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word/glossary/fontTable.xml" ContentType="application/vnd.openxmlformats-officedocument.wordprocessingml.fontTable+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ajorEastAsia" w:cstheme="minorHAnsi"/>
          <w:color w:val="7F7F7F" w:themeColor="text1" w:themeTint="80"/>
          <w:lang w:val="fr-FR"/>
        </w:rPr>
        <w:id w:val="1194515579"/>
        <w:docPartObj>
          <w:docPartGallery w:val="Cover Pages"/>
          <w:docPartUnique/>
        </w:docPartObj>
      </w:sdtPr>
      <w:sdtEndPr>
        <w:rPr>
          <w:rFonts w:eastAsiaTheme="minorHAnsi"/>
          <w:b/>
          <w:color w:val="auto"/>
        </w:rPr>
      </w:sdtEndPr>
      <w:sdtContent>
        <w:tbl>
          <w:tblPr>
            <w:tblpPr w:leftFromText="187" w:rightFromText="187" w:horzAnchor="margin" w:tblpXSpec="center" w:tblpY="2881"/>
            <w:tblW w:w="4562" w:type="pct"/>
            <w:tblBorders>
              <w:left w:val="single" w:sz="18" w:space="0" w:color="595959" w:themeColor="text1" w:themeTint="A6"/>
            </w:tblBorders>
            <w:tblLook w:val="04A0" w:firstRow="1" w:lastRow="0" w:firstColumn="1" w:lastColumn="0" w:noHBand="0" w:noVBand="1"/>
          </w:tblPr>
          <w:tblGrid>
            <w:gridCol w:w="1869"/>
            <w:gridCol w:w="6618"/>
          </w:tblGrid>
          <w:tr w:rsidR="00A115B0" w:rsidRPr="004D485F" w:rsidTr="00A115B0">
            <w:sdt>
              <w:sdtPr>
                <w:rPr>
                  <w:rFonts w:eastAsiaTheme="majorEastAsia" w:cstheme="minorHAnsi"/>
                  <w:color w:val="7F7F7F" w:themeColor="text1" w:themeTint="80"/>
                  <w:lang w:val="fr-FR"/>
                </w:rPr>
                <w:alias w:val="Company"/>
                <w:id w:val="13406915"/>
                <w:placeholder>
                  <w:docPart w:val="695490031E5240DB8F064C4E432E9BAA"/>
                </w:placeholder>
                <w:dataBinding w:prefixMappings="xmlns:ns0='http://schemas.openxmlformats.org/officeDocument/2006/extended-properties'" w:xpath="/ns0:Properties[1]/ns0:Company[1]" w:storeItemID="{6668398D-A668-4E3E-A5EB-62B293D839F1}"/>
                <w:text/>
              </w:sdtPr>
              <w:sdtEndPr>
                <w:rPr>
                  <w:lang w:val="en-US"/>
                </w:rPr>
              </w:sdtEndPr>
              <w:sdtContent>
                <w:tc>
                  <w:tcPr>
                    <w:tcW w:w="8488" w:type="dxa"/>
                    <w:gridSpan w:val="2"/>
                    <w:tcMar>
                      <w:top w:w="216" w:type="dxa"/>
                      <w:left w:w="115" w:type="dxa"/>
                      <w:bottom w:w="216" w:type="dxa"/>
                      <w:right w:w="115" w:type="dxa"/>
                    </w:tcMar>
                  </w:tcPr>
                  <w:p w:rsidR="00A115B0" w:rsidRPr="004D485F" w:rsidRDefault="00A115B0" w:rsidP="00A115B0">
                    <w:pPr>
                      <w:pStyle w:val="NoSpacing"/>
                      <w:rPr>
                        <w:rFonts w:eastAsiaTheme="majorEastAsia" w:cstheme="minorHAnsi"/>
                        <w:color w:val="7F7F7F" w:themeColor="text1" w:themeTint="80"/>
                        <w:lang w:val="fr-FR"/>
                      </w:rPr>
                    </w:pPr>
                    <w:r w:rsidRPr="004D485F">
                      <w:rPr>
                        <w:rFonts w:eastAsiaTheme="majorEastAsia" w:cstheme="minorHAnsi"/>
                        <w:color w:val="7F7F7F" w:themeColor="text1" w:themeTint="80"/>
                        <w:lang w:val="fr-FR"/>
                      </w:rPr>
                      <w:t>NGO Review – CEDAW – Femmes solidaires</w:t>
                    </w:r>
                  </w:p>
                </w:tc>
              </w:sdtContent>
            </w:sdt>
          </w:tr>
          <w:tr w:rsidR="00A115B0" w:rsidRPr="004D485F" w:rsidTr="00A115B0">
            <w:tc>
              <w:tcPr>
                <w:tcW w:w="8488" w:type="dxa"/>
                <w:gridSpan w:val="2"/>
              </w:tcPr>
              <w:bookmarkStart w:id="0" w:name="_GoBack" w:displacedByCustomXml="next"/>
              <w:sdt>
                <w:sdtPr>
                  <w:rPr>
                    <w:rFonts w:eastAsiaTheme="majorEastAsia" w:cstheme="minorHAnsi"/>
                    <w:color w:val="FF0066"/>
                    <w:sz w:val="80"/>
                    <w:szCs w:val="80"/>
                    <w:lang w:val="fr-FR"/>
                  </w:rPr>
                  <w:alias w:val="Title"/>
                  <w:id w:val="13406919"/>
                  <w:placeholder>
                    <w:docPart w:val="8D7F137E57FB4FC798DB3FD2081A7BDF"/>
                  </w:placeholder>
                  <w:dataBinding w:prefixMappings="xmlns:ns0='http://schemas.openxmlformats.org/package/2006/metadata/core-properties' xmlns:ns1='http://purl.org/dc/elements/1.1/'" w:xpath="/ns0:coreProperties[1]/ns1:title[1]" w:storeItemID="{6C3C8BC8-F283-45AE-878A-BAB7291924A1}"/>
                  <w:text/>
                </w:sdtPr>
                <w:sdtEndPr/>
                <w:sdtContent>
                  <w:p w:rsidR="00A115B0" w:rsidRPr="004D485F" w:rsidRDefault="00A115B0" w:rsidP="00A115B0">
                    <w:pPr>
                      <w:pStyle w:val="NoSpacing"/>
                      <w:rPr>
                        <w:rFonts w:eastAsiaTheme="majorEastAsia" w:cstheme="minorHAnsi"/>
                        <w:color w:val="FF0066"/>
                        <w:sz w:val="80"/>
                        <w:szCs w:val="80"/>
                        <w:lang w:val="fr-FR"/>
                      </w:rPr>
                    </w:pPr>
                    <w:r w:rsidRPr="004D485F">
                      <w:rPr>
                        <w:rFonts w:eastAsiaTheme="majorEastAsia" w:cstheme="minorHAnsi"/>
                        <w:color w:val="FF0066"/>
                        <w:sz w:val="80"/>
                        <w:szCs w:val="80"/>
                        <w:lang w:val="fr-FR"/>
                      </w:rPr>
                      <w:t>Rapport alternatif de Femmes solidaires   CEDAW</w:t>
                    </w:r>
                  </w:p>
                </w:sdtContent>
              </w:sdt>
              <w:bookmarkEnd w:id="0" w:displacedByCustomXml="prev"/>
            </w:tc>
          </w:tr>
          <w:tr w:rsidR="00A115B0" w:rsidRPr="004D485F" w:rsidTr="00A115B0">
            <w:trPr>
              <w:gridAfter w:val="1"/>
              <w:wAfter w:w="6619" w:type="dxa"/>
            </w:trPr>
            <w:sdt>
              <w:sdtPr>
                <w:rPr>
                  <w:rFonts w:eastAsiaTheme="majorEastAsia" w:cstheme="minorHAnsi"/>
                  <w:color w:val="7F7F7F" w:themeColor="text1" w:themeTint="80"/>
                </w:rPr>
                <w:alias w:val="Subtitle"/>
                <w:id w:val="13406923"/>
                <w:placeholder>
                  <w:docPart w:val="74D61DBB7F054EC3A9E7638608B36918"/>
                </w:placeholder>
                <w:dataBinding w:prefixMappings="xmlns:ns0='http://schemas.openxmlformats.org/package/2006/metadata/core-properties' xmlns:ns1='http://purl.org/dc/elements/1.1/'" w:xpath="/ns0:coreProperties[1]/ns1:subject[1]" w:storeItemID="{6C3C8BC8-F283-45AE-878A-BAB7291924A1}"/>
                <w:text/>
              </w:sdtPr>
              <w:sdtEndPr/>
              <w:sdtContent>
                <w:tc>
                  <w:tcPr>
                    <w:tcW w:w="1869" w:type="dxa"/>
                    <w:tcMar>
                      <w:top w:w="216" w:type="dxa"/>
                      <w:left w:w="115" w:type="dxa"/>
                      <w:bottom w:w="216" w:type="dxa"/>
                      <w:right w:w="115" w:type="dxa"/>
                    </w:tcMar>
                  </w:tcPr>
                  <w:p w:rsidR="00A115B0" w:rsidRPr="004D485F" w:rsidRDefault="00A115B0" w:rsidP="00A115B0">
                    <w:pPr>
                      <w:pStyle w:val="NoSpacing"/>
                      <w:rPr>
                        <w:rFonts w:eastAsiaTheme="majorEastAsia" w:cstheme="minorHAnsi"/>
                      </w:rPr>
                    </w:pPr>
                    <w:r w:rsidRPr="004D485F">
                      <w:rPr>
                        <w:rFonts w:eastAsiaTheme="majorEastAsia" w:cstheme="minorHAnsi"/>
                        <w:color w:val="7F7F7F" w:themeColor="text1" w:themeTint="80"/>
                      </w:rPr>
                      <w:t>2021</w:t>
                    </w:r>
                  </w:p>
                </w:tc>
              </w:sdtContent>
            </w:sdt>
          </w:tr>
        </w:tbl>
        <w:p w:rsidR="00A115B0" w:rsidRPr="004D485F" w:rsidRDefault="00A115B0">
          <w:pPr>
            <w:rPr>
              <w:rFonts w:cstheme="minorHAnsi"/>
            </w:rPr>
          </w:pPr>
          <w:r w:rsidRPr="004D485F">
            <w:rPr>
              <w:rFonts w:cstheme="minorHAnsi"/>
              <w:noProof/>
              <w:lang w:val="en-GB" w:eastAsia="en-GB"/>
            </w:rPr>
            <w:drawing>
              <wp:anchor distT="0" distB="0" distL="114300" distR="114300" simplePos="0" relativeHeight="251658240" behindDoc="0" locked="0" layoutInCell="1" allowOverlap="1">
                <wp:simplePos x="0" y="0"/>
                <wp:positionH relativeFrom="margin">
                  <wp:align>left</wp:align>
                </wp:positionH>
                <wp:positionV relativeFrom="margin">
                  <wp:align>top</wp:align>
                </wp:positionV>
                <wp:extent cx="1509395" cy="457200"/>
                <wp:effectExtent l="19050" t="0" r="0" b="0"/>
                <wp:wrapSquare wrapText="bothSides"/>
                <wp:docPr id="1" name="Picture 0" descr="FS-LogoCouleur-10cm-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S-LogoCouleur-10cm-web.jpg"/>
                        <pic:cNvPicPr/>
                      </pic:nvPicPr>
                      <pic:blipFill>
                        <a:blip r:embed="rId8" cstate="print"/>
                        <a:stretch>
                          <a:fillRect/>
                        </a:stretch>
                      </pic:blipFill>
                      <pic:spPr>
                        <a:xfrm>
                          <a:off x="0" y="0"/>
                          <a:ext cx="1509395" cy="457200"/>
                        </a:xfrm>
                        <a:prstGeom prst="rect">
                          <a:avLst/>
                        </a:prstGeom>
                      </pic:spPr>
                    </pic:pic>
                  </a:graphicData>
                </a:graphic>
              </wp:anchor>
            </w:drawing>
          </w:r>
        </w:p>
        <w:p w:rsidR="00A115B0" w:rsidRPr="004D485F" w:rsidRDefault="00A115B0">
          <w:pPr>
            <w:rPr>
              <w:rFonts w:cstheme="minorHAnsi"/>
            </w:rPr>
          </w:pPr>
        </w:p>
        <w:p w:rsidR="00A115B0" w:rsidRPr="004D485F" w:rsidRDefault="00A115B0">
          <w:pPr>
            <w:rPr>
              <w:rFonts w:cstheme="minorHAnsi"/>
            </w:rPr>
          </w:pPr>
        </w:p>
        <w:p w:rsidR="00A115B0" w:rsidRPr="004D485F" w:rsidRDefault="00A115B0">
          <w:pPr>
            <w:rPr>
              <w:rFonts w:cstheme="minorHAnsi"/>
              <w:b/>
            </w:rPr>
          </w:pPr>
          <w:r w:rsidRPr="004D485F">
            <w:rPr>
              <w:rFonts w:cstheme="minorHAnsi"/>
              <w:b/>
            </w:rPr>
            <w:br w:type="page"/>
          </w:r>
        </w:p>
      </w:sdtContent>
    </w:sdt>
    <w:p w:rsidR="003D482C" w:rsidRPr="004D485F" w:rsidRDefault="00A115B0" w:rsidP="00A115B0">
      <w:pPr>
        <w:pBdr>
          <w:bottom w:val="single" w:sz="18" w:space="1" w:color="595959" w:themeColor="text1" w:themeTint="A6"/>
        </w:pBdr>
        <w:rPr>
          <w:rFonts w:cstheme="minorHAnsi"/>
          <w:b/>
          <w:sz w:val="32"/>
          <w:szCs w:val="32"/>
        </w:rPr>
      </w:pPr>
      <w:r w:rsidRPr="004D485F">
        <w:rPr>
          <w:rFonts w:cstheme="minorHAnsi"/>
          <w:b/>
          <w:sz w:val="32"/>
          <w:szCs w:val="32"/>
        </w:rPr>
        <w:lastRenderedPageBreak/>
        <w:t xml:space="preserve">Introduction </w:t>
      </w:r>
    </w:p>
    <w:p w:rsidR="00A4530D" w:rsidRPr="00605595" w:rsidRDefault="00A4530D" w:rsidP="00A4530D">
      <w:pPr>
        <w:pStyle w:val="04xlpa"/>
        <w:rPr>
          <w:rFonts w:asciiTheme="minorHAnsi" w:hAnsiTheme="minorHAnsi" w:cstheme="minorHAnsi"/>
          <w:color w:val="000000"/>
        </w:rPr>
      </w:pPr>
      <w:r w:rsidRPr="00605595">
        <w:rPr>
          <w:rStyle w:val="jsgrdq"/>
          <w:rFonts w:asciiTheme="minorHAnsi" w:hAnsiTheme="minorHAnsi" w:cstheme="minorHAnsi"/>
          <w:b/>
          <w:color w:val="000000"/>
        </w:rPr>
        <w:t>Femmes solidaires est un mouvement d’éducation populaire qui défend les valeurs d’égalité entre les femmes et les hommes, de mixité et de laïcité.</w:t>
      </w:r>
      <w:r w:rsidRPr="00605595">
        <w:rPr>
          <w:rStyle w:val="jsgrdq"/>
          <w:rFonts w:asciiTheme="minorHAnsi" w:hAnsiTheme="minorHAnsi" w:cstheme="minorHAnsi"/>
          <w:color w:val="000000"/>
        </w:rPr>
        <w:t xml:space="preserve"> Elle existe depuis 1945. L’association œuvre au quotidien à rendre possible une société libérée des rapports de domination entre les hommes et les femmes dans ses 190 associations locales installées dans toute la France. Femmes solidaires est mobilisée contre les stéréotypes, discriminations et violences sexistes.</w:t>
      </w:r>
      <w:r w:rsidRPr="00605595">
        <w:rPr>
          <w:rFonts w:asciiTheme="minorHAnsi" w:hAnsiTheme="minorHAnsi" w:cstheme="minorHAnsi"/>
          <w:color w:val="000000"/>
        </w:rPr>
        <w:t xml:space="preserve"> </w:t>
      </w:r>
      <w:r w:rsidRPr="00605595">
        <w:rPr>
          <w:rStyle w:val="jsgrdq"/>
          <w:rFonts w:asciiTheme="minorHAnsi" w:hAnsiTheme="minorHAnsi" w:cstheme="minorHAnsi"/>
          <w:color w:val="000000"/>
        </w:rPr>
        <w:t xml:space="preserve">Notre mouvement s’engage également dans des campagnes internationales pour améliorer la vie des femmes. Ces projets menés avec de nombreuses associations de femmes dans différents pays dans le monde reposent sur la solidarité réciproque. </w:t>
      </w:r>
      <w:r w:rsidRPr="00605595">
        <w:rPr>
          <w:rStyle w:val="jsgrdq"/>
          <w:rFonts w:asciiTheme="minorHAnsi" w:hAnsiTheme="minorHAnsi" w:cstheme="minorHAnsi"/>
          <w:b/>
          <w:color w:val="000000"/>
        </w:rPr>
        <w:t>L’association est reconnue mouvement d’éducation populaire et bénéficie d’un statut consultatif spécial auprès des Nations unies.</w:t>
      </w:r>
      <w:r w:rsidRPr="00605595">
        <w:rPr>
          <w:rStyle w:val="jsgrdq"/>
          <w:rFonts w:asciiTheme="minorHAnsi" w:hAnsiTheme="minorHAnsi" w:cstheme="minorHAnsi"/>
          <w:color w:val="000000"/>
        </w:rPr>
        <w:t xml:space="preserve"> </w:t>
      </w:r>
    </w:p>
    <w:p w:rsidR="00A4530D" w:rsidRPr="00605595" w:rsidRDefault="00A4530D" w:rsidP="00A4530D">
      <w:pPr>
        <w:pStyle w:val="04xlpa"/>
        <w:rPr>
          <w:rStyle w:val="jsgrdq"/>
          <w:rFonts w:asciiTheme="minorHAnsi" w:hAnsiTheme="minorHAnsi" w:cstheme="minorHAnsi"/>
          <w:color w:val="000000"/>
        </w:rPr>
      </w:pPr>
      <w:r w:rsidRPr="00605595">
        <w:rPr>
          <w:rStyle w:val="jsgrdq"/>
          <w:rFonts w:asciiTheme="minorHAnsi" w:hAnsiTheme="minorHAnsi" w:cstheme="minorHAnsi"/>
          <w:b/>
          <w:color w:val="000000"/>
        </w:rPr>
        <w:t>La France a connu des avancées réelles ces cinq dernières années aussi bien sur le plan législatif que dans la place que les droits des femmes occupent à présent dans les débats publics.</w:t>
      </w:r>
      <w:r w:rsidRPr="00605595">
        <w:rPr>
          <w:rStyle w:val="jsgrdq"/>
          <w:rFonts w:asciiTheme="minorHAnsi" w:hAnsiTheme="minorHAnsi" w:cstheme="minorHAnsi"/>
          <w:color w:val="000000"/>
        </w:rPr>
        <w:t xml:space="preserve"> Il faut attribuer le mérite de ces avancées à celles qui les ont rendu possibles: les militantes féministes.</w:t>
      </w:r>
      <w:r w:rsidR="004D485F" w:rsidRPr="00605595">
        <w:rPr>
          <w:rStyle w:val="jsgrdq"/>
          <w:rFonts w:asciiTheme="minorHAnsi" w:hAnsiTheme="minorHAnsi" w:cstheme="minorHAnsi"/>
          <w:color w:val="000000"/>
        </w:rPr>
        <w:t xml:space="preserve"> </w:t>
      </w:r>
      <w:r w:rsidR="004D485F" w:rsidRPr="00605595">
        <w:rPr>
          <w:rFonts w:asciiTheme="minorHAnsi" w:hAnsiTheme="minorHAnsi" w:cstheme="minorHAnsi"/>
          <w:color w:val="000000"/>
        </w:rPr>
        <w:t>L</w:t>
      </w:r>
      <w:r w:rsidRPr="00605595">
        <w:rPr>
          <w:rStyle w:val="jsgrdq"/>
          <w:rFonts w:asciiTheme="minorHAnsi" w:hAnsiTheme="minorHAnsi" w:cstheme="minorHAnsi"/>
          <w:color w:val="000000"/>
        </w:rPr>
        <w:t>e travail</w:t>
      </w:r>
      <w:r w:rsidR="004D485F" w:rsidRPr="00605595">
        <w:rPr>
          <w:rStyle w:val="jsgrdq"/>
          <w:rFonts w:asciiTheme="minorHAnsi" w:hAnsiTheme="minorHAnsi" w:cstheme="minorHAnsi"/>
          <w:color w:val="000000"/>
        </w:rPr>
        <w:t xml:space="preserve"> de plaidoyer</w:t>
      </w:r>
      <w:r w:rsidRPr="00605595">
        <w:rPr>
          <w:rStyle w:val="jsgrdq"/>
          <w:rFonts w:asciiTheme="minorHAnsi" w:hAnsiTheme="minorHAnsi" w:cstheme="minorHAnsi"/>
          <w:color w:val="000000"/>
        </w:rPr>
        <w:t xml:space="preserve"> est de plus en plus difficile sur notre territoire. </w:t>
      </w:r>
      <w:r w:rsidRPr="00605595">
        <w:rPr>
          <w:rStyle w:val="jsgrdq"/>
          <w:rFonts w:asciiTheme="minorHAnsi" w:hAnsiTheme="minorHAnsi" w:cstheme="minorHAnsi"/>
          <w:b/>
          <w:color w:val="000000"/>
        </w:rPr>
        <w:t>Le retrait de l’Etat dans les territoires ruraux ou certaines banlieues enclavées a entraîné un repli sur soi contre lequel les associations restent le seul rempart.</w:t>
      </w:r>
      <w:r w:rsidRPr="00605595">
        <w:rPr>
          <w:rStyle w:val="jsgrdq"/>
          <w:rFonts w:asciiTheme="minorHAnsi" w:hAnsiTheme="minorHAnsi" w:cstheme="minorHAnsi"/>
          <w:color w:val="000000"/>
        </w:rPr>
        <w:t xml:space="preserve"> </w:t>
      </w:r>
    </w:p>
    <w:p w:rsidR="00A115B0" w:rsidRPr="00605595" w:rsidRDefault="00A4530D" w:rsidP="00A115B0">
      <w:pPr>
        <w:pStyle w:val="04xlpa"/>
        <w:rPr>
          <w:rStyle w:val="jsgrdq"/>
          <w:rFonts w:asciiTheme="minorHAnsi" w:hAnsiTheme="minorHAnsi" w:cstheme="minorHAnsi"/>
          <w:color w:val="000000"/>
        </w:rPr>
      </w:pPr>
      <w:r w:rsidRPr="00605595">
        <w:rPr>
          <w:rStyle w:val="jsgrdq"/>
          <w:rFonts w:asciiTheme="minorHAnsi" w:hAnsiTheme="minorHAnsi" w:cstheme="minorHAnsi"/>
          <w:bCs/>
          <w:color w:val="000000"/>
        </w:rPr>
        <w:t xml:space="preserve">Une fois de plus, pendant la pandémie, </w:t>
      </w:r>
      <w:r w:rsidRPr="00605595">
        <w:rPr>
          <w:rStyle w:val="jsgrdq"/>
          <w:rFonts w:asciiTheme="minorHAnsi" w:hAnsiTheme="minorHAnsi" w:cstheme="minorHAnsi"/>
          <w:b/>
          <w:bCs/>
          <w:color w:val="000000"/>
        </w:rPr>
        <w:t>les associations ont répondu présentes</w:t>
      </w:r>
      <w:r w:rsidRPr="00605595">
        <w:rPr>
          <w:rStyle w:val="jsgrdq"/>
          <w:rFonts w:asciiTheme="minorHAnsi" w:hAnsiTheme="minorHAnsi" w:cstheme="minorHAnsi"/>
          <w:bCs/>
          <w:color w:val="000000"/>
        </w:rPr>
        <w:t>. Femmes solidaires a ainsi remis trois rapports d'évaluation de l'impact du confinement sur les violences faites aux femmes, en partant de son expérience de terrain.</w:t>
      </w:r>
      <w:r w:rsidR="00A115B0" w:rsidRPr="00605595">
        <w:rPr>
          <w:rStyle w:val="jsgrdq"/>
          <w:rFonts w:asciiTheme="minorHAnsi" w:hAnsiTheme="minorHAnsi" w:cstheme="minorHAnsi"/>
          <w:color w:val="000000"/>
        </w:rPr>
        <w:t xml:space="preserve"> </w:t>
      </w:r>
    </w:p>
    <w:p w:rsidR="004D485F" w:rsidRPr="00605595" w:rsidRDefault="004D485F" w:rsidP="00A115B0">
      <w:pPr>
        <w:pStyle w:val="04xlpa"/>
        <w:rPr>
          <w:rStyle w:val="jsgrdq"/>
          <w:rFonts w:asciiTheme="minorHAnsi" w:hAnsiTheme="minorHAnsi" w:cstheme="minorHAnsi"/>
          <w:b/>
          <w:color w:val="000000"/>
        </w:rPr>
      </w:pPr>
      <w:r w:rsidRPr="00605595">
        <w:rPr>
          <w:rStyle w:val="jsgrdq"/>
          <w:rFonts w:asciiTheme="minorHAnsi" w:hAnsiTheme="minorHAnsi" w:cstheme="minorHAnsi"/>
          <w:b/>
          <w:color w:val="000000"/>
        </w:rPr>
        <w:t>Deux points essentiels :</w:t>
      </w:r>
    </w:p>
    <w:p w:rsidR="00A115B0" w:rsidRPr="00605595" w:rsidRDefault="00A115B0" w:rsidP="00A115B0">
      <w:pPr>
        <w:pStyle w:val="04xlpa"/>
        <w:numPr>
          <w:ilvl w:val="0"/>
          <w:numId w:val="17"/>
        </w:numPr>
        <w:rPr>
          <w:rStyle w:val="jsgrdq"/>
          <w:rFonts w:asciiTheme="minorHAnsi" w:hAnsiTheme="minorHAnsi" w:cstheme="minorHAnsi"/>
          <w:b/>
          <w:color w:val="000000"/>
        </w:rPr>
      </w:pPr>
      <w:r w:rsidRPr="00605595">
        <w:rPr>
          <w:rStyle w:val="jsgrdq"/>
          <w:rFonts w:asciiTheme="minorHAnsi" w:hAnsiTheme="minorHAnsi" w:cstheme="minorHAnsi"/>
          <w:b/>
          <w:color w:val="000000"/>
        </w:rPr>
        <w:t>Nous réaffirmons l’importance de la laïcité, valeur centrale pour les droits des femmes – parfois incomprise ou injustement représentée à l’international.</w:t>
      </w:r>
    </w:p>
    <w:p w:rsidR="00A115B0" w:rsidRPr="00605595" w:rsidRDefault="00A115B0" w:rsidP="00A115B0">
      <w:pPr>
        <w:pStyle w:val="04xlpa"/>
        <w:numPr>
          <w:ilvl w:val="0"/>
          <w:numId w:val="17"/>
        </w:numPr>
        <w:rPr>
          <w:rFonts w:asciiTheme="minorHAnsi" w:hAnsiTheme="minorHAnsi" w:cstheme="minorHAnsi"/>
          <w:b/>
          <w:color w:val="000000"/>
        </w:rPr>
      </w:pPr>
      <w:r w:rsidRPr="00605595">
        <w:rPr>
          <w:rStyle w:val="jsgrdq"/>
          <w:rFonts w:asciiTheme="minorHAnsi" w:hAnsiTheme="minorHAnsi" w:cstheme="minorHAnsi"/>
          <w:b/>
          <w:color w:val="000000"/>
        </w:rPr>
        <w:t>Nous dénonçons l’accès inégal aux droits des femmes en fonction du territoire. Nos droits ne seront respectés que lorsque nous y aurons toutes accès.</w:t>
      </w:r>
    </w:p>
    <w:p w:rsidR="00A4530D" w:rsidRPr="004D485F" w:rsidRDefault="00A4530D" w:rsidP="00A4530D">
      <w:pPr>
        <w:pStyle w:val="04xlpa"/>
        <w:rPr>
          <w:rStyle w:val="jsgrdq"/>
          <w:rFonts w:asciiTheme="minorHAnsi" w:hAnsiTheme="minorHAnsi" w:cstheme="minorHAnsi"/>
          <w:b/>
          <w:bCs/>
          <w:color w:val="000000"/>
          <w:sz w:val="22"/>
          <w:szCs w:val="22"/>
        </w:rPr>
      </w:pPr>
    </w:p>
    <w:p w:rsidR="00A4530D" w:rsidRPr="004D485F" w:rsidRDefault="00A4530D" w:rsidP="00A4530D">
      <w:pPr>
        <w:pStyle w:val="04xlpa"/>
        <w:rPr>
          <w:rStyle w:val="jsgrdq"/>
          <w:rFonts w:asciiTheme="minorHAnsi" w:hAnsiTheme="minorHAnsi" w:cstheme="minorHAnsi"/>
          <w:b/>
          <w:bCs/>
          <w:color w:val="000000"/>
          <w:sz w:val="22"/>
          <w:szCs w:val="22"/>
        </w:rPr>
      </w:pPr>
    </w:p>
    <w:p w:rsidR="00A4530D" w:rsidRPr="004D485F" w:rsidRDefault="00A4530D" w:rsidP="00A4530D">
      <w:pPr>
        <w:pStyle w:val="04xlpa"/>
        <w:rPr>
          <w:rStyle w:val="jsgrdq"/>
          <w:rFonts w:asciiTheme="minorHAnsi" w:hAnsiTheme="minorHAnsi" w:cstheme="minorHAnsi"/>
          <w:b/>
          <w:bCs/>
          <w:color w:val="000000"/>
          <w:sz w:val="22"/>
          <w:szCs w:val="22"/>
        </w:rPr>
      </w:pPr>
    </w:p>
    <w:p w:rsidR="00A4530D" w:rsidRPr="004D485F" w:rsidRDefault="00A4530D" w:rsidP="00A4530D">
      <w:pPr>
        <w:pStyle w:val="04xlpa"/>
        <w:rPr>
          <w:rStyle w:val="jsgrdq"/>
          <w:rFonts w:asciiTheme="minorHAnsi" w:hAnsiTheme="minorHAnsi" w:cstheme="minorHAnsi"/>
          <w:b/>
          <w:bCs/>
          <w:color w:val="000000"/>
          <w:sz w:val="22"/>
          <w:szCs w:val="22"/>
        </w:rPr>
      </w:pPr>
    </w:p>
    <w:p w:rsidR="00A4530D" w:rsidRPr="004D485F" w:rsidRDefault="00A4530D" w:rsidP="00A4530D">
      <w:pPr>
        <w:pStyle w:val="04xlpa"/>
        <w:rPr>
          <w:rStyle w:val="jsgrdq"/>
          <w:rFonts w:asciiTheme="minorHAnsi" w:hAnsiTheme="minorHAnsi" w:cstheme="minorHAnsi"/>
          <w:b/>
          <w:bCs/>
          <w:color w:val="000000"/>
          <w:sz w:val="22"/>
          <w:szCs w:val="22"/>
        </w:rPr>
      </w:pPr>
    </w:p>
    <w:p w:rsidR="00A4530D" w:rsidRPr="004D485F" w:rsidRDefault="00A4530D" w:rsidP="00A4530D">
      <w:pPr>
        <w:pStyle w:val="04xlpa"/>
        <w:rPr>
          <w:rStyle w:val="jsgrdq"/>
          <w:rFonts w:asciiTheme="minorHAnsi" w:hAnsiTheme="minorHAnsi" w:cstheme="minorHAnsi"/>
          <w:b/>
          <w:bCs/>
          <w:color w:val="000000"/>
          <w:sz w:val="22"/>
          <w:szCs w:val="22"/>
        </w:rPr>
      </w:pPr>
    </w:p>
    <w:p w:rsidR="00A4530D" w:rsidRPr="004D485F" w:rsidRDefault="00A4530D" w:rsidP="00A4530D">
      <w:pPr>
        <w:pStyle w:val="04xlpa"/>
        <w:rPr>
          <w:rStyle w:val="jsgrdq"/>
          <w:rFonts w:asciiTheme="minorHAnsi" w:hAnsiTheme="minorHAnsi" w:cstheme="minorHAnsi"/>
          <w:b/>
          <w:bCs/>
          <w:color w:val="000000"/>
          <w:sz w:val="22"/>
          <w:szCs w:val="22"/>
        </w:rPr>
      </w:pPr>
    </w:p>
    <w:p w:rsidR="00A4530D" w:rsidRPr="004D485F" w:rsidRDefault="00A4530D" w:rsidP="00A4530D">
      <w:pPr>
        <w:pStyle w:val="04xlpa"/>
        <w:rPr>
          <w:rStyle w:val="jsgrdq"/>
          <w:rFonts w:asciiTheme="minorHAnsi" w:hAnsiTheme="minorHAnsi" w:cstheme="minorHAnsi"/>
          <w:b/>
          <w:bCs/>
          <w:color w:val="000000"/>
          <w:sz w:val="22"/>
          <w:szCs w:val="22"/>
        </w:rPr>
      </w:pPr>
    </w:p>
    <w:p w:rsidR="00A4530D" w:rsidRPr="004D485F" w:rsidRDefault="00A4530D" w:rsidP="00A4530D">
      <w:pPr>
        <w:pStyle w:val="04xlpa"/>
        <w:rPr>
          <w:rStyle w:val="jsgrdq"/>
          <w:rFonts w:asciiTheme="minorHAnsi" w:hAnsiTheme="minorHAnsi" w:cstheme="minorHAnsi"/>
          <w:b/>
          <w:bCs/>
          <w:color w:val="000000"/>
          <w:sz w:val="22"/>
          <w:szCs w:val="22"/>
        </w:rPr>
      </w:pPr>
    </w:p>
    <w:p w:rsidR="00314A4D" w:rsidRPr="004D485F" w:rsidRDefault="00314A4D" w:rsidP="00A4530D">
      <w:pPr>
        <w:pStyle w:val="04xlpa"/>
        <w:rPr>
          <w:rStyle w:val="jsgrdq"/>
          <w:rFonts w:asciiTheme="minorHAnsi" w:hAnsiTheme="minorHAnsi" w:cstheme="minorHAnsi"/>
          <w:b/>
          <w:bCs/>
          <w:color w:val="000000"/>
          <w:sz w:val="22"/>
          <w:szCs w:val="22"/>
        </w:rPr>
      </w:pPr>
    </w:p>
    <w:p w:rsidR="00A4530D" w:rsidRPr="004D485F" w:rsidRDefault="00A4530D" w:rsidP="00A4530D">
      <w:pPr>
        <w:pStyle w:val="04xlpa"/>
        <w:rPr>
          <w:rStyle w:val="jsgrdq"/>
          <w:rFonts w:asciiTheme="minorHAnsi" w:hAnsiTheme="minorHAnsi" w:cstheme="minorHAnsi"/>
          <w:b/>
          <w:bCs/>
          <w:color w:val="000000"/>
          <w:sz w:val="22"/>
          <w:szCs w:val="22"/>
        </w:rPr>
      </w:pPr>
    </w:p>
    <w:p w:rsidR="00A4530D" w:rsidRPr="004D485F" w:rsidRDefault="00A4530D" w:rsidP="00A4530D">
      <w:pPr>
        <w:pStyle w:val="04xlpa"/>
        <w:pBdr>
          <w:bottom w:val="single" w:sz="4" w:space="1" w:color="auto"/>
        </w:pBdr>
        <w:rPr>
          <w:rFonts w:asciiTheme="minorHAnsi" w:hAnsiTheme="minorHAnsi" w:cstheme="minorHAnsi"/>
          <w:b/>
          <w:color w:val="000000"/>
          <w:sz w:val="32"/>
          <w:szCs w:val="32"/>
        </w:rPr>
      </w:pPr>
      <w:r w:rsidRPr="004D485F">
        <w:rPr>
          <w:rFonts w:asciiTheme="minorHAnsi" w:hAnsiTheme="minorHAnsi" w:cstheme="minorHAnsi"/>
          <w:b/>
          <w:color w:val="000000"/>
          <w:sz w:val="32"/>
          <w:szCs w:val="32"/>
        </w:rPr>
        <w:t>Bilan de l’application de la C</w:t>
      </w:r>
      <w:r w:rsidR="00590092" w:rsidRPr="004D485F">
        <w:rPr>
          <w:rFonts w:asciiTheme="minorHAnsi" w:hAnsiTheme="minorHAnsi" w:cstheme="minorHAnsi"/>
          <w:b/>
          <w:color w:val="000000"/>
          <w:sz w:val="32"/>
          <w:szCs w:val="32"/>
        </w:rPr>
        <w:t>EDAW</w:t>
      </w:r>
      <w:r w:rsidRPr="004D485F">
        <w:rPr>
          <w:rFonts w:asciiTheme="minorHAnsi" w:hAnsiTheme="minorHAnsi" w:cstheme="minorHAnsi"/>
          <w:b/>
          <w:color w:val="000000"/>
          <w:sz w:val="32"/>
          <w:szCs w:val="32"/>
        </w:rPr>
        <w:t xml:space="preserve"> par la </w:t>
      </w:r>
      <w:r w:rsidR="00BC62B4" w:rsidRPr="004D485F">
        <w:rPr>
          <w:rFonts w:asciiTheme="minorHAnsi" w:hAnsiTheme="minorHAnsi" w:cstheme="minorHAnsi"/>
          <w:b/>
          <w:color w:val="000000"/>
          <w:sz w:val="32"/>
          <w:szCs w:val="32"/>
        </w:rPr>
        <w:t>France</w:t>
      </w:r>
    </w:p>
    <w:p w:rsidR="004D485F" w:rsidRPr="004D485F" w:rsidRDefault="004D485F" w:rsidP="004D485F">
      <w:pPr>
        <w:rPr>
          <w:rFonts w:cstheme="minorHAnsi"/>
          <w:b/>
          <w:i/>
          <w:sz w:val="24"/>
          <w:szCs w:val="24"/>
        </w:rPr>
      </w:pPr>
      <w:r w:rsidRPr="004D485F">
        <w:rPr>
          <w:rFonts w:cstheme="minorHAnsi"/>
          <w:b/>
          <w:i/>
          <w:sz w:val="24"/>
          <w:szCs w:val="24"/>
        </w:rPr>
        <w:t>Suite aux restrictions de forme, nous avons dû résumer notre rapport initial.</w:t>
      </w:r>
    </w:p>
    <w:p w:rsidR="004D485F" w:rsidRPr="004D485F" w:rsidRDefault="00A4530D" w:rsidP="004D485F">
      <w:pPr>
        <w:pStyle w:val="ListParagraph"/>
        <w:numPr>
          <w:ilvl w:val="0"/>
          <w:numId w:val="13"/>
        </w:numPr>
        <w:rPr>
          <w:rFonts w:cstheme="minorHAnsi"/>
          <w:b/>
          <w:sz w:val="24"/>
          <w:szCs w:val="24"/>
        </w:rPr>
      </w:pPr>
      <w:r w:rsidRPr="004D485F">
        <w:rPr>
          <w:rFonts w:cstheme="minorHAnsi"/>
          <w:b/>
          <w:sz w:val="24"/>
          <w:szCs w:val="24"/>
        </w:rPr>
        <w:t>Article 2 </w:t>
      </w:r>
    </w:p>
    <w:p w:rsidR="00A4530D" w:rsidRPr="004D485F" w:rsidRDefault="004D485F" w:rsidP="004D485F">
      <w:pPr>
        <w:ind w:left="360"/>
        <w:rPr>
          <w:rFonts w:cstheme="minorHAnsi"/>
          <w:b/>
          <w:sz w:val="24"/>
          <w:szCs w:val="24"/>
        </w:rPr>
      </w:pPr>
      <w:r w:rsidRPr="004D485F">
        <w:rPr>
          <w:rFonts w:cstheme="minorHAnsi"/>
          <w:b/>
          <w:sz w:val="24"/>
          <w:szCs w:val="24"/>
        </w:rPr>
        <w:t>V</w:t>
      </w:r>
      <w:r w:rsidR="00A4530D" w:rsidRPr="004D485F">
        <w:rPr>
          <w:rFonts w:cstheme="minorHAnsi"/>
          <w:b/>
          <w:sz w:val="24"/>
          <w:szCs w:val="24"/>
        </w:rPr>
        <w:t>iolences faites au</w:t>
      </w:r>
      <w:r w:rsidR="00700A8C" w:rsidRPr="004D485F">
        <w:rPr>
          <w:rFonts w:cstheme="minorHAnsi"/>
          <w:b/>
          <w:sz w:val="24"/>
          <w:szCs w:val="24"/>
        </w:rPr>
        <w:t>x femmes : focus sur l’accueil des femmes victimes de violences en commissariat, l’excision et les mariages forcés.</w:t>
      </w:r>
    </w:p>
    <w:p w:rsidR="00F54C08" w:rsidRPr="004D485F" w:rsidRDefault="00B6739C" w:rsidP="00F54C08">
      <w:pPr>
        <w:numPr>
          <w:ilvl w:val="0"/>
          <w:numId w:val="2"/>
        </w:numPr>
        <w:spacing w:before="100" w:beforeAutospacing="1" w:after="100" w:afterAutospacing="1" w:line="240" w:lineRule="auto"/>
        <w:rPr>
          <w:rFonts w:eastAsia="Times New Roman" w:cstheme="minorHAnsi"/>
          <w:sz w:val="24"/>
          <w:szCs w:val="24"/>
          <w:lang w:eastAsia="fr-FR"/>
        </w:rPr>
      </w:pPr>
      <w:r w:rsidRPr="004D485F">
        <w:rPr>
          <w:rFonts w:eastAsia="Times New Roman" w:cstheme="minorHAnsi"/>
          <w:b/>
          <w:bCs/>
          <w:color w:val="000000"/>
          <w:sz w:val="24"/>
          <w:szCs w:val="24"/>
          <w:lang w:eastAsia="fr-FR"/>
        </w:rPr>
        <w:t>Violences conjugales : l’importance d’une assistante sociale au commissariat</w:t>
      </w:r>
    </w:p>
    <w:p w:rsidR="00882786" w:rsidRPr="004D485F" w:rsidRDefault="00882786" w:rsidP="00F54C08">
      <w:pPr>
        <w:spacing w:before="100" w:beforeAutospacing="1" w:after="100" w:afterAutospacing="1" w:line="240" w:lineRule="auto"/>
        <w:rPr>
          <w:rFonts w:eastAsia="Times New Roman" w:cstheme="minorHAnsi"/>
          <w:color w:val="000000"/>
          <w:sz w:val="24"/>
          <w:szCs w:val="24"/>
          <w:lang w:eastAsia="fr-FR"/>
        </w:rPr>
      </w:pPr>
      <w:r w:rsidRPr="004D485F">
        <w:rPr>
          <w:rFonts w:eastAsia="Times New Roman" w:cstheme="minorHAnsi"/>
          <w:color w:val="000000"/>
          <w:sz w:val="24"/>
          <w:szCs w:val="24"/>
          <w:lang w:eastAsia="fr-FR"/>
        </w:rPr>
        <w:t>Suite au Grenelle contre les violences conjugales de 2019, le gouvernement s’est engagé à « créer 80 postes supplémentaires d'intervenants sociaux dans les commissariats et gendarmeries bénéficiant d'un financement de l'État ».  La mesure est très attendue : les personnes victimes reta</w:t>
      </w:r>
      <w:r w:rsidR="00B6739C" w:rsidRPr="004D485F">
        <w:rPr>
          <w:rFonts w:eastAsia="Times New Roman" w:cstheme="minorHAnsi"/>
          <w:color w:val="000000"/>
          <w:sz w:val="24"/>
          <w:szCs w:val="24"/>
          <w:lang w:eastAsia="fr-FR"/>
        </w:rPr>
        <w:t xml:space="preserve">rdent leurs signalements notamment parce qu’elles craignent de ne pas être crues. Lorsqu’une personne victime décide de porter plainte, elle doit être accueillie dans de bonnes conditions. </w:t>
      </w:r>
    </w:p>
    <w:p w:rsidR="00B6739C" w:rsidRPr="004D485F" w:rsidRDefault="00B6739C" w:rsidP="00B6739C">
      <w:pPr>
        <w:pStyle w:val="04xlpa"/>
        <w:rPr>
          <w:rStyle w:val="jsgrdq"/>
          <w:rFonts w:asciiTheme="minorHAnsi" w:hAnsiTheme="minorHAnsi" w:cstheme="minorHAnsi"/>
          <w:b/>
          <w:color w:val="000000"/>
        </w:rPr>
      </w:pPr>
      <w:r w:rsidRPr="004D485F">
        <w:rPr>
          <w:rStyle w:val="jsgrdq"/>
          <w:rFonts w:asciiTheme="minorHAnsi" w:hAnsiTheme="minorHAnsi" w:cstheme="minorHAnsi"/>
          <w:color w:val="000000"/>
        </w:rPr>
        <w:t>L’impact d’une assistante sociale est double</w:t>
      </w:r>
      <w:r w:rsidR="00F54C08" w:rsidRPr="004D485F">
        <w:rPr>
          <w:rStyle w:val="jsgrdq"/>
          <w:rFonts w:asciiTheme="minorHAnsi" w:hAnsiTheme="minorHAnsi" w:cstheme="minorHAnsi"/>
          <w:color w:val="000000"/>
        </w:rPr>
        <w:t>,</w:t>
      </w:r>
      <w:r w:rsidRPr="004D485F">
        <w:rPr>
          <w:rStyle w:val="jsgrdq"/>
          <w:rFonts w:asciiTheme="minorHAnsi" w:hAnsiTheme="minorHAnsi" w:cstheme="minorHAnsi"/>
          <w:color w:val="000000"/>
        </w:rPr>
        <w:t xml:space="preserve"> aussi bien auprès des victimes</w:t>
      </w:r>
      <w:r w:rsidR="00F54C08" w:rsidRPr="004D485F">
        <w:rPr>
          <w:rStyle w:val="jsgrdq"/>
          <w:rFonts w:asciiTheme="minorHAnsi" w:hAnsiTheme="minorHAnsi" w:cstheme="minorHAnsi"/>
          <w:color w:val="000000"/>
        </w:rPr>
        <w:t xml:space="preserve"> </w:t>
      </w:r>
      <w:r w:rsidRPr="004D485F">
        <w:rPr>
          <w:rStyle w:val="jsgrdq"/>
          <w:rFonts w:asciiTheme="minorHAnsi" w:hAnsiTheme="minorHAnsi" w:cstheme="minorHAnsi"/>
          <w:color w:val="000000"/>
        </w:rPr>
        <w:t xml:space="preserve">qu’en lien avec </w:t>
      </w:r>
      <w:r w:rsidR="00F54C08" w:rsidRPr="004D485F">
        <w:rPr>
          <w:rStyle w:val="jsgrdq"/>
          <w:rFonts w:asciiTheme="minorHAnsi" w:hAnsiTheme="minorHAnsi" w:cstheme="minorHAnsi"/>
          <w:color w:val="000000"/>
        </w:rPr>
        <w:t>la manière de travailler des policiers, notamme</w:t>
      </w:r>
      <w:r w:rsidRPr="004D485F">
        <w:rPr>
          <w:rStyle w:val="jsgrdq"/>
          <w:rFonts w:asciiTheme="minorHAnsi" w:hAnsiTheme="minorHAnsi" w:cstheme="minorHAnsi"/>
          <w:color w:val="000000"/>
        </w:rPr>
        <w:t>nt au pôle dépôt de plainte. Dans le XIIe arrondissement de Paris, des</w:t>
      </w:r>
      <w:r w:rsidR="00F54C08" w:rsidRPr="004D485F">
        <w:rPr>
          <w:rStyle w:val="jsgrdq"/>
          <w:rFonts w:asciiTheme="minorHAnsi" w:hAnsiTheme="minorHAnsi" w:cstheme="minorHAnsi"/>
          <w:color w:val="000000"/>
        </w:rPr>
        <w:t xml:space="preserve"> formations ont été mises en place à destination des policiers sur les difficultés que rencontrent une victime tout au long de son parcours de sortie de violence et notamment lors du dépôt de plainte, mais également sur le besoin de demeurer bienveillant et empathique lors de la prise de plainte, ce qui tend à instaurer une culture de la crédibilité. La présence d’une assistante sociale au sein d’un commissariat n’est donc pas négligeable. </w:t>
      </w:r>
      <w:r w:rsidRPr="004D485F">
        <w:rPr>
          <w:rStyle w:val="jsgrdq"/>
          <w:rFonts w:asciiTheme="minorHAnsi" w:hAnsiTheme="minorHAnsi" w:cstheme="minorHAnsi"/>
          <w:b/>
          <w:color w:val="000000"/>
        </w:rPr>
        <w:t xml:space="preserve">Seuls 7 commissariats dans tout Paris bénéficient d’une assistante sociale. </w:t>
      </w:r>
    </w:p>
    <w:p w:rsidR="00B6739C" w:rsidRPr="004D485F" w:rsidRDefault="00B6739C" w:rsidP="00B6739C">
      <w:pPr>
        <w:pStyle w:val="04xlpa"/>
        <w:numPr>
          <w:ilvl w:val="0"/>
          <w:numId w:val="2"/>
        </w:numPr>
        <w:rPr>
          <w:rStyle w:val="jsgrdq"/>
          <w:rFonts w:asciiTheme="minorHAnsi" w:hAnsiTheme="minorHAnsi" w:cstheme="minorHAnsi"/>
          <w:b/>
          <w:color w:val="000000"/>
        </w:rPr>
      </w:pPr>
      <w:r w:rsidRPr="004D485F">
        <w:rPr>
          <w:rStyle w:val="jsgrdq"/>
          <w:rFonts w:asciiTheme="minorHAnsi" w:hAnsiTheme="minorHAnsi" w:cstheme="minorHAnsi"/>
          <w:b/>
          <w:color w:val="000000"/>
        </w:rPr>
        <w:t>Excision</w:t>
      </w:r>
      <w:r w:rsidR="00700A8C" w:rsidRPr="004D485F">
        <w:rPr>
          <w:rStyle w:val="jsgrdq"/>
          <w:rFonts w:asciiTheme="minorHAnsi" w:hAnsiTheme="minorHAnsi" w:cstheme="minorHAnsi"/>
          <w:b/>
          <w:color w:val="000000"/>
        </w:rPr>
        <w:t xml:space="preserve"> (exemple de la Charente)</w:t>
      </w:r>
      <w:r w:rsidRPr="004D485F">
        <w:rPr>
          <w:rStyle w:val="jsgrdq"/>
          <w:rFonts w:asciiTheme="minorHAnsi" w:hAnsiTheme="minorHAnsi" w:cstheme="minorHAnsi"/>
          <w:b/>
          <w:color w:val="000000"/>
        </w:rPr>
        <w:t xml:space="preserve"> : </w:t>
      </w:r>
    </w:p>
    <w:p w:rsidR="00BC62B4" w:rsidRPr="004D485F" w:rsidRDefault="00BC62B4" w:rsidP="00905825">
      <w:pPr>
        <w:pStyle w:val="04xlpa"/>
        <w:rPr>
          <w:rStyle w:val="jsgrdq"/>
          <w:rFonts w:asciiTheme="minorHAnsi" w:hAnsiTheme="minorHAnsi" w:cstheme="minorHAnsi"/>
          <w:color w:val="000000"/>
          <w:u w:val="single"/>
        </w:rPr>
      </w:pPr>
      <w:r w:rsidRPr="004D485F">
        <w:rPr>
          <w:rStyle w:val="jsgrdq"/>
          <w:rFonts w:asciiTheme="minorHAnsi" w:hAnsiTheme="minorHAnsi" w:cstheme="minorHAnsi"/>
          <w:color w:val="000000"/>
          <w:u w:val="single"/>
        </w:rPr>
        <w:t>Ce qui fonctionne :</w:t>
      </w:r>
    </w:p>
    <w:p w:rsidR="00905825" w:rsidRPr="004D485F" w:rsidRDefault="00905825" w:rsidP="00905825">
      <w:pPr>
        <w:pStyle w:val="04xlpa"/>
        <w:rPr>
          <w:rFonts w:asciiTheme="minorHAnsi" w:hAnsiTheme="minorHAnsi" w:cstheme="minorHAnsi"/>
          <w:color w:val="000000"/>
        </w:rPr>
      </w:pPr>
      <w:r w:rsidRPr="004D485F">
        <w:rPr>
          <w:rStyle w:val="jsgrdq"/>
          <w:rFonts w:asciiTheme="minorHAnsi" w:hAnsiTheme="minorHAnsi" w:cstheme="minorHAnsi"/>
          <w:color w:val="000000"/>
        </w:rPr>
        <w:t xml:space="preserve">- La protection des petites filles, qu’elles soient nées à l’étranger ou en France et de quelques jeunes femmes qui ont fui leur pays quand leur non-excision a été découverte et qu’elles étaient menacées. (Une centaine de petites filles protégées et quelques jeunes femmes parmi </w:t>
      </w:r>
      <w:r w:rsidR="00700A8C" w:rsidRPr="004D485F">
        <w:rPr>
          <w:rStyle w:val="jsgrdq"/>
          <w:rFonts w:asciiTheme="minorHAnsi" w:hAnsiTheme="minorHAnsi" w:cstheme="minorHAnsi"/>
          <w:color w:val="000000"/>
        </w:rPr>
        <w:t>les accompagnements faits par Femmes solidaires</w:t>
      </w:r>
      <w:r w:rsidRPr="004D485F">
        <w:rPr>
          <w:rStyle w:val="jsgrdq"/>
          <w:rFonts w:asciiTheme="minorHAnsi" w:hAnsiTheme="minorHAnsi" w:cstheme="minorHAnsi"/>
          <w:color w:val="000000"/>
        </w:rPr>
        <w:t xml:space="preserve"> Charente) </w:t>
      </w:r>
    </w:p>
    <w:p w:rsidR="00905825" w:rsidRPr="004D485F" w:rsidRDefault="00905825" w:rsidP="00905825">
      <w:pPr>
        <w:pStyle w:val="04xlpa"/>
        <w:rPr>
          <w:rFonts w:asciiTheme="minorHAnsi" w:hAnsiTheme="minorHAnsi" w:cstheme="minorHAnsi"/>
          <w:color w:val="000000"/>
        </w:rPr>
      </w:pPr>
      <w:r w:rsidRPr="004D485F">
        <w:rPr>
          <w:rStyle w:val="jsgrdq"/>
          <w:rFonts w:asciiTheme="minorHAnsi" w:hAnsiTheme="minorHAnsi" w:cstheme="minorHAnsi"/>
          <w:color w:val="000000"/>
        </w:rPr>
        <w:t xml:space="preserve">- La reconnaissance de l’excision comme une violence faite aux filles et aux femmes, « une pratique néfaste et non une tradition ou une culture » </w:t>
      </w:r>
    </w:p>
    <w:p w:rsidR="00905825" w:rsidRPr="004D485F" w:rsidRDefault="00905825" w:rsidP="00905825">
      <w:pPr>
        <w:pStyle w:val="04xlpa"/>
        <w:rPr>
          <w:rFonts w:asciiTheme="minorHAnsi" w:hAnsiTheme="minorHAnsi" w:cstheme="minorHAnsi"/>
          <w:color w:val="000000"/>
        </w:rPr>
      </w:pPr>
      <w:r w:rsidRPr="004D485F">
        <w:rPr>
          <w:rStyle w:val="jsgrdq"/>
          <w:rFonts w:asciiTheme="minorHAnsi" w:hAnsiTheme="minorHAnsi" w:cstheme="minorHAnsi"/>
          <w:color w:val="000000"/>
        </w:rPr>
        <w:t xml:space="preserve">- La sensibilisation des travailleurs médico-sociaux et éducatifs </w:t>
      </w:r>
    </w:p>
    <w:p w:rsidR="00905825" w:rsidRPr="004D485F" w:rsidRDefault="00BC62B4" w:rsidP="00905825">
      <w:pPr>
        <w:pStyle w:val="04xlpa"/>
        <w:rPr>
          <w:rFonts w:asciiTheme="minorHAnsi" w:hAnsiTheme="minorHAnsi" w:cstheme="minorHAnsi"/>
          <w:color w:val="000000"/>
          <w:u w:val="single"/>
        </w:rPr>
      </w:pPr>
      <w:r w:rsidRPr="004D485F">
        <w:rPr>
          <w:rStyle w:val="jsgrdq"/>
          <w:rFonts w:asciiTheme="minorHAnsi" w:hAnsiTheme="minorHAnsi" w:cstheme="minorHAnsi"/>
          <w:color w:val="000000"/>
          <w:u w:val="single"/>
        </w:rPr>
        <w:t>Freins notables</w:t>
      </w:r>
      <w:r w:rsidR="00700A8C" w:rsidRPr="004D485F">
        <w:rPr>
          <w:rStyle w:val="jsgrdq"/>
          <w:rFonts w:asciiTheme="minorHAnsi" w:hAnsiTheme="minorHAnsi" w:cstheme="minorHAnsi"/>
          <w:color w:val="000000"/>
          <w:u w:val="single"/>
        </w:rPr>
        <w:t xml:space="preserve"> </w:t>
      </w:r>
      <w:r w:rsidRPr="004D485F">
        <w:rPr>
          <w:rStyle w:val="jsgrdq"/>
          <w:rFonts w:asciiTheme="minorHAnsi" w:hAnsiTheme="minorHAnsi" w:cstheme="minorHAnsi"/>
          <w:color w:val="000000"/>
          <w:u w:val="single"/>
        </w:rPr>
        <w:t>:</w:t>
      </w:r>
    </w:p>
    <w:p w:rsidR="00905825" w:rsidRPr="004D485F" w:rsidRDefault="00905825" w:rsidP="00905825">
      <w:pPr>
        <w:pStyle w:val="04xlpa"/>
        <w:rPr>
          <w:rFonts w:asciiTheme="minorHAnsi" w:hAnsiTheme="minorHAnsi" w:cstheme="minorHAnsi"/>
          <w:color w:val="000000"/>
        </w:rPr>
      </w:pPr>
      <w:r w:rsidRPr="004D485F">
        <w:rPr>
          <w:rStyle w:val="jsgrdq"/>
          <w:rFonts w:asciiTheme="minorHAnsi" w:hAnsiTheme="minorHAnsi" w:cstheme="minorHAnsi"/>
          <w:color w:val="000000"/>
        </w:rPr>
        <w:t>- L’arrêté du 23 août 2017, qui a confié aux UMJ (unité médico-judiciaire) l’établissement des certificats médicaux de non excision pour les filles: Cet arrêté a été pris comme si toutes les migrantes qui faisaient des demandes d’asile pour leurs filles ou pour elles-mêmes habitaient la région parisienne.</w:t>
      </w:r>
      <w:r w:rsidR="00BC62B4" w:rsidRPr="004D485F">
        <w:rPr>
          <w:rFonts w:asciiTheme="minorHAnsi" w:hAnsiTheme="minorHAnsi" w:cstheme="minorHAnsi"/>
          <w:color w:val="000000"/>
        </w:rPr>
        <w:t xml:space="preserve"> </w:t>
      </w:r>
      <w:r w:rsidRPr="004D485F">
        <w:rPr>
          <w:rStyle w:val="jsgrdq"/>
          <w:rFonts w:asciiTheme="minorHAnsi" w:hAnsiTheme="minorHAnsi" w:cstheme="minorHAnsi"/>
          <w:color w:val="000000"/>
        </w:rPr>
        <w:t>Depuis la mise en application de cet arrêté, les femmes demandeuses d’asile sont obligées d’aller à l’UMJ du CHU de Poitiers (pour nous en Charente), cela signifie :</w:t>
      </w:r>
    </w:p>
    <w:p w:rsidR="00905825" w:rsidRPr="004D485F" w:rsidRDefault="00905825" w:rsidP="00905825">
      <w:pPr>
        <w:pStyle w:val="04xlpa"/>
        <w:rPr>
          <w:rFonts w:asciiTheme="minorHAnsi" w:hAnsiTheme="minorHAnsi" w:cstheme="minorHAnsi"/>
          <w:color w:val="000000"/>
        </w:rPr>
      </w:pPr>
      <w:r w:rsidRPr="004D485F">
        <w:rPr>
          <w:rStyle w:val="jsgrdq"/>
          <w:rFonts w:asciiTheme="minorHAnsi" w:hAnsiTheme="minorHAnsi" w:cstheme="minorHAnsi"/>
          <w:color w:val="000000"/>
        </w:rPr>
        <w:t>· Des déplacements importants (240 kms aller-retour) non pris en charge – avant la mise en application de cet arrêté, les certificats de non excision étaient réalisés par les médecins des services de la Protection Maternelle et Infantile de Charente ou les médecins et sages-femmes du Centre de Planification et d’Education Familial</w:t>
      </w:r>
      <w:r w:rsidR="00700A8C" w:rsidRPr="004D485F">
        <w:rPr>
          <w:rStyle w:val="jsgrdq"/>
          <w:rFonts w:asciiTheme="minorHAnsi" w:hAnsiTheme="minorHAnsi" w:cstheme="minorHAnsi"/>
          <w:color w:val="000000"/>
        </w:rPr>
        <w:t>e</w:t>
      </w:r>
    </w:p>
    <w:p w:rsidR="00905825" w:rsidRPr="004D485F" w:rsidRDefault="00905825" w:rsidP="00905825">
      <w:pPr>
        <w:pStyle w:val="04xlpa"/>
        <w:rPr>
          <w:rFonts w:asciiTheme="minorHAnsi" w:hAnsiTheme="minorHAnsi" w:cstheme="minorHAnsi"/>
          <w:color w:val="000000"/>
        </w:rPr>
      </w:pPr>
      <w:r w:rsidRPr="004D485F">
        <w:rPr>
          <w:rStyle w:val="jsgrdq"/>
          <w:rFonts w:asciiTheme="minorHAnsi" w:hAnsiTheme="minorHAnsi" w:cstheme="minorHAnsi"/>
          <w:color w:val="000000"/>
        </w:rPr>
        <w:t>· Des examens, certes bien faits, mais avec beaucoup moins de temps que lorsqu’ils étaient faits par la PMI ou le CPEF de Charente, cela signifie d</w:t>
      </w:r>
      <w:r w:rsidR="0088154B">
        <w:rPr>
          <w:rStyle w:val="jsgrdq"/>
          <w:rFonts w:asciiTheme="minorHAnsi" w:hAnsiTheme="minorHAnsi" w:cstheme="minorHAnsi"/>
          <w:color w:val="000000"/>
        </w:rPr>
        <w:t>es examens avec moins de temps</w:t>
      </w:r>
      <w:r w:rsidRPr="004D485F">
        <w:rPr>
          <w:rStyle w:val="jsgrdq"/>
          <w:rFonts w:asciiTheme="minorHAnsi" w:hAnsiTheme="minorHAnsi" w:cstheme="minorHAnsi"/>
          <w:color w:val="000000"/>
        </w:rPr>
        <w:t xml:space="preserve"> po</w:t>
      </w:r>
      <w:r w:rsidR="0088154B">
        <w:rPr>
          <w:rStyle w:val="jsgrdq"/>
          <w:rFonts w:asciiTheme="minorHAnsi" w:hAnsiTheme="minorHAnsi" w:cstheme="minorHAnsi"/>
          <w:color w:val="000000"/>
        </w:rPr>
        <w:t>ur expliquer aux petites filles et</w:t>
      </w:r>
      <w:r w:rsidRPr="004D485F">
        <w:rPr>
          <w:rStyle w:val="jsgrdq"/>
          <w:rFonts w:asciiTheme="minorHAnsi" w:hAnsiTheme="minorHAnsi" w:cstheme="minorHAnsi"/>
          <w:color w:val="000000"/>
        </w:rPr>
        <w:t xml:space="preserve"> des examens qui ne peuvent pas être remis à plus tard si la jeune fille est réticente le jour de l’examen programmé. </w:t>
      </w:r>
    </w:p>
    <w:p w:rsidR="00905825" w:rsidRPr="004D485F" w:rsidRDefault="00BC62B4" w:rsidP="00BC62B4">
      <w:pPr>
        <w:pStyle w:val="04xlpa"/>
        <w:rPr>
          <w:rFonts w:asciiTheme="minorHAnsi" w:hAnsiTheme="minorHAnsi" w:cstheme="minorHAnsi"/>
          <w:color w:val="000000"/>
        </w:rPr>
      </w:pPr>
      <w:r w:rsidRPr="004D485F">
        <w:rPr>
          <w:rStyle w:val="jsgrdq"/>
          <w:rFonts w:asciiTheme="minorHAnsi" w:hAnsiTheme="minorHAnsi" w:cstheme="minorHAnsi"/>
          <w:color w:val="000000"/>
        </w:rPr>
        <w:t>.</w:t>
      </w:r>
      <w:r w:rsidR="00905825" w:rsidRPr="004D485F">
        <w:rPr>
          <w:rStyle w:val="jsgrdq"/>
          <w:rFonts w:asciiTheme="minorHAnsi" w:hAnsiTheme="minorHAnsi" w:cstheme="minorHAnsi"/>
          <w:color w:val="000000"/>
        </w:rPr>
        <w:t xml:space="preserve">Des refus de protection de l’OFPRA au cours des derniers mois qui nous semblent très subjectifs pour des petites filles à risque d’excision. </w:t>
      </w:r>
    </w:p>
    <w:p w:rsidR="00882786" w:rsidRPr="004D485F" w:rsidRDefault="004D485F" w:rsidP="00882786">
      <w:pPr>
        <w:pStyle w:val="04xlpa"/>
        <w:rPr>
          <w:rFonts w:asciiTheme="minorHAnsi" w:hAnsiTheme="minorHAnsi" w:cstheme="minorHAnsi"/>
          <w:color w:val="000000"/>
        </w:rPr>
      </w:pPr>
      <w:r w:rsidRPr="004D485F">
        <w:rPr>
          <w:rStyle w:val="jsgrdq"/>
          <w:rFonts w:asciiTheme="minorHAnsi" w:hAnsiTheme="minorHAnsi" w:cstheme="minorHAnsi"/>
          <w:color w:val="000000"/>
        </w:rPr>
        <w:t>· Les r</w:t>
      </w:r>
      <w:r w:rsidR="00882786" w:rsidRPr="004D485F">
        <w:rPr>
          <w:rStyle w:val="jsgrdq"/>
          <w:rFonts w:asciiTheme="minorHAnsi" w:hAnsiTheme="minorHAnsi" w:cstheme="minorHAnsi"/>
          <w:color w:val="000000"/>
        </w:rPr>
        <w:t xml:space="preserve">ecours à la CNDA finissent </w:t>
      </w:r>
      <w:r w:rsidRPr="004D485F">
        <w:rPr>
          <w:rStyle w:val="jsgrdq"/>
          <w:rFonts w:asciiTheme="minorHAnsi" w:hAnsiTheme="minorHAnsi" w:cstheme="minorHAnsi"/>
          <w:color w:val="000000"/>
        </w:rPr>
        <w:t>généralement</w:t>
      </w:r>
      <w:r w:rsidR="00882786" w:rsidRPr="004D485F">
        <w:rPr>
          <w:rStyle w:val="jsgrdq"/>
          <w:rFonts w:asciiTheme="minorHAnsi" w:hAnsiTheme="minorHAnsi" w:cstheme="minorHAnsi"/>
          <w:color w:val="000000"/>
        </w:rPr>
        <w:t xml:space="preserve"> par l'attribution d'une protection mais </w:t>
      </w:r>
      <w:r w:rsidR="00700A8C" w:rsidRPr="004D485F">
        <w:rPr>
          <w:rStyle w:val="jsgrdq"/>
          <w:rFonts w:asciiTheme="minorHAnsi" w:hAnsiTheme="minorHAnsi" w:cstheme="minorHAnsi"/>
          <w:color w:val="000000"/>
        </w:rPr>
        <w:t>à quel prix ? E</w:t>
      </w:r>
      <w:r w:rsidR="00882786" w:rsidRPr="004D485F">
        <w:rPr>
          <w:rStyle w:val="jsgrdq"/>
          <w:rFonts w:asciiTheme="minorHAnsi" w:hAnsiTheme="minorHAnsi" w:cstheme="minorHAnsi"/>
          <w:color w:val="000000"/>
        </w:rPr>
        <w:t xml:space="preserve">ncombrement inutile des juridictions, coût des procédures, beaucoup </w:t>
      </w:r>
      <w:r w:rsidR="00700A8C" w:rsidRPr="004D485F">
        <w:rPr>
          <w:rStyle w:val="jsgrdq"/>
          <w:rFonts w:asciiTheme="minorHAnsi" w:hAnsiTheme="minorHAnsi" w:cstheme="minorHAnsi"/>
          <w:color w:val="000000"/>
        </w:rPr>
        <w:t>d'énergie et de temps perdus...</w:t>
      </w:r>
      <w:r w:rsidR="00882786" w:rsidRPr="004D485F">
        <w:rPr>
          <w:rStyle w:val="jsgrdq"/>
          <w:rFonts w:asciiTheme="minorHAnsi" w:hAnsiTheme="minorHAnsi" w:cstheme="minorHAnsi"/>
          <w:color w:val="000000"/>
        </w:rPr>
        <w:t xml:space="preserve"> Des procédures de demande d’asile qui s’allongent contrairement au discours officiel de l’Etat et de l’OFPRA, certaines demandes pour des petites filles que des parents veulent protéger de l’excision ont été faites il y a plus de 18 mois et les parents ne</w:t>
      </w:r>
      <w:r w:rsidR="00700A8C" w:rsidRPr="004D485F">
        <w:rPr>
          <w:rStyle w:val="jsgrdq"/>
          <w:rFonts w:asciiTheme="minorHAnsi" w:hAnsiTheme="minorHAnsi" w:cstheme="minorHAnsi"/>
          <w:color w:val="000000"/>
        </w:rPr>
        <w:t xml:space="preserve"> sont toujours pas convoqués à l</w:t>
      </w:r>
      <w:r w:rsidR="00882786" w:rsidRPr="004D485F">
        <w:rPr>
          <w:rStyle w:val="jsgrdq"/>
          <w:rFonts w:asciiTheme="minorHAnsi" w:hAnsiTheme="minorHAnsi" w:cstheme="minorHAnsi"/>
          <w:color w:val="000000"/>
        </w:rPr>
        <w:t>’OFPRA.</w:t>
      </w:r>
    </w:p>
    <w:p w:rsidR="00882786" w:rsidRPr="004D485F" w:rsidRDefault="004D485F" w:rsidP="00882786">
      <w:pPr>
        <w:pStyle w:val="04xlpa"/>
        <w:rPr>
          <w:rFonts w:asciiTheme="minorHAnsi" w:hAnsiTheme="minorHAnsi" w:cstheme="minorHAnsi"/>
          <w:color w:val="000000"/>
        </w:rPr>
      </w:pPr>
      <w:r w:rsidRPr="004D485F">
        <w:rPr>
          <w:rStyle w:val="jsgrdq"/>
          <w:rFonts w:asciiTheme="minorHAnsi" w:hAnsiTheme="minorHAnsi" w:cstheme="minorHAnsi"/>
          <w:color w:val="000000"/>
        </w:rPr>
        <w:t>· P</w:t>
      </w:r>
      <w:r w:rsidR="00882786" w:rsidRPr="004D485F">
        <w:rPr>
          <w:rStyle w:val="jsgrdq"/>
          <w:rFonts w:asciiTheme="minorHAnsi" w:hAnsiTheme="minorHAnsi" w:cstheme="minorHAnsi"/>
          <w:color w:val="000000"/>
        </w:rPr>
        <w:t>rise en charge de la chirurgie réparatrice très inégalitaire sur les territoires avec</w:t>
      </w:r>
      <w:r w:rsidR="00700A8C" w:rsidRPr="004D485F">
        <w:rPr>
          <w:rStyle w:val="jsgrdq"/>
          <w:rFonts w:asciiTheme="minorHAnsi" w:hAnsiTheme="minorHAnsi" w:cstheme="minorHAnsi"/>
          <w:color w:val="000000"/>
        </w:rPr>
        <w:t xml:space="preserve"> notamment</w:t>
      </w:r>
      <w:r w:rsidR="00882786" w:rsidRPr="004D485F">
        <w:rPr>
          <w:rStyle w:val="jsgrdq"/>
          <w:rFonts w:asciiTheme="minorHAnsi" w:hAnsiTheme="minorHAnsi" w:cstheme="minorHAnsi"/>
          <w:color w:val="000000"/>
        </w:rPr>
        <w:t xml:space="preserve"> des moyens en baisse </w:t>
      </w:r>
      <w:r w:rsidR="00700A8C" w:rsidRPr="004D485F">
        <w:rPr>
          <w:rStyle w:val="jsgrdq"/>
          <w:rFonts w:asciiTheme="minorHAnsi" w:hAnsiTheme="minorHAnsi" w:cstheme="minorHAnsi"/>
          <w:color w:val="000000"/>
        </w:rPr>
        <w:t>en</w:t>
      </w:r>
      <w:r w:rsidR="00882786" w:rsidRPr="004D485F">
        <w:rPr>
          <w:rStyle w:val="jsgrdq"/>
          <w:rFonts w:asciiTheme="minorHAnsi" w:hAnsiTheme="minorHAnsi" w:cstheme="minorHAnsi"/>
          <w:color w:val="000000"/>
        </w:rPr>
        <w:t xml:space="preserve"> Région Poitou-Charentes :</w:t>
      </w:r>
    </w:p>
    <w:p w:rsidR="00882786" w:rsidRPr="004D485F" w:rsidRDefault="004D485F" w:rsidP="00882786">
      <w:pPr>
        <w:pStyle w:val="04xlpa"/>
        <w:rPr>
          <w:rFonts w:asciiTheme="minorHAnsi" w:hAnsiTheme="minorHAnsi" w:cstheme="minorHAnsi"/>
          <w:color w:val="000000"/>
        </w:rPr>
      </w:pPr>
      <w:r w:rsidRPr="004D485F">
        <w:rPr>
          <w:rStyle w:val="jsgrdq"/>
          <w:rFonts w:asciiTheme="minorHAnsi" w:hAnsiTheme="minorHAnsi" w:cstheme="minorHAnsi"/>
          <w:color w:val="000000"/>
        </w:rPr>
        <w:t>- A</w:t>
      </w:r>
      <w:r w:rsidR="00882786" w:rsidRPr="004D485F">
        <w:rPr>
          <w:rStyle w:val="jsgrdq"/>
          <w:rFonts w:asciiTheme="minorHAnsi" w:hAnsiTheme="minorHAnsi" w:cstheme="minorHAnsi"/>
          <w:color w:val="000000"/>
        </w:rPr>
        <w:t xml:space="preserve">bsence de l’excision et de ses conséquences dans les apprentissages médicaux-sociaux </w:t>
      </w:r>
    </w:p>
    <w:p w:rsidR="00BC62B4" w:rsidRPr="004D485F" w:rsidRDefault="004D485F" w:rsidP="00BC62B4">
      <w:pPr>
        <w:pStyle w:val="04xlpa"/>
        <w:rPr>
          <w:rStyle w:val="jsgrdq"/>
          <w:rFonts w:asciiTheme="minorHAnsi" w:hAnsiTheme="minorHAnsi" w:cstheme="minorHAnsi"/>
          <w:color w:val="000000"/>
        </w:rPr>
      </w:pPr>
      <w:r w:rsidRPr="004D485F">
        <w:rPr>
          <w:rStyle w:val="jsgrdq"/>
          <w:rFonts w:asciiTheme="minorHAnsi" w:hAnsiTheme="minorHAnsi" w:cstheme="minorHAnsi"/>
          <w:color w:val="000000"/>
        </w:rPr>
        <w:t>- M</w:t>
      </w:r>
      <w:r w:rsidR="00882786" w:rsidRPr="004D485F">
        <w:rPr>
          <w:rStyle w:val="jsgrdq"/>
          <w:rFonts w:asciiTheme="minorHAnsi" w:hAnsiTheme="minorHAnsi" w:cstheme="minorHAnsi"/>
          <w:color w:val="000000"/>
        </w:rPr>
        <w:t>éconnaissance par la police et la gendarmerie de cette violence : comment faire appliquer une loi pour une violence où le relativisme culturel l’emporte encore</w:t>
      </w:r>
      <w:r w:rsidR="00700A8C" w:rsidRPr="004D485F">
        <w:rPr>
          <w:rStyle w:val="jsgrdq"/>
          <w:rFonts w:asciiTheme="minorHAnsi" w:hAnsiTheme="minorHAnsi" w:cstheme="minorHAnsi"/>
          <w:color w:val="000000"/>
        </w:rPr>
        <w:t> ?</w:t>
      </w:r>
    </w:p>
    <w:p w:rsidR="00BC62B4" w:rsidRPr="004D485F" w:rsidRDefault="00700A8C" w:rsidP="00BC62B4">
      <w:pPr>
        <w:pStyle w:val="04xlpa"/>
        <w:numPr>
          <w:ilvl w:val="0"/>
          <w:numId w:val="12"/>
        </w:numPr>
        <w:rPr>
          <w:rFonts w:asciiTheme="minorHAnsi" w:hAnsiTheme="minorHAnsi" w:cstheme="minorHAnsi"/>
          <w:b/>
          <w:color w:val="000000"/>
        </w:rPr>
      </w:pPr>
      <w:r w:rsidRPr="004D485F">
        <w:rPr>
          <w:rFonts w:asciiTheme="minorHAnsi" w:hAnsiTheme="minorHAnsi" w:cstheme="minorHAnsi"/>
          <w:b/>
          <w:color w:val="000000"/>
        </w:rPr>
        <w:t>M</w:t>
      </w:r>
      <w:r w:rsidR="00BC62B4" w:rsidRPr="004D485F">
        <w:rPr>
          <w:rFonts w:asciiTheme="minorHAnsi" w:hAnsiTheme="minorHAnsi" w:cstheme="minorHAnsi"/>
          <w:b/>
          <w:color w:val="000000"/>
        </w:rPr>
        <w:t>ariages forcés</w:t>
      </w:r>
    </w:p>
    <w:p w:rsidR="00882786" w:rsidRPr="004D485F" w:rsidRDefault="004D485F" w:rsidP="00882786">
      <w:pPr>
        <w:pStyle w:val="04xlpa"/>
        <w:rPr>
          <w:rFonts w:asciiTheme="minorHAnsi" w:hAnsiTheme="minorHAnsi" w:cstheme="minorHAnsi"/>
          <w:color w:val="000000"/>
          <w:u w:val="single"/>
        </w:rPr>
      </w:pPr>
      <w:r w:rsidRPr="004D485F">
        <w:rPr>
          <w:rStyle w:val="jsgrdq"/>
          <w:rFonts w:asciiTheme="minorHAnsi" w:hAnsiTheme="minorHAnsi" w:cstheme="minorHAnsi"/>
          <w:bCs/>
          <w:iCs/>
          <w:color w:val="000000"/>
          <w:u w:val="single"/>
        </w:rPr>
        <w:t>Freins notables</w:t>
      </w:r>
      <w:r w:rsidR="00882786" w:rsidRPr="004D485F">
        <w:rPr>
          <w:rStyle w:val="jsgrdq"/>
          <w:rFonts w:asciiTheme="minorHAnsi" w:hAnsiTheme="minorHAnsi" w:cstheme="minorHAnsi"/>
          <w:bCs/>
          <w:iCs/>
          <w:color w:val="000000"/>
          <w:u w:val="single"/>
        </w:rPr>
        <w:t xml:space="preserve"> : </w:t>
      </w:r>
    </w:p>
    <w:p w:rsidR="00882786" w:rsidRPr="004D485F" w:rsidRDefault="00882786" w:rsidP="00882786">
      <w:pPr>
        <w:pStyle w:val="04xlpa"/>
        <w:rPr>
          <w:rFonts w:asciiTheme="minorHAnsi" w:hAnsiTheme="minorHAnsi" w:cstheme="minorHAnsi"/>
          <w:color w:val="000000"/>
        </w:rPr>
      </w:pPr>
      <w:r w:rsidRPr="004D485F">
        <w:rPr>
          <w:rStyle w:val="jsgrdq"/>
          <w:rFonts w:asciiTheme="minorHAnsi" w:hAnsiTheme="minorHAnsi" w:cstheme="minorHAnsi"/>
          <w:b/>
          <w:bCs/>
          <w:color w:val="000000"/>
        </w:rPr>
        <w:t xml:space="preserve">L’absence criante de logements sécurisés et anonymes </w:t>
      </w:r>
      <w:r w:rsidRPr="004D485F">
        <w:rPr>
          <w:rStyle w:val="jsgrdq"/>
          <w:rFonts w:asciiTheme="minorHAnsi" w:hAnsiTheme="minorHAnsi" w:cstheme="minorHAnsi"/>
          <w:color w:val="000000"/>
        </w:rPr>
        <w:t xml:space="preserve">lorsque des jeunes femmes en France fuient un mariage forcé et sont menacées de mort : où les cacher en attendant de trouver un lieu sécurisé et éloigné (dans nos petites villes, tout le monde connaît tout le monde et sait où se trouvent tous les points d’hébergement du 115) – il ne reste que le recours à l’hébergement militant (plus anonyme) qui met la jeune femme et l’hébergeante en danger. </w:t>
      </w:r>
    </w:p>
    <w:p w:rsidR="00882786" w:rsidRDefault="00882786" w:rsidP="00882786">
      <w:pPr>
        <w:pStyle w:val="04xlpa"/>
        <w:rPr>
          <w:rStyle w:val="jsgrdq"/>
          <w:rFonts w:asciiTheme="minorHAnsi" w:hAnsiTheme="minorHAnsi" w:cstheme="minorHAnsi"/>
          <w:color w:val="000000"/>
        </w:rPr>
      </w:pPr>
      <w:r w:rsidRPr="004D485F">
        <w:rPr>
          <w:rStyle w:val="jsgrdq"/>
          <w:rFonts w:asciiTheme="minorHAnsi" w:hAnsiTheme="minorHAnsi" w:cstheme="minorHAnsi"/>
          <w:b/>
          <w:bCs/>
          <w:color w:val="000000"/>
        </w:rPr>
        <w:t xml:space="preserve">Trop peu de mesures de protections sont accordées </w:t>
      </w:r>
      <w:r w:rsidRPr="004D485F">
        <w:rPr>
          <w:rStyle w:val="jsgrdq"/>
          <w:rFonts w:asciiTheme="minorHAnsi" w:hAnsiTheme="minorHAnsi" w:cstheme="minorHAnsi"/>
          <w:color w:val="000000"/>
        </w:rPr>
        <w:t>(asile ou protection subsidiaire), en dépit des récits très circonstanciés sur les violences et les viols subies par les femmes dans ces mariages et malgré des certificats médicaux attestant des cicatrices partout sur les corps des nombreuses violences subies. </w:t>
      </w:r>
      <w:r w:rsidRPr="004D485F">
        <w:rPr>
          <w:rStyle w:val="jsgrdq"/>
          <w:rFonts w:asciiTheme="minorHAnsi" w:hAnsiTheme="minorHAnsi" w:cstheme="minorHAnsi"/>
          <w:b/>
          <w:bCs/>
          <w:color w:val="000000"/>
        </w:rPr>
        <w:t>Il faut également noter l'absence désastreuse de propositions de soins post-traumatique</w:t>
      </w:r>
      <w:r w:rsidRPr="004D485F">
        <w:rPr>
          <w:rStyle w:val="jsgrdq"/>
          <w:rFonts w:asciiTheme="minorHAnsi" w:hAnsiTheme="minorHAnsi" w:cstheme="minorHAnsi"/>
          <w:b/>
          <w:color w:val="000000"/>
        </w:rPr>
        <w:t>s</w:t>
      </w:r>
      <w:r w:rsidRPr="004D485F">
        <w:rPr>
          <w:rStyle w:val="jsgrdq"/>
          <w:rFonts w:asciiTheme="minorHAnsi" w:hAnsiTheme="minorHAnsi" w:cstheme="minorHAnsi"/>
          <w:color w:val="000000"/>
        </w:rPr>
        <w:t xml:space="preserve"> pour ces femmes migrantes qui pourtant vont très mal.</w:t>
      </w:r>
    </w:p>
    <w:p w:rsidR="0088154B" w:rsidRPr="0088154B" w:rsidRDefault="004D485F" w:rsidP="00BC62B4">
      <w:pPr>
        <w:pStyle w:val="04xlpa"/>
        <w:numPr>
          <w:ilvl w:val="0"/>
          <w:numId w:val="13"/>
        </w:numPr>
        <w:rPr>
          <w:rFonts w:asciiTheme="minorHAnsi" w:hAnsiTheme="minorHAnsi" w:cstheme="minorHAnsi"/>
          <w:b/>
        </w:rPr>
      </w:pPr>
      <w:r w:rsidRPr="0088154B">
        <w:rPr>
          <w:rStyle w:val="jsgrdq"/>
          <w:rFonts w:asciiTheme="minorHAnsi" w:hAnsiTheme="minorHAnsi" w:cstheme="minorHAnsi"/>
          <w:b/>
          <w:color w:val="000000"/>
        </w:rPr>
        <w:t xml:space="preserve">Les mariages religieux se substituent souvent (et illégalement) aux mariages civils, </w:t>
      </w:r>
      <w:r w:rsidRPr="0088154B">
        <w:rPr>
          <w:rStyle w:val="jsgrdq"/>
          <w:rFonts w:asciiTheme="minorHAnsi" w:hAnsiTheme="minorHAnsi" w:cstheme="minorHAnsi"/>
          <w:color w:val="000000"/>
        </w:rPr>
        <w:t xml:space="preserve">ce qui complexifie la lutte contre les mariages forcés et </w:t>
      </w:r>
      <w:r w:rsidR="0088154B" w:rsidRPr="0088154B">
        <w:rPr>
          <w:rStyle w:val="jsgrdq"/>
          <w:rFonts w:asciiTheme="minorHAnsi" w:hAnsiTheme="minorHAnsi" w:cstheme="minorHAnsi"/>
          <w:color w:val="000000"/>
        </w:rPr>
        <w:t>met en danger les femmes et les filles.</w:t>
      </w:r>
    </w:p>
    <w:p w:rsidR="00A4530D" w:rsidRPr="0088154B" w:rsidRDefault="0088154B" w:rsidP="0088154B">
      <w:pPr>
        <w:pStyle w:val="04xlpa"/>
        <w:rPr>
          <w:rFonts w:asciiTheme="minorHAnsi" w:hAnsiTheme="minorHAnsi" w:cstheme="minorHAnsi"/>
          <w:b/>
        </w:rPr>
      </w:pPr>
      <w:r w:rsidRPr="0088154B">
        <w:rPr>
          <w:rFonts w:cstheme="minorHAnsi"/>
          <w:b/>
        </w:rPr>
        <w:t xml:space="preserve"> </w:t>
      </w:r>
      <w:r w:rsidR="00A4530D" w:rsidRPr="0088154B">
        <w:rPr>
          <w:rFonts w:asciiTheme="minorHAnsi" w:hAnsiTheme="minorHAnsi" w:cstheme="minorHAnsi"/>
          <w:b/>
        </w:rPr>
        <w:t>Article 4</w:t>
      </w:r>
    </w:p>
    <w:p w:rsidR="00882786" w:rsidRPr="004D485F" w:rsidRDefault="00314A4D" w:rsidP="004D485F">
      <w:pPr>
        <w:pStyle w:val="ListParagraph"/>
        <w:numPr>
          <w:ilvl w:val="0"/>
          <w:numId w:val="12"/>
        </w:numPr>
        <w:rPr>
          <w:rFonts w:cstheme="minorHAnsi"/>
          <w:b/>
          <w:sz w:val="24"/>
          <w:szCs w:val="24"/>
        </w:rPr>
      </w:pPr>
      <w:r w:rsidRPr="004D485F">
        <w:rPr>
          <w:rFonts w:cstheme="minorHAnsi"/>
          <w:b/>
          <w:sz w:val="24"/>
          <w:szCs w:val="24"/>
        </w:rPr>
        <w:t>Budgétisation sensible au genre</w:t>
      </w:r>
    </w:p>
    <w:p w:rsidR="00882786" w:rsidRPr="004D485F" w:rsidRDefault="00882786" w:rsidP="00882786">
      <w:pPr>
        <w:spacing w:after="0"/>
        <w:jc w:val="both"/>
        <w:rPr>
          <w:rFonts w:cstheme="minorHAnsi"/>
          <w:sz w:val="24"/>
          <w:szCs w:val="24"/>
        </w:rPr>
      </w:pPr>
      <w:r w:rsidRPr="004D485F">
        <w:rPr>
          <w:rFonts w:cstheme="minorHAnsi"/>
          <w:sz w:val="24"/>
          <w:szCs w:val="24"/>
        </w:rPr>
        <w:t>Lors d’une audition devant le Sénat le 20 juillet 2017, la Secrétaire d’Etat à l’Egalité entre les femmes et les hommes</w:t>
      </w:r>
      <w:r w:rsidR="00EA6577" w:rsidRPr="004D485F">
        <w:rPr>
          <w:rFonts w:cstheme="minorHAnsi"/>
          <w:sz w:val="24"/>
          <w:szCs w:val="24"/>
        </w:rPr>
        <w:t xml:space="preserve"> </w:t>
      </w:r>
      <w:r w:rsidRPr="004D485F">
        <w:rPr>
          <w:rFonts w:cstheme="minorHAnsi"/>
          <w:sz w:val="24"/>
          <w:szCs w:val="24"/>
        </w:rPr>
        <w:t>a annoncé la volonté du gouvernement français de généraliser la budgétisation sensible au genre au budget général de l’Etat.</w:t>
      </w:r>
    </w:p>
    <w:p w:rsidR="00882786" w:rsidRPr="004D485F" w:rsidRDefault="00882786" w:rsidP="00882786">
      <w:pPr>
        <w:spacing w:after="0"/>
        <w:jc w:val="both"/>
        <w:rPr>
          <w:rFonts w:cstheme="minorHAnsi"/>
          <w:sz w:val="24"/>
          <w:szCs w:val="24"/>
        </w:rPr>
      </w:pPr>
      <w:r w:rsidRPr="004D485F">
        <w:rPr>
          <w:rFonts w:cstheme="minorHAnsi"/>
          <w:sz w:val="24"/>
          <w:szCs w:val="24"/>
        </w:rPr>
        <w:t xml:space="preserve">Puis le comité interministériel du 8 mars 2018 a annoncé vouloir « </w:t>
      </w:r>
      <w:r w:rsidRPr="004D485F">
        <w:rPr>
          <w:rFonts w:cstheme="minorHAnsi"/>
          <w:i/>
          <w:iCs/>
          <w:sz w:val="24"/>
          <w:szCs w:val="24"/>
        </w:rPr>
        <w:t>développer une approche intégrée de l’égalité dans le fonctionnement de</w:t>
      </w:r>
      <w:r w:rsidR="003F6F62" w:rsidRPr="004D485F">
        <w:rPr>
          <w:rFonts w:cstheme="minorHAnsi"/>
          <w:i/>
          <w:iCs/>
          <w:sz w:val="24"/>
          <w:szCs w:val="24"/>
        </w:rPr>
        <w:t xml:space="preserve"> </w:t>
      </w:r>
      <w:r w:rsidRPr="004D485F">
        <w:rPr>
          <w:rFonts w:cstheme="minorHAnsi"/>
          <w:i/>
          <w:iCs/>
          <w:sz w:val="24"/>
          <w:szCs w:val="24"/>
        </w:rPr>
        <w:t>l’État », à savoir « d’expérimenter puis [de] généraliser le principe“ budget intégrant l’égalité ˮ dans toutes les administrations, pour faire des</w:t>
      </w:r>
      <w:r w:rsidR="003F6F62" w:rsidRPr="004D485F">
        <w:rPr>
          <w:rFonts w:cstheme="minorHAnsi"/>
          <w:i/>
          <w:iCs/>
          <w:sz w:val="24"/>
          <w:szCs w:val="24"/>
        </w:rPr>
        <w:t xml:space="preserve"> </w:t>
      </w:r>
      <w:r w:rsidRPr="004D485F">
        <w:rPr>
          <w:rFonts w:cstheme="minorHAnsi"/>
          <w:i/>
          <w:iCs/>
          <w:sz w:val="24"/>
          <w:szCs w:val="24"/>
        </w:rPr>
        <w:t>financements publics un levier de promotion des droits des femmes et de l’égalité</w:t>
      </w:r>
      <w:r w:rsidR="003F6F62" w:rsidRPr="004D485F">
        <w:rPr>
          <w:rFonts w:cstheme="minorHAnsi"/>
          <w:i/>
          <w:iCs/>
          <w:sz w:val="24"/>
          <w:szCs w:val="24"/>
        </w:rPr>
        <w:t xml:space="preserve"> </w:t>
      </w:r>
      <w:r w:rsidRPr="004D485F">
        <w:rPr>
          <w:rFonts w:cstheme="minorHAnsi"/>
          <w:i/>
          <w:iCs/>
          <w:sz w:val="24"/>
          <w:szCs w:val="24"/>
        </w:rPr>
        <w:t xml:space="preserve">femmes/hommes </w:t>
      </w:r>
      <w:r w:rsidRPr="004D485F">
        <w:rPr>
          <w:rFonts w:cstheme="minorHAnsi"/>
          <w:sz w:val="24"/>
          <w:szCs w:val="24"/>
        </w:rPr>
        <w:t>».</w:t>
      </w:r>
    </w:p>
    <w:p w:rsidR="00882786" w:rsidRPr="004D485F" w:rsidRDefault="00882786" w:rsidP="00882786">
      <w:pPr>
        <w:spacing w:after="0"/>
        <w:jc w:val="both"/>
        <w:rPr>
          <w:rFonts w:cstheme="minorHAnsi"/>
          <w:sz w:val="24"/>
          <w:szCs w:val="24"/>
        </w:rPr>
      </w:pPr>
      <w:r w:rsidRPr="004D485F">
        <w:rPr>
          <w:rFonts w:cstheme="minorHAnsi"/>
          <w:sz w:val="24"/>
          <w:szCs w:val="24"/>
        </w:rPr>
        <w:t>Le lancement de cette expérimentation a eu lieu le 25 mai 2018 ; plusieurs ministères volontaires ont accepté d’y participer : le ministère de l’Agriculture et de l’alimentation pour le</w:t>
      </w:r>
      <w:r w:rsidR="003F6F62" w:rsidRPr="004D485F">
        <w:rPr>
          <w:rFonts w:cstheme="minorHAnsi"/>
          <w:sz w:val="24"/>
          <w:szCs w:val="24"/>
        </w:rPr>
        <w:t xml:space="preserve"> </w:t>
      </w:r>
      <w:r w:rsidRPr="004D485F">
        <w:rPr>
          <w:rFonts w:cstheme="minorHAnsi"/>
          <w:sz w:val="24"/>
          <w:szCs w:val="24"/>
        </w:rPr>
        <w:t>programme 143 « Enseignement technique agricole », le ministère des Solidarités et de la santé pour le programme 304« Inclusion sociale et protection des personnes », le ministère de la Culture pour les programmes 224 « Transmission</w:t>
      </w:r>
      <w:r w:rsidR="003F6F62" w:rsidRPr="004D485F">
        <w:rPr>
          <w:rFonts w:cstheme="minorHAnsi"/>
          <w:sz w:val="24"/>
          <w:szCs w:val="24"/>
        </w:rPr>
        <w:t xml:space="preserve"> </w:t>
      </w:r>
      <w:r w:rsidRPr="004D485F">
        <w:rPr>
          <w:rFonts w:cstheme="minorHAnsi"/>
          <w:sz w:val="24"/>
          <w:szCs w:val="24"/>
        </w:rPr>
        <w:t>des savoirs et démocratisation de la culture » et 131 « Création », le ministère de la Cohésion des territoires pour le programme 147« Politique de la ville ».</w:t>
      </w:r>
    </w:p>
    <w:p w:rsidR="00882786" w:rsidRPr="004D485F" w:rsidRDefault="00882786" w:rsidP="00882786">
      <w:pPr>
        <w:spacing w:after="0"/>
        <w:jc w:val="both"/>
        <w:rPr>
          <w:rFonts w:cstheme="minorHAnsi"/>
          <w:sz w:val="24"/>
          <w:szCs w:val="24"/>
        </w:rPr>
      </w:pPr>
      <w:r w:rsidRPr="004D485F">
        <w:rPr>
          <w:rFonts w:cstheme="minorHAnsi"/>
          <w:b/>
          <w:sz w:val="24"/>
          <w:szCs w:val="24"/>
        </w:rPr>
        <w:t>Suite à des « </w:t>
      </w:r>
      <w:r w:rsidRPr="004D485F">
        <w:rPr>
          <w:rFonts w:cstheme="minorHAnsi"/>
          <w:b/>
          <w:i/>
          <w:iCs/>
          <w:sz w:val="24"/>
          <w:szCs w:val="24"/>
        </w:rPr>
        <w:t>obstacles techniques</w:t>
      </w:r>
      <w:r w:rsidRPr="004D485F">
        <w:rPr>
          <w:rFonts w:cstheme="minorHAnsi"/>
          <w:b/>
          <w:sz w:val="24"/>
          <w:szCs w:val="24"/>
        </w:rPr>
        <w:t> », seul le programme 147 « Politique de la ville » a été maintenu dans le Projet de Loi de Finances 2020</w:t>
      </w:r>
      <w:r w:rsidRPr="004D485F">
        <w:rPr>
          <w:rFonts w:cstheme="minorHAnsi"/>
          <w:sz w:val="24"/>
          <w:szCs w:val="24"/>
        </w:rPr>
        <w:t>. Dans son rapport d’information au nom de la Délégation aux Droits de Femmes et à l’Egalité entre les hommes et les femmes sur le projet de loi de finances 2021, enregistré à la Présidence de l’Assemblée nationale le 27 octobre 2020, la députée Isabelle Rauch écrit : « </w:t>
      </w:r>
      <w:r w:rsidRPr="004D485F">
        <w:rPr>
          <w:rFonts w:cstheme="minorHAnsi"/>
          <w:i/>
          <w:iCs/>
          <w:sz w:val="24"/>
          <w:szCs w:val="24"/>
        </w:rPr>
        <w:t>il conviendra de poursuivre le travail de diffusion de</w:t>
      </w:r>
      <w:r w:rsidR="00314A4D" w:rsidRPr="004D485F">
        <w:rPr>
          <w:rFonts w:cstheme="minorHAnsi"/>
          <w:i/>
          <w:iCs/>
          <w:sz w:val="24"/>
          <w:szCs w:val="24"/>
        </w:rPr>
        <w:t xml:space="preserve"> </w:t>
      </w:r>
      <w:r w:rsidRPr="004D485F">
        <w:rPr>
          <w:rFonts w:cstheme="minorHAnsi"/>
          <w:i/>
          <w:iCs/>
          <w:sz w:val="24"/>
          <w:szCs w:val="24"/>
        </w:rPr>
        <w:t>la culture de l’égalité dans le domaine budgétaire, ce qui inclut la diffusion des</w:t>
      </w:r>
      <w:r w:rsidR="00314A4D" w:rsidRPr="004D485F">
        <w:rPr>
          <w:rFonts w:cstheme="minorHAnsi"/>
          <w:i/>
          <w:iCs/>
          <w:sz w:val="24"/>
          <w:szCs w:val="24"/>
        </w:rPr>
        <w:t xml:space="preserve"> </w:t>
      </w:r>
      <w:r w:rsidRPr="004D485F">
        <w:rPr>
          <w:rFonts w:cstheme="minorHAnsi"/>
          <w:i/>
          <w:iCs/>
          <w:sz w:val="24"/>
          <w:szCs w:val="24"/>
        </w:rPr>
        <w:t>enseignements méthodologiques tirés des expérimentations de budget intégrant</w:t>
      </w:r>
      <w:r w:rsidR="00605595">
        <w:rPr>
          <w:rFonts w:cstheme="minorHAnsi"/>
          <w:i/>
          <w:iCs/>
          <w:sz w:val="24"/>
          <w:szCs w:val="24"/>
        </w:rPr>
        <w:t xml:space="preserve"> </w:t>
      </w:r>
      <w:r w:rsidRPr="004D485F">
        <w:rPr>
          <w:rFonts w:cstheme="minorHAnsi"/>
          <w:i/>
          <w:iCs/>
          <w:sz w:val="24"/>
          <w:szCs w:val="24"/>
        </w:rPr>
        <w:t>l’égalité (BIE), initiées en 2018</w:t>
      </w:r>
      <w:r w:rsidRPr="004D485F">
        <w:rPr>
          <w:rFonts w:cstheme="minorHAnsi"/>
          <w:sz w:val="24"/>
          <w:szCs w:val="24"/>
        </w:rPr>
        <w:t xml:space="preserve"> ». </w:t>
      </w:r>
      <w:r w:rsidRPr="004D485F">
        <w:rPr>
          <w:rFonts w:cstheme="minorHAnsi"/>
          <w:b/>
          <w:sz w:val="24"/>
          <w:szCs w:val="24"/>
        </w:rPr>
        <w:t>Il semble donc que l’Etat français ait fait peu de progrès dans ce domaine malgré ses nombreuses annonces.</w:t>
      </w:r>
    </w:p>
    <w:p w:rsidR="00882786" w:rsidRPr="004D485F" w:rsidRDefault="00882786" w:rsidP="00882786">
      <w:pPr>
        <w:spacing w:after="0"/>
        <w:jc w:val="both"/>
        <w:rPr>
          <w:rFonts w:cstheme="minorHAnsi"/>
          <w:sz w:val="24"/>
          <w:szCs w:val="24"/>
        </w:rPr>
      </w:pPr>
      <w:r w:rsidRPr="00605595">
        <w:rPr>
          <w:rFonts w:cstheme="minorHAnsi"/>
          <w:b/>
          <w:sz w:val="24"/>
          <w:szCs w:val="24"/>
        </w:rPr>
        <w:t>Nous demandons donc que l’Etat renforce les moyens financiers comme humains afin que la budgétisation sensible au genre soit vraiment mise en place et appliquée à l’ensemble des budgets de l’Etat</w:t>
      </w:r>
      <w:r w:rsidRPr="004D485F">
        <w:rPr>
          <w:rFonts w:cstheme="minorHAnsi"/>
          <w:sz w:val="24"/>
          <w:szCs w:val="24"/>
        </w:rPr>
        <w:t>. Nous rappelons qu’il s’agit d’un changement fondamental afin d’obtenir une réelle égalité entre les femmes et les hommes dans l’ensemble des politiques publiques.</w:t>
      </w:r>
    </w:p>
    <w:p w:rsidR="00882786" w:rsidRDefault="00882786">
      <w:pPr>
        <w:rPr>
          <w:rFonts w:cstheme="minorHAnsi"/>
          <w:sz w:val="24"/>
          <w:szCs w:val="24"/>
        </w:rPr>
      </w:pPr>
    </w:p>
    <w:p w:rsidR="00605595" w:rsidRPr="004D485F" w:rsidRDefault="00605595">
      <w:pPr>
        <w:rPr>
          <w:rFonts w:cstheme="minorHAnsi"/>
          <w:sz w:val="24"/>
          <w:szCs w:val="24"/>
        </w:rPr>
      </w:pPr>
    </w:p>
    <w:p w:rsidR="00A4530D" w:rsidRPr="004D485F" w:rsidRDefault="00A4530D">
      <w:pPr>
        <w:rPr>
          <w:rFonts w:cstheme="minorHAnsi"/>
          <w:b/>
          <w:sz w:val="24"/>
          <w:szCs w:val="24"/>
        </w:rPr>
      </w:pPr>
      <w:r w:rsidRPr="004D485F">
        <w:rPr>
          <w:rFonts w:cstheme="minorHAnsi"/>
          <w:b/>
          <w:sz w:val="24"/>
          <w:szCs w:val="24"/>
        </w:rPr>
        <w:t>Article 6</w:t>
      </w:r>
    </w:p>
    <w:p w:rsidR="00605595" w:rsidRPr="00605595" w:rsidRDefault="00314A4D" w:rsidP="00314A4D">
      <w:pPr>
        <w:numPr>
          <w:ilvl w:val="0"/>
          <w:numId w:val="8"/>
        </w:numPr>
        <w:spacing w:before="100" w:beforeAutospacing="1" w:after="100" w:afterAutospacing="1" w:line="240" w:lineRule="auto"/>
        <w:rPr>
          <w:rFonts w:eastAsia="Times New Roman" w:cstheme="minorHAnsi"/>
          <w:sz w:val="24"/>
          <w:szCs w:val="24"/>
          <w:lang w:eastAsia="fr-FR"/>
        </w:rPr>
      </w:pPr>
      <w:r w:rsidRPr="004D485F">
        <w:rPr>
          <w:rFonts w:eastAsia="Times New Roman" w:cstheme="minorHAnsi"/>
          <w:b/>
          <w:sz w:val="24"/>
          <w:szCs w:val="24"/>
          <w:lang w:eastAsia="fr-FR"/>
        </w:rPr>
        <w:t>Lutte contre la traite </w:t>
      </w:r>
    </w:p>
    <w:p w:rsidR="00882786" w:rsidRPr="004D485F" w:rsidRDefault="00314A4D" w:rsidP="00605595">
      <w:pPr>
        <w:spacing w:before="100" w:beforeAutospacing="1" w:after="100" w:afterAutospacing="1" w:line="240" w:lineRule="auto"/>
        <w:rPr>
          <w:rFonts w:eastAsia="Times New Roman" w:cstheme="minorHAnsi"/>
          <w:sz w:val="24"/>
          <w:szCs w:val="24"/>
          <w:lang w:eastAsia="fr-FR"/>
        </w:rPr>
      </w:pPr>
      <w:r w:rsidRPr="004D485F">
        <w:rPr>
          <w:rFonts w:eastAsia="Times New Roman" w:cstheme="minorHAnsi"/>
          <w:sz w:val="24"/>
          <w:szCs w:val="24"/>
          <w:lang w:eastAsia="fr-FR"/>
        </w:rPr>
        <w:t xml:space="preserve"> </w:t>
      </w:r>
      <w:r w:rsidRPr="004D485F">
        <w:rPr>
          <w:rFonts w:eastAsia="Times New Roman" w:cstheme="minorHAnsi"/>
          <w:b/>
          <w:bCs/>
          <w:color w:val="000000"/>
          <w:sz w:val="24"/>
          <w:szCs w:val="24"/>
          <w:lang w:eastAsia="fr-FR"/>
        </w:rPr>
        <w:t>L</w:t>
      </w:r>
      <w:r w:rsidR="00882786" w:rsidRPr="004D485F">
        <w:rPr>
          <w:rFonts w:eastAsia="Times New Roman" w:cstheme="minorHAnsi"/>
          <w:b/>
          <w:bCs/>
          <w:color w:val="000000"/>
          <w:sz w:val="24"/>
          <w:szCs w:val="24"/>
          <w:lang w:eastAsia="fr-FR"/>
        </w:rPr>
        <w:t>es femmes victimes du système prostitutionnel : des violences enfin reconnues</w:t>
      </w:r>
    </w:p>
    <w:p w:rsidR="00882786" w:rsidRPr="004D485F" w:rsidRDefault="00882786" w:rsidP="00882786">
      <w:pPr>
        <w:spacing w:before="100" w:beforeAutospacing="1" w:after="100" w:afterAutospacing="1" w:line="240" w:lineRule="auto"/>
        <w:rPr>
          <w:rFonts w:eastAsia="Times New Roman" w:cstheme="minorHAnsi"/>
          <w:color w:val="000000"/>
          <w:sz w:val="24"/>
          <w:szCs w:val="24"/>
          <w:lang w:eastAsia="fr-FR"/>
        </w:rPr>
      </w:pPr>
      <w:r w:rsidRPr="004D485F">
        <w:rPr>
          <w:rFonts w:eastAsia="Times New Roman" w:cstheme="minorHAnsi"/>
          <w:color w:val="000000"/>
          <w:sz w:val="24"/>
          <w:szCs w:val="24"/>
          <w:lang w:eastAsia="fr-FR"/>
        </w:rPr>
        <w:t>Depuis 2016, les femmes dans le système prostitutionnel ne sont plus criminalisées. Ce changement de paradigme est important, puisqu'il permet une reconnaissance de la violence que constitue fondamentalement la prostitution.</w:t>
      </w:r>
    </w:p>
    <w:p w:rsidR="00882786" w:rsidRPr="004D485F" w:rsidRDefault="00882786" w:rsidP="00882786">
      <w:pPr>
        <w:spacing w:before="100" w:beforeAutospacing="1" w:after="100" w:afterAutospacing="1" w:line="240" w:lineRule="auto"/>
        <w:rPr>
          <w:rFonts w:eastAsia="Times New Roman" w:cstheme="minorHAnsi"/>
          <w:color w:val="000000"/>
          <w:sz w:val="24"/>
          <w:szCs w:val="24"/>
          <w:lang w:eastAsia="fr-FR"/>
        </w:rPr>
      </w:pPr>
      <w:r w:rsidRPr="004D485F">
        <w:rPr>
          <w:rFonts w:eastAsia="Times New Roman" w:cstheme="minorHAnsi"/>
          <w:b/>
          <w:bCs/>
          <w:color w:val="000000"/>
          <w:sz w:val="24"/>
          <w:szCs w:val="24"/>
          <w:lang w:eastAsia="fr-FR"/>
        </w:rPr>
        <w:t xml:space="preserve">L'exploitation du corps des femmes, y compris à des fins marchandes, est millénaire. </w:t>
      </w:r>
      <w:r w:rsidRPr="004D485F">
        <w:rPr>
          <w:rFonts w:eastAsia="Times New Roman" w:cstheme="minorHAnsi"/>
          <w:color w:val="000000"/>
          <w:sz w:val="24"/>
          <w:szCs w:val="24"/>
          <w:lang w:eastAsia="fr-FR"/>
        </w:rPr>
        <w:t>Cela ne la rend pas acceptable pour autant. Nos représentations de la prostitution, que ce soit dans la peinture, le cinéma, les jeux vidéos ou à la télévision sont encore faussées par un</w:t>
      </w:r>
      <w:r w:rsidR="00605595">
        <w:rPr>
          <w:rFonts w:eastAsia="Times New Roman" w:cstheme="minorHAnsi"/>
          <w:color w:val="000000"/>
          <w:sz w:val="24"/>
          <w:szCs w:val="24"/>
          <w:lang w:eastAsia="fr-FR"/>
        </w:rPr>
        <w:t xml:space="preserve">e esthétisation de la violence </w:t>
      </w:r>
      <w:r w:rsidRPr="004D485F">
        <w:rPr>
          <w:rFonts w:eastAsia="Times New Roman" w:cstheme="minorHAnsi"/>
          <w:color w:val="000000"/>
          <w:sz w:val="24"/>
          <w:szCs w:val="24"/>
          <w:lang w:eastAsia="fr-FR"/>
        </w:rPr>
        <w:t>sans jamais en décrire la brutale réalité. Cela a un impact direct sur la société dans son ensemble</w:t>
      </w:r>
      <w:r w:rsidR="00605595">
        <w:rPr>
          <w:rFonts w:eastAsia="Times New Roman" w:cstheme="minorHAnsi"/>
          <w:color w:val="000000"/>
          <w:sz w:val="24"/>
          <w:szCs w:val="24"/>
          <w:lang w:eastAsia="fr-FR"/>
        </w:rPr>
        <w:t>,</w:t>
      </w:r>
      <w:r w:rsidRPr="004D485F">
        <w:rPr>
          <w:rFonts w:eastAsia="Times New Roman" w:cstheme="minorHAnsi"/>
          <w:color w:val="000000"/>
          <w:sz w:val="24"/>
          <w:szCs w:val="24"/>
          <w:lang w:eastAsia="fr-FR"/>
        </w:rPr>
        <w:t xml:space="preserve"> et particulièrement les plus jeunes que l'on éduque à considérer le corps des femmes et leur consentement comme une affaire de prix. La loi garantit que le consentement ne puisse être monétisé, une notion cruciale dans la déconstruction de la culture du viol. Le consentement implique une volonté mutuelle, enthousiaste, de participer à un acte amoureux ou sexuel. Il est rendu impossible par la violence inhérente au système prostitutionnel.</w:t>
      </w:r>
    </w:p>
    <w:p w:rsidR="00DB449C" w:rsidRPr="004D485F" w:rsidRDefault="00882786" w:rsidP="00882786">
      <w:pPr>
        <w:spacing w:before="100" w:beforeAutospacing="1" w:after="100" w:afterAutospacing="1" w:line="240" w:lineRule="auto"/>
        <w:rPr>
          <w:rFonts w:eastAsia="Times New Roman" w:cstheme="minorHAnsi"/>
          <w:color w:val="000000"/>
          <w:sz w:val="24"/>
          <w:szCs w:val="24"/>
          <w:lang w:eastAsia="fr-FR"/>
        </w:rPr>
      </w:pPr>
      <w:r w:rsidRPr="004D485F">
        <w:rPr>
          <w:rFonts w:eastAsia="Times New Roman" w:cstheme="minorHAnsi"/>
          <w:b/>
          <w:bCs/>
          <w:color w:val="000000"/>
          <w:sz w:val="24"/>
          <w:szCs w:val="24"/>
          <w:lang w:eastAsia="fr-FR"/>
        </w:rPr>
        <w:t xml:space="preserve">La loi a permis de définir la violence prostitutionnelle, sanctionner les auteurs des violences, protéger et accompagner les personnes qui en sont victimes mais également de porter au débat public l'une des plus anciennes violences faites aux femmes. </w:t>
      </w:r>
      <w:r w:rsidRPr="004D485F">
        <w:rPr>
          <w:rFonts w:eastAsia="Times New Roman" w:cstheme="minorHAnsi"/>
          <w:color w:val="000000"/>
          <w:sz w:val="24"/>
          <w:szCs w:val="24"/>
          <w:lang w:eastAsia="fr-FR"/>
        </w:rPr>
        <w:t>Elle porte une parole officielle, institutionnelle pour mettre un terme à cette violence.</w:t>
      </w:r>
    </w:p>
    <w:p w:rsidR="00A4530D" w:rsidRPr="004D485F" w:rsidRDefault="00882786" w:rsidP="00DB449C">
      <w:pPr>
        <w:spacing w:before="100" w:beforeAutospacing="1" w:after="100" w:afterAutospacing="1" w:line="240" w:lineRule="auto"/>
        <w:rPr>
          <w:rFonts w:eastAsia="Times New Roman" w:cstheme="minorHAnsi"/>
          <w:color w:val="000000"/>
          <w:sz w:val="24"/>
          <w:szCs w:val="24"/>
          <w:lang w:eastAsia="fr-FR"/>
        </w:rPr>
      </w:pPr>
      <w:r w:rsidRPr="004D485F">
        <w:rPr>
          <w:rFonts w:eastAsia="Times New Roman" w:cstheme="minorHAnsi"/>
          <w:color w:val="000000"/>
          <w:sz w:val="24"/>
          <w:szCs w:val="24"/>
          <w:lang w:eastAsia="fr-FR"/>
        </w:rPr>
        <w:t>Les procédures d'accompagnement des personnes souhaitant quitter le système prostitutionnel manquent de moyens financiers mais elles sont portées par des associations qui informent les victimes sur leurs droits, recours</w:t>
      </w:r>
      <w:r w:rsidRPr="004D485F">
        <w:rPr>
          <w:rFonts w:eastAsia="Times New Roman" w:cstheme="minorHAnsi"/>
          <w:b/>
          <w:bCs/>
          <w:color w:val="000000"/>
          <w:sz w:val="24"/>
          <w:szCs w:val="24"/>
          <w:lang w:eastAsia="fr-FR"/>
        </w:rPr>
        <w:t xml:space="preserve"> </w:t>
      </w:r>
      <w:r w:rsidRPr="004D485F">
        <w:rPr>
          <w:rFonts w:eastAsia="Times New Roman" w:cstheme="minorHAnsi"/>
          <w:color w:val="000000"/>
          <w:sz w:val="24"/>
          <w:szCs w:val="24"/>
          <w:lang w:eastAsia="fr-FR"/>
        </w:rPr>
        <w:t xml:space="preserve">et leur portent une assistance médicale, psychologique, juridique et matérielle. La prostitution persiste en France : </w:t>
      </w:r>
      <w:r w:rsidRPr="004D485F">
        <w:rPr>
          <w:rFonts w:eastAsia="Times New Roman" w:cstheme="minorHAnsi"/>
          <w:b/>
          <w:bCs/>
          <w:color w:val="000000"/>
          <w:sz w:val="24"/>
          <w:szCs w:val="24"/>
          <w:lang w:eastAsia="fr-FR"/>
        </w:rPr>
        <w:t>environ 30 000 personnes sont prostituées. 85% des personnes prostituées sont des femmes et 93% sont étrangères.</w:t>
      </w:r>
      <w:r w:rsidRPr="004D485F">
        <w:rPr>
          <w:rFonts w:eastAsia="Times New Roman" w:cstheme="minorHAnsi"/>
          <w:color w:val="000000"/>
          <w:sz w:val="24"/>
          <w:szCs w:val="24"/>
          <w:lang w:eastAsia="fr-FR"/>
        </w:rPr>
        <w:t xml:space="preserve"> Le Conseil Constitutionnel a confirmé la constitutionnalité de cette loi</w:t>
      </w:r>
      <w:r w:rsidR="00DB449C" w:rsidRPr="004D485F">
        <w:rPr>
          <w:rFonts w:eastAsia="Times New Roman" w:cstheme="minorHAnsi"/>
          <w:color w:val="000000"/>
          <w:sz w:val="24"/>
          <w:szCs w:val="24"/>
          <w:lang w:eastAsia="fr-FR"/>
        </w:rPr>
        <w:t>.</w:t>
      </w:r>
    </w:p>
    <w:p w:rsidR="00A4530D" w:rsidRPr="004D485F" w:rsidRDefault="00A4530D">
      <w:pPr>
        <w:rPr>
          <w:rFonts w:cstheme="minorHAnsi"/>
          <w:b/>
          <w:sz w:val="24"/>
          <w:szCs w:val="24"/>
        </w:rPr>
      </w:pPr>
      <w:r w:rsidRPr="004D485F">
        <w:rPr>
          <w:rFonts w:cstheme="minorHAnsi"/>
          <w:b/>
          <w:sz w:val="24"/>
          <w:szCs w:val="24"/>
        </w:rPr>
        <w:t>Article 7</w:t>
      </w:r>
    </w:p>
    <w:p w:rsidR="004D485F" w:rsidRPr="004D485F" w:rsidRDefault="00A4530D" w:rsidP="004D485F">
      <w:pPr>
        <w:pStyle w:val="ListParagraph"/>
        <w:numPr>
          <w:ilvl w:val="0"/>
          <w:numId w:val="8"/>
        </w:numPr>
        <w:rPr>
          <w:rFonts w:cstheme="minorHAnsi"/>
          <w:b/>
          <w:sz w:val="24"/>
          <w:szCs w:val="24"/>
        </w:rPr>
      </w:pPr>
      <w:r w:rsidRPr="004D485F">
        <w:rPr>
          <w:rFonts w:cstheme="minorHAnsi"/>
          <w:b/>
          <w:sz w:val="24"/>
          <w:szCs w:val="24"/>
        </w:rPr>
        <w:t>Parité en politique</w:t>
      </w:r>
    </w:p>
    <w:p w:rsidR="00590092" w:rsidRPr="004D485F" w:rsidRDefault="00882786" w:rsidP="004D485F">
      <w:pPr>
        <w:rPr>
          <w:rFonts w:cstheme="minorHAnsi"/>
          <w:b/>
          <w:sz w:val="24"/>
          <w:szCs w:val="24"/>
        </w:rPr>
      </w:pPr>
      <w:r w:rsidRPr="004D485F">
        <w:rPr>
          <w:rFonts w:eastAsia="Times New Roman" w:cstheme="minorHAnsi"/>
          <w:b/>
          <w:bCs/>
          <w:color w:val="000000"/>
          <w:sz w:val="24"/>
          <w:szCs w:val="24"/>
          <w:lang w:eastAsia="fr-FR"/>
        </w:rPr>
        <w:t xml:space="preserve">Depuis cinq ans, les résultats des élections législatives ont permis une avancée de la place des femmes au sein de l’Assemblée nationale, 26,9 % à 39 </w:t>
      </w:r>
      <w:r w:rsidRPr="004D485F">
        <w:rPr>
          <w:rFonts w:eastAsia="Times New Roman" w:cstheme="minorHAnsi"/>
          <w:color w:val="000000"/>
          <w:sz w:val="24"/>
          <w:szCs w:val="24"/>
          <w:lang w:eastAsia="fr-FR"/>
        </w:rPr>
        <w:t xml:space="preserve">%. Les organisations politiques ont encore tendance à préférer présenter dans des circonscriptions qu’elles sont sures d’emporter avec des têtes de liste masculines. Même si la progression est moins visible dans les élections sénatoriales, la part des femmes </w:t>
      </w:r>
      <w:r w:rsidRPr="004D485F">
        <w:rPr>
          <w:rFonts w:eastAsia="Times New Roman" w:cstheme="minorHAnsi"/>
          <w:b/>
          <w:bCs/>
          <w:color w:val="000000"/>
          <w:sz w:val="24"/>
          <w:szCs w:val="24"/>
          <w:lang w:eastAsia="fr-FR"/>
        </w:rPr>
        <w:t>passe de 21 % à 31 %</w:t>
      </w:r>
      <w:r w:rsidRPr="004D485F">
        <w:rPr>
          <w:rFonts w:eastAsia="Times New Roman" w:cstheme="minorHAnsi"/>
          <w:color w:val="000000"/>
          <w:sz w:val="24"/>
          <w:szCs w:val="24"/>
          <w:lang w:eastAsia="fr-FR"/>
        </w:rPr>
        <w:t xml:space="preserve">.. Ces sénatrices n’ont représenté, en 2014, que 29,4 % des élu.e.s au scrutin de liste. En 2015, des élections régionales ont eu lieu. Ces élections sont concernées par les obligations paritaires depuis les lois de 2000, 2003 et 2007, cette dernière instaurant la parité y compris au sein des exécutifs régionaux. Les listes doivent être strictement paritaires avec alternance femme-homme pour éviter qu’un des deux sexes ne se trouve systématiquement en position inéligible. </w:t>
      </w:r>
      <w:r w:rsidRPr="004D485F">
        <w:rPr>
          <w:rFonts w:eastAsia="Times New Roman" w:cstheme="minorHAnsi"/>
          <w:b/>
          <w:bCs/>
          <w:color w:val="000000"/>
          <w:sz w:val="24"/>
          <w:szCs w:val="24"/>
          <w:lang w:eastAsia="fr-FR"/>
        </w:rPr>
        <w:t xml:space="preserve">Pour autant, la parité n’est pas totalement acquise avec 47,8 % de femmes élues et 52,2 % d’hommes. </w:t>
      </w:r>
      <w:r w:rsidRPr="004D485F">
        <w:rPr>
          <w:rFonts w:eastAsia="Times New Roman" w:cstheme="minorHAnsi"/>
          <w:color w:val="000000"/>
          <w:sz w:val="24"/>
          <w:szCs w:val="24"/>
          <w:lang w:eastAsia="fr-FR"/>
        </w:rPr>
        <w:t>Trois femmes seulement sont</w:t>
      </w:r>
      <w:r w:rsidR="00590092" w:rsidRPr="004D485F">
        <w:rPr>
          <w:rFonts w:eastAsia="Times New Roman" w:cstheme="minorHAnsi"/>
          <w:color w:val="000000"/>
          <w:sz w:val="24"/>
          <w:szCs w:val="24"/>
          <w:lang w:eastAsia="fr-FR"/>
        </w:rPr>
        <w:t xml:space="preserve"> présidentes de région sur 17. </w:t>
      </w:r>
      <w:r w:rsidRPr="004D485F">
        <w:rPr>
          <w:rFonts w:eastAsia="Times New Roman" w:cstheme="minorHAnsi"/>
          <w:color w:val="000000"/>
          <w:sz w:val="24"/>
          <w:szCs w:val="24"/>
          <w:lang w:eastAsia="fr-FR"/>
        </w:rPr>
        <w:t>Depuis la loi du 17 mai 2013, l’élection de binômes paritaires s’impose pour les élections départementales. Ainsi, les conseils départementaux sont désormais composés de 50 % de femmes et de 50 % d’hommes, contre plus de 85 % d’hommes lors des élections cantonales de 2010. Les femmes sont toutefois très minoritaires au sein des exécutifs pour lesquels aucune contrainte n’existe</w:t>
      </w:r>
    </w:p>
    <w:p w:rsidR="00882786" w:rsidRPr="004D485F" w:rsidRDefault="00882786" w:rsidP="00882786">
      <w:pPr>
        <w:spacing w:before="100" w:beforeAutospacing="1" w:after="100" w:afterAutospacing="1" w:line="240" w:lineRule="auto"/>
        <w:rPr>
          <w:rFonts w:eastAsia="Times New Roman" w:cstheme="minorHAnsi"/>
          <w:color w:val="000000"/>
          <w:sz w:val="24"/>
          <w:szCs w:val="24"/>
          <w:lang w:eastAsia="fr-FR"/>
        </w:rPr>
      </w:pPr>
      <w:r w:rsidRPr="004D485F">
        <w:rPr>
          <w:rFonts w:eastAsia="Times New Roman" w:cstheme="minorHAnsi"/>
          <w:color w:val="000000"/>
          <w:sz w:val="24"/>
          <w:szCs w:val="24"/>
          <w:lang w:eastAsia="fr-FR"/>
        </w:rPr>
        <w:t xml:space="preserve">La part des femmes élues a progressé durant les 6 dernières années dans l’ensemble des collectivités et assemblées. </w:t>
      </w:r>
      <w:r w:rsidRPr="004D485F">
        <w:rPr>
          <w:rFonts w:eastAsia="Times New Roman" w:cstheme="minorHAnsi"/>
          <w:b/>
          <w:bCs/>
          <w:color w:val="000000"/>
          <w:sz w:val="24"/>
          <w:szCs w:val="24"/>
          <w:lang w:eastAsia="fr-FR"/>
        </w:rPr>
        <w:t xml:space="preserve">Mais la parité n’est toujours pas atteinte dans la majorité d’entre elles. Pour obtenir la parité réelle, la France doit légiférer afin d’étendre ces obligations légales strictes </w:t>
      </w:r>
      <w:r w:rsidRPr="004D485F">
        <w:rPr>
          <w:rFonts w:eastAsia="Times New Roman" w:cstheme="minorHAnsi"/>
          <w:color w:val="000000"/>
          <w:sz w:val="24"/>
          <w:szCs w:val="24"/>
          <w:lang w:eastAsia="fr-FR"/>
        </w:rPr>
        <w:t>:</w:t>
      </w:r>
    </w:p>
    <w:p w:rsidR="00882786" w:rsidRPr="004D485F" w:rsidRDefault="00882786" w:rsidP="00882786">
      <w:pPr>
        <w:spacing w:before="100" w:beforeAutospacing="1" w:after="100" w:afterAutospacing="1" w:line="240" w:lineRule="auto"/>
        <w:rPr>
          <w:rFonts w:eastAsia="Times New Roman" w:cstheme="minorHAnsi"/>
          <w:color w:val="000000"/>
          <w:sz w:val="24"/>
          <w:szCs w:val="24"/>
          <w:lang w:eastAsia="fr-FR"/>
        </w:rPr>
      </w:pPr>
      <w:r w:rsidRPr="004D485F">
        <w:rPr>
          <w:rFonts w:eastAsia="Times New Roman" w:cstheme="minorHAnsi"/>
          <w:color w:val="000000"/>
          <w:sz w:val="24"/>
          <w:szCs w:val="24"/>
          <w:lang w:eastAsia="fr-FR"/>
        </w:rPr>
        <w:t>- à la totalité des élections concernant les collectivités ou assemblées, à suffrage direct ou indirect (notamment les intercommunalités),</w:t>
      </w:r>
    </w:p>
    <w:p w:rsidR="00590092" w:rsidRPr="004D485F" w:rsidRDefault="00882786" w:rsidP="00700A8C">
      <w:pPr>
        <w:spacing w:before="100" w:beforeAutospacing="1" w:after="100" w:afterAutospacing="1" w:line="240" w:lineRule="auto"/>
        <w:rPr>
          <w:rFonts w:eastAsia="Times New Roman" w:cstheme="minorHAnsi"/>
          <w:color w:val="000000"/>
          <w:sz w:val="24"/>
          <w:szCs w:val="24"/>
          <w:lang w:eastAsia="fr-FR"/>
        </w:rPr>
      </w:pPr>
      <w:r w:rsidRPr="004D485F">
        <w:rPr>
          <w:rFonts w:eastAsia="Times New Roman" w:cstheme="minorHAnsi"/>
          <w:color w:val="000000"/>
          <w:sz w:val="24"/>
          <w:szCs w:val="24"/>
          <w:lang w:eastAsia="fr-FR"/>
        </w:rPr>
        <w:t>- à l’ensemble des fonctions dans les exécutifs, en mettant par exemple en place l’obligation de binômes paritaires à leur tête.</w:t>
      </w:r>
    </w:p>
    <w:p w:rsidR="00700A8C" w:rsidRPr="004D485F" w:rsidRDefault="00A4530D">
      <w:pPr>
        <w:rPr>
          <w:rFonts w:cstheme="minorHAnsi"/>
          <w:b/>
          <w:sz w:val="24"/>
          <w:szCs w:val="24"/>
        </w:rPr>
      </w:pPr>
      <w:r w:rsidRPr="004D485F">
        <w:rPr>
          <w:rFonts w:cstheme="minorHAnsi"/>
          <w:b/>
          <w:sz w:val="24"/>
          <w:szCs w:val="24"/>
        </w:rPr>
        <w:t>Article 9</w:t>
      </w:r>
      <w:r w:rsidR="00700A8C" w:rsidRPr="004D485F">
        <w:rPr>
          <w:rFonts w:cstheme="minorHAnsi"/>
          <w:b/>
          <w:sz w:val="24"/>
          <w:szCs w:val="24"/>
        </w:rPr>
        <w:t xml:space="preserve"> </w:t>
      </w:r>
    </w:p>
    <w:p w:rsidR="00A4530D" w:rsidRPr="004D485F" w:rsidRDefault="00A4530D">
      <w:pPr>
        <w:rPr>
          <w:rFonts w:cstheme="minorHAnsi"/>
          <w:b/>
          <w:sz w:val="24"/>
          <w:szCs w:val="24"/>
        </w:rPr>
      </w:pPr>
      <w:r w:rsidRPr="004D485F">
        <w:rPr>
          <w:rFonts w:cstheme="minorHAnsi"/>
          <w:b/>
          <w:sz w:val="24"/>
          <w:szCs w:val="24"/>
        </w:rPr>
        <w:t>Lut</w:t>
      </w:r>
      <w:r w:rsidR="00590092" w:rsidRPr="004D485F">
        <w:rPr>
          <w:rFonts w:cstheme="minorHAnsi"/>
          <w:b/>
          <w:sz w:val="24"/>
          <w:szCs w:val="24"/>
        </w:rPr>
        <w:t>te contre les discriminations </w:t>
      </w:r>
    </w:p>
    <w:p w:rsidR="00882786" w:rsidRPr="004D485F" w:rsidRDefault="00882786" w:rsidP="00882786">
      <w:pPr>
        <w:numPr>
          <w:ilvl w:val="0"/>
          <w:numId w:val="4"/>
        </w:numPr>
        <w:spacing w:before="100" w:beforeAutospacing="1" w:after="100" w:afterAutospacing="1" w:line="240" w:lineRule="auto"/>
        <w:rPr>
          <w:rFonts w:eastAsia="Times New Roman" w:cstheme="minorHAnsi"/>
          <w:sz w:val="24"/>
          <w:szCs w:val="24"/>
          <w:lang w:eastAsia="fr-FR"/>
        </w:rPr>
      </w:pPr>
      <w:r w:rsidRPr="004D485F">
        <w:rPr>
          <w:rFonts w:eastAsia="Times New Roman" w:cstheme="minorHAnsi"/>
          <w:b/>
          <w:bCs/>
          <w:color w:val="000000"/>
          <w:sz w:val="24"/>
          <w:szCs w:val="24"/>
          <w:lang w:eastAsia="fr-FR"/>
        </w:rPr>
        <w:t xml:space="preserve">Les </w:t>
      </w:r>
      <w:r w:rsidR="00590092" w:rsidRPr="004D485F">
        <w:rPr>
          <w:rFonts w:eastAsia="Times New Roman" w:cstheme="minorHAnsi"/>
          <w:b/>
          <w:bCs/>
          <w:color w:val="000000"/>
          <w:sz w:val="24"/>
          <w:szCs w:val="24"/>
          <w:lang w:eastAsia="fr-FR"/>
        </w:rPr>
        <w:t>femmes et filles R</w:t>
      </w:r>
      <w:r w:rsidRPr="004D485F">
        <w:rPr>
          <w:rFonts w:eastAsia="Times New Roman" w:cstheme="minorHAnsi"/>
          <w:b/>
          <w:bCs/>
          <w:color w:val="000000"/>
          <w:sz w:val="24"/>
          <w:szCs w:val="24"/>
          <w:lang w:eastAsia="fr-FR"/>
        </w:rPr>
        <w:t>oms</w:t>
      </w:r>
    </w:p>
    <w:p w:rsidR="00882786" w:rsidRPr="004D485F" w:rsidRDefault="00882786" w:rsidP="00882786">
      <w:pPr>
        <w:spacing w:before="100" w:beforeAutospacing="1" w:after="100" w:afterAutospacing="1" w:line="240" w:lineRule="auto"/>
        <w:rPr>
          <w:rFonts w:eastAsia="Times New Roman" w:cstheme="minorHAnsi"/>
          <w:color w:val="000000"/>
          <w:sz w:val="24"/>
          <w:szCs w:val="24"/>
          <w:lang w:eastAsia="fr-FR"/>
        </w:rPr>
      </w:pPr>
      <w:r w:rsidRPr="004D485F">
        <w:rPr>
          <w:rFonts w:eastAsia="Times New Roman" w:cstheme="minorHAnsi"/>
          <w:b/>
          <w:color w:val="000000"/>
          <w:sz w:val="24"/>
          <w:szCs w:val="24"/>
          <w:lang w:eastAsia="fr-FR"/>
        </w:rPr>
        <w:t xml:space="preserve">Près de 18000 personnes vivent toujours en bidonville ou squat en France, </w:t>
      </w:r>
      <w:r w:rsidR="00590092" w:rsidRPr="004D485F">
        <w:rPr>
          <w:rFonts w:eastAsia="Times New Roman" w:cstheme="minorHAnsi"/>
          <w:b/>
          <w:color w:val="000000"/>
          <w:sz w:val="24"/>
          <w:szCs w:val="24"/>
          <w:lang w:eastAsia="fr-FR"/>
        </w:rPr>
        <w:t>dans des conditions</w:t>
      </w:r>
      <w:r w:rsidRPr="004D485F">
        <w:rPr>
          <w:rFonts w:eastAsia="Times New Roman" w:cstheme="minorHAnsi"/>
          <w:b/>
          <w:color w:val="000000"/>
          <w:sz w:val="24"/>
          <w:szCs w:val="24"/>
          <w:lang w:eastAsia="fr-FR"/>
        </w:rPr>
        <w:t xml:space="preserve"> indignes</w:t>
      </w:r>
      <w:r w:rsidRPr="004D485F">
        <w:rPr>
          <w:rFonts w:eastAsia="Times New Roman" w:cstheme="minorHAnsi"/>
          <w:color w:val="000000"/>
          <w:sz w:val="24"/>
          <w:szCs w:val="24"/>
          <w:lang w:eastAsia="fr-FR"/>
        </w:rPr>
        <w:t xml:space="preserve">. Les politiques publiques ont jusqu'à présent échoué à résorber durablement ces habitats et à assurer aux personnes qui y survivent des conditions d'insertion correctes. Le recours à l'expulsion trop souvent utilisé, s'est avéré une solution de facilité, vaine et violente pour les familles, faute de s'attaquer au vrai problème : </w:t>
      </w:r>
      <w:r w:rsidRPr="004D485F">
        <w:rPr>
          <w:rFonts w:eastAsia="Times New Roman" w:cstheme="minorHAnsi"/>
          <w:b/>
          <w:bCs/>
          <w:color w:val="000000"/>
          <w:sz w:val="24"/>
          <w:szCs w:val="24"/>
          <w:lang w:eastAsia="fr-FR"/>
        </w:rPr>
        <w:t>la grande précarité et la pauvreté des personnes.</w:t>
      </w:r>
      <w:r w:rsidRPr="004D485F">
        <w:rPr>
          <w:rFonts w:eastAsia="Times New Roman" w:cstheme="minorHAnsi"/>
          <w:color w:val="000000"/>
          <w:sz w:val="24"/>
          <w:szCs w:val="24"/>
          <w:lang w:eastAsia="fr-FR"/>
        </w:rPr>
        <w:t> Mais l'Etat a changé d'optique, désireux d'impulser des stratégies porteuses de résultats au niveau local. Il entend régler la question d'ici à 2022, volontarisme appuyé par le doublement du budget dédié de la DIHAL (Délégation interministérielle à l'hébergement et l'accès au logement).</w:t>
      </w:r>
    </w:p>
    <w:p w:rsidR="00605595" w:rsidRPr="004D485F" w:rsidRDefault="00882786" w:rsidP="00882786">
      <w:pPr>
        <w:spacing w:before="100" w:beforeAutospacing="1" w:after="100" w:afterAutospacing="1" w:line="240" w:lineRule="auto"/>
        <w:rPr>
          <w:rFonts w:eastAsia="Times New Roman" w:cstheme="minorHAnsi"/>
          <w:color w:val="000000"/>
          <w:sz w:val="24"/>
          <w:szCs w:val="24"/>
          <w:lang w:eastAsia="fr-FR"/>
        </w:rPr>
      </w:pPr>
      <w:r w:rsidRPr="004D485F">
        <w:rPr>
          <w:rFonts w:eastAsia="Times New Roman" w:cstheme="minorHAnsi"/>
          <w:color w:val="000000"/>
          <w:sz w:val="24"/>
          <w:szCs w:val="24"/>
          <w:lang w:eastAsia="fr-FR"/>
        </w:rPr>
        <w:t>En réalité, le succès dépend étroitement de l'implication des élus locaux, des associations, la plupart bénévoles, d'aide aux précaires et migrants dont Romeurope94. Le Collectif national droits de l'Homme Romeurope regroupe 46 associations et collectifs locaux qui ont pour objet commun le soutien et la défense des droits des personnes originaires d'Europe de l'Est contraintes de vivre en bidonville, squat ou autres lieux de survie en France. La plupart de ces personnes sont roms ou désignées comme Roms dans la sphère publique.</w:t>
      </w:r>
    </w:p>
    <w:p w:rsidR="00700A8C" w:rsidRPr="004D485F" w:rsidRDefault="00700A8C" w:rsidP="00700A8C">
      <w:pPr>
        <w:pStyle w:val="ListParagraph"/>
        <w:numPr>
          <w:ilvl w:val="0"/>
          <w:numId w:val="14"/>
        </w:numPr>
        <w:spacing w:before="100" w:beforeAutospacing="1" w:after="100" w:afterAutospacing="1" w:line="240" w:lineRule="auto"/>
        <w:rPr>
          <w:rFonts w:eastAsia="Times New Roman" w:cstheme="minorHAnsi"/>
          <w:color w:val="000000"/>
          <w:sz w:val="24"/>
          <w:szCs w:val="24"/>
          <w:lang w:eastAsia="fr-FR"/>
        </w:rPr>
      </w:pPr>
      <w:r w:rsidRPr="004D485F">
        <w:rPr>
          <w:rFonts w:eastAsia="Times New Roman" w:cstheme="minorHAnsi"/>
          <w:b/>
          <w:color w:val="000000"/>
          <w:sz w:val="24"/>
          <w:szCs w:val="24"/>
          <w:lang w:eastAsia="fr-FR"/>
        </w:rPr>
        <w:t>Les femmes roms :</w:t>
      </w:r>
    </w:p>
    <w:p w:rsidR="00882786" w:rsidRPr="004D485F" w:rsidRDefault="00882786" w:rsidP="00882786">
      <w:pPr>
        <w:spacing w:before="100" w:beforeAutospacing="1" w:after="100" w:afterAutospacing="1" w:line="240" w:lineRule="auto"/>
        <w:rPr>
          <w:rFonts w:eastAsia="Times New Roman" w:cstheme="minorHAnsi"/>
          <w:color w:val="222222"/>
          <w:sz w:val="24"/>
          <w:szCs w:val="24"/>
          <w:lang w:eastAsia="fr-FR"/>
        </w:rPr>
      </w:pPr>
      <w:r w:rsidRPr="004D485F">
        <w:rPr>
          <w:rFonts w:eastAsia="Times New Roman" w:cstheme="minorHAnsi"/>
          <w:color w:val="222222"/>
          <w:sz w:val="24"/>
          <w:szCs w:val="24"/>
          <w:lang w:eastAsia="fr-FR"/>
        </w:rPr>
        <w:t xml:space="preserve">- </w:t>
      </w:r>
      <w:r w:rsidR="00700A8C" w:rsidRPr="004D485F">
        <w:rPr>
          <w:rFonts w:eastAsia="Times New Roman" w:cstheme="minorHAnsi"/>
          <w:b/>
          <w:bCs/>
          <w:color w:val="222222"/>
          <w:sz w:val="24"/>
          <w:szCs w:val="24"/>
          <w:lang w:eastAsia="fr-FR"/>
        </w:rPr>
        <w:t>S</w:t>
      </w:r>
      <w:r w:rsidRPr="004D485F">
        <w:rPr>
          <w:rFonts w:eastAsia="Times New Roman" w:cstheme="minorHAnsi"/>
          <w:b/>
          <w:bCs/>
          <w:color w:val="222222"/>
          <w:sz w:val="24"/>
          <w:szCs w:val="24"/>
          <w:lang w:eastAsia="fr-FR"/>
        </w:rPr>
        <w:t>ont en première ligne pour nourrir leur famille</w:t>
      </w:r>
      <w:r w:rsidRPr="004D485F">
        <w:rPr>
          <w:rFonts w:eastAsia="Times New Roman" w:cstheme="minorHAnsi"/>
          <w:color w:val="222222"/>
          <w:sz w:val="24"/>
          <w:szCs w:val="24"/>
          <w:lang w:eastAsia="fr-FR"/>
        </w:rPr>
        <w:t xml:space="preserve"> (sans revenus, dépendantes de leur mari ou compagnon, elles sont souvent conduites à mendier) ; pendant les périodes récentes de « confinement », avec Romeurope94 et plusieurs associations locales, ce sont les femmes Roms qui nous ont aidé à distribuer sur les bidonvilles nourriture, eau, masques, attestations, kit d'hygiène...</w:t>
      </w:r>
    </w:p>
    <w:p w:rsidR="00882786" w:rsidRPr="004D485F" w:rsidRDefault="00882786" w:rsidP="00882786">
      <w:pPr>
        <w:spacing w:before="100" w:beforeAutospacing="1" w:after="100" w:afterAutospacing="1" w:line="240" w:lineRule="auto"/>
        <w:rPr>
          <w:rFonts w:eastAsia="Times New Roman" w:cstheme="minorHAnsi"/>
          <w:color w:val="222222"/>
          <w:sz w:val="24"/>
          <w:szCs w:val="24"/>
          <w:lang w:eastAsia="fr-FR"/>
        </w:rPr>
      </w:pPr>
      <w:r w:rsidRPr="004D485F">
        <w:rPr>
          <w:rFonts w:eastAsia="Times New Roman" w:cstheme="minorHAnsi"/>
          <w:color w:val="222222"/>
          <w:sz w:val="24"/>
          <w:szCs w:val="24"/>
          <w:lang w:eastAsia="fr-FR"/>
        </w:rPr>
        <w:t xml:space="preserve">- </w:t>
      </w:r>
      <w:r w:rsidR="00700A8C" w:rsidRPr="004D485F">
        <w:rPr>
          <w:rFonts w:eastAsia="Times New Roman" w:cstheme="minorHAnsi"/>
          <w:color w:val="222222"/>
          <w:sz w:val="24"/>
          <w:szCs w:val="24"/>
          <w:lang w:eastAsia="fr-FR"/>
        </w:rPr>
        <w:t>V</w:t>
      </w:r>
      <w:r w:rsidRPr="004D485F">
        <w:rPr>
          <w:rFonts w:eastAsia="Times New Roman" w:cstheme="minorHAnsi"/>
          <w:b/>
          <w:bCs/>
          <w:color w:val="222222"/>
          <w:sz w:val="24"/>
          <w:szCs w:val="24"/>
          <w:lang w:eastAsia="fr-FR"/>
        </w:rPr>
        <w:t>eillent à la santé des enfants</w:t>
      </w:r>
      <w:r w:rsidRPr="004D485F">
        <w:rPr>
          <w:rFonts w:eastAsia="Times New Roman" w:cstheme="minorHAnsi"/>
          <w:color w:val="222222"/>
          <w:sz w:val="24"/>
          <w:szCs w:val="24"/>
          <w:lang w:eastAsia="fr-FR"/>
        </w:rPr>
        <w:t xml:space="preserve"> (PMI, vaccinations, suivi de santé)</w:t>
      </w:r>
    </w:p>
    <w:p w:rsidR="00882786" w:rsidRPr="004D485F" w:rsidRDefault="00882786" w:rsidP="00882786">
      <w:pPr>
        <w:spacing w:before="100" w:beforeAutospacing="1" w:after="100" w:afterAutospacing="1" w:line="240" w:lineRule="auto"/>
        <w:rPr>
          <w:rFonts w:eastAsia="Times New Roman" w:cstheme="minorHAnsi"/>
          <w:color w:val="222222"/>
          <w:sz w:val="24"/>
          <w:szCs w:val="24"/>
          <w:lang w:eastAsia="fr-FR"/>
        </w:rPr>
      </w:pPr>
      <w:r w:rsidRPr="004D485F">
        <w:rPr>
          <w:rFonts w:eastAsia="Times New Roman" w:cstheme="minorHAnsi"/>
          <w:color w:val="222222"/>
          <w:sz w:val="24"/>
          <w:szCs w:val="24"/>
          <w:lang w:eastAsia="fr-FR"/>
        </w:rPr>
        <w:t xml:space="preserve">- </w:t>
      </w:r>
      <w:r w:rsidR="00700A8C" w:rsidRPr="004D485F">
        <w:rPr>
          <w:rFonts w:eastAsia="Times New Roman" w:cstheme="minorHAnsi"/>
          <w:b/>
          <w:bCs/>
          <w:color w:val="222222"/>
          <w:sz w:val="24"/>
          <w:szCs w:val="24"/>
          <w:lang w:eastAsia="fr-FR"/>
        </w:rPr>
        <w:t>S</w:t>
      </w:r>
      <w:r w:rsidRPr="004D485F">
        <w:rPr>
          <w:rFonts w:eastAsia="Times New Roman" w:cstheme="minorHAnsi"/>
          <w:b/>
          <w:bCs/>
          <w:color w:val="222222"/>
          <w:sz w:val="24"/>
          <w:szCs w:val="24"/>
          <w:lang w:eastAsia="fr-FR"/>
        </w:rPr>
        <w:t>ont primordiales dans la scolarisation</w:t>
      </w:r>
      <w:r w:rsidRPr="004D485F">
        <w:rPr>
          <w:rFonts w:eastAsia="Times New Roman" w:cstheme="minorHAnsi"/>
          <w:color w:val="222222"/>
          <w:sz w:val="24"/>
          <w:szCs w:val="24"/>
          <w:lang w:eastAsia="fr-FR"/>
        </w:rPr>
        <w:t xml:space="preserve"> des enfants car ce sont les mères qui prennent le plus souvent conscience que l'éducation est primordiale pour leurs enfants. Ce sont elles qui conduisent les enfants à l'école, veillent à leur propreté et sont en contact avec les enseignants.</w:t>
      </w:r>
    </w:p>
    <w:p w:rsidR="00882786" w:rsidRPr="004D485F" w:rsidRDefault="00882786" w:rsidP="00882786">
      <w:pPr>
        <w:pStyle w:val="04xlpa"/>
        <w:rPr>
          <w:rFonts w:asciiTheme="minorHAnsi" w:hAnsiTheme="minorHAnsi" w:cstheme="minorHAnsi"/>
          <w:color w:val="000000"/>
        </w:rPr>
      </w:pPr>
      <w:r w:rsidRPr="004D485F">
        <w:rPr>
          <w:rStyle w:val="jsgrdq"/>
          <w:rFonts w:asciiTheme="minorHAnsi" w:hAnsiTheme="minorHAnsi" w:cstheme="minorHAnsi"/>
          <w:color w:val="000000"/>
        </w:rPr>
        <w:t xml:space="preserve">- </w:t>
      </w:r>
      <w:r w:rsidR="00700A8C" w:rsidRPr="004D485F">
        <w:rPr>
          <w:rStyle w:val="jsgrdq"/>
          <w:rFonts w:asciiTheme="minorHAnsi" w:hAnsiTheme="minorHAnsi" w:cstheme="minorHAnsi"/>
          <w:b/>
          <w:bCs/>
          <w:color w:val="000000"/>
        </w:rPr>
        <w:t>S</w:t>
      </w:r>
      <w:r w:rsidRPr="004D485F">
        <w:rPr>
          <w:rStyle w:val="jsgrdq"/>
          <w:rFonts w:asciiTheme="minorHAnsi" w:hAnsiTheme="minorHAnsi" w:cstheme="minorHAnsi"/>
          <w:b/>
          <w:bCs/>
          <w:color w:val="000000"/>
        </w:rPr>
        <w:t xml:space="preserve">ont, pour la plupart, «mariées» et enceintes très jeunes (13-14 ans) ; il n'est pas rare de rencontrer des jeunes femmes de 20-25 ans ayant déjà 5 enfants voire plus. </w:t>
      </w:r>
      <w:r w:rsidRPr="004D485F">
        <w:rPr>
          <w:rStyle w:val="jsgrdq"/>
          <w:rFonts w:asciiTheme="minorHAnsi" w:hAnsiTheme="minorHAnsi" w:cstheme="minorHAnsi"/>
          <w:color w:val="000000"/>
        </w:rPr>
        <w:t xml:space="preserve">Elles sont néanmoins demandeuses d'accès à la contraception et nous les orientons et accompagnons vers des structures (centre médical, hôpital, PMI, assistantes sociales) les y aidant. </w:t>
      </w:r>
    </w:p>
    <w:p w:rsidR="00590092" w:rsidRPr="004D485F" w:rsidRDefault="00882786" w:rsidP="00882786">
      <w:pPr>
        <w:pStyle w:val="04xlpa"/>
        <w:rPr>
          <w:rStyle w:val="jsgrdq"/>
          <w:rFonts w:asciiTheme="minorHAnsi" w:hAnsiTheme="minorHAnsi" w:cstheme="minorHAnsi"/>
          <w:color w:val="000000"/>
        </w:rPr>
      </w:pPr>
      <w:r w:rsidRPr="004D485F">
        <w:rPr>
          <w:rStyle w:val="jsgrdq"/>
          <w:rFonts w:asciiTheme="minorHAnsi" w:hAnsiTheme="minorHAnsi" w:cstheme="minorHAnsi"/>
          <w:color w:val="000000"/>
        </w:rPr>
        <w:t xml:space="preserve">- De même, lorsque nous constatons ou que nous sont rapportées des violences conjugales, aggravées par la consommation d'alcool du mari, nous leur proposons de porter plainte au commissariat, de les y accompagner. </w:t>
      </w:r>
    </w:p>
    <w:p w:rsidR="00882786" w:rsidRPr="004D485F" w:rsidRDefault="00882786" w:rsidP="00882786">
      <w:pPr>
        <w:pStyle w:val="04xlpa"/>
        <w:rPr>
          <w:rFonts w:asciiTheme="minorHAnsi" w:hAnsiTheme="minorHAnsi" w:cstheme="minorHAnsi"/>
          <w:color w:val="000000"/>
        </w:rPr>
      </w:pPr>
      <w:r w:rsidRPr="004D485F">
        <w:rPr>
          <w:rStyle w:val="jsgrdq"/>
          <w:rFonts w:asciiTheme="minorHAnsi" w:hAnsiTheme="minorHAnsi" w:cstheme="minorHAnsi"/>
          <w:color w:val="000000"/>
        </w:rPr>
        <w:t>- Nous tentons de les inscrire à des cours pour apprendre le français mais nous heurtons à des refus : enfants, repas, mendicité …</w:t>
      </w:r>
    </w:p>
    <w:p w:rsidR="00882786" w:rsidRPr="004D485F" w:rsidRDefault="00882786" w:rsidP="00882786">
      <w:pPr>
        <w:pStyle w:val="04xlpa"/>
        <w:rPr>
          <w:rFonts w:asciiTheme="minorHAnsi" w:hAnsiTheme="minorHAnsi" w:cstheme="minorHAnsi"/>
          <w:color w:val="000000"/>
        </w:rPr>
      </w:pPr>
      <w:r w:rsidRPr="004D485F">
        <w:rPr>
          <w:rStyle w:val="jsgrdq"/>
          <w:rFonts w:asciiTheme="minorHAnsi" w:hAnsiTheme="minorHAnsi" w:cstheme="minorHAnsi"/>
          <w:b/>
          <w:bCs/>
          <w:i/>
          <w:iCs/>
          <w:color w:val="000000"/>
        </w:rPr>
        <w:t>Quid de l'Etat sur le sujet des violences conjugales des femmes roms?</w:t>
      </w:r>
    </w:p>
    <w:p w:rsidR="00882786" w:rsidRPr="004D485F" w:rsidRDefault="00882786" w:rsidP="00882786">
      <w:pPr>
        <w:pStyle w:val="04xlpa"/>
        <w:rPr>
          <w:rFonts w:asciiTheme="minorHAnsi" w:hAnsiTheme="minorHAnsi" w:cstheme="minorHAnsi"/>
          <w:color w:val="000000"/>
        </w:rPr>
      </w:pPr>
      <w:r w:rsidRPr="004D485F">
        <w:rPr>
          <w:rStyle w:val="jsgrdq"/>
          <w:rFonts w:asciiTheme="minorHAnsi" w:hAnsiTheme="minorHAnsi" w:cstheme="minorHAnsi"/>
          <w:color w:val="000000"/>
        </w:rPr>
        <w:t>- La principale violence dont sont victimes les femmes roms est la situation d'hébergement précaire et les expulsions en suspens. Le terme de « traque » est approprié. Les nombreuses et incessantes expulsions de Roms ces dernières années</w:t>
      </w:r>
      <w:r w:rsidR="00700A8C" w:rsidRPr="004D485F">
        <w:rPr>
          <w:rStyle w:val="jsgrdq"/>
          <w:rFonts w:asciiTheme="minorHAnsi" w:hAnsiTheme="minorHAnsi" w:cstheme="minorHAnsi"/>
          <w:color w:val="000000"/>
        </w:rPr>
        <w:t>.</w:t>
      </w:r>
    </w:p>
    <w:p w:rsidR="00882786" w:rsidRPr="004D485F" w:rsidRDefault="00882786">
      <w:pPr>
        <w:rPr>
          <w:rFonts w:cstheme="minorHAnsi"/>
          <w:sz w:val="24"/>
          <w:szCs w:val="24"/>
        </w:rPr>
      </w:pPr>
    </w:p>
    <w:p w:rsidR="004D485F" w:rsidRPr="004D485F" w:rsidRDefault="00A4530D">
      <w:pPr>
        <w:rPr>
          <w:rFonts w:cstheme="minorHAnsi"/>
          <w:b/>
          <w:sz w:val="24"/>
          <w:szCs w:val="24"/>
        </w:rPr>
      </w:pPr>
      <w:r w:rsidRPr="004D485F">
        <w:rPr>
          <w:rFonts w:cstheme="minorHAnsi"/>
          <w:b/>
          <w:sz w:val="24"/>
          <w:szCs w:val="24"/>
        </w:rPr>
        <w:t>Article 12</w:t>
      </w:r>
      <w:r w:rsidR="004D485F" w:rsidRPr="004D485F">
        <w:rPr>
          <w:rFonts w:cstheme="minorHAnsi"/>
          <w:b/>
          <w:sz w:val="24"/>
          <w:szCs w:val="24"/>
        </w:rPr>
        <w:t xml:space="preserve"> </w:t>
      </w:r>
    </w:p>
    <w:p w:rsidR="004D485F" w:rsidRPr="004D485F" w:rsidRDefault="00700A8C">
      <w:pPr>
        <w:rPr>
          <w:rFonts w:cstheme="minorHAnsi"/>
          <w:b/>
          <w:sz w:val="24"/>
          <w:szCs w:val="24"/>
        </w:rPr>
      </w:pPr>
      <w:r w:rsidRPr="004D485F">
        <w:rPr>
          <w:rFonts w:cstheme="minorHAnsi"/>
          <w:b/>
          <w:sz w:val="24"/>
          <w:szCs w:val="24"/>
        </w:rPr>
        <w:t xml:space="preserve"> Santé </w:t>
      </w:r>
    </w:p>
    <w:p w:rsidR="00A4530D" w:rsidRPr="004D485F" w:rsidRDefault="00BD5D43">
      <w:pPr>
        <w:rPr>
          <w:rFonts w:cstheme="minorHAnsi"/>
          <w:b/>
          <w:sz w:val="24"/>
          <w:szCs w:val="24"/>
        </w:rPr>
      </w:pPr>
      <w:r w:rsidRPr="004D485F">
        <w:rPr>
          <w:rFonts w:cstheme="minorHAnsi"/>
          <w:b/>
          <w:sz w:val="24"/>
          <w:szCs w:val="24"/>
        </w:rPr>
        <w:t xml:space="preserve">Déserts </w:t>
      </w:r>
      <w:r w:rsidR="004D485F" w:rsidRPr="004D485F">
        <w:rPr>
          <w:rFonts w:cstheme="minorHAnsi"/>
          <w:b/>
          <w:sz w:val="24"/>
          <w:szCs w:val="24"/>
        </w:rPr>
        <w:t xml:space="preserve">médicaux - </w:t>
      </w:r>
      <w:r w:rsidRPr="004D485F">
        <w:rPr>
          <w:rFonts w:cstheme="minorHAnsi"/>
          <w:b/>
          <w:sz w:val="24"/>
          <w:szCs w:val="24"/>
        </w:rPr>
        <w:t>P</w:t>
      </w:r>
      <w:r w:rsidR="00A4530D" w:rsidRPr="004D485F">
        <w:rPr>
          <w:rFonts w:cstheme="minorHAnsi"/>
          <w:b/>
          <w:sz w:val="24"/>
          <w:szCs w:val="24"/>
        </w:rPr>
        <w:t>révention cancer du sein</w:t>
      </w:r>
    </w:p>
    <w:p w:rsidR="00882786" w:rsidRPr="004D485F" w:rsidRDefault="00882786" w:rsidP="00882786">
      <w:pPr>
        <w:numPr>
          <w:ilvl w:val="0"/>
          <w:numId w:val="9"/>
        </w:numPr>
        <w:spacing w:before="100" w:beforeAutospacing="1" w:after="100" w:afterAutospacing="1" w:line="240" w:lineRule="auto"/>
        <w:rPr>
          <w:rFonts w:eastAsia="Times New Roman" w:cstheme="minorHAnsi"/>
          <w:sz w:val="24"/>
          <w:szCs w:val="24"/>
          <w:lang w:eastAsia="fr-FR"/>
        </w:rPr>
      </w:pPr>
      <w:r w:rsidRPr="004D485F">
        <w:rPr>
          <w:rFonts w:eastAsia="Times New Roman" w:cstheme="minorHAnsi"/>
          <w:b/>
          <w:bCs/>
          <w:color w:val="000000"/>
          <w:sz w:val="24"/>
          <w:szCs w:val="24"/>
          <w:lang w:eastAsia="fr-FR"/>
        </w:rPr>
        <w:t xml:space="preserve">Un accès à la santé rendu difficile : </w:t>
      </w:r>
      <w:r w:rsidR="00BD5D43" w:rsidRPr="004D485F">
        <w:rPr>
          <w:rFonts w:eastAsia="Times New Roman" w:cstheme="minorHAnsi"/>
          <w:sz w:val="24"/>
          <w:szCs w:val="24"/>
          <w:lang w:eastAsia="fr-FR"/>
        </w:rPr>
        <w:t>f</w:t>
      </w:r>
      <w:r w:rsidRPr="004D485F">
        <w:rPr>
          <w:rFonts w:eastAsia="Times New Roman" w:cstheme="minorHAnsi"/>
          <w:b/>
          <w:bCs/>
          <w:color w:val="000000"/>
          <w:sz w:val="24"/>
          <w:szCs w:val="24"/>
          <w:lang w:eastAsia="fr-FR"/>
        </w:rPr>
        <w:t>ermeture des maternités et manque criant de gynécologues médicaux.</w:t>
      </w:r>
    </w:p>
    <w:p w:rsidR="00882786" w:rsidRPr="004D485F" w:rsidRDefault="00882786" w:rsidP="00882786">
      <w:pPr>
        <w:spacing w:before="100" w:beforeAutospacing="1" w:after="100" w:afterAutospacing="1" w:line="240" w:lineRule="auto"/>
        <w:rPr>
          <w:rFonts w:eastAsia="Times New Roman" w:cstheme="minorHAnsi"/>
          <w:color w:val="000000"/>
          <w:sz w:val="24"/>
          <w:szCs w:val="24"/>
          <w:lang w:eastAsia="fr-FR"/>
        </w:rPr>
      </w:pPr>
      <w:r w:rsidRPr="004D485F">
        <w:rPr>
          <w:rFonts w:eastAsia="Times New Roman" w:cstheme="minorHAnsi"/>
          <w:color w:val="000000"/>
          <w:sz w:val="24"/>
          <w:szCs w:val="24"/>
          <w:lang w:eastAsia="fr-FR"/>
        </w:rPr>
        <w:t xml:space="preserve">Plusieurs départements français sont concernés, avec des conséquences graves et directes sur l'accès à la santé des femmes. Le 19 octobre 2018, la fermeture de la maternité du Blanc dans l’Indre a été votée, faisant de la maternité de Châteauroux la seule de tout le département. </w:t>
      </w:r>
      <w:r w:rsidRPr="004D485F">
        <w:rPr>
          <w:rFonts w:eastAsia="Times New Roman" w:cstheme="minorHAnsi"/>
          <w:b/>
          <w:bCs/>
          <w:color w:val="000000"/>
          <w:sz w:val="24"/>
          <w:szCs w:val="24"/>
          <w:lang w:eastAsia="fr-FR"/>
        </w:rPr>
        <w:t>Les femmes doivent faire 60 kilomètres pour accouche</w:t>
      </w:r>
      <w:r w:rsidRPr="004D485F">
        <w:rPr>
          <w:rFonts w:eastAsia="Times New Roman" w:cstheme="minorHAnsi"/>
          <w:color w:val="000000"/>
          <w:sz w:val="24"/>
          <w:szCs w:val="24"/>
          <w:lang w:eastAsia="fr-FR"/>
        </w:rPr>
        <w:t xml:space="preserve">r : les femmes précaires, seules ou nécessitant une intervention urgente sont ainsi effectivement exclues de l’accès à un hôpital. Les fermetures de maternité se multiplient dans les zones rurales ou semi-rurales : dans l’Eure, dans le Valenciennois, en Picardie… </w:t>
      </w:r>
      <w:r w:rsidRPr="004D485F">
        <w:rPr>
          <w:rFonts w:eastAsia="Times New Roman" w:cstheme="minorHAnsi"/>
          <w:b/>
          <w:bCs/>
          <w:color w:val="000000"/>
          <w:sz w:val="24"/>
          <w:szCs w:val="24"/>
          <w:lang w:eastAsia="fr-FR"/>
        </w:rPr>
        <w:t xml:space="preserve">En 1975, il y avait 1369 maternités en France. En 2018, il n'en restait plus que 498, </w:t>
      </w:r>
      <w:r w:rsidRPr="004D485F">
        <w:rPr>
          <w:rFonts w:eastAsia="Times New Roman" w:cstheme="minorHAnsi"/>
          <w:color w:val="000000"/>
          <w:sz w:val="24"/>
          <w:szCs w:val="24"/>
          <w:lang w:eastAsia="fr-FR"/>
        </w:rPr>
        <w:t>rapporte le Journal du Dimanche. Si notre système de protection sociale s’applique à toutes et à tous, l’accès au système de soin en France est conditionné au lieu de résidence.</w:t>
      </w:r>
    </w:p>
    <w:p w:rsidR="00882786" w:rsidRPr="004D485F" w:rsidRDefault="00882786" w:rsidP="00882786">
      <w:pPr>
        <w:spacing w:before="100" w:beforeAutospacing="1" w:after="100" w:afterAutospacing="1" w:line="240" w:lineRule="auto"/>
        <w:rPr>
          <w:rFonts w:eastAsia="Times New Roman" w:cstheme="minorHAnsi"/>
          <w:color w:val="000000"/>
          <w:sz w:val="24"/>
          <w:szCs w:val="24"/>
          <w:lang w:eastAsia="fr-FR"/>
        </w:rPr>
      </w:pPr>
      <w:r w:rsidRPr="004D485F">
        <w:rPr>
          <w:rFonts w:eastAsia="Times New Roman" w:cstheme="minorHAnsi"/>
          <w:b/>
          <w:bCs/>
          <w:color w:val="000000"/>
          <w:sz w:val="24"/>
          <w:szCs w:val="24"/>
          <w:lang w:eastAsia="fr-FR"/>
        </w:rPr>
        <w:t xml:space="preserve">Les départements de l’Ain, du Jura, de l’Yonne, de l’Eure, de la Nièvre, de la Mayenne et de la Creuse ne bénéficient ainsi d’aucun gynécologue médical. </w:t>
      </w:r>
      <w:r w:rsidRPr="004D485F">
        <w:rPr>
          <w:rFonts w:eastAsia="Times New Roman" w:cstheme="minorHAnsi"/>
          <w:color w:val="000000"/>
          <w:sz w:val="24"/>
          <w:szCs w:val="24"/>
          <w:lang w:eastAsia="fr-FR"/>
        </w:rPr>
        <w:t>Le maintien des structures de santé de proximité, y compris les maternités, et le développement de nouvelles structures dans toutes les zones insuffisamment couvertes est indispensable à l’accès réel aux soins. Ces structures de santé doivent impérativement comprendre un service de santé génésique.</w:t>
      </w:r>
    </w:p>
    <w:p w:rsidR="00882786" w:rsidRPr="004D485F" w:rsidRDefault="00BD5D43" w:rsidP="00BD5D43">
      <w:pPr>
        <w:pStyle w:val="ListParagraph"/>
        <w:numPr>
          <w:ilvl w:val="0"/>
          <w:numId w:val="14"/>
        </w:numPr>
        <w:rPr>
          <w:rFonts w:cstheme="minorHAnsi"/>
          <w:sz w:val="24"/>
          <w:szCs w:val="24"/>
        </w:rPr>
      </w:pPr>
      <w:r w:rsidRPr="004D485F">
        <w:rPr>
          <w:rFonts w:cstheme="minorHAnsi"/>
          <w:b/>
          <w:sz w:val="24"/>
          <w:szCs w:val="24"/>
        </w:rPr>
        <w:t xml:space="preserve">Prévention du cancer du sein : un projet intéressant </w:t>
      </w:r>
    </w:p>
    <w:p w:rsidR="00BD5D43" w:rsidRPr="004D485F" w:rsidRDefault="00BD5D43" w:rsidP="00BD5D43">
      <w:pPr>
        <w:pStyle w:val="04xlpa"/>
        <w:rPr>
          <w:rFonts w:asciiTheme="minorHAnsi" w:hAnsiTheme="minorHAnsi" w:cstheme="minorHAnsi"/>
          <w:color w:val="000000"/>
        </w:rPr>
      </w:pPr>
      <w:r w:rsidRPr="004D485F">
        <w:rPr>
          <w:rStyle w:val="jsgrdq"/>
          <w:rFonts w:asciiTheme="minorHAnsi" w:hAnsiTheme="minorHAnsi" w:cstheme="minorHAnsi"/>
          <w:color w:val="000000"/>
        </w:rPr>
        <w:t xml:space="preserve">L’institut travaille notamment sur la prévention des cancers, y compris féminins : le cancer du sein, le cancer des ovaires (pour lequel le pronostic est en général mauvais), et le cancer du col de l’utérus. L’institut travaille à plusieurs échelons territoriaux : les départements ont des compétences en matière de Protection Maternelle et Infantile (PMI), de planification familiale et de personnes âgées. Les départements ne sont pas soumis à des obligations de nombre concernant les centres de PMI: </w:t>
      </w:r>
      <w:r w:rsidRPr="004D485F">
        <w:rPr>
          <w:rStyle w:val="jsgrdq"/>
          <w:rFonts w:asciiTheme="minorHAnsi" w:hAnsiTheme="minorHAnsi" w:cstheme="minorHAnsi"/>
          <w:b/>
          <w:color w:val="000000"/>
        </w:rPr>
        <w:t>il y en a 48 en Val-de-Marne et d'autres départements n'en comptent qu'un.</w:t>
      </w:r>
      <w:r w:rsidRPr="004D485F">
        <w:rPr>
          <w:rStyle w:val="jsgrdq"/>
          <w:rFonts w:asciiTheme="minorHAnsi" w:hAnsiTheme="minorHAnsi" w:cstheme="minorHAnsi"/>
          <w:color w:val="000000"/>
        </w:rPr>
        <w:t xml:space="preserve"> Les communes gèrent les CCAS et, le cas échéant, les centres de santé. </w:t>
      </w:r>
    </w:p>
    <w:p w:rsidR="00BD5D43" w:rsidRPr="004D485F" w:rsidRDefault="00BD5D43" w:rsidP="00BD5D43">
      <w:pPr>
        <w:pStyle w:val="04xlpa"/>
        <w:rPr>
          <w:rFonts w:asciiTheme="minorHAnsi" w:hAnsiTheme="minorHAnsi" w:cstheme="minorHAnsi"/>
          <w:color w:val="000000"/>
        </w:rPr>
      </w:pPr>
      <w:r w:rsidRPr="004D485F">
        <w:rPr>
          <w:rStyle w:val="jsgrdq"/>
          <w:rFonts w:asciiTheme="minorHAnsi" w:hAnsiTheme="minorHAnsi" w:cstheme="minorHAnsi"/>
          <w:b/>
          <w:bCs/>
          <w:color w:val="000000"/>
        </w:rPr>
        <w:t xml:space="preserve">Cas concret concernant le dépistage du cancer dans un bassin autour de Montataire </w:t>
      </w:r>
      <w:r w:rsidRPr="004D485F">
        <w:rPr>
          <w:rStyle w:val="jsgrdq"/>
          <w:rFonts w:asciiTheme="minorHAnsi" w:hAnsiTheme="minorHAnsi" w:cstheme="minorHAnsi"/>
          <w:color w:val="000000"/>
        </w:rPr>
        <w:t xml:space="preserve">: L’institut a pu, après avoir répondu à un appel à projets financé par l'Agence Régionale de Santé, mener une action novatrice de prévention dans le secteur du grand Creillois en mobilisant des acteurs différents : Femmes solidaires, le Secours Populaire, une association qui s’occupe de femmes migrantes et des professionnels de la santé. Il s'agit de mener un travail de sensibilisation en direction des habitants pour améliorer le taux de dépistage de plusieurs cancers (dont cancer du sein, cancer colo-rectal…) La prévention repose sur </w:t>
      </w:r>
      <w:r w:rsidRPr="004D485F">
        <w:rPr>
          <w:rStyle w:val="jsgrdq"/>
          <w:rFonts w:asciiTheme="minorHAnsi" w:hAnsiTheme="minorHAnsi" w:cstheme="minorHAnsi"/>
          <w:b/>
          <w:bCs/>
          <w:color w:val="000000"/>
        </w:rPr>
        <w:t>un savoir et une expertise partagée</w:t>
      </w:r>
      <w:r w:rsidRPr="004D485F">
        <w:rPr>
          <w:rStyle w:val="jsgrdq"/>
          <w:rFonts w:asciiTheme="minorHAnsi" w:hAnsiTheme="minorHAnsi" w:cstheme="minorHAnsi"/>
          <w:color w:val="000000"/>
        </w:rPr>
        <w:t xml:space="preserve"> : l'expertise expériencielle. </w:t>
      </w:r>
    </w:p>
    <w:p w:rsidR="00BD5D43" w:rsidRPr="004D485F" w:rsidRDefault="00BD5D43" w:rsidP="00BD5D43">
      <w:pPr>
        <w:pStyle w:val="04xlpa"/>
        <w:rPr>
          <w:rFonts w:asciiTheme="minorHAnsi" w:hAnsiTheme="minorHAnsi" w:cstheme="minorHAnsi"/>
          <w:color w:val="000000"/>
        </w:rPr>
      </w:pPr>
      <w:r w:rsidRPr="004D485F">
        <w:rPr>
          <w:rStyle w:val="jsgrdq"/>
          <w:rFonts w:asciiTheme="minorHAnsi" w:hAnsiTheme="minorHAnsi" w:cstheme="minorHAnsi"/>
          <w:b/>
          <w:bCs/>
          <w:color w:val="000000"/>
        </w:rPr>
        <w:t xml:space="preserve">Les grandes campagnes de prévention participent à creuser les inégalités sociales de santé </w:t>
      </w:r>
      <w:r w:rsidRPr="004D485F">
        <w:rPr>
          <w:rStyle w:val="jsgrdq"/>
          <w:rFonts w:asciiTheme="minorHAnsi" w:hAnsiTheme="minorHAnsi" w:cstheme="minorHAnsi"/>
          <w:color w:val="000000"/>
        </w:rPr>
        <w:t xml:space="preserve">: elles sont plus facilement compréhensibles et donc utilisées par les personnes qui ont un niveau culturel suffisant pour comprendre le message et se l’approprier et qui ont les moyens et le temps de bénéficier d’une alimentation de qualité. Les éléments favorables dans ces campagnes profitent à ceux qui n'en ont pas forcément le plus besoin ; depuis une vingtaine d’année, la question des inégalités sociales et territoriales de santé se posent de plus en plus. Les messages de prévention restent très descendants et culpabilisants. </w:t>
      </w:r>
    </w:p>
    <w:p w:rsidR="00A4530D" w:rsidRDefault="00A4530D">
      <w:pPr>
        <w:rPr>
          <w:rFonts w:cstheme="minorHAnsi"/>
        </w:rPr>
      </w:pPr>
    </w:p>
    <w:p w:rsidR="00605595" w:rsidRDefault="00605595">
      <w:pPr>
        <w:rPr>
          <w:rFonts w:cstheme="minorHAnsi"/>
        </w:rPr>
      </w:pPr>
    </w:p>
    <w:p w:rsidR="00605595" w:rsidRDefault="00605595">
      <w:pPr>
        <w:rPr>
          <w:rFonts w:cstheme="minorHAnsi"/>
        </w:rPr>
      </w:pPr>
    </w:p>
    <w:p w:rsidR="00605595" w:rsidRDefault="00605595">
      <w:pPr>
        <w:rPr>
          <w:rFonts w:cstheme="minorHAnsi"/>
        </w:rPr>
      </w:pPr>
    </w:p>
    <w:p w:rsidR="00605595" w:rsidRPr="004D485F" w:rsidRDefault="00605595">
      <w:pPr>
        <w:rPr>
          <w:rFonts w:cstheme="minorHAnsi"/>
        </w:rPr>
      </w:pPr>
    </w:p>
    <w:p w:rsidR="004D485F" w:rsidRPr="004D485F" w:rsidRDefault="004D485F" w:rsidP="00605595">
      <w:pPr>
        <w:pBdr>
          <w:bottom w:val="single" w:sz="18" w:space="1" w:color="595959" w:themeColor="text1" w:themeTint="A6"/>
        </w:pBdr>
        <w:rPr>
          <w:rFonts w:cstheme="minorHAnsi"/>
          <w:b/>
          <w:sz w:val="26"/>
          <w:szCs w:val="26"/>
        </w:rPr>
      </w:pPr>
      <w:r w:rsidRPr="004D485F">
        <w:rPr>
          <w:rFonts w:cstheme="minorHAnsi"/>
          <w:b/>
          <w:sz w:val="26"/>
          <w:szCs w:val="26"/>
        </w:rPr>
        <w:t>Conclusion</w:t>
      </w:r>
    </w:p>
    <w:p w:rsidR="004D485F" w:rsidRPr="004D485F" w:rsidRDefault="004D485F">
      <w:pPr>
        <w:rPr>
          <w:rFonts w:cstheme="minorHAnsi"/>
          <w:b/>
          <w:sz w:val="26"/>
          <w:szCs w:val="26"/>
        </w:rPr>
      </w:pPr>
      <w:r w:rsidRPr="004D485F">
        <w:rPr>
          <w:rFonts w:cstheme="minorHAnsi"/>
          <w:b/>
          <w:sz w:val="26"/>
          <w:szCs w:val="26"/>
        </w:rPr>
        <w:t>Si les lois avancent, Femmes solidaires tient à rappeler que les moyens manquent pour garantir un accès réel aux droits des femmes sur l’ensemble du territoire. L’inégalité territoriale reste un frein majeur à l’application de la CEDAW.</w:t>
      </w:r>
    </w:p>
    <w:sectPr w:rsidR="004D485F" w:rsidRPr="004D485F" w:rsidSect="00A115B0">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2ADE" w:rsidRDefault="00BC2ADE" w:rsidP="00605595">
      <w:pPr>
        <w:spacing w:after="0" w:line="240" w:lineRule="auto"/>
      </w:pPr>
      <w:r>
        <w:separator/>
      </w:r>
    </w:p>
  </w:endnote>
  <w:endnote w:type="continuationSeparator" w:id="0">
    <w:p w:rsidR="00BC2ADE" w:rsidRDefault="00BC2ADE" w:rsidP="00605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4515698"/>
      <w:docPartObj>
        <w:docPartGallery w:val="Page Numbers (Bottom of Page)"/>
        <w:docPartUnique/>
      </w:docPartObj>
    </w:sdtPr>
    <w:sdtEndPr/>
    <w:sdtContent>
      <w:p w:rsidR="00605595" w:rsidRDefault="007523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605595" w:rsidRDefault="006055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2ADE" w:rsidRDefault="00BC2ADE" w:rsidP="00605595">
      <w:pPr>
        <w:spacing w:after="0" w:line="240" w:lineRule="auto"/>
      </w:pPr>
      <w:r>
        <w:separator/>
      </w:r>
    </w:p>
  </w:footnote>
  <w:footnote w:type="continuationSeparator" w:id="0">
    <w:p w:rsidR="00BC2ADE" w:rsidRDefault="00BC2ADE" w:rsidP="006055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55EAE"/>
    <w:multiLevelType w:val="hybridMultilevel"/>
    <w:tmpl w:val="3BBE70D2"/>
    <w:lvl w:ilvl="0" w:tplc="A78073EC">
      <w:start w:val="1"/>
      <w:numFmt w:val="bullet"/>
      <w:lvlText w:val=""/>
      <w:lvlJc w:val="left"/>
      <w:pPr>
        <w:ind w:left="720" w:hanging="360"/>
      </w:pPr>
      <w:rPr>
        <w:rFonts w:ascii="Symbol" w:hAnsi="Symbol" w:hint="default"/>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395709F"/>
    <w:multiLevelType w:val="hybridMultilevel"/>
    <w:tmpl w:val="AA0AB414"/>
    <w:lvl w:ilvl="0" w:tplc="16ECB488">
      <w:start w:val="2"/>
      <w:numFmt w:val="bullet"/>
      <w:lvlText w:val="-"/>
      <w:lvlJc w:val="left"/>
      <w:pPr>
        <w:ind w:left="720" w:hanging="360"/>
      </w:pPr>
      <w:rPr>
        <w:rFonts w:ascii="Calibri" w:eastAsia="Times New Roman" w:hAnsi="Calibri" w:cs="Calibri" w:hint="default"/>
        <w:u w:val="singl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0A63D78"/>
    <w:multiLevelType w:val="multilevel"/>
    <w:tmpl w:val="D9F41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3022E6"/>
    <w:multiLevelType w:val="multilevel"/>
    <w:tmpl w:val="F8E4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D71EC7"/>
    <w:multiLevelType w:val="multilevel"/>
    <w:tmpl w:val="F9E4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8E50FA"/>
    <w:multiLevelType w:val="multilevel"/>
    <w:tmpl w:val="96A23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5433D9"/>
    <w:multiLevelType w:val="multilevel"/>
    <w:tmpl w:val="7ED66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D86AD7"/>
    <w:multiLevelType w:val="multilevel"/>
    <w:tmpl w:val="26748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ED7145"/>
    <w:multiLevelType w:val="hybridMultilevel"/>
    <w:tmpl w:val="200A96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A8F1544"/>
    <w:multiLevelType w:val="hybridMultilevel"/>
    <w:tmpl w:val="ACA24EB6"/>
    <w:lvl w:ilvl="0" w:tplc="1BDC42C4">
      <w:start w:val="12"/>
      <w:numFmt w:val="bullet"/>
      <w:lvlText w:val=""/>
      <w:lvlJc w:val="left"/>
      <w:pPr>
        <w:ind w:left="720" w:hanging="360"/>
      </w:pPr>
      <w:rPr>
        <w:rFonts w:ascii="Symbol" w:eastAsia="Times New Roman" w:hAnsi="Symbol"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DE2118A"/>
    <w:multiLevelType w:val="hybridMultilevel"/>
    <w:tmpl w:val="B75A9FA4"/>
    <w:lvl w:ilvl="0" w:tplc="AE5A653A">
      <w:start w:val="2"/>
      <w:numFmt w:val="bullet"/>
      <w:lvlText w:val=""/>
      <w:lvlJc w:val="left"/>
      <w:pPr>
        <w:ind w:left="720" w:hanging="360"/>
      </w:pPr>
      <w:rPr>
        <w:rFonts w:ascii="Wingdings" w:eastAsiaTheme="minorHAnsi" w:hAnsi="Wingdings"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28D2902"/>
    <w:multiLevelType w:val="hybridMultilevel"/>
    <w:tmpl w:val="7FD8F8B0"/>
    <w:lvl w:ilvl="0" w:tplc="6A8860AE">
      <w:start w:val="12"/>
      <w:numFmt w:val="bullet"/>
      <w:lvlText w:val=""/>
      <w:lvlJc w:val="left"/>
      <w:pPr>
        <w:ind w:left="720" w:hanging="360"/>
      </w:pPr>
      <w:rPr>
        <w:rFonts w:ascii="Symbol" w:eastAsia="Times New Roman" w:hAnsi="Symbol"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45D4D11"/>
    <w:multiLevelType w:val="hybridMultilevel"/>
    <w:tmpl w:val="EC587832"/>
    <w:lvl w:ilvl="0" w:tplc="9A2036F6">
      <w:start w:val="12"/>
      <w:numFmt w:val="bullet"/>
      <w:lvlText w:val=""/>
      <w:lvlJc w:val="left"/>
      <w:pPr>
        <w:ind w:left="720" w:hanging="360"/>
      </w:pPr>
      <w:rPr>
        <w:rFonts w:ascii="Wingdings" w:eastAsia="Times New Roman" w:hAnsi="Wingdings"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8A27BE0"/>
    <w:multiLevelType w:val="hybridMultilevel"/>
    <w:tmpl w:val="F4680188"/>
    <w:lvl w:ilvl="0" w:tplc="8B803DDE">
      <w:start w:val="12"/>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9C52987"/>
    <w:multiLevelType w:val="multilevel"/>
    <w:tmpl w:val="BF1C3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514749"/>
    <w:multiLevelType w:val="hybridMultilevel"/>
    <w:tmpl w:val="673E0BC6"/>
    <w:lvl w:ilvl="0" w:tplc="16ECB488">
      <w:start w:val="2"/>
      <w:numFmt w:val="bullet"/>
      <w:lvlText w:val="-"/>
      <w:lvlJc w:val="left"/>
      <w:pPr>
        <w:ind w:left="720" w:hanging="360"/>
      </w:pPr>
      <w:rPr>
        <w:rFonts w:ascii="Calibri" w:eastAsia="Times New Roman" w:hAnsi="Calibri" w:cs="Calibri" w:hint="default"/>
        <w:u w:val="singl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61628F9"/>
    <w:multiLevelType w:val="multilevel"/>
    <w:tmpl w:val="48DEF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0D2A4C"/>
    <w:multiLevelType w:val="multilevel"/>
    <w:tmpl w:val="C3F2A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6"/>
  </w:num>
  <w:num w:numId="3">
    <w:abstractNumId w:val="16"/>
  </w:num>
  <w:num w:numId="4">
    <w:abstractNumId w:val="7"/>
  </w:num>
  <w:num w:numId="5">
    <w:abstractNumId w:val="5"/>
  </w:num>
  <w:num w:numId="6">
    <w:abstractNumId w:val="14"/>
  </w:num>
  <w:num w:numId="7">
    <w:abstractNumId w:val="2"/>
  </w:num>
  <w:num w:numId="8">
    <w:abstractNumId w:val="3"/>
  </w:num>
  <w:num w:numId="9">
    <w:abstractNumId w:val="4"/>
  </w:num>
  <w:num w:numId="10">
    <w:abstractNumId w:val="15"/>
  </w:num>
  <w:num w:numId="11">
    <w:abstractNumId w:val="1"/>
  </w:num>
  <w:num w:numId="12">
    <w:abstractNumId w:val="0"/>
  </w:num>
  <w:num w:numId="13">
    <w:abstractNumId w:val="10"/>
  </w:num>
  <w:num w:numId="14">
    <w:abstractNumId w:val="8"/>
  </w:num>
  <w:num w:numId="15">
    <w:abstractNumId w:val="11"/>
  </w:num>
  <w:num w:numId="16">
    <w:abstractNumId w:val="12"/>
  </w:num>
  <w:num w:numId="17">
    <w:abstractNumId w:val="9"/>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30D"/>
    <w:rsid w:val="00314A4D"/>
    <w:rsid w:val="003D482C"/>
    <w:rsid w:val="003F6F62"/>
    <w:rsid w:val="004D485F"/>
    <w:rsid w:val="00590092"/>
    <w:rsid w:val="00605595"/>
    <w:rsid w:val="00700A8C"/>
    <w:rsid w:val="00752336"/>
    <w:rsid w:val="0088154B"/>
    <w:rsid w:val="00882786"/>
    <w:rsid w:val="00905825"/>
    <w:rsid w:val="0095432F"/>
    <w:rsid w:val="00A115B0"/>
    <w:rsid w:val="00A4530D"/>
    <w:rsid w:val="00B6739C"/>
    <w:rsid w:val="00BC2ADE"/>
    <w:rsid w:val="00BC62B4"/>
    <w:rsid w:val="00BD5D43"/>
    <w:rsid w:val="00CD3085"/>
    <w:rsid w:val="00DB449C"/>
    <w:rsid w:val="00EA6577"/>
    <w:rsid w:val="00F54C0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874CDA-FA41-4D6D-981F-B8B7D9020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53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xlpa">
    <w:name w:val="_04xlpa"/>
    <w:basedOn w:val="Normal"/>
    <w:rsid w:val="00A4530D"/>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jsgrdq">
    <w:name w:val="jsgrdq"/>
    <w:basedOn w:val="DefaultParagraphFont"/>
    <w:rsid w:val="00A4530D"/>
  </w:style>
  <w:style w:type="paragraph" w:styleId="ListParagraph">
    <w:name w:val="List Paragraph"/>
    <w:basedOn w:val="Normal"/>
    <w:uiPriority w:val="34"/>
    <w:qFormat/>
    <w:rsid w:val="00BC62B4"/>
    <w:pPr>
      <w:ind w:left="720"/>
      <w:contextualSpacing/>
    </w:pPr>
  </w:style>
  <w:style w:type="paragraph" w:styleId="NoSpacing">
    <w:name w:val="No Spacing"/>
    <w:link w:val="NoSpacingChar"/>
    <w:uiPriority w:val="1"/>
    <w:qFormat/>
    <w:rsid w:val="00A115B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15B0"/>
    <w:rPr>
      <w:rFonts w:eastAsiaTheme="minorEastAsia"/>
      <w:lang w:val="en-US"/>
    </w:rPr>
  </w:style>
  <w:style w:type="paragraph" w:styleId="BalloonText">
    <w:name w:val="Balloon Text"/>
    <w:basedOn w:val="Normal"/>
    <w:link w:val="BalloonTextChar"/>
    <w:uiPriority w:val="99"/>
    <w:semiHidden/>
    <w:unhideWhenUsed/>
    <w:rsid w:val="00A115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15B0"/>
    <w:rPr>
      <w:rFonts w:ascii="Tahoma" w:hAnsi="Tahoma" w:cs="Tahoma"/>
      <w:sz w:val="16"/>
      <w:szCs w:val="16"/>
    </w:rPr>
  </w:style>
  <w:style w:type="paragraph" w:styleId="Header">
    <w:name w:val="header"/>
    <w:basedOn w:val="Normal"/>
    <w:link w:val="HeaderChar"/>
    <w:uiPriority w:val="99"/>
    <w:semiHidden/>
    <w:unhideWhenUsed/>
    <w:rsid w:val="00605595"/>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605595"/>
  </w:style>
  <w:style w:type="paragraph" w:styleId="Footer">
    <w:name w:val="footer"/>
    <w:basedOn w:val="Normal"/>
    <w:link w:val="FooterChar"/>
    <w:uiPriority w:val="99"/>
    <w:unhideWhenUsed/>
    <w:rsid w:val="00605595"/>
    <w:pPr>
      <w:tabs>
        <w:tab w:val="center" w:pos="4536"/>
        <w:tab w:val="right" w:pos="9072"/>
      </w:tabs>
      <w:spacing w:after="0" w:line="240" w:lineRule="auto"/>
    </w:pPr>
  </w:style>
  <w:style w:type="character" w:customStyle="1" w:styleId="FooterChar">
    <w:name w:val="Footer Char"/>
    <w:basedOn w:val="DefaultParagraphFont"/>
    <w:link w:val="Footer"/>
    <w:uiPriority w:val="99"/>
    <w:rsid w:val="006055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419476">
      <w:bodyDiv w:val="1"/>
      <w:marLeft w:val="0"/>
      <w:marRight w:val="0"/>
      <w:marTop w:val="0"/>
      <w:marBottom w:val="0"/>
      <w:divBdr>
        <w:top w:val="none" w:sz="0" w:space="0" w:color="auto"/>
        <w:left w:val="none" w:sz="0" w:space="0" w:color="auto"/>
        <w:bottom w:val="none" w:sz="0" w:space="0" w:color="auto"/>
        <w:right w:val="none" w:sz="0" w:space="0" w:color="auto"/>
      </w:divBdr>
    </w:div>
    <w:div w:id="328213411">
      <w:bodyDiv w:val="1"/>
      <w:marLeft w:val="0"/>
      <w:marRight w:val="0"/>
      <w:marTop w:val="0"/>
      <w:marBottom w:val="0"/>
      <w:divBdr>
        <w:top w:val="none" w:sz="0" w:space="0" w:color="auto"/>
        <w:left w:val="none" w:sz="0" w:space="0" w:color="auto"/>
        <w:bottom w:val="none" w:sz="0" w:space="0" w:color="auto"/>
        <w:right w:val="none" w:sz="0" w:space="0" w:color="auto"/>
      </w:divBdr>
    </w:div>
    <w:div w:id="528301824">
      <w:bodyDiv w:val="1"/>
      <w:marLeft w:val="0"/>
      <w:marRight w:val="0"/>
      <w:marTop w:val="0"/>
      <w:marBottom w:val="0"/>
      <w:divBdr>
        <w:top w:val="none" w:sz="0" w:space="0" w:color="auto"/>
        <w:left w:val="none" w:sz="0" w:space="0" w:color="auto"/>
        <w:bottom w:val="none" w:sz="0" w:space="0" w:color="auto"/>
        <w:right w:val="none" w:sz="0" w:space="0" w:color="auto"/>
      </w:divBdr>
    </w:div>
    <w:div w:id="605499485">
      <w:bodyDiv w:val="1"/>
      <w:marLeft w:val="0"/>
      <w:marRight w:val="0"/>
      <w:marTop w:val="0"/>
      <w:marBottom w:val="0"/>
      <w:divBdr>
        <w:top w:val="none" w:sz="0" w:space="0" w:color="auto"/>
        <w:left w:val="none" w:sz="0" w:space="0" w:color="auto"/>
        <w:bottom w:val="none" w:sz="0" w:space="0" w:color="auto"/>
        <w:right w:val="none" w:sz="0" w:space="0" w:color="auto"/>
      </w:divBdr>
    </w:div>
    <w:div w:id="1047489911">
      <w:bodyDiv w:val="1"/>
      <w:marLeft w:val="0"/>
      <w:marRight w:val="0"/>
      <w:marTop w:val="0"/>
      <w:marBottom w:val="0"/>
      <w:divBdr>
        <w:top w:val="none" w:sz="0" w:space="0" w:color="auto"/>
        <w:left w:val="none" w:sz="0" w:space="0" w:color="auto"/>
        <w:bottom w:val="none" w:sz="0" w:space="0" w:color="auto"/>
        <w:right w:val="none" w:sz="0" w:space="0" w:color="auto"/>
      </w:divBdr>
    </w:div>
    <w:div w:id="1066756922">
      <w:bodyDiv w:val="1"/>
      <w:marLeft w:val="0"/>
      <w:marRight w:val="0"/>
      <w:marTop w:val="0"/>
      <w:marBottom w:val="0"/>
      <w:divBdr>
        <w:top w:val="none" w:sz="0" w:space="0" w:color="auto"/>
        <w:left w:val="none" w:sz="0" w:space="0" w:color="auto"/>
        <w:bottom w:val="none" w:sz="0" w:space="0" w:color="auto"/>
        <w:right w:val="none" w:sz="0" w:space="0" w:color="auto"/>
      </w:divBdr>
    </w:div>
    <w:div w:id="1160583799">
      <w:bodyDiv w:val="1"/>
      <w:marLeft w:val="0"/>
      <w:marRight w:val="0"/>
      <w:marTop w:val="0"/>
      <w:marBottom w:val="0"/>
      <w:divBdr>
        <w:top w:val="none" w:sz="0" w:space="0" w:color="auto"/>
        <w:left w:val="none" w:sz="0" w:space="0" w:color="auto"/>
        <w:bottom w:val="none" w:sz="0" w:space="0" w:color="auto"/>
        <w:right w:val="none" w:sz="0" w:space="0" w:color="auto"/>
      </w:divBdr>
    </w:div>
    <w:div w:id="1221945337">
      <w:bodyDiv w:val="1"/>
      <w:marLeft w:val="0"/>
      <w:marRight w:val="0"/>
      <w:marTop w:val="0"/>
      <w:marBottom w:val="0"/>
      <w:divBdr>
        <w:top w:val="none" w:sz="0" w:space="0" w:color="auto"/>
        <w:left w:val="none" w:sz="0" w:space="0" w:color="auto"/>
        <w:bottom w:val="none" w:sz="0" w:space="0" w:color="auto"/>
        <w:right w:val="none" w:sz="0" w:space="0" w:color="auto"/>
      </w:divBdr>
    </w:div>
    <w:div w:id="1606839175">
      <w:bodyDiv w:val="1"/>
      <w:marLeft w:val="0"/>
      <w:marRight w:val="0"/>
      <w:marTop w:val="0"/>
      <w:marBottom w:val="0"/>
      <w:divBdr>
        <w:top w:val="none" w:sz="0" w:space="0" w:color="auto"/>
        <w:left w:val="none" w:sz="0" w:space="0" w:color="auto"/>
        <w:bottom w:val="none" w:sz="0" w:space="0" w:color="auto"/>
        <w:right w:val="none" w:sz="0" w:space="0" w:color="auto"/>
      </w:divBdr>
    </w:div>
    <w:div w:id="1663661725">
      <w:bodyDiv w:val="1"/>
      <w:marLeft w:val="0"/>
      <w:marRight w:val="0"/>
      <w:marTop w:val="0"/>
      <w:marBottom w:val="0"/>
      <w:divBdr>
        <w:top w:val="none" w:sz="0" w:space="0" w:color="auto"/>
        <w:left w:val="none" w:sz="0" w:space="0" w:color="auto"/>
        <w:bottom w:val="none" w:sz="0" w:space="0" w:color="auto"/>
        <w:right w:val="none" w:sz="0" w:space="0" w:color="auto"/>
      </w:divBdr>
    </w:div>
    <w:div w:id="1688365555">
      <w:bodyDiv w:val="1"/>
      <w:marLeft w:val="0"/>
      <w:marRight w:val="0"/>
      <w:marTop w:val="0"/>
      <w:marBottom w:val="0"/>
      <w:divBdr>
        <w:top w:val="none" w:sz="0" w:space="0" w:color="auto"/>
        <w:left w:val="none" w:sz="0" w:space="0" w:color="auto"/>
        <w:bottom w:val="none" w:sz="0" w:space="0" w:color="auto"/>
        <w:right w:val="none" w:sz="0" w:space="0" w:color="auto"/>
      </w:divBdr>
    </w:div>
    <w:div w:id="1772896928">
      <w:bodyDiv w:val="1"/>
      <w:marLeft w:val="0"/>
      <w:marRight w:val="0"/>
      <w:marTop w:val="0"/>
      <w:marBottom w:val="0"/>
      <w:divBdr>
        <w:top w:val="none" w:sz="0" w:space="0" w:color="auto"/>
        <w:left w:val="none" w:sz="0" w:space="0" w:color="auto"/>
        <w:bottom w:val="none" w:sz="0" w:space="0" w:color="auto"/>
        <w:right w:val="none" w:sz="0" w:space="0" w:color="auto"/>
      </w:divBdr>
    </w:div>
    <w:div w:id="1812403563">
      <w:bodyDiv w:val="1"/>
      <w:marLeft w:val="0"/>
      <w:marRight w:val="0"/>
      <w:marTop w:val="0"/>
      <w:marBottom w:val="0"/>
      <w:divBdr>
        <w:top w:val="none" w:sz="0" w:space="0" w:color="auto"/>
        <w:left w:val="none" w:sz="0" w:space="0" w:color="auto"/>
        <w:bottom w:val="none" w:sz="0" w:space="0" w:color="auto"/>
        <w:right w:val="none" w:sz="0" w:space="0" w:color="auto"/>
      </w:divBdr>
    </w:div>
    <w:div w:id="1849058517">
      <w:bodyDiv w:val="1"/>
      <w:marLeft w:val="0"/>
      <w:marRight w:val="0"/>
      <w:marTop w:val="0"/>
      <w:marBottom w:val="0"/>
      <w:divBdr>
        <w:top w:val="none" w:sz="0" w:space="0" w:color="auto"/>
        <w:left w:val="none" w:sz="0" w:space="0" w:color="auto"/>
        <w:bottom w:val="none" w:sz="0" w:space="0" w:color="auto"/>
        <w:right w:val="none" w:sz="0" w:space="0" w:color="auto"/>
      </w:divBdr>
    </w:div>
    <w:div w:id="1869950437">
      <w:bodyDiv w:val="1"/>
      <w:marLeft w:val="0"/>
      <w:marRight w:val="0"/>
      <w:marTop w:val="0"/>
      <w:marBottom w:val="0"/>
      <w:divBdr>
        <w:top w:val="none" w:sz="0" w:space="0" w:color="auto"/>
        <w:left w:val="none" w:sz="0" w:space="0" w:color="auto"/>
        <w:bottom w:val="none" w:sz="0" w:space="0" w:color="auto"/>
        <w:right w:val="none" w:sz="0" w:space="0" w:color="auto"/>
      </w:divBdr>
    </w:div>
    <w:div w:id="1904364064">
      <w:bodyDiv w:val="1"/>
      <w:marLeft w:val="0"/>
      <w:marRight w:val="0"/>
      <w:marTop w:val="0"/>
      <w:marBottom w:val="0"/>
      <w:divBdr>
        <w:top w:val="none" w:sz="0" w:space="0" w:color="auto"/>
        <w:left w:val="none" w:sz="0" w:space="0" w:color="auto"/>
        <w:bottom w:val="none" w:sz="0" w:space="0" w:color="auto"/>
        <w:right w:val="none" w:sz="0" w:space="0" w:color="auto"/>
      </w:divBdr>
    </w:div>
    <w:div w:id="1955671531">
      <w:bodyDiv w:val="1"/>
      <w:marLeft w:val="0"/>
      <w:marRight w:val="0"/>
      <w:marTop w:val="0"/>
      <w:marBottom w:val="0"/>
      <w:divBdr>
        <w:top w:val="none" w:sz="0" w:space="0" w:color="auto"/>
        <w:left w:val="none" w:sz="0" w:space="0" w:color="auto"/>
        <w:bottom w:val="none" w:sz="0" w:space="0" w:color="auto"/>
        <w:right w:val="none" w:sz="0" w:space="0" w:color="auto"/>
      </w:divBdr>
    </w:div>
    <w:div w:id="1992367524">
      <w:bodyDiv w:val="1"/>
      <w:marLeft w:val="0"/>
      <w:marRight w:val="0"/>
      <w:marTop w:val="0"/>
      <w:marBottom w:val="0"/>
      <w:divBdr>
        <w:top w:val="none" w:sz="0" w:space="0" w:color="auto"/>
        <w:left w:val="none" w:sz="0" w:space="0" w:color="auto"/>
        <w:bottom w:val="none" w:sz="0" w:space="0" w:color="auto"/>
        <w:right w:val="none" w:sz="0" w:space="0" w:color="auto"/>
      </w:divBdr>
    </w:div>
    <w:div w:id="1999726510">
      <w:bodyDiv w:val="1"/>
      <w:marLeft w:val="0"/>
      <w:marRight w:val="0"/>
      <w:marTop w:val="0"/>
      <w:marBottom w:val="0"/>
      <w:divBdr>
        <w:top w:val="none" w:sz="0" w:space="0" w:color="auto"/>
        <w:left w:val="none" w:sz="0" w:space="0" w:color="auto"/>
        <w:bottom w:val="none" w:sz="0" w:space="0" w:color="auto"/>
        <w:right w:val="none" w:sz="0" w:space="0" w:color="auto"/>
      </w:divBdr>
    </w:div>
    <w:div w:id="2029140359">
      <w:bodyDiv w:val="1"/>
      <w:marLeft w:val="0"/>
      <w:marRight w:val="0"/>
      <w:marTop w:val="0"/>
      <w:marBottom w:val="0"/>
      <w:divBdr>
        <w:top w:val="none" w:sz="0" w:space="0" w:color="auto"/>
        <w:left w:val="none" w:sz="0" w:space="0" w:color="auto"/>
        <w:bottom w:val="none" w:sz="0" w:space="0" w:color="auto"/>
        <w:right w:val="none" w:sz="0" w:space="0" w:color="auto"/>
      </w:divBdr>
    </w:div>
    <w:div w:id="2031226089">
      <w:bodyDiv w:val="1"/>
      <w:marLeft w:val="0"/>
      <w:marRight w:val="0"/>
      <w:marTop w:val="0"/>
      <w:marBottom w:val="0"/>
      <w:divBdr>
        <w:top w:val="none" w:sz="0" w:space="0" w:color="auto"/>
        <w:left w:val="none" w:sz="0" w:space="0" w:color="auto"/>
        <w:bottom w:val="none" w:sz="0" w:space="0" w:color="auto"/>
        <w:right w:val="none" w:sz="0" w:space="0" w:color="auto"/>
      </w:divBdr>
    </w:div>
    <w:div w:id="2089962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95490031E5240DB8F064C4E432E9BAA"/>
        <w:category>
          <w:name w:val="General"/>
          <w:gallery w:val="placeholder"/>
        </w:category>
        <w:types>
          <w:type w:val="bbPlcHdr"/>
        </w:types>
        <w:behaviors>
          <w:behavior w:val="content"/>
        </w:behaviors>
        <w:guid w:val="{BC21D58B-8D24-4495-824E-E7A05180A339}"/>
      </w:docPartPr>
      <w:docPartBody>
        <w:p w:rsidR="004B274D" w:rsidRDefault="00D94EE8" w:rsidP="00D94EE8">
          <w:pPr>
            <w:pStyle w:val="695490031E5240DB8F064C4E432E9BAA"/>
          </w:pPr>
          <w:r>
            <w:rPr>
              <w:rFonts w:asciiTheme="majorHAnsi" w:eastAsiaTheme="majorEastAsia" w:hAnsiTheme="majorHAnsi" w:cstheme="majorBidi"/>
            </w:rPr>
            <w:t>[Type the company name]</w:t>
          </w:r>
        </w:p>
      </w:docPartBody>
    </w:docPart>
    <w:docPart>
      <w:docPartPr>
        <w:name w:val="8D7F137E57FB4FC798DB3FD2081A7BDF"/>
        <w:category>
          <w:name w:val="General"/>
          <w:gallery w:val="placeholder"/>
        </w:category>
        <w:types>
          <w:type w:val="bbPlcHdr"/>
        </w:types>
        <w:behaviors>
          <w:behavior w:val="content"/>
        </w:behaviors>
        <w:guid w:val="{6074A83B-5901-4949-B92D-500CC7A40849}"/>
      </w:docPartPr>
      <w:docPartBody>
        <w:p w:rsidR="004B274D" w:rsidRDefault="00D94EE8" w:rsidP="00D94EE8">
          <w:pPr>
            <w:pStyle w:val="8D7F137E57FB4FC798DB3FD2081A7BDF"/>
          </w:pPr>
          <w:r>
            <w:rPr>
              <w:rFonts w:asciiTheme="majorHAnsi" w:eastAsiaTheme="majorEastAsia" w:hAnsiTheme="majorHAnsi" w:cstheme="majorBidi"/>
              <w:color w:val="5B9BD5" w:themeColor="accent1"/>
              <w:sz w:val="80"/>
              <w:szCs w:val="80"/>
            </w:rPr>
            <w:t>[Type the document title]</w:t>
          </w:r>
        </w:p>
      </w:docPartBody>
    </w:docPart>
    <w:docPart>
      <w:docPartPr>
        <w:name w:val="74D61DBB7F054EC3A9E7638608B36918"/>
        <w:category>
          <w:name w:val="General"/>
          <w:gallery w:val="placeholder"/>
        </w:category>
        <w:types>
          <w:type w:val="bbPlcHdr"/>
        </w:types>
        <w:behaviors>
          <w:behavior w:val="content"/>
        </w:behaviors>
        <w:guid w:val="{2230552E-D598-4A75-AD3D-2004D864C6FA}"/>
      </w:docPartPr>
      <w:docPartBody>
        <w:p w:rsidR="004B274D" w:rsidRDefault="00D94EE8" w:rsidP="00D94EE8">
          <w:pPr>
            <w:pStyle w:val="74D61DBB7F054EC3A9E7638608B36918"/>
          </w:pPr>
          <w:r>
            <w:rPr>
              <w:rFonts w:asciiTheme="majorHAnsi" w:eastAsiaTheme="majorEastAsia" w:hAnsiTheme="majorHAnsi" w:cstheme="majorBidi"/>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2"/>
  </w:compat>
  <w:rsids>
    <w:rsidRoot w:val="00D94EE8"/>
    <w:rsid w:val="004B274D"/>
    <w:rsid w:val="007041A4"/>
    <w:rsid w:val="00D94EE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5490031E5240DB8F064C4E432E9BAA">
    <w:name w:val="695490031E5240DB8F064C4E432E9BAA"/>
    <w:rsid w:val="00D94EE8"/>
  </w:style>
  <w:style w:type="paragraph" w:customStyle="1" w:styleId="8D7F137E57FB4FC798DB3FD2081A7BDF">
    <w:name w:val="8D7F137E57FB4FC798DB3FD2081A7BDF"/>
    <w:rsid w:val="00D94EE8"/>
  </w:style>
  <w:style w:type="paragraph" w:customStyle="1" w:styleId="74D61DBB7F054EC3A9E7638608B36918">
    <w:name w:val="74D61DBB7F054EC3A9E7638608B36918"/>
    <w:rsid w:val="00D94EE8"/>
  </w:style>
  <w:style w:type="paragraph" w:customStyle="1" w:styleId="CA63254BC29342A0859F99C86D01ED1A">
    <w:name w:val="CA63254BC29342A0859F99C86D01ED1A"/>
    <w:rsid w:val="00D94EE8"/>
  </w:style>
  <w:style w:type="paragraph" w:customStyle="1" w:styleId="B8D603892C5D4E6FA9A035577C553A12">
    <w:name w:val="B8D603892C5D4E6FA9A035577C553A12"/>
    <w:rsid w:val="00D94E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2982D0-2365-4027-8038-4CE47AB6C314}">
  <ds:schemaRefs>
    <ds:schemaRef ds:uri="http://schemas.openxmlformats.org/officeDocument/2006/bibliography"/>
  </ds:schemaRefs>
</ds:datastoreItem>
</file>

<file path=customXml/itemProps2.xml><?xml version="1.0" encoding="utf-8"?>
<ds:datastoreItem xmlns:ds="http://schemas.openxmlformats.org/officeDocument/2006/customXml" ds:itemID="{24C10417-FF11-4098-AD70-7C95F8B12A5E}"/>
</file>

<file path=customXml/itemProps3.xml><?xml version="1.0" encoding="utf-8"?>
<ds:datastoreItem xmlns:ds="http://schemas.openxmlformats.org/officeDocument/2006/customXml" ds:itemID="{9899D1C8-6442-4ECF-AF5C-CDEF847589E4}"/>
</file>

<file path=customXml/itemProps4.xml><?xml version="1.0" encoding="utf-8"?>
<ds:datastoreItem xmlns:ds="http://schemas.openxmlformats.org/officeDocument/2006/customXml" ds:itemID="{F4D201DB-13FE-4D96-844E-69994107B954}"/>
</file>

<file path=docProps/app.xml><?xml version="1.0" encoding="utf-8"?>
<Properties xmlns="http://schemas.openxmlformats.org/officeDocument/2006/extended-properties" xmlns:vt="http://schemas.openxmlformats.org/officeDocument/2006/docPropsVTypes">
  <Template>Normal.dotm</Template>
  <TotalTime>2</TotalTime>
  <Pages>16</Pages>
  <Words>3126</Words>
  <Characters>17824</Characters>
  <Application>Microsoft Office Word</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Rapport alternatif de Femmes solidaires   CEDAW</vt:lpstr>
    </vt:vector>
  </TitlesOfParts>
  <Company>NGO Review – CEDAW – Femmes solidaires</Company>
  <LinksUpToDate>false</LinksUpToDate>
  <CharactersWithSpaces>20909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alternatif de Femmes solidaires   CEDAW</dc:title>
  <dc:subject>2021</dc:subject>
  <dc:creator>GC</dc:creator>
  <cp:lastModifiedBy>OUKO Robert</cp:lastModifiedBy>
  <cp:revision>2</cp:revision>
  <cp:lastPrinted>2021-01-21T14:39:00Z</cp:lastPrinted>
  <dcterms:created xsi:type="dcterms:W3CDTF">2021-05-07T13:43:00Z</dcterms:created>
  <dcterms:modified xsi:type="dcterms:W3CDTF">2021-05-07T13:43:00Z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