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49150412"/>
        <w:docPartObj>
          <w:docPartGallery w:val="Cover Pages"/>
          <w:docPartUnique/>
        </w:docPartObj>
      </w:sdtPr>
      <w:sdtEndPr>
        <w:rPr>
          <w:rFonts w:ascii="Times New Roman" w:eastAsia="Times New Roman" w:hAnsi="Times New Roman" w:cs="Times New Roman"/>
          <w:b/>
          <w:bCs/>
          <w:color w:val="000000"/>
          <w:kern w:val="0"/>
          <w:sz w:val="27"/>
          <w:szCs w:val="27"/>
          <w:lang w:eastAsia="en-GB"/>
          <w14:ligatures w14:val="none"/>
        </w:rPr>
      </w:sdtEndPr>
      <w:sdtContent>
        <w:p w14:paraId="2C020B8D" w14:textId="12C2DD5D" w:rsidR="009F4127" w:rsidRDefault="009F4127">
          <w:r>
            <w:rPr>
              <w:noProof/>
            </w:rPr>
            <mc:AlternateContent>
              <mc:Choice Requires="wpg">
                <w:drawing>
                  <wp:anchor distT="0" distB="0" distL="114300" distR="114300" simplePos="0" relativeHeight="251662336" behindDoc="0" locked="0" layoutInCell="1" allowOverlap="1" wp14:anchorId="6581E3E2" wp14:editId="43102FC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0A91AE"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F0543CC" wp14:editId="3A39B2D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11449" w14:textId="77EBF793" w:rsidR="009F4127" w:rsidRPr="00CB5DFA" w:rsidRDefault="00996B55" w:rsidP="009F412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77326">
                                  <w:rPr>
                                    <w:rFonts w:ascii="Times New Roman" w:eastAsia="Times New Roman" w:hAnsi="Times New Roman" w:cs="Times New Roman"/>
                                    <w:color w:val="000000"/>
                                    <w:kern w:val="0"/>
                                    <w:lang w:eastAsia="en-GB"/>
                                    <w14:ligatures w14:val="none"/>
                                  </w:rPr>
                                  <w:t>A joint submission</w:t>
                                </w:r>
                                <w:r w:rsidR="009F4127" w:rsidRPr="00CB5DFA">
                                  <w:rPr>
                                    <w:rFonts w:ascii="Times New Roman" w:eastAsia="Times New Roman" w:hAnsi="Times New Roman" w:cs="Times New Roman"/>
                                    <w:color w:val="000000"/>
                                    <w:kern w:val="0"/>
                                    <w:lang w:eastAsia="en-GB"/>
                                    <w14:ligatures w14:val="none"/>
                                  </w:rPr>
                                  <w:t xml:space="preserve"> by the Women’s Rights Action Movement Solomon Islands (WRAM) with the </w:t>
                                </w:r>
                                <w:r w:rsidR="00765E34">
                                  <w:rPr>
                                    <w:rFonts w:ascii="Times New Roman" w:eastAsia="Times New Roman" w:hAnsi="Times New Roman" w:cs="Times New Roman"/>
                                    <w:color w:val="000000"/>
                                    <w:kern w:val="0"/>
                                    <w:lang w:eastAsia="en-GB"/>
                                    <w14:ligatures w14:val="none"/>
                                  </w:rPr>
                                  <w:t xml:space="preserve">Solomon Islands </w:t>
                                </w:r>
                                <w:r w:rsidR="009F4127" w:rsidRPr="00CB5DFA">
                                  <w:rPr>
                                    <w:rFonts w:ascii="Times New Roman" w:eastAsia="Times New Roman" w:hAnsi="Times New Roman" w:cs="Times New Roman"/>
                                    <w:color w:val="000000"/>
                                    <w:kern w:val="0"/>
                                    <w:lang w:eastAsia="en-GB"/>
                                    <w14:ligatures w14:val="none"/>
                                  </w:rPr>
                                  <w:t>National Council of Women</w:t>
                                </w:r>
                                <w:r w:rsidR="00765E34">
                                  <w:rPr>
                                    <w:rFonts w:ascii="Times New Roman" w:eastAsia="Times New Roman" w:hAnsi="Times New Roman" w:cs="Times New Roman"/>
                                    <w:color w:val="000000"/>
                                    <w:kern w:val="0"/>
                                    <w:lang w:eastAsia="en-GB"/>
                                    <w14:ligatures w14:val="none"/>
                                  </w:rPr>
                                  <w:t xml:space="preserve"> (SINCW)</w:t>
                                </w:r>
                                <w:r w:rsidR="009F4127" w:rsidRPr="00CB5DFA">
                                  <w:rPr>
                                    <w:rFonts w:ascii="Times New Roman" w:eastAsia="Times New Roman" w:hAnsi="Times New Roman" w:cs="Times New Roman"/>
                                    <w:color w:val="000000"/>
                                    <w:kern w:val="0"/>
                                    <w:lang w:eastAsia="en-GB"/>
                                    <w14:ligatures w14:val="none"/>
                                  </w:rPr>
                                  <w:t xml:space="preserve"> and the Solomon Islands NGO Coalition.</w:t>
                                </w:r>
                              </w:p>
                              <w:p w14:paraId="3FE0D7ED" w14:textId="18EC777F" w:rsidR="009F4127" w:rsidRPr="00677326" w:rsidRDefault="009F4127">
                                <w:pPr>
                                  <w:pStyle w:val="NoSpacing"/>
                                  <w:jc w:val="right"/>
                                  <w:rPr>
                                    <w:color w:val="595959" w:themeColor="text1" w:themeTint="A6"/>
                                    <w:sz w:val="24"/>
                                    <w:szCs w:val="2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F0543CC" id="_x0000_t202" coordsize="21600,21600" o:spt="202" path="m,l,21600r21600,l21600,xe">
                    <v:stroke joinstyle="miter"/>
                    <v:path gradientshapeok="t" o:connecttype="rect"/>
                  </v:shapetype>
                  <v:shape id="Text Box 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p w14:paraId="42B11449" w14:textId="77EBF793" w:rsidR="009F4127" w:rsidRPr="00CB5DFA" w:rsidRDefault="00996B55" w:rsidP="009F412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77326">
                            <w:rPr>
                              <w:rFonts w:ascii="Times New Roman" w:eastAsia="Times New Roman" w:hAnsi="Times New Roman" w:cs="Times New Roman"/>
                              <w:color w:val="000000"/>
                              <w:kern w:val="0"/>
                              <w:lang w:eastAsia="en-GB"/>
                              <w14:ligatures w14:val="none"/>
                            </w:rPr>
                            <w:t>A joint submission</w:t>
                          </w:r>
                          <w:r w:rsidR="009F4127" w:rsidRPr="00CB5DFA">
                            <w:rPr>
                              <w:rFonts w:ascii="Times New Roman" w:eastAsia="Times New Roman" w:hAnsi="Times New Roman" w:cs="Times New Roman"/>
                              <w:color w:val="000000"/>
                              <w:kern w:val="0"/>
                              <w:lang w:eastAsia="en-GB"/>
                              <w14:ligatures w14:val="none"/>
                            </w:rPr>
                            <w:t xml:space="preserve"> by the Women’s Rights Action Movement Solomon Islands (WRAM) with the </w:t>
                          </w:r>
                          <w:r w:rsidR="00765E34">
                            <w:rPr>
                              <w:rFonts w:ascii="Times New Roman" w:eastAsia="Times New Roman" w:hAnsi="Times New Roman" w:cs="Times New Roman"/>
                              <w:color w:val="000000"/>
                              <w:kern w:val="0"/>
                              <w:lang w:eastAsia="en-GB"/>
                              <w14:ligatures w14:val="none"/>
                            </w:rPr>
                            <w:t xml:space="preserve">Solomon Islands </w:t>
                          </w:r>
                          <w:r w:rsidR="009F4127" w:rsidRPr="00CB5DFA">
                            <w:rPr>
                              <w:rFonts w:ascii="Times New Roman" w:eastAsia="Times New Roman" w:hAnsi="Times New Roman" w:cs="Times New Roman"/>
                              <w:color w:val="000000"/>
                              <w:kern w:val="0"/>
                              <w:lang w:eastAsia="en-GB"/>
                              <w14:ligatures w14:val="none"/>
                            </w:rPr>
                            <w:t>National Council of Women</w:t>
                          </w:r>
                          <w:r w:rsidR="00765E34">
                            <w:rPr>
                              <w:rFonts w:ascii="Times New Roman" w:eastAsia="Times New Roman" w:hAnsi="Times New Roman" w:cs="Times New Roman"/>
                              <w:color w:val="000000"/>
                              <w:kern w:val="0"/>
                              <w:lang w:eastAsia="en-GB"/>
                              <w14:ligatures w14:val="none"/>
                            </w:rPr>
                            <w:t xml:space="preserve"> (SINCW)</w:t>
                          </w:r>
                          <w:r w:rsidR="009F4127" w:rsidRPr="00CB5DFA">
                            <w:rPr>
                              <w:rFonts w:ascii="Times New Roman" w:eastAsia="Times New Roman" w:hAnsi="Times New Roman" w:cs="Times New Roman"/>
                              <w:color w:val="000000"/>
                              <w:kern w:val="0"/>
                              <w:lang w:eastAsia="en-GB"/>
                              <w14:ligatures w14:val="none"/>
                            </w:rPr>
                            <w:t xml:space="preserve"> and the Solomon Islands NGO Coalition.</w:t>
                          </w:r>
                        </w:p>
                        <w:p w14:paraId="3FE0D7ED" w14:textId="18EC777F" w:rsidR="009F4127" w:rsidRPr="00677326" w:rsidRDefault="009F4127">
                          <w:pPr>
                            <w:pStyle w:val="NoSpacing"/>
                            <w:jc w:val="right"/>
                            <w:rPr>
                              <w:color w:val="595959" w:themeColor="text1" w:themeTint="A6"/>
                              <w:sz w:val="24"/>
                              <w:szCs w:val="24"/>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B14E089" wp14:editId="7DE6E3D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4EABF" w14:textId="77777777" w:rsidR="009F4127" w:rsidRPr="00CB5DFA" w:rsidRDefault="009F4127" w:rsidP="009F4127">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CB5DFA">
                                  <w:rPr>
                                    <w:rFonts w:ascii="Times New Roman" w:eastAsia="Times New Roman" w:hAnsi="Times New Roman" w:cs="Times New Roman"/>
                                    <w:color w:val="000000"/>
                                    <w:kern w:val="0"/>
                                    <w:sz w:val="27"/>
                                    <w:szCs w:val="27"/>
                                    <w:lang w:eastAsia="en-GB"/>
                                    <w14:ligatures w14:val="none"/>
                                  </w:rPr>
                                  <w:t>Submitted Monday, 10th March 2025</w:t>
                                </w:r>
                              </w:p>
                              <w:p w14:paraId="64916B8D" w14:textId="0A310F4E" w:rsidR="009F4127" w:rsidRPr="00677326" w:rsidRDefault="009F4127">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B14E089" id="Text Box 10"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1724EABF" w14:textId="77777777" w:rsidR="009F4127" w:rsidRPr="00CB5DFA" w:rsidRDefault="009F4127" w:rsidP="009F4127">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CB5DFA">
                            <w:rPr>
                              <w:rFonts w:ascii="Times New Roman" w:eastAsia="Times New Roman" w:hAnsi="Times New Roman" w:cs="Times New Roman"/>
                              <w:color w:val="000000"/>
                              <w:kern w:val="0"/>
                              <w:sz w:val="27"/>
                              <w:szCs w:val="27"/>
                              <w:lang w:eastAsia="en-GB"/>
                              <w14:ligatures w14:val="none"/>
                            </w:rPr>
                            <w:t>Submitted Monday, 10th March 2025</w:t>
                          </w:r>
                        </w:p>
                        <w:p w14:paraId="64916B8D" w14:textId="0A310F4E" w:rsidR="009F4127" w:rsidRPr="00677326" w:rsidRDefault="009F4127">
                          <w:pPr>
                            <w:pStyle w:val="NoSpacing"/>
                            <w:jc w:val="right"/>
                            <w:rPr>
                              <w:color w:val="595959" w:themeColor="text1" w:themeTint="A6"/>
                              <w:sz w:val="20"/>
                              <w:szCs w:val="20"/>
                            </w:rPr>
                          </w:pPr>
                        </w:p>
                      </w:txbxContent>
                    </v:textbox>
                    <w10:wrap type="square" anchorx="page" anchory="page"/>
                  </v:shape>
                </w:pict>
              </mc:Fallback>
            </mc:AlternateContent>
          </w:r>
        </w:p>
        <w:p w14:paraId="7A31D9C5" w14:textId="58B2FF71" w:rsidR="009F4127" w:rsidRDefault="009F4127">
          <w:pPr>
            <w:rPr>
              <w:rFonts w:ascii="Times New Roman" w:eastAsia="Times New Roman" w:hAnsi="Times New Roman" w:cs="Times New Roman"/>
              <w:b/>
              <w:bCs/>
              <w:color w:val="000000"/>
              <w:kern w:val="0"/>
              <w:sz w:val="27"/>
              <w:szCs w:val="27"/>
              <w:lang w:eastAsia="en-GB"/>
              <w14:ligatures w14:val="none"/>
            </w:rPr>
          </w:pPr>
          <w:r>
            <w:rPr>
              <w:noProof/>
            </w:rPr>
            <mc:AlternateContent>
              <mc:Choice Requires="wps">
                <w:drawing>
                  <wp:anchor distT="0" distB="0" distL="114300" distR="114300" simplePos="0" relativeHeight="251659264" behindDoc="0" locked="0" layoutInCell="1" allowOverlap="1" wp14:anchorId="0B03463E" wp14:editId="7BA8F0C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243455"/>
                    <wp:effectExtent l="0" t="0" r="0" b="4445"/>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22434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655AF4" w14:textId="69B03053" w:rsidR="009F4127" w:rsidRPr="00CB5DFA" w:rsidRDefault="009F4127" w:rsidP="009F4127">
                                <w:pPr>
                                  <w:spacing w:before="100" w:beforeAutospacing="1" w:after="100" w:afterAutospacing="1" w:line="240" w:lineRule="auto"/>
                                  <w:rPr>
                                    <w:rFonts w:ascii="Times New Roman" w:eastAsia="Times New Roman" w:hAnsi="Times New Roman" w:cs="Times New Roman"/>
                                    <w:color w:val="000000"/>
                                    <w:kern w:val="0"/>
                                    <w:sz w:val="40"/>
                                    <w:szCs w:val="40"/>
                                    <w:lang w:eastAsia="en-GB"/>
                                    <w14:ligatures w14:val="none"/>
                                  </w:rPr>
                                </w:pPr>
                                <w:r w:rsidRPr="00CB5DFA">
                                  <w:rPr>
                                    <w:rFonts w:ascii="Times New Roman" w:eastAsia="Times New Roman" w:hAnsi="Times New Roman" w:cs="Times New Roman"/>
                                    <w:b/>
                                    <w:bCs/>
                                    <w:color w:val="000000"/>
                                    <w:kern w:val="0"/>
                                    <w:sz w:val="40"/>
                                    <w:szCs w:val="40"/>
                                    <w:lang w:eastAsia="en-GB"/>
                                    <w14:ligatures w14:val="none"/>
                                  </w:rPr>
                                  <w:t>Shadow NGO Report on Solomon Islands Fourth and Fifth Combined Periodic Report to the Committee on the Elimination of Discrimination against Women.</w:t>
                                </w:r>
                              </w:p>
                              <w:p w14:paraId="160571A6" w14:textId="2366E4D4" w:rsidR="009F4127" w:rsidRPr="009F4127" w:rsidRDefault="009F4127">
                                <w:pPr>
                                  <w:jc w:val="right"/>
                                  <w:rPr>
                                    <w:smallCaps/>
                                    <w:color w:val="404040" w:themeColor="text1" w:themeTint="BF"/>
                                    <w:sz w:val="40"/>
                                    <w:szCs w:val="40"/>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B03463E" id="Text Box 11" o:spid="_x0000_s1028" type="#_x0000_t202" style="position:absolute;margin-left:0;margin-top:0;width:8in;height:176.6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zvykbgIAAEAFAAAOAAAAZHJzL2Uyb0RvYy54bWysVN9v0zAQfkfif7D8TpN2axnV0ql0KkKa&#13;&#10;tokN7dl17DXC8Rn72qT89ZydpJ0GL0O8OBffd7+/8+VVWxu2Vz5UYAs+HuWcKSuhrOxzwb8/rj9c&#13;&#10;cBZQ2FIYsKrgBxX41eL9u8vGzdUEtmBK5Rk5sWHeuIJvEd08y4LcqlqEEThlSanB1wLp1z9npRcN&#13;&#10;ea9NNsnzWdaAL50HqUKg2+tOyRfJv9ZK4p3WQSEzBafcMJ0+nZt4ZotLMX/2wm0r2ach/iGLWlSW&#13;&#10;gh5dXQsUbOerP1zVlfQQQONIQp2B1pVUqQaqZpy/quZhK5xKtVBzgju2Kfw/t/J2/+DuPcP2M7Q0&#13;&#10;wNiQxoV5oMtYT6t9Hb+UKSM9tfBwbJtqkUm6/Hg2ntIsOJOkm0zOz85nn6Kf7GTufMAvCmoWhYJ7&#13;&#10;mktql9jfBOygAyRGs7CujEmzMZY1BZ+dTfNkcNSQc2MjVqUp925OqScJD0ZFjLHflGZVmSqIF4lf&#13;&#10;amU82wtihpBSWUzFJ7+EjihNSbzFsMefsnqLcVfHEBksHo3ryoJP1b9Ku/wxpKw7PPX8Rd1RxHbT&#13;&#10;UuE0l2GyGygPNHAP3S4EJ9cVDeVGBLwXnshPg6SFxjs6tAFqPvQSZ1vwv/52H/HESdJy1tAyFTz8&#13;&#10;3AmvODNfLbF1PMvzxBBMvxTBJ2F2Mb2IxNkM13ZXr4AGMqZXw8kkRjCaQdQe6ida+WUMSCphJYUt&#13;&#10;+GYQV9htNz0ZUi2XCUSr5gTe2Acno+s4n8i2x/ZJeNdTEonNtzBsnJi/YmaHjZYWljsEXSXaxhZ3&#13;&#10;De1bT2uaiN8/KfEdePmfUKeHb/EbAAD//wMAUEsDBBQABgAIAAAAIQAU2ry13wAAAAsBAAAPAAAA&#13;&#10;ZHJzL2Rvd25yZXYueG1sTI9BS8NAEIXvgv9hGcGb3aShUtNsilq8CB5MBT1us9MkmJ0Nu9sm9tc7&#13;&#10;9VIvDx6PefO+Yj3ZXhzRh86RgnSWgECqnemoUfCxfblbgghRk9G9I1TwgwHW5fVVoXPjRnrHYxUb&#13;&#10;wSUUcq2gjXHIpQx1i1aHmRuQONs7b3Vk6xtpvB653PZyniT30uqO+EOrB3xusf6uDlbBZ4VN8vC1&#13;&#10;3IZ087Z/eh1PPgsnpW5vps2K5XEFIuIULxdwZuD9UPKwnTuQCaJXwDTxT89Zupiz3ynIFlkGsizk&#13;&#10;f4byFwAA//8DAFBLAQItABQABgAIAAAAIQC2gziS/gAAAOEBAAATAAAAAAAAAAAAAAAAAAAAAABb&#13;&#10;Q29udGVudF9UeXBlc10ueG1sUEsBAi0AFAAGAAgAAAAhADj9If/WAAAAlAEAAAsAAAAAAAAAAAAA&#13;&#10;AAAALwEAAF9yZWxzLy5yZWxzUEsBAi0AFAAGAAgAAAAhAK3O/KRuAgAAQAUAAA4AAAAAAAAAAAAA&#13;&#10;AAAALgIAAGRycy9lMm9Eb2MueG1sUEsBAi0AFAAGAAgAAAAhABTavLXfAAAACwEAAA8AAAAAAAAA&#13;&#10;AAAAAAAAyAQAAGRycy9kb3ducmV2LnhtbFBLBQYAAAAABAAEAPMAAADUBQAAAAA=&#13;&#10;" filled="f" stroked="f" strokeweight=".5pt">
                    <v:textbox inset="126pt,0,54pt,0">
                      <w:txbxContent>
                        <w:p w14:paraId="3D655AF4" w14:textId="69B03053" w:rsidR="009F4127" w:rsidRPr="00CB5DFA" w:rsidRDefault="009F4127" w:rsidP="009F4127">
                          <w:pPr>
                            <w:spacing w:before="100" w:beforeAutospacing="1" w:after="100" w:afterAutospacing="1" w:line="240" w:lineRule="auto"/>
                            <w:rPr>
                              <w:rFonts w:ascii="Times New Roman" w:eastAsia="Times New Roman" w:hAnsi="Times New Roman" w:cs="Times New Roman"/>
                              <w:color w:val="000000"/>
                              <w:kern w:val="0"/>
                              <w:sz w:val="40"/>
                              <w:szCs w:val="40"/>
                              <w:lang w:eastAsia="en-GB"/>
                              <w14:ligatures w14:val="none"/>
                            </w:rPr>
                          </w:pPr>
                          <w:r w:rsidRPr="00CB5DFA">
                            <w:rPr>
                              <w:rFonts w:ascii="Times New Roman" w:eastAsia="Times New Roman" w:hAnsi="Times New Roman" w:cs="Times New Roman"/>
                              <w:b/>
                              <w:bCs/>
                              <w:color w:val="000000"/>
                              <w:kern w:val="0"/>
                              <w:sz w:val="40"/>
                              <w:szCs w:val="40"/>
                              <w:lang w:eastAsia="en-GB"/>
                              <w14:ligatures w14:val="none"/>
                            </w:rPr>
                            <w:t>Shadow NGO Report on Solomon Islands Fourth and Fifth Combined Periodic Report to the Committee on the Elimination of Discrimination against Women.</w:t>
                          </w:r>
                        </w:p>
                        <w:p w14:paraId="160571A6" w14:textId="2366E4D4" w:rsidR="009F4127" w:rsidRPr="009F4127" w:rsidRDefault="009F4127">
                          <w:pPr>
                            <w:jc w:val="right"/>
                            <w:rPr>
                              <w:smallCaps/>
                              <w:color w:val="404040" w:themeColor="text1" w:themeTint="BF"/>
                              <w:sz w:val="40"/>
                              <w:szCs w:val="40"/>
                            </w:rPr>
                          </w:pPr>
                        </w:p>
                      </w:txbxContent>
                    </v:textbox>
                    <w10:wrap type="square" anchorx="page" anchory="page"/>
                  </v:shape>
                </w:pict>
              </mc:Fallback>
            </mc:AlternateContent>
          </w:r>
          <w:r>
            <w:rPr>
              <w:rFonts w:ascii="Times New Roman" w:eastAsia="Times New Roman" w:hAnsi="Times New Roman" w:cs="Times New Roman"/>
              <w:b/>
              <w:bCs/>
              <w:color w:val="000000"/>
              <w:kern w:val="0"/>
              <w:sz w:val="27"/>
              <w:szCs w:val="27"/>
              <w:lang w:eastAsia="en-GB"/>
              <w14:ligatures w14:val="none"/>
            </w:rPr>
            <w:br w:type="page"/>
          </w:r>
        </w:p>
      </w:sdtContent>
    </w:sdt>
    <w:p w14:paraId="0C80DDBC" w14:textId="77777777" w:rsidR="00C242F8" w:rsidRDefault="00CB5DFA" w:rsidP="00C242F8">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lastRenderedPageBreak/>
        <w:t xml:space="preserve">This report is put together by a group of NGOs in the Solomon Islands led by the Women’s Rights Action Movement Solomon Islands (WRAM), a feminist organisation that works to strengthen legislative and policy frameworks to advance gender and human rights, </w:t>
      </w:r>
      <w:r w:rsidR="00553788">
        <w:rPr>
          <w:rFonts w:ascii="Times New Roman" w:eastAsia="Times New Roman" w:hAnsi="Times New Roman" w:cs="Times New Roman"/>
          <w:color w:val="000000"/>
          <w:kern w:val="0"/>
          <w:lang w:eastAsia="en-GB"/>
          <w14:ligatures w14:val="none"/>
        </w:rPr>
        <w:t xml:space="preserve"> together with </w:t>
      </w:r>
      <w:r w:rsidRPr="00CB5DFA">
        <w:rPr>
          <w:rFonts w:ascii="Times New Roman" w:eastAsia="Times New Roman" w:hAnsi="Times New Roman" w:cs="Times New Roman"/>
          <w:color w:val="000000"/>
          <w:kern w:val="0"/>
          <w:lang w:eastAsia="en-GB"/>
          <w14:ligatures w14:val="none"/>
        </w:rPr>
        <w:t xml:space="preserve">the </w:t>
      </w:r>
      <w:r w:rsidR="00765E34">
        <w:rPr>
          <w:rFonts w:ascii="Times New Roman" w:eastAsia="Times New Roman" w:hAnsi="Times New Roman" w:cs="Times New Roman"/>
          <w:color w:val="000000"/>
          <w:kern w:val="0"/>
          <w:lang w:eastAsia="en-GB"/>
          <w14:ligatures w14:val="none"/>
        </w:rPr>
        <w:t xml:space="preserve">Solomon Islands </w:t>
      </w:r>
      <w:r w:rsidRPr="00CB5DFA">
        <w:rPr>
          <w:rFonts w:ascii="Times New Roman" w:eastAsia="Times New Roman" w:hAnsi="Times New Roman" w:cs="Times New Roman"/>
          <w:color w:val="000000"/>
          <w:kern w:val="0"/>
          <w:lang w:eastAsia="en-GB"/>
          <w14:ligatures w14:val="none"/>
        </w:rPr>
        <w:t>National Council of Women</w:t>
      </w:r>
      <w:r w:rsidR="00765E34">
        <w:rPr>
          <w:rFonts w:ascii="Times New Roman" w:eastAsia="Times New Roman" w:hAnsi="Times New Roman" w:cs="Times New Roman"/>
          <w:color w:val="000000"/>
          <w:kern w:val="0"/>
          <w:lang w:eastAsia="en-GB"/>
          <w14:ligatures w14:val="none"/>
        </w:rPr>
        <w:t xml:space="preserve"> (SINCW)</w:t>
      </w:r>
      <w:r w:rsidRPr="00CB5DFA">
        <w:rPr>
          <w:rFonts w:ascii="Times New Roman" w:eastAsia="Times New Roman" w:hAnsi="Times New Roman" w:cs="Times New Roman"/>
          <w:color w:val="000000"/>
          <w:kern w:val="0"/>
          <w:lang w:eastAsia="en-GB"/>
          <w14:ligatures w14:val="none"/>
        </w:rPr>
        <w:t>, the key representative body for women in the Solomon Islands with a membership made up of women’s NGOs and provincial councils. Other NGOs that have contributed significantly to this report are</w:t>
      </w:r>
      <w:r w:rsidR="00553788">
        <w:rPr>
          <w:rFonts w:ascii="Times New Roman" w:eastAsia="Times New Roman" w:hAnsi="Times New Roman" w:cs="Times New Roman"/>
          <w:color w:val="000000"/>
          <w:kern w:val="0"/>
          <w:lang w:eastAsia="en-GB"/>
          <w14:ligatures w14:val="none"/>
        </w:rPr>
        <w:t xml:space="preserve">; </w:t>
      </w:r>
      <w:r w:rsidRPr="00CB5DFA">
        <w:rPr>
          <w:rFonts w:ascii="Times New Roman" w:eastAsia="Times New Roman" w:hAnsi="Times New Roman" w:cs="Times New Roman"/>
          <w:color w:val="000000"/>
          <w:kern w:val="0"/>
          <w:lang w:eastAsia="en-GB"/>
          <w14:ligatures w14:val="none"/>
        </w:rPr>
        <w:t xml:space="preserve"> the Christian Care Centre (CCC), Honiara Council of Women (HCW), Family Support Centre (FSC), Coalition for Education Solomon Island (COESI), Disability Women’s Empowerment Association (DWEA), West Are’ Are Rokotanikeni Association (WARA), Young Women’s Christian Association (YWCA), Solomon Islands Planned Parenthood (SIPPA), Solomon Islands Climate Action Network (SICAN), Young Women Parliamentary Group (YWPG), and the Solomon Islands Disability Association (SIDA)</w:t>
      </w:r>
      <w:r w:rsidR="00BF2D61">
        <w:rPr>
          <w:rFonts w:ascii="Times New Roman" w:eastAsia="Times New Roman" w:hAnsi="Times New Roman" w:cs="Times New Roman"/>
          <w:color w:val="000000"/>
          <w:kern w:val="0"/>
          <w:lang w:eastAsia="en-GB"/>
          <w14:ligatures w14:val="none"/>
        </w:rPr>
        <w:t>.</w:t>
      </w:r>
    </w:p>
    <w:p w14:paraId="022F3E15" w14:textId="6C6F7ABA" w:rsidR="00CB5DFA" w:rsidRPr="00C242F8" w:rsidRDefault="00CB5DFA" w:rsidP="00C242F8">
      <w:pPr>
        <w:pStyle w:val="ListParagraph"/>
        <w:numPr>
          <w:ilvl w:val="0"/>
          <w:numId w:val="1"/>
        </w:numPr>
        <w:spacing w:before="100" w:beforeAutospacing="1" w:after="100" w:afterAutospacing="1" w:line="240" w:lineRule="auto"/>
        <w:ind w:left="360"/>
        <w:jc w:val="both"/>
        <w:outlineLvl w:val="0"/>
        <w:rPr>
          <w:rFonts w:ascii="Times New Roman" w:eastAsia="Times New Roman" w:hAnsi="Times New Roman" w:cs="Times New Roman"/>
          <w:b/>
          <w:bCs/>
          <w:color w:val="000000"/>
          <w:kern w:val="0"/>
          <w:lang w:eastAsia="en-GB"/>
          <w14:ligatures w14:val="none"/>
        </w:rPr>
      </w:pPr>
      <w:r w:rsidRPr="00C242F8">
        <w:rPr>
          <w:rFonts w:ascii="Times New Roman" w:eastAsia="Times New Roman" w:hAnsi="Times New Roman" w:cs="Times New Roman"/>
          <w:b/>
          <w:bCs/>
          <w:color w:val="000000"/>
          <w:kern w:val="0"/>
          <w:lang w:eastAsia="en-GB"/>
          <w14:ligatures w14:val="none"/>
        </w:rPr>
        <w:t>Federal Constitution</w:t>
      </w:r>
    </w:p>
    <w:p w14:paraId="696D5A3B" w14:textId="01B6D057" w:rsidR="00CB5DFA" w:rsidRPr="00CB5DFA" w:rsidRDefault="00CB5DFA" w:rsidP="005659B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The Solomon Islands has a draft federal constitution that is in the final stages of being adopted by the government. Women have not been adequately consulted on the Constitution, with little or no information shared in appropriate form to women’s groups, particularly in the provinces. The draft has a provision on human rights, but clause 16 is titled ‘reasonable limits of rights and freedom’ and sets out </w:t>
      </w:r>
      <w:r w:rsidR="00965D09">
        <w:rPr>
          <w:rFonts w:ascii="Times New Roman" w:eastAsia="Times New Roman" w:hAnsi="Times New Roman" w:cs="Times New Roman"/>
          <w:color w:val="000000"/>
          <w:kern w:val="0"/>
          <w:lang w:eastAsia="en-GB"/>
          <w14:ligatures w14:val="none"/>
        </w:rPr>
        <w:t>that</w:t>
      </w:r>
      <w:r w:rsidRPr="00CB5DFA">
        <w:rPr>
          <w:rFonts w:ascii="Times New Roman" w:eastAsia="Times New Roman" w:hAnsi="Times New Roman" w:cs="Times New Roman"/>
          <w:color w:val="000000"/>
          <w:kern w:val="0"/>
          <w:lang w:eastAsia="en-GB"/>
          <w14:ligatures w14:val="none"/>
        </w:rPr>
        <w:t xml:space="preserve"> rights and freedoms </w:t>
      </w:r>
      <w:r w:rsidR="00965D09">
        <w:rPr>
          <w:rFonts w:ascii="Times New Roman" w:eastAsia="Times New Roman" w:hAnsi="Times New Roman" w:cs="Times New Roman"/>
          <w:color w:val="000000"/>
          <w:kern w:val="0"/>
          <w:lang w:eastAsia="en-GB"/>
          <w14:ligatures w14:val="none"/>
        </w:rPr>
        <w:t>are subject</w:t>
      </w:r>
      <w:r w:rsidRPr="00CB5DFA">
        <w:rPr>
          <w:rFonts w:ascii="Times New Roman" w:eastAsia="Times New Roman" w:hAnsi="Times New Roman" w:cs="Times New Roman"/>
          <w:color w:val="000000"/>
          <w:kern w:val="0"/>
          <w:lang w:eastAsia="en-GB"/>
          <w14:ligatures w14:val="none"/>
        </w:rPr>
        <w:t xml:space="preserve"> to traditional practices, with specific mention of customary traditions and ownership of land, resources, or property, directly discriminating against women’s rights to own land and property.</w:t>
      </w:r>
      <w:r w:rsidR="00965D09">
        <w:rPr>
          <w:rFonts w:ascii="Times New Roman" w:eastAsia="Times New Roman" w:hAnsi="Times New Roman" w:cs="Times New Roman"/>
          <w:color w:val="000000"/>
          <w:kern w:val="0"/>
          <w:lang w:eastAsia="en-GB"/>
          <w14:ligatures w14:val="none"/>
        </w:rPr>
        <w:t xml:space="preserve"> A large majority of communities in Solomon Islands are patrilineal and in matrilineal soceity men make decisions and control resources and land. </w:t>
      </w:r>
    </w:p>
    <w:p w14:paraId="281262CA" w14:textId="77777777" w:rsidR="00C242F8" w:rsidRDefault="00CB5DFA" w:rsidP="00965D09">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Recommendation: </w:t>
      </w:r>
    </w:p>
    <w:p w14:paraId="745E4CB1" w14:textId="6F22A5E2" w:rsidR="00965D09" w:rsidRPr="00C242F8" w:rsidRDefault="00CB5DFA" w:rsidP="00C242F8">
      <w:pPr>
        <w:pStyle w:val="ListParagraph"/>
        <w:numPr>
          <w:ilvl w:val="0"/>
          <w:numId w:val="62"/>
        </w:numPr>
        <w:spacing w:before="100" w:beforeAutospacing="1" w:after="240" w:line="240" w:lineRule="auto"/>
        <w:jc w:val="both"/>
        <w:rPr>
          <w:rFonts w:ascii="Times New Roman" w:eastAsia="Times New Roman" w:hAnsi="Times New Roman" w:cs="Times New Roman"/>
          <w:color w:val="000000"/>
          <w:kern w:val="0"/>
          <w:lang w:eastAsia="en-GB"/>
          <w14:ligatures w14:val="none"/>
        </w:rPr>
      </w:pPr>
      <w:r w:rsidRPr="00C242F8">
        <w:rPr>
          <w:rFonts w:ascii="Times New Roman" w:eastAsia="Times New Roman" w:hAnsi="Times New Roman" w:cs="Times New Roman"/>
          <w:color w:val="000000"/>
          <w:kern w:val="0"/>
          <w:lang w:eastAsia="en-GB"/>
          <w14:ligatures w14:val="none"/>
        </w:rPr>
        <w:t>Remove the provisions of the draft Constitution</w:t>
      </w:r>
      <w:r w:rsidR="00965D09" w:rsidRPr="00C242F8">
        <w:rPr>
          <w:rFonts w:ascii="Times New Roman" w:eastAsia="Times New Roman" w:hAnsi="Times New Roman" w:cs="Times New Roman"/>
          <w:color w:val="000000"/>
          <w:kern w:val="0"/>
          <w:lang w:eastAsia="en-GB"/>
          <w14:ligatures w14:val="none"/>
        </w:rPr>
        <w:t xml:space="preserve"> discriminate</w:t>
      </w:r>
      <w:r w:rsidRPr="00C242F8">
        <w:rPr>
          <w:rFonts w:ascii="Times New Roman" w:eastAsia="Times New Roman" w:hAnsi="Times New Roman" w:cs="Times New Roman"/>
          <w:color w:val="000000"/>
          <w:kern w:val="0"/>
          <w:lang w:eastAsia="en-GB"/>
          <w14:ligatures w14:val="none"/>
        </w:rPr>
        <w:t xml:space="preserve"> against women’s, particularly the right to own land, resources, and property, and the sections that set out rigid and discriminatory restrictions and limitations on the application of human rights and freedoms.</w:t>
      </w:r>
    </w:p>
    <w:p w14:paraId="231E4BDD" w14:textId="77777777" w:rsidR="00C242F8" w:rsidRPr="00C242F8" w:rsidRDefault="00C242F8" w:rsidP="00C242F8">
      <w:pPr>
        <w:pStyle w:val="ListParagraph"/>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p>
    <w:p w14:paraId="582F5C2F" w14:textId="4AD0E1D8" w:rsidR="00CB5DFA" w:rsidRPr="00965D09" w:rsidRDefault="00CB5DFA" w:rsidP="00965D09">
      <w:pPr>
        <w:pStyle w:val="ListParagraph"/>
        <w:numPr>
          <w:ilvl w:val="0"/>
          <w:numId w:val="1"/>
        </w:numPr>
        <w:spacing w:before="100" w:beforeAutospacing="1" w:after="100" w:afterAutospacing="1" w:line="240" w:lineRule="auto"/>
        <w:ind w:left="360"/>
        <w:jc w:val="both"/>
        <w:outlineLvl w:val="0"/>
        <w:rPr>
          <w:rFonts w:ascii="Times New Roman" w:eastAsia="Times New Roman" w:hAnsi="Times New Roman" w:cs="Times New Roman"/>
          <w:b/>
          <w:bCs/>
          <w:color w:val="000000"/>
          <w:kern w:val="36"/>
          <w:sz w:val="26"/>
          <w:szCs w:val="26"/>
          <w:lang w:eastAsia="en-GB"/>
          <w14:ligatures w14:val="none"/>
        </w:rPr>
      </w:pPr>
      <w:r w:rsidRPr="00965D09">
        <w:rPr>
          <w:rFonts w:ascii="Times New Roman" w:eastAsia="Times New Roman" w:hAnsi="Times New Roman" w:cs="Times New Roman"/>
          <w:b/>
          <w:bCs/>
          <w:color w:val="000000"/>
          <w:kern w:val="0"/>
          <w:lang w:eastAsia="en-GB"/>
          <w14:ligatures w14:val="none"/>
        </w:rPr>
        <w:t>Disruption of the health system</w:t>
      </w:r>
      <w:r w:rsidR="00965D09" w:rsidRPr="00965D09">
        <w:rPr>
          <w:rFonts w:ascii="Times New Roman" w:eastAsia="Times New Roman" w:hAnsi="Times New Roman" w:cs="Times New Roman"/>
          <w:b/>
          <w:bCs/>
          <w:color w:val="000000"/>
          <w:kern w:val="0"/>
          <w:lang w:eastAsia="en-GB"/>
          <w14:ligatures w14:val="none"/>
        </w:rPr>
        <w:t xml:space="preserve">: </w:t>
      </w:r>
      <w:r w:rsidRPr="00965D09">
        <w:rPr>
          <w:rFonts w:ascii="Times New Roman" w:eastAsia="Times New Roman" w:hAnsi="Times New Roman" w:cs="Times New Roman"/>
          <w:b/>
          <w:bCs/>
          <w:color w:val="000000"/>
          <w:kern w:val="0"/>
          <w:lang w:eastAsia="en-GB"/>
          <w14:ligatures w14:val="none"/>
        </w:rPr>
        <w:t>impact on women’s' health and accessibility to health services during public health emergencies</w:t>
      </w:r>
      <w:r w:rsidR="00965D09" w:rsidRPr="00965D09">
        <w:rPr>
          <w:rFonts w:ascii="Times New Roman" w:eastAsia="Times New Roman" w:hAnsi="Times New Roman" w:cs="Times New Roman"/>
          <w:b/>
          <w:bCs/>
          <w:color w:val="000000"/>
          <w:kern w:val="36"/>
          <w:sz w:val="26"/>
          <w:szCs w:val="26"/>
          <w:lang w:eastAsia="en-GB"/>
          <w14:ligatures w14:val="none"/>
        </w:rPr>
        <w:t>.</w:t>
      </w:r>
    </w:p>
    <w:p w14:paraId="2BF04A3F" w14:textId="6DB0D646" w:rsidR="00CB5DFA" w:rsidRPr="00CB5DFA" w:rsidRDefault="00CB5DFA" w:rsidP="005659B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The Public Health Emergency Bill (PHEB) and policy </w:t>
      </w:r>
      <w:r w:rsidR="00965D09">
        <w:rPr>
          <w:rFonts w:ascii="Times New Roman" w:eastAsia="Times New Roman" w:hAnsi="Times New Roman" w:cs="Times New Roman"/>
          <w:color w:val="000000"/>
          <w:kern w:val="0"/>
          <w:lang w:eastAsia="en-GB"/>
          <w14:ligatures w14:val="none"/>
        </w:rPr>
        <w:t>that sets out the framework for</w:t>
      </w:r>
      <w:r w:rsidRPr="00CB5DFA">
        <w:rPr>
          <w:rFonts w:ascii="Times New Roman" w:eastAsia="Times New Roman" w:hAnsi="Times New Roman" w:cs="Times New Roman"/>
          <w:color w:val="000000"/>
          <w:kern w:val="0"/>
          <w:lang w:eastAsia="en-GB"/>
          <w14:ligatures w14:val="none"/>
        </w:rPr>
        <w:t xml:space="preserve"> the clinical and public health </w:t>
      </w:r>
      <w:r w:rsidR="00965D09">
        <w:rPr>
          <w:rFonts w:ascii="Times New Roman" w:eastAsia="Times New Roman" w:hAnsi="Times New Roman" w:cs="Times New Roman"/>
          <w:color w:val="000000"/>
          <w:kern w:val="0"/>
          <w:lang w:eastAsia="en-GB"/>
          <w14:ligatures w14:val="none"/>
        </w:rPr>
        <w:t xml:space="preserve">response </w:t>
      </w:r>
      <w:r w:rsidRPr="00CB5DFA">
        <w:rPr>
          <w:rFonts w:ascii="Times New Roman" w:eastAsia="Times New Roman" w:hAnsi="Times New Roman" w:cs="Times New Roman"/>
          <w:color w:val="000000"/>
          <w:kern w:val="0"/>
          <w:lang w:eastAsia="en-GB"/>
          <w14:ligatures w14:val="none"/>
        </w:rPr>
        <w:t>lacks protection mechanisms for women and girls and those with special needs, including a lack of specific provisions for their access to health care/services during emergencies.</w:t>
      </w:r>
    </w:p>
    <w:p w14:paraId="3C5D1E31" w14:textId="77777777" w:rsidR="00CB5DFA" w:rsidRPr="00CB5DFA" w:rsidRDefault="00CB5DFA" w:rsidP="005659B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There are Standard Operating Procedures and Protocols drafted and implemented by clinicians for the urban and tertiary health facilities for maternal and reproductive health services during the pandemic. However, there were major disruptions felt across the maternity spectrum, including the patient referral pathway specifically for high-risk pregnancies from the rural area to area health centres right up to the tertiary health facility and disruption for mothers accessing immunisation for their newborn babies (pre- and postnatal care). There has been a decrease in coverage of immunisation and vaccination during Covid-19, including disruption of access to vaccination by girls, specifically the HPV vaccine.</w:t>
      </w:r>
    </w:p>
    <w:p w14:paraId="5B5C0654" w14:textId="77777777" w:rsidR="00CB5DFA" w:rsidRPr="00CB5DFA" w:rsidRDefault="00CB5DFA" w:rsidP="005659B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lastRenderedPageBreak/>
        <w:t>The country has a Mental Health Policy; however, there is a lack of specific provisions for clinical mental health services for women and girls during public health emergencies, including tailored support for female front-line workers as experienced during the recent Covid-19.</w:t>
      </w:r>
    </w:p>
    <w:p w14:paraId="746BBE1F" w14:textId="72B2A3A8" w:rsidR="00CB5DFA" w:rsidRPr="00CB5DFA" w:rsidRDefault="00CB5DFA" w:rsidP="005659B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M</w:t>
      </w:r>
      <w:r w:rsidR="00965D09">
        <w:rPr>
          <w:rFonts w:ascii="Times New Roman" w:eastAsia="Times New Roman" w:hAnsi="Times New Roman" w:cs="Times New Roman"/>
          <w:color w:val="000000"/>
          <w:kern w:val="0"/>
          <w:lang w:eastAsia="en-GB"/>
          <w14:ligatures w14:val="none"/>
        </w:rPr>
        <w:t>inistry of Health and Medical Servics</w:t>
      </w:r>
      <w:r w:rsidRPr="00CB5DFA">
        <w:rPr>
          <w:rFonts w:ascii="Times New Roman" w:eastAsia="Times New Roman" w:hAnsi="Times New Roman" w:cs="Times New Roman"/>
          <w:color w:val="000000"/>
          <w:kern w:val="0"/>
          <w:lang w:eastAsia="en-GB"/>
          <w14:ligatures w14:val="none"/>
        </w:rPr>
        <w:t xml:space="preserve"> does not have a specific gender policy that addresses specific gender-related needs of the medical health system.</w:t>
      </w:r>
    </w:p>
    <w:p w14:paraId="6469A3E5" w14:textId="77777777" w:rsidR="00CB5DFA" w:rsidRPr="00CB5DFA" w:rsidRDefault="00CB5DFA" w:rsidP="00965D09">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2FF5E328" w14:textId="77777777" w:rsidR="004C5D33" w:rsidRPr="004C5D33" w:rsidRDefault="004C5D33" w:rsidP="004942FE">
      <w:pPr>
        <w:pStyle w:val="ListParagraph"/>
        <w:numPr>
          <w:ilvl w:val="0"/>
          <w:numId w:val="51"/>
        </w:numPr>
        <w:spacing w:after="240" w:line="240" w:lineRule="auto"/>
        <w:ind w:left="714" w:hanging="357"/>
        <w:contextualSpacing w:val="0"/>
        <w:jc w:val="both"/>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E</w:t>
      </w:r>
      <w:r w:rsidRPr="00CB5DFA">
        <w:rPr>
          <w:rFonts w:ascii="Times New Roman" w:eastAsia="Times New Roman" w:hAnsi="Times New Roman" w:cs="Times New Roman"/>
          <w:color w:val="000000"/>
          <w:kern w:val="0"/>
          <w:lang w:eastAsia="en-GB"/>
          <w14:ligatures w14:val="none"/>
        </w:rPr>
        <w:t xml:space="preserve">nsure public health emergency facilities/infrastructures are developed and have specifications that </w:t>
      </w:r>
      <w:r>
        <w:rPr>
          <w:rFonts w:ascii="Times New Roman" w:eastAsia="Times New Roman" w:hAnsi="Times New Roman" w:cs="Times New Roman"/>
          <w:color w:val="000000"/>
          <w:kern w:val="0"/>
          <w:lang w:eastAsia="en-GB"/>
          <w14:ligatures w14:val="none"/>
        </w:rPr>
        <w:t>cater to</w:t>
      </w:r>
      <w:r w:rsidRPr="00CB5DFA">
        <w:rPr>
          <w:rFonts w:ascii="Times New Roman" w:eastAsia="Times New Roman" w:hAnsi="Times New Roman" w:cs="Times New Roman"/>
          <w:color w:val="000000"/>
          <w:kern w:val="0"/>
          <w:lang w:eastAsia="en-GB"/>
          <w14:ligatures w14:val="none"/>
        </w:rPr>
        <w:t xml:space="preserve"> to the needs of women, girls, </w:t>
      </w:r>
      <w:r>
        <w:rPr>
          <w:rFonts w:ascii="Times New Roman" w:eastAsia="Times New Roman" w:hAnsi="Times New Roman" w:cs="Times New Roman"/>
          <w:color w:val="000000"/>
          <w:kern w:val="0"/>
          <w:lang w:eastAsia="en-GB"/>
          <w14:ligatures w14:val="none"/>
        </w:rPr>
        <w:t>including women with disabilities.</w:t>
      </w:r>
    </w:p>
    <w:p w14:paraId="07184BA1" w14:textId="77777777" w:rsidR="004C5D33" w:rsidRPr="00CB5DFA" w:rsidRDefault="004C5D33" w:rsidP="004942FE">
      <w:pPr>
        <w:pStyle w:val="ListParagraph"/>
        <w:numPr>
          <w:ilvl w:val="0"/>
          <w:numId w:val="51"/>
        </w:numPr>
        <w:spacing w:after="240" w:line="240" w:lineRule="auto"/>
        <w:ind w:left="714" w:hanging="357"/>
        <w:contextualSpacing w:val="0"/>
        <w:jc w:val="both"/>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Provide policies, programs, allocated budgets and appropritate resources to ensure</w:t>
      </w:r>
      <w:r w:rsidRPr="00CB5DFA">
        <w:rPr>
          <w:rFonts w:ascii="Times New Roman" w:eastAsia="Times New Roman" w:hAnsi="Times New Roman" w:cs="Times New Roman"/>
          <w:color w:val="000000"/>
          <w:kern w:val="0"/>
          <w:lang w:eastAsia="en-GB"/>
          <w14:ligatures w14:val="none"/>
        </w:rPr>
        <w:t xml:space="preserve"> routine prenatal and postnatal services for mothers and newborns, routine vaccination for babies, and access to the HPV vaccine for girls are maintained during public health emergencies.</w:t>
      </w:r>
    </w:p>
    <w:p w14:paraId="4A1A07A6" w14:textId="77777777" w:rsidR="004C5D33" w:rsidRPr="004C5D33" w:rsidRDefault="004C5D33" w:rsidP="004942FE">
      <w:pPr>
        <w:pStyle w:val="ListParagraph"/>
        <w:numPr>
          <w:ilvl w:val="0"/>
          <w:numId w:val="51"/>
        </w:numPr>
        <w:spacing w:after="240" w:line="240" w:lineRule="auto"/>
        <w:ind w:left="714" w:hanging="357"/>
        <w:contextualSpacing w:val="0"/>
        <w:jc w:val="both"/>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Set</w:t>
      </w:r>
      <w:r w:rsidRPr="00677326">
        <w:rPr>
          <w:rFonts w:ascii="Times New Roman" w:eastAsia="Times New Roman" w:hAnsi="Times New Roman" w:cs="Times New Roman"/>
          <w:color w:val="000000"/>
          <w:kern w:val="0"/>
          <w:lang w:eastAsia="en-GB"/>
          <w14:ligatures w14:val="none"/>
        </w:rPr>
        <w:t xml:space="preserve"> a quota for women in the National Public Health Emergency Council.</w:t>
      </w:r>
    </w:p>
    <w:p w14:paraId="63A452EE" w14:textId="77777777" w:rsidR="004C5D33" w:rsidRPr="00CB5DFA" w:rsidRDefault="004C5D33" w:rsidP="004942FE">
      <w:pPr>
        <w:pStyle w:val="ListParagraph"/>
        <w:numPr>
          <w:ilvl w:val="0"/>
          <w:numId w:val="51"/>
        </w:numPr>
        <w:spacing w:after="240" w:line="240" w:lineRule="auto"/>
        <w:ind w:left="714" w:hanging="357"/>
        <w:contextualSpacing w:val="0"/>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State to review the Environmental Health Act, Quarantine Act, and Health Services Act to ensure routine responses to small-scale public health emergencies </w:t>
      </w:r>
      <w:r>
        <w:rPr>
          <w:rFonts w:ascii="Times New Roman" w:eastAsia="Times New Roman" w:hAnsi="Times New Roman" w:cs="Times New Roman"/>
          <w:color w:val="000000"/>
          <w:kern w:val="0"/>
          <w:lang w:eastAsia="en-GB"/>
          <w14:ligatures w14:val="none"/>
        </w:rPr>
        <w:t>taking into account the needs and situation of</w:t>
      </w:r>
      <w:r w:rsidRPr="00CB5DFA">
        <w:rPr>
          <w:rFonts w:ascii="Times New Roman" w:eastAsia="Times New Roman" w:hAnsi="Times New Roman" w:cs="Times New Roman"/>
          <w:color w:val="000000"/>
          <w:kern w:val="0"/>
          <w:lang w:eastAsia="en-GB"/>
          <w14:ligatures w14:val="none"/>
        </w:rPr>
        <w:t xml:space="preserve"> women and girls and women/girls with </w:t>
      </w:r>
      <w:r>
        <w:rPr>
          <w:rFonts w:ascii="Times New Roman" w:eastAsia="Times New Roman" w:hAnsi="Times New Roman" w:cs="Times New Roman"/>
          <w:color w:val="000000"/>
          <w:kern w:val="0"/>
          <w:lang w:eastAsia="en-GB"/>
          <w14:ligatures w14:val="none"/>
        </w:rPr>
        <w:t>disabilities</w:t>
      </w:r>
      <w:r w:rsidRPr="00CB5DFA">
        <w:rPr>
          <w:rFonts w:ascii="Times New Roman" w:eastAsia="Times New Roman" w:hAnsi="Times New Roman" w:cs="Times New Roman"/>
          <w:color w:val="000000"/>
          <w:kern w:val="0"/>
          <w:lang w:eastAsia="en-GB"/>
          <w14:ligatures w14:val="none"/>
        </w:rPr>
        <w:t>.</w:t>
      </w:r>
    </w:p>
    <w:p w14:paraId="2BE93F3B" w14:textId="1A1FDEA1" w:rsidR="00CB5DFA" w:rsidRPr="00CB5DFA" w:rsidRDefault="00C45CB4"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Pr>
          <w:rFonts w:ascii="Times New Roman" w:eastAsia="Times New Roman" w:hAnsi="Times New Roman" w:cs="Times New Roman"/>
          <w:b/>
          <w:bCs/>
          <w:color w:val="000000"/>
          <w:kern w:val="0"/>
          <w:lang w:eastAsia="en-GB"/>
          <w14:ligatures w14:val="none"/>
        </w:rPr>
        <w:t>3</w:t>
      </w:r>
      <w:r w:rsidRPr="00677326">
        <w:rPr>
          <w:rFonts w:ascii="Times New Roman" w:eastAsia="Times New Roman" w:hAnsi="Times New Roman" w:cs="Times New Roman"/>
          <w:b/>
          <w:bCs/>
          <w:color w:val="000000"/>
          <w:kern w:val="36"/>
          <w:sz w:val="26"/>
          <w:szCs w:val="26"/>
          <w:lang w:eastAsia="en-GB"/>
          <w14:ligatures w14:val="none"/>
        </w:rPr>
        <w:t xml:space="preserve">. </w:t>
      </w:r>
      <w:r w:rsidR="00CB5DFA" w:rsidRPr="00CB5DFA">
        <w:rPr>
          <w:rFonts w:ascii="Times New Roman" w:eastAsia="Times New Roman" w:hAnsi="Times New Roman" w:cs="Times New Roman"/>
          <w:b/>
          <w:bCs/>
          <w:color w:val="000000"/>
          <w:kern w:val="36"/>
          <w:sz w:val="26"/>
          <w:szCs w:val="26"/>
          <w:lang w:eastAsia="en-GB"/>
          <w14:ligatures w14:val="none"/>
        </w:rPr>
        <w:t>Increase in Domestic Violence during Covid</w:t>
      </w:r>
    </w:p>
    <w:p w14:paraId="2E2B96F9" w14:textId="6B2F7FE5" w:rsidR="00CB5DFA" w:rsidRPr="00CB5DFA" w:rsidRDefault="00CB5DFA" w:rsidP="005659B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‘Sexual and Reproductive Health and Gender-Based Violence in Solomon Islands: Review of Policy Legislation</w:t>
      </w:r>
      <w:r w:rsidR="005A7559">
        <w:rPr>
          <w:rStyle w:val="FootnoteReference"/>
          <w:rFonts w:ascii="Times New Roman" w:eastAsia="Times New Roman" w:hAnsi="Times New Roman" w:cs="Times New Roman"/>
          <w:color w:val="000000"/>
          <w:kern w:val="0"/>
          <w:lang w:eastAsia="en-GB"/>
          <w14:ligatures w14:val="none"/>
        </w:rPr>
        <w:footnoteReference w:id="1"/>
      </w:r>
      <w:r w:rsidRPr="00CB5DFA">
        <w:rPr>
          <w:rFonts w:ascii="Times New Roman" w:eastAsia="Times New Roman" w:hAnsi="Times New Roman" w:cs="Times New Roman"/>
          <w:color w:val="000000"/>
          <w:kern w:val="0"/>
          <w:lang w:eastAsia="en-GB"/>
          <w14:ligatures w14:val="none"/>
        </w:rPr>
        <w:t xml:space="preserve">’ </w:t>
      </w:r>
      <w:r w:rsidR="005A7559">
        <w:rPr>
          <w:rFonts w:ascii="Times New Roman" w:eastAsia="Times New Roman" w:hAnsi="Times New Roman" w:cs="Times New Roman"/>
          <w:color w:val="000000"/>
          <w:kern w:val="0"/>
          <w:lang w:eastAsia="en-GB"/>
          <w14:ligatures w14:val="none"/>
        </w:rPr>
        <w:t>found that</w:t>
      </w:r>
      <w:r w:rsidRPr="00CB5DFA">
        <w:rPr>
          <w:rFonts w:ascii="Times New Roman" w:eastAsia="Times New Roman" w:hAnsi="Times New Roman" w:cs="Times New Roman"/>
          <w:color w:val="000000"/>
          <w:kern w:val="0"/>
          <w:lang w:eastAsia="en-GB"/>
          <w14:ligatures w14:val="none"/>
        </w:rPr>
        <w:t xml:space="preserve"> that isolation from international markets and necessary public health measures due to the pandemic have had a disproportionate and harmful impact on women (particularly widows), girls, and people with disabilities. Notable impacts include an increase in family violence and violence against women and an exacerbation of existing gender inequality and disability-based discrimination</w:t>
      </w:r>
      <w:r w:rsidR="002B7B70">
        <w:rPr>
          <w:rStyle w:val="FootnoteReference"/>
          <w:rFonts w:ascii="Times New Roman" w:eastAsia="Times New Roman" w:hAnsi="Times New Roman" w:cs="Times New Roman"/>
          <w:color w:val="000000"/>
          <w:kern w:val="0"/>
          <w:lang w:eastAsia="en-GB"/>
          <w14:ligatures w14:val="none"/>
        </w:rPr>
        <w:footnoteReference w:id="2"/>
      </w:r>
      <w:r w:rsidRPr="00CB5DFA">
        <w:rPr>
          <w:rFonts w:ascii="Times New Roman" w:eastAsia="Times New Roman" w:hAnsi="Times New Roman" w:cs="Times New Roman"/>
          <w:color w:val="000000"/>
          <w:kern w:val="0"/>
          <w:lang w:eastAsia="en-GB"/>
          <w14:ligatures w14:val="none"/>
        </w:rPr>
        <w:t>.</w:t>
      </w:r>
    </w:p>
    <w:p w14:paraId="090CE2A7" w14:textId="77777777" w:rsidR="005659B5" w:rsidRDefault="00CB5DFA" w:rsidP="005659B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42A489E6" w14:textId="3F460884" w:rsidR="00CB5DFA" w:rsidRPr="005A7559" w:rsidRDefault="00CB5DFA" w:rsidP="004942FE">
      <w:pPr>
        <w:pStyle w:val="ListParagraph"/>
        <w:numPr>
          <w:ilvl w:val="0"/>
          <w:numId w:val="30"/>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5A7559">
        <w:rPr>
          <w:rFonts w:ascii="Times New Roman" w:eastAsia="Times New Roman" w:hAnsi="Times New Roman" w:cs="Times New Roman"/>
          <w:color w:val="000000"/>
          <w:kern w:val="0"/>
          <w:lang w:eastAsia="en-GB"/>
          <w14:ligatures w14:val="none"/>
        </w:rPr>
        <w:t>State to ensure that the PHEB has gender considerations included and progress the bill</w:t>
      </w:r>
      <w:r w:rsidR="008F5BFF">
        <w:rPr>
          <w:rFonts w:ascii="Times New Roman" w:eastAsia="Times New Roman" w:hAnsi="Times New Roman" w:cs="Times New Roman"/>
          <w:color w:val="000000"/>
          <w:kern w:val="0"/>
          <w:lang w:eastAsia="en-GB"/>
          <w14:ligatures w14:val="none"/>
        </w:rPr>
        <w:t xml:space="preserve"> to be enacted into law</w:t>
      </w:r>
      <w:r w:rsidRPr="005A7559">
        <w:rPr>
          <w:rFonts w:ascii="Times New Roman" w:eastAsia="Times New Roman" w:hAnsi="Times New Roman" w:cs="Times New Roman"/>
          <w:color w:val="000000"/>
          <w:kern w:val="0"/>
          <w:lang w:eastAsia="en-GB"/>
          <w14:ligatures w14:val="none"/>
        </w:rPr>
        <w:t>.</w:t>
      </w:r>
    </w:p>
    <w:p w14:paraId="3D4B1844" w14:textId="779B8DD2" w:rsidR="00CB5DFA" w:rsidRPr="005A7559" w:rsidRDefault="008F5BFF" w:rsidP="004942FE">
      <w:pPr>
        <w:pStyle w:val="ListParagraph"/>
        <w:numPr>
          <w:ilvl w:val="0"/>
          <w:numId w:val="30"/>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lastRenderedPageBreak/>
        <w:t>I</w:t>
      </w:r>
      <w:r w:rsidR="00CB5DFA" w:rsidRPr="005A7559">
        <w:rPr>
          <w:rFonts w:ascii="Times New Roman" w:eastAsia="Times New Roman" w:hAnsi="Times New Roman" w:cs="Times New Roman"/>
          <w:color w:val="000000"/>
          <w:kern w:val="0"/>
          <w:lang w:eastAsia="en-GB"/>
          <w14:ligatures w14:val="none"/>
        </w:rPr>
        <w:t>mplement strategic investments to stimulate the local economy and protect the livelihoods of vulnerable groups, promoting economic empowerment pathways for women.</w:t>
      </w:r>
    </w:p>
    <w:p w14:paraId="04EECF22" w14:textId="571BC5F3" w:rsidR="00CB5DFA" w:rsidRPr="005A7559" w:rsidRDefault="00CB5DFA" w:rsidP="004942FE">
      <w:pPr>
        <w:pStyle w:val="ListParagraph"/>
        <w:numPr>
          <w:ilvl w:val="0"/>
          <w:numId w:val="30"/>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5A7559">
        <w:rPr>
          <w:rFonts w:ascii="Times New Roman" w:eastAsia="Times New Roman" w:hAnsi="Times New Roman" w:cs="Times New Roman"/>
          <w:color w:val="000000"/>
          <w:kern w:val="0"/>
          <w:lang w:eastAsia="en-GB"/>
          <w14:ligatures w14:val="none"/>
        </w:rPr>
        <w:t>SafeNet referral system to be strengthened in terms of resourcing in order to provide services during pandemics and disasters.</w:t>
      </w:r>
    </w:p>
    <w:p w14:paraId="588D0A71" w14:textId="2C698B5C" w:rsidR="00CB5DFA" w:rsidRPr="00CB5DFA" w:rsidRDefault="00C45CB4" w:rsidP="005659B5">
      <w:pPr>
        <w:spacing w:before="100" w:beforeAutospacing="1" w:after="100" w:afterAutospacing="1" w:line="240" w:lineRule="auto"/>
        <w:jc w:val="both"/>
        <w:outlineLvl w:val="0"/>
        <w:rPr>
          <w:rFonts w:ascii="Times New Roman" w:eastAsia="Times New Roman" w:hAnsi="Times New Roman" w:cs="Times New Roman"/>
          <w:b/>
          <w:bCs/>
          <w:color w:val="000000"/>
          <w:kern w:val="36"/>
          <w:sz w:val="26"/>
          <w:szCs w:val="26"/>
          <w:lang w:eastAsia="en-GB"/>
          <w14:ligatures w14:val="none"/>
        </w:rPr>
      </w:pPr>
      <w:r>
        <w:rPr>
          <w:rFonts w:ascii="Times New Roman" w:eastAsia="Times New Roman" w:hAnsi="Times New Roman" w:cs="Times New Roman"/>
          <w:b/>
          <w:bCs/>
          <w:color w:val="000000"/>
          <w:kern w:val="36"/>
          <w:lang w:eastAsia="en-GB"/>
          <w14:ligatures w14:val="none"/>
        </w:rPr>
        <w:t>4</w:t>
      </w:r>
      <w:r w:rsidRPr="00677326">
        <w:rPr>
          <w:rFonts w:ascii="Times New Roman" w:eastAsia="Times New Roman" w:hAnsi="Times New Roman" w:cs="Times New Roman"/>
          <w:b/>
          <w:bCs/>
          <w:color w:val="000000"/>
          <w:kern w:val="36"/>
          <w:sz w:val="26"/>
          <w:szCs w:val="26"/>
          <w:lang w:eastAsia="en-GB"/>
          <w14:ligatures w14:val="none"/>
        </w:rPr>
        <w:t xml:space="preserve">. </w:t>
      </w:r>
      <w:r w:rsidR="00CB5DFA" w:rsidRPr="00CB5DFA">
        <w:rPr>
          <w:rFonts w:ascii="Times New Roman" w:eastAsia="Times New Roman" w:hAnsi="Times New Roman" w:cs="Times New Roman"/>
          <w:b/>
          <w:bCs/>
          <w:color w:val="000000"/>
          <w:kern w:val="36"/>
          <w:sz w:val="26"/>
          <w:szCs w:val="26"/>
          <w:lang w:eastAsia="en-GB"/>
          <w14:ligatures w14:val="none"/>
        </w:rPr>
        <w:t>Visibility of CEDAW</w:t>
      </w:r>
    </w:p>
    <w:p w14:paraId="35D668A5" w14:textId="77777777" w:rsidR="00CB5DFA" w:rsidRPr="00CB5DFA" w:rsidRDefault="00CB5DFA" w:rsidP="005659B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dissemination of the CEDAW and its Optional Protocol (OP) remains ad hoc and lacks a comprehensive strategy to ensure effective outreach for women in rural areas and women with disabilities. There has not been any action to evaluate the reach and effectiveness of key dissemination activities.</w:t>
      </w:r>
    </w:p>
    <w:p w14:paraId="7D794260" w14:textId="77777777" w:rsidR="00CB5DFA" w:rsidRPr="00CB5DFA" w:rsidRDefault="00CB5DFA" w:rsidP="005659B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Solomon Islands National Council of Women (SINCW) receives very limited budgetary support to effectively disseminate information on CEDAW and its Optional Protocol, despite being established by the government to support the coordination, implementation, and monitoring of policies in collaboration with Provincial Councils of Women (PCW) in all provinces.</w:t>
      </w:r>
    </w:p>
    <w:p w14:paraId="2FF4652C" w14:textId="24683837" w:rsidR="00CB5DFA" w:rsidRPr="00CB5DFA" w:rsidRDefault="00CB5DFA" w:rsidP="005659B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Despite the development of provincial women’s policies in the provinces and the Honiara City Council (HCC), which are aligned with CEDAW, there remains a lack of capacity among women’s development desk (WDD) officers to effectively translate women’s policies into concrete activities</w:t>
      </w:r>
      <w:r w:rsidR="00DD222A">
        <w:rPr>
          <w:rStyle w:val="FootnoteReference"/>
          <w:rFonts w:ascii="Times New Roman" w:eastAsia="Times New Roman" w:hAnsi="Times New Roman" w:cs="Times New Roman"/>
          <w:color w:val="000000"/>
          <w:kern w:val="0"/>
          <w:lang w:eastAsia="en-GB"/>
          <w14:ligatures w14:val="none"/>
        </w:rPr>
        <w:footnoteReference w:id="3"/>
      </w:r>
      <w:r w:rsidRPr="00CB5DFA">
        <w:rPr>
          <w:rFonts w:ascii="Times New Roman" w:eastAsia="Times New Roman" w:hAnsi="Times New Roman" w:cs="Times New Roman"/>
          <w:color w:val="000000"/>
          <w:kern w:val="0"/>
          <w:lang w:eastAsia="en-GB"/>
          <w14:ligatures w14:val="none"/>
        </w:rPr>
        <w:t xml:space="preserve">. </w:t>
      </w:r>
    </w:p>
    <w:p w14:paraId="4DDA0C0B" w14:textId="77777777" w:rsidR="00CB5DFA" w:rsidRPr="00CB5DFA" w:rsidRDefault="00CB5DFA" w:rsidP="005659B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410CF1A4" w14:textId="221BE580" w:rsidR="00CB5DFA" w:rsidRPr="005659B5" w:rsidRDefault="00CB5DFA" w:rsidP="004942FE">
      <w:pPr>
        <w:pStyle w:val="ListParagraph"/>
        <w:numPr>
          <w:ilvl w:val="0"/>
          <w:numId w:val="32"/>
        </w:numPr>
        <w:spacing w:before="100" w:beforeAutospacing="1" w:after="240" w:line="240" w:lineRule="auto"/>
        <w:ind w:left="357" w:hanging="357"/>
        <w:contextualSpacing w:val="0"/>
        <w:rPr>
          <w:rFonts w:ascii="Times New Roman" w:eastAsia="Times New Roman" w:hAnsi="Times New Roman" w:cs="Times New Roman"/>
          <w:color w:val="000000"/>
          <w:kern w:val="0"/>
          <w:lang w:eastAsia="en-GB"/>
          <w14:ligatures w14:val="none"/>
        </w:rPr>
      </w:pPr>
      <w:r w:rsidRPr="005659B5">
        <w:rPr>
          <w:rFonts w:ascii="Times New Roman" w:eastAsia="Times New Roman" w:hAnsi="Times New Roman" w:cs="Times New Roman"/>
          <w:color w:val="000000"/>
          <w:kern w:val="0"/>
          <w:lang w:eastAsia="en-GB"/>
          <w14:ligatures w14:val="none"/>
        </w:rPr>
        <w:t>The state  to develop and implement a national strategy in partnership with CSOs to systematically raise awareness about CEDAW and its OP.</w:t>
      </w:r>
    </w:p>
    <w:p w14:paraId="289EECC8" w14:textId="10AA2E5D" w:rsidR="00CB5DFA" w:rsidRPr="008F5BFF" w:rsidRDefault="00CB5DFA" w:rsidP="004942FE">
      <w:pPr>
        <w:pStyle w:val="ListParagraph"/>
        <w:numPr>
          <w:ilvl w:val="0"/>
          <w:numId w:val="32"/>
        </w:numPr>
        <w:spacing w:before="100" w:beforeAutospacing="1" w:after="240" w:line="240" w:lineRule="auto"/>
        <w:ind w:left="357" w:hanging="357"/>
        <w:contextualSpacing w:val="0"/>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The state is to provide a budgetary allocation annually to the SINCW to cover all</w:t>
      </w:r>
      <w:r w:rsidR="005659B5" w:rsidRPr="008F5BFF">
        <w:rPr>
          <w:rFonts w:ascii="Times New Roman" w:eastAsia="Times New Roman" w:hAnsi="Times New Roman" w:cs="Times New Roman"/>
          <w:color w:val="000000"/>
          <w:kern w:val="0"/>
          <w:lang w:eastAsia="en-GB"/>
          <w14:ligatures w14:val="none"/>
        </w:rPr>
        <w:t xml:space="preserve"> </w:t>
      </w:r>
      <w:r w:rsidRPr="008F5BFF">
        <w:rPr>
          <w:rFonts w:ascii="Times New Roman" w:eastAsia="Times New Roman" w:hAnsi="Times New Roman" w:cs="Times New Roman"/>
          <w:color w:val="000000"/>
          <w:kern w:val="0"/>
          <w:lang w:eastAsia="en-GB"/>
          <w14:ligatures w14:val="none"/>
        </w:rPr>
        <w:t>operations costs and activities to advance gender equality for women to enable the Council to effectively carry out its role in implementing policies across the country, including the dissemination of information on CEDAW and its OP through the PCWs in all provinces, including Honiara, the implementation of their provincial women’s policies, and ongoing training for Provincial WDDs and PCW Presidents on translating policies into action and regularly assessing their effectiveness to ensure alignment with gender equality, women’s development, and women’s rights priorities.</w:t>
      </w:r>
    </w:p>
    <w:p w14:paraId="73EE8414" w14:textId="000E72F6" w:rsidR="00CB5DFA" w:rsidRPr="00CB5DFA" w:rsidRDefault="00677326" w:rsidP="00996B55">
      <w:pPr>
        <w:spacing w:before="100" w:beforeAutospacing="1" w:after="100" w:afterAutospacing="1" w:line="240" w:lineRule="auto"/>
        <w:jc w:val="both"/>
        <w:outlineLvl w:val="0"/>
        <w:rPr>
          <w:rFonts w:ascii="Times New Roman" w:eastAsia="Times New Roman" w:hAnsi="Times New Roman" w:cs="Times New Roman"/>
          <w:b/>
          <w:bCs/>
          <w:color w:val="000000"/>
          <w:kern w:val="36"/>
          <w:sz w:val="26"/>
          <w:szCs w:val="26"/>
          <w:lang w:eastAsia="en-GB"/>
          <w14:ligatures w14:val="none"/>
        </w:rPr>
      </w:pPr>
      <w:r>
        <w:rPr>
          <w:rFonts w:ascii="Times New Roman" w:eastAsia="Times New Roman" w:hAnsi="Times New Roman" w:cs="Times New Roman"/>
          <w:b/>
          <w:bCs/>
          <w:color w:val="000000"/>
          <w:kern w:val="36"/>
          <w:lang w:eastAsia="en-GB"/>
          <w14:ligatures w14:val="none"/>
        </w:rPr>
        <w:t>5</w:t>
      </w:r>
      <w:r w:rsidR="00CB5DFA" w:rsidRPr="00CB5DFA">
        <w:rPr>
          <w:rFonts w:ascii="Times New Roman" w:eastAsia="Times New Roman" w:hAnsi="Times New Roman" w:cs="Times New Roman"/>
          <w:b/>
          <w:bCs/>
          <w:color w:val="000000"/>
          <w:kern w:val="36"/>
          <w:sz w:val="26"/>
          <w:szCs w:val="26"/>
          <w:lang w:eastAsia="en-GB"/>
          <w14:ligatures w14:val="none"/>
        </w:rPr>
        <w:t>. Access to Justice</w:t>
      </w:r>
    </w:p>
    <w:p w14:paraId="204DE1CA" w14:textId="5471BDEB"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Access to justice is an ongoing issue for women with disabilities. A UNDP study found that persons with disabilities felt that access to justice had worsened, with 32.7% of respondents expressing dissatisfaction, compared to 16.6% among people without disabilities</w:t>
      </w:r>
      <w:r w:rsidR="00DD222A">
        <w:rPr>
          <w:rStyle w:val="FootnoteReference"/>
          <w:rFonts w:ascii="Times New Roman" w:eastAsia="Times New Roman" w:hAnsi="Times New Roman" w:cs="Times New Roman"/>
          <w:color w:val="000000"/>
          <w:kern w:val="0"/>
          <w:lang w:eastAsia="en-GB"/>
          <w14:ligatures w14:val="none"/>
        </w:rPr>
        <w:footnoteReference w:id="4"/>
      </w:r>
      <w:r w:rsidRPr="00CB5DFA">
        <w:rPr>
          <w:rFonts w:ascii="Times New Roman" w:eastAsia="Times New Roman" w:hAnsi="Times New Roman" w:cs="Times New Roman"/>
          <w:color w:val="000000"/>
          <w:kern w:val="0"/>
          <w:lang w:eastAsia="en-GB"/>
          <w14:ligatures w14:val="none"/>
        </w:rPr>
        <w:t>.</w:t>
      </w:r>
      <w:r w:rsidR="00DD222A">
        <w:rPr>
          <w:rFonts w:ascii="Times New Roman" w:eastAsia="Times New Roman" w:hAnsi="Times New Roman" w:cs="Times New Roman"/>
          <w:color w:val="000000"/>
          <w:kern w:val="0"/>
          <w:lang w:eastAsia="en-GB"/>
          <w14:ligatures w14:val="none"/>
        </w:rPr>
        <w:t xml:space="preserve"> </w:t>
      </w:r>
      <w:r w:rsidRPr="00CB5DFA">
        <w:rPr>
          <w:rFonts w:ascii="Times New Roman" w:eastAsia="Times New Roman" w:hAnsi="Times New Roman" w:cs="Times New Roman"/>
          <w:color w:val="000000"/>
          <w:kern w:val="0"/>
          <w:lang w:eastAsia="en-GB"/>
          <w14:ligatures w14:val="none"/>
        </w:rPr>
        <w:t xml:space="preserve">These </w:t>
      </w:r>
      <w:r w:rsidRPr="00CB5DFA">
        <w:rPr>
          <w:rFonts w:ascii="Times New Roman" w:eastAsia="Times New Roman" w:hAnsi="Times New Roman" w:cs="Times New Roman"/>
          <w:color w:val="000000"/>
          <w:kern w:val="0"/>
          <w:lang w:eastAsia="en-GB"/>
          <w14:ligatures w14:val="none"/>
        </w:rPr>
        <w:lastRenderedPageBreak/>
        <w:t>challenges include having access to legal services and the lack of awareness about their rights, especially for women with disabilities.</w:t>
      </w:r>
    </w:p>
    <w:p w14:paraId="66DBB2DC" w14:textId="39052722"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The Public Solicitors Office (PSO) </w:t>
      </w:r>
      <w:r w:rsidR="008F5BFF">
        <w:rPr>
          <w:rFonts w:ascii="Times New Roman" w:eastAsia="Times New Roman" w:hAnsi="Times New Roman" w:cs="Times New Roman"/>
          <w:color w:val="000000"/>
          <w:kern w:val="0"/>
          <w:lang w:eastAsia="en-GB"/>
          <w14:ligatures w14:val="none"/>
        </w:rPr>
        <w:t>has a</w:t>
      </w:r>
      <w:r w:rsidRPr="00CB5DFA">
        <w:rPr>
          <w:rFonts w:ascii="Times New Roman" w:eastAsia="Times New Roman" w:hAnsi="Times New Roman" w:cs="Times New Roman"/>
          <w:color w:val="000000"/>
          <w:kern w:val="0"/>
          <w:lang w:eastAsia="en-GB"/>
          <w14:ligatures w14:val="none"/>
        </w:rPr>
        <w:t xml:space="preserve"> legal clinic for</w:t>
      </w:r>
      <w:r w:rsidR="008F5BFF">
        <w:rPr>
          <w:rFonts w:ascii="Times New Roman" w:eastAsia="Times New Roman" w:hAnsi="Times New Roman" w:cs="Times New Roman"/>
          <w:color w:val="000000"/>
          <w:kern w:val="0"/>
          <w:lang w:eastAsia="en-GB"/>
          <w14:ligatures w14:val="none"/>
        </w:rPr>
        <w:t xml:space="preserve"> persons with disabilities</w:t>
      </w:r>
      <w:r w:rsidRPr="00CB5DFA">
        <w:rPr>
          <w:rFonts w:ascii="Times New Roman" w:eastAsia="Times New Roman" w:hAnsi="Times New Roman" w:cs="Times New Roman"/>
          <w:color w:val="000000"/>
          <w:kern w:val="0"/>
          <w:lang w:eastAsia="en-GB"/>
          <w14:ligatures w14:val="none"/>
        </w:rPr>
        <w:t xml:space="preserve"> and is responsible for handling complaints, but due to severe human resource constraints, many cases involving</w:t>
      </w:r>
      <w:r w:rsidR="00A1406E">
        <w:rPr>
          <w:rFonts w:ascii="Times New Roman" w:eastAsia="Times New Roman" w:hAnsi="Times New Roman" w:cs="Times New Roman"/>
          <w:color w:val="000000"/>
          <w:kern w:val="0"/>
          <w:lang w:eastAsia="en-GB"/>
          <w14:ligatures w14:val="none"/>
        </w:rPr>
        <w:t xml:space="preserve"> </w:t>
      </w:r>
      <w:r w:rsidRPr="00CB5DFA">
        <w:rPr>
          <w:rFonts w:ascii="Times New Roman" w:eastAsia="Times New Roman" w:hAnsi="Times New Roman" w:cs="Times New Roman"/>
          <w:color w:val="000000"/>
          <w:kern w:val="0"/>
          <w:lang w:eastAsia="en-GB"/>
          <w14:ligatures w14:val="none"/>
        </w:rPr>
        <w:t xml:space="preserve">PWDs are not adequately pursued. </w:t>
      </w:r>
      <w:r w:rsidR="00A1406E">
        <w:rPr>
          <w:rFonts w:ascii="Times New Roman" w:eastAsia="Times New Roman" w:hAnsi="Times New Roman" w:cs="Times New Roman"/>
          <w:color w:val="000000"/>
          <w:kern w:val="0"/>
          <w:lang w:eastAsia="en-GB"/>
          <w14:ligatures w14:val="none"/>
        </w:rPr>
        <w:t>Persons with disablities are not informed on why m</w:t>
      </w:r>
      <w:r w:rsidRPr="00CB5DFA">
        <w:rPr>
          <w:rFonts w:ascii="Times New Roman" w:eastAsia="Times New Roman" w:hAnsi="Times New Roman" w:cs="Times New Roman"/>
          <w:color w:val="000000"/>
          <w:kern w:val="0"/>
          <w:lang w:eastAsia="en-GB"/>
          <w14:ligatures w14:val="none"/>
        </w:rPr>
        <w:t xml:space="preserve">ost </w:t>
      </w:r>
      <w:r w:rsidR="00A1406E">
        <w:rPr>
          <w:rFonts w:ascii="Times New Roman" w:eastAsia="Times New Roman" w:hAnsi="Times New Roman" w:cs="Times New Roman"/>
          <w:color w:val="000000"/>
          <w:kern w:val="0"/>
          <w:lang w:eastAsia="en-GB"/>
          <w14:ligatures w14:val="none"/>
        </w:rPr>
        <w:t xml:space="preserve">of the </w:t>
      </w:r>
      <w:r w:rsidRPr="00CB5DFA">
        <w:rPr>
          <w:rFonts w:ascii="Times New Roman" w:eastAsia="Times New Roman" w:hAnsi="Times New Roman" w:cs="Times New Roman"/>
          <w:color w:val="000000"/>
          <w:kern w:val="0"/>
          <w:lang w:eastAsia="en-GB"/>
          <w14:ligatures w14:val="none"/>
        </w:rPr>
        <w:t xml:space="preserve">complaints </w:t>
      </w:r>
      <w:r w:rsidR="00A1406E">
        <w:rPr>
          <w:rFonts w:ascii="Times New Roman" w:eastAsia="Times New Roman" w:hAnsi="Times New Roman" w:cs="Times New Roman"/>
          <w:color w:val="000000"/>
          <w:kern w:val="0"/>
          <w:lang w:eastAsia="en-GB"/>
          <w14:ligatures w14:val="none"/>
        </w:rPr>
        <w:t>they file</w:t>
      </w:r>
      <w:r w:rsidRPr="00CB5DFA">
        <w:rPr>
          <w:rFonts w:ascii="Times New Roman" w:eastAsia="Times New Roman" w:hAnsi="Times New Roman" w:cs="Times New Roman"/>
          <w:color w:val="000000"/>
          <w:kern w:val="0"/>
          <w:lang w:eastAsia="en-GB"/>
          <w14:ligatures w14:val="none"/>
        </w:rPr>
        <w:t xml:space="preserve"> fail to rea</w:t>
      </w:r>
      <w:r w:rsidR="00A1406E">
        <w:rPr>
          <w:rFonts w:ascii="Times New Roman" w:eastAsia="Times New Roman" w:hAnsi="Times New Roman" w:cs="Times New Roman"/>
          <w:color w:val="000000"/>
          <w:kern w:val="0"/>
          <w:lang w:eastAsia="en-GB"/>
          <w14:ligatures w14:val="none"/>
        </w:rPr>
        <w:t>ch the courts or a solution reached</w:t>
      </w:r>
      <w:r w:rsidRPr="00CB5DFA">
        <w:rPr>
          <w:rFonts w:ascii="Times New Roman" w:eastAsia="Times New Roman" w:hAnsi="Times New Roman" w:cs="Times New Roman"/>
          <w:color w:val="000000"/>
          <w:kern w:val="0"/>
          <w:lang w:eastAsia="en-GB"/>
          <w14:ligatures w14:val="none"/>
        </w:rPr>
        <w:t>.</w:t>
      </w:r>
    </w:p>
    <w:p w14:paraId="15698FC5" w14:textId="215B0E3A"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Furthermore, there is a lack of transparency regarding the number of PWD cases that have been processed. The officer in charge at the Persons with Disabilities Solomon Islands (PWDSI) has not been provided with data on how many cases have been taken forward</w:t>
      </w:r>
      <w:r w:rsidR="00A1406E">
        <w:rPr>
          <w:rFonts w:ascii="Times New Roman" w:eastAsia="Times New Roman" w:hAnsi="Times New Roman" w:cs="Times New Roman"/>
          <w:color w:val="000000"/>
          <w:kern w:val="0"/>
          <w:lang w:eastAsia="en-GB"/>
          <w14:ligatures w14:val="none"/>
        </w:rPr>
        <w:t xml:space="preserve"> and the number of women accessing the services</w:t>
      </w:r>
      <w:r w:rsidRPr="00CB5DFA">
        <w:rPr>
          <w:rFonts w:ascii="Times New Roman" w:eastAsia="Times New Roman" w:hAnsi="Times New Roman" w:cs="Times New Roman"/>
          <w:color w:val="000000"/>
          <w:kern w:val="0"/>
          <w:lang w:eastAsia="en-GB"/>
          <w14:ligatures w14:val="none"/>
        </w:rPr>
        <w:t>, making it difficult to assess the effectiveness of the legal aid clinic</w:t>
      </w:r>
      <w:r w:rsidR="00DD222A">
        <w:rPr>
          <w:rStyle w:val="FootnoteReference"/>
          <w:rFonts w:ascii="Times New Roman" w:eastAsia="Times New Roman" w:hAnsi="Times New Roman" w:cs="Times New Roman"/>
          <w:color w:val="000000"/>
          <w:kern w:val="0"/>
          <w:lang w:eastAsia="en-GB"/>
          <w14:ligatures w14:val="none"/>
        </w:rPr>
        <w:footnoteReference w:id="5"/>
      </w:r>
      <w:r w:rsidRPr="00CB5DFA">
        <w:rPr>
          <w:rFonts w:ascii="Times New Roman" w:eastAsia="Times New Roman" w:hAnsi="Times New Roman" w:cs="Times New Roman"/>
          <w:color w:val="000000"/>
          <w:kern w:val="0"/>
          <w:lang w:eastAsia="en-GB"/>
          <w14:ligatures w14:val="none"/>
        </w:rPr>
        <w:t xml:space="preserve">. </w:t>
      </w:r>
    </w:p>
    <w:p w14:paraId="0DBD36FC" w14:textId="0CACB7A2"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Family Support Centre (FSC) provide</w:t>
      </w:r>
      <w:r w:rsidR="00A1406E">
        <w:rPr>
          <w:rFonts w:ascii="Times New Roman" w:eastAsia="Times New Roman" w:hAnsi="Times New Roman" w:cs="Times New Roman"/>
          <w:color w:val="000000"/>
          <w:kern w:val="0"/>
          <w:lang w:eastAsia="en-GB"/>
          <w14:ligatures w14:val="none"/>
        </w:rPr>
        <w:t>s</w:t>
      </w:r>
      <w:r w:rsidRPr="00CB5DFA">
        <w:rPr>
          <w:rFonts w:ascii="Times New Roman" w:eastAsia="Times New Roman" w:hAnsi="Times New Roman" w:cs="Times New Roman"/>
          <w:color w:val="000000"/>
          <w:kern w:val="0"/>
          <w:lang w:eastAsia="en-GB"/>
          <w14:ligatures w14:val="none"/>
        </w:rPr>
        <w:t xml:space="preserve"> legal services for GBV victims; however women with law degrees</w:t>
      </w:r>
      <w:r w:rsidR="008F5BFF">
        <w:rPr>
          <w:rFonts w:ascii="Times New Roman" w:eastAsia="Times New Roman" w:hAnsi="Times New Roman" w:cs="Times New Roman"/>
          <w:color w:val="000000"/>
          <w:kern w:val="0"/>
          <w:lang w:eastAsia="en-GB"/>
          <w14:ligatures w14:val="none"/>
        </w:rPr>
        <w:t xml:space="preserve"> and who are qualified to be admitted to the bar but</w:t>
      </w:r>
      <w:r w:rsidRPr="00CB5DFA">
        <w:rPr>
          <w:rFonts w:ascii="Times New Roman" w:eastAsia="Times New Roman" w:hAnsi="Times New Roman" w:cs="Times New Roman"/>
          <w:color w:val="000000"/>
          <w:kern w:val="0"/>
          <w:lang w:eastAsia="en-GB"/>
          <w14:ligatures w14:val="none"/>
        </w:rPr>
        <w:t xml:space="preserve"> working for NGOs</w:t>
      </w:r>
      <w:r w:rsidR="00A1406E">
        <w:rPr>
          <w:rFonts w:ascii="Times New Roman" w:eastAsia="Times New Roman" w:hAnsi="Times New Roman" w:cs="Times New Roman"/>
          <w:color w:val="000000"/>
          <w:kern w:val="0"/>
          <w:lang w:eastAsia="en-GB"/>
          <w14:ligatures w14:val="none"/>
        </w:rPr>
        <w:t xml:space="preserve"> inlcuding FSC</w:t>
      </w:r>
      <w:r w:rsidRPr="00CB5DFA">
        <w:rPr>
          <w:rFonts w:ascii="Times New Roman" w:eastAsia="Times New Roman" w:hAnsi="Times New Roman" w:cs="Times New Roman"/>
          <w:color w:val="000000"/>
          <w:kern w:val="0"/>
          <w:lang w:eastAsia="en-GB"/>
          <w14:ligatures w14:val="none"/>
        </w:rPr>
        <w:t xml:space="preserve"> are subjected to stringent limitations to be admitted to the bar</w:t>
      </w:r>
      <w:r w:rsidR="008F5BFF">
        <w:rPr>
          <w:rFonts w:ascii="Times New Roman" w:eastAsia="Times New Roman" w:hAnsi="Times New Roman" w:cs="Times New Roman"/>
          <w:color w:val="000000"/>
          <w:kern w:val="0"/>
          <w:lang w:eastAsia="en-GB"/>
          <w14:ligatures w14:val="none"/>
        </w:rPr>
        <w:t xml:space="preserve"> and represent GBV victims in court,</w:t>
      </w:r>
      <w:r w:rsidRPr="00CB5DFA">
        <w:rPr>
          <w:rFonts w:ascii="Times New Roman" w:eastAsia="Times New Roman" w:hAnsi="Times New Roman" w:cs="Times New Roman"/>
          <w:color w:val="000000"/>
          <w:kern w:val="0"/>
          <w:lang w:eastAsia="en-GB"/>
          <w14:ligatures w14:val="none"/>
        </w:rPr>
        <w:t xml:space="preserve"> compared to lawyers working for the Government and private law firms. This results in lawyers working for NGOs being limited to giving out information but hindered from appearing in court for victims of GBV that seek support from NGOs.</w:t>
      </w:r>
    </w:p>
    <w:p w14:paraId="2EF320CA" w14:textId="0FB4EE62"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r w:rsidR="005659B5">
        <w:rPr>
          <w:rFonts w:ascii="Times New Roman" w:eastAsia="Times New Roman" w:hAnsi="Times New Roman" w:cs="Times New Roman"/>
          <w:color w:val="000000"/>
          <w:kern w:val="0"/>
          <w:lang w:eastAsia="en-GB"/>
          <w14:ligatures w14:val="none"/>
        </w:rPr>
        <w:t>:</w:t>
      </w:r>
    </w:p>
    <w:p w14:paraId="403DA48C" w14:textId="0A2A0A94" w:rsidR="00CB5DFA" w:rsidRPr="005659B5" w:rsidRDefault="008F5BFF" w:rsidP="004942FE">
      <w:pPr>
        <w:pStyle w:val="ListParagraph"/>
        <w:numPr>
          <w:ilvl w:val="0"/>
          <w:numId w:val="9"/>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Establish m</w:t>
      </w:r>
      <w:r w:rsidR="00CB5DFA" w:rsidRPr="005659B5">
        <w:rPr>
          <w:rFonts w:ascii="Times New Roman" w:eastAsia="Times New Roman" w:hAnsi="Times New Roman" w:cs="Times New Roman"/>
          <w:color w:val="000000"/>
          <w:kern w:val="0"/>
          <w:lang w:eastAsia="en-GB"/>
          <w14:ligatures w14:val="none"/>
        </w:rPr>
        <w:t>onitoring system to track case progress and outcomes</w:t>
      </w:r>
      <w:r>
        <w:rPr>
          <w:rFonts w:ascii="Times New Roman" w:eastAsia="Times New Roman" w:hAnsi="Times New Roman" w:cs="Times New Roman"/>
          <w:color w:val="000000"/>
          <w:kern w:val="0"/>
          <w:lang w:eastAsia="en-GB"/>
          <w14:ligatures w14:val="none"/>
        </w:rPr>
        <w:t>, the data segrated by sex, disablities and geographical location (rural or urban)</w:t>
      </w:r>
      <w:r w:rsidR="00CB5DFA" w:rsidRPr="005659B5">
        <w:rPr>
          <w:rFonts w:ascii="Times New Roman" w:eastAsia="Times New Roman" w:hAnsi="Times New Roman" w:cs="Times New Roman"/>
          <w:color w:val="000000"/>
          <w:kern w:val="0"/>
          <w:lang w:eastAsia="en-GB"/>
          <w14:ligatures w14:val="none"/>
        </w:rPr>
        <w:t>.</w:t>
      </w:r>
    </w:p>
    <w:p w14:paraId="17DE6D6C" w14:textId="62E53438" w:rsidR="00CB5DFA" w:rsidRPr="005659B5" w:rsidRDefault="00CB5DFA" w:rsidP="004942FE">
      <w:pPr>
        <w:pStyle w:val="ListParagraph"/>
        <w:numPr>
          <w:ilvl w:val="0"/>
          <w:numId w:val="9"/>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sidRPr="005659B5">
        <w:rPr>
          <w:rFonts w:ascii="Times New Roman" w:eastAsia="Times New Roman" w:hAnsi="Times New Roman" w:cs="Times New Roman"/>
          <w:color w:val="000000"/>
          <w:kern w:val="0"/>
          <w:lang w:eastAsia="en-GB"/>
          <w14:ligatures w14:val="none"/>
        </w:rPr>
        <w:t>State to collaborate with relevant disability NGOs and the Solomon Islands Bar Association to provide disability-inclusive training for all legal aid staff to understand the barriers faced by PWDs and to provide appropriate assistance.</w:t>
      </w:r>
    </w:p>
    <w:p w14:paraId="4B18848D" w14:textId="1B58F6B4" w:rsidR="00CB5DFA" w:rsidRPr="005659B5" w:rsidRDefault="00CB5DFA" w:rsidP="004942FE">
      <w:pPr>
        <w:pStyle w:val="ListParagraph"/>
        <w:numPr>
          <w:ilvl w:val="0"/>
          <w:numId w:val="9"/>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sidRPr="005659B5">
        <w:rPr>
          <w:rFonts w:ascii="Times New Roman" w:eastAsia="Times New Roman" w:hAnsi="Times New Roman" w:cs="Times New Roman"/>
          <w:color w:val="000000"/>
          <w:kern w:val="0"/>
          <w:lang w:eastAsia="en-GB"/>
          <w14:ligatures w14:val="none"/>
        </w:rPr>
        <w:t>The state is to provide technical expertise to train PWDSI on setting up a case-tracking system that records complaints filed by PWDs and monitors case progress and outcomes.</w:t>
      </w:r>
    </w:p>
    <w:p w14:paraId="06A1F788" w14:textId="11B9C738" w:rsidR="00CB5DFA" w:rsidRPr="005659B5" w:rsidRDefault="00CB5DFA" w:rsidP="004942FE">
      <w:pPr>
        <w:pStyle w:val="ListParagraph"/>
        <w:numPr>
          <w:ilvl w:val="0"/>
          <w:numId w:val="9"/>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sidRPr="005659B5">
        <w:rPr>
          <w:rFonts w:ascii="Times New Roman" w:eastAsia="Times New Roman" w:hAnsi="Times New Roman" w:cs="Times New Roman"/>
          <w:color w:val="000000"/>
          <w:kern w:val="0"/>
          <w:lang w:eastAsia="en-GB"/>
          <w14:ligatures w14:val="none"/>
        </w:rPr>
        <w:t>State through PSO to ensure regular reporting to relevant stakeholders is conducted, including the PWDSI, on the number of cases processed.</w:t>
      </w:r>
    </w:p>
    <w:p w14:paraId="16AD67C1" w14:textId="5767297A" w:rsidR="001A36CB" w:rsidRDefault="00CB5DFA" w:rsidP="004942FE">
      <w:pPr>
        <w:pStyle w:val="ListParagraph"/>
        <w:numPr>
          <w:ilvl w:val="0"/>
          <w:numId w:val="9"/>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sidRPr="005659B5">
        <w:rPr>
          <w:rFonts w:ascii="Times New Roman" w:eastAsia="Times New Roman" w:hAnsi="Times New Roman" w:cs="Times New Roman"/>
          <w:color w:val="000000"/>
          <w:kern w:val="0"/>
          <w:lang w:eastAsia="en-GB"/>
          <w14:ligatures w14:val="none"/>
        </w:rPr>
        <w:t>The state is to urgently set in place a system for NGO lawyers to be admitted to the bar on completion of the prerequisite course for admission to the bar to ensure they can provide legal advice and represent GBV victims in court.</w:t>
      </w:r>
    </w:p>
    <w:p w14:paraId="73AFCD34" w14:textId="77777777" w:rsidR="001A36CB" w:rsidRPr="00A1406E" w:rsidRDefault="001A36CB" w:rsidP="00A1406E">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p>
    <w:p w14:paraId="5E5774D7" w14:textId="77777777" w:rsidR="00C242F8" w:rsidRDefault="00C242F8" w:rsidP="001A36CB">
      <w:pPr>
        <w:pStyle w:val="ListParagraph"/>
        <w:spacing w:before="100" w:beforeAutospacing="1" w:after="100" w:afterAutospacing="1" w:line="240" w:lineRule="auto"/>
        <w:ind w:left="840"/>
        <w:jc w:val="both"/>
        <w:rPr>
          <w:rFonts w:ascii="Times New Roman" w:eastAsia="Times New Roman" w:hAnsi="Times New Roman" w:cs="Times New Roman"/>
          <w:color w:val="000000"/>
          <w:kern w:val="0"/>
          <w:lang w:eastAsia="en-GB"/>
          <w14:ligatures w14:val="none"/>
        </w:rPr>
      </w:pPr>
    </w:p>
    <w:p w14:paraId="5E3E4A3A" w14:textId="77777777" w:rsidR="00C242F8" w:rsidRPr="001A36CB" w:rsidRDefault="00C242F8" w:rsidP="001A36CB">
      <w:pPr>
        <w:pStyle w:val="ListParagraph"/>
        <w:spacing w:before="100" w:beforeAutospacing="1" w:after="100" w:afterAutospacing="1" w:line="240" w:lineRule="auto"/>
        <w:ind w:left="840"/>
        <w:jc w:val="both"/>
        <w:rPr>
          <w:rFonts w:ascii="Times New Roman" w:eastAsia="Times New Roman" w:hAnsi="Times New Roman" w:cs="Times New Roman"/>
          <w:color w:val="000000"/>
          <w:kern w:val="0"/>
          <w:lang w:eastAsia="en-GB"/>
          <w14:ligatures w14:val="none"/>
        </w:rPr>
      </w:pPr>
    </w:p>
    <w:p w14:paraId="53E7F888" w14:textId="77777777" w:rsidR="00677326" w:rsidRPr="005659B5" w:rsidRDefault="00677326" w:rsidP="00677326">
      <w:pPr>
        <w:pStyle w:val="ListParagraph"/>
        <w:spacing w:before="100" w:beforeAutospacing="1" w:after="100" w:afterAutospacing="1" w:line="240" w:lineRule="auto"/>
        <w:ind w:left="840"/>
        <w:jc w:val="both"/>
        <w:rPr>
          <w:rFonts w:ascii="Times New Roman" w:eastAsia="Times New Roman" w:hAnsi="Times New Roman" w:cs="Times New Roman"/>
          <w:color w:val="000000"/>
          <w:kern w:val="0"/>
          <w:lang w:eastAsia="en-GB"/>
          <w14:ligatures w14:val="none"/>
        </w:rPr>
      </w:pPr>
    </w:p>
    <w:p w14:paraId="67A0353D" w14:textId="48BC7567" w:rsidR="001A36CB" w:rsidRPr="004942FE" w:rsidRDefault="00CB5DFA" w:rsidP="00996B55">
      <w:pPr>
        <w:pStyle w:val="ListParagraph"/>
        <w:numPr>
          <w:ilvl w:val="0"/>
          <w:numId w:val="9"/>
        </w:numPr>
        <w:spacing w:before="100" w:beforeAutospacing="1" w:after="100" w:afterAutospacing="1" w:line="240" w:lineRule="auto"/>
        <w:jc w:val="both"/>
        <w:outlineLvl w:val="1"/>
        <w:rPr>
          <w:rFonts w:ascii="Times New Roman" w:eastAsia="Times New Roman" w:hAnsi="Times New Roman" w:cs="Times New Roman"/>
          <w:b/>
          <w:bCs/>
          <w:color w:val="000000"/>
          <w:kern w:val="36"/>
          <w:sz w:val="26"/>
          <w:szCs w:val="26"/>
          <w:lang w:eastAsia="en-GB"/>
          <w14:ligatures w14:val="none"/>
        </w:rPr>
      </w:pPr>
      <w:r w:rsidRPr="001A36CB">
        <w:rPr>
          <w:rFonts w:ascii="Times New Roman" w:eastAsia="Times New Roman" w:hAnsi="Times New Roman" w:cs="Times New Roman"/>
          <w:b/>
          <w:bCs/>
          <w:color w:val="000000"/>
          <w:kern w:val="36"/>
          <w:sz w:val="26"/>
          <w:szCs w:val="26"/>
          <w:lang w:eastAsia="en-GB"/>
          <w14:ligatures w14:val="none"/>
        </w:rPr>
        <w:lastRenderedPageBreak/>
        <w:t>Trafficking</w:t>
      </w:r>
    </w:p>
    <w:p w14:paraId="38FACDD3" w14:textId="62120BAB" w:rsidR="00CB5DFA" w:rsidRPr="00CB5DFA" w:rsidRDefault="00A1406E"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Pr>
          <w:rFonts w:ascii="Times New Roman" w:eastAsia="Times New Roman" w:hAnsi="Times New Roman" w:cs="Times New Roman"/>
          <w:b/>
          <w:bCs/>
          <w:color w:val="000000"/>
          <w:kern w:val="0"/>
          <w:lang w:eastAsia="en-GB"/>
          <w14:ligatures w14:val="none"/>
        </w:rPr>
        <w:t>L</w:t>
      </w:r>
      <w:r w:rsidR="00CB5DFA" w:rsidRPr="00CB5DFA">
        <w:rPr>
          <w:rFonts w:ascii="Times New Roman" w:eastAsia="Times New Roman" w:hAnsi="Times New Roman" w:cs="Times New Roman"/>
          <w:b/>
          <w:bCs/>
          <w:color w:val="000000"/>
          <w:kern w:val="0"/>
          <w:lang w:eastAsia="en-GB"/>
          <w14:ligatures w14:val="none"/>
        </w:rPr>
        <w:t>egislation</w:t>
      </w:r>
      <w:r>
        <w:rPr>
          <w:rFonts w:ascii="Times New Roman" w:eastAsia="Times New Roman" w:hAnsi="Times New Roman" w:cs="Times New Roman"/>
          <w:b/>
          <w:bCs/>
          <w:color w:val="000000"/>
          <w:kern w:val="0"/>
          <w:lang w:eastAsia="en-GB"/>
          <w14:ligatures w14:val="none"/>
        </w:rPr>
        <w:t xml:space="preserve"> to address trafficking</w:t>
      </w:r>
    </w:p>
    <w:p w14:paraId="2C89E998" w14:textId="69567BF4" w:rsidR="004942FE" w:rsidRPr="00553788" w:rsidRDefault="00CB5DFA" w:rsidP="00553788">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government has not fully implemented the National Action Plan (NAP) against Human Trafficking and People Smuggling 2020–2025. While efforts have been made to develop a communication and implementation strategy for the NAP and to raise awareness about trafficking and related policies, the government did not report dedicating resources or updating a strategy to implement the NAP</w:t>
      </w:r>
      <w:r w:rsidR="00DD222A" w:rsidRPr="00553788">
        <w:footnoteReference w:id="6"/>
      </w:r>
      <w:r w:rsidRPr="00CB5DFA">
        <w:rPr>
          <w:rFonts w:ascii="Times New Roman" w:eastAsia="Times New Roman" w:hAnsi="Times New Roman" w:cs="Times New Roman"/>
          <w:color w:val="000000"/>
          <w:kern w:val="0"/>
          <w:lang w:eastAsia="en-GB"/>
          <w14:ligatures w14:val="none"/>
        </w:rPr>
        <w:t>.</w:t>
      </w:r>
      <w:r w:rsidR="00DD222A">
        <w:rPr>
          <w:rFonts w:ascii="Times New Roman" w:eastAsia="Times New Roman" w:hAnsi="Times New Roman" w:cs="Times New Roman"/>
          <w:color w:val="000000"/>
          <w:kern w:val="0"/>
          <w:lang w:eastAsia="en-GB"/>
          <w14:ligatures w14:val="none"/>
        </w:rPr>
        <w:t xml:space="preserve"> </w:t>
      </w:r>
      <w:r w:rsidRPr="00CB5DFA">
        <w:rPr>
          <w:rFonts w:ascii="Times New Roman" w:eastAsia="Times New Roman" w:hAnsi="Times New Roman" w:cs="Times New Roman"/>
          <w:color w:val="000000"/>
          <w:kern w:val="0"/>
          <w:lang w:eastAsia="en-GB"/>
          <w14:ligatures w14:val="none"/>
        </w:rPr>
        <w:t>There is no legislation to address trafficking and exploitation of women and girls.</w:t>
      </w:r>
    </w:p>
    <w:p w14:paraId="5271DB83" w14:textId="65244733" w:rsidR="001A36CB" w:rsidRDefault="00CB5DFA" w:rsidP="001A36CB">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Strengthening the Anti-Human Trafficking Advisory Committee (AHTAC)</w:t>
      </w:r>
    </w:p>
    <w:p w14:paraId="199F9C28" w14:textId="165333EA" w:rsidR="00CB5DFA" w:rsidRPr="00CB5DFA" w:rsidRDefault="00CB5DFA" w:rsidP="001A36CB">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AHTAC lacks expanded coordination with key sectors like the private sector and media.</w:t>
      </w:r>
      <w:r w:rsidR="001A36CB">
        <w:rPr>
          <w:rStyle w:val="FootnoteReference"/>
          <w:rFonts w:ascii="Times New Roman" w:eastAsia="Times New Roman" w:hAnsi="Times New Roman" w:cs="Times New Roman"/>
          <w:color w:val="000000"/>
          <w:kern w:val="0"/>
          <w:lang w:eastAsia="en-GB"/>
          <w14:ligatures w14:val="none"/>
        </w:rPr>
        <w:footnoteReference w:id="7"/>
      </w:r>
      <w:r w:rsidR="001A36CB">
        <w:rPr>
          <w:rFonts w:ascii="Times New Roman" w:eastAsia="Times New Roman" w:hAnsi="Times New Roman" w:cs="Times New Roman"/>
          <w:color w:val="000000"/>
          <w:kern w:val="0"/>
          <w:lang w:eastAsia="en-GB"/>
          <w14:ligatures w14:val="none"/>
        </w:rPr>
        <w:t xml:space="preserve"> </w:t>
      </w:r>
      <w:r w:rsidRPr="00CB5DFA">
        <w:rPr>
          <w:rFonts w:ascii="Times New Roman" w:eastAsia="Times New Roman" w:hAnsi="Times New Roman" w:cs="Times New Roman"/>
          <w:color w:val="000000"/>
          <w:kern w:val="0"/>
          <w:lang w:eastAsia="en-GB"/>
          <w14:ligatures w14:val="none"/>
        </w:rPr>
        <w:t>This lack of engagement limits the integration of human rights and ethical recruitment practices within private businesses and hinders the dissemination of essential anti-trafficking messages through the media. In Solomon Islands, the risks of trafficking are higher in extractive industries. While the AHTAC comprises different agents in the committee, there’s a need to include stakeholders in fisheries, forestry, and mining, given that these sectors have higher risks of the occurrence of trafficking.</w:t>
      </w:r>
      <w:r w:rsidR="001A36CB">
        <w:rPr>
          <w:rStyle w:val="FootnoteReference"/>
          <w:rFonts w:ascii="Times New Roman" w:eastAsia="Times New Roman" w:hAnsi="Times New Roman" w:cs="Times New Roman"/>
          <w:color w:val="000000"/>
          <w:kern w:val="0"/>
          <w:lang w:eastAsia="en-GB"/>
          <w14:ligatures w14:val="none"/>
        </w:rPr>
        <w:footnoteReference w:id="8"/>
      </w:r>
    </w:p>
    <w:p w14:paraId="1B365E4F" w14:textId="77777777"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Protection</w:t>
      </w:r>
    </w:p>
    <w:p w14:paraId="0FCCC3E2" w14:textId="0E0F71B9"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Despite efforts to include trafficking victims in the Safe Net referral system, significant gaps remain in shelter services, legal support, and psychosocial care in the country. Currently, shelter services are extremely limited, with the Christian Care Centre (CCC) operating only in Honiara and Malaita Province, and the Family Support Centre (FSC) providing services in Honiara, Western Province, Makira, and Temotu. While the FSC has made progress in delivering legal assistance, counselling, and community awareness programmes, critical challenges persist in ensuring proper case management, confidentiality in the referral system, and access to </w:t>
      </w:r>
      <w:r w:rsidR="00A1406E">
        <w:rPr>
          <w:rFonts w:ascii="Times New Roman" w:eastAsia="Times New Roman" w:hAnsi="Times New Roman" w:cs="Times New Roman"/>
          <w:color w:val="000000"/>
          <w:kern w:val="0"/>
          <w:lang w:eastAsia="en-GB"/>
          <w14:ligatures w14:val="none"/>
        </w:rPr>
        <w:t xml:space="preserve">trained and </w:t>
      </w:r>
      <w:r w:rsidRPr="00CB5DFA">
        <w:rPr>
          <w:rFonts w:ascii="Times New Roman" w:eastAsia="Times New Roman" w:hAnsi="Times New Roman" w:cs="Times New Roman"/>
          <w:color w:val="000000"/>
          <w:kern w:val="0"/>
          <w:lang w:eastAsia="en-GB"/>
          <w14:ligatures w14:val="none"/>
        </w:rPr>
        <w:t>qualified service providers.</w:t>
      </w:r>
    </w:p>
    <w:p w14:paraId="3D837E02"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A key concern is the severe shortage of registered counsellors and legal officers trained to address the specific needs of trafficking victims and GBV victims. This shortage exacerbates trauma and limits survivors' ability to recover and reintegrate into society. Additionally, while some trafficking victims are accommodated in facilities in provinces, these facilities are largely </w:t>
      </w:r>
      <w:r w:rsidRPr="00CB5DFA">
        <w:rPr>
          <w:rFonts w:ascii="Times New Roman" w:eastAsia="Times New Roman" w:hAnsi="Times New Roman" w:cs="Times New Roman"/>
          <w:color w:val="000000"/>
          <w:kern w:val="0"/>
          <w:lang w:eastAsia="en-GB"/>
          <w14:ligatures w14:val="none"/>
        </w:rPr>
        <w:lastRenderedPageBreak/>
        <w:t>inadequate, lacking essential security infrastructure, trained personnel, and trauma-informed counselling services.</w:t>
      </w:r>
    </w:p>
    <w:p w14:paraId="7885E272"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Royal Solomon Islands Police Force (RSIPF) continues to face challenges in effectively responding to human trafficking due to inadequate funding. This financial shortfall hampers the provision of necessary logistical support and the implementation of continuous training programmes on human trafficking for the RSIPF and other key partners.</w:t>
      </w:r>
    </w:p>
    <w:p w14:paraId="25264B80" w14:textId="77777777" w:rsidR="00680C94"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These gaps underscore the need for ongoing training and awareness programmes for key agents involved in the enforcement and monitoring of trafficking in the Solomon Islands</w:t>
      </w:r>
    </w:p>
    <w:p w14:paraId="04AF8090" w14:textId="3A3BD9FB"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7971544F" w14:textId="750B3F06" w:rsidR="008F5BFF" w:rsidRDefault="00CB5DFA" w:rsidP="004942FE">
      <w:pPr>
        <w:pStyle w:val="ListParagraph"/>
        <w:numPr>
          <w:ilvl w:val="0"/>
          <w:numId w:val="15"/>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677326">
        <w:rPr>
          <w:rFonts w:ascii="Times New Roman" w:eastAsia="Times New Roman" w:hAnsi="Times New Roman" w:cs="Times New Roman"/>
          <w:color w:val="000000"/>
          <w:kern w:val="0"/>
          <w:lang w:eastAsia="en-GB"/>
          <w14:ligatures w14:val="none"/>
        </w:rPr>
        <w:t>State to make it mandatory for companies that engage in the extractive industries</w:t>
      </w:r>
      <w:r w:rsidR="00A1406E">
        <w:rPr>
          <w:rFonts w:ascii="Times New Roman" w:eastAsia="Times New Roman" w:hAnsi="Times New Roman" w:cs="Times New Roman"/>
          <w:color w:val="000000"/>
          <w:kern w:val="0"/>
          <w:lang w:eastAsia="en-GB"/>
          <w14:ligatures w14:val="none"/>
        </w:rPr>
        <w:t xml:space="preserve"> and large commercial activities</w:t>
      </w:r>
      <w:r w:rsidRPr="00677326">
        <w:rPr>
          <w:rFonts w:ascii="Times New Roman" w:eastAsia="Times New Roman" w:hAnsi="Times New Roman" w:cs="Times New Roman"/>
          <w:color w:val="000000"/>
          <w:kern w:val="0"/>
          <w:lang w:eastAsia="en-GB"/>
          <w14:ligatures w14:val="none"/>
        </w:rPr>
        <w:t xml:space="preserve"> to have PSEAH policies and gender-inclusive and sensitive work practices</w:t>
      </w:r>
      <w:r w:rsidR="00A1406E">
        <w:rPr>
          <w:rFonts w:ascii="Times New Roman" w:eastAsia="Times New Roman" w:hAnsi="Times New Roman" w:cs="Times New Roman"/>
          <w:color w:val="000000"/>
          <w:kern w:val="0"/>
          <w:lang w:eastAsia="en-GB"/>
          <w14:ligatures w14:val="none"/>
        </w:rPr>
        <w:t xml:space="preserve"> with effective  and timely sanctions and responses by the police and services providers</w:t>
      </w:r>
      <w:r w:rsidRPr="00677326">
        <w:rPr>
          <w:rFonts w:ascii="Times New Roman" w:eastAsia="Times New Roman" w:hAnsi="Times New Roman" w:cs="Times New Roman"/>
          <w:color w:val="000000"/>
          <w:kern w:val="0"/>
          <w:lang w:eastAsia="en-GB"/>
          <w14:ligatures w14:val="none"/>
        </w:rPr>
        <w:t>.</w:t>
      </w:r>
    </w:p>
    <w:p w14:paraId="189DABA0" w14:textId="77777777" w:rsidR="008F5BFF" w:rsidRDefault="00CB5DFA" w:rsidP="004942FE">
      <w:pPr>
        <w:pStyle w:val="ListParagraph"/>
        <w:numPr>
          <w:ilvl w:val="0"/>
          <w:numId w:val="15"/>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 The state to conduct a nationwide awareness campaign on trafficking in the labour, fisheries, and mining sectors.</w:t>
      </w:r>
    </w:p>
    <w:p w14:paraId="5214A16C" w14:textId="77777777" w:rsidR="008F5BFF" w:rsidRDefault="00CB5DFA" w:rsidP="004942FE">
      <w:pPr>
        <w:pStyle w:val="ListParagraph"/>
        <w:numPr>
          <w:ilvl w:val="0"/>
          <w:numId w:val="15"/>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State to maintain a registry of certified counsellors and provide continuous training to expand the number of qualified professionals within the Safe Net referral system.</w:t>
      </w:r>
    </w:p>
    <w:p w14:paraId="62A92C56" w14:textId="4AA4A19A" w:rsidR="008F5BFF" w:rsidRDefault="00CB5DFA" w:rsidP="004942FE">
      <w:pPr>
        <w:pStyle w:val="ListParagraph"/>
        <w:numPr>
          <w:ilvl w:val="0"/>
          <w:numId w:val="15"/>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 The state  to provide more scholarships for psychosocial degrees</w:t>
      </w:r>
      <w:r w:rsidR="00A1406E">
        <w:rPr>
          <w:rFonts w:ascii="Times New Roman" w:eastAsia="Times New Roman" w:hAnsi="Times New Roman" w:cs="Times New Roman"/>
          <w:color w:val="000000"/>
          <w:kern w:val="0"/>
          <w:lang w:eastAsia="en-GB"/>
          <w14:ligatures w14:val="none"/>
        </w:rPr>
        <w:t xml:space="preserve"> to strengthen the capacity and effectiveness of counselling services</w:t>
      </w:r>
      <w:r w:rsidRPr="008F5BFF">
        <w:rPr>
          <w:rFonts w:ascii="Times New Roman" w:eastAsia="Times New Roman" w:hAnsi="Times New Roman" w:cs="Times New Roman"/>
          <w:color w:val="000000"/>
          <w:kern w:val="0"/>
          <w:lang w:eastAsia="en-GB"/>
          <w14:ligatures w14:val="none"/>
        </w:rPr>
        <w:t>.</w:t>
      </w:r>
    </w:p>
    <w:p w14:paraId="0FDE77E0" w14:textId="77777777" w:rsidR="008F5BFF" w:rsidRDefault="00CB5DFA" w:rsidP="004942FE">
      <w:pPr>
        <w:pStyle w:val="ListParagraph"/>
        <w:numPr>
          <w:ilvl w:val="0"/>
          <w:numId w:val="15"/>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 State to support training on trafficking for law enforcement agencies, integrating a gender-sensitive approach.</w:t>
      </w:r>
    </w:p>
    <w:p w14:paraId="295F7511" w14:textId="2B2C89BD" w:rsidR="00CB5DFA" w:rsidRPr="008F5BFF" w:rsidRDefault="00CB5DFA" w:rsidP="004942FE">
      <w:pPr>
        <w:pStyle w:val="ListParagraph"/>
        <w:numPr>
          <w:ilvl w:val="0"/>
          <w:numId w:val="15"/>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 xml:space="preserve"> State to amend the Immigration Act and </w:t>
      </w:r>
      <w:r w:rsidR="008F5BFF">
        <w:rPr>
          <w:rFonts w:ascii="Times New Roman" w:eastAsia="Times New Roman" w:hAnsi="Times New Roman" w:cs="Times New Roman"/>
          <w:color w:val="000000"/>
          <w:kern w:val="0"/>
          <w:lang w:eastAsia="en-GB"/>
          <w14:ligatures w14:val="none"/>
        </w:rPr>
        <w:t>enact</w:t>
      </w:r>
      <w:r w:rsidRPr="008F5BFF">
        <w:rPr>
          <w:rFonts w:ascii="Times New Roman" w:eastAsia="Times New Roman" w:hAnsi="Times New Roman" w:cs="Times New Roman"/>
          <w:color w:val="000000"/>
          <w:kern w:val="0"/>
          <w:lang w:eastAsia="en-GB"/>
          <w14:ligatures w14:val="none"/>
        </w:rPr>
        <w:t xml:space="preserve"> legislation and policies with a</w:t>
      </w:r>
      <w:r w:rsidR="008F5BFF">
        <w:rPr>
          <w:rFonts w:ascii="Times New Roman" w:eastAsia="Times New Roman" w:hAnsi="Times New Roman" w:cs="Times New Roman"/>
          <w:color w:val="000000"/>
          <w:kern w:val="0"/>
          <w:lang w:eastAsia="en-GB"/>
          <w14:ligatures w14:val="none"/>
        </w:rPr>
        <w:t>llocated</w:t>
      </w:r>
      <w:r w:rsidRPr="008F5BFF">
        <w:rPr>
          <w:rFonts w:ascii="Times New Roman" w:eastAsia="Times New Roman" w:hAnsi="Times New Roman" w:cs="Times New Roman"/>
          <w:color w:val="000000"/>
          <w:kern w:val="0"/>
          <w:lang w:eastAsia="en-GB"/>
          <w14:ligatures w14:val="none"/>
        </w:rPr>
        <w:t xml:space="preserve"> </w:t>
      </w:r>
      <w:r w:rsidR="008F5BFF">
        <w:rPr>
          <w:rFonts w:ascii="Times New Roman" w:eastAsia="Times New Roman" w:hAnsi="Times New Roman" w:cs="Times New Roman"/>
          <w:color w:val="000000"/>
          <w:kern w:val="0"/>
          <w:lang w:eastAsia="en-GB"/>
          <w14:ligatures w14:val="none"/>
        </w:rPr>
        <w:t xml:space="preserve">sufficient </w:t>
      </w:r>
      <w:r w:rsidRPr="008F5BFF">
        <w:rPr>
          <w:rFonts w:ascii="Times New Roman" w:eastAsia="Times New Roman" w:hAnsi="Times New Roman" w:cs="Times New Roman"/>
          <w:color w:val="000000"/>
          <w:kern w:val="0"/>
          <w:lang w:eastAsia="en-GB"/>
          <w14:ligatures w14:val="none"/>
        </w:rPr>
        <w:t>budget to address trafficking.</w:t>
      </w:r>
    </w:p>
    <w:p w14:paraId="4E1AC838" w14:textId="39C1B5CC" w:rsidR="00CB5DFA" w:rsidRPr="00CB5DFA" w:rsidRDefault="00677326" w:rsidP="00677326">
      <w:pPr>
        <w:spacing w:before="100" w:beforeAutospacing="1" w:after="100" w:afterAutospacing="1" w:line="240" w:lineRule="auto"/>
        <w:jc w:val="both"/>
        <w:rPr>
          <w:rFonts w:ascii="Times New Roman" w:eastAsia="Times New Roman" w:hAnsi="Times New Roman" w:cs="Times New Roman"/>
          <w:b/>
          <w:bCs/>
          <w:color w:val="000000"/>
          <w:kern w:val="0"/>
          <w:sz w:val="26"/>
          <w:szCs w:val="26"/>
          <w:lang w:eastAsia="en-GB"/>
          <w14:ligatures w14:val="none"/>
        </w:rPr>
      </w:pPr>
      <w:r w:rsidRPr="00677326">
        <w:rPr>
          <w:rFonts w:ascii="Times New Roman" w:eastAsia="Times New Roman" w:hAnsi="Times New Roman" w:cs="Times New Roman"/>
          <w:b/>
          <w:bCs/>
          <w:color w:val="000000"/>
          <w:kern w:val="0"/>
          <w:sz w:val="26"/>
          <w:szCs w:val="26"/>
          <w:lang w:eastAsia="en-GB"/>
          <w14:ligatures w14:val="none"/>
        </w:rPr>
        <w:t xml:space="preserve">7. </w:t>
      </w:r>
      <w:r w:rsidR="00CB5DFA" w:rsidRPr="00CB5DFA">
        <w:rPr>
          <w:rFonts w:ascii="Times New Roman" w:eastAsia="Times New Roman" w:hAnsi="Times New Roman" w:cs="Times New Roman"/>
          <w:b/>
          <w:bCs/>
          <w:color w:val="000000"/>
          <w:kern w:val="0"/>
          <w:sz w:val="26"/>
          <w:szCs w:val="26"/>
          <w:lang w:eastAsia="en-GB"/>
          <w14:ligatures w14:val="none"/>
        </w:rPr>
        <w:t>Measures for Increasing Women in Political and Public Life</w:t>
      </w:r>
    </w:p>
    <w:p w14:paraId="747FEB46" w14:textId="6B7D7483"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Women’s representation in politics remains low; only 7.85% of female candidates contested the 2019 National General Election out of the total 333 candidates.</w:t>
      </w:r>
      <w:r w:rsidR="001A36CB">
        <w:rPr>
          <w:rStyle w:val="FootnoteReference"/>
          <w:rFonts w:ascii="Times New Roman" w:eastAsia="Times New Roman" w:hAnsi="Times New Roman" w:cs="Times New Roman"/>
          <w:color w:val="000000"/>
          <w:kern w:val="0"/>
          <w:lang w:eastAsia="en-GB"/>
          <w14:ligatures w14:val="none"/>
        </w:rPr>
        <w:footnoteReference w:id="9"/>
      </w:r>
      <w:r w:rsidRPr="00CB5DFA">
        <w:rPr>
          <w:rFonts w:ascii="Times New Roman" w:eastAsia="Times New Roman" w:hAnsi="Times New Roman" w:cs="Times New Roman"/>
          <w:color w:val="000000"/>
          <w:kern w:val="0"/>
          <w:lang w:eastAsia="en-GB"/>
          <w14:ligatures w14:val="none"/>
        </w:rPr>
        <w:t xml:space="preserve"> Recommendations to increase the quota for women in political parties from 10% to 30% in the </w:t>
      </w:r>
      <w:r w:rsidRPr="00CB5DFA">
        <w:rPr>
          <w:rFonts w:ascii="Times New Roman" w:eastAsia="Times New Roman" w:hAnsi="Times New Roman" w:cs="Times New Roman"/>
          <w:i/>
          <w:iCs/>
          <w:color w:val="000000"/>
          <w:kern w:val="0"/>
          <w:lang w:eastAsia="en-GB"/>
          <w14:ligatures w14:val="none"/>
        </w:rPr>
        <w:t>Political Parties Integrity Act 2014 (PPIA)</w:t>
      </w:r>
      <w:r w:rsidRPr="00CB5DFA">
        <w:rPr>
          <w:rFonts w:ascii="Times New Roman" w:eastAsia="Times New Roman" w:hAnsi="Times New Roman" w:cs="Times New Roman"/>
          <w:color w:val="000000"/>
          <w:kern w:val="0"/>
          <w:lang w:eastAsia="en-GB"/>
          <w14:ligatures w14:val="none"/>
        </w:rPr>
        <w:t> were rejected by Cabinet.</w:t>
      </w:r>
    </w:p>
    <w:p w14:paraId="6A71E1F3"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Despite the development of the </w:t>
      </w:r>
      <w:r w:rsidRPr="00CB5DFA">
        <w:rPr>
          <w:rFonts w:ascii="Times New Roman" w:eastAsia="Times New Roman" w:hAnsi="Times New Roman" w:cs="Times New Roman"/>
          <w:i/>
          <w:iCs/>
          <w:color w:val="000000"/>
          <w:kern w:val="0"/>
          <w:lang w:eastAsia="en-GB"/>
          <w14:ligatures w14:val="none"/>
        </w:rPr>
        <w:t>National Development Strategy</w:t>
      </w:r>
      <w:r w:rsidRPr="00CB5DFA">
        <w:rPr>
          <w:rFonts w:ascii="Times New Roman" w:eastAsia="Times New Roman" w:hAnsi="Times New Roman" w:cs="Times New Roman"/>
          <w:color w:val="000000"/>
          <w:kern w:val="0"/>
          <w:lang w:eastAsia="en-GB"/>
          <w14:ligatures w14:val="none"/>
        </w:rPr>
        <w:t> </w:t>
      </w:r>
      <w:r w:rsidRPr="00CB5DFA">
        <w:rPr>
          <w:rFonts w:ascii="Times New Roman" w:eastAsia="Times New Roman" w:hAnsi="Times New Roman" w:cs="Times New Roman"/>
          <w:i/>
          <w:iCs/>
          <w:color w:val="000000"/>
          <w:kern w:val="0"/>
          <w:lang w:eastAsia="en-GB"/>
          <w14:ligatures w14:val="none"/>
        </w:rPr>
        <w:t>(NDS) 2016-2035, the Gender Equality and Women’s Development Policy (GEWD) Policy 2021-2027,</w:t>
      </w:r>
      <w:r w:rsidRPr="00CB5DFA">
        <w:rPr>
          <w:rFonts w:ascii="Times New Roman" w:eastAsia="Times New Roman" w:hAnsi="Times New Roman" w:cs="Times New Roman"/>
          <w:color w:val="000000"/>
          <w:kern w:val="0"/>
          <w:lang w:eastAsia="en-GB"/>
          <w14:ligatures w14:val="none"/>
        </w:rPr>
        <w:t> and the </w:t>
      </w:r>
      <w:r w:rsidRPr="00CB5DFA">
        <w:rPr>
          <w:rFonts w:ascii="Times New Roman" w:eastAsia="Times New Roman" w:hAnsi="Times New Roman" w:cs="Times New Roman"/>
          <w:i/>
          <w:iCs/>
          <w:color w:val="000000"/>
          <w:kern w:val="0"/>
          <w:lang w:eastAsia="en-GB"/>
          <w14:ligatures w14:val="none"/>
        </w:rPr>
        <w:t>Affirmative Action Strategy</w:t>
      </w:r>
      <w:r w:rsidRPr="00CB5DFA">
        <w:rPr>
          <w:rFonts w:ascii="Times New Roman" w:eastAsia="Times New Roman" w:hAnsi="Times New Roman" w:cs="Times New Roman"/>
          <w:color w:val="000000"/>
          <w:kern w:val="0"/>
          <w:lang w:eastAsia="en-GB"/>
          <w14:ligatures w14:val="none"/>
        </w:rPr>
        <w:t>, there's still a gap in terms of mainstreaming these policies across all government sectors. However, these frameworks lack relevant comprehensive assessment frameworks to monitor impacts.</w:t>
      </w:r>
    </w:p>
    <w:p w14:paraId="2DF61B7E" w14:textId="6B2F7CEB"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lastRenderedPageBreak/>
        <w:t>In the justice sector, women hold 48% of positions but are underrepresented in leadership roles, with only 21% in managerial positions</w:t>
      </w:r>
      <w:r w:rsidR="001A36CB">
        <w:rPr>
          <w:rStyle w:val="FootnoteReference"/>
          <w:rFonts w:ascii="Times New Roman" w:eastAsia="Times New Roman" w:hAnsi="Times New Roman" w:cs="Times New Roman"/>
          <w:color w:val="000000"/>
          <w:kern w:val="0"/>
          <w:lang w:eastAsia="en-GB"/>
          <w14:ligatures w14:val="none"/>
        </w:rPr>
        <w:footnoteReference w:id="10"/>
      </w:r>
      <w:r w:rsidRPr="00CB5DFA">
        <w:rPr>
          <w:rFonts w:ascii="Times New Roman" w:eastAsia="Times New Roman" w:hAnsi="Times New Roman" w:cs="Times New Roman"/>
          <w:color w:val="000000"/>
          <w:kern w:val="0"/>
          <w:lang w:eastAsia="en-GB"/>
          <w14:ligatures w14:val="none"/>
        </w:rPr>
        <w:t>. The </w:t>
      </w:r>
      <w:r w:rsidRPr="00CB5DFA">
        <w:rPr>
          <w:rFonts w:ascii="Times New Roman" w:eastAsia="Times New Roman" w:hAnsi="Times New Roman" w:cs="Times New Roman"/>
          <w:i/>
          <w:iCs/>
          <w:color w:val="000000"/>
          <w:kern w:val="0"/>
          <w:lang w:eastAsia="en-GB"/>
          <w14:ligatures w14:val="none"/>
        </w:rPr>
        <w:t>PSO Strategic Plan 2020-2025</w:t>
      </w:r>
      <w:r w:rsidR="002C4B7E">
        <w:rPr>
          <w:rStyle w:val="FootnoteReference"/>
          <w:rFonts w:ascii="Times New Roman" w:eastAsia="Times New Roman" w:hAnsi="Times New Roman" w:cs="Times New Roman"/>
          <w:i/>
          <w:iCs/>
          <w:color w:val="000000"/>
          <w:kern w:val="0"/>
          <w:lang w:eastAsia="en-GB"/>
          <w14:ligatures w14:val="none"/>
        </w:rPr>
        <w:footnoteReference w:id="11"/>
      </w:r>
      <w:r w:rsidR="002C4B7E">
        <w:rPr>
          <w:rFonts w:ascii="Times New Roman" w:eastAsia="Times New Roman" w:hAnsi="Times New Roman" w:cs="Times New Roman"/>
          <w:i/>
          <w:iCs/>
          <w:color w:val="000000"/>
          <w:kern w:val="0"/>
          <w:lang w:eastAsia="en-GB"/>
          <w14:ligatures w14:val="none"/>
        </w:rPr>
        <w:t xml:space="preserve"> </w:t>
      </w:r>
      <w:r w:rsidRPr="00CB5DFA">
        <w:rPr>
          <w:rFonts w:ascii="Times New Roman" w:eastAsia="Times New Roman" w:hAnsi="Times New Roman" w:cs="Times New Roman"/>
          <w:i/>
          <w:iCs/>
          <w:color w:val="000000"/>
          <w:kern w:val="0"/>
          <w:lang w:eastAsia="en-GB"/>
          <w14:ligatures w14:val="none"/>
        </w:rPr>
        <w:t> </w:t>
      </w:r>
      <w:r w:rsidRPr="00CB5DFA">
        <w:rPr>
          <w:rFonts w:ascii="Times New Roman" w:eastAsia="Times New Roman" w:hAnsi="Times New Roman" w:cs="Times New Roman"/>
          <w:color w:val="000000"/>
          <w:kern w:val="0"/>
          <w:lang w:eastAsia="en-GB"/>
          <w14:ligatures w14:val="none"/>
        </w:rPr>
        <w:t>and the Solomon Islands Electoral Commission’s (SIEC) </w:t>
      </w:r>
      <w:r w:rsidRPr="00CB5DFA">
        <w:rPr>
          <w:rFonts w:ascii="Times New Roman" w:eastAsia="Times New Roman" w:hAnsi="Times New Roman" w:cs="Times New Roman"/>
          <w:i/>
          <w:iCs/>
          <w:color w:val="000000"/>
          <w:kern w:val="0"/>
          <w:lang w:eastAsia="en-GB"/>
          <w14:ligatures w14:val="none"/>
        </w:rPr>
        <w:t>Gender Equality and Social Inclusion (GESI) Policy 2022-2024</w:t>
      </w:r>
      <w:r w:rsidR="002C4B7E">
        <w:rPr>
          <w:rStyle w:val="FootnoteReference"/>
          <w:rFonts w:ascii="Times New Roman" w:eastAsia="Times New Roman" w:hAnsi="Times New Roman" w:cs="Times New Roman"/>
          <w:i/>
          <w:iCs/>
          <w:color w:val="000000"/>
          <w:kern w:val="0"/>
          <w:lang w:eastAsia="en-GB"/>
          <w14:ligatures w14:val="none"/>
        </w:rPr>
        <w:footnoteReference w:id="12"/>
      </w:r>
      <w:r w:rsidRPr="00CB5DFA">
        <w:rPr>
          <w:rFonts w:ascii="Times New Roman" w:eastAsia="Times New Roman" w:hAnsi="Times New Roman" w:cs="Times New Roman"/>
          <w:color w:val="000000"/>
          <w:kern w:val="0"/>
          <w:lang w:eastAsia="en-GB"/>
          <w14:ligatures w14:val="none"/>
        </w:rPr>
        <w:t> both promote gender balance but face challenges in implementation, monitoring, and data collection. Initiatives like the </w:t>
      </w:r>
      <w:r w:rsidRPr="00CB5DFA">
        <w:rPr>
          <w:rFonts w:ascii="Times New Roman" w:eastAsia="Times New Roman" w:hAnsi="Times New Roman" w:cs="Times New Roman"/>
          <w:i/>
          <w:iCs/>
          <w:color w:val="000000"/>
          <w:kern w:val="0"/>
          <w:lang w:eastAsia="en-GB"/>
          <w14:ligatures w14:val="none"/>
        </w:rPr>
        <w:t>Practice Parliament sessions (2014-2018)</w:t>
      </w:r>
      <w:r w:rsidRPr="00CB5DFA">
        <w:rPr>
          <w:rFonts w:ascii="Times New Roman" w:eastAsia="Times New Roman" w:hAnsi="Times New Roman" w:cs="Times New Roman"/>
          <w:color w:val="000000"/>
          <w:kern w:val="0"/>
          <w:lang w:eastAsia="en-GB"/>
          <w14:ligatures w14:val="none"/>
        </w:rPr>
        <w:t> have helped build women’s political confidence, yet female representation in Parliament remains low, with only 6% of seats held by women in 2019. The 2019 Outstanding Women initiative, led by UNDP, recognised 120 exceptional women but lacked comprehensive evaluation to measure its impact.</w:t>
      </w:r>
    </w:p>
    <w:p w14:paraId="5589800C"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Initiatives like the Solomon Islands Professional Women’s Network (SIPNET) and Young Entrepreneurs Council Solomon Islands (YECSI) aim to empower women in leadership and entrepreneurship. SIPNET provides networking and professional development opportunities for women in the private sector, while YECSI focuses on capacity-building for young entrepreneurs. However, their networking opportunities, training, and mentoring programmes mainly operate in urban areas, creating a gap that disadvantages rural women, who face greater challenges in advancing their careers due to a lack of access to these programmes.</w:t>
      </w:r>
    </w:p>
    <w:p w14:paraId="17022CF2"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2823FA3A" w14:textId="2EB409D2" w:rsidR="008F5BFF" w:rsidRDefault="00677326" w:rsidP="004942FE">
      <w:pPr>
        <w:pStyle w:val="ListParagraph"/>
        <w:numPr>
          <w:ilvl w:val="0"/>
          <w:numId w:val="34"/>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S</w:t>
      </w:r>
      <w:r w:rsidR="00CB5DFA" w:rsidRPr="008F5BFF">
        <w:rPr>
          <w:rFonts w:ascii="Times New Roman" w:eastAsia="Times New Roman" w:hAnsi="Times New Roman" w:cs="Times New Roman"/>
          <w:color w:val="000000"/>
          <w:kern w:val="0"/>
          <w:lang w:eastAsia="en-GB"/>
          <w14:ligatures w14:val="none"/>
        </w:rPr>
        <w:t>tate to amend the PPIA to impose penalties</w:t>
      </w:r>
      <w:r w:rsidR="00A1406E">
        <w:rPr>
          <w:rFonts w:ascii="Times New Roman" w:eastAsia="Times New Roman" w:hAnsi="Times New Roman" w:cs="Times New Roman"/>
          <w:color w:val="000000"/>
          <w:kern w:val="0"/>
          <w:lang w:eastAsia="en-GB"/>
          <w14:ligatures w14:val="none"/>
        </w:rPr>
        <w:t xml:space="preserve"> and sanctions</w:t>
      </w:r>
      <w:r w:rsidR="00CB5DFA" w:rsidRPr="008F5BFF">
        <w:rPr>
          <w:rFonts w:ascii="Times New Roman" w:eastAsia="Times New Roman" w:hAnsi="Times New Roman" w:cs="Times New Roman"/>
          <w:color w:val="000000"/>
          <w:kern w:val="0"/>
          <w:lang w:eastAsia="en-GB"/>
          <w14:ligatures w14:val="none"/>
        </w:rPr>
        <w:t xml:space="preserve"> for failure to adhere to the 10% quota reserved for women candidates in parties.</w:t>
      </w:r>
    </w:p>
    <w:p w14:paraId="48439B5A" w14:textId="08DDDBA8" w:rsidR="008F5BFF" w:rsidRDefault="00CB5DFA" w:rsidP="004942FE">
      <w:pPr>
        <w:pStyle w:val="ListParagraph"/>
        <w:numPr>
          <w:ilvl w:val="0"/>
          <w:numId w:val="34"/>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 State to support the P</w:t>
      </w:r>
      <w:r w:rsidR="00A1406E">
        <w:rPr>
          <w:rFonts w:ascii="Times New Roman" w:eastAsia="Times New Roman" w:hAnsi="Times New Roman" w:cs="Times New Roman"/>
          <w:color w:val="000000"/>
          <w:kern w:val="0"/>
          <w:lang w:eastAsia="en-GB"/>
          <w14:ligatures w14:val="none"/>
        </w:rPr>
        <w:t xml:space="preserve">olitical Parties Commission </w:t>
      </w:r>
      <w:r w:rsidRPr="008F5BFF">
        <w:rPr>
          <w:rFonts w:ascii="Times New Roman" w:eastAsia="Times New Roman" w:hAnsi="Times New Roman" w:cs="Times New Roman"/>
          <w:color w:val="000000"/>
          <w:kern w:val="0"/>
          <w:lang w:eastAsia="en-GB"/>
          <w14:ligatures w14:val="none"/>
        </w:rPr>
        <w:t>and political parties for the establishment of a platform where women can engage actively, develop leadership skills, and influence party policie</w:t>
      </w:r>
      <w:r w:rsidR="008F5BFF" w:rsidRPr="008F5BFF">
        <w:rPr>
          <w:rFonts w:ascii="Times New Roman" w:eastAsia="Times New Roman" w:hAnsi="Times New Roman" w:cs="Times New Roman"/>
          <w:color w:val="000000"/>
          <w:kern w:val="0"/>
          <w:lang w:eastAsia="en-GB"/>
          <w14:ligatures w14:val="none"/>
        </w:rPr>
        <w:t>s</w:t>
      </w:r>
      <w:r w:rsidR="00A1406E">
        <w:rPr>
          <w:rFonts w:ascii="Times New Roman" w:eastAsia="Times New Roman" w:hAnsi="Times New Roman" w:cs="Times New Roman"/>
          <w:color w:val="000000"/>
          <w:kern w:val="0"/>
          <w:lang w:eastAsia="en-GB"/>
          <w14:ligatures w14:val="none"/>
        </w:rPr>
        <w:t>.</w:t>
      </w:r>
    </w:p>
    <w:p w14:paraId="7FED04D7" w14:textId="42D78EE2" w:rsidR="00CB5DFA" w:rsidRPr="008F5BFF" w:rsidRDefault="00CB5DFA" w:rsidP="004942FE">
      <w:pPr>
        <w:pStyle w:val="ListParagraph"/>
        <w:numPr>
          <w:ilvl w:val="0"/>
          <w:numId w:val="34"/>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State to stren</w:t>
      </w:r>
      <w:r w:rsidR="00A1406E">
        <w:rPr>
          <w:rFonts w:ascii="Times New Roman" w:eastAsia="Times New Roman" w:hAnsi="Times New Roman" w:cs="Times New Roman"/>
          <w:color w:val="000000"/>
          <w:kern w:val="0"/>
          <w:lang w:eastAsia="en-GB"/>
          <w14:ligatures w14:val="none"/>
        </w:rPr>
        <w:t>gthen</w:t>
      </w:r>
      <w:r w:rsidRPr="008F5BFF">
        <w:rPr>
          <w:rFonts w:ascii="Times New Roman" w:eastAsia="Times New Roman" w:hAnsi="Times New Roman" w:cs="Times New Roman"/>
          <w:color w:val="000000"/>
          <w:kern w:val="0"/>
          <w:lang w:eastAsia="en-GB"/>
          <w14:ligatures w14:val="none"/>
        </w:rPr>
        <w:t xml:space="preserve"> i</w:t>
      </w:r>
      <w:r w:rsidR="00A1406E">
        <w:rPr>
          <w:rFonts w:ascii="Times New Roman" w:eastAsia="Times New Roman" w:hAnsi="Times New Roman" w:cs="Times New Roman"/>
          <w:color w:val="000000"/>
          <w:kern w:val="0"/>
          <w:lang w:eastAsia="en-GB"/>
          <w14:ligatures w14:val="none"/>
        </w:rPr>
        <w:t>ts</w:t>
      </w:r>
      <w:r w:rsidRPr="008F5BFF">
        <w:rPr>
          <w:rFonts w:ascii="Times New Roman" w:eastAsia="Times New Roman" w:hAnsi="Times New Roman" w:cs="Times New Roman"/>
          <w:color w:val="000000"/>
          <w:kern w:val="0"/>
          <w:lang w:eastAsia="en-GB"/>
          <w14:ligatures w14:val="none"/>
        </w:rPr>
        <w:t xml:space="preserve"> ME</w:t>
      </w:r>
      <w:r w:rsidR="00A1406E">
        <w:rPr>
          <w:rFonts w:ascii="Times New Roman" w:eastAsia="Times New Roman" w:hAnsi="Times New Roman" w:cs="Times New Roman"/>
          <w:color w:val="000000"/>
          <w:kern w:val="0"/>
          <w:lang w:eastAsia="en-GB"/>
          <w14:ligatures w14:val="none"/>
        </w:rPr>
        <w:t>AR</w:t>
      </w:r>
      <w:r w:rsidRPr="008F5BFF">
        <w:rPr>
          <w:rFonts w:ascii="Times New Roman" w:eastAsia="Times New Roman" w:hAnsi="Times New Roman" w:cs="Times New Roman"/>
          <w:color w:val="000000"/>
          <w:kern w:val="0"/>
          <w:lang w:eastAsia="en-GB"/>
          <w14:ligatures w14:val="none"/>
        </w:rPr>
        <w:t xml:space="preserve">L framework </w:t>
      </w:r>
      <w:r w:rsidR="00A1406E">
        <w:rPr>
          <w:rFonts w:ascii="Times New Roman" w:eastAsia="Times New Roman" w:hAnsi="Times New Roman" w:cs="Times New Roman"/>
          <w:color w:val="000000"/>
          <w:kern w:val="0"/>
          <w:lang w:eastAsia="en-GB"/>
          <w14:ligatures w14:val="none"/>
        </w:rPr>
        <w:t>and track</w:t>
      </w:r>
      <w:r w:rsidRPr="008F5BFF">
        <w:rPr>
          <w:rFonts w:ascii="Times New Roman" w:eastAsia="Times New Roman" w:hAnsi="Times New Roman" w:cs="Times New Roman"/>
          <w:color w:val="000000"/>
          <w:kern w:val="0"/>
          <w:lang w:eastAsia="en-GB"/>
          <w14:ligatures w14:val="none"/>
        </w:rPr>
        <w:t xml:space="preserve"> the progress of women's participation in political and public life.</w:t>
      </w:r>
    </w:p>
    <w:p w14:paraId="42DFBA8B" w14:textId="0F87C42E" w:rsidR="00CB5DFA" w:rsidRPr="00CB5DFA" w:rsidRDefault="00677326"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36"/>
          <w:sz w:val="26"/>
          <w:szCs w:val="26"/>
          <w:lang w:eastAsia="en-GB"/>
          <w14:ligatures w14:val="none"/>
        </w:rPr>
      </w:pPr>
      <w:r>
        <w:rPr>
          <w:rFonts w:ascii="Times New Roman" w:eastAsia="Times New Roman" w:hAnsi="Times New Roman" w:cs="Times New Roman"/>
          <w:b/>
          <w:bCs/>
          <w:color w:val="000000"/>
          <w:kern w:val="0"/>
          <w:lang w:eastAsia="en-GB"/>
          <w14:ligatures w14:val="none"/>
        </w:rPr>
        <w:t>8</w:t>
      </w:r>
      <w:r w:rsidR="00C45CB4" w:rsidRPr="00677326">
        <w:rPr>
          <w:rFonts w:ascii="Times New Roman" w:eastAsia="Times New Roman" w:hAnsi="Times New Roman" w:cs="Times New Roman"/>
          <w:b/>
          <w:bCs/>
          <w:color w:val="000000"/>
          <w:kern w:val="36"/>
          <w:sz w:val="26"/>
          <w:szCs w:val="26"/>
          <w:lang w:eastAsia="en-GB"/>
          <w14:ligatures w14:val="none"/>
        </w:rPr>
        <w:t xml:space="preserve">. </w:t>
      </w:r>
      <w:r w:rsidR="00CB5DFA" w:rsidRPr="00CB5DFA">
        <w:rPr>
          <w:rFonts w:ascii="Times New Roman" w:eastAsia="Times New Roman" w:hAnsi="Times New Roman" w:cs="Times New Roman"/>
          <w:b/>
          <w:bCs/>
          <w:color w:val="000000"/>
          <w:kern w:val="36"/>
          <w:sz w:val="26"/>
          <w:szCs w:val="26"/>
          <w:lang w:eastAsia="en-GB"/>
          <w14:ligatures w14:val="none"/>
        </w:rPr>
        <w:t>Reserved seats for women in provincial assemblies</w:t>
      </w:r>
    </w:p>
    <w:p w14:paraId="1C044BE0" w14:textId="79719999"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w:t>
      </w:r>
      <w:r w:rsidR="008F5BFF">
        <w:rPr>
          <w:rFonts w:ascii="Times New Roman" w:eastAsia="Times New Roman" w:hAnsi="Times New Roman" w:cs="Times New Roman"/>
          <w:color w:val="000000"/>
          <w:kern w:val="0"/>
          <w:lang w:eastAsia="en-GB"/>
          <w14:ligatures w14:val="none"/>
        </w:rPr>
        <w:t xml:space="preserve">e numnber </w:t>
      </w:r>
      <w:r w:rsidRPr="00CB5DFA">
        <w:rPr>
          <w:rFonts w:ascii="Times New Roman" w:eastAsia="Times New Roman" w:hAnsi="Times New Roman" w:cs="Times New Roman"/>
          <w:color w:val="000000"/>
          <w:kern w:val="0"/>
          <w:lang w:eastAsia="en-GB"/>
          <w14:ligatures w14:val="none"/>
        </w:rPr>
        <w:t>women in the 9 provincial assemblies and the Honiara City Council</w:t>
      </w:r>
      <w:r w:rsidR="008F5BFF">
        <w:rPr>
          <w:rFonts w:ascii="Times New Roman" w:eastAsia="Times New Roman" w:hAnsi="Times New Roman" w:cs="Times New Roman"/>
          <w:color w:val="000000"/>
          <w:kern w:val="0"/>
          <w:lang w:eastAsia="en-GB"/>
          <w14:ligatures w14:val="none"/>
        </w:rPr>
        <w:t xml:space="preserve"> is very low</w:t>
      </w:r>
      <w:r w:rsidRPr="00CB5DFA">
        <w:rPr>
          <w:rFonts w:ascii="Times New Roman" w:eastAsia="Times New Roman" w:hAnsi="Times New Roman" w:cs="Times New Roman"/>
          <w:color w:val="000000"/>
          <w:kern w:val="0"/>
          <w:lang w:eastAsia="en-GB"/>
          <w14:ligatures w14:val="none"/>
        </w:rPr>
        <w:t>. Of 173 seats in provincial assemblies, only five (2.8%) are held by women. The caucus and cabinet endorsed legislative reform for temporary special measures for guaranteed seats for women in provincial assemblies. However, with a new government being elected, there is a delay with the process for Cabinet endorsement and drafting of the necessary legislative amendments for the TSM seats in provincial assemblies.</w:t>
      </w:r>
    </w:p>
    <w:p w14:paraId="6BDFA0FF"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664EDDA6" w14:textId="5681B531" w:rsidR="008F5BFF" w:rsidRPr="008F5BFF" w:rsidRDefault="00CB5DFA" w:rsidP="004942FE">
      <w:pPr>
        <w:pStyle w:val="ListParagraph"/>
        <w:numPr>
          <w:ilvl w:val="0"/>
          <w:numId w:val="35"/>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State to accelerate the work on the legislative reforms for TSM for guaranteed increased seats for women in provincial assemblies.</w:t>
      </w:r>
    </w:p>
    <w:p w14:paraId="4AC2DC17" w14:textId="1E1DF02B" w:rsidR="00E904B4" w:rsidRPr="008F5BFF" w:rsidRDefault="00CB5DFA" w:rsidP="004942FE">
      <w:pPr>
        <w:pStyle w:val="ListParagraph"/>
        <w:numPr>
          <w:ilvl w:val="0"/>
          <w:numId w:val="35"/>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lastRenderedPageBreak/>
        <w:t>State to establish financing and mentoring programmes for women running for office. This includes collaboration with local and CSO women’s groups and women in political parties for information sharing on this issue and working on supporting and implementing these activities.</w:t>
      </w:r>
    </w:p>
    <w:p w14:paraId="7833DDAD" w14:textId="046DCF56" w:rsidR="00CB5DFA" w:rsidRPr="00CB5DFA" w:rsidRDefault="00677326" w:rsidP="00996B55">
      <w:pPr>
        <w:spacing w:before="100" w:beforeAutospacing="1" w:after="100" w:afterAutospacing="1" w:line="240" w:lineRule="auto"/>
        <w:jc w:val="both"/>
        <w:outlineLvl w:val="0"/>
        <w:rPr>
          <w:rFonts w:ascii="Times New Roman" w:eastAsia="Times New Roman" w:hAnsi="Times New Roman" w:cs="Times New Roman"/>
          <w:b/>
          <w:bCs/>
          <w:color w:val="000000"/>
          <w:kern w:val="36"/>
          <w:sz w:val="26"/>
          <w:szCs w:val="26"/>
          <w:lang w:eastAsia="en-GB"/>
          <w14:ligatures w14:val="none"/>
        </w:rPr>
      </w:pPr>
      <w:r>
        <w:rPr>
          <w:rFonts w:ascii="Times New Roman" w:eastAsia="Times New Roman" w:hAnsi="Times New Roman" w:cs="Times New Roman"/>
          <w:b/>
          <w:bCs/>
          <w:color w:val="000000"/>
          <w:kern w:val="36"/>
          <w:sz w:val="26"/>
          <w:szCs w:val="26"/>
          <w:lang w:eastAsia="en-GB"/>
          <w14:ligatures w14:val="none"/>
        </w:rPr>
        <w:t>9</w:t>
      </w:r>
      <w:r w:rsidR="00C45CB4" w:rsidRPr="00677326">
        <w:rPr>
          <w:rFonts w:ascii="Times New Roman" w:eastAsia="Times New Roman" w:hAnsi="Times New Roman" w:cs="Times New Roman"/>
          <w:b/>
          <w:bCs/>
          <w:color w:val="000000"/>
          <w:kern w:val="36"/>
          <w:sz w:val="26"/>
          <w:szCs w:val="26"/>
          <w:lang w:eastAsia="en-GB"/>
          <w14:ligatures w14:val="none"/>
        </w:rPr>
        <w:t xml:space="preserve">. </w:t>
      </w:r>
      <w:r w:rsidR="00CB5DFA" w:rsidRPr="00CB5DFA">
        <w:rPr>
          <w:rFonts w:ascii="Times New Roman" w:eastAsia="Times New Roman" w:hAnsi="Times New Roman" w:cs="Times New Roman"/>
          <w:b/>
          <w:bCs/>
          <w:color w:val="000000"/>
          <w:kern w:val="36"/>
          <w:sz w:val="26"/>
          <w:szCs w:val="26"/>
          <w:lang w:eastAsia="en-GB"/>
          <w14:ligatures w14:val="none"/>
        </w:rPr>
        <w:t>Education</w:t>
      </w:r>
    </w:p>
    <w:p w14:paraId="78CC35F9" w14:textId="77777777"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Women and Girls in STEM</w:t>
      </w:r>
    </w:p>
    <w:p w14:paraId="4D3F82AC" w14:textId="6CA62A26"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Limited resources, lack of proper infrastructure and internet connectivity, affordability, and challenges to accessing and utilising digital technologies are barriers for girls for increased and meaningful participation in Science, Technology, Engineering &amp; Mathematics (STEM) subjects</w:t>
      </w:r>
      <w:r w:rsidR="007A0484">
        <w:rPr>
          <w:rFonts w:ascii="Times New Roman" w:eastAsia="Times New Roman" w:hAnsi="Times New Roman" w:cs="Times New Roman"/>
          <w:color w:val="000000"/>
          <w:kern w:val="0"/>
          <w:lang w:eastAsia="en-GB"/>
          <w14:ligatures w14:val="none"/>
        </w:rPr>
        <w:t>.</w:t>
      </w:r>
      <w:r w:rsidR="007A0484">
        <w:rPr>
          <w:rStyle w:val="FootnoteReference"/>
          <w:rFonts w:ascii="Times New Roman" w:eastAsia="Times New Roman" w:hAnsi="Times New Roman" w:cs="Times New Roman"/>
          <w:color w:val="000000"/>
          <w:kern w:val="0"/>
          <w:lang w:eastAsia="en-GB"/>
          <w14:ligatures w14:val="none"/>
        </w:rPr>
        <w:footnoteReference w:id="13"/>
      </w:r>
      <w:r w:rsidRPr="00CB5DFA">
        <w:rPr>
          <w:rFonts w:ascii="Times New Roman" w:eastAsia="Times New Roman" w:hAnsi="Times New Roman" w:cs="Times New Roman"/>
          <w:color w:val="000000"/>
          <w:kern w:val="0"/>
          <w:lang w:eastAsia="en-GB"/>
          <w14:ligatures w14:val="none"/>
        </w:rPr>
        <w:t xml:space="preserve"> This problem is exacerbated for girls in rural areas with a lack of access to readily available digital technologies. A research study on cyber safety in the Solomon Islands highlights a major gap in access to online safety and digital literacy programmes, which stem from not being equipped and a lack of access to digital technology. Fifty percent of the children asked mentioned that they either do not own a digital device or do not have access to any digital technology. Thus, it is difficult for women and girls to engage in online learning to access relevant resources for STEM and other ICT-related activities.</w:t>
      </w:r>
    </w:p>
    <w:p w14:paraId="1884EC02"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1784A984" w14:textId="77777777" w:rsidR="008F5BFF" w:rsidRDefault="00CB5DFA" w:rsidP="004942FE">
      <w:pPr>
        <w:pStyle w:val="ListParagraph"/>
        <w:numPr>
          <w:ilvl w:val="0"/>
          <w:numId w:val="20"/>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677326">
        <w:rPr>
          <w:rFonts w:ascii="Times New Roman" w:eastAsia="Times New Roman" w:hAnsi="Times New Roman" w:cs="Times New Roman"/>
          <w:color w:val="000000"/>
          <w:kern w:val="0"/>
          <w:lang w:eastAsia="en-GB"/>
          <w14:ligatures w14:val="none"/>
        </w:rPr>
        <w:t>The state should provide proper infrastructure and digital technology to support and equip students and teachers so that STEM subjects are taught effectively in schools.</w:t>
      </w:r>
    </w:p>
    <w:p w14:paraId="74BCFDD0" w14:textId="77777777" w:rsidR="008F5BFF" w:rsidRDefault="00CB5DFA" w:rsidP="004942FE">
      <w:pPr>
        <w:pStyle w:val="ListParagraph"/>
        <w:numPr>
          <w:ilvl w:val="0"/>
          <w:numId w:val="20"/>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The state should work on expanding internet infrastructures around the country, covering areas that still lack digital access/internet connectivity or service towers.</w:t>
      </w:r>
    </w:p>
    <w:p w14:paraId="7796F039" w14:textId="77777777" w:rsidR="008F5BFF" w:rsidRDefault="00CB5DFA" w:rsidP="004942FE">
      <w:pPr>
        <w:pStyle w:val="ListParagraph"/>
        <w:numPr>
          <w:ilvl w:val="0"/>
          <w:numId w:val="20"/>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State to expedite the review process of the Senior Secondary Curriculum for the incorporation of STEM subjects.</w:t>
      </w:r>
    </w:p>
    <w:p w14:paraId="5F74F526" w14:textId="77777777" w:rsidR="008F5BFF" w:rsidRDefault="00CB5DFA" w:rsidP="004942FE">
      <w:pPr>
        <w:pStyle w:val="ListParagraph"/>
        <w:numPr>
          <w:ilvl w:val="0"/>
          <w:numId w:val="20"/>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The state should provide more scholarship opportunities, conduct more awareness, and advocate for girls to pursue careers related to STEM.</w:t>
      </w:r>
    </w:p>
    <w:p w14:paraId="626BF6C1" w14:textId="77777777" w:rsidR="008F5BFF" w:rsidRDefault="00CB5DFA" w:rsidP="004942FE">
      <w:pPr>
        <w:pStyle w:val="ListParagraph"/>
        <w:numPr>
          <w:ilvl w:val="0"/>
          <w:numId w:val="20"/>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 The state is to provide more training for teachers on how to use technology (ICT) in classrooms.</w:t>
      </w:r>
    </w:p>
    <w:p w14:paraId="0A72CEC1" w14:textId="62E644FE" w:rsidR="00CB5DFA" w:rsidRPr="008F5BFF" w:rsidRDefault="00CB5DFA" w:rsidP="004942FE">
      <w:pPr>
        <w:pStyle w:val="ListParagraph"/>
        <w:numPr>
          <w:ilvl w:val="0"/>
          <w:numId w:val="20"/>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State to ensure that initiatives like </w:t>
      </w:r>
      <w:r w:rsidRPr="008F5BFF">
        <w:rPr>
          <w:rFonts w:ascii="Times New Roman" w:eastAsia="Times New Roman" w:hAnsi="Times New Roman" w:cs="Times New Roman"/>
          <w:i/>
          <w:iCs/>
          <w:color w:val="000000"/>
          <w:kern w:val="0"/>
          <w:lang w:eastAsia="en-GB"/>
          <w14:ligatures w14:val="none"/>
        </w:rPr>
        <w:t>the Olgeta Programme</w:t>
      </w:r>
      <w:r w:rsidRPr="008F5BFF">
        <w:rPr>
          <w:rFonts w:ascii="Times New Roman" w:eastAsia="Times New Roman" w:hAnsi="Times New Roman" w:cs="Times New Roman"/>
          <w:color w:val="000000"/>
          <w:kern w:val="0"/>
          <w:lang w:eastAsia="en-GB"/>
          <w14:ligatures w14:val="none"/>
        </w:rPr>
        <w:t> are expanded, engaging more girls and women around the country to be trained and mentored on digital skills and other tech-related fields.</w:t>
      </w:r>
    </w:p>
    <w:p w14:paraId="717266D3" w14:textId="77777777"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Eliminating gender stereotypes in education</w:t>
      </w:r>
    </w:p>
    <w:p w14:paraId="4CDFAD01" w14:textId="5A93BD68"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w:t>
      </w:r>
      <w:r w:rsidRPr="00CB5DFA">
        <w:rPr>
          <w:rFonts w:ascii="Times New Roman" w:eastAsia="Times New Roman" w:hAnsi="Times New Roman" w:cs="Times New Roman"/>
          <w:i/>
          <w:iCs/>
          <w:color w:val="000000"/>
          <w:kern w:val="0"/>
          <w:lang w:eastAsia="en-GB"/>
          <w14:ligatures w14:val="none"/>
        </w:rPr>
        <w:t>Education Act 2023 (EA)</w:t>
      </w:r>
      <w:r w:rsidRPr="00CB5DFA">
        <w:rPr>
          <w:rFonts w:ascii="Times New Roman" w:eastAsia="Times New Roman" w:hAnsi="Times New Roman" w:cs="Times New Roman"/>
          <w:color w:val="000000"/>
          <w:kern w:val="0"/>
          <w:lang w:eastAsia="en-GB"/>
          <w14:ligatures w14:val="none"/>
        </w:rPr>
        <w:t> and the Curriculum Policy Statement and Guidelines 2011 emphasise the integration of cultural and social values, traditions, and beliefs in curriculum implementation. However, a report by Plan International found that adolescent girls spend 75% more time on household chores than boys—a figure</w:t>
      </w:r>
      <w:r w:rsidR="007A0484">
        <w:rPr>
          <w:rFonts w:ascii="Times New Roman" w:eastAsia="Times New Roman" w:hAnsi="Times New Roman" w:cs="Times New Roman"/>
          <w:color w:val="000000"/>
          <w:kern w:val="0"/>
          <w:lang w:eastAsia="en-GB"/>
          <w14:ligatures w14:val="none"/>
        </w:rPr>
        <w:t xml:space="preserve"> that is</w:t>
      </w:r>
      <w:r w:rsidRPr="00CB5DFA">
        <w:rPr>
          <w:rFonts w:ascii="Times New Roman" w:eastAsia="Times New Roman" w:hAnsi="Times New Roman" w:cs="Times New Roman"/>
          <w:color w:val="000000"/>
          <w:kern w:val="0"/>
          <w:lang w:eastAsia="en-GB"/>
          <w14:ligatures w14:val="none"/>
        </w:rPr>
        <w:t xml:space="preserve"> significantly higher than the global </w:t>
      </w:r>
      <w:r w:rsidRPr="00CB5DFA">
        <w:rPr>
          <w:rFonts w:ascii="Times New Roman" w:eastAsia="Times New Roman" w:hAnsi="Times New Roman" w:cs="Times New Roman"/>
          <w:color w:val="000000"/>
          <w:kern w:val="0"/>
          <w:lang w:eastAsia="en-GB"/>
          <w14:ligatures w14:val="none"/>
        </w:rPr>
        <w:lastRenderedPageBreak/>
        <w:t>average.</w:t>
      </w:r>
      <w:r w:rsidR="007A0484">
        <w:rPr>
          <w:rStyle w:val="FootnoteReference"/>
          <w:rFonts w:ascii="Times New Roman" w:eastAsia="Times New Roman" w:hAnsi="Times New Roman" w:cs="Times New Roman"/>
          <w:color w:val="000000"/>
          <w:kern w:val="0"/>
          <w:lang w:eastAsia="en-GB"/>
          <w14:ligatures w14:val="none"/>
        </w:rPr>
        <w:footnoteReference w:id="14"/>
      </w:r>
      <w:r w:rsidRPr="00CB5DFA">
        <w:rPr>
          <w:rFonts w:ascii="Times New Roman" w:eastAsia="Times New Roman" w:hAnsi="Times New Roman" w:cs="Times New Roman"/>
          <w:color w:val="000000"/>
          <w:kern w:val="0"/>
          <w:lang w:eastAsia="en-GB"/>
          <w14:ligatures w14:val="none"/>
        </w:rPr>
        <w:t xml:space="preserve"> Additionally, girls face barriers such as early marriage, pregnancy-related stigma, and expulsion from school. Families also tend to prioritise school fees for boys over girls, further limiting educational opportunities for girls. While the </w:t>
      </w:r>
      <w:r w:rsidRPr="00CB5DFA">
        <w:rPr>
          <w:rFonts w:ascii="Times New Roman" w:eastAsia="Times New Roman" w:hAnsi="Times New Roman" w:cs="Times New Roman"/>
          <w:i/>
          <w:iCs/>
          <w:color w:val="000000"/>
          <w:kern w:val="0"/>
          <w:lang w:eastAsia="en-GB"/>
          <w14:ligatures w14:val="none"/>
        </w:rPr>
        <w:t>EA </w:t>
      </w:r>
      <w:r w:rsidRPr="00CB5DFA">
        <w:rPr>
          <w:rFonts w:ascii="Times New Roman" w:eastAsia="Times New Roman" w:hAnsi="Times New Roman" w:cs="Times New Roman"/>
          <w:color w:val="000000"/>
          <w:kern w:val="0"/>
          <w:lang w:eastAsia="en-GB"/>
          <w14:ligatures w14:val="none"/>
        </w:rPr>
        <w:t>has removed pregnancy as a ground for expulsion and includes principles on gender equality and inclusiveness, there is an urgent need for targeted awareness campaigns.</w:t>
      </w:r>
    </w:p>
    <w:p w14:paraId="3BFCDF0C"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362FD749" w14:textId="77777777" w:rsidR="008F5BFF" w:rsidRDefault="00CB5DFA" w:rsidP="004942FE">
      <w:pPr>
        <w:pStyle w:val="ListParagraph"/>
        <w:numPr>
          <w:ilvl w:val="0"/>
          <w:numId w:val="21"/>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677326">
        <w:rPr>
          <w:rFonts w:ascii="Times New Roman" w:eastAsia="Times New Roman" w:hAnsi="Times New Roman" w:cs="Times New Roman"/>
          <w:color w:val="000000"/>
          <w:kern w:val="0"/>
          <w:lang w:eastAsia="en-GB"/>
          <w14:ligatures w14:val="none"/>
        </w:rPr>
        <w:t>The state must provide gender sensitisation training for teachers and parents in schools. These trainings should focus on eliminating gender stereotypes, promoting inclusivity, and ensuring equal educational opportunities for all students.</w:t>
      </w:r>
    </w:p>
    <w:p w14:paraId="4920144A" w14:textId="756B0E05" w:rsidR="00677326" w:rsidRPr="008F5BFF" w:rsidRDefault="00CB5DFA" w:rsidP="004942FE">
      <w:pPr>
        <w:pStyle w:val="ListParagraph"/>
        <w:numPr>
          <w:ilvl w:val="0"/>
          <w:numId w:val="21"/>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 xml:space="preserve"> Review the National Curriculum policy and integrate gender as one of its </w:t>
      </w:r>
      <w:r w:rsidR="00EC6493">
        <w:rPr>
          <w:rFonts w:ascii="Times New Roman" w:eastAsia="Times New Roman" w:hAnsi="Times New Roman" w:cs="Times New Roman"/>
          <w:color w:val="000000"/>
          <w:kern w:val="0"/>
          <w:lang w:eastAsia="en-GB"/>
          <w14:ligatures w14:val="none"/>
        </w:rPr>
        <w:t xml:space="preserve">key and crosscutting </w:t>
      </w:r>
      <w:r w:rsidRPr="008F5BFF">
        <w:rPr>
          <w:rFonts w:ascii="Times New Roman" w:eastAsia="Times New Roman" w:hAnsi="Times New Roman" w:cs="Times New Roman"/>
          <w:color w:val="000000"/>
          <w:kern w:val="0"/>
          <w:lang w:eastAsia="en-GB"/>
          <w14:ligatures w14:val="none"/>
        </w:rPr>
        <w:t>principles</w:t>
      </w:r>
      <w:r w:rsidR="001A36CB" w:rsidRPr="008F5BFF">
        <w:rPr>
          <w:rFonts w:ascii="Times New Roman" w:eastAsia="Times New Roman" w:hAnsi="Times New Roman" w:cs="Times New Roman"/>
          <w:color w:val="000000"/>
          <w:kern w:val="0"/>
          <w:lang w:eastAsia="en-GB"/>
          <w14:ligatures w14:val="none"/>
        </w:rPr>
        <w:t>.</w:t>
      </w:r>
    </w:p>
    <w:p w14:paraId="02EA8983" w14:textId="77777777"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Access to technical vocational education, improved WASH facilities, and transportation</w:t>
      </w:r>
    </w:p>
    <w:p w14:paraId="7AAA0CCD" w14:textId="02A21B09"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While the overall education budget has increased, funding for Technical Vocational Education Training (TVET) per student is very low, limiting access to</w:t>
      </w:r>
      <w:r w:rsidR="007A0484">
        <w:rPr>
          <w:rFonts w:ascii="Times New Roman" w:eastAsia="Times New Roman" w:hAnsi="Times New Roman" w:cs="Times New Roman"/>
          <w:color w:val="000000"/>
          <w:kern w:val="0"/>
          <w:lang w:eastAsia="en-GB"/>
          <w14:ligatures w14:val="none"/>
        </w:rPr>
        <w:t xml:space="preserve"> more</w:t>
      </w:r>
      <w:r w:rsidRPr="00CB5DFA">
        <w:rPr>
          <w:rFonts w:ascii="Times New Roman" w:eastAsia="Times New Roman" w:hAnsi="Times New Roman" w:cs="Times New Roman"/>
          <w:color w:val="000000"/>
          <w:kern w:val="0"/>
          <w:lang w:eastAsia="en-GB"/>
          <w14:ligatures w14:val="none"/>
        </w:rPr>
        <w:t xml:space="preserve"> vocational training opportunities</w:t>
      </w:r>
      <w:r w:rsidR="007A0484">
        <w:rPr>
          <w:rFonts w:ascii="Times New Roman" w:eastAsia="Times New Roman" w:hAnsi="Times New Roman" w:cs="Times New Roman"/>
          <w:color w:val="000000"/>
          <w:kern w:val="0"/>
          <w:lang w:eastAsia="en-GB"/>
          <w14:ligatures w14:val="none"/>
        </w:rPr>
        <w:t>.</w:t>
      </w:r>
      <w:r w:rsidR="007A0484">
        <w:rPr>
          <w:rStyle w:val="FootnoteReference"/>
          <w:rFonts w:ascii="Times New Roman" w:eastAsia="Times New Roman" w:hAnsi="Times New Roman" w:cs="Times New Roman"/>
          <w:color w:val="000000"/>
          <w:kern w:val="0"/>
          <w:lang w:eastAsia="en-GB"/>
          <w14:ligatures w14:val="none"/>
        </w:rPr>
        <w:footnoteReference w:id="15"/>
      </w:r>
    </w:p>
    <w:p w14:paraId="68BA06BD"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Similarly, despite significant progress in improving school sanitation facilities and dormitories for girls, the challenge of access to clean water and sanitation remains, especially in remote/rural areas in the Solomon Islands. The National Standards for School WASH Facilities (NSSWF) highlights the lack of adequate water supplies and hygiene facilities in many schools, resulting in difficulties with attracting new staff, girls missing school, closure of schools, and inhibitions for girls to participate fully in schools.</w:t>
      </w:r>
    </w:p>
    <w:p w14:paraId="43A17194" w14:textId="71B3246B"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Solomon Islands has the second-poorest access to basic water services in the Pacific, with 65.4% of the population having basic access to water, 4.4% having limited access, 16.4% accessing unimproved water, and 13.7% accessing surface water. With that, 90% in urban areas access basic drinking water, while water coverage in rural areas is only at 56%.</w:t>
      </w:r>
      <w:r w:rsidR="007A0484">
        <w:rPr>
          <w:rStyle w:val="FootnoteReference"/>
          <w:rFonts w:ascii="Times New Roman" w:eastAsia="Times New Roman" w:hAnsi="Times New Roman" w:cs="Times New Roman"/>
          <w:color w:val="000000"/>
          <w:kern w:val="0"/>
          <w:lang w:eastAsia="en-GB"/>
          <w14:ligatures w14:val="none"/>
        </w:rPr>
        <w:footnoteReference w:id="16"/>
      </w:r>
    </w:p>
    <w:p w14:paraId="238F0A57"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Difficulties with getting public transportation have always been a challenge for students in Honiara, resulting in students turning up late to classes. Public buses are expensive, and there are no school buses. Girls with the existing gender role and responsibilities are more disadvantaged with challenges with affordable and accessible transportation.</w:t>
      </w:r>
    </w:p>
    <w:p w14:paraId="418C81B3"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57D78219" w14:textId="68AF0017" w:rsidR="008F5BFF" w:rsidRPr="008F5BFF" w:rsidRDefault="00CB5DFA" w:rsidP="004942FE">
      <w:pPr>
        <w:pStyle w:val="ListParagraph"/>
        <w:numPr>
          <w:ilvl w:val="0"/>
          <w:numId w:val="37"/>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State to increase funding for TVET.</w:t>
      </w:r>
    </w:p>
    <w:p w14:paraId="750ED1D5" w14:textId="77777777" w:rsidR="008F5BFF" w:rsidRDefault="00CB5DFA" w:rsidP="004942FE">
      <w:pPr>
        <w:pStyle w:val="ListParagraph"/>
        <w:numPr>
          <w:ilvl w:val="0"/>
          <w:numId w:val="37"/>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lastRenderedPageBreak/>
        <w:t>State to strongly monitor education budgets, ensure regular reviews, and conduct mid-term and annual reports to track the progress and implementation of the budget in accordance with the National Education Action Plan 2022 - 2026 (NEAP).</w:t>
      </w:r>
    </w:p>
    <w:p w14:paraId="00EE9BB9" w14:textId="77777777" w:rsidR="008F5BFF" w:rsidRDefault="00CB5DFA" w:rsidP="004942FE">
      <w:pPr>
        <w:pStyle w:val="ListParagraph"/>
        <w:numPr>
          <w:ilvl w:val="0"/>
          <w:numId w:val="37"/>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State to improve access to clean and safe drinking water in line with the </w:t>
      </w:r>
      <w:r w:rsidRPr="008F5BFF">
        <w:rPr>
          <w:rFonts w:ascii="Times New Roman" w:eastAsia="Times New Roman" w:hAnsi="Times New Roman" w:cs="Times New Roman"/>
          <w:i/>
          <w:iCs/>
          <w:color w:val="000000"/>
          <w:kern w:val="0"/>
          <w:lang w:eastAsia="en-GB"/>
          <w14:ligatures w14:val="none"/>
        </w:rPr>
        <w:t>National Standards for School WASH Facilities</w:t>
      </w:r>
      <w:r w:rsidRPr="008F5BFF">
        <w:rPr>
          <w:rFonts w:ascii="Times New Roman" w:eastAsia="Times New Roman" w:hAnsi="Times New Roman" w:cs="Times New Roman"/>
          <w:color w:val="000000"/>
          <w:kern w:val="0"/>
          <w:lang w:eastAsia="en-GB"/>
          <w14:ligatures w14:val="none"/>
        </w:rPr>
        <w:t>.</w:t>
      </w:r>
    </w:p>
    <w:p w14:paraId="46A46233" w14:textId="13DA2769" w:rsidR="00C242F8" w:rsidRPr="00EC6493" w:rsidRDefault="00CB5DFA" w:rsidP="00EC6493">
      <w:pPr>
        <w:pStyle w:val="ListParagraph"/>
        <w:numPr>
          <w:ilvl w:val="0"/>
          <w:numId w:val="37"/>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 State to support in enabling transportation solutions to ensure that students in Honiara and the rural areas have access to reliable and affordable school transportation.</w:t>
      </w:r>
    </w:p>
    <w:p w14:paraId="3FF62639" w14:textId="7443F0F0"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Security on School Premises</w:t>
      </w:r>
    </w:p>
    <w:p w14:paraId="612528A7"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With the establishment of security and protection measures for children under the </w:t>
      </w:r>
      <w:r w:rsidRPr="00CB5DFA">
        <w:rPr>
          <w:rFonts w:ascii="Times New Roman" w:eastAsia="Times New Roman" w:hAnsi="Times New Roman" w:cs="Times New Roman"/>
          <w:i/>
          <w:iCs/>
          <w:color w:val="000000"/>
          <w:kern w:val="0"/>
          <w:lang w:eastAsia="en-GB"/>
          <w14:ligatures w14:val="none"/>
        </w:rPr>
        <w:t>EA: Administrative Instructions 4</w:t>
      </w:r>
      <w:r w:rsidRPr="00CB5DFA">
        <w:rPr>
          <w:rFonts w:ascii="Times New Roman" w:eastAsia="Times New Roman" w:hAnsi="Times New Roman" w:cs="Times New Roman"/>
          <w:color w:val="000000"/>
          <w:kern w:val="0"/>
          <w:lang w:eastAsia="en-GB"/>
          <w14:ligatures w14:val="none"/>
        </w:rPr>
        <w:t>, there needs to be a strong and consistent monitoring of these measures at schools to ensure there is compliance with the act and that children are aware of how incidents can be reported safely and confidentially. MEHRD’s commitment to erect fences for girls dormitories should be a top priority to enhance the security of students, especially girls.</w:t>
      </w:r>
    </w:p>
    <w:p w14:paraId="6C3484E1" w14:textId="6F2AE0DB" w:rsidR="004C5D33"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While the SIG has continuously developed policies and guidelines on child safety, schools have become overcrowded, with up to 50 students per teacher, forcing students into small classrooms. This affects the quality of education students receive daily. The</w:t>
      </w:r>
      <w:r w:rsidRPr="00CB5DFA">
        <w:rPr>
          <w:rFonts w:ascii="Times New Roman" w:eastAsia="Times New Roman" w:hAnsi="Times New Roman" w:cs="Times New Roman"/>
          <w:i/>
          <w:iCs/>
          <w:color w:val="000000"/>
          <w:kern w:val="0"/>
          <w:lang w:eastAsia="en-GB"/>
          <w14:ligatures w14:val="none"/>
        </w:rPr>
        <w:t> EA</w:t>
      </w:r>
      <w:r w:rsidRPr="00CB5DFA">
        <w:rPr>
          <w:rFonts w:ascii="Times New Roman" w:eastAsia="Times New Roman" w:hAnsi="Times New Roman" w:cs="Times New Roman"/>
          <w:color w:val="000000"/>
          <w:kern w:val="0"/>
          <w:lang w:eastAsia="en-GB"/>
          <w14:ligatures w14:val="none"/>
        </w:rPr>
        <w:t> stipulates that "enrolments must align with available teaching staff, classroom capacity, and the school's ability to provide adequate supervision" and imposes penalties on schools that continue to exceed enrolment limits.</w:t>
      </w:r>
    </w:p>
    <w:p w14:paraId="287FFF3B"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516F3D92" w14:textId="77777777" w:rsidR="00CB5DFA" w:rsidRPr="00CB5DFA" w:rsidRDefault="00CB5DFA" w:rsidP="004942FE">
      <w:pPr>
        <w:spacing w:before="100" w:beforeAutospacing="1" w:after="240" w:line="240" w:lineRule="auto"/>
        <w:ind w:left="714" w:hanging="357"/>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1.     State to ensure that child protection measures are implemented in schools and adhered to for the protection of children from harm/risk that may arise.</w:t>
      </w:r>
    </w:p>
    <w:p w14:paraId="3399DA4A" w14:textId="77777777" w:rsidR="00CB5DFA" w:rsidRPr="00CB5DFA" w:rsidRDefault="00CB5DFA" w:rsidP="004942FE">
      <w:pPr>
        <w:spacing w:before="100" w:beforeAutospacing="1" w:after="240" w:line="240" w:lineRule="auto"/>
        <w:ind w:left="714" w:hanging="357"/>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2.     State to fast-track the erection of fences for girls dormitories and build lockable toilet and bathroom facilities in line with the NSSWF</w:t>
      </w:r>
      <w:r w:rsidRPr="00CB5DFA">
        <w:rPr>
          <w:rFonts w:ascii="Times New Roman" w:eastAsia="Times New Roman" w:hAnsi="Times New Roman" w:cs="Times New Roman"/>
          <w:i/>
          <w:iCs/>
          <w:color w:val="000000"/>
          <w:kern w:val="0"/>
          <w:lang w:eastAsia="en-GB"/>
          <w14:ligatures w14:val="none"/>
        </w:rPr>
        <w:t> </w:t>
      </w:r>
      <w:r w:rsidRPr="00CB5DFA">
        <w:rPr>
          <w:rFonts w:ascii="Times New Roman" w:eastAsia="Times New Roman" w:hAnsi="Times New Roman" w:cs="Times New Roman"/>
          <w:color w:val="000000"/>
          <w:kern w:val="0"/>
          <w:lang w:eastAsia="en-GB"/>
          <w14:ligatures w14:val="none"/>
        </w:rPr>
        <w:t>and regular checks to be done on these facilities to ensure they remain in good condition.</w:t>
      </w:r>
    </w:p>
    <w:p w14:paraId="3E78CCB2" w14:textId="33269274" w:rsidR="00810809" w:rsidRPr="00CB5DFA" w:rsidRDefault="00CB5DFA" w:rsidP="00EC6493">
      <w:pPr>
        <w:spacing w:before="100" w:beforeAutospacing="1" w:after="240" w:line="240" w:lineRule="auto"/>
        <w:ind w:left="714" w:hanging="357"/>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3.     The government is to continuously raise awareness about existing child policies and the Education Act every year, ensuring that parents are included in these awareness initiatives.</w:t>
      </w:r>
    </w:p>
    <w:p w14:paraId="3D8FA388" w14:textId="77777777"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Compulsory school education</w:t>
      </w:r>
    </w:p>
    <w:p w14:paraId="4A815D0A" w14:textId="14D98994"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While the government has progressed in making primary education compulsory as per the </w:t>
      </w:r>
      <w:r w:rsidRPr="00CB5DFA">
        <w:rPr>
          <w:rFonts w:ascii="Times New Roman" w:eastAsia="Times New Roman" w:hAnsi="Times New Roman" w:cs="Times New Roman"/>
          <w:i/>
          <w:iCs/>
          <w:color w:val="000000"/>
          <w:kern w:val="0"/>
          <w:lang w:eastAsia="en-GB"/>
          <w14:ligatures w14:val="none"/>
        </w:rPr>
        <w:t>EA (</w:t>
      </w:r>
      <w:r w:rsidRPr="00CB5DFA">
        <w:rPr>
          <w:rFonts w:ascii="Times New Roman" w:eastAsia="Times New Roman" w:hAnsi="Times New Roman" w:cs="Times New Roman"/>
          <w:color w:val="000000"/>
          <w:kern w:val="0"/>
          <w:lang w:eastAsia="en-GB"/>
          <w14:ligatures w14:val="none"/>
        </w:rPr>
        <w:t xml:space="preserve">s61), the law is new, thus the need to raise awareness for the proper implementation of the act and ensure all citizens are aware of the penalties that are there if failure to comply. Despite progress in making education compulsory, it is still not completely free for children, as the country still maintains its stand on its reservations to Article 13(2)(a) of the ICESCR, reserving </w:t>
      </w:r>
      <w:r w:rsidRPr="00CB5DFA">
        <w:rPr>
          <w:rFonts w:ascii="Times New Roman" w:eastAsia="Times New Roman" w:hAnsi="Times New Roman" w:cs="Times New Roman"/>
          <w:color w:val="000000"/>
          <w:kern w:val="0"/>
          <w:lang w:eastAsia="en-GB"/>
          <w14:ligatures w14:val="none"/>
        </w:rPr>
        <w:lastRenderedPageBreak/>
        <w:t>the right to provide free education does not reflect a firm commitment by the country in line with international standards</w:t>
      </w:r>
      <w:r w:rsidR="007A0484">
        <w:rPr>
          <w:rStyle w:val="FootnoteReference"/>
          <w:rFonts w:ascii="Times New Roman" w:eastAsia="Times New Roman" w:hAnsi="Times New Roman" w:cs="Times New Roman"/>
          <w:color w:val="000000"/>
          <w:kern w:val="0"/>
          <w:lang w:eastAsia="en-GB"/>
          <w14:ligatures w14:val="none"/>
        </w:rPr>
        <w:footnoteReference w:id="17"/>
      </w:r>
      <w:r w:rsidRPr="00CB5DFA">
        <w:rPr>
          <w:rFonts w:ascii="Times New Roman" w:eastAsia="Times New Roman" w:hAnsi="Times New Roman" w:cs="Times New Roman"/>
          <w:i/>
          <w:iCs/>
          <w:color w:val="000000"/>
          <w:kern w:val="0"/>
          <w:lang w:eastAsia="en-GB"/>
          <w14:ligatures w14:val="none"/>
        </w:rPr>
        <w:t xml:space="preserve">. </w:t>
      </w:r>
    </w:p>
    <w:p w14:paraId="5FDB3128"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76F9B447" w14:textId="1D91CF2B" w:rsidR="00CB5DFA" w:rsidRPr="00CB5DFA" w:rsidRDefault="00677326" w:rsidP="00677326">
      <w:pPr>
        <w:spacing w:before="100" w:beforeAutospacing="1" w:after="100" w:afterAutospacing="1" w:line="240" w:lineRule="auto"/>
        <w:ind w:left="360"/>
        <w:jc w:val="both"/>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1. </w:t>
      </w:r>
      <w:r w:rsidR="00CB5DFA" w:rsidRPr="00CB5DFA">
        <w:rPr>
          <w:rFonts w:ascii="Times New Roman" w:eastAsia="Times New Roman" w:hAnsi="Times New Roman" w:cs="Times New Roman"/>
          <w:color w:val="000000"/>
          <w:kern w:val="0"/>
          <w:lang w:eastAsia="en-GB"/>
          <w14:ligatures w14:val="none"/>
        </w:rPr>
        <w:t> State to ensure the effective implementation and conduct more awareness on the </w:t>
      </w:r>
      <w:r w:rsidR="00CB5DFA" w:rsidRPr="00CB5DFA">
        <w:rPr>
          <w:rFonts w:ascii="Times New Roman" w:eastAsia="Times New Roman" w:hAnsi="Times New Roman" w:cs="Times New Roman"/>
          <w:i/>
          <w:iCs/>
          <w:color w:val="000000"/>
          <w:kern w:val="0"/>
          <w:lang w:eastAsia="en-GB"/>
          <w14:ligatures w14:val="none"/>
        </w:rPr>
        <w:t>Education Act</w:t>
      </w:r>
      <w:r w:rsidR="00CB5DFA" w:rsidRPr="00CB5DFA">
        <w:rPr>
          <w:rFonts w:ascii="Times New Roman" w:eastAsia="Times New Roman" w:hAnsi="Times New Roman" w:cs="Times New Roman"/>
          <w:color w:val="000000"/>
          <w:kern w:val="0"/>
          <w:lang w:eastAsia="en-GB"/>
          <w14:ligatures w14:val="none"/>
        </w:rPr>
        <w:t> and </w:t>
      </w:r>
      <w:r w:rsidR="00CB5DFA" w:rsidRPr="00CB5DFA">
        <w:rPr>
          <w:rFonts w:ascii="Times New Roman" w:eastAsia="Times New Roman" w:hAnsi="Times New Roman" w:cs="Times New Roman"/>
          <w:i/>
          <w:iCs/>
          <w:color w:val="000000"/>
          <w:kern w:val="0"/>
          <w:lang w:eastAsia="en-GB"/>
          <w14:ligatures w14:val="none"/>
        </w:rPr>
        <w:t>Education Regulations 2024.</w:t>
      </w:r>
    </w:p>
    <w:p w14:paraId="64860572" w14:textId="03AD2FF7" w:rsidR="00CB5DFA" w:rsidRPr="00CB5DFA" w:rsidRDefault="00CB5DFA" w:rsidP="00996B55">
      <w:pPr>
        <w:spacing w:before="100" w:beforeAutospacing="1" w:after="100" w:afterAutospacing="1" w:line="240" w:lineRule="auto"/>
        <w:ind w:left="720" w:hanging="360"/>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2. State to revoke its reservation on the right to provide free education to completely provide education free for all children.</w:t>
      </w:r>
    </w:p>
    <w:p w14:paraId="53416CAA" w14:textId="69CD4587" w:rsidR="00C242F8" w:rsidRPr="001C0463" w:rsidRDefault="00CB5DFA" w:rsidP="00EC6493">
      <w:pPr>
        <w:spacing w:before="100" w:beforeAutospacing="1" w:after="100" w:afterAutospacing="1" w:line="240" w:lineRule="auto"/>
        <w:ind w:left="720" w:hanging="360"/>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3. The state is to provide an update on the review of the school grant policy.</w:t>
      </w:r>
    </w:p>
    <w:p w14:paraId="03E1E6AE" w14:textId="161D36D0" w:rsidR="00CB5DFA" w:rsidRPr="00CB5DFA" w:rsidRDefault="00677326" w:rsidP="00996B55">
      <w:pPr>
        <w:spacing w:before="100" w:beforeAutospacing="1" w:after="100" w:afterAutospacing="1" w:line="240" w:lineRule="auto"/>
        <w:jc w:val="both"/>
        <w:outlineLvl w:val="0"/>
        <w:rPr>
          <w:rFonts w:ascii="Times New Roman" w:eastAsia="Times New Roman" w:hAnsi="Times New Roman" w:cs="Times New Roman"/>
          <w:b/>
          <w:bCs/>
          <w:color w:val="000000"/>
          <w:kern w:val="36"/>
          <w:sz w:val="26"/>
          <w:szCs w:val="26"/>
          <w:lang w:eastAsia="en-GB"/>
          <w14:ligatures w14:val="none"/>
        </w:rPr>
      </w:pPr>
      <w:r w:rsidRPr="00677326">
        <w:rPr>
          <w:rFonts w:ascii="Times New Roman" w:eastAsia="Times New Roman" w:hAnsi="Times New Roman" w:cs="Times New Roman"/>
          <w:b/>
          <w:bCs/>
          <w:color w:val="000000"/>
          <w:kern w:val="36"/>
          <w:sz w:val="26"/>
          <w:szCs w:val="26"/>
          <w:lang w:eastAsia="en-GB"/>
          <w14:ligatures w14:val="none"/>
        </w:rPr>
        <w:t xml:space="preserve">10 </w:t>
      </w:r>
      <w:r w:rsidR="00CB5DFA" w:rsidRPr="00CB5DFA">
        <w:rPr>
          <w:rFonts w:ascii="Times New Roman" w:eastAsia="Times New Roman" w:hAnsi="Times New Roman" w:cs="Times New Roman"/>
          <w:b/>
          <w:bCs/>
          <w:color w:val="000000"/>
          <w:kern w:val="36"/>
          <w:sz w:val="26"/>
          <w:szCs w:val="26"/>
          <w:lang w:eastAsia="en-GB"/>
          <w14:ligatures w14:val="none"/>
        </w:rPr>
        <w:t>. Women in Employment</w:t>
      </w:r>
    </w:p>
    <w:p w14:paraId="0C5B5E95" w14:textId="77777777"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International Labour Organisation (ILO) Conventions and Collaborations</w:t>
      </w:r>
    </w:p>
    <w:p w14:paraId="2848248A" w14:textId="7E31A140" w:rsidR="00CB5DFA" w:rsidRPr="00CB5DFA" w:rsidRDefault="008F5BFF"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Solomon Islands has not ratified</w:t>
      </w:r>
      <w:r w:rsidR="00CB5DFA" w:rsidRPr="00CB5DFA">
        <w:rPr>
          <w:rFonts w:ascii="Times New Roman" w:eastAsia="Times New Roman" w:hAnsi="Times New Roman" w:cs="Times New Roman"/>
          <w:color w:val="000000"/>
          <w:kern w:val="0"/>
          <w:lang w:eastAsia="en-GB"/>
          <w14:ligatures w14:val="none"/>
        </w:rPr>
        <w:t xml:space="preserve"> the </w:t>
      </w:r>
      <w:r w:rsidR="00CB5DFA" w:rsidRPr="00CB5DFA">
        <w:rPr>
          <w:rFonts w:ascii="Times New Roman" w:eastAsia="Times New Roman" w:hAnsi="Times New Roman" w:cs="Times New Roman"/>
          <w:i/>
          <w:iCs/>
          <w:color w:val="000000"/>
          <w:kern w:val="0"/>
          <w:lang w:eastAsia="en-GB"/>
          <w14:ligatures w14:val="none"/>
        </w:rPr>
        <w:t>Maternity Protection Convention</w:t>
      </w:r>
      <w:r w:rsidR="00810809">
        <w:rPr>
          <w:rStyle w:val="FootnoteReference"/>
          <w:rFonts w:ascii="Times New Roman" w:eastAsia="Times New Roman" w:hAnsi="Times New Roman" w:cs="Times New Roman"/>
          <w:i/>
          <w:iCs/>
          <w:color w:val="000000"/>
          <w:kern w:val="0"/>
          <w:lang w:eastAsia="en-GB"/>
          <w14:ligatures w14:val="none"/>
        </w:rPr>
        <w:footnoteReference w:id="18"/>
      </w:r>
      <w:r w:rsidR="00810809">
        <w:rPr>
          <w:rFonts w:ascii="Times New Roman" w:eastAsia="Times New Roman" w:hAnsi="Times New Roman" w:cs="Times New Roman"/>
          <w:i/>
          <w:iCs/>
          <w:color w:val="000000"/>
          <w:kern w:val="0"/>
          <w:lang w:eastAsia="en-GB"/>
          <w14:ligatures w14:val="none"/>
        </w:rPr>
        <w:t xml:space="preserve"> </w:t>
      </w:r>
      <w:r w:rsidR="00CB5DFA" w:rsidRPr="00CB5DFA">
        <w:rPr>
          <w:rFonts w:ascii="Times New Roman" w:eastAsia="Times New Roman" w:hAnsi="Times New Roman" w:cs="Times New Roman"/>
          <w:color w:val="000000"/>
          <w:kern w:val="0"/>
          <w:lang w:eastAsia="en-GB"/>
          <w14:ligatures w14:val="none"/>
        </w:rPr>
        <w:t>or </w:t>
      </w:r>
      <w:r w:rsidR="00CB5DFA" w:rsidRPr="00CB5DFA">
        <w:rPr>
          <w:rFonts w:ascii="Times New Roman" w:eastAsia="Times New Roman" w:hAnsi="Times New Roman" w:cs="Times New Roman"/>
          <w:i/>
          <w:iCs/>
          <w:color w:val="000000"/>
          <w:kern w:val="0"/>
          <w:lang w:eastAsia="en-GB"/>
          <w14:ligatures w14:val="none"/>
        </w:rPr>
        <w:t>the Violence and Harassment Convention</w:t>
      </w:r>
      <w:r w:rsidR="00810809">
        <w:rPr>
          <w:rStyle w:val="FootnoteReference"/>
          <w:rFonts w:ascii="Times New Roman" w:eastAsia="Times New Roman" w:hAnsi="Times New Roman" w:cs="Times New Roman"/>
          <w:i/>
          <w:iCs/>
          <w:color w:val="000000"/>
          <w:kern w:val="0"/>
          <w:lang w:eastAsia="en-GB"/>
          <w14:ligatures w14:val="none"/>
        </w:rPr>
        <w:footnoteReference w:id="19"/>
      </w:r>
      <w:r w:rsidR="00CB5DFA" w:rsidRPr="00CB5DFA">
        <w:rPr>
          <w:rFonts w:ascii="Times New Roman" w:eastAsia="Times New Roman" w:hAnsi="Times New Roman" w:cs="Times New Roman"/>
          <w:color w:val="000000"/>
          <w:kern w:val="0"/>
          <w:lang w:eastAsia="en-GB"/>
          <w14:ligatures w14:val="none"/>
        </w:rPr>
        <w:t>. There is inadequate legal and policy protection for women in employment, including worker protection and safe workplaces in the country.</w:t>
      </w:r>
    </w:p>
    <w:p w14:paraId="72AE94A0" w14:textId="466EF3A3"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The collaboration between the ILO with MCILI, Workers Union of Solomon Islands (WUSI), Solomon Islands Council of Trade Union (SICTU), and Solomon Islands Chamber of Commerce (SICCI) is </w:t>
      </w:r>
      <w:r w:rsidR="008F5BFF">
        <w:rPr>
          <w:rFonts w:ascii="Times New Roman" w:eastAsia="Times New Roman" w:hAnsi="Times New Roman" w:cs="Times New Roman"/>
          <w:color w:val="000000"/>
          <w:kern w:val="0"/>
          <w:lang w:eastAsia="en-GB"/>
          <w14:ligatures w14:val="none"/>
        </w:rPr>
        <w:t>an intiative</w:t>
      </w:r>
      <w:r w:rsidRPr="00CB5DFA">
        <w:rPr>
          <w:rFonts w:ascii="Times New Roman" w:eastAsia="Times New Roman" w:hAnsi="Times New Roman" w:cs="Times New Roman"/>
          <w:color w:val="000000"/>
          <w:kern w:val="0"/>
          <w:lang w:eastAsia="en-GB"/>
          <w14:ligatures w14:val="none"/>
        </w:rPr>
        <w:t xml:space="preserve"> to improve women's employment opportunities in formal sectors, but without up-to-date sex-disaggregated data on wages and participation in the economy, it becomes difficult to assess the effectiveness of these efforts. The lack of such data prevents a clear understanding of whether women are truly benefiting from these initiatives on an equal basis with men</w:t>
      </w:r>
      <w:r w:rsidR="002521DF">
        <w:rPr>
          <w:rStyle w:val="FootnoteReference"/>
          <w:rFonts w:ascii="Times New Roman" w:eastAsia="Times New Roman" w:hAnsi="Times New Roman" w:cs="Times New Roman"/>
          <w:color w:val="000000"/>
          <w:kern w:val="0"/>
          <w:lang w:eastAsia="en-GB"/>
          <w14:ligatures w14:val="none"/>
        </w:rPr>
        <w:footnoteReference w:id="20"/>
      </w:r>
      <w:r w:rsidRPr="00CB5DFA">
        <w:rPr>
          <w:rFonts w:ascii="Times New Roman" w:eastAsia="Times New Roman" w:hAnsi="Times New Roman" w:cs="Times New Roman"/>
          <w:color w:val="000000"/>
          <w:kern w:val="0"/>
          <w:lang w:eastAsia="en-GB"/>
          <w14:ligatures w14:val="none"/>
        </w:rPr>
        <w:t>.</w:t>
      </w:r>
    </w:p>
    <w:p w14:paraId="2E88BDCE" w14:textId="3EDB5E9C"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suspension of the Solomon Islands Nurses Association (SINA) in 2020 has had significant consequences, particularly for the country’s health workers</w:t>
      </w:r>
      <w:r w:rsidR="002521DF">
        <w:rPr>
          <w:rStyle w:val="FootnoteReference"/>
          <w:rFonts w:ascii="Times New Roman" w:eastAsia="Times New Roman" w:hAnsi="Times New Roman" w:cs="Times New Roman"/>
          <w:color w:val="000000"/>
          <w:kern w:val="0"/>
          <w:lang w:eastAsia="en-GB"/>
          <w14:ligatures w14:val="none"/>
        </w:rPr>
        <w:footnoteReference w:id="21"/>
      </w:r>
      <w:r w:rsidRPr="00CB5DFA">
        <w:rPr>
          <w:rFonts w:ascii="Times New Roman" w:eastAsia="Times New Roman" w:hAnsi="Times New Roman" w:cs="Times New Roman"/>
          <w:color w:val="000000"/>
          <w:kern w:val="0"/>
          <w:lang w:eastAsia="en-GB"/>
          <w14:ligatures w14:val="none"/>
        </w:rPr>
        <w:t>, 58% of whom are women</w:t>
      </w:r>
      <w:r w:rsidR="002521DF">
        <w:rPr>
          <w:rStyle w:val="FootnoteReference"/>
          <w:rFonts w:ascii="Times New Roman" w:eastAsia="Times New Roman" w:hAnsi="Times New Roman" w:cs="Times New Roman"/>
          <w:color w:val="000000"/>
          <w:kern w:val="0"/>
          <w:lang w:eastAsia="en-GB"/>
          <w14:ligatures w14:val="none"/>
        </w:rPr>
        <w:footnoteReference w:id="22"/>
      </w:r>
      <w:r w:rsidRPr="00CB5DFA">
        <w:rPr>
          <w:rFonts w:ascii="Times New Roman" w:eastAsia="Times New Roman" w:hAnsi="Times New Roman" w:cs="Times New Roman"/>
          <w:color w:val="000000"/>
          <w:kern w:val="0"/>
          <w:lang w:eastAsia="en-GB"/>
          <w14:ligatures w14:val="none"/>
        </w:rPr>
        <w:t>. Despite the ILO requesting the restoration of SINA's registration, there is no up-to-date information on the state’s efforts to address this matter.</w:t>
      </w:r>
      <w:r w:rsidR="002521DF">
        <w:rPr>
          <w:rStyle w:val="FootnoteReference"/>
          <w:rFonts w:ascii="Times New Roman" w:eastAsia="Times New Roman" w:hAnsi="Times New Roman" w:cs="Times New Roman"/>
          <w:color w:val="000000"/>
          <w:kern w:val="0"/>
          <w:lang w:eastAsia="en-GB"/>
          <w14:ligatures w14:val="none"/>
        </w:rPr>
        <w:footnoteReference w:id="23"/>
      </w:r>
      <w:r w:rsidRPr="00CB5DFA">
        <w:rPr>
          <w:rFonts w:ascii="Times New Roman" w:eastAsia="Times New Roman" w:hAnsi="Times New Roman" w:cs="Times New Roman"/>
          <w:color w:val="000000"/>
          <w:kern w:val="0"/>
          <w:lang w:eastAsia="en-GB"/>
          <w14:ligatures w14:val="none"/>
        </w:rPr>
        <w:t xml:space="preserve"> Given that women make up such a large proportion of the health workforce, this absence of a registered trade union severely undermines their ability to secure better working conditions, fair wages, and gender-sensitive policies.</w:t>
      </w:r>
    </w:p>
    <w:p w14:paraId="4EE64F18"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74751B97" w14:textId="7E480D02" w:rsidR="00CB5DFA" w:rsidRPr="00677326" w:rsidRDefault="00CB5DFA" w:rsidP="004942FE">
      <w:pPr>
        <w:pStyle w:val="ListParagraph"/>
        <w:numPr>
          <w:ilvl w:val="0"/>
          <w:numId w:val="23"/>
        </w:numPr>
        <w:spacing w:before="100" w:beforeAutospacing="1" w:after="240" w:line="240" w:lineRule="auto"/>
        <w:ind w:left="460"/>
        <w:contextualSpacing w:val="0"/>
        <w:jc w:val="both"/>
        <w:rPr>
          <w:rFonts w:ascii="Times New Roman" w:eastAsia="Times New Roman" w:hAnsi="Times New Roman" w:cs="Times New Roman"/>
          <w:color w:val="000000"/>
          <w:kern w:val="0"/>
          <w:lang w:eastAsia="en-GB"/>
          <w14:ligatures w14:val="none"/>
        </w:rPr>
      </w:pPr>
      <w:r w:rsidRPr="00677326">
        <w:rPr>
          <w:rFonts w:ascii="Times New Roman" w:eastAsia="Times New Roman" w:hAnsi="Times New Roman" w:cs="Times New Roman"/>
          <w:color w:val="000000"/>
          <w:kern w:val="0"/>
          <w:lang w:eastAsia="en-GB"/>
          <w14:ligatures w14:val="none"/>
        </w:rPr>
        <w:lastRenderedPageBreak/>
        <w:t>State to ratify the ILO </w:t>
      </w:r>
      <w:r w:rsidRPr="00677326">
        <w:rPr>
          <w:rFonts w:ascii="Times New Roman" w:eastAsia="Times New Roman" w:hAnsi="Times New Roman" w:cs="Times New Roman"/>
          <w:i/>
          <w:iCs/>
          <w:color w:val="000000"/>
          <w:kern w:val="0"/>
          <w:lang w:eastAsia="en-GB"/>
          <w14:ligatures w14:val="none"/>
        </w:rPr>
        <w:t>Maternity Protection </w:t>
      </w:r>
      <w:r w:rsidRPr="00677326">
        <w:rPr>
          <w:rFonts w:ascii="Times New Roman" w:eastAsia="Times New Roman" w:hAnsi="Times New Roman" w:cs="Times New Roman"/>
          <w:color w:val="000000"/>
          <w:kern w:val="0"/>
          <w:lang w:eastAsia="en-GB"/>
          <w14:ligatures w14:val="none"/>
        </w:rPr>
        <w:t>and </w:t>
      </w:r>
      <w:r w:rsidRPr="00677326">
        <w:rPr>
          <w:rFonts w:ascii="Times New Roman" w:eastAsia="Times New Roman" w:hAnsi="Times New Roman" w:cs="Times New Roman"/>
          <w:i/>
          <w:iCs/>
          <w:color w:val="000000"/>
          <w:kern w:val="0"/>
          <w:lang w:eastAsia="en-GB"/>
          <w14:ligatures w14:val="none"/>
        </w:rPr>
        <w:t>Violence </w:t>
      </w:r>
      <w:r w:rsidRPr="00677326">
        <w:rPr>
          <w:rFonts w:ascii="Times New Roman" w:eastAsia="Times New Roman" w:hAnsi="Times New Roman" w:cs="Times New Roman"/>
          <w:color w:val="000000"/>
          <w:kern w:val="0"/>
          <w:lang w:eastAsia="en-GB"/>
          <w14:ligatures w14:val="none"/>
        </w:rPr>
        <w:t>and</w:t>
      </w:r>
      <w:r w:rsidRPr="00677326">
        <w:rPr>
          <w:rFonts w:ascii="Times New Roman" w:eastAsia="Times New Roman" w:hAnsi="Times New Roman" w:cs="Times New Roman"/>
          <w:i/>
          <w:iCs/>
          <w:color w:val="000000"/>
          <w:kern w:val="0"/>
          <w:lang w:eastAsia="en-GB"/>
          <w14:ligatures w14:val="none"/>
        </w:rPr>
        <w:t> Harassment Conventions</w:t>
      </w:r>
      <w:r w:rsidRPr="00677326">
        <w:rPr>
          <w:rFonts w:ascii="Times New Roman" w:eastAsia="Times New Roman" w:hAnsi="Times New Roman" w:cs="Times New Roman"/>
          <w:color w:val="000000"/>
          <w:kern w:val="0"/>
          <w:lang w:eastAsia="en-GB"/>
          <w14:ligatures w14:val="none"/>
        </w:rPr>
        <w:t> to address gaps in gender equality, workers protection, and safe workplaces.</w:t>
      </w:r>
    </w:p>
    <w:p w14:paraId="4BB061D2" w14:textId="63D167CD" w:rsidR="00CB5DFA" w:rsidRPr="00CB5DFA" w:rsidRDefault="00CB5DFA" w:rsidP="004942FE">
      <w:pPr>
        <w:spacing w:before="100" w:beforeAutospacing="1" w:after="240" w:line="240" w:lineRule="auto"/>
        <w:ind w:left="360" w:hanging="360"/>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2.   The state </w:t>
      </w:r>
      <w:r w:rsidR="00EC6493">
        <w:rPr>
          <w:rFonts w:ascii="Times New Roman" w:eastAsia="Times New Roman" w:hAnsi="Times New Roman" w:cs="Times New Roman"/>
          <w:color w:val="000000"/>
          <w:kern w:val="0"/>
          <w:lang w:eastAsia="en-GB"/>
          <w14:ligatures w14:val="none"/>
        </w:rPr>
        <w:t>to</w:t>
      </w:r>
      <w:r w:rsidRPr="00CB5DFA">
        <w:rPr>
          <w:rFonts w:ascii="Times New Roman" w:eastAsia="Times New Roman" w:hAnsi="Times New Roman" w:cs="Times New Roman"/>
          <w:color w:val="000000"/>
          <w:kern w:val="0"/>
          <w:lang w:eastAsia="en-GB"/>
          <w14:ligatures w14:val="none"/>
        </w:rPr>
        <w:t xml:space="preserve"> prioritise collecting and publishing up-to-date sex-disaggregated data on wages, employment participation, and working conditions to assess the effectiveness of initiatives for women's employment opportunities, collaborating with stakeholders like the ILO, MCILI, WUSI, SICTU, and SICCI to ensure transparent monitoring of gender equality progress.</w:t>
      </w:r>
    </w:p>
    <w:p w14:paraId="261DA4A7" w14:textId="300AB9CE" w:rsidR="002521DF" w:rsidRPr="002521DF" w:rsidRDefault="00CB5DFA" w:rsidP="008F5BFF">
      <w:pPr>
        <w:spacing w:before="100" w:beforeAutospacing="1" w:after="100" w:afterAutospacing="1" w:line="240" w:lineRule="auto"/>
        <w:ind w:left="360" w:hanging="360"/>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3.     State to immediately facilitate the registration of the Solomon Islands Nurses Association</w:t>
      </w:r>
    </w:p>
    <w:p w14:paraId="1408E44D" w14:textId="7CAA236A"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International Labour Standard (ILS)</w:t>
      </w:r>
    </w:p>
    <w:p w14:paraId="342B0742" w14:textId="62CDD0F8"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Despite establishing the ILS and Prosecution Unit (PU) under the Labour Division, the Division suffers from the “too many chiefs and not enough workers” syndrome. This challenges the unit’s implementation efforts on administering and coordinating the state’s mandatory obligation under ILO, further undermining the public awareness on ILS. Thus, the unit focuses only on unfair dismissals and the non-provision of redundancy entitlements to employees at the Trade Dispute Panel (TDP)</w:t>
      </w:r>
      <w:r w:rsidR="002521DF">
        <w:rPr>
          <w:rStyle w:val="FootnoteReference"/>
          <w:rFonts w:ascii="Times New Roman" w:eastAsia="Times New Roman" w:hAnsi="Times New Roman" w:cs="Times New Roman"/>
          <w:color w:val="000000"/>
          <w:kern w:val="0"/>
          <w:lang w:eastAsia="en-GB"/>
          <w14:ligatures w14:val="none"/>
        </w:rPr>
        <w:footnoteReference w:id="24"/>
      </w:r>
      <w:r w:rsidRPr="00CB5DFA">
        <w:rPr>
          <w:rFonts w:ascii="Times New Roman" w:eastAsia="Times New Roman" w:hAnsi="Times New Roman" w:cs="Times New Roman"/>
          <w:color w:val="000000"/>
          <w:kern w:val="0"/>
          <w:lang w:eastAsia="en-GB"/>
          <w14:ligatures w14:val="none"/>
        </w:rPr>
        <w:t>. This limits access of women in employment to adequate remedies when they experience discrimination in the workplace.</w:t>
      </w:r>
    </w:p>
    <w:p w14:paraId="71C24C09"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 State to adequately staff and equip the ILS and PU to handle a broader range of issues to ILO standards and raise public awareness on ILS, particularly in relation to women in employment.</w:t>
      </w:r>
    </w:p>
    <w:p w14:paraId="45EBE609" w14:textId="77777777"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Legislative Review on Labour Laws</w:t>
      </w:r>
    </w:p>
    <w:p w14:paraId="05E4CF59"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There is work to review the law to ensure comprehensive considerations for women on maternity leave for women in formal employment. However, other important provisions in the </w:t>
      </w:r>
      <w:r w:rsidRPr="00CB5DFA">
        <w:rPr>
          <w:rFonts w:ascii="Times New Roman" w:eastAsia="Times New Roman" w:hAnsi="Times New Roman" w:cs="Times New Roman"/>
          <w:i/>
          <w:iCs/>
          <w:color w:val="000000"/>
          <w:kern w:val="0"/>
          <w:lang w:eastAsia="en-GB"/>
          <w14:ligatures w14:val="none"/>
        </w:rPr>
        <w:t>Labour Act</w:t>
      </w:r>
      <w:r w:rsidRPr="00CB5DFA">
        <w:rPr>
          <w:rFonts w:ascii="Times New Roman" w:eastAsia="Times New Roman" w:hAnsi="Times New Roman" w:cs="Times New Roman"/>
          <w:color w:val="000000"/>
          <w:kern w:val="0"/>
          <w:lang w:eastAsia="en-GB"/>
          <w14:ligatures w14:val="none"/>
        </w:rPr>
        <w:t>, which continue to perpetuate discrimination and inequality against women, have been sidelined.</w:t>
      </w:r>
    </w:p>
    <w:p w14:paraId="35F34846" w14:textId="7DD7C68E"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w:t>
      </w:r>
      <w:r w:rsidRPr="00CB5DFA">
        <w:rPr>
          <w:rFonts w:ascii="Times New Roman" w:eastAsia="Times New Roman" w:hAnsi="Times New Roman" w:cs="Times New Roman"/>
          <w:i/>
          <w:iCs/>
          <w:color w:val="000000"/>
          <w:kern w:val="0"/>
          <w:lang w:eastAsia="en-GB"/>
          <w14:ligatures w14:val="none"/>
        </w:rPr>
        <w:t>Labour Act</w:t>
      </w:r>
      <w:r w:rsidRPr="00CB5DFA">
        <w:rPr>
          <w:rFonts w:ascii="Times New Roman" w:eastAsia="Times New Roman" w:hAnsi="Times New Roman" w:cs="Times New Roman"/>
          <w:color w:val="000000"/>
          <w:kern w:val="0"/>
          <w:lang w:eastAsia="en-GB"/>
          <w14:ligatures w14:val="none"/>
        </w:rPr>
        <w:t> still restricts women from working at night and in mines, sets the minimum age for work at 12 years, and provides only 12 weeks of maternity leave—below the global standard of 14 weeks.</w:t>
      </w:r>
      <w:r w:rsidR="008F5BFF">
        <w:rPr>
          <w:rFonts w:ascii="Times New Roman" w:eastAsia="Times New Roman" w:hAnsi="Times New Roman" w:cs="Times New Roman"/>
          <w:color w:val="000000"/>
          <w:kern w:val="0"/>
          <w:lang w:eastAsia="en-GB"/>
          <w14:ligatures w14:val="none"/>
        </w:rPr>
        <w:t xml:space="preserve">The </w:t>
      </w:r>
      <w:r w:rsidR="008F5BFF">
        <w:rPr>
          <w:rFonts w:ascii="Times New Roman" w:eastAsia="Times New Roman" w:hAnsi="Times New Roman" w:cs="Times New Roman"/>
          <w:i/>
          <w:iCs/>
          <w:color w:val="000000"/>
          <w:kern w:val="0"/>
          <w:lang w:eastAsia="en-GB"/>
          <w14:ligatures w14:val="none"/>
        </w:rPr>
        <w:t>Labout Act</w:t>
      </w:r>
      <w:r w:rsidR="008F5BFF">
        <w:rPr>
          <w:rFonts w:ascii="Times New Roman" w:eastAsia="Times New Roman" w:hAnsi="Times New Roman" w:cs="Times New Roman"/>
          <w:color w:val="000000"/>
          <w:kern w:val="0"/>
          <w:lang w:eastAsia="en-GB"/>
          <w14:ligatures w14:val="none"/>
        </w:rPr>
        <w:t xml:space="preserve"> also sets out that</w:t>
      </w:r>
      <w:r w:rsidRPr="00CB5DFA">
        <w:rPr>
          <w:rFonts w:ascii="Times New Roman" w:eastAsia="Times New Roman" w:hAnsi="Times New Roman" w:cs="Times New Roman"/>
          <w:color w:val="000000"/>
          <w:kern w:val="0"/>
          <w:lang w:eastAsia="en-GB"/>
          <w14:ligatures w14:val="none"/>
        </w:rPr>
        <w:t xml:space="preserve"> the minimum pay for maternity leave is set at just 25% of the wages earned by women, which is insufficient for supporting women’s well-being when they need it the most.</w:t>
      </w:r>
    </w:p>
    <w:p w14:paraId="7F3DD0A9" w14:textId="59E3F977" w:rsidR="005C18EB"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The state has set a time frame, and </w:t>
      </w:r>
      <w:r w:rsidR="008F5BFF">
        <w:rPr>
          <w:rFonts w:ascii="Times New Roman" w:eastAsia="Times New Roman" w:hAnsi="Times New Roman" w:cs="Times New Roman"/>
          <w:color w:val="000000"/>
          <w:kern w:val="0"/>
          <w:lang w:eastAsia="en-GB"/>
          <w14:ligatures w14:val="none"/>
        </w:rPr>
        <w:t xml:space="preserve">resources </w:t>
      </w:r>
      <w:r w:rsidRPr="00CB5DFA">
        <w:rPr>
          <w:rFonts w:ascii="Times New Roman" w:eastAsia="Times New Roman" w:hAnsi="Times New Roman" w:cs="Times New Roman"/>
          <w:color w:val="000000"/>
          <w:kern w:val="0"/>
          <w:lang w:eastAsia="en-GB"/>
          <w14:ligatures w14:val="none"/>
        </w:rPr>
        <w:t>for the review of labour-related legislation from 2020 to 2024. However, progress has been slow due to challenges with funding and up-to-date information from the relevant ministry. This will further complicate inputs from NGOs and other stakeholders to effectively contribute to the legislative reform process</w:t>
      </w:r>
      <w:r w:rsidR="00E90C6E">
        <w:rPr>
          <w:rStyle w:val="FootnoteReference"/>
          <w:rFonts w:ascii="Times New Roman" w:eastAsia="Times New Roman" w:hAnsi="Times New Roman" w:cs="Times New Roman"/>
          <w:color w:val="000000"/>
          <w:kern w:val="0"/>
          <w:lang w:eastAsia="en-GB"/>
          <w14:ligatures w14:val="none"/>
        </w:rPr>
        <w:footnoteReference w:id="25"/>
      </w:r>
      <w:r w:rsidRPr="00CB5DFA">
        <w:rPr>
          <w:rFonts w:ascii="Times New Roman" w:eastAsia="Times New Roman" w:hAnsi="Times New Roman" w:cs="Times New Roman"/>
          <w:color w:val="000000"/>
          <w:kern w:val="0"/>
          <w:lang w:eastAsia="en-GB"/>
          <w14:ligatures w14:val="none"/>
        </w:rPr>
        <w:t>.</w:t>
      </w:r>
    </w:p>
    <w:p w14:paraId="173A67AD" w14:textId="05E6B86D"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lastRenderedPageBreak/>
        <w:t>Recommendations:</w:t>
      </w:r>
    </w:p>
    <w:p w14:paraId="36A812AB" w14:textId="22FD3CA9" w:rsidR="00CB5DFA" w:rsidRPr="00E90C6E" w:rsidRDefault="00CB5DFA" w:rsidP="004942FE">
      <w:pPr>
        <w:pStyle w:val="ListParagraph"/>
        <w:numPr>
          <w:ilvl w:val="0"/>
          <w:numId w:val="28"/>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E90C6E">
        <w:rPr>
          <w:rFonts w:ascii="Times New Roman" w:eastAsia="Times New Roman" w:hAnsi="Times New Roman" w:cs="Times New Roman"/>
          <w:color w:val="000000"/>
          <w:kern w:val="0"/>
          <w:lang w:eastAsia="en-GB"/>
          <w14:ligatures w14:val="none"/>
        </w:rPr>
        <w:t>The state is to implement a separate review on the Labour Act and ensure it conducts a gender analysis as part of that review.</w:t>
      </w:r>
    </w:p>
    <w:p w14:paraId="41E6CD20" w14:textId="73EC96E3" w:rsidR="0085103E" w:rsidRPr="00EC6493" w:rsidRDefault="00CB5DFA" w:rsidP="00EC6493">
      <w:pPr>
        <w:pStyle w:val="ListParagraph"/>
        <w:numPr>
          <w:ilvl w:val="0"/>
          <w:numId w:val="28"/>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5103E">
        <w:rPr>
          <w:rFonts w:ascii="Times New Roman" w:eastAsia="Times New Roman" w:hAnsi="Times New Roman" w:cs="Times New Roman"/>
          <w:color w:val="000000"/>
          <w:kern w:val="0"/>
          <w:lang w:eastAsia="en-GB"/>
          <w14:ligatures w14:val="none"/>
        </w:rPr>
        <w:t xml:space="preserve">State to ensure </w:t>
      </w:r>
      <w:r w:rsidR="00EC6493">
        <w:rPr>
          <w:rFonts w:ascii="Times New Roman" w:eastAsia="Times New Roman" w:hAnsi="Times New Roman" w:cs="Times New Roman"/>
          <w:color w:val="000000"/>
          <w:kern w:val="0"/>
          <w:lang w:eastAsia="en-GB"/>
          <w14:ligatures w14:val="none"/>
        </w:rPr>
        <w:t>a comrehensive</w:t>
      </w:r>
      <w:r w:rsidRPr="0085103E">
        <w:rPr>
          <w:rFonts w:ascii="Times New Roman" w:eastAsia="Times New Roman" w:hAnsi="Times New Roman" w:cs="Times New Roman"/>
          <w:color w:val="000000"/>
          <w:kern w:val="0"/>
          <w:lang w:eastAsia="en-GB"/>
          <w14:ligatures w14:val="none"/>
        </w:rPr>
        <w:t xml:space="preserve"> review of the Labour Act</w:t>
      </w:r>
      <w:r w:rsidR="00EC6493">
        <w:rPr>
          <w:rFonts w:ascii="Times New Roman" w:eastAsia="Times New Roman" w:hAnsi="Times New Roman" w:cs="Times New Roman"/>
          <w:color w:val="000000"/>
          <w:kern w:val="0"/>
          <w:lang w:eastAsia="en-GB"/>
          <w14:ligatures w14:val="none"/>
        </w:rPr>
        <w:t xml:space="preserve"> using the gender lens and set in place</w:t>
      </w:r>
      <w:r w:rsidRPr="0085103E">
        <w:rPr>
          <w:rFonts w:ascii="Times New Roman" w:eastAsia="Times New Roman" w:hAnsi="Times New Roman" w:cs="Times New Roman"/>
          <w:color w:val="000000"/>
          <w:kern w:val="0"/>
          <w:lang w:eastAsia="en-GB"/>
          <w14:ligatures w14:val="none"/>
        </w:rPr>
        <w:t xml:space="preserve"> a quota for women in the Labour Advisory Board.</w:t>
      </w:r>
    </w:p>
    <w:p w14:paraId="19034154" w14:textId="651D3923" w:rsidR="00CB5DFA" w:rsidRPr="00CB5DFA" w:rsidRDefault="00677326" w:rsidP="00996B55">
      <w:pPr>
        <w:spacing w:before="100" w:beforeAutospacing="1" w:after="100" w:afterAutospacing="1" w:line="240" w:lineRule="auto"/>
        <w:jc w:val="both"/>
        <w:outlineLvl w:val="0"/>
        <w:rPr>
          <w:rFonts w:ascii="Times New Roman" w:eastAsia="Times New Roman" w:hAnsi="Times New Roman" w:cs="Times New Roman"/>
          <w:b/>
          <w:bCs/>
          <w:color w:val="000000"/>
          <w:kern w:val="36"/>
          <w:sz w:val="26"/>
          <w:szCs w:val="26"/>
          <w:lang w:eastAsia="en-GB"/>
          <w14:ligatures w14:val="none"/>
        </w:rPr>
      </w:pPr>
      <w:r w:rsidRPr="00677326">
        <w:rPr>
          <w:rFonts w:ascii="Times New Roman" w:eastAsia="Times New Roman" w:hAnsi="Times New Roman" w:cs="Times New Roman"/>
          <w:b/>
          <w:bCs/>
          <w:color w:val="000000"/>
          <w:kern w:val="36"/>
          <w:sz w:val="26"/>
          <w:szCs w:val="26"/>
          <w:lang w:eastAsia="en-GB"/>
          <w14:ligatures w14:val="none"/>
        </w:rPr>
        <w:t>11</w:t>
      </w:r>
      <w:r w:rsidR="00CB5DFA" w:rsidRPr="00CB5DFA">
        <w:rPr>
          <w:rFonts w:ascii="Times New Roman" w:eastAsia="Times New Roman" w:hAnsi="Times New Roman" w:cs="Times New Roman"/>
          <w:b/>
          <w:bCs/>
          <w:color w:val="000000"/>
          <w:kern w:val="36"/>
          <w:sz w:val="26"/>
          <w:szCs w:val="26"/>
          <w:lang w:eastAsia="en-GB"/>
          <w14:ligatures w14:val="none"/>
        </w:rPr>
        <w:t>. Women and health</w:t>
      </w:r>
    </w:p>
    <w:p w14:paraId="2CEE0018"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Access to Contraceptives</w:t>
      </w:r>
    </w:p>
    <w:p w14:paraId="4186649F" w14:textId="0CC5DAAD"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According to the Core Indicator Statistical (CIS) Report 2022, the prevalence rate of women using modern contraceptive methods is 12.2%, a further decline from 29% in 2015</w:t>
      </w:r>
      <w:r w:rsidR="0085103E">
        <w:rPr>
          <w:rFonts w:ascii="Times New Roman" w:eastAsia="Times New Roman" w:hAnsi="Times New Roman" w:cs="Times New Roman"/>
          <w:color w:val="000000"/>
          <w:kern w:val="0"/>
          <w:lang w:eastAsia="en-GB"/>
          <w14:ligatures w14:val="none"/>
        </w:rPr>
        <w:t>.</w:t>
      </w:r>
      <w:r w:rsidR="0085103E">
        <w:rPr>
          <w:rStyle w:val="FootnoteReference"/>
          <w:rFonts w:ascii="Times New Roman" w:eastAsia="Times New Roman" w:hAnsi="Times New Roman" w:cs="Times New Roman"/>
          <w:color w:val="000000"/>
          <w:kern w:val="0"/>
          <w:lang w:eastAsia="en-GB"/>
          <w14:ligatures w14:val="none"/>
        </w:rPr>
        <w:footnoteReference w:id="26"/>
      </w:r>
    </w:p>
    <w:p w14:paraId="5BCF01AD"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Women's access to contraceptives in the Solomon Islands faces significant challenges, including cultural, logistical, and systemic barriers. Despite efforts by organisations like the Solomon Islands Planned Parenthood Association (SIPPA) to provide a range of family planning methods, many women encounter difficulties due to limited availability of services in rural areas, socio-cultural expectations, and a lack of comprehensive education on contraceptive options. Additionally, privacy concerns and fear of judgement often deter women from seeking these services. Addressing these barriers requires culturally sensitive approaches, improved accessibility, and community-based education to empower women and meet their family planning needs.</w:t>
      </w:r>
    </w:p>
    <w:p w14:paraId="2F80227D"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 The government should ensure all healthcare facilities, particularly in rural and remote areas, have registered nurses, ensure consistent availability of contraceptives, and implement community initiatives in the appropriate form to raise awareness about family planning and contraceptive options, addressing cultural stigmas and misconceptions, including programmes that involve community leaders and men in discussions about family planning to foster a supportive environment for women.</w:t>
      </w:r>
    </w:p>
    <w:p w14:paraId="61B7EAAD" w14:textId="77777777"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Women’s Capacity Building in Health</w:t>
      </w:r>
    </w:p>
    <w:p w14:paraId="67B2E3CF" w14:textId="75EA0FA1"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While the State Report mentioned that there were two cohorts </w:t>
      </w:r>
      <w:r w:rsidR="008F5BFF">
        <w:rPr>
          <w:rFonts w:ascii="Times New Roman" w:eastAsia="Times New Roman" w:hAnsi="Times New Roman" w:cs="Times New Roman"/>
          <w:color w:val="000000"/>
          <w:kern w:val="0"/>
          <w:lang w:eastAsia="en-GB"/>
          <w14:ligatures w14:val="none"/>
        </w:rPr>
        <w:t>that</w:t>
      </w:r>
      <w:r w:rsidRPr="00CB5DFA">
        <w:rPr>
          <w:rFonts w:ascii="Times New Roman" w:eastAsia="Times New Roman" w:hAnsi="Times New Roman" w:cs="Times New Roman"/>
          <w:color w:val="000000"/>
          <w:kern w:val="0"/>
          <w:lang w:eastAsia="en-GB"/>
          <w14:ligatures w14:val="none"/>
        </w:rPr>
        <w:t xml:space="preserve"> underwent studies </w:t>
      </w:r>
      <w:r w:rsidR="008F5BFF">
        <w:rPr>
          <w:rFonts w:ascii="Times New Roman" w:eastAsia="Times New Roman" w:hAnsi="Times New Roman" w:cs="Times New Roman"/>
          <w:color w:val="000000"/>
          <w:kern w:val="0"/>
          <w:lang w:eastAsia="en-GB"/>
          <w14:ligatures w14:val="none"/>
        </w:rPr>
        <w:t>on</w:t>
      </w:r>
      <w:r w:rsidRPr="00CB5DFA">
        <w:rPr>
          <w:rFonts w:ascii="Times New Roman" w:eastAsia="Times New Roman" w:hAnsi="Times New Roman" w:cs="Times New Roman"/>
          <w:color w:val="000000"/>
          <w:kern w:val="0"/>
          <w:lang w:eastAsia="en-GB"/>
          <w14:ligatures w14:val="none"/>
        </w:rPr>
        <w:t xml:space="preserve"> </w:t>
      </w:r>
      <w:r w:rsidR="008F5BFF">
        <w:rPr>
          <w:rFonts w:ascii="Times New Roman" w:eastAsia="Times New Roman" w:hAnsi="Times New Roman" w:cs="Times New Roman"/>
          <w:color w:val="000000"/>
          <w:kern w:val="0"/>
          <w:lang w:eastAsia="en-GB"/>
          <w14:ligatures w14:val="none"/>
        </w:rPr>
        <w:t>various</w:t>
      </w:r>
      <w:r w:rsidRPr="00CB5DFA">
        <w:rPr>
          <w:rFonts w:ascii="Times New Roman" w:eastAsia="Times New Roman" w:hAnsi="Times New Roman" w:cs="Times New Roman"/>
          <w:color w:val="000000"/>
          <w:kern w:val="0"/>
          <w:lang w:eastAsia="en-GB"/>
          <w14:ligatures w14:val="none"/>
        </w:rPr>
        <w:t xml:space="preserve"> health </w:t>
      </w:r>
      <w:r w:rsidR="008F5BFF">
        <w:rPr>
          <w:rFonts w:ascii="Times New Roman" w:eastAsia="Times New Roman" w:hAnsi="Times New Roman" w:cs="Times New Roman"/>
          <w:color w:val="000000"/>
          <w:kern w:val="0"/>
          <w:lang w:eastAsia="en-GB"/>
          <w14:ligatures w14:val="none"/>
        </w:rPr>
        <w:t>fields</w:t>
      </w:r>
      <w:r w:rsidRPr="00CB5DFA">
        <w:rPr>
          <w:rFonts w:ascii="Times New Roman" w:eastAsia="Times New Roman" w:hAnsi="Times New Roman" w:cs="Times New Roman"/>
          <w:color w:val="000000"/>
          <w:kern w:val="0"/>
          <w:lang w:eastAsia="en-GB"/>
          <w14:ligatures w14:val="none"/>
        </w:rPr>
        <w:t xml:space="preserve">, there is a need to have this data disaggregated by sex and continued monitoring of the impact of the learning on </w:t>
      </w:r>
      <w:r w:rsidR="008F5BFF">
        <w:rPr>
          <w:rFonts w:ascii="Times New Roman" w:eastAsia="Times New Roman" w:hAnsi="Times New Roman" w:cs="Times New Roman"/>
          <w:color w:val="000000"/>
          <w:kern w:val="0"/>
          <w:lang w:eastAsia="en-GB"/>
          <w14:ligatures w14:val="none"/>
        </w:rPr>
        <w:t>womens employment experience in the health sector</w:t>
      </w:r>
      <w:r w:rsidRPr="00CB5DFA">
        <w:rPr>
          <w:rFonts w:ascii="Times New Roman" w:eastAsia="Times New Roman" w:hAnsi="Times New Roman" w:cs="Times New Roman"/>
          <w:color w:val="000000"/>
          <w:kern w:val="0"/>
          <w:lang w:eastAsia="en-GB"/>
          <w14:ligatures w14:val="none"/>
        </w:rPr>
        <w:t>.</w:t>
      </w:r>
    </w:p>
    <w:p w14:paraId="54DA6ACB"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1395382A" w14:textId="1F00139F" w:rsidR="008F5BFF" w:rsidRPr="008F5BFF" w:rsidRDefault="00CB5DFA" w:rsidP="004942FE">
      <w:pPr>
        <w:pStyle w:val="ListParagraph"/>
        <w:numPr>
          <w:ilvl w:val="0"/>
          <w:numId w:val="39"/>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The state continues to provide capacity-building training for women professionals in health.</w:t>
      </w:r>
    </w:p>
    <w:p w14:paraId="15658C62" w14:textId="5D418D19" w:rsidR="0085103E" w:rsidRPr="008F5BFF" w:rsidRDefault="00CB5DFA" w:rsidP="004942FE">
      <w:pPr>
        <w:pStyle w:val="ListParagraph"/>
        <w:numPr>
          <w:ilvl w:val="0"/>
          <w:numId w:val="39"/>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8F5BFF">
        <w:rPr>
          <w:rFonts w:ascii="Times New Roman" w:eastAsia="Times New Roman" w:hAnsi="Times New Roman" w:cs="Times New Roman"/>
          <w:color w:val="000000"/>
          <w:kern w:val="0"/>
          <w:lang w:eastAsia="en-GB"/>
          <w14:ligatures w14:val="none"/>
        </w:rPr>
        <w:t>State to monitor and evaluate the capacity-building training cohorts in their respective workplaces to better understand their influence in the workplace.</w:t>
      </w:r>
    </w:p>
    <w:p w14:paraId="057981F7" w14:textId="4F80A5CD"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Resourcing the GBV Unit in the Ministry of Health and Medical Services.</w:t>
      </w:r>
    </w:p>
    <w:p w14:paraId="217B9C13"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lastRenderedPageBreak/>
        <w:t>The GBV unit under the Social Welfare Division within the Ministry of Health and Medical Services is understaffed with low budget allocation.</w:t>
      </w:r>
    </w:p>
    <w:p w14:paraId="14C477E2" w14:textId="1A7721A4" w:rsidR="004942FE" w:rsidRPr="004942FE" w:rsidRDefault="00CB5DFA" w:rsidP="004942FE">
      <w:pPr>
        <w:spacing w:before="100" w:beforeAutospacing="1" w:after="240" w:line="240" w:lineRule="auto"/>
        <w:jc w:val="both"/>
        <w:rPr>
          <w:rFonts w:ascii="Times New Roman" w:eastAsia="Times New Roman" w:hAnsi="Times New Roman" w:cs="Times New Roman"/>
          <w:color w:val="000000"/>
          <w:kern w:val="0"/>
          <w:lang w:eastAsia="en-GB"/>
          <w14:ligatures w14:val="none"/>
        </w:rPr>
      </w:pPr>
      <w:r w:rsidRPr="004942FE">
        <w:rPr>
          <w:rFonts w:ascii="Times New Roman" w:eastAsia="Times New Roman" w:hAnsi="Times New Roman" w:cs="Times New Roman"/>
          <w:color w:val="000000"/>
          <w:kern w:val="0"/>
          <w:lang w:eastAsia="en-GB"/>
          <w14:ligatures w14:val="none"/>
        </w:rPr>
        <w:t xml:space="preserve">Recommendation: </w:t>
      </w:r>
    </w:p>
    <w:p w14:paraId="59FF57FC" w14:textId="47B637E4" w:rsidR="0085103E" w:rsidRPr="004942FE" w:rsidRDefault="004942FE" w:rsidP="004942FE">
      <w:pPr>
        <w:pStyle w:val="ListParagraph"/>
        <w:numPr>
          <w:ilvl w:val="0"/>
          <w:numId w:val="56"/>
        </w:numPr>
        <w:spacing w:before="100" w:beforeAutospacing="1" w:after="240" w:line="240" w:lineRule="auto"/>
        <w:jc w:val="both"/>
        <w:rPr>
          <w:rFonts w:ascii="Times New Roman" w:eastAsia="Times New Roman" w:hAnsi="Times New Roman" w:cs="Times New Roman"/>
          <w:color w:val="000000"/>
          <w:kern w:val="0"/>
          <w:lang w:eastAsia="en-GB"/>
          <w14:ligatures w14:val="none"/>
        </w:rPr>
      </w:pPr>
      <w:r w:rsidRPr="004942FE">
        <w:rPr>
          <w:rFonts w:ascii="Times New Roman" w:eastAsia="Times New Roman" w:hAnsi="Times New Roman" w:cs="Times New Roman"/>
          <w:color w:val="000000"/>
          <w:kern w:val="0"/>
          <w:lang w:eastAsia="en-GB"/>
          <w14:ligatures w14:val="none"/>
        </w:rPr>
        <w:t>I</w:t>
      </w:r>
      <w:r w:rsidR="00CB5DFA" w:rsidRPr="004942FE">
        <w:rPr>
          <w:rFonts w:ascii="Times New Roman" w:eastAsia="Times New Roman" w:hAnsi="Times New Roman" w:cs="Times New Roman"/>
          <w:color w:val="000000"/>
          <w:kern w:val="0"/>
          <w:lang w:eastAsia="en-GB"/>
          <w14:ligatures w14:val="none"/>
        </w:rPr>
        <w:t>ncrease budget allocation and human resources within the GBV unit in the Ministry of Health and Medical Services.</w:t>
      </w:r>
    </w:p>
    <w:p w14:paraId="33B37A02" w14:textId="3F988A53"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Abortion</w:t>
      </w:r>
    </w:p>
    <w:p w14:paraId="075C6DEE"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Law Reform Commission (LRC) has reported conducting consultations with stakeholders on abortion; however, the leading NGO in the country providing sexual reproductive health rights services, the Solomon Islands Planned Parenthood Association (SIPPA), was not consulted. Furthermore, no community consultation has taken place yet, which is a crucial component of the abortion paper.</w:t>
      </w:r>
    </w:p>
    <w:p w14:paraId="19201A36" w14:textId="77777777" w:rsidR="004942FE"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Recommendation: </w:t>
      </w:r>
    </w:p>
    <w:p w14:paraId="7FF1F6B5" w14:textId="286C2A4B" w:rsidR="00CB5DFA" w:rsidRDefault="00CB5DFA" w:rsidP="004942FE">
      <w:pPr>
        <w:pStyle w:val="ListParagraph"/>
        <w:numPr>
          <w:ilvl w:val="0"/>
          <w:numId w:val="57"/>
        </w:num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4942FE">
        <w:rPr>
          <w:rFonts w:ascii="Times New Roman" w:eastAsia="Times New Roman" w:hAnsi="Times New Roman" w:cs="Times New Roman"/>
          <w:color w:val="000000"/>
          <w:kern w:val="0"/>
          <w:lang w:eastAsia="en-GB"/>
          <w14:ligatures w14:val="none"/>
        </w:rPr>
        <w:t>The state should collaborate with SIPPA and other stakeholders to support consultations on abortion and provide for laws that give women agency over decisions regarding their bodies.</w:t>
      </w:r>
    </w:p>
    <w:p w14:paraId="6847C912" w14:textId="77777777" w:rsidR="00C242F8" w:rsidRPr="004942FE" w:rsidRDefault="00C242F8" w:rsidP="00C242F8">
      <w:pPr>
        <w:pStyle w:val="ListParagraph"/>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p>
    <w:p w14:paraId="00928740" w14:textId="1FC9E10F" w:rsidR="00CB5DFA" w:rsidRPr="00CB5DFA" w:rsidRDefault="00CB5DFA" w:rsidP="00996B55">
      <w:pPr>
        <w:spacing w:before="100" w:beforeAutospacing="1" w:after="100" w:afterAutospacing="1" w:line="240" w:lineRule="auto"/>
        <w:jc w:val="both"/>
        <w:outlineLvl w:val="0"/>
        <w:rPr>
          <w:rFonts w:ascii="Times New Roman" w:eastAsia="Times New Roman" w:hAnsi="Times New Roman" w:cs="Times New Roman"/>
          <w:b/>
          <w:bCs/>
          <w:color w:val="000000"/>
          <w:kern w:val="36"/>
          <w:sz w:val="26"/>
          <w:szCs w:val="26"/>
          <w:lang w:eastAsia="en-GB"/>
          <w14:ligatures w14:val="none"/>
        </w:rPr>
      </w:pPr>
      <w:r w:rsidRPr="00CB5DFA">
        <w:rPr>
          <w:rFonts w:ascii="Times New Roman" w:eastAsia="Times New Roman" w:hAnsi="Times New Roman" w:cs="Times New Roman"/>
          <w:b/>
          <w:bCs/>
          <w:color w:val="000000"/>
          <w:kern w:val="36"/>
          <w:sz w:val="26"/>
          <w:szCs w:val="26"/>
          <w:lang w:eastAsia="en-GB"/>
          <w14:ligatures w14:val="none"/>
        </w:rPr>
        <w:t>1</w:t>
      </w:r>
      <w:r w:rsidR="00677326" w:rsidRPr="00677326">
        <w:rPr>
          <w:rFonts w:ascii="Times New Roman" w:eastAsia="Times New Roman" w:hAnsi="Times New Roman" w:cs="Times New Roman"/>
          <w:b/>
          <w:bCs/>
          <w:color w:val="000000"/>
          <w:kern w:val="36"/>
          <w:sz w:val="26"/>
          <w:szCs w:val="26"/>
          <w:lang w:eastAsia="en-GB"/>
          <w14:ligatures w14:val="none"/>
        </w:rPr>
        <w:t>2</w:t>
      </w:r>
      <w:r w:rsidRPr="00CB5DFA">
        <w:rPr>
          <w:rFonts w:ascii="Times New Roman" w:eastAsia="Times New Roman" w:hAnsi="Times New Roman" w:cs="Times New Roman"/>
          <w:b/>
          <w:bCs/>
          <w:color w:val="000000"/>
          <w:kern w:val="36"/>
          <w:sz w:val="26"/>
          <w:szCs w:val="26"/>
          <w:lang w:eastAsia="en-GB"/>
          <w14:ligatures w14:val="none"/>
        </w:rPr>
        <w:t>. Family Law</w:t>
      </w:r>
    </w:p>
    <w:p w14:paraId="105B61B8" w14:textId="5C2F728A"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family law of Solomon Islands consists of scattered pieces of legislation, including the </w:t>
      </w:r>
      <w:r w:rsidRPr="00CB5DFA">
        <w:rPr>
          <w:rFonts w:ascii="Times New Roman" w:eastAsia="Times New Roman" w:hAnsi="Times New Roman" w:cs="Times New Roman"/>
          <w:i/>
          <w:iCs/>
          <w:color w:val="000000"/>
          <w:kern w:val="0"/>
          <w:lang w:eastAsia="en-GB"/>
          <w14:ligatures w14:val="none"/>
        </w:rPr>
        <w:t>Islanders Divorce Act [Cap. 170]</w:t>
      </w:r>
      <w:r w:rsidRPr="00CB5DFA">
        <w:rPr>
          <w:rFonts w:ascii="Times New Roman" w:eastAsia="Times New Roman" w:hAnsi="Times New Roman" w:cs="Times New Roman"/>
          <w:color w:val="000000"/>
          <w:kern w:val="0"/>
          <w:lang w:eastAsia="en-GB"/>
          <w14:ligatures w14:val="none"/>
        </w:rPr>
        <w:t>, the </w:t>
      </w:r>
      <w:r w:rsidRPr="00CB5DFA">
        <w:rPr>
          <w:rFonts w:ascii="Times New Roman" w:eastAsia="Times New Roman" w:hAnsi="Times New Roman" w:cs="Times New Roman"/>
          <w:i/>
          <w:iCs/>
          <w:color w:val="000000"/>
          <w:kern w:val="0"/>
          <w:lang w:eastAsia="en-GB"/>
          <w14:ligatures w14:val="none"/>
        </w:rPr>
        <w:t>Affiliation, Separation, and Maintenance Act [Cap 1], </w:t>
      </w:r>
      <w:r w:rsidRPr="00CB5DFA">
        <w:rPr>
          <w:rFonts w:ascii="Times New Roman" w:eastAsia="Times New Roman" w:hAnsi="Times New Roman" w:cs="Times New Roman"/>
          <w:color w:val="000000"/>
          <w:kern w:val="0"/>
          <w:lang w:eastAsia="en-GB"/>
          <w14:ligatures w14:val="none"/>
        </w:rPr>
        <w:t xml:space="preserve">old laws of the protectorate administration from the pre-independence era, and common law. There is no </w:t>
      </w:r>
      <w:r w:rsidR="008F5BFF">
        <w:rPr>
          <w:rFonts w:ascii="Times New Roman" w:eastAsia="Times New Roman" w:hAnsi="Times New Roman" w:cs="Times New Roman"/>
          <w:color w:val="000000"/>
          <w:kern w:val="0"/>
          <w:lang w:eastAsia="en-GB"/>
          <w14:ligatures w14:val="none"/>
        </w:rPr>
        <w:t xml:space="preserve">specific or comprehensive </w:t>
      </w:r>
      <w:r w:rsidRPr="00CB5DFA">
        <w:rPr>
          <w:rFonts w:ascii="Times New Roman" w:eastAsia="Times New Roman" w:hAnsi="Times New Roman" w:cs="Times New Roman"/>
          <w:color w:val="000000"/>
          <w:kern w:val="0"/>
          <w:lang w:eastAsia="en-GB"/>
          <w14:ligatures w14:val="none"/>
        </w:rPr>
        <w:t>legislati</w:t>
      </w:r>
      <w:r w:rsidR="008F5BFF">
        <w:rPr>
          <w:rFonts w:ascii="Times New Roman" w:eastAsia="Times New Roman" w:hAnsi="Times New Roman" w:cs="Times New Roman"/>
          <w:color w:val="000000"/>
          <w:kern w:val="0"/>
          <w:lang w:eastAsia="en-GB"/>
          <w14:ligatures w14:val="none"/>
        </w:rPr>
        <w:t>ve provisions</w:t>
      </w:r>
      <w:r w:rsidRPr="00CB5DFA">
        <w:rPr>
          <w:rFonts w:ascii="Times New Roman" w:eastAsia="Times New Roman" w:hAnsi="Times New Roman" w:cs="Times New Roman"/>
          <w:color w:val="000000"/>
          <w:kern w:val="0"/>
          <w:lang w:eastAsia="en-GB"/>
          <w14:ligatures w14:val="none"/>
        </w:rPr>
        <w:t xml:space="preserve"> on matrimonial property distribution</w:t>
      </w:r>
      <w:r w:rsidR="008F5BFF">
        <w:rPr>
          <w:rFonts w:ascii="Times New Roman" w:eastAsia="Times New Roman" w:hAnsi="Times New Roman" w:cs="Times New Roman"/>
          <w:color w:val="000000"/>
          <w:kern w:val="0"/>
          <w:lang w:eastAsia="en-GB"/>
          <w14:ligatures w14:val="none"/>
        </w:rPr>
        <w:t>, parental responsibilities, and spousal and child maintenance</w:t>
      </w:r>
      <w:r w:rsidRPr="00CB5DFA">
        <w:rPr>
          <w:rFonts w:ascii="Times New Roman" w:eastAsia="Times New Roman" w:hAnsi="Times New Roman" w:cs="Times New Roman"/>
          <w:color w:val="000000"/>
          <w:kern w:val="0"/>
          <w:lang w:eastAsia="en-GB"/>
          <w14:ligatures w14:val="none"/>
        </w:rPr>
        <w:t>. Women continue to face hardships with accessing remedies under family law because the law is scattered, archaic, discriminatory, and unaffordable for them to access.</w:t>
      </w:r>
    </w:p>
    <w:p w14:paraId="1CC07D8E" w14:textId="37E0F69D" w:rsidR="00CB5DFA" w:rsidRPr="0004456B" w:rsidRDefault="00CB5DFA" w:rsidP="0004456B">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Recommendation: </w:t>
      </w:r>
      <w:r w:rsidRPr="0004456B">
        <w:rPr>
          <w:rFonts w:ascii="Times New Roman" w:eastAsia="Times New Roman" w:hAnsi="Times New Roman" w:cs="Times New Roman"/>
          <w:color w:val="000000"/>
          <w:kern w:val="0"/>
          <w:lang w:eastAsia="en-GB"/>
          <w14:ligatures w14:val="none"/>
        </w:rPr>
        <w:t>Urgently develop a comprehensive Family Law Act that provides for a no-fault-based divorce system, matrimonial property distribution, parental responsibility,</w:t>
      </w:r>
      <w:r w:rsidR="0004456B">
        <w:rPr>
          <w:rFonts w:ascii="Times New Roman" w:eastAsia="Times New Roman" w:hAnsi="Times New Roman" w:cs="Times New Roman"/>
          <w:color w:val="000000"/>
          <w:kern w:val="0"/>
          <w:lang w:eastAsia="en-GB"/>
          <w14:ligatures w14:val="none"/>
        </w:rPr>
        <w:t xml:space="preserve"> spusal and child maintenance, residence and contract,</w:t>
      </w:r>
      <w:r w:rsidRPr="0004456B">
        <w:rPr>
          <w:rFonts w:ascii="Times New Roman" w:eastAsia="Times New Roman" w:hAnsi="Times New Roman" w:cs="Times New Roman"/>
          <w:color w:val="000000"/>
          <w:kern w:val="0"/>
          <w:lang w:eastAsia="en-GB"/>
          <w14:ligatures w14:val="none"/>
        </w:rPr>
        <w:t xml:space="preserve"> and establishes a stand-alone accessible family court.</w:t>
      </w:r>
    </w:p>
    <w:p w14:paraId="1F9D67EC" w14:textId="77777777"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Addressing the Harmful Effects of Bride Price</w:t>
      </w:r>
    </w:p>
    <w:p w14:paraId="74A894D2"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practice of bride price continues to have significant implications for gender-based violence (GBV), disproportionately affecting women. The </w:t>
      </w:r>
      <w:r w:rsidRPr="00CB5DFA">
        <w:rPr>
          <w:rFonts w:ascii="Times New Roman" w:eastAsia="Times New Roman" w:hAnsi="Times New Roman" w:cs="Times New Roman"/>
          <w:i/>
          <w:iCs/>
          <w:color w:val="000000"/>
          <w:kern w:val="0"/>
          <w:lang w:eastAsia="en-GB"/>
          <w14:ligatures w14:val="none"/>
        </w:rPr>
        <w:t>Moli Ordinance</w:t>
      </w:r>
      <w:r w:rsidRPr="00CB5DFA">
        <w:rPr>
          <w:rFonts w:ascii="Times New Roman" w:eastAsia="Times New Roman" w:hAnsi="Times New Roman" w:cs="Times New Roman"/>
          <w:color w:val="000000"/>
          <w:kern w:val="0"/>
          <w:lang w:eastAsia="en-GB"/>
          <w14:ligatures w14:val="none"/>
        </w:rPr>
        <w:t> regulating bride price institutionalised gender discrimination, violating </w:t>
      </w:r>
      <w:r w:rsidRPr="00CB5DFA">
        <w:rPr>
          <w:rFonts w:ascii="Times New Roman" w:eastAsia="Times New Roman" w:hAnsi="Times New Roman" w:cs="Times New Roman"/>
          <w:i/>
          <w:iCs/>
          <w:color w:val="000000"/>
          <w:kern w:val="0"/>
          <w:lang w:eastAsia="en-GB"/>
          <w14:ligatures w14:val="none"/>
        </w:rPr>
        <w:t>CEDAW Articles 2, 5, </w:t>
      </w:r>
      <w:r w:rsidRPr="00CB5DFA">
        <w:rPr>
          <w:rFonts w:ascii="Times New Roman" w:eastAsia="Times New Roman" w:hAnsi="Times New Roman" w:cs="Times New Roman"/>
          <w:color w:val="000000"/>
          <w:kern w:val="0"/>
          <w:lang w:eastAsia="en-GB"/>
          <w14:ligatures w14:val="none"/>
        </w:rPr>
        <w:t>and </w:t>
      </w:r>
      <w:r w:rsidRPr="00CB5DFA">
        <w:rPr>
          <w:rFonts w:ascii="Times New Roman" w:eastAsia="Times New Roman" w:hAnsi="Times New Roman" w:cs="Times New Roman"/>
          <w:i/>
          <w:iCs/>
          <w:color w:val="000000"/>
          <w:kern w:val="0"/>
          <w:lang w:eastAsia="en-GB"/>
          <w14:ligatures w14:val="none"/>
        </w:rPr>
        <w:t>16</w:t>
      </w:r>
      <w:r w:rsidRPr="00CB5DFA">
        <w:rPr>
          <w:rFonts w:ascii="Times New Roman" w:eastAsia="Times New Roman" w:hAnsi="Times New Roman" w:cs="Times New Roman"/>
          <w:color w:val="000000"/>
          <w:kern w:val="0"/>
          <w:lang w:eastAsia="en-GB"/>
          <w14:ligatures w14:val="none"/>
        </w:rPr>
        <w:t>, assigning different monetary values to women based on virginity, past marriage, or children, reinforcing the discriminatory and harmful notion that a woman’s worth is tied to her sexual history. The ordinance further ties bride price to child custody, requiring women to compensate the groom if they retain custody of their children. This treats children as economic burdens, unfairly placing financial responsibility on mothers while fathers face no such obligations.</w:t>
      </w:r>
    </w:p>
    <w:p w14:paraId="02623ACF" w14:textId="6206C292" w:rsidR="00CB5DFA" w:rsidRPr="0004456B" w:rsidRDefault="00CB5DFA" w:rsidP="0004456B">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lastRenderedPageBreak/>
        <w:t xml:space="preserve">Recommendation: </w:t>
      </w:r>
      <w:r w:rsidRPr="0004456B">
        <w:rPr>
          <w:rFonts w:ascii="Times New Roman" w:eastAsia="Times New Roman" w:hAnsi="Times New Roman" w:cs="Times New Roman"/>
          <w:color w:val="000000"/>
          <w:kern w:val="0"/>
          <w:lang w:eastAsia="en-GB"/>
          <w14:ligatures w14:val="none"/>
        </w:rPr>
        <w:t xml:space="preserve">The state </w:t>
      </w:r>
      <w:r w:rsidR="008F5BFF" w:rsidRPr="0004456B">
        <w:rPr>
          <w:rFonts w:ascii="Times New Roman" w:eastAsia="Times New Roman" w:hAnsi="Times New Roman" w:cs="Times New Roman"/>
          <w:color w:val="000000"/>
          <w:kern w:val="0"/>
          <w:lang w:eastAsia="en-GB"/>
          <w14:ligatures w14:val="none"/>
        </w:rPr>
        <w:t>to</w:t>
      </w:r>
      <w:r w:rsidRPr="0004456B">
        <w:rPr>
          <w:rFonts w:ascii="Times New Roman" w:eastAsia="Times New Roman" w:hAnsi="Times New Roman" w:cs="Times New Roman"/>
          <w:color w:val="000000"/>
          <w:kern w:val="0"/>
          <w:lang w:eastAsia="en-GB"/>
          <w14:ligatures w14:val="none"/>
        </w:rPr>
        <w:t xml:space="preserve"> undertake a study on the adverse impacts of bride price for women in the Solomon Islands to inform legislative and policy interventions to address the harmful impacts of bride price, including the undermining of women’s dignity and safety, </w:t>
      </w:r>
      <w:r w:rsidR="008F5BFF" w:rsidRPr="0004456B">
        <w:rPr>
          <w:rFonts w:ascii="Times New Roman" w:eastAsia="Times New Roman" w:hAnsi="Times New Roman" w:cs="Times New Roman"/>
          <w:color w:val="000000"/>
          <w:kern w:val="0"/>
          <w:lang w:eastAsia="en-GB"/>
          <w14:ligatures w14:val="none"/>
        </w:rPr>
        <w:t xml:space="preserve">GBV, </w:t>
      </w:r>
      <w:r w:rsidRPr="0004456B">
        <w:rPr>
          <w:rFonts w:ascii="Times New Roman" w:eastAsia="Times New Roman" w:hAnsi="Times New Roman" w:cs="Times New Roman"/>
          <w:color w:val="000000"/>
          <w:kern w:val="0"/>
          <w:lang w:eastAsia="en-GB"/>
          <w14:ligatures w14:val="none"/>
        </w:rPr>
        <w:t>women’s enjoyment of rights and freedoms, and the impacts of bride price on child custody and other aspects of marriage.</w:t>
      </w:r>
    </w:p>
    <w:p w14:paraId="7891EB86" w14:textId="77777777" w:rsidR="004942FE" w:rsidRDefault="004942FE" w:rsidP="00765E34">
      <w:pPr>
        <w:pStyle w:val="ListParagraph"/>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p>
    <w:p w14:paraId="175ECFFD" w14:textId="77777777" w:rsidR="00C242F8" w:rsidRPr="004942FE" w:rsidRDefault="00C242F8" w:rsidP="00765E34">
      <w:pPr>
        <w:pStyle w:val="ListParagraph"/>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p>
    <w:p w14:paraId="0D76D279" w14:textId="7FF5CE12" w:rsidR="00CB5DFA" w:rsidRPr="00CB5DFA" w:rsidRDefault="00CB5DFA" w:rsidP="00996B55">
      <w:pPr>
        <w:spacing w:before="100" w:beforeAutospacing="1" w:after="100" w:afterAutospacing="1" w:line="240" w:lineRule="auto"/>
        <w:jc w:val="both"/>
        <w:outlineLvl w:val="0"/>
        <w:rPr>
          <w:rFonts w:ascii="Times New Roman" w:eastAsia="Times New Roman" w:hAnsi="Times New Roman" w:cs="Times New Roman"/>
          <w:b/>
          <w:bCs/>
          <w:color w:val="000000"/>
          <w:kern w:val="36"/>
          <w:sz w:val="26"/>
          <w:szCs w:val="26"/>
          <w:lang w:eastAsia="en-GB"/>
          <w14:ligatures w14:val="none"/>
        </w:rPr>
      </w:pPr>
      <w:r w:rsidRPr="00CB5DFA">
        <w:rPr>
          <w:rFonts w:ascii="Times New Roman" w:eastAsia="Times New Roman" w:hAnsi="Times New Roman" w:cs="Times New Roman"/>
          <w:b/>
          <w:bCs/>
          <w:color w:val="000000"/>
          <w:kern w:val="36"/>
          <w:sz w:val="26"/>
          <w:szCs w:val="26"/>
          <w:lang w:eastAsia="en-GB"/>
          <w14:ligatures w14:val="none"/>
        </w:rPr>
        <w:t>1</w:t>
      </w:r>
      <w:r w:rsidR="00E24BE3" w:rsidRPr="00E24BE3">
        <w:rPr>
          <w:rFonts w:ascii="Times New Roman" w:eastAsia="Times New Roman" w:hAnsi="Times New Roman" w:cs="Times New Roman"/>
          <w:b/>
          <w:bCs/>
          <w:color w:val="000000"/>
          <w:kern w:val="36"/>
          <w:sz w:val="26"/>
          <w:szCs w:val="26"/>
          <w:lang w:eastAsia="en-GB"/>
          <w14:ligatures w14:val="none"/>
        </w:rPr>
        <w:t>3</w:t>
      </w:r>
      <w:r w:rsidRPr="00CB5DFA">
        <w:rPr>
          <w:rFonts w:ascii="Times New Roman" w:eastAsia="Times New Roman" w:hAnsi="Times New Roman" w:cs="Times New Roman"/>
          <w:b/>
          <w:bCs/>
          <w:color w:val="000000"/>
          <w:kern w:val="36"/>
          <w:sz w:val="26"/>
          <w:szCs w:val="26"/>
          <w:lang w:eastAsia="en-GB"/>
          <w14:ligatures w14:val="none"/>
        </w:rPr>
        <w:t>. National Machinery for the Advancement of Women.</w:t>
      </w:r>
    </w:p>
    <w:p w14:paraId="22751313" w14:textId="52837026"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Government-based women’s development desk (WDD) officers do not collaborate with the Provincial Women’s Council</w:t>
      </w:r>
      <w:r w:rsidR="008F5BFF">
        <w:rPr>
          <w:rFonts w:ascii="Times New Roman" w:eastAsia="Times New Roman" w:hAnsi="Times New Roman" w:cs="Times New Roman"/>
          <w:color w:val="000000"/>
          <w:kern w:val="0"/>
          <w:lang w:eastAsia="en-GB"/>
          <w14:ligatures w14:val="none"/>
        </w:rPr>
        <w:t xml:space="preserve"> in the provinces,</w:t>
      </w:r>
      <w:r w:rsidRPr="00CB5DFA">
        <w:rPr>
          <w:rFonts w:ascii="Times New Roman" w:eastAsia="Times New Roman" w:hAnsi="Times New Roman" w:cs="Times New Roman"/>
          <w:color w:val="000000"/>
          <w:kern w:val="0"/>
          <w:lang w:eastAsia="en-GB"/>
          <w14:ligatures w14:val="none"/>
        </w:rPr>
        <w:t xml:space="preserve"> directly undermining progress on women’s initiatives. Additionally, provincial women’s networks, such as the Outstanding Women’s Initiative, need to be recognised by the provincial WDDs. It is essential for WDDs and PCWs to collaborate closely to understand policies, clarify their distinct and shared roles in addressing these policies, and effectively translate them into actionable strategies.</w:t>
      </w:r>
    </w:p>
    <w:p w14:paraId="00698358" w14:textId="373CB76E" w:rsidR="00CB5DFA" w:rsidRPr="0004456B" w:rsidRDefault="00CB5DFA" w:rsidP="0004456B">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w:t>
      </w:r>
      <w:r w:rsidR="0004456B">
        <w:rPr>
          <w:rFonts w:ascii="Times New Roman" w:eastAsia="Times New Roman" w:hAnsi="Times New Roman" w:cs="Times New Roman"/>
          <w:color w:val="000000"/>
          <w:kern w:val="0"/>
          <w:lang w:eastAsia="en-GB"/>
          <w14:ligatures w14:val="none"/>
        </w:rPr>
        <w:t xml:space="preserve"> </w:t>
      </w:r>
      <w:r w:rsidRPr="0004456B">
        <w:rPr>
          <w:rFonts w:ascii="Times New Roman" w:eastAsia="Times New Roman" w:hAnsi="Times New Roman" w:cs="Times New Roman"/>
          <w:color w:val="000000"/>
          <w:kern w:val="0"/>
          <w:lang w:eastAsia="en-GB"/>
          <w14:ligatures w14:val="none"/>
        </w:rPr>
        <w:t>The state should organise collaboration strategies for Women’s Development Divisions (WDDs), Provincial Councils of Women (PCWs), and the Outstanding Women’s Initiative.</w:t>
      </w:r>
    </w:p>
    <w:p w14:paraId="49B9D002" w14:textId="77777777" w:rsidR="00C242F8" w:rsidRPr="004942FE" w:rsidRDefault="00C242F8" w:rsidP="00C242F8">
      <w:pPr>
        <w:pStyle w:val="ListParagraph"/>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p>
    <w:p w14:paraId="6AE0665D" w14:textId="4BC1971A" w:rsidR="00CB5DFA" w:rsidRPr="00CB5DFA" w:rsidRDefault="00E24BE3" w:rsidP="00E24BE3">
      <w:pPr>
        <w:spacing w:before="100" w:beforeAutospacing="1" w:after="100" w:afterAutospacing="1" w:line="240" w:lineRule="auto"/>
        <w:jc w:val="both"/>
        <w:outlineLvl w:val="0"/>
        <w:rPr>
          <w:rFonts w:ascii="Times New Roman" w:eastAsia="Times New Roman" w:hAnsi="Times New Roman" w:cs="Times New Roman"/>
          <w:b/>
          <w:bCs/>
          <w:color w:val="000000"/>
          <w:kern w:val="36"/>
          <w:sz w:val="26"/>
          <w:szCs w:val="26"/>
          <w:lang w:eastAsia="en-GB"/>
          <w14:ligatures w14:val="none"/>
        </w:rPr>
      </w:pPr>
      <w:r w:rsidRPr="00E24BE3">
        <w:rPr>
          <w:rFonts w:ascii="Times New Roman" w:eastAsia="Times New Roman" w:hAnsi="Times New Roman" w:cs="Times New Roman"/>
          <w:b/>
          <w:bCs/>
          <w:color w:val="000000"/>
          <w:kern w:val="36"/>
          <w:sz w:val="26"/>
          <w:szCs w:val="26"/>
          <w:lang w:eastAsia="en-GB"/>
          <w14:ligatures w14:val="none"/>
        </w:rPr>
        <w:t xml:space="preserve">14. </w:t>
      </w:r>
      <w:r w:rsidR="00CB5DFA" w:rsidRPr="00CB5DFA">
        <w:rPr>
          <w:rFonts w:ascii="Times New Roman" w:eastAsia="Times New Roman" w:hAnsi="Times New Roman" w:cs="Times New Roman"/>
          <w:b/>
          <w:bCs/>
          <w:color w:val="000000"/>
          <w:kern w:val="36"/>
          <w:sz w:val="26"/>
          <w:szCs w:val="26"/>
          <w:lang w:eastAsia="en-GB"/>
          <w14:ligatures w14:val="none"/>
        </w:rPr>
        <w:t>Women’s Access to Land Ownership</w:t>
      </w:r>
    </w:p>
    <w:p w14:paraId="3DC3DBBF" w14:textId="69FDC3DE"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Though the </w:t>
      </w:r>
      <w:r w:rsidRPr="00CB5DFA">
        <w:rPr>
          <w:rFonts w:ascii="Times New Roman" w:eastAsia="Times New Roman" w:hAnsi="Times New Roman" w:cs="Times New Roman"/>
          <w:i/>
          <w:iCs/>
          <w:color w:val="000000"/>
          <w:kern w:val="0"/>
          <w:lang w:eastAsia="en-GB"/>
          <w14:ligatures w14:val="none"/>
        </w:rPr>
        <w:t>Land and Titles (Amendment) Act 2014</w:t>
      </w:r>
      <w:r w:rsidRPr="00CB5DFA">
        <w:rPr>
          <w:rFonts w:ascii="Times New Roman" w:eastAsia="Times New Roman" w:hAnsi="Times New Roman" w:cs="Times New Roman"/>
          <w:color w:val="000000"/>
          <w:kern w:val="0"/>
          <w:lang w:eastAsia="en-GB"/>
          <w14:ligatures w14:val="none"/>
        </w:rPr>
        <w:t xml:space="preserve"> mandates that each Land Board must include at least one female member. This law has been in effect since 2014, providing women with an opportunity to contribute to land-related decisions. However, there are no measures in place to ensure women's active participation or to guarantee that female board members receive adequate training </w:t>
      </w:r>
      <w:r w:rsidR="00190043">
        <w:rPr>
          <w:rFonts w:ascii="Times New Roman" w:eastAsia="Times New Roman" w:hAnsi="Times New Roman" w:cs="Times New Roman"/>
          <w:color w:val="000000"/>
          <w:kern w:val="0"/>
          <w:lang w:eastAsia="en-GB"/>
          <w14:ligatures w14:val="none"/>
        </w:rPr>
        <w:t>to strengthen their capacity</w:t>
      </w:r>
      <w:r w:rsidRPr="00CB5DFA">
        <w:rPr>
          <w:rFonts w:ascii="Times New Roman" w:eastAsia="Times New Roman" w:hAnsi="Times New Roman" w:cs="Times New Roman"/>
          <w:color w:val="000000"/>
          <w:kern w:val="0"/>
          <w:lang w:eastAsia="en-GB"/>
          <w14:ligatures w14:val="none"/>
        </w:rPr>
        <w:t xml:space="preserve"> to influence decisions</w:t>
      </w:r>
      <w:r w:rsidR="00190043">
        <w:rPr>
          <w:rFonts w:ascii="Times New Roman" w:eastAsia="Times New Roman" w:hAnsi="Times New Roman" w:cs="Times New Roman"/>
          <w:color w:val="000000"/>
          <w:kern w:val="0"/>
          <w:lang w:eastAsia="en-GB"/>
          <w14:ligatures w14:val="none"/>
        </w:rPr>
        <w:t xml:space="preserve"> through meaningful and active participation</w:t>
      </w:r>
      <w:r w:rsidRPr="00CB5DFA">
        <w:rPr>
          <w:rFonts w:ascii="Times New Roman" w:eastAsia="Times New Roman" w:hAnsi="Times New Roman" w:cs="Times New Roman"/>
          <w:color w:val="000000"/>
          <w:kern w:val="0"/>
          <w:lang w:eastAsia="en-GB"/>
          <w14:ligatures w14:val="none"/>
        </w:rPr>
        <w:t>.</w:t>
      </w:r>
    </w:p>
    <w:p w14:paraId="5E1CE002" w14:textId="676A6628" w:rsidR="00C242F8" w:rsidRPr="0004456B" w:rsidRDefault="00CB5DFA" w:rsidP="0004456B">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Recommendation: </w:t>
      </w:r>
      <w:r w:rsidRPr="0004456B">
        <w:rPr>
          <w:rFonts w:ascii="Times New Roman" w:eastAsia="Times New Roman" w:hAnsi="Times New Roman" w:cs="Times New Roman"/>
          <w:color w:val="000000"/>
          <w:kern w:val="0"/>
          <w:lang w:eastAsia="en-GB"/>
          <w14:ligatures w14:val="none"/>
        </w:rPr>
        <w:t xml:space="preserve">The state should </w:t>
      </w:r>
      <w:r w:rsidR="0004456B">
        <w:rPr>
          <w:rFonts w:ascii="Times New Roman" w:eastAsia="Times New Roman" w:hAnsi="Times New Roman" w:cs="Times New Roman"/>
          <w:color w:val="000000"/>
          <w:kern w:val="0"/>
          <w:lang w:eastAsia="en-GB"/>
          <w14:ligatures w14:val="none"/>
        </w:rPr>
        <w:t>set in place a strategy and programs</w:t>
      </w:r>
      <w:r w:rsidRPr="0004456B">
        <w:rPr>
          <w:rFonts w:ascii="Times New Roman" w:eastAsia="Times New Roman" w:hAnsi="Times New Roman" w:cs="Times New Roman"/>
          <w:color w:val="000000"/>
          <w:kern w:val="0"/>
          <w:lang w:eastAsia="en-GB"/>
          <w14:ligatures w14:val="none"/>
        </w:rPr>
        <w:t xml:space="preserve"> to strengthen the capacity of women to engage in discussions relating to land to foster an increase in women participating in the Land Board and other similar bodies </w:t>
      </w:r>
      <w:r w:rsidR="00190043" w:rsidRPr="0004456B">
        <w:rPr>
          <w:rFonts w:ascii="Times New Roman" w:eastAsia="Times New Roman" w:hAnsi="Times New Roman" w:cs="Times New Roman"/>
          <w:color w:val="000000"/>
          <w:kern w:val="0"/>
          <w:lang w:eastAsia="en-GB"/>
          <w14:ligatures w14:val="none"/>
        </w:rPr>
        <w:t xml:space="preserve">inclduing land owning groups entities, </w:t>
      </w:r>
      <w:r w:rsidRPr="0004456B">
        <w:rPr>
          <w:rFonts w:ascii="Times New Roman" w:eastAsia="Times New Roman" w:hAnsi="Times New Roman" w:cs="Times New Roman"/>
          <w:color w:val="000000"/>
          <w:kern w:val="0"/>
          <w:lang w:eastAsia="en-GB"/>
          <w14:ligatures w14:val="none"/>
        </w:rPr>
        <w:t>and establish a monitoring framework to assess the impact of female contributions on land-related decisions.</w:t>
      </w:r>
    </w:p>
    <w:p w14:paraId="1E72A0A8" w14:textId="6DF413D9" w:rsidR="00CB5DFA" w:rsidRPr="00CB5DFA" w:rsidRDefault="00CB5DFA" w:rsidP="00996B55">
      <w:pPr>
        <w:spacing w:before="100" w:beforeAutospacing="1" w:after="100" w:afterAutospacing="1" w:line="240" w:lineRule="auto"/>
        <w:jc w:val="both"/>
        <w:outlineLvl w:val="0"/>
        <w:rPr>
          <w:rFonts w:ascii="Times New Roman" w:eastAsia="Times New Roman" w:hAnsi="Times New Roman" w:cs="Times New Roman"/>
          <w:b/>
          <w:bCs/>
          <w:color w:val="000000"/>
          <w:kern w:val="36"/>
          <w:sz w:val="26"/>
          <w:szCs w:val="26"/>
          <w:lang w:eastAsia="en-GB"/>
          <w14:ligatures w14:val="none"/>
        </w:rPr>
      </w:pPr>
      <w:r w:rsidRPr="00CB5DFA">
        <w:rPr>
          <w:rFonts w:ascii="Times New Roman" w:eastAsia="Times New Roman" w:hAnsi="Times New Roman" w:cs="Times New Roman"/>
          <w:b/>
          <w:bCs/>
          <w:color w:val="000000"/>
          <w:kern w:val="36"/>
          <w:sz w:val="26"/>
          <w:szCs w:val="26"/>
          <w:lang w:eastAsia="en-GB"/>
          <w14:ligatures w14:val="none"/>
        </w:rPr>
        <w:t>1</w:t>
      </w:r>
      <w:r w:rsidR="00E24BE3">
        <w:rPr>
          <w:rFonts w:ascii="Times New Roman" w:eastAsia="Times New Roman" w:hAnsi="Times New Roman" w:cs="Times New Roman"/>
          <w:b/>
          <w:bCs/>
          <w:color w:val="000000"/>
          <w:kern w:val="36"/>
          <w:sz w:val="26"/>
          <w:szCs w:val="26"/>
          <w:lang w:eastAsia="en-GB"/>
          <w14:ligatures w14:val="none"/>
        </w:rPr>
        <w:t>5</w:t>
      </w:r>
      <w:r w:rsidRPr="00CB5DFA">
        <w:rPr>
          <w:rFonts w:ascii="Times New Roman" w:eastAsia="Times New Roman" w:hAnsi="Times New Roman" w:cs="Times New Roman"/>
          <w:b/>
          <w:bCs/>
          <w:color w:val="000000"/>
          <w:kern w:val="36"/>
          <w:sz w:val="26"/>
          <w:szCs w:val="26"/>
          <w:lang w:eastAsia="en-GB"/>
          <w14:ligatures w14:val="none"/>
        </w:rPr>
        <w:t>. Gender-based violence</w:t>
      </w:r>
    </w:p>
    <w:p w14:paraId="2E8A17E3"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Despite having laws like the </w:t>
      </w:r>
      <w:r w:rsidRPr="00CB5DFA">
        <w:rPr>
          <w:rFonts w:ascii="Times New Roman" w:eastAsia="Times New Roman" w:hAnsi="Times New Roman" w:cs="Times New Roman"/>
          <w:i/>
          <w:iCs/>
          <w:color w:val="000000"/>
          <w:kern w:val="0"/>
          <w:lang w:eastAsia="en-GB"/>
          <w14:ligatures w14:val="none"/>
        </w:rPr>
        <w:t>Family Protection Act (2014)</w:t>
      </w:r>
      <w:r w:rsidRPr="00CB5DFA">
        <w:rPr>
          <w:rFonts w:ascii="Times New Roman" w:eastAsia="Times New Roman" w:hAnsi="Times New Roman" w:cs="Times New Roman"/>
          <w:color w:val="000000"/>
          <w:kern w:val="0"/>
          <w:lang w:eastAsia="en-GB"/>
          <w14:ligatures w14:val="none"/>
        </w:rPr>
        <w:t>, the </w:t>
      </w:r>
      <w:r w:rsidRPr="00CB5DFA">
        <w:rPr>
          <w:rFonts w:ascii="Times New Roman" w:eastAsia="Times New Roman" w:hAnsi="Times New Roman" w:cs="Times New Roman"/>
          <w:i/>
          <w:iCs/>
          <w:color w:val="000000"/>
          <w:kern w:val="0"/>
          <w:lang w:eastAsia="en-GB"/>
          <w14:ligatures w14:val="none"/>
        </w:rPr>
        <w:t>Penal Code (Amendment) (Sexual Offences) Act 2016</w:t>
      </w:r>
      <w:r w:rsidRPr="00CB5DFA">
        <w:rPr>
          <w:rFonts w:ascii="Times New Roman" w:eastAsia="Times New Roman" w:hAnsi="Times New Roman" w:cs="Times New Roman"/>
          <w:color w:val="000000"/>
          <w:kern w:val="0"/>
          <w:lang w:eastAsia="en-GB"/>
          <w14:ligatures w14:val="none"/>
        </w:rPr>
        <w:t>, and the </w:t>
      </w:r>
      <w:r w:rsidRPr="00CB5DFA">
        <w:rPr>
          <w:rFonts w:ascii="Times New Roman" w:eastAsia="Times New Roman" w:hAnsi="Times New Roman" w:cs="Times New Roman"/>
          <w:i/>
          <w:iCs/>
          <w:color w:val="000000"/>
          <w:kern w:val="0"/>
          <w:lang w:eastAsia="en-GB"/>
          <w14:ligatures w14:val="none"/>
        </w:rPr>
        <w:t>Child and Family Welfare Act (CFWA) 2017</w:t>
      </w:r>
      <w:r w:rsidRPr="00CB5DFA">
        <w:rPr>
          <w:rFonts w:ascii="Times New Roman" w:eastAsia="Times New Roman" w:hAnsi="Times New Roman" w:cs="Times New Roman"/>
          <w:color w:val="000000"/>
          <w:kern w:val="0"/>
          <w:lang w:eastAsia="en-GB"/>
          <w14:ligatures w14:val="none"/>
        </w:rPr>
        <w:t>, most communities, particularly communities that are in close proximity to extractive industries in the Solomon Islands, lack the services and knowledge needed to address gender-based violence (GBV) and trafficking in persons (TIP). A 2022 IOM baseline survey in Choiseul and Isabel Provinces found a lack of awareness among these communities regarding victim rights and available support services for GBV and TIP. In Solomon Islands, 81% of the population lacks access to support services for GBV and TIP.</w:t>
      </w:r>
    </w:p>
    <w:p w14:paraId="02C3248E" w14:textId="6E740D66"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lastRenderedPageBreak/>
        <w:t>SAFENET (referral pathway) is established in most provincial capitals; however, most of the rural communities' safe houses/shelters are not accessible and inadequately equipped for victims/survivors of GBV. Remote areas have no access to the shelters at all</w:t>
      </w:r>
      <w:r w:rsidR="0085103E">
        <w:rPr>
          <w:rStyle w:val="FootnoteReference"/>
          <w:rFonts w:ascii="Times New Roman" w:eastAsia="Times New Roman" w:hAnsi="Times New Roman" w:cs="Times New Roman"/>
          <w:color w:val="000000"/>
          <w:kern w:val="0"/>
          <w:lang w:eastAsia="en-GB"/>
          <w14:ligatures w14:val="none"/>
        </w:rPr>
        <w:footnoteReference w:id="27"/>
      </w:r>
      <w:r w:rsidRPr="00CB5DFA">
        <w:rPr>
          <w:rFonts w:ascii="Times New Roman" w:eastAsia="Times New Roman" w:hAnsi="Times New Roman" w:cs="Times New Roman"/>
          <w:color w:val="000000"/>
          <w:kern w:val="0"/>
          <w:lang w:eastAsia="en-GB"/>
          <w14:ligatures w14:val="none"/>
        </w:rPr>
        <w:t>.</w:t>
      </w:r>
    </w:p>
    <w:p w14:paraId="135DFAD6"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5381F03A" w14:textId="51AD6602" w:rsidR="00190043" w:rsidRPr="00190043" w:rsidRDefault="00CB5DFA" w:rsidP="004942FE">
      <w:pPr>
        <w:pStyle w:val="ListParagraph"/>
        <w:numPr>
          <w:ilvl w:val="0"/>
          <w:numId w:val="41"/>
        </w:numPr>
        <w:spacing w:before="100" w:beforeAutospacing="1" w:after="240" w:line="240" w:lineRule="auto"/>
        <w:ind w:left="357" w:hanging="357"/>
        <w:contextualSpacing w:val="0"/>
        <w:jc w:val="both"/>
        <w:rPr>
          <w:rFonts w:ascii="Times New Roman" w:eastAsia="Times New Roman" w:hAnsi="Times New Roman" w:cs="Times New Roman"/>
          <w:color w:val="000000"/>
          <w:kern w:val="0"/>
          <w:lang w:eastAsia="en-GB"/>
          <w14:ligatures w14:val="none"/>
        </w:rPr>
      </w:pPr>
      <w:r w:rsidRPr="00190043">
        <w:rPr>
          <w:rFonts w:ascii="Times New Roman" w:eastAsia="Times New Roman" w:hAnsi="Times New Roman" w:cs="Times New Roman"/>
          <w:color w:val="000000"/>
          <w:kern w:val="0"/>
          <w:lang w:eastAsia="en-GB"/>
          <w14:ligatures w14:val="none"/>
        </w:rPr>
        <w:t>The state is to build safe houses that are accessible to communities nearby and to make sure these are disability-friendly.</w:t>
      </w:r>
    </w:p>
    <w:p w14:paraId="3638FFF3" w14:textId="77777777" w:rsidR="00190043" w:rsidRDefault="00CB5DFA" w:rsidP="004942FE">
      <w:pPr>
        <w:pStyle w:val="ListParagraph"/>
        <w:numPr>
          <w:ilvl w:val="0"/>
          <w:numId w:val="41"/>
        </w:numPr>
        <w:spacing w:before="100" w:beforeAutospacing="1" w:after="240" w:line="240" w:lineRule="auto"/>
        <w:contextualSpacing w:val="0"/>
        <w:jc w:val="both"/>
        <w:rPr>
          <w:rFonts w:ascii="Times New Roman" w:eastAsia="Times New Roman" w:hAnsi="Times New Roman" w:cs="Times New Roman"/>
          <w:color w:val="000000"/>
          <w:kern w:val="0"/>
          <w:lang w:eastAsia="en-GB"/>
          <w14:ligatures w14:val="none"/>
        </w:rPr>
      </w:pPr>
      <w:r w:rsidRPr="00190043">
        <w:rPr>
          <w:rFonts w:ascii="Times New Roman" w:eastAsia="Times New Roman" w:hAnsi="Times New Roman" w:cs="Times New Roman"/>
          <w:color w:val="000000"/>
          <w:kern w:val="0"/>
          <w:lang w:eastAsia="en-GB"/>
          <w14:ligatures w14:val="none"/>
        </w:rPr>
        <w:t>The state should equip existing women resource centres in provinces with security and essential services to cater to the needs of GBV and trafficking survivors.</w:t>
      </w:r>
    </w:p>
    <w:p w14:paraId="63AAF6BC" w14:textId="16908C78" w:rsidR="004942FE" w:rsidRDefault="00CB5DFA" w:rsidP="004942FE">
      <w:pPr>
        <w:pStyle w:val="ListParagraph"/>
        <w:numPr>
          <w:ilvl w:val="0"/>
          <w:numId w:val="41"/>
        </w:numPr>
        <w:spacing w:before="100" w:beforeAutospacing="1" w:after="240" w:line="240" w:lineRule="auto"/>
        <w:contextualSpacing w:val="0"/>
        <w:jc w:val="both"/>
        <w:rPr>
          <w:rFonts w:ascii="Times New Roman" w:eastAsia="Times New Roman" w:hAnsi="Times New Roman" w:cs="Times New Roman"/>
          <w:color w:val="000000"/>
          <w:kern w:val="0"/>
          <w:lang w:eastAsia="en-GB"/>
          <w14:ligatures w14:val="none"/>
        </w:rPr>
      </w:pPr>
      <w:r w:rsidRPr="00190043">
        <w:rPr>
          <w:rFonts w:ascii="Times New Roman" w:eastAsia="Times New Roman" w:hAnsi="Times New Roman" w:cs="Times New Roman"/>
          <w:color w:val="000000"/>
          <w:kern w:val="0"/>
          <w:lang w:eastAsia="en-GB"/>
          <w14:ligatures w14:val="none"/>
        </w:rPr>
        <w:t> State to increase budget and allocate adequate resources for service providers in the SAFENET referral pathway in provinces.</w:t>
      </w:r>
    </w:p>
    <w:p w14:paraId="6677050A" w14:textId="77777777" w:rsidR="00C242F8" w:rsidRPr="004942FE" w:rsidRDefault="00C242F8" w:rsidP="00C242F8">
      <w:pPr>
        <w:pStyle w:val="ListParagraph"/>
        <w:spacing w:before="100" w:beforeAutospacing="1" w:after="240" w:line="240" w:lineRule="auto"/>
        <w:ind w:left="360"/>
        <w:contextualSpacing w:val="0"/>
        <w:jc w:val="both"/>
        <w:rPr>
          <w:rFonts w:ascii="Times New Roman" w:eastAsia="Times New Roman" w:hAnsi="Times New Roman" w:cs="Times New Roman"/>
          <w:color w:val="000000"/>
          <w:kern w:val="0"/>
          <w:lang w:eastAsia="en-GB"/>
          <w14:ligatures w14:val="none"/>
        </w:rPr>
      </w:pPr>
    </w:p>
    <w:p w14:paraId="72FBE190" w14:textId="77777777"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Police Training on Family Protection Act (2014) (FPA).</w:t>
      </w:r>
    </w:p>
    <w:p w14:paraId="44094454"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police training academy delivers FPA courses for police officers during recruitment and middle managers training. The recruits are issued workbooks to assess their performance. Apart from this, there is no annual refresher training for police officers on FPA. This has a direct impact on weak and inadequate police responses to reports of domestic violence.</w:t>
      </w:r>
    </w:p>
    <w:p w14:paraId="328F1D76"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376A14A1" w14:textId="5CED0C4C" w:rsidR="00CB5DFA" w:rsidRPr="00F96C34" w:rsidRDefault="00CB5DFA" w:rsidP="004942FE">
      <w:pPr>
        <w:pStyle w:val="ListParagraph"/>
        <w:numPr>
          <w:ilvl w:val="0"/>
          <w:numId w:val="44"/>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sidRPr="00F96C34">
        <w:rPr>
          <w:rFonts w:ascii="Times New Roman" w:eastAsia="Times New Roman" w:hAnsi="Times New Roman" w:cs="Times New Roman"/>
          <w:color w:val="000000"/>
          <w:kern w:val="0"/>
          <w:lang w:eastAsia="en-GB"/>
          <w14:ligatures w14:val="none"/>
        </w:rPr>
        <w:t>The Ministry of Police, National Security, and Correctional Services (MPNSCS) needs to effectively put in place a mechanism apart from the SAFENET to monitor officers specifically on FPA matters to track and evaluate their performance and compliance concerning FPA duties and responsibilities.</w:t>
      </w:r>
    </w:p>
    <w:p w14:paraId="64373FF8" w14:textId="46CECE4F" w:rsidR="00C242F8" w:rsidRPr="0004456B" w:rsidRDefault="00CB5DFA" w:rsidP="0004456B">
      <w:pPr>
        <w:pStyle w:val="ListParagraph"/>
        <w:numPr>
          <w:ilvl w:val="0"/>
          <w:numId w:val="44"/>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sidRPr="00F96C34">
        <w:rPr>
          <w:rFonts w:ascii="Times New Roman" w:eastAsia="Times New Roman" w:hAnsi="Times New Roman" w:cs="Times New Roman"/>
          <w:color w:val="000000"/>
          <w:kern w:val="0"/>
          <w:lang w:eastAsia="en-GB"/>
          <w14:ligatures w14:val="none"/>
        </w:rPr>
        <w:t>State to conduct mandatory refresher trainings o</w:t>
      </w:r>
      <w:r w:rsidR="00F96C34">
        <w:rPr>
          <w:rFonts w:ascii="Times New Roman" w:eastAsia="Times New Roman" w:hAnsi="Times New Roman" w:cs="Times New Roman"/>
          <w:color w:val="000000"/>
          <w:kern w:val="0"/>
          <w:lang w:eastAsia="en-GB"/>
          <w14:ligatures w14:val="none"/>
        </w:rPr>
        <w:t>n</w:t>
      </w:r>
      <w:r w:rsidRPr="00F96C34">
        <w:rPr>
          <w:rFonts w:ascii="Times New Roman" w:eastAsia="Times New Roman" w:hAnsi="Times New Roman" w:cs="Times New Roman"/>
          <w:color w:val="000000"/>
          <w:kern w:val="0"/>
          <w:lang w:eastAsia="en-GB"/>
          <w14:ligatures w14:val="none"/>
        </w:rPr>
        <w:t xml:space="preserve"> the FPA </w:t>
      </w:r>
      <w:r w:rsidR="00F96C34">
        <w:rPr>
          <w:rFonts w:ascii="Times New Roman" w:eastAsia="Times New Roman" w:hAnsi="Times New Roman" w:cs="Times New Roman"/>
          <w:color w:val="000000"/>
          <w:kern w:val="0"/>
          <w:lang w:eastAsia="en-GB"/>
          <w14:ligatures w14:val="none"/>
        </w:rPr>
        <w:t>for all police</w:t>
      </w:r>
      <w:r w:rsidRPr="00F96C34">
        <w:rPr>
          <w:rFonts w:ascii="Times New Roman" w:eastAsia="Times New Roman" w:hAnsi="Times New Roman" w:cs="Times New Roman"/>
          <w:color w:val="000000"/>
          <w:kern w:val="0"/>
          <w:lang w:eastAsia="en-GB"/>
          <w14:ligatures w14:val="none"/>
        </w:rPr>
        <w:t xml:space="preserve"> officers</w:t>
      </w:r>
      <w:r w:rsidR="0004456B">
        <w:rPr>
          <w:rFonts w:ascii="Times New Roman" w:eastAsia="Times New Roman" w:hAnsi="Times New Roman" w:cs="Times New Roman"/>
          <w:color w:val="000000"/>
          <w:kern w:val="0"/>
          <w:lang w:eastAsia="en-GB"/>
          <w14:ligatures w14:val="none"/>
        </w:rPr>
        <w:t>, and this should be linked to their performance appraisal system.</w:t>
      </w:r>
    </w:p>
    <w:p w14:paraId="32F436B9" w14:textId="705B62E0" w:rsidR="00CB5DFA" w:rsidRPr="00CB5DFA" w:rsidRDefault="00CB5DFA" w:rsidP="00996B55">
      <w:pPr>
        <w:spacing w:before="100" w:beforeAutospacing="1" w:after="100" w:afterAutospacing="1" w:line="240" w:lineRule="auto"/>
        <w:jc w:val="both"/>
        <w:outlineLvl w:val="0"/>
        <w:rPr>
          <w:rFonts w:ascii="Times New Roman" w:eastAsia="Times New Roman" w:hAnsi="Times New Roman" w:cs="Times New Roman"/>
          <w:b/>
          <w:bCs/>
          <w:color w:val="000000"/>
          <w:kern w:val="36"/>
          <w:sz w:val="26"/>
          <w:szCs w:val="26"/>
          <w:lang w:eastAsia="en-GB"/>
          <w14:ligatures w14:val="none"/>
        </w:rPr>
      </w:pPr>
      <w:r w:rsidRPr="00CB5DFA">
        <w:rPr>
          <w:rFonts w:ascii="Times New Roman" w:eastAsia="Times New Roman" w:hAnsi="Times New Roman" w:cs="Times New Roman"/>
          <w:b/>
          <w:bCs/>
          <w:color w:val="000000"/>
          <w:kern w:val="36"/>
          <w:sz w:val="26"/>
          <w:szCs w:val="26"/>
          <w:lang w:eastAsia="en-GB"/>
          <w14:ligatures w14:val="none"/>
        </w:rPr>
        <w:t>1</w:t>
      </w:r>
      <w:r w:rsidR="00E24BE3" w:rsidRPr="00E24BE3">
        <w:rPr>
          <w:rFonts w:ascii="Times New Roman" w:eastAsia="Times New Roman" w:hAnsi="Times New Roman" w:cs="Times New Roman"/>
          <w:b/>
          <w:bCs/>
          <w:color w:val="000000"/>
          <w:kern w:val="36"/>
          <w:sz w:val="26"/>
          <w:szCs w:val="26"/>
          <w:lang w:eastAsia="en-GB"/>
          <w14:ligatures w14:val="none"/>
        </w:rPr>
        <w:t>6</w:t>
      </w:r>
      <w:r w:rsidRPr="00CB5DFA">
        <w:rPr>
          <w:rFonts w:ascii="Times New Roman" w:eastAsia="Times New Roman" w:hAnsi="Times New Roman" w:cs="Times New Roman"/>
          <w:b/>
          <w:bCs/>
          <w:color w:val="000000"/>
          <w:kern w:val="36"/>
          <w:sz w:val="26"/>
          <w:szCs w:val="26"/>
          <w:lang w:eastAsia="en-GB"/>
          <w14:ligatures w14:val="none"/>
        </w:rPr>
        <w:t>. Women with disabilities</w:t>
      </w:r>
    </w:p>
    <w:p w14:paraId="5DE4340B" w14:textId="3CFC1032"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National Disability Inclusive Education (NDIE) aims to ensure an education system that values and is responsive to the learning needs and aspirations of children, youth, and adults with disabilities.</w:t>
      </w:r>
      <w:r w:rsidR="0085103E">
        <w:rPr>
          <w:rStyle w:val="FootnoteReference"/>
          <w:rFonts w:ascii="Times New Roman" w:eastAsia="Times New Roman" w:hAnsi="Times New Roman" w:cs="Times New Roman"/>
          <w:color w:val="000000"/>
          <w:kern w:val="0"/>
          <w:lang w:eastAsia="en-GB"/>
          <w14:ligatures w14:val="none"/>
        </w:rPr>
        <w:footnoteReference w:id="28"/>
      </w:r>
      <w:r w:rsidRPr="00CB5DFA">
        <w:rPr>
          <w:rFonts w:ascii="Times New Roman" w:eastAsia="Times New Roman" w:hAnsi="Times New Roman" w:cs="Times New Roman"/>
          <w:color w:val="000000"/>
          <w:kern w:val="0"/>
          <w:lang w:eastAsia="en-GB"/>
          <w14:ligatures w14:val="none"/>
        </w:rPr>
        <w:t xml:space="preserve"> However, despite this policy being endorsed in 2017, women with disabilities in the Solomon Islands still face insurmountable challenges in accessing inclusive education. As of 2017, the policy still needs approval from the cabinet, which hinders its implementation.</w:t>
      </w:r>
      <w:r w:rsidR="0085103E">
        <w:rPr>
          <w:rStyle w:val="FootnoteReference"/>
          <w:rFonts w:ascii="Times New Roman" w:eastAsia="Times New Roman" w:hAnsi="Times New Roman" w:cs="Times New Roman"/>
          <w:color w:val="000000"/>
          <w:kern w:val="0"/>
          <w:lang w:eastAsia="en-GB"/>
          <w14:ligatures w14:val="none"/>
        </w:rPr>
        <w:footnoteReference w:id="29"/>
      </w:r>
      <w:r w:rsidR="0085103E">
        <w:rPr>
          <w:rFonts w:ascii="Times New Roman" w:eastAsia="Times New Roman" w:hAnsi="Times New Roman" w:cs="Times New Roman"/>
          <w:color w:val="000000"/>
          <w:kern w:val="0"/>
          <w:lang w:eastAsia="en-GB"/>
          <w14:ligatures w14:val="none"/>
        </w:rPr>
        <w:t xml:space="preserve"> </w:t>
      </w:r>
      <w:r w:rsidRPr="00CB5DFA">
        <w:rPr>
          <w:rFonts w:ascii="Times New Roman" w:eastAsia="Times New Roman" w:hAnsi="Times New Roman" w:cs="Times New Roman"/>
          <w:color w:val="000000"/>
          <w:kern w:val="0"/>
          <w:lang w:eastAsia="en-GB"/>
          <w14:ligatures w14:val="none"/>
        </w:rPr>
        <w:t xml:space="preserve">As a result, it is estimated that only 10% of children with disabilities had </w:t>
      </w:r>
      <w:r w:rsidRPr="00CB5DFA">
        <w:rPr>
          <w:rFonts w:ascii="Times New Roman" w:eastAsia="Times New Roman" w:hAnsi="Times New Roman" w:cs="Times New Roman"/>
          <w:color w:val="000000"/>
          <w:kern w:val="0"/>
          <w:lang w:eastAsia="en-GB"/>
          <w14:ligatures w14:val="none"/>
        </w:rPr>
        <w:lastRenderedPageBreak/>
        <w:t>access to formal education classes.</w:t>
      </w:r>
      <w:r w:rsidR="00BF2D61">
        <w:rPr>
          <w:rStyle w:val="FootnoteReference"/>
          <w:rFonts w:ascii="Times New Roman" w:eastAsia="Times New Roman" w:hAnsi="Times New Roman" w:cs="Times New Roman"/>
          <w:color w:val="000000"/>
          <w:kern w:val="0"/>
          <w:lang w:eastAsia="en-GB"/>
          <w14:ligatures w14:val="none"/>
        </w:rPr>
        <w:footnoteReference w:id="30"/>
      </w:r>
      <w:r w:rsidRPr="00CB5DFA">
        <w:rPr>
          <w:rFonts w:ascii="Times New Roman" w:eastAsia="Times New Roman" w:hAnsi="Times New Roman" w:cs="Times New Roman"/>
          <w:color w:val="000000"/>
          <w:kern w:val="0"/>
          <w:lang w:eastAsia="en-GB"/>
          <w14:ligatures w14:val="none"/>
        </w:rPr>
        <w:t xml:space="preserve"> Women with disabilities are more likely to be unemployed compared to men</w:t>
      </w:r>
      <w:r w:rsidR="00BF2D61">
        <w:rPr>
          <w:rStyle w:val="FootnoteReference"/>
          <w:rFonts w:ascii="Times New Roman" w:eastAsia="Times New Roman" w:hAnsi="Times New Roman" w:cs="Times New Roman"/>
          <w:color w:val="000000"/>
          <w:kern w:val="0"/>
          <w:lang w:eastAsia="en-GB"/>
          <w14:ligatures w14:val="none"/>
        </w:rPr>
        <w:footnoteReference w:id="31"/>
      </w:r>
      <w:r w:rsidRPr="00CB5DFA">
        <w:rPr>
          <w:rFonts w:ascii="Times New Roman" w:eastAsia="Times New Roman" w:hAnsi="Times New Roman" w:cs="Times New Roman"/>
          <w:color w:val="000000"/>
          <w:kern w:val="0"/>
          <w:lang w:eastAsia="en-GB"/>
          <w14:ligatures w14:val="none"/>
        </w:rPr>
        <w:t xml:space="preserve">. </w:t>
      </w:r>
    </w:p>
    <w:p w14:paraId="16AD65DC"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152976ED" w14:textId="581901A8" w:rsidR="00CB5DFA" w:rsidRPr="00F96C34" w:rsidRDefault="00CB5DFA" w:rsidP="004942FE">
      <w:pPr>
        <w:pStyle w:val="ListParagraph"/>
        <w:numPr>
          <w:ilvl w:val="0"/>
          <w:numId w:val="46"/>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sidRPr="00F96C34">
        <w:rPr>
          <w:rFonts w:ascii="Times New Roman" w:eastAsia="Times New Roman" w:hAnsi="Times New Roman" w:cs="Times New Roman"/>
          <w:color w:val="000000"/>
          <w:kern w:val="0"/>
          <w:lang w:eastAsia="en-GB"/>
          <w14:ligatures w14:val="none"/>
        </w:rPr>
        <w:t>State to provide an accessible educational system for disabilities. There should be a clear procedure for inclusion for specific strategies for women with disabilities.</w:t>
      </w:r>
    </w:p>
    <w:p w14:paraId="33EE6E13" w14:textId="2A46CFCE" w:rsidR="00C242F8" w:rsidRPr="0004456B" w:rsidRDefault="00CB5DFA" w:rsidP="0004456B">
      <w:pPr>
        <w:pStyle w:val="ListParagraph"/>
        <w:numPr>
          <w:ilvl w:val="0"/>
          <w:numId w:val="46"/>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sidRPr="00F96C34">
        <w:rPr>
          <w:rFonts w:ascii="Times New Roman" w:eastAsia="Times New Roman" w:hAnsi="Times New Roman" w:cs="Times New Roman"/>
          <w:color w:val="000000"/>
          <w:kern w:val="0"/>
          <w:lang w:eastAsia="en-GB"/>
          <w14:ligatures w14:val="none"/>
        </w:rPr>
        <w:t>The state should provide more awareness and training for teachers for the inclusion of PWDs in education.</w:t>
      </w:r>
    </w:p>
    <w:p w14:paraId="67FDD441" w14:textId="24577F58" w:rsidR="00CB5DFA" w:rsidRPr="00CB5DFA" w:rsidRDefault="00CB5DFA" w:rsidP="00996B55">
      <w:pPr>
        <w:spacing w:before="100" w:beforeAutospacing="1" w:after="100" w:afterAutospacing="1" w:line="240" w:lineRule="auto"/>
        <w:jc w:val="both"/>
        <w:outlineLvl w:val="0"/>
        <w:rPr>
          <w:rFonts w:ascii="Times New Roman" w:eastAsia="Times New Roman" w:hAnsi="Times New Roman" w:cs="Times New Roman"/>
          <w:b/>
          <w:bCs/>
          <w:color w:val="000000"/>
          <w:kern w:val="36"/>
          <w:sz w:val="26"/>
          <w:szCs w:val="26"/>
          <w:lang w:eastAsia="en-GB"/>
          <w14:ligatures w14:val="none"/>
        </w:rPr>
      </w:pPr>
      <w:r w:rsidRPr="00CB5DFA">
        <w:rPr>
          <w:rFonts w:ascii="Times New Roman" w:eastAsia="Times New Roman" w:hAnsi="Times New Roman" w:cs="Times New Roman"/>
          <w:b/>
          <w:bCs/>
          <w:color w:val="000000"/>
          <w:kern w:val="36"/>
          <w:sz w:val="26"/>
          <w:szCs w:val="26"/>
          <w:lang w:eastAsia="en-GB"/>
          <w14:ligatures w14:val="none"/>
        </w:rPr>
        <w:t>1</w:t>
      </w:r>
      <w:r w:rsidR="00E24BE3">
        <w:rPr>
          <w:rFonts w:ascii="Times New Roman" w:eastAsia="Times New Roman" w:hAnsi="Times New Roman" w:cs="Times New Roman"/>
          <w:b/>
          <w:bCs/>
          <w:color w:val="000000"/>
          <w:kern w:val="36"/>
          <w:sz w:val="26"/>
          <w:szCs w:val="26"/>
          <w:lang w:eastAsia="en-GB"/>
          <w14:ligatures w14:val="none"/>
        </w:rPr>
        <w:t>7</w:t>
      </w:r>
      <w:r w:rsidRPr="00CB5DFA">
        <w:rPr>
          <w:rFonts w:ascii="Times New Roman" w:eastAsia="Times New Roman" w:hAnsi="Times New Roman" w:cs="Times New Roman"/>
          <w:b/>
          <w:bCs/>
          <w:color w:val="000000"/>
          <w:kern w:val="36"/>
          <w:sz w:val="26"/>
          <w:szCs w:val="26"/>
          <w:lang w:eastAsia="en-GB"/>
          <w14:ligatures w14:val="none"/>
        </w:rPr>
        <w:t>. Climate Change</w:t>
      </w:r>
    </w:p>
    <w:p w14:paraId="2D80B8E6" w14:textId="77777777" w:rsidR="0085103E" w:rsidRDefault="00CB5DFA" w:rsidP="0085103E">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NDS 2016-2035</w:t>
      </w:r>
    </w:p>
    <w:p w14:paraId="05727878" w14:textId="64B43EE8" w:rsidR="00CB5DFA" w:rsidRPr="00CB5DFA" w:rsidRDefault="00CB5DFA" w:rsidP="0085103E">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The National Development Strategy 2016-2035 (NDS) recognises the challenges faced by women and girls, children, the disabled, and other vulnerable groups. Strategy 7 of NDS prioritises gender equality and women's empowerment. However, in Mid Term Strategy (MTS) 10, where the main focus is on ‘improving disaster and climate risk management,’ the NDS fails to explicitly include women’s engagement and involvement in areas of disaster risk management, preparedness and awareness, disaster response, and recovery. Another weakness of the NDS that may negate its effectiveness is the data gaps, incomplete reporting, and the weak linkages between ministry programmes and the NDS objectives, despite the M&amp;E performance monitoring in place.</w:t>
      </w:r>
    </w:p>
    <w:p w14:paraId="13845635"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w:t>
      </w:r>
    </w:p>
    <w:p w14:paraId="56EBF516" w14:textId="7868D4E6" w:rsidR="00CB5DFA" w:rsidRPr="00F96C34" w:rsidRDefault="00CB5DFA" w:rsidP="004942FE">
      <w:pPr>
        <w:pStyle w:val="ListParagraph"/>
        <w:numPr>
          <w:ilvl w:val="0"/>
          <w:numId w:val="48"/>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sidRPr="00F96C34">
        <w:rPr>
          <w:rFonts w:ascii="Times New Roman" w:eastAsia="Times New Roman" w:hAnsi="Times New Roman" w:cs="Times New Roman"/>
          <w:color w:val="000000"/>
          <w:kern w:val="0"/>
          <w:lang w:eastAsia="en-GB"/>
          <w14:ligatures w14:val="none"/>
        </w:rPr>
        <w:t>Strengthen gender indicators in the M</w:t>
      </w:r>
      <w:r w:rsidR="0004456B">
        <w:rPr>
          <w:rFonts w:ascii="Times New Roman" w:eastAsia="Times New Roman" w:hAnsi="Times New Roman" w:cs="Times New Roman"/>
          <w:color w:val="000000"/>
          <w:kern w:val="0"/>
          <w:lang w:eastAsia="en-GB"/>
          <w14:ligatures w14:val="none"/>
        </w:rPr>
        <w:t>EARL framework</w:t>
      </w:r>
      <w:r w:rsidRPr="00F96C34">
        <w:rPr>
          <w:rFonts w:ascii="Times New Roman" w:eastAsia="Times New Roman" w:hAnsi="Times New Roman" w:cs="Times New Roman"/>
          <w:color w:val="000000"/>
          <w:kern w:val="0"/>
          <w:lang w:eastAsia="en-GB"/>
          <w14:ligatures w14:val="none"/>
        </w:rPr>
        <w:t xml:space="preserve"> of climate change and disaster management programmes.</w:t>
      </w:r>
    </w:p>
    <w:p w14:paraId="352631EC" w14:textId="094906D0" w:rsidR="00CB5DFA" w:rsidRPr="00F96C34" w:rsidRDefault="00CB5DFA" w:rsidP="004942FE">
      <w:pPr>
        <w:pStyle w:val="ListParagraph"/>
        <w:numPr>
          <w:ilvl w:val="0"/>
          <w:numId w:val="48"/>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sidRPr="00F96C34">
        <w:rPr>
          <w:rFonts w:ascii="Times New Roman" w:eastAsia="Times New Roman" w:hAnsi="Times New Roman" w:cs="Times New Roman"/>
          <w:color w:val="000000"/>
          <w:kern w:val="0"/>
          <w:lang w:eastAsia="en-GB"/>
          <w14:ligatures w14:val="none"/>
        </w:rPr>
        <w:t>Provide capacity-building training programmes and resources for women to enhance effective participation in climate change and disaster management. Ensure that this training reaches the rural and remote areas where women are mostly affected by climate change and disaster impacts.</w:t>
      </w:r>
    </w:p>
    <w:p w14:paraId="1555F7EA" w14:textId="77777777" w:rsidR="00CB5DFA" w:rsidRPr="00CB5DFA" w:rsidRDefault="00CB5DFA" w:rsidP="00996B55">
      <w:pPr>
        <w:spacing w:before="100" w:beforeAutospacing="1" w:after="100" w:afterAutospacing="1" w:line="240" w:lineRule="auto"/>
        <w:jc w:val="both"/>
        <w:outlineLvl w:val="1"/>
        <w:rPr>
          <w:rFonts w:ascii="Times New Roman" w:eastAsia="Times New Roman" w:hAnsi="Times New Roman" w:cs="Times New Roman"/>
          <w:b/>
          <w:bCs/>
          <w:color w:val="000000"/>
          <w:kern w:val="0"/>
          <w:lang w:eastAsia="en-GB"/>
          <w14:ligatures w14:val="none"/>
        </w:rPr>
      </w:pPr>
      <w:r w:rsidRPr="00CB5DFA">
        <w:rPr>
          <w:rFonts w:ascii="Times New Roman" w:eastAsia="Times New Roman" w:hAnsi="Times New Roman" w:cs="Times New Roman"/>
          <w:b/>
          <w:bCs/>
          <w:color w:val="000000"/>
          <w:kern w:val="0"/>
          <w:lang w:eastAsia="en-GB"/>
          <w14:ligatures w14:val="none"/>
        </w:rPr>
        <w:t>Solomon Islands National Climate Change Policy</w:t>
      </w:r>
    </w:p>
    <w:p w14:paraId="1E1482EF"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 xml:space="preserve">The Solomon Islands National Climate Change Policy (2023-2032) (SINCCP), while recognising the needs of vulnerable groups, including women, youth, children, people with disabilities, and the elderly, does not recognise the importance of gender equality in climate action across sectors like fisheries, agriculture, health, education, and disaster preparedness. Furthermore, it lacks clarity on gender-responsive adaptation and resilience strategies and does not provide a clear method in its reporting process for gender-disaggregated data to track </w:t>
      </w:r>
      <w:r w:rsidRPr="00CB5DFA">
        <w:rPr>
          <w:rFonts w:ascii="Times New Roman" w:eastAsia="Times New Roman" w:hAnsi="Times New Roman" w:cs="Times New Roman"/>
          <w:color w:val="000000"/>
          <w:kern w:val="0"/>
          <w:lang w:eastAsia="en-GB"/>
          <w14:ligatures w14:val="none"/>
        </w:rPr>
        <w:lastRenderedPageBreak/>
        <w:t>progress on gender inclusion. Furthermore, the policy fails to also address gender-responsive climate finance.</w:t>
      </w:r>
    </w:p>
    <w:p w14:paraId="13EFC3C6" w14:textId="77777777" w:rsidR="00CB5DFA" w:rsidRPr="00CB5DFA" w:rsidRDefault="00CB5DFA" w:rsidP="00996B55">
      <w:pPr>
        <w:spacing w:before="100" w:beforeAutospacing="1" w:after="100" w:afterAutospacing="1" w:line="240" w:lineRule="auto"/>
        <w:jc w:val="both"/>
        <w:rPr>
          <w:rFonts w:ascii="Times New Roman" w:eastAsia="Times New Roman" w:hAnsi="Times New Roman" w:cs="Times New Roman"/>
          <w:color w:val="000000"/>
          <w:kern w:val="0"/>
          <w:lang w:eastAsia="en-GB"/>
          <w14:ligatures w14:val="none"/>
        </w:rPr>
      </w:pPr>
      <w:r w:rsidRPr="00CB5DFA">
        <w:rPr>
          <w:rFonts w:ascii="Times New Roman" w:eastAsia="Times New Roman" w:hAnsi="Times New Roman" w:cs="Times New Roman"/>
          <w:color w:val="000000"/>
          <w:kern w:val="0"/>
          <w:lang w:eastAsia="en-GB"/>
          <w14:ligatures w14:val="none"/>
        </w:rPr>
        <w:t>Recommendations:</w:t>
      </w:r>
    </w:p>
    <w:p w14:paraId="70363833" w14:textId="770FF793" w:rsidR="00CB5DFA" w:rsidRPr="00E73A33" w:rsidRDefault="00CB5DFA" w:rsidP="004942FE">
      <w:pPr>
        <w:pStyle w:val="ListParagraph"/>
        <w:numPr>
          <w:ilvl w:val="0"/>
          <w:numId w:val="50"/>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sidRPr="00E73A33">
        <w:rPr>
          <w:rFonts w:ascii="Times New Roman" w:eastAsia="Times New Roman" w:hAnsi="Times New Roman" w:cs="Times New Roman"/>
          <w:color w:val="000000"/>
          <w:kern w:val="0"/>
          <w:lang w:eastAsia="en-GB"/>
          <w14:ligatures w14:val="none"/>
        </w:rPr>
        <w:t>State to make sure the SINCCP is gender inclusive in its adaptation, mitigation strategies, climate initiative responses, and access to technical capacities across all sectors for equal participation and decision-making processes.</w:t>
      </w:r>
    </w:p>
    <w:p w14:paraId="6B170259" w14:textId="66F9087B" w:rsidR="00CB5DFA" w:rsidRPr="00E73A33" w:rsidRDefault="00CB5DFA" w:rsidP="004942FE">
      <w:pPr>
        <w:pStyle w:val="ListParagraph"/>
        <w:numPr>
          <w:ilvl w:val="0"/>
          <w:numId w:val="50"/>
        </w:numPr>
        <w:spacing w:before="100" w:beforeAutospacing="1" w:after="240" w:line="240" w:lineRule="auto"/>
        <w:ind w:left="482" w:hanging="482"/>
        <w:contextualSpacing w:val="0"/>
        <w:jc w:val="both"/>
        <w:rPr>
          <w:rFonts w:ascii="Times New Roman" w:eastAsia="Times New Roman" w:hAnsi="Times New Roman" w:cs="Times New Roman"/>
          <w:color w:val="000000"/>
          <w:kern w:val="0"/>
          <w:lang w:eastAsia="en-GB"/>
          <w14:ligatures w14:val="none"/>
        </w:rPr>
      </w:pPr>
      <w:r w:rsidRPr="00E73A33">
        <w:rPr>
          <w:rFonts w:ascii="Times New Roman" w:eastAsia="Times New Roman" w:hAnsi="Times New Roman" w:cs="Times New Roman"/>
          <w:color w:val="000000"/>
          <w:kern w:val="0"/>
          <w:lang w:eastAsia="en-GB"/>
          <w14:ligatures w14:val="none"/>
        </w:rPr>
        <w:t>State to ensure the usage of simple language in messaging on climate change policy socialisation plan frames for the purposes of understanding the accessibility, clarity, engagement, empowerment, and inclusivity on gender dimensions of climate impacts, vulnerabilities</w:t>
      </w:r>
      <w:r w:rsidRPr="00E73A33">
        <w:rPr>
          <w:rFonts w:ascii="Times New Roman" w:eastAsia="Times New Roman" w:hAnsi="Times New Roman" w:cs="Times New Roman"/>
          <w:b/>
          <w:bCs/>
          <w:color w:val="000000"/>
          <w:kern w:val="0"/>
          <w:lang w:eastAsia="en-GB"/>
          <w14:ligatures w14:val="none"/>
        </w:rPr>
        <w:t>,</w:t>
      </w:r>
      <w:r w:rsidRPr="00E73A33">
        <w:rPr>
          <w:rFonts w:ascii="Times New Roman" w:eastAsia="Times New Roman" w:hAnsi="Times New Roman" w:cs="Times New Roman"/>
          <w:color w:val="000000"/>
          <w:kern w:val="0"/>
          <w:lang w:eastAsia="en-GB"/>
          <w14:ligatures w14:val="none"/>
        </w:rPr>
        <w:t> and adaptation strategies at the community/rural level.</w:t>
      </w:r>
    </w:p>
    <w:p w14:paraId="6CC1FA0E" w14:textId="2BDC4983" w:rsidR="00CB5DFA" w:rsidRPr="00E73A33" w:rsidRDefault="00CB5DFA" w:rsidP="004942FE">
      <w:pPr>
        <w:pStyle w:val="ListParagraph"/>
        <w:numPr>
          <w:ilvl w:val="0"/>
          <w:numId w:val="50"/>
        </w:numPr>
        <w:spacing w:before="100" w:beforeAutospacing="1" w:after="240" w:line="240" w:lineRule="auto"/>
        <w:ind w:left="482"/>
        <w:contextualSpacing w:val="0"/>
        <w:jc w:val="both"/>
        <w:rPr>
          <w:rFonts w:ascii="Times New Roman" w:eastAsia="Times New Roman" w:hAnsi="Times New Roman" w:cs="Times New Roman"/>
          <w:color w:val="000000"/>
          <w:kern w:val="0"/>
          <w:lang w:eastAsia="en-GB"/>
          <w14:ligatures w14:val="none"/>
        </w:rPr>
      </w:pPr>
      <w:r w:rsidRPr="00E73A33">
        <w:rPr>
          <w:rFonts w:ascii="Times New Roman" w:eastAsia="Times New Roman" w:hAnsi="Times New Roman" w:cs="Times New Roman"/>
          <w:color w:val="000000"/>
          <w:kern w:val="0"/>
          <w:lang w:eastAsia="en-GB"/>
          <w14:ligatures w14:val="none"/>
        </w:rPr>
        <w:t xml:space="preserve">State to incorporate gender-responsive climate finance into </w:t>
      </w:r>
      <w:r w:rsidR="00E73A33">
        <w:rPr>
          <w:rFonts w:ascii="Times New Roman" w:eastAsia="Times New Roman" w:hAnsi="Times New Roman" w:cs="Times New Roman"/>
          <w:color w:val="000000"/>
          <w:kern w:val="0"/>
          <w:lang w:eastAsia="en-GB"/>
          <w14:ligatures w14:val="none"/>
        </w:rPr>
        <w:t xml:space="preserve">appropriate laws, policies, strategies and </w:t>
      </w:r>
      <w:r w:rsidRPr="00E73A33">
        <w:rPr>
          <w:rFonts w:ascii="Times New Roman" w:eastAsia="Times New Roman" w:hAnsi="Times New Roman" w:cs="Times New Roman"/>
          <w:color w:val="000000"/>
          <w:kern w:val="0"/>
          <w:lang w:eastAsia="en-GB"/>
          <w14:ligatures w14:val="none"/>
        </w:rPr>
        <w:t>community programmes.</w:t>
      </w:r>
    </w:p>
    <w:p w14:paraId="0B779A75" w14:textId="07FF6E43" w:rsidR="00CB5DFA" w:rsidRPr="00E73A33" w:rsidRDefault="00CB5DFA" w:rsidP="004942FE">
      <w:pPr>
        <w:pStyle w:val="ListParagraph"/>
        <w:numPr>
          <w:ilvl w:val="0"/>
          <w:numId w:val="50"/>
        </w:numPr>
        <w:spacing w:before="100" w:beforeAutospacing="1" w:after="240" w:line="240" w:lineRule="auto"/>
        <w:ind w:left="482"/>
        <w:contextualSpacing w:val="0"/>
        <w:jc w:val="both"/>
        <w:rPr>
          <w:rFonts w:ascii="Times New Roman" w:eastAsia="Times New Roman" w:hAnsi="Times New Roman" w:cs="Times New Roman"/>
          <w:color w:val="000000"/>
          <w:kern w:val="0"/>
          <w:lang w:eastAsia="en-GB"/>
          <w14:ligatures w14:val="none"/>
        </w:rPr>
      </w:pPr>
      <w:r w:rsidRPr="00E73A33">
        <w:rPr>
          <w:rFonts w:ascii="Times New Roman" w:eastAsia="Times New Roman" w:hAnsi="Times New Roman" w:cs="Times New Roman"/>
          <w:color w:val="000000"/>
          <w:kern w:val="0"/>
          <w:lang w:eastAsia="en-GB"/>
          <w14:ligatures w14:val="none"/>
        </w:rPr>
        <w:t xml:space="preserve">State to urgently enact a standalone </w:t>
      </w:r>
      <w:r w:rsidR="00E73A33">
        <w:rPr>
          <w:rFonts w:ascii="Times New Roman" w:eastAsia="Times New Roman" w:hAnsi="Times New Roman" w:cs="Times New Roman"/>
          <w:color w:val="000000"/>
          <w:kern w:val="0"/>
          <w:lang w:eastAsia="en-GB"/>
          <w14:ligatures w14:val="none"/>
        </w:rPr>
        <w:t xml:space="preserve">climate change law. </w:t>
      </w:r>
      <w:r w:rsidRPr="00E73A33">
        <w:rPr>
          <w:rFonts w:ascii="Times New Roman" w:eastAsia="Times New Roman" w:hAnsi="Times New Roman" w:cs="Times New Roman"/>
          <w:color w:val="000000"/>
          <w:kern w:val="0"/>
          <w:lang w:eastAsia="en-GB"/>
          <w14:ligatures w14:val="none"/>
        </w:rPr>
        <w:t> </w:t>
      </w:r>
    </w:p>
    <w:p w14:paraId="1CC85847" w14:textId="77777777" w:rsidR="004942FE" w:rsidRPr="00E73A33" w:rsidRDefault="004942FE" w:rsidP="004942FE">
      <w:pPr>
        <w:pStyle w:val="ListParagraph"/>
        <w:spacing w:before="100" w:beforeAutospacing="1" w:after="240" w:line="240" w:lineRule="auto"/>
        <w:ind w:left="482"/>
        <w:contextualSpacing w:val="0"/>
        <w:jc w:val="both"/>
        <w:rPr>
          <w:rFonts w:ascii="Times New Roman" w:eastAsia="Times New Roman" w:hAnsi="Times New Roman" w:cs="Times New Roman"/>
          <w:color w:val="000000"/>
          <w:kern w:val="0"/>
          <w:lang w:eastAsia="en-GB"/>
          <w14:ligatures w14:val="none"/>
        </w:rPr>
      </w:pPr>
    </w:p>
    <w:sectPr w:rsidR="004942FE" w:rsidRPr="00E73A33" w:rsidSect="009F4127">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1F0728" w14:textId="77777777" w:rsidR="00E0659B" w:rsidRDefault="00E0659B" w:rsidP="002B7B70">
      <w:pPr>
        <w:spacing w:after="0" w:line="240" w:lineRule="auto"/>
      </w:pPr>
      <w:r>
        <w:separator/>
      </w:r>
    </w:p>
  </w:endnote>
  <w:endnote w:type="continuationSeparator" w:id="0">
    <w:p w14:paraId="695CDBBE" w14:textId="77777777" w:rsidR="00E0659B" w:rsidRDefault="00E0659B" w:rsidP="002B7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
    <w:altName w:val="Times New Roman"/>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55491532"/>
      <w:docPartObj>
        <w:docPartGallery w:val="Page Numbers (Bottom of Page)"/>
        <w:docPartUnique/>
      </w:docPartObj>
    </w:sdtPr>
    <w:sdtContent>
      <w:p w14:paraId="5F4FD9AE" w14:textId="7315B28D" w:rsidR="00BF2D61" w:rsidRDefault="00BF2D61" w:rsidP="00101D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5815F9" w14:textId="77777777" w:rsidR="00BF2D61" w:rsidRDefault="00BF2D61" w:rsidP="00BF2D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50626069"/>
      <w:docPartObj>
        <w:docPartGallery w:val="Page Numbers (Bottom of Page)"/>
        <w:docPartUnique/>
      </w:docPartObj>
    </w:sdtPr>
    <w:sdtContent>
      <w:p w14:paraId="68F9FFF3" w14:textId="4075CD5A" w:rsidR="00BF2D61" w:rsidRDefault="00BF2D61" w:rsidP="00101D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D7C053" w14:textId="77777777" w:rsidR="00BF2D61" w:rsidRDefault="00BF2D61" w:rsidP="00BF2D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1DDE6C" w14:textId="77777777" w:rsidR="00E0659B" w:rsidRDefault="00E0659B" w:rsidP="002B7B70">
      <w:pPr>
        <w:spacing w:after="0" w:line="240" w:lineRule="auto"/>
      </w:pPr>
      <w:r>
        <w:separator/>
      </w:r>
    </w:p>
  </w:footnote>
  <w:footnote w:type="continuationSeparator" w:id="0">
    <w:p w14:paraId="70BE3866" w14:textId="77777777" w:rsidR="00E0659B" w:rsidRDefault="00E0659B" w:rsidP="002B7B70">
      <w:pPr>
        <w:spacing w:after="0" w:line="240" w:lineRule="auto"/>
      </w:pPr>
      <w:r>
        <w:continuationSeparator/>
      </w:r>
    </w:p>
  </w:footnote>
  <w:footnote w:id="1">
    <w:p w14:paraId="6123D801" w14:textId="50A6E194" w:rsidR="005A7559" w:rsidRPr="005A7559" w:rsidRDefault="005A7559">
      <w:pPr>
        <w:pStyle w:val="FootnoteText"/>
        <w:rPr>
          <w:rFonts w:ascii="Times New Roman" w:hAnsi="Times New Roman" w:cs="Times New Roman"/>
          <w:lang w:val="en-US"/>
        </w:rPr>
      </w:pPr>
      <w:r w:rsidRPr="005A7559">
        <w:rPr>
          <w:rStyle w:val="FootnoteReference"/>
          <w:rFonts w:ascii="Times New Roman" w:hAnsi="Times New Roman" w:cs="Times New Roman"/>
        </w:rPr>
        <w:footnoteRef/>
      </w:r>
      <w:r w:rsidRPr="005A7559">
        <w:rPr>
          <w:rFonts w:ascii="Times New Roman" w:hAnsi="Times New Roman" w:cs="Times New Roman"/>
        </w:rPr>
        <w:t xml:space="preserve"> </w:t>
      </w:r>
      <w:r w:rsidRPr="005A7559">
        <w:rPr>
          <w:rFonts w:ascii="Times New Roman" w:hAnsi="Times New Roman" w:cs="Times New Roman"/>
          <w:lang w:val="en-US"/>
        </w:rPr>
        <w:t>UNFPA</w:t>
      </w:r>
    </w:p>
  </w:footnote>
  <w:footnote w:id="2">
    <w:p w14:paraId="46B850E2" w14:textId="65536552" w:rsidR="002B7B70" w:rsidRPr="00DD222A" w:rsidRDefault="002B7B70" w:rsidP="002B7B70">
      <w:pPr>
        <w:spacing w:before="100" w:beforeAutospacing="1" w:after="100" w:afterAutospacing="1" w:line="240" w:lineRule="auto"/>
        <w:rPr>
          <w:rFonts w:ascii="Times New Roman" w:eastAsia="Times New Roman" w:hAnsi="Times New Roman" w:cs="Times New Roman"/>
          <w:color w:val="000000"/>
          <w:kern w:val="0"/>
          <w:sz w:val="20"/>
          <w:szCs w:val="20"/>
          <w:lang w:eastAsia="en-GB"/>
          <w14:ligatures w14:val="none"/>
        </w:rPr>
      </w:pPr>
      <w:r w:rsidRPr="00DD222A">
        <w:rPr>
          <w:rStyle w:val="FootnoteReference"/>
          <w:sz w:val="20"/>
          <w:szCs w:val="20"/>
        </w:rPr>
        <w:footnoteRef/>
      </w:r>
      <w:r w:rsidRPr="00DD222A">
        <w:rPr>
          <w:sz w:val="20"/>
          <w:szCs w:val="20"/>
        </w:rPr>
        <w:t xml:space="preserve"> </w:t>
      </w:r>
      <w:r w:rsidRPr="00DD222A">
        <w:rPr>
          <w:rFonts w:ascii="Times New Roman" w:eastAsia="Times New Roman" w:hAnsi="Times New Roman" w:cs="Times New Roman"/>
          <w:color w:val="000000"/>
          <w:kern w:val="0"/>
          <w:sz w:val="20"/>
          <w:szCs w:val="20"/>
          <w:lang w:eastAsia="en-GB"/>
          <w14:ligatures w14:val="none"/>
        </w:rPr>
        <w:t>UNFPA, </w:t>
      </w:r>
      <w:r w:rsidRPr="00DD222A">
        <w:rPr>
          <w:rFonts w:ascii="Times New Roman" w:eastAsia="Times New Roman" w:hAnsi="Times New Roman" w:cs="Times New Roman"/>
          <w:i/>
          <w:iCs/>
          <w:color w:val="000000"/>
          <w:kern w:val="0"/>
          <w:sz w:val="20"/>
          <w:szCs w:val="20"/>
          <w:lang w:eastAsia="en-GB"/>
          <w14:ligatures w14:val="none"/>
        </w:rPr>
        <w:t>Sexual and Reproductive Health and Gender-Based Violence in Solomon Islands</w:t>
      </w:r>
      <w:r w:rsidRPr="00DD222A">
        <w:rPr>
          <w:rFonts w:ascii="Times New Roman" w:eastAsia="Times New Roman" w:hAnsi="Times New Roman" w:cs="Times New Roman"/>
          <w:color w:val="000000"/>
          <w:kern w:val="0"/>
          <w:sz w:val="20"/>
          <w:szCs w:val="20"/>
          <w:lang w:eastAsia="en-GB"/>
          <w14:ligatures w14:val="none"/>
        </w:rPr>
        <w:t xml:space="preserve">: A Review of Policy and Legislation, 2022. </w:t>
      </w:r>
      <w:r w:rsidR="0055726E">
        <w:rPr>
          <w:rFonts w:ascii="Times New Roman" w:eastAsia="Times New Roman" w:hAnsi="Times New Roman" w:cs="Times New Roman"/>
          <w:color w:val="000000"/>
          <w:kern w:val="0"/>
          <w:sz w:val="20"/>
          <w:szCs w:val="20"/>
          <w:lang w:eastAsia="en-GB"/>
          <w14:ligatures w14:val="none"/>
        </w:rPr>
        <w:t>Available</w:t>
      </w:r>
      <w:r w:rsidRPr="00DD222A">
        <w:rPr>
          <w:rFonts w:ascii="Times New Roman" w:eastAsia="Times New Roman" w:hAnsi="Times New Roman" w:cs="Times New Roman"/>
          <w:color w:val="000000"/>
          <w:kern w:val="0"/>
          <w:sz w:val="20"/>
          <w:szCs w:val="20"/>
          <w:lang w:eastAsia="en-GB"/>
          <w14:ligatures w14:val="none"/>
        </w:rPr>
        <w:t xml:space="preserve"> at: </w:t>
      </w:r>
      <w:hyperlink r:id="rId1" w:history="1">
        <w:r w:rsidRPr="00DD222A">
          <w:rPr>
            <w:rStyle w:val="Hyperlink"/>
            <w:rFonts w:ascii="Times New Roman" w:eastAsia="Times New Roman" w:hAnsi="Times New Roman" w:cs="Times New Roman"/>
            <w:kern w:val="0"/>
            <w:sz w:val="20"/>
            <w:szCs w:val="20"/>
            <w:lang w:eastAsia="en-GB"/>
            <w14:ligatures w14:val="none"/>
          </w:rPr>
          <w:t>https://pacific.unfpa.org/sites/default/files/pub-pdf/solisl_policy_and_legislative_review_281022_web.pdf</w:t>
        </w:r>
      </w:hyperlink>
      <w:r w:rsidR="0055726E">
        <w:rPr>
          <w:rFonts w:ascii="Times New Roman" w:eastAsia="Times New Roman" w:hAnsi="Times New Roman" w:cs="Times New Roman"/>
          <w:color w:val="000000"/>
          <w:kern w:val="0"/>
          <w:sz w:val="20"/>
          <w:szCs w:val="20"/>
          <w:lang w:eastAsia="en-GB"/>
          <w14:ligatures w14:val="none"/>
        </w:rPr>
        <w:t xml:space="preserve"> [Accessed 2nd February 2025]</w:t>
      </w:r>
    </w:p>
    <w:p w14:paraId="7A9B6344" w14:textId="77777777" w:rsidR="002B7B70" w:rsidRDefault="002B7B70" w:rsidP="002B7B7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37FCDA15" w14:textId="77777777" w:rsidR="002B7B70" w:rsidRPr="002B7B70" w:rsidRDefault="002B7B70" w:rsidP="002B7B7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449ABD67" w14:textId="2803BF53" w:rsidR="002B7B70" w:rsidRPr="002B7B70" w:rsidRDefault="002B7B70">
      <w:pPr>
        <w:pStyle w:val="FootnoteText"/>
        <w:rPr>
          <w:lang w:val="en-US"/>
        </w:rPr>
      </w:pPr>
    </w:p>
  </w:footnote>
  <w:footnote w:id="3">
    <w:p w14:paraId="4D4149C1" w14:textId="4AE5FCDF" w:rsidR="00DD222A" w:rsidRPr="00DD222A" w:rsidRDefault="00DD222A">
      <w:pPr>
        <w:pStyle w:val="FootnoteText"/>
        <w:rPr>
          <w:rFonts w:ascii="Times New Roman" w:eastAsia="Times New Roman" w:hAnsi="Times New Roman" w:cs="Times New Roman"/>
          <w:i/>
          <w:iCs/>
          <w:color w:val="000000"/>
          <w:kern w:val="0"/>
          <w:lang w:eastAsia="en-GB"/>
          <w14:ligatures w14:val="none"/>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(SINCW).</w:t>
      </w:r>
      <w:r w:rsidRPr="00CB5DFA">
        <w:rPr>
          <w:rFonts w:ascii="Times New Roman" w:eastAsia="Times New Roman" w:hAnsi="Times New Roman" w:cs="Times New Roman"/>
          <w:i/>
          <w:iCs/>
          <w:color w:val="000000"/>
          <w:kern w:val="0"/>
          <w:lang w:eastAsia="en-GB"/>
          <w14:ligatures w14:val="none"/>
        </w:rPr>
        <w:t> Interview with PCW Presidents on the Implementation of Provincial Women’s Policies. SINCW, [</w:t>
      </w:r>
      <w:r w:rsidR="008B4E66">
        <w:rPr>
          <w:rFonts w:ascii="Times New Roman" w:eastAsia="Times New Roman" w:hAnsi="Times New Roman" w:cs="Times New Roman"/>
          <w:i/>
          <w:iCs/>
          <w:color w:val="000000"/>
          <w:kern w:val="0"/>
          <w:lang w:eastAsia="en-GB"/>
          <w14:ligatures w14:val="none"/>
        </w:rPr>
        <w:t xml:space="preserve">February </w:t>
      </w:r>
      <w:r w:rsidRPr="00DD222A">
        <w:rPr>
          <w:rFonts w:ascii="Times New Roman" w:eastAsia="Times New Roman" w:hAnsi="Times New Roman" w:cs="Times New Roman"/>
          <w:i/>
          <w:iCs/>
          <w:color w:val="000000"/>
          <w:kern w:val="0"/>
          <w:lang w:eastAsia="en-GB"/>
          <w14:ligatures w14:val="none"/>
        </w:rPr>
        <w:t>2025</w:t>
      </w:r>
      <w:r w:rsidRPr="00CB5DFA">
        <w:rPr>
          <w:rFonts w:ascii="Times New Roman" w:eastAsia="Times New Roman" w:hAnsi="Times New Roman" w:cs="Times New Roman"/>
          <w:i/>
          <w:iCs/>
          <w:color w:val="000000"/>
          <w:kern w:val="0"/>
          <w:lang w:eastAsia="en-GB"/>
          <w14:ligatures w14:val="none"/>
        </w:rPr>
        <w:t>].</w:t>
      </w:r>
    </w:p>
  </w:footnote>
  <w:footnote w:id="4">
    <w:p w14:paraId="52BAB4AA" w14:textId="257EA570" w:rsidR="00DD222A" w:rsidRDefault="00DD222A" w:rsidP="008B4E66">
      <w:pPr>
        <w:spacing w:before="100" w:beforeAutospacing="1" w:after="100" w:afterAutospacing="1" w:line="240" w:lineRule="auto"/>
        <w:rPr>
          <w:rFonts w:ascii="Times New Roman" w:eastAsia="Times New Roman" w:hAnsi="Times New Roman" w:cs="Times New Roman"/>
          <w:color w:val="000000"/>
          <w:kern w:val="0"/>
          <w:sz w:val="20"/>
          <w:szCs w:val="20"/>
          <w:lang w:eastAsia="en-GB"/>
          <w14:ligatures w14:val="none"/>
        </w:rPr>
      </w:pPr>
      <w:r>
        <w:rPr>
          <w:rStyle w:val="FootnoteReference"/>
        </w:rPr>
        <w:footnoteRef/>
      </w:r>
      <w:r w:rsidRPr="00CB5DFA">
        <w:rPr>
          <w:rFonts w:ascii="Times New Roman" w:eastAsia="Times New Roman" w:hAnsi="Times New Roman" w:cs="Times New Roman"/>
          <w:color w:val="000000"/>
          <w:kern w:val="0"/>
          <w:lang w:eastAsia="en-GB"/>
          <w14:ligatures w14:val="none"/>
        </w:rPr>
        <w:t>  </w:t>
      </w:r>
      <w:r w:rsidRPr="00CB5DFA">
        <w:rPr>
          <w:rFonts w:ascii="Times New Roman" w:eastAsia="Times New Roman" w:hAnsi="Times New Roman" w:cs="Times New Roman"/>
          <w:color w:val="000000"/>
          <w:kern w:val="0"/>
          <w:sz w:val="20"/>
          <w:szCs w:val="20"/>
          <w:lang w:eastAsia="en-GB"/>
          <w14:ligatures w14:val="none"/>
        </w:rPr>
        <w:t>United Nations Development Programme (UNDP). (2019). </w:t>
      </w:r>
      <w:r w:rsidRPr="00CB5DFA">
        <w:rPr>
          <w:rFonts w:ascii="Times New Roman" w:eastAsia="Times New Roman" w:hAnsi="Times New Roman" w:cs="Times New Roman"/>
          <w:i/>
          <w:iCs/>
          <w:color w:val="000000"/>
          <w:kern w:val="0"/>
          <w:sz w:val="20"/>
          <w:szCs w:val="20"/>
          <w:lang w:eastAsia="en-GB"/>
          <w14:ligatures w14:val="none"/>
        </w:rPr>
        <w:t>Access to Justice for PWD: Barriers and Challenges in the Solomon Islands.</w:t>
      </w:r>
      <w:r w:rsidRPr="00CB5DFA">
        <w:rPr>
          <w:rFonts w:ascii="Times New Roman" w:eastAsia="Times New Roman" w:hAnsi="Times New Roman" w:cs="Times New Roman"/>
          <w:color w:val="000000"/>
          <w:kern w:val="0"/>
          <w:sz w:val="20"/>
          <w:szCs w:val="20"/>
          <w:lang w:eastAsia="en-GB"/>
          <w14:ligatures w14:val="none"/>
        </w:rPr>
        <w:t> </w:t>
      </w:r>
      <w:r w:rsidR="0024090E">
        <w:rPr>
          <w:rFonts w:ascii="Times New Roman" w:eastAsia="Times New Roman" w:hAnsi="Times New Roman" w:cs="Times New Roman"/>
          <w:color w:val="000000"/>
          <w:kern w:val="0"/>
          <w:sz w:val="20"/>
          <w:szCs w:val="20"/>
          <w:lang w:eastAsia="en-GB"/>
          <w14:ligatures w14:val="none"/>
        </w:rPr>
        <w:t xml:space="preserve">Available at : </w:t>
      </w:r>
      <w:r w:rsidR="008B4E66">
        <w:rPr>
          <w:rFonts w:ascii="Times New Roman" w:eastAsia="Times New Roman" w:hAnsi="Times New Roman" w:cs="Times New Roman"/>
          <w:color w:val="000000"/>
          <w:kern w:val="0"/>
          <w:sz w:val="20"/>
          <w:szCs w:val="20"/>
          <w:lang w:eastAsia="en-GB"/>
          <w14:ligatures w14:val="none"/>
        </w:rPr>
        <w:t xml:space="preserve"> </w:t>
      </w:r>
      <w:hyperlink r:id="rId2" w:history="1">
        <w:r w:rsidR="008B4E66" w:rsidRPr="00101D51">
          <w:rPr>
            <w:rStyle w:val="Hyperlink"/>
            <w:rFonts w:ascii="Times New Roman" w:eastAsia="Times New Roman" w:hAnsi="Times New Roman" w:cs="Times New Roman"/>
            <w:kern w:val="0"/>
            <w:sz w:val="20"/>
            <w:szCs w:val="20"/>
            <w:lang w:eastAsia="en-GB"/>
            <w14:ligatures w14:val="none"/>
          </w:rPr>
          <w:t>https://www.undp.org/pacific/publications/access-justice-study-report-solomon-islands</w:t>
        </w:r>
      </w:hyperlink>
      <w:r w:rsidR="0024090E">
        <w:rPr>
          <w:rFonts w:ascii="Times New Roman" w:eastAsia="Times New Roman" w:hAnsi="Times New Roman" w:cs="Times New Roman"/>
          <w:color w:val="000000"/>
          <w:kern w:val="0"/>
          <w:sz w:val="20"/>
          <w:szCs w:val="20"/>
          <w:lang w:eastAsia="en-GB"/>
          <w14:ligatures w14:val="none"/>
        </w:rPr>
        <w:t xml:space="preserve"> [Accessed January 28th 2025 ].</w:t>
      </w:r>
    </w:p>
    <w:p w14:paraId="2C0691F8" w14:textId="77777777" w:rsidR="008B4E66" w:rsidRPr="00CB5DFA" w:rsidRDefault="008B4E66" w:rsidP="008B4E66">
      <w:pPr>
        <w:spacing w:before="100" w:beforeAutospacing="1" w:after="100" w:afterAutospacing="1" w:line="240" w:lineRule="auto"/>
        <w:rPr>
          <w:rFonts w:ascii="Times New Roman" w:eastAsia="Times New Roman" w:hAnsi="Times New Roman" w:cs="Times New Roman"/>
          <w:color w:val="000000"/>
          <w:kern w:val="0"/>
          <w:sz w:val="20"/>
          <w:szCs w:val="20"/>
          <w:lang w:eastAsia="en-GB"/>
          <w14:ligatures w14:val="none"/>
        </w:rPr>
      </w:pPr>
    </w:p>
    <w:p w14:paraId="2A8FC48D" w14:textId="5FB1AFF4" w:rsidR="00DD222A" w:rsidRPr="00DD222A" w:rsidRDefault="00DD222A">
      <w:pPr>
        <w:pStyle w:val="FootnoteText"/>
        <w:rPr>
          <w:lang w:val="en-US"/>
        </w:rPr>
      </w:pPr>
    </w:p>
  </w:footnote>
  <w:footnote w:id="5">
    <w:p w14:paraId="6391677B" w14:textId="4F8B5C48" w:rsidR="00DD222A" w:rsidRPr="00DD222A" w:rsidRDefault="00DD222A">
      <w:pPr>
        <w:pStyle w:val="FootnoteText"/>
        <w:rPr>
          <w:lang w:val="en-US"/>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Persons with Disabilities Solomon Islands Association. Interview with PWDSI Officer (</w:t>
      </w:r>
      <w:r w:rsidR="008B4E66">
        <w:rPr>
          <w:rFonts w:ascii="Times New Roman" w:eastAsia="Times New Roman" w:hAnsi="Times New Roman" w:cs="Times New Roman"/>
          <w:color w:val="000000"/>
          <w:kern w:val="0"/>
          <w:lang w:eastAsia="en-GB"/>
          <w14:ligatures w14:val="none"/>
        </w:rPr>
        <w:t xml:space="preserve"> February </w:t>
      </w:r>
      <w:r w:rsidRPr="00CB5DFA">
        <w:rPr>
          <w:rFonts w:ascii="Times New Roman" w:eastAsia="Times New Roman" w:hAnsi="Times New Roman" w:cs="Times New Roman"/>
          <w:color w:val="000000"/>
          <w:kern w:val="0"/>
          <w:lang w:eastAsia="en-GB"/>
          <w14:ligatures w14:val="none"/>
        </w:rPr>
        <w:t>2025)</w:t>
      </w:r>
    </w:p>
  </w:footnote>
  <w:footnote w:id="6">
    <w:p w14:paraId="7D1912D0" w14:textId="75E08F44" w:rsidR="00DD222A" w:rsidRPr="00DD222A" w:rsidRDefault="00DD222A">
      <w:pPr>
        <w:pStyle w:val="FootnoteText"/>
        <w:rPr>
          <w:lang w:val="en-US"/>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U.S. Department of State</w:t>
      </w:r>
      <w:r w:rsidRPr="00CB5DFA">
        <w:rPr>
          <w:rFonts w:ascii="Times New Roman" w:eastAsia="Times New Roman" w:hAnsi="Times New Roman" w:cs="Times New Roman"/>
          <w:b/>
          <w:bCs/>
          <w:color w:val="000000"/>
          <w:kern w:val="0"/>
          <w:lang w:eastAsia="en-GB"/>
          <w14:ligatures w14:val="none"/>
        </w:rPr>
        <w:t>.</w:t>
      </w:r>
      <w:r w:rsidRPr="00CB5DFA">
        <w:rPr>
          <w:rFonts w:ascii="Times New Roman" w:eastAsia="Times New Roman" w:hAnsi="Times New Roman" w:cs="Times New Roman"/>
          <w:color w:val="000000"/>
          <w:kern w:val="0"/>
          <w:lang w:eastAsia="en-GB"/>
          <w14:ligatures w14:val="none"/>
        </w:rPr>
        <w:t> </w:t>
      </w:r>
      <w:r w:rsidRPr="00CB5DFA">
        <w:rPr>
          <w:rFonts w:ascii="Times New Roman" w:eastAsia="Times New Roman" w:hAnsi="Times New Roman" w:cs="Times New Roman"/>
          <w:i/>
          <w:iCs/>
          <w:color w:val="000000"/>
          <w:kern w:val="0"/>
          <w:lang w:eastAsia="en-GB"/>
          <w14:ligatures w14:val="none"/>
        </w:rPr>
        <w:t>2024 Trafficking in Persons Report: Solomon Islands.</w:t>
      </w:r>
      <w:r w:rsidRPr="00CB5DFA">
        <w:rPr>
          <w:rFonts w:ascii="Times New Roman" w:eastAsia="Times New Roman" w:hAnsi="Times New Roman" w:cs="Times New Roman"/>
          <w:color w:val="000000"/>
          <w:kern w:val="0"/>
          <w:lang w:eastAsia="en-GB"/>
          <w14:ligatures w14:val="none"/>
        </w:rPr>
        <w:t> U.S. Department of State, 2024. Available at: https://www.state.gov/reports/2024-trafficking-in-persons-report/solomon-is [Accessed 13 February 2025].</w:t>
      </w:r>
    </w:p>
  </w:footnote>
  <w:footnote w:id="7">
    <w:p w14:paraId="14817EFD" w14:textId="698C3E01" w:rsidR="001A36CB" w:rsidRPr="001A36CB" w:rsidRDefault="001A36CB" w:rsidP="001A36CB">
      <w:pPr>
        <w:spacing w:before="100" w:beforeAutospacing="1" w:after="100" w:afterAutospacing="1" w:line="240" w:lineRule="auto"/>
        <w:jc w:val="both"/>
        <w:rPr>
          <w:rFonts w:ascii="Times New Roman" w:eastAsia="Times New Roman" w:hAnsi="Times New Roman" w:cs="Times New Roman"/>
          <w:color w:val="000000"/>
          <w:kern w:val="0"/>
          <w:sz w:val="20"/>
          <w:szCs w:val="20"/>
          <w:lang w:eastAsia="en-GB"/>
          <w14:ligatures w14:val="none"/>
        </w:rPr>
      </w:pPr>
      <w:r>
        <w:rPr>
          <w:rStyle w:val="FootnoteReference"/>
        </w:rPr>
        <w:footnoteRef/>
      </w:r>
      <w:r>
        <w:t xml:space="preserve"> </w:t>
      </w:r>
      <w:r w:rsidRPr="00CB5DFA">
        <w:rPr>
          <w:rFonts w:ascii="Times New Roman" w:eastAsia="Times New Roman" w:hAnsi="Times New Roman" w:cs="Times New Roman"/>
          <w:color w:val="000000"/>
          <w:kern w:val="0"/>
          <w:sz w:val="20"/>
          <w:szCs w:val="20"/>
          <w:lang w:eastAsia="en-GB"/>
          <w14:ligatures w14:val="none"/>
        </w:rPr>
        <w:t>International Organisation for Migration (IOM), </w:t>
      </w:r>
      <w:r w:rsidR="00680C94">
        <w:rPr>
          <w:rFonts w:ascii="Times New Roman" w:eastAsia="Times New Roman" w:hAnsi="Times New Roman" w:cs="Times New Roman"/>
          <w:color w:val="000000"/>
          <w:kern w:val="0"/>
          <w:sz w:val="20"/>
          <w:szCs w:val="20"/>
          <w:lang w:eastAsia="en-GB"/>
          <w14:ligatures w14:val="none"/>
        </w:rPr>
        <w:t xml:space="preserve">2024. </w:t>
      </w:r>
      <w:r w:rsidRPr="00CB5DFA">
        <w:rPr>
          <w:rFonts w:ascii="Times New Roman" w:eastAsia="Times New Roman" w:hAnsi="Times New Roman" w:cs="Times New Roman"/>
          <w:i/>
          <w:iCs/>
          <w:color w:val="000000"/>
          <w:kern w:val="0"/>
          <w:sz w:val="20"/>
          <w:szCs w:val="20"/>
          <w:lang w:eastAsia="en-GB"/>
          <w14:ligatures w14:val="none"/>
        </w:rPr>
        <w:t>Solomon Islands Trafficking in Persons Country Capacity Assessment</w:t>
      </w:r>
      <w:r w:rsidR="00680C94">
        <w:rPr>
          <w:rFonts w:ascii="Times New Roman" w:eastAsia="Times New Roman" w:hAnsi="Times New Roman" w:cs="Times New Roman"/>
          <w:color w:val="000000"/>
          <w:kern w:val="0"/>
          <w:sz w:val="20"/>
          <w:szCs w:val="20"/>
          <w:lang w:eastAsia="en-GB"/>
          <w14:ligatures w14:val="none"/>
        </w:rPr>
        <w:t xml:space="preserve">, </w:t>
      </w:r>
      <w:r w:rsidR="0024090E">
        <w:rPr>
          <w:rFonts w:ascii="Times New Roman" w:eastAsia="Times New Roman" w:hAnsi="Times New Roman" w:cs="Times New Roman"/>
          <w:color w:val="000000"/>
          <w:kern w:val="0"/>
          <w:sz w:val="20"/>
          <w:szCs w:val="20"/>
          <w:lang w:eastAsia="en-GB"/>
          <w14:ligatures w14:val="none"/>
        </w:rPr>
        <w:t xml:space="preserve">Available at </w:t>
      </w:r>
      <w:hyperlink r:id="rId3" w:history="1">
        <w:r w:rsidR="0024090E" w:rsidRPr="00101D51">
          <w:rPr>
            <w:rStyle w:val="Hyperlink"/>
            <w:rFonts w:ascii="Times New Roman" w:eastAsia="Times New Roman" w:hAnsi="Times New Roman" w:cs="Times New Roman"/>
            <w:kern w:val="0"/>
            <w:sz w:val="20"/>
            <w:szCs w:val="20"/>
            <w:lang w:eastAsia="en-GB"/>
            <w14:ligatures w14:val="none"/>
          </w:rPr>
          <w:t>https://www.state.gov/reports/2023-trafficking-in-persons-report/solomon-islands/</w:t>
        </w:r>
      </w:hyperlink>
      <w:r w:rsidR="0024090E">
        <w:rPr>
          <w:rFonts w:ascii="Times New Roman" w:eastAsia="Times New Roman" w:hAnsi="Times New Roman" w:cs="Times New Roman"/>
          <w:color w:val="000000"/>
          <w:kern w:val="0"/>
          <w:sz w:val="20"/>
          <w:szCs w:val="20"/>
          <w:lang w:eastAsia="en-GB"/>
          <w14:ligatures w14:val="none"/>
        </w:rPr>
        <w:t xml:space="preserve"> [Accessed 26th January 2025]</w:t>
      </w:r>
    </w:p>
  </w:footnote>
  <w:footnote w:id="8">
    <w:p w14:paraId="2B776F5C" w14:textId="02C6A8D4" w:rsidR="00FE4C61" w:rsidRPr="00CB5DFA" w:rsidRDefault="001A36CB" w:rsidP="001A36CB">
      <w:pPr>
        <w:spacing w:before="100" w:beforeAutospacing="1" w:after="100" w:afterAutospacing="1" w:line="240" w:lineRule="auto"/>
        <w:jc w:val="both"/>
        <w:rPr>
          <w:rFonts w:ascii="Times New Roman" w:eastAsia="Times New Roman" w:hAnsi="Times New Roman" w:cs="Times New Roman"/>
          <w:color w:val="000000"/>
          <w:kern w:val="0"/>
          <w:sz w:val="20"/>
          <w:szCs w:val="20"/>
          <w:lang w:eastAsia="en-GB"/>
          <w14:ligatures w14:val="none"/>
        </w:rPr>
      </w:pPr>
      <w:r>
        <w:rPr>
          <w:rStyle w:val="FootnoteReference"/>
        </w:rPr>
        <w:footnoteRef/>
      </w:r>
      <w:r>
        <w:t xml:space="preserve"> </w:t>
      </w:r>
      <w:r w:rsidRPr="00CB5DFA">
        <w:rPr>
          <w:rFonts w:ascii="Times New Roman" w:eastAsia="Times New Roman" w:hAnsi="Times New Roman" w:cs="Times New Roman"/>
          <w:b/>
          <w:bCs/>
          <w:color w:val="000000"/>
          <w:kern w:val="0"/>
          <w:sz w:val="20"/>
          <w:szCs w:val="20"/>
          <w:lang w:eastAsia="en-GB"/>
          <w14:ligatures w14:val="none"/>
        </w:rPr>
        <w:t>(IOM).</w:t>
      </w:r>
      <w:r w:rsidRPr="00CB5DFA">
        <w:rPr>
          <w:rFonts w:ascii="Times New Roman" w:eastAsia="Times New Roman" w:hAnsi="Times New Roman" w:cs="Times New Roman"/>
          <w:color w:val="000000"/>
          <w:kern w:val="0"/>
          <w:sz w:val="20"/>
          <w:szCs w:val="20"/>
          <w:lang w:eastAsia="en-GB"/>
          <w14:ligatures w14:val="none"/>
        </w:rPr>
        <w:t> </w:t>
      </w:r>
      <w:r w:rsidRPr="00CB5DFA">
        <w:rPr>
          <w:rFonts w:ascii="Times New Roman" w:eastAsia="Times New Roman" w:hAnsi="Times New Roman" w:cs="Times New Roman"/>
          <w:i/>
          <w:iCs/>
          <w:color w:val="000000"/>
          <w:kern w:val="0"/>
          <w:sz w:val="20"/>
          <w:szCs w:val="20"/>
          <w:lang w:eastAsia="en-GB"/>
          <w14:ligatures w14:val="none"/>
        </w:rPr>
        <w:t>Logging Industry in Solomon Islands Puts Women, Girls at Risk:</w:t>
      </w:r>
      <w:r>
        <w:rPr>
          <w:rFonts w:ascii="Times New Roman" w:eastAsia="Times New Roman" w:hAnsi="Times New Roman" w:cs="Times New Roman"/>
          <w:i/>
          <w:iCs/>
          <w:color w:val="000000"/>
          <w:kern w:val="0"/>
          <w:sz w:val="20"/>
          <w:szCs w:val="20"/>
          <w:lang w:eastAsia="en-GB"/>
          <w14:ligatures w14:val="none"/>
        </w:rPr>
        <w:t xml:space="preserve"> </w:t>
      </w:r>
      <w:r w:rsidRPr="00CB5DFA">
        <w:rPr>
          <w:rFonts w:ascii="Times New Roman" w:eastAsia="Times New Roman" w:hAnsi="Times New Roman" w:cs="Times New Roman"/>
          <w:color w:val="000000"/>
          <w:kern w:val="0"/>
          <w:sz w:val="20"/>
          <w:szCs w:val="20"/>
          <w:lang w:eastAsia="en-GB"/>
          <w14:ligatures w14:val="none"/>
        </w:rPr>
        <w:t xml:space="preserve">IOM, 2017. </w:t>
      </w:r>
      <w:r w:rsidR="00FE4C61">
        <w:rPr>
          <w:rFonts w:ascii="Times New Roman" w:eastAsia="Times New Roman" w:hAnsi="Times New Roman" w:cs="Times New Roman"/>
          <w:color w:val="000000"/>
          <w:kern w:val="0"/>
          <w:sz w:val="20"/>
          <w:szCs w:val="20"/>
          <w:lang w:eastAsia="en-GB"/>
          <w14:ligatures w14:val="none"/>
        </w:rPr>
        <w:t xml:space="preserve">Available at </w:t>
      </w:r>
      <w:hyperlink r:id="rId4" w:history="1">
        <w:r w:rsidR="00FE4C61" w:rsidRPr="00CB5DFA">
          <w:rPr>
            <w:rStyle w:val="Hyperlink"/>
            <w:rFonts w:ascii="Times New Roman" w:eastAsia="Times New Roman" w:hAnsi="Times New Roman" w:cs="Times New Roman"/>
            <w:kern w:val="0"/>
            <w:sz w:val="20"/>
            <w:szCs w:val="20"/>
            <w:lang w:eastAsia="en-GB"/>
            <w14:ligatures w14:val="none"/>
          </w:rPr>
          <w:t>https://www.iom.int/news/logging-industry-solomon-islands-puts-women-girls-risk-iom</w:t>
        </w:r>
      </w:hyperlink>
      <w:r w:rsidR="00FE4C61">
        <w:rPr>
          <w:rFonts w:ascii="Times New Roman" w:eastAsia="Times New Roman" w:hAnsi="Times New Roman" w:cs="Times New Roman"/>
          <w:color w:val="000000"/>
          <w:kern w:val="0"/>
          <w:sz w:val="20"/>
          <w:szCs w:val="20"/>
          <w:lang w:eastAsia="en-GB"/>
          <w14:ligatures w14:val="none"/>
        </w:rPr>
        <w:t>,</w:t>
      </w:r>
      <w:r w:rsidR="001C0463">
        <w:rPr>
          <w:rFonts w:ascii="Times New Roman" w:eastAsia="Times New Roman" w:hAnsi="Times New Roman" w:cs="Times New Roman"/>
          <w:color w:val="000000"/>
          <w:kern w:val="0"/>
          <w:sz w:val="20"/>
          <w:szCs w:val="20"/>
          <w:lang w:eastAsia="en-GB"/>
          <w14:ligatures w14:val="none"/>
        </w:rPr>
        <w:t xml:space="preserve"> </w:t>
      </w:r>
      <w:r w:rsidR="00FE4C61">
        <w:rPr>
          <w:rFonts w:ascii="Times New Roman" w:eastAsia="Times New Roman" w:hAnsi="Times New Roman" w:cs="Times New Roman"/>
          <w:color w:val="000000"/>
          <w:kern w:val="0"/>
          <w:sz w:val="20"/>
          <w:szCs w:val="20"/>
          <w:lang w:eastAsia="en-GB"/>
          <w14:ligatures w14:val="none"/>
        </w:rPr>
        <w:t>[</w:t>
      </w:r>
      <w:r w:rsidR="00FE4C61" w:rsidRPr="00CB5DFA">
        <w:rPr>
          <w:rFonts w:ascii="Times New Roman" w:eastAsia="Times New Roman" w:hAnsi="Times New Roman" w:cs="Times New Roman"/>
          <w:color w:val="000000"/>
          <w:kern w:val="0"/>
          <w:sz w:val="20"/>
          <w:szCs w:val="20"/>
          <w:lang w:eastAsia="en-GB"/>
          <w14:ligatures w14:val="none"/>
        </w:rPr>
        <w:t>Accessed 13</w:t>
      </w:r>
      <w:r w:rsidR="00FE4C61">
        <w:rPr>
          <w:rFonts w:ascii="Times New Roman" w:eastAsia="Times New Roman" w:hAnsi="Times New Roman" w:cs="Times New Roman"/>
          <w:color w:val="000000"/>
          <w:kern w:val="0"/>
          <w:sz w:val="20"/>
          <w:szCs w:val="20"/>
          <w:lang w:eastAsia="en-GB"/>
          <w14:ligatures w14:val="none"/>
        </w:rPr>
        <w:t>th</w:t>
      </w:r>
      <w:r w:rsidR="00FE4C61" w:rsidRPr="00CB5DFA">
        <w:rPr>
          <w:rFonts w:ascii="Times New Roman" w:eastAsia="Times New Roman" w:hAnsi="Times New Roman" w:cs="Times New Roman"/>
          <w:color w:val="000000"/>
          <w:kern w:val="0"/>
          <w:sz w:val="20"/>
          <w:szCs w:val="20"/>
          <w:lang w:eastAsia="en-GB"/>
          <w14:ligatures w14:val="none"/>
        </w:rPr>
        <w:t xml:space="preserve"> February 2025</w:t>
      </w:r>
      <w:r w:rsidR="00FE4C61">
        <w:rPr>
          <w:rFonts w:ascii="Times New Roman" w:eastAsia="Times New Roman" w:hAnsi="Times New Roman" w:cs="Times New Roman"/>
          <w:color w:val="000000"/>
          <w:kern w:val="0"/>
          <w:sz w:val="20"/>
          <w:szCs w:val="20"/>
          <w:lang w:eastAsia="en-GB"/>
          <w14:ligatures w14:val="none"/>
        </w:rPr>
        <w:t>]</w:t>
      </w:r>
    </w:p>
    <w:p w14:paraId="10FB58F9" w14:textId="4FD74B6D" w:rsidR="001A36CB" w:rsidRPr="001A36CB" w:rsidRDefault="001A36CB" w:rsidP="001A36CB">
      <w:pPr>
        <w:pStyle w:val="FootnoteText"/>
        <w:rPr>
          <w:lang w:val="en-US"/>
        </w:rPr>
      </w:pPr>
    </w:p>
  </w:footnote>
  <w:footnote w:id="9">
    <w:p w14:paraId="59A50E09" w14:textId="2C1857A6" w:rsidR="002C4B7E" w:rsidRPr="002C4B7E" w:rsidRDefault="001A36CB">
      <w:pPr>
        <w:pStyle w:val="FootnoteText"/>
        <w:rPr>
          <w:rFonts w:ascii="Times New Roman" w:eastAsia="Times New Roman" w:hAnsi="Times New Roman" w:cs="Times New Roman"/>
          <w:color w:val="000000"/>
          <w:kern w:val="0"/>
          <w:lang w:eastAsia="en-GB"/>
          <w14:ligatures w14:val="none"/>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The Electoral Commission, 2019 NGE.</w:t>
      </w:r>
    </w:p>
  </w:footnote>
  <w:footnote w:id="10">
    <w:p w14:paraId="0781F9FF" w14:textId="2006D374" w:rsidR="001A36CB" w:rsidRPr="001A36CB" w:rsidRDefault="001A36CB" w:rsidP="002C4B7E">
      <w:pPr>
        <w:pStyle w:val="FootnoteText"/>
        <w:rPr>
          <w:lang w:val="en-US"/>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UNDP Pacific Office</w:t>
      </w:r>
      <w:r w:rsidRPr="00CB5DFA">
        <w:rPr>
          <w:rFonts w:ascii="Times New Roman" w:eastAsia="Times New Roman" w:hAnsi="Times New Roman" w:cs="Times New Roman"/>
          <w:b/>
          <w:bCs/>
          <w:color w:val="000000"/>
          <w:kern w:val="0"/>
          <w:lang w:eastAsia="en-GB"/>
          <w14:ligatures w14:val="none"/>
        </w:rPr>
        <w:t>, ‘</w:t>
      </w:r>
      <w:r w:rsidRPr="00CB5DFA">
        <w:rPr>
          <w:rFonts w:ascii="Times New Roman" w:eastAsia="Times New Roman" w:hAnsi="Times New Roman" w:cs="Times New Roman"/>
          <w:i/>
          <w:iCs/>
          <w:color w:val="000000"/>
          <w:kern w:val="0"/>
          <w:lang w:eastAsia="en-GB"/>
          <w14:ligatures w14:val="none"/>
        </w:rPr>
        <w:t>Women in Justice Sector agree on coordinated efforts to boost gender equity</w:t>
      </w:r>
      <w:r w:rsidRPr="00CB5DFA">
        <w:rPr>
          <w:rFonts w:ascii="Times New Roman" w:eastAsia="Times New Roman" w:hAnsi="Times New Roman" w:cs="Times New Roman"/>
          <w:color w:val="000000"/>
          <w:kern w:val="0"/>
          <w:lang w:eastAsia="en-GB"/>
          <w14:ligatures w14:val="none"/>
        </w:rPr>
        <w:t xml:space="preserve">’, November 2021, </w:t>
      </w:r>
      <w:r w:rsidR="00FE4C61">
        <w:rPr>
          <w:rFonts w:ascii="Times New Roman" w:eastAsia="Times New Roman" w:hAnsi="Times New Roman" w:cs="Times New Roman"/>
          <w:color w:val="000000"/>
          <w:kern w:val="0"/>
          <w:lang w:eastAsia="en-GB"/>
          <w14:ligatures w14:val="none"/>
        </w:rPr>
        <w:t>Available at</w:t>
      </w:r>
      <w:r w:rsidRPr="00CB5DFA">
        <w:rPr>
          <w:rFonts w:ascii="Times New Roman" w:eastAsia="Times New Roman" w:hAnsi="Times New Roman" w:cs="Times New Roman"/>
          <w:color w:val="000000"/>
          <w:kern w:val="0"/>
          <w:lang w:eastAsia="en-GB"/>
          <w14:ligatures w14:val="none"/>
        </w:rPr>
        <w:t xml:space="preserve">: </w:t>
      </w:r>
      <w:hyperlink r:id="rId5" w:history="1">
        <w:r w:rsidR="00FE4C61" w:rsidRPr="00CB5DFA">
          <w:rPr>
            <w:rStyle w:val="Hyperlink"/>
            <w:rFonts w:ascii="Times New Roman" w:eastAsia="Times New Roman" w:hAnsi="Times New Roman" w:cs="Times New Roman"/>
            <w:kern w:val="0"/>
            <w:lang w:eastAsia="en-GB"/>
            <w14:ligatures w14:val="none"/>
          </w:rPr>
          <w:t>https://www.undp.org/pacific/news/women-justice-sector-agree-coordinated-efforts-boost-gender-equity</w:t>
        </w:r>
      </w:hyperlink>
      <w:r w:rsidR="00FE4C61">
        <w:rPr>
          <w:rFonts w:ascii="Times New Roman" w:eastAsia="Times New Roman" w:hAnsi="Times New Roman" w:cs="Times New Roman"/>
          <w:b/>
          <w:bCs/>
          <w:color w:val="000000"/>
          <w:kern w:val="0"/>
          <w:lang w:eastAsia="en-GB"/>
          <w14:ligatures w14:val="none"/>
        </w:rPr>
        <w:t>, [</w:t>
      </w:r>
      <w:r w:rsidR="00FE4C61" w:rsidRPr="00CB5DFA">
        <w:rPr>
          <w:rFonts w:ascii="Times New Roman" w:eastAsia="Times New Roman" w:hAnsi="Times New Roman" w:cs="Times New Roman"/>
          <w:color w:val="000000"/>
          <w:kern w:val="0"/>
          <w:lang w:eastAsia="en-GB"/>
          <w14:ligatures w14:val="none"/>
        </w:rPr>
        <w:t>Accessed 13 February 2025</w:t>
      </w:r>
      <w:r w:rsidR="00FE4C61">
        <w:rPr>
          <w:rFonts w:ascii="Times New Roman" w:eastAsia="Times New Roman" w:hAnsi="Times New Roman" w:cs="Times New Roman"/>
          <w:color w:val="000000"/>
          <w:kern w:val="0"/>
          <w:lang w:eastAsia="en-GB"/>
          <w14:ligatures w14:val="none"/>
        </w:rPr>
        <w:t>]</w:t>
      </w:r>
    </w:p>
  </w:footnote>
  <w:footnote w:id="11">
    <w:p w14:paraId="2C8C6069" w14:textId="5786E8AC" w:rsidR="002C4B7E" w:rsidRPr="002C4B7E" w:rsidRDefault="002C4B7E" w:rsidP="002C4B7E">
      <w:pPr>
        <w:pStyle w:val="FootnoteText"/>
        <w:rPr>
          <w:rFonts w:ascii="Times New Roman" w:eastAsia="Times New Roman" w:hAnsi="Times New Roman" w:cs="Times New Roman"/>
          <w:color w:val="000000"/>
          <w:kern w:val="0"/>
          <w:lang w:eastAsia="en-GB"/>
          <w14:ligatures w14:val="none"/>
        </w:rPr>
      </w:pPr>
      <w:r w:rsidRPr="002C4B7E">
        <w:rPr>
          <w:rFonts w:ascii="Times New Roman" w:eastAsia="Times New Roman" w:hAnsi="Times New Roman" w:cs="Times New Roman"/>
          <w:color w:val="000000"/>
          <w:kern w:val="0"/>
          <w:sz w:val="15"/>
          <w:szCs w:val="15"/>
          <w:lang w:eastAsia="en-GB"/>
          <w14:ligatures w14:val="none"/>
        </w:rPr>
        <w:footnoteRef/>
      </w:r>
      <w:r>
        <w:rPr>
          <w:rFonts w:ascii="Times New Roman" w:eastAsia="Times New Roman" w:hAnsi="Times New Roman" w:cs="Times New Roman"/>
          <w:color w:val="000000"/>
          <w:kern w:val="0"/>
          <w:lang w:eastAsia="en-GB"/>
          <w14:ligatures w14:val="none"/>
        </w:rPr>
        <w:t xml:space="preserve"> </w:t>
      </w:r>
      <w:r w:rsidRPr="00CB5DFA">
        <w:rPr>
          <w:rFonts w:ascii="Times New Roman" w:eastAsia="Times New Roman" w:hAnsi="Times New Roman" w:cs="Times New Roman"/>
          <w:color w:val="000000"/>
          <w:kern w:val="0"/>
          <w:lang w:eastAsia="en-GB"/>
          <w14:ligatures w14:val="none"/>
        </w:rPr>
        <w:t>PSO Strategic Plan 20-2025, pp</w:t>
      </w:r>
      <w:r w:rsidR="007A0484">
        <w:rPr>
          <w:rFonts w:ascii="Times New Roman" w:eastAsia="Times New Roman" w:hAnsi="Times New Roman" w:cs="Times New Roman"/>
          <w:color w:val="000000"/>
          <w:kern w:val="0"/>
          <w:lang w:eastAsia="en-GB"/>
          <w14:ligatures w14:val="none"/>
        </w:rPr>
        <w:t xml:space="preserve">. </w:t>
      </w:r>
      <w:r w:rsidRPr="00CB5DFA">
        <w:rPr>
          <w:rFonts w:ascii="Times New Roman" w:eastAsia="Times New Roman" w:hAnsi="Times New Roman" w:cs="Times New Roman"/>
          <w:color w:val="000000"/>
          <w:kern w:val="0"/>
          <w:lang w:eastAsia="en-GB"/>
          <w14:ligatures w14:val="none"/>
        </w:rPr>
        <w:t xml:space="preserve">49. </w:t>
      </w:r>
    </w:p>
  </w:footnote>
  <w:footnote w:id="12">
    <w:p w14:paraId="17D83EB5" w14:textId="607AF2BE" w:rsidR="002C4B7E" w:rsidRPr="002C4B7E" w:rsidRDefault="002C4B7E">
      <w:pPr>
        <w:pStyle w:val="FootnoteText"/>
        <w:rPr>
          <w:lang w:val="en-US"/>
        </w:rPr>
      </w:pPr>
      <w:r w:rsidRPr="002C4B7E">
        <w:rPr>
          <w:rFonts w:ascii="Times New Roman" w:eastAsia="Times New Roman" w:hAnsi="Times New Roman" w:cs="Times New Roman"/>
          <w:color w:val="000000"/>
          <w:kern w:val="0"/>
          <w:sz w:val="13"/>
          <w:szCs w:val="13"/>
          <w:lang w:eastAsia="en-GB"/>
          <w14:ligatures w14:val="none"/>
        </w:rPr>
        <w:footnoteRef/>
      </w:r>
      <w:r w:rsidRPr="002C4B7E">
        <w:rPr>
          <w:sz w:val="13"/>
          <w:szCs w:val="13"/>
        </w:rPr>
        <w:t xml:space="preserve"> </w:t>
      </w:r>
      <w:r w:rsidRPr="00CB5DFA">
        <w:rPr>
          <w:rFonts w:ascii="Times New Roman" w:eastAsia="Times New Roman" w:hAnsi="Times New Roman" w:cs="Times New Roman"/>
          <w:color w:val="000000"/>
          <w:kern w:val="0"/>
          <w:sz w:val="24"/>
          <w:szCs w:val="24"/>
          <w:lang w:eastAsia="en-GB"/>
          <w14:ligatures w14:val="none"/>
        </w:rPr>
        <w:t>. </w:t>
      </w:r>
      <w:r w:rsidRPr="00CB5DFA">
        <w:rPr>
          <w:rFonts w:ascii="Times New Roman" w:eastAsia="Times New Roman" w:hAnsi="Times New Roman" w:cs="Times New Roman"/>
          <w:i/>
          <w:iCs/>
          <w:color w:val="000000"/>
          <w:kern w:val="0"/>
          <w:sz w:val="24"/>
          <w:szCs w:val="24"/>
          <w:lang w:eastAsia="en-GB"/>
          <w14:ligatures w14:val="none"/>
        </w:rPr>
        <w:t xml:space="preserve"> </w:t>
      </w:r>
      <w:r w:rsidRPr="00CB5DFA">
        <w:rPr>
          <w:rFonts w:ascii="Times New Roman" w:eastAsia="Times New Roman" w:hAnsi="Times New Roman" w:cs="Times New Roman"/>
          <w:color w:val="000000"/>
          <w:kern w:val="0"/>
          <w:lang w:eastAsia="en-GB"/>
          <w14:ligatures w14:val="none"/>
        </w:rPr>
        <w:t>SIEC </w:t>
      </w:r>
      <w:r w:rsidRPr="00CB5DFA">
        <w:rPr>
          <w:rFonts w:ascii="Times New Roman" w:eastAsia="Times New Roman" w:hAnsi="Times New Roman" w:cs="Times New Roman"/>
          <w:i/>
          <w:iCs/>
          <w:color w:val="000000"/>
          <w:kern w:val="0"/>
          <w:lang w:eastAsia="en-GB"/>
          <w14:ligatures w14:val="none"/>
        </w:rPr>
        <w:t>GESI Policy </w:t>
      </w:r>
      <w:r w:rsidRPr="00CB5DFA">
        <w:rPr>
          <w:rFonts w:ascii="Times New Roman" w:eastAsia="Times New Roman" w:hAnsi="Times New Roman" w:cs="Times New Roman"/>
          <w:color w:val="000000"/>
          <w:kern w:val="0"/>
          <w:lang w:eastAsia="en-GB"/>
          <w14:ligatures w14:val="none"/>
        </w:rPr>
        <w:t>2022-2024, pp. 5.</w:t>
      </w:r>
    </w:p>
  </w:footnote>
  <w:footnote w:id="13">
    <w:p w14:paraId="3DABF655" w14:textId="5BE337FC" w:rsidR="007A0484" w:rsidRPr="007A0484" w:rsidRDefault="007A0484">
      <w:pPr>
        <w:pStyle w:val="FootnoteText"/>
        <w:rPr>
          <w:lang w:val="en-US"/>
        </w:rPr>
      </w:pPr>
      <w:r>
        <w:rPr>
          <w:rStyle w:val="FootnoteReference"/>
        </w:rPr>
        <w:footnoteRef/>
      </w:r>
      <w:r>
        <w:t xml:space="preserve"> </w:t>
      </w:r>
      <w:r w:rsidRPr="00CB5DFA">
        <w:rPr>
          <w:rFonts w:ascii="Times New Roman" w:eastAsia="Times New Roman" w:hAnsi="Times New Roman" w:cs="Times New Roman"/>
          <w:b/>
          <w:bCs/>
          <w:color w:val="000000"/>
          <w:kern w:val="0"/>
          <w:lang w:eastAsia="en-GB"/>
          <w14:ligatures w14:val="none"/>
        </w:rPr>
        <w:t>Plan International Australia.</w:t>
      </w:r>
      <w:r w:rsidRPr="00CB5DFA">
        <w:rPr>
          <w:rFonts w:ascii="Times New Roman" w:eastAsia="Times New Roman" w:hAnsi="Times New Roman" w:cs="Times New Roman"/>
          <w:color w:val="000000"/>
          <w:kern w:val="0"/>
          <w:lang w:eastAsia="en-GB"/>
          <w14:ligatures w14:val="none"/>
        </w:rPr>
        <w:t> </w:t>
      </w:r>
      <w:r w:rsidRPr="00CB5DFA">
        <w:rPr>
          <w:rFonts w:ascii="Times New Roman" w:eastAsia="Times New Roman" w:hAnsi="Times New Roman" w:cs="Times New Roman"/>
          <w:i/>
          <w:iCs/>
          <w:color w:val="000000"/>
          <w:kern w:val="0"/>
          <w:lang w:eastAsia="en-GB"/>
          <w14:ligatures w14:val="none"/>
        </w:rPr>
        <w:t>Cyber Safety in Solomon Islands.</w:t>
      </w:r>
      <w:r w:rsidRPr="00CB5DFA">
        <w:rPr>
          <w:rFonts w:ascii="Times New Roman" w:eastAsia="Times New Roman" w:hAnsi="Times New Roman" w:cs="Times New Roman"/>
          <w:color w:val="000000"/>
          <w:kern w:val="0"/>
          <w:lang w:eastAsia="en-GB"/>
          <w14:ligatures w14:val="none"/>
        </w:rPr>
        <w:t> Plan International Australia, [2021]. Available at: https://www.plan.org.au/news/girls-rights/cyber-safety-in-solomon-islands/ [Accessed 12 February 2025].</w:t>
      </w:r>
    </w:p>
  </w:footnote>
  <w:footnote w:id="14">
    <w:p w14:paraId="70D63863" w14:textId="16467E6A" w:rsidR="007A0484" w:rsidRPr="007A0484" w:rsidRDefault="007A0484">
      <w:pPr>
        <w:pStyle w:val="FootnoteText"/>
        <w:rPr>
          <w:lang w:val="en-US"/>
        </w:rPr>
      </w:pPr>
      <w:r>
        <w:rPr>
          <w:rStyle w:val="FootnoteReference"/>
        </w:rPr>
        <w:footnoteRef/>
      </w:r>
      <w:r>
        <w:t xml:space="preserve"> </w:t>
      </w:r>
      <w:r w:rsidRPr="00CB5DFA">
        <w:rPr>
          <w:rFonts w:ascii="Times New Roman" w:eastAsia="Times New Roman" w:hAnsi="Times New Roman" w:cs="Times New Roman"/>
          <w:b/>
          <w:bCs/>
          <w:color w:val="000000"/>
          <w:kern w:val="0"/>
          <w:lang w:eastAsia="en-GB"/>
          <w14:ligatures w14:val="none"/>
        </w:rPr>
        <w:t>Plan International Australia.</w:t>
      </w:r>
      <w:r w:rsidRPr="00CB5DFA">
        <w:rPr>
          <w:rFonts w:ascii="Times New Roman" w:eastAsia="Times New Roman" w:hAnsi="Times New Roman" w:cs="Times New Roman"/>
          <w:color w:val="000000"/>
          <w:kern w:val="0"/>
          <w:lang w:eastAsia="en-GB"/>
          <w14:ligatures w14:val="none"/>
        </w:rPr>
        <w:t> </w:t>
      </w:r>
      <w:r w:rsidRPr="00CB5DFA">
        <w:rPr>
          <w:rFonts w:ascii="Times New Roman" w:eastAsia="Times New Roman" w:hAnsi="Times New Roman" w:cs="Times New Roman"/>
          <w:i/>
          <w:iCs/>
          <w:color w:val="000000"/>
          <w:kern w:val="0"/>
          <w:lang w:eastAsia="en-GB"/>
          <w14:ligatures w14:val="none"/>
        </w:rPr>
        <w:t>Stronger Together: Girls Leading Change in the Solomon Islands—Equal Access to Secondary Education.</w:t>
      </w:r>
      <w:r w:rsidRPr="00CB5DFA">
        <w:rPr>
          <w:rFonts w:ascii="Times New Roman" w:eastAsia="Times New Roman" w:hAnsi="Times New Roman" w:cs="Times New Roman"/>
          <w:color w:val="000000"/>
          <w:kern w:val="0"/>
          <w:lang w:eastAsia="en-GB"/>
          <w14:ligatures w14:val="none"/>
        </w:rPr>
        <w:t> Plan International, 2019. Available at:https://www.plan.org.au/wp-content/uploads/2020/08/stronger-together-girls-leading-change-in-the-solomon-islands-equal-access-to-secondary-education-2019.pdf</w:t>
      </w:r>
      <w:r w:rsidR="00E904B4">
        <w:rPr>
          <w:rFonts w:ascii="Times New Roman" w:eastAsia="Times New Roman" w:hAnsi="Times New Roman" w:cs="Times New Roman"/>
          <w:color w:val="000000"/>
          <w:kern w:val="0"/>
          <w:lang w:eastAsia="en-GB"/>
          <w14:ligatures w14:val="none"/>
        </w:rPr>
        <w:t>, [Accessed 8th February 2025].</w:t>
      </w:r>
    </w:p>
  </w:footnote>
  <w:footnote w:id="15">
    <w:p w14:paraId="0A66C34F" w14:textId="363A16F8" w:rsidR="007A0484" w:rsidRPr="007A0484" w:rsidRDefault="007A0484" w:rsidP="007A0484">
      <w:pPr>
        <w:pStyle w:val="FootnoteText"/>
        <w:rPr>
          <w:rFonts w:ascii="Times New Roman" w:eastAsia="Times New Roman" w:hAnsi="Times New Roman" w:cs="Times New Roman"/>
          <w:color w:val="000000"/>
          <w:kern w:val="0"/>
          <w:lang w:eastAsia="en-GB"/>
          <w14:ligatures w14:val="none"/>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Coalition for Education Solomon Islands, COESI</w:t>
      </w:r>
    </w:p>
  </w:footnote>
  <w:footnote w:id="16">
    <w:p w14:paraId="008908D9" w14:textId="3E87137E" w:rsidR="007A0484" w:rsidRPr="007A0484" w:rsidRDefault="007A0484">
      <w:pPr>
        <w:pStyle w:val="FootnoteText"/>
        <w:rPr>
          <w:rFonts w:ascii="Times New Roman" w:eastAsia="Times New Roman" w:hAnsi="Times New Roman" w:cs="Times New Roman"/>
          <w:color w:val="000000"/>
          <w:kern w:val="0"/>
          <w:lang w:eastAsia="en-GB"/>
          <w14:ligatures w14:val="none"/>
        </w:rPr>
      </w:pPr>
      <w:r w:rsidRPr="007A0484">
        <w:rPr>
          <w:rFonts w:ascii="Times New Roman" w:eastAsia="Times New Roman" w:hAnsi="Times New Roman" w:cs="Times New Roman"/>
          <w:color w:val="000000"/>
          <w:kern w:val="0"/>
          <w:sz w:val="16"/>
          <w:szCs w:val="16"/>
          <w:lang w:eastAsia="en-GB"/>
          <w14:ligatures w14:val="none"/>
        </w:rPr>
        <w:footnoteRef/>
      </w:r>
      <w:r>
        <w:rPr>
          <w:rFonts w:ascii="Times New Roman" w:eastAsia="Times New Roman" w:hAnsi="Times New Roman" w:cs="Times New Roman"/>
          <w:color w:val="000000"/>
          <w:kern w:val="0"/>
          <w:lang w:eastAsia="en-GB"/>
          <w14:ligatures w14:val="none"/>
        </w:rPr>
        <w:t xml:space="preserve"> </w:t>
      </w:r>
      <w:r w:rsidRPr="00CB5DFA">
        <w:rPr>
          <w:rFonts w:ascii="Times New Roman" w:eastAsia="Times New Roman" w:hAnsi="Times New Roman" w:cs="Times New Roman"/>
          <w:color w:val="000000"/>
          <w:kern w:val="0"/>
          <w:lang w:eastAsia="en-GB"/>
          <w14:ligatures w14:val="none"/>
        </w:rPr>
        <w:t xml:space="preserve">UNICEF. (2021). Situation analysis of children in the Solomon Islands. UNICEF Pacific. </w:t>
      </w:r>
      <w:r w:rsidR="00E904B4">
        <w:rPr>
          <w:rFonts w:ascii="Times New Roman" w:eastAsia="Times New Roman" w:hAnsi="Times New Roman" w:cs="Times New Roman"/>
          <w:color w:val="000000"/>
          <w:kern w:val="0"/>
          <w:lang w:eastAsia="en-GB"/>
          <w14:ligatures w14:val="none"/>
        </w:rPr>
        <w:t>Available at:</w:t>
      </w:r>
      <w:r w:rsidRPr="00CB5DFA">
        <w:rPr>
          <w:rFonts w:ascii="Times New Roman" w:eastAsia="Times New Roman" w:hAnsi="Times New Roman" w:cs="Times New Roman"/>
          <w:color w:val="000000"/>
          <w:kern w:val="0"/>
          <w:lang w:eastAsia="en-GB"/>
          <w14:ligatures w14:val="none"/>
        </w:rPr>
        <w:t xml:space="preserve"> https://www.unicef.org/pacificislands/media/1221/file/Situation-Analysis-of-Children-Solomon-Islands.pdf, </w:t>
      </w:r>
      <w:r w:rsidR="00E904B4">
        <w:rPr>
          <w:rFonts w:ascii="Times New Roman" w:eastAsia="Times New Roman" w:hAnsi="Times New Roman" w:cs="Times New Roman"/>
          <w:color w:val="000000"/>
          <w:kern w:val="0"/>
          <w:lang w:eastAsia="en-GB"/>
          <w14:ligatures w14:val="none"/>
        </w:rPr>
        <w:t>[A</w:t>
      </w:r>
      <w:r w:rsidRPr="00CB5DFA">
        <w:rPr>
          <w:rFonts w:ascii="Times New Roman" w:eastAsia="Times New Roman" w:hAnsi="Times New Roman" w:cs="Times New Roman"/>
          <w:color w:val="000000"/>
          <w:kern w:val="0"/>
          <w:lang w:eastAsia="en-GB"/>
          <w14:ligatures w14:val="none"/>
        </w:rPr>
        <w:t>ccessed 10 February 202</w:t>
      </w:r>
      <w:r w:rsidR="00E904B4">
        <w:rPr>
          <w:rFonts w:ascii="Times New Roman" w:eastAsia="Times New Roman" w:hAnsi="Times New Roman" w:cs="Times New Roman"/>
          <w:color w:val="000000"/>
          <w:kern w:val="0"/>
          <w:lang w:eastAsia="en-GB"/>
          <w14:ligatures w14:val="none"/>
        </w:rPr>
        <w:t>5].</w:t>
      </w:r>
    </w:p>
  </w:footnote>
  <w:footnote w:id="17">
    <w:p w14:paraId="787FB513" w14:textId="4C7AE8A1" w:rsidR="007A0484" w:rsidRPr="007A0484" w:rsidRDefault="007A0484">
      <w:pPr>
        <w:pStyle w:val="FootnoteText"/>
        <w:rPr>
          <w:lang w:val="en-US"/>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Ibid, 20.</w:t>
      </w:r>
    </w:p>
  </w:footnote>
  <w:footnote w:id="18">
    <w:p w14:paraId="75BE990D" w14:textId="49045A1B" w:rsidR="00810809" w:rsidRPr="00FB70D5" w:rsidRDefault="00810809">
      <w:pPr>
        <w:pStyle w:val="FootnoteText"/>
        <w:rPr>
          <w:rFonts w:ascii="Times New Roman" w:eastAsia="Times New Roman" w:hAnsi="Times New Roman" w:cs="Times New Roman"/>
          <w:color w:val="000000"/>
          <w:kern w:val="0"/>
          <w:lang w:eastAsia="en-GB"/>
          <w14:ligatures w14:val="none"/>
        </w:rPr>
      </w:pPr>
      <w:r>
        <w:rPr>
          <w:rStyle w:val="FootnoteReference"/>
        </w:rPr>
        <w:footnoteRef/>
      </w:r>
      <w:r w:rsidRPr="00810809">
        <w:rPr>
          <w:rFonts w:ascii="Times New Roman" w:eastAsia="Times New Roman" w:hAnsi="Times New Roman" w:cs="Times New Roman"/>
          <w:i/>
          <w:iCs/>
          <w:color w:val="000000"/>
          <w:kern w:val="0"/>
          <w:lang w:eastAsia="en-GB"/>
          <w14:ligatures w14:val="none"/>
        </w:rPr>
        <w:t>ILO.</w:t>
      </w:r>
      <w:r w:rsidR="00FB70D5">
        <w:rPr>
          <w:rFonts w:ascii="Times New Roman" w:eastAsia="Times New Roman" w:hAnsi="Times New Roman" w:cs="Times New Roman"/>
          <w:i/>
          <w:iCs/>
          <w:color w:val="000000"/>
          <w:kern w:val="0"/>
          <w:lang w:eastAsia="en-GB"/>
          <w14:ligatures w14:val="none"/>
        </w:rPr>
        <w:t>Availableat:</w:t>
      </w:r>
      <w:r w:rsidRPr="00810809">
        <w:rPr>
          <w:rFonts w:ascii="Times New Roman" w:eastAsia="Times New Roman" w:hAnsi="Times New Roman" w:cs="Times New Roman"/>
          <w:i/>
          <w:iCs/>
          <w:color w:val="000000"/>
          <w:kern w:val="0"/>
          <w:lang w:eastAsia="en-GB"/>
          <w14:ligatures w14:val="none"/>
        </w:rPr>
        <w:t xml:space="preserve"> </w:t>
      </w:r>
      <w:r w:rsidRPr="00CB5DFA">
        <w:rPr>
          <w:rFonts w:ascii="Times New Roman" w:eastAsia="Times New Roman" w:hAnsi="Times New Roman" w:cs="Times New Roman"/>
          <w:color w:val="000000"/>
          <w:kern w:val="0"/>
          <w:lang w:eastAsia="en-GB"/>
          <w14:ligatures w14:val="none"/>
        </w:rPr>
        <w:t> </w:t>
      </w:r>
      <w:hyperlink r:id="rId6" w:history="1">
        <w:r w:rsidRPr="00810809">
          <w:rPr>
            <w:rStyle w:val="Hyperlink"/>
            <w:rFonts w:ascii="Times New Roman" w:eastAsia="Times New Roman" w:hAnsi="Times New Roman" w:cs="Times New Roman"/>
            <w:kern w:val="0"/>
            <w:lang w:eastAsia="en-GB"/>
            <w14:ligatures w14:val="none"/>
          </w:rPr>
          <w:t>https://normlex.ilo.org/dyn/nrmlx_en/f?p=NORMLEXPUB:12100:0::NO::P12100_INSTRUMENT_ID:312148</w:t>
        </w:r>
      </w:hyperlink>
      <w:r w:rsidR="00FB70D5">
        <w:rPr>
          <w:rFonts w:ascii="Times New Roman" w:eastAsia="Times New Roman" w:hAnsi="Times New Roman" w:cs="Times New Roman"/>
          <w:color w:val="000000"/>
          <w:kern w:val="0"/>
          <w:lang w:eastAsia="en-GB"/>
          <w14:ligatures w14:val="none"/>
        </w:rPr>
        <w:t xml:space="preserve"> </w:t>
      </w:r>
      <w:r w:rsidR="00FB70D5" w:rsidRPr="00FB70D5">
        <w:rPr>
          <w:rFonts w:ascii="Times New Roman" w:eastAsia="Times New Roman" w:hAnsi="Times New Roman" w:cs="Times New Roman"/>
          <w:color w:val="000000"/>
          <w:kern w:val="0"/>
          <w:lang w:eastAsia="en-GB"/>
          <w14:ligatures w14:val="none"/>
        </w:rPr>
        <w:t>[Accessed on 2nd February]</w:t>
      </w:r>
    </w:p>
  </w:footnote>
  <w:footnote w:id="19">
    <w:p w14:paraId="7A73CE30" w14:textId="42ED1A55" w:rsidR="00810809" w:rsidRPr="002521DF" w:rsidRDefault="00810809">
      <w:pPr>
        <w:pStyle w:val="FootnoteText"/>
      </w:pPr>
      <w:r>
        <w:rPr>
          <w:rStyle w:val="FootnoteReference"/>
        </w:rPr>
        <w:footnoteRef/>
      </w:r>
      <w:r>
        <w:t xml:space="preserve"> </w:t>
      </w:r>
      <w:r w:rsidRPr="00810809">
        <w:rPr>
          <w:rFonts w:ascii="Times" w:eastAsia="Times New Roman" w:hAnsi="Times" w:cs="Times New Roman"/>
          <w:i/>
          <w:iCs/>
          <w:color w:val="000000"/>
          <w:kern w:val="0"/>
          <w:lang w:eastAsia="en-GB"/>
          <w14:ligatures w14:val="none"/>
        </w:rPr>
        <w:t xml:space="preserve">ILO. </w:t>
      </w:r>
      <w:r w:rsidR="00FB70D5">
        <w:rPr>
          <w:rFonts w:ascii="Times" w:eastAsia="Times New Roman" w:hAnsi="Times" w:cs="Times New Roman"/>
          <w:i/>
          <w:iCs/>
          <w:color w:val="000000"/>
          <w:kern w:val="0"/>
          <w:lang w:eastAsia="en-GB"/>
          <w14:ligatures w14:val="none"/>
        </w:rPr>
        <w:t xml:space="preserve">Available at: </w:t>
      </w:r>
      <w:hyperlink r:id="rId7" w:history="1">
        <w:r w:rsidRPr="00810809">
          <w:rPr>
            <w:rStyle w:val="Hyperlink"/>
            <w:rFonts w:ascii="Times" w:hAnsi="Times"/>
          </w:rPr>
          <w:t>https://www.dewr.gov.au/download/15838/submission-report-ilo-instruments-convention-191-recommendation-207-and-recommendation-208/35369/submission-report-ilo-instruments-c191-r207-r208/pdf</w:t>
        </w:r>
      </w:hyperlink>
      <w:r w:rsidR="00FB70D5">
        <w:rPr>
          <w:rFonts w:ascii="Times" w:hAnsi="Times"/>
        </w:rPr>
        <w:t xml:space="preserve"> </w:t>
      </w:r>
      <w:r w:rsidR="00FB70D5" w:rsidRPr="00FB70D5">
        <w:rPr>
          <w:rFonts w:ascii="Times" w:hAnsi="Times"/>
        </w:rPr>
        <w:t>[</w:t>
      </w:r>
      <w:r w:rsidR="00FB70D5" w:rsidRPr="00FB70D5">
        <w:rPr>
          <w:rFonts w:ascii="Times" w:eastAsia="Times New Roman" w:hAnsi="Times" w:cs="Times New Roman"/>
          <w:color w:val="000000"/>
          <w:kern w:val="0"/>
          <w:lang w:eastAsia="en-GB"/>
          <w14:ligatures w14:val="none"/>
        </w:rPr>
        <w:t>Accessed on 2nd February</w:t>
      </w:r>
      <w:r w:rsidR="00FB70D5" w:rsidRPr="00FB70D5">
        <w:rPr>
          <w:rFonts w:ascii="Times" w:hAnsi="Times"/>
        </w:rPr>
        <w:t xml:space="preserve"> 2025]</w:t>
      </w:r>
    </w:p>
  </w:footnote>
  <w:footnote w:id="20">
    <w:p w14:paraId="6013A414" w14:textId="0A4A0371" w:rsidR="002521DF" w:rsidRPr="002521DF" w:rsidRDefault="002521DF">
      <w:pPr>
        <w:pStyle w:val="FootnoteText"/>
        <w:rPr>
          <w:lang w:val="en-US"/>
        </w:rPr>
      </w:pPr>
      <w:r w:rsidRPr="002521DF">
        <w:rPr>
          <w:rStyle w:val="FootnoteReference"/>
        </w:rPr>
        <w:footnoteRef/>
      </w:r>
      <w:r w:rsidRPr="002521DF">
        <w:t xml:space="preserve"> </w:t>
      </w:r>
      <w:r w:rsidRPr="00CB5DFA">
        <w:rPr>
          <w:rFonts w:ascii="Times New Roman" w:eastAsia="Times New Roman" w:hAnsi="Times New Roman" w:cs="Times New Roman"/>
          <w:color w:val="000000"/>
          <w:kern w:val="0"/>
          <w:lang w:eastAsia="en-GB"/>
          <w14:ligatures w14:val="none"/>
        </w:rPr>
        <w:t>ILO. (2023). </w:t>
      </w:r>
      <w:r w:rsidRPr="00CB5DFA">
        <w:rPr>
          <w:rFonts w:ascii="Times New Roman" w:eastAsia="Times New Roman" w:hAnsi="Times New Roman" w:cs="Times New Roman"/>
          <w:i/>
          <w:iCs/>
          <w:color w:val="000000"/>
          <w:kern w:val="0"/>
          <w:lang w:eastAsia="en-GB"/>
          <w14:ligatures w14:val="none"/>
        </w:rPr>
        <w:t>CEACR Direct Request on C100—Equal Remuneration Convention, 1951</w:t>
      </w:r>
      <w:r w:rsidRPr="00CB5DFA">
        <w:rPr>
          <w:rFonts w:ascii="Times New Roman" w:eastAsia="Times New Roman" w:hAnsi="Times New Roman" w:cs="Times New Roman"/>
          <w:color w:val="000000"/>
          <w:kern w:val="0"/>
          <w:lang w:eastAsia="en-GB"/>
          <w14:ligatures w14:val="none"/>
        </w:rPr>
        <w:t> (Solomon Islands).</w:t>
      </w:r>
    </w:p>
  </w:footnote>
  <w:footnote w:id="21">
    <w:p w14:paraId="67D25243" w14:textId="3CA94AD5" w:rsidR="002521DF" w:rsidRPr="002521DF" w:rsidRDefault="002521DF">
      <w:pPr>
        <w:pStyle w:val="FootnoteText"/>
        <w:rPr>
          <w:lang w:val="en-US"/>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ILO, </w:t>
      </w:r>
      <w:r w:rsidRPr="00CB5DFA">
        <w:rPr>
          <w:rFonts w:ascii="Times New Roman" w:eastAsia="Times New Roman" w:hAnsi="Times New Roman" w:cs="Times New Roman"/>
          <w:i/>
          <w:iCs/>
          <w:color w:val="000000"/>
          <w:kern w:val="0"/>
          <w:lang w:eastAsia="en-GB"/>
          <w14:ligatures w14:val="none"/>
        </w:rPr>
        <w:t>Direct Request (CEACR)—adopted 2022, published 111th ILC session (2023)</w:t>
      </w:r>
      <w:r w:rsidRPr="00CB5DFA">
        <w:rPr>
          <w:rFonts w:ascii="Times New Roman" w:eastAsia="Times New Roman" w:hAnsi="Times New Roman" w:cs="Times New Roman"/>
          <w:color w:val="000000"/>
          <w:kern w:val="0"/>
          <w:lang w:eastAsia="en-GB"/>
          <w14:ligatures w14:val="none"/>
        </w:rPr>
        <w:t>, Freedom of Association and Protection of the Right to Organise Convention, 1948 (No. 87)—Solomon Islands (Ratification: 2012).</w:t>
      </w:r>
    </w:p>
  </w:footnote>
  <w:footnote w:id="22">
    <w:p w14:paraId="700DAC93" w14:textId="57A26914" w:rsidR="002521DF" w:rsidRPr="002521DF" w:rsidRDefault="002521DF">
      <w:pPr>
        <w:pStyle w:val="FootnoteText"/>
        <w:rPr>
          <w:rFonts w:ascii="Times New Roman" w:eastAsia="Times New Roman" w:hAnsi="Times New Roman" w:cs="Times New Roman"/>
          <w:color w:val="000000"/>
          <w:kern w:val="0"/>
          <w:lang w:eastAsia="en-GB"/>
          <w14:ligatures w14:val="none"/>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World Health Organisation (WHO), </w:t>
      </w:r>
      <w:r w:rsidRPr="00CB5DFA">
        <w:rPr>
          <w:rFonts w:ascii="Times New Roman" w:eastAsia="Times New Roman" w:hAnsi="Times New Roman" w:cs="Times New Roman"/>
          <w:i/>
          <w:iCs/>
          <w:color w:val="000000"/>
          <w:kern w:val="0"/>
          <w:lang w:eastAsia="en-GB"/>
          <w14:ligatures w14:val="none"/>
        </w:rPr>
        <w:t>Human Resources for Health Country Profiles: Solomon Islands (</w:t>
      </w:r>
      <w:r w:rsidRPr="00CB5DFA">
        <w:rPr>
          <w:rFonts w:ascii="Times New Roman" w:eastAsia="Times New Roman" w:hAnsi="Times New Roman" w:cs="Times New Roman"/>
          <w:color w:val="000000"/>
          <w:kern w:val="0"/>
          <w:lang w:eastAsia="en-GB"/>
          <w14:ligatures w14:val="none"/>
        </w:rPr>
        <w:t>2015)</w:t>
      </w:r>
    </w:p>
  </w:footnote>
  <w:footnote w:id="23">
    <w:p w14:paraId="00C96F80" w14:textId="626C2DCE" w:rsidR="002521DF" w:rsidRPr="002521DF" w:rsidRDefault="002521DF">
      <w:pPr>
        <w:pStyle w:val="FootnoteText"/>
        <w:rPr>
          <w:lang w:val="en-US"/>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Mavis Podokolo, ‘More Nurses Leaving’, </w:t>
      </w:r>
      <w:r w:rsidRPr="00CB5DFA">
        <w:rPr>
          <w:rFonts w:ascii="Times New Roman" w:eastAsia="Times New Roman" w:hAnsi="Times New Roman" w:cs="Times New Roman"/>
          <w:i/>
          <w:iCs/>
          <w:color w:val="000000"/>
          <w:kern w:val="0"/>
          <w:lang w:eastAsia="en-GB"/>
          <w14:ligatures w14:val="none"/>
        </w:rPr>
        <w:t>Island Sun</w:t>
      </w:r>
      <w:r w:rsidRPr="00CB5DFA">
        <w:rPr>
          <w:rFonts w:ascii="Times New Roman" w:eastAsia="Times New Roman" w:hAnsi="Times New Roman" w:cs="Times New Roman"/>
          <w:color w:val="000000"/>
          <w:kern w:val="0"/>
          <w:lang w:eastAsia="en-GB"/>
          <w14:ligatures w14:val="none"/>
        </w:rPr>
        <w:t> (Honiara, Solomon Islands) 31st January 2023.</w:t>
      </w:r>
    </w:p>
  </w:footnote>
  <w:footnote w:id="24">
    <w:p w14:paraId="0CD694B0" w14:textId="0AFF2C34" w:rsidR="002521DF" w:rsidRPr="00E90C6E" w:rsidRDefault="002521DF" w:rsidP="00E90C6E">
      <w:pPr>
        <w:spacing w:before="100" w:beforeAutospacing="1" w:after="100" w:afterAutospacing="1" w:line="240" w:lineRule="auto"/>
        <w:rPr>
          <w:rFonts w:ascii="Times New Roman" w:eastAsia="Times New Roman" w:hAnsi="Times New Roman" w:cs="Times New Roman"/>
          <w:color w:val="000000"/>
          <w:kern w:val="0"/>
          <w:sz w:val="20"/>
          <w:szCs w:val="20"/>
          <w:lang w:eastAsia="en-GB"/>
          <w14:ligatures w14:val="none"/>
        </w:rPr>
      </w:pPr>
      <w:r>
        <w:rPr>
          <w:rStyle w:val="FootnoteReference"/>
        </w:rPr>
        <w:footnoteRef/>
      </w:r>
      <w:r>
        <w:t xml:space="preserve"> </w:t>
      </w:r>
      <w:r w:rsidRPr="002521DF">
        <w:rPr>
          <w:rFonts w:ascii="Times" w:hAnsi="Times"/>
          <w:sz w:val="20"/>
          <w:szCs w:val="20"/>
        </w:rPr>
        <w:t>SIG</w:t>
      </w:r>
      <w:r w:rsidRPr="002521DF">
        <w:rPr>
          <w:sz w:val="20"/>
          <w:szCs w:val="20"/>
        </w:rPr>
        <w:t xml:space="preserve">, </w:t>
      </w:r>
      <w:r w:rsidRPr="00CB5DFA">
        <w:rPr>
          <w:rFonts w:ascii="Times New Roman" w:eastAsia="Times New Roman" w:hAnsi="Times New Roman" w:cs="Times New Roman"/>
          <w:i/>
          <w:iCs/>
          <w:color w:val="000000"/>
          <w:kern w:val="0"/>
          <w:sz w:val="20"/>
          <w:szCs w:val="20"/>
          <w:lang w:eastAsia="en-GB"/>
          <w14:ligatures w14:val="none"/>
        </w:rPr>
        <w:t>MCILI Corporate Plan</w:t>
      </w:r>
      <w:r w:rsidRPr="002521DF">
        <w:rPr>
          <w:rFonts w:ascii="Times New Roman" w:eastAsia="Times New Roman" w:hAnsi="Times New Roman" w:cs="Times New Roman"/>
          <w:i/>
          <w:iCs/>
          <w:color w:val="000000"/>
          <w:kern w:val="0"/>
          <w:sz w:val="20"/>
          <w:szCs w:val="20"/>
          <w:lang w:eastAsia="en-GB"/>
          <w14:ligatures w14:val="none"/>
        </w:rPr>
        <w:t>,</w:t>
      </w:r>
      <w:r w:rsidRPr="00CB5DFA">
        <w:rPr>
          <w:rFonts w:ascii="Times New Roman" w:eastAsia="Times New Roman" w:hAnsi="Times New Roman" w:cs="Times New Roman"/>
          <w:i/>
          <w:iCs/>
          <w:color w:val="000000"/>
          <w:kern w:val="0"/>
          <w:sz w:val="20"/>
          <w:szCs w:val="20"/>
          <w:lang w:eastAsia="en-GB"/>
          <w14:ligatures w14:val="none"/>
        </w:rPr>
        <w:t xml:space="preserve"> </w:t>
      </w:r>
      <w:r w:rsidRPr="00CB5DFA">
        <w:rPr>
          <w:rFonts w:ascii="Times New Roman" w:eastAsia="Times New Roman" w:hAnsi="Times New Roman" w:cs="Times New Roman"/>
          <w:color w:val="000000"/>
          <w:kern w:val="0"/>
          <w:sz w:val="20"/>
          <w:szCs w:val="20"/>
          <w:lang w:eastAsia="en-GB"/>
          <w14:ligatures w14:val="none"/>
        </w:rPr>
        <w:t>2020-2024</w:t>
      </w:r>
      <w:r w:rsidRPr="00CB5DFA">
        <w:rPr>
          <w:rFonts w:ascii="Times New Roman" w:eastAsia="Times New Roman" w:hAnsi="Times New Roman" w:cs="Times New Roman"/>
          <w:i/>
          <w:iCs/>
          <w:color w:val="000000"/>
          <w:kern w:val="0"/>
          <w:sz w:val="20"/>
          <w:szCs w:val="20"/>
          <w:lang w:eastAsia="en-GB"/>
          <w14:ligatures w14:val="none"/>
        </w:rPr>
        <w:t>.</w:t>
      </w:r>
      <w:r w:rsidR="007411D4">
        <w:rPr>
          <w:rFonts w:ascii="Times New Roman" w:eastAsia="Times New Roman" w:hAnsi="Times New Roman" w:cs="Times New Roman"/>
          <w:i/>
          <w:iCs/>
          <w:color w:val="000000"/>
          <w:kern w:val="0"/>
          <w:sz w:val="20"/>
          <w:szCs w:val="20"/>
          <w:lang w:eastAsia="en-GB"/>
          <w14:ligatures w14:val="none"/>
        </w:rPr>
        <w:t>Available at</w:t>
      </w:r>
      <w:r w:rsidRPr="002521DF">
        <w:rPr>
          <w:rFonts w:ascii="Times New Roman" w:eastAsia="Times New Roman" w:hAnsi="Times New Roman" w:cs="Times New Roman"/>
          <w:color w:val="000000"/>
          <w:kern w:val="0"/>
          <w:sz w:val="20"/>
          <w:szCs w:val="20"/>
          <w:lang w:eastAsia="en-GB"/>
          <w14:ligatures w14:val="none"/>
        </w:rPr>
        <w:t>:</w:t>
      </w:r>
      <w:r w:rsidRPr="00CB5DFA">
        <w:rPr>
          <w:rFonts w:ascii="Times New Roman" w:eastAsia="Times New Roman" w:hAnsi="Times New Roman" w:cs="Times New Roman"/>
          <w:color w:val="000000"/>
          <w:kern w:val="0"/>
          <w:sz w:val="20"/>
          <w:szCs w:val="20"/>
          <w:lang w:eastAsia="en-GB"/>
          <w14:ligatures w14:val="none"/>
        </w:rPr>
        <w:t xml:space="preserve"> </w:t>
      </w:r>
      <w:hyperlink r:id="rId8" w:history="1">
        <w:r w:rsidRPr="00CB5DFA">
          <w:rPr>
            <w:rStyle w:val="Hyperlink"/>
            <w:rFonts w:ascii="Times New Roman" w:eastAsia="Times New Roman" w:hAnsi="Times New Roman" w:cs="Times New Roman"/>
            <w:kern w:val="0"/>
            <w:sz w:val="20"/>
            <w:szCs w:val="20"/>
            <w:lang w:eastAsia="en-GB"/>
            <w14:ligatures w14:val="none"/>
          </w:rPr>
          <w:t>http://www.commerce.gov.sb/activities-updates/resources/plans-policies.html</w:t>
        </w:r>
      </w:hyperlink>
      <w:r w:rsidR="007411D4">
        <w:rPr>
          <w:rFonts w:ascii="Times New Roman" w:eastAsia="Times New Roman" w:hAnsi="Times New Roman" w:cs="Times New Roman"/>
          <w:color w:val="000000"/>
          <w:kern w:val="0"/>
          <w:sz w:val="20"/>
          <w:szCs w:val="20"/>
          <w:lang w:eastAsia="en-GB"/>
          <w14:ligatures w14:val="none"/>
        </w:rPr>
        <w:t xml:space="preserve"> [</w:t>
      </w:r>
      <w:r w:rsidR="007411D4" w:rsidRPr="002521DF">
        <w:rPr>
          <w:rFonts w:ascii="Times New Roman" w:eastAsia="Times New Roman" w:hAnsi="Times New Roman" w:cs="Times New Roman"/>
          <w:color w:val="000000"/>
          <w:kern w:val="0"/>
          <w:sz w:val="20"/>
          <w:szCs w:val="20"/>
          <w:lang w:eastAsia="en-GB"/>
          <w14:ligatures w14:val="none"/>
        </w:rPr>
        <w:t xml:space="preserve">Acessed 2nd February </w:t>
      </w:r>
      <w:r w:rsidR="007411D4">
        <w:rPr>
          <w:rFonts w:ascii="Times New Roman" w:eastAsia="Times New Roman" w:hAnsi="Times New Roman" w:cs="Times New Roman"/>
          <w:color w:val="000000"/>
          <w:kern w:val="0"/>
          <w:sz w:val="20"/>
          <w:szCs w:val="20"/>
          <w:lang w:eastAsia="en-GB"/>
          <w14:ligatures w14:val="none"/>
        </w:rPr>
        <w:t>2025]</w:t>
      </w:r>
    </w:p>
  </w:footnote>
  <w:footnote w:id="25">
    <w:p w14:paraId="5B08C169" w14:textId="31A3DA34" w:rsidR="00E90C6E" w:rsidRPr="00E90C6E" w:rsidRDefault="00E90C6E">
      <w:pPr>
        <w:pStyle w:val="FootnoteText"/>
        <w:rPr>
          <w:lang w:val="en-US"/>
        </w:rPr>
      </w:pPr>
      <w:r>
        <w:rPr>
          <w:rStyle w:val="FootnoteReference"/>
        </w:rPr>
        <w:footnoteRef/>
      </w:r>
      <w:r>
        <w:t xml:space="preserve"> I</w:t>
      </w:r>
      <w:r w:rsidRPr="00E90C6E">
        <w:rPr>
          <w:rFonts w:ascii="Times" w:hAnsi="Times"/>
        </w:rPr>
        <w:t>bid</w:t>
      </w:r>
    </w:p>
  </w:footnote>
  <w:footnote w:id="26">
    <w:p w14:paraId="1D62E19C" w14:textId="507BC81C" w:rsidR="0085103E" w:rsidRPr="0085103E" w:rsidRDefault="0085103E">
      <w:pPr>
        <w:pStyle w:val="FootnoteText"/>
        <w:rPr>
          <w:lang w:val="en-US"/>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Ministry of Health and Medical Services, </w:t>
      </w:r>
      <w:r w:rsidRPr="00CB5DFA">
        <w:rPr>
          <w:rFonts w:ascii="Times New Roman" w:eastAsia="Times New Roman" w:hAnsi="Times New Roman" w:cs="Times New Roman"/>
          <w:i/>
          <w:iCs/>
          <w:color w:val="000000"/>
          <w:kern w:val="0"/>
          <w:lang w:eastAsia="en-GB"/>
          <w14:ligatures w14:val="none"/>
        </w:rPr>
        <w:t>Statistical Health Core Indicator Report: Solomon Islands 2022</w:t>
      </w:r>
      <w:r w:rsidRPr="00CB5DFA">
        <w:rPr>
          <w:rFonts w:ascii="Times New Roman" w:eastAsia="Times New Roman" w:hAnsi="Times New Roman" w:cs="Times New Roman"/>
          <w:color w:val="000000"/>
          <w:kern w:val="0"/>
          <w:lang w:eastAsia="en-GB"/>
          <w14:ligatures w14:val="none"/>
        </w:rPr>
        <w:t>.</w:t>
      </w:r>
    </w:p>
  </w:footnote>
  <w:footnote w:id="27">
    <w:p w14:paraId="7532FD16" w14:textId="2B177A81" w:rsidR="0085103E" w:rsidRPr="0085103E" w:rsidRDefault="0085103E">
      <w:pPr>
        <w:pStyle w:val="FootnoteText"/>
        <w:rPr>
          <w:lang w:val="en-US"/>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IOM UN Migration. (2023). </w:t>
      </w:r>
      <w:r w:rsidRPr="00CB5DFA">
        <w:rPr>
          <w:rFonts w:ascii="Times New Roman" w:eastAsia="Times New Roman" w:hAnsi="Times New Roman" w:cs="Times New Roman"/>
          <w:i/>
          <w:iCs/>
          <w:color w:val="000000"/>
          <w:kern w:val="0"/>
          <w:lang w:eastAsia="en-GB"/>
          <w14:ligatures w14:val="none"/>
        </w:rPr>
        <w:t>Barriers in Access to GBV Support Services in Isabel Province</w:t>
      </w:r>
      <w:r w:rsidRPr="00CB5DFA">
        <w:rPr>
          <w:rFonts w:ascii="Times New Roman" w:eastAsia="Times New Roman" w:hAnsi="Times New Roman" w:cs="Times New Roman"/>
          <w:color w:val="000000"/>
          <w:kern w:val="0"/>
          <w:lang w:eastAsia="en-GB"/>
          <w14:ligatures w14:val="none"/>
        </w:rPr>
        <w:t>. International Organisation for Migration. Available at: [Barriers in Access to GBV Support Services in Isabel Province.pdf].</w:t>
      </w:r>
    </w:p>
  </w:footnote>
  <w:footnote w:id="28">
    <w:p w14:paraId="082ADB74" w14:textId="169231EB" w:rsidR="0085103E" w:rsidRPr="0085103E" w:rsidRDefault="0085103E">
      <w:pPr>
        <w:pStyle w:val="FootnoteText"/>
        <w:rPr>
          <w:lang w:val="en-US"/>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 xml:space="preserve">International Women’s Development Agency, 2022 “Advancing disability rights at all levels in Solomon Islands”: https://iwda.org.au/advancing-disability-rights-at-all-levels-in-solomon-islands/, </w:t>
      </w:r>
      <w:r w:rsidR="005C18EB">
        <w:rPr>
          <w:rFonts w:ascii="Times New Roman" w:eastAsia="Times New Roman" w:hAnsi="Times New Roman" w:cs="Times New Roman"/>
          <w:color w:val="000000"/>
          <w:kern w:val="0"/>
          <w:lang w:eastAsia="en-GB"/>
          <w14:ligatures w14:val="none"/>
        </w:rPr>
        <w:t>[</w:t>
      </w:r>
      <w:r w:rsidRPr="00CB5DFA">
        <w:rPr>
          <w:rFonts w:ascii="Times New Roman" w:eastAsia="Times New Roman" w:hAnsi="Times New Roman" w:cs="Times New Roman"/>
          <w:color w:val="000000"/>
          <w:kern w:val="0"/>
          <w:lang w:eastAsia="en-GB"/>
          <w14:ligatures w14:val="none"/>
        </w:rPr>
        <w:t>Accessed 13/02/2025</w:t>
      </w:r>
      <w:r w:rsidR="005C18EB">
        <w:rPr>
          <w:rFonts w:ascii="Times New Roman" w:eastAsia="Times New Roman" w:hAnsi="Times New Roman" w:cs="Times New Roman"/>
          <w:color w:val="000000"/>
          <w:kern w:val="0"/>
          <w:lang w:eastAsia="en-GB"/>
          <w14:ligatures w14:val="none"/>
        </w:rPr>
        <w:t>]</w:t>
      </w:r>
    </w:p>
  </w:footnote>
  <w:footnote w:id="29">
    <w:p w14:paraId="06E54375" w14:textId="0D188629" w:rsidR="0085103E" w:rsidRPr="0085103E" w:rsidRDefault="0085103E">
      <w:pPr>
        <w:pStyle w:val="FootnoteText"/>
        <w:rPr>
          <w:lang w:val="en-US"/>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PWD,</w:t>
      </w:r>
      <w:r w:rsidRPr="00CB5DFA">
        <w:rPr>
          <w:rFonts w:ascii="Times New Roman" w:eastAsia="Times New Roman" w:hAnsi="Times New Roman" w:cs="Times New Roman"/>
          <w:i/>
          <w:iCs/>
          <w:color w:val="000000"/>
          <w:kern w:val="0"/>
          <w:lang w:eastAsia="en-GB"/>
          <w14:ligatures w14:val="none"/>
        </w:rPr>
        <w:t xml:space="preserve"> ‘Individual submission to 3rd Universal periodic review</w:t>
      </w:r>
      <w:r w:rsidRPr="00CB5DFA">
        <w:rPr>
          <w:rFonts w:ascii="Times New Roman" w:eastAsia="Times New Roman" w:hAnsi="Times New Roman" w:cs="Times New Roman"/>
          <w:color w:val="000000"/>
          <w:kern w:val="0"/>
          <w:lang w:eastAsia="en-GB"/>
          <w14:ligatures w14:val="none"/>
        </w:rPr>
        <w:t> (2020), Available at: </w:t>
      </w:r>
      <w:hyperlink r:id="rId9" w:history="1">
        <w:r w:rsidR="005C18EB" w:rsidRPr="00CB5DFA">
          <w:rPr>
            <w:rStyle w:val="Hyperlink"/>
            <w:rFonts w:ascii="Times New Roman" w:eastAsia="Times New Roman" w:hAnsi="Times New Roman" w:cs="Times New Roman"/>
            <w:i/>
            <w:iCs/>
            <w:kern w:val="0"/>
            <w:lang w:eastAsia="en-GB"/>
            <w14:ligatures w14:val="none"/>
          </w:rPr>
          <w:t>https://pwdsi_upr38_slb_e_main.pdf</w:t>
        </w:r>
      </w:hyperlink>
      <w:r w:rsidR="005C18EB">
        <w:rPr>
          <w:rFonts w:ascii="Times New Roman" w:eastAsia="Times New Roman" w:hAnsi="Times New Roman" w:cs="Times New Roman"/>
          <w:i/>
          <w:iCs/>
          <w:color w:val="000000"/>
          <w:kern w:val="0"/>
          <w:lang w:eastAsia="en-GB"/>
          <w14:ligatures w14:val="none"/>
        </w:rPr>
        <w:t xml:space="preserve">, </w:t>
      </w:r>
      <w:r w:rsidR="005C18EB">
        <w:rPr>
          <w:rFonts w:ascii="Times New Roman" w:eastAsia="Times New Roman" w:hAnsi="Times New Roman" w:cs="Times New Roman"/>
          <w:color w:val="000000"/>
          <w:kern w:val="0"/>
          <w:lang w:eastAsia="en-GB"/>
          <w14:ligatures w14:val="none"/>
        </w:rPr>
        <w:t>[</w:t>
      </w:r>
      <w:r w:rsidR="005C18EB" w:rsidRPr="00CB5DFA">
        <w:rPr>
          <w:rFonts w:ascii="Times New Roman" w:eastAsia="Times New Roman" w:hAnsi="Times New Roman" w:cs="Times New Roman"/>
          <w:color w:val="000000"/>
          <w:kern w:val="0"/>
          <w:lang w:eastAsia="en-GB"/>
          <w14:ligatures w14:val="none"/>
        </w:rPr>
        <w:t>Accessed 13/02/2025</w:t>
      </w:r>
      <w:r w:rsidR="005C18EB">
        <w:rPr>
          <w:rFonts w:ascii="Times New Roman" w:eastAsia="Times New Roman" w:hAnsi="Times New Roman" w:cs="Times New Roman"/>
          <w:color w:val="000000"/>
          <w:kern w:val="0"/>
          <w:lang w:eastAsia="en-GB"/>
          <w14:ligatures w14:val="none"/>
        </w:rPr>
        <w:t>]</w:t>
      </w:r>
    </w:p>
  </w:footnote>
  <w:footnote w:id="30">
    <w:p w14:paraId="568C2341" w14:textId="2D6DFD7E" w:rsidR="00BF2D61" w:rsidRPr="00BF2D61" w:rsidRDefault="00BF2D61">
      <w:pPr>
        <w:pStyle w:val="FootnoteText"/>
        <w:rPr>
          <w:lang w:val="en-US"/>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H. Faraz &amp; M. Setareki, ‘</w:t>
      </w:r>
      <w:r w:rsidRPr="00CB5DFA">
        <w:rPr>
          <w:rFonts w:ascii="Times New Roman" w:eastAsia="Times New Roman" w:hAnsi="Times New Roman" w:cs="Times New Roman"/>
          <w:i/>
          <w:iCs/>
          <w:color w:val="000000"/>
          <w:kern w:val="0"/>
          <w:lang w:eastAsia="en-GB"/>
          <w14:ligatures w14:val="none"/>
        </w:rPr>
        <w:t>Disability inclusion in Solomon Islands</w:t>
      </w:r>
      <w:r w:rsidRPr="00CB5DFA">
        <w:rPr>
          <w:rFonts w:ascii="Times New Roman" w:eastAsia="Times New Roman" w:hAnsi="Times New Roman" w:cs="Times New Roman"/>
          <w:color w:val="000000"/>
          <w:kern w:val="0"/>
          <w:lang w:eastAsia="en-GB"/>
          <w14:ligatures w14:val="none"/>
        </w:rPr>
        <w:t> (2021), Available at: https:Query 72 - Disability Inclusion in the Solomon Islands.pdf</w:t>
      </w:r>
      <w:r w:rsidR="005C18EB">
        <w:rPr>
          <w:rFonts w:ascii="Times New Roman" w:eastAsia="Times New Roman" w:hAnsi="Times New Roman" w:cs="Times New Roman"/>
          <w:color w:val="000000"/>
          <w:kern w:val="0"/>
          <w:lang w:eastAsia="en-GB"/>
          <w14:ligatures w14:val="none"/>
        </w:rPr>
        <w:t xml:space="preserve"> [</w:t>
      </w:r>
      <w:r w:rsidR="005C18EB" w:rsidRPr="00CB5DFA">
        <w:rPr>
          <w:rFonts w:ascii="Times New Roman" w:eastAsia="Times New Roman" w:hAnsi="Times New Roman" w:cs="Times New Roman"/>
          <w:color w:val="000000"/>
          <w:kern w:val="0"/>
          <w:lang w:eastAsia="en-GB"/>
          <w14:ligatures w14:val="none"/>
        </w:rPr>
        <w:t>Accessed 13/02/2025</w:t>
      </w:r>
      <w:r w:rsidR="005C18EB">
        <w:rPr>
          <w:rFonts w:ascii="Times New Roman" w:eastAsia="Times New Roman" w:hAnsi="Times New Roman" w:cs="Times New Roman"/>
          <w:color w:val="000000"/>
          <w:kern w:val="0"/>
          <w:lang w:eastAsia="en-GB"/>
          <w14:ligatures w14:val="none"/>
        </w:rPr>
        <w:t>]</w:t>
      </w:r>
    </w:p>
  </w:footnote>
  <w:footnote w:id="31">
    <w:p w14:paraId="516B45DC" w14:textId="77777777" w:rsidR="005C18EB" w:rsidRPr="0085103E" w:rsidRDefault="00BF2D61" w:rsidP="005C18EB">
      <w:pPr>
        <w:pStyle w:val="FootnoteText"/>
        <w:rPr>
          <w:lang w:val="en-US"/>
        </w:rPr>
      </w:pPr>
      <w:r>
        <w:rPr>
          <w:rStyle w:val="FootnoteReference"/>
        </w:rPr>
        <w:footnoteRef/>
      </w:r>
      <w:r>
        <w:t xml:space="preserve"> </w:t>
      </w:r>
      <w:r w:rsidRPr="00CB5DFA">
        <w:rPr>
          <w:rFonts w:ascii="Times New Roman" w:eastAsia="Times New Roman" w:hAnsi="Times New Roman" w:cs="Times New Roman"/>
          <w:color w:val="000000"/>
          <w:kern w:val="0"/>
          <w:lang w:eastAsia="en-GB"/>
          <w14:ligatures w14:val="none"/>
        </w:rPr>
        <w:t>The</w:t>
      </w:r>
      <w:r w:rsidRPr="00CB5DFA">
        <w:rPr>
          <w:rFonts w:ascii="Times New Roman" w:eastAsia="Times New Roman" w:hAnsi="Times New Roman" w:cs="Times New Roman"/>
          <w:b/>
          <w:bCs/>
          <w:i/>
          <w:iCs/>
          <w:color w:val="000000"/>
          <w:kern w:val="0"/>
          <w:lang w:eastAsia="en-GB"/>
          <w14:ligatures w14:val="none"/>
        </w:rPr>
        <w:t> </w:t>
      </w:r>
      <w:r w:rsidRPr="00CB5DFA">
        <w:rPr>
          <w:rFonts w:ascii="Times New Roman" w:eastAsia="Times New Roman" w:hAnsi="Times New Roman" w:cs="Times New Roman"/>
          <w:i/>
          <w:iCs/>
          <w:color w:val="000000"/>
          <w:kern w:val="0"/>
          <w:lang w:eastAsia="en-GB"/>
          <w14:ligatures w14:val="none"/>
        </w:rPr>
        <w:t xml:space="preserve">Guardian, </w:t>
      </w:r>
      <w:r w:rsidRPr="00CB5DFA">
        <w:rPr>
          <w:rFonts w:ascii="Times New Roman" w:eastAsia="Times New Roman" w:hAnsi="Times New Roman" w:cs="Times New Roman"/>
          <w:color w:val="000000"/>
          <w:kern w:val="0"/>
          <w:lang w:eastAsia="en-GB"/>
          <w14:ligatures w14:val="none"/>
        </w:rPr>
        <w:t xml:space="preserve">2011, “challenges faced by disabled girls in Solomon Islands” </w:t>
      </w:r>
      <w:r w:rsidR="005C18EB">
        <w:rPr>
          <w:rFonts w:ascii="Times New Roman" w:eastAsia="Times New Roman" w:hAnsi="Times New Roman" w:cs="Times New Roman"/>
          <w:color w:val="000000"/>
          <w:kern w:val="0"/>
          <w:lang w:eastAsia="en-GB"/>
          <w14:ligatures w14:val="none"/>
        </w:rPr>
        <w:t>Avail</w:t>
      </w:r>
      <w:r w:rsidRPr="00CB5DFA">
        <w:rPr>
          <w:rFonts w:ascii="Times New Roman" w:eastAsia="Times New Roman" w:hAnsi="Times New Roman" w:cs="Times New Roman"/>
          <w:color w:val="000000"/>
          <w:kern w:val="0"/>
          <w:lang w:eastAsia="en-GB"/>
          <w14:ligatures w14:val="none"/>
        </w:rPr>
        <w:t>https://www.theguardian.com/journalismcompetition/the-challenges-faced-by-disabled-girls-in-the-solomon-islands</w:t>
      </w:r>
      <w:r w:rsidR="005C18EB">
        <w:rPr>
          <w:rFonts w:ascii="Times New Roman" w:eastAsia="Times New Roman" w:hAnsi="Times New Roman" w:cs="Times New Roman"/>
          <w:color w:val="000000"/>
          <w:kern w:val="0"/>
          <w:sz w:val="24"/>
          <w:szCs w:val="24"/>
          <w:lang w:eastAsia="en-GB"/>
          <w14:ligatures w14:val="none"/>
        </w:rPr>
        <w:t xml:space="preserve">, </w:t>
      </w:r>
      <w:r w:rsidR="005C18EB" w:rsidRPr="00CB5DFA">
        <w:rPr>
          <w:rFonts w:ascii="Times New Roman" w:eastAsia="Times New Roman" w:hAnsi="Times New Roman" w:cs="Times New Roman"/>
          <w:color w:val="000000"/>
          <w:kern w:val="0"/>
          <w:lang w:eastAsia="en-GB"/>
          <w14:ligatures w14:val="none"/>
        </w:rPr>
        <w:t>Accessed 13/02/2025</w:t>
      </w:r>
      <w:r w:rsidR="005C18EB">
        <w:rPr>
          <w:rFonts w:ascii="Times New Roman" w:eastAsia="Times New Roman" w:hAnsi="Times New Roman" w:cs="Times New Roman"/>
          <w:color w:val="000000"/>
          <w:kern w:val="0"/>
          <w:lang w:eastAsia="en-GB"/>
          <w14:ligatures w14:val="none"/>
        </w:rPr>
        <w:t>]</w:t>
      </w:r>
    </w:p>
    <w:p w14:paraId="2D0616B3" w14:textId="1B63E8D5" w:rsidR="00BF2D61" w:rsidRPr="00BF2D61" w:rsidRDefault="00BF2D61">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A5492"/>
    <w:multiLevelType w:val="hybridMultilevel"/>
    <w:tmpl w:val="3BCED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A15AF6"/>
    <w:multiLevelType w:val="hybridMultilevel"/>
    <w:tmpl w:val="BA468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FB54E7"/>
    <w:multiLevelType w:val="hybridMultilevel"/>
    <w:tmpl w:val="FBF6C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45757C"/>
    <w:multiLevelType w:val="hybridMultilevel"/>
    <w:tmpl w:val="C78A8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E94731"/>
    <w:multiLevelType w:val="hybridMultilevel"/>
    <w:tmpl w:val="1D50115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C374D62"/>
    <w:multiLevelType w:val="hybridMultilevel"/>
    <w:tmpl w:val="C3BED7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4E4FAE"/>
    <w:multiLevelType w:val="hybridMultilevel"/>
    <w:tmpl w:val="1780D7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A5373A"/>
    <w:multiLevelType w:val="hybridMultilevel"/>
    <w:tmpl w:val="DC5EC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053BFA"/>
    <w:multiLevelType w:val="hybridMultilevel"/>
    <w:tmpl w:val="435EE4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0DA77F1F"/>
    <w:multiLevelType w:val="hybridMultilevel"/>
    <w:tmpl w:val="66BA435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0F4E44C7"/>
    <w:multiLevelType w:val="hybridMultilevel"/>
    <w:tmpl w:val="89B0A4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2FD2727"/>
    <w:multiLevelType w:val="hybridMultilevel"/>
    <w:tmpl w:val="FF5AB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5A4ED0"/>
    <w:multiLevelType w:val="hybridMultilevel"/>
    <w:tmpl w:val="9B629526"/>
    <w:lvl w:ilvl="0" w:tplc="5544731A">
      <w:start w:val="1"/>
      <w:numFmt w:val="decimal"/>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6BF5D3E"/>
    <w:multiLevelType w:val="hybridMultilevel"/>
    <w:tmpl w:val="CEC04CEE"/>
    <w:lvl w:ilvl="0" w:tplc="5544731A">
      <w:start w:val="1"/>
      <w:numFmt w:val="decimal"/>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19D25535"/>
    <w:multiLevelType w:val="hybridMultilevel"/>
    <w:tmpl w:val="35BCD54A"/>
    <w:lvl w:ilvl="0" w:tplc="5544731A">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211319"/>
    <w:multiLevelType w:val="hybridMultilevel"/>
    <w:tmpl w:val="79F08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E95322"/>
    <w:multiLevelType w:val="hybridMultilevel"/>
    <w:tmpl w:val="215E7100"/>
    <w:lvl w:ilvl="0" w:tplc="A232065A">
      <w:start w:val="1"/>
      <w:numFmt w:val="decimal"/>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347232A"/>
    <w:multiLevelType w:val="hybridMultilevel"/>
    <w:tmpl w:val="A71ED4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4AA38CF"/>
    <w:multiLevelType w:val="hybridMultilevel"/>
    <w:tmpl w:val="317A82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4D376ED"/>
    <w:multiLevelType w:val="hybridMultilevel"/>
    <w:tmpl w:val="AB22D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52529D5"/>
    <w:multiLevelType w:val="hybridMultilevel"/>
    <w:tmpl w:val="F580BFEE"/>
    <w:lvl w:ilvl="0" w:tplc="C97E770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5306EF1"/>
    <w:multiLevelType w:val="hybridMultilevel"/>
    <w:tmpl w:val="8D8A8B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25D8185B"/>
    <w:multiLevelType w:val="hybridMultilevel"/>
    <w:tmpl w:val="E1AC4518"/>
    <w:lvl w:ilvl="0" w:tplc="A3FEDEE6">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CFC074D"/>
    <w:multiLevelType w:val="hybridMultilevel"/>
    <w:tmpl w:val="6C8CC3A0"/>
    <w:lvl w:ilvl="0" w:tplc="A232065A">
      <w:start w:val="1"/>
      <w:numFmt w:val="decimal"/>
      <w:lvlText w:val="%1."/>
      <w:lvlJc w:val="left"/>
      <w:pPr>
        <w:ind w:left="480" w:hanging="48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2E6A47B1"/>
    <w:multiLevelType w:val="hybridMultilevel"/>
    <w:tmpl w:val="1C229CC4"/>
    <w:lvl w:ilvl="0" w:tplc="951E451A">
      <w:start w:val="1"/>
      <w:numFmt w:val="decimal"/>
      <w:lvlText w:val="%1."/>
      <w:lvlJc w:val="left"/>
      <w:pPr>
        <w:ind w:left="820" w:hanging="4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1F83DE3"/>
    <w:multiLevelType w:val="hybridMultilevel"/>
    <w:tmpl w:val="DDCC9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281432C"/>
    <w:multiLevelType w:val="hybridMultilevel"/>
    <w:tmpl w:val="4C5CD5C0"/>
    <w:lvl w:ilvl="0" w:tplc="A232065A">
      <w:start w:val="1"/>
      <w:numFmt w:val="decimal"/>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356B1411"/>
    <w:multiLevelType w:val="hybridMultilevel"/>
    <w:tmpl w:val="E522D5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69231CB"/>
    <w:multiLevelType w:val="hybridMultilevel"/>
    <w:tmpl w:val="02E08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761342E"/>
    <w:multiLevelType w:val="hybridMultilevel"/>
    <w:tmpl w:val="023624B2"/>
    <w:lvl w:ilvl="0" w:tplc="5544731A">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A3A768F"/>
    <w:multiLevelType w:val="hybridMultilevel"/>
    <w:tmpl w:val="208E4C06"/>
    <w:lvl w:ilvl="0" w:tplc="3E3C17AA">
      <w:start w:val="1"/>
      <w:numFmt w:val="decimal"/>
      <w:lvlText w:val="%1."/>
      <w:lvlJc w:val="left"/>
      <w:pPr>
        <w:ind w:left="1200" w:hanging="360"/>
      </w:pPr>
      <w:rPr>
        <w:rFonts w:hint="default"/>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31" w15:restartNumberingAfterBreak="0">
    <w:nsid w:val="3A3B2F05"/>
    <w:multiLevelType w:val="hybridMultilevel"/>
    <w:tmpl w:val="1352A060"/>
    <w:lvl w:ilvl="0" w:tplc="5544731A">
      <w:start w:val="1"/>
      <w:numFmt w:val="decimal"/>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3D0B106D"/>
    <w:multiLevelType w:val="hybridMultilevel"/>
    <w:tmpl w:val="FA0AD3F0"/>
    <w:lvl w:ilvl="0" w:tplc="5544731A">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D5A681C"/>
    <w:multiLevelType w:val="hybridMultilevel"/>
    <w:tmpl w:val="3CE0D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11E4BCB"/>
    <w:multiLevelType w:val="hybridMultilevel"/>
    <w:tmpl w:val="1C3C8944"/>
    <w:lvl w:ilvl="0" w:tplc="A232065A">
      <w:start w:val="1"/>
      <w:numFmt w:val="decimal"/>
      <w:lvlText w:val="%1."/>
      <w:lvlJc w:val="left"/>
      <w:pPr>
        <w:ind w:left="480" w:hanging="48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3E914D6"/>
    <w:multiLevelType w:val="hybridMultilevel"/>
    <w:tmpl w:val="2CFE66C6"/>
    <w:lvl w:ilvl="0" w:tplc="A232065A">
      <w:start w:val="1"/>
      <w:numFmt w:val="decimal"/>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45872169"/>
    <w:multiLevelType w:val="multilevel"/>
    <w:tmpl w:val="3C9E0A5C"/>
    <w:styleLink w:val="CurrentList2"/>
    <w:lvl w:ilvl="0">
      <w:start w:val="1"/>
      <w:numFmt w:val="decimal"/>
      <w:lvlText w:val="%1."/>
      <w:lvlJc w:val="left"/>
      <w:pPr>
        <w:ind w:left="72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47804D6C"/>
    <w:multiLevelType w:val="hybridMultilevel"/>
    <w:tmpl w:val="D352A3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7E61572"/>
    <w:multiLevelType w:val="hybridMultilevel"/>
    <w:tmpl w:val="EA929794"/>
    <w:lvl w:ilvl="0" w:tplc="5544731A">
      <w:start w:val="1"/>
      <w:numFmt w:val="decimal"/>
      <w:lvlText w:val="%1."/>
      <w:lvlJc w:val="left"/>
      <w:pPr>
        <w:ind w:left="480" w:hanging="48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49EB0BE5"/>
    <w:multiLevelType w:val="hybridMultilevel"/>
    <w:tmpl w:val="C50CD8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A4F7029"/>
    <w:multiLevelType w:val="hybridMultilevel"/>
    <w:tmpl w:val="47DE87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4ACF380C"/>
    <w:multiLevelType w:val="multilevel"/>
    <w:tmpl w:val="3C9E0A5C"/>
    <w:styleLink w:val="CurrentList3"/>
    <w:lvl w:ilvl="0">
      <w:start w:val="1"/>
      <w:numFmt w:val="decimal"/>
      <w:lvlText w:val="%1."/>
      <w:lvlJc w:val="left"/>
      <w:pPr>
        <w:ind w:left="72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4DBF7034"/>
    <w:multiLevelType w:val="hybridMultilevel"/>
    <w:tmpl w:val="4DF4D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E2F33A6"/>
    <w:multiLevelType w:val="hybridMultilevel"/>
    <w:tmpl w:val="C568DB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4EF00357"/>
    <w:multiLevelType w:val="hybridMultilevel"/>
    <w:tmpl w:val="4FA83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0243D79"/>
    <w:multiLevelType w:val="hybridMultilevel"/>
    <w:tmpl w:val="2C123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29E461F"/>
    <w:multiLevelType w:val="hybridMultilevel"/>
    <w:tmpl w:val="B8063E5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570C1D65"/>
    <w:multiLevelType w:val="hybridMultilevel"/>
    <w:tmpl w:val="B47803C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58533BB9"/>
    <w:multiLevelType w:val="hybridMultilevel"/>
    <w:tmpl w:val="E01E5B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5C0738A1"/>
    <w:multiLevelType w:val="multilevel"/>
    <w:tmpl w:val="B8CAC36E"/>
    <w:styleLink w:val="CurrentList1"/>
    <w:lvl w:ilvl="0">
      <w:start w:val="1"/>
      <w:numFmt w:val="decimal"/>
      <w:lvlText w:val="%1."/>
      <w:lvlJc w:val="left"/>
      <w:pPr>
        <w:ind w:left="72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6203620C"/>
    <w:multiLevelType w:val="hybridMultilevel"/>
    <w:tmpl w:val="6F8E08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26D413D"/>
    <w:multiLevelType w:val="hybridMultilevel"/>
    <w:tmpl w:val="E0F220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5AD6C9F"/>
    <w:multiLevelType w:val="hybridMultilevel"/>
    <w:tmpl w:val="3C9E0A5C"/>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3" w15:restartNumberingAfterBreak="0">
    <w:nsid w:val="6D9710D4"/>
    <w:multiLevelType w:val="hybridMultilevel"/>
    <w:tmpl w:val="A810EEDA"/>
    <w:lvl w:ilvl="0" w:tplc="5544731A">
      <w:start w:val="1"/>
      <w:numFmt w:val="decimal"/>
      <w:lvlText w:val="%1."/>
      <w:lvlJc w:val="left"/>
      <w:pPr>
        <w:ind w:left="1680" w:hanging="480"/>
      </w:pPr>
      <w:rPr>
        <w:rFonts w:hint="default"/>
      </w:rPr>
    </w:lvl>
    <w:lvl w:ilvl="1" w:tplc="08090019" w:tentative="1">
      <w:start w:val="1"/>
      <w:numFmt w:val="lowerLetter"/>
      <w:lvlText w:val="%2."/>
      <w:lvlJc w:val="left"/>
      <w:pPr>
        <w:ind w:left="2280" w:hanging="360"/>
      </w:pPr>
    </w:lvl>
    <w:lvl w:ilvl="2" w:tplc="0809001B" w:tentative="1">
      <w:start w:val="1"/>
      <w:numFmt w:val="lowerRoman"/>
      <w:lvlText w:val="%3."/>
      <w:lvlJc w:val="right"/>
      <w:pPr>
        <w:ind w:left="3000" w:hanging="180"/>
      </w:pPr>
    </w:lvl>
    <w:lvl w:ilvl="3" w:tplc="0809000F" w:tentative="1">
      <w:start w:val="1"/>
      <w:numFmt w:val="decimal"/>
      <w:lvlText w:val="%4."/>
      <w:lvlJc w:val="left"/>
      <w:pPr>
        <w:ind w:left="3720" w:hanging="360"/>
      </w:pPr>
    </w:lvl>
    <w:lvl w:ilvl="4" w:tplc="08090019" w:tentative="1">
      <w:start w:val="1"/>
      <w:numFmt w:val="lowerLetter"/>
      <w:lvlText w:val="%5."/>
      <w:lvlJc w:val="left"/>
      <w:pPr>
        <w:ind w:left="4440" w:hanging="360"/>
      </w:pPr>
    </w:lvl>
    <w:lvl w:ilvl="5" w:tplc="0809001B" w:tentative="1">
      <w:start w:val="1"/>
      <w:numFmt w:val="lowerRoman"/>
      <w:lvlText w:val="%6."/>
      <w:lvlJc w:val="right"/>
      <w:pPr>
        <w:ind w:left="5160" w:hanging="180"/>
      </w:pPr>
    </w:lvl>
    <w:lvl w:ilvl="6" w:tplc="0809000F" w:tentative="1">
      <w:start w:val="1"/>
      <w:numFmt w:val="decimal"/>
      <w:lvlText w:val="%7."/>
      <w:lvlJc w:val="left"/>
      <w:pPr>
        <w:ind w:left="5880" w:hanging="360"/>
      </w:pPr>
    </w:lvl>
    <w:lvl w:ilvl="7" w:tplc="08090019" w:tentative="1">
      <w:start w:val="1"/>
      <w:numFmt w:val="lowerLetter"/>
      <w:lvlText w:val="%8."/>
      <w:lvlJc w:val="left"/>
      <w:pPr>
        <w:ind w:left="6600" w:hanging="360"/>
      </w:pPr>
    </w:lvl>
    <w:lvl w:ilvl="8" w:tplc="0809001B" w:tentative="1">
      <w:start w:val="1"/>
      <w:numFmt w:val="lowerRoman"/>
      <w:lvlText w:val="%9."/>
      <w:lvlJc w:val="right"/>
      <w:pPr>
        <w:ind w:left="7320" w:hanging="180"/>
      </w:pPr>
    </w:lvl>
  </w:abstractNum>
  <w:abstractNum w:abstractNumId="54" w15:restartNumberingAfterBreak="0">
    <w:nsid w:val="6F5845D2"/>
    <w:multiLevelType w:val="hybridMultilevel"/>
    <w:tmpl w:val="665E83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71093B18"/>
    <w:multiLevelType w:val="hybridMultilevel"/>
    <w:tmpl w:val="7F020D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21E3AEE"/>
    <w:multiLevelType w:val="hybridMultilevel"/>
    <w:tmpl w:val="167A88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7" w15:restartNumberingAfterBreak="0">
    <w:nsid w:val="76D75D2C"/>
    <w:multiLevelType w:val="hybridMultilevel"/>
    <w:tmpl w:val="58BC84BE"/>
    <w:lvl w:ilvl="0" w:tplc="A232065A">
      <w:start w:val="1"/>
      <w:numFmt w:val="decimal"/>
      <w:lvlText w:val="%1."/>
      <w:lvlJc w:val="left"/>
      <w:pPr>
        <w:ind w:left="480" w:hanging="48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7884283F"/>
    <w:multiLevelType w:val="hybridMultilevel"/>
    <w:tmpl w:val="4E6047BA"/>
    <w:lvl w:ilvl="0" w:tplc="A232065A">
      <w:start w:val="1"/>
      <w:numFmt w:val="decimal"/>
      <w:lvlText w:val="%1."/>
      <w:lvlJc w:val="left"/>
      <w:pPr>
        <w:ind w:left="480" w:hanging="48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7C272AA6"/>
    <w:multiLevelType w:val="hybridMultilevel"/>
    <w:tmpl w:val="C428D9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7D1D0EA0"/>
    <w:multiLevelType w:val="hybridMultilevel"/>
    <w:tmpl w:val="44E09E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DED3F30"/>
    <w:multiLevelType w:val="hybridMultilevel"/>
    <w:tmpl w:val="B950D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0529362">
    <w:abstractNumId w:val="15"/>
  </w:num>
  <w:num w:numId="2" w16cid:durableId="115488531">
    <w:abstractNumId w:val="0"/>
  </w:num>
  <w:num w:numId="3" w16cid:durableId="1390765650">
    <w:abstractNumId w:val="54"/>
  </w:num>
  <w:num w:numId="4" w16cid:durableId="1097096350">
    <w:abstractNumId w:val="47"/>
  </w:num>
  <w:num w:numId="5" w16cid:durableId="134835642">
    <w:abstractNumId w:val="22"/>
  </w:num>
  <w:num w:numId="6" w16cid:durableId="1530026487">
    <w:abstractNumId w:val="4"/>
  </w:num>
  <w:num w:numId="7" w16cid:durableId="2106922082">
    <w:abstractNumId w:val="14"/>
  </w:num>
  <w:num w:numId="8" w16cid:durableId="1701857904">
    <w:abstractNumId w:val="53"/>
  </w:num>
  <w:num w:numId="9" w16cid:durableId="417289643">
    <w:abstractNumId w:val="38"/>
  </w:num>
  <w:num w:numId="10" w16cid:durableId="1855458014">
    <w:abstractNumId w:val="30"/>
  </w:num>
  <w:num w:numId="11" w16cid:durableId="1855264546">
    <w:abstractNumId w:val="13"/>
  </w:num>
  <w:num w:numId="12" w16cid:durableId="852650168">
    <w:abstractNumId w:val="45"/>
  </w:num>
  <w:num w:numId="13" w16cid:durableId="545682353">
    <w:abstractNumId w:val="12"/>
  </w:num>
  <w:num w:numId="14" w16cid:durableId="951715996">
    <w:abstractNumId w:val="32"/>
  </w:num>
  <w:num w:numId="15" w16cid:durableId="1279525903">
    <w:abstractNumId w:val="42"/>
  </w:num>
  <w:num w:numId="16" w16cid:durableId="1309093228">
    <w:abstractNumId w:val="33"/>
  </w:num>
  <w:num w:numId="17" w16cid:durableId="827524285">
    <w:abstractNumId w:val="29"/>
  </w:num>
  <w:num w:numId="18" w16cid:durableId="650867781">
    <w:abstractNumId w:val="61"/>
  </w:num>
  <w:num w:numId="19" w16cid:durableId="678701902">
    <w:abstractNumId w:val="6"/>
  </w:num>
  <w:num w:numId="20" w16cid:durableId="452789735">
    <w:abstractNumId w:val="60"/>
  </w:num>
  <w:num w:numId="21" w16cid:durableId="2029063542">
    <w:abstractNumId w:val="8"/>
  </w:num>
  <w:num w:numId="22" w16cid:durableId="1738088485">
    <w:abstractNumId w:val="56"/>
  </w:num>
  <w:num w:numId="23" w16cid:durableId="1867912291">
    <w:abstractNumId w:val="24"/>
  </w:num>
  <w:num w:numId="24" w16cid:durableId="994794962">
    <w:abstractNumId w:val="50"/>
  </w:num>
  <w:num w:numId="25" w16cid:durableId="1344747850">
    <w:abstractNumId w:val="1"/>
  </w:num>
  <w:num w:numId="26" w16cid:durableId="1249776860">
    <w:abstractNumId w:val="20"/>
  </w:num>
  <w:num w:numId="27" w16cid:durableId="183834249">
    <w:abstractNumId w:val="31"/>
  </w:num>
  <w:num w:numId="28" w16cid:durableId="1565532527">
    <w:abstractNumId w:val="21"/>
  </w:num>
  <w:num w:numId="29" w16cid:durableId="1065185957">
    <w:abstractNumId w:val="51"/>
  </w:num>
  <w:num w:numId="30" w16cid:durableId="571046791">
    <w:abstractNumId w:val="17"/>
  </w:num>
  <w:num w:numId="31" w16cid:durableId="1424565829">
    <w:abstractNumId w:val="55"/>
  </w:num>
  <w:num w:numId="32" w16cid:durableId="1042747415">
    <w:abstractNumId w:val="43"/>
  </w:num>
  <w:num w:numId="33" w16cid:durableId="2047366603">
    <w:abstractNumId w:val="7"/>
  </w:num>
  <w:num w:numId="34" w16cid:durableId="716507637">
    <w:abstractNumId w:val="9"/>
  </w:num>
  <w:num w:numId="35" w16cid:durableId="756708006">
    <w:abstractNumId w:val="10"/>
  </w:num>
  <w:num w:numId="36" w16cid:durableId="1346325739">
    <w:abstractNumId w:val="18"/>
  </w:num>
  <w:num w:numId="37" w16cid:durableId="1583294098">
    <w:abstractNumId w:val="48"/>
  </w:num>
  <w:num w:numId="38" w16cid:durableId="1627350237">
    <w:abstractNumId w:val="28"/>
  </w:num>
  <w:num w:numId="39" w16cid:durableId="1449424074">
    <w:abstractNumId w:val="40"/>
  </w:num>
  <w:num w:numId="40" w16cid:durableId="1985351601">
    <w:abstractNumId w:val="27"/>
  </w:num>
  <w:num w:numId="41" w16cid:durableId="856119705">
    <w:abstractNumId w:val="59"/>
  </w:num>
  <w:num w:numId="42" w16cid:durableId="295915383">
    <w:abstractNumId w:val="37"/>
  </w:num>
  <w:num w:numId="43" w16cid:durableId="1806585612">
    <w:abstractNumId w:val="46"/>
  </w:num>
  <w:num w:numId="44" w16cid:durableId="1274483611">
    <w:abstractNumId w:val="58"/>
  </w:num>
  <w:num w:numId="45" w16cid:durableId="2086100795">
    <w:abstractNumId w:val="26"/>
  </w:num>
  <w:num w:numId="46" w16cid:durableId="1038161451">
    <w:abstractNumId w:val="23"/>
  </w:num>
  <w:num w:numId="47" w16cid:durableId="13309591">
    <w:abstractNumId w:val="35"/>
  </w:num>
  <w:num w:numId="48" w16cid:durableId="1056930945">
    <w:abstractNumId w:val="57"/>
  </w:num>
  <w:num w:numId="49" w16cid:durableId="1925603628">
    <w:abstractNumId w:val="16"/>
  </w:num>
  <w:num w:numId="50" w16cid:durableId="1847860689">
    <w:abstractNumId w:val="34"/>
  </w:num>
  <w:num w:numId="51" w16cid:durableId="1500463563">
    <w:abstractNumId w:val="52"/>
  </w:num>
  <w:num w:numId="52" w16cid:durableId="993294362">
    <w:abstractNumId w:val="49"/>
  </w:num>
  <w:num w:numId="53" w16cid:durableId="8609183">
    <w:abstractNumId w:val="36"/>
  </w:num>
  <w:num w:numId="54" w16cid:durableId="1430538354">
    <w:abstractNumId w:val="41"/>
  </w:num>
  <w:num w:numId="55" w16cid:durableId="1784643556">
    <w:abstractNumId w:val="19"/>
  </w:num>
  <w:num w:numId="56" w16cid:durableId="1672754849">
    <w:abstractNumId w:val="3"/>
  </w:num>
  <w:num w:numId="57" w16cid:durableId="1474447872">
    <w:abstractNumId w:val="44"/>
  </w:num>
  <w:num w:numId="58" w16cid:durableId="954561800">
    <w:abstractNumId w:val="11"/>
  </w:num>
  <w:num w:numId="59" w16cid:durableId="1632318870">
    <w:abstractNumId w:val="5"/>
  </w:num>
  <w:num w:numId="60" w16cid:durableId="1830903790">
    <w:abstractNumId w:val="2"/>
  </w:num>
  <w:num w:numId="61" w16cid:durableId="2091155236">
    <w:abstractNumId w:val="39"/>
  </w:num>
  <w:num w:numId="62" w16cid:durableId="201753187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DFA"/>
    <w:rsid w:val="0004456B"/>
    <w:rsid w:val="000B762C"/>
    <w:rsid w:val="00190043"/>
    <w:rsid w:val="00197F60"/>
    <w:rsid w:val="001A36CB"/>
    <w:rsid w:val="001C0463"/>
    <w:rsid w:val="0024090E"/>
    <w:rsid w:val="002521DF"/>
    <w:rsid w:val="002B7B70"/>
    <w:rsid w:val="002C4B7E"/>
    <w:rsid w:val="0041599C"/>
    <w:rsid w:val="004942FE"/>
    <w:rsid w:val="004C5D33"/>
    <w:rsid w:val="00511651"/>
    <w:rsid w:val="00516C57"/>
    <w:rsid w:val="00553788"/>
    <w:rsid w:val="0055726E"/>
    <w:rsid w:val="005659B5"/>
    <w:rsid w:val="005A7559"/>
    <w:rsid w:val="005C18EB"/>
    <w:rsid w:val="00646B6B"/>
    <w:rsid w:val="00677326"/>
    <w:rsid w:val="00680C94"/>
    <w:rsid w:val="007411D4"/>
    <w:rsid w:val="00765E34"/>
    <w:rsid w:val="007A0484"/>
    <w:rsid w:val="007A1117"/>
    <w:rsid w:val="007D4B43"/>
    <w:rsid w:val="00810809"/>
    <w:rsid w:val="0085103E"/>
    <w:rsid w:val="008B4E66"/>
    <w:rsid w:val="008F5BFF"/>
    <w:rsid w:val="00965D09"/>
    <w:rsid w:val="00996B55"/>
    <w:rsid w:val="009F4127"/>
    <w:rsid w:val="00A1406E"/>
    <w:rsid w:val="00AB2FE9"/>
    <w:rsid w:val="00BF2D61"/>
    <w:rsid w:val="00C242F8"/>
    <w:rsid w:val="00C45CB4"/>
    <w:rsid w:val="00C76BAE"/>
    <w:rsid w:val="00CB5DFA"/>
    <w:rsid w:val="00CE4013"/>
    <w:rsid w:val="00DD222A"/>
    <w:rsid w:val="00DD7D80"/>
    <w:rsid w:val="00E0659B"/>
    <w:rsid w:val="00E24BE3"/>
    <w:rsid w:val="00E24E4F"/>
    <w:rsid w:val="00E46F98"/>
    <w:rsid w:val="00E73A33"/>
    <w:rsid w:val="00E904B4"/>
    <w:rsid w:val="00E90C6E"/>
    <w:rsid w:val="00EC6493"/>
    <w:rsid w:val="00F13604"/>
    <w:rsid w:val="00F96C34"/>
    <w:rsid w:val="00FB70D5"/>
    <w:rsid w:val="00FE4C61"/>
  </w:rsids>
  <m:mathPr>
    <m:mathFont m:val="Cambria Math"/>
    <m:brkBin m:val="before"/>
    <m:brkBinSub m:val="--"/>
    <m:smallFrac m:val="0"/>
    <m:dispDef/>
    <m:lMargin m:val="0"/>
    <m:rMargin m:val="0"/>
    <m:defJc m:val="centerGroup"/>
    <m:wrapIndent m:val="1440"/>
    <m:intLim m:val="subSup"/>
    <m:naryLim m:val="undOvr"/>
  </m:mathPr>
  <w:themeFontLang w:val="en-S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5701F"/>
  <w15:chartTrackingRefBased/>
  <w15:docId w15:val="{5ED96CBC-142D-F845-BA10-7BB9EE595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S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D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5D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5D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5D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5D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5D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5D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5D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5D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D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5D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5D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5D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5D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5D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5D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5D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5DFA"/>
    <w:rPr>
      <w:rFonts w:eastAsiaTheme="majorEastAsia" w:cstheme="majorBidi"/>
      <w:color w:val="272727" w:themeColor="text1" w:themeTint="D8"/>
    </w:rPr>
  </w:style>
  <w:style w:type="paragraph" w:styleId="Title">
    <w:name w:val="Title"/>
    <w:basedOn w:val="Normal"/>
    <w:next w:val="Normal"/>
    <w:link w:val="TitleChar"/>
    <w:uiPriority w:val="10"/>
    <w:qFormat/>
    <w:rsid w:val="00CB5D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5D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5D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5D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5DFA"/>
    <w:pPr>
      <w:spacing w:before="160"/>
      <w:jc w:val="center"/>
    </w:pPr>
    <w:rPr>
      <w:i/>
      <w:iCs/>
      <w:color w:val="404040" w:themeColor="text1" w:themeTint="BF"/>
    </w:rPr>
  </w:style>
  <w:style w:type="character" w:customStyle="1" w:styleId="QuoteChar">
    <w:name w:val="Quote Char"/>
    <w:basedOn w:val="DefaultParagraphFont"/>
    <w:link w:val="Quote"/>
    <w:uiPriority w:val="29"/>
    <w:rsid w:val="00CB5DFA"/>
    <w:rPr>
      <w:i/>
      <w:iCs/>
      <w:color w:val="404040" w:themeColor="text1" w:themeTint="BF"/>
    </w:rPr>
  </w:style>
  <w:style w:type="paragraph" w:styleId="ListParagraph">
    <w:name w:val="List Paragraph"/>
    <w:basedOn w:val="Normal"/>
    <w:uiPriority w:val="34"/>
    <w:qFormat/>
    <w:rsid w:val="00CB5DFA"/>
    <w:pPr>
      <w:ind w:left="720"/>
      <w:contextualSpacing/>
    </w:pPr>
  </w:style>
  <w:style w:type="character" w:styleId="IntenseEmphasis">
    <w:name w:val="Intense Emphasis"/>
    <w:basedOn w:val="DefaultParagraphFont"/>
    <w:uiPriority w:val="21"/>
    <w:qFormat/>
    <w:rsid w:val="00CB5DFA"/>
    <w:rPr>
      <w:i/>
      <w:iCs/>
      <w:color w:val="0F4761" w:themeColor="accent1" w:themeShade="BF"/>
    </w:rPr>
  </w:style>
  <w:style w:type="paragraph" w:styleId="IntenseQuote">
    <w:name w:val="Intense Quote"/>
    <w:basedOn w:val="Normal"/>
    <w:next w:val="Normal"/>
    <w:link w:val="IntenseQuoteChar"/>
    <w:uiPriority w:val="30"/>
    <w:qFormat/>
    <w:rsid w:val="00CB5D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5DFA"/>
    <w:rPr>
      <w:i/>
      <w:iCs/>
      <w:color w:val="0F4761" w:themeColor="accent1" w:themeShade="BF"/>
    </w:rPr>
  </w:style>
  <w:style w:type="character" w:styleId="IntenseReference">
    <w:name w:val="Intense Reference"/>
    <w:basedOn w:val="DefaultParagraphFont"/>
    <w:uiPriority w:val="32"/>
    <w:qFormat/>
    <w:rsid w:val="00CB5DFA"/>
    <w:rPr>
      <w:b/>
      <w:bCs/>
      <w:smallCaps/>
      <w:color w:val="0F4761" w:themeColor="accent1" w:themeShade="BF"/>
      <w:spacing w:val="5"/>
    </w:rPr>
  </w:style>
  <w:style w:type="paragraph" w:styleId="NormalWeb">
    <w:name w:val="Normal (Web)"/>
    <w:basedOn w:val="Normal"/>
    <w:uiPriority w:val="99"/>
    <w:semiHidden/>
    <w:unhideWhenUsed/>
    <w:rsid w:val="00CB5DF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B5DFA"/>
    <w:rPr>
      <w:b/>
      <w:bCs/>
    </w:rPr>
  </w:style>
  <w:style w:type="character" w:styleId="Emphasis">
    <w:name w:val="Emphasis"/>
    <w:basedOn w:val="DefaultParagraphFont"/>
    <w:uiPriority w:val="20"/>
    <w:qFormat/>
    <w:rsid w:val="00CB5DFA"/>
    <w:rPr>
      <w:i/>
      <w:iCs/>
    </w:rPr>
  </w:style>
  <w:style w:type="paragraph" w:styleId="NoSpacing">
    <w:name w:val="No Spacing"/>
    <w:link w:val="NoSpacingChar"/>
    <w:uiPriority w:val="1"/>
    <w:qFormat/>
    <w:rsid w:val="009F4127"/>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F4127"/>
    <w:rPr>
      <w:rFonts w:eastAsiaTheme="minorEastAsia"/>
      <w:kern w:val="0"/>
      <w:sz w:val="22"/>
      <w:szCs w:val="22"/>
      <w:lang w:val="en-US" w:eastAsia="zh-CN"/>
      <w14:ligatures w14:val="none"/>
    </w:rPr>
  </w:style>
  <w:style w:type="paragraph" w:styleId="FootnoteText">
    <w:name w:val="footnote text"/>
    <w:basedOn w:val="Normal"/>
    <w:link w:val="FootnoteTextChar"/>
    <w:uiPriority w:val="99"/>
    <w:semiHidden/>
    <w:unhideWhenUsed/>
    <w:rsid w:val="002B7B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7B70"/>
    <w:rPr>
      <w:sz w:val="20"/>
      <w:szCs w:val="20"/>
    </w:rPr>
  </w:style>
  <w:style w:type="character" w:styleId="FootnoteReference">
    <w:name w:val="footnote reference"/>
    <w:basedOn w:val="DefaultParagraphFont"/>
    <w:uiPriority w:val="99"/>
    <w:semiHidden/>
    <w:unhideWhenUsed/>
    <w:rsid w:val="002B7B70"/>
    <w:rPr>
      <w:vertAlign w:val="superscript"/>
    </w:rPr>
  </w:style>
  <w:style w:type="character" w:styleId="Hyperlink">
    <w:name w:val="Hyperlink"/>
    <w:basedOn w:val="DefaultParagraphFont"/>
    <w:uiPriority w:val="99"/>
    <w:unhideWhenUsed/>
    <w:rsid w:val="002B7B70"/>
    <w:rPr>
      <w:color w:val="467886" w:themeColor="hyperlink"/>
      <w:u w:val="single"/>
    </w:rPr>
  </w:style>
  <w:style w:type="character" w:styleId="UnresolvedMention">
    <w:name w:val="Unresolved Mention"/>
    <w:basedOn w:val="DefaultParagraphFont"/>
    <w:uiPriority w:val="99"/>
    <w:semiHidden/>
    <w:unhideWhenUsed/>
    <w:rsid w:val="002B7B70"/>
    <w:rPr>
      <w:color w:val="605E5C"/>
      <w:shd w:val="clear" w:color="auto" w:fill="E1DFDD"/>
    </w:rPr>
  </w:style>
  <w:style w:type="character" w:styleId="FollowedHyperlink">
    <w:name w:val="FollowedHyperlink"/>
    <w:basedOn w:val="DefaultParagraphFont"/>
    <w:uiPriority w:val="99"/>
    <w:semiHidden/>
    <w:unhideWhenUsed/>
    <w:rsid w:val="002B7B70"/>
    <w:rPr>
      <w:color w:val="96607D" w:themeColor="followedHyperlink"/>
      <w:u w:val="single"/>
    </w:rPr>
  </w:style>
  <w:style w:type="paragraph" w:styleId="EndnoteText">
    <w:name w:val="endnote text"/>
    <w:basedOn w:val="Normal"/>
    <w:link w:val="EndnoteTextChar"/>
    <w:uiPriority w:val="99"/>
    <w:semiHidden/>
    <w:unhideWhenUsed/>
    <w:rsid w:val="002521D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21DF"/>
    <w:rPr>
      <w:sz w:val="20"/>
      <w:szCs w:val="20"/>
    </w:rPr>
  </w:style>
  <w:style w:type="character" w:styleId="EndnoteReference">
    <w:name w:val="endnote reference"/>
    <w:basedOn w:val="DefaultParagraphFont"/>
    <w:uiPriority w:val="99"/>
    <w:semiHidden/>
    <w:unhideWhenUsed/>
    <w:rsid w:val="002521DF"/>
    <w:rPr>
      <w:vertAlign w:val="superscript"/>
    </w:rPr>
  </w:style>
  <w:style w:type="paragraph" w:styleId="Footer">
    <w:name w:val="footer"/>
    <w:basedOn w:val="Normal"/>
    <w:link w:val="FooterChar"/>
    <w:uiPriority w:val="99"/>
    <w:unhideWhenUsed/>
    <w:rsid w:val="00BF2D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D61"/>
  </w:style>
  <w:style w:type="character" w:styleId="PageNumber">
    <w:name w:val="page number"/>
    <w:basedOn w:val="DefaultParagraphFont"/>
    <w:uiPriority w:val="99"/>
    <w:semiHidden/>
    <w:unhideWhenUsed/>
    <w:rsid w:val="00BF2D61"/>
  </w:style>
  <w:style w:type="numbering" w:customStyle="1" w:styleId="CurrentList1">
    <w:name w:val="Current List1"/>
    <w:uiPriority w:val="99"/>
    <w:rsid w:val="004C5D33"/>
    <w:pPr>
      <w:numPr>
        <w:numId w:val="52"/>
      </w:numPr>
    </w:pPr>
  </w:style>
  <w:style w:type="numbering" w:customStyle="1" w:styleId="CurrentList2">
    <w:name w:val="Current List2"/>
    <w:uiPriority w:val="99"/>
    <w:rsid w:val="004C5D33"/>
    <w:pPr>
      <w:numPr>
        <w:numId w:val="53"/>
      </w:numPr>
    </w:pPr>
  </w:style>
  <w:style w:type="numbering" w:customStyle="1" w:styleId="CurrentList3">
    <w:name w:val="Current List3"/>
    <w:uiPriority w:val="99"/>
    <w:rsid w:val="004942FE"/>
    <w:pPr>
      <w:numPr>
        <w:numId w:val="5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2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commerce.gov.sb/activities-updates/resources/plans-policies.html" TargetMode="External"/><Relationship Id="rId3" Type="http://schemas.openxmlformats.org/officeDocument/2006/relationships/hyperlink" Target="https://www.state.gov/reports/2023-trafficking-in-persons-report/solomon-islands/" TargetMode="External"/><Relationship Id="rId7" Type="http://schemas.openxmlformats.org/officeDocument/2006/relationships/hyperlink" Target="https://www.dewr.gov.au/download/15838/submission-report-ilo-instruments-convention-191-recommendation-207-and-recommendation-208/35369/submission-report-ilo-instruments-c191-r207-r208/pdf" TargetMode="External"/><Relationship Id="rId2" Type="http://schemas.openxmlformats.org/officeDocument/2006/relationships/hyperlink" Target="https://www.undp.org/pacific/publications/access-justice-study-report-solomon-islands" TargetMode="External"/><Relationship Id="rId1" Type="http://schemas.openxmlformats.org/officeDocument/2006/relationships/hyperlink" Target="https://pacific.unfpa.org/sites/default/files/pub-pdf/solisl_policy_and_legislative_review_281022_web.pdf" TargetMode="External"/><Relationship Id="rId6" Type="http://schemas.openxmlformats.org/officeDocument/2006/relationships/hyperlink" Target="https://normlex.ilo.org/dyn/nrmlx_en/f?p=NORMLEXPUB:12100:0::NO::P12100_INSTRUMENT_ID:312148" TargetMode="External"/><Relationship Id="rId5" Type="http://schemas.openxmlformats.org/officeDocument/2006/relationships/hyperlink" Target="https://www.undp.org/pacific/news/women-justice-sector-agree-coordinated-efforts-boost-gender-equity" TargetMode="External"/><Relationship Id="rId4" Type="http://schemas.openxmlformats.org/officeDocument/2006/relationships/hyperlink" Target="https://www.iom.int/news/logging-industry-solomon-islands-puts-women-girls-risk-iom" TargetMode="External"/><Relationship Id="rId9" Type="http://schemas.openxmlformats.org/officeDocument/2006/relationships/hyperlink" Target="https://pwdsi_upr38_slb_e_ma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2025-03-26T15:02:57+00:00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A6E583-7C2F-D849-B0F9-551DA3747FED}">
  <ds:schemaRefs>
    <ds:schemaRef ds:uri="http://schemas.openxmlformats.org/officeDocument/2006/bibliography"/>
  </ds:schemaRefs>
</ds:datastoreItem>
</file>

<file path=customXml/itemProps2.xml><?xml version="1.0" encoding="utf-8"?>
<ds:datastoreItem xmlns:ds="http://schemas.openxmlformats.org/officeDocument/2006/customXml" ds:itemID="{0B5E9DCD-AE76-435B-86EC-B4991E50392D}"/>
</file>

<file path=customXml/itemProps3.xml><?xml version="1.0" encoding="utf-8"?>
<ds:datastoreItem xmlns:ds="http://schemas.openxmlformats.org/officeDocument/2006/customXml" ds:itemID="{553A406C-06D9-4428-A6B0-10C1121C8F18}"/>
</file>

<file path=customXml/itemProps4.xml><?xml version="1.0" encoding="utf-8"?>
<ds:datastoreItem xmlns:ds="http://schemas.openxmlformats.org/officeDocument/2006/customXml" ds:itemID="{AEE019E2-1FD4-4DDF-BB07-AE3C1297B809}"/>
</file>

<file path=docProps/app.xml><?xml version="1.0" encoding="utf-8"?>
<Properties xmlns="http://schemas.openxmlformats.org/officeDocument/2006/extended-properties" xmlns:vt="http://schemas.openxmlformats.org/officeDocument/2006/docPropsVTypes">
  <Template>Normal.dotm</Template>
  <TotalTime>0</TotalTime>
  <Pages>19</Pages>
  <Words>6258</Words>
  <Characters>35673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Sango</dc:creator>
  <cp:keywords/>
  <dc:description/>
  <cp:lastModifiedBy>Patricia Sango</cp:lastModifiedBy>
  <cp:revision>2</cp:revision>
  <dcterms:created xsi:type="dcterms:W3CDTF">2025-03-10T11:33:00Z</dcterms:created>
  <dcterms:modified xsi:type="dcterms:W3CDTF">2025-03-10T11:33:00Z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