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98CA5" w14:textId="77777777" w:rsidR="00E15F88" w:rsidRDefault="00E15F88">
      <w:pPr>
        <w:spacing w:after="0" w:line="240" w:lineRule="auto"/>
        <w:jc w:val="center"/>
        <w:rPr>
          <w:b/>
          <w:sz w:val="40"/>
          <w:szCs w:val="40"/>
        </w:rPr>
      </w:pPr>
    </w:p>
    <w:p w14:paraId="551BB3AF" w14:textId="77777777" w:rsidR="00E15F88" w:rsidRPr="00D9677C" w:rsidRDefault="00E15F88">
      <w:pPr>
        <w:spacing w:after="0" w:line="240" w:lineRule="auto"/>
        <w:jc w:val="center"/>
        <w:rPr>
          <w:b/>
          <w:sz w:val="64"/>
          <w:szCs w:val="64"/>
        </w:rPr>
      </w:pPr>
    </w:p>
    <w:p w14:paraId="743E95C2" w14:textId="77777777" w:rsidR="00D9677C" w:rsidRDefault="00D9677C">
      <w:pPr>
        <w:spacing w:after="0" w:line="240" w:lineRule="auto"/>
        <w:jc w:val="center"/>
        <w:rPr>
          <w:rFonts w:ascii="Garamond" w:hAnsi="Garamond"/>
          <w:b/>
          <w:sz w:val="64"/>
          <w:szCs w:val="64"/>
        </w:rPr>
      </w:pPr>
    </w:p>
    <w:p w14:paraId="5B005A3D" w14:textId="77777777" w:rsidR="00D9677C" w:rsidRDefault="00D9677C">
      <w:pPr>
        <w:spacing w:after="0" w:line="240" w:lineRule="auto"/>
        <w:jc w:val="center"/>
        <w:rPr>
          <w:rFonts w:ascii="Garamond" w:hAnsi="Garamond"/>
          <w:b/>
          <w:sz w:val="64"/>
          <w:szCs w:val="64"/>
        </w:rPr>
      </w:pPr>
    </w:p>
    <w:p w14:paraId="5EAD79B1" w14:textId="77777777" w:rsidR="002963E5" w:rsidRDefault="002963E5">
      <w:pPr>
        <w:spacing w:after="0" w:line="240" w:lineRule="auto"/>
        <w:jc w:val="center"/>
        <w:rPr>
          <w:rFonts w:ascii="Garamond" w:hAnsi="Garamond"/>
          <w:b/>
          <w:sz w:val="60"/>
          <w:szCs w:val="60"/>
        </w:rPr>
      </w:pPr>
    </w:p>
    <w:p w14:paraId="00000001" w14:textId="5F51C2DD" w:rsidR="00B32193" w:rsidRPr="008231BC" w:rsidRDefault="00F96997">
      <w:pPr>
        <w:spacing w:after="0" w:line="240" w:lineRule="auto"/>
        <w:jc w:val="center"/>
        <w:rPr>
          <w:rFonts w:ascii="Garamond" w:hAnsi="Garamond"/>
          <w:b/>
          <w:sz w:val="60"/>
          <w:szCs w:val="60"/>
        </w:rPr>
      </w:pPr>
      <w:r w:rsidRPr="008231BC">
        <w:rPr>
          <w:rFonts w:ascii="Garamond" w:hAnsi="Garamond"/>
          <w:b/>
          <w:sz w:val="60"/>
          <w:szCs w:val="60"/>
        </w:rPr>
        <w:t>WOMEN IN SWEDEN 2021</w:t>
      </w:r>
    </w:p>
    <w:p w14:paraId="32701205" w14:textId="41018518" w:rsidR="00E15F88" w:rsidRPr="00D9677C" w:rsidRDefault="00F96997" w:rsidP="004049C2">
      <w:pPr>
        <w:pBdr>
          <w:top w:val="nil"/>
          <w:left w:val="nil"/>
          <w:bottom w:val="nil"/>
          <w:right w:val="nil"/>
          <w:between w:val="nil"/>
        </w:pBdr>
        <w:spacing w:after="0" w:line="240" w:lineRule="auto"/>
        <w:jc w:val="center"/>
        <w:rPr>
          <w:rFonts w:ascii="Garamond" w:hAnsi="Garamond"/>
          <w:b/>
        </w:rPr>
      </w:pPr>
      <w:r w:rsidRPr="00D9677C">
        <w:rPr>
          <w:rFonts w:ascii="Garamond" w:hAnsi="Garamond"/>
          <w:b/>
        </w:rPr>
        <w:t xml:space="preserve">– A review of Sweden’s compliance with the Convention on the Elimination of All Forms of Discrimination Against Women (CEDAW) </w:t>
      </w:r>
    </w:p>
    <w:p w14:paraId="3745EA87" w14:textId="1042FB63" w:rsidR="00E15F88" w:rsidRDefault="00E15F88">
      <w:pPr>
        <w:spacing w:after="0" w:line="240" w:lineRule="auto"/>
        <w:rPr>
          <w:b/>
        </w:rPr>
      </w:pPr>
    </w:p>
    <w:p w14:paraId="74B2BD3C" w14:textId="2219E8A2" w:rsidR="00E15F88" w:rsidRDefault="00E15F88">
      <w:pPr>
        <w:spacing w:after="0" w:line="240" w:lineRule="auto"/>
        <w:rPr>
          <w:b/>
        </w:rPr>
      </w:pPr>
    </w:p>
    <w:p w14:paraId="56FE5F06" w14:textId="779050A7" w:rsidR="00D9677C" w:rsidRDefault="00D9677C">
      <w:pPr>
        <w:spacing w:after="0" w:line="240" w:lineRule="auto"/>
        <w:rPr>
          <w:b/>
        </w:rPr>
      </w:pPr>
    </w:p>
    <w:p w14:paraId="767310F3" w14:textId="375E24E7" w:rsidR="00D9677C" w:rsidRDefault="00D9677C">
      <w:pPr>
        <w:spacing w:after="0" w:line="240" w:lineRule="auto"/>
        <w:rPr>
          <w:b/>
        </w:rPr>
      </w:pPr>
    </w:p>
    <w:p w14:paraId="31BA77AD" w14:textId="598E05CE" w:rsidR="00D9677C" w:rsidRDefault="00D9677C">
      <w:pPr>
        <w:spacing w:after="0" w:line="240" w:lineRule="auto"/>
        <w:rPr>
          <w:b/>
        </w:rPr>
      </w:pPr>
    </w:p>
    <w:p w14:paraId="3881A77F" w14:textId="6103900C" w:rsidR="00D9677C" w:rsidRDefault="00D9677C">
      <w:pPr>
        <w:spacing w:after="0" w:line="240" w:lineRule="auto"/>
        <w:rPr>
          <w:b/>
        </w:rPr>
      </w:pPr>
    </w:p>
    <w:p w14:paraId="60B9FF30" w14:textId="5A7FC4AE" w:rsidR="00D9677C" w:rsidRDefault="00D9677C">
      <w:pPr>
        <w:spacing w:after="0" w:line="240" w:lineRule="auto"/>
        <w:rPr>
          <w:b/>
        </w:rPr>
      </w:pPr>
    </w:p>
    <w:p w14:paraId="72A924CB" w14:textId="31901FCC" w:rsidR="00D9677C" w:rsidRDefault="00D9677C">
      <w:pPr>
        <w:spacing w:after="0" w:line="240" w:lineRule="auto"/>
        <w:rPr>
          <w:b/>
        </w:rPr>
      </w:pPr>
    </w:p>
    <w:p w14:paraId="0120927B" w14:textId="59A02317" w:rsidR="00D9677C" w:rsidRDefault="00D9677C">
      <w:pPr>
        <w:spacing w:after="0" w:line="240" w:lineRule="auto"/>
        <w:rPr>
          <w:b/>
        </w:rPr>
      </w:pPr>
    </w:p>
    <w:p w14:paraId="6F6F2237" w14:textId="15807CC3" w:rsidR="00D9677C" w:rsidRDefault="00D9677C">
      <w:pPr>
        <w:spacing w:after="0" w:line="240" w:lineRule="auto"/>
        <w:rPr>
          <w:b/>
        </w:rPr>
      </w:pPr>
    </w:p>
    <w:p w14:paraId="7D3F0427" w14:textId="758F38A9" w:rsidR="00D9677C" w:rsidRDefault="00D9677C">
      <w:pPr>
        <w:spacing w:after="0" w:line="240" w:lineRule="auto"/>
        <w:rPr>
          <w:b/>
        </w:rPr>
      </w:pPr>
    </w:p>
    <w:p w14:paraId="127DAC33" w14:textId="7A43DD4A" w:rsidR="00D9677C" w:rsidRDefault="00D9677C">
      <w:pPr>
        <w:spacing w:after="0" w:line="240" w:lineRule="auto"/>
        <w:rPr>
          <w:b/>
        </w:rPr>
      </w:pPr>
    </w:p>
    <w:p w14:paraId="18F0C082" w14:textId="6715F00D" w:rsidR="00D9677C" w:rsidRDefault="00D9677C">
      <w:pPr>
        <w:spacing w:after="0" w:line="240" w:lineRule="auto"/>
        <w:rPr>
          <w:b/>
        </w:rPr>
      </w:pPr>
    </w:p>
    <w:p w14:paraId="4FA6FEBC" w14:textId="54874E3C" w:rsidR="00D9677C" w:rsidRDefault="00D9677C">
      <w:pPr>
        <w:spacing w:after="0" w:line="240" w:lineRule="auto"/>
        <w:rPr>
          <w:b/>
        </w:rPr>
      </w:pPr>
    </w:p>
    <w:p w14:paraId="65D128C3" w14:textId="2415C04B" w:rsidR="00D9677C" w:rsidRDefault="00D9677C">
      <w:pPr>
        <w:spacing w:after="0" w:line="240" w:lineRule="auto"/>
        <w:rPr>
          <w:b/>
        </w:rPr>
      </w:pPr>
    </w:p>
    <w:p w14:paraId="717ED5F5" w14:textId="29E31A9B" w:rsidR="00D9677C" w:rsidRDefault="00D9677C">
      <w:pPr>
        <w:spacing w:after="0" w:line="240" w:lineRule="auto"/>
        <w:rPr>
          <w:b/>
        </w:rPr>
      </w:pPr>
    </w:p>
    <w:p w14:paraId="188F0D7A" w14:textId="77777777" w:rsidR="00D9677C" w:rsidRDefault="00D9677C" w:rsidP="00D9677C">
      <w:pPr>
        <w:spacing w:after="0" w:line="240" w:lineRule="auto"/>
        <w:rPr>
          <w:b/>
        </w:rPr>
      </w:pPr>
    </w:p>
    <w:p w14:paraId="46DB8BA2" w14:textId="77777777" w:rsidR="00D9677C" w:rsidRDefault="00D9677C" w:rsidP="00D9677C">
      <w:pPr>
        <w:spacing w:after="0" w:line="240" w:lineRule="auto"/>
        <w:rPr>
          <w:b/>
        </w:rPr>
      </w:pPr>
    </w:p>
    <w:p w14:paraId="2D41672C" w14:textId="77777777" w:rsidR="005B761D" w:rsidRDefault="005B761D" w:rsidP="00D9677C">
      <w:pPr>
        <w:spacing w:after="0" w:line="240" w:lineRule="auto"/>
        <w:rPr>
          <w:rFonts w:ascii="Garamond" w:hAnsi="Garamond"/>
          <w:b/>
          <w:sz w:val="24"/>
          <w:szCs w:val="24"/>
        </w:rPr>
      </w:pPr>
    </w:p>
    <w:p w14:paraId="7D114BB6" w14:textId="77777777" w:rsidR="005B761D" w:rsidRDefault="005B761D" w:rsidP="00D9677C">
      <w:pPr>
        <w:spacing w:after="0" w:line="240" w:lineRule="auto"/>
        <w:rPr>
          <w:rFonts w:ascii="Garamond" w:hAnsi="Garamond"/>
          <w:b/>
          <w:sz w:val="24"/>
          <w:szCs w:val="24"/>
        </w:rPr>
      </w:pPr>
    </w:p>
    <w:p w14:paraId="5DC11BBE" w14:textId="77777777" w:rsidR="005B761D" w:rsidRDefault="005B761D" w:rsidP="00D9677C">
      <w:pPr>
        <w:spacing w:after="0" w:line="240" w:lineRule="auto"/>
        <w:rPr>
          <w:rFonts w:ascii="Garamond" w:hAnsi="Garamond"/>
          <w:b/>
          <w:sz w:val="24"/>
          <w:szCs w:val="24"/>
        </w:rPr>
      </w:pPr>
    </w:p>
    <w:p w14:paraId="6D741242" w14:textId="77777777" w:rsidR="005B761D" w:rsidRDefault="005B761D" w:rsidP="00D9677C">
      <w:pPr>
        <w:spacing w:after="0" w:line="240" w:lineRule="auto"/>
        <w:rPr>
          <w:rFonts w:ascii="Garamond" w:hAnsi="Garamond"/>
          <w:b/>
          <w:sz w:val="24"/>
          <w:szCs w:val="24"/>
        </w:rPr>
      </w:pPr>
    </w:p>
    <w:p w14:paraId="3F61B423" w14:textId="5179AB07" w:rsidR="00D9677C" w:rsidRPr="00D9677C" w:rsidRDefault="00D9677C" w:rsidP="00D9677C">
      <w:pPr>
        <w:spacing w:after="0" w:line="240" w:lineRule="auto"/>
        <w:rPr>
          <w:rFonts w:ascii="Garamond" w:hAnsi="Garamond"/>
          <w:sz w:val="24"/>
          <w:szCs w:val="24"/>
        </w:rPr>
      </w:pPr>
      <w:r w:rsidRPr="00D9677C">
        <w:rPr>
          <w:rFonts w:ascii="Garamond" w:hAnsi="Garamond"/>
          <w:b/>
          <w:sz w:val="24"/>
          <w:szCs w:val="24"/>
        </w:rPr>
        <w:t xml:space="preserve">Joint submission by the Swedish CEDAW-network, consisting of 25 </w:t>
      </w:r>
      <w:r>
        <w:rPr>
          <w:rFonts w:ascii="Garamond" w:hAnsi="Garamond"/>
          <w:b/>
          <w:sz w:val="24"/>
          <w:szCs w:val="24"/>
        </w:rPr>
        <w:t>NGOs</w:t>
      </w:r>
      <w:r w:rsidRPr="00D9677C">
        <w:rPr>
          <w:rFonts w:ascii="Garamond" w:hAnsi="Garamond"/>
          <w:b/>
          <w:sz w:val="24"/>
          <w:szCs w:val="24"/>
        </w:rPr>
        <w:t>:</w:t>
      </w:r>
      <w:r w:rsidRPr="00D9677C">
        <w:rPr>
          <w:rFonts w:ascii="Garamond" w:hAnsi="Garamond"/>
          <w:b/>
          <w:sz w:val="24"/>
          <w:szCs w:val="24"/>
        </w:rPr>
        <w:br/>
      </w:r>
      <w:r w:rsidRPr="00D9677C">
        <w:rPr>
          <w:rFonts w:ascii="Garamond" w:hAnsi="Garamond"/>
          <w:sz w:val="24"/>
          <w:szCs w:val="24"/>
        </w:rPr>
        <w:t xml:space="preserve">The Swedish Women’s Lobby, Birth Rights Sweden, </w:t>
      </w:r>
      <w:proofErr w:type="spellStart"/>
      <w:r w:rsidRPr="00D9677C">
        <w:rPr>
          <w:rFonts w:ascii="Garamond" w:hAnsi="Garamond"/>
          <w:sz w:val="24"/>
          <w:szCs w:val="24"/>
        </w:rPr>
        <w:t>Dea-föreningen</w:t>
      </w:r>
      <w:proofErr w:type="spellEnd"/>
      <w:r w:rsidRPr="00D9677C">
        <w:rPr>
          <w:rFonts w:ascii="Garamond" w:hAnsi="Garamond"/>
          <w:sz w:val="24"/>
          <w:szCs w:val="24"/>
        </w:rPr>
        <w:t xml:space="preserve">, The Fredrika Bremer Association, </w:t>
      </w:r>
      <w:proofErr w:type="spellStart"/>
      <w:r w:rsidRPr="00D9677C">
        <w:rPr>
          <w:rFonts w:ascii="Garamond" w:hAnsi="Garamond"/>
          <w:sz w:val="24"/>
          <w:szCs w:val="24"/>
        </w:rPr>
        <w:t>Gröna</w:t>
      </w:r>
      <w:proofErr w:type="spellEnd"/>
      <w:r w:rsidRPr="00D9677C">
        <w:rPr>
          <w:rFonts w:ascii="Garamond" w:hAnsi="Garamond"/>
          <w:sz w:val="24"/>
          <w:szCs w:val="24"/>
        </w:rPr>
        <w:t xml:space="preserve"> </w:t>
      </w:r>
      <w:proofErr w:type="spellStart"/>
      <w:r w:rsidRPr="00D9677C">
        <w:rPr>
          <w:rFonts w:ascii="Garamond" w:hAnsi="Garamond"/>
          <w:sz w:val="24"/>
          <w:szCs w:val="24"/>
        </w:rPr>
        <w:t>Kvinnor</w:t>
      </w:r>
      <w:proofErr w:type="spellEnd"/>
      <w:r w:rsidRPr="00D9677C">
        <w:rPr>
          <w:rFonts w:ascii="Garamond" w:hAnsi="Garamond"/>
          <w:sz w:val="24"/>
          <w:szCs w:val="24"/>
        </w:rPr>
        <w:t xml:space="preserve">, </w:t>
      </w:r>
      <w:proofErr w:type="spellStart"/>
      <w:r w:rsidRPr="00D9677C">
        <w:rPr>
          <w:rFonts w:ascii="Garamond" w:hAnsi="Garamond"/>
          <w:sz w:val="24"/>
          <w:szCs w:val="24"/>
        </w:rPr>
        <w:t>Internationella</w:t>
      </w:r>
      <w:proofErr w:type="spellEnd"/>
      <w:r w:rsidRPr="00D9677C">
        <w:rPr>
          <w:rFonts w:ascii="Garamond" w:hAnsi="Garamond"/>
          <w:sz w:val="24"/>
          <w:szCs w:val="24"/>
        </w:rPr>
        <w:t xml:space="preserve"> </w:t>
      </w:r>
      <w:proofErr w:type="spellStart"/>
      <w:r w:rsidRPr="00D9677C">
        <w:rPr>
          <w:rFonts w:ascii="Garamond" w:hAnsi="Garamond"/>
          <w:sz w:val="24"/>
          <w:szCs w:val="24"/>
        </w:rPr>
        <w:t>Kvinnoförbundet</w:t>
      </w:r>
      <w:proofErr w:type="spellEnd"/>
      <w:r w:rsidRPr="00D9677C">
        <w:rPr>
          <w:rFonts w:ascii="Garamond" w:hAnsi="Garamond"/>
          <w:sz w:val="24"/>
          <w:szCs w:val="24"/>
        </w:rPr>
        <w:t xml:space="preserve">, </w:t>
      </w:r>
      <w:proofErr w:type="spellStart"/>
      <w:r w:rsidRPr="00D9677C">
        <w:rPr>
          <w:rFonts w:ascii="Garamond" w:hAnsi="Garamond"/>
          <w:sz w:val="24"/>
          <w:szCs w:val="24"/>
        </w:rPr>
        <w:t>Kvinnlig</w:t>
      </w:r>
      <w:proofErr w:type="spellEnd"/>
      <w:r w:rsidRPr="00D9677C">
        <w:rPr>
          <w:rFonts w:ascii="Garamond" w:hAnsi="Garamond"/>
          <w:sz w:val="24"/>
          <w:szCs w:val="24"/>
        </w:rPr>
        <w:t xml:space="preserve"> </w:t>
      </w:r>
      <w:proofErr w:type="spellStart"/>
      <w:r w:rsidRPr="00D9677C">
        <w:rPr>
          <w:rFonts w:ascii="Garamond" w:hAnsi="Garamond"/>
          <w:sz w:val="24"/>
          <w:szCs w:val="24"/>
        </w:rPr>
        <w:t>prioritet</w:t>
      </w:r>
      <w:proofErr w:type="spellEnd"/>
      <w:r w:rsidRPr="00D9677C">
        <w:rPr>
          <w:rFonts w:ascii="Garamond" w:hAnsi="Garamond"/>
          <w:sz w:val="24"/>
          <w:szCs w:val="24"/>
        </w:rPr>
        <w:t xml:space="preserve">, </w:t>
      </w:r>
      <w:proofErr w:type="spellStart"/>
      <w:r w:rsidRPr="00D9677C">
        <w:rPr>
          <w:rFonts w:ascii="Garamond" w:hAnsi="Garamond"/>
          <w:sz w:val="24"/>
          <w:szCs w:val="24"/>
        </w:rPr>
        <w:t>KvinnorKan</w:t>
      </w:r>
      <w:proofErr w:type="spellEnd"/>
      <w:r w:rsidRPr="00D9677C">
        <w:rPr>
          <w:rFonts w:ascii="Garamond" w:hAnsi="Garamond"/>
          <w:sz w:val="24"/>
          <w:szCs w:val="24"/>
        </w:rPr>
        <w:t xml:space="preserve">, Kvinnors Nätverk, </w:t>
      </w:r>
      <w:proofErr w:type="spellStart"/>
      <w:r w:rsidRPr="00D9677C">
        <w:rPr>
          <w:rFonts w:ascii="Garamond" w:hAnsi="Garamond"/>
          <w:sz w:val="24"/>
          <w:szCs w:val="24"/>
        </w:rPr>
        <w:t>Lönelotsarna</w:t>
      </w:r>
      <w:proofErr w:type="spellEnd"/>
      <w:r w:rsidRPr="00D9677C">
        <w:rPr>
          <w:rFonts w:ascii="Garamond" w:hAnsi="Garamond"/>
          <w:sz w:val="24"/>
          <w:szCs w:val="24"/>
        </w:rPr>
        <w:t xml:space="preserve">, The National Organisation for Women’s Shelters and Young Women's Shelters in Sweden, Roks Operation 1325, </w:t>
      </w:r>
      <w:proofErr w:type="spellStart"/>
      <w:r w:rsidRPr="00D9677C">
        <w:rPr>
          <w:rFonts w:ascii="Garamond" w:hAnsi="Garamond"/>
          <w:sz w:val="24"/>
          <w:szCs w:val="24"/>
        </w:rPr>
        <w:t>Riksförbundet</w:t>
      </w:r>
      <w:proofErr w:type="spellEnd"/>
      <w:r w:rsidRPr="00D9677C">
        <w:rPr>
          <w:rFonts w:ascii="Garamond" w:hAnsi="Garamond"/>
          <w:sz w:val="24"/>
          <w:szCs w:val="24"/>
        </w:rPr>
        <w:t xml:space="preserve"> </w:t>
      </w:r>
      <w:proofErr w:type="spellStart"/>
      <w:r w:rsidRPr="00D9677C">
        <w:rPr>
          <w:rFonts w:ascii="Garamond" w:hAnsi="Garamond"/>
          <w:sz w:val="24"/>
          <w:szCs w:val="24"/>
        </w:rPr>
        <w:t>Internationella</w:t>
      </w:r>
      <w:proofErr w:type="spellEnd"/>
      <w:r w:rsidRPr="00D9677C">
        <w:rPr>
          <w:rFonts w:ascii="Garamond" w:hAnsi="Garamond"/>
          <w:sz w:val="24"/>
          <w:szCs w:val="24"/>
        </w:rPr>
        <w:t xml:space="preserve"> </w:t>
      </w:r>
      <w:proofErr w:type="spellStart"/>
      <w:r w:rsidRPr="00D9677C">
        <w:rPr>
          <w:rFonts w:ascii="Garamond" w:hAnsi="Garamond"/>
          <w:sz w:val="24"/>
          <w:szCs w:val="24"/>
        </w:rPr>
        <w:t>Föreningen</w:t>
      </w:r>
      <w:proofErr w:type="spellEnd"/>
      <w:r w:rsidRPr="00D9677C">
        <w:rPr>
          <w:rFonts w:ascii="Garamond" w:hAnsi="Garamond"/>
          <w:sz w:val="24"/>
          <w:szCs w:val="24"/>
        </w:rPr>
        <w:t xml:space="preserve"> Fem-Inclusion, RIFFI, </w:t>
      </w:r>
      <w:proofErr w:type="spellStart"/>
      <w:r w:rsidRPr="00D9677C">
        <w:rPr>
          <w:rFonts w:ascii="Garamond" w:hAnsi="Garamond"/>
          <w:sz w:val="24"/>
          <w:szCs w:val="24"/>
        </w:rPr>
        <w:t>Riksorganisationen</w:t>
      </w:r>
      <w:proofErr w:type="spellEnd"/>
      <w:r w:rsidRPr="00D9677C">
        <w:rPr>
          <w:rFonts w:ascii="Garamond" w:hAnsi="Garamond"/>
          <w:sz w:val="24"/>
          <w:szCs w:val="24"/>
        </w:rPr>
        <w:t xml:space="preserve"> </w:t>
      </w:r>
      <w:proofErr w:type="spellStart"/>
      <w:r w:rsidRPr="00D9677C">
        <w:rPr>
          <w:rFonts w:ascii="Garamond" w:hAnsi="Garamond"/>
          <w:sz w:val="24"/>
          <w:szCs w:val="24"/>
        </w:rPr>
        <w:t>Glöm</w:t>
      </w:r>
      <w:proofErr w:type="spellEnd"/>
      <w:r w:rsidRPr="00D9677C">
        <w:rPr>
          <w:rFonts w:ascii="Garamond" w:hAnsi="Garamond"/>
          <w:sz w:val="24"/>
          <w:szCs w:val="24"/>
        </w:rPr>
        <w:t xml:space="preserve"> </w:t>
      </w:r>
      <w:proofErr w:type="spellStart"/>
      <w:r w:rsidRPr="00D9677C">
        <w:rPr>
          <w:rFonts w:ascii="Garamond" w:hAnsi="Garamond"/>
          <w:sz w:val="24"/>
          <w:szCs w:val="24"/>
        </w:rPr>
        <w:t>Aldrig</w:t>
      </w:r>
      <w:proofErr w:type="spellEnd"/>
      <w:r w:rsidRPr="00D9677C">
        <w:rPr>
          <w:rFonts w:ascii="Garamond" w:hAnsi="Garamond"/>
          <w:sz w:val="24"/>
          <w:szCs w:val="24"/>
        </w:rPr>
        <w:t xml:space="preserve"> Pela och </w:t>
      </w:r>
      <w:proofErr w:type="spellStart"/>
      <w:r w:rsidRPr="00D9677C">
        <w:rPr>
          <w:rFonts w:ascii="Garamond" w:hAnsi="Garamond"/>
          <w:sz w:val="24"/>
          <w:szCs w:val="24"/>
        </w:rPr>
        <w:t>Fadime</w:t>
      </w:r>
      <w:proofErr w:type="spellEnd"/>
      <w:r w:rsidRPr="00D9677C">
        <w:rPr>
          <w:rFonts w:ascii="Garamond" w:hAnsi="Garamond"/>
          <w:sz w:val="24"/>
          <w:szCs w:val="24"/>
        </w:rPr>
        <w:t xml:space="preserve">, GAPF, </w:t>
      </w:r>
      <w:r w:rsidR="00370216">
        <w:rPr>
          <w:rFonts w:ascii="Garamond" w:hAnsi="Garamond"/>
          <w:sz w:val="24"/>
          <w:szCs w:val="24"/>
        </w:rPr>
        <w:t xml:space="preserve">Soroptimists Sweden, </w:t>
      </w:r>
      <w:r w:rsidRPr="00D9677C">
        <w:rPr>
          <w:rFonts w:ascii="Garamond" w:hAnsi="Garamond"/>
          <w:sz w:val="24"/>
          <w:szCs w:val="24"/>
        </w:rPr>
        <w:t xml:space="preserve">Swedish Medical Women’s Association, </w:t>
      </w:r>
      <w:proofErr w:type="spellStart"/>
      <w:r w:rsidRPr="00D9677C">
        <w:rPr>
          <w:rFonts w:ascii="Garamond" w:hAnsi="Garamond"/>
          <w:sz w:val="24"/>
          <w:szCs w:val="24"/>
        </w:rPr>
        <w:t>Tantpatrullen</w:t>
      </w:r>
      <w:proofErr w:type="spellEnd"/>
      <w:r w:rsidRPr="00D9677C">
        <w:rPr>
          <w:rFonts w:ascii="Garamond" w:hAnsi="Garamond"/>
          <w:sz w:val="24"/>
          <w:szCs w:val="24"/>
        </w:rPr>
        <w:t xml:space="preserve">, </w:t>
      </w:r>
      <w:proofErr w:type="spellStart"/>
      <w:r w:rsidRPr="00D9677C">
        <w:rPr>
          <w:rFonts w:ascii="Garamond" w:hAnsi="Garamond"/>
          <w:sz w:val="24"/>
          <w:szCs w:val="24"/>
        </w:rPr>
        <w:t>Tjejers</w:t>
      </w:r>
      <w:proofErr w:type="spellEnd"/>
      <w:r w:rsidRPr="00D9677C">
        <w:rPr>
          <w:rFonts w:ascii="Garamond" w:hAnsi="Garamond"/>
          <w:sz w:val="24"/>
          <w:szCs w:val="24"/>
        </w:rPr>
        <w:t xml:space="preserve"> </w:t>
      </w:r>
      <w:proofErr w:type="spellStart"/>
      <w:r w:rsidRPr="00D9677C">
        <w:rPr>
          <w:rFonts w:ascii="Garamond" w:hAnsi="Garamond"/>
          <w:sz w:val="24"/>
          <w:szCs w:val="24"/>
        </w:rPr>
        <w:t>Rätt</w:t>
      </w:r>
      <w:proofErr w:type="spellEnd"/>
      <w:r w:rsidRPr="00D9677C">
        <w:rPr>
          <w:rFonts w:ascii="Garamond" w:hAnsi="Garamond"/>
          <w:sz w:val="24"/>
          <w:szCs w:val="24"/>
        </w:rPr>
        <w:t xml:space="preserve"> </w:t>
      </w:r>
      <w:proofErr w:type="spellStart"/>
      <w:r w:rsidRPr="00D9677C">
        <w:rPr>
          <w:rFonts w:ascii="Garamond" w:hAnsi="Garamond"/>
          <w:sz w:val="24"/>
          <w:szCs w:val="24"/>
        </w:rPr>
        <w:t>i</w:t>
      </w:r>
      <w:proofErr w:type="spellEnd"/>
      <w:r w:rsidRPr="00D9677C">
        <w:rPr>
          <w:rFonts w:ascii="Garamond" w:hAnsi="Garamond"/>
          <w:sz w:val="24"/>
          <w:szCs w:val="24"/>
        </w:rPr>
        <w:t xml:space="preserve"> </w:t>
      </w:r>
      <w:proofErr w:type="spellStart"/>
      <w:r w:rsidRPr="00D9677C">
        <w:rPr>
          <w:rFonts w:ascii="Garamond" w:hAnsi="Garamond"/>
          <w:sz w:val="24"/>
          <w:szCs w:val="24"/>
        </w:rPr>
        <w:t>Samhället</w:t>
      </w:r>
      <w:proofErr w:type="spellEnd"/>
      <w:r w:rsidRPr="00D9677C">
        <w:rPr>
          <w:rFonts w:ascii="Garamond" w:hAnsi="Garamond"/>
          <w:sz w:val="24"/>
          <w:szCs w:val="24"/>
        </w:rPr>
        <w:t xml:space="preserve">, TRIS, UN Women Sverige, </w:t>
      </w:r>
      <w:r w:rsidRPr="00D9677C">
        <w:rPr>
          <w:rFonts w:ascii="Garamond" w:eastAsia="Times New Roman" w:hAnsi="Garamond"/>
          <w:sz w:val="24"/>
          <w:szCs w:val="24"/>
        </w:rPr>
        <w:t xml:space="preserve">United Nations Association of Stockholm, </w:t>
      </w:r>
      <w:r w:rsidRPr="00D9677C">
        <w:rPr>
          <w:rFonts w:ascii="Garamond" w:hAnsi="Garamond"/>
          <w:sz w:val="24"/>
          <w:szCs w:val="24"/>
        </w:rPr>
        <w:t xml:space="preserve">Unizon, Varken Hora Eller Kuvad, VHEK, WINNET Sverige, World of no sexual abuse, </w:t>
      </w:r>
      <w:proofErr w:type="spellStart"/>
      <w:r w:rsidRPr="00D9677C">
        <w:rPr>
          <w:rFonts w:ascii="Garamond" w:hAnsi="Garamond"/>
          <w:sz w:val="24"/>
          <w:szCs w:val="24"/>
        </w:rPr>
        <w:t>Wonsa</w:t>
      </w:r>
      <w:proofErr w:type="spellEnd"/>
      <w:r w:rsidR="00114491">
        <w:rPr>
          <w:rFonts w:ascii="Garamond" w:hAnsi="Garamond"/>
          <w:sz w:val="24"/>
          <w:szCs w:val="24"/>
        </w:rPr>
        <w:t xml:space="preserve"> and</w:t>
      </w:r>
      <w:r w:rsidRPr="00D9677C">
        <w:rPr>
          <w:rFonts w:ascii="Garamond" w:hAnsi="Garamond"/>
          <w:sz w:val="24"/>
          <w:szCs w:val="24"/>
        </w:rPr>
        <w:t xml:space="preserve"> </w:t>
      </w:r>
      <w:proofErr w:type="spellStart"/>
      <w:r w:rsidRPr="00D9677C">
        <w:rPr>
          <w:rFonts w:ascii="Garamond" w:hAnsi="Garamond"/>
          <w:sz w:val="24"/>
          <w:szCs w:val="24"/>
        </w:rPr>
        <w:t>Östersjöfred</w:t>
      </w:r>
      <w:proofErr w:type="spellEnd"/>
      <w:r w:rsidRPr="00D9677C">
        <w:rPr>
          <w:rFonts w:ascii="Garamond" w:hAnsi="Garamond"/>
          <w:sz w:val="24"/>
          <w:szCs w:val="24"/>
        </w:rPr>
        <w:t xml:space="preserve">. </w:t>
      </w:r>
      <w:r w:rsidR="00F13F53">
        <w:rPr>
          <w:rFonts w:ascii="Garamond" w:hAnsi="Garamond"/>
          <w:sz w:val="24"/>
          <w:szCs w:val="24"/>
        </w:rPr>
        <w:br/>
      </w:r>
      <w:r w:rsidR="00F13F53">
        <w:rPr>
          <w:rFonts w:ascii="Garamond" w:hAnsi="Garamond"/>
          <w:sz w:val="24"/>
          <w:szCs w:val="24"/>
        </w:rPr>
        <w:br/>
      </w:r>
      <w:r w:rsidR="00F13F53">
        <w:rPr>
          <w:rFonts w:ascii="Garamond" w:hAnsi="Garamond"/>
          <w:b/>
          <w:bCs/>
        </w:rPr>
        <w:t xml:space="preserve">Contact: </w:t>
      </w:r>
      <w:r w:rsidR="00F13F53" w:rsidRPr="00F13F53">
        <w:rPr>
          <w:rFonts w:ascii="Garamond" w:hAnsi="Garamond"/>
          <w:b/>
          <w:bCs/>
        </w:rPr>
        <w:t>Swedish Women’s Lobby</w:t>
      </w:r>
      <w:r w:rsidR="00F13F53">
        <w:rPr>
          <w:rFonts w:ascii="Garamond" w:hAnsi="Garamond"/>
          <w:b/>
          <w:bCs/>
        </w:rPr>
        <w:t xml:space="preserve">, E-mail: </w:t>
      </w:r>
      <w:hyperlink r:id="rId9" w:history="1">
        <w:r w:rsidR="00F13F53" w:rsidRPr="00114C55">
          <w:rPr>
            <w:rStyle w:val="Hyperlnk"/>
            <w:rFonts w:ascii="Garamond" w:hAnsi="Garamond"/>
            <w:b/>
            <w:bCs/>
          </w:rPr>
          <w:t>info@sverigeskvinnolobby.se</w:t>
        </w:r>
      </w:hyperlink>
      <w:r w:rsidR="00F13F53">
        <w:rPr>
          <w:rFonts w:ascii="Garamond" w:hAnsi="Garamond"/>
          <w:b/>
          <w:bCs/>
        </w:rPr>
        <w:t xml:space="preserve">. </w:t>
      </w:r>
      <w:r w:rsidR="00F13F53">
        <w:br/>
      </w:r>
    </w:p>
    <w:p w14:paraId="735883C1" w14:textId="25C388F0" w:rsidR="005B761D" w:rsidRDefault="005B761D">
      <w:pPr>
        <w:spacing w:after="0" w:line="240" w:lineRule="auto"/>
        <w:rPr>
          <w:rFonts w:ascii="Garamond" w:hAnsi="Garamond"/>
          <w:b/>
          <w:sz w:val="24"/>
          <w:szCs w:val="24"/>
        </w:rPr>
      </w:pPr>
    </w:p>
    <w:p w14:paraId="5969228C" w14:textId="77777777" w:rsidR="005B761D" w:rsidRPr="00D9677C" w:rsidRDefault="005B761D">
      <w:pPr>
        <w:spacing w:after="0" w:line="240" w:lineRule="auto"/>
        <w:rPr>
          <w:b/>
        </w:rPr>
      </w:pPr>
    </w:p>
    <w:p w14:paraId="065E3476" w14:textId="77777777" w:rsidR="00D9677C" w:rsidRPr="00D9677C" w:rsidRDefault="00D9677C">
      <w:pPr>
        <w:spacing w:after="0" w:line="240" w:lineRule="auto"/>
        <w:rPr>
          <w:b/>
        </w:rPr>
      </w:pPr>
    </w:p>
    <w:p w14:paraId="2D79C79E" w14:textId="77777777" w:rsidR="00D9677C" w:rsidRPr="00D9677C" w:rsidRDefault="00D9677C">
      <w:pPr>
        <w:spacing w:after="0" w:line="240" w:lineRule="auto"/>
        <w:rPr>
          <w:b/>
        </w:rPr>
      </w:pPr>
    </w:p>
    <w:p w14:paraId="00000008" w14:textId="1A4853AC" w:rsidR="00B32193" w:rsidRPr="002963E5" w:rsidRDefault="00F96997">
      <w:pPr>
        <w:spacing w:after="0" w:line="240" w:lineRule="auto"/>
        <w:rPr>
          <w:rFonts w:ascii="Garamond" w:hAnsi="Garamond"/>
          <w:b/>
          <w:sz w:val="28"/>
          <w:szCs w:val="28"/>
        </w:rPr>
      </w:pPr>
      <w:r w:rsidRPr="002963E5">
        <w:rPr>
          <w:rFonts w:ascii="Garamond" w:hAnsi="Garamond"/>
          <w:b/>
          <w:sz w:val="28"/>
          <w:szCs w:val="28"/>
        </w:rPr>
        <w:t xml:space="preserve">Contents </w:t>
      </w:r>
    </w:p>
    <w:p w14:paraId="69198990" w14:textId="2F5050E1" w:rsidR="00CC2138" w:rsidRPr="00CF5022" w:rsidRDefault="00CC2138" w:rsidP="00CC2138">
      <w:pPr>
        <w:pStyle w:val="Normalwebb"/>
        <w:spacing w:before="0" w:beforeAutospacing="0" w:after="0" w:afterAutospacing="0"/>
        <w:rPr>
          <w:rFonts w:ascii="Garamond" w:hAnsi="Garamond" w:cstheme="minorHAnsi"/>
          <w:color w:val="000000"/>
        </w:rPr>
      </w:pPr>
      <w:bookmarkStart w:id="0" w:name="_Hlk70415828"/>
      <w:r w:rsidRPr="00CF5022">
        <w:rPr>
          <w:rFonts w:ascii="Garamond" w:hAnsi="Garamond"/>
        </w:rPr>
        <w:tab/>
        <w:t xml:space="preserve"> </w:t>
      </w:r>
    </w:p>
    <w:p w14:paraId="13BF4C1B" w14:textId="3AA7E4B2"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1. Definition of discrimination </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3627B3">
        <w:rPr>
          <w:rFonts w:ascii="Garamond" w:hAnsi="Garamond"/>
          <w:color w:val="000000"/>
        </w:rPr>
        <w:t>3</w:t>
      </w:r>
    </w:p>
    <w:p w14:paraId="2CD765C7" w14:textId="743AF062"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2. Legislation prohibiting discrimination</w:t>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3627B3">
        <w:rPr>
          <w:rFonts w:ascii="Garamond" w:hAnsi="Garamond"/>
          <w:color w:val="000000"/>
        </w:rPr>
        <w:t>3</w:t>
      </w:r>
    </w:p>
    <w:p w14:paraId="5E683F16" w14:textId="66EF84E4"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Violence against women: </w:t>
      </w:r>
      <w:r w:rsidR="00D9677C">
        <w:rPr>
          <w:rFonts w:ascii="Garamond" w:hAnsi="Garamond"/>
          <w:color w:val="000000"/>
        </w:rPr>
        <w:t>R</w:t>
      </w:r>
      <w:r w:rsidRPr="00D9677C">
        <w:rPr>
          <w:rFonts w:ascii="Garamond" w:hAnsi="Garamond"/>
          <w:color w:val="000000"/>
        </w:rPr>
        <w:t>ecommendation No. 35</w:t>
      </w:r>
      <w:r w:rsidR="00D9677C">
        <w:rPr>
          <w:rFonts w:ascii="Garamond" w:hAnsi="Garamond"/>
          <w:color w:val="000000"/>
        </w:rPr>
        <w:tab/>
      </w:r>
      <w:r w:rsidR="00D9677C">
        <w:rPr>
          <w:rFonts w:ascii="Garamond" w:hAnsi="Garamond"/>
          <w:color w:val="000000"/>
        </w:rPr>
        <w:tab/>
      </w:r>
      <w:r w:rsidRPr="00D9677C">
        <w:rPr>
          <w:rFonts w:ascii="Garamond" w:hAnsi="Garamond"/>
          <w:color w:val="000000"/>
        </w:rPr>
        <w:tab/>
        <w:t xml:space="preserve">p. </w:t>
      </w:r>
      <w:r w:rsidR="003627B3">
        <w:rPr>
          <w:rFonts w:ascii="Garamond" w:hAnsi="Garamond"/>
          <w:color w:val="000000"/>
        </w:rPr>
        <w:t>4</w:t>
      </w:r>
    </w:p>
    <w:p w14:paraId="604906E2" w14:textId="2503B87E"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3. Development and progress </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5</w:t>
      </w:r>
    </w:p>
    <w:p w14:paraId="6C99E869" w14:textId="416D4880"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4. Temporary measures</w:t>
      </w:r>
      <w:r w:rsidR="00A52A2E"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t xml:space="preserve">p. </w:t>
      </w:r>
      <w:r w:rsidR="009918A8">
        <w:rPr>
          <w:rFonts w:ascii="Garamond" w:hAnsi="Garamond"/>
          <w:color w:val="000000"/>
        </w:rPr>
        <w:t>6</w:t>
      </w:r>
    </w:p>
    <w:p w14:paraId="6775FBF4" w14:textId="7D9177E0"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5. </w:t>
      </w:r>
      <w:r w:rsidR="00DD1F6E" w:rsidRPr="00D9677C">
        <w:rPr>
          <w:rFonts w:ascii="Garamond" w:hAnsi="Garamond" w:cstheme="minorHAnsi"/>
          <w:bCs/>
        </w:rPr>
        <w:t>Stereotypical gender roles</w:t>
      </w:r>
      <w:r w:rsidRPr="00D9677C">
        <w:rPr>
          <w:rFonts w:ascii="Garamond" w:hAnsi="Garamond" w:cstheme="minorHAnsi"/>
          <w:bCs/>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6</w:t>
      </w:r>
    </w:p>
    <w:p w14:paraId="344FAA90" w14:textId="28ED23CA"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6. Prostitution and human trafficking </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6</w:t>
      </w:r>
    </w:p>
    <w:p w14:paraId="6F4F37DE" w14:textId="32A33768"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7. Political and public life</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7</w:t>
      </w:r>
    </w:p>
    <w:p w14:paraId="4D1F2C85" w14:textId="6F697BB8"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8. International work and representation</w:t>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8</w:t>
      </w:r>
    </w:p>
    <w:p w14:paraId="3FFBC14F" w14:textId="393F93F7"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9. Nationality</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9918A8">
        <w:rPr>
          <w:rFonts w:ascii="Garamond" w:hAnsi="Garamond"/>
          <w:color w:val="000000"/>
        </w:rPr>
        <w:t>9</w:t>
      </w:r>
    </w:p>
    <w:p w14:paraId="3833C91E" w14:textId="399B8D12"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10. Education </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3640A9">
        <w:rPr>
          <w:rFonts w:ascii="Garamond" w:hAnsi="Garamond"/>
          <w:color w:val="000000"/>
        </w:rPr>
        <w:t>9</w:t>
      </w:r>
    </w:p>
    <w:p w14:paraId="35B76070" w14:textId="3700462D"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11. Employment and the labour market</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t xml:space="preserve">p. </w:t>
      </w:r>
      <w:r w:rsidR="002963E5">
        <w:rPr>
          <w:rFonts w:ascii="Garamond" w:hAnsi="Garamond"/>
          <w:color w:val="000000"/>
        </w:rPr>
        <w:t>1</w:t>
      </w:r>
      <w:r w:rsidR="009918A8">
        <w:rPr>
          <w:rFonts w:ascii="Garamond" w:hAnsi="Garamond"/>
          <w:color w:val="000000"/>
        </w:rPr>
        <w:t>1</w:t>
      </w:r>
    </w:p>
    <w:p w14:paraId="56FB68AD" w14:textId="7795C65F"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 xml:space="preserve">Article 12. Health care </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5309C4">
        <w:rPr>
          <w:rFonts w:ascii="Garamond" w:hAnsi="Garamond"/>
          <w:color w:val="000000"/>
        </w:rPr>
        <w:t>1</w:t>
      </w:r>
      <w:r w:rsidR="009918A8">
        <w:rPr>
          <w:rFonts w:ascii="Garamond" w:hAnsi="Garamond"/>
          <w:color w:val="000000"/>
        </w:rPr>
        <w:t>2</w:t>
      </w:r>
    </w:p>
    <w:p w14:paraId="05EB9356" w14:textId="038A6E80"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13. Economic and social rights</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5309C4">
        <w:rPr>
          <w:rFonts w:ascii="Garamond" w:hAnsi="Garamond"/>
          <w:color w:val="000000"/>
        </w:rPr>
        <w:t>1</w:t>
      </w:r>
      <w:r w:rsidR="003640A9">
        <w:rPr>
          <w:rFonts w:ascii="Garamond" w:hAnsi="Garamond"/>
          <w:color w:val="000000"/>
        </w:rPr>
        <w:t>3</w:t>
      </w:r>
    </w:p>
    <w:p w14:paraId="397FFF98" w14:textId="61F1A0AD"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14. Rural women</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006A78B6" w:rsidRPr="00D9677C">
        <w:rPr>
          <w:rFonts w:ascii="Garamond" w:hAnsi="Garamond"/>
          <w:color w:val="000000"/>
        </w:rPr>
        <w:tab/>
      </w:r>
      <w:r w:rsidR="006A78B6" w:rsidRPr="00D9677C">
        <w:rPr>
          <w:rFonts w:ascii="Garamond" w:hAnsi="Garamond"/>
          <w:color w:val="000000"/>
        </w:rPr>
        <w:tab/>
      </w:r>
      <w:r w:rsidRPr="00D9677C">
        <w:rPr>
          <w:rFonts w:ascii="Garamond" w:hAnsi="Garamond"/>
          <w:color w:val="000000"/>
        </w:rPr>
        <w:t xml:space="preserve">p. </w:t>
      </w:r>
      <w:r w:rsidR="005309C4">
        <w:rPr>
          <w:rFonts w:ascii="Garamond" w:hAnsi="Garamond"/>
          <w:color w:val="000000"/>
        </w:rPr>
        <w:t>1</w:t>
      </w:r>
      <w:r w:rsidR="009918A8">
        <w:rPr>
          <w:rFonts w:ascii="Garamond" w:hAnsi="Garamond"/>
          <w:color w:val="000000"/>
        </w:rPr>
        <w:t>4</w:t>
      </w:r>
    </w:p>
    <w:p w14:paraId="7E7D2A47" w14:textId="64D38FF6" w:rsidR="00CC2138" w:rsidRPr="00D9677C" w:rsidRDefault="00CC2138" w:rsidP="00CC2138">
      <w:pPr>
        <w:pStyle w:val="Normalwebb"/>
        <w:spacing w:before="0" w:beforeAutospacing="0" w:after="0" w:afterAutospacing="0"/>
        <w:rPr>
          <w:rFonts w:ascii="Garamond" w:hAnsi="Garamond" w:cstheme="minorHAnsi"/>
          <w:color w:val="000000"/>
        </w:rPr>
      </w:pPr>
      <w:r w:rsidRPr="00D9677C">
        <w:rPr>
          <w:rFonts w:ascii="Garamond" w:hAnsi="Garamond"/>
          <w:color w:val="000000"/>
        </w:rPr>
        <w:t>Article 15. Equality before the law</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t xml:space="preserve">p. </w:t>
      </w:r>
      <w:r w:rsidR="003627B3">
        <w:rPr>
          <w:rFonts w:ascii="Garamond" w:hAnsi="Garamond"/>
          <w:color w:val="000000"/>
        </w:rPr>
        <w:t>1</w:t>
      </w:r>
      <w:r w:rsidR="009918A8">
        <w:rPr>
          <w:rFonts w:ascii="Garamond" w:hAnsi="Garamond"/>
          <w:color w:val="000000"/>
        </w:rPr>
        <w:t>5</w:t>
      </w:r>
    </w:p>
    <w:p w14:paraId="22CBF19C" w14:textId="68EE2592" w:rsidR="00CC2138" w:rsidRDefault="00CC2138" w:rsidP="00CC2138">
      <w:pPr>
        <w:pStyle w:val="Normalwebb"/>
        <w:spacing w:before="0" w:beforeAutospacing="0" w:after="0" w:afterAutospacing="0"/>
        <w:rPr>
          <w:rFonts w:ascii="Garamond" w:hAnsi="Garamond"/>
          <w:color w:val="000000"/>
        </w:rPr>
      </w:pPr>
      <w:r w:rsidRPr="00D9677C">
        <w:rPr>
          <w:rFonts w:ascii="Garamond" w:hAnsi="Garamond"/>
          <w:color w:val="000000"/>
        </w:rPr>
        <w:t>Article 16. Marriage and family relations</w:t>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r>
      <w:r w:rsidRPr="00D9677C">
        <w:rPr>
          <w:rFonts w:ascii="Garamond" w:hAnsi="Garamond"/>
          <w:color w:val="000000"/>
        </w:rPr>
        <w:tab/>
        <w:t xml:space="preserve">p. </w:t>
      </w:r>
      <w:r w:rsidR="0019251C">
        <w:rPr>
          <w:rFonts w:ascii="Garamond" w:hAnsi="Garamond"/>
          <w:color w:val="000000"/>
        </w:rPr>
        <w:t>1</w:t>
      </w:r>
      <w:r w:rsidR="009918A8">
        <w:rPr>
          <w:rFonts w:ascii="Garamond" w:hAnsi="Garamond"/>
          <w:color w:val="000000"/>
        </w:rPr>
        <w:t>5</w:t>
      </w:r>
    </w:p>
    <w:p w14:paraId="13DDCBB2" w14:textId="7AC31F97" w:rsidR="005309C4" w:rsidRDefault="005309C4" w:rsidP="00CC2138">
      <w:pPr>
        <w:pStyle w:val="Normalwebb"/>
        <w:spacing w:before="0" w:beforeAutospacing="0" w:after="0" w:afterAutospacing="0"/>
        <w:rPr>
          <w:rFonts w:ascii="Garamond" w:hAnsi="Garamond"/>
          <w:color w:val="000000"/>
        </w:rPr>
      </w:pPr>
      <w:r>
        <w:rPr>
          <w:rFonts w:ascii="Garamond" w:hAnsi="Garamond"/>
          <w:color w:val="000000"/>
        </w:rPr>
        <w:t>Appendix</w:t>
      </w:r>
      <w:r w:rsidR="009918A8">
        <w:rPr>
          <w:rFonts w:ascii="Garamond" w:hAnsi="Garamond"/>
          <w:color w:val="000000"/>
        </w:rPr>
        <w:t xml:space="preserve"> 1</w:t>
      </w:r>
      <w:r>
        <w:rPr>
          <w:rFonts w:ascii="Garamond" w:hAnsi="Garamond"/>
          <w:color w:val="000000"/>
        </w:rPr>
        <w:t>: Demands of the Swedish CEDAW Network</w:t>
      </w:r>
      <w:r>
        <w:rPr>
          <w:rFonts w:ascii="Garamond" w:hAnsi="Garamond"/>
          <w:color w:val="000000"/>
        </w:rPr>
        <w:tab/>
      </w:r>
      <w:r>
        <w:rPr>
          <w:rFonts w:ascii="Garamond" w:hAnsi="Garamond"/>
          <w:color w:val="000000"/>
        </w:rPr>
        <w:tab/>
        <w:t xml:space="preserve">p. </w:t>
      </w:r>
      <w:r w:rsidR="009918A8">
        <w:rPr>
          <w:rFonts w:ascii="Garamond" w:hAnsi="Garamond"/>
          <w:color w:val="000000"/>
        </w:rPr>
        <w:t>17</w:t>
      </w:r>
    </w:p>
    <w:p w14:paraId="2A9FD6A6" w14:textId="13C8F528" w:rsidR="009918A8" w:rsidRDefault="009918A8" w:rsidP="00CC2138">
      <w:pPr>
        <w:pStyle w:val="Normalwebb"/>
        <w:spacing w:before="0" w:beforeAutospacing="0" w:after="0" w:afterAutospacing="0"/>
        <w:rPr>
          <w:rFonts w:ascii="Garamond" w:hAnsi="Garamond"/>
          <w:color w:val="000000"/>
        </w:rPr>
      </w:pPr>
      <w:r>
        <w:rPr>
          <w:rFonts w:ascii="Garamond" w:hAnsi="Garamond"/>
          <w:color w:val="000000"/>
        </w:rPr>
        <w:t>Appendix 2: References</w:t>
      </w:r>
      <w:r>
        <w:rPr>
          <w:rFonts w:ascii="Garamond" w:hAnsi="Garamond"/>
          <w:color w:val="000000"/>
        </w:rPr>
        <w:tab/>
      </w:r>
      <w:r>
        <w:rPr>
          <w:rFonts w:ascii="Garamond" w:hAnsi="Garamond"/>
          <w:color w:val="000000"/>
        </w:rPr>
        <w:tab/>
      </w:r>
      <w:r>
        <w:rPr>
          <w:rFonts w:ascii="Garamond" w:hAnsi="Garamond"/>
          <w:color w:val="000000"/>
        </w:rPr>
        <w:tab/>
      </w:r>
      <w:r>
        <w:rPr>
          <w:rFonts w:ascii="Garamond" w:hAnsi="Garamond"/>
          <w:color w:val="000000"/>
        </w:rPr>
        <w:tab/>
      </w:r>
      <w:r>
        <w:rPr>
          <w:rFonts w:ascii="Garamond" w:hAnsi="Garamond"/>
          <w:color w:val="000000"/>
        </w:rPr>
        <w:tab/>
      </w:r>
      <w:r>
        <w:rPr>
          <w:rFonts w:ascii="Garamond" w:hAnsi="Garamond"/>
          <w:color w:val="000000"/>
        </w:rPr>
        <w:tab/>
        <w:t>p. 23</w:t>
      </w:r>
    </w:p>
    <w:p w14:paraId="0A00F1EC" w14:textId="77777777" w:rsidR="009918A8" w:rsidRPr="00D9677C" w:rsidRDefault="009918A8" w:rsidP="00CC2138">
      <w:pPr>
        <w:pStyle w:val="Normalwebb"/>
        <w:spacing w:before="0" w:beforeAutospacing="0" w:after="0" w:afterAutospacing="0"/>
        <w:rPr>
          <w:rFonts w:ascii="Garamond" w:hAnsi="Garamond" w:cstheme="minorHAnsi"/>
          <w:color w:val="000000"/>
        </w:rPr>
      </w:pPr>
    </w:p>
    <w:bookmarkEnd w:id="0"/>
    <w:p w14:paraId="0500C56B" w14:textId="77777777" w:rsidR="00CC2138" w:rsidRPr="00D9677C" w:rsidRDefault="00CC2138" w:rsidP="00CC2138">
      <w:pPr>
        <w:rPr>
          <w:rFonts w:ascii="Garamond" w:hAnsi="Garamond"/>
        </w:rPr>
      </w:pPr>
      <w:r w:rsidRPr="00D9677C">
        <w:rPr>
          <w:rFonts w:ascii="Garamond" w:hAnsi="Garamond"/>
        </w:rPr>
        <w:t xml:space="preserve"> </w:t>
      </w:r>
    </w:p>
    <w:p w14:paraId="2342420B" w14:textId="3FEC5891" w:rsidR="00CC2138" w:rsidRPr="00982A23" w:rsidRDefault="00CC2138">
      <w:pPr>
        <w:spacing w:after="0" w:line="240" w:lineRule="auto"/>
      </w:pPr>
    </w:p>
    <w:p w14:paraId="690E91D5" w14:textId="6EFD8C71" w:rsidR="00CC2138" w:rsidRPr="00982A23" w:rsidRDefault="00CC2138">
      <w:pPr>
        <w:spacing w:after="0" w:line="240" w:lineRule="auto"/>
      </w:pPr>
    </w:p>
    <w:p w14:paraId="1001B2C1" w14:textId="414533FA" w:rsidR="00CC2138" w:rsidRPr="00982A23" w:rsidRDefault="00CC2138">
      <w:pPr>
        <w:spacing w:after="0" w:line="240" w:lineRule="auto"/>
        <w:rPr>
          <w:b/>
        </w:rPr>
      </w:pPr>
    </w:p>
    <w:p w14:paraId="16E7E633" w14:textId="5976E6FA" w:rsidR="00CC2138" w:rsidRPr="00982A23" w:rsidRDefault="00CC2138">
      <w:pPr>
        <w:spacing w:after="0" w:line="240" w:lineRule="auto"/>
        <w:rPr>
          <w:b/>
        </w:rPr>
      </w:pPr>
    </w:p>
    <w:p w14:paraId="4187E45B" w14:textId="1550413E" w:rsidR="00CC2138" w:rsidRPr="00982A23" w:rsidRDefault="00CC2138">
      <w:pPr>
        <w:spacing w:after="0" w:line="240" w:lineRule="auto"/>
        <w:rPr>
          <w:b/>
        </w:rPr>
      </w:pPr>
    </w:p>
    <w:p w14:paraId="42E39441" w14:textId="2FBB6C50" w:rsidR="00CC2138" w:rsidRPr="00982A23" w:rsidRDefault="00CC2138">
      <w:pPr>
        <w:spacing w:after="0" w:line="240" w:lineRule="auto"/>
        <w:rPr>
          <w:b/>
        </w:rPr>
      </w:pPr>
    </w:p>
    <w:p w14:paraId="443705B7" w14:textId="0DE3105B" w:rsidR="00CC2138" w:rsidRPr="00982A23" w:rsidRDefault="00CC2138">
      <w:pPr>
        <w:spacing w:after="0" w:line="240" w:lineRule="auto"/>
        <w:rPr>
          <w:b/>
        </w:rPr>
      </w:pPr>
    </w:p>
    <w:p w14:paraId="5AF7227D" w14:textId="55F2EE6D" w:rsidR="00CC2138" w:rsidRPr="00982A23" w:rsidRDefault="00CC2138">
      <w:pPr>
        <w:spacing w:after="0" w:line="240" w:lineRule="auto"/>
        <w:rPr>
          <w:b/>
        </w:rPr>
      </w:pPr>
    </w:p>
    <w:p w14:paraId="63B19D58" w14:textId="2FEE1954" w:rsidR="00CC2138" w:rsidRPr="00982A23" w:rsidRDefault="00CC2138">
      <w:pPr>
        <w:spacing w:after="0" w:line="240" w:lineRule="auto"/>
        <w:rPr>
          <w:b/>
        </w:rPr>
      </w:pPr>
    </w:p>
    <w:p w14:paraId="5C4E759E" w14:textId="490320E3" w:rsidR="00CC2138" w:rsidRPr="00982A23" w:rsidRDefault="00CC2138">
      <w:pPr>
        <w:spacing w:after="0" w:line="240" w:lineRule="auto"/>
        <w:rPr>
          <w:b/>
        </w:rPr>
      </w:pPr>
    </w:p>
    <w:p w14:paraId="18119349" w14:textId="754C23CB" w:rsidR="00CC2138" w:rsidRPr="00982A23" w:rsidRDefault="00CC2138">
      <w:pPr>
        <w:spacing w:after="0" w:line="240" w:lineRule="auto"/>
        <w:rPr>
          <w:b/>
        </w:rPr>
      </w:pPr>
    </w:p>
    <w:p w14:paraId="05061F81" w14:textId="56F35BF9" w:rsidR="00CC2138" w:rsidRPr="00982A23" w:rsidRDefault="00CC2138">
      <w:pPr>
        <w:spacing w:after="0" w:line="240" w:lineRule="auto"/>
        <w:rPr>
          <w:b/>
        </w:rPr>
      </w:pPr>
    </w:p>
    <w:p w14:paraId="511C3D91" w14:textId="4372C2E9" w:rsidR="00CC2138" w:rsidRPr="00982A23" w:rsidRDefault="00CC2138">
      <w:pPr>
        <w:spacing w:after="0" w:line="240" w:lineRule="auto"/>
        <w:rPr>
          <w:b/>
        </w:rPr>
      </w:pPr>
    </w:p>
    <w:p w14:paraId="24AC3951" w14:textId="7E1F95A4" w:rsidR="00CC2138" w:rsidRPr="00982A23" w:rsidRDefault="00CC2138">
      <w:pPr>
        <w:spacing w:after="0" w:line="240" w:lineRule="auto"/>
        <w:rPr>
          <w:b/>
        </w:rPr>
      </w:pPr>
    </w:p>
    <w:p w14:paraId="1CBC9DC8" w14:textId="0AFDB609" w:rsidR="00CC2138" w:rsidRPr="00982A23" w:rsidRDefault="00CC2138">
      <w:pPr>
        <w:spacing w:after="0" w:line="240" w:lineRule="auto"/>
        <w:rPr>
          <w:b/>
        </w:rPr>
      </w:pPr>
    </w:p>
    <w:p w14:paraId="423D2979" w14:textId="4D3E17B2" w:rsidR="00CC2138" w:rsidRPr="00982A23" w:rsidRDefault="00CC2138">
      <w:pPr>
        <w:spacing w:after="0" w:line="240" w:lineRule="auto"/>
        <w:rPr>
          <w:b/>
        </w:rPr>
      </w:pPr>
      <w:r w:rsidRPr="00982A23">
        <w:rPr>
          <w:b/>
        </w:rPr>
        <w:tab/>
      </w:r>
    </w:p>
    <w:p w14:paraId="621FF5E2" w14:textId="7F28C05B" w:rsidR="00CC2138" w:rsidRPr="00982A23" w:rsidRDefault="00CC2138">
      <w:pPr>
        <w:spacing w:after="0" w:line="240" w:lineRule="auto"/>
        <w:rPr>
          <w:b/>
        </w:rPr>
      </w:pPr>
    </w:p>
    <w:p w14:paraId="59685A6B" w14:textId="1361A25A" w:rsidR="00CC2138" w:rsidRPr="00982A23" w:rsidRDefault="00CC2138">
      <w:pPr>
        <w:spacing w:after="0" w:line="240" w:lineRule="auto"/>
        <w:rPr>
          <w:b/>
        </w:rPr>
      </w:pPr>
    </w:p>
    <w:p w14:paraId="239E0441" w14:textId="0015F5E1" w:rsidR="00CC2138" w:rsidRPr="00982A23" w:rsidRDefault="00CC2138">
      <w:pPr>
        <w:spacing w:after="0" w:line="240" w:lineRule="auto"/>
        <w:rPr>
          <w:b/>
        </w:rPr>
      </w:pPr>
    </w:p>
    <w:p w14:paraId="6586580E" w14:textId="6DED0E71" w:rsidR="00CC2138" w:rsidRPr="00982A23" w:rsidRDefault="00CC2138">
      <w:pPr>
        <w:spacing w:after="0" w:line="240" w:lineRule="auto"/>
        <w:rPr>
          <w:b/>
        </w:rPr>
      </w:pPr>
    </w:p>
    <w:p w14:paraId="3A4FE81B" w14:textId="268832BF" w:rsidR="00CC2138" w:rsidRPr="00982A23" w:rsidRDefault="00CC2138">
      <w:pPr>
        <w:spacing w:after="0" w:line="240" w:lineRule="auto"/>
        <w:rPr>
          <w:b/>
        </w:rPr>
      </w:pPr>
    </w:p>
    <w:p w14:paraId="520F822E" w14:textId="373B979D" w:rsidR="00CC2138" w:rsidRDefault="00CC2138">
      <w:pPr>
        <w:spacing w:after="0" w:line="240" w:lineRule="auto"/>
        <w:rPr>
          <w:b/>
        </w:rPr>
      </w:pPr>
    </w:p>
    <w:p w14:paraId="04342DA4" w14:textId="77777777" w:rsidR="003857C0" w:rsidRPr="00982A23" w:rsidRDefault="003857C0">
      <w:pPr>
        <w:spacing w:after="0" w:line="240" w:lineRule="auto"/>
        <w:rPr>
          <w:b/>
        </w:rPr>
      </w:pPr>
    </w:p>
    <w:p w14:paraId="42971DA1" w14:textId="3A589250" w:rsidR="00CC2138" w:rsidRPr="00982A23" w:rsidRDefault="00CC2138">
      <w:pPr>
        <w:spacing w:after="0" w:line="240" w:lineRule="auto"/>
        <w:rPr>
          <w:b/>
        </w:rPr>
      </w:pPr>
    </w:p>
    <w:p w14:paraId="7B27FBAB" w14:textId="77777777" w:rsidR="00C91C6A" w:rsidRDefault="00C91C6A">
      <w:pPr>
        <w:spacing w:after="0" w:line="240" w:lineRule="auto"/>
        <w:rPr>
          <w:rFonts w:ascii="Garamond" w:hAnsi="Garamond"/>
          <w:b/>
          <w:sz w:val="28"/>
          <w:szCs w:val="28"/>
        </w:rPr>
      </w:pPr>
      <w:bookmarkStart w:id="1" w:name="_heading=h.q7g5wqxp5b9m"/>
      <w:bookmarkStart w:id="2" w:name="_heading=h.ga7zbyb80xk4"/>
      <w:bookmarkStart w:id="3" w:name="_heading=h.5q8dzpvyunu"/>
      <w:bookmarkEnd w:id="1"/>
      <w:bookmarkEnd w:id="2"/>
      <w:bookmarkEnd w:id="3"/>
    </w:p>
    <w:p w14:paraId="478C43C6" w14:textId="77777777" w:rsidR="003857C0" w:rsidRDefault="00F96997" w:rsidP="00D9677C">
      <w:pPr>
        <w:spacing w:after="0" w:line="240" w:lineRule="auto"/>
        <w:rPr>
          <w:rFonts w:ascii="Garamond" w:hAnsi="Garamond"/>
          <w:b/>
          <w:sz w:val="28"/>
          <w:szCs w:val="28"/>
        </w:rPr>
      </w:pPr>
      <w:r w:rsidRPr="00D9677C">
        <w:rPr>
          <w:rFonts w:ascii="Garamond" w:hAnsi="Garamond"/>
          <w:b/>
          <w:sz w:val="28"/>
          <w:szCs w:val="28"/>
        </w:rPr>
        <w:lastRenderedPageBreak/>
        <w:t>Article 1. Definition of discrimination</w:t>
      </w:r>
    </w:p>
    <w:p w14:paraId="60DC2AD6" w14:textId="77777777" w:rsidR="003627B3" w:rsidRDefault="003627B3" w:rsidP="00D9677C">
      <w:pPr>
        <w:spacing w:after="0" w:line="240" w:lineRule="auto"/>
        <w:rPr>
          <w:rFonts w:ascii="Garamond" w:hAnsi="Garamond"/>
          <w:b/>
          <w:sz w:val="28"/>
          <w:szCs w:val="28"/>
        </w:rPr>
      </w:pPr>
    </w:p>
    <w:p w14:paraId="00000025" w14:textId="7F0DBB33" w:rsidR="00DF6D3A" w:rsidRPr="003857C0" w:rsidRDefault="00F96997" w:rsidP="00D9677C">
      <w:pPr>
        <w:spacing w:after="0" w:line="240" w:lineRule="auto"/>
        <w:rPr>
          <w:rFonts w:ascii="Garamond" w:hAnsi="Garamond"/>
          <w:b/>
          <w:sz w:val="28"/>
          <w:szCs w:val="28"/>
        </w:rPr>
      </w:pPr>
      <w:r w:rsidRPr="00D9677C">
        <w:rPr>
          <w:rFonts w:ascii="Garamond" w:hAnsi="Garamond"/>
          <w:sz w:val="24"/>
          <w:szCs w:val="24"/>
        </w:rPr>
        <w:t>In recent years, wording about women and gender equality has disappeared from several laws, ordinances and other steering documents that apply to government agencies. One example is that the terms “boys” and “girls” have been replaced with the gender-neutral wording “children and students” in school curricula, rendering the perspective of girls and gender equality problems in schools invisible.</w:t>
      </w:r>
      <w:r w:rsidR="00DF6D3A" w:rsidRPr="00D9677C">
        <w:rPr>
          <w:rFonts w:ascii="Garamond" w:hAnsi="Garamond"/>
          <w:sz w:val="24"/>
          <w:szCs w:val="24"/>
          <w:vertAlign w:val="superscript"/>
        </w:rPr>
        <w:endnoteReference w:id="1"/>
      </w:r>
      <w:r w:rsidR="00DF6D3A" w:rsidRPr="00D9677C">
        <w:rPr>
          <w:rFonts w:ascii="Garamond" w:hAnsi="Garamond"/>
          <w:sz w:val="24"/>
          <w:szCs w:val="24"/>
        </w:rPr>
        <w:t xml:space="preserve"> </w:t>
      </w:r>
      <w:r w:rsidR="00DF6D3A">
        <w:rPr>
          <w:rFonts w:ascii="Garamond" w:hAnsi="Garamond"/>
          <w:sz w:val="24"/>
          <w:szCs w:val="24"/>
        </w:rPr>
        <w:br/>
      </w:r>
    </w:p>
    <w:p w14:paraId="00000028" w14:textId="03565554" w:rsidR="00DF6D3A" w:rsidRPr="00D9677C" w:rsidRDefault="00DF6D3A" w:rsidP="00D9677C">
      <w:pPr>
        <w:spacing w:after="0" w:line="240" w:lineRule="auto"/>
        <w:rPr>
          <w:rFonts w:ascii="Garamond" w:hAnsi="Garamond"/>
          <w:sz w:val="24"/>
          <w:szCs w:val="24"/>
        </w:rPr>
      </w:pPr>
      <w:r w:rsidRPr="00D9677C">
        <w:rPr>
          <w:rFonts w:ascii="Garamond" w:hAnsi="Garamond"/>
          <w:sz w:val="24"/>
          <w:szCs w:val="24"/>
        </w:rPr>
        <w:t>Laws on hate crime and terrorist crime do not include sex in the grounds on which such crimes are committed. This is a serious omission at a time when hate and threats against women are a growing problem. The Swedish Defence Research Agency (FOI) states that Sweden may be the country in the world with the highest number of “</w:t>
      </w:r>
      <w:proofErr w:type="spellStart"/>
      <w:r w:rsidRPr="00D9677C">
        <w:rPr>
          <w:rFonts w:ascii="Garamond" w:hAnsi="Garamond"/>
          <w:sz w:val="24"/>
          <w:szCs w:val="24"/>
        </w:rPr>
        <w:t>incels</w:t>
      </w:r>
      <w:proofErr w:type="spellEnd"/>
      <w:r w:rsidRPr="00D9677C">
        <w:rPr>
          <w:rFonts w:ascii="Garamond" w:hAnsi="Garamond"/>
          <w:sz w:val="24"/>
          <w:szCs w:val="24"/>
        </w:rPr>
        <w:t>” per head of population.</w:t>
      </w:r>
      <w:r w:rsidRPr="00D9677C">
        <w:rPr>
          <w:rFonts w:ascii="Garamond" w:hAnsi="Garamond"/>
          <w:sz w:val="24"/>
          <w:szCs w:val="24"/>
          <w:vertAlign w:val="superscript"/>
        </w:rPr>
        <w:endnoteReference w:id="2"/>
      </w:r>
      <w:r>
        <w:rPr>
          <w:rFonts w:ascii="Garamond" w:hAnsi="Garamond"/>
          <w:sz w:val="24"/>
          <w:szCs w:val="24"/>
        </w:rPr>
        <w:br/>
      </w:r>
    </w:p>
    <w:p w14:paraId="0000002B" w14:textId="7D667E0D" w:rsidR="00DF6D3A" w:rsidRPr="00D9677C" w:rsidRDefault="00DF6D3A" w:rsidP="00D9677C">
      <w:pPr>
        <w:spacing w:after="0" w:line="240" w:lineRule="auto"/>
        <w:rPr>
          <w:rFonts w:ascii="Garamond" w:hAnsi="Garamond"/>
          <w:sz w:val="24"/>
          <w:szCs w:val="24"/>
        </w:rPr>
      </w:pPr>
      <w:bookmarkStart w:id="4" w:name="_Hlk69117014"/>
      <w:r w:rsidRPr="00D9677C">
        <w:rPr>
          <w:rFonts w:ascii="Garamond" w:hAnsi="Garamond"/>
          <w:sz w:val="24"/>
          <w:szCs w:val="24"/>
        </w:rPr>
        <w:t>The Government is working to produce amendments to the Gender Recognition Act such that a person’s legal gender is based on their experienced gender identity, in other words the gender that each individual feels that they are.</w:t>
      </w:r>
      <w:r w:rsidRPr="00D9677C">
        <w:rPr>
          <w:rFonts w:ascii="Garamond" w:hAnsi="Garamond"/>
          <w:sz w:val="24"/>
          <w:szCs w:val="24"/>
          <w:vertAlign w:val="superscript"/>
        </w:rPr>
        <w:endnoteReference w:id="3"/>
      </w:r>
      <w:r w:rsidRPr="00D9677C">
        <w:rPr>
          <w:rFonts w:ascii="Garamond" w:hAnsi="Garamond"/>
          <w:sz w:val="24"/>
          <w:szCs w:val="24"/>
        </w:rPr>
        <w:t xml:space="preserve"> This is a definition of sex that differs from the starting point of CEDAW of biological sex and the role of women in reproduction. </w:t>
      </w:r>
      <w:bookmarkEnd w:id="4"/>
      <w:r w:rsidRPr="00D9677C">
        <w:rPr>
          <w:rFonts w:ascii="Garamond" w:hAnsi="Garamond"/>
          <w:sz w:val="24"/>
          <w:szCs w:val="24"/>
        </w:rPr>
        <w:t xml:space="preserve">The changes also include making gender affirming medical and surgical interventions easier. The inquiries on which the legal proposal rests lack an analysis of how the changes may affect work on gender equality and statistics divided by sex. </w:t>
      </w:r>
      <w:bookmarkStart w:id="5" w:name="_Hlk69118158"/>
      <w:r w:rsidRPr="00D9677C">
        <w:rPr>
          <w:rFonts w:ascii="Garamond" w:hAnsi="Garamond"/>
          <w:sz w:val="24"/>
          <w:szCs w:val="24"/>
        </w:rPr>
        <w:t xml:space="preserve">Nor have the consequences of changing the way society defines sex been explored. </w:t>
      </w:r>
      <w:bookmarkEnd w:id="5"/>
      <w:r w:rsidRPr="00D9677C">
        <w:rPr>
          <w:rFonts w:ascii="Garamond" w:hAnsi="Garamond"/>
          <w:sz w:val="24"/>
          <w:szCs w:val="24"/>
        </w:rPr>
        <w:br/>
      </w:r>
      <w:r w:rsidRPr="00D9677C">
        <w:rPr>
          <w:rFonts w:ascii="Garamond" w:hAnsi="Garamond"/>
          <w:sz w:val="24"/>
          <w:szCs w:val="24"/>
        </w:rPr>
        <w:br/>
      </w:r>
      <w:r w:rsidRPr="00D9677C">
        <w:rPr>
          <w:rFonts w:ascii="Garamond" w:hAnsi="Garamond"/>
          <w:color w:val="000000"/>
          <w:sz w:val="24"/>
          <w:szCs w:val="24"/>
        </w:rPr>
        <w:t xml:space="preserve">Many agencies are also failing to produce sex-disaggregated statistics. Even though the Official Statistics Ordinance and the Ordinance concerning annual reports and budget documentation (2000:605) require statistics based on individuals to be disaggregated by sex, this does not always happen and when it does, there is often no analysis of the differences between the sexes. </w:t>
      </w:r>
      <w:r w:rsidRPr="00D9677C">
        <w:rPr>
          <w:rFonts w:ascii="Garamond" w:hAnsi="Garamond"/>
          <w:color w:val="000000"/>
          <w:sz w:val="24"/>
          <w:szCs w:val="24"/>
        </w:rPr>
        <w:br/>
      </w:r>
    </w:p>
    <w:p w14:paraId="00000030" w14:textId="59F00022" w:rsidR="00DF6D3A" w:rsidRDefault="00DF6D3A" w:rsidP="004E24E3">
      <w:pPr>
        <w:pBdr>
          <w:top w:val="nil"/>
          <w:left w:val="nil"/>
          <w:bottom w:val="nil"/>
          <w:right w:val="nil"/>
          <w:between w:val="nil"/>
        </w:pBdr>
        <w:spacing w:after="0" w:line="240" w:lineRule="auto"/>
        <w:rPr>
          <w:rFonts w:ascii="Garamond" w:hAnsi="Garamond"/>
          <w:sz w:val="24"/>
          <w:szCs w:val="24"/>
        </w:rPr>
      </w:pPr>
      <w:r>
        <w:rPr>
          <w:rFonts w:ascii="Garamond" w:hAnsi="Garamond"/>
          <w:color w:val="000000"/>
          <w:sz w:val="24"/>
          <w:szCs w:val="24"/>
        </w:rPr>
        <w:t>An</w:t>
      </w:r>
      <w:r w:rsidRPr="00D9677C">
        <w:rPr>
          <w:rFonts w:ascii="Garamond" w:hAnsi="Garamond"/>
          <w:color w:val="000000"/>
          <w:sz w:val="24"/>
          <w:szCs w:val="24"/>
        </w:rPr>
        <w:t xml:space="preserve"> increasing number of government agencies have started to replace questions that ask which sex a respondent is with questions about their gender identity, </w:t>
      </w:r>
      <w:proofErr w:type="gramStart"/>
      <w:r w:rsidRPr="00D9677C">
        <w:rPr>
          <w:rFonts w:ascii="Garamond" w:hAnsi="Garamond"/>
          <w:color w:val="000000"/>
          <w:sz w:val="24"/>
          <w:szCs w:val="24"/>
        </w:rPr>
        <w:t>i.e.</w:t>
      </w:r>
      <w:proofErr w:type="gramEnd"/>
      <w:r w:rsidRPr="00D9677C">
        <w:rPr>
          <w:rFonts w:ascii="Garamond" w:hAnsi="Garamond"/>
          <w:color w:val="000000"/>
          <w:sz w:val="24"/>
          <w:szCs w:val="24"/>
        </w:rPr>
        <w:t xml:space="preserve"> the gender they feels that they are, when gathering data. This damages the validity of sex-disaggregated statistics, making them misleading. One example is the Public Health Agency of Sweden’s youth survey on sexuality and health, in which the response options provided on sex/gender make it impossible to draw any conclusions regarding differences between girls and boys.</w:t>
      </w:r>
      <w:r w:rsidRPr="00D9677C">
        <w:rPr>
          <w:rFonts w:ascii="Garamond" w:hAnsi="Garamond"/>
          <w:color w:val="000000"/>
          <w:sz w:val="24"/>
          <w:szCs w:val="24"/>
          <w:vertAlign w:val="superscript"/>
        </w:rPr>
        <w:endnoteReference w:id="4"/>
      </w:r>
      <w:r w:rsidRPr="00D9677C">
        <w:rPr>
          <w:rFonts w:ascii="Garamond" w:hAnsi="Garamond"/>
          <w:color w:val="000000"/>
          <w:sz w:val="24"/>
          <w:szCs w:val="24"/>
        </w:rPr>
        <w:t xml:space="preserve">   </w:t>
      </w:r>
      <w:r>
        <w:rPr>
          <w:rFonts w:ascii="Garamond" w:hAnsi="Garamond"/>
          <w:color w:val="000000"/>
          <w:sz w:val="24"/>
          <w:szCs w:val="24"/>
        </w:rPr>
        <w:br/>
      </w:r>
      <w:r w:rsidRPr="00D9677C">
        <w:rPr>
          <w:rFonts w:ascii="Garamond" w:hAnsi="Garamond"/>
          <w:sz w:val="24"/>
          <w:szCs w:val="24"/>
        </w:rPr>
        <w:br/>
      </w:r>
    </w:p>
    <w:p w14:paraId="00000036" w14:textId="7CB05772" w:rsidR="00DF6D3A" w:rsidRPr="00114491" w:rsidRDefault="00DF6D3A">
      <w:pPr>
        <w:spacing w:after="0" w:line="240" w:lineRule="auto"/>
        <w:rPr>
          <w:rFonts w:ascii="Garamond" w:hAnsi="Garamond"/>
          <w:b/>
          <w:sz w:val="28"/>
          <w:szCs w:val="28"/>
        </w:rPr>
      </w:pPr>
      <w:r w:rsidRPr="008D56C4">
        <w:rPr>
          <w:rFonts w:ascii="Garamond" w:hAnsi="Garamond"/>
          <w:b/>
          <w:sz w:val="28"/>
          <w:szCs w:val="28"/>
        </w:rPr>
        <w:t xml:space="preserve">Article 2. Legislation prohibiting discrimination </w:t>
      </w:r>
    </w:p>
    <w:p w14:paraId="00000037" w14:textId="719CDDC3" w:rsidR="00DF6D3A" w:rsidRPr="008D56C4" w:rsidRDefault="00DF6D3A">
      <w:pPr>
        <w:spacing w:before="240" w:after="0" w:line="276" w:lineRule="auto"/>
        <w:rPr>
          <w:rFonts w:ascii="Garamond" w:hAnsi="Garamond"/>
          <w:sz w:val="24"/>
          <w:szCs w:val="24"/>
        </w:rPr>
      </w:pPr>
      <w:r w:rsidRPr="008D56C4">
        <w:rPr>
          <w:rFonts w:ascii="Garamond" w:hAnsi="Garamond"/>
          <w:sz w:val="24"/>
          <w:szCs w:val="24"/>
        </w:rPr>
        <w:t xml:space="preserve">Under the Discrimination Act, employers and education providers are obliged to combat discrimination through “active measures”, which means that risks of discrimination are to be investigated, analysed, </w:t>
      </w:r>
      <w:proofErr w:type="gramStart"/>
      <w:r w:rsidRPr="008D56C4">
        <w:rPr>
          <w:rFonts w:ascii="Garamond" w:hAnsi="Garamond"/>
          <w:sz w:val="24"/>
          <w:szCs w:val="24"/>
        </w:rPr>
        <w:t>tackled</w:t>
      </w:r>
      <w:proofErr w:type="gramEnd"/>
      <w:r w:rsidRPr="008D56C4">
        <w:rPr>
          <w:rFonts w:ascii="Garamond" w:hAnsi="Garamond"/>
          <w:sz w:val="24"/>
          <w:szCs w:val="24"/>
        </w:rPr>
        <w:t xml:space="preserve"> and followed up. The Act also requires surveys of pay differences between women and men to be conducted each year and that guidelines and procedures are in place to prevent sexual harassment, etc.</w:t>
      </w:r>
      <w:r w:rsidRPr="008D56C4">
        <w:rPr>
          <w:rFonts w:ascii="Garamond" w:hAnsi="Garamond"/>
          <w:sz w:val="24"/>
          <w:szCs w:val="24"/>
          <w:vertAlign w:val="superscript"/>
        </w:rPr>
        <w:endnoteReference w:id="5"/>
      </w:r>
      <w:r w:rsidRPr="008D56C4">
        <w:rPr>
          <w:rFonts w:ascii="Garamond" w:hAnsi="Garamond"/>
          <w:sz w:val="24"/>
          <w:szCs w:val="24"/>
          <w:vertAlign w:val="superscript"/>
        </w:rPr>
        <w:t xml:space="preserve"> </w:t>
      </w:r>
      <w:r>
        <w:rPr>
          <w:rFonts w:ascii="Garamond" w:hAnsi="Garamond"/>
          <w:sz w:val="24"/>
          <w:szCs w:val="24"/>
          <w:vertAlign w:val="superscript"/>
        </w:rPr>
        <w:t xml:space="preserve"> </w:t>
      </w:r>
    </w:p>
    <w:p w14:paraId="00000038" w14:textId="069E36C0" w:rsidR="00DF6D3A" w:rsidRPr="008D56C4" w:rsidRDefault="00DF6D3A">
      <w:pPr>
        <w:spacing w:before="240" w:after="0" w:line="276" w:lineRule="auto"/>
        <w:rPr>
          <w:rFonts w:ascii="Garamond" w:hAnsi="Garamond"/>
          <w:sz w:val="24"/>
          <w:szCs w:val="24"/>
        </w:rPr>
      </w:pPr>
      <w:r w:rsidRPr="008D56C4">
        <w:rPr>
          <w:rFonts w:ascii="Garamond" w:hAnsi="Garamond"/>
          <w:sz w:val="24"/>
          <w:szCs w:val="24"/>
        </w:rPr>
        <w:t xml:space="preserve">In practice, however, actors have free rein to breach the requirement for active measures as the limited supervision exercised by the Equality Ombudsman (DO) is weak. When DO identifies shortcomings in the workplace or in education settings, this merely leads to the employer in question being informed that they have broken the </w:t>
      </w:r>
      <w:proofErr w:type="gramStart"/>
      <w:r w:rsidRPr="008D56C4">
        <w:rPr>
          <w:rFonts w:ascii="Garamond" w:hAnsi="Garamond"/>
          <w:sz w:val="24"/>
          <w:szCs w:val="24"/>
        </w:rPr>
        <w:t>rules.</w:t>
      </w:r>
      <w:proofErr w:type="gramEnd"/>
      <w:r w:rsidRPr="008D56C4">
        <w:rPr>
          <w:rFonts w:ascii="Garamond" w:hAnsi="Garamond"/>
          <w:sz w:val="24"/>
          <w:szCs w:val="24"/>
        </w:rPr>
        <w:t xml:space="preserve"> In general, there is no follow-up to ensure that the shortcomings have been rectified, as was the case when this was the responsibility of the former </w:t>
      </w:r>
      <w:proofErr w:type="spellStart"/>
      <w:r w:rsidRPr="008D56C4">
        <w:rPr>
          <w:rFonts w:ascii="Garamond" w:hAnsi="Garamond"/>
          <w:sz w:val="24"/>
          <w:szCs w:val="24"/>
        </w:rPr>
        <w:t>JämO</w:t>
      </w:r>
      <w:proofErr w:type="spellEnd"/>
      <w:r w:rsidRPr="008D56C4">
        <w:rPr>
          <w:rFonts w:ascii="Garamond" w:hAnsi="Garamond"/>
          <w:sz w:val="24"/>
          <w:szCs w:val="24"/>
        </w:rPr>
        <w:t xml:space="preserve"> (the Equal Opportunities Ombudsman). DO has the opportunity of </w:t>
      </w:r>
      <w:r w:rsidRPr="008D56C4">
        <w:rPr>
          <w:rFonts w:ascii="Garamond" w:hAnsi="Garamond"/>
          <w:sz w:val="24"/>
          <w:szCs w:val="24"/>
        </w:rPr>
        <w:lastRenderedPageBreak/>
        <w:t>applying to the Board against Discrimination for a fine to be imposed, which can lead to a financial penalty being imposed where shortcomings in preventive work have not been rectified. However, DO has not used this tool in the past 10 years.</w:t>
      </w:r>
      <w:r w:rsidRPr="008D56C4">
        <w:rPr>
          <w:rFonts w:ascii="Garamond" w:hAnsi="Garamond"/>
          <w:sz w:val="24"/>
          <w:szCs w:val="24"/>
          <w:vertAlign w:val="superscript"/>
        </w:rPr>
        <w:endnoteReference w:id="6"/>
      </w:r>
    </w:p>
    <w:p w14:paraId="00000039" w14:textId="7EA70BAF" w:rsidR="00DF6D3A" w:rsidRPr="008D56C4" w:rsidRDefault="00DF6D3A">
      <w:pPr>
        <w:spacing w:before="240" w:after="0" w:line="276" w:lineRule="auto"/>
        <w:rPr>
          <w:rFonts w:ascii="Garamond" w:hAnsi="Garamond"/>
          <w:sz w:val="24"/>
          <w:szCs w:val="24"/>
        </w:rPr>
      </w:pPr>
      <w:r w:rsidRPr="008D56C4">
        <w:rPr>
          <w:rFonts w:ascii="Garamond" w:hAnsi="Garamond"/>
          <w:sz w:val="24"/>
          <w:szCs w:val="24"/>
        </w:rPr>
        <w:t>DO also receives reports of discrimination from individuals but failings have been found here too. In 2019 DO received 2,661 reports of discrimination, 401 of which concerned discrimination due to sex. Applications for a summons were only made in six cases, one of which concerned discrimination based on sex. In total less than one percent of the reports produced a result.</w:t>
      </w:r>
      <w:r w:rsidRPr="008D56C4">
        <w:rPr>
          <w:rFonts w:ascii="Garamond" w:hAnsi="Garamond"/>
          <w:sz w:val="24"/>
          <w:szCs w:val="24"/>
          <w:vertAlign w:val="superscript"/>
        </w:rPr>
        <w:endnoteReference w:id="7"/>
      </w:r>
      <w:r w:rsidRPr="008D56C4">
        <w:rPr>
          <w:rFonts w:ascii="Garamond" w:hAnsi="Garamond"/>
          <w:sz w:val="24"/>
          <w:szCs w:val="24"/>
        </w:rPr>
        <w:t xml:space="preserve"> The chance of women who have been discriminated against of gaining justice via DO is thus largely non-existent. </w:t>
      </w:r>
    </w:p>
    <w:p w14:paraId="00000041" w14:textId="78B6094D" w:rsidR="00DF6D3A" w:rsidRPr="008D56C4" w:rsidRDefault="00DF6D3A" w:rsidP="002E43C0">
      <w:pPr>
        <w:spacing w:before="240" w:after="0" w:line="276" w:lineRule="auto"/>
        <w:rPr>
          <w:rFonts w:ascii="Garamond" w:hAnsi="Garamond"/>
          <w:color w:val="FF0000"/>
          <w:sz w:val="24"/>
          <w:szCs w:val="24"/>
        </w:rPr>
      </w:pPr>
      <w:r w:rsidRPr="008D56C4">
        <w:rPr>
          <w:rFonts w:ascii="Garamond" w:hAnsi="Garamond"/>
          <w:sz w:val="24"/>
          <w:szCs w:val="24"/>
        </w:rPr>
        <w:t>Instead of exercising supervision and investigating and pursuing individual cases, in recent years DO has focused increasingly on information campaigns and promotion work that is not supported by research. An examination of DO’s annual reports from the period 2009 to 2019 shows that protection against discrimination has deteriorated, that respect for the Discrimination Act has been damaged and that Sweden is moving even further away from its goal of being a society free from discrimination.</w:t>
      </w:r>
      <w:r w:rsidRPr="008D56C4">
        <w:rPr>
          <w:rFonts w:ascii="Garamond" w:hAnsi="Garamond"/>
          <w:sz w:val="24"/>
          <w:szCs w:val="24"/>
          <w:vertAlign w:val="superscript"/>
        </w:rPr>
        <w:endnoteReference w:id="8"/>
      </w:r>
      <w:r w:rsidRPr="008D56C4">
        <w:rPr>
          <w:rFonts w:ascii="Garamond" w:hAnsi="Garamond"/>
          <w:sz w:val="24"/>
          <w:szCs w:val="24"/>
        </w:rPr>
        <w:t xml:space="preserve"> </w:t>
      </w:r>
    </w:p>
    <w:p w14:paraId="00000042" w14:textId="77777777" w:rsidR="00DF6D3A" w:rsidRPr="008D56C4" w:rsidRDefault="00DF6D3A">
      <w:pPr>
        <w:spacing w:before="240" w:after="0" w:line="276" w:lineRule="auto"/>
        <w:rPr>
          <w:rFonts w:ascii="Garamond" w:hAnsi="Garamond"/>
          <w:sz w:val="24"/>
          <w:szCs w:val="24"/>
        </w:rPr>
      </w:pPr>
      <w:r w:rsidRPr="008D56C4">
        <w:rPr>
          <w:rFonts w:ascii="Garamond" w:hAnsi="Garamond"/>
          <w:sz w:val="24"/>
          <w:szCs w:val="24"/>
        </w:rPr>
        <w:t>There are major differences in the impact of gender mainstreaming between different municipalities and regions. 109 of Sweden’s 290 municipalities and all 21 regions have signed the Council of European Municipalities and Regions’ (CEMR) European Charter for Equality of Women and Men in Local Life, which includes undertakings on gender mainstreaming. Few municipalities and regions possess updated action plans describing how the undertakings of the declaration are to be attained.</w:t>
      </w:r>
      <w:r w:rsidRPr="008D56C4">
        <w:rPr>
          <w:rFonts w:ascii="Garamond" w:hAnsi="Garamond"/>
          <w:sz w:val="24"/>
          <w:szCs w:val="24"/>
          <w:vertAlign w:val="superscript"/>
        </w:rPr>
        <w:endnoteReference w:id="9"/>
      </w:r>
    </w:p>
    <w:p w14:paraId="00000043" w14:textId="77777777" w:rsidR="00DF6D3A" w:rsidRPr="008D56C4" w:rsidRDefault="00DF6D3A">
      <w:pPr>
        <w:spacing w:after="0" w:line="240" w:lineRule="auto"/>
        <w:rPr>
          <w:rFonts w:ascii="Garamond" w:hAnsi="Garamond"/>
          <w:sz w:val="24"/>
          <w:szCs w:val="24"/>
        </w:rPr>
      </w:pPr>
    </w:p>
    <w:p w14:paraId="0000004E" w14:textId="6BA7FBA1" w:rsidR="00DF6D3A" w:rsidRPr="008D56C4" w:rsidRDefault="00DF6D3A">
      <w:pPr>
        <w:spacing w:after="0" w:line="240" w:lineRule="auto"/>
        <w:rPr>
          <w:rFonts w:ascii="Garamond" w:hAnsi="Garamond"/>
          <w:b/>
          <w:sz w:val="28"/>
          <w:szCs w:val="28"/>
        </w:rPr>
      </w:pPr>
    </w:p>
    <w:p w14:paraId="0000004F" w14:textId="0EEDA357" w:rsidR="00DF6D3A" w:rsidRPr="008D56C4" w:rsidRDefault="00DF6D3A">
      <w:pPr>
        <w:spacing w:after="0" w:line="240" w:lineRule="auto"/>
        <w:rPr>
          <w:rFonts w:ascii="Garamond" w:hAnsi="Garamond"/>
          <w:b/>
          <w:sz w:val="28"/>
          <w:szCs w:val="28"/>
        </w:rPr>
      </w:pPr>
      <w:r w:rsidRPr="008D56C4">
        <w:rPr>
          <w:rFonts w:ascii="Garamond" w:hAnsi="Garamond"/>
          <w:b/>
          <w:sz w:val="28"/>
          <w:szCs w:val="28"/>
        </w:rPr>
        <w:t xml:space="preserve">Violence against women (CEDAW </w:t>
      </w:r>
      <w:r>
        <w:rPr>
          <w:rFonts w:ascii="Garamond" w:hAnsi="Garamond"/>
          <w:b/>
          <w:sz w:val="28"/>
          <w:szCs w:val="28"/>
        </w:rPr>
        <w:t xml:space="preserve">GR </w:t>
      </w:r>
      <w:r w:rsidRPr="008D56C4">
        <w:rPr>
          <w:rFonts w:ascii="Garamond" w:hAnsi="Garamond"/>
          <w:b/>
          <w:sz w:val="28"/>
          <w:szCs w:val="28"/>
        </w:rPr>
        <w:t>No. 35)</w:t>
      </w:r>
    </w:p>
    <w:p w14:paraId="00000051" w14:textId="189710FE" w:rsidR="00DF6D3A" w:rsidRPr="008D56C4" w:rsidRDefault="00DF6D3A" w:rsidP="002E5609">
      <w:pPr>
        <w:spacing w:after="0" w:line="240" w:lineRule="auto"/>
        <w:rPr>
          <w:rFonts w:ascii="Garamond" w:hAnsi="Garamond"/>
          <w:sz w:val="24"/>
          <w:szCs w:val="24"/>
        </w:rPr>
      </w:pPr>
    </w:p>
    <w:p w14:paraId="00000056" w14:textId="15C454AF" w:rsidR="00DF6D3A" w:rsidRPr="008D56C4" w:rsidRDefault="00DF6D3A" w:rsidP="008D56C4">
      <w:pPr>
        <w:spacing w:after="0" w:line="240" w:lineRule="auto"/>
        <w:rPr>
          <w:rFonts w:ascii="Garamond" w:hAnsi="Garamond"/>
          <w:sz w:val="24"/>
          <w:szCs w:val="24"/>
        </w:rPr>
      </w:pPr>
      <w:r w:rsidRPr="008D56C4">
        <w:rPr>
          <w:rFonts w:ascii="Garamond" w:hAnsi="Garamond"/>
          <w:sz w:val="24"/>
          <w:szCs w:val="24"/>
        </w:rPr>
        <w:t>In 2019 38,200 cases of abuse of women and 23,200 sexual crimes were reported, and the unreported figure is judged to be high.</w:t>
      </w:r>
      <w:r w:rsidRPr="008D56C4">
        <w:rPr>
          <w:rFonts w:ascii="Garamond" w:hAnsi="Garamond"/>
          <w:sz w:val="24"/>
          <w:szCs w:val="24"/>
          <w:vertAlign w:val="superscript"/>
        </w:rPr>
        <w:endnoteReference w:id="10"/>
      </w:r>
      <w:r w:rsidRPr="008D56C4">
        <w:rPr>
          <w:rFonts w:ascii="Garamond" w:hAnsi="Garamond"/>
          <w:sz w:val="24"/>
          <w:szCs w:val="24"/>
        </w:rPr>
        <w:t xml:space="preserve"> In 2019, 16 women were killed by a person who they were in a relationship with or had ended a relationship with.</w:t>
      </w:r>
      <w:r w:rsidRPr="008D56C4">
        <w:rPr>
          <w:rFonts w:ascii="Garamond" w:hAnsi="Garamond"/>
          <w:sz w:val="24"/>
          <w:szCs w:val="24"/>
          <w:vertAlign w:val="superscript"/>
        </w:rPr>
        <w:endnoteReference w:id="11"/>
      </w:r>
      <w:r w:rsidRPr="008D56C4">
        <w:rPr>
          <w:rFonts w:ascii="Garamond" w:hAnsi="Garamond"/>
          <w:sz w:val="24"/>
          <w:szCs w:val="24"/>
        </w:rPr>
        <w:t xml:space="preserve"> Reports of violence against women have increased during the COVID-19 pandemic.</w:t>
      </w:r>
      <w:r w:rsidRPr="008D56C4">
        <w:rPr>
          <w:rFonts w:ascii="Garamond" w:hAnsi="Garamond"/>
          <w:sz w:val="24"/>
          <w:szCs w:val="24"/>
          <w:vertAlign w:val="superscript"/>
        </w:rPr>
        <w:endnoteReference w:id="12"/>
      </w:r>
      <w:r w:rsidRPr="008D56C4">
        <w:rPr>
          <w:rFonts w:ascii="Garamond" w:hAnsi="Garamond"/>
          <w:sz w:val="24"/>
          <w:szCs w:val="24"/>
        </w:rPr>
        <w:t xml:space="preserve"> </w:t>
      </w:r>
    </w:p>
    <w:p w14:paraId="00000057" w14:textId="77777777" w:rsidR="00DF6D3A" w:rsidRPr="008D56C4" w:rsidRDefault="00DF6D3A">
      <w:pPr>
        <w:spacing w:after="0" w:line="240" w:lineRule="auto"/>
        <w:rPr>
          <w:rFonts w:ascii="Garamond" w:hAnsi="Garamond"/>
          <w:sz w:val="24"/>
          <w:szCs w:val="24"/>
        </w:rPr>
      </w:pPr>
    </w:p>
    <w:p w14:paraId="00000058" w14:textId="13334434" w:rsidR="00DF6D3A" w:rsidRPr="008D56C4" w:rsidRDefault="00DF6D3A">
      <w:pPr>
        <w:spacing w:after="0" w:line="240" w:lineRule="auto"/>
        <w:rPr>
          <w:rFonts w:ascii="Garamond" w:hAnsi="Garamond"/>
          <w:sz w:val="24"/>
          <w:szCs w:val="24"/>
          <w:vertAlign w:val="superscript"/>
        </w:rPr>
      </w:pPr>
      <w:r w:rsidRPr="008D56C4">
        <w:rPr>
          <w:rFonts w:ascii="Garamond" w:hAnsi="Garamond"/>
          <w:sz w:val="24"/>
          <w:szCs w:val="24"/>
        </w:rPr>
        <w:t>The number of girls stating that they have been forced into sex is increasing. A survey from the City of Stockholm from 2020 showed that 5 percent of girls in year 9 and 7 percent of the girls in year 2 of upper secondary school had been raped. This is twice the numbers in 2016 and the highest totals measured since the survey began in 2002.</w:t>
      </w:r>
      <w:r w:rsidRPr="008D56C4">
        <w:rPr>
          <w:rFonts w:ascii="Garamond" w:hAnsi="Garamond"/>
          <w:sz w:val="24"/>
          <w:szCs w:val="24"/>
          <w:vertAlign w:val="superscript"/>
        </w:rPr>
        <w:endnoteReference w:id="13"/>
      </w:r>
    </w:p>
    <w:p w14:paraId="00000059" w14:textId="77777777" w:rsidR="00DF6D3A" w:rsidRPr="008D56C4" w:rsidRDefault="00DF6D3A">
      <w:pPr>
        <w:spacing w:after="0" w:line="240" w:lineRule="auto"/>
        <w:rPr>
          <w:rFonts w:ascii="Garamond" w:hAnsi="Garamond"/>
          <w:sz w:val="24"/>
          <w:szCs w:val="24"/>
        </w:rPr>
      </w:pPr>
    </w:p>
    <w:p w14:paraId="0000005A" w14:textId="32E841DB" w:rsidR="00DF6D3A" w:rsidRPr="008D56C4" w:rsidRDefault="00DF6D3A">
      <w:pPr>
        <w:spacing w:after="0" w:line="240" w:lineRule="auto"/>
        <w:rPr>
          <w:rFonts w:ascii="Garamond" w:hAnsi="Garamond"/>
          <w:sz w:val="24"/>
          <w:szCs w:val="24"/>
        </w:rPr>
      </w:pPr>
      <w:r w:rsidRPr="008D56C4">
        <w:rPr>
          <w:rFonts w:ascii="Garamond" w:hAnsi="Garamond"/>
          <w:sz w:val="24"/>
          <w:szCs w:val="24"/>
        </w:rPr>
        <w:t>Since the new Sexual Crimes Act entered into force in 2018, the number of reports has increased, as has the number of convictions. However, the number of convictions remains low</w:t>
      </w:r>
      <w:r>
        <w:rPr>
          <w:rFonts w:ascii="Garamond" w:hAnsi="Garamond"/>
          <w:sz w:val="24"/>
          <w:szCs w:val="24"/>
        </w:rPr>
        <w:t>.</w:t>
      </w:r>
      <w:r w:rsidRPr="008D56C4">
        <w:rPr>
          <w:rFonts w:ascii="Garamond" w:hAnsi="Garamond"/>
          <w:sz w:val="24"/>
          <w:szCs w:val="24"/>
          <w:vertAlign w:val="superscript"/>
        </w:rPr>
        <w:endnoteReference w:id="14"/>
      </w:r>
    </w:p>
    <w:p w14:paraId="0000005B" w14:textId="77777777" w:rsidR="00DF6D3A" w:rsidRPr="008D56C4" w:rsidRDefault="00DF6D3A">
      <w:pPr>
        <w:spacing w:after="0" w:line="240" w:lineRule="auto"/>
        <w:rPr>
          <w:rFonts w:ascii="Garamond" w:hAnsi="Garamond"/>
          <w:sz w:val="24"/>
          <w:szCs w:val="24"/>
        </w:rPr>
      </w:pPr>
    </w:p>
    <w:p w14:paraId="0000005E" w14:textId="27F188E1" w:rsidR="00DF6D3A" w:rsidRPr="008D56C4" w:rsidRDefault="00DF6D3A">
      <w:pPr>
        <w:spacing w:after="0" w:line="240" w:lineRule="auto"/>
        <w:rPr>
          <w:rFonts w:ascii="Garamond" w:hAnsi="Garamond"/>
          <w:sz w:val="24"/>
          <w:szCs w:val="24"/>
        </w:rPr>
      </w:pPr>
      <w:bookmarkStart w:id="6" w:name="_heading=h.gjdgxs"/>
      <w:bookmarkEnd w:id="6"/>
      <w:proofErr w:type="gramStart"/>
      <w:r w:rsidRPr="008D56C4">
        <w:rPr>
          <w:rFonts w:ascii="Garamond" w:hAnsi="Garamond"/>
          <w:sz w:val="24"/>
          <w:szCs w:val="24"/>
        </w:rPr>
        <w:t>The majority of</w:t>
      </w:r>
      <w:proofErr w:type="gramEnd"/>
      <w:r w:rsidRPr="008D56C4">
        <w:rPr>
          <w:rFonts w:ascii="Garamond" w:hAnsi="Garamond"/>
          <w:sz w:val="24"/>
          <w:szCs w:val="24"/>
        </w:rPr>
        <w:t xml:space="preserve"> reported rape cases are never prosecuted and brought to trial, instead being abandoned at the investigation stage </w:t>
      </w:r>
      <w:r w:rsidRPr="008D56C4">
        <w:rPr>
          <w:rFonts w:ascii="Garamond" w:hAnsi="Garamond"/>
          <w:sz w:val="24"/>
          <w:szCs w:val="24"/>
          <w:highlight w:val="white"/>
        </w:rPr>
        <w:t xml:space="preserve">by police officers and prosecutors. </w:t>
      </w:r>
      <w:r w:rsidRPr="008D56C4">
        <w:rPr>
          <w:rFonts w:ascii="Garamond" w:hAnsi="Garamond"/>
          <w:sz w:val="24"/>
          <w:szCs w:val="24"/>
        </w:rPr>
        <w:t>A study by the Swedish National Council for Crime Prevention (</w:t>
      </w:r>
      <w:proofErr w:type="spellStart"/>
      <w:r w:rsidRPr="008D56C4">
        <w:rPr>
          <w:rFonts w:ascii="Garamond" w:hAnsi="Garamond"/>
          <w:sz w:val="24"/>
          <w:szCs w:val="24"/>
        </w:rPr>
        <w:t>Brå</w:t>
      </w:r>
      <w:proofErr w:type="spellEnd"/>
      <w:r w:rsidRPr="008D56C4">
        <w:rPr>
          <w:rFonts w:ascii="Garamond" w:hAnsi="Garamond"/>
          <w:sz w:val="24"/>
          <w:szCs w:val="24"/>
        </w:rPr>
        <w:t>) shows serious shortcomings in the way rape cases are handled, including the suspected perpetrator only being questioned in half of cases.</w:t>
      </w:r>
      <w:r w:rsidRPr="008D56C4">
        <w:rPr>
          <w:rFonts w:ascii="Garamond" w:hAnsi="Garamond"/>
          <w:sz w:val="24"/>
          <w:szCs w:val="24"/>
          <w:vertAlign w:val="superscript"/>
        </w:rPr>
        <w:endnoteReference w:id="15"/>
      </w:r>
      <w:r w:rsidRPr="008D56C4">
        <w:rPr>
          <w:rFonts w:ascii="Garamond" w:hAnsi="Garamond"/>
          <w:sz w:val="24"/>
          <w:szCs w:val="24"/>
        </w:rPr>
        <w:t xml:space="preserve"> In recent years, only 5 percent of reported rapes have led to convictions.</w:t>
      </w:r>
      <w:r w:rsidRPr="008D56C4">
        <w:rPr>
          <w:rFonts w:ascii="Garamond" w:hAnsi="Garamond"/>
          <w:sz w:val="24"/>
          <w:szCs w:val="24"/>
          <w:vertAlign w:val="superscript"/>
        </w:rPr>
        <w:endnoteReference w:id="16"/>
      </w:r>
      <w:r w:rsidRPr="008D56C4">
        <w:rPr>
          <w:rFonts w:ascii="Garamond" w:hAnsi="Garamond"/>
          <w:sz w:val="24"/>
          <w:szCs w:val="24"/>
        </w:rPr>
        <w:t xml:space="preserve">  </w:t>
      </w:r>
      <w:r w:rsidRPr="008D56C4">
        <w:rPr>
          <w:rFonts w:ascii="Garamond" w:hAnsi="Garamond"/>
          <w:sz w:val="24"/>
          <w:szCs w:val="24"/>
        </w:rPr>
        <w:br/>
      </w:r>
    </w:p>
    <w:p w14:paraId="00000061" w14:textId="781CE844" w:rsidR="00DF6D3A" w:rsidRPr="008D56C4" w:rsidRDefault="00DF6D3A">
      <w:pPr>
        <w:spacing w:after="0" w:line="240" w:lineRule="auto"/>
        <w:rPr>
          <w:rFonts w:ascii="Garamond" w:hAnsi="Garamond"/>
          <w:sz w:val="24"/>
          <w:szCs w:val="24"/>
        </w:rPr>
      </w:pPr>
      <w:r w:rsidRPr="008D56C4">
        <w:rPr>
          <w:rFonts w:ascii="Garamond" w:hAnsi="Garamond"/>
          <w:sz w:val="24"/>
          <w:szCs w:val="24"/>
        </w:rPr>
        <w:lastRenderedPageBreak/>
        <w:t>There is a lack of sheltered accommodation in many parts of Sweden. There is a particular shortage of accommodation that takes women who have been the victims of violence with substance abuse and addiction problems.</w:t>
      </w:r>
      <w:r w:rsidRPr="008D56C4">
        <w:rPr>
          <w:rFonts w:ascii="Garamond" w:hAnsi="Garamond"/>
          <w:sz w:val="24"/>
          <w:szCs w:val="24"/>
          <w:vertAlign w:val="superscript"/>
        </w:rPr>
        <w:endnoteReference w:id="17"/>
      </w:r>
      <w:r w:rsidRPr="008D56C4">
        <w:rPr>
          <w:rFonts w:ascii="Garamond" w:hAnsi="Garamond"/>
          <w:sz w:val="24"/>
          <w:szCs w:val="24"/>
        </w:rPr>
        <w:t xml:space="preserve"> </w:t>
      </w:r>
      <w:r w:rsidRPr="008D56C4">
        <w:rPr>
          <w:rFonts w:ascii="Garamond" w:hAnsi="Garamond"/>
          <w:sz w:val="24"/>
          <w:szCs w:val="24"/>
          <w:vertAlign w:val="superscript"/>
        </w:rPr>
        <w:br/>
      </w:r>
    </w:p>
    <w:p w14:paraId="00000062" w14:textId="5CEA26ED" w:rsidR="00DF6D3A" w:rsidRPr="008D56C4" w:rsidRDefault="00DF6D3A">
      <w:pPr>
        <w:spacing w:after="0" w:line="240" w:lineRule="auto"/>
        <w:rPr>
          <w:rFonts w:ascii="Garamond" w:hAnsi="Garamond"/>
          <w:color w:val="FF0000"/>
          <w:sz w:val="24"/>
          <w:szCs w:val="24"/>
        </w:rPr>
      </w:pPr>
      <w:r w:rsidRPr="008D56C4">
        <w:rPr>
          <w:rFonts w:ascii="Garamond" w:hAnsi="Garamond"/>
          <w:sz w:val="24"/>
          <w:szCs w:val="24"/>
        </w:rPr>
        <w:t>The law on violation of integrity and restraining orders does not work properly. Women who report violence often find it difficult to get a restraining order partly because</w:t>
      </w:r>
      <w:r w:rsidRPr="008D56C4">
        <w:rPr>
          <w:rFonts w:ascii="Garamond" w:hAnsi="Garamond"/>
          <w:sz w:val="24"/>
          <w:szCs w:val="24"/>
          <w:highlight w:val="white"/>
        </w:rPr>
        <w:t xml:space="preserve"> the criteria </w:t>
      </w:r>
      <w:r w:rsidRPr="008D56C4">
        <w:rPr>
          <w:rFonts w:ascii="Garamond" w:hAnsi="Garamond"/>
          <w:sz w:val="24"/>
          <w:szCs w:val="24"/>
        </w:rPr>
        <w:t>are very high.</w:t>
      </w:r>
      <w:r w:rsidRPr="008D56C4">
        <w:rPr>
          <w:rFonts w:ascii="Garamond" w:hAnsi="Garamond"/>
          <w:sz w:val="24"/>
          <w:szCs w:val="24"/>
          <w:vertAlign w:val="superscript"/>
        </w:rPr>
        <w:endnoteReference w:id="18"/>
      </w:r>
      <w:r w:rsidRPr="008D56C4">
        <w:rPr>
          <w:rFonts w:ascii="Garamond" w:hAnsi="Garamond"/>
          <w:sz w:val="24"/>
          <w:szCs w:val="24"/>
        </w:rPr>
        <w:t xml:space="preserve"> Only 30 percent of applications for a restraining order were granted in 2018.</w:t>
      </w:r>
      <w:r w:rsidRPr="008D56C4">
        <w:rPr>
          <w:rFonts w:ascii="Garamond" w:hAnsi="Garamond"/>
          <w:sz w:val="24"/>
          <w:szCs w:val="24"/>
          <w:vertAlign w:val="superscript"/>
        </w:rPr>
        <w:endnoteReference w:id="19"/>
      </w:r>
      <w:r w:rsidRPr="008D56C4">
        <w:rPr>
          <w:rFonts w:ascii="Garamond" w:hAnsi="Garamond"/>
          <w:sz w:val="24"/>
          <w:szCs w:val="24"/>
        </w:rPr>
        <w:t xml:space="preserve"> </w:t>
      </w:r>
      <w:r w:rsidRPr="008D56C4">
        <w:rPr>
          <w:rFonts w:ascii="Garamond" w:hAnsi="Garamond"/>
          <w:sz w:val="24"/>
          <w:szCs w:val="24"/>
        </w:rPr>
        <w:br/>
      </w:r>
      <w:r w:rsidRPr="008D56C4">
        <w:rPr>
          <w:rFonts w:ascii="Garamond" w:hAnsi="Garamond"/>
          <w:sz w:val="24"/>
          <w:szCs w:val="24"/>
        </w:rPr>
        <w:br/>
        <w:t>The prevalence of sexual exploitation online and grooming is growing.</w:t>
      </w:r>
      <w:r w:rsidRPr="008D56C4">
        <w:rPr>
          <w:rFonts w:ascii="Garamond" w:hAnsi="Garamond"/>
          <w:sz w:val="24"/>
          <w:szCs w:val="24"/>
          <w:vertAlign w:val="superscript"/>
        </w:rPr>
        <w:endnoteReference w:id="20"/>
      </w:r>
      <w:r w:rsidRPr="008D56C4">
        <w:rPr>
          <w:rFonts w:ascii="Garamond" w:hAnsi="Garamond"/>
          <w:sz w:val="24"/>
          <w:szCs w:val="24"/>
        </w:rPr>
        <w:t xml:space="preserve"> A survey from 2018 shows that half of all 15 year-old girls have been contacted for sexual purposes by someone they think is an adult.</w:t>
      </w:r>
      <w:r w:rsidRPr="008D56C4">
        <w:rPr>
          <w:rFonts w:ascii="Garamond" w:hAnsi="Garamond"/>
          <w:sz w:val="24"/>
          <w:szCs w:val="24"/>
          <w:vertAlign w:val="superscript"/>
        </w:rPr>
        <w:endnoteReference w:id="21"/>
      </w:r>
      <w:r w:rsidRPr="008D56C4">
        <w:rPr>
          <w:rFonts w:ascii="Garamond" w:hAnsi="Garamond"/>
          <w:sz w:val="24"/>
          <w:szCs w:val="24"/>
        </w:rPr>
        <w:t xml:space="preserve"> The police have warned that increasing numbers of girls are lured into prostitution via “sugar dating” sites.</w:t>
      </w:r>
      <w:r w:rsidRPr="008D56C4">
        <w:rPr>
          <w:rFonts w:ascii="Garamond" w:hAnsi="Garamond"/>
          <w:sz w:val="24"/>
          <w:szCs w:val="24"/>
          <w:vertAlign w:val="superscript"/>
        </w:rPr>
        <w:endnoteReference w:id="22"/>
      </w:r>
      <w:r w:rsidRPr="008D56C4">
        <w:rPr>
          <w:rFonts w:ascii="Garamond" w:hAnsi="Garamond"/>
          <w:sz w:val="24"/>
          <w:szCs w:val="24"/>
        </w:rPr>
        <w:t xml:space="preserve"> </w:t>
      </w:r>
    </w:p>
    <w:p w14:paraId="00000063" w14:textId="77777777" w:rsidR="00DF6D3A" w:rsidRPr="008D56C4" w:rsidRDefault="00DF6D3A">
      <w:pPr>
        <w:spacing w:after="0" w:line="240" w:lineRule="auto"/>
        <w:rPr>
          <w:rFonts w:ascii="Garamond" w:hAnsi="Garamond"/>
          <w:sz w:val="24"/>
          <w:szCs w:val="24"/>
        </w:rPr>
      </w:pPr>
    </w:p>
    <w:p w14:paraId="00000064" w14:textId="39AA42F6" w:rsidR="00DF6D3A" w:rsidRPr="008D56C4" w:rsidRDefault="00DF6D3A">
      <w:pPr>
        <w:spacing w:after="0" w:line="240" w:lineRule="auto"/>
        <w:rPr>
          <w:rFonts w:ascii="Garamond" w:hAnsi="Garamond"/>
          <w:sz w:val="24"/>
          <w:szCs w:val="24"/>
          <w:highlight w:val="yellow"/>
          <w:vertAlign w:val="superscript"/>
        </w:rPr>
      </w:pPr>
      <w:bookmarkStart w:id="7" w:name="_heading=h.30j0zll"/>
      <w:bookmarkEnd w:id="7"/>
      <w:r w:rsidRPr="008D56C4">
        <w:rPr>
          <w:rFonts w:ascii="Garamond" w:hAnsi="Garamond"/>
          <w:sz w:val="24"/>
          <w:szCs w:val="24"/>
        </w:rPr>
        <w:t>Since the Act on unlawful intrusion was introduced in 2018, reports of “revenge porn” and illegal dissemination of pictures online have increased and police judge that the number of unreported cases is very high.</w:t>
      </w:r>
      <w:r w:rsidRPr="008D56C4">
        <w:rPr>
          <w:rFonts w:ascii="Garamond" w:hAnsi="Garamond"/>
          <w:sz w:val="24"/>
          <w:szCs w:val="24"/>
          <w:vertAlign w:val="superscript"/>
        </w:rPr>
        <w:endnoteReference w:id="23"/>
      </w:r>
      <w:r w:rsidRPr="008D56C4">
        <w:rPr>
          <w:rFonts w:ascii="Garamond" w:hAnsi="Garamond"/>
          <w:sz w:val="24"/>
          <w:szCs w:val="24"/>
        </w:rPr>
        <w:t xml:space="preserve"> In 2019 1,437 crimes of unlawful intrusion were reported, with proceedings brought in only 16 cases.</w:t>
      </w:r>
      <w:r w:rsidRPr="008D56C4">
        <w:rPr>
          <w:rFonts w:ascii="Garamond" w:hAnsi="Garamond"/>
          <w:sz w:val="24"/>
          <w:szCs w:val="24"/>
          <w:vertAlign w:val="superscript"/>
        </w:rPr>
        <w:endnoteReference w:id="24"/>
      </w:r>
      <w:r w:rsidRPr="008D56C4">
        <w:rPr>
          <w:rFonts w:ascii="Garamond" w:hAnsi="Garamond"/>
          <w:sz w:val="24"/>
          <w:szCs w:val="24"/>
        </w:rPr>
        <w:t xml:space="preserve"> </w:t>
      </w:r>
    </w:p>
    <w:p w14:paraId="00000065" w14:textId="77777777" w:rsidR="00DF6D3A" w:rsidRPr="008D56C4" w:rsidRDefault="00DF6D3A">
      <w:pPr>
        <w:spacing w:after="0" w:line="240" w:lineRule="auto"/>
        <w:rPr>
          <w:rFonts w:ascii="Garamond" w:hAnsi="Garamond"/>
          <w:sz w:val="24"/>
          <w:szCs w:val="24"/>
        </w:rPr>
      </w:pPr>
    </w:p>
    <w:p w14:paraId="00000067" w14:textId="75F01911" w:rsidR="00DF6D3A" w:rsidRPr="00081374" w:rsidRDefault="00DF6D3A">
      <w:pPr>
        <w:spacing w:after="0" w:line="240" w:lineRule="auto"/>
        <w:rPr>
          <w:rFonts w:ascii="Garamond" w:hAnsi="Garamond"/>
          <w:sz w:val="24"/>
          <w:szCs w:val="24"/>
        </w:rPr>
      </w:pPr>
      <w:r w:rsidRPr="008D56C4">
        <w:rPr>
          <w:rFonts w:ascii="Garamond" w:hAnsi="Garamond"/>
          <w:sz w:val="24"/>
          <w:szCs w:val="24"/>
        </w:rPr>
        <w:t>The proportion of men and boys who consume pornography has increased</w:t>
      </w:r>
      <w:r>
        <w:rPr>
          <w:rFonts w:ascii="Garamond" w:hAnsi="Garamond"/>
          <w:sz w:val="24"/>
          <w:szCs w:val="24"/>
        </w:rPr>
        <w:t>.</w:t>
      </w:r>
      <w:r w:rsidRPr="008D56C4">
        <w:rPr>
          <w:rFonts w:ascii="Garamond" w:hAnsi="Garamond"/>
          <w:sz w:val="24"/>
          <w:szCs w:val="24"/>
        </w:rPr>
        <w:t xml:space="preserve"> A survey conducted by the Public Health Agency of Sweden in 2017 shows that 70 percent of men consume pornography and of these, 41 percent of all boys and men aged 16–29 consume porn every day or several times a week.</w:t>
      </w:r>
      <w:r w:rsidRPr="008D56C4">
        <w:rPr>
          <w:rFonts w:ascii="Garamond" w:hAnsi="Garamond"/>
          <w:sz w:val="24"/>
          <w:szCs w:val="24"/>
          <w:vertAlign w:val="superscript"/>
        </w:rPr>
        <w:endnoteReference w:id="25"/>
      </w:r>
      <w:r w:rsidRPr="008D56C4">
        <w:rPr>
          <w:rFonts w:ascii="Garamond" w:hAnsi="Garamond"/>
          <w:sz w:val="24"/>
          <w:szCs w:val="24"/>
        </w:rPr>
        <w:t xml:space="preserve"> At the same time, studies show that pornography has become more explicit and that almost all pornography today contains humiliation, </w:t>
      </w:r>
      <w:proofErr w:type="gramStart"/>
      <w:r w:rsidRPr="008D56C4">
        <w:rPr>
          <w:rFonts w:ascii="Garamond" w:hAnsi="Garamond"/>
          <w:sz w:val="24"/>
          <w:szCs w:val="24"/>
        </w:rPr>
        <w:t>abuse</w:t>
      </w:r>
      <w:proofErr w:type="gramEnd"/>
      <w:r w:rsidRPr="008D56C4">
        <w:rPr>
          <w:rFonts w:ascii="Garamond" w:hAnsi="Garamond"/>
          <w:sz w:val="24"/>
          <w:szCs w:val="24"/>
        </w:rPr>
        <w:t xml:space="preserve"> and violence against women.</w:t>
      </w:r>
      <w:r w:rsidRPr="008D56C4">
        <w:rPr>
          <w:rFonts w:ascii="Garamond" w:hAnsi="Garamond"/>
          <w:sz w:val="24"/>
          <w:szCs w:val="24"/>
          <w:vertAlign w:val="superscript"/>
        </w:rPr>
        <w:endnoteReference w:id="26"/>
      </w:r>
    </w:p>
    <w:p w14:paraId="0000006A" w14:textId="77777777" w:rsidR="00DF6D3A" w:rsidRPr="008D56C4" w:rsidRDefault="00DF6D3A">
      <w:pPr>
        <w:spacing w:after="0" w:line="240" w:lineRule="auto"/>
        <w:rPr>
          <w:rFonts w:ascii="Garamond" w:hAnsi="Garamond"/>
          <w:sz w:val="24"/>
          <w:szCs w:val="24"/>
        </w:rPr>
      </w:pPr>
    </w:p>
    <w:p w14:paraId="0000006B" w14:textId="234CFCC7" w:rsidR="00DF6D3A" w:rsidRPr="008D56C4" w:rsidRDefault="00DF6D3A">
      <w:pPr>
        <w:spacing w:after="0" w:line="240" w:lineRule="auto"/>
        <w:rPr>
          <w:rFonts w:ascii="Garamond" w:hAnsi="Garamond"/>
          <w:color w:val="FF0000"/>
          <w:sz w:val="24"/>
          <w:szCs w:val="24"/>
        </w:rPr>
      </w:pPr>
      <w:r w:rsidRPr="008D56C4">
        <w:rPr>
          <w:rFonts w:ascii="Garamond" w:hAnsi="Garamond"/>
          <w:sz w:val="24"/>
          <w:szCs w:val="24"/>
        </w:rPr>
        <w:t>Women born outside Sweden are subjected to threats and violence to a higher extent than women born in Sweden (7.9 percent compared with 6.7 percent).</w:t>
      </w:r>
      <w:r w:rsidRPr="008D56C4">
        <w:rPr>
          <w:rFonts w:ascii="Garamond" w:hAnsi="Garamond"/>
          <w:sz w:val="24"/>
          <w:szCs w:val="24"/>
          <w:vertAlign w:val="superscript"/>
        </w:rPr>
        <w:endnoteReference w:id="27"/>
      </w:r>
      <w:r w:rsidRPr="008D56C4">
        <w:rPr>
          <w:rFonts w:ascii="Garamond" w:hAnsi="Garamond"/>
          <w:sz w:val="24"/>
          <w:szCs w:val="24"/>
        </w:rPr>
        <w:t xml:space="preserve"> Regarding threats and violence in the home, women born outside Sweden suffer to twice the extent of women born in Sweden.</w:t>
      </w:r>
      <w:r w:rsidRPr="008D56C4">
        <w:rPr>
          <w:rFonts w:ascii="Garamond" w:hAnsi="Garamond"/>
          <w:sz w:val="24"/>
          <w:szCs w:val="24"/>
          <w:vertAlign w:val="superscript"/>
        </w:rPr>
        <w:endnoteReference w:id="28"/>
      </w:r>
      <w:r w:rsidRPr="008D56C4">
        <w:rPr>
          <w:rFonts w:ascii="Garamond" w:hAnsi="Garamond"/>
          <w:sz w:val="24"/>
          <w:szCs w:val="24"/>
        </w:rPr>
        <w:t xml:space="preserve"> </w:t>
      </w:r>
    </w:p>
    <w:p w14:paraId="0000006C" w14:textId="77777777" w:rsidR="00DF6D3A" w:rsidRPr="008D56C4" w:rsidRDefault="00DF6D3A">
      <w:pPr>
        <w:spacing w:after="0" w:line="240" w:lineRule="auto"/>
        <w:rPr>
          <w:rFonts w:ascii="Garamond" w:hAnsi="Garamond"/>
          <w:sz w:val="24"/>
          <w:szCs w:val="24"/>
        </w:rPr>
      </w:pPr>
    </w:p>
    <w:p w14:paraId="0000006D" w14:textId="5B8A1510" w:rsidR="00DF6D3A" w:rsidRPr="008D56C4" w:rsidRDefault="00DF6D3A">
      <w:pPr>
        <w:rPr>
          <w:rFonts w:ascii="Garamond" w:hAnsi="Garamond"/>
          <w:sz w:val="24"/>
          <w:szCs w:val="24"/>
          <w:highlight w:val="white"/>
        </w:rPr>
      </w:pPr>
      <w:r w:rsidRPr="008D56C4">
        <w:rPr>
          <w:rFonts w:ascii="Garamond" w:hAnsi="Garamond"/>
          <w:sz w:val="24"/>
          <w:szCs w:val="24"/>
        </w:rPr>
        <w:t>The number of people seeking help in cases of honour-related violence and oppression is increasing.</w:t>
      </w:r>
      <w:r w:rsidRPr="008D56C4">
        <w:rPr>
          <w:rFonts w:ascii="Garamond" w:hAnsi="Garamond"/>
          <w:sz w:val="24"/>
          <w:szCs w:val="24"/>
          <w:vertAlign w:val="superscript"/>
        </w:rPr>
        <w:endnoteReference w:id="29"/>
      </w:r>
      <w:r w:rsidRPr="008D56C4">
        <w:rPr>
          <w:rFonts w:ascii="Garamond" w:hAnsi="Garamond"/>
          <w:sz w:val="24"/>
          <w:szCs w:val="24"/>
        </w:rPr>
        <w:t xml:space="preserve"> In 2019 just over 1,000 cases came into the national helpline on honour-related violence, 81 percent of which concerned girls or women.</w:t>
      </w:r>
      <w:r w:rsidRPr="008D56C4">
        <w:rPr>
          <w:rFonts w:ascii="Garamond" w:hAnsi="Garamond"/>
          <w:sz w:val="24"/>
          <w:szCs w:val="24"/>
          <w:vertAlign w:val="superscript"/>
        </w:rPr>
        <w:endnoteReference w:id="30"/>
      </w:r>
      <w:r w:rsidRPr="008D56C4">
        <w:rPr>
          <w:rFonts w:ascii="Garamond" w:hAnsi="Garamond"/>
          <w:sz w:val="24"/>
          <w:szCs w:val="24"/>
        </w:rPr>
        <w:t xml:space="preserve"> </w:t>
      </w:r>
      <w:r w:rsidRPr="008D56C4">
        <w:rPr>
          <w:rFonts w:ascii="Garamond" w:hAnsi="Garamond"/>
          <w:sz w:val="24"/>
          <w:szCs w:val="24"/>
          <w:highlight w:val="white"/>
        </w:rPr>
        <w:t>Read more under Article 16.</w:t>
      </w:r>
    </w:p>
    <w:p w14:paraId="0000006E" w14:textId="0E8002FE" w:rsidR="00DF6D3A" w:rsidRPr="008D56C4" w:rsidRDefault="00DF6D3A">
      <w:pPr>
        <w:spacing w:line="240" w:lineRule="auto"/>
        <w:rPr>
          <w:rFonts w:ascii="Garamond" w:eastAsia="Times New Roman" w:hAnsi="Garamond" w:cs="Times New Roman"/>
          <w:sz w:val="24"/>
          <w:szCs w:val="24"/>
          <w:highlight w:val="white"/>
        </w:rPr>
      </w:pPr>
      <w:r w:rsidRPr="008D56C4">
        <w:rPr>
          <w:rFonts w:ascii="Garamond" w:hAnsi="Garamond"/>
          <w:sz w:val="24"/>
          <w:szCs w:val="24"/>
        </w:rPr>
        <w:t>Female genital mutilation (FGM) is a widespread problem. In 2015 the National Board of Health and Welfare estimated that around 38,000 women and girls in Sweden had suffered FGM.</w:t>
      </w:r>
      <w:r w:rsidRPr="008D56C4">
        <w:rPr>
          <w:rFonts w:ascii="Garamond" w:hAnsi="Garamond"/>
          <w:sz w:val="24"/>
          <w:szCs w:val="24"/>
          <w:vertAlign w:val="superscript"/>
        </w:rPr>
        <w:endnoteReference w:id="31"/>
      </w:r>
      <w:r w:rsidRPr="008D56C4">
        <w:rPr>
          <w:rFonts w:ascii="Garamond" w:hAnsi="Garamond"/>
          <w:sz w:val="24"/>
          <w:szCs w:val="24"/>
        </w:rPr>
        <w:t xml:space="preserve"> No new survey into the extent of the problem has been carried out in six years.</w:t>
      </w:r>
      <w:r w:rsidRPr="008D56C4">
        <w:rPr>
          <w:rFonts w:ascii="Garamond" w:hAnsi="Garamond"/>
          <w:sz w:val="24"/>
          <w:szCs w:val="24"/>
          <w:vertAlign w:val="superscript"/>
        </w:rPr>
        <w:endnoteReference w:id="32"/>
      </w:r>
    </w:p>
    <w:p w14:paraId="00000072" w14:textId="7EA97483" w:rsidR="00DF6D3A" w:rsidRPr="008D56C4" w:rsidRDefault="00DF6D3A">
      <w:pPr>
        <w:spacing w:after="0" w:line="240" w:lineRule="auto"/>
        <w:rPr>
          <w:rFonts w:ascii="Garamond" w:hAnsi="Garamond"/>
          <w:sz w:val="24"/>
          <w:szCs w:val="24"/>
        </w:rPr>
      </w:pPr>
      <w:r w:rsidRPr="008D56C4">
        <w:rPr>
          <w:rFonts w:ascii="Garamond" w:hAnsi="Garamond"/>
          <w:sz w:val="24"/>
          <w:szCs w:val="24"/>
          <w:highlight w:val="white"/>
        </w:rPr>
        <w:t>Women with disabilities are a particularly vulnerable group in terms of violence and abuse.</w:t>
      </w:r>
      <w:r w:rsidRPr="008D56C4">
        <w:rPr>
          <w:rFonts w:ascii="Garamond" w:hAnsi="Garamond"/>
          <w:sz w:val="24"/>
          <w:szCs w:val="24"/>
        </w:rPr>
        <w:t xml:space="preserve"> Work to combat men’s violence against women with disabilities is made more difficult by the lack of systematic data collection.</w:t>
      </w:r>
      <w:r w:rsidRPr="008D56C4">
        <w:rPr>
          <w:rFonts w:ascii="Garamond" w:hAnsi="Garamond"/>
          <w:sz w:val="24"/>
          <w:szCs w:val="24"/>
          <w:vertAlign w:val="superscript"/>
        </w:rPr>
        <w:endnoteReference w:id="33"/>
      </w:r>
      <w:r>
        <w:rPr>
          <w:rFonts w:ascii="Garamond" w:hAnsi="Garamond"/>
          <w:sz w:val="24"/>
          <w:szCs w:val="24"/>
        </w:rPr>
        <w:t xml:space="preserve"> </w:t>
      </w:r>
      <w:r w:rsidRPr="008D56C4">
        <w:rPr>
          <w:rFonts w:ascii="Garamond" w:hAnsi="Garamond"/>
          <w:sz w:val="24"/>
          <w:szCs w:val="24"/>
        </w:rPr>
        <w:t xml:space="preserve"> </w:t>
      </w:r>
    </w:p>
    <w:p w14:paraId="00000075" w14:textId="77777777" w:rsidR="00DF6D3A" w:rsidRPr="008D56C4" w:rsidRDefault="00DF6D3A">
      <w:pPr>
        <w:spacing w:after="0" w:line="240" w:lineRule="auto"/>
        <w:rPr>
          <w:rFonts w:ascii="Garamond" w:hAnsi="Garamond"/>
          <w:color w:val="FF0000"/>
          <w:sz w:val="24"/>
          <w:szCs w:val="24"/>
        </w:rPr>
      </w:pPr>
    </w:p>
    <w:p w14:paraId="321A50EF" w14:textId="7964342C" w:rsidR="00DF6D3A" w:rsidRPr="00081374" w:rsidRDefault="00DF6D3A" w:rsidP="003627B3">
      <w:pPr>
        <w:spacing w:after="0" w:line="240" w:lineRule="auto"/>
        <w:rPr>
          <w:rFonts w:ascii="Garamond" w:hAnsi="Garamond"/>
          <w:color w:val="FF0000"/>
          <w:sz w:val="24"/>
          <w:szCs w:val="24"/>
        </w:rPr>
      </w:pPr>
      <w:r w:rsidRPr="008D56C4">
        <w:rPr>
          <w:rFonts w:ascii="Garamond" w:hAnsi="Garamond"/>
          <w:color w:val="FF0000"/>
          <w:sz w:val="24"/>
          <w:szCs w:val="24"/>
        </w:rPr>
        <w:t xml:space="preserve"> </w:t>
      </w:r>
    </w:p>
    <w:p w14:paraId="00000098" w14:textId="023BE8E6" w:rsidR="00DF6D3A" w:rsidRPr="00370216" w:rsidRDefault="00DF6D3A" w:rsidP="00370216">
      <w:pPr>
        <w:rPr>
          <w:rFonts w:ascii="Garamond" w:hAnsi="Garamond"/>
          <w:sz w:val="24"/>
          <w:szCs w:val="24"/>
        </w:rPr>
      </w:pPr>
      <w:r w:rsidRPr="00462C09">
        <w:rPr>
          <w:rFonts w:ascii="Garamond" w:hAnsi="Garamond"/>
          <w:b/>
          <w:sz w:val="28"/>
          <w:szCs w:val="28"/>
        </w:rPr>
        <w:t xml:space="preserve">Article 3. Development and advancement  </w:t>
      </w:r>
      <w:r>
        <w:rPr>
          <w:rFonts w:ascii="Garamond" w:hAnsi="Garamond"/>
          <w:sz w:val="28"/>
          <w:szCs w:val="28"/>
        </w:rPr>
        <w:br/>
      </w:r>
      <w:r w:rsidRPr="00462C09">
        <w:rPr>
          <w:rFonts w:ascii="Garamond" w:hAnsi="Garamond"/>
          <w:b/>
          <w:sz w:val="24"/>
          <w:szCs w:val="24"/>
        </w:rPr>
        <w:br/>
      </w:r>
      <w:r w:rsidRPr="00462C09">
        <w:rPr>
          <w:rFonts w:ascii="Garamond" w:hAnsi="Garamond"/>
          <w:sz w:val="24"/>
          <w:szCs w:val="24"/>
        </w:rPr>
        <w:t xml:space="preserve">Developments in technology and the emergence of artificial intelligence (AI) are bringing far-reaching social change worldwide. As AI bases its knowledge and understanding on pattern recognition based on real-world data, however, there is a great risk of AI systems learning and reproducing negative and restricting stereotypes about women and men. As an example, the Swedish national insurance agency </w:t>
      </w:r>
      <w:proofErr w:type="spellStart"/>
      <w:r w:rsidRPr="00462C09">
        <w:rPr>
          <w:rFonts w:ascii="Garamond" w:hAnsi="Garamond"/>
          <w:sz w:val="24"/>
          <w:szCs w:val="24"/>
        </w:rPr>
        <w:t>Försäkringskassan</w:t>
      </w:r>
      <w:proofErr w:type="spellEnd"/>
      <w:r w:rsidRPr="00462C09">
        <w:rPr>
          <w:rFonts w:ascii="Garamond" w:hAnsi="Garamond"/>
          <w:sz w:val="24"/>
          <w:szCs w:val="24"/>
        </w:rPr>
        <w:t xml:space="preserve"> has identified risks of discrimination in the use of AI applications and is reviewing measures to tackle the risks.</w:t>
      </w:r>
      <w:r w:rsidRPr="00462C09">
        <w:rPr>
          <w:rFonts w:ascii="Garamond" w:hAnsi="Garamond"/>
          <w:sz w:val="24"/>
          <w:szCs w:val="24"/>
          <w:vertAlign w:val="superscript"/>
        </w:rPr>
        <w:endnoteReference w:id="34"/>
      </w:r>
      <w:r w:rsidRPr="00462C09">
        <w:rPr>
          <w:rFonts w:ascii="Garamond" w:hAnsi="Garamond"/>
          <w:sz w:val="24"/>
          <w:szCs w:val="24"/>
        </w:rPr>
        <w:t xml:space="preserve"> </w:t>
      </w:r>
      <w:r>
        <w:rPr>
          <w:rFonts w:ascii="Garamond" w:hAnsi="Garamond"/>
          <w:sz w:val="24"/>
          <w:szCs w:val="24"/>
        </w:rPr>
        <w:br/>
      </w:r>
      <w:r w:rsidRPr="00462C09">
        <w:rPr>
          <w:rFonts w:ascii="Garamond" w:hAnsi="Garamond"/>
          <w:b/>
          <w:sz w:val="28"/>
          <w:szCs w:val="28"/>
        </w:rPr>
        <w:lastRenderedPageBreak/>
        <w:t>Article 4. Temporary measures</w:t>
      </w:r>
      <w:r>
        <w:rPr>
          <w:rFonts w:ascii="Garamond" w:hAnsi="Garamond"/>
          <w:b/>
          <w:sz w:val="28"/>
          <w:szCs w:val="28"/>
        </w:rPr>
        <w:br/>
      </w:r>
      <w:r>
        <w:rPr>
          <w:rFonts w:ascii="Garamond" w:hAnsi="Garamond"/>
          <w:b/>
          <w:sz w:val="28"/>
          <w:szCs w:val="28"/>
        </w:rPr>
        <w:br/>
      </w:r>
      <w:r w:rsidRPr="00462C09">
        <w:rPr>
          <w:rFonts w:ascii="Garamond" w:hAnsi="Garamond"/>
          <w:sz w:val="24"/>
          <w:szCs w:val="24"/>
        </w:rPr>
        <w:t xml:space="preserve">The Swedish Corporate Governance Code contains requirements that listed companies must strive for equal gender representation. However, the Code does not apply to all companies and compliance with it is not compulsory, although deviations from the Code are to be reported in the annual report. </w:t>
      </w:r>
    </w:p>
    <w:p w14:paraId="00000099" w14:textId="43194CC2" w:rsidR="00DF6D3A" w:rsidRPr="00462C09" w:rsidRDefault="00DF6D3A">
      <w:pPr>
        <w:tabs>
          <w:tab w:val="left" w:pos="7938"/>
          <w:tab w:val="left" w:pos="8080"/>
        </w:tabs>
        <w:spacing w:before="240" w:after="0" w:line="276" w:lineRule="auto"/>
        <w:rPr>
          <w:rFonts w:ascii="Garamond" w:hAnsi="Garamond"/>
          <w:sz w:val="24"/>
          <w:szCs w:val="24"/>
        </w:rPr>
      </w:pPr>
      <w:r w:rsidRPr="00462C09">
        <w:rPr>
          <w:rFonts w:ascii="Garamond" w:hAnsi="Garamond"/>
          <w:sz w:val="24"/>
          <w:szCs w:val="24"/>
        </w:rPr>
        <w:t xml:space="preserve">In 2016 the Government proposed that penalty charges be imposed on listed companies that have an uneven gender representation. However, </w:t>
      </w:r>
      <w:proofErr w:type="gramStart"/>
      <w:r w:rsidRPr="00462C09">
        <w:rPr>
          <w:rFonts w:ascii="Garamond" w:hAnsi="Garamond"/>
          <w:sz w:val="24"/>
          <w:szCs w:val="24"/>
        </w:rPr>
        <w:t>a majority of</w:t>
      </w:r>
      <w:proofErr w:type="gramEnd"/>
      <w:r w:rsidRPr="00462C09">
        <w:rPr>
          <w:rFonts w:ascii="Garamond" w:hAnsi="Garamond"/>
          <w:sz w:val="24"/>
          <w:szCs w:val="24"/>
        </w:rPr>
        <w:t xml:space="preserve"> the parties in the </w:t>
      </w:r>
      <w:r>
        <w:rPr>
          <w:rFonts w:ascii="Garamond" w:hAnsi="Garamond"/>
          <w:sz w:val="24"/>
          <w:szCs w:val="24"/>
        </w:rPr>
        <w:t>Parliament</w:t>
      </w:r>
      <w:r w:rsidRPr="00462C09">
        <w:rPr>
          <w:rFonts w:ascii="Garamond" w:hAnsi="Garamond"/>
          <w:sz w:val="24"/>
          <w:szCs w:val="24"/>
        </w:rPr>
        <w:t xml:space="preserve"> opposed the proposal, which resulted in it never being implemented. Sweden is also one of the countries that has blocked the directive on quotas for female board members of </w:t>
      </w:r>
      <w:proofErr w:type="gramStart"/>
      <w:r w:rsidRPr="00462C09">
        <w:rPr>
          <w:rFonts w:ascii="Garamond" w:hAnsi="Garamond"/>
          <w:sz w:val="24"/>
          <w:szCs w:val="24"/>
        </w:rPr>
        <w:t>large listed</w:t>
      </w:r>
      <w:proofErr w:type="gramEnd"/>
      <w:r w:rsidRPr="00462C09">
        <w:rPr>
          <w:rFonts w:ascii="Garamond" w:hAnsi="Garamond"/>
          <w:sz w:val="24"/>
          <w:szCs w:val="24"/>
        </w:rPr>
        <w:t xml:space="preserve"> companies drawn up by the European Commission.</w:t>
      </w:r>
      <w:r w:rsidRPr="00462C09">
        <w:rPr>
          <w:rFonts w:ascii="Garamond" w:hAnsi="Garamond"/>
          <w:sz w:val="24"/>
          <w:szCs w:val="24"/>
          <w:vertAlign w:val="superscript"/>
        </w:rPr>
        <w:endnoteReference w:id="35"/>
      </w:r>
    </w:p>
    <w:p w14:paraId="0000009A" w14:textId="77777777" w:rsidR="00DF6D3A" w:rsidRPr="00462C09" w:rsidRDefault="00DF6D3A">
      <w:pPr>
        <w:spacing w:after="0" w:line="240" w:lineRule="auto"/>
        <w:rPr>
          <w:rFonts w:ascii="Garamond" w:hAnsi="Garamond"/>
          <w:sz w:val="24"/>
          <w:szCs w:val="24"/>
        </w:rPr>
      </w:pPr>
    </w:p>
    <w:p w14:paraId="0000009B" w14:textId="331CECC7" w:rsidR="00DF6D3A" w:rsidRPr="00462C09" w:rsidRDefault="00DF6D3A">
      <w:pPr>
        <w:spacing w:after="0" w:line="240" w:lineRule="auto"/>
        <w:rPr>
          <w:rFonts w:ascii="Garamond" w:hAnsi="Garamond"/>
          <w:sz w:val="24"/>
          <w:szCs w:val="24"/>
        </w:rPr>
      </w:pPr>
      <w:r w:rsidRPr="00462C09">
        <w:rPr>
          <w:rFonts w:ascii="Garamond" w:hAnsi="Garamond"/>
          <w:sz w:val="24"/>
          <w:szCs w:val="24"/>
        </w:rPr>
        <w:t>Once it was clear that quotas were not going to be introduced, the trend towards a more gender equal distribution of power in the business sector tailed off. In 2019, 65 percent of the elected board members of listed companies were men, an increase of 0.2 percent on the previous year. It is particularly serious that the proportion of women among new Board members is shrinking.</w:t>
      </w:r>
      <w:r w:rsidRPr="00462C09">
        <w:rPr>
          <w:rFonts w:ascii="Garamond" w:hAnsi="Garamond"/>
          <w:sz w:val="24"/>
          <w:szCs w:val="24"/>
          <w:vertAlign w:val="superscript"/>
        </w:rPr>
        <w:endnoteReference w:id="36"/>
      </w:r>
      <w:r w:rsidRPr="00462C09">
        <w:rPr>
          <w:rFonts w:ascii="Garamond" w:hAnsi="Garamond"/>
          <w:sz w:val="24"/>
          <w:szCs w:val="24"/>
        </w:rPr>
        <w:t xml:space="preserve"> Only 10 percent of chair of the board posts are held by a woman.</w:t>
      </w:r>
      <w:r w:rsidRPr="00462C09">
        <w:rPr>
          <w:rFonts w:ascii="Garamond" w:hAnsi="Garamond"/>
          <w:sz w:val="24"/>
          <w:szCs w:val="24"/>
          <w:vertAlign w:val="superscript"/>
        </w:rPr>
        <w:endnoteReference w:id="37"/>
      </w:r>
      <w:r w:rsidRPr="00462C09">
        <w:rPr>
          <w:rFonts w:ascii="Garamond" w:hAnsi="Garamond"/>
          <w:sz w:val="24"/>
          <w:szCs w:val="24"/>
        </w:rPr>
        <w:t xml:space="preserve"> In the senior management teams of listed companies, the proportion of women was 25 percent in 2020, up only 1 percent on the previous year.</w:t>
      </w:r>
      <w:r w:rsidRPr="00462C09">
        <w:rPr>
          <w:rFonts w:ascii="Garamond" w:hAnsi="Garamond"/>
          <w:sz w:val="24"/>
          <w:szCs w:val="24"/>
          <w:vertAlign w:val="superscript"/>
        </w:rPr>
        <w:endnoteReference w:id="38"/>
      </w:r>
      <w:r w:rsidRPr="00462C09">
        <w:rPr>
          <w:rFonts w:ascii="Garamond" w:hAnsi="Garamond"/>
          <w:sz w:val="24"/>
          <w:szCs w:val="24"/>
        </w:rPr>
        <w:t xml:space="preserve"> 90 percent of the managing directors of companies are men.</w:t>
      </w:r>
      <w:r w:rsidRPr="00462C09">
        <w:rPr>
          <w:rFonts w:ascii="Garamond" w:hAnsi="Garamond"/>
          <w:sz w:val="24"/>
          <w:szCs w:val="24"/>
          <w:vertAlign w:val="superscript"/>
        </w:rPr>
        <w:endnoteReference w:id="39"/>
      </w:r>
      <w:r w:rsidRPr="00462C09">
        <w:rPr>
          <w:rFonts w:ascii="Garamond" w:hAnsi="Garamond"/>
          <w:sz w:val="24"/>
          <w:szCs w:val="24"/>
        </w:rPr>
        <w:t xml:space="preserve">  </w:t>
      </w:r>
    </w:p>
    <w:p w14:paraId="0000009C" w14:textId="7EC23413" w:rsidR="00DF6D3A" w:rsidRPr="001644C5" w:rsidRDefault="00DF6D3A">
      <w:pPr>
        <w:spacing w:before="240" w:after="0" w:line="276" w:lineRule="auto"/>
        <w:rPr>
          <w:rFonts w:ascii="Garamond" w:hAnsi="Garamond"/>
          <w:sz w:val="24"/>
          <w:szCs w:val="24"/>
        </w:rPr>
      </w:pPr>
      <w:r w:rsidRPr="001644C5">
        <w:rPr>
          <w:rFonts w:ascii="Garamond" w:hAnsi="Garamond"/>
          <w:sz w:val="24"/>
          <w:szCs w:val="24"/>
        </w:rPr>
        <w:t xml:space="preserve">The same trend is seen in large non-listed companies, where the proportion of women on Boards of Directors was 19 percent in 2020. </w:t>
      </w:r>
      <w:proofErr w:type="spellStart"/>
      <w:r w:rsidRPr="001644C5">
        <w:rPr>
          <w:rFonts w:ascii="Garamond" w:hAnsi="Garamond"/>
          <w:sz w:val="24"/>
          <w:szCs w:val="24"/>
        </w:rPr>
        <w:t>Almi</w:t>
      </w:r>
      <w:proofErr w:type="spellEnd"/>
      <w:r w:rsidRPr="001644C5">
        <w:rPr>
          <w:rFonts w:ascii="Garamond" w:hAnsi="Garamond"/>
          <w:sz w:val="24"/>
          <w:szCs w:val="24"/>
        </w:rPr>
        <w:t xml:space="preserve"> state that in principle progress has stood still since they began carrying out measurements in 2013.</w:t>
      </w:r>
      <w:r w:rsidRPr="001644C5">
        <w:rPr>
          <w:rFonts w:ascii="Garamond" w:hAnsi="Garamond"/>
          <w:sz w:val="24"/>
          <w:szCs w:val="24"/>
          <w:vertAlign w:val="superscript"/>
        </w:rPr>
        <w:endnoteReference w:id="40"/>
      </w:r>
      <w:r w:rsidRPr="001644C5">
        <w:rPr>
          <w:rFonts w:ascii="Garamond" w:hAnsi="Garamond"/>
          <w:sz w:val="24"/>
          <w:szCs w:val="24"/>
        </w:rPr>
        <w:t xml:space="preserve"> </w:t>
      </w:r>
    </w:p>
    <w:p w14:paraId="000000A0" w14:textId="77777777" w:rsidR="00DF6D3A" w:rsidRPr="00462C09" w:rsidRDefault="00DF6D3A">
      <w:pPr>
        <w:spacing w:after="0" w:line="240" w:lineRule="auto"/>
        <w:rPr>
          <w:rFonts w:ascii="Garamond" w:hAnsi="Garamond"/>
          <w:sz w:val="24"/>
          <w:szCs w:val="24"/>
        </w:rPr>
      </w:pPr>
    </w:p>
    <w:p w14:paraId="40CD036E" w14:textId="1432736C" w:rsidR="00DF6D3A" w:rsidRPr="00462C09" w:rsidRDefault="00DF6D3A">
      <w:pPr>
        <w:spacing w:after="0" w:line="240" w:lineRule="auto"/>
        <w:rPr>
          <w:b/>
          <w:sz w:val="28"/>
          <w:szCs w:val="28"/>
        </w:rPr>
      </w:pPr>
    </w:p>
    <w:p w14:paraId="000000A7" w14:textId="0F15D0FE" w:rsidR="00DF6D3A" w:rsidRPr="00462C09" w:rsidRDefault="00DF6D3A">
      <w:pPr>
        <w:spacing w:after="0" w:line="240" w:lineRule="auto"/>
        <w:rPr>
          <w:rFonts w:ascii="Garamond" w:hAnsi="Garamond"/>
          <w:b/>
          <w:sz w:val="28"/>
          <w:szCs w:val="28"/>
        </w:rPr>
      </w:pPr>
      <w:r w:rsidRPr="00462C09">
        <w:rPr>
          <w:rFonts w:ascii="Garamond" w:hAnsi="Garamond"/>
          <w:b/>
          <w:sz w:val="28"/>
          <w:szCs w:val="28"/>
        </w:rPr>
        <w:t>Article 5. Stereotypical gender roles</w:t>
      </w:r>
    </w:p>
    <w:p w14:paraId="000000AA" w14:textId="677A9DED" w:rsidR="00DF6D3A" w:rsidRPr="00462C09" w:rsidRDefault="00DF6D3A">
      <w:pPr>
        <w:rPr>
          <w:rFonts w:ascii="Garamond" w:hAnsi="Garamond"/>
          <w:sz w:val="24"/>
          <w:szCs w:val="24"/>
        </w:rPr>
      </w:pPr>
      <w:r w:rsidRPr="00462C09">
        <w:rPr>
          <w:rFonts w:ascii="Garamond" w:hAnsi="Garamond"/>
          <w:b/>
          <w:sz w:val="24"/>
          <w:szCs w:val="24"/>
        </w:rPr>
        <w:br/>
      </w:r>
      <w:r w:rsidRPr="00462C09">
        <w:rPr>
          <w:rFonts w:ascii="Garamond" w:hAnsi="Garamond"/>
          <w:color w:val="000000"/>
          <w:sz w:val="24"/>
          <w:szCs w:val="24"/>
        </w:rPr>
        <w:t xml:space="preserve">Stereotypical gender roles have a major impact on the lives of women and girls and are expressed, among other things, </w:t>
      </w:r>
      <w:r w:rsidRPr="00462C09">
        <w:rPr>
          <w:rFonts w:ascii="Garamond" w:hAnsi="Garamond"/>
          <w:sz w:val="24"/>
          <w:szCs w:val="24"/>
        </w:rPr>
        <w:t>in</w:t>
      </w:r>
      <w:r w:rsidRPr="00462C09">
        <w:rPr>
          <w:rFonts w:ascii="Garamond" w:hAnsi="Garamond"/>
          <w:color w:val="000000"/>
          <w:sz w:val="24"/>
          <w:szCs w:val="24"/>
        </w:rPr>
        <w:t xml:space="preserve"> choice of education and career. Women make up about one percent of workers in the ten most male-dominated occupations, all in the construction sector. Conversely, only a few percent of nurses and preschool teachers are men.</w:t>
      </w:r>
      <w:r w:rsidRPr="00462C09">
        <w:rPr>
          <w:rFonts w:ascii="Garamond" w:hAnsi="Garamond"/>
          <w:color w:val="000000"/>
          <w:sz w:val="24"/>
          <w:szCs w:val="24"/>
          <w:vertAlign w:val="superscript"/>
        </w:rPr>
        <w:endnoteReference w:id="41"/>
      </w:r>
      <w:r w:rsidRPr="00462C09">
        <w:rPr>
          <w:rFonts w:ascii="Garamond" w:hAnsi="Garamond"/>
          <w:color w:val="000000"/>
          <w:sz w:val="24"/>
          <w:szCs w:val="24"/>
        </w:rPr>
        <w:t xml:space="preserve"> </w:t>
      </w:r>
    </w:p>
    <w:p w14:paraId="000000AC" w14:textId="120F533E" w:rsidR="00DF6D3A" w:rsidRPr="00462C09" w:rsidRDefault="00DF6D3A">
      <w:pPr>
        <w:rPr>
          <w:rFonts w:ascii="Garamond" w:hAnsi="Garamond"/>
          <w:sz w:val="24"/>
          <w:szCs w:val="24"/>
        </w:rPr>
      </w:pPr>
      <w:bookmarkStart w:id="8" w:name="_heading=h.3znysh7"/>
      <w:bookmarkEnd w:id="8"/>
      <w:r w:rsidRPr="00462C09">
        <w:rPr>
          <w:rFonts w:ascii="Garamond" w:hAnsi="Garamond"/>
          <w:sz w:val="24"/>
          <w:szCs w:val="24"/>
        </w:rPr>
        <w:t>Stereotypical gender roles are also upheld by sexualisation and objectification of women in the media. In recent years, a major change has taken place in this respect due to the increased use of social media. Several studies show a link between use of social media and mental illness.</w:t>
      </w:r>
      <w:r w:rsidRPr="00462C09">
        <w:rPr>
          <w:rFonts w:ascii="Garamond" w:hAnsi="Garamond"/>
          <w:sz w:val="24"/>
          <w:szCs w:val="24"/>
          <w:vertAlign w:val="superscript"/>
        </w:rPr>
        <w:endnoteReference w:id="42"/>
      </w:r>
      <w:r w:rsidRPr="00462C09">
        <w:rPr>
          <w:rFonts w:ascii="Garamond" w:hAnsi="Garamond"/>
          <w:sz w:val="24"/>
          <w:szCs w:val="24"/>
        </w:rPr>
        <w:t xml:space="preserve"> </w:t>
      </w:r>
    </w:p>
    <w:p w14:paraId="000000BE" w14:textId="7FA82245" w:rsidR="00DF6D3A" w:rsidRPr="004D0A42" w:rsidRDefault="00DF6D3A">
      <w:pPr>
        <w:rPr>
          <w:rFonts w:ascii="Garamond" w:hAnsi="Garamond"/>
          <w:sz w:val="24"/>
          <w:szCs w:val="24"/>
        </w:rPr>
      </w:pPr>
      <w:r w:rsidRPr="00462C09">
        <w:rPr>
          <w:rFonts w:ascii="Garamond" w:hAnsi="Garamond"/>
          <w:sz w:val="24"/>
          <w:szCs w:val="24"/>
        </w:rPr>
        <w:t>Furthermore, stereotypical gender roles are widespread in advertising and marketing. An examination of the prevalence of gender stereotypical advertising conducted by the Equality Ombudsman shows that the current system of self-regulation by the advertising industry’s own regulatory body the Advertising Ombudsman is not working well enough.</w:t>
      </w:r>
      <w:r w:rsidRPr="00462C09">
        <w:rPr>
          <w:rFonts w:ascii="Garamond" w:hAnsi="Garamond"/>
          <w:sz w:val="24"/>
          <w:szCs w:val="24"/>
          <w:vertAlign w:val="superscript"/>
        </w:rPr>
        <w:endnoteReference w:id="43"/>
      </w:r>
      <w:r w:rsidRPr="00462C09">
        <w:rPr>
          <w:rFonts w:ascii="Garamond" w:hAnsi="Garamond"/>
          <w:sz w:val="24"/>
          <w:szCs w:val="24"/>
        </w:rPr>
        <w:t xml:space="preserve"> Despite promises for legislation to prevent sex discrimination in advertising being made by the parties in government in the 2014 election, no new legislation has yet been passed.</w:t>
      </w:r>
      <w:r w:rsidRPr="00462C09">
        <w:rPr>
          <w:rFonts w:ascii="Garamond" w:hAnsi="Garamond"/>
          <w:sz w:val="24"/>
          <w:szCs w:val="24"/>
          <w:vertAlign w:val="superscript"/>
        </w:rPr>
        <w:endnoteReference w:id="44"/>
      </w:r>
      <w:r w:rsidRPr="00462C09">
        <w:rPr>
          <w:rFonts w:ascii="Garamond" w:hAnsi="Garamond"/>
          <w:sz w:val="24"/>
          <w:szCs w:val="24"/>
        </w:rPr>
        <w:t xml:space="preserve">     </w:t>
      </w:r>
      <w:r w:rsidR="00715D3D">
        <w:rPr>
          <w:rFonts w:ascii="Garamond" w:hAnsi="Garamond"/>
          <w:sz w:val="24"/>
          <w:szCs w:val="24"/>
        </w:rPr>
        <w:br/>
      </w:r>
      <w:r w:rsidR="00715D3D">
        <w:rPr>
          <w:rFonts w:ascii="Garamond" w:hAnsi="Garamond"/>
          <w:sz w:val="24"/>
          <w:szCs w:val="24"/>
        </w:rPr>
        <w:br/>
      </w:r>
      <w:r w:rsidR="00715D3D">
        <w:rPr>
          <w:rFonts w:ascii="Garamond" w:hAnsi="Garamond"/>
          <w:sz w:val="24"/>
          <w:szCs w:val="24"/>
        </w:rPr>
        <w:br/>
      </w:r>
      <w:r w:rsidRPr="004D0A42">
        <w:rPr>
          <w:rFonts w:ascii="Garamond" w:hAnsi="Garamond"/>
          <w:b/>
          <w:sz w:val="28"/>
          <w:szCs w:val="28"/>
        </w:rPr>
        <w:t xml:space="preserve">Article 6. Prostitution and human trafficking </w:t>
      </w:r>
      <w:bookmarkStart w:id="9" w:name="_heading=h.c60jwaxc9a52"/>
      <w:bookmarkEnd w:id="9"/>
      <w:r>
        <w:rPr>
          <w:rFonts w:ascii="Garamond" w:hAnsi="Garamond"/>
          <w:b/>
          <w:sz w:val="28"/>
          <w:szCs w:val="28"/>
        </w:rPr>
        <w:br/>
      </w:r>
      <w:r>
        <w:rPr>
          <w:rFonts w:ascii="Garamond" w:hAnsi="Garamond"/>
          <w:b/>
          <w:sz w:val="28"/>
          <w:szCs w:val="28"/>
        </w:rPr>
        <w:br/>
      </w:r>
      <w:r w:rsidRPr="004D0A42">
        <w:rPr>
          <w:rFonts w:ascii="Garamond" w:hAnsi="Garamond"/>
          <w:sz w:val="24"/>
          <w:szCs w:val="24"/>
        </w:rPr>
        <w:t xml:space="preserve">Few cases of human trafficking and buying sex </w:t>
      </w:r>
      <w:proofErr w:type="gramStart"/>
      <w:r w:rsidRPr="004D0A42">
        <w:rPr>
          <w:rFonts w:ascii="Garamond" w:hAnsi="Garamond"/>
          <w:sz w:val="24"/>
          <w:szCs w:val="24"/>
        </w:rPr>
        <w:t>lead</w:t>
      </w:r>
      <w:proofErr w:type="gramEnd"/>
      <w:r w:rsidRPr="004D0A42">
        <w:rPr>
          <w:rFonts w:ascii="Garamond" w:hAnsi="Garamond"/>
          <w:sz w:val="24"/>
          <w:szCs w:val="24"/>
        </w:rPr>
        <w:t xml:space="preserve"> to prosecution and a conviction. 94 cases of </w:t>
      </w:r>
      <w:r w:rsidRPr="004D0A42">
        <w:rPr>
          <w:rFonts w:ascii="Garamond" w:hAnsi="Garamond"/>
          <w:sz w:val="24"/>
          <w:szCs w:val="24"/>
        </w:rPr>
        <w:lastRenderedPageBreak/>
        <w:t>human trafficking for sexual purposes were reported in 2019. Proceedings were only brought against three of these crimes</w:t>
      </w:r>
      <w:r w:rsidRPr="004D0A42">
        <w:rPr>
          <w:rFonts w:ascii="Garamond" w:hAnsi="Garamond"/>
          <w:sz w:val="24"/>
          <w:szCs w:val="24"/>
          <w:vertAlign w:val="superscript"/>
        </w:rPr>
        <w:endnoteReference w:id="45"/>
      </w:r>
      <w:r w:rsidRPr="004D0A42">
        <w:rPr>
          <w:rFonts w:ascii="Garamond" w:hAnsi="Garamond"/>
          <w:sz w:val="24"/>
          <w:szCs w:val="24"/>
        </w:rPr>
        <w:t xml:space="preserve"> and none of the preliminary investigations resulted in a conviction.</w:t>
      </w:r>
      <w:r w:rsidRPr="004D0A42">
        <w:rPr>
          <w:rFonts w:ascii="Garamond" w:hAnsi="Garamond"/>
          <w:sz w:val="24"/>
          <w:szCs w:val="24"/>
          <w:vertAlign w:val="superscript"/>
        </w:rPr>
        <w:endnoteReference w:id="46"/>
      </w:r>
      <w:r w:rsidRPr="004D0A42">
        <w:rPr>
          <w:rFonts w:ascii="Garamond" w:hAnsi="Garamond"/>
          <w:sz w:val="24"/>
          <w:szCs w:val="24"/>
        </w:rPr>
        <w:t xml:space="preserve"> Furthermore, few cases of procuring and buying sex </w:t>
      </w:r>
      <w:proofErr w:type="gramStart"/>
      <w:r w:rsidRPr="004D0A42">
        <w:rPr>
          <w:rFonts w:ascii="Garamond" w:hAnsi="Garamond"/>
          <w:sz w:val="24"/>
          <w:szCs w:val="24"/>
        </w:rPr>
        <w:t>lead</w:t>
      </w:r>
      <w:proofErr w:type="gramEnd"/>
      <w:r w:rsidRPr="004D0A42">
        <w:rPr>
          <w:rFonts w:ascii="Garamond" w:hAnsi="Garamond"/>
          <w:sz w:val="24"/>
          <w:szCs w:val="24"/>
        </w:rPr>
        <w:t xml:space="preserve"> to prosecution and a conviction. In several counties, not one single person was convicted of buying sexual services in 2019, despite 764 cases being reported in Sweden overall.</w:t>
      </w:r>
      <w:r w:rsidRPr="004D0A42">
        <w:rPr>
          <w:rFonts w:ascii="Garamond" w:hAnsi="Garamond"/>
          <w:sz w:val="24"/>
          <w:szCs w:val="24"/>
          <w:vertAlign w:val="superscript"/>
        </w:rPr>
        <w:endnoteReference w:id="47"/>
      </w:r>
      <w:r w:rsidRPr="004D0A42">
        <w:rPr>
          <w:rFonts w:ascii="Garamond" w:hAnsi="Garamond"/>
          <w:sz w:val="24"/>
          <w:szCs w:val="24"/>
        </w:rPr>
        <w:t xml:space="preserve"> No-one has been given a custodial sentence for buying sex since the law was introduced.</w:t>
      </w:r>
      <w:r w:rsidRPr="004D0A42">
        <w:rPr>
          <w:rFonts w:ascii="Garamond" w:hAnsi="Garamond"/>
          <w:sz w:val="24"/>
          <w:szCs w:val="24"/>
          <w:vertAlign w:val="superscript"/>
        </w:rPr>
        <w:endnoteReference w:id="48"/>
      </w:r>
      <w:r w:rsidRPr="004D0A42">
        <w:rPr>
          <w:rFonts w:ascii="Garamond" w:hAnsi="Garamond"/>
          <w:sz w:val="24"/>
          <w:szCs w:val="24"/>
        </w:rPr>
        <w:t xml:space="preserve">   </w:t>
      </w:r>
      <w:r>
        <w:rPr>
          <w:rFonts w:ascii="Garamond" w:hAnsi="Garamond"/>
          <w:sz w:val="24"/>
          <w:szCs w:val="24"/>
        </w:rPr>
        <w:br/>
      </w:r>
      <w:r>
        <w:rPr>
          <w:rFonts w:ascii="Garamond" w:hAnsi="Garamond"/>
          <w:sz w:val="24"/>
          <w:szCs w:val="24"/>
        </w:rPr>
        <w:br/>
      </w:r>
      <w:r w:rsidRPr="004D0A42">
        <w:rPr>
          <w:rFonts w:ascii="Garamond" w:hAnsi="Garamond"/>
          <w:sz w:val="24"/>
          <w:szCs w:val="24"/>
        </w:rPr>
        <w:t>There is a major shortage of sheltered housing and treatment centres that take in people who have been exploited for prostitution, especially outside the city regions.</w:t>
      </w:r>
      <w:r w:rsidRPr="004D0A42">
        <w:rPr>
          <w:rFonts w:ascii="Garamond" w:hAnsi="Garamond"/>
          <w:sz w:val="24"/>
          <w:szCs w:val="24"/>
          <w:vertAlign w:val="superscript"/>
        </w:rPr>
        <w:endnoteReference w:id="49"/>
      </w:r>
      <w:r w:rsidRPr="004D0A42">
        <w:rPr>
          <w:rFonts w:ascii="Garamond" w:hAnsi="Garamond"/>
          <w:sz w:val="24"/>
          <w:szCs w:val="24"/>
        </w:rPr>
        <w:t xml:space="preserve"> </w:t>
      </w:r>
    </w:p>
    <w:p w14:paraId="000000BF" w14:textId="77777777" w:rsidR="00DF6D3A" w:rsidRPr="004D0A42" w:rsidRDefault="00DF6D3A">
      <w:pPr>
        <w:tabs>
          <w:tab w:val="left" w:pos="2907"/>
        </w:tabs>
        <w:rPr>
          <w:rFonts w:ascii="Garamond" w:hAnsi="Garamond"/>
          <w:sz w:val="24"/>
          <w:szCs w:val="24"/>
        </w:rPr>
      </w:pPr>
      <w:r w:rsidRPr="004D0A42">
        <w:rPr>
          <w:rFonts w:ascii="Garamond" w:hAnsi="Garamond"/>
          <w:sz w:val="24"/>
          <w:szCs w:val="24"/>
        </w:rPr>
        <w:t>Many municipalities’ social services departments are poorly informed of how human trafficking cases are to be treated, which delays the work of the police and makes it more difficult.</w:t>
      </w:r>
      <w:r w:rsidRPr="004D0A42">
        <w:rPr>
          <w:rFonts w:ascii="Garamond" w:hAnsi="Garamond"/>
          <w:sz w:val="24"/>
          <w:szCs w:val="24"/>
          <w:vertAlign w:val="superscript"/>
        </w:rPr>
        <w:endnoteReference w:id="50"/>
      </w:r>
      <w:r w:rsidRPr="004D0A42">
        <w:rPr>
          <w:rFonts w:ascii="Garamond" w:hAnsi="Garamond"/>
          <w:sz w:val="24"/>
          <w:szCs w:val="24"/>
        </w:rPr>
        <w:t xml:space="preserve"> According to an examination by the National Board of Health and Welfare. only 20 percent of the municipalities have procedures to identify people with experience of being exploited for prostitution.</w:t>
      </w:r>
      <w:r w:rsidRPr="004D0A42">
        <w:rPr>
          <w:rFonts w:ascii="Garamond" w:hAnsi="Garamond"/>
          <w:sz w:val="24"/>
          <w:szCs w:val="24"/>
          <w:vertAlign w:val="superscript"/>
        </w:rPr>
        <w:endnoteReference w:id="51"/>
      </w:r>
      <w:r w:rsidRPr="004D0A42">
        <w:rPr>
          <w:rFonts w:ascii="Garamond" w:hAnsi="Garamond"/>
          <w:sz w:val="24"/>
          <w:szCs w:val="24"/>
        </w:rPr>
        <w:t xml:space="preserve">  </w:t>
      </w:r>
    </w:p>
    <w:p w14:paraId="000000C0" w14:textId="21E74E5F" w:rsidR="00DF6D3A" w:rsidRPr="004D0A42" w:rsidRDefault="00DF6D3A">
      <w:pPr>
        <w:tabs>
          <w:tab w:val="left" w:pos="2907"/>
        </w:tabs>
        <w:rPr>
          <w:rFonts w:ascii="Garamond" w:eastAsia="Arial" w:hAnsi="Garamond" w:cs="Arial"/>
          <w:sz w:val="24"/>
          <w:szCs w:val="24"/>
        </w:rPr>
      </w:pPr>
      <w:r w:rsidRPr="004D0A42">
        <w:rPr>
          <w:rFonts w:ascii="Garamond" w:hAnsi="Garamond"/>
          <w:sz w:val="24"/>
          <w:szCs w:val="24"/>
        </w:rPr>
        <w:t>In recent years, the police have gained increased information about prostitution taking place in Thai massage salons.</w:t>
      </w:r>
      <w:r w:rsidRPr="004D0A42">
        <w:rPr>
          <w:rFonts w:ascii="Garamond" w:hAnsi="Garamond"/>
          <w:sz w:val="24"/>
          <w:szCs w:val="24"/>
          <w:vertAlign w:val="superscript"/>
        </w:rPr>
        <w:endnoteReference w:id="52"/>
      </w:r>
      <w:r w:rsidRPr="004D0A42">
        <w:rPr>
          <w:rFonts w:ascii="Garamond" w:hAnsi="Garamond"/>
          <w:sz w:val="24"/>
          <w:szCs w:val="24"/>
        </w:rPr>
        <w:t xml:space="preserve"> In 2019 there were about 300 Thai massage salons in the Stockholm region, about 100 of which are suspected to offer sexual services.</w:t>
      </w:r>
      <w:r w:rsidRPr="004D0A42">
        <w:rPr>
          <w:rFonts w:ascii="Garamond" w:hAnsi="Garamond"/>
          <w:sz w:val="24"/>
          <w:szCs w:val="24"/>
          <w:vertAlign w:val="superscript"/>
        </w:rPr>
        <w:endnoteReference w:id="53"/>
      </w:r>
      <w:r w:rsidRPr="004D0A42">
        <w:rPr>
          <w:rFonts w:ascii="Garamond" w:hAnsi="Garamond"/>
          <w:sz w:val="24"/>
          <w:szCs w:val="24"/>
        </w:rPr>
        <w:t xml:space="preserve"> </w:t>
      </w:r>
    </w:p>
    <w:p w14:paraId="000000C1" w14:textId="33B0DEAF" w:rsidR="00DF6D3A" w:rsidRPr="004D0A42" w:rsidRDefault="00DF6D3A">
      <w:pPr>
        <w:rPr>
          <w:rFonts w:ascii="Garamond" w:hAnsi="Garamond"/>
          <w:sz w:val="24"/>
          <w:szCs w:val="24"/>
        </w:rPr>
      </w:pPr>
      <w:r w:rsidRPr="004D0A42">
        <w:rPr>
          <w:rFonts w:ascii="Garamond" w:hAnsi="Garamond"/>
          <w:sz w:val="24"/>
          <w:szCs w:val="24"/>
        </w:rPr>
        <w:t xml:space="preserve">The </w:t>
      </w:r>
      <w:r>
        <w:rPr>
          <w:rFonts w:ascii="Garamond" w:hAnsi="Garamond"/>
          <w:sz w:val="24"/>
          <w:szCs w:val="24"/>
        </w:rPr>
        <w:t>police report that a growing number of girls are tricked into prostitution via “</w:t>
      </w:r>
      <w:r w:rsidRPr="004D0A42">
        <w:rPr>
          <w:rFonts w:ascii="Garamond" w:hAnsi="Garamond"/>
          <w:sz w:val="24"/>
          <w:szCs w:val="24"/>
        </w:rPr>
        <w:t>sugar dating”</w:t>
      </w:r>
      <w:r>
        <w:rPr>
          <w:rFonts w:ascii="Garamond" w:hAnsi="Garamond"/>
          <w:sz w:val="24"/>
          <w:szCs w:val="24"/>
        </w:rPr>
        <w:t xml:space="preserve"> sites. Furthermore, w</w:t>
      </w:r>
      <w:r w:rsidRPr="004D0A42">
        <w:rPr>
          <w:rFonts w:ascii="Garamond" w:hAnsi="Garamond"/>
          <w:sz w:val="24"/>
          <w:szCs w:val="24"/>
        </w:rPr>
        <w:t xml:space="preserve">omen’s organisations </w:t>
      </w:r>
      <w:r>
        <w:rPr>
          <w:rFonts w:ascii="Garamond" w:hAnsi="Garamond"/>
          <w:sz w:val="24"/>
          <w:szCs w:val="24"/>
        </w:rPr>
        <w:t xml:space="preserve">report that </w:t>
      </w:r>
      <w:r w:rsidRPr="004D0A42">
        <w:rPr>
          <w:rFonts w:ascii="Garamond" w:hAnsi="Garamond"/>
          <w:sz w:val="24"/>
          <w:szCs w:val="24"/>
        </w:rPr>
        <w:t xml:space="preserve">young girls with experience of sexual violence and mental illness being drawn into prostitution via sites such as </w:t>
      </w:r>
      <w:proofErr w:type="spellStart"/>
      <w:r w:rsidRPr="004D0A42">
        <w:rPr>
          <w:rFonts w:ascii="Garamond" w:hAnsi="Garamond"/>
          <w:i/>
          <w:sz w:val="24"/>
          <w:szCs w:val="24"/>
        </w:rPr>
        <w:t>Onlyfans</w:t>
      </w:r>
      <w:proofErr w:type="spellEnd"/>
      <w:r w:rsidRPr="004D0A42">
        <w:rPr>
          <w:rFonts w:ascii="Garamond" w:hAnsi="Garamond"/>
          <w:sz w:val="24"/>
          <w:szCs w:val="24"/>
        </w:rPr>
        <w:t>, where they are encouraged to upload images with sexual content in return for payment.</w:t>
      </w:r>
      <w:r w:rsidRPr="004D0A42">
        <w:rPr>
          <w:rFonts w:ascii="Garamond" w:hAnsi="Garamond"/>
          <w:sz w:val="24"/>
          <w:szCs w:val="24"/>
          <w:vertAlign w:val="superscript"/>
        </w:rPr>
        <w:endnoteReference w:id="54"/>
      </w:r>
      <w:r w:rsidRPr="004D0A42">
        <w:rPr>
          <w:rFonts w:ascii="Garamond" w:hAnsi="Garamond"/>
          <w:sz w:val="24"/>
          <w:szCs w:val="24"/>
        </w:rPr>
        <w:t xml:space="preserve">  </w:t>
      </w:r>
    </w:p>
    <w:p w14:paraId="000000C2" w14:textId="6336637F" w:rsidR="00DF6D3A" w:rsidRPr="004D0A42" w:rsidRDefault="00DF6D3A">
      <w:pPr>
        <w:rPr>
          <w:rFonts w:ascii="Garamond" w:hAnsi="Garamond"/>
          <w:sz w:val="24"/>
          <w:szCs w:val="24"/>
        </w:rPr>
      </w:pPr>
      <w:r w:rsidRPr="004D0A42">
        <w:rPr>
          <w:rFonts w:ascii="Garamond" w:hAnsi="Garamond"/>
          <w:sz w:val="24"/>
          <w:szCs w:val="24"/>
        </w:rPr>
        <w:t xml:space="preserve">Another worrying development is the increase in the number of young people buying sex. A survey by Sveriges Radio from 2019 showed that a third of all convicted </w:t>
      </w:r>
      <w:r>
        <w:rPr>
          <w:rFonts w:ascii="Garamond" w:hAnsi="Garamond"/>
          <w:sz w:val="24"/>
          <w:szCs w:val="24"/>
        </w:rPr>
        <w:t xml:space="preserve">sex </w:t>
      </w:r>
      <w:r w:rsidRPr="004D0A42">
        <w:rPr>
          <w:rFonts w:ascii="Garamond" w:hAnsi="Garamond"/>
          <w:sz w:val="24"/>
          <w:szCs w:val="24"/>
        </w:rPr>
        <w:t>buyers were born in the 1990s.</w:t>
      </w:r>
      <w:r w:rsidRPr="004D0A42">
        <w:rPr>
          <w:rFonts w:ascii="Garamond" w:hAnsi="Garamond"/>
          <w:sz w:val="24"/>
          <w:szCs w:val="24"/>
          <w:vertAlign w:val="superscript"/>
        </w:rPr>
        <w:endnoteReference w:id="55"/>
      </w:r>
      <w:r w:rsidRPr="004D0A42">
        <w:rPr>
          <w:rFonts w:ascii="Garamond" w:hAnsi="Garamond"/>
          <w:sz w:val="24"/>
          <w:szCs w:val="24"/>
        </w:rPr>
        <w:t xml:space="preserve"> According to the police, high porn consumption is a common denominator among younger buyers of sex.</w:t>
      </w:r>
      <w:r w:rsidRPr="004D0A42">
        <w:rPr>
          <w:rFonts w:ascii="Garamond" w:hAnsi="Garamond"/>
          <w:sz w:val="24"/>
          <w:szCs w:val="24"/>
          <w:vertAlign w:val="superscript"/>
        </w:rPr>
        <w:endnoteReference w:id="56"/>
      </w:r>
      <w:r w:rsidRPr="004D0A42">
        <w:rPr>
          <w:rFonts w:ascii="Garamond" w:hAnsi="Garamond"/>
          <w:sz w:val="24"/>
          <w:szCs w:val="24"/>
        </w:rPr>
        <w:t xml:space="preserve"> </w:t>
      </w:r>
    </w:p>
    <w:p w14:paraId="000000C4" w14:textId="0E4DF079" w:rsidR="00DF6D3A" w:rsidRPr="004D0A42" w:rsidRDefault="00DF6D3A">
      <w:pPr>
        <w:rPr>
          <w:rFonts w:ascii="Garamond" w:hAnsi="Garamond"/>
          <w:sz w:val="24"/>
          <w:szCs w:val="24"/>
        </w:rPr>
      </w:pPr>
      <w:bookmarkStart w:id="10" w:name="_heading=h.3dy6vkm"/>
      <w:bookmarkEnd w:id="10"/>
      <w:r w:rsidRPr="004D0A42">
        <w:rPr>
          <w:rFonts w:ascii="Garamond" w:hAnsi="Garamond"/>
          <w:sz w:val="24"/>
          <w:szCs w:val="24"/>
        </w:rPr>
        <w:t>80 percent of sex purchases by Swedes takes place abroad, either on holiday or when travelling for business.</w:t>
      </w:r>
      <w:r w:rsidRPr="004D0A42">
        <w:rPr>
          <w:rFonts w:ascii="Garamond" w:hAnsi="Garamond"/>
          <w:sz w:val="24"/>
          <w:szCs w:val="24"/>
          <w:vertAlign w:val="superscript"/>
        </w:rPr>
        <w:endnoteReference w:id="57"/>
      </w:r>
      <w:r w:rsidRPr="004D0A42">
        <w:rPr>
          <w:rFonts w:ascii="Garamond" w:hAnsi="Garamond"/>
          <w:sz w:val="24"/>
          <w:szCs w:val="24"/>
        </w:rPr>
        <w:t xml:space="preserve"> Although in the Government policy statement of 2014 the Prime Minister declared that buying sex abroad is to be criminalised, no legislation has yet been put in place. </w:t>
      </w:r>
    </w:p>
    <w:p w14:paraId="000000C5" w14:textId="6B160053" w:rsidR="00DF6D3A" w:rsidRPr="004D0A42" w:rsidRDefault="00DF6D3A">
      <w:pPr>
        <w:rPr>
          <w:rFonts w:ascii="Garamond" w:hAnsi="Garamond"/>
          <w:sz w:val="24"/>
          <w:szCs w:val="24"/>
        </w:rPr>
      </w:pPr>
      <w:r w:rsidRPr="004D0A42">
        <w:rPr>
          <w:rFonts w:ascii="Garamond" w:hAnsi="Garamond"/>
          <w:sz w:val="24"/>
          <w:szCs w:val="24"/>
        </w:rPr>
        <w:t>The Government has laid down that Sweden is to work to spread the Swedish Sex Purchase Act and work internationally to combat the view of prostitution as a type of work. At the same time, Sweden is one of the foremost financiers of international organisations that work to decriminalise the sex trade, including sex purchase, pimping and brothels.</w:t>
      </w:r>
      <w:r w:rsidRPr="004D0A42">
        <w:rPr>
          <w:rFonts w:ascii="Garamond" w:hAnsi="Garamond"/>
          <w:sz w:val="24"/>
          <w:szCs w:val="24"/>
          <w:vertAlign w:val="superscript"/>
        </w:rPr>
        <w:endnoteReference w:id="58"/>
      </w:r>
      <w:r w:rsidRPr="004D0A42">
        <w:rPr>
          <w:rFonts w:ascii="Garamond" w:hAnsi="Garamond"/>
          <w:sz w:val="24"/>
          <w:szCs w:val="24"/>
        </w:rPr>
        <w:t xml:space="preserve"> </w:t>
      </w:r>
    </w:p>
    <w:p w14:paraId="000000DA" w14:textId="2BDD0D00" w:rsidR="00DF6D3A" w:rsidRPr="004D0A42" w:rsidRDefault="00DF6D3A" w:rsidP="00EC3093">
      <w:pPr>
        <w:rPr>
          <w:rFonts w:ascii="Garamond" w:hAnsi="Garamond"/>
          <w:sz w:val="24"/>
          <w:szCs w:val="24"/>
        </w:rPr>
      </w:pPr>
      <w:r w:rsidRPr="004D0A42">
        <w:rPr>
          <w:rFonts w:ascii="Garamond" w:hAnsi="Garamond"/>
          <w:sz w:val="24"/>
          <w:szCs w:val="24"/>
        </w:rPr>
        <w:t>Swedes’ trade in surrogate mothers, mainly in poor countries, has increased dramatically since the first surrogate company was established in Sweden in 2017. A Government inquiry in 2016 found that commercial surrogacy contravenes international conventions on the rights of children and women and should be prohibited.</w:t>
      </w:r>
      <w:r w:rsidRPr="004D0A42">
        <w:rPr>
          <w:rFonts w:ascii="Garamond" w:hAnsi="Garamond"/>
          <w:sz w:val="24"/>
          <w:szCs w:val="24"/>
          <w:vertAlign w:val="superscript"/>
        </w:rPr>
        <w:endnoteReference w:id="59"/>
      </w:r>
      <w:r w:rsidRPr="004D0A42">
        <w:rPr>
          <w:rFonts w:ascii="Garamond" w:hAnsi="Garamond"/>
          <w:sz w:val="24"/>
          <w:szCs w:val="24"/>
        </w:rPr>
        <w:t xml:space="preserve"> Despite this, in 2020 the Government appointed an official inquiry </w:t>
      </w:r>
      <w:r w:rsidRPr="004D0A42">
        <w:rPr>
          <w:rFonts w:ascii="Garamond" w:hAnsi="Garamond"/>
          <w:sz w:val="24"/>
          <w:szCs w:val="24"/>
          <w:highlight w:val="white"/>
        </w:rPr>
        <w:t>that seeks to make it easier</w:t>
      </w:r>
      <w:r w:rsidRPr="004D0A42">
        <w:rPr>
          <w:rFonts w:ascii="Garamond" w:hAnsi="Garamond"/>
          <w:sz w:val="24"/>
          <w:szCs w:val="24"/>
        </w:rPr>
        <w:t xml:space="preserve"> for Swedes to order surrogacy abroad.</w:t>
      </w:r>
      <w:r w:rsidRPr="004D0A42">
        <w:rPr>
          <w:rFonts w:ascii="Garamond" w:hAnsi="Garamond"/>
          <w:sz w:val="24"/>
          <w:szCs w:val="24"/>
          <w:vertAlign w:val="superscript"/>
        </w:rPr>
        <w:endnoteReference w:id="60"/>
      </w:r>
      <w:r w:rsidRPr="004D0A42">
        <w:rPr>
          <w:rFonts w:ascii="Garamond" w:hAnsi="Garamond"/>
          <w:sz w:val="24"/>
          <w:szCs w:val="24"/>
        </w:rPr>
        <w:t xml:space="preserve"> </w:t>
      </w:r>
      <w:r>
        <w:rPr>
          <w:rFonts w:ascii="Garamond" w:hAnsi="Garamond"/>
          <w:sz w:val="24"/>
          <w:szCs w:val="24"/>
        </w:rPr>
        <w:br/>
      </w:r>
      <w:r>
        <w:rPr>
          <w:rFonts w:ascii="Garamond" w:hAnsi="Garamond"/>
          <w:sz w:val="24"/>
          <w:szCs w:val="24"/>
        </w:rPr>
        <w:br/>
      </w:r>
      <w:r>
        <w:rPr>
          <w:rFonts w:ascii="Garamond" w:hAnsi="Garamond"/>
          <w:sz w:val="24"/>
          <w:szCs w:val="24"/>
        </w:rPr>
        <w:br/>
      </w:r>
      <w:r w:rsidRPr="004D0A42">
        <w:rPr>
          <w:rFonts w:ascii="Garamond" w:hAnsi="Garamond"/>
          <w:b/>
          <w:sz w:val="28"/>
          <w:szCs w:val="28"/>
        </w:rPr>
        <w:t>Article 7. Political and public life</w:t>
      </w:r>
    </w:p>
    <w:p w14:paraId="000000DD" w14:textId="7F39D15E" w:rsidR="00DF6D3A" w:rsidRPr="004D0A42" w:rsidRDefault="00DF6D3A">
      <w:pPr>
        <w:spacing w:after="0" w:line="240" w:lineRule="auto"/>
        <w:rPr>
          <w:rFonts w:ascii="Garamond" w:hAnsi="Garamond"/>
          <w:sz w:val="24"/>
          <w:szCs w:val="24"/>
        </w:rPr>
      </w:pPr>
      <w:r w:rsidRPr="004D0A42">
        <w:rPr>
          <w:rFonts w:ascii="Garamond" w:hAnsi="Garamond"/>
          <w:sz w:val="24"/>
          <w:szCs w:val="24"/>
        </w:rPr>
        <w:t xml:space="preserve">Since the 2018 election, the Swedish Government comprises 12 women and 11 men as ministers. 46 percent of Members of the </w:t>
      </w:r>
      <w:proofErr w:type="spellStart"/>
      <w:r w:rsidRPr="004D0A42">
        <w:rPr>
          <w:rFonts w:ascii="Garamond" w:hAnsi="Garamond"/>
          <w:sz w:val="24"/>
          <w:szCs w:val="24"/>
        </w:rPr>
        <w:t>Riksdag</w:t>
      </w:r>
      <w:proofErr w:type="spellEnd"/>
      <w:r w:rsidRPr="004D0A42">
        <w:rPr>
          <w:rFonts w:ascii="Garamond" w:hAnsi="Garamond"/>
          <w:sz w:val="24"/>
          <w:szCs w:val="24"/>
        </w:rPr>
        <w:t xml:space="preserve"> are women, which is slightly more than the 2010 and 2014 elections.</w:t>
      </w:r>
    </w:p>
    <w:p w14:paraId="000000E2" w14:textId="77777777" w:rsidR="00DF6D3A" w:rsidRPr="004D0A42" w:rsidRDefault="00DF6D3A">
      <w:pPr>
        <w:pBdr>
          <w:top w:val="nil"/>
          <w:left w:val="nil"/>
          <w:bottom w:val="nil"/>
          <w:right w:val="nil"/>
          <w:between w:val="nil"/>
        </w:pBdr>
        <w:spacing w:after="0" w:line="240" w:lineRule="auto"/>
        <w:rPr>
          <w:rFonts w:ascii="Garamond" w:hAnsi="Garamond"/>
          <w:sz w:val="24"/>
          <w:szCs w:val="24"/>
        </w:rPr>
      </w:pPr>
    </w:p>
    <w:p w14:paraId="000000E3" w14:textId="40C7A365" w:rsidR="00DF6D3A" w:rsidRPr="004D0A42" w:rsidRDefault="00DF6D3A">
      <w:pPr>
        <w:pBdr>
          <w:top w:val="nil"/>
          <w:left w:val="nil"/>
          <w:bottom w:val="nil"/>
          <w:right w:val="nil"/>
          <w:between w:val="nil"/>
        </w:pBdr>
        <w:spacing w:after="0" w:line="240" w:lineRule="auto"/>
        <w:rPr>
          <w:rFonts w:ascii="Garamond" w:hAnsi="Garamond"/>
          <w:sz w:val="24"/>
          <w:szCs w:val="24"/>
        </w:rPr>
      </w:pPr>
      <w:r w:rsidRPr="004D0A42">
        <w:rPr>
          <w:rFonts w:ascii="Garamond" w:hAnsi="Garamond"/>
          <w:sz w:val="24"/>
          <w:szCs w:val="24"/>
        </w:rPr>
        <w:t>At local level, the gender representation is generally equal. In the 2018 election, 43 percent of all members elected to municipal councils were women. However, there are major differences between and within municipalities.</w:t>
      </w:r>
      <w:r w:rsidRPr="004D0A42">
        <w:rPr>
          <w:rFonts w:ascii="Garamond" w:hAnsi="Garamond"/>
          <w:sz w:val="24"/>
          <w:szCs w:val="24"/>
          <w:vertAlign w:val="superscript"/>
        </w:rPr>
        <w:endnoteReference w:id="61"/>
      </w:r>
      <w:r w:rsidRPr="004D0A42">
        <w:rPr>
          <w:rFonts w:ascii="Garamond" w:hAnsi="Garamond"/>
          <w:sz w:val="24"/>
          <w:szCs w:val="24"/>
        </w:rPr>
        <w:t xml:space="preserve"> </w:t>
      </w:r>
    </w:p>
    <w:p w14:paraId="000000E8" w14:textId="694CCB84" w:rsidR="00DF6D3A" w:rsidRPr="004D0A42" w:rsidRDefault="00DF6D3A" w:rsidP="004D0A42">
      <w:pPr>
        <w:spacing w:before="240" w:after="240" w:line="240" w:lineRule="auto"/>
        <w:rPr>
          <w:rFonts w:ascii="Garamond" w:hAnsi="Garamond"/>
          <w:sz w:val="24"/>
          <w:szCs w:val="24"/>
        </w:rPr>
      </w:pPr>
      <w:r w:rsidRPr="004D0A42">
        <w:rPr>
          <w:rFonts w:ascii="Garamond" w:hAnsi="Garamond"/>
          <w:sz w:val="24"/>
          <w:szCs w:val="24"/>
        </w:rPr>
        <w:t>The highest management positions at local and regional level tend to be held by men despite the organisations that they head being dominated by women. 57 percent of all chief executive officers of municipalities, 68 percent of mayors</w:t>
      </w:r>
      <w:r w:rsidRPr="004D0A42">
        <w:rPr>
          <w:rFonts w:ascii="Garamond" w:hAnsi="Garamond"/>
          <w:sz w:val="24"/>
          <w:szCs w:val="24"/>
          <w:vertAlign w:val="superscript"/>
        </w:rPr>
        <w:endnoteReference w:id="62"/>
      </w:r>
      <w:r w:rsidRPr="004D0A42">
        <w:rPr>
          <w:rFonts w:ascii="Garamond" w:hAnsi="Garamond"/>
          <w:sz w:val="24"/>
          <w:szCs w:val="24"/>
        </w:rPr>
        <w:t xml:space="preserve"> and 71 percent of chief executive officers of regions are men.</w:t>
      </w:r>
      <w:r w:rsidRPr="004D0A42">
        <w:rPr>
          <w:rFonts w:ascii="Garamond" w:hAnsi="Garamond"/>
          <w:sz w:val="24"/>
          <w:szCs w:val="24"/>
          <w:vertAlign w:val="superscript"/>
        </w:rPr>
        <w:endnoteReference w:id="63"/>
      </w:r>
      <w:r w:rsidRPr="004D0A42">
        <w:rPr>
          <w:rFonts w:ascii="Garamond" w:hAnsi="Garamond"/>
          <w:sz w:val="24"/>
          <w:szCs w:val="24"/>
        </w:rPr>
        <w:t xml:space="preserve"> </w:t>
      </w:r>
    </w:p>
    <w:p w14:paraId="000000E9" w14:textId="02C61551" w:rsidR="00DF6D3A" w:rsidRPr="004D0A42" w:rsidRDefault="00DF6D3A">
      <w:pPr>
        <w:spacing w:after="0" w:line="240" w:lineRule="auto"/>
        <w:rPr>
          <w:rFonts w:ascii="Garamond" w:hAnsi="Garamond"/>
          <w:strike/>
          <w:sz w:val="24"/>
          <w:szCs w:val="24"/>
        </w:rPr>
      </w:pPr>
      <w:r w:rsidRPr="004D0A42">
        <w:rPr>
          <w:rFonts w:ascii="Garamond" w:hAnsi="Garamond"/>
          <w:sz w:val="24"/>
          <w:szCs w:val="24"/>
        </w:rPr>
        <w:t xml:space="preserve">Threats and hate against politicians are a serious and growing problem. 32 percent of elected women at municipal, regional and </w:t>
      </w:r>
      <w:proofErr w:type="spellStart"/>
      <w:r w:rsidRPr="004D0A42">
        <w:rPr>
          <w:rFonts w:ascii="Garamond" w:hAnsi="Garamond"/>
          <w:sz w:val="24"/>
          <w:szCs w:val="24"/>
        </w:rPr>
        <w:t>Riksdag</w:t>
      </w:r>
      <w:proofErr w:type="spellEnd"/>
      <w:r w:rsidRPr="004D0A42">
        <w:rPr>
          <w:rFonts w:ascii="Garamond" w:hAnsi="Garamond"/>
          <w:sz w:val="24"/>
          <w:szCs w:val="24"/>
        </w:rPr>
        <w:t xml:space="preserve"> level, and almost as many men, stated that they received threats and were the victims of harassment in the 2018 election year in </w:t>
      </w:r>
      <w:proofErr w:type="spellStart"/>
      <w:r w:rsidRPr="004D0A42">
        <w:rPr>
          <w:rFonts w:ascii="Garamond" w:hAnsi="Garamond"/>
          <w:sz w:val="24"/>
          <w:szCs w:val="24"/>
        </w:rPr>
        <w:t>Brå’s</w:t>
      </w:r>
      <w:proofErr w:type="spellEnd"/>
      <w:r w:rsidRPr="004D0A42">
        <w:rPr>
          <w:rFonts w:ascii="Garamond" w:hAnsi="Garamond"/>
          <w:sz w:val="24"/>
          <w:szCs w:val="24"/>
        </w:rPr>
        <w:t xml:space="preserve"> Politicians’ Safety Survey.</w:t>
      </w:r>
      <w:r w:rsidRPr="004D0A42">
        <w:rPr>
          <w:rFonts w:ascii="Garamond" w:hAnsi="Garamond"/>
          <w:sz w:val="24"/>
          <w:szCs w:val="24"/>
          <w:vertAlign w:val="superscript"/>
        </w:rPr>
        <w:endnoteReference w:id="64"/>
      </w:r>
      <w:r w:rsidRPr="004D0A42">
        <w:rPr>
          <w:rFonts w:ascii="Garamond" w:hAnsi="Garamond"/>
          <w:sz w:val="24"/>
          <w:szCs w:val="24"/>
        </w:rPr>
        <w:t xml:space="preserve"> According to The Swedish Defence Research Agency (FOI), elected women tend to receive harsher and more sexist comments than elected men.</w:t>
      </w:r>
      <w:r w:rsidRPr="004D0A42">
        <w:rPr>
          <w:rFonts w:ascii="Garamond" w:hAnsi="Garamond"/>
          <w:sz w:val="24"/>
          <w:szCs w:val="24"/>
          <w:vertAlign w:val="superscript"/>
        </w:rPr>
        <w:endnoteReference w:id="65"/>
      </w:r>
      <w:r w:rsidRPr="004D0A42">
        <w:rPr>
          <w:rFonts w:ascii="Garamond" w:hAnsi="Garamond"/>
          <w:sz w:val="24"/>
          <w:szCs w:val="24"/>
        </w:rPr>
        <w:t xml:space="preserve"> </w:t>
      </w:r>
    </w:p>
    <w:p w14:paraId="000000F0" w14:textId="77777777" w:rsidR="00DF6D3A" w:rsidRPr="004D0A42" w:rsidRDefault="00DF6D3A">
      <w:pPr>
        <w:spacing w:after="0" w:line="240" w:lineRule="auto"/>
        <w:rPr>
          <w:rFonts w:ascii="Garamond" w:hAnsi="Garamond"/>
          <w:sz w:val="24"/>
          <w:szCs w:val="24"/>
        </w:rPr>
      </w:pPr>
    </w:p>
    <w:p w14:paraId="000000F1" w14:textId="504DA9F7" w:rsidR="00DF6D3A" w:rsidRPr="004D0A42" w:rsidRDefault="00DF6D3A">
      <w:pPr>
        <w:tabs>
          <w:tab w:val="left" w:pos="7938"/>
          <w:tab w:val="left" w:pos="8080"/>
        </w:tabs>
        <w:spacing w:after="0" w:line="240" w:lineRule="auto"/>
        <w:ind w:right="142"/>
        <w:rPr>
          <w:rFonts w:ascii="Garamond" w:hAnsi="Garamond"/>
          <w:sz w:val="24"/>
          <w:szCs w:val="24"/>
        </w:rPr>
      </w:pPr>
      <w:r w:rsidRPr="004D0A42">
        <w:rPr>
          <w:rFonts w:ascii="Garamond" w:hAnsi="Garamond"/>
          <w:sz w:val="24"/>
          <w:szCs w:val="24"/>
        </w:rPr>
        <w:t>Many women and girls are also engaged in the women’s movement and the fight for gender equality and women’s rights. Despite their important mandate, many women’s organisations are under-funded. The Government appropriation to women’s organisations and gender equality projects amounts to SEK 34.6 million and has not been increased since 2006, despite an increasing number of organisations sharing</w:t>
      </w:r>
      <w:r w:rsidRPr="004D0A42">
        <w:rPr>
          <w:rFonts w:ascii="Garamond" w:hAnsi="Garamond"/>
          <w:sz w:val="24"/>
          <w:szCs w:val="24"/>
          <w:highlight w:val="white"/>
        </w:rPr>
        <w:t xml:space="preserve"> this funding</w:t>
      </w:r>
      <w:r w:rsidRPr="004D0A42">
        <w:rPr>
          <w:rFonts w:ascii="Garamond" w:hAnsi="Garamond"/>
          <w:sz w:val="24"/>
          <w:szCs w:val="24"/>
        </w:rPr>
        <w:t xml:space="preserve"> and their expenditure having increased. Women’s organisations also receive considerably smaller grants than other types of organisations.</w:t>
      </w:r>
      <w:r w:rsidRPr="004D0A42">
        <w:rPr>
          <w:rFonts w:ascii="Garamond" w:hAnsi="Garamond"/>
          <w:sz w:val="24"/>
          <w:szCs w:val="24"/>
          <w:vertAlign w:val="superscript"/>
        </w:rPr>
        <w:endnoteReference w:id="66"/>
      </w:r>
      <w:r w:rsidRPr="004D0A42">
        <w:rPr>
          <w:rFonts w:ascii="Garamond" w:hAnsi="Garamond"/>
          <w:sz w:val="24"/>
          <w:szCs w:val="24"/>
        </w:rPr>
        <w:t xml:space="preserve">   </w:t>
      </w:r>
    </w:p>
    <w:p w14:paraId="36361219" w14:textId="77777777" w:rsidR="00DF6D3A" w:rsidRPr="004D0A42" w:rsidRDefault="00DF6D3A">
      <w:pPr>
        <w:spacing w:after="0" w:line="240" w:lineRule="auto"/>
        <w:rPr>
          <w:rFonts w:ascii="Garamond" w:hAnsi="Garamond"/>
          <w:b/>
          <w:color w:val="000000"/>
          <w:sz w:val="24"/>
          <w:szCs w:val="24"/>
        </w:rPr>
      </w:pPr>
    </w:p>
    <w:p w14:paraId="000000FF" w14:textId="1C0F8614" w:rsidR="00DF6D3A" w:rsidRPr="004D0A42" w:rsidRDefault="00DF6D3A" w:rsidP="004D0A42">
      <w:pPr>
        <w:spacing w:after="0" w:line="240" w:lineRule="auto"/>
        <w:rPr>
          <w:rFonts w:ascii="Garamond" w:hAnsi="Garamond"/>
          <w:b/>
          <w:color w:val="000000"/>
          <w:sz w:val="28"/>
          <w:szCs w:val="28"/>
        </w:rPr>
      </w:pPr>
      <w:r>
        <w:rPr>
          <w:rFonts w:ascii="Garamond" w:hAnsi="Garamond"/>
          <w:b/>
          <w:color w:val="000000"/>
          <w:sz w:val="28"/>
          <w:szCs w:val="28"/>
        </w:rPr>
        <w:br/>
      </w:r>
      <w:r w:rsidRPr="004D0A42">
        <w:rPr>
          <w:rFonts w:ascii="Garamond" w:hAnsi="Garamond"/>
          <w:b/>
          <w:color w:val="000000"/>
          <w:sz w:val="28"/>
          <w:szCs w:val="28"/>
        </w:rPr>
        <w:t>Article 8</w:t>
      </w:r>
      <w:r w:rsidRPr="004D0A42">
        <w:rPr>
          <w:rFonts w:ascii="Garamond" w:hAnsi="Garamond"/>
          <w:b/>
          <w:sz w:val="28"/>
          <w:szCs w:val="28"/>
        </w:rPr>
        <w:t>.</w:t>
      </w:r>
      <w:r w:rsidRPr="004D0A42">
        <w:rPr>
          <w:rFonts w:ascii="Garamond" w:hAnsi="Garamond"/>
          <w:b/>
          <w:color w:val="000000"/>
          <w:sz w:val="28"/>
          <w:szCs w:val="28"/>
        </w:rPr>
        <w:t xml:space="preserve"> International work and representation</w:t>
      </w:r>
    </w:p>
    <w:p w14:paraId="00000102" w14:textId="0CB82150" w:rsidR="00DF6D3A" w:rsidRPr="004D0A42" w:rsidRDefault="00DF6D3A">
      <w:pPr>
        <w:rPr>
          <w:rFonts w:ascii="Garamond" w:hAnsi="Garamond"/>
          <w:b/>
          <w:color w:val="000000"/>
          <w:sz w:val="24"/>
          <w:szCs w:val="24"/>
        </w:rPr>
      </w:pPr>
      <w:r w:rsidRPr="004D0A42">
        <w:rPr>
          <w:rFonts w:ascii="Garamond" w:hAnsi="Garamond"/>
          <w:b/>
          <w:color w:val="000000"/>
          <w:sz w:val="24"/>
          <w:szCs w:val="24"/>
        </w:rPr>
        <w:br/>
      </w:r>
      <w:r w:rsidRPr="004D0A42">
        <w:rPr>
          <w:rFonts w:ascii="Garamond" w:hAnsi="Garamond"/>
          <w:color w:val="000000"/>
          <w:sz w:val="24"/>
          <w:szCs w:val="24"/>
        </w:rPr>
        <w:t>The Government has laid down that the foreign service is to strive for gender equality in appointing Swedes to international posts.</w:t>
      </w:r>
      <w:r w:rsidRPr="004D0A42">
        <w:rPr>
          <w:rFonts w:ascii="Garamond" w:hAnsi="Garamond"/>
          <w:color w:val="000000"/>
          <w:sz w:val="24"/>
          <w:szCs w:val="24"/>
          <w:vertAlign w:val="superscript"/>
        </w:rPr>
        <w:endnoteReference w:id="67"/>
      </w:r>
      <w:r w:rsidRPr="004D0A42">
        <w:rPr>
          <w:rFonts w:ascii="Garamond" w:hAnsi="Garamond"/>
          <w:color w:val="000000"/>
          <w:sz w:val="24"/>
          <w:szCs w:val="24"/>
        </w:rPr>
        <w:t xml:space="preserve"> </w:t>
      </w:r>
      <w:r w:rsidRPr="004D0A42">
        <w:rPr>
          <w:rFonts w:ascii="Garamond" w:hAnsi="Garamond"/>
          <w:sz w:val="24"/>
          <w:szCs w:val="24"/>
          <w:highlight w:val="white"/>
        </w:rPr>
        <w:t>An examination of Swedish embassies at foreign missions shows an even gender representation.</w:t>
      </w:r>
      <w:r w:rsidRPr="004D0A42">
        <w:rPr>
          <w:rFonts w:ascii="Garamond" w:hAnsi="Garamond"/>
          <w:sz w:val="24"/>
          <w:szCs w:val="24"/>
          <w:highlight w:val="white"/>
          <w:vertAlign w:val="superscript"/>
        </w:rPr>
        <w:endnoteReference w:id="68"/>
      </w:r>
      <w:r w:rsidRPr="004D0A42">
        <w:rPr>
          <w:rFonts w:ascii="Garamond" w:hAnsi="Garamond"/>
          <w:sz w:val="24"/>
          <w:szCs w:val="24"/>
          <w:highlight w:val="white"/>
        </w:rPr>
        <w:t xml:space="preserve"> </w:t>
      </w:r>
    </w:p>
    <w:p w14:paraId="00000104" w14:textId="637AE245" w:rsidR="00DF6D3A" w:rsidRPr="004D0A42" w:rsidRDefault="00DF6D3A">
      <w:pPr>
        <w:spacing w:after="240"/>
        <w:rPr>
          <w:rFonts w:ascii="Garamond" w:hAnsi="Garamond"/>
          <w:sz w:val="24"/>
          <w:szCs w:val="24"/>
        </w:rPr>
      </w:pPr>
      <w:r w:rsidRPr="004D0A42">
        <w:rPr>
          <w:rFonts w:ascii="Garamond" w:hAnsi="Garamond"/>
          <w:sz w:val="24"/>
          <w:szCs w:val="24"/>
        </w:rPr>
        <w:t xml:space="preserve">Since 2015 Sweden has been coordinating a female mediation network with the aim of increasing the number of Swedish women and women participating in international peace processes. Although the initiative is welcome and appropriate, the work so far has not resulted in any of the participants being given the mandate to participate as a negotiator in a peace process.  </w:t>
      </w:r>
    </w:p>
    <w:p w14:paraId="00000105" w14:textId="56EAEEBF" w:rsidR="00DF6D3A" w:rsidRPr="004D0A42" w:rsidRDefault="00DF6D3A">
      <w:pPr>
        <w:spacing w:before="240" w:after="240"/>
        <w:rPr>
          <w:rFonts w:ascii="Garamond" w:hAnsi="Garamond"/>
          <w:sz w:val="24"/>
          <w:szCs w:val="24"/>
        </w:rPr>
      </w:pPr>
      <w:r w:rsidRPr="004D0A42">
        <w:rPr>
          <w:rFonts w:ascii="Garamond" w:hAnsi="Garamond"/>
          <w:sz w:val="24"/>
          <w:szCs w:val="24"/>
        </w:rPr>
        <w:t xml:space="preserve">In 2016 the Government presented the Third national action plan for the implementation of UN Security Council Resolution 1325 on </w:t>
      </w:r>
      <w:r>
        <w:rPr>
          <w:rFonts w:ascii="Garamond" w:hAnsi="Garamond"/>
          <w:sz w:val="24"/>
          <w:szCs w:val="24"/>
        </w:rPr>
        <w:t>W</w:t>
      </w:r>
      <w:r w:rsidRPr="004D0A42">
        <w:rPr>
          <w:rFonts w:ascii="Garamond" w:hAnsi="Garamond"/>
          <w:sz w:val="24"/>
          <w:szCs w:val="24"/>
        </w:rPr>
        <w:t xml:space="preserve">omen, </w:t>
      </w:r>
      <w:r>
        <w:rPr>
          <w:rFonts w:ascii="Garamond" w:hAnsi="Garamond"/>
          <w:sz w:val="24"/>
          <w:szCs w:val="24"/>
        </w:rPr>
        <w:t>P</w:t>
      </w:r>
      <w:r w:rsidRPr="004D0A42">
        <w:rPr>
          <w:rFonts w:ascii="Garamond" w:hAnsi="Garamond"/>
          <w:sz w:val="24"/>
          <w:szCs w:val="24"/>
        </w:rPr>
        <w:t xml:space="preserve">eace and </w:t>
      </w:r>
      <w:r>
        <w:rPr>
          <w:rFonts w:ascii="Garamond" w:hAnsi="Garamond"/>
          <w:sz w:val="24"/>
          <w:szCs w:val="24"/>
        </w:rPr>
        <w:t>S</w:t>
      </w:r>
      <w:r w:rsidRPr="004D0A42">
        <w:rPr>
          <w:rFonts w:ascii="Garamond" w:hAnsi="Garamond"/>
          <w:sz w:val="24"/>
          <w:szCs w:val="24"/>
        </w:rPr>
        <w:t xml:space="preserve">ecurity, in line with CEDAW General Recommendation No. 30. </w:t>
      </w:r>
      <w:r>
        <w:rPr>
          <w:rFonts w:ascii="Garamond" w:hAnsi="Garamond"/>
          <w:sz w:val="24"/>
          <w:szCs w:val="24"/>
        </w:rPr>
        <w:t>T</w:t>
      </w:r>
      <w:r w:rsidRPr="004D0A42">
        <w:rPr>
          <w:rFonts w:ascii="Garamond" w:hAnsi="Garamond"/>
          <w:sz w:val="24"/>
          <w:szCs w:val="24"/>
        </w:rPr>
        <w:t xml:space="preserve">he action plan does not specify activities or indicators, which makes it difficult to follow up and evaluate the work. According to an evaluation by </w:t>
      </w:r>
      <w:proofErr w:type="spellStart"/>
      <w:r w:rsidRPr="004D0A42">
        <w:rPr>
          <w:rFonts w:ascii="Garamond" w:hAnsi="Garamond"/>
          <w:sz w:val="24"/>
          <w:szCs w:val="24"/>
        </w:rPr>
        <w:t>Sweco</w:t>
      </w:r>
      <w:proofErr w:type="spellEnd"/>
      <w:r w:rsidRPr="004D0A42">
        <w:rPr>
          <w:rFonts w:ascii="Garamond" w:hAnsi="Garamond"/>
          <w:sz w:val="24"/>
          <w:szCs w:val="24"/>
        </w:rPr>
        <w:t>, the lack of expected outcomes and activities means that it is difficult to attribute any results to the action plan.</w:t>
      </w:r>
      <w:r w:rsidRPr="004D0A42">
        <w:rPr>
          <w:rFonts w:ascii="Garamond" w:hAnsi="Garamond"/>
          <w:sz w:val="24"/>
          <w:szCs w:val="24"/>
          <w:vertAlign w:val="superscript"/>
        </w:rPr>
        <w:endnoteReference w:id="69"/>
      </w:r>
      <w:r w:rsidRPr="004D0A42">
        <w:rPr>
          <w:rFonts w:ascii="Garamond" w:hAnsi="Garamond"/>
          <w:sz w:val="24"/>
          <w:szCs w:val="24"/>
        </w:rPr>
        <w:t xml:space="preserve"> </w:t>
      </w:r>
    </w:p>
    <w:p w14:paraId="00000106" w14:textId="53DCE728" w:rsidR="00DF6D3A" w:rsidRDefault="00DF6D3A">
      <w:pPr>
        <w:rPr>
          <w:rFonts w:ascii="Garamond" w:hAnsi="Garamond"/>
          <w:sz w:val="24"/>
          <w:szCs w:val="24"/>
        </w:rPr>
      </w:pPr>
      <w:r w:rsidRPr="004D0A42">
        <w:rPr>
          <w:rFonts w:ascii="Garamond" w:hAnsi="Garamond"/>
          <w:sz w:val="24"/>
          <w:szCs w:val="24"/>
        </w:rPr>
        <w:t xml:space="preserve">An examination of </w:t>
      </w:r>
      <w:r w:rsidRPr="004D0A42">
        <w:rPr>
          <w:rStyle w:val="hgkelc"/>
          <w:rFonts w:ascii="Garamond" w:hAnsi="Garamond"/>
          <w:sz w:val="24"/>
          <w:szCs w:val="24"/>
        </w:rPr>
        <w:t>Sweden's government agency for development cooperation,</w:t>
      </w:r>
      <w:r w:rsidRPr="004D0A42">
        <w:rPr>
          <w:rFonts w:ascii="Garamond" w:hAnsi="Garamond"/>
          <w:sz w:val="24"/>
          <w:szCs w:val="24"/>
        </w:rPr>
        <w:t xml:space="preserve"> </w:t>
      </w:r>
      <w:proofErr w:type="spellStart"/>
      <w:r w:rsidRPr="004D0A42">
        <w:rPr>
          <w:rFonts w:ascii="Garamond" w:hAnsi="Garamond"/>
          <w:sz w:val="24"/>
          <w:szCs w:val="24"/>
        </w:rPr>
        <w:t>Sida’s</w:t>
      </w:r>
      <w:proofErr w:type="spellEnd"/>
      <w:r w:rsidRPr="004D0A42">
        <w:rPr>
          <w:rFonts w:ascii="Garamond" w:hAnsi="Garamond"/>
          <w:sz w:val="24"/>
          <w:szCs w:val="24"/>
        </w:rPr>
        <w:t>, work on gender mainstreaming shows that, despite high ambitions, the work is not systematic nor cohesive, and that there are shortcomings in staff knowledge of gender mainstreaming.</w:t>
      </w:r>
      <w:r w:rsidRPr="004D0A42">
        <w:rPr>
          <w:rFonts w:ascii="Garamond" w:hAnsi="Garamond"/>
          <w:sz w:val="24"/>
          <w:szCs w:val="24"/>
          <w:vertAlign w:val="superscript"/>
        </w:rPr>
        <w:endnoteReference w:id="70"/>
      </w:r>
      <w:r w:rsidRPr="004D0A42">
        <w:rPr>
          <w:rFonts w:ascii="Garamond" w:hAnsi="Garamond"/>
          <w:sz w:val="24"/>
          <w:szCs w:val="24"/>
        </w:rPr>
        <w:t xml:space="preserve">  </w:t>
      </w:r>
      <w:r w:rsidRPr="004D0A42">
        <w:rPr>
          <w:rFonts w:ascii="Garamond" w:hAnsi="Garamond"/>
          <w:sz w:val="24"/>
          <w:szCs w:val="24"/>
        </w:rPr>
        <w:br/>
      </w:r>
    </w:p>
    <w:p w14:paraId="5C9CDE91" w14:textId="77777777" w:rsidR="00DF6D3A" w:rsidRPr="004D0A42" w:rsidRDefault="00DF6D3A">
      <w:pPr>
        <w:rPr>
          <w:rFonts w:ascii="Garamond" w:hAnsi="Garamond"/>
          <w:sz w:val="24"/>
          <w:szCs w:val="24"/>
        </w:rPr>
      </w:pPr>
    </w:p>
    <w:p w14:paraId="17DF8441" w14:textId="77777777" w:rsidR="00DF6D3A" w:rsidRPr="00F7186D" w:rsidRDefault="00DF6D3A">
      <w:pPr>
        <w:spacing w:after="0" w:line="240" w:lineRule="auto"/>
        <w:rPr>
          <w:rFonts w:ascii="Garamond" w:hAnsi="Garamond"/>
          <w:b/>
          <w:sz w:val="24"/>
          <w:szCs w:val="24"/>
        </w:rPr>
      </w:pPr>
      <w:bookmarkStart w:id="11" w:name="_heading=h.2s8eyo1"/>
      <w:bookmarkEnd w:id="11"/>
    </w:p>
    <w:p w14:paraId="0000010E" w14:textId="211623EA" w:rsidR="00DF6D3A" w:rsidRPr="00F7186D" w:rsidRDefault="00DF6D3A" w:rsidP="00F7186D">
      <w:pPr>
        <w:spacing w:after="0" w:line="240" w:lineRule="auto"/>
        <w:rPr>
          <w:rFonts w:ascii="Garamond" w:hAnsi="Garamond"/>
          <w:b/>
          <w:sz w:val="28"/>
          <w:szCs w:val="28"/>
        </w:rPr>
      </w:pPr>
      <w:r w:rsidRPr="00F7186D">
        <w:rPr>
          <w:rFonts w:ascii="Garamond" w:hAnsi="Garamond"/>
          <w:b/>
          <w:sz w:val="28"/>
          <w:szCs w:val="28"/>
        </w:rPr>
        <w:lastRenderedPageBreak/>
        <w:t>Article 9. Nationality</w:t>
      </w:r>
    </w:p>
    <w:p w14:paraId="0000010F" w14:textId="3F5CB7E5" w:rsidR="00DF6D3A" w:rsidRPr="00F7186D" w:rsidRDefault="00DF6D3A">
      <w:pPr>
        <w:spacing w:after="0" w:line="240" w:lineRule="auto"/>
        <w:rPr>
          <w:rFonts w:ascii="Garamond" w:hAnsi="Garamond"/>
          <w:color w:val="FF0000"/>
          <w:sz w:val="24"/>
          <w:szCs w:val="24"/>
        </w:rPr>
      </w:pPr>
      <w:r w:rsidRPr="00F7186D">
        <w:rPr>
          <w:rFonts w:ascii="Garamond" w:hAnsi="Garamond"/>
          <w:b/>
          <w:sz w:val="24"/>
          <w:szCs w:val="24"/>
        </w:rPr>
        <w:br/>
      </w:r>
      <w:proofErr w:type="gramStart"/>
      <w:r w:rsidRPr="00F7186D">
        <w:rPr>
          <w:rFonts w:ascii="Garamond" w:hAnsi="Garamond"/>
          <w:sz w:val="24"/>
          <w:szCs w:val="24"/>
        </w:rPr>
        <w:t>The majority of</w:t>
      </w:r>
      <w:proofErr w:type="gramEnd"/>
      <w:r w:rsidRPr="00F7186D">
        <w:rPr>
          <w:rFonts w:ascii="Garamond" w:hAnsi="Garamond"/>
          <w:sz w:val="24"/>
          <w:szCs w:val="24"/>
        </w:rPr>
        <w:t xml:space="preserve"> asylum seekers who come to Sweden are men. In the period 2010–2019, 65 percent of all asylum seekers were men and 35 percent were women.</w:t>
      </w:r>
      <w:r w:rsidRPr="00F7186D">
        <w:rPr>
          <w:rFonts w:ascii="Garamond" w:hAnsi="Garamond"/>
          <w:sz w:val="24"/>
          <w:szCs w:val="24"/>
          <w:vertAlign w:val="superscript"/>
        </w:rPr>
        <w:endnoteReference w:id="71"/>
      </w:r>
      <w:r w:rsidRPr="00F7186D">
        <w:rPr>
          <w:rFonts w:ascii="Garamond" w:hAnsi="Garamond"/>
          <w:sz w:val="24"/>
          <w:szCs w:val="24"/>
        </w:rPr>
        <w:t xml:space="preserve"> In 2020 4,901 women and 5,508 men were granted residence permits as refugees or for reasons of protection.</w:t>
      </w:r>
      <w:r w:rsidRPr="00F7186D">
        <w:rPr>
          <w:rFonts w:ascii="Garamond" w:hAnsi="Garamond"/>
          <w:sz w:val="24"/>
          <w:szCs w:val="24"/>
          <w:vertAlign w:val="superscript"/>
        </w:rPr>
        <w:endnoteReference w:id="72"/>
      </w:r>
      <w:r w:rsidRPr="00F7186D">
        <w:rPr>
          <w:rFonts w:ascii="Garamond" w:hAnsi="Garamond"/>
          <w:sz w:val="24"/>
          <w:szCs w:val="24"/>
        </w:rPr>
        <w:t xml:space="preserve"> In the same year, 500 unaccompanied children came to Sweden, 31 percent of whom were girls.</w:t>
      </w:r>
      <w:r w:rsidRPr="00F7186D">
        <w:rPr>
          <w:rFonts w:ascii="Garamond" w:hAnsi="Garamond"/>
          <w:sz w:val="24"/>
          <w:szCs w:val="24"/>
          <w:vertAlign w:val="superscript"/>
        </w:rPr>
        <w:endnoteReference w:id="73"/>
      </w:r>
      <w:r w:rsidRPr="00F7186D">
        <w:rPr>
          <w:rFonts w:ascii="Garamond" w:hAnsi="Garamond"/>
          <w:sz w:val="24"/>
          <w:szCs w:val="24"/>
        </w:rPr>
        <w:t xml:space="preserve"> </w:t>
      </w:r>
      <w:r w:rsidRPr="00F7186D">
        <w:rPr>
          <w:rFonts w:ascii="Garamond" w:hAnsi="Garamond"/>
          <w:sz w:val="24"/>
          <w:szCs w:val="24"/>
        </w:rPr>
        <w:br/>
      </w:r>
      <w:r w:rsidRPr="00F7186D">
        <w:rPr>
          <w:rFonts w:ascii="Garamond" w:hAnsi="Garamond"/>
          <w:color w:val="000000"/>
          <w:sz w:val="24"/>
          <w:szCs w:val="24"/>
        </w:rPr>
        <w:br/>
      </w:r>
      <w:r w:rsidRPr="00F7186D">
        <w:rPr>
          <w:rFonts w:ascii="Garamond" w:hAnsi="Garamond"/>
          <w:sz w:val="24"/>
          <w:szCs w:val="24"/>
        </w:rPr>
        <w:t>In recent years the Swedish Migration Agency has conducted several initiatives to increase awareness of women’s grounds for asylum as part of the asylum process.</w:t>
      </w:r>
      <w:r w:rsidRPr="00F7186D">
        <w:rPr>
          <w:rFonts w:ascii="Garamond" w:hAnsi="Garamond"/>
          <w:sz w:val="24"/>
          <w:szCs w:val="24"/>
          <w:vertAlign w:val="superscript"/>
        </w:rPr>
        <w:endnoteReference w:id="74"/>
      </w:r>
      <w:r w:rsidRPr="00F7186D">
        <w:rPr>
          <w:rFonts w:ascii="Garamond" w:hAnsi="Garamond"/>
          <w:sz w:val="24"/>
          <w:szCs w:val="24"/>
        </w:rPr>
        <w:t xml:space="preserve"> Despite these measures, women’s and civil society organisations receive information from asylum seekers and officials aiding them that there are failings in the examination of women’s grounds for asylum. </w:t>
      </w:r>
    </w:p>
    <w:p w14:paraId="00000110" w14:textId="77777777" w:rsidR="00DF6D3A" w:rsidRPr="00F7186D" w:rsidRDefault="00DF6D3A">
      <w:pPr>
        <w:spacing w:after="0" w:line="240" w:lineRule="auto"/>
        <w:rPr>
          <w:rFonts w:ascii="Garamond" w:hAnsi="Garamond"/>
          <w:color w:val="FF0000"/>
          <w:sz w:val="24"/>
          <w:szCs w:val="24"/>
        </w:rPr>
      </w:pPr>
    </w:p>
    <w:p w14:paraId="00000111" w14:textId="326E402C" w:rsidR="00DF6D3A" w:rsidRPr="00F7186D" w:rsidRDefault="00DF6D3A">
      <w:pPr>
        <w:spacing w:after="0" w:line="276" w:lineRule="auto"/>
        <w:rPr>
          <w:rFonts w:ascii="Garamond" w:hAnsi="Garamond"/>
          <w:sz w:val="24"/>
          <w:szCs w:val="24"/>
        </w:rPr>
      </w:pPr>
      <w:r w:rsidRPr="00F7186D">
        <w:rPr>
          <w:rFonts w:ascii="Garamond" w:hAnsi="Garamond"/>
          <w:sz w:val="24"/>
          <w:szCs w:val="24"/>
        </w:rPr>
        <w:t xml:space="preserve">Above all, major demands are made of an asylum seeker being able to provide an account of their situation and their need for protection. The Swedish Migration Agency rarely considers that women may find it difficult to provide an account of their need for protection if they come from countries where women’s rights are highly restricted and where women are not traditionally used to asserting their rights. </w:t>
      </w:r>
    </w:p>
    <w:p w14:paraId="00000116" w14:textId="18B03CE3" w:rsidR="00DF6D3A" w:rsidRPr="00F7186D" w:rsidRDefault="00DF6D3A" w:rsidP="006466A3">
      <w:pPr>
        <w:spacing w:after="0" w:line="276" w:lineRule="auto"/>
        <w:rPr>
          <w:rFonts w:ascii="Garamond" w:hAnsi="Garamond"/>
          <w:color w:val="000000"/>
          <w:sz w:val="24"/>
          <w:szCs w:val="24"/>
        </w:rPr>
      </w:pPr>
      <w:r w:rsidRPr="00F7186D">
        <w:rPr>
          <w:rFonts w:ascii="Garamond" w:hAnsi="Garamond"/>
          <w:sz w:val="24"/>
          <w:szCs w:val="24"/>
        </w:rPr>
        <w:br/>
        <w:t xml:space="preserve">It is still the case that women are denied asylum with reference to their having a “male network” in their country of origin. Telling women </w:t>
      </w:r>
      <w:proofErr w:type="gramStart"/>
      <w:r w:rsidRPr="00F7186D">
        <w:rPr>
          <w:rFonts w:ascii="Garamond" w:hAnsi="Garamond"/>
          <w:sz w:val="24"/>
          <w:szCs w:val="24"/>
        </w:rPr>
        <w:t>that male relatives</w:t>
      </w:r>
      <w:proofErr w:type="gramEnd"/>
      <w:r w:rsidRPr="00F7186D">
        <w:rPr>
          <w:rFonts w:ascii="Garamond" w:hAnsi="Garamond"/>
          <w:sz w:val="24"/>
          <w:szCs w:val="24"/>
        </w:rPr>
        <w:t xml:space="preserve"> can protect them in their country of origin is problematic when the country in question is one in which women’s rights are highly restricted and the threat against the woman may in fact come from this male network itself.</w:t>
      </w:r>
      <w:r w:rsidRPr="00F7186D">
        <w:rPr>
          <w:rFonts w:ascii="Garamond" w:hAnsi="Garamond"/>
          <w:sz w:val="24"/>
          <w:szCs w:val="24"/>
          <w:vertAlign w:val="superscript"/>
        </w:rPr>
        <w:endnoteReference w:id="75"/>
      </w:r>
      <w:r w:rsidRPr="00F7186D">
        <w:rPr>
          <w:rFonts w:ascii="Garamond" w:hAnsi="Garamond"/>
          <w:sz w:val="24"/>
          <w:szCs w:val="24"/>
        </w:rPr>
        <w:t xml:space="preserve">  </w:t>
      </w:r>
      <w:r w:rsidRPr="00F7186D">
        <w:rPr>
          <w:rFonts w:ascii="Garamond" w:hAnsi="Garamond"/>
          <w:sz w:val="24"/>
          <w:szCs w:val="24"/>
        </w:rPr>
        <w:br/>
        <w:t xml:space="preserve"> </w:t>
      </w:r>
    </w:p>
    <w:p w14:paraId="00000117" w14:textId="77777777" w:rsidR="00DF6D3A" w:rsidRPr="00F7186D" w:rsidRDefault="00DF6D3A">
      <w:pPr>
        <w:spacing w:after="0" w:line="240" w:lineRule="auto"/>
        <w:rPr>
          <w:rFonts w:ascii="Garamond" w:hAnsi="Garamond"/>
          <w:sz w:val="24"/>
          <w:szCs w:val="24"/>
        </w:rPr>
      </w:pPr>
      <w:r w:rsidRPr="00F7186D">
        <w:rPr>
          <w:rFonts w:ascii="Garamond" w:hAnsi="Garamond"/>
          <w:sz w:val="24"/>
          <w:szCs w:val="24"/>
        </w:rPr>
        <w:t>The Temporary Asylum Act introduced in 2016 has had a severe impact on women and children. Under the Act, the opportunity for family reunification has been restricted for everyone who has been granted a temporary residence permit. As women are in the majority among people who come to Sweden through family immigration, women and children have been prevented from coming to Sweden and being reunited with their families.</w:t>
      </w:r>
      <w:r w:rsidRPr="00F7186D">
        <w:rPr>
          <w:rFonts w:ascii="Garamond" w:hAnsi="Garamond"/>
          <w:sz w:val="24"/>
          <w:szCs w:val="24"/>
          <w:vertAlign w:val="superscript"/>
        </w:rPr>
        <w:endnoteReference w:id="76"/>
      </w:r>
      <w:r w:rsidRPr="00F7186D">
        <w:rPr>
          <w:rFonts w:ascii="Garamond" w:hAnsi="Garamond"/>
          <w:sz w:val="24"/>
          <w:szCs w:val="24"/>
        </w:rPr>
        <w:t xml:space="preserve"> </w:t>
      </w:r>
    </w:p>
    <w:p w14:paraId="00000118" w14:textId="77777777" w:rsidR="00DF6D3A" w:rsidRPr="00F7186D" w:rsidRDefault="00DF6D3A">
      <w:pPr>
        <w:spacing w:after="0" w:line="240" w:lineRule="auto"/>
        <w:rPr>
          <w:rFonts w:ascii="Garamond" w:hAnsi="Garamond"/>
          <w:sz w:val="24"/>
          <w:szCs w:val="24"/>
        </w:rPr>
      </w:pPr>
    </w:p>
    <w:p w14:paraId="00000119" w14:textId="06564158" w:rsidR="00DF6D3A" w:rsidRPr="00F7186D" w:rsidRDefault="00DF6D3A">
      <w:pPr>
        <w:spacing w:after="0" w:line="240" w:lineRule="auto"/>
        <w:rPr>
          <w:rFonts w:ascii="Garamond" w:hAnsi="Garamond"/>
          <w:sz w:val="24"/>
          <w:szCs w:val="24"/>
        </w:rPr>
      </w:pPr>
      <w:r w:rsidRPr="00F7186D">
        <w:rPr>
          <w:rFonts w:ascii="Garamond" w:hAnsi="Garamond"/>
          <w:sz w:val="24"/>
          <w:szCs w:val="24"/>
        </w:rPr>
        <w:t>Restrictions to the opportunity to obtain a residence permit in Sweden introduced in 2016 also mean stricter income requirements for family migration. The Act takes no account of the different circumstances of women and men or the fact that it takes longer for women to become established on the labour market than for men.</w:t>
      </w:r>
      <w:r w:rsidRPr="00F7186D">
        <w:rPr>
          <w:rFonts w:ascii="Garamond" w:hAnsi="Garamond"/>
          <w:sz w:val="24"/>
          <w:szCs w:val="24"/>
          <w:vertAlign w:val="superscript"/>
        </w:rPr>
        <w:endnoteReference w:id="77"/>
      </w:r>
      <w:r w:rsidRPr="00F7186D">
        <w:rPr>
          <w:rFonts w:ascii="Garamond" w:hAnsi="Garamond"/>
          <w:sz w:val="24"/>
          <w:szCs w:val="24"/>
        </w:rPr>
        <w:t xml:space="preserve"> </w:t>
      </w:r>
    </w:p>
    <w:p w14:paraId="0000011A" w14:textId="77777777" w:rsidR="00DF6D3A" w:rsidRPr="00F7186D" w:rsidRDefault="00DF6D3A">
      <w:pPr>
        <w:spacing w:after="0" w:line="240" w:lineRule="auto"/>
        <w:rPr>
          <w:rFonts w:ascii="Garamond" w:hAnsi="Garamond"/>
          <w:sz w:val="24"/>
          <w:szCs w:val="24"/>
        </w:rPr>
      </w:pPr>
    </w:p>
    <w:p w14:paraId="0000011B" w14:textId="1B64674F" w:rsidR="00DF6D3A" w:rsidRPr="00F7186D" w:rsidRDefault="00DF6D3A">
      <w:pPr>
        <w:spacing w:after="0" w:line="240" w:lineRule="auto"/>
        <w:rPr>
          <w:rFonts w:ascii="Garamond" w:eastAsia="Arial" w:hAnsi="Garamond" w:cs="Arial"/>
          <w:sz w:val="24"/>
          <w:szCs w:val="24"/>
        </w:rPr>
      </w:pPr>
      <w:r w:rsidRPr="00F7186D">
        <w:rPr>
          <w:rFonts w:ascii="Garamond" w:hAnsi="Garamond"/>
          <w:sz w:val="24"/>
          <w:szCs w:val="24"/>
        </w:rPr>
        <w:t>The new proposed migration legislation also means that the “2-year rule” will be extended to at least 3 years, which means that women who have come to Sweden due to a relationship with a Swedish citizen and have been the victim of violence risk further being locked into violent and destructive relationships.</w:t>
      </w:r>
      <w:r w:rsidRPr="00F7186D">
        <w:rPr>
          <w:rFonts w:ascii="Garamond" w:hAnsi="Garamond"/>
          <w:sz w:val="24"/>
          <w:szCs w:val="24"/>
          <w:vertAlign w:val="superscript"/>
        </w:rPr>
        <w:endnoteReference w:id="78"/>
      </w:r>
      <w:r w:rsidRPr="00F7186D">
        <w:rPr>
          <w:rFonts w:ascii="Garamond" w:hAnsi="Garamond"/>
          <w:sz w:val="24"/>
          <w:szCs w:val="24"/>
        </w:rPr>
        <w:t xml:space="preserve"> </w:t>
      </w:r>
    </w:p>
    <w:p w14:paraId="0000011C" w14:textId="77777777" w:rsidR="00DF6D3A" w:rsidRPr="00F7186D" w:rsidRDefault="00DF6D3A">
      <w:pPr>
        <w:spacing w:after="0" w:line="240" w:lineRule="auto"/>
        <w:rPr>
          <w:rFonts w:ascii="Garamond" w:hAnsi="Garamond"/>
          <w:sz w:val="24"/>
          <w:szCs w:val="24"/>
        </w:rPr>
      </w:pPr>
      <w:r w:rsidRPr="00F7186D">
        <w:rPr>
          <w:rFonts w:ascii="Garamond" w:hAnsi="Garamond"/>
          <w:sz w:val="24"/>
          <w:szCs w:val="24"/>
        </w:rPr>
        <w:t xml:space="preserve">     </w:t>
      </w:r>
    </w:p>
    <w:p w14:paraId="0000011D" w14:textId="77777777" w:rsidR="00DF6D3A" w:rsidRPr="00F7186D" w:rsidRDefault="00DF6D3A">
      <w:pPr>
        <w:spacing w:after="0" w:line="240" w:lineRule="auto"/>
        <w:rPr>
          <w:rFonts w:ascii="Garamond" w:hAnsi="Garamond"/>
          <w:sz w:val="28"/>
          <w:szCs w:val="28"/>
        </w:rPr>
      </w:pPr>
      <w:r w:rsidRPr="00F7186D">
        <w:rPr>
          <w:rFonts w:ascii="Garamond" w:hAnsi="Garamond"/>
          <w:sz w:val="24"/>
          <w:szCs w:val="24"/>
        </w:rPr>
        <w:t>Women who live in the Swedish Migration Agency’s accommodation for asylum seekers have stated that they have been the victim of harassment and feel unsafe and watched by the men when they leave their rooms. This has led to many women and girls isolating themselves in their rooms.</w:t>
      </w:r>
      <w:r w:rsidRPr="00F7186D">
        <w:rPr>
          <w:rFonts w:ascii="Garamond" w:hAnsi="Garamond"/>
          <w:sz w:val="24"/>
          <w:szCs w:val="24"/>
          <w:vertAlign w:val="superscript"/>
        </w:rPr>
        <w:endnoteReference w:id="79"/>
      </w:r>
      <w:r w:rsidRPr="00F7186D">
        <w:rPr>
          <w:rFonts w:ascii="Garamond" w:hAnsi="Garamond"/>
          <w:sz w:val="24"/>
          <w:szCs w:val="24"/>
        </w:rPr>
        <w:t xml:space="preserve"> </w:t>
      </w:r>
      <w:r w:rsidRPr="00F7186D">
        <w:rPr>
          <w:rFonts w:ascii="Garamond" w:hAnsi="Garamond"/>
          <w:color w:val="FF0000"/>
          <w:sz w:val="24"/>
          <w:szCs w:val="24"/>
        </w:rPr>
        <w:br/>
      </w:r>
    </w:p>
    <w:p w14:paraId="526B0F63" w14:textId="583019BF" w:rsidR="00DF6D3A" w:rsidRDefault="00DF6D3A" w:rsidP="00F7186D">
      <w:pPr>
        <w:spacing w:after="0" w:line="240" w:lineRule="auto"/>
        <w:rPr>
          <w:rFonts w:ascii="Garamond" w:hAnsi="Garamond"/>
          <w:sz w:val="24"/>
          <w:szCs w:val="24"/>
        </w:rPr>
      </w:pPr>
      <w:r>
        <w:rPr>
          <w:rFonts w:ascii="Garamond" w:hAnsi="Garamond"/>
          <w:b/>
          <w:sz w:val="28"/>
          <w:szCs w:val="28"/>
        </w:rPr>
        <w:br/>
      </w:r>
      <w:r w:rsidRPr="00F7186D">
        <w:rPr>
          <w:rFonts w:ascii="Garamond" w:hAnsi="Garamond"/>
          <w:b/>
          <w:sz w:val="28"/>
          <w:szCs w:val="28"/>
        </w:rPr>
        <w:t>Article 10. Education</w:t>
      </w:r>
      <w:r w:rsidRPr="00F7186D">
        <w:rPr>
          <w:rFonts w:ascii="Garamond" w:hAnsi="Garamond"/>
          <w:b/>
          <w:sz w:val="24"/>
          <w:szCs w:val="24"/>
        </w:rPr>
        <w:t xml:space="preserve"> </w:t>
      </w:r>
      <w:r w:rsidRPr="00F7186D">
        <w:rPr>
          <w:rFonts w:ascii="Garamond" w:hAnsi="Garamond"/>
          <w:b/>
          <w:sz w:val="24"/>
          <w:szCs w:val="24"/>
        </w:rPr>
        <w:br/>
      </w:r>
      <w:r w:rsidRPr="00F7186D">
        <w:rPr>
          <w:rFonts w:ascii="Garamond" w:hAnsi="Garamond"/>
          <w:b/>
          <w:sz w:val="24"/>
          <w:szCs w:val="24"/>
        </w:rPr>
        <w:br/>
      </w:r>
      <w:r w:rsidRPr="00F7186D">
        <w:rPr>
          <w:rFonts w:ascii="Garamond" w:hAnsi="Garamond"/>
          <w:sz w:val="24"/>
          <w:szCs w:val="24"/>
        </w:rPr>
        <w:t xml:space="preserve">There is a need for a deliberate gender equality perspective in school management to </w:t>
      </w:r>
      <w:r>
        <w:rPr>
          <w:rFonts w:ascii="Garamond" w:hAnsi="Garamond"/>
          <w:sz w:val="24"/>
          <w:szCs w:val="24"/>
        </w:rPr>
        <w:t xml:space="preserve">better </w:t>
      </w:r>
      <w:r w:rsidRPr="00F7186D">
        <w:rPr>
          <w:rFonts w:ascii="Garamond" w:hAnsi="Garamond"/>
          <w:sz w:val="24"/>
          <w:szCs w:val="24"/>
        </w:rPr>
        <w:t xml:space="preserve">understand and put in place measures for greater gender equality. However, instead, the </w:t>
      </w:r>
      <w:r w:rsidRPr="00F7186D">
        <w:rPr>
          <w:rFonts w:ascii="Garamond" w:hAnsi="Garamond"/>
          <w:sz w:val="24"/>
          <w:szCs w:val="24"/>
        </w:rPr>
        <w:lastRenderedPageBreak/>
        <w:t>Government has pushed through changes in the curricula of preschools, compulsory schools and upper secondary schools that involve a return to gender neutral language that renders the situation of girls and boys invisible.</w:t>
      </w:r>
      <w:r w:rsidRPr="00F7186D">
        <w:rPr>
          <w:rFonts w:ascii="Garamond" w:hAnsi="Garamond"/>
          <w:sz w:val="24"/>
          <w:szCs w:val="24"/>
          <w:vertAlign w:val="superscript"/>
        </w:rPr>
        <w:endnoteReference w:id="80"/>
      </w:r>
    </w:p>
    <w:p w14:paraId="00C0913D" w14:textId="77777777" w:rsidR="00DF6D3A" w:rsidRDefault="00DF6D3A" w:rsidP="00F7186D">
      <w:pPr>
        <w:spacing w:after="0" w:line="240" w:lineRule="auto"/>
        <w:rPr>
          <w:rFonts w:ascii="Garamond" w:hAnsi="Garamond"/>
          <w:sz w:val="24"/>
          <w:szCs w:val="24"/>
        </w:rPr>
      </w:pPr>
    </w:p>
    <w:p w14:paraId="76907473" w14:textId="77777777" w:rsidR="00DF6D3A" w:rsidRPr="00F7186D" w:rsidRDefault="00DF6D3A" w:rsidP="00F7186D">
      <w:pPr>
        <w:spacing w:after="0" w:line="240" w:lineRule="auto"/>
        <w:rPr>
          <w:rFonts w:ascii="Garamond" w:hAnsi="Garamond"/>
          <w:i/>
          <w:sz w:val="24"/>
          <w:szCs w:val="24"/>
        </w:rPr>
      </w:pPr>
      <w:r w:rsidRPr="00F7186D">
        <w:rPr>
          <w:rFonts w:ascii="Garamond" w:hAnsi="Garamond"/>
          <w:i/>
          <w:sz w:val="24"/>
          <w:szCs w:val="24"/>
        </w:rPr>
        <w:t>Preschool</w:t>
      </w:r>
    </w:p>
    <w:p w14:paraId="1ED04ED3" w14:textId="77777777" w:rsidR="00DF6D3A" w:rsidRPr="00F7186D" w:rsidRDefault="00DF6D3A" w:rsidP="00F7186D">
      <w:pPr>
        <w:spacing w:after="0" w:line="240" w:lineRule="auto"/>
        <w:rPr>
          <w:rFonts w:ascii="Garamond" w:hAnsi="Garamond"/>
          <w:sz w:val="24"/>
          <w:szCs w:val="24"/>
        </w:rPr>
      </w:pPr>
      <w:r w:rsidRPr="00F7186D">
        <w:rPr>
          <w:rFonts w:ascii="Garamond" w:hAnsi="Garamond"/>
          <w:sz w:val="24"/>
          <w:szCs w:val="24"/>
        </w:rPr>
        <w:t>Everyone who works at preschool must work actively for gender equality between girls and boys. The Swedish Schools Inspectorate’s examination of the work of 36 preschools showed that 97 percent needed to develop their work with gender equality.</w:t>
      </w:r>
      <w:r w:rsidRPr="00F7186D">
        <w:rPr>
          <w:rFonts w:ascii="Garamond" w:hAnsi="Garamond"/>
          <w:sz w:val="24"/>
          <w:szCs w:val="24"/>
          <w:vertAlign w:val="superscript"/>
        </w:rPr>
        <w:endnoteReference w:id="81"/>
      </w:r>
      <w:r w:rsidRPr="00F7186D">
        <w:rPr>
          <w:rFonts w:ascii="Garamond" w:hAnsi="Garamond"/>
          <w:sz w:val="24"/>
          <w:szCs w:val="24"/>
        </w:rPr>
        <w:t xml:space="preserve"> </w:t>
      </w:r>
    </w:p>
    <w:p w14:paraId="386CBB03" w14:textId="77777777" w:rsidR="00DF6D3A" w:rsidRPr="00F7186D" w:rsidRDefault="00DF6D3A" w:rsidP="00F7186D">
      <w:pPr>
        <w:spacing w:after="0" w:line="240" w:lineRule="auto"/>
        <w:rPr>
          <w:rFonts w:ascii="Garamond" w:hAnsi="Garamond"/>
          <w:sz w:val="24"/>
          <w:szCs w:val="24"/>
        </w:rPr>
      </w:pPr>
    </w:p>
    <w:p w14:paraId="3E4F2B12" w14:textId="02947A64" w:rsidR="00DF6D3A" w:rsidRPr="00F7186D" w:rsidRDefault="00DF6D3A" w:rsidP="00F7186D">
      <w:pPr>
        <w:spacing w:after="0" w:line="240" w:lineRule="auto"/>
        <w:rPr>
          <w:rFonts w:ascii="Garamond" w:hAnsi="Garamond"/>
          <w:sz w:val="24"/>
          <w:szCs w:val="24"/>
        </w:rPr>
      </w:pPr>
      <w:r w:rsidRPr="00F7186D">
        <w:rPr>
          <w:rFonts w:ascii="Garamond" w:hAnsi="Garamond"/>
          <w:sz w:val="24"/>
          <w:szCs w:val="24"/>
        </w:rPr>
        <w:t>The group sizes at preschool often exceed Swedish National Agency for Education recommendations, affecting both the children and staff, most of the latter being women.</w:t>
      </w:r>
      <w:r w:rsidRPr="00F7186D">
        <w:rPr>
          <w:rFonts w:ascii="Garamond" w:hAnsi="Garamond"/>
          <w:sz w:val="24"/>
          <w:szCs w:val="24"/>
          <w:vertAlign w:val="superscript"/>
        </w:rPr>
        <w:endnoteReference w:id="82"/>
      </w:r>
      <w:r w:rsidRPr="00F7186D">
        <w:rPr>
          <w:rFonts w:ascii="Garamond" w:hAnsi="Garamond"/>
          <w:sz w:val="24"/>
          <w:szCs w:val="24"/>
        </w:rPr>
        <w:t xml:space="preserve"> </w:t>
      </w:r>
    </w:p>
    <w:p w14:paraId="7E34283A" w14:textId="77777777" w:rsidR="00DF6D3A" w:rsidRPr="00F7186D" w:rsidRDefault="00DF6D3A" w:rsidP="00F7186D">
      <w:pPr>
        <w:spacing w:after="0" w:line="240" w:lineRule="auto"/>
        <w:rPr>
          <w:rFonts w:ascii="Garamond" w:hAnsi="Garamond"/>
          <w:color w:val="FF0000"/>
          <w:sz w:val="24"/>
          <w:szCs w:val="24"/>
        </w:rPr>
      </w:pPr>
    </w:p>
    <w:p w14:paraId="31F83F58" w14:textId="77777777" w:rsidR="00DF6D3A" w:rsidRPr="00F7186D" w:rsidRDefault="00DF6D3A" w:rsidP="00F7186D">
      <w:pPr>
        <w:spacing w:after="0" w:line="240" w:lineRule="auto"/>
        <w:rPr>
          <w:rFonts w:ascii="Garamond" w:hAnsi="Garamond"/>
          <w:sz w:val="24"/>
          <w:szCs w:val="24"/>
        </w:rPr>
      </w:pPr>
      <w:r w:rsidRPr="00F7186D">
        <w:rPr>
          <w:rFonts w:ascii="Garamond" w:hAnsi="Garamond"/>
          <w:sz w:val="24"/>
          <w:szCs w:val="24"/>
        </w:rPr>
        <w:t>Access to and the use of childcare varies between municipalities. 95 percent of all children aged 3–5 attended preschool or participated in other educational activities in 2018, but in certain groups, attendance is considerably lower. Children of parents with low levels of education and a foreign background often attend preschool less than other children.</w:t>
      </w:r>
      <w:r w:rsidRPr="00F7186D">
        <w:rPr>
          <w:rFonts w:ascii="Garamond" w:hAnsi="Garamond"/>
          <w:sz w:val="24"/>
          <w:szCs w:val="24"/>
          <w:vertAlign w:val="superscript"/>
        </w:rPr>
        <w:endnoteReference w:id="83"/>
      </w:r>
      <w:r w:rsidRPr="00F7186D">
        <w:rPr>
          <w:rFonts w:ascii="Garamond" w:hAnsi="Garamond"/>
          <w:sz w:val="24"/>
          <w:szCs w:val="24"/>
        </w:rPr>
        <w:t xml:space="preserve"> Three out of ten municipalities do not offer childcare outside office hours.</w:t>
      </w:r>
      <w:r w:rsidRPr="00F7186D">
        <w:rPr>
          <w:rFonts w:ascii="Garamond" w:hAnsi="Garamond"/>
          <w:sz w:val="24"/>
          <w:szCs w:val="24"/>
          <w:vertAlign w:val="superscript"/>
        </w:rPr>
        <w:endnoteReference w:id="84"/>
      </w:r>
    </w:p>
    <w:p w14:paraId="0000012E" w14:textId="1527F13F" w:rsidR="00DF6D3A" w:rsidRPr="00F7186D" w:rsidRDefault="00DF6D3A" w:rsidP="00F7186D">
      <w:pPr>
        <w:spacing w:after="0" w:line="240" w:lineRule="auto"/>
        <w:rPr>
          <w:rFonts w:ascii="Garamond" w:hAnsi="Garamond"/>
          <w:b/>
          <w:sz w:val="24"/>
          <w:szCs w:val="24"/>
        </w:rPr>
      </w:pPr>
    </w:p>
    <w:p w14:paraId="0000012F" w14:textId="77777777" w:rsidR="00DF6D3A" w:rsidRPr="00F7186D" w:rsidRDefault="00DF6D3A">
      <w:pPr>
        <w:pBdr>
          <w:top w:val="nil"/>
          <w:left w:val="nil"/>
          <w:bottom w:val="nil"/>
          <w:right w:val="nil"/>
          <w:between w:val="nil"/>
        </w:pBdr>
        <w:spacing w:after="0" w:line="240" w:lineRule="auto"/>
        <w:rPr>
          <w:rFonts w:ascii="Garamond" w:hAnsi="Garamond"/>
          <w:i/>
          <w:sz w:val="24"/>
          <w:szCs w:val="24"/>
        </w:rPr>
      </w:pPr>
      <w:r w:rsidRPr="00F7186D">
        <w:rPr>
          <w:rFonts w:ascii="Garamond" w:hAnsi="Garamond"/>
          <w:i/>
          <w:sz w:val="24"/>
          <w:szCs w:val="24"/>
        </w:rPr>
        <w:t>Compulsory and upper secondary school</w:t>
      </w:r>
    </w:p>
    <w:p w14:paraId="00000132" w14:textId="5527AB81" w:rsidR="00DF6D3A" w:rsidRPr="00F7186D" w:rsidRDefault="00DF6D3A">
      <w:pPr>
        <w:pBdr>
          <w:top w:val="nil"/>
          <w:left w:val="nil"/>
          <w:bottom w:val="nil"/>
          <w:right w:val="nil"/>
          <w:between w:val="nil"/>
        </w:pBdr>
        <w:spacing w:after="0" w:line="240" w:lineRule="auto"/>
        <w:rPr>
          <w:rFonts w:ascii="Garamond" w:hAnsi="Garamond"/>
          <w:sz w:val="24"/>
          <w:szCs w:val="24"/>
        </w:rPr>
      </w:pPr>
      <w:r w:rsidRPr="00F7186D">
        <w:rPr>
          <w:rFonts w:ascii="Garamond" w:hAnsi="Garamond"/>
          <w:sz w:val="24"/>
          <w:szCs w:val="24"/>
        </w:rPr>
        <w:t xml:space="preserve">The results in compulsory and upper secondary education are characterised by major and lasting gender differences. The latest PISA survey shows that </w:t>
      </w:r>
      <w:proofErr w:type="gramStart"/>
      <w:r w:rsidRPr="00F7186D">
        <w:rPr>
          <w:rFonts w:ascii="Garamond" w:hAnsi="Garamond"/>
          <w:sz w:val="24"/>
          <w:szCs w:val="24"/>
        </w:rPr>
        <w:t>15 year-old</w:t>
      </w:r>
      <w:proofErr w:type="gramEnd"/>
      <w:r w:rsidRPr="00F7186D">
        <w:rPr>
          <w:rFonts w:ascii="Garamond" w:hAnsi="Garamond"/>
          <w:sz w:val="24"/>
          <w:szCs w:val="24"/>
        </w:rPr>
        <w:t xml:space="preserve"> girls perform 34 points better than boys in literacy and 8 points better in science, while the results in mathematics are equal.</w:t>
      </w:r>
      <w:r w:rsidRPr="00F7186D">
        <w:rPr>
          <w:rFonts w:ascii="Garamond" w:hAnsi="Garamond"/>
          <w:sz w:val="24"/>
          <w:szCs w:val="24"/>
          <w:vertAlign w:val="superscript"/>
        </w:rPr>
        <w:endnoteReference w:id="85"/>
      </w:r>
      <w:r w:rsidRPr="00F7186D">
        <w:rPr>
          <w:rFonts w:ascii="Garamond" w:hAnsi="Garamond"/>
          <w:sz w:val="24"/>
          <w:szCs w:val="24"/>
        </w:rPr>
        <w:t xml:space="preserve"> Girls in grade 9 perform better than boys in all subjects and that the differences have increased in several subjects.</w:t>
      </w:r>
      <w:r w:rsidRPr="00F7186D">
        <w:rPr>
          <w:rFonts w:ascii="Garamond" w:hAnsi="Garamond"/>
          <w:sz w:val="24"/>
          <w:szCs w:val="24"/>
          <w:vertAlign w:val="superscript"/>
        </w:rPr>
        <w:endnoteReference w:id="86"/>
      </w:r>
    </w:p>
    <w:p w14:paraId="00000136" w14:textId="6DEB660D" w:rsidR="00DF6D3A" w:rsidRPr="00F7186D" w:rsidRDefault="00DF6D3A">
      <w:pPr>
        <w:spacing w:after="0" w:line="240" w:lineRule="auto"/>
        <w:rPr>
          <w:rFonts w:ascii="Garamond" w:hAnsi="Garamond"/>
          <w:sz w:val="24"/>
          <w:szCs w:val="24"/>
        </w:rPr>
      </w:pPr>
      <w:r w:rsidRPr="00F7186D">
        <w:rPr>
          <w:rFonts w:ascii="Garamond" w:hAnsi="Garamond"/>
          <w:sz w:val="24"/>
          <w:szCs w:val="24"/>
        </w:rPr>
        <w:br/>
        <w:t xml:space="preserve">The education debate often focuses on the poor results of boys, while ill-health and other problems that are common among girls tend to be overlooked. 21 percent of </w:t>
      </w:r>
      <w:proofErr w:type="gramStart"/>
      <w:r w:rsidRPr="00F7186D">
        <w:rPr>
          <w:rFonts w:ascii="Garamond" w:hAnsi="Garamond"/>
          <w:sz w:val="24"/>
          <w:szCs w:val="24"/>
        </w:rPr>
        <w:t>11 year-old</w:t>
      </w:r>
      <w:proofErr w:type="gramEnd"/>
      <w:r w:rsidRPr="00F7186D">
        <w:rPr>
          <w:rFonts w:ascii="Garamond" w:hAnsi="Garamond"/>
          <w:sz w:val="24"/>
          <w:szCs w:val="24"/>
        </w:rPr>
        <w:t xml:space="preserve"> girls, 47 percent of 13 year-old girls and 73 percent of 15 year-old girls state that schoolwork makes them feel quite stressed or very stressed.</w:t>
      </w:r>
      <w:r w:rsidRPr="00F7186D">
        <w:rPr>
          <w:rFonts w:ascii="Garamond" w:hAnsi="Garamond"/>
          <w:sz w:val="24"/>
          <w:szCs w:val="24"/>
          <w:vertAlign w:val="superscript"/>
        </w:rPr>
        <w:endnoteReference w:id="87"/>
      </w:r>
      <w:r w:rsidRPr="00F7186D">
        <w:rPr>
          <w:rFonts w:ascii="Garamond" w:hAnsi="Garamond"/>
          <w:sz w:val="24"/>
          <w:szCs w:val="24"/>
        </w:rPr>
        <w:t xml:space="preserve"> </w:t>
      </w:r>
    </w:p>
    <w:p w14:paraId="00000137" w14:textId="77777777" w:rsidR="00DF6D3A" w:rsidRPr="00F7186D" w:rsidRDefault="00DF6D3A">
      <w:pPr>
        <w:spacing w:after="0" w:line="240" w:lineRule="auto"/>
        <w:rPr>
          <w:rFonts w:ascii="Garamond" w:hAnsi="Garamond"/>
          <w:sz w:val="24"/>
          <w:szCs w:val="24"/>
        </w:rPr>
      </w:pPr>
    </w:p>
    <w:p w14:paraId="00000138" w14:textId="7AB6FA07" w:rsidR="00DF6D3A" w:rsidRPr="00F7186D" w:rsidRDefault="00DF6D3A">
      <w:pPr>
        <w:spacing w:after="0" w:line="240" w:lineRule="auto"/>
        <w:rPr>
          <w:rFonts w:ascii="Garamond" w:hAnsi="Garamond"/>
          <w:sz w:val="24"/>
          <w:szCs w:val="24"/>
        </w:rPr>
      </w:pPr>
      <w:r w:rsidRPr="00F7186D">
        <w:rPr>
          <w:rFonts w:ascii="Garamond" w:hAnsi="Garamond"/>
          <w:sz w:val="24"/>
          <w:szCs w:val="24"/>
        </w:rPr>
        <w:t>In addition to pressure to succeed at school, girls’ health is affected by sexual harassments. More than twice as many girls (14 percent) as boys (6 percent) at secondary school state that they have been the victim of sexual harassment at school.</w:t>
      </w:r>
      <w:r w:rsidRPr="00F7186D">
        <w:rPr>
          <w:rFonts w:ascii="Garamond" w:hAnsi="Garamond"/>
          <w:sz w:val="24"/>
          <w:szCs w:val="24"/>
          <w:vertAlign w:val="superscript"/>
        </w:rPr>
        <w:endnoteReference w:id="88"/>
      </w:r>
      <w:r w:rsidRPr="00F7186D">
        <w:rPr>
          <w:rFonts w:ascii="Garamond" w:hAnsi="Garamond"/>
          <w:sz w:val="24"/>
          <w:szCs w:val="24"/>
        </w:rPr>
        <w:t xml:space="preserve"> </w:t>
      </w:r>
    </w:p>
    <w:p w14:paraId="00000139" w14:textId="77777777" w:rsidR="00DF6D3A" w:rsidRPr="00F7186D" w:rsidRDefault="00DF6D3A">
      <w:pPr>
        <w:spacing w:after="0" w:line="240" w:lineRule="auto"/>
        <w:rPr>
          <w:rFonts w:ascii="Garamond" w:hAnsi="Garamond"/>
          <w:sz w:val="24"/>
          <w:szCs w:val="24"/>
        </w:rPr>
      </w:pPr>
    </w:p>
    <w:p w14:paraId="0000013A" w14:textId="7CB46774" w:rsidR="00DF6D3A" w:rsidRPr="00F7186D" w:rsidRDefault="00DF6D3A">
      <w:pPr>
        <w:spacing w:after="0" w:line="240" w:lineRule="auto"/>
        <w:rPr>
          <w:rFonts w:ascii="Garamond" w:hAnsi="Garamond"/>
          <w:sz w:val="24"/>
          <w:szCs w:val="24"/>
        </w:rPr>
      </w:pPr>
      <w:r w:rsidRPr="00F7186D">
        <w:rPr>
          <w:rFonts w:ascii="Garamond" w:hAnsi="Garamond"/>
          <w:sz w:val="24"/>
          <w:szCs w:val="24"/>
        </w:rPr>
        <w:t>The examination conducted by the Swedish Schools Inspectorate on sexuality education shows that three out of four headteachers do not follow up teachers’ skills in sexuality education and that the majority of teachers are not given training in this area.</w:t>
      </w:r>
      <w:r w:rsidRPr="00F7186D">
        <w:rPr>
          <w:rFonts w:ascii="Garamond" w:hAnsi="Garamond"/>
          <w:sz w:val="24"/>
          <w:szCs w:val="24"/>
          <w:vertAlign w:val="superscript"/>
        </w:rPr>
        <w:endnoteReference w:id="89"/>
      </w:r>
      <w:r w:rsidRPr="00F7186D">
        <w:rPr>
          <w:rFonts w:ascii="Garamond" w:hAnsi="Garamond"/>
          <w:sz w:val="24"/>
          <w:szCs w:val="24"/>
        </w:rPr>
        <w:t xml:space="preserve"> In 2020 the Government decided that student teachers are to pass an examination in sexuality education,</w:t>
      </w:r>
      <w:r w:rsidRPr="00F7186D">
        <w:rPr>
          <w:rFonts w:ascii="Garamond" w:hAnsi="Garamond"/>
          <w:sz w:val="24"/>
          <w:szCs w:val="24"/>
          <w:vertAlign w:val="superscript"/>
        </w:rPr>
        <w:endnoteReference w:id="90"/>
      </w:r>
      <w:r w:rsidRPr="00F7186D">
        <w:rPr>
          <w:rFonts w:ascii="Garamond" w:hAnsi="Garamond"/>
          <w:sz w:val="24"/>
          <w:szCs w:val="24"/>
        </w:rPr>
        <w:t xml:space="preserve"> but there are no guidelines on which knowledge is to be required or interventions to ensure that teachers already in post receive the same skills boost. </w:t>
      </w:r>
    </w:p>
    <w:p w14:paraId="0000013B" w14:textId="77777777" w:rsidR="00DF6D3A" w:rsidRPr="00F7186D" w:rsidRDefault="00DF6D3A">
      <w:pPr>
        <w:spacing w:after="0" w:line="240" w:lineRule="auto"/>
        <w:rPr>
          <w:rFonts w:ascii="Garamond" w:hAnsi="Garamond"/>
          <w:sz w:val="24"/>
          <w:szCs w:val="24"/>
        </w:rPr>
      </w:pPr>
    </w:p>
    <w:p w14:paraId="0000013C" w14:textId="7BBB11F5" w:rsidR="00DF6D3A" w:rsidRPr="00F7186D" w:rsidRDefault="00DF6D3A">
      <w:pPr>
        <w:spacing w:after="0" w:line="240" w:lineRule="auto"/>
        <w:rPr>
          <w:rFonts w:ascii="Garamond" w:hAnsi="Garamond"/>
          <w:sz w:val="24"/>
          <w:szCs w:val="24"/>
        </w:rPr>
      </w:pPr>
      <w:r w:rsidRPr="00F7186D">
        <w:rPr>
          <w:rFonts w:ascii="Garamond" w:hAnsi="Garamond"/>
          <w:sz w:val="24"/>
          <w:szCs w:val="24"/>
        </w:rPr>
        <w:t>Girls who live in an honour context are sometimes prevented by their families from participating in sexuality education and sports lessons. Schools are obliged to report concerns to social services when there is a suspicion that a student is being restricted by norms of honour. Far too often, teachers or other staff fail to report concerns and on other occasions, social services do not act on reports rapidly or forcefully enough.</w:t>
      </w:r>
      <w:r w:rsidRPr="00F7186D">
        <w:rPr>
          <w:rFonts w:ascii="Garamond" w:hAnsi="Garamond"/>
          <w:sz w:val="24"/>
          <w:szCs w:val="24"/>
          <w:vertAlign w:val="superscript"/>
        </w:rPr>
        <w:endnoteReference w:id="91"/>
      </w:r>
      <w:r w:rsidRPr="00F7186D">
        <w:rPr>
          <w:rFonts w:ascii="Garamond" w:hAnsi="Garamond"/>
          <w:sz w:val="24"/>
          <w:szCs w:val="24"/>
        </w:rPr>
        <w:t xml:space="preserve"> </w:t>
      </w:r>
    </w:p>
    <w:p w14:paraId="0000013F" w14:textId="77777777" w:rsidR="00DF6D3A" w:rsidRPr="00F7186D" w:rsidRDefault="00DF6D3A">
      <w:pPr>
        <w:spacing w:after="0" w:line="240" w:lineRule="auto"/>
        <w:rPr>
          <w:rFonts w:ascii="Garamond" w:hAnsi="Garamond"/>
          <w:sz w:val="24"/>
          <w:szCs w:val="24"/>
        </w:rPr>
      </w:pPr>
    </w:p>
    <w:p w14:paraId="00000141" w14:textId="385ECA18" w:rsidR="00DF6D3A" w:rsidRPr="00F7186D" w:rsidRDefault="00DF6D3A">
      <w:pPr>
        <w:spacing w:after="0" w:line="240" w:lineRule="auto"/>
        <w:rPr>
          <w:rFonts w:ascii="Garamond" w:hAnsi="Garamond"/>
          <w:sz w:val="24"/>
          <w:szCs w:val="24"/>
        </w:rPr>
      </w:pPr>
      <w:r w:rsidRPr="00F7186D">
        <w:rPr>
          <w:rFonts w:ascii="Garamond" w:hAnsi="Garamond"/>
          <w:sz w:val="24"/>
          <w:szCs w:val="24"/>
        </w:rPr>
        <w:t>Many students make gender stereotypical choices when choosing upper secondary education. Of 18 national upper secondary programmes, only four programmes have an even gender representation.</w:t>
      </w:r>
      <w:r w:rsidRPr="00F7186D">
        <w:rPr>
          <w:rFonts w:ascii="Garamond" w:hAnsi="Garamond"/>
          <w:sz w:val="24"/>
          <w:szCs w:val="24"/>
          <w:vertAlign w:val="superscript"/>
        </w:rPr>
        <w:endnoteReference w:id="92"/>
      </w:r>
      <w:r w:rsidRPr="00F7186D">
        <w:rPr>
          <w:rFonts w:ascii="Garamond" w:hAnsi="Garamond"/>
          <w:sz w:val="24"/>
          <w:szCs w:val="24"/>
        </w:rPr>
        <w:t xml:space="preserve"> </w:t>
      </w:r>
    </w:p>
    <w:p w14:paraId="0000014A" w14:textId="5F793563" w:rsidR="00DF6D3A" w:rsidRPr="00F7186D" w:rsidRDefault="00DF6D3A">
      <w:pPr>
        <w:spacing w:before="240" w:after="240" w:line="240" w:lineRule="auto"/>
        <w:rPr>
          <w:rFonts w:ascii="Garamond" w:hAnsi="Garamond"/>
          <w:sz w:val="24"/>
          <w:szCs w:val="24"/>
        </w:rPr>
      </w:pPr>
      <w:r w:rsidRPr="00F7186D">
        <w:rPr>
          <w:rFonts w:ascii="Garamond" w:hAnsi="Garamond"/>
          <w:i/>
          <w:sz w:val="24"/>
          <w:szCs w:val="24"/>
        </w:rPr>
        <w:lastRenderedPageBreak/>
        <w:t xml:space="preserve">Higher education </w:t>
      </w:r>
      <w:r w:rsidRPr="00F7186D">
        <w:rPr>
          <w:rFonts w:ascii="Garamond" w:hAnsi="Garamond"/>
          <w:sz w:val="24"/>
          <w:szCs w:val="24"/>
          <w:u w:val="single"/>
        </w:rPr>
        <w:br/>
      </w:r>
      <w:r w:rsidRPr="00F7186D">
        <w:rPr>
          <w:rFonts w:ascii="Garamond" w:hAnsi="Garamond"/>
          <w:sz w:val="24"/>
          <w:szCs w:val="24"/>
        </w:rPr>
        <w:t>Women dominate education at bachelor’s degree level and advanced level and posts at a lower level in academia while the proportion of men increases higher up the academic hierarchy.</w:t>
      </w:r>
      <w:r w:rsidRPr="00F7186D">
        <w:rPr>
          <w:rFonts w:ascii="Garamond" w:hAnsi="Garamond"/>
          <w:sz w:val="24"/>
          <w:szCs w:val="24"/>
          <w:vertAlign w:val="superscript"/>
        </w:rPr>
        <w:endnoteReference w:id="93"/>
      </w:r>
      <w:r w:rsidRPr="00F7186D">
        <w:rPr>
          <w:rFonts w:ascii="Garamond" w:hAnsi="Garamond"/>
          <w:sz w:val="24"/>
          <w:szCs w:val="24"/>
        </w:rPr>
        <w:t xml:space="preserve"> In the academic year 2019/2020 61 percent of all students at bachelor’s and advanced level are women</w:t>
      </w:r>
      <w:r w:rsidRPr="00F7186D">
        <w:rPr>
          <w:rFonts w:ascii="Garamond" w:hAnsi="Garamond"/>
          <w:sz w:val="24"/>
          <w:szCs w:val="24"/>
          <w:vertAlign w:val="superscript"/>
        </w:rPr>
        <w:endnoteReference w:id="94"/>
      </w:r>
      <w:r w:rsidRPr="00F7186D">
        <w:rPr>
          <w:rFonts w:ascii="Garamond" w:hAnsi="Garamond"/>
          <w:sz w:val="24"/>
          <w:szCs w:val="24"/>
        </w:rPr>
        <w:t xml:space="preserve"> but only 30 percent of professors. </w:t>
      </w:r>
    </w:p>
    <w:p w14:paraId="00000160" w14:textId="3ADBBD77" w:rsidR="00DF6D3A" w:rsidRPr="00715D3D" w:rsidRDefault="00DF6D3A" w:rsidP="00715D3D">
      <w:pPr>
        <w:spacing w:before="240" w:after="240" w:line="240" w:lineRule="auto"/>
        <w:rPr>
          <w:rFonts w:ascii="Garamond" w:hAnsi="Garamond"/>
          <w:sz w:val="24"/>
          <w:szCs w:val="24"/>
        </w:rPr>
      </w:pPr>
      <w:r w:rsidRPr="00F7186D">
        <w:rPr>
          <w:rFonts w:ascii="Garamond" w:hAnsi="Garamond"/>
          <w:sz w:val="24"/>
          <w:szCs w:val="24"/>
        </w:rPr>
        <w:t>The Government has set a target of half of all newly recruited professors being women by 2030. In 2019 39 percent were women, which is lower than the previous year. Nor have the universities and colleges of higher education succeeded in attaining the recruitment goals of their specific seats of learning,</w:t>
      </w:r>
      <w:r w:rsidRPr="00F7186D">
        <w:rPr>
          <w:rFonts w:ascii="Garamond" w:hAnsi="Garamond"/>
          <w:sz w:val="24"/>
          <w:szCs w:val="24"/>
          <w:vertAlign w:val="superscript"/>
        </w:rPr>
        <w:endnoteReference w:id="95"/>
      </w:r>
      <w:r w:rsidRPr="00F7186D">
        <w:rPr>
          <w:rFonts w:ascii="Garamond" w:hAnsi="Garamond"/>
          <w:sz w:val="24"/>
          <w:szCs w:val="24"/>
        </w:rPr>
        <w:t xml:space="preserve"> although there are major differences between the universities.</w:t>
      </w:r>
      <w:r w:rsidRPr="00F7186D">
        <w:rPr>
          <w:rFonts w:ascii="Garamond" w:hAnsi="Garamond"/>
          <w:sz w:val="24"/>
          <w:szCs w:val="24"/>
          <w:vertAlign w:val="superscript"/>
        </w:rPr>
        <w:endnoteReference w:id="96"/>
      </w:r>
      <w:r w:rsidRPr="00F7186D">
        <w:rPr>
          <w:rFonts w:ascii="Garamond" w:hAnsi="Garamond"/>
          <w:sz w:val="24"/>
          <w:szCs w:val="24"/>
        </w:rPr>
        <w:t xml:space="preserve">  </w:t>
      </w:r>
      <w:r w:rsidR="00715D3D">
        <w:rPr>
          <w:rFonts w:ascii="Garamond" w:hAnsi="Garamond"/>
          <w:sz w:val="24"/>
          <w:szCs w:val="24"/>
        </w:rPr>
        <w:br/>
      </w:r>
      <w:r w:rsidR="00715D3D">
        <w:rPr>
          <w:rFonts w:ascii="Garamond" w:hAnsi="Garamond"/>
          <w:sz w:val="24"/>
          <w:szCs w:val="24"/>
        </w:rPr>
        <w:br/>
      </w:r>
      <w:r w:rsidR="00715D3D">
        <w:rPr>
          <w:rFonts w:ascii="Garamond" w:hAnsi="Garamond"/>
          <w:sz w:val="24"/>
          <w:szCs w:val="24"/>
        </w:rPr>
        <w:br/>
      </w:r>
      <w:r w:rsidRPr="008E2B4D">
        <w:rPr>
          <w:rFonts w:ascii="Garamond" w:hAnsi="Garamond"/>
          <w:b/>
          <w:sz w:val="28"/>
          <w:szCs w:val="28"/>
        </w:rPr>
        <w:t>Article 11. Employment and the labour market</w:t>
      </w:r>
    </w:p>
    <w:p w14:paraId="00000166" w14:textId="6ADA2229" w:rsidR="00DF6D3A" w:rsidRPr="008E2B4D" w:rsidRDefault="00DF6D3A">
      <w:pPr>
        <w:spacing w:after="0" w:line="240" w:lineRule="auto"/>
        <w:rPr>
          <w:rFonts w:ascii="Garamond" w:hAnsi="Garamond"/>
          <w:sz w:val="24"/>
          <w:szCs w:val="24"/>
          <w:vertAlign w:val="superscript"/>
        </w:rPr>
      </w:pPr>
      <w:r w:rsidRPr="008E2B4D">
        <w:rPr>
          <w:rFonts w:ascii="Garamond" w:hAnsi="Garamond"/>
          <w:i/>
          <w:iCs/>
          <w:sz w:val="24"/>
          <w:szCs w:val="24"/>
        </w:rPr>
        <w:t>The pay gap</w:t>
      </w:r>
      <w:r w:rsidRPr="008E2B4D">
        <w:rPr>
          <w:rFonts w:ascii="Garamond" w:hAnsi="Garamond"/>
          <w:sz w:val="24"/>
          <w:szCs w:val="24"/>
        </w:rPr>
        <w:t xml:space="preserve"> </w:t>
      </w:r>
      <w:r w:rsidRPr="008E2B4D">
        <w:rPr>
          <w:rFonts w:ascii="Garamond" w:hAnsi="Garamond"/>
          <w:sz w:val="24"/>
          <w:szCs w:val="24"/>
        </w:rPr>
        <w:br/>
        <w:t>Women continue to be lower paid than men for equal work of equal value. Although women have higher education than men, women’s pay was on average 9.9 percent lower than that of men in 2019. This is a reduction of 0.8 percentage points compared with the year before.</w:t>
      </w:r>
      <w:r w:rsidRPr="008E2B4D">
        <w:rPr>
          <w:rFonts w:ascii="Garamond" w:hAnsi="Garamond"/>
          <w:sz w:val="24"/>
          <w:szCs w:val="24"/>
          <w:vertAlign w:val="superscript"/>
        </w:rPr>
        <w:endnoteReference w:id="97"/>
      </w:r>
      <w:r w:rsidRPr="008E2B4D">
        <w:rPr>
          <w:rFonts w:ascii="Garamond" w:hAnsi="Garamond"/>
          <w:sz w:val="24"/>
          <w:szCs w:val="24"/>
          <w:vertAlign w:val="superscript"/>
        </w:rPr>
        <w:t xml:space="preserve"> </w:t>
      </w:r>
    </w:p>
    <w:p w14:paraId="00000167" w14:textId="77777777" w:rsidR="00DF6D3A" w:rsidRPr="008E2B4D" w:rsidRDefault="00DF6D3A">
      <w:pPr>
        <w:spacing w:after="0" w:line="240" w:lineRule="auto"/>
        <w:rPr>
          <w:rFonts w:ascii="Garamond" w:hAnsi="Garamond"/>
          <w:sz w:val="24"/>
          <w:szCs w:val="24"/>
        </w:rPr>
      </w:pPr>
    </w:p>
    <w:p w14:paraId="00000168" w14:textId="1CDB70DB" w:rsidR="00DF6D3A" w:rsidRPr="008E2B4D" w:rsidRDefault="00DF6D3A">
      <w:pPr>
        <w:spacing w:after="0" w:line="240" w:lineRule="auto"/>
        <w:rPr>
          <w:rFonts w:ascii="Garamond" w:hAnsi="Garamond"/>
          <w:sz w:val="24"/>
          <w:szCs w:val="24"/>
        </w:rPr>
      </w:pPr>
      <w:r w:rsidRPr="008E2B4D">
        <w:rPr>
          <w:rFonts w:ascii="Garamond" w:hAnsi="Garamond"/>
          <w:sz w:val="24"/>
          <w:szCs w:val="24"/>
        </w:rPr>
        <w:t xml:space="preserve">A comparison between the rates of pay in women-dominated occupations and equivalent occupations shows, however, that the difference is considerably greater (15 percent). Recalculated in monetary terms, this means that employees in female-dominated occupations earn SEK 5,400 less than employees in equivalent occupations every month. Nothing indicates that the structural pay gap is shrinking; </w:t>
      </w:r>
      <w:proofErr w:type="gramStart"/>
      <w:r>
        <w:rPr>
          <w:rFonts w:ascii="Garamond" w:hAnsi="Garamond"/>
          <w:sz w:val="24"/>
          <w:szCs w:val="24"/>
        </w:rPr>
        <w:t>instead</w:t>
      </w:r>
      <w:proofErr w:type="gramEnd"/>
      <w:r w:rsidRPr="008E2B4D">
        <w:rPr>
          <w:rFonts w:ascii="Garamond" w:hAnsi="Garamond"/>
          <w:sz w:val="24"/>
          <w:szCs w:val="24"/>
        </w:rPr>
        <w:t xml:space="preserve"> the gulfs between several major women-dominated occupations and comparable male-dominated occupations have grown in the past three years.</w:t>
      </w:r>
      <w:r w:rsidRPr="008E2B4D">
        <w:rPr>
          <w:rFonts w:ascii="Garamond" w:hAnsi="Garamond"/>
          <w:sz w:val="24"/>
          <w:szCs w:val="24"/>
          <w:vertAlign w:val="superscript"/>
        </w:rPr>
        <w:endnoteReference w:id="98"/>
      </w:r>
      <w:r w:rsidRPr="008E2B4D">
        <w:rPr>
          <w:rFonts w:ascii="Garamond" w:hAnsi="Garamond"/>
          <w:sz w:val="24"/>
          <w:szCs w:val="24"/>
        </w:rPr>
        <w:t xml:space="preserve"> </w:t>
      </w:r>
    </w:p>
    <w:p w14:paraId="0000016D" w14:textId="77777777" w:rsidR="00DF6D3A" w:rsidRPr="008E2B4D" w:rsidRDefault="00DF6D3A">
      <w:pPr>
        <w:spacing w:after="0" w:line="240" w:lineRule="auto"/>
        <w:rPr>
          <w:rFonts w:ascii="Garamond" w:hAnsi="Garamond"/>
          <w:sz w:val="24"/>
          <w:szCs w:val="24"/>
        </w:rPr>
      </w:pPr>
    </w:p>
    <w:p w14:paraId="00000172" w14:textId="2D320E04" w:rsidR="00DF6D3A" w:rsidRPr="008E2B4D" w:rsidRDefault="00DF6D3A">
      <w:pPr>
        <w:spacing w:after="0" w:line="240" w:lineRule="auto"/>
        <w:rPr>
          <w:rFonts w:ascii="Garamond" w:hAnsi="Garamond"/>
          <w:sz w:val="24"/>
          <w:szCs w:val="24"/>
          <w:vertAlign w:val="superscript"/>
        </w:rPr>
      </w:pPr>
      <w:r w:rsidRPr="008E2B4D">
        <w:rPr>
          <w:rFonts w:ascii="Garamond" w:hAnsi="Garamond"/>
          <w:sz w:val="24"/>
          <w:szCs w:val="24"/>
        </w:rPr>
        <w:t xml:space="preserve">The Discrimination Act sets out that employers must carry out annual pay surveys to identify, tackle and prevent </w:t>
      </w:r>
      <w:r w:rsidRPr="008E2B4D">
        <w:rPr>
          <w:rFonts w:ascii="Garamond" w:hAnsi="Garamond"/>
          <w:color w:val="000000"/>
          <w:sz w:val="24"/>
          <w:szCs w:val="24"/>
        </w:rPr>
        <w:t>unreasonable pay differences between women and men</w:t>
      </w:r>
      <w:r w:rsidRPr="008E2B4D">
        <w:rPr>
          <w:rFonts w:ascii="Garamond" w:hAnsi="Garamond"/>
          <w:sz w:val="24"/>
          <w:szCs w:val="24"/>
        </w:rPr>
        <w:t xml:space="preserve">. However, it is a shortcoming that </w:t>
      </w:r>
      <w:proofErr w:type="gramStart"/>
      <w:r w:rsidRPr="008E2B4D">
        <w:rPr>
          <w:rFonts w:ascii="Garamond" w:hAnsi="Garamond"/>
          <w:sz w:val="24"/>
          <w:szCs w:val="24"/>
        </w:rPr>
        <w:t>this only addresses</w:t>
      </w:r>
      <w:proofErr w:type="gramEnd"/>
      <w:r w:rsidRPr="008E2B4D">
        <w:rPr>
          <w:rFonts w:ascii="Garamond" w:hAnsi="Garamond"/>
          <w:sz w:val="24"/>
          <w:szCs w:val="24"/>
        </w:rPr>
        <w:t xml:space="preserve"> pay differences at the same employer, which means that it is often almost impossible to identify differences between careers and industries.</w:t>
      </w:r>
      <w:r w:rsidRPr="008E2B4D">
        <w:rPr>
          <w:rFonts w:ascii="Garamond" w:hAnsi="Garamond"/>
          <w:sz w:val="24"/>
          <w:szCs w:val="24"/>
          <w:vertAlign w:val="superscript"/>
        </w:rPr>
        <w:endnoteReference w:id="99"/>
      </w:r>
      <w:r w:rsidRPr="008E2B4D">
        <w:rPr>
          <w:rFonts w:ascii="Garamond" w:hAnsi="Garamond"/>
          <w:sz w:val="24"/>
          <w:szCs w:val="24"/>
          <w:vertAlign w:val="superscript"/>
        </w:rPr>
        <w:t xml:space="preserve"> </w:t>
      </w:r>
      <w:r w:rsidRPr="008E2B4D">
        <w:rPr>
          <w:rFonts w:ascii="Garamond" w:hAnsi="Garamond"/>
          <w:sz w:val="24"/>
          <w:szCs w:val="24"/>
        </w:rPr>
        <w:br/>
      </w:r>
    </w:p>
    <w:p w14:paraId="00000173" w14:textId="0F832D0A" w:rsidR="00DF6D3A" w:rsidRPr="008E2B4D" w:rsidRDefault="00DF6D3A">
      <w:pPr>
        <w:spacing w:after="0" w:line="240" w:lineRule="auto"/>
        <w:rPr>
          <w:rFonts w:ascii="Garamond" w:hAnsi="Garamond"/>
          <w:i/>
          <w:sz w:val="24"/>
          <w:szCs w:val="24"/>
        </w:rPr>
      </w:pPr>
      <w:r w:rsidRPr="008E2B4D">
        <w:rPr>
          <w:rFonts w:ascii="Garamond" w:hAnsi="Garamond"/>
          <w:i/>
          <w:sz w:val="24"/>
          <w:szCs w:val="24"/>
        </w:rPr>
        <w:t xml:space="preserve">Part-time work and parental leave </w:t>
      </w:r>
    </w:p>
    <w:p w14:paraId="00000174" w14:textId="745069D2" w:rsidR="00DF6D3A" w:rsidRPr="008E2B4D" w:rsidRDefault="00DF6D3A">
      <w:pPr>
        <w:spacing w:after="0" w:line="240" w:lineRule="auto"/>
        <w:rPr>
          <w:rFonts w:ascii="Garamond" w:hAnsi="Garamond"/>
          <w:sz w:val="24"/>
          <w:szCs w:val="24"/>
        </w:rPr>
      </w:pPr>
      <w:r w:rsidRPr="008E2B4D">
        <w:rPr>
          <w:rFonts w:ascii="Garamond" w:hAnsi="Garamond"/>
          <w:sz w:val="24"/>
          <w:szCs w:val="24"/>
        </w:rPr>
        <w:t xml:space="preserve">If it is </w:t>
      </w:r>
      <w:proofErr w:type="gramStart"/>
      <w:r w:rsidRPr="008E2B4D">
        <w:rPr>
          <w:rFonts w:ascii="Garamond" w:hAnsi="Garamond"/>
          <w:sz w:val="24"/>
          <w:szCs w:val="24"/>
        </w:rPr>
        <w:t>taken into account</w:t>
      </w:r>
      <w:proofErr w:type="gramEnd"/>
      <w:r w:rsidRPr="008E2B4D">
        <w:rPr>
          <w:rFonts w:ascii="Garamond" w:hAnsi="Garamond"/>
          <w:sz w:val="24"/>
          <w:szCs w:val="24"/>
        </w:rPr>
        <w:t xml:space="preserve"> that many women work part-time, the differences in wage income are even greater. In 2020, 26 percent of women and 12 percent of men worked part-time.</w:t>
      </w:r>
      <w:r w:rsidRPr="008E2B4D">
        <w:rPr>
          <w:rFonts w:ascii="Garamond" w:hAnsi="Garamond"/>
          <w:sz w:val="24"/>
          <w:szCs w:val="24"/>
          <w:vertAlign w:val="superscript"/>
        </w:rPr>
        <w:endnoteReference w:id="100"/>
      </w:r>
      <w:r w:rsidRPr="008E2B4D">
        <w:rPr>
          <w:rFonts w:ascii="Garamond" w:hAnsi="Garamond"/>
          <w:sz w:val="24"/>
          <w:szCs w:val="24"/>
        </w:rPr>
        <w:t xml:space="preserve"> </w:t>
      </w:r>
    </w:p>
    <w:p w14:paraId="00000175" w14:textId="77777777" w:rsidR="00DF6D3A" w:rsidRPr="008E2B4D" w:rsidRDefault="00DF6D3A">
      <w:pPr>
        <w:spacing w:after="0" w:line="240" w:lineRule="auto"/>
        <w:rPr>
          <w:rFonts w:ascii="Garamond" w:hAnsi="Garamond"/>
          <w:sz w:val="24"/>
          <w:szCs w:val="24"/>
        </w:rPr>
      </w:pPr>
    </w:p>
    <w:p w14:paraId="00000176" w14:textId="5A1C17EF" w:rsidR="00DF6D3A" w:rsidRPr="008E2B4D" w:rsidRDefault="00DF6D3A">
      <w:pPr>
        <w:spacing w:after="0" w:line="240" w:lineRule="auto"/>
        <w:rPr>
          <w:rFonts w:ascii="Garamond" w:hAnsi="Garamond"/>
          <w:sz w:val="24"/>
          <w:szCs w:val="24"/>
        </w:rPr>
      </w:pPr>
      <w:r w:rsidRPr="008E2B4D">
        <w:rPr>
          <w:rFonts w:ascii="Garamond" w:hAnsi="Garamond"/>
          <w:sz w:val="24"/>
          <w:szCs w:val="24"/>
        </w:rPr>
        <w:t>It is more common for women with children to work part-time. Women take greater responsibility than men for unpaid domestic and caring work, which affects their career and pay trajectories. Earmarked months of parental insurance have led to more men being at home with their children, but the distribution is still far from equal. In 2019 women took 70 percent of parental benefit and 61 percent of the temporary parental benefit which includes payments when caring for ill children.</w:t>
      </w:r>
      <w:r w:rsidRPr="008E2B4D">
        <w:rPr>
          <w:rFonts w:ascii="Garamond" w:hAnsi="Garamond"/>
          <w:sz w:val="24"/>
          <w:szCs w:val="24"/>
          <w:vertAlign w:val="superscript"/>
        </w:rPr>
        <w:endnoteReference w:id="101"/>
      </w:r>
      <w:r w:rsidRPr="008E2B4D">
        <w:rPr>
          <w:rFonts w:ascii="Garamond" w:hAnsi="Garamond"/>
          <w:sz w:val="24"/>
          <w:szCs w:val="24"/>
        </w:rPr>
        <w:t xml:space="preserve"> Many women also spread out their parental leave, which means that they are at home from work looking after children entirely unpaid.</w:t>
      </w:r>
      <w:r w:rsidRPr="008E2B4D">
        <w:rPr>
          <w:rFonts w:ascii="Garamond" w:hAnsi="Garamond"/>
          <w:sz w:val="24"/>
          <w:szCs w:val="24"/>
          <w:vertAlign w:val="superscript"/>
        </w:rPr>
        <w:endnoteReference w:id="102"/>
      </w:r>
      <w:r w:rsidRPr="008E2B4D">
        <w:rPr>
          <w:rFonts w:ascii="Garamond" w:hAnsi="Garamond"/>
          <w:sz w:val="24"/>
          <w:szCs w:val="24"/>
        </w:rPr>
        <w:t xml:space="preserve">  </w:t>
      </w:r>
    </w:p>
    <w:p w14:paraId="00000179" w14:textId="77777777" w:rsidR="00DF6D3A" w:rsidRPr="008E2B4D" w:rsidRDefault="00DF6D3A">
      <w:pPr>
        <w:spacing w:after="0" w:line="240" w:lineRule="auto"/>
        <w:rPr>
          <w:rFonts w:ascii="Garamond" w:hAnsi="Garamond"/>
          <w:sz w:val="24"/>
          <w:szCs w:val="24"/>
        </w:rPr>
      </w:pPr>
    </w:p>
    <w:p w14:paraId="0000017A" w14:textId="3663890A" w:rsidR="00DF6D3A" w:rsidRPr="008E2B4D" w:rsidRDefault="00DF6D3A">
      <w:pPr>
        <w:spacing w:after="0" w:line="240" w:lineRule="auto"/>
        <w:rPr>
          <w:rFonts w:ascii="Garamond" w:hAnsi="Garamond"/>
          <w:sz w:val="24"/>
          <w:szCs w:val="24"/>
        </w:rPr>
      </w:pPr>
      <w:r w:rsidRPr="008E2B4D">
        <w:rPr>
          <w:rFonts w:ascii="Garamond" w:hAnsi="Garamond"/>
          <w:i/>
          <w:sz w:val="24"/>
          <w:szCs w:val="24"/>
        </w:rPr>
        <w:t>Work environment and working conditions</w:t>
      </w:r>
      <w:r w:rsidRPr="008E2B4D">
        <w:rPr>
          <w:rFonts w:ascii="Garamond" w:hAnsi="Garamond"/>
          <w:sz w:val="24"/>
          <w:szCs w:val="24"/>
        </w:rPr>
        <w:br/>
        <w:t xml:space="preserve">Female-dominated occupations are often characterised by heavy physical and emotional strain, high </w:t>
      </w:r>
      <w:proofErr w:type="gramStart"/>
      <w:r w:rsidRPr="008E2B4D">
        <w:rPr>
          <w:rFonts w:ascii="Garamond" w:hAnsi="Garamond"/>
          <w:sz w:val="24"/>
          <w:szCs w:val="24"/>
        </w:rPr>
        <w:t>stress</w:t>
      </w:r>
      <w:proofErr w:type="gramEnd"/>
      <w:r w:rsidRPr="008E2B4D">
        <w:rPr>
          <w:rFonts w:ascii="Garamond" w:hAnsi="Garamond"/>
          <w:sz w:val="24"/>
          <w:szCs w:val="24"/>
        </w:rPr>
        <w:t xml:space="preserve"> and limited opportunities to influence their situation at work.</w:t>
      </w:r>
      <w:r w:rsidRPr="008E2B4D">
        <w:rPr>
          <w:rFonts w:ascii="Garamond" w:hAnsi="Garamond"/>
          <w:sz w:val="24"/>
          <w:szCs w:val="24"/>
          <w:vertAlign w:val="superscript"/>
        </w:rPr>
        <w:endnoteReference w:id="103"/>
      </w:r>
      <w:r w:rsidRPr="008E2B4D">
        <w:rPr>
          <w:rFonts w:ascii="Garamond" w:hAnsi="Garamond"/>
          <w:sz w:val="24"/>
          <w:szCs w:val="24"/>
        </w:rPr>
        <w:t xml:space="preserve"> </w:t>
      </w:r>
    </w:p>
    <w:p w14:paraId="0000017B" w14:textId="77777777" w:rsidR="00DF6D3A" w:rsidRPr="008E2B4D" w:rsidRDefault="00DF6D3A">
      <w:pPr>
        <w:spacing w:after="0" w:line="240" w:lineRule="auto"/>
        <w:rPr>
          <w:rFonts w:ascii="Garamond" w:hAnsi="Garamond"/>
          <w:color w:val="FF0000"/>
          <w:sz w:val="24"/>
          <w:szCs w:val="24"/>
        </w:rPr>
      </w:pPr>
    </w:p>
    <w:p w14:paraId="0000017C" w14:textId="18B99FF9" w:rsidR="00DF6D3A" w:rsidRPr="008E2B4D" w:rsidRDefault="00DF6D3A">
      <w:pPr>
        <w:spacing w:after="0" w:line="240" w:lineRule="auto"/>
        <w:rPr>
          <w:rFonts w:ascii="Garamond" w:eastAsia="Times New Roman" w:hAnsi="Garamond" w:cs="Times New Roman"/>
          <w:sz w:val="24"/>
          <w:szCs w:val="24"/>
        </w:rPr>
      </w:pPr>
      <w:r w:rsidRPr="008E2B4D">
        <w:rPr>
          <w:rFonts w:ascii="Garamond" w:hAnsi="Garamond"/>
          <w:sz w:val="24"/>
          <w:szCs w:val="24"/>
        </w:rPr>
        <w:t>A poor work environment and a high workload at work and at home is making women ill. Today women are on sick leave almost twice as much as men</w:t>
      </w:r>
      <w:r w:rsidRPr="008E2B4D">
        <w:rPr>
          <w:rFonts w:ascii="Garamond" w:hAnsi="Garamond"/>
          <w:sz w:val="24"/>
          <w:szCs w:val="24"/>
          <w:vertAlign w:val="superscript"/>
        </w:rPr>
        <w:endnoteReference w:id="104"/>
      </w:r>
      <w:r w:rsidRPr="008E2B4D">
        <w:rPr>
          <w:rFonts w:ascii="Garamond" w:hAnsi="Garamond"/>
          <w:sz w:val="24"/>
          <w:szCs w:val="24"/>
          <w:vertAlign w:val="superscript"/>
        </w:rPr>
        <w:t xml:space="preserve"> </w:t>
      </w:r>
      <w:r w:rsidRPr="008E2B4D">
        <w:rPr>
          <w:rFonts w:ascii="Garamond" w:hAnsi="Garamond"/>
          <w:sz w:val="24"/>
          <w:szCs w:val="24"/>
        </w:rPr>
        <w:t xml:space="preserve">and 70 percent of those who are signed off sick for mental illness are women. </w:t>
      </w:r>
      <w:r>
        <w:rPr>
          <w:rFonts w:ascii="Garamond" w:hAnsi="Garamond"/>
          <w:sz w:val="24"/>
          <w:szCs w:val="24"/>
        </w:rPr>
        <w:t xml:space="preserve">Read more under article 12. </w:t>
      </w:r>
    </w:p>
    <w:p w14:paraId="00000181" w14:textId="77777777" w:rsidR="00DF6D3A" w:rsidRPr="008E2B4D" w:rsidRDefault="00DF6D3A">
      <w:pPr>
        <w:spacing w:after="0" w:line="240" w:lineRule="auto"/>
        <w:rPr>
          <w:rFonts w:ascii="Garamond" w:hAnsi="Garamond"/>
          <w:sz w:val="24"/>
          <w:szCs w:val="24"/>
        </w:rPr>
      </w:pPr>
    </w:p>
    <w:p w14:paraId="605B6AE5" w14:textId="1AB2A9A8" w:rsidR="00DF6D3A" w:rsidRPr="008E2B4D" w:rsidRDefault="00DF6D3A">
      <w:pPr>
        <w:spacing w:after="0" w:line="240" w:lineRule="auto"/>
        <w:rPr>
          <w:rFonts w:ascii="Garamond" w:hAnsi="Garamond"/>
          <w:sz w:val="24"/>
          <w:szCs w:val="24"/>
        </w:rPr>
      </w:pPr>
      <w:r w:rsidRPr="008E2B4D">
        <w:rPr>
          <w:rFonts w:ascii="Garamond" w:hAnsi="Garamond"/>
          <w:i/>
          <w:sz w:val="24"/>
          <w:szCs w:val="24"/>
        </w:rPr>
        <w:lastRenderedPageBreak/>
        <w:t>Participation in the workforce and employment</w:t>
      </w:r>
      <w:r w:rsidRPr="008E2B4D">
        <w:rPr>
          <w:rFonts w:ascii="Garamond" w:hAnsi="Garamond"/>
          <w:sz w:val="24"/>
          <w:szCs w:val="24"/>
        </w:rPr>
        <w:br/>
        <w:t>In comparison with other countries, women’s participation in the workforce is high, but still lower than that of men,</w:t>
      </w:r>
      <w:r w:rsidRPr="008E2B4D">
        <w:rPr>
          <w:rFonts w:ascii="Garamond" w:hAnsi="Garamond"/>
          <w:sz w:val="24"/>
          <w:szCs w:val="24"/>
          <w:vertAlign w:val="superscript"/>
        </w:rPr>
        <w:endnoteReference w:id="105"/>
      </w:r>
      <w:r w:rsidRPr="008E2B4D">
        <w:rPr>
          <w:rFonts w:ascii="Garamond" w:hAnsi="Garamond"/>
          <w:sz w:val="24"/>
          <w:szCs w:val="24"/>
        </w:rPr>
        <w:t xml:space="preserve"> and the differences between the sexes are greater among those born outside Sweden. Among those born in Sweden, 84 percent of women and 86 percent of men are employed. For those born outside Sweden, the equivalent figures are 62 percent of women and 74 percent of men.</w:t>
      </w:r>
      <w:r w:rsidRPr="008E2B4D">
        <w:rPr>
          <w:rFonts w:ascii="Garamond" w:hAnsi="Garamond"/>
          <w:sz w:val="24"/>
          <w:szCs w:val="24"/>
          <w:vertAlign w:val="superscript"/>
        </w:rPr>
        <w:endnoteReference w:id="106"/>
      </w:r>
      <w:r w:rsidRPr="008E2B4D">
        <w:rPr>
          <w:rFonts w:ascii="Garamond" w:hAnsi="Garamond"/>
          <w:sz w:val="24"/>
          <w:szCs w:val="24"/>
        </w:rPr>
        <w:t xml:space="preserve"> </w:t>
      </w:r>
      <w:r w:rsidRPr="008E2B4D">
        <w:rPr>
          <w:rFonts w:ascii="Garamond" w:hAnsi="Garamond"/>
          <w:sz w:val="24"/>
          <w:szCs w:val="24"/>
        </w:rPr>
        <w:br/>
      </w:r>
    </w:p>
    <w:p w14:paraId="00000184" w14:textId="14673B7D" w:rsidR="00DF6D3A" w:rsidRPr="008E2B4D" w:rsidRDefault="00DF6D3A">
      <w:pPr>
        <w:spacing w:after="0" w:line="240" w:lineRule="auto"/>
        <w:rPr>
          <w:rFonts w:ascii="Garamond" w:hAnsi="Garamond"/>
          <w:sz w:val="24"/>
          <w:szCs w:val="24"/>
        </w:rPr>
      </w:pPr>
      <w:r w:rsidRPr="008E2B4D">
        <w:rPr>
          <w:rFonts w:ascii="Garamond" w:hAnsi="Garamond"/>
          <w:sz w:val="24"/>
          <w:szCs w:val="24"/>
        </w:rPr>
        <w:t>A whole 45 percent of women born outside Sweden with low levels of education were unemployed in 2020.</w:t>
      </w:r>
      <w:r w:rsidRPr="008E2B4D">
        <w:rPr>
          <w:rFonts w:ascii="Garamond" w:hAnsi="Garamond"/>
          <w:sz w:val="24"/>
          <w:szCs w:val="24"/>
          <w:vertAlign w:val="superscript"/>
        </w:rPr>
        <w:endnoteReference w:id="107"/>
      </w:r>
      <w:r w:rsidRPr="008E2B4D">
        <w:rPr>
          <w:rFonts w:ascii="Garamond" w:hAnsi="Garamond"/>
          <w:sz w:val="24"/>
          <w:szCs w:val="24"/>
        </w:rPr>
        <w:t xml:space="preserve"> Approximately one in four women born outside Sweden neither works nor is seeking work.</w:t>
      </w:r>
      <w:r w:rsidRPr="008E2B4D">
        <w:rPr>
          <w:rFonts w:ascii="Garamond" w:hAnsi="Garamond"/>
          <w:sz w:val="24"/>
          <w:szCs w:val="24"/>
          <w:vertAlign w:val="superscript"/>
        </w:rPr>
        <w:endnoteReference w:id="108"/>
      </w:r>
      <w:r w:rsidRPr="008E2B4D">
        <w:rPr>
          <w:rFonts w:ascii="Garamond" w:hAnsi="Garamond"/>
          <w:sz w:val="24"/>
          <w:szCs w:val="24"/>
        </w:rPr>
        <w:t xml:space="preserve">  </w:t>
      </w:r>
    </w:p>
    <w:p w14:paraId="00000185" w14:textId="77777777" w:rsidR="00DF6D3A" w:rsidRPr="008E2B4D" w:rsidRDefault="00DF6D3A">
      <w:pPr>
        <w:spacing w:after="0" w:line="240" w:lineRule="auto"/>
        <w:rPr>
          <w:rFonts w:ascii="Garamond" w:hAnsi="Garamond"/>
          <w:sz w:val="24"/>
          <w:szCs w:val="24"/>
        </w:rPr>
      </w:pPr>
    </w:p>
    <w:p w14:paraId="00000186" w14:textId="5A313C87" w:rsidR="00DF6D3A" w:rsidRPr="008E2B4D" w:rsidRDefault="00DF6D3A">
      <w:pPr>
        <w:spacing w:after="0" w:line="240" w:lineRule="auto"/>
        <w:rPr>
          <w:rFonts w:ascii="Garamond" w:hAnsi="Garamond"/>
          <w:sz w:val="24"/>
          <w:szCs w:val="24"/>
        </w:rPr>
      </w:pPr>
      <w:r w:rsidRPr="008E2B4D">
        <w:rPr>
          <w:rFonts w:ascii="Garamond" w:hAnsi="Garamond"/>
          <w:sz w:val="24"/>
          <w:szCs w:val="24"/>
        </w:rPr>
        <w:t xml:space="preserve">Women born outside Sweden need support and help from society to enter the job market. However, several examinations show that newly arrived migrant women get to participate in fewer, </w:t>
      </w:r>
      <w:proofErr w:type="gramStart"/>
      <w:r w:rsidRPr="008E2B4D">
        <w:rPr>
          <w:rFonts w:ascii="Garamond" w:hAnsi="Garamond"/>
          <w:sz w:val="24"/>
          <w:szCs w:val="24"/>
        </w:rPr>
        <w:t>later</w:t>
      </w:r>
      <w:proofErr w:type="gramEnd"/>
      <w:r w:rsidRPr="008E2B4D">
        <w:rPr>
          <w:rFonts w:ascii="Garamond" w:hAnsi="Garamond"/>
          <w:sz w:val="24"/>
          <w:szCs w:val="24"/>
        </w:rPr>
        <w:t xml:space="preserve"> and poorer interventions to encourage labour market participation than newly arrived men. Attention was drawn to this back in 2012 by the “</w:t>
      </w:r>
      <w:proofErr w:type="spellStart"/>
      <w:r w:rsidRPr="008E2B4D">
        <w:rPr>
          <w:rFonts w:ascii="Garamond" w:hAnsi="Garamond"/>
          <w:sz w:val="24"/>
          <w:szCs w:val="24"/>
        </w:rPr>
        <w:t>Akka</w:t>
      </w:r>
      <w:proofErr w:type="spellEnd"/>
      <w:r w:rsidRPr="008E2B4D">
        <w:rPr>
          <w:rFonts w:ascii="Garamond" w:hAnsi="Garamond"/>
          <w:sz w:val="24"/>
          <w:szCs w:val="24"/>
        </w:rPr>
        <w:t>” Inquiry on active measures to reduce discrimination.</w:t>
      </w:r>
      <w:r w:rsidRPr="008E2B4D">
        <w:rPr>
          <w:rFonts w:ascii="Garamond" w:hAnsi="Garamond"/>
          <w:sz w:val="24"/>
          <w:szCs w:val="24"/>
          <w:vertAlign w:val="superscript"/>
        </w:rPr>
        <w:endnoteReference w:id="109"/>
      </w:r>
      <w:r w:rsidRPr="008E2B4D">
        <w:rPr>
          <w:rFonts w:ascii="Garamond" w:hAnsi="Garamond"/>
          <w:sz w:val="24"/>
          <w:szCs w:val="24"/>
          <w:vertAlign w:val="superscript"/>
        </w:rPr>
        <w:t xml:space="preserve"> </w:t>
      </w:r>
      <w:r w:rsidRPr="008E2B4D">
        <w:rPr>
          <w:rFonts w:ascii="Garamond" w:hAnsi="Garamond"/>
          <w:sz w:val="24"/>
          <w:szCs w:val="24"/>
        </w:rPr>
        <w:t>Nine years later, there is much to indicate that this unfair pattern remains in place.</w:t>
      </w:r>
      <w:r w:rsidRPr="008E2B4D">
        <w:rPr>
          <w:rFonts w:ascii="Garamond" w:hAnsi="Garamond"/>
          <w:sz w:val="24"/>
          <w:szCs w:val="24"/>
          <w:vertAlign w:val="superscript"/>
        </w:rPr>
        <w:endnoteReference w:id="110"/>
      </w:r>
      <w:r w:rsidRPr="008E2B4D">
        <w:rPr>
          <w:rFonts w:ascii="Garamond" w:hAnsi="Garamond"/>
          <w:sz w:val="24"/>
          <w:szCs w:val="24"/>
        </w:rPr>
        <w:t xml:space="preserve"> </w:t>
      </w:r>
    </w:p>
    <w:p w14:paraId="0000018B" w14:textId="77777777" w:rsidR="00DF6D3A" w:rsidRPr="008E2B4D" w:rsidRDefault="00DF6D3A">
      <w:pPr>
        <w:spacing w:after="0" w:line="240" w:lineRule="auto"/>
        <w:rPr>
          <w:rFonts w:ascii="Garamond" w:hAnsi="Garamond"/>
          <w:sz w:val="24"/>
          <w:szCs w:val="24"/>
        </w:rPr>
      </w:pPr>
    </w:p>
    <w:p w14:paraId="0000018C" w14:textId="77777777" w:rsidR="00DF6D3A" w:rsidRPr="008E2B4D" w:rsidRDefault="00DF6D3A">
      <w:pPr>
        <w:spacing w:after="0" w:line="240" w:lineRule="auto"/>
        <w:rPr>
          <w:rFonts w:ascii="Garamond" w:hAnsi="Garamond"/>
          <w:i/>
          <w:sz w:val="24"/>
          <w:szCs w:val="24"/>
        </w:rPr>
      </w:pPr>
      <w:r w:rsidRPr="008E2B4D">
        <w:rPr>
          <w:rFonts w:ascii="Garamond" w:hAnsi="Garamond"/>
          <w:i/>
          <w:sz w:val="24"/>
          <w:szCs w:val="24"/>
        </w:rPr>
        <w:t>Pensions</w:t>
      </w:r>
    </w:p>
    <w:p w14:paraId="00000190" w14:textId="61FA0E95" w:rsidR="00DF6D3A" w:rsidRPr="008E2B4D" w:rsidRDefault="00DF6D3A">
      <w:pPr>
        <w:spacing w:after="0" w:line="240" w:lineRule="auto"/>
        <w:rPr>
          <w:rFonts w:ascii="Garamond" w:hAnsi="Garamond"/>
          <w:sz w:val="24"/>
          <w:szCs w:val="24"/>
        </w:rPr>
      </w:pPr>
      <w:r w:rsidRPr="008E2B4D">
        <w:rPr>
          <w:rFonts w:ascii="Garamond" w:hAnsi="Garamond"/>
          <w:sz w:val="24"/>
          <w:szCs w:val="24"/>
        </w:rPr>
        <w:t>The fact that more women are working shorter hours and are lower paid has a major impact on women’s pensions. The result is that the pensions of women are on average 31 percent lower than those of men.</w:t>
      </w:r>
      <w:r w:rsidRPr="008E2B4D">
        <w:rPr>
          <w:rFonts w:ascii="Garamond" w:hAnsi="Garamond"/>
          <w:sz w:val="24"/>
          <w:szCs w:val="24"/>
          <w:vertAlign w:val="superscript"/>
        </w:rPr>
        <w:endnoteReference w:id="111"/>
      </w:r>
      <w:r w:rsidRPr="008E2B4D">
        <w:rPr>
          <w:rFonts w:ascii="Garamond" w:hAnsi="Garamond"/>
          <w:sz w:val="24"/>
          <w:szCs w:val="24"/>
        </w:rPr>
        <w:t xml:space="preserve"> Almost 80 percent of the pensioners who receive a guaranteed pension and 76 percent of those who receive housing supplement are women.</w:t>
      </w:r>
      <w:r w:rsidRPr="008E2B4D">
        <w:rPr>
          <w:rFonts w:ascii="Garamond" w:hAnsi="Garamond"/>
          <w:sz w:val="24"/>
          <w:szCs w:val="24"/>
          <w:vertAlign w:val="superscript"/>
        </w:rPr>
        <w:endnoteReference w:id="112"/>
      </w:r>
      <w:r w:rsidRPr="008E2B4D">
        <w:rPr>
          <w:rFonts w:ascii="Garamond" w:hAnsi="Garamond"/>
          <w:sz w:val="24"/>
          <w:szCs w:val="24"/>
        </w:rPr>
        <w:t xml:space="preserve"> </w:t>
      </w:r>
    </w:p>
    <w:p w14:paraId="00000191" w14:textId="77777777" w:rsidR="00DF6D3A" w:rsidRPr="008E2B4D" w:rsidRDefault="00DF6D3A">
      <w:pPr>
        <w:spacing w:after="0" w:line="240" w:lineRule="auto"/>
        <w:rPr>
          <w:rFonts w:ascii="Garamond" w:hAnsi="Garamond"/>
          <w:sz w:val="24"/>
          <w:szCs w:val="24"/>
        </w:rPr>
      </w:pPr>
    </w:p>
    <w:p w14:paraId="00000192" w14:textId="77777777" w:rsidR="00DF6D3A" w:rsidRPr="008E2B4D" w:rsidRDefault="00DF6D3A">
      <w:pPr>
        <w:spacing w:after="0" w:line="240" w:lineRule="auto"/>
        <w:rPr>
          <w:rFonts w:ascii="Garamond" w:hAnsi="Garamond"/>
          <w:sz w:val="24"/>
          <w:szCs w:val="24"/>
        </w:rPr>
      </w:pPr>
      <w:r w:rsidRPr="008E2B4D">
        <w:rPr>
          <w:rFonts w:ascii="Garamond" w:hAnsi="Garamond"/>
          <w:sz w:val="24"/>
          <w:szCs w:val="24"/>
        </w:rPr>
        <w:t>Many older women have such low pensions that they are at risk of poverty. 245,000 people aged over 65 live in or are at risk of finding themselves in poverty, 162,000 of whom are women. Single older women have the lowest pensions of all.</w:t>
      </w:r>
      <w:r w:rsidRPr="008E2B4D">
        <w:rPr>
          <w:rFonts w:ascii="Garamond" w:hAnsi="Garamond"/>
          <w:sz w:val="24"/>
          <w:szCs w:val="24"/>
          <w:vertAlign w:val="superscript"/>
        </w:rPr>
        <w:endnoteReference w:id="113"/>
      </w:r>
      <w:r w:rsidRPr="008E2B4D">
        <w:rPr>
          <w:rFonts w:ascii="Garamond" w:hAnsi="Garamond"/>
          <w:sz w:val="24"/>
          <w:szCs w:val="24"/>
        </w:rPr>
        <w:t xml:space="preserve"> In recent years, hostels, </w:t>
      </w:r>
      <w:proofErr w:type="gramStart"/>
      <w:r w:rsidRPr="008E2B4D">
        <w:rPr>
          <w:rFonts w:ascii="Garamond" w:hAnsi="Garamond"/>
          <w:sz w:val="24"/>
          <w:szCs w:val="24"/>
        </w:rPr>
        <w:t>churches</w:t>
      </w:r>
      <w:proofErr w:type="gramEnd"/>
      <w:r w:rsidRPr="008E2B4D">
        <w:rPr>
          <w:rFonts w:ascii="Garamond" w:hAnsi="Garamond"/>
          <w:sz w:val="24"/>
          <w:szCs w:val="24"/>
        </w:rPr>
        <w:t xml:space="preserve"> and voluntary organisations have sounded the alarm on increasing numbers of homeless older women.</w:t>
      </w:r>
      <w:r w:rsidRPr="008E2B4D">
        <w:rPr>
          <w:rFonts w:ascii="Garamond" w:hAnsi="Garamond"/>
          <w:sz w:val="24"/>
          <w:szCs w:val="24"/>
          <w:vertAlign w:val="superscript"/>
        </w:rPr>
        <w:endnoteReference w:id="114"/>
      </w:r>
      <w:r w:rsidRPr="008E2B4D">
        <w:rPr>
          <w:rFonts w:ascii="Garamond" w:hAnsi="Garamond"/>
          <w:sz w:val="24"/>
          <w:szCs w:val="24"/>
        </w:rPr>
        <w:t xml:space="preserve">   </w:t>
      </w:r>
    </w:p>
    <w:p w14:paraId="00000196" w14:textId="77777777" w:rsidR="00DF6D3A" w:rsidRPr="008E2B4D" w:rsidRDefault="00DF6D3A">
      <w:pPr>
        <w:spacing w:after="0" w:line="240" w:lineRule="auto"/>
        <w:rPr>
          <w:rFonts w:ascii="Garamond" w:hAnsi="Garamond"/>
          <w:sz w:val="24"/>
          <w:szCs w:val="24"/>
        </w:rPr>
      </w:pPr>
    </w:p>
    <w:p w14:paraId="000001A2" w14:textId="77777777" w:rsidR="00DF6D3A" w:rsidRPr="00982A23" w:rsidRDefault="00DF6D3A">
      <w:pPr>
        <w:spacing w:after="0" w:line="240" w:lineRule="auto"/>
        <w:rPr>
          <w:b/>
        </w:rPr>
      </w:pPr>
    </w:p>
    <w:p w14:paraId="000001A5" w14:textId="6B6F364A" w:rsidR="00DF6D3A" w:rsidRPr="00C43382" w:rsidRDefault="00DF6D3A" w:rsidP="0091447F">
      <w:pPr>
        <w:rPr>
          <w:rFonts w:ascii="Garamond" w:hAnsi="Garamond"/>
          <w:b/>
          <w:sz w:val="24"/>
          <w:szCs w:val="24"/>
        </w:rPr>
      </w:pPr>
      <w:r w:rsidRPr="00C43382">
        <w:rPr>
          <w:rFonts w:ascii="Garamond" w:hAnsi="Garamond"/>
          <w:b/>
          <w:sz w:val="28"/>
          <w:szCs w:val="28"/>
        </w:rPr>
        <w:t>Article 12. Health care</w:t>
      </w:r>
      <w:r w:rsidRPr="00C43382">
        <w:rPr>
          <w:rFonts w:ascii="Garamond" w:hAnsi="Garamond"/>
          <w:b/>
          <w:sz w:val="24"/>
          <w:szCs w:val="24"/>
        </w:rPr>
        <w:t xml:space="preserve">  </w:t>
      </w:r>
      <w:r w:rsidRPr="00C43382">
        <w:rPr>
          <w:rFonts w:ascii="Garamond" w:hAnsi="Garamond"/>
          <w:b/>
          <w:sz w:val="24"/>
          <w:szCs w:val="24"/>
        </w:rPr>
        <w:br/>
      </w:r>
      <w:r w:rsidRPr="00C43382">
        <w:rPr>
          <w:rFonts w:ascii="Garamond" w:hAnsi="Garamond"/>
          <w:sz w:val="24"/>
          <w:szCs w:val="24"/>
        </w:rPr>
        <w:br/>
        <w:t>Life expectancy in Sweden is constantly increasing in the entire population, apart from for women with low levels of education. For this group, life expectancy is falling for the first time in 200 years.</w:t>
      </w:r>
      <w:r w:rsidRPr="00C43382">
        <w:rPr>
          <w:rFonts w:ascii="Garamond" w:hAnsi="Garamond"/>
          <w:sz w:val="24"/>
          <w:szCs w:val="24"/>
          <w:vertAlign w:val="superscript"/>
        </w:rPr>
        <w:endnoteReference w:id="115"/>
      </w:r>
      <w:r w:rsidRPr="00C43382">
        <w:rPr>
          <w:rFonts w:ascii="Garamond" w:hAnsi="Garamond"/>
          <w:sz w:val="24"/>
          <w:szCs w:val="24"/>
        </w:rPr>
        <w:t xml:space="preserve"> </w:t>
      </w:r>
    </w:p>
    <w:p w14:paraId="000001A6" w14:textId="2F4D207E" w:rsidR="00DF6D3A" w:rsidRPr="00C43382" w:rsidRDefault="00DF6D3A">
      <w:pPr>
        <w:rPr>
          <w:rFonts w:ascii="Garamond" w:hAnsi="Garamond"/>
          <w:sz w:val="24"/>
          <w:szCs w:val="24"/>
        </w:rPr>
      </w:pPr>
      <w:r w:rsidRPr="00C43382">
        <w:rPr>
          <w:rFonts w:ascii="Garamond" w:hAnsi="Garamond"/>
          <w:i/>
          <w:sz w:val="24"/>
          <w:szCs w:val="24"/>
        </w:rPr>
        <w:t>Women’s sickness absence and mental illness</w:t>
      </w:r>
      <w:r w:rsidRPr="00C43382">
        <w:rPr>
          <w:rFonts w:ascii="Garamond" w:hAnsi="Garamond"/>
          <w:i/>
          <w:sz w:val="24"/>
          <w:szCs w:val="24"/>
        </w:rPr>
        <w:br/>
      </w:r>
      <w:r w:rsidRPr="00C43382">
        <w:rPr>
          <w:rFonts w:ascii="Garamond" w:hAnsi="Garamond"/>
          <w:sz w:val="24"/>
          <w:szCs w:val="24"/>
        </w:rPr>
        <w:t>Women are signed off sick to almost twice as high an extent as men, and the most common reason is mental illness</w:t>
      </w:r>
      <w:r w:rsidRPr="00C43382">
        <w:rPr>
          <w:rFonts w:ascii="Garamond" w:hAnsi="Garamond"/>
          <w:i/>
          <w:sz w:val="24"/>
          <w:szCs w:val="24"/>
        </w:rPr>
        <w:t>.</w:t>
      </w:r>
      <w:r w:rsidRPr="00C43382">
        <w:rPr>
          <w:rFonts w:ascii="Garamond" w:hAnsi="Garamond"/>
          <w:sz w:val="24"/>
          <w:szCs w:val="24"/>
          <w:vertAlign w:val="superscript"/>
        </w:rPr>
        <w:endnoteReference w:id="116"/>
      </w:r>
      <w:r w:rsidRPr="00C43382">
        <w:rPr>
          <w:rFonts w:ascii="Garamond" w:hAnsi="Garamond"/>
          <w:sz w:val="24"/>
          <w:szCs w:val="24"/>
        </w:rPr>
        <w:t xml:space="preserve"> When women are on long-term sick leave for psychological reasons, more than half of cases are reactions to severe stress.</w:t>
      </w:r>
      <w:r w:rsidRPr="00C43382">
        <w:rPr>
          <w:rFonts w:ascii="Garamond" w:hAnsi="Garamond"/>
          <w:sz w:val="24"/>
          <w:szCs w:val="24"/>
          <w:vertAlign w:val="superscript"/>
        </w:rPr>
        <w:endnoteReference w:id="117"/>
      </w:r>
      <w:r w:rsidRPr="00C43382">
        <w:rPr>
          <w:rFonts w:ascii="Garamond" w:hAnsi="Garamond"/>
          <w:sz w:val="24"/>
          <w:szCs w:val="24"/>
        </w:rPr>
        <w:t xml:space="preserve"> </w:t>
      </w:r>
    </w:p>
    <w:p w14:paraId="000001A9" w14:textId="1B004E8F" w:rsidR="00DF6D3A" w:rsidRPr="00C43382" w:rsidRDefault="00DF6D3A">
      <w:pPr>
        <w:rPr>
          <w:rFonts w:ascii="Garamond" w:hAnsi="Garamond"/>
          <w:sz w:val="24"/>
          <w:szCs w:val="24"/>
        </w:rPr>
      </w:pPr>
      <w:r w:rsidRPr="00C43382">
        <w:rPr>
          <w:rFonts w:ascii="Garamond" w:hAnsi="Garamond"/>
          <w:sz w:val="24"/>
          <w:szCs w:val="24"/>
        </w:rPr>
        <w:t>In the national public health survey of 2018, 46 percent of the women and 32 percent of the men stated that they had had problems with worry or anxiety.</w:t>
      </w:r>
      <w:r w:rsidRPr="00C43382">
        <w:rPr>
          <w:rFonts w:ascii="Garamond" w:hAnsi="Garamond"/>
          <w:sz w:val="24"/>
          <w:szCs w:val="24"/>
          <w:vertAlign w:val="superscript"/>
        </w:rPr>
        <w:endnoteReference w:id="118"/>
      </w:r>
      <w:r w:rsidRPr="00C43382">
        <w:rPr>
          <w:rFonts w:ascii="Garamond" w:hAnsi="Garamond"/>
          <w:sz w:val="24"/>
          <w:szCs w:val="24"/>
        </w:rPr>
        <w:t xml:space="preserve"> There has especially been a major increase in mental illness among girls and young women. Almost twice as many </w:t>
      </w:r>
      <w:proofErr w:type="gramStart"/>
      <w:r w:rsidRPr="00C43382">
        <w:rPr>
          <w:rFonts w:ascii="Garamond" w:hAnsi="Garamond"/>
          <w:sz w:val="24"/>
          <w:szCs w:val="24"/>
        </w:rPr>
        <w:t>15 year-old</w:t>
      </w:r>
      <w:proofErr w:type="gramEnd"/>
      <w:r w:rsidRPr="00C43382">
        <w:rPr>
          <w:rFonts w:ascii="Garamond" w:hAnsi="Garamond"/>
          <w:sz w:val="24"/>
          <w:szCs w:val="24"/>
        </w:rPr>
        <w:t xml:space="preserve"> girls suffer from psychosomatic problems such as worry, sleep problems, depression and anxiety (62 percent), compared with boys of the same age (35 percent).</w:t>
      </w:r>
      <w:r w:rsidRPr="00C43382">
        <w:rPr>
          <w:rFonts w:ascii="Garamond" w:hAnsi="Garamond"/>
          <w:sz w:val="24"/>
          <w:szCs w:val="24"/>
          <w:vertAlign w:val="superscript"/>
        </w:rPr>
        <w:endnoteReference w:id="119"/>
      </w:r>
      <w:r w:rsidRPr="00C43382">
        <w:rPr>
          <w:rFonts w:ascii="Garamond" w:hAnsi="Garamond"/>
          <w:sz w:val="24"/>
          <w:szCs w:val="24"/>
        </w:rPr>
        <w:t xml:space="preserve"> Suicide is more common among men than women, but the number of suicides among women aged 25–44 is growing.</w:t>
      </w:r>
      <w:r w:rsidRPr="00C43382">
        <w:rPr>
          <w:rFonts w:ascii="Garamond" w:hAnsi="Garamond"/>
          <w:sz w:val="24"/>
          <w:szCs w:val="24"/>
          <w:vertAlign w:val="superscript"/>
        </w:rPr>
        <w:endnoteReference w:id="120"/>
      </w:r>
      <w:r w:rsidRPr="00C43382">
        <w:rPr>
          <w:rFonts w:ascii="Garamond" w:hAnsi="Garamond"/>
          <w:sz w:val="24"/>
          <w:szCs w:val="24"/>
        </w:rPr>
        <w:t xml:space="preserve"> </w:t>
      </w:r>
      <w:r w:rsidRPr="00C43382">
        <w:rPr>
          <w:rFonts w:ascii="Garamond" w:hAnsi="Garamond"/>
          <w:sz w:val="24"/>
          <w:szCs w:val="24"/>
        </w:rPr>
        <w:br/>
      </w:r>
      <w:r w:rsidRPr="00C43382">
        <w:rPr>
          <w:rFonts w:ascii="Garamond" w:hAnsi="Garamond"/>
          <w:sz w:val="24"/>
          <w:szCs w:val="24"/>
        </w:rPr>
        <w:br/>
      </w:r>
      <w:r w:rsidRPr="00C43382">
        <w:rPr>
          <w:rFonts w:ascii="Garamond" w:hAnsi="Garamond"/>
          <w:i/>
          <w:sz w:val="24"/>
          <w:szCs w:val="24"/>
        </w:rPr>
        <w:t>Maternity care</w:t>
      </w:r>
      <w:r w:rsidRPr="00C43382">
        <w:rPr>
          <w:rFonts w:ascii="Garamond" w:hAnsi="Garamond"/>
          <w:sz w:val="24"/>
          <w:szCs w:val="24"/>
        </w:rPr>
        <w:br/>
        <w:t xml:space="preserve">Maternity care continues to be under-staffed. According to the National Board of Health and </w:t>
      </w:r>
      <w:r w:rsidRPr="00C43382">
        <w:rPr>
          <w:rFonts w:ascii="Garamond" w:hAnsi="Garamond"/>
          <w:sz w:val="24"/>
          <w:szCs w:val="24"/>
        </w:rPr>
        <w:lastRenderedPageBreak/>
        <w:t>Welfare, 18 out of 21 regions have a shortage of midwives in 2020,</w:t>
      </w:r>
      <w:r w:rsidRPr="00C43382">
        <w:rPr>
          <w:rFonts w:ascii="Garamond" w:hAnsi="Garamond"/>
          <w:sz w:val="24"/>
          <w:szCs w:val="24"/>
          <w:vertAlign w:val="superscript"/>
        </w:rPr>
        <w:endnoteReference w:id="121"/>
      </w:r>
      <w:r w:rsidRPr="00C43382">
        <w:rPr>
          <w:rFonts w:ascii="Garamond" w:hAnsi="Garamond"/>
          <w:sz w:val="24"/>
          <w:szCs w:val="24"/>
        </w:rPr>
        <w:t xml:space="preserve"> and this shortfall is expected to continue until 2035.</w:t>
      </w:r>
      <w:r w:rsidRPr="00C43382">
        <w:rPr>
          <w:rFonts w:ascii="Garamond" w:hAnsi="Garamond"/>
          <w:sz w:val="24"/>
          <w:szCs w:val="24"/>
          <w:vertAlign w:val="superscript"/>
        </w:rPr>
        <w:endnoteReference w:id="122"/>
      </w:r>
      <w:r w:rsidRPr="00C43382">
        <w:rPr>
          <w:rFonts w:ascii="Garamond" w:hAnsi="Garamond"/>
          <w:sz w:val="24"/>
          <w:szCs w:val="24"/>
        </w:rPr>
        <w:t xml:space="preserve"> </w:t>
      </w:r>
      <w:r w:rsidRPr="00C43382">
        <w:rPr>
          <w:rFonts w:ascii="Garamond" w:hAnsi="Garamond"/>
          <w:sz w:val="24"/>
          <w:szCs w:val="24"/>
          <w:highlight w:val="white"/>
        </w:rPr>
        <w:t>It is important to note, however, that sufficiently high numbers of midwives are being trained but that many midwives later apply to work in other parts of the healthcare system due to poor working conditions.</w:t>
      </w:r>
      <w:r w:rsidRPr="00C43382">
        <w:rPr>
          <w:rFonts w:ascii="Garamond" w:hAnsi="Garamond"/>
          <w:sz w:val="24"/>
          <w:szCs w:val="24"/>
          <w:highlight w:val="white"/>
          <w:vertAlign w:val="superscript"/>
        </w:rPr>
        <w:endnoteReference w:id="123"/>
      </w:r>
      <w:r>
        <w:rPr>
          <w:rFonts w:ascii="Garamond" w:hAnsi="Garamond"/>
          <w:sz w:val="24"/>
          <w:szCs w:val="24"/>
          <w:highlight w:val="white"/>
        </w:rPr>
        <w:t xml:space="preserve"> </w:t>
      </w:r>
      <w:r w:rsidRPr="00C43382">
        <w:rPr>
          <w:rFonts w:ascii="Garamond" w:hAnsi="Garamond"/>
          <w:color w:val="434343"/>
          <w:sz w:val="24"/>
          <w:szCs w:val="24"/>
          <w:highlight w:val="white"/>
        </w:rPr>
        <w:t>According</w:t>
      </w:r>
      <w:r w:rsidRPr="00C43382">
        <w:rPr>
          <w:rFonts w:ascii="Garamond" w:hAnsi="Garamond"/>
          <w:color w:val="434343"/>
          <w:sz w:val="24"/>
          <w:szCs w:val="24"/>
        </w:rPr>
        <w:t xml:space="preserve"> </w:t>
      </w:r>
      <w:r w:rsidRPr="00C43382">
        <w:rPr>
          <w:rFonts w:ascii="Garamond" w:hAnsi="Garamond"/>
          <w:sz w:val="24"/>
          <w:szCs w:val="24"/>
        </w:rPr>
        <w:t>to a report by the Health and Social Care Inspectorate from 2020, high workload is a recurring cause of injury in childbirth.</w:t>
      </w:r>
      <w:r w:rsidRPr="00C43382">
        <w:rPr>
          <w:rFonts w:ascii="Garamond" w:hAnsi="Garamond"/>
          <w:sz w:val="24"/>
          <w:szCs w:val="24"/>
          <w:vertAlign w:val="superscript"/>
        </w:rPr>
        <w:endnoteReference w:id="124"/>
      </w:r>
      <w:r w:rsidRPr="00C43382">
        <w:rPr>
          <w:rFonts w:ascii="Garamond" w:hAnsi="Garamond"/>
          <w:sz w:val="24"/>
          <w:szCs w:val="24"/>
        </w:rPr>
        <w:t xml:space="preserve"> </w:t>
      </w:r>
      <w:r w:rsidRPr="00C43382">
        <w:rPr>
          <w:rFonts w:ascii="Garamond" w:hAnsi="Garamond"/>
          <w:sz w:val="24"/>
          <w:szCs w:val="24"/>
        </w:rPr>
        <w:br/>
      </w:r>
      <w:r w:rsidRPr="00C43382">
        <w:rPr>
          <w:rFonts w:ascii="Garamond" w:hAnsi="Garamond"/>
          <w:sz w:val="24"/>
          <w:szCs w:val="24"/>
        </w:rPr>
        <w:br/>
        <w:t>It is likely that the lack of beds in labour wards and the stressed conditions in maternity care are also a cause of fear of childbirth</w:t>
      </w:r>
      <w:r>
        <w:rPr>
          <w:rFonts w:ascii="Garamond" w:hAnsi="Garamond"/>
          <w:sz w:val="24"/>
          <w:szCs w:val="24"/>
        </w:rPr>
        <w:t>.</w:t>
      </w:r>
      <w:r w:rsidRPr="00C43382">
        <w:rPr>
          <w:rFonts w:ascii="Garamond" w:hAnsi="Garamond"/>
          <w:sz w:val="24"/>
          <w:szCs w:val="24"/>
          <w:vertAlign w:val="superscript"/>
        </w:rPr>
        <w:endnoteReference w:id="125"/>
      </w:r>
      <w:r w:rsidRPr="00C43382">
        <w:rPr>
          <w:rFonts w:ascii="Garamond" w:hAnsi="Garamond"/>
          <w:sz w:val="24"/>
          <w:szCs w:val="24"/>
        </w:rPr>
        <w:t xml:space="preserve"> An increasing number of women are choosing to have a home birth instead of a hospital birth, and an increasing number of women are also choosing to give birth by caesarean section instead of vaginally.</w:t>
      </w:r>
      <w:r w:rsidRPr="00C43382">
        <w:rPr>
          <w:rFonts w:ascii="Garamond" w:hAnsi="Garamond"/>
          <w:sz w:val="24"/>
          <w:szCs w:val="24"/>
          <w:vertAlign w:val="superscript"/>
        </w:rPr>
        <w:t xml:space="preserve"> </w:t>
      </w:r>
      <w:r w:rsidRPr="00C43382">
        <w:rPr>
          <w:rFonts w:ascii="Garamond" w:hAnsi="Garamond"/>
          <w:sz w:val="24"/>
          <w:szCs w:val="24"/>
          <w:vertAlign w:val="superscript"/>
        </w:rPr>
        <w:endnoteReference w:id="126"/>
      </w:r>
      <w:r w:rsidRPr="00C43382">
        <w:rPr>
          <w:rFonts w:ascii="Garamond" w:hAnsi="Garamond"/>
          <w:sz w:val="24"/>
          <w:szCs w:val="24"/>
        </w:rPr>
        <w:t xml:space="preserve">  </w:t>
      </w:r>
    </w:p>
    <w:p w14:paraId="000001AC" w14:textId="351A665C" w:rsidR="00DF6D3A" w:rsidRPr="00DA3A27" w:rsidRDefault="00DF6D3A">
      <w:pPr>
        <w:rPr>
          <w:rFonts w:ascii="Garamond" w:hAnsi="Garamond"/>
          <w:sz w:val="24"/>
          <w:szCs w:val="24"/>
        </w:rPr>
      </w:pPr>
      <w:r w:rsidRPr="00C43382">
        <w:rPr>
          <w:rFonts w:ascii="Garamond" w:hAnsi="Garamond"/>
          <w:sz w:val="24"/>
          <w:szCs w:val="24"/>
        </w:rPr>
        <w:t>Women in rural areas have been hard hit by maternity clinics being shut down in several parts of the country. In six countries women have a journey of up to 300 km to the nearest maternity clinic to give birth.</w:t>
      </w:r>
      <w:r w:rsidRPr="00C43382">
        <w:rPr>
          <w:rFonts w:ascii="Garamond" w:hAnsi="Garamond"/>
          <w:sz w:val="24"/>
          <w:szCs w:val="24"/>
          <w:vertAlign w:val="superscript"/>
        </w:rPr>
        <w:endnoteReference w:id="127"/>
      </w:r>
      <w:r w:rsidRPr="00C43382">
        <w:rPr>
          <w:rFonts w:ascii="Garamond" w:hAnsi="Garamond"/>
          <w:sz w:val="24"/>
          <w:szCs w:val="24"/>
        </w:rPr>
        <w:br/>
      </w:r>
      <w:r w:rsidRPr="00C43382">
        <w:rPr>
          <w:rFonts w:ascii="Garamond" w:hAnsi="Garamond"/>
          <w:color w:val="FF0000"/>
          <w:sz w:val="24"/>
          <w:szCs w:val="24"/>
        </w:rPr>
        <w:br/>
      </w:r>
      <w:r w:rsidRPr="00C43382">
        <w:rPr>
          <w:rFonts w:ascii="Garamond" w:hAnsi="Garamond"/>
          <w:i/>
          <w:sz w:val="24"/>
          <w:szCs w:val="24"/>
        </w:rPr>
        <w:t xml:space="preserve">Healthcare and trauma treatment following sexual violence </w:t>
      </w:r>
      <w:r w:rsidRPr="00C43382">
        <w:rPr>
          <w:rFonts w:ascii="Garamond" w:hAnsi="Garamond"/>
          <w:i/>
          <w:sz w:val="24"/>
          <w:szCs w:val="24"/>
        </w:rPr>
        <w:br/>
      </w:r>
      <w:r w:rsidRPr="00C43382">
        <w:rPr>
          <w:rFonts w:ascii="Garamond" w:hAnsi="Garamond"/>
          <w:color w:val="212121"/>
          <w:sz w:val="24"/>
          <w:szCs w:val="24"/>
          <w:highlight w:val="white"/>
        </w:rPr>
        <w:t>Primary care and psychiatry lack sufficient knowledge and access to in-service training on how to identify and treat psychological symptoms following sexual abuse.</w:t>
      </w:r>
      <w:r w:rsidRPr="00C43382">
        <w:rPr>
          <w:rFonts w:ascii="Garamond" w:hAnsi="Garamond"/>
          <w:color w:val="212121"/>
          <w:sz w:val="24"/>
          <w:szCs w:val="24"/>
          <w:highlight w:val="white"/>
          <w:vertAlign w:val="superscript"/>
        </w:rPr>
        <w:endnoteReference w:id="128"/>
      </w:r>
      <w:r w:rsidRPr="00C43382">
        <w:rPr>
          <w:rFonts w:ascii="Garamond" w:hAnsi="Garamond"/>
          <w:color w:val="212121"/>
          <w:sz w:val="24"/>
          <w:szCs w:val="24"/>
          <w:highlight w:val="white"/>
        </w:rPr>
        <w:t xml:space="preserve"> </w:t>
      </w:r>
      <w:r w:rsidRPr="00C43382">
        <w:rPr>
          <w:rFonts w:ascii="Garamond" w:hAnsi="Garamond"/>
          <w:sz w:val="24"/>
          <w:szCs w:val="24"/>
          <w:highlight w:val="white"/>
        </w:rPr>
        <w:t xml:space="preserve">There is a lack of specialist clinics offering trauma treatment for women who have been the victim of sexual abuse. </w:t>
      </w:r>
      <w:r w:rsidRPr="00C43382">
        <w:rPr>
          <w:rFonts w:ascii="Garamond" w:hAnsi="Garamond"/>
          <w:color w:val="FF0000"/>
          <w:sz w:val="24"/>
          <w:szCs w:val="24"/>
        </w:rPr>
        <w:br/>
      </w:r>
      <w:r w:rsidRPr="00C43382">
        <w:rPr>
          <w:rFonts w:ascii="Garamond" w:hAnsi="Garamond"/>
          <w:sz w:val="24"/>
          <w:szCs w:val="24"/>
          <w:vertAlign w:val="superscript"/>
        </w:rPr>
        <w:br/>
      </w:r>
      <w:r w:rsidRPr="00C43382">
        <w:rPr>
          <w:rFonts w:ascii="Garamond" w:hAnsi="Garamond"/>
          <w:i/>
          <w:sz w:val="24"/>
          <w:szCs w:val="24"/>
        </w:rPr>
        <w:t>The healthcare reimbursement system</w:t>
      </w:r>
      <w:r w:rsidRPr="00C43382">
        <w:rPr>
          <w:rFonts w:ascii="Garamond" w:hAnsi="Garamond"/>
          <w:sz w:val="24"/>
          <w:szCs w:val="24"/>
        </w:rPr>
        <w:br/>
        <w:t xml:space="preserve">The financial reimbursement system used by the Swedish health service, DRG, is designed in a way that discriminates against women. The system means that hospitals receive lower payments for treating women’s illnesses. This applies both to specific “female diseases” and when women and men are given the same diagnosis, </w:t>
      </w:r>
      <w:proofErr w:type="gramStart"/>
      <w:r w:rsidRPr="00C43382">
        <w:rPr>
          <w:rFonts w:ascii="Garamond" w:hAnsi="Garamond"/>
          <w:sz w:val="24"/>
          <w:szCs w:val="24"/>
        </w:rPr>
        <w:t>e.g.</w:t>
      </w:r>
      <w:proofErr w:type="gramEnd"/>
      <w:r w:rsidRPr="00C43382">
        <w:rPr>
          <w:rFonts w:ascii="Garamond" w:hAnsi="Garamond"/>
          <w:sz w:val="24"/>
          <w:szCs w:val="24"/>
        </w:rPr>
        <w:t xml:space="preserve"> urinary tract infection.</w:t>
      </w:r>
      <w:r w:rsidRPr="00C43382">
        <w:rPr>
          <w:rFonts w:ascii="Garamond" w:hAnsi="Garamond"/>
          <w:sz w:val="24"/>
          <w:szCs w:val="24"/>
          <w:vertAlign w:val="superscript"/>
        </w:rPr>
        <w:endnoteReference w:id="129"/>
      </w:r>
      <w:r w:rsidRPr="00C43382">
        <w:rPr>
          <w:rFonts w:ascii="Garamond" w:hAnsi="Garamond"/>
          <w:sz w:val="24"/>
          <w:szCs w:val="24"/>
        </w:rPr>
        <w:t xml:space="preserve"> </w:t>
      </w:r>
      <w:r w:rsidRPr="00C43382">
        <w:rPr>
          <w:rFonts w:ascii="Garamond" w:hAnsi="Garamond"/>
          <w:color w:val="FF0000"/>
          <w:sz w:val="24"/>
          <w:szCs w:val="24"/>
        </w:rPr>
        <w:br/>
      </w:r>
      <w:r w:rsidRPr="00C43382">
        <w:rPr>
          <w:rFonts w:ascii="Garamond" w:hAnsi="Garamond"/>
          <w:color w:val="FF0000"/>
          <w:sz w:val="24"/>
          <w:szCs w:val="24"/>
        </w:rPr>
        <w:br/>
      </w:r>
      <w:r w:rsidRPr="00C43382">
        <w:rPr>
          <w:rFonts w:ascii="Garamond" w:hAnsi="Garamond"/>
          <w:i/>
          <w:sz w:val="24"/>
          <w:szCs w:val="24"/>
        </w:rPr>
        <w:t>Care and healthcare of the elderly</w:t>
      </w:r>
      <w:r w:rsidRPr="00C43382">
        <w:rPr>
          <w:rFonts w:ascii="Garamond" w:hAnsi="Garamond"/>
          <w:sz w:val="24"/>
          <w:szCs w:val="24"/>
        </w:rPr>
        <w:br/>
        <w:t xml:space="preserve">Care and healthcare of the elderly suffers from long-term underfunding and staff shortages. </w:t>
      </w:r>
    </w:p>
    <w:p w14:paraId="000001AD" w14:textId="7CC98BE5" w:rsidR="00DF6D3A" w:rsidRPr="00C43382" w:rsidRDefault="00DF6D3A">
      <w:pPr>
        <w:rPr>
          <w:rFonts w:ascii="Garamond" w:hAnsi="Garamond"/>
          <w:sz w:val="24"/>
          <w:szCs w:val="24"/>
        </w:rPr>
      </w:pPr>
      <w:r w:rsidRPr="00C43382">
        <w:rPr>
          <w:rFonts w:ascii="Garamond" w:hAnsi="Garamond"/>
          <w:sz w:val="24"/>
          <w:szCs w:val="24"/>
        </w:rPr>
        <w:t xml:space="preserve">With the cuts in care of the elderly, it has become increasingly common for relatives to cut their working hours, resign </w:t>
      </w:r>
      <w:proofErr w:type="gramStart"/>
      <w:r w:rsidRPr="00C43382">
        <w:rPr>
          <w:rFonts w:ascii="Garamond" w:hAnsi="Garamond"/>
          <w:sz w:val="24"/>
          <w:szCs w:val="24"/>
        </w:rPr>
        <w:t>early</w:t>
      </w:r>
      <w:proofErr w:type="gramEnd"/>
      <w:r w:rsidRPr="00C43382">
        <w:rPr>
          <w:rFonts w:ascii="Garamond" w:hAnsi="Garamond"/>
          <w:sz w:val="24"/>
          <w:szCs w:val="24"/>
        </w:rPr>
        <w:t xml:space="preserve"> or take earlier retirement due to their caring responsibilities.</w:t>
      </w:r>
      <w:r w:rsidRPr="00C43382">
        <w:rPr>
          <w:rFonts w:ascii="Garamond" w:hAnsi="Garamond"/>
          <w:sz w:val="24"/>
          <w:szCs w:val="24"/>
          <w:vertAlign w:val="superscript"/>
        </w:rPr>
        <w:endnoteReference w:id="130"/>
      </w:r>
      <w:r w:rsidRPr="00C43382">
        <w:rPr>
          <w:rFonts w:ascii="Garamond" w:hAnsi="Garamond"/>
          <w:color w:val="FF0000"/>
          <w:sz w:val="24"/>
          <w:szCs w:val="24"/>
        </w:rPr>
        <w:t xml:space="preserve"> </w:t>
      </w:r>
    </w:p>
    <w:p w14:paraId="000001AE" w14:textId="7DA81391" w:rsidR="00DF6D3A" w:rsidRPr="00C43382" w:rsidRDefault="00DF6D3A">
      <w:pPr>
        <w:spacing w:after="0" w:line="240" w:lineRule="auto"/>
        <w:rPr>
          <w:rFonts w:ascii="Garamond" w:hAnsi="Garamond"/>
          <w:sz w:val="24"/>
          <w:szCs w:val="24"/>
        </w:rPr>
      </w:pPr>
      <w:r w:rsidRPr="00C43382">
        <w:rPr>
          <w:rFonts w:ascii="Garamond" w:hAnsi="Garamond"/>
          <w:i/>
          <w:sz w:val="24"/>
          <w:szCs w:val="24"/>
        </w:rPr>
        <w:t xml:space="preserve">Women with disabilities </w:t>
      </w:r>
      <w:r w:rsidRPr="00C43382">
        <w:rPr>
          <w:rFonts w:ascii="Garamond" w:hAnsi="Garamond"/>
          <w:i/>
          <w:sz w:val="24"/>
          <w:szCs w:val="24"/>
        </w:rPr>
        <w:br/>
      </w:r>
      <w:r w:rsidRPr="00C43382">
        <w:rPr>
          <w:rFonts w:ascii="Garamond" w:hAnsi="Garamond"/>
          <w:sz w:val="24"/>
          <w:szCs w:val="24"/>
        </w:rPr>
        <w:t>Women with disabilities estimate their health as good to a lower extent than men with disabilities and other women and men in the population. Women with disabilities also state that they are more vulnerable to violence and mental illness than the rest of the population.</w:t>
      </w:r>
      <w:r w:rsidRPr="00C43382">
        <w:rPr>
          <w:rFonts w:ascii="Garamond" w:hAnsi="Garamond"/>
          <w:sz w:val="24"/>
          <w:szCs w:val="24"/>
          <w:vertAlign w:val="superscript"/>
        </w:rPr>
        <w:endnoteReference w:id="131"/>
      </w:r>
      <w:r w:rsidRPr="00C43382">
        <w:rPr>
          <w:rFonts w:ascii="Garamond" w:hAnsi="Garamond"/>
          <w:sz w:val="24"/>
          <w:szCs w:val="24"/>
        </w:rPr>
        <w:t xml:space="preserve"> </w:t>
      </w:r>
    </w:p>
    <w:p w14:paraId="000001C7" w14:textId="76677ADD" w:rsidR="00DF6D3A" w:rsidRPr="00715D3D" w:rsidRDefault="00DF6D3A">
      <w:pPr>
        <w:spacing w:after="0" w:line="240" w:lineRule="auto"/>
        <w:rPr>
          <w:rFonts w:ascii="Garamond" w:hAnsi="Garamond"/>
          <w:sz w:val="24"/>
          <w:szCs w:val="24"/>
        </w:rPr>
      </w:pPr>
      <w:r w:rsidRPr="00C43382">
        <w:rPr>
          <w:rFonts w:ascii="Garamond" w:hAnsi="Garamond"/>
          <w:sz w:val="24"/>
          <w:szCs w:val="24"/>
        </w:rPr>
        <w:br/>
        <w:t>In recent years major cuts have been made in personal assistance for people with disabilities. Since 2015 about 2,000 people have lost their assistance. The cuts under</w:t>
      </w:r>
      <w:r w:rsidRPr="00C43382">
        <w:rPr>
          <w:rFonts w:ascii="Garamond" w:hAnsi="Garamond"/>
          <w:i/>
          <w:sz w:val="24"/>
          <w:szCs w:val="24"/>
        </w:rPr>
        <w:t xml:space="preserve"> </w:t>
      </w:r>
      <w:r w:rsidRPr="00C43382">
        <w:rPr>
          <w:rFonts w:ascii="Garamond" w:hAnsi="Garamond"/>
          <w:iCs/>
          <w:sz w:val="24"/>
          <w:szCs w:val="24"/>
        </w:rPr>
        <w:t>the Act concerning Support and Service for Persons with Certain Functional Impairments (LSS)</w:t>
      </w:r>
      <w:r w:rsidRPr="00C43382">
        <w:rPr>
          <w:rFonts w:ascii="Garamond" w:hAnsi="Garamond"/>
          <w:sz w:val="24"/>
          <w:szCs w:val="24"/>
        </w:rPr>
        <w:t xml:space="preserve"> have also led to responsibility for looking after people in need of assistance falling on family members, often women, many of whom have been forced to cut their working hours.</w:t>
      </w:r>
      <w:r w:rsidRPr="00C43382">
        <w:rPr>
          <w:rFonts w:ascii="Garamond" w:hAnsi="Garamond"/>
          <w:sz w:val="24"/>
          <w:szCs w:val="24"/>
          <w:vertAlign w:val="superscript"/>
        </w:rPr>
        <w:endnoteReference w:id="132"/>
      </w:r>
      <w:r w:rsidRPr="00C43382">
        <w:rPr>
          <w:rFonts w:ascii="Garamond" w:hAnsi="Garamond"/>
          <w:color w:val="FF0000"/>
          <w:sz w:val="24"/>
          <w:szCs w:val="24"/>
        </w:rPr>
        <w:t xml:space="preserve"> </w:t>
      </w:r>
      <w:bookmarkStart w:id="13" w:name="_heading=h.26in1rg"/>
      <w:bookmarkStart w:id="14" w:name="_heading=h.35nkun2"/>
      <w:bookmarkEnd w:id="13"/>
      <w:bookmarkEnd w:id="14"/>
      <w:r w:rsidR="00715D3D">
        <w:rPr>
          <w:rFonts w:ascii="Garamond" w:hAnsi="Garamond"/>
          <w:sz w:val="24"/>
          <w:szCs w:val="24"/>
        </w:rPr>
        <w:br/>
      </w:r>
      <w:r w:rsidR="00715D3D">
        <w:rPr>
          <w:rFonts w:ascii="Garamond" w:hAnsi="Garamond"/>
          <w:sz w:val="24"/>
          <w:szCs w:val="24"/>
        </w:rPr>
        <w:br/>
      </w:r>
      <w:r w:rsidR="00715D3D">
        <w:rPr>
          <w:rFonts w:ascii="Garamond" w:hAnsi="Garamond"/>
          <w:sz w:val="24"/>
          <w:szCs w:val="24"/>
        </w:rPr>
        <w:br/>
      </w:r>
      <w:r w:rsidRPr="00C43382">
        <w:rPr>
          <w:rFonts w:ascii="Garamond" w:hAnsi="Garamond"/>
          <w:b/>
          <w:sz w:val="28"/>
          <w:szCs w:val="28"/>
        </w:rPr>
        <w:t>Article 13. Economic and social rights</w:t>
      </w:r>
    </w:p>
    <w:p w14:paraId="000001C8" w14:textId="77777777" w:rsidR="00DF6D3A" w:rsidRPr="00C43382" w:rsidRDefault="00DF6D3A">
      <w:pPr>
        <w:spacing w:after="0" w:line="240" w:lineRule="auto"/>
        <w:rPr>
          <w:rFonts w:ascii="Garamond" w:hAnsi="Garamond"/>
          <w:b/>
          <w:sz w:val="24"/>
          <w:szCs w:val="24"/>
        </w:rPr>
      </w:pPr>
    </w:p>
    <w:p w14:paraId="000001CC" w14:textId="7FD280EE" w:rsidR="00DF6D3A" w:rsidRPr="00C43382" w:rsidRDefault="00DF6D3A">
      <w:pPr>
        <w:spacing w:after="0" w:line="240" w:lineRule="auto"/>
        <w:rPr>
          <w:rFonts w:ascii="Garamond" w:hAnsi="Garamond"/>
          <w:sz w:val="24"/>
          <w:szCs w:val="24"/>
        </w:rPr>
      </w:pPr>
      <w:r w:rsidRPr="00C43382">
        <w:rPr>
          <w:rFonts w:ascii="Garamond" w:hAnsi="Garamond"/>
          <w:sz w:val="24"/>
          <w:szCs w:val="24"/>
        </w:rPr>
        <w:t>The gap between women’s and men’s individual disposable incomes</w:t>
      </w:r>
      <w:r>
        <w:rPr>
          <w:rFonts w:ascii="Garamond" w:hAnsi="Garamond"/>
          <w:sz w:val="24"/>
          <w:szCs w:val="24"/>
        </w:rPr>
        <w:t xml:space="preserve"> </w:t>
      </w:r>
      <w:r w:rsidRPr="00C43382">
        <w:rPr>
          <w:rFonts w:ascii="Garamond" w:hAnsi="Garamond"/>
          <w:sz w:val="24"/>
          <w:szCs w:val="24"/>
        </w:rPr>
        <w:t>is 23 percent and has remained at about the same level since 1995.</w:t>
      </w:r>
      <w:r w:rsidRPr="00C43382">
        <w:rPr>
          <w:rFonts w:ascii="Garamond" w:hAnsi="Garamond"/>
          <w:sz w:val="24"/>
          <w:szCs w:val="24"/>
          <w:vertAlign w:val="superscript"/>
        </w:rPr>
        <w:endnoteReference w:id="133"/>
      </w:r>
      <w:r w:rsidRPr="00C43382">
        <w:rPr>
          <w:rFonts w:ascii="Garamond" w:hAnsi="Garamond"/>
          <w:sz w:val="24"/>
          <w:szCs w:val="24"/>
        </w:rPr>
        <w:t xml:space="preserve"> The fact that the difference between women’s and men’s total income has not shrunk in 25 years can only be seen as a failure, and something </w:t>
      </w:r>
      <w:r w:rsidRPr="00C43382">
        <w:rPr>
          <w:rFonts w:ascii="Garamond" w:hAnsi="Garamond"/>
          <w:sz w:val="24"/>
          <w:szCs w:val="24"/>
        </w:rPr>
        <w:lastRenderedPageBreak/>
        <w:t>that the Government’s own Commission of Inquiry states is due to “a lack of political will and courage”.</w:t>
      </w:r>
      <w:r w:rsidRPr="00C43382">
        <w:rPr>
          <w:rFonts w:ascii="Garamond" w:hAnsi="Garamond"/>
          <w:sz w:val="24"/>
          <w:szCs w:val="24"/>
          <w:vertAlign w:val="superscript"/>
        </w:rPr>
        <w:endnoteReference w:id="134"/>
      </w:r>
      <w:r w:rsidRPr="00C43382">
        <w:rPr>
          <w:rFonts w:ascii="Garamond" w:hAnsi="Garamond"/>
          <w:sz w:val="24"/>
          <w:szCs w:val="24"/>
        </w:rPr>
        <w:t xml:space="preserve"> </w:t>
      </w:r>
    </w:p>
    <w:p w14:paraId="000001D1" w14:textId="77777777" w:rsidR="00DF6D3A" w:rsidRPr="00C43382" w:rsidRDefault="00DF6D3A">
      <w:pPr>
        <w:tabs>
          <w:tab w:val="left" w:pos="7938"/>
          <w:tab w:val="left" w:pos="8080"/>
        </w:tabs>
        <w:spacing w:after="0" w:line="240" w:lineRule="auto"/>
        <w:ind w:right="142"/>
        <w:rPr>
          <w:rFonts w:ascii="Garamond" w:hAnsi="Garamond"/>
          <w:sz w:val="24"/>
          <w:szCs w:val="24"/>
        </w:rPr>
      </w:pPr>
    </w:p>
    <w:p w14:paraId="000001D2" w14:textId="77777777" w:rsidR="00DF6D3A" w:rsidRPr="00C43382" w:rsidRDefault="00DF6D3A">
      <w:pPr>
        <w:tabs>
          <w:tab w:val="left" w:pos="7938"/>
          <w:tab w:val="left" w:pos="8080"/>
        </w:tabs>
        <w:spacing w:after="0" w:line="240" w:lineRule="auto"/>
        <w:ind w:right="142"/>
        <w:rPr>
          <w:rFonts w:ascii="Garamond" w:hAnsi="Garamond"/>
          <w:sz w:val="24"/>
          <w:szCs w:val="24"/>
        </w:rPr>
      </w:pPr>
      <w:r w:rsidRPr="00C43382">
        <w:rPr>
          <w:rFonts w:ascii="Garamond" w:hAnsi="Garamond"/>
          <w:sz w:val="24"/>
          <w:szCs w:val="24"/>
        </w:rPr>
        <w:t>Previously, taxes and public transfers have evened out differences in income between those who have and do not have financial resources to a greater extent. In recent years, however, several tax reforms have been implemented that increase financial inequality. For example, a new earned income tax credit (</w:t>
      </w:r>
      <w:proofErr w:type="spellStart"/>
      <w:r w:rsidRPr="00C43382">
        <w:rPr>
          <w:rFonts w:ascii="Garamond" w:hAnsi="Garamond"/>
          <w:sz w:val="24"/>
          <w:szCs w:val="24"/>
        </w:rPr>
        <w:t>jobbskatteavdrag</w:t>
      </w:r>
      <w:proofErr w:type="spellEnd"/>
      <w:r w:rsidRPr="00C43382">
        <w:rPr>
          <w:rFonts w:ascii="Garamond" w:hAnsi="Garamond"/>
          <w:sz w:val="24"/>
          <w:szCs w:val="24"/>
        </w:rPr>
        <w:t xml:space="preserve">) was introduced in 2019, </w:t>
      </w:r>
      <w:proofErr w:type="gramStart"/>
      <w:r w:rsidRPr="00C43382">
        <w:rPr>
          <w:rFonts w:ascii="Garamond" w:hAnsi="Garamond"/>
          <w:sz w:val="24"/>
          <w:szCs w:val="24"/>
        </w:rPr>
        <w:t>despite the fact that</w:t>
      </w:r>
      <w:proofErr w:type="gramEnd"/>
      <w:r w:rsidRPr="00C43382">
        <w:rPr>
          <w:rFonts w:ascii="Garamond" w:hAnsi="Garamond"/>
          <w:sz w:val="24"/>
          <w:szCs w:val="24"/>
        </w:rPr>
        <w:t xml:space="preserve"> previous such tax credits have gone to men more than to women.</w:t>
      </w:r>
      <w:r w:rsidRPr="00C43382">
        <w:rPr>
          <w:rFonts w:ascii="Garamond" w:hAnsi="Garamond"/>
          <w:sz w:val="24"/>
          <w:szCs w:val="24"/>
          <w:vertAlign w:val="superscript"/>
        </w:rPr>
        <w:endnoteReference w:id="135"/>
      </w:r>
      <w:r w:rsidRPr="00C43382">
        <w:rPr>
          <w:rFonts w:ascii="Garamond" w:hAnsi="Garamond"/>
          <w:sz w:val="24"/>
          <w:szCs w:val="24"/>
        </w:rPr>
        <w:t xml:space="preserve">  </w:t>
      </w:r>
    </w:p>
    <w:p w14:paraId="000001D3" w14:textId="77777777" w:rsidR="00DF6D3A" w:rsidRPr="00C43382" w:rsidRDefault="00DF6D3A">
      <w:pPr>
        <w:tabs>
          <w:tab w:val="left" w:pos="7938"/>
          <w:tab w:val="left" w:pos="8080"/>
        </w:tabs>
        <w:spacing w:after="0" w:line="240" w:lineRule="auto"/>
        <w:ind w:right="142"/>
        <w:rPr>
          <w:rFonts w:ascii="Garamond" w:hAnsi="Garamond"/>
          <w:sz w:val="24"/>
          <w:szCs w:val="24"/>
        </w:rPr>
      </w:pPr>
    </w:p>
    <w:p w14:paraId="000001D4" w14:textId="77EF50EA" w:rsidR="00DF6D3A" w:rsidRPr="00C43382" w:rsidRDefault="00DF6D3A">
      <w:pPr>
        <w:tabs>
          <w:tab w:val="left" w:pos="7938"/>
          <w:tab w:val="left" w:pos="8080"/>
        </w:tabs>
        <w:spacing w:after="0" w:line="240" w:lineRule="auto"/>
        <w:ind w:right="142"/>
        <w:rPr>
          <w:rFonts w:ascii="Garamond" w:hAnsi="Garamond"/>
          <w:sz w:val="24"/>
          <w:szCs w:val="24"/>
        </w:rPr>
      </w:pPr>
      <w:r w:rsidRPr="00C43382">
        <w:rPr>
          <w:rFonts w:ascii="Garamond" w:hAnsi="Garamond"/>
          <w:sz w:val="24"/>
          <w:szCs w:val="24"/>
        </w:rPr>
        <w:t>Furthermore, the 2020 budget abolished the special austerity tax (</w:t>
      </w:r>
      <w:proofErr w:type="spellStart"/>
      <w:r w:rsidRPr="00C43382">
        <w:rPr>
          <w:rFonts w:ascii="Garamond" w:hAnsi="Garamond"/>
          <w:sz w:val="24"/>
          <w:szCs w:val="24"/>
        </w:rPr>
        <w:t>värnskatt</w:t>
      </w:r>
      <w:proofErr w:type="spellEnd"/>
      <w:r w:rsidRPr="00C43382">
        <w:rPr>
          <w:rFonts w:ascii="Garamond" w:hAnsi="Garamond"/>
          <w:sz w:val="24"/>
          <w:szCs w:val="24"/>
        </w:rPr>
        <w:t xml:space="preserve">) paid on higher incomes. </w:t>
      </w:r>
      <w:r>
        <w:rPr>
          <w:rFonts w:ascii="Garamond" w:hAnsi="Garamond"/>
          <w:sz w:val="24"/>
          <w:szCs w:val="24"/>
        </w:rPr>
        <w:t>As</w:t>
      </w:r>
      <w:r w:rsidRPr="00C43382">
        <w:rPr>
          <w:rFonts w:ascii="Garamond" w:hAnsi="Garamond"/>
          <w:sz w:val="24"/>
          <w:szCs w:val="24"/>
        </w:rPr>
        <w:t xml:space="preserve"> almost everyone who paid this tax was male (93 percent), the change meant tax relief for men and a reduction in financial redistribution between the sexes.</w:t>
      </w:r>
      <w:r w:rsidRPr="00C43382">
        <w:rPr>
          <w:rFonts w:ascii="Garamond" w:hAnsi="Garamond"/>
          <w:sz w:val="24"/>
          <w:szCs w:val="24"/>
          <w:vertAlign w:val="superscript"/>
        </w:rPr>
        <w:endnoteReference w:id="136"/>
      </w:r>
      <w:r w:rsidRPr="00C43382">
        <w:rPr>
          <w:rFonts w:ascii="Garamond" w:hAnsi="Garamond"/>
          <w:sz w:val="24"/>
          <w:szCs w:val="24"/>
        </w:rPr>
        <w:t xml:space="preserve"> </w:t>
      </w:r>
    </w:p>
    <w:p w14:paraId="000001D5" w14:textId="77777777" w:rsidR="00DF6D3A" w:rsidRPr="00C43382" w:rsidRDefault="00DF6D3A">
      <w:pPr>
        <w:pBdr>
          <w:top w:val="nil"/>
          <w:left w:val="nil"/>
          <w:bottom w:val="nil"/>
          <w:right w:val="nil"/>
          <w:between w:val="nil"/>
        </w:pBdr>
        <w:tabs>
          <w:tab w:val="left" w:pos="7938"/>
          <w:tab w:val="left" w:pos="8080"/>
        </w:tabs>
        <w:spacing w:after="0" w:line="240" w:lineRule="auto"/>
        <w:ind w:right="142"/>
        <w:rPr>
          <w:rFonts w:ascii="Garamond" w:hAnsi="Garamond"/>
          <w:sz w:val="24"/>
          <w:szCs w:val="24"/>
        </w:rPr>
      </w:pPr>
    </w:p>
    <w:p w14:paraId="000001D6" w14:textId="77777777" w:rsidR="00DF6D3A" w:rsidRPr="00C43382" w:rsidRDefault="00DF6D3A">
      <w:pPr>
        <w:pBdr>
          <w:top w:val="nil"/>
          <w:left w:val="nil"/>
          <w:bottom w:val="nil"/>
          <w:right w:val="nil"/>
          <w:between w:val="nil"/>
        </w:pBdr>
        <w:tabs>
          <w:tab w:val="left" w:pos="7938"/>
          <w:tab w:val="left" w:pos="8080"/>
        </w:tabs>
        <w:spacing w:after="0" w:line="240" w:lineRule="auto"/>
        <w:ind w:right="142"/>
        <w:rPr>
          <w:rFonts w:ascii="Garamond" w:hAnsi="Garamond"/>
          <w:sz w:val="24"/>
          <w:szCs w:val="24"/>
        </w:rPr>
      </w:pPr>
      <w:r w:rsidRPr="00C43382">
        <w:rPr>
          <w:rFonts w:ascii="Garamond" w:hAnsi="Garamond"/>
          <w:sz w:val="24"/>
          <w:szCs w:val="24"/>
        </w:rPr>
        <w:t>The evening out effects of transfers have also tailed off. This is because the levels paid out through pensions, contributions and social insurance have not been stepped up at the same rate as pay and capital incomes have increased.</w:t>
      </w:r>
      <w:r w:rsidRPr="00C43382">
        <w:rPr>
          <w:rFonts w:ascii="Garamond" w:hAnsi="Garamond"/>
          <w:sz w:val="24"/>
          <w:szCs w:val="24"/>
          <w:vertAlign w:val="superscript"/>
        </w:rPr>
        <w:endnoteReference w:id="137"/>
      </w:r>
      <w:r w:rsidRPr="00C43382">
        <w:rPr>
          <w:rFonts w:ascii="Garamond" w:hAnsi="Garamond"/>
          <w:sz w:val="24"/>
          <w:szCs w:val="24"/>
        </w:rPr>
        <w:t xml:space="preserve"> This particularly affects women because women, apart from pensioners, receive transfers to a greater extent than men.       </w:t>
      </w:r>
    </w:p>
    <w:p w14:paraId="000001D7" w14:textId="77777777" w:rsidR="00DF6D3A" w:rsidRPr="00C43382" w:rsidRDefault="00DF6D3A">
      <w:pPr>
        <w:pBdr>
          <w:top w:val="nil"/>
          <w:left w:val="nil"/>
          <w:bottom w:val="nil"/>
          <w:right w:val="nil"/>
          <w:between w:val="nil"/>
        </w:pBdr>
        <w:tabs>
          <w:tab w:val="left" w:pos="7938"/>
          <w:tab w:val="left" w:pos="8080"/>
        </w:tabs>
        <w:spacing w:after="0" w:line="240" w:lineRule="auto"/>
        <w:ind w:right="142"/>
        <w:rPr>
          <w:rFonts w:ascii="Garamond" w:hAnsi="Garamond"/>
          <w:sz w:val="24"/>
          <w:szCs w:val="24"/>
        </w:rPr>
      </w:pPr>
    </w:p>
    <w:p w14:paraId="000001D9" w14:textId="77777777" w:rsidR="00DF6D3A" w:rsidRPr="00C43382" w:rsidRDefault="00DF6D3A">
      <w:pPr>
        <w:tabs>
          <w:tab w:val="left" w:pos="7938"/>
          <w:tab w:val="left" w:pos="8080"/>
        </w:tabs>
        <w:spacing w:after="0" w:line="240" w:lineRule="auto"/>
        <w:ind w:right="142"/>
        <w:rPr>
          <w:rFonts w:ascii="Garamond" w:hAnsi="Garamond"/>
          <w:i/>
          <w:sz w:val="24"/>
          <w:szCs w:val="24"/>
        </w:rPr>
      </w:pPr>
      <w:r w:rsidRPr="00C43382">
        <w:rPr>
          <w:rFonts w:ascii="Garamond" w:hAnsi="Garamond"/>
          <w:i/>
          <w:sz w:val="24"/>
          <w:szCs w:val="24"/>
        </w:rPr>
        <w:t>Loans and debts</w:t>
      </w:r>
    </w:p>
    <w:p w14:paraId="000001DA" w14:textId="77777777" w:rsidR="00DF6D3A" w:rsidRPr="00C43382" w:rsidRDefault="00DF6D3A">
      <w:pPr>
        <w:tabs>
          <w:tab w:val="left" w:pos="7938"/>
          <w:tab w:val="left" w:pos="8080"/>
        </w:tabs>
        <w:spacing w:after="0" w:line="240" w:lineRule="auto"/>
        <w:ind w:right="142"/>
        <w:rPr>
          <w:rFonts w:ascii="Garamond" w:hAnsi="Garamond"/>
          <w:sz w:val="24"/>
          <w:szCs w:val="24"/>
        </w:rPr>
      </w:pPr>
      <w:r w:rsidRPr="00C43382">
        <w:rPr>
          <w:rFonts w:ascii="Garamond" w:hAnsi="Garamond"/>
          <w:sz w:val="24"/>
          <w:szCs w:val="24"/>
        </w:rPr>
        <w:t xml:space="preserve">Statistics from the comparison service </w:t>
      </w:r>
      <w:proofErr w:type="spellStart"/>
      <w:r w:rsidRPr="00C43382">
        <w:rPr>
          <w:rFonts w:ascii="Garamond" w:hAnsi="Garamond"/>
          <w:sz w:val="24"/>
          <w:szCs w:val="24"/>
        </w:rPr>
        <w:t>Lendo</w:t>
      </w:r>
      <w:proofErr w:type="spellEnd"/>
      <w:r w:rsidRPr="00C43382">
        <w:rPr>
          <w:rFonts w:ascii="Garamond" w:hAnsi="Garamond"/>
          <w:sz w:val="24"/>
          <w:szCs w:val="24"/>
        </w:rPr>
        <w:t xml:space="preserve"> show that banks often offer women higher interest than men on private loans. The differences in the average interest rate on loans are up to 0.78 percentage points in men’s favour.</w:t>
      </w:r>
      <w:r w:rsidRPr="00C43382">
        <w:rPr>
          <w:rFonts w:ascii="Garamond" w:hAnsi="Garamond"/>
          <w:sz w:val="24"/>
          <w:szCs w:val="24"/>
          <w:vertAlign w:val="superscript"/>
        </w:rPr>
        <w:endnoteReference w:id="138"/>
      </w:r>
      <w:r w:rsidRPr="00C43382">
        <w:rPr>
          <w:rFonts w:ascii="Garamond" w:hAnsi="Garamond"/>
          <w:sz w:val="24"/>
          <w:szCs w:val="24"/>
        </w:rPr>
        <w:t xml:space="preserve"> </w:t>
      </w:r>
    </w:p>
    <w:p w14:paraId="000001DB" w14:textId="77777777" w:rsidR="00DF6D3A" w:rsidRPr="00C43382" w:rsidRDefault="00DF6D3A">
      <w:pPr>
        <w:tabs>
          <w:tab w:val="left" w:pos="7938"/>
          <w:tab w:val="left" w:pos="8080"/>
        </w:tabs>
        <w:spacing w:after="0" w:line="240" w:lineRule="auto"/>
        <w:ind w:right="142"/>
        <w:rPr>
          <w:rFonts w:ascii="Garamond" w:hAnsi="Garamond"/>
          <w:color w:val="FF0000"/>
          <w:sz w:val="24"/>
          <w:szCs w:val="24"/>
        </w:rPr>
      </w:pPr>
    </w:p>
    <w:p w14:paraId="000001DC" w14:textId="35F7A1D2" w:rsidR="00DF6D3A" w:rsidRPr="00C43382" w:rsidRDefault="00DF6D3A">
      <w:pPr>
        <w:tabs>
          <w:tab w:val="left" w:pos="7938"/>
          <w:tab w:val="left" w:pos="8080"/>
        </w:tabs>
        <w:spacing w:after="0" w:line="240" w:lineRule="auto"/>
        <w:ind w:right="142"/>
        <w:rPr>
          <w:rFonts w:ascii="Garamond" w:hAnsi="Garamond"/>
          <w:sz w:val="24"/>
          <w:szCs w:val="24"/>
        </w:rPr>
      </w:pPr>
      <w:r w:rsidRPr="00C43382">
        <w:rPr>
          <w:rFonts w:ascii="Garamond" w:hAnsi="Garamond"/>
          <w:sz w:val="24"/>
          <w:szCs w:val="24"/>
        </w:rPr>
        <w:t xml:space="preserve">When it comes to contributions, </w:t>
      </w:r>
      <w:proofErr w:type="gramStart"/>
      <w:r w:rsidRPr="00C43382">
        <w:rPr>
          <w:rFonts w:ascii="Garamond" w:hAnsi="Garamond"/>
          <w:sz w:val="24"/>
          <w:szCs w:val="24"/>
        </w:rPr>
        <w:t>loans</w:t>
      </w:r>
      <w:proofErr w:type="gramEnd"/>
      <w:r w:rsidRPr="00C43382">
        <w:rPr>
          <w:rFonts w:ascii="Garamond" w:hAnsi="Garamond"/>
          <w:sz w:val="24"/>
          <w:szCs w:val="24"/>
        </w:rPr>
        <w:t xml:space="preserve"> and investments in companies there are major differences between women and men. A review by the magazine Digital shows for example that only 4 percent of investments and 1 percent of the risk capital in the technology industry goes to companies started by women.</w:t>
      </w:r>
      <w:r w:rsidRPr="00C43382">
        <w:rPr>
          <w:rFonts w:ascii="Garamond" w:hAnsi="Garamond"/>
          <w:sz w:val="24"/>
          <w:szCs w:val="24"/>
          <w:vertAlign w:val="superscript"/>
        </w:rPr>
        <w:endnoteReference w:id="139"/>
      </w:r>
    </w:p>
    <w:p w14:paraId="000001DD" w14:textId="77777777" w:rsidR="00DF6D3A" w:rsidRPr="00C43382" w:rsidRDefault="00DF6D3A">
      <w:pPr>
        <w:tabs>
          <w:tab w:val="left" w:pos="7938"/>
          <w:tab w:val="left" w:pos="8080"/>
        </w:tabs>
        <w:spacing w:after="0" w:line="240" w:lineRule="auto"/>
        <w:ind w:right="142"/>
        <w:rPr>
          <w:rFonts w:ascii="Garamond" w:hAnsi="Garamond"/>
          <w:sz w:val="24"/>
          <w:szCs w:val="24"/>
        </w:rPr>
      </w:pPr>
    </w:p>
    <w:p w14:paraId="5AFECB66" w14:textId="3D8C2C1E" w:rsidR="009918A8" w:rsidRPr="00B078FB" w:rsidRDefault="00DF6D3A" w:rsidP="00B078FB">
      <w:pPr>
        <w:rPr>
          <w:rFonts w:ascii="Garamond" w:hAnsi="Garamond"/>
          <w:sz w:val="24"/>
          <w:szCs w:val="24"/>
        </w:rPr>
      </w:pPr>
      <w:r>
        <w:rPr>
          <w:rFonts w:ascii="Garamond" w:hAnsi="Garamond"/>
          <w:b/>
          <w:sz w:val="28"/>
          <w:szCs w:val="28"/>
        </w:rPr>
        <w:br/>
      </w:r>
      <w:r w:rsidRPr="00B078FB">
        <w:rPr>
          <w:rFonts w:ascii="Garamond" w:hAnsi="Garamond"/>
          <w:b/>
          <w:sz w:val="28"/>
          <w:szCs w:val="28"/>
        </w:rPr>
        <w:t>Article 14. Rural women</w:t>
      </w:r>
      <w:r w:rsidRPr="00B078FB">
        <w:rPr>
          <w:rFonts w:ascii="Garamond" w:hAnsi="Garamond"/>
          <w:b/>
          <w:sz w:val="24"/>
          <w:szCs w:val="24"/>
        </w:rPr>
        <w:br/>
      </w:r>
      <w:r w:rsidRPr="00B078FB">
        <w:rPr>
          <w:rFonts w:ascii="Garamond" w:hAnsi="Garamond"/>
          <w:sz w:val="24"/>
          <w:szCs w:val="24"/>
        </w:rPr>
        <w:br/>
      </w:r>
      <w:proofErr w:type="spellStart"/>
      <w:r w:rsidRPr="00B078FB">
        <w:rPr>
          <w:rFonts w:ascii="Garamond" w:hAnsi="Garamond"/>
          <w:sz w:val="24"/>
          <w:szCs w:val="24"/>
        </w:rPr>
        <w:t>Women</w:t>
      </w:r>
      <w:proofErr w:type="spellEnd"/>
      <w:r w:rsidRPr="00B078FB">
        <w:rPr>
          <w:rFonts w:ascii="Garamond" w:hAnsi="Garamond"/>
          <w:sz w:val="24"/>
          <w:szCs w:val="24"/>
        </w:rPr>
        <w:t xml:space="preserve"> in rural areas have higher levels of education than men and move from their home municipalities to a greater extent. Girls from rural areas attain the same levels of education as girls in general, in other words to a considerably higher extent than boys. Historically, girls and young women have left rural areas and in the post-war period this meant a major upswing for women’s paid labour in the cities.</w:t>
      </w:r>
      <w:r w:rsidRPr="00B078FB">
        <w:rPr>
          <w:rFonts w:ascii="Garamond" w:hAnsi="Garamond"/>
          <w:sz w:val="24"/>
          <w:szCs w:val="24"/>
          <w:vertAlign w:val="superscript"/>
        </w:rPr>
        <w:endnoteReference w:id="140"/>
      </w:r>
      <w:r w:rsidRPr="00B078FB">
        <w:rPr>
          <w:rFonts w:ascii="Garamond" w:hAnsi="Garamond"/>
          <w:sz w:val="24"/>
          <w:szCs w:val="24"/>
        </w:rPr>
        <w:t xml:space="preserve"> Numbers of women returning to rural areas are low, partly as there are insufficient labour opportunities.</w:t>
      </w:r>
      <w:r w:rsidRPr="00B078FB">
        <w:rPr>
          <w:rFonts w:ascii="Garamond" w:hAnsi="Garamond"/>
          <w:sz w:val="24"/>
          <w:szCs w:val="24"/>
          <w:vertAlign w:val="superscript"/>
        </w:rPr>
        <w:endnoteReference w:id="141"/>
      </w:r>
      <w:r w:rsidRPr="00B078FB">
        <w:rPr>
          <w:rFonts w:ascii="Garamond" w:hAnsi="Garamond"/>
          <w:sz w:val="24"/>
          <w:szCs w:val="24"/>
        </w:rPr>
        <w:br/>
      </w:r>
      <w:r w:rsidRPr="00B078FB">
        <w:rPr>
          <w:rFonts w:ascii="Garamond" w:hAnsi="Garamond"/>
          <w:sz w:val="24"/>
          <w:szCs w:val="24"/>
        </w:rPr>
        <w:br/>
      </w:r>
      <w:r w:rsidRPr="00B078FB">
        <w:rPr>
          <w:rFonts w:ascii="Garamond" w:hAnsi="Garamond"/>
          <w:i/>
          <w:sz w:val="24"/>
          <w:szCs w:val="24"/>
        </w:rPr>
        <w:t>Maternity care</w:t>
      </w:r>
      <w:r w:rsidRPr="00B078FB">
        <w:rPr>
          <w:rFonts w:ascii="Garamond" w:hAnsi="Garamond"/>
          <w:sz w:val="24"/>
          <w:szCs w:val="24"/>
        </w:rPr>
        <w:br/>
        <w:t>Women in rural areas have suffered from maternity units being shut down in several parts of the country. In six countries women have a journey of up to 300 km to the nearest maternity clinic to give birth.</w:t>
      </w:r>
      <w:r w:rsidRPr="00B078FB">
        <w:rPr>
          <w:rFonts w:ascii="Garamond" w:hAnsi="Garamond"/>
          <w:sz w:val="24"/>
          <w:szCs w:val="24"/>
          <w:vertAlign w:val="superscript"/>
        </w:rPr>
        <w:endnoteReference w:id="142"/>
      </w:r>
      <w:r w:rsidRPr="00B078FB">
        <w:rPr>
          <w:rFonts w:ascii="Garamond" w:hAnsi="Garamond"/>
          <w:sz w:val="24"/>
          <w:szCs w:val="24"/>
        </w:rPr>
        <w:t xml:space="preserve"> </w:t>
      </w:r>
    </w:p>
    <w:p w14:paraId="000001F7" w14:textId="77777777" w:rsidR="00DF6D3A" w:rsidRPr="00B078FB" w:rsidRDefault="00DF6D3A">
      <w:pPr>
        <w:spacing w:after="0" w:line="240" w:lineRule="auto"/>
        <w:rPr>
          <w:rFonts w:ascii="Garamond" w:hAnsi="Garamond"/>
          <w:i/>
          <w:sz w:val="24"/>
          <w:szCs w:val="24"/>
        </w:rPr>
      </w:pPr>
      <w:r w:rsidRPr="00B078FB">
        <w:rPr>
          <w:rFonts w:ascii="Garamond" w:hAnsi="Garamond"/>
          <w:i/>
          <w:sz w:val="24"/>
          <w:szCs w:val="24"/>
        </w:rPr>
        <w:t>Ownership and enterprise</w:t>
      </w:r>
    </w:p>
    <w:p w14:paraId="000001F8" w14:textId="36576A4C" w:rsidR="00DF6D3A" w:rsidRPr="00B078FB" w:rsidRDefault="00DF6D3A">
      <w:pPr>
        <w:spacing w:after="0" w:line="240" w:lineRule="auto"/>
        <w:rPr>
          <w:rFonts w:ascii="Garamond" w:hAnsi="Garamond"/>
          <w:sz w:val="24"/>
          <w:szCs w:val="24"/>
        </w:rPr>
      </w:pPr>
      <w:r w:rsidRPr="00B078FB">
        <w:rPr>
          <w:rFonts w:ascii="Garamond" w:hAnsi="Garamond"/>
          <w:sz w:val="24"/>
          <w:szCs w:val="24"/>
        </w:rPr>
        <w:t>Regional business support is paid out to men to a higher extent.</w:t>
      </w:r>
      <w:r w:rsidRPr="00B078FB">
        <w:rPr>
          <w:rFonts w:ascii="Garamond" w:hAnsi="Garamond"/>
          <w:sz w:val="24"/>
          <w:szCs w:val="24"/>
          <w:vertAlign w:val="superscript"/>
        </w:rPr>
        <w:endnoteReference w:id="143"/>
      </w:r>
      <w:r w:rsidRPr="00B078FB">
        <w:rPr>
          <w:rFonts w:ascii="Garamond" w:hAnsi="Garamond"/>
          <w:sz w:val="24"/>
          <w:szCs w:val="24"/>
        </w:rPr>
        <w:t xml:space="preserve">  There is a need for greater knowledge about women’s enterprise in rural areas </w:t>
      </w:r>
      <w:proofErr w:type="gramStart"/>
      <w:r w:rsidRPr="00B078FB">
        <w:rPr>
          <w:rFonts w:ascii="Garamond" w:hAnsi="Garamond"/>
          <w:sz w:val="24"/>
          <w:szCs w:val="24"/>
        </w:rPr>
        <w:t>in order to</w:t>
      </w:r>
      <w:proofErr w:type="gramEnd"/>
      <w:r w:rsidRPr="00B078FB">
        <w:rPr>
          <w:rFonts w:ascii="Garamond" w:hAnsi="Garamond"/>
          <w:sz w:val="24"/>
          <w:szCs w:val="24"/>
        </w:rPr>
        <w:t xml:space="preserve"> evaluate and support enterprise and stimulate rural development.</w:t>
      </w:r>
      <w:r w:rsidRPr="00B078FB">
        <w:rPr>
          <w:rFonts w:ascii="Garamond" w:hAnsi="Garamond"/>
          <w:sz w:val="24"/>
          <w:szCs w:val="24"/>
          <w:vertAlign w:val="superscript"/>
        </w:rPr>
        <w:endnoteReference w:id="144"/>
      </w:r>
      <w:r w:rsidRPr="00B078FB">
        <w:rPr>
          <w:rFonts w:ascii="Garamond" w:hAnsi="Garamond"/>
          <w:sz w:val="24"/>
          <w:szCs w:val="24"/>
        </w:rPr>
        <w:t xml:space="preserve"> </w:t>
      </w:r>
      <w:r>
        <w:rPr>
          <w:rFonts w:ascii="Garamond" w:hAnsi="Garamond"/>
          <w:sz w:val="24"/>
          <w:szCs w:val="24"/>
        </w:rPr>
        <w:t xml:space="preserve"> </w:t>
      </w:r>
    </w:p>
    <w:p w14:paraId="000001F9" w14:textId="77777777" w:rsidR="00DF6D3A" w:rsidRPr="00B078FB" w:rsidRDefault="00DF6D3A">
      <w:pPr>
        <w:spacing w:after="0" w:line="240" w:lineRule="auto"/>
        <w:rPr>
          <w:rFonts w:ascii="Garamond" w:hAnsi="Garamond"/>
          <w:sz w:val="24"/>
          <w:szCs w:val="24"/>
        </w:rPr>
      </w:pPr>
    </w:p>
    <w:p w14:paraId="000001FA" w14:textId="5295C418" w:rsidR="00DF6D3A" w:rsidRPr="00B078FB" w:rsidRDefault="00DF6D3A">
      <w:pPr>
        <w:spacing w:line="240" w:lineRule="auto"/>
        <w:rPr>
          <w:rFonts w:ascii="Garamond" w:hAnsi="Garamond"/>
          <w:sz w:val="24"/>
          <w:szCs w:val="24"/>
        </w:rPr>
      </w:pPr>
      <w:r w:rsidRPr="00B078FB">
        <w:rPr>
          <w:rFonts w:ascii="Garamond" w:hAnsi="Garamond"/>
          <w:sz w:val="24"/>
          <w:szCs w:val="24"/>
        </w:rPr>
        <w:t>The majority of companies are sole traders with a man as the sole owner.</w:t>
      </w:r>
      <w:r w:rsidRPr="00B078FB">
        <w:rPr>
          <w:rFonts w:ascii="Garamond" w:hAnsi="Garamond"/>
          <w:sz w:val="24"/>
          <w:szCs w:val="24"/>
          <w:vertAlign w:val="superscript"/>
        </w:rPr>
        <w:endnoteReference w:id="145"/>
      </w:r>
      <w:r w:rsidRPr="00B078FB">
        <w:rPr>
          <w:rFonts w:ascii="Garamond" w:hAnsi="Garamond"/>
          <w:sz w:val="24"/>
          <w:szCs w:val="24"/>
        </w:rPr>
        <w:t xml:space="preserve"> Women work full-time like </w:t>
      </w:r>
      <w:proofErr w:type="gramStart"/>
      <w:r w:rsidRPr="00B078FB">
        <w:rPr>
          <w:rFonts w:ascii="Garamond" w:hAnsi="Garamond"/>
          <w:sz w:val="24"/>
          <w:szCs w:val="24"/>
        </w:rPr>
        <w:t>men</w:t>
      </w:r>
      <w:proofErr w:type="gramEnd"/>
      <w:r w:rsidRPr="00B078FB">
        <w:rPr>
          <w:rFonts w:ascii="Garamond" w:hAnsi="Garamond"/>
          <w:sz w:val="24"/>
          <w:szCs w:val="24"/>
        </w:rPr>
        <w:t xml:space="preserve"> but women tend to work more often than men on both paid labour part-time and </w:t>
      </w:r>
      <w:r w:rsidRPr="00B078FB">
        <w:rPr>
          <w:rFonts w:ascii="Garamond" w:hAnsi="Garamond"/>
          <w:sz w:val="24"/>
          <w:szCs w:val="24"/>
        </w:rPr>
        <w:lastRenderedPageBreak/>
        <w:t xml:space="preserve">unpaid part-time work on the farms. Women’s paid labour may be the only secure income, but as this work is part-time, it provides low compensation for illness, parental </w:t>
      </w:r>
      <w:proofErr w:type="gramStart"/>
      <w:r w:rsidRPr="00B078FB">
        <w:rPr>
          <w:rFonts w:ascii="Garamond" w:hAnsi="Garamond"/>
          <w:sz w:val="24"/>
          <w:szCs w:val="24"/>
        </w:rPr>
        <w:t>leave</w:t>
      </w:r>
      <w:proofErr w:type="gramEnd"/>
      <w:r w:rsidRPr="00B078FB">
        <w:rPr>
          <w:rFonts w:ascii="Garamond" w:hAnsi="Garamond"/>
          <w:sz w:val="24"/>
          <w:szCs w:val="24"/>
        </w:rPr>
        <w:t xml:space="preserve"> and retirement</w:t>
      </w:r>
      <w:r w:rsidRPr="00B078FB">
        <w:rPr>
          <w:rFonts w:ascii="Garamond" w:hAnsi="Garamond"/>
          <w:b/>
          <w:sz w:val="24"/>
          <w:szCs w:val="24"/>
        </w:rPr>
        <w:t xml:space="preserve">. </w:t>
      </w:r>
      <w:r w:rsidRPr="00B078FB">
        <w:rPr>
          <w:rFonts w:ascii="Garamond" w:hAnsi="Garamond"/>
          <w:sz w:val="24"/>
          <w:szCs w:val="24"/>
          <w:highlight w:val="white"/>
        </w:rPr>
        <w:t>These factors also</w:t>
      </w:r>
      <w:r w:rsidRPr="00B078FB">
        <w:rPr>
          <w:rFonts w:ascii="Garamond" w:hAnsi="Garamond"/>
          <w:sz w:val="24"/>
          <w:szCs w:val="24"/>
        </w:rPr>
        <w:t xml:space="preserve"> create poorer incentives to launch one’s own business.</w:t>
      </w:r>
      <w:r w:rsidRPr="00B078FB">
        <w:rPr>
          <w:rFonts w:ascii="Garamond" w:hAnsi="Garamond"/>
          <w:sz w:val="24"/>
          <w:szCs w:val="24"/>
          <w:vertAlign w:val="superscript"/>
        </w:rPr>
        <w:endnoteReference w:id="146"/>
      </w:r>
      <w:r w:rsidRPr="00B078FB">
        <w:rPr>
          <w:rFonts w:ascii="Garamond" w:hAnsi="Garamond"/>
          <w:sz w:val="24"/>
          <w:szCs w:val="24"/>
          <w:vertAlign w:val="superscript"/>
        </w:rPr>
        <w:br/>
      </w:r>
      <w:r w:rsidRPr="00B078FB">
        <w:rPr>
          <w:rFonts w:ascii="Garamond" w:hAnsi="Garamond"/>
          <w:b/>
          <w:sz w:val="24"/>
          <w:szCs w:val="24"/>
        </w:rPr>
        <w:br/>
      </w:r>
      <w:r w:rsidRPr="00B078FB">
        <w:rPr>
          <w:rFonts w:ascii="Garamond" w:hAnsi="Garamond"/>
          <w:sz w:val="24"/>
          <w:szCs w:val="24"/>
        </w:rPr>
        <w:t>In Sweden, 16,751 people aged between 20 and 35 own agricultural land. Of these, women make up 44 percent and men 56 percent.</w:t>
      </w:r>
      <w:r w:rsidRPr="00B078FB">
        <w:rPr>
          <w:rFonts w:ascii="Garamond" w:hAnsi="Garamond"/>
          <w:sz w:val="24"/>
          <w:szCs w:val="24"/>
          <w:vertAlign w:val="superscript"/>
        </w:rPr>
        <w:endnoteReference w:id="147"/>
      </w:r>
      <w:r w:rsidRPr="00B078FB">
        <w:rPr>
          <w:rFonts w:ascii="Garamond" w:hAnsi="Garamond"/>
          <w:sz w:val="24"/>
          <w:szCs w:val="24"/>
        </w:rPr>
        <w:t xml:space="preserve"> If a survey is conducted of the allocation of land, the differences are found to be very large. Young men own the large areas of land. Men own 98 percent of units spanning more than 30 hectares. Only the very smallest areas up to two hectares have an almost even distribution.  </w:t>
      </w:r>
    </w:p>
    <w:p w14:paraId="000001FB" w14:textId="4782D2E3" w:rsidR="00DF6D3A" w:rsidRPr="00B078FB" w:rsidRDefault="00DF6D3A">
      <w:pPr>
        <w:spacing w:line="240" w:lineRule="auto"/>
        <w:rPr>
          <w:rFonts w:ascii="Garamond" w:hAnsi="Garamond"/>
          <w:sz w:val="24"/>
          <w:szCs w:val="24"/>
        </w:rPr>
      </w:pPr>
      <w:r w:rsidRPr="00B078FB">
        <w:rPr>
          <w:rFonts w:ascii="Garamond" w:hAnsi="Garamond"/>
          <w:sz w:val="24"/>
          <w:szCs w:val="24"/>
        </w:rPr>
        <w:t>The pattern is similar for forest land. 40 percent of young forest owners are women and 60 percent are men.</w:t>
      </w:r>
      <w:r w:rsidRPr="00B078FB">
        <w:rPr>
          <w:rFonts w:ascii="Garamond" w:hAnsi="Garamond"/>
          <w:sz w:val="24"/>
          <w:szCs w:val="24"/>
          <w:vertAlign w:val="superscript"/>
        </w:rPr>
        <w:endnoteReference w:id="148"/>
      </w:r>
      <w:r w:rsidRPr="00B078FB">
        <w:rPr>
          <w:rFonts w:ascii="Garamond" w:hAnsi="Garamond"/>
          <w:sz w:val="24"/>
          <w:szCs w:val="24"/>
        </w:rPr>
        <w:t xml:space="preserve"> Here too, distribution of the land area is uneven as the largest holdings are owned by men and ownership is only gender equal for the smallest holdings.</w:t>
      </w:r>
      <w:r w:rsidRPr="00B078FB">
        <w:rPr>
          <w:rFonts w:ascii="Garamond" w:hAnsi="Garamond"/>
          <w:sz w:val="24"/>
          <w:szCs w:val="24"/>
          <w:vertAlign w:val="superscript"/>
        </w:rPr>
        <w:endnoteReference w:id="149"/>
      </w:r>
      <w:r w:rsidRPr="00B078FB">
        <w:rPr>
          <w:rFonts w:ascii="Garamond" w:hAnsi="Garamond"/>
          <w:sz w:val="24"/>
          <w:szCs w:val="24"/>
        </w:rPr>
        <w:t xml:space="preserve"> </w:t>
      </w:r>
    </w:p>
    <w:p w14:paraId="2CEE2088" w14:textId="0006EBB4" w:rsidR="00DF6D3A" w:rsidRPr="003627B3" w:rsidRDefault="00DF6D3A" w:rsidP="00190FEE">
      <w:pPr>
        <w:spacing w:line="240" w:lineRule="auto"/>
        <w:rPr>
          <w:rFonts w:ascii="Garamond" w:hAnsi="Garamond"/>
          <w:sz w:val="24"/>
          <w:szCs w:val="24"/>
        </w:rPr>
      </w:pPr>
      <w:r w:rsidRPr="00B078FB">
        <w:rPr>
          <w:rFonts w:ascii="Garamond" w:hAnsi="Garamond"/>
          <w:sz w:val="24"/>
          <w:szCs w:val="24"/>
        </w:rPr>
        <w:t>One effect of ownership and operational structures is that single women in rural areas have not been able to benefit from the development that has led to a general reduction in rural poverty. In 2018 more than one in four women farmers without a partner suffered poverty.</w:t>
      </w:r>
      <w:r w:rsidRPr="00B078FB">
        <w:rPr>
          <w:rFonts w:ascii="Garamond" w:hAnsi="Garamond"/>
          <w:sz w:val="24"/>
          <w:szCs w:val="24"/>
          <w:vertAlign w:val="superscript"/>
        </w:rPr>
        <w:endnoteReference w:id="150"/>
      </w:r>
      <w:r>
        <w:rPr>
          <w:rFonts w:ascii="Garamond" w:hAnsi="Garamond"/>
          <w:sz w:val="24"/>
          <w:szCs w:val="24"/>
        </w:rPr>
        <w:br/>
      </w:r>
      <w:r>
        <w:rPr>
          <w:rFonts w:ascii="Garamond" w:hAnsi="Garamond"/>
          <w:sz w:val="24"/>
          <w:szCs w:val="24"/>
        </w:rPr>
        <w:br/>
      </w:r>
      <w:r>
        <w:rPr>
          <w:rFonts w:ascii="Garamond" w:hAnsi="Garamond"/>
          <w:sz w:val="24"/>
          <w:szCs w:val="24"/>
        </w:rPr>
        <w:br/>
      </w:r>
      <w:r w:rsidRPr="00FD1078">
        <w:rPr>
          <w:rFonts w:ascii="Garamond" w:hAnsi="Garamond"/>
          <w:b/>
          <w:color w:val="000000"/>
          <w:sz w:val="28"/>
          <w:szCs w:val="28"/>
        </w:rPr>
        <w:t>Article 15. Equality before the law</w:t>
      </w:r>
      <w:bookmarkStart w:id="18" w:name="_heading=h.2jxsxqh"/>
      <w:bookmarkEnd w:id="18"/>
    </w:p>
    <w:p w14:paraId="5D137075" w14:textId="178B42D1" w:rsidR="00DF6D3A" w:rsidRPr="003627B3" w:rsidRDefault="00DF6D3A" w:rsidP="003627B3">
      <w:pPr>
        <w:spacing w:line="240" w:lineRule="auto"/>
        <w:rPr>
          <w:b/>
          <w:color w:val="000000"/>
          <w:sz w:val="28"/>
          <w:szCs w:val="28"/>
        </w:rPr>
      </w:pPr>
      <w:r w:rsidRPr="00FD1078">
        <w:rPr>
          <w:rFonts w:ascii="Garamond" w:hAnsi="Garamond"/>
          <w:sz w:val="24"/>
          <w:szCs w:val="24"/>
        </w:rPr>
        <w:t>In formal terms, women and men in Sweden are equal before the law. One exception is the Reindeer Husbandry Act of 1971. This act contains discriminatory wording regarding “</w:t>
      </w:r>
      <w:proofErr w:type="spellStart"/>
      <w:r w:rsidRPr="00FD1078">
        <w:rPr>
          <w:rFonts w:ascii="Garamond" w:hAnsi="Garamond"/>
          <w:sz w:val="24"/>
          <w:szCs w:val="24"/>
        </w:rPr>
        <w:t>husfolk</w:t>
      </w:r>
      <w:proofErr w:type="spellEnd"/>
      <w:r w:rsidRPr="00FD1078">
        <w:rPr>
          <w:rFonts w:ascii="Garamond" w:hAnsi="Garamond"/>
          <w:sz w:val="24"/>
          <w:szCs w:val="24"/>
        </w:rPr>
        <w:t>” which means that Sami women</w:t>
      </w:r>
      <w:r w:rsidRPr="00FD1078">
        <w:rPr>
          <w:rFonts w:ascii="Garamond" w:hAnsi="Garamond"/>
          <w:i/>
          <w:sz w:val="24"/>
          <w:szCs w:val="24"/>
        </w:rPr>
        <w:t xml:space="preserve"> </w:t>
      </w:r>
      <w:r w:rsidRPr="00FD1078">
        <w:rPr>
          <w:rFonts w:ascii="Garamond" w:hAnsi="Garamond"/>
          <w:sz w:val="24"/>
          <w:szCs w:val="24"/>
        </w:rPr>
        <w:t>and children can be regarded as the property of the male “</w:t>
      </w:r>
      <w:proofErr w:type="spellStart"/>
      <w:r w:rsidRPr="00FD1078">
        <w:rPr>
          <w:rFonts w:ascii="Garamond" w:hAnsi="Garamond"/>
          <w:sz w:val="24"/>
          <w:szCs w:val="24"/>
        </w:rPr>
        <w:t>husbonden</w:t>
      </w:r>
      <w:proofErr w:type="spellEnd"/>
      <w:r w:rsidRPr="00FD1078">
        <w:rPr>
          <w:rFonts w:ascii="Garamond" w:hAnsi="Garamond"/>
          <w:sz w:val="24"/>
          <w:szCs w:val="24"/>
        </w:rPr>
        <w:t>”. The law regarding the reindeer herding association (</w:t>
      </w:r>
      <w:proofErr w:type="spellStart"/>
      <w:r w:rsidRPr="00FD1078">
        <w:rPr>
          <w:rFonts w:ascii="Garamond" w:hAnsi="Garamond"/>
          <w:sz w:val="24"/>
          <w:szCs w:val="24"/>
        </w:rPr>
        <w:t>sameby</w:t>
      </w:r>
      <w:proofErr w:type="spellEnd"/>
      <w:r w:rsidRPr="00FD1078">
        <w:rPr>
          <w:rFonts w:ascii="Garamond" w:hAnsi="Garamond"/>
          <w:sz w:val="24"/>
          <w:szCs w:val="24"/>
        </w:rPr>
        <w:t>) has a major impact on the conditions of Sami women regarding self-employment and financial independence.</w:t>
      </w:r>
      <w:r w:rsidRPr="00FD1078">
        <w:rPr>
          <w:rFonts w:ascii="Garamond" w:hAnsi="Garamond"/>
          <w:sz w:val="24"/>
          <w:szCs w:val="24"/>
          <w:vertAlign w:val="superscript"/>
        </w:rPr>
        <w:endnoteReference w:id="151"/>
      </w:r>
      <w:r>
        <w:rPr>
          <w:rFonts w:ascii="Garamond" w:hAnsi="Garamond"/>
          <w:sz w:val="24"/>
          <w:szCs w:val="24"/>
        </w:rPr>
        <w:br/>
      </w:r>
      <w:r>
        <w:rPr>
          <w:rFonts w:ascii="Garamond" w:hAnsi="Garamond"/>
          <w:sz w:val="24"/>
          <w:szCs w:val="24"/>
        </w:rPr>
        <w:br/>
      </w:r>
      <w:r>
        <w:rPr>
          <w:rFonts w:ascii="Garamond" w:hAnsi="Garamond"/>
          <w:sz w:val="24"/>
          <w:szCs w:val="24"/>
        </w:rPr>
        <w:br/>
      </w:r>
      <w:r w:rsidRPr="006C3F25">
        <w:rPr>
          <w:rFonts w:ascii="Garamond" w:hAnsi="Garamond"/>
          <w:b/>
          <w:sz w:val="28"/>
          <w:szCs w:val="28"/>
        </w:rPr>
        <w:t>Article 16. Marriage and family relations</w:t>
      </w:r>
      <w:bookmarkStart w:id="19" w:name="_heading=h.z337ya"/>
      <w:bookmarkEnd w:id="19"/>
    </w:p>
    <w:p w14:paraId="0000020B" w14:textId="3D2F5D1A" w:rsidR="00DF6D3A" w:rsidRPr="00272E9B" w:rsidRDefault="00DF6D3A">
      <w:pPr>
        <w:rPr>
          <w:rFonts w:ascii="Garamond" w:hAnsi="Garamond"/>
          <w:sz w:val="28"/>
          <w:szCs w:val="28"/>
        </w:rPr>
      </w:pPr>
      <w:r w:rsidRPr="006C3F25">
        <w:rPr>
          <w:rFonts w:ascii="Garamond" w:hAnsi="Garamond"/>
          <w:sz w:val="24"/>
          <w:szCs w:val="24"/>
        </w:rPr>
        <w:t xml:space="preserve">Many girls and young women in Sweden are subject to restrictions on who they are allowed to marry. In </w:t>
      </w:r>
      <w:r>
        <w:rPr>
          <w:rFonts w:ascii="Garamond" w:hAnsi="Garamond"/>
          <w:sz w:val="24"/>
          <w:szCs w:val="24"/>
        </w:rPr>
        <w:t xml:space="preserve">a </w:t>
      </w:r>
      <w:r w:rsidRPr="006C3F25">
        <w:rPr>
          <w:rFonts w:ascii="Garamond" w:hAnsi="Garamond"/>
          <w:sz w:val="24"/>
          <w:szCs w:val="24"/>
        </w:rPr>
        <w:t>survey</w:t>
      </w:r>
      <w:r>
        <w:rPr>
          <w:rFonts w:ascii="Garamond" w:hAnsi="Garamond"/>
          <w:sz w:val="24"/>
          <w:szCs w:val="24"/>
        </w:rPr>
        <w:t xml:space="preserve">, </w:t>
      </w:r>
      <w:r w:rsidRPr="006C3F25">
        <w:rPr>
          <w:rFonts w:ascii="Garamond" w:hAnsi="Garamond"/>
          <w:sz w:val="24"/>
          <w:szCs w:val="24"/>
        </w:rPr>
        <w:t>7 percent of girls born outside Sweden responded that they were not allowed to choose who they married.</w:t>
      </w:r>
      <w:r w:rsidRPr="006C3F25">
        <w:rPr>
          <w:rFonts w:ascii="Garamond" w:hAnsi="Garamond"/>
          <w:sz w:val="24"/>
          <w:szCs w:val="24"/>
          <w:vertAlign w:val="superscript"/>
        </w:rPr>
        <w:endnoteReference w:id="152"/>
      </w:r>
      <w:r w:rsidRPr="006C3F25">
        <w:rPr>
          <w:rFonts w:ascii="Garamond" w:hAnsi="Garamond"/>
          <w:sz w:val="24"/>
          <w:szCs w:val="24"/>
          <w:shd w:val="clear" w:color="auto" w:fill="FBF9F9"/>
        </w:rPr>
        <w:t xml:space="preserve"> </w:t>
      </w:r>
    </w:p>
    <w:p w14:paraId="0000020D" w14:textId="77777777" w:rsidR="00DF6D3A" w:rsidRPr="006C3F25" w:rsidRDefault="00DF6D3A">
      <w:pPr>
        <w:rPr>
          <w:rFonts w:ascii="Garamond" w:hAnsi="Garamond"/>
          <w:sz w:val="24"/>
          <w:szCs w:val="24"/>
        </w:rPr>
      </w:pPr>
      <w:r w:rsidRPr="006C3F25">
        <w:rPr>
          <w:rFonts w:ascii="Garamond" w:hAnsi="Garamond"/>
          <w:sz w:val="24"/>
          <w:szCs w:val="24"/>
        </w:rPr>
        <w:t xml:space="preserve">A survey of municipalities’ awareness of people taken out of Sweden and children stated to be married showed that 43 municipalities were aware of people living in an honour context who were taken out of the country in 2019, a total of 199 people. 27 municipalities stated that they were aware of a total of 36 married </w:t>
      </w:r>
      <w:proofErr w:type="gramStart"/>
      <w:r w:rsidRPr="006C3F25">
        <w:rPr>
          <w:rFonts w:ascii="Garamond" w:hAnsi="Garamond"/>
          <w:sz w:val="24"/>
          <w:szCs w:val="24"/>
        </w:rPr>
        <w:t>children</w:t>
      </w:r>
      <w:proofErr w:type="gramEnd"/>
      <w:r w:rsidRPr="006C3F25">
        <w:rPr>
          <w:rFonts w:ascii="Garamond" w:hAnsi="Garamond"/>
          <w:sz w:val="24"/>
          <w:szCs w:val="24"/>
        </w:rPr>
        <w:t xml:space="preserve"> and it is estimated that the unknown number of cases is much higher.</w:t>
      </w:r>
      <w:r w:rsidRPr="006C3F25">
        <w:rPr>
          <w:rFonts w:ascii="Garamond" w:hAnsi="Garamond"/>
          <w:sz w:val="24"/>
          <w:szCs w:val="24"/>
          <w:vertAlign w:val="superscript"/>
        </w:rPr>
        <w:endnoteReference w:id="153"/>
      </w:r>
      <w:r w:rsidRPr="006C3F25">
        <w:rPr>
          <w:rFonts w:ascii="Garamond" w:hAnsi="Garamond"/>
          <w:sz w:val="24"/>
          <w:szCs w:val="24"/>
        </w:rPr>
        <w:t xml:space="preserve"> Many municipalities lack special procedures for dealing with these cases and admit themselves that their handling of cases in which people are taken out of the country could be improved.</w:t>
      </w:r>
      <w:r w:rsidRPr="006C3F25">
        <w:rPr>
          <w:rFonts w:ascii="Garamond" w:hAnsi="Garamond"/>
          <w:sz w:val="24"/>
          <w:szCs w:val="24"/>
          <w:vertAlign w:val="superscript"/>
        </w:rPr>
        <w:endnoteReference w:id="154"/>
      </w:r>
      <w:r w:rsidRPr="006C3F25">
        <w:rPr>
          <w:rFonts w:ascii="Garamond" w:hAnsi="Garamond"/>
          <w:sz w:val="24"/>
          <w:szCs w:val="24"/>
        </w:rPr>
        <w:t xml:space="preserve">  </w:t>
      </w:r>
    </w:p>
    <w:p w14:paraId="0000020F" w14:textId="77777777" w:rsidR="00DF6D3A" w:rsidRPr="006C3F25" w:rsidRDefault="00DF6D3A">
      <w:pPr>
        <w:spacing w:before="280" w:after="280"/>
        <w:rPr>
          <w:rFonts w:ascii="Garamond" w:hAnsi="Garamond"/>
          <w:sz w:val="24"/>
          <w:szCs w:val="24"/>
          <w:highlight w:val="yellow"/>
        </w:rPr>
      </w:pPr>
      <w:r w:rsidRPr="006C3F25">
        <w:rPr>
          <w:rFonts w:ascii="Garamond" w:hAnsi="Garamond"/>
          <w:sz w:val="24"/>
          <w:szCs w:val="24"/>
        </w:rPr>
        <w:t>Although polygamy is illegal in Sweden, 292 polygamous marriages are registered with the Swedish Tax Agency with reference to international law and the marriage having been entered into abroad before there was any link to Sweden.</w:t>
      </w:r>
      <w:r w:rsidRPr="006C3F25">
        <w:rPr>
          <w:rFonts w:ascii="Garamond" w:hAnsi="Garamond"/>
          <w:sz w:val="24"/>
          <w:szCs w:val="24"/>
          <w:vertAlign w:val="superscript"/>
        </w:rPr>
        <w:endnoteReference w:id="155"/>
      </w:r>
      <w:r w:rsidRPr="006C3F25">
        <w:rPr>
          <w:rFonts w:ascii="Garamond" w:hAnsi="Garamond"/>
          <w:sz w:val="24"/>
          <w:szCs w:val="24"/>
        </w:rPr>
        <w:t xml:space="preserve"> </w:t>
      </w:r>
    </w:p>
    <w:p w14:paraId="00000211" w14:textId="191C34EC" w:rsidR="00DF6D3A" w:rsidRPr="006C3F25" w:rsidRDefault="00DF6D3A">
      <w:pPr>
        <w:rPr>
          <w:rFonts w:ascii="Garamond" w:hAnsi="Garamond"/>
          <w:sz w:val="24"/>
          <w:szCs w:val="24"/>
        </w:rPr>
      </w:pPr>
      <w:r w:rsidRPr="006C3F25">
        <w:rPr>
          <w:rFonts w:ascii="Garamond" w:hAnsi="Garamond"/>
          <w:sz w:val="24"/>
          <w:szCs w:val="24"/>
        </w:rPr>
        <w:t>Women’s opportunity to separate or divorce is affected by their financial situation. A survey by Danske Bank shows that 21 percent of the women questioned did not think they could afford to separate.</w:t>
      </w:r>
      <w:r w:rsidRPr="006C3F25">
        <w:rPr>
          <w:rFonts w:ascii="Garamond" w:hAnsi="Garamond"/>
          <w:sz w:val="24"/>
          <w:szCs w:val="24"/>
          <w:vertAlign w:val="superscript"/>
        </w:rPr>
        <w:endnoteReference w:id="156"/>
      </w:r>
      <w:r w:rsidRPr="006C3F25">
        <w:rPr>
          <w:rFonts w:ascii="Garamond" w:hAnsi="Garamond"/>
          <w:sz w:val="24"/>
          <w:szCs w:val="24"/>
          <w:vertAlign w:val="superscript"/>
        </w:rPr>
        <w:t xml:space="preserve"> </w:t>
      </w:r>
      <w:r w:rsidRPr="006C3F25">
        <w:rPr>
          <w:rFonts w:ascii="Garamond" w:hAnsi="Garamond"/>
          <w:sz w:val="24"/>
          <w:szCs w:val="24"/>
        </w:rPr>
        <w:br/>
      </w:r>
      <w:r w:rsidRPr="006C3F25">
        <w:rPr>
          <w:rFonts w:ascii="Garamond" w:hAnsi="Garamond"/>
          <w:sz w:val="24"/>
          <w:szCs w:val="24"/>
        </w:rPr>
        <w:br/>
        <w:t xml:space="preserve">It is not unusual for the financially better off party to exploit the opportunity to go to court to settle property division and custody disputes, resulting in high costs from the use of property </w:t>
      </w:r>
      <w:r w:rsidRPr="006C3F25">
        <w:rPr>
          <w:rFonts w:ascii="Garamond" w:hAnsi="Garamond"/>
          <w:sz w:val="24"/>
          <w:szCs w:val="24"/>
        </w:rPr>
        <w:lastRenderedPageBreak/>
        <w:t xml:space="preserve">division experts. This leads to many women giving up their rights in the property division process due to their poorer financial position. </w:t>
      </w:r>
      <w:r>
        <w:rPr>
          <w:rFonts w:ascii="Garamond" w:hAnsi="Garamond"/>
          <w:sz w:val="24"/>
          <w:szCs w:val="24"/>
        </w:rPr>
        <w:br/>
      </w:r>
      <w:r w:rsidRPr="006C3F25">
        <w:rPr>
          <w:rFonts w:ascii="Garamond" w:hAnsi="Garamond"/>
          <w:sz w:val="24"/>
          <w:szCs w:val="24"/>
        </w:rPr>
        <w:br/>
        <w:t>A review of all custody disputes from all district courts in 2019 shows that fathers gained custody or visitation with the children despite having been convicted of abusing the children’s mother.</w:t>
      </w:r>
      <w:r w:rsidRPr="006C3F25">
        <w:rPr>
          <w:rFonts w:ascii="Garamond" w:hAnsi="Garamond"/>
          <w:sz w:val="24"/>
          <w:szCs w:val="24"/>
          <w:vertAlign w:val="superscript"/>
        </w:rPr>
        <w:endnoteReference w:id="157"/>
      </w:r>
      <w:r w:rsidRPr="006C3F25">
        <w:rPr>
          <w:rFonts w:ascii="Garamond" w:hAnsi="Garamond"/>
          <w:sz w:val="24"/>
          <w:szCs w:val="24"/>
        </w:rPr>
        <w:t xml:space="preserve"> </w:t>
      </w:r>
    </w:p>
    <w:p w14:paraId="0000021C" w14:textId="6C503A8A" w:rsidR="00DF6D3A" w:rsidRDefault="00DF6D3A" w:rsidP="00C54829">
      <w:pPr>
        <w:rPr>
          <w:rFonts w:ascii="Garamond" w:hAnsi="Garamond"/>
          <w:b/>
          <w:sz w:val="24"/>
          <w:szCs w:val="24"/>
        </w:rPr>
      </w:pPr>
      <w:r w:rsidRPr="006C3F25">
        <w:rPr>
          <w:rFonts w:ascii="Garamond" w:hAnsi="Garamond"/>
          <w:sz w:val="24"/>
          <w:szCs w:val="24"/>
        </w:rPr>
        <w:br/>
      </w:r>
    </w:p>
    <w:p w14:paraId="5CE2A6EF" w14:textId="7E2B00C1" w:rsidR="00DF6D3A" w:rsidRDefault="00DF6D3A" w:rsidP="00C54829">
      <w:pPr>
        <w:rPr>
          <w:rFonts w:ascii="Garamond" w:hAnsi="Garamond"/>
          <w:b/>
          <w:sz w:val="24"/>
          <w:szCs w:val="24"/>
        </w:rPr>
      </w:pPr>
    </w:p>
    <w:p w14:paraId="52C8D576" w14:textId="7DB1F8B0" w:rsidR="00DF6D3A" w:rsidRDefault="00DF6D3A" w:rsidP="00C54829">
      <w:pPr>
        <w:rPr>
          <w:rFonts w:ascii="Garamond" w:hAnsi="Garamond"/>
          <w:b/>
          <w:sz w:val="24"/>
          <w:szCs w:val="24"/>
        </w:rPr>
      </w:pPr>
    </w:p>
    <w:p w14:paraId="2F9E7C90" w14:textId="4DCE1351" w:rsidR="00DF6D3A" w:rsidRDefault="00DF6D3A" w:rsidP="00C54829">
      <w:pPr>
        <w:rPr>
          <w:rFonts w:ascii="Garamond" w:hAnsi="Garamond"/>
          <w:b/>
          <w:sz w:val="24"/>
          <w:szCs w:val="24"/>
        </w:rPr>
      </w:pPr>
    </w:p>
    <w:p w14:paraId="75C7E9F5" w14:textId="11674C8D" w:rsidR="00DF6D3A" w:rsidRDefault="00DF6D3A" w:rsidP="00C54829">
      <w:pPr>
        <w:rPr>
          <w:rFonts w:ascii="Garamond" w:hAnsi="Garamond"/>
          <w:b/>
          <w:sz w:val="24"/>
          <w:szCs w:val="24"/>
        </w:rPr>
      </w:pPr>
    </w:p>
    <w:p w14:paraId="42F06A1B" w14:textId="1C236015" w:rsidR="00DF6D3A" w:rsidRDefault="00DF6D3A" w:rsidP="00C54829">
      <w:pPr>
        <w:rPr>
          <w:rFonts w:ascii="Garamond" w:hAnsi="Garamond"/>
          <w:b/>
          <w:sz w:val="24"/>
          <w:szCs w:val="24"/>
        </w:rPr>
      </w:pPr>
    </w:p>
    <w:p w14:paraId="1429CA0B" w14:textId="5FFF75CE" w:rsidR="00DF6D3A" w:rsidRDefault="00DF6D3A" w:rsidP="00C54829">
      <w:pPr>
        <w:rPr>
          <w:rFonts w:ascii="Garamond" w:hAnsi="Garamond"/>
          <w:b/>
          <w:sz w:val="24"/>
          <w:szCs w:val="24"/>
        </w:rPr>
      </w:pPr>
    </w:p>
    <w:p w14:paraId="66574E21" w14:textId="3E5D3037" w:rsidR="00DF6D3A" w:rsidRDefault="00DF6D3A" w:rsidP="00C54829">
      <w:pPr>
        <w:rPr>
          <w:rFonts w:ascii="Garamond" w:hAnsi="Garamond"/>
          <w:b/>
          <w:sz w:val="24"/>
          <w:szCs w:val="24"/>
        </w:rPr>
      </w:pPr>
    </w:p>
    <w:p w14:paraId="180F7ADC" w14:textId="24E90B56" w:rsidR="00DF6D3A" w:rsidRDefault="00DF6D3A" w:rsidP="00C54829">
      <w:pPr>
        <w:rPr>
          <w:rFonts w:ascii="Garamond" w:hAnsi="Garamond"/>
          <w:b/>
          <w:sz w:val="24"/>
          <w:szCs w:val="24"/>
        </w:rPr>
      </w:pPr>
    </w:p>
    <w:p w14:paraId="1B64ABAD" w14:textId="001ABFA1" w:rsidR="00DF6D3A" w:rsidRDefault="00DF6D3A" w:rsidP="00C54829">
      <w:pPr>
        <w:rPr>
          <w:rFonts w:ascii="Garamond" w:hAnsi="Garamond"/>
          <w:b/>
          <w:sz w:val="24"/>
          <w:szCs w:val="24"/>
        </w:rPr>
      </w:pPr>
    </w:p>
    <w:p w14:paraId="1D36244F" w14:textId="411BB39B" w:rsidR="00DF6D3A" w:rsidRDefault="00DF6D3A" w:rsidP="00C54829">
      <w:pPr>
        <w:rPr>
          <w:rFonts w:ascii="Garamond" w:hAnsi="Garamond"/>
          <w:b/>
          <w:sz w:val="24"/>
          <w:szCs w:val="24"/>
        </w:rPr>
      </w:pPr>
    </w:p>
    <w:p w14:paraId="5EC61F6B" w14:textId="71B02B1A" w:rsidR="00DF6D3A" w:rsidRDefault="00DF6D3A" w:rsidP="00C54829">
      <w:pPr>
        <w:rPr>
          <w:rFonts w:ascii="Garamond" w:hAnsi="Garamond"/>
          <w:b/>
          <w:sz w:val="24"/>
          <w:szCs w:val="24"/>
        </w:rPr>
      </w:pPr>
    </w:p>
    <w:p w14:paraId="0E727F7B" w14:textId="59914F0C" w:rsidR="00DF6D3A" w:rsidRDefault="00DF6D3A" w:rsidP="00C54829">
      <w:pPr>
        <w:rPr>
          <w:rFonts w:ascii="Garamond" w:hAnsi="Garamond"/>
          <w:b/>
          <w:sz w:val="24"/>
          <w:szCs w:val="24"/>
        </w:rPr>
      </w:pPr>
    </w:p>
    <w:p w14:paraId="3692767F" w14:textId="2BD8B8A2" w:rsidR="00DF6D3A" w:rsidRDefault="00DF6D3A" w:rsidP="00C54829">
      <w:pPr>
        <w:rPr>
          <w:rFonts w:ascii="Garamond" w:hAnsi="Garamond"/>
          <w:b/>
          <w:sz w:val="24"/>
          <w:szCs w:val="24"/>
        </w:rPr>
      </w:pPr>
    </w:p>
    <w:p w14:paraId="342FF82B" w14:textId="77777777" w:rsidR="00DF6D3A" w:rsidRDefault="00DF6D3A" w:rsidP="00C54829">
      <w:pPr>
        <w:rPr>
          <w:rFonts w:ascii="Garamond" w:hAnsi="Garamond"/>
          <w:b/>
          <w:sz w:val="24"/>
          <w:szCs w:val="24"/>
        </w:rPr>
      </w:pPr>
    </w:p>
    <w:p w14:paraId="748E4D5C" w14:textId="77777777" w:rsidR="00DF6D3A" w:rsidRDefault="00DF6D3A" w:rsidP="00C54829">
      <w:pPr>
        <w:rPr>
          <w:rFonts w:ascii="Garamond" w:hAnsi="Garamond"/>
          <w:b/>
          <w:sz w:val="24"/>
          <w:szCs w:val="24"/>
        </w:rPr>
      </w:pPr>
    </w:p>
    <w:p w14:paraId="790F9C6D" w14:textId="548F168E" w:rsidR="00DF6D3A" w:rsidRDefault="00DF6D3A" w:rsidP="00C54829">
      <w:pPr>
        <w:rPr>
          <w:rFonts w:ascii="Garamond" w:hAnsi="Garamond"/>
          <w:b/>
          <w:sz w:val="24"/>
          <w:szCs w:val="24"/>
        </w:rPr>
      </w:pPr>
    </w:p>
    <w:p w14:paraId="10611C22" w14:textId="7880EFF5" w:rsidR="00DF6D3A" w:rsidRDefault="00DF6D3A" w:rsidP="00C54829">
      <w:pPr>
        <w:rPr>
          <w:rFonts w:ascii="Garamond" w:hAnsi="Garamond"/>
          <w:b/>
          <w:sz w:val="24"/>
          <w:szCs w:val="24"/>
        </w:rPr>
      </w:pPr>
    </w:p>
    <w:p w14:paraId="05827F45" w14:textId="7A5937E1" w:rsidR="00DF6D3A" w:rsidRDefault="00DF6D3A" w:rsidP="00C54829">
      <w:pPr>
        <w:rPr>
          <w:rFonts w:ascii="Garamond" w:hAnsi="Garamond"/>
          <w:b/>
          <w:sz w:val="24"/>
          <w:szCs w:val="24"/>
        </w:rPr>
      </w:pPr>
    </w:p>
    <w:p w14:paraId="4BC1AD52" w14:textId="602302EC" w:rsidR="00DF6D3A" w:rsidRDefault="00DF6D3A" w:rsidP="00C54829">
      <w:pPr>
        <w:rPr>
          <w:rFonts w:ascii="Garamond" w:hAnsi="Garamond"/>
          <w:b/>
          <w:sz w:val="24"/>
          <w:szCs w:val="24"/>
        </w:rPr>
      </w:pPr>
    </w:p>
    <w:p w14:paraId="3A33F34C" w14:textId="76098319" w:rsidR="00DF6D3A" w:rsidRDefault="00DF6D3A" w:rsidP="00C54829">
      <w:pPr>
        <w:rPr>
          <w:rFonts w:ascii="Garamond" w:hAnsi="Garamond"/>
          <w:b/>
          <w:sz w:val="24"/>
          <w:szCs w:val="24"/>
        </w:rPr>
      </w:pPr>
    </w:p>
    <w:p w14:paraId="65F743C6" w14:textId="45853CFC" w:rsidR="00DF6D3A" w:rsidRDefault="00DF6D3A" w:rsidP="00C54829">
      <w:pPr>
        <w:rPr>
          <w:rFonts w:ascii="Garamond" w:hAnsi="Garamond"/>
          <w:b/>
          <w:sz w:val="24"/>
          <w:szCs w:val="24"/>
        </w:rPr>
      </w:pPr>
    </w:p>
    <w:p w14:paraId="72225697" w14:textId="77777777" w:rsidR="000B5F1D" w:rsidRPr="00665DED" w:rsidRDefault="000B5F1D" w:rsidP="000B5F1D">
      <w:pPr>
        <w:pBdr>
          <w:top w:val="nil"/>
          <w:left w:val="nil"/>
          <w:bottom w:val="nil"/>
          <w:right w:val="nil"/>
          <w:between w:val="nil"/>
        </w:pBdr>
        <w:spacing w:after="0"/>
        <w:rPr>
          <w:rFonts w:ascii="Garamond" w:hAnsi="Garamond"/>
          <w:sz w:val="24"/>
          <w:szCs w:val="24"/>
        </w:rPr>
      </w:pPr>
    </w:p>
    <w:p w14:paraId="2A60C8CE" w14:textId="77777777" w:rsidR="000B5F1D" w:rsidRPr="00C43382" w:rsidRDefault="000B5F1D" w:rsidP="000B5F1D">
      <w:pPr>
        <w:pBdr>
          <w:top w:val="nil"/>
          <w:left w:val="nil"/>
          <w:bottom w:val="nil"/>
          <w:right w:val="nil"/>
          <w:between w:val="nil"/>
        </w:pBdr>
        <w:spacing w:after="0" w:line="240" w:lineRule="auto"/>
        <w:rPr>
          <w:rFonts w:ascii="Garamond" w:hAnsi="Garamond"/>
          <w:sz w:val="24"/>
          <w:szCs w:val="24"/>
        </w:rPr>
      </w:pPr>
    </w:p>
    <w:p w14:paraId="5E045AAE" w14:textId="77777777" w:rsidR="000B5F1D" w:rsidRPr="00982A23" w:rsidRDefault="000B5F1D" w:rsidP="000B5F1D">
      <w:pPr>
        <w:spacing w:after="0" w:line="240" w:lineRule="auto"/>
        <w:rPr>
          <w:b/>
          <w:sz w:val="24"/>
          <w:szCs w:val="24"/>
        </w:rPr>
      </w:pPr>
    </w:p>
    <w:p w14:paraId="6817A8DD" w14:textId="77777777" w:rsidR="000B5F1D" w:rsidRPr="002525F4" w:rsidRDefault="000B5F1D" w:rsidP="000B5F1D">
      <w:pPr>
        <w:pBdr>
          <w:top w:val="nil"/>
          <w:left w:val="nil"/>
          <w:bottom w:val="nil"/>
          <w:right w:val="nil"/>
          <w:between w:val="nil"/>
        </w:pBdr>
        <w:spacing w:after="0" w:line="240" w:lineRule="auto"/>
        <w:rPr>
          <w:rFonts w:ascii="Garamond" w:hAnsi="Garamond"/>
          <w:sz w:val="24"/>
          <w:szCs w:val="24"/>
        </w:rPr>
      </w:pPr>
      <w:bookmarkStart w:id="20" w:name="_heading=h.17dp8vu"/>
      <w:bookmarkEnd w:id="20"/>
      <w:r w:rsidRPr="002525F4">
        <w:rPr>
          <w:color w:val="FF0000"/>
        </w:rPr>
        <w:br/>
      </w:r>
    </w:p>
    <w:p w14:paraId="473AE315" w14:textId="5703DE57" w:rsidR="000B5F1D" w:rsidRDefault="000B5F1D" w:rsidP="00C54829">
      <w:pPr>
        <w:rPr>
          <w:rFonts w:ascii="Garamond" w:hAnsi="Garamond"/>
          <w:b/>
          <w:sz w:val="24"/>
          <w:szCs w:val="24"/>
        </w:rPr>
      </w:pPr>
    </w:p>
    <w:p w14:paraId="4A759056" w14:textId="77777777" w:rsidR="00DF6D3A" w:rsidRPr="006C3F25" w:rsidRDefault="00DF6D3A" w:rsidP="00C54829">
      <w:pPr>
        <w:rPr>
          <w:rFonts w:ascii="Garamond" w:hAnsi="Garamond"/>
          <w:b/>
          <w:sz w:val="24"/>
          <w:szCs w:val="24"/>
        </w:rPr>
      </w:pPr>
    </w:p>
    <w:sectPr w:rsidR="00DF6D3A" w:rsidRPr="006C3F25">
      <w:footerReference w:type="default" r:id="rId10"/>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3F27B" w14:textId="77777777" w:rsidR="001613E3" w:rsidRDefault="001613E3">
      <w:pPr>
        <w:spacing w:after="0" w:line="240" w:lineRule="auto"/>
      </w:pPr>
      <w:r>
        <w:separator/>
      </w:r>
    </w:p>
  </w:endnote>
  <w:endnote w:type="continuationSeparator" w:id="0">
    <w:p w14:paraId="02D33388" w14:textId="77777777" w:rsidR="001613E3" w:rsidRDefault="001613E3">
      <w:pPr>
        <w:spacing w:after="0" w:line="240" w:lineRule="auto"/>
      </w:pPr>
      <w:r>
        <w:continuationSeparator/>
      </w:r>
    </w:p>
  </w:endnote>
  <w:endnote w:id="1">
    <w:p w14:paraId="00000345" w14:textId="4CD3976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Sveriges Kvinnolobby (2018) </w:t>
      </w:r>
      <w:hyperlink r:id="rId1">
        <w:r w:rsidRPr="002A5BC6">
          <w:rPr>
            <w:rFonts w:ascii="Garamond" w:hAnsi="Garamond"/>
            <w:color w:val="1155CC"/>
            <w:sz w:val="18"/>
            <w:szCs w:val="18"/>
            <w:u w:val="single"/>
            <w:lang w:val="sv-SE"/>
          </w:rPr>
          <w:t>Yttrande över Skolverkets förslag till ändringar i läroplaner vad gäller jämställdhet</w:t>
        </w:r>
      </w:hyperlink>
      <w:r w:rsidRPr="002A5BC6">
        <w:rPr>
          <w:rFonts w:ascii="Garamond" w:hAnsi="Garamond"/>
          <w:sz w:val="18"/>
          <w:szCs w:val="18"/>
          <w:lang w:val="sv-SE"/>
        </w:rPr>
        <w:t xml:space="preserve">  </w:t>
      </w:r>
    </w:p>
  </w:endnote>
  <w:endnote w:id="2">
    <w:p w14:paraId="00000349"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FOI (2020) </w:t>
      </w:r>
      <w:hyperlink r:id="rId2">
        <w:r w:rsidRPr="002A5BC6">
          <w:rPr>
            <w:rFonts w:ascii="Garamond" w:hAnsi="Garamond"/>
            <w:color w:val="1155CC"/>
            <w:sz w:val="18"/>
            <w:szCs w:val="18"/>
            <w:u w:val="single"/>
            <w:lang w:val="sv-SE"/>
          </w:rPr>
          <w:t xml:space="preserve">Kvinnohat och våldshyllningar i digitala </w:t>
        </w:r>
        <w:proofErr w:type="spellStart"/>
        <w:r w:rsidRPr="002A5BC6">
          <w:rPr>
            <w:rFonts w:ascii="Garamond" w:hAnsi="Garamond"/>
            <w:color w:val="1155CC"/>
            <w:sz w:val="18"/>
            <w:szCs w:val="18"/>
            <w:u w:val="single"/>
            <w:lang w:val="sv-SE"/>
          </w:rPr>
          <w:t>incelmiljöer</w:t>
        </w:r>
        <w:proofErr w:type="spellEnd"/>
      </w:hyperlink>
      <w:r w:rsidRPr="002A5BC6">
        <w:rPr>
          <w:rFonts w:ascii="Garamond" w:hAnsi="Garamond"/>
          <w:sz w:val="18"/>
          <w:szCs w:val="18"/>
          <w:lang w:val="sv-SE"/>
        </w:rPr>
        <w:t xml:space="preserve"> </w:t>
      </w:r>
    </w:p>
  </w:endnote>
  <w:endnote w:id="3">
    <w:p w14:paraId="0000034A"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Regeringen (2018) </w:t>
      </w:r>
      <w:hyperlink r:id="rId3">
        <w:r w:rsidRPr="002A5BC6">
          <w:rPr>
            <w:rFonts w:ascii="Garamond" w:hAnsi="Garamond"/>
            <w:color w:val="1155CC"/>
            <w:sz w:val="18"/>
            <w:szCs w:val="18"/>
            <w:u w:val="single"/>
            <w:lang w:val="sv-SE"/>
          </w:rPr>
          <w:t>Förslag till en modernare könstillhörighetslagstiftning</w:t>
        </w:r>
      </w:hyperlink>
      <w:r w:rsidRPr="002A5BC6">
        <w:rPr>
          <w:rFonts w:ascii="Garamond" w:hAnsi="Garamond"/>
          <w:sz w:val="18"/>
          <w:szCs w:val="18"/>
          <w:lang w:val="sv-SE"/>
        </w:rPr>
        <w:t>, Pressmeddelande 2018-05-19</w:t>
      </w:r>
    </w:p>
  </w:endnote>
  <w:endnote w:id="4">
    <w:p w14:paraId="0000034E"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Folkhälsomyndigheten (2017) </w:t>
      </w:r>
      <w:hyperlink r:id="rId4">
        <w:r w:rsidRPr="002A5BC6">
          <w:rPr>
            <w:rFonts w:ascii="Garamond" w:hAnsi="Garamond"/>
            <w:color w:val="1155CC"/>
            <w:sz w:val="18"/>
            <w:szCs w:val="18"/>
            <w:u w:val="single"/>
            <w:lang w:val="sv-SE"/>
          </w:rPr>
          <w:t>Sexualitet och hälsa bland unga i Sverige – UngKAB15</w:t>
        </w:r>
      </w:hyperlink>
    </w:p>
  </w:endnote>
  <w:endnote w:id="5">
    <w:p w14:paraId="00000350"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Riksdagen (2008) </w:t>
      </w:r>
      <w:hyperlink r:id="rId5">
        <w:r w:rsidRPr="002A5BC6">
          <w:rPr>
            <w:rFonts w:ascii="Garamond" w:hAnsi="Garamond"/>
            <w:color w:val="1155CC"/>
            <w:sz w:val="18"/>
            <w:szCs w:val="18"/>
            <w:u w:val="single"/>
            <w:lang w:val="sv-SE"/>
          </w:rPr>
          <w:t xml:space="preserve">Diskrimineringslag (2008:567) </w:t>
        </w:r>
      </w:hyperlink>
    </w:p>
  </w:endnote>
  <w:endnote w:id="6">
    <w:p w14:paraId="00000351"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Arbetsmarknadsdepartementet (2020) </w:t>
      </w:r>
      <w:hyperlink r:id="rId6">
        <w:r w:rsidRPr="002A5BC6">
          <w:rPr>
            <w:rFonts w:ascii="Garamond" w:hAnsi="Garamond"/>
            <w:color w:val="1155CC"/>
            <w:sz w:val="18"/>
            <w:szCs w:val="18"/>
            <w:u w:val="single"/>
            <w:lang w:val="sv-SE"/>
          </w:rPr>
          <w:t>Effektivare tillsyn över diskrimineringslagen – aktiva åtgärder och det skollagsreglerade området, SOU 2020:79</w:t>
        </w:r>
      </w:hyperlink>
      <w:r w:rsidRPr="002A5BC6">
        <w:rPr>
          <w:rFonts w:ascii="Garamond" w:hAnsi="Garamond"/>
          <w:sz w:val="18"/>
          <w:szCs w:val="18"/>
          <w:lang w:val="sv-SE"/>
        </w:rPr>
        <w:t xml:space="preserve"> </w:t>
      </w:r>
    </w:p>
  </w:endnote>
  <w:endnote w:id="7">
    <w:p w14:paraId="0000035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DO (2020) </w:t>
      </w:r>
      <w:hyperlink r:id="rId7">
        <w:r w:rsidRPr="002A5BC6">
          <w:rPr>
            <w:rFonts w:ascii="Garamond" w:hAnsi="Garamond"/>
            <w:color w:val="1155CC"/>
            <w:sz w:val="18"/>
            <w:szCs w:val="18"/>
            <w:u w:val="single"/>
            <w:lang w:val="sv-SE"/>
          </w:rPr>
          <w:t>Årsredovisning 2020</w:t>
        </w:r>
      </w:hyperlink>
      <w:r w:rsidRPr="002A5BC6">
        <w:rPr>
          <w:rFonts w:ascii="Garamond" w:hAnsi="Garamond"/>
          <w:sz w:val="18"/>
          <w:szCs w:val="18"/>
          <w:lang w:val="sv-SE"/>
        </w:rPr>
        <w:t xml:space="preserve"> </w:t>
      </w:r>
    </w:p>
  </w:endnote>
  <w:endnote w:id="8">
    <w:p w14:paraId="00000354"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Svenaeus och </w:t>
      </w:r>
      <w:proofErr w:type="spellStart"/>
      <w:r w:rsidRPr="002A5BC6">
        <w:rPr>
          <w:rFonts w:ascii="Garamond" w:hAnsi="Garamond"/>
          <w:sz w:val="18"/>
          <w:szCs w:val="18"/>
          <w:lang w:val="sv-SE"/>
        </w:rPr>
        <w:t>Pelling</w:t>
      </w:r>
      <w:proofErr w:type="spellEnd"/>
      <w:r w:rsidRPr="002A5BC6">
        <w:rPr>
          <w:rFonts w:ascii="Garamond" w:hAnsi="Garamond"/>
          <w:sz w:val="18"/>
          <w:szCs w:val="18"/>
          <w:lang w:val="sv-SE"/>
        </w:rPr>
        <w:t xml:space="preserve"> (2020) </w:t>
      </w:r>
      <w:hyperlink r:id="rId8">
        <w:r w:rsidRPr="002A5BC6">
          <w:rPr>
            <w:rFonts w:ascii="Garamond" w:hAnsi="Garamond"/>
            <w:color w:val="1155CC"/>
            <w:sz w:val="18"/>
            <w:szCs w:val="18"/>
            <w:u w:val="single"/>
            <w:lang w:val="sv-SE"/>
          </w:rPr>
          <w:t>DO har misslyckats med uppdraget att ge upprättelse till diskriminerade</w:t>
        </w:r>
      </w:hyperlink>
      <w:r w:rsidRPr="002A5BC6">
        <w:rPr>
          <w:rFonts w:ascii="Garamond" w:hAnsi="Garamond"/>
          <w:sz w:val="18"/>
          <w:szCs w:val="18"/>
          <w:lang w:val="sv-SE"/>
        </w:rPr>
        <w:t xml:space="preserve">, Göteborgs-Posten, 2020-11-09 </w:t>
      </w:r>
    </w:p>
  </w:endnote>
  <w:endnote w:id="9">
    <w:p w14:paraId="0000035A" w14:textId="77777777" w:rsidR="00DF6D3A" w:rsidRPr="00114491"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114491">
        <w:rPr>
          <w:rFonts w:ascii="Garamond" w:hAnsi="Garamond"/>
          <w:sz w:val="18"/>
          <w:szCs w:val="18"/>
          <w:lang w:val="sv-SE"/>
        </w:rPr>
        <w:t xml:space="preserve"> </w:t>
      </w:r>
      <w:hyperlink r:id="rId9">
        <w:r w:rsidRPr="00114491">
          <w:rPr>
            <w:rFonts w:ascii="Garamond" w:hAnsi="Garamond"/>
            <w:color w:val="1155CC"/>
            <w:sz w:val="18"/>
            <w:szCs w:val="18"/>
            <w:u w:val="single"/>
            <w:lang w:val="sv-SE"/>
          </w:rPr>
          <w:t xml:space="preserve">CEMR charter </w:t>
        </w:r>
        <w:proofErr w:type="spellStart"/>
        <w:r w:rsidRPr="00114491">
          <w:rPr>
            <w:rFonts w:ascii="Garamond" w:hAnsi="Garamond"/>
            <w:color w:val="1155CC"/>
            <w:sz w:val="18"/>
            <w:szCs w:val="18"/>
            <w:u w:val="single"/>
            <w:lang w:val="sv-SE"/>
          </w:rPr>
          <w:t>of</w:t>
        </w:r>
        <w:proofErr w:type="spellEnd"/>
        <w:r w:rsidRPr="00114491">
          <w:rPr>
            <w:rFonts w:ascii="Garamond" w:hAnsi="Garamond"/>
            <w:color w:val="1155CC"/>
            <w:sz w:val="18"/>
            <w:szCs w:val="18"/>
            <w:u w:val="single"/>
            <w:lang w:val="sv-SE"/>
          </w:rPr>
          <w:t xml:space="preserve"> signatories</w:t>
        </w:r>
      </w:hyperlink>
      <w:r w:rsidRPr="00114491">
        <w:rPr>
          <w:rFonts w:ascii="Garamond" w:hAnsi="Garamond"/>
          <w:sz w:val="18"/>
          <w:szCs w:val="18"/>
          <w:lang w:val="sv-SE"/>
        </w:rPr>
        <w:t>, charter-equality.eu, uppgifter hämtade 2021-02-08</w:t>
      </w:r>
    </w:p>
  </w:endnote>
  <w:endnote w:id="10">
    <w:p w14:paraId="0000035C" w14:textId="77777777" w:rsidR="00DF6D3A" w:rsidRPr="002A5BC6" w:rsidRDefault="00DF6D3A">
      <w:pPr>
        <w:widowControl w:val="0"/>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BRÅ.se (2019) </w:t>
      </w:r>
      <w:hyperlink r:id="rId10">
        <w:r w:rsidRPr="002A5BC6">
          <w:rPr>
            <w:rFonts w:ascii="Garamond" w:hAnsi="Garamond"/>
            <w:color w:val="1155CC"/>
            <w:sz w:val="18"/>
            <w:szCs w:val="18"/>
            <w:u w:val="single"/>
            <w:lang w:val="sv-SE"/>
          </w:rPr>
          <w:t>Mörkertal och dold brottslighet</w:t>
        </w:r>
      </w:hyperlink>
    </w:p>
  </w:endnote>
  <w:endnote w:id="11">
    <w:p w14:paraId="0000035D"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 (2020) </w:t>
      </w:r>
      <w:hyperlink r:id="rId11">
        <w:r w:rsidRPr="002A5BC6">
          <w:rPr>
            <w:rFonts w:ascii="Garamond" w:hAnsi="Garamond"/>
            <w:color w:val="1155CC"/>
            <w:sz w:val="18"/>
            <w:szCs w:val="18"/>
            <w:u w:val="single"/>
            <w:lang w:val="sv-SE"/>
          </w:rPr>
          <w:t>Sammanfattning konstaterade fall av dödligt våld 2019</w:t>
        </w:r>
      </w:hyperlink>
      <w:r w:rsidRPr="002A5BC6">
        <w:rPr>
          <w:rFonts w:ascii="Garamond" w:hAnsi="Garamond"/>
          <w:sz w:val="18"/>
          <w:szCs w:val="18"/>
          <w:lang w:val="sv-SE"/>
        </w:rPr>
        <w:t xml:space="preserve">  </w:t>
      </w:r>
      <w:r w:rsidRPr="002A5BC6">
        <w:rPr>
          <w:rFonts w:ascii="Garamond" w:hAnsi="Garamond"/>
          <w:sz w:val="18"/>
          <w:szCs w:val="18"/>
          <w:highlight w:val="white"/>
          <w:lang w:val="sv-SE"/>
        </w:rPr>
        <w:t xml:space="preserve">  </w:t>
      </w:r>
    </w:p>
  </w:endnote>
  <w:endnote w:id="12">
    <w:p w14:paraId="0000035E"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BRÅ.se (2020) </w:t>
      </w:r>
      <w:hyperlink r:id="rId12">
        <w:r w:rsidRPr="002A5BC6">
          <w:rPr>
            <w:rFonts w:ascii="Garamond" w:hAnsi="Garamond"/>
            <w:color w:val="1155CC"/>
            <w:sz w:val="18"/>
            <w:szCs w:val="18"/>
            <w:u w:val="single"/>
            <w:lang w:val="sv-SE"/>
          </w:rPr>
          <w:t>Anmälda brott: Fortsatta indikationer på konsekvenser av pandemin i november</w:t>
        </w:r>
      </w:hyperlink>
      <w:r w:rsidRPr="002A5BC6">
        <w:rPr>
          <w:rFonts w:ascii="Garamond" w:hAnsi="Garamond"/>
          <w:sz w:val="18"/>
          <w:szCs w:val="18"/>
          <w:lang w:val="sv-SE"/>
        </w:rPr>
        <w:t xml:space="preserve"> </w:t>
      </w:r>
    </w:p>
  </w:endnote>
  <w:endnote w:id="13">
    <w:p w14:paraId="00000363"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Länsstyrelsen Stockholm (2020) </w:t>
      </w:r>
      <w:hyperlink r:id="rId13">
        <w:r w:rsidRPr="002A5BC6">
          <w:rPr>
            <w:rFonts w:ascii="Garamond" w:hAnsi="Garamond"/>
            <w:color w:val="1155CC"/>
            <w:sz w:val="18"/>
            <w:szCs w:val="18"/>
            <w:u w:val="single"/>
            <w:lang w:val="sv-SE"/>
          </w:rPr>
          <w:t>Stockholmsenkäten Stockholms län 2020</w:t>
        </w:r>
      </w:hyperlink>
    </w:p>
  </w:endnote>
  <w:endnote w:id="14">
    <w:p w14:paraId="00000364"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 (2020) </w:t>
      </w:r>
      <w:hyperlink r:id="rId14">
        <w:r w:rsidRPr="002A5BC6">
          <w:rPr>
            <w:rFonts w:ascii="Garamond" w:hAnsi="Garamond"/>
            <w:color w:val="1155CC"/>
            <w:sz w:val="18"/>
            <w:szCs w:val="18"/>
            <w:u w:val="single"/>
            <w:lang w:val="sv-SE"/>
          </w:rPr>
          <w:t>Den nya samtyckeslagen i praktiken</w:t>
        </w:r>
      </w:hyperlink>
      <w:r w:rsidRPr="002A5BC6">
        <w:rPr>
          <w:rFonts w:ascii="Garamond" w:hAnsi="Garamond"/>
          <w:sz w:val="18"/>
          <w:szCs w:val="18"/>
          <w:lang w:val="sv-SE"/>
        </w:rPr>
        <w:t>, Rapport 2020:6</w:t>
      </w:r>
    </w:p>
  </w:endnote>
  <w:endnote w:id="15">
    <w:p w14:paraId="00000365"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BRÅ (2019) </w:t>
      </w:r>
      <w:hyperlink r:id="rId15">
        <w:r w:rsidRPr="002A5BC6">
          <w:rPr>
            <w:rFonts w:ascii="Garamond" w:hAnsi="Garamond"/>
            <w:color w:val="1155CC"/>
            <w:sz w:val="18"/>
            <w:szCs w:val="18"/>
            <w:u w:val="single"/>
            <w:lang w:val="sv-SE"/>
          </w:rPr>
          <w:t>Våldtäkt från anmälan till dom – En studie av rättsväsendets arbete med våldtäktsärenden</w:t>
        </w:r>
      </w:hyperlink>
      <w:r w:rsidRPr="002A5BC6">
        <w:rPr>
          <w:rFonts w:ascii="Garamond" w:hAnsi="Garamond"/>
          <w:sz w:val="18"/>
          <w:szCs w:val="18"/>
          <w:lang w:val="sv-SE"/>
        </w:rPr>
        <w:t>, Rapport 2019:9</w:t>
      </w:r>
      <w:r w:rsidRPr="002A5BC6">
        <w:rPr>
          <w:rFonts w:ascii="Garamond" w:hAnsi="Garamond"/>
          <w:color w:val="000000"/>
          <w:sz w:val="18"/>
          <w:szCs w:val="18"/>
          <w:lang w:val="sv-SE"/>
        </w:rPr>
        <w:t xml:space="preserve"> </w:t>
      </w:r>
    </w:p>
    <w:p w14:paraId="00000366"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color w:val="000000"/>
          <w:sz w:val="18"/>
          <w:szCs w:val="18"/>
          <w:lang w:val="sv-SE"/>
        </w:rPr>
        <w:t xml:space="preserve">se även; </w:t>
      </w:r>
      <w:proofErr w:type="spellStart"/>
      <w:r w:rsidRPr="002A5BC6">
        <w:rPr>
          <w:rFonts w:ascii="Garamond" w:hAnsi="Garamond"/>
          <w:color w:val="000000"/>
          <w:sz w:val="18"/>
          <w:szCs w:val="18"/>
          <w:lang w:val="sv-SE"/>
        </w:rPr>
        <w:t>Kudo</w:t>
      </w:r>
      <w:proofErr w:type="spellEnd"/>
      <w:r w:rsidRPr="002A5BC6">
        <w:rPr>
          <w:rFonts w:ascii="Garamond" w:hAnsi="Garamond"/>
          <w:color w:val="000000"/>
          <w:sz w:val="18"/>
          <w:szCs w:val="18"/>
          <w:lang w:val="sv-SE"/>
        </w:rPr>
        <w:t xml:space="preserve">, P. </w:t>
      </w:r>
      <w:hyperlink r:id="rId16">
        <w:r w:rsidRPr="002A5BC6">
          <w:rPr>
            <w:rFonts w:ascii="Garamond" w:hAnsi="Garamond"/>
            <w:color w:val="1155CC"/>
            <w:sz w:val="18"/>
            <w:szCs w:val="18"/>
            <w:u w:val="single"/>
            <w:lang w:val="sv-SE"/>
          </w:rPr>
          <w:t>Utredningar om våld stängs utan förhör med utpekade</w:t>
        </w:r>
      </w:hyperlink>
      <w:r w:rsidRPr="002A5BC6">
        <w:rPr>
          <w:rFonts w:ascii="Garamond" w:hAnsi="Garamond"/>
          <w:sz w:val="18"/>
          <w:szCs w:val="18"/>
          <w:lang w:val="sv-SE"/>
        </w:rPr>
        <w:t>, SvD</w:t>
      </w:r>
      <w:r w:rsidRPr="002A5BC6">
        <w:rPr>
          <w:rFonts w:ascii="Garamond" w:hAnsi="Garamond"/>
          <w:color w:val="000000"/>
          <w:sz w:val="18"/>
          <w:szCs w:val="18"/>
          <w:lang w:val="sv-SE"/>
        </w:rPr>
        <w:t xml:space="preserve"> 2019-03-31</w:t>
      </w:r>
    </w:p>
  </w:endnote>
  <w:endnote w:id="16">
    <w:p w14:paraId="00000367"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 (2019) </w:t>
      </w:r>
      <w:hyperlink r:id="rId17">
        <w:r w:rsidRPr="002A5BC6">
          <w:rPr>
            <w:rFonts w:ascii="Garamond" w:hAnsi="Garamond"/>
            <w:color w:val="1155CC"/>
            <w:sz w:val="18"/>
            <w:szCs w:val="18"/>
            <w:u w:val="single"/>
            <w:lang w:val="sv-SE"/>
          </w:rPr>
          <w:t>Våldtäkt från anmälan till dom – En studie av rättsväsendets arbete med våldtäktsärenden</w:t>
        </w:r>
      </w:hyperlink>
      <w:r w:rsidRPr="002A5BC6">
        <w:rPr>
          <w:rFonts w:ascii="Garamond" w:hAnsi="Garamond"/>
          <w:sz w:val="18"/>
          <w:szCs w:val="18"/>
          <w:lang w:val="sv-SE"/>
        </w:rPr>
        <w:t xml:space="preserve">, Rapport 2019:9 </w:t>
      </w:r>
    </w:p>
  </w:endnote>
  <w:endnote w:id="17">
    <w:p w14:paraId="0000036B"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Ibid.</w:t>
      </w:r>
    </w:p>
  </w:endnote>
  <w:endnote w:id="18">
    <w:p w14:paraId="00000370"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GREVIO (2019) </w:t>
      </w:r>
      <w:hyperlink r:id="rId18" w:anchor="__utma=1.1906041757.1607586114.1610549541.1611327613.7&amp;__utmb=1.2.10.1611327613&amp;__utmc=1&amp;__utmx=-&amp;__utmz=1.1611327613.7.4.utmcsr=google%7Cutmccn=(organic)%7Cutmcmd=organic%7Cutmctr=(not%20provided)&amp;__utmv=-&amp;__utmk=230784031">
        <w:proofErr w:type="spellStart"/>
        <w:r w:rsidRPr="002A5BC6">
          <w:rPr>
            <w:rFonts w:ascii="Garamond" w:hAnsi="Garamond"/>
            <w:color w:val="1155CC"/>
            <w:sz w:val="18"/>
            <w:szCs w:val="18"/>
            <w:u w:val="single"/>
            <w:lang w:val="sv-SE"/>
          </w:rPr>
          <w:t>Baseline</w:t>
        </w:r>
        <w:proofErr w:type="spellEnd"/>
        <w:r w:rsidRPr="002A5BC6">
          <w:rPr>
            <w:rFonts w:ascii="Garamond" w:hAnsi="Garamond"/>
            <w:color w:val="1155CC"/>
            <w:sz w:val="18"/>
            <w:szCs w:val="18"/>
            <w:u w:val="single"/>
            <w:lang w:val="sv-SE"/>
          </w:rPr>
          <w:t xml:space="preserve"> </w:t>
        </w:r>
        <w:proofErr w:type="spellStart"/>
        <w:r w:rsidRPr="002A5BC6">
          <w:rPr>
            <w:rFonts w:ascii="Garamond" w:hAnsi="Garamond"/>
            <w:color w:val="1155CC"/>
            <w:sz w:val="18"/>
            <w:szCs w:val="18"/>
            <w:u w:val="single"/>
            <w:lang w:val="sv-SE"/>
          </w:rPr>
          <w:t>Evaluation</w:t>
        </w:r>
        <w:proofErr w:type="spellEnd"/>
        <w:r w:rsidRPr="002A5BC6">
          <w:rPr>
            <w:rFonts w:ascii="Garamond" w:hAnsi="Garamond"/>
            <w:color w:val="1155CC"/>
            <w:sz w:val="18"/>
            <w:szCs w:val="18"/>
            <w:u w:val="single"/>
            <w:lang w:val="sv-SE"/>
          </w:rPr>
          <w:t xml:space="preserve"> </w:t>
        </w:r>
        <w:proofErr w:type="spellStart"/>
        <w:r w:rsidRPr="002A5BC6">
          <w:rPr>
            <w:rFonts w:ascii="Garamond" w:hAnsi="Garamond"/>
            <w:color w:val="1155CC"/>
            <w:sz w:val="18"/>
            <w:szCs w:val="18"/>
            <w:u w:val="single"/>
            <w:lang w:val="sv-SE"/>
          </w:rPr>
          <w:t>Report</w:t>
        </w:r>
        <w:proofErr w:type="spellEnd"/>
        <w:r w:rsidRPr="002A5BC6">
          <w:rPr>
            <w:rFonts w:ascii="Garamond" w:hAnsi="Garamond"/>
            <w:color w:val="1155CC"/>
            <w:sz w:val="18"/>
            <w:szCs w:val="18"/>
            <w:u w:val="single"/>
            <w:lang w:val="sv-SE"/>
          </w:rPr>
          <w:t xml:space="preserve"> Sweden</w:t>
        </w:r>
      </w:hyperlink>
      <w:r w:rsidRPr="002A5BC6">
        <w:rPr>
          <w:rFonts w:ascii="Garamond" w:hAnsi="Garamond"/>
          <w:sz w:val="18"/>
          <w:szCs w:val="18"/>
          <w:lang w:val="sv-SE"/>
        </w:rPr>
        <w:t xml:space="preserve"> se bl. a. punkt 222 och 223</w:t>
      </w:r>
    </w:p>
  </w:endnote>
  <w:endnote w:id="19">
    <w:p w14:paraId="00000371"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Åklagarmyndigheten (2020) </w:t>
      </w:r>
      <w:hyperlink r:id="rId19">
        <w:r w:rsidRPr="002A5BC6">
          <w:rPr>
            <w:rFonts w:ascii="Garamond" w:hAnsi="Garamond"/>
            <w:color w:val="1155CC"/>
            <w:sz w:val="18"/>
            <w:szCs w:val="18"/>
            <w:u w:val="single"/>
            <w:lang w:val="sv-SE"/>
          </w:rPr>
          <w:t>Tillsynsrapport 2020:1 – Kontaktförbud</w:t>
        </w:r>
      </w:hyperlink>
      <w:r w:rsidRPr="002A5BC6">
        <w:rPr>
          <w:rFonts w:ascii="Garamond" w:hAnsi="Garamond"/>
          <w:sz w:val="18"/>
          <w:szCs w:val="18"/>
          <w:lang w:val="sv-SE"/>
        </w:rPr>
        <w:t xml:space="preserve"> </w:t>
      </w:r>
    </w:p>
  </w:endnote>
  <w:endnote w:id="20">
    <w:p w14:paraId="0000037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spellStart"/>
      <w:r w:rsidRPr="002A5BC6">
        <w:rPr>
          <w:rFonts w:ascii="Garamond" w:hAnsi="Garamond"/>
          <w:sz w:val="18"/>
          <w:szCs w:val="18"/>
          <w:lang w:val="sv-SE"/>
        </w:rPr>
        <w:t>NetClean</w:t>
      </w:r>
      <w:proofErr w:type="spellEnd"/>
      <w:r w:rsidRPr="002A5BC6">
        <w:rPr>
          <w:rFonts w:ascii="Garamond" w:hAnsi="Garamond"/>
          <w:sz w:val="18"/>
          <w:szCs w:val="18"/>
          <w:lang w:val="sv-SE"/>
        </w:rPr>
        <w:t xml:space="preserve"> (2018) </w:t>
      </w:r>
      <w:hyperlink r:id="rId20">
        <w:r w:rsidRPr="002A5BC6">
          <w:rPr>
            <w:rFonts w:ascii="Garamond" w:hAnsi="Garamond"/>
            <w:color w:val="1155CC"/>
            <w:sz w:val="18"/>
            <w:szCs w:val="18"/>
            <w:u w:val="single"/>
            <w:lang w:val="sv-SE"/>
          </w:rPr>
          <w:t xml:space="preserve">Ny rapport: </w:t>
        </w:r>
        <w:proofErr w:type="spellStart"/>
        <w:r w:rsidRPr="002A5BC6">
          <w:rPr>
            <w:rFonts w:ascii="Garamond" w:hAnsi="Garamond"/>
            <w:color w:val="1155CC"/>
            <w:sz w:val="18"/>
            <w:szCs w:val="18"/>
            <w:u w:val="single"/>
            <w:lang w:val="sv-SE"/>
          </w:rPr>
          <w:t>Grooming</w:t>
        </w:r>
        <w:proofErr w:type="spellEnd"/>
        <w:r w:rsidRPr="002A5BC6">
          <w:rPr>
            <w:rFonts w:ascii="Garamond" w:hAnsi="Garamond"/>
            <w:color w:val="1155CC"/>
            <w:sz w:val="18"/>
            <w:szCs w:val="18"/>
            <w:u w:val="single"/>
            <w:lang w:val="sv-SE"/>
          </w:rPr>
          <w:t>, sexuell utpressning av barn och bilder som barn frivilligt producerar ökar</w:t>
        </w:r>
      </w:hyperlink>
      <w:r w:rsidRPr="002A5BC6">
        <w:rPr>
          <w:rFonts w:ascii="Garamond" w:hAnsi="Garamond"/>
          <w:sz w:val="18"/>
          <w:szCs w:val="18"/>
          <w:lang w:val="sv-SE"/>
        </w:rPr>
        <w:t xml:space="preserve"> </w:t>
      </w:r>
    </w:p>
    <w:p w14:paraId="00000373" w14:textId="77777777" w:rsidR="00DF6D3A" w:rsidRPr="002A5BC6" w:rsidRDefault="00DF6D3A">
      <w:pPr>
        <w:spacing w:after="0" w:line="240" w:lineRule="auto"/>
        <w:rPr>
          <w:rFonts w:ascii="Garamond" w:hAnsi="Garamond"/>
          <w:sz w:val="18"/>
          <w:szCs w:val="18"/>
          <w:lang w:val="sv-SE"/>
        </w:rPr>
      </w:pPr>
      <w:r w:rsidRPr="002A5BC6">
        <w:rPr>
          <w:rFonts w:ascii="Garamond" w:hAnsi="Garamond"/>
          <w:sz w:val="18"/>
          <w:szCs w:val="18"/>
          <w:lang w:val="sv-SE"/>
        </w:rPr>
        <w:t xml:space="preserve">Se även: Polisen (2020) </w:t>
      </w:r>
      <w:hyperlink r:id="rId21">
        <w:r w:rsidRPr="002A5BC6">
          <w:rPr>
            <w:rFonts w:ascii="Garamond" w:hAnsi="Garamond"/>
            <w:color w:val="1155CC"/>
            <w:sz w:val="18"/>
            <w:szCs w:val="18"/>
            <w:u w:val="single"/>
            <w:lang w:val="sv-SE"/>
          </w:rPr>
          <w:t>Övergrepp mot barn på nätet ökar</w:t>
        </w:r>
      </w:hyperlink>
    </w:p>
  </w:endnote>
  <w:endnote w:id="21">
    <w:p w14:paraId="00000374" w14:textId="77777777" w:rsidR="00DF6D3A" w:rsidRPr="002A5BC6" w:rsidRDefault="00DF6D3A">
      <w:pPr>
        <w:widowControl w:val="0"/>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spellStart"/>
      <w:r w:rsidRPr="002A5BC6">
        <w:rPr>
          <w:rFonts w:ascii="Garamond" w:hAnsi="Garamond"/>
          <w:sz w:val="18"/>
          <w:szCs w:val="18"/>
          <w:lang w:val="sv-SE"/>
        </w:rPr>
        <w:t>Childhood</w:t>
      </w:r>
      <w:proofErr w:type="spellEnd"/>
      <w:r w:rsidRPr="002A5BC6">
        <w:rPr>
          <w:rFonts w:ascii="Garamond" w:hAnsi="Garamond"/>
          <w:sz w:val="18"/>
          <w:szCs w:val="18"/>
          <w:lang w:val="sv-SE"/>
        </w:rPr>
        <w:t xml:space="preserve"> (2018) </w:t>
      </w:r>
      <w:hyperlink r:id="rId22">
        <w:r w:rsidRPr="002A5BC6">
          <w:rPr>
            <w:rFonts w:ascii="Garamond" w:hAnsi="Garamond"/>
            <w:color w:val="1155CC"/>
            <w:sz w:val="18"/>
            <w:szCs w:val="18"/>
            <w:u w:val="single"/>
            <w:lang w:val="sv-SE"/>
          </w:rPr>
          <w:t>Varannan tjej under femton år sexkontaktad på nätet</w:t>
        </w:r>
      </w:hyperlink>
      <w:r w:rsidRPr="002A5BC6">
        <w:rPr>
          <w:rFonts w:ascii="Garamond" w:hAnsi="Garamond"/>
          <w:sz w:val="18"/>
          <w:szCs w:val="18"/>
          <w:lang w:val="sv-SE"/>
        </w:rPr>
        <w:t xml:space="preserve"> </w:t>
      </w:r>
    </w:p>
  </w:endnote>
  <w:endnote w:id="22">
    <w:p w14:paraId="00000375"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Erlandsson, Å. </w:t>
      </w:r>
      <w:hyperlink r:id="rId23">
        <w:r w:rsidRPr="002A5BC6">
          <w:rPr>
            <w:rFonts w:ascii="Garamond" w:hAnsi="Garamond"/>
            <w:color w:val="1155CC"/>
            <w:sz w:val="18"/>
            <w:szCs w:val="18"/>
            <w:u w:val="single"/>
            <w:lang w:val="sv-SE"/>
          </w:rPr>
          <w:t xml:space="preserve">Polisen: ”Ny grupp unga säljer sex under </w:t>
        </w:r>
        <w:proofErr w:type="spellStart"/>
        <w:r w:rsidRPr="002A5BC6">
          <w:rPr>
            <w:rFonts w:ascii="Garamond" w:hAnsi="Garamond"/>
            <w:color w:val="1155CC"/>
            <w:sz w:val="18"/>
            <w:szCs w:val="18"/>
            <w:u w:val="single"/>
            <w:lang w:val="sv-SE"/>
          </w:rPr>
          <w:t>corona</w:t>
        </w:r>
        <w:proofErr w:type="spellEnd"/>
        <w:r w:rsidRPr="002A5BC6">
          <w:rPr>
            <w:rFonts w:ascii="Garamond" w:hAnsi="Garamond"/>
            <w:color w:val="1155CC"/>
            <w:sz w:val="18"/>
            <w:szCs w:val="18"/>
            <w:u w:val="single"/>
            <w:lang w:val="sv-SE"/>
          </w:rPr>
          <w:t>”</w:t>
        </w:r>
      </w:hyperlink>
      <w:r w:rsidRPr="002A5BC6">
        <w:rPr>
          <w:rFonts w:ascii="Garamond" w:hAnsi="Garamond"/>
          <w:sz w:val="18"/>
          <w:szCs w:val="18"/>
          <w:lang w:val="sv-SE"/>
        </w:rPr>
        <w:t>, SvD 2020-05-19</w:t>
      </w:r>
    </w:p>
  </w:endnote>
  <w:endnote w:id="23">
    <w:p w14:paraId="00000377"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SVT, </w:t>
      </w:r>
      <w:hyperlink r:id="rId24">
        <w:r w:rsidRPr="002A5BC6">
          <w:rPr>
            <w:rFonts w:ascii="Garamond" w:hAnsi="Garamond"/>
            <w:color w:val="1155CC"/>
            <w:sz w:val="18"/>
            <w:szCs w:val="18"/>
            <w:u w:val="single"/>
            <w:lang w:val="sv-SE"/>
          </w:rPr>
          <w:t>Allt fler anmäler hämndporr</w:t>
        </w:r>
      </w:hyperlink>
      <w:r w:rsidRPr="002A5BC6">
        <w:rPr>
          <w:rFonts w:ascii="Garamond" w:hAnsi="Garamond"/>
          <w:sz w:val="18"/>
          <w:szCs w:val="18"/>
          <w:lang w:val="sv-SE"/>
        </w:rPr>
        <w:t>, 2020-02-05</w:t>
      </w:r>
    </w:p>
  </w:endnote>
  <w:endnote w:id="24">
    <w:p w14:paraId="00000378"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BRÅ, Lagföringsbeslut efter huvudbrott 2019, </w:t>
      </w:r>
      <w:hyperlink r:id="rId25">
        <w:r w:rsidRPr="002A5BC6">
          <w:rPr>
            <w:rFonts w:ascii="Garamond" w:hAnsi="Garamond"/>
            <w:color w:val="1155CC"/>
            <w:sz w:val="18"/>
            <w:szCs w:val="18"/>
            <w:u w:val="single"/>
            <w:lang w:val="sv-SE"/>
          </w:rPr>
          <w:t>Personer lagförda för brott</w:t>
        </w:r>
      </w:hyperlink>
      <w:r w:rsidRPr="002A5BC6">
        <w:rPr>
          <w:rFonts w:ascii="Garamond" w:hAnsi="Garamond"/>
          <w:sz w:val="18"/>
          <w:szCs w:val="18"/>
          <w:lang w:val="sv-SE"/>
        </w:rPr>
        <w:t xml:space="preserve"> </w:t>
      </w:r>
    </w:p>
    <w:p w14:paraId="00000379" w14:textId="77777777" w:rsidR="00DF6D3A" w:rsidRPr="002A5BC6" w:rsidRDefault="00DF6D3A">
      <w:pPr>
        <w:spacing w:after="0" w:line="240" w:lineRule="auto"/>
        <w:rPr>
          <w:rFonts w:ascii="Garamond" w:hAnsi="Garamond"/>
          <w:sz w:val="18"/>
          <w:szCs w:val="18"/>
          <w:lang w:val="sv-SE"/>
        </w:rPr>
      </w:pPr>
      <w:r w:rsidRPr="002A5BC6">
        <w:rPr>
          <w:rFonts w:ascii="Garamond" w:hAnsi="Garamond"/>
          <w:sz w:val="18"/>
          <w:szCs w:val="18"/>
          <w:lang w:val="sv-SE"/>
        </w:rPr>
        <w:t xml:space="preserve">samt; BRÅ, Anmälda brott årsvis 2019, </w:t>
      </w:r>
      <w:hyperlink r:id="rId26">
        <w:r w:rsidRPr="002A5BC6">
          <w:rPr>
            <w:rFonts w:ascii="Garamond" w:hAnsi="Garamond"/>
            <w:color w:val="1155CC"/>
            <w:sz w:val="18"/>
            <w:szCs w:val="18"/>
            <w:u w:val="single"/>
            <w:lang w:val="sv-SE"/>
          </w:rPr>
          <w:t>Anmälda brott</w:t>
        </w:r>
      </w:hyperlink>
    </w:p>
  </w:endnote>
  <w:endnote w:id="25">
    <w:p w14:paraId="0000037B"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Folkhälsomyndigheten (2017) </w:t>
      </w:r>
      <w:hyperlink r:id="rId27">
        <w:r w:rsidRPr="002A5BC6">
          <w:rPr>
            <w:rFonts w:ascii="Garamond" w:hAnsi="Garamond"/>
            <w:color w:val="1155CC"/>
            <w:sz w:val="18"/>
            <w:szCs w:val="18"/>
            <w:u w:val="single"/>
            <w:lang w:val="sv-SE"/>
          </w:rPr>
          <w:t xml:space="preserve">Sexuell och reproduktiv hälsa och rättigheter (SRHR) i Sverige 2017 </w:t>
        </w:r>
      </w:hyperlink>
    </w:p>
  </w:endnote>
  <w:endnote w:id="26">
    <w:p w14:paraId="0000037C"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Unizon (2017) </w:t>
      </w:r>
      <w:hyperlink r:id="rId28">
        <w:r w:rsidRPr="002A5BC6">
          <w:rPr>
            <w:rFonts w:ascii="Garamond" w:hAnsi="Garamond"/>
            <w:color w:val="1155CC"/>
            <w:sz w:val="18"/>
            <w:szCs w:val="18"/>
            <w:u w:val="single"/>
            <w:lang w:val="sv-SE"/>
          </w:rPr>
          <w:t>10 punkter från forskningen om porr och porrindustrin</w:t>
        </w:r>
      </w:hyperlink>
    </w:p>
  </w:endnote>
  <w:endnote w:id="27">
    <w:p w14:paraId="0000037F"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Egna uttag ur databasen. SCB: Trygghet efter indikator, utländsk/svensk bakgrund och kön. Andelar i procent och skattat antal i tusental (2017), i: Sveriges Kvinnolobby (2019)</w:t>
      </w:r>
      <w:r w:rsidRPr="002A5BC6">
        <w:rPr>
          <w:rFonts w:ascii="Garamond" w:hAnsi="Garamond"/>
          <w:color w:val="000000"/>
          <w:sz w:val="18"/>
          <w:szCs w:val="18"/>
          <w:lang w:val="sv-SE"/>
        </w:rPr>
        <w:t xml:space="preserve"> </w:t>
      </w:r>
      <w:hyperlink r:id="rId29">
        <w:r w:rsidRPr="002A5BC6">
          <w:rPr>
            <w:rFonts w:ascii="Garamond" w:hAnsi="Garamond"/>
            <w:color w:val="1155CC"/>
            <w:sz w:val="18"/>
            <w:szCs w:val="18"/>
            <w:u w:val="single"/>
            <w:lang w:val="sv-SE"/>
          </w:rPr>
          <w:t>Jämställdhet mot segregation! Utrikes födda kvinnors livsvillkor, makt och inflytande</w:t>
        </w:r>
      </w:hyperlink>
    </w:p>
  </w:endnote>
  <w:endnote w:id="28">
    <w:p w14:paraId="00000380"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Ibid. (2,5 procent, jämfört med 1,1 procent av kvinnor med svensk bakgrund, men viktigt att notera att mörkertalet </w:t>
      </w:r>
      <w:r w:rsidRPr="002A5BC6">
        <w:rPr>
          <w:rFonts w:ascii="Garamond" w:hAnsi="Garamond"/>
          <w:sz w:val="18"/>
          <w:szCs w:val="18"/>
          <w:lang w:val="sv-SE"/>
        </w:rPr>
        <w:t>när</w:t>
      </w:r>
      <w:r w:rsidRPr="002A5BC6">
        <w:rPr>
          <w:rFonts w:ascii="Garamond" w:hAnsi="Garamond"/>
          <w:color w:val="000000"/>
          <w:sz w:val="18"/>
          <w:szCs w:val="18"/>
          <w:lang w:val="sv-SE"/>
        </w:rPr>
        <w:t xml:space="preserve"> det gäller våld i hemmet är stort)</w:t>
      </w:r>
    </w:p>
  </w:endnote>
  <w:endnote w:id="29">
    <w:p w14:paraId="00000381" w14:textId="77777777" w:rsidR="00DF6D3A" w:rsidRPr="002A5BC6" w:rsidRDefault="00DF6D3A">
      <w:pPr>
        <w:widowControl w:val="0"/>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Länsstyrelsen Östergötland (2019) </w:t>
      </w:r>
      <w:hyperlink r:id="rId30">
        <w:r w:rsidRPr="002A5BC6">
          <w:rPr>
            <w:rFonts w:ascii="Garamond" w:hAnsi="Garamond"/>
            <w:color w:val="1155CC"/>
            <w:sz w:val="18"/>
            <w:szCs w:val="18"/>
            <w:u w:val="single"/>
            <w:lang w:val="sv-SE"/>
          </w:rPr>
          <w:t>Samtalen till stödtelefonen fortsätter att öka</w:t>
        </w:r>
      </w:hyperlink>
      <w:r w:rsidRPr="002A5BC6">
        <w:rPr>
          <w:rFonts w:ascii="Garamond" w:hAnsi="Garamond"/>
          <w:sz w:val="18"/>
          <w:szCs w:val="18"/>
          <w:lang w:val="sv-SE"/>
        </w:rPr>
        <w:t xml:space="preserve"> </w:t>
      </w:r>
      <w:r w:rsidRPr="002A5BC6">
        <w:rPr>
          <w:rFonts w:ascii="Garamond" w:hAnsi="Garamond"/>
          <w:sz w:val="18"/>
          <w:szCs w:val="18"/>
          <w:lang w:val="sv-SE"/>
        </w:rPr>
        <w:br/>
        <w:t xml:space="preserve">samt; Länsstyrelsen Östergötland (2019) </w:t>
      </w:r>
      <w:hyperlink r:id="rId31">
        <w:r w:rsidRPr="002A5BC6">
          <w:rPr>
            <w:rFonts w:ascii="Garamond" w:hAnsi="Garamond"/>
            <w:color w:val="1155CC"/>
            <w:sz w:val="18"/>
            <w:szCs w:val="18"/>
            <w:u w:val="single"/>
            <w:lang w:val="sv-SE"/>
          </w:rPr>
          <w:t>Årsrapport 2019</w:t>
        </w:r>
      </w:hyperlink>
      <w:r w:rsidRPr="002A5BC6">
        <w:rPr>
          <w:rFonts w:ascii="Garamond" w:hAnsi="Garamond"/>
          <w:color w:val="000000"/>
          <w:sz w:val="18"/>
          <w:szCs w:val="18"/>
          <w:lang w:val="sv-SE"/>
        </w:rPr>
        <w:t xml:space="preserve"> </w:t>
      </w:r>
    </w:p>
  </w:endnote>
  <w:endnote w:id="30">
    <w:p w14:paraId="00000382" w14:textId="77777777" w:rsidR="00DF6D3A" w:rsidRPr="002A5BC6" w:rsidRDefault="00DF6D3A">
      <w:pPr>
        <w:widowControl w:val="0"/>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Länsstyrelsen Östergötland (2019) </w:t>
      </w:r>
      <w:hyperlink r:id="rId32">
        <w:r w:rsidRPr="002A5BC6">
          <w:rPr>
            <w:rFonts w:ascii="Garamond" w:hAnsi="Garamond"/>
            <w:color w:val="1155CC"/>
            <w:sz w:val="18"/>
            <w:szCs w:val="18"/>
            <w:u w:val="single"/>
            <w:lang w:val="sv-SE"/>
          </w:rPr>
          <w:t>Årsrapport 2019</w:t>
        </w:r>
      </w:hyperlink>
    </w:p>
  </w:endnote>
  <w:endnote w:id="31">
    <w:p w14:paraId="00000384"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Socialstyrelsen (2015) </w:t>
      </w:r>
      <w:hyperlink r:id="rId33">
        <w:r w:rsidRPr="002A5BC6">
          <w:rPr>
            <w:rFonts w:ascii="Garamond" w:hAnsi="Garamond"/>
            <w:color w:val="0563C1"/>
            <w:sz w:val="18"/>
            <w:szCs w:val="18"/>
            <w:u w:val="single"/>
            <w:lang w:val="sv-SE"/>
          </w:rPr>
          <w:t>Flickor och kvinnor i Sverige som kan ha varit utsatta för könsstympning</w:t>
        </w:r>
      </w:hyperlink>
      <w:r w:rsidRPr="002A5BC6">
        <w:rPr>
          <w:rFonts w:ascii="Garamond" w:hAnsi="Garamond"/>
          <w:color w:val="000000"/>
          <w:sz w:val="18"/>
          <w:szCs w:val="18"/>
          <w:lang w:val="sv-SE"/>
        </w:rPr>
        <w:t xml:space="preserve"> </w:t>
      </w:r>
    </w:p>
  </w:endnote>
  <w:endnote w:id="32">
    <w:p w14:paraId="00000385"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Jämställdhetsmyndigheten (2020) </w:t>
      </w:r>
      <w:hyperlink r:id="rId34">
        <w:r w:rsidRPr="002A5BC6">
          <w:rPr>
            <w:rFonts w:ascii="Garamond" w:hAnsi="Garamond"/>
            <w:color w:val="0563C1"/>
            <w:sz w:val="18"/>
            <w:szCs w:val="18"/>
            <w:u w:val="single"/>
            <w:lang w:val="sv-SE"/>
          </w:rPr>
          <w:t>Förebyggande arbete mot könsstympning av kvinnor och flickor</w:t>
        </w:r>
      </w:hyperlink>
      <w:r w:rsidRPr="002A5BC6">
        <w:rPr>
          <w:rFonts w:ascii="Garamond" w:hAnsi="Garamond"/>
          <w:sz w:val="18"/>
          <w:szCs w:val="18"/>
          <w:lang w:val="sv-SE"/>
        </w:rPr>
        <w:t>, Rapport 2020:10</w:t>
      </w:r>
    </w:p>
  </w:endnote>
  <w:endnote w:id="33">
    <w:p w14:paraId="00000387"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Jämställdhetsmyndigheten (</w:t>
      </w:r>
      <w:r w:rsidRPr="002A5BC6">
        <w:rPr>
          <w:rFonts w:ascii="Garamond" w:hAnsi="Garamond"/>
          <w:sz w:val="18"/>
          <w:szCs w:val="18"/>
          <w:lang w:val="sv-SE"/>
        </w:rPr>
        <w:t>2018</w:t>
      </w:r>
      <w:r w:rsidRPr="002A5BC6">
        <w:rPr>
          <w:rFonts w:ascii="Garamond" w:hAnsi="Garamond"/>
          <w:color w:val="000000"/>
          <w:sz w:val="18"/>
          <w:szCs w:val="18"/>
          <w:lang w:val="sv-SE"/>
        </w:rPr>
        <w:t xml:space="preserve">) </w:t>
      </w:r>
      <w:hyperlink r:id="rId35">
        <w:r w:rsidRPr="002A5BC6">
          <w:rPr>
            <w:rFonts w:ascii="Garamond" w:hAnsi="Garamond"/>
            <w:color w:val="1155CC"/>
            <w:sz w:val="18"/>
            <w:szCs w:val="18"/>
            <w:u w:val="single"/>
            <w:lang w:val="sv-SE"/>
          </w:rPr>
          <w:t>System för uppföljning och analys av jämställdhetspolitiken</w:t>
        </w:r>
      </w:hyperlink>
      <w:r w:rsidRPr="002A5BC6">
        <w:rPr>
          <w:rFonts w:ascii="Garamond" w:hAnsi="Garamond"/>
          <w:color w:val="000000"/>
          <w:sz w:val="18"/>
          <w:szCs w:val="18"/>
          <w:lang w:val="sv-SE"/>
        </w:rPr>
        <w:t>, Rapport 2018:5</w:t>
      </w:r>
    </w:p>
    <w:p w14:paraId="00000388"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se även</w:t>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Myndigheten för delaktighet (2017) </w:t>
      </w:r>
      <w:hyperlink r:id="rId36" w:anchor="__utma=1.846844933.1597654749.1597654749.1597654749.1&amp;__utmb=1.2.10.1597654749&amp;__utmc=1&amp;__utmx=-&amp;__utmz=1.1597654749.1.1.utmcsr=google%7Cutmccn=(organic)%7Cutmcmd=organic%7Cutmctr=(not%20provided)&amp;__utmv=-&amp;__utmk=97347487">
        <w:r w:rsidRPr="002A5BC6">
          <w:rPr>
            <w:rFonts w:ascii="Garamond" w:hAnsi="Garamond"/>
            <w:color w:val="1155CC"/>
            <w:sz w:val="18"/>
            <w:szCs w:val="18"/>
            <w:u w:val="single"/>
            <w:lang w:val="sv-SE"/>
          </w:rPr>
          <w:t>Mäns våld mot kvinnor med funktionsnedsättning</w:t>
        </w:r>
      </w:hyperlink>
      <w:r w:rsidRPr="002A5BC6">
        <w:rPr>
          <w:rFonts w:ascii="Garamond" w:hAnsi="Garamond"/>
          <w:sz w:val="18"/>
          <w:szCs w:val="18"/>
          <w:lang w:val="sv-SE"/>
        </w:rPr>
        <w:t xml:space="preserve">, 2017:29 </w:t>
      </w:r>
      <w:r w:rsidRPr="002A5BC6">
        <w:rPr>
          <w:rFonts w:ascii="Garamond" w:hAnsi="Garamond"/>
          <w:color w:val="000000"/>
          <w:sz w:val="18"/>
          <w:szCs w:val="18"/>
          <w:lang w:val="sv-SE"/>
        </w:rPr>
        <w:br/>
      </w:r>
      <w:r w:rsidRPr="002A5BC6">
        <w:rPr>
          <w:rFonts w:ascii="Garamond" w:hAnsi="Garamond"/>
          <w:sz w:val="18"/>
          <w:szCs w:val="18"/>
          <w:lang w:val="sv-SE"/>
        </w:rPr>
        <w:t>och SCB (2020)</w:t>
      </w:r>
      <w:r w:rsidRPr="002A5BC6">
        <w:rPr>
          <w:rFonts w:ascii="Garamond" w:hAnsi="Garamond"/>
          <w:color w:val="000000"/>
          <w:sz w:val="18"/>
          <w:szCs w:val="18"/>
          <w:lang w:val="sv-SE"/>
        </w:rPr>
        <w:t xml:space="preserve"> </w:t>
      </w:r>
      <w:hyperlink r:id="rId37">
        <w:r w:rsidRPr="002A5BC6">
          <w:rPr>
            <w:rFonts w:ascii="Garamond" w:hAnsi="Garamond"/>
            <w:color w:val="1155CC"/>
            <w:sz w:val="18"/>
            <w:szCs w:val="18"/>
            <w:u w:val="single"/>
            <w:lang w:val="sv-SE"/>
          </w:rPr>
          <w:t>Lämna ingen utanför</w:t>
        </w:r>
      </w:hyperlink>
      <w:r w:rsidRPr="002A5BC6">
        <w:rPr>
          <w:rFonts w:ascii="Garamond" w:hAnsi="Garamond"/>
          <w:color w:val="000000"/>
          <w:sz w:val="18"/>
          <w:szCs w:val="18"/>
          <w:lang w:val="sv-SE"/>
        </w:rPr>
        <w:t xml:space="preserve"> </w:t>
      </w:r>
    </w:p>
  </w:endnote>
  <w:endnote w:id="34">
    <w:p w14:paraId="00000484"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Jämställdhetsmyndigheten (2020) </w:t>
      </w:r>
      <w:hyperlink r:id="rId38">
        <w:r w:rsidRPr="002A5BC6">
          <w:rPr>
            <w:rFonts w:ascii="Garamond" w:hAnsi="Garamond"/>
            <w:color w:val="1155CC"/>
            <w:sz w:val="18"/>
            <w:szCs w:val="18"/>
            <w:u w:val="single"/>
            <w:lang w:val="sv-SE"/>
          </w:rPr>
          <w:t>Artificiell intelligens är med och skapar jämställdhet</w:t>
        </w:r>
      </w:hyperlink>
    </w:p>
  </w:endnote>
  <w:endnote w:id="35">
    <w:p w14:paraId="0000038A"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Riksdagen (2016) </w:t>
      </w:r>
      <w:hyperlink r:id="rId39">
        <w:r w:rsidRPr="002A5BC6">
          <w:rPr>
            <w:rFonts w:ascii="Garamond" w:hAnsi="Garamond"/>
            <w:color w:val="1155CC"/>
            <w:sz w:val="18"/>
            <w:szCs w:val="18"/>
            <w:u w:val="single"/>
            <w:lang w:val="sv-SE"/>
          </w:rPr>
          <w:t>Civilutskottets Betänkande 2016/17:CU6</w:t>
        </w:r>
      </w:hyperlink>
      <w:r w:rsidRPr="002A5BC6">
        <w:rPr>
          <w:rFonts w:ascii="Garamond" w:hAnsi="Garamond"/>
          <w:sz w:val="18"/>
          <w:szCs w:val="18"/>
          <w:lang w:val="sv-SE"/>
        </w:rPr>
        <w:t xml:space="preserve"> </w:t>
      </w:r>
    </w:p>
  </w:endnote>
  <w:endnote w:id="36">
    <w:p w14:paraId="0000038B"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Kollegiet för svensk bolagsstyrning (2020) </w:t>
      </w:r>
      <w:hyperlink r:id="rId40">
        <w:r w:rsidRPr="002A5BC6">
          <w:rPr>
            <w:rFonts w:ascii="Garamond" w:hAnsi="Garamond"/>
            <w:color w:val="1155CC"/>
            <w:sz w:val="18"/>
            <w:szCs w:val="18"/>
            <w:u w:val="single"/>
            <w:lang w:val="sv-SE"/>
          </w:rPr>
          <w:t>Kvinnoandelar i börsföretagens styrelser</w:t>
        </w:r>
      </w:hyperlink>
    </w:p>
  </w:endnote>
  <w:endnote w:id="37">
    <w:p w14:paraId="0000038C"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(2020) </w:t>
      </w:r>
      <w:hyperlink r:id="rId41">
        <w:r w:rsidRPr="002A5BC6">
          <w:rPr>
            <w:rFonts w:ascii="Garamond" w:hAnsi="Garamond"/>
            <w:color w:val="1155CC"/>
            <w:sz w:val="18"/>
            <w:szCs w:val="18"/>
            <w:u w:val="single"/>
            <w:lang w:val="sv-SE"/>
          </w:rPr>
          <w:t>På tal om kvinnor och män 2020</w:t>
        </w:r>
      </w:hyperlink>
      <w:r w:rsidRPr="002A5BC6">
        <w:rPr>
          <w:rFonts w:ascii="Garamond" w:hAnsi="Garamond"/>
          <w:sz w:val="18"/>
          <w:szCs w:val="18"/>
          <w:lang w:val="sv-SE"/>
        </w:rPr>
        <w:t xml:space="preserve"> </w:t>
      </w:r>
    </w:p>
  </w:endnote>
  <w:endnote w:id="38">
    <w:p w14:paraId="0000038D"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spellStart"/>
      <w:r w:rsidRPr="002A5BC6">
        <w:rPr>
          <w:rFonts w:ascii="Garamond" w:hAnsi="Garamond"/>
          <w:sz w:val="18"/>
          <w:szCs w:val="18"/>
          <w:lang w:val="sv-SE"/>
        </w:rPr>
        <w:t>Allbright</w:t>
      </w:r>
      <w:proofErr w:type="spellEnd"/>
      <w:r w:rsidRPr="002A5BC6">
        <w:rPr>
          <w:rFonts w:ascii="Garamond" w:hAnsi="Garamond"/>
          <w:sz w:val="18"/>
          <w:szCs w:val="18"/>
          <w:lang w:val="sv-SE"/>
        </w:rPr>
        <w:t xml:space="preserve"> (2020) </w:t>
      </w:r>
      <w:hyperlink r:id="rId42">
        <w:r w:rsidRPr="002A5BC6">
          <w:rPr>
            <w:rFonts w:ascii="Garamond" w:hAnsi="Garamond"/>
            <w:color w:val="1155CC"/>
            <w:sz w:val="18"/>
            <w:szCs w:val="18"/>
            <w:u w:val="single"/>
            <w:lang w:val="sv-SE"/>
          </w:rPr>
          <w:t xml:space="preserve">Pandemin backar bandet </w:t>
        </w:r>
      </w:hyperlink>
    </w:p>
  </w:endnote>
  <w:endnote w:id="39">
    <w:p w14:paraId="0000038E"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(2020) </w:t>
      </w:r>
      <w:hyperlink r:id="rId43">
        <w:r w:rsidRPr="002A5BC6">
          <w:rPr>
            <w:rFonts w:ascii="Garamond" w:hAnsi="Garamond"/>
            <w:color w:val="1155CC"/>
            <w:sz w:val="18"/>
            <w:szCs w:val="18"/>
            <w:u w:val="single"/>
            <w:lang w:val="sv-SE"/>
          </w:rPr>
          <w:t>På tal om kvinnor och män 2020</w:t>
        </w:r>
      </w:hyperlink>
      <w:r w:rsidRPr="002A5BC6">
        <w:rPr>
          <w:rFonts w:ascii="Garamond" w:hAnsi="Garamond"/>
          <w:sz w:val="18"/>
          <w:szCs w:val="18"/>
          <w:lang w:val="sv-SE"/>
        </w:rPr>
        <w:t xml:space="preserve"> </w:t>
      </w:r>
    </w:p>
  </w:endnote>
  <w:endnote w:id="40">
    <w:p w14:paraId="0000038F"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Almi (2020) </w:t>
      </w:r>
      <w:hyperlink r:id="rId44">
        <w:r w:rsidRPr="002A5BC6">
          <w:rPr>
            <w:rFonts w:ascii="Garamond" w:hAnsi="Garamond"/>
            <w:color w:val="1155CC"/>
            <w:sz w:val="18"/>
            <w:szCs w:val="18"/>
            <w:u w:val="single"/>
            <w:lang w:val="sv-SE"/>
          </w:rPr>
          <w:t>Utvecklingen står stilla – långt till jämställda styrelser</w:t>
        </w:r>
      </w:hyperlink>
      <w:r w:rsidRPr="002A5BC6">
        <w:rPr>
          <w:rFonts w:ascii="Garamond" w:hAnsi="Garamond"/>
          <w:sz w:val="18"/>
          <w:szCs w:val="18"/>
          <w:lang w:val="sv-SE"/>
        </w:rPr>
        <w:t xml:space="preserve"> </w:t>
      </w:r>
    </w:p>
  </w:endnote>
  <w:endnote w:id="41">
    <w:p w14:paraId="00000393"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SCB</w:t>
      </w:r>
      <w:r w:rsidRPr="002A5BC6">
        <w:rPr>
          <w:rFonts w:ascii="Garamond" w:hAnsi="Garamond"/>
          <w:sz w:val="18"/>
          <w:szCs w:val="18"/>
          <w:lang w:val="sv-SE"/>
        </w:rPr>
        <w:t xml:space="preserve"> (2020)</w:t>
      </w:r>
      <w:r w:rsidRPr="002A5BC6">
        <w:rPr>
          <w:rFonts w:ascii="Garamond" w:hAnsi="Garamond"/>
          <w:color w:val="000000"/>
          <w:sz w:val="18"/>
          <w:szCs w:val="18"/>
          <w:lang w:val="sv-SE"/>
        </w:rPr>
        <w:t xml:space="preserve"> </w:t>
      </w:r>
      <w:hyperlink r:id="rId45">
        <w:r w:rsidRPr="002A5BC6">
          <w:rPr>
            <w:rFonts w:ascii="Garamond" w:hAnsi="Garamond"/>
            <w:color w:val="1155CC"/>
            <w:sz w:val="18"/>
            <w:szCs w:val="18"/>
            <w:u w:val="single"/>
            <w:lang w:val="sv-SE"/>
          </w:rPr>
          <w:t>Yrkesregistret med yrkesstatistik</w:t>
        </w:r>
      </w:hyperlink>
    </w:p>
  </w:endnote>
  <w:endnote w:id="42">
    <w:p w14:paraId="00000396"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Länsförsäkringar (2018) </w:t>
      </w:r>
      <w:hyperlink r:id="rId46">
        <w:r w:rsidRPr="002A5BC6">
          <w:rPr>
            <w:rFonts w:ascii="Garamond" w:hAnsi="Garamond"/>
            <w:color w:val="1155CC"/>
            <w:sz w:val="18"/>
            <w:szCs w:val="18"/>
            <w:u w:val="single"/>
            <w:lang w:val="sv-SE"/>
          </w:rPr>
          <w:t>STUDIE: Unga känner sig misslyckade av sociala medier</w:t>
        </w:r>
      </w:hyperlink>
      <w:r w:rsidRPr="002A5BC6">
        <w:rPr>
          <w:rFonts w:ascii="Garamond" w:hAnsi="Garamond"/>
          <w:sz w:val="18"/>
          <w:szCs w:val="18"/>
          <w:lang w:val="sv-SE"/>
        </w:rPr>
        <w:t>, 2018-02-13</w:t>
      </w:r>
    </w:p>
  </w:endnote>
  <w:endnote w:id="43">
    <w:p w14:paraId="00000399"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proofErr w:type="spellStart"/>
      <w:r w:rsidRPr="002A5BC6">
        <w:rPr>
          <w:rFonts w:ascii="Garamond" w:hAnsi="Garamond"/>
          <w:color w:val="000000"/>
          <w:sz w:val="18"/>
          <w:szCs w:val="18"/>
          <w:lang w:val="sv-SE"/>
        </w:rPr>
        <w:t>Käll</w:t>
      </w:r>
      <w:proofErr w:type="spellEnd"/>
      <w:r w:rsidRPr="002A5BC6">
        <w:rPr>
          <w:rFonts w:ascii="Garamond" w:hAnsi="Garamond"/>
          <w:color w:val="000000"/>
          <w:sz w:val="18"/>
          <w:szCs w:val="18"/>
          <w:lang w:val="sv-SE"/>
        </w:rPr>
        <w:t xml:space="preserve">, Sundström </w:t>
      </w:r>
      <w:r w:rsidRPr="002A5BC6">
        <w:rPr>
          <w:rFonts w:ascii="Garamond" w:hAnsi="Garamond"/>
          <w:sz w:val="18"/>
          <w:szCs w:val="18"/>
          <w:lang w:val="sv-SE"/>
        </w:rPr>
        <w:t xml:space="preserve">och </w:t>
      </w:r>
      <w:proofErr w:type="spellStart"/>
      <w:r w:rsidRPr="002A5BC6">
        <w:rPr>
          <w:rFonts w:ascii="Garamond" w:hAnsi="Garamond"/>
          <w:sz w:val="18"/>
          <w:szCs w:val="18"/>
          <w:lang w:val="sv-SE"/>
        </w:rPr>
        <w:t>Zare</w:t>
      </w:r>
      <w:proofErr w:type="spellEnd"/>
      <w:r w:rsidRPr="002A5BC6">
        <w:rPr>
          <w:rFonts w:ascii="Garamond" w:hAnsi="Garamond"/>
          <w:sz w:val="18"/>
          <w:szCs w:val="18"/>
          <w:lang w:val="sv-SE"/>
        </w:rPr>
        <w:t xml:space="preserve"> (2019) på uppdrag av Diskrimineringsombudsmannen, </w:t>
      </w:r>
      <w:hyperlink r:id="rId47">
        <w:r w:rsidRPr="002A5BC6">
          <w:rPr>
            <w:rFonts w:ascii="Garamond" w:hAnsi="Garamond"/>
            <w:color w:val="1155CC"/>
            <w:sz w:val="18"/>
            <w:szCs w:val="18"/>
            <w:u w:val="single"/>
            <w:lang w:val="sv-SE"/>
          </w:rPr>
          <w:t>Kartläggning av förekomsten av könsstereotyp och sexistisk reklam – slutredovisning</w:t>
        </w:r>
      </w:hyperlink>
      <w:r w:rsidRPr="002A5BC6">
        <w:rPr>
          <w:rFonts w:ascii="Garamond" w:hAnsi="Garamond"/>
          <w:color w:val="000000"/>
          <w:sz w:val="18"/>
          <w:szCs w:val="18"/>
          <w:lang w:val="sv-SE"/>
        </w:rPr>
        <w:t xml:space="preserve"> </w:t>
      </w:r>
    </w:p>
  </w:endnote>
  <w:endnote w:id="44">
    <w:p w14:paraId="0000039A"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Sveriges Radio (2016) </w:t>
      </w:r>
      <w:hyperlink r:id="rId48">
        <w:r w:rsidRPr="002A5BC6">
          <w:rPr>
            <w:rFonts w:ascii="Garamond" w:hAnsi="Garamond"/>
            <w:color w:val="1155CC"/>
            <w:sz w:val="18"/>
            <w:szCs w:val="18"/>
            <w:u w:val="single"/>
            <w:lang w:val="sv-SE"/>
          </w:rPr>
          <w:t>Ingen lag mot sexistisk reklam trots vallöfte</w:t>
        </w:r>
      </w:hyperlink>
      <w:r w:rsidRPr="002A5BC6">
        <w:rPr>
          <w:rFonts w:ascii="Garamond" w:hAnsi="Garamond"/>
          <w:sz w:val="18"/>
          <w:szCs w:val="18"/>
          <w:lang w:val="sv-SE"/>
        </w:rPr>
        <w:t>, Ekot 2016-10-13</w:t>
      </w:r>
      <w:r w:rsidRPr="002A5BC6">
        <w:rPr>
          <w:rFonts w:ascii="Garamond" w:hAnsi="Garamond"/>
          <w:color w:val="000000"/>
          <w:sz w:val="18"/>
          <w:szCs w:val="18"/>
          <w:lang w:val="sv-SE"/>
        </w:rPr>
        <w:t xml:space="preserve"> </w:t>
      </w:r>
    </w:p>
  </w:endnote>
  <w:endnote w:id="45">
    <w:p w14:paraId="000003A0"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Polisen (2020) </w:t>
      </w:r>
      <w:hyperlink r:id="rId49">
        <w:r w:rsidRPr="002A5BC6">
          <w:rPr>
            <w:rFonts w:ascii="Garamond" w:hAnsi="Garamond"/>
            <w:color w:val="1155CC"/>
            <w:sz w:val="18"/>
            <w:szCs w:val="18"/>
            <w:u w:val="single"/>
            <w:lang w:val="sv-SE"/>
          </w:rPr>
          <w:t>Människohandel för sexuella och andra ändamål Lägesrapport 21</w:t>
        </w:r>
      </w:hyperlink>
      <w:r w:rsidRPr="002A5BC6">
        <w:rPr>
          <w:rFonts w:ascii="Garamond" w:hAnsi="Garamond"/>
          <w:sz w:val="18"/>
          <w:szCs w:val="18"/>
          <w:lang w:val="sv-SE"/>
        </w:rPr>
        <w:t xml:space="preserve"> </w:t>
      </w:r>
    </w:p>
  </w:endnote>
  <w:endnote w:id="46">
    <w:p w14:paraId="000003A1"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Ibid.</w:t>
      </w:r>
    </w:p>
  </w:endnote>
  <w:endnote w:id="47">
    <w:p w14:paraId="000003A2"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Sveriges Radio (2020)</w:t>
      </w:r>
      <w:r w:rsidRPr="002A5BC6">
        <w:rPr>
          <w:rFonts w:ascii="Garamond" w:hAnsi="Garamond"/>
          <w:color w:val="000000"/>
          <w:sz w:val="18"/>
          <w:szCs w:val="18"/>
          <w:lang w:val="sv-SE"/>
        </w:rPr>
        <w:t xml:space="preserve"> </w:t>
      </w:r>
      <w:hyperlink r:id="rId50">
        <w:r w:rsidRPr="002A5BC6">
          <w:rPr>
            <w:rFonts w:ascii="Garamond" w:hAnsi="Garamond"/>
            <w:color w:val="1155CC"/>
            <w:sz w:val="18"/>
            <w:szCs w:val="18"/>
            <w:u w:val="single"/>
            <w:lang w:val="sv-SE"/>
          </w:rPr>
          <w:t>Polisen: Vi prioriterar inte sexköp</w:t>
        </w:r>
      </w:hyperlink>
      <w:r w:rsidRPr="002A5BC6">
        <w:rPr>
          <w:rFonts w:ascii="Garamond" w:hAnsi="Garamond"/>
          <w:sz w:val="18"/>
          <w:szCs w:val="18"/>
          <w:lang w:val="sv-SE"/>
        </w:rPr>
        <w:t>, Ekot 2020-02-19</w:t>
      </w:r>
    </w:p>
  </w:endnote>
  <w:endnote w:id="48">
    <w:p w14:paraId="000003A3"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Sveriges Radio (2020) </w:t>
      </w:r>
      <w:hyperlink r:id="rId51">
        <w:r w:rsidRPr="002A5BC6">
          <w:rPr>
            <w:rFonts w:ascii="Garamond" w:hAnsi="Garamond"/>
            <w:color w:val="1155CC"/>
            <w:sz w:val="18"/>
            <w:szCs w:val="18"/>
            <w:u w:val="single"/>
            <w:lang w:val="sv-SE"/>
          </w:rPr>
          <w:t>Åklagare: Dags för HD att ompröva straffet för sexköp</w:t>
        </w:r>
      </w:hyperlink>
      <w:r w:rsidRPr="002A5BC6">
        <w:rPr>
          <w:rFonts w:ascii="Garamond" w:hAnsi="Garamond"/>
          <w:sz w:val="18"/>
          <w:szCs w:val="18"/>
          <w:lang w:val="sv-SE"/>
        </w:rPr>
        <w:t>, Ekot 2020-02-21</w:t>
      </w:r>
    </w:p>
  </w:endnote>
  <w:endnote w:id="49">
    <w:p w14:paraId="000003A4"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Polisen (2019) </w:t>
      </w:r>
      <w:hyperlink r:id="rId52">
        <w:r w:rsidRPr="002A5BC6">
          <w:rPr>
            <w:rFonts w:ascii="Garamond" w:hAnsi="Garamond"/>
            <w:color w:val="1155CC"/>
            <w:sz w:val="18"/>
            <w:szCs w:val="18"/>
            <w:u w:val="single"/>
            <w:lang w:val="sv-SE"/>
          </w:rPr>
          <w:t>Människohandel för sexuella och andra ändamål Lägesrapport 20</w:t>
        </w:r>
      </w:hyperlink>
    </w:p>
  </w:endnote>
  <w:endnote w:id="50">
    <w:p w14:paraId="000003A5"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Ibid.</w:t>
      </w:r>
    </w:p>
  </w:endnote>
  <w:endnote w:id="51">
    <w:p w14:paraId="000003A6"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Socialstyrelsen</w:t>
      </w:r>
      <w:r w:rsidRPr="002A5BC6">
        <w:rPr>
          <w:rFonts w:ascii="Garamond" w:hAnsi="Garamond"/>
          <w:sz w:val="18"/>
          <w:szCs w:val="18"/>
          <w:lang w:val="sv-SE"/>
        </w:rPr>
        <w:t xml:space="preserve"> (2019)</w:t>
      </w:r>
      <w:r w:rsidRPr="002A5BC6">
        <w:rPr>
          <w:rFonts w:ascii="Garamond" w:hAnsi="Garamond"/>
          <w:color w:val="000000"/>
          <w:sz w:val="18"/>
          <w:szCs w:val="18"/>
          <w:lang w:val="sv-SE"/>
        </w:rPr>
        <w:t xml:space="preserve"> Redovisning av regeringsuppdrag att kartlägga behov av kompetensinsatser inom socialtjänst och hälso-och sjukvård – prostitution</w:t>
      </w:r>
    </w:p>
    <w:p w14:paraId="000003A7"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 xml:space="preserve">samt; Polisen (2019) </w:t>
      </w:r>
      <w:hyperlink r:id="rId53">
        <w:r w:rsidRPr="002A5BC6">
          <w:rPr>
            <w:rFonts w:ascii="Garamond" w:hAnsi="Garamond"/>
            <w:color w:val="1155CC"/>
            <w:sz w:val="18"/>
            <w:szCs w:val="18"/>
            <w:u w:val="single"/>
            <w:lang w:val="sv-SE"/>
          </w:rPr>
          <w:t>Människohandel för sexuella och andra ändamål Lägesrapport 20</w:t>
        </w:r>
      </w:hyperlink>
      <w:r w:rsidRPr="002A5BC6">
        <w:rPr>
          <w:rFonts w:ascii="Garamond" w:hAnsi="Garamond"/>
          <w:color w:val="000000"/>
          <w:sz w:val="18"/>
          <w:szCs w:val="18"/>
          <w:lang w:val="sv-SE"/>
        </w:rPr>
        <w:t xml:space="preserve"> </w:t>
      </w:r>
    </w:p>
  </w:endnote>
  <w:endnote w:id="52">
    <w:p w14:paraId="000003A8"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Polisen (2019) </w:t>
      </w:r>
      <w:hyperlink r:id="rId54">
        <w:r w:rsidRPr="002A5BC6">
          <w:rPr>
            <w:rFonts w:ascii="Garamond" w:hAnsi="Garamond"/>
            <w:color w:val="1155CC"/>
            <w:sz w:val="18"/>
            <w:szCs w:val="18"/>
            <w:u w:val="single"/>
            <w:lang w:val="sv-SE"/>
          </w:rPr>
          <w:t>Människohandel för sexuella och andra ändamål Lägesrapport 20</w:t>
        </w:r>
      </w:hyperlink>
    </w:p>
  </w:endnote>
  <w:endnote w:id="53">
    <w:p w14:paraId="000003A9"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Polisen (2020) </w:t>
      </w:r>
      <w:hyperlink r:id="rId55">
        <w:r w:rsidRPr="002A5BC6">
          <w:rPr>
            <w:rFonts w:ascii="Garamond" w:hAnsi="Garamond"/>
            <w:color w:val="1155CC"/>
            <w:sz w:val="18"/>
            <w:szCs w:val="18"/>
            <w:u w:val="single"/>
            <w:lang w:val="sv-SE"/>
          </w:rPr>
          <w:t>Människohandel för sexuella och andra ändamål Lägesrapport 21</w:t>
        </w:r>
      </w:hyperlink>
    </w:p>
  </w:endnote>
  <w:endnote w:id="54">
    <w:p w14:paraId="000003AC"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Lindström, R. </w:t>
      </w:r>
      <w:hyperlink r:id="rId56">
        <w:r w:rsidRPr="002A5BC6">
          <w:rPr>
            <w:rFonts w:ascii="Garamond" w:hAnsi="Garamond"/>
            <w:color w:val="1155CC"/>
            <w:sz w:val="18"/>
            <w:szCs w:val="18"/>
            <w:u w:val="single"/>
            <w:lang w:val="sv-SE"/>
          </w:rPr>
          <w:t xml:space="preserve">Sajten </w:t>
        </w:r>
        <w:proofErr w:type="spellStart"/>
        <w:r w:rsidRPr="002A5BC6">
          <w:rPr>
            <w:rFonts w:ascii="Garamond" w:hAnsi="Garamond"/>
            <w:color w:val="1155CC"/>
            <w:sz w:val="18"/>
            <w:szCs w:val="18"/>
            <w:u w:val="single"/>
            <w:lang w:val="sv-SE"/>
          </w:rPr>
          <w:t>Only</w:t>
        </w:r>
        <w:proofErr w:type="spellEnd"/>
        <w:r w:rsidRPr="002A5BC6">
          <w:rPr>
            <w:rFonts w:ascii="Garamond" w:hAnsi="Garamond"/>
            <w:color w:val="1155CC"/>
            <w:sz w:val="18"/>
            <w:szCs w:val="18"/>
            <w:u w:val="single"/>
            <w:lang w:val="sv-SE"/>
          </w:rPr>
          <w:t xml:space="preserve"> fans </w:t>
        </w:r>
        <w:proofErr w:type="spellStart"/>
        <w:r w:rsidRPr="002A5BC6">
          <w:rPr>
            <w:rFonts w:ascii="Garamond" w:hAnsi="Garamond"/>
            <w:color w:val="1155CC"/>
            <w:sz w:val="18"/>
            <w:szCs w:val="18"/>
            <w:u w:val="single"/>
            <w:lang w:val="sv-SE"/>
          </w:rPr>
          <w:t>trendar</w:t>
        </w:r>
        <w:proofErr w:type="spellEnd"/>
        <w:r w:rsidRPr="002A5BC6">
          <w:rPr>
            <w:rFonts w:ascii="Garamond" w:hAnsi="Garamond"/>
            <w:color w:val="1155CC"/>
            <w:sz w:val="18"/>
            <w:szCs w:val="18"/>
            <w:u w:val="single"/>
            <w:lang w:val="sv-SE"/>
          </w:rPr>
          <w:t xml:space="preserve"> utanför porrindustrin – men omgärdas av kontofiffel och momsbråk</w:t>
        </w:r>
      </w:hyperlink>
      <w:r w:rsidRPr="002A5BC6">
        <w:rPr>
          <w:rFonts w:ascii="Garamond" w:hAnsi="Garamond"/>
          <w:sz w:val="18"/>
          <w:szCs w:val="18"/>
          <w:lang w:val="sv-SE"/>
        </w:rPr>
        <w:t>, DN.se</w:t>
      </w:r>
      <w:r w:rsidRPr="002A5BC6">
        <w:rPr>
          <w:rFonts w:ascii="Garamond" w:hAnsi="Garamond"/>
          <w:color w:val="000000"/>
          <w:sz w:val="18"/>
          <w:szCs w:val="18"/>
          <w:lang w:val="sv-SE"/>
        </w:rPr>
        <w:t xml:space="preserve"> 2020-09-07 </w:t>
      </w:r>
    </w:p>
    <w:p w14:paraId="000003AD"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color w:val="000000"/>
          <w:sz w:val="18"/>
          <w:szCs w:val="18"/>
          <w:lang w:val="sv-SE"/>
        </w:rPr>
        <w:t>Se även; Talit</w:t>
      </w:r>
      <w:r w:rsidRPr="002A5BC6">
        <w:rPr>
          <w:rFonts w:ascii="Garamond" w:hAnsi="Garamond"/>
          <w:sz w:val="18"/>
          <w:szCs w:val="18"/>
          <w:lang w:val="sv-SE"/>
        </w:rPr>
        <w:t>a (2019)</w:t>
      </w:r>
      <w:r w:rsidRPr="002A5BC6">
        <w:rPr>
          <w:rFonts w:ascii="Garamond" w:hAnsi="Garamond"/>
          <w:color w:val="000000"/>
          <w:sz w:val="18"/>
          <w:szCs w:val="18"/>
          <w:lang w:val="sv-SE"/>
        </w:rPr>
        <w:t xml:space="preserve"> </w:t>
      </w:r>
      <w:hyperlink r:id="rId57">
        <w:r w:rsidRPr="002A5BC6">
          <w:rPr>
            <w:rFonts w:ascii="Garamond" w:hAnsi="Garamond"/>
            <w:color w:val="1155CC"/>
            <w:sz w:val="18"/>
            <w:szCs w:val="18"/>
            <w:u w:val="single"/>
            <w:lang w:val="sv-SE"/>
          </w:rPr>
          <w:t>Syns man inte, finns man inte – en inblick i den svenska porrindustrin</w:t>
        </w:r>
      </w:hyperlink>
    </w:p>
  </w:endnote>
  <w:endnote w:id="55">
    <w:p w14:paraId="000003AE" w14:textId="77777777" w:rsidR="00DF6D3A" w:rsidRPr="002A5BC6" w:rsidRDefault="00DF6D3A">
      <w:pPr>
        <w:pBdr>
          <w:top w:val="nil"/>
          <w:left w:val="nil"/>
          <w:bottom w:val="nil"/>
          <w:right w:val="nil"/>
          <w:between w:val="nil"/>
        </w:pBdr>
        <w:spacing w:after="0" w:line="240" w:lineRule="auto"/>
        <w:rPr>
          <w:rFonts w:ascii="Garamond" w:hAnsi="Garamond" w:cstheme="minorHAnsi"/>
          <w:color w:val="000000"/>
          <w:sz w:val="18"/>
          <w:szCs w:val="18"/>
          <w:lang w:val="sv-SE"/>
        </w:rPr>
      </w:pPr>
      <w:r w:rsidRPr="002A5BC6">
        <w:rPr>
          <w:rFonts w:ascii="Garamond" w:hAnsi="Garamond" w:cstheme="minorHAnsi"/>
          <w:sz w:val="18"/>
          <w:szCs w:val="18"/>
          <w:vertAlign w:val="superscript"/>
        </w:rPr>
        <w:endnoteRef/>
      </w:r>
      <w:r w:rsidRPr="002A5BC6">
        <w:rPr>
          <w:rFonts w:ascii="Garamond" w:hAnsi="Garamond"/>
          <w:sz w:val="18"/>
          <w:szCs w:val="18"/>
          <w:lang w:val="sv-SE"/>
        </w:rPr>
        <w:t xml:space="preserve"> Sveriges Radio (2020)</w:t>
      </w:r>
      <w:r w:rsidRPr="002A5BC6">
        <w:rPr>
          <w:rFonts w:ascii="Garamond" w:hAnsi="Garamond"/>
          <w:color w:val="000000"/>
          <w:sz w:val="18"/>
          <w:szCs w:val="18"/>
          <w:lang w:val="sv-SE"/>
        </w:rPr>
        <w:t xml:space="preserve"> </w:t>
      </w:r>
      <w:hyperlink r:id="rId58">
        <w:r w:rsidRPr="002A5BC6">
          <w:rPr>
            <w:rFonts w:ascii="Garamond" w:hAnsi="Garamond"/>
            <w:color w:val="1155CC"/>
            <w:sz w:val="18"/>
            <w:szCs w:val="18"/>
            <w:u w:val="single"/>
            <w:lang w:val="sv-SE"/>
          </w:rPr>
          <w:t>Var tredje dömd sexköpare är 90-talist</w:t>
        </w:r>
      </w:hyperlink>
      <w:r w:rsidRPr="002A5BC6">
        <w:rPr>
          <w:rFonts w:ascii="Garamond" w:hAnsi="Garamond"/>
          <w:sz w:val="18"/>
          <w:szCs w:val="18"/>
          <w:lang w:val="sv-SE"/>
        </w:rPr>
        <w:t>, SR Granskar</w:t>
      </w:r>
      <w:r w:rsidRPr="002A5BC6">
        <w:rPr>
          <w:rFonts w:ascii="Garamond" w:hAnsi="Garamond"/>
          <w:color w:val="000000"/>
          <w:sz w:val="18"/>
          <w:szCs w:val="18"/>
          <w:lang w:val="sv-SE"/>
        </w:rPr>
        <w:t xml:space="preserve"> 2020-02-19</w:t>
      </w:r>
    </w:p>
  </w:endnote>
  <w:endnote w:id="56">
    <w:p w14:paraId="000003AF" w14:textId="77777777" w:rsidR="00DF6D3A" w:rsidRPr="002A5BC6" w:rsidRDefault="00DF6D3A">
      <w:pPr>
        <w:pStyle w:val="Rubrik1"/>
        <w:spacing w:before="0" w:beforeAutospacing="0" w:after="0" w:afterAutospacing="0"/>
        <w:rPr>
          <w:rFonts w:ascii="Garamond" w:eastAsia="Calibri" w:hAnsi="Garamond" w:cstheme="minorHAnsi"/>
          <w:b w:val="0"/>
          <w:sz w:val="18"/>
          <w:szCs w:val="18"/>
          <w:lang w:val="sv-SE"/>
        </w:rPr>
      </w:pPr>
      <w:r w:rsidRPr="002A5BC6">
        <w:rPr>
          <w:rFonts w:ascii="Garamond" w:hAnsi="Garamond" w:cstheme="minorHAnsi"/>
          <w:sz w:val="18"/>
          <w:szCs w:val="18"/>
          <w:vertAlign w:val="superscript"/>
        </w:rPr>
        <w:endnoteRef/>
      </w:r>
      <w:r w:rsidRPr="002A5BC6">
        <w:rPr>
          <w:rFonts w:ascii="Garamond" w:hAnsi="Garamond"/>
          <w:b w:val="0"/>
          <w:color w:val="000000"/>
          <w:sz w:val="18"/>
          <w:szCs w:val="18"/>
          <w:lang w:val="sv-SE"/>
        </w:rPr>
        <w:t xml:space="preserve"> MÄN (2020) </w:t>
      </w:r>
      <w:hyperlink r:id="rId59">
        <w:r w:rsidRPr="002A5BC6">
          <w:rPr>
            <w:rFonts w:ascii="Garamond" w:hAnsi="Garamond"/>
            <w:b w:val="0"/>
            <w:color w:val="0563C1"/>
            <w:sz w:val="18"/>
            <w:szCs w:val="18"/>
            <w:u w:val="single"/>
            <w:lang w:val="sv-SE"/>
          </w:rPr>
          <w:t>"Prostitution och pornografi hänger ihop" – intervju med polisen och författaren Simon Häggström</w:t>
        </w:r>
      </w:hyperlink>
    </w:p>
  </w:endnote>
  <w:endnote w:id="57">
    <w:p w14:paraId="000003B1"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Folkhälsomyndigheten (2017) </w:t>
      </w:r>
      <w:hyperlink r:id="rId60">
        <w:r w:rsidRPr="002A5BC6">
          <w:rPr>
            <w:rFonts w:ascii="Garamond" w:hAnsi="Garamond"/>
            <w:color w:val="1155CC"/>
            <w:sz w:val="18"/>
            <w:szCs w:val="18"/>
            <w:u w:val="single"/>
            <w:lang w:val="sv-SE"/>
          </w:rPr>
          <w:t>Sexuell och reproduktiv hälsa och rättigheter (SRHR) i Sverige 2017</w:t>
        </w:r>
      </w:hyperlink>
      <w:r w:rsidRPr="002A5BC6">
        <w:rPr>
          <w:rFonts w:ascii="Garamond" w:hAnsi="Garamond"/>
          <w:sz w:val="18"/>
          <w:szCs w:val="18"/>
          <w:lang w:val="sv-SE"/>
        </w:rPr>
        <w:t xml:space="preserve">, </w:t>
      </w:r>
      <w:r w:rsidRPr="002A5BC6">
        <w:rPr>
          <w:rFonts w:ascii="Garamond" w:hAnsi="Garamond"/>
          <w:color w:val="000000"/>
          <w:sz w:val="18"/>
          <w:szCs w:val="18"/>
          <w:lang w:val="sv-SE"/>
        </w:rPr>
        <w:t>s. 183</w:t>
      </w:r>
    </w:p>
  </w:endnote>
  <w:endnote w:id="58">
    <w:p w14:paraId="000003B2" w14:textId="77777777" w:rsidR="00DF6D3A" w:rsidRPr="002A5BC6" w:rsidRDefault="00DF6D3A">
      <w:pPr>
        <w:spacing w:after="0" w:line="240" w:lineRule="auto"/>
        <w:rPr>
          <w:rFonts w:ascii="Garamond" w:hAnsi="Garamond"/>
          <w:sz w:val="18"/>
          <w:szCs w:val="18"/>
        </w:rPr>
      </w:pPr>
      <w:r w:rsidRPr="002A5BC6">
        <w:rPr>
          <w:rFonts w:ascii="Garamond" w:hAnsi="Garamond"/>
          <w:vertAlign w:val="superscript"/>
        </w:rPr>
        <w:endnoteRef/>
      </w:r>
      <w:r w:rsidRPr="002A5BC6">
        <w:rPr>
          <w:rFonts w:ascii="Garamond" w:hAnsi="Garamond"/>
          <w:sz w:val="18"/>
          <w:szCs w:val="18"/>
        </w:rPr>
        <w:t xml:space="preserve"> Advancing Human Rights (2017) </w:t>
      </w:r>
      <w:hyperlink r:id="rId61">
        <w:r w:rsidRPr="002A5BC6">
          <w:rPr>
            <w:rFonts w:ascii="Garamond" w:hAnsi="Garamond"/>
            <w:color w:val="1155CC"/>
            <w:sz w:val="18"/>
            <w:szCs w:val="18"/>
            <w:u w:val="single"/>
          </w:rPr>
          <w:t>Population – Sex Workers, 2017</w:t>
        </w:r>
      </w:hyperlink>
      <w:r w:rsidRPr="002A5BC6">
        <w:rPr>
          <w:rFonts w:ascii="Garamond" w:hAnsi="Garamond"/>
          <w:sz w:val="18"/>
          <w:szCs w:val="18"/>
        </w:rPr>
        <w:t xml:space="preserve">, humanrightsfunding.org </w:t>
      </w:r>
    </w:p>
  </w:endnote>
  <w:endnote w:id="59">
    <w:p w14:paraId="000003B3"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Justitiedepartementet,</w:t>
      </w:r>
      <w:r w:rsidRPr="002A5BC6">
        <w:rPr>
          <w:rFonts w:ascii="Garamond" w:hAnsi="Garamond"/>
          <w:color w:val="000000"/>
          <w:sz w:val="18"/>
          <w:szCs w:val="18"/>
          <w:lang w:val="sv-SE"/>
        </w:rPr>
        <w:t xml:space="preserve"> </w:t>
      </w:r>
      <w:hyperlink r:id="rId62">
        <w:r w:rsidRPr="002A5BC6">
          <w:rPr>
            <w:rFonts w:ascii="Garamond" w:hAnsi="Garamond"/>
            <w:color w:val="1155CC"/>
            <w:sz w:val="18"/>
            <w:szCs w:val="18"/>
            <w:u w:val="single"/>
            <w:lang w:val="sv-SE"/>
          </w:rPr>
          <w:t>Olika vägar till föräldraskap, SOU 2016:11</w:t>
        </w:r>
      </w:hyperlink>
      <w:r w:rsidRPr="002A5BC6">
        <w:rPr>
          <w:rFonts w:ascii="Garamond" w:hAnsi="Garamond"/>
          <w:sz w:val="18"/>
          <w:szCs w:val="18"/>
          <w:lang w:val="sv-SE"/>
        </w:rPr>
        <w:t xml:space="preserve"> </w:t>
      </w:r>
      <w:r w:rsidRPr="002A5BC6">
        <w:rPr>
          <w:rFonts w:ascii="Garamond" w:hAnsi="Garamond"/>
          <w:color w:val="000000"/>
          <w:sz w:val="18"/>
          <w:szCs w:val="18"/>
          <w:lang w:val="sv-SE"/>
        </w:rPr>
        <w:t xml:space="preserve"> </w:t>
      </w:r>
    </w:p>
  </w:endnote>
  <w:endnote w:id="60">
    <w:p w14:paraId="000003B4"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Arbetsmarknadsdepartementet och Justitiedepartementet,</w:t>
      </w:r>
      <w:r w:rsidRPr="002A5BC6">
        <w:rPr>
          <w:rFonts w:ascii="Garamond" w:hAnsi="Garamond"/>
          <w:color w:val="000000"/>
          <w:sz w:val="18"/>
          <w:szCs w:val="18"/>
          <w:lang w:val="sv-SE"/>
        </w:rPr>
        <w:t xml:space="preserve"> </w:t>
      </w:r>
      <w:hyperlink r:id="rId63">
        <w:r w:rsidRPr="002A5BC6">
          <w:rPr>
            <w:rFonts w:ascii="Garamond" w:hAnsi="Garamond"/>
            <w:color w:val="1155CC"/>
            <w:sz w:val="18"/>
            <w:szCs w:val="18"/>
            <w:u w:val="single"/>
            <w:lang w:val="sv-SE"/>
          </w:rPr>
          <w:t>Utredning tillsätts för att överväga utökade möjligheter att göra utländska föräldraskap gällande i Sverige</w:t>
        </w:r>
      </w:hyperlink>
      <w:r w:rsidRPr="002A5BC6">
        <w:rPr>
          <w:rFonts w:ascii="Garamond" w:hAnsi="Garamond"/>
          <w:sz w:val="18"/>
          <w:szCs w:val="18"/>
          <w:lang w:val="sv-SE"/>
        </w:rPr>
        <w:t>, pressmeddelande 2020-02-28</w:t>
      </w:r>
    </w:p>
  </w:endnote>
  <w:endnote w:id="61">
    <w:p w14:paraId="000003B9" w14:textId="77777777" w:rsidR="00DF6D3A" w:rsidRPr="002A5BC6" w:rsidRDefault="00DF6D3A">
      <w:pPr>
        <w:pBdr>
          <w:top w:val="nil"/>
          <w:left w:val="nil"/>
          <w:bottom w:val="nil"/>
          <w:right w:val="nil"/>
          <w:between w:val="nil"/>
        </w:pBdr>
        <w:spacing w:after="0" w:line="240" w:lineRule="auto"/>
        <w:rPr>
          <w:rFonts w:ascii="Garamond" w:hAnsi="Garamond"/>
          <w:color w:val="000000"/>
          <w:sz w:val="20"/>
          <w:szCs w:val="20"/>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SCB</w:t>
      </w:r>
      <w:r w:rsidRPr="002A5BC6">
        <w:rPr>
          <w:rFonts w:ascii="Garamond" w:hAnsi="Garamond"/>
          <w:sz w:val="18"/>
          <w:szCs w:val="18"/>
          <w:lang w:val="sv-SE"/>
        </w:rPr>
        <w:t xml:space="preserve"> (2020) </w:t>
      </w:r>
      <w:hyperlink r:id="rId64">
        <w:r w:rsidRPr="002A5BC6">
          <w:rPr>
            <w:rFonts w:ascii="Garamond" w:hAnsi="Garamond"/>
            <w:color w:val="1155CC"/>
            <w:sz w:val="18"/>
            <w:szCs w:val="18"/>
            <w:u w:val="single"/>
            <w:lang w:val="sv-SE"/>
          </w:rPr>
          <w:t>Valda av folket, En studie av social representativitet i folkvalda församlingar</w:t>
        </w:r>
      </w:hyperlink>
      <w:r w:rsidRPr="002A5BC6">
        <w:rPr>
          <w:rFonts w:ascii="Garamond" w:hAnsi="Garamond"/>
          <w:sz w:val="18"/>
          <w:szCs w:val="18"/>
          <w:lang w:val="sv-SE"/>
        </w:rPr>
        <w:t>, Demokratistatistisk rapport 25</w:t>
      </w:r>
    </w:p>
  </w:endnote>
  <w:endnote w:id="62">
    <w:p w14:paraId="000003BA"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(2019) </w:t>
      </w:r>
      <w:hyperlink r:id="rId65">
        <w:r w:rsidRPr="002A5BC6">
          <w:rPr>
            <w:rFonts w:ascii="Garamond" w:hAnsi="Garamond"/>
            <w:color w:val="1155CC"/>
            <w:sz w:val="18"/>
            <w:szCs w:val="18"/>
            <w:u w:val="single"/>
            <w:lang w:val="sv-SE"/>
          </w:rPr>
          <w:t>Det tog 75 år till en jämn könsfördelning bland kommunpolitikerna</w:t>
        </w:r>
      </w:hyperlink>
      <w:r w:rsidRPr="002A5BC6">
        <w:rPr>
          <w:rFonts w:ascii="Garamond" w:hAnsi="Garamond"/>
          <w:sz w:val="18"/>
          <w:szCs w:val="18"/>
          <w:lang w:val="sv-SE"/>
        </w:rPr>
        <w:t xml:space="preserve">   </w:t>
      </w:r>
    </w:p>
  </w:endnote>
  <w:endnote w:id="63">
    <w:p w14:paraId="000003BB"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Jämställdhetsmyndigheten (2021) </w:t>
      </w:r>
      <w:hyperlink r:id="rId66">
        <w:r w:rsidRPr="002A5BC6">
          <w:rPr>
            <w:rFonts w:ascii="Garamond" w:hAnsi="Garamond"/>
            <w:color w:val="1155CC"/>
            <w:sz w:val="18"/>
            <w:szCs w:val="18"/>
            <w:u w:val="single"/>
            <w:lang w:val="sv-SE"/>
          </w:rPr>
          <w:t>Ett sekel av rösträtt och valbarhet</w:t>
        </w:r>
      </w:hyperlink>
      <w:r w:rsidRPr="002A5BC6">
        <w:rPr>
          <w:rFonts w:ascii="Garamond" w:hAnsi="Garamond"/>
          <w:sz w:val="18"/>
          <w:szCs w:val="18"/>
          <w:lang w:val="sv-SE"/>
        </w:rPr>
        <w:t xml:space="preserve">, Rapport </w:t>
      </w:r>
      <w:proofErr w:type="gramStart"/>
      <w:r w:rsidRPr="002A5BC6">
        <w:rPr>
          <w:rFonts w:ascii="Garamond" w:hAnsi="Garamond"/>
          <w:sz w:val="18"/>
          <w:szCs w:val="18"/>
          <w:lang w:val="sv-SE"/>
        </w:rPr>
        <w:t>2021-1</w:t>
      </w:r>
      <w:proofErr w:type="gramEnd"/>
    </w:p>
  </w:endnote>
  <w:endnote w:id="64">
    <w:p w14:paraId="000003BF"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BRÅ (2019) </w:t>
      </w:r>
      <w:hyperlink r:id="rId67">
        <w:r w:rsidRPr="002A5BC6">
          <w:rPr>
            <w:rFonts w:ascii="Garamond" w:hAnsi="Garamond"/>
            <w:color w:val="1155CC"/>
            <w:sz w:val="18"/>
            <w:szCs w:val="18"/>
            <w:u w:val="single"/>
            <w:lang w:val="sv-SE"/>
          </w:rPr>
          <w:t>Politikernas trygghetsundersökning (PTU)</w:t>
        </w:r>
      </w:hyperlink>
      <w:r w:rsidRPr="002A5BC6">
        <w:rPr>
          <w:rFonts w:ascii="Garamond" w:hAnsi="Garamond"/>
          <w:sz w:val="18"/>
          <w:szCs w:val="18"/>
          <w:lang w:val="sv-SE"/>
        </w:rPr>
        <w:t xml:space="preserve"> </w:t>
      </w:r>
    </w:p>
  </w:endnote>
  <w:endnote w:id="65">
    <w:p w14:paraId="000003C0" w14:textId="77777777" w:rsidR="00DF6D3A" w:rsidRPr="002A5BC6" w:rsidRDefault="00DF6D3A">
      <w:pPr>
        <w:spacing w:after="0" w:line="240" w:lineRule="auto"/>
        <w:rPr>
          <w:rFonts w:ascii="Garamond" w:hAnsi="Garamond"/>
          <w:color w:val="000000"/>
          <w:sz w:val="20"/>
          <w:szCs w:val="20"/>
          <w:lang w:val="sv-SE"/>
        </w:rPr>
      </w:pPr>
      <w:r w:rsidRPr="002A5BC6">
        <w:rPr>
          <w:rFonts w:ascii="Garamond" w:hAnsi="Garamond"/>
          <w:vertAlign w:val="superscript"/>
        </w:rPr>
        <w:endnoteRef/>
      </w:r>
      <w:r w:rsidRPr="002A5BC6">
        <w:rPr>
          <w:rFonts w:ascii="Garamond" w:hAnsi="Garamond"/>
          <w:sz w:val="18"/>
          <w:szCs w:val="18"/>
          <w:lang w:val="sv-SE"/>
        </w:rPr>
        <w:t xml:space="preserve"> SKR (2018)</w:t>
      </w:r>
      <w:hyperlink r:id="rId68">
        <w:r w:rsidRPr="002A5BC6">
          <w:rPr>
            <w:rFonts w:ascii="Garamond" w:hAnsi="Garamond"/>
            <w:color w:val="1155CC"/>
            <w:sz w:val="18"/>
            <w:szCs w:val="18"/>
            <w:u w:val="single"/>
            <w:lang w:val="sv-SE"/>
          </w:rPr>
          <w:t xml:space="preserve"> Digitalt hat – hat och hot mot kommunpolitiker</w:t>
        </w:r>
      </w:hyperlink>
    </w:p>
  </w:endnote>
  <w:endnote w:id="66">
    <w:p w14:paraId="000003C5"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Jämställdhetsmyndigheten (2020) </w:t>
      </w:r>
      <w:hyperlink r:id="rId69">
        <w:r w:rsidRPr="002A5BC6">
          <w:rPr>
            <w:rFonts w:ascii="Garamond" w:hAnsi="Garamond"/>
            <w:color w:val="1155CC"/>
            <w:sz w:val="18"/>
            <w:szCs w:val="18"/>
            <w:u w:val="single"/>
            <w:lang w:val="sv-SE"/>
          </w:rPr>
          <w:t>Styrning ger resultat</w:t>
        </w:r>
      </w:hyperlink>
      <w:r w:rsidRPr="002A5BC6">
        <w:rPr>
          <w:rFonts w:ascii="Garamond" w:hAnsi="Garamond"/>
          <w:sz w:val="18"/>
          <w:szCs w:val="18"/>
          <w:lang w:val="sv-SE"/>
        </w:rPr>
        <w:t>, Rapport 2020:4</w:t>
      </w:r>
    </w:p>
  </w:endnote>
  <w:endnote w:id="67">
    <w:p w14:paraId="000003C6"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Utrikesdepartementet (2020) </w:t>
      </w:r>
      <w:hyperlink r:id="rId70">
        <w:r w:rsidRPr="002A5BC6">
          <w:rPr>
            <w:rFonts w:ascii="Garamond" w:hAnsi="Garamond"/>
            <w:color w:val="0563C1"/>
            <w:sz w:val="18"/>
            <w:szCs w:val="18"/>
            <w:u w:val="single"/>
            <w:lang w:val="sv-SE"/>
          </w:rPr>
          <w:t>Utrikesförvaltningens handlingsplan för feministisk utrikespolitik 2019–2022 med inriktning och åtgärder för 2020</w:t>
        </w:r>
      </w:hyperlink>
      <w:r w:rsidRPr="002A5BC6">
        <w:rPr>
          <w:rFonts w:ascii="Garamond" w:hAnsi="Garamond"/>
          <w:sz w:val="18"/>
          <w:szCs w:val="18"/>
          <w:lang w:val="sv-SE"/>
        </w:rPr>
        <w:t xml:space="preserve"> </w:t>
      </w:r>
    </w:p>
    <w:p w14:paraId="000003C7"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se även</w:t>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Regeringskansliet (2016) </w:t>
      </w:r>
      <w:hyperlink r:id="rId71">
        <w:r w:rsidRPr="002A5BC6">
          <w:rPr>
            <w:rFonts w:ascii="Garamond" w:hAnsi="Garamond"/>
            <w:color w:val="1155CC"/>
            <w:sz w:val="18"/>
            <w:szCs w:val="18"/>
            <w:u w:val="single"/>
            <w:lang w:val="sv-SE"/>
          </w:rPr>
          <w:t>Att arbeta internationellt</w:t>
        </w:r>
      </w:hyperlink>
      <w:r w:rsidRPr="002A5BC6">
        <w:rPr>
          <w:rFonts w:ascii="Garamond" w:hAnsi="Garamond"/>
          <w:sz w:val="18"/>
          <w:szCs w:val="18"/>
          <w:lang w:val="sv-SE"/>
        </w:rPr>
        <w:t xml:space="preserve">, regeringskansliet.se </w:t>
      </w:r>
    </w:p>
  </w:endnote>
  <w:endnote w:id="68">
    <w:p w14:paraId="00000494" w14:textId="77777777" w:rsidR="00DF6D3A" w:rsidRPr="002A5BC6" w:rsidRDefault="00DF6D3A">
      <w:pPr>
        <w:spacing w:after="0" w:line="240" w:lineRule="auto"/>
        <w:rPr>
          <w:rFonts w:ascii="Garamond" w:hAnsi="Garamond"/>
          <w:sz w:val="18"/>
          <w:szCs w:val="18"/>
          <w:highlight w:val="white"/>
          <w:lang w:val="sv-SE"/>
        </w:rPr>
      </w:pPr>
      <w:r w:rsidRPr="002A5BC6">
        <w:rPr>
          <w:rFonts w:ascii="Garamond" w:hAnsi="Garamond"/>
          <w:vertAlign w:val="superscript"/>
        </w:rPr>
        <w:endnoteRef/>
      </w:r>
      <w:r w:rsidRPr="002A5BC6">
        <w:rPr>
          <w:rFonts w:ascii="Garamond" w:hAnsi="Garamond"/>
          <w:sz w:val="18"/>
          <w:szCs w:val="18"/>
          <w:lang w:val="sv-SE"/>
        </w:rPr>
        <w:t xml:space="preserve"> </w:t>
      </w:r>
      <w:r w:rsidRPr="002A5BC6">
        <w:rPr>
          <w:rFonts w:ascii="Garamond" w:hAnsi="Garamond"/>
          <w:sz w:val="18"/>
          <w:szCs w:val="18"/>
          <w:highlight w:val="white"/>
          <w:lang w:val="sv-SE"/>
        </w:rPr>
        <w:t>Sammanställning av tjänstgörande svenska ambassadörer vid utlandsmyndigheter 2020, information från Utrikesdepartementet 09-09-2020.</w:t>
      </w:r>
    </w:p>
  </w:endnote>
  <w:endnote w:id="69">
    <w:p w14:paraId="000003C9"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spellStart"/>
      <w:r w:rsidRPr="002A5BC6">
        <w:rPr>
          <w:rFonts w:ascii="Garamond" w:hAnsi="Garamond"/>
          <w:sz w:val="18"/>
          <w:szCs w:val="18"/>
          <w:lang w:val="sv-SE"/>
        </w:rPr>
        <w:t>Sweco</w:t>
      </w:r>
      <w:proofErr w:type="spellEnd"/>
      <w:r w:rsidRPr="002A5BC6">
        <w:rPr>
          <w:rFonts w:ascii="Garamond" w:hAnsi="Garamond"/>
          <w:sz w:val="18"/>
          <w:szCs w:val="18"/>
          <w:lang w:val="sv-SE"/>
        </w:rPr>
        <w:t xml:space="preserve"> (2020) Utvärdering av Sveriges tredje nationella handlingsplan för kvinnor, fred och säkerhet </w:t>
      </w:r>
      <w:proofErr w:type="gramStart"/>
      <w:r w:rsidRPr="002A5BC6">
        <w:rPr>
          <w:rFonts w:ascii="Garamond" w:hAnsi="Garamond"/>
          <w:sz w:val="18"/>
          <w:szCs w:val="18"/>
          <w:lang w:val="sv-SE"/>
        </w:rPr>
        <w:t>2016-2020</w:t>
      </w:r>
      <w:proofErr w:type="gramEnd"/>
      <w:r w:rsidRPr="002A5BC6">
        <w:rPr>
          <w:rFonts w:ascii="Garamond" w:hAnsi="Garamond"/>
          <w:sz w:val="18"/>
          <w:szCs w:val="18"/>
          <w:lang w:val="sv-SE"/>
        </w:rPr>
        <w:t xml:space="preserve">, s. 33ff. </w:t>
      </w:r>
    </w:p>
  </w:endnote>
  <w:endnote w:id="70">
    <w:p w14:paraId="00000495" w14:textId="77777777" w:rsidR="00DF6D3A" w:rsidRPr="002A5BC6" w:rsidRDefault="00DF6D3A">
      <w:pPr>
        <w:spacing w:after="0" w:line="240" w:lineRule="auto"/>
        <w:rPr>
          <w:rFonts w:ascii="Garamond" w:hAnsi="Garamond"/>
          <w:sz w:val="18"/>
          <w:szCs w:val="18"/>
        </w:rPr>
      </w:pPr>
      <w:r w:rsidRPr="002A5BC6">
        <w:rPr>
          <w:rFonts w:ascii="Garamond" w:hAnsi="Garamond"/>
          <w:vertAlign w:val="superscript"/>
        </w:rPr>
        <w:endnoteRef/>
      </w:r>
      <w:r w:rsidRPr="002A5BC6">
        <w:rPr>
          <w:rFonts w:ascii="Garamond" w:hAnsi="Garamond"/>
          <w:sz w:val="18"/>
          <w:szCs w:val="18"/>
        </w:rPr>
        <w:t xml:space="preserve"> </w:t>
      </w:r>
      <w:proofErr w:type="spellStart"/>
      <w:r w:rsidRPr="002A5BC6">
        <w:rPr>
          <w:rFonts w:ascii="Garamond" w:hAnsi="Garamond"/>
          <w:sz w:val="18"/>
          <w:szCs w:val="18"/>
        </w:rPr>
        <w:t>Bjarnegård</w:t>
      </w:r>
      <w:proofErr w:type="spellEnd"/>
      <w:r w:rsidRPr="002A5BC6">
        <w:rPr>
          <w:rFonts w:ascii="Garamond" w:hAnsi="Garamond"/>
          <w:sz w:val="18"/>
          <w:szCs w:val="18"/>
        </w:rPr>
        <w:t xml:space="preserve"> och Uggla (2018) </w:t>
      </w:r>
      <w:hyperlink r:id="rId72">
        <w:r w:rsidRPr="002A5BC6">
          <w:rPr>
            <w:rFonts w:ascii="Garamond" w:hAnsi="Garamond"/>
            <w:color w:val="1155CC"/>
            <w:sz w:val="18"/>
            <w:szCs w:val="18"/>
            <w:u w:val="single"/>
          </w:rPr>
          <w:t xml:space="preserve">Putting Priority into Practice: </w:t>
        </w:r>
        <w:proofErr w:type="spellStart"/>
        <w:r w:rsidRPr="002A5BC6">
          <w:rPr>
            <w:rFonts w:ascii="Garamond" w:hAnsi="Garamond"/>
            <w:color w:val="1155CC"/>
            <w:sz w:val="18"/>
            <w:szCs w:val="18"/>
            <w:u w:val="single"/>
          </w:rPr>
          <w:t>Sida’s</w:t>
        </w:r>
        <w:proofErr w:type="spellEnd"/>
        <w:r w:rsidRPr="002A5BC6">
          <w:rPr>
            <w:rFonts w:ascii="Garamond" w:hAnsi="Garamond"/>
            <w:color w:val="1155CC"/>
            <w:sz w:val="18"/>
            <w:szCs w:val="18"/>
            <w:u w:val="single"/>
          </w:rPr>
          <w:t xml:space="preserve"> Implementation of its Plan for Gender Integration </w:t>
        </w:r>
      </w:hyperlink>
      <w:r w:rsidRPr="002A5BC6">
        <w:rPr>
          <w:rFonts w:ascii="Garamond" w:hAnsi="Garamond"/>
          <w:sz w:val="18"/>
          <w:szCs w:val="18"/>
        </w:rPr>
        <w:t>, EBA Rapport 2018:07</w:t>
      </w:r>
    </w:p>
  </w:endnote>
  <w:endnote w:id="71">
    <w:p w14:paraId="000003CB"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Justitiedepartementet, </w:t>
      </w:r>
      <w:hyperlink r:id="rId73">
        <w:r w:rsidRPr="002A5BC6">
          <w:rPr>
            <w:rFonts w:ascii="Garamond" w:hAnsi="Garamond"/>
            <w:color w:val="1155CC"/>
            <w:sz w:val="18"/>
            <w:szCs w:val="18"/>
            <w:u w:val="single"/>
            <w:lang w:val="sv-SE"/>
          </w:rPr>
          <w:t xml:space="preserve">En långsiktigt hållbar </w:t>
        </w:r>
        <w:proofErr w:type="spellStart"/>
        <w:r w:rsidRPr="002A5BC6">
          <w:rPr>
            <w:rFonts w:ascii="Garamond" w:hAnsi="Garamond"/>
            <w:color w:val="1155CC"/>
            <w:sz w:val="18"/>
            <w:szCs w:val="18"/>
            <w:u w:val="single"/>
            <w:lang w:val="sv-SE"/>
          </w:rPr>
          <w:t>migrationspolitik</w:t>
        </w:r>
        <w:proofErr w:type="spellEnd"/>
        <w:r w:rsidRPr="002A5BC6">
          <w:rPr>
            <w:rFonts w:ascii="Garamond" w:hAnsi="Garamond"/>
            <w:color w:val="1155CC"/>
            <w:sz w:val="18"/>
            <w:szCs w:val="18"/>
            <w:u w:val="single"/>
            <w:lang w:val="sv-SE"/>
          </w:rPr>
          <w:t>, SOU 2020:54</w:t>
        </w:r>
      </w:hyperlink>
      <w:r w:rsidRPr="002A5BC6">
        <w:rPr>
          <w:rFonts w:ascii="Garamond" w:hAnsi="Garamond"/>
          <w:color w:val="000000"/>
          <w:sz w:val="18"/>
          <w:szCs w:val="18"/>
          <w:lang w:val="sv-SE"/>
        </w:rPr>
        <w:t>, s. 434</w:t>
      </w:r>
    </w:p>
  </w:endnote>
  <w:endnote w:id="72">
    <w:p w14:paraId="000003CC"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Migrationsverket (2021) </w:t>
      </w:r>
      <w:hyperlink r:id="rId74">
        <w:r w:rsidRPr="002A5BC6">
          <w:rPr>
            <w:rFonts w:ascii="Garamond" w:hAnsi="Garamond"/>
            <w:color w:val="1155CC"/>
            <w:sz w:val="18"/>
            <w:szCs w:val="18"/>
            <w:u w:val="single"/>
            <w:lang w:val="sv-SE"/>
          </w:rPr>
          <w:t>Beviljade uppehållstillstånd 2020</w:t>
        </w:r>
      </w:hyperlink>
    </w:p>
  </w:endnote>
  <w:endnote w:id="73">
    <w:p w14:paraId="000003CD"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Migrationsverket (2021) </w:t>
      </w:r>
      <w:hyperlink r:id="rId75">
        <w:r w:rsidRPr="002A5BC6">
          <w:rPr>
            <w:rFonts w:ascii="Garamond" w:hAnsi="Garamond"/>
            <w:color w:val="1155CC"/>
            <w:sz w:val="18"/>
            <w:szCs w:val="18"/>
            <w:u w:val="single"/>
            <w:lang w:val="sv-SE"/>
          </w:rPr>
          <w:t>Inkomna ansökningar om asyl 2020</w:t>
        </w:r>
      </w:hyperlink>
      <w:r w:rsidRPr="002A5BC6">
        <w:rPr>
          <w:rFonts w:ascii="Garamond" w:hAnsi="Garamond"/>
          <w:sz w:val="18"/>
          <w:szCs w:val="18"/>
          <w:lang w:val="sv-SE"/>
        </w:rPr>
        <w:t xml:space="preserve"> </w:t>
      </w:r>
    </w:p>
  </w:endnote>
  <w:endnote w:id="74">
    <w:p w14:paraId="000003CE"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Migrationsverket (2020) </w:t>
      </w:r>
      <w:hyperlink r:id="rId76">
        <w:r w:rsidRPr="002A5BC6">
          <w:rPr>
            <w:rFonts w:ascii="Garamond" w:hAnsi="Garamond"/>
            <w:color w:val="1155CC"/>
            <w:sz w:val="18"/>
            <w:szCs w:val="18"/>
            <w:u w:val="single"/>
            <w:lang w:val="sv-SE"/>
          </w:rPr>
          <w:t>Årsredovisning 2019</w:t>
        </w:r>
      </w:hyperlink>
      <w:r w:rsidRPr="002A5BC6">
        <w:rPr>
          <w:rFonts w:ascii="Garamond" w:hAnsi="Garamond"/>
          <w:color w:val="000000"/>
          <w:sz w:val="18"/>
          <w:szCs w:val="18"/>
          <w:lang w:val="sv-SE"/>
        </w:rPr>
        <w:t xml:space="preserve"> </w:t>
      </w:r>
    </w:p>
  </w:endnote>
  <w:endnote w:id="75">
    <w:p w14:paraId="000003CF"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Asplund, E. och Sjöqvist, S. (2019)</w:t>
      </w:r>
      <w:r w:rsidRPr="002A5BC6">
        <w:rPr>
          <w:rFonts w:ascii="Garamond" w:hAnsi="Garamond"/>
          <w:color w:val="000000"/>
          <w:sz w:val="18"/>
          <w:szCs w:val="18"/>
          <w:lang w:val="sv-SE"/>
        </w:rPr>
        <w:t xml:space="preserve"> </w:t>
      </w:r>
      <w:hyperlink r:id="rId77">
        <w:r w:rsidRPr="002A5BC6">
          <w:rPr>
            <w:rFonts w:ascii="Garamond" w:hAnsi="Garamond"/>
            <w:color w:val="1155CC"/>
            <w:sz w:val="18"/>
            <w:szCs w:val="18"/>
            <w:u w:val="single"/>
            <w:lang w:val="sv-SE"/>
          </w:rPr>
          <w:t>Manligt nätverk</w:t>
        </w:r>
      </w:hyperlink>
      <w:r w:rsidRPr="002A5BC6">
        <w:rPr>
          <w:rFonts w:ascii="Garamond" w:hAnsi="Garamond"/>
          <w:sz w:val="18"/>
          <w:szCs w:val="18"/>
          <w:lang w:val="sv-SE"/>
        </w:rPr>
        <w:t>,</w:t>
      </w:r>
      <w:r w:rsidRPr="002A5BC6">
        <w:rPr>
          <w:rFonts w:ascii="Garamond" w:hAnsi="Garamond"/>
          <w:color w:val="000000"/>
          <w:sz w:val="18"/>
          <w:szCs w:val="18"/>
          <w:lang w:val="sv-SE"/>
        </w:rPr>
        <w:t xml:space="preserve"> </w:t>
      </w:r>
      <w:r w:rsidRPr="002A5BC6">
        <w:rPr>
          <w:rFonts w:ascii="Garamond" w:hAnsi="Garamond"/>
          <w:sz w:val="18"/>
          <w:szCs w:val="18"/>
          <w:lang w:val="sv-SE"/>
        </w:rPr>
        <w:t>Uppsala universitets människorättsklinik</w:t>
      </w:r>
    </w:p>
    <w:p w14:paraId="000003D0"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sz w:val="18"/>
          <w:szCs w:val="18"/>
          <w:lang w:val="sv-SE"/>
        </w:rPr>
        <w:t xml:space="preserve">samt; </w:t>
      </w:r>
      <w:r w:rsidRPr="002A5BC6">
        <w:rPr>
          <w:rFonts w:ascii="Garamond" w:hAnsi="Garamond"/>
          <w:color w:val="000000"/>
          <w:sz w:val="18"/>
          <w:szCs w:val="18"/>
          <w:lang w:val="sv-SE"/>
        </w:rPr>
        <w:t>Asylrättscentrum</w:t>
      </w:r>
      <w:r w:rsidRPr="002A5BC6">
        <w:rPr>
          <w:rFonts w:ascii="Garamond" w:hAnsi="Garamond"/>
          <w:sz w:val="18"/>
          <w:szCs w:val="18"/>
          <w:lang w:val="sv-SE"/>
        </w:rPr>
        <w:t>,</w:t>
      </w:r>
      <w:r w:rsidRPr="002A5BC6">
        <w:rPr>
          <w:rFonts w:ascii="Garamond" w:hAnsi="Garamond"/>
          <w:color w:val="000000"/>
          <w:sz w:val="18"/>
          <w:szCs w:val="18"/>
          <w:lang w:val="sv-SE"/>
        </w:rPr>
        <w:t xml:space="preserve"> </w:t>
      </w:r>
      <w:hyperlink r:id="rId78">
        <w:r w:rsidRPr="002A5BC6">
          <w:rPr>
            <w:rFonts w:ascii="Garamond" w:hAnsi="Garamond"/>
            <w:color w:val="1155CC"/>
            <w:sz w:val="18"/>
            <w:szCs w:val="18"/>
            <w:u w:val="single"/>
            <w:lang w:val="sv-SE"/>
          </w:rPr>
          <w:t>Kvinnors asylskäl och manligt nätverk</w:t>
        </w:r>
      </w:hyperlink>
      <w:r w:rsidRPr="002A5BC6">
        <w:rPr>
          <w:rFonts w:ascii="Garamond" w:hAnsi="Garamond"/>
          <w:sz w:val="18"/>
          <w:szCs w:val="18"/>
          <w:lang w:val="sv-SE"/>
        </w:rPr>
        <w:t>, www.sweref.org</w:t>
      </w:r>
    </w:p>
  </w:endnote>
  <w:endnote w:id="76">
    <w:p w14:paraId="000003D3"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Migrationsinfo.se (2021) </w:t>
      </w:r>
      <w:hyperlink r:id="rId79">
        <w:r w:rsidRPr="002A5BC6">
          <w:rPr>
            <w:rFonts w:ascii="Garamond" w:hAnsi="Garamond"/>
            <w:color w:val="1155CC"/>
            <w:sz w:val="18"/>
            <w:szCs w:val="18"/>
            <w:u w:val="single"/>
            <w:lang w:val="sv-SE"/>
          </w:rPr>
          <w:t>Den tillfälliga lagen i korthet</w:t>
        </w:r>
      </w:hyperlink>
    </w:p>
    <w:p w14:paraId="000003D4" w14:textId="77777777" w:rsidR="00DF6D3A" w:rsidRPr="002A5BC6" w:rsidRDefault="00DF6D3A">
      <w:pPr>
        <w:spacing w:after="0" w:line="240" w:lineRule="auto"/>
        <w:rPr>
          <w:rFonts w:ascii="Garamond" w:hAnsi="Garamond"/>
          <w:sz w:val="18"/>
          <w:szCs w:val="18"/>
          <w:lang w:val="sv-SE"/>
        </w:rPr>
      </w:pPr>
      <w:r w:rsidRPr="002A5BC6">
        <w:rPr>
          <w:rFonts w:ascii="Garamond" w:hAnsi="Garamond"/>
          <w:sz w:val="18"/>
          <w:szCs w:val="18"/>
          <w:lang w:val="sv-SE"/>
        </w:rPr>
        <w:t xml:space="preserve">samt; Rådgivningsbyrån för asylsökande och flyktingar (2018) </w:t>
      </w:r>
      <w:hyperlink r:id="rId80">
        <w:r w:rsidRPr="002A5BC6">
          <w:rPr>
            <w:rFonts w:ascii="Garamond" w:hAnsi="Garamond"/>
            <w:color w:val="1155CC"/>
            <w:sz w:val="18"/>
            <w:szCs w:val="18"/>
            <w:u w:val="single"/>
            <w:lang w:val="sv-SE"/>
          </w:rPr>
          <w:t>Migrationsrättens framtid – en redogörelse för de juridiska riskerna med att förlänga lagen (2016:752) om tillfälliga begränsningar av möjligheten att få uppehållstillstånd i Sverige</w:t>
        </w:r>
      </w:hyperlink>
      <w:r w:rsidRPr="002A5BC6">
        <w:rPr>
          <w:rFonts w:ascii="Garamond" w:hAnsi="Garamond"/>
          <w:sz w:val="18"/>
          <w:szCs w:val="18"/>
          <w:lang w:val="sv-SE"/>
        </w:rPr>
        <w:t xml:space="preserve"> </w:t>
      </w:r>
    </w:p>
    <w:p w14:paraId="000003D5" w14:textId="77777777" w:rsidR="00DF6D3A" w:rsidRPr="002A5BC6" w:rsidRDefault="00DF6D3A">
      <w:pPr>
        <w:spacing w:after="0" w:line="240" w:lineRule="auto"/>
        <w:rPr>
          <w:rFonts w:ascii="Garamond" w:hAnsi="Garamond"/>
          <w:sz w:val="18"/>
          <w:szCs w:val="18"/>
          <w:lang w:val="sv-SE"/>
        </w:rPr>
      </w:pPr>
      <w:r w:rsidRPr="002A5BC6">
        <w:rPr>
          <w:rFonts w:ascii="Garamond" w:hAnsi="Garamond"/>
          <w:sz w:val="18"/>
          <w:szCs w:val="18"/>
          <w:lang w:val="sv-SE"/>
        </w:rPr>
        <w:t xml:space="preserve">samt; </w:t>
      </w:r>
      <w:proofErr w:type="gramStart"/>
      <w:r w:rsidRPr="002A5BC6">
        <w:rPr>
          <w:rFonts w:ascii="Garamond" w:hAnsi="Garamond"/>
          <w:sz w:val="18"/>
          <w:szCs w:val="18"/>
          <w:lang w:val="sv-SE"/>
        </w:rPr>
        <w:t>Röda korset</w:t>
      </w:r>
      <w:proofErr w:type="gramEnd"/>
      <w:r w:rsidRPr="002A5BC6">
        <w:rPr>
          <w:rFonts w:ascii="Garamond" w:hAnsi="Garamond"/>
          <w:sz w:val="18"/>
          <w:szCs w:val="18"/>
          <w:lang w:val="sv-SE"/>
        </w:rPr>
        <w:t xml:space="preserve"> (2018) </w:t>
      </w:r>
      <w:hyperlink r:id="rId81">
        <w:r w:rsidRPr="002A5BC6">
          <w:rPr>
            <w:rFonts w:ascii="Garamond" w:hAnsi="Garamond"/>
            <w:color w:val="1155CC"/>
            <w:sz w:val="18"/>
            <w:szCs w:val="18"/>
            <w:u w:val="single"/>
            <w:lang w:val="sv-SE"/>
          </w:rPr>
          <w:t>Humanitära konsekvenser av den tillfälliga utlänningslagen</w:t>
        </w:r>
      </w:hyperlink>
    </w:p>
  </w:endnote>
  <w:endnote w:id="77">
    <w:p w14:paraId="000003D6"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gramStart"/>
      <w:r w:rsidRPr="002A5BC6">
        <w:rPr>
          <w:rFonts w:ascii="Garamond" w:hAnsi="Garamond"/>
          <w:sz w:val="18"/>
          <w:szCs w:val="18"/>
          <w:lang w:val="sv-SE"/>
        </w:rPr>
        <w:t>Röda korset</w:t>
      </w:r>
      <w:proofErr w:type="gramEnd"/>
      <w:r w:rsidRPr="002A5BC6">
        <w:rPr>
          <w:rFonts w:ascii="Garamond" w:hAnsi="Garamond"/>
          <w:sz w:val="18"/>
          <w:szCs w:val="18"/>
          <w:lang w:val="sv-SE"/>
        </w:rPr>
        <w:t xml:space="preserve"> (2018) </w:t>
      </w:r>
      <w:hyperlink r:id="rId82">
        <w:r w:rsidRPr="002A5BC6">
          <w:rPr>
            <w:rFonts w:ascii="Garamond" w:hAnsi="Garamond"/>
            <w:color w:val="1155CC"/>
            <w:sz w:val="18"/>
            <w:szCs w:val="18"/>
            <w:u w:val="single"/>
            <w:lang w:val="sv-SE"/>
          </w:rPr>
          <w:t>Humanitära konsekvenser av den tillfälliga utlänningslagen</w:t>
        </w:r>
      </w:hyperlink>
    </w:p>
    <w:p w14:paraId="000003D7" w14:textId="77777777" w:rsidR="00DF6D3A" w:rsidRPr="002A5BC6" w:rsidRDefault="00DF6D3A">
      <w:pPr>
        <w:spacing w:after="0" w:line="240" w:lineRule="auto"/>
        <w:rPr>
          <w:rFonts w:ascii="Garamond" w:hAnsi="Garamond"/>
          <w:sz w:val="18"/>
          <w:szCs w:val="18"/>
          <w:lang w:val="sv-SE"/>
        </w:rPr>
      </w:pPr>
      <w:r w:rsidRPr="002A5BC6">
        <w:rPr>
          <w:rFonts w:ascii="Garamond" w:hAnsi="Garamond"/>
          <w:sz w:val="18"/>
          <w:szCs w:val="18"/>
          <w:lang w:val="sv-SE"/>
        </w:rPr>
        <w:t xml:space="preserve">se även; Justitiedepartementet, </w:t>
      </w:r>
      <w:hyperlink r:id="rId83">
        <w:r w:rsidRPr="002A5BC6">
          <w:rPr>
            <w:rFonts w:ascii="Garamond" w:hAnsi="Garamond"/>
            <w:color w:val="1155CC"/>
            <w:sz w:val="18"/>
            <w:szCs w:val="18"/>
            <w:u w:val="single"/>
            <w:lang w:val="sv-SE"/>
          </w:rPr>
          <w:t xml:space="preserve">En långsiktigt hållbar </w:t>
        </w:r>
        <w:proofErr w:type="spellStart"/>
        <w:r w:rsidRPr="002A5BC6">
          <w:rPr>
            <w:rFonts w:ascii="Garamond" w:hAnsi="Garamond"/>
            <w:color w:val="1155CC"/>
            <w:sz w:val="18"/>
            <w:szCs w:val="18"/>
            <w:u w:val="single"/>
            <w:lang w:val="sv-SE"/>
          </w:rPr>
          <w:t>migrationspolitik</w:t>
        </w:r>
        <w:proofErr w:type="spellEnd"/>
        <w:r w:rsidRPr="002A5BC6">
          <w:rPr>
            <w:rFonts w:ascii="Garamond" w:hAnsi="Garamond"/>
            <w:color w:val="1155CC"/>
            <w:sz w:val="18"/>
            <w:szCs w:val="18"/>
            <w:u w:val="single"/>
            <w:lang w:val="sv-SE"/>
          </w:rPr>
          <w:t>, SOU 2020:54</w:t>
        </w:r>
      </w:hyperlink>
      <w:r w:rsidRPr="002A5BC6">
        <w:rPr>
          <w:rFonts w:ascii="Garamond" w:hAnsi="Garamond"/>
          <w:sz w:val="18"/>
          <w:szCs w:val="18"/>
          <w:lang w:val="sv-SE"/>
        </w:rPr>
        <w:t>, s. 429</w:t>
      </w:r>
    </w:p>
  </w:endnote>
  <w:endnote w:id="78">
    <w:p w14:paraId="000003D9"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Terrafem (2020) </w:t>
      </w:r>
      <w:hyperlink r:id="rId84">
        <w:r w:rsidRPr="002A5BC6">
          <w:rPr>
            <w:rFonts w:ascii="Garamond" w:hAnsi="Garamond"/>
            <w:color w:val="1155CC"/>
            <w:sz w:val="18"/>
            <w:szCs w:val="18"/>
            <w:u w:val="single"/>
            <w:lang w:val="sv-SE"/>
          </w:rPr>
          <w:t xml:space="preserve">Remissvar 2020-12-07 Justitiedepartementet, Betänkandet en långsiktigt hållbar </w:t>
        </w:r>
        <w:proofErr w:type="spellStart"/>
        <w:r w:rsidRPr="002A5BC6">
          <w:rPr>
            <w:rFonts w:ascii="Garamond" w:hAnsi="Garamond"/>
            <w:color w:val="1155CC"/>
            <w:sz w:val="18"/>
            <w:szCs w:val="18"/>
            <w:u w:val="single"/>
            <w:lang w:val="sv-SE"/>
          </w:rPr>
          <w:t>migrationspolitik</w:t>
        </w:r>
        <w:proofErr w:type="spellEnd"/>
        <w:r w:rsidRPr="002A5BC6">
          <w:rPr>
            <w:rFonts w:ascii="Garamond" w:hAnsi="Garamond"/>
            <w:color w:val="1155CC"/>
            <w:sz w:val="18"/>
            <w:szCs w:val="18"/>
            <w:u w:val="single"/>
            <w:lang w:val="sv-SE"/>
          </w:rPr>
          <w:t xml:space="preserve"> (SOU 2020:54)</w:t>
        </w:r>
      </w:hyperlink>
      <w:r w:rsidRPr="002A5BC6">
        <w:rPr>
          <w:rFonts w:ascii="Garamond" w:hAnsi="Garamond"/>
          <w:color w:val="000000"/>
          <w:sz w:val="18"/>
          <w:szCs w:val="18"/>
          <w:lang w:val="sv-SE"/>
        </w:rPr>
        <w:t xml:space="preserve"> </w:t>
      </w:r>
    </w:p>
  </w:endnote>
  <w:endnote w:id="79">
    <w:p w14:paraId="000003DA"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20"/>
          <w:szCs w:val="20"/>
          <w:lang w:val="sv-SE"/>
        </w:rPr>
        <w:t xml:space="preserve"> </w:t>
      </w:r>
      <w:r w:rsidRPr="002A5BC6">
        <w:rPr>
          <w:rFonts w:ascii="Garamond" w:hAnsi="Garamond"/>
          <w:color w:val="000000"/>
          <w:sz w:val="18"/>
          <w:szCs w:val="18"/>
          <w:lang w:val="sv-SE"/>
        </w:rPr>
        <w:t xml:space="preserve">SVT, </w:t>
      </w:r>
      <w:hyperlink r:id="rId85">
        <w:r w:rsidRPr="002A5BC6">
          <w:rPr>
            <w:rFonts w:ascii="Garamond" w:hAnsi="Garamond"/>
            <w:color w:val="1155CC"/>
            <w:sz w:val="18"/>
            <w:szCs w:val="18"/>
            <w:u w:val="single"/>
            <w:lang w:val="sv-SE"/>
          </w:rPr>
          <w:t>Kvinnor vittnar om utsatthet på asylboenden</w:t>
        </w:r>
      </w:hyperlink>
      <w:r w:rsidRPr="002A5BC6">
        <w:rPr>
          <w:rFonts w:ascii="Garamond" w:hAnsi="Garamond"/>
          <w:sz w:val="18"/>
          <w:szCs w:val="18"/>
          <w:lang w:val="sv-SE"/>
        </w:rPr>
        <w:t>,</w:t>
      </w:r>
      <w:r w:rsidRPr="002A5BC6">
        <w:rPr>
          <w:rFonts w:ascii="Garamond" w:hAnsi="Garamond"/>
          <w:color w:val="000000"/>
          <w:sz w:val="18"/>
          <w:szCs w:val="18"/>
          <w:lang w:val="sv-SE"/>
        </w:rPr>
        <w:t xml:space="preserve"> 2016-05-30</w:t>
      </w:r>
    </w:p>
    <w:p w14:paraId="000003DB" w14:textId="77777777" w:rsidR="00DF6D3A" w:rsidRPr="002A5BC6" w:rsidRDefault="00DF6D3A">
      <w:pPr>
        <w:pBdr>
          <w:top w:val="nil"/>
          <w:left w:val="nil"/>
          <w:bottom w:val="nil"/>
          <w:right w:val="nil"/>
          <w:between w:val="nil"/>
        </w:pBdr>
        <w:spacing w:after="0" w:line="240" w:lineRule="auto"/>
        <w:rPr>
          <w:rFonts w:ascii="Garamond" w:hAnsi="Garamond"/>
          <w:sz w:val="18"/>
          <w:szCs w:val="18"/>
          <w:lang w:val="sv-SE"/>
        </w:rPr>
      </w:pPr>
      <w:r w:rsidRPr="002A5BC6">
        <w:rPr>
          <w:rFonts w:ascii="Garamond" w:hAnsi="Garamond"/>
          <w:color w:val="000000"/>
          <w:sz w:val="18"/>
          <w:szCs w:val="18"/>
          <w:lang w:val="sv-SE"/>
        </w:rPr>
        <w:t>se även</w:t>
      </w:r>
      <w:r w:rsidRPr="002A5BC6">
        <w:rPr>
          <w:rFonts w:ascii="Garamond" w:hAnsi="Garamond"/>
          <w:sz w:val="18"/>
          <w:szCs w:val="18"/>
          <w:lang w:val="sv-SE"/>
        </w:rPr>
        <w:t xml:space="preserve">; BRÅ.se, </w:t>
      </w:r>
      <w:hyperlink r:id="rId86">
        <w:r w:rsidRPr="002A5BC6">
          <w:rPr>
            <w:rFonts w:ascii="Garamond" w:hAnsi="Garamond"/>
            <w:color w:val="1155CC"/>
            <w:sz w:val="18"/>
            <w:szCs w:val="18"/>
            <w:u w:val="single"/>
            <w:lang w:val="sv-SE"/>
          </w:rPr>
          <w:t>Utsatthet för brott på asylboenden</w:t>
        </w:r>
      </w:hyperlink>
    </w:p>
    <w:p w14:paraId="000003DC"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 xml:space="preserve">samt; Sveriges Kvinnolobby (2016) </w:t>
      </w:r>
      <w:hyperlink r:id="rId87">
        <w:r w:rsidRPr="002A5BC6">
          <w:rPr>
            <w:rFonts w:ascii="Garamond" w:hAnsi="Garamond"/>
            <w:color w:val="1155CC"/>
            <w:sz w:val="18"/>
            <w:szCs w:val="18"/>
            <w:u w:val="single"/>
            <w:lang w:val="sv-SE"/>
          </w:rPr>
          <w:t>Säkra tryggheten för asylsökande kvinnor och flickor i Sverige</w:t>
        </w:r>
      </w:hyperlink>
      <w:r w:rsidRPr="002A5BC6">
        <w:rPr>
          <w:rFonts w:ascii="Garamond" w:hAnsi="Garamond"/>
          <w:sz w:val="18"/>
          <w:szCs w:val="18"/>
          <w:lang w:val="sv-SE"/>
        </w:rPr>
        <w:t xml:space="preserve"> </w:t>
      </w:r>
    </w:p>
  </w:endnote>
  <w:endnote w:id="80">
    <w:p w14:paraId="000003DD"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Utbildningsdepartementet, </w:t>
      </w:r>
      <w:hyperlink r:id="rId88">
        <w:r w:rsidRPr="002A5BC6">
          <w:rPr>
            <w:rFonts w:ascii="Garamond" w:hAnsi="Garamond"/>
            <w:color w:val="1155CC"/>
            <w:sz w:val="18"/>
            <w:szCs w:val="18"/>
            <w:u w:val="single"/>
            <w:lang w:val="sv-SE"/>
          </w:rPr>
          <w:t>Förtydligad läroplan ska öka jämställdheten i skolan</w:t>
        </w:r>
      </w:hyperlink>
      <w:r w:rsidRPr="002A5BC6">
        <w:rPr>
          <w:rFonts w:ascii="Garamond" w:hAnsi="Garamond"/>
          <w:sz w:val="18"/>
          <w:szCs w:val="18"/>
          <w:lang w:val="sv-SE"/>
        </w:rPr>
        <w:t xml:space="preserve">, pressmeddelande 2018-04-27 </w:t>
      </w:r>
    </w:p>
  </w:endnote>
  <w:endnote w:id="81">
    <w:p w14:paraId="1BA2D9A1" w14:textId="77777777" w:rsidR="00DF6D3A" w:rsidRPr="002A5BC6" w:rsidRDefault="00DF6D3A" w:rsidP="00F7186D">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Skolinspektionen (2018) </w:t>
      </w:r>
      <w:hyperlink r:id="rId89">
        <w:r w:rsidRPr="002A5BC6">
          <w:rPr>
            <w:rFonts w:ascii="Garamond" w:hAnsi="Garamond"/>
            <w:color w:val="1155CC"/>
            <w:sz w:val="18"/>
            <w:szCs w:val="18"/>
            <w:u w:val="single"/>
            <w:lang w:val="sv-SE"/>
          </w:rPr>
          <w:t>Förskolans kvalitet och måluppfyllelse – ett treårigt regeringsuppdrag att granska förskolan</w:t>
        </w:r>
      </w:hyperlink>
    </w:p>
  </w:endnote>
  <w:endnote w:id="82">
    <w:p w14:paraId="5183B3FA" w14:textId="77777777" w:rsidR="00DF6D3A" w:rsidRPr="002A5BC6" w:rsidRDefault="00DF6D3A" w:rsidP="00F7186D">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Skolverket (2016) </w:t>
      </w:r>
      <w:hyperlink r:id="rId90">
        <w:r w:rsidRPr="002A5BC6">
          <w:rPr>
            <w:rFonts w:ascii="Garamond" w:hAnsi="Garamond"/>
            <w:color w:val="1155CC"/>
            <w:sz w:val="18"/>
            <w:szCs w:val="18"/>
            <w:u w:val="single"/>
            <w:lang w:val="sv-SE"/>
          </w:rPr>
          <w:t>Barngruppers storlek i förskolan</w:t>
        </w:r>
      </w:hyperlink>
      <w:r w:rsidRPr="002A5BC6">
        <w:rPr>
          <w:rFonts w:ascii="Garamond" w:hAnsi="Garamond"/>
          <w:sz w:val="18"/>
          <w:szCs w:val="18"/>
          <w:lang w:val="sv-SE"/>
        </w:rPr>
        <w:t>, Rapport 433, 2016</w:t>
      </w:r>
    </w:p>
  </w:endnote>
  <w:endnote w:id="83">
    <w:p w14:paraId="449C6A64" w14:textId="77777777" w:rsidR="00DF6D3A" w:rsidRPr="002A5BC6" w:rsidRDefault="00DF6D3A" w:rsidP="00F7186D">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Skolverket (2018) </w:t>
      </w:r>
      <w:hyperlink r:id="rId91">
        <w:r w:rsidRPr="002A5BC6">
          <w:rPr>
            <w:rFonts w:ascii="Garamond" w:hAnsi="Garamond"/>
            <w:color w:val="1155CC"/>
            <w:sz w:val="18"/>
            <w:szCs w:val="18"/>
            <w:u w:val="single"/>
            <w:lang w:val="sv-SE"/>
          </w:rPr>
          <w:t>Deltagande i förskola</w:t>
        </w:r>
      </w:hyperlink>
      <w:r w:rsidRPr="002A5BC6">
        <w:rPr>
          <w:rFonts w:ascii="Garamond" w:hAnsi="Garamond"/>
          <w:sz w:val="18"/>
          <w:szCs w:val="18"/>
          <w:lang w:val="sv-SE"/>
        </w:rPr>
        <w:t>, Dnr: 2018:12</w:t>
      </w:r>
    </w:p>
  </w:endnote>
  <w:endnote w:id="84">
    <w:p w14:paraId="3FAA5FBC" w14:textId="77777777" w:rsidR="00DF6D3A" w:rsidRPr="002A5BC6" w:rsidRDefault="00DF6D3A" w:rsidP="00F7186D">
      <w:pP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Skolinspektionen (2016) </w:t>
      </w:r>
      <w:hyperlink r:id="rId92">
        <w:r w:rsidRPr="002A5BC6">
          <w:rPr>
            <w:rFonts w:ascii="Garamond" w:hAnsi="Garamond"/>
            <w:color w:val="1155CC"/>
            <w:sz w:val="18"/>
            <w:szCs w:val="18"/>
            <w:u w:val="single"/>
            <w:lang w:val="sv-SE"/>
          </w:rPr>
          <w:t>Omsorg på obekväm tid</w:t>
        </w:r>
      </w:hyperlink>
      <w:r w:rsidRPr="002A5BC6">
        <w:rPr>
          <w:rFonts w:ascii="Garamond" w:hAnsi="Garamond"/>
          <w:sz w:val="18"/>
          <w:szCs w:val="18"/>
          <w:lang w:val="sv-SE"/>
        </w:rPr>
        <w:t xml:space="preserve"> </w:t>
      </w:r>
    </w:p>
  </w:endnote>
  <w:endnote w:id="85">
    <w:p w14:paraId="000003E0" w14:textId="77777777" w:rsidR="00DF6D3A" w:rsidRPr="002A5BC6" w:rsidRDefault="00DF6D3A">
      <w:pPr>
        <w:spacing w:after="0" w:line="240" w:lineRule="auto"/>
        <w:rPr>
          <w:rFonts w:ascii="Garamond" w:hAnsi="Garamond"/>
          <w:lang w:val="sv-SE"/>
        </w:rPr>
      </w:pPr>
      <w:r w:rsidRPr="002A5BC6">
        <w:rPr>
          <w:rFonts w:ascii="Garamond" w:hAnsi="Garamond"/>
          <w:vertAlign w:val="superscript"/>
        </w:rPr>
        <w:endnoteRef/>
      </w:r>
      <w:r w:rsidRPr="002A5BC6">
        <w:rPr>
          <w:rFonts w:ascii="Garamond" w:hAnsi="Garamond"/>
          <w:sz w:val="18"/>
          <w:szCs w:val="18"/>
          <w:lang w:val="sv-SE"/>
        </w:rPr>
        <w:t xml:space="preserve"> Skolverket (2019) </w:t>
      </w:r>
      <w:hyperlink r:id="rId93">
        <w:r w:rsidRPr="002A5BC6">
          <w:rPr>
            <w:rFonts w:ascii="Garamond" w:hAnsi="Garamond"/>
            <w:color w:val="1155CC"/>
            <w:sz w:val="18"/>
            <w:szCs w:val="18"/>
            <w:u w:val="single"/>
            <w:lang w:val="sv-SE"/>
          </w:rPr>
          <w:t>Pisa 2018</w:t>
        </w:r>
      </w:hyperlink>
      <w:r w:rsidRPr="002A5BC6">
        <w:rPr>
          <w:rFonts w:ascii="Garamond" w:hAnsi="Garamond"/>
          <w:lang w:val="sv-SE"/>
        </w:rPr>
        <w:t xml:space="preserve"> </w:t>
      </w:r>
    </w:p>
  </w:endnote>
  <w:endnote w:id="86">
    <w:p w14:paraId="000003E1"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Nejman, F. </w:t>
      </w:r>
      <w:hyperlink r:id="rId94">
        <w:r w:rsidRPr="002A5BC6">
          <w:rPr>
            <w:rFonts w:ascii="Garamond" w:hAnsi="Garamond"/>
            <w:color w:val="1155CC"/>
            <w:sz w:val="18"/>
            <w:szCs w:val="18"/>
            <w:u w:val="single"/>
            <w:lang w:val="sv-SE"/>
          </w:rPr>
          <w:t>Flickorna har gått om pojkar i alla ämnen</w:t>
        </w:r>
      </w:hyperlink>
      <w:r w:rsidRPr="002A5BC6">
        <w:rPr>
          <w:rFonts w:ascii="Garamond" w:hAnsi="Garamond"/>
          <w:sz w:val="18"/>
          <w:szCs w:val="18"/>
          <w:lang w:val="sv-SE"/>
        </w:rPr>
        <w:t xml:space="preserve">, Läraren, 2020-12-02 </w:t>
      </w:r>
    </w:p>
  </w:endnote>
  <w:endnote w:id="87">
    <w:p w14:paraId="000003E5"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Folkhälsomyndigheten (2018) </w:t>
      </w:r>
      <w:hyperlink r:id="rId95">
        <w:r w:rsidRPr="002A5BC6">
          <w:rPr>
            <w:rFonts w:ascii="Garamond" w:hAnsi="Garamond"/>
            <w:color w:val="1155CC"/>
            <w:sz w:val="18"/>
            <w:szCs w:val="18"/>
            <w:u w:val="single"/>
            <w:lang w:val="sv-SE"/>
          </w:rPr>
          <w:t xml:space="preserve">Skolbarns hälsovanor i Sverige </w:t>
        </w:r>
        <w:proofErr w:type="gramStart"/>
        <w:r w:rsidRPr="002A5BC6">
          <w:rPr>
            <w:rFonts w:ascii="Garamond" w:hAnsi="Garamond"/>
            <w:color w:val="1155CC"/>
            <w:sz w:val="18"/>
            <w:szCs w:val="18"/>
            <w:u w:val="single"/>
            <w:lang w:val="sv-SE"/>
          </w:rPr>
          <w:t>2017-2018</w:t>
        </w:r>
        <w:proofErr w:type="gramEnd"/>
      </w:hyperlink>
      <w:r w:rsidRPr="002A5BC6">
        <w:rPr>
          <w:rFonts w:ascii="Garamond" w:hAnsi="Garamond"/>
          <w:sz w:val="18"/>
          <w:szCs w:val="18"/>
          <w:lang w:val="sv-SE"/>
        </w:rPr>
        <w:t xml:space="preserve">  </w:t>
      </w:r>
    </w:p>
  </w:endnote>
  <w:endnote w:id="88">
    <w:p w14:paraId="000003E6"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18"/>
          <w:szCs w:val="18"/>
          <w:lang w:val="sv-SE"/>
        </w:rPr>
        <w:t xml:space="preserve"> </w:t>
      </w:r>
      <w:proofErr w:type="spellStart"/>
      <w:r w:rsidRPr="002A5BC6">
        <w:rPr>
          <w:rFonts w:ascii="Garamond" w:hAnsi="Garamond"/>
          <w:sz w:val="18"/>
          <w:szCs w:val="18"/>
          <w:lang w:val="sv-SE"/>
        </w:rPr>
        <w:t>Friends</w:t>
      </w:r>
      <w:proofErr w:type="spellEnd"/>
      <w:r w:rsidRPr="002A5BC6">
        <w:rPr>
          <w:rFonts w:ascii="Garamond" w:hAnsi="Garamond"/>
          <w:sz w:val="18"/>
          <w:szCs w:val="18"/>
          <w:lang w:val="sv-SE"/>
        </w:rPr>
        <w:t xml:space="preserve"> (2019) </w:t>
      </w:r>
      <w:hyperlink r:id="rId96">
        <w:proofErr w:type="spellStart"/>
        <w:r w:rsidRPr="002A5BC6">
          <w:rPr>
            <w:rFonts w:ascii="Garamond" w:hAnsi="Garamond"/>
            <w:color w:val="1155CC"/>
            <w:sz w:val="18"/>
            <w:szCs w:val="18"/>
            <w:u w:val="single"/>
            <w:lang w:val="sv-SE"/>
          </w:rPr>
          <w:t>Friendsrapporten</w:t>
        </w:r>
        <w:proofErr w:type="spellEnd"/>
        <w:r w:rsidRPr="002A5BC6">
          <w:rPr>
            <w:rFonts w:ascii="Garamond" w:hAnsi="Garamond"/>
            <w:color w:val="1155CC"/>
            <w:sz w:val="18"/>
            <w:szCs w:val="18"/>
            <w:u w:val="single"/>
            <w:lang w:val="sv-SE"/>
          </w:rPr>
          <w:t xml:space="preserve"> 2019 | Ensamma elever är mer utsatta</w:t>
        </w:r>
      </w:hyperlink>
    </w:p>
  </w:endnote>
  <w:endnote w:id="89">
    <w:p w14:paraId="000003E7"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Skolinspektionen (2018) </w:t>
      </w:r>
      <w:hyperlink r:id="rId97">
        <w:r w:rsidRPr="002A5BC6">
          <w:rPr>
            <w:rFonts w:ascii="Garamond" w:hAnsi="Garamond"/>
            <w:color w:val="1155CC"/>
            <w:sz w:val="18"/>
            <w:szCs w:val="18"/>
            <w:u w:val="single"/>
            <w:lang w:val="sv-SE"/>
          </w:rPr>
          <w:t>Sex- och samlevnadsundervisning</w:t>
        </w:r>
      </w:hyperlink>
      <w:r w:rsidRPr="002A5BC6">
        <w:rPr>
          <w:rFonts w:ascii="Garamond" w:hAnsi="Garamond"/>
          <w:sz w:val="18"/>
          <w:szCs w:val="18"/>
          <w:lang w:val="sv-SE"/>
        </w:rPr>
        <w:t>, Tematisk kvalitetsgranskning 2018</w:t>
      </w:r>
    </w:p>
  </w:endnote>
  <w:endnote w:id="90">
    <w:p w14:paraId="000003E8"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Utbildningsdepartementet, </w:t>
      </w:r>
      <w:hyperlink r:id="rId98">
        <w:r w:rsidRPr="002A5BC6">
          <w:rPr>
            <w:rFonts w:ascii="Garamond" w:hAnsi="Garamond"/>
            <w:color w:val="1155CC"/>
            <w:sz w:val="18"/>
            <w:szCs w:val="18"/>
            <w:u w:val="single"/>
            <w:lang w:val="sv-SE"/>
          </w:rPr>
          <w:t>Unga ska få sexualundervisning i skolan, inte av porrindustrin</w:t>
        </w:r>
      </w:hyperlink>
      <w:r w:rsidRPr="002A5BC6">
        <w:rPr>
          <w:rFonts w:ascii="Garamond" w:hAnsi="Garamond"/>
          <w:sz w:val="18"/>
          <w:szCs w:val="18"/>
          <w:lang w:val="sv-SE"/>
        </w:rPr>
        <w:t xml:space="preserve">, debattartikel 2020-09-14  </w:t>
      </w:r>
    </w:p>
  </w:endnote>
  <w:endnote w:id="91">
    <w:p w14:paraId="000003E9"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SVT, </w:t>
      </w:r>
      <w:hyperlink r:id="rId99">
        <w:r w:rsidRPr="002A5BC6">
          <w:rPr>
            <w:rFonts w:ascii="Garamond" w:hAnsi="Garamond"/>
            <w:color w:val="1155CC"/>
            <w:sz w:val="18"/>
            <w:szCs w:val="18"/>
            <w:u w:val="single"/>
            <w:lang w:val="sv-SE"/>
          </w:rPr>
          <w:t>Socialtjänsten i Stockholm rapporterar misstanketyp i orosanmälningar</w:t>
        </w:r>
      </w:hyperlink>
      <w:r w:rsidRPr="002A5BC6">
        <w:rPr>
          <w:rFonts w:ascii="Garamond" w:hAnsi="Garamond"/>
          <w:sz w:val="18"/>
          <w:szCs w:val="18"/>
          <w:lang w:val="sv-SE"/>
        </w:rPr>
        <w:t xml:space="preserve">, 2020-06-02 </w:t>
      </w:r>
    </w:p>
  </w:endnote>
  <w:endnote w:id="92">
    <w:p w14:paraId="000003EB"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Skolverket (2019) </w:t>
      </w:r>
      <w:hyperlink r:id="rId100">
        <w:r w:rsidRPr="002A5BC6">
          <w:rPr>
            <w:rFonts w:ascii="Garamond" w:hAnsi="Garamond"/>
            <w:color w:val="1155CC"/>
            <w:sz w:val="18"/>
            <w:szCs w:val="18"/>
            <w:u w:val="single"/>
            <w:lang w:val="sv-SE"/>
          </w:rPr>
          <w:t>Uppföljning av gymnasieskolan</w:t>
        </w:r>
      </w:hyperlink>
      <w:r w:rsidRPr="002A5BC6">
        <w:rPr>
          <w:rFonts w:ascii="Garamond" w:hAnsi="Garamond"/>
          <w:sz w:val="18"/>
          <w:szCs w:val="18"/>
          <w:lang w:val="sv-SE"/>
        </w:rPr>
        <w:t>, Rapport 480</w:t>
      </w:r>
    </w:p>
  </w:endnote>
  <w:endnote w:id="93">
    <w:p w14:paraId="000003F1"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hyperlink r:id="rId101">
        <w:r w:rsidRPr="002A5BC6">
          <w:rPr>
            <w:rFonts w:ascii="Garamond" w:hAnsi="Garamond"/>
            <w:color w:val="1155CC"/>
            <w:sz w:val="18"/>
            <w:szCs w:val="18"/>
            <w:u w:val="single"/>
            <w:lang w:val="sv-SE"/>
          </w:rPr>
          <w:t>Forskning, frihet, framtid – kunskap och innovation för Sverige</w:t>
        </w:r>
      </w:hyperlink>
      <w:r w:rsidRPr="002A5BC6">
        <w:rPr>
          <w:rFonts w:ascii="Garamond" w:hAnsi="Garamond"/>
          <w:sz w:val="18"/>
          <w:szCs w:val="18"/>
          <w:lang w:val="sv-SE"/>
        </w:rPr>
        <w:t xml:space="preserve">, Prop. 2020/21:60 </w:t>
      </w:r>
    </w:p>
  </w:endnote>
  <w:endnote w:id="94">
    <w:p w14:paraId="000003F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w:t>
      </w:r>
      <w:hyperlink r:id="rId102">
        <w:r w:rsidRPr="002A5BC6">
          <w:rPr>
            <w:rFonts w:ascii="Garamond" w:hAnsi="Garamond"/>
            <w:color w:val="1155CC"/>
            <w:sz w:val="18"/>
            <w:szCs w:val="18"/>
            <w:u w:val="single"/>
            <w:lang w:val="sv-SE"/>
          </w:rPr>
          <w:t>Statistiksamling högskolan</w:t>
        </w:r>
      </w:hyperlink>
      <w:r w:rsidRPr="002A5BC6">
        <w:rPr>
          <w:rFonts w:ascii="Garamond" w:hAnsi="Garamond"/>
          <w:sz w:val="18"/>
          <w:szCs w:val="18"/>
          <w:lang w:val="sv-SE"/>
        </w:rPr>
        <w:t>, Uppgifter hämtade 2020-05-24</w:t>
      </w:r>
    </w:p>
  </w:endnote>
  <w:endnote w:id="95">
    <w:p w14:paraId="000003F3"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hyperlink r:id="rId103">
        <w:r w:rsidRPr="002A5BC6">
          <w:rPr>
            <w:rFonts w:ascii="Garamond" w:hAnsi="Garamond"/>
            <w:color w:val="1155CC"/>
            <w:sz w:val="18"/>
            <w:szCs w:val="18"/>
            <w:u w:val="single"/>
            <w:lang w:val="sv-SE"/>
          </w:rPr>
          <w:t>Forskning, frihet, framtid – kunskap och innovation för Sverige</w:t>
        </w:r>
      </w:hyperlink>
      <w:r w:rsidRPr="002A5BC6">
        <w:rPr>
          <w:rFonts w:ascii="Garamond" w:hAnsi="Garamond"/>
          <w:sz w:val="18"/>
          <w:szCs w:val="18"/>
          <w:lang w:val="sv-SE"/>
        </w:rPr>
        <w:t xml:space="preserve"> Prop. 2020/21:60</w:t>
      </w:r>
    </w:p>
  </w:endnote>
  <w:endnote w:id="96">
    <w:p w14:paraId="000003F4"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w:t>
      </w:r>
      <w:hyperlink r:id="rId104">
        <w:r w:rsidRPr="002A5BC6">
          <w:rPr>
            <w:rFonts w:ascii="Garamond" w:hAnsi="Garamond"/>
            <w:color w:val="1155CC"/>
            <w:sz w:val="18"/>
            <w:szCs w:val="18"/>
            <w:u w:val="single"/>
            <w:lang w:val="sv-SE"/>
          </w:rPr>
          <w:t>Statistiksamling högskolan</w:t>
        </w:r>
      </w:hyperlink>
      <w:r w:rsidRPr="002A5BC6">
        <w:rPr>
          <w:rFonts w:ascii="Garamond" w:hAnsi="Garamond"/>
          <w:sz w:val="18"/>
          <w:szCs w:val="18"/>
          <w:lang w:val="sv-SE"/>
        </w:rPr>
        <w:t xml:space="preserve">, Uppgifter hämtade 2020-05-24.  </w:t>
      </w:r>
    </w:p>
  </w:endnote>
  <w:endnote w:id="97">
    <w:p w14:paraId="000003FC"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Medlingsinstitutet (2020) </w:t>
      </w:r>
      <w:hyperlink r:id="rId105">
        <w:r w:rsidRPr="002A5BC6">
          <w:rPr>
            <w:rFonts w:ascii="Garamond" w:hAnsi="Garamond"/>
            <w:color w:val="1155CC"/>
            <w:sz w:val="18"/>
            <w:szCs w:val="18"/>
            <w:u w:val="single"/>
            <w:lang w:val="sv-SE"/>
          </w:rPr>
          <w:t>Löneskillnaden mellan kvinnor och män 2019</w:t>
        </w:r>
      </w:hyperlink>
      <w:r w:rsidRPr="002A5BC6">
        <w:rPr>
          <w:rFonts w:ascii="Garamond" w:hAnsi="Garamond"/>
          <w:sz w:val="18"/>
          <w:szCs w:val="18"/>
          <w:lang w:val="sv-SE"/>
        </w:rPr>
        <w:t xml:space="preserve">  </w:t>
      </w:r>
    </w:p>
  </w:endnote>
  <w:endnote w:id="98">
    <w:p w14:paraId="000003FD" w14:textId="77777777" w:rsidR="00DF6D3A" w:rsidRPr="002A5BC6" w:rsidRDefault="00DF6D3A">
      <w:pPr>
        <w:spacing w:after="0" w:line="240" w:lineRule="auto"/>
        <w:rPr>
          <w:rFonts w:ascii="Garamond" w:hAnsi="Garamond"/>
          <w:i/>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Lönelotsarna (2020) </w:t>
      </w:r>
      <w:hyperlink r:id="rId106">
        <w:r w:rsidRPr="002A5BC6">
          <w:rPr>
            <w:rFonts w:ascii="Garamond" w:hAnsi="Garamond"/>
            <w:color w:val="1155CC"/>
            <w:sz w:val="18"/>
            <w:szCs w:val="18"/>
            <w:u w:val="single"/>
            <w:lang w:val="sv-SE"/>
          </w:rPr>
          <w:t>Strukturella löneskillnader 2019 – På hela arbetsmarknaden och i välfärdens bristyrken</w:t>
        </w:r>
      </w:hyperlink>
      <w:r w:rsidRPr="002A5BC6">
        <w:rPr>
          <w:rFonts w:ascii="Garamond" w:hAnsi="Garamond"/>
          <w:sz w:val="18"/>
          <w:szCs w:val="18"/>
          <w:lang w:val="sv-SE"/>
        </w:rPr>
        <w:t xml:space="preserve"> </w:t>
      </w:r>
    </w:p>
  </w:endnote>
  <w:endnote w:id="99">
    <w:p w14:paraId="000003FF"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Riksrevisionen (2019) </w:t>
      </w:r>
      <w:hyperlink r:id="rId107">
        <w:r w:rsidRPr="002A5BC6">
          <w:rPr>
            <w:rFonts w:ascii="Garamond" w:hAnsi="Garamond"/>
            <w:color w:val="1155CC"/>
            <w:sz w:val="18"/>
            <w:szCs w:val="18"/>
            <w:u w:val="single"/>
            <w:lang w:val="sv-SE"/>
          </w:rPr>
          <w:t>Diskrimineringslagens krav på lönekartläggning – ett trubbigt verktyg för att minska löneskillnader mellan könen (</w:t>
        </w:r>
        <w:proofErr w:type="spellStart"/>
        <w:r w:rsidRPr="002A5BC6">
          <w:rPr>
            <w:rFonts w:ascii="Garamond" w:hAnsi="Garamond"/>
            <w:color w:val="1155CC"/>
            <w:sz w:val="18"/>
            <w:szCs w:val="18"/>
            <w:u w:val="single"/>
            <w:lang w:val="sv-SE"/>
          </w:rPr>
          <w:t>RiR</w:t>
        </w:r>
        <w:proofErr w:type="spellEnd"/>
        <w:r w:rsidRPr="002A5BC6">
          <w:rPr>
            <w:rFonts w:ascii="Garamond" w:hAnsi="Garamond"/>
            <w:color w:val="1155CC"/>
            <w:sz w:val="18"/>
            <w:szCs w:val="18"/>
            <w:u w:val="single"/>
            <w:lang w:val="sv-SE"/>
          </w:rPr>
          <w:t xml:space="preserve"> 20</w:t>
        </w:r>
      </w:hyperlink>
      <w:r w:rsidRPr="002A5BC6">
        <w:rPr>
          <w:rFonts w:ascii="Garamond" w:hAnsi="Garamond"/>
          <w:color w:val="1155CC"/>
          <w:sz w:val="18"/>
          <w:szCs w:val="18"/>
          <w:u w:val="single"/>
          <w:lang w:val="sv-SE"/>
        </w:rPr>
        <w:t>19:16)</w:t>
      </w:r>
      <w:r w:rsidRPr="002A5BC6">
        <w:rPr>
          <w:rFonts w:ascii="Garamond" w:hAnsi="Garamond"/>
          <w:sz w:val="18"/>
          <w:szCs w:val="18"/>
          <w:lang w:val="sv-SE"/>
        </w:rPr>
        <w:t xml:space="preserve"> </w:t>
      </w:r>
    </w:p>
  </w:endnote>
  <w:endnote w:id="100">
    <w:p w14:paraId="0000040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(2020) </w:t>
      </w:r>
      <w:hyperlink r:id="rId108">
        <w:r w:rsidRPr="002A5BC6">
          <w:rPr>
            <w:rFonts w:ascii="Garamond" w:hAnsi="Garamond"/>
            <w:color w:val="1155CC"/>
            <w:sz w:val="18"/>
            <w:szCs w:val="18"/>
            <w:u w:val="single"/>
            <w:lang w:val="sv-SE"/>
          </w:rPr>
          <w:t>Arbetskraftsdeltagande och sysselsättning</w:t>
        </w:r>
      </w:hyperlink>
      <w:r w:rsidRPr="002A5BC6">
        <w:rPr>
          <w:rFonts w:ascii="Garamond" w:hAnsi="Garamond"/>
          <w:sz w:val="18"/>
          <w:szCs w:val="18"/>
          <w:lang w:val="sv-SE"/>
        </w:rPr>
        <w:t xml:space="preserve"> </w:t>
      </w:r>
    </w:p>
  </w:endnote>
  <w:endnote w:id="101">
    <w:p w14:paraId="00000404" w14:textId="77777777" w:rsidR="00DF6D3A" w:rsidRPr="002A5BC6" w:rsidRDefault="00DF6D3A">
      <w:pPr>
        <w:spacing w:after="0" w:line="240" w:lineRule="auto"/>
        <w:rPr>
          <w:rFonts w:ascii="Garamond" w:hAnsi="Garamond"/>
          <w:color w:val="000000"/>
          <w:sz w:val="20"/>
          <w:szCs w:val="20"/>
          <w:lang w:val="sv-SE"/>
        </w:rPr>
      </w:pPr>
      <w:r w:rsidRPr="002A5BC6">
        <w:rPr>
          <w:rFonts w:ascii="Garamond" w:hAnsi="Garamond"/>
          <w:vertAlign w:val="superscript"/>
        </w:rPr>
        <w:endnoteRef/>
      </w:r>
      <w:r w:rsidRPr="002A5BC6">
        <w:rPr>
          <w:rFonts w:ascii="Garamond" w:hAnsi="Garamond"/>
          <w:sz w:val="18"/>
          <w:szCs w:val="18"/>
          <w:lang w:val="sv-SE"/>
        </w:rPr>
        <w:t xml:space="preserve"> SCB (2020) </w:t>
      </w:r>
      <w:hyperlink r:id="rId109">
        <w:r w:rsidRPr="002A5BC6">
          <w:rPr>
            <w:rFonts w:ascii="Garamond" w:hAnsi="Garamond"/>
            <w:color w:val="1155CC"/>
            <w:sz w:val="18"/>
            <w:szCs w:val="18"/>
            <w:u w:val="single"/>
            <w:lang w:val="sv-SE"/>
          </w:rPr>
          <w:t>Omsorg om barn</w:t>
        </w:r>
      </w:hyperlink>
      <w:r w:rsidRPr="002A5BC6">
        <w:rPr>
          <w:rFonts w:ascii="Garamond" w:hAnsi="Garamond"/>
          <w:sz w:val="18"/>
          <w:szCs w:val="18"/>
          <w:lang w:val="sv-SE"/>
        </w:rPr>
        <w:t xml:space="preserve"> </w:t>
      </w:r>
      <w:proofErr w:type="gramStart"/>
      <w:r w:rsidRPr="002A5BC6">
        <w:rPr>
          <w:rFonts w:ascii="Garamond" w:hAnsi="Garamond"/>
          <w:sz w:val="18"/>
          <w:szCs w:val="18"/>
          <w:lang w:val="sv-SE"/>
        </w:rPr>
        <w:t>1974-2019</w:t>
      </w:r>
      <w:proofErr w:type="gramEnd"/>
      <w:r w:rsidRPr="002A5BC6">
        <w:rPr>
          <w:rFonts w:ascii="Garamond" w:hAnsi="Garamond"/>
          <w:sz w:val="18"/>
          <w:szCs w:val="18"/>
          <w:lang w:val="sv-SE"/>
        </w:rPr>
        <w:t xml:space="preserve">  </w:t>
      </w:r>
    </w:p>
  </w:endnote>
  <w:endnote w:id="102">
    <w:p w14:paraId="00000405"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Delegationen för jämställdhet i arbetslivet (2015) </w:t>
      </w:r>
      <w:hyperlink r:id="rId110">
        <w:r w:rsidRPr="002A5BC6">
          <w:rPr>
            <w:rFonts w:ascii="Garamond" w:hAnsi="Garamond"/>
            <w:color w:val="1155CC"/>
            <w:sz w:val="18"/>
            <w:szCs w:val="18"/>
            <w:u w:val="single"/>
            <w:lang w:val="sv-SE"/>
          </w:rPr>
          <w:t>Hela lönen, hela tiden Utmaningar för ett jämställt arbetsliv SOU 2015:50</w:t>
        </w:r>
      </w:hyperlink>
      <w:r w:rsidRPr="002A5BC6">
        <w:rPr>
          <w:rFonts w:ascii="Garamond" w:hAnsi="Garamond"/>
          <w:sz w:val="18"/>
          <w:szCs w:val="18"/>
          <w:lang w:val="sv-SE"/>
        </w:rPr>
        <w:t xml:space="preserve"> </w:t>
      </w:r>
    </w:p>
  </w:endnote>
  <w:endnote w:id="103">
    <w:p w14:paraId="00000407"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Arbetsmiljöverket (2017) </w:t>
      </w:r>
      <w:hyperlink r:id="rId111">
        <w:r w:rsidRPr="002A5BC6">
          <w:rPr>
            <w:rFonts w:ascii="Garamond" w:hAnsi="Garamond"/>
            <w:color w:val="1155CC"/>
            <w:sz w:val="18"/>
            <w:szCs w:val="18"/>
            <w:u w:val="single"/>
            <w:lang w:val="sv-SE"/>
          </w:rPr>
          <w:t>En vitbok om kvinnors arbetsmiljö (2017:6</w:t>
        </w:r>
      </w:hyperlink>
      <w:r w:rsidRPr="002A5BC6">
        <w:rPr>
          <w:rFonts w:ascii="Garamond" w:hAnsi="Garamond"/>
          <w:sz w:val="18"/>
          <w:szCs w:val="18"/>
          <w:lang w:val="sv-SE"/>
        </w:rPr>
        <w:t xml:space="preserve">)  </w:t>
      </w:r>
    </w:p>
  </w:endnote>
  <w:endnote w:id="104">
    <w:p w14:paraId="00000409"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Unionen (2019) </w:t>
      </w:r>
      <w:hyperlink r:id="rId112">
        <w:r w:rsidRPr="002A5BC6">
          <w:rPr>
            <w:rFonts w:ascii="Garamond" w:hAnsi="Garamond"/>
            <w:color w:val="1155CC"/>
            <w:sz w:val="18"/>
            <w:szCs w:val="18"/>
            <w:u w:val="single"/>
            <w:lang w:val="sv-SE"/>
          </w:rPr>
          <w:t>Hur sjuka är tjänstemännen?</w:t>
        </w:r>
      </w:hyperlink>
      <w:r w:rsidRPr="002A5BC6">
        <w:rPr>
          <w:rFonts w:ascii="Garamond" w:hAnsi="Garamond"/>
          <w:sz w:val="18"/>
          <w:szCs w:val="18"/>
          <w:lang w:val="sv-SE"/>
        </w:rPr>
        <w:t xml:space="preserve"> </w:t>
      </w:r>
    </w:p>
  </w:endnote>
  <w:endnote w:id="105">
    <w:p w14:paraId="0000040F" w14:textId="77777777" w:rsidR="00DF6D3A" w:rsidRPr="002A5BC6" w:rsidRDefault="00DF6D3A">
      <w:pPr>
        <w:spacing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SCB (2020) </w:t>
      </w:r>
      <w:hyperlink r:id="rId113">
        <w:r w:rsidRPr="002A5BC6">
          <w:rPr>
            <w:rFonts w:ascii="Garamond" w:hAnsi="Garamond"/>
            <w:color w:val="1155CC"/>
            <w:sz w:val="18"/>
            <w:szCs w:val="18"/>
            <w:u w:val="single"/>
            <w:lang w:val="sv-SE"/>
          </w:rPr>
          <w:t>Tidsbegränsade anställningar blir vanligare bland äldre</w:t>
        </w:r>
      </w:hyperlink>
    </w:p>
  </w:endnote>
  <w:endnote w:id="106">
    <w:p w14:paraId="00000410"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SCB (2021) </w:t>
      </w:r>
      <w:hyperlink r:id="rId114">
        <w:r w:rsidRPr="002A5BC6">
          <w:rPr>
            <w:rFonts w:ascii="Garamond" w:hAnsi="Garamond"/>
            <w:color w:val="1155CC"/>
            <w:sz w:val="18"/>
            <w:szCs w:val="18"/>
            <w:u w:val="single"/>
            <w:lang w:val="sv-SE"/>
          </w:rPr>
          <w:t>Arbetskraftsundersökningarna (AKU)</w:t>
        </w:r>
      </w:hyperlink>
      <w:r w:rsidRPr="002A5BC6">
        <w:rPr>
          <w:rFonts w:ascii="Garamond" w:hAnsi="Garamond"/>
          <w:sz w:val="18"/>
          <w:szCs w:val="18"/>
          <w:lang w:val="sv-SE"/>
        </w:rPr>
        <w:t xml:space="preserve"> </w:t>
      </w:r>
    </w:p>
  </w:endnote>
  <w:endnote w:id="107">
    <w:p w14:paraId="00000411"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SCB (2021) </w:t>
      </w:r>
      <w:hyperlink r:id="rId115">
        <w:r w:rsidRPr="002A5BC6">
          <w:rPr>
            <w:rFonts w:ascii="Garamond" w:hAnsi="Garamond"/>
            <w:color w:val="1155CC"/>
            <w:sz w:val="18"/>
            <w:szCs w:val="18"/>
            <w:u w:val="single"/>
            <w:lang w:val="sv-SE"/>
          </w:rPr>
          <w:t>Arbetskraftsundersökningarna (AKU)</w:t>
        </w:r>
      </w:hyperlink>
      <w:r w:rsidRPr="002A5BC6">
        <w:rPr>
          <w:rFonts w:ascii="Garamond" w:hAnsi="Garamond"/>
          <w:sz w:val="18"/>
          <w:szCs w:val="18"/>
          <w:lang w:val="sv-SE"/>
        </w:rPr>
        <w:t xml:space="preserve">. Avser åldersgruppen </w:t>
      </w:r>
      <w:proofErr w:type="gramStart"/>
      <w:r w:rsidRPr="002A5BC6">
        <w:rPr>
          <w:rFonts w:ascii="Garamond" w:hAnsi="Garamond"/>
          <w:sz w:val="18"/>
          <w:szCs w:val="18"/>
          <w:lang w:val="sv-SE"/>
        </w:rPr>
        <w:t>15-74</w:t>
      </w:r>
      <w:proofErr w:type="gramEnd"/>
      <w:r w:rsidRPr="002A5BC6">
        <w:rPr>
          <w:rFonts w:ascii="Garamond" w:hAnsi="Garamond"/>
          <w:sz w:val="18"/>
          <w:szCs w:val="18"/>
          <w:lang w:val="sv-SE"/>
        </w:rPr>
        <w:t xml:space="preserve"> år.</w:t>
      </w:r>
      <w:r w:rsidRPr="002A5BC6">
        <w:rPr>
          <w:rFonts w:ascii="Garamond" w:hAnsi="Garamond"/>
          <w:lang w:val="sv-SE"/>
        </w:rPr>
        <w:t xml:space="preserve"> </w:t>
      </w:r>
    </w:p>
  </w:endnote>
  <w:endnote w:id="108">
    <w:p w14:paraId="0000041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Statskontoret (2018) </w:t>
      </w:r>
      <w:hyperlink r:id="rId116">
        <w:r w:rsidRPr="002A5BC6">
          <w:rPr>
            <w:rFonts w:ascii="Garamond" w:hAnsi="Garamond"/>
            <w:color w:val="1155CC"/>
            <w:sz w:val="18"/>
            <w:szCs w:val="18"/>
            <w:u w:val="single"/>
            <w:lang w:val="sv-SE"/>
          </w:rPr>
          <w:t>Sammanställning av kunskap om utomeuropeiskt födda kvinnor som står utanför arbetskraften</w:t>
        </w:r>
      </w:hyperlink>
      <w:r w:rsidRPr="002A5BC6">
        <w:rPr>
          <w:rFonts w:ascii="Garamond" w:hAnsi="Garamond"/>
          <w:sz w:val="18"/>
          <w:szCs w:val="18"/>
          <w:lang w:val="sv-SE"/>
        </w:rPr>
        <w:t>, Slutrapport 2018:3</w:t>
      </w:r>
    </w:p>
  </w:endnote>
  <w:endnote w:id="109">
    <w:p w14:paraId="00000413"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Arbetsmarknadsdepartementet, </w:t>
      </w:r>
      <w:hyperlink r:id="rId117">
        <w:r w:rsidRPr="002A5BC6">
          <w:rPr>
            <w:rFonts w:ascii="Garamond" w:hAnsi="Garamond"/>
            <w:color w:val="1155CC"/>
            <w:sz w:val="18"/>
            <w:szCs w:val="18"/>
            <w:u w:val="single"/>
            <w:lang w:val="sv-SE"/>
          </w:rPr>
          <w:t>Med rätt att delta – Nyanlända kvinnor och anhöriginvandrare på arbetsmarknaden</w:t>
        </w:r>
      </w:hyperlink>
      <w:r w:rsidRPr="002A5BC6">
        <w:rPr>
          <w:rFonts w:ascii="Garamond" w:hAnsi="Garamond"/>
          <w:color w:val="1155CC"/>
          <w:sz w:val="18"/>
          <w:szCs w:val="18"/>
          <w:u w:val="single"/>
          <w:lang w:val="sv-SE"/>
        </w:rPr>
        <w:t xml:space="preserve"> SOU 2012:69</w:t>
      </w:r>
    </w:p>
  </w:endnote>
  <w:endnote w:id="110">
    <w:p w14:paraId="00000414"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18"/>
          <w:szCs w:val="18"/>
          <w:lang w:val="sv-SE"/>
        </w:rPr>
        <w:t xml:space="preserve"> Kommissionen för jämställda livsinkomster (2021) Brister i Arbetsförmedlingens arbete med jämställd arbetsmarknadsetablering – analys och bedömning av möjliga åtgärder, A 2020:01 </w:t>
      </w:r>
    </w:p>
  </w:endnote>
  <w:endnote w:id="111">
    <w:p w14:paraId="00000416" w14:textId="77777777" w:rsidR="00DF6D3A" w:rsidRPr="002A5BC6" w:rsidRDefault="00DF6D3A">
      <w:pPr>
        <w:spacing w:after="0" w:line="240" w:lineRule="auto"/>
        <w:rPr>
          <w:rFonts w:ascii="Garamond" w:hAnsi="Garamond"/>
          <w:i/>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SCB (2020) </w:t>
      </w:r>
      <w:hyperlink r:id="rId118">
        <w:r w:rsidRPr="002A5BC6">
          <w:rPr>
            <w:rFonts w:ascii="Garamond" w:hAnsi="Garamond"/>
            <w:color w:val="1155CC"/>
            <w:sz w:val="18"/>
            <w:szCs w:val="18"/>
            <w:u w:val="single"/>
            <w:lang w:val="sv-SE"/>
          </w:rPr>
          <w:t>På tal om kvinnor och män 2020</w:t>
        </w:r>
      </w:hyperlink>
      <w:r w:rsidRPr="002A5BC6">
        <w:rPr>
          <w:rFonts w:ascii="Garamond" w:hAnsi="Garamond"/>
          <w:sz w:val="18"/>
          <w:szCs w:val="18"/>
          <w:lang w:val="sv-SE"/>
        </w:rPr>
        <w:t xml:space="preserve"> </w:t>
      </w:r>
    </w:p>
  </w:endnote>
  <w:endnote w:id="112">
    <w:p w14:paraId="00000418"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Socialdepartementet, </w:t>
      </w:r>
      <w:hyperlink r:id="rId119">
        <w:r w:rsidRPr="002A5BC6">
          <w:rPr>
            <w:rFonts w:ascii="Garamond" w:hAnsi="Garamond"/>
            <w:color w:val="1155CC"/>
            <w:sz w:val="18"/>
            <w:szCs w:val="18"/>
            <w:u w:val="single"/>
            <w:lang w:val="sv-SE"/>
          </w:rPr>
          <w:t>Översyn av grundskyddet för pensionärer Inriktning för ett nytt grundskydd, Ds 2018:8</w:t>
        </w:r>
      </w:hyperlink>
      <w:r w:rsidRPr="002A5BC6">
        <w:rPr>
          <w:rFonts w:ascii="Garamond" w:hAnsi="Garamond"/>
          <w:sz w:val="18"/>
          <w:szCs w:val="18"/>
          <w:lang w:val="sv-SE"/>
        </w:rPr>
        <w:t xml:space="preserve"> </w:t>
      </w:r>
    </w:p>
  </w:endnote>
  <w:endnote w:id="113">
    <w:p w14:paraId="00000419"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Pensionsmyndigheten (2018) </w:t>
      </w:r>
      <w:hyperlink r:id="rId120">
        <w:r w:rsidRPr="002A5BC6">
          <w:rPr>
            <w:rFonts w:ascii="Garamond" w:hAnsi="Garamond"/>
            <w:color w:val="1155CC"/>
            <w:sz w:val="18"/>
            <w:szCs w:val="18"/>
            <w:u w:val="single"/>
            <w:lang w:val="sv-SE"/>
          </w:rPr>
          <w:t>Äldre med låga inkomster</w:t>
        </w:r>
      </w:hyperlink>
      <w:r w:rsidRPr="002A5BC6">
        <w:rPr>
          <w:rFonts w:ascii="Garamond" w:hAnsi="Garamond"/>
          <w:sz w:val="18"/>
          <w:szCs w:val="18"/>
          <w:lang w:val="sv-SE"/>
        </w:rPr>
        <w:t xml:space="preserve"> </w:t>
      </w:r>
    </w:p>
  </w:endnote>
  <w:endnote w:id="114">
    <w:p w14:paraId="0000041A"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proofErr w:type="spellStart"/>
      <w:r w:rsidRPr="002A5BC6">
        <w:rPr>
          <w:rFonts w:ascii="Garamond" w:hAnsi="Garamond"/>
          <w:sz w:val="18"/>
          <w:szCs w:val="18"/>
          <w:lang w:val="sv-SE"/>
        </w:rPr>
        <w:t>Sundbeck</w:t>
      </w:r>
      <w:proofErr w:type="spellEnd"/>
      <w:r w:rsidRPr="002A5BC6">
        <w:rPr>
          <w:rFonts w:ascii="Garamond" w:hAnsi="Garamond"/>
          <w:sz w:val="18"/>
          <w:szCs w:val="18"/>
          <w:lang w:val="sv-SE"/>
        </w:rPr>
        <w:t xml:space="preserve">, J. </w:t>
      </w:r>
      <w:hyperlink r:id="rId121">
        <w:r w:rsidRPr="002A5BC6">
          <w:rPr>
            <w:rFonts w:ascii="Garamond" w:hAnsi="Garamond"/>
            <w:color w:val="1155CC"/>
            <w:sz w:val="18"/>
            <w:szCs w:val="18"/>
            <w:u w:val="single"/>
            <w:lang w:val="sv-SE"/>
          </w:rPr>
          <w:t>Fler kvinnliga fattigpensionärer söker hjälp på Stadsmissionen</w:t>
        </w:r>
      </w:hyperlink>
      <w:r w:rsidRPr="002A5BC6">
        <w:rPr>
          <w:rFonts w:ascii="Garamond" w:hAnsi="Garamond"/>
          <w:sz w:val="18"/>
          <w:szCs w:val="18"/>
          <w:lang w:val="sv-SE"/>
        </w:rPr>
        <w:t xml:space="preserve">, DN 2020-02-27 </w:t>
      </w:r>
    </w:p>
  </w:endnote>
  <w:endnote w:id="115">
    <w:p w14:paraId="0000041C"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SCB (201</w:t>
      </w:r>
      <w:r w:rsidRPr="002A5BC6">
        <w:rPr>
          <w:rFonts w:ascii="Garamond" w:hAnsi="Garamond"/>
          <w:sz w:val="18"/>
          <w:szCs w:val="18"/>
          <w:lang w:val="sv-SE"/>
        </w:rPr>
        <w:t>8</w:t>
      </w:r>
      <w:r w:rsidRPr="002A5BC6">
        <w:rPr>
          <w:rFonts w:ascii="Garamond" w:hAnsi="Garamond"/>
          <w:color w:val="000000"/>
          <w:sz w:val="18"/>
          <w:szCs w:val="18"/>
          <w:lang w:val="sv-SE"/>
        </w:rPr>
        <w:t xml:space="preserve">) </w:t>
      </w:r>
      <w:r w:rsidRPr="002A5BC6">
        <w:rPr>
          <w:rFonts w:ascii="Garamond" w:hAnsi="Garamond"/>
          <w:sz w:val="18"/>
          <w:szCs w:val="18"/>
          <w:lang w:val="sv-SE"/>
        </w:rPr>
        <w:t>Rapport: Skilda världar? – Det demografiskt delade Sverige</w:t>
      </w:r>
    </w:p>
  </w:endnote>
  <w:endnote w:id="116">
    <w:p w14:paraId="0000041E"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Riksrevisionen, </w:t>
      </w:r>
      <w:hyperlink r:id="rId122">
        <w:r w:rsidRPr="002A5BC6">
          <w:rPr>
            <w:rFonts w:ascii="Garamond" w:hAnsi="Garamond"/>
            <w:color w:val="1155CC"/>
            <w:sz w:val="18"/>
            <w:szCs w:val="18"/>
            <w:u w:val="single"/>
            <w:lang w:val="sv-SE"/>
          </w:rPr>
          <w:t>Jämställd sjukfrånvaro – bedöms män och kvinnor likvärdigt i sjukskrivningsprocessen? (</w:t>
        </w:r>
        <w:proofErr w:type="spellStart"/>
        <w:r w:rsidRPr="002A5BC6">
          <w:rPr>
            <w:rFonts w:ascii="Garamond" w:hAnsi="Garamond"/>
            <w:color w:val="1155CC"/>
            <w:sz w:val="18"/>
            <w:szCs w:val="18"/>
            <w:u w:val="single"/>
            <w:lang w:val="sv-SE"/>
          </w:rPr>
          <w:t>RiR</w:t>
        </w:r>
        <w:proofErr w:type="spellEnd"/>
        <w:r w:rsidRPr="002A5BC6">
          <w:rPr>
            <w:rFonts w:ascii="Garamond" w:hAnsi="Garamond"/>
            <w:color w:val="1155CC"/>
            <w:sz w:val="18"/>
            <w:szCs w:val="18"/>
            <w:u w:val="single"/>
            <w:lang w:val="sv-SE"/>
          </w:rPr>
          <w:t xml:space="preserve"> 2019:19)</w:t>
        </w:r>
      </w:hyperlink>
      <w:r w:rsidRPr="002A5BC6">
        <w:rPr>
          <w:rFonts w:ascii="Garamond" w:hAnsi="Garamond"/>
          <w:color w:val="000000"/>
          <w:sz w:val="18"/>
          <w:szCs w:val="18"/>
          <w:lang w:val="sv-SE"/>
        </w:rPr>
        <w:t xml:space="preserve"> </w:t>
      </w:r>
    </w:p>
    <w:p w14:paraId="0000041F"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 xml:space="preserve">samt; </w:t>
      </w:r>
      <w:r w:rsidRPr="002A5BC6">
        <w:rPr>
          <w:rFonts w:ascii="Garamond" w:hAnsi="Garamond"/>
          <w:color w:val="000000"/>
          <w:sz w:val="18"/>
          <w:szCs w:val="18"/>
          <w:lang w:val="sv-SE"/>
        </w:rPr>
        <w:t xml:space="preserve">AFA Försäkring (2019) </w:t>
      </w:r>
      <w:hyperlink r:id="rId123">
        <w:r w:rsidRPr="002A5BC6">
          <w:rPr>
            <w:rFonts w:ascii="Garamond" w:hAnsi="Garamond"/>
            <w:color w:val="1155CC"/>
            <w:sz w:val="18"/>
            <w:szCs w:val="18"/>
            <w:u w:val="single"/>
            <w:lang w:val="sv-SE"/>
          </w:rPr>
          <w:t>Psykisk ohälsa i olika län</w:t>
        </w:r>
      </w:hyperlink>
      <w:r w:rsidRPr="002A5BC6">
        <w:rPr>
          <w:rFonts w:ascii="Garamond" w:hAnsi="Garamond"/>
          <w:color w:val="000000"/>
          <w:sz w:val="18"/>
          <w:szCs w:val="18"/>
          <w:lang w:val="sv-SE"/>
        </w:rPr>
        <w:t xml:space="preserve"> </w:t>
      </w:r>
    </w:p>
  </w:endnote>
  <w:endnote w:id="117">
    <w:p w14:paraId="00000420" w14:textId="77777777" w:rsidR="00DF6D3A" w:rsidRPr="002A5BC6" w:rsidRDefault="00DF6D3A">
      <w:pP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AFA Försäkring (2019) </w:t>
      </w:r>
      <w:hyperlink r:id="rId124">
        <w:r w:rsidRPr="002A5BC6">
          <w:rPr>
            <w:rFonts w:ascii="Garamond" w:hAnsi="Garamond"/>
            <w:color w:val="1155CC"/>
            <w:sz w:val="18"/>
            <w:szCs w:val="18"/>
            <w:u w:val="single"/>
            <w:lang w:val="sv-SE"/>
          </w:rPr>
          <w:t>Psykisk ohälsa i olika län</w:t>
        </w:r>
      </w:hyperlink>
      <w:r w:rsidRPr="002A5BC6">
        <w:rPr>
          <w:rFonts w:ascii="Garamond" w:hAnsi="Garamond"/>
          <w:sz w:val="18"/>
          <w:szCs w:val="18"/>
          <w:lang w:val="sv-SE"/>
        </w:rPr>
        <w:t xml:space="preserve"> </w:t>
      </w:r>
      <w:r w:rsidRPr="002A5BC6">
        <w:rPr>
          <w:rFonts w:ascii="Garamond" w:hAnsi="Garamond"/>
          <w:sz w:val="18"/>
          <w:szCs w:val="18"/>
          <w:lang w:val="sv-SE"/>
        </w:rPr>
        <w:br/>
        <w:t xml:space="preserve">Se även; Jämställdhetsmyndigheten (2021) </w:t>
      </w:r>
      <w:hyperlink r:id="rId125">
        <w:r w:rsidRPr="002A5BC6">
          <w:rPr>
            <w:rFonts w:ascii="Garamond" w:hAnsi="Garamond"/>
            <w:color w:val="1155CC"/>
            <w:sz w:val="18"/>
            <w:szCs w:val="18"/>
            <w:u w:val="single"/>
            <w:lang w:val="sv-SE"/>
          </w:rPr>
          <w:t>Psykisk ohälsa och andra aspekter av hälsa</w:t>
        </w:r>
      </w:hyperlink>
      <w:r w:rsidRPr="002A5BC6">
        <w:rPr>
          <w:rFonts w:ascii="Garamond" w:hAnsi="Garamond"/>
          <w:sz w:val="18"/>
          <w:szCs w:val="18"/>
          <w:lang w:val="sv-SE"/>
        </w:rPr>
        <w:t>, Rapport 2021:2</w:t>
      </w:r>
    </w:p>
  </w:endnote>
  <w:endnote w:id="118">
    <w:p w14:paraId="00000422"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SKR (2019) </w:t>
      </w:r>
      <w:hyperlink r:id="rId126">
        <w:r w:rsidRPr="002A5BC6">
          <w:rPr>
            <w:rFonts w:ascii="Garamond" w:hAnsi="Garamond"/>
            <w:color w:val="1155CC"/>
            <w:sz w:val="18"/>
            <w:szCs w:val="18"/>
            <w:u w:val="single"/>
            <w:lang w:val="sv-SE"/>
          </w:rPr>
          <w:t xml:space="preserve">(O)jämställdhet i hälsa och vård – en </w:t>
        </w:r>
        <w:proofErr w:type="spellStart"/>
        <w:r w:rsidRPr="002A5BC6">
          <w:rPr>
            <w:rFonts w:ascii="Garamond" w:hAnsi="Garamond"/>
            <w:color w:val="1155CC"/>
            <w:sz w:val="18"/>
            <w:szCs w:val="18"/>
            <w:u w:val="single"/>
            <w:lang w:val="sv-SE"/>
          </w:rPr>
          <w:t>genusmedicinsk</w:t>
        </w:r>
        <w:proofErr w:type="spellEnd"/>
        <w:r w:rsidRPr="002A5BC6">
          <w:rPr>
            <w:rFonts w:ascii="Garamond" w:hAnsi="Garamond"/>
            <w:color w:val="1155CC"/>
            <w:sz w:val="18"/>
            <w:szCs w:val="18"/>
            <w:u w:val="single"/>
            <w:lang w:val="sv-SE"/>
          </w:rPr>
          <w:t xml:space="preserve"> kunskapsöversikt</w:t>
        </w:r>
      </w:hyperlink>
      <w:r w:rsidRPr="002A5BC6">
        <w:rPr>
          <w:rFonts w:ascii="Garamond" w:hAnsi="Garamond"/>
          <w:color w:val="000000"/>
          <w:sz w:val="18"/>
          <w:szCs w:val="18"/>
          <w:lang w:val="sv-SE"/>
        </w:rPr>
        <w:t xml:space="preserve"> </w:t>
      </w:r>
    </w:p>
  </w:endnote>
  <w:endnote w:id="119">
    <w:p w14:paraId="00000423"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Folkhälsomyndigheten (2018)</w:t>
      </w:r>
      <w:r w:rsidRPr="002A5BC6">
        <w:rPr>
          <w:rFonts w:ascii="Garamond" w:hAnsi="Garamond"/>
          <w:color w:val="000000"/>
          <w:sz w:val="18"/>
          <w:szCs w:val="18"/>
          <w:lang w:val="sv-SE"/>
        </w:rPr>
        <w:t xml:space="preserve"> </w:t>
      </w:r>
      <w:hyperlink r:id="rId127">
        <w:r w:rsidRPr="002A5BC6">
          <w:rPr>
            <w:rFonts w:ascii="Garamond" w:hAnsi="Garamond"/>
            <w:color w:val="1155CC"/>
            <w:sz w:val="18"/>
            <w:szCs w:val="18"/>
            <w:u w:val="single"/>
            <w:lang w:val="sv-SE"/>
          </w:rPr>
          <w:t>Skolbarns hälsovanor i Sverige 2017/18</w:t>
        </w:r>
      </w:hyperlink>
      <w:r w:rsidRPr="002A5BC6">
        <w:rPr>
          <w:rFonts w:ascii="Garamond" w:hAnsi="Garamond"/>
          <w:color w:val="000000"/>
          <w:sz w:val="18"/>
          <w:szCs w:val="18"/>
          <w:lang w:val="sv-SE"/>
        </w:rPr>
        <w:t xml:space="preserve"> </w:t>
      </w:r>
    </w:p>
  </w:endnote>
  <w:endnote w:id="120">
    <w:p w14:paraId="00000424"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Karolinska Institutet, </w:t>
      </w:r>
      <w:hyperlink r:id="rId128">
        <w:r w:rsidRPr="002A5BC6">
          <w:rPr>
            <w:rFonts w:ascii="Garamond" w:hAnsi="Garamond"/>
            <w:color w:val="1155CC"/>
            <w:sz w:val="18"/>
            <w:szCs w:val="18"/>
            <w:u w:val="single"/>
            <w:lang w:val="sv-SE"/>
          </w:rPr>
          <w:t>Självmord i Sverige</w:t>
        </w:r>
      </w:hyperlink>
      <w:r w:rsidRPr="002A5BC6">
        <w:rPr>
          <w:rFonts w:ascii="Garamond" w:hAnsi="Garamond"/>
          <w:sz w:val="18"/>
          <w:szCs w:val="18"/>
          <w:lang w:val="sv-SE"/>
        </w:rPr>
        <w:t>, KI.se</w:t>
      </w:r>
    </w:p>
  </w:endnote>
  <w:endnote w:id="121">
    <w:p w14:paraId="00000429"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Socialstyrelsen (2020) </w:t>
      </w:r>
      <w:hyperlink r:id="rId129">
        <w:r w:rsidRPr="002A5BC6">
          <w:rPr>
            <w:rFonts w:ascii="Garamond" w:hAnsi="Garamond"/>
            <w:color w:val="1155CC"/>
            <w:sz w:val="18"/>
            <w:szCs w:val="18"/>
            <w:u w:val="single"/>
            <w:lang w:val="sv-SE"/>
          </w:rPr>
          <w:t>Bedömning av tillgång och efterfrågan på legitimerad personal i hälso- och sjukvård samt tandvård</w:t>
        </w:r>
      </w:hyperlink>
    </w:p>
  </w:endnote>
  <w:endnote w:id="122">
    <w:p w14:paraId="0000042A"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Vårdanalys (2020) ”Förlösande för kvinnohälsan: En uppföljning av satsningen på kvinnohälsan”</w:t>
      </w:r>
      <w:r w:rsidRPr="002A5BC6">
        <w:rPr>
          <w:rFonts w:ascii="Garamond" w:hAnsi="Garamond"/>
          <w:sz w:val="18"/>
          <w:szCs w:val="18"/>
          <w:lang w:val="sv-SE"/>
        </w:rPr>
        <w:t>, Rapport 2020:11</w:t>
      </w:r>
      <w:r w:rsidRPr="002A5BC6">
        <w:rPr>
          <w:rFonts w:ascii="Garamond" w:hAnsi="Garamond"/>
          <w:color w:val="000000"/>
          <w:sz w:val="18"/>
          <w:szCs w:val="18"/>
          <w:lang w:val="sv-SE"/>
        </w:rPr>
        <w:t>, s. 158</w:t>
      </w:r>
    </w:p>
  </w:endnote>
  <w:endnote w:id="123">
    <w:p w14:paraId="00000496"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Vårdförbundet (2020) </w:t>
      </w:r>
      <w:hyperlink r:id="rId130">
        <w:r w:rsidRPr="002A5BC6">
          <w:rPr>
            <w:rFonts w:ascii="Garamond" w:hAnsi="Garamond"/>
            <w:color w:val="1155CC"/>
            <w:sz w:val="18"/>
            <w:szCs w:val="18"/>
            <w:u w:val="single"/>
            <w:lang w:val="sv-SE"/>
          </w:rPr>
          <w:t xml:space="preserve">Erfarna barnmorskor lämnar förlossningsvården, visar ny </w:t>
        </w:r>
        <w:proofErr w:type="spellStart"/>
        <w:r w:rsidRPr="002A5BC6">
          <w:rPr>
            <w:rFonts w:ascii="Garamond" w:hAnsi="Garamond"/>
            <w:color w:val="1155CC"/>
            <w:sz w:val="18"/>
            <w:szCs w:val="18"/>
            <w:u w:val="single"/>
            <w:lang w:val="sv-SE"/>
          </w:rPr>
          <w:t>Novusundersökning</w:t>
        </w:r>
        <w:proofErr w:type="spellEnd"/>
      </w:hyperlink>
      <w:r w:rsidRPr="002A5BC6">
        <w:rPr>
          <w:rFonts w:ascii="Garamond" w:hAnsi="Garamond"/>
          <w:sz w:val="18"/>
          <w:szCs w:val="18"/>
          <w:lang w:val="sv-SE"/>
        </w:rPr>
        <w:t xml:space="preserve"> </w:t>
      </w:r>
    </w:p>
  </w:endnote>
  <w:endnote w:id="124">
    <w:p w14:paraId="0000042B"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IVO (2020) </w:t>
      </w:r>
      <w:hyperlink r:id="rId131">
        <w:r w:rsidRPr="002A5BC6">
          <w:rPr>
            <w:rFonts w:ascii="Garamond" w:hAnsi="Garamond"/>
            <w:color w:val="1155CC"/>
            <w:sz w:val="18"/>
            <w:szCs w:val="18"/>
            <w:u w:val="single"/>
            <w:lang w:val="sv-SE"/>
          </w:rPr>
          <w:t>Iakttagelser i korthet 5/2020 Utvecklade arbetssätt och metoder kan minska risken för förlossningsskador</w:t>
        </w:r>
      </w:hyperlink>
      <w:r w:rsidRPr="002A5BC6">
        <w:rPr>
          <w:rFonts w:ascii="Garamond" w:hAnsi="Garamond"/>
          <w:color w:val="000000"/>
          <w:sz w:val="18"/>
          <w:szCs w:val="18"/>
          <w:lang w:val="sv-SE"/>
        </w:rPr>
        <w:t xml:space="preserve"> </w:t>
      </w:r>
    </w:p>
  </w:endnote>
  <w:endnote w:id="125">
    <w:p w14:paraId="0000042C"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Sveriges radio, </w:t>
      </w:r>
      <w:hyperlink r:id="rId132">
        <w:r w:rsidRPr="002A5BC6">
          <w:rPr>
            <w:rFonts w:ascii="Garamond" w:hAnsi="Garamond"/>
            <w:color w:val="1155CC"/>
            <w:sz w:val="18"/>
            <w:szCs w:val="18"/>
            <w:u w:val="single"/>
            <w:lang w:val="sv-SE"/>
          </w:rPr>
          <w:t>Förlossningsrädslan ökar bland länets kvinnor</w:t>
        </w:r>
      </w:hyperlink>
      <w:r w:rsidRPr="002A5BC6">
        <w:rPr>
          <w:rFonts w:ascii="Garamond" w:hAnsi="Garamond"/>
          <w:sz w:val="18"/>
          <w:szCs w:val="18"/>
          <w:lang w:val="sv-SE"/>
        </w:rPr>
        <w:t>, P4 Stockholm</w:t>
      </w:r>
      <w:r w:rsidRPr="002A5BC6">
        <w:rPr>
          <w:rFonts w:ascii="Garamond" w:hAnsi="Garamond"/>
          <w:color w:val="000000"/>
          <w:sz w:val="18"/>
          <w:szCs w:val="18"/>
          <w:lang w:val="sv-SE"/>
        </w:rPr>
        <w:t xml:space="preserve"> 2017-10-02</w:t>
      </w:r>
    </w:p>
    <w:p w14:paraId="0000042D"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sz w:val="18"/>
          <w:szCs w:val="18"/>
          <w:lang w:val="sv-SE"/>
        </w:rPr>
        <w:t>Sveriges Kvinnolobby (2020)</w:t>
      </w:r>
      <w:r w:rsidRPr="002A5BC6">
        <w:rPr>
          <w:rFonts w:ascii="Garamond" w:hAnsi="Garamond"/>
          <w:color w:val="000000"/>
          <w:sz w:val="18"/>
          <w:szCs w:val="18"/>
          <w:lang w:val="sv-SE"/>
        </w:rPr>
        <w:t xml:space="preserve"> </w:t>
      </w:r>
      <w:hyperlink r:id="rId133">
        <w:r w:rsidRPr="002A5BC6">
          <w:rPr>
            <w:rFonts w:ascii="Garamond" w:hAnsi="Garamond"/>
            <w:color w:val="1155CC"/>
            <w:sz w:val="18"/>
            <w:szCs w:val="18"/>
            <w:u w:val="single"/>
            <w:lang w:val="sv-SE"/>
          </w:rPr>
          <w:t>Debatt: Förlossningsvården måste vara rustad för kris</w:t>
        </w:r>
      </w:hyperlink>
      <w:r w:rsidRPr="002A5BC6">
        <w:rPr>
          <w:rFonts w:ascii="Garamond" w:hAnsi="Garamond"/>
          <w:color w:val="0563C1"/>
          <w:sz w:val="18"/>
          <w:szCs w:val="18"/>
          <w:u w:val="single"/>
          <w:lang w:val="sv-SE"/>
        </w:rPr>
        <w:t xml:space="preserve"> </w:t>
      </w:r>
    </w:p>
  </w:endnote>
  <w:endnote w:id="126">
    <w:p w14:paraId="1ADDF551" w14:textId="77777777" w:rsidR="00DF6D3A" w:rsidRPr="002A5BC6" w:rsidRDefault="00DF6D3A" w:rsidP="00D11161">
      <w:pPr>
        <w:pBdr>
          <w:top w:val="nil"/>
          <w:left w:val="nil"/>
          <w:bottom w:val="nil"/>
          <w:right w:val="nil"/>
          <w:between w:val="nil"/>
        </w:pBdr>
        <w:spacing w:after="0" w:line="240" w:lineRule="auto"/>
        <w:rPr>
          <w:rFonts w:ascii="Garamond" w:hAnsi="Garamond"/>
          <w:color w:val="000000"/>
          <w:sz w:val="18"/>
          <w:szCs w:val="18"/>
        </w:rPr>
      </w:pPr>
      <w:r w:rsidRPr="002A5BC6">
        <w:rPr>
          <w:rFonts w:ascii="Garamond" w:hAnsi="Garamond"/>
          <w:vertAlign w:val="superscript"/>
        </w:rPr>
        <w:endnoteRef/>
      </w:r>
      <w:r w:rsidRPr="002A5BC6">
        <w:rPr>
          <w:rFonts w:ascii="Garamond" w:hAnsi="Garamond"/>
          <w:sz w:val="18"/>
          <w:szCs w:val="18"/>
        </w:rPr>
        <w:t xml:space="preserve"> Födelsehuset (2019)</w:t>
      </w:r>
      <w:r w:rsidRPr="002A5BC6">
        <w:rPr>
          <w:rFonts w:ascii="Garamond" w:hAnsi="Garamond"/>
          <w:color w:val="000000"/>
          <w:sz w:val="18"/>
          <w:szCs w:val="18"/>
        </w:rPr>
        <w:t xml:space="preserve"> </w:t>
      </w:r>
      <w:hyperlink r:id="rId134">
        <w:r w:rsidRPr="002A5BC6">
          <w:rPr>
            <w:rFonts w:ascii="Garamond" w:hAnsi="Garamond"/>
            <w:color w:val="1155CC"/>
            <w:sz w:val="18"/>
            <w:szCs w:val="18"/>
            <w:u w:val="single"/>
          </w:rPr>
          <w:t>Mistreatment and violence against women during reproductive health care with a focus on childbirth: The case of Sweden</w:t>
        </w:r>
      </w:hyperlink>
    </w:p>
  </w:endnote>
  <w:endnote w:id="127">
    <w:p w14:paraId="00000433" w14:textId="77777777" w:rsidR="00DF6D3A" w:rsidRPr="002A5BC6" w:rsidRDefault="00DF6D3A">
      <w:pPr>
        <w:spacing w:after="0" w:line="240" w:lineRule="auto"/>
        <w:rPr>
          <w:rFonts w:ascii="Garamond" w:hAnsi="Garamond"/>
          <w:color w:val="1155CC"/>
          <w:sz w:val="18"/>
          <w:szCs w:val="18"/>
          <w:u w:val="single"/>
          <w:lang w:val="sv-SE"/>
        </w:rPr>
      </w:pPr>
      <w:r w:rsidRPr="002A5BC6">
        <w:rPr>
          <w:rFonts w:ascii="Garamond" w:hAnsi="Garamond"/>
          <w:vertAlign w:val="superscript"/>
        </w:rPr>
        <w:endnoteRef/>
      </w:r>
      <w:r w:rsidRPr="002A5BC6">
        <w:rPr>
          <w:rFonts w:ascii="Garamond" w:hAnsi="Garamond"/>
          <w:sz w:val="18"/>
          <w:szCs w:val="18"/>
          <w:lang w:val="sv-SE"/>
        </w:rPr>
        <w:t xml:space="preserve"> Sveriges Kvinnolobby (2017) </w:t>
      </w:r>
      <w:hyperlink r:id="rId135">
        <w:r w:rsidRPr="002A5BC6">
          <w:rPr>
            <w:rFonts w:ascii="Garamond" w:hAnsi="Garamond"/>
            <w:color w:val="1155CC"/>
            <w:sz w:val="18"/>
            <w:szCs w:val="18"/>
            <w:u w:val="single"/>
            <w:lang w:val="sv-SE"/>
          </w:rPr>
          <w:t xml:space="preserve">Med rätt att föda – En granskning av satsningar på förlossningsvården i budgetpropositionen för 2018 </w:t>
        </w:r>
      </w:hyperlink>
    </w:p>
  </w:endnote>
  <w:endnote w:id="128">
    <w:p w14:paraId="00000436"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SKR (2020) </w:t>
      </w:r>
      <w:hyperlink r:id="rId136">
        <w:r w:rsidRPr="002A5BC6">
          <w:rPr>
            <w:rFonts w:ascii="Garamond" w:hAnsi="Garamond"/>
            <w:color w:val="1155CC"/>
            <w:sz w:val="18"/>
            <w:szCs w:val="18"/>
            <w:u w:val="single"/>
            <w:lang w:val="sv-SE"/>
          </w:rPr>
          <w:t>Vården vid sexuellt våld – Nuläge och vägar framåt</w:t>
        </w:r>
      </w:hyperlink>
      <w:r w:rsidRPr="002A5BC6">
        <w:rPr>
          <w:rFonts w:ascii="Garamond" w:hAnsi="Garamond"/>
          <w:sz w:val="18"/>
          <w:szCs w:val="18"/>
          <w:lang w:val="sv-SE"/>
        </w:rPr>
        <w:t xml:space="preserve"> </w:t>
      </w:r>
    </w:p>
  </w:endnote>
  <w:endnote w:id="129">
    <w:p w14:paraId="0000043F"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Nordin, E. </w:t>
      </w:r>
      <w:hyperlink r:id="rId137">
        <w:r w:rsidRPr="002A5BC6">
          <w:rPr>
            <w:rFonts w:ascii="Garamond" w:hAnsi="Garamond"/>
            <w:color w:val="1155CC"/>
            <w:sz w:val="18"/>
            <w:szCs w:val="18"/>
            <w:u w:val="single"/>
            <w:lang w:val="sv-SE"/>
          </w:rPr>
          <w:t>Lägre DRG-poäng för kvinnors sjukdomar</w:t>
        </w:r>
      </w:hyperlink>
      <w:r w:rsidRPr="002A5BC6">
        <w:rPr>
          <w:rFonts w:ascii="Garamond" w:hAnsi="Garamond"/>
          <w:sz w:val="18"/>
          <w:szCs w:val="18"/>
          <w:lang w:val="sv-SE"/>
        </w:rPr>
        <w:t>, sjukhusläkaren.se 2014-06-16</w:t>
      </w:r>
    </w:p>
  </w:endnote>
  <w:endnote w:id="130">
    <w:p w14:paraId="00000442"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Szebehely, Ulmanen och Sand (2014)</w:t>
      </w:r>
      <w:r w:rsidRPr="002A5BC6">
        <w:rPr>
          <w:rFonts w:ascii="Garamond" w:hAnsi="Garamond"/>
          <w:color w:val="000000"/>
          <w:sz w:val="18"/>
          <w:szCs w:val="18"/>
          <w:lang w:val="sv-SE"/>
        </w:rPr>
        <w:t xml:space="preserve"> </w:t>
      </w:r>
      <w:hyperlink r:id="rId138">
        <w:r w:rsidRPr="002A5BC6">
          <w:rPr>
            <w:rFonts w:ascii="Garamond" w:hAnsi="Garamond"/>
            <w:color w:val="1155CC"/>
            <w:sz w:val="18"/>
            <w:szCs w:val="18"/>
            <w:u w:val="single"/>
            <w:lang w:val="sv-SE"/>
          </w:rPr>
          <w:t>Att ge omsorg mitt i livet: hur påverkar det arbete och försörjning?</w:t>
        </w:r>
      </w:hyperlink>
      <w:r w:rsidRPr="002A5BC6">
        <w:rPr>
          <w:rFonts w:ascii="Garamond" w:hAnsi="Garamond"/>
          <w:color w:val="000000"/>
          <w:sz w:val="18"/>
          <w:szCs w:val="18"/>
          <w:lang w:val="sv-SE"/>
        </w:rPr>
        <w:t>, Arbetsrapport</w:t>
      </w:r>
      <w:r w:rsidRPr="002A5BC6">
        <w:rPr>
          <w:rFonts w:ascii="Garamond" w:hAnsi="Garamond"/>
          <w:sz w:val="18"/>
          <w:szCs w:val="18"/>
          <w:lang w:val="sv-SE"/>
        </w:rPr>
        <w:t xml:space="preserve"> </w:t>
      </w:r>
      <w:r w:rsidRPr="002A5BC6">
        <w:rPr>
          <w:rFonts w:ascii="Garamond" w:hAnsi="Garamond"/>
          <w:color w:val="000000"/>
          <w:sz w:val="18"/>
          <w:szCs w:val="18"/>
          <w:lang w:val="sv-SE"/>
        </w:rPr>
        <w:t xml:space="preserve">Institutionen för socialt arbete, 2014:1, </w:t>
      </w:r>
      <w:r w:rsidRPr="002A5BC6">
        <w:rPr>
          <w:rFonts w:ascii="Garamond" w:hAnsi="Garamond"/>
          <w:sz w:val="18"/>
          <w:szCs w:val="18"/>
          <w:lang w:val="sv-SE"/>
        </w:rPr>
        <w:t xml:space="preserve">Socialhögskolan </w:t>
      </w:r>
      <w:proofErr w:type="gramStart"/>
      <w:r w:rsidRPr="002A5BC6">
        <w:rPr>
          <w:rFonts w:ascii="Garamond" w:hAnsi="Garamond"/>
          <w:sz w:val="18"/>
          <w:szCs w:val="18"/>
          <w:lang w:val="sv-SE"/>
        </w:rPr>
        <w:t>Stockholms Universitet</w:t>
      </w:r>
      <w:proofErr w:type="gramEnd"/>
    </w:p>
  </w:endnote>
  <w:endnote w:id="131">
    <w:p w14:paraId="00000444"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Jämställdhetsmyndigheten (2021) Psykisk ohälsa och andra aspekter av hälsa, Rapport 2021:2</w:t>
      </w:r>
    </w:p>
  </w:endnote>
  <w:endnote w:id="132">
    <w:p w14:paraId="00000493"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Se exempelvis; FoU i Väst/GR (2014) </w:t>
      </w:r>
      <w:hyperlink r:id="rId139">
        <w:r w:rsidRPr="002A5BC6">
          <w:rPr>
            <w:rFonts w:ascii="Garamond" w:hAnsi="Garamond"/>
            <w:color w:val="1155CC"/>
            <w:sz w:val="18"/>
            <w:szCs w:val="18"/>
            <w:u w:val="single"/>
            <w:lang w:val="sv-SE"/>
          </w:rPr>
          <w:t xml:space="preserve">Riktat föräldrastöd – </w:t>
        </w:r>
        <w:proofErr w:type="spellStart"/>
        <w:r w:rsidRPr="002A5BC6">
          <w:rPr>
            <w:rFonts w:ascii="Garamond" w:hAnsi="Garamond"/>
            <w:color w:val="1155CC"/>
            <w:sz w:val="18"/>
            <w:szCs w:val="18"/>
            <w:u w:val="single"/>
            <w:lang w:val="sv-SE"/>
          </w:rPr>
          <w:t>RiFS</w:t>
        </w:r>
        <w:proofErr w:type="spellEnd"/>
        <w:r w:rsidRPr="002A5BC6">
          <w:rPr>
            <w:rFonts w:ascii="Garamond" w:hAnsi="Garamond"/>
            <w:color w:val="1155CC"/>
            <w:sz w:val="18"/>
            <w:szCs w:val="18"/>
            <w:u w:val="single"/>
            <w:lang w:val="sv-SE"/>
          </w:rPr>
          <w:t>-projektets slutrapport</w:t>
        </w:r>
      </w:hyperlink>
    </w:p>
    <w:bookmarkStart w:id="12" w:name="_heading=h.1ksv4uv"/>
    <w:bookmarkEnd w:id="12"/>
  </w:endnote>
  <w:endnote w:id="133">
    <w:p w14:paraId="00000451" w14:textId="77777777" w:rsidR="00DF6D3A" w:rsidRPr="002A5BC6" w:rsidRDefault="00DF6D3A">
      <w:pPr>
        <w:spacing w:after="0" w:line="240" w:lineRule="auto"/>
        <w:rPr>
          <w:rFonts w:ascii="Garamond" w:hAnsi="Garamond"/>
          <w:sz w:val="18"/>
          <w:szCs w:val="18"/>
          <w:lang w:val="sv-SE"/>
        </w:rPr>
      </w:pPr>
      <w:bookmarkStart w:id="15" w:name="_heading=h.1ksv4uv"/>
      <w:bookmarkEnd w:id="15"/>
      <w:r w:rsidRPr="002A5BC6">
        <w:rPr>
          <w:rFonts w:ascii="Garamond" w:hAnsi="Garamond"/>
          <w:vertAlign w:val="superscript"/>
        </w:rPr>
        <w:endnoteRef/>
      </w:r>
      <w:r w:rsidRPr="002A5BC6">
        <w:rPr>
          <w:rFonts w:ascii="Garamond" w:hAnsi="Garamond"/>
          <w:sz w:val="18"/>
          <w:szCs w:val="18"/>
          <w:lang w:val="sv-SE"/>
        </w:rPr>
        <w:t xml:space="preserve"> Arbetsmarknadsdepartementet (2020) Kommittédirektiv </w:t>
      </w:r>
      <w:hyperlink r:id="rId140">
        <w:r w:rsidRPr="002A5BC6">
          <w:rPr>
            <w:rFonts w:ascii="Garamond" w:hAnsi="Garamond"/>
            <w:color w:val="1155CC"/>
            <w:sz w:val="18"/>
            <w:szCs w:val="18"/>
            <w:u w:val="single"/>
            <w:lang w:val="sv-SE"/>
          </w:rPr>
          <w:t>En kommission för jämställda livsinkomster. Dir. 2020:22</w:t>
        </w:r>
      </w:hyperlink>
      <w:r w:rsidRPr="002A5BC6">
        <w:rPr>
          <w:rFonts w:ascii="Garamond" w:hAnsi="Garamond"/>
          <w:sz w:val="18"/>
          <w:szCs w:val="18"/>
          <w:lang w:val="sv-SE"/>
        </w:rPr>
        <w:t xml:space="preserve">. (Siffran avser 2017) </w:t>
      </w:r>
    </w:p>
  </w:endnote>
  <w:endnote w:id="134">
    <w:p w14:paraId="00000452"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20"/>
          <w:szCs w:val="20"/>
          <w:lang w:val="sv-SE"/>
        </w:rPr>
        <w:t xml:space="preserve"> </w:t>
      </w:r>
      <w:r w:rsidRPr="002A5BC6">
        <w:rPr>
          <w:rFonts w:ascii="Garamond" w:hAnsi="Garamond"/>
          <w:sz w:val="18"/>
          <w:szCs w:val="18"/>
          <w:lang w:val="sv-SE"/>
        </w:rPr>
        <w:t xml:space="preserve">Bergh, L. </w:t>
      </w:r>
      <w:hyperlink r:id="rId141">
        <w:r w:rsidRPr="002A5BC6">
          <w:rPr>
            <w:rFonts w:ascii="Garamond" w:hAnsi="Garamond"/>
            <w:color w:val="1155CC"/>
            <w:sz w:val="18"/>
            <w:szCs w:val="18"/>
            <w:u w:val="single"/>
            <w:lang w:val="sv-SE"/>
          </w:rPr>
          <w:t xml:space="preserve">Kommission: Nu </w:t>
        </w:r>
        <w:proofErr w:type="spellStart"/>
        <w:r w:rsidRPr="002A5BC6">
          <w:rPr>
            <w:rFonts w:ascii="Garamond" w:hAnsi="Garamond"/>
            <w:color w:val="1155CC"/>
            <w:sz w:val="18"/>
            <w:szCs w:val="18"/>
            <w:u w:val="single"/>
            <w:lang w:val="sv-SE"/>
          </w:rPr>
          <w:t>haveriutreder</w:t>
        </w:r>
        <w:proofErr w:type="spellEnd"/>
        <w:r w:rsidRPr="002A5BC6">
          <w:rPr>
            <w:rFonts w:ascii="Garamond" w:hAnsi="Garamond"/>
            <w:color w:val="1155CC"/>
            <w:sz w:val="18"/>
            <w:szCs w:val="18"/>
            <w:u w:val="single"/>
            <w:lang w:val="sv-SE"/>
          </w:rPr>
          <w:t xml:space="preserve"> vi </w:t>
        </w:r>
        <w:proofErr w:type="spellStart"/>
        <w:r w:rsidRPr="002A5BC6">
          <w:rPr>
            <w:rFonts w:ascii="Garamond" w:hAnsi="Garamond"/>
            <w:color w:val="1155CC"/>
            <w:sz w:val="18"/>
            <w:szCs w:val="18"/>
            <w:u w:val="single"/>
            <w:lang w:val="sv-SE"/>
          </w:rPr>
          <w:t>ojämställda</w:t>
        </w:r>
        <w:proofErr w:type="spellEnd"/>
        <w:r w:rsidRPr="002A5BC6">
          <w:rPr>
            <w:rFonts w:ascii="Garamond" w:hAnsi="Garamond"/>
            <w:color w:val="1155CC"/>
            <w:sz w:val="18"/>
            <w:szCs w:val="18"/>
            <w:u w:val="single"/>
            <w:lang w:val="sv-SE"/>
          </w:rPr>
          <w:t xml:space="preserve"> inkomster</w:t>
        </w:r>
      </w:hyperlink>
      <w:r w:rsidRPr="002A5BC6">
        <w:rPr>
          <w:rFonts w:ascii="Garamond" w:hAnsi="Garamond"/>
          <w:sz w:val="18"/>
          <w:szCs w:val="18"/>
          <w:lang w:val="sv-SE"/>
        </w:rPr>
        <w:t xml:space="preserve">, debattartikel SvD 2020-07-04  </w:t>
      </w:r>
    </w:p>
  </w:endnote>
  <w:endnote w:id="135">
    <w:p w14:paraId="00000456"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20"/>
          <w:szCs w:val="20"/>
          <w:lang w:val="sv-SE"/>
        </w:rPr>
        <w:t xml:space="preserve"> </w:t>
      </w:r>
      <w:hyperlink r:id="rId142">
        <w:r w:rsidRPr="002A5BC6">
          <w:rPr>
            <w:rFonts w:ascii="Garamond" w:hAnsi="Garamond"/>
            <w:color w:val="1155CC"/>
            <w:sz w:val="18"/>
            <w:szCs w:val="18"/>
            <w:u w:val="single"/>
            <w:lang w:val="sv-SE"/>
          </w:rPr>
          <w:t>Prop. 2012/13:1 Bilaga 4 Ekonomisk jämställdhet mellan kvinnor och män</w:t>
        </w:r>
      </w:hyperlink>
      <w:r w:rsidRPr="002A5BC6">
        <w:rPr>
          <w:rFonts w:ascii="Garamond" w:hAnsi="Garamond"/>
          <w:sz w:val="20"/>
          <w:szCs w:val="20"/>
          <w:lang w:val="sv-SE"/>
        </w:rPr>
        <w:t xml:space="preserve"> </w:t>
      </w:r>
    </w:p>
  </w:endnote>
  <w:endnote w:id="136">
    <w:p w14:paraId="00000457"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Finansdepartementet, </w:t>
      </w:r>
      <w:hyperlink r:id="rId143">
        <w:r w:rsidRPr="002A5BC6">
          <w:rPr>
            <w:rFonts w:ascii="Garamond" w:hAnsi="Garamond"/>
            <w:color w:val="1155CC"/>
            <w:sz w:val="18"/>
            <w:szCs w:val="18"/>
            <w:u w:val="single"/>
            <w:lang w:val="sv-SE"/>
          </w:rPr>
          <w:t>Avskaffad övre skiktgräns för statlig inkomstskatt (</w:t>
        </w:r>
        <w:proofErr w:type="spellStart"/>
        <w:r w:rsidRPr="002A5BC6">
          <w:rPr>
            <w:rFonts w:ascii="Garamond" w:hAnsi="Garamond"/>
            <w:color w:val="1155CC"/>
            <w:sz w:val="18"/>
            <w:szCs w:val="18"/>
            <w:u w:val="single"/>
            <w:lang w:val="sv-SE"/>
          </w:rPr>
          <w:t>sk.</w:t>
        </w:r>
        <w:proofErr w:type="spellEnd"/>
        <w:r w:rsidRPr="002A5BC6">
          <w:rPr>
            <w:rFonts w:ascii="Garamond" w:hAnsi="Garamond"/>
            <w:color w:val="1155CC"/>
            <w:sz w:val="18"/>
            <w:szCs w:val="18"/>
            <w:u w:val="single"/>
            <w:lang w:val="sv-SE"/>
          </w:rPr>
          <w:t xml:space="preserve"> värnskatt)</w:t>
        </w:r>
      </w:hyperlink>
      <w:r w:rsidRPr="002A5BC6">
        <w:rPr>
          <w:rFonts w:ascii="Garamond" w:hAnsi="Garamond"/>
          <w:sz w:val="18"/>
          <w:szCs w:val="18"/>
          <w:lang w:val="sv-SE"/>
        </w:rPr>
        <w:t xml:space="preserve"> Fi2019/02421/S1</w:t>
      </w:r>
    </w:p>
  </w:endnote>
  <w:endnote w:id="137">
    <w:p w14:paraId="00000459" w14:textId="77777777" w:rsidR="00DF6D3A" w:rsidRPr="002A5BC6" w:rsidRDefault="00DF6D3A">
      <w:pPr>
        <w:spacing w:after="0" w:line="240" w:lineRule="auto"/>
        <w:rPr>
          <w:rFonts w:ascii="Garamond" w:hAnsi="Garamond"/>
          <w:sz w:val="20"/>
          <w:szCs w:val="20"/>
          <w:lang w:val="sv-SE"/>
        </w:rPr>
      </w:pPr>
      <w:r w:rsidRPr="002A5BC6">
        <w:rPr>
          <w:rFonts w:ascii="Garamond" w:hAnsi="Garamond"/>
          <w:vertAlign w:val="superscript"/>
        </w:rPr>
        <w:endnoteRef/>
      </w:r>
      <w:r w:rsidRPr="002A5BC6">
        <w:rPr>
          <w:rFonts w:ascii="Garamond" w:hAnsi="Garamond"/>
          <w:sz w:val="18"/>
          <w:szCs w:val="18"/>
          <w:lang w:val="sv-SE"/>
        </w:rPr>
        <w:t xml:space="preserve"> </w:t>
      </w:r>
      <w:hyperlink r:id="rId144">
        <w:r w:rsidRPr="002A5BC6">
          <w:rPr>
            <w:rFonts w:ascii="Garamond" w:hAnsi="Garamond"/>
            <w:color w:val="1155CC"/>
            <w:sz w:val="18"/>
            <w:szCs w:val="18"/>
            <w:u w:val="single"/>
            <w:lang w:val="sv-SE"/>
          </w:rPr>
          <w:t>Långtidsutredningen 2019. Huvudbetänkande, SOU 2019:65</w:t>
        </w:r>
      </w:hyperlink>
    </w:p>
  </w:endnote>
  <w:endnote w:id="138">
    <w:p w14:paraId="0000045B"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proofErr w:type="spellStart"/>
      <w:r w:rsidRPr="002A5BC6">
        <w:rPr>
          <w:rFonts w:ascii="Garamond" w:hAnsi="Garamond"/>
          <w:color w:val="000000"/>
          <w:sz w:val="18"/>
          <w:szCs w:val="18"/>
          <w:lang w:val="sv-SE"/>
        </w:rPr>
        <w:t>Lendo</w:t>
      </w:r>
      <w:proofErr w:type="spellEnd"/>
      <w:r w:rsidRPr="002A5BC6">
        <w:rPr>
          <w:rFonts w:ascii="Garamond" w:hAnsi="Garamond"/>
          <w:color w:val="000000"/>
          <w:sz w:val="18"/>
          <w:szCs w:val="18"/>
          <w:lang w:val="sv-SE"/>
        </w:rPr>
        <w:t xml:space="preserve"> (2019) </w:t>
      </w:r>
      <w:hyperlink r:id="rId145">
        <w:r w:rsidRPr="002A5BC6">
          <w:rPr>
            <w:rFonts w:ascii="Garamond" w:hAnsi="Garamond"/>
            <w:color w:val="1155CC"/>
            <w:sz w:val="18"/>
            <w:szCs w:val="18"/>
            <w:u w:val="single"/>
            <w:lang w:val="sv-SE"/>
          </w:rPr>
          <w:t>Ny statistik över svenskars privatlån och räntor 2019</w:t>
        </w:r>
      </w:hyperlink>
      <w:r w:rsidRPr="002A5BC6">
        <w:rPr>
          <w:rFonts w:ascii="Garamond" w:hAnsi="Garamond"/>
          <w:sz w:val="18"/>
          <w:szCs w:val="18"/>
          <w:lang w:val="sv-SE"/>
        </w:rPr>
        <w:t xml:space="preserve">, pressmeddelande 2019-06-12 </w:t>
      </w:r>
    </w:p>
  </w:endnote>
  <w:endnote w:id="139">
    <w:p w14:paraId="0000045D" w14:textId="77777777" w:rsidR="00DF6D3A" w:rsidRPr="002A5BC6" w:rsidRDefault="00DF6D3A">
      <w:pPr>
        <w:pBdr>
          <w:top w:val="nil"/>
          <w:left w:val="nil"/>
          <w:bottom w:val="nil"/>
          <w:right w:val="nil"/>
          <w:between w:val="nil"/>
        </w:pBdr>
        <w:spacing w:after="0" w:line="240" w:lineRule="auto"/>
        <w:rPr>
          <w:rFonts w:ascii="Garamond" w:hAnsi="Garamond"/>
          <w:color w:val="000000"/>
          <w:sz w:val="20"/>
          <w:szCs w:val="20"/>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Olsson </w:t>
      </w:r>
      <w:proofErr w:type="spellStart"/>
      <w:r w:rsidRPr="002A5BC6">
        <w:rPr>
          <w:rFonts w:ascii="Garamond" w:hAnsi="Garamond"/>
          <w:color w:val="000000"/>
          <w:sz w:val="18"/>
          <w:szCs w:val="18"/>
          <w:lang w:val="sv-SE"/>
        </w:rPr>
        <w:t>Jeffery</w:t>
      </w:r>
      <w:proofErr w:type="spellEnd"/>
      <w:r w:rsidRPr="002A5BC6">
        <w:rPr>
          <w:rFonts w:ascii="Garamond" w:hAnsi="Garamond"/>
          <w:sz w:val="18"/>
          <w:szCs w:val="18"/>
          <w:lang w:val="sv-SE"/>
        </w:rPr>
        <w:t>, M.</w:t>
      </w:r>
      <w:r w:rsidRPr="002A5BC6">
        <w:rPr>
          <w:rFonts w:ascii="Garamond" w:hAnsi="Garamond"/>
          <w:color w:val="000000"/>
          <w:sz w:val="18"/>
          <w:szCs w:val="18"/>
          <w:lang w:val="sv-SE"/>
        </w:rPr>
        <w:t xml:space="preserve"> </w:t>
      </w:r>
      <w:hyperlink r:id="rId146">
        <w:r w:rsidRPr="002A5BC6">
          <w:rPr>
            <w:rFonts w:ascii="Garamond" w:hAnsi="Garamond"/>
            <w:color w:val="1155CC"/>
            <w:sz w:val="18"/>
            <w:szCs w:val="18"/>
            <w:u w:val="single"/>
            <w:lang w:val="sv-SE"/>
          </w:rPr>
          <w:t>Bolag grundade av kvinnor får 1 procent av riskkapitalet</w:t>
        </w:r>
      </w:hyperlink>
      <w:r w:rsidRPr="002A5BC6">
        <w:rPr>
          <w:rFonts w:ascii="Garamond" w:hAnsi="Garamond"/>
          <w:sz w:val="18"/>
          <w:szCs w:val="18"/>
          <w:lang w:val="sv-SE"/>
        </w:rPr>
        <w:t xml:space="preserve"> DI Digital, 2019-03-31</w:t>
      </w:r>
      <w:r w:rsidRPr="002A5BC6">
        <w:rPr>
          <w:rFonts w:ascii="Garamond" w:hAnsi="Garamond"/>
          <w:color w:val="0563C1"/>
          <w:sz w:val="20"/>
          <w:szCs w:val="20"/>
          <w:u w:val="single"/>
          <w:lang w:val="sv-SE"/>
        </w:rPr>
        <w:t xml:space="preserve"> </w:t>
      </w:r>
    </w:p>
  </w:endnote>
  <w:endnote w:id="140">
    <w:p w14:paraId="00000467"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Lovén, Hammarlund och Nordin, </w:t>
      </w:r>
      <w:proofErr w:type="spellStart"/>
      <w:r w:rsidRPr="002A5BC6">
        <w:rPr>
          <w:rFonts w:ascii="Garamond" w:hAnsi="Garamond"/>
          <w:color w:val="000000"/>
          <w:sz w:val="18"/>
          <w:szCs w:val="18"/>
          <w:lang w:val="sv-SE"/>
        </w:rPr>
        <w:t>AgriFood</w:t>
      </w:r>
      <w:proofErr w:type="spellEnd"/>
      <w:r w:rsidRPr="002A5BC6">
        <w:rPr>
          <w:rFonts w:ascii="Garamond" w:hAnsi="Garamond"/>
          <w:color w:val="000000"/>
          <w:sz w:val="18"/>
          <w:szCs w:val="18"/>
          <w:lang w:val="sv-SE"/>
        </w:rPr>
        <w:t xml:space="preserve"> </w:t>
      </w:r>
      <w:proofErr w:type="spellStart"/>
      <w:r w:rsidRPr="002A5BC6">
        <w:rPr>
          <w:rFonts w:ascii="Garamond" w:hAnsi="Garamond"/>
          <w:color w:val="000000"/>
          <w:sz w:val="18"/>
          <w:szCs w:val="18"/>
          <w:lang w:val="sv-SE"/>
        </w:rPr>
        <w:t>Economics</w:t>
      </w:r>
      <w:proofErr w:type="spellEnd"/>
      <w:r w:rsidRPr="002A5BC6">
        <w:rPr>
          <w:rFonts w:ascii="Garamond" w:hAnsi="Garamond"/>
          <w:color w:val="000000"/>
          <w:sz w:val="18"/>
          <w:szCs w:val="18"/>
          <w:lang w:val="sv-SE"/>
        </w:rPr>
        <w:t xml:space="preserve"> Centre (2016) </w:t>
      </w:r>
      <w:hyperlink r:id="rId147">
        <w:r w:rsidRPr="002A5BC6">
          <w:rPr>
            <w:rFonts w:ascii="Garamond" w:hAnsi="Garamond"/>
            <w:color w:val="1155CC"/>
            <w:sz w:val="18"/>
            <w:szCs w:val="18"/>
            <w:u w:val="single"/>
            <w:lang w:val="sv-SE"/>
          </w:rPr>
          <w:t>Vem stannar kvar? – närhet till högskola och val av bostadsort</w:t>
        </w:r>
      </w:hyperlink>
      <w:r w:rsidRPr="002A5BC6">
        <w:rPr>
          <w:rFonts w:ascii="Garamond" w:hAnsi="Garamond"/>
          <w:color w:val="000000"/>
          <w:sz w:val="18"/>
          <w:szCs w:val="18"/>
          <w:lang w:val="sv-SE"/>
        </w:rPr>
        <w:t xml:space="preserve"> Rapport 2016:3</w:t>
      </w:r>
    </w:p>
    <w:bookmarkStart w:id="16" w:name="_heading=h.lnxbz9"/>
    <w:bookmarkEnd w:id="16"/>
  </w:endnote>
  <w:endnote w:id="141">
    <w:p w14:paraId="00000468" w14:textId="77777777" w:rsidR="00DF6D3A" w:rsidRPr="002A5BC6" w:rsidRDefault="00DF6D3A">
      <w:pPr>
        <w:pBdr>
          <w:top w:val="nil"/>
          <w:left w:val="nil"/>
          <w:bottom w:val="nil"/>
          <w:right w:val="nil"/>
          <w:between w:val="nil"/>
        </w:pBdr>
        <w:spacing w:after="0" w:line="240" w:lineRule="auto"/>
        <w:rPr>
          <w:rFonts w:ascii="Garamond" w:hAnsi="Garamond"/>
          <w:color w:val="000000"/>
          <w:sz w:val="20"/>
          <w:szCs w:val="20"/>
          <w:lang w:val="sv-SE"/>
        </w:rPr>
      </w:pPr>
      <w:bookmarkStart w:id="17" w:name="_heading=h.lnxbz9"/>
      <w:bookmarkEnd w:id="17"/>
      <w:r w:rsidRPr="002A5BC6">
        <w:rPr>
          <w:rFonts w:ascii="Garamond" w:hAnsi="Garamond"/>
          <w:vertAlign w:val="superscript"/>
        </w:rPr>
        <w:endnoteRef/>
      </w:r>
      <w:r w:rsidRPr="002A5BC6">
        <w:rPr>
          <w:rFonts w:ascii="Garamond" w:hAnsi="Garamond"/>
          <w:color w:val="000000"/>
          <w:sz w:val="18"/>
          <w:szCs w:val="18"/>
          <w:lang w:val="sv-SE"/>
        </w:rPr>
        <w:t xml:space="preserve"> </w:t>
      </w:r>
      <w:proofErr w:type="gramStart"/>
      <w:r w:rsidRPr="002A5BC6">
        <w:rPr>
          <w:rFonts w:ascii="Garamond" w:hAnsi="Garamond"/>
          <w:color w:val="000000"/>
          <w:sz w:val="18"/>
          <w:szCs w:val="18"/>
          <w:lang w:val="sv-SE"/>
        </w:rPr>
        <w:t>LRFs</w:t>
      </w:r>
      <w:proofErr w:type="gramEnd"/>
      <w:r w:rsidRPr="002A5BC6">
        <w:rPr>
          <w:rFonts w:ascii="Garamond" w:hAnsi="Garamond"/>
          <w:color w:val="000000"/>
          <w:sz w:val="18"/>
          <w:szCs w:val="18"/>
          <w:lang w:val="sv-SE"/>
        </w:rPr>
        <w:t xml:space="preserve"> jämställdhetsakademi (2020) Ung och lovande</w:t>
      </w:r>
    </w:p>
  </w:endnote>
  <w:endnote w:id="142">
    <w:p w14:paraId="00000487" w14:textId="77777777" w:rsidR="00DF6D3A" w:rsidRPr="002A5BC6" w:rsidRDefault="00DF6D3A">
      <w:pPr>
        <w:rPr>
          <w:rFonts w:ascii="Garamond" w:hAnsi="Garamond"/>
          <w:color w:val="1155CC"/>
          <w:sz w:val="18"/>
          <w:szCs w:val="18"/>
          <w:u w:val="single"/>
          <w:lang w:val="sv-SE"/>
        </w:rPr>
      </w:pPr>
      <w:r w:rsidRPr="002A5BC6">
        <w:rPr>
          <w:rFonts w:ascii="Garamond" w:hAnsi="Garamond"/>
          <w:vertAlign w:val="superscript"/>
        </w:rPr>
        <w:endnoteRef/>
      </w:r>
      <w:r w:rsidRPr="002A5BC6">
        <w:rPr>
          <w:rFonts w:ascii="Garamond" w:hAnsi="Garamond"/>
          <w:sz w:val="18"/>
          <w:szCs w:val="18"/>
          <w:lang w:val="sv-SE"/>
        </w:rPr>
        <w:t xml:space="preserve"> Sveriges Kvinnolobby (2017) </w:t>
      </w:r>
      <w:hyperlink r:id="rId148">
        <w:r w:rsidRPr="002A5BC6">
          <w:rPr>
            <w:rFonts w:ascii="Garamond" w:hAnsi="Garamond"/>
            <w:color w:val="1155CC"/>
            <w:sz w:val="18"/>
            <w:szCs w:val="18"/>
            <w:u w:val="single"/>
            <w:lang w:val="sv-SE"/>
          </w:rPr>
          <w:t>Med rätt att föda – En granskning av satsningar på förlossningsvården i budgetpropositionen för 2018</w:t>
        </w:r>
      </w:hyperlink>
    </w:p>
  </w:endnote>
  <w:endnote w:id="143">
    <w:p w14:paraId="5FEA309A" w14:textId="77777777" w:rsidR="00DF6D3A" w:rsidRPr="002A5BC6" w:rsidRDefault="00DF6D3A" w:rsidP="00CC7A27">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Malmström och Wincent,</w:t>
      </w:r>
      <w:r w:rsidRPr="002A5BC6">
        <w:rPr>
          <w:rFonts w:ascii="Garamond" w:hAnsi="Garamond"/>
          <w:color w:val="333333"/>
          <w:sz w:val="18"/>
          <w:szCs w:val="18"/>
          <w:highlight w:val="white"/>
          <w:lang w:val="sv-SE"/>
        </w:rPr>
        <w:t xml:space="preserve"> </w:t>
      </w:r>
      <w:r w:rsidRPr="002A5BC6">
        <w:rPr>
          <w:rFonts w:ascii="Garamond" w:hAnsi="Garamond"/>
          <w:color w:val="000000"/>
          <w:sz w:val="18"/>
          <w:szCs w:val="18"/>
          <w:lang w:val="sv-SE"/>
        </w:rPr>
        <w:t>Luleå tekniska universitet på uppdrag av Region Västernorrland (2017) Företagande i Västernorrland &amp; Fördelning av offentlig finansiering.</w:t>
      </w:r>
    </w:p>
  </w:endnote>
  <w:endnote w:id="144">
    <w:p w14:paraId="0000046A"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Sveriges lantbruksuniversitet, </w:t>
      </w:r>
      <w:hyperlink r:id="rId149">
        <w:r w:rsidRPr="002A5BC6">
          <w:rPr>
            <w:rFonts w:ascii="Garamond" w:hAnsi="Garamond"/>
            <w:color w:val="0563C1"/>
            <w:sz w:val="18"/>
            <w:szCs w:val="18"/>
            <w:u w:val="single"/>
            <w:lang w:val="sv-SE"/>
          </w:rPr>
          <w:t>Kvinnors entreprenörskap: För en levande landsbygd?</w:t>
        </w:r>
      </w:hyperlink>
      <w:r w:rsidRPr="002A5BC6">
        <w:rPr>
          <w:rFonts w:ascii="Garamond" w:hAnsi="Garamond"/>
          <w:color w:val="000000"/>
          <w:sz w:val="18"/>
          <w:szCs w:val="18"/>
          <w:lang w:val="sv-SE"/>
        </w:rPr>
        <w:t>, slu.se 2020-09-14</w:t>
      </w:r>
    </w:p>
  </w:endnote>
  <w:endnote w:id="145">
    <w:p w14:paraId="0000046D"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proofErr w:type="gramStart"/>
      <w:r w:rsidRPr="002A5BC6">
        <w:rPr>
          <w:rFonts w:ascii="Garamond" w:hAnsi="Garamond"/>
          <w:color w:val="000000"/>
          <w:sz w:val="18"/>
          <w:szCs w:val="18"/>
          <w:lang w:val="sv-SE"/>
        </w:rPr>
        <w:t>Statens Jordbruksverk</w:t>
      </w:r>
      <w:proofErr w:type="gramEnd"/>
      <w:r w:rsidRPr="002A5BC6">
        <w:rPr>
          <w:rFonts w:ascii="Garamond" w:hAnsi="Garamond"/>
          <w:color w:val="000000"/>
          <w:sz w:val="18"/>
          <w:szCs w:val="18"/>
          <w:lang w:val="sv-SE"/>
        </w:rPr>
        <w:t xml:space="preserve"> (2016) Jordbruksföretag och företagare 2016, JO 34 SM 1701, SCB</w:t>
      </w:r>
    </w:p>
  </w:endnote>
  <w:endnote w:id="146">
    <w:p w14:paraId="0000046E"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proofErr w:type="gramStart"/>
      <w:r w:rsidRPr="002A5BC6">
        <w:rPr>
          <w:rFonts w:ascii="Garamond" w:hAnsi="Garamond"/>
          <w:color w:val="000000"/>
          <w:sz w:val="18"/>
          <w:szCs w:val="18"/>
          <w:lang w:val="sv-SE"/>
        </w:rPr>
        <w:t>LRFs</w:t>
      </w:r>
      <w:proofErr w:type="gramEnd"/>
      <w:r w:rsidRPr="002A5BC6">
        <w:rPr>
          <w:rFonts w:ascii="Garamond" w:hAnsi="Garamond"/>
          <w:color w:val="000000"/>
          <w:sz w:val="18"/>
          <w:szCs w:val="18"/>
          <w:lang w:val="sv-SE"/>
        </w:rPr>
        <w:t xml:space="preserve"> Jämställdhetsakademi (2010) Trygghet ger balans</w:t>
      </w:r>
    </w:p>
  </w:endnote>
  <w:endnote w:id="147">
    <w:p w14:paraId="0000046F"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Jordbruksverket (2015) Statistikrapport 2015:03</w:t>
      </w:r>
    </w:p>
  </w:endnote>
  <w:endnote w:id="148">
    <w:p w14:paraId="00000470"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Skogsstyrelsen (2018) Strukturstatistik, Statistik om skogsägande 2017, rapport 2018/12</w:t>
      </w:r>
    </w:p>
  </w:endnote>
  <w:endnote w:id="149">
    <w:p w14:paraId="00000471"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proofErr w:type="gramStart"/>
      <w:r w:rsidRPr="002A5BC6">
        <w:rPr>
          <w:rFonts w:ascii="Garamond" w:hAnsi="Garamond"/>
          <w:color w:val="000000"/>
          <w:sz w:val="18"/>
          <w:szCs w:val="18"/>
          <w:lang w:val="sv-SE"/>
        </w:rPr>
        <w:t>LRFs</w:t>
      </w:r>
      <w:proofErr w:type="gramEnd"/>
      <w:r w:rsidRPr="002A5BC6">
        <w:rPr>
          <w:rFonts w:ascii="Garamond" w:hAnsi="Garamond"/>
          <w:color w:val="000000"/>
          <w:sz w:val="18"/>
          <w:szCs w:val="18"/>
          <w:lang w:val="sv-SE"/>
        </w:rPr>
        <w:t xml:space="preserve"> jämställdhetsakademi (2020) Ung och lovande</w:t>
      </w:r>
    </w:p>
    <w:p w14:paraId="00000472"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color w:val="000000"/>
          <w:sz w:val="18"/>
          <w:szCs w:val="18"/>
          <w:lang w:val="sv-SE"/>
        </w:rPr>
        <w:t xml:space="preserve">Samt; </w:t>
      </w:r>
      <w:proofErr w:type="gramStart"/>
      <w:r w:rsidRPr="002A5BC6">
        <w:rPr>
          <w:rFonts w:ascii="Garamond" w:hAnsi="Garamond"/>
          <w:color w:val="000000"/>
          <w:sz w:val="18"/>
          <w:szCs w:val="18"/>
          <w:lang w:val="sv-SE"/>
        </w:rPr>
        <w:t>LRFs</w:t>
      </w:r>
      <w:proofErr w:type="gramEnd"/>
      <w:r w:rsidRPr="002A5BC6">
        <w:rPr>
          <w:rFonts w:ascii="Garamond" w:hAnsi="Garamond"/>
          <w:color w:val="000000"/>
          <w:sz w:val="18"/>
          <w:szCs w:val="18"/>
          <w:lang w:val="sv-SE"/>
        </w:rPr>
        <w:t xml:space="preserve"> Jämställdhetsakademi, Från vem och till vem? De gröna näringarnas ekonomiska flöden ur ett genusperspektiv.</w:t>
      </w:r>
    </w:p>
  </w:endnote>
  <w:endnote w:id="150">
    <w:p w14:paraId="00000473" w14:textId="77777777" w:rsidR="00DF6D3A" w:rsidRPr="002A5BC6" w:rsidRDefault="00DF6D3A">
      <w:pPr>
        <w:spacing w:line="240" w:lineRule="auto"/>
        <w:rPr>
          <w:rFonts w:ascii="Garamond" w:hAnsi="Garamond"/>
          <w:i/>
          <w:sz w:val="18"/>
          <w:szCs w:val="18"/>
          <w:highlight w:val="yellow"/>
          <w:lang w:val="sv-SE"/>
        </w:rPr>
      </w:pPr>
      <w:r w:rsidRPr="002A5BC6">
        <w:rPr>
          <w:rFonts w:ascii="Garamond" w:hAnsi="Garamond"/>
          <w:vertAlign w:val="superscript"/>
        </w:rPr>
        <w:endnoteRef/>
      </w:r>
      <w:r w:rsidRPr="002A5BC6">
        <w:rPr>
          <w:rFonts w:ascii="Garamond" w:hAnsi="Garamond"/>
          <w:sz w:val="18"/>
          <w:szCs w:val="18"/>
          <w:lang w:val="sv-SE"/>
        </w:rPr>
        <w:t xml:space="preserve"> Höjgård och Nordin, </w:t>
      </w:r>
      <w:proofErr w:type="spellStart"/>
      <w:r w:rsidRPr="002A5BC6">
        <w:rPr>
          <w:rFonts w:ascii="Garamond" w:hAnsi="Garamond"/>
          <w:sz w:val="18"/>
          <w:szCs w:val="18"/>
          <w:lang w:val="sv-SE"/>
        </w:rPr>
        <w:t>AgriFood</w:t>
      </w:r>
      <w:proofErr w:type="spellEnd"/>
      <w:r w:rsidRPr="002A5BC6">
        <w:rPr>
          <w:rFonts w:ascii="Garamond" w:hAnsi="Garamond"/>
          <w:sz w:val="18"/>
          <w:szCs w:val="18"/>
          <w:lang w:val="sv-SE"/>
        </w:rPr>
        <w:t xml:space="preserve"> (2018) Ojämlikhet och fattigdom i svenskt jordbruk, Policy </w:t>
      </w:r>
      <w:proofErr w:type="spellStart"/>
      <w:r w:rsidRPr="002A5BC6">
        <w:rPr>
          <w:rFonts w:ascii="Garamond" w:hAnsi="Garamond"/>
          <w:sz w:val="18"/>
          <w:szCs w:val="18"/>
          <w:lang w:val="sv-SE"/>
        </w:rPr>
        <w:t>Brief</w:t>
      </w:r>
      <w:proofErr w:type="spellEnd"/>
      <w:r w:rsidRPr="002A5BC6">
        <w:rPr>
          <w:rFonts w:ascii="Garamond" w:hAnsi="Garamond"/>
          <w:sz w:val="18"/>
          <w:szCs w:val="18"/>
          <w:lang w:val="sv-SE"/>
        </w:rPr>
        <w:t xml:space="preserve"> 2018:2</w:t>
      </w:r>
    </w:p>
  </w:endnote>
  <w:endnote w:id="151">
    <w:p w14:paraId="00000474"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Svenska Samernas Riksförbund (2012)</w:t>
      </w:r>
      <w:r w:rsidRPr="002A5BC6">
        <w:rPr>
          <w:rFonts w:ascii="Garamond" w:hAnsi="Garamond"/>
          <w:color w:val="000000"/>
          <w:sz w:val="18"/>
          <w:szCs w:val="18"/>
          <w:lang w:val="sv-SE"/>
        </w:rPr>
        <w:t xml:space="preserve"> </w:t>
      </w:r>
      <w:hyperlink r:id="rId150">
        <w:r w:rsidRPr="002A5BC6">
          <w:rPr>
            <w:rFonts w:ascii="Garamond" w:hAnsi="Garamond"/>
            <w:color w:val="1155CC"/>
            <w:sz w:val="18"/>
            <w:szCs w:val="18"/>
            <w:u w:val="single"/>
            <w:lang w:val="sv-SE"/>
          </w:rPr>
          <w:t>Rennäringslagen och jämställdhet</w:t>
        </w:r>
      </w:hyperlink>
      <w:r w:rsidRPr="002A5BC6">
        <w:rPr>
          <w:rFonts w:ascii="Garamond" w:hAnsi="Garamond"/>
          <w:color w:val="000000"/>
          <w:sz w:val="18"/>
          <w:szCs w:val="18"/>
          <w:lang w:val="sv-SE"/>
        </w:rPr>
        <w:t xml:space="preserve"> </w:t>
      </w:r>
    </w:p>
  </w:endnote>
  <w:endnote w:id="152">
    <w:p w14:paraId="00000476" w14:textId="77777777" w:rsidR="00DF6D3A" w:rsidRPr="002A5BC6" w:rsidRDefault="00DF6D3A">
      <w:pPr>
        <w:pBdr>
          <w:top w:val="nil"/>
          <w:left w:val="nil"/>
          <w:bottom w:val="nil"/>
          <w:right w:val="nil"/>
          <w:between w:val="nil"/>
        </w:pBdr>
        <w:spacing w:after="0" w:line="240" w:lineRule="auto"/>
        <w:rPr>
          <w:rFonts w:ascii="Garamond" w:hAnsi="Garamond"/>
          <w:color w:val="0563C1"/>
          <w:sz w:val="18"/>
          <w:szCs w:val="18"/>
          <w:highlight w:val="white"/>
          <w:u w:val="single"/>
          <w:lang w:val="sv-SE"/>
        </w:rPr>
      </w:pPr>
      <w:r w:rsidRPr="002A5BC6">
        <w:rPr>
          <w:rFonts w:ascii="Garamond" w:hAnsi="Garamond"/>
          <w:vertAlign w:val="superscript"/>
        </w:rPr>
        <w:endnoteRef/>
      </w:r>
      <w:r w:rsidRPr="002A5BC6">
        <w:rPr>
          <w:rFonts w:ascii="Garamond" w:hAnsi="Garamond"/>
          <w:color w:val="000000"/>
          <w:sz w:val="18"/>
          <w:szCs w:val="18"/>
          <w:highlight w:val="white"/>
          <w:lang w:val="sv-SE"/>
        </w:rPr>
        <w:t xml:space="preserve"> Stiftelsen allmänna </w:t>
      </w:r>
      <w:r w:rsidRPr="002A5BC6">
        <w:rPr>
          <w:rFonts w:ascii="Garamond" w:hAnsi="Garamond"/>
          <w:sz w:val="18"/>
          <w:szCs w:val="18"/>
          <w:highlight w:val="white"/>
          <w:lang w:val="sv-SE"/>
        </w:rPr>
        <w:t xml:space="preserve">barnhuset, </w:t>
      </w:r>
      <w:hyperlink r:id="rId151">
        <w:r w:rsidRPr="002A5BC6">
          <w:rPr>
            <w:rFonts w:ascii="Garamond" w:hAnsi="Garamond"/>
            <w:color w:val="1155CC"/>
            <w:sz w:val="18"/>
            <w:szCs w:val="18"/>
            <w:highlight w:val="white"/>
            <w:u w:val="single"/>
            <w:lang w:val="sv-SE"/>
          </w:rPr>
          <w:t xml:space="preserve">Våld mot barn 2016 – En nationell kartläggning </w:t>
        </w:r>
      </w:hyperlink>
      <w:r w:rsidRPr="002A5BC6">
        <w:rPr>
          <w:rFonts w:ascii="Garamond" w:hAnsi="Garamond"/>
          <w:color w:val="0563C1"/>
          <w:sz w:val="18"/>
          <w:szCs w:val="18"/>
          <w:highlight w:val="white"/>
          <w:u w:val="single"/>
          <w:lang w:val="sv-SE"/>
        </w:rPr>
        <w:t xml:space="preserve"> </w:t>
      </w:r>
    </w:p>
    <w:p w14:paraId="00000477" w14:textId="77777777" w:rsidR="00DF6D3A" w:rsidRPr="002A5BC6" w:rsidRDefault="001613E3">
      <w:pPr>
        <w:pBdr>
          <w:top w:val="nil"/>
          <w:left w:val="nil"/>
          <w:bottom w:val="nil"/>
          <w:right w:val="nil"/>
          <w:between w:val="nil"/>
        </w:pBdr>
        <w:spacing w:after="0" w:line="240" w:lineRule="auto"/>
        <w:rPr>
          <w:rFonts w:ascii="Garamond" w:hAnsi="Garamond"/>
          <w:sz w:val="18"/>
          <w:szCs w:val="18"/>
          <w:lang w:val="sv-SE"/>
        </w:rPr>
      </w:pPr>
      <w:sdt>
        <w:sdtPr>
          <w:rPr>
            <w:rFonts w:ascii="Garamond" w:hAnsi="Garamond"/>
          </w:rPr>
          <w:tag w:val="goog_rdk_0"/>
          <w:id w:val="1599134067"/>
        </w:sdtPr>
        <w:sdtEndPr/>
        <w:sdtContent/>
      </w:sdt>
      <w:r w:rsidR="00DF6D3A" w:rsidRPr="002A5BC6">
        <w:rPr>
          <w:rFonts w:ascii="Garamond" w:hAnsi="Garamond"/>
          <w:sz w:val="18"/>
          <w:szCs w:val="18"/>
          <w:highlight w:val="white"/>
          <w:lang w:val="sv-SE"/>
        </w:rPr>
        <w:t xml:space="preserve">Socialstyrelsen fick i uppdrag av regeringen att kartlägga omfattningen av hedersrelaterat våld och förtryck men menade att en sådan kartläggning inte var möjlig att genomföra, se </w:t>
      </w:r>
      <w:r w:rsidR="00DF6D3A" w:rsidRPr="002A5BC6">
        <w:rPr>
          <w:rFonts w:ascii="Garamond" w:hAnsi="Garamond"/>
          <w:sz w:val="18"/>
          <w:szCs w:val="18"/>
          <w:lang w:val="sv-SE"/>
        </w:rPr>
        <w:t xml:space="preserve">Socialstyrelsen (2019) </w:t>
      </w:r>
      <w:hyperlink r:id="rId152">
        <w:r w:rsidR="00DF6D3A" w:rsidRPr="002A5BC6">
          <w:rPr>
            <w:rFonts w:ascii="Garamond" w:hAnsi="Garamond"/>
            <w:color w:val="1155CC"/>
            <w:sz w:val="18"/>
            <w:szCs w:val="18"/>
            <w:u w:val="single"/>
            <w:lang w:val="sv-SE"/>
          </w:rPr>
          <w:t>Ett liv utan våld och förtryck</w:t>
        </w:r>
      </w:hyperlink>
      <w:r w:rsidR="00DF6D3A" w:rsidRPr="002A5BC6">
        <w:rPr>
          <w:rFonts w:ascii="Garamond" w:hAnsi="Garamond"/>
          <w:sz w:val="18"/>
          <w:szCs w:val="18"/>
          <w:lang w:val="sv-SE"/>
        </w:rPr>
        <w:t>, nr. 2019-3-17</w:t>
      </w:r>
    </w:p>
  </w:endnote>
  <w:endnote w:id="153">
    <w:p w14:paraId="00000479"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Länsstyrelsen Östergötland (2020) </w:t>
      </w:r>
      <w:hyperlink r:id="rId153">
        <w:r w:rsidRPr="002A5BC6">
          <w:rPr>
            <w:rFonts w:ascii="Garamond" w:hAnsi="Garamond"/>
            <w:color w:val="1155CC"/>
            <w:sz w:val="18"/>
            <w:szCs w:val="18"/>
            <w:u w:val="single"/>
            <w:lang w:val="sv-SE"/>
          </w:rPr>
          <w:t>Nationell kartläggning, Bortförda personer i en hederskontext samt barn som uppges vara gifta – under 2019</w:t>
        </w:r>
      </w:hyperlink>
      <w:r w:rsidRPr="002A5BC6">
        <w:rPr>
          <w:rFonts w:ascii="Garamond" w:hAnsi="Garamond"/>
          <w:color w:val="000000"/>
          <w:sz w:val="18"/>
          <w:szCs w:val="18"/>
          <w:lang w:val="sv-SE"/>
        </w:rPr>
        <w:t xml:space="preserve"> </w:t>
      </w:r>
    </w:p>
  </w:endnote>
  <w:endnote w:id="154">
    <w:p w14:paraId="0000047A" w14:textId="77777777" w:rsidR="00DF6D3A" w:rsidRPr="002A5BC6" w:rsidRDefault="00DF6D3A">
      <w:pPr>
        <w:spacing w:after="0" w:line="240" w:lineRule="auto"/>
        <w:rPr>
          <w:rFonts w:ascii="Garamond" w:hAnsi="Garamond"/>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Ibid.</w:t>
      </w:r>
    </w:p>
  </w:endnote>
  <w:endnote w:id="155">
    <w:p w14:paraId="0000047D"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Riksorganisationen GAPF, Glöm Aldrig </w:t>
      </w:r>
      <w:proofErr w:type="spellStart"/>
      <w:r w:rsidRPr="002A5BC6">
        <w:rPr>
          <w:rFonts w:ascii="Garamond" w:hAnsi="Garamond"/>
          <w:sz w:val="18"/>
          <w:szCs w:val="18"/>
          <w:lang w:val="sv-SE"/>
        </w:rPr>
        <w:t>Pela</w:t>
      </w:r>
      <w:proofErr w:type="spellEnd"/>
      <w:r w:rsidRPr="002A5BC6">
        <w:rPr>
          <w:rFonts w:ascii="Garamond" w:hAnsi="Garamond"/>
          <w:sz w:val="18"/>
          <w:szCs w:val="18"/>
          <w:lang w:val="sv-SE"/>
        </w:rPr>
        <w:t xml:space="preserve"> och </w:t>
      </w:r>
      <w:proofErr w:type="spellStart"/>
      <w:r w:rsidRPr="002A5BC6">
        <w:rPr>
          <w:rFonts w:ascii="Garamond" w:hAnsi="Garamond"/>
          <w:sz w:val="18"/>
          <w:szCs w:val="18"/>
          <w:lang w:val="sv-SE"/>
        </w:rPr>
        <w:t>Fadime</w:t>
      </w:r>
      <w:proofErr w:type="spellEnd"/>
      <w:r w:rsidRPr="002A5BC6">
        <w:rPr>
          <w:rFonts w:ascii="Garamond" w:hAnsi="Garamond"/>
          <w:sz w:val="18"/>
          <w:szCs w:val="18"/>
          <w:lang w:val="sv-SE"/>
        </w:rPr>
        <w:t xml:space="preserve"> </w:t>
      </w:r>
      <w:r w:rsidRPr="002A5BC6">
        <w:rPr>
          <w:rFonts w:ascii="Garamond" w:hAnsi="Garamond"/>
          <w:color w:val="000000"/>
          <w:sz w:val="18"/>
          <w:szCs w:val="18"/>
          <w:lang w:val="sv-SE"/>
        </w:rPr>
        <w:t xml:space="preserve">(2020) </w:t>
      </w:r>
      <w:hyperlink r:id="rId154">
        <w:r w:rsidRPr="002A5BC6">
          <w:rPr>
            <w:rFonts w:ascii="Garamond" w:hAnsi="Garamond"/>
            <w:color w:val="1155CC"/>
            <w:sz w:val="18"/>
            <w:szCs w:val="18"/>
            <w:u w:val="single"/>
            <w:lang w:val="sv-SE"/>
          </w:rPr>
          <w:t>Elva Områden, 64 förslag för ett jämställt samhälle fritt från hedersrelaterat våld och förtryck</w:t>
        </w:r>
      </w:hyperlink>
      <w:r w:rsidRPr="002A5BC6">
        <w:rPr>
          <w:rFonts w:ascii="Garamond" w:hAnsi="Garamond"/>
          <w:color w:val="000000"/>
          <w:sz w:val="18"/>
          <w:szCs w:val="18"/>
          <w:lang w:val="sv-SE"/>
        </w:rPr>
        <w:t xml:space="preserve"> </w:t>
      </w:r>
    </w:p>
  </w:endnote>
  <w:endnote w:id="156">
    <w:p w14:paraId="0000047F"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color w:val="000000"/>
          <w:sz w:val="18"/>
          <w:szCs w:val="18"/>
          <w:lang w:val="sv-SE"/>
        </w:rPr>
        <w:t xml:space="preserve"> Danske Bank</w:t>
      </w:r>
      <w:r w:rsidRPr="002A5BC6">
        <w:rPr>
          <w:rFonts w:ascii="Garamond" w:hAnsi="Garamond"/>
          <w:sz w:val="18"/>
          <w:szCs w:val="18"/>
          <w:lang w:val="sv-SE"/>
        </w:rPr>
        <w:t>,</w:t>
      </w:r>
      <w:r w:rsidRPr="002A5BC6">
        <w:rPr>
          <w:rFonts w:ascii="Garamond" w:hAnsi="Garamond"/>
          <w:color w:val="000000"/>
          <w:sz w:val="18"/>
          <w:szCs w:val="18"/>
          <w:lang w:val="sv-SE"/>
        </w:rPr>
        <w:t xml:space="preserve"> </w:t>
      </w:r>
      <w:hyperlink r:id="rId155">
        <w:r w:rsidRPr="002A5BC6">
          <w:rPr>
            <w:rFonts w:ascii="Garamond" w:hAnsi="Garamond"/>
            <w:color w:val="1155CC"/>
            <w:sz w:val="18"/>
            <w:szCs w:val="18"/>
            <w:u w:val="single"/>
            <w:lang w:val="sv-SE"/>
          </w:rPr>
          <w:t>Kvinnor i Sverige har inte råd att separera</w:t>
        </w:r>
      </w:hyperlink>
      <w:r w:rsidRPr="002A5BC6">
        <w:rPr>
          <w:rFonts w:ascii="Garamond" w:hAnsi="Garamond"/>
          <w:sz w:val="18"/>
          <w:szCs w:val="18"/>
          <w:lang w:val="sv-SE"/>
        </w:rPr>
        <w:t>,</w:t>
      </w:r>
      <w:r w:rsidRPr="002A5BC6">
        <w:rPr>
          <w:rFonts w:ascii="Garamond" w:hAnsi="Garamond"/>
          <w:color w:val="000000"/>
          <w:sz w:val="18"/>
          <w:szCs w:val="18"/>
          <w:lang w:val="sv-SE"/>
        </w:rPr>
        <w:t xml:space="preserve"> Danskebank.se 2018-04-16</w:t>
      </w:r>
    </w:p>
  </w:endnote>
  <w:endnote w:id="157">
    <w:p w14:paraId="00000481" w14:textId="77777777" w:rsidR="00DF6D3A" w:rsidRPr="002A5BC6" w:rsidRDefault="00DF6D3A">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endnoteRef/>
      </w:r>
      <w:r w:rsidRPr="002A5BC6">
        <w:rPr>
          <w:rFonts w:ascii="Garamond" w:hAnsi="Garamond"/>
          <w:sz w:val="18"/>
          <w:szCs w:val="18"/>
          <w:lang w:val="sv-SE"/>
        </w:rPr>
        <w:t xml:space="preserve"> Sveriges radio,</w:t>
      </w:r>
      <w:r w:rsidRPr="002A5BC6">
        <w:rPr>
          <w:rFonts w:ascii="Garamond" w:hAnsi="Garamond"/>
          <w:color w:val="000000"/>
          <w:sz w:val="18"/>
          <w:szCs w:val="18"/>
          <w:lang w:val="sv-SE"/>
        </w:rPr>
        <w:t xml:space="preserve"> </w:t>
      </w:r>
      <w:hyperlink r:id="rId156">
        <w:r w:rsidRPr="002A5BC6">
          <w:rPr>
            <w:rFonts w:ascii="Garamond" w:hAnsi="Garamond"/>
            <w:color w:val="1155CC"/>
            <w:sz w:val="18"/>
            <w:szCs w:val="18"/>
            <w:u w:val="single"/>
            <w:lang w:val="sv-SE"/>
          </w:rPr>
          <w:t>Dömda tilldelades vårdnad utan dokumenterad riskbedömning</w:t>
        </w:r>
      </w:hyperlink>
      <w:r w:rsidRPr="002A5BC6">
        <w:rPr>
          <w:rFonts w:ascii="Garamond" w:hAnsi="Garamond"/>
          <w:sz w:val="18"/>
          <w:szCs w:val="18"/>
          <w:lang w:val="sv-SE"/>
        </w:rPr>
        <w:t>, Ekot</w:t>
      </w:r>
      <w:r w:rsidRPr="002A5BC6">
        <w:rPr>
          <w:rFonts w:ascii="Garamond" w:hAnsi="Garamond"/>
          <w:color w:val="000000"/>
          <w:sz w:val="18"/>
          <w:szCs w:val="18"/>
          <w:lang w:val="sv-SE"/>
        </w:rPr>
        <w:t xml:space="preserve"> 2020-08-24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Std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82" w14:textId="678FACE2" w:rsidR="00D9677C" w:rsidRPr="00DA3A27" w:rsidRDefault="00D9677C">
    <w:pPr>
      <w:pBdr>
        <w:top w:val="nil"/>
        <w:left w:val="nil"/>
        <w:bottom w:val="nil"/>
        <w:right w:val="nil"/>
        <w:between w:val="nil"/>
      </w:pBdr>
      <w:tabs>
        <w:tab w:val="center" w:pos="4536"/>
        <w:tab w:val="right" w:pos="9072"/>
      </w:tabs>
      <w:spacing w:after="0" w:line="240" w:lineRule="auto"/>
      <w:jc w:val="right"/>
      <w:rPr>
        <w:rFonts w:ascii="Garamond" w:hAnsi="Garamond"/>
        <w:color w:val="000000"/>
      </w:rPr>
    </w:pPr>
    <w:r w:rsidRPr="00DA3A27">
      <w:rPr>
        <w:rFonts w:ascii="Garamond" w:hAnsi="Garamond"/>
        <w:color w:val="000000"/>
      </w:rPr>
      <w:fldChar w:fldCharType="begin"/>
    </w:r>
    <w:r w:rsidRPr="00DA3A27">
      <w:rPr>
        <w:rFonts w:ascii="Garamond" w:hAnsi="Garamond"/>
        <w:color w:val="000000"/>
      </w:rPr>
      <w:instrText>PAGE</w:instrText>
    </w:r>
    <w:r w:rsidRPr="00DA3A27">
      <w:rPr>
        <w:rFonts w:ascii="Garamond" w:hAnsi="Garamond"/>
        <w:color w:val="000000"/>
      </w:rPr>
      <w:fldChar w:fldCharType="separate"/>
    </w:r>
    <w:r w:rsidRPr="00DA3A27">
      <w:rPr>
        <w:rFonts w:ascii="Garamond" w:hAnsi="Garamond"/>
        <w:color w:val="000000"/>
      </w:rPr>
      <w:t>1</w:t>
    </w:r>
    <w:r w:rsidRPr="00DA3A27">
      <w:rPr>
        <w:rFonts w:ascii="Garamond" w:hAnsi="Garamond"/>
        <w:color w:val="000000"/>
      </w:rPr>
      <w:fldChar w:fldCharType="end"/>
    </w:r>
  </w:p>
  <w:p w14:paraId="00000483" w14:textId="77777777" w:rsidR="00D9677C" w:rsidRDefault="00D9677C">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FCD8F" w14:textId="77777777" w:rsidR="001613E3" w:rsidRDefault="001613E3">
      <w:pPr>
        <w:spacing w:after="0" w:line="240" w:lineRule="auto"/>
      </w:pPr>
      <w:r>
        <w:separator/>
      </w:r>
    </w:p>
  </w:footnote>
  <w:footnote w:type="continuationSeparator" w:id="0">
    <w:p w14:paraId="7A88D3E4" w14:textId="77777777" w:rsidR="001613E3" w:rsidRDefault="00161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25B4"/>
    <w:multiLevelType w:val="multilevel"/>
    <w:tmpl w:val="4282F85E"/>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6BE4A81"/>
    <w:multiLevelType w:val="multilevel"/>
    <w:tmpl w:val="03507B6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54389C"/>
    <w:multiLevelType w:val="multilevel"/>
    <w:tmpl w:val="CB06378C"/>
    <w:lvl w:ilvl="0">
      <w:start w:val="1"/>
      <w:numFmt w:val="bullet"/>
      <w:lvlText w:val=""/>
      <w:lvlJc w:val="left"/>
      <w:pPr>
        <w:ind w:left="720" w:hanging="360"/>
      </w:pPr>
      <w:rPr>
        <w:rFonts w:ascii="Symbol" w:hAnsi="Symbol" w:hint="default"/>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2E6529"/>
    <w:multiLevelType w:val="hybridMultilevel"/>
    <w:tmpl w:val="609828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44F4603"/>
    <w:multiLevelType w:val="multilevel"/>
    <w:tmpl w:val="49049F96"/>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56D2109"/>
    <w:multiLevelType w:val="multilevel"/>
    <w:tmpl w:val="1D6C4256"/>
    <w:lvl w:ilvl="0">
      <w:start w:val="1"/>
      <w:numFmt w:val="bullet"/>
      <w:lvlText w:val="🡪"/>
      <w:lvlJc w:val="left"/>
      <w:pPr>
        <w:ind w:left="720" w:hanging="360"/>
      </w:pPr>
      <w:rPr>
        <w:rFonts w:ascii="Noto Sans Symbols" w:eastAsia="Noto Sans Symbols" w:hAnsi="Noto Sans Symbols" w:cs="Noto Sans Symbols"/>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4B541C"/>
    <w:multiLevelType w:val="multilevel"/>
    <w:tmpl w:val="160AD1F8"/>
    <w:lvl w:ilvl="0">
      <w:start w:val="1"/>
      <w:numFmt w:val="bullet"/>
      <w:lvlText w:val="🡪"/>
      <w:lvlJc w:val="left"/>
      <w:pPr>
        <w:ind w:left="1080" w:hanging="360"/>
      </w:pPr>
      <w:rPr>
        <w:rFonts w:ascii="Noto Sans Symbols" w:eastAsia="Noto Sans Symbols" w:hAnsi="Noto Sans Symbols" w:cs="Noto Sans Symbols"/>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1D1E312D"/>
    <w:multiLevelType w:val="multilevel"/>
    <w:tmpl w:val="AD6CB09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9E72B1"/>
    <w:multiLevelType w:val="multilevel"/>
    <w:tmpl w:val="6EFC10F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E15EF0"/>
    <w:multiLevelType w:val="multilevel"/>
    <w:tmpl w:val="D44023E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E384F57"/>
    <w:multiLevelType w:val="multilevel"/>
    <w:tmpl w:val="02B2BD7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1318A0"/>
    <w:multiLevelType w:val="multilevel"/>
    <w:tmpl w:val="EAD8E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8A6960"/>
    <w:multiLevelType w:val="multilevel"/>
    <w:tmpl w:val="A064C356"/>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38792CC7"/>
    <w:multiLevelType w:val="multilevel"/>
    <w:tmpl w:val="37D8A51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A72564F"/>
    <w:multiLevelType w:val="multilevel"/>
    <w:tmpl w:val="B1DCE0F6"/>
    <w:lvl w:ilvl="0">
      <w:start w:val="1"/>
      <w:numFmt w:val="bullet"/>
      <w:lvlText w:val="🡪"/>
      <w:lvlJc w:val="left"/>
      <w:pPr>
        <w:ind w:left="1080" w:hanging="360"/>
      </w:pPr>
      <w:rPr>
        <w:rFonts w:ascii="Noto Sans Symbols" w:eastAsia="Noto Sans Symbols" w:hAnsi="Noto Sans Symbols" w:cs="Noto Sans Symbols"/>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40937700"/>
    <w:multiLevelType w:val="multilevel"/>
    <w:tmpl w:val="1AC2084E"/>
    <w:lvl w:ilvl="0">
      <w:start w:val="1"/>
      <w:numFmt w:val="bullet"/>
      <w:lvlText w:val="🡪"/>
      <w:lvlJc w:val="left"/>
      <w:pPr>
        <w:ind w:left="720" w:hanging="360"/>
      </w:pPr>
      <w:rPr>
        <w:rFonts w:ascii="Noto Sans Symbols" w:eastAsia="Noto Sans Symbols" w:hAnsi="Noto Sans Symbols" w:cs="Noto Sans Symbols"/>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0C166BF"/>
    <w:multiLevelType w:val="multilevel"/>
    <w:tmpl w:val="DC4018DE"/>
    <w:lvl w:ilvl="0">
      <w:start w:val="1"/>
      <w:numFmt w:val="bullet"/>
      <w:lvlText w:val="🡪"/>
      <w:lvlJc w:val="left"/>
      <w:pPr>
        <w:ind w:left="1080" w:hanging="360"/>
      </w:pPr>
      <w:rPr>
        <w:rFonts w:ascii="Noto Sans Symbols" w:eastAsia="Noto Sans Symbols" w:hAnsi="Noto Sans Symbols" w:cs="Noto Sans Symbols"/>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4132617D"/>
    <w:multiLevelType w:val="multilevel"/>
    <w:tmpl w:val="A2D4482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8205E8"/>
    <w:multiLevelType w:val="multilevel"/>
    <w:tmpl w:val="8B9455B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4E254C6"/>
    <w:multiLevelType w:val="multilevel"/>
    <w:tmpl w:val="0EAC2F8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DF7811"/>
    <w:multiLevelType w:val="multilevel"/>
    <w:tmpl w:val="11AC74C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BF06FEC"/>
    <w:multiLevelType w:val="multilevel"/>
    <w:tmpl w:val="E3886B6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F3557E5"/>
    <w:multiLevelType w:val="multilevel"/>
    <w:tmpl w:val="8EA0236A"/>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574D6EB5"/>
    <w:multiLevelType w:val="multilevel"/>
    <w:tmpl w:val="EBE8E02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C5C7971"/>
    <w:multiLevelType w:val="multilevel"/>
    <w:tmpl w:val="70B0834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7464436"/>
    <w:multiLevelType w:val="multilevel"/>
    <w:tmpl w:val="3A6A42D4"/>
    <w:lvl w:ilvl="0">
      <w:start w:val="1"/>
      <w:numFmt w:val="bullet"/>
      <w:lvlText w:val=""/>
      <w:lvlJc w:val="left"/>
      <w:pPr>
        <w:ind w:left="720" w:hanging="360"/>
      </w:pPr>
      <w:rPr>
        <w:rFonts w:ascii="Symbol" w:hAnsi="Symbol" w:hint="default"/>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8FD1101"/>
    <w:multiLevelType w:val="multilevel"/>
    <w:tmpl w:val="22A69160"/>
    <w:lvl w:ilvl="0">
      <w:start w:val="1"/>
      <w:numFmt w:val="bullet"/>
      <w:lvlText w:val="🡪"/>
      <w:lvlJc w:val="left"/>
      <w:pPr>
        <w:ind w:left="1080" w:hanging="360"/>
      </w:pPr>
      <w:rPr>
        <w:rFonts w:ascii="Noto Sans Symbols" w:eastAsia="Noto Sans Symbols" w:hAnsi="Noto Sans Symbols" w:cs="Noto Sans Symbols"/>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72C42CC2"/>
    <w:multiLevelType w:val="multilevel"/>
    <w:tmpl w:val="7FD203CC"/>
    <w:lvl w:ilvl="0">
      <w:start w:val="1"/>
      <w:numFmt w:val="bullet"/>
      <w:lvlText w:val="🡪"/>
      <w:lvlJc w:val="left"/>
      <w:pPr>
        <w:ind w:left="720" w:hanging="360"/>
      </w:pPr>
      <w:rPr>
        <w:rFonts w:ascii="Noto Sans Symbols" w:eastAsia="Noto Sans Symbols" w:hAnsi="Noto Sans Symbols" w:cs="Noto Sans Symbols"/>
        <w:color w:val="000000"/>
        <w:sz w:val="26"/>
        <w:szCs w:val="2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6237587"/>
    <w:multiLevelType w:val="hybridMultilevel"/>
    <w:tmpl w:val="2402AA1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78122B10"/>
    <w:multiLevelType w:val="hybridMultilevel"/>
    <w:tmpl w:val="BD5603A2"/>
    <w:lvl w:ilvl="0" w:tplc="041D0001">
      <w:start w:val="1"/>
      <w:numFmt w:val="bullet"/>
      <w:lvlText w:val=""/>
      <w:lvlJc w:val="left"/>
      <w:pPr>
        <w:ind w:left="720" w:hanging="360"/>
      </w:pPr>
      <w:rPr>
        <w:rFonts w:ascii="Symbol" w:hAnsi="Symbol" w:hint="default"/>
      </w:rPr>
    </w:lvl>
    <w:lvl w:ilvl="1" w:tplc="B9207A86">
      <w:numFmt w:val="bullet"/>
      <w:lvlText w:val="-"/>
      <w:lvlJc w:val="left"/>
      <w:pPr>
        <w:ind w:left="1440" w:hanging="360"/>
      </w:pPr>
      <w:rPr>
        <w:rFonts w:ascii="Calibri" w:eastAsia="Calibri" w:hAnsi="Calibri" w:cs="Calibri"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8244D91"/>
    <w:multiLevelType w:val="multilevel"/>
    <w:tmpl w:val="FA183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29770B"/>
    <w:multiLevelType w:val="multilevel"/>
    <w:tmpl w:val="7378470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A2E0717"/>
    <w:multiLevelType w:val="multilevel"/>
    <w:tmpl w:val="52E4664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AA96F29"/>
    <w:multiLevelType w:val="multilevel"/>
    <w:tmpl w:val="8782F50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FE77F3"/>
    <w:multiLevelType w:val="multilevel"/>
    <w:tmpl w:val="F9C488B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EE1608D"/>
    <w:multiLevelType w:val="multilevel"/>
    <w:tmpl w:val="7E04D23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EFE37D0"/>
    <w:multiLevelType w:val="multilevel"/>
    <w:tmpl w:val="C4601E7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14"/>
  </w:num>
  <w:num w:numId="3">
    <w:abstractNumId w:val="30"/>
  </w:num>
  <w:num w:numId="4">
    <w:abstractNumId w:val="15"/>
  </w:num>
  <w:num w:numId="5">
    <w:abstractNumId w:val="35"/>
  </w:num>
  <w:num w:numId="6">
    <w:abstractNumId w:val="1"/>
  </w:num>
  <w:num w:numId="7">
    <w:abstractNumId w:val="27"/>
  </w:num>
  <w:num w:numId="8">
    <w:abstractNumId w:val="32"/>
  </w:num>
  <w:num w:numId="9">
    <w:abstractNumId w:val="7"/>
  </w:num>
  <w:num w:numId="10">
    <w:abstractNumId w:val="23"/>
  </w:num>
  <w:num w:numId="11">
    <w:abstractNumId w:val="17"/>
  </w:num>
  <w:num w:numId="12">
    <w:abstractNumId w:val="31"/>
  </w:num>
  <w:num w:numId="13">
    <w:abstractNumId w:val="33"/>
  </w:num>
  <w:num w:numId="14">
    <w:abstractNumId w:val="24"/>
  </w:num>
  <w:num w:numId="15">
    <w:abstractNumId w:val="18"/>
  </w:num>
  <w:num w:numId="16">
    <w:abstractNumId w:val="11"/>
  </w:num>
  <w:num w:numId="17">
    <w:abstractNumId w:val="5"/>
  </w:num>
  <w:num w:numId="18">
    <w:abstractNumId w:val="6"/>
  </w:num>
  <w:num w:numId="19">
    <w:abstractNumId w:val="26"/>
  </w:num>
  <w:num w:numId="20">
    <w:abstractNumId w:val="16"/>
  </w:num>
  <w:num w:numId="21">
    <w:abstractNumId w:val="20"/>
  </w:num>
  <w:num w:numId="22">
    <w:abstractNumId w:val="9"/>
  </w:num>
  <w:num w:numId="23">
    <w:abstractNumId w:val="28"/>
  </w:num>
  <w:num w:numId="24">
    <w:abstractNumId w:val="4"/>
  </w:num>
  <w:num w:numId="25">
    <w:abstractNumId w:val="13"/>
  </w:num>
  <w:num w:numId="26">
    <w:abstractNumId w:val="25"/>
  </w:num>
  <w:num w:numId="27">
    <w:abstractNumId w:val="12"/>
  </w:num>
  <w:num w:numId="28">
    <w:abstractNumId w:val="8"/>
  </w:num>
  <w:num w:numId="29">
    <w:abstractNumId w:val="22"/>
  </w:num>
  <w:num w:numId="30">
    <w:abstractNumId w:val="0"/>
  </w:num>
  <w:num w:numId="31">
    <w:abstractNumId w:val="3"/>
  </w:num>
  <w:num w:numId="32">
    <w:abstractNumId w:val="29"/>
  </w:num>
  <w:num w:numId="33">
    <w:abstractNumId w:val="36"/>
  </w:num>
  <w:num w:numId="34">
    <w:abstractNumId w:val="10"/>
  </w:num>
  <w:num w:numId="35">
    <w:abstractNumId w:val="34"/>
  </w:num>
  <w:num w:numId="36">
    <w:abstractNumId w:val="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93"/>
    <w:rsid w:val="00020237"/>
    <w:rsid w:val="00025CD1"/>
    <w:rsid w:val="000352B9"/>
    <w:rsid w:val="000408B4"/>
    <w:rsid w:val="00057A2F"/>
    <w:rsid w:val="00081374"/>
    <w:rsid w:val="000879C2"/>
    <w:rsid w:val="00087C43"/>
    <w:rsid w:val="000B4974"/>
    <w:rsid w:val="000B5F1D"/>
    <w:rsid w:val="000D5DBE"/>
    <w:rsid w:val="000E0ADF"/>
    <w:rsid w:val="000E3740"/>
    <w:rsid w:val="00114491"/>
    <w:rsid w:val="00127FC1"/>
    <w:rsid w:val="001566EE"/>
    <w:rsid w:val="001613E3"/>
    <w:rsid w:val="001644C5"/>
    <w:rsid w:val="0016656E"/>
    <w:rsid w:val="00190FEE"/>
    <w:rsid w:val="0019251C"/>
    <w:rsid w:val="001A5DA5"/>
    <w:rsid w:val="001E656E"/>
    <w:rsid w:val="001F6E9B"/>
    <w:rsid w:val="0020767C"/>
    <w:rsid w:val="002252F4"/>
    <w:rsid w:val="0025617C"/>
    <w:rsid w:val="00262732"/>
    <w:rsid w:val="00272E9B"/>
    <w:rsid w:val="00280B1D"/>
    <w:rsid w:val="00286E22"/>
    <w:rsid w:val="002963E5"/>
    <w:rsid w:val="002A5BC6"/>
    <w:rsid w:val="002A5FA6"/>
    <w:rsid w:val="002C1BE4"/>
    <w:rsid w:val="002C4B07"/>
    <w:rsid w:val="002D0EA6"/>
    <w:rsid w:val="002D0F26"/>
    <w:rsid w:val="002D6DB0"/>
    <w:rsid w:val="002E43C0"/>
    <w:rsid w:val="002E5609"/>
    <w:rsid w:val="002F7C3F"/>
    <w:rsid w:val="00305E20"/>
    <w:rsid w:val="00307DE0"/>
    <w:rsid w:val="0034280E"/>
    <w:rsid w:val="00346154"/>
    <w:rsid w:val="003627B3"/>
    <w:rsid w:val="003640A9"/>
    <w:rsid w:val="00370216"/>
    <w:rsid w:val="00372520"/>
    <w:rsid w:val="003734F2"/>
    <w:rsid w:val="003857C0"/>
    <w:rsid w:val="0038704A"/>
    <w:rsid w:val="003A0198"/>
    <w:rsid w:val="003A37F5"/>
    <w:rsid w:val="003B4337"/>
    <w:rsid w:val="003B4B8A"/>
    <w:rsid w:val="003C378B"/>
    <w:rsid w:val="004049C2"/>
    <w:rsid w:val="004110FE"/>
    <w:rsid w:val="004202EB"/>
    <w:rsid w:val="0042281C"/>
    <w:rsid w:val="00430B54"/>
    <w:rsid w:val="00435868"/>
    <w:rsid w:val="00462C09"/>
    <w:rsid w:val="004807CF"/>
    <w:rsid w:val="00494E7F"/>
    <w:rsid w:val="004A5320"/>
    <w:rsid w:val="004A740C"/>
    <w:rsid w:val="004B0C85"/>
    <w:rsid w:val="004D0A42"/>
    <w:rsid w:val="004E24E3"/>
    <w:rsid w:val="004E2CDE"/>
    <w:rsid w:val="004E6FEB"/>
    <w:rsid w:val="004E79FA"/>
    <w:rsid w:val="004F160A"/>
    <w:rsid w:val="00511A84"/>
    <w:rsid w:val="00523DA3"/>
    <w:rsid w:val="005252B0"/>
    <w:rsid w:val="005309C4"/>
    <w:rsid w:val="00533438"/>
    <w:rsid w:val="00541293"/>
    <w:rsid w:val="00546B2B"/>
    <w:rsid w:val="00572E25"/>
    <w:rsid w:val="005A0BCC"/>
    <w:rsid w:val="005A7AA1"/>
    <w:rsid w:val="005B3FBC"/>
    <w:rsid w:val="005B761D"/>
    <w:rsid w:val="005C3C35"/>
    <w:rsid w:val="005D766C"/>
    <w:rsid w:val="005F0DE2"/>
    <w:rsid w:val="00640C8D"/>
    <w:rsid w:val="006466A3"/>
    <w:rsid w:val="00651212"/>
    <w:rsid w:val="006730EE"/>
    <w:rsid w:val="00682E02"/>
    <w:rsid w:val="00687D01"/>
    <w:rsid w:val="006A78B6"/>
    <w:rsid w:val="006C3F25"/>
    <w:rsid w:val="006F6BAE"/>
    <w:rsid w:val="00701BA6"/>
    <w:rsid w:val="00705BAA"/>
    <w:rsid w:val="0071399A"/>
    <w:rsid w:val="00715D3D"/>
    <w:rsid w:val="007172BB"/>
    <w:rsid w:val="00730C9F"/>
    <w:rsid w:val="00760924"/>
    <w:rsid w:val="00771C9B"/>
    <w:rsid w:val="007754F1"/>
    <w:rsid w:val="00784C69"/>
    <w:rsid w:val="007869B0"/>
    <w:rsid w:val="007A21DA"/>
    <w:rsid w:val="007C4446"/>
    <w:rsid w:val="007D13FD"/>
    <w:rsid w:val="007D22DD"/>
    <w:rsid w:val="008008C3"/>
    <w:rsid w:val="00800C85"/>
    <w:rsid w:val="00806A31"/>
    <w:rsid w:val="0080704F"/>
    <w:rsid w:val="008231BC"/>
    <w:rsid w:val="00833065"/>
    <w:rsid w:val="00837B3A"/>
    <w:rsid w:val="00863282"/>
    <w:rsid w:val="00863AC2"/>
    <w:rsid w:val="00871376"/>
    <w:rsid w:val="00887577"/>
    <w:rsid w:val="0089753F"/>
    <w:rsid w:val="008B7694"/>
    <w:rsid w:val="008D27CC"/>
    <w:rsid w:val="008D56C4"/>
    <w:rsid w:val="008E2B4D"/>
    <w:rsid w:val="0090794A"/>
    <w:rsid w:val="00913642"/>
    <w:rsid w:val="0091447F"/>
    <w:rsid w:val="0092048F"/>
    <w:rsid w:val="00930FD9"/>
    <w:rsid w:val="00946C18"/>
    <w:rsid w:val="00982A23"/>
    <w:rsid w:val="00987BC3"/>
    <w:rsid w:val="009918A8"/>
    <w:rsid w:val="009A7D16"/>
    <w:rsid w:val="009B34AE"/>
    <w:rsid w:val="009D10D7"/>
    <w:rsid w:val="009F2B77"/>
    <w:rsid w:val="009F6991"/>
    <w:rsid w:val="00A1578E"/>
    <w:rsid w:val="00A23375"/>
    <w:rsid w:val="00A51758"/>
    <w:rsid w:val="00A52A2E"/>
    <w:rsid w:val="00A606B6"/>
    <w:rsid w:val="00A631AD"/>
    <w:rsid w:val="00A663B0"/>
    <w:rsid w:val="00A73980"/>
    <w:rsid w:val="00A94E7B"/>
    <w:rsid w:val="00A96221"/>
    <w:rsid w:val="00AA6030"/>
    <w:rsid w:val="00AB678A"/>
    <w:rsid w:val="00AC539B"/>
    <w:rsid w:val="00AD7435"/>
    <w:rsid w:val="00AF48C0"/>
    <w:rsid w:val="00B078FB"/>
    <w:rsid w:val="00B32193"/>
    <w:rsid w:val="00B51D7E"/>
    <w:rsid w:val="00B55712"/>
    <w:rsid w:val="00B771D2"/>
    <w:rsid w:val="00B939A0"/>
    <w:rsid w:val="00BA63DB"/>
    <w:rsid w:val="00BC6387"/>
    <w:rsid w:val="00BD6072"/>
    <w:rsid w:val="00C108CD"/>
    <w:rsid w:val="00C21C0C"/>
    <w:rsid w:val="00C230E7"/>
    <w:rsid w:val="00C43382"/>
    <w:rsid w:val="00C54829"/>
    <w:rsid w:val="00C62772"/>
    <w:rsid w:val="00C62AC3"/>
    <w:rsid w:val="00C63BB1"/>
    <w:rsid w:val="00C909A6"/>
    <w:rsid w:val="00C91C6A"/>
    <w:rsid w:val="00C95710"/>
    <w:rsid w:val="00CB3ADA"/>
    <w:rsid w:val="00CC2138"/>
    <w:rsid w:val="00CC7A27"/>
    <w:rsid w:val="00CD617A"/>
    <w:rsid w:val="00CD713F"/>
    <w:rsid w:val="00CE0E7C"/>
    <w:rsid w:val="00CF5022"/>
    <w:rsid w:val="00D11161"/>
    <w:rsid w:val="00D228B5"/>
    <w:rsid w:val="00D46B46"/>
    <w:rsid w:val="00D538D6"/>
    <w:rsid w:val="00D66CAE"/>
    <w:rsid w:val="00D74206"/>
    <w:rsid w:val="00D9677C"/>
    <w:rsid w:val="00D97C85"/>
    <w:rsid w:val="00DA3A27"/>
    <w:rsid w:val="00DB0124"/>
    <w:rsid w:val="00DB07E0"/>
    <w:rsid w:val="00DD1F6E"/>
    <w:rsid w:val="00DF6D3A"/>
    <w:rsid w:val="00E13BD5"/>
    <w:rsid w:val="00E13D11"/>
    <w:rsid w:val="00E15F88"/>
    <w:rsid w:val="00E21198"/>
    <w:rsid w:val="00E355EC"/>
    <w:rsid w:val="00E44CCF"/>
    <w:rsid w:val="00E453BF"/>
    <w:rsid w:val="00E56D0C"/>
    <w:rsid w:val="00EB70E4"/>
    <w:rsid w:val="00EB764F"/>
    <w:rsid w:val="00EC3093"/>
    <w:rsid w:val="00ED050D"/>
    <w:rsid w:val="00ED261C"/>
    <w:rsid w:val="00EE231B"/>
    <w:rsid w:val="00EE5C0B"/>
    <w:rsid w:val="00EF1D6F"/>
    <w:rsid w:val="00F0449D"/>
    <w:rsid w:val="00F05D1A"/>
    <w:rsid w:val="00F10B59"/>
    <w:rsid w:val="00F12503"/>
    <w:rsid w:val="00F12F58"/>
    <w:rsid w:val="00F13AEA"/>
    <w:rsid w:val="00F13F53"/>
    <w:rsid w:val="00F1475F"/>
    <w:rsid w:val="00F258CF"/>
    <w:rsid w:val="00F356B8"/>
    <w:rsid w:val="00F41279"/>
    <w:rsid w:val="00F4177E"/>
    <w:rsid w:val="00F4382F"/>
    <w:rsid w:val="00F6725C"/>
    <w:rsid w:val="00F7186D"/>
    <w:rsid w:val="00F825AE"/>
    <w:rsid w:val="00F96997"/>
    <w:rsid w:val="00FD1078"/>
    <w:rsid w:val="00FD61C3"/>
    <w:rsid w:val="00FE0478"/>
    <w:rsid w:val="00FE4E74"/>
    <w:rsid w:val="00FE6506"/>
    <w:rsid w:val="00FE707E"/>
    <w:rsid w:val="00FF6667"/>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389E5"/>
  <w15:docId w15:val="{FC4B7856-40B8-4D04-8739-CA344B0B3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9AA"/>
  </w:style>
  <w:style w:type="paragraph" w:styleId="Rubrik1">
    <w:name w:val="heading 1"/>
    <w:basedOn w:val="Normal"/>
    <w:link w:val="Rubrik1Char"/>
    <w:uiPriority w:val="9"/>
    <w:qFormat/>
    <w:rsid w:val="005E05C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Rubrik2">
    <w:name w:val="heading 2"/>
    <w:basedOn w:val="Normal"/>
    <w:next w:val="Normal"/>
    <w:uiPriority w:val="9"/>
    <w:semiHidden/>
    <w:unhideWhenUsed/>
    <w:qFormat/>
    <w:pPr>
      <w:keepNext/>
      <w:keepLines/>
      <w:spacing w:before="360" w:after="80"/>
      <w:outlineLvl w:val="1"/>
    </w:pPr>
    <w:rPr>
      <w:b/>
      <w:sz w:val="36"/>
      <w:szCs w:val="36"/>
    </w:rPr>
  </w:style>
  <w:style w:type="paragraph" w:styleId="Rubrik3">
    <w:name w:val="heading 3"/>
    <w:basedOn w:val="Normal"/>
    <w:next w:val="Normal"/>
    <w:uiPriority w:val="9"/>
    <w:semiHidden/>
    <w:unhideWhenUsed/>
    <w:qFormat/>
    <w:pPr>
      <w:keepNext/>
      <w:keepLines/>
      <w:spacing w:before="280" w:after="80"/>
      <w:outlineLvl w:val="2"/>
    </w:pPr>
    <w:rPr>
      <w:b/>
      <w:sz w:val="28"/>
      <w:szCs w:val="28"/>
    </w:rPr>
  </w:style>
  <w:style w:type="paragraph" w:styleId="Rubrik4">
    <w:name w:val="heading 4"/>
    <w:basedOn w:val="Normal"/>
    <w:next w:val="Normal"/>
    <w:link w:val="Rubrik4Char"/>
    <w:uiPriority w:val="9"/>
    <w:semiHidden/>
    <w:unhideWhenUsed/>
    <w:qFormat/>
    <w:pPr>
      <w:keepNext/>
      <w:keepLines/>
      <w:spacing w:before="240" w:after="40"/>
      <w:outlineLvl w:val="3"/>
    </w:pPr>
    <w:rPr>
      <w:b/>
      <w:sz w:val="24"/>
      <w:szCs w:val="24"/>
    </w:rPr>
  </w:style>
  <w:style w:type="paragraph" w:styleId="Rubrik5">
    <w:name w:val="heading 5"/>
    <w:basedOn w:val="Normal"/>
    <w:next w:val="Normal"/>
    <w:uiPriority w:val="9"/>
    <w:semiHidden/>
    <w:unhideWhenUsed/>
    <w:qFormat/>
    <w:pPr>
      <w:keepNext/>
      <w:keepLines/>
      <w:spacing w:before="220" w:after="40"/>
      <w:outlineLvl w:val="4"/>
    </w:pPr>
    <w:rPr>
      <w:b/>
    </w:rPr>
  </w:style>
  <w:style w:type="paragraph" w:styleId="Rubrik6">
    <w:name w:val="heading 6"/>
    <w:basedOn w:val="Normal"/>
    <w:next w:val="Normal"/>
    <w:uiPriority w:val="9"/>
    <w:semiHidden/>
    <w:unhideWhenUsed/>
    <w:qFormat/>
    <w:pPr>
      <w:keepNext/>
      <w:keepLines/>
      <w:spacing w:before="200" w:after="40"/>
      <w:outlineLvl w:val="5"/>
    </w:pPr>
    <w:rPr>
      <w:b/>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Rubrik">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Ballongtext">
    <w:name w:val="Balloon Text"/>
    <w:basedOn w:val="Normal"/>
    <w:link w:val="BallongtextChar"/>
    <w:uiPriority w:val="99"/>
    <w:semiHidden/>
    <w:unhideWhenUsed/>
    <w:rsid w:val="00C459AA"/>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459AA"/>
    <w:rPr>
      <w:rFonts w:ascii="Segoe UI" w:hAnsi="Segoe UI" w:cs="Segoe UI"/>
      <w:sz w:val="18"/>
      <w:szCs w:val="18"/>
    </w:rPr>
  </w:style>
  <w:style w:type="paragraph" w:styleId="Liststycke">
    <w:name w:val="List Paragraph"/>
    <w:basedOn w:val="Normal"/>
    <w:uiPriority w:val="34"/>
    <w:qFormat/>
    <w:rsid w:val="00C459AA"/>
    <w:pPr>
      <w:ind w:left="720"/>
      <w:contextualSpacing/>
    </w:pPr>
  </w:style>
  <w:style w:type="paragraph" w:styleId="Normalwebb">
    <w:name w:val="Normal (Web)"/>
    <w:basedOn w:val="Normal"/>
    <w:uiPriority w:val="99"/>
    <w:unhideWhenUsed/>
    <w:rsid w:val="00C31997"/>
    <w:pPr>
      <w:spacing w:before="100" w:beforeAutospacing="1" w:after="100" w:afterAutospacing="1" w:line="240" w:lineRule="auto"/>
    </w:pPr>
    <w:rPr>
      <w:rFonts w:ascii="Times New Roman" w:eastAsia="Times New Roman" w:hAnsi="Times New Roman" w:cs="Times New Roman"/>
      <w:sz w:val="24"/>
      <w:szCs w:val="24"/>
    </w:rPr>
  </w:style>
  <w:style w:type="paragraph" w:styleId="Fotnotstext">
    <w:name w:val="footnote text"/>
    <w:basedOn w:val="Normal"/>
    <w:link w:val="FotnotstextChar"/>
    <w:uiPriority w:val="99"/>
    <w:unhideWhenUsed/>
    <w:rsid w:val="00C31997"/>
    <w:pPr>
      <w:spacing w:after="0" w:line="240" w:lineRule="auto"/>
    </w:pPr>
    <w:rPr>
      <w:sz w:val="20"/>
      <w:szCs w:val="20"/>
    </w:rPr>
  </w:style>
  <w:style w:type="character" w:customStyle="1" w:styleId="FotnotstextChar">
    <w:name w:val="Fotnotstext Char"/>
    <w:basedOn w:val="Standardstycketeckensnitt"/>
    <w:link w:val="Fotnotstext"/>
    <w:uiPriority w:val="99"/>
    <w:rsid w:val="00C31997"/>
    <w:rPr>
      <w:sz w:val="20"/>
      <w:szCs w:val="20"/>
    </w:rPr>
  </w:style>
  <w:style w:type="character" w:styleId="Fotnotsreferens">
    <w:name w:val="footnote reference"/>
    <w:basedOn w:val="Standardstycketeckensnitt"/>
    <w:uiPriority w:val="99"/>
    <w:unhideWhenUsed/>
    <w:rsid w:val="00C31997"/>
    <w:rPr>
      <w:vertAlign w:val="superscript"/>
    </w:rPr>
  </w:style>
  <w:style w:type="character" w:styleId="Hyperlnk">
    <w:name w:val="Hyperlink"/>
    <w:basedOn w:val="Standardstycketeckensnitt"/>
    <w:uiPriority w:val="99"/>
    <w:unhideWhenUsed/>
    <w:rsid w:val="00C31997"/>
    <w:rPr>
      <w:color w:val="0563C1" w:themeColor="hyperlink"/>
      <w:u w:val="single"/>
    </w:rPr>
  </w:style>
  <w:style w:type="character" w:styleId="Olstomnmnande">
    <w:name w:val="Unresolved Mention"/>
    <w:basedOn w:val="Standardstycketeckensnitt"/>
    <w:uiPriority w:val="99"/>
    <w:semiHidden/>
    <w:unhideWhenUsed/>
    <w:rsid w:val="00E07B22"/>
    <w:rPr>
      <w:color w:val="605E5C"/>
      <w:shd w:val="clear" w:color="auto" w:fill="E1DFDD"/>
    </w:rPr>
  </w:style>
  <w:style w:type="character" w:styleId="Stark">
    <w:name w:val="Strong"/>
    <w:basedOn w:val="Standardstycketeckensnitt"/>
    <w:uiPriority w:val="22"/>
    <w:qFormat/>
    <w:rsid w:val="00AB756D"/>
    <w:rPr>
      <w:b/>
      <w:bCs/>
    </w:rPr>
  </w:style>
  <w:style w:type="character" w:customStyle="1" w:styleId="Rubrik1Char">
    <w:name w:val="Rubrik 1 Char"/>
    <w:basedOn w:val="Standardstycketeckensnitt"/>
    <w:link w:val="Rubrik1"/>
    <w:uiPriority w:val="9"/>
    <w:rsid w:val="005E05C2"/>
    <w:rPr>
      <w:rFonts w:ascii="Times New Roman" w:eastAsia="Times New Roman" w:hAnsi="Times New Roman" w:cs="Times New Roman"/>
      <w:b/>
      <w:bCs/>
      <w:kern w:val="36"/>
      <w:sz w:val="48"/>
      <w:szCs w:val="48"/>
      <w:lang w:eastAsia="sv-SE"/>
    </w:rPr>
  </w:style>
  <w:style w:type="character" w:styleId="Kommentarsreferens">
    <w:name w:val="annotation reference"/>
    <w:uiPriority w:val="99"/>
    <w:semiHidden/>
    <w:unhideWhenUsed/>
    <w:rPr>
      <w:sz w:val="16"/>
      <w:szCs w:val="16"/>
    </w:rPr>
  </w:style>
  <w:style w:type="paragraph" w:styleId="Kommentarer">
    <w:name w:val="annotation text"/>
    <w:basedOn w:val="Normal"/>
    <w:link w:val="KommentarerChar1"/>
    <w:uiPriority w:val="99"/>
    <w:semiHidden/>
    <w:unhideWhenUsed/>
    <w:pPr>
      <w:spacing w:line="240" w:lineRule="auto"/>
    </w:pPr>
    <w:rPr>
      <w:sz w:val="20"/>
      <w:szCs w:val="20"/>
    </w:rPr>
  </w:style>
  <w:style w:type="character" w:customStyle="1" w:styleId="KommentarerChar">
    <w:name w:val="Kommentarer Char"/>
    <w:basedOn w:val="Standardstycketeckensnitt"/>
    <w:uiPriority w:val="99"/>
    <w:rsid w:val="00915ED9"/>
    <w:rPr>
      <w:sz w:val="20"/>
      <w:szCs w:val="20"/>
    </w:rPr>
  </w:style>
  <w:style w:type="paragraph" w:styleId="Kommentarsmne">
    <w:name w:val="annotation subject"/>
    <w:basedOn w:val="Kommentarer"/>
    <w:next w:val="Kommentarer"/>
    <w:link w:val="KommentarsmneChar1"/>
    <w:uiPriority w:val="99"/>
    <w:semiHidden/>
    <w:unhideWhenUsed/>
    <w:rPr>
      <w:b/>
      <w:bCs/>
    </w:rPr>
  </w:style>
  <w:style w:type="character" w:customStyle="1" w:styleId="KommentarsmneChar">
    <w:name w:val="Kommentarsämne Char"/>
    <w:basedOn w:val="KommentarerChar"/>
    <w:uiPriority w:val="99"/>
    <w:semiHidden/>
    <w:rsid w:val="00915ED9"/>
    <w:rPr>
      <w:b/>
      <w:bCs/>
      <w:sz w:val="20"/>
      <w:szCs w:val="20"/>
    </w:rPr>
  </w:style>
  <w:style w:type="character" w:customStyle="1" w:styleId="highlight">
    <w:name w:val="highlight"/>
    <w:basedOn w:val="Standardstycketeckensnitt"/>
    <w:rsid w:val="00590C8E"/>
  </w:style>
  <w:style w:type="character" w:customStyle="1" w:styleId="d2edcug0">
    <w:name w:val="d2edcug0"/>
    <w:basedOn w:val="Standardstycketeckensnitt"/>
    <w:rsid w:val="003938A0"/>
  </w:style>
  <w:style w:type="character" w:styleId="AnvndHyperlnk">
    <w:name w:val="FollowedHyperlink"/>
    <w:basedOn w:val="Standardstycketeckensnitt"/>
    <w:uiPriority w:val="99"/>
    <w:semiHidden/>
    <w:unhideWhenUsed/>
    <w:rsid w:val="0051161A"/>
    <w:rPr>
      <w:color w:val="954F72" w:themeColor="followedHyperlink"/>
      <w:u w:val="single"/>
    </w:rPr>
  </w:style>
  <w:style w:type="character" w:customStyle="1" w:styleId="hgkelc">
    <w:name w:val="hgkelc"/>
    <w:basedOn w:val="Standardstycketeckensnitt"/>
    <w:rsid w:val="008E78FA"/>
  </w:style>
  <w:style w:type="character" w:styleId="Betoning">
    <w:name w:val="Emphasis"/>
    <w:basedOn w:val="Standardstycketeckensnitt"/>
    <w:uiPriority w:val="20"/>
    <w:qFormat/>
    <w:rsid w:val="00D806BF"/>
    <w:rPr>
      <w:i/>
      <w:iCs/>
    </w:rPr>
  </w:style>
  <w:style w:type="character" w:customStyle="1" w:styleId="st">
    <w:name w:val="st"/>
    <w:basedOn w:val="Standardstycketeckensnitt"/>
    <w:rsid w:val="00D806BF"/>
  </w:style>
  <w:style w:type="paragraph" w:customStyle="1" w:styleId="c-cz1">
    <w:name w:val="c-cz1"/>
    <w:basedOn w:val="Normal"/>
    <w:rsid w:val="00D806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2">
    <w:name w:val="Normal2"/>
    <w:basedOn w:val="Normal"/>
    <w:rsid w:val="00D806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806B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i732d6d">
    <w:name w:val="oi732d6d"/>
    <w:basedOn w:val="Standardstycketeckensnitt"/>
    <w:rsid w:val="00D806BF"/>
  </w:style>
  <w:style w:type="character" w:customStyle="1" w:styleId="acopre">
    <w:name w:val="acopre"/>
    <w:basedOn w:val="Standardstycketeckensnitt"/>
    <w:rsid w:val="004B2032"/>
  </w:style>
  <w:style w:type="paragraph" w:styleId="Sidhuvud">
    <w:name w:val="header"/>
    <w:basedOn w:val="Normal"/>
    <w:link w:val="SidhuvudChar"/>
    <w:uiPriority w:val="99"/>
    <w:unhideWhenUsed/>
    <w:rsid w:val="001B30ED"/>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B30ED"/>
  </w:style>
  <w:style w:type="paragraph" w:styleId="Sidfot">
    <w:name w:val="footer"/>
    <w:basedOn w:val="Normal"/>
    <w:link w:val="SidfotChar"/>
    <w:uiPriority w:val="99"/>
    <w:unhideWhenUsed/>
    <w:rsid w:val="001B30ED"/>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B30ED"/>
  </w:style>
  <w:style w:type="character" w:customStyle="1" w:styleId="A16">
    <w:name w:val="A16"/>
    <w:uiPriority w:val="99"/>
    <w:rsid w:val="00D35723"/>
    <w:rPr>
      <w:rFonts w:cs="Arial MT Std Light"/>
      <w:color w:val="000000"/>
      <w:sz w:val="18"/>
      <w:szCs w:val="18"/>
    </w:rPr>
  </w:style>
  <w:style w:type="paragraph" w:styleId="Underrubrik">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KommentarsmneChar1">
    <w:name w:val="Kommentarsämne Char1"/>
    <w:basedOn w:val="KommentarerChar1"/>
    <w:link w:val="Kommentarsmne"/>
    <w:uiPriority w:val="99"/>
    <w:semiHidden/>
    <w:rPr>
      <w:b/>
      <w:bCs/>
      <w:sz w:val="20"/>
      <w:szCs w:val="20"/>
    </w:rPr>
  </w:style>
  <w:style w:type="character" w:customStyle="1" w:styleId="KommentarerChar1">
    <w:name w:val="Kommentarer Char1"/>
    <w:link w:val="Kommentarer"/>
    <w:uiPriority w:val="99"/>
    <w:semiHidden/>
    <w:rPr>
      <w:sz w:val="20"/>
      <w:szCs w:val="20"/>
    </w:rPr>
  </w:style>
  <w:style w:type="paragraph" w:customStyle="1" w:styleId="xmsonormal">
    <w:name w:val="x_msonormal"/>
    <w:basedOn w:val="Normal"/>
    <w:rsid w:val="00883E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ubrik4Char">
    <w:name w:val="Rubrik 4 Char"/>
    <w:basedOn w:val="Standardstycketeckensnitt"/>
    <w:link w:val="Rubrik4"/>
    <w:uiPriority w:val="9"/>
    <w:semiHidden/>
    <w:rsid w:val="00694AB4"/>
    <w:rPr>
      <w:b/>
      <w:sz w:val="24"/>
      <w:szCs w:val="24"/>
    </w:rPr>
  </w:style>
  <w:style w:type="paragraph" w:customStyle="1" w:styleId="xmsocommenttext">
    <w:name w:val="x_msocommenttext"/>
    <w:basedOn w:val="Normal"/>
    <w:rsid w:val="00606650"/>
    <w:pPr>
      <w:spacing w:before="100" w:beforeAutospacing="1" w:after="100" w:afterAutospacing="1" w:line="240" w:lineRule="auto"/>
    </w:pPr>
    <w:rPr>
      <w:rFonts w:ascii="Times New Roman" w:eastAsia="Times New Roman" w:hAnsi="Times New Roman" w:cs="Times New Roman"/>
      <w:sz w:val="24"/>
      <w:szCs w:val="24"/>
    </w:rPr>
  </w:style>
  <w:style w:type="paragraph" w:styleId="Slutnotstext">
    <w:name w:val="endnote text"/>
    <w:basedOn w:val="Normal"/>
    <w:link w:val="SlutnotstextChar"/>
    <w:uiPriority w:val="99"/>
    <w:semiHidden/>
    <w:unhideWhenUsed/>
    <w:rsid w:val="00DF6D3A"/>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DF6D3A"/>
    <w:rPr>
      <w:sz w:val="20"/>
      <w:szCs w:val="20"/>
    </w:rPr>
  </w:style>
  <w:style w:type="character" w:styleId="Slutnotsreferens">
    <w:name w:val="endnote reference"/>
    <w:basedOn w:val="Standardstycketeckensnitt"/>
    <w:uiPriority w:val="99"/>
    <w:semiHidden/>
    <w:unhideWhenUsed/>
    <w:rsid w:val="00DF6D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641527">
      <w:bodyDiv w:val="1"/>
      <w:marLeft w:val="0"/>
      <w:marRight w:val="0"/>
      <w:marTop w:val="0"/>
      <w:marBottom w:val="0"/>
      <w:divBdr>
        <w:top w:val="none" w:sz="0" w:space="0" w:color="auto"/>
        <w:left w:val="none" w:sz="0" w:space="0" w:color="auto"/>
        <w:bottom w:val="none" w:sz="0" w:space="0" w:color="auto"/>
        <w:right w:val="none" w:sz="0" w:space="0" w:color="auto"/>
      </w:divBdr>
    </w:div>
    <w:div w:id="621771204">
      <w:bodyDiv w:val="1"/>
      <w:marLeft w:val="0"/>
      <w:marRight w:val="0"/>
      <w:marTop w:val="0"/>
      <w:marBottom w:val="0"/>
      <w:divBdr>
        <w:top w:val="none" w:sz="0" w:space="0" w:color="auto"/>
        <w:left w:val="none" w:sz="0" w:space="0" w:color="auto"/>
        <w:bottom w:val="none" w:sz="0" w:space="0" w:color="auto"/>
        <w:right w:val="none" w:sz="0" w:space="0" w:color="auto"/>
      </w:divBdr>
    </w:div>
    <w:div w:id="1362632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info@sverigeskvinnolobby.se" TargetMode="Externa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26" Type="http://schemas.openxmlformats.org/officeDocument/2006/relationships/hyperlink" Target="https://www.bra.se/statistik/kriminalstatistik/anmalda-brott.html" TargetMode="External"/><Relationship Id="rId117" Type="http://schemas.openxmlformats.org/officeDocument/2006/relationships/hyperlink" Target="https://www.regeringen.se/rattsliga-dokument/statens-offentliga-utredningar/2012/10/sou-201269/" TargetMode="External"/><Relationship Id="rId21" Type="http://schemas.openxmlformats.org/officeDocument/2006/relationships/hyperlink" Target="https://polisen.se/aktuellt/nyheter/2020/mars/overgrepp-mot-barn-pa-natet-okar/" TargetMode="External"/><Relationship Id="rId42" Type="http://schemas.openxmlformats.org/officeDocument/2006/relationships/hyperlink" Target="https://static1.squarespace.com/static/5501a836e4b0472e6124f984/t/5f7c35bdcc6429688a1996fe/1601975751529/Allbrightrapporten2020.pdf" TargetMode="External"/><Relationship Id="rId47" Type="http://schemas.openxmlformats.org/officeDocument/2006/relationships/hyperlink" Target="https://www.academia.edu/38463418/Kartl%C3%A4ggning_av_f%C3%B6rekomsten_av_k%C3%B6nsstereotyp_och_sexistisk_reklam_slutredovisning?email_work_card=interaction-paper" TargetMode="External"/><Relationship Id="rId63" Type="http://schemas.openxmlformats.org/officeDocument/2006/relationships/hyperlink" Target="https://www.regeringen.se/pressmeddelanden/2020/02/utredning-tillsatts-for-att-overvaga-utokade-mojligheter-att-gora-utlandska-foraldraskap-gallande-i-sverige/" TargetMode="External"/><Relationship Id="rId68" Type="http://schemas.openxmlformats.org/officeDocument/2006/relationships/hyperlink" Target="https://webbutik.skr.se/bilder/artiklar/pdf/7585-682-7.pdf" TargetMode="External"/><Relationship Id="rId84" Type="http://schemas.openxmlformats.org/officeDocument/2006/relationships/hyperlink" Target="https://www.regeringen.se/4ae3f0/contentassets/b8e8b3d4997c4e439d373eec8bfafa08/terrafem.pdf" TargetMode="External"/><Relationship Id="rId89" Type="http://schemas.openxmlformats.org/officeDocument/2006/relationships/hyperlink" Target="https://www.skolinspektionen.se/globalassets/02-beslut-rapporter-stat/granskningsrapporter/regeringsrapporter/redovisning-av-regeringsuppdrag/2018/forskolans-kvalitet-och-maluppfyllelse-slutrapport-feb-2018.pdf" TargetMode="External"/><Relationship Id="rId112" Type="http://schemas.openxmlformats.org/officeDocument/2006/relationships/hyperlink" Target="https://unionenopinion.se/wp-content/uploads/2019/11/Hur-sjuka-a%CC%88r-tja%CC%88nstema%CC%88nnen.pdf" TargetMode="External"/><Relationship Id="rId133" Type="http://schemas.openxmlformats.org/officeDocument/2006/relationships/hyperlink" Target="https://sverigeskvinnolobby.se/debatt-forlossningsvarden-maste-vara-rustad-for-kris/" TargetMode="External"/><Relationship Id="rId138" Type="http://schemas.openxmlformats.org/officeDocument/2006/relationships/hyperlink" Target="http://www.socarb.su.se/polopoly_fs/1.161219.1388762411!/menu/standard/file/Att%20ge%20omsorg%20mitt%20i%20livet.pdf" TargetMode="External"/><Relationship Id="rId154" Type="http://schemas.openxmlformats.org/officeDocument/2006/relationships/hyperlink" Target="https://gapf.se/wp-content/uploads/2021/01/11-omra%CC%8Aden-64-punkter-201203.pdf" TargetMode="External"/><Relationship Id="rId16" Type="http://schemas.openxmlformats.org/officeDocument/2006/relationships/hyperlink" Target="https://www.svd.se/anmalningar-om-vald-skrivs-av-utan-forhor-med-utpekad" TargetMode="External"/><Relationship Id="rId107" Type="http://schemas.openxmlformats.org/officeDocument/2006/relationships/hyperlink" Target="https://www.riksrevisionen.se/download/18.7f78f7c816ad07d3e40549d9/1558531978412/RiR_2019_16_ANPASSAD.pdf" TargetMode="External"/><Relationship Id="rId11" Type="http://schemas.openxmlformats.org/officeDocument/2006/relationships/hyperlink" Target="https://bra.se/download/18.7d27ebd916ea64de5304df57/1585642646319/Sammanfattning_D%C3%B6dligtv%C3%A5ld_2019.pdf" TargetMode="External"/><Relationship Id="rId32" Type="http://schemas.openxmlformats.org/officeDocument/2006/relationships/hyperlink" Target="https://www.lansstyrelsen.se/download/18.1796b51f1711230679483b/1585210527447/arsrapport_HRV_2019.pdf" TargetMode="External"/><Relationship Id="rId37" Type="http://schemas.openxmlformats.org/officeDocument/2006/relationships/hyperlink" Target="https://www.scb.se/contentassets/992b5ef6a28a451286cfff1672acea73/mi1303_2020a01_br_x41br2002.pdf" TargetMode="External"/><Relationship Id="rId53" Type="http://schemas.openxmlformats.org/officeDocument/2006/relationships/hyperlink" Target="https://polisen.se/aktuellt/nyheter/2019/november/fler-domar-om-manniskohandel/" TargetMode="External"/><Relationship Id="rId58" Type="http://schemas.openxmlformats.org/officeDocument/2006/relationships/hyperlink" Target="https://sverigesradio.se/sida/artikel.aspx?programidsug=83&amp;artikel=7410483" TargetMode="External"/><Relationship Id="rId74" Type="http://schemas.openxmlformats.org/officeDocument/2006/relationships/hyperlink" Target="https://www.migrationsverket.se/download/18.2b2a286016dabb81a1860a6/1609770404106/Beviljade_uppeh%C3%A5llstillst%C3%A5nd_2020.pdf" TargetMode="External"/><Relationship Id="rId79" Type="http://schemas.openxmlformats.org/officeDocument/2006/relationships/hyperlink" Target="https://www.migrationsinfo.se/flyktingar/den-tillfalliga-lagen/" TargetMode="External"/><Relationship Id="rId102" Type="http://schemas.openxmlformats.org/officeDocument/2006/relationships/hyperlink" Target="https://www.scb.se/hitta-statistik/temaomraden/jamstalldhet/jamstalld-utbildning/hogskolan/" TargetMode="External"/><Relationship Id="rId123" Type="http://schemas.openxmlformats.org/officeDocument/2006/relationships/hyperlink" Target="https://www.afaforsakring.se/globalassets/forebyggande/analys-och-statistik/rapporter/2019/f6389_psykisk-ohalsa-lan.pdf" TargetMode="External"/><Relationship Id="rId128" Type="http://schemas.openxmlformats.org/officeDocument/2006/relationships/hyperlink" Target="https://ki.se/nasp/sjalvmord-i-sverige" TargetMode="External"/><Relationship Id="rId144" Type="http://schemas.openxmlformats.org/officeDocument/2006/relationships/hyperlink" Target="https://www.regeringen.se/4aeb5d/contentassets/ec035a7de89549eaacc14d82f54b4396/sou-2019_65_webb.pdf" TargetMode="External"/><Relationship Id="rId149" Type="http://schemas.openxmlformats.org/officeDocument/2006/relationships/hyperlink" Target="https://www.slu.se/institutioner/stad-land/forskning/Landsbygdsutveckling/pagaende-projekt/kvinnors-entreprenorskap/" TargetMode="External"/><Relationship Id="rId5" Type="http://schemas.openxmlformats.org/officeDocument/2006/relationships/hyperlink" Target="https://www.riksdagen.se/sv/dokument-lagar/dokument/svensk-forfattningssamling/diskrimineringslag-2008567_sfs-2008-567" TargetMode="External"/><Relationship Id="rId90" Type="http://schemas.openxmlformats.org/officeDocument/2006/relationships/hyperlink" Target="https://www.skolverket.se/download/18.6bfaca41169863e6a65bd5e/1553966502266/pdf3584.pdf" TargetMode="External"/><Relationship Id="rId95" Type="http://schemas.openxmlformats.org/officeDocument/2006/relationships/hyperlink" Target="https://www.folkhalsomyndigheten.se/contentassets/53d5282892014e0fbfb3144d25b49728/skolbarns-halsovanor-2017-18-18065.pdf" TargetMode="External"/><Relationship Id="rId22" Type="http://schemas.openxmlformats.org/officeDocument/2006/relationships/hyperlink" Target="https://childhood.se/nyheter/varannan-tjej-femton-ar-sexkontaktad-pa-natet/" TargetMode="External"/><Relationship Id="rId27" Type="http://schemas.openxmlformats.org/officeDocument/2006/relationships/hyperlink" Target="https://www.folkhalsomyndigheten.se/publicerat-material/publikationsarkiv/s/sexuell-och-reproduktiv-halsa-och-rattigheter-i-sverige-2017/" TargetMode="External"/><Relationship Id="rId43" Type="http://schemas.openxmlformats.org/officeDocument/2006/relationships/hyperlink" Target="https://www.scb.se/contentassets/98bad96ec1bd44aea171b2fb4f7b3f64/le0201_2019b20_br_x10br2001.pdf" TargetMode="External"/><Relationship Id="rId48" Type="http://schemas.openxmlformats.org/officeDocument/2006/relationships/hyperlink" Target="https://sverigesradio.se/artikel/6536151" TargetMode="External"/><Relationship Id="rId64" Type="http://schemas.openxmlformats.org/officeDocument/2006/relationships/hyperlink" Target="https://www.scb.se/contentassets/a522aef5d2d14f58a8abdec6c929805a/me0107_2002i2018_br_me09br2001.pdf" TargetMode="External"/><Relationship Id="rId69" Type="http://schemas.openxmlformats.org/officeDocument/2006/relationships/hyperlink" Target="https://www.jamstalldhetsmyndigheten.se/files/2020/04/Styrning-ger-resultat-2020-v2.pdf" TargetMode="External"/><Relationship Id="rId113" Type="http://schemas.openxmlformats.org/officeDocument/2006/relationships/hyperlink" Target="https://www.scb.se/hitta-statistik/statistik-efter-amne/arbetsmarknad/arbetskraftsundersokningar/arbetskraftsundersokningarna-aku/pong/statistiknyhet/arbetskraftsundersokningarna-aku--tema-utvecklingen-for-tidsbegransat-anstallda-2005-2019/" TargetMode="External"/><Relationship Id="rId118" Type="http://schemas.openxmlformats.org/officeDocument/2006/relationships/hyperlink" Target="https://www.scb.se/hitta-statistik/statistik-efter-amne/levnadsforhallanden/jamstalldhet/jamstalldhetsstatistik/pong/publikationer/pa-tal-om-kvinnor-och-man.-lathund-om-jamstalldhet-2020/" TargetMode="External"/><Relationship Id="rId134" Type="http://schemas.openxmlformats.org/officeDocument/2006/relationships/hyperlink" Target="https://www.ohchr.org/Documents/Issues/Women/SR/ReproductiveHealthCare/F%C3%B6delsehuset.pdf" TargetMode="External"/><Relationship Id="rId139" Type="http://schemas.openxmlformats.org/officeDocument/2006/relationships/hyperlink" Target="https://goteborgsregionen.se/download/18.59a3689157fc2c69be743be/1477482781787/FoURiFS_rapport_maj2014.pdf" TargetMode="External"/><Relationship Id="rId80" Type="http://schemas.openxmlformats.org/officeDocument/2006/relationships/hyperlink" Target="https://sweref.org/migrationsrattens-framtid-en-redogorelse-for-de-juridiska-riskerna-med-att-forlanga-den-tillfalliga-lagen/" TargetMode="External"/><Relationship Id="rId85" Type="http://schemas.openxmlformats.org/officeDocument/2006/relationships/hyperlink" Target="https://www.svt.se/nyheter/lokalt/jamtland/kvinnor-vittnar-om-utsatthet-pa-asylboenden" TargetMode="External"/><Relationship Id="rId150" Type="http://schemas.openxmlformats.org/officeDocument/2006/relationships/hyperlink" Target="https://www.sapmi.se/wp-content/uploads/2016/08/Ren_o_Jamn_2012_webb.pdf" TargetMode="External"/><Relationship Id="rId155" Type="http://schemas.openxmlformats.org/officeDocument/2006/relationships/hyperlink" Target="https://danskebank.se/privat/bli-kund/bli-kund/saco/kvinnor-i-sverige-har-inte-raad-att-separera" TargetMode="External"/><Relationship Id="rId12" Type="http://schemas.openxmlformats.org/officeDocument/2006/relationships/hyperlink" Target="https://www.bra.se/om-bra/nytt-fran-bra/arkiv/nyheter/2020-12-17-anmalda-brott-fortsatta-indikationer-pa-konsekvenser-av-pandemin-i-november.html" TargetMode="External"/><Relationship Id="rId17" Type="http://schemas.openxmlformats.org/officeDocument/2006/relationships/hyperlink" Target="https://www.bra.se/download/18.62c6cfa2166eca5d70e18f68/1558943076921/2019_9_Valdtakt_fran_anmalan_till_dom.pdf%20s.%20125-126" TargetMode="External"/><Relationship Id="rId25" Type="http://schemas.openxmlformats.org/officeDocument/2006/relationships/hyperlink" Target="https://www.bra.se/statistik/kriminalstatistik/personer-lagforda-for-brott.html" TargetMode="External"/><Relationship Id="rId33" Type="http://schemas.openxmlformats.org/officeDocument/2006/relationships/hyperlink" Target="https://www.socialstyrelsen.se/globalassets/sharepoint-dokument/artikelkatalog/ovrigt/2015-1-32.pdf" TargetMode="External"/><Relationship Id="rId38" Type="http://schemas.openxmlformats.org/officeDocument/2006/relationships/hyperlink" Target="https://www.jamstalldhetsmyndigheten.se/nyhet/artificiell-intelligens-ar-med-och-skapar-jamstalldhet" TargetMode="External"/><Relationship Id="rId46" Type="http://schemas.openxmlformats.org/officeDocument/2006/relationships/hyperlink" Target="https://www.lansforsakringar.se/goteborg-och-bohuslan/om-oss/press-media/nyheter/156897/" TargetMode="External"/><Relationship Id="rId59" Type="http://schemas.openxmlformats.org/officeDocument/2006/relationships/hyperlink" Target="about:blank" TargetMode="External"/><Relationship Id="rId67" Type="http://schemas.openxmlformats.org/officeDocument/2006/relationships/hyperlink" Target="https://www.bra.se/statistik/statistiska-undersokningar/politikernas-trygghetsundersokning.html" TargetMode="External"/><Relationship Id="rId103" Type="http://schemas.openxmlformats.org/officeDocument/2006/relationships/hyperlink" Target="https://www.regeringen.se/rattsliga-dokument/proposition/2020/12/forskning-frihet-framtid--kunskap-och-innovation-for-sverige/" TargetMode="External"/><Relationship Id="rId108" Type="http://schemas.openxmlformats.org/officeDocument/2006/relationships/hyperlink" Target="https://www.scb.se/hitta-statistik/temaomraden/jamstalldhet/ekonomisk-jamstalldhet/arbetskraftsdeltagande-och-sysselsattning/" TargetMode="External"/><Relationship Id="rId116" Type="http://schemas.openxmlformats.org/officeDocument/2006/relationships/hyperlink" Target="https://www.statskontoret.se/publicerat/publikationer/2018/sammanstallning-av-kunskap-om-utomeuropeiskt-fodda-kvinnor-som-star-utanfor-arbetskraften.-slutrapport/" TargetMode="External"/><Relationship Id="rId124" Type="http://schemas.openxmlformats.org/officeDocument/2006/relationships/hyperlink" Target="https://www.afaforsakring.se/globalassets/forebyggande/analys-och-statistik/rapporter/2019/f6389_psykisk-ohalsa-lan.pdf" TargetMode="External"/><Relationship Id="rId129" Type="http://schemas.openxmlformats.org/officeDocument/2006/relationships/hyperlink" Target="https://www.socialstyrelsen.se/globalassets/sharepoint-dokument/artikelkatalog/ovrigt/2020-2-6638.pdf" TargetMode="External"/><Relationship Id="rId137" Type="http://schemas.openxmlformats.org/officeDocument/2006/relationships/hyperlink" Target="https://www.sjukhuslakaren.se/lagre-drg-poang-for-kvinnors-sjukdomar/" TargetMode="External"/><Relationship Id="rId20" Type="http://schemas.openxmlformats.org/officeDocument/2006/relationships/hyperlink" Target="https://www.netclean.com/2019/02/28/ny-rapport-grooming-sexuell-utpressning-av-barn-och-bilder-som-barn-frivilligt-producerar-okar/" TargetMode="External"/><Relationship Id="rId41" Type="http://schemas.openxmlformats.org/officeDocument/2006/relationships/hyperlink" Target="https://www.scb.se/contentassets/98bad96ec1bd44aea171b2fb4f7b3f64/le0201_2019b20_br_x10br2001.pdf" TargetMode="External"/><Relationship Id="rId54" Type="http://schemas.openxmlformats.org/officeDocument/2006/relationships/hyperlink" Target="https://polisen.se/aktuellt/nyheter/2019/november/fler-domar-om-manniskohandel/" TargetMode="External"/><Relationship Id="rId62" Type="http://schemas.openxmlformats.org/officeDocument/2006/relationships/hyperlink" Target="https://www.regeringen.se/492b29/contentassets/e761299bb1a1405380e7e608a47b3656/olika-vagar-till-foraldraskap-sou-201611" TargetMode="External"/><Relationship Id="rId70" Type="http://schemas.openxmlformats.org/officeDocument/2006/relationships/hyperlink" Target="https://www.regeringen.se/4a75cc/contentassets/a3e1b2ac93924979b27d00ec7854a0c7/utrikesforvaltningens-handlingsplan-for-feministisk-utrikespolitik-20192022-med-inriktning-och-atgarder-for-ar-2020.pdf" TargetMode="External"/><Relationship Id="rId75" Type="http://schemas.openxmlformats.org/officeDocument/2006/relationships/hyperlink" Target="https://www.migrationsverket.se/download/18.2b2a286016dabb81a1860ac/1609770404175/Inkomna_ans%C3%B6kningar_om_asyl_2020_-_Applications_for_asylum_received_2020.pdf" TargetMode="External"/><Relationship Id="rId83" Type="http://schemas.openxmlformats.org/officeDocument/2006/relationships/hyperlink" Target="https://www.regeringen.se/4a64ee/contentassets/e2daabe77da2466092f6ac6831a5370a/en-langsiktigt-hallbar-migrationspolitik-sou-2020-54.pdf" TargetMode="External"/><Relationship Id="rId88" Type="http://schemas.openxmlformats.org/officeDocument/2006/relationships/hyperlink" Target="https://www.regeringen.se/pressmeddelanden/2018/04/fortydligad-laroplan-ska-oka-jamstalldheten-i-skolan/" TargetMode="External"/><Relationship Id="rId91" Type="http://schemas.openxmlformats.org/officeDocument/2006/relationships/hyperlink" Target="https://www.skolverket.se/download/18.6bfaca41169863e6a65d6fb/1553968197013/pdf4023.pdf" TargetMode="External"/><Relationship Id="rId96" Type="http://schemas.openxmlformats.org/officeDocument/2006/relationships/hyperlink" Target="https://friends.se/en/friendsrapporten2019/" TargetMode="External"/><Relationship Id="rId111" Type="http://schemas.openxmlformats.org/officeDocument/2006/relationships/hyperlink" Target="https://www.av.se/globalassets/filer/publikationer/rapporter/en-vitbok-om-kvinnors-arbetsmiljo-rapport2017-6.pdf" TargetMode="External"/><Relationship Id="rId132" Type="http://schemas.openxmlformats.org/officeDocument/2006/relationships/hyperlink" Target="https://sverigesradio.se/artikel/6783795" TargetMode="External"/><Relationship Id="rId140" Type="http://schemas.openxmlformats.org/officeDocument/2006/relationships/hyperlink" Target="https://www.regeringen.se/493251/contentassets/89be5e7baf3d45dabc90741dca3424c7/00402_kommittedirektiv-2020_22_en-kommission-for-jamstallda-livsinkomster.pdf" TargetMode="External"/><Relationship Id="rId145" Type="http://schemas.openxmlformats.org/officeDocument/2006/relationships/hyperlink" Target="http://www.mynewsdesk.com/se/lendo/pressreleases/ny-statistik-oever-svenskars-privatlaan-och-raentor-2019-2883683" TargetMode="External"/><Relationship Id="rId153" Type="http://schemas.openxmlformats.org/officeDocument/2006/relationships/hyperlink" Target="https://www.lansstyrelsen.se/download/18.1796b51f17112306794843/1585210561732/nationell_kartlaggning_bortforda%20personer_mars2020.pdf" TargetMode="External"/><Relationship Id="rId1" Type="http://schemas.openxmlformats.org/officeDocument/2006/relationships/hyperlink" Target="https://sverigeskvinnolobby.se/wp-content/uploads/2018/08/Remissvar-Skolverket-Sveriges-Kvinnolobby-1.pdf" TargetMode="External"/><Relationship Id="rId6" Type="http://schemas.openxmlformats.org/officeDocument/2006/relationships/hyperlink" Target="https://www.regeringen.se/4af4c9/contentassets/1adf71a4bba84be4b79e5b1a3991155b/effektivare-tillsyn-over-diskrimineringslagen-sou-202079.pdf" TargetMode="External"/><Relationship Id="rId15" Type="http://schemas.openxmlformats.org/officeDocument/2006/relationships/hyperlink" Target="https://www.bra.se/download/18.62c6cfa2166eca5d70e18f68/1558943076921/2019_9_Valdtakt_fran_anmalan_till_dom.pdf%20s.%20125-126" TargetMode="External"/><Relationship Id="rId23" Type="http://schemas.openxmlformats.org/officeDocument/2006/relationships/hyperlink" Target="https://www.svd.se/polisen-ny-grupp-unga-saljer-sex-under-corona" TargetMode="External"/><Relationship Id="rId28" Type="http://schemas.openxmlformats.org/officeDocument/2006/relationships/hyperlink" Target="https://www.unizonjourer.se/aktuellt/rapporter-statistik/10-punkter-fran-forskningen-om-porr-och-porrindustrin/" TargetMode="External"/><Relationship Id="rId36" Type="http://schemas.openxmlformats.org/officeDocument/2006/relationships/hyperlink" Target="https://www.mfd.se/contentassets/bf6a1232cfac4da2ab2fc19ea7477adf/2017-29-mans-vald-mot-kvinnor-med-funktionsnedsattning.pdf" TargetMode="External"/><Relationship Id="rId49" Type="http://schemas.openxmlformats.org/officeDocument/2006/relationships/hyperlink" Target="https://polisen.se/aktuellt/nyheter/2020/november/fler-anmalda-brott-om-manniskohandel/" TargetMode="External"/><Relationship Id="rId57" Type="http://schemas.openxmlformats.org/officeDocument/2006/relationships/hyperlink" Target="https://talita.se/assets/dokument/rapport_sv.pdf" TargetMode="External"/><Relationship Id="rId106" Type="http://schemas.openxmlformats.org/officeDocument/2006/relationships/hyperlink" Target="https://sverigeskvinnolobby.se/wp-content/uploads/2020/09/Strukturella-l%C3%B6neskillnader-2019.pdf" TargetMode="External"/><Relationship Id="rId114" Type="http://schemas.openxmlformats.org/officeDocument/2006/relationships/hyperlink" Target="https://www.scb.se/hitta-statistik/statistik-efter-amne/arbetsmarknad/arbetskraftsundersokningar/arbetskraftsundersokningarna-aku/" TargetMode="External"/><Relationship Id="rId119" Type="http://schemas.openxmlformats.org/officeDocument/2006/relationships/hyperlink" Target="https://www.regeringen.se/494697/contentassets/e990cd56d4094b1ca7d8b6317596c5cc/oversyn-av-grundskydedet-for-pensionarer-inriktning-for-ett-nytt-grundskydd-ds2018_8.pdf" TargetMode="External"/><Relationship Id="rId127" Type="http://schemas.openxmlformats.org/officeDocument/2006/relationships/hyperlink" Target="https://www.folkhalsomyndigheten.se/contentassets/53d5282892014e0fbfb3144d25b49728/skolbarns-halsovanor-2017-18-18065.pdf" TargetMode="External"/><Relationship Id="rId10" Type="http://schemas.openxmlformats.org/officeDocument/2006/relationships/hyperlink" Target="https://www.bra.se/statistik/statistik-utifran-brottstyper/morkertal-och-dold-brottslighet.html" TargetMode="External"/><Relationship Id="rId31" Type="http://schemas.openxmlformats.org/officeDocument/2006/relationships/hyperlink" Target="https://www.lansstyrelsen.se/download/18.1796b51f1711230679483b/1585210527447/arsrapport_HRV_2019.pdf" TargetMode="External"/><Relationship Id="rId44" Type="http://schemas.openxmlformats.org/officeDocument/2006/relationships/hyperlink" Target="https://www.almi.se/globalassets/almi/om-almi/undersokningar/styrelsekartlaggning-2020.pdf" TargetMode="External"/><Relationship Id="rId52" Type="http://schemas.openxmlformats.org/officeDocument/2006/relationships/hyperlink" Target="https://polisen.se/aktuellt/nyheter/2019/november/fler-domar-om-manniskohandel/" TargetMode="External"/><Relationship Id="rId60" Type="http://schemas.openxmlformats.org/officeDocument/2006/relationships/hyperlink" Target="https://www.folkhalsomyndigheten.se/publicerat-material/publikationsarkiv/s/sexuell-och-reproduktiv-halsa-och-rattigheter-i-sverige-2017/" TargetMode="External"/><Relationship Id="rId65" Type="http://schemas.openxmlformats.org/officeDocument/2006/relationships/hyperlink" Target="https://www.scb.se/hitta-statistik/artiklar/2019/det-tog-75-ar-till-en-jamn-konsfordelning-bland-kommunpolitikerna/" TargetMode="External"/><Relationship Id="rId73" Type="http://schemas.openxmlformats.org/officeDocument/2006/relationships/hyperlink" Target="https://www.regeringen.se/4a64ee/contentassets/e2daabe77da2466092f6ac6831a5370a/en-langsiktigt-hallbar-migrationspolitik-sou-2020-54.pdf" TargetMode="External"/><Relationship Id="rId78" Type="http://schemas.openxmlformats.org/officeDocument/2006/relationships/hyperlink" Target="https://sweref.org/kvinnors-asylskal-och-manligt-natverk/" TargetMode="External"/><Relationship Id="rId81" Type="http://schemas.openxmlformats.org/officeDocument/2006/relationships/hyperlink" Target="https://www.rodakorset.se/om-oss/fakta-och-standpunkter/rapporter/konsekvenser-av-tillfalliga-utlanningslagen/" TargetMode="External"/><Relationship Id="rId86" Type="http://schemas.openxmlformats.org/officeDocument/2006/relationships/hyperlink" Target="https://www.bra.se/om-bra/pagaende-uppdrag-och-projekt/forskning/brottsligheten/2020-02-21-utsatthet-for-brott-pa-asylboenden.html" TargetMode="External"/><Relationship Id="rId94" Type="http://schemas.openxmlformats.org/officeDocument/2006/relationships/hyperlink" Target="https://www.lararen.se/nyheter/fokus/flickorna-har-gatt-om-pojkar-i-alla-amnen" TargetMode="External"/><Relationship Id="rId99" Type="http://schemas.openxmlformats.org/officeDocument/2006/relationships/hyperlink" Target="https://www.svt.se/nyheter/lokalt/stockholm/socialtjansten-rapporterar-misstanketyp-i-orosanmalningar" TargetMode="External"/><Relationship Id="rId101" Type="http://schemas.openxmlformats.org/officeDocument/2006/relationships/hyperlink" Target="https://www.regeringen.se/4af915/contentassets/da8732af87a14b689658dadcfb2d3777/forskning-frihet-framtid--kunskap-och-innovation-for-sverige.pdf" TargetMode="External"/><Relationship Id="rId122" Type="http://schemas.openxmlformats.org/officeDocument/2006/relationships/hyperlink" Target="https://www.riksrevisionen.se/download/18.241fb15416b1ca0223ec349a/1560156382158/RiR_2019_19_ANPASSAD.pdf" TargetMode="External"/><Relationship Id="rId130" Type="http://schemas.openxmlformats.org/officeDocument/2006/relationships/hyperlink" Target="https://news.cision.com/se/vardforbundet/r/erfarna-barnmorskor-lamnar-forlossningsvarden--visar-ny-novusundersokning,c3104023" TargetMode="External"/><Relationship Id="rId135" Type="http://schemas.openxmlformats.org/officeDocument/2006/relationships/hyperlink" Target="https://sverigeskvinnolobby.se/wp-content/uploads/2017/12/med-ratt-att-foda-web-1.pdf" TargetMode="External"/><Relationship Id="rId143" Type="http://schemas.openxmlformats.org/officeDocument/2006/relationships/hyperlink" Target="https://www.regeringen.se/4a5a00/contentassets/31c4253f861846baa846d88acda74d10/avskaffad-ovre-skiktgrans-for-statlig-inkomstskatt-s.k.-varnskatt.pdf" TargetMode="External"/><Relationship Id="rId148" Type="http://schemas.openxmlformats.org/officeDocument/2006/relationships/hyperlink" Target="https://sverigeskvinnolobby.se/wp-content/uploads/2017/12/med-ratt-att-foda-web-1.pdf" TargetMode="External"/><Relationship Id="rId151" Type="http://schemas.openxmlformats.org/officeDocument/2006/relationships/hyperlink" Target="http://www.allmannabarnhuset.se/wp-content/uploads/2017/08/Vald_mot_barn_2016-en-_nationell_kartlaggning.pdf" TargetMode="External"/><Relationship Id="rId156" Type="http://schemas.openxmlformats.org/officeDocument/2006/relationships/hyperlink" Target="https://sverigesradio.se/sida/artikel.aspx?programid=83&amp;artikel=7537407" TargetMode="External"/><Relationship Id="rId4" Type="http://schemas.openxmlformats.org/officeDocument/2006/relationships/hyperlink" Target="https://www.folkhalsomyndigheten.se/publicerat-material/publikationsarkiv/s/sexualitet-och-halsa-bland-unga-i-sverige-ungkab15-en-studie-om-kunskap-attityder-och-beteende-bland-unga-1629-ar/" TargetMode="External"/><Relationship Id="rId9" Type="http://schemas.openxmlformats.org/officeDocument/2006/relationships/hyperlink" Target="https://charter-equality.eu/atlas-of-signatories-of-the-charter/signataires.html?send=ok&amp;c_id=39&amp;nh_id=0&amp;ct_id=1" TargetMode="External"/><Relationship Id="rId13" Type="http://schemas.openxmlformats.org/officeDocument/2006/relationships/hyperlink" Target="https://www.lansstyrelsen.se/download/18.61dfa31172a239705f29bcc/1607678680470/Sammanfattning%20Stockholmsenk%C3%A4ten%202020%20l%C3%A4net.pdf" TargetMode="External"/><Relationship Id="rId18" Type="http://schemas.openxmlformats.org/officeDocument/2006/relationships/hyperlink" Target="https://rm.coe.int/grevio-inf-2018-15-eng-final/168091e686" TargetMode="External"/><Relationship Id="rId39" Type="http://schemas.openxmlformats.org/officeDocument/2006/relationships/hyperlink" Target="https://www.riksdagen.se/sv/dokument-lagar/arende/betankande/associationsratt_H401CU6/html" TargetMode="External"/><Relationship Id="rId109" Type="http://schemas.openxmlformats.org/officeDocument/2006/relationships/hyperlink" Target="https://www.scb.se/hitta-statistik/temaomraden/jamstalldhet/jamn-fordelning-av-det-obetalda-hem--och-omsorgsarbetet/omsorg-om-barn/" TargetMode="External"/><Relationship Id="rId34" Type="http://schemas.openxmlformats.org/officeDocument/2006/relationships/hyperlink" Target="https://www.jamstalldhetsmyndigheten.se/files/2020/12/Slutredovisning-Forebyggande-arbete-mot-konsstympning-av-flickor-och-kvinnor-Klar.pdf" TargetMode="External"/><Relationship Id="rId50" Type="http://schemas.openxmlformats.org/officeDocument/2006/relationships/hyperlink" Target="https://sverigesradio.se/artikel/7410452" TargetMode="External"/><Relationship Id="rId55" Type="http://schemas.openxmlformats.org/officeDocument/2006/relationships/hyperlink" Target="https://polisen.se/aktuellt/nyheter/2020/november/fler-anmalda-brott-om-manniskohandel/" TargetMode="External"/><Relationship Id="rId76" Type="http://schemas.openxmlformats.org/officeDocument/2006/relationships/hyperlink" Target="https://www.migrationsverket.se/download/18.2b2a286016dabb81a186962/1582201496682/%C3%85rsredovisning%202019.pdf" TargetMode="External"/><Relationship Id="rId97" Type="http://schemas.openxmlformats.org/officeDocument/2006/relationships/hyperlink" Target="https://www.skolinspektionen.se/beslut-rapporter-statistik/publikationer/kvalitetsgranskning/2018/sex--och-samlevnadsundervisning/" TargetMode="External"/><Relationship Id="rId104" Type="http://schemas.openxmlformats.org/officeDocument/2006/relationships/hyperlink" Target="https://www.scb.se/hitta-statistik/temaomraden/jamstalldhet/jamstalld-utbildning/hogskolan/" TargetMode="External"/><Relationship Id="rId120" Type="http://schemas.openxmlformats.org/officeDocument/2006/relationships/hyperlink" Target="https://www.pensionsmyndigheten.se/nyheter-och-press/pressrum/ny-rapport-aldre-med-laga-inkomster" TargetMode="External"/><Relationship Id="rId125" Type="http://schemas.openxmlformats.org/officeDocument/2006/relationships/hyperlink" Target="https://www.jamstalldhetsmyndigheten.se/files/2021/02/Psykisk-ohalsa-och-andra-aspekter-av-halsa-2021-2.pdf" TargetMode="External"/><Relationship Id="rId141" Type="http://schemas.openxmlformats.org/officeDocument/2006/relationships/hyperlink" Target="https://www.svd.se/nu-haveriutreder-vi-ojamstallda-inkomster" TargetMode="External"/><Relationship Id="rId146" Type="http://schemas.openxmlformats.org/officeDocument/2006/relationships/hyperlink" Target="https://digital.di.se/artikel/mannens-techbolag-far-99-procent-av-allt-riskkapital" TargetMode="External"/><Relationship Id="rId7" Type="http://schemas.openxmlformats.org/officeDocument/2006/relationships/hyperlink" Target="https://www.do.se/globalassets/om-do/do-arsredovisning-2019.pdf" TargetMode="External"/><Relationship Id="rId71" Type="http://schemas.openxmlformats.org/officeDocument/2006/relationships/hyperlink" Target="https://www.regeringskansliet.se/internationella-jobb/att-arbeta-internationellt/" TargetMode="External"/><Relationship Id="rId92" Type="http://schemas.openxmlformats.org/officeDocument/2006/relationships/hyperlink" Target="https://www.skolinspektionen.se/globalassets/02-beslut-rapporter-stat/granskningsrapporter/tkg/2016/nattis/slutrapport---omsorg-pa-obekvam-tid.pdf" TargetMode="External"/><Relationship Id="rId2" Type="http://schemas.openxmlformats.org/officeDocument/2006/relationships/hyperlink" Target="https://www.foi.se/nyheter-och-press/nyheter/2020-03-04-kvinnohat-och-valdshyllningar-i-digitala-incelmiljoer.html" TargetMode="External"/><Relationship Id="rId29" Type="http://schemas.openxmlformats.org/officeDocument/2006/relationships/hyperlink" Target="https://sverigeskvinnolobby.se/wp-content/uploads/2019/08/Ja%CC%88msta%CC%88lldhet-mot-segregation-1.pdf" TargetMode="External"/><Relationship Id="rId24" Type="http://schemas.openxmlformats.org/officeDocument/2006/relationships/hyperlink" Target="https://www.svt.se/nyheter/lokalt/vastmanland/fler-anmaler-hamndporr-polisen-morkertalet-ar-ofantligt" TargetMode="External"/><Relationship Id="rId40" Type="http://schemas.openxmlformats.org/officeDocument/2006/relationships/hyperlink" Target="http://www.bolagsstyrning.se/userfiles/archive/3920/statistik_konsfordelning_2020.pdf" TargetMode="External"/><Relationship Id="rId45" Type="http://schemas.openxmlformats.org/officeDocument/2006/relationships/hyperlink" Target="https://www.scb.se/hitta-statistik/statistik-efter-amne/arbetsmarknad/sysselsattning-forvarvsarbete-och-arbetstider/yrkesregistret-med-yrkesstatistik/" TargetMode="External"/><Relationship Id="rId66" Type="http://schemas.openxmlformats.org/officeDocument/2006/relationships/hyperlink" Target="https://www.jamstalldhetsmyndigheten.se/files/2021/01/Uppfoljning-av-delmal-1-rapport-2021-1-1.pdf" TargetMode="External"/><Relationship Id="rId87" Type="http://schemas.openxmlformats.org/officeDocument/2006/relationships/hyperlink" Target="https://sverigeskvinnolobby.se/sakra-tryggheten-for-asylsokande-kvinnor-och-flickor-i-sverige/" TargetMode="External"/><Relationship Id="rId110" Type="http://schemas.openxmlformats.org/officeDocument/2006/relationships/hyperlink" Target="https://www.regeringen.se/49bee9/contentassets/e1971fad207e41c2b54d82784aae239e/sou-201550-hela-lonen-hela-tiden--utmaningar-for-ett-jamstallt-arbetsliv.pdf" TargetMode="External"/><Relationship Id="rId115" Type="http://schemas.openxmlformats.org/officeDocument/2006/relationships/hyperlink" Target="https://www.scb.se/hitta-statistik/statistik-efter-amne/arbetsmarknad/arbetskraftsundersokningar/arbetskraftsundersokningarna-aku/" TargetMode="External"/><Relationship Id="rId131" Type="http://schemas.openxmlformats.org/officeDocument/2006/relationships/hyperlink" Target="https://www.ivo.se/globalassets/dokument/publicerat/iakttagelser-i-korthet/2020/iakttagelseblad-forlossning-ivo_anc.pdf" TargetMode="External"/><Relationship Id="rId136" Type="http://schemas.openxmlformats.org/officeDocument/2006/relationships/hyperlink" Target="https://webbutik.skr.se/sv/artiklar/varden-vid-sexuellt-vald.html" TargetMode="External"/><Relationship Id="rId61" Type="http://schemas.openxmlformats.org/officeDocument/2006/relationships/hyperlink" Target="https://humanrightsfunding.org/populations/sex-workers/" TargetMode="External"/><Relationship Id="rId82" Type="http://schemas.openxmlformats.org/officeDocument/2006/relationships/hyperlink" Target="https://www.rodakorset.se/om-oss/fakta-och-standpunkter/rapporter/konsekvenser-av-tillfalliga-utlanningslagen/" TargetMode="External"/><Relationship Id="rId152" Type="http://schemas.openxmlformats.org/officeDocument/2006/relationships/hyperlink" Target="https://www.socialstyrelsen.se/globalassets/sharepoint-dokument/artikelkatalog/ovrigt/2019-3-17.pdf" TargetMode="External"/><Relationship Id="rId19" Type="http://schemas.openxmlformats.org/officeDocument/2006/relationships/hyperlink" Target="https://www.aklagare.se/globalassets/dokument/rapporter/tillsynsrapporter/tillsynsrapport-2020-1---kontaktforbud.pdf?_t_tags=language%3Asv%2Csiteid%3A764c28f6-3ce5-48e7-a8ec-b8f5f22e4245&amp;_t_hit.id=Aklagare_Web_Models_Media_DocumentFile/_9840005f-2c2f-4e19-8dcc-f4e42ebf7543&amp;_t_hit.pos=2" TargetMode="External"/><Relationship Id="rId14" Type="http://schemas.openxmlformats.org/officeDocument/2006/relationships/hyperlink" Target="https://www.bra.se/download/18.7d27ebd916ea64de5306522c/1600778961518/2020_6_Den_nya_samtyckeslagen_i_praktiken.pdf" TargetMode="External"/><Relationship Id="rId30" Type="http://schemas.openxmlformats.org/officeDocument/2006/relationships/hyperlink" Target="https://www.lansstyrelsen.se/ostergotland/om-oss/nyheter-och-press/nyheter---ostergotland/2019-05-17-samtalen-till-stodtelefonen-fortsatter-att-oka.html" TargetMode="External"/><Relationship Id="rId35" Type="http://schemas.openxmlformats.org/officeDocument/2006/relationships/hyperlink" Target="https://www.jamstalldhetsmyndigheten.se/wp-content/uploads/2018/10/system-for-uppfoljning-och-analys-av-jamstalldhetspolitiken-20185.pdf" TargetMode="External"/><Relationship Id="rId56" Type="http://schemas.openxmlformats.org/officeDocument/2006/relationships/hyperlink" Target="https://www.dn.se/ekonomi/sajten-only-fans-trendar-utanfor-porrindustrin-men-omgardas-av-kontofiffel-och-momsbrak/" TargetMode="External"/><Relationship Id="rId77" Type="http://schemas.openxmlformats.org/officeDocument/2006/relationships/hyperlink" Target="https://sweref.org/wp-content/uploads/2021/02/Manligt-natverk.pdf" TargetMode="External"/><Relationship Id="rId100" Type="http://schemas.openxmlformats.org/officeDocument/2006/relationships/hyperlink" Target="https://www.skolverket.se/download/18.6bfaca41169863e6a65f2a0/1556090649463/pdf4094.pdf" TargetMode="External"/><Relationship Id="rId105" Type="http://schemas.openxmlformats.org/officeDocument/2006/relationships/hyperlink" Target="https://www.mi.se/publikationer/loneskillnaden-ar-2019/" TargetMode="External"/><Relationship Id="rId126" Type="http://schemas.openxmlformats.org/officeDocument/2006/relationships/hyperlink" Target="https://rapporter.skr.se/ojamstalldhet-i-halsa-och-vard.html" TargetMode="External"/><Relationship Id="rId147" Type="http://schemas.openxmlformats.org/officeDocument/2006/relationships/hyperlink" Target="https://www.agrifood.se/Files/AgriFood_Rapport_20163.pdf" TargetMode="External"/><Relationship Id="rId8" Type="http://schemas.openxmlformats.org/officeDocument/2006/relationships/hyperlink" Target="https://www.gp.se/debatt/do-har-misslyckats-med-uppdraget-att-ge-uppr%C3%A4ttelse-till-diskriminerade-1.36604296" TargetMode="External"/><Relationship Id="rId51" Type="http://schemas.openxmlformats.org/officeDocument/2006/relationships/hyperlink" Target="https://sverigesradio.se/artikel/7412293" TargetMode="External"/><Relationship Id="rId72" Type="http://schemas.openxmlformats.org/officeDocument/2006/relationships/hyperlink" Target="https://eba.se/wp-content/uploads/2019/03/EBA_2018_07_J%C3%A4mst%C3%A4lldhetsintegrering.pdf" TargetMode="External"/><Relationship Id="rId93" Type="http://schemas.openxmlformats.org/officeDocument/2006/relationships/hyperlink" Target="https://www.skolverket.se/download/18.75bdbbb116e7434ebf8595/1575624399449/pdf5347.pdf" TargetMode="External"/><Relationship Id="rId98" Type="http://schemas.openxmlformats.org/officeDocument/2006/relationships/hyperlink" Target="https://www.regeringen.se/debattartiklar/2020/09/unga-ska-fa-sexualundervisning-i-skolan-inte-av-porrindustrin/" TargetMode="External"/><Relationship Id="rId121" Type="http://schemas.openxmlformats.org/officeDocument/2006/relationships/hyperlink" Target="https://www.dn.se/sthlm/fler-kvinnliga-fattigpensionarer-soker-hjalp-pa-stadsmissionen/" TargetMode="External"/><Relationship Id="rId142" Type="http://schemas.openxmlformats.org/officeDocument/2006/relationships/hyperlink" Target="https://www.regeringen.se/49bb1a/contentassets/5d29304417da4cd8ae098aeb0aeef057/bilaga-4-ekonomisk-jamstalldhet-mellan-kvinnor-och-man" TargetMode="External"/><Relationship Id="rId3" Type="http://schemas.openxmlformats.org/officeDocument/2006/relationships/hyperlink" Target="https://www.regeringen.se/pressmeddelanden/2018/05/forslag-till-en-modernare-konstillhorighetslagstiftning/"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vyKCG3lUoimYHFciuMdKBjDkkiQ==">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3813D9-3A67-4792-BD41-A13498E35AC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22395D1-1C80-4F3E-868D-862353936FD9}"/>
</file>

<file path=customXml/itemProps4.xml><?xml version="1.0" encoding="utf-8"?>
<ds:datastoreItem xmlns:ds="http://schemas.openxmlformats.org/officeDocument/2006/customXml" ds:itemID="{02A46CCD-CDD1-41BE-9405-12D63FCE09F9}"/>
</file>

<file path=customXml/itemProps5.xml><?xml version="1.0" encoding="utf-8"?>
<ds:datastoreItem xmlns:ds="http://schemas.openxmlformats.org/officeDocument/2006/customXml" ds:itemID="{404C7DBA-2E58-478B-AE4E-011FD949B39F}"/>
</file>

<file path=docProps/app.xml><?xml version="1.0" encoding="utf-8"?>
<Properties xmlns="http://schemas.openxmlformats.org/officeDocument/2006/extended-properties" xmlns:vt="http://schemas.openxmlformats.org/officeDocument/2006/docPropsVTypes">
  <Template>Normal</Template>
  <TotalTime>1</TotalTime>
  <Pages>20</Pages>
  <Words>6843</Words>
  <Characters>36273</Characters>
  <Application>Microsoft Office Word</Application>
  <DocSecurity>0</DocSecurity>
  <Lines>302</Lines>
  <Paragraphs>86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stephanie thogersen</dc:creator>
  <cp:lastModifiedBy>stephanie thogersen</cp:lastModifiedBy>
  <cp:revision>2</cp:revision>
  <dcterms:created xsi:type="dcterms:W3CDTF">2021-08-11T13:44:00Z</dcterms:created>
  <dcterms:modified xsi:type="dcterms:W3CDTF">2021-08-11T13:44:00Z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