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59D" w:rsidRDefault="0024359D" w:rsidP="0024359D">
      <w:pPr>
        <w:rPr>
          <w:sz w:val="24"/>
          <w:szCs w:val="24"/>
          <w:highlight w:val="lightGray"/>
          <w:u w:val="single"/>
        </w:rPr>
      </w:pPr>
    </w:p>
    <w:p w:rsidR="0024359D" w:rsidRDefault="0024359D" w:rsidP="00737D6D">
      <w:pPr>
        <w:jc w:val="right"/>
        <w:rPr>
          <w:sz w:val="24"/>
          <w:szCs w:val="24"/>
          <w:u w:val="single"/>
        </w:rPr>
      </w:pPr>
      <w:r>
        <w:rPr>
          <w:noProof/>
          <w:sz w:val="24"/>
          <w:szCs w:val="24"/>
          <w:lang w:val="fr-CH" w:eastAsia="fr-CH"/>
        </w:rPr>
        <w:drawing>
          <wp:anchor distT="0" distB="0" distL="114300" distR="114300" simplePos="0" relativeHeight="251659264" behindDoc="0" locked="0" layoutInCell="1" allowOverlap="1">
            <wp:simplePos x="0" y="0"/>
            <wp:positionH relativeFrom="column">
              <wp:posOffset>2704465</wp:posOffset>
            </wp:positionH>
            <wp:positionV relativeFrom="paragraph">
              <wp:posOffset>287655</wp:posOffset>
            </wp:positionV>
            <wp:extent cx="835025" cy="800100"/>
            <wp:effectExtent l="19050" t="0" r="3175" b="0"/>
            <wp:wrapNone/>
            <wp:docPr id="2" name="Picture 2" descr="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Y"/>
                    <pic:cNvPicPr>
                      <a:picLocks noChangeAspect="1" noChangeArrowheads="1"/>
                    </pic:cNvPicPr>
                  </pic:nvPicPr>
                  <pic:blipFill>
                    <a:blip r:embed="rId8" cstate="print"/>
                    <a:srcRect/>
                    <a:stretch>
                      <a:fillRect/>
                    </a:stretch>
                  </pic:blipFill>
                  <pic:spPr bwMode="auto">
                    <a:xfrm>
                      <a:off x="0" y="0"/>
                      <a:ext cx="835025" cy="800100"/>
                    </a:xfrm>
                    <a:prstGeom prst="rect">
                      <a:avLst/>
                    </a:prstGeom>
                    <a:noFill/>
                    <a:ln w="9525">
                      <a:noFill/>
                      <a:miter lim="800000"/>
                      <a:headEnd/>
                      <a:tailEnd/>
                    </a:ln>
                  </pic:spPr>
                </pic:pic>
              </a:graphicData>
            </a:graphic>
          </wp:anchor>
        </w:drawing>
      </w:r>
      <w:r w:rsidR="00737D6D">
        <w:rPr>
          <w:sz w:val="24"/>
          <w:szCs w:val="24"/>
          <w:u w:val="single"/>
        </w:rPr>
        <w:t>Check against delivery</w:t>
      </w:r>
    </w:p>
    <w:p w:rsidR="00737D6D" w:rsidRPr="00771715" w:rsidRDefault="00737D6D" w:rsidP="00737D6D">
      <w:pPr>
        <w:jc w:val="right"/>
        <w:rPr>
          <w:sz w:val="24"/>
          <w:szCs w:val="24"/>
        </w:rPr>
      </w:pPr>
    </w:p>
    <w:p w:rsidR="0024359D" w:rsidRPr="00771715" w:rsidRDefault="0024359D" w:rsidP="0024359D">
      <w:pPr>
        <w:jc w:val="center"/>
        <w:rPr>
          <w:sz w:val="24"/>
          <w:szCs w:val="24"/>
          <w:u w:val="single"/>
        </w:rPr>
      </w:pPr>
    </w:p>
    <w:p w:rsidR="0024359D" w:rsidRPr="00771715" w:rsidRDefault="0024359D" w:rsidP="0024359D"/>
    <w:p w:rsidR="0024359D" w:rsidRPr="00771715" w:rsidRDefault="0024359D" w:rsidP="0024359D">
      <w:pPr>
        <w:spacing w:after="0" w:line="360" w:lineRule="auto"/>
        <w:jc w:val="center"/>
        <w:rPr>
          <w:rFonts w:ascii="Century Gothic" w:hAnsi="Century Gothic"/>
          <w:sz w:val="26"/>
          <w:szCs w:val="26"/>
        </w:rPr>
      </w:pPr>
    </w:p>
    <w:p w:rsidR="0024359D" w:rsidRPr="00771715"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ADDRESS BY THE LAW COMMISSIONER</w:t>
      </w: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OF THE REPUBLIC OF CYPRUS, MRS LEDA KOURSOUMBA,</w:t>
      </w: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HEAD OF THE CYPRUS DELEGATION, AT THE</w:t>
      </w: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 xml:space="preserve">CONSIDERATION BY THE COMMITTEE ON ECONOMIC, SOCIAL </w:t>
      </w: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 xml:space="preserve">AND CULTURAL RIGHTS, OF THE SIXTH PERIODIC REPORT OF CYPRUS </w:t>
      </w: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ON THE IMPLEMENTATION OF THE INTERNATIONAL COVENANT ON ECONOMIC, SOCIAL AND CULTURAL RIGHTS (ICESCR) SUBMITTED UNDER ARTICLES 16 AND 17 OF THE COVENANT</w:t>
      </w:r>
    </w:p>
    <w:p w:rsidR="0024359D" w:rsidRPr="00284AB5"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Pr="002D353D" w:rsidRDefault="0024359D" w:rsidP="0024359D">
      <w:pPr>
        <w:spacing w:after="0" w:line="360" w:lineRule="auto"/>
        <w:jc w:val="center"/>
        <w:rPr>
          <w:rFonts w:ascii="Century Gothic" w:hAnsi="Century Gothic"/>
          <w:sz w:val="26"/>
          <w:szCs w:val="26"/>
        </w:rPr>
      </w:pPr>
    </w:p>
    <w:p w:rsidR="0024359D" w:rsidRPr="002D353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r>
        <w:rPr>
          <w:rFonts w:ascii="Century Gothic" w:hAnsi="Century Gothic"/>
          <w:sz w:val="26"/>
          <w:szCs w:val="26"/>
        </w:rPr>
        <w:t>20 SEPTEMBER 2016</w:t>
      </w:r>
    </w:p>
    <w:p w:rsidR="0024359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Default="0024359D" w:rsidP="0024359D">
      <w:pPr>
        <w:spacing w:after="0" w:line="360" w:lineRule="auto"/>
        <w:jc w:val="center"/>
        <w:rPr>
          <w:rFonts w:ascii="Century Gothic" w:hAnsi="Century Gothic"/>
          <w:sz w:val="26"/>
          <w:szCs w:val="26"/>
        </w:rPr>
      </w:pPr>
    </w:p>
    <w:p w:rsidR="0024359D" w:rsidRPr="002D353D" w:rsidRDefault="0024359D" w:rsidP="0024359D">
      <w:pPr>
        <w:spacing w:after="0" w:line="360" w:lineRule="auto"/>
        <w:rPr>
          <w:rFonts w:ascii="Century Gothic" w:hAnsi="Century Gothic"/>
          <w:sz w:val="26"/>
          <w:szCs w:val="26"/>
        </w:rPr>
      </w:pPr>
    </w:p>
    <w:p w:rsidR="0024359D" w:rsidRPr="00962221" w:rsidRDefault="0024359D" w:rsidP="0024359D">
      <w:pPr>
        <w:spacing w:before="100" w:beforeAutospacing="1" w:after="100" w:afterAutospacing="1" w:line="360" w:lineRule="auto"/>
        <w:ind w:left="-454" w:right="-454"/>
        <w:jc w:val="both"/>
        <w:rPr>
          <w:rFonts w:ascii="Century Gothic" w:hAnsi="Century Gothic"/>
          <w:b/>
          <w:i/>
          <w:sz w:val="24"/>
          <w:szCs w:val="24"/>
        </w:rPr>
      </w:pPr>
      <w:proofErr w:type="spellStart"/>
      <w:r w:rsidRPr="00962221">
        <w:rPr>
          <w:rFonts w:ascii="Century Gothic" w:hAnsi="Century Gothic"/>
          <w:b/>
          <w:i/>
          <w:sz w:val="24"/>
          <w:szCs w:val="24"/>
        </w:rPr>
        <w:t>Mr</w:t>
      </w:r>
      <w:proofErr w:type="spellEnd"/>
      <w:r w:rsidRPr="00962221">
        <w:rPr>
          <w:rFonts w:ascii="Century Gothic" w:hAnsi="Century Gothic"/>
          <w:b/>
          <w:i/>
          <w:sz w:val="24"/>
          <w:szCs w:val="24"/>
        </w:rPr>
        <w:t xml:space="preserve"> Chairman,</w:t>
      </w:r>
    </w:p>
    <w:p w:rsidR="0024359D" w:rsidRPr="00962221" w:rsidRDefault="0024359D" w:rsidP="0024359D">
      <w:pPr>
        <w:spacing w:before="100" w:beforeAutospacing="1" w:after="100" w:afterAutospacing="1" w:line="360" w:lineRule="auto"/>
        <w:ind w:left="-454" w:right="-454"/>
        <w:jc w:val="both"/>
        <w:rPr>
          <w:rFonts w:ascii="Century Gothic" w:hAnsi="Century Gothic"/>
          <w:b/>
          <w:i/>
          <w:sz w:val="24"/>
          <w:szCs w:val="24"/>
        </w:rPr>
      </w:pPr>
      <w:r w:rsidRPr="00962221">
        <w:rPr>
          <w:rFonts w:ascii="Century Gothic" w:hAnsi="Century Gothic"/>
          <w:b/>
          <w:i/>
          <w:sz w:val="24"/>
          <w:szCs w:val="24"/>
        </w:rPr>
        <w:t>Distinguished Members of the Committee,</w:t>
      </w:r>
    </w:p>
    <w:p w:rsidR="0024359D" w:rsidRPr="00962221" w:rsidRDefault="0024359D" w:rsidP="0024359D">
      <w:pPr>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It is an honor for me and the members of the delegation of the Republic of Cyprus to appear before your Committee to present and elaborate on the 6th Periodic Report of Cyprus, submitted under Articles 16 and 17 of the International Covenant on Economic, Social and Cultural Rights (ICESCR).</w:t>
      </w:r>
    </w:p>
    <w:p w:rsidR="0024359D" w:rsidRPr="00962221" w:rsidRDefault="0024359D" w:rsidP="0024359D">
      <w:pPr>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Please allow me to present the members of our delegation:</w:t>
      </w:r>
    </w:p>
    <w:p w:rsidR="0024359D" w:rsidRPr="00962221" w:rsidRDefault="0024359D" w:rsidP="0024359D">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 Myself, the Law Commissioner of the Republic of Cyprus, an independent officer, directly reporting to the President of the Republic of Cyprus, with a mandate of six years, entrusted, inter alia, with the country reporting under international treaties, like the ICESCR, and the submission of proposals for the reform of the national law, to make it compatible with such international treaties,</w:t>
      </w:r>
    </w:p>
    <w:p w:rsidR="0024359D" w:rsidRPr="00962221" w:rsidRDefault="0024359D" w:rsidP="0024359D">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 xml:space="preserve">♦ The Permanent Representative of the Republic of Cyprus to the United Nations in Geneva, H.E. Ambassador Andreas Ignatiou, </w:t>
      </w:r>
    </w:p>
    <w:p w:rsidR="0024359D" w:rsidRPr="00962221" w:rsidRDefault="0024359D" w:rsidP="0024359D">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 xml:space="preserve">♦ Mrs. Natalia Andreou, International Relations Adviser, Ministry of </w:t>
      </w:r>
      <w:proofErr w:type="spellStart"/>
      <w:r w:rsidRPr="00962221">
        <w:rPr>
          <w:rFonts w:ascii="Century Gothic" w:hAnsi="Century Gothic"/>
          <w:sz w:val="24"/>
          <w:szCs w:val="24"/>
        </w:rPr>
        <w:t>Labour</w:t>
      </w:r>
      <w:proofErr w:type="spellEnd"/>
      <w:r w:rsidRPr="00962221">
        <w:rPr>
          <w:rFonts w:ascii="Century Gothic" w:hAnsi="Century Gothic"/>
          <w:sz w:val="24"/>
          <w:szCs w:val="24"/>
        </w:rPr>
        <w:t>, Welfare and Social Insurance,</w:t>
      </w:r>
    </w:p>
    <w:p w:rsidR="0024359D" w:rsidRPr="00962221" w:rsidRDefault="0024359D" w:rsidP="0024359D">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 xml:space="preserve">♦ Mrs. Xenia </w:t>
      </w:r>
      <w:proofErr w:type="spellStart"/>
      <w:r w:rsidRPr="00962221">
        <w:rPr>
          <w:rFonts w:ascii="Century Gothic" w:hAnsi="Century Gothic"/>
          <w:sz w:val="24"/>
          <w:szCs w:val="24"/>
        </w:rPr>
        <w:t>Georgiadou</w:t>
      </w:r>
      <w:proofErr w:type="spellEnd"/>
      <w:r w:rsidRPr="00962221">
        <w:rPr>
          <w:rFonts w:ascii="Century Gothic" w:hAnsi="Century Gothic"/>
          <w:sz w:val="24"/>
          <w:szCs w:val="24"/>
        </w:rPr>
        <w:t>, Administrative Officer, Civil Registry and Migration Department, Ministry of Interior,</w:t>
      </w:r>
    </w:p>
    <w:p w:rsidR="00BC64A8" w:rsidRPr="00962221" w:rsidRDefault="0024359D" w:rsidP="00BC64A8">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 xml:space="preserve">♦ </w:t>
      </w:r>
      <w:proofErr w:type="spellStart"/>
      <w:r w:rsidRPr="00962221">
        <w:rPr>
          <w:rFonts w:ascii="Century Gothic" w:hAnsi="Century Gothic"/>
          <w:sz w:val="24"/>
          <w:szCs w:val="24"/>
        </w:rPr>
        <w:t>Mrs.Athena</w:t>
      </w:r>
      <w:proofErr w:type="spellEnd"/>
      <w:r w:rsidRPr="00962221">
        <w:rPr>
          <w:rFonts w:ascii="Century Gothic" w:hAnsi="Century Gothic"/>
          <w:sz w:val="24"/>
          <w:szCs w:val="24"/>
        </w:rPr>
        <w:t xml:space="preserve"> </w:t>
      </w:r>
      <w:proofErr w:type="spellStart"/>
      <w:r w:rsidRPr="00962221">
        <w:rPr>
          <w:rFonts w:ascii="Century Gothic" w:hAnsi="Century Gothic"/>
          <w:sz w:val="24"/>
          <w:szCs w:val="24"/>
        </w:rPr>
        <w:t>Demetriou</w:t>
      </w:r>
      <w:proofErr w:type="spellEnd"/>
      <w:r w:rsidRPr="00962221">
        <w:rPr>
          <w:rFonts w:ascii="Century Gothic" w:hAnsi="Century Gothic"/>
          <w:sz w:val="24"/>
          <w:szCs w:val="24"/>
        </w:rPr>
        <w:t>, Acting Senior Prison Officer- Expert in Detention Matters, Ministry of Justice and Public Order.</w:t>
      </w:r>
    </w:p>
    <w:p w:rsidR="009954F2" w:rsidRPr="00962221" w:rsidRDefault="0028743B" w:rsidP="005D4099">
      <w:pPr>
        <w:spacing w:before="120" w:after="120" w:line="360" w:lineRule="auto"/>
        <w:ind w:left="-454" w:right="-454" w:firstLine="28"/>
        <w:jc w:val="both"/>
        <w:rPr>
          <w:rFonts w:ascii="Century Gothic" w:hAnsi="Century Gothic"/>
          <w:b/>
          <w:sz w:val="24"/>
          <w:szCs w:val="24"/>
        </w:rPr>
      </w:pPr>
      <w:r w:rsidRPr="00962221">
        <w:rPr>
          <w:rFonts w:ascii="Century Gothic" w:hAnsi="Century Gothic"/>
          <w:sz w:val="24"/>
          <w:szCs w:val="24"/>
        </w:rPr>
        <w:t>♦ Mrs. Michaelia Avani, Second Secretary, Permanent Mission of Cyprus in Geneva</w:t>
      </w:r>
    </w:p>
    <w:p w:rsidR="005D4099" w:rsidRPr="00962221" w:rsidRDefault="005D4099" w:rsidP="005D4099">
      <w:pPr>
        <w:spacing w:before="120" w:after="120" w:line="360" w:lineRule="auto"/>
        <w:ind w:left="-454" w:right="-454" w:firstLine="28"/>
        <w:jc w:val="both"/>
        <w:rPr>
          <w:rFonts w:ascii="Century Gothic" w:hAnsi="Century Gothic"/>
          <w:b/>
          <w:sz w:val="24"/>
          <w:szCs w:val="24"/>
        </w:rPr>
      </w:pPr>
    </w:p>
    <w:p w:rsidR="0024359D" w:rsidRPr="00962221" w:rsidRDefault="0024359D" w:rsidP="00300923">
      <w:pPr>
        <w:spacing w:before="120" w:after="120" w:line="360" w:lineRule="auto"/>
        <w:ind w:left="-454" w:right="-454" w:firstLine="28"/>
        <w:jc w:val="both"/>
        <w:rPr>
          <w:rFonts w:ascii="Century Gothic" w:hAnsi="Century Gothic"/>
          <w:b/>
          <w:sz w:val="24"/>
          <w:szCs w:val="24"/>
        </w:rPr>
      </w:pPr>
      <w:r w:rsidRPr="00962221">
        <w:rPr>
          <w:rFonts w:ascii="Century Gothic" w:hAnsi="Century Gothic"/>
          <w:b/>
          <w:sz w:val="24"/>
          <w:szCs w:val="24"/>
        </w:rPr>
        <w:t>Mr. Chairman,</w:t>
      </w:r>
    </w:p>
    <w:p w:rsidR="0024359D" w:rsidRPr="00962221" w:rsidRDefault="00300923" w:rsidP="009037B5">
      <w:pPr>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Our</w:t>
      </w:r>
      <w:r w:rsidR="0024359D" w:rsidRPr="00962221">
        <w:rPr>
          <w:rFonts w:ascii="Century Gothic" w:hAnsi="Century Gothic"/>
          <w:sz w:val="24"/>
          <w:szCs w:val="24"/>
        </w:rPr>
        <w:t xml:space="preserve"> Report </w:t>
      </w:r>
      <w:r w:rsidR="0091456B" w:rsidRPr="00962221">
        <w:rPr>
          <w:rFonts w:ascii="Century Gothic" w:hAnsi="Century Gothic"/>
          <w:sz w:val="24"/>
          <w:szCs w:val="24"/>
        </w:rPr>
        <w:t>and the Replies to the List of Issues</w:t>
      </w:r>
      <w:r w:rsidRPr="00962221">
        <w:rPr>
          <w:rFonts w:ascii="Century Gothic" w:hAnsi="Century Gothic"/>
          <w:sz w:val="24"/>
          <w:szCs w:val="24"/>
        </w:rPr>
        <w:t xml:space="preserve"> you have</w:t>
      </w:r>
      <w:r w:rsidR="002E31A3" w:rsidRPr="00962221">
        <w:rPr>
          <w:rFonts w:ascii="Century Gothic" w:hAnsi="Century Gothic"/>
          <w:sz w:val="24"/>
          <w:szCs w:val="24"/>
        </w:rPr>
        <w:t xml:space="preserve"> before</w:t>
      </w:r>
      <w:r w:rsidRPr="00962221">
        <w:rPr>
          <w:rFonts w:ascii="Century Gothic" w:hAnsi="Century Gothic"/>
          <w:sz w:val="24"/>
          <w:szCs w:val="24"/>
        </w:rPr>
        <w:t xml:space="preserve"> you,</w:t>
      </w:r>
      <w:r w:rsidR="00574744" w:rsidRPr="00962221">
        <w:rPr>
          <w:rFonts w:ascii="Century Gothic" w:hAnsi="Century Gothic"/>
          <w:sz w:val="24"/>
          <w:szCs w:val="24"/>
        </w:rPr>
        <w:t xml:space="preserve"> were compiled on the basis of information </w:t>
      </w:r>
      <w:r w:rsidR="0091456B" w:rsidRPr="00962221">
        <w:rPr>
          <w:rFonts w:ascii="Century Gothic" w:hAnsi="Century Gothic"/>
          <w:sz w:val="24"/>
          <w:szCs w:val="24"/>
        </w:rPr>
        <w:t xml:space="preserve"> </w:t>
      </w:r>
      <w:r w:rsidR="0024359D" w:rsidRPr="00962221">
        <w:rPr>
          <w:rFonts w:ascii="Century Gothic" w:hAnsi="Century Gothic"/>
          <w:sz w:val="24"/>
          <w:szCs w:val="24"/>
        </w:rPr>
        <w:t xml:space="preserve">provided by the competent </w:t>
      </w:r>
      <w:r w:rsidR="00D04E04" w:rsidRPr="00962221">
        <w:rPr>
          <w:rFonts w:ascii="Century Gothic" w:hAnsi="Century Gothic"/>
          <w:sz w:val="24"/>
          <w:szCs w:val="24"/>
        </w:rPr>
        <w:t>g</w:t>
      </w:r>
      <w:r w:rsidR="0091456B" w:rsidRPr="00962221">
        <w:rPr>
          <w:rFonts w:ascii="Century Gothic" w:hAnsi="Century Gothic"/>
          <w:sz w:val="24"/>
          <w:szCs w:val="24"/>
        </w:rPr>
        <w:t>overnment Department</w:t>
      </w:r>
      <w:r w:rsidR="00574744" w:rsidRPr="00962221">
        <w:rPr>
          <w:rFonts w:ascii="Century Gothic" w:hAnsi="Century Gothic"/>
          <w:sz w:val="24"/>
          <w:szCs w:val="24"/>
        </w:rPr>
        <w:t>s</w:t>
      </w:r>
      <w:r w:rsidR="00D04E04" w:rsidRPr="00962221">
        <w:rPr>
          <w:rFonts w:ascii="Century Gothic" w:hAnsi="Century Gothic"/>
          <w:sz w:val="24"/>
          <w:szCs w:val="24"/>
        </w:rPr>
        <w:t>,</w:t>
      </w:r>
      <w:r w:rsidR="0091456B" w:rsidRPr="00962221">
        <w:rPr>
          <w:rFonts w:ascii="Century Gothic" w:hAnsi="Century Gothic"/>
          <w:sz w:val="24"/>
          <w:szCs w:val="24"/>
        </w:rPr>
        <w:t xml:space="preserve"> the Attorney Generals’ Office</w:t>
      </w:r>
      <w:r w:rsidRPr="00962221">
        <w:rPr>
          <w:rFonts w:ascii="Century Gothic" w:hAnsi="Century Gothic"/>
          <w:sz w:val="24"/>
          <w:szCs w:val="24"/>
        </w:rPr>
        <w:t xml:space="preserve"> and independent national </w:t>
      </w:r>
      <w:r w:rsidR="002E31A3" w:rsidRPr="00962221">
        <w:rPr>
          <w:rFonts w:ascii="Century Gothic" w:hAnsi="Century Gothic"/>
          <w:sz w:val="24"/>
          <w:szCs w:val="24"/>
        </w:rPr>
        <w:t>monitoring</w:t>
      </w:r>
      <w:r w:rsidRPr="00962221">
        <w:rPr>
          <w:rFonts w:ascii="Century Gothic" w:hAnsi="Century Gothic"/>
          <w:sz w:val="24"/>
          <w:szCs w:val="24"/>
        </w:rPr>
        <w:t xml:space="preserve"> mechanisms</w:t>
      </w:r>
      <w:r w:rsidR="00146E38" w:rsidRPr="00962221">
        <w:rPr>
          <w:rFonts w:ascii="Century Gothic" w:hAnsi="Century Gothic"/>
          <w:sz w:val="24"/>
          <w:szCs w:val="24"/>
        </w:rPr>
        <w:t xml:space="preserve"> establishe</w:t>
      </w:r>
      <w:r w:rsidR="00E8784F" w:rsidRPr="00962221">
        <w:rPr>
          <w:rFonts w:ascii="Century Gothic" w:hAnsi="Century Gothic"/>
          <w:sz w:val="24"/>
          <w:szCs w:val="24"/>
        </w:rPr>
        <w:t>d</w:t>
      </w:r>
      <w:r w:rsidR="00146E38" w:rsidRPr="00962221">
        <w:rPr>
          <w:rFonts w:ascii="Century Gothic" w:hAnsi="Century Gothic"/>
          <w:sz w:val="24"/>
          <w:szCs w:val="24"/>
        </w:rPr>
        <w:t xml:space="preserve"> by law</w:t>
      </w:r>
      <w:r w:rsidRPr="00962221">
        <w:rPr>
          <w:rFonts w:ascii="Century Gothic" w:hAnsi="Century Gothic"/>
          <w:sz w:val="24"/>
          <w:szCs w:val="24"/>
        </w:rPr>
        <w:t xml:space="preserve">, such as, </w:t>
      </w:r>
      <w:r w:rsidR="0091456B" w:rsidRPr="00962221">
        <w:rPr>
          <w:rFonts w:ascii="Century Gothic" w:hAnsi="Century Gothic"/>
          <w:sz w:val="24"/>
          <w:szCs w:val="24"/>
        </w:rPr>
        <w:t xml:space="preserve"> the Ombudsman</w:t>
      </w:r>
      <w:r w:rsidR="00574744" w:rsidRPr="00962221">
        <w:rPr>
          <w:rFonts w:ascii="Century Gothic" w:hAnsi="Century Gothic"/>
          <w:sz w:val="24"/>
          <w:szCs w:val="24"/>
        </w:rPr>
        <w:t xml:space="preserve"> and the Commissioner for Children’s Rights</w:t>
      </w:r>
      <w:r w:rsidR="00D04E04" w:rsidRPr="00962221">
        <w:rPr>
          <w:rFonts w:ascii="Century Gothic" w:hAnsi="Century Gothic"/>
          <w:sz w:val="24"/>
          <w:szCs w:val="24"/>
        </w:rPr>
        <w:t>.</w:t>
      </w:r>
      <w:r w:rsidR="0024359D" w:rsidRPr="00962221">
        <w:rPr>
          <w:rFonts w:ascii="Century Gothic" w:hAnsi="Century Gothic"/>
          <w:sz w:val="24"/>
          <w:szCs w:val="24"/>
        </w:rPr>
        <w:t xml:space="preserve">  </w:t>
      </w:r>
      <w:r w:rsidR="00146E38" w:rsidRPr="00962221">
        <w:rPr>
          <w:rFonts w:ascii="Century Gothic" w:hAnsi="Century Gothic"/>
          <w:sz w:val="24"/>
          <w:szCs w:val="24"/>
        </w:rPr>
        <w:t>The</w:t>
      </w:r>
      <w:r w:rsidR="00E8784F" w:rsidRPr="00962221">
        <w:rPr>
          <w:rFonts w:ascii="Century Gothic" w:hAnsi="Century Gothic"/>
          <w:sz w:val="24"/>
          <w:szCs w:val="24"/>
        </w:rPr>
        <w:t>y</w:t>
      </w:r>
      <w:r w:rsidR="00146E38" w:rsidRPr="00962221">
        <w:rPr>
          <w:rFonts w:ascii="Century Gothic" w:hAnsi="Century Gothic"/>
          <w:sz w:val="24"/>
          <w:szCs w:val="24"/>
        </w:rPr>
        <w:t xml:space="preserve"> were</w:t>
      </w:r>
      <w:r w:rsidR="0024359D" w:rsidRPr="00962221">
        <w:rPr>
          <w:rFonts w:ascii="Century Gothic" w:hAnsi="Century Gothic"/>
          <w:sz w:val="24"/>
          <w:szCs w:val="24"/>
        </w:rPr>
        <w:t xml:space="preserve"> drafted on the basis of the Guidelines for the Preparation of Reports by State Parties </w:t>
      </w:r>
      <w:r w:rsidR="009037B5" w:rsidRPr="00962221">
        <w:rPr>
          <w:rFonts w:ascii="Century Gothic" w:hAnsi="Century Gothic"/>
          <w:sz w:val="24"/>
          <w:szCs w:val="24"/>
        </w:rPr>
        <w:t>dated</w:t>
      </w:r>
      <w:r w:rsidR="0024359D" w:rsidRPr="00962221">
        <w:rPr>
          <w:rFonts w:ascii="Century Gothic" w:hAnsi="Century Gothic"/>
          <w:sz w:val="24"/>
          <w:szCs w:val="24"/>
        </w:rPr>
        <w:t xml:space="preserve"> 3 June 20</w:t>
      </w:r>
      <w:r w:rsidR="00146E38" w:rsidRPr="00962221">
        <w:rPr>
          <w:rFonts w:ascii="Century Gothic" w:hAnsi="Century Gothic"/>
          <w:sz w:val="24"/>
          <w:szCs w:val="24"/>
        </w:rPr>
        <w:t xml:space="preserve">09 [HRI/GEN/2/Rev.6] and </w:t>
      </w:r>
      <w:proofErr w:type="spellStart"/>
      <w:r w:rsidR="00146E38" w:rsidRPr="00962221">
        <w:rPr>
          <w:rFonts w:ascii="Century Gothic" w:hAnsi="Century Gothic"/>
          <w:sz w:val="24"/>
          <w:szCs w:val="24"/>
        </w:rPr>
        <w:t>focuse</w:t>
      </w:r>
      <w:proofErr w:type="spellEnd"/>
      <w:r w:rsidR="0024359D" w:rsidRPr="00962221">
        <w:rPr>
          <w:rFonts w:ascii="Century Gothic" w:hAnsi="Century Gothic"/>
          <w:sz w:val="24"/>
          <w:szCs w:val="24"/>
        </w:rPr>
        <w:t xml:space="preserve"> on responding to the Concluding Observations of the Committee in relation to the combined Fourth and Fifth Periodic Reports of Cyprus.</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The Report and the Replies to the List of Issues have been posted on the official website of the Office of the Law Commissioner.</w:t>
      </w:r>
    </w:p>
    <w:p w:rsidR="0011408D" w:rsidRPr="00962221" w:rsidRDefault="0011408D" w:rsidP="0024359D">
      <w:pPr>
        <w:pStyle w:val="ListParagraph"/>
        <w:tabs>
          <w:tab w:val="left" w:pos="567"/>
        </w:tabs>
        <w:spacing w:before="100" w:beforeAutospacing="1" w:after="100" w:afterAutospacing="1" w:line="360" w:lineRule="auto"/>
        <w:ind w:left="-454" w:right="-454" w:firstLine="84"/>
        <w:jc w:val="both"/>
        <w:rPr>
          <w:rFonts w:ascii="Century Gothic" w:hAnsi="Century Gothic"/>
          <w:b/>
          <w:i/>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firstLine="84"/>
        <w:jc w:val="both"/>
        <w:rPr>
          <w:rFonts w:ascii="Century Gothic" w:hAnsi="Century Gothic"/>
          <w:b/>
          <w:i/>
          <w:sz w:val="24"/>
          <w:szCs w:val="24"/>
        </w:rPr>
      </w:pPr>
      <w:r w:rsidRPr="00962221">
        <w:rPr>
          <w:rFonts w:ascii="Century Gothic" w:hAnsi="Century Gothic"/>
          <w:b/>
          <w:i/>
          <w:sz w:val="24"/>
          <w:szCs w:val="24"/>
        </w:rPr>
        <w:t>Mr. Chairman,</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Since its establishment on 16 August 1960</w:t>
      </w:r>
      <w:r w:rsidRPr="00962221">
        <w:rPr>
          <w:sz w:val="24"/>
          <w:szCs w:val="24"/>
        </w:rPr>
        <w:t>, t</w:t>
      </w:r>
      <w:r w:rsidRPr="00962221">
        <w:rPr>
          <w:rFonts w:ascii="Century Gothic" w:hAnsi="Century Gothic"/>
          <w:sz w:val="24"/>
          <w:szCs w:val="24"/>
        </w:rPr>
        <w:t xml:space="preserve">he Republic of Cyprus has attached great significance to the safeguard and respect of human rights.  </w:t>
      </w:r>
      <w:r w:rsidRPr="00962221">
        <w:rPr>
          <w:rFonts w:ascii="Century Gothic" w:hAnsi="Century Gothic"/>
          <w:i/>
          <w:sz w:val="24"/>
          <w:szCs w:val="24"/>
        </w:rPr>
        <w:t>The Constitution</w:t>
      </w:r>
      <w:r w:rsidRPr="00962221">
        <w:rPr>
          <w:rFonts w:ascii="Century Gothic" w:hAnsi="Century Gothic"/>
          <w:sz w:val="24"/>
          <w:szCs w:val="24"/>
        </w:rPr>
        <w:t xml:space="preserve"> upon which the State is structured contains (in Its Part II), an extensive bill of rights which incorporates all fundamental rights, enshrined in the basic international and regional human rights instruments.  Cyprus has ratified the majority of these instruments, including those adopted under the auspices of the United Nations and organizations like the ILO, UNESCO, ICAO and other, as well as</w:t>
      </w:r>
      <w:r w:rsidR="00574744" w:rsidRPr="00962221">
        <w:rPr>
          <w:rFonts w:ascii="Century Gothic" w:hAnsi="Century Gothic"/>
          <w:sz w:val="24"/>
          <w:szCs w:val="24"/>
        </w:rPr>
        <w:t>,</w:t>
      </w:r>
      <w:r w:rsidRPr="00962221">
        <w:rPr>
          <w:rFonts w:ascii="Century Gothic" w:hAnsi="Century Gothic"/>
          <w:sz w:val="24"/>
          <w:szCs w:val="24"/>
        </w:rPr>
        <w:t xml:space="preserve"> those adopted under the auspices of regional institutions, namely the Council of Europe, the European Community/European Union and the CSCE/OSCE.</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The International Covenant on Economic, Social and Cultural Rights (ICESCR), and its «sister» Covenant on Civil and Political Rights (ICCPR), were ratified by Cyprus 40 years ago (2 April 1969).  </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The Government of Cyprus closely cooperates with UN treaty bodies</w:t>
      </w:r>
      <w:r w:rsidR="00574744" w:rsidRPr="00962221">
        <w:rPr>
          <w:rFonts w:ascii="Century Gothic" w:hAnsi="Century Gothic"/>
          <w:sz w:val="24"/>
          <w:szCs w:val="24"/>
        </w:rPr>
        <w:t>,</w:t>
      </w:r>
      <w:r w:rsidRPr="00962221">
        <w:rPr>
          <w:rFonts w:ascii="Century Gothic" w:hAnsi="Century Gothic"/>
          <w:sz w:val="24"/>
          <w:szCs w:val="24"/>
        </w:rPr>
        <w:t xml:space="preserve"> as well as</w:t>
      </w:r>
      <w:r w:rsidR="00574744" w:rsidRPr="00962221">
        <w:rPr>
          <w:rFonts w:ascii="Century Gothic" w:hAnsi="Century Gothic"/>
          <w:sz w:val="24"/>
          <w:szCs w:val="24"/>
        </w:rPr>
        <w:t>,</w:t>
      </w:r>
      <w:r w:rsidRPr="00962221">
        <w:rPr>
          <w:rFonts w:ascii="Century Gothic" w:hAnsi="Century Gothic"/>
          <w:sz w:val="24"/>
          <w:szCs w:val="24"/>
        </w:rPr>
        <w:t xml:space="preserve"> with other universal and regional treaty bodies, </w:t>
      </w:r>
      <w:r w:rsidR="00D34DD8" w:rsidRPr="00962221">
        <w:rPr>
          <w:rFonts w:ascii="Century Gothic" w:hAnsi="Century Gothic"/>
          <w:sz w:val="24"/>
          <w:szCs w:val="24"/>
        </w:rPr>
        <w:t>d</w:t>
      </w:r>
      <w:r w:rsidRPr="00962221">
        <w:rPr>
          <w:rFonts w:ascii="Century Gothic" w:hAnsi="Century Gothic"/>
          <w:sz w:val="24"/>
          <w:szCs w:val="24"/>
        </w:rPr>
        <w:t xml:space="preserve">uly submitting reports on measures taken to implement the rights and freedoms stipulated </w:t>
      </w:r>
      <w:r w:rsidR="002E31A3" w:rsidRPr="00962221">
        <w:rPr>
          <w:rFonts w:ascii="Century Gothic" w:hAnsi="Century Gothic"/>
          <w:sz w:val="24"/>
          <w:szCs w:val="24"/>
        </w:rPr>
        <w:t>therein.</w:t>
      </w:r>
      <w:r w:rsidRPr="00962221">
        <w:rPr>
          <w:rFonts w:ascii="Century Gothic" w:hAnsi="Century Gothic"/>
          <w:sz w:val="24"/>
          <w:szCs w:val="24"/>
        </w:rPr>
        <w:t xml:space="preserve">  </w:t>
      </w:r>
    </w:p>
    <w:p w:rsidR="0011408D" w:rsidRPr="00962221" w:rsidRDefault="0024359D" w:rsidP="00146E38">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The Republic of Cyprus has a democratic system of Government; the Judiciary is independent and Judges cannot be removed from office for reasons other</w:t>
      </w:r>
      <w:r w:rsidRPr="00962221">
        <w:rPr>
          <w:rFonts w:ascii="Century Gothic" w:hAnsi="Century Gothic"/>
          <w:color w:val="FF0000"/>
          <w:sz w:val="24"/>
          <w:szCs w:val="24"/>
        </w:rPr>
        <w:t xml:space="preserve"> </w:t>
      </w:r>
      <w:r w:rsidRPr="00962221">
        <w:rPr>
          <w:rFonts w:ascii="Century Gothic" w:hAnsi="Century Gothic"/>
          <w:sz w:val="24"/>
          <w:szCs w:val="24"/>
        </w:rPr>
        <w:t xml:space="preserve">than misconduct </w:t>
      </w:r>
      <w:r w:rsidR="00D70E48" w:rsidRPr="00962221">
        <w:rPr>
          <w:rFonts w:ascii="Century Gothic" w:hAnsi="Century Gothic"/>
          <w:sz w:val="24"/>
          <w:szCs w:val="24"/>
        </w:rPr>
        <w:t xml:space="preserve">and only </w:t>
      </w:r>
      <w:r w:rsidRPr="00962221">
        <w:rPr>
          <w:rFonts w:ascii="Century Gothic" w:hAnsi="Century Gothic"/>
          <w:sz w:val="24"/>
          <w:szCs w:val="24"/>
        </w:rPr>
        <w:t xml:space="preserve">by a decision of the Supreme Council of Judicature.  The doctrine of separation of powers is strictly enforced by the Supreme Court.  </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proofErr w:type="spellStart"/>
      <w:r w:rsidRPr="00962221">
        <w:rPr>
          <w:rFonts w:ascii="Century Gothic" w:hAnsi="Century Gothic"/>
          <w:b/>
          <w:i/>
          <w:sz w:val="24"/>
          <w:szCs w:val="24"/>
        </w:rPr>
        <w:t>Mr</w:t>
      </w:r>
      <w:proofErr w:type="spellEnd"/>
      <w:r w:rsidRPr="00962221">
        <w:rPr>
          <w:rFonts w:ascii="Century Gothic" w:hAnsi="Century Gothic"/>
          <w:b/>
          <w:i/>
          <w:sz w:val="24"/>
          <w:szCs w:val="24"/>
        </w:rPr>
        <w:t xml:space="preserve"> Chairman, </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r w:rsidRPr="00962221">
        <w:rPr>
          <w:rFonts w:ascii="Century Gothic" w:hAnsi="Century Gothic"/>
          <w:b/>
          <w:i/>
          <w:sz w:val="24"/>
          <w:szCs w:val="24"/>
        </w:rPr>
        <w:t xml:space="preserve"> </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A detailed and thorough analysis of the developments in legislation, administration, government policies and NAPs, appears in our Report and the Replies to the List of Issues</w:t>
      </w:r>
      <w:r w:rsidR="0020298F" w:rsidRPr="00962221">
        <w:rPr>
          <w:rFonts w:ascii="Century Gothic" w:hAnsi="Century Gothic"/>
          <w:sz w:val="24"/>
          <w:szCs w:val="24"/>
        </w:rPr>
        <w:t>,</w:t>
      </w:r>
      <w:r w:rsidRPr="00962221">
        <w:rPr>
          <w:rFonts w:ascii="Century Gothic" w:hAnsi="Century Gothic"/>
          <w:sz w:val="24"/>
          <w:szCs w:val="24"/>
        </w:rPr>
        <w:t xml:space="preserve"> covering the period up to July 2016.   Further legislation has been enacted, or is in the pipeline and EU Directives have been transposed into national laws, improving the country’s migration and anti-trafficking policy.  </w:t>
      </w:r>
    </w:p>
    <w:p w:rsidR="00E96814" w:rsidRPr="00962221" w:rsidRDefault="00E96814"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Economy</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After successfully implementing the Macroeconomic Adjustment </w:t>
      </w:r>
      <w:proofErr w:type="spellStart"/>
      <w:r w:rsidRPr="00962221">
        <w:rPr>
          <w:rFonts w:ascii="Century Gothic" w:hAnsi="Century Gothic"/>
          <w:sz w:val="24"/>
          <w:szCs w:val="24"/>
        </w:rPr>
        <w:t>Programme</w:t>
      </w:r>
      <w:proofErr w:type="spellEnd"/>
      <w:r w:rsidRPr="00962221">
        <w:rPr>
          <w:rFonts w:ascii="Century Gothic" w:hAnsi="Century Gothic"/>
          <w:sz w:val="24"/>
          <w:szCs w:val="24"/>
        </w:rPr>
        <w:t xml:space="preserve"> as agreed with the European Commission, the ECB and the IMF</w:t>
      </w:r>
      <w:r w:rsidR="0020298F" w:rsidRPr="00962221">
        <w:rPr>
          <w:rFonts w:ascii="Century Gothic" w:hAnsi="Century Gothic"/>
          <w:sz w:val="24"/>
          <w:szCs w:val="24"/>
        </w:rPr>
        <w:t>,</w:t>
      </w:r>
      <w:r w:rsidRPr="00962221">
        <w:rPr>
          <w:sz w:val="24"/>
          <w:szCs w:val="24"/>
        </w:rPr>
        <w:t xml:space="preserve"> </w:t>
      </w:r>
      <w:r w:rsidRPr="00962221">
        <w:rPr>
          <w:rFonts w:ascii="Century Gothic" w:hAnsi="Century Gothic"/>
          <w:sz w:val="24"/>
          <w:szCs w:val="24"/>
        </w:rPr>
        <w:t>the Cyprus economy has largely managed to prevent the negative consequences of the financial crisis</w:t>
      </w:r>
      <w:r w:rsidR="008D1A4A" w:rsidRPr="00962221">
        <w:rPr>
          <w:rFonts w:ascii="Century Gothic" w:hAnsi="Century Gothic"/>
          <w:sz w:val="24"/>
          <w:szCs w:val="24"/>
        </w:rPr>
        <w:t xml:space="preserve"> to</w:t>
      </w:r>
      <w:r w:rsidRPr="00962221">
        <w:rPr>
          <w:rFonts w:ascii="Century Gothic" w:hAnsi="Century Gothic"/>
          <w:sz w:val="24"/>
          <w:szCs w:val="24"/>
        </w:rPr>
        <w:t xml:space="preserve"> </w:t>
      </w:r>
      <w:r w:rsidR="00D04E04" w:rsidRPr="00962221">
        <w:rPr>
          <w:rFonts w:ascii="Century Gothic" w:hAnsi="Century Gothic"/>
          <w:sz w:val="24"/>
          <w:szCs w:val="24"/>
        </w:rPr>
        <w:t xml:space="preserve">its </w:t>
      </w:r>
      <w:r w:rsidR="0020298F" w:rsidRPr="00962221">
        <w:rPr>
          <w:rFonts w:ascii="Century Gothic" w:hAnsi="Century Gothic"/>
          <w:sz w:val="24"/>
          <w:szCs w:val="24"/>
        </w:rPr>
        <w:t>people</w:t>
      </w:r>
      <w:r w:rsidR="00D04E04" w:rsidRPr="00962221">
        <w:rPr>
          <w:rFonts w:ascii="Century Gothic" w:hAnsi="Century Gothic"/>
          <w:sz w:val="24"/>
          <w:szCs w:val="24"/>
        </w:rPr>
        <w:t>.</w:t>
      </w:r>
      <w:r w:rsidR="0020298F" w:rsidRPr="00962221">
        <w:rPr>
          <w:rFonts w:ascii="Century Gothic" w:hAnsi="Century Gothic"/>
          <w:sz w:val="24"/>
          <w:szCs w:val="24"/>
        </w:rPr>
        <w:t xml:space="preserve"> </w:t>
      </w:r>
      <w:r w:rsidRPr="00962221">
        <w:rPr>
          <w:rFonts w:ascii="Century Gothic" w:hAnsi="Century Gothic"/>
          <w:sz w:val="24"/>
          <w:szCs w:val="24"/>
        </w:rPr>
        <w:t xml:space="preserve">The economy has been </w:t>
      </w:r>
      <w:proofErr w:type="spellStart"/>
      <w:r w:rsidRPr="00962221">
        <w:rPr>
          <w:rFonts w:ascii="Century Gothic" w:hAnsi="Century Gothic"/>
          <w:sz w:val="24"/>
          <w:szCs w:val="24"/>
        </w:rPr>
        <w:t>stabilised</w:t>
      </w:r>
      <w:proofErr w:type="spellEnd"/>
      <w:r w:rsidRPr="00962221">
        <w:rPr>
          <w:rFonts w:ascii="Century Gothic" w:hAnsi="Century Gothic"/>
          <w:sz w:val="24"/>
          <w:szCs w:val="24"/>
        </w:rPr>
        <w:t xml:space="preserve"> and has exited the protracted recession; it actually records satisfying growth rates. Therefore, the outlook is positive. But a central prerequisite is</w:t>
      </w:r>
      <w:r w:rsidR="0087592C" w:rsidRPr="00962221">
        <w:rPr>
          <w:rFonts w:ascii="Century Gothic" w:hAnsi="Century Gothic"/>
          <w:sz w:val="24"/>
          <w:szCs w:val="24"/>
        </w:rPr>
        <w:t>,</w:t>
      </w:r>
      <w:r w:rsidRPr="00962221">
        <w:rPr>
          <w:rFonts w:ascii="Century Gothic" w:hAnsi="Century Gothic"/>
          <w:sz w:val="24"/>
          <w:szCs w:val="24"/>
        </w:rPr>
        <w:t xml:space="preserve"> to keep up the reform effort, the wise public finances management and the efforts to further enhance the comparative advantages of the Cypriot economy. </w:t>
      </w:r>
    </w:p>
    <w:p w:rsidR="0024359D" w:rsidRPr="00962221" w:rsidRDefault="00737D6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T</w:t>
      </w:r>
      <w:r w:rsidR="0024359D" w:rsidRPr="00962221">
        <w:rPr>
          <w:rFonts w:ascii="Century Gothic" w:hAnsi="Century Gothic"/>
          <w:sz w:val="24"/>
          <w:szCs w:val="24"/>
        </w:rPr>
        <w:t>he unemployment rate</w:t>
      </w:r>
      <w:r w:rsidR="0024359D" w:rsidRPr="00962221">
        <w:rPr>
          <w:rFonts w:ascii="Century Gothic" w:hAnsi="Century Gothic"/>
          <w:i/>
          <w:sz w:val="24"/>
          <w:szCs w:val="24"/>
        </w:rPr>
        <w:t xml:space="preserve">, </w:t>
      </w:r>
      <w:r w:rsidR="0024359D" w:rsidRPr="00962221">
        <w:rPr>
          <w:rFonts w:ascii="Century Gothic" w:hAnsi="Century Gothic"/>
          <w:sz w:val="24"/>
          <w:szCs w:val="24"/>
        </w:rPr>
        <w:t>along with other</w:t>
      </w:r>
      <w:r w:rsidR="0024359D" w:rsidRPr="00962221">
        <w:rPr>
          <w:rFonts w:ascii="Century Gothic" w:hAnsi="Century Gothic"/>
          <w:i/>
          <w:sz w:val="24"/>
          <w:szCs w:val="24"/>
        </w:rPr>
        <w:t xml:space="preserve"> </w:t>
      </w:r>
      <w:r w:rsidR="0024359D" w:rsidRPr="00962221">
        <w:rPr>
          <w:rFonts w:ascii="Century Gothic" w:hAnsi="Century Gothic"/>
          <w:sz w:val="24"/>
          <w:szCs w:val="24"/>
        </w:rPr>
        <w:t>significant macroeconomic variables, has exhibited a constant decline</w:t>
      </w:r>
      <w:r w:rsidRPr="00962221">
        <w:rPr>
          <w:rFonts w:ascii="Century Gothic" w:hAnsi="Century Gothic"/>
          <w:sz w:val="24"/>
          <w:szCs w:val="24"/>
        </w:rPr>
        <w:t xml:space="preserve"> in 2016</w:t>
      </w:r>
      <w:r w:rsidR="00574744" w:rsidRPr="00962221">
        <w:rPr>
          <w:rFonts w:ascii="Century Gothic" w:hAnsi="Century Gothic"/>
          <w:sz w:val="24"/>
          <w:szCs w:val="24"/>
        </w:rPr>
        <w:t>,</w:t>
      </w:r>
      <w:r w:rsidR="0024359D" w:rsidRPr="00962221">
        <w:rPr>
          <w:rFonts w:ascii="Century Gothic" w:hAnsi="Century Gothic"/>
          <w:sz w:val="24"/>
          <w:szCs w:val="24"/>
        </w:rPr>
        <w:t xml:space="preserve"> restricting the negative effects on specific vulnerable groups</w:t>
      </w:r>
      <w:r w:rsidRPr="00962221">
        <w:rPr>
          <w:rFonts w:ascii="Century Gothic" w:hAnsi="Century Gothic"/>
          <w:sz w:val="24"/>
          <w:szCs w:val="24"/>
        </w:rPr>
        <w:t>.</w:t>
      </w:r>
      <w:r w:rsidR="0024359D" w:rsidRPr="00962221">
        <w:rPr>
          <w:rFonts w:ascii="Century Gothic" w:hAnsi="Century Gothic"/>
          <w:sz w:val="24"/>
          <w:szCs w:val="24"/>
        </w:rPr>
        <w:t xml:space="preserve"> </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The gradual reduction of the unemployment rate is expected to have positive downward effects on other critical socioeconomic indicators, such as</w:t>
      </w:r>
      <w:r w:rsidR="009A335F" w:rsidRPr="00962221">
        <w:rPr>
          <w:rFonts w:ascii="Century Gothic" w:hAnsi="Century Gothic"/>
          <w:sz w:val="24"/>
          <w:szCs w:val="24"/>
        </w:rPr>
        <w:t>,</w:t>
      </w:r>
      <w:r w:rsidRPr="00962221">
        <w:rPr>
          <w:rFonts w:ascii="Century Gothic" w:hAnsi="Century Gothic"/>
          <w:sz w:val="24"/>
          <w:szCs w:val="24"/>
        </w:rPr>
        <w:t xml:space="preserve"> the risk of poverty for certain income groups necessary to reach a sustainable growth under conditions of social cohesion.</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The legislation providing for the Guaranteed Minimum Income (GMI) and Other Benefits</w:t>
      </w:r>
      <w:r w:rsidR="008D1A4A" w:rsidRPr="00962221">
        <w:rPr>
          <w:rFonts w:ascii="Century Gothic" w:hAnsi="Century Gothic"/>
          <w:sz w:val="24"/>
          <w:szCs w:val="24"/>
        </w:rPr>
        <w:t>, designed with technical assistance from the ILO,</w:t>
      </w:r>
      <w:r w:rsidRPr="00962221">
        <w:rPr>
          <w:rFonts w:ascii="Century Gothic" w:hAnsi="Century Gothic"/>
          <w:sz w:val="24"/>
          <w:szCs w:val="24"/>
        </w:rPr>
        <w:t xml:space="preserve"> was enacted in July 2014, replacing the Public Assistance and Services legislation.  The GMI aims at strengthening the protection of vulnerable households while ensuring an appropriate balance between welfare benefits and work incentives.</w:t>
      </w:r>
      <w:r w:rsidR="00737D6D" w:rsidRPr="00962221">
        <w:rPr>
          <w:rFonts w:ascii="Century Gothic" w:hAnsi="Century Gothic"/>
          <w:sz w:val="24"/>
          <w:szCs w:val="24"/>
        </w:rPr>
        <w:t xml:space="preserve"> </w:t>
      </w:r>
      <w:r w:rsidRPr="00962221">
        <w:rPr>
          <w:rFonts w:ascii="Century Gothic" w:hAnsi="Century Gothic"/>
          <w:sz w:val="24"/>
          <w:szCs w:val="24"/>
        </w:rPr>
        <w:t>The aim is to ensure a minimum standard of living for persons and families whose financial resources are insuffi</w:t>
      </w:r>
      <w:r w:rsidR="00300923" w:rsidRPr="00962221">
        <w:rPr>
          <w:rFonts w:ascii="Century Gothic" w:hAnsi="Century Gothic"/>
          <w:sz w:val="24"/>
          <w:szCs w:val="24"/>
        </w:rPr>
        <w:t>cient to meet their basic needs.</w:t>
      </w:r>
      <w:r w:rsidRPr="00962221">
        <w:rPr>
          <w:rFonts w:ascii="Century Gothic" w:hAnsi="Century Gothic"/>
          <w:sz w:val="24"/>
          <w:szCs w:val="24"/>
        </w:rPr>
        <w:t xml:space="preserve"> The basic needs of persons or families are calculated based on the </w:t>
      </w:r>
      <w:proofErr w:type="spellStart"/>
      <w:r w:rsidRPr="00962221">
        <w:rPr>
          <w:rFonts w:ascii="Century Gothic" w:hAnsi="Century Gothic"/>
          <w:sz w:val="24"/>
          <w:szCs w:val="24"/>
        </w:rPr>
        <w:t>Minimun</w:t>
      </w:r>
      <w:proofErr w:type="spellEnd"/>
      <w:r w:rsidRPr="00962221">
        <w:rPr>
          <w:rFonts w:ascii="Century Gothic" w:hAnsi="Century Gothic"/>
          <w:sz w:val="24"/>
          <w:szCs w:val="24"/>
        </w:rPr>
        <w:t xml:space="preserve"> Consumption Basket</w:t>
      </w:r>
      <w:r w:rsidR="00662FBE" w:rsidRPr="00962221">
        <w:rPr>
          <w:rFonts w:ascii="Century Gothic" w:hAnsi="Century Gothic"/>
          <w:sz w:val="24"/>
          <w:szCs w:val="24"/>
        </w:rPr>
        <w:t>,</w:t>
      </w:r>
      <w:r w:rsidRPr="00962221">
        <w:rPr>
          <w:rFonts w:ascii="Century Gothic" w:hAnsi="Century Gothic"/>
          <w:sz w:val="24"/>
          <w:szCs w:val="24"/>
        </w:rPr>
        <w:t xml:space="preserve"> that was created specifically for </w:t>
      </w:r>
      <w:r w:rsidR="009A335F" w:rsidRPr="00962221">
        <w:rPr>
          <w:rFonts w:ascii="Century Gothic" w:hAnsi="Century Gothic"/>
          <w:sz w:val="24"/>
          <w:szCs w:val="24"/>
        </w:rPr>
        <w:t>the purpose</w:t>
      </w:r>
      <w:r w:rsidR="00662FBE" w:rsidRPr="00962221">
        <w:rPr>
          <w:rFonts w:ascii="Century Gothic" w:hAnsi="Century Gothic"/>
          <w:sz w:val="24"/>
          <w:szCs w:val="24"/>
        </w:rPr>
        <w:t>,</w:t>
      </w:r>
      <w:r w:rsidRPr="00962221">
        <w:rPr>
          <w:rFonts w:ascii="Century Gothic" w:hAnsi="Century Gothic"/>
          <w:sz w:val="24"/>
          <w:szCs w:val="24"/>
        </w:rPr>
        <w:t xml:space="preserve"> and includes needs for food, clothing, personal care, health, communications, transport, household costs and social inclusion costs.  </w:t>
      </w:r>
    </w:p>
    <w:p w:rsidR="00737D6D" w:rsidRPr="00962221" w:rsidRDefault="00737D6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 xml:space="preserve">The GMI benefit can be claimed equally by all individuals whether unemployed, employed or self-employed, </w:t>
      </w:r>
      <w:r w:rsidR="00EC5784" w:rsidRPr="00962221">
        <w:rPr>
          <w:rFonts w:ascii="Century Gothic" w:hAnsi="Century Gothic"/>
          <w:sz w:val="24"/>
          <w:szCs w:val="24"/>
        </w:rPr>
        <w:t xml:space="preserve">who </w:t>
      </w:r>
      <w:r w:rsidRPr="00962221">
        <w:rPr>
          <w:rFonts w:ascii="Century Gothic" w:hAnsi="Century Gothic"/>
          <w:sz w:val="24"/>
          <w:szCs w:val="24"/>
        </w:rPr>
        <w:t xml:space="preserve">are Cypriot or EU nationals </w:t>
      </w:r>
      <w:r w:rsidR="00EC5784" w:rsidRPr="00962221">
        <w:rPr>
          <w:rFonts w:ascii="Century Gothic" w:hAnsi="Century Gothic"/>
          <w:sz w:val="24"/>
          <w:szCs w:val="24"/>
        </w:rPr>
        <w:t xml:space="preserve">and </w:t>
      </w:r>
      <w:r w:rsidRPr="00962221">
        <w:rPr>
          <w:rFonts w:ascii="Century Gothic" w:hAnsi="Century Gothic"/>
          <w:sz w:val="24"/>
          <w:szCs w:val="24"/>
        </w:rPr>
        <w:t>have legally resided in Cyprus for at le</w:t>
      </w:r>
      <w:r w:rsidR="00300923" w:rsidRPr="00962221">
        <w:rPr>
          <w:rFonts w:ascii="Century Gothic" w:hAnsi="Century Gothic"/>
          <w:sz w:val="24"/>
          <w:szCs w:val="24"/>
        </w:rPr>
        <w:t>ast 5 years before submitting an</w:t>
      </w:r>
      <w:r w:rsidRPr="00962221">
        <w:rPr>
          <w:rFonts w:ascii="Century Gothic" w:hAnsi="Century Gothic"/>
          <w:sz w:val="24"/>
          <w:szCs w:val="24"/>
        </w:rPr>
        <w:t xml:space="preserve"> application. </w:t>
      </w:r>
      <w:r w:rsidR="00341E5C" w:rsidRPr="00962221">
        <w:rPr>
          <w:rFonts w:ascii="Century Gothic" w:hAnsi="Century Gothic"/>
          <w:sz w:val="24"/>
          <w:szCs w:val="24"/>
        </w:rPr>
        <w:t>In addition, certain vulnerable groups, namely</w:t>
      </w:r>
      <w:r w:rsidR="00662FBE" w:rsidRPr="00962221">
        <w:rPr>
          <w:rFonts w:ascii="Century Gothic" w:hAnsi="Century Gothic"/>
          <w:sz w:val="24"/>
          <w:szCs w:val="24"/>
        </w:rPr>
        <w:t>,</w:t>
      </w:r>
      <w:r w:rsidR="00341E5C" w:rsidRPr="00962221">
        <w:rPr>
          <w:rFonts w:ascii="Century Gothic" w:hAnsi="Century Gothic"/>
          <w:sz w:val="24"/>
          <w:szCs w:val="24"/>
        </w:rPr>
        <w:t xml:space="preserve"> beneficiaries of international protection, pers</w:t>
      </w:r>
      <w:r w:rsidR="00300923" w:rsidRPr="00962221">
        <w:rPr>
          <w:rFonts w:ascii="Century Gothic" w:hAnsi="Century Gothic"/>
          <w:sz w:val="24"/>
          <w:szCs w:val="24"/>
        </w:rPr>
        <w:t xml:space="preserve">ons with subsidiary protection and </w:t>
      </w:r>
      <w:r w:rsidR="00341E5C" w:rsidRPr="00962221">
        <w:rPr>
          <w:rFonts w:ascii="Century Gothic" w:hAnsi="Century Gothic"/>
          <w:sz w:val="24"/>
          <w:szCs w:val="24"/>
        </w:rPr>
        <w:t>victims of trafficking, are entitled to the GMI benefit. Children with disabilities are also entitled to a GMI benefit, irrespective of the income of their parents.</w:t>
      </w:r>
      <w:r w:rsidR="00341E5C" w:rsidRPr="00962221">
        <w:rPr>
          <w:rFonts w:ascii="Century Gothic" w:hAnsi="Century Gothic"/>
          <w:color w:val="FF0000"/>
          <w:sz w:val="24"/>
          <w:szCs w:val="24"/>
        </w:rPr>
        <w:t xml:space="preserve"> </w:t>
      </w:r>
      <w:r w:rsidRPr="00962221">
        <w:rPr>
          <w:rFonts w:ascii="Century Gothic" w:hAnsi="Century Gothic"/>
          <w:sz w:val="24"/>
          <w:szCs w:val="24"/>
        </w:rPr>
        <w:t>The introduction of the GMI is expected to significantly reduce the absolute poverty rates.</w:t>
      </w:r>
      <w:r w:rsidR="003540E8" w:rsidRPr="00962221">
        <w:rPr>
          <w:rFonts w:ascii="Century Gothic" w:hAnsi="Century Gothic"/>
          <w:sz w:val="24"/>
          <w:szCs w:val="24"/>
        </w:rPr>
        <w:t xml:space="preserve"> </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sz w:val="24"/>
          <w:szCs w:val="24"/>
        </w:rPr>
      </w:pPr>
    </w:p>
    <w:p w:rsidR="0024359D" w:rsidRPr="00962221" w:rsidRDefault="0024359D" w:rsidP="0024359D">
      <w:pPr>
        <w:pStyle w:val="ListParagraph"/>
        <w:tabs>
          <w:tab w:val="left" w:pos="567"/>
          <w:tab w:val="left" w:pos="2790"/>
        </w:tabs>
        <w:spacing w:before="100" w:beforeAutospacing="1" w:after="100" w:afterAutospacing="1" w:line="360" w:lineRule="auto"/>
        <w:ind w:left="-454" w:right="-454"/>
        <w:jc w:val="both"/>
        <w:rPr>
          <w:rFonts w:ascii="Century Gothic" w:hAnsi="Century Gothic"/>
          <w:b/>
          <w:sz w:val="24"/>
          <w:szCs w:val="24"/>
          <w:lang w:val="en-GB"/>
        </w:rPr>
      </w:pPr>
      <w:r w:rsidRPr="00962221">
        <w:rPr>
          <w:rFonts w:ascii="Century Gothic" w:hAnsi="Century Gothic"/>
          <w:sz w:val="24"/>
          <w:szCs w:val="24"/>
        </w:rPr>
        <w:t>Legal Aid</w:t>
      </w:r>
      <w:r w:rsidR="003540E8" w:rsidRPr="00962221">
        <w:rPr>
          <w:rFonts w:ascii="Century Gothic" w:hAnsi="Century Gothic"/>
          <w:sz w:val="24"/>
          <w:szCs w:val="24"/>
        </w:rPr>
        <w:t xml:space="preserve">  </w:t>
      </w:r>
    </w:p>
    <w:p w:rsidR="003540E8" w:rsidRPr="00962221" w:rsidRDefault="003540E8" w:rsidP="0024359D">
      <w:pPr>
        <w:pStyle w:val="ListParagraph"/>
        <w:tabs>
          <w:tab w:val="left" w:pos="567"/>
          <w:tab w:val="left" w:pos="2790"/>
        </w:tabs>
        <w:spacing w:before="100" w:beforeAutospacing="1" w:after="100" w:afterAutospacing="1" w:line="360" w:lineRule="auto"/>
        <w:ind w:left="-454" w:right="-454"/>
        <w:jc w:val="both"/>
        <w:rPr>
          <w:rFonts w:ascii="Century Gothic" w:hAnsi="Century Gothic"/>
          <w:sz w:val="24"/>
          <w:szCs w:val="24"/>
        </w:rPr>
      </w:pPr>
    </w:p>
    <w:p w:rsidR="008F063C" w:rsidRPr="00962221" w:rsidRDefault="00CE213D" w:rsidP="00146E38">
      <w:pPr>
        <w:pStyle w:val="ListParagraph"/>
        <w:tabs>
          <w:tab w:val="left" w:pos="567"/>
          <w:tab w:val="left" w:pos="2790"/>
        </w:tabs>
        <w:spacing w:before="100" w:beforeAutospacing="1" w:after="100" w:afterAutospacing="1" w:line="360" w:lineRule="auto"/>
        <w:ind w:left="-454" w:right="-454"/>
        <w:jc w:val="both"/>
        <w:rPr>
          <w:rFonts w:ascii="Century Gothic" w:eastAsia="Calibri" w:hAnsi="Century Gothic" w:cs="Times New Roman"/>
          <w:sz w:val="24"/>
          <w:szCs w:val="24"/>
        </w:rPr>
      </w:pPr>
      <w:r w:rsidRPr="00962221">
        <w:rPr>
          <w:rFonts w:ascii="Century Gothic" w:hAnsi="Century Gothic"/>
          <w:sz w:val="24"/>
          <w:szCs w:val="24"/>
        </w:rPr>
        <w:t>Free Legal aid is granted</w:t>
      </w:r>
      <w:r w:rsidR="00737D6D" w:rsidRPr="00962221">
        <w:rPr>
          <w:rFonts w:ascii="Century Gothic" w:hAnsi="Century Gothic"/>
          <w:sz w:val="24"/>
          <w:szCs w:val="24"/>
        </w:rPr>
        <w:t>, in circumstances specified by law, to b</w:t>
      </w:r>
      <w:r w:rsidRPr="00962221">
        <w:rPr>
          <w:rFonts w:ascii="Century Gothic" w:hAnsi="Century Gothic"/>
          <w:sz w:val="24"/>
          <w:szCs w:val="24"/>
        </w:rPr>
        <w:t>eneficiaries of international protection and asylum seekers</w:t>
      </w:r>
      <w:r w:rsidR="00574744" w:rsidRPr="00962221">
        <w:rPr>
          <w:rFonts w:ascii="Century Gothic" w:hAnsi="Century Gothic"/>
          <w:sz w:val="24"/>
          <w:szCs w:val="24"/>
        </w:rPr>
        <w:t xml:space="preserve"> and</w:t>
      </w:r>
      <w:r w:rsidR="0028743B" w:rsidRPr="00962221">
        <w:rPr>
          <w:rFonts w:ascii="Century Gothic" w:hAnsi="Century Gothic"/>
          <w:sz w:val="24"/>
          <w:szCs w:val="24"/>
        </w:rPr>
        <w:t xml:space="preserve"> to returning </w:t>
      </w:r>
      <w:r w:rsidRPr="00962221">
        <w:rPr>
          <w:rFonts w:ascii="Century Gothic" w:hAnsi="Century Gothic"/>
          <w:sz w:val="24"/>
          <w:szCs w:val="24"/>
        </w:rPr>
        <w:t xml:space="preserve">illegally </w:t>
      </w:r>
      <w:r w:rsidR="006E5CD9" w:rsidRPr="00962221">
        <w:rPr>
          <w:rFonts w:ascii="Century Gothic" w:hAnsi="Century Gothic"/>
          <w:sz w:val="24"/>
          <w:szCs w:val="24"/>
        </w:rPr>
        <w:t>staying</w:t>
      </w:r>
      <w:r w:rsidRPr="00962221">
        <w:rPr>
          <w:rFonts w:ascii="Century Gothic" w:hAnsi="Century Gothic"/>
          <w:sz w:val="24"/>
          <w:szCs w:val="24"/>
        </w:rPr>
        <w:t xml:space="preserve"> third-country nationals</w:t>
      </w:r>
      <w:r w:rsidR="005D33BA" w:rsidRPr="00962221">
        <w:rPr>
          <w:rFonts w:ascii="Century Gothic" w:hAnsi="Century Gothic"/>
          <w:sz w:val="24"/>
          <w:szCs w:val="24"/>
        </w:rPr>
        <w:t xml:space="preserve">. Also to </w:t>
      </w:r>
      <w:r w:rsidR="006E5CD9" w:rsidRPr="00962221">
        <w:rPr>
          <w:rFonts w:ascii="Century Gothic" w:eastAsia="Calibri" w:hAnsi="Century Gothic" w:cs="Times New Roman"/>
          <w:sz w:val="24"/>
          <w:szCs w:val="24"/>
        </w:rPr>
        <w:t xml:space="preserve">victims </w:t>
      </w:r>
      <w:r w:rsidR="00300923" w:rsidRPr="00962221">
        <w:rPr>
          <w:rFonts w:ascii="Century Gothic" w:eastAsia="Calibri" w:hAnsi="Century Gothic" w:cs="Times New Roman"/>
          <w:sz w:val="24"/>
          <w:szCs w:val="24"/>
        </w:rPr>
        <w:t xml:space="preserve">(adults and children) </w:t>
      </w:r>
      <w:r w:rsidR="006E5CD9" w:rsidRPr="00962221">
        <w:rPr>
          <w:rFonts w:ascii="Century Gothic" w:eastAsia="Calibri" w:hAnsi="Century Gothic" w:cs="Times New Roman"/>
          <w:sz w:val="24"/>
          <w:szCs w:val="24"/>
        </w:rPr>
        <w:t>of trafficking</w:t>
      </w:r>
      <w:r w:rsidR="00DC1655" w:rsidRPr="00962221">
        <w:rPr>
          <w:rFonts w:ascii="Century Gothic" w:eastAsia="Calibri" w:hAnsi="Century Gothic" w:cs="Times New Roman"/>
          <w:sz w:val="24"/>
          <w:szCs w:val="24"/>
        </w:rPr>
        <w:t>,</w:t>
      </w:r>
      <w:r w:rsidR="008D1A4A" w:rsidRPr="00962221">
        <w:rPr>
          <w:rFonts w:ascii="Century Gothic" w:eastAsia="Calibri" w:hAnsi="Century Gothic" w:cs="Times New Roman"/>
          <w:sz w:val="24"/>
          <w:szCs w:val="24"/>
        </w:rPr>
        <w:t xml:space="preserve"> </w:t>
      </w:r>
      <w:r w:rsidR="0028743B" w:rsidRPr="00962221">
        <w:rPr>
          <w:rFonts w:ascii="Century Gothic" w:eastAsia="Calibri" w:hAnsi="Century Gothic" w:cs="Times New Roman"/>
          <w:sz w:val="24"/>
          <w:szCs w:val="24"/>
        </w:rPr>
        <w:t xml:space="preserve">of sexual abuse, sexual exploitation, child pornography, or </w:t>
      </w:r>
      <w:proofErr w:type="spellStart"/>
      <w:r w:rsidR="0028743B" w:rsidRPr="00962221">
        <w:rPr>
          <w:rFonts w:ascii="Century Gothic" w:eastAsia="Calibri" w:hAnsi="Century Gothic" w:cs="Times New Roman"/>
          <w:sz w:val="24"/>
          <w:szCs w:val="24"/>
        </w:rPr>
        <w:t>solicitated</w:t>
      </w:r>
      <w:proofErr w:type="spellEnd"/>
      <w:r w:rsidR="0028743B" w:rsidRPr="00962221">
        <w:rPr>
          <w:rFonts w:ascii="Century Gothic" w:eastAsia="Calibri" w:hAnsi="Century Gothic" w:cs="Times New Roman"/>
          <w:sz w:val="24"/>
          <w:szCs w:val="24"/>
        </w:rPr>
        <w:t xml:space="preserve"> for sexual purposes</w:t>
      </w:r>
      <w:r w:rsidR="00563D84" w:rsidRPr="00962221">
        <w:rPr>
          <w:rFonts w:ascii="Century Gothic" w:eastAsia="Calibri" w:hAnsi="Century Gothic" w:cs="Times New Roman"/>
          <w:sz w:val="24"/>
          <w:szCs w:val="24"/>
        </w:rPr>
        <w:t xml:space="preserve">, in judicial proceeding </w:t>
      </w:r>
      <w:r w:rsidR="0028743B" w:rsidRPr="00962221">
        <w:rPr>
          <w:rFonts w:ascii="Century Gothic" w:eastAsia="Calibri" w:hAnsi="Century Gothic" w:cs="Times New Roman"/>
          <w:sz w:val="24"/>
          <w:szCs w:val="24"/>
        </w:rPr>
        <w:t>for compensation</w:t>
      </w:r>
      <w:r w:rsidR="00300923" w:rsidRPr="00962221">
        <w:rPr>
          <w:rFonts w:ascii="Century Gothic" w:eastAsia="Calibri" w:hAnsi="Century Gothic" w:cs="Times New Roman"/>
          <w:sz w:val="24"/>
          <w:szCs w:val="24"/>
        </w:rPr>
        <w:t>.</w:t>
      </w:r>
      <w:r w:rsidR="008D1A4A" w:rsidRPr="00962221">
        <w:rPr>
          <w:rFonts w:ascii="Century Gothic" w:eastAsia="Calibri" w:hAnsi="Century Gothic" w:cs="Times New Roman"/>
          <w:sz w:val="24"/>
          <w:szCs w:val="24"/>
        </w:rPr>
        <w:t xml:space="preserve"> </w:t>
      </w:r>
    </w:p>
    <w:p w:rsidR="00146E38" w:rsidRPr="00962221" w:rsidRDefault="008F063C" w:rsidP="00146E38">
      <w:pPr>
        <w:pStyle w:val="ListParagraph"/>
        <w:tabs>
          <w:tab w:val="left" w:pos="567"/>
          <w:tab w:val="left" w:pos="2790"/>
        </w:tabs>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In addition</w:t>
      </w:r>
      <w:r w:rsidR="0028743B" w:rsidRPr="00962221">
        <w:rPr>
          <w:rFonts w:ascii="Century Gothic" w:hAnsi="Century Gothic"/>
          <w:sz w:val="24"/>
          <w:szCs w:val="24"/>
        </w:rPr>
        <w:t>,</w:t>
      </w:r>
      <w:r w:rsidRPr="00962221">
        <w:rPr>
          <w:rFonts w:ascii="Century Gothic" w:hAnsi="Century Gothic"/>
          <w:sz w:val="24"/>
          <w:szCs w:val="24"/>
        </w:rPr>
        <w:t xml:space="preserve"> free legal aid is available </w:t>
      </w:r>
      <w:r w:rsidR="00737D6D" w:rsidRPr="00962221">
        <w:rPr>
          <w:rFonts w:ascii="Century Gothic" w:hAnsi="Century Gothic"/>
          <w:sz w:val="24"/>
          <w:szCs w:val="24"/>
        </w:rPr>
        <w:t>in c</w:t>
      </w:r>
      <w:r w:rsidR="00CE213D" w:rsidRPr="00962221">
        <w:rPr>
          <w:rFonts w:ascii="Century Gothic" w:hAnsi="Century Gothic"/>
          <w:sz w:val="24"/>
          <w:szCs w:val="24"/>
        </w:rPr>
        <w:t>ivil and criminal proceedings for violations of human rights</w:t>
      </w:r>
      <w:r w:rsidR="00737D6D" w:rsidRPr="00962221">
        <w:rPr>
          <w:rFonts w:ascii="Century Gothic" w:hAnsi="Century Gothic"/>
          <w:sz w:val="24"/>
          <w:szCs w:val="24"/>
        </w:rPr>
        <w:t>,</w:t>
      </w:r>
      <w:r w:rsidR="00CE213D" w:rsidRPr="00962221">
        <w:rPr>
          <w:rFonts w:ascii="Century Gothic" w:hAnsi="Century Gothic"/>
          <w:sz w:val="24"/>
          <w:szCs w:val="24"/>
        </w:rPr>
        <w:t xml:space="preserve"> including </w:t>
      </w:r>
      <w:r w:rsidR="00737D6D" w:rsidRPr="00962221">
        <w:rPr>
          <w:rFonts w:ascii="Century Gothic" w:hAnsi="Century Gothic"/>
          <w:sz w:val="24"/>
          <w:szCs w:val="24"/>
        </w:rPr>
        <w:t xml:space="preserve">those covered by </w:t>
      </w:r>
      <w:r w:rsidR="00CE213D" w:rsidRPr="00962221">
        <w:rPr>
          <w:rFonts w:ascii="Century Gothic" w:hAnsi="Century Gothic"/>
          <w:sz w:val="24"/>
          <w:szCs w:val="24"/>
        </w:rPr>
        <w:t>the</w:t>
      </w:r>
      <w:r w:rsidR="0028743B" w:rsidRPr="00962221">
        <w:rPr>
          <w:rFonts w:ascii="Century Gothic" w:hAnsi="Century Gothic"/>
          <w:sz w:val="24"/>
          <w:szCs w:val="24"/>
        </w:rPr>
        <w:t xml:space="preserve"> ICESCR</w:t>
      </w:r>
      <w:r w:rsidR="00300923" w:rsidRPr="00962221">
        <w:rPr>
          <w:rFonts w:ascii="Century Gothic" w:hAnsi="Century Gothic"/>
          <w:sz w:val="24"/>
          <w:szCs w:val="24"/>
        </w:rPr>
        <w:t>,</w:t>
      </w:r>
      <w:r w:rsidR="002E31A3" w:rsidRPr="00962221">
        <w:rPr>
          <w:rFonts w:ascii="Century Gothic" w:hAnsi="Century Gothic"/>
          <w:sz w:val="24"/>
          <w:szCs w:val="24"/>
        </w:rPr>
        <w:t xml:space="preserve"> </w:t>
      </w:r>
      <w:r w:rsidR="008346AD" w:rsidRPr="00962221">
        <w:rPr>
          <w:rFonts w:ascii="Century Gothic" w:hAnsi="Century Gothic"/>
          <w:sz w:val="24"/>
          <w:szCs w:val="24"/>
        </w:rPr>
        <w:t>in p</w:t>
      </w:r>
      <w:r w:rsidR="00CE213D" w:rsidRPr="00962221">
        <w:rPr>
          <w:rFonts w:ascii="Century Gothic" w:hAnsi="Century Gothic"/>
          <w:sz w:val="24"/>
          <w:szCs w:val="24"/>
        </w:rPr>
        <w:t xml:space="preserve">roceedings before the Family Court </w:t>
      </w:r>
      <w:r w:rsidR="00300923" w:rsidRPr="00962221">
        <w:rPr>
          <w:rFonts w:ascii="Century Gothic" w:hAnsi="Century Gothic"/>
          <w:sz w:val="24"/>
          <w:szCs w:val="24"/>
        </w:rPr>
        <w:t>(</w:t>
      </w:r>
      <w:r w:rsidR="00CE213D" w:rsidRPr="00962221">
        <w:rPr>
          <w:rFonts w:ascii="Century Gothic" w:hAnsi="Century Gothic"/>
          <w:sz w:val="24"/>
          <w:szCs w:val="24"/>
        </w:rPr>
        <w:t xml:space="preserve">in relation to matters of family relations, parental responsibility, alimony, recognition of </w:t>
      </w:r>
      <w:r w:rsidR="00146E38" w:rsidRPr="00962221">
        <w:rPr>
          <w:rFonts w:ascii="Century Gothic" w:hAnsi="Century Gothic"/>
          <w:sz w:val="24"/>
          <w:szCs w:val="24"/>
        </w:rPr>
        <w:t xml:space="preserve">a </w:t>
      </w:r>
      <w:r w:rsidR="00CE213D" w:rsidRPr="00962221">
        <w:rPr>
          <w:rFonts w:ascii="Century Gothic" w:hAnsi="Century Gothic"/>
          <w:sz w:val="24"/>
          <w:szCs w:val="24"/>
        </w:rPr>
        <w:t xml:space="preserve">child, adoption, property relations of spouses and any other </w:t>
      </w:r>
      <w:r w:rsidR="00725B15" w:rsidRPr="00962221">
        <w:rPr>
          <w:rFonts w:ascii="Century Gothic" w:hAnsi="Century Gothic"/>
          <w:sz w:val="24"/>
          <w:szCs w:val="24"/>
        </w:rPr>
        <w:t xml:space="preserve">family </w:t>
      </w:r>
      <w:r w:rsidR="00CE213D" w:rsidRPr="00962221">
        <w:rPr>
          <w:rFonts w:ascii="Century Gothic" w:hAnsi="Century Gothic"/>
          <w:sz w:val="24"/>
          <w:szCs w:val="24"/>
        </w:rPr>
        <w:t>dispute</w:t>
      </w:r>
      <w:r w:rsidR="00DD65C1" w:rsidRPr="00962221">
        <w:rPr>
          <w:rFonts w:ascii="Century Gothic" w:hAnsi="Century Gothic"/>
          <w:sz w:val="24"/>
          <w:szCs w:val="24"/>
        </w:rPr>
        <w:t>s</w:t>
      </w:r>
      <w:r w:rsidR="00300923" w:rsidRPr="00962221">
        <w:rPr>
          <w:rFonts w:ascii="Century Gothic" w:hAnsi="Century Gothic"/>
          <w:sz w:val="24"/>
          <w:szCs w:val="24"/>
        </w:rPr>
        <w:t>)</w:t>
      </w:r>
      <w:r w:rsidR="005D33BA" w:rsidRPr="00962221">
        <w:rPr>
          <w:rFonts w:ascii="Century Gothic" w:hAnsi="Century Gothic"/>
          <w:sz w:val="24"/>
          <w:szCs w:val="24"/>
        </w:rPr>
        <w:t xml:space="preserve"> and</w:t>
      </w:r>
      <w:r w:rsidR="008346AD" w:rsidRPr="00962221">
        <w:rPr>
          <w:rFonts w:ascii="Century Gothic" w:eastAsia="Calibri" w:hAnsi="Century Gothic" w:cs="Times New Roman"/>
          <w:sz w:val="24"/>
          <w:szCs w:val="24"/>
        </w:rPr>
        <w:t xml:space="preserve"> </w:t>
      </w:r>
      <w:r w:rsidR="00E96814" w:rsidRPr="00962221">
        <w:rPr>
          <w:rFonts w:ascii="Century Gothic" w:hAnsi="Century Gothic" w:cs="Arial"/>
          <w:sz w:val="24"/>
          <w:szCs w:val="24"/>
        </w:rPr>
        <w:t>i</w:t>
      </w:r>
      <w:r w:rsidR="00C37965" w:rsidRPr="00962221">
        <w:rPr>
          <w:rFonts w:ascii="Century Gothic" w:hAnsi="Century Gothic" w:cs="Arial"/>
          <w:sz w:val="24"/>
          <w:szCs w:val="24"/>
        </w:rPr>
        <w:t xml:space="preserve">n </w:t>
      </w:r>
      <w:r w:rsidR="0028743B" w:rsidRPr="00962221">
        <w:rPr>
          <w:rFonts w:ascii="Century Gothic" w:hAnsi="Century Gothic" w:cs="Arial"/>
          <w:sz w:val="24"/>
          <w:szCs w:val="24"/>
        </w:rPr>
        <w:t>cases</w:t>
      </w:r>
      <w:r w:rsidR="00C37965" w:rsidRPr="00962221">
        <w:rPr>
          <w:rFonts w:ascii="Century Gothic" w:eastAsia="Calibri" w:hAnsi="Century Gothic" w:cs="Arial"/>
          <w:sz w:val="24"/>
          <w:szCs w:val="24"/>
        </w:rPr>
        <w:t xml:space="preserve"> concernin</w:t>
      </w:r>
      <w:r w:rsidR="008346AD" w:rsidRPr="00962221">
        <w:rPr>
          <w:rFonts w:ascii="Century Gothic" w:eastAsia="Calibri" w:hAnsi="Century Gothic" w:cs="Arial"/>
          <w:sz w:val="24"/>
          <w:szCs w:val="24"/>
        </w:rPr>
        <w:t>g the sale of mortgage property</w:t>
      </w:r>
      <w:r w:rsidR="008D1A4A" w:rsidRPr="00962221">
        <w:rPr>
          <w:rFonts w:ascii="Century Gothic" w:eastAsia="Calibri" w:hAnsi="Century Gothic" w:cs="Arial"/>
          <w:sz w:val="24"/>
          <w:szCs w:val="24"/>
        </w:rPr>
        <w:t>. Also</w:t>
      </w:r>
      <w:r w:rsidR="005D33BA" w:rsidRPr="00962221">
        <w:rPr>
          <w:rFonts w:ascii="Century Gothic" w:eastAsia="Calibri" w:hAnsi="Century Gothic" w:cs="Arial"/>
          <w:sz w:val="24"/>
          <w:szCs w:val="24"/>
        </w:rPr>
        <w:t>,</w:t>
      </w:r>
      <w:r w:rsidR="008346AD" w:rsidRPr="00962221">
        <w:rPr>
          <w:rFonts w:ascii="Century Gothic" w:eastAsia="Calibri" w:hAnsi="Century Gothic" w:cs="Arial"/>
          <w:sz w:val="24"/>
          <w:szCs w:val="24"/>
        </w:rPr>
        <w:t xml:space="preserve"> to EU</w:t>
      </w:r>
      <w:r w:rsidR="00C37965" w:rsidRPr="00962221">
        <w:rPr>
          <w:rFonts w:ascii="Century Gothic" w:eastAsia="Times New Roman" w:hAnsi="Century Gothic" w:cs="Times New Roman"/>
          <w:sz w:val="24"/>
          <w:szCs w:val="24"/>
        </w:rPr>
        <w:t xml:space="preserve"> </w:t>
      </w:r>
      <w:r w:rsidR="005D33BA" w:rsidRPr="00962221">
        <w:rPr>
          <w:rFonts w:ascii="Century Gothic" w:eastAsia="Times New Roman" w:hAnsi="Century Gothic" w:cs="Times New Roman"/>
          <w:sz w:val="24"/>
          <w:szCs w:val="24"/>
        </w:rPr>
        <w:t xml:space="preserve">nationals </w:t>
      </w:r>
      <w:r w:rsidR="00C37965" w:rsidRPr="00962221">
        <w:rPr>
          <w:rFonts w:ascii="Century Gothic" w:eastAsia="Times New Roman" w:hAnsi="Century Gothic" w:cs="Times New Roman"/>
          <w:sz w:val="24"/>
          <w:szCs w:val="24"/>
        </w:rPr>
        <w:t>and the</w:t>
      </w:r>
      <w:r w:rsidR="0028743B" w:rsidRPr="00962221">
        <w:rPr>
          <w:rFonts w:ascii="Century Gothic" w:eastAsia="Times New Roman" w:hAnsi="Century Gothic" w:cs="Times New Roman"/>
          <w:sz w:val="24"/>
          <w:szCs w:val="24"/>
        </w:rPr>
        <w:t xml:space="preserve">ir </w:t>
      </w:r>
      <w:r w:rsidR="00C37965" w:rsidRPr="00962221">
        <w:rPr>
          <w:rFonts w:ascii="Century Gothic" w:eastAsia="Times New Roman" w:hAnsi="Century Gothic" w:cs="Times New Roman"/>
          <w:sz w:val="24"/>
          <w:szCs w:val="24"/>
        </w:rPr>
        <w:t>family</w:t>
      </w:r>
      <w:r w:rsidR="0028743B" w:rsidRPr="00962221">
        <w:rPr>
          <w:rFonts w:ascii="Century Gothic" w:eastAsia="Times New Roman" w:hAnsi="Century Gothic" w:cs="Times New Roman"/>
          <w:sz w:val="24"/>
          <w:szCs w:val="24"/>
        </w:rPr>
        <w:t xml:space="preserve"> members</w:t>
      </w:r>
      <w:r w:rsidR="008346AD" w:rsidRPr="00962221">
        <w:rPr>
          <w:rFonts w:ascii="Century Gothic" w:eastAsia="Times New Roman" w:hAnsi="Century Gothic" w:cs="Times New Roman"/>
          <w:sz w:val="24"/>
          <w:szCs w:val="24"/>
        </w:rPr>
        <w:t xml:space="preserve"> </w:t>
      </w:r>
      <w:r w:rsidR="00C37965" w:rsidRPr="00962221">
        <w:rPr>
          <w:rFonts w:ascii="Century Gothic" w:eastAsia="Calibri" w:hAnsi="Century Gothic" w:cs="Arial"/>
          <w:sz w:val="24"/>
          <w:szCs w:val="24"/>
        </w:rPr>
        <w:t xml:space="preserve">against </w:t>
      </w:r>
      <w:r w:rsidR="00C37965" w:rsidRPr="00962221">
        <w:rPr>
          <w:rFonts w:ascii="Century Gothic" w:hAnsi="Century Gothic" w:cs="Arial"/>
          <w:sz w:val="24"/>
          <w:szCs w:val="24"/>
        </w:rPr>
        <w:t xml:space="preserve">a decision </w:t>
      </w:r>
      <w:r w:rsidR="00C37965" w:rsidRPr="00962221">
        <w:rPr>
          <w:rFonts w:ascii="Century Gothic" w:eastAsia="Calibri" w:hAnsi="Century Gothic" w:cs="Arial"/>
          <w:sz w:val="24"/>
          <w:szCs w:val="24"/>
        </w:rPr>
        <w:t xml:space="preserve">rejecting </w:t>
      </w:r>
      <w:r w:rsidR="00C37965" w:rsidRPr="00962221">
        <w:rPr>
          <w:rFonts w:ascii="Century Gothic" w:hAnsi="Century Gothic" w:cs="Arial"/>
          <w:sz w:val="24"/>
          <w:szCs w:val="24"/>
        </w:rPr>
        <w:t>an</w:t>
      </w:r>
      <w:r w:rsidR="00C37965" w:rsidRPr="00962221">
        <w:rPr>
          <w:rFonts w:ascii="Century Gothic" w:eastAsia="Calibri" w:hAnsi="Century Gothic" w:cs="Arial"/>
          <w:sz w:val="24"/>
          <w:szCs w:val="24"/>
        </w:rPr>
        <w:t xml:space="preserve"> application for acquiring social benefits</w:t>
      </w:r>
      <w:r w:rsidR="00DD65C1" w:rsidRPr="00962221">
        <w:rPr>
          <w:rFonts w:ascii="Century Gothic" w:eastAsia="Calibri" w:hAnsi="Century Gothic" w:cs="Arial"/>
          <w:sz w:val="24"/>
          <w:szCs w:val="24"/>
        </w:rPr>
        <w:t>,</w:t>
      </w:r>
      <w:r w:rsidR="00C37965" w:rsidRPr="00962221">
        <w:rPr>
          <w:rFonts w:ascii="Century Gothic" w:eastAsia="Calibri" w:hAnsi="Century Gothic" w:cs="Arial"/>
          <w:sz w:val="24"/>
          <w:szCs w:val="24"/>
        </w:rPr>
        <w:t xml:space="preserve"> </w:t>
      </w:r>
      <w:r w:rsidR="008346AD" w:rsidRPr="00962221">
        <w:rPr>
          <w:rFonts w:ascii="Century Gothic" w:eastAsia="Calibri" w:hAnsi="Century Gothic" w:cs="Arial"/>
          <w:sz w:val="24"/>
          <w:szCs w:val="24"/>
        </w:rPr>
        <w:t xml:space="preserve">and </w:t>
      </w:r>
      <w:r w:rsidR="005D33BA" w:rsidRPr="00962221">
        <w:rPr>
          <w:rFonts w:ascii="Century Gothic" w:eastAsia="Calibri" w:hAnsi="Century Gothic" w:cs="Arial"/>
          <w:sz w:val="24"/>
          <w:szCs w:val="24"/>
        </w:rPr>
        <w:t xml:space="preserve">to Cypriot and EU nationals </w:t>
      </w:r>
      <w:r w:rsidR="008346AD" w:rsidRPr="00962221">
        <w:rPr>
          <w:rFonts w:ascii="Century Gothic" w:eastAsia="Calibri" w:hAnsi="Century Gothic" w:cs="Arial"/>
          <w:sz w:val="24"/>
          <w:szCs w:val="24"/>
        </w:rPr>
        <w:t>in c</w:t>
      </w:r>
      <w:r w:rsidR="00C37965" w:rsidRPr="00962221">
        <w:rPr>
          <w:rFonts w:ascii="Century Gothic" w:eastAsia="Calibri" w:hAnsi="Century Gothic" w:cs="Arial"/>
          <w:sz w:val="24"/>
          <w:szCs w:val="24"/>
        </w:rPr>
        <w:t>ross-border disputes between EU Member States</w:t>
      </w:r>
      <w:r w:rsidR="008346AD" w:rsidRPr="00962221">
        <w:rPr>
          <w:rFonts w:ascii="Century Gothic" w:eastAsia="Calibri" w:hAnsi="Century Gothic" w:cs="Arial"/>
          <w:sz w:val="24"/>
          <w:szCs w:val="24"/>
        </w:rPr>
        <w:t>.</w:t>
      </w:r>
      <w:r w:rsidR="00DC1655" w:rsidRPr="00962221">
        <w:rPr>
          <w:rFonts w:ascii="Century Gothic" w:hAnsi="Century Gothic"/>
          <w:sz w:val="24"/>
          <w:szCs w:val="24"/>
        </w:rPr>
        <w:t xml:space="preserve"> Legal Aid includes legal advice, preparation of the required procedural documents and representation in Court.</w:t>
      </w:r>
      <w:r w:rsidR="00146E38" w:rsidRPr="00962221">
        <w:rPr>
          <w:rFonts w:ascii="Century Gothic" w:hAnsi="Century Gothic"/>
          <w:sz w:val="24"/>
          <w:szCs w:val="24"/>
        </w:rPr>
        <w:t xml:space="preserve"> </w:t>
      </w:r>
    </w:p>
    <w:p w:rsidR="00725B15" w:rsidRPr="00962221" w:rsidRDefault="00725B15" w:rsidP="00146E38">
      <w:pPr>
        <w:pStyle w:val="ListParagraph"/>
        <w:tabs>
          <w:tab w:val="left" w:pos="567"/>
          <w:tab w:val="left" w:pos="2790"/>
        </w:tabs>
        <w:spacing w:before="120" w:after="120" w:line="360" w:lineRule="auto"/>
        <w:ind w:left="-454" w:right="-454"/>
        <w:jc w:val="both"/>
        <w:rPr>
          <w:rFonts w:ascii="Century Gothic" w:hAnsi="Century Gothic"/>
          <w:sz w:val="24"/>
          <w:szCs w:val="24"/>
        </w:rPr>
      </w:pPr>
      <w:r w:rsidRPr="00962221">
        <w:rPr>
          <w:rFonts w:ascii="Century Gothic" w:hAnsi="Century Gothic"/>
          <w:sz w:val="24"/>
          <w:szCs w:val="24"/>
        </w:rPr>
        <w:t>More detail</w:t>
      </w:r>
      <w:r w:rsidR="008D1A4A" w:rsidRPr="00962221">
        <w:rPr>
          <w:rFonts w:ascii="Century Gothic" w:hAnsi="Century Gothic"/>
          <w:sz w:val="24"/>
          <w:szCs w:val="24"/>
        </w:rPr>
        <w:t xml:space="preserve">ed </w:t>
      </w:r>
      <w:r w:rsidRPr="00962221">
        <w:rPr>
          <w:rFonts w:ascii="Century Gothic" w:hAnsi="Century Gothic"/>
          <w:sz w:val="24"/>
          <w:szCs w:val="24"/>
        </w:rPr>
        <w:t>information can be given during the constructive dialogue.</w:t>
      </w:r>
    </w:p>
    <w:p w:rsidR="00971ACB" w:rsidRPr="00962221" w:rsidRDefault="00971ACB" w:rsidP="0024359D">
      <w:pPr>
        <w:pStyle w:val="ListParagraph"/>
        <w:tabs>
          <w:tab w:val="left" w:pos="567"/>
          <w:tab w:val="left" w:pos="2790"/>
        </w:tabs>
        <w:spacing w:before="120" w:after="120" w:line="360" w:lineRule="auto"/>
        <w:ind w:left="-454" w:right="-454"/>
        <w:jc w:val="both"/>
        <w:rPr>
          <w:rFonts w:ascii="Century Gothic" w:hAnsi="Century Gothic"/>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Trafficking</w:t>
      </w:r>
      <w:r w:rsidR="009A6487" w:rsidRPr="00962221">
        <w:rPr>
          <w:rFonts w:ascii="Century Gothic" w:hAnsi="Century Gothic"/>
          <w:sz w:val="24"/>
          <w:szCs w:val="24"/>
        </w:rPr>
        <w:t xml:space="preserve"> in human beings</w:t>
      </w:r>
    </w:p>
    <w:p w:rsidR="00E61D72" w:rsidRPr="00962221" w:rsidRDefault="00E61D72"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24359D" w:rsidRPr="00962221" w:rsidRDefault="0024359D" w:rsidP="00E61D72">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The NAPTHB of 2013-2015 is still under evaluation, scheduled to be completed </w:t>
      </w:r>
      <w:r w:rsidR="009F7CE1" w:rsidRPr="00962221">
        <w:rPr>
          <w:rFonts w:ascii="Century Gothic" w:hAnsi="Century Gothic"/>
          <w:sz w:val="24"/>
          <w:szCs w:val="24"/>
        </w:rPr>
        <w:t>by the end of the year</w:t>
      </w:r>
      <w:r w:rsidRPr="00962221">
        <w:rPr>
          <w:rFonts w:ascii="Century Gothic" w:hAnsi="Century Gothic"/>
          <w:sz w:val="24"/>
          <w:szCs w:val="24"/>
        </w:rPr>
        <w:t xml:space="preserve">.  The new NAPTHB for the years 2016-2018, includes actions under nine strategic areas: coordination; prevention; identification and recognition of victims; protection and support of victims; suppression and prosecution; data collection; training; international cooperation; and evaluation. It is </w:t>
      </w:r>
      <w:r w:rsidR="00662FBE" w:rsidRPr="00962221">
        <w:rPr>
          <w:rFonts w:ascii="Century Gothic" w:hAnsi="Century Gothic"/>
          <w:sz w:val="24"/>
          <w:szCs w:val="24"/>
        </w:rPr>
        <w:t>already being implemented</w:t>
      </w:r>
      <w:r w:rsidR="00300923" w:rsidRPr="00962221">
        <w:rPr>
          <w:rFonts w:ascii="Century Gothic" w:hAnsi="Century Gothic"/>
          <w:sz w:val="24"/>
          <w:szCs w:val="24"/>
        </w:rPr>
        <w:t>.</w:t>
      </w:r>
      <w:r w:rsidR="00662FBE" w:rsidRPr="00962221">
        <w:rPr>
          <w:rFonts w:ascii="Century Gothic" w:hAnsi="Century Gothic"/>
          <w:sz w:val="24"/>
          <w:szCs w:val="24"/>
        </w:rPr>
        <w:t xml:space="preserve"> </w:t>
      </w:r>
    </w:p>
    <w:p w:rsidR="00890229" w:rsidRPr="00962221" w:rsidRDefault="0024359D" w:rsidP="005D4099">
      <w:pPr>
        <w:pStyle w:val="ListParagraph"/>
        <w:tabs>
          <w:tab w:val="left" w:pos="567"/>
        </w:tabs>
        <w:spacing w:before="100" w:beforeAutospacing="1" w:after="100" w:afterAutospacing="1" w:line="360" w:lineRule="auto"/>
        <w:ind w:left="-510" w:right="-510"/>
        <w:jc w:val="both"/>
        <w:rPr>
          <w:rFonts w:ascii="Century Gothic" w:hAnsi="Century Gothic"/>
          <w:sz w:val="24"/>
          <w:szCs w:val="24"/>
        </w:rPr>
      </w:pPr>
      <w:r w:rsidRPr="00962221">
        <w:rPr>
          <w:rFonts w:ascii="Century Gothic" w:hAnsi="Century Gothic"/>
          <w:sz w:val="24"/>
          <w:szCs w:val="24"/>
        </w:rPr>
        <w:t>The government’s priorities for the next three y</w:t>
      </w:r>
      <w:r w:rsidR="00574744" w:rsidRPr="00962221">
        <w:rPr>
          <w:rFonts w:ascii="Century Gothic" w:hAnsi="Century Gothic"/>
          <w:sz w:val="24"/>
          <w:szCs w:val="24"/>
        </w:rPr>
        <w:t>ears include minor amendments to</w:t>
      </w:r>
      <w:r w:rsidRPr="00962221">
        <w:rPr>
          <w:rFonts w:ascii="Century Gothic" w:hAnsi="Century Gothic"/>
          <w:sz w:val="24"/>
          <w:szCs w:val="24"/>
        </w:rPr>
        <w:t xml:space="preserve"> the current legislation, measures and campaigns to address traf</w:t>
      </w:r>
      <w:r w:rsidR="00574744" w:rsidRPr="00962221">
        <w:rPr>
          <w:rFonts w:ascii="Century Gothic" w:hAnsi="Century Gothic"/>
          <w:sz w:val="24"/>
          <w:szCs w:val="24"/>
        </w:rPr>
        <w:t xml:space="preserve">ficking for labor exploitation </w:t>
      </w:r>
      <w:r w:rsidRPr="00962221">
        <w:rPr>
          <w:rFonts w:ascii="Century Gothic" w:hAnsi="Century Gothic"/>
          <w:sz w:val="24"/>
          <w:szCs w:val="24"/>
        </w:rPr>
        <w:t xml:space="preserve">and trafficking </w:t>
      </w:r>
      <w:r w:rsidR="00574744" w:rsidRPr="00962221">
        <w:rPr>
          <w:rFonts w:ascii="Century Gothic" w:hAnsi="Century Gothic"/>
          <w:sz w:val="24"/>
          <w:szCs w:val="24"/>
        </w:rPr>
        <w:t xml:space="preserve">for marriages of convenience, </w:t>
      </w:r>
      <w:r w:rsidRPr="00962221">
        <w:rPr>
          <w:rFonts w:ascii="Century Gothic" w:hAnsi="Century Gothic"/>
          <w:sz w:val="24"/>
          <w:szCs w:val="24"/>
        </w:rPr>
        <w:t xml:space="preserve">campaigns to reduce sexual exploitation, </w:t>
      </w:r>
      <w:r w:rsidR="00574744" w:rsidRPr="00962221">
        <w:rPr>
          <w:rFonts w:ascii="Century Gothic" w:hAnsi="Century Gothic"/>
          <w:sz w:val="24"/>
          <w:szCs w:val="24"/>
        </w:rPr>
        <w:t>training of front line officers</w:t>
      </w:r>
      <w:r w:rsidRPr="00962221">
        <w:rPr>
          <w:rFonts w:ascii="Century Gothic" w:hAnsi="Century Gothic"/>
          <w:sz w:val="24"/>
          <w:szCs w:val="24"/>
        </w:rPr>
        <w:t xml:space="preserve"> </w:t>
      </w:r>
      <w:r w:rsidR="00574744" w:rsidRPr="00962221">
        <w:rPr>
          <w:rFonts w:ascii="Century Gothic" w:hAnsi="Century Gothic"/>
          <w:sz w:val="24"/>
          <w:szCs w:val="24"/>
        </w:rPr>
        <w:t>and</w:t>
      </w:r>
      <w:r w:rsidRPr="00962221">
        <w:rPr>
          <w:rFonts w:ascii="Century Gothic" w:hAnsi="Century Gothic"/>
          <w:sz w:val="24"/>
          <w:szCs w:val="24"/>
        </w:rPr>
        <w:t xml:space="preserve"> judges for the effective implementation of the legislation.</w:t>
      </w:r>
    </w:p>
    <w:p w:rsidR="005D4099" w:rsidRPr="00962221" w:rsidRDefault="005D4099" w:rsidP="005D4099">
      <w:pPr>
        <w:pStyle w:val="ListParagraph"/>
        <w:tabs>
          <w:tab w:val="left" w:pos="567"/>
        </w:tabs>
        <w:spacing w:before="100" w:beforeAutospacing="1" w:after="100" w:afterAutospacing="1" w:line="360" w:lineRule="auto"/>
        <w:ind w:left="-510" w:right="-510"/>
        <w:jc w:val="both"/>
        <w:rPr>
          <w:rFonts w:ascii="Century Gothic" w:hAnsi="Century Gothic"/>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 xml:space="preserve">Non-Discrimination- Gender Equality </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574744"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A Police Policy Statement for the prevention, handling and combating of discrimination and racist crime was elaborated in 2013 by the Police and the Ombudsman. </w:t>
      </w:r>
      <w:r w:rsidR="008346AD" w:rsidRPr="00962221">
        <w:rPr>
          <w:rFonts w:ascii="Century Gothic" w:hAnsi="Century Gothic"/>
          <w:sz w:val="24"/>
          <w:szCs w:val="24"/>
        </w:rPr>
        <w:t xml:space="preserve">It </w:t>
      </w:r>
      <w:r w:rsidRPr="00962221">
        <w:rPr>
          <w:rFonts w:ascii="Century Gothic" w:hAnsi="Century Gothic"/>
          <w:sz w:val="24"/>
          <w:szCs w:val="24"/>
        </w:rPr>
        <w:t xml:space="preserve">emphasizes the development of proactive and deterrent action, victim encouragement, support and protection, </w:t>
      </w:r>
      <w:r w:rsidR="001A492B" w:rsidRPr="00962221">
        <w:rPr>
          <w:rFonts w:ascii="Century Gothic" w:hAnsi="Century Gothic"/>
          <w:sz w:val="24"/>
          <w:szCs w:val="24"/>
        </w:rPr>
        <w:t>m</w:t>
      </w:r>
      <w:r w:rsidRPr="00962221">
        <w:rPr>
          <w:rFonts w:ascii="Century Gothic" w:hAnsi="Century Gothic"/>
          <w:sz w:val="24"/>
          <w:szCs w:val="24"/>
        </w:rPr>
        <w:t>ore effective intervent</w:t>
      </w:r>
      <w:r w:rsidR="008346AD" w:rsidRPr="00962221">
        <w:rPr>
          <w:rFonts w:ascii="Century Gothic" w:hAnsi="Century Gothic"/>
          <w:sz w:val="24"/>
          <w:szCs w:val="24"/>
        </w:rPr>
        <w:t xml:space="preserve">ion and investigation measures, </w:t>
      </w:r>
      <w:r w:rsidRPr="00962221">
        <w:rPr>
          <w:rFonts w:ascii="Century Gothic" w:hAnsi="Century Gothic"/>
          <w:sz w:val="24"/>
          <w:szCs w:val="24"/>
        </w:rPr>
        <w:t xml:space="preserve"> </w:t>
      </w:r>
      <w:r w:rsidR="008346AD" w:rsidRPr="00962221">
        <w:rPr>
          <w:rFonts w:ascii="Century Gothic" w:hAnsi="Century Gothic"/>
          <w:sz w:val="24"/>
          <w:szCs w:val="24"/>
        </w:rPr>
        <w:t>improving</w:t>
      </w:r>
      <w:r w:rsidRPr="00962221">
        <w:rPr>
          <w:rFonts w:ascii="Century Gothic" w:hAnsi="Century Gothic"/>
          <w:sz w:val="24"/>
          <w:szCs w:val="24"/>
        </w:rPr>
        <w:t xml:space="preserve"> the previously existing framework. </w:t>
      </w:r>
      <w:r w:rsidR="008346AD" w:rsidRPr="00962221">
        <w:rPr>
          <w:rFonts w:ascii="Century Gothic" w:hAnsi="Century Gothic"/>
          <w:sz w:val="24"/>
          <w:szCs w:val="24"/>
        </w:rPr>
        <w:t>T</w:t>
      </w:r>
      <w:r w:rsidRPr="00962221">
        <w:rPr>
          <w:rFonts w:ascii="Century Gothic" w:hAnsi="Century Gothic"/>
          <w:sz w:val="24"/>
          <w:szCs w:val="24"/>
        </w:rPr>
        <w:t>he Police</w:t>
      </w:r>
      <w:r w:rsidRPr="00962221">
        <w:rPr>
          <w:sz w:val="24"/>
          <w:szCs w:val="24"/>
        </w:rPr>
        <w:t xml:space="preserve"> </w:t>
      </w:r>
      <w:r w:rsidRPr="00962221">
        <w:rPr>
          <w:rFonts w:ascii="Century Gothic" w:hAnsi="Century Gothic"/>
          <w:sz w:val="24"/>
          <w:szCs w:val="24"/>
        </w:rPr>
        <w:t xml:space="preserve">have been </w:t>
      </w:r>
      <w:r w:rsidR="0022265C" w:rsidRPr="00962221">
        <w:rPr>
          <w:rFonts w:ascii="Century Gothic" w:hAnsi="Century Gothic"/>
          <w:sz w:val="24"/>
          <w:szCs w:val="24"/>
        </w:rPr>
        <w:t xml:space="preserve">promoting </w:t>
      </w:r>
      <w:r w:rsidRPr="00962221">
        <w:rPr>
          <w:rFonts w:ascii="Century Gothic" w:hAnsi="Century Gothic"/>
          <w:sz w:val="24"/>
          <w:szCs w:val="24"/>
        </w:rPr>
        <w:t>training</w:t>
      </w:r>
      <w:r w:rsidR="0022265C" w:rsidRPr="00962221">
        <w:rPr>
          <w:rFonts w:ascii="Century Gothic" w:hAnsi="Century Gothic"/>
          <w:sz w:val="24"/>
          <w:szCs w:val="24"/>
        </w:rPr>
        <w:t xml:space="preserve"> of </w:t>
      </w:r>
      <w:r w:rsidR="008346AD" w:rsidRPr="00962221">
        <w:rPr>
          <w:rFonts w:ascii="Century Gothic" w:hAnsi="Century Gothic"/>
          <w:sz w:val="24"/>
          <w:szCs w:val="24"/>
        </w:rPr>
        <w:t>its members</w:t>
      </w:r>
      <w:r w:rsidRPr="00962221">
        <w:rPr>
          <w:rFonts w:ascii="Century Gothic" w:hAnsi="Century Gothic"/>
          <w:sz w:val="24"/>
          <w:szCs w:val="24"/>
        </w:rPr>
        <w:t xml:space="preserve"> on hate speech</w:t>
      </w:r>
      <w:r w:rsidR="00DC1655" w:rsidRPr="00962221">
        <w:rPr>
          <w:rFonts w:ascii="Century Gothic" w:hAnsi="Century Gothic"/>
          <w:sz w:val="24"/>
          <w:szCs w:val="24"/>
        </w:rPr>
        <w:t xml:space="preserve"> in order to improve their knowledge and capacity in the identification and handling of hate crime cases,</w:t>
      </w:r>
      <w:r w:rsidRPr="00962221">
        <w:rPr>
          <w:rFonts w:ascii="Century Gothic" w:hAnsi="Century Gothic"/>
          <w:sz w:val="24"/>
          <w:szCs w:val="24"/>
        </w:rPr>
        <w:t xml:space="preserve"> in cooperation with</w:t>
      </w:r>
      <w:r w:rsidR="008346AD" w:rsidRPr="00962221">
        <w:rPr>
          <w:rFonts w:ascii="Century Gothic" w:hAnsi="Century Gothic"/>
          <w:sz w:val="24"/>
          <w:szCs w:val="24"/>
        </w:rPr>
        <w:t>,</w:t>
      </w:r>
      <w:r w:rsidRPr="00962221">
        <w:rPr>
          <w:rFonts w:ascii="Century Gothic" w:hAnsi="Century Gothic"/>
          <w:sz w:val="24"/>
          <w:szCs w:val="24"/>
        </w:rPr>
        <w:t xml:space="preserve"> the Ombudsman, the University of Cyprus and human rights NGOs, </w:t>
      </w:r>
      <w:r w:rsidR="008346AD" w:rsidRPr="00962221">
        <w:rPr>
          <w:rFonts w:ascii="Century Gothic" w:hAnsi="Century Gothic"/>
          <w:sz w:val="24"/>
          <w:szCs w:val="24"/>
        </w:rPr>
        <w:t>(</w:t>
      </w:r>
      <w:r w:rsidRPr="00962221">
        <w:rPr>
          <w:rFonts w:ascii="Century Gothic" w:hAnsi="Century Gothic"/>
          <w:sz w:val="24"/>
          <w:szCs w:val="24"/>
        </w:rPr>
        <w:t xml:space="preserve">such as KISA and </w:t>
      </w:r>
      <w:proofErr w:type="spellStart"/>
      <w:r w:rsidRPr="00962221">
        <w:rPr>
          <w:rFonts w:ascii="Century Gothic" w:hAnsi="Century Gothic"/>
          <w:sz w:val="24"/>
          <w:szCs w:val="24"/>
        </w:rPr>
        <w:t>Aequitas</w:t>
      </w:r>
      <w:proofErr w:type="spellEnd"/>
      <w:r w:rsidR="008346AD" w:rsidRPr="00962221">
        <w:rPr>
          <w:rFonts w:ascii="Century Gothic" w:hAnsi="Century Gothic"/>
          <w:sz w:val="24"/>
          <w:szCs w:val="24"/>
        </w:rPr>
        <w:t>)</w:t>
      </w:r>
      <w:r w:rsidRPr="00962221">
        <w:rPr>
          <w:rFonts w:ascii="Century Gothic" w:hAnsi="Century Gothic"/>
          <w:sz w:val="24"/>
          <w:szCs w:val="24"/>
        </w:rPr>
        <w:t xml:space="preserve">.  </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A National Certification Body (NCB) was established in April 2014</w:t>
      </w:r>
      <w:r w:rsidR="0022265C" w:rsidRPr="00962221">
        <w:rPr>
          <w:rFonts w:ascii="Century Gothic" w:hAnsi="Century Gothic"/>
          <w:sz w:val="24"/>
          <w:szCs w:val="24"/>
        </w:rPr>
        <w:t>,</w:t>
      </w:r>
      <w:r w:rsidRPr="00962221">
        <w:rPr>
          <w:rFonts w:ascii="Century Gothic" w:hAnsi="Century Gothic"/>
          <w:sz w:val="24"/>
          <w:szCs w:val="24"/>
        </w:rPr>
        <w:t xml:space="preserve"> by a decision of the Council of Ministers</w:t>
      </w:r>
      <w:r w:rsidR="0022265C" w:rsidRPr="00962221">
        <w:rPr>
          <w:rFonts w:ascii="Century Gothic" w:hAnsi="Century Gothic"/>
          <w:sz w:val="24"/>
          <w:szCs w:val="24"/>
        </w:rPr>
        <w:t>,</w:t>
      </w:r>
      <w:r w:rsidRPr="00962221">
        <w:rPr>
          <w:rFonts w:ascii="Century Gothic" w:hAnsi="Century Gothic"/>
          <w:sz w:val="24"/>
          <w:szCs w:val="24"/>
        </w:rPr>
        <w:t xml:space="preserve"> in order to evaluate enterprises </w:t>
      </w:r>
      <w:r w:rsidR="001A492B" w:rsidRPr="00962221">
        <w:rPr>
          <w:rFonts w:ascii="Century Gothic" w:hAnsi="Century Gothic"/>
          <w:sz w:val="24"/>
          <w:szCs w:val="24"/>
        </w:rPr>
        <w:t>on</w:t>
      </w:r>
      <w:r w:rsidRPr="00962221">
        <w:rPr>
          <w:rFonts w:ascii="Century Gothic" w:hAnsi="Century Gothic"/>
          <w:sz w:val="24"/>
          <w:szCs w:val="24"/>
        </w:rPr>
        <w:t xml:space="preserve"> the incorporation</w:t>
      </w:r>
      <w:r w:rsidR="0022265C" w:rsidRPr="00962221">
        <w:rPr>
          <w:rFonts w:ascii="Century Gothic" w:hAnsi="Century Gothic"/>
          <w:sz w:val="24"/>
          <w:szCs w:val="24"/>
        </w:rPr>
        <w:t xml:space="preserve"> </w:t>
      </w:r>
      <w:r w:rsidRPr="00962221">
        <w:rPr>
          <w:rFonts w:ascii="Century Gothic" w:hAnsi="Century Gothic"/>
          <w:sz w:val="24"/>
          <w:szCs w:val="24"/>
        </w:rPr>
        <w:t xml:space="preserve">and implementation of best practices relating to equal treatment and equal pay principles in their working environment.  Thirty four (34) companies were certified in 2015, whilst the NCB will continue to evaluate </w:t>
      </w:r>
      <w:r w:rsidR="002E31A3" w:rsidRPr="00962221">
        <w:rPr>
          <w:rFonts w:ascii="Century Gothic" w:hAnsi="Century Gothic"/>
          <w:sz w:val="24"/>
          <w:szCs w:val="24"/>
        </w:rPr>
        <w:t>ente</w:t>
      </w:r>
      <w:r w:rsidR="00FB209F" w:rsidRPr="00962221">
        <w:rPr>
          <w:rFonts w:ascii="Century Gothic" w:hAnsi="Century Gothic"/>
          <w:sz w:val="24"/>
          <w:szCs w:val="24"/>
        </w:rPr>
        <w:t>r</w:t>
      </w:r>
      <w:r w:rsidR="002E31A3" w:rsidRPr="00962221">
        <w:rPr>
          <w:rFonts w:ascii="Century Gothic" w:hAnsi="Century Gothic"/>
          <w:sz w:val="24"/>
          <w:szCs w:val="24"/>
        </w:rPr>
        <w:t>prises</w:t>
      </w:r>
      <w:r w:rsidRPr="00962221">
        <w:rPr>
          <w:rFonts w:ascii="Century Gothic" w:hAnsi="Century Gothic"/>
          <w:sz w:val="24"/>
          <w:szCs w:val="24"/>
        </w:rPr>
        <w:t xml:space="preserve"> interested in acquiring certification as Equality Employers or Employees, despite the conclusion of the project.</w:t>
      </w:r>
    </w:p>
    <w:p w:rsidR="005D4099" w:rsidRPr="00962221" w:rsidRDefault="0024359D" w:rsidP="00146E38">
      <w:pPr>
        <w:pStyle w:val="ListParagraph"/>
        <w:tabs>
          <w:tab w:val="left" w:pos="567"/>
        </w:tabs>
        <w:spacing w:after="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Women’s participation in the </w:t>
      </w:r>
      <w:proofErr w:type="spellStart"/>
      <w:r w:rsidRPr="00962221">
        <w:rPr>
          <w:rFonts w:ascii="Century Gothic" w:hAnsi="Century Gothic"/>
          <w:sz w:val="24"/>
          <w:szCs w:val="24"/>
        </w:rPr>
        <w:t>labour</w:t>
      </w:r>
      <w:proofErr w:type="spellEnd"/>
      <w:r w:rsidRPr="00962221">
        <w:rPr>
          <w:rFonts w:ascii="Century Gothic" w:hAnsi="Century Gothic"/>
          <w:sz w:val="24"/>
          <w:szCs w:val="24"/>
        </w:rPr>
        <w:t xml:space="preserve"> market is further promoted and by the </w:t>
      </w:r>
      <w:r w:rsidRPr="00962221">
        <w:rPr>
          <w:rFonts w:ascii="Century Gothic" w:hAnsi="Century Gothic"/>
          <w:i/>
          <w:sz w:val="24"/>
          <w:szCs w:val="24"/>
        </w:rPr>
        <w:t>Maternity Protection (Amendment) Law of 2015 (L.175 (I)/2015),</w:t>
      </w:r>
      <w:r w:rsidRPr="00962221">
        <w:rPr>
          <w:rFonts w:ascii="Century Gothic" w:hAnsi="Century Gothic"/>
          <w:sz w:val="24"/>
          <w:szCs w:val="24"/>
        </w:rPr>
        <w:t xml:space="preserve"> which provides for additional maternity leave of 4 weeks for each child in cases of multiple births</w:t>
      </w:r>
      <w:r w:rsidR="0022265C" w:rsidRPr="00962221">
        <w:rPr>
          <w:rFonts w:ascii="Century Gothic" w:hAnsi="Century Gothic"/>
          <w:sz w:val="24"/>
          <w:szCs w:val="24"/>
        </w:rPr>
        <w:t>,</w:t>
      </w:r>
      <w:r w:rsidR="002E31A3" w:rsidRPr="00962221">
        <w:rPr>
          <w:rFonts w:ascii="Century Gothic" w:hAnsi="Century Gothic"/>
          <w:sz w:val="24"/>
          <w:szCs w:val="24"/>
        </w:rPr>
        <w:t xml:space="preserve"> to be</w:t>
      </w:r>
      <w:r w:rsidRPr="00962221">
        <w:rPr>
          <w:rFonts w:ascii="Century Gothic" w:hAnsi="Century Gothic"/>
          <w:sz w:val="24"/>
          <w:szCs w:val="24"/>
        </w:rPr>
        <w:t xml:space="preserve"> added to the total 18 weeks normally provided.  The balanced participation of women in decision-making </w:t>
      </w:r>
      <w:r w:rsidR="00F0273B" w:rsidRPr="00962221">
        <w:rPr>
          <w:rFonts w:ascii="Century Gothic" w:hAnsi="Century Gothic"/>
          <w:sz w:val="24"/>
          <w:szCs w:val="24"/>
        </w:rPr>
        <w:t>positions</w:t>
      </w:r>
      <w:r w:rsidRPr="00962221">
        <w:rPr>
          <w:rFonts w:ascii="Century Gothic" w:hAnsi="Century Gothic"/>
          <w:sz w:val="24"/>
          <w:szCs w:val="24"/>
        </w:rPr>
        <w:t xml:space="preserve"> in public and political life</w:t>
      </w:r>
      <w:r w:rsidR="0022265C" w:rsidRPr="00962221">
        <w:rPr>
          <w:rFonts w:ascii="Century Gothic" w:hAnsi="Century Gothic"/>
          <w:sz w:val="24"/>
          <w:szCs w:val="24"/>
        </w:rPr>
        <w:t>,</w:t>
      </w:r>
      <w:r w:rsidRPr="00962221">
        <w:rPr>
          <w:rFonts w:ascii="Century Gothic" w:hAnsi="Century Gothic"/>
          <w:sz w:val="24"/>
          <w:szCs w:val="24"/>
        </w:rPr>
        <w:t xml:space="preserve"> has remained a priority for the National Machinery for Women’s Rights (NMWR), in line with the Strategic Plan on Equality between Women and Men (SPEWM) 2014-2017</w:t>
      </w:r>
      <w:r w:rsidR="0022265C" w:rsidRPr="00962221">
        <w:rPr>
          <w:rFonts w:ascii="Century Gothic" w:hAnsi="Century Gothic"/>
          <w:sz w:val="24"/>
          <w:szCs w:val="24"/>
        </w:rPr>
        <w:t>,</w:t>
      </w:r>
      <w:r w:rsidRPr="00962221">
        <w:rPr>
          <w:rFonts w:ascii="Century Gothic" w:hAnsi="Century Gothic"/>
          <w:sz w:val="24"/>
          <w:szCs w:val="24"/>
        </w:rPr>
        <w:t xml:space="preserve"> adopted by the Council of Ministers in December 2014</w:t>
      </w:r>
      <w:r w:rsidR="00574744" w:rsidRPr="00962221">
        <w:rPr>
          <w:rFonts w:ascii="Century Gothic" w:hAnsi="Century Gothic"/>
          <w:sz w:val="24"/>
          <w:szCs w:val="24"/>
        </w:rPr>
        <w:t xml:space="preserve">. This had </w:t>
      </w:r>
      <w:r w:rsidR="00F0273B" w:rsidRPr="00962221">
        <w:rPr>
          <w:rFonts w:ascii="Century Gothic" w:hAnsi="Century Gothic"/>
          <w:sz w:val="24"/>
          <w:szCs w:val="24"/>
        </w:rPr>
        <w:t xml:space="preserve"> a positive outcome:</w:t>
      </w:r>
    </w:p>
    <w:p w:rsidR="0024359D" w:rsidRPr="00962221" w:rsidRDefault="0024359D" w:rsidP="00F0273B">
      <w:pPr>
        <w:pStyle w:val="ListParagraph"/>
        <w:numPr>
          <w:ilvl w:val="0"/>
          <w:numId w:val="3"/>
        </w:numPr>
        <w:tabs>
          <w:tab w:val="left" w:pos="567"/>
        </w:tabs>
        <w:spacing w:after="0" w:line="360" w:lineRule="auto"/>
        <w:ind w:right="-454"/>
        <w:contextualSpacing w:val="0"/>
        <w:jc w:val="both"/>
        <w:rPr>
          <w:rFonts w:ascii="Century Gothic" w:hAnsi="Century Gothic"/>
          <w:sz w:val="24"/>
          <w:szCs w:val="24"/>
        </w:rPr>
      </w:pPr>
      <w:r w:rsidRPr="00962221">
        <w:rPr>
          <w:rFonts w:ascii="Century Gothic" w:hAnsi="Century Gothic"/>
          <w:sz w:val="24"/>
          <w:szCs w:val="24"/>
        </w:rPr>
        <w:t xml:space="preserve">The Parliamentary Elections of May </w:t>
      </w:r>
      <w:r w:rsidR="002E31A3" w:rsidRPr="00962221">
        <w:rPr>
          <w:rFonts w:ascii="Century Gothic" w:hAnsi="Century Gothic"/>
          <w:sz w:val="24"/>
          <w:szCs w:val="24"/>
        </w:rPr>
        <w:t>2016 resulted in the increase in</w:t>
      </w:r>
      <w:r w:rsidRPr="00962221">
        <w:rPr>
          <w:rFonts w:ascii="Century Gothic" w:hAnsi="Century Gothic"/>
          <w:sz w:val="24"/>
          <w:szCs w:val="24"/>
        </w:rPr>
        <w:t xml:space="preserve"> the number of women members of Parliament (</w:t>
      </w:r>
      <w:r w:rsidR="002E31A3" w:rsidRPr="00962221">
        <w:rPr>
          <w:rFonts w:ascii="Century Gothic" w:hAnsi="Century Gothic"/>
          <w:sz w:val="24"/>
          <w:szCs w:val="24"/>
        </w:rPr>
        <w:t xml:space="preserve">from </w:t>
      </w:r>
      <w:r w:rsidRPr="00962221">
        <w:rPr>
          <w:rFonts w:ascii="Century Gothic" w:hAnsi="Century Gothic"/>
          <w:sz w:val="24"/>
          <w:szCs w:val="24"/>
        </w:rPr>
        <w:t>12, 5% in</w:t>
      </w:r>
      <w:r w:rsidR="002E31A3" w:rsidRPr="00962221">
        <w:rPr>
          <w:rFonts w:ascii="Century Gothic" w:hAnsi="Century Gothic"/>
          <w:sz w:val="24"/>
          <w:szCs w:val="24"/>
        </w:rPr>
        <w:t xml:space="preserve"> 2011 (7/56) to </w:t>
      </w:r>
      <w:r w:rsidRPr="00962221">
        <w:rPr>
          <w:rFonts w:ascii="Century Gothic" w:hAnsi="Century Gothic"/>
          <w:sz w:val="24"/>
          <w:szCs w:val="24"/>
        </w:rPr>
        <w:t>17.85% in 2016 (10/56).</w:t>
      </w:r>
    </w:p>
    <w:p w:rsidR="005D4099" w:rsidRPr="00962221" w:rsidRDefault="00F0273B" w:rsidP="002E31A3">
      <w:pPr>
        <w:pStyle w:val="ListParagraph"/>
        <w:numPr>
          <w:ilvl w:val="0"/>
          <w:numId w:val="3"/>
        </w:numPr>
        <w:tabs>
          <w:tab w:val="left" w:pos="567"/>
        </w:tabs>
        <w:spacing w:after="0" w:line="360" w:lineRule="auto"/>
        <w:ind w:right="-454"/>
        <w:contextualSpacing w:val="0"/>
        <w:jc w:val="both"/>
        <w:rPr>
          <w:rFonts w:ascii="Century Gothic" w:hAnsi="Century Gothic"/>
          <w:sz w:val="24"/>
          <w:szCs w:val="24"/>
        </w:rPr>
      </w:pPr>
      <w:r w:rsidRPr="00962221">
        <w:rPr>
          <w:rFonts w:ascii="Century Gothic" w:hAnsi="Century Gothic"/>
          <w:sz w:val="24"/>
          <w:szCs w:val="24"/>
        </w:rPr>
        <w:t xml:space="preserve">The participation of </w:t>
      </w:r>
      <w:r w:rsidR="00B4403A" w:rsidRPr="00962221">
        <w:rPr>
          <w:rFonts w:ascii="Century Gothic" w:hAnsi="Century Gothic"/>
          <w:sz w:val="24"/>
          <w:szCs w:val="24"/>
        </w:rPr>
        <w:t xml:space="preserve">women </w:t>
      </w:r>
      <w:r w:rsidRPr="00962221">
        <w:rPr>
          <w:rFonts w:ascii="Century Gothic" w:hAnsi="Century Gothic"/>
          <w:sz w:val="24"/>
          <w:szCs w:val="24"/>
        </w:rPr>
        <w:t>in the Boards of semi government</w:t>
      </w:r>
      <w:r w:rsidR="00B4403A" w:rsidRPr="00962221">
        <w:rPr>
          <w:rFonts w:ascii="Century Gothic" w:hAnsi="Century Gothic"/>
          <w:sz w:val="24"/>
          <w:szCs w:val="24"/>
        </w:rPr>
        <w:t xml:space="preserve">al </w:t>
      </w:r>
      <w:r w:rsidRPr="00962221">
        <w:rPr>
          <w:rFonts w:ascii="Century Gothic" w:hAnsi="Century Gothic"/>
          <w:sz w:val="24"/>
          <w:szCs w:val="24"/>
        </w:rPr>
        <w:t xml:space="preserve">organizations has </w:t>
      </w:r>
      <w:r w:rsidR="00B4403A" w:rsidRPr="00962221">
        <w:rPr>
          <w:rFonts w:ascii="Century Gothic" w:hAnsi="Century Gothic"/>
          <w:sz w:val="24"/>
          <w:szCs w:val="24"/>
        </w:rPr>
        <w:t xml:space="preserve">increased </w:t>
      </w:r>
      <w:r w:rsidRPr="00962221">
        <w:rPr>
          <w:rFonts w:ascii="Century Gothic" w:hAnsi="Century Gothic"/>
          <w:sz w:val="24"/>
          <w:szCs w:val="24"/>
        </w:rPr>
        <w:t xml:space="preserve">as a result of the </w:t>
      </w:r>
      <w:r w:rsidR="00B4403A" w:rsidRPr="00962221">
        <w:rPr>
          <w:rFonts w:ascii="Century Gothic" w:hAnsi="Century Gothic"/>
          <w:sz w:val="24"/>
          <w:szCs w:val="24"/>
        </w:rPr>
        <w:t xml:space="preserve">appointments made </w:t>
      </w:r>
      <w:r w:rsidRPr="00962221">
        <w:rPr>
          <w:rFonts w:ascii="Century Gothic" w:hAnsi="Century Gothic"/>
          <w:sz w:val="24"/>
          <w:szCs w:val="24"/>
        </w:rPr>
        <w:t>in July 2016. [</w:t>
      </w:r>
      <w:r w:rsidR="008346AD" w:rsidRPr="00962221">
        <w:rPr>
          <w:rFonts w:ascii="Century Gothic" w:hAnsi="Century Gothic"/>
          <w:sz w:val="24"/>
          <w:szCs w:val="24"/>
        </w:rPr>
        <w:t xml:space="preserve">from </w:t>
      </w:r>
      <w:r w:rsidR="00B4403A" w:rsidRPr="00962221">
        <w:rPr>
          <w:rFonts w:ascii="Century Gothic" w:hAnsi="Century Gothic"/>
          <w:sz w:val="24"/>
          <w:szCs w:val="24"/>
        </w:rPr>
        <w:t xml:space="preserve">19% </w:t>
      </w:r>
      <w:r w:rsidRPr="00962221">
        <w:rPr>
          <w:rFonts w:ascii="Century Gothic" w:hAnsi="Century Gothic"/>
          <w:sz w:val="24"/>
          <w:szCs w:val="24"/>
        </w:rPr>
        <w:t>in 2013 to 27.2</w:t>
      </w:r>
      <w:r w:rsidR="00B4403A" w:rsidRPr="00962221">
        <w:rPr>
          <w:rFonts w:ascii="Century Gothic" w:hAnsi="Century Gothic"/>
          <w:sz w:val="24"/>
          <w:szCs w:val="24"/>
        </w:rPr>
        <w:t>%</w:t>
      </w:r>
      <w:r w:rsidRPr="00962221">
        <w:rPr>
          <w:rFonts w:ascii="Century Gothic" w:hAnsi="Century Gothic"/>
          <w:sz w:val="24"/>
          <w:szCs w:val="24"/>
        </w:rPr>
        <w:t xml:space="preserve"> in 2016</w:t>
      </w:r>
      <w:r w:rsidR="000E16D8" w:rsidRPr="00962221">
        <w:rPr>
          <w:rFonts w:ascii="Century Gothic" w:hAnsi="Century Gothic"/>
          <w:sz w:val="24"/>
          <w:szCs w:val="24"/>
        </w:rPr>
        <w:t>]</w:t>
      </w:r>
      <w:r w:rsidR="00B4403A" w:rsidRPr="00962221">
        <w:rPr>
          <w:rFonts w:ascii="Century Gothic" w:hAnsi="Century Gothic"/>
          <w:sz w:val="24"/>
          <w:szCs w:val="24"/>
        </w:rPr>
        <w:t>.</w:t>
      </w:r>
      <w:r w:rsidRPr="00962221">
        <w:rPr>
          <w:rFonts w:ascii="Century Gothic" w:hAnsi="Century Gothic"/>
          <w:sz w:val="24"/>
          <w:szCs w:val="24"/>
        </w:rPr>
        <w:t xml:space="preserve">  </w:t>
      </w:r>
    </w:p>
    <w:p w:rsidR="005D4099" w:rsidRPr="00962221" w:rsidRDefault="005D4099" w:rsidP="005D4099">
      <w:pPr>
        <w:tabs>
          <w:tab w:val="left" w:pos="567"/>
        </w:tabs>
        <w:spacing w:after="0" w:line="360" w:lineRule="auto"/>
        <w:ind w:left="-454" w:right="-454"/>
        <w:jc w:val="both"/>
        <w:rPr>
          <w:rFonts w:ascii="Century Gothic" w:hAnsi="Century Gothic"/>
          <w:sz w:val="24"/>
          <w:szCs w:val="24"/>
        </w:rPr>
      </w:pPr>
    </w:p>
    <w:p w:rsidR="005D4099" w:rsidRPr="00962221" w:rsidRDefault="005D4099" w:rsidP="005D4099">
      <w:pPr>
        <w:tabs>
          <w:tab w:val="left" w:pos="567"/>
        </w:tabs>
        <w:spacing w:after="0" w:line="360" w:lineRule="auto"/>
        <w:ind w:left="-454" w:right="-454"/>
        <w:jc w:val="both"/>
        <w:rPr>
          <w:rFonts w:ascii="Century Gothic" w:hAnsi="Century Gothic"/>
          <w:sz w:val="24"/>
          <w:szCs w:val="24"/>
        </w:rPr>
      </w:pPr>
      <w:r w:rsidRPr="00962221">
        <w:rPr>
          <w:rFonts w:ascii="Century Gothic" w:hAnsi="Century Gothic"/>
          <w:sz w:val="24"/>
          <w:szCs w:val="24"/>
        </w:rPr>
        <w:t>Health</w:t>
      </w:r>
    </w:p>
    <w:p w:rsidR="0024359D" w:rsidRPr="00962221" w:rsidRDefault="0024359D" w:rsidP="0024359D">
      <w:pPr>
        <w:tabs>
          <w:tab w:val="left" w:pos="567"/>
        </w:tabs>
        <w:spacing w:before="100" w:beforeAutospacing="1" w:after="100" w:afterAutospacing="1" w:line="360" w:lineRule="auto"/>
        <w:ind w:left="-454" w:right="-454"/>
        <w:jc w:val="both"/>
        <w:rPr>
          <w:rFonts w:ascii="Century Gothic" w:hAnsi="Century Gothic"/>
          <w:sz w:val="24"/>
          <w:szCs w:val="24"/>
          <w:lang w:val="en-GB"/>
        </w:rPr>
      </w:pPr>
      <w:r w:rsidRPr="00962221">
        <w:rPr>
          <w:rFonts w:ascii="Century Gothic" w:hAnsi="Century Gothic"/>
          <w:sz w:val="24"/>
          <w:szCs w:val="24"/>
        </w:rPr>
        <w:t>The Ministry of Health (MOH) provides equal opportunities for health care to all citizens</w:t>
      </w:r>
      <w:r w:rsidR="0022265C" w:rsidRPr="00962221">
        <w:rPr>
          <w:rFonts w:ascii="Century Gothic" w:hAnsi="Century Gothic"/>
          <w:sz w:val="24"/>
          <w:szCs w:val="24"/>
        </w:rPr>
        <w:t>,</w:t>
      </w:r>
      <w:r w:rsidRPr="00962221">
        <w:rPr>
          <w:rFonts w:ascii="Century Gothic" w:hAnsi="Century Gothic"/>
          <w:sz w:val="24"/>
          <w:szCs w:val="24"/>
        </w:rPr>
        <w:t xml:space="preserve"> irrespective of their socio-economic status; National </w:t>
      </w:r>
      <w:proofErr w:type="spellStart"/>
      <w:r w:rsidRPr="00962221">
        <w:rPr>
          <w:rFonts w:ascii="Century Gothic" w:hAnsi="Century Gothic"/>
          <w:sz w:val="24"/>
          <w:szCs w:val="24"/>
        </w:rPr>
        <w:t>Programmes</w:t>
      </w:r>
      <w:proofErr w:type="spellEnd"/>
      <w:r w:rsidRPr="00962221">
        <w:rPr>
          <w:rFonts w:ascii="Century Gothic" w:hAnsi="Century Gothic"/>
          <w:sz w:val="24"/>
          <w:szCs w:val="24"/>
        </w:rPr>
        <w:t xml:space="preserve"> are developed to target vulnerable groups.  </w:t>
      </w:r>
      <w:r w:rsidR="00935136" w:rsidRPr="00962221">
        <w:rPr>
          <w:rFonts w:ascii="Century Gothic" w:hAnsi="Century Gothic"/>
          <w:sz w:val="24"/>
          <w:szCs w:val="24"/>
        </w:rPr>
        <w:t xml:space="preserve">In the current </w:t>
      </w:r>
      <w:r w:rsidRPr="00962221">
        <w:rPr>
          <w:rFonts w:ascii="Century Gothic" w:hAnsi="Century Gothic"/>
          <w:sz w:val="24"/>
          <w:szCs w:val="24"/>
        </w:rPr>
        <w:t xml:space="preserve">School year </w:t>
      </w:r>
      <w:r w:rsidR="00935136" w:rsidRPr="00962221">
        <w:rPr>
          <w:rFonts w:ascii="Century Gothic" w:hAnsi="Century Gothic"/>
          <w:sz w:val="24"/>
          <w:szCs w:val="24"/>
        </w:rPr>
        <w:t>(</w:t>
      </w:r>
      <w:r w:rsidRPr="00962221">
        <w:rPr>
          <w:rFonts w:ascii="Century Gothic" w:hAnsi="Century Gothic"/>
          <w:sz w:val="24"/>
          <w:szCs w:val="24"/>
        </w:rPr>
        <w:t>2016-2017)</w:t>
      </w:r>
      <w:r w:rsidR="00574744" w:rsidRPr="00962221">
        <w:rPr>
          <w:rFonts w:ascii="Century Gothic" w:hAnsi="Century Gothic"/>
          <w:sz w:val="24"/>
          <w:szCs w:val="24"/>
        </w:rPr>
        <w:t>,</w:t>
      </w:r>
      <w:r w:rsidRPr="00962221">
        <w:rPr>
          <w:rFonts w:ascii="Century Gothic" w:hAnsi="Century Gothic"/>
          <w:sz w:val="24"/>
          <w:szCs w:val="24"/>
        </w:rPr>
        <w:t xml:space="preserve"> the HPV vaccination is being introduced for girls </w:t>
      </w:r>
      <w:r w:rsidR="00935136" w:rsidRPr="00962221">
        <w:rPr>
          <w:rFonts w:ascii="Century Gothic" w:hAnsi="Century Gothic"/>
          <w:sz w:val="24"/>
          <w:szCs w:val="24"/>
        </w:rPr>
        <w:t xml:space="preserve">aged </w:t>
      </w:r>
      <w:r w:rsidRPr="00962221">
        <w:rPr>
          <w:rFonts w:ascii="Century Gothic" w:hAnsi="Century Gothic"/>
          <w:sz w:val="24"/>
          <w:szCs w:val="24"/>
        </w:rPr>
        <w:t xml:space="preserve">13 and 14, through School Health Services.  </w:t>
      </w:r>
      <w:r w:rsidR="00F0273B" w:rsidRPr="00962221">
        <w:rPr>
          <w:rFonts w:ascii="Century Gothic" w:hAnsi="Century Gothic"/>
          <w:sz w:val="24"/>
          <w:szCs w:val="24"/>
        </w:rPr>
        <w:t>It</w:t>
      </w:r>
      <w:r w:rsidRPr="00962221">
        <w:rPr>
          <w:rFonts w:ascii="Century Gothic" w:hAnsi="Century Gothic"/>
          <w:sz w:val="24"/>
          <w:szCs w:val="24"/>
        </w:rPr>
        <w:t xml:space="preserve"> will be provided free of charge, in public </w:t>
      </w:r>
      <w:r w:rsidR="00F0273B" w:rsidRPr="00962221">
        <w:rPr>
          <w:rFonts w:ascii="Century Gothic" w:hAnsi="Century Gothic"/>
          <w:sz w:val="24"/>
          <w:szCs w:val="24"/>
        </w:rPr>
        <w:t>and</w:t>
      </w:r>
      <w:r w:rsidRPr="00962221">
        <w:rPr>
          <w:rFonts w:ascii="Century Gothic" w:hAnsi="Century Gothic"/>
          <w:sz w:val="24"/>
          <w:szCs w:val="24"/>
        </w:rPr>
        <w:t xml:space="preserve"> private schools and in Vaccination </w:t>
      </w:r>
      <w:proofErr w:type="spellStart"/>
      <w:r w:rsidRPr="00962221">
        <w:rPr>
          <w:rFonts w:ascii="Century Gothic" w:hAnsi="Century Gothic"/>
          <w:sz w:val="24"/>
          <w:szCs w:val="24"/>
        </w:rPr>
        <w:t>Centres</w:t>
      </w:r>
      <w:proofErr w:type="spellEnd"/>
      <w:r w:rsidRPr="00962221">
        <w:rPr>
          <w:rFonts w:ascii="Century Gothic" w:hAnsi="Century Gothic"/>
          <w:sz w:val="24"/>
          <w:szCs w:val="24"/>
        </w:rPr>
        <w:t>.</w:t>
      </w:r>
    </w:p>
    <w:p w:rsidR="00FB209F" w:rsidRPr="00962221" w:rsidRDefault="003540E8" w:rsidP="00146E38">
      <w:pPr>
        <w:pStyle w:val="ListParagraph"/>
        <w:tabs>
          <w:tab w:val="left" w:pos="567"/>
          <w:tab w:val="left" w:pos="2790"/>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Pursuant to legislation enacted in August 2013, beneficiaries of international protection and asylum seekers are entitled to reduced-fee access and use of the public health system.  Special provisions have also been introduced</w:t>
      </w:r>
      <w:r w:rsidR="008346AD" w:rsidRPr="00962221">
        <w:rPr>
          <w:rFonts w:ascii="Century Gothic" w:hAnsi="Century Gothic"/>
          <w:sz w:val="24"/>
          <w:szCs w:val="24"/>
        </w:rPr>
        <w:t xml:space="preserve"> since 2011, adopting a recommendation of the Commission</w:t>
      </w:r>
      <w:r w:rsidR="00574744" w:rsidRPr="00962221">
        <w:rPr>
          <w:rFonts w:ascii="Century Gothic" w:hAnsi="Century Gothic"/>
          <w:sz w:val="24"/>
          <w:szCs w:val="24"/>
        </w:rPr>
        <w:t>er for</w:t>
      </w:r>
      <w:r w:rsidR="008346AD" w:rsidRPr="00962221">
        <w:rPr>
          <w:rFonts w:ascii="Century Gothic" w:hAnsi="Century Gothic"/>
          <w:sz w:val="24"/>
          <w:szCs w:val="24"/>
        </w:rPr>
        <w:t xml:space="preserve"> Children’s R</w:t>
      </w:r>
      <w:r w:rsidR="002E31A3" w:rsidRPr="00962221">
        <w:rPr>
          <w:rFonts w:ascii="Century Gothic" w:hAnsi="Century Gothic"/>
          <w:sz w:val="24"/>
          <w:szCs w:val="24"/>
        </w:rPr>
        <w:t xml:space="preserve">ights, to facilitate the provision </w:t>
      </w:r>
      <w:r w:rsidR="008346AD" w:rsidRPr="00962221">
        <w:rPr>
          <w:rFonts w:ascii="Century Gothic" w:hAnsi="Century Gothic"/>
          <w:sz w:val="24"/>
          <w:szCs w:val="24"/>
        </w:rPr>
        <w:t>of any required health-care services</w:t>
      </w:r>
      <w:r w:rsidR="002E31A3" w:rsidRPr="00962221">
        <w:rPr>
          <w:rFonts w:ascii="Century Gothic" w:hAnsi="Century Gothic"/>
          <w:sz w:val="24"/>
          <w:szCs w:val="24"/>
        </w:rPr>
        <w:t>, free of charge,</w:t>
      </w:r>
      <w:r w:rsidR="008346AD" w:rsidRPr="00962221">
        <w:rPr>
          <w:rFonts w:ascii="Century Gothic" w:hAnsi="Century Gothic"/>
          <w:sz w:val="24"/>
          <w:szCs w:val="24"/>
        </w:rPr>
        <w:t xml:space="preserve"> to all pregnant women an</w:t>
      </w:r>
      <w:r w:rsidR="00BC64A8" w:rsidRPr="00962221">
        <w:rPr>
          <w:rFonts w:ascii="Century Gothic" w:hAnsi="Century Gothic"/>
          <w:sz w:val="24"/>
          <w:szCs w:val="24"/>
        </w:rPr>
        <w:t>d</w:t>
      </w:r>
      <w:r w:rsidR="008346AD" w:rsidRPr="00962221">
        <w:rPr>
          <w:rFonts w:ascii="Century Gothic" w:hAnsi="Century Gothic"/>
          <w:sz w:val="24"/>
          <w:szCs w:val="24"/>
        </w:rPr>
        <w:t xml:space="preserve"> children belonging to vulnerable groups</w:t>
      </w:r>
      <w:r w:rsidR="00BC64A8" w:rsidRPr="00962221">
        <w:rPr>
          <w:rFonts w:ascii="Century Gothic" w:hAnsi="Century Gothic"/>
          <w:sz w:val="24"/>
          <w:szCs w:val="24"/>
        </w:rPr>
        <w:t xml:space="preserve"> (such as</w:t>
      </w:r>
      <w:r w:rsidRPr="00962221">
        <w:rPr>
          <w:rFonts w:ascii="Century Gothic" w:hAnsi="Century Gothic"/>
          <w:sz w:val="24"/>
          <w:szCs w:val="24"/>
        </w:rPr>
        <w:t xml:space="preserve"> undocumented migrant</w:t>
      </w:r>
      <w:r w:rsidR="00F0273B" w:rsidRPr="00962221">
        <w:rPr>
          <w:rFonts w:ascii="Century Gothic" w:hAnsi="Century Gothic"/>
          <w:sz w:val="24"/>
          <w:szCs w:val="24"/>
        </w:rPr>
        <w:t xml:space="preserve"> children </w:t>
      </w:r>
      <w:r w:rsidRPr="00962221">
        <w:rPr>
          <w:rFonts w:ascii="Century Gothic" w:hAnsi="Century Gothic"/>
          <w:sz w:val="24"/>
          <w:szCs w:val="24"/>
        </w:rPr>
        <w:t>and pregnant women</w:t>
      </w:r>
      <w:r w:rsidR="00BC64A8" w:rsidRPr="00962221">
        <w:rPr>
          <w:rFonts w:ascii="Century Gothic" w:hAnsi="Century Gothic"/>
          <w:sz w:val="24"/>
          <w:szCs w:val="24"/>
        </w:rPr>
        <w:t>)</w:t>
      </w:r>
      <w:r w:rsidR="00146E38" w:rsidRPr="00962221">
        <w:rPr>
          <w:rFonts w:ascii="Century Gothic" w:hAnsi="Century Gothic"/>
          <w:sz w:val="24"/>
          <w:szCs w:val="24"/>
        </w:rPr>
        <w:t xml:space="preserve">. </w:t>
      </w:r>
    </w:p>
    <w:p w:rsidR="00146E38" w:rsidRPr="00962221" w:rsidRDefault="00146E38" w:rsidP="00146E38">
      <w:pPr>
        <w:pStyle w:val="ListParagraph"/>
        <w:tabs>
          <w:tab w:val="left" w:pos="567"/>
          <w:tab w:val="left" w:pos="2790"/>
        </w:tabs>
        <w:spacing w:before="120" w:after="120" w:line="360" w:lineRule="auto"/>
        <w:ind w:left="-454" w:right="-454"/>
        <w:contextualSpacing w:val="0"/>
        <w:jc w:val="both"/>
        <w:rPr>
          <w:rFonts w:ascii="Century Gothic" w:hAnsi="Century Gothic"/>
          <w:sz w:val="24"/>
          <w:szCs w:val="24"/>
        </w:rPr>
      </w:pPr>
    </w:p>
    <w:p w:rsidR="00146E38" w:rsidRPr="00962221" w:rsidRDefault="00146E38" w:rsidP="00146E38">
      <w:pPr>
        <w:pStyle w:val="ListParagraph"/>
        <w:tabs>
          <w:tab w:val="left" w:pos="567"/>
          <w:tab w:val="left" w:pos="2790"/>
        </w:tabs>
        <w:spacing w:before="120" w:after="120" w:line="360" w:lineRule="auto"/>
        <w:ind w:left="-454" w:right="-454"/>
        <w:contextualSpacing w:val="0"/>
        <w:jc w:val="both"/>
        <w:rPr>
          <w:rFonts w:ascii="Century Gothic" w:hAnsi="Century Gothic"/>
          <w:sz w:val="24"/>
          <w:szCs w:val="24"/>
        </w:rPr>
      </w:pPr>
    </w:p>
    <w:p w:rsidR="0024359D" w:rsidRPr="00962221" w:rsidRDefault="0024359D" w:rsidP="0024359D">
      <w:pPr>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Education</w:t>
      </w:r>
    </w:p>
    <w:p w:rsidR="0024359D" w:rsidRPr="00962221" w:rsidRDefault="0024359D" w:rsidP="0024359D">
      <w:pPr>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 xml:space="preserve">The right to education is granted to everyone without discrimination.  The MOEC gives great emphasis </w:t>
      </w:r>
      <w:r w:rsidR="009071E9" w:rsidRPr="00962221">
        <w:rPr>
          <w:rFonts w:ascii="Century Gothic" w:hAnsi="Century Gothic"/>
          <w:sz w:val="24"/>
          <w:szCs w:val="24"/>
        </w:rPr>
        <w:t>to</w:t>
      </w:r>
      <w:r w:rsidRPr="00962221">
        <w:rPr>
          <w:rFonts w:ascii="Century Gothic" w:hAnsi="Century Gothic"/>
          <w:sz w:val="24"/>
          <w:szCs w:val="24"/>
        </w:rPr>
        <w:t xml:space="preserve"> ensuring equal access to education for all children.  A systematic effort has been undertaken in recent years to introduce structural changes to all educational levels to improve the quality of the education offered.  Through a three-year Strategic Plan for the period 2015-2017, </w:t>
      </w:r>
      <w:r w:rsidR="00F0273B" w:rsidRPr="00962221">
        <w:rPr>
          <w:rFonts w:ascii="Century Gothic" w:hAnsi="Century Gothic"/>
          <w:sz w:val="24"/>
          <w:szCs w:val="24"/>
        </w:rPr>
        <w:t xml:space="preserve">it is </w:t>
      </w:r>
      <w:r w:rsidR="0021170C" w:rsidRPr="00962221">
        <w:rPr>
          <w:rFonts w:ascii="Century Gothic" w:hAnsi="Century Gothic"/>
          <w:sz w:val="24"/>
          <w:szCs w:val="24"/>
        </w:rPr>
        <w:t>aimed</w:t>
      </w:r>
      <w:r w:rsidRPr="00962221">
        <w:rPr>
          <w:rFonts w:ascii="Century Gothic" w:hAnsi="Century Gothic"/>
          <w:sz w:val="24"/>
          <w:szCs w:val="24"/>
        </w:rPr>
        <w:t xml:space="preserve"> to ensure the provision of learning opportunities to all, through the implementation of educational policies that embody the values of equality, inclusivity, creativeness and innovation.</w:t>
      </w:r>
    </w:p>
    <w:p w:rsidR="00BD3B52" w:rsidRPr="00962221" w:rsidRDefault="00BD3B52" w:rsidP="00BD3B52">
      <w:pPr>
        <w:tabs>
          <w:tab w:val="left" w:pos="567"/>
        </w:tabs>
        <w:spacing w:before="100" w:beforeAutospacing="1" w:after="100" w:afterAutospacing="1" w:line="360" w:lineRule="auto"/>
        <w:ind w:left="-454" w:right="-454"/>
        <w:jc w:val="both"/>
        <w:rPr>
          <w:rFonts w:ascii="Century Gothic" w:hAnsi="Century Gothic"/>
          <w:sz w:val="24"/>
          <w:szCs w:val="24"/>
        </w:rPr>
      </w:pPr>
      <w:r w:rsidRPr="00962221">
        <w:rPr>
          <w:rFonts w:ascii="Century Gothic" w:hAnsi="Century Gothic"/>
          <w:sz w:val="24"/>
          <w:szCs w:val="24"/>
        </w:rPr>
        <w:t xml:space="preserve">Significant improvements have been made to the educational system in </w:t>
      </w:r>
      <w:r w:rsidR="00E96814" w:rsidRPr="00962221">
        <w:rPr>
          <w:rFonts w:ascii="Century Gothic" w:hAnsi="Century Gothic"/>
          <w:sz w:val="24"/>
          <w:szCs w:val="24"/>
        </w:rPr>
        <w:t xml:space="preserve">the </w:t>
      </w:r>
      <w:r w:rsidR="008C6C47" w:rsidRPr="00962221">
        <w:rPr>
          <w:rFonts w:ascii="Century Gothic" w:hAnsi="Century Gothic"/>
          <w:sz w:val="24"/>
          <w:szCs w:val="24"/>
        </w:rPr>
        <w:t>P</w:t>
      </w:r>
      <w:r w:rsidRPr="00962221">
        <w:rPr>
          <w:rFonts w:ascii="Century Gothic" w:hAnsi="Century Gothic"/>
          <w:sz w:val="24"/>
          <w:szCs w:val="24"/>
        </w:rPr>
        <w:t>rison</w:t>
      </w:r>
      <w:r w:rsidR="00E96814" w:rsidRPr="00962221">
        <w:rPr>
          <w:rFonts w:ascii="Century Gothic" w:hAnsi="Century Gothic"/>
          <w:sz w:val="24"/>
          <w:szCs w:val="24"/>
        </w:rPr>
        <w:t>s</w:t>
      </w:r>
      <w:r w:rsidRPr="00962221">
        <w:rPr>
          <w:rFonts w:ascii="Century Gothic" w:hAnsi="Century Gothic"/>
          <w:sz w:val="24"/>
          <w:szCs w:val="24"/>
        </w:rPr>
        <w:t xml:space="preserve">.  New policies are </w:t>
      </w:r>
      <w:r w:rsidR="00E96814" w:rsidRPr="00962221">
        <w:rPr>
          <w:rFonts w:ascii="Century Gothic" w:hAnsi="Century Gothic"/>
          <w:sz w:val="24"/>
          <w:szCs w:val="24"/>
        </w:rPr>
        <w:t>now</w:t>
      </w:r>
      <w:r w:rsidRPr="00962221">
        <w:rPr>
          <w:rFonts w:ascii="Century Gothic" w:hAnsi="Century Gothic"/>
          <w:sz w:val="24"/>
          <w:szCs w:val="24"/>
        </w:rPr>
        <w:t xml:space="preserve"> implemented in line with the Recommendation No. R(87)3 on the European Prison Rules and Recommendation No. R (81) 17 on adult education policy. Currently, prison education is the same as the education provided for similar age-groups in the outside world, with the aim to facilitate the right to learn for all prisoners. During the academic year </w:t>
      </w:r>
      <w:r w:rsidR="00E96814" w:rsidRPr="00962221">
        <w:rPr>
          <w:rFonts w:ascii="Century Gothic" w:hAnsi="Century Gothic"/>
          <w:sz w:val="24"/>
          <w:szCs w:val="24"/>
        </w:rPr>
        <w:t xml:space="preserve">2015-2016, </w:t>
      </w:r>
      <w:r w:rsidRPr="00962221">
        <w:rPr>
          <w:rFonts w:ascii="Century Gothic" w:hAnsi="Century Gothic"/>
          <w:sz w:val="24"/>
          <w:szCs w:val="24"/>
        </w:rPr>
        <w:t xml:space="preserve">half of the </w:t>
      </w:r>
      <w:r w:rsidR="00E96814" w:rsidRPr="00962221">
        <w:rPr>
          <w:rFonts w:ascii="Century Gothic" w:hAnsi="Century Gothic"/>
          <w:sz w:val="24"/>
          <w:szCs w:val="24"/>
        </w:rPr>
        <w:t xml:space="preserve">prison population </w:t>
      </w:r>
      <w:r w:rsidRPr="00962221">
        <w:rPr>
          <w:rFonts w:ascii="Century Gothic" w:hAnsi="Century Gothic"/>
          <w:sz w:val="24"/>
          <w:szCs w:val="24"/>
        </w:rPr>
        <w:t>had attended educational programs at the prison school, and 12</w:t>
      </w:r>
      <w:r w:rsidR="00E96814" w:rsidRPr="00962221">
        <w:rPr>
          <w:rFonts w:ascii="Century Gothic" w:hAnsi="Century Gothic"/>
          <w:sz w:val="24"/>
          <w:szCs w:val="24"/>
        </w:rPr>
        <w:t xml:space="preserve"> </w:t>
      </w:r>
      <w:r w:rsidR="002E31A3" w:rsidRPr="00962221">
        <w:rPr>
          <w:rFonts w:ascii="Century Gothic" w:hAnsi="Century Gothic"/>
          <w:sz w:val="24"/>
          <w:szCs w:val="24"/>
        </w:rPr>
        <w:t>prisoners</w:t>
      </w:r>
      <w:r w:rsidRPr="00962221">
        <w:rPr>
          <w:rFonts w:ascii="Century Gothic" w:hAnsi="Century Gothic"/>
          <w:sz w:val="24"/>
          <w:szCs w:val="24"/>
        </w:rPr>
        <w:t xml:space="preserve"> were studying at private universities with the distance learning method and tutoring.</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r w:rsidRPr="00962221">
        <w:rPr>
          <w:rFonts w:ascii="Century Gothic" w:hAnsi="Century Gothic"/>
          <w:b/>
          <w:i/>
          <w:sz w:val="24"/>
          <w:szCs w:val="24"/>
        </w:rPr>
        <w:t>Mr. Chairman,</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r w:rsidRPr="00962221">
        <w:rPr>
          <w:rFonts w:ascii="Century Gothic" w:hAnsi="Century Gothic"/>
          <w:b/>
          <w:i/>
          <w:sz w:val="24"/>
          <w:szCs w:val="24"/>
        </w:rPr>
        <w:t>Distinguished members of the Committee,</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b/>
          <w:i/>
          <w:sz w:val="24"/>
          <w:szCs w:val="24"/>
        </w:rPr>
      </w:pP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 xml:space="preserve">May I express the appreciation of the Government of Cyprus for your efforts and invaluable contribution in promoting, what we think is a common cause of all civilized societies, to safeguard the economic, social and cultural rights of all individuals, regardless of race, </w:t>
      </w:r>
      <w:proofErr w:type="spellStart"/>
      <w:r w:rsidR="00821AD0" w:rsidRPr="00962221">
        <w:rPr>
          <w:rFonts w:ascii="Century Gothic" w:hAnsi="Century Gothic"/>
          <w:sz w:val="24"/>
          <w:szCs w:val="24"/>
        </w:rPr>
        <w:t>colour</w:t>
      </w:r>
      <w:proofErr w:type="spellEnd"/>
      <w:r w:rsidRPr="00962221">
        <w:rPr>
          <w:rFonts w:ascii="Century Gothic" w:hAnsi="Century Gothic"/>
          <w:sz w:val="24"/>
          <w:szCs w:val="24"/>
        </w:rPr>
        <w:t xml:space="preserve">, sex, </w:t>
      </w:r>
      <w:r w:rsidR="00821AD0" w:rsidRPr="00962221">
        <w:rPr>
          <w:rFonts w:ascii="Century Gothic" w:hAnsi="Century Gothic"/>
          <w:sz w:val="24"/>
          <w:szCs w:val="24"/>
        </w:rPr>
        <w:t xml:space="preserve">language, religion, </w:t>
      </w:r>
      <w:r w:rsidRPr="00962221">
        <w:rPr>
          <w:rFonts w:ascii="Century Gothic" w:hAnsi="Century Gothic"/>
          <w:sz w:val="24"/>
          <w:szCs w:val="24"/>
        </w:rPr>
        <w:t>beliefs and preferences</w:t>
      </w:r>
      <w:r w:rsidR="00821AD0" w:rsidRPr="00962221">
        <w:rPr>
          <w:rFonts w:ascii="Century Gothic" w:hAnsi="Century Gothic"/>
          <w:sz w:val="24"/>
          <w:szCs w:val="24"/>
        </w:rPr>
        <w:t>, origin</w:t>
      </w:r>
      <w:r w:rsidRPr="00962221">
        <w:rPr>
          <w:rFonts w:ascii="Century Gothic" w:hAnsi="Century Gothic"/>
          <w:sz w:val="24"/>
          <w:szCs w:val="24"/>
        </w:rPr>
        <w:t xml:space="preserve"> or status in society.</w:t>
      </w:r>
    </w:p>
    <w:p w:rsidR="00BD3B52" w:rsidRPr="00962221" w:rsidRDefault="00BD3B52"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24359D" w:rsidRPr="00962221" w:rsidRDefault="0024359D" w:rsidP="0024359D">
      <w:pPr>
        <w:pStyle w:val="ListParagraph"/>
        <w:tabs>
          <w:tab w:val="left" w:pos="567"/>
        </w:tabs>
        <w:spacing w:before="100" w:beforeAutospacing="1" w:after="100" w:afterAutospacing="1" w:line="360" w:lineRule="auto"/>
        <w:ind w:left="-454" w:right="-454" w:hanging="57"/>
        <w:jc w:val="both"/>
        <w:rPr>
          <w:rFonts w:ascii="Century Gothic" w:hAnsi="Century Gothic"/>
          <w:b/>
          <w:i/>
          <w:sz w:val="24"/>
          <w:szCs w:val="24"/>
        </w:rPr>
      </w:pPr>
      <w:r w:rsidRPr="00962221">
        <w:rPr>
          <w:rFonts w:ascii="Century Gothic" w:hAnsi="Century Gothic"/>
          <w:b/>
          <w:i/>
          <w:sz w:val="24"/>
          <w:szCs w:val="24"/>
        </w:rPr>
        <w:t xml:space="preserve">Mr. </w:t>
      </w:r>
      <w:proofErr w:type="spellStart"/>
      <w:r w:rsidRPr="00962221">
        <w:rPr>
          <w:rFonts w:ascii="Century Gothic" w:hAnsi="Century Gothic"/>
          <w:b/>
          <w:i/>
          <w:sz w:val="24"/>
          <w:szCs w:val="24"/>
        </w:rPr>
        <w:t>Chaiman</w:t>
      </w:r>
      <w:proofErr w:type="spellEnd"/>
      <w:r w:rsidRPr="00962221">
        <w:rPr>
          <w:rFonts w:ascii="Century Gothic" w:hAnsi="Century Gothic"/>
          <w:b/>
          <w:i/>
          <w:sz w:val="24"/>
          <w:szCs w:val="24"/>
        </w:rPr>
        <w:t>,</w:t>
      </w:r>
    </w:p>
    <w:p w:rsidR="0024359D" w:rsidRPr="00962221" w:rsidRDefault="0024359D" w:rsidP="0024359D">
      <w:pPr>
        <w:pStyle w:val="ListParagraph"/>
        <w:tabs>
          <w:tab w:val="left" w:pos="567"/>
        </w:tabs>
        <w:spacing w:before="100" w:beforeAutospacing="1" w:after="100" w:afterAutospacing="1" w:line="360" w:lineRule="auto"/>
        <w:ind w:left="-454" w:right="-454" w:hanging="170"/>
        <w:jc w:val="both"/>
        <w:rPr>
          <w:rFonts w:ascii="Century Gothic" w:hAnsi="Century Gothic"/>
          <w:b/>
          <w:i/>
          <w:sz w:val="24"/>
          <w:szCs w:val="24"/>
        </w:rPr>
      </w:pP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Due to time constraints, my address today could not highlight all the efforts of Cyprus to promote and protect the economic, social and cultural rights of the people residing in the country.  My delegation and I will do our outmost to address your concerns in a constructive, candid and open manner, in the dialogue that will follow.</w:t>
      </w:r>
    </w:p>
    <w:p w:rsidR="0024359D" w:rsidRPr="00962221" w:rsidRDefault="0024359D" w:rsidP="0024359D">
      <w:pPr>
        <w:pStyle w:val="ListParagraph"/>
        <w:tabs>
          <w:tab w:val="left" w:pos="567"/>
        </w:tabs>
        <w:spacing w:before="120" w:after="120" w:line="360" w:lineRule="auto"/>
        <w:ind w:left="-454" w:right="-454"/>
        <w:contextualSpacing w:val="0"/>
        <w:jc w:val="both"/>
        <w:rPr>
          <w:rFonts w:ascii="Century Gothic" w:hAnsi="Century Gothic"/>
          <w:sz w:val="24"/>
          <w:szCs w:val="24"/>
        </w:rPr>
      </w:pPr>
      <w:r w:rsidRPr="00962221">
        <w:rPr>
          <w:rFonts w:ascii="Century Gothic" w:hAnsi="Century Gothic"/>
          <w:sz w:val="24"/>
          <w:szCs w:val="24"/>
        </w:rPr>
        <w:t>Thank you for your kind attention.  We are at your disposal for taking up any issue you may wish to raise.</w:t>
      </w:r>
    </w:p>
    <w:p w:rsidR="0024359D" w:rsidRPr="00962221" w:rsidRDefault="0024359D" w:rsidP="0024359D">
      <w:pPr>
        <w:pStyle w:val="ListParagraph"/>
        <w:tabs>
          <w:tab w:val="left" w:pos="567"/>
        </w:tabs>
        <w:spacing w:before="100" w:beforeAutospacing="1" w:after="100" w:afterAutospacing="1" w:line="360" w:lineRule="auto"/>
        <w:ind w:left="-454" w:right="-454"/>
        <w:jc w:val="both"/>
        <w:rPr>
          <w:rFonts w:ascii="Century Gothic" w:hAnsi="Century Gothic"/>
          <w:sz w:val="24"/>
          <w:szCs w:val="24"/>
        </w:rPr>
      </w:pPr>
    </w:p>
    <w:p w:rsidR="003F1234" w:rsidRPr="00962221" w:rsidRDefault="0024359D" w:rsidP="001E3C0E">
      <w:pPr>
        <w:pStyle w:val="ListParagraph"/>
        <w:tabs>
          <w:tab w:val="left" w:pos="567"/>
        </w:tabs>
        <w:spacing w:before="100" w:beforeAutospacing="1" w:after="100" w:afterAutospacing="1" w:line="360" w:lineRule="auto"/>
        <w:ind w:left="-454" w:right="-454"/>
        <w:jc w:val="both"/>
        <w:rPr>
          <w:sz w:val="24"/>
          <w:szCs w:val="24"/>
        </w:rPr>
      </w:pPr>
      <w:r w:rsidRPr="00962221">
        <w:rPr>
          <w:rFonts w:ascii="Century Gothic" w:hAnsi="Century Gothic"/>
          <w:sz w:val="24"/>
          <w:szCs w:val="24"/>
        </w:rPr>
        <w:t xml:space="preserve">Thank you </w:t>
      </w:r>
      <w:proofErr w:type="spellStart"/>
      <w:r w:rsidRPr="00962221">
        <w:rPr>
          <w:rFonts w:ascii="Century Gothic" w:hAnsi="Century Gothic"/>
          <w:b/>
          <w:i/>
          <w:sz w:val="24"/>
          <w:szCs w:val="24"/>
        </w:rPr>
        <w:t>Mr.Chairman</w:t>
      </w:r>
      <w:proofErr w:type="spellEnd"/>
    </w:p>
    <w:sectPr w:rsidR="003F1234" w:rsidRPr="00962221" w:rsidSect="00146E38">
      <w:headerReference w:type="even" r:id="rId9"/>
      <w:headerReference w:type="default" r:id="rId10"/>
      <w:footerReference w:type="even" r:id="rId11"/>
      <w:footerReference w:type="default" r:id="rId12"/>
      <w:headerReference w:type="first" r:id="rId13"/>
      <w:footerReference w:type="first" r:id="rId14"/>
      <w:pgSz w:w="12240" w:h="15840"/>
      <w:pgMar w:top="426" w:right="1440" w:bottom="1135"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331" w:rsidRDefault="00042331" w:rsidP="00037C50">
      <w:pPr>
        <w:spacing w:after="0" w:line="240" w:lineRule="auto"/>
      </w:pPr>
      <w:r>
        <w:separator/>
      </w:r>
    </w:p>
  </w:endnote>
  <w:endnote w:type="continuationSeparator" w:id="0">
    <w:p w:rsidR="00042331" w:rsidRDefault="00042331" w:rsidP="00037C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3BA" w:rsidRDefault="005D33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570189"/>
      <w:docPartObj>
        <w:docPartGallery w:val="Page Numbers (Bottom of Page)"/>
        <w:docPartUnique/>
      </w:docPartObj>
    </w:sdtPr>
    <w:sdtEndPr>
      <w:rPr>
        <w:noProof/>
      </w:rPr>
    </w:sdtEndPr>
    <w:sdtContent>
      <w:p w:rsidR="005D33BA" w:rsidRDefault="00CD29A7">
        <w:pPr>
          <w:pStyle w:val="Footer"/>
          <w:jc w:val="center"/>
        </w:pPr>
        <w:fldSimple w:instr=" PAGE   \* MERGEFORMAT ">
          <w:r w:rsidR="00962221">
            <w:rPr>
              <w:noProof/>
            </w:rPr>
            <w:t>2</w:t>
          </w:r>
        </w:fldSimple>
      </w:p>
    </w:sdtContent>
  </w:sdt>
  <w:p w:rsidR="005D33BA" w:rsidRDefault="005D33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3BA" w:rsidRDefault="005D33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331" w:rsidRDefault="00042331" w:rsidP="00037C50">
      <w:pPr>
        <w:spacing w:after="0" w:line="240" w:lineRule="auto"/>
      </w:pPr>
      <w:r>
        <w:separator/>
      </w:r>
    </w:p>
  </w:footnote>
  <w:footnote w:type="continuationSeparator" w:id="0">
    <w:p w:rsidR="00042331" w:rsidRDefault="00042331" w:rsidP="00037C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3BA" w:rsidRDefault="005D33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3BA" w:rsidRDefault="005D33B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3BA" w:rsidRDefault="005D33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C56BB"/>
    <w:multiLevelType w:val="hybridMultilevel"/>
    <w:tmpl w:val="DD22057E"/>
    <w:lvl w:ilvl="0" w:tplc="DA663612">
      <w:numFmt w:val="bullet"/>
      <w:lvlText w:val="-"/>
      <w:lvlJc w:val="left"/>
      <w:pPr>
        <w:ind w:left="-94" w:hanging="360"/>
      </w:pPr>
      <w:rPr>
        <w:rFonts w:ascii="Century Gothic" w:eastAsiaTheme="minorHAnsi" w:hAnsi="Century Gothic" w:cstheme="minorBidi" w:hint="default"/>
      </w:rPr>
    </w:lvl>
    <w:lvl w:ilvl="1" w:tplc="04080003" w:tentative="1">
      <w:start w:val="1"/>
      <w:numFmt w:val="bullet"/>
      <w:lvlText w:val="o"/>
      <w:lvlJc w:val="left"/>
      <w:pPr>
        <w:ind w:left="626" w:hanging="360"/>
      </w:pPr>
      <w:rPr>
        <w:rFonts w:ascii="Courier New" w:hAnsi="Courier New" w:cs="Courier New" w:hint="default"/>
      </w:rPr>
    </w:lvl>
    <w:lvl w:ilvl="2" w:tplc="04080005" w:tentative="1">
      <w:start w:val="1"/>
      <w:numFmt w:val="bullet"/>
      <w:lvlText w:val=""/>
      <w:lvlJc w:val="left"/>
      <w:pPr>
        <w:ind w:left="1346" w:hanging="360"/>
      </w:pPr>
      <w:rPr>
        <w:rFonts w:ascii="Wingdings" w:hAnsi="Wingdings" w:hint="default"/>
      </w:rPr>
    </w:lvl>
    <w:lvl w:ilvl="3" w:tplc="04080001" w:tentative="1">
      <w:start w:val="1"/>
      <w:numFmt w:val="bullet"/>
      <w:lvlText w:val=""/>
      <w:lvlJc w:val="left"/>
      <w:pPr>
        <w:ind w:left="2066" w:hanging="360"/>
      </w:pPr>
      <w:rPr>
        <w:rFonts w:ascii="Symbol" w:hAnsi="Symbol" w:hint="default"/>
      </w:rPr>
    </w:lvl>
    <w:lvl w:ilvl="4" w:tplc="04080003" w:tentative="1">
      <w:start w:val="1"/>
      <w:numFmt w:val="bullet"/>
      <w:lvlText w:val="o"/>
      <w:lvlJc w:val="left"/>
      <w:pPr>
        <w:ind w:left="2786" w:hanging="360"/>
      </w:pPr>
      <w:rPr>
        <w:rFonts w:ascii="Courier New" w:hAnsi="Courier New" w:cs="Courier New" w:hint="default"/>
      </w:rPr>
    </w:lvl>
    <w:lvl w:ilvl="5" w:tplc="04080005" w:tentative="1">
      <w:start w:val="1"/>
      <w:numFmt w:val="bullet"/>
      <w:lvlText w:val=""/>
      <w:lvlJc w:val="left"/>
      <w:pPr>
        <w:ind w:left="3506" w:hanging="360"/>
      </w:pPr>
      <w:rPr>
        <w:rFonts w:ascii="Wingdings" w:hAnsi="Wingdings" w:hint="default"/>
      </w:rPr>
    </w:lvl>
    <w:lvl w:ilvl="6" w:tplc="04080001" w:tentative="1">
      <w:start w:val="1"/>
      <w:numFmt w:val="bullet"/>
      <w:lvlText w:val=""/>
      <w:lvlJc w:val="left"/>
      <w:pPr>
        <w:ind w:left="4226" w:hanging="360"/>
      </w:pPr>
      <w:rPr>
        <w:rFonts w:ascii="Symbol" w:hAnsi="Symbol" w:hint="default"/>
      </w:rPr>
    </w:lvl>
    <w:lvl w:ilvl="7" w:tplc="04080003" w:tentative="1">
      <w:start w:val="1"/>
      <w:numFmt w:val="bullet"/>
      <w:lvlText w:val="o"/>
      <w:lvlJc w:val="left"/>
      <w:pPr>
        <w:ind w:left="4946" w:hanging="360"/>
      </w:pPr>
      <w:rPr>
        <w:rFonts w:ascii="Courier New" w:hAnsi="Courier New" w:cs="Courier New" w:hint="default"/>
      </w:rPr>
    </w:lvl>
    <w:lvl w:ilvl="8" w:tplc="04080005" w:tentative="1">
      <w:start w:val="1"/>
      <w:numFmt w:val="bullet"/>
      <w:lvlText w:val=""/>
      <w:lvlJc w:val="left"/>
      <w:pPr>
        <w:ind w:left="5666" w:hanging="360"/>
      </w:pPr>
      <w:rPr>
        <w:rFonts w:ascii="Wingdings" w:hAnsi="Wingdings" w:hint="default"/>
      </w:rPr>
    </w:lvl>
  </w:abstractNum>
  <w:abstractNum w:abstractNumId="1">
    <w:nsid w:val="52DD2BB4"/>
    <w:multiLevelType w:val="hybridMultilevel"/>
    <w:tmpl w:val="CB981816"/>
    <w:lvl w:ilvl="0" w:tplc="04080001">
      <w:start w:val="1"/>
      <w:numFmt w:val="bullet"/>
      <w:lvlText w:val=""/>
      <w:lvlJc w:val="left"/>
      <w:pPr>
        <w:ind w:left="266" w:hanging="360"/>
      </w:pPr>
      <w:rPr>
        <w:rFonts w:ascii="Symbol" w:hAnsi="Symbol" w:hint="default"/>
      </w:rPr>
    </w:lvl>
    <w:lvl w:ilvl="1" w:tplc="04080003" w:tentative="1">
      <w:start w:val="1"/>
      <w:numFmt w:val="bullet"/>
      <w:lvlText w:val="o"/>
      <w:lvlJc w:val="left"/>
      <w:pPr>
        <w:ind w:left="986" w:hanging="360"/>
      </w:pPr>
      <w:rPr>
        <w:rFonts w:ascii="Courier New" w:hAnsi="Courier New" w:cs="Courier New" w:hint="default"/>
      </w:rPr>
    </w:lvl>
    <w:lvl w:ilvl="2" w:tplc="04080005" w:tentative="1">
      <w:start w:val="1"/>
      <w:numFmt w:val="bullet"/>
      <w:lvlText w:val=""/>
      <w:lvlJc w:val="left"/>
      <w:pPr>
        <w:ind w:left="1706" w:hanging="360"/>
      </w:pPr>
      <w:rPr>
        <w:rFonts w:ascii="Wingdings" w:hAnsi="Wingdings" w:hint="default"/>
      </w:rPr>
    </w:lvl>
    <w:lvl w:ilvl="3" w:tplc="04080001" w:tentative="1">
      <w:start w:val="1"/>
      <w:numFmt w:val="bullet"/>
      <w:lvlText w:val=""/>
      <w:lvlJc w:val="left"/>
      <w:pPr>
        <w:ind w:left="2426" w:hanging="360"/>
      </w:pPr>
      <w:rPr>
        <w:rFonts w:ascii="Symbol" w:hAnsi="Symbol" w:hint="default"/>
      </w:rPr>
    </w:lvl>
    <w:lvl w:ilvl="4" w:tplc="04080003" w:tentative="1">
      <w:start w:val="1"/>
      <w:numFmt w:val="bullet"/>
      <w:lvlText w:val="o"/>
      <w:lvlJc w:val="left"/>
      <w:pPr>
        <w:ind w:left="3146" w:hanging="360"/>
      </w:pPr>
      <w:rPr>
        <w:rFonts w:ascii="Courier New" w:hAnsi="Courier New" w:cs="Courier New" w:hint="default"/>
      </w:rPr>
    </w:lvl>
    <w:lvl w:ilvl="5" w:tplc="04080005" w:tentative="1">
      <w:start w:val="1"/>
      <w:numFmt w:val="bullet"/>
      <w:lvlText w:val=""/>
      <w:lvlJc w:val="left"/>
      <w:pPr>
        <w:ind w:left="3866" w:hanging="360"/>
      </w:pPr>
      <w:rPr>
        <w:rFonts w:ascii="Wingdings" w:hAnsi="Wingdings" w:hint="default"/>
      </w:rPr>
    </w:lvl>
    <w:lvl w:ilvl="6" w:tplc="04080001" w:tentative="1">
      <w:start w:val="1"/>
      <w:numFmt w:val="bullet"/>
      <w:lvlText w:val=""/>
      <w:lvlJc w:val="left"/>
      <w:pPr>
        <w:ind w:left="4586" w:hanging="360"/>
      </w:pPr>
      <w:rPr>
        <w:rFonts w:ascii="Symbol" w:hAnsi="Symbol" w:hint="default"/>
      </w:rPr>
    </w:lvl>
    <w:lvl w:ilvl="7" w:tplc="04080003" w:tentative="1">
      <w:start w:val="1"/>
      <w:numFmt w:val="bullet"/>
      <w:lvlText w:val="o"/>
      <w:lvlJc w:val="left"/>
      <w:pPr>
        <w:ind w:left="5306" w:hanging="360"/>
      </w:pPr>
      <w:rPr>
        <w:rFonts w:ascii="Courier New" w:hAnsi="Courier New" w:cs="Courier New" w:hint="default"/>
      </w:rPr>
    </w:lvl>
    <w:lvl w:ilvl="8" w:tplc="04080005" w:tentative="1">
      <w:start w:val="1"/>
      <w:numFmt w:val="bullet"/>
      <w:lvlText w:val=""/>
      <w:lvlJc w:val="left"/>
      <w:pPr>
        <w:ind w:left="6026" w:hanging="360"/>
      </w:pPr>
      <w:rPr>
        <w:rFonts w:ascii="Wingdings" w:hAnsi="Wingdings" w:hint="default"/>
      </w:rPr>
    </w:lvl>
  </w:abstractNum>
  <w:abstractNum w:abstractNumId="2">
    <w:nsid w:val="76DD3D9F"/>
    <w:multiLevelType w:val="hybridMultilevel"/>
    <w:tmpl w:val="333E431A"/>
    <w:lvl w:ilvl="0" w:tplc="B2B08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24359D"/>
    <w:rsid w:val="00020B07"/>
    <w:rsid w:val="00037C50"/>
    <w:rsid w:val="00042331"/>
    <w:rsid w:val="0004367A"/>
    <w:rsid w:val="00075FB1"/>
    <w:rsid w:val="000E16D8"/>
    <w:rsid w:val="0011408D"/>
    <w:rsid w:val="00146E38"/>
    <w:rsid w:val="00167DD2"/>
    <w:rsid w:val="00192B88"/>
    <w:rsid w:val="001A3AC3"/>
    <w:rsid w:val="001A492B"/>
    <w:rsid w:val="001E0D80"/>
    <w:rsid w:val="001E3C0E"/>
    <w:rsid w:val="0020298F"/>
    <w:rsid w:val="0021170C"/>
    <w:rsid w:val="00213A80"/>
    <w:rsid w:val="0022265C"/>
    <w:rsid w:val="0024359D"/>
    <w:rsid w:val="0027669A"/>
    <w:rsid w:val="002837F8"/>
    <w:rsid w:val="0028743B"/>
    <w:rsid w:val="002E1467"/>
    <w:rsid w:val="002E31A3"/>
    <w:rsid w:val="00300923"/>
    <w:rsid w:val="00316D94"/>
    <w:rsid w:val="003269F6"/>
    <w:rsid w:val="00341E5C"/>
    <w:rsid w:val="003540E8"/>
    <w:rsid w:val="003655A3"/>
    <w:rsid w:val="003C2B36"/>
    <w:rsid w:val="003C5FC5"/>
    <w:rsid w:val="003F1234"/>
    <w:rsid w:val="004524A6"/>
    <w:rsid w:val="004730D0"/>
    <w:rsid w:val="004A7CF3"/>
    <w:rsid w:val="004D181C"/>
    <w:rsid w:val="004E71BA"/>
    <w:rsid w:val="005303D7"/>
    <w:rsid w:val="0055060A"/>
    <w:rsid w:val="00563D84"/>
    <w:rsid w:val="00574744"/>
    <w:rsid w:val="005976A6"/>
    <w:rsid w:val="005B0B22"/>
    <w:rsid w:val="005D33BA"/>
    <w:rsid w:val="005D4099"/>
    <w:rsid w:val="005E43CD"/>
    <w:rsid w:val="0061675E"/>
    <w:rsid w:val="00662FBE"/>
    <w:rsid w:val="0067099A"/>
    <w:rsid w:val="006B6CB0"/>
    <w:rsid w:val="006C16A1"/>
    <w:rsid w:val="006E5CD9"/>
    <w:rsid w:val="00725B15"/>
    <w:rsid w:val="00737D6D"/>
    <w:rsid w:val="00787AB2"/>
    <w:rsid w:val="007B2127"/>
    <w:rsid w:val="007C05A2"/>
    <w:rsid w:val="00821AD0"/>
    <w:rsid w:val="008346AD"/>
    <w:rsid w:val="0087592C"/>
    <w:rsid w:val="00890229"/>
    <w:rsid w:val="008A5BDA"/>
    <w:rsid w:val="008A6819"/>
    <w:rsid w:val="008C6C47"/>
    <w:rsid w:val="008D1A4A"/>
    <w:rsid w:val="008F063C"/>
    <w:rsid w:val="009037B5"/>
    <w:rsid w:val="009071E9"/>
    <w:rsid w:val="0091456B"/>
    <w:rsid w:val="00930386"/>
    <w:rsid w:val="00935136"/>
    <w:rsid w:val="0093634C"/>
    <w:rsid w:val="00962221"/>
    <w:rsid w:val="00971ACB"/>
    <w:rsid w:val="009954F2"/>
    <w:rsid w:val="009A335F"/>
    <w:rsid w:val="009A6487"/>
    <w:rsid w:val="009F7CE1"/>
    <w:rsid w:val="00A40042"/>
    <w:rsid w:val="00A73831"/>
    <w:rsid w:val="00A76485"/>
    <w:rsid w:val="00B4403A"/>
    <w:rsid w:val="00BC0EDB"/>
    <w:rsid w:val="00BC4044"/>
    <w:rsid w:val="00BC64A8"/>
    <w:rsid w:val="00BD3B52"/>
    <w:rsid w:val="00BF1C61"/>
    <w:rsid w:val="00C11BF3"/>
    <w:rsid w:val="00C27037"/>
    <w:rsid w:val="00C37965"/>
    <w:rsid w:val="00C56766"/>
    <w:rsid w:val="00C931E5"/>
    <w:rsid w:val="00CD29A7"/>
    <w:rsid w:val="00CE213D"/>
    <w:rsid w:val="00D04E04"/>
    <w:rsid w:val="00D17D98"/>
    <w:rsid w:val="00D2096F"/>
    <w:rsid w:val="00D34B2E"/>
    <w:rsid w:val="00D34DD8"/>
    <w:rsid w:val="00D37D01"/>
    <w:rsid w:val="00D411D4"/>
    <w:rsid w:val="00D41D9D"/>
    <w:rsid w:val="00D70E48"/>
    <w:rsid w:val="00D72EB9"/>
    <w:rsid w:val="00D73A30"/>
    <w:rsid w:val="00D80BE2"/>
    <w:rsid w:val="00DC1655"/>
    <w:rsid w:val="00DC5690"/>
    <w:rsid w:val="00DC66E2"/>
    <w:rsid w:val="00DD65C1"/>
    <w:rsid w:val="00DE1389"/>
    <w:rsid w:val="00E1254F"/>
    <w:rsid w:val="00E30965"/>
    <w:rsid w:val="00E61D72"/>
    <w:rsid w:val="00E7469D"/>
    <w:rsid w:val="00E8784F"/>
    <w:rsid w:val="00E96814"/>
    <w:rsid w:val="00EB7591"/>
    <w:rsid w:val="00EC5784"/>
    <w:rsid w:val="00ED5F81"/>
    <w:rsid w:val="00F0273B"/>
    <w:rsid w:val="00F9515F"/>
    <w:rsid w:val="00FA4733"/>
    <w:rsid w:val="00FB209F"/>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333333"/>
        <w:sz w:val="24"/>
        <w:szCs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59D"/>
    <w:rPr>
      <w:rFonts w:asciiTheme="minorHAnsi" w:hAnsiTheme="minorHAns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59D"/>
    <w:pPr>
      <w:ind w:left="720"/>
      <w:contextualSpacing/>
    </w:pPr>
  </w:style>
  <w:style w:type="paragraph" w:styleId="Header">
    <w:name w:val="header"/>
    <w:basedOn w:val="Normal"/>
    <w:link w:val="HeaderChar"/>
    <w:uiPriority w:val="99"/>
    <w:unhideWhenUsed/>
    <w:rsid w:val="002435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59D"/>
    <w:rPr>
      <w:rFonts w:asciiTheme="minorHAnsi" w:hAnsiTheme="minorHAnsi"/>
      <w:color w:val="auto"/>
      <w:sz w:val="22"/>
      <w:szCs w:val="22"/>
      <w:lang w:val="en-US"/>
    </w:rPr>
  </w:style>
  <w:style w:type="paragraph" w:styleId="Footer">
    <w:name w:val="footer"/>
    <w:basedOn w:val="Normal"/>
    <w:link w:val="FooterChar"/>
    <w:uiPriority w:val="99"/>
    <w:unhideWhenUsed/>
    <w:rsid w:val="002435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59D"/>
    <w:rPr>
      <w:rFonts w:asciiTheme="minorHAnsi" w:hAnsiTheme="minorHAnsi"/>
      <w:color w:val="auto"/>
      <w:sz w:val="22"/>
      <w:szCs w:val="22"/>
      <w:lang w:val="en-US"/>
    </w:rPr>
  </w:style>
  <w:style w:type="character" w:styleId="CommentReference">
    <w:name w:val="annotation reference"/>
    <w:basedOn w:val="DefaultParagraphFont"/>
    <w:uiPriority w:val="99"/>
    <w:semiHidden/>
    <w:unhideWhenUsed/>
    <w:rsid w:val="00C37965"/>
    <w:rPr>
      <w:sz w:val="16"/>
      <w:szCs w:val="16"/>
    </w:rPr>
  </w:style>
  <w:style w:type="paragraph" w:styleId="CommentText">
    <w:name w:val="annotation text"/>
    <w:basedOn w:val="Normal"/>
    <w:link w:val="CommentTextChar"/>
    <w:uiPriority w:val="99"/>
    <w:semiHidden/>
    <w:unhideWhenUsed/>
    <w:rsid w:val="00C37965"/>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C37965"/>
    <w:rPr>
      <w:rFonts w:ascii="Calibri" w:eastAsia="Calibri" w:hAnsi="Calibri" w:cs="Times New Roman"/>
      <w:color w:val="auto"/>
      <w:sz w:val="20"/>
      <w:szCs w:val="20"/>
      <w:lang w:val="en-US"/>
    </w:rPr>
  </w:style>
  <w:style w:type="paragraph" w:styleId="BalloonText">
    <w:name w:val="Balloon Text"/>
    <w:basedOn w:val="Normal"/>
    <w:link w:val="BalloonTextChar"/>
    <w:uiPriority w:val="99"/>
    <w:semiHidden/>
    <w:unhideWhenUsed/>
    <w:rsid w:val="00C37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965"/>
    <w:rPr>
      <w:rFonts w:ascii="Tahoma" w:hAnsi="Tahoma" w:cs="Tahoma"/>
      <w:color w:val="auto"/>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333333"/>
        <w:sz w:val="24"/>
        <w:szCs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59D"/>
    <w:rPr>
      <w:rFonts w:asciiTheme="minorHAnsi" w:hAnsiTheme="minorHAns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59D"/>
    <w:pPr>
      <w:ind w:left="720"/>
      <w:contextualSpacing/>
    </w:pPr>
  </w:style>
  <w:style w:type="paragraph" w:styleId="Header">
    <w:name w:val="header"/>
    <w:basedOn w:val="Normal"/>
    <w:link w:val="HeaderChar"/>
    <w:uiPriority w:val="99"/>
    <w:unhideWhenUsed/>
    <w:rsid w:val="002435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59D"/>
    <w:rPr>
      <w:rFonts w:asciiTheme="minorHAnsi" w:hAnsiTheme="minorHAnsi"/>
      <w:color w:val="auto"/>
      <w:sz w:val="22"/>
      <w:szCs w:val="22"/>
      <w:lang w:val="en-US"/>
    </w:rPr>
  </w:style>
  <w:style w:type="paragraph" w:styleId="Footer">
    <w:name w:val="footer"/>
    <w:basedOn w:val="Normal"/>
    <w:link w:val="FooterChar"/>
    <w:uiPriority w:val="99"/>
    <w:unhideWhenUsed/>
    <w:rsid w:val="002435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59D"/>
    <w:rPr>
      <w:rFonts w:asciiTheme="minorHAnsi" w:hAnsiTheme="minorHAnsi"/>
      <w:color w:val="auto"/>
      <w:sz w:val="22"/>
      <w:szCs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4BDD7-5E6E-4FC8-ACFA-BC1E38D51608}"/>
</file>

<file path=customXml/itemProps2.xml><?xml version="1.0" encoding="utf-8"?>
<ds:datastoreItem xmlns:ds="http://schemas.openxmlformats.org/officeDocument/2006/customXml" ds:itemID="{63A2C7B8-E5C8-4702-96CB-83452F55AB47}"/>
</file>

<file path=customXml/itemProps3.xml><?xml version="1.0" encoding="utf-8"?>
<ds:datastoreItem xmlns:ds="http://schemas.openxmlformats.org/officeDocument/2006/customXml" ds:itemID="{C92446EF-7C48-41C7-A161-6523EF66BC05}"/>
</file>

<file path=customXml/itemProps4.xml><?xml version="1.0" encoding="utf-8"?>
<ds:datastoreItem xmlns:ds="http://schemas.openxmlformats.org/officeDocument/2006/customXml" ds:itemID="{6EF90ECE-87B1-4E23-A2AE-684863FEB202}"/>
</file>

<file path=docProps/app.xml><?xml version="1.0" encoding="utf-8"?>
<Properties xmlns="http://schemas.openxmlformats.org/officeDocument/2006/extended-properties" xmlns:vt="http://schemas.openxmlformats.org/officeDocument/2006/docPropsVTypes">
  <Template>Normal.dotm</Template>
  <TotalTime>0</TotalTime>
  <Pages>1</Pages>
  <Words>2177</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Sofra Maria</cp:lastModifiedBy>
  <cp:revision>4</cp:revision>
  <cp:lastPrinted>2016-09-20T09:10:00Z</cp:lastPrinted>
  <dcterms:created xsi:type="dcterms:W3CDTF">2016-09-20T07:42:00Z</dcterms:created>
  <dcterms:modified xsi:type="dcterms:W3CDTF">2016-09-20T09:21:00Z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