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3B1A70" w14:textId="19C9CB73" w:rsidR="00692BB4" w:rsidRPr="00CA6F56" w:rsidRDefault="00692BB4" w:rsidP="00D702F7">
      <w:pPr>
        <w:spacing w:after="120"/>
        <w:jc w:val="center"/>
        <w:rPr>
          <w:rFonts w:cs="Times New Roman"/>
          <w:sz w:val="24"/>
          <w:szCs w:val="24"/>
          <w:lang w:val="en-GB" w:bidi="th-TH"/>
        </w:rPr>
      </w:pPr>
      <w:bookmarkStart w:id="0" w:name="_GoBack"/>
      <w:bookmarkEnd w:id="0"/>
      <w:r w:rsidRPr="00CA6F56">
        <w:rPr>
          <w:rFonts w:cs="Times New Roman"/>
          <w:sz w:val="24"/>
          <w:szCs w:val="24"/>
          <w:lang w:val="en-GB" w:bidi="th-TH"/>
        </w:rPr>
        <w:t xml:space="preserve">Supplementary report </w:t>
      </w:r>
      <w:r w:rsidR="00F0059C" w:rsidRPr="00CA6F56">
        <w:rPr>
          <w:rFonts w:cs="Times New Roman"/>
          <w:sz w:val="24"/>
          <w:szCs w:val="24"/>
          <w:lang w:val="en-GB" w:bidi="th-TH"/>
        </w:rPr>
        <w:t>on</w:t>
      </w:r>
    </w:p>
    <w:p w14:paraId="723B1A71" w14:textId="0E15D1F7" w:rsidR="00692BB4" w:rsidRPr="00CA6F56" w:rsidRDefault="00692BB4" w:rsidP="00D702F7">
      <w:pPr>
        <w:spacing w:after="120"/>
        <w:jc w:val="center"/>
        <w:rPr>
          <w:rFonts w:cs="Times New Roman"/>
          <w:sz w:val="24"/>
          <w:szCs w:val="24"/>
          <w:lang w:val="en-GB"/>
        </w:rPr>
      </w:pPr>
      <w:r w:rsidRPr="00CA6F56">
        <w:rPr>
          <w:rFonts w:cs="Times New Roman"/>
          <w:b/>
          <w:sz w:val="24"/>
          <w:szCs w:val="24"/>
          <w:lang w:val="en-GB"/>
        </w:rPr>
        <w:t xml:space="preserve">“Sexual Exploitation of Children in </w:t>
      </w:r>
      <w:r w:rsidR="00D25427" w:rsidRPr="00CA6F56">
        <w:rPr>
          <w:rFonts w:cs="Times New Roman"/>
          <w:b/>
          <w:sz w:val="24"/>
          <w:szCs w:val="24"/>
          <w:lang w:val="en-GB"/>
        </w:rPr>
        <w:t>Portugal</w:t>
      </w:r>
      <w:r w:rsidRPr="00CA6F56">
        <w:rPr>
          <w:rFonts w:cs="Times New Roman"/>
          <w:sz w:val="24"/>
          <w:szCs w:val="24"/>
          <w:lang w:val="en-GB"/>
        </w:rPr>
        <w:t>”</w:t>
      </w:r>
    </w:p>
    <w:p w14:paraId="723B1A72" w14:textId="6183BC21" w:rsidR="00692BB4" w:rsidRPr="00CA6F56" w:rsidRDefault="001D7BE7" w:rsidP="00F76175">
      <w:pPr>
        <w:spacing w:after="120"/>
        <w:jc w:val="center"/>
        <w:rPr>
          <w:rFonts w:cs="Times New Roman"/>
          <w:sz w:val="24"/>
          <w:szCs w:val="24"/>
          <w:lang w:val="en-GB"/>
        </w:rPr>
      </w:pPr>
      <w:r w:rsidRPr="00CA6F56">
        <w:rPr>
          <w:rFonts w:cs="Times New Roman"/>
          <w:sz w:val="24"/>
          <w:szCs w:val="24"/>
          <w:lang w:val="en-GB"/>
        </w:rPr>
        <w:t xml:space="preserve">to the </w:t>
      </w:r>
      <w:r w:rsidR="0068568B" w:rsidRPr="00CA6F56">
        <w:rPr>
          <w:rFonts w:cs="Times New Roman"/>
          <w:sz w:val="24"/>
          <w:szCs w:val="24"/>
          <w:lang w:val="en-GB"/>
        </w:rPr>
        <w:t>fifth and sixth periodic reports of Portugal on the implementation of the Convention on the Rights of the Child and the Optional Protocol on the sale of children, child prostitution and child pornography</w:t>
      </w:r>
      <w:r w:rsidRPr="00CA6F56">
        <w:rPr>
          <w:rFonts w:cs="Times New Roman"/>
          <w:sz w:val="24"/>
          <w:szCs w:val="24"/>
          <w:lang w:val="en-GB"/>
        </w:rPr>
        <w:t>.</w:t>
      </w:r>
    </w:p>
    <w:p w14:paraId="723B1A73" w14:textId="77777777" w:rsidR="00692BB4" w:rsidRPr="00CA6F56" w:rsidRDefault="00692BB4" w:rsidP="00F76175">
      <w:pPr>
        <w:spacing w:after="120"/>
        <w:jc w:val="center"/>
        <w:rPr>
          <w:rFonts w:cs="Times New Roman"/>
          <w:sz w:val="24"/>
          <w:szCs w:val="24"/>
          <w:lang w:val="en-GB"/>
        </w:rPr>
      </w:pPr>
    </w:p>
    <w:p w14:paraId="723B1A74" w14:textId="2DB1F6C9" w:rsidR="00692BB4" w:rsidRPr="00CA6F56" w:rsidRDefault="00692BB4" w:rsidP="00F76175">
      <w:pPr>
        <w:spacing w:after="120"/>
        <w:jc w:val="center"/>
        <w:rPr>
          <w:rFonts w:cs="Times New Roman"/>
          <w:sz w:val="24"/>
          <w:szCs w:val="24"/>
          <w:lang w:val="en-GB"/>
        </w:rPr>
      </w:pPr>
      <w:r w:rsidRPr="00CA6F56">
        <w:rPr>
          <w:rFonts w:cs="Times New Roman"/>
          <w:sz w:val="24"/>
          <w:szCs w:val="24"/>
          <w:lang w:val="en-GB"/>
        </w:rPr>
        <w:t>Submitted by</w:t>
      </w:r>
    </w:p>
    <w:p w14:paraId="723B1A75" w14:textId="1C7AC7A0" w:rsidR="00692BB4" w:rsidRPr="00CA6F56" w:rsidRDefault="00147D8D" w:rsidP="00F76175">
      <w:pPr>
        <w:spacing w:after="120"/>
        <w:jc w:val="center"/>
        <w:rPr>
          <w:rFonts w:cs="Times New Roman"/>
          <w:b/>
          <w:bCs/>
          <w:sz w:val="24"/>
          <w:szCs w:val="24"/>
          <w:lang w:val="en-GB"/>
        </w:rPr>
      </w:pPr>
      <w:r w:rsidRPr="00CA6F56">
        <w:rPr>
          <w:rFonts w:cs="Times New Roman"/>
          <w:b/>
          <w:bCs/>
          <w:sz w:val="24"/>
          <w:szCs w:val="24"/>
          <w:lang w:val="en-GB"/>
        </w:rPr>
        <w:t>CIAF Portugal</w:t>
      </w:r>
      <w:r w:rsidR="006C41D1" w:rsidRPr="00CA6F56">
        <w:rPr>
          <w:rFonts w:cs="Times New Roman"/>
          <w:b/>
          <w:bCs/>
          <w:sz w:val="24"/>
          <w:szCs w:val="24"/>
          <w:lang w:val="en-GB"/>
        </w:rPr>
        <w:t xml:space="preserve"> </w:t>
      </w:r>
      <w:r w:rsidR="00C75EA9" w:rsidRPr="00CA6F56">
        <w:rPr>
          <w:rFonts w:cs="Times New Roman"/>
          <w:b/>
          <w:bCs/>
          <w:sz w:val="24"/>
          <w:szCs w:val="24"/>
          <w:lang w:val="en-GB"/>
        </w:rPr>
        <w:t xml:space="preserve">and </w:t>
      </w:r>
      <w:r w:rsidR="00692BB4" w:rsidRPr="00CA6F56">
        <w:rPr>
          <w:rFonts w:cs="Times New Roman"/>
          <w:b/>
          <w:bCs/>
          <w:sz w:val="24"/>
          <w:szCs w:val="24"/>
          <w:lang w:val="en-GB"/>
        </w:rPr>
        <w:t>ECPAT International</w:t>
      </w:r>
    </w:p>
    <w:p w14:paraId="723B1A76" w14:textId="77777777" w:rsidR="00692BB4" w:rsidRPr="00CA6F56" w:rsidRDefault="00692BB4" w:rsidP="00F76175">
      <w:pPr>
        <w:spacing w:after="120"/>
        <w:jc w:val="center"/>
        <w:rPr>
          <w:rFonts w:cs="Times New Roman"/>
          <w:b/>
          <w:bCs/>
          <w:sz w:val="24"/>
          <w:szCs w:val="24"/>
          <w:lang w:val="en-GB"/>
        </w:rPr>
      </w:pPr>
    </w:p>
    <w:p w14:paraId="723B1A77" w14:textId="1CE4C070" w:rsidR="00692BB4" w:rsidRPr="00CA6F56" w:rsidRDefault="00692BB4" w:rsidP="00F76175">
      <w:pPr>
        <w:spacing w:after="120"/>
        <w:jc w:val="center"/>
        <w:rPr>
          <w:rFonts w:cs="Times New Roman"/>
          <w:sz w:val="24"/>
          <w:szCs w:val="24"/>
          <w:lang w:val="en-GB"/>
        </w:rPr>
      </w:pPr>
      <w:r w:rsidRPr="00CA6F56">
        <w:rPr>
          <w:rFonts w:cs="Times New Roman"/>
          <w:sz w:val="24"/>
          <w:szCs w:val="24"/>
          <w:lang w:val="en-GB"/>
        </w:rPr>
        <w:t xml:space="preserve">Bangkok, Thailand on </w:t>
      </w:r>
      <w:r w:rsidR="0022070A" w:rsidRPr="00CA6F56">
        <w:rPr>
          <w:rFonts w:cs="Times New Roman"/>
          <w:sz w:val="24"/>
          <w:szCs w:val="24"/>
          <w:lang w:val="en-GB"/>
        </w:rPr>
        <w:t>1</w:t>
      </w:r>
      <w:r w:rsidR="0022070A" w:rsidRPr="00CA6F56">
        <w:rPr>
          <w:rFonts w:cs="Times New Roman"/>
          <w:sz w:val="24"/>
          <w:szCs w:val="24"/>
          <w:vertAlign w:val="superscript"/>
          <w:lang w:val="en-GB"/>
        </w:rPr>
        <w:t>st</w:t>
      </w:r>
      <w:r w:rsidR="0022070A" w:rsidRPr="00CA6F56">
        <w:rPr>
          <w:rFonts w:cs="Times New Roman"/>
          <w:sz w:val="24"/>
          <w:szCs w:val="24"/>
          <w:lang w:val="en-GB"/>
        </w:rPr>
        <w:t xml:space="preserve"> November 2018</w:t>
      </w:r>
    </w:p>
    <w:p w14:paraId="723B1A78" w14:textId="77777777" w:rsidR="00692BB4" w:rsidRPr="00CA6F56" w:rsidRDefault="00692BB4" w:rsidP="00F76175">
      <w:pPr>
        <w:spacing w:after="120"/>
        <w:jc w:val="center"/>
        <w:rPr>
          <w:rFonts w:cs="Times New Roman"/>
          <w:sz w:val="24"/>
          <w:szCs w:val="24"/>
          <w:lang w:val="en-GB"/>
        </w:rPr>
      </w:pPr>
    </w:p>
    <w:p w14:paraId="723B1A79" w14:textId="77777777" w:rsidR="00692BB4" w:rsidRPr="00CA6F56" w:rsidRDefault="00692BB4" w:rsidP="00F76175">
      <w:pPr>
        <w:spacing w:after="120"/>
        <w:jc w:val="center"/>
        <w:rPr>
          <w:rFonts w:cs="Times New Roman"/>
          <w:sz w:val="24"/>
          <w:szCs w:val="24"/>
          <w:lang w:val="en-GB"/>
        </w:rPr>
      </w:pPr>
      <w:r w:rsidRPr="00CA6F56">
        <w:rPr>
          <w:rFonts w:cs="Times New Roman"/>
          <w:sz w:val="24"/>
          <w:szCs w:val="24"/>
          <w:lang w:val="en-GB"/>
        </w:rPr>
        <w:t xml:space="preserve">to the </w:t>
      </w:r>
      <w:r w:rsidRPr="00CA6F56">
        <w:rPr>
          <w:rFonts w:cs="Times New Roman"/>
          <w:b/>
          <w:sz w:val="24"/>
          <w:szCs w:val="24"/>
          <w:lang w:val="en-GB"/>
        </w:rPr>
        <w:t>Committee on the Rights of the Child</w:t>
      </w:r>
    </w:p>
    <w:p w14:paraId="723B1A7A" w14:textId="48DA755E" w:rsidR="00692BB4" w:rsidRPr="00CA6F56" w:rsidRDefault="00266BD8" w:rsidP="00F76175">
      <w:pPr>
        <w:spacing w:after="120" w:line="240" w:lineRule="auto"/>
        <w:jc w:val="center"/>
        <w:rPr>
          <w:rFonts w:cs="Times New Roman"/>
          <w:sz w:val="24"/>
          <w:szCs w:val="24"/>
          <w:lang w:val="en-GB"/>
        </w:rPr>
      </w:pPr>
      <w:r w:rsidRPr="00CA6F56">
        <w:rPr>
          <w:rFonts w:cs="Times New Roman"/>
          <w:sz w:val="24"/>
          <w:szCs w:val="24"/>
          <w:lang w:val="en-GB"/>
        </w:rPr>
        <w:t xml:space="preserve">for the </w:t>
      </w:r>
      <w:r w:rsidR="00D25427" w:rsidRPr="00CA6F56">
        <w:rPr>
          <w:rFonts w:cs="Times New Roman"/>
          <w:sz w:val="24"/>
          <w:szCs w:val="24"/>
          <w:lang w:val="en-GB"/>
        </w:rPr>
        <w:t>82</w:t>
      </w:r>
      <w:r w:rsidR="00D25427" w:rsidRPr="00CA6F56">
        <w:rPr>
          <w:rFonts w:cs="Times New Roman"/>
          <w:sz w:val="24"/>
          <w:szCs w:val="24"/>
          <w:vertAlign w:val="superscript"/>
          <w:lang w:val="en-GB"/>
        </w:rPr>
        <w:t>nd</w:t>
      </w:r>
      <w:r w:rsidR="00E87F4E" w:rsidRPr="00CA6F56">
        <w:rPr>
          <w:rFonts w:cs="Times New Roman"/>
          <w:sz w:val="24"/>
          <w:szCs w:val="24"/>
          <w:lang w:val="en-GB"/>
        </w:rPr>
        <w:t xml:space="preserve"> </w:t>
      </w:r>
      <w:r w:rsidR="001D7BE7" w:rsidRPr="00CA6F56">
        <w:rPr>
          <w:rFonts w:cs="Times New Roman"/>
          <w:sz w:val="24"/>
          <w:szCs w:val="24"/>
          <w:lang w:val="en-GB"/>
        </w:rPr>
        <w:t>Pre-s</w:t>
      </w:r>
      <w:r w:rsidR="00692BB4" w:rsidRPr="00CA6F56">
        <w:rPr>
          <w:rFonts w:cs="Times New Roman"/>
          <w:sz w:val="24"/>
          <w:szCs w:val="24"/>
          <w:lang w:val="en-GB"/>
        </w:rPr>
        <w:t>ession</w:t>
      </w:r>
    </w:p>
    <w:p w14:paraId="2859A368" w14:textId="65AEA1C2" w:rsidR="003035EC" w:rsidRPr="00CA6F56" w:rsidRDefault="00692BB4" w:rsidP="00F76175">
      <w:pPr>
        <w:tabs>
          <w:tab w:val="center" w:pos="4876"/>
        </w:tabs>
        <w:spacing w:after="120"/>
        <w:jc w:val="center"/>
        <w:rPr>
          <w:rFonts w:cs="Times New Roman"/>
          <w:sz w:val="24"/>
          <w:szCs w:val="24"/>
          <w:lang w:val="en-GB"/>
        </w:rPr>
      </w:pPr>
      <w:r w:rsidRPr="00CA6F56">
        <w:rPr>
          <w:rFonts w:cs="Times New Roman"/>
          <w:sz w:val="24"/>
          <w:szCs w:val="24"/>
          <w:cs/>
          <w:lang w:val="en-GB" w:bidi="th-TH"/>
        </w:rPr>
        <w:t>(</w:t>
      </w:r>
      <w:r w:rsidR="00357DAF" w:rsidRPr="00CA6F56">
        <w:rPr>
          <w:rFonts w:cs="Times New Roman"/>
          <w:sz w:val="24"/>
          <w:szCs w:val="24"/>
          <w:lang w:val="en-GB" w:bidi="th-TH"/>
        </w:rPr>
        <w:t xml:space="preserve">4 – 8 February </w:t>
      </w:r>
      <w:r w:rsidR="008A297E" w:rsidRPr="00CA6F56">
        <w:rPr>
          <w:rFonts w:cs="Times New Roman"/>
          <w:sz w:val="24"/>
          <w:szCs w:val="24"/>
          <w:lang w:val="en-GB"/>
        </w:rPr>
        <w:t>201</w:t>
      </w:r>
      <w:r w:rsidR="00CD11D6" w:rsidRPr="00CA6F56">
        <w:rPr>
          <w:rFonts w:cs="Times New Roman"/>
          <w:sz w:val="24"/>
          <w:szCs w:val="24"/>
          <w:lang w:val="en-GB"/>
        </w:rPr>
        <w:t>9</w:t>
      </w:r>
      <w:r w:rsidR="00611909" w:rsidRPr="00CA6F56">
        <w:rPr>
          <w:rFonts w:cs="Times New Roman"/>
          <w:sz w:val="24"/>
          <w:szCs w:val="24"/>
          <w:lang w:val="en-GB"/>
        </w:rPr>
        <w:t>)</w:t>
      </w:r>
    </w:p>
    <w:p w14:paraId="723B1A7C" w14:textId="77777777" w:rsidR="00692BB4" w:rsidRPr="00CA6F56" w:rsidRDefault="00692BB4" w:rsidP="00F76175">
      <w:pPr>
        <w:spacing w:after="120"/>
        <w:jc w:val="both"/>
        <w:rPr>
          <w:rFonts w:cs="Times New Roman"/>
          <w:sz w:val="24"/>
          <w:szCs w:val="24"/>
          <w:lang w:val="en-GB"/>
        </w:rPr>
      </w:pPr>
    </w:p>
    <w:p w14:paraId="723B1A7D" w14:textId="77777777" w:rsidR="00692BB4" w:rsidRPr="00CA6F56" w:rsidRDefault="00692BB4" w:rsidP="00F76175">
      <w:pPr>
        <w:spacing w:after="120"/>
        <w:jc w:val="both"/>
        <w:rPr>
          <w:rFonts w:cs="Times New Roman"/>
          <w:sz w:val="24"/>
          <w:szCs w:val="24"/>
          <w:lang w:val="en-GB"/>
        </w:rPr>
      </w:pPr>
    </w:p>
    <w:p w14:paraId="723B1A7E" w14:textId="77777777" w:rsidR="00692BB4" w:rsidRPr="00CA6F56" w:rsidRDefault="00692BB4" w:rsidP="00F76175">
      <w:pPr>
        <w:spacing w:after="120"/>
        <w:jc w:val="both"/>
        <w:rPr>
          <w:rFonts w:cs="Times New Roman"/>
          <w:sz w:val="24"/>
          <w:szCs w:val="24"/>
          <w:lang w:val="en-GB"/>
        </w:rPr>
      </w:pPr>
    </w:p>
    <w:p w14:paraId="723B1A7F" w14:textId="77777777" w:rsidR="00692BB4" w:rsidRPr="00CA6F56" w:rsidRDefault="00692BB4" w:rsidP="00F76175">
      <w:pPr>
        <w:spacing w:after="120"/>
        <w:jc w:val="both"/>
        <w:rPr>
          <w:rFonts w:cs="Times New Roman"/>
          <w:sz w:val="24"/>
          <w:szCs w:val="24"/>
          <w:lang w:val="en-GB"/>
        </w:rPr>
      </w:pPr>
    </w:p>
    <w:p w14:paraId="723B1A80" w14:textId="77777777" w:rsidR="00692BB4" w:rsidRPr="00CA6F56" w:rsidRDefault="00692BB4" w:rsidP="00F76175">
      <w:pPr>
        <w:spacing w:after="120"/>
        <w:jc w:val="both"/>
        <w:rPr>
          <w:rFonts w:cs="Times New Roman"/>
          <w:sz w:val="24"/>
          <w:szCs w:val="24"/>
          <w:lang w:val="en-GB"/>
        </w:rPr>
      </w:pPr>
    </w:p>
    <w:p w14:paraId="723B1A81" w14:textId="3AC79209" w:rsidR="00692BB4" w:rsidRPr="00CA6F56" w:rsidRDefault="00692BB4" w:rsidP="00F76175">
      <w:pPr>
        <w:spacing w:after="120"/>
        <w:jc w:val="both"/>
        <w:rPr>
          <w:rFonts w:cs="Times New Roman"/>
          <w:sz w:val="24"/>
          <w:szCs w:val="24"/>
          <w:lang w:val="en-GB"/>
        </w:rPr>
      </w:pPr>
      <w:r w:rsidRPr="00CA6F56">
        <w:rPr>
          <w:rFonts w:cs="Times New Roman"/>
          <w:sz w:val="24"/>
          <w:szCs w:val="24"/>
          <w:cs/>
          <w:lang w:val="en-GB" w:bidi="th-TH"/>
        </w:rPr>
        <w:br w:type="page"/>
      </w:r>
    </w:p>
    <w:tbl>
      <w:tblPr>
        <w:tblpPr w:leftFromText="180" w:rightFromText="180" w:vertAnchor="text" w:horzAnchor="page" w:tblpX="6316" w:tblpY="207"/>
        <w:tblW w:w="4928" w:type="dxa"/>
        <w:tblLayout w:type="fixed"/>
        <w:tblLook w:val="0000" w:firstRow="0" w:lastRow="0" w:firstColumn="0" w:lastColumn="0" w:noHBand="0" w:noVBand="0"/>
      </w:tblPr>
      <w:tblGrid>
        <w:gridCol w:w="4928"/>
      </w:tblGrid>
      <w:tr w:rsidR="00EB7D79" w:rsidRPr="00CA6F56" w14:paraId="7BB81674" w14:textId="77777777" w:rsidTr="00407BFA">
        <w:trPr>
          <w:trHeight w:val="4680"/>
        </w:trPr>
        <w:tc>
          <w:tcPr>
            <w:tcW w:w="4928" w:type="dxa"/>
            <w:shd w:val="clear" w:color="auto" w:fill="auto"/>
          </w:tcPr>
          <w:p w14:paraId="2136BC2D" w14:textId="77777777" w:rsidR="00F02489" w:rsidRPr="00CA6F56" w:rsidRDefault="00F02489" w:rsidP="00F76175">
            <w:pPr>
              <w:spacing w:after="0" w:line="240" w:lineRule="auto"/>
              <w:jc w:val="both"/>
              <w:rPr>
                <w:rFonts w:cs="Times New Roman"/>
                <w:bCs/>
                <w:sz w:val="24"/>
                <w:szCs w:val="24"/>
                <w:lang w:val="en-GB"/>
              </w:rPr>
            </w:pPr>
          </w:p>
          <w:p w14:paraId="17B65793" w14:textId="5CBD2D60" w:rsidR="00F02489" w:rsidRPr="00CA6F56" w:rsidRDefault="00F02489" w:rsidP="00F76175">
            <w:pPr>
              <w:spacing w:after="0" w:line="240" w:lineRule="auto"/>
              <w:jc w:val="both"/>
              <w:rPr>
                <w:rFonts w:cs="Times New Roman"/>
                <w:bCs/>
                <w:sz w:val="24"/>
                <w:szCs w:val="24"/>
                <w:lang w:val="en-GB"/>
              </w:rPr>
            </w:pPr>
          </w:p>
          <w:p w14:paraId="43858DA5" w14:textId="6C73DB53" w:rsidR="00F02489" w:rsidRPr="00CA6F56" w:rsidRDefault="00F02489" w:rsidP="00F76175">
            <w:pPr>
              <w:spacing w:after="0" w:line="240" w:lineRule="auto"/>
              <w:jc w:val="both"/>
              <w:rPr>
                <w:rFonts w:cs="Times New Roman"/>
                <w:bCs/>
                <w:sz w:val="24"/>
                <w:szCs w:val="24"/>
                <w:lang w:val="en-GB"/>
              </w:rPr>
            </w:pPr>
          </w:p>
          <w:p w14:paraId="59B7DBED" w14:textId="77BE57F0" w:rsidR="00F02489" w:rsidRPr="00CA6F56" w:rsidRDefault="00F02489" w:rsidP="00F76175">
            <w:pPr>
              <w:spacing w:after="0" w:line="240" w:lineRule="auto"/>
              <w:jc w:val="both"/>
              <w:rPr>
                <w:rFonts w:cs="Times New Roman"/>
                <w:bCs/>
                <w:sz w:val="24"/>
                <w:szCs w:val="24"/>
                <w:lang w:val="en-GB"/>
              </w:rPr>
            </w:pPr>
          </w:p>
          <w:p w14:paraId="3C330984" w14:textId="3F38AA73" w:rsidR="00F02489" w:rsidRPr="00CA6F56" w:rsidRDefault="00F02489" w:rsidP="00F76175">
            <w:pPr>
              <w:spacing w:after="0" w:line="240" w:lineRule="auto"/>
              <w:jc w:val="both"/>
              <w:rPr>
                <w:rFonts w:cs="Times New Roman"/>
                <w:bCs/>
                <w:sz w:val="24"/>
                <w:szCs w:val="24"/>
                <w:lang w:val="en-GB"/>
              </w:rPr>
            </w:pPr>
          </w:p>
          <w:p w14:paraId="75D3D4BA" w14:textId="77777777" w:rsidR="00F02489" w:rsidRPr="00CA6F56" w:rsidRDefault="00F02489" w:rsidP="00F76175">
            <w:pPr>
              <w:spacing w:after="0" w:line="240" w:lineRule="auto"/>
              <w:jc w:val="both"/>
              <w:rPr>
                <w:rFonts w:cs="Times New Roman"/>
                <w:bCs/>
                <w:sz w:val="24"/>
                <w:szCs w:val="24"/>
                <w:lang w:val="en-GB"/>
              </w:rPr>
            </w:pPr>
          </w:p>
          <w:p w14:paraId="1B5AC70B" w14:textId="77777777" w:rsidR="00F02489" w:rsidRPr="00CA6F56" w:rsidRDefault="00F02489" w:rsidP="00F76175">
            <w:pPr>
              <w:spacing w:after="0" w:line="240" w:lineRule="auto"/>
              <w:jc w:val="both"/>
              <w:rPr>
                <w:rFonts w:cs="Times New Roman"/>
                <w:bCs/>
                <w:sz w:val="24"/>
                <w:szCs w:val="24"/>
                <w:lang w:val="en-GB"/>
              </w:rPr>
            </w:pPr>
          </w:p>
          <w:p w14:paraId="0B2C4B92" w14:textId="77777777" w:rsidR="00F02489" w:rsidRPr="00CA6F56" w:rsidRDefault="00F02489" w:rsidP="00F76175">
            <w:pPr>
              <w:spacing w:after="0" w:line="240" w:lineRule="auto"/>
              <w:jc w:val="both"/>
              <w:rPr>
                <w:rFonts w:cs="Times New Roman"/>
                <w:bCs/>
                <w:sz w:val="24"/>
                <w:szCs w:val="24"/>
                <w:lang w:val="en-GB"/>
              </w:rPr>
            </w:pPr>
          </w:p>
          <w:p w14:paraId="04F3F5F8" w14:textId="77777777" w:rsidR="00F02489" w:rsidRPr="00CA6F56" w:rsidRDefault="00F02489" w:rsidP="00F76175">
            <w:pPr>
              <w:spacing w:after="0" w:line="240" w:lineRule="auto"/>
              <w:jc w:val="both"/>
              <w:rPr>
                <w:rFonts w:cs="Times New Roman"/>
                <w:bCs/>
                <w:sz w:val="24"/>
                <w:szCs w:val="24"/>
                <w:lang w:val="en-GB"/>
              </w:rPr>
            </w:pPr>
          </w:p>
          <w:p w14:paraId="4BF312C3" w14:textId="77777777" w:rsidR="00856B5B" w:rsidRPr="00CA6F56" w:rsidRDefault="00856B5B" w:rsidP="00F76175">
            <w:pPr>
              <w:spacing w:after="0" w:line="240" w:lineRule="auto"/>
              <w:jc w:val="both"/>
              <w:rPr>
                <w:rFonts w:cs="Times New Roman"/>
                <w:b/>
                <w:sz w:val="24"/>
                <w:szCs w:val="24"/>
                <w:lang w:val="en-GB"/>
              </w:rPr>
            </w:pPr>
          </w:p>
          <w:p w14:paraId="68CD9669" w14:textId="6F1D23CB" w:rsidR="00EB7D79" w:rsidRPr="00CA6F56" w:rsidRDefault="00EB7D79" w:rsidP="00F76175">
            <w:pPr>
              <w:spacing w:after="0" w:line="240" w:lineRule="auto"/>
              <w:jc w:val="both"/>
              <w:rPr>
                <w:rFonts w:cs="Times New Roman"/>
                <w:b/>
                <w:sz w:val="24"/>
                <w:szCs w:val="24"/>
                <w:u w:val="single"/>
                <w:lang w:val="en-GB"/>
              </w:rPr>
            </w:pPr>
            <w:r w:rsidRPr="00CA6F56">
              <w:rPr>
                <w:rFonts w:cs="Times New Roman"/>
                <w:b/>
                <w:sz w:val="24"/>
                <w:szCs w:val="24"/>
                <w:lang w:val="en-GB"/>
              </w:rPr>
              <w:t xml:space="preserve">ECPAT International </w:t>
            </w:r>
          </w:p>
          <w:p w14:paraId="32101CAD" w14:textId="12E1EEF5" w:rsidR="00EB7D79" w:rsidRPr="00CA6F56" w:rsidRDefault="00EB7D79" w:rsidP="00F76175">
            <w:pPr>
              <w:spacing w:after="0" w:line="240" w:lineRule="auto"/>
              <w:jc w:val="both"/>
              <w:rPr>
                <w:rFonts w:cs="Times New Roman"/>
                <w:bCs/>
                <w:sz w:val="24"/>
                <w:szCs w:val="24"/>
                <w:lang w:val="en-GB"/>
              </w:rPr>
            </w:pPr>
            <w:r w:rsidRPr="00CA6F56">
              <w:rPr>
                <w:rFonts w:cs="Times New Roman"/>
                <w:bCs/>
                <w:sz w:val="24"/>
                <w:szCs w:val="24"/>
                <w:u w:val="single"/>
                <w:lang w:val="en-GB"/>
              </w:rPr>
              <w:t>Special consultative status</w:t>
            </w:r>
          </w:p>
          <w:p w14:paraId="2F28ED38" w14:textId="3D1B34F8" w:rsidR="00EB7D79" w:rsidRPr="00CA6F56" w:rsidRDefault="00EB7D79" w:rsidP="00F76175">
            <w:pPr>
              <w:spacing w:after="0" w:line="240" w:lineRule="auto"/>
              <w:jc w:val="both"/>
              <w:rPr>
                <w:rFonts w:cs="Times New Roman"/>
                <w:bCs/>
                <w:sz w:val="24"/>
                <w:szCs w:val="24"/>
                <w:lang w:val="en-GB"/>
              </w:rPr>
            </w:pPr>
            <w:r w:rsidRPr="00CA6F56">
              <w:rPr>
                <w:rFonts w:cs="Times New Roman"/>
                <w:bCs/>
                <w:sz w:val="24"/>
                <w:szCs w:val="24"/>
                <w:lang w:val="en-GB"/>
              </w:rPr>
              <w:t>Executive Director</w:t>
            </w:r>
            <w:r w:rsidRPr="00CA6F56">
              <w:rPr>
                <w:rFonts w:cs="Times New Roman"/>
                <w:bCs/>
                <w:sz w:val="24"/>
                <w:szCs w:val="24"/>
                <w:cs/>
                <w:lang w:val="en-GB" w:bidi="th-TH"/>
              </w:rPr>
              <w:t xml:space="preserve">: </w:t>
            </w:r>
            <w:r w:rsidR="009418D5" w:rsidRPr="00CA6F56">
              <w:rPr>
                <w:rFonts w:cs="Times New Roman"/>
                <w:bCs/>
                <w:sz w:val="24"/>
                <w:szCs w:val="24"/>
                <w:lang w:val="en-GB"/>
              </w:rPr>
              <w:t>Mr</w:t>
            </w:r>
            <w:r w:rsidRPr="00CA6F56">
              <w:rPr>
                <w:rFonts w:cs="Times New Roman"/>
                <w:bCs/>
                <w:sz w:val="24"/>
                <w:szCs w:val="24"/>
                <w:cs/>
                <w:lang w:val="en-GB" w:bidi="th-TH"/>
              </w:rPr>
              <w:t xml:space="preserve">. </w:t>
            </w:r>
            <w:r w:rsidR="009418D5" w:rsidRPr="00CA6F56">
              <w:rPr>
                <w:rFonts w:cs="Times New Roman"/>
                <w:bCs/>
                <w:sz w:val="24"/>
                <w:szCs w:val="24"/>
                <w:lang w:val="en-GB"/>
              </w:rPr>
              <w:t>Robbert van den Berg</w:t>
            </w:r>
          </w:p>
          <w:p w14:paraId="5021450D" w14:textId="58DB92C8" w:rsidR="00EB7D79" w:rsidRPr="00CA6F56" w:rsidRDefault="00EB7D79" w:rsidP="00F76175">
            <w:pPr>
              <w:spacing w:after="0" w:line="240" w:lineRule="auto"/>
              <w:jc w:val="both"/>
              <w:rPr>
                <w:rFonts w:cs="Times New Roman"/>
                <w:bCs/>
                <w:sz w:val="24"/>
                <w:szCs w:val="24"/>
                <w:lang w:val="en-GB"/>
              </w:rPr>
            </w:pPr>
            <w:r w:rsidRPr="00CA6F56">
              <w:rPr>
                <w:rFonts w:cs="Times New Roman"/>
                <w:bCs/>
                <w:sz w:val="24"/>
                <w:szCs w:val="24"/>
                <w:lang w:val="en-GB"/>
              </w:rPr>
              <w:t>Address</w:t>
            </w:r>
            <w:r w:rsidRPr="00CA6F56">
              <w:rPr>
                <w:rFonts w:cs="Times New Roman"/>
                <w:bCs/>
                <w:sz w:val="24"/>
                <w:szCs w:val="24"/>
                <w:cs/>
                <w:lang w:val="en-GB" w:bidi="th-TH"/>
              </w:rPr>
              <w:t xml:space="preserve">: </w:t>
            </w:r>
            <w:r w:rsidRPr="00CA6F56">
              <w:rPr>
                <w:rFonts w:cs="Times New Roman"/>
                <w:bCs/>
                <w:sz w:val="24"/>
                <w:szCs w:val="24"/>
                <w:lang w:val="en-GB"/>
              </w:rPr>
              <w:t>328</w:t>
            </w:r>
            <w:r w:rsidRPr="00CA6F56">
              <w:rPr>
                <w:rFonts w:cs="Times New Roman"/>
                <w:bCs/>
                <w:sz w:val="24"/>
                <w:szCs w:val="24"/>
                <w:cs/>
                <w:lang w:val="en-GB" w:bidi="th-TH"/>
              </w:rPr>
              <w:t>/</w:t>
            </w:r>
            <w:r w:rsidRPr="00CA6F56">
              <w:rPr>
                <w:rFonts w:cs="Times New Roman"/>
                <w:bCs/>
                <w:sz w:val="24"/>
                <w:szCs w:val="24"/>
                <w:lang w:val="en-GB"/>
              </w:rPr>
              <w:t>1 Phayathai Road, Ratchathewi, Bangkok 10400, Thailand</w:t>
            </w:r>
          </w:p>
          <w:p w14:paraId="2762D70B" w14:textId="5CEF31FB" w:rsidR="00EB7D79" w:rsidRPr="00CA6F56" w:rsidRDefault="00EB7D79" w:rsidP="00F76175">
            <w:pPr>
              <w:spacing w:after="0" w:line="240" w:lineRule="auto"/>
              <w:jc w:val="both"/>
              <w:rPr>
                <w:rFonts w:cs="Times New Roman"/>
                <w:bCs/>
                <w:sz w:val="24"/>
                <w:szCs w:val="24"/>
                <w:lang w:val="en-GB"/>
              </w:rPr>
            </w:pPr>
            <w:r w:rsidRPr="00CA6F56">
              <w:rPr>
                <w:rFonts w:cs="Times New Roman"/>
                <w:bCs/>
                <w:sz w:val="24"/>
                <w:szCs w:val="24"/>
                <w:lang w:val="en-GB"/>
              </w:rPr>
              <w:t>Phone</w:t>
            </w:r>
            <w:r w:rsidRPr="00CA6F56">
              <w:rPr>
                <w:rFonts w:cs="Times New Roman"/>
                <w:bCs/>
                <w:sz w:val="24"/>
                <w:szCs w:val="24"/>
                <w:cs/>
                <w:lang w:val="en-GB" w:bidi="th-TH"/>
              </w:rPr>
              <w:t>: +</w:t>
            </w:r>
            <w:r w:rsidRPr="00CA6F56">
              <w:rPr>
                <w:rFonts w:cs="Times New Roman"/>
                <w:bCs/>
                <w:sz w:val="24"/>
                <w:szCs w:val="24"/>
                <w:lang w:val="en-GB"/>
              </w:rPr>
              <w:t xml:space="preserve">66 2 215 3388 </w:t>
            </w:r>
          </w:p>
          <w:p w14:paraId="15E09A3D" w14:textId="77777777" w:rsidR="00EB7D79" w:rsidRPr="00182F3E" w:rsidRDefault="00EB7D79" w:rsidP="00F76175">
            <w:pPr>
              <w:spacing w:after="0" w:line="240" w:lineRule="auto"/>
              <w:jc w:val="both"/>
              <w:rPr>
                <w:rFonts w:cs="Times New Roman"/>
                <w:bCs/>
                <w:sz w:val="24"/>
                <w:szCs w:val="24"/>
                <w:lang w:val="en-US"/>
              </w:rPr>
            </w:pPr>
            <w:r w:rsidRPr="00182F3E">
              <w:rPr>
                <w:rFonts w:cs="Times New Roman"/>
                <w:bCs/>
                <w:sz w:val="24"/>
                <w:szCs w:val="24"/>
                <w:lang w:val="en-US"/>
              </w:rPr>
              <w:t>Email</w:t>
            </w:r>
            <w:r w:rsidRPr="00CA6F56">
              <w:rPr>
                <w:rFonts w:cs="Times New Roman"/>
                <w:bCs/>
                <w:sz w:val="24"/>
                <w:szCs w:val="24"/>
                <w:cs/>
                <w:lang w:val="en-GB" w:bidi="th-TH"/>
              </w:rPr>
              <w:t xml:space="preserve">: </w:t>
            </w:r>
            <w:hyperlink r:id="rId8" w:history="1">
              <w:r w:rsidRPr="00182F3E">
                <w:rPr>
                  <w:rStyle w:val="Hyperlink"/>
                  <w:bCs/>
                  <w:sz w:val="24"/>
                  <w:szCs w:val="24"/>
                  <w:lang w:val="en-US"/>
                </w:rPr>
                <w:t>info@ecpat</w:t>
              </w:r>
              <w:r w:rsidRPr="00CA6F56">
                <w:rPr>
                  <w:rStyle w:val="Hyperlink"/>
                  <w:bCs/>
                  <w:sz w:val="24"/>
                  <w:szCs w:val="24"/>
                  <w:cs/>
                  <w:lang w:val="en-GB" w:bidi="th-TH"/>
                </w:rPr>
                <w:t>.</w:t>
              </w:r>
              <w:r w:rsidRPr="00182F3E">
                <w:rPr>
                  <w:rStyle w:val="Hyperlink"/>
                  <w:bCs/>
                  <w:sz w:val="24"/>
                  <w:szCs w:val="24"/>
                  <w:lang w:val="en-US"/>
                </w:rPr>
                <w:t>org</w:t>
              </w:r>
            </w:hyperlink>
          </w:p>
          <w:p w14:paraId="6489D672" w14:textId="77777777" w:rsidR="00EB7D79" w:rsidRPr="00182F3E" w:rsidRDefault="00EB7D79" w:rsidP="00F76175">
            <w:pPr>
              <w:spacing w:after="0" w:line="240" w:lineRule="auto"/>
              <w:jc w:val="both"/>
              <w:rPr>
                <w:rFonts w:cs="Times New Roman"/>
                <w:bCs/>
                <w:sz w:val="24"/>
                <w:szCs w:val="24"/>
                <w:lang w:val="en-US"/>
              </w:rPr>
            </w:pPr>
            <w:r w:rsidRPr="00182F3E">
              <w:rPr>
                <w:rFonts w:cs="Times New Roman"/>
                <w:bCs/>
                <w:sz w:val="24"/>
                <w:szCs w:val="24"/>
                <w:lang w:val="en-US"/>
              </w:rPr>
              <w:t>Website</w:t>
            </w:r>
            <w:r w:rsidRPr="00CA6F56">
              <w:rPr>
                <w:rFonts w:cs="Times New Roman"/>
                <w:bCs/>
                <w:sz w:val="24"/>
                <w:szCs w:val="24"/>
                <w:cs/>
                <w:lang w:val="en-GB" w:bidi="th-TH"/>
              </w:rPr>
              <w:t xml:space="preserve">: </w:t>
            </w:r>
            <w:hyperlink r:id="rId9" w:history="1">
              <w:r w:rsidRPr="00182F3E">
                <w:rPr>
                  <w:rStyle w:val="Hyperlink"/>
                  <w:bCs/>
                  <w:sz w:val="24"/>
                  <w:szCs w:val="24"/>
                  <w:lang w:val="en-US"/>
                </w:rPr>
                <w:t>www</w:t>
              </w:r>
              <w:r w:rsidRPr="00CA6F56">
                <w:rPr>
                  <w:rStyle w:val="Hyperlink"/>
                  <w:bCs/>
                  <w:sz w:val="24"/>
                  <w:szCs w:val="24"/>
                  <w:cs/>
                  <w:lang w:val="en-GB" w:bidi="th-TH"/>
                </w:rPr>
                <w:t>.</w:t>
              </w:r>
              <w:r w:rsidRPr="00182F3E">
                <w:rPr>
                  <w:rStyle w:val="Hyperlink"/>
                  <w:bCs/>
                  <w:sz w:val="24"/>
                  <w:szCs w:val="24"/>
                  <w:lang w:val="en-US"/>
                </w:rPr>
                <w:t>ecpat</w:t>
              </w:r>
              <w:r w:rsidRPr="00CA6F56">
                <w:rPr>
                  <w:rStyle w:val="Hyperlink"/>
                  <w:bCs/>
                  <w:sz w:val="24"/>
                  <w:szCs w:val="24"/>
                  <w:cs/>
                  <w:lang w:val="en-GB" w:bidi="th-TH"/>
                </w:rPr>
                <w:t>.</w:t>
              </w:r>
              <w:r w:rsidRPr="00182F3E">
                <w:rPr>
                  <w:rStyle w:val="Hyperlink"/>
                  <w:bCs/>
                  <w:sz w:val="24"/>
                  <w:szCs w:val="24"/>
                  <w:lang w:val="en-US"/>
                </w:rPr>
                <w:t>org</w:t>
              </w:r>
            </w:hyperlink>
          </w:p>
          <w:p w14:paraId="16F4CDC6" w14:textId="77777777" w:rsidR="00EB7D79" w:rsidRPr="00182F3E" w:rsidRDefault="00EB7D79" w:rsidP="00F76175">
            <w:pPr>
              <w:spacing w:after="0" w:line="240" w:lineRule="auto"/>
              <w:jc w:val="both"/>
              <w:rPr>
                <w:rFonts w:cs="Times New Roman"/>
                <w:bCs/>
                <w:sz w:val="24"/>
                <w:szCs w:val="24"/>
                <w:lang w:val="en-US"/>
              </w:rPr>
            </w:pPr>
          </w:p>
          <w:p w14:paraId="4886F028" w14:textId="3A173AC2" w:rsidR="00EB7D79" w:rsidRPr="00CA6F56" w:rsidRDefault="00D0426D" w:rsidP="007B605F">
            <w:pPr>
              <w:spacing w:after="0" w:line="240" w:lineRule="auto"/>
              <w:ind w:right="315"/>
              <w:jc w:val="both"/>
              <w:rPr>
                <w:rFonts w:cs="Times New Roman"/>
                <w:bCs/>
                <w:i/>
                <w:iCs/>
                <w:sz w:val="20"/>
                <w:szCs w:val="20"/>
                <w:lang w:val="en-GB"/>
              </w:rPr>
            </w:pPr>
            <w:r w:rsidRPr="00CA6F56">
              <w:rPr>
                <w:rFonts w:cs="Times New Roman"/>
                <w:bCs/>
                <w:i/>
                <w:iCs/>
                <w:sz w:val="20"/>
                <w:szCs w:val="20"/>
                <w:lang w:val="en-GB"/>
              </w:rPr>
              <w:t>ECPAT International is a global network of civil society organisations working for the eradication of all forms of sexual exploitation of children. For the past 28 years, ECPAT has acted as the international watchdog, monitoring States’ response to sexual exploitation of children, and advocating for robust international measures to protect children from sexual exploitation. ECPAT International currently has 104 network members operating in 93 countries.</w:t>
            </w:r>
          </w:p>
        </w:tc>
      </w:tr>
    </w:tbl>
    <w:p w14:paraId="723B1A82" w14:textId="278E2B8E" w:rsidR="00F437BD" w:rsidRPr="00CA6F56" w:rsidRDefault="00F437BD" w:rsidP="00F76175">
      <w:pPr>
        <w:spacing w:after="120"/>
        <w:jc w:val="both"/>
        <w:rPr>
          <w:rFonts w:cs="Times New Roman"/>
          <w:sz w:val="24"/>
          <w:szCs w:val="24"/>
          <w:lang w:val="en-GB"/>
        </w:rPr>
      </w:pPr>
    </w:p>
    <w:p w14:paraId="723B1A83" w14:textId="67097640" w:rsidR="00F437BD" w:rsidRPr="00CA6F56" w:rsidRDefault="00F437BD" w:rsidP="00F76175">
      <w:pPr>
        <w:framePr w:hSpace="180" w:wrap="around" w:vAnchor="text" w:hAnchor="margin" w:xAlign="center" w:y="676"/>
        <w:spacing w:after="120"/>
        <w:jc w:val="both"/>
        <w:rPr>
          <w:rFonts w:cs="Times New Roman"/>
          <w:sz w:val="24"/>
          <w:szCs w:val="24"/>
          <w:lang w:val="en-GB"/>
        </w:rPr>
      </w:pPr>
    </w:p>
    <w:p w14:paraId="6CBB4428" w14:textId="77777777" w:rsidR="00F02489" w:rsidRPr="00CA6F56" w:rsidRDefault="00F02489" w:rsidP="00F76175">
      <w:pPr>
        <w:spacing w:after="120"/>
        <w:jc w:val="both"/>
        <w:rPr>
          <w:rFonts w:cs="Times New Roman"/>
          <w:sz w:val="24"/>
          <w:szCs w:val="24"/>
          <w:lang w:val="en-GB"/>
        </w:rPr>
      </w:pPr>
    </w:p>
    <w:p w14:paraId="723B1A84" w14:textId="6082A825" w:rsidR="00F437BD" w:rsidRPr="00CA6F56" w:rsidRDefault="00856B5B" w:rsidP="00F76175">
      <w:pPr>
        <w:spacing w:after="120"/>
        <w:jc w:val="both"/>
        <w:rPr>
          <w:rFonts w:cs="Times New Roman"/>
          <w:sz w:val="24"/>
          <w:szCs w:val="24"/>
          <w:lang w:val="en-GB"/>
        </w:rPr>
      </w:pPr>
      <w:r w:rsidRPr="00CA6F56">
        <w:rPr>
          <w:rFonts w:cs="Times New Roman"/>
          <w:noProof/>
          <w:sz w:val="24"/>
          <w:szCs w:val="24"/>
          <w:lang w:val="en-GB" w:eastAsia="en-GB"/>
        </w:rPr>
        <w:drawing>
          <wp:anchor distT="0" distB="0" distL="114935" distR="114935" simplePos="0" relativeHeight="251659264" behindDoc="0" locked="0" layoutInCell="1" allowOverlap="1" wp14:anchorId="60425DDE" wp14:editId="641C5744">
            <wp:simplePos x="0" y="0"/>
            <wp:positionH relativeFrom="column">
              <wp:posOffset>3185245</wp:posOffset>
            </wp:positionH>
            <wp:positionV relativeFrom="paragraph">
              <wp:posOffset>216184</wp:posOffset>
            </wp:positionV>
            <wp:extent cx="1076202" cy="1159662"/>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8268" cy="1161888"/>
                    </a:xfrm>
                    <a:prstGeom prst="rect">
                      <a:avLst/>
                    </a:prstGeom>
                    <a:solidFill>
                      <a:srgbClr val="FFFFFF"/>
                    </a:solidFill>
                    <a:ln>
                      <a:noFill/>
                    </a:ln>
                  </pic:spPr>
                </pic:pic>
              </a:graphicData>
            </a:graphic>
            <wp14:sizeRelH relativeFrom="margin">
              <wp14:pctWidth>0</wp14:pctWidth>
            </wp14:sizeRelH>
            <wp14:sizeRelV relativeFrom="margin">
              <wp14:pctHeight>0</wp14:pctHeight>
            </wp14:sizeRelV>
          </wp:anchor>
        </w:drawing>
      </w:r>
    </w:p>
    <w:p w14:paraId="4F8FFA55" w14:textId="295D6D6C" w:rsidR="00856B5B" w:rsidRPr="00CA6F56" w:rsidRDefault="000A61F1" w:rsidP="00F76175">
      <w:pPr>
        <w:spacing w:after="120"/>
        <w:jc w:val="both"/>
        <w:rPr>
          <w:rFonts w:cs="Times New Roman"/>
          <w:sz w:val="24"/>
          <w:szCs w:val="24"/>
          <w:lang w:val="en-GB"/>
        </w:rPr>
      </w:pPr>
      <w:r w:rsidRPr="00CA6F56">
        <w:rPr>
          <w:rFonts w:cs="Times New Roman"/>
          <w:noProof/>
          <w:sz w:val="24"/>
          <w:szCs w:val="24"/>
          <w:lang w:val="en-GB" w:eastAsia="en-GB"/>
        </w:rPr>
        <w:drawing>
          <wp:inline distT="0" distB="0" distL="0" distR="0" wp14:anchorId="65E12271" wp14:editId="4FF13BB3">
            <wp:extent cx="887105" cy="990602"/>
            <wp:effectExtent l="0" t="0" r="8255" b="0"/>
            <wp:docPr id="1" name="Picture 1" descr="C:\Users\Tiago\Desktop\Logo-CIA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iago\Desktop\Logo-CIAF.p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r="60970"/>
                    <a:stretch/>
                  </pic:blipFill>
                  <pic:spPr bwMode="auto">
                    <a:xfrm>
                      <a:off x="0" y="0"/>
                      <a:ext cx="887105" cy="990602"/>
                    </a:xfrm>
                    <a:prstGeom prst="rect">
                      <a:avLst/>
                    </a:prstGeom>
                    <a:noFill/>
                    <a:ln>
                      <a:noFill/>
                    </a:ln>
                    <a:extLst>
                      <a:ext uri="{53640926-AAD7-44D8-BBD7-CCE9431645EC}">
                        <a14:shadowObscured xmlns:a14="http://schemas.microsoft.com/office/drawing/2010/main"/>
                      </a:ext>
                    </a:extLst>
                  </pic:spPr>
                </pic:pic>
              </a:graphicData>
            </a:graphic>
          </wp:inline>
        </w:drawing>
      </w:r>
    </w:p>
    <w:p w14:paraId="253EA66B" w14:textId="070CE1C8" w:rsidR="00A62478" w:rsidRPr="00CA6F56" w:rsidRDefault="009107DC" w:rsidP="00A62478">
      <w:pPr>
        <w:spacing w:after="120" w:line="240" w:lineRule="auto"/>
        <w:rPr>
          <w:rFonts w:cs="Times New Roman"/>
          <w:b/>
          <w:bCs/>
          <w:noProof/>
          <w:sz w:val="24"/>
          <w:szCs w:val="24"/>
          <w:lang w:val="pt-PT" w:bidi="th-TH"/>
        </w:rPr>
      </w:pPr>
      <w:r w:rsidRPr="00CA6F56">
        <w:rPr>
          <w:rFonts w:cs="Times New Roman"/>
          <w:b/>
          <w:bCs/>
          <w:noProof/>
          <w:sz w:val="24"/>
          <w:szCs w:val="24"/>
          <w:lang w:val="pt-PT" w:bidi="th-TH"/>
        </w:rPr>
        <w:t>C</w:t>
      </w:r>
      <w:r w:rsidR="00856B5B" w:rsidRPr="00CA6F56">
        <w:rPr>
          <w:rFonts w:cs="Times New Roman"/>
          <w:b/>
          <w:bCs/>
          <w:noProof/>
          <w:sz w:val="24"/>
          <w:szCs w:val="24"/>
          <w:lang w:val="pt-PT" w:bidi="th-TH"/>
        </w:rPr>
        <w:t>entro Integrado de Apoio Familiar</w:t>
      </w:r>
      <w:r w:rsidR="00856B5B" w:rsidRPr="00CA6F56">
        <w:rPr>
          <w:rFonts w:cs="Times New Roman"/>
          <w:b/>
          <w:bCs/>
          <w:noProof/>
          <w:sz w:val="24"/>
          <w:szCs w:val="24"/>
          <w:lang w:val="pt-PT" w:bidi="th-TH"/>
        </w:rPr>
        <w:br/>
        <w:t>Portugal</w:t>
      </w:r>
      <w:r w:rsidR="00A62478" w:rsidRPr="00CA6F56">
        <w:rPr>
          <w:rFonts w:cs="Times New Roman"/>
          <w:b/>
          <w:bCs/>
          <w:noProof/>
          <w:sz w:val="24"/>
          <w:szCs w:val="24"/>
          <w:lang w:val="pt-PT" w:bidi="th-TH"/>
        </w:rPr>
        <w:tab/>
      </w:r>
    </w:p>
    <w:p w14:paraId="6F8323AC" w14:textId="42A76107" w:rsidR="00A62478" w:rsidRPr="00CA6F56" w:rsidRDefault="00A62478" w:rsidP="00BF2238">
      <w:pPr>
        <w:spacing w:after="120" w:line="240" w:lineRule="auto"/>
        <w:rPr>
          <w:rFonts w:cs="Times New Roman"/>
          <w:sz w:val="24"/>
          <w:szCs w:val="24"/>
          <w:lang w:val="pt-PT"/>
        </w:rPr>
      </w:pPr>
      <w:r w:rsidRPr="00CA6F56">
        <w:rPr>
          <w:rFonts w:cs="Times New Roman"/>
          <w:sz w:val="24"/>
          <w:szCs w:val="24"/>
          <w:lang w:val="pt-PT"/>
        </w:rPr>
        <w:t>Executive Director</w:t>
      </w:r>
      <w:r w:rsidR="00EC4D9C" w:rsidRPr="00CA6F56">
        <w:rPr>
          <w:rFonts w:cs="Times New Roman"/>
          <w:sz w:val="24"/>
          <w:szCs w:val="24"/>
          <w:lang w:val="pt-PT"/>
        </w:rPr>
        <w:t>: Mr. Wilson Lins de Oliveira Junior</w:t>
      </w:r>
      <w:r w:rsidR="009107DC" w:rsidRPr="00CA6F56">
        <w:rPr>
          <w:rFonts w:cs="Times New Roman"/>
          <w:sz w:val="24"/>
          <w:szCs w:val="24"/>
          <w:lang w:val="pt-PT"/>
        </w:rPr>
        <w:br/>
        <w:t xml:space="preserve">Address: </w:t>
      </w:r>
      <w:r w:rsidR="00EC4D9C" w:rsidRPr="00CA6F56">
        <w:rPr>
          <w:rFonts w:cs="Times New Roman"/>
          <w:sz w:val="24"/>
          <w:szCs w:val="24"/>
          <w:lang w:val="pt-PT"/>
        </w:rPr>
        <w:t>Rua D. António Meireles, 52 R/C, C.P 4250-054, Porto</w:t>
      </w:r>
      <w:r w:rsidRPr="00CA6F56">
        <w:rPr>
          <w:rFonts w:cs="Times New Roman"/>
          <w:sz w:val="24"/>
          <w:szCs w:val="24"/>
          <w:lang w:val="pt-PT"/>
        </w:rPr>
        <w:tab/>
      </w:r>
      <w:r w:rsidRPr="00CA6F56">
        <w:rPr>
          <w:rFonts w:cs="Times New Roman"/>
          <w:sz w:val="24"/>
          <w:szCs w:val="24"/>
          <w:lang w:val="pt-PT"/>
        </w:rPr>
        <w:br/>
        <w:t xml:space="preserve">Phone: </w:t>
      </w:r>
      <w:r w:rsidR="009107DC" w:rsidRPr="00CA6F56">
        <w:rPr>
          <w:rFonts w:cs="Times New Roman"/>
          <w:sz w:val="24"/>
          <w:szCs w:val="24"/>
          <w:lang w:val="pt-PT"/>
        </w:rPr>
        <w:t>+351 228 314 158</w:t>
      </w:r>
      <w:r w:rsidRPr="00CA6F56">
        <w:rPr>
          <w:rFonts w:cs="Times New Roman"/>
          <w:sz w:val="24"/>
          <w:szCs w:val="24"/>
          <w:lang w:val="pt-PT"/>
        </w:rPr>
        <w:br/>
        <w:t>Email:</w:t>
      </w:r>
      <w:r w:rsidRPr="00CA6F56">
        <w:rPr>
          <w:rFonts w:cs="Times New Roman"/>
          <w:sz w:val="24"/>
          <w:szCs w:val="24"/>
          <w:lang w:val="pt-PT"/>
        </w:rPr>
        <w:tab/>
      </w:r>
      <w:hyperlink r:id="rId12" w:history="1">
        <w:r w:rsidR="009107DC" w:rsidRPr="00CA6F56">
          <w:rPr>
            <w:rStyle w:val="Hyperlink"/>
            <w:sz w:val="24"/>
            <w:szCs w:val="24"/>
            <w:lang w:val="pt-PT"/>
          </w:rPr>
          <w:t>ciafpt@ciaforg.net</w:t>
        </w:r>
      </w:hyperlink>
      <w:r w:rsidR="009107DC" w:rsidRPr="00CA6F56">
        <w:rPr>
          <w:rFonts w:cs="Times New Roman"/>
          <w:sz w:val="24"/>
          <w:szCs w:val="24"/>
          <w:lang w:val="pt-PT"/>
        </w:rPr>
        <w:t xml:space="preserve"> </w:t>
      </w:r>
      <w:r w:rsidRPr="00CA6F56">
        <w:rPr>
          <w:rFonts w:cs="Times New Roman"/>
          <w:sz w:val="24"/>
          <w:szCs w:val="24"/>
          <w:lang w:val="pt-PT"/>
        </w:rPr>
        <w:br/>
        <w:t xml:space="preserve">Website: </w:t>
      </w:r>
      <w:hyperlink r:id="rId13" w:history="1">
        <w:r w:rsidR="009107DC" w:rsidRPr="00CA6F56">
          <w:rPr>
            <w:rStyle w:val="Hyperlink"/>
            <w:sz w:val="24"/>
            <w:szCs w:val="24"/>
            <w:lang w:val="pt-PT"/>
          </w:rPr>
          <w:t>https://www.ciaforg.net/pt/</w:t>
        </w:r>
      </w:hyperlink>
      <w:r w:rsidR="009107DC" w:rsidRPr="00CA6F56">
        <w:rPr>
          <w:rFonts w:cs="Times New Roman"/>
          <w:sz w:val="24"/>
          <w:szCs w:val="24"/>
          <w:lang w:val="pt-PT"/>
        </w:rPr>
        <w:t xml:space="preserve"> </w:t>
      </w:r>
    </w:p>
    <w:p w14:paraId="0C18EC38" w14:textId="465BFEEF" w:rsidR="008D4739" w:rsidRPr="00CA6F56" w:rsidRDefault="00B232EC" w:rsidP="00F76175">
      <w:pPr>
        <w:spacing w:after="120"/>
        <w:jc w:val="both"/>
        <w:rPr>
          <w:rFonts w:cs="Times New Roman"/>
          <w:sz w:val="24"/>
          <w:szCs w:val="24"/>
          <w:lang w:val="pt-PT"/>
        </w:rPr>
      </w:pPr>
      <w:r w:rsidRPr="00CA6F56">
        <w:rPr>
          <w:rFonts w:cs="Times New Roman"/>
          <w:noProof/>
          <w:sz w:val="24"/>
          <w:szCs w:val="24"/>
          <w:lang w:val="en-GB" w:eastAsia="en-GB"/>
        </w:rPr>
        <mc:AlternateContent>
          <mc:Choice Requires="wps">
            <w:drawing>
              <wp:anchor distT="45720" distB="45720" distL="114300" distR="114300" simplePos="0" relativeHeight="251663360" behindDoc="0" locked="0" layoutInCell="1" allowOverlap="1" wp14:anchorId="74E8FCCC" wp14:editId="31ACA9B1">
                <wp:simplePos x="0" y="0"/>
                <wp:positionH relativeFrom="margin">
                  <wp:posOffset>-93345</wp:posOffset>
                </wp:positionH>
                <wp:positionV relativeFrom="paragraph">
                  <wp:posOffset>26670</wp:posOffset>
                </wp:positionV>
                <wp:extent cx="3162300" cy="516255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0" cy="5162550"/>
                        </a:xfrm>
                        <a:prstGeom prst="rect">
                          <a:avLst/>
                        </a:prstGeom>
                        <a:solidFill>
                          <a:srgbClr val="FFFFFF"/>
                        </a:solidFill>
                        <a:ln w="9525">
                          <a:noFill/>
                          <a:miter lim="800000"/>
                          <a:headEnd/>
                          <a:tailEnd/>
                        </a:ln>
                      </wps:spPr>
                      <wps:txbx>
                        <w:txbxContent>
                          <w:p w14:paraId="1A8A6D0F" w14:textId="1BFAEC4A" w:rsidR="00ED2AD1" w:rsidRPr="00CA6F56" w:rsidRDefault="00ED2AD1" w:rsidP="00436EEC">
                            <w:pPr>
                              <w:spacing w:line="240" w:lineRule="auto"/>
                              <w:jc w:val="both"/>
                              <w:rPr>
                                <w:rFonts w:cs="Times New Roman"/>
                                <w:i/>
                                <w:iCs/>
                                <w:sz w:val="20"/>
                                <w:szCs w:val="20"/>
                                <w:lang w:val="en-GB"/>
                              </w:rPr>
                            </w:pPr>
                            <w:r w:rsidRPr="00CA6F56">
                              <w:rPr>
                                <w:rFonts w:cs="Times New Roman"/>
                                <w:i/>
                                <w:iCs/>
                                <w:sz w:val="20"/>
                                <w:szCs w:val="20"/>
                                <w:lang w:val="en-GB"/>
                              </w:rPr>
                              <w:t xml:space="preserve">Since its creation in January 2018, CIAF Portugal has been mainly focusing on conducting actions against the sexual exploitation of children in travel and tourism, in line with ECPAT International's Code of Conduct. It carried out several awareness raising campaigns to sensitise the general public and private companies to this issue; and disseminated tools among tourism professionals to help them prevent, identify and report cases of sexual exploitation of children. </w:t>
                            </w:r>
                          </w:p>
                          <w:p w14:paraId="29F0D897" w14:textId="536A2F94" w:rsidR="00ED2AD1" w:rsidRPr="00CA6F56" w:rsidRDefault="00ED2AD1" w:rsidP="00B52AB8">
                            <w:pPr>
                              <w:spacing w:line="240" w:lineRule="auto"/>
                              <w:jc w:val="both"/>
                              <w:rPr>
                                <w:rFonts w:cs="Times New Roman"/>
                                <w:i/>
                                <w:iCs/>
                                <w:sz w:val="20"/>
                                <w:szCs w:val="20"/>
                                <w:lang w:val="en-GB"/>
                              </w:rPr>
                            </w:pPr>
                            <w:r w:rsidRPr="00CA6F56">
                              <w:rPr>
                                <w:rFonts w:cs="Times New Roman"/>
                                <w:i/>
                                <w:iCs/>
                                <w:sz w:val="20"/>
                                <w:szCs w:val="20"/>
                                <w:lang w:val="en-GB"/>
                              </w:rPr>
                              <w:t>In parallel, CIAF Portugal also works on promoting good practices and campaigns to prevent teen pregnancy and the violation of children’s rights.</w:t>
                            </w:r>
                          </w:p>
                          <w:p w14:paraId="61DED408" w14:textId="4B9DF17C" w:rsidR="00ED2AD1" w:rsidRPr="00D0426D" w:rsidRDefault="00ED2AD1" w:rsidP="00B232EC">
                            <w:pPr>
                              <w:spacing w:line="240" w:lineRule="auto"/>
                              <w:jc w:val="both"/>
                              <w:rPr>
                                <w:rFonts w:ascii="Times New Roman" w:hAnsi="Times New Roman" w:cs="Times New Roman"/>
                                <w:i/>
                                <w:iCs/>
                                <w:sz w:val="20"/>
                                <w:szCs w:val="20"/>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4E8FCCC" id="_x0000_t202" coordsize="21600,21600" o:spt="202" path="m,l,21600r21600,l21600,xe">
                <v:stroke joinstyle="miter"/>
                <v:path gradientshapeok="t" o:connecttype="rect"/>
              </v:shapetype>
              <v:shape id="Text Box 2" o:spid="_x0000_s1026" type="#_x0000_t202" style="position:absolute;left:0;text-align:left;margin-left:-7.35pt;margin-top:2.1pt;width:249pt;height:406.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" stroked="f">
                <v:textbox>
                  <w:txbxContent>
                    <w:p w14:paraId="1A8A6D0F" w14:textId="1BFAEC4A" w:rsidR="00ED2AD1" w:rsidRPr="00CA6F56" w:rsidRDefault="00ED2AD1" w:rsidP="00436EEC">
                      <w:pPr>
                        <w:spacing w:line="240" w:lineRule="auto"/>
                        <w:jc w:val="both"/>
                        <w:rPr>
                          <w:rFonts w:cs="Times New Roman"/>
                          <w:i/>
                          <w:iCs/>
                          <w:sz w:val="20"/>
                          <w:szCs w:val="20"/>
                          <w:lang w:val="en-GB"/>
                        </w:rPr>
                      </w:pPr>
                      <w:r w:rsidRPr="00CA6F56">
                        <w:rPr>
                          <w:rFonts w:cs="Times New Roman"/>
                          <w:i/>
                          <w:iCs/>
                          <w:sz w:val="20"/>
                          <w:szCs w:val="20"/>
                          <w:lang w:val="en-GB"/>
                        </w:rPr>
                        <w:t xml:space="preserve">Since its creation in January 2018, CIAF Portugal has been mainly focusing on conducting actions against the sexual exploitation of children in travel and tourism, in line with ECPAT International's Code of Conduct. It carried out several awareness raising campaigns to sensitise the general public and private companies to this issue; and disseminated tools among tourism professionals to help them prevent, identify and report cases of sexual exploitation of children. </w:t>
                      </w:r>
                    </w:p>
                    <w:p w14:paraId="29F0D897" w14:textId="536A2F94" w:rsidR="00ED2AD1" w:rsidRPr="00CA6F56" w:rsidRDefault="00ED2AD1" w:rsidP="00B52AB8">
                      <w:pPr>
                        <w:spacing w:line="240" w:lineRule="auto"/>
                        <w:jc w:val="both"/>
                        <w:rPr>
                          <w:rFonts w:cs="Times New Roman"/>
                          <w:i/>
                          <w:iCs/>
                          <w:sz w:val="20"/>
                          <w:szCs w:val="20"/>
                          <w:lang w:val="en-GB"/>
                        </w:rPr>
                      </w:pPr>
                      <w:r w:rsidRPr="00CA6F56">
                        <w:rPr>
                          <w:rFonts w:cs="Times New Roman"/>
                          <w:i/>
                          <w:iCs/>
                          <w:sz w:val="20"/>
                          <w:szCs w:val="20"/>
                          <w:lang w:val="en-GB"/>
                        </w:rPr>
                        <w:t>In parallel, CIAF Portugal also works on promoting good practices and campaigns to prevent teen pregnancy and the violation of children’s rights.</w:t>
                      </w:r>
                    </w:p>
                    <w:p w14:paraId="61DED408" w14:textId="4B9DF17C" w:rsidR="00ED2AD1" w:rsidRPr="00D0426D" w:rsidRDefault="00ED2AD1" w:rsidP="00B232EC">
                      <w:pPr>
                        <w:spacing w:line="240" w:lineRule="auto"/>
                        <w:jc w:val="both"/>
                        <w:rPr>
                          <w:rFonts w:ascii="Times New Roman" w:hAnsi="Times New Roman" w:cs="Times New Roman"/>
                          <w:i/>
                          <w:iCs/>
                          <w:sz w:val="20"/>
                          <w:szCs w:val="20"/>
                          <w:lang w:val="en-GB"/>
                        </w:rPr>
                      </w:pPr>
                    </w:p>
                  </w:txbxContent>
                </v:textbox>
                <w10:wrap anchorx="margin"/>
              </v:shape>
            </w:pict>
          </mc:Fallback>
        </mc:AlternateContent>
      </w:r>
    </w:p>
    <w:p w14:paraId="75001361" w14:textId="08ADE29E" w:rsidR="002315B7" w:rsidRPr="00CA6F56" w:rsidRDefault="002315B7" w:rsidP="00F76175">
      <w:pPr>
        <w:spacing w:after="120"/>
        <w:jc w:val="both"/>
        <w:rPr>
          <w:rFonts w:cs="Times New Roman"/>
          <w:sz w:val="24"/>
          <w:szCs w:val="24"/>
          <w:lang w:val="pt-PT"/>
        </w:rPr>
      </w:pPr>
    </w:p>
    <w:p w14:paraId="5A8F4532" w14:textId="2F46DC10" w:rsidR="002315B7" w:rsidRPr="00CA6F56" w:rsidRDefault="002315B7" w:rsidP="00F76175">
      <w:pPr>
        <w:spacing w:after="120"/>
        <w:jc w:val="both"/>
        <w:rPr>
          <w:rFonts w:cs="Times New Roman"/>
          <w:sz w:val="24"/>
          <w:szCs w:val="24"/>
          <w:lang w:val="pt-PT"/>
        </w:rPr>
      </w:pPr>
    </w:p>
    <w:p w14:paraId="052D5D57" w14:textId="3537401A" w:rsidR="002315B7" w:rsidRPr="00CA6F56" w:rsidRDefault="002315B7" w:rsidP="00F76175">
      <w:pPr>
        <w:spacing w:after="120"/>
        <w:jc w:val="both"/>
        <w:rPr>
          <w:rFonts w:cs="Times New Roman"/>
          <w:sz w:val="24"/>
          <w:szCs w:val="24"/>
          <w:lang w:val="pt-PT"/>
        </w:rPr>
      </w:pPr>
    </w:p>
    <w:p w14:paraId="7177E525" w14:textId="3F2FAFCD" w:rsidR="002315B7" w:rsidRPr="00CA6F56" w:rsidRDefault="002315B7" w:rsidP="00F76175">
      <w:pPr>
        <w:spacing w:after="120"/>
        <w:jc w:val="both"/>
        <w:rPr>
          <w:rFonts w:cs="Times New Roman"/>
          <w:sz w:val="24"/>
          <w:szCs w:val="24"/>
          <w:lang w:val="pt-PT"/>
        </w:rPr>
      </w:pPr>
    </w:p>
    <w:p w14:paraId="53CAFEB5" w14:textId="1AC8C341" w:rsidR="002315B7" w:rsidRPr="00CA6F56" w:rsidRDefault="002315B7" w:rsidP="00F76175">
      <w:pPr>
        <w:spacing w:after="120"/>
        <w:jc w:val="both"/>
        <w:rPr>
          <w:rFonts w:cs="Times New Roman"/>
          <w:sz w:val="24"/>
          <w:szCs w:val="24"/>
          <w:lang w:val="pt-PT"/>
        </w:rPr>
      </w:pPr>
    </w:p>
    <w:p w14:paraId="2D8BA659" w14:textId="5FF17B43" w:rsidR="002315B7" w:rsidRPr="00CA6F56" w:rsidRDefault="002315B7" w:rsidP="00F76175">
      <w:pPr>
        <w:spacing w:after="120"/>
        <w:jc w:val="both"/>
        <w:rPr>
          <w:rFonts w:cs="Times New Roman"/>
          <w:sz w:val="24"/>
          <w:szCs w:val="24"/>
          <w:lang w:val="pt-PT"/>
        </w:rPr>
      </w:pPr>
    </w:p>
    <w:p w14:paraId="71933A7C" w14:textId="7A2E86EB" w:rsidR="008D4739" w:rsidRPr="00CA6F56" w:rsidRDefault="008D4739" w:rsidP="00F76175">
      <w:pPr>
        <w:spacing w:after="120"/>
        <w:jc w:val="both"/>
        <w:rPr>
          <w:rFonts w:cs="Times New Roman"/>
          <w:sz w:val="24"/>
          <w:szCs w:val="24"/>
          <w:lang w:val="pt-PT"/>
        </w:rPr>
      </w:pPr>
    </w:p>
    <w:p w14:paraId="723B1A9D" w14:textId="77777777" w:rsidR="00F437BD" w:rsidRPr="00CA6F56" w:rsidRDefault="00F437BD" w:rsidP="00F76175">
      <w:pPr>
        <w:spacing w:after="120"/>
        <w:jc w:val="both"/>
        <w:rPr>
          <w:rFonts w:cs="Times New Roman"/>
          <w:sz w:val="24"/>
          <w:szCs w:val="24"/>
          <w:lang w:val="pt-PT"/>
        </w:rPr>
      </w:pPr>
    </w:p>
    <w:p w14:paraId="723B1A9E" w14:textId="77777777" w:rsidR="00F437BD" w:rsidRPr="00CA6F56" w:rsidRDefault="00F437BD" w:rsidP="00F76175">
      <w:pPr>
        <w:spacing w:after="120"/>
        <w:jc w:val="both"/>
        <w:rPr>
          <w:rFonts w:cs="Times New Roman"/>
          <w:sz w:val="24"/>
          <w:szCs w:val="24"/>
          <w:lang w:val="pt-PT"/>
        </w:rPr>
      </w:pPr>
    </w:p>
    <w:p w14:paraId="723B1A9F" w14:textId="77777777" w:rsidR="00F437BD" w:rsidRPr="00CA6F56" w:rsidRDefault="00F437BD" w:rsidP="00F76175">
      <w:pPr>
        <w:spacing w:after="120" w:line="240" w:lineRule="auto"/>
        <w:jc w:val="both"/>
        <w:rPr>
          <w:rFonts w:eastAsia="Times New Roman" w:cs="Times New Roman"/>
          <w:color w:val="000000"/>
          <w:sz w:val="24"/>
          <w:szCs w:val="24"/>
          <w:lang w:val="pt-PT"/>
        </w:rPr>
      </w:pPr>
    </w:p>
    <w:p w14:paraId="723B1AA0" w14:textId="77777777" w:rsidR="00692BB4" w:rsidRPr="00CA6F56" w:rsidRDefault="00692BB4" w:rsidP="00F76175">
      <w:pPr>
        <w:spacing w:after="120"/>
        <w:jc w:val="both"/>
        <w:rPr>
          <w:rFonts w:cs="Times New Roman"/>
          <w:b/>
          <w:sz w:val="24"/>
          <w:szCs w:val="24"/>
          <w:lang w:val="pt-PT"/>
        </w:rPr>
      </w:pPr>
    </w:p>
    <w:p w14:paraId="723B1AA1" w14:textId="198F9D74" w:rsidR="00C75EA9" w:rsidRPr="00CA6F56" w:rsidRDefault="00C75EA9" w:rsidP="00F76175">
      <w:pPr>
        <w:tabs>
          <w:tab w:val="center" w:pos="4876"/>
        </w:tabs>
        <w:spacing w:after="120"/>
        <w:jc w:val="both"/>
        <w:rPr>
          <w:rFonts w:cs="Times New Roman"/>
          <w:b/>
          <w:bCs/>
          <w:sz w:val="24"/>
          <w:szCs w:val="24"/>
          <w:cs/>
          <w:lang w:val="en-GB" w:bidi="th-TH"/>
        </w:rPr>
      </w:pPr>
    </w:p>
    <w:p w14:paraId="359831A6" w14:textId="77777777" w:rsidR="00692BB4" w:rsidRPr="00CA6F56" w:rsidRDefault="00692BB4" w:rsidP="00F76175">
      <w:pPr>
        <w:tabs>
          <w:tab w:val="center" w:pos="4876"/>
        </w:tabs>
        <w:spacing w:after="120"/>
        <w:jc w:val="both"/>
        <w:rPr>
          <w:rFonts w:cs="Times New Roman"/>
          <w:b/>
          <w:bCs/>
          <w:sz w:val="24"/>
          <w:szCs w:val="24"/>
          <w:cs/>
          <w:lang w:val="en-GB" w:bidi="th-TH"/>
        </w:rPr>
      </w:pPr>
      <w:r w:rsidRPr="00CA6F56">
        <w:rPr>
          <w:rFonts w:cs="Times New Roman"/>
          <w:sz w:val="24"/>
          <w:szCs w:val="24"/>
          <w:cs/>
          <w:lang w:val="en-GB" w:bidi="th-TH"/>
        </w:rPr>
        <w:br w:type="page"/>
      </w:r>
      <w:r w:rsidR="00C75EA9" w:rsidRPr="00CA6F56">
        <w:rPr>
          <w:rFonts w:cs="Times New Roman"/>
          <w:b/>
          <w:bCs/>
          <w:sz w:val="24"/>
          <w:szCs w:val="24"/>
          <w:cs/>
          <w:lang w:val="en-GB" w:bidi="th-TH"/>
        </w:rPr>
        <w:lastRenderedPageBreak/>
        <w:tab/>
      </w:r>
    </w:p>
    <w:p w14:paraId="67547FBD" w14:textId="2B162A83" w:rsidR="00C75EA9" w:rsidRPr="00CA6F56" w:rsidRDefault="00C75EA9" w:rsidP="00F76175">
      <w:pPr>
        <w:spacing w:after="120"/>
        <w:jc w:val="both"/>
        <w:rPr>
          <w:rFonts w:cs="Times New Roman"/>
          <w:b/>
          <w:sz w:val="24"/>
          <w:szCs w:val="24"/>
          <w:lang w:val="pt-PT"/>
        </w:rPr>
      </w:pPr>
    </w:p>
    <w:p w14:paraId="0C69B890" w14:textId="42E40B4B" w:rsidR="00C75EA9" w:rsidRPr="00CA6F56" w:rsidRDefault="00C75EA9" w:rsidP="00F76175">
      <w:pPr>
        <w:spacing w:after="120"/>
        <w:jc w:val="both"/>
        <w:rPr>
          <w:rFonts w:cs="Times New Roman"/>
          <w:b/>
          <w:sz w:val="24"/>
          <w:szCs w:val="24"/>
          <w:lang w:val="pt-PT"/>
        </w:rPr>
      </w:pPr>
    </w:p>
    <w:p w14:paraId="41921257" w14:textId="79D1DEA9" w:rsidR="00C75EA9" w:rsidRPr="00CA6F56" w:rsidRDefault="00C75EA9" w:rsidP="00F76175">
      <w:pPr>
        <w:spacing w:after="120"/>
        <w:jc w:val="both"/>
        <w:rPr>
          <w:rFonts w:cs="Times New Roman"/>
          <w:b/>
          <w:lang w:val="en-GB"/>
        </w:rPr>
      </w:pPr>
      <w:r w:rsidRPr="00CA6F56">
        <w:rPr>
          <w:rFonts w:cs="Times New Roman"/>
          <w:b/>
          <w:lang w:val="en-GB"/>
        </w:rPr>
        <w:t>Contents</w:t>
      </w:r>
    </w:p>
    <w:p w14:paraId="1C0D34FA" w14:textId="77777777" w:rsidR="00C75EA9" w:rsidRPr="00CA6F56" w:rsidRDefault="00C75EA9" w:rsidP="00F76175">
      <w:pPr>
        <w:spacing w:after="120"/>
        <w:jc w:val="both"/>
        <w:rPr>
          <w:rFonts w:cs="Times New Roman"/>
          <w:b/>
          <w:lang w:val="en-GB"/>
        </w:rPr>
      </w:pPr>
    </w:p>
    <w:p w14:paraId="308FFED7" w14:textId="07828FE2" w:rsidR="00562F98" w:rsidRDefault="001D7BE7">
      <w:pPr>
        <w:pStyle w:val="TOC1"/>
        <w:rPr>
          <w:rFonts w:eastAsiaTheme="minorEastAsia"/>
          <w:noProof/>
          <w:szCs w:val="28"/>
          <w:lang w:val="en-US" w:bidi="th-TH"/>
        </w:rPr>
      </w:pPr>
      <w:r w:rsidRPr="00CA6F56">
        <w:rPr>
          <w:rFonts w:cs="Times New Roman"/>
          <w:b/>
          <w:lang w:val="en-GB"/>
        </w:rPr>
        <w:fldChar w:fldCharType="begin"/>
      </w:r>
      <w:r w:rsidRPr="00CA6F56">
        <w:rPr>
          <w:rFonts w:cs="Times New Roman"/>
          <w:b/>
          <w:lang w:val="en-GB"/>
        </w:rPr>
        <w:instrText xml:space="preserve"> TOC \o </w:instrText>
      </w:r>
      <w:r w:rsidRPr="00CA6F56">
        <w:rPr>
          <w:rFonts w:cs="Times New Roman"/>
          <w:b/>
          <w:bCs/>
          <w:cs/>
          <w:lang w:val="en-GB" w:bidi="th-TH"/>
        </w:rPr>
        <w:instrText>"</w:instrText>
      </w:r>
      <w:r w:rsidRPr="00CA6F56">
        <w:rPr>
          <w:rFonts w:cs="Times New Roman"/>
          <w:b/>
          <w:lang w:val="en-GB"/>
        </w:rPr>
        <w:instrText>1</w:instrText>
      </w:r>
      <w:r w:rsidRPr="00CA6F56">
        <w:rPr>
          <w:rFonts w:cs="Times New Roman"/>
          <w:b/>
          <w:bCs/>
          <w:cs/>
          <w:lang w:val="en-GB" w:bidi="th-TH"/>
        </w:rPr>
        <w:instrText>-</w:instrText>
      </w:r>
      <w:r w:rsidRPr="00CA6F56">
        <w:rPr>
          <w:rFonts w:cs="Times New Roman"/>
          <w:b/>
          <w:lang w:val="en-GB"/>
        </w:rPr>
        <w:instrText>1</w:instrText>
      </w:r>
      <w:r w:rsidRPr="00CA6F56">
        <w:rPr>
          <w:rFonts w:cs="Times New Roman"/>
          <w:b/>
          <w:bCs/>
          <w:cs/>
          <w:lang w:val="en-GB" w:bidi="th-TH"/>
        </w:rPr>
        <w:instrText xml:space="preserve">" </w:instrText>
      </w:r>
      <w:r w:rsidRPr="00CA6F56">
        <w:rPr>
          <w:rFonts w:cs="Times New Roman"/>
          <w:b/>
          <w:lang w:val="en-GB"/>
        </w:rPr>
        <w:instrText xml:space="preserve">\h \z \u </w:instrText>
      </w:r>
      <w:r w:rsidRPr="00CA6F56">
        <w:rPr>
          <w:rFonts w:cs="Times New Roman"/>
          <w:b/>
          <w:lang w:val="en-GB"/>
        </w:rPr>
        <w:fldChar w:fldCharType="separate"/>
      </w:r>
      <w:hyperlink w:anchor="_Toc528770486" w:history="1">
        <w:r w:rsidR="00562F98" w:rsidRPr="00040597">
          <w:rPr>
            <w:rStyle w:val="Hyperlink"/>
            <w:noProof/>
          </w:rPr>
          <w:t>Context of this supplementary report</w:t>
        </w:r>
        <w:r w:rsidR="00562F98">
          <w:rPr>
            <w:noProof/>
            <w:webHidden/>
          </w:rPr>
          <w:tab/>
        </w:r>
        <w:r w:rsidR="00562F98">
          <w:rPr>
            <w:noProof/>
            <w:webHidden/>
          </w:rPr>
          <w:fldChar w:fldCharType="begin"/>
        </w:r>
        <w:r w:rsidR="00562F98">
          <w:rPr>
            <w:noProof/>
            <w:webHidden/>
          </w:rPr>
          <w:instrText xml:space="preserve"> PAGEREF _Toc528770486 \h </w:instrText>
        </w:r>
        <w:r w:rsidR="00562F98">
          <w:rPr>
            <w:noProof/>
            <w:webHidden/>
          </w:rPr>
        </w:r>
        <w:r w:rsidR="00562F98">
          <w:rPr>
            <w:noProof/>
            <w:webHidden/>
          </w:rPr>
          <w:fldChar w:fldCharType="separate"/>
        </w:r>
        <w:r w:rsidR="000C438C">
          <w:rPr>
            <w:noProof/>
            <w:webHidden/>
          </w:rPr>
          <w:t>3</w:t>
        </w:r>
        <w:r w:rsidR="00562F98">
          <w:rPr>
            <w:noProof/>
            <w:webHidden/>
          </w:rPr>
          <w:fldChar w:fldCharType="end"/>
        </w:r>
      </w:hyperlink>
    </w:p>
    <w:p w14:paraId="1F304404" w14:textId="2FF111C9" w:rsidR="00562F98" w:rsidRDefault="00F7196B">
      <w:pPr>
        <w:pStyle w:val="TOC1"/>
        <w:rPr>
          <w:rFonts w:eastAsiaTheme="minorEastAsia"/>
          <w:noProof/>
          <w:szCs w:val="28"/>
          <w:lang w:val="en-US" w:bidi="th-TH"/>
        </w:rPr>
      </w:pPr>
      <w:hyperlink w:anchor="_Toc528770487" w:history="1">
        <w:r w:rsidR="00562F98" w:rsidRPr="00040597">
          <w:rPr>
            <w:rStyle w:val="Hyperlink"/>
            <w:noProof/>
          </w:rPr>
          <w:t>Status and developments regarding sexual exploitation of children in Portugal</w:t>
        </w:r>
        <w:r w:rsidR="00562F98">
          <w:rPr>
            <w:noProof/>
            <w:webHidden/>
          </w:rPr>
          <w:tab/>
        </w:r>
        <w:r w:rsidR="00562F98">
          <w:rPr>
            <w:noProof/>
            <w:webHidden/>
          </w:rPr>
          <w:fldChar w:fldCharType="begin"/>
        </w:r>
        <w:r w:rsidR="00562F98">
          <w:rPr>
            <w:noProof/>
            <w:webHidden/>
          </w:rPr>
          <w:instrText xml:space="preserve"> PAGEREF _Toc528770487 \h </w:instrText>
        </w:r>
        <w:r w:rsidR="00562F98">
          <w:rPr>
            <w:noProof/>
            <w:webHidden/>
          </w:rPr>
        </w:r>
        <w:r w:rsidR="00562F98">
          <w:rPr>
            <w:noProof/>
            <w:webHidden/>
          </w:rPr>
          <w:fldChar w:fldCharType="separate"/>
        </w:r>
        <w:r w:rsidR="000C438C">
          <w:rPr>
            <w:noProof/>
            <w:webHidden/>
          </w:rPr>
          <w:t>3</w:t>
        </w:r>
        <w:r w:rsidR="00562F98">
          <w:rPr>
            <w:noProof/>
            <w:webHidden/>
          </w:rPr>
          <w:fldChar w:fldCharType="end"/>
        </w:r>
      </w:hyperlink>
    </w:p>
    <w:p w14:paraId="19AE12FD" w14:textId="65DD9911" w:rsidR="00562F98" w:rsidRDefault="00F7196B">
      <w:pPr>
        <w:pStyle w:val="TOC1"/>
        <w:rPr>
          <w:rFonts w:eastAsiaTheme="minorEastAsia"/>
          <w:noProof/>
          <w:szCs w:val="28"/>
          <w:lang w:val="en-US" w:bidi="th-TH"/>
        </w:rPr>
      </w:pPr>
      <w:hyperlink w:anchor="_Toc528770488" w:history="1">
        <w:r w:rsidR="00562F98" w:rsidRPr="00040597">
          <w:rPr>
            <w:rStyle w:val="Hyperlink"/>
            <w:noProof/>
          </w:rPr>
          <w:t>General measures of implementation</w:t>
        </w:r>
        <w:r w:rsidR="00562F98">
          <w:rPr>
            <w:noProof/>
            <w:webHidden/>
          </w:rPr>
          <w:tab/>
        </w:r>
        <w:r w:rsidR="00562F98">
          <w:rPr>
            <w:noProof/>
            <w:webHidden/>
          </w:rPr>
          <w:fldChar w:fldCharType="begin"/>
        </w:r>
        <w:r w:rsidR="00562F98">
          <w:rPr>
            <w:noProof/>
            <w:webHidden/>
          </w:rPr>
          <w:instrText xml:space="preserve"> PAGEREF _Toc528770488 \h </w:instrText>
        </w:r>
        <w:r w:rsidR="00562F98">
          <w:rPr>
            <w:noProof/>
            <w:webHidden/>
          </w:rPr>
        </w:r>
        <w:r w:rsidR="00562F98">
          <w:rPr>
            <w:noProof/>
            <w:webHidden/>
          </w:rPr>
          <w:fldChar w:fldCharType="separate"/>
        </w:r>
        <w:r w:rsidR="000C438C">
          <w:rPr>
            <w:noProof/>
            <w:webHidden/>
          </w:rPr>
          <w:t>4</w:t>
        </w:r>
        <w:r w:rsidR="00562F98">
          <w:rPr>
            <w:noProof/>
            <w:webHidden/>
          </w:rPr>
          <w:fldChar w:fldCharType="end"/>
        </w:r>
      </w:hyperlink>
    </w:p>
    <w:p w14:paraId="461B3CF7" w14:textId="051D5253" w:rsidR="00562F98" w:rsidRDefault="00F7196B">
      <w:pPr>
        <w:pStyle w:val="TOC1"/>
        <w:rPr>
          <w:rFonts w:eastAsiaTheme="minorEastAsia"/>
          <w:noProof/>
          <w:szCs w:val="28"/>
          <w:lang w:val="en-US" w:bidi="th-TH"/>
        </w:rPr>
      </w:pPr>
      <w:hyperlink w:anchor="_Toc528770489" w:history="1">
        <w:r w:rsidR="00562F98" w:rsidRPr="00040597">
          <w:rPr>
            <w:rStyle w:val="Hyperlink"/>
            <w:noProof/>
          </w:rPr>
          <w:t>Prevention of the sale of children, child prostitution and child pornography (art. 9 (para. 1 and 2) OPSC)</w:t>
        </w:r>
        <w:r w:rsidR="00562F98">
          <w:rPr>
            <w:noProof/>
            <w:webHidden/>
          </w:rPr>
          <w:tab/>
        </w:r>
        <w:r w:rsidR="00562F98">
          <w:rPr>
            <w:noProof/>
            <w:webHidden/>
          </w:rPr>
          <w:fldChar w:fldCharType="begin"/>
        </w:r>
        <w:r w:rsidR="00562F98">
          <w:rPr>
            <w:noProof/>
            <w:webHidden/>
          </w:rPr>
          <w:instrText xml:space="preserve"> PAGEREF _Toc528770489 \h </w:instrText>
        </w:r>
        <w:r w:rsidR="00562F98">
          <w:rPr>
            <w:noProof/>
            <w:webHidden/>
          </w:rPr>
        </w:r>
        <w:r w:rsidR="00562F98">
          <w:rPr>
            <w:noProof/>
            <w:webHidden/>
          </w:rPr>
          <w:fldChar w:fldCharType="separate"/>
        </w:r>
        <w:r w:rsidR="000C438C">
          <w:rPr>
            <w:noProof/>
            <w:webHidden/>
          </w:rPr>
          <w:t>6</w:t>
        </w:r>
        <w:r w:rsidR="00562F98">
          <w:rPr>
            <w:noProof/>
            <w:webHidden/>
          </w:rPr>
          <w:fldChar w:fldCharType="end"/>
        </w:r>
      </w:hyperlink>
    </w:p>
    <w:p w14:paraId="1DFEAD65" w14:textId="42DEABDF" w:rsidR="00562F98" w:rsidRDefault="00F7196B">
      <w:pPr>
        <w:pStyle w:val="TOC1"/>
        <w:rPr>
          <w:rFonts w:eastAsiaTheme="minorEastAsia"/>
          <w:noProof/>
          <w:szCs w:val="28"/>
          <w:lang w:val="en-US" w:bidi="th-TH"/>
        </w:rPr>
      </w:pPr>
      <w:hyperlink w:anchor="_Toc528770490" w:history="1">
        <w:r w:rsidR="00562F98" w:rsidRPr="00040597">
          <w:rPr>
            <w:rStyle w:val="Hyperlink"/>
            <w:noProof/>
          </w:rPr>
          <w:t>Prohibition of the sale of children, child prostitution and child pornography (arts. 3, 4 (2) and (3) and 5-7 OPSC)</w:t>
        </w:r>
        <w:r w:rsidR="00562F98">
          <w:rPr>
            <w:noProof/>
            <w:webHidden/>
          </w:rPr>
          <w:tab/>
        </w:r>
        <w:r w:rsidR="00562F98">
          <w:rPr>
            <w:noProof/>
            <w:webHidden/>
          </w:rPr>
          <w:fldChar w:fldCharType="begin"/>
        </w:r>
        <w:r w:rsidR="00562F98">
          <w:rPr>
            <w:noProof/>
            <w:webHidden/>
          </w:rPr>
          <w:instrText xml:space="preserve"> PAGEREF _Toc528770490 \h </w:instrText>
        </w:r>
        <w:r w:rsidR="00562F98">
          <w:rPr>
            <w:noProof/>
            <w:webHidden/>
          </w:rPr>
        </w:r>
        <w:r w:rsidR="00562F98">
          <w:rPr>
            <w:noProof/>
            <w:webHidden/>
          </w:rPr>
          <w:fldChar w:fldCharType="separate"/>
        </w:r>
        <w:r w:rsidR="000C438C">
          <w:rPr>
            <w:noProof/>
            <w:webHidden/>
          </w:rPr>
          <w:t>7</w:t>
        </w:r>
        <w:r w:rsidR="00562F98">
          <w:rPr>
            <w:noProof/>
            <w:webHidden/>
          </w:rPr>
          <w:fldChar w:fldCharType="end"/>
        </w:r>
      </w:hyperlink>
    </w:p>
    <w:p w14:paraId="4E4EB11D" w14:textId="5ACEC109" w:rsidR="00562F98" w:rsidRDefault="00F7196B">
      <w:pPr>
        <w:pStyle w:val="TOC1"/>
        <w:rPr>
          <w:rFonts w:eastAsiaTheme="minorEastAsia"/>
          <w:noProof/>
          <w:szCs w:val="28"/>
          <w:lang w:val="en-US" w:bidi="th-TH"/>
        </w:rPr>
      </w:pPr>
      <w:hyperlink w:anchor="_Toc528770491" w:history="1">
        <w:r w:rsidR="00562F98" w:rsidRPr="00040597">
          <w:rPr>
            <w:rStyle w:val="Hyperlink"/>
            <w:noProof/>
          </w:rPr>
          <w:t>Protection of the rights of child victims (art</w:t>
        </w:r>
        <w:r w:rsidR="00562F98" w:rsidRPr="00040597">
          <w:rPr>
            <w:rStyle w:val="Hyperlink"/>
            <w:rFonts w:cs="Angsana New"/>
            <w:noProof/>
            <w:rtl/>
          </w:rPr>
          <w:t xml:space="preserve">. </w:t>
        </w:r>
        <w:r w:rsidR="00562F98" w:rsidRPr="00040597">
          <w:rPr>
            <w:rStyle w:val="Hyperlink"/>
            <w:noProof/>
          </w:rPr>
          <w:t>8 and 9 (3)</w:t>
        </w:r>
        <w:r w:rsidR="00562F98" w:rsidRPr="00040597">
          <w:rPr>
            <w:rStyle w:val="Hyperlink"/>
            <w:rFonts w:cs="Angsana New"/>
            <w:noProof/>
            <w:rtl/>
          </w:rPr>
          <w:t xml:space="preserve"> </w:t>
        </w:r>
        <w:r w:rsidR="00562F98" w:rsidRPr="00040597">
          <w:rPr>
            <w:rStyle w:val="Hyperlink"/>
            <w:noProof/>
          </w:rPr>
          <w:t>and (4) OPSC)</w:t>
        </w:r>
        <w:r w:rsidR="00562F98">
          <w:rPr>
            <w:noProof/>
            <w:webHidden/>
          </w:rPr>
          <w:tab/>
        </w:r>
        <w:r w:rsidR="00562F98">
          <w:rPr>
            <w:noProof/>
            <w:webHidden/>
          </w:rPr>
          <w:fldChar w:fldCharType="begin"/>
        </w:r>
        <w:r w:rsidR="00562F98">
          <w:rPr>
            <w:noProof/>
            <w:webHidden/>
          </w:rPr>
          <w:instrText xml:space="preserve"> PAGEREF _Toc528770491 \h </w:instrText>
        </w:r>
        <w:r w:rsidR="00562F98">
          <w:rPr>
            <w:noProof/>
            <w:webHidden/>
          </w:rPr>
        </w:r>
        <w:r w:rsidR="00562F98">
          <w:rPr>
            <w:noProof/>
            <w:webHidden/>
          </w:rPr>
          <w:fldChar w:fldCharType="separate"/>
        </w:r>
        <w:r w:rsidR="000C438C">
          <w:rPr>
            <w:noProof/>
            <w:webHidden/>
          </w:rPr>
          <w:t>9</w:t>
        </w:r>
        <w:r w:rsidR="00562F98">
          <w:rPr>
            <w:noProof/>
            <w:webHidden/>
          </w:rPr>
          <w:fldChar w:fldCharType="end"/>
        </w:r>
      </w:hyperlink>
    </w:p>
    <w:p w14:paraId="3BED92EE" w14:textId="547FC540" w:rsidR="00562F98" w:rsidRDefault="00F7196B">
      <w:pPr>
        <w:pStyle w:val="TOC1"/>
        <w:rPr>
          <w:rFonts w:eastAsiaTheme="minorEastAsia"/>
          <w:noProof/>
          <w:szCs w:val="28"/>
          <w:lang w:val="en-US" w:bidi="th-TH"/>
        </w:rPr>
      </w:pPr>
      <w:hyperlink w:anchor="_Toc528770492" w:history="1">
        <w:r w:rsidR="00562F98" w:rsidRPr="00040597">
          <w:rPr>
            <w:rStyle w:val="Hyperlink"/>
            <w:noProof/>
          </w:rPr>
          <w:t>International Cooperation (art. 10 OPSC)</w:t>
        </w:r>
        <w:r w:rsidR="00562F98">
          <w:rPr>
            <w:noProof/>
            <w:webHidden/>
          </w:rPr>
          <w:tab/>
        </w:r>
        <w:r w:rsidR="00562F98">
          <w:rPr>
            <w:noProof/>
            <w:webHidden/>
          </w:rPr>
          <w:fldChar w:fldCharType="begin"/>
        </w:r>
        <w:r w:rsidR="00562F98">
          <w:rPr>
            <w:noProof/>
            <w:webHidden/>
          </w:rPr>
          <w:instrText xml:space="preserve"> PAGEREF _Toc528770492 \h </w:instrText>
        </w:r>
        <w:r w:rsidR="00562F98">
          <w:rPr>
            <w:noProof/>
            <w:webHidden/>
          </w:rPr>
        </w:r>
        <w:r w:rsidR="00562F98">
          <w:rPr>
            <w:noProof/>
            <w:webHidden/>
          </w:rPr>
          <w:fldChar w:fldCharType="separate"/>
        </w:r>
        <w:r w:rsidR="000C438C">
          <w:rPr>
            <w:noProof/>
            <w:webHidden/>
          </w:rPr>
          <w:t>11</w:t>
        </w:r>
        <w:r w:rsidR="00562F98">
          <w:rPr>
            <w:noProof/>
            <w:webHidden/>
          </w:rPr>
          <w:fldChar w:fldCharType="end"/>
        </w:r>
      </w:hyperlink>
    </w:p>
    <w:p w14:paraId="242A95CB" w14:textId="01CE22A0" w:rsidR="00562F98" w:rsidRDefault="00F7196B">
      <w:pPr>
        <w:pStyle w:val="TOC1"/>
        <w:rPr>
          <w:rFonts w:eastAsiaTheme="minorEastAsia"/>
          <w:noProof/>
          <w:szCs w:val="28"/>
          <w:lang w:val="en-US" w:bidi="th-TH"/>
        </w:rPr>
      </w:pPr>
      <w:hyperlink w:anchor="_Toc528770493" w:history="1">
        <w:r w:rsidR="00562F98" w:rsidRPr="00040597">
          <w:rPr>
            <w:rStyle w:val="Hyperlink"/>
            <w:noProof/>
          </w:rPr>
          <w:t>Recommendations to the GoP</w:t>
        </w:r>
        <w:r w:rsidR="00562F98">
          <w:rPr>
            <w:noProof/>
            <w:webHidden/>
          </w:rPr>
          <w:tab/>
        </w:r>
        <w:r w:rsidR="00562F98">
          <w:rPr>
            <w:noProof/>
            <w:webHidden/>
          </w:rPr>
          <w:fldChar w:fldCharType="begin"/>
        </w:r>
        <w:r w:rsidR="00562F98">
          <w:rPr>
            <w:noProof/>
            <w:webHidden/>
          </w:rPr>
          <w:instrText xml:space="preserve"> PAGEREF _Toc528770493 \h </w:instrText>
        </w:r>
        <w:r w:rsidR="00562F98">
          <w:rPr>
            <w:noProof/>
            <w:webHidden/>
          </w:rPr>
        </w:r>
        <w:r w:rsidR="00562F98">
          <w:rPr>
            <w:noProof/>
            <w:webHidden/>
          </w:rPr>
          <w:fldChar w:fldCharType="separate"/>
        </w:r>
        <w:r w:rsidR="000C438C">
          <w:rPr>
            <w:noProof/>
            <w:webHidden/>
          </w:rPr>
          <w:t>11</w:t>
        </w:r>
        <w:r w:rsidR="00562F98">
          <w:rPr>
            <w:noProof/>
            <w:webHidden/>
          </w:rPr>
          <w:fldChar w:fldCharType="end"/>
        </w:r>
      </w:hyperlink>
    </w:p>
    <w:p w14:paraId="723B1AAA" w14:textId="41BAA670" w:rsidR="00F437BD" w:rsidRPr="00CA6F56" w:rsidRDefault="001D7BE7" w:rsidP="00F76175">
      <w:pPr>
        <w:spacing w:after="120"/>
        <w:jc w:val="both"/>
        <w:rPr>
          <w:rFonts w:cs="Times New Roman"/>
          <w:b/>
          <w:sz w:val="24"/>
          <w:szCs w:val="24"/>
          <w:lang w:val="en-GB"/>
        </w:rPr>
      </w:pPr>
      <w:r w:rsidRPr="00CA6F56">
        <w:rPr>
          <w:rFonts w:cs="Times New Roman"/>
          <w:b/>
          <w:lang w:val="en-GB"/>
        </w:rPr>
        <w:fldChar w:fldCharType="end"/>
      </w:r>
    </w:p>
    <w:p w14:paraId="723B1AAB" w14:textId="77777777" w:rsidR="00F437BD" w:rsidRPr="00CA6F56" w:rsidRDefault="00F437BD" w:rsidP="00F76175">
      <w:pPr>
        <w:spacing w:after="120"/>
        <w:jc w:val="both"/>
        <w:rPr>
          <w:rFonts w:cs="Times New Roman"/>
          <w:b/>
          <w:sz w:val="24"/>
          <w:szCs w:val="24"/>
          <w:lang w:val="en-GB"/>
        </w:rPr>
      </w:pPr>
    </w:p>
    <w:p w14:paraId="723B1AAC" w14:textId="77777777" w:rsidR="00F437BD" w:rsidRPr="00CA6F56" w:rsidRDefault="00F437BD" w:rsidP="00F76175">
      <w:pPr>
        <w:spacing w:after="120"/>
        <w:jc w:val="both"/>
        <w:rPr>
          <w:rFonts w:cs="Times New Roman"/>
          <w:b/>
          <w:sz w:val="24"/>
          <w:szCs w:val="24"/>
          <w:lang w:val="en-GB"/>
        </w:rPr>
      </w:pPr>
    </w:p>
    <w:p w14:paraId="723B1AAD" w14:textId="77777777" w:rsidR="00F437BD" w:rsidRPr="00CA6F56" w:rsidRDefault="00F437BD" w:rsidP="00F76175">
      <w:pPr>
        <w:spacing w:after="120"/>
        <w:jc w:val="both"/>
        <w:rPr>
          <w:rFonts w:cs="Times New Roman"/>
          <w:b/>
          <w:sz w:val="24"/>
          <w:szCs w:val="24"/>
          <w:lang w:val="en-GB"/>
        </w:rPr>
      </w:pPr>
    </w:p>
    <w:p w14:paraId="723B1AAE" w14:textId="77777777" w:rsidR="00F437BD" w:rsidRPr="00CA6F56" w:rsidRDefault="00F437BD" w:rsidP="00F76175">
      <w:pPr>
        <w:spacing w:after="120"/>
        <w:jc w:val="both"/>
        <w:rPr>
          <w:rFonts w:cs="Times New Roman"/>
          <w:b/>
          <w:sz w:val="24"/>
          <w:szCs w:val="24"/>
          <w:lang w:val="en-GB"/>
        </w:rPr>
      </w:pPr>
    </w:p>
    <w:p w14:paraId="723B1AAF" w14:textId="77777777" w:rsidR="00F437BD" w:rsidRPr="00CA6F56" w:rsidRDefault="00F437BD" w:rsidP="00F76175">
      <w:pPr>
        <w:spacing w:after="120"/>
        <w:jc w:val="both"/>
        <w:rPr>
          <w:rFonts w:cs="Times New Roman"/>
          <w:b/>
          <w:sz w:val="24"/>
          <w:szCs w:val="24"/>
          <w:lang w:val="en-GB"/>
        </w:rPr>
      </w:pPr>
    </w:p>
    <w:p w14:paraId="723B1AB0" w14:textId="77777777" w:rsidR="00F437BD" w:rsidRPr="00CA6F56" w:rsidRDefault="00F437BD" w:rsidP="00F76175">
      <w:pPr>
        <w:spacing w:after="120"/>
        <w:jc w:val="both"/>
        <w:rPr>
          <w:rFonts w:cs="Times New Roman"/>
          <w:b/>
          <w:sz w:val="24"/>
          <w:szCs w:val="24"/>
          <w:lang w:val="en-GB"/>
        </w:rPr>
      </w:pPr>
    </w:p>
    <w:p w14:paraId="723B1AB1" w14:textId="77777777" w:rsidR="00F437BD" w:rsidRPr="00CA6F56" w:rsidRDefault="00F437BD" w:rsidP="00F76175">
      <w:pPr>
        <w:spacing w:after="120"/>
        <w:jc w:val="both"/>
        <w:rPr>
          <w:rFonts w:cs="Times New Roman"/>
          <w:b/>
          <w:sz w:val="24"/>
          <w:szCs w:val="24"/>
          <w:lang w:val="en-GB"/>
        </w:rPr>
      </w:pPr>
    </w:p>
    <w:p w14:paraId="723B1AB2" w14:textId="77777777" w:rsidR="00F35216" w:rsidRPr="00CA6F56" w:rsidRDefault="00F35216" w:rsidP="00F76175">
      <w:pPr>
        <w:spacing w:after="120"/>
        <w:jc w:val="both"/>
        <w:rPr>
          <w:rFonts w:cs="Times New Roman"/>
          <w:sz w:val="24"/>
          <w:szCs w:val="24"/>
          <w:lang w:val="en-GB"/>
        </w:rPr>
      </w:pPr>
      <w:r w:rsidRPr="00CA6F56">
        <w:rPr>
          <w:rFonts w:cs="Times New Roman"/>
          <w:sz w:val="24"/>
          <w:szCs w:val="24"/>
          <w:cs/>
          <w:lang w:val="en-GB" w:bidi="th-TH"/>
        </w:rPr>
        <w:br w:type="page"/>
      </w:r>
    </w:p>
    <w:p w14:paraId="67A559E5" w14:textId="0AE4B46A" w:rsidR="00157837" w:rsidRPr="00CA6F56" w:rsidRDefault="00157837" w:rsidP="009F7E19">
      <w:pPr>
        <w:pStyle w:val="Heading1"/>
      </w:pPr>
      <w:bookmarkStart w:id="1" w:name="_Toc516673132"/>
      <w:bookmarkStart w:id="2" w:name="_Toc528770486"/>
      <w:r w:rsidRPr="00CA6F56">
        <w:lastRenderedPageBreak/>
        <w:t>Context of this supplementary report</w:t>
      </w:r>
      <w:bookmarkEnd w:id="1"/>
      <w:bookmarkEnd w:id="2"/>
      <w:r w:rsidRPr="00CA6F56">
        <w:tab/>
      </w:r>
      <w:r w:rsidRPr="00CA6F56">
        <w:br/>
      </w:r>
    </w:p>
    <w:p w14:paraId="4D7686D9" w14:textId="58CF7C0C" w:rsidR="00157837" w:rsidRPr="00CA6F56" w:rsidRDefault="0020284A" w:rsidP="002C35B5">
      <w:pPr>
        <w:pStyle w:val="ListParagraph"/>
        <w:numPr>
          <w:ilvl w:val="0"/>
          <w:numId w:val="1"/>
        </w:numPr>
        <w:spacing w:line="276" w:lineRule="auto"/>
        <w:contextualSpacing w:val="0"/>
        <w:jc w:val="both"/>
        <w:rPr>
          <w:rFonts w:cs="Times New Roman"/>
          <w:lang w:val="en-GB"/>
        </w:rPr>
      </w:pPr>
      <w:r w:rsidRPr="00CA6F56">
        <w:rPr>
          <w:rFonts w:cs="Times New Roman"/>
          <w:lang w:val="en-GB"/>
        </w:rPr>
        <w:t>In 2003</w:t>
      </w:r>
      <w:r w:rsidR="00157837" w:rsidRPr="00CA6F56">
        <w:rPr>
          <w:rFonts w:cs="Times New Roman"/>
          <w:lang w:val="en-GB"/>
        </w:rPr>
        <w:t xml:space="preserve">, the Government of </w:t>
      </w:r>
      <w:r w:rsidR="00D25427" w:rsidRPr="00CA6F56">
        <w:rPr>
          <w:rFonts w:cs="Times New Roman"/>
          <w:lang w:val="en-GB"/>
        </w:rPr>
        <w:t>Portugal</w:t>
      </w:r>
      <w:r w:rsidR="00157837" w:rsidRPr="00CA6F56">
        <w:rPr>
          <w:rFonts w:cs="Times New Roman"/>
          <w:lang w:val="en-GB"/>
        </w:rPr>
        <w:t xml:space="preserve"> </w:t>
      </w:r>
      <w:r w:rsidR="00157837" w:rsidRPr="00CA6F56">
        <w:rPr>
          <w:rFonts w:cs="Times New Roman"/>
          <w:cs/>
          <w:lang w:val="en-GB" w:bidi="th-TH"/>
        </w:rPr>
        <w:t>(</w:t>
      </w:r>
      <w:r w:rsidR="00D25427" w:rsidRPr="00CA6F56">
        <w:rPr>
          <w:rFonts w:cs="Times New Roman"/>
          <w:lang w:val="en-GB"/>
        </w:rPr>
        <w:t>GoP</w:t>
      </w:r>
      <w:r w:rsidR="00157837" w:rsidRPr="00CA6F56">
        <w:rPr>
          <w:rFonts w:cs="Times New Roman"/>
          <w:cs/>
          <w:lang w:val="en-GB" w:bidi="th-TH"/>
        </w:rPr>
        <w:t xml:space="preserve">) </w:t>
      </w:r>
      <w:r w:rsidR="00157837" w:rsidRPr="00CA6F56">
        <w:rPr>
          <w:rFonts w:cs="Times New Roman"/>
          <w:lang w:val="en-GB"/>
        </w:rPr>
        <w:t xml:space="preserve">ratified the Optional Protocol on the sale of children, child prostitution and child pornography </w:t>
      </w:r>
      <w:r w:rsidR="00157837" w:rsidRPr="00CA6F56">
        <w:rPr>
          <w:rFonts w:cs="Times New Roman"/>
          <w:cs/>
          <w:lang w:val="en-GB" w:bidi="th-TH"/>
        </w:rPr>
        <w:t>(</w:t>
      </w:r>
      <w:r w:rsidR="00157837" w:rsidRPr="00CA6F56">
        <w:rPr>
          <w:rFonts w:cs="Times New Roman"/>
          <w:lang w:val="en-GB"/>
        </w:rPr>
        <w:t>OPSC</w:t>
      </w:r>
      <w:r w:rsidR="00157837" w:rsidRPr="00CA6F56">
        <w:rPr>
          <w:rFonts w:cs="Times New Roman"/>
          <w:cs/>
          <w:lang w:val="en-GB" w:bidi="th-TH"/>
        </w:rPr>
        <w:t xml:space="preserve">) </w:t>
      </w:r>
      <w:r w:rsidR="00157837" w:rsidRPr="00CA6F56">
        <w:rPr>
          <w:rFonts w:cs="Times New Roman"/>
          <w:lang w:val="en-GB"/>
        </w:rPr>
        <w:t xml:space="preserve">and thus committed explicitly to combat sexual exploitation of children </w:t>
      </w:r>
      <w:r w:rsidR="00157837" w:rsidRPr="00CA6F56">
        <w:rPr>
          <w:rFonts w:cs="Times New Roman"/>
          <w:cs/>
          <w:lang w:val="en-GB" w:bidi="th-TH"/>
        </w:rPr>
        <w:t>(</w:t>
      </w:r>
      <w:r w:rsidR="00157837" w:rsidRPr="00CA6F56">
        <w:rPr>
          <w:rFonts w:cs="Times New Roman"/>
          <w:b/>
          <w:lang w:val="en-GB"/>
        </w:rPr>
        <w:t>SEC</w:t>
      </w:r>
      <w:r w:rsidR="00157837" w:rsidRPr="00CA6F56">
        <w:rPr>
          <w:rFonts w:cs="Times New Roman"/>
          <w:cs/>
          <w:lang w:val="en-GB" w:bidi="th-TH"/>
        </w:rPr>
        <w:t xml:space="preserve">). </w:t>
      </w:r>
      <w:r w:rsidR="00157837" w:rsidRPr="00CA6F56">
        <w:rPr>
          <w:rFonts w:cs="Times New Roman"/>
          <w:lang w:val="en-GB"/>
        </w:rPr>
        <w:t>In September 2015, through the adoption of the 2030 agenda for Sustainabl</w:t>
      </w:r>
      <w:r w:rsidR="00D25427" w:rsidRPr="00CA6F56">
        <w:rPr>
          <w:rFonts w:cs="Times New Roman"/>
          <w:lang w:val="en-GB"/>
        </w:rPr>
        <w:t>e Development, the GoP</w:t>
      </w:r>
      <w:r w:rsidR="00157837" w:rsidRPr="00CA6F56">
        <w:rPr>
          <w:rFonts w:cs="Times New Roman"/>
          <w:lang w:val="en-GB"/>
        </w:rPr>
        <w:t xml:space="preserve"> re</w:t>
      </w:r>
      <w:r w:rsidR="00157837" w:rsidRPr="00CA6F56">
        <w:rPr>
          <w:rFonts w:cs="Times New Roman"/>
          <w:cs/>
          <w:lang w:val="en-GB" w:bidi="th-TH"/>
        </w:rPr>
        <w:t>-</w:t>
      </w:r>
      <w:r w:rsidR="00157837" w:rsidRPr="00CA6F56">
        <w:rPr>
          <w:rFonts w:cs="Times New Roman"/>
          <w:lang w:val="en-GB"/>
        </w:rPr>
        <w:t>committed explicitly to eliminate all forms of violence against children, including sexual abuse and exploitation</w:t>
      </w:r>
      <w:r w:rsidR="00157837" w:rsidRPr="00CA6F56">
        <w:rPr>
          <w:rFonts w:cs="Times New Roman"/>
          <w:cs/>
          <w:lang w:val="en-GB" w:bidi="th-TH"/>
        </w:rPr>
        <w:t>.</w:t>
      </w:r>
      <w:r w:rsidR="00157837" w:rsidRPr="00CA6F56">
        <w:rPr>
          <w:rStyle w:val="EndnoteReference"/>
          <w:rFonts w:cs="Times New Roman"/>
          <w:lang w:val="en-GB"/>
        </w:rPr>
        <w:endnoteReference w:id="1"/>
      </w:r>
      <w:r w:rsidR="00157837" w:rsidRPr="00CA6F56">
        <w:rPr>
          <w:rFonts w:cs="Times New Roman"/>
          <w:cs/>
          <w:lang w:val="en-GB" w:bidi="th-TH"/>
        </w:rPr>
        <w:t xml:space="preserve"> </w:t>
      </w:r>
    </w:p>
    <w:p w14:paraId="572018CF" w14:textId="28B234DF" w:rsidR="00157837" w:rsidRPr="00CA6F56" w:rsidRDefault="00157837" w:rsidP="002C35B5">
      <w:pPr>
        <w:pStyle w:val="ListParagraph"/>
        <w:numPr>
          <w:ilvl w:val="0"/>
          <w:numId w:val="1"/>
        </w:numPr>
        <w:spacing w:line="276" w:lineRule="auto"/>
        <w:contextualSpacing w:val="0"/>
        <w:jc w:val="both"/>
        <w:rPr>
          <w:rFonts w:cs="Times New Roman"/>
          <w:lang w:val="en-GB"/>
        </w:rPr>
      </w:pPr>
      <w:r w:rsidRPr="00CA6F56">
        <w:rPr>
          <w:rFonts w:cs="Times New Roman"/>
          <w:lang w:val="en-GB"/>
        </w:rPr>
        <w:t xml:space="preserve">The present report </w:t>
      </w:r>
      <w:r w:rsidR="005A6594" w:rsidRPr="00CA6F56">
        <w:rPr>
          <w:rFonts w:cs="Times New Roman"/>
          <w:lang w:val="en-GB"/>
        </w:rPr>
        <w:t>is supplementary to the fifth and sixth periodic reports of Portugal on the implementation of the Convention on the Rights of the Child and the OPSC</w:t>
      </w:r>
      <w:r w:rsidRPr="00CA6F56">
        <w:rPr>
          <w:rFonts w:cs="Times New Roman"/>
          <w:lang w:val="en-GB"/>
        </w:rPr>
        <w:t xml:space="preserve">, and is based on ECPAT International’s and </w:t>
      </w:r>
      <w:r w:rsidR="0020284A" w:rsidRPr="00CA6F56">
        <w:rPr>
          <w:rFonts w:cs="Times New Roman"/>
          <w:lang w:val="en-GB"/>
        </w:rPr>
        <w:t>CIAF Portugal</w:t>
      </w:r>
      <w:r w:rsidR="00700395" w:rsidRPr="00CA6F56">
        <w:rPr>
          <w:rFonts w:cs="Times New Roman"/>
          <w:lang w:val="en-GB"/>
        </w:rPr>
        <w:t>’s research for the period 2014</w:t>
      </w:r>
      <w:r w:rsidRPr="00CA6F56">
        <w:rPr>
          <w:rFonts w:cs="Times New Roman"/>
          <w:lang w:val="en-GB"/>
        </w:rPr>
        <w:t>-2018</w:t>
      </w:r>
      <w:r w:rsidRPr="00CA6F56">
        <w:rPr>
          <w:rFonts w:cs="Times New Roman"/>
          <w:cs/>
          <w:lang w:val="en-GB" w:bidi="th-TH"/>
        </w:rPr>
        <w:t xml:space="preserve">. </w:t>
      </w:r>
    </w:p>
    <w:p w14:paraId="05649F36" w14:textId="505A825F" w:rsidR="00157837" w:rsidRPr="00CA6F56" w:rsidRDefault="00157837" w:rsidP="002C35B5">
      <w:pPr>
        <w:pStyle w:val="ListParagraph"/>
        <w:numPr>
          <w:ilvl w:val="0"/>
          <w:numId w:val="1"/>
        </w:numPr>
        <w:spacing w:line="276" w:lineRule="auto"/>
        <w:contextualSpacing w:val="0"/>
        <w:jc w:val="both"/>
        <w:rPr>
          <w:rFonts w:cs="Times New Roman"/>
          <w:lang w:val="en-GB"/>
        </w:rPr>
      </w:pPr>
      <w:r w:rsidRPr="00CA6F56">
        <w:rPr>
          <w:rFonts w:cs="Times New Roman"/>
          <w:lang w:val="en-GB"/>
        </w:rPr>
        <w:t xml:space="preserve">The scope of this submission is limited to </w:t>
      </w:r>
      <w:r w:rsidRPr="00CA6F56">
        <w:rPr>
          <w:rFonts w:cs="Times New Roman"/>
          <w:b/>
          <w:lang w:val="en-GB"/>
        </w:rPr>
        <w:t>SEC</w:t>
      </w:r>
      <w:r w:rsidRPr="00CA6F56">
        <w:rPr>
          <w:rFonts w:cs="Times New Roman"/>
          <w:lang w:val="en-GB"/>
        </w:rPr>
        <w:t xml:space="preserve"> and its different manifestations, including exploitation of children in prostitution,</w:t>
      </w:r>
      <w:r w:rsidRPr="00CA6F56">
        <w:rPr>
          <w:rStyle w:val="EndnoteReference"/>
          <w:rFonts w:cs="Times New Roman"/>
          <w:lang w:val="en-GB"/>
        </w:rPr>
        <w:endnoteReference w:id="2"/>
      </w:r>
      <w:r w:rsidRPr="00CA6F56">
        <w:rPr>
          <w:rFonts w:cs="Times New Roman"/>
          <w:lang w:val="en-GB"/>
        </w:rPr>
        <w:t xml:space="preserve"> online child sexual exploitation (</w:t>
      </w:r>
      <w:r w:rsidRPr="00CA6F56">
        <w:rPr>
          <w:rFonts w:cs="Times New Roman"/>
          <w:b/>
          <w:lang w:val="en-GB"/>
        </w:rPr>
        <w:t>OCSE</w:t>
      </w:r>
      <w:r w:rsidRPr="00CA6F56">
        <w:rPr>
          <w:rFonts w:cs="Times New Roman"/>
          <w:lang w:val="en-GB"/>
        </w:rPr>
        <w:t xml:space="preserve">), </w:t>
      </w:r>
      <w:r w:rsidRPr="00CA6F56">
        <w:rPr>
          <w:rStyle w:val="Standaardalinea-lettertype1"/>
          <w:rFonts w:cs="Times New Roman"/>
          <w:lang w:val="en-GB"/>
        </w:rPr>
        <w:t>child sexual abuse materials (</w:t>
      </w:r>
      <w:r w:rsidRPr="00CA6F56">
        <w:rPr>
          <w:rStyle w:val="Standaardalinea-lettertype1"/>
          <w:rFonts w:cs="Times New Roman"/>
          <w:b/>
          <w:lang w:val="en-GB"/>
        </w:rPr>
        <w:t>CSAM</w:t>
      </w:r>
      <w:r w:rsidRPr="00CA6F56">
        <w:rPr>
          <w:rStyle w:val="Standaardalinea-lettertype1"/>
          <w:rFonts w:cs="Times New Roman"/>
          <w:lang w:val="en-GB"/>
        </w:rPr>
        <w:t>),</w:t>
      </w:r>
      <w:r w:rsidRPr="00CA6F56">
        <w:rPr>
          <w:rStyle w:val="Eindnootmarkering1"/>
          <w:rFonts w:cs="Times New Roman"/>
          <w:lang w:val="en-GB"/>
        </w:rPr>
        <w:endnoteReference w:id="3"/>
      </w:r>
      <w:r w:rsidRPr="00CA6F56">
        <w:rPr>
          <w:rStyle w:val="Standaardalinea-lettertype1"/>
          <w:rFonts w:cs="Times New Roman"/>
          <w:lang w:val="en-GB"/>
        </w:rPr>
        <w:t xml:space="preserve"> </w:t>
      </w:r>
      <w:r w:rsidRPr="00CA6F56">
        <w:rPr>
          <w:rFonts w:cs="Times New Roman"/>
          <w:lang w:val="en-GB"/>
        </w:rPr>
        <w:t>child trafficking for sexual purposes and sexual exploitation of children in the context of travel and tourism</w:t>
      </w:r>
      <w:r w:rsidRPr="00CA6F56">
        <w:rPr>
          <w:rStyle w:val="EndnoteReference"/>
          <w:rFonts w:cs="Times New Roman"/>
          <w:lang w:val="en-GB"/>
        </w:rPr>
        <w:t xml:space="preserve"> </w:t>
      </w:r>
      <w:r w:rsidRPr="00CA6F56">
        <w:rPr>
          <w:rFonts w:cs="Times New Roman"/>
          <w:lang w:val="en-GB"/>
        </w:rPr>
        <w:t>(</w:t>
      </w:r>
      <w:r w:rsidRPr="00CA6F56">
        <w:rPr>
          <w:rFonts w:cs="Times New Roman"/>
          <w:b/>
          <w:lang w:val="en-GB"/>
        </w:rPr>
        <w:t>SECTT</w:t>
      </w:r>
      <w:r w:rsidRPr="00CA6F56">
        <w:rPr>
          <w:rFonts w:cs="Times New Roman"/>
          <w:lang w:val="en-GB"/>
        </w:rPr>
        <w:t>)</w:t>
      </w:r>
      <w:r w:rsidRPr="00CA6F56">
        <w:rPr>
          <w:rStyle w:val="EndnoteReference"/>
          <w:rFonts w:cs="Times New Roman"/>
          <w:lang w:val="en-GB"/>
        </w:rPr>
        <w:endnoteReference w:id="4"/>
      </w:r>
      <w:r w:rsidRPr="00CA6F56">
        <w:rPr>
          <w:rFonts w:cs="Times New Roman"/>
          <w:lang w:val="en-GB"/>
        </w:rPr>
        <w:t xml:space="preserve"> and child, early and forced marriage (</w:t>
      </w:r>
      <w:r w:rsidRPr="00CA6F56">
        <w:rPr>
          <w:rFonts w:cs="Times New Roman"/>
          <w:b/>
          <w:lang w:val="en-GB"/>
        </w:rPr>
        <w:t>CEFM</w:t>
      </w:r>
      <w:r w:rsidRPr="00CA6F56">
        <w:rPr>
          <w:rFonts w:cs="Times New Roman"/>
          <w:lang w:val="en-GB"/>
        </w:rPr>
        <w:t>).</w:t>
      </w:r>
      <w:r w:rsidR="000E598F" w:rsidRPr="00CA6F56">
        <w:rPr>
          <w:rFonts w:cs="Times New Roman"/>
          <w:lang w:val="en-GB"/>
        </w:rPr>
        <w:t xml:space="preserve"> For the purpose of this report, the term “children” </w:t>
      </w:r>
      <w:r w:rsidR="00F74404" w:rsidRPr="00CA6F56">
        <w:rPr>
          <w:rFonts w:cs="Times New Roman"/>
          <w:lang w:val="en-GB"/>
        </w:rPr>
        <w:t>will refer</w:t>
      </w:r>
      <w:r w:rsidR="000E598F" w:rsidRPr="00CA6F56">
        <w:rPr>
          <w:rFonts w:cs="Times New Roman"/>
          <w:lang w:val="en-GB"/>
        </w:rPr>
        <w:t xml:space="preserve"> to any individua</w:t>
      </w:r>
      <w:r w:rsidR="00F74404" w:rsidRPr="00CA6F56">
        <w:rPr>
          <w:rFonts w:cs="Times New Roman"/>
          <w:lang w:val="en-GB"/>
        </w:rPr>
        <w:t xml:space="preserve">l below 18. It </w:t>
      </w:r>
      <w:r w:rsidR="00D303BB" w:rsidRPr="00CA6F56">
        <w:rPr>
          <w:rFonts w:cs="Times New Roman"/>
          <w:lang w:val="en-GB"/>
        </w:rPr>
        <w:t>can differ</w:t>
      </w:r>
      <w:r w:rsidR="00F74404" w:rsidRPr="00CA6F56">
        <w:rPr>
          <w:rFonts w:cs="Times New Roman"/>
          <w:lang w:val="en-GB"/>
        </w:rPr>
        <w:t xml:space="preserve"> from the Portuguese legal terminology, which </w:t>
      </w:r>
      <w:r w:rsidR="00FC1DCE" w:rsidRPr="00CA6F56">
        <w:rPr>
          <w:rFonts w:cs="Times New Roman"/>
          <w:lang w:val="en-GB"/>
        </w:rPr>
        <w:t>also</w:t>
      </w:r>
      <w:r w:rsidR="00F74404" w:rsidRPr="00CA6F56">
        <w:rPr>
          <w:rFonts w:cs="Times New Roman"/>
          <w:lang w:val="en-GB"/>
        </w:rPr>
        <w:t xml:space="preserve"> uses the term “children and youngsters”. </w:t>
      </w:r>
    </w:p>
    <w:p w14:paraId="003C7E36" w14:textId="6F1AEF85" w:rsidR="00157837" w:rsidRPr="00CA6F56" w:rsidRDefault="00157837" w:rsidP="009F7E19">
      <w:pPr>
        <w:pStyle w:val="Heading1"/>
      </w:pPr>
      <w:bookmarkStart w:id="3" w:name="_Toc516673133"/>
      <w:bookmarkStart w:id="4" w:name="_Toc528770487"/>
      <w:r w:rsidRPr="00CA6F56">
        <w:t xml:space="preserve">Status and developments regarding sexual exploitation of children in </w:t>
      </w:r>
      <w:bookmarkEnd w:id="3"/>
      <w:r w:rsidR="005034F4" w:rsidRPr="00CA6F56">
        <w:t>Portugal</w:t>
      </w:r>
      <w:bookmarkEnd w:id="4"/>
      <w:r w:rsidRPr="00CA6F56">
        <w:tab/>
      </w:r>
      <w:r w:rsidRPr="00CA6F56">
        <w:br/>
      </w:r>
    </w:p>
    <w:p w14:paraId="2BC29BCF" w14:textId="5CA799FA" w:rsidR="00157837" w:rsidRPr="00CA6F56" w:rsidRDefault="0020284A" w:rsidP="002C35B5">
      <w:pPr>
        <w:pStyle w:val="ListParagraph"/>
        <w:numPr>
          <w:ilvl w:val="0"/>
          <w:numId w:val="1"/>
        </w:numPr>
        <w:spacing w:line="276" w:lineRule="auto"/>
        <w:contextualSpacing w:val="0"/>
        <w:jc w:val="both"/>
        <w:rPr>
          <w:rFonts w:cs="Times New Roman"/>
          <w:lang w:val="en-GB"/>
        </w:rPr>
      </w:pPr>
      <w:r w:rsidRPr="00CA6F56">
        <w:rPr>
          <w:rFonts w:cs="Times New Roman"/>
          <w:lang w:val="en-GB"/>
        </w:rPr>
        <w:t>Portugal</w:t>
      </w:r>
      <w:r w:rsidR="00157837" w:rsidRPr="00CA6F56">
        <w:rPr>
          <w:rFonts w:cs="Times New Roman"/>
          <w:lang w:val="en-GB"/>
        </w:rPr>
        <w:t xml:space="preserve"> is a semi-presidential </w:t>
      </w:r>
      <w:r w:rsidR="00700395" w:rsidRPr="00CA6F56">
        <w:rPr>
          <w:rFonts w:cs="Times New Roman"/>
          <w:lang w:val="en-GB"/>
        </w:rPr>
        <w:t>representative</w:t>
      </w:r>
      <w:r w:rsidR="00157837" w:rsidRPr="00CA6F56">
        <w:rPr>
          <w:rFonts w:cs="Times New Roman"/>
          <w:lang w:val="en-GB"/>
        </w:rPr>
        <w:t xml:space="preserve"> republic. Executive power is exercised by the </w:t>
      </w:r>
      <w:r w:rsidR="00700395" w:rsidRPr="00CA6F56">
        <w:rPr>
          <w:rFonts w:cs="Times New Roman"/>
          <w:lang w:val="en-GB"/>
        </w:rPr>
        <w:t>prime m</w:t>
      </w:r>
      <w:r w:rsidR="00354F9F" w:rsidRPr="00CA6F56">
        <w:rPr>
          <w:rFonts w:cs="Times New Roman"/>
          <w:lang w:val="en-GB"/>
        </w:rPr>
        <w:t>inister</w:t>
      </w:r>
      <w:r w:rsidR="00700395" w:rsidRPr="00CA6F56">
        <w:rPr>
          <w:rFonts w:cs="Times New Roman"/>
          <w:lang w:val="en-GB"/>
        </w:rPr>
        <w:t xml:space="preserve"> and the government</w:t>
      </w:r>
      <w:r w:rsidR="00157837" w:rsidRPr="00CA6F56">
        <w:rPr>
          <w:rFonts w:cs="Times New Roman"/>
          <w:lang w:val="en-GB"/>
        </w:rPr>
        <w:t>; while le</w:t>
      </w:r>
      <w:r w:rsidR="00354F9F" w:rsidRPr="00CA6F56">
        <w:rPr>
          <w:rFonts w:cs="Times New Roman"/>
          <w:lang w:val="en-GB"/>
        </w:rPr>
        <w:t>gislative power is held by a uni</w:t>
      </w:r>
      <w:r w:rsidR="00157837" w:rsidRPr="00CA6F56">
        <w:rPr>
          <w:rFonts w:cs="Times New Roman"/>
          <w:lang w:val="en-GB"/>
        </w:rPr>
        <w:t xml:space="preserve">cameral </w:t>
      </w:r>
      <w:r w:rsidR="00354F9F" w:rsidRPr="00CA6F56">
        <w:rPr>
          <w:rFonts w:cs="Times New Roman"/>
          <w:lang w:val="en-GB"/>
        </w:rPr>
        <w:t>Assembly</w:t>
      </w:r>
      <w:r w:rsidR="00157837" w:rsidRPr="00CA6F56">
        <w:rPr>
          <w:rFonts w:cs="Times New Roman"/>
          <w:lang w:val="en-GB"/>
        </w:rPr>
        <w:t>. In 2017, the country’s population reached</w:t>
      </w:r>
      <w:r w:rsidR="006E27CD" w:rsidRPr="00CA6F56">
        <w:rPr>
          <w:rFonts w:cs="Times New Roman"/>
          <w:lang w:val="en-GB"/>
        </w:rPr>
        <w:t xml:space="preserve"> 10.330 million inhabitants</w:t>
      </w:r>
      <w:r w:rsidR="00157837" w:rsidRPr="00CA6F56">
        <w:rPr>
          <w:rFonts w:cs="Times New Roman"/>
          <w:lang w:val="en-GB"/>
        </w:rPr>
        <w:t>,</w:t>
      </w:r>
      <w:r w:rsidR="00157837" w:rsidRPr="00CA6F56">
        <w:rPr>
          <w:rStyle w:val="EndnoteReference"/>
          <w:rFonts w:cs="Times New Roman"/>
          <w:lang w:val="en-GB"/>
        </w:rPr>
        <w:endnoteReference w:id="5"/>
      </w:r>
      <w:r w:rsidR="00354F9F" w:rsidRPr="00CA6F56">
        <w:rPr>
          <w:rFonts w:cs="Times New Roman"/>
          <w:lang w:val="en-GB"/>
        </w:rPr>
        <w:t xml:space="preserve"> of which around 1.764</w:t>
      </w:r>
      <w:r w:rsidR="00157837" w:rsidRPr="00CA6F56">
        <w:rPr>
          <w:rFonts w:cs="Times New Roman"/>
          <w:lang w:val="en-GB"/>
        </w:rPr>
        <w:t xml:space="preserve"> million are under 18.</w:t>
      </w:r>
      <w:r w:rsidR="00157837" w:rsidRPr="00CA6F56">
        <w:rPr>
          <w:rStyle w:val="EndnoteReference"/>
          <w:rFonts w:cs="Times New Roman"/>
          <w:lang w:val="en-GB"/>
        </w:rPr>
        <w:endnoteReference w:id="6"/>
      </w:r>
      <w:r w:rsidR="00024378" w:rsidRPr="00CA6F56">
        <w:rPr>
          <w:rFonts w:cs="Times New Roman"/>
          <w:lang w:val="en-GB"/>
        </w:rPr>
        <w:t xml:space="preserve"> </w:t>
      </w:r>
      <w:r w:rsidR="001E061B" w:rsidRPr="00CA6F56">
        <w:rPr>
          <w:rFonts w:cs="Times New Roman"/>
          <w:lang w:val="en-GB"/>
        </w:rPr>
        <w:t>Portugal has a 99% youth literacy rate, and 100% of the births are registered by the authorities.</w:t>
      </w:r>
      <w:r w:rsidR="001E061B" w:rsidRPr="00CA6F56">
        <w:rPr>
          <w:rStyle w:val="EndnoteReference"/>
          <w:rFonts w:cs="Times New Roman"/>
          <w:lang w:val="en-GB"/>
        </w:rPr>
        <w:endnoteReference w:id="7"/>
      </w:r>
    </w:p>
    <w:p w14:paraId="63E024E6" w14:textId="5A5B38FD" w:rsidR="00157837" w:rsidRPr="00CA6F56" w:rsidRDefault="0020284A" w:rsidP="002C35B5">
      <w:pPr>
        <w:pStyle w:val="ListParagraph"/>
        <w:numPr>
          <w:ilvl w:val="0"/>
          <w:numId w:val="1"/>
        </w:numPr>
        <w:spacing w:line="276" w:lineRule="auto"/>
        <w:contextualSpacing w:val="0"/>
        <w:jc w:val="both"/>
        <w:rPr>
          <w:rFonts w:cs="Times New Roman"/>
          <w:lang w:val="en-GB"/>
        </w:rPr>
      </w:pPr>
      <w:r w:rsidRPr="00CA6F56">
        <w:rPr>
          <w:rFonts w:cs="Times New Roman"/>
          <w:lang w:val="en-GB"/>
        </w:rPr>
        <w:t>Portugal</w:t>
      </w:r>
      <w:r w:rsidR="00C67D0E" w:rsidRPr="00CA6F56">
        <w:rPr>
          <w:rFonts w:cs="Times New Roman"/>
          <w:lang w:val="en-GB"/>
        </w:rPr>
        <w:t xml:space="preserve"> is the world’s 46</w:t>
      </w:r>
      <w:r w:rsidR="00157837" w:rsidRPr="00CA6F56">
        <w:rPr>
          <w:rFonts w:cs="Times New Roman"/>
          <w:vertAlign w:val="superscript"/>
          <w:lang w:val="en-GB"/>
        </w:rPr>
        <w:t>th</w:t>
      </w:r>
      <w:r w:rsidR="00157837" w:rsidRPr="00CA6F56">
        <w:rPr>
          <w:rFonts w:cs="Times New Roman"/>
          <w:lang w:val="en-GB"/>
        </w:rPr>
        <w:t xml:space="preserve"> largest economy.</w:t>
      </w:r>
      <w:r w:rsidR="00157837" w:rsidRPr="00CA6F56">
        <w:rPr>
          <w:rStyle w:val="EndnoteReference"/>
          <w:rFonts w:cs="Times New Roman"/>
          <w:lang w:val="en-GB"/>
        </w:rPr>
        <w:endnoteReference w:id="8"/>
      </w:r>
      <w:r w:rsidR="00157837" w:rsidRPr="00CA6F56">
        <w:rPr>
          <w:rFonts w:cs="Times New Roman"/>
          <w:lang w:val="en-GB"/>
        </w:rPr>
        <w:t xml:space="preserve"> </w:t>
      </w:r>
      <w:r w:rsidR="006C420C" w:rsidRPr="00CA6F56">
        <w:rPr>
          <w:rFonts w:cs="Times New Roman"/>
          <w:lang w:val="en-GB"/>
        </w:rPr>
        <w:t>The country enjoys a very high human development rate (0.847 as of 2017),</w:t>
      </w:r>
      <w:r w:rsidR="006C420C" w:rsidRPr="00CA6F56">
        <w:rPr>
          <w:rStyle w:val="EndnoteReference"/>
          <w:rFonts w:cs="Times New Roman"/>
          <w:lang w:val="en-GB"/>
        </w:rPr>
        <w:endnoteReference w:id="9"/>
      </w:r>
      <w:r w:rsidR="006C420C" w:rsidRPr="00CA6F56">
        <w:rPr>
          <w:rFonts w:cs="Times New Roman"/>
          <w:lang w:val="en-GB"/>
        </w:rPr>
        <w:t xml:space="preserve"> but income inequality levels remain high despite a slight decrease in poverty over the reporting period. </w:t>
      </w:r>
      <w:r w:rsidR="000F6A85" w:rsidRPr="00CA6F56">
        <w:rPr>
          <w:rFonts w:cs="Times New Roman"/>
          <w:lang w:val="en-GB"/>
        </w:rPr>
        <w:t xml:space="preserve">The </w:t>
      </w:r>
      <w:r w:rsidR="000F6A85" w:rsidRPr="00CA6F56">
        <w:rPr>
          <w:rFonts w:cs="Times New Roman"/>
          <w:bCs/>
          <w:lang w:val="en-GB"/>
        </w:rPr>
        <w:t xml:space="preserve">National Statistical Institute revealed </w:t>
      </w:r>
      <w:r w:rsidR="00FB362C" w:rsidRPr="00CA6F56">
        <w:rPr>
          <w:rFonts w:cs="Times New Roman"/>
          <w:bCs/>
          <w:lang w:val="en-GB"/>
        </w:rPr>
        <w:t xml:space="preserve">that </w:t>
      </w:r>
      <w:r w:rsidR="00D25EDA" w:rsidRPr="00CA6F56">
        <w:rPr>
          <w:rFonts w:cs="Times New Roman"/>
          <w:bCs/>
          <w:lang w:val="en-GB"/>
        </w:rPr>
        <w:t>23.3</w:t>
      </w:r>
      <w:r w:rsidR="00FB362C" w:rsidRPr="00CA6F56">
        <w:rPr>
          <w:rFonts w:cs="Times New Roman"/>
          <w:bCs/>
          <w:lang w:val="en-GB"/>
        </w:rPr>
        <w:t>% of the population (</w:t>
      </w:r>
      <w:r w:rsidR="00BF0D0C" w:rsidRPr="00CA6F56">
        <w:rPr>
          <w:rFonts w:cs="Times New Roman"/>
          <w:bCs/>
          <w:lang w:val="en-GB"/>
        </w:rPr>
        <w:t xml:space="preserve">around </w:t>
      </w:r>
      <w:r w:rsidR="00FB362C" w:rsidRPr="00CA6F56">
        <w:rPr>
          <w:rFonts w:cs="Times New Roman"/>
          <w:bCs/>
          <w:lang w:val="en-GB"/>
        </w:rPr>
        <w:t>2.399 million persons)</w:t>
      </w:r>
      <w:r w:rsidR="00183CCC" w:rsidRPr="00CA6F56">
        <w:rPr>
          <w:rFonts w:cs="Times New Roman"/>
          <w:bCs/>
          <w:lang w:val="en-GB"/>
        </w:rPr>
        <w:t xml:space="preserve"> were at risk of poverty</w:t>
      </w:r>
      <w:r w:rsidR="00395E58" w:rsidRPr="00CA6F56">
        <w:rPr>
          <w:rFonts w:cs="Times New Roman"/>
          <w:bCs/>
          <w:lang w:val="en-GB"/>
        </w:rPr>
        <w:t xml:space="preserve"> or social exclusion in 2017,</w:t>
      </w:r>
      <w:r w:rsidR="00785C02" w:rsidRPr="00CA6F56">
        <w:rPr>
          <w:rFonts w:cs="Times New Roman"/>
          <w:bCs/>
          <w:lang w:val="en-GB"/>
        </w:rPr>
        <w:t xml:space="preserve"> compared to</w:t>
      </w:r>
      <w:r w:rsidR="00066010" w:rsidRPr="00CA6F56">
        <w:rPr>
          <w:rFonts w:cs="Times New Roman"/>
          <w:bCs/>
          <w:lang w:val="en-GB"/>
        </w:rPr>
        <w:t xml:space="preserve"> </w:t>
      </w:r>
      <w:r w:rsidR="00BF0D0C" w:rsidRPr="00CA6F56">
        <w:rPr>
          <w:rFonts w:cs="Times New Roman"/>
          <w:bCs/>
          <w:lang w:val="en-GB"/>
        </w:rPr>
        <w:t>26.7%</w:t>
      </w:r>
      <w:r w:rsidR="00785C02" w:rsidRPr="00CA6F56">
        <w:rPr>
          <w:rFonts w:cs="Times New Roman"/>
          <w:bCs/>
          <w:lang w:val="en-GB"/>
        </w:rPr>
        <w:t xml:space="preserve"> in 2014.</w:t>
      </w:r>
      <w:r w:rsidR="007B2ABE" w:rsidRPr="00CA6F56">
        <w:rPr>
          <w:rFonts w:cs="Times New Roman"/>
          <w:bCs/>
          <w:lang w:val="en-GB"/>
        </w:rPr>
        <w:t xml:space="preserve"> </w:t>
      </w:r>
      <w:r w:rsidR="00BF0D0C" w:rsidRPr="00CA6F56">
        <w:rPr>
          <w:rFonts w:cs="Times New Roman"/>
          <w:bCs/>
          <w:lang w:val="en-GB"/>
        </w:rPr>
        <w:t xml:space="preserve">In addition, the percentage of the population </w:t>
      </w:r>
      <w:r w:rsidR="00EF3513" w:rsidRPr="00CA6F56">
        <w:rPr>
          <w:rFonts w:cs="Times New Roman"/>
          <w:bCs/>
          <w:lang w:val="en-GB"/>
        </w:rPr>
        <w:t>in situation of severe material deprivation</w:t>
      </w:r>
      <w:r w:rsidR="00BF0D0C" w:rsidRPr="00CA6F56">
        <w:rPr>
          <w:rFonts w:cs="Times New Roman"/>
          <w:bCs/>
          <w:lang w:val="en-GB"/>
        </w:rPr>
        <w:t xml:space="preserve"> decreased from 10.6% in 2014 to 6.9% (around 708,000 persons) in 2017</w:t>
      </w:r>
      <w:r w:rsidR="00EF3513" w:rsidRPr="00CA6F56">
        <w:rPr>
          <w:rFonts w:cs="Times New Roman"/>
          <w:bCs/>
          <w:lang w:val="en-GB"/>
        </w:rPr>
        <w:t>.</w:t>
      </w:r>
      <w:r w:rsidR="00AE42F8" w:rsidRPr="00CA6F56">
        <w:rPr>
          <w:rFonts w:cs="Times New Roman"/>
          <w:bCs/>
          <w:lang w:val="en-GB"/>
        </w:rPr>
        <w:t xml:space="preserve"> Overall, 20.7% of the children remained at risk of poverty in 2017, compared to 24.8% in 2014.</w:t>
      </w:r>
      <w:r w:rsidR="00BF0D0C" w:rsidRPr="00CA6F56">
        <w:rPr>
          <w:rStyle w:val="EndnoteReference"/>
          <w:rFonts w:cs="Times New Roman"/>
          <w:bCs/>
          <w:lang w:val="en-GB"/>
        </w:rPr>
        <w:endnoteReference w:id="10"/>
      </w:r>
      <w:r w:rsidR="00BA0DF1" w:rsidRPr="00CA6F56">
        <w:rPr>
          <w:rFonts w:cs="Times New Roman"/>
          <w:bCs/>
          <w:lang w:val="en-GB"/>
        </w:rPr>
        <w:t xml:space="preserve"> </w:t>
      </w:r>
    </w:p>
    <w:p w14:paraId="6517B2AF" w14:textId="4A288B6C" w:rsidR="006F181B" w:rsidRPr="00CA6F56" w:rsidRDefault="009D6BBE" w:rsidP="002C35B5">
      <w:pPr>
        <w:pStyle w:val="ListParagraph"/>
        <w:numPr>
          <w:ilvl w:val="0"/>
          <w:numId w:val="1"/>
        </w:numPr>
        <w:spacing w:line="276" w:lineRule="auto"/>
        <w:contextualSpacing w:val="0"/>
        <w:jc w:val="both"/>
        <w:rPr>
          <w:rStyle w:val="Standaardalinea-lettertype1"/>
          <w:rFonts w:cs="Times New Roman"/>
          <w:lang w:val="en-GB"/>
        </w:rPr>
      </w:pPr>
      <w:r w:rsidRPr="00CA6F56">
        <w:rPr>
          <w:rStyle w:val="Standaardalinea-lettertype1"/>
          <w:rFonts w:cs="Times New Roman"/>
          <w:lang w:val="en-GB"/>
        </w:rPr>
        <w:t>Around</w:t>
      </w:r>
      <w:r w:rsidR="0016723A" w:rsidRPr="00CA6F56">
        <w:rPr>
          <w:rStyle w:val="Standaardalinea-lettertype1"/>
          <w:rFonts w:cs="Times New Roman"/>
          <w:lang w:val="en-GB"/>
        </w:rPr>
        <w:t xml:space="preserve"> 75</w:t>
      </w:r>
      <w:r w:rsidR="00157837" w:rsidRPr="00CA6F56">
        <w:rPr>
          <w:rStyle w:val="Standaardalinea-lettertype1"/>
          <w:rFonts w:cs="Times New Roman"/>
          <w:lang w:val="en-GB"/>
        </w:rPr>
        <w:t xml:space="preserve">% of the population now uses the </w:t>
      </w:r>
      <w:r w:rsidR="00C67D0E" w:rsidRPr="00CA6F56">
        <w:rPr>
          <w:rStyle w:val="Standaardalinea-lettertype1"/>
          <w:rFonts w:cs="Times New Roman"/>
          <w:lang w:val="en-GB"/>
        </w:rPr>
        <w:t xml:space="preserve">internet, compared to </w:t>
      </w:r>
      <w:r w:rsidR="0016723A" w:rsidRPr="00CA6F56">
        <w:rPr>
          <w:rStyle w:val="Standaardalinea-lettertype1"/>
          <w:rFonts w:cs="Times New Roman"/>
          <w:lang w:val="en-GB"/>
        </w:rPr>
        <w:t>67% in 2014</w:t>
      </w:r>
      <w:r w:rsidR="00157837" w:rsidRPr="00CA6F56">
        <w:rPr>
          <w:rStyle w:val="Standaardalinea-lettertype1"/>
          <w:rFonts w:cs="Times New Roman"/>
          <w:lang w:val="en-GB"/>
        </w:rPr>
        <w:t>.</w:t>
      </w:r>
      <w:r w:rsidR="0016723A" w:rsidRPr="00CA6F56">
        <w:rPr>
          <w:rStyle w:val="EndnoteReference"/>
          <w:rFonts w:cs="Times New Roman"/>
          <w:lang w:val="en-GB"/>
        </w:rPr>
        <w:endnoteReference w:id="11"/>
      </w:r>
      <w:r w:rsidR="00157837" w:rsidRPr="00CA6F56">
        <w:rPr>
          <w:rStyle w:val="Standaardalinea-lettertype1"/>
          <w:rFonts w:cs="Times New Roman"/>
          <w:lang w:val="en-GB"/>
        </w:rPr>
        <w:t xml:space="preserve"> </w:t>
      </w:r>
      <w:r w:rsidR="004D5166" w:rsidRPr="00CA6F56">
        <w:rPr>
          <w:rStyle w:val="Standaardalinea-lettertype1"/>
          <w:rFonts w:cs="Times New Roman"/>
          <w:lang w:val="en-GB"/>
        </w:rPr>
        <w:t xml:space="preserve">The </w:t>
      </w:r>
      <w:r w:rsidR="00B76BED" w:rsidRPr="00CA6F56">
        <w:rPr>
          <w:rStyle w:val="Standaardalinea-lettertype1"/>
          <w:rFonts w:cs="Times New Roman"/>
          <w:lang w:val="en-GB"/>
        </w:rPr>
        <w:t>National Communications Regulatory Authority</w:t>
      </w:r>
      <w:r w:rsidR="00BC46BF" w:rsidRPr="00CA6F56">
        <w:rPr>
          <w:rStyle w:val="Standaardalinea-lettertype1"/>
          <w:rFonts w:cs="Times New Roman"/>
          <w:lang w:val="en-GB"/>
        </w:rPr>
        <w:t xml:space="preserve"> (ANACOM)</w:t>
      </w:r>
      <w:r w:rsidR="004D5166" w:rsidRPr="00CA6F56">
        <w:rPr>
          <w:rStyle w:val="Standaardalinea-lettertype1"/>
          <w:rFonts w:cs="Times New Roman"/>
          <w:lang w:val="en-GB"/>
        </w:rPr>
        <w:t xml:space="preserve"> revealed that</w:t>
      </w:r>
      <w:r w:rsidR="00E43686" w:rsidRPr="00CA6F56">
        <w:rPr>
          <w:rStyle w:val="Standaardalinea-lettertype1"/>
          <w:rFonts w:cs="Times New Roman"/>
          <w:lang w:val="en-GB"/>
        </w:rPr>
        <w:t>,</w:t>
      </w:r>
      <w:r w:rsidR="004D5166" w:rsidRPr="00CA6F56">
        <w:rPr>
          <w:rStyle w:val="Standaardalinea-lettertype1"/>
          <w:rFonts w:cs="Times New Roman"/>
          <w:lang w:val="en-GB"/>
        </w:rPr>
        <w:t xml:space="preserve"> in the first trimester of 2018,</w:t>
      </w:r>
      <w:r w:rsidR="00E43686" w:rsidRPr="00CA6F56">
        <w:rPr>
          <w:rStyle w:val="Standaardalinea-lettertype1"/>
          <w:rFonts w:cs="Times New Roman"/>
          <w:lang w:val="en-GB"/>
        </w:rPr>
        <w:t xml:space="preserve"> </w:t>
      </w:r>
      <w:r w:rsidR="004D5166" w:rsidRPr="00CA6F56">
        <w:rPr>
          <w:rStyle w:val="Standaardalinea-lettertype1"/>
          <w:rFonts w:cs="Times New Roman"/>
          <w:lang w:val="en-GB"/>
        </w:rPr>
        <w:t>94%</w:t>
      </w:r>
      <w:r w:rsidR="001278A7" w:rsidRPr="00CA6F56">
        <w:rPr>
          <w:rStyle w:val="Standaardalinea-lettertype1"/>
          <w:rFonts w:cs="Times New Roman"/>
          <w:lang w:val="en-GB"/>
        </w:rPr>
        <w:t xml:space="preserve"> of the children aged 10 to </w:t>
      </w:r>
      <w:r w:rsidR="004D5166" w:rsidRPr="00CA6F56">
        <w:rPr>
          <w:rStyle w:val="Standaardalinea-lettertype1"/>
          <w:rFonts w:cs="Times New Roman"/>
          <w:lang w:val="en-GB"/>
        </w:rPr>
        <w:t>17</w:t>
      </w:r>
      <w:r w:rsidR="001278A7" w:rsidRPr="00CA6F56">
        <w:rPr>
          <w:rStyle w:val="Standaardalinea-lettertype1"/>
          <w:rFonts w:cs="Times New Roman"/>
          <w:lang w:val="en-GB"/>
        </w:rPr>
        <w:t xml:space="preserve"> </w:t>
      </w:r>
      <w:r w:rsidR="004D5166" w:rsidRPr="00CA6F56">
        <w:rPr>
          <w:rStyle w:val="Standaardalinea-lettertype1"/>
          <w:rFonts w:cs="Times New Roman"/>
          <w:lang w:val="en-GB"/>
        </w:rPr>
        <w:t>had a mobile phone, and</w:t>
      </w:r>
      <w:r w:rsidR="00581AAC" w:rsidRPr="00CA6F56">
        <w:rPr>
          <w:rStyle w:val="Standaardalinea-lettertype1"/>
          <w:rFonts w:cs="Times New Roman"/>
          <w:lang w:val="en-GB"/>
        </w:rPr>
        <w:t xml:space="preserve"> 88% of the families with children had a fixed broadband subscription. </w:t>
      </w:r>
      <w:r w:rsidR="004F0C61" w:rsidRPr="00CA6F56">
        <w:rPr>
          <w:rStyle w:val="Standaardalinea-lettertype1"/>
          <w:rFonts w:cs="Times New Roman"/>
          <w:lang w:val="en-GB"/>
        </w:rPr>
        <w:t>Furthermore</w:t>
      </w:r>
      <w:r w:rsidR="00581AAC" w:rsidRPr="00CA6F56">
        <w:rPr>
          <w:rStyle w:val="Standaardalinea-lettertype1"/>
          <w:rFonts w:cs="Times New Roman"/>
          <w:lang w:val="en-GB"/>
        </w:rPr>
        <w:t xml:space="preserve">, </w:t>
      </w:r>
      <w:r w:rsidR="004D5166" w:rsidRPr="00CA6F56">
        <w:rPr>
          <w:rStyle w:val="Standaardalinea-lettertype1"/>
          <w:rFonts w:cs="Times New Roman"/>
          <w:lang w:val="en-GB"/>
        </w:rPr>
        <w:t xml:space="preserve">59% of </w:t>
      </w:r>
      <w:r w:rsidR="00581AAC" w:rsidRPr="00CA6F56">
        <w:rPr>
          <w:rStyle w:val="Standaardalinea-lettertype1"/>
          <w:rFonts w:cs="Times New Roman"/>
          <w:lang w:val="en-GB"/>
        </w:rPr>
        <w:t>child mobile phone users</w:t>
      </w:r>
      <w:r w:rsidR="004D5166" w:rsidRPr="00CA6F56">
        <w:rPr>
          <w:rStyle w:val="Standaardalinea-lettertype1"/>
          <w:rFonts w:cs="Times New Roman"/>
          <w:lang w:val="en-GB"/>
        </w:rPr>
        <w:t xml:space="preserve"> </w:t>
      </w:r>
      <w:r w:rsidR="00581AAC" w:rsidRPr="00CA6F56">
        <w:rPr>
          <w:rStyle w:val="Standaardalinea-lettertype1"/>
          <w:rFonts w:cs="Times New Roman"/>
          <w:lang w:val="en-GB"/>
        </w:rPr>
        <w:t xml:space="preserve">had access </w:t>
      </w:r>
      <w:r w:rsidR="00E61A2A" w:rsidRPr="00CA6F56">
        <w:rPr>
          <w:rStyle w:val="Standaardalinea-lettertype1"/>
          <w:rFonts w:cs="Times New Roman"/>
          <w:lang w:val="en-GB"/>
        </w:rPr>
        <w:t xml:space="preserve">to </w:t>
      </w:r>
      <w:r w:rsidR="00581AAC" w:rsidRPr="00CA6F56">
        <w:rPr>
          <w:rStyle w:val="Standaardalinea-lettertype1"/>
          <w:rFonts w:cs="Times New Roman"/>
          <w:lang w:val="en-GB"/>
        </w:rPr>
        <w:t>the internet</w:t>
      </w:r>
      <w:r w:rsidR="00E61A2A" w:rsidRPr="00CA6F56">
        <w:rPr>
          <w:rStyle w:val="Standaardalinea-lettertype1"/>
          <w:rFonts w:cs="Times New Roman"/>
          <w:lang w:val="en-GB"/>
        </w:rPr>
        <w:t xml:space="preserve"> on their device</w:t>
      </w:r>
      <w:r w:rsidR="003C7508" w:rsidRPr="00CA6F56">
        <w:rPr>
          <w:rStyle w:val="Standaardalinea-lettertype1"/>
          <w:rFonts w:cs="Times New Roman"/>
          <w:lang w:val="en-GB"/>
        </w:rPr>
        <w:t>, including 78% of those aged 16 to 17</w:t>
      </w:r>
      <w:r w:rsidR="004366A8" w:rsidRPr="00CA6F56">
        <w:rPr>
          <w:rStyle w:val="Standaardalinea-lettertype1"/>
          <w:rFonts w:cs="Times New Roman"/>
          <w:lang w:val="en-GB"/>
        </w:rPr>
        <w:t>.</w:t>
      </w:r>
      <w:r w:rsidR="00321916" w:rsidRPr="00CA6F56">
        <w:rPr>
          <w:rStyle w:val="Standaardalinea-lettertype1"/>
          <w:rFonts w:cs="Times New Roman"/>
          <w:lang w:val="en-GB"/>
        </w:rPr>
        <w:t xml:space="preserve"> </w:t>
      </w:r>
      <w:r w:rsidR="0071394F" w:rsidRPr="00CA6F56">
        <w:rPr>
          <w:rStyle w:val="Standaardalinea-lettertype1"/>
          <w:rFonts w:cs="Times New Roman"/>
          <w:lang w:val="en-GB"/>
        </w:rPr>
        <w:t xml:space="preserve">Among </w:t>
      </w:r>
      <w:r w:rsidR="00265CEA" w:rsidRPr="00CA6F56">
        <w:rPr>
          <w:rStyle w:val="Standaardalinea-lettertype1"/>
          <w:rFonts w:cs="Times New Roman"/>
          <w:lang w:val="en-GB"/>
        </w:rPr>
        <w:t>the</w:t>
      </w:r>
      <w:r w:rsidR="006E23AE" w:rsidRPr="00CA6F56">
        <w:rPr>
          <w:rStyle w:val="Standaardalinea-lettertype1"/>
          <w:rFonts w:cs="Times New Roman"/>
          <w:lang w:val="en-GB"/>
        </w:rPr>
        <w:t>se</w:t>
      </w:r>
      <w:r w:rsidR="00265CEA" w:rsidRPr="00CA6F56">
        <w:rPr>
          <w:rStyle w:val="Standaardalinea-lettertype1"/>
          <w:rFonts w:cs="Times New Roman"/>
          <w:lang w:val="en-GB"/>
        </w:rPr>
        <w:t xml:space="preserve"> </w:t>
      </w:r>
      <w:r w:rsidR="000206A4" w:rsidRPr="00CA6F56">
        <w:rPr>
          <w:rStyle w:val="Standaardalinea-lettertype1"/>
          <w:rFonts w:cs="Times New Roman"/>
          <w:lang w:val="en-GB"/>
        </w:rPr>
        <w:t xml:space="preserve">Internet </w:t>
      </w:r>
      <w:r w:rsidR="00265CEA" w:rsidRPr="00CA6F56">
        <w:rPr>
          <w:rStyle w:val="Standaardalinea-lettertype1"/>
          <w:rFonts w:cs="Times New Roman"/>
          <w:lang w:val="en-GB"/>
        </w:rPr>
        <w:t>users aged 13 to 17</w:t>
      </w:r>
      <w:r w:rsidR="0071394F" w:rsidRPr="00CA6F56">
        <w:rPr>
          <w:rStyle w:val="Standaardalinea-lettertype1"/>
          <w:rFonts w:cs="Times New Roman"/>
          <w:lang w:val="en-GB"/>
        </w:rPr>
        <w:t>, 97%</w:t>
      </w:r>
      <w:r w:rsidR="00265CEA" w:rsidRPr="00CA6F56">
        <w:rPr>
          <w:rStyle w:val="Standaardalinea-lettertype1"/>
          <w:rFonts w:cs="Times New Roman"/>
          <w:lang w:val="en-GB"/>
        </w:rPr>
        <w:t xml:space="preserve"> were on social networks, and 96% were using instant messaging applications.</w:t>
      </w:r>
      <w:r w:rsidR="001278A7" w:rsidRPr="00CA6F56">
        <w:rPr>
          <w:rStyle w:val="EndnoteReference"/>
          <w:rFonts w:cs="Times New Roman"/>
          <w:lang w:val="en-GB"/>
        </w:rPr>
        <w:endnoteReference w:id="12"/>
      </w:r>
      <w:r w:rsidR="00265CEA" w:rsidRPr="00CA6F56">
        <w:rPr>
          <w:rStyle w:val="Standaardalinea-lettertype1"/>
          <w:rFonts w:cs="Times New Roman"/>
          <w:lang w:val="en-GB"/>
        </w:rPr>
        <w:t xml:space="preserve"> </w:t>
      </w:r>
      <w:r w:rsidR="005B399F" w:rsidRPr="00CA6F56">
        <w:rPr>
          <w:rStyle w:val="Standaardalinea-lettertype1"/>
          <w:rFonts w:cs="Times New Roman"/>
          <w:lang w:val="en-GB"/>
        </w:rPr>
        <w:t xml:space="preserve">This </w:t>
      </w:r>
      <w:r w:rsidR="00AE7D9B" w:rsidRPr="00CA6F56">
        <w:rPr>
          <w:rStyle w:val="Standaardalinea-lettertype1"/>
          <w:rFonts w:cs="Times New Roman"/>
          <w:lang w:val="en-GB"/>
        </w:rPr>
        <w:t>situation</w:t>
      </w:r>
      <w:r w:rsidR="005B399F" w:rsidRPr="00CA6F56">
        <w:rPr>
          <w:rStyle w:val="Standaardalinea-lettertype1"/>
          <w:rFonts w:cs="Times New Roman"/>
          <w:lang w:val="en-GB"/>
        </w:rPr>
        <w:t xml:space="preserve"> increases the risks associated with online </w:t>
      </w:r>
      <w:r w:rsidR="005B399F" w:rsidRPr="00CA6F56">
        <w:rPr>
          <w:rStyle w:val="Standaardalinea-lettertype1"/>
          <w:rFonts w:cs="Times New Roman"/>
          <w:b/>
          <w:bCs/>
          <w:lang w:val="en-GB"/>
        </w:rPr>
        <w:t>grooming</w:t>
      </w:r>
      <w:r w:rsidR="005B399F" w:rsidRPr="00CA6F56">
        <w:rPr>
          <w:rStyle w:val="Standaardalinea-lettertype1"/>
          <w:rFonts w:cs="Times New Roman"/>
          <w:lang w:val="en-GB"/>
        </w:rPr>
        <w:t xml:space="preserve"> and the distribution of </w:t>
      </w:r>
      <w:r w:rsidR="005B399F" w:rsidRPr="00CA6F56">
        <w:rPr>
          <w:rStyle w:val="Standaardalinea-lettertype1"/>
          <w:rFonts w:cs="Times New Roman"/>
          <w:b/>
          <w:bCs/>
          <w:lang w:val="en-GB"/>
        </w:rPr>
        <w:t>CSAM</w:t>
      </w:r>
      <w:r w:rsidR="005B399F" w:rsidRPr="00CA6F56">
        <w:rPr>
          <w:rStyle w:val="Standaardalinea-lettertype1"/>
          <w:rFonts w:cs="Times New Roman"/>
          <w:lang w:val="en-GB"/>
        </w:rPr>
        <w:t>.</w:t>
      </w:r>
      <w:r w:rsidR="00223694" w:rsidRPr="00CA6F56">
        <w:rPr>
          <w:rStyle w:val="Standaardalinea-lettertype1"/>
          <w:rFonts w:cs="Times New Roman"/>
          <w:lang w:val="en-GB"/>
        </w:rPr>
        <w:t xml:space="preserve"> </w:t>
      </w:r>
    </w:p>
    <w:p w14:paraId="2AD18432" w14:textId="7436ED9C" w:rsidR="003D2EF2" w:rsidRPr="00CA6F56" w:rsidRDefault="00E91D91" w:rsidP="00402367">
      <w:pPr>
        <w:pStyle w:val="ListParagraph"/>
        <w:numPr>
          <w:ilvl w:val="0"/>
          <w:numId w:val="1"/>
        </w:numPr>
        <w:spacing w:line="276" w:lineRule="auto"/>
        <w:contextualSpacing w:val="0"/>
        <w:jc w:val="both"/>
        <w:rPr>
          <w:rStyle w:val="Standaardalinea-lettertype1"/>
          <w:rFonts w:cs="Times New Roman"/>
          <w:lang w:val="en-GB"/>
        </w:rPr>
      </w:pPr>
      <w:r w:rsidRPr="00CA6F56">
        <w:rPr>
          <w:rStyle w:val="Standaardalinea-lettertype1"/>
          <w:rFonts w:cs="Times New Roman"/>
          <w:lang w:val="en-GB"/>
        </w:rPr>
        <w:t xml:space="preserve">According to the </w:t>
      </w:r>
      <w:r w:rsidR="00BA56E3" w:rsidRPr="00CA6F56">
        <w:rPr>
          <w:rStyle w:val="Standaardalinea-lettertype1"/>
          <w:rFonts w:cs="Times New Roman"/>
          <w:lang w:val="en-GB"/>
        </w:rPr>
        <w:t>Criminal Police</w:t>
      </w:r>
      <w:r w:rsidRPr="00CA6F56">
        <w:rPr>
          <w:rStyle w:val="Standaardalinea-lettertype1"/>
          <w:rFonts w:cs="Times New Roman"/>
          <w:lang w:val="en-GB"/>
        </w:rPr>
        <w:t>, the</w:t>
      </w:r>
      <w:r w:rsidR="00223694" w:rsidRPr="00CA6F56">
        <w:rPr>
          <w:rStyle w:val="Standaardalinea-lettertype1"/>
          <w:rFonts w:cs="Times New Roman"/>
          <w:lang w:val="en-GB"/>
        </w:rPr>
        <w:t xml:space="preserve"> number of investigations </w:t>
      </w:r>
      <w:r w:rsidR="00C028D3" w:rsidRPr="00CA6F56">
        <w:rPr>
          <w:rStyle w:val="Standaardalinea-lettertype1"/>
          <w:rFonts w:cs="Times New Roman"/>
          <w:lang w:val="en-GB"/>
        </w:rPr>
        <w:t xml:space="preserve">linked to </w:t>
      </w:r>
      <w:r w:rsidR="006C786B" w:rsidRPr="00CA6F56">
        <w:rPr>
          <w:rStyle w:val="Standaardalinea-lettertype1"/>
          <w:rFonts w:cs="Times New Roman"/>
          <w:lang w:val="en-GB"/>
        </w:rPr>
        <w:t>“</w:t>
      </w:r>
      <w:r w:rsidR="006C786B" w:rsidRPr="00CA6F56">
        <w:rPr>
          <w:rStyle w:val="Standaardalinea-lettertype1"/>
          <w:rFonts w:cs="Times New Roman"/>
          <w:b/>
          <w:bCs/>
          <w:lang w:val="en-GB"/>
        </w:rPr>
        <w:t>child pornography</w:t>
      </w:r>
      <w:r w:rsidR="006C786B" w:rsidRPr="00CA6F56">
        <w:rPr>
          <w:rStyle w:val="Standaardalinea-lettertype1"/>
          <w:rFonts w:cs="Times New Roman"/>
          <w:lang w:val="en-GB"/>
        </w:rPr>
        <w:t xml:space="preserve">” </w:t>
      </w:r>
      <w:r w:rsidR="00AC7112" w:rsidRPr="00CA6F56">
        <w:rPr>
          <w:rStyle w:val="Standaardalinea-lettertype1"/>
          <w:rFonts w:cs="Times New Roman"/>
          <w:lang w:val="en-GB"/>
        </w:rPr>
        <w:t xml:space="preserve">has </w:t>
      </w:r>
      <w:r w:rsidR="006C786B" w:rsidRPr="00CA6F56">
        <w:rPr>
          <w:rStyle w:val="Standaardalinea-lettertype1"/>
          <w:rFonts w:cs="Times New Roman"/>
          <w:lang w:val="en-GB"/>
        </w:rPr>
        <w:t xml:space="preserve">gradually increased </w:t>
      </w:r>
      <w:r w:rsidR="000345DE" w:rsidRPr="00CA6F56">
        <w:rPr>
          <w:rStyle w:val="Standaardalinea-lettertype1"/>
          <w:rFonts w:cs="Times New Roman"/>
          <w:lang w:val="en-GB"/>
        </w:rPr>
        <w:t>over the reporting period</w:t>
      </w:r>
      <w:r w:rsidR="006C786B" w:rsidRPr="00CA6F56">
        <w:rPr>
          <w:rStyle w:val="Standaardalinea-lettertype1"/>
          <w:rFonts w:cs="Times New Roman"/>
          <w:lang w:val="en-GB"/>
        </w:rPr>
        <w:t>, as follows: 245 in 2014, 436 in 2015 and 591 in 2016.</w:t>
      </w:r>
      <w:r w:rsidR="006C786B" w:rsidRPr="00CA6F56">
        <w:rPr>
          <w:rStyle w:val="EndnoteReference"/>
          <w:rFonts w:cs="Times New Roman"/>
          <w:lang w:val="en-GB"/>
        </w:rPr>
        <w:endnoteReference w:id="13"/>
      </w:r>
      <w:r w:rsidR="006C786B" w:rsidRPr="00CA6F56">
        <w:rPr>
          <w:rStyle w:val="Standaardalinea-lettertype1"/>
          <w:rFonts w:cs="Times New Roman"/>
          <w:lang w:val="en-GB"/>
        </w:rPr>
        <w:t xml:space="preserve"> Howeve</w:t>
      </w:r>
      <w:r w:rsidR="000345DE" w:rsidRPr="00CA6F56">
        <w:rPr>
          <w:rStyle w:val="Standaardalinea-lettertype1"/>
          <w:rFonts w:cs="Times New Roman"/>
          <w:lang w:val="en-GB"/>
        </w:rPr>
        <w:t xml:space="preserve">r, </w:t>
      </w:r>
      <w:r w:rsidR="00AE16B4" w:rsidRPr="00CA6F56">
        <w:rPr>
          <w:rStyle w:val="Standaardalinea-lettertype1"/>
          <w:rFonts w:cs="Times New Roman"/>
          <w:lang w:val="en-GB"/>
        </w:rPr>
        <w:t xml:space="preserve">it decreased by </w:t>
      </w:r>
      <w:r w:rsidR="000345DE" w:rsidRPr="00CA6F56">
        <w:rPr>
          <w:rStyle w:val="Standaardalinea-lettertype1"/>
          <w:rFonts w:cs="Times New Roman"/>
          <w:lang w:val="en-GB"/>
        </w:rPr>
        <w:t>39% in 2017.</w:t>
      </w:r>
      <w:r w:rsidR="000345DE" w:rsidRPr="00CA6F56">
        <w:rPr>
          <w:rStyle w:val="EndnoteReference"/>
          <w:rFonts w:cs="Times New Roman"/>
          <w:lang w:val="en-GB"/>
        </w:rPr>
        <w:endnoteReference w:id="14"/>
      </w:r>
      <w:r w:rsidR="000F6B00" w:rsidRPr="00CA6F56">
        <w:rPr>
          <w:rStyle w:val="Standaardalinea-lettertype1"/>
          <w:rFonts w:cs="Times New Roman"/>
          <w:lang w:val="en-GB"/>
        </w:rPr>
        <w:t xml:space="preserve"> These investigations led to the arrest of 25 persons in 2014, 31 in 2015, 32 in 2016 and 37 in 2017.</w:t>
      </w:r>
      <w:r w:rsidR="003A7866" w:rsidRPr="00CA6F56">
        <w:rPr>
          <w:rStyle w:val="Standaardalinea-lettertype1"/>
          <w:rFonts w:cs="Times New Roman"/>
          <w:lang w:val="en-GB"/>
        </w:rPr>
        <w:t xml:space="preserve"> </w:t>
      </w:r>
      <w:r w:rsidR="00E41D3A" w:rsidRPr="00CA6F56">
        <w:rPr>
          <w:rStyle w:val="Standaardalinea-lettertype1"/>
          <w:rFonts w:cs="Times New Roman"/>
          <w:lang w:val="en-GB"/>
        </w:rPr>
        <w:t>Out of the</w:t>
      </w:r>
      <w:r w:rsidR="004A5F61" w:rsidRPr="00CA6F56">
        <w:rPr>
          <w:rStyle w:val="Standaardalinea-lettertype1"/>
          <w:rFonts w:cs="Times New Roman"/>
          <w:lang w:val="en-GB"/>
        </w:rPr>
        <w:t>se 125 suspects, 119 were men.</w:t>
      </w:r>
      <w:r w:rsidR="00E41D3A" w:rsidRPr="00CA6F56">
        <w:rPr>
          <w:rStyle w:val="Standaardalinea-lettertype1"/>
          <w:rFonts w:cs="Times New Roman"/>
          <w:lang w:val="en-GB"/>
        </w:rPr>
        <w:t xml:space="preserve"> </w:t>
      </w:r>
      <w:r w:rsidR="00BA56E3" w:rsidRPr="00CA6F56">
        <w:rPr>
          <w:rStyle w:val="Standaardalinea-lettertype1"/>
          <w:rFonts w:cs="Times New Roman"/>
          <w:lang w:val="en-GB"/>
        </w:rPr>
        <w:t xml:space="preserve">Overall, </w:t>
      </w:r>
      <w:r w:rsidR="00C94047" w:rsidRPr="00CA6F56">
        <w:rPr>
          <w:rStyle w:val="Standaardalinea-lettertype1"/>
          <w:rFonts w:cs="Times New Roman"/>
          <w:lang w:val="en-GB"/>
        </w:rPr>
        <w:t xml:space="preserve">14.3% of the investigations opened under </w:t>
      </w:r>
      <w:r w:rsidR="00E772B4" w:rsidRPr="00CA6F56">
        <w:rPr>
          <w:rStyle w:val="Standaardalinea-lettertype1"/>
          <w:rFonts w:cs="Times New Roman"/>
          <w:lang w:val="en-GB"/>
        </w:rPr>
        <w:t>Chapter V of the Penal Code (</w:t>
      </w:r>
      <w:r w:rsidR="001950AB" w:rsidRPr="00CA6F56">
        <w:rPr>
          <w:rStyle w:val="Standaardalinea-lettertype1"/>
          <w:rFonts w:cs="Times New Roman"/>
          <w:lang w:val="en-GB"/>
        </w:rPr>
        <w:t>Offences against</w:t>
      </w:r>
      <w:r w:rsidR="004E2851" w:rsidRPr="00CA6F56">
        <w:rPr>
          <w:rStyle w:val="Standaardalinea-lettertype1"/>
          <w:rFonts w:cs="Times New Roman"/>
          <w:lang w:val="en-GB"/>
        </w:rPr>
        <w:t xml:space="preserve"> sexual freedom and self-determination</w:t>
      </w:r>
      <w:r w:rsidR="00E772B4" w:rsidRPr="00CA6F56">
        <w:rPr>
          <w:rStyle w:val="Standaardalinea-lettertype1"/>
          <w:rFonts w:cs="Times New Roman"/>
          <w:lang w:val="en-GB"/>
        </w:rPr>
        <w:t>) were related to “</w:t>
      </w:r>
      <w:r w:rsidR="00E772B4" w:rsidRPr="00CA6F56">
        <w:rPr>
          <w:rStyle w:val="Standaardalinea-lettertype1"/>
          <w:rFonts w:cs="Times New Roman"/>
          <w:b/>
          <w:bCs/>
          <w:lang w:val="en-GB"/>
        </w:rPr>
        <w:t>child pornography</w:t>
      </w:r>
      <w:r w:rsidR="00E772B4" w:rsidRPr="00CA6F56">
        <w:rPr>
          <w:rStyle w:val="Standaardalinea-lettertype1"/>
          <w:rFonts w:cs="Times New Roman"/>
          <w:lang w:val="en-GB"/>
        </w:rPr>
        <w:t>” in 2017</w:t>
      </w:r>
      <w:r w:rsidR="001950AB" w:rsidRPr="00CA6F56">
        <w:rPr>
          <w:rStyle w:val="Standaardalinea-lettertype1"/>
          <w:rFonts w:cs="Times New Roman"/>
          <w:lang w:val="en-GB"/>
        </w:rPr>
        <w:t xml:space="preserve">, compared to </w:t>
      </w:r>
      <w:r w:rsidR="004E2851" w:rsidRPr="00CA6F56">
        <w:rPr>
          <w:rStyle w:val="Standaardalinea-lettertype1"/>
          <w:rFonts w:cs="Times New Roman"/>
          <w:lang w:val="en-GB"/>
        </w:rPr>
        <w:t>9% in 2014</w:t>
      </w:r>
      <w:r w:rsidR="003D2EF2" w:rsidRPr="00CA6F56">
        <w:rPr>
          <w:rStyle w:val="Standaardalinea-lettertype1"/>
          <w:rFonts w:cs="Times New Roman"/>
          <w:lang w:val="en-GB"/>
        </w:rPr>
        <w:t>, 14.3% in 2015 and 18.1% in 2016</w:t>
      </w:r>
      <w:r w:rsidR="004E2851" w:rsidRPr="00CA6F56">
        <w:rPr>
          <w:rStyle w:val="Standaardalinea-lettertype1"/>
          <w:rFonts w:cs="Times New Roman"/>
          <w:lang w:val="en-GB"/>
        </w:rPr>
        <w:t>.</w:t>
      </w:r>
      <w:r w:rsidR="0052493B" w:rsidRPr="00CA6F56">
        <w:rPr>
          <w:rStyle w:val="Standaardalinea-lettertype1"/>
          <w:rFonts w:cs="Times New Roman"/>
          <w:lang w:val="en-GB"/>
        </w:rPr>
        <w:t xml:space="preserve"> The number of investigations related to </w:t>
      </w:r>
      <w:r w:rsidR="0052493B" w:rsidRPr="00CA6F56">
        <w:rPr>
          <w:rStyle w:val="Standaardalinea-lettertype1"/>
          <w:rFonts w:cs="Times New Roman"/>
          <w:b/>
          <w:bCs/>
          <w:lang w:val="en-GB"/>
        </w:rPr>
        <w:t>online</w:t>
      </w:r>
      <w:r w:rsidR="0052493B" w:rsidRPr="00CA6F56">
        <w:rPr>
          <w:rStyle w:val="Standaardalinea-lettertype1"/>
          <w:rFonts w:cs="Times New Roman"/>
          <w:lang w:val="en-GB"/>
        </w:rPr>
        <w:t xml:space="preserve"> </w:t>
      </w:r>
      <w:r w:rsidR="0052493B" w:rsidRPr="00CA6F56">
        <w:rPr>
          <w:rStyle w:val="Standaardalinea-lettertype1"/>
          <w:rFonts w:cs="Times New Roman"/>
          <w:b/>
          <w:bCs/>
          <w:lang w:val="en-GB"/>
        </w:rPr>
        <w:t>grooming</w:t>
      </w:r>
      <w:r w:rsidR="0052493B" w:rsidRPr="00CA6F56">
        <w:rPr>
          <w:rStyle w:val="Standaardalinea-lettertype1"/>
          <w:rFonts w:cs="Times New Roman"/>
          <w:lang w:val="en-GB"/>
        </w:rPr>
        <w:t xml:space="preserve"> remains low, as the </w:t>
      </w:r>
      <w:r w:rsidR="0052493B" w:rsidRPr="00CA6F56">
        <w:rPr>
          <w:rStyle w:val="Standaardalinea-lettertype1"/>
          <w:rFonts w:cs="Times New Roman"/>
          <w:lang w:val="en-GB"/>
        </w:rPr>
        <w:lastRenderedPageBreak/>
        <w:t>offence was</w:t>
      </w:r>
      <w:r w:rsidR="00FD0245" w:rsidRPr="00CA6F56">
        <w:rPr>
          <w:rStyle w:val="Standaardalinea-lettertype1"/>
          <w:rFonts w:cs="Times New Roman"/>
          <w:lang w:val="en-GB"/>
        </w:rPr>
        <w:t xml:space="preserve"> only</w:t>
      </w:r>
      <w:r w:rsidR="0052493B" w:rsidRPr="00CA6F56">
        <w:rPr>
          <w:rStyle w:val="Standaardalinea-lettertype1"/>
          <w:rFonts w:cs="Times New Roman"/>
          <w:lang w:val="en-GB"/>
        </w:rPr>
        <w:t xml:space="preserve"> introduced in 2015.</w:t>
      </w:r>
      <w:r w:rsidR="00253BB1" w:rsidRPr="00CA6F56">
        <w:rPr>
          <w:rStyle w:val="Standaardalinea-lettertype1"/>
          <w:rFonts w:cs="Times New Roman"/>
          <w:lang w:val="en-GB"/>
        </w:rPr>
        <w:t xml:space="preserve"> It represented 1.2% and 1.6% of the investigations</w:t>
      </w:r>
      <w:r w:rsidR="00FD0245" w:rsidRPr="00CA6F56">
        <w:rPr>
          <w:rStyle w:val="Standaardalinea-lettertype1"/>
          <w:rFonts w:cs="Times New Roman"/>
          <w:lang w:val="en-GB"/>
        </w:rPr>
        <w:t xml:space="preserve"> opened</w:t>
      </w:r>
      <w:r w:rsidR="00253BB1" w:rsidRPr="00CA6F56">
        <w:rPr>
          <w:rStyle w:val="Standaardalinea-lettertype1"/>
          <w:rFonts w:cs="Times New Roman"/>
          <w:lang w:val="en-GB"/>
        </w:rPr>
        <w:t xml:space="preserve"> under Chapter V in 2016 and 2017, respectively</w:t>
      </w:r>
      <w:r w:rsidR="00FD0245" w:rsidRPr="00CA6F56">
        <w:rPr>
          <w:rStyle w:val="Standaardalinea-lettertype1"/>
          <w:rFonts w:cs="Times New Roman"/>
          <w:lang w:val="en-GB"/>
        </w:rPr>
        <w:t>. Only one person had been arrested under this charge as of 31 December 2017</w:t>
      </w:r>
      <w:r w:rsidR="00253BB1" w:rsidRPr="00CA6F56">
        <w:rPr>
          <w:rStyle w:val="Standaardalinea-lettertype1"/>
          <w:rFonts w:cs="Times New Roman"/>
          <w:lang w:val="en-GB"/>
        </w:rPr>
        <w:t>.</w:t>
      </w:r>
      <w:r w:rsidR="00253BB1" w:rsidRPr="00CA6F56">
        <w:rPr>
          <w:rStyle w:val="EndnoteReference"/>
          <w:rFonts w:cs="Times New Roman"/>
          <w:lang w:val="en-GB"/>
        </w:rPr>
        <w:endnoteReference w:id="15"/>
      </w:r>
      <w:r w:rsidR="00402367" w:rsidRPr="00CA6F56">
        <w:rPr>
          <w:rStyle w:val="Standaardalinea-lettertype1"/>
          <w:rFonts w:cs="Times New Roman"/>
          <w:lang w:val="en-GB"/>
        </w:rPr>
        <w:t xml:space="preserve"> According to the </w:t>
      </w:r>
      <w:r w:rsidR="00402367" w:rsidRPr="00CA6F56">
        <w:rPr>
          <w:rFonts w:cs="Times New Roman"/>
          <w:lang w:val="en-GB"/>
        </w:rPr>
        <w:t>Public Prosecutor's Office, 60 persons were condemned to CSAM-related offences in 2015.</w:t>
      </w:r>
      <w:r w:rsidR="00402367" w:rsidRPr="00CA6F56">
        <w:rPr>
          <w:rStyle w:val="EndnoteReference"/>
          <w:rFonts w:cs="Times New Roman"/>
          <w:lang w:val="en-GB"/>
        </w:rPr>
        <w:endnoteReference w:id="16"/>
      </w:r>
    </w:p>
    <w:p w14:paraId="6CBB5D40" w14:textId="25A4C91E" w:rsidR="00FC32A2" w:rsidRPr="00CA6F56" w:rsidRDefault="00791BAF" w:rsidP="002C35B5">
      <w:pPr>
        <w:pStyle w:val="ListParagraph"/>
        <w:numPr>
          <w:ilvl w:val="0"/>
          <w:numId w:val="1"/>
        </w:numPr>
        <w:spacing w:line="276" w:lineRule="auto"/>
        <w:contextualSpacing w:val="0"/>
        <w:jc w:val="both"/>
        <w:rPr>
          <w:rFonts w:cs="Times New Roman"/>
          <w:lang w:val="en-GB"/>
        </w:rPr>
      </w:pPr>
      <w:r w:rsidRPr="00CA6F56">
        <w:rPr>
          <w:rStyle w:val="Standaardalinea-lettertype1"/>
          <w:rFonts w:cs="Times New Roman"/>
          <w:lang w:val="en-GB"/>
        </w:rPr>
        <w:t xml:space="preserve">Portugal is a </w:t>
      </w:r>
      <w:r w:rsidRPr="00CA6F56">
        <w:rPr>
          <w:rStyle w:val="Standaardalinea-lettertype1"/>
          <w:rFonts w:cs="Times New Roman"/>
          <w:b/>
          <w:bCs/>
          <w:lang w:val="en-GB"/>
        </w:rPr>
        <w:t>destination, transit and, to a lesser extent</w:t>
      </w:r>
      <w:r w:rsidR="00B438A4" w:rsidRPr="00CA6F56">
        <w:rPr>
          <w:rStyle w:val="Standaardalinea-lettertype1"/>
          <w:rFonts w:cs="Times New Roman"/>
          <w:b/>
          <w:bCs/>
          <w:lang w:val="en-GB"/>
        </w:rPr>
        <w:t>,</w:t>
      </w:r>
      <w:r w:rsidRPr="00CA6F56">
        <w:rPr>
          <w:rStyle w:val="Standaardalinea-lettertype1"/>
          <w:rFonts w:cs="Times New Roman"/>
          <w:b/>
          <w:bCs/>
          <w:lang w:val="en-GB"/>
        </w:rPr>
        <w:t xml:space="preserve"> source country for children subjected to sex trafficking</w:t>
      </w:r>
      <w:r w:rsidR="00157837" w:rsidRPr="00CA6F56">
        <w:rPr>
          <w:rFonts w:cs="Times New Roman"/>
          <w:lang w:val="en-GB"/>
        </w:rPr>
        <w:t>.</w:t>
      </w:r>
      <w:r w:rsidR="0061397D" w:rsidRPr="00CA6F56">
        <w:rPr>
          <w:rFonts w:cs="Times New Roman"/>
          <w:lang w:val="en-GB"/>
        </w:rPr>
        <w:t xml:space="preserve"> Portuguese and foreign children, mostly from Africa and Eastern Europe, </w:t>
      </w:r>
      <w:r w:rsidR="002E60FC" w:rsidRPr="00CA6F56">
        <w:rPr>
          <w:rFonts w:cs="Times New Roman"/>
          <w:lang w:val="en-GB"/>
        </w:rPr>
        <w:t>are subjected to sex trafficking within the country; and Portugal is being used as a new route into the Schengen area by Sub-Saharan African criminal networks trafficking children for sexual exploitation.</w:t>
      </w:r>
      <w:r w:rsidRPr="00CA6F56">
        <w:rPr>
          <w:rStyle w:val="EndnoteReference"/>
          <w:rFonts w:cs="Times New Roman"/>
          <w:lang w:val="en-GB"/>
        </w:rPr>
        <w:endnoteReference w:id="17"/>
      </w:r>
      <w:r w:rsidR="00D8119B" w:rsidRPr="00CA6F56">
        <w:rPr>
          <w:rFonts w:cs="Times New Roman"/>
          <w:lang w:val="en-GB"/>
        </w:rPr>
        <w:t xml:space="preserve"> From 2012 to June 2016, a total of 36 children (32 girls and four boys) were formally identified as victims of trafficking. Most of them originated from Nigeria (15), Angola (10), Guinea-Bissau (three) and Bulgaria (three); and were trafficked for the purpose of sexual exploitation</w:t>
      </w:r>
      <w:r w:rsidR="00134749" w:rsidRPr="00CA6F56">
        <w:rPr>
          <w:rFonts w:cs="Times New Roman"/>
          <w:lang w:val="en-GB"/>
        </w:rPr>
        <w:t xml:space="preserve"> (31 out of 36)</w:t>
      </w:r>
      <w:r w:rsidR="00D8119B" w:rsidRPr="00CA6F56">
        <w:rPr>
          <w:rFonts w:cs="Times New Roman"/>
          <w:lang w:val="en-GB"/>
        </w:rPr>
        <w:t>. There were no Portuguese children among the victims.</w:t>
      </w:r>
      <w:r w:rsidR="00D8119B" w:rsidRPr="00CA6F56">
        <w:rPr>
          <w:rStyle w:val="EndnoteReference"/>
          <w:rFonts w:cs="Times New Roman"/>
          <w:lang w:val="en-GB"/>
        </w:rPr>
        <w:endnoteReference w:id="18"/>
      </w:r>
      <w:r w:rsidR="00D8119B" w:rsidRPr="00CA6F56">
        <w:rPr>
          <w:rFonts w:cs="Times New Roman"/>
          <w:lang w:val="en-GB"/>
        </w:rPr>
        <w:t xml:space="preserve"> </w:t>
      </w:r>
    </w:p>
    <w:p w14:paraId="42E5853C" w14:textId="3CC217B0" w:rsidR="00157837" w:rsidRPr="00CA6F56" w:rsidRDefault="002E60FC" w:rsidP="00D033CD">
      <w:pPr>
        <w:pStyle w:val="ListParagraph"/>
        <w:numPr>
          <w:ilvl w:val="0"/>
          <w:numId w:val="1"/>
        </w:numPr>
        <w:spacing w:line="276" w:lineRule="auto"/>
        <w:contextualSpacing w:val="0"/>
        <w:jc w:val="both"/>
        <w:rPr>
          <w:rFonts w:cs="Times New Roman"/>
          <w:lang w:val="en-GB"/>
        </w:rPr>
      </w:pPr>
      <w:r w:rsidRPr="00CA6F56">
        <w:rPr>
          <w:rFonts w:cs="Times New Roman"/>
          <w:lang w:val="en-GB"/>
        </w:rPr>
        <w:t xml:space="preserve">There is no updated data that would allow to assess the scope of </w:t>
      </w:r>
      <w:r w:rsidRPr="00CA6F56">
        <w:rPr>
          <w:rFonts w:cs="Times New Roman"/>
          <w:b/>
          <w:bCs/>
          <w:lang w:val="en-GB"/>
        </w:rPr>
        <w:t>exploitation of children in prostitution in Portugal</w:t>
      </w:r>
      <w:r w:rsidRPr="00CA6F56">
        <w:rPr>
          <w:rFonts w:cs="Times New Roman"/>
          <w:lang w:val="en-GB"/>
        </w:rPr>
        <w:t xml:space="preserve">. </w:t>
      </w:r>
      <w:r w:rsidR="004D0D57" w:rsidRPr="00CA6F56">
        <w:rPr>
          <w:rFonts w:cs="Times New Roman"/>
          <w:lang w:val="en-GB"/>
        </w:rPr>
        <w:t>Only seven persons were arrested for organising and facilitating the prostitution of children from 2014 to</w:t>
      </w:r>
      <w:r w:rsidR="0065356D" w:rsidRPr="00CA6F56">
        <w:rPr>
          <w:rFonts w:cs="Times New Roman"/>
          <w:lang w:val="en-GB"/>
        </w:rPr>
        <w:t xml:space="preserve"> 2017, as follows: three in 2014, three in 2015 and one</w:t>
      </w:r>
      <w:r w:rsidR="004D0D57" w:rsidRPr="00CA6F56">
        <w:rPr>
          <w:rFonts w:cs="Times New Roman"/>
          <w:lang w:val="en-GB"/>
        </w:rPr>
        <w:t xml:space="preserve"> in 2017.</w:t>
      </w:r>
      <w:r w:rsidR="00C4020E" w:rsidRPr="00CA6F56">
        <w:rPr>
          <w:rFonts w:cs="Times New Roman"/>
          <w:lang w:val="en-GB"/>
        </w:rPr>
        <w:t xml:space="preserve"> Three of them were women. </w:t>
      </w:r>
      <w:r w:rsidR="0065356D" w:rsidRPr="00CA6F56">
        <w:rPr>
          <w:rFonts w:cs="Times New Roman"/>
          <w:lang w:val="en-GB"/>
        </w:rPr>
        <w:t>Overall, only 0.5% of the investigations opene</w:t>
      </w:r>
      <w:r w:rsidR="00DD2D05" w:rsidRPr="00CA6F56">
        <w:rPr>
          <w:rFonts w:cs="Times New Roman"/>
          <w:lang w:val="en-GB"/>
        </w:rPr>
        <w:t>d under Chapter V of the Penal C</w:t>
      </w:r>
      <w:r w:rsidR="0065356D" w:rsidRPr="00CA6F56">
        <w:rPr>
          <w:rFonts w:cs="Times New Roman"/>
          <w:lang w:val="en-GB"/>
        </w:rPr>
        <w:t xml:space="preserve">ode were linked to this offence in both 2016 and 2017, compared to 1.4% and 1.1% </w:t>
      </w:r>
      <w:r w:rsidR="005A2227" w:rsidRPr="00CA6F56">
        <w:rPr>
          <w:rFonts w:cs="Times New Roman"/>
          <w:lang w:val="en-GB"/>
        </w:rPr>
        <w:t>in 2014 and 2015, respectively.</w:t>
      </w:r>
      <w:r w:rsidR="005A2227" w:rsidRPr="00CA6F56">
        <w:rPr>
          <w:rStyle w:val="EndnoteReference"/>
          <w:rFonts w:cs="Times New Roman"/>
          <w:lang w:val="en-GB"/>
        </w:rPr>
        <w:endnoteReference w:id="19"/>
      </w:r>
      <w:r w:rsidR="00D133F7" w:rsidRPr="00CA6F56">
        <w:rPr>
          <w:rFonts w:cs="Times New Roman"/>
          <w:lang w:val="en-GB"/>
        </w:rPr>
        <w:t xml:space="preserve"> </w:t>
      </w:r>
      <w:r w:rsidR="00D033CD" w:rsidRPr="00CA6F56">
        <w:rPr>
          <w:rFonts w:cs="Times New Roman"/>
          <w:lang w:val="en-GB"/>
        </w:rPr>
        <w:t>The Public Prosecutor's Office informed that</w:t>
      </w:r>
      <w:r w:rsidR="00402367" w:rsidRPr="00CA6F56">
        <w:rPr>
          <w:rFonts w:cs="Times New Roman"/>
          <w:lang w:val="en-GB"/>
        </w:rPr>
        <w:t>, in 2015,</w:t>
      </w:r>
      <w:r w:rsidR="00D033CD" w:rsidRPr="00CA6F56">
        <w:rPr>
          <w:rFonts w:cs="Times New Roman"/>
          <w:lang w:val="en-GB"/>
        </w:rPr>
        <w:t xml:space="preserve"> </w:t>
      </w:r>
      <w:r w:rsidR="00402367" w:rsidRPr="00CA6F56">
        <w:rPr>
          <w:rFonts w:cs="Times New Roman"/>
          <w:lang w:val="en-GB"/>
        </w:rPr>
        <w:t>five persons were condemned for having recourse to child prostitution, and three others for trafficking children and organising child prostitution.</w:t>
      </w:r>
      <w:r w:rsidR="00402367" w:rsidRPr="00CA6F56">
        <w:rPr>
          <w:rStyle w:val="EndnoteReference"/>
          <w:rFonts w:cs="Times New Roman"/>
          <w:lang w:val="en-GB"/>
        </w:rPr>
        <w:endnoteReference w:id="20"/>
      </w:r>
    </w:p>
    <w:p w14:paraId="7A352410" w14:textId="1039F48E" w:rsidR="00157837" w:rsidRPr="00CA6F56" w:rsidRDefault="00F76788" w:rsidP="002C35B5">
      <w:pPr>
        <w:pStyle w:val="ListParagraph"/>
        <w:numPr>
          <w:ilvl w:val="0"/>
          <w:numId w:val="1"/>
        </w:numPr>
        <w:spacing w:line="276" w:lineRule="auto"/>
        <w:contextualSpacing w:val="0"/>
        <w:jc w:val="both"/>
        <w:rPr>
          <w:rStyle w:val="Standaardalinea-lettertype1"/>
          <w:rFonts w:cs="Times New Roman"/>
          <w:lang w:val="en-GB"/>
        </w:rPr>
      </w:pPr>
      <w:r w:rsidRPr="00CA6F56">
        <w:rPr>
          <w:rFonts w:cs="Times New Roman"/>
          <w:bCs/>
          <w:lang w:val="en-GB"/>
        </w:rPr>
        <w:t xml:space="preserve">The National Statistical Institute </w:t>
      </w:r>
      <w:r w:rsidR="00437DAC" w:rsidRPr="00CA6F56">
        <w:rPr>
          <w:rFonts w:cs="Times New Roman"/>
          <w:bCs/>
          <w:lang w:val="en-GB"/>
        </w:rPr>
        <w:t>revealed that</w:t>
      </w:r>
      <w:r w:rsidR="00A845B5" w:rsidRPr="00CA6F56">
        <w:rPr>
          <w:rFonts w:cs="Times New Roman"/>
          <w:bCs/>
          <w:lang w:val="en-GB"/>
        </w:rPr>
        <w:t xml:space="preserve"> 20,641,860 tourists had visited the country</w:t>
      </w:r>
      <w:r w:rsidR="00ED5EBA" w:rsidRPr="00CA6F56">
        <w:rPr>
          <w:rFonts w:cs="Times New Roman"/>
          <w:bCs/>
          <w:lang w:val="en-GB"/>
        </w:rPr>
        <w:t xml:space="preserve"> in 2017</w:t>
      </w:r>
      <w:r w:rsidR="004E2549" w:rsidRPr="00CA6F56">
        <w:rPr>
          <w:rFonts w:cs="Times New Roman"/>
          <w:bCs/>
          <w:lang w:val="en-GB"/>
        </w:rPr>
        <w:t>,</w:t>
      </w:r>
      <w:r w:rsidR="00F30BFA" w:rsidRPr="00CA6F56">
        <w:rPr>
          <w:rFonts w:cs="Times New Roman"/>
          <w:bCs/>
          <w:lang w:val="en-GB"/>
        </w:rPr>
        <w:t xml:space="preserve"> </w:t>
      </w:r>
      <w:r w:rsidR="004934C4" w:rsidRPr="00CA6F56">
        <w:rPr>
          <w:rFonts w:cs="Times New Roman"/>
          <w:bCs/>
          <w:lang w:val="en-GB"/>
        </w:rPr>
        <w:t>which represents an increase of over 28.5</w:t>
      </w:r>
      <w:r w:rsidR="00933AC4" w:rsidRPr="00CA6F56">
        <w:rPr>
          <w:rFonts w:cs="Times New Roman"/>
          <w:bCs/>
          <w:lang w:val="en-GB"/>
        </w:rPr>
        <w:t>5</w:t>
      </w:r>
      <w:r w:rsidR="004934C4" w:rsidRPr="00CA6F56">
        <w:rPr>
          <w:rFonts w:cs="Times New Roman"/>
          <w:bCs/>
          <w:lang w:val="en-GB"/>
        </w:rPr>
        <w:t>% when compared to 2014</w:t>
      </w:r>
      <w:r w:rsidR="00A845B5" w:rsidRPr="00CA6F56">
        <w:rPr>
          <w:rFonts w:cs="Times New Roman"/>
          <w:bCs/>
          <w:lang w:val="en-GB"/>
        </w:rPr>
        <w:t>.</w:t>
      </w:r>
      <w:r w:rsidR="00ED5EBA" w:rsidRPr="00CA6F56">
        <w:rPr>
          <w:rStyle w:val="EndnoteReference"/>
          <w:rFonts w:cs="Times New Roman"/>
          <w:bCs/>
          <w:lang w:val="en-GB"/>
        </w:rPr>
        <w:endnoteReference w:id="21"/>
      </w:r>
      <w:r w:rsidR="003E574A" w:rsidRPr="00CA6F56">
        <w:rPr>
          <w:rFonts w:cs="Times New Roman"/>
          <w:lang w:val="en-GB"/>
        </w:rPr>
        <w:t xml:space="preserve"> </w:t>
      </w:r>
      <w:r w:rsidR="00A30F63" w:rsidRPr="00CA6F56">
        <w:rPr>
          <w:rFonts w:cs="Times New Roman"/>
          <w:lang w:val="en-GB"/>
        </w:rPr>
        <w:t xml:space="preserve">In 2016, ECPAT International’s Global Study on </w:t>
      </w:r>
      <w:r w:rsidR="00A30F63" w:rsidRPr="00CA6F56">
        <w:rPr>
          <w:rFonts w:cs="Times New Roman"/>
          <w:b/>
          <w:bCs/>
          <w:lang w:val="en-GB"/>
        </w:rPr>
        <w:t>SECTT</w:t>
      </w:r>
      <w:r w:rsidR="00A30F63" w:rsidRPr="00CA6F56">
        <w:rPr>
          <w:rFonts w:cs="Times New Roman"/>
          <w:lang w:val="en-GB"/>
        </w:rPr>
        <w:t xml:space="preserve"> revealed that </w:t>
      </w:r>
      <w:r w:rsidR="006E25A3" w:rsidRPr="00CA6F56">
        <w:rPr>
          <w:rFonts w:cs="Times New Roman"/>
          <w:lang w:val="en-GB"/>
        </w:rPr>
        <w:t xml:space="preserve">Portugal was progressively becoming a preferred destination for travelling child sex offenders, </w:t>
      </w:r>
      <w:r w:rsidR="00012387" w:rsidRPr="00CA6F56">
        <w:rPr>
          <w:rFonts w:cs="Times New Roman"/>
          <w:lang w:val="en-GB"/>
        </w:rPr>
        <w:t xml:space="preserve">and that </w:t>
      </w:r>
      <w:r w:rsidR="00012387" w:rsidRPr="00CA6F56">
        <w:rPr>
          <w:rFonts w:cs="Times New Roman"/>
          <w:b/>
          <w:bCs/>
          <w:lang w:val="en-GB"/>
        </w:rPr>
        <w:t>SECTT</w:t>
      </w:r>
      <w:r w:rsidR="00012387" w:rsidRPr="00CA6F56">
        <w:rPr>
          <w:rFonts w:cs="Times New Roman"/>
          <w:lang w:val="en-GB"/>
        </w:rPr>
        <w:t xml:space="preserve"> appeared to have increased dramatically due to the financial crisis and resulting austerity measures</w:t>
      </w:r>
      <w:r w:rsidR="006E25A3" w:rsidRPr="00CA6F56">
        <w:rPr>
          <w:rFonts w:cs="Times New Roman"/>
          <w:lang w:val="en-GB"/>
        </w:rPr>
        <w:t>.</w:t>
      </w:r>
      <w:r w:rsidR="00012387" w:rsidRPr="00CA6F56">
        <w:rPr>
          <w:rStyle w:val="EndnoteReference"/>
          <w:rFonts w:cs="Times New Roman"/>
          <w:lang w:val="en-GB"/>
        </w:rPr>
        <w:endnoteReference w:id="22"/>
      </w:r>
      <w:r w:rsidR="006E25A3" w:rsidRPr="00CA6F56">
        <w:rPr>
          <w:rFonts w:cs="Times New Roman"/>
          <w:lang w:val="en-GB"/>
        </w:rPr>
        <w:t xml:space="preserve"> </w:t>
      </w:r>
      <w:r w:rsidR="00DF5530" w:rsidRPr="00CA6F56">
        <w:rPr>
          <w:rFonts w:cs="Times New Roman"/>
          <w:lang w:val="en-GB"/>
        </w:rPr>
        <w:t>Even though</w:t>
      </w:r>
      <w:r w:rsidR="00012387" w:rsidRPr="00CA6F56">
        <w:rPr>
          <w:rFonts w:cs="Times New Roman"/>
          <w:lang w:val="en-GB"/>
        </w:rPr>
        <w:t xml:space="preserve"> </w:t>
      </w:r>
      <w:r w:rsidR="00910E42" w:rsidRPr="00CA6F56">
        <w:rPr>
          <w:rFonts w:cs="Times New Roman"/>
          <w:lang w:val="en-GB"/>
        </w:rPr>
        <w:t>there is no</w:t>
      </w:r>
      <w:r w:rsidR="008C6D52" w:rsidRPr="00CA6F56">
        <w:rPr>
          <w:rFonts w:cs="Times New Roman"/>
          <w:lang w:val="en-GB"/>
        </w:rPr>
        <w:t xml:space="preserve"> recent</w:t>
      </w:r>
      <w:r w:rsidR="00910E42" w:rsidRPr="00CA6F56">
        <w:rPr>
          <w:rFonts w:cs="Times New Roman"/>
          <w:lang w:val="en-GB"/>
        </w:rPr>
        <w:t xml:space="preserve"> study or data that would allow to assess its</w:t>
      </w:r>
      <w:r w:rsidR="008C6D52" w:rsidRPr="00CA6F56">
        <w:rPr>
          <w:rFonts w:cs="Times New Roman"/>
          <w:lang w:val="en-GB"/>
        </w:rPr>
        <w:t xml:space="preserve"> actual</w:t>
      </w:r>
      <w:r w:rsidR="00910E42" w:rsidRPr="00CA6F56">
        <w:rPr>
          <w:rFonts w:cs="Times New Roman"/>
          <w:lang w:val="en-GB"/>
        </w:rPr>
        <w:t xml:space="preserve"> scope</w:t>
      </w:r>
      <w:r w:rsidR="008C6D52" w:rsidRPr="00CA6F56">
        <w:rPr>
          <w:rFonts w:cs="Times New Roman"/>
          <w:lang w:val="en-GB"/>
        </w:rPr>
        <w:t xml:space="preserve"> and characteristics</w:t>
      </w:r>
      <w:r w:rsidR="00DF5530" w:rsidRPr="00CA6F56">
        <w:rPr>
          <w:rFonts w:cs="Times New Roman"/>
          <w:lang w:val="en-GB"/>
        </w:rPr>
        <w:t xml:space="preserve">, </w:t>
      </w:r>
      <w:r w:rsidR="00DF5530" w:rsidRPr="00CA6F56">
        <w:rPr>
          <w:rFonts w:cs="Times New Roman"/>
          <w:b/>
          <w:bCs/>
          <w:lang w:val="en-GB"/>
        </w:rPr>
        <w:t>SECTT</w:t>
      </w:r>
      <w:r w:rsidR="00DF5530" w:rsidRPr="00CA6F56">
        <w:rPr>
          <w:rFonts w:cs="Times New Roman"/>
          <w:lang w:val="en-GB"/>
        </w:rPr>
        <w:t xml:space="preserve"> </w:t>
      </w:r>
      <w:r w:rsidR="006524C0" w:rsidRPr="00CA6F56">
        <w:rPr>
          <w:rFonts w:cs="Times New Roman"/>
          <w:lang w:val="en-GB"/>
        </w:rPr>
        <w:t>is believed</w:t>
      </w:r>
      <w:r w:rsidR="00DF5530" w:rsidRPr="00CA6F56">
        <w:rPr>
          <w:rFonts w:cs="Times New Roman"/>
          <w:lang w:val="en-GB"/>
        </w:rPr>
        <w:t xml:space="preserve"> to be firmly entrenched in tourist areas such as Lisbon, </w:t>
      </w:r>
      <w:r w:rsidR="002C76BA" w:rsidRPr="00CA6F56">
        <w:rPr>
          <w:rFonts w:cs="Times New Roman"/>
          <w:lang w:val="en-GB"/>
        </w:rPr>
        <w:t xml:space="preserve">Porto, </w:t>
      </w:r>
      <w:r w:rsidR="00DF5530" w:rsidRPr="00CA6F56">
        <w:rPr>
          <w:rFonts w:cs="Times New Roman"/>
          <w:lang w:val="en-GB"/>
        </w:rPr>
        <w:t>Madeira and the Azores</w:t>
      </w:r>
      <w:r w:rsidR="00910E42" w:rsidRPr="00CA6F56">
        <w:rPr>
          <w:rFonts w:cs="Times New Roman"/>
          <w:lang w:val="en-GB"/>
        </w:rPr>
        <w:t>.</w:t>
      </w:r>
      <w:r w:rsidR="00DF5530" w:rsidRPr="00CA6F56">
        <w:rPr>
          <w:rStyle w:val="EndnoteReference"/>
          <w:rFonts w:cs="Times New Roman"/>
          <w:lang w:val="en-GB"/>
        </w:rPr>
        <w:endnoteReference w:id="23"/>
      </w:r>
      <w:r w:rsidR="00910E42" w:rsidRPr="00CA6F56">
        <w:rPr>
          <w:rFonts w:cs="Times New Roman"/>
          <w:lang w:val="en-GB"/>
        </w:rPr>
        <w:t xml:space="preserve"> </w:t>
      </w:r>
      <w:r w:rsidR="0020284A" w:rsidRPr="00CA6F56">
        <w:rPr>
          <w:rStyle w:val="Standaardalinea-lettertype1"/>
          <w:rFonts w:cs="Times New Roman"/>
          <w:lang w:val="en-GB"/>
        </w:rPr>
        <w:t>Twelve</w:t>
      </w:r>
      <w:r w:rsidR="00157837" w:rsidRPr="00CA6F56">
        <w:rPr>
          <w:rStyle w:val="Standaardalinea-lettertype1"/>
          <w:rFonts w:cs="Times New Roman"/>
          <w:color w:val="000000"/>
          <w:lang w:val="en-GB"/>
        </w:rPr>
        <w:t xml:space="preserve"> stakeholders from the international tourism industry with operations in the country signed ECPAT's </w:t>
      </w:r>
      <w:r w:rsidR="00157837" w:rsidRPr="00CA6F56">
        <w:rPr>
          <w:rStyle w:val="Standaardalinea-lettertype1"/>
          <w:rFonts w:cs="Times New Roman"/>
          <w:i/>
          <w:color w:val="000000"/>
          <w:lang w:val="en-GB"/>
        </w:rPr>
        <w:t>Code of Conduct for the Protection</w:t>
      </w:r>
      <w:r w:rsidR="00157837" w:rsidRPr="00CA6F56">
        <w:rPr>
          <w:rStyle w:val="Standaardalinea-lettertype1"/>
          <w:rFonts w:cs="Times New Roman"/>
          <w:color w:val="000000"/>
          <w:lang w:val="en-GB"/>
        </w:rPr>
        <w:t xml:space="preserve"> of </w:t>
      </w:r>
      <w:r w:rsidR="00157837" w:rsidRPr="00CA6F56">
        <w:rPr>
          <w:rStyle w:val="Standaardalinea-lettertype1"/>
          <w:rFonts w:cs="Times New Roman"/>
          <w:i/>
          <w:color w:val="000000"/>
          <w:lang w:val="en-GB"/>
        </w:rPr>
        <w:t>Children from Sexual Exploitation in Travel and Tourism</w:t>
      </w:r>
      <w:r w:rsidR="00ED5EBA" w:rsidRPr="00CA6F56">
        <w:rPr>
          <w:rStyle w:val="Standaardalinea-lettertype1"/>
          <w:rFonts w:cs="Times New Roman"/>
          <w:color w:val="000000"/>
          <w:lang w:val="en-GB"/>
        </w:rPr>
        <w:t xml:space="preserve">; but no local </w:t>
      </w:r>
      <w:r w:rsidR="00D25B79" w:rsidRPr="00CA6F56">
        <w:rPr>
          <w:rStyle w:val="Standaardalinea-lettertype1"/>
          <w:rFonts w:cs="Times New Roman"/>
          <w:color w:val="000000"/>
          <w:lang w:val="en-GB"/>
        </w:rPr>
        <w:t>company</w:t>
      </w:r>
      <w:r w:rsidR="00ED5EBA" w:rsidRPr="00CA6F56">
        <w:rPr>
          <w:rStyle w:val="Standaardalinea-lettertype1"/>
          <w:rFonts w:cs="Times New Roman"/>
          <w:color w:val="000000"/>
          <w:lang w:val="en-GB"/>
        </w:rPr>
        <w:t xml:space="preserve"> did.</w:t>
      </w:r>
      <w:r w:rsidR="00ED5EBA" w:rsidRPr="00CA6F56">
        <w:rPr>
          <w:rStyle w:val="EndnoteReference"/>
          <w:rFonts w:cs="Times New Roman"/>
          <w:color w:val="000000"/>
          <w:lang w:val="en-GB"/>
        </w:rPr>
        <w:endnoteReference w:id="24"/>
      </w:r>
      <w:r w:rsidR="00814EE5" w:rsidRPr="00CA6F56">
        <w:rPr>
          <w:rStyle w:val="Standaardalinea-lettertype1"/>
          <w:rFonts w:cs="Times New Roman"/>
          <w:color w:val="000000"/>
          <w:lang w:val="en-GB"/>
        </w:rPr>
        <w:t xml:space="preserve"> </w:t>
      </w:r>
    </w:p>
    <w:p w14:paraId="42679099" w14:textId="27EA4D2E" w:rsidR="00157837" w:rsidRPr="00CA6F56" w:rsidRDefault="0056126C" w:rsidP="002C35B5">
      <w:pPr>
        <w:pStyle w:val="ListParagraph"/>
        <w:numPr>
          <w:ilvl w:val="0"/>
          <w:numId w:val="1"/>
        </w:numPr>
        <w:spacing w:line="276" w:lineRule="auto"/>
        <w:contextualSpacing w:val="0"/>
        <w:jc w:val="both"/>
        <w:rPr>
          <w:rFonts w:cs="Times New Roman"/>
          <w:bCs/>
          <w:lang w:val="en-GB"/>
        </w:rPr>
      </w:pPr>
      <w:r w:rsidRPr="00CA6F56">
        <w:rPr>
          <w:rFonts w:cs="Times New Roman"/>
          <w:bCs/>
          <w:lang w:val="en-GB"/>
        </w:rPr>
        <w:t xml:space="preserve">The GoP does not provide statistics on </w:t>
      </w:r>
      <w:r w:rsidRPr="00CA6F56">
        <w:rPr>
          <w:rFonts w:cs="Times New Roman"/>
          <w:b/>
          <w:lang w:val="en-GB"/>
        </w:rPr>
        <w:t>CEFM</w:t>
      </w:r>
      <w:r w:rsidRPr="00CA6F56">
        <w:rPr>
          <w:rFonts w:cs="Times New Roman"/>
          <w:bCs/>
          <w:lang w:val="en-GB"/>
        </w:rPr>
        <w:t xml:space="preserve"> to UNICEF,</w:t>
      </w:r>
      <w:r w:rsidR="00596E44" w:rsidRPr="00CA6F56">
        <w:rPr>
          <w:rStyle w:val="EndnoteReference"/>
          <w:rFonts w:cs="Times New Roman"/>
          <w:bCs/>
          <w:lang w:val="en-GB"/>
        </w:rPr>
        <w:endnoteReference w:id="25"/>
      </w:r>
      <w:r w:rsidRPr="00CA6F56">
        <w:rPr>
          <w:rFonts w:cs="Times New Roman"/>
          <w:bCs/>
          <w:lang w:val="en-GB"/>
        </w:rPr>
        <w:t xml:space="preserve"> nor does it regularly release disaggregated data that would allow to assess its scope precisely. </w:t>
      </w:r>
      <w:r w:rsidR="00D509C3" w:rsidRPr="00CA6F56">
        <w:rPr>
          <w:rFonts w:cs="Times New Roman"/>
          <w:bCs/>
          <w:lang w:val="en-GB"/>
        </w:rPr>
        <w:t>Even though new qualitative studies would be useful to better understand its characteristics and dynamics,</w:t>
      </w:r>
      <w:r w:rsidR="00966759" w:rsidRPr="00CA6F56">
        <w:rPr>
          <w:rFonts w:cs="Times New Roman"/>
          <w:bCs/>
          <w:lang w:val="en-GB"/>
        </w:rPr>
        <w:t xml:space="preserve"> </w:t>
      </w:r>
      <w:r w:rsidR="004A66CC" w:rsidRPr="00CA6F56">
        <w:rPr>
          <w:rFonts w:cs="Times New Roman"/>
          <w:bCs/>
          <w:lang w:val="en-GB"/>
        </w:rPr>
        <w:t>it is believed to remain particularly residual among the Roma community and the population of African or Asian descent.</w:t>
      </w:r>
      <w:r w:rsidR="004A66CC" w:rsidRPr="00CA6F56">
        <w:rPr>
          <w:rStyle w:val="EndnoteReference"/>
          <w:rFonts w:cs="Times New Roman"/>
          <w:bCs/>
          <w:lang w:val="en-GB"/>
        </w:rPr>
        <w:endnoteReference w:id="26"/>
      </w:r>
      <w:r w:rsidR="004A66CC" w:rsidRPr="00CA6F56">
        <w:rPr>
          <w:rFonts w:cs="Times New Roman"/>
          <w:bCs/>
          <w:lang w:val="en-GB"/>
        </w:rPr>
        <w:t xml:space="preserve"> </w:t>
      </w:r>
    </w:p>
    <w:p w14:paraId="1A23224A" w14:textId="77777777" w:rsidR="00157837" w:rsidRPr="00CA6F56" w:rsidRDefault="00157837" w:rsidP="009F7E19">
      <w:pPr>
        <w:pStyle w:val="Heading1"/>
      </w:pPr>
      <w:bookmarkStart w:id="5" w:name="_Toc516673134"/>
      <w:bookmarkStart w:id="6" w:name="_Toc528770488"/>
      <w:r w:rsidRPr="00CA6F56">
        <w:t>General measures of implementation</w:t>
      </w:r>
      <w:bookmarkEnd w:id="5"/>
      <w:bookmarkEnd w:id="6"/>
    </w:p>
    <w:p w14:paraId="50E72927" w14:textId="2B848508" w:rsidR="00157837" w:rsidRPr="00CA6F56" w:rsidRDefault="00157837" w:rsidP="00157837">
      <w:pPr>
        <w:pStyle w:val="Heading2"/>
        <w:rPr>
          <w:rFonts w:asciiTheme="minorHAnsi" w:hAnsiTheme="minorHAnsi"/>
        </w:rPr>
      </w:pPr>
      <w:r w:rsidRPr="00CA6F56">
        <w:rPr>
          <w:rFonts w:asciiTheme="minorHAnsi" w:hAnsiTheme="minorHAnsi"/>
        </w:rPr>
        <w:t xml:space="preserve">Policy and overall strategy </w:t>
      </w:r>
      <w:r w:rsidRPr="00CA6F56">
        <w:rPr>
          <w:rFonts w:asciiTheme="minorHAnsi" w:hAnsiTheme="minorHAnsi"/>
        </w:rPr>
        <w:tab/>
      </w:r>
      <w:r w:rsidRPr="00CA6F56">
        <w:rPr>
          <w:rFonts w:asciiTheme="minorHAnsi" w:hAnsiTheme="minorHAnsi"/>
        </w:rPr>
        <w:br/>
      </w:r>
    </w:p>
    <w:p w14:paraId="3772AE78" w14:textId="71C7927D" w:rsidR="007B44CD" w:rsidRPr="00CA6F56" w:rsidRDefault="004F632A" w:rsidP="00160391">
      <w:pPr>
        <w:pStyle w:val="ListParagraph"/>
        <w:numPr>
          <w:ilvl w:val="0"/>
          <w:numId w:val="1"/>
        </w:numPr>
        <w:spacing w:line="276" w:lineRule="auto"/>
        <w:contextualSpacing w:val="0"/>
        <w:jc w:val="both"/>
        <w:rPr>
          <w:rFonts w:cs="Times New Roman"/>
          <w:lang w:val="en-GB"/>
        </w:rPr>
      </w:pPr>
      <w:r w:rsidRPr="00CA6F56">
        <w:rPr>
          <w:rFonts w:cs="Times New Roman"/>
          <w:lang w:val="en-GB"/>
        </w:rPr>
        <w:t xml:space="preserve">Portugal </w:t>
      </w:r>
      <w:r w:rsidR="006E3807" w:rsidRPr="00CA6F56">
        <w:rPr>
          <w:rFonts w:cs="Times New Roman"/>
          <w:lang w:val="en-GB"/>
        </w:rPr>
        <w:t>does not have</w:t>
      </w:r>
      <w:r w:rsidRPr="00CA6F56">
        <w:rPr>
          <w:rFonts w:cs="Times New Roman"/>
          <w:lang w:val="en-GB"/>
        </w:rPr>
        <w:t xml:space="preserve"> an </w:t>
      </w:r>
      <w:r w:rsidR="003A066E" w:rsidRPr="00CA6F56">
        <w:rPr>
          <w:rFonts w:cs="Times New Roman"/>
          <w:lang w:val="en-GB"/>
        </w:rPr>
        <w:t>a</w:t>
      </w:r>
      <w:r w:rsidRPr="00CA6F56">
        <w:rPr>
          <w:rFonts w:cs="Times New Roman"/>
          <w:lang w:val="en-GB"/>
        </w:rPr>
        <w:t xml:space="preserve">ction </w:t>
      </w:r>
      <w:r w:rsidR="003A066E" w:rsidRPr="00CA6F56">
        <w:rPr>
          <w:rFonts w:cs="Times New Roman"/>
          <w:lang w:val="en-GB"/>
        </w:rPr>
        <w:t>p</w:t>
      </w:r>
      <w:r w:rsidRPr="00CA6F56">
        <w:rPr>
          <w:rFonts w:cs="Times New Roman"/>
          <w:lang w:val="en-GB"/>
        </w:rPr>
        <w:t xml:space="preserve">lan against </w:t>
      </w:r>
      <w:r w:rsidRPr="00CA6F56">
        <w:rPr>
          <w:rFonts w:cs="Times New Roman"/>
          <w:b/>
          <w:bCs/>
          <w:lang w:val="en-GB"/>
        </w:rPr>
        <w:t>SEC</w:t>
      </w:r>
      <w:r w:rsidRPr="00CA6F56">
        <w:rPr>
          <w:rFonts w:cs="Times New Roman"/>
          <w:lang w:val="en-GB"/>
        </w:rPr>
        <w:t>. In April 2015, a draft law</w:t>
      </w:r>
      <w:r w:rsidRPr="00CA6F56">
        <w:rPr>
          <w:rFonts w:cs="Times New Roman"/>
          <w:color w:val="222222"/>
          <w:shd w:val="clear" w:color="auto" w:fill="FFFFFF"/>
          <w:lang w:val="en-GB"/>
        </w:rPr>
        <w:t xml:space="preserve"> on the creation of a National Strategy </w:t>
      </w:r>
      <w:r w:rsidR="006E3807" w:rsidRPr="00CA6F56">
        <w:rPr>
          <w:rFonts w:cs="Times New Roman"/>
          <w:color w:val="222222"/>
          <w:shd w:val="clear" w:color="auto" w:fill="FFFFFF"/>
          <w:lang w:val="en-GB"/>
        </w:rPr>
        <w:t xml:space="preserve">for the Protection of Children </w:t>
      </w:r>
      <w:r w:rsidRPr="00CA6F56">
        <w:rPr>
          <w:rFonts w:cs="Times New Roman"/>
          <w:color w:val="222222"/>
          <w:shd w:val="clear" w:color="auto" w:fill="FFFFFF"/>
          <w:lang w:val="en-GB"/>
        </w:rPr>
        <w:t>against Sexual Exploitation and Abuse was submitted to the Assembly, but ultimately never adopted.</w:t>
      </w:r>
      <w:r w:rsidRPr="00CA6F56">
        <w:rPr>
          <w:rStyle w:val="EndnoteReference"/>
          <w:rFonts w:cs="Times New Roman"/>
          <w:color w:val="222222"/>
          <w:shd w:val="clear" w:color="auto" w:fill="FFFFFF"/>
          <w:lang w:val="en-GB"/>
        </w:rPr>
        <w:endnoteReference w:id="27"/>
      </w:r>
      <w:r w:rsidRPr="00CA6F56">
        <w:rPr>
          <w:rFonts w:cs="Times New Roman"/>
          <w:color w:val="222222"/>
          <w:shd w:val="clear" w:color="auto" w:fill="FFFFFF"/>
          <w:lang w:val="en-GB"/>
        </w:rPr>
        <w:t xml:space="preserve"> </w:t>
      </w:r>
      <w:r w:rsidR="007116FB" w:rsidRPr="00CA6F56">
        <w:rPr>
          <w:rFonts w:cs="Times New Roman"/>
          <w:lang w:val="en-GB"/>
        </w:rPr>
        <w:t>In its fifth and sixth periodic reports, t</w:t>
      </w:r>
      <w:r w:rsidR="00D81670" w:rsidRPr="00CA6F56">
        <w:rPr>
          <w:rFonts w:cs="Times New Roman"/>
          <w:lang w:val="en-GB"/>
        </w:rPr>
        <w:t xml:space="preserve">he GoP </w:t>
      </w:r>
      <w:r w:rsidR="007116FB" w:rsidRPr="00CA6F56">
        <w:rPr>
          <w:rFonts w:cs="Times New Roman"/>
          <w:lang w:val="en-GB"/>
        </w:rPr>
        <w:t>informed the CRC that the adoption of a</w:t>
      </w:r>
      <w:r w:rsidR="00D81670" w:rsidRPr="00CA6F56">
        <w:rPr>
          <w:rFonts w:cs="Times New Roman"/>
          <w:lang w:val="en-GB"/>
        </w:rPr>
        <w:t xml:space="preserve"> dedicated </w:t>
      </w:r>
      <w:r w:rsidR="007116FB" w:rsidRPr="00CA6F56">
        <w:rPr>
          <w:rFonts w:cs="Times New Roman"/>
          <w:lang w:val="en-GB"/>
        </w:rPr>
        <w:t>action plan</w:t>
      </w:r>
      <w:r w:rsidR="00D81670" w:rsidRPr="00CA6F56">
        <w:rPr>
          <w:rFonts w:cs="Times New Roman"/>
          <w:lang w:val="en-GB"/>
        </w:rPr>
        <w:t xml:space="preserve"> </w:t>
      </w:r>
      <w:r w:rsidR="00AE6BF2" w:rsidRPr="00CA6F56">
        <w:rPr>
          <w:rFonts w:cs="Times New Roman"/>
          <w:lang w:val="en-GB"/>
        </w:rPr>
        <w:t>on the</w:t>
      </w:r>
      <w:r w:rsidR="00D81670" w:rsidRPr="00CA6F56">
        <w:rPr>
          <w:rFonts w:cs="Times New Roman"/>
          <w:lang w:val="en-GB"/>
        </w:rPr>
        <w:t xml:space="preserve"> implementation</w:t>
      </w:r>
      <w:r w:rsidR="00AE6BF2" w:rsidRPr="00CA6F56">
        <w:rPr>
          <w:rFonts w:cs="Times New Roman"/>
          <w:lang w:val="en-GB"/>
        </w:rPr>
        <w:t xml:space="preserve"> of the OPSC was not deemed necessary, as the</w:t>
      </w:r>
      <w:r w:rsidR="00605B59" w:rsidRPr="00CA6F56">
        <w:rPr>
          <w:rFonts w:cs="Times New Roman"/>
          <w:lang w:val="en-GB"/>
        </w:rPr>
        <w:t xml:space="preserve"> upcoming</w:t>
      </w:r>
      <w:r w:rsidR="00AE6BF2" w:rsidRPr="00CA6F56">
        <w:rPr>
          <w:rFonts w:cs="Times New Roman"/>
          <w:lang w:val="en-GB"/>
        </w:rPr>
        <w:t xml:space="preserve"> National Strategy for the Rights of the Child (</w:t>
      </w:r>
      <w:r w:rsidR="008B06EF" w:rsidRPr="00CA6F56">
        <w:rPr>
          <w:rFonts w:cs="Times New Roman"/>
          <w:lang w:val="en-GB"/>
        </w:rPr>
        <w:t>ENDC</w:t>
      </w:r>
      <w:r w:rsidR="00AE6BF2" w:rsidRPr="00CA6F56">
        <w:rPr>
          <w:rFonts w:cs="Times New Roman"/>
          <w:lang w:val="en-GB"/>
        </w:rPr>
        <w:t>)</w:t>
      </w:r>
      <w:r w:rsidR="00F66BDC" w:rsidRPr="00CA6F56">
        <w:rPr>
          <w:rFonts w:cs="Times New Roman"/>
          <w:lang w:val="en-GB"/>
        </w:rPr>
        <w:t xml:space="preserve"> and the</w:t>
      </w:r>
      <w:r w:rsidR="0053236B" w:rsidRPr="00CA6F56">
        <w:rPr>
          <w:rFonts w:cs="Times New Roman"/>
          <w:lang w:val="en-GB"/>
        </w:rPr>
        <w:t xml:space="preserve"> fourth</w:t>
      </w:r>
      <w:r w:rsidR="00F66BDC" w:rsidRPr="00CA6F56">
        <w:rPr>
          <w:rFonts w:cs="Times New Roman"/>
          <w:lang w:val="en-GB"/>
        </w:rPr>
        <w:t xml:space="preserve"> </w:t>
      </w:r>
      <w:r w:rsidR="008366C1" w:rsidRPr="00CA6F56">
        <w:rPr>
          <w:rFonts w:cs="Times New Roman"/>
          <w:lang w:val="en-GB"/>
        </w:rPr>
        <w:t xml:space="preserve">National Plan to Prevent and Combat Trafficking in Human Beings </w:t>
      </w:r>
      <w:r w:rsidR="00F66BDC" w:rsidRPr="00CA6F56">
        <w:rPr>
          <w:rFonts w:cs="Times New Roman"/>
          <w:lang w:val="en-GB"/>
        </w:rPr>
        <w:t>(</w:t>
      </w:r>
      <w:r w:rsidR="00160391" w:rsidRPr="00CA6F56">
        <w:rPr>
          <w:rFonts w:cs="Times New Roman"/>
          <w:lang w:val="en-GB"/>
        </w:rPr>
        <w:t>PAPCTSH</w:t>
      </w:r>
      <w:r w:rsidR="00067EDD" w:rsidRPr="00CA6F56">
        <w:rPr>
          <w:rFonts w:cs="Times New Roman"/>
          <w:lang w:val="en-GB"/>
        </w:rPr>
        <w:t>, see below</w:t>
      </w:r>
      <w:r w:rsidR="00F66BDC" w:rsidRPr="00CA6F56">
        <w:rPr>
          <w:rFonts w:cs="Times New Roman"/>
          <w:lang w:val="en-GB"/>
        </w:rPr>
        <w:t>)</w:t>
      </w:r>
      <w:r w:rsidR="006636FA" w:rsidRPr="00CA6F56">
        <w:rPr>
          <w:rFonts w:cs="Times New Roman"/>
          <w:lang w:val="en-GB"/>
        </w:rPr>
        <w:t xml:space="preserve"> encompassed most of the obligations set forth in the Optional Protocol</w:t>
      </w:r>
      <w:r w:rsidR="00F66BDC" w:rsidRPr="00CA6F56">
        <w:rPr>
          <w:rFonts w:cs="Times New Roman"/>
          <w:lang w:val="en-GB"/>
        </w:rPr>
        <w:t>.</w:t>
      </w:r>
      <w:r w:rsidR="00207BF5" w:rsidRPr="00CA6F56">
        <w:rPr>
          <w:rFonts w:cs="Times New Roman"/>
          <w:lang w:val="en-GB"/>
        </w:rPr>
        <w:t xml:space="preserve"> </w:t>
      </w:r>
      <w:r w:rsidR="00605B59" w:rsidRPr="00CA6F56">
        <w:rPr>
          <w:rFonts w:cs="Times New Roman"/>
          <w:lang w:val="en-GB"/>
        </w:rPr>
        <w:t xml:space="preserve">The GoP also stated that the </w:t>
      </w:r>
      <w:r w:rsidR="008B06EF" w:rsidRPr="00CA6F56">
        <w:rPr>
          <w:rFonts w:cs="Times New Roman"/>
          <w:lang w:val="en-GB"/>
        </w:rPr>
        <w:t xml:space="preserve">ENDC </w:t>
      </w:r>
      <w:r w:rsidR="00605B59" w:rsidRPr="00CA6F56">
        <w:rPr>
          <w:rFonts w:cs="Times New Roman"/>
          <w:lang w:val="en-GB"/>
        </w:rPr>
        <w:t>will include a plan of action that incorporates issues related to the OP</w:t>
      </w:r>
      <w:r w:rsidR="00B008FC" w:rsidRPr="00CA6F56">
        <w:rPr>
          <w:rFonts w:cs="Times New Roman"/>
          <w:lang w:val="en-GB"/>
        </w:rPr>
        <w:t>SC</w:t>
      </w:r>
      <w:r w:rsidR="006A6716" w:rsidRPr="00CA6F56">
        <w:rPr>
          <w:rFonts w:cs="Times New Roman"/>
          <w:lang w:val="en-GB"/>
        </w:rPr>
        <w:t>;</w:t>
      </w:r>
      <w:r w:rsidR="003175E0" w:rsidRPr="00CA6F56">
        <w:rPr>
          <w:rFonts w:cs="Times New Roman"/>
          <w:lang w:val="en-GB"/>
        </w:rPr>
        <w:t xml:space="preserve"> </w:t>
      </w:r>
      <w:r w:rsidR="00015E32" w:rsidRPr="00CA6F56">
        <w:rPr>
          <w:rFonts w:cs="Times New Roman"/>
          <w:lang w:val="en-GB"/>
        </w:rPr>
        <w:t xml:space="preserve">and will allow for a </w:t>
      </w:r>
      <w:r w:rsidR="00015E32" w:rsidRPr="00CA6F56">
        <w:rPr>
          <w:rFonts w:cs="Times New Roman"/>
          <w:lang w:val="en-GB"/>
        </w:rPr>
        <w:lastRenderedPageBreak/>
        <w:t>profound reform</w:t>
      </w:r>
      <w:r w:rsidR="006F1BDC" w:rsidRPr="00CA6F56">
        <w:rPr>
          <w:rFonts w:cs="Times New Roman"/>
          <w:lang w:val="en-GB"/>
        </w:rPr>
        <w:t xml:space="preserve"> of the data collection system of children</w:t>
      </w:r>
      <w:r w:rsidR="00605B59" w:rsidRPr="00CA6F56">
        <w:rPr>
          <w:rFonts w:cs="Times New Roman"/>
          <w:lang w:val="en-GB"/>
        </w:rPr>
        <w:t>.</w:t>
      </w:r>
      <w:r w:rsidR="00605B59" w:rsidRPr="00CA6F56">
        <w:rPr>
          <w:rStyle w:val="EndnoteReference"/>
          <w:rFonts w:cs="Times New Roman"/>
          <w:lang w:val="en-GB"/>
        </w:rPr>
        <w:endnoteReference w:id="28"/>
      </w:r>
      <w:r w:rsidR="006F1BDC" w:rsidRPr="00CA6F56">
        <w:rPr>
          <w:rFonts w:cs="Times New Roman"/>
          <w:lang w:val="en-GB"/>
        </w:rPr>
        <w:t xml:space="preserve"> </w:t>
      </w:r>
      <w:r w:rsidR="00D92910">
        <w:rPr>
          <w:rFonts w:cs="Times New Roman"/>
          <w:lang w:val="en-GB"/>
        </w:rPr>
        <w:t>E</w:t>
      </w:r>
      <w:r w:rsidR="00605B59" w:rsidRPr="00CA6F56">
        <w:rPr>
          <w:rFonts w:cs="Times New Roman"/>
          <w:lang w:val="en-GB"/>
        </w:rPr>
        <w:t xml:space="preserve">ven though </w:t>
      </w:r>
      <w:r w:rsidR="004114CC" w:rsidRPr="00CA6F56">
        <w:rPr>
          <w:rFonts w:cs="Times New Roman"/>
          <w:lang w:val="en-GB"/>
        </w:rPr>
        <w:t xml:space="preserve">the </w:t>
      </w:r>
      <w:r w:rsidR="008B06EF" w:rsidRPr="00CA6F56">
        <w:rPr>
          <w:rFonts w:cs="Times New Roman"/>
          <w:lang w:val="en-GB"/>
        </w:rPr>
        <w:t xml:space="preserve">ENDC </w:t>
      </w:r>
      <w:r w:rsidR="00605B59" w:rsidRPr="00CA6F56">
        <w:rPr>
          <w:rFonts w:cs="Times New Roman"/>
          <w:lang w:val="en-GB"/>
        </w:rPr>
        <w:t>was approved by the Commission for the Promotion of the Rights and Protection of Children and Youngsters (</w:t>
      </w:r>
      <w:r w:rsidR="00006A39" w:rsidRPr="00CA6F56">
        <w:rPr>
          <w:rFonts w:cs="Times New Roman"/>
          <w:color w:val="000000" w:themeColor="text1"/>
          <w:lang w:val="en-GB"/>
        </w:rPr>
        <w:t>CNPDPCJ</w:t>
      </w:r>
      <w:r w:rsidR="00941CB6" w:rsidRPr="00CA6F56">
        <w:rPr>
          <w:rFonts w:cs="Times New Roman"/>
          <w:lang w:val="en-GB"/>
        </w:rPr>
        <w:t xml:space="preserve">) in </w:t>
      </w:r>
      <w:r w:rsidR="002749E3" w:rsidRPr="00CA6F56">
        <w:rPr>
          <w:rFonts w:cs="Times New Roman"/>
          <w:lang w:val="en-GB"/>
        </w:rPr>
        <w:t>December</w:t>
      </w:r>
      <w:r w:rsidR="00605B59" w:rsidRPr="00CA6F56">
        <w:rPr>
          <w:rFonts w:cs="Times New Roman"/>
          <w:lang w:val="en-GB"/>
        </w:rPr>
        <w:t xml:space="preserve"> 2017, </w:t>
      </w:r>
      <w:r w:rsidR="00941CB6" w:rsidRPr="00CA6F56">
        <w:rPr>
          <w:rFonts w:cs="Times New Roman"/>
          <w:lang w:val="en-GB"/>
        </w:rPr>
        <w:t>it still had not been</w:t>
      </w:r>
      <w:r w:rsidR="001C5C96" w:rsidRPr="00CA6F56">
        <w:rPr>
          <w:rFonts w:cs="Times New Roman"/>
          <w:lang w:val="en-GB"/>
        </w:rPr>
        <w:t xml:space="preserve"> formally</w:t>
      </w:r>
      <w:r w:rsidR="00941CB6" w:rsidRPr="00CA6F56">
        <w:rPr>
          <w:rFonts w:cs="Times New Roman"/>
          <w:lang w:val="en-GB"/>
        </w:rPr>
        <w:t xml:space="preserve"> adopted by the GoP</w:t>
      </w:r>
      <w:r w:rsidR="004114CC" w:rsidRPr="00CA6F56">
        <w:rPr>
          <w:rFonts w:cs="Times New Roman"/>
          <w:lang w:val="en-GB"/>
        </w:rPr>
        <w:t xml:space="preserve"> </w:t>
      </w:r>
      <w:r w:rsidR="00CA5DCB" w:rsidRPr="00CA6F56">
        <w:rPr>
          <w:rFonts w:cs="Times New Roman"/>
          <w:lang w:val="en-GB"/>
        </w:rPr>
        <w:t xml:space="preserve">nor made available to the public </w:t>
      </w:r>
      <w:r w:rsidR="004114CC" w:rsidRPr="00CA6F56">
        <w:rPr>
          <w:rFonts w:cs="Times New Roman"/>
          <w:lang w:val="en-GB"/>
        </w:rPr>
        <w:t>at the time of drafting.</w:t>
      </w:r>
      <w:r w:rsidR="00D92910">
        <w:rPr>
          <w:rFonts w:cs="Times New Roman"/>
          <w:lang w:val="en-GB"/>
        </w:rPr>
        <w:t xml:space="preserve"> However, the draft State Budget for 2019 contains provisions on the ENDC, and mentions that it will be implemented between 2019 and 2022.</w:t>
      </w:r>
      <w:r w:rsidR="00D92910">
        <w:rPr>
          <w:rStyle w:val="EndnoteReference"/>
          <w:rFonts w:cs="Times New Roman"/>
          <w:lang w:val="en-GB"/>
        </w:rPr>
        <w:endnoteReference w:id="29"/>
      </w:r>
      <w:r w:rsidR="004114CC" w:rsidRPr="00CA6F56">
        <w:rPr>
          <w:rFonts w:cs="Times New Roman"/>
          <w:lang w:val="en-GB"/>
        </w:rPr>
        <w:t xml:space="preserve"> </w:t>
      </w:r>
      <w:r w:rsidR="007C6AAA" w:rsidRPr="00CA6F56">
        <w:rPr>
          <w:rFonts w:cs="Times New Roman"/>
          <w:lang w:val="en-GB"/>
        </w:rPr>
        <w:t xml:space="preserve">The National Strategy for Equality and Non-Discrimination </w:t>
      </w:r>
      <w:r w:rsidR="00540BFC" w:rsidRPr="00CA6F56">
        <w:rPr>
          <w:rFonts w:cs="Times New Roman"/>
          <w:lang w:val="en-GB"/>
        </w:rPr>
        <w:t xml:space="preserve">2018-2030 includes measures to eradicate CEFM, notably through awareness raising campaigns and the establishment of better reporting mechanisms. </w:t>
      </w:r>
    </w:p>
    <w:p w14:paraId="6BD2CDB5" w14:textId="29218020" w:rsidR="007B44CD" w:rsidRPr="00CA6F56" w:rsidRDefault="00D12F8D" w:rsidP="00160391">
      <w:pPr>
        <w:pStyle w:val="ListParagraph"/>
        <w:numPr>
          <w:ilvl w:val="0"/>
          <w:numId w:val="1"/>
        </w:numPr>
        <w:spacing w:line="276" w:lineRule="auto"/>
        <w:contextualSpacing w:val="0"/>
        <w:jc w:val="both"/>
        <w:rPr>
          <w:rFonts w:cs="Times New Roman"/>
          <w:lang w:val="en-GB"/>
        </w:rPr>
      </w:pPr>
      <w:r w:rsidRPr="00CA6F56">
        <w:rPr>
          <w:rFonts w:cs="Times New Roman"/>
          <w:lang w:val="en-GB"/>
        </w:rPr>
        <w:t>On 31 December</w:t>
      </w:r>
      <w:r w:rsidR="008366C1" w:rsidRPr="00CA6F56">
        <w:rPr>
          <w:rFonts w:cs="Times New Roman"/>
          <w:lang w:val="en-GB"/>
        </w:rPr>
        <w:t xml:space="preserve"> 2013,</w:t>
      </w:r>
      <w:r w:rsidR="007B44CD" w:rsidRPr="00CA6F56">
        <w:rPr>
          <w:rFonts w:cs="Times New Roman"/>
          <w:lang w:val="en-GB"/>
        </w:rPr>
        <w:t xml:space="preserve"> the GoP </w:t>
      </w:r>
      <w:r w:rsidR="008366C1" w:rsidRPr="00CA6F56">
        <w:rPr>
          <w:rFonts w:cs="Times New Roman"/>
          <w:lang w:val="en-GB"/>
        </w:rPr>
        <w:t>adopted its</w:t>
      </w:r>
      <w:r w:rsidR="007B44CD" w:rsidRPr="00CA6F56">
        <w:rPr>
          <w:rFonts w:cs="Times New Roman"/>
          <w:lang w:val="en-GB"/>
        </w:rPr>
        <w:t xml:space="preserve"> third </w:t>
      </w:r>
      <w:r w:rsidR="00160391" w:rsidRPr="00CA6F56">
        <w:rPr>
          <w:rFonts w:cs="Times New Roman"/>
          <w:lang w:val="en-GB"/>
        </w:rPr>
        <w:t xml:space="preserve">PAPCTSH </w:t>
      </w:r>
      <w:r w:rsidRPr="00CA6F56">
        <w:rPr>
          <w:rFonts w:cs="Times New Roman"/>
          <w:lang w:val="en-GB"/>
        </w:rPr>
        <w:t>(</w:t>
      </w:r>
      <w:r w:rsidR="007B44CD" w:rsidRPr="00CA6F56">
        <w:rPr>
          <w:rFonts w:cs="Times New Roman"/>
          <w:lang w:val="en-GB"/>
        </w:rPr>
        <w:t>2014-2017</w:t>
      </w:r>
      <w:r w:rsidRPr="00CA6F56">
        <w:rPr>
          <w:rFonts w:cs="Times New Roman"/>
          <w:lang w:val="en-GB"/>
        </w:rPr>
        <w:t>)</w:t>
      </w:r>
      <w:r w:rsidR="007B44CD" w:rsidRPr="00CA6F56">
        <w:rPr>
          <w:rFonts w:cs="Times New Roman"/>
          <w:lang w:val="en-GB"/>
        </w:rPr>
        <w:t xml:space="preserve">. </w:t>
      </w:r>
      <w:r w:rsidR="00CA6C16" w:rsidRPr="00CA6F56">
        <w:rPr>
          <w:rFonts w:cs="Times New Roman"/>
          <w:lang w:val="en-GB"/>
        </w:rPr>
        <w:t>It featured 53 measures</w:t>
      </w:r>
      <w:r w:rsidR="000D37B2" w:rsidRPr="00CA6F56">
        <w:rPr>
          <w:rFonts w:cs="Times New Roman"/>
          <w:lang w:val="en-GB"/>
        </w:rPr>
        <w:t xml:space="preserve"> to be implemented by a wide range of public bodies, some of them in cooperation with civil society. They </w:t>
      </w:r>
      <w:r w:rsidR="00165E5A" w:rsidRPr="00CA6F56">
        <w:rPr>
          <w:rFonts w:cs="Times New Roman"/>
          <w:lang w:val="en-GB"/>
        </w:rPr>
        <w:t>were</w:t>
      </w:r>
      <w:r w:rsidR="000D37B2" w:rsidRPr="00CA6F56">
        <w:rPr>
          <w:rFonts w:cs="Times New Roman"/>
          <w:lang w:val="en-GB"/>
        </w:rPr>
        <w:t xml:space="preserve"> </w:t>
      </w:r>
      <w:r w:rsidR="00017E40" w:rsidRPr="00CA6F56">
        <w:rPr>
          <w:rFonts w:cs="Times New Roman"/>
          <w:lang w:val="en-GB"/>
        </w:rPr>
        <w:t xml:space="preserve">structured around five </w:t>
      </w:r>
      <w:r w:rsidR="00240041" w:rsidRPr="00CA6F56">
        <w:rPr>
          <w:rFonts w:cs="Times New Roman"/>
          <w:lang w:val="en-GB"/>
        </w:rPr>
        <w:t>Strategic Areas: prevention and awareness-raising; education, t</w:t>
      </w:r>
      <w:r w:rsidR="00B8531C" w:rsidRPr="00CA6F56">
        <w:rPr>
          <w:rFonts w:cs="Times New Roman"/>
          <w:lang w:val="en-GB"/>
        </w:rPr>
        <w:t>ra</w:t>
      </w:r>
      <w:r w:rsidR="00240041" w:rsidRPr="00CA6F56">
        <w:rPr>
          <w:rFonts w:cs="Times New Roman"/>
          <w:lang w:val="en-GB"/>
        </w:rPr>
        <w:t>ining and qualification; protection, intervention and capacity-building; criminal investigation; and c</w:t>
      </w:r>
      <w:r w:rsidR="00B8531C" w:rsidRPr="00CA6F56">
        <w:rPr>
          <w:rFonts w:cs="Times New Roman"/>
          <w:lang w:val="en-GB"/>
        </w:rPr>
        <w:t>ooperation</w:t>
      </w:r>
      <w:r w:rsidR="00FA0DBB" w:rsidRPr="00CA6F56">
        <w:rPr>
          <w:rFonts w:cs="Times New Roman"/>
          <w:lang w:val="en-GB"/>
        </w:rPr>
        <w:t>.</w:t>
      </w:r>
      <w:r w:rsidR="00CA6C16" w:rsidRPr="00CA6F56">
        <w:rPr>
          <w:rFonts w:cs="Times New Roman"/>
          <w:lang w:val="en-GB"/>
        </w:rPr>
        <w:t xml:space="preserve"> </w:t>
      </w:r>
      <w:r w:rsidR="00B8531C" w:rsidRPr="00CA6F56">
        <w:rPr>
          <w:rFonts w:cs="Times New Roman"/>
          <w:lang w:val="en-GB"/>
        </w:rPr>
        <w:t>However,</w:t>
      </w:r>
      <w:r w:rsidR="008A026C" w:rsidRPr="00CA6F56">
        <w:rPr>
          <w:rFonts w:cs="Times New Roman"/>
          <w:lang w:val="en-GB"/>
        </w:rPr>
        <w:t xml:space="preserve"> no dedicated budget was allocated for </w:t>
      </w:r>
      <w:r w:rsidR="00165E5A" w:rsidRPr="00CA6F56">
        <w:rPr>
          <w:rFonts w:cs="Times New Roman"/>
          <w:lang w:val="en-GB"/>
        </w:rPr>
        <w:t>the implementation of the plan</w:t>
      </w:r>
      <w:r w:rsidR="003E7333" w:rsidRPr="00CA6F56">
        <w:rPr>
          <w:rFonts w:cs="Times New Roman"/>
          <w:lang w:val="en-GB"/>
        </w:rPr>
        <w:t xml:space="preserve">, and </w:t>
      </w:r>
      <w:r w:rsidR="00D658F8" w:rsidRPr="00CA6F56">
        <w:rPr>
          <w:rFonts w:cs="Times New Roman"/>
          <w:lang w:val="en-GB"/>
        </w:rPr>
        <w:t>the majority</w:t>
      </w:r>
      <w:r w:rsidR="008469C7" w:rsidRPr="00CA6F56">
        <w:rPr>
          <w:rFonts w:cs="Times New Roman"/>
          <w:lang w:val="en-GB"/>
        </w:rPr>
        <w:t xml:space="preserve"> of </w:t>
      </w:r>
      <w:r w:rsidR="003E7333" w:rsidRPr="00CA6F56">
        <w:rPr>
          <w:rFonts w:cs="Times New Roman"/>
          <w:lang w:val="en-GB"/>
        </w:rPr>
        <w:t>the indicators</w:t>
      </w:r>
      <w:r w:rsidR="008469C7" w:rsidRPr="00CA6F56">
        <w:rPr>
          <w:rFonts w:cs="Times New Roman"/>
          <w:lang w:val="en-GB"/>
        </w:rPr>
        <w:t xml:space="preserve"> meant to assess it merely </w:t>
      </w:r>
      <w:r w:rsidR="00906F9B" w:rsidRPr="00CA6F56">
        <w:rPr>
          <w:rFonts w:cs="Times New Roman"/>
          <w:lang w:val="en-GB"/>
        </w:rPr>
        <w:t>quantified</w:t>
      </w:r>
      <w:r w:rsidR="00933DC5" w:rsidRPr="00CA6F56">
        <w:rPr>
          <w:rFonts w:cs="Times New Roman"/>
          <w:lang w:val="en-GB"/>
        </w:rPr>
        <w:t xml:space="preserve"> what had</w:t>
      </w:r>
      <w:r w:rsidR="008469C7" w:rsidRPr="00CA6F56">
        <w:rPr>
          <w:rFonts w:cs="Times New Roman"/>
          <w:lang w:val="en-GB"/>
        </w:rPr>
        <w:t xml:space="preserve"> been done instead of setting concrete </w:t>
      </w:r>
      <w:r w:rsidR="003970D8" w:rsidRPr="00CA6F56">
        <w:rPr>
          <w:rFonts w:cs="Times New Roman"/>
          <w:lang w:val="en-GB"/>
        </w:rPr>
        <w:t>targets</w:t>
      </w:r>
      <w:r w:rsidR="008A026C" w:rsidRPr="00CA6F56">
        <w:rPr>
          <w:rFonts w:cs="Times New Roman"/>
          <w:lang w:val="en-GB"/>
        </w:rPr>
        <w:t>.</w:t>
      </w:r>
      <w:r w:rsidR="003C5C28" w:rsidRPr="00CA6F56">
        <w:rPr>
          <w:rFonts w:cs="Times New Roman"/>
          <w:lang w:val="en-GB"/>
        </w:rPr>
        <w:t xml:space="preserve"> </w:t>
      </w:r>
      <w:r w:rsidR="00CA6D45" w:rsidRPr="00CA6F56">
        <w:rPr>
          <w:rFonts w:cs="Times New Roman"/>
          <w:lang w:val="en-GB"/>
        </w:rPr>
        <w:t>According to the final execution report carried out by the Commission for C</w:t>
      </w:r>
      <w:r w:rsidR="000B2149" w:rsidRPr="00CA6F56">
        <w:rPr>
          <w:rFonts w:cs="Times New Roman"/>
          <w:lang w:val="en-GB"/>
        </w:rPr>
        <w:t xml:space="preserve">itizenship and Gender </w:t>
      </w:r>
      <w:r w:rsidR="00A46DA5" w:rsidRPr="00CA6F56">
        <w:rPr>
          <w:rFonts w:cs="Times New Roman"/>
          <w:lang w:val="en-GB"/>
        </w:rPr>
        <w:t>Equality,</w:t>
      </w:r>
      <w:r w:rsidR="00CA6D45" w:rsidRPr="00CA6F56">
        <w:rPr>
          <w:rFonts w:cs="Times New Roman"/>
          <w:lang w:val="en-GB"/>
        </w:rPr>
        <w:t xml:space="preserve"> 48 out of the 53 (92.4%) measures laid down in the </w:t>
      </w:r>
      <w:r w:rsidR="00160391" w:rsidRPr="00CA6F56">
        <w:rPr>
          <w:rFonts w:cs="Times New Roman"/>
          <w:lang w:val="en-GB"/>
        </w:rPr>
        <w:t xml:space="preserve">PAPCTSH </w:t>
      </w:r>
      <w:r w:rsidR="00CA6D45" w:rsidRPr="00CA6F56">
        <w:rPr>
          <w:rFonts w:cs="Times New Roman"/>
          <w:lang w:val="en-GB"/>
        </w:rPr>
        <w:t>had been implemented.</w:t>
      </w:r>
      <w:r w:rsidR="008A026C" w:rsidRPr="00CA6F56">
        <w:rPr>
          <w:rStyle w:val="EndnoteReference"/>
          <w:rFonts w:cs="Times New Roman"/>
          <w:lang w:val="en-GB"/>
        </w:rPr>
        <w:endnoteReference w:id="30"/>
      </w:r>
      <w:r w:rsidR="00CA6C16" w:rsidRPr="00CA6F56">
        <w:rPr>
          <w:rFonts w:cs="Times New Roman"/>
          <w:lang w:val="en-GB"/>
        </w:rPr>
        <w:t xml:space="preserve"> </w:t>
      </w:r>
      <w:r w:rsidR="000D37B2" w:rsidRPr="00CA6F56">
        <w:rPr>
          <w:rFonts w:cs="Times New Roman"/>
          <w:lang w:val="en-GB"/>
        </w:rPr>
        <w:t>Some</w:t>
      </w:r>
      <w:r w:rsidR="003C5C28" w:rsidRPr="00CA6F56">
        <w:rPr>
          <w:rFonts w:cs="Times New Roman"/>
          <w:lang w:val="en-GB"/>
        </w:rPr>
        <w:t xml:space="preserve"> of them, </w:t>
      </w:r>
      <w:r w:rsidR="000D37B2" w:rsidRPr="00CA6F56">
        <w:rPr>
          <w:rFonts w:cs="Times New Roman"/>
          <w:lang w:val="en-GB"/>
        </w:rPr>
        <w:t>notably</w:t>
      </w:r>
      <w:r w:rsidR="003C5C28" w:rsidRPr="00CA6F56">
        <w:rPr>
          <w:rFonts w:cs="Times New Roman"/>
          <w:lang w:val="en-GB"/>
        </w:rPr>
        <w:t xml:space="preserve"> Measure 41 (develop action protocols for the prevention, detection and protection for childr</w:t>
      </w:r>
      <w:r w:rsidR="000D37B2" w:rsidRPr="00CA6F56">
        <w:rPr>
          <w:rFonts w:cs="Times New Roman"/>
          <w:lang w:val="en-GB"/>
        </w:rPr>
        <w:t xml:space="preserve">en victims of trafficking) will </w:t>
      </w:r>
      <w:r w:rsidR="003C5C28" w:rsidRPr="00CA6F56">
        <w:rPr>
          <w:rFonts w:cs="Times New Roman"/>
          <w:lang w:val="en-GB"/>
        </w:rPr>
        <w:t xml:space="preserve">directly benefit </w:t>
      </w:r>
      <w:r w:rsidR="003C5C28" w:rsidRPr="00CA6F56">
        <w:rPr>
          <w:rFonts w:cs="Times New Roman"/>
          <w:b/>
          <w:bCs/>
          <w:lang w:val="en-GB"/>
        </w:rPr>
        <w:t>SEC</w:t>
      </w:r>
      <w:r w:rsidR="003C5C28" w:rsidRPr="00CA6F56">
        <w:rPr>
          <w:rFonts w:cs="Times New Roman"/>
          <w:lang w:val="en-GB"/>
        </w:rPr>
        <w:t xml:space="preserve"> victims.</w:t>
      </w:r>
      <w:r w:rsidR="000D37B2" w:rsidRPr="00CA6F56">
        <w:rPr>
          <w:rFonts w:cs="Times New Roman"/>
          <w:lang w:val="en-GB"/>
        </w:rPr>
        <w:t xml:space="preserve"> Nonetheless,</w:t>
      </w:r>
      <w:r w:rsidR="003C5C28" w:rsidRPr="00CA6F56">
        <w:rPr>
          <w:rFonts w:cs="Times New Roman"/>
          <w:lang w:val="en-GB"/>
        </w:rPr>
        <w:t xml:space="preserve"> </w:t>
      </w:r>
      <w:r w:rsidR="00CA6C16" w:rsidRPr="00CA6F56">
        <w:rPr>
          <w:rFonts w:cs="Times New Roman"/>
          <w:lang w:val="en-GB"/>
        </w:rPr>
        <w:t xml:space="preserve">ECPAT International and CIAF Portugal deplore the fact that </w:t>
      </w:r>
      <w:r w:rsidR="00324633" w:rsidRPr="00CA6F56">
        <w:rPr>
          <w:rFonts w:cs="Times New Roman"/>
          <w:lang w:val="en-GB"/>
        </w:rPr>
        <w:t xml:space="preserve">no actions were taken to implement </w:t>
      </w:r>
      <w:r w:rsidR="00CA6C16" w:rsidRPr="00CA6F56">
        <w:rPr>
          <w:rFonts w:cs="Times New Roman"/>
          <w:lang w:val="en-GB"/>
        </w:rPr>
        <w:t xml:space="preserve">Measure 7 (raise awareness </w:t>
      </w:r>
      <w:r w:rsidR="006E27F2" w:rsidRPr="00CA6F56">
        <w:rPr>
          <w:rFonts w:cs="Times New Roman"/>
          <w:lang w:val="en-GB"/>
        </w:rPr>
        <w:t>about</w:t>
      </w:r>
      <w:r w:rsidR="00CA6C16" w:rsidRPr="00CA6F56">
        <w:rPr>
          <w:rFonts w:cs="Times New Roman"/>
          <w:lang w:val="en-GB"/>
        </w:rPr>
        <w:t xml:space="preserve"> </w:t>
      </w:r>
      <w:r w:rsidR="006E27F2" w:rsidRPr="00CA6F56">
        <w:rPr>
          <w:rFonts w:cs="Times New Roman"/>
          <w:lang w:val="en-GB"/>
        </w:rPr>
        <w:t>“</w:t>
      </w:r>
      <w:r w:rsidR="006E27F2" w:rsidRPr="00CA6F56">
        <w:rPr>
          <w:rFonts w:cs="Times New Roman"/>
          <w:i/>
          <w:iCs/>
          <w:lang w:val="en-GB"/>
        </w:rPr>
        <w:t>sex tourism</w:t>
      </w:r>
      <w:r w:rsidR="006E27F2" w:rsidRPr="00CA6F56">
        <w:rPr>
          <w:rFonts w:cs="Times New Roman"/>
          <w:lang w:val="en-GB"/>
        </w:rPr>
        <w:t>” among</w:t>
      </w:r>
      <w:r w:rsidR="00324633" w:rsidRPr="00CA6F56">
        <w:rPr>
          <w:rFonts w:cs="Times New Roman"/>
          <w:lang w:val="en-GB"/>
        </w:rPr>
        <w:t xml:space="preserve"> tour operators)</w:t>
      </w:r>
      <w:r w:rsidR="006E27F2" w:rsidRPr="00CA6F56">
        <w:rPr>
          <w:rFonts w:cs="Times New Roman"/>
          <w:lang w:val="en-GB"/>
        </w:rPr>
        <w:t xml:space="preserve">. </w:t>
      </w:r>
      <w:r w:rsidR="00324633" w:rsidRPr="00CA6F56">
        <w:rPr>
          <w:rFonts w:cs="Times New Roman"/>
          <w:lang w:val="en-GB"/>
        </w:rPr>
        <w:t>In addition, Measures 16 (carry out a study on the new forms of human trafficking, notably for sexual exploitation) and 17 (carry out a study on the recruitment of victims on the internet or through social networks) were not implemented</w:t>
      </w:r>
      <w:r w:rsidR="006C7AA2" w:rsidRPr="00CA6F56">
        <w:rPr>
          <w:rFonts w:cs="Times New Roman"/>
          <w:lang w:val="en-GB"/>
        </w:rPr>
        <w:t xml:space="preserve"> either</w:t>
      </w:r>
      <w:r w:rsidR="00324633" w:rsidRPr="00CA6F56">
        <w:rPr>
          <w:rFonts w:cs="Times New Roman"/>
          <w:lang w:val="en-GB"/>
        </w:rPr>
        <w:t>, mostly due to</w:t>
      </w:r>
      <w:r w:rsidR="00ED21AA" w:rsidRPr="00CA6F56">
        <w:rPr>
          <w:rFonts w:cs="Times New Roman"/>
          <w:lang w:val="en-GB"/>
        </w:rPr>
        <w:t xml:space="preserve"> the</w:t>
      </w:r>
      <w:r w:rsidR="00324633" w:rsidRPr="00CA6F56">
        <w:rPr>
          <w:rFonts w:cs="Times New Roman"/>
          <w:lang w:val="en-GB"/>
        </w:rPr>
        <w:t xml:space="preserve"> lack of dedicated funding. </w:t>
      </w:r>
    </w:p>
    <w:p w14:paraId="4403D2DF" w14:textId="765030C4" w:rsidR="00CA6D45" w:rsidRPr="00CA6F56" w:rsidRDefault="003B7CC6" w:rsidP="00160391">
      <w:pPr>
        <w:pStyle w:val="ListParagraph"/>
        <w:numPr>
          <w:ilvl w:val="0"/>
          <w:numId w:val="1"/>
        </w:numPr>
        <w:spacing w:line="276" w:lineRule="auto"/>
        <w:contextualSpacing w:val="0"/>
        <w:jc w:val="both"/>
        <w:rPr>
          <w:rFonts w:cs="Times New Roman"/>
          <w:lang w:val="en-GB"/>
        </w:rPr>
      </w:pPr>
      <w:r w:rsidRPr="00CA6F56">
        <w:rPr>
          <w:rFonts w:cs="Times New Roman"/>
          <w:lang w:val="en-GB"/>
        </w:rPr>
        <w:t xml:space="preserve">In June 2018, the GoP adopted a fourth </w:t>
      </w:r>
      <w:r w:rsidR="00160391" w:rsidRPr="00CA6F56">
        <w:rPr>
          <w:rFonts w:cs="Times New Roman"/>
          <w:lang w:val="en-GB"/>
        </w:rPr>
        <w:t xml:space="preserve">PAPCTSH </w:t>
      </w:r>
      <w:r w:rsidRPr="00CA6F56">
        <w:rPr>
          <w:rFonts w:cs="Times New Roman"/>
          <w:lang w:val="en-GB"/>
        </w:rPr>
        <w:t>for the period</w:t>
      </w:r>
      <w:r w:rsidR="00067EDD" w:rsidRPr="00CA6F56">
        <w:rPr>
          <w:rFonts w:cs="Times New Roman"/>
          <w:lang w:val="en-GB"/>
        </w:rPr>
        <w:t xml:space="preserve"> 2018-202</w:t>
      </w:r>
      <w:r w:rsidR="004F5F29" w:rsidRPr="00CA6F56">
        <w:rPr>
          <w:rFonts w:cs="Times New Roman"/>
          <w:lang w:val="en-GB"/>
        </w:rPr>
        <w:t>1</w:t>
      </w:r>
      <w:r w:rsidR="00067EDD" w:rsidRPr="00CA6F56">
        <w:rPr>
          <w:rFonts w:cs="Times New Roman"/>
          <w:lang w:val="en-GB"/>
        </w:rPr>
        <w:t xml:space="preserve">. </w:t>
      </w:r>
      <w:r w:rsidR="00165E5A" w:rsidRPr="00CA6F56">
        <w:rPr>
          <w:rFonts w:cs="Times New Roman"/>
          <w:lang w:val="en-GB"/>
        </w:rPr>
        <w:t xml:space="preserve">It features 22 measures </w:t>
      </w:r>
      <w:r w:rsidR="003970D8" w:rsidRPr="00CA6F56">
        <w:rPr>
          <w:rFonts w:cs="Times New Roman"/>
          <w:lang w:val="en-GB"/>
        </w:rPr>
        <w:t>and puts a particular emphasis on</w:t>
      </w:r>
      <w:r w:rsidR="008469C7" w:rsidRPr="00CA6F56">
        <w:rPr>
          <w:rFonts w:cs="Times New Roman"/>
          <w:lang w:val="en-GB"/>
        </w:rPr>
        <w:t xml:space="preserve"> </w:t>
      </w:r>
      <w:r w:rsidR="003970D8" w:rsidRPr="00CA6F56">
        <w:rPr>
          <w:rFonts w:cs="Times New Roman"/>
          <w:lang w:val="en-GB"/>
        </w:rPr>
        <w:t>s</w:t>
      </w:r>
      <w:r w:rsidR="00116B0B" w:rsidRPr="00CA6F56">
        <w:rPr>
          <w:rFonts w:cs="Times New Roman"/>
          <w:lang w:val="en-GB"/>
        </w:rPr>
        <w:t>trength</w:t>
      </w:r>
      <w:r w:rsidR="003970D8" w:rsidRPr="00CA6F56">
        <w:rPr>
          <w:rFonts w:cs="Times New Roman"/>
          <w:lang w:val="en-GB"/>
        </w:rPr>
        <w:t>en</w:t>
      </w:r>
      <w:r w:rsidR="00487E99" w:rsidRPr="00CA6F56">
        <w:rPr>
          <w:rFonts w:cs="Times New Roman"/>
          <w:lang w:val="en-GB"/>
        </w:rPr>
        <w:t>ing</w:t>
      </w:r>
      <w:r w:rsidR="003970D8" w:rsidRPr="00CA6F56">
        <w:rPr>
          <w:rFonts w:cs="Times New Roman"/>
          <w:lang w:val="en-GB"/>
        </w:rPr>
        <w:t xml:space="preserve"> the knowledge about and raising</w:t>
      </w:r>
      <w:r w:rsidR="00116B0B" w:rsidRPr="00CA6F56">
        <w:rPr>
          <w:rFonts w:cs="Times New Roman"/>
          <w:lang w:val="en-GB"/>
        </w:rPr>
        <w:t xml:space="preserve"> awareness on human trafficking; </w:t>
      </w:r>
      <w:r w:rsidR="003970D8" w:rsidRPr="00CA6F56">
        <w:rPr>
          <w:rFonts w:cs="Times New Roman"/>
          <w:lang w:val="en-GB"/>
        </w:rPr>
        <w:t>ensuring</w:t>
      </w:r>
      <w:r w:rsidR="00116B0B" w:rsidRPr="00CA6F56">
        <w:rPr>
          <w:rFonts w:cs="Times New Roman"/>
          <w:lang w:val="en-GB"/>
        </w:rPr>
        <w:t xml:space="preserve"> that victims have access to their rights and </w:t>
      </w:r>
      <w:r w:rsidR="003970D8" w:rsidRPr="00CA6F56">
        <w:rPr>
          <w:rFonts w:cs="Times New Roman"/>
          <w:lang w:val="en-GB"/>
        </w:rPr>
        <w:t>improving</w:t>
      </w:r>
      <w:r w:rsidR="00116B0B" w:rsidRPr="00CA6F56">
        <w:rPr>
          <w:rFonts w:cs="Times New Roman"/>
          <w:lang w:val="en-GB"/>
        </w:rPr>
        <w:t xml:space="preserve"> the intervention process; </w:t>
      </w:r>
      <w:r w:rsidR="003970D8" w:rsidRPr="00CA6F56">
        <w:rPr>
          <w:rFonts w:cs="Times New Roman"/>
          <w:lang w:val="en-GB"/>
        </w:rPr>
        <w:t xml:space="preserve">and </w:t>
      </w:r>
      <w:r w:rsidR="00906F9B" w:rsidRPr="00CA6F56">
        <w:rPr>
          <w:rFonts w:cs="Times New Roman"/>
          <w:lang w:val="en-GB"/>
        </w:rPr>
        <w:t>s</w:t>
      </w:r>
      <w:r w:rsidR="00116B0B" w:rsidRPr="00CA6F56">
        <w:rPr>
          <w:rFonts w:cs="Times New Roman"/>
          <w:lang w:val="en-GB"/>
        </w:rPr>
        <w:t>trengthen</w:t>
      </w:r>
      <w:r w:rsidR="003970D8" w:rsidRPr="00CA6F56">
        <w:rPr>
          <w:rFonts w:cs="Times New Roman"/>
          <w:lang w:val="en-GB"/>
        </w:rPr>
        <w:t>ing</w:t>
      </w:r>
      <w:r w:rsidR="00116B0B" w:rsidRPr="00CA6F56">
        <w:rPr>
          <w:rFonts w:cs="Times New Roman"/>
          <w:lang w:val="en-GB"/>
        </w:rPr>
        <w:t xml:space="preserve"> the fight against organised crime. </w:t>
      </w:r>
      <w:r w:rsidR="00230800" w:rsidRPr="00CA6F56">
        <w:rPr>
          <w:rFonts w:cs="Times New Roman"/>
          <w:lang w:val="en-GB"/>
        </w:rPr>
        <w:t xml:space="preserve">Unlike the third </w:t>
      </w:r>
      <w:r w:rsidR="00160391" w:rsidRPr="00CA6F56">
        <w:rPr>
          <w:rFonts w:cs="Times New Roman"/>
          <w:lang w:val="en-GB"/>
        </w:rPr>
        <w:t>PAPCTSH</w:t>
      </w:r>
      <w:r w:rsidR="00230800" w:rsidRPr="00CA6F56">
        <w:rPr>
          <w:rFonts w:cs="Times New Roman"/>
          <w:lang w:val="en-GB"/>
        </w:rPr>
        <w:t>, this one is allocated a budget</w:t>
      </w:r>
      <w:r w:rsidR="00154ABF" w:rsidRPr="00CA6F56">
        <w:rPr>
          <w:rFonts w:cs="Times New Roman"/>
          <w:lang w:val="en-GB"/>
        </w:rPr>
        <w:t>, and it sets clear deadlines and targets.</w:t>
      </w:r>
      <w:r w:rsidR="00487E99" w:rsidRPr="00CA6F56">
        <w:rPr>
          <w:rFonts w:cs="Times New Roman"/>
          <w:lang w:val="en-GB"/>
        </w:rPr>
        <w:t xml:space="preserve"> </w:t>
      </w:r>
      <w:r w:rsidR="003461EF" w:rsidRPr="00CA6F56">
        <w:rPr>
          <w:rFonts w:cs="Times New Roman"/>
          <w:lang w:val="en-GB"/>
        </w:rPr>
        <w:t>However, its</w:t>
      </w:r>
      <w:r w:rsidR="00487E99" w:rsidRPr="00CA6F56">
        <w:rPr>
          <w:rFonts w:cs="Times New Roman"/>
          <w:lang w:val="en-GB"/>
        </w:rPr>
        <w:t xml:space="preserve"> Specific Objective</w:t>
      </w:r>
      <w:r w:rsidR="003461EF" w:rsidRPr="00CA6F56">
        <w:rPr>
          <w:rFonts w:cs="Times New Roman"/>
          <w:lang w:val="en-GB"/>
        </w:rPr>
        <w:t xml:space="preserve"> 1.1, which aims at producing quality information on human trafficking, only mentions that the data should be disaggregated by gender, even though disaggregating it by age </w:t>
      </w:r>
      <w:r w:rsidR="00BD6010" w:rsidRPr="00CA6F56">
        <w:rPr>
          <w:rFonts w:cs="Times New Roman"/>
          <w:lang w:val="en-GB"/>
        </w:rPr>
        <w:t xml:space="preserve">and by type of trafficking </w:t>
      </w:r>
      <w:r w:rsidR="0078551C" w:rsidRPr="00CA6F56">
        <w:rPr>
          <w:rFonts w:cs="Times New Roman"/>
          <w:lang w:val="en-GB"/>
        </w:rPr>
        <w:t>is paramount</w:t>
      </w:r>
      <w:r w:rsidR="003461EF" w:rsidRPr="00CA6F56">
        <w:rPr>
          <w:rFonts w:cs="Times New Roman"/>
          <w:lang w:val="en-GB"/>
        </w:rPr>
        <w:t xml:space="preserve"> to better assess the scope of child trafficking for the purpose of sexual exploitation in the country. </w:t>
      </w:r>
      <w:r w:rsidR="00605B59" w:rsidRPr="00CA6F56">
        <w:rPr>
          <w:rFonts w:cs="Times New Roman"/>
          <w:lang w:val="en-GB"/>
        </w:rPr>
        <w:t>Although</w:t>
      </w:r>
      <w:r w:rsidR="00C56E55" w:rsidRPr="00CA6F56">
        <w:rPr>
          <w:rFonts w:cs="Times New Roman"/>
          <w:lang w:val="en-GB"/>
        </w:rPr>
        <w:t xml:space="preserve"> </w:t>
      </w:r>
      <w:r w:rsidR="00605B59" w:rsidRPr="00CA6F56">
        <w:rPr>
          <w:rFonts w:cs="Times New Roman"/>
          <w:lang w:val="en-GB"/>
        </w:rPr>
        <w:t xml:space="preserve">the </w:t>
      </w:r>
      <w:r w:rsidR="00160391" w:rsidRPr="00CA6F56">
        <w:rPr>
          <w:rFonts w:cs="Times New Roman"/>
          <w:lang w:val="en-GB"/>
        </w:rPr>
        <w:t xml:space="preserve">PAPCTSH </w:t>
      </w:r>
      <w:r w:rsidR="004C5585" w:rsidRPr="00CA6F56">
        <w:rPr>
          <w:rFonts w:cs="Times New Roman"/>
          <w:lang w:val="en-GB"/>
        </w:rPr>
        <w:t>seems to address</w:t>
      </w:r>
      <w:r w:rsidR="00C56E55" w:rsidRPr="00CA6F56">
        <w:rPr>
          <w:rFonts w:cs="Times New Roman"/>
          <w:lang w:val="en-GB"/>
        </w:rPr>
        <w:t xml:space="preserve"> the issue of human tra</w:t>
      </w:r>
      <w:r w:rsidR="00605B59" w:rsidRPr="00CA6F56">
        <w:rPr>
          <w:rFonts w:cs="Times New Roman"/>
          <w:lang w:val="en-GB"/>
        </w:rPr>
        <w:t>fficking quite comprehensively</w:t>
      </w:r>
      <w:r w:rsidR="00EA331D" w:rsidRPr="00CA6F56">
        <w:rPr>
          <w:rFonts w:cs="Times New Roman"/>
          <w:lang w:val="en-GB"/>
        </w:rPr>
        <w:t xml:space="preserve">, more action plans or </w:t>
      </w:r>
      <w:r w:rsidR="004C5585" w:rsidRPr="00CA6F56">
        <w:rPr>
          <w:rFonts w:cs="Times New Roman"/>
          <w:lang w:val="en-GB"/>
        </w:rPr>
        <w:t>programmes are needed to</w:t>
      </w:r>
      <w:r w:rsidR="00605B59" w:rsidRPr="00CA6F56">
        <w:rPr>
          <w:rFonts w:cs="Times New Roman"/>
          <w:lang w:val="en-GB"/>
        </w:rPr>
        <w:t xml:space="preserve"> cover all the manifestations of </w:t>
      </w:r>
      <w:r w:rsidR="00605B59" w:rsidRPr="00CA6F56">
        <w:rPr>
          <w:rFonts w:cs="Times New Roman"/>
          <w:b/>
          <w:bCs/>
          <w:lang w:val="en-GB"/>
        </w:rPr>
        <w:t>SEC</w:t>
      </w:r>
      <w:r w:rsidR="00605B59" w:rsidRPr="00CA6F56">
        <w:rPr>
          <w:rFonts w:cs="Times New Roman"/>
          <w:lang w:val="en-GB"/>
        </w:rPr>
        <w:t>, and therefore</w:t>
      </w:r>
      <w:r w:rsidR="004C5585" w:rsidRPr="00CA6F56">
        <w:rPr>
          <w:rFonts w:cs="Times New Roman"/>
          <w:lang w:val="en-GB"/>
        </w:rPr>
        <w:t xml:space="preserve"> ensure the full implementation of the OPSC. </w:t>
      </w:r>
    </w:p>
    <w:p w14:paraId="2E5FD96D" w14:textId="380E8A2C" w:rsidR="00157837" w:rsidRPr="00CA6F56" w:rsidRDefault="00157837" w:rsidP="00157837">
      <w:pPr>
        <w:pStyle w:val="Heading2"/>
        <w:rPr>
          <w:rFonts w:asciiTheme="minorHAnsi" w:hAnsiTheme="minorHAnsi"/>
        </w:rPr>
      </w:pPr>
      <w:r w:rsidRPr="00CA6F56">
        <w:rPr>
          <w:rFonts w:asciiTheme="minorHAnsi" w:hAnsiTheme="minorHAnsi"/>
        </w:rPr>
        <w:t>Coordination and evaluation</w:t>
      </w:r>
      <w:r w:rsidRPr="00CA6F56">
        <w:rPr>
          <w:rFonts w:asciiTheme="minorHAnsi" w:hAnsiTheme="minorHAnsi"/>
        </w:rPr>
        <w:tab/>
      </w:r>
      <w:r w:rsidRPr="00CA6F56">
        <w:rPr>
          <w:rFonts w:asciiTheme="minorHAnsi" w:hAnsiTheme="minorHAnsi"/>
        </w:rPr>
        <w:br/>
      </w:r>
    </w:p>
    <w:p w14:paraId="3F5BBCF8" w14:textId="55C24ED9" w:rsidR="00281114" w:rsidRPr="00CA6F56" w:rsidRDefault="00AE7DD1" w:rsidP="00160391">
      <w:pPr>
        <w:pStyle w:val="ListParagraph"/>
        <w:numPr>
          <w:ilvl w:val="0"/>
          <w:numId w:val="1"/>
        </w:numPr>
        <w:spacing w:line="276" w:lineRule="auto"/>
        <w:contextualSpacing w:val="0"/>
        <w:jc w:val="both"/>
        <w:rPr>
          <w:rFonts w:cs="Times New Roman"/>
          <w:color w:val="000000" w:themeColor="text1"/>
          <w:lang w:val="en-GB"/>
        </w:rPr>
      </w:pPr>
      <w:r w:rsidRPr="00CA6F56">
        <w:rPr>
          <w:rFonts w:cs="Times New Roman"/>
          <w:color w:val="000000" w:themeColor="text1"/>
          <w:lang w:val="en-GB"/>
        </w:rPr>
        <w:t>Th</w:t>
      </w:r>
      <w:r w:rsidR="00281114" w:rsidRPr="00CA6F56">
        <w:rPr>
          <w:rFonts w:cs="Times New Roman"/>
          <w:color w:val="000000" w:themeColor="text1"/>
          <w:lang w:val="en-GB"/>
        </w:rPr>
        <w:t>e C</w:t>
      </w:r>
      <w:r w:rsidR="00D12F8D" w:rsidRPr="00CA6F56">
        <w:rPr>
          <w:rFonts w:cs="Times New Roman"/>
          <w:color w:val="000000" w:themeColor="text1"/>
          <w:lang w:val="en-GB"/>
        </w:rPr>
        <w:t>ommission for Citizenship and Gender Equality</w:t>
      </w:r>
      <w:bookmarkStart w:id="7" w:name="_Toc516673135"/>
      <w:r w:rsidR="00561F4F" w:rsidRPr="00CA6F56">
        <w:rPr>
          <w:rFonts w:cs="Times New Roman"/>
          <w:color w:val="000000" w:themeColor="text1"/>
          <w:lang w:val="en-GB"/>
        </w:rPr>
        <w:t xml:space="preserve"> (</w:t>
      </w:r>
      <w:r w:rsidR="00D60BCA" w:rsidRPr="00CA6F56">
        <w:rPr>
          <w:rFonts w:cs="Times New Roman"/>
          <w:color w:val="000000" w:themeColor="text1"/>
          <w:lang w:val="en-GB"/>
        </w:rPr>
        <w:t>CIG</w:t>
      </w:r>
      <w:r w:rsidR="00561F4F" w:rsidRPr="00CA6F56">
        <w:rPr>
          <w:rFonts w:cs="Times New Roman"/>
          <w:color w:val="000000" w:themeColor="text1"/>
          <w:lang w:val="en-GB"/>
        </w:rPr>
        <w:t xml:space="preserve">), which </w:t>
      </w:r>
      <w:r w:rsidR="00FE5DB8" w:rsidRPr="00CA6F56">
        <w:rPr>
          <w:rFonts w:cs="Times New Roman"/>
          <w:color w:val="000000" w:themeColor="text1"/>
          <w:lang w:val="en-GB"/>
        </w:rPr>
        <w:t>op</w:t>
      </w:r>
      <w:r w:rsidR="00FE5DB8" w:rsidRPr="00CA6F56">
        <w:rPr>
          <w:rFonts w:cs="Times New Roman"/>
          <w:lang w:val="en-GB"/>
        </w:rPr>
        <w:t>erates</w:t>
      </w:r>
      <w:r w:rsidR="00561F4F" w:rsidRPr="00CA6F56">
        <w:rPr>
          <w:rFonts w:cs="Times New Roman"/>
          <w:color w:val="000000" w:themeColor="text1"/>
          <w:lang w:val="en-GB"/>
        </w:rPr>
        <w:t xml:space="preserve"> under</w:t>
      </w:r>
      <w:r w:rsidR="00471590" w:rsidRPr="00CA6F56">
        <w:rPr>
          <w:rFonts w:cs="Times New Roman"/>
          <w:color w:val="000000" w:themeColor="text1"/>
          <w:lang w:val="en-GB"/>
        </w:rPr>
        <w:t xml:space="preserve"> the</w:t>
      </w:r>
      <w:r w:rsidR="00561F4F" w:rsidRPr="00CA6F56">
        <w:rPr>
          <w:rFonts w:cs="Times New Roman"/>
          <w:color w:val="000000" w:themeColor="text1"/>
          <w:lang w:val="en-GB"/>
        </w:rPr>
        <w:t xml:space="preserve"> </w:t>
      </w:r>
      <w:r w:rsidR="00471590" w:rsidRPr="00CA6F56">
        <w:rPr>
          <w:rFonts w:cs="Times New Roman"/>
          <w:color w:val="000000" w:themeColor="text1"/>
          <w:lang w:val="en-GB"/>
        </w:rPr>
        <w:t xml:space="preserve">authority of </w:t>
      </w:r>
      <w:r w:rsidR="00FE5DB8" w:rsidRPr="00CA6F56">
        <w:rPr>
          <w:rFonts w:cs="Times New Roman"/>
          <w:color w:val="000000" w:themeColor="text1"/>
          <w:lang w:val="en-GB"/>
        </w:rPr>
        <w:t xml:space="preserve">the Bureau </w:t>
      </w:r>
      <w:r w:rsidR="00561F4F" w:rsidRPr="00CA6F56">
        <w:rPr>
          <w:rFonts w:cs="Times New Roman"/>
          <w:color w:val="000000" w:themeColor="text1"/>
          <w:lang w:val="en-GB"/>
        </w:rPr>
        <w:t>of the Council of Ministers</w:t>
      </w:r>
      <w:r w:rsidR="00FE5DB8" w:rsidRPr="00CA6F56">
        <w:rPr>
          <w:rFonts w:cs="Times New Roman"/>
          <w:color w:val="000000" w:themeColor="text1"/>
          <w:lang w:val="en-GB"/>
        </w:rPr>
        <w:t>’</w:t>
      </w:r>
      <w:r w:rsidR="00561F4F" w:rsidRPr="00CA6F56">
        <w:rPr>
          <w:rFonts w:cs="Times New Roman"/>
          <w:color w:val="000000" w:themeColor="text1"/>
          <w:lang w:val="en-GB"/>
        </w:rPr>
        <w:t xml:space="preserve"> </w:t>
      </w:r>
      <w:r w:rsidR="00FE5DB8" w:rsidRPr="00CA6F56">
        <w:rPr>
          <w:rFonts w:cs="Times New Roman"/>
          <w:color w:val="000000" w:themeColor="text1"/>
          <w:lang w:val="en-GB"/>
        </w:rPr>
        <w:t xml:space="preserve">Presidency </w:t>
      </w:r>
      <w:r w:rsidR="00561F4F" w:rsidRPr="00CA6F56">
        <w:rPr>
          <w:rFonts w:cs="Times New Roman"/>
          <w:color w:val="000000" w:themeColor="text1"/>
          <w:lang w:val="en-GB"/>
        </w:rPr>
        <w:t xml:space="preserve">and the State Secretariat for Citizenship and </w:t>
      </w:r>
      <w:r w:rsidR="00281114" w:rsidRPr="00CA6F56">
        <w:rPr>
          <w:rFonts w:cs="Times New Roman"/>
          <w:color w:val="000000" w:themeColor="text1"/>
          <w:lang w:val="en-GB"/>
        </w:rPr>
        <w:t>Equality, is responsible for co</w:t>
      </w:r>
      <w:r w:rsidR="00561F4F" w:rsidRPr="00CA6F56">
        <w:rPr>
          <w:rFonts w:cs="Times New Roman"/>
          <w:color w:val="000000" w:themeColor="text1"/>
          <w:lang w:val="en-GB"/>
        </w:rPr>
        <w:t>ordinating</w:t>
      </w:r>
      <w:r w:rsidR="00281114" w:rsidRPr="00CA6F56">
        <w:rPr>
          <w:rFonts w:cs="Times New Roman"/>
          <w:color w:val="000000" w:themeColor="text1"/>
          <w:lang w:val="en-GB"/>
        </w:rPr>
        <w:t xml:space="preserve"> and monitoring</w:t>
      </w:r>
      <w:r w:rsidR="00561F4F" w:rsidRPr="00CA6F56">
        <w:rPr>
          <w:rFonts w:cs="Times New Roman"/>
          <w:color w:val="000000" w:themeColor="text1"/>
          <w:lang w:val="en-GB"/>
        </w:rPr>
        <w:t xml:space="preserve"> the implementation</w:t>
      </w:r>
      <w:r w:rsidR="00281114" w:rsidRPr="00CA6F56">
        <w:rPr>
          <w:rFonts w:cs="Times New Roman"/>
          <w:color w:val="000000" w:themeColor="text1"/>
          <w:lang w:val="en-GB"/>
        </w:rPr>
        <w:t xml:space="preserve"> of the</w:t>
      </w:r>
      <w:r w:rsidR="00561F4F" w:rsidRPr="00CA6F56">
        <w:rPr>
          <w:rFonts w:cs="Times New Roman"/>
          <w:color w:val="000000" w:themeColor="text1"/>
          <w:lang w:val="en-GB"/>
        </w:rPr>
        <w:t xml:space="preserve"> </w:t>
      </w:r>
      <w:r w:rsidR="00160391" w:rsidRPr="00CA6F56">
        <w:rPr>
          <w:rFonts w:cs="Times New Roman"/>
          <w:color w:val="000000" w:themeColor="text1"/>
          <w:lang w:val="en-GB"/>
        </w:rPr>
        <w:t>PAPCTSH</w:t>
      </w:r>
      <w:r w:rsidR="00561F4F" w:rsidRPr="00CA6F56">
        <w:rPr>
          <w:rFonts w:cs="Times New Roman"/>
          <w:color w:val="000000" w:themeColor="text1"/>
          <w:lang w:val="en-GB"/>
        </w:rPr>
        <w:t>.</w:t>
      </w:r>
      <w:r w:rsidR="00B30A67" w:rsidRPr="00CA6F56">
        <w:rPr>
          <w:rFonts w:cs="Times New Roman"/>
          <w:color w:val="000000" w:themeColor="text1"/>
          <w:lang w:val="en-GB"/>
        </w:rPr>
        <w:t xml:space="preserve"> To do so, it prepares annual work plans, supervises their implementation and reports annually on the progress achieved. </w:t>
      </w:r>
      <w:r w:rsidR="00C56B41" w:rsidRPr="00CA6F56">
        <w:rPr>
          <w:rFonts w:cs="Times New Roman"/>
          <w:color w:val="000000" w:themeColor="text1"/>
          <w:lang w:val="en-GB"/>
        </w:rPr>
        <w:t xml:space="preserve">The </w:t>
      </w:r>
      <w:r w:rsidR="00D60BCA" w:rsidRPr="00CA6F56">
        <w:rPr>
          <w:rFonts w:cs="Times New Roman"/>
          <w:color w:val="000000" w:themeColor="text1"/>
          <w:lang w:val="en-GB"/>
        </w:rPr>
        <w:t>CIG</w:t>
      </w:r>
      <w:r w:rsidR="00C56B41" w:rsidRPr="00CA6F56">
        <w:rPr>
          <w:rFonts w:cs="Times New Roman"/>
          <w:color w:val="000000" w:themeColor="text1"/>
          <w:lang w:val="en-GB"/>
        </w:rPr>
        <w:t xml:space="preserve"> is assisted </w:t>
      </w:r>
      <w:r w:rsidR="00B30A67" w:rsidRPr="00CA6F56">
        <w:rPr>
          <w:rFonts w:cs="Times New Roman"/>
          <w:color w:val="000000" w:themeColor="text1"/>
          <w:lang w:val="en-GB"/>
        </w:rPr>
        <w:t>in these</w:t>
      </w:r>
      <w:r w:rsidR="00C56B41" w:rsidRPr="00CA6F56">
        <w:rPr>
          <w:rFonts w:cs="Times New Roman"/>
          <w:color w:val="000000" w:themeColor="text1"/>
          <w:lang w:val="en-GB"/>
        </w:rPr>
        <w:t xml:space="preserve"> mission</w:t>
      </w:r>
      <w:r w:rsidR="00B30A67" w:rsidRPr="00CA6F56">
        <w:rPr>
          <w:rFonts w:cs="Times New Roman"/>
          <w:color w:val="000000" w:themeColor="text1"/>
          <w:lang w:val="en-GB"/>
        </w:rPr>
        <w:t>s</w:t>
      </w:r>
      <w:r w:rsidR="00C56B41" w:rsidRPr="00CA6F56">
        <w:rPr>
          <w:rFonts w:cs="Times New Roman"/>
          <w:color w:val="000000" w:themeColor="text1"/>
          <w:lang w:val="en-GB"/>
        </w:rPr>
        <w:t xml:space="preserve"> by a Working Group involving the competent Ministries,</w:t>
      </w:r>
      <w:r w:rsidR="00E67E09" w:rsidRPr="00CA6F56">
        <w:rPr>
          <w:rFonts w:cs="Times New Roman"/>
          <w:lang w:val="en-US"/>
        </w:rPr>
        <w:t xml:space="preserve"> th</w:t>
      </w:r>
      <w:r w:rsidR="00E67E09" w:rsidRPr="00CA6F56">
        <w:rPr>
          <w:rFonts w:cs="Times New Roman"/>
          <w:color w:val="000000" w:themeColor="text1"/>
          <w:lang w:val="en-GB"/>
        </w:rPr>
        <w:t>e Superior Council of Magistracy, the Public Prosecutor's Office, the National Association of Portuguese Municipalities and three NGOs</w:t>
      </w:r>
      <w:r w:rsidR="004F5F29" w:rsidRPr="00CA6F56">
        <w:rPr>
          <w:rFonts w:cs="Times New Roman"/>
          <w:color w:val="000000" w:themeColor="text1"/>
          <w:lang w:val="en-GB"/>
        </w:rPr>
        <w:t xml:space="preserve"> (</w:t>
      </w:r>
      <w:r w:rsidR="004F5F29" w:rsidRPr="00CA6F56">
        <w:rPr>
          <w:rFonts w:cs="Times New Roman"/>
          <w:i/>
          <w:color w:val="000000" w:themeColor="text1"/>
          <w:lang w:val="en-GB"/>
        </w:rPr>
        <w:t>Associação Portuguesa de Apoio à Vítima</w:t>
      </w:r>
      <w:r w:rsidR="007E617F" w:rsidRPr="00CA6F56">
        <w:rPr>
          <w:rFonts w:cs="Times New Roman"/>
          <w:i/>
          <w:color w:val="000000" w:themeColor="text1"/>
          <w:lang w:val="en-GB"/>
        </w:rPr>
        <w:t xml:space="preserve"> (APAV)</w:t>
      </w:r>
      <w:r w:rsidR="004F5F29" w:rsidRPr="00CA6F56">
        <w:rPr>
          <w:rFonts w:cs="Times New Roman"/>
          <w:color w:val="000000" w:themeColor="text1"/>
          <w:lang w:val="en-GB"/>
        </w:rPr>
        <w:t xml:space="preserve">, </w:t>
      </w:r>
      <w:r w:rsidR="004F5F29" w:rsidRPr="00CA6F56">
        <w:rPr>
          <w:rFonts w:cs="Times New Roman"/>
          <w:i/>
          <w:color w:val="000000" w:themeColor="text1"/>
          <w:lang w:val="en-GB"/>
        </w:rPr>
        <w:t>Associação para o Planeamento da Família</w:t>
      </w:r>
      <w:r w:rsidR="004F5F29" w:rsidRPr="00CA6F56">
        <w:rPr>
          <w:rFonts w:cs="Times New Roman"/>
          <w:color w:val="000000" w:themeColor="text1"/>
          <w:lang w:val="en-GB"/>
        </w:rPr>
        <w:t xml:space="preserve"> and </w:t>
      </w:r>
      <w:r w:rsidR="004F5F29" w:rsidRPr="00CA6F56">
        <w:rPr>
          <w:rFonts w:cs="Times New Roman"/>
          <w:i/>
          <w:color w:val="000000" w:themeColor="text1"/>
          <w:lang w:val="en-GB"/>
        </w:rPr>
        <w:t>União de Mulheres Alternativa e Resposta</w:t>
      </w:r>
      <w:r w:rsidR="004F5F29" w:rsidRPr="00CA6F56">
        <w:rPr>
          <w:rFonts w:cs="Times New Roman"/>
          <w:color w:val="000000" w:themeColor="text1"/>
          <w:lang w:val="en-GB"/>
        </w:rPr>
        <w:t>)</w:t>
      </w:r>
      <w:r w:rsidR="00E67E09" w:rsidRPr="00CA6F56">
        <w:rPr>
          <w:rFonts w:cs="Times New Roman"/>
          <w:color w:val="000000" w:themeColor="text1"/>
          <w:lang w:val="en-GB"/>
        </w:rPr>
        <w:t>.</w:t>
      </w:r>
      <w:r w:rsidR="00C56B41" w:rsidRPr="00CA6F56">
        <w:rPr>
          <w:rFonts w:cs="Times New Roman"/>
          <w:color w:val="000000" w:themeColor="text1"/>
          <w:lang w:val="en-GB"/>
        </w:rPr>
        <w:t xml:space="preserve"> </w:t>
      </w:r>
      <w:r w:rsidR="00E67E09" w:rsidRPr="00CA6F56">
        <w:rPr>
          <w:rFonts w:cs="Times New Roman"/>
          <w:color w:val="000000" w:themeColor="text1"/>
          <w:lang w:val="en-GB"/>
        </w:rPr>
        <w:t>In 200</w:t>
      </w:r>
      <w:r w:rsidR="00C56B41" w:rsidRPr="00CA6F56">
        <w:rPr>
          <w:rFonts w:cs="Times New Roman"/>
          <w:color w:val="000000" w:themeColor="text1"/>
          <w:lang w:val="en-GB"/>
        </w:rPr>
        <w:t xml:space="preserve">8, a National Coordinator for Human Trafficking was appointed within the </w:t>
      </w:r>
      <w:r w:rsidR="00D60BCA" w:rsidRPr="00CA6F56">
        <w:rPr>
          <w:rFonts w:cs="Times New Roman"/>
          <w:color w:val="000000" w:themeColor="text1"/>
          <w:lang w:val="en-GB"/>
        </w:rPr>
        <w:t>CIG</w:t>
      </w:r>
      <w:r w:rsidR="00C56B41" w:rsidRPr="00CA6F56">
        <w:rPr>
          <w:rFonts w:cs="Times New Roman"/>
          <w:color w:val="000000" w:themeColor="text1"/>
          <w:lang w:val="en-GB"/>
        </w:rPr>
        <w:t>, and subsequently designated as National Rapporteur on Human Trafficking in 2012.</w:t>
      </w:r>
      <w:r w:rsidR="002230EF" w:rsidRPr="00CA6F56">
        <w:rPr>
          <w:rFonts w:cs="Times New Roman"/>
          <w:color w:val="000000" w:themeColor="text1"/>
          <w:lang w:val="en-GB"/>
        </w:rPr>
        <w:t xml:space="preserve"> However,</w:t>
      </w:r>
      <w:r w:rsidR="000618A7" w:rsidRPr="00CA6F56">
        <w:rPr>
          <w:rFonts w:cs="Times New Roman"/>
          <w:color w:val="000000" w:themeColor="text1"/>
          <w:lang w:val="en-GB"/>
        </w:rPr>
        <w:t xml:space="preserve"> in December 2016, the</w:t>
      </w:r>
      <w:r w:rsidR="002230EF" w:rsidRPr="00CA6F56">
        <w:rPr>
          <w:rFonts w:cs="Times New Roman"/>
          <w:color w:val="000000" w:themeColor="text1"/>
          <w:lang w:val="en-GB"/>
        </w:rPr>
        <w:t xml:space="preserve"> </w:t>
      </w:r>
      <w:r w:rsidR="000618A7" w:rsidRPr="00CA6F56">
        <w:rPr>
          <w:rFonts w:cs="Times New Roman"/>
          <w:lang w:val="en-GB"/>
        </w:rPr>
        <w:lastRenderedPageBreak/>
        <w:t xml:space="preserve">Council of Europe’s </w:t>
      </w:r>
      <w:r w:rsidR="000618A7" w:rsidRPr="00CA6F56">
        <w:rPr>
          <w:rFonts w:cs="Times New Roman"/>
          <w:color w:val="000000" w:themeColor="text1"/>
          <w:lang w:val="en-GB"/>
        </w:rPr>
        <w:t>Group of Experts on Action against Trafficking in Human Beings (GR</w:t>
      </w:r>
      <w:r w:rsidR="000618A7" w:rsidRPr="00CA6F56">
        <w:rPr>
          <w:rFonts w:cs="Times New Roman"/>
          <w:lang w:val="en-GB"/>
        </w:rPr>
        <w:t xml:space="preserve">ETA) </w:t>
      </w:r>
      <w:r w:rsidR="004642DC" w:rsidRPr="00CA6F56">
        <w:rPr>
          <w:rFonts w:cs="Times New Roman"/>
          <w:lang w:val="en-GB"/>
        </w:rPr>
        <w:t>point</w:t>
      </w:r>
      <w:r w:rsidR="004642DC" w:rsidRPr="00CA6F56">
        <w:rPr>
          <w:rFonts w:cs="Times New Roman"/>
          <w:color w:val="000000" w:themeColor="text1"/>
          <w:lang w:val="en-GB"/>
        </w:rPr>
        <w:t>ed out that a structural separation between monitoring and executive functions was desirable to monitor the implementation</w:t>
      </w:r>
      <w:r w:rsidR="003C1807" w:rsidRPr="00CA6F56">
        <w:rPr>
          <w:rFonts w:cs="Times New Roman"/>
          <w:color w:val="000000" w:themeColor="text1"/>
          <w:lang w:val="en-GB"/>
        </w:rPr>
        <w:t xml:space="preserve"> of the </w:t>
      </w:r>
      <w:r w:rsidR="00160391" w:rsidRPr="00CA6F56">
        <w:rPr>
          <w:rFonts w:cs="Times New Roman"/>
          <w:color w:val="000000" w:themeColor="text1"/>
          <w:lang w:val="en-GB"/>
        </w:rPr>
        <w:t xml:space="preserve">PAPCTSH </w:t>
      </w:r>
      <w:r w:rsidR="004642DC" w:rsidRPr="00CA6F56">
        <w:rPr>
          <w:rFonts w:cs="Times New Roman"/>
          <w:color w:val="000000" w:themeColor="text1"/>
          <w:lang w:val="en-GB"/>
        </w:rPr>
        <w:t>in a more objective way, in order to better identify shortcomings and formulate accurate policy recommendation. Thus, it recommended the GoP to designate a separate entity or independent mechanism to act as a National Rapporteur.</w:t>
      </w:r>
      <w:r w:rsidR="004642DC" w:rsidRPr="00CA6F56">
        <w:rPr>
          <w:rStyle w:val="EndnoteReference"/>
          <w:rFonts w:cs="Times New Roman"/>
          <w:color w:val="000000" w:themeColor="text1"/>
          <w:lang w:val="en-GB"/>
        </w:rPr>
        <w:endnoteReference w:id="31"/>
      </w:r>
    </w:p>
    <w:p w14:paraId="462F59FF" w14:textId="5572B7D6" w:rsidR="007B4153" w:rsidRPr="009F7E19" w:rsidRDefault="006F5CBF" w:rsidP="009F7E19">
      <w:pPr>
        <w:pStyle w:val="ListParagraph"/>
        <w:numPr>
          <w:ilvl w:val="0"/>
          <w:numId w:val="1"/>
        </w:numPr>
        <w:spacing w:line="276" w:lineRule="auto"/>
        <w:contextualSpacing w:val="0"/>
        <w:jc w:val="both"/>
        <w:rPr>
          <w:rFonts w:cs="Times New Roman"/>
          <w:color w:val="000000" w:themeColor="text1"/>
          <w:lang w:val="en-GB"/>
        </w:rPr>
      </w:pPr>
      <w:r w:rsidRPr="00CA6F56">
        <w:rPr>
          <w:rFonts w:cs="Times New Roman"/>
          <w:color w:val="000000" w:themeColor="text1"/>
          <w:lang w:val="en-GB"/>
        </w:rPr>
        <w:t>The National Commission for the Promotion of the Rights and Protection of Children and Youngsters</w:t>
      </w:r>
      <w:r w:rsidR="00FC102C" w:rsidRPr="00CA6F56">
        <w:rPr>
          <w:rFonts w:cs="Times New Roman"/>
          <w:color w:val="000000" w:themeColor="text1"/>
          <w:lang w:val="en-GB"/>
        </w:rPr>
        <w:t xml:space="preserve"> (</w:t>
      </w:r>
      <w:r w:rsidR="00006A39" w:rsidRPr="00CA6F56">
        <w:rPr>
          <w:rFonts w:cs="Times New Roman"/>
          <w:color w:val="000000" w:themeColor="text1"/>
          <w:lang w:val="en-GB"/>
        </w:rPr>
        <w:t>CNPDPCJ</w:t>
      </w:r>
      <w:r w:rsidR="00FC102C" w:rsidRPr="00CA6F56">
        <w:rPr>
          <w:rFonts w:cs="Times New Roman"/>
          <w:color w:val="000000" w:themeColor="text1"/>
          <w:lang w:val="en-GB"/>
        </w:rPr>
        <w:t>)</w:t>
      </w:r>
      <w:r w:rsidR="00733902" w:rsidRPr="00CA6F56">
        <w:rPr>
          <w:rFonts w:cs="Times New Roman"/>
          <w:color w:val="000000" w:themeColor="text1"/>
          <w:lang w:val="en-GB"/>
        </w:rPr>
        <w:t xml:space="preserve">, working </w:t>
      </w:r>
      <w:r w:rsidR="00E84B94" w:rsidRPr="00CA6F56">
        <w:rPr>
          <w:rFonts w:cs="Times New Roman"/>
          <w:color w:val="000000" w:themeColor="text1"/>
          <w:lang w:val="en-GB"/>
        </w:rPr>
        <w:t xml:space="preserve">under the authority of the </w:t>
      </w:r>
      <w:r w:rsidR="006F359E" w:rsidRPr="00CA6F56">
        <w:rPr>
          <w:rFonts w:cs="Times New Roman"/>
          <w:color w:val="000000" w:themeColor="text1"/>
          <w:lang w:val="en-GB"/>
        </w:rPr>
        <w:t>Ministry of Labour, Solidarity and Social Security</w:t>
      </w:r>
      <w:r w:rsidR="00E84B94" w:rsidRPr="00CA6F56">
        <w:rPr>
          <w:rFonts w:cs="Times New Roman"/>
          <w:color w:val="000000" w:themeColor="text1"/>
          <w:lang w:val="en-GB"/>
        </w:rPr>
        <w:t>, was established in 2015 through Law nº142/2015</w:t>
      </w:r>
      <w:r w:rsidR="00FC102C" w:rsidRPr="00CA6F56">
        <w:rPr>
          <w:rFonts w:cs="Times New Roman"/>
          <w:color w:val="000000" w:themeColor="text1"/>
          <w:lang w:val="en-GB"/>
        </w:rPr>
        <w:t>. It replaced the former Commission for the Protection of Children and Young People at Risk. Its main attributions are to contribute to the planning of State intervention and to the coordination, monitoring and evaluation of the public actions</w:t>
      </w:r>
      <w:r w:rsidR="00C77A3F" w:rsidRPr="00CA6F56">
        <w:rPr>
          <w:rFonts w:cs="Times New Roman"/>
          <w:color w:val="000000" w:themeColor="text1"/>
          <w:lang w:val="en-GB"/>
        </w:rPr>
        <w:t xml:space="preserve"> taken</w:t>
      </w:r>
      <w:r w:rsidR="00FC102C" w:rsidRPr="00CA6F56">
        <w:rPr>
          <w:rFonts w:cs="Times New Roman"/>
          <w:color w:val="000000" w:themeColor="text1"/>
          <w:lang w:val="en-GB"/>
        </w:rPr>
        <w:t xml:space="preserve"> to promote and protect the rights of children</w:t>
      </w:r>
      <w:r w:rsidR="00FE5DB8" w:rsidRPr="00CA6F56">
        <w:rPr>
          <w:rFonts w:cs="Times New Roman"/>
          <w:color w:val="000000" w:themeColor="text1"/>
          <w:lang w:val="en-GB"/>
        </w:rPr>
        <w:t>; and to provide support to and monitor the activities of the local Commissions for the Protection of Children and Youngsters</w:t>
      </w:r>
      <w:r w:rsidR="00FC102C" w:rsidRPr="00CA6F56">
        <w:rPr>
          <w:rFonts w:cs="Times New Roman"/>
          <w:color w:val="000000" w:themeColor="text1"/>
          <w:lang w:val="en-GB"/>
        </w:rPr>
        <w:t xml:space="preserve">. The </w:t>
      </w:r>
      <w:r w:rsidR="00006A39" w:rsidRPr="00CA6F56">
        <w:rPr>
          <w:rFonts w:cs="Times New Roman"/>
          <w:color w:val="000000" w:themeColor="text1"/>
          <w:lang w:val="en-GB"/>
        </w:rPr>
        <w:t xml:space="preserve">CNPDPCJ </w:t>
      </w:r>
      <w:r w:rsidR="003C1807" w:rsidRPr="00CA6F56">
        <w:rPr>
          <w:rFonts w:cs="Times New Roman"/>
          <w:color w:val="000000" w:themeColor="text1"/>
          <w:lang w:val="en-GB"/>
        </w:rPr>
        <w:t>will</w:t>
      </w:r>
      <w:r w:rsidR="00FC102C" w:rsidRPr="00CA6F56">
        <w:rPr>
          <w:rFonts w:cs="Times New Roman"/>
          <w:color w:val="000000" w:themeColor="text1"/>
          <w:lang w:val="en-GB"/>
        </w:rPr>
        <w:t xml:space="preserve"> therefore</w:t>
      </w:r>
      <w:r w:rsidR="003C1807" w:rsidRPr="00CA6F56">
        <w:rPr>
          <w:rFonts w:cs="Times New Roman"/>
          <w:color w:val="000000" w:themeColor="text1"/>
          <w:lang w:val="en-GB"/>
        </w:rPr>
        <w:t xml:space="preserve"> be</w:t>
      </w:r>
      <w:r w:rsidR="00FC102C" w:rsidRPr="00CA6F56">
        <w:rPr>
          <w:rFonts w:cs="Times New Roman"/>
          <w:color w:val="000000" w:themeColor="text1"/>
          <w:lang w:val="en-GB"/>
        </w:rPr>
        <w:t xml:space="preserve"> responsible for coordinating and monitoring the implementation of the</w:t>
      </w:r>
      <w:r w:rsidR="003C1807" w:rsidRPr="00CA6F56">
        <w:rPr>
          <w:rFonts w:cs="Times New Roman"/>
          <w:color w:val="000000" w:themeColor="text1"/>
          <w:lang w:val="en-GB"/>
        </w:rPr>
        <w:t xml:space="preserve"> upcoming</w:t>
      </w:r>
      <w:r w:rsidR="00FE5DB8" w:rsidRPr="00CA6F56">
        <w:rPr>
          <w:rFonts w:cs="Times New Roman"/>
          <w:color w:val="000000" w:themeColor="text1"/>
          <w:lang w:val="en-GB"/>
        </w:rPr>
        <w:t xml:space="preserve"> </w:t>
      </w:r>
      <w:r w:rsidR="00B970C6" w:rsidRPr="00CA6F56">
        <w:rPr>
          <w:rFonts w:cs="Times New Roman"/>
          <w:color w:val="000000" w:themeColor="text1"/>
          <w:lang w:val="en-GB"/>
        </w:rPr>
        <w:t>ENDC</w:t>
      </w:r>
      <w:r w:rsidR="00C77A3F" w:rsidRPr="00CA6F56">
        <w:rPr>
          <w:rFonts w:cs="Times New Roman"/>
          <w:color w:val="000000" w:themeColor="text1"/>
          <w:lang w:val="en-GB"/>
        </w:rPr>
        <w:t xml:space="preserve">. </w:t>
      </w:r>
      <w:r w:rsidR="00FE5DB8" w:rsidRPr="00CA6F56">
        <w:rPr>
          <w:rFonts w:cs="Times New Roman"/>
          <w:color w:val="000000" w:themeColor="text1"/>
          <w:lang w:val="en-GB"/>
        </w:rPr>
        <w:t>In July 2018, the ruling</w:t>
      </w:r>
      <w:r w:rsidR="00AF3D21" w:rsidRPr="00CA6F56">
        <w:rPr>
          <w:rFonts w:cs="Times New Roman"/>
          <w:color w:val="000000" w:themeColor="text1"/>
          <w:lang w:val="en-GB"/>
        </w:rPr>
        <w:t xml:space="preserve"> political</w:t>
      </w:r>
      <w:r w:rsidR="00FE5DB8" w:rsidRPr="00CA6F56">
        <w:rPr>
          <w:rFonts w:cs="Times New Roman"/>
          <w:color w:val="000000" w:themeColor="text1"/>
          <w:lang w:val="en-GB"/>
        </w:rPr>
        <w:t xml:space="preserve"> party announced that it will submit a draft law in order to create an Observatory on the implementation of the CRC</w:t>
      </w:r>
      <w:r w:rsidR="00AF3D21" w:rsidRPr="00CA6F56">
        <w:rPr>
          <w:rFonts w:cs="Times New Roman"/>
          <w:color w:val="000000" w:themeColor="text1"/>
          <w:lang w:val="en-GB"/>
        </w:rPr>
        <w:t xml:space="preserve"> within the </w:t>
      </w:r>
      <w:r w:rsidR="00006A39" w:rsidRPr="00CA6F56">
        <w:rPr>
          <w:rFonts w:cs="Times New Roman"/>
          <w:color w:val="000000" w:themeColor="text1"/>
          <w:lang w:val="en-GB"/>
        </w:rPr>
        <w:t>CNPDPCJ</w:t>
      </w:r>
      <w:r w:rsidR="00FE5DB8" w:rsidRPr="00CA6F56">
        <w:rPr>
          <w:rFonts w:cs="Times New Roman"/>
          <w:color w:val="000000" w:themeColor="text1"/>
          <w:lang w:val="en-GB"/>
        </w:rPr>
        <w:t>.</w:t>
      </w:r>
      <w:r w:rsidR="00FE5DB8" w:rsidRPr="00CA6F56">
        <w:rPr>
          <w:rStyle w:val="EndnoteReference"/>
          <w:rFonts w:cs="Times New Roman"/>
          <w:color w:val="000000" w:themeColor="text1"/>
          <w:lang w:val="en-GB"/>
        </w:rPr>
        <w:endnoteReference w:id="32"/>
      </w:r>
      <w:bookmarkEnd w:id="7"/>
      <w:r w:rsidR="007371F3" w:rsidRPr="009F7E19">
        <w:rPr>
          <w:rFonts w:cs="Times New Roman"/>
          <w:bCs/>
          <w:lang w:val="en-GB"/>
        </w:rPr>
        <w:t xml:space="preserve"> </w:t>
      </w:r>
    </w:p>
    <w:p w14:paraId="5C328A84" w14:textId="675A4836" w:rsidR="00F63392" w:rsidRPr="00CA6F56" w:rsidRDefault="00F63392" w:rsidP="009F7E19">
      <w:pPr>
        <w:pStyle w:val="Heading1"/>
      </w:pPr>
      <w:bookmarkStart w:id="8" w:name="_Toc513554676"/>
      <w:bookmarkStart w:id="9" w:name="_Toc528770489"/>
      <w:r w:rsidRPr="00CA6F56">
        <w:t xml:space="preserve">Prevention of the sale of children, child prostitution and child </w:t>
      </w:r>
      <w:r w:rsidR="004D6592" w:rsidRPr="00CA6F56">
        <w:t>pornography (</w:t>
      </w:r>
      <w:r w:rsidRPr="00CA6F56">
        <w:t>art. 9 (para. 1 and 2) OPSC)</w:t>
      </w:r>
      <w:bookmarkEnd w:id="8"/>
      <w:bookmarkEnd w:id="9"/>
    </w:p>
    <w:p w14:paraId="1A6DA8D6" w14:textId="5743939C" w:rsidR="00157837" w:rsidRPr="00CA6F56" w:rsidRDefault="00B1648E" w:rsidP="007371F3">
      <w:pPr>
        <w:pStyle w:val="ListParagraph"/>
        <w:numPr>
          <w:ilvl w:val="0"/>
          <w:numId w:val="1"/>
        </w:numPr>
        <w:spacing w:line="276" w:lineRule="auto"/>
        <w:contextualSpacing w:val="0"/>
        <w:jc w:val="both"/>
        <w:rPr>
          <w:rStyle w:val="Standaardalinea-lettertype1"/>
          <w:rFonts w:cs="Times New Roman"/>
          <w:lang w:val="en-GB"/>
        </w:rPr>
      </w:pPr>
      <w:r w:rsidRPr="00CA6F56">
        <w:rPr>
          <w:rFonts w:cs="Times New Roman"/>
          <w:lang w:val="en-GB"/>
        </w:rPr>
        <w:t>In August 2015, the GoP created a child sex offender registry through</w:t>
      </w:r>
      <w:r w:rsidR="005A0F71" w:rsidRPr="00CA6F56">
        <w:rPr>
          <w:rFonts w:cs="Times New Roman"/>
          <w:lang w:val="en-GB"/>
        </w:rPr>
        <w:t xml:space="preserve"> Law</w:t>
      </w:r>
      <w:r w:rsidR="005A0F71" w:rsidRPr="00CA6F56">
        <w:rPr>
          <w:rFonts w:cs="Times New Roman"/>
          <w:bCs/>
          <w:lang w:val="en-GB"/>
        </w:rPr>
        <w:t xml:space="preserve"> nº</w:t>
      </w:r>
      <w:r w:rsidRPr="00CA6F56">
        <w:rPr>
          <w:rFonts w:cs="Times New Roman"/>
          <w:bCs/>
          <w:lang w:val="en-GB"/>
        </w:rPr>
        <w:t>103/2015.</w:t>
      </w:r>
      <w:r w:rsidR="00EE3D8D" w:rsidRPr="00CA6F56">
        <w:rPr>
          <w:rFonts w:cs="Times New Roman"/>
          <w:bCs/>
          <w:lang w:val="en-GB"/>
        </w:rPr>
        <w:t xml:space="preserve"> It was ultimately established in November 2015. The registry</w:t>
      </w:r>
      <w:r w:rsidRPr="00CA6F56">
        <w:rPr>
          <w:rFonts w:cs="Times New Roman"/>
          <w:bCs/>
          <w:lang w:val="en-GB"/>
        </w:rPr>
        <w:t xml:space="preserve"> consists of a centralised database managed by the </w:t>
      </w:r>
      <w:r w:rsidR="00D47E14" w:rsidRPr="00CA6F56">
        <w:rPr>
          <w:rFonts w:cs="Times New Roman"/>
          <w:bCs/>
          <w:lang w:val="en-GB"/>
        </w:rPr>
        <w:t>Ministry</w:t>
      </w:r>
      <w:r w:rsidRPr="00CA6F56">
        <w:rPr>
          <w:rFonts w:cs="Times New Roman"/>
          <w:bCs/>
          <w:lang w:val="en-GB"/>
        </w:rPr>
        <w:t xml:space="preserve"> of Justice</w:t>
      </w:r>
      <w:r w:rsidR="00D47E14" w:rsidRPr="00CA6F56">
        <w:rPr>
          <w:rFonts w:cs="Times New Roman"/>
          <w:bCs/>
          <w:lang w:val="en-GB"/>
        </w:rPr>
        <w:t xml:space="preserve">, and contains </w:t>
      </w:r>
      <w:r w:rsidR="009517CB" w:rsidRPr="00CA6F56">
        <w:rPr>
          <w:rFonts w:cs="Times New Roman"/>
          <w:bCs/>
          <w:lang w:val="en-GB"/>
        </w:rPr>
        <w:t xml:space="preserve">information about all the individuals convicted of offences </w:t>
      </w:r>
      <w:r w:rsidR="009517CB" w:rsidRPr="00CA6F56">
        <w:rPr>
          <w:rStyle w:val="Standaardalinea-lettertype1"/>
          <w:rFonts w:cs="Times New Roman"/>
          <w:lang w:val="en-GB"/>
        </w:rPr>
        <w:t xml:space="preserve">against sexual freedom and self-determination of children. </w:t>
      </w:r>
      <w:r w:rsidR="00EE3D8D" w:rsidRPr="00CA6F56">
        <w:rPr>
          <w:rStyle w:val="Standaardalinea-lettertype1"/>
          <w:rFonts w:cs="Times New Roman"/>
          <w:lang w:val="en-GB"/>
        </w:rPr>
        <w:t>It</w:t>
      </w:r>
      <w:r w:rsidR="00FB2F10" w:rsidRPr="00CA6F56">
        <w:rPr>
          <w:rStyle w:val="Standaardalinea-lettertype1"/>
          <w:rFonts w:cs="Times New Roman"/>
          <w:lang w:val="en-GB"/>
        </w:rPr>
        <w:t xml:space="preserve"> </w:t>
      </w:r>
      <w:r w:rsidR="00C35C75" w:rsidRPr="00CA6F56">
        <w:rPr>
          <w:rStyle w:val="Standaardalinea-lettertype1"/>
          <w:rFonts w:cs="Times New Roman"/>
          <w:lang w:val="en-GB"/>
        </w:rPr>
        <w:t xml:space="preserve">complies with international standards on confidentiality and privacy, as only judicial authorities, law enforcement agencies, </w:t>
      </w:r>
      <w:r w:rsidR="0046787E" w:rsidRPr="00CA6F56">
        <w:rPr>
          <w:rStyle w:val="Standaardalinea-lettertype1"/>
          <w:rFonts w:cs="Times New Roman"/>
          <w:lang w:val="en-GB"/>
        </w:rPr>
        <w:t xml:space="preserve">the </w:t>
      </w:r>
      <w:r w:rsidR="00C1483B" w:rsidRPr="00CA6F56">
        <w:rPr>
          <w:rStyle w:val="Standaardalinea-lettertype1"/>
          <w:rFonts w:cs="Times New Roman"/>
          <w:lang w:val="en-GB"/>
        </w:rPr>
        <w:t>Prison S</w:t>
      </w:r>
      <w:r w:rsidR="0046787E" w:rsidRPr="00CA6F56">
        <w:rPr>
          <w:rStyle w:val="Standaardalinea-lettertype1"/>
          <w:rFonts w:cs="Times New Roman"/>
          <w:lang w:val="en-GB"/>
        </w:rPr>
        <w:t>ervice</w:t>
      </w:r>
      <w:r w:rsidR="00C35C75" w:rsidRPr="00CA6F56">
        <w:rPr>
          <w:rStyle w:val="Standaardalinea-lettertype1"/>
          <w:rFonts w:cs="Times New Roman"/>
          <w:lang w:val="en-GB"/>
        </w:rPr>
        <w:t xml:space="preserve"> and</w:t>
      </w:r>
      <w:r w:rsidR="0046787E" w:rsidRPr="00CA6F56">
        <w:rPr>
          <w:rStyle w:val="Standaardalinea-lettertype1"/>
          <w:rFonts w:cs="Times New Roman"/>
          <w:lang w:val="en-GB"/>
        </w:rPr>
        <w:t xml:space="preserve"> the</w:t>
      </w:r>
      <w:r w:rsidR="00FC74A8" w:rsidRPr="00CA6F56">
        <w:rPr>
          <w:rStyle w:val="Standaardalinea-lettertype1"/>
          <w:rFonts w:cs="Times New Roman"/>
          <w:lang w:val="en-GB"/>
        </w:rPr>
        <w:t xml:space="preserve"> Commissions for the Protection of Children and Y</w:t>
      </w:r>
      <w:r w:rsidR="00C35C75" w:rsidRPr="00CA6F56">
        <w:rPr>
          <w:rStyle w:val="Standaardalinea-lettertype1"/>
          <w:rFonts w:cs="Times New Roman"/>
          <w:lang w:val="en-GB"/>
        </w:rPr>
        <w:t>oungsters can access it</w:t>
      </w:r>
      <w:r w:rsidR="00296111" w:rsidRPr="00CA6F56">
        <w:rPr>
          <w:rStyle w:val="Standaardalinea-lettertype1"/>
          <w:rFonts w:cs="Times New Roman"/>
          <w:lang w:val="en-GB"/>
        </w:rPr>
        <w:t>s content</w:t>
      </w:r>
      <w:r w:rsidR="00C35C75" w:rsidRPr="00CA6F56">
        <w:rPr>
          <w:rStyle w:val="Standaardalinea-lettertype1"/>
          <w:rFonts w:cs="Times New Roman"/>
          <w:lang w:val="en-GB"/>
        </w:rPr>
        <w:t>.</w:t>
      </w:r>
      <w:r w:rsidR="00296111" w:rsidRPr="00CA6F56">
        <w:rPr>
          <w:rStyle w:val="Standaardalinea-lettertype1"/>
          <w:rFonts w:cs="Times New Roman"/>
          <w:lang w:val="en-GB"/>
        </w:rPr>
        <w:t xml:space="preserve"> </w:t>
      </w:r>
      <w:r w:rsidR="00FB2F10" w:rsidRPr="00CA6F56">
        <w:rPr>
          <w:rStyle w:val="Standaardalinea-lettertype1"/>
          <w:rFonts w:cs="Times New Roman"/>
          <w:lang w:val="en-GB"/>
        </w:rPr>
        <w:t xml:space="preserve">As of </w:t>
      </w:r>
      <w:r w:rsidR="009A0A14" w:rsidRPr="00CA6F56">
        <w:rPr>
          <w:rStyle w:val="Standaardalinea-lettertype1"/>
          <w:rFonts w:cs="Times New Roman"/>
          <w:lang w:val="en-GB"/>
        </w:rPr>
        <w:t xml:space="preserve">August </w:t>
      </w:r>
      <w:r w:rsidR="00FB2F10" w:rsidRPr="00CA6F56">
        <w:rPr>
          <w:rStyle w:val="Standaardalinea-lettertype1"/>
          <w:rFonts w:cs="Times New Roman"/>
          <w:lang w:val="en-GB"/>
        </w:rPr>
        <w:t>201</w:t>
      </w:r>
      <w:r w:rsidR="009A0A14" w:rsidRPr="00CA6F56">
        <w:rPr>
          <w:rStyle w:val="Standaardalinea-lettertype1"/>
          <w:rFonts w:cs="Times New Roman"/>
          <w:lang w:val="en-GB"/>
        </w:rPr>
        <w:t>8</w:t>
      </w:r>
      <w:r w:rsidR="00FB2F10" w:rsidRPr="00CA6F56">
        <w:rPr>
          <w:rStyle w:val="Standaardalinea-lettertype1"/>
          <w:rFonts w:cs="Times New Roman"/>
          <w:lang w:val="en-GB"/>
        </w:rPr>
        <w:t xml:space="preserve">, </w:t>
      </w:r>
      <w:r w:rsidR="009A0A14" w:rsidRPr="00CA6F56">
        <w:rPr>
          <w:rStyle w:val="Standaardalinea-lettertype1"/>
          <w:rFonts w:cs="Times New Roman"/>
          <w:lang w:val="en-GB"/>
        </w:rPr>
        <w:t>5,252</w:t>
      </w:r>
      <w:r w:rsidR="0046787E" w:rsidRPr="00CA6F56">
        <w:rPr>
          <w:rStyle w:val="Standaardalinea-lettertype1"/>
          <w:rFonts w:cs="Times New Roman"/>
          <w:lang w:val="en-GB"/>
        </w:rPr>
        <w:t xml:space="preserve"> perso</w:t>
      </w:r>
      <w:r w:rsidR="00D0029A" w:rsidRPr="00CA6F56">
        <w:rPr>
          <w:rStyle w:val="Standaardalinea-lettertype1"/>
          <w:rFonts w:cs="Times New Roman"/>
          <w:lang w:val="en-GB"/>
        </w:rPr>
        <w:t>ns were listed on the registry.</w:t>
      </w:r>
      <w:r w:rsidR="009A0A14" w:rsidRPr="00CA6F56">
        <w:rPr>
          <w:rStyle w:val="EndnoteReference"/>
          <w:rFonts w:cs="Times New Roman"/>
          <w:lang w:val="en-GB"/>
        </w:rPr>
        <w:endnoteReference w:id="33"/>
      </w:r>
      <w:r w:rsidR="00D0029A" w:rsidRPr="00CA6F56">
        <w:rPr>
          <w:rStyle w:val="Standaardalinea-lettertype1"/>
          <w:rFonts w:cs="Times New Roman"/>
          <w:lang w:val="en-GB"/>
        </w:rPr>
        <w:t xml:space="preserve"> </w:t>
      </w:r>
      <w:r w:rsidR="00E73403" w:rsidRPr="00CA6F56">
        <w:rPr>
          <w:rStyle w:val="Standaardalinea-lettertype1"/>
          <w:rFonts w:cs="Times New Roman"/>
          <w:lang w:val="en-GB"/>
        </w:rPr>
        <w:t>The</w:t>
      </w:r>
      <w:r w:rsidR="00E2599A" w:rsidRPr="00CA6F56">
        <w:rPr>
          <w:rStyle w:val="Standaardalinea-lettertype1"/>
          <w:rFonts w:cs="Times New Roman"/>
          <w:lang w:val="en-GB"/>
        </w:rPr>
        <w:t xml:space="preserve"> latter had been consulted 189 </w:t>
      </w:r>
      <w:r w:rsidR="00564BF2" w:rsidRPr="00CA6F56">
        <w:rPr>
          <w:rStyle w:val="Standaardalinea-lettertype1"/>
          <w:rFonts w:cs="Times New Roman"/>
          <w:lang w:val="en-GB"/>
        </w:rPr>
        <w:t>times</w:t>
      </w:r>
      <w:r w:rsidR="00E73403" w:rsidRPr="00CA6F56">
        <w:rPr>
          <w:rStyle w:val="Standaardalinea-lettertype1"/>
          <w:rFonts w:cs="Times New Roman"/>
          <w:lang w:val="en-GB"/>
        </w:rPr>
        <w:t xml:space="preserve"> as of November 2017</w:t>
      </w:r>
      <w:r w:rsidR="00564BF2" w:rsidRPr="00CA6F56">
        <w:rPr>
          <w:rStyle w:val="Standaardalinea-lettertype1"/>
          <w:rFonts w:cs="Times New Roman"/>
          <w:lang w:val="en-GB"/>
        </w:rPr>
        <w:t>,</w:t>
      </w:r>
      <w:r w:rsidR="00E2599A" w:rsidRPr="00CA6F56">
        <w:rPr>
          <w:rStyle w:val="Standaardalinea-lettertype1"/>
          <w:rFonts w:cs="Times New Roman"/>
          <w:lang w:val="en-GB"/>
        </w:rPr>
        <w:t xml:space="preserve"> </w:t>
      </w:r>
      <w:r w:rsidR="00564BF2" w:rsidRPr="00CA6F56">
        <w:rPr>
          <w:rStyle w:val="Standaardalinea-lettertype1"/>
          <w:rFonts w:cs="Times New Roman"/>
          <w:lang w:val="en-GB"/>
        </w:rPr>
        <w:t xml:space="preserve">but only by the judicial authorities and solely </w:t>
      </w:r>
      <w:r w:rsidR="00E2599A" w:rsidRPr="00CA6F56">
        <w:rPr>
          <w:rStyle w:val="Standaardalinea-lettertype1"/>
          <w:rFonts w:cs="Times New Roman"/>
          <w:lang w:val="en-GB"/>
        </w:rPr>
        <w:t>for investigation pur</w:t>
      </w:r>
      <w:r w:rsidR="00564BF2" w:rsidRPr="00CA6F56">
        <w:rPr>
          <w:rStyle w:val="Standaardalinea-lettertype1"/>
          <w:rFonts w:cs="Times New Roman"/>
          <w:lang w:val="en-GB"/>
        </w:rPr>
        <w:t>poses.</w:t>
      </w:r>
      <w:r w:rsidR="00564BF2" w:rsidRPr="00CA6F56">
        <w:rPr>
          <w:rStyle w:val="EndnoteReference"/>
          <w:rFonts w:cs="Times New Roman"/>
          <w:lang w:val="en-GB"/>
        </w:rPr>
        <w:endnoteReference w:id="34"/>
      </w:r>
      <w:r w:rsidR="00564BF2" w:rsidRPr="00CA6F56">
        <w:rPr>
          <w:rStyle w:val="Standaardalinea-lettertype1"/>
          <w:rFonts w:cs="Times New Roman"/>
          <w:lang w:val="en-GB"/>
        </w:rPr>
        <w:t xml:space="preserve"> </w:t>
      </w:r>
      <w:r w:rsidR="00567A25" w:rsidRPr="00CA6F56">
        <w:rPr>
          <w:rStyle w:val="Standaardalinea-lettertype1"/>
          <w:rFonts w:cs="Times New Roman"/>
          <w:lang w:val="en-GB"/>
        </w:rPr>
        <w:t xml:space="preserve">Thus, </w:t>
      </w:r>
      <w:r w:rsidR="00C21FA1" w:rsidRPr="00CA6F56">
        <w:rPr>
          <w:rStyle w:val="Standaardalinea-lettertype1"/>
          <w:rFonts w:cs="Times New Roman"/>
          <w:lang w:val="en-GB"/>
        </w:rPr>
        <w:t>the registry</w:t>
      </w:r>
      <w:r w:rsidR="009A28FB" w:rsidRPr="00CA6F56">
        <w:rPr>
          <w:rStyle w:val="Standaardalinea-lettertype1"/>
          <w:rFonts w:cs="Times New Roman"/>
          <w:lang w:val="en-GB"/>
        </w:rPr>
        <w:t xml:space="preserve"> </w:t>
      </w:r>
      <w:r w:rsidR="00C21FA1" w:rsidRPr="00CA6F56">
        <w:rPr>
          <w:rStyle w:val="Standaardalinea-lettertype1"/>
          <w:rFonts w:cs="Times New Roman"/>
          <w:lang w:val="en-GB"/>
        </w:rPr>
        <w:t xml:space="preserve">has to date </w:t>
      </w:r>
      <w:r w:rsidR="009A28FB" w:rsidRPr="00CA6F56">
        <w:rPr>
          <w:rStyle w:val="Standaardalinea-lettertype1"/>
          <w:rFonts w:cs="Times New Roman"/>
          <w:lang w:val="en-GB"/>
        </w:rPr>
        <w:t xml:space="preserve">not </w:t>
      </w:r>
      <w:r w:rsidR="00C21FA1" w:rsidRPr="00CA6F56">
        <w:rPr>
          <w:rStyle w:val="Standaardalinea-lettertype1"/>
          <w:rFonts w:cs="Times New Roman"/>
          <w:lang w:val="en-GB"/>
        </w:rPr>
        <w:t xml:space="preserve">been used optimally </w:t>
      </w:r>
      <w:r w:rsidR="00C1483B" w:rsidRPr="00CA6F56">
        <w:rPr>
          <w:rStyle w:val="Standaardalinea-lettertype1"/>
          <w:rFonts w:cs="Times New Roman"/>
          <w:lang w:val="en-GB"/>
        </w:rPr>
        <w:t xml:space="preserve">to prevent </w:t>
      </w:r>
      <w:r w:rsidR="00C1483B" w:rsidRPr="00CA6F56">
        <w:rPr>
          <w:rStyle w:val="Standaardalinea-lettertype1"/>
          <w:rFonts w:cs="Times New Roman"/>
          <w:b/>
          <w:bCs/>
          <w:lang w:val="en-GB"/>
        </w:rPr>
        <w:t>SEC</w:t>
      </w:r>
      <w:r w:rsidR="00E91872" w:rsidRPr="00CA6F56">
        <w:rPr>
          <w:rStyle w:val="Standaardalinea-lettertype1"/>
          <w:rFonts w:cs="Times New Roman"/>
          <w:lang w:val="en-GB"/>
        </w:rPr>
        <w:t>.</w:t>
      </w:r>
      <w:r w:rsidR="003546E5" w:rsidRPr="00CA6F56">
        <w:rPr>
          <w:rStyle w:val="Standaardalinea-lettertype1"/>
          <w:rFonts w:cs="Times New Roman"/>
          <w:lang w:val="en-GB"/>
        </w:rPr>
        <w:t xml:space="preserve"> </w:t>
      </w:r>
      <w:r w:rsidR="00FD7A06" w:rsidRPr="00CA6F56">
        <w:rPr>
          <w:rStyle w:val="Standaardalinea-lettertype1"/>
          <w:rFonts w:cs="Times New Roman"/>
          <w:lang w:val="en-GB"/>
        </w:rPr>
        <w:t>Even though</w:t>
      </w:r>
      <w:r w:rsidR="00E73403" w:rsidRPr="00CA6F56">
        <w:rPr>
          <w:rStyle w:val="Standaardalinea-lettertype1"/>
          <w:rFonts w:cs="Times New Roman"/>
          <w:lang w:val="en-GB"/>
        </w:rPr>
        <w:t xml:space="preserve"> they must notify the authorities before travelling abroad</w:t>
      </w:r>
      <w:r w:rsidR="003546E5" w:rsidRPr="00CA6F56">
        <w:rPr>
          <w:rStyle w:val="Standaardalinea-lettertype1"/>
          <w:rFonts w:cs="Times New Roman"/>
          <w:lang w:val="en-GB"/>
        </w:rPr>
        <w:t xml:space="preserve">, there are no legal provisions regarding international travel restrictions for registered child sex offenders. </w:t>
      </w:r>
    </w:p>
    <w:p w14:paraId="1A6144FF" w14:textId="2913DB87" w:rsidR="00FC74A8" w:rsidRPr="00CA6F56" w:rsidRDefault="00815E21" w:rsidP="007371F3">
      <w:pPr>
        <w:pStyle w:val="ListParagraph"/>
        <w:numPr>
          <w:ilvl w:val="0"/>
          <w:numId w:val="1"/>
        </w:numPr>
        <w:spacing w:line="276" w:lineRule="auto"/>
        <w:contextualSpacing w:val="0"/>
        <w:jc w:val="both"/>
        <w:rPr>
          <w:rFonts w:cs="Times New Roman"/>
          <w:lang w:val="en-GB"/>
        </w:rPr>
      </w:pPr>
      <w:r w:rsidRPr="00CA6F56">
        <w:rPr>
          <w:rFonts w:cs="Times New Roman"/>
          <w:lang w:val="en-GB"/>
        </w:rPr>
        <w:t xml:space="preserve">Article 69-B of the Penal Code states that a person convicted of offences against </w:t>
      </w:r>
      <w:r w:rsidR="001C3C8C" w:rsidRPr="00CA6F56">
        <w:rPr>
          <w:rFonts w:cs="Times New Roman"/>
          <w:lang w:val="en-GB"/>
        </w:rPr>
        <w:t>sexual freedom and self-determination</w:t>
      </w:r>
      <w:r w:rsidRPr="00CA6F56">
        <w:rPr>
          <w:rFonts w:cs="Times New Roman"/>
          <w:lang w:val="en-GB"/>
        </w:rPr>
        <w:t xml:space="preserve"> </w:t>
      </w:r>
      <w:r w:rsidR="001C3C8C" w:rsidRPr="00CA6F56">
        <w:rPr>
          <w:rFonts w:cs="Times New Roman"/>
          <w:lang w:val="en-GB"/>
        </w:rPr>
        <w:t xml:space="preserve">can be prohibited from exercising any profession or activity that involve regular contact with children for a period of up to 20 years. </w:t>
      </w:r>
      <w:r w:rsidR="0078565C" w:rsidRPr="00CA6F56">
        <w:rPr>
          <w:rFonts w:cs="Times New Roman"/>
          <w:lang w:val="en-GB"/>
        </w:rPr>
        <w:t>Article 2 of l</w:t>
      </w:r>
      <w:r w:rsidR="001A3670" w:rsidRPr="00CA6F56">
        <w:rPr>
          <w:rFonts w:cs="Times New Roman"/>
          <w:lang w:val="en-GB"/>
        </w:rPr>
        <w:t xml:space="preserve">aw </w:t>
      </w:r>
      <w:r w:rsidR="001A3670" w:rsidRPr="00CA6F56">
        <w:rPr>
          <w:rFonts w:cs="Times New Roman"/>
          <w:bCs/>
          <w:lang w:val="en-GB"/>
        </w:rPr>
        <w:t xml:space="preserve">nº113/2009, as amended by Law nº103/2015, </w:t>
      </w:r>
      <w:r w:rsidR="0078565C" w:rsidRPr="00CA6F56">
        <w:rPr>
          <w:rFonts w:cs="Times New Roman"/>
          <w:bCs/>
          <w:lang w:val="en-GB"/>
        </w:rPr>
        <w:t xml:space="preserve">states </w:t>
      </w:r>
      <w:r w:rsidR="00E15499" w:rsidRPr="00CA6F56">
        <w:rPr>
          <w:rFonts w:cs="Times New Roman"/>
          <w:bCs/>
          <w:lang w:val="en-GB"/>
        </w:rPr>
        <w:t>that,</w:t>
      </w:r>
      <w:r w:rsidR="00E15499" w:rsidRPr="00CA6F56">
        <w:rPr>
          <w:rFonts w:cs="Times New Roman"/>
          <w:lang w:val="en-GB"/>
        </w:rPr>
        <w:t xml:space="preserve"> </w:t>
      </w:r>
      <w:r w:rsidR="00E15499" w:rsidRPr="00CA6F56">
        <w:rPr>
          <w:rFonts w:cs="Times New Roman"/>
          <w:bCs/>
          <w:lang w:val="en-GB"/>
        </w:rPr>
        <w:t xml:space="preserve">in the context of hiring processes for </w:t>
      </w:r>
      <w:r w:rsidR="001C3C8C" w:rsidRPr="00CA6F56">
        <w:rPr>
          <w:rFonts w:cs="Times New Roman"/>
          <w:bCs/>
          <w:lang w:val="en-GB"/>
        </w:rPr>
        <w:t>such professions and activities</w:t>
      </w:r>
      <w:r w:rsidR="00E15499" w:rsidRPr="00CA6F56">
        <w:rPr>
          <w:rFonts w:cs="Times New Roman"/>
          <w:bCs/>
          <w:lang w:val="en-GB"/>
        </w:rPr>
        <w:t>, the recruiting entity is obliged to ask the candidate</w:t>
      </w:r>
      <w:r w:rsidR="005564A5" w:rsidRPr="00CA6F56">
        <w:rPr>
          <w:rFonts w:cs="Times New Roman"/>
          <w:bCs/>
          <w:lang w:val="en-GB"/>
        </w:rPr>
        <w:t>s</w:t>
      </w:r>
      <w:r w:rsidR="00E15499" w:rsidRPr="00CA6F56">
        <w:rPr>
          <w:rFonts w:cs="Times New Roman"/>
          <w:bCs/>
          <w:lang w:val="en-GB"/>
        </w:rPr>
        <w:t xml:space="preserve"> to present a certificate of criminal record. </w:t>
      </w:r>
      <w:r w:rsidR="008F7408" w:rsidRPr="00CA6F56">
        <w:rPr>
          <w:rFonts w:cs="Times New Roman"/>
          <w:bCs/>
          <w:lang w:val="en-GB"/>
        </w:rPr>
        <w:t xml:space="preserve">This provision applies to both public and private entities, and also covers voluntary or unpaid work. </w:t>
      </w:r>
      <w:r w:rsidR="00490224" w:rsidRPr="00CA6F56">
        <w:rPr>
          <w:rFonts w:cs="Times New Roman"/>
          <w:bCs/>
          <w:lang w:val="en-GB"/>
        </w:rPr>
        <w:t>In addition,</w:t>
      </w:r>
      <w:r w:rsidR="008F7408" w:rsidRPr="00CA6F56">
        <w:rPr>
          <w:rFonts w:cs="Times New Roman"/>
          <w:bCs/>
          <w:lang w:val="en-GB"/>
        </w:rPr>
        <w:t xml:space="preserve"> </w:t>
      </w:r>
      <w:r w:rsidR="005564A5" w:rsidRPr="00CA6F56">
        <w:rPr>
          <w:rFonts w:cs="Times New Roman"/>
          <w:bCs/>
          <w:lang w:val="en-GB"/>
        </w:rPr>
        <w:t>the hiring entity must ask the selected candidate for a new certificate every year.</w:t>
      </w:r>
      <w:r w:rsidR="00A54046" w:rsidRPr="00CA6F56">
        <w:rPr>
          <w:rFonts w:cs="Times New Roman"/>
          <w:bCs/>
          <w:lang w:val="en-GB"/>
        </w:rPr>
        <w:t xml:space="preserve"> </w:t>
      </w:r>
    </w:p>
    <w:p w14:paraId="49D7B6D8" w14:textId="77777777" w:rsidR="000C438C" w:rsidRDefault="00604C0F" w:rsidP="007371F3">
      <w:pPr>
        <w:pStyle w:val="ListParagraph"/>
        <w:numPr>
          <w:ilvl w:val="0"/>
          <w:numId w:val="1"/>
        </w:numPr>
        <w:spacing w:line="276" w:lineRule="auto"/>
        <w:contextualSpacing w:val="0"/>
        <w:jc w:val="both"/>
        <w:rPr>
          <w:rFonts w:cs="Times New Roman"/>
          <w:lang w:val="en-GB"/>
        </w:rPr>
      </w:pPr>
      <w:r w:rsidRPr="00CA6F56">
        <w:rPr>
          <w:rFonts w:cs="Times New Roman"/>
          <w:lang w:val="en-GB"/>
        </w:rPr>
        <w:t>The GoP</w:t>
      </w:r>
      <w:r w:rsidR="007F2702" w:rsidRPr="00CA6F56">
        <w:rPr>
          <w:rFonts w:cs="Times New Roman"/>
          <w:lang w:val="en-GB"/>
        </w:rPr>
        <w:t xml:space="preserve"> </w:t>
      </w:r>
      <w:r w:rsidR="00FE3B5A" w:rsidRPr="00CA6F56">
        <w:rPr>
          <w:rFonts w:cs="Times New Roman"/>
          <w:lang w:val="en-GB"/>
        </w:rPr>
        <w:t>conducted</w:t>
      </w:r>
      <w:r w:rsidR="00672ACF" w:rsidRPr="00CA6F56">
        <w:rPr>
          <w:rFonts w:cs="Times New Roman"/>
          <w:lang w:val="en-GB"/>
        </w:rPr>
        <w:t xml:space="preserve"> nationwide</w:t>
      </w:r>
      <w:r w:rsidR="00FE3B5A" w:rsidRPr="00CA6F56">
        <w:rPr>
          <w:rFonts w:cs="Times New Roman"/>
          <w:lang w:val="en-GB"/>
        </w:rPr>
        <w:t xml:space="preserve"> </w:t>
      </w:r>
      <w:r w:rsidR="001D55B6" w:rsidRPr="00CA6F56">
        <w:rPr>
          <w:rFonts w:cs="Times New Roman"/>
          <w:lang w:val="en-GB"/>
        </w:rPr>
        <w:t>awareness-raising campaigns on human trafficking in 2014, 2016 and 2017</w:t>
      </w:r>
      <w:r w:rsidR="007F2702" w:rsidRPr="00CA6F56">
        <w:rPr>
          <w:rFonts w:cs="Times New Roman"/>
          <w:lang w:val="en-GB"/>
        </w:rPr>
        <w:t xml:space="preserve">. In 2016, </w:t>
      </w:r>
      <w:r w:rsidR="001D55B6" w:rsidRPr="00CA6F56">
        <w:rPr>
          <w:rFonts w:cs="Times New Roman"/>
          <w:lang w:val="en-GB"/>
        </w:rPr>
        <w:t>it focused on sensitising the public to the issue of</w:t>
      </w:r>
      <w:r w:rsidR="007F2702" w:rsidRPr="00CA6F56">
        <w:rPr>
          <w:rFonts w:cs="Times New Roman"/>
          <w:lang w:val="en-GB"/>
        </w:rPr>
        <w:t xml:space="preserve"> child trafficking, including for the purpose of sexual </w:t>
      </w:r>
      <w:r w:rsidR="001D55B6" w:rsidRPr="00CA6F56">
        <w:rPr>
          <w:rFonts w:cs="Times New Roman"/>
          <w:lang w:val="en-GB"/>
        </w:rPr>
        <w:t>exploitation</w:t>
      </w:r>
      <w:r w:rsidR="007F2702" w:rsidRPr="00CA6F56">
        <w:rPr>
          <w:rFonts w:cs="Times New Roman"/>
          <w:lang w:val="en-GB"/>
        </w:rPr>
        <w:t xml:space="preserve">. </w:t>
      </w:r>
      <w:r w:rsidR="004A7D1D" w:rsidRPr="00CA6F56">
        <w:rPr>
          <w:rFonts w:cs="Times New Roman"/>
          <w:lang w:val="en-GB"/>
        </w:rPr>
        <w:t xml:space="preserve">As part of this initiative, communication materials were </w:t>
      </w:r>
      <w:r w:rsidR="00FE3B5A" w:rsidRPr="00CA6F56">
        <w:rPr>
          <w:rFonts w:cs="Times New Roman"/>
          <w:lang w:val="en-GB"/>
        </w:rPr>
        <w:t>circulated</w:t>
      </w:r>
      <w:r w:rsidR="00CC2CC7" w:rsidRPr="00CA6F56">
        <w:rPr>
          <w:rFonts w:cs="Times New Roman"/>
          <w:lang w:val="en-GB"/>
        </w:rPr>
        <w:t xml:space="preserve"> or broadcasted</w:t>
      </w:r>
      <w:r w:rsidR="004A7D1D" w:rsidRPr="00CA6F56">
        <w:rPr>
          <w:rFonts w:cs="Times New Roman"/>
          <w:lang w:val="en-GB"/>
        </w:rPr>
        <w:t xml:space="preserve"> </w:t>
      </w:r>
      <w:r w:rsidR="00AC45C2" w:rsidRPr="00CA6F56">
        <w:rPr>
          <w:rFonts w:cs="Times New Roman"/>
          <w:lang w:val="en-GB"/>
        </w:rPr>
        <w:t xml:space="preserve">online, </w:t>
      </w:r>
      <w:r w:rsidR="004A7D1D" w:rsidRPr="00CA6F56">
        <w:rPr>
          <w:rFonts w:cs="Times New Roman"/>
          <w:lang w:val="en-GB"/>
        </w:rPr>
        <w:t xml:space="preserve">on TV channels, </w:t>
      </w:r>
      <w:r w:rsidR="00CC2CC7" w:rsidRPr="00CA6F56">
        <w:rPr>
          <w:rFonts w:cs="Times New Roman"/>
          <w:lang w:val="en-GB"/>
        </w:rPr>
        <w:t>radio stations, malls, newspapers and</w:t>
      </w:r>
      <w:r w:rsidR="00FE3B5A" w:rsidRPr="00CA6F56">
        <w:rPr>
          <w:rFonts w:cs="Times New Roman"/>
          <w:lang w:val="en-GB"/>
        </w:rPr>
        <w:t xml:space="preserve"> through</w:t>
      </w:r>
      <w:r w:rsidR="00CC2CC7" w:rsidRPr="00CA6F56">
        <w:rPr>
          <w:rFonts w:cs="Times New Roman"/>
          <w:lang w:val="en-GB"/>
        </w:rPr>
        <w:t xml:space="preserve"> billboards. </w:t>
      </w:r>
      <w:r w:rsidR="00FE3B5A" w:rsidRPr="00CA6F56">
        <w:rPr>
          <w:rFonts w:cs="Times New Roman"/>
          <w:lang w:val="en-GB"/>
        </w:rPr>
        <w:t xml:space="preserve">Overall, the </w:t>
      </w:r>
      <w:r w:rsidR="00D60BCA" w:rsidRPr="00CA6F56">
        <w:rPr>
          <w:rFonts w:cs="Times New Roman"/>
          <w:lang w:val="en-GB"/>
        </w:rPr>
        <w:t>CIG</w:t>
      </w:r>
      <w:r w:rsidR="00FE3B5A" w:rsidRPr="00CA6F56">
        <w:rPr>
          <w:rFonts w:cs="Times New Roman"/>
          <w:lang w:val="en-GB"/>
        </w:rPr>
        <w:t xml:space="preserve"> estimated that 13% of the population had been exposed at least three times to the information </w:t>
      </w:r>
      <w:r w:rsidR="00AC45C2" w:rsidRPr="00CA6F56">
        <w:rPr>
          <w:rFonts w:cs="Times New Roman"/>
          <w:lang w:val="en-GB"/>
        </w:rPr>
        <w:t>conveyed by this campaign through the media.</w:t>
      </w:r>
      <w:r w:rsidR="00AC45C2" w:rsidRPr="00CA6F56">
        <w:rPr>
          <w:rStyle w:val="EndnoteReference"/>
          <w:rFonts w:cs="Times New Roman"/>
          <w:lang w:val="en-GB"/>
        </w:rPr>
        <w:endnoteReference w:id="35"/>
      </w:r>
      <w:r w:rsidR="00AC45C2" w:rsidRPr="00CA6F56">
        <w:rPr>
          <w:rFonts w:cs="Times New Roman"/>
          <w:lang w:val="en-GB"/>
        </w:rPr>
        <w:t xml:space="preserve"> In addition, </w:t>
      </w:r>
      <w:r w:rsidR="00946295" w:rsidRPr="00CA6F56">
        <w:rPr>
          <w:rFonts w:cs="Times New Roman"/>
          <w:lang w:val="en-GB"/>
        </w:rPr>
        <w:t>local</w:t>
      </w:r>
      <w:r w:rsidR="00230B59" w:rsidRPr="00CA6F56">
        <w:rPr>
          <w:rFonts w:cs="Times New Roman"/>
          <w:lang w:val="en-GB"/>
        </w:rPr>
        <w:t xml:space="preserve"> Multidisciplinary Teams </w:t>
      </w:r>
      <w:r w:rsidR="00E70377" w:rsidRPr="00CA6F56">
        <w:rPr>
          <w:rFonts w:cs="Times New Roman"/>
          <w:lang w:val="en-GB"/>
        </w:rPr>
        <w:t xml:space="preserve">carried out 55 </w:t>
      </w:r>
      <w:r w:rsidR="00B66B80" w:rsidRPr="00CA6F56">
        <w:rPr>
          <w:rFonts w:cs="Times New Roman"/>
          <w:lang w:val="en-GB"/>
        </w:rPr>
        <w:t xml:space="preserve">awareness-raising </w:t>
      </w:r>
      <w:r w:rsidR="00E70377" w:rsidRPr="00CA6F56">
        <w:rPr>
          <w:rFonts w:cs="Times New Roman"/>
          <w:lang w:val="en-GB"/>
        </w:rPr>
        <w:t>campaigns</w:t>
      </w:r>
      <w:r w:rsidR="00B66B80" w:rsidRPr="00CA6F56">
        <w:rPr>
          <w:rFonts w:cs="Times New Roman"/>
          <w:lang w:val="en-GB"/>
        </w:rPr>
        <w:t xml:space="preserve"> on human trafficking at the regional level from 2014 to 2017.</w:t>
      </w:r>
      <w:r w:rsidR="00B66B80" w:rsidRPr="00CA6F56">
        <w:rPr>
          <w:rStyle w:val="EndnoteReference"/>
          <w:rFonts w:cs="Times New Roman"/>
          <w:lang w:val="en-GB"/>
        </w:rPr>
        <w:endnoteReference w:id="36"/>
      </w:r>
      <w:r w:rsidR="006528EB" w:rsidRPr="00CA6F56">
        <w:rPr>
          <w:rFonts w:cs="Times New Roman"/>
          <w:lang w:val="en-GB"/>
        </w:rPr>
        <w:t xml:space="preserve"> </w:t>
      </w:r>
      <w:r w:rsidR="00433B69" w:rsidRPr="00CA6F56">
        <w:rPr>
          <w:rFonts w:cs="Times New Roman"/>
          <w:lang w:val="en-GB"/>
        </w:rPr>
        <w:t xml:space="preserve">As </w:t>
      </w:r>
      <w:r w:rsidR="00C24DA2" w:rsidRPr="00CA6F56">
        <w:rPr>
          <w:rFonts w:cs="Times New Roman"/>
          <w:lang w:val="en-GB" w:bidi="th-TH"/>
        </w:rPr>
        <w:t>part of th</w:t>
      </w:r>
      <w:r w:rsidR="00C24DA2" w:rsidRPr="00CA6F56">
        <w:rPr>
          <w:rFonts w:cs="Times New Roman"/>
          <w:lang w:val="en-GB"/>
        </w:rPr>
        <w:t>e</w:t>
      </w:r>
      <w:r w:rsidR="00C24DA2" w:rsidRPr="00CA6F56">
        <w:rPr>
          <w:rFonts w:cs="Times New Roman"/>
          <w:lang w:val="en-GB" w:bidi="th-TH"/>
        </w:rPr>
        <w:t xml:space="preserve"> Digital L</w:t>
      </w:r>
      <w:r w:rsidR="00C24DA2" w:rsidRPr="00CA6F56">
        <w:rPr>
          <w:rFonts w:cs="Times New Roman"/>
          <w:lang w:val="en-GB"/>
        </w:rPr>
        <w:t xml:space="preserve">eaders Initiative, </w:t>
      </w:r>
      <w:r w:rsidR="00FE4F39" w:rsidRPr="00CA6F56">
        <w:rPr>
          <w:rFonts w:cs="Times New Roman"/>
          <w:lang w:val="en-GB"/>
        </w:rPr>
        <w:t>600 stud</w:t>
      </w:r>
      <w:r w:rsidR="00FE4F39" w:rsidRPr="00CA6F56">
        <w:rPr>
          <w:rFonts w:cs="Times New Roman"/>
          <w:lang w:val="en-GB" w:bidi="th-TH"/>
        </w:rPr>
        <w:t>ents from primary and s</w:t>
      </w:r>
      <w:r w:rsidR="00FE4F39" w:rsidRPr="00CA6F56">
        <w:rPr>
          <w:rFonts w:cs="Times New Roman"/>
          <w:lang w:val="en-GB"/>
        </w:rPr>
        <w:t xml:space="preserve">econdary schools </w:t>
      </w:r>
      <w:r w:rsidR="00C24DA2" w:rsidRPr="00CA6F56">
        <w:rPr>
          <w:rFonts w:cs="Times New Roman"/>
          <w:lang w:val="en-GB"/>
        </w:rPr>
        <w:t>were</w:t>
      </w:r>
      <w:r w:rsidR="00FE4F39" w:rsidRPr="00CA6F56">
        <w:rPr>
          <w:rFonts w:cs="Times New Roman"/>
          <w:lang w:val="en-GB"/>
        </w:rPr>
        <w:t xml:space="preserve"> trained </w:t>
      </w:r>
    </w:p>
    <w:p w14:paraId="711353E2" w14:textId="5D6D6C11" w:rsidR="00FE4F39" w:rsidRPr="00CA6F56" w:rsidRDefault="00FE4F39" w:rsidP="000C438C">
      <w:pPr>
        <w:pStyle w:val="ListParagraph"/>
        <w:spacing w:line="276" w:lineRule="auto"/>
        <w:contextualSpacing w:val="0"/>
        <w:jc w:val="both"/>
        <w:rPr>
          <w:rFonts w:cs="Times New Roman"/>
          <w:lang w:val="en-GB"/>
        </w:rPr>
      </w:pPr>
      <w:r w:rsidRPr="00CA6F56">
        <w:rPr>
          <w:rFonts w:cs="Times New Roman"/>
          <w:lang w:val="en-GB"/>
        </w:rPr>
        <w:lastRenderedPageBreak/>
        <w:t>to promote</w:t>
      </w:r>
      <w:r w:rsidR="00D96979" w:rsidRPr="00CA6F56">
        <w:rPr>
          <w:rFonts w:cs="Times New Roman"/>
          <w:lang w:val="en-GB"/>
        </w:rPr>
        <w:t xml:space="preserve"> </w:t>
      </w:r>
      <w:r w:rsidR="00C24DA2" w:rsidRPr="00CA6F56">
        <w:rPr>
          <w:rFonts w:cs="Times New Roman"/>
          <w:lang w:val="en-GB"/>
        </w:rPr>
        <w:t>safe internet using practices among their peers</w:t>
      </w:r>
      <w:r w:rsidRPr="00CA6F56">
        <w:rPr>
          <w:rFonts w:cs="Times New Roman"/>
          <w:lang w:val="en-GB" w:bidi="th-TH"/>
        </w:rPr>
        <w:t xml:space="preserve"> in 2017/2018</w:t>
      </w:r>
      <w:r w:rsidR="00C24DA2" w:rsidRPr="00CA6F56">
        <w:rPr>
          <w:rFonts w:cs="Times New Roman"/>
          <w:lang w:val="en-GB"/>
        </w:rPr>
        <w:t>.</w:t>
      </w:r>
      <w:r w:rsidR="00C24DA2" w:rsidRPr="00CA6F56">
        <w:rPr>
          <w:rStyle w:val="EndnoteReference"/>
          <w:rFonts w:cs="Times New Roman"/>
          <w:lang w:val="en-GB"/>
        </w:rPr>
        <w:endnoteReference w:id="37"/>
      </w:r>
      <w:r w:rsidR="00433B69" w:rsidRPr="00CA6F56">
        <w:rPr>
          <w:rFonts w:cs="Times New Roman"/>
          <w:lang w:val="en-GB"/>
        </w:rPr>
        <w:t xml:space="preserve"> However, no specific awareness raising campaigns on the OPSC have been conducted, and more efforts are need</w:t>
      </w:r>
      <w:r w:rsidR="00D4148C" w:rsidRPr="00CA6F56">
        <w:rPr>
          <w:rFonts w:cs="Times New Roman"/>
          <w:lang w:val="en-GB"/>
        </w:rPr>
        <w:t>ed</w:t>
      </w:r>
      <w:r w:rsidR="00433B69" w:rsidRPr="00CA6F56">
        <w:rPr>
          <w:rFonts w:cs="Times New Roman"/>
          <w:lang w:val="en-GB"/>
        </w:rPr>
        <w:t xml:space="preserve"> to sensitise the general public to</w:t>
      </w:r>
      <w:r w:rsidR="000657F3" w:rsidRPr="00CA6F56">
        <w:rPr>
          <w:rFonts w:cs="Times New Roman"/>
          <w:lang w:val="en-GB"/>
        </w:rPr>
        <w:t xml:space="preserve"> and prevent</w:t>
      </w:r>
      <w:r w:rsidR="00433B69" w:rsidRPr="00CA6F56">
        <w:rPr>
          <w:rFonts w:cs="Times New Roman"/>
          <w:lang w:val="en-GB"/>
        </w:rPr>
        <w:t xml:space="preserve"> all the manifestations of </w:t>
      </w:r>
      <w:r w:rsidR="00433B69" w:rsidRPr="00CA6F56">
        <w:rPr>
          <w:rFonts w:cs="Times New Roman"/>
          <w:b/>
          <w:bCs/>
          <w:lang w:val="en-GB"/>
        </w:rPr>
        <w:t>SEC.</w:t>
      </w:r>
    </w:p>
    <w:p w14:paraId="4F9A6DF5" w14:textId="6CABACB4" w:rsidR="007F2702" w:rsidRPr="00CA6F56" w:rsidRDefault="003F7EAA" w:rsidP="009F7E19">
      <w:pPr>
        <w:pStyle w:val="Heading1"/>
      </w:pPr>
      <w:bookmarkStart w:id="10" w:name="_Toc513554677"/>
      <w:bookmarkStart w:id="11" w:name="_Toc528770490"/>
      <w:r>
        <w:t>Prohibition of</w:t>
      </w:r>
      <w:r w:rsidR="008A551D" w:rsidRPr="00CA6F56">
        <w:t xml:space="preserve"> the sale of children, child prostitution and child pornography (arts. 3, 4 (2) and (3) and 5-7 OPSC)</w:t>
      </w:r>
      <w:bookmarkEnd w:id="10"/>
      <w:bookmarkEnd w:id="11"/>
    </w:p>
    <w:p w14:paraId="6C453081" w14:textId="670A14FA" w:rsidR="00AE49C8" w:rsidRPr="00CA6F56" w:rsidRDefault="00246622" w:rsidP="00666BB5">
      <w:pPr>
        <w:pStyle w:val="ListParagraph"/>
        <w:numPr>
          <w:ilvl w:val="0"/>
          <w:numId w:val="1"/>
        </w:numPr>
        <w:spacing w:line="276" w:lineRule="auto"/>
        <w:contextualSpacing w:val="0"/>
        <w:jc w:val="both"/>
        <w:rPr>
          <w:rFonts w:cs="Times New Roman"/>
          <w:color w:val="000000" w:themeColor="text1"/>
          <w:lang w:val="en-GB"/>
        </w:rPr>
      </w:pPr>
      <w:r w:rsidRPr="00CA6F56">
        <w:rPr>
          <w:rFonts w:cs="Times New Roman"/>
          <w:bCs/>
          <w:lang w:val="en-GB"/>
        </w:rPr>
        <w:t>D</w:t>
      </w:r>
      <w:r w:rsidRPr="00CA6F56">
        <w:rPr>
          <w:rFonts w:cs="Times New Roman"/>
          <w:color w:val="000000" w:themeColor="text1"/>
          <w:lang w:val="en-GB"/>
        </w:rPr>
        <w:t xml:space="preserve">espite some shortcomings, </w:t>
      </w:r>
      <w:r w:rsidR="00264B81" w:rsidRPr="00CA6F56">
        <w:rPr>
          <w:rFonts w:cs="Times New Roman"/>
          <w:bCs/>
          <w:lang w:val="en-GB"/>
        </w:rPr>
        <w:t xml:space="preserve">Portuguese </w:t>
      </w:r>
      <w:r w:rsidR="00666BB5" w:rsidRPr="00CA6F56">
        <w:rPr>
          <w:rFonts w:cs="Times New Roman"/>
          <w:bCs/>
          <w:lang w:val="en-GB"/>
        </w:rPr>
        <w:t>laws are</w:t>
      </w:r>
      <w:r w:rsidR="00264B81" w:rsidRPr="00CA6F56">
        <w:rPr>
          <w:rFonts w:cs="Times New Roman"/>
          <w:bCs/>
          <w:lang w:val="en-GB"/>
        </w:rPr>
        <w:t xml:space="preserve"> reasonably comprehensive in addressing the different manifestations of </w:t>
      </w:r>
      <w:r w:rsidR="00264B81" w:rsidRPr="00CA6F56">
        <w:rPr>
          <w:rFonts w:cs="Times New Roman"/>
          <w:b/>
          <w:bCs/>
          <w:lang w:val="en-GB"/>
        </w:rPr>
        <w:t>SEC</w:t>
      </w:r>
      <w:r w:rsidR="00264B81" w:rsidRPr="00CA6F56">
        <w:rPr>
          <w:rFonts w:cs="Times New Roman"/>
          <w:bCs/>
          <w:lang w:val="en-GB"/>
        </w:rPr>
        <w:t>.</w:t>
      </w:r>
      <w:r w:rsidR="000A4A13" w:rsidRPr="00CA6F56">
        <w:rPr>
          <w:rFonts w:cs="Times New Roman"/>
          <w:bCs/>
          <w:lang w:val="en-GB"/>
        </w:rPr>
        <w:t xml:space="preserve"> In August 2015, the GoP </w:t>
      </w:r>
      <w:r w:rsidR="00666BB5" w:rsidRPr="00CA6F56">
        <w:rPr>
          <w:rFonts w:cs="Times New Roman"/>
          <w:bCs/>
          <w:lang w:val="en-GB"/>
        </w:rPr>
        <w:t>consolidated its legal framework against SEC with the adoption of law nº103/2015, which transposed</w:t>
      </w:r>
      <w:r w:rsidR="000A4A13" w:rsidRPr="00CA6F56">
        <w:rPr>
          <w:rFonts w:cs="Times New Roman"/>
          <w:bCs/>
          <w:lang w:val="en-GB"/>
        </w:rPr>
        <w:t xml:space="preserve"> EU Directive 2011/93/UE</w:t>
      </w:r>
      <w:r w:rsidR="00666BB5" w:rsidRPr="00CA6F56">
        <w:rPr>
          <w:lang w:val="en-US"/>
        </w:rPr>
        <w:t xml:space="preserve"> </w:t>
      </w:r>
      <w:r w:rsidR="00666BB5" w:rsidRPr="00CA6F56">
        <w:rPr>
          <w:rFonts w:cs="Times New Roman"/>
          <w:bCs/>
          <w:lang w:val="en-GB"/>
        </w:rPr>
        <w:t>on combating the sexual abuse and sexual exploitation of children and child pornography into its domestic legislation.</w:t>
      </w:r>
      <w:r w:rsidR="00264B81" w:rsidRPr="00CA6F56">
        <w:rPr>
          <w:rFonts w:cs="Times New Roman"/>
          <w:b/>
          <w:bCs/>
          <w:lang w:val="en-GB"/>
        </w:rPr>
        <w:t xml:space="preserve"> </w:t>
      </w:r>
      <w:r w:rsidR="00AC60EB" w:rsidRPr="00CA6F56">
        <w:rPr>
          <w:rFonts w:cs="Times New Roman"/>
          <w:b/>
          <w:bCs/>
          <w:lang w:val="en-GB"/>
        </w:rPr>
        <w:t>SECTT</w:t>
      </w:r>
      <w:r w:rsidR="00AC60EB" w:rsidRPr="00CA6F56">
        <w:rPr>
          <w:rFonts w:cs="Times New Roman"/>
          <w:bCs/>
          <w:lang w:val="en-GB"/>
        </w:rPr>
        <w:t xml:space="preserve"> is </w:t>
      </w:r>
      <w:r w:rsidR="00796876" w:rsidRPr="00CA6F56">
        <w:rPr>
          <w:rFonts w:cs="Times New Roman"/>
          <w:bCs/>
          <w:lang w:val="en-GB"/>
        </w:rPr>
        <w:t xml:space="preserve">still </w:t>
      </w:r>
      <w:r w:rsidR="00AC60EB" w:rsidRPr="00CA6F56">
        <w:rPr>
          <w:rFonts w:cs="Times New Roman"/>
          <w:bCs/>
          <w:lang w:val="en-GB"/>
        </w:rPr>
        <w:t>not explicitly criminalised in the Penal Code, but can be combatted through the legal provisions on prostitution and human trafficking</w:t>
      </w:r>
      <w:r w:rsidR="00264B81" w:rsidRPr="00CA6F56">
        <w:rPr>
          <w:rFonts w:cs="Times New Roman"/>
          <w:bCs/>
          <w:lang w:val="en-GB"/>
        </w:rPr>
        <w:t xml:space="preserve"> (see below)</w:t>
      </w:r>
      <w:r w:rsidR="00AC60EB" w:rsidRPr="00CA6F56">
        <w:rPr>
          <w:rFonts w:cs="Times New Roman"/>
          <w:bCs/>
          <w:lang w:val="en-GB"/>
        </w:rPr>
        <w:t>.</w:t>
      </w:r>
      <w:r w:rsidR="00040ED3" w:rsidRPr="00CA6F56">
        <w:rPr>
          <w:rFonts w:cs="Times New Roman"/>
          <w:bCs/>
          <w:lang w:val="en-GB"/>
        </w:rPr>
        <w:t xml:space="preserve"> I</w:t>
      </w:r>
      <w:r w:rsidR="002B1CA6" w:rsidRPr="00CA6F56">
        <w:rPr>
          <w:rFonts w:cs="Times New Roman"/>
          <w:bCs/>
          <w:lang w:val="en-GB"/>
        </w:rPr>
        <w:t>n addition, article 11 of the Penal Code provides for the criminal responsibility of legal persons</w:t>
      </w:r>
      <w:r w:rsidR="001B4FB4" w:rsidRPr="00CA6F56">
        <w:rPr>
          <w:rFonts w:cs="Times New Roman"/>
          <w:bCs/>
          <w:lang w:val="en-GB"/>
        </w:rPr>
        <w:t xml:space="preserve"> when it comes to offences against the sexual integrity of children</w:t>
      </w:r>
      <w:r w:rsidR="002B1CA6" w:rsidRPr="00CA6F56">
        <w:rPr>
          <w:rFonts w:cs="Times New Roman"/>
          <w:bCs/>
          <w:lang w:val="en-GB"/>
        </w:rPr>
        <w:t>, while article 5-1 g) allows for extraterritorial jurisdiction for offences committed by legal persons whose headquarters are in Portugal.</w:t>
      </w:r>
      <w:r w:rsidR="009C3B44" w:rsidRPr="00CA6F56">
        <w:rPr>
          <w:rFonts w:cs="Times New Roman"/>
          <w:bCs/>
          <w:lang w:val="en-GB"/>
        </w:rPr>
        <w:t xml:space="preserve"> </w:t>
      </w:r>
      <w:r w:rsidR="00D4148C" w:rsidRPr="00CA6F56">
        <w:rPr>
          <w:rFonts w:cs="Times New Roman"/>
          <w:bCs/>
          <w:lang w:val="en-GB"/>
        </w:rPr>
        <w:t>D</w:t>
      </w:r>
      <w:r w:rsidR="00D4148C" w:rsidRPr="00CA6F56">
        <w:rPr>
          <w:rFonts w:cs="Times New Roman"/>
          <w:lang w:val="en-GB"/>
        </w:rPr>
        <w:t>espite these provisions</w:t>
      </w:r>
      <w:r w:rsidR="009C3B44" w:rsidRPr="00CA6F56">
        <w:rPr>
          <w:rFonts w:cs="Times New Roman"/>
          <w:bCs/>
          <w:lang w:val="en-GB"/>
        </w:rPr>
        <w:t xml:space="preserve">, turning it into a separate legal offence would help to assess the actual incidence of </w:t>
      </w:r>
      <w:r w:rsidR="009C3B44" w:rsidRPr="00CA6F56">
        <w:rPr>
          <w:rFonts w:cs="Times New Roman"/>
          <w:b/>
          <w:bCs/>
          <w:lang w:val="en-GB"/>
        </w:rPr>
        <w:t>SECTT</w:t>
      </w:r>
      <w:r w:rsidR="009C3B44" w:rsidRPr="00CA6F56">
        <w:rPr>
          <w:rFonts w:cs="Times New Roman"/>
          <w:bCs/>
          <w:lang w:val="en-GB"/>
        </w:rPr>
        <w:t>, as there are currently no cases tracked</w:t>
      </w:r>
      <w:r w:rsidR="00235AB0" w:rsidRPr="00CA6F56">
        <w:rPr>
          <w:rFonts w:cs="Times New Roman"/>
          <w:bCs/>
          <w:lang w:val="en-GB"/>
        </w:rPr>
        <w:t>.</w:t>
      </w:r>
    </w:p>
    <w:p w14:paraId="53B8EF1B" w14:textId="6617FB7D" w:rsidR="00157837" w:rsidRPr="00CA6F56" w:rsidRDefault="00354903" w:rsidP="007371F3">
      <w:pPr>
        <w:pStyle w:val="ListParagraph"/>
        <w:numPr>
          <w:ilvl w:val="0"/>
          <w:numId w:val="1"/>
        </w:numPr>
        <w:spacing w:line="276" w:lineRule="auto"/>
        <w:contextualSpacing w:val="0"/>
        <w:jc w:val="both"/>
        <w:rPr>
          <w:rFonts w:cs="Times New Roman"/>
          <w:color w:val="000000" w:themeColor="text1"/>
          <w:lang w:val="en-GB"/>
        </w:rPr>
      </w:pPr>
      <w:r w:rsidRPr="00CA6F56">
        <w:rPr>
          <w:rFonts w:cs="Times New Roman"/>
          <w:color w:val="000000" w:themeColor="text1"/>
          <w:lang w:val="en-GB"/>
        </w:rPr>
        <w:t xml:space="preserve">Article 160-2 of the Penal Code defines and punishes the offence of </w:t>
      </w:r>
      <w:r w:rsidRPr="00CA6F56">
        <w:rPr>
          <w:rFonts w:cs="Times New Roman"/>
          <w:b/>
          <w:bCs/>
          <w:color w:val="000000" w:themeColor="text1"/>
          <w:lang w:val="en-GB"/>
        </w:rPr>
        <w:t>child trafficking for the purpose of exploitation, including sexual exploitation</w:t>
      </w:r>
      <w:r w:rsidRPr="00CA6F56">
        <w:rPr>
          <w:rFonts w:cs="Times New Roman"/>
          <w:color w:val="000000" w:themeColor="text1"/>
          <w:lang w:val="en-GB"/>
        </w:rPr>
        <w:t xml:space="preserve">, with prison sentences from three to ten years. Article 160-3 states that this offence carries heavier penalties (from three to twelve years in prison) if it is committed for profit-seeking purposes or if it involves violence, kidnapping, serious threats or fraudulent tactics, among other considerations. These heavier penalties can furthermore be increased by one third if the offence is committed by a criminal association or a public servant on duty, or if the victim has suffered serious harm (article 160-4). In addition, article 160-6 punishes, with prison sentences from one to five years, whoever, despite knowing about the existence of an offence under article 160-2, uses the services of the victim; unless the perpetrator faces a heavier penalty provided for by another legal provision. </w:t>
      </w:r>
    </w:p>
    <w:p w14:paraId="71BB60E8" w14:textId="26B537C0" w:rsidR="0081092F" w:rsidRPr="00CA6F56" w:rsidRDefault="00354903" w:rsidP="007371F3">
      <w:pPr>
        <w:pStyle w:val="ListParagraph"/>
        <w:numPr>
          <w:ilvl w:val="0"/>
          <w:numId w:val="1"/>
        </w:numPr>
        <w:spacing w:line="276" w:lineRule="auto"/>
        <w:contextualSpacing w:val="0"/>
        <w:jc w:val="both"/>
        <w:rPr>
          <w:rFonts w:cs="Times New Roman"/>
          <w:color w:val="000000" w:themeColor="text1"/>
          <w:lang w:val="en-GB"/>
        </w:rPr>
      </w:pPr>
      <w:r w:rsidRPr="00CA6F56">
        <w:rPr>
          <w:rFonts w:cs="Times New Roman"/>
          <w:color w:val="000000" w:themeColor="text1"/>
          <w:lang w:val="en-GB"/>
        </w:rPr>
        <w:t>Article 175-1</w:t>
      </w:r>
      <w:r w:rsidR="008E33F4" w:rsidRPr="00CA6F56">
        <w:rPr>
          <w:rFonts w:cs="Times New Roman"/>
          <w:color w:val="000000" w:themeColor="text1"/>
          <w:lang w:val="en-GB"/>
        </w:rPr>
        <w:t xml:space="preserve"> of the Penal Code</w:t>
      </w:r>
      <w:r w:rsidRPr="00CA6F56">
        <w:rPr>
          <w:rFonts w:cs="Times New Roman"/>
          <w:color w:val="000000" w:themeColor="text1"/>
          <w:lang w:val="en-GB"/>
        </w:rPr>
        <w:t xml:space="preserve"> punishes, with prison sentences from one to eight years, whoever </w:t>
      </w:r>
      <w:r w:rsidRPr="00CA6F56">
        <w:rPr>
          <w:rFonts w:cs="Times New Roman"/>
          <w:b/>
          <w:bCs/>
          <w:color w:val="000000" w:themeColor="text1"/>
          <w:lang w:val="en-GB"/>
        </w:rPr>
        <w:t>instigates, promotes or facilitates</w:t>
      </w:r>
      <w:r w:rsidRPr="00CA6F56">
        <w:rPr>
          <w:rFonts w:cs="Times New Roman"/>
          <w:color w:val="000000" w:themeColor="text1"/>
          <w:lang w:val="en-GB"/>
        </w:rPr>
        <w:t xml:space="preserve"> </w:t>
      </w:r>
      <w:r w:rsidRPr="00CA6F56">
        <w:rPr>
          <w:rFonts w:cs="Times New Roman"/>
          <w:b/>
          <w:bCs/>
          <w:color w:val="000000" w:themeColor="text1"/>
          <w:lang w:val="en-GB"/>
        </w:rPr>
        <w:t>child prostitution</w:t>
      </w:r>
      <w:r w:rsidRPr="00CA6F56">
        <w:rPr>
          <w:rFonts w:cs="Times New Roman"/>
          <w:color w:val="000000" w:themeColor="text1"/>
          <w:lang w:val="en-GB"/>
        </w:rPr>
        <w:t xml:space="preserve">; or lures a child into prostitution. Article 175-2 states that this offence carries heavier penalties (from two to ten years in prison) if it is committed for profit seeking-purposes or if it involves violence, serious threats or fraudulent tactics, among other considerations. Article 174 of the Penal Code provides for the </w:t>
      </w:r>
      <w:r w:rsidRPr="00CA6F56">
        <w:rPr>
          <w:rFonts w:cs="Times New Roman"/>
          <w:b/>
          <w:bCs/>
          <w:color w:val="000000" w:themeColor="text1"/>
          <w:lang w:val="en-GB"/>
        </w:rPr>
        <w:t>criminalisation of clients in the context of</w:t>
      </w:r>
      <w:r w:rsidRPr="00CA6F56">
        <w:rPr>
          <w:rFonts w:cs="Times New Roman"/>
          <w:color w:val="000000" w:themeColor="text1"/>
          <w:lang w:val="en-GB"/>
        </w:rPr>
        <w:t xml:space="preserve"> </w:t>
      </w:r>
      <w:r w:rsidRPr="00CA6F56">
        <w:rPr>
          <w:rFonts w:cs="Times New Roman"/>
          <w:b/>
          <w:bCs/>
          <w:color w:val="000000" w:themeColor="text1"/>
          <w:lang w:val="en-GB"/>
        </w:rPr>
        <w:t>SEC in prostitution</w:t>
      </w:r>
      <w:r w:rsidRPr="00CA6F56">
        <w:rPr>
          <w:rFonts w:cs="Times New Roman"/>
          <w:color w:val="000000" w:themeColor="text1"/>
          <w:lang w:val="en-GB"/>
        </w:rPr>
        <w:t>. It punishes, with prison sentences up to three years, any adult that has, or attempts to have, sexual relations with children aged 14 to 18 in exchange for remuneration or any other</w:t>
      </w:r>
      <w:r w:rsidR="007C7D29" w:rsidRPr="00CA6F56">
        <w:rPr>
          <w:rFonts w:cs="Times New Roman"/>
          <w:color w:val="000000" w:themeColor="text1"/>
          <w:lang w:val="en-GB"/>
        </w:rPr>
        <w:t xml:space="preserve"> form of</w:t>
      </w:r>
      <w:r w:rsidRPr="00CA6F56">
        <w:rPr>
          <w:rFonts w:cs="Times New Roman"/>
          <w:color w:val="000000" w:themeColor="text1"/>
          <w:lang w:val="en-GB"/>
        </w:rPr>
        <w:t xml:space="preserve"> consideration. </w:t>
      </w:r>
      <w:r w:rsidR="0081092F" w:rsidRPr="00CA6F56">
        <w:rPr>
          <w:rFonts w:cs="Times New Roman"/>
          <w:color w:val="000000" w:themeColor="text1"/>
          <w:lang w:val="en-GB"/>
        </w:rPr>
        <w:t>Under both articles 175 and 174, the penalties can be increased by one third if the victim is under 16</w:t>
      </w:r>
      <w:r w:rsidR="00EC5ED1">
        <w:rPr>
          <w:rFonts w:cs="Times New Roman"/>
          <w:color w:val="000000" w:themeColor="text1"/>
          <w:lang w:val="en-GB"/>
        </w:rPr>
        <w:t xml:space="preserve"> or if the offence is committed by two or </w:t>
      </w:r>
      <w:r w:rsidR="0062089C">
        <w:rPr>
          <w:rFonts w:cs="Times New Roman"/>
          <w:color w:val="000000" w:themeColor="text1"/>
          <w:lang w:val="en-GB"/>
        </w:rPr>
        <w:t>more persons (article 177).</w:t>
      </w:r>
      <w:r w:rsidR="0081092F" w:rsidRPr="00CA6F56">
        <w:rPr>
          <w:rFonts w:cs="Times New Roman"/>
          <w:color w:val="000000" w:themeColor="text1"/>
          <w:lang w:val="en-GB"/>
        </w:rPr>
        <w:t xml:space="preserve"> </w:t>
      </w:r>
    </w:p>
    <w:p w14:paraId="5936FA22" w14:textId="09831765" w:rsidR="0087641A" w:rsidRPr="00CA6F56" w:rsidRDefault="0087641A" w:rsidP="0087641A">
      <w:pPr>
        <w:pStyle w:val="ListParagraph"/>
        <w:numPr>
          <w:ilvl w:val="0"/>
          <w:numId w:val="1"/>
        </w:numPr>
        <w:spacing w:line="276" w:lineRule="auto"/>
        <w:contextualSpacing w:val="0"/>
        <w:jc w:val="both"/>
        <w:rPr>
          <w:rFonts w:cs="Times New Roman"/>
          <w:color w:val="000000" w:themeColor="text1"/>
          <w:lang w:val="en-GB"/>
        </w:rPr>
      </w:pPr>
      <w:r w:rsidRPr="0087641A">
        <w:rPr>
          <w:rFonts w:cs="Times New Roman"/>
          <w:color w:val="000000" w:themeColor="text1"/>
          <w:lang w:val="en-GB"/>
        </w:rPr>
        <w:t>The age of</w:t>
      </w:r>
      <w:r w:rsidR="00D1260D">
        <w:rPr>
          <w:rFonts w:cs="Times New Roman"/>
          <w:color w:val="000000" w:themeColor="text1"/>
          <w:lang w:val="en-GB"/>
        </w:rPr>
        <w:t xml:space="preserve"> sexual</w:t>
      </w:r>
      <w:r w:rsidRPr="0087641A">
        <w:rPr>
          <w:rFonts w:cs="Times New Roman"/>
          <w:color w:val="000000" w:themeColor="text1"/>
          <w:lang w:val="en-GB"/>
        </w:rPr>
        <w:t xml:space="preserve"> consent is by law set at 14 and is reflected in the articles 171 (1) and 171(2) of the Penal Code</w:t>
      </w:r>
      <w:r>
        <w:rPr>
          <w:rFonts w:cs="Times New Roman"/>
          <w:color w:val="000000" w:themeColor="text1"/>
          <w:lang w:val="en-GB"/>
        </w:rPr>
        <w:t>,</w:t>
      </w:r>
      <w:r w:rsidRPr="0087641A">
        <w:rPr>
          <w:rFonts w:cs="Times New Roman"/>
          <w:color w:val="000000" w:themeColor="text1"/>
          <w:lang w:val="en-GB"/>
        </w:rPr>
        <w:t xml:space="preserve"> which provide that whoever has sexual </w:t>
      </w:r>
      <w:r w:rsidRPr="00CA6F56">
        <w:rPr>
          <w:rFonts w:cs="Times New Roman"/>
          <w:color w:val="000000" w:themeColor="text1"/>
          <w:lang w:val="en-GB"/>
        </w:rPr>
        <w:t xml:space="preserve">relations with a child under 14, or leads such child to have sexual relations with a third person, </w:t>
      </w:r>
      <w:r w:rsidR="00EC5ED1">
        <w:rPr>
          <w:rFonts w:cs="Times New Roman"/>
          <w:color w:val="000000" w:themeColor="text1"/>
          <w:lang w:val="en-GB"/>
        </w:rPr>
        <w:t xml:space="preserve">can be punished </w:t>
      </w:r>
      <w:r w:rsidRPr="00CA6F56">
        <w:rPr>
          <w:rFonts w:cs="Times New Roman"/>
          <w:color w:val="000000" w:themeColor="text1"/>
          <w:lang w:val="en-GB"/>
        </w:rPr>
        <w:t xml:space="preserve">with prison sentences from three to ten years. </w:t>
      </w:r>
      <w:r w:rsidR="0062089C">
        <w:rPr>
          <w:rFonts w:cs="Times New Roman"/>
          <w:color w:val="000000" w:themeColor="text1"/>
          <w:lang w:val="en-GB"/>
        </w:rPr>
        <w:t>This penalty can be increased by one third if the offence is committed by two or more persons (article 177), and a</w:t>
      </w:r>
      <w:r w:rsidRPr="00CA6F56">
        <w:rPr>
          <w:rFonts w:cs="Times New Roman"/>
          <w:color w:val="000000" w:themeColor="text1"/>
          <w:lang w:val="en-GB"/>
        </w:rPr>
        <w:t>ttempts to commit this offence ar</w:t>
      </w:r>
      <w:r w:rsidRPr="00CA6F56">
        <w:rPr>
          <w:rFonts w:cs="Times New Roman"/>
          <w:lang w:val="en-GB" w:bidi="th-TH"/>
        </w:rPr>
        <w:t>e</w:t>
      </w:r>
      <w:r w:rsidRPr="00CA6F56">
        <w:rPr>
          <w:rFonts w:cs="Times New Roman"/>
          <w:color w:val="000000" w:themeColor="text1"/>
          <w:lang w:val="en-GB"/>
        </w:rPr>
        <w:t xml:space="preserve"> also punishable according to article 171-5. However, it is the view of ECPAT International and CIAF Portugal that such a low age of sexual consent is detrimental to the protection of children against sexual abuse and exploitation. </w:t>
      </w:r>
    </w:p>
    <w:p w14:paraId="60093CC6" w14:textId="77777777" w:rsidR="000C438C" w:rsidRDefault="000C438C">
      <w:pPr>
        <w:rPr>
          <w:rFonts w:cs="Times New Roman"/>
          <w:lang w:val="en-GB"/>
        </w:rPr>
      </w:pPr>
      <w:r>
        <w:rPr>
          <w:rFonts w:cs="Times New Roman"/>
          <w:lang w:val="en-GB"/>
        </w:rPr>
        <w:br w:type="page"/>
      </w:r>
    </w:p>
    <w:p w14:paraId="6208075D" w14:textId="5C13008E" w:rsidR="00157837" w:rsidRPr="00CA6F56" w:rsidRDefault="00354903" w:rsidP="007371F3">
      <w:pPr>
        <w:pStyle w:val="ListParagraph"/>
        <w:numPr>
          <w:ilvl w:val="0"/>
          <w:numId w:val="1"/>
        </w:numPr>
        <w:spacing w:line="276" w:lineRule="auto"/>
        <w:contextualSpacing w:val="0"/>
        <w:jc w:val="both"/>
        <w:rPr>
          <w:rStyle w:val="Standaardalinea-lettertype1"/>
          <w:rFonts w:cs="Times New Roman"/>
          <w:iCs/>
          <w:lang w:val="en-GB"/>
        </w:rPr>
      </w:pPr>
      <w:r w:rsidRPr="00CA6F56">
        <w:rPr>
          <w:rFonts w:cs="Times New Roman"/>
          <w:lang w:val="en-GB"/>
        </w:rPr>
        <w:lastRenderedPageBreak/>
        <w:t xml:space="preserve">Article 176 of the Penal Code covers the </w:t>
      </w:r>
      <w:r w:rsidRPr="00CA6F56">
        <w:rPr>
          <w:rFonts w:cs="Times New Roman"/>
          <w:b/>
          <w:bCs/>
          <w:lang w:val="en-GB"/>
        </w:rPr>
        <w:t>prohibition of “</w:t>
      </w:r>
      <w:r w:rsidRPr="00CA6F56">
        <w:rPr>
          <w:rFonts w:cs="Times New Roman"/>
          <w:b/>
          <w:bCs/>
          <w:i/>
          <w:iCs/>
          <w:lang w:val="en-GB"/>
        </w:rPr>
        <w:t>child pornography</w:t>
      </w:r>
      <w:r w:rsidRPr="00CA6F56">
        <w:rPr>
          <w:rFonts w:cs="Times New Roman"/>
          <w:b/>
          <w:bCs/>
          <w:lang w:val="en-GB"/>
        </w:rPr>
        <w:t>”</w:t>
      </w:r>
      <w:r w:rsidRPr="00CA6F56">
        <w:rPr>
          <w:rFonts w:cs="Times New Roman"/>
          <w:lang w:val="en-GB"/>
        </w:rPr>
        <w:t xml:space="preserve">. Even though its provisions are quite comprehensive, they </w:t>
      </w:r>
      <w:r w:rsidRPr="00CA6F56">
        <w:rPr>
          <w:rFonts w:cs="Times New Roman"/>
          <w:b/>
          <w:bCs/>
          <w:lang w:val="en-GB"/>
        </w:rPr>
        <w:t>lack a formal definition</w:t>
      </w:r>
      <w:r w:rsidRPr="00CA6F56">
        <w:rPr>
          <w:rFonts w:cs="Times New Roman"/>
          <w:lang w:val="en-GB"/>
        </w:rPr>
        <w:t xml:space="preserve"> in line with article 2 (c) of the OPSC. Article 176-1 of the Penal Code punishes, with prison sentences from one to five years, </w:t>
      </w:r>
      <w:r w:rsidRPr="00CA6F56">
        <w:rPr>
          <w:rFonts w:cs="Times New Roman"/>
          <w:color w:val="000000" w:themeColor="text1"/>
          <w:lang w:val="en-GB"/>
        </w:rPr>
        <w:t>whoever a) uses a child in a “</w:t>
      </w:r>
      <w:r w:rsidRPr="00CA6F56">
        <w:rPr>
          <w:rFonts w:cs="Times New Roman"/>
          <w:i/>
          <w:iCs/>
          <w:color w:val="000000" w:themeColor="text1"/>
          <w:lang w:val="en-GB"/>
        </w:rPr>
        <w:t>pornographic show</w:t>
      </w:r>
      <w:r w:rsidRPr="00CA6F56">
        <w:rPr>
          <w:rFonts w:cs="Times New Roman"/>
          <w:color w:val="000000" w:themeColor="text1"/>
          <w:lang w:val="en-GB"/>
        </w:rPr>
        <w:t xml:space="preserve">”, or lures a child into participating in such a show; b) uses a child to produce </w:t>
      </w:r>
      <w:r w:rsidRPr="00CA6F56">
        <w:rPr>
          <w:rFonts w:cs="Times New Roman"/>
          <w:b/>
          <w:bCs/>
          <w:color w:val="000000" w:themeColor="text1"/>
          <w:lang w:val="en-GB"/>
        </w:rPr>
        <w:t>CSAM</w:t>
      </w:r>
      <w:r w:rsidRPr="00CA6F56">
        <w:rPr>
          <w:rFonts w:cs="Times New Roman"/>
          <w:color w:val="000000" w:themeColor="text1"/>
          <w:lang w:val="en-GB"/>
        </w:rPr>
        <w:t xml:space="preserve">, or lures a child into participating in the production of such material; c) produces, distributes, imports, exports, discloses, displays or transfers </w:t>
      </w:r>
      <w:r w:rsidRPr="00CA6F56">
        <w:rPr>
          <w:rFonts w:cs="Times New Roman"/>
          <w:b/>
          <w:bCs/>
          <w:color w:val="000000" w:themeColor="text1"/>
          <w:lang w:val="en-GB"/>
        </w:rPr>
        <w:t>CSAM</w:t>
      </w:r>
      <w:r w:rsidRPr="00CA6F56">
        <w:rPr>
          <w:rFonts w:cs="Times New Roman"/>
          <w:color w:val="000000" w:themeColor="text1"/>
          <w:lang w:val="en-GB"/>
        </w:rPr>
        <w:t xml:space="preserve">; d) acquires or </w:t>
      </w:r>
      <w:r w:rsidRPr="00CA6F56">
        <w:rPr>
          <w:rFonts w:cs="Times New Roman"/>
          <w:lang w:val="en-GB"/>
        </w:rPr>
        <w:t xml:space="preserve">possesses </w:t>
      </w:r>
      <w:r w:rsidRPr="00CA6F56">
        <w:rPr>
          <w:rFonts w:cs="Times New Roman"/>
          <w:b/>
          <w:bCs/>
          <w:lang w:val="en-GB"/>
        </w:rPr>
        <w:t>CSAM</w:t>
      </w:r>
      <w:r w:rsidRPr="00CA6F56">
        <w:rPr>
          <w:rFonts w:cs="Times New Roman"/>
          <w:lang w:val="en-GB"/>
        </w:rPr>
        <w:t xml:space="preserve"> for the purpose of distributing, importing, exporting, disclosing, exhibiting or transferring it. The maximum penalty increases to up to eight years if these offences are perpetrated professionally or for profit-seeking purposes (article 176-2); or when violence or serious threats are involved in the context of articles 176-1 a) and 176-1 b) (article 176-3).</w:t>
      </w:r>
      <w:r w:rsidR="008E33F4" w:rsidRPr="00CA6F56">
        <w:rPr>
          <w:rFonts w:cs="Times New Roman"/>
          <w:lang w:val="en-GB"/>
        </w:rPr>
        <w:t xml:space="preserve"> </w:t>
      </w:r>
      <w:r w:rsidR="008E33F4" w:rsidRPr="00CA6F56">
        <w:rPr>
          <w:rFonts w:cs="Times New Roman"/>
          <w:color w:val="000000" w:themeColor="text1"/>
          <w:lang w:val="en-GB"/>
        </w:rPr>
        <w:t>In addition, the penalties can be increased by one third if the victim is under 16 or by half if the victim is under 14 (article 177).</w:t>
      </w:r>
      <w:r w:rsidRPr="00CA6F56">
        <w:rPr>
          <w:rFonts w:cs="Times New Roman"/>
          <w:lang w:val="en-GB"/>
        </w:rPr>
        <w:t xml:space="preserve"> According to article 176-4, the offences laid down in articles 176-1 a) and 176-1 b) also cover material featuring realistic representations of children, which includes “</w:t>
      </w:r>
      <w:r w:rsidRPr="00CA6F56">
        <w:rPr>
          <w:rFonts w:cs="Times New Roman"/>
          <w:i/>
          <w:iCs/>
          <w:lang w:val="en-GB"/>
        </w:rPr>
        <w:t>virtual child pornography</w:t>
      </w:r>
      <w:r w:rsidRPr="00CA6F56">
        <w:rPr>
          <w:rFonts w:cs="Times New Roman"/>
          <w:lang w:val="en-GB"/>
        </w:rPr>
        <w:t xml:space="preserve">”. In this case, the penalty is reduced to up to two years in prison. Mere possession, consultation and purchasing are also criminalised, as article 176-5 punishes, with prison sentences up to two years, whoever acquires, possesses, obtains, accesses or facilitates access to </w:t>
      </w:r>
      <w:r w:rsidRPr="00CA6F56">
        <w:rPr>
          <w:rFonts w:cs="Times New Roman"/>
          <w:b/>
          <w:bCs/>
          <w:lang w:val="en-GB"/>
        </w:rPr>
        <w:t>CSAM</w:t>
      </w:r>
      <w:r w:rsidRPr="00CA6F56">
        <w:rPr>
          <w:rFonts w:cs="Times New Roman"/>
          <w:lang w:val="en-GB"/>
        </w:rPr>
        <w:t>. In addition, article 176-6 punishes any adult who attends or facilitates access to a “</w:t>
      </w:r>
      <w:r w:rsidRPr="00CA6F56">
        <w:rPr>
          <w:rFonts w:cs="Times New Roman"/>
          <w:i/>
          <w:iCs/>
          <w:lang w:val="en-GB"/>
        </w:rPr>
        <w:t>pornographic show</w:t>
      </w:r>
      <w:r w:rsidRPr="00CA6F56">
        <w:rPr>
          <w:rFonts w:cs="Times New Roman"/>
          <w:lang w:val="en-GB"/>
        </w:rPr>
        <w:t xml:space="preserve">” involving children under 16, either in person or through electronic means, with prison sentences up to three years. However, it is the view of ECPAT International and CIAF Portugal that article 176-6 should also apply in the context of </w:t>
      </w:r>
      <w:r w:rsidR="0093215D" w:rsidRPr="00CA6F56">
        <w:rPr>
          <w:rFonts w:cs="Times New Roman"/>
          <w:i/>
          <w:lang w:val="en-GB"/>
        </w:rPr>
        <w:t>“</w:t>
      </w:r>
      <w:r w:rsidRPr="00CA6F56">
        <w:rPr>
          <w:rFonts w:cs="Times New Roman"/>
          <w:i/>
          <w:lang w:val="en-GB"/>
        </w:rPr>
        <w:t>pornographic shows</w:t>
      </w:r>
      <w:r w:rsidR="0093215D" w:rsidRPr="00CA6F56">
        <w:rPr>
          <w:rFonts w:cs="Times New Roman"/>
          <w:i/>
          <w:lang w:val="en-GB"/>
        </w:rPr>
        <w:t>”</w:t>
      </w:r>
      <w:r w:rsidRPr="00CA6F56">
        <w:rPr>
          <w:rFonts w:cs="Times New Roman"/>
          <w:lang w:val="en-GB"/>
        </w:rPr>
        <w:t xml:space="preserve"> involving children over 16. The penalties laid down in articles 176-5 and 176-6 increase to up to five years in prison if the offences are perpetrated for profit-seeking purposes. Finally, attempts to commit offences under article 176 are also punishable (article 176-8)</w:t>
      </w:r>
      <w:r w:rsidR="002D50D4" w:rsidRPr="00CA6F56">
        <w:rPr>
          <w:rStyle w:val="Standaardalinea-lettertype1"/>
          <w:rFonts w:cs="Times New Roman"/>
          <w:iCs/>
          <w:lang w:val="en-GB"/>
        </w:rPr>
        <w:t>.</w:t>
      </w:r>
    </w:p>
    <w:p w14:paraId="13AC6EEC" w14:textId="39BB3307" w:rsidR="00424CED" w:rsidRPr="00CA6F56" w:rsidRDefault="00424CED" w:rsidP="00424CED">
      <w:pPr>
        <w:pStyle w:val="ListParagraph"/>
        <w:numPr>
          <w:ilvl w:val="0"/>
          <w:numId w:val="1"/>
        </w:numPr>
        <w:spacing w:line="276" w:lineRule="auto"/>
        <w:contextualSpacing w:val="0"/>
        <w:jc w:val="both"/>
        <w:rPr>
          <w:rStyle w:val="Standaardalinea-lettertype1"/>
          <w:rFonts w:cs="Times New Roman"/>
          <w:iCs/>
          <w:lang w:val="en-GB"/>
        </w:rPr>
      </w:pPr>
      <w:r w:rsidRPr="00CA6F56">
        <w:rPr>
          <w:rStyle w:val="Standaardalinea-lettertype1"/>
          <w:rFonts w:cs="Times New Roman"/>
          <w:iCs/>
          <w:lang w:val="en-GB"/>
        </w:rPr>
        <w:t xml:space="preserve">Even though these provisions are not specific to </w:t>
      </w:r>
      <w:r w:rsidRPr="00CA6F56">
        <w:rPr>
          <w:rStyle w:val="Standaardalinea-lettertype1"/>
          <w:rFonts w:cs="Times New Roman"/>
          <w:b/>
          <w:bCs/>
          <w:iCs/>
          <w:lang w:val="en-GB"/>
        </w:rPr>
        <w:t>OCSE</w:t>
      </w:r>
      <w:r w:rsidRPr="00CA6F56">
        <w:rPr>
          <w:rStyle w:val="Standaardalinea-lettertype1"/>
          <w:rFonts w:cs="Times New Roman"/>
          <w:iCs/>
          <w:lang w:val="en-GB"/>
        </w:rPr>
        <w:t xml:space="preserve">-related crimes, Internet service providers have the obligation to block suspected </w:t>
      </w:r>
      <w:r w:rsidRPr="00CA6F56">
        <w:rPr>
          <w:rStyle w:val="Standaardalinea-lettertype1"/>
          <w:rFonts w:cs="Times New Roman"/>
          <w:b/>
          <w:bCs/>
          <w:iCs/>
          <w:lang w:val="en-GB"/>
        </w:rPr>
        <w:t>CSAM</w:t>
      </w:r>
      <w:r w:rsidRPr="00CA6F56">
        <w:rPr>
          <w:rStyle w:val="Standaardalinea-lettertype1"/>
          <w:rFonts w:cs="Times New Roman"/>
          <w:iCs/>
          <w:lang w:val="en-GB"/>
        </w:rPr>
        <w:t xml:space="preserve"> and to report it to the relevant law enforcement authorities under article 13 of </w:t>
      </w:r>
      <w:r w:rsidRPr="00CA6F56">
        <w:rPr>
          <w:rStyle w:val="Standaardalinea-lettertype1"/>
          <w:rFonts w:cs="Times New Roman"/>
          <w:i/>
          <w:lang w:val="en-GB"/>
        </w:rPr>
        <w:t>Decree-Law n</w:t>
      </w:r>
      <w:r w:rsidRPr="00CA6F56">
        <w:rPr>
          <w:rFonts w:cs="Times New Roman"/>
          <w:bCs/>
          <w:i/>
          <w:lang w:val="en-GB"/>
        </w:rPr>
        <w:t>º7/2004</w:t>
      </w:r>
      <w:r w:rsidRPr="00CA6F56">
        <w:rPr>
          <w:rFonts w:cs="Times New Roman"/>
          <w:bCs/>
          <w:lang w:val="en-GB"/>
        </w:rPr>
        <w:t xml:space="preserve"> on e-commerce. Companies that fail to comply with these mandatory reporting requirements can be pun</w:t>
      </w:r>
      <w:r w:rsidR="00D60D6D" w:rsidRPr="00CA6F56">
        <w:rPr>
          <w:rFonts w:cs="Times New Roman"/>
          <w:bCs/>
          <w:lang w:val="en-GB"/>
        </w:rPr>
        <w:t>ished with a fine ranging from 5</w:t>
      </w:r>
      <w:r w:rsidRPr="00CA6F56">
        <w:rPr>
          <w:rFonts w:cs="Times New Roman"/>
          <w:bCs/>
          <w:lang w:val="en-GB"/>
        </w:rPr>
        <w:t xml:space="preserve">,000 to 100,000 euros (article 37). </w:t>
      </w:r>
    </w:p>
    <w:p w14:paraId="6241106E" w14:textId="4A12BEAF" w:rsidR="00354903" w:rsidRPr="00CA6F56" w:rsidRDefault="00354903" w:rsidP="007371F3">
      <w:pPr>
        <w:pStyle w:val="ListParagraph"/>
        <w:numPr>
          <w:ilvl w:val="0"/>
          <w:numId w:val="1"/>
        </w:numPr>
        <w:spacing w:line="276" w:lineRule="auto"/>
        <w:contextualSpacing w:val="0"/>
        <w:jc w:val="both"/>
        <w:rPr>
          <w:rFonts w:cs="Times New Roman"/>
          <w:iCs/>
          <w:lang w:val="en-GB"/>
        </w:rPr>
      </w:pPr>
      <w:r w:rsidRPr="00CA6F56">
        <w:rPr>
          <w:rFonts w:cs="Times New Roman"/>
          <w:iCs/>
          <w:lang w:val="en-GB"/>
        </w:rPr>
        <w:t xml:space="preserve">Article 176-A-1 of the Penal Code criminalises </w:t>
      </w:r>
      <w:r w:rsidRPr="00CA6F56">
        <w:rPr>
          <w:rFonts w:cs="Times New Roman"/>
          <w:b/>
          <w:bCs/>
          <w:iCs/>
          <w:lang w:val="en-GB"/>
        </w:rPr>
        <w:t>online grooming</w:t>
      </w:r>
      <w:r w:rsidRPr="00CA6F56">
        <w:rPr>
          <w:rFonts w:cs="Times New Roman"/>
          <w:iCs/>
          <w:lang w:val="en-GB"/>
        </w:rPr>
        <w:t>. It punishes, with prison sentences up to one year, any adult that contacts a child through electronic communications for the purpose of committing offences under articles 171-1, 171-2 or 176-1 a), b) and c). If this grooming is followed by material acts leading to a meeting, the penalty increases to up to two years (article 176-A-2). Even though this article fully covers grooming for the purpose of using children in “</w:t>
      </w:r>
      <w:r w:rsidRPr="00CA6F56">
        <w:rPr>
          <w:rFonts w:cs="Times New Roman"/>
          <w:i/>
          <w:lang w:val="en-GB"/>
        </w:rPr>
        <w:t>pornographic shows</w:t>
      </w:r>
      <w:r w:rsidRPr="00CA6F56">
        <w:rPr>
          <w:rFonts w:cs="Times New Roman"/>
          <w:iCs/>
          <w:lang w:val="en-GB"/>
        </w:rPr>
        <w:t xml:space="preserve">” or in the production of </w:t>
      </w:r>
      <w:r w:rsidRPr="00CA6F56">
        <w:rPr>
          <w:rFonts w:cs="Times New Roman"/>
          <w:b/>
          <w:bCs/>
          <w:iCs/>
          <w:lang w:val="en-GB"/>
        </w:rPr>
        <w:t>CSAM</w:t>
      </w:r>
      <w:r w:rsidRPr="00CA6F56">
        <w:rPr>
          <w:rFonts w:cs="Times New Roman"/>
          <w:iCs/>
          <w:lang w:val="en-GB"/>
        </w:rPr>
        <w:t>,</w:t>
      </w:r>
      <w:r w:rsidR="00582A8F" w:rsidRPr="00CA6F56">
        <w:rPr>
          <w:rFonts w:cs="Times New Roman"/>
          <w:iCs/>
          <w:lang w:val="en-GB"/>
        </w:rPr>
        <w:t xml:space="preserve"> ECPAT International and CIAF Portugal deplore that</w:t>
      </w:r>
      <w:r w:rsidRPr="00CA6F56">
        <w:rPr>
          <w:rFonts w:cs="Times New Roman"/>
          <w:iCs/>
          <w:lang w:val="en-GB"/>
        </w:rPr>
        <w:t xml:space="preserve"> it does not give an equal protection to all children against grooming for the purpose of having sexual relations, as articles 171-1 and 171-2 only apply to sexual abuse of children under 14.</w:t>
      </w:r>
    </w:p>
    <w:p w14:paraId="669257DA" w14:textId="428601A8" w:rsidR="003C20D2" w:rsidRDefault="003C20D2" w:rsidP="003C20D2">
      <w:pPr>
        <w:pStyle w:val="ListParagraph"/>
        <w:numPr>
          <w:ilvl w:val="0"/>
          <w:numId w:val="1"/>
        </w:numPr>
        <w:spacing w:line="276" w:lineRule="auto"/>
        <w:contextualSpacing w:val="0"/>
        <w:jc w:val="both"/>
        <w:rPr>
          <w:rFonts w:cs="Times New Roman"/>
          <w:lang w:val="en-GB"/>
        </w:rPr>
      </w:pPr>
      <w:bookmarkStart w:id="12" w:name="_Toc516673137"/>
      <w:r w:rsidRPr="00CA6F56">
        <w:rPr>
          <w:rFonts w:cs="Times New Roman"/>
          <w:lang w:val="en-GB"/>
        </w:rPr>
        <w:t xml:space="preserve">Portugal is among the twelve EU member States that had </w:t>
      </w:r>
      <w:r w:rsidRPr="00CA6F56">
        <w:rPr>
          <w:rFonts w:cs="Times New Roman"/>
          <w:b/>
          <w:bCs/>
          <w:lang w:val="en-GB"/>
        </w:rPr>
        <w:t>criminalised forced marriage</w:t>
      </w:r>
      <w:r w:rsidRPr="00CA6F56">
        <w:rPr>
          <w:rFonts w:cs="Times New Roman"/>
          <w:lang w:val="en-GB"/>
        </w:rPr>
        <w:t xml:space="preserve"> as of November 2016.</w:t>
      </w:r>
      <w:r w:rsidRPr="00CA6F56">
        <w:rPr>
          <w:rStyle w:val="EndnoteReference"/>
          <w:rFonts w:cs="Times New Roman"/>
          <w:lang w:val="en-GB"/>
        </w:rPr>
        <w:endnoteReference w:id="38"/>
      </w:r>
      <w:r w:rsidRPr="00CA6F56">
        <w:rPr>
          <w:rFonts w:cs="Times New Roman"/>
          <w:lang w:val="en-GB"/>
        </w:rPr>
        <w:t xml:space="preserve"> Indeed, article 154-B of the Penal Code punishes, with prison sentences up to five years, whoever forces a third person to marry or enter any similar union. However, Portuguese legislation related to </w:t>
      </w:r>
      <w:r w:rsidRPr="00CA6F56">
        <w:rPr>
          <w:rFonts w:cs="Times New Roman"/>
          <w:b/>
          <w:bCs/>
          <w:lang w:val="en-GB"/>
        </w:rPr>
        <w:t>CEFM</w:t>
      </w:r>
      <w:r w:rsidRPr="00CA6F56">
        <w:rPr>
          <w:rFonts w:cs="Times New Roman"/>
          <w:lang w:val="en-GB"/>
        </w:rPr>
        <w:t xml:space="preserve"> does not fully prohibit early marriage. Article 1601 of the Civil Code establishes 16 as the legal age of marriage, but article 1612 states that children over 16 must obtain an authorisation from their parents, legal guardian or, where applicable, an administrator from the Civil Registry Office. ECPAT International and CIAF Portugal remain particularly concerned by the fact that married children become automatically emancipated (article 132 of the Civil Code), which can potentially undermine the full enjoyment of the rights and protections they are entitled to.</w:t>
      </w:r>
      <w:r w:rsidRPr="00CA6F56">
        <w:rPr>
          <w:rStyle w:val="EndnoteReference"/>
          <w:rFonts w:cs="Times New Roman"/>
          <w:lang w:val="en-GB"/>
        </w:rPr>
        <w:endnoteReference w:id="39"/>
      </w:r>
    </w:p>
    <w:p w14:paraId="49658502" w14:textId="77777777" w:rsidR="009F7E19" w:rsidRPr="00CA6F56" w:rsidRDefault="009F7E19" w:rsidP="009F7E19">
      <w:pPr>
        <w:pStyle w:val="Heading2"/>
        <w:rPr>
          <w:rFonts w:asciiTheme="minorHAnsi" w:hAnsiTheme="minorHAnsi"/>
        </w:rPr>
      </w:pPr>
      <w:r w:rsidRPr="00CA6F56">
        <w:rPr>
          <w:rFonts w:asciiTheme="minorHAnsi" w:hAnsiTheme="minorHAnsi"/>
        </w:rPr>
        <w:lastRenderedPageBreak/>
        <w:t xml:space="preserve">Extraterritorial jurisdiction and extradition </w:t>
      </w:r>
      <w:r w:rsidRPr="00CA6F56">
        <w:rPr>
          <w:rFonts w:asciiTheme="minorHAnsi" w:hAnsiTheme="minorHAnsi"/>
        </w:rPr>
        <w:tab/>
      </w:r>
      <w:r w:rsidRPr="00CA6F56">
        <w:rPr>
          <w:rFonts w:asciiTheme="minorHAnsi" w:hAnsiTheme="minorHAnsi"/>
        </w:rPr>
        <w:br/>
      </w:r>
    </w:p>
    <w:p w14:paraId="10771DF6" w14:textId="77777777" w:rsidR="009F7E19" w:rsidRDefault="009F7E19" w:rsidP="009F7E19">
      <w:pPr>
        <w:pStyle w:val="ListParagraph"/>
        <w:numPr>
          <w:ilvl w:val="0"/>
          <w:numId w:val="1"/>
        </w:numPr>
        <w:spacing w:line="276" w:lineRule="auto"/>
        <w:contextualSpacing w:val="0"/>
        <w:jc w:val="both"/>
        <w:rPr>
          <w:rFonts w:cs="Times New Roman"/>
          <w:bCs/>
          <w:lang w:val="en-GB"/>
        </w:rPr>
      </w:pPr>
      <w:r w:rsidRPr="00CA6F56">
        <w:rPr>
          <w:rFonts w:cs="Times New Roman"/>
          <w:bCs/>
          <w:lang w:val="en-GB"/>
        </w:rPr>
        <w:t xml:space="preserve">Law nº144/99 on </w:t>
      </w:r>
      <w:r w:rsidRPr="00CA6F56">
        <w:rPr>
          <w:rFonts w:cs="Times New Roman"/>
          <w:b/>
          <w:bCs/>
          <w:lang w:val="en-GB"/>
        </w:rPr>
        <w:t>international judicial cooperation in criminal matters</w:t>
      </w:r>
      <w:r w:rsidRPr="00CA6F56">
        <w:rPr>
          <w:rFonts w:cs="Times New Roman"/>
          <w:bCs/>
          <w:lang w:val="en-GB"/>
        </w:rPr>
        <w:t xml:space="preserve">, as amended by Law nº115/2009, lacks a specific reference to the possibility of extraditing individuals for offences covered by the OPSC. Its article 31 states that an offence can only qualify as extraditable if the following requirements are met: double criminality, minimum gravity (punishable by at least one year in prison) and ability of the requiring State to prosecute. The provisions of international treaties to which Portugal is party take precedence over Law nº144/99. However, these usually establish similar conditions, as is the case of extradition treaties with Argentina-Brazil-Spain (2010) or between the European Union and the United States (2003). </w:t>
      </w:r>
    </w:p>
    <w:p w14:paraId="29FA6BBD" w14:textId="3381AA82" w:rsidR="009F7E19" w:rsidRPr="009F7E19" w:rsidRDefault="009F7E19" w:rsidP="009F7E19">
      <w:pPr>
        <w:pStyle w:val="ListParagraph"/>
        <w:numPr>
          <w:ilvl w:val="0"/>
          <w:numId w:val="1"/>
        </w:numPr>
        <w:spacing w:line="276" w:lineRule="auto"/>
        <w:contextualSpacing w:val="0"/>
        <w:jc w:val="both"/>
        <w:rPr>
          <w:rFonts w:cs="Times New Roman"/>
          <w:bCs/>
          <w:lang w:val="en-GB"/>
        </w:rPr>
      </w:pPr>
      <w:r w:rsidRPr="009F7E19">
        <w:rPr>
          <w:rFonts w:cs="Times New Roman"/>
          <w:bCs/>
          <w:lang w:val="en-GB"/>
        </w:rPr>
        <w:t xml:space="preserve">Article 5-1 c) of the Penal Code allows for </w:t>
      </w:r>
      <w:r w:rsidRPr="009F7E19">
        <w:rPr>
          <w:rFonts w:cs="Times New Roman"/>
          <w:b/>
          <w:lang w:val="en-GB"/>
        </w:rPr>
        <w:t>extraterritorial jurisdiction</w:t>
      </w:r>
      <w:r w:rsidRPr="009F7E19">
        <w:rPr>
          <w:rFonts w:cs="Times New Roman"/>
          <w:bCs/>
          <w:lang w:val="en-GB"/>
        </w:rPr>
        <w:t xml:space="preserve"> for offences laid down in articles 171 (sexual abuse of children under 14), 172 (</w:t>
      </w:r>
      <w:r w:rsidRPr="009F7E19">
        <w:rPr>
          <w:rFonts w:cs="Times New Roman"/>
          <w:bCs/>
          <w:color w:val="000000" w:themeColor="text1"/>
          <w:lang w:val="en-GB"/>
        </w:rPr>
        <w:t xml:space="preserve">criminalisation of clients in the context of </w:t>
      </w:r>
      <w:r w:rsidRPr="009F7E19">
        <w:rPr>
          <w:rFonts w:cs="Times New Roman"/>
          <w:b/>
          <w:color w:val="000000" w:themeColor="text1"/>
          <w:lang w:val="en-GB"/>
        </w:rPr>
        <w:t>SEC</w:t>
      </w:r>
      <w:r w:rsidRPr="009F7E19">
        <w:rPr>
          <w:rFonts w:cs="Times New Roman"/>
          <w:bCs/>
          <w:color w:val="000000" w:themeColor="text1"/>
          <w:lang w:val="en-GB"/>
        </w:rPr>
        <w:t>)</w:t>
      </w:r>
      <w:r w:rsidRPr="009F7E19">
        <w:rPr>
          <w:rFonts w:cs="Times New Roman"/>
          <w:bCs/>
          <w:lang w:val="en-GB"/>
        </w:rPr>
        <w:t>, 175 (instigation, promotion and facilitation of child prostitution) and 176 (prohibition of “</w:t>
      </w:r>
      <w:r w:rsidRPr="009F7E19">
        <w:rPr>
          <w:rFonts w:cs="Times New Roman"/>
          <w:bCs/>
          <w:i/>
          <w:iCs/>
          <w:lang w:val="en-GB"/>
        </w:rPr>
        <w:t>child pornography</w:t>
      </w:r>
      <w:r w:rsidRPr="009F7E19">
        <w:rPr>
          <w:rFonts w:cs="Times New Roman"/>
          <w:bCs/>
          <w:lang w:val="en-GB"/>
        </w:rPr>
        <w:t xml:space="preserve">”), provided that the alleged perpetrator is arrested in Portugal and that he/she cannot be extradited. </w:t>
      </w:r>
      <w:r w:rsidRPr="009F7E19">
        <w:rPr>
          <w:rFonts w:cs="Times New Roman"/>
          <w:bCs/>
          <w:color w:val="000000" w:themeColor="text1"/>
          <w:lang w:val="en-GB"/>
        </w:rPr>
        <w:t xml:space="preserve">However, a specific reference to article 160 (human trafficking) would be desirable to fully encompass all the offences covered by the protocol, especially since article </w:t>
      </w:r>
      <w:r w:rsidRPr="009F7E19">
        <w:rPr>
          <w:rFonts w:cs="Times New Roman"/>
          <w:bCs/>
          <w:lang w:val="en-GB"/>
        </w:rPr>
        <w:t>5-1 c) does not feature a condition of double criminality</w:t>
      </w:r>
      <w:r w:rsidRPr="009F7E19">
        <w:rPr>
          <w:rFonts w:cs="Times New Roman"/>
          <w:bCs/>
          <w:color w:val="000000" w:themeColor="text1"/>
          <w:lang w:val="en-GB"/>
        </w:rPr>
        <w:t xml:space="preserve">. </w:t>
      </w:r>
      <w:r w:rsidRPr="009F7E19">
        <w:rPr>
          <w:rFonts w:cs="Times New Roman"/>
          <w:bCs/>
          <w:lang w:val="en-GB"/>
        </w:rPr>
        <w:t>This is not the case for article 5-1 e), that allows for extraterritorial jurisdiction for extraditable offences committed abroad by Portuguese citizens, or by foreigners against Portuguese citizens, if the alleged perpetrator is arrested in Portugal and cannot be extradited. Under the same conditions, Portuguese courts are competent to trial foreigners if a request for their extradition has been denied (article 5-1 (f)).</w:t>
      </w:r>
    </w:p>
    <w:p w14:paraId="420BE54E" w14:textId="7D440048" w:rsidR="00157837" w:rsidRPr="00CA6F56" w:rsidRDefault="00157837" w:rsidP="009F7E19">
      <w:pPr>
        <w:pStyle w:val="Heading1"/>
      </w:pPr>
      <w:bookmarkStart w:id="13" w:name="_Toc528770491"/>
      <w:r w:rsidRPr="00CA6F56">
        <w:t>Protection</w:t>
      </w:r>
      <w:r w:rsidR="007B605F" w:rsidRPr="00CA6F56">
        <w:t xml:space="preserve"> of the rights of child victims (</w:t>
      </w:r>
      <w:r w:rsidRPr="00CA6F56">
        <w:t>art</w:t>
      </w:r>
      <w:r w:rsidRPr="00CA6F56">
        <w:rPr>
          <w:rFonts w:cs="Angsana New"/>
          <w:rtl/>
          <w:cs/>
        </w:rPr>
        <w:t xml:space="preserve">. </w:t>
      </w:r>
      <w:r w:rsidRPr="00CA6F56">
        <w:t>8 and 9</w:t>
      </w:r>
      <w:r w:rsidR="007B605F" w:rsidRPr="00CA6F56">
        <w:t xml:space="preserve"> (</w:t>
      </w:r>
      <w:r w:rsidRPr="00CA6F56">
        <w:t>3</w:t>
      </w:r>
      <w:r w:rsidR="007B605F" w:rsidRPr="00CA6F56">
        <w:t>)</w:t>
      </w:r>
      <w:r w:rsidR="007B605F" w:rsidRPr="00CA6F56">
        <w:rPr>
          <w:rFonts w:cs="Angsana New"/>
          <w:rtl/>
        </w:rPr>
        <w:t xml:space="preserve"> </w:t>
      </w:r>
      <w:r w:rsidRPr="00CA6F56">
        <w:t xml:space="preserve">and </w:t>
      </w:r>
      <w:r w:rsidR="007B605F" w:rsidRPr="00CA6F56">
        <w:t>(</w:t>
      </w:r>
      <w:r w:rsidRPr="00CA6F56">
        <w:t>4</w:t>
      </w:r>
      <w:r w:rsidR="007B605F" w:rsidRPr="00CA6F56">
        <w:t>)</w:t>
      </w:r>
      <w:r w:rsidR="00CD11D6" w:rsidRPr="00CA6F56">
        <w:t xml:space="preserve"> OPSC)</w:t>
      </w:r>
      <w:bookmarkEnd w:id="12"/>
      <w:bookmarkEnd w:id="13"/>
    </w:p>
    <w:p w14:paraId="5D68B6E7" w14:textId="13494219" w:rsidR="00157837" w:rsidRPr="00CA6F56" w:rsidRDefault="00157837" w:rsidP="00157837">
      <w:pPr>
        <w:pStyle w:val="Heading2"/>
        <w:rPr>
          <w:rFonts w:asciiTheme="minorHAnsi" w:hAnsiTheme="minorHAnsi"/>
        </w:rPr>
      </w:pPr>
      <w:r w:rsidRPr="00CA6F56">
        <w:rPr>
          <w:rFonts w:asciiTheme="minorHAnsi" w:hAnsiTheme="minorHAnsi"/>
        </w:rPr>
        <w:t>Measures adopted to protect the rights and interests of child victims of offences prohibited under the Optional Protocol</w:t>
      </w:r>
      <w:r w:rsidRPr="00CA6F56">
        <w:rPr>
          <w:rFonts w:asciiTheme="minorHAnsi" w:hAnsiTheme="minorHAnsi"/>
        </w:rPr>
        <w:br/>
      </w:r>
    </w:p>
    <w:p w14:paraId="22F4F3C5" w14:textId="4C9A668C" w:rsidR="00D36160" w:rsidRPr="00CA6F56" w:rsidRDefault="00246622" w:rsidP="009F7E19">
      <w:pPr>
        <w:pStyle w:val="ListParagraph"/>
        <w:widowControl w:val="0"/>
        <w:numPr>
          <w:ilvl w:val="0"/>
          <w:numId w:val="1"/>
        </w:numPr>
        <w:tabs>
          <w:tab w:val="left" w:pos="840"/>
        </w:tabs>
        <w:autoSpaceDE w:val="0"/>
        <w:autoSpaceDN w:val="0"/>
        <w:spacing w:line="276" w:lineRule="auto"/>
        <w:ind w:right="129"/>
        <w:contextualSpacing w:val="0"/>
        <w:jc w:val="both"/>
        <w:rPr>
          <w:rFonts w:cs="Times New Roman"/>
          <w:color w:val="000000" w:themeColor="text1"/>
          <w:lang w:val="en-GB"/>
        </w:rPr>
      </w:pPr>
      <w:bookmarkStart w:id="14" w:name="_Toc516673138"/>
      <w:r w:rsidRPr="00CA6F56">
        <w:rPr>
          <w:rFonts w:cs="Times New Roman"/>
          <w:color w:val="000000" w:themeColor="text1"/>
          <w:lang w:val="en-GB"/>
        </w:rPr>
        <w:t xml:space="preserve">The Ombudsman’s Children, Elderly Persons and Persons with Disabilities Unit was established in 2009 to receive complaints regarding the violation of children’s rights. </w:t>
      </w:r>
      <w:r w:rsidR="00223523" w:rsidRPr="00CA6F56">
        <w:rPr>
          <w:rFonts w:cs="Times New Roman"/>
          <w:color w:val="000000" w:themeColor="text1"/>
          <w:lang w:val="en-GB"/>
        </w:rPr>
        <w:t xml:space="preserve">It runs a dedicated </w:t>
      </w:r>
      <w:r w:rsidR="00CA341D" w:rsidRPr="00CA6F56">
        <w:rPr>
          <w:rFonts w:cs="Times New Roman"/>
          <w:color w:val="000000" w:themeColor="text1"/>
          <w:lang w:val="en-GB"/>
        </w:rPr>
        <w:t xml:space="preserve">child </w:t>
      </w:r>
      <w:r w:rsidR="00223523" w:rsidRPr="00CA6F56">
        <w:rPr>
          <w:rFonts w:cs="Times New Roman"/>
          <w:color w:val="000000" w:themeColor="text1"/>
          <w:lang w:val="en-GB"/>
        </w:rPr>
        <w:t>hotline</w:t>
      </w:r>
      <w:r w:rsidR="00015F14" w:rsidRPr="00CA6F56">
        <w:rPr>
          <w:rFonts w:cs="Times New Roman"/>
          <w:color w:val="000000" w:themeColor="text1"/>
          <w:lang w:val="en-GB"/>
        </w:rPr>
        <w:t xml:space="preserve"> </w:t>
      </w:r>
      <w:r w:rsidR="00223523" w:rsidRPr="00CA6F56">
        <w:rPr>
          <w:rFonts w:cs="Times New Roman"/>
          <w:color w:val="000000" w:themeColor="text1"/>
          <w:lang w:val="en-GB"/>
        </w:rPr>
        <w:t xml:space="preserve">and a child-friendly webpage that contains information on the complaint procedure. </w:t>
      </w:r>
      <w:r w:rsidRPr="00CA6F56">
        <w:rPr>
          <w:rFonts w:cs="Times New Roman"/>
          <w:color w:val="000000" w:themeColor="text1"/>
          <w:lang w:val="en-GB"/>
        </w:rPr>
        <w:t>It is staffed by</w:t>
      </w:r>
      <w:r w:rsidR="00223523" w:rsidRPr="00CA6F56">
        <w:rPr>
          <w:rFonts w:cs="Times New Roman"/>
          <w:color w:val="000000" w:themeColor="text1"/>
          <w:lang w:val="en-GB"/>
        </w:rPr>
        <w:t xml:space="preserve"> one Coordinator, two law graduates and one psychologist. </w:t>
      </w:r>
      <w:r w:rsidR="00974421" w:rsidRPr="00CA6F56">
        <w:rPr>
          <w:rFonts w:cs="Times New Roman"/>
          <w:color w:val="000000" w:themeColor="text1"/>
          <w:lang w:val="en-GB"/>
        </w:rPr>
        <w:t xml:space="preserve">The Public Security Police, the Criminal Police and the </w:t>
      </w:r>
      <w:r w:rsidR="000206A4" w:rsidRPr="00CA6F56">
        <w:rPr>
          <w:rFonts w:cs="Times New Roman"/>
          <w:color w:val="000000" w:themeColor="text1"/>
          <w:lang w:val="en-GB"/>
        </w:rPr>
        <w:t xml:space="preserve">Republican </w:t>
      </w:r>
      <w:r w:rsidR="00974421" w:rsidRPr="00CA6F56">
        <w:rPr>
          <w:rFonts w:cs="Times New Roman"/>
          <w:color w:val="000000" w:themeColor="text1"/>
          <w:lang w:val="en-GB"/>
        </w:rPr>
        <w:t xml:space="preserve">National Guard are competent to investigate </w:t>
      </w:r>
      <w:r w:rsidR="00974421" w:rsidRPr="00CA6F56">
        <w:rPr>
          <w:rFonts w:cs="Times New Roman"/>
          <w:b/>
          <w:color w:val="000000" w:themeColor="text1"/>
          <w:lang w:val="en-GB"/>
        </w:rPr>
        <w:t>SEC</w:t>
      </w:r>
      <w:r w:rsidR="00974421" w:rsidRPr="00CA6F56">
        <w:rPr>
          <w:rFonts w:cs="Times New Roman"/>
          <w:color w:val="000000" w:themeColor="text1"/>
          <w:lang w:val="en-GB"/>
        </w:rPr>
        <w:t xml:space="preserve">-related crimes. However, they do not run dedicated and child-friendly hotlines that would allow to report such offences. </w:t>
      </w:r>
      <w:r w:rsidR="00223523" w:rsidRPr="00CA6F56">
        <w:rPr>
          <w:rFonts w:cs="Times New Roman"/>
          <w:color w:val="000000" w:themeColor="text1"/>
          <w:lang w:val="en-GB"/>
        </w:rPr>
        <w:t>The Immigration and Borders Service (SEF) has a dedicated Anti-Trafficking Unit. It is competent to investigate crimes linked with child trafficking for sexual exploitation</w:t>
      </w:r>
      <w:r w:rsidR="00257D3A" w:rsidRPr="00CA6F56">
        <w:rPr>
          <w:rFonts w:cs="Times New Roman"/>
          <w:color w:val="000000" w:themeColor="text1"/>
          <w:lang w:val="en-GB"/>
        </w:rPr>
        <w:t>,</w:t>
      </w:r>
      <w:r w:rsidR="00223523" w:rsidRPr="00CA6F56">
        <w:rPr>
          <w:rFonts w:cs="Times New Roman"/>
          <w:color w:val="000000" w:themeColor="text1"/>
          <w:lang w:val="en-GB"/>
        </w:rPr>
        <w:t xml:space="preserve"> and also provides training on victim identification to border guards. However, in April 2018, a SEF inspectors’ union warned about the fact that the organisation did not have enough resources and staff to effectively prevent, investigate and prosecute human trafficking.</w:t>
      </w:r>
      <w:r w:rsidR="00223523" w:rsidRPr="00CA6F56">
        <w:rPr>
          <w:rStyle w:val="EndnoteReference"/>
          <w:rFonts w:cs="Times New Roman"/>
          <w:color w:val="000000" w:themeColor="text1"/>
          <w:lang w:val="en-GB"/>
        </w:rPr>
        <w:endnoteReference w:id="40"/>
      </w:r>
      <w:r w:rsidR="00CA341D" w:rsidRPr="00CA6F56">
        <w:rPr>
          <w:rFonts w:cs="Times New Roman"/>
          <w:color w:val="000000" w:themeColor="text1"/>
          <w:lang w:val="en-GB"/>
        </w:rPr>
        <w:t xml:space="preserve"> </w:t>
      </w:r>
    </w:p>
    <w:p w14:paraId="7C2E01F3" w14:textId="020EEC11" w:rsidR="006B7F16" w:rsidRPr="00CA6F56" w:rsidRDefault="00257D3A" w:rsidP="009F7E19">
      <w:pPr>
        <w:pStyle w:val="ListParagraph"/>
        <w:widowControl w:val="0"/>
        <w:numPr>
          <w:ilvl w:val="0"/>
          <w:numId w:val="1"/>
        </w:numPr>
        <w:tabs>
          <w:tab w:val="left" w:pos="840"/>
        </w:tabs>
        <w:autoSpaceDE w:val="0"/>
        <w:autoSpaceDN w:val="0"/>
        <w:spacing w:line="276" w:lineRule="auto"/>
        <w:ind w:right="129"/>
        <w:contextualSpacing w:val="0"/>
        <w:jc w:val="both"/>
        <w:rPr>
          <w:rFonts w:cs="Times New Roman"/>
          <w:color w:val="000000" w:themeColor="text1"/>
          <w:lang w:val="en-GB"/>
        </w:rPr>
      </w:pPr>
      <w:r w:rsidRPr="00CA6F56">
        <w:rPr>
          <w:rFonts w:cs="Times New Roman"/>
          <w:color w:val="000000" w:themeColor="text1"/>
          <w:lang w:val="en-GB"/>
        </w:rPr>
        <w:t xml:space="preserve">In </w:t>
      </w:r>
      <w:r w:rsidR="001C329D" w:rsidRPr="00CA6F56">
        <w:rPr>
          <w:rFonts w:cs="Times New Roman"/>
          <w:color w:val="000000" w:themeColor="text1"/>
          <w:lang w:val="en-GB"/>
        </w:rPr>
        <w:t>January 2017</w:t>
      </w:r>
      <w:r w:rsidRPr="00CA6F56">
        <w:rPr>
          <w:rFonts w:cs="Times New Roman"/>
          <w:color w:val="000000" w:themeColor="text1"/>
          <w:lang w:val="en-GB"/>
        </w:rPr>
        <w:t>, the GoP created a</w:t>
      </w:r>
      <w:r w:rsidR="004B5EBD" w:rsidRPr="00CA6F56">
        <w:rPr>
          <w:rFonts w:cs="Times New Roman"/>
          <w:color w:val="000000" w:themeColor="text1"/>
          <w:lang w:val="en-GB"/>
        </w:rPr>
        <w:t xml:space="preserve"> Cybercrime and Technological Criminality</w:t>
      </w:r>
      <w:r w:rsidR="002E09B2" w:rsidRPr="00CA6F56">
        <w:rPr>
          <w:rFonts w:cs="Times New Roman"/>
          <w:color w:val="000000" w:themeColor="text1"/>
          <w:lang w:val="en-GB"/>
        </w:rPr>
        <w:t xml:space="preserve"> National</w:t>
      </w:r>
      <w:r w:rsidRPr="00CA6F56">
        <w:rPr>
          <w:rFonts w:cs="Times New Roman"/>
          <w:color w:val="000000" w:themeColor="text1"/>
          <w:lang w:val="en-GB"/>
        </w:rPr>
        <w:t xml:space="preserve"> </w:t>
      </w:r>
      <w:r w:rsidR="004B5EBD" w:rsidRPr="00CA6F56">
        <w:rPr>
          <w:rFonts w:cs="Times New Roman"/>
          <w:color w:val="000000" w:themeColor="text1"/>
          <w:lang w:val="en-GB"/>
        </w:rPr>
        <w:t xml:space="preserve">Unit (UNC3T) </w:t>
      </w:r>
      <w:r w:rsidRPr="00CA6F56">
        <w:rPr>
          <w:rFonts w:cs="Times New Roman"/>
          <w:color w:val="000000" w:themeColor="text1"/>
          <w:lang w:val="en-GB"/>
        </w:rPr>
        <w:t>within the Criminal Police</w:t>
      </w:r>
      <w:r w:rsidR="004B5EBD" w:rsidRPr="00CA6F56">
        <w:rPr>
          <w:rFonts w:cs="Times New Roman"/>
          <w:color w:val="000000" w:themeColor="text1"/>
          <w:lang w:val="en-GB"/>
        </w:rPr>
        <w:t xml:space="preserve"> that deals with sexual offences through electronic means. The UNC3T </w:t>
      </w:r>
      <w:r w:rsidR="003B53AC" w:rsidRPr="00CA6F56">
        <w:rPr>
          <w:rFonts w:cs="Times New Roman"/>
          <w:color w:val="000000" w:themeColor="text1"/>
          <w:lang w:val="en-GB"/>
        </w:rPr>
        <w:t xml:space="preserve">is </w:t>
      </w:r>
      <w:r w:rsidR="001C329D" w:rsidRPr="00CA6F56">
        <w:rPr>
          <w:rFonts w:cs="Times New Roman"/>
          <w:color w:val="000000" w:themeColor="text1"/>
          <w:lang w:val="en-GB"/>
        </w:rPr>
        <w:t xml:space="preserve">currently staffed by around 30 </w:t>
      </w:r>
      <w:r w:rsidR="000573BD" w:rsidRPr="00CA6F56">
        <w:rPr>
          <w:rFonts w:cs="Times New Roman"/>
          <w:color w:val="000000" w:themeColor="text1"/>
          <w:lang w:val="en-GB"/>
        </w:rPr>
        <w:t>detectives</w:t>
      </w:r>
      <w:r w:rsidR="001C329D" w:rsidRPr="00CA6F56">
        <w:rPr>
          <w:rFonts w:cs="Times New Roman"/>
          <w:color w:val="000000" w:themeColor="text1"/>
          <w:lang w:val="en-GB"/>
        </w:rPr>
        <w:t xml:space="preserve">, which </w:t>
      </w:r>
      <w:r w:rsidR="00015F14" w:rsidRPr="00CA6F56">
        <w:rPr>
          <w:rFonts w:cs="Times New Roman"/>
          <w:color w:val="000000" w:themeColor="text1"/>
          <w:lang w:val="en-GB"/>
        </w:rPr>
        <w:t>seems</w:t>
      </w:r>
      <w:r w:rsidR="001C329D" w:rsidRPr="00CA6F56">
        <w:rPr>
          <w:rFonts w:cs="Times New Roman"/>
          <w:color w:val="000000" w:themeColor="text1"/>
          <w:lang w:val="en-GB"/>
        </w:rPr>
        <w:t xml:space="preserve"> insufficient to deal with the rise in cybercrime affecting the country. In March 2018, the National Director of the Criminal Police said that at least 30 additional </w:t>
      </w:r>
      <w:r w:rsidR="000573BD" w:rsidRPr="00CA6F56">
        <w:rPr>
          <w:rFonts w:cs="Times New Roman"/>
          <w:color w:val="000000" w:themeColor="text1"/>
          <w:lang w:val="en-GB"/>
        </w:rPr>
        <w:t>detectives</w:t>
      </w:r>
      <w:r w:rsidR="001C329D" w:rsidRPr="00CA6F56">
        <w:rPr>
          <w:rFonts w:cs="Times New Roman"/>
          <w:color w:val="000000" w:themeColor="text1"/>
          <w:lang w:val="en-GB"/>
        </w:rPr>
        <w:t xml:space="preserve"> </w:t>
      </w:r>
      <w:r w:rsidR="00CC0794" w:rsidRPr="00CA6F56">
        <w:rPr>
          <w:rFonts w:cs="Times New Roman"/>
          <w:color w:val="000000" w:themeColor="text1"/>
          <w:lang w:val="en-GB"/>
        </w:rPr>
        <w:t>would</w:t>
      </w:r>
      <w:r w:rsidR="001C329D" w:rsidRPr="00CA6F56">
        <w:rPr>
          <w:rFonts w:cs="Times New Roman"/>
          <w:color w:val="000000" w:themeColor="text1"/>
          <w:lang w:val="en-GB"/>
        </w:rPr>
        <w:t xml:space="preserve"> be integrated into the Unit by the end of the year. Nonetheless, ECPAT International</w:t>
      </w:r>
      <w:r w:rsidR="003B17C2" w:rsidRPr="00CA6F56">
        <w:rPr>
          <w:rFonts w:cs="Times New Roman"/>
          <w:color w:val="000000" w:themeColor="text1"/>
          <w:lang w:val="en-GB"/>
        </w:rPr>
        <w:t xml:space="preserve"> and CIAF Portugal</w:t>
      </w:r>
      <w:r w:rsidR="001C329D" w:rsidRPr="00CA6F56">
        <w:rPr>
          <w:rFonts w:cs="Times New Roman"/>
          <w:color w:val="000000" w:themeColor="text1"/>
          <w:lang w:val="en-GB"/>
        </w:rPr>
        <w:t xml:space="preserve"> deplore the fact that the objective of setting a 100 </w:t>
      </w:r>
      <w:r w:rsidR="000573BD" w:rsidRPr="00CA6F56">
        <w:rPr>
          <w:rFonts w:cs="Times New Roman"/>
          <w:color w:val="000000" w:themeColor="text1"/>
          <w:lang w:val="en-GB"/>
        </w:rPr>
        <w:t>detectives</w:t>
      </w:r>
      <w:r w:rsidR="001C329D" w:rsidRPr="00CA6F56">
        <w:rPr>
          <w:rFonts w:cs="Times New Roman"/>
          <w:color w:val="000000" w:themeColor="text1"/>
          <w:lang w:val="en-GB"/>
        </w:rPr>
        <w:t>-strong UNC3T, which was set in 2015,</w:t>
      </w:r>
      <w:r w:rsidR="002E09B2" w:rsidRPr="00CA6F56">
        <w:rPr>
          <w:rFonts w:cs="Times New Roman"/>
          <w:color w:val="000000" w:themeColor="text1"/>
          <w:lang w:val="en-GB"/>
        </w:rPr>
        <w:t xml:space="preserve"> </w:t>
      </w:r>
      <w:r w:rsidR="001C329D" w:rsidRPr="00CA6F56">
        <w:rPr>
          <w:rFonts w:cs="Times New Roman"/>
          <w:color w:val="000000" w:themeColor="text1"/>
          <w:lang w:val="en-GB"/>
        </w:rPr>
        <w:t>has not been met.</w:t>
      </w:r>
      <w:r w:rsidR="004B5EBD" w:rsidRPr="00CA6F56">
        <w:rPr>
          <w:rStyle w:val="EndnoteReference"/>
          <w:rFonts w:cs="Times New Roman"/>
          <w:color w:val="000000" w:themeColor="text1"/>
          <w:lang w:val="en-GB"/>
        </w:rPr>
        <w:endnoteReference w:id="41"/>
      </w:r>
      <w:r w:rsidR="001C329D" w:rsidRPr="00CA6F56">
        <w:rPr>
          <w:rFonts w:cs="Times New Roman"/>
          <w:color w:val="000000" w:themeColor="text1"/>
          <w:lang w:val="en-GB"/>
        </w:rPr>
        <w:t xml:space="preserve"> </w:t>
      </w:r>
      <w:r w:rsidR="00AB6C62" w:rsidRPr="00CA6F56">
        <w:rPr>
          <w:rFonts w:cs="Times New Roman"/>
          <w:lang w:val="en-GB"/>
        </w:rPr>
        <w:t>In May 2018, the Criminal Police signed a memorandum of understanding with Microsoft Portugal</w:t>
      </w:r>
      <w:r w:rsidR="00015F14" w:rsidRPr="00CA6F56">
        <w:rPr>
          <w:rFonts w:cs="Times New Roman"/>
          <w:lang w:val="en-GB"/>
        </w:rPr>
        <w:t xml:space="preserve"> to strengthen its capacity to identify and block online </w:t>
      </w:r>
      <w:r w:rsidR="00015F14" w:rsidRPr="00CA6F56">
        <w:rPr>
          <w:rFonts w:cs="Times New Roman"/>
          <w:b/>
          <w:bCs/>
          <w:lang w:val="en-GB"/>
        </w:rPr>
        <w:t>CSAM</w:t>
      </w:r>
      <w:r w:rsidR="00AB6C62" w:rsidRPr="00CA6F56">
        <w:rPr>
          <w:rFonts w:cs="Times New Roman"/>
          <w:lang w:val="en-GB"/>
        </w:rPr>
        <w:t>.</w:t>
      </w:r>
      <w:r w:rsidR="00AB6C62" w:rsidRPr="00CA6F56">
        <w:rPr>
          <w:rStyle w:val="EndnoteReference"/>
          <w:rFonts w:cs="Times New Roman"/>
          <w:lang w:val="en-GB"/>
        </w:rPr>
        <w:endnoteReference w:id="42"/>
      </w:r>
    </w:p>
    <w:p w14:paraId="4FE3BEF8" w14:textId="02D9DA17" w:rsidR="00D36160" w:rsidRPr="00CA6F56" w:rsidRDefault="00946295" w:rsidP="009F7E19">
      <w:pPr>
        <w:pStyle w:val="ListParagraph"/>
        <w:widowControl w:val="0"/>
        <w:numPr>
          <w:ilvl w:val="0"/>
          <w:numId w:val="1"/>
        </w:numPr>
        <w:tabs>
          <w:tab w:val="left" w:pos="840"/>
        </w:tabs>
        <w:autoSpaceDE w:val="0"/>
        <w:autoSpaceDN w:val="0"/>
        <w:spacing w:line="276" w:lineRule="auto"/>
        <w:ind w:right="129"/>
        <w:contextualSpacing w:val="0"/>
        <w:jc w:val="both"/>
        <w:rPr>
          <w:rFonts w:cs="Times New Roman"/>
          <w:color w:val="000000" w:themeColor="text1"/>
          <w:lang w:val="en-GB"/>
        </w:rPr>
      </w:pPr>
      <w:r w:rsidRPr="00CA6F56">
        <w:rPr>
          <w:rFonts w:cs="Times New Roman"/>
          <w:lang w:val="en-GB"/>
        </w:rPr>
        <w:lastRenderedPageBreak/>
        <w:t xml:space="preserve">In 2013, the </w:t>
      </w:r>
      <w:r w:rsidR="00D60BCA" w:rsidRPr="00CA6F56">
        <w:rPr>
          <w:rFonts w:cs="Times New Roman"/>
          <w:lang w:val="en-GB"/>
        </w:rPr>
        <w:t>CIG</w:t>
      </w:r>
      <w:r w:rsidRPr="00CA6F56">
        <w:rPr>
          <w:rFonts w:cs="Times New Roman"/>
          <w:lang w:val="en-GB"/>
        </w:rPr>
        <w:t xml:space="preserve"> established a multi</w:t>
      </w:r>
      <w:r w:rsidR="00337CF6" w:rsidRPr="00CA6F56">
        <w:rPr>
          <w:rFonts w:cs="Times New Roman"/>
          <w:lang w:val="en-GB"/>
        </w:rPr>
        <w:t>-</w:t>
      </w:r>
      <w:r w:rsidRPr="00CA6F56">
        <w:rPr>
          <w:rFonts w:cs="Times New Roman"/>
          <w:lang w:val="en-GB"/>
        </w:rPr>
        <w:t>stak</w:t>
      </w:r>
      <w:r w:rsidR="00337CF6" w:rsidRPr="00CA6F56">
        <w:rPr>
          <w:rFonts w:cs="Times New Roman"/>
          <w:lang w:val="en-GB"/>
        </w:rPr>
        <w:t>eholders National Trafficking Victims Support and Protection Network (RAPVT). The latter aimed at implementing</w:t>
      </w:r>
      <w:r w:rsidR="00D36160" w:rsidRPr="00CA6F56">
        <w:rPr>
          <w:rFonts w:cs="Times New Roman"/>
          <w:lang w:val="en-GB"/>
        </w:rPr>
        <w:t>, in collaboration with civil society,</w:t>
      </w:r>
      <w:r w:rsidR="00337CF6" w:rsidRPr="00CA6F56">
        <w:rPr>
          <w:rFonts w:cs="Times New Roman"/>
          <w:lang w:val="en-GB"/>
        </w:rPr>
        <w:t xml:space="preserve"> new forms of intervention to</w:t>
      </w:r>
      <w:r w:rsidR="00D36160" w:rsidRPr="00CA6F56">
        <w:rPr>
          <w:rFonts w:cs="Times New Roman"/>
          <w:lang w:val="en-GB"/>
        </w:rPr>
        <w:t xml:space="preserve"> </w:t>
      </w:r>
      <w:r w:rsidR="00337CF6" w:rsidRPr="00CA6F56">
        <w:rPr>
          <w:rFonts w:cs="Times New Roman"/>
          <w:lang w:val="en-GB"/>
        </w:rPr>
        <w:t>promote the social reintegration of victims of human trafficking.</w:t>
      </w:r>
      <w:r w:rsidR="00D36160" w:rsidRPr="00CA6F56">
        <w:rPr>
          <w:rFonts w:cs="Times New Roman"/>
          <w:lang w:val="en-GB"/>
        </w:rPr>
        <w:t xml:space="preserve"> In addition, a National Referral System coordinates victim assistance between law enforcement and NGOs</w:t>
      </w:r>
      <w:r w:rsidR="00600AD0" w:rsidRPr="00CA6F56">
        <w:rPr>
          <w:rFonts w:cs="Times New Roman"/>
          <w:lang w:val="en-GB"/>
        </w:rPr>
        <w:t>;</w:t>
      </w:r>
      <w:r w:rsidR="00D36160" w:rsidRPr="00CA6F56">
        <w:rPr>
          <w:rFonts w:cs="Times New Roman"/>
          <w:lang w:val="en-GB"/>
        </w:rPr>
        <w:t xml:space="preserve"> and </w:t>
      </w:r>
      <w:r w:rsidR="00600AD0" w:rsidRPr="00CA6F56">
        <w:rPr>
          <w:rFonts w:cs="Times New Roman"/>
          <w:lang w:val="en-GB"/>
        </w:rPr>
        <w:t>a checklist</w:t>
      </w:r>
      <w:r w:rsidR="00D36160" w:rsidRPr="00CA6F56">
        <w:rPr>
          <w:rFonts w:cs="Times New Roman"/>
          <w:lang w:val="en-GB"/>
        </w:rPr>
        <w:t xml:space="preserve"> on how to identify victims of forced prostitution </w:t>
      </w:r>
      <w:r w:rsidR="00600AD0" w:rsidRPr="00CA6F56">
        <w:rPr>
          <w:rFonts w:cs="Times New Roman"/>
          <w:lang w:val="en-GB"/>
        </w:rPr>
        <w:t>was</w:t>
      </w:r>
      <w:r w:rsidR="00D36160" w:rsidRPr="00CA6F56">
        <w:rPr>
          <w:rFonts w:cs="Times New Roman"/>
          <w:lang w:val="en-GB"/>
        </w:rPr>
        <w:t xml:space="preserve"> developed</w:t>
      </w:r>
      <w:r w:rsidR="00600AD0" w:rsidRPr="00CA6F56">
        <w:rPr>
          <w:rFonts w:cs="Times New Roman"/>
          <w:lang w:val="en-GB"/>
        </w:rPr>
        <w:t xml:space="preserve"> for NGO staff, law enforcement personnel, health care professionals and social workers</w:t>
      </w:r>
      <w:r w:rsidR="00D36160" w:rsidRPr="00CA6F56">
        <w:rPr>
          <w:rFonts w:cs="Times New Roman"/>
          <w:lang w:val="en-GB"/>
        </w:rPr>
        <w:t>.</w:t>
      </w:r>
      <w:r w:rsidR="00337CF6" w:rsidRPr="00CA6F56">
        <w:rPr>
          <w:rFonts w:cs="Times New Roman"/>
          <w:lang w:val="en-GB"/>
        </w:rPr>
        <w:t xml:space="preserve"> </w:t>
      </w:r>
      <w:r w:rsidR="00974421" w:rsidRPr="00CA6F56">
        <w:rPr>
          <w:rFonts w:cs="Times New Roman"/>
          <w:lang w:val="en-GB"/>
        </w:rPr>
        <w:t>However, civil society reported that the health care sector lacked training on identification for victims of sexual exploitation.</w:t>
      </w:r>
      <w:r w:rsidR="00974421" w:rsidRPr="00CA6F56">
        <w:rPr>
          <w:rStyle w:val="EndnoteReference"/>
          <w:rFonts w:cs="Times New Roman"/>
          <w:lang w:val="en-GB"/>
        </w:rPr>
        <w:endnoteReference w:id="43"/>
      </w:r>
    </w:p>
    <w:p w14:paraId="287D7543" w14:textId="7685B146" w:rsidR="00E01B02" w:rsidRPr="00CA6F56" w:rsidRDefault="007C0B7F" w:rsidP="009F7E19">
      <w:pPr>
        <w:pStyle w:val="ListParagraph"/>
        <w:widowControl w:val="0"/>
        <w:numPr>
          <w:ilvl w:val="0"/>
          <w:numId w:val="1"/>
        </w:numPr>
        <w:tabs>
          <w:tab w:val="left" w:pos="840"/>
        </w:tabs>
        <w:autoSpaceDE w:val="0"/>
        <w:autoSpaceDN w:val="0"/>
        <w:spacing w:line="276" w:lineRule="auto"/>
        <w:ind w:right="129"/>
        <w:contextualSpacing w:val="0"/>
        <w:jc w:val="both"/>
        <w:rPr>
          <w:rFonts w:cs="Times New Roman"/>
          <w:color w:val="000000" w:themeColor="text1"/>
          <w:lang w:val="en-GB"/>
        </w:rPr>
      </w:pPr>
      <w:r w:rsidRPr="00CA6F56">
        <w:rPr>
          <w:rFonts w:cs="Times New Roman"/>
          <w:lang w:val="en-GB"/>
        </w:rPr>
        <w:t>The GoP does not operate dedicated shelters for</w:t>
      </w:r>
      <w:r w:rsidR="0076220A" w:rsidRPr="00CA6F56">
        <w:rPr>
          <w:rFonts w:cs="Times New Roman"/>
          <w:lang w:val="en-GB"/>
        </w:rPr>
        <w:t xml:space="preserve"> child victims of sexual exploitation, who</w:t>
      </w:r>
      <w:r w:rsidRPr="00CA6F56">
        <w:rPr>
          <w:rFonts w:cs="Times New Roman"/>
          <w:lang w:val="en-GB"/>
        </w:rPr>
        <w:t xml:space="preserve"> receive care under the country’s child protection system </w:t>
      </w:r>
      <w:r w:rsidR="008562EC" w:rsidRPr="00CA6F56">
        <w:rPr>
          <w:rFonts w:cs="Times New Roman"/>
          <w:lang w:val="en-GB"/>
        </w:rPr>
        <w:t>and are usually placed in institutions.</w:t>
      </w:r>
      <w:r w:rsidR="00000A21" w:rsidRPr="00CA6F56">
        <w:rPr>
          <w:rStyle w:val="EndnoteReference"/>
          <w:rFonts w:cs="Times New Roman"/>
          <w:lang w:val="en-GB"/>
        </w:rPr>
        <w:endnoteReference w:id="44"/>
      </w:r>
      <w:r w:rsidR="008562EC" w:rsidRPr="00CA6F56">
        <w:rPr>
          <w:rFonts w:cs="Times New Roman"/>
          <w:lang w:val="en-GB"/>
        </w:rPr>
        <w:t xml:space="preserve"> </w:t>
      </w:r>
      <w:r w:rsidR="00E01B02" w:rsidRPr="00CA6F56">
        <w:rPr>
          <w:rFonts w:cs="Times New Roman"/>
          <w:lang w:val="en-GB"/>
        </w:rPr>
        <w:t xml:space="preserve">However, nothing indicates that </w:t>
      </w:r>
      <w:r w:rsidR="002C5CB2" w:rsidRPr="00CA6F56">
        <w:rPr>
          <w:rFonts w:cs="Times New Roman"/>
          <w:lang w:val="en-GB"/>
        </w:rPr>
        <w:t>these institutions</w:t>
      </w:r>
      <w:r w:rsidR="00E01B02" w:rsidRPr="00CA6F56">
        <w:rPr>
          <w:rFonts w:cs="Times New Roman"/>
          <w:lang w:val="en-GB"/>
        </w:rPr>
        <w:t xml:space="preserve"> provide tailored services for </w:t>
      </w:r>
      <w:r w:rsidR="00E01B02" w:rsidRPr="00CA6F56">
        <w:rPr>
          <w:rFonts w:cs="Times New Roman"/>
          <w:b/>
          <w:bCs/>
          <w:lang w:val="en-GB"/>
        </w:rPr>
        <w:t>SEC</w:t>
      </w:r>
      <w:r w:rsidR="008562EC" w:rsidRPr="00CA6F56">
        <w:rPr>
          <w:rFonts w:cs="Times New Roman"/>
          <w:lang w:val="en-GB"/>
        </w:rPr>
        <w:t xml:space="preserve"> victims. </w:t>
      </w:r>
      <w:r w:rsidR="0076220A" w:rsidRPr="00CA6F56">
        <w:rPr>
          <w:rFonts w:cs="Times New Roman"/>
          <w:lang w:val="en-GB"/>
        </w:rPr>
        <w:t>As part of its privately funded CARE Plus programme for the period 2018-2020, APAV (see paragraph 15) will expand its network to provide specialised support to children victims of sexual violence in Lisbon/Setúbal and the regions of Algarve, Madeira and the Azores.</w:t>
      </w:r>
      <w:r w:rsidR="0076220A" w:rsidRPr="00CA6F56">
        <w:rPr>
          <w:rStyle w:val="EndnoteReference"/>
          <w:rFonts w:cs="Times New Roman"/>
          <w:lang w:val="en-GB"/>
        </w:rPr>
        <w:endnoteReference w:id="45"/>
      </w:r>
      <w:r w:rsidR="0076220A" w:rsidRPr="00CA6F56">
        <w:rPr>
          <w:rFonts w:cs="Times New Roman"/>
          <w:lang w:val="en-GB"/>
        </w:rPr>
        <w:t xml:space="preserve"> </w:t>
      </w:r>
      <w:r w:rsidR="00DD2EC8" w:rsidRPr="00CA6F56">
        <w:rPr>
          <w:rFonts w:cs="Times New Roman"/>
          <w:lang w:val="en-GB"/>
        </w:rPr>
        <w:t>In</w:t>
      </w:r>
      <w:r w:rsidR="00235584" w:rsidRPr="00CA6F56">
        <w:rPr>
          <w:rFonts w:cs="Times New Roman"/>
          <w:lang w:val="en-GB"/>
        </w:rPr>
        <w:t xml:space="preserve"> D</w:t>
      </w:r>
      <w:r w:rsidR="00235584" w:rsidRPr="00CA6F56">
        <w:rPr>
          <w:rFonts w:cs="Times New Roman"/>
          <w:color w:val="000000" w:themeColor="text1"/>
          <w:lang w:val="en-GB"/>
        </w:rPr>
        <w:t>ecember 2016</w:t>
      </w:r>
      <w:r w:rsidR="00DD2EC8" w:rsidRPr="00CA6F56">
        <w:rPr>
          <w:rFonts w:cs="Times New Roman"/>
          <w:lang w:val="en-GB"/>
        </w:rPr>
        <w:t xml:space="preserve">, </w:t>
      </w:r>
      <w:r w:rsidR="00DD2EC8" w:rsidRPr="00CA6F56">
        <w:rPr>
          <w:rFonts w:cs="Times New Roman"/>
          <w:color w:val="000000" w:themeColor="text1"/>
          <w:lang w:val="en-GB"/>
        </w:rPr>
        <w:t>GR</w:t>
      </w:r>
      <w:r w:rsidR="00DD2EC8" w:rsidRPr="00CA6F56">
        <w:rPr>
          <w:rFonts w:cs="Times New Roman"/>
          <w:lang w:val="en-GB"/>
        </w:rPr>
        <w:t>E</w:t>
      </w:r>
      <w:r w:rsidR="000618A7" w:rsidRPr="00CA6F56">
        <w:rPr>
          <w:rFonts w:cs="Times New Roman"/>
          <w:lang w:val="en-GB"/>
        </w:rPr>
        <w:t>TA</w:t>
      </w:r>
      <w:r w:rsidR="00DD2EC8" w:rsidRPr="00CA6F56">
        <w:rPr>
          <w:rFonts w:cs="Times New Roman"/>
          <w:lang w:val="en-GB"/>
        </w:rPr>
        <w:t xml:space="preserve"> consid</w:t>
      </w:r>
      <w:r w:rsidR="00DD2EC8" w:rsidRPr="00CA6F56">
        <w:rPr>
          <w:rFonts w:cs="Times New Roman"/>
          <w:color w:val="000000" w:themeColor="text1"/>
          <w:lang w:val="en-GB"/>
        </w:rPr>
        <w:t>ered that the GoP should increase its effort</w:t>
      </w:r>
      <w:r w:rsidR="00752DAE" w:rsidRPr="00CA6F56">
        <w:rPr>
          <w:rFonts w:cs="Times New Roman"/>
          <w:color w:val="000000" w:themeColor="text1"/>
          <w:lang w:val="en-GB"/>
        </w:rPr>
        <w:t>s</w:t>
      </w:r>
      <w:r w:rsidR="00DD2EC8" w:rsidRPr="00CA6F56">
        <w:rPr>
          <w:rFonts w:cs="Times New Roman"/>
          <w:color w:val="000000" w:themeColor="text1"/>
          <w:lang w:val="en-GB"/>
        </w:rPr>
        <w:t xml:space="preserve"> to ensure that all victims</w:t>
      </w:r>
      <w:r w:rsidR="00235584" w:rsidRPr="00CA6F56">
        <w:rPr>
          <w:rFonts w:cs="Times New Roman"/>
          <w:color w:val="000000" w:themeColor="text1"/>
          <w:lang w:val="en-GB"/>
        </w:rPr>
        <w:t xml:space="preserve"> of trafficking receive adequate assistance, notably by providing a sufficient number of places for all victims who need accommodation; ensuring adequate funding and staff to assist them; and deli</w:t>
      </w:r>
      <w:r w:rsidR="009E0E97" w:rsidRPr="00CA6F56">
        <w:rPr>
          <w:rFonts w:cs="Times New Roman"/>
          <w:color w:val="000000" w:themeColor="text1"/>
          <w:lang w:val="en-GB"/>
        </w:rPr>
        <w:t>vering vocational training to facilitate</w:t>
      </w:r>
      <w:r w:rsidR="00235584" w:rsidRPr="00CA6F56">
        <w:rPr>
          <w:rFonts w:cs="Times New Roman"/>
          <w:color w:val="000000" w:themeColor="text1"/>
          <w:lang w:val="en-GB"/>
        </w:rPr>
        <w:t xml:space="preserve"> their reintegration into society</w:t>
      </w:r>
      <w:r w:rsidR="00DD2EC8" w:rsidRPr="00CA6F56">
        <w:rPr>
          <w:rFonts w:cs="Times New Roman"/>
          <w:color w:val="000000" w:themeColor="text1"/>
          <w:lang w:val="en-GB"/>
        </w:rPr>
        <w:t>.</w:t>
      </w:r>
      <w:r w:rsidR="009E0E97" w:rsidRPr="00CA6F56">
        <w:rPr>
          <w:rStyle w:val="EndnoteReference"/>
          <w:rFonts w:cs="Times New Roman"/>
          <w:color w:val="000000" w:themeColor="text1"/>
          <w:lang w:val="en-GB"/>
        </w:rPr>
        <w:endnoteReference w:id="46"/>
      </w:r>
      <w:r w:rsidR="00DD2EC8" w:rsidRPr="00CA6F56">
        <w:rPr>
          <w:rFonts w:cs="Times New Roman"/>
          <w:color w:val="000000" w:themeColor="text1"/>
          <w:lang w:val="en-GB"/>
        </w:rPr>
        <w:t xml:space="preserve"> </w:t>
      </w:r>
      <w:r w:rsidR="0076220A" w:rsidRPr="00CA6F56">
        <w:rPr>
          <w:rFonts w:cs="Times New Roman"/>
          <w:color w:val="000000" w:themeColor="text1"/>
          <w:lang w:val="en-GB"/>
        </w:rPr>
        <w:t xml:space="preserve">The </w:t>
      </w:r>
      <w:r w:rsidR="00365CE8" w:rsidRPr="00CA6F56">
        <w:rPr>
          <w:rFonts w:cs="Times New Roman"/>
          <w:color w:val="000000" w:themeColor="text1"/>
          <w:lang w:val="en-GB"/>
        </w:rPr>
        <w:t>GoP</w:t>
      </w:r>
      <w:r w:rsidR="0076220A" w:rsidRPr="00CA6F56">
        <w:rPr>
          <w:rFonts w:cs="Times New Roman"/>
          <w:color w:val="000000" w:themeColor="text1"/>
          <w:lang w:val="en-GB"/>
        </w:rPr>
        <w:t xml:space="preserve"> currently fun</w:t>
      </w:r>
      <w:r w:rsidR="004630EB" w:rsidRPr="00CA6F56">
        <w:rPr>
          <w:rFonts w:cs="Times New Roman"/>
          <w:color w:val="000000" w:themeColor="text1"/>
          <w:lang w:val="en-GB"/>
        </w:rPr>
        <w:t>d</w:t>
      </w:r>
      <w:r w:rsidR="00365CE8" w:rsidRPr="00CA6F56">
        <w:rPr>
          <w:rFonts w:cs="Times New Roman"/>
          <w:color w:val="000000" w:themeColor="text1"/>
          <w:lang w:val="en-GB"/>
        </w:rPr>
        <w:t>s</w:t>
      </w:r>
      <w:r w:rsidR="0076220A" w:rsidRPr="00CA6F56">
        <w:rPr>
          <w:rFonts w:cs="Times New Roman"/>
          <w:color w:val="000000" w:themeColor="text1"/>
          <w:lang w:val="en-GB"/>
        </w:rPr>
        <w:t xml:space="preserve"> three NGO-operated shelters for adult victims of human traffickin</w:t>
      </w:r>
      <w:r w:rsidR="0048580A" w:rsidRPr="00CA6F56">
        <w:rPr>
          <w:rFonts w:cs="Times New Roman"/>
          <w:color w:val="000000" w:themeColor="text1"/>
          <w:lang w:val="en-GB"/>
        </w:rPr>
        <w:t>g</w:t>
      </w:r>
      <w:r w:rsidR="00365CE8" w:rsidRPr="00CA6F56">
        <w:rPr>
          <w:rFonts w:cs="Times New Roman"/>
          <w:color w:val="000000" w:themeColor="text1"/>
          <w:lang w:val="en-GB"/>
        </w:rPr>
        <w:t>,</w:t>
      </w:r>
      <w:r w:rsidR="001A56D4" w:rsidRPr="00CA6F56">
        <w:rPr>
          <w:rStyle w:val="EndnoteReference"/>
          <w:rFonts w:cs="Times New Roman"/>
          <w:color w:val="000000" w:themeColor="text1"/>
          <w:lang w:val="en-GB"/>
        </w:rPr>
        <w:endnoteReference w:id="47"/>
      </w:r>
      <w:r w:rsidR="00365CE8" w:rsidRPr="00CA6F56">
        <w:rPr>
          <w:rFonts w:cs="Times New Roman"/>
          <w:color w:val="000000" w:themeColor="text1"/>
          <w:lang w:val="en-GB"/>
        </w:rPr>
        <w:t xml:space="preserve"> but committed to open another one to accommodate child victims in its fifth and sixth periodic reports.</w:t>
      </w:r>
      <w:r w:rsidR="00365CE8" w:rsidRPr="00CA6F56">
        <w:rPr>
          <w:rStyle w:val="EndnoteReference"/>
          <w:rFonts w:cs="Times New Roman"/>
          <w:lang w:val="en-GB"/>
        </w:rPr>
        <w:endnoteReference w:id="48"/>
      </w:r>
      <w:r w:rsidR="0048580A" w:rsidRPr="00CA6F56">
        <w:rPr>
          <w:rFonts w:cs="Times New Roman"/>
          <w:color w:val="000000" w:themeColor="text1"/>
          <w:lang w:val="en-GB"/>
        </w:rPr>
        <w:t xml:space="preserve"> </w:t>
      </w:r>
      <w:r w:rsidR="006532D0" w:rsidRPr="00CA6F56">
        <w:rPr>
          <w:rFonts w:cs="Times New Roman"/>
          <w:color w:val="000000" w:themeColor="text1"/>
          <w:lang w:val="en-GB"/>
        </w:rPr>
        <w:t>In January 2018,</w:t>
      </w:r>
      <w:r w:rsidR="00ED2AD1" w:rsidRPr="00CA6F56">
        <w:rPr>
          <w:rFonts w:cs="Times New Roman"/>
          <w:color w:val="000000" w:themeColor="text1"/>
          <w:lang w:val="en-GB"/>
        </w:rPr>
        <w:t xml:space="preserve"> </w:t>
      </w:r>
      <w:r w:rsidR="006532D0" w:rsidRPr="00CA6F56">
        <w:rPr>
          <w:rFonts w:cs="Times New Roman"/>
          <w:color w:val="000000" w:themeColor="text1"/>
          <w:lang w:val="en-GB"/>
        </w:rPr>
        <w:t xml:space="preserve">a fourth shelter dedicated to child trafficking victims and run by local NGO </w:t>
      </w:r>
      <w:r w:rsidR="006532D0" w:rsidRPr="00CA6F56">
        <w:rPr>
          <w:rFonts w:cs="Times New Roman"/>
          <w:i/>
          <w:iCs/>
          <w:color w:val="000000" w:themeColor="text1"/>
          <w:lang w:val="en-GB"/>
        </w:rPr>
        <w:t>Akto – Associação para a Promoção dos Direitos Humanos e Democracia</w:t>
      </w:r>
      <w:r w:rsidR="006532D0" w:rsidRPr="00CA6F56">
        <w:rPr>
          <w:rFonts w:cs="Times New Roman"/>
          <w:color w:val="000000" w:themeColor="text1"/>
          <w:lang w:val="en-GB"/>
        </w:rPr>
        <w:t xml:space="preserve"> was opened in the Centro Region.</w:t>
      </w:r>
      <w:r w:rsidR="006532D0" w:rsidRPr="00CA6F56">
        <w:rPr>
          <w:rStyle w:val="EndnoteReference"/>
          <w:rFonts w:cs="Times New Roman"/>
          <w:color w:val="000000" w:themeColor="text1"/>
          <w:lang w:val="en-GB"/>
        </w:rPr>
        <w:endnoteReference w:id="49"/>
      </w:r>
      <w:r w:rsidR="00ED2AD1" w:rsidRPr="00CA6F56">
        <w:rPr>
          <w:rFonts w:cs="Times New Roman"/>
          <w:color w:val="000000" w:themeColor="text1"/>
          <w:lang w:val="en-GB"/>
        </w:rPr>
        <w:t xml:space="preserve"> This facility, which is co-funded by the European Union and the GoP, can </w:t>
      </w:r>
      <w:r w:rsidR="005B1C95" w:rsidRPr="00CA6F56">
        <w:rPr>
          <w:rFonts w:cs="Times New Roman"/>
          <w:color w:val="000000" w:themeColor="text1"/>
          <w:lang w:val="en-GB"/>
        </w:rPr>
        <w:t>provide temporary housing, as well as</w:t>
      </w:r>
      <w:r w:rsidR="00365CE8" w:rsidRPr="00CA6F56">
        <w:rPr>
          <w:rFonts w:cs="Times New Roman"/>
          <w:color w:val="000000" w:themeColor="text1"/>
          <w:lang w:val="en-GB"/>
        </w:rPr>
        <w:t xml:space="preserve"> medical, legal, </w:t>
      </w:r>
      <w:r w:rsidR="005B1C95" w:rsidRPr="00CA6F56">
        <w:rPr>
          <w:rFonts w:cs="Times New Roman"/>
          <w:color w:val="000000" w:themeColor="text1"/>
          <w:lang w:val="en-GB"/>
        </w:rPr>
        <w:t>psychosocial</w:t>
      </w:r>
      <w:r w:rsidR="00365CE8" w:rsidRPr="00CA6F56">
        <w:rPr>
          <w:rFonts w:cs="Times New Roman"/>
          <w:color w:val="000000" w:themeColor="text1"/>
          <w:lang w:val="en-GB"/>
        </w:rPr>
        <w:t xml:space="preserve"> and rehabilitation services </w:t>
      </w:r>
      <w:r w:rsidR="005B1C95" w:rsidRPr="00CA6F56">
        <w:rPr>
          <w:rFonts w:cs="Times New Roman"/>
          <w:color w:val="000000" w:themeColor="text1"/>
          <w:lang w:val="en-GB"/>
        </w:rPr>
        <w:t>to up to</w:t>
      </w:r>
      <w:r w:rsidR="00ED2AD1" w:rsidRPr="00CA6F56">
        <w:rPr>
          <w:rFonts w:cs="Times New Roman"/>
          <w:color w:val="000000" w:themeColor="text1"/>
          <w:lang w:val="en-GB"/>
        </w:rPr>
        <w:t xml:space="preserve"> six victims.</w:t>
      </w:r>
    </w:p>
    <w:p w14:paraId="01EEC95D" w14:textId="17759B9B" w:rsidR="00DB6ECC" w:rsidRPr="00CA6F56" w:rsidRDefault="00DB6ECC" w:rsidP="009F7E19">
      <w:pPr>
        <w:pStyle w:val="ListParagraph"/>
        <w:widowControl w:val="0"/>
        <w:numPr>
          <w:ilvl w:val="0"/>
          <w:numId w:val="1"/>
        </w:numPr>
        <w:tabs>
          <w:tab w:val="left" w:pos="840"/>
        </w:tabs>
        <w:autoSpaceDE w:val="0"/>
        <w:autoSpaceDN w:val="0"/>
        <w:spacing w:line="276" w:lineRule="auto"/>
        <w:ind w:right="129"/>
        <w:contextualSpacing w:val="0"/>
        <w:jc w:val="both"/>
        <w:rPr>
          <w:rFonts w:cs="Times New Roman"/>
          <w:color w:val="000000" w:themeColor="text1"/>
          <w:lang w:val="en-US"/>
        </w:rPr>
      </w:pPr>
      <w:r w:rsidRPr="00CA6F56">
        <w:rPr>
          <w:rFonts w:cs="Times New Roman"/>
          <w:lang w:val="en-US"/>
        </w:rPr>
        <w:t xml:space="preserve">Portuguese NGO </w:t>
      </w:r>
      <w:r w:rsidRPr="00CA6F56">
        <w:rPr>
          <w:rFonts w:cs="Times New Roman"/>
          <w:i/>
          <w:iCs/>
          <w:lang w:val="en-US"/>
        </w:rPr>
        <w:t>Associação para o Planeamento da Família</w:t>
      </w:r>
      <w:r w:rsidRPr="00CA6F56">
        <w:rPr>
          <w:rFonts w:cs="Times New Roman"/>
          <w:lang w:val="en-US"/>
        </w:rPr>
        <w:t xml:space="preserve"> (see above) took part in a joint international project to develop guidelines for frontline professionals who deal with victims of forced and/or early marriage, leading to the adoption of a dedicated roadmap in November 2016. This EU-funded initiative also involved the University of Vechta (Germany), the United Nations Population Fund and NGOs from Austria, France, Portugal and the United Kingdom.</w:t>
      </w:r>
      <w:r w:rsidRPr="00CA6F56">
        <w:rPr>
          <w:rStyle w:val="EndnoteReference"/>
          <w:rFonts w:cs="Times New Roman"/>
          <w:lang w:val="en-US"/>
        </w:rPr>
        <w:endnoteReference w:id="50"/>
      </w:r>
      <w:r w:rsidRPr="00CA6F56">
        <w:rPr>
          <w:rFonts w:cs="Times New Roman"/>
          <w:lang w:val="en-US"/>
        </w:rPr>
        <w:t xml:space="preserve"> </w:t>
      </w:r>
    </w:p>
    <w:p w14:paraId="129E3B56" w14:textId="11FB8132" w:rsidR="0044576F" w:rsidRPr="00CA6F56" w:rsidRDefault="003F5864" w:rsidP="009F7E19">
      <w:pPr>
        <w:pStyle w:val="ListParagraph"/>
        <w:widowControl w:val="0"/>
        <w:numPr>
          <w:ilvl w:val="0"/>
          <w:numId w:val="1"/>
        </w:numPr>
        <w:tabs>
          <w:tab w:val="left" w:pos="840"/>
        </w:tabs>
        <w:autoSpaceDE w:val="0"/>
        <w:autoSpaceDN w:val="0"/>
        <w:spacing w:line="276" w:lineRule="auto"/>
        <w:ind w:right="129"/>
        <w:contextualSpacing w:val="0"/>
        <w:jc w:val="both"/>
        <w:rPr>
          <w:rFonts w:cs="Times New Roman"/>
          <w:color w:val="000000" w:themeColor="text1"/>
          <w:lang w:val="en-GB"/>
        </w:rPr>
      </w:pPr>
      <w:r w:rsidRPr="00CA6F56">
        <w:rPr>
          <w:rFonts w:cs="Times New Roman"/>
          <w:color w:val="000000" w:themeColor="text1"/>
          <w:lang w:val="en-GB"/>
        </w:rPr>
        <w:t xml:space="preserve">Sexual offences against </w:t>
      </w:r>
      <w:r w:rsidR="00CA341D" w:rsidRPr="00CA6F56">
        <w:rPr>
          <w:rFonts w:cs="Times New Roman"/>
          <w:color w:val="000000" w:themeColor="text1"/>
          <w:lang w:val="en-GB"/>
        </w:rPr>
        <w:t>children</w:t>
      </w:r>
      <w:r w:rsidRPr="00CA6F56">
        <w:rPr>
          <w:rFonts w:cs="Times New Roman"/>
          <w:color w:val="000000" w:themeColor="text1"/>
          <w:lang w:val="en-GB"/>
        </w:rPr>
        <w:t xml:space="preserve"> fall under the category of public crimes, </w:t>
      </w:r>
      <w:r w:rsidR="00CA341D" w:rsidRPr="00CA6F56">
        <w:rPr>
          <w:rFonts w:cs="Times New Roman"/>
          <w:color w:val="000000" w:themeColor="text1"/>
          <w:lang w:val="en-GB"/>
        </w:rPr>
        <w:t>and therefore they can be investigated and prosecuted without a formal complaint.</w:t>
      </w:r>
      <w:r w:rsidRPr="00CA6F56">
        <w:rPr>
          <w:rFonts w:cs="Times New Roman"/>
          <w:color w:val="000000" w:themeColor="text1"/>
          <w:lang w:val="en-GB"/>
        </w:rPr>
        <w:t xml:space="preserve"> </w:t>
      </w:r>
      <w:r w:rsidR="002F5B3F" w:rsidRPr="00CA6F56">
        <w:rPr>
          <w:rFonts w:cs="Times New Roman"/>
          <w:color w:val="000000" w:themeColor="text1"/>
          <w:lang w:val="en-GB"/>
        </w:rPr>
        <w:t>In September</w:t>
      </w:r>
      <w:r w:rsidR="00C9448A" w:rsidRPr="00CA6F56">
        <w:rPr>
          <w:rFonts w:cs="Times New Roman"/>
          <w:color w:val="000000" w:themeColor="text1"/>
          <w:lang w:val="en-GB"/>
        </w:rPr>
        <w:t xml:space="preserve"> 2015,</w:t>
      </w:r>
      <w:r w:rsidR="002F5B3F" w:rsidRPr="00CA6F56">
        <w:rPr>
          <w:rFonts w:cs="Times New Roman"/>
          <w:color w:val="000000" w:themeColor="text1"/>
          <w:lang w:val="en-GB"/>
        </w:rPr>
        <w:t xml:space="preserve"> </w:t>
      </w:r>
      <w:r w:rsidR="00C9448A" w:rsidRPr="00CA6F56">
        <w:rPr>
          <w:rFonts w:cs="Times New Roman"/>
          <w:color w:val="000000" w:themeColor="text1"/>
          <w:lang w:val="en-GB"/>
        </w:rPr>
        <w:t xml:space="preserve">the Assembly adopted </w:t>
      </w:r>
      <w:r w:rsidR="005B79E6" w:rsidRPr="00CA6F56">
        <w:rPr>
          <w:rFonts w:cs="Times New Roman"/>
          <w:color w:val="000000" w:themeColor="text1"/>
          <w:lang w:val="en-GB"/>
        </w:rPr>
        <w:t xml:space="preserve">Law </w:t>
      </w:r>
      <w:r w:rsidR="006C6B74" w:rsidRPr="00CA6F56">
        <w:rPr>
          <w:rFonts w:cs="Times New Roman"/>
          <w:color w:val="000000" w:themeColor="text1"/>
          <w:lang w:val="en-GB"/>
        </w:rPr>
        <w:t>nº</w:t>
      </w:r>
      <w:r w:rsidR="005B79E6" w:rsidRPr="00CA6F56">
        <w:rPr>
          <w:rFonts w:cs="Times New Roman"/>
          <w:color w:val="000000" w:themeColor="text1"/>
          <w:lang w:val="en-GB"/>
        </w:rPr>
        <w:t>130/2015</w:t>
      </w:r>
      <w:r w:rsidR="00C9448A" w:rsidRPr="00CA6F56">
        <w:rPr>
          <w:rFonts w:cs="Times New Roman"/>
          <w:color w:val="000000" w:themeColor="text1"/>
          <w:lang w:val="en-GB"/>
        </w:rPr>
        <w:t>, which</w:t>
      </w:r>
      <w:r w:rsidR="003233CC" w:rsidRPr="00CA6F56">
        <w:rPr>
          <w:rFonts w:cs="Times New Roman"/>
          <w:color w:val="000000" w:themeColor="text1"/>
          <w:lang w:val="en-GB"/>
        </w:rPr>
        <w:t xml:space="preserve"> amended the </w:t>
      </w:r>
      <w:r w:rsidR="00C9448A" w:rsidRPr="00CA6F56">
        <w:rPr>
          <w:rFonts w:cs="Times New Roman"/>
          <w:color w:val="000000" w:themeColor="text1"/>
          <w:lang w:val="en-GB"/>
        </w:rPr>
        <w:t>Criminal Procedure Code to</w:t>
      </w:r>
      <w:r w:rsidR="003233CC" w:rsidRPr="00CA6F56">
        <w:rPr>
          <w:rFonts w:cs="Times New Roman"/>
          <w:color w:val="000000" w:themeColor="text1"/>
          <w:lang w:val="en-GB"/>
        </w:rPr>
        <w:t xml:space="preserve"> </w:t>
      </w:r>
      <w:r w:rsidR="00731DB2" w:rsidRPr="00CA6F56">
        <w:rPr>
          <w:rFonts w:cs="Times New Roman"/>
          <w:color w:val="000000" w:themeColor="text1"/>
          <w:lang w:val="en-GB"/>
        </w:rPr>
        <w:t xml:space="preserve">strengthen the legal provisions on </w:t>
      </w:r>
      <w:r w:rsidR="0053565F" w:rsidRPr="00CA6F56">
        <w:rPr>
          <w:rFonts w:cs="Times New Roman"/>
          <w:color w:val="000000" w:themeColor="text1"/>
          <w:lang w:val="en-GB"/>
        </w:rPr>
        <w:t>the protection of victims</w:t>
      </w:r>
      <w:r w:rsidR="006C6B74" w:rsidRPr="00CA6F56">
        <w:rPr>
          <w:rFonts w:cs="Times New Roman"/>
          <w:color w:val="000000" w:themeColor="text1"/>
          <w:lang w:val="en-GB"/>
        </w:rPr>
        <w:t>, and reinforce their right to seek compensation from the perpetrator within a reasonable time (article 16 of the law)</w:t>
      </w:r>
      <w:r w:rsidR="003233CC" w:rsidRPr="00CA6F56">
        <w:rPr>
          <w:rFonts w:cs="Times New Roman"/>
          <w:color w:val="000000" w:themeColor="text1"/>
          <w:lang w:val="en-GB"/>
        </w:rPr>
        <w:t>.</w:t>
      </w:r>
      <w:r w:rsidR="0053565F" w:rsidRPr="00CA6F56">
        <w:rPr>
          <w:rFonts w:cs="Times New Roman"/>
          <w:color w:val="000000" w:themeColor="text1"/>
          <w:lang w:val="en-GB"/>
        </w:rPr>
        <w:t xml:space="preserve"> Chapter IV of the law</w:t>
      </w:r>
      <w:r w:rsidR="005B79E6" w:rsidRPr="00CA6F56">
        <w:rPr>
          <w:rFonts w:cs="Times New Roman"/>
          <w:color w:val="000000" w:themeColor="text1"/>
          <w:lang w:val="en-GB"/>
        </w:rPr>
        <w:t xml:space="preserve"> </w:t>
      </w:r>
      <w:r w:rsidR="0053565F" w:rsidRPr="00CA6F56">
        <w:rPr>
          <w:rFonts w:cs="Times New Roman"/>
          <w:color w:val="000000" w:themeColor="text1"/>
          <w:lang w:val="en-GB"/>
        </w:rPr>
        <w:t xml:space="preserve">(articles 20 and following) establishes an enhanced protection regime for particularly </w:t>
      </w:r>
      <w:r w:rsidR="003233CC" w:rsidRPr="00CA6F56">
        <w:rPr>
          <w:rFonts w:cs="Times New Roman"/>
          <w:color w:val="000000" w:themeColor="text1"/>
          <w:lang w:val="en-GB"/>
        </w:rPr>
        <w:t>vulnerable victims</w:t>
      </w:r>
      <w:r w:rsidR="00795412" w:rsidRPr="00CA6F56">
        <w:rPr>
          <w:rFonts w:cs="Times New Roman"/>
          <w:color w:val="000000" w:themeColor="text1"/>
          <w:lang w:val="en-GB"/>
        </w:rPr>
        <w:t>.</w:t>
      </w:r>
      <w:r w:rsidR="001515BD" w:rsidRPr="00CA6F56">
        <w:rPr>
          <w:rFonts w:cs="Times New Roman"/>
          <w:color w:val="000000" w:themeColor="text1"/>
          <w:lang w:val="en-GB"/>
        </w:rPr>
        <w:t xml:space="preserve"> </w:t>
      </w:r>
      <w:r w:rsidR="00FD6DBC" w:rsidRPr="00CA6F56">
        <w:rPr>
          <w:rFonts w:cs="Times New Roman"/>
          <w:color w:val="000000" w:themeColor="text1"/>
          <w:lang w:val="en-GB"/>
        </w:rPr>
        <w:t>According to article 21,</w:t>
      </w:r>
      <w:r w:rsidR="00795412" w:rsidRPr="00CA6F56">
        <w:rPr>
          <w:rFonts w:cs="Times New Roman"/>
          <w:color w:val="000000" w:themeColor="text1"/>
          <w:lang w:val="en-GB"/>
        </w:rPr>
        <w:t xml:space="preserve"> </w:t>
      </w:r>
      <w:r w:rsidR="006C6B74" w:rsidRPr="00CA6F56">
        <w:rPr>
          <w:rFonts w:cs="Times New Roman"/>
          <w:color w:val="000000" w:themeColor="text1"/>
          <w:lang w:val="en-GB"/>
        </w:rPr>
        <w:t>they</w:t>
      </w:r>
      <w:r w:rsidR="0044576F" w:rsidRPr="00CA6F56">
        <w:rPr>
          <w:rFonts w:cs="Times New Roman"/>
          <w:color w:val="000000" w:themeColor="text1"/>
          <w:lang w:val="en-GB"/>
        </w:rPr>
        <w:t xml:space="preserve"> can</w:t>
      </w:r>
      <w:r w:rsidR="00795412" w:rsidRPr="00CA6F56">
        <w:rPr>
          <w:rFonts w:cs="Times New Roman"/>
          <w:color w:val="000000" w:themeColor="text1"/>
          <w:lang w:val="en-GB"/>
        </w:rPr>
        <w:t xml:space="preserve"> be interrogated by </w:t>
      </w:r>
      <w:r w:rsidR="0044576F" w:rsidRPr="00CA6F56">
        <w:rPr>
          <w:rFonts w:cs="Times New Roman"/>
          <w:color w:val="000000" w:themeColor="text1"/>
          <w:lang w:val="en-GB"/>
        </w:rPr>
        <w:t>the same</w:t>
      </w:r>
      <w:r w:rsidR="00795412" w:rsidRPr="00CA6F56">
        <w:rPr>
          <w:rFonts w:cs="Times New Roman"/>
          <w:color w:val="000000" w:themeColor="text1"/>
          <w:lang w:val="en-GB"/>
        </w:rPr>
        <w:t xml:space="preserve"> person</w:t>
      </w:r>
      <w:r w:rsidR="0044576F" w:rsidRPr="00CA6F56">
        <w:rPr>
          <w:rFonts w:cs="Times New Roman"/>
          <w:color w:val="000000" w:themeColor="text1"/>
          <w:lang w:val="en-GB"/>
        </w:rPr>
        <w:t>, or by a same sex person in cases of sexual violence,</w:t>
      </w:r>
      <w:r w:rsidR="00795412" w:rsidRPr="00CA6F56">
        <w:rPr>
          <w:rFonts w:cs="Times New Roman"/>
          <w:color w:val="000000" w:themeColor="text1"/>
          <w:lang w:val="en-GB"/>
        </w:rPr>
        <w:t xml:space="preserve"> if they so choose</w:t>
      </w:r>
      <w:r w:rsidR="0044576F" w:rsidRPr="00CA6F56">
        <w:rPr>
          <w:rFonts w:cs="Times New Roman"/>
          <w:color w:val="000000" w:themeColor="text1"/>
          <w:lang w:val="en-GB"/>
        </w:rPr>
        <w:t xml:space="preserve"> and if it does</w:t>
      </w:r>
      <w:r w:rsidR="00AD472D" w:rsidRPr="00CA6F56">
        <w:rPr>
          <w:rFonts w:cs="Times New Roman"/>
          <w:color w:val="000000" w:themeColor="text1"/>
          <w:lang w:val="en-GB"/>
        </w:rPr>
        <w:t xml:space="preserve"> not</w:t>
      </w:r>
      <w:r w:rsidR="0044576F" w:rsidRPr="00CA6F56">
        <w:rPr>
          <w:rFonts w:cs="Times New Roman"/>
          <w:color w:val="000000" w:themeColor="text1"/>
          <w:lang w:val="en-GB"/>
        </w:rPr>
        <w:t xml:space="preserve"> affect the proceedings</w:t>
      </w:r>
      <w:r w:rsidR="00FD6DBC" w:rsidRPr="00CA6F56">
        <w:rPr>
          <w:rFonts w:cs="Times New Roman"/>
          <w:color w:val="000000" w:themeColor="text1"/>
          <w:lang w:val="en-GB"/>
        </w:rPr>
        <w:t>.</w:t>
      </w:r>
      <w:r w:rsidR="0044576F" w:rsidRPr="00CA6F56">
        <w:rPr>
          <w:rFonts w:cs="Times New Roman"/>
          <w:color w:val="000000" w:themeColor="text1"/>
          <w:lang w:val="en-GB"/>
        </w:rPr>
        <w:t xml:space="preserve"> It also provides for the implementation of measures to avoid visual contact between the victims and the accused, notably through the use of videoconference (article 23) or recorded statements (article 24).</w:t>
      </w:r>
      <w:r w:rsidR="00FD6DBC" w:rsidRPr="00CA6F56">
        <w:rPr>
          <w:rFonts w:cs="Times New Roman"/>
          <w:color w:val="000000" w:themeColor="text1"/>
          <w:lang w:val="en-GB"/>
        </w:rPr>
        <w:t xml:space="preserve"> </w:t>
      </w:r>
      <w:r w:rsidR="001515BD" w:rsidRPr="00CA6F56">
        <w:rPr>
          <w:rFonts w:cs="Times New Roman"/>
          <w:color w:val="000000" w:themeColor="text1"/>
          <w:lang w:val="en-GB"/>
        </w:rPr>
        <w:t>Furthermore, article 22 states that child victims of a crime have the right to be heard during the trial proceedings</w:t>
      </w:r>
      <w:r w:rsidR="00795412" w:rsidRPr="00CA6F56">
        <w:rPr>
          <w:rFonts w:cs="Times New Roman"/>
          <w:color w:val="000000" w:themeColor="text1"/>
          <w:lang w:val="en-GB"/>
        </w:rPr>
        <w:t>,</w:t>
      </w:r>
      <w:r w:rsidR="001515BD" w:rsidRPr="00CA6F56">
        <w:rPr>
          <w:rFonts w:cs="Times New Roman"/>
          <w:color w:val="000000" w:themeColor="text1"/>
          <w:lang w:val="en-GB"/>
        </w:rPr>
        <w:t xml:space="preserve"> and </w:t>
      </w:r>
      <w:r w:rsidR="00FD6DBC" w:rsidRPr="00CA6F56">
        <w:rPr>
          <w:rFonts w:cs="Times New Roman"/>
          <w:color w:val="000000" w:themeColor="text1"/>
          <w:lang w:val="en-GB"/>
        </w:rPr>
        <w:t>makes it mandatory to assign them a legal protector if their interest and those of their parents or legal guardians are conflicting</w:t>
      </w:r>
      <w:r w:rsidR="001515BD" w:rsidRPr="00CA6F56">
        <w:rPr>
          <w:rFonts w:cs="Times New Roman"/>
          <w:color w:val="000000" w:themeColor="text1"/>
          <w:lang w:val="en-GB"/>
        </w:rPr>
        <w:t xml:space="preserve">. It also protects their right to privacy by forbidding the publication of information that could lead to their identification; and states that, in case </w:t>
      </w:r>
      <w:r w:rsidR="00FD6DBC" w:rsidRPr="00CA6F56">
        <w:rPr>
          <w:rFonts w:cs="Times New Roman"/>
          <w:color w:val="000000" w:themeColor="text1"/>
          <w:lang w:val="en-GB"/>
        </w:rPr>
        <w:t>of doubt regarding the age of the victim, the latter should be treated as a child</w:t>
      </w:r>
      <w:r w:rsidR="001515BD" w:rsidRPr="00CA6F56">
        <w:rPr>
          <w:rFonts w:cs="Times New Roman"/>
          <w:color w:val="000000" w:themeColor="text1"/>
          <w:lang w:val="en-GB"/>
        </w:rPr>
        <w:t>.</w:t>
      </w:r>
      <w:r w:rsidR="006C6B74" w:rsidRPr="00CA6F56">
        <w:rPr>
          <w:rFonts w:cs="Times New Roman"/>
          <w:color w:val="000000" w:themeColor="text1"/>
          <w:lang w:val="en-GB"/>
        </w:rPr>
        <w:t xml:space="preserve"> Finally, Law nº130/2015 states that</w:t>
      </w:r>
      <w:r w:rsidR="006D2013" w:rsidRPr="00CA6F56">
        <w:rPr>
          <w:rFonts w:cs="Times New Roman"/>
          <w:color w:val="000000" w:themeColor="text1"/>
          <w:lang w:val="en-GB"/>
        </w:rPr>
        <w:t xml:space="preserve"> particularly vulnerable victims can have access to State-sponsored shelters (article 25) and benefit from free health care (article 26). </w:t>
      </w:r>
    </w:p>
    <w:p w14:paraId="1C91AE96" w14:textId="67DCAC4E" w:rsidR="00EB7FB7" w:rsidRPr="00CA6F56" w:rsidRDefault="00EB7FB7" w:rsidP="009F7E19">
      <w:pPr>
        <w:pStyle w:val="Heading1"/>
      </w:pPr>
      <w:bookmarkStart w:id="15" w:name="_Toc528770492"/>
      <w:r w:rsidRPr="00CA6F56">
        <w:lastRenderedPageBreak/>
        <w:t>International Cooperation</w:t>
      </w:r>
      <w:r w:rsidR="00CD11D6" w:rsidRPr="00CA6F56">
        <w:t xml:space="preserve"> (art. 10 OPSC)</w:t>
      </w:r>
      <w:bookmarkEnd w:id="15"/>
    </w:p>
    <w:p w14:paraId="011D46B3" w14:textId="6399BCF7" w:rsidR="00EB7FB7" w:rsidRPr="00CA6F56" w:rsidRDefault="00EA35B4" w:rsidP="009F7E19">
      <w:pPr>
        <w:pStyle w:val="ListParagraph"/>
        <w:widowControl w:val="0"/>
        <w:numPr>
          <w:ilvl w:val="0"/>
          <w:numId w:val="1"/>
        </w:numPr>
        <w:tabs>
          <w:tab w:val="left" w:pos="840"/>
        </w:tabs>
        <w:autoSpaceDE w:val="0"/>
        <w:autoSpaceDN w:val="0"/>
        <w:spacing w:line="276" w:lineRule="auto"/>
        <w:ind w:right="129"/>
        <w:contextualSpacing w:val="0"/>
        <w:jc w:val="both"/>
        <w:rPr>
          <w:rFonts w:cs="Times New Roman"/>
          <w:lang w:val="en-GB"/>
        </w:rPr>
      </w:pPr>
      <w:r w:rsidRPr="00CA6F56">
        <w:rPr>
          <w:rFonts w:cs="Times New Roman"/>
          <w:lang w:val="en-GB"/>
        </w:rPr>
        <w:t>In October 2013, the Public Prosecutor's Office</w:t>
      </w:r>
      <w:r w:rsidR="007B5BE3" w:rsidRPr="00CA6F56">
        <w:rPr>
          <w:rFonts w:cs="Times New Roman"/>
          <w:lang w:val="en-GB"/>
        </w:rPr>
        <w:t xml:space="preserve"> (</w:t>
      </w:r>
      <w:r w:rsidR="0004729C" w:rsidRPr="00CA6F56">
        <w:rPr>
          <w:rFonts w:cs="Times New Roman"/>
          <w:lang w:val="en-GB"/>
        </w:rPr>
        <w:t>MP</w:t>
      </w:r>
      <w:r w:rsidR="007B5BE3" w:rsidRPr="00CA6F56">
        <w:rPr>
          <w:rFonts w:cs="Times New Roman"/>
          <w:lang w:val="en-GB"/>
        </w:rPr>
        <w:t>)</w:t>
      </w:r>
      <w:r w:rsidRPr="00CA6F56">
        <w:rPr>
          <w:rFonts w:cs="Times New Roman"/>
          <w:lang w:val="en-GB"/>
        </w:rPr>
        <w:t xml:space="preserve"> concluded an informal cooperation protocol with the American NGO </w:t>
      </w:r>
      <w:r w:rsidRPr="00CA6F56">
        <w:rPr>
          <w:rFonts w:cs="Times New Roman"/>
          <w:i/>
          <w:iCs/>
          <w:lang w:val="en-GB"/>
        </w:rPr>
        <w:t>National Center for Missing and Exploited Children</w:t>
      </w:r>
      <w:r w:rsidRPr="00CA6F56">
        <w:rPr>
          <w:rFonts w:cs="Times New Roman"/>
          <w:lang w:val="en-GB"/>
        </w:rPr>
        <w:t xml:space="preserve"> (NCMEC)</w:t>
      </w:r>
      <w:r w:rsidR="0081252E" w:rsidRPr="00CA6F56">
        <w:rPr>
          <w:rFonts w:cs="Times New Roman"/>
          <w:lang w:val="en-GB"/>
        </w:rPr>
        <w:t xml:space="preserve"> in order to share information about </w:t>
      </w:r>
      <w:r w:rsidR="004867B8" w:rsidRPr="00CA6F56">
        <w:rPr>
          <w:rFonts w:cs="Times New Roman"/>
          <w:lang w:val="en-GB"/>
        </w:rPr>
        <w:t xml:space="preserve">potential </w:t>
      </w:r>
      <w:r w:rsidR="0081252E" w:rsidRPr="00CA6F56">
        <w:rPr>
          <w:rFonts w:cs="Times New Roman"/>
          <w:lang w:val="en-GB"/>
        </w:rPr>
        <w:t xml:space="preserve">suspects of </w:t>
      </w:r>
      <w:r w:rsidR="0081252E" w:rsidRPr="00CA6F56">
        <w:rPr>
          <w:rFonts w:cs="Times New Roman"/>
          <w:b/>
          <w:bCs/>
          <w:lang w:val="en-GB"/>
        </w:rPr>
        <w:t>CSAM</w:t>
      </w:r>
      <w:r w:rsidR="0081252E" w:rsidRPr="00CA6F56">
        <w:rPr>
          <w:rFonts w:cs="Times New Roman"/>
          <w:lang w:val="en-GB"/>
        </w:rPr>
        <w:t xml:space="preserve">-related offences </w:t>
      </w:r>
      <w:r w:rsidR="004867B8" w:rsidRPr="00CA6F56">
        <w:rPr>
          <w:rFonts w:cs="Times New Roman"/>
          <w:lang w:val="en-GB"/>
        </w:rPr>
        <w:t xml:space="preserve">based </w:t>
      </w:r>
      <w:r w:rsidR="0081252E" w:rsidRPr="00CA6F56">
        <w:rPr>
          <w:rFonts w:cs="Times New Roman"/>
          <w:lang w:val="en-GB"/>
        </w:rPr>
        <w:t>in Portugal</w:t>
      </w:r>
      <w:r w:rsidRPr="00CA6F56">
        <w:rPr>
          <w:rFonts w:cs="Times New Roman"/>
          <w:lang w:val="en-GB"/>
        </w:rPr>
        <w:t xml:space="preserve">. </w:t>
      </w:r>
      <w:r w:rsidR="00A26149" w:rsidRPr="00CA6F56">
        <w:rPr>
          <w:rFonts w:cs="Times New Roman"/>
          <w:lang w:val="en-GB"/>
        </w:rPr>
        <w:t xml:space="preserve">From October 2013 to June 2016, </w:t>
      </w:r>
      <w:r w:rsidR="0004729C" w:rsidRPr="00CA6F56">
        <w:rPr>
          <w:rFonts w:cs="Times New Roman"/>
          <w:lang w:val="en-GB"/>
        </w:rPr>
        <w:t>the MP</w:t>
      </w:r>
      <w:r w:rsidR="007B5BE3" w:rsidRPr="00CA6F56">
        <w:rPr>
          <w:rFonts w:cs="Times New Roman"/>
          <w:lang w:val="en-GB"/>
        </w:rPr>
        <w:t>’s Central Bureau of Investigation and Prosecution received 2</w:t>
      </w:r>
      <w:r w:rsidR="00DC380D" w:rsidRPr="00CA6F56">
        <w:rPr>
          <w:rFonts w:cs="Times New Roman"/>
          <w:lang w:val="en-GB"/>
        </w:rPr>
        <w:t>,</w:t>
      </w:r>
      <w:r w:rsidR="007B5BE3" w:rsidRPr="00CA6F56">
        <w:rPr>
          <w:rFonts w:cs="Times New Roman"/>
          <w:lang w:val="en-GB"/>
        </w:rPr>
        <w:t xml:space="preserve">880 </w:t>
      </w:r>
      <w:r w:rsidR="00E348EA" w:rsidRPr="00CA6F56">
        <w:rPr>
          <w:rFonts w:cs="Times New Roman"/>
          <w:lang w:val="en-GB"/>
        </w:rPr>
        <w:t>reports</w:t>
      </w:r>
      <w:r w:rsidR="007B5BE3" w:rsidRPr="00CA6F56">
        <w:rPr>
          <w:rFonts w:cs="Times New Roman"/>
          <w:lang w:val="en-GB"/>
        </w:rPr>
        <w:t xml:space="preserve"> from NCMEC. Among them, </w:t>
      </w:r>
      <w:r w:rsidR="00BF3E2D" w:rsidRPr="00CA6F56">
        <w:rPr>
          <w:rFonts w:cs="Times New Roman"/>
          <w:lang w:val="en-GB"/>
        </w:rPr>
        <w:t>1</w:t>
      </w:r>
      <w:r w:rsidR="00DC380D" w:rsidRPr="00CA6F56">
        <w:rPr>
          <w:rFonts w:cs="Times New Roman"/>
          <w:lang w:val="en-GB"/>
        </w:rPr>
        <w:t>,</w:t>
      </w:r>
      <w:r w:rsidR="00BF3E2D" w:rsidRPr="00CA6F56">
        <w:rPr>
          <w:rFonts w:cs="Times New Roman"/>
          <w:lang w:val="en-GB"/>
        </w:rPr>
        <w:t xml:space="preserve">350 were </w:t>
      </w:r>
      <w:r w:rsidR="008656A4" w:rsidRPr="00CA6F56">
        <w:rPr>
          <w:rFonts w:cs="Times New Roman"/>
          <w:lang w:val="en-GB"/>
        </w:rPr>
        <w:t xml:space="preserve">investigated and 601 were referred to the district courts, but only </w:t>
      </w:r>
      <w:r w:rsidR="0081252E" w:rsidRPr="00CA6F56">
        <w:rPr>
          <w:rFonts w:cs="Times New Roman"/>
          <w:lang w:val="en-GB"/>
        </w:rPr>
        <w:t>28</w:t>
      </w:r>
      <w:r w:rsidR="008656A4" w:rsidRPr="00CA6F56">
        <w:rPr>
          <w:rFonts w:cs="Times New Roman"/>
          <w:lang w:val="en-GB"/>
        </w:rPr>
        <w:t xml:space="preserve"> </w:t>
      </w:r>
      <w:r w:rsidR="001B0F65" w:rsidRPr="00CA6F56">
        <w:rPr>
          <w:rFonts w:cs="Times New Roman"/>
          <w:lang w:val="en-GB"/>
        </w:rPr>
        <w:t xml:space="preserve">had </w:t>
      </w:r>
      <w:r w:rsidR="008656A4" w:rsidRPr="00CA6F56">
        <w:rPr>
          <w:rFonts w:cs="Times New Roman"/>
          <w:lang w:val="en-GB"/>
        </w:rPr>
        <w:t xml:space="preserve">led to indictments </w:t>
      </w:r>
      <w:r w:rsidR="001B0F65" w:rsidRPr="00CA6F56">
        <w:rPr>
          <w:rFonts w:cs="Times New Roman"/>
          <w:lang w:val="en-GB"/>
        </w:rPr>
        <w:t xml:space="preserve">for offences </w:t>
      </w:r>
      <w:r w:rsidR="008656A4" w:rsidRPr="00CA6F56">
        <w:rPr>
          <w:rFonts w:cs="Times New Roman"/>
          <w:lang w:val="en-GB"/>
        </w:rPr>
        <w:t>related to “</w:t>
      </w:r>
      <w:r w:rsidR="008656A4" w:rsidRPr="00CA6F56">
        <w:rPr>
          <w:rFonts w:cs="Times New Roman"/>
          <w:i/>
          <w:iCs/>
          <w:lang w:val="en-GB"/>
        </w:rPr>
        <w:t>child pornography</w:t>
      </w:r>
      <w:r w:rsidR="008656A4" w:rsidRPr="00CA6F56">
        <w:rPr>
          <w:rFonts w:cs="Times New Roman"/>
          <w:lang w:val="en-GB"/>
        </w:rPr>
        <w:t>”</w:t>
      </w:r>
      <w:r w:rsidR="00D66BBC" w:rsidRPr="00CA6F56">
        <w:rPr>
          <w:rFonts w:cs="Times New Roman"/>
          <w:lang w:val="en-GB"/>
        </w:rPr>
        <w:t xml:space="preserve"> as of </w:t>
      </w:r>
      <w:r w:rsidR="0081252E" w:rsidRPr="00CA6F56">
        <w:rPr>
          <w:rFonts w:cs="Times New Roman"/>
          <w:lang w:val="en-GB"/>
        </w:rPr>
        <w:t>December</w:t>
      </w:r>
      <w:r w:rsidR="00D66BBC" w:rsidRPr="00CA6F56">
        <w:rPr>
          <w:rFonts w:cs="Times New Roman"/>
          <w:lang w:val="en-GB"/>
        </w:rPr>
        <w:t xml:space="preserve"> 2016</w:t>
      </w:r>
      <w:r w:rsidR="008656A4" w:rsidRPr="00CA6F56">
        <w:rPr>
          <w:rFonts w:cs="Times New Roman"/>
          <w:lang w:val="en-GB"/>
        </w:rPr>
        <w:t>.</w:t>
      </w:r>
      <w:r w:rsidR="00D66BBC" w:rsidRPr="00CA6F56">
        <w:rPr>
          <w:rFonts w:cs="Times New Roman"/>
          <w:lang w:val="en-GB"/>
        </w:rPr>
        <w:t xml:space="preserve"> </w:t>
      </w:r>
      <w:r w:rsidR="0081252E" w:rsidRPr="00CA6F56">
        <w:rPr>
          <w:rFonts w:cs="Times New Roman"/>
          <w:lang w:val="en-GB"/>
        </w:rPr>
        <w:t xml:space="preserve">This relatively low number can be explained by the difficulty to gather evidence on the identity of the suspects. </w:t>
      </w:r>
      <w:r w:rsidR="009B2FAF" w:rsidRPr="00CA6F56">
        <w:rPr>
          <w:rFonts w:cs="Times New Roman"/>
          <w:lang w:val="en-GB"/>
        </w:rPr>
        <w:t>Ten of these</w:t>
      </w:r>
      <w:r w:rsidR="001B0F65" w:rsidRPr="00CA6F56">
        <w:rPr>
          <w:rFonts w:cs="Times New Roman"/>
          <w:lang w:val="en-GB"/>
        </w:rPr>
        <w:t xml:space="preserve"> cases had been judged </w:t>
      </w:r>
      <w:r w:rsidR="009B2FAF" w:rsidRPr="00CA6F56">
        <w:rPr>
          <w:rFonts w:cs="Times New Roman"/>
          <w:lang w:val="en-GB"/>
        </w:rPr>
        <w:t>as of November 2016, and all of them</w:t>
      </w:r>
      <w:r w:rsidR="001B0F65" w:rsidRPr="00CA6F56">
        <w:rPr>
          <w:rFonts w:cs="Times New Roman"/>
          <w:lang w:val="en-GB"/>
        </w:rPr>
        <w:t xml:space="preserve"> </w:t>
      </w:r>
      <w:r w:rsidR="0081252E" w:rsidRPr="00CA6F56">
        <w:rPr>
          <w:rFonts w:cs="Times New Roman"/>
          <w:lang w:val="en-GB"/>
        </w:rPr>
        <w:t xml:space="preserve">have resulted in </w:t>
      </w:r>
      <w:r w:rsidR="00463106" w:rsidRPr="00CA6F56">
        <w:rPr>
          <w:rFonts w:cs="Times New Roman"/>
          <w:lang w:val="en-GB"/>
        </w:rPr>
        <w:t>convictions</w:t>
      </w:r>
      <w:r w:rsidR="0081252E" w:rsidRPr="00CA6F56">
        <w:rPr>
          <w:rFonts w:cs="Times New Roman"/>
          <w:lang w:val="en-GB"/>
        </w:rPr>
        <w:t>.</w:t>
      </w:r>
      <w:r w:rsidR="0081252E" w:rsidRPr="00CA6F56">
        <w:rPr>
          <w:rStyle w:val="EndnoteReference"/>
          <w:rFonts w:cs="Times New Roman"/>
          <w:lang w:val="en-GB"/>
        </w:rPr>
        <w:endnoteReference w:id="51"/>
      </w:r>
      <w:r w:rsidR="00AB6C62" w:rsidRPr="00CA6F56">
        <w:rPr>
          <w:rFonts w:cs="Times New Roman"/>
          <w:lang w:val="en-GB"/>
        </w:rPr>
        <w:t xml:space="preserve"> </w:t>
      </w:r>
    </w:p>
    <w:p w14:paraId="55E5E11A" w14:textId="39FB484B" w:rsidR="005B5115" w:rsidRPr="00CA6F56" w:rsidRDefault="00E8427A" w:rsidP="009F7E19">
      <w:pPr>
        <w:pStyle w:val="Heading1"/>
        <w:rPr>
          <w:bCs/>
          <w:lang w:bidi="th-TH"/>
        </w:rPr>
      </w:pPr>
      <w:bookmarkStart w:id="16" w:name="_Toc528770493"/>
      <w:bookmarkEnd w:id="14"/>
      <w:r w:rsidRPr="00CA6F56">
        <w:t>Recommendations to the GoP</w:t>
      </w:r>
      <w:bookmarkEnd w:id="16"/>
      <w:r w:rsidR="006E7FA3" w:rsidRPr="00CA6F56">
        <w:tab/>
      </w:r>
    </w:p>
    <w:p w14:paraId="0C3BF270" w14:textId="77777777" w:rsidR="001C6835" w:rsidRDefault="001C6835" w:rsidP="001C6835"/>
    <w:p w14:paraId="37892D88" w14:textId="7A90488B" w:rsidR="00157837" w:rsidRPr="00CA6F56" w:rsidRDefault="00157837" w:rsidP="00157837">
      <w:pPr>
        <w:pStyle w:val="Heading2"/>
        <w:rPr>
          <w:rFonts w:asciiTheme="minorHAnsi" w:hAnsiTheme="minorHAnsi"/>
        </w:rPr>
      </w:pPr>
      <w:r w:rsidRPr="00CA6F56">
        <w:rPr>
          <w:rFonts w:asciiTheme="minorHAnsi" w:hAnsiTheme="minorHAnsi"/>
        </w:rPr>
        <w:t xml:space="preserve">General measures of implementation </w:t>
      </w:r>
    </w:p>
    <w:p w14:paraId="0362693A" w14:textId="39738BFC" w:rsidR="00116256" w:rsidRPr="00CA6F56" w:rsidRDefault="00116256" w:rsidP="002C35B5">
      <w:pPr>
        <w:pStyle w:val="Standard"/>
        <w:numPr>
          <w:ilvl w:val="0"/>
          <w:numId w:val="3"/>
        </w:numPr>
        <w:shd w:val="clear" w:color="auto" w:fill="F2F2F2" w:themeFill="background1" w:themeFillShade="F2"/>
        <w:spacing w:before="86"/>
        <w:jc w:val="both"/>
        <w:rPr>
          <w:rFonts w:asciiTheme="minorHAnsi" w:hAnsiTheme="minorHAnsi" w:cs="Times New Roman"/>
          <w:sz w:val="22"/>
          <w:szCs w:val="22"/>
          <w:lang w:val="en-GB"/>
        </w:rPr>
      </w:pPr>
      <w:r w:rsidRPr="00CA6F56">
        <w:rPr>
          <w:rFonts w:asciiTheme="minorHAnsi" w:hAnsiTheme="minorHAnsi" w:cs="Times New Roman"/>
          <w:sz w:val="22"/>
          <w:szCs w:val="22"/>
          <w:lang w:val="en-GB"/>
        </w:rPr>
        <w:t xml:space="preserve">Conduct a nationwide assessment on the scope and characteristics of all </w:t>
      </w:r>
      <w:r w:rsidRPr="00CA6F56">
        <w:rPr>
          <w:rFonts w:asciiTheme="minorHAnsi" w:hAnsiTheme="minorHAnsi" w:cs="Times New Roman"/>
          <w:b/>
          <w:sz w:val="22"/>
          <w:szCs w:val="22"/>
          <w:lang w:val="en-GB"/>
        </w:rPr>
        <w:t>SEC</w:t>
      </w:r>
      <w:r w:rsidRPr="00CA6F56">
        <w:rPr>
          <w:rFonts w:asciiTheme="minorHAnsi" w:hAnsiTheme="minorHAnsi" w:cs="Times New Roman"/>
          <w:sz w:val="22"/>
          <w:szCs w:val="22"/>
          <w:lang w:val="en-GB"/>
        </w:rPr>
        <w:t xml:space="preserve"> manifestations to develop evidence</w:t>
      </w:r>
      <w:r w:rsidR="00DD704A" w:rsidRPr="00CA6F56">
        <w:rPr>
          <w:rFonts w:asciiTheme="minorHAnsi" w:hAnsiTheme="minorHAnsi" w:cs="Times New Roman"/>
          <w:sz w:val="22"/>
          <w:szCs w:val="22"/>
          <w:lang w:val="en-GB"/>
        </w:rPr>
        <w:t>-</w:t>
      </w:r>
      <w:r w:rsidRPr="00CA6F56">
        <w:rPr>
          <w:rFonts w:asciiTheme="minorHAnsi" w:hAnsiTheme="minorHAnsi" w:cs="Times New Roman"/>
          <w:sz w:val="22"/>
          <w:szCs w:val="22"/>
          <w:lang w:val="en-GB"/>
        </w:rPr>
        <w:t>based policies and strategies;</w:t>
      </w:r>
      <w:r w:rsidR="001D567E" w:rsidRPr="00CA6F56">
        <w:rPr>
          <w:rFonts w:asciiTheme="minorHAnsi" w:hAnsiTheme="minorHAnsi" w:cs="Times New Roman"/>
          <w:sz w:val="22"/>
          <w:szCs w:val="22"/>
          <w:lang w:val="en-GB"/>
        </w:rPr>
        <w:t xml:space="preserve"> and consid</w:t>
      </w:r>
      <w:r w:rsidR="001D567E" w:rsidRPr="00CA6F56">
        <w:rPr>
          <w:rFonts w:asciiTheme="minorHAnsi" w:hAnsiTheme="minorHAnsi" w:cs="Times New Roman"/>
          <w:sz w:val="22"/>
          <w:szCs w:val="22"/>
          <w:lang w:val="en-GB" w:bidi="th-TH"/>
        </w:rPr>
        <w:t>er e</w:t>
      </w:r>
      <w:r w:rsidRPr="00CA6F56">
        <w:rPr>
          <w:rFonts w:asciiTheme="minorHAnsi" w:hAnsiTheme="minorHAnsi" w:cs="Times New Roman"/>
          <w:sz w:val="22"/>
          <w:szCs w:val="22"/>
          <w:lang w:val="en-GB"/>
        </w:rPr>
        <w:t>stablish</w:t>
      </w:r>
      <w:r w:rsidR="001D567E" w:rsidRPr="00CA6F56">
        <w:rPr>
          <w:rFonts w:asciiTheme="minorHAnsi" w:hAnsiTheme="minorHAnsi" w:cs="Times New Roman"/>
          <w:sz w:val="22"/>
          <w:szCs w:val="22"/>
          <w:lang w:val="en-GB"/>
        </w:rPr>
        <w:t>ing</w:t>
      </w:r>
      <w:r w:rsidRPr="00CA6F56">
        <w:rPr>
          <w:rFonts w:asciiTheme="minorHAnsi" w:hAnsiTheme="minorHAnsi" w:cs="Times New Roman"/>
          <w:sz w:val="22"/>
          <w:szCs w:val="22"/>
          <w:lang w:val="en-GB"/>
        </w:rPr>
        <w:t xml:space="preserve"> a dedicated mechanism to collect disaggregated data on </w:t>
      </w:r>
      <w:r w:rsidRPr="00CA6F56">
        <w:rPr>
          <w:rFonts w:asciiTheme="minorHAnsi" w:hAnsiTheme="minorHAnsi" w:cs="Times New Roman"/>
          <w:b/>
          <w:sz w:val="22"/>
          <w:szCs w:val="22"/>
          <w:lang w:val="en-GB"/>
        </w:rPr>
        <w:t>SEC</w:t>
      </w:r>
      <w:r w:rsidRPr="00CA6F56">
        <w:rPr>
          <w:rFonts w:asciiTheme="minorHAnsi" w:hAnsiTheme="minorHAnsi" w:cs="Times New Roman"/>
          <w:sz w:val="22"/>
          <w:szCs w:val="22"/>
          <w:lang w:val="en-GB"/>
        </w:rPr>
        <w:t>;</w:t>
      </w:r>
    </w:p>
    <w:p w14:paraId="6CB30DF6" w14:textId="505C4FA0" w:rsidR="00116256" w:rsidRPr="00CA6F56" w:rsidRDefault="00116256" w:rsidP="002C35B5">
      <w:pPr>
        <w:pStyle w:val="Standard"/>
        <w:numPr>
          <w:ilvl w:val="0"/>
          <w:numId w:val="3"/>
        </w:numPr>
        <w:shd w:val="clear" w:color="auto" w:fill="F2F2F2" w:themeFill="background1" w:themeFillShade="F2"/>
        <w:spacing w:before="86"/>
        <w:jc w:val="both"/>
        <w:rPr>
          <w:rFonts w:asciiTheme="minorHAnsi" w:hAnsiTheme="minorHAnsi" w:cs="Times New Roman"/>
          <w:sz w:val="22"/>
          <w:szCs w:val="22"/>
          <w:lang w:val="en-GB"/>
        </w:rPr>
      </w:pPr>
      <w:r w:rsidRPr="00CA6F56">
        <w:rPr>
          <w:rFonts w:asciiTheme="minorHAnsi" w:hAnsiTheme="minorHAnsi" w:cs="Times New Roman"/>
          <w:sz w:val="22"/>
          <w:szCs w:val="22"/>
          <w:lang w:val="en-GB"/>
        </w:rPr>
        <w:t xml:space="preserve">Adopt a specific national action plan to end </w:t>
      </w:r>
      <w:r w:rsidRPr="00CA6F56">
        <w:rPr>
          <w:rFonts w:asciiTheme="minorHAnsi" w:hAnsiTheme="minorHAnsi" w:cs="Times New Roman"/>
          <w:b/>
          <w:sz w:val="22"/>
          <w:szCs w:val="22"/>
          <w:lang w:val="en-GB"/>
        </w:rPr>
        <w:t>SEC</w:t>
      </w:r>
      <w:r w:rsidRPr="00CA6F56">
        <w:rPr>
          <w:rFonts w:asciiTheme="minorHAnsi" w:hAnsiTheme="minorHAnsi" w:cs="Times New Roman"/>
          <w:sz w:val="22"/>
          <w:szCs w:val="22"/>
          <w:lang w:val="en-GB"/>
        </w:rPr>
        <w:t xml:space="preserve">, or at least integrate all aspects of </w:t>
      </w:r>
      <w:r w:rsidRPr="00CA6F56">
        <w:rPr>
          <w:rFonts w:asciiTheme="minorHAnsi" w:hAnsiTheme="minorHAnsi" w:cs="Times New Roman"/>
          <w:b/>
          <w:sz w:val="22"/>
          <w:szCs w:val="22"/>
          <w:lang w:val="en-GB"/>
        </w:rPr>
        <w:t>SEC</w:t>
      </w:r>
      <w:r w:rsidRPr="00CA6F56">
        <w:rPr>
          <w:rFonts w:asciiTheme="minorHAnsi" w:hAnsiTheme="minorHAnsi" w:cs="Times New Roman"/>
          <w:sz w:val="22"/>
          <w:szCs w:val="22"/>
          <w:lang w:val="en-GB"/>
        </w:rPr>
        <w:t xml:space="preserve"> in the upcoming National Strategy for the Rights of the Child; and allocate sufficient budget</w:t>
      </w:r>
      <w:r w:rsidR="003C1807" w:rsidRPr="00CA6F56">
        <w:rPr>
          <w:rFonts w:asciiTheme="minorHAnsi" w:hAnsiTheme="minorHAnsi" w:cs="Times New Roman"/>
          <w:sz w:val="22"/>
          <w:szCs w:val="22"/>
          <w:lang w:val="en-GB"/>
        </w:rPr>
        <w:t xml:space="preserve"> to the</w:t>
      </w:r>
      <w:r w:rsidR="003C1807" w:rsidRPr="00CA6F56">
        <w:rPr>
          <w:rFonts w:asciiTheme="minorHAnsi" w:hAnsiTheme="minorHAnsi" w:cs="Times New Roman"/>
          <w:sz w:val="22"/>
          <w:szCs w:val="22"/>
          <w:lang w:val="en-US"/>
        </w:rPr>
        <w:t xml:space="preserve"> </w:t>
      </w:r>
      <w:r w:rsidR="00006A39" w:rsidRPr="00CA6F56">
        <w:rPr>
          <w:rFonts w:asciiTheme="minorHAnsi" w:hAnsiTheme="minorHAnsi" w:cs="Times New Roman"/>
          <w:color w:val="000000" w:themeColor="text1"/>
          <w:sz w:val="22"/>
          <w:szCs w:val="22"/>
          <w:lang w:val="en-GB"/>
        </w:rPr>
        <w:t>CNPDPCJ</w:t>
      </w:r>
      <w:r w:rsidR="00006A39" w:rsidRPr="00CA6F56">
        <w:rPr>
          <w:rFonts w:asciiTheme="minorHAnsi" w:hAnsiTheme="minorHAnsi" w:cs="Times New Roman"/>
          <w:sz w:val="22"/>
          <w:szCs w:val="22"/>
          <w:lang w:val="en-GB"/>
        </w:rPr>
        <w:t xml:space="preserve"> </w:t>
      </w:r>
      <w:r w:rsidRPr="00CA6F56">
        <w:rPr>
          <w:rFonts w:asciiTheme="minorHAnsi" w:hAnsiTheme="minorHAnsi" w:cs="Times New Roman"/>
          <w:sz w:val="22"/>
          <w:szCs w:val="22"/>
          <w:lang w:val="en-GB"/>
        </w:rPr>
        <w:t>for its implementation, monitoring and evaluation;</w:t>
      </w:r>
    </w:p>
    <w:p w14:paraId="593B197D" w14:textId="33358E3A" w:rsidR="003C1807" w:rsidRPr="00CA6F56" w:rsidRDefault="003C1807" w:rsidP="002C35B5">
      <w:pPr>
        <w:pStyle w:val="Standard"/>
        <w:numPr>
          <w:ilvl w:val="0"/>
          <w:numId w:val="3"/>
        </w:numPr>
        <w:shd w:val="clear" w:color="auto" w:fill="F2F2F2" w:themeFill="background1" w:themeFillShade="F2"/>
        <w:spacing w:before="86"/>
        <w:jc w:val="both"/>
        <w:rPr>
          <w:rFonts w:asciiTheme="minorHAnsi" w:hAnsiTheme="minorHAnsi" w:cs="Times New Roman"/>
          <w:sz w:val="22"/>
          <w:szCs w:val="22"/>
          <w:lang w:val="en-GB"/>
        </w:rPr>
      </w:pPr>
      <w:r w:rsidRPr="00CA6F56">
        <w:rPr>
          <w:rFonts w:asciiTheme="minorHAnsi" w:hAnsiTheme="minorHAnsi" w:cs="Times New Roman"/>
          <w:sz w:val="22"/>
          <w:szCs w:val="22"/>
          <w:lang w:val="en-GB"/>
        </w:rPr>
        <w:t xml:space="preserve">Designate a new National Rapporteur on Human Trafficking and ensure its independence from the </w:t>
      </w:r>
      <w:r w:rsidR="00D60BCA" w:rsidRPr="00CA6F56">
        <w:rPr>
          <w:rFonts w:asciiTheme="minorHAnsi" w:hAnsiTheme="minorHAnsi" w:cs="Times New Roman"/>
          <w:sz w:val="22"/>
          <w:szCs w:val="22"/>
          <w:lang w:val="en-GB"/>
        </w:rPr>
        <w:t>CIG</w:t>
      </w:r>
      <w:r w:rsidRPr="00CA6F56">
        <w:rPr>
          <w:rFonts w:asciiTheme="minorHAnsi" w:hAnsiTheme="minorHAnsi" w:cs="Times New Roman"/>
          <w:sz w:val="22"/>
          <w:szCs w:val="22"/>
          <w:lang w:val="en-GB"/>
        </w:rPr>
        <w:t>;</w:t>
      </w:r>
    </w:p>
    <w:p w14:paraId="69997A2D" w14:textId="51C52BFF" w:rsidR="00157837" w:rsidRPr="00CA6F56" w:rsidRDefault="007B27D7" w:rsidP="002C35B5">
      <w:pPr>
        <w:pStyle w:val="Standard"/>
        <w:numPr>
          <w:ilvl w:val="0"/>
          <w:numId w:val="3"/>
        </w:numPr>
        <w:shd w:val="clear" w:color="auto" w:fill="F2F2F2" w:themeFill="background1" w:themeFillShade="F2"/>
        <w:spacing w:before="86"/>
        <w:jc w:val="both"/>
        <w:rPr>
          <w:rFonts w:asciiTheme="minorHAnsi" w:hAnsiTheme="minorHAnsi" w:cs="Times New Roman"/>
          <w:sz w:val="22"/>
          <w:szCs w:val="22"/>
          <w:lang w:val="en-GB"/>
        </w:rPr>
      </w:pPr>
      <w:r w:rsidRPr="00CA6F56">
        <w:rPr>
          <w:rFonts w:asciiTheme="minorHAnsi" w:hAnsiTheme="minorHAnsi" w:cs="Times New Roman"/>
          <w:sz w:val="22"/>
          <w:szCs w:val="22"/>
          <w:lang w:val="en-GB"/>
        </w:rPr>
        <w:t>Move forward with</w:t>
      </w:r>
      <w:r w:rsidR="00673BCF" w:rsidRPr="00CA6F56">
        <w:rPr>
          <w:rFonts w:asciiTheme="minorHAnsi" w:hAnsiTheme="minorHAnsi" w:cs="Times New Roman"/>
          <w:sz w:val="22"/>
          <w:szCs w:val="22"/>
          <w:lang w:val="en-GB"/>
        </w:rPr>
        <w:t xml:space="preserve"> the project law on creating an</w:t>
      </w:r>
      <w:r w:rsidR="00673BCF" w:rsidRPr="00CA6F56">
        <w:rPr>
          <w:rFonts w:asciiTheme="minorHAnsi" w:hAnsiTheme="minorHAnsi" w:cs="Times New Roman"/>
          <w:sz w:val="22"/>
          <w:szCs w:val="22"/>
          <w:lang w:val="en-US"/>
        </w:rPr>
        <w:t xml:space="preserve"> </w:t>
      </w:r>
      <w:r w:rsidR="00673BCF" w:rsidRPr="00CA6F56">
        <w:rPr>
          <w:rFonts w:asciiTheme="minorHAnsi" w:hAnsiTheme="minorHAnsi" w:cs="Times New Roman"/>
          <w:sz w:val="22"/>
          <w:szCs w:val="22"/>
          <w:lang w:val="en-GB"/>
        </w:rPr>
        <w:t>Observatory on the implementation of the CRC; and make sure that its mandate includes both its Optional Protocols</w:t>
      </w:r>
      <w:r w:rsidR="009F7E19">
        <w:rPr>
          <w:rFonts w:asciiTheme="minorHAnsi" w:hAnsiTheme="minorHAnsi" w:cs="Times New Roman"/>
          <w:sz w:val="22"/>
          <w:szCs w:val="22"/>
          <w:lang w:val="en-GB"/>
        </w:rPr>
        <w:t>.</w:t>
      </w:r>
    </w:p>
    <w:p w14:paraId="42D1C990" w14:textId="77777777" w:rsidR="001C6835" w:rsidRDefault="001C6835" w:rsidP="001C6835"/>
    <w:p w14:paraId="3FF0F5F3" w14:textId="72D0797E" w:rsidR="00157837" w:rsidRPr="00CA6F56" w:rsidRDefault="00157837" w:rsidP="00673BCF">
      <w:pPr>
        <w:pStyle w:val="Heading2"/>
        <w:tabs>
          <w:tab w:val="left" w:pos="5342"/>
        </w:tabs>
        <w:rPr>
          <w:rFonts w:asciiTheme="minorHAnsi" w:hAnsiTheme="minorHAnsi"/>
        </w:rPr>
      </w:pPr>
      <w:r w:rsidRPr="00CA6F56">
        <w:rPr>
          <w:rFonts w:asciiTheme="minorHAnsi" w:hAnsiTheme="minorHAnsi"/>
        </w:rPr>
        <w:t>Prevention</w:t>
      </w:r>
      <w:r w:rsidR="00673BCF" w:rsidRPr="00CA6F56">
        <w:rPr>
          <w:rFonts w:asciiTheme="minorHAnsi" w:hAnsiTheme="minorHAnsi"/>
        </w:rPr>
        <w:tab/>
      </w:r>
    </w:p>
    <w:p w14:paraId="0C6F221E" w14:textId="7AC2F804" w:rsidR="00116256" w:rsidRPr="00CA6F56" w:rsidRDefault="00116256" w:rsidP="002C35B5">
      <w:pPr>
        <w:pStyle w:val="Standard"/>
        <w:numPr>
          <w:ilvl w:val="0"/>
          <w:numId w:val="4"/>
        </w:numPr>
        <w:shd w:val="clear" w:color="auto" w:fill="F2F2F2" w:themeFill="background1" w:themeFillShade="F2"/>
        <w:spacing w:before="86"/>
        <w:jc w:val="both"/>
        <w:rPr>
          <w:rFonts w:asciiTheme="minorHAnsi" w:hAnsiTheme="minorHAnsi" w:cs="Times New Roman"/>
          <w:sz w:val="22"/>
          <w:szCs w:val="22"/>
          <w:lang w:val="en-GB"/>
        </w:rPr>
      </w:pPr>
      <w:r w:rsidRPr="00CA6F56">
        <w:rPr>
          <w:rFonts w:asciiTheme="minorHAnsi" w:hAnsiTheme="minorHAnsi" w:cs="Times New Roman"/>
          <w:sz w:val="22"/>
          <w:szCs w:val="22"/>
          <w:lang w:val="en-GB"/>
        </w:rPr>
        <w:t>Allocate enough funding to raise public awareness about</w:t>
      </w:r>
      <w:r w:rsidR="00C63EC8" w:rsidRPr="00CA6F56">
        <w:rPr>
          <w:rFonts w:asciiTheme="minorHAnsi" w:hAnsiTheme="minorHAnsi" w:cs="Times New Roman"/>
          <w:sz w:val="22"/>
          <w:szCs w:val="22"/>
          <w:lang w:val="en-GB"/>
        </w:rPr>
        <w:t xml:space="preserve"> all</w:t>
      </w:r>
      <w:r w:rsidRPr="00CA6F56">
        <w:rPr>
          <w:rFonts w:asciiTheme="minorHAnsi" w:hAnsiTheme="minorHAnsi" w:cs="Times New Roman"/>
          <w:sz w:val="22"/>
          <w:szCs w:val="22"/>
          <w:lang w:val="en-GB"/>
        </w:rPr>
        <w:t xml:space="preserve"> </w:t>
      </w:r>
      <w:r w:rsidRPr="00CA6F56">
        <w:rPr>
          <w:rFonts w:asciiTheme="minorHAnsi" w:hAnsiTheme="minorHAnsi" w:cs="Times New Roman"/>
          <w:b/>
          <w:sz w:val="22"/>
          <w:szCs w:val="22"/>
          <w:lang w:val="en-GB"/>
        </w:rPr>
        <w:t>SEC</w:t>
      </w:r>
      <w:r w:rsidR="00C63EC8" w:rsidRPr="00CA6F56">
        <w:rPr>
          <w:rFonts w:asciiTheme="minorHAnsi" w:hAnsiTheme="minorHAnsi" w:cs="Times New Roman"/>
          <w:b/>
          <w:sz w:val="22"/>
          <w:szCs w:val="22"/>
          <w:lang w:val="en-GB"/>
        </w:rPr>
        <w:t xml:space="preserve"> </w:t>
      </w:r>
      <w:r w:rsidR="00C63EC8" w:rsidRPr="00CA6F56">
        <w:rPr>
          <w:rFonts w:asciiTheme="minorHAnsi" w:hAnsiTheme="minorHAnsi" w:cs="Times New Roman"/>
          <w:bCs/>
          <w:sz w:val="22"/>
          <w:szCs w:val="22"/>
          <w:lang w:val="en-GB"/>
        </w:rPr>
        <w:t>manifestations</w:t>
      </w:r>
      <w:r w:rsidRPr="00CA6F56">
        <w:rPr>
          <w:rFonts w:asciiTheme="minorHAnsi" w:hAnsiTheme="minorHAnsi" w:cs="Times New Roman"/>
          <w:sz w:val="22"/>
          <w:szCs w:val="22"/>
          <w:lang w:val="en-GB"/>
        </w:rPr>
        <w:t xml:space="preserve">, specifically among vulnerable groups, citizens and visitors; </w:t>
      </w:r>
    </w:p>
    <w:p w14:paraId="1E91330C" w14:textId="6ACA9A92" w:rsidR="00116256" w:rsidRPr="00CA6F56" w:rsidRDefault="00116256" w:rsidP="002C35B5">
      <w:pPr>
        <w:pStyle w:val="Standard"/>
        <w:numPr>
          <w:ilvl w:val="0"/>
          <w:numId w:val="4"/>
        </w:numPr>
        <w:shd w:val="clear" w:color="auto" w:fill="F2F2F2" w:themeFill="background1" w:themeFillShade="F2"/>
        <w:spacing w:before="86"/>
        <w:jc w:val="both"/>
        <w:rPr>
          <w:rFonts w:asciiTheme="minorHAnsi" w:hAnsiTheme="minorHAnsi" w:cs="Times New Roman"/>
          <w:sz w:val="22"/>
          <w:szCs w:val="22"/>
          <w:lang w:val="en-GB"/>
        </w:rPr>
      </w:pPr>
      <w:r w:rsidRPr="00CA6F56">
        <w:rPr>
          <w:rFonts w:asciiTheme="minorHAnsi" w:hAnsiTheme="minorHAnsi" w:cs="Times New Roman"/>
          <w:sz w:val="22"/>
          <w:szCs w:val="22"/>
          <w:lang w:val="en-GB"/>
        </w:rPr>
        <w:t>Invest in child empowering prevention programmes to address the root causes and multiple vulnerabilities that place children, families and communities at risk;</w:t>
      </w:r>
    </w:p>
    <w:p w14:paraId="19B35191" w14:textId="77777777" w:rsidR="00116256" w:rsidRPr="00CA6F56" w:rsidRDefault="00116256" w:rsidP="002C35B5">
      <w:pPr>
        <w:pStyle w:val="Standard"/>
        <w:numPr>
          <w:ilvl w:val="0"/>
          <w:numId w:val="4"/>
        </w:numPr>
        <w:shd w:val="clear" w:color="auto" w:fill="F2F2F2" w:themeFill="background1" w:themeFillShade="F2"/>
        <w:spacing w:before="86"/>
        <w:jc w:val="both"/>
        <w:rPr>
          <w:rFonts w:asciiTheme="minorHAnsi" w:hAnsiTheme="minorHAnsi" w:cs="Times New Roman"/>
          <w:sz w:val="22"/>
          <w:szCs w:val="22"/>
          <w:lang w:val="en-GB"/>
        </w:rPr>
      </w:pPr>
      <w:r w:rsidRPr="00CA6F56">
        <w:rPr>
          <w:rFonts w:asciiTheme="minorHAnsi" w:hAnsiTheme="minorHAnsi" w:cs="Times New Roman"/>
          <w:sz w:val="22"/>
          <w:szCs w:val="22"/>
          <w:lang w:val="en-GB"/>
        </w:rPr>
        <w:t>Put in place mechanisms to evaluate the effectiveness of awareness-raising and prevention operations;</w:t>
      </w:r>
    </w:p>
    <w:p w14:paraId="7E0DD33E" w14:textId="22776C71" w:rsidR="003546E5" w:rsidRPr="00CA6F56" w:rsidRDefault="003546E5" w:rsidP="002C35B5">
      <w:pPr>
        <w:pStyle w:val="Standard"/>
        <w:numPr>
          <w:ilvl w:val="0"/>
          <w:numId w:val="4"/>
        </w:numPr>
        <w:shd w:val="clear" w:color="auto" w:fill="F2F2F2" w:themeFill="background1" w:themeFillShade="F2"/>
        <w:spacing w:before="86"/>
        <w:jc w:val="both"/>
        <w:rPr>
          <w:rFonts w:asciiTheme="minorHAnsi" w:hAnsiTheme="minorHAnsi" w:cs="Times New Roman"/>
          <w:sz w:val="22"/>
          <w:szCs w:val="22"/>
          <w:lang w:val="en-GB"/>
        </w:rPr>
      </w:pPr>
      <w:r w:rsidRPr="00CA6F56">
        <w:rPr>
          <w:rFonts w:asciiTheme="minorHAnsi" w:hAnsiTheme="minorHAnsi" w:cs="Times New Roman"/>
          <w:sz w:val="22"/>
          <w:szCs w:val="22"/>
          <w:lang w:val="en-GB"/>
        </w:rPr>
        <w:t>Take the appropriate steps to put in place international travel restrictions for registered child sex offenders;</w:t>
      </w:r>
    </w:p>
    <w:p w14:paraId="15CF7AE0" w14:textId="257CC383" w:rsidR="00157837" w:rsidRPr="00CA6F56" w:rsidRDefault="00116256" w:rsidP="002C35B5">
      <w:pPr>
        <w:pStyle w:val="Standard"/>
        <w:numPr>
          <w:ilvl w:val="0"/>
          <w:numId w:val="4"/>
        </w:numPr>
        <w:shd w:val="clear" w:color="auto" w:fill="F2F2F2" w:themeFill="background1" w:themeFillShade="F2"/>
        <w:spacing w:before="86"/>
        <w:jc w:val="both"/>
        <w:rPr>
          <w:rFonts w:asciiTheme="minorHAnsi" w:hAnsiTheme="minorHAnsi" w:cs="Times New Roman"/>
          <w:sz w:val="22"/>
          <w:szCs w:val="22"/>
          <w:lang w:val="en-GB"/>
        </w:rPr>
      </w:pPr>
      <w:r w:rsidRPr="00CA6F56">
        <w:rPr>
          <w:rFonts w:asciiTheme="minorHAnsi" w:hAnsiTheme="minorHAnsi" w:cs="Times New Roman"/>
          <w:sz w:val="22"/>
          <w:szCs w:val="22"/>
          <w:lang w:val="en-GB"/>
        </w:rPr>
        <w:t>Establish government-regulated child protection standards for the tourism industry</w:t>
      </w:r>
      <w:r w:rsidR="000A4A13" w:rsidRPr="00CA6F56">
        <w:rPr>
          <w:rFonts w:asciiTheme="minorHAnsi" w:hAnsiTheme="minorHAnsi" w:cs="Times New Roman"/>
          <w:sz w:val="22"/>
          <w:szCs w:val="22"/>
          <w:lang w:val="en-GB"/>
        </w:rPr>
        <w:t>; and take the appropriate steps to sensitise and involve local companies in the fight against SECTT</w:t>
      </w:r>
      <w:r w:rsidR="00D14755" w:rsidRPr="00CA6F56">
        <w:rPr>
          <w:rFonts w:asciiTheme="minorHAnsi" w:hAnsiTheme="minorHAnsi" w:cs="Times New Roman"/>
          <w:sz w:val="22"/>
          <w:szCs w:val="22"/>
          <w:lang w:val="en-GB"/>
        </w:rPr>
        <w:t>.</w:t>
      </w:r>
    </w:p>
    <w:p w14:paraId="6396DEBB" w14:textId="77777777" w:rsidR="001C6835" w:rsidRDefault="001C6835" w:rsidP="001C6835"/>
    <w:p w14:paraId="53A994C0" w14:textId="052E7DA5" w:rsidR="00157837" w:rsidRPr="00CA6F56" w:rsidRDefault="00157837" w:rsidP="00157837">
      <w:pPr>
        <w:pStyle w:val="Heading2"/>
        <w:rPr>
          <w:rFonts w:asciiTheme="minorHAnsi" w:hAnsiTheme="minorHAnsi"/>
        </w:rPr>
      </w:pPr>
      <w:r w:rsidRPr="00CA6F56">
        <w:rPr>
          <w:rFonts w:asciiTheme="minorHAnsi" w:hAnsiTheme="minorHAnsi"/>
        </w:rPr>
        <w:t>Prohibition</w:t>
      </w:r>
    </w:p>
    <w:p w14:paraId="42F0DF36" w14:textId="321EC0EC" w:rsidR="00157837" w:rsidRPr="00CA6F56" w:rsidRDefault="00116256" w:rsidP="002C35B5">
      <w:pPr>
        <w:pStyle w:val="Standard"/>
        <w:numPr>
          <w:ilvl w:val="0"/>
          <w:numId w:val="4"/>
        </w:numPr>
        <w:shd w:val="clear" w:color="auto" w:fill="F2F2F2" w:themeFill="background1" w:themeFillShade="F2"/>
        <w:spacing w:before="86"/>
        <w:jc w:val="both"/>
        <w:rPr>
          <w:rFonts w:asciiTheme="minorHAnsi" w:hAnsiTheme="minorHAnsi" w:cs="Times New Roman"/>
          <w:sz w:val="22"/>
          <w:szCs w:val="22"/>
          <w:lang w:val="en-GB"/>
        </w:rPr>
      </w:pPr>
      <w:r w:rsidRPr="00CA6F56">
        <w:rPr>
          <w:rFonts w:asciiTheme="minorHAnsi" w:hAnsiTheme="minorHAnsi" w:cs="Times New Roman"/>
          <w:sz w:val="22"/>
          <w:szCs w:val="22"/>
          <w:lang w:val="en-GB"/>
        </w:rPr>
        <w:t xml:space="preserve">Adopt specific legal provisions to define and criminalise </w:t>
      </w:r>
      <w:r w:rsidRPr="00CA6F56">
        <w:rPr>
          <w:rFonts w:asciiTheme="minorHAnsi" w:hAnsiTheme="minorHAnsi" w:cs="Times New Roman"/>
          <w:b/>
          <w:sz w:val="22"/>
          <w:szCs w:val="22"/>
          <w:lang w:val="en-GB"/>
        </w:rPr>
        <w:t>SECTT</w:t>
      </w:r>
      <w:r w:rsidRPr="00CA6F56">
        <w:rPr>
          <w:rFonts w:asciiTheme="minorHAnsi" w:hAnsiTheme="minorHAnsi" w:cs="Times New Roman"/>
          <w:sz w:val="22"/>
          <w:szCs w:val="22"/>
          <w:lang w:val="en-GB"/>
        </w:rPr>
        <w:t>;</w:t>
      </w:r>
    </w:p>
    <w:p w14:paraId="7477120C" w14:textId="421D7DD8" w:rsidR="0041541F" w:rsidRPr="00CA6F56" w:rsidRDefault="00356898" w:rsidP="002C35B5">
      <w:pPr>
        <w:pStyle w:val="Standard"/>
        <w:numPr>
          <w:ilvl w:val="0"/>
          <w:numId w:val="4"/>
        </w:numPr>
        <w:shd w:val="clear" w:color="auto" w:fill="F2F2F2" w:themeFill="background1" w:themeFillShade="F2"/>
        <w:spacing w:before="86"/>
        <w:jc w:val="both"/>
        <w:rPr>
          <w:rFonts w:asciiTheme="minorHAnsi" w:hAnsiTheme="minorHAnsi" w:cs="Times New Roman"/>
          <w:sz w:val="22"/>
          <w:szCs w:val="22"/>
          <w:lang w:val="en-GB"/>
        </w:rPr>
      </w:pPr>
      <w:r w:rsidRPr="00CA6F56">
        <w:rPr>
          <w:rFonts w:asciiTheme="minorHAnsi" w:hAnsiTheme="minorHAnsi" w:cs="Times New Roman"/>
          <w:sz w:val="22"/>
          <w:szCs w:val="22"/>
          <w:lang w:val="en-GB"/>
        </w:rPr>
        <w:t>Amend article</w:t>
      </w:r>
      <w:r w:rsidR="007C7D29" w:rsidRPr="00CA6F56">
        <w:rPr>
          <w:rFonts w:asciiTheme="minorHAnsi" w:hAnsiTheme="minorHAnsi" w:cs="Times New Roman"/>
          <w:sz w:val="22"/>
          <w:szCs w:val="22"/>
          <w:lang w:val="en-GB"/>
        </w:rPr>
        <w:t xml:space="preserve"> 176 of the Penal Code to include a definition of “child pornography” in line with article 2 (c) of the OPSC; </w:t>
      </w:r>
      <w:r w:rsidR="0093215D" w:rsidRPr="00CA6F56">
        <w:rPr>
          <w:rFonts w:asciiTheme="minorHAnsi" w:hAnsiTheme="minorHAnsi" w:cs="Times New Roman"/>
          <w:sz w:val="22"/>
          <w:szCs w:val="22"/>
          <w:lang w:val="en-GB"/>
        </w:rPr>
        <w:t xml:space="preserve">and to </w:t>
      </w:r>
      <w:r w:rsidR="000F383F" w:rsidRPr="00CA6F56">
        <w:rPr>
          <w:rFonts w:asciiTheme="minorHAnsi" w:hAnsiTheme="minorHAnsi" w:cs="Times New Roman"/>
          <w:sz w:val="22"/>
          <w:szCs w:val="22"/>
          <w:lang w:val="en-GB"/>
        </w:rPr>
        <w:t>punish whoever</w:t>
      </w:r>
      <w:r w:rsidR="00282A26" w:rsidRPr="00CA6F56">
        <w:rPr>
          <w:rFonts w:asciiTheme="minorHAnsi" w:hAnsiTheme="minorHAnsi" w:cs="Times New Roman"/>
          <w:sz w:val="22"/>
          <w:szCs w:val="22"/>
          <w:lang w:val="en-GB"/>
        </w:rPr>
        <w:t xml:space="preserve"> attends or facilitates access to a “</w:t>
      </w:r>
      <w:r w:rsidR="00282A26" w:rsidRPr="00CA6F56">
        <w:rPr>
          <w:rFonts w:asciiTheme="minorHAnsi" w:hAnsiTheme="minorHAnsi" w:cs="Times New Roman"/>
          <w:i/>
          <w:sz w:val="22"/>
          <w:szCs w:val="22"/>
          <w:lang w:val="en-GB"/>
        </w:rPr>
        <w:t>pornographic s</w:t>
      </w:r>
      <w:r w:rsidR="004A5850" w:rsidRPr="00CA6F56">
        <w:rPr>
          <w:rFonts w:asciiTheme="minorHAnsi" w:hAnsiTheme="minorHAnsi" w:cs="Times New Roman"/>
          <w:i/>
          <w:sz w:val="22"/>
          <w:szCs w:val="22"/>
          <w:lang w:val="en-GB"/>
        </w:rPr>
        <w:t>how</w:t>
      </w:r>
      <w:r w:rsidR="004A5850" w:rsidRPr="00CA6F56">
        <w:rPr>
          <w:rFonts w:asciiTheme="minorHAnsi" w:hAnsiTheme="minorHAnsi" w:cs="Times New Roman"/>
          <w:sz w:val="22"/>
          <w:szCs w:val="22"/>
          <w:lang w:val="en-GB"/>
        </w:rPr>
        <w:t>” involving children under 18</w:t>
      </w:r>
      <w:r w:rsidR="00282A26" w:rsidRPr="00CA6F56">
        <w:rPr>
          <w:rFonts w:asciiTheme="minorHAnsi" w:hAnsiTheme="minorHAnsi" w:cs="Times New Roman"/>
          <w:sz w:val="22"/>
          <w:szCs w:val="22"/>
          <w:lang w:val="en-GB"/>
        </w:rPr>
        <w:t>;</w:t>
      </w:r>
      <w:r w:rsidR="0041541F" w:rsidRPr="00CA6F56">
        <w:rPr>
          <w:rFonts w:asciiTheme="minorHAnsi" w:hAnsiTheme="minorHAnsi" w:cs="Times New Roman"/>
          <w:sz w:val="22"/>
          <w:szCs w:val="22"/>
          <w:lang w:val="en-GB"/>
        </w:rPr>
        <w:t xml:space="preserve"> </w:t>
      </w:r>
    </w:p>
    <w:p w14:paraId="1C271CF3" w14:textId="3FC00943" w:rsidR="00A46DA5" w:rsidRPr="00A46DA5" w:rsidRDefault="001C31AA" w:rsidP="00A46DA5">
      <w:pPr>
        <w:pStyle w:val="Standard"/>
        <w:numPr>
          <w:ilvl w:val="0"/>
          <w:numId w:val="4"/>
        </w:numPr>
        <w:shd w:val="clear" w:color="auto" w:fill="F2F2F2" w:themeFill="background1" w:themeFillShade="F2"/>
        <w:spacing w:before="86"/>
        <w:jc w:val="both"/>
        <w:rPr>
          <w:rFonts w:asciiTheme="minorHAnsi" w:hAnsiTheme="minorHAnsi" w:cs="Times New Roman"/>
          <w:sz w:val="22"/>
          <w:szCs w:val="22"/>
          <w:lang w:val="en-GB"/>
        </w:rPr>
      </w:pPr>
      <w:r w:rsidRPr="00CA6F56">
        <w:rPr>
          <w:rFonts w:asciiTheme="minorHAnsi" w:hAnsiTheme="minorHAnsi" w:cs="Times New Roman"/>
          <w:sz w:val="22"/>
          <w:szCs w:val="22"/>
          <w:lang w:val="en-GB" w:bidi="th-TH"/>
        </w:rPr>
        <w:t>Establish 18 as th</w:t>
      </w:r>
      <w:r w:rsidR="00D6079B" w:rsidRPr="00CA6F56">
        <w:rPr>
          <w:rFonts w:asciiTheme="minorHAnsi" w:hAnsiTheme="minorHAnsi" w:cs="Times New Roman"/>
          <w:sz w:val="22"/>
          <w:szCs w:val="22"/>
          <w:lang w:val="en-GB" w:bidi="th-TH"/>
        </w:rPr>
        <w:t>e legal age of marriage without any possible exception;</w:t>
      </w:r>
    </w:p>
    <w:p w14:paraId="5A95241D" w14:textId="6452047C" w:rsidR="00073ABB" w:rsidRPr="00CA6F56" w:rsidRDefault="00073ABB" w:rsidP="002C35B5">
      <w:pPr>
        <w:pStyle w:val="Standard"/>
        <w:numPr>
          <w:ilvl w:val="0"/>
          <w:numId w:val="4"/>
        </w:numPr>
        <w:shd w:val="clear" w:color="auto" w:fill="F2F2F2" w:themeFill="background1" w:themeFillShade="F2"/>
        <w:spacing w:before="86"/>
        <w:jc w:val="both"/>
        <w:rPr>
          <w:rFonts w:asciiTheme="minorHAnsi" w:hAnsiTheme="minorHAnsi" w:cs="Times New Roman"/>
          <w:sz w:val="22"/>
          <w:szCs w:val="22"/>
          <w:lang w:val="en-GB"/>
        </w:rPr>
      </w:pPr>
      <w:r w:rsidRPr="00CA6F56">
        <w:rPr>
          <w:rFonts w:asciiTheme="minorHAnsi" w:hAnsiTheme="minorHAnsi" w:cs="Times New Roman"/>
          <w:sz w:val="22"/>
          <w:szCs w:val="22"/>
          <w:lang w:val="en-GB" w:bidi="th-TH"/>
        </w:rPr>
        <w:t>Amend article 175-1 of the Penal Code to criminalise</w:t>
      </w:r>
      <w:r w:rsidR="00735114" w:rsidRPr="00CA6F56">
        <w:rPr>
          <w:rFonts w:asciiTheme="minorHAnsi" w:hAnsiTheme="minorHAnsi" w:cs="Times New Roman"/>
          <w:sz w:val="22"/>
          <w:szCs w:val="22"/>
          <w:lang w:val="en-GB" w:bidi="th-TH"/>
        </w:rPr>
        <w:t xml:space="preserve"> </w:t>
      </w:r>
      <w:r w:rsidRPr="00CA6F56">
        <w:rPr>
          <w:rFonts w:asciiTheme="minorHAnsi" w:hAnsiTheme="minorHAnsi" w:cs="Times New Roman"/>
          <w:sz w:val="22"/>
          <w:szCs w:val="22"/>
          <w:lang w:val="en-GB" w:bidi="th-TH"/>
        </w:rPr>
        <w:t>clients under 18</w:t>
      </w:r>
      <w:r w:rsidR="00735114" w:rsidRPr="00CA6F56">
        <w:rPr>
          <w:rFonts w:asciiTheme="minorHAnsi" w:hAnsiTheme="minorHAnsi" w:cs="Times New Roman"/>
          <w:sz w:val="22"/>
          <w:szCs w:val="22"/>
          <w:lang w:val="en-GB" w:bidi="th-TH"/>
        </w:rPr>
        <w:t xml:space="preserve"> but above the minimum age of criminal responsibility</w:t>
      </w:r>
      <w:r w:rsidRPr="00CA6F56">
        <w:rPr>
          <w:rFonts w:asciiTheme="minorHAnsi" w:hAnsiTheme="minorHAnsi" w:cs="Times New Roman"/>
          <w:sz w:val="22"/>
          <w:szCs w:val="22"/>
          <w:lang w:val="en-GB" w:bidi="th-TH"/>
        </w:rPr>
        <w:t xml:space="preserve"> in the context of </w:t>
      </w:r>
      <w:r w:rsidRPr="00CA6F56">
        <w:rPr>
          <w:rFonts w:asciiTheme="minorHAnsi" w:hAnsiTheme="minorHAnsi" w:cs="Times New Roman"/>
          <w:b/>
          <w:sz w:val="22"/>
          <w:szCs w:val="22"/>
          <w:lang w:val="en-GB"/>
        </w:rPr>
        <w:t>SEC in prostitution</w:t>
      </w:r>
      <w:r w:rsidRPr="00CA6F56">
        <w:rPr>
          <w:rFonts w:asciiTheme="minorHAnsi" w:hAnsiTheme="minorHAnsi" w:cs="Times New Roman"/>
          <w:sz w:val="22"/>
          <w:szCs w:val="22"/>
          <w:lang w:val="en-GB"/>
        </w:rPr>
        <w:t>;</w:t>
      </w:r>
    </w:p>
    <w:p w14:paraId="363791D5" w14:textId="60F1A427" w:rsidR="00073ABB" w:rsidRPr="00CA6F56" w:rsidRDefault="00073ABB" w:rsidP="002C35B5">
      <w:pPr>
        <w:pStyle w:val="Standard"/>
        <w:numPr>
          <w:ilvl w:val="0"/>
          <w:numId w:val="4"/>
        </w:numPr>
        <w:shd w:val="clear" w:color="auto" w:fill="F2F2F2" w:themeFill="background1" w:themeFillShade="F2"/>
        <w:spacing w:before="86"/>
        <w:jc w:val="both"/>
        <w:rPr>
          <w:rFonts w:asciiTheme="minorHAnsi" w:hAnsiTheme="minorHAnsi" w:cs="Times New Roman"/>
          <w:sz w:val="22"/>
          <w:szCs w:val="22"/>
          <w:lang w:val="en-GB"/>
        </w:rPr>
      </w:pPr>
      <w:r w:rsidRPr="00CA6F56">
        <w:rPr>
          <w:rFonts w:asciiTheme="minorHAnsi" w:hAnsiTheme="minorHAnsi" w:cs="Times New Roman"/>
          <w:sz w:val="22"/>
          <w:szCs w:val="22"/>
          <w:lang w:val="en-GB"/>
        </w:rPr>
        <w:t>Am</w:t>
      </w:r>
      <w:r w:rsidRPr="00CA6F56">
        <w:rPr>
          <w:rFonts w:asciiTheme="minorHAnsi" w:hAnsiTheme="minorHAnsi" w:cs="Times New Roman"/>
          <w:sz w:val="22"/>
          <w:szCs w:val="22"/>
          <w:lang w:val="en-GB" w:bidi="th-TH"/>
        </w:rPr>
        <w:t>end</w:t>
      </w:r>
      <w:r w:rsidR="001D567E" w:rsidRPr="00CA6F56">
        <w:rPr>
          <w:rFonts w:asciiTheme="minorHAnsi" w:hAnsiTheme="minorHAnsi" w:cs="Times New Roman"/>
          <w:sz w:val="22"/>
          <w:szCs w:val="22"/>
          <w:lang w:val="en-GB" w:bidi="th-TH"/>
        </w:rPr>
        <w:t xml:space="preserve"> article 176-1 of the Penal Code to ensure the protection of all children under 18 against </w:t>
      </w:r>
      <w:r w:rsidR="001D567E" w:rsidRPr="00CA6F56">
        <w:rPr>
          <w:rFonts w:asciiTheme="minorHAnsi" w:hAnsiTheme="minorHAnsi" w:cs="Times New Roman"/>
          <w:b/>
          <w:sz w:val="22"/>
          <w:szCs w:val="22"/>
          <w:lang w:val="en-GB" w:bidi="th-TH"/>
        </w:rPr>
        <w:t>online grooming</w:t>
      </w:r>
      <w:r w:rsidR="001D567E" w:rsidRPr="00CA6F56">
        <w:rPr>
          <w:rFonts w:asciiTheme="minorHAnsi" w:hAnsiTheme="minorHAnsi" w:cs="Times New Roman"/>
          <w:sz w:val="22"/>
          <w:szCs w:val="22"/>
          <w:lang w:val="en-GB" w:bidi="th-TH"/>
        </w:rPr>
        <w:t xml:space="preserve"> by adults for the purpose of sexual relations</w:t>
      </w:r>
      <w:r w:rsidR="0041541F" w:rsidRPr="00CA6F56">
        <w:rPr>
          <w:rFonts w:asciiTheme="minorHAnsi" w:hAnsiTheme="minorHAnsi" w:cs="Times New Roman"/>
          <w:sz w:val="22"/>
          <w:szCs w:val="22"/>
          <w:lang w:val="en-GB" w:bidi="th-TH"/>
        </w:rPr>
        <w:t>;</w:t>
      </w:r>
    </w:p>
    <w:p w14:paraId="31334901" w14:textId="4A38F07E" w:rsidR="00626BFE" w:rsidRDefault="00626BFE" w:rsidP="00626BFE">
      <w:pPr>
        <w:pStyle w:val="Standard"/>
        <w:numPr>
          <w:ilvl w:val="0"/>
          <w:numId w:val="4"/>
        </w:numPr>
        <w:shd w:val="clear" w:color="auto" w:fill="F2F2F2" w:themeFill="background1" w:themeFillShade="F2"/>
        <w:spacing w:before="86"/>
        <w:jc w:val="both"/>
        <w:rPr>
          <w:rFonts w:asciiTheme="minorHAnsi" w:hAnsiTheme="minorHAnsi" w:cs="Times New Roman"/>
          <w:sz w:val="22"/>
          <w:szCs w:val="22"/>
          <w:lang w:val="en-GB"/>
        </w:rPr>
      </w:pPr>
      <w:r w:rsidRPr="00CA6F56">
        <w:rPr>
          <w:rFonts w:asciiTheme="minorHAnsi" w:hAnsiTheme="minorHAnsi" w:cs="Times New Roman"/>
          <w:sz w:val="22"/>
          <w:szCs w:val="22"/>
          <w:lang w:val="en-GB" w:bidi="th-TH"/>
        </w:rPr>
        <w:lastRenderedPageBreak/>
        <w:t xml:space="preserve">Amend article 171 of the Penal Code to increase </w:t>
      </w:r>
      <w:r w:rsidR="009F7E19">
        <w:rPr>
          <w:rFonts w:asciiTheme="minorHAnsi" w:hAnsiTheme="minorHAnsi" w:cs="Times New Roman"/>
          <w:sz w:val="22"/>
          <w:szCs w:val="22"/>
          <w:lang w:val="en-GB" w:bidi="th-TH"/>
        </w:rPr>
        <w:t>the legal age of sexual consent;</w:t>
      </w:r>
    </w:p>
    <w:p w14:paraId="303A79EC" w14:textId="77777777" w:rsidR="009F7E19" w:rsidRPr="00CA6F56" w:rsidRDefault="009F7E19" w:rsidP="009F7E19">
      <w:pPr>
        <w:pStyle w:val="Standard"/>
        <w:numPr>
          <w:ilvl w:val="0"/>
          <w:numId w:val="4"/>
        </w:numPr>
        <w:shd w:val="clear" w:color="auto" w:fill="F2F2F2" w:themeFill="background1" w:themeFillShade="F2"/>
        <w:spacing w:before="86"/>
        <w:jc w:val="both"/>
        <w:rPr>
          <w:rFonts w:asciiTheme="minorHAnsi" w:hAnsiTheme="minorHAnsi" w:cs="Times New Roman"/>
          <w:sz w:val="22"/>
          <w:szCs w:val="22"/>
          <w:lang w:val="en-GB"/>
        </w:rPr>
      </w:pPr>
      <w:r w:rsidRPr="00CA6F56">
        <w:rPr>
          <w:rFonts w:asciiTheme="minorHAnsi" w:hAnsiTheme="minorHAnsi" w:cs="Times New Roman"/>
          <w:sz w:val="22"/>
          <w:szCs w:val="22"/>
          <w:lang w:val="en-GB"/>
        </w:rPr>
        <w:t>Am</w:t>
      </w:r>
      <w:r w:rsidRPr="00CA6F56">
        <w:rPr>
          <w:rFonts w:asciiTheme="minorHAnsi" w:hAnsiTheme="minorHAnsi" w:cs="Times New Roman"/>
          <w:sz w:val="22"/>
          <w:szCs w:val="22"/>
          <w:lang w:val="en-GB" w:bidi="th-TH"/>
        </w:rPr>
        <w:t>end article 5 of the Penal Code to provide for extraterritorial jurisdiction, without any dual criminality requirement, for offences of human trafficking committed abroad by or against Portuguese citizens and permanent residents in the country;</w:t>
      </w:r>
    </w:p>
    <w:p w14:paraId="4E642801" w14:textId="77777777" w:rsidR="009F7E19" w:rsidRPr="00CA6F56" w:rsidRDefault="009F7E19" w:rsidP="009F7E19">
      <w:pPr>
        <w:pStyle w:val="Standard"/>
        <w:numPr>
          <w:ilvl w:val="0"/>
          <w:numId w:val="4"/>
        </w:numPr>
        <w:shd w:val="clear" w:color="auto" w:fill="F2F2F2" w:themeFill="background1" w:themeFillShade="F2"/>
        <w:spacing w:before="86"/>
        <w:jc w:val="both"/>
        <w:rPr>
          <w:rFonts w:asciiTheme="minorHAnsi" w:hAnsiTheme="minorHAnsi" w:cs="Times New Roman"/>
          <w:sz w:val="22"/>
          <w:szCs w:val="22"/>
          <w:lang w:val="en-GB"/>
        </w:rPr>
      </w:pPr>
      <w:r w:rsidRPr="00CA6F56">
        <w:rPr>
          <w:rFonts w:asciiTheme="minorHAnsi" w:hAnsiTheme="minorHAnsi" w:cs="Times New Roman"/>
          <w:sz w:val="22"/>
          <w:szCs w:val="22"/>
          <w:lang w:val="en-GB"/>
        </w:rPr>
        <w:t>Amend Law nº144/99 to remove the dual criminality requirement;</w:t>
      </w:r>
    </w:p>
    <w:p w14:paraId="72987EA6" w14:textId="528ABC7C" w:rsidR="009F7E19" w:rsidRPr="009F7E19" w:rsidRDefault="009F7E19" w:rsidP="009F7E19">
      <w:pPr>
        <w:pStyle w:val="Standard"/>
        <w:numPr>
          <w:ilvl w:val="0"/>
          <w:numId w:val="4"/>
        </w:numPr>
        <w:shd w:val="clear" w:color="auto" w:fill="F2F2F2" w:themeFill="background1" w:themeFillShade="F2"/>
        <w:spacing w:before="86"/>
        <w:jc w:val="both"/>
        <w:rPr>
          <w:rFonts w:asciiTheme="minorHAnsi" w:hAnsiTheme="minorHAnsi" w:cs="Times New Roman"/>
          <w:sz w:val="22"/>
          <w:szCs w:val="22"/>
          <w:lang w:val="en-GB"/>
        </w:rPr>
      </w:pPr>
      <w:r w:rsidRPr="00CA6F56">
        <w:rPr>
          <w:rFonts w:asciiTheme="minorHAnsi" w:hAnsiTheme="minorHAnsi" w:cs="Times New Roman"/>
          <w:sz w:val="22"/>
          <w:szCs w:val="22"/>
          <w:lang w:val="en-GB"/>
        </w:rPr>
        <w:t xml:space="preserve">Make sure to explicitly include </w:t>
      </w:r>
      <w:r w:rsidRPr="00CA6F56">
        <w:rPr>
          <w:rFonts w:asciiTheme="minorHAnsi" w:hAnsiTheme="minorHAnsi" w:cs="Times New Roman"/>
          <w:b/>
          <w:sz w:val="22"/>
          <w:szCs w:val="22"/>
          <w:lang w:val="en-GB"/>
        </w:rPr>
        <w:t>SEC</w:t>
      </w:r>
      <w:r w:rsidRPr="00CA6F56">
        <w:rPr>
          <w:rFonts w:asciiTheme="minorHAnsi" w:hAnsiTheme="minorHAnsi" w:cs="Times New Roman"/>
          <w:sz w:val="22"/>
          <w:szCs w:val="22"/>
          <w:lang w:val="en-GB"/>
        </w:rPr>
        <w:t>-related crimes as extraditable offences and to remove the dual criminality requirement when negotiating new extradition treaties.</w:t>
      </w:r>
    </w:p>
    <w:p w14:paraId="44ECCFC0" w14:textId="77777777" w:rsidR="001C6835" w:rsidRDefault="001C6835" w:rsidP="001C6835"/>
    <w:p w14:paraId="509B7130" w14:textId="2DEBAA30" w:rsidR="00D147FA" w:rsidRPr="00CA6F56" w:rsidRDefault="00157837" w:rsidP="00D147FA">
      <w:pPr>
        <w:pStyle w:val="Heading2"/>
        <w:rPr>
          <w:rFonts w:asciiTheme="minorHAnsi" w:hAnsiTheme="minorHAnsi"/>
        </w:rPr>
      </w:pPr>
      <w:r w:rsidRPr="00CA6F56">
        <w:rPr>
          <w:rFonts w:asciiTheme="minorHAnsi" w:hAnsiTheme="minorHAnsi"/>
        </w:rPr>
        <w:t>Protection</w:t>
      </w:r>
    </w:p>
    <w:p w14:paraId="7B742985" w14:textId="476AB5B7" w:rsidR="00116256" w:rsidRPr="00CA6F56" w:rsidRDefault="00116256" w:rsidP="002C35B5">
      <w:pPr>
        <w:pStyle w:val="Standard"/>
        <w:numPr>
          <w:ilvl w:val="0"/>
          <w:numId w:val="2"/>
        </w:numPr>
        <w:shd w:val="clear" w:color="auto" w:fill="F2F2F2" w:themeFill="background1" w:themeFillShade="F2"/>
        <w:spacing w:before="86"/>
        <w:jc w:val="both"/>
        <w:rPr>
          <w:rFonts w:asciiTheme="minorHAnsi" w:hAnsiTheme="minorHAnsi" w:cs="Times New Roman"/>
          <w:sz w:val="22"/>
          <w:szCs w:val="22"/>
          <w:lang w:val="en-GB" w:bidi="th-TH"/>
        </w:rPr>
      </w:pPr>
      <w:r w:rsidRPr="00CA6F56">
        <w:rPr>
          <w:rFonts w:asciiTheme="minorHAnsi" w:hAnsiTheme="minorHAnsi" w:cs="Times New Roman"/>
          <w:sz w:val="22"/>
          <w:szCs w:val="22"/>
          <w:lang w:val="en-GB" w:bidi="th-TH"/>
        </w:rPr>
        <w:t>Establish dedicated units in</w:t>
      </w:r>
      <w:r w:rsidR="004B2583" w:rsidRPr="00CA6F56">
        <w:rPr>
          <w:rFonts w:asciiTheme="minorHAnsi" w:hAnsiTheme="minorHAnsi" w:cs="Times New Roman"/>
          <w:sz w:val="22"/>
          <w:szCs w:val="22"/>
          <w:lang w:val="en-GB" w:bidi="th-TH"/>
        </w:rPr>
        <w:t xml:space="preserve"> </w:t>
      </w:r>
      <w:r w:rsidR="00433B69" w:rsidRPr="00CA6F56">
        <w:rPr>
          <w:rFonts w:asciiTheme="minorHAnsi" w:hAnsiTheme="minorHAnsi" w:cs="Times New Roman"/>
          <w:sz w:val="22"/>
          <w:szCs w:val="22"/>
          <w:lang w:val="en-GB" w:bidi="th-TH"/>
        </w:rPr>
        <w:t xml:space="preserve">all </w:t>
      </w:r>
      <w:r w:rsidRPr="00CA6F56">
        <w:rPr>
          <w:rFonts w:asciiTheme="minorHAnsi" w:hAnsiTheme="minorHAnsi" w:cs="Times New Roman"/>
          <w:sz w:val="22"/>
          <w:szCs w:val="22"/>
          <w:lang w:val="en-GB" w:bidi="th-TH"/>
        </w:rPr>
        <w:t>the law enforcement</w:t>
      </w:r>
      <w:r w:rsidR="00433B69" w:rsidRPr="00CA6F56">
        <w:rPr>
          <w:rFonts w:asciiTheme="minorHAnsi" w:hAnsiTheme="minorHAnsi" w:cs="Times New Roman"/>
          <w:sz w:val="22"/>
          <w:szCs w:val="22"/>
          <w:lang w:val="en-GB" w:bidi="th-TH"/>
        </w:rPr>
        <w:t xml:space="preserve"> ag</w:t>
      </w:r>
      <w:r w:rsidR="00433B69" w:rsidRPr="00CA6F56">
        <w:rPr>
          <w:rFonts w:asciiTheme="minorHAnsi" w:hAnsiTheme="minorHAnsi" w:cs="Times New Roman"/>
          <w:sz w:val="22"/>
          <w:szCs w:val="22"/>
          <w:lang w:val="en-GB"/>
        </w:rPr>
        <w:t>encies</w:t>
      </w:r>
      <w:r w:rsidRPr="00CA6F56">
        <w:rPr>
          <w:rFonts w:asciiTheme="minorHAnsi" w:hAnsiTheme="minorHAnsi" w:cs="Times New Roman"/>
          <w:sz w:val="22"/>
          <w:szCs w:val="22"/>
          <w:lang w:val="en-GB" w:bidi="th-TH"/>
        </w:rPr>
        <w:t xml:space="preserve"> and prosecution offices to investigate and prosecute </w:t>
      </w:r>
      <w:r w:rsidRPr="00CA6F56">
        <w:rPr>
          <w:rFonts w:asciiTheme="minorHAnsi" w:hAnsiTheme="minorHAnsi" w:cs="Times New Roman"/>
          <w:b/>
          <w:sz w:val="22"/>
          <w:szCs w:val="22"/>
          <w:lang w:val="en-GB" w:bidi="th-TH"/>
        </w:rPr>
        <w:t>SEC</w:t>
      </w:r>
      <w:r w:rsidRPr="00CA6F56">
        <w:rPr>
          <w:rFonts w:asciiTheme="minorHAnsi" w:hAnsiTheme="minorHAnsi" w:cs="Times New Roman"/>
          <w:sz w:val="22"/>
          <w:szCs w:val="22"/>
          <w:lang w:val="en-GB" w:bidi="th-TH"/>
        </w:rPr>
        <w:t xml:space="preserve">; </w:t>
      </w:r>
      <w:r w:rsidR="001C329D" w:rsidRPr="00CA6F56">
        <w:rPr>
          <w:rFonts w:asciiTheme="minorHAnsi" w:hAnsiTheme="minorHAnsi" w:cs="Times New Roman"/>
          <w:sz w:val="22"/>
          <w:szCs w:val="22"/>
          <w:lang w:val="en-GB" w:bidi="th-TH"/>
        </w:rPr>
        <w:t xml:space="preserve">as well as dedicated child-friendly hotlines to report </w:t>
      </w:r>
      <w:r w:rsidR="001C329D" w:rsidRPr="00CA6F56">
        <w:rPr>
          <w:rFonts w:asciiTheme="minorHAnsi" w:hAnsiTheme="minorHAnsi" w:cs="Times New Roman"/>
          <w:b/>
          <w:sz w:val="22"/>
          <w:szCs w:val="22"/>
          <w:lang w:val="en-GB" w:bidi="th-TH"/>
        </w:rPr>
        <w:t>SEC</w:t>
      </w:r>
      <w:r w:rsidR="001C329D" w:rsidRPr="00CA6F56">
        <w:rPr>
          <w:rFonts w:asciiTheme="minorHAnsi" w:hAnsiTheme="minorHAnsi" w:cs="Times New Roman"/>
          <w:sz w:val="22"/>
          <w:szCs w:val="22"/>
          <w:lang w:val="en-GB" w:bidi="th-TH"/>
        </w:rPr>
        <w:t>-related crimes;</w:t>
      </w:r>
    </w:p>
    <w:p w14:paraId="25E67189" w14:textId="4CEBF1AF" w:rsidR="002E09B2" w:rsidRPr="00CA6F56" w:rsidRDefault="002E09B2" w:rsidP="002C35B5">
      <w:pPr>
        <w:pStyle w:val="Standard"/>
        <w:numPr>
          <w:ilvl w:val="0"/>
          <w:numId w:val="2"/>
        </w:numPr>
        <w:shd w:val="clear" w:color="auto" w:fill="F2F2F2" w:themeFill="background1" w:themeFillShade="F2"/>
        <w:spacing w:before="86"/>
        <w:jc w:val="both"/>
        <w:rPr>
          <w:rFonts w:asciiTheme="minorHAnsi" w:hAnsiTheme="minorHAnsi" w:cs="Times New Roman"/>
          <w:sz w:val="22"/>
          <w:szCs w:val="22"/>
          <w:lang w:val="en-GB" w:bidi="th-TH"/>
        </w:rPr>
      </w:pPr>
      <w:r w:rsidRPr="00CA6F56">
        <w:rPr>
          <w:rFonts w:asciiTheme="minorHAnsi" w:hAnsiTheme="minorHAnsi" w:cs="Times New Roman"/>
          <w:sz w:val="22"/>
          <w:szCs w:val="22"/>
          <w:lang w:val="en-GB" w:bidi="th-TH"/>
        </w:rPr>
        <w:t>Allocate enough human resources to the Cybercrime and Technological Criminality National Unit in order to efficiently investigate crimes against the sexual integrity of children through electronic means;</w:t>
      </w:r>
    </w:p>
    <w:p w14:paraId="675A7F55" w14:textId="35FA8762" w:rsidR="00974421" w:rsidRPr="00CA6F56" w:rsidRDefault="00116256" w:rsidP="002C35B5">
      <w:pPr>
        <w:pStyle w:val="Standard"/>
        <w:numPr>
          <w:ilvl w:val="0"/>
          <w:numId w:val="2"/>
        </w:numPr>
        <w:shd w:val="clear" w:color="auto" w:fill="F2F2F2" w:themeFill="background1" w:themeFillShade="F2"/>
        <w:spacing w:before="86"/>
        <w:jc w:val="both"/>
        <w:rPr>
          <w:rFonts w:asciiTheme="minorHAnsi" w:hAnsiTheme="minorHAnsi" w:cs="Times New Roman"/>
          <w:sz w:val="22"/>
          <w:szCs w:val="22"/>
          <w:lang w:val="en-GB" w:bidi="th-TH"/>
        </w:rPr>
      </w:pPr>
      <w:r w:rsidRPr="00CA6F56">
        <w:rPr>
          <w:rFonts w:asciiTheme="minorHAnsi" w:hAnsiTheme="minorHAnsi" w:cs="Times New Roman"/>
          <w:sz w:val="22"/>
          <w:szCs w:val="22"/>
          <w:lang w:val="en-GB" w:bidi="th-TH"/>
        </w:rPr>
        <w:t xml:space="preserve">Ensure that law enforcement agencies have the funds, resources and skills to identify, investigate and respond to </w:t>
      </w:r>
      <w:r w:rsidRPr="00CA6F56">
        <w:rPr>
          <w:rFonts w:asciiTheme="minorHAnsi" w:hAnsiTheme="minorHAnsi" w:cs="Times New Roman"/>
          <w:b/>
          <w:sz w:val="22"/>
          <w:szCs w:val="22"/>
          <w:lang w:val="en-GB" w:bidi="th-TH"/>
        </w:rPr>
        <w:t>SEC</w:t>
      </w:r>
      <w:r w:rsidRPr="00CA6F56">
        <w:rPr>
          <w:rFonts w:asciiTheme="minorHAnsi" w:hAnsiTheme="minorHAnsi" w:cs="Times New Roman"/>
          <w:sz w:val="22"/>
          <w:szCs w:val="22"/>
          <w:lang w:val="en-GB" w:bidi="th-TH"/>
        </w:rPr>
        <w:t xml:space="preserve"> and are able to use adapted protocols when dealing with </w:t>
      </w:r>
      <w:r w:rsidRPr="00CA6F56">
        <w:rPr>
          <w:rFonts w:asciiTheme="minorHAnsi" w:hAnsiTheme="minorHAnsi" w:cs="Times New Roman"/>
          <w:b/>
          <w:sz w:val="22"/>
          <w:szCs w:val="22"/>
          <w:lang w:val="en-GB" w:bidi="th-TH"/>
        </w:rPr>
        <w:t>SEC</w:t>
      </w:r>
      <w:r w:rsidRPr="00CA6F56">
        <w:rPr>
          <w:rFonts w:asciiTheme="minorHAnsi" w:hAnsiTheme="minorHAnsi" w:cs="Times New Roman"/>
          <w:sz w:val="22"/>
          <w:szCs w:val="22"/>
          <w:lang w:val="en-GB" w:bidi="th-TH"/>
        </w:rPr>
        <w:t xml:space="preserve"> victims;</w:t>
      </w:r>
    </w:p>
    <w:p w14:paraId="67289ACF" w14:textId="1D6D58E4" w:rsidR="00974421" w:rsidRPr="00CA6F56" w:rsidRDefault="00974421" w:rsidP="002C35B5">
      <w:pPr>
        <w:pStyle w:val="Standard"/>
        <w:numPr>
          <w:ilvl w:val="0"/>
          <w:numId w:val="2"/>
        </w:numPr>
        <w:shd w:val="clear" w:color="auto" w:fill="F2F2F2" w:themeFill="background1" w:themeFillShade="F2"/>
        <w:spacing w:before="86"/>
        <w:jc w:val="both"/>
        <w:rPr>
          <w:rFonts w:asciiTheme="minorHAnsi" w:hAnsiTheme="minorHAnsi" w:cs="Times New Roman"/>
          <w:sz w:val="22"/>
          <w:szCs w:val="22"/>
          <w:lang w:val="en-GB" w:bidi="th-TH"/>
        </w:rPr>
      </w:pPr>
      <w:r w:rsidRPr="00CA6F56">
        <w:rPr>
          <w:rFonts w:asciiTheme="minorHAnsi" w:hAnsiTheme="minorHAnsi" w:cs="Times New Roman"/>
          <w:sz w:val="22"/>
          <w:szCs w:val="22"/>
          <w:lang w:val="en-GB" w:bidi="th-TH"/>
        </w:rPr>
        <w:t xml:space="preserve">Train public health care workers to recognise and report on possible cases of human trafficking and sexual exploitation; </w:t>
      </w:r>
    </w:p>
    <w:p w14:paraId="6727CE95" w14:textId="2B1C2CCE" w:rsidR="00776322" w:rsidRPr="00CA6F56" w:rsidRDefault="00776322" w:rsidP="002C35B5">
      <w:pPr>
        <w:pStyle w:val="Standard"/>
        <w:numPr>
          <w:ilvl w:val="0"/>
          <w:numId w:val="2"/>
        </w:numPr>
        <w:shd w:val="clear" w:color="auto" w:fill="F2F2F2" w:themeFill="background1" w:themeFillShade="F2"/>
        <w:spacing w:before="86"/>
        <w:jc w:val="both"/>
        <w:rPr>
          <w:rFonts w:asciiTheme="minorHAnsi" w:hAnsiTheme="minorHAnsi" w:cs="Times New Roman"/>
          <w:sz w:val="22"/>
          <w:szCs w:val="22"/>
          <w:lang w:val="en-GB" w:bidi="th-TH"/>
        </w:rPr>
      </w:pPr>
      <w:r w:rsidRPr="00CA6F56">
        <w:rPr>
          <w:rFonts w:asciiTheme="minorHAnsi" w:hAnsiTheme="minorHAnsi" w:cs="Times New Roman"/>
          <w:sz w:val="22"/>
          <w:szCs w:val="22"/>
          <w:lang w:val="en-GB" w:bidi="th-TH"/>
        </w:rPr>
        <w:t xml:space="preserve">Make sure that all </w:t>
      </w:r>
      <w:r w:rsidRPr="00CA6F56">
        <w:rPr>
          <w:rFonts w:asciiTheme="minorHAnsi" w:hAnsiTheme="minorHAnsi" w:cs="Times New Roman"/>
          <w:b/>
          <w:sz w:val="22"/>
          <w:szCs w:val="22"/>
          <w:lang w:val="en-GB" w:bidi="th-TH"/>
        </w:rPr>
        <w:t xml:space="preserve">SEC </w:t>
      </w:r>
      <w:r w:rsidRPr="00CA6F56">
        <w:rPr>
          <w:rFonts w:asciiTheme="minorHAnsi" w:hAnsiTheme="minorHAnsi" w:cs="Times New Roman"/>
          <w:sz w:val="22"/>
          <w:szCs w:val="22"/>
          <w:lang w:val="en-GB" w:bidi="th-TH"/>
        </w:rPr>
        <w:t xml:space="preserve">victims benefit from the status of </w:t>
      </w:r>
      <w:r w:rsidR="000657F3" w:rsidRPr="00CA6F56">
        <w:rPr>
          <w:rFonts w:asciiTheme="minorHAnsi" w:hAnsiTheme="minorHAnsi" w:cs="Times New Roman"/>
          <w:sz w:val="22"/>
          <w:szCs w:val="22"/>
          <w:lang w:val="en-GB" w:bidi="th-TH"/>
        </w:rPr>
        <w:t xml:space="preserve">and legal protections granted to </w:t>
      </w:r>
      <w:r w:rsidRPr="00CA6F56">
        <w:rPr>
          <w:rFonts w:asciiTheme="minorHAnsi" w:hAnsiTheme="minorHAnsi" w:cs="Times New Roman"/>
          <w:sz w:val="22"/>
          <w:szCs w:val="22"/>
          <w:lang w:val="en-GB" w:bidi="th-TH"/>
        </w:rPr>
        <w:t xml:space="preserve">particularly vulnerable victims; </w:t>
      </w:r>
      <w:r w:rsidR="002E09B2" w:rsidRPr="00CA6F56">
        <w:rPr>
          <w:rFonts w:asciiTheme="minorHAnsi" w:hAnsiTheme="minorHAnsi" w:cs="Times New Roman"/>
          <w:sz w:val="22"/>
          <w:szCs w:val="22"/>
          <w:lang w:val="en-GB" w:bidi="th-TH"/>
        </w:rPr>
        <w:t>and that they are interrogated by trained psychologists in the context of trial proceedings;</w:t>
      </w:r>
    </w:p>
    <w:p w14:paraId="5D5DB8BF" w14:textId="142571EB" w:rsidR="006D2013" w:rsidRPr="00CA6F56" w:rsidRDefault="00116256" w:rsidP="002C35B5">
      <w:pPr>
        <w:pStyle w:val="Standard"/>
        <w:numPr>
          <w:ilvl w:val="0"/>
          <w:numId w:val="2"/>
        </w:numPr>
        <w:shd w:val="clear" w:color="auto" w:fill="F2F2F2" w:themeFill="background1" w:themeFillShade="F2"/>
        <w:spacing w:before="86"/>
        <w:jc w:val="both"/>
        <w:rPr>
          <w:rFonts w:asciiTheme="minorHAnsi" w:hAnsiTheme="minorHAnsi" w:cs="Times New Roman"/>
          <w:sz w:val="22"/>
          <w:szCs w:val="22"/>
          <w:lang w:val="en-GB" w:bidi="th-TH"/>
        </w:rPr>
      </w:pPr>
      <w:r w:rsidRPr="00CA6F56">
        <w:rPr>
          <w:rFonts w:asciiTheme="minorHAnsi" w:hAnsiTheme="minorHAnsi" w:cs="Times New Roman"/>
          <w:sz w:val="22"/>
          <w:szCs w:val="22"/>
          <w:lang w:val="en-GB" w:bidi="th-TH"/>
        </w:rPr>
        <w:t xml:space="preserve">Ensure that enough shelters for children victims of </w:t>
      </w:r>
      <w:r w:rsidRPr="00CA6F56">
        <w:rPr>
          <w:rFonts w:asciiTheme="minorHAnsi" w:hAnsiTheme="minorHAnsi" w:cs="Times New Roman"/>
          <w:b/>
          <w:sz w:val="22"/>
          <w:szCs w:val="22"/>
          <w:lang w:val="en-GB" w:bidi="th-TH"/>
        </w:rPr>
        <w:t>SEC</w:t>
      </w:r>
      <w:r w:rsidRPr="00CA6F56">
        <w:rPr>
          <w:rFonts w:asciiTheme="minorHAnsi" w:hAnsiTheme="minorHAnsi" w:cs="Times New Roman"/>
          <w:sz w:val="22"/>
          <w:szCs w:val="22"/>
          <w:lang w:val="en-GB" w:bidi="th-TH"/>
        </w:rPr>
        <w:t xml:space="preserve"> are available, properly funded, staffed by well-trained personnel and able to offer integrated services (psyc</w:t>
      </w:r>
      <w:r w:rsidR="00C955BD" w:rsidRPr="00CA6F56">
        <w:rPr>
          <w:rFonts w:asciiTheme="minorHAnsi" w:hAnsiTheme="minorHAnsi" w:cs="Times New Roman"/>
          <w:sz w:val="22"/>
          <w:szCs w:val="22"/>
          <w:lang w:val="en-GB" w:bidi="th-TH"/>
        </w:rPr>
        <w:t xml:space="preserve">hological, legal, medical, </w:t>
      </w:r>
      <w:r w:rsidR="00C731FE" w:rsidRPr="00CA6F56">
        <w:rPr>
          <w:rFonts w:asciiTheme="minorHAnsi" w:hAnsiTheme="minorHAnsi" w:cs="Times New Roman"/>
          <w:sz w:val="22"/>
          <w:szCs w:val="22"/>
          <w:lang w:val="en-GB" w:bidi="th-TH"/>
        </w:rPr>
        <w:t>etc.</w:t>
      </w:r>
      <w:r w:rsidR="00C955BD" w:rsidRPr="00CA6F56">
        <w:rPr>
          <w:rFonts w:asciiTheme="minorHAnsi" w:hAnsiTheme="minorHAnsi" w:cs="Times New Roman"/>
          <w:sz w:val="22"/>
          <w:szCs w:val="22"/>
          <w:lang w:val="en-GB" w:bidi="th-TH"/>
        </w:rPr>
        <w:t>).</w:t>
      </w:r>
    </w:p>
    <w:p w14:paraId="47632765" w14:textId="77777777" w:rsidR="00F14E53" w:rsidRPr="00CA6F56" w:rsidRDefault="00F14E53" w:rsidP="00F76175">
      <w:pPr>
        <w:spacing w:after="120"/>
        <w:jc w:val="both"/>
        <w:rPr>
          <w:rFonts w:cs="Times New Roman"/>
          <w:sz w:val="24"/>
          <w:szCs w:val="24"/>
          <w:lang w:val="en-GB" w:bidi="th-TH"/>
        </w:rPr>
      </w:pPr>
    </w:p>
    <w:sectPr w:rsidR="00F14E53" w:rsidRPr="00CA6F56" w:rsidSect="00C75EA9">
      <w:footerReference w:type="default" r:id="rId14"/>
      <w:endnotePr>
        <w:numFmt w:val="decimal"/>
      </w:endnotePr>
      <w:pgSz w:w="11906" w:h="16838" w:code="9"/>
      <w:pgMar w:top="1134" w:right="1077" w:bottom="1134" w:left="1077" w:header="68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89792D" w14:textId="77777777" w:rsidR="00700543" w:rsidRDefault="00700543" w:rsidP="00F437BD">
      <w:pPr>
        <w:spacing w:after="0" w:line="240" w:lineRule="auto"/>
      </w:pPr>
      <w:r>
        <w:separator/>
      </w:r>
    </w:p>
  </w:endnote>
  <w:endnote w:type="continuationSeparator" w:id="0">
    <w:p w14:paraId="7DEA51E4" w14:textId="77777777" w:rsidR="00700543" w:rsidRDefault="00700543" w:rsidP="00F437BD">
      <w:pPr>
        <w:spacing w:after="0" w:line="240" w:lineRule="auto"/>
      </w:pPr>
      <w:r>
        <w:continuationSeparator/>
      </w:r>
    </w:p>
  </w:endnote>
  <w:endnote w:id="1">
    <w:p w14:paraId="610DD23C" w14:textId="457E27FC" w:rsidR="00ED2AD1" w:rsidRPr="005F3E79" w:rsidRDefault="00ED2AD1" w:rsidP="00EA606F">
      <w:pPr>
        <w:pStyle w:val="EndnoteText"/>
        <w:spacing w:after="0" w:line="240" w:lineRule="auto"/>
        <w:rPr>
          <w:rFonts w:asciiTheme="minorHAnsi" w:hAnsiTheme="minorHAnsi" w:cs="Times New Roman"/>
          <w:sz w:val="18"/>
          <w:szCs w:val="18"/>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rPr>
        <w:t xml:space="preserve"> Sustainable Development Goal Targets 5</w:t>
      </w:r>
      <w:r w:rsidRPr="005F3E79">
        <w:rPr>
          <w:rFonts w:asciiTheme="minorHAnsi" w:hAnsiTheme="minorHAnsi" w:cs="Times New Roman"/>
          <w:sz w:val="18"/>
          <w:szCs w:val="18"/>
          <w:cs/>
        </w:rPr>
        <w:t>.</w:t>
      </w:r>
      <w:r w:rsidRPr="005F3E79">
        <w:rPr>
          <w:rFonts w:asciiTheme="minorHAnsi" w:hAnsiTheme="minorHAnsi" w:cs="Times New Roman"/>
          <w:sz w:val="18"/>
          <w:szCs w:val="18"/>
        </w:rPr>
        <w:t>2,</w:t>
      </w:r>
      <w:r w:rsidR="005F08D1" w:rsidRPr="005F3E79">
        <w:rPr>
          <w:rFonts w:asciiTheme="minorHAnsi" w:hAnsiTheme="minorHAnsi" w:cs="Times New Roman"/>
          <w:sz w:val="18"/>
          <w:szCs w:val="18"/>
        </w:rPr>
        <w:t xml:space="preserve"> </w:t>
      </w:r>
      <w:r w:rsidRPr="005F3E79">
        <w:rPr>
          <w:rFonts w:asciiTheme="minorHAnsi" w:hAnsiTheme="minorHAnsi" w:cs="Times New Roman"/>
          <w:sz w:val="18"/>
          <w:szCs w:val="18"/>
        </w:rPr>
        <w:t>8</w:t>
      </w:r>
      <w:r w:rsidRPr="005F3E79">
        <w:rPr>
          <w:rFonts w:asciiTheme="minorHAnsi" w:hAnsiTheme="minorHAnsi" w:cs="Times New Roman"/>
          <w:sz w:val="18"/>
          <w:szCs w:val="18"/>
          <w:cs/>
        </w:rPr>
        <w:t>.</w:t>
      </w:r>
      <w:r w:rsidRPr="005F3E79">
        <w:rPr>
          <w:rFonts w:asciiTheme="minorHAnsi" w:hAnsiTheme="minorHAnsi" w:cs="Times New Roman"/>
          <w:sz w:val="18"/>
          <w:szCs w:val="18"/>
        </w:rPr>
        <w:t>7 and 16</w:t>
      </w:r>
      <w:r w:rsidRPr="005F3E79">
        <w:rPr>
          <w:rFonts w:asciiTheme="minorHAnsi" w:hAnsiTheme="minorHAnsi" w:cs="Times New Roman"/>
          <w:sz w:val="18"/>
          <w:szCs w:val="18"/>
          <w:cs/>
        </w:rPr>
        <w:t>.</w:t>
      </w:r>
      <w:r w:rsidRPr="005F3E79">
        <w:rPr>
          <w:rFonts w:asciiTheme="minorHAnsi" w:hAnsiTheme="minorHAnsi" w:cs="Times New Roman"/>
          <w:sz w:val="18"/>
          <w:szCs w:val="18"/>
        </w:rPr>
        <w:t>2</w:t>
      </w:r>
    </w:p>
  </w:endnote>
  <w:endnote w:id="2">
    <w:p w14:paraId="48FB9831" w14:textId="77777777" w:rsidR="00ED2AD1" w:rsidRPr="005F3E79" w:rsidRDefault="00ED2AD1" w:rsidP="00EA606F">
      <w:pPr>
        <w:pStyle w:val="EndnoteText"/>
        <w:spacing w:after="0" w:line="240" w:lineRule="auto"/>
        <w:rPr>
          <w:rFonts w:asciiTheme="minorHAnsi" w:hAnsiTheme="minorHAnsi" w:cs="Times New Roman"/>
          <w:sz w:val="18"/>
          <w:szCs w:val="18"/>
          <w:lang w:val="en-GB"/>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lang w:val="en-GB"/>
        </w:rPr>
        <w:t xml:space="preserve"> ECPAT prefers the term ‘</w:t>
      </w:r>
      <w:r w:rsidRPr="005F3E79">
        <w:rPr>
          <w:rFonts w:asciiTheme="minorHAnsi" w:hAnsiTheme="minorHAnsi" w:cs="Times New Roman"/>
          <w:i/>
          <w:sz w:val="18"/>
          <w:szCs w:val="18"/>
          <w:lang w:val="en-GB"/>
        </w:rPr>
        <w:t>exploitation of children in prostitution</w:t>
      </w:r>
      <w:r w:rsidRPr="005F3E79">
        <w:rPr>
          <w:rFonts w:asciiTheme="minorHAnsi" w:hAnsiTheme="minorHAnsi" w:cs="Times New Roman"/>
          <w:sz w:val="18"/>
          <w:szCs w:val="18"/>
          <w:lang w:val="en-GB"/>
        </w:rPr>
        <w:t>’ instead of ‘</w:t>
      </w:r>
      <w:r w:rsidRPr="005F3E79">
        <w:rPr>
          <w:rFonts w:asciiTheme="minorHAnsi" w:hAnsiTheme="minorHAnsi" w:cs="Times New Roman"/>
          <w:i/>
          <w:sz w:val="18"/>
          <w:szCs w:val="18"/>
          <w:lang w:val="en-GB"/>
        </w:rPr>
        <w:t>child prostitution</w:t>
      </w:r>
      <w:r w:rsidRPr="005F3E79">
        <w:rPr>
          <w:rFonts w:asciiTheme="minorHAnsi" w:hAnsiTheme="minorHAnsi" w:cs="Times New Roman"/>
          <w:sz w:val="18"/>
          <w:szCs w:val="18"/>
          <w:lang w:val="en-GB"/>
        </w:rPr>
        <w:t>’ in line with the recently widely adopted Terminology Guidelines. ECPAT International (2016), “</w:t>
      </w:r>
      <w:r w:rsidRPr="005F3E79">
        <w:rPr>
          <w:rFonts w:asciiTheme="minorHAnsi" w:hAnsiTheme="minorHAnsi" w:cs="Times New Roman"/>
          <w:i/>
          <w:sz w:val="18"/>
          <w:szCs w:val="18"/>
          <w:lang w:val="en-GB"/>
        </w:rPr>
        <w:t>Terminology Guidelines for the Protection of Children from Sexual Exploitation and Sexual Abuse, Adopted by the Interagency Working Group in Luxembourg, 28 January 2016</w:t>
      </w:r>
      <w:r w:rsidRPr="005F3E79">
        <w:rPr>
          <w:rFonts w:asciiTheme="minorHAnsi" w:hAnsiTheme="minorHAnsi" w:cs="Times New Roman"/>
          <w:sz w:val="18"/>
          <w:szCs w:val="18"/>
          <w:lang w:val="en-GB"/>
        </w:rPr>
        <w:t xml:space="preserve">”, Bangkok: ECPAT, 29, accessed on 27 March 2018, </w:t>
      </w:r>
      <w:hyperlink r:id="rId1" w:history="1">
        <w:r w:rsidRPr="005F3E79">
          <w:rPr>
            <w:rStyle w:val="Hyperlink"/>
            <w:rFonts w:asciiTheme="minorHAnsi" w:hAnsiTheme="minorHAnsi"/>
            <w:sz w:val="18"/>
            <w:szCs w:val="18"/>
            <w:lang w:val="en-GB"/>
          </w:rPr>
          <w:t>http://luxembourgguidelines.org/</w:t>
        </w:r>
      </w:hyperlink>
      <w:r w:rsidRPr="005F3E79">
        <w:rPr>
          <w:rFonts w:asciiTheme="minorHAnsi" w:hAnsiTheme="minorHAnsi" w:cs="Times New Roman"/>
          <w:sz w:val="18"/>
          <w:szCs w:val="18"/>
          <w:lang w:val="en-GB"/>
        </w:rPr>
        <w:t>.</w:t>
      </w:r>
    </w:p>
  </w:endnote>
  <w:endnote w:id="3">
    <w:p w14:paraId="6777B3BF" w14:textId="22F99206" w:rsidR="00ED2AD1" w:rsidRPr="005F3E79" w:rsidRDefault="00ED2AD1" w:rsidP="00EA606F">
      <w:pPr>
        <w:pStyle w:val="Endnote"/>
        <w:ind w:left="0" w:firstLine="0"/>
        <w:rPr>
          <w:rFonts w:asciiTheme="minorHAnsi" w:hAnsiTheme="minorHAnsi" w:cs="Times New Roman"/>
          <w:sz w:val="18"/>
          <w:szCs w:val="18"/>
          <w:lang w:val="en-GB"/>
        </w:rPr>
      </w:pPr>
      <w:r w:rsidRPr="005F3E79">
        <w:rPr>
          <w:rStyle w:val="EndnoteReference"/>
          <w:rFonts w:asciiTheme="minorHAnsi" w:hAnsiTheme="minorHAnsi" w:cs="Times New Roman"/>
          <w:sz w:val="18"/>
          <w:szCs w:val="18"/>
        </w:rPr>
        <w:endnoteRef/>
      </w:r>
      <w:r w:rsidRPr="005F3E79">
        <w:rPr>
          <w:rStyle w:val="Standaardalinea-lettertype1"/>
          <w:rFonts w:asciiTheme="minorHAnsi" w:hAnsiTheme="minorHAnsi" w:cs="Times New Roman"/>
          <w:sz w:val="18"/>
          <w:szCs w:val="18"/>
          <w:lang w:val="en-GB"/>
        </w:rPr>
        <w:t xml:space="preserve"> ECPAT prefers the term ‘child sexual exploitation material’ or ‘child sexual abuse material’ over the often in legal context still used ‘child pornography’ in line with the recently widely adopted Terminology Guidelines. ECPAT International (2016), “</w:t>
      </w:r>
      <w:r w:rsidRPr="005F3E79">
        <w:rPr>
          <w:rStyle w:val="Standaardalinea-lettertype1"/>
          <w:rFonts w:asciiTheme="minorHAnsi" w:hAnsiTheme="minorHAnsi" w:cs="Times New Roman"/>
          <w:i/>
          <w:sz w:val="18"/>
          <w:szCs w:val="18"/>
          <w:lang w:val="en-GB"/>
        </w:rPr>
        <w:t>Terminology Guidelines for the Protection of Children from Sexual Exploitation and Sexual Abuse, adopted by the Interagency Working Group in Luxembourg, 28 January 2016</w:t>
      </w:r>
      <w:r w:rsidRPr="005F3E79">
        <w:rPr>
          <w:rStyle w:val="Standaardalinea-lettertype1"/>
          <w:rFonts w:asciiTheme="minorHAnsi" w:hAnsiTheme="minorHAnsi" w:cs="Times New Roman"/>
          <w:sz w:val="18"/>
          <w:szCs w:val="18"/>
          <w:lang w:val="en-GB"/>
        </w:rPr>
        <w:t>”, 39.</w:t>
      </w:r>
    </w:p>
  </w:endnote>
  <w:endnote w:id="4">
    <w:p w14:paraId="4BF3EF16" w14:textId="2A1C2BE3" w:rsidR="00ED2AD1" w:rsidRPr="005F3E79" w:rsidRDefault="00ED2AD1" w:rsidP="00EA606F">
      <w:pPr>
        <w:pStyle w:val="Endnote"/>
        <w:ind w:left="0" w:firstLine="0"/>
        <w:rPr>
          <w:rFonts w:asciiTheme="minorHAnsi" w:hAnsiTheme="minorHAnsi" w:cs="Times New Roman"/>
          <w:sz w:val="18"/>
          <w:szCs w:val="18"/>
          <w:lang w:val="en-GB"/>
        </w:rPr>
      </w:pPr>
      <w:r w:rsidRPr="005F3E79">
        <w:rPr>
          <w:rStyle w:val="EndnoteReference"/>
          <w:rFonts w:asciiTheme="minorHAnsi" w:hAnsiTheme="minorHAnsi" w:cs="Times New Roman"/>
          <w:sz w:val="18"/>
          <w:szCs w:val="18"/>
        </w:rPr>
        <w:endnoteRef/>
      </w:r>
      <w:r w:rsidRPr="005F3E79">
        <w:rPr>
          <w:rStyle w:val="Standaardalinea-lettertype1"/>
          <w:rFonts w:asciiTheme="minorHAnsi" w:hAnsiTheme="minorHAnsi" w:cs="Times New Roman"/>
          <w:sz w:val="18"/>
          <w:szCs w:val="18"/>
          <w:lang w:val="en-GB"/>
        </w:rPr>
        <w:t xml:space="preserve"> ECPAT International (2016), “</w:t>
      </w:r>
      <w:r w:rsidRPr="005F3E79">
        <w:rPr>
          <w:rStyle w:val="Standaardalinea-lettertype1"/>
          <w:rFonts w:asciiTheme="minorHAnsi" w:hAnsiTheme="minorHAnsi" w:cs="Times New Roman"/>
          <w:i/>
          <w:sz w:val="18"/>
          <w:szCs w:val="18"/>
          <w:lang w:val="en-GB"/>
        </w:rPr>
        <w:t>Terminology Guidelines for the Protection of Children from Sexual Exploitation and Sexual Abuse, Adopted by the Interagency Working Group in Luxembourg, 28 January 2016</w:t>
      </w:r>
      <w:r w:rsidRPr="005F3E79">
        <w:rPr>
          <w:rStyle w:val="Standaardalinea-lettertype1"/>
          <w:rFonts w:asciiTheme="minorHAnsi" w:hAnsiTheme="minorHAnsi" w:cs="Times New Roman"/>
          <w:sz w:val="18"/>
          <w:szCs w:val="18"/>
          <w:lang w:val="en-GB"/>
        </w:rPr>
        <w:t xml:space="preserve">”, Bangkok: ECPAT, 54, accessed on 27 March 2018, </w:t>
      </w:r>
      <w:hyperlink r:id="rId2" w:history="1">
        <w:r w:rsidR="005F08D1" w:rsidRPr="005F3E79">
          <w:rPr>
            <w:rStyle w:val="Hyperlink"/>
            <w:rFonts w:asciiTheme="minorHAnsi" w:hAnsiTheme="minorHAnsi"/>
            <w:sz w:val="18"/>
            <w:szCs w:val="18"/>
            <w:lang w:val="en-GB"/>
          </w:rPr>
          <w:t>http://luxembourgguidelines.org/</w:t>
        </w:r>
      </w:hyperlink>
      <w:r w:rsidRPr="005F3E79">
        <w:rPr>
          <w:rStyle w:val="Standaardalinea-lettertype1"/>
          <w:rFonts w:asciiTheme="minorHAnsi" w:hAnsiTheme="minorHAnsi" w:cs="Times New Roman"/>
          <w:sz w:val="18"/>
          <w:szCs w:val="18"/>
          <w:lang w:val="en-GB"/>
        </w:rPr>
        <w:t>.</w:t>
      </w:r>
      <w:r w:rsidR="005F08D1" w:rsidRPr="005F3E79">
        <w:rPr>
          <w:rStyle w:val="Standaardalinea-lettertype1"/>
          <w:rFonts w:asciiTheme="minorHAnsi" w:hAnsiTheme="minorHAnsi" w:cs="Times New Roman"/>
          <w:sz w:val="18"/>
          <w:szCs w:val="18"/>
          <w:lang w:val="en-GB"/>
        </w:rPr>
        <w:t xml:space="preserve"> </w:t>
      </w:r>
    </w:p>
  </w:endnote>
  <w:endnote w:id="5">
    <w:p w14:paraId="6827EBF1" w14:textId="3B67D854" w:rsidR="00ED2AD1" w:rsidRPr="005F3E79" w:rsidRDefault="00ED2AD1" w:rsidP="00EA606F">
      <w:pPr>
        <w:pStyle w:val="EndnoteText"/>
        <w:spacing w:after="0" w:line="240" w:lineRule="auto"/>
        <w:rPr>
          <w:rFonts w:asciiTheme="minorHAnsi" w:hAnsiTheme="minorHAnsi" w:cs="Times New Roman"/>
          <w:sz w:val="18"/>
          <w:szCs w:val="18"/>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rPr>
        <w:t xml:space="preserve"> </w:t>
      </w:r>
      <w:r w:rsidRPr="005F3E79">
        <w:rPr>
          <w:rStyle w:val="Standaardalinea-lettertype1"/>
          <w:rFonts w:asciiTheme="minorHAnsi" w:hAnsiTheme="minorHAnsi" w:cs="Times New Roman"/>
          <w:sz w:val="18"/>
          <w:szCs w:val="18"/>
          <w:lang w:val="en-GB"/>
        </w:rPr>
        <w:t xml:space="preserve">Department of Economic and Social Affairs of the United Nations Secretariat (2017), </w:t>
      </w:r>
      <w:r w:rsidRPr="005F3E79">
        <w:rPr>
          <w:rStyle w:val="Standaardalinea-lettertype1"/>
          <w:rFonts w:asciiTheme="minorHAnsi" w:hAnsiTheme="minorHAnsi" w:cs="Times New Roman"/>
          <w:i/>
          <w:iCs/>
          <w:sz w:val="18"/>
          <w:szCs w:val="18"/>
          <w:lang w:val="en-GB"/>
        </w:rPr>
        <w:t>“World Population Prospects; Key Findings and Advance tables”</w:t>
      </w:r>
      <w:r w:rsidRPr="005F3E79">
        <w:rPr>
          <w:rStyle w:val="Standaardalinea-lettertype1"/>
          <w:rFonts w:asciiTheme="minorHAnsi" w:hAnsiTheme="minorHAnsi" w:cs="Times New Roman"/>
          <w:sz w:val="18"/>
          <w:szCs w:val="18"/>
          <w:lang w:val="en-GB"/>
        </w:rPr>
        <w:t xml:space="preserve">, 26, accessed on 19 July 2018, </w:t>
      </w:r>
      <w:hyperlink r:id="rId3" w:history="1">
        <w:r w:rsidRPr="005F3E79">
          <w:rPr>
            <w:rStyle w:val="Hyperlink"/>
            <w:rFonts w:asciiTheme="minorHAnsi" w:hAnsiTheme="minorHAnsi"/>
            <w:sz w:val="18"/>
            <w:szCs w:val="18"/>
            <w:lang w:val="en-GB"/>
          </w:rPr>
          <w:t>https://esa.un.org/unpd/wpp/publications/Files/WPP2017_KeyFindings.pdf</w:t>
        </w:r>
      </w:hyperlink>
    </w:p>
  </w:endnote>
  <w:endnote w:id="6">
    <w:p w14:paraId="5E936B4B" w14:textId="7E9564B4" w:rsidR="00ED2AD1" w:rsidRPr="005F3E79" w:rsidRDefault="00ED2AD1" w:rsidP="00EA606F">
      <w:pPr>
        <w:pStyle w:val="EndnoteText"/>
        <w:spacing w:after="0" w:line="240" w:lineRule="auto"/>
        <w:rPr>
          <w:rFonts w:asciiTheme="minorHAnsi" w:hAnsiTheme="minorHAnsi" w:cs="Times New Roman"/>
          <w:sz w:val="18"/>
          <w:szCs w:val="18"/>
          <w:lang w:val="en-GB"/>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lang w:val="en-GB"/>
        </w:rPr>
        <w:t xml:space="preserve"> </w:t>
      </w:r>
      <w:r w:rsidRPr="005F3E79">
        <w:rPr>
          <w:rStyle w:val="Standaardalinea-lettertype1"/>
          <w:rFonts w:asciiTheme="minorHAnsi" w:hAnsiTheme="minorHAnsi" w:cs="Times New Roman"/>
          <w:sz w:val="18"/>
          <w:szCs w:val="18"/>
          <w:lang w:val="en-GB"/>
        </w:rPr>
        <w:t>UNICEF (2017), “</w:t>
      </w:r>
      <w:r w:rsidRPr="005F3E79">
        <w:rPr>
          <w:rStyle w:val="Standaardalinea-lettertype1"/>
          <w:rFonts w:asciiTheme="minorHAnsi" w:hAnsiTheme="minorHAnsi" w:cs="Times New Roman"/>
          <w:i/>
          <w:sz w:val="18"/>
          <w:szCs w:val="18"/>
          <w:lang w:val="en-GB"/>
        </w:rPr>
        <w:t>The State of the World’s Children 2017; Children in a Digital World</w:t>
      </w:r>
      <w:r w:rsidRPr="005F3E79">
        <w:rPr>
          <w:rStyle w:val="Standaardalinea-lettertype1"/>
          <w:rFonts w:asciiTheme="minorHAnsi" w:hAnsiTheme="minorHAnsi" w:cs="Times New Roman"/>
          <w:sz w:val="18"/>
          <w:szCs w:val="18"/>
          <w:lang w:val="en-GB"/>
        </w:rPr>
        <w:t xml:space="preserve">”, 176, accessed on 19 July 2018, </w:t>
      </w:r>
      <w:hyperlink r:id="rId4" w:history="1">
        <w:r w:rsidRPr="005F3E79">
          <w:rPr>
            <w:rStyle w:val="Hyperlink"/>
            <w:rFonts w:asciiTheme="minorHAnsi" w:hAnsiTheme="minorHAnsi"/>
            <w:sz w:val="18"/>
            <w:szCs w:val="18"/>
          </w:rPr>
          <w:t>https:</w:t>
        </w:r>
      </w:hyperlink>
      <w:hyperlink r:id="rId5" w:history="1">
        <w:r w:rsidRPr="005F3E79">
          <w:rPr>
            <w:rStyle w:val="Hyperlink"/>
            <w:rFonts w:asciiTheme="minorHAnsi" w:hAnsiTheme="minorHAnsi"/>
            <w:sz w:val="18"/>
            <w:szCs w:val="18"/>
          </w:rPr>
          <w:t>//www.unicef.org/publications/files/SOWC_2017_ENG_WEB.pdf</w:t>
        </w:r>
      </w:hyperlink>
      <w:r w:rsidRPr="005F3E79">
        <w:rPr>
          <w:rFonts w:asciiTheme="minorHAnsi" w:hAnsiTheme="minorHAnsi" w:cs="Times New Roman"/>
          <w:sz w:val="18"/>
          <w:szCs w:val="18"/>
        </w:rPr>
        <w:t>.</w:t>
      </w:r>
    </w:p>
  </w:endnote>
  <w:endnote w:id="7">
    <w:p w14:paraId="6E8A7803" w14:textId="1A17FEF3" w:rsidR="00ED2AD1" w:rsidRPr="005F3E79" w:rsidRDefault="00ED2AD1" w:rsidP="00EA606F">
      <w:pPr>
        <w:pStyle w:val="EndnoteText"/>
        <w:spacing w:after="0" w:line="240" w:lineRule="auto"/>
        <w:rPr>
          <w:rFonts w:asciiTheme="minorHAnsi" w:hAnsiTheme="minorHAnsi" w:cs="Times New Roman"/>
          <w:sz w:val="18"/>
          <w:szCs w:val="18"/>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rPr>
        <w:t xml:space="preserve"> </w:t>
      </w:r>
      <w:r w:rsidRPr="005F3E79">
        <w:rPr>
          <w:rFonts w:asciiTheme="minorHAnsi" w:hAnsiTheme="minorHAnsi" w:cs="Times New Roman"/>
          <w:i/>
          <w:iCs/>
          <w:sz w:val="18"/>
          <w:szCs w:val="18"/>
        </w:rPr>
        <w:t>Ibid</w:t>
      </w:r>
      <w:r w:rsidRPr="005F3E79">
        <w:rPr>
          <w:rFonts w:asciiTheme="minorHAnsi" w:hAnsiTheme="minorHAnsi" w:cs="Times New Roman"/>
          <w:sz w:val="18"/>
          <w:szCs w:val="18"/>
        </w:rPr>
        <w:t>, 172 &amp; 184.</w:t>
      </w:r>
    </w:p>
  </w:endnote>
  <w:endnote w:id="8">
    <w:p w14:paraId="588807EB" w14:textId="27B86C12" w:rsidR="00ED2AD1" w:rsidRPr="005F3E79" w:rsidRDefault="00ED2AD1" w:rsidP="00EA606F">
      <w:pPr>
        <w:pStyle w:val="EndnoteText"/>
        <w:spacing w:after="0" w:line="240" w:lineRule="auto"/>
        <w:rPr>
          <w:rFonts w:asciiTheme="minorHAnsi" w:hAnsiTheme="minorHAnsi" w:cs="Times New Roman"/>
          <w:sz w:val="18"/>
          <w:szCs w:val="18"/>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rPr>
        <w:t xml:space="preserve"> The World Bank, </w:t>
      </w:r>
      <w:r w:rsidR="00E912EE" w:rsidRPr="005F3E79">
        <w:rPr>
          <w:rFonts w:asciiTheme="minorHAnsi" w:hAnsiTheme="minorHAnsi" w:cs="Times New Roman"/>
          <w:sz w:val="18"/>
          <w:szCs w:val="18"/>
        </w:rPr>
        <w:t>“</w:t>
      </w:r>
      <w:r w:rsidR="00E912EE" w:rsidRPr="005F3E79">
        <w:rPr>
          <w:rFonts w:asciiTheme="minorHAnsi" w:hAnsiTheme="minorHAnsi" w:cs="Times New Roman"/>
          <w:i/>
          <w:iCs/>
          <w:sz w:val="18"/>
          <w:szCs w:val="18"/>
        </w:rPr>
        <w:t>GDP (current US$) -</w:t>
      </w:r>
      <w:r w:rsidRPr="005F3E79">
        <w:rPr>
          <w:rFonts w:asciiTheme="minorHAnsi" w:hAnsiTheme="minorHAnsi" w:cs="Times New Roman"/>
          <w:i/>
          <w:iCs/>
          <w:sz w:val="18"/>
          <w:szCs w:val="18"/>
        </w:rPr>
        <w:t xml:space="preserve"> All countries and Economies</w:t>
      </w:r>
      <w:r w:rsidR="00E912EE" w:rsidRPr="005F3E79">
        <w:rPr>
          <w:rFonts w:asciiTheme="minorHAnsi" w:hAnsiTheme="minorHAnsi" w:cs="Times New Roman"/>
          <w:i/>
          <w:iCs/>
          <w:sz w:val="18"/>
          <w:szCs w:val="18"/>
        </w:rPr>
        <w:t>”</w:t>
      </w:r>
      <w:r w:rsidRPr="005F3E79">
        <w:rPr>
          <w:rFonts w:asciiTheme="minorHAnsi" w:hAnsiTheme="minorHAnsi" w:cs="Times New Roman"/>
          <w:sz w:val="18"/>
          <w:szCs w:val="18"/>
        </w:rPr>
        <w:t xml:space="preserve">, accessed on 19 July 2018, </w:t>
      </w:r>
      <w:hyperlink r:id="rId6" w:history="1">
        <w:r w:rsidRPr="005F3E79">
          <w:rPr>
            <w:rStyle w:val="Hyperlink"/>
            <w:rFonts w:asciiTheme="minorHAnsi" w:hAnsiTheme="minorHAnsi"/>
            <w:sz w:val="18"/>
            <w:szCs w:val="18"/>
          </w:rPr>
          <w:t>https://data.worldbank.org/indicator/NY.GDP.MKTP.CD</w:t>
        </w:r>
      </w:hyperlink>
      <w:r w:rsidRPr="005F3E79">
        <w:rPr>
          <w:rFonts w:asciiTheme="minorHAnsi" w:hAnsiTheme="minorHAnsi" w:cs="Times New Roman"/>
          <w:sz w:val="18"/>
          <w:szCs w:val="18"/>
        </w:rPr>
        <w:t>.</w:t>
      </w:r>
    </w:p>
  </w:endnote>
  <w:endnote w:id="9">
    <w:p w14:paraId="78A62C15" w14:textId="77777777" w:rsidR="006C420C" w:rsidRPr="005F3E79" w:rsidRDefault="006C420C" w:rsidP="00EA606F">
      <w:pPr>
        <w:pStyle w:val="EndnoteText"/>
        <w:spacing w:after="0" w:line="240" w:lineRule="auto"/>
        <w:rPr>
          <w:rFonts w:asciiTheme="minorHAnsi" w:hAnsiTheme="minorHAnsi" w:cs="Times New Roman"/>
          <w:sz w:val="18"/>
          <w:szCs w:val="18"/>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rPr>
        <w:t xml:space="preserve"> </w:t>
      </w:r>
      <w:r w:rsidRPr="005F3E79">
        <w:rPr>
          <w:rFonts w:asciiTheme="minorHAnsi" w:hAnsiTheme="minorHAnsi" w:cs="Times New Roman"/>
          <w:sz w:val="18"/>
          <w:szCs w:val="18"/>
          <w:lang w:val="en-GB"/>
        </w:rPr>
        <w:t xml:space="preserve">UNDP (2018), </w:t>
      </w:r>
      <w:r w:rsidRPr="005F3E79">
        <w:rPr>
          <w:rFonts w:asciiTheme="minorHAnsi" w:hAnsiTheme="minorHAnsi" w:cs="Times New Roman"/>
          <w:i/>
          <w:iCs/>
          <w:sz w:val="18"/>
          <w:szCs w:val="18"/>
          <w:lang w:val="en-GB"/>
        </w:rPr>
        <w:t>“Briefing note for countries on the 2018 Statistical Update – Portugal”</w:t>
      </w:r>
      <w:r w:rsidRPr="005F3E79">
        <w:rPr>
          <w:rFonts w:asciiTheme="minorHAnsi" w:hAnsiTheme="minorHAnsi" w:cs="Times New Roman"/>
          <w:sz w:val="18"/>
          <w:szCs w:val="18"/>
          <w:lang w:val="en-GB"/>
        </w:rPr>
        <w:t>, 2, accessed on 3 October 2018,</w:t>
      </w:r>
      <w:r w:rsidRPr="005F3E79">
        <w:rPr>
          <w:rFonts w:asciiTheme="minorHAnsi" w:hAnsiTheme="minorHAnsi" w:cs="Times New Roman"/>
          <w:sz w:val="18"/>
          <w:szCs w:val="18"/>
        </w:rPr>
        <w:t xml:space="preserve"> </w:t>
      </w:r>
      <w:hyperlink r:id="rId7" w:history="1">
        <w:r w:rsidRPr="005F3E79">
          <w:rPr>
            <w:rStyle w:val="Hyperlink"/>
            <w:rFonts w:asciiTheme="minorHAnsi" w:hAnsiTheme="minorHAnsi"/>
            <w:sz w:val="18"/>
            <w:szCs w:val="18"/>
          </w:rPr>
          <w:t>http://hdr.undp.org/sites/all/themes/hdr_theme/country-notes/PRT.pdf</w:t>
        </w:r>
      </w:hyperlink>
      <w:r w:rsidRPr="005F3E79">
        <w:rPr>
          <w:rFonts w:asciiTheme="minorHAnsi" w:hAnsiTheme="minorHAnsi" w:cs="Times New Roman"/>
          <w:sz w:val="18"/>
          <w:szCs w:val="18"/>
          <w:lang w:val="en-GB"/>
        </w:rPr>
        <w:t xml:space="preserve">.  </w:t>
      </w:r>
    </w:p>
  </w:endnote>
  <w:endnote w:id="10">
    <w:p w14:paraId="669F0E96" w14:textId="114043B5" w:rsidR="00ED2AD1" w:rsidRPr="005F3E79" w:rsidRDefault="00ED2AD1" w:rsidP="00EA606F">
      <w:pPr>
        <w:pStyle w:val="EndnoteText"/>
        <w:spacing w:after="0" w:line="240" w:lineRule="auto"/>
        <w:rPr>
          <w:rFonts w:asciiTheme="minorHAnsi" w:hAnsiTheme="minorHAnsi" w:cs="Times New Roman"/>
          <w:sz w:val="18"/>
          <w:szCs w:val="18"/>
          <w:lang w:val="pt-PT"/>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lang w:val="pt-PT"/>
        </w:rPr>
        <w:t xml:space="preserve"> Instituto Nacional de Estatística (2018), </w:t>
      </w:r>
      <w:r w:rsidRPr="005F3E79">
        <w:rPr>
          <w:rFonts w:asciiTheme="minorHAnsi" w:hAnsiTheme="minorHAnsi" w:cs="Times New Roman"/>
          <w:i/>
          <w:iCs/>
          <w:sz w:val="18"/>
          <w:szCs w:val="18"/>
          <w:lang w:val="pt-PT"/>
        </w:rPr>
        <w:t>“Inquérito às Condições de Vida e Rendimento 2017”</w:t>
      </w:r>
      <w:r w:rsidRPr="005F3E79">
        <w:rPr>
          <w:rFonts w:asciiTheme="minorHAnsi" w:hAnsiTheme="minorHAnsi" w:cs="Times New Roman"/>
          <w:sz w:val="18"/>
          <w:szCs w:val="18"/>
          <w:lang w:val="pt-PT"/>
        </w:rPr>
        <w:t xml:space="preserve">, 6, accessed on 20 July 2018, </w:t>
      </w:r>
      <w:hyperlink r:id="rId8" w:history="1">
        <w:r w:rsidRPr="005F3E79">
          <w:rPr>
            <w:rStyle w:val="Hyperlink"/>
            <w:rFonts w:asciiTheme="minorHAnsi" w:hAnsiTheme="minorHAnsi"/>
            <w:sz w:val="18"/>
            <w:szCs w:val="18"/>
            <w:lang w:val="pt-PT"/>
          </w:rPr>
          <w:t>https://www.ine.pt/ngt_server/attachfileu.jsp?look_parentBoui=328742277&amp;att_display=n&amp;att_download=y</w:t>
        </w:r>
      </w:hyperlink>
      <w:r w:rsidRPr="005F3E79">
        <w:rPr>
          <w:rFonts w:asciiTheme="minorHAnsi" w:hAnsiTheme="minorHAnsi" w:cs="Times New Roman"/>
          <w:sz w:val="18"/>
          <w:szCs w:val="18"/>
          <w:lang w:val="pt-PT"/>
        </w:rPr>
        <w:t xml:space="preserve">; Instituto Nacional de Estatística (2015), </w:t>
      </w:r>
      <w:r w:rsidRPr="005F3E79">
        <w:rPr>
          <w:rFonts w:asciiTheme="minorHAnsi" w:hAnsiTheme="minorHAnsi" w:cs="Times New Roman"/>
          <w:i/>
          <w:iCs/>
          <w:sz w:val="18"/>
          <w:szCs w:val="18"/>
          <w:lang w:val="pt-PT"/>
        </w:rPr>
        <w:t>“Inquérito às Condições de Vida e Rendimento 2014 - 2015”</w:t>
      </w:r>
      <w:r w:rsidRPr="005F3E79">
        <w:rPr>
          <w:rFonts w:asciiTheme="minorHAnsi" w:hAnsiTheme="minorHAnsi" w:cs="Times New Roman"/>
          <w:sz w:val="18"/>
          <w:szCs w:val="18"/>
          <w:lang w:val="pt-PT"/>
        </w:rPr>
        <w:t xml:space="preserve">, 5, 4 &amp; 2, accessed on 20 July 2018, </w:t>
      </w:r>
      <w:hyperlink r:id="rId9" w:history="1">
        <w:r w:rsidRPr="005F3E79">
          <w:rPr>
            <w:rStyle w:val="Hyperlink"/>
            <w:rFonts w:asciiTheme="minorHAnsi" w:hAnsiTheme="minorHAnsi"/>
            <w:sz w:val="18"/>
            <w:szCs w:val="18"/>
            <w:lang w:val="pt-PT"/>
          </w:rPr>
          <w:t>https://www.ine.pt/ngt_server/attachfileu.jsp?look_parentBoui=249049186&amp;att_display=n&amp;att_download=y</w:t>
        </w:r>
      </w:hyperlink>
      <w:r w:rsidRPr="005F3E79">
        <w:rPr>
          <w:rFonts w:asciiTheme="minorHAnsi" w:hAnsiTheme="minorHAnsi" w:cs="Times New Roman"/>
          <w:sz w:val="18"/>
          <w:szCs w:val="18"/>
          <w:lang w:val="pt-PT"/>
        </w:rPr>
        <w:t>.</w:t>
      </w:r>
    </w:p>
  </w:endnote>
  <w:endnote w:id="11">
    <w:p w14:paraId="0C6E73E5" w14:textId="2CFFD34C" w:rsidR="00ED2AD1" w:rsidRPr="005F3E79" w:rsidRDefault="00ED2AD1" w:rsidP="00EA606F">
      <w:pPr>
        <w:pStyle w:val="EndnoteText"/>
        <w:spacing w:after="0" w:line="240" w:lineRule="auto"/>
        <w:rPr>
          <w:rFonts w:asciiTheme="minorHAnsi" w:hAnsiTheme="minorHAnsi" w:cs="Times New Roman"/>
          <w:sz w:val="18"/>
          <w:szCs w:val="18"/>
          <w:lang w:val="pt-PT"/>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lang w:val="pt-PT"/>
        </w:rPr>
        <w:t xml:space="preserve"> Instituto Nacional de Estatística (2017), </w:t>
      </w:r>
      <w:r w:rsidRPr="005F3E79">
        <w:rPr>
          <w:rFonts w:asciiTheme="minorHAnsi" w:hAnsiTheme="minorHAnsi" w:cs="Times New Roman"/>
          <w:i/>
          <w:iCs/>
          <w:sz w:val="18"/>
          <w:szCs w:val="18"/>
          <w:lang w:val="pt-PT"/>
        </w:rPr>
        <w:t>“Inquérito à Utilização de Tecnologias da Informação e da Comunicação nas Famílias”</w:t>
      </w:r>
      <w:r w:rsidRPr="005F3E79">
        <w:rPr>
          <w:rFonts w:asciiTheme="minorHAnsi" w:hAnsiTheme="minorHAnsi" w:cs="Times New Roman"/>
          <w:sz w:val="18"/>
          <w:szCs w:val="18"/>
          <w:lang w:val="pt-PT"/>
        </w:rPr>
        <w:t xml:space="preserve">, 3, accessed on 20 July 2018, </w:t>
      </w:r>
      <w:hyperlink r:id="rId10" w:history="1">
        <w:r w:rsidRPr="005F3E79">
          <w:rPr>
            <w:rStyle w:val="Hyperlink"/>
            <w:rFonts w:asciiTheme="minorHAnsi" w:hAnsiTheme="minorHAnsi"/>
            <w:sz w:val="18"/>
            <w:szCs w:val="18"/>
            <w:lang w:val="pt-PT"/>
          </w:rPr>
          <w:t>https://www.ine.pt/ngt_server/attachfileu.jsp?look_parentBoui=310280029&amp;att_display=n&amp;att_download=y</w:t>
        </w:r>
      </w:hyperlink>
      <w:r w:rsidRPr="005F3E79">
        <w:rPr>
          <w:rFonts w:asciiTheme="minorHAnsi" w:hAnsiTheme="minorHAnsi" w:cs="Times New Roman"/>
          <w:sz w:val="18"/>
          <w:szCs w:val="18"/>
          <w:lang w:val="pt-PT"/>
        </w:rPr>
        <w:t xml:space="preserve">. </w:t>
      </w:r>
    </w:p>
  </w:endnote>
  <w:endnote w:id="12">
    <w:p w14:paraId="412FC078" w14:textId="46AE6956" w:rsidR="00ED2AD1" w:rsidRPr="005F3E79" w:rsidRDefault="00ED2AD1" w:rsidP="00EA606F">
      <w:pPr>
        <w:pStyle w:val="EndnoteText"/>
        <w:spacing w:after="0" w:line="240" w:lineRule="auto"/>
        <w:rPr>
          <w:rFonts w:asciiTheme="minorHAnsi" w:hAnsiTheme="minorHAnsi" w:cs="Times New Roman"/>
          <w:sz w:val="18"/>
          <w:szCs w:val="18"/>
          <w:lang w:val="pt-PT"/>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lang w:val="pt-PT"/>
        </w:rPr>
        <w:t xml:space="preserve"> Autoridade Nacional de Comunicações (2018), </w:t>
      </w:r>
      <w:r w:rsidRPr="005F3E79">
        <w:rPr>
          <w:rFonts w:asciiTheme="minorHAnsi" w:hAnsiTheme="minorHAnsi" w:cs="Times New Roman"/>
          <w:i/>
          <w:iCs/>
          <w:sz w:val="18"/>
          <w:szCs w:val="18"/>
          <w:lang w:val="pt-PT"/>
        </w:rPr>
        <w:t>“Consumo de comunicações eletrónicas pelas crianças”,</w:t>
      </w:r>
      <w:r w:rsidRPr="005F3E79">
        <w:rPr>
          <w:rFonts w:asciiTheme="minorHAnsi" w:hAnsiTheme="minorHAnsi" w:cs="Times New Roman"/>
          <w:sz w:val="18"/>
          <w:szCs w:val="18"/>
          <w:lang w:val="pt-PT"/>
        </w:rPr>
        <w:t xml:space="preserve"> accessed on 20 July 2018, </w:t>
      </w:r>
      <w:hyperlink r:id="rId11" w:history="1">
        <w:r w:rsidRPr="005F3E79">
          <w:rPr>
            <w:rStyle w:val="Hyperlink"/>
            <w:rFonts w:asciiTheme="minorHAnsi" w:eastAsia="Times New Roman" w:hAnsiTheme="minorHAnsi"/>
            <w:sz w:val="18"/>
            <w:szCs w:val="18"/>
            <w:lang w:val="pt-PT"/>
          </w:rPr>
          <w:t>https://www.anacom.pt/render.jsp?contentId=1436288</w:t>
        </w:r>
      </w:hyperlink>
      <w:r w:rsidRPr="005F3E79">
        <w:rPr>
          <w:rFonts w:asciiTheme="minorHAnsi" w:hAnsiTheme="minorHAnsi" w:cs="Times New Roman"/>
          <w:sz w:val="18"/>
          <w:szCs w:val="18"/>
          <w:lang w:val="pt-PT"/>
        </w:rPr>
        <w:t xml:space="preserve">. </w:t>
      </w:r>
    </w:p>
  </w:endnote>
  <w:endnote w:id="13">
    <w:p w14:paraId="54ACE2D6" w14:textId="641544C9" w:rsidR="00ED2AD1" w:rsidRPr="005F3E79" w:rsidRDefault="00ED2AD1" w:rsidP="00EA606F">
      <w:pPr>
        <w:pStyle w:val="EndnoteText"/>
        <w:spacing w:after="0" w:line="240" w:lineRule="auto"/>
        <w:rPr>
          <w:rFonts w:asciiTheme="minorHAnsi" w:hAnsiTheme="minorHAnsi" w:cs="Times New Roman"/>
          <w:sz w:val="18"/>
          <w:szCs w:val="18"/>
          <w:lang w:val="pt-PT"/>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lang w:val="pt-PT"/>
        </w:rPr>
        <w:t xml:space="preserve"> Público (2017), </w:t>
      </w:r>
      <w:r w:rsidRPr="005F3E79">
        <w:rPr>
          <w:rFonts w:asciiTheme="minorHAnsi" w:hAnsiTheme="minorHAnsi" w:cs="Times New Roman"/>
          <w:i/>
          <w:iCs/>
          <w:sz w:val="18"/>
          <w:szCs w:val="18"/>
          <w:lang w:val="pt-PT"/>
        </w:rPr>
        <w:t>“PJ abre mais de dez inquéritos por semana por pornografia infantil na Net”</w:t>
      </w:r>
      <w:r w:rsidRPr="005F3E79">
        <w:rPr>
          <w:rFonts w:asciiTheme="minorHAnsi" w:hAnsiTheme="minorHAnsi" w:cs="Times New Roman"/>
          <w:sz w:val="18"/>
          <w:szCs w:val="18"/>
          <w:lang w:val="pt-PT"/>
        </w:rPr>
        <w:t xml:space="preserve">, accessed on 24 July 2018, </w:t>
      </w:r>
      <w:hyperlink r:id="rId12" w:history="1">
        <w:r w:rsidRPr="005F3E79">
          <w:rPr>
            <w:rStyle w:val="Hyperlink"/>
            <w:rFonts w:asciiTheme="minorHAnsi" w:hAnsiTheme="minorHAnsi"/>
            <w:sz w:val="18"/>
            <w:szCs w:val="18"/>
            <w:lang w:val="pt-PT"/>
          </w:rPr>
          <w:t>https://www.publico.pt/2017/06/04/sociedade/noticia/pj-abre-mais-de-dez-inqueritos-por-semana-por-suspeitas-de-pornografia-infantil-na-internet-1773927</w:t>
        </w:r>
      </w:hyperlink>
      <w:r w:rsidRPr="005F3E79">
        <w:rPr>
          <w:rFonts w:asciiTheme="minorHAnsi" w:hAnsiTheme="minorHAnsi" w:cs="Times New Roman"/>
          <w:sz w:val="18"/>
          <w:szCs w:val="18"/>
          <w:lang w:val="pt-PT"/>
        </w:rPr>
        <w:t xml:space="preserve">. </w:t>
      </w:r>
    </w:p>
  </w:endnote>
  <w:endnote w:id="14">
    <w:p w14:paraId="5FBED8C9" w14:textId="008E76CC" w:rsidR="00ED2AD1" w:rsidRPr="005F3E79" w:rsidRDefault="00ED2AD1" w:rsidP="00EA606F">
      <w:pPr>
        <w:pStyle w:val="EndnoteText"/>
        <w:spacing w:after="0" w:line="240" w:lineRule="auto"/>
        <w:rPr>
          <w:rFonts w:asciiTheme="minorHAnsi" w:hAnsiTheme="minorHAnsi" w:cs="Times New Roman"/>
          <w:sz w:val="18"/>
          <w:szCs w:val="18"/>
          <w:lang w:val="pt-PT"/>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lang w:val="pt-PT"/>
        </w:rPr>
        <w:t xml:space="preserve"> Sistema de Segurança Interna (2018), </w:t>
      </w:r>
      <w:r w:rsidRPr="005F3E79">
        <w:rPr>
          <w:rFonts w:asciiTheme="minorHAnsi" w:hAnsiTheme="minorHAnsi" w:cs="Times New Roman"/>
          <w:i/>
          <w:iCs/>
          <w:sz w:val="18"/>
          <w:szCs w:val="18"/>
          <w:lang w:val="pt-PT"/>
        </w:rPr>
        <w:t>“Relatório Anual de Segurança Interna 2017”</w:t>
      </w:r>
      <w:r w:rsidRPr="005F3E79">
        <w:rPr>
          <w:rFonts w:asciiTheme="minorHAnsi" w:hAnsiTheme="minorHAnsi" w:cs="Times New Roman"/>
          <w:sz w:val="18"/>
          <w:szCs w:val="18"/>
          <w:lang w:val="pt-PT"/>
        </w:rPr>
        <w:t xml:space="preserve">, 31, accessed on 24 July 2018, </w:t>
      </w:r>
      <w:hyperlink r:id="rId13" w:history="1">
        <w:r w:rsidRPr="005F3E79">
          <w:rPr>
            <w:rStyle w:val="Hyperlink"/>
            <w:rFonts w:asciiTheme="minorHAnsi" w:hAnsiTheme="minorHAnsi"/>
            <w:sz w:val="18"/>
            <w:szCs w:val="18"/>
            <w:lang w:val="pt-PT"/>
          </w:rPr>
          <w:t>https://www.portugal.gov.pt/download-ficheiros/ficheiro.aspx?v=9f0d7743-7d45-40f3-8cf2-e448600f3af6</w:t>
        </w:r>
      </w:hyperlink>
      <w:r w:rsidRPr="005F3E79">
        <w:rPr>
          <w:rFonts w:asciiTheme="minorHAnsi" w:hAnsiTheme="minorHAnsi" w:cs="Times New Roman"/>
          <w:sz w:val="18"/>
          <w:szCs w:val="18"/>
          <w:lang w:val="pt-PT"/>
        </w:rPr>
        <w:t xml:space="preserve">. </w:t>
      </w:r>
    </w:p>
  </w:endnote>
  <w:endnote w:id="15">
    <w:p w14:paraId="75ADF3BC" w14:textId="6E362009" w:rsidR="00ED2AD1" w:rsidRPr="005F3E79" w:rsidRDefault="00ED2AD1" w:rsidP="00EA606F">
      <w:pPr>
        <w:pStyle w:val="EndnoteText"/>
        <w:spacing w:after="0" w:line="240" w:lineRule="auto"/>
        <w:rPr>
          <w:rFonts w:asciiTheme="minorHAnsi" w:hAnsiTheme="minorHAnsi" w:cs="Times New Roman"/>
          <w:sz w:val="18"/>
          <w:szCs w:val="18"/>
          <w:lang w:val="pt-PT"/>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lang w:val="pt-PT"/>
        </w:rPr>
        <w:t xml:space="preserve"> Sistema de Segurança Interna (2018), </w:t>
      </w:r>
      <w:r w:rsidRPr="005F3E79">
        <w:rPr>
          <w:rFonts w:asciiTheme="minorHAnsi" w:hAnsiTheme="minorHAnsi" w:cs="Times New Roman"/>
          <w:i/>
          <w:iCs/>
          <w:sz w:val="18"/>
          <w:szCs w:val="18"/>
          <w:lang w:val="pt-PT"/>
        </w:rPr>
        <w:t>Ibid</w:t>
      </w:r>
      <w:r w:rsidRPr="005F3E79">
        <w:rPr>
          <w:rFonts w:asciiTheme="minorHAnsi" w:hAnsiTheme="minorHAnsi" w:cs="Times New Roman"/>
          <w:sz w:val="18"/>
          <w:szCs w:val="18"/>
          <w:lang w:val="pt-PT"/>
        </w:rPr>
        <w:t xml:space="preserve">., 28; Sistema de Segurança Interna (2017), </w:t>
      </w:r>
      <w:r w:rsidRPr="005F3E79">
        <w:rPr>
          <w:rFonts w:asciiTheme="minorHAnsi" w:hAnsiTheme="minorHAnsi" w:cs="Times New Roman"/>
          <w:i/>
          <w:iCs/>
          <w:sz w:val="18"/>
          <w:szCs w:val="18"/>
          <w:lang w:val="pt-PT"/>
        </w:rPr>
        <w:t>“Relatório Anual de Segurança Interna 2016”</w:t>
      </w:r>
      <w:r w:rsidRPr="005F3E79">
        <w:rPr>
          <w:rFonts w:asciiTheme="minorHAnsi" w:hAnsiTheme="minorHAnsi" w:cs="Times New Roman"/>
          <w:sz w:val="18"/>
          <w:szCs w:val="18"/>
          <w:lang w:val="pt-PT"/>
        </w:rPr>
        <w:t xml:space="preserve">, 28; Sistema de Segurança Interna (2016), </w:t>
      </w:r>
      <w:r w:rsidRPr="005F3E79">
        <w:rPr>
          <w:rFonts w:asciiTheme="minorHAnsi" w:hAnsiTheme="minorHAnsi" w:cs="Times New Roman"/>
          <w:i/>
          <w:iCs/>
          <w:sz w:val="18"/>
          <w:szCs w:val="18"/>
          <w:lang w:val="pt-PT"/>
        </w:rPr>
        <w:t>“Relatório Anual de Segurança Interna 2015”</w:t>
      </w:r>
      <w:r w:rsidRPr="005F3E79">
        <w:rPr>
          <w:rFonts w:asciiTheme="minorHAnsi" w:hAnsiTheme="minorHAnsi" w:cs="Times New Roman"/>
          <w:sz w:val="18"/>
          <w:szCs w:val="18"/>
          <w:lang w:val="pt-PT"/>
        </w:rPr>
        <w:t>, 42; Sistema de Segurança Interna (2015),</w:t>
      </w:r>
      <w:r w:rsidRPr="005F3E79">
        <w:rPr>
          <w:rFonts w:asciiTheme="minorHAnsi" w:hAnsiTheme="minorHAnsi" w:cs="Times New Roman"/>
          <w:i/>
          <w:iCs/>
          <w:sz w:val="18"/>
          <w:szCs w:val="18"/>
          <w:lang w:val="pt-PT"/>
        </w:rPr>
        <w:t xml:space="preserve"> “Relatório Anual de Segurança Interna 2014”</w:t>
      </w:r>
      <w:r w:rsidRPr="005F3E79">
        <w:rPr>
          <w:rFonts w:asciiTheme="minorHAnsi" w:hAnsiTheme="minorHAnsi" w:cs="Times New Roman"/>
          <w:sz w:val="18"/>
          <w:szCs w:val="18"/>
          <w:lang w:val="pt-PT"/>
        </w:rPr>
        <w:t xml:space="preserve">, 47- accessed on 24 July 2018, </w:t>
      </w:r>
      <w:hyperlink r:id="rId14" w:history="1">
        <w:r w:rsidRPr="005F3E79">
          <w:rPr>
            <w:rStyle w:val="Hyperlink"/>
            <w:rFonts w:asciiTheme="minorHAnsi" w:hAnsiTheme="minorHAnsi"/>
            <w:sz w:val="18"/>
            <w:szCs w:val="18"/>
            <w:lang w:val="pt-PT"/>
          </w:rPr>
          <w:t>http://www.otsh.mai.gov.pt/Recursos/Pages/default.aspx</w:t>
        </w:r>
      </w:hyperlink>
      <w:r w:rsidRPr="005F3E79">
        <w:rPr>
          <w:rFonts w:asciiTheme="minorHAnsi" w:hAnsiTheme="minorHAnsi" w:cs="Times New Roman"/>
          <w:sz w:val="18"/>
          <w:szCs w:val="18"/>
          <w:lang w:val="pt-PT"/>
        </w:rPr>
        <w:t xml:space="preserve">.  </w:t>
      </w:r>
    </w:p>
  </w:endnote>
  <w:endnote w:id="16">
    <w:p w14:paraId="7A46723A" w14:textId="383A6B57" w:rsidR="00ED2AD1" w:rsidRPr="005F3E79" w:rsidRDefault="00ED2AD1" w:rsidP="003F7895">
      <w:pPr>
        <w:pStyle w:val="EndnoteText"/>
        <w:spacing w:after="0"/>
        <w:rPr>
          <w:rFonts w:asciiTheme="minorHAnsi" w:hAnsiTheme="minorHAnsi" w:cs="Times New Roman"/>
          <w:sz w:val="18"/>
          <w:szCs w:val="18"/>
          <w:lang w:val="pt-PT"/>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lang w:val="pt-PT"/>
        </w:rPr>
        <w:t xml:space="preserve"> Jornal de Notícias (2016), “</w:t>
      </w:r>
      <w:r w:rsidRPr="005F3E79">
        <w:rPr>
          <w:rFonts w:asciiTheme="minorHAnsi" w:hAnsiTheme="minorHAnsi" w:cs="Times New Roman"/>
          <w:i/>
          <w:iCs/>
          <w:sz w:val="18"/>
          <w:szCs w:val="18"/>
          <w:lang w:val="pt-PT"/>
        </w:rPr>
        <w:t>Crimes sexuais contra crianças estão a aumentar em Portugal</w:t>
      </w:r>
      <w:r w:rsidRPr="005F3E79">
        <w:rPr>
          <w:rFonts w:asciiTheme="minorHAnsi" w:hAnsiTheme="minorHAnsi" w:cs="Times New Roman"/>
          <w:sz w:val="18"/>
          <w:szCs w:val="18"/>
          <w:lang w:val="pt-PT"/>
        </w:rPr>
        <w:t xml:space="preserve">”, accessed on 9 September 2018, </w:t>
      </w:r>
      <w:hyperlink r:id="rId15" w:history="1">
        <w:r w:rsidRPr="005F3E79">
          <w:rPr>
            <w:rStyle w:val="Hyperlink"/>
            <w:rFonts w:asciiTheme="minorHAnsi" w:hAnsiTheme="minorHAnsi"/>
            <w:sz w:val="18"/>
            <w:szCs w:val="18"/>
            <w:lang w:val="pt-PT"/>
          </w:rPr>
          <w:t>https://www.jn.pt/justica/interior/crimes-sexuais-contra-criancas-estao-a-aumentar-em-portugal-5504520.html</w:t>
        </w:r>
      </w:hyperlink>
      <w:r w:rsidRPr="005F3E79">
        <w:rPr>
          <w:rFonts w:asciiTheme="minorHAnsi" w:hAnsiTheme="minorHAnsi" w:cs="Times New Roman"/>
          <w:sz w:val="18"/>
          <w:szCs w:val="18"/>
          <w:lang w:val="pt-PT"/>
        </w:rPr>
        <w:t xml:space="preserve">.  </w:t>
      </w:r>
    </w:p>
  </w:endnote>
  <w:endnote w:id="17">
    <w:p w14:paraId="184CDB6C" w14:textId="42FCA3F1" w:rsidR="00ED2AD1" w:rsidRPr="005F3E79" w:rsidRDefault="00ED2AD1">
      <w:pPr>
        <w:pStyle w:val="EndnoteText"/>
        <w:spacing w:after="0" w:line="240" w:lineRule="auto"/>
        <w:rPr>
          <w:rFonts w:asciiTheme="minorHAnsi" w:hAnsiTheme="minorHAnsi" w:cs="Times New Roman"/>
          <w:sz w:val="18"/>
          <w:szCs w:val="18"/>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rPr>
        <w:t xml:space="preserve"> US Department of State (2018), “</w:t>
      </w:r>
      <w:r w:rsidRPr="005F3E79">
        <w:rPr>
          <w:rFonts w:asciiTheme="minorHAnsi" w:hAnsiTheme="minorHAnsi" w:cs="Times New Roman"/>
          <w:i/>
          <w:iCs/>
          <w:sz w:val="18"/>
          <w:szCs w:val="18"/>
        </w:rPr>
        <w:t>2018 Trafficking in Persons Report – Portugal</w:t>
      </w:r>
      <w:r w:rsidRPr="005F3E79">
        <w:rPr>
          <w:rFonts w:asciiTheme="minorHAnsi" w:hAnsiTheme="minorHAnsi" w:cs="Times New Roman"/>
          <w:sz w:val="18"/>
          <w:szCs w:val="18"/>
        </w:rPr>
        <w:t xml:space="preserve">”, accessed on 2 August 2018, </w:t>
      </w:r>
      <w:hyperlink r:id="rId16" w:history="1">
        <w:r w:rsidRPr="005F3E79">
          <w:rPr>
            <w:rStyle w:val="Hyperlink"/>
            <w:rFonts w:asciiTheme="minorHAnsi" w:hAnsiTheme="minorHAnsi"/>
            <w:sz w:val="18"/>
            <w:szCs w:val="18"/>
          </w:rPr>
          <w:t>https://www.state.gov/j/tip/rls/tiprpt/countries/2018/282733.htm</w:t>
        </w:r>
      </w:hyperlink>
      <w:r w:rsidRPr="005F3E79">
        <w:rPr>
          <w:rFonts w:asciiTheme="minorHAnsi" w:hAnsiTheme="minorHAnsi" w:cs="Times New Roman"/>
          <w:sz w:val="18"/>
          <w:szCs w:val="18"/>
        </w:rPr>
        <w:t xml:space="preserve">. </w:t>
      </w:r>
    </w:p>
  </w:endnote>
  <w:endnote w:id="18">
    <w:p w14:paraId="238251E0" w14:textId="027EFA07" w:rsidR="00ED2AD1" w:rsidRPr="005F3E79" w:rsidRDefault="00ED2AD1">
      <w:pPr>
        <w:pStyle w:val="EndnoteText"/>
        <w:spacing w:after="0"/>
        <w:rPr>
          <w:rFonts w:asciiTheme="minorHAnsi" w:hAnsiTheme="minorHAnsi" w:cs="Times New Roman"/>
          <w:sz w:val="18"/>
          <w:szCs w:val="18"/>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rPr>
        <w:t xml:space="preserve"> Group of Experts on Action against Trafficking in Human Beings (2017), “</w:t>
      </w:r>
      <w:r w:rsidRPr="005F3E79">
        <w:rPr>
          <w:rFonts w:asciiTheme="minorHAnsi" w:hAnsiTheme="minorHAnsi" w:cs="Times New Roman"/>
          <w:i/>
          <w:iCs/>
          <w:sz w:val="18"/>
          <w:szCs w:val="18"/>
        </w:rPr>
        <w:t>Report concerning the implementation of the Council of Europe Convention on Action against Trafficking in Human Beings by Portugal</w:t>
      </w:r>
      <w:r w:rsidRPr="005F3E79">
        <w:rPr>
          <w:rFonts w:asciiTheme="minorHAnsi" w:hAnsiTheme="minorHAnsi" w:cs="Times New Roman"/>
          <w:sz w:val="18"/>
          <w:szCs w:val="18"/>
        </w:rPr>
        <w:t xml:space="preserve">”, §123, accessed on 5 August 2018, </w:t>
      </w:r>
      <w:hyperlink r:id="rId17" w:history="1">
        <w:r w:rsidRPr="005F3E79">
          <w:rPr>
            <w:rStyle w:val="Hyperlink"/>
            <w:rFonts w:asciiTheme="minorHAnsi" w:hAnsiTheme="minorHAnsi"/>
            <w:sz w:val="18"/>
            <w:szCs w:val="18"/>
          </w:rPr>
          <w:t>https://rm.coe.int/16806fe673</w:t>
        </w:r>
      </w:hyperlink>
      <w:r w:rsidRPr="005F3E79">
        <w:rPr>
          <w:rFonts w:asciiTheme="minorHAnsi" w:hAnsiTheme="minorHAnsi" w:cs="Times New Roman"/>
          <w:sz w:val="18"/>
          <w:szCs w:val="18"/>
        </w:rPr>
        <w:t xml:space="preserve">. </w:t>
      </w:r>
    </w:p>
  </w:endnote>
  <w:endnote w:id="19">
    <w:p w14:paraId="07266F1A" w14:textId="77777777" w:rsidR="00ED2AD1" w:rsidRPr="005F3E79" w:rsidRDefault="00ED2AD1">
      <w:pPr>
        <w:pStyle w:val="EndnoteText"/>
        <w:spacing w:after="0" w:line="240" w:lineRule="auto"/>
        <w:rPr>
          <w:rFonts w:asciiTheme="minorHAnsi" w:hAnsiTheme="minorHAnsi" w:cs="Times New Roman"/>
          <w:sz w:val="18"/>
          <w:szCs w:val="18"/>
          <w:lang w:val="pt-PT"/>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lang w:val="pt-PT"/>
        </w:rPr>
        <w:t xml:space="preserve"> Sistema de Segurança Interna (2018, 2017, 2016, 2015), </w:t>
      </w:r>
      <w:r w:rsidRPr="005F3E79">
        <w:rPr>
          <w:rFonts w:asciiTheme="minorHAnsi" w:hAnsiTheme="minorHAnsi" w:cs="Times New Roman"/>
          <w:i/>
          <w:iCs/>
          <w:sz w:val="18"/>
          <w:szCs w:val="18"/>
          <w:lang w:val="pt-PT"/>
        </w:rPr>
        <w:t>Op. Cit</w:t>
      </w:r>
      <w:r w:rsidRPr="005F3E79">
        <w:rPr>
          <w:rFonts w:asciiTheme="minorHAnsi" w:hAnsiTheme="minorHAnsi" w:cs="Times New Roman"/>
          <w:sz w:val="18"/>
          <w:szCs w:val="18"/>
          <w:lang w:val="pt-PT"/>
        </w:rPr>
        <w:t xml:space="preserve">. </w:t>
      </w:r>
    </w:p>
  </w:endnote>
  <w:endnote w:id="20">
    <w:p w14:paraId="4FF2D0AA" w14:textId="79B9333B" w:rsidR="00ED2AD1" w:rsidRPr="005F3E79" w:rsidRDefault="00ED2AD1" w:rsidP="003F7895">
      <w:pPr>
        <w:pStyle w:val="EndnoteText"/>
        <w:spacing w:after="0"/>
        <w:rPr>
          <w:rFonts w:asciiTheme="minorHAnsi" w:hAnsiTheme="minorHAnsi" w:cs="Times New Roman"/>
          <w:sz w:val="18"/>
          <w:szCs w:val="18"/>
          <w:lang w:val="pt-PT"/>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lang w:val="pt-PT"/>
        </w:rPr>
        <w:t xml:space="preserve"> Jornal de Notícias (2016), </w:t>
      </w:r>
      <w:r w:rsidRPr="005F3E79">
        <w:rPr>
          <w:rFonts w:asciiTheme="minorHAnsi" w:hAnsiTheme="minorHAnsi" w:cs="Times New Roman"/>
          <w:i/>
          <w:iCs/>
          <w:sz w:val="18"/>
          <w:szCs w:val="18"/>
          <w:lang w:val="pt-PT"/>
        </w:rPr>
        <w:t>Op. Cit.</w:t>
      </w:r>
    </w:p>
  </w:endnote>
  <w:endnote w:id="21">
    <w:p w14:paraId="01CAE09C" w14:textId="3D38CFFF" w:rsidR="00ED2AD1" w:rsidRPr="005F3E79" w:rsidRDefault="00ED2AD1">
      <w:pPr>
        <w:pStyle w:val="EndnoteText"/>
        <w:spacing w:after="0" w:line="240" w:lineRule="auto"/>
        <w:rPr>
          <w:rFonts w:asciiTheme="minorHAnsi" w:hAnsiTheme="minorHAnsi" w:cs="Times New Roman"/>
          <w:sz w:val="18"/>
          <w:szCs w:val="18"/>
          <w:lang w:val="pt-PT"/>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lang w:val="pt-PT"/>
        </w:rPr>
        <w:t xml:space="preserve"> Economia Online (2018), </w:t>
      </w:r>
      <w:r w:rsidRPr="005F3E79">
        <w:rPr>
          <w:rFonts w:asciiTheme="minorHAnsi" w:hAnsiTheme="minorHAnsi" w:cs="Times New Roman"/>
          <w:i/>
          <w:iCs/>
          <w:sz w:val="18"/>
          <w:szCs w:val="18"/>
          <w:lang w:val="pt-PT"/>
        </w:rPr>
        <w:t>“Portugal bate recorde ao superar os 20 milhões de turistas em 2017”</w:t>
      </w:r>
      <w:r w:rsidRPr="005F3E79">
        <w:rPr>
          <w:rFonts w:asciiTheme="minorHAnsi" w:hAnsiTheme="minorHAnsi" w:cs="Times New Roman"/>
          <w:sz w:val="18"/>
          <w:szCs w:val="18"/>
          <w:lang w:val="pt-PT"/>
        </w:rPr>
        <w:t xml:space="preserve">, accessed on 20 July 2018, </w:t>
      </w:r>
      <w:hyperlink r:id="rId18" w:history="1">
        <w:r w:rsidRPr="005F3E79">
          <w:rPr>
            <w:rStyle w:val="Hyperlink"/>
            <w:rFonts w:asciiTheme="minorHAnsi" w:hAnsiTheme="minorHAnsi"/>
            <w:sz w:val="18"/>
            <w:szCs w:val="18"/>
            <w:lang w:val="pt-PT"/>
          </w:rPr>
          <w:t>https://eco.pt/2018/02/14/turismo-bate-recordes-em-2017-hospedes-aumentam-89/</w:t>
        </w:r>
      </w:hyperlink>
      <w:r w:rsidRPr="005F3E79">
        <w:rPr>
          <w:rFonts w:asciiTheme="minorHAnsi" w:hAnsiTheme="minorHAnsi" w:cs="Times New Roman"/>
          <w:sz w:val="18"/>
          <w:szCs w:val="18"/>
          <w:lang w:val="pt-PT"/>
        </w:rPr>
        <w:t>.</w:t>
      </w:r>
    </w:p>
  </w:endnote>
  <w:endnote w:id="22">
    <w:p w14:paraId="6336EC1A" w14:textId="370ED586" w:rsidR="00ED2AD1" w:rsidRPr="005F3E79" w:rsidRDefault="00ED2AD1">
      <w:pPr>
        <w:pStyle w:val="EndnoteText"/>
        <w:spacing w:after="0" w:line="240" w:lineRule="auto"/>
        <w:rPr>
          <w:rFonts w:asciiTheme="minorHAnsi" w:hAnsiTheme="minorHAnsi" w:cs="Times New Roman"/>
          <w:sz w:val="18"/>
          <w:szCs w:val="18"/>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rPr>
        <w:t xml:space="preserve"> ECPAT International (2016), “</w:t>
      </w:r>
      <w:r w:rsidRPr="005F3E79">
        <w:rPr>
          <w:rFonts w:asciiTheme="minorHAnsi" w:hAnsiTheme="minorHAnsi" w:cs="Times New Roman"/>
          <w:i/>
          <w:iCs/>
          <w:sz w:val="18"/>
          <w:szCs w:val="18"/>
        </w:rPr>
        <w:t>Global Study on Sexual Exploitation of Children in Travel and Tourism – Regional Report: Europe</w:t>
      </w:r>
      <w:r w:rsidRPr="005F3E79">
        <w:rPr>
          <w:rFonts w:asciiTheme="minorHAnsi" w:hAnsiTheme="minorHAnsi" w:cs="Times New Roman"/>
          <w:sz w:val="18"/>
          <w:szCs w:val="18"/>
        </w:rPr>
        <w:t xml:space="preserve">”, 9 &amp; 24, accessed on 25 July 2018, </w:t>
      </w:r>
      <w:hyperlink r:id="rId19" w:history="1">
        <w:r w:rsidRPr="005F3E79">
          <w:rPr>
            <w:rStyle w:val="Hyperlink"/>
            <w:rFonts w:asciiTheme="minorHAnsi" w:hAnsiTheme="minorHAnsi"/>
            <w:sz w:val="18"/>
            <w:szCs w:val="18"/>
          </w:rPr>
          <w:t>http://www.globalstudysectt.org//wp-content/uploads/2016/12/Region-EUROPE.pdf</w:t>
        </w:r>
      </w:hyperlink>
      <w:r w:rsidRPr="005F3E79">
        <w:rPr>
          <w:rFonts w:asciiTheme="minorHAnsi" w:hAnsiTheme="minorHAnsi" w:cs="Times New Roman"/>
          <w:sz w:val="18"/>
          <w:szCs w:val="18"/>
        </w:rPr>
        <w:t xml:space="preserve">. </w:t>
      </w:r>
    </w:p>
  </w:endnote>
  <w:endnote w:id="23">
    <w:p w14:paraId="23770F11" w14:textId="7753E20C" w:rsidR="00ED2AD1" w:rsidRPr="005F3E79" w:rsidRDefault="00ED2AD1">
      <w:pPr>
        <w:pStyle w:val="EndnoteText"/>
        <w:spacing w:after="0" w:line="240" w:lineRule="auto"/>
        <w:rPr>
          <w:rFonts w:asciiTheme="minorHAnsi" w:hAnsiTheme="minorHAnsi" w:cs="Times New Roman"/>
          <w:sz w:val="18"/>
          <w:szCs w:val="18"/>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rPr>
        <w:t xml:space="preserve"> </w:t>
      </w:r>
      <w:r w:rsidRPr="005F3E79">
        <w:rPr>
          <w:rFonts w:asciiTheme="minorHAnsi" w:hAnsiTheme="minorHAnsi" w:cs="Times New Roman"/>
          <w:i/>
          <w:iCs/>
          <w:sz w:val="18"/>
          <w:szCs w:val="18"/>
        </w:rPr>
        <w:t>Ibid</w:t>
      </w:r>
      <w:r w:rsidRPr="005F3E79">
        <w:rPr>
          <w:rFonts w:asciiTheme="minorHAnsi" w:hAnsiTheme="minorHAnsi" w:cs="Times New Roman"/>
          <w:sz w:val="18"/>
          <w:szCs w:val="18"/>
        </w:rPr>
        <w:t>, 29.</w:t>
      </w:r>
    </w:p>
  </w:endnote>
  <w:endnote w:id="24">
    <w:p w14:paraId="1C9755F5" w14:textId="6E72AFD1" w:rsidR="00ED2AD1" w:rsidRPr="005F3E79" w:rsidRDefault="00ED2AD1">
      <w:pPr>
        <w:pStyle w:val="EndnoteText"/>
        <w:spacing w:after="0" w:line="240" w:lineRule="auto"/>
        <w:rPr>
          <w:rFonts w:asciiTheme="minorHAnsi" w:hAnsiTheme="minorHAnsi" w:cs="Times New Roman"/>
          <w:sz w:val="18"/>
          <w:szCs w:val="18"/>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rPr>
        <w:t xml:space="preserve"> </w:t>
      </w:r>
      <w:r w:rsidRPr="005F3E79">
        <w:rPr>
          <w:rStyle w:val="Standaardalinea-lettertype1"/>
          <w:rFonts w:asciiTheme="minorHAnsi" w:eastAsia="TimesNewRomanPSMT" w:hAnsiTheme="minorHAnsi" w:cs="Times New Roman"/>
          <w:color w:val="000000"/>
          <w:sz w:val="18"/>
          <w:szCs w:val="18"/>
          <w:lang w:val="en-GB"/>
        </w:rPr>
        <w:t>The Code, “</w:t>
      </w:r>
      <w:r w:rsidRPr="005F3E79">
        <w:rPr>
          <w:rStyle w:val="Standaardalinea-lettertype1"/>
          <w:rFonts w:asciiTheme="minorHAnsi" w:eastAsia="TimesNewRomanPSMT" w:hAnsiTheme="minorHAnsi" w:cs="Times New Roman"/>
          <w:i/>
          <w:color w:val="000000"/>
          <w:sz w:val="18"/>
          <w:szCs w:val="18"/>
          <w:lang w:val="en-GB"/>
        </w:rPr>
        <w:t>Members of The Code</w:t>
      </w:r>
      <w:r w:rsidRPr="005F3E79">
        <w:rPr>
          <w:rStyle w:val="Standaardalinea-lettertype1"/>
          <w:rFonts w:asciiTheme="minorHAnsi" w:eastAsia="TimesNewRomanPSMT" w:hAnsiTheme="minorHAnsi" w:cs="Times New Roman"/>
          <w:color w:val="000000"/>
          <w:sz w:val="18"/>
          <w:szCs w:val="18"/>
          <w:lang w:val="en-GB"/>
        </w:rPr>
        <w:t xml:space="preserve">”, accessed on 19 July 2018, </w:t>
      </w:r>
      <w:hyperlink r:id="rId20" w:history="1">
        <w:r w:rsidRPr="005F3E79">
          <w:rPr>
            <w:rStyle w:val="Hyperlink"/>
            <w:rFonts w:asciiTheme="minorHAnsi" w:hAnsiTheme="minorHAnsi"/>
            <w:sz w:val="18"/>
            <w:szCs w:val="18"/>
          </w:rPr>
          <w:t>http://www.thecode.org/who-have-signed/members/</w:t>
        </w:r>
      </w:hyperlink>
      <w:r w:rsidRPr="005F3E79">
        <w:rPr>
          <w:rFonts w:asciiTheme="minorHAnsi" w:hAnsiTheme="minorHAnsi" w:cs="Times New Roman"/>
          <w:sz w:val="18"/>
          <w:szCs w:val="18"/>
        </w:rPr>
        <w:t>.</w:t>
      </w:r>
    </w:p>
  </w:endnote>
  <w:endnote w:id="25">
    <w:p w14:paraId="4E176D5B" w14:textId="3AD70AE0" w:rsidR="00ED2AD1" w:rsidRPr="005F3E79" w:rsidRDefault="00ED2AD1">
      <w:pPr>
        <w:pStyle w:val="EndnoteText"/>
        <w:spacing w:after="0" w:line="240" w:lineRule="auto"/>
        <w:rPr>
          <w:rFonts w:asciiTheme="minorHAnsi" w:hAnsiTheme="minorHAnsi" w:cs="Times New Roman"/>
          <w:sz w:val="18"/>
          <w:szCs w:val="18"/>
          <w:lang w:val="pt-PT"/>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lang w:val="pt-PT"/>
        </w:rPr>
        <w:t xml:space="preserve"> </w:t>
      </w:r>
      <w:r w:rsidRPr="005F3E79">
        <w:rPr>
          <w:rStyle w:val="Standaardalinea-lettertype1"/>
          <w:rFonts w:asciiTheme="minorHAnsi" w:hAnsiTheme="minorHAnsi" w:cs="Times New Roman"/>
          <w:sz w:val="18"/>
          <w:szCs w:val="18"/>
          <w:lang w:val="pt-PT"/>
        </w:rPr>
        <w:t xml:space="preserve">UNICEF (2017), </w:t>
      </w:r>
      <w:r w:rsidRPr="005F3E79">
        <w:rPr>
          <w:rStyle w:val="Standaardalinea-lettertype1"/>
          <w:rFonts w:asciiTheme="minorHAnsi" w:hAnsiTheme="minorHAnsi" w:cs="Times New Roman"/>
          <w:i/>
          <w:iCs/>
          <w:sz w:val="18"/>
          <w:szCs w:val="18"/>
          <w:lang w:val="pt-PT"/>
        </w:rPr>
        <w:t>Op. Cit.</w:t>
      </w:r>
      <w:r w:rsidRPr="005F3E79">
        <w:rPr>
          <w:rStyle w:val="Standaardalinea-lettertype1"/>
          <w:rFonts w:asciiTheme="minorHAnsi" w:hAnsiTheme="minorHAnsi" w:cs="Times New Roman"/>
          <w:sz w:val="18"/>
          <w:szCs w:val="18"/>
          <w:lang w:val="pt-PT"/>
        </w:rPr>
        <w:t xml:space="preserve">, 184. </w:t>
      </w:r>
    </w:p>
  </w:endnote>
  <w:endnote w:id="26">
    <w:p w14:paraId="1775C7BA" w14:textId="70CADA0A" w:rsidR="00ED2AD1" w:rsidRPr="005F3E79" w:rsidRDefault="00ED2AD1">
      <w:pPr>
        <w:pStyle w:val="EndnoteText"/>
        <w:spacing w:after="0" w:line="240" w:lineRule="auto"/>
        <w:rPr>
          <w:rFonts w:asciiTheme="minorHAnsi" w:hAnsiTheme="minorHAnsi" w:cs="Times New Roman"/>
          <w:sz w:val="18"/>
          <w:szCs w:val="18"/>
          <w:lang w:val="pt-PT"/>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lang w:val="pt-PT"/>
        </w:rPr>
        <w:t xml:space="preserve"> Público (2014), “</w:t>
      </w:r>
      <w:r w:rsidRPr="005F3E79">
        <w:rPr>
          <w:rFonts w:asciiTheme="minorHAnsi" w:hAnsiTheme="minorHAnsi" w:cs="Times New Roman"/>
          <w:i/>
          <w:iCs/>
          <w:sz w:val="18"/>
          <w:szCs w:val="18"/>
          <w:lang w:val="pt-PT"/>
        </w:rPr>
        <w:t>É ponto assente entre partidos que casamento forçado deverá ser crime</w:t>
      </w:r>
      <w:r w:rsidRPr="005F3E79">
        <w:rPr>
          <w:rFonts w:asciiTheme="minorHAnsi" w:hAnsiTheme="minorHAnsi" w:cs="Times New Roman"/>
          <w:sz w:val="18"/>
          <w:szCs w:val="18"/>
          <w:lang w:val="pt-PT"/>
        </w:rPr>
        <w:t xml:space="preserve">”, accessed on 3 August 2018, </w:t>
      </w:r>
      <w:hyperlink r:id="rId21" w:history="1">
        <w:r w:rsidRPr="005F3E79">
          <w:rPr>
            <w:rStyle w:val="Hyperlink"/>
            <w:rFonts w:asciiTheme="minorHAnsi" w:hAnsiTheme="minorHAnsi"/>
            <w:sz w:val="18"/>
            <w:szCs w:val="18"/>
            <w:lang w:val="pt-PT"/>
          </w:rPr>
          <w:t>https://www.publico.pt/2014/08/27/sociedade/noticia/casamento-forcado-devera-ser-crime-1667697</w:t>
        </w:r>
      </w:hyperlink>
      <w:r w:rsidRPr="005F3E79">
        <w:rPr>
          <w:rFonts w:asciiTheme="minorHAnsi" w:hAnsiTheme="minorHAnsi" w:cs="Times New Roman"/>
          <w:sz w:val="18"/>
          <w:szCs w:val="18"/>
          <w:lang w:val="pt-PT"/>
        </w:rPr>
        <w:t xml:space="preserve">. </w:t>
      </w:r>
    </w:p>
  </w:endnote>
  <w:endnote w:id="27">
    <w:p w14:paraId="090D87B7" w14:textId="08A26D11" w:rsidR="00ED2AD1" w:rsidRPr="005F3E79" w:rsidRDefault="00ED2AD1">
      <w:pPr>
        <w:pStyle w:val="EndnoteText"/>
        <w:spacing w:after="0" w:line="240" w:lineRule="auto"/>
        <w:rPr>
          <w:rFonts w:asciiTheme="minorHAnsi" w:hAnsiTheme="minorHAnsi" w:cs="Times New Roman"/>
          <w:sz w:val="18"/>
          <w:szCs w:val="18"/>
          <w:lang w:val="pt-PT"/>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lang w:val="pt-PT"/>
        </w:rPr>
        <w:t xml:space="preserve"> Assembleia da República (2015), </w:t>
      </w:r>
      <w:r w:rsidRPr="005F3E79">
        <w:rPr>
          <w:rFonts w:asciiTheme="minorHAnsi" w:hAnsiTheme="minorHAnsi" w:cs="Times New Roman"/>
          <w:i/>
          <w:iCs/>
          <w:sz w:val="18"/>
          <w:szCs w:val="18"/>
          <w:lang w:val="pt-PT"/>
        </w:rPr>
        <w:t>“Projeto de lei n.º 886/XII-4.ª - Estratégia nacional para a proteção das crianças contra a exploração sexual e os abusos sexuais”,</w:t>
      </w:r>
      <w:r w:rsidRPr="005F3E79">
        <w:rPr>
          <w:rFonts w:asciiTheme="minorHAnsi" w:hAnsiTheme="minorHAnsi" w:cs="Times New Roman"/>
          <w:sz w:val="18"/>
          <w:szCs w:val="18"/>
          <w:lang w:val="pt-PT"/>
        </w:rPr>
        <w:t xml:space="preserve"> accessed on 1 August 2018, </w:t>
      </w:r>
      <w:hyperlink r:id="rId22" w:history="1">
        <w:r w:rsidRPr="005F3E79">
          <w:rPr>
            <w:rStyle w:val="Hyperlink"/>
            <w:rFonts w:asciiTheme="minorHAnsi" w:hAnsiTheme="minorHAnsi"/>
            <w:sz w:val="18"/>
            <w:szCs w:val="18"/>
            <w:lang w:val="pt-PT"/>
          </w:rPr>
          <w:t>http://app.parlamento.pt/webutils/docs/doc.pdf?path=6148523063446f764c3246795a5868774d546f334e7a67774c336470626d6c7561574e7059585270646d467a4c31684a535339305a58683062334d76634770734f4467324c56684a5353356b62324d3d&amp;fich=pjl886-XII.doc&amp;Inline=true</w:t>
        </w:r>
      </w:hyperlink>
      <w:r w:rsidRPr="005F3E79">
        <w:rPr>
          <w:rFonts w:asciiTheme="minorHAnsi" w:hAnsiTheme="minorHAnsi" w:cs="Times New Roman"/>
          <w:sz w:val="18"/>
          <w:szCs w:val="18"/>
          <w:lang w:val="pt-PT"/>
        </w:rPr>
        <w:t xml:space="preserve">. </w:t>
      </w:r>
    </w:p>
  </w:endnote>
  <w:endnote w:id="28">
    <w:p w14:paraId="421598C6" w14:textId="571574B5" w:rsidR="00ED2AD1" w:rsidRPr="005F3E79" w:rsidRDefault="00ED2AD1">
      <w:pPr>
        <w:pStyle w:val="EndnoteText"/>
        <w:spacing w:after="0" w:line="240" w:lineRule="auto"/>
        <w:rPr>
          <w:rFonts w:asciiTheme="minorHAnsi" w:hAnsiTheme="minorHAnsi" w:cs="Times New Roman"/>
          <w:sz w:val="18"/>
          <w:szCs w:val="18"/>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rPr>
        <w:t xml:space="preserve"> GoP (2017</w:t>
      </w:r>
      <w:r w:rsidRPr="005F3E79">
        <w:rPr>
          <w:rFonts w:asciiTheme="minorHAnsi" w:hAnsiTheme="minorHAnsi" w:cs="Times New Roman"/>
          <w:i/>
          <w:iCs/>
          <w:sz w:val="18"/>
          <w:szCs w:val="18"/>
        </w:rPr>
        <w:t>), “Fifth and sixth periodic report of Portugal due in 2017 under article 44 of the Convention of the Rights of the Child”</w:t>
      </w:r>
      <w:r w:rsidRPr="005F3E79">
        <w:rPr>
          <w:rFonts w:asciiTheme="minorHAnsi" w:hAnsiTheme="minorHAnsi" w:cs="Times New Roman"/>
          <w:sz w:val="18"/>
          <w:szCs w:val="18"/>
        </w:rPr>
        <w:t xml:space="preserve">, 6 &amp; 54, accessed on 1 August 2018, </w:t>
      </w:r>
      <w:hyperlink r:id="rId23" w:history="1">
        <w:r w:rsidRPr="005F3E79">
          <w:rPr>
            <w:rStyle w:val="Hyperlink"/>
            <w:rFonts w:asciiTheme="minorHAnsi" w:hAnsiTheme="minorHAnsi"/>
            <w:sz w:val="18"/>
            <w:szCs w:val="18"/>
          </w:rPr>
          <w:t>https://tbinternet.ohchr.org/_layouts/treatybodyexternal/Download.aspx?symbolno=CRC%2fPRT%2f5-6&amp;Lang=en</w:t>
        </w:r>
      </w:hyperlink>
      <w:r w:rsidRPr="005F3E79">
        <w:rPr>
          <w:rFonts w:asciiTheme="minorHAnsi" w:hAnsiTheme="minorHAnsi" w:cs="Times New Roman"/>
          <w:sz w:val="18"/>
          <w:szCs w:val="18"/>
        </w:rPr>
        <w:t xml:space="preserve">. </w:t>
      </w:r>
    </w:p>
  </w:endnote>
  <w:endnote w:id="29">
    <w:p w14:paraId="104BAE2A" w14:textId="209415E1" w:rsidR="00D92910" w:rsidRPr="00D92910" w:rsidRDefault="00D92910" w:rsidP="00D92910">
      <w:pPr>
        <w:pStyle w:val="EndnoteText"/>
        <w:spacing w:after="0"/>
        <w:rPr>
          <w:lang w:val="pt-PT"/>
        </w:rPr>
      </w:pPr>
      <w:r>
        <w:rPr>
          <w:rStyle w:val="EndnoteReference"/>
        </w:rPr>
        <w:endnoteRef/>
      </w:r>
      <w:r w:rsidRPr="00D92910">
        <w:rPr>
          <w:lang w:val="pt-PT"/>
        </w:rPr>
        <w:t xml:space="preserve"> </w:t>
      </w:r>
      <w:r w:rsidRPr="00D92910">
        <w:rPr>
          <w:rFonts w:asciiTheme="minorHAnsi" w:hAnsiTheme="minorHAnsi" w:cs="Times New Roman"/>
          <w:sz w:val="18"/>
          <w:szCs w:val="18"/>
          <w:lang w:val="pt-PT"/>
        </w:rPr>
        <w:t>Diário de Notícias (2018), “</w:t>
      </w:r>
      <w:hyperlink r:id="rId24" w:history="1">
        <w:r w:rsidRPr="00D92910">
          <w:rPr>
            <w:rStyle w:val="Hyperlink"/>
            <w:rFonts w:asciiTheme="minorHAnsi" w:hAnsiTheme="minorHAnsi"/>
            <w:i/>
            <w:iCs/>
            <w:sz w:val="18"/>
            <w:szCs w:val="18"/>
            <w:lang w:val="pt-PT"/>
          </w:rPr>
          <w:t>OE2019: Governo cria Estratégia Nacional para os Direitos das Crianças</w:t>
        </w:r>
      </w:hyperlink>
      <w:r w:rsidRPr="00D92910">
        <w:rPr>
          <w:rFonts w:asciiTheme="minorHAnsi" w:hAnsiTheme="minorHAnsi" w:cs="Times New Roman"/>
          <w:sz w:val="18"/>
          <w:szCs w:val="18"/>
          <w:lang w:val="pt-PT"/>
        </w:rPr>
        <w:t xml:space="preserve">”, accessed on 31 October 2018, </w:t>
      </w:r>
      <w:hyperlink r:id="rId25" w:history="1">
        <w:r w:rsidRPr="00D92910">
          <w:rPr>
            <w:rStyle w:val="Hyperlink"/>
            <w:rFonts w:asciiTheme="minorHAnsi" w:hAnsiTheme="minorHAnsi"/>
            <w:sz w:val="18"/>
            <w:szCs w:val="18"/>
            <w:lang w:val="pt-PT"/>
          </w:rPr>
          <w:t>https://www.dn.pt/lusa/interior/oe2019-governo-cria-estrategia-nacional-para-os-direitos-das-criancas-10007076.html</w:t>
        </w:r>
      </w:hyperlink>
      <w:r w:rsidRPr="00D92910">
        <w:rPr>
          <w:rFonts w:asciiTheme="minorHAnsi" w:hAnsiTheme="minorHAnsi" w:cs="Times New Roman"/>
          <w:sz w:val="18"/>
          <w:szCs w:val="18"/>
          <w:lang w:val="pt-PT"/>
        </w:rPr>
        <w:t xml:space="preserve">. </w:t>
      </w:r>
    </w:p>
  </w:endnote>
  <w:endnote w:id="30">
    <w:p w14:paraId="28457DC4" w14:textId="0EF4AC1E" w:rsidR="00ED2AD1" w:rsidRPr="005F3E79" w:rsidRDefault="00ED2AD1" w:rsidP="00D92910">
      <w:pPr>
        <w:pStyle w:val="EndnoteText"/>
        <w:spacing w:after="0" w:line="240" w:lineRule="auto"/>
        <w:rPr>
          <w:rFonts w:asciiTheme="minorHAnsi" w:hAnsiTheme="minorHAnsi" w:cs="Times New Roman"/>
          <w:sz w:val="18"/>
          <w:szCs w:val="18"/>
          <w:lang w:val="pt-PT"/>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lang w:val="pt-PT"/>
        </w:rPr>
        <w:t xml:space="preserve"> Comissão para a Cidadania e a Igualdade de Género (2018</w:t>
      </w:r>
      <w:r w:rsidRPr="005F3E79">
        <w:rPr>
          <w:rFonts w:asciiTheme="minorHAnsi" w:hAnsiTheme="minorHAnsi" w:cs="Times New Roman"/>
          <w:i/>
          <w:iCs/>
          <w:sz w:val="18"/>
          <w:szCs w:val="18"/>
          <w:lang w:val="pt-PT"/>
        </w:rPr>
        <w:t>), “III Plano Nacional de Prevenção e Combate ao Tráfico de Seres Humanos (2014-2017) - Relatório de execução”</w:t>
      </w:r>
      <w:r w:rsidRPr="005F3E79">
        <w:rPr>
          <w:rFonts w:asciiTheme="minorHAnsi" w:hAnsiTheme="minorHAnsi" w:cs="Times New Roman"/>
          <w:sz w:val="18"/>
          <w:szCs w:val="18"/>
          <w:lang w:val="pt-PT"/>
        </w:rPr>
        <w:t xml:space="preserve">, 48, accessed on 1 August 2018, </w:t>
      </w:r>
      <w:hyperlink r:id="rId26" w:history="1">
        <w:r w:rsidRPr="005F3E79">
          <w:rPr>
            <w:rStyle w:val="Hyperlink"/>
            <w:rFonts w:asciiTheme="minorHAnsi" w:hAnsiTheme="minorHAnsi"/>
            <w:sz w:val="18"/>
            <w:szCs w:val="18"/>
            <w:lang w:val="pt-PT"/>
          </w:rPr>
          <w:t>https://www.cig.gov.pt/wp-content/uploads/2018/07/Relat%C3%B3rio-de-Execu%C3%A7%C3%A3o-Final-do-III-PNPCTSH-2017.pdf</w:t>
        </w:r>
      </w:hyperlink>
      <w:r w:rsidRPr="005F3E79">
        <w:rPr>
          <w:rFonts w:asciiTheme="minorHAnsi" w:hAnsiTheme="minorHAnsi" w:cs="Times New Roman"/>
          <w:sz w:val="18"/>
          <w:szCs w:val="18"/>
          <w:lang w:val="pt-PT"/>
        </w:rPr>
        <w:t xml:space="preserve">. </w:t>
      </w:r>
    </w:p>
  </w:endnote>
  <w:endnote w:id="31">
    <w:p w14:paraId="01DE5259" w14:textId="77777777" w:rsidR="00ED2AD1" w:rsidRPr="005F3E79" w:rsidRDefault="00ED2AD1">
      <w:pPr>
        <w:pStyle w:val="EndnoteText"/>
        <w:spacing w:after="0"/>
        <w:rPr>
          <w:rFonts w:asciiTheme="minorHAnsi" w:hAnsiTheme="minorHAnsi" w:cs="Times New Roman"/>
          <w:sz w:val="18"/>
          <w:szCs w:val="18"/>
          <w:lang w:val="pt-PT"/>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rPr>
        <w:t xml:space="preserve"> Group of Experts on Action against Trafficking in Human Beings (2017), </w:t>
      </w:r>
      <w:r w:rsidRPr="005F3E79">
        <w:rPr>
          <w:rFonts w:asciiTheme="minorHAnsi" w:hAnsiTheme="minorHAnsi" w:cs="Times New Roman"/>
          <w:i/>
          <w:sz w:val="18"/>
          <w:szCs w:val="18"/>
        </w:rPr>
        <w:t xml:space="preserve">Op. </w:t>
      </w:r>
      <w:r w:rsidRPr="005F3E79">
        <w:rPr>
          <w:rFonts w:asciiTheme="minorHAnsi" w:hAnsiTheme="minorHAnsi" w:cs="Times New Roman"/>
          <w:i/>
          <w:sz w:val="18"/>
          <w:szCs w:val="18"/>
          <w:lang w:val="pt-PT"/>
        </w:rPr>
        <w:t>Cit</w:t>
      </w:r>
      <w:r w:rsidRPr="005F3E79">
        <w:rPr>
          <w:rFonts w:asciiTheme="minorHAnsi" w:hAnsiTheme="minorHAnsi" w:cs="Times New Roman"/>
          <w:sz w:val="18"/>
          <w:szCs w:val="18"/>
          <w:lang w:val="pt-PT"/>
        </w:rPr>
        <w:t xml:space="preserve">., §22. </w:t>
      </w:r>
    </w:p>
  </w:endnote>
  <w:endnote w:id="32">
    <w:p w14:paraId="0D30C24A" w14:textId="11E47D4F" w:rsidR="00ED2AD1" w:rsidRPr="005F3E79" w:rsidRDefault="00ED2AD1">
      <w:pPr>
        <w:pStyle w:val="EndnoteText"/>
        <w:spacing w:after="0"/>
        <w:rPr>
          <w:rFonts w:asciiTheme="minorHAnsi" w:hAnsiTheme="minorHAnsi" w:cs="Times New Roman"/>
          <w:sz w:val="18"/>
          <w:szCs w:val="18"/>
          <w:lang w:val="pt-PT"/>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lang w:val="pt-PT"/>
        </w:rPr>
        <w:t xml:space="preserve"> Sapo24 (2018), “</w:t>
      </w:r>
      <w:r w:rsidRPr="005F3E79">
        <w:rPr>
          <w:rFonts w:asciiTheme="minorHAnsi" w:hAnsiTheme="minorHAnsi" w:cs="Times New Roman"/>
          <w:i/>
          <w:iCs/>
          <w:sz w:val="18"/>
          <w:szCs w:val="18"/>
          <w:lang w:val="pt-PT"/>
        </w:rPr>
        <w:t>PS propõe criação de observatório para aplicação da Convenção dos Direitos da Criança</w:t>
      </w:r>
      <w:r w:rsidRPr="005F3E79">
        <w:rPr>
          <w:rFonts w:asciiTheme="minorHAnsi" w:hAnsiTheme="minorHAnsi" w:cs="Times New Roman"/>
          <w:sz w:val="18"/>
          <w:szCs w:val="18"/>
          <w:lang w:val="pt-PT"/>
        </w:rPr>
        <w:t xml:space="preserve">”, accessed on 7 August 2018, </w:t>
      </w:r>
      <w:hyperlink r:id="rId27" w:history="1">
        <w:r w:rsidRPr="005F3E79">
          <w:rPr>
            <w:rStyle w:val="Hyperlink"/>
            <w:rFonts w:asciiTheme="minorHAnsi" w:hAnsiTheme="minorHAnsi"/>
            <w:sz w:val="18"/>
            <w:szCs w:val="18"/>
            <w:lang w:val="pt-PT"/>
          </w:rPr>
          <w:t>https://24.sapo.pt/atualidade/artigos/ps-propoe-criacao-de-observatorio-para-aplicacao-da-convencao-dos-direitos-da-crianca</w:t>
        </w:r>
      </w:hyperlink>
      <w:r w:rsidRPr="005F3E79">
        <w:rPr>
          <w:rFonts w:asciiTheme="minorHAnsi" w:hAnsiTheme="minorHAnsi" w:cs="Times New Roman"/>
          <w:sz w:val="18"/>
          <w:szCs w:val="18"/>
          <w:lang w:val="pt-PT"/>
        </w:rPr>
        <w:t xml:space="preserve">. </w:t>
      </w:r>
    </w:p>
  </w:endnote>
  <w:endnote w:id="33">
    <w:p w14:paraId="5419AB7C" w14:textId="44E0870C" w:rsidR="00ED2AD1" w:rsidRPr="005F3E79" w:rsidRDefault="00ED2AD1" w:rsidP="003F7895">
      <w:pPr>
        <w:pStyle w:val="EndnoteText"/>
        <w:spacing w:after="0"/>
        <w:rPr>
          <w:rFonts w:asciiTheme="minorHAnsi" w:hAnsiTheme="minorHAnsi" w:cs="Times New Roman"/>
          <w:sz w:val="18"/>
          <w:szCs w:val="18"/>
          <w:lang w:val="pt-PT"/>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lang w:val="pt-PT"/>
        </w:rPr>
        <w:t xml:space="preserve"> Jornal de Notícias (2018), “</w:t>
      </w:r>
      <w:r w:rsidRPr="005F3E79">
        <w:rPr>
          <w:rFonts w:asciiTheme="minorHAnsi" w:hAnsiTheme="minorHAnsi" w:cs="Times New Roman"/>
          <w:i/>
          <w:sz w:val="18"/>
          <w:szCs w:val="18"/>
          <w:lang w:val="pt-PT"/>
        </w:rPr>
        <w:t>Lista de pedófilos com 728 novos nomes em 2018</w:t>
      </w:r>
      <w:r w:rsidRPr="005F3E79">
        <w:rPr>
          <w:rFonts w:asciiTheme="minorHAnsi" w:hAnsiTheme="minorHAnsi" w:cs="Times New Roman"/>
          <w:sz w:val="18"/>
          <w:szCs w:val="18"/>
          <w:lang w:val="pt-PT"/>
        </w:rPr>
        <w:t xml:space="preserve">”, accessed on 9 September 2018, </w:t>
      </w:r>
      <w:hyperlink r:id="rId28" w:history="1">
        <w:r w:rsidRPr="005F3E79">
          <w:rPr>
            <w:rStyle w:val="Hyperlink"/>
            <w:rFonts w:asciiTheme="minorHAnsi" w:hAnsiTheme="minorHAnsi"/>
            <w:sz w:val="18"/>
            <w:szCs w:val="18"/>
            <w:lang w:val="pt-PT"/>
          </w:rPr>
          <w:t>https://www.jn.pt/justica/interior/lista-de-pedofilos-com-728-novos-nomes-em-2018-9706275.html</w:t>
        </w:r>
      </w:hyperlink>
      <w:r w:rsidRPr="005F3E79">
        <w:rPr>
          <w:rFonts w:asciiTheme="minorHAnsi" w:hAnsiTheme="minorHAnsi" w:cs="Times New Roman"/>
          <w:sz w:val="18"/>
          <w:szCs w:val="18"/>
          <w:lang w:val="pt-PT"/>
        </w:rPr>
        <w:t xml:space="preserve">. </w:t>
      </w:r>
    </w:p>
  </w:endnote>
  <w:endnote w:id="34">
    <w:p w14:paraId="23DE94BE" w14:textId="4697E653" w:rsidR="00ED2AD1" w:rsidRPr="005F3E79" w:rsidRDefault="00ED2AD1">
      <w:pPr>
        <w:pStyle w:val="EndnoteText"/>
        <w:spacing w:after="0" w:line="240" w:lineRule="auto"/>
        <w:rPr>
          <w:rFonts w:asciiTheme="minorHAnsi" w:hAnsiTheme="minorHAnsi" w:cs="Times New Roman"/>
          <w:sz w:val="18"/>
          <w:szCs w:val="18"/>
          <w:lang w:val="pt-PT"/>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lang w:val="pt-PT"/>
        </w:rPr>
        <w:t xml:space="preserve"> Público (2017), “</w:t>
      </w:r>
      <w:r w:rsidRPr="005F3E79">
        <w:rPr>
          <w:rFonts w:asciiTheme="minorHAnsi" w:hAnsiTheme="minorHAnsi" w:cs="Times New Roman"/>
          <w:i/>
          <w:iCs/>
          <w:sz w:val="18"/>
          <w:szCs w:val="18"/>
          <w:lang w:val="pt-PT"/>
        </w:rPr>
        <w:t>Lista de condenados por pedofilia tem dois anos e nunca foi consultada por polícias</w:t>
      </w:r>
      <w:r w:rsidRPr="005F3E79">
        <w:rPr>
          <w:rFonts w:asciiTheme="minorHAnsi" w:hAnsiTheme="minorHAnsi" w:cs="Times New Roman"/>
          <w:sz w:val="18"/>
          <w:szCs w:val="18"/>
          <w:lang w:val="pt-PT"/>
        </w:rPr>
        <w:t xml:space="preserve">”, accessed on 2 August 2018, </w:t>
      </w:r>
      <w:hyperlink r:id="rId29" w:history="1">
        <w:r w:rsidRPr="005F3E79">
          <w:rPr>
            <w:rStyle w:val="Hyperlink"/>
            <w:rFonts w:asciiTheme="minorHAnsi" w:hAnsiTheme="minorHAnsi"/>
            <w:sz w:val="18"/>
            <w:szCs w:val="18"/>
            <w:lang w:val="pt-PT"/>
          </w:rPr>
          <w:t>https://www.publico.pt/2017/11/22/sociedade/noticia/lista-de-condenados-por-pedofilia-tem-dois-anos-e-nunca-foi-consultada-por-policias-1793453</w:t>
        </w:r>
      </w:hyperlink>
      <w:r w:rsidRPr="005F3E79">
        <w:rPr>
          <w:rFonts w:asciiTheme="minorHAnsi" w:hAnsiTheme="minorHAnsi" w:cs="Times New Roman"/>
          <w:sz w:val="18"/>
          <w:szCs w:val="18"/>
          <w:lang w:val="pt-PT"/>
        </w:rPr>
        <w:t xml:space="preserve">. </w:t>
      </w:r>
    </w:p>
  </w:endnote>
  <w:endnote w:id="35">
    <w:p w14:paraId="38D742E2" w14:textId="5692FCCD" w:rsidR="00ED2AD1" w:rsidRPr="005F3E79" w:rsidRDefault="00ED2AD1">
      <w:pPr>
        <w:pStyle w:val="EndnoteText"/>
        <w:spacing w:after="0" w:line="240" w:lineRule="auto"/>
        <w:rPr>
          <w:rFonts w:asciiTheme="minorHAnsi" w:hAnsiTheme="minorHAnsi" w:cs="Times New Roman"/>
          <w:sz w:val="18"/>
          <w:szCs w:val="18"/>
          <w:lang w:val="pt-PT"/>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lang w:val="pt-PT"/>
        </w:rPr>
        <w:t xml:space="preserve"> Comissão para a Cidadania e a Igualdade de Género (2018</w:t>
      </w:r>
      <w:r w:rsidRPr="005F3E79">
        <w:rPr>
          <w:rFonts w:asciiTheme="minorHAnsi" w:hAnsiTheme="minorHAnsi" w:cs="Times New Roman"/>
          <w:i/>
          <w:iCs/>
          <w:sz w:val="18"/>
          <w:szCs w:val="18"/>
          <w:lang w:val="pt-PT"/>
        </w:rPr>
        <w:t>), Op. Cit., 6.</w:t>
      </w:r>
    </w:p>
  </w:endnote>
  <w:endnote w:id="36">
    <w:p w14:paraId="2F8849F1" w14:textId="247D7041" w:rsidR="00ED2AD1" w:rsidRPr="005F3E79" w:rsidRDefault="00ED2AD1">
      <w:pPr>
        <w:pStyle w:val="EndnoteText"/>
        <w:spacing w:after="0" w:line="240" w:lineRule="auto"/>
        <w:rPr>
          <w:rFonts w:asciiTheme="minorHAnsi" w:hAnsiTheme="minorHAnsi" w:cs="Times New Roman"/>
          <w:sz w:val="18"/>
          <w:szCs w:val="18"/>
          <w:lang w:val="pt-PT"/>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lang w:val="pt-PT"/>
        </w:rPr>
        <w:t xml:space="preserve"> </w:t>
      </w:r>
      <w:r w:rsidRPr="005F3E79">
        <w:rPr>
          <w:rFonts w:asciiTheme="minorHAnsi" w:hAnsiTheme="minorHAnsi" w:cs="Times New Roman"/>
          <w:i/>
          <w:iCs/>
          <w:sz w:val="18"/>
          <w:szCs w:val="18"/>
          <w:lang w:val="pt-PT"/>
        </w:rPr>
        <w:t>Ibid</w:t>
      </w:r>
      <w:r w:rsidRPr="005F3E79">
        <w:rPr>
          <w:rFonts w:asciiTheme="minorHAnsi" w:hAnsiTheme="minorHAnsi" w:cs="Times New Roman"/>
          <w:sz w:val="18"/>
          <w:szCs w:val="18"/>
          <w:lang w:val="pt-PT"/>
        </w:rPr>
        <w:t xml:space="preserve">, 7. </w:t>
      </w:r>
    </w:p>
  </w:endnote>
  <w:endnote w:id="37">
    <w:p w14:paraId="49996218" w14:textId="647A6618" w:rsidR="00ED2AD1" w:rsidRPr="005F3E79" w:rsidRDefault="00ED2AD1">
      <w:pPr>
        <w:pStyle w:val="EndnoteText"/>
        <w:spacing w:after="0"/>
        <w:rPr>
          <w:rFonts w:asciiTheme="minorHAnsi" w:hAnsiTheme="minorHAnsi" w:cs="Times New Roman"/>
          <w:sz w:val="18"/>
          <w:szCs w:val="18"/>
          <w:lang w:val="pt-PT"/>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lang w:val="pt-PT"/>
        </w:rPr>
        <w:t xml:space="preserve"> Segura Net (2017), “</w:t>
      </w:r>
      <w:r w:rsidRPr="005F3E79">
        <w:rPr>
          <w:rFonts w:asciiTheme="minorHAnsi" w:hAnsiTheme="minorHAnsi" w:cs="Times New Roman"/>
          <w:i/>
          <w:sz w:val="18"/>
          <w:szCs w:val="18"/>
          <w:lang w:val="pt-PT"/>
        </w:rPr>
        <w:t>Iniciativa Líderes Digitais</w:t>
      </w:r>
      <w:r w:rsidRPr="005F3E79">
        <w:rPr>
          <w:rFonts w:asciiTheme="minorHAnsi" w:hAnsiTheme="minorHAnsi" w:cs="Times New Roman"/>
          <w:sz w:val="18"/>
          <w:szCs w:val="18"/>
          <w:lang w:val="pt-PT"/>
        </w:rPr>
        <w:t xml:space="preserve">”, accessed on 7 August 2018, </w:t>
      </w:r>
      <w:hyperlink r:id="rId30" w:history="1">
        <w:r w:rsidRPr="005F3E79">
          <w:rPr>
            <w:rStyle w:val="Hyperlink"/>
            <w:rFonts w:asciiTheme="minorHAnsi" w:hAnsiTheme="minorHAnsi"/>
            <w:sz w:val="18"/>
            <w:szCs w:val="18"/>
            <w:lang w:val="pt-PT"/>
          </w:rPr>
          <w:t>www.seguranet.pt/pt/iniciativa-lideres-digitais</w:t>
        </w:r>
      </w:hyperlink>
      <w:r w:rsidRPr="005F3E79">
        <w:rPr>
          <w:rFonts w:asciiTheme="minorHAnsi" w:hAnsiTheme="minorHAnsi" w:cs="Times New Roman"/>
          <w:sz w:val="18"/>
          <w:szCs w:val="18"/>
          <w:lang w:val="pt-PT"/>
        </w:rPr>
        <w:t xml:space="preserve">. </w:t>
      </w:r>
    </w:p>
  </w:endnote>
  <w:endnote w:id="38">
    <w:p w14:paraId="1741335E" w14:textId="77777777" w:rsidR="003C20D2" w:rsidRPr="005F3E79" w:rsidRDefault="003C20D2" w:rsidP="003F7895">
      <w:pPr>
        <w:pStyle w:val="EndnoteText"/>
        <w:spacing w:after="0"/>
        <w:rPr>
          <w:rFonts w:asciiTheme="minorHAnsi" w:hAnsiTheme="minorHAnsi" w:cs="Times New Roman"/>
          <w:sz w:val="18"/>
          <w:szCs w:val="18"/>
          <w:lang w:val="pt-PT"/>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lang w:val="pt-PT"/>
        </w:rPr>
        <w:t xml:space="preserve"> Associação para o Planeamento da Família (2016), “</w:t>
      </w:r>
      <w:r w:rsidRPr="005F3E79">
        <w:rPr>
          <w:rFonts w:asciiTheme="minorHAnsi" w:hAnsiTheme="minorHAnsi" w:cs="Times New Roman"/>
          <w:i/>
          <w:iCs/>
          <w:sz w:val="18"/>
          <w:szCs w:val="18"/>
          <w:lang w:val="pt-PT"/>
        </w:rPr>
        <w:t>Roteiro da UE para referenciação sobre o casamento forçado/precoce para profissionais de 1ª linha</w:t>
      </w:r>
      <w:r w:rsidRPr="005F3E79">
        <w:rPr>
          <w:rFonts w:asciiTheme="minorHAnsi" w:hAnsiTheme="minorHAnsi" w:cs="Times New Roman"/>
          <w:sz w:val="18"/>
          <w:szCs w:val="18"/>
          <w:lang w:val="pt-PT"/>
        </w:rPr>
        <w:t xml:space="preserve">”, 8, accessed on 28 September 2018, </w:t>
      </w:r>
      <w:hyperlink r:id="rId31" w:history="1">
        <w:r w:rsidRPr="005F3E79">
          <w:rPr>
            <w:rStyle w:val="Hyperlink"/>
            <w:rFonts w:asciiTheme="minorHAnsi" w:hAnsiTheme="minorHAnsi"/>
            <w:sz w:val="18"/>
            <w:szCs w:val="18"/>
            <w:lang w:val="pt-PT"/>
          </w:rPr>
          <w:t>http://www.apf.pt/sites/default/files/media/2017/fem_roadmap_portuguese.pdf</w:t>
        </w:r>
      </w:hyperlink>
      <w:r w:rsidRPr="005F3E79">
        <w:rPr>
          <w:rFonts w:asciiTheme="minorHAnsi" w:hAnsiTheme="minorHAnsi" w:cs="Times New Roman"/>
          <w:sz w:val="18"/>
          <w:szCs w:val="18"/>
          <w:lang w:val="pt-PT"/>
        </w:rPr>
        <w:t xml:space="preserve">. </w:t>
      </w:r>
    </w:p>
  </w:endnote>
  <w:endnote w:id="39">
    <w:p w14:paraId="3B5C6993" w14:textId="77777777" w:rsidR="003C20D2" w:rsidRPr="005F3E79" w:rsidRDefault="003C20D2">
      <w:pPr>
        <w:pStyle w:val="EndnoteText"/>
        <w:spacing w:after="0" w:line="240" w:lineRule="auto"/>
        <w:rPr>
          <w:rFonts w:asciiTheme="minorHAnsi" w:hAnsiTheme="minorHAnsi" w:cs="Times New Roman"/>
          <w:sz w:val="18"/>
          <w:szCs w:val="18"/>
          <w:lang w:val="pt-PT"/>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lang w:val="pt-PT"/>
        </w:rPr>
        <w:t xml:space="preserve"> For a concrete example, see Público (2018), </w:t>
      </w:r>
      <w:r w:rsidRPr="005F3E79">
        <w:rPr>
          <w:rFonts w:asciiTheme="minorHAnsi" w:hAnsiTheme="minorHAnsi" w:cs="Times New Roman"/>
          <w:i/>
          <w:iCs/>
          <w:sz w:val="18"/>
          <w:szCs w:val="18"/>
          <w:lang w:val="pt-PT"/>
        </w:rPr>
        <w:t>“Tribunal considera que não se pode obrigar um menor casado a ir à escola”</w:t>
      </w:r>
      <w:r w:rsidRPr="005F3E79">
        <w:rPr>
          <w:rFonts w:asciiTheme="minorHAnsi" w:hAnsiTheme="minorHAnsi" w:cs="Times New Roman"/>
          <w:sz w:val="18"/>
          <w:szCs w:val="18"/>
          <w:lang w:val="pt-PT"/>
        </w:rPr>
        <w:t xml:space="preserve">, accessed on 31 July 2018, </w:t>
      </w:r>
      <w:hyperlink r:id="rId32" w:history="1">
        <w:r w:rsidRPr="005F3E79">
          <w:rPr>
            <w:rStyle w:val="Hyperlink"/>
            <w:rFonts w:asciiTheme="minorHAnsi" w:hAnsiTheme="minorHAnsi"/>
            <w:sz w:val="18"/>
            <w:szCs w:val="18"/>
            <w:lang w:val="pt-PT"/>
          </w:rPr>
          <w:t>https://www.publico.pt/2017/06/18/sociedade/noticia/relacao-do-porto-considera-que-nao-se-pode-obrigar-um-menor-casado-a-ir-a-escola-1775978</w:t>
        </w:r>
      </w:hyperlink>
      <w:r w:rsidRPr="005F3E79">
        <w:rPr>
          <w:rFonts w:asciiTheme="minorHAnsi" w:hAnsiTheme="minorHAnsi" w:cs="Times New Roman"/>
          <w:sz w:val="18"/>
          <w:szCs w:val="18"/>
          <w:lang w:val="pt-PT"/>
        </w:rPr>
        <w:t xml:space="preserve">. </w:t>
      </w:r>
    </w:p>
  </w:endnote>
  <w:endnote w:id="40">
    <w:p w14:paraId="6108438A" w14:textId="77777777" w:rsidR="00ED2AD1" w:rsidRPr="005F3E79" w:rsidRDefault="00ED2AD1">
      <w:pPr>
        <w:pStyle w:val="EndnoteText"/>
        <w:spacing w:after="0"/>
        <w:rPr>
          <w:rFonts w:asciiTheme="minorHAnsi" w:hAnsiTheme="minorHAnsi" w:cs="Times New Roman"/>
          <w:sz w:val="18"/>
          <w:szCs w:val="18"/>
          <w:lang w:val="pt-PT"/>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lang w:val="pt-PT"/>
        </w:rPr>
        <w:t xml:space="preserve"> Expresso (2018), </w:t>
      </w:r>
      <w:r w:rsidRPr="005F3E79">
        <w:rPr>
          <w:rFonts w:asciiTheme="minorHAnsi" w:hAnsiTheme="minorHAnsi" w:cs="Times New Roman"/>
          <w:i/>
          <w:sz w:val="18"/>
          <w:szCs w:val="18"/>
          <w:lang w:val="pt-PT"/>
        </w:rPr>
        <w:t>“Inspetores do SEF alertam para “falta de controlo” do tráfico de seres humanos</w:t>
      </w:r>
      <w:r w:rsidRPr="005F3E79">
        <w:rPr>
          <w:rFonts w:asciiTheme="minorHAnsi" w:hAnsiTheme="minorHAnsi" w:cs="Times New Roman"/>
          <w:sz w:val="18"/>
          <w:szCs w:val="18"/>
          <w:lang w:val="pt-PT"/>
        </w:rPr>
        <w:t xml:space="preserve">”, accessed on 3 August 2018, </w:t>
      </w:r>
      <w:hyperlink r:id="rId33" w:history="1">
        <w:r w:rsidRPr="005F3E79">
          <w:rPr>
            <w:rStyle w:val="Hyperlink"/>
            <w:rFonts w:asciiTheme="minorHAnsi" w:hAnsiTheme="minorHAnsi"/>
            <w:sz w:val="18"/>
            <w:szCs w:val="18"/>
            <w:lang w:val="pt-PT"/>
          </w:rPr>
          <w:t>https://expresso.sapo.pt/sociedade/2018-04-19-Inspetores-do-SEF-alertam-para-falta-de-controlo-do-trafico-de-seres-humanos-1</w:t>
        </w:r>
      </w:hyperlink>
      <w:r w:rsidRPr="005F3E79">
        <w:rPr>
          <w:rFonts w:asciiTheme="minorHAnsi" w:hAnsiTheme="minorHAnsi" w:cs="Times New Roman"/>
          <w:sz w:val="18"/>
          <w:szCs w:val="18"/>
          <w:lang w:val="pt-PT"/>
        </w:rPr>
        <w:t xml:space="preserve">. </w:t>
      </w:r>
    </w:p>
  </w:endnote>
  <w:endnote w:id="41">
    <w:p w14:paraId="1738985D" w14:textId="3E614268" w:rsidR="00ED2AD1" w:rsidRPr="005F3E79" w:rsidRDefault="00ED2AD1">
      <w:pPr>
        <w:pStyle w:val="EndnoteText"/>
        <w:spacing w:after="0"/>
        <w:rPr>
          <w:rFonts w:asciiTheme="minorHAnsi" w:hAnsiTheme="minorHAnsi" w:cs="Times New Roman"/>
          <w:sz w:val="18"/>
          <w:szCs w:val="18"/>
          <w:lang w:val="pt-PT"/>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lang w:val="pt-PT"/>
        </w:rPr>
        <w:t xml:space="preserve"> Diário de Notícias (2018), “</w:t>
      </w:r>
      <w:r w:rsidRPr="005F3E79">
        <w:rPr>
          <w:rFonts w:asciiTheme="minorHAnsi" w:hAnsiTheme="minorHAnsi" w:cs="Times New Roman"/>
          <w:i/>
          <w:sz w:val="18"/>
          <w:szCs w:val="18"/>
          <w:lang w:val="pt-PT"/>
        </w:rPr>
        <w:t>Crime informático dispara. PJ vai reforçar Unidade Nacional</w:t>
      </w:r>
      <w:r w:rsidRPr="005F3E79">
        <w:rPr>
          <w:rFonts w:asciiTheme="minorHAnsi" w:hAnsiTheme="minorHAnsi" w:cs="Times New Roman"/>
          <w:sz w:val="18"/>
          <w:szCs w:val="18"/>
          <w:lang w:val="pt-PT"/>
        </w:rPr>
        <w:t xml:space="preserve">”, accessed on 7 August 2018, </w:t>
      </w:r>
      <w:hyperlink r:id="rId34" w:history="1">
        <w:r w:rsidRPr="005F3E79">
          <w:rPr>
            <w:rStyle w:val="Hyperlink"/>
            <w:rFonts w:asciiTheme="minorHAnsi" w:hAnsiTheme="minorHAnsi"/>
            <w:sz w:val="18"/>
            <w:szCs w:val="18"/>
            <w:lang w:val="pt-PT"/>
          </w:rPr>
          <w:t>https://www.dn.pt/portugal/interior/crime-informatico-dispara-pj-vai-reforcar-unidade-nacional-9221007.html</w:t>
        </w:r>
      </w:hyperlink>
      <w:r w:rsidRPr="005F3E79">
        <w:rPr>
          <w:rFonts w:asciiTheme="minorHAnsi" w:hAnsiTheme="minorHAnsi" w:cs="Times New Roman"/>
          <w:sz w:val="18"/>
          <w:szCs w:val="18"/>
          <w:lang w:val="pt-PT"/>
        </w:rPr>
        <w:t xml:space="preserve">. </w:t>
      </w:r>
    </w:p>
  </w:endnote>
  <w:endnote w:id="42">
    <w:p w14:paraId="42195EA6" w14:textId="110F40BA" w:rsidR="00ED2AD1" w:rsidRPr="005F3E79" w:rsidRDefault="00ED2AD1">
      <w:pPr>
        <w:pStyle w:val="EndnoteText"/>
        <w:spacing w:after="0"/>
        <w:rPr>
          <w:rFonts w:asciiTheme="minorHAnsi" w:hAnsiTheme="minorHAnsi" w:cs="Times New Roman"/>
          <w:sz w:val="18"/>
          <w:szCs w:val="18"/>
          <w:lang w:val="pt-PT"/>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lang w:val="pt-PT"/>
        </w:rPr>
        <w:t xml:space="preserve"> Público (2018), “</w:t>
      </w:r>
      <w:r w:rsidRPr="005F3E79">
        <w:rPr>
          <w:rFonts w:asciiTheme="minorHAnsi" w:hAnsiTheme="minorHAnsi" w:cs="Times New Roman"/>
          <w:i/>
          <w:iCs/>
          <w:sz w:val="18"/>
          <w:szCs w:val="18"/>
          <w:lang w:val="pt-PT"/>
        </w:rPr>
        <w:t>Polícia Judiciária usa tecnologia da Microsoft para combater pornografia infantil</w:t>
      </w:r>
      <w:r w:rsidRPr="005F3E79">
        <w:rPr>
          <w:rFonts w:asciiTheme="minorHAnsi" w:hAnsiTheme="minorHAnsi" w:cs="Times New Roman"/>
          <w:sz w:val="18"/>
          <w:szCs w:val="18"/>
          <w:lang w:val="pt-PT"/>
        </w:rPr>
        <w:t xml:space="preserve">”, accessed on 7 August 2018, </w:t>
      </w:r>
      <w:hyperlink r:id="rId35" w:history="1">
        <w:r w:rsidRPr="005F3E79">
          <w:rPr>
            <w:rStyle w:val="Hyperlink"/>
            <w:rFonts w:asciiTheme="minorHAnsi" w:hAnsiTheme="minorHAnsi"/>
            <w:sz w:val="18"/>
            <w:szCs w:val="18"/>
            <w:lang w:val="pt-PT"/>
          </w:rPr>
          <w:t>https://www.publico.pt/2018/05/17/tecnologia/noticia/policia-judiciaria-comeca-a-usar-tecnologia-da-microsoft-para-combater-exploracao-infantil-1830394</w:t>
        </w:r>
      </w:hyperlink>
      <w:r w:rsidRPr="005F3E79">
        <w:rPr>
          <w:rFonts w:asciiTheme="minorHAnsi" w:hAnsiTheme="minorHAnsi" w:cs="Times New Roman"/>
          <w:sz w:val="18"/>
          <w:szCs w:val="18"/>
          <w:lang w:val="pt-PT"/>
        </w:rPr>
        <w:t xml:space="preserve">. </w:t>
      </w:r>
    </w:p>
  </w:endnote>
  <w:endnote w:id="43">
    <w:p w14:paraId="59760420" w14:textId="281FD122" w:rsidR="00ED2AD1" w:rsidRPr="005F3E79" w:rsidRDefault="00ED2AD1">
      <w:pPr>
        <w:pStyle w:val="EndnoteText"/>
        <w:spacing w:after="0" w:line="240" w:lineRule="auto"/>
        <w:rPr>
          <w:rFonts w:asciiTheme="minorHAnsi" w:hAnsiTheme="minorHAnsi" w:cs="Times New Roman"/>
          <w:sz w:val="18"/>
          <w:szCs w:val="18"/>
          <w:lang w:val="pt-PT"/>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rPr>
        <w:t xml:space="preserve"> US Department of State (2018), </w:t>
      </w:r>
      <w:r w:rsidRPr="005F3E79">
        <w:rPr>
          <w:rFonts w:asciiTheme="minorHAnsi" w:hAnsiTheme="minorHAnsi" w:cs="Times New Roman"/>
          <w:i/>
          <w:sz w:val="18"/>
          <w:szCs w:val="18"/>
        </w:rPr>
        <w:t xml:space="preserve">Op. </w:t>
      </w:r>
      <w:r w:rsidRPr="005F3E79">
        <w:rPr>
          <w:rFonts w:asciiTheme="minorHAnsi" w:hAnsiTheme="minorHAnsi" w:cs="Times New Roman"/>
          <w:i/>
          <w:sz w:val="18"/>
          <w:szCs w:val="18"/>
          <w:lang w:val="pt-PT"/>
        </w:rPr>
        <w:t>Cit</w:t>
      </w:r>
      <w:r w:rsidRPr="005F3E79">
        <w:rPr>
          <w:rFonts w:asciiTheme="minorHAnsi" w:hAnsiTheme="minorHAnsi" w:cs="Times New Roman"/>
          <w:sz w:val="18"/>
          <w:szCs w:val="18"/>
          <w:lang w:val="pt-PT"/>
        </w:rPr>
        <w:t>.</w:t>
      </w:r>
    </w:p>
  </w:endnote>
  <w:endnote w:id="44">
    <w:p w14:paraId="279A8832" w14:textId="1CC4A8C2" w:rsidR="00ED2AD1" w:rsidRPr="005F3E79" w:rsidRDefault="00ED2AD1">
      <w:pPr>
        <w:pStyle w:val="EndnoteText"/>
        <w:spacing w:after="0" w:line="240" w:lineRule="auto"/>
        <w:rPr>
          <w:rFonts w:asciiTheme="minorHAnsi" w:hAnsiTheme="minorHAnsi" w:cs="Times New Roman"/>
          <w:sz w:val="18"/>
          <w:szCs w:val="18"/>
          <w:lang w:val="pt-PT"/>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lang w:val="pt-PT"/>
        </w:rPr>
        <w:t xml:space="preserve"> </w:t>
      </w:r>
      <w:r w:rsidRPr="005F3E79">
        <w:rPr>
          <w:rFonts w:asciiTheme="minorHAnsi" w:hAnsiTheme="minorHAnsi" w:cs="Times New Roman"/>
          <w:i/>
          <w:iCs/>
          <w:sz w:val="18"/>
          <w:szCs w:val="18"/>
          <w:lang w:val="pt-PT"/>
        </w:rPr>
        <w:t>Idem</w:t>
      </w:r>
      <w:r w:rsidRPr="005F3E79">
        <w:rPr>
          <w:rFonts w:asciiTheme="minorHAnsi" w:hAnsiTheme="minorHAnsi" w:cs="Times New Roman"/>
          <w:sz w:val="18"/>
          <w:szCs w:val="18"/>
          <w:lang w:val="pt-PT"/>
        </w:rPr>
        <w:t>.</w:t>
      </w:r>
    </w:p>
  </w:endnote>
  <w:endnote w:id="45">
    <w:p w14:paraId="0906F2CB" w14:textId="77777777" w:rsidR="00ED2AD1" w:rsidRPr="005F3E79" w:rsidRDefault="00ED2AD1" w:rsidP="003F7895">
      <w:pPr>
        <w:pStyle w:val="EndnoteText"/>
        <w:spacing w:after="0"/>
        <w:rPr>
          <w:rFonts w:asciiTheme="minorHAnsi" w:hAnsiTheme="minorHAnsi" w:cs="Times New Roman"/>
          <w:sz w:val="18"/>
          <w:szCs w:val="18"/>
          <w:lang w:val="pt-PT"/>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lang w:val="pt-PT"/>
        </w:rPr>
        <w:t xml:space="preserve"> Associação Portuguesa de Apoio à Vítima (2018), “</w:t>
      </w:r>
      <w:r w:rsidRPr="005F3E79">
        <w:rPr>
          <w:rFonts w:asciiTheme="minorHAnsi" w:hAnsiTheme="minorHAnsi" w:cs="Times New Roman"/>
          <w:i/>
          <w:iCs/>
          <w:sz w:val="18"/>
          <w:szCs w:val="18"/>
          <w:lang w:val="pt-PT"/>
        </w:rPr>
        <w:t>CARE Plus – Apoio Especializado a Crianças e Jovens Vítimas de Violência Sexual</w:t>
      </w:r>
      <w:r w:rsidRPr="005F3E79">
        <w:rPr>
          <w:rFonts w:asciiTheme="minorHAnsi" w:hAnsiTheme="minorHAnsi" w:cs="Times New Roman"/>
          <w:sz w:val="18"/>
          <w:szCs w:val="18"/>
          <w:lang w:val="pt-PT"/>
        </w:rPr>
        <w:t>” , accessed on 9 September 2018, https://www.apav.pt/publiproj/index.php/87-care-plus.</w:t>
      </w:r>
    </w:p>
  </w:endnote>
  <w:endnote w:id="46">
    <w:p w14:paraId="5D45CEDC" w14:textId="052D7819" w:rsidR="00ED2AD1" w:rsidRPr="005F3E79" w:rsidRDefault="00ED2AD1">
      <w:pPr>
        <w:pStyle w:val="EndnoteText"/>
        <w:spacing w:after="0"/>
        <w:rPr>
          <w:rFonts w:asciiTheme="minorHAnsi" w:hAnsiTheme="minorHAnsi" w:cs="Times New Roman"/>
          <w:sz w:val="18"/>
          <w:szCs w:val="18"/>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rPr>
        <w:t xml:space="preserve"> Group of Experts on Action against Trafficking in Human Beings (2017), </w:t>
      </w:r>
      <w:r w:rsidRPr="005F3E79">
        <w:rPr>
          <w:rFonts w:asciiTheme="minorHAnsi" w:hAnsiTheme="minorHAnsi" w:cs="Times New Roman"/>
          <w:i/>
          <w:sz w:val="18"/>
          <w:szCs w:val="18"/>
        </w:rPr>
        <w:t>Op. Cit</w:t>
      </w:r>
      <w:r w:rsidRPr="005F3E79">
        <w:rPr>
          <w:rFonts w:asciiTheme="minorHAnsi" w:hAnsiTheme="minorHAnsi" w:cs="Times New Roman"/>
          <w:sz w:val="18"/>
          <w:szCs w:val="18"/>
        </w:rPr>
        <w:t>., §128.</w:t>
      </w:r>
    </w:p>
  </w:endnote>
  <w:endnote w:id="47">
    <w:p w14:paraId="63807DA6" w14:textId="430E0B9F" w:rsidR="00ED2AD1" w:rsidRPr="005F3E79" w:rsidRDefault="00ED2AD1">
      <w:pPr>
        <w:pStyle w:val="EndnoteText"/>
        <w:spacing w:after="0" w:line="240" w:lineRule="auto"/>
        <w:rPr>
          <w:rFonts w:asciiTheme="minorHAnsi" w:hAnsiTheme="minorHAnsi" w:cs="Times New Roman"/>
          <w:sz w:val="18"/>
          <w:szCs w:val="18"/>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rPr>
        <w:t xml:space="preserve"> US Department of State (2018), </w:t>
      </w:r>
      <w:r w:rsidRPr="005F3E79">
        <w:rPr>
          <w:rFonts w:asciiTheme="minorHAnsi" w:hAnsiTheme="minorHAnsi" w:cs="Times New Roman"/>
          <w:i/>
          <w:sz w:val="18"/>
          <w:szCs w:val="18"/>
        </w:rPr>
        <w:t>Op. Cit</w:t>
      </w:r>
      <w:r w:rsidRPr="005F3E79">
        <w:rPr>
          <w:rFonts w:asciiTheme="minorHAnsi" w:hAnsiTheme="minorHAnsi" w:cs="Times New Roman"/>
          <w:sz w:val="18"/>
          <w:szCs w:val="18"/>
        </w:rPr>
        <w:t>.</w:t>
      </w:r>
    </w:p>
  </w:endnote>
  <w:endnote w:id="48">
    <w:p w14:paraId="2F074C1F" w14:textId="77777777" w:rsidR="00365CE8" w:rsidRPr="005F3E79" w:rsidRDefault="00365CE8">
      <w:pPr>
        <w:pStyle w:val="EndnoteText"/>
        <w:spacing w:after="0"/>
        <w:rPr>
          <w:rFonts w:asciiTheme="minorHAnsi" w:hAnsiTheme="minorHAnsi" w:cs="Times New Roman"/>
          <w:sz w:val="18"/>
          <w:szCs w:val="18"/>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rPr>
        <w:t xml:space="preserve"> GoP (2017</w:t>
      </w:r>
      <w:r w:rsidRPr="005F3E79">
        <w:rPr>
          <w:rFonts w:asciiTheme="minorHAnsi" w:hAnsiTheme="minorHAnsi" w:cs="Times New Roman"/>
          <w:iCs/>
          <w:sz w:val="18"/>
          <w:szCs w:val="18"/>
        </w:rPr>
        <w:t>),</w:t>
      </w:r>
      <w:r w:rsidRPr="005F3E79">
        <w:rPr>
          <w:rFonts w:asciiTheme="minorHAnsi" w:hAnsiTheme="minorHAnsi" w:cs="Times New Roman"/>
          <w:i/>
          <w:iCs/>
          <w:sz w:val="18"/>
          <w:szCs w:val="18"/>
        </w:rPr>
        <w:t xml:space="preserve"> Op. Cit.</w:t>
      </w:r>
      <w:r w:rsidRPr="005F3E79">
        <w:rPr>
          <w:rFonts w:asciiTheme="minorHAnsi" w:hAnsiTheme="minorHAnsi" w:cs="Times New Roman"/>
          <w:iCs/>
          <w:sz w:val="18"/>
          <w:szCs w:val="18"/>
        </w:rPr>
        <w:t>, 59&amp;60.</w:t>
      </w:r>
    </w:p>
  </w:endnote>
  <w:endnote w:id="49">
    <w:p w14:paraId="03BF6544" w14:textId="5FB14A5A" w:rsidR="00ED2AD1" w:rsidRPr="005F3E79" w:rsidRDefault="00ED2AD1" w:rsidP="003F7895">
      <w:pPr>
        <w:pStyle w:val="EndnoteText"/>
        <w:spacing w:after="0"/>
        <w:rPr>
          <w:rFonts w:asciiTheme="minorHAnsi" w:hAnsiTheme="minorHAnsi" w:cs="Times New Roman"/>
          <w:sz w:val="18"/>
          <w:szCs w:val="18"/>
          <w:lang w:val="pt-PT"/>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lang w:val="pt-PT"/>
        </w:rPr>
        <w:t xml:space="preserve"> Akto – Associação para a Promoção dos Direitos Humanos e Democracia, “</w:t>
      </w:r>
      <w:r w:rsidRPr="005F3E79">
        <w:rPr>
          <w:rFonts w:asciiTheme="minorHAnsi" w:hAnsiTheme="minorHAnsi" w:cs="Times New Roman"/>
          <w:i/>
          <w:iCs/>
          <w:sz w:val="18"/>
          <w:szCs w:val="18"/>
          <w:lang w:val="pt-PT"/>
        </w:rPr>
        <w:t>Centro de Acolhimento e Proteção para Crianças Vítimas de Tráfico de Seres Humanos</w:t>
      </w:r>
      <w:r w:rsidRPr="005F3E79">
        <w:rPr>
          <w:rFonts w:asciiTheme="minorHAnsi" w:hAnsiTheme="minorHAnsi" w:cs="Times New Roman"/>
          <w:sz w:val="18"/>
          <w:szCs w:val="18"/>
          <w:lang w:val="pt-PT"/>
        </w:rPr>
        <w:t xml:space="preserve">”, accessed on 12 September 2018, </w:t>
      </w:r>
      <w:hyperlink r:id="rId36" w:history="1">
        <w:r w:rsidRPr="005F3E79">
          <w:rPr>
            <w:rStyle w:val="Hyperlink"/>
            <w:rFonts w:asciiTheme="minorHAnsi" w:hAnsiTheme="minorHAnsi"/>
            <w:sz w:val="18"/>
            <w:szCs w:val="18"/>
            <w:lang w:val="pt-PT"/>
          </w:rPr>
          <w:t>http://www.akto.org/pt/o-nosso-trabalho/projecto-cap/</w:t>
        </w:r>
      </w:hyperlink>
      <w:r w:rsidRPr="005F3E79">
        <w:rPr>
          <w:rFonts w:asciiTheme="minorHAnsi" w:hAnsiTheme="minorHAnsi" w:cs="Times New Roman"/>
          <w:sz w:val="18"/>
          <w:szCs w:val="18"/>
          <w:lang w:val="pt-PT"/>
        </w:rPr>
        <w:t xml:space="preserve">. </w:t>
      </w:r>
    </w:p>
  </w:endnote>
  <w:endnote w:id="50">
    <w:p w14:paraId="11496170" w14:textId="77777777" w:rsidR="00DB6ECC" w:rsidRPr="005F3E79" w:rsidRDefault="00DB6ECC" w:rsidP="003F7895">
      <w:pPr>
        <w:pStyle w:val="EndnoteText"/>
        <w:spacing w:after="0"/>
        <w:rPr>
          <w:rFonts w:asciiTheme="minorHAnsi" w:hAnsiTheme="minorHAnsi" w:cs="Times New Roman"/>
          <w:sz w:val="18"/>
          <w:szCs w:val="18"/>
          <w:lang w:val="pt-PT"/>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lang w:val="pt-PT"/>
        </w:rPr>
        <w:t xml:space="preserve"> Associação Portuguesa de Apoio à Vítima (2018), “</w:t>
      </w:r>
      <w:r w:rsidRPr="005F3E79">
        <w:rPr>
          <w:rFonts w:asciiTheme="minorHAnsi" w:hAnsiTheme="minorHAnsi" w:cs="Times New Roman"/>
          <w:i/>
          <w:iCs/>
          <w:sz w:val="18"/>
          <w:szCs w:val="18"/>
          <w:lang w:val="pt-PT"/>
        </w:rPr>
        <w:t>Projeto Roteiro da UE para a Referenciação de Práticas Tradicionais Nefastas</w:t>
      </w:r>
      <w:r w:rsidRPr="005F3E79">
        <w:rPr>
          <w:rFonts w:asciiTheme="minorHAnsi" w:hAnsiTheme="minorHAnsi" w:cs="Times New Roman"/>
          <w:sz w:val="18"/>
          <w:szCs w:val="18"/>
          <w:lang w:val="pt-PT"/>
        </w:rPr>
        <w:t xml:space="preserve">”, accessed on 28 September 2018, </w:t>
      </w:r>
      <w:hyperlink r:id="rId37" w:history="1">
        <w:r w:rsidRPr="005F3E79">
          <w:rPr>
            <w:rStyle w:val="Hyperlink"/>
            <w:rFonts w:asciiTheme="minorHAnsi" w:hAnsiTheme="minorHAnsi"/>
            <w:sz w:val="18"/>
            <w:szCs w:val="18"/>
            <w:lang w:val="pt-PT"/>
          </w:rPr>
          <w:t>http://www.apf.pt/projeto-roteiro-da-ue-para-referenciacao-de-praticas-tradicionais-nefastas</w:t>
        </w:r>
      </w:hyperlink>
      <w:r w:rsidRPr="005F3E79">
        <w:rPr>
          <w:rFonts w:asciiTheme="minorHAnsi" w:hAnsiTheme="minorHAnsi" w:cs="Times New Roman"/>
          <w:sz w:val="18"/>
          <w:szCs w:val="18"/>
          <w:lang w:val="pt-PT"/>
        </w:rPr>
        <w:t xml:space="preserve">. </w:t>
      </w:r>
    </w:p>
  </w:endnote>
  <w:endnote w:id="51">
    <w:p w14:paraId="37BE1F49" w14:textId="395D8D3C" w:rsidR="00ED2AD1" w:rsidRPr="00CA6F56" w:rsidRDefault="00ED2AD1">
      <w:pPr>
        <w:pStyle w:val="EndnoteText"/>
        <w:spacing w:after="0" w:line="240" w:lineRule="auto"/>
        <w:rPr>
          <w:rFonts w:ascii="Times New Roman" w:hAnsi="Times New Roman" w:cs="Times New Roman"/>
          <w:sz w:val="18"/>
          <w:szCs w:val="18"/>
          <w:lang w:val="pt-PT"/>
        </w:rPr>
      </w:pPr>
      <w:r w:rsidRPr="005F3E79">
        <w:rPr>
          <w:rStyle w:val="EndnoteReference"/>
          <w:rFonts w:asciiTheme="minorHAnsi" w:hAnsiTheme="minorHAnsi" w:cs="Times New Roman"/>
          <w:sz w:val="18"/>
          <w:szCs w:val="18"/>
        </w:rPr>
        <w:endnoteRef/>
      </w:r>
      <w:r w:rsidRPr="005F3E79">
        <w:rPr>
          <w:rFonts w:asciiTheme="minorHAnsi" w:hAnsiTheme="minorHAnsi" w:cs="Times New Roman"/>
          <w:sz w:val="18"/>
          <w:szCs w:val="18"/>
          <w:lang w:val="pt-PT"/>
        </w:rPr>
        <w:t xml:space="preserve"> Ministério Público - Gabinete Cibercrime (2016), “</w:t>
      </w:r>
      <w:r w:rsidRPr="005F3E79">
        <w:rPr>
          <w:rFonts w:asciiTheme="minorHAnsi" w:hAnsiTheme="minorHAnsi" w:cs="Times New Roman"/>
          <w:i/>
          <w:iCs/>
          <w:sz w:val="18"/>
          <w:szCs w:val="18"/>
          <w:lang w:val="pt-PT"/>
        </w:rPr>
        <w:t>Inquéritos referentes a pornografia infantil – Primeiro Semestre 2016</w:t>
      </w:r>
      <w:r w:rsidRPr="005F3E79">
        <w:rPr>
          <w:rFonts w:asciiTheme="minorHAnsi" w:hAnsiTheme="minorHAnsi" w:cs="Times New Roman"/>
          <w:sz w:val="18"/>
          <w:szCs w:val="18"/>
          <w:lang w:val="pt-PT"/>
        </w:rPr>
        <w:t xml:space="preserve">”, 4 &amp; 5, accessed on 3 August 2018, </w:t>
      </w:r>
      <w:hyperlink r:id="rId38" w:history="1">
        <w:r w:rsidRPr="005F3E79">
          <w:rPr>
            <w:rStyle w:val="Hyperlink"/>
            <w:rFonts w:asciiTheme="minorHAnsi" w:hAnsiTheme="minorHAnsi"/>
            <w:sz w:val="18"/>
            <w:szCs w:val="18"/>
            <w:lang w:val="pt-PT"/>
          </w:rPr>
          <w:t>http://www.ministeriopublico.pt/sites/default/files/documentos/pdf/pornografia_infantil.pdf</w:t>
        </w:r>
      </w:hyperlink>
      <w:r w:rsidRPr="005F3E79">
        <w:rPr>
          <w:rFonts w:asciiTheme="minorHAnsi" w:hAnsiTheme="minorHAnsi" w:cs="Times New Roman"/>
          <w:sz w:val="18"/>
          <w:szCs w:val="18"/>
          <w:lang w:val="pt-PT"/>
        </w:rPr>
        <w:t>; Ministério Público - Gabinete Cibercrime (2017), “</w:t>
      </w:r>
      <w:r w:rsidRPr="005F3E79">
        <w:rPr>
          <w:rFonts w:asciiTheme="minorHAnsi" w:hAnsiTheme="minorHAnsi" w:cs="Times New Roman"/>
          <w:i/>
          <w:iCs/>
          <w:sz w:val="18"/>
          <w:szCs w:val="18"/>
          <w:lang w:val="pt-PT"/>
        </w:rPr>
        <w:t>Relatório da Actividade – Setembro 2015 a Dezembro 2016</w:t>
      </w:r>
      <w:r w:rsidRPr="005F3E79">
        <w:rPr>
          <w:rFonts w:asciiTheme="minorHAnsi" w:hAnsiTheme="minorHAnsi" w:cs="Times New Roman"/>
          <w:sz w:val="18"/>
          <w:szCs w:val="18"/>
          <w:lang w:val="pt-PT"/>
        </w:rPr>
        <w:t xml:space="preserve">”, 10, accessed on 3 August 2018, </w:t>
      </w:r>
      <w:hyperlink r:id="rId39" w:history="1">
        <w:r w:rsidRPr="005F3E79">
          <w:rPr>
            <w:rStyle w:val="Hyperlink"/>
            <w:rFonts w:asciiTheme="minorHAnsi" w:hAnsiTheme="minorHAnsi"/>
            <w:sz w:val="18"/>
            <w:szCs w:val="18"/>
            <w:lang w:val="pt-PT"/>
          </w:rPr>
          <w:t>http://www.ministeriopublico.pt/sites/default/files/documentos/pdf/relatorio_anual_gabinete_cibercrime2015_02-03-2017.pdf</w:t>
        </w:r>
      </w:hyperlink>
      <w:r w:rsidRPr="005F3E79">
        <w:rPr>
          <w:rFonts w:asciiTheme="minorHAnsi" w:hAnsiTheme="minorHAnsi" w:cs="Times New Roman"/>
          <w:sz w:val="18"/>
          <w:szCs w:val="18"/>
          <w:lang w:val="pt-PT"/>
        </w:rPr>
        <w:t>.</w:t>
      </w:r>
      <w:r w:rsidRPr="00CA6F56">
        <w:rPr>
          <w:rFonts w:ascii="Times New Roman" w:hAnsi="Times New Roman" w:cs="Times New Roman"/>
          <w:sz w:val="18"/>
          <w:szCs w:val="18"/>
          <w:lang w:val="pt-PT"/>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ngsana New">
    <w:altName w:val="Leelawadee UI"/>
    <w:panose1 w:val="02020603050405020304"/>
    <w:charset w:val="DE"/>
    <w:family w:val="roman"/>
    <w:pitch w:val="variable"/>
    <w:sig w:usb0="00000000" w:usb1="00000000" w:usb2="00000000" w:usb3="00000000" w:csb0="00010001" w:csb1="00000000"/>
  </w:font>
  <w:font w:name="Calibri">
    <w:panose1 w:val="020F0502020204030204"/>
    <w:charset w:val="00"/>
    <w:family w:val="swiss"/>
    <w:pitch w:val="variable"/>
    <w:sig w:usb0="E0002AFF" w:usb1="C000247B" w:usb2="00000009" w:usb3="00000000" w:csb0="000001FF" w:csb1="00000000"/>
  </w:font>
  <w:font w:name="OpenSymbol">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rdia New">
    <w:altName w:val="Microsoft Sans Serif"/>
    <w:panose1 w:val="020B0304020202020204"/>
    <w:charset w:val="DE"/>
    <w:family w:val="swiss"/>
    <w:pitch w:val="variable"/>
    <w:sig w:usb0="00000000"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 w:name="TimesNewRomanPSMT">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2845727"/>
      <w:docPartObj>
        <w:docPartGallery w:val="Page Numbers (Bottom of Page)"/>
        <w:docPartUnique/>
      </w:docPartObj>
    </w:sdtPr>
    <w:sdtEndPr>
      <w:rPr>
        <w:rFonts w:cstheme="minorHAnsi"/>
      </w:rPr>
    </w:sdtEndPr>
    <w:sdtContent>
      <w:p w14:paraId="0A77D696" w14:textId="4FA3CEED" w:rsidR="00ED2AD1" w:rsidRPr="00F34543" w:rsidRDefault="00ED2AD1">
        <w:pPr>
          <w:pStyle w:val="Footer"/>
          <w:jc w:val="center"/>
          <w:rPr>
            <w:rFonts w:cstheme="minorHAnsi"/>
          </w:rPr>
        </w:pPr>
        <w:r w:rsidRPr="00F34543">
          <w:rPr>
            <w:rFonts w:cstheme="minorHAnsi"/>
          </w:rPr>
          <w:fldChar w:fldCharType="begin"/>
        </w:r>
        <w:r w:rsidRPr="00F34543">
          <w:rPr>
            <w:rFonts w:cstheme="minorHAnsi"/>
          </w:rPr>
          <w:instrText>PAGE   \* MERGEFORMAT</w:instrText>
        </w:r>
        <w:r w:rsidRPr="00F34543">
          <w:rPr>
            <w:rFonts w:cstheme="minorHAnsi"/>
          </w:rPr>
          <w:fldChar w:fldCharType="separate"/>
        </w:r>
        <w:r w:rsidR="00F7196B" w:rsidRPr="00F7196B">
          <w:rPr>
            <w:rFonts w:cstheme="minorHAnsi"/>
            <w:noProof/>
            <w:lang w:val="nl-NL"/>
          </w:rPr>
          <w:t>14</w:t>
        </w:r>
        <w:r w:rsidRPr="00F34543">
          <w:rPr>
            <w:rFonts w:cstheme="minorHAnsi"/>
          </w:rPr>
          <w:fldChar w:fldCharType="end"/>
        </w:r>
      </w:p>
    </w:sdtContent>
  </w:sdt>
  <w:p w14:paraId="723B1B36" w14:textId="77777777" w:rsidR="00ED2AD1" w:rsidRDefault="00ED2A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5FAA7D" w14:textId="77777777" w:rsidR="00700543" w:rsidRDefault="00700543" w:rsidP="00F437BD">
      <w:pPr>
        <w:spacing w:after="0" w:line="240" w:lineRule="auto"/>
      </w:pPr>
      <w:r>
        <w:separator/>
      </w:r>
    </w:p>
  </w:footnote>
  <w:footnote w:type="continuationSeparator" w:id="0">
    <w:p w14:paraId="712BFA77" w14:textId="77777777" w:rsidR="00700543" w:rsidRDefault="00700543" w:rsidP="00F437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05BD1"/>
    <w:multiLevelType w:val="hybridMultilevel"/>
    <w:tmpl w:val="F098B5FC"/>
    <w:lvl w:ilvl="0" w:tplc="0409000F">
      <w:start w:val="1"/>
      <w:numFmt w:val="decimal"/>
      <w:lvlText w:val="%1."/>
      <w:lvlJc w:val="left"/>
      <w:pPr>
        <w:ind w:left="720" w:hanging="360"/>
      </w:p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E53E9C"/>
    <w:multiLevelType w:val="multilevel"/>
    <w:tmpl w:val="2D6CE1D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 w15:restartNumberingAfterBreak="0">
    <w:nsid w:val="325353F8"/>
    <w:multiLevelType w:val="hybridMultilevel"/>
    <w:tmpl w:val="851AB18E"/>
    <w:lvl w:ilvl="0" w:tplc="0409000F">
      <w:start w:val="1"/>
      <w:numFmt w:val="decimal"/>
      <w:lvlText w:val="%1."/>
      <w:lvlJc w:val="left"/>
      <w:pPr>
        <w:ind w:left="720" w:hanging="360"/>
      </w:p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607E20"/>
    <w:multiLevelType w:val="hybridMultilevel"/>
    <w:tmpl w:val="C6A2C8C2"/>
    <w:lvl w:ilvl="0" w:tplc="A0404BE4">
      <w:start w:val="6"/>
      <w:numFmt w:val="bullet"/>
      <w:lvlText w:val=""/>
      <w:lvlJc w:val="left"/>
      <w:pPr>
        <w:ind w:left="720" w:hanging="360"/>
      </w:pPr>
      <w:rPr>
        <w:rFonts w:ascii="Wingdings" w:eastAsiaTheme="minorHAnsi"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423B2438"/>
    <w:multiLevelType w:val="hybridMultilevel"/>
    <w:tmpl w:val="3E8AB8EA"/>
    <w:lvl w:ilvl="0" w:tplc="42D8BEC6">
      <w:numFmt w:val="bullet"/>
      <w:lvlText w:val=""/>
      <w:lvlJc w:val="left"/>
      <w:pPr>
        <w:ind w:left="720" w:hanging="360"/>
      </w:pPr>
      <w:rPr>
        <w:rFonts w:ascii="Wingdings" w:eastAsiaTheme="minorHAnsi" w:hAnsi="Wingdings" w:cs="Times New Roman"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D07C45"/>
    <w:multiLevelType w:val="multilevel"/>
    <w:tmpl w:val="2D6CE1D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hint="default"/>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6" w15:restartNumberingAfterBreak="0">
    <w:nsid w:val="518A66AA"/>
    <w:multiLevelType w:val="hybridMultilevel"/>
    <w:tmpl w:val="8084CC4C"/>
    <w:lvl w:ilvl="0" w:tplc="0409000F">
      <w:start w:val="1"/>
      <w:numFmt w:val="decimal"/>
      <w:lvlText w:val="%1."/>
      <w:lvlJc w:val="left"/>
      <w:pPr>
        <w:ind w:left="720" w:hanging="360"/>
      </w:p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2D2568D"/>
    <w:multiLevelType w:val="hybridMultilevel"/>
    <w:tmpl w:val="00C609C6"/>
    <w:lvl w:ilvl="0" w:tplc="89B8B90E">
      <w:numFmt w:val="bullet"/>
      <w:lvlText w:val=""/>
      <w:lvlJc w:val="left"/>
      <w:pPr>
        <w:ind w:left="720" w:hanging="360"/>
      </w:pPr>
      <w:rPr>
        <w:rFonts w:ascii="Wingdings" w:eastAsiaTheme="minorHAnsi" w:hAnsi="Wingdings" w:cs="Times New Roman"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5394E4A"/>
    <w:multiLevelType w:val="multilevel"/>
    <w:tmpl w:val="2D6CE1D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abstractNumId w:val="6"/>
  </w:num>
  <w:num w:numId="2">
    <w:abstractNumId w:val="5"/>
  </w:num>
  <w:num w:numId="3">
    <w:abstractNumId w:val="1"/>
  </w:num>
  <w:num w:numId="4">
    <w:abstractNumId w:val="8"/>
  </w:num>
  <w:num w:numId="5">
    <w:abstractNumId w:val="2"/>
  </w:num>
  <w:num w:numId="6">
    <w:abstractNumId w:val="3"/>
  </w:num>
  <w:num w:numId="7">
    <w:abstractNumId w:val="4"/>
  </w:num>
  <w:num w:numId="8">
    <w:abstractNumId w:val="7"/>
  </w:num>
  <w:num w:numId="9">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fr-FR" w:vendorID="64" w:dllVersion="6" w:nlCheck="1" w:checkStyle="0"/>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activeWritingStyle w:appName="MSWord" w:lang="es-ES" w:vendorID="64" w:dllVersion="0" w:nlCheck="1" w:checkStyle="0"/>
  <w:activeWritingStyle w:appName="MSWord" w:lang="nl-NL" w:vendorID="64" w:dllVersion="0" w:nlCheck="1" w:checkStyle="0"/>
  <w:activeWritingStyle w:appName="MSWord" w:lang="pt-PT" w:vendorID="64" w:dllVersion="6" w:nlCheck="1" w:checkStyle="0"/>
  <w:activeWritingStyle w:appName="MSWord" w:lang="nl-NL" w:vendorID="64" w:dllVersion="6" w:nlCheck="1" w:checkStyle="0"/>
  <w:activeWritingStyle w:appName="MSWord" w:lang="en-US" w:vendorID="64" w:dllVersion="131078" w:nlCheck="1" w:checkStyle="1"/>
  <w:activeWritingStyle w:appName="MSWord" w:lang="en-GB" w:vendorID="64" w:dllVersion="131078" w:nlCheck="1" w:checkStyle="1"/>
  <w:defaultTabStop w:val="708"/>
  <w:hyphenationZone w:val="425"/>
  <w:characterSpacingControl w:val="doNotCompress"/>
  <w:hdrShapeDefaults>
    <o:shapedefaults v:ext="edit" spidmax="6145"/>
  </w:hdrShapeDefaults>
  <w:footnotePr>
    <w:footnote w:id="-1"/>
    <w:footnote w:id="0"/>
  </w:footnotePr>
  <w:endnotePr>
    <w:numFmt w:val="decimal"/>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CCB"/>
    <w:rsid w:val="00000A21"/>
    <w:rsid w:val="00001F4C"/>
    <w:rsid w:val="000029EA"/>
    <w:rsid w:val="00003CBD"/>
    <w:rsid w:val="00003D11"/>
    <w:rsid w:val="00006A39"/>
    <w:rsid w:val="00007504"/>
    <w:rsid w:val="0000755C"/>
    <w:rsid w:val="00007B88"/>
    <w:rsid w:val="00011BEC"/>
    <w:rsid w:val="00012387"/>
    <w:rsid w:val="00012A82"/>
    <w:rsid w:val="00014336"/>
    <w:rsid w:val="00014EB7"/>
    <w:rsid w:val="00014F47"/>
    <w:rsid w:val="000155E3"/>
    <w:rsid w:val="000155E4"/>
    <w:rsid w:val="00015661"/>
    <w:rsid w:val="00015E32"/>
    <w:rsid w:val="00015F14"/>
    <w:rsid w:val="00015FEE"/>
    <w:rsid w:val="00017193"/>
    <w:rsid w:val="000176A4"/>
    <w:rsid w:val="00017E40"/>
    <w:rsid w:val="00020248"/>
    <w:rsid w:val="000206A4"/>
    <w:rsid w:val="0002077B"/>
    <w:rsid w:val="00021327"/>
    <w:rsid w:val="00021B74"/>
    <w:rsid w:val="00022294"/>
    <w:rsid w:val="00022D17"/>
    <w:rsid w:val="00022E44"/>
    <w:rsid w:val="000239B4"/>
    <w:rsid w:val="00023DA7"/>
    <w:rsid w:val="00024378"/>
    <w:rsid w:val="00024DA4"/>
    <w:rsid w:val="000277EE"/>
    <w:rsid w:val="000278FC"/>
    <w:rsid w:val="00030193"/>
    <w:rsid w:val="00031996"/>
    <w:rsid w:val="000330B1"/>
    <w:rsid w:val="00033EF6"/>
    <w:rsid w:val="000345DE"/>
    <w:rsid w:val="00034D28"/>
    <w:rsid w:val="000360B0"/>
    <w:rsid w:val="00036657"/>
    <w:rsid w:val="00040710"/>
    <w:rsid w:val="000407E5"/>
    <w:rsid w:val="00040ED3"/>
    <w:rsid w:val="000414E8"/>
    <w:rsid w:val="00041FFD"/>
    <w:rsid w:val="00042CF4"/>
    <w:rsid w:val="0004335E"/>
    <w:rsid w:val="00044188"/>
    <w:rsid w:val="00045100"/>
    <w:rsid w:val="00045310"/>
    <w:rsid w:val="000467D2"/>
    <w:rsid w:val="0004729C"/>
    <w:rsid w:val="000510E2"/>
    <w:rsid w:val="00051229"/>
    <w:rsid w:val="000515E6"/>
    <w:rsid w:val="0005174F"/>
    <w:rsid w:val="00051B17"/>
    <w:rsid w:val="00052854"/>
    <w:rsid w:val="00052ABB"/>
    <w:rsid w:val="00054BA0"/>
    <w:rsid w:val="00055BE5"/>
    <w:rsid w:val="000570AE"/>
    <w:rsid w:val="000573BD"/>
    <w:rsid w:val="000575FE"/>
    <w:rsid w:val="000579AC"/>
    <w:rsid w:val="00060455"/>
    <w:rsid w:val="00061362"/>
    <w:rsid w:val="000618A7"/>
    <w:rsid w:val="00061FBD"/>
    <w:rsid w:val="00064D31"/>
    <w:rsid w:val="000657F3"/>
    <w:rsid w:val="00066010"/>
    <w:rsid w:val="00066922"/>
    <w:rsid w:val="00066C10"/>
    <w:rsid w:val="00067A9B"/>
    <w:rsid w:val="00067C2A"/>
    <w:rsid w:val="00067EDD"/>
    <w:rsid w:val="00071797"/>
    <w:rsid w:val="00071D11"/>
    <w:rsid w:val="00072E1E"/>
    <w:rsid w:val="00073404"/>
    <w:rsid w:val="00073986"/>
    <w:rsid w:val="00073ABB"/>
    <w:rsid w:val="00073C86"/>
    <w:rsid w:val="000741FE"/>
    <w:rsid w:val="00075E42"/>
    <w:rsid w:val="0007798F"/>
    <w:rsid w:val="000801EA"/>
    <w:rsid w:val="000802D3"/>
    <w:rsid w:val="00081E07"/>
    <w:rsid w:val="0008241B"/>
    <w:rsid w:val="00082B59"/>
    <w:rsid w:val="0008373F"/>
    <w:rsid w:val="000856EA"/>
    <w:rsid w:val="00085812"/>
    <w:rsid w:val="00085FAF"/>
    <w:rsid w:val="000873AB"/>
    <w:rsid w:val="00087719"/>
    <w:rsid w:val="00090150"/>
    <w:rsid w:val="00090BD7"/>
    <w:rsid w:val="00090BE3"/>
    <w:rsid w:val="00091AB9"/>
    <w:rsid w:val="00091CB3"/>
    <w:rsid w:val="00092AE2"/>
    <w:rsid w:val="0009309B"/>
    <w:rsid w:val="0009512A"/>
    <w:rsid w:val="00097420"/>
    <w:rsid w:val="0009759C"/>
    <w:rsid w:val="000A171B"/>
    <w:rsid w:val="000A3032"/>
    <w:rsid w:val="000A4A13"/>
    <w:rsid w:val="000A5239"/>
    <w:rsid w:val="000A607F"/>
    <w:rsid w:val="000A61F1"/>
    <w:rsid w:val="000A736D"/>
    <w:rsid w:val="000A7380"/>
    <w:rsid w:val="000B097F"/>
    <w:rsid w:val="000B169D"/>
    <w:rsid w:val="000B18F2"/>
    <w:rsid w:val="000B1C76"/>
    <w:rsid w:val="000B2149"/>
    <w:rsid w:val="000B27F1"/>
    <w:rsid w:val="000B2D73"/>
    <w:rsid w:val="000B3CB7"/>
    <w:rsid w:val="000B42BB"/>
    <w:rsid w:val="000B4DFF"/>
    <w:rsid w:val="000B67C6"/>
    <w:rsid w:val="000B6990"/>
    <w:rsid w:val="000B6F99"/>
    <w:rsid w:val="000C2318"/>
    <w:rsid w:val="000C29F7"/>
    <w:rsid w:val="000C3AF2"/>
    <w:rsid w:val="000C3F7B"/>
    <w:rsid w:val="000C438C"/>
    <w:rsid w:val="000C54E5"/>
    <w:rsid w:val="000C737E"/>
    <w:rsid w:val="000C73E4"/>
    <w:rsid w:val="000D16F9"/>
    <w:rsid w:val="000D2472"/>
    <w:rsid w:val="000D29B8"/>
    <w:rsid w:val="000D37B2"/>
    <w:rsid w:val="000D486C"/>
    <w:rsid w:val="000D5228"/>
    <w:rsid w:val="000D5989"/>
    <w:rsid w:val="000D5E06"/>
    <w:rsid w:val="000D6076"/>
    <w:rsid w:val="000D7804"/>
    <w:rsid w:val="000D784E"/>
    <w:rsid w:val="000D7C51"/>
    <w:rsid w:val="000D7E56"/>
    <w:rsid w:val="000E0197"/>
    <w:rsid w:val="000E1D9C"/>
    <w:rsid w:val="000E1DBB"/>
    <w:rsid w:val="000E23AD"/>
    <w:rsid w:val="000E2883"/>
    <w:rsid w:val="000E2CC2"/>
    <w:rsid w:val="000E359C"/>
    <w:rsid w:val="000E4B39"/>
    <w:rsid w:val="000E4F5B"/>
    <w:rsid w:val="000E598F"/>
    <w:rsid w:val="000E67A4"/>
    <w:rsid w:val="000E75CF"/>
    <w:rsid w:val="000F0452"/>
    <w:rsid w:val="000F1091"/>
    <w:rsid w:val="000F2886"/>
    <w:rsid w:val="000F2AA6"/>
    <w:rsid w:val="000F3271"/>
    <w:rsid w:val="000F367F"/>
    <w:rsid w:val="000F383F"/>
    <w:rsid w:val="000F4143"/>
    <w:rsid w:val="000F6A85"/>
    <w:rsid w:val="000F6B00"/>
    <w:rsid w:val="000F7EFF"/>
    <w:rsid w:val="00100625"/>
    <w:rsid w:val="001034A8"/>
    <w:rsid w:val="00103D87"/>
    <w:rsid w:val="00104154"/>
    <w:rsid w:val="001043E7"/>
    <w:rsid w:val="00104938"/>
    <w:rsid w:val="00104DC4"/>
    <w:rsid w:val="00105670"/>
    <w:rsid w:val="0010683F"/>
    <w:rsid w:val="00106D55"/>
    <w:rsid w:val="00106F1E"/>
    <w:rsid w:val="00111173"/>
    <w:rsid w:val="00111C5A"/>
    <w:rsid w:val="00114224"/>
    <w:rsid w:val="001148E9"/>
    <w:rsid w:val="00115890"/>
    <w:rsid w:val="00116256"/>
    <w:rsid w:val="00116B0B"/>
    <w:rsid w:val="00122FA1"/>
    <w:rsid w:val="0012446A"/>
    <w:rsid w:val="001249EA"/>
    <w:rsid w:val="00124A96"/>
    <w:rsid w:val="00124E8A"/>
    <w:rsid w:val="00125845"/>
    <w:rsid w:val="00125DCD"/>
    <w:rsid w:val="00127053"/>
    <w:rsid w:val="001278A7"/>
    <w:rsid w:val="00131A0A"/>
    <w:rsid w:val="00131ACC"/>
    <w:rsid w:val="001340DD"/>
    <w:rsid w:val="00134749"/>
    <w:rsid w:val="0013511E"/>
    <w:rsid w:val="001355E3"/>
    <w:rsid w:val="00137241"/>
    <w:rsid w:val="00137719"/>
    <w:rsid w:val="001410EA"/>
    <w:rsid w:val="0014335D"/>
    <w:rsid w:val="00145016"/>
    <w:rsid w:val="00145AA0"/>
    <w:rsid w:val="00147D8D"/>
    <w:rsid w:val="001515BD"/>
    <w:rsid w:val="00154ABF"/>
    <w:rsid w:val="00156DCD"/>
    <w:rsid w:val="00157837"/>
    <w:rsid w:val="00157C72"/>
    <w:rsid w:val="00160391"/>
    <w:rsid w:val="00163963"/>
    <w:rsid w:val="00165B58"/>
    <w:rsid w:val="00165E5A"/>
    <w:rsid w:val="00166AE7"/>
    <w:rsid w:val="0016723A"/>
    <w:rsid w:val="00170EAC"/>
    <w:rsid w:val="001721D7"/>
    <w:rsid w:val="00172340"/>
    <w:rsid w:val="00172F4C"/>
    <w:rsid w:val="00173B59"/>
    <w:rsid w:val="0017532F"/>
    <w:rsid w:val="00176EF2"/>
    <w:rsid w:val="0018149C"/>
    <w:rsid w:val="00181E8D"/>
    <w:rsid w:val="00182F3E"/>
    <w:rsid w:val="00182F6C"/>
    <w:rsid w:val="001833D3"/>
    <w:rsid w:val="00183CCC"/>
    <w:rsid w:val="001842F0"/>
    <w:rsid w:val="00184791"/>
    <w:rsid w:val="00184E33"/>
    <w:rsid w:val="0018681F"/>
    <w:rsid w:val="00187654"/>
    <w:rsid w:val="00190312"/>
    <w:rsid w:val="00191396"/>
    <w:rsid w:val="00191792"/>
    <w:rsid w:val="00192CD5"/>
    <w:rsid w:val="00194A52"/>
    <w:rsid w:val="00194B0F"/>
    <w:rsid w:val="00194FC6"/>
    <w:rsid w:val="001950AB"/>
    <w:rsid w:val="00195F50"/>
    <w:rsid w:val="001969ED"/>
    <w:rsid w:val="00197134"/>
    <w:rsid w:val="00197293"/>
    <w:rsid w:val="00197C69"/>
    <w:rsid w:val="001A02A9"/>
    <w:rsid w:val="001A2716"/>
    <w:rsid w:val="001A3670"/>
    <w:rsid w:val="001A56D4"/>
    <w:rsid w:val="001A6E87"/>
    <w:rsid w:val="001A777D"/>
    <w:rsid w:val="001A7D10"/>
    <w:rsid w:val="001B0F65"/>
    <w:rsid w:val="001B293E"/>
    <w:rsid w:val="001B2E6D"/>
    <w:rsid w:val="001B4A9A"/>
    <w:rsid w:val="001B4FB4"/>
    <w:rsid w:val="001B7834"/>
    <w:rsid w:val="001B7F0D"/>
    <w:rsid w:val="001C04BA"/>
    <w:rsid w:val="001C2FB2"/>
    <w:rsid w:val="001C31AA"/>
    <w:rsid w:val="001C329D"/>
    <w:rsid w:val="001C3C8C"/>
    <w:rsid w:val="001C3FEB"/>
    <w:rsid w:val="001C4AC2"/>
    <w:rsid w:val="001C5C96"/>
    <w:rsid w:val="001C6835"/>
    <w:rsid w:val="001C693A"/>
    <w:rsid w:val="001C69DD"/>
    <w:rsid w:val="001C7714"/>
    <w:rsid w:val="001C7CCF"/>
    <w:rsid w:val="001D0202"/>
    <w:rsid w:val="001D1E11"/>
    <w:rsid w:val="001D270C"/>
    <w:rsid w:val="001D55B6"/>
    <w:rsid w:val="001D567E"/>
    <w:rsid w:val="001D59C3"/>
    <w:rsid w:val="001D60EC"/>
    <w:rsid w:val="001D678D"/>
    <w:rsid w:val="001D67B7"/>
    <w:rsid w:val="001D7BE7"/>
    <w:rsid w:val="001D7C12"/>
    <w:rsid w:val="001E028E"/>
    <w:rsid w:val="001E061B"/>
    <w:rsid w:val="001E09DE"/>
    <w:rsid w:val="001E35C0"/>
    <w:rsid w:val="001E5C17"/>
    <w:rsid w:val="001E5E25"/>
    <w:rsid w:val="001E6992"/>
    <w:rsid w:val="001E7BD0"/>
    <w:rsid w:val="001F1F46"/>
    <w:rsid w:val="001F38DE"/>
    <w:rsid w:val="001F40A7"/>
    <w:rsid w:val="001F4B31"/>
    <w:rsid w:val="001F4D8B"/>
    <w:rsid w:val="001F5925"/>
    <w:rsid w:val="001F5F0D"/>
    <w:rsid w:val="001F63D9"/>
    <w:rsid w:val="001F65B9"/>
    <w:rsid w:val="002014F4"/>
    <w:rsid w:val="0020284A"/>
    <w:rsid w:val="00202A3B"/>
    <w:rsid w:val="00202CC7"/>
    <w:rsid w:val="002031EE"/>
    <w:rsid w:val="00203338"/>
    <w:rsid w:val="00203B33"/>
    <w:rsid w:val="00203E0C"/>
    <w:rsid w:val="00204536"/>
    <w:rsid w:val="00205258"/>
    <w:rsid w:val="002058BB"/>
    <w:rsid w:val="00207BF5"/>
    <w:rsid w:val="00207E1E"/>
    <w:rsid w:val="00211095"/>
    <w:rsid w:val="00213881"/>
    <w:rsid w:val="00213894"/>
    <w:rsid w:val="0021442E"/>
    <w:rsid w:val="002149B0"/>
    <w:rsid w:val="00214A84"/>
    <w:rsid w:val="00215CFC"/>
    <w:rsid w:val="00216145"/>
    <w:rsid w:val="0021770D"/>
    <w:rsid w:val="002200D8"/>
    <w:rsid w:val="0022049E"/>
    <w:rsid w:val="00220577"/>
    <w:rsid w:val="0022070A"/>
    <w:rsid w:val="002230EF"/>
    <w:rsid w:val="00223523"/>
    <w:rsid w:val="00223627"/>
    <w:rsid w:val="00223694"/>
    <w:rsid w:val="002240C1"/>
    <w:rsid w:val="00226C04"/>
    <w:rsid w:val="00230800"/>
    <w:rsid w:val="00230B59"/>
    <w:rsid w:val="002315B7"/>
    <w:rsid w:val="0023254C"/>
    <w:rsid w:val="00232731"/>
    <w:rsid w:val="00234755"/>
    <w:rsid w:val="00234EFD"/>
    <w:rsid w:val="002350EF"/>
    <w:rsid w:val="00235584"/>
    <w:rsid w:val="00235AB0"/>
    <w:rsid w:val="00237492"/>
    <w:rsid w:val="0023783B"/>
    <w:rsid w:val="00240041"/>
    <w:rsid w:val="002401AB"/>
    <w:rsid w:val="00240443"/>
    <w:rsid w:val="0024470D"/>
    <w:rsid w:val="002452AC"/>
    <w:rsid w:val="0024530E"/>
    <w:rsid w:val="00246622"/>
    <w:rsid w:val="002473E2"/>
    <w:rsid w:val="002477FD"/>
    <w:rsid w:val="00250436"/>
    <w:rsid w:val="00250DDB"/>
    <w:rsid w:val="00253A6F"/>
    <w:rsid w:val="00253BB1"/>
    <w:rsid w:val="00253BBE"/>
    <w:rsid w:val="00253D5A"/>
    <w:rsid w:val="00253E14"/>
    <w:rsid w:val="00254BDC"/>
    <w:rsid w:val="00256A62"/>
    <w:rsid w:val="00257D3A"/>
    <w:rsid w:val="0026042D"/>
    <w:rsid w:val="00260E8E"/>
    <w:rsid w:val="002616E5"/>
    <w:rsid w:val="0026179D"/>
    <w:rsid w:val="00264295"/>
    <w:rsid w:val="00264B81"/>
    <w:rsid w:val="00264C3E"/>
    <w:rsid w:val="002652E4"/>
    <w:rsid w:val="00265CEA"/>
    <w:rsid w:val="00266168"/>
    <w:rsid w:val="00266BD8"/>
    <w:rsid w:val="0027169C"/>
    <w:rsid w:val="00271B8F"/>
    <w:rsid w:val="00272870"/>
    <w:rsid w:val="00273EED"/>
    <w:rsid w:val="002749E3"/>
    <w:rsid w:val="00275676"/>
    <w:rsid w:val="00276571"/>
    <w:rsid w:val="00277544"/>
    <w:rsid w:val="00281114"/>
    <w:rsid w:val="002816F8"/>
    <w:rsid w:val="0028175E"/>
    <w:rsid w:val="00282A26"/>
    <w:rsid w:val="00282B29"/>
    <w:rsid w:val="002833F5"/>
    <w:rsid w:val="00286D08"/>
    <w:rsid w:val="00287676"/>
    <w:rsid w:val="00287BAB"/>
    <w:rsid w:val="002902E2"/>
    <w:rsid w:val="002911CB"/>
    <w:rsid w:val="00291E19"/>
    <w:rsid w:val="0029203B"/>
    <w:rsid w:val="0029410E"/>
    <w:rsid w:val="00295229"/>
    <w:rsid w:val="00295547"/>
    <w:rsid w:val="00296111"/>
    <w:rsid w:val="00296313"/>
    <w:rsid w:val="0029644D"/>
    <w:rsid w:val="0029665C"/>
    <w:rsid w:val="0029738D"/>
    <w:rsid w:val="002A0E7F"/>
    <w:rsid w:val="002A1E69"/>
    <w:rsid w:val="002A21A3"/>
    <w:rsid w:val="002A3952"/>
    <w:rsid w:val="002A3AC4"/>
    <w:rsid w:val="002A4C03"/>
    <w:rsid w:val="002A59A0"/>
    <w:rsid w:val="002A6DD2"/>
    <w:rsid w:val="002A6DDB"/>
    <w:rsid w:val="002B1CA6"/>
    <w:rsid w:val="002B1CF5"/>
    <w:rsid w:val="002B4E64"/>
    <w:rsid w:val="002B5A0D"/>
    <w:rsid w:val="002B608C"/>
    <w:rsid w:val="002B6843"/>
    <w:rsid w:val="002B7B5F"/>
    <w:rsid w:val="002B7F3F"/>
    <w:rsid w:val="002C2972"/>
    <w:rsid w:val="002C35B5"/>
    <w:rsid w:val="002C37CC"/>
    <w:rsid w:val="002C4ADA"/>
    <w:rsid w:val="002C5CB2"/>
    <w:rsid w:val="002C64E5"/>
    <w:rsid w:val="002C6B8F"/>
    <w:rsid w:val="002C74E1"/>
    <w:rsid w:val="002C76BA"/>
    <w:rsid w:val="002C7EFD"/>
    <w:rsid w:val="002D15AC"/>
    <w:rsid w:val="002D170E"/>
    <w:rsid w:val="002D1F27"/>
    <w:rsid w:val="002D21C7"/>
    <w:rsid w:val="002D2A5F"/>
    <w:rsid w:val="002D2BE0"/>
    <w:rsid w:val="002D4E9F"/>
    <w:rsid w:val="002D50D4"/>
    <w:rsid w:val="002D5BAA"/>
    <w:rsid w:val="002D7B93"/>
    <w:rsid w:val="002E09B2"/>
    <w:rsid w:val="002E105E"/>
    <w:rsid w:val="002E2081"/>
    <w:rsid w:val="002E4091"/>
    <w:rsid w:val="002E4704"/>
    <w:rsid w:val="002E4C81"/>
    <w:rsid w:val="002E538D"/>
    <w:rsid w:val="002E60FC"/>
    <w:rsid w:val="002E641A"/>
    <w:rsid w:val="002E654A"/>
    <w:rsid w:val="002E7277"/>
    <w:rsid w:val="002E7D74"/>
    <w:rsid w:val="002F0657"/>
    <w:rsid w:val="002F0705"/>
    <w:rsid w:val="002F179C"/>
    <w:rsid w:val="002F2890"/>
    <w:rsid w:val="002F38CE"/>
    <w:rsid w:val="002F3E90"/>
    <w:rsid w:val="002F46EB"/>
    <w:rsid w:val="002F587F"/>
    <w:rsid w:val="002F5B3F"/>
    <w:rsid w:val="00300FF2"/>
    <w:rsid w:val="003015B5"/>
    <w:rsid w:val="00302C2B"/>
    <w:rsid w:val="003035EC"/>
    <w:rsid w:val="0030447F"/>
    <w:rsid w:val="003050DE"/>
    <w:rsid w:val="0030541D"/>
    <w:rsid w:val="003104E8"/>
    <w:rsid w:val="0031202F"/>
    <w:rsid w:val="00313845"/>
    <w:rsid w:val="00313B0C"/>
    <w:rsid w:val="0031514D"/>
    <w:rsid w:val="00315539"/>
    <w:rsid w:val="00316447"/>
    <w:rsid w:val="00316828"/>
    <w:rsid w:val="00316A81"/>
    <w:rsid w:val="0031728B"/>
    <w:rsid w:val="0031742F"/>
    <w:rsid w:val="003175E0"/>
    <w:rsid w:val="00320DD7"/>
    <w:rsid w:val="003215F5"/>
    <w:rsid w:val="003216F9"/>
    <w:rsid w:val="00321916"/>
    <w:rsid w:val="00322251"/>
    <w:rsid w:val="00322460"/>
    <w:rsid w:val="003233CC"/>
    <w:rsid w:val="00323B77"/>
    <w:rsid w:val="00324633"/>
    <w:rsid w:val="0032649C"/>
    <w:rsid w:val="00331E8B"/>
    <w:rsid w:val="0033218C"/>
    <w:rsid w:val="00333C31"/>
    <w:rsid w:val="0033473F"/>
    <w:rsid w:val="00334C26"/>
    <w:rsid w:val="00336669"/>
    <w:rsid w:val="00336D6E"/>
    <w:rsid w:val="00336F59"/>
    <w:rsid w:val="00337221"/>
    <w:rsid w:val="00337807"/>
    <w:rsid w:val="00337CF6"/>
    <w:rsid w:val="0034103B"/>
    <w:rsid w:val="00341C6A"/>
    <w:rsid w:val="00341D6D"/>
    <w:rsid w:val="00341D79"/>
    <w:rsid w:val="00342119"/>
    <w:rsid w:val="003423C7"/>
    <w:rsid w:val="003424A6"/>
    <w:rsid w:val="003424D6"/>
    <w:rsid w:val="003427D0"/>
    <w:rsid w:val="00342CC6"/>
    <w:rsid w:val="003431BA"/>
    <w:rsid w:val="0034468A"/>
    <w:rsid w:val="00345624"/>
    <w:rsid w:val="003461EF"/>
    <w:rsid w:val="00346877"/>
    <w:rsid w:val="00346BD7"/>
    <w:rsid w:val="00346D04"/>
    <w:rsid w:val="003544FD"/>
    <w:rsid w:val="003546E5"/>
    <w:rsid w:val="00354903"/>
    <w:rsid w:val="00354F9F"/>
    <w:rsid w:val="00355135"/>
    <w:rsid w:val="003554FD"/>
    <w:rsid w:val="00355FC2"/>
    <w:rsid w:val="003560AC"/>
    <w:rsid w:val="00356785"/>
    <w:rsid w:val="00356898"/>
    <w:rsid w:val="003570A5"/>
    <w:rsid w:val="00357DAF"/>
    <w:rsid w:val="00361638"/>
    <w:rsid w:val="00361644"/>
    <w:rsid w:val="00362322"/>
    <w:rsid w:val="003647CA"/>
    <w:rsid w:val="00365A79"/>
    <w:rsid w:val="00365CE8"/>
    <w:rsid w:val="00367399"/>
    <w:rsid w:val="00367E1D"/>
    <w:rsid w:val="00370DEC"/>
    <w:rsid w:val="00371AE1"/>
    <w:rsid w:val="00371BE4"/>
    <w:rsid w:val="00375213"/>
    <w:rsid w:val="00375FA3"/>
    <w:rsid w:val="0037689F"/>
    <w:rsid w:val="00376940"/>
    <w:rsid w:val="00376F61"/>
    <w:rsid w:val="003800B3"/>
    <w:rsid w:val="00382865"/>
    <w:rsid w:val="0038371F"/>
    <w:rsid w:val="00383F7E"/>
    <w:rsid w:val="003843F5"/>
    <w:rsid w:val="003865C3"/>
    <w:rsid w:val="00386E2B"/>
    <w:rsid w:val="00386EA2"/>
    <w:rsid w:val="00386FA8"/>
    <w:rsid w:val="003878AD"/>
    <w:rsid w:val="00390295"/>
    <w:rsid w:val="0039151E"/>
    <w:rsid w:val="00392A22"/>
    <w:rsid w:val="00392D68"/>
    <w:rsid w:val="0039404F"/>
    <w:rsid w:val="00394D25"/>
    <w:rsid w:val="00395E58"/>
    <w:rsid w:val="003970D8"/>
    <w:rsid w:val="003A066E"/>
    <w:rsid w:val="003A0FB2"/>
    <w:rsid w:val="003A2494"/>
    <w:rsid w:val="003A4854"/>
    <w:rsid w:val="003A5FE9"/>
    <w:rsid w:val="003A65D5"/>
    <w:rsid w:val="003A6D86"/>
    <w:rsid w:val="003A7866"/>
    <w:rsid w:val="003B0D40"/>
    <w:rsid w:val="003B17C2"/>
    <w:rsid w:val="003B53AC"/>
    <w:rsid w:val="003B5C9B"/>
    <w:rsid w:val="003B681B"/>
    <w:rsid w:val="003B7CC6"/>
    <w:rsid w:val="003C061E"/>
    <w:rsid w:val="003C09CA"/>
    <w:rsid w:val="003C16BA"/>
    <w:rsid w:val="003C1807"/>
    <w:rsid w:val="003C20D2"/>
    <w:rsid w:val="003C2266"/>
    <w:rsid w:val="003C4EF2"/>
    <w:rsid w:val="003C5488"/>
    <w:rsid w:val="003C5A41"/>
    <w:rsid w:val="003C5BCC"/>
    <w:rsid w:val="003C5C28"/>
    <w:rsid w:val="003C614B"/>
    <w:rsid w:val="003C6807"/>
    <w:rsid w:val="003C70B2"/>
    <w:rsid w:val="003C7508"/>
    <w:rsid w:val="003D2EF2"/>
    <w:rsid w:val="003D3BD8"/>
    <w:rsid w:val="003D43AA"/>
    <w:rsid w:val="003D4438"/>
    <w:rsid w:val="003D470C"/>
    <w:rsid w:val="003D4953"/>
    <w:rsid w:val="003D52AB"/>
    <w:rsid w:val="003D53FB"/>
    <w:rsid w:val="003E2368"/>
    <w:rsid w:val="003E2890"/>
    <w:rsid w:val="003E393E"/>
    <w:rsid w:val="003E4C94"/>
    <w:rsid w:val="003E5186"/>
    <w:rsid w:val="003E574A"/>
    <w:rsid w:val="003E7333"/>
    <w:rsid w:val="003F1207"/>
    <w:rsid w:val="003F18B7"/>
    <w:rsid w:val="003F290C"/>
    <w:rsid w:val="003F2C36"/>
    <w:rsid w:val="003F3DAF"/>
    <w:rsid w:val="003F5864"/>
    <w:rsid w:val="003F6D78"/>
    <w:rsid w:val="003F751E"/>
    <w:rsid w:val="003F7724"/>
    <w:rsid w:val="003F7895"/>
    <w:rsid w:val="003F7C39"/>
    <w:rsid w:val="003F7EAA"/>
    <w:rsid w:val="00402367"/>
    <w:rsid w:val="004036C2"/>
    <w:rsid w:val="0040474B"/>
    <w:rsid w:val="00405CDD"/>
    <w:rsid w:val="00406F45"/>
    <w:rsid w:val="00407BFA"/>
    <w:rsid w:val="00410801"/>
    <w:rsid w:val="00410A3A"/>
    <w:rsid w:val="00410DDA"/>
    <w:rsid w:val="004112B4"/>
    <w:rsid w:val="004114CC"/>
    <w:rsid w:val="00411BA6"/>
    <w:rsid w:val="004126CD"/>
    <w:rsid w:val="0041541F"/>
    <w:rsid w:val="00415ACE"/>
    <w:rsid w:val="00416AA3"/>
    <w:rsid w:val="004174BF"/>
    <w:rsid w:val="00420832"/>
    <w:rsid w:val="00420EDA"/>
    <w:rsid w:val="004214B6"/>
    <w:rsid w:val="0042210E"/>
    <w:rsid w:val="00422564"/>
    <w:rsid w:val="00423DEB"/>
    <w:rsid w:val="00423DF5"/>
    <w:rsid w:val="0042430B"/>
    <w:rsid w:val="00424354"/>
    <w:rsid w:val="00424C98"/>
    <w:rsid w:val="00424CED"/>
    <w:rsid w:val="004251E9"/>
    <w:rsid w:val="00426F6B"/>
    <w:rsid w:val="004278B9"/>
    <w:rsid w:val="00431C87"/>
    <w:rsid w:val="00432BDA"/>
    <w:rsid w:val="00433314"/>
    <w:rsid w:val="00433999"/>
    <w:rsid w:val="00433B69"/>
    <w:rsid w:val="004346BD"/>
    <w:rsid w:val="004356B8"/>
    <w:rsid w:val="00435CD2"/>
    <w:rsid w:val="004366A8"/>
    <w:rsid w:val="00436730"/>
    <w:rsid w:val="00436EEC"/>
    <w:rsid w:val="0043732C"/>
    <w:rsid w:val="00437D87"/>
    <w:rsid w:val="00437DAC"/>
    <w:rsid w:val="00437F71"/>
    <w:rsid w:val="00441970"/>
    <w:rsid w:val="004419DE"/>
    <w:rsid w:val="0044260D"/>
    <w:rsid w:val="00443F11"/>
    <w:rsid w:val="004454AD"/>
    <w:rsid w:val="0044576F"/>
    <w:rsid w:val="00445C89"/>
    <w:rsid w:val="00446329"/>
    <w:rsid w:val="00446490"/>
    <w:rsid w:val="00452FBA"/>
    <w:rsid w:val="004545FE"/>
    <w:rsid w:val="00456935"/>
    <w:rsid w:val="00456965"/>
    <w:rsid w:val="00456E8B"/>
    <w:rsid w:val="00461300"/>
    <w:rsid w:val="00461830"/>
    <w:rsid w:val="0046277F"/>
    <w:rsid w:val="004630EB"/>
    <w:rsid w:val="00463106"/>
    <w:rsid w:val="004642DC"/>
    <w:rsid w:val="00464F5D"/>
    <w:rsid w:val="00465E26"/>
    <w:rsid w:val="00465EAD"/>
    <w:rsid w:val="0046787E"/>
    <w:rsid w:val="00471590"/>
    <w:rsid w:val="00472A8B"/>
    <w:rsid w:val="00474CF2"/>
    <w:rsid w:val="004751E9"/>
    <w:rsid w:val="004754B6"/>
    <w:rsid w:val="004758DE"/>
    <w:rsid w:val="00475ED9"/>
    <w:rsid w:val="004760D1"/>
    <w:rsid w:val="004777CB"/>
    <w:rsid w:val="004777DA"/>
    <w:rsid w:val="00477A72"/>
    <w:rsid w:val="0048070B"/>
    <w:rsid w:val="00483BEC"/>
    <w:rsid w:val="004851B1"/>
    <w:rsid w:val="004855FC"/>
    <w:rsid w:val="0048580A"/>
    <w:rsid w:val="004860E8"/>
    <w:rsid w:val="004867B8"/>
    <w:rsid w:val="004870CF"/>
    <w:rsid w:val="00487E99"/>
    <w:rsid w:val="00490224"/>
    <w:rsid w:val="0049144D"/>
    <w:rsid w:val="004918E5"/>
    <w:rsid w:val="00491FE7"/>
    <w:rsid w:val="00493061"/>
    <w:rsid w:val="004934C4"/>
    <w:rsid w:val="00494590"/>
    <w:rsid w:val="004945EF"/>
    <w:rsid w:val="004A0772"/>
    <w:rsid w:val="004A0EE8"/>
    <w:rsid w:val="004A5850"/>
    <w:rsid w:val="004A596D"/>
    <w:rsid w:val="004A5C20"/>
    <w:rsid w:val="004A5F61"/>
    <w:rsid w:val="004A620B"/>
    <w:rsid w:val="004A638B"/>
    <w:rsid w:val="004A63B3"/>
    <w:rsid w:val="004A66CC"/>
    <w:rsid w:val="004A6E5C"/>
    <w:rsid w:val="004A7C11"/>
    <w:rsid w:val="004A7D1D"/>
    <w:rsid w:val="004B2583"/>
    <w:rsid w:val="004B2FA2"/>
    <w:rsid w:val="004B3D7B"/>
    <w:rsid w:val="004B47A9"/>
    <w:rsid w:val="004B5EBD"/>
    <w:rsid w:val="004B7FE4"/>
    <w:rsid w:val="004C008A"/>
    <w:rsid w:val="004C09BB"/>
    <w:rsid w:val="004C35FF"/>
    <w:rsid w:val="004C536D"/>
    <w:rsid w:val="004C5585"/>
    <w:rsid w:val="004C55DE"/>
    <w:rsid w:val="004C682B"/>
    <w:rsid w:val="004C72BB"/>
    <w:rsid w:val="004C76A4"/>
    <w:rsid w:val="004C7842"/>
    <w:rsid w:val="004D0A05"/>
    <w:rsid w:val="004D0D57"/>
    <w:rsid w:val="004D0FC0"/>
    <w:rsid w:val="004D187E"/>
    <w:rsid w:val="004D1C15"/>
    <w:rsid w:val="004D2E27"/>
    <w:rsid w:val="004D3BD2"/>
    <w:rsid w:val="004D5166"/>
    <w:rsid w:val="004D6592"/>
    <w:rsid w:val="004D76B1"/>
    <w:rsid w:val="004D7DD9"/>
    <w:rsid w:val="004E0949"/>
    <w:rsid w:val="004E0BFF"/>
    <w:rsid w:val="004E2549"/>
    <w:rsid w:val="004E2851"/>
    <w:rsid w:val="004E2C95"/>
    <w:rsid w:val="004E33E7"/>
    <w:rsid w:val="004E44E9"/>
    <w:rsid w:val="004E5255"/>
    <w:rsid w:val="004E5DC2"/>
    <w:rsid w:val="004E69C1"/>
    <w:rsid w:val="004E6DEA"/>
    <w:rsid w:val="004E72CE"/>
    <w:rsid w:val="004F0C61"/>
    <w:rsid w:val="004F3A54"/>
    <w:rsid w:val="004F5D3E"/>
    <w:rsid w:val="004F5F29"/>
    <w:rsid w:val="004F632A"/>
    <w:rsid w:val="004F6D8D"/>
    <w:rsid w:val="004F705E"/>
    <w:rsid w:val="00500EB3"/>
    <w:rsid w:val="00501585"/>
    <w:rsid w:val="00502B21"/>
    <w:rsid w:val="005034F4"/>
    <w:rsid w:val="005036EF"/>
    <w:rsid w:val="00503865"/>
    <w:rsid w:val="00503BE5"/>
    <w:rsid w:val="0050450D"/>
    <w:rsid w:val="0050490F"/>
    <w:rsid w:val="005049AB"/>
    <w:rsid w:val="00505258"/>
    <w:rsid w:val="005069C0"/>
    <w:rsid w:val="005104E2"/>
    <w:rsid w:val="005119CE"/>
    <w:rsid w:val="005127ED"/>
    <w:rsid w:val="00512C1F"/>
    <w:rsid w:val="00513F2E"/>
    <w:rsid w:val="005149A4"/>
    <w:rsid w:val="005152E0"/>
    <w:rsid w:val="00516E1C"/>
    <w:rsid w:val="0051734E"/>
    <w:rsid w:val="005177BC"/>
    <w:rsid w:val="00517865"/>
    <w:rsid w:val="005179DA"/>
    <w:rsid w:val="00520419"/>
    <w:rsid w:val="0052229D"/>
    <w:rsid w:val="0052258F"/>
    <w:rsid w:val="00523207"/>
    <w:rsid w:val="00523C20"/>
    <w:rsid w:val="00523FF4"/>
    <w:rsid w:val="0052493B"/>
    <w:rsid w:val="00524985"/>
    <w:rsid w:val="0052513B"/>
    <w:rsid w:val="00525723"/>
    <w:rsid w:val="00531FD9"/>
    <w:rsid w:val="0053236B"/>
    <w:rsid w:val="00533B5B"/>
    <w:rsid w:val="00534358"/>
    <w:rsid w:val="0053460C"/>
    <w:rsid w:val="0053565F"/>
    <w:rsid w:val="00536AF5"/>
    <w:rsid w:val="0053779A"/>
    <w:rsid w:val="00537C7B"/>
    <w:rsid w:val="00537E7A"/>
    <w:rsid w:val="00540BFC"/>
    <w:rsid w:val="00541423"/>
    <w:rsid w:val="005438DB"/>
    <w:rsid w:val="00544375"/>
    <w:rsid w:val="0054443E"/>
    <w:rsid w:val="00544FFD"/>
    <w:rsid w:val="005466CE"/>
    <w:rsid w:val="0054776F"/>
    <w:rsid w:val="00550FBF"/>
    <w:rsid w:val="00552B52"/>
    <w:rsid w:val="00553312"/>
    <w:rsid w:val="00553945"/>
    <w:rsid w:val="00553BBF"/>
    <w:rsid w:val="00554D97"/>
    <w:rsid w:val="0055599D"/>
    <w:rsid w:val="00555CF4"/>
    <w:rsid w:val="005564A5"/>
    <w:rsid w:val="00557C5B"/>
    <w:rsid w:val="00557CEF"/>
    <w:rsid w:val="00560A29"/>
    <w:rsid w:val="00560E28"/>
    <w:rsid w:val="0056126C"/>
    <w:rsid w:val="00561F4F"/>
    <w:rsid w:val="005622D3"/>
    <w:rsid w:val="0056262A"/>
    <w:rsid w:val="00562F75"/>
    <w:rsid w:val="00562F98"/>
    <w:rsid w:val="00563DC5"/>
    <w:rsid w:val="00564BF2"/>
    <w:rsid w:val="00564E24"/>
    <w:rsid w:val="00564FA5"/>
    <w:rsid w:val="00565576"/>
    <w:rsid w:val="00565C7C"/>
    <w:rsid w:val="00567216"/>
    <w:rsid w:val="00567344"/>
    <w:rsid w:val="0056742E"/>
    <w:rsid w:val="00567A25"/>
    <w:rsid w:val="005708D6"/>
    <w:rsid w:val="00570F39"/>
    <w:rsid w:val="00571AEF"/>
    <w:rsid w:val="00571E95"/>
    <w:rsid w:val="005733BB"/>
    <w:rsid w:val="005736CC"/>
    <w:rsid w:val="00574435"/>
    <w:rsid w:val="00576FD3"/>
    <w:rsid w:val="00576FDB"/>
    <w:rsid w:val="00577A94"/>
    <w:rsid w:val="00580757"/>
    <w:rsid w:val="005809A0"/>
    <w:rsid w:val="005818CE"/>
    <w:rsid w:val="00581AAC"/>
    <w:rsid w:val="00582A8F"/>
    <w:rsid w:val="00582C2B"/>
    <w:rsid w:val="005833E0"/>
    <w:rsid w:val="005847BA"/>
    <w:rsid w:val="00591A9D"/>
    <w:rsid w:val="00591D17"/>
    <w:rsid w:val="005928DB"/>
    <w:rsid w:val="00592D9E"/>
    <w:rsid w:val="00596E44"/>
    <w:rsid w:val="00597527"/>
    <w:rsid w:val="005A0F71"/>
    <w:rsid w:val="005A1777"/>
    <w:rsid w:val="005A2227"/>
    <w:rsid w:val="005A2F53"/>
    <w:rsid w:val="005A359A"/>
    <w:rsid w:val="005A5AF6"/>
    <w:rsid w:val="005A5BBE"/>
    <w:rsid w:val="005A5CD5"/>
    <w:rsid w:val="005A6594"/>
    <w:rsid w:val="005A7449"/>
    <w:rsid w:val="005A7B3B"/>
    <w:rsid w:val="005B0FA1"/>
    <w:rsid w:val="005B17FC"/>
    <w:rsid w:val="005B18BA"/>
    <w:rsid w:val="005B1C95"/>
    <w:rsid w:val="005B2BEA"/>
    <w:rsid w:val="005B399F"/>
    <w:rsid w:val="005B5115"/>
    <w:rsid w:val="005B73E5"/>
    <w:rsid w:val="005B7747"/>
    <w:rsid w:val="005B79E6"/>
    <w:rsid w:val="005B7D06"/>
    <w:rsid w:val="005C0839"/>
    <w:rsid w:val="005C4800"/>
    <w:rsid w:val="005C5B5D"/>
    <w:rsid w:val="005C7E21"/>
    <w:rsid w:val="005D0D17"/>
    <w:rsid w:val="005D21A6"/>
    <w:rsid w:val="005D3101"/>
    <w:rsid w:val="005D3E44"/>
    <w:rsid w:val="005D4264"/>
    <w:rsid w:val="005D441F"/>
    <w:rsid w:val="005D453F"/>
    <w:rsid w:val="005D45AA"/>
    <w:rsid w:val="005D45E5"/>
    <w:rsid w:val="005E0109"/>
    <w:rsid w:val="005E07CD"/>
    <w:rsid w:val="005E11A0"/>
    <w:rsid w:val="005E2C39"/>
    <w:rsid w:val="005E31CA"/>
    <w:rsid w:val="005E4D1B"/>
    <w:rsid w:val="005E4E47"/>
    <w:rsid w:val="005E55D8"/>
    <w:rsid w:val="005E65F7"/>
    <w:rsid w:val="005E7289"/>
    <w:rsid w:val="005F08D1"/>
    <w:rsid w:val="005F1B33"/>
    <w:rsid w:val="005F24B3"/>
    <w:rsid w:val="005F2878"/>
    <w:rsid w:val="005F2C5E"/>
    <w:rsid w:val="005F30AC"/>
    <w:rsid w:val="005F371C"/>
    <w:rsid w:val="005F3741"/>
    <w:rsid w:val="005F3E79"/>
    <w:rsid w:val="005F5F44"/>
    <w:rsid w:val="005F614D"/>
    <w:rsid w:val="005F7BB3"/>
    <w:rsid w:val="00600011"/>
    <w:rsid w:val="00600AD0"/>
    <w:rsid w:val="00603A3C"/>
    <w:rsid w:val="00603C05"/>
    <w:rsid w:val="006045EC"/>
    <w:rsid w:val="00604C0F"/>
    <w:rsid w:val="00605826"/>
    <w:rsid w:val="00605B59"/>
    <w:rsid w:val="00606FF7"/>
    <w:rsid w:val="00611909"/>
    <w:rsid w:val="0061200B"/>
    <w:rsid w:val="0061397D"/>
    <w:rsid w:val="0061459F"/>
    <w:rsid w:val="00614E98"/>
    <w:rsid w:val="00615113"/>
    <w:rsid w:val="00615B60"/>
    <w:rsid w:val="0061733A"/>
    <w:rsid w:val="00617A7B"/>
    <w:rsid w:val="0062086E"/>
    <w:rsid w:val="0062089C"/>
    <w:rsid w:val="006211E5"/>
    <w:rsid w:val="006223BE"/>
    <w:rsid w:val="00622DFF"/>
    <w:rsid w:val="00622F78"/>
    <w:rsid w:val="00623764"/>
    <w:rsid w:val="006244A4"/>
    <w:rsid w:val="00625498"/>
    <w:rsid w:val="00625C75"/>
    <w:rsid w:val="00626BFE"/>
    <w:rsid w:val="006275CB"/>
    <w:rsid w:val="00627C80"/>
    <w:rsid w:val="00627FB9"/>
    <w:rsid w:val="00630149"/>
    <w:rsid w:val="0063159D"/>
    <w:rsid w:val="006316A9"/>
    <w:rsid w:val="00635FDB"/>
    <w:rsid w:val="006362E4"/>
    <w:rsid w:val="006378EB"/>
    <w:rsid w:val="00640977"/>
    <w:rsid w:val="006411C4"/>
    <w:rsid w:val="00641B03"/>
    <w:rsid w:val="006471DC"/>
    <w:rsid w:val="006476F6"/>
    <w:rsid w:val="00647C1F"/>
    <w:rsid w:val="006524C0"/>
    <w:rsid w:val="006528EB"/>
    <w:rsid w:val="006532D0"/>
    <w:rsid w:val="0065356D"/>
    <w:rsid w:val="0065496C"/>
    <w:rsid w:val="00656BCC"/>
    <w:rsid w:val="00657C16"/>
    <w:rsid w:val="00660EEE"/>
    <w:rsid w:val="00661B99"/>
    <w:rsid w:val="006624CB"/>
    <w:rsid w:val="00662633"/>
    <w:rsid w:val="00662C2F"/>
    <w:rsid w:val="006636FA"/>
    <w:rsid w:val="00665BDA"/>
    <w:rsid w:val="00665F5A"/>
    <w:rsid w:val="006660E3"/>
    <w:rsid w:val="00666856"/>
    <w:rsid w:val="00666BB5"/>
    <w:rsid w:val="00670F39"/>
    <w:rsid w:val="00670F90"/>
    <w:rsid w:val="006717B4"/>
    <w:rsid w:val="00671B1F"/>
    <w:rsid w:val="0067253A"/>
    <w:rsid w:val="00672ACF"/>
    <w:rsid w:val="006738CE"/>
    <w:rsid w:val="00673BCF"/>
    <w:rsid w:val="006769A4"/>
    <w:rsid w:val="00680490"/>
    <w:rsid w:val="00680B07"/>
    <w:rsid w:val="0068162E"/>
    <w:rsid w:val="006818A9"/>
    <w:rsid w:val="00683F3D"/>
    <w:rsid w:val="0068568B"/>
    <w:rsid w:val="0068595F"/>
    <w:rsid w:val="00686C70"/>
    <w:rsid w:val="00686D6D"/>
    <w:rsid w:val="00687F64"/>
    <w:rsid w:val="0069098D"/>
    <w:rsid w:val="006916A9"/>
    <w:rsid w:val="00692139"/>
    <w:rsid w:val="00692BB4"/>
    <w:rsid w:val="00693024"/>
    <w:rsid w:val="00693821"/>
    <w:rsid w:val="00693981"/>
    <w:rsid w:val="006946D8"/>
    <w:rsid w:val="00694ECD"/>
    <w:rsid w:val="006954A4"/>
    <w:rsid w:val="0069572F"/>
    <w:rsid w:val="006977AF"/>
    <w:rsid w:val="006979A3"/>
    <w:rsid w:val="006A084D"/>
    <w:rsid w:val="006A2BDC"/>
    <w:rsid w:val="006A37B0"/>
    <w:rsid w:val="006A4EC4"/>
    <w:rsid w:val="006A4FAF"/>
    <w:rsid w:val="006A6716"/>
    <w:rsid w:val="006A776C"/>
    <w:rsid w:val="006A78A9"/>
    <w:rsid w:val="006B0D41"/>
    <w:rsid w:val="006B1739"/>
    <w:rsid w:val="006B2B0B"/>
    <w:rsid w:val="006B4716"/>
    <w:rsid w:val="006B49C2"/>
    <w:rsid w:val="006B5126"/>
    <w:rsid w:val="006B59D3"/>
    <w:rsid w:val="006B6326"/>
    <w:rsid w:val="006B690C"/>
    <w:rsid w:val="006B6C23"/>
    <w:rsid w:val="006B7011"/>
    <w:rsid w:val="006B7F16"/>
    <w:rsid w:val="006C0288"/>
    <w:rsid w:val="006C41D1"/>
    <w:rsid w:val="006C420C"/>
    <w:rsid w:val="006C526B"/>
    <w:rsid w:val="006C5378"/>
    <w:rsid w:val="006C6B74"/>
    <w:rsid w:val="006C6E39"/>
    <w:rsid w:val="006C786B"/>
    <w:rsid w:val="006C7AA2"/>
    <w:rsid w:val="006C7D3D"/>
    <w:rsid w:val="006C7E68"/>
    <w:rsid w:val="006D0191"/>
    <w:rsid w:val="006D0346"/>
    <w:rsid w:val="006D1465"/>
    <w:rsid w:val="006D152E"/>
    <w:rsid w:val="006D19EE"/>
    <w:rsid w:val="006D2013"/>
    <w:rsid w:val="006D38B4"/>
    <w:rsid w:val="006D4696"/>
    <w:rsid w:val="006D595F"/>
    <w:rsid w:val="006D5BFE"/>
    <w:rsid w:val="006D6ED7"/>
    <w:rsid w:val="006D75A9"/>
    <w:rsid w:val="006D76EF"/>
    <w:rsid w:val="006E12C2"/>
    <w:rsid w:val="006E1574"/>
    <w:rsid w:val="006E23AE"/>
    <w:rsid w:val="006E25A3"/>
    <w:rsid w:val="006E27CD"/>
    <w:rsid w:val="006E27F2"/>
    <w:rsid w:val="006E3584"/>
    <w:rsid w:val="006E3807"/>
    <w:rsid w:val="006E52DC"/>
    <w:rsid w:val="006E5D36"/>
    <w:rsid w:val="006E6060"/>
    <w:rsid w:val="006E7D5E"/>
    <w:rsid w:val="006E7FA3"/>
    <w:rsid w:val="006F0CBF"/>
    <w:rsid w:val="006F181B"/>
    <w:rsid w:val="006F1983"/>
    <w:rsid w:val="006F1BDC"/>
    <w:rsid w:val="006F359E"/>
    <w:rsid w:val="006F3B6C"/>
    <w:rsid w:val="006F424B"/>
    <w:rsid w:val="006F435D"/>
    <w:rsid w:val="006F4DC3"/>
    <w:rsid w:val="006F55C2"/>
    <w:rsid w:val="006F5CBF"/>
    <w:rsid w:val="006F720F"/>
    <w:rsid w:val="006F7BA4"/>
    <w:rsid w:val="00700395"/>
    <w:rsid w:val="00700543"/>
    <w:rsid w:val="00700BE2"/>
    <w:rsid w:val="00702B7E"/>
    <w:rsid w:val="00704197"/>
    <w:rsid w:val="00704226"/>
    <w:rsid w:val="0070711E"/>
    <w:rsid w:val="00710019"/>
    <w:rsid w:val="007106E0"/>
    <w:rsid w:val="007116FB"/>
    <w:rsid w:val="00711C7D"/>
    <w:rsid w:val="0071394F"/>
    <w:rsid w:val="00714C35"/>
    <w:rsid w:val="00715D84"/>
    <w:rsid w:val="007163DB"/>
    <w:rsid w:val="007163F1"/>
    <w:rsid w:val="0071735E"/>
    <w:rsid w:val="00720886"/>
    <w:rsid w:val="00720B40"/>
    <w:rsid w:val="007216CB"/>
    <w:rsid w:val="00723131"/>
    <w:rsid w:val="007237A5"/>
    <w:rsid w:val="00723FFE"/>
    <w:rsid w:val="00725C7B"/>
    <w:rsid w:val="00731DB2"/>
    <w:rsid w:val="00733902"/>
    <w:rsid w:val="00735114"/>
    <w:rsid w:val="0073561F"/>
    <w:rsid w:val="00735B06"/>
    <w:rsid w:val="007371F3"/>
    <w:rsid w:val="00737C79"/>
    <w:rsid w:val="007403F2"/>
    <w:rsid w:val="00740F0E"/>
    <w:rsid w:val="00741D81"/>
    <w:rsid w:val="00741FCB"/>
    <w:rsid w:val="007433B2"/>
    <w:rsid w:val="0074525E"/>
    <w:rsid w:val="007478E1"/>
    <w:rsid w:val="00747B44"/>
    <w:rsid w:val="00750164"/>
    <w:rsid w:val="007504B0"/>
    <w:rsid w:val="00751A91"/>
    <w:rsid w:val="00752DAE"/>
    <w:rsid w:val="00760191"/>
    <w:rsid w:val="00760AD3"/>
    <w:rsid w:val="007611F1"/>
    <w:rsid w:val="00762151"/>
    <w:rsid w:val="0076220A"/>
    <w:rsid w:val="00762759"/>
    <w:rsid w:val="0076514C"/>
    <w:rsid w:val="00765427"/>
    <w:rsid w:val="00770D36"/>
    <w:rsid w:val="00771271"/>
    <w:rsid w:val="0077187B"/>
    <w:rsid w:val="00772480"/>
    <w:rsid w:val="00772ACA"/>
    <w:rsid w:val="007745B8"/>
    <w:rsid w:val="007747FF"/>
    <w:rsid w:val="00774B8E"/>
    <w:rsid w:val="00775C58"/>
    <w:rsid w:val="00775F88"/>
    <w:rsid w:val="00776322"/>
    <w:rsid w:val="00776AF4"/>
    <w:rsid w:val="007812F7"/>
    <w:rsid w:val="00783C2B"/>
    <w:rsid w:val="0078493B"/>
    <w:rsid w:val="00785147"/>
    <w:rsid w:val="0078551C"/>
    <w:rsid w:val="0078565C"/>
    <w:rsid w:val="00785C02"/>
    <w:rsid w:val="00786349"/>
    <w:rsid w:val="00791BAF"/>
    <w:rsid w:val="0079288C"/>
    <w:rsid w:val="00795412"/>
    <w:rsid w:val="007956B4"/>
    <w:rsid w:val="00796876"/>
    <w:rsid w:val="00797742"/>
    <w:rsid w:val="00797E0E"/>
    <w:rsid w:val="007A130F"/>
    <w:rsid w:val="007A1F89"/>
    <w:rsid w:val="007A31C9"/>
    <w:rsid w:val="007A3F20"/>
    <w:rsid w:val="007A74EC"/>
    <w:rsid w:val="007A7DB8"/>
    <w:rsid w:val="007B0E6D"/>
    <w:rsid w:val="007B25AD"/>
    <w:rsid w:val="007B27D7"/>
    <w:rsid w:val="007B2ABE"/>
    <w:rsid w:val="007B4153"/>
    <w:rsid w:val="007B44CD"/>
    <w:rsid w:val="007B5676"/>
    <w:rsid w:val="007B5BE3"/>
    <w:rsid w:val="007B5CB4"/>
    <w:rsid w:val="007B605F"/>
    <w:rsid w:val="007B71B3"/>
    <w:rsid w:val="007B72D8"/>
    <w:rsid w:val="007B74EF"/>
    <w:rsid w:val="007C0B7F"/>
    <w:rsid w:val="007C1524"/>
    <w:rsid w:val="007C1E3F"/>
    <w:rsid w:val="007C39C9"/>
    <w:rsid w:val="007C5AE0"/>
    <w:rsid w:val="007C61BE"/>
    <w:rsid w:val="007C65C4"/>
    <w:rsid w:val="007C6AAA"/>
    <w:rsid w:val="007C7993"/>
    <w:rsid w:val="007C7D29"/>
    <w:rsid w:val="007C7F43"/>
    <w:rsid w:val="007D0E20"/>
    <w:rsid w:val="007D458F"/>
    <w:rsid w:val="007D4FBE"/>
    <w:rsid w:val="007D6651"/>
    <w:rsid w:val="007D675B"/>
    <w:rsid w:val="007D6F58"/>
    <w:rsid w:val="007E4C60"/>
    <w:rsid w:val="007E617F"/>
    <w:rsid w:val="007E61D1"/>
    <w:rsid w:val="007F0932"/>
    <w:rsid w:val="007F0F40"/>
    <w:rsid w:val="007F1407"/>
    <w:rsid w:val="007F24C0"/>
    <w:rsid w:val="007F2702"/>
    <w:rsid w:val="007F361D"/>
    <w:rsid w:val="007F3A41"/>
    <w:rsid w:val="007F7B8C"/>
    <w:rsid w:val="008008D8"/>
    <w:rsid w:val="00801C5A"/>
    <w:rsid w:val="00802256"/>
    <w:rsid w:val="0080439C"/>
    <w:rsid w:val="00804455"/>
    <w:rsid w:val="008044F3"/>
    <w:rsid w:val="008046C7"/>
    <w:rsid w:val="008059FB"/>
    <w:rsid w:val="00805E30"/>
    <w:rsid w:val="00806503"/>
    <w:rsid w:val="0080684D"/>
    <w:rsid w:val="00806D4E"/>
    <w:rsid w:val="00807E86"/>
    <w:rsid w:val="00810283"/>
    <w:rsid w:val="0081092F"/>
    <w:rsid w:val="00811F76"/>
    <w:rsid w:val="0081252E"/>
    <w:rsid w:val="00812F1D"/>
    <w:rsid w:val="00814470"/>
    <w:rsid w:val="00814EE5"/>
    <w:rsid w:val="00815343"/>
    <w:rsid w:val="0081569A"/>
    <w:rsid w:val="00815E21"/>
    <w:rsid w:val="00815F93"/>
    <w:rsid w:val="0081754F"/>
    <w:rsid w:val="008219EB"/>
    <w:rsid w:val="00821C90"/>
    <w:rsid w:val="00821CFC"/>
    <w:rsid w:val="00821E3E"/>
    <w:rsid w:val="00824945"/>
    <w:rsid w:val="008266EE"/>
    <w:rsid w:val="008309A7"/>
    <w:rsid w:val="00832270"/>
    <w:rsid w:val="0083426F"/>
    <w:rsid w:val="00834BCF"/>
    <w:rsid w:val="008354C0"/>
    <w:rsid w:val="008355AC"/>
    <w:rsid w:val="00835D42"/>
    <w:rsid w:val="00835FC5"/>
    <w:rsid w:val="00836045"/>
    <w:rsid w:val="008366C1"/>
    <w:rsid w:val="008421BB"/>
    <w:rsid w:val="0084468A"/>
    <w:rsid w:val="008469C7"/>
    <w:rsid w:val="00850725"/>
    <w:rsid w:val="00851AE8"/>
    <w:rsid w:val="00854530"/>
    <w:rsid w:val="00855AD4"/>
    <w:rsid w:val="008562EC"/>
    <w:rsid w:val="00856B5B"/>
    <w:rsid w:val="00856D21"/>
    <w:rsid w:val="00857693"/>
    <w:rsid w:val="008578EB"/>
    <w:rsid w:val="00857DB2"/>
    <w:rsid w:val="00862A29"/>
    <w:rsid w:val="00862E26"/>
    <w:rsid w:val="0086413F"/>
    <w:rsid w:val="008656A4"/>
    <w:rsid w:val="00865846"/>
    <w:rsid w:val="008659EC"/>
    <w:rsid w:val="008672E7"/>
    <w:rsid w:val="00867DC2"/>
    <w:rsid w:val="00874F00"/>
    <w:rsid w:val="0087641A"/>
    <w:rsid w:val="0087653A"/>
    <w:rsid w:val="0087752C"/>
    <w:rsid w:val="00877D54"/>
    <w:rsid w:val="00877D7D"/>
    <w:rsid w:val="00880754"/>
    <w:rsid w:val="008832B3"/>
    <w:rsid w:val="00885330"/>
    <w:rsid w:val="0088750B"/>
    <w:rsid w:val="00887DC0"/>
    <w:rsid w:val="008905B2"/>
    <w:rsid w:val="00890B86"/>
    <w:rsid w:val="00890BD4"/>
    <w:rsid w:val="008924A5"/>
    <w:rsid w:val="00894651"/>
    <w:rsid w:val="0089487B"/>
    <w:rsid w:val="008956C7"/>
    <w:rsid w:val="00895C7D"/>
    <w:rsid w:val="0089650E"/>
    <w:rsid w:val="008A00FB"/>
    <w:rsid w:val="008A026C"/>
    <w:rsid w:val="008A042E"/>
    <w:rsid w:val="008A174A"/>
    <w:rsid w:val="008A28CD"/>
    <w:rsid w:val="008A297E"/>
    <w:rsid w:val="008A2BB9"/>
    <w:rsid w:val="008A3568"/>
    <w:rsid w:val="008A3951"/>
    <w:rsid w:val="008A3A14"/>
    <w:rsid w:val="008A3EBB"/>
    <w:rsid w:val="008A551D"/>
    <w:rsid w:val="008A65F9"/>
    <w:rsid w:val="008A6829"/>
    <w:rsid w:val="008A696C"/>
    <w:rsid w:val="008A6C13"/>
    <w:rsid w:val="008A74AD"/>
    <w:rsid w:val="008A7967"/>
    <w:rsid w:val="008B065B"/>
    <w:rsid w:val="008B06EF"/>
    <w:rsid w:val="008B1DB9"/>
    <w:rsid w:val="008B3EC7"/>
    <w:rsid w:val="008B4574"/>
    <w:rsid w:val="008B5B80"/>
    <w:rsid w:val="008B6318"/>
    <w:rsid w:val="008B65B7"/>
    <w:rsid w:val="008C19C5"/>
    <w:rsid w:val="008C2FD9"/>
    <w:rsid w:val="008C3811"/>
    <w:rsid w:val="008C5CE9"/>
    <w:rsid w:val="008C6D52"/>
    <w:rsid w:val="008C71E5"/>
    <w:rsid w:val="008D1194"/>
    <w:rsid w:val="008D2714"/>
    <w:rsid w:val="008D3C84"/>
    <w:rsid w:val="008D3FE2"/>
    <w:rsid w:val="008D4739"/>
    <w:rsid w:val="008D64EF"/>
    <w:rsid w:val="008D6778"/>
    <w:rsid w:val="008E0208"/>
    <w:rsid w:val="008E0E46"/>
    <w:rsid w:val="008E13DD"/>
    <w:rsid w:val="008E1C0A"/>
    <w:rsid w:val="008E28B0"/>
    <w:rsid w:val="008E2E7F"/>
    <w:rsid w:val="008E33F4"/>
    <w:rsid w:val="008E4EC8"/>
    <w:rsid w:val="008F01B8"/>
    <w:rsid w:val="008F13DE"/>
    <w:rsid w:val="008F2666"/>
    <w:rsid w:val="008F3A9E"/>
    <w:rsid w:val="008F3E26"/>
    <w:rsid w:val="008F400D"/>
    <w:rsid w:val="008F4184"/>
    <w:rsid w:val="008F4B73"/>
    <w:rsid w:val="008F5113"/>
    <w:rsid w:val="008F51A3"/>
    <w:rsid w:val="008F54C3"/>
    <w:rsid w:val="008F5C13"/>
    <w:rsid w:val="008F7408"/>
    <w:rsid w:val="00900090"/>
    <w:rsid w:val="00902340"/>
    <w:rsid w:val="00902639"/>
    <w:rsid w:val="009036D9"/>
    <w:rsid w:val="009037E7"/>
    <w:rsid w:val="009047D2"/>
    <w:rsid w:val="00904800"/>
    <w:rsid w:val="00904D60"/>
    <w:rsid w:val="0090541B"/>
    <w:rsid w:val="00905679"/>
    <w:rsid w:val="00905C60"/>
    <w:rsid w:val="00905D97"/>
    <w:rsid w:val="00906F9B"/>
    <w:rsid w:val="00907966"/>
    <w:rsid w:val="00907EA2"/>
    <w:rsid w:val="009107DC"/>
    <w:rsid w:val="00910E42"/>
    <w:rsid w:val="00911E7F"/>
    <w:rsid w:val="00911F60"/>
    <w:rsid w:val="009156CB"/>
    <w:rsid w:val="0091581C"/>
    <w:rsid w:val="009213B2"/>
    <w:rsid w:val="009218AF"/>
    <w:rsid w:val="00922DF5"/>
    <w:rsid w:val="0092526B"/>
    <w:rsid w:val="0092567F"/>
    <w:rsid w:val="00926558"/>
    <w:rsid w:val="009270B6"/>
    <w:rsid w:val="009302A1"/>
    <w:rsid w:val="0093090D"/>
    <w:rsid w:val="00930C16"/>
    <w:rsid w:val="00930EDD"/>
    <w:rsid w:val="00930EF3"/>
    <w:rsid w:val="0093215D"/>
    <w:rsid w:val="00932569"/>
    <w:rsid w:val="00932819"/>
    <w:rsid w:val="00933AC4"/>
    <w:rsid w:val="00933DC5"/>
    <w:rsid w:val="00934DED"/>
    <w:rsid w:val="00934F6E"/>
    <w:rsid w:val="00935058"/>
    <w:rsid w:val="00935736"/>
    <w:rsid w:val="00935D63"/>
    <w:rsid w:val="00935F75"/>
    <w:rsid w:val="00936282"/>
    <w:rsid w:val="00936B1C"/>
    <w:rsid w:val="009418D5"/>
    <w:rsid w:val="00941CB6"/>
    <w:rsid w:val="0094217A"/>
    <w:rsid w:val="009431FA"/>
    <w:rsid w:val="009432FF"/>
    <w:rsid w:val="009444F5"/>
    <w:rsid w:val="00946295"/>
    <w:rsid w:val="00946C0C"/>
    <w:rsid w:val="0094713D"/>
    <w:rsid w:val="00947FB3"/>
    <w:rsid w:val="00950588"/>
    <w:rsid w:val="0095059B"/>
    <w:rsid w:val="009517CB"/>
    <w:rsid w:val="009534E9"/>
    <w:rsid w:val="00953F7C"/>
    <w:rsid w:val="0095481E"/>
    <w:rsid w:val="009549FA"/>
    <w:rsid w:val="00955324"/>
    <w:rsid w:val="00957258"/>
    <w:rsid w:val="009578C0"/>
    <w:rsid w:val="0096124A"/>
    <w:rsid w:val="009612DE"/>
    <w:rsid w:val="0096207D"/>
    <w:rsid w:val="00962FC4"/>
    <w:rsid w:val="0096336B"/>
    <w:rsid w:val="00963EDF"/>
    <w:rsid w:val="00964431"/>
    <w:rsid w:val="0096486D"/>
    <w:rsid w:val="00964F6A"/>
    <w:rsid w:val="00965E22"/>
    <w:rsid w:val="00966759"/>
    <w:rsid w:val="0097119F"/>
    <w:rsid w:val="00971DF2"/>
    <w:rsid w:val="00972894"/>
    <w:rsid w:val="00972993"/>
    <w:rsid w:val="00973DFB"/>
    <w:rsid w:val="00974421"/>
    <w:rsid w:val="00974567"/>
    <w:rsid w:val="00981843"/>
    <w:rsid w:val="00981C96"/>
    <w:rsid w:val="00982A2F"/>
    <w:rsid w:val="009846C1"/>
    <w:rsid w:val="00984DBE"/>
    <w:rsid w:val="0098709E"/>
    <w:rsid w:val="00990020"/>
    <w:rsid w:val="00990815"/>
    <w:rsid w:val="00990EB7"/>
    <w:rsid w:val="00992C97"/>
    <w:rsid w:val="00993497"/>
    <w:rsid w:val="00993BE9"/>
    <w:rsid w:val="009942FC"/>
    <w:rsid w:val="00995EDA"/>
    <w:rsid w:val="009A03B3"/>
    <w:rsid w:val="009A0450"/>
    <w:rsid w:val="009A0A14"/>
    <w:rsid w:val="009A1195"/>
    <w:rsid w:val="009A1CCE"/>
    <w:rsid w:val="009A2029"/>
    <w:rsid w:val="009A28FB"/>
    <w:rsid w:val="009A5380"/>
    <w:rsid w:val="009A5DEF"/>
    <w:rsid w:val="009A64B6"/>
    <w:rsid w:val="009B064D"/>
    <w:rsid w:val="009B1A33"/>
    <w:rsid w:val="009B2CC2"/>
    <w:rsid w:val="009B2FAF"/>
    <w:rsid w:val="009B3619"/>
    <w:rsid w:val="009B4172"/>
    <w:rsid w:val="009B5C13"/>
    <w:rsid w:val="009B61E6"/>
    <w:rsid w:val="009B6F7B"/>
    <w:rsid w:val="009B7A8F"/>
    <w:rsid w:val="009B7C66"/>
    <w:rsid w:val="009C154B"/>
    <w:rsid w:val="009C1A0B"/>
    <w:rsid w:val="009C2478"/>
    <w:rsid w:val="009C3B44"/>
    <w:rsid w:val="009C522E"/>
    <w:rsid w:val="009C6B35"/>
    <w:rsid w:val="009C6BAF"/>
    <w:rsid w:val="009C7B29"/>
    <w:rsid w:val="009C7BD6"/>
    <w:rsid w:val="009D029F"/>
    <w:rsid w:val="009D0FB9"/>
    <w:rsid w:val="009D2E95"/>
    <w:rsid w:val="009D4036"/>
    <w:rsid w:val="009D4555"/>
    <w:rsid w:val="009D5931"/>
    <w:rsid w:val="009D6BBE"/>
    <w:rsid w:val="009E08D1"/>
    <w:rsid w:val="009E0E97"/>
    <w:rsid w:val="009E126A"/>
    <w:rsid w:val="009E1E60"/>
    <w:rsid w:val="009E246B"/>
    <w:rsid w:val="009E42F6"/>
    <w:rsid w:val="009E48D9"/>
    <w:rsid w:val="009E50DC"/>
    <w:rsid w:val="009E76FF"/>
    <w:rsid w:val="009F0CC0"/>
    <w:rsid w:val="009F0D17"/>
    <w:rsid w:val="009F220E"/>
    <w:rsid w:val="009F2B4F"/>
    <w:rsid w:val="009F374C"/>
    <w:rsid w:val="009F4CEB"/>
    <w:rsid w:val="009F554F"/>
    <w:rsid w:val="009F5A55"/>
    <w:rsid w:val="009F5AFE"/>
    <w:rsid w:val="009F7E19"/>
    <w:rsid w:val="00A00452"/>
    <w:rsid w:val="00A00E02"/>
    <w:rsid w:val="00A00E4A"/>
    <w:rsid w:val="00A029A2"/>
    <w:rsid w:val="00A05CF8"/>
    <w:rsid w:val="00A07C58"/>
    <w:rsid w:val="00A112B6"/>
    <w:rsid w:val="00A11937"/>
    <w:rsid w:val="00A11E16"/>
    <w:rsid w:val="00A12166"/>
    <w:rsid w:val="00A175FD"/>
    <w:rsid w:val="00A17C5E"/>
    <w:rsid w:val="00A20A61"/>
    <w:rsid w:val="00A20C67"/>
    <w:rsid w:val="00A216BD"/>
    <w:rsid w:val="00A21EAE"/>
    <w:rsid w:val="00A22AA4"/>
    <w:rsid w:val="00A233F0"/>
    <w:rsid w:val="00A23BD7"/>
    <w:rsid w:val="00A26149"/>
    <w:rsid w:val="00A264A4"/>
    <w:rsid w:val="00A27D0B"/>
    <w:rsid w:val="00A30F63"/>
    <w:rsid w:val="00A31DC5"/>
    <w:rsid w:val="00A32A6C"/>
    <w:rsid w:val="00A32FB3"/>
    <w:rsid w:val="00A3330F"/>
    <w:rsid w:val="00A33AB0"/>
    <w:rsid w:val="00A35E9A"/>
    <w:rsid w:val="00A36A19"/>
    <w:rsid w:val="00A36E16"/>
    <w:rsid w:val="00A3735A"/>
    <w:rsid w:val="00A40501"/>
    <w:rsid w:val="00A41909"/>
    <w:rsid w:val="00A425A5"/>
    <w:rsid w:val="00A42645"/>
    <w:rsid w:val="00A43C9B"/>
    <w:rsid w:val="00A4474B"/>
    <w:rsid w:val="00A44DAB"/>
    <w:rsid w:val="00A46114"/>
    <w:rsid w:val="00A46DA5"/>
    <w:rsid w:val="00A51425"/>
    <w:rsid w:val="00A5239F"/>
    <w:rsid w:val="00A52A58"/>
    <w:rsid w:val="00A53B8D"/>
    <w:rsid w:val="00A54046"/>
    <w:rsid w:val="00A54ED3"/>
    <w:rsid w:val="00A55EFA"/>
    <w:rsid w:val="00A55FA5"/>
    <w:rsid w:val="00A62478"/>
    <w:rsid w:val="00A63619"/>
    <w:rsid w:val="00A653D8"/>
    <w:rsid w:val="00A6665D"/>
    <w:rsid w:val="00A66B79"/>
    <w:rsid w:val="00A70584"/>
    <w:rsid w:val="00A710B0"/>
    <w:rsid w:val="00A72F6F"/>
    <w:rsid w:val="00A7316D"/>
    <w:rsid w:val="00A73A91"/>
    <w:rsid w:val="00A73D55"/>
    <w:rsid w:val="00A73E3F"/>
    <w:rsid w:val="00A73E83"/>
    <w:rsid w:val="00A77833"/>
    <w:rsid w:val="00A80BED"/>
    <w:rsid w:val="00A80C4C"/>
    <w:rsid w:val="00A81650"/>
    <w:rsid w:val="00A8294B"/>
    <w:rsid w:val="00A83434"/>
    <w:rsid w:val="00A835B5"/>
    <w:rsid w:val="00A845B5"/>
    <w:rsid w:val="00A849DE"/>
    <w:rsid w:val="00A84E05"/>
    <w:rsid w:val="00A855F8"/>
    <w:rsid w:val="00A86CE8"/>
    <w:rsid w:val="00A904E7"/>
    <w:rsid w:val="00A92FF4"/>
    <w:rsid w:val="00A94092"/>
    <w:rsid w:val="00A941AB"/>
    <w:rsid w:val="00A94743"/>
    <w:rsid w:val="00A955F6"/>
    <w:rsid w:val="00A956DB"/>
    <w:rsid w:val="00A95CF0"/>
    <w:rsid w:val="00AA04E3"/>
    <w:rsid w:val="00AA0549"/>
    <w:rsid w:val="00AA0747"/>
    <w:rsid w:val="00AA0C54"/>
    <w:rsid w:val="00AA18FE"/>
    <w:rsid w:val="00AA3DBE"/>
    <w:rsid w:val="00AA5612"/>
    <w:rsid w:val="00AA5C40"/>
    <w:rsid w:val="00AA5EC4"/>
    <w:rsid w:val="00AA6243"/>
    <w:rsid w:val="00AA6406"/>
    <w:rsid w:val="00AA6679"/>
    <w:rsid w:val="00AB4418"/>
    <w:rsid w:val="00AB4888"/>
    <w:rsid w:val="00AB6C62"/>
    <w:rsid w:val="00AB73B3"/>
    <w:rsid w:val="00AB7641"/>
    <w:rsid w:val="00AB78B1"/>
    <w:rsid w:val="00AC083D"/>
    <w:rsid w:val="00AC23F3"/>
    <w:rsid w:val="00AC2430"/>
    <w:rsid w:val="00AC2F72"/>
    <w:rsid w:val="00AC45C2"/>
    <w:rsid w:val="00AC59AF"/>
    <w:rsid w:val="00AC60EB"/>
    <w:rsid w:val="00AC7112"/>
    <w:rsid w:val="00AC71EB"/>
    <w:rsid w:val="00AD0B2E"/>
    <w:rsid w:val="00AD1ADA"/>
    <w:rsid w:val="00AD472D"/>
    <w:rsid w:val="00AD6846"/>
    <w:rsid w:val="00AE003F"/>
    <w:rsid w:val="00AE16B4"/>
    <w:rsid w:val="00AE1951"/>
    <w:rsid w:val="00AE1E1B"/>
    <w:rsid w:val="00AE28E2"/>
    <w:rsid w:val="00AE42F8"/>
    <w:rsid w:val="00AE4834"/>
    <w:rsid w:val="00AE49C8"/>
    <w:rsid w:val="00AE6119"/>
    <w:rsid w:val="00AE6BF2"/>
    <w:rsid w:val="00AE7D9B"/>
    <w:rsid w:val="00AE7DD1"/>
    <w:rsid w:val="00AF0CFE"/>
    <w:rsid w:val="00AF24F6"/>
    <w:rsid w:val="00AF267F"/>
    <w:rsid w:val="00AF2E21"/>
    <w:rsid w:val="00AF3D21"/>
    <w:rsid w:val="00AF5684"/>
    <w:rsid w:val="00AF640B"/>
    <w:rsid w:val="00AF6475"/>
    <w:rsid w:val="00AF6B8B"/>
    <w:rsid w:val="00AF6C50"/>
    <w:rsid w:val="00AF7751"/>
    <w:rsid w:val="00B008FC"/>
    <w:rsid w:val="00B01812"/>
    <w:rsid w:val="00B01A40"/>
    <w:rsid w:val="00B021E8"/>
    <w:rsid w:val="00B047AC"/>
    <w:rsid w:val="00B05268"/>
    <w:rsid w:val="00B07400"/>
    <w:rsid w:val="00B100AB"/>
    <w:rsid w:val="00B106CF"/>
    <w:rsid w:val="00B1319B"/>
    <w:rsid w:val="00B1648E"/>
    <w:rsid w:val="00B167C8"/>
    <w:rsid w:val="00B204FD"/>
    <w:rsid w:val="00B22864"/>
    <w:rsid w:val="00B230F1"/>
    <w:rsid w:val="00B232EC"/>
    <w:rsid w:val="00B24DF5"/>
    <w:rsid w:val="00B24FAD"/>
    <w:rsid w:val="00B26281"/>
    <w:rsid w:val="00B30A67"/>
    <w:rsid w:val="00B31C17"/>
    <w:rsid w:val="00B32500"/>
    <w:rsid w:val="00B3315F"/>
    <w:rsid w:val="00B34277"/>
    <w:rsid w:val="00B34571"/>
    <w:rsid w:val="00B3549B"/>
    <w:rsid w:val="00B35F47"/>
    <w:rsid w:val="00B401ED"/>
    <w:rsid w:val="00B41BDE"/>
    <w:rsid w:val="00B4350D"/>
    <w:rsid w:val="00B438A4"/>
    <w:rsid w:val="00B43963"/>
    <w:rsid w:val="00B45219"/>
    <w:rsid w:val="00B479C5"/>
    <w:rsid w:val="00B51C0C"/>
    <w:rsid w:val="00B52AB8"/>
    <w:rsid w:val="00B53962"/>
    <w:rsid w:val="00B53C29"/>
    <w:rsid w:val="00B53FA8"/>
    <w:rsid w:val="00B54695"/>
    <w:rsid w:val="00B56988"/>
    <w:rsid w:val="00B5725E"/>
    <w:rsid w:val="00B57F74"/>
    <w:rsid w:val="00B60CE4"/>
    <w:rsid w:val="00B61462"/>
    <w:rsid w:val="00B61DEF"/>
    <w:rsid w:val="00B61EC5"/>
    <w:rsid w:val="00B65C13"/>
    <w:rsid w:val="00B65DE7"/>
    <w:rsid w:val="00B66B80"/>
    <w:rsid w:val="00B66CD5"/>
    <w:rsid w:val="00B70342"/>
    <w:rsid w:val="00B72D44"/>
    <w:rsid w:val="00B73184"/>
    <w:rsid w:val="00B73FC1"/>
    <w:rsid w:val="00B74890"/>
    <w:rsid w:val="00B759D4"/>
    <w:rsid w:val="00B76BED"/>
    <w:rsid w:val="00B76FF9"/>
    <w:rsid w:val="00B77379"/>
    <w:rsid w:val="00B80C57"/>
    <w:rsid w:val="00B816BE"/>
    <w:rsid w:val="00B82555"/>
    <w:rsid w:val="00B82632"/>
    <w:rsid w:val="00B82DBB"/>
    <w:rsid w:val="00B8352E"/>
    <w:rsid w:val="00B8396C"/>
    <w:rsid w:val="00B84A00"/>
    <w:rsid w:val="00B84BF9"/>
    <w:rsid w:val="00B8510E"/>
    <w:rsid w:val="00B85217"/>
    <w:rsid w:val="00B8531C"/>
    <w:rsid w:val="00B8531D"/>
    <w:rsid w:val="00B856EC"/>
    <w:rsid w:val="00B86BC4"/>
    <w:rsid w:val="00B91FD3"/>
    <w:rsid w:val="00B92099"/>
    <w:rsid w:val="00B92BE9"/>
    <w:rsid w:val="00B9466A"/>
    <w:rsid w:val="00B94DF9"/>
    <w:rsid w:val="00B95E5A"/>
    <w:rsid w:val="00B96511"/>
    <w:rsid w:val="00B970C6"/>
    <w:rsid w:val="00B97923"/>
    <w:rsid w:val="00B97B7C"/>
    <w:rsid w:val="00BA02CB"/>
    <w:rsid w:val="00BA0DF1"/>
    <w:rsid w:val="00BA288B"/>
    <w:rsid w:val="00BA3695"/>
    <w:rsid w:val="00BA3F86"/>
    <w:rsid w:val="00BA56E3"/>
    <w:rsid w:val="00BA5CCE"/>
    <w:rsid w:val="00BA6440"/>
    <w:rsid w:val="00BA67D1"/>
    <w:rsid w:val="00BA6E8E"/>
    <w:rsid w:val="00BB3B44"/>
    <w:rsid w:val="00BB3D73"/>
    <w:rsid w:val="00BB59A7"/>
    <w:rsid w:val="00BB5F0C"/>
    <w:rsid w:val="00BB688B"/>
    <w:rsid w:val="00BB71A7"/>
    <w:rsid w:val="00BB7434"/>
    <w:rsid w:val="00BB7FE8"/>
    <w:rsid w:val="00BC0415"/>
    <w:rsid w:val="00BC105A"/>
    <w:rsid w:val="00BC319C"/>
    <w:rsid w:val="00BC3643"/>
    <w:rsid w:val="00BC40B6"/>
    <w:rsid w:val="00BC4441"/>
    <w:rsid w:val="00BC46BF"/>
    <w:rsid w:val="00BC5C82"/>
    <w:rsid w:val="00BC7238"/>
    <w:rsid w:val="00BD041A"/>
    <w:rsid w:val="00BD0B36"/>
    <w:rsid w:val="00BD1157"/>
    <w:rsid w:val="00BD4774"/>
    <w:rsid w:val="00BD4CE4"/>
    <w:rsid w:val="00BD6010"/>
    <w:rsid w:val="00BD62E6"/>
    <w:rsid w:val="00BD6392"/>
    <w:rsid w:val="00BD70D5"/>
    <w:rsid w:val="00BD7157"/>
    <w:rsid w:val="00BD7DD3"/>
    <w:rsid w:val="00BE2AF2"/>
    <w:rsid w:val="00BE2BED"/>
    <w:rsid w:val="00BE5358"/>
    <w:rsid w:val="00BE6655"/>
    <w:rsid w:val="00BE66B3"/>
    <w:rsid w:val="00BF09D1"/>
    <w:rsid w:val="00BF0D0C"/>
    <w:rsid w:val="00BF0DDD"/>
    <w:rsid w:val="00BF0F04"/>
    <w:rsid w:val="00BF2238"/>
    <w:rsid w:val="00BF2F57"/>
    <w:rsid w:val="00BF3402"/>
    <w:rsid w:val="00BF34A9"/>
    <w:rsid w:val="00BF3E2D"/>
    <w:rsid w:val="00BF446C"/>
    <w:rsid w:val="00BF7D0A"/>
    <w:rsid w:val="00C00025"/>
    <w:rsid w:val="00C00183"/>
    <w:rsid w:val="00C025F1"/>
    <w:rsid w:val="00C028D3"/>
    <w:rsid w:val="00C02ACF"/>
    <w:rsid w:val="00C056CE"/>
    <w:rsid w:val="00C05B2E"/>
    <w:rsid w:val="00C06891"/>
    <w:rsid w:val="00C06E8C"/>
    <w:rsid w:val="00C10221"/>
    <w:rsid w:val="00C12B78"/>
    <w:rsid w:val="00C1483B"/>
    <w:rsid w:val="00C2195C"/>
    <w:rsid w:val="00C21FA1"/>
    <w:rsid w:val="00C225D2"/>
    <w:rsid w:val="00C2322F"/>
    <w:rsid w:val="00C24DA2"/>
    <w:rsid w:val="00C25D41"/>
    <w:rsid w:val="00C27646"/>
    <w:rsid w:val="00C27A85"/>
    <w:rsid w:val="00C27FF4"/>
    <w:rsid w:val="00C30812"/>
    <w:rsid w:val="00C3302D"/>
    <w:rsid w:val="00C3415A"/>
    <w:rsid w:val="00C34C86"/>
    <w:rsid w:val="00C35C75"/>
    <w:rsid w:val="00C370BF"/>
    <w:rsid w:val="00C4020E"/>
    <w:rsid w:val="00C4081F"/>
    <w:rsid w:val="00C409A6"/>
    <w:rsid w:val="00C43103"/>
    <w:rsid w:val="00C432D2"/>
    <w:rsid w:val="00C45FCD"/>
    <w:rsid w:val="00C50009"/>
    <w:rsid w:val="00C51BCF"/>
    <w:rsid w:val="00C51C37"/>
    <w:rsid w:val="00C52281"/>
    <w:rsid w:val="00C5280B"/>
    <w:rsid w:val="00C56B41"/>
    <w:rsid w:val="00C56E55"/>
    <w:rsid w:val="00C60976"/>
    <w:rsid w:val="00C60B6A"/>
    <w:rsid w:val="00C613D9"/>
    <w:rsid w:val="00C61715"/>
    <w:rsid w:val="00C63A57"/>
    <w:rsid w:val="00C63EC8"/>
    <w:rsid w:val="00C6462C"/>
    <w:rsid w:val="00C659EE"/>
    <w:rsid w:val="00C6653F"/>
    <w:rsid w:val="00C675E8"/>
    <w:rsid w:val="00C67D0E"/>
    <w:rsid w:val="00C70955"/>
    <w:rsid w:val="00C71BE0"/>
    <w:rsid w:val="00C725D0"/>
    <w:rsid w:val="00C728FB"/>
    <w:rsid w:val="00C731FE"/>
    <w:rsid w:val="00C7475F"/>
    <w:rsid w:val="00C7481F"/>
    <w:rsid w:val="00C748A0"/>
    <w:rsid w:val="00C74DB1"/>
    <w:rsid w:val="00C75EA9"/>
    <w:rsid w:val="00C77A3F"/>
    <w:rsid w:val="00C807FA"/>
    <w:rsid w:val="00C826FE"/>
    <w:rsid w:val="00C86005"/>
    <w:rsid w:val="00C86E23"/>
    <w:rsid w:val="00C87237"/>
    <w:rsid w:val="00C87393"/>
    <w:rsid w:val="00C91EC4"/>
    <w:rsid w:val="00C92CD6"/>
    <w:rsid w:val="00C92E79"/>
    <w:rsid w:val="00C94047"/>
    <w:rsid w:val="00C9448A"/>
    <w:rsid w:val="00C955BD"/>
    <w:rsid w:val="00C957D1"/>
    <w:rsid w:val="00C96B9E"/>
    <w:rsid w:val="00C97277"/>
    <w:rsid w:val="00CA0073"/>
    <w:rsid w:val="00CA0F65"/>
    <w:rsid w:val="00CA341D"/>
    <w:rsid w:val="00CA399E"/>
    <w:rsid w:val="00CA5DCB"/>
    <w:rsid w:val="00CA6C16"/>
    <w:rsid w:val="00CA6D45"/>
    <w:rsid w:val="00CA6F56"/>
    <w:rsid w:val="00CA7ABE"/>
    <w:rsid w:val="00CB05F5"/>
    <w:rsid w:val="00CB2216"/>
    <w:rsid w:val="00CB32F0"/>
    <w:rsid w:val="00CB35BD"/>
    <w:rsid w:val="00CB445B"/>
    <w:rsid w:val="00CB5381"/>
    <w:rsid w:val="00CB5DAE"/>
    <w:rsid w:val="00CC070D"/>
    <w:rsid w:val="00CC0794"/>
    <w:rsid w:val="00CC09A7"/>
    <w:rsid w:val="00CC0BBC"/>
    <w:rsid w:val="00CC2CC7"/>
    <w:rsid w:val="00CC3998"/>
    <w:rsid w:val="00CC3BC6"/>
    <w:rsid w:val="00CC4C94"/>
    <w:rsid w:val="00CC5888"/>
    <w:rsid w:val="00CC59EC"/>
    <w:rsid w:val="00CC5DFE"/>
    <w:rsid w:val="00CC746F"/>
    <w:rsid w:val="00CD11D6"/>
    <w:rsid w:val="00CD415A"/>
    <w:rsid w:val="00CD41B6"/>
    <w:rsid w:val="00CD5520"/>
    <w:rsid w:val="00CD56D1"/>
    <w:rsid w:val="00CD6C75"/>
    <w:rsid w:val="00CD7F7B"/>
    <w:rsid w:val="00CE0A0E"/>
    <w:rsid w:val="00CE0ACC"/>
    <w:rsid w:val="00CE2927"/>
    <w:rsid w:val="00CE2BAB"/>
    <w:rsid w:val="00CE4D4F"/>
    <w:rsid w:val="00CE54DF"/>
    <w:rsid w:val="00CE59E3"/>
    <w:rsid w:val="00CF10D5"/>
    <w:rsid w:val="00CF1D0C"/>
    <w:rsid w:val="00CF33D4"/>
    <w:rsid w:val="00CF426A"/>
    <w:rsid w:val="00CF4B08"/>
    <w:rsid w:val="00CF4FEE"/>
    <w:rsid w:val="00CF55F4"/>
    <w:rsid w:val="00CF5735"/>
    <w:rsid w:val="00CF69B1"/>
    <w:rsid w:val="00CF7BA0"/>
    <w:rsid w:val="00D0029A"/>
    <w:rsid w:val="00D00FA8"/>
    <w:rsid w:val="00D010B8"/>
    <w:rsid w:val="00D02BC6"/>
    <w:rsid w:val="00D033CD"/>
    <w:rsid w:val="00D0426D"/>
    <w:rsid w:val="00D06C66"/>
    <w:rsid w:val="00D07312"/>
    <w:rsid w:val="00D1039E"/>
    <w:rsid w:val="00D10626"/>
    <w:rsid w:val="00D10C44"/>
    <w:rsid w:val="00D11025"/>
    <w:rsid w:val="00D11BF0"/>
    <w:rsid w:val="00D1260D"/>
    <w:rsid w:val="00D12F8D"/>
    <w:rsid w:val="00D131E5"/>
    <w:rsid w:val="00D133F7"/>
    <w:rsid w:val="00D141D7"/>
    <w:rsid w:val="00D14755"/>
    <w:rsid w:val="00D147FA"/>
    <w:rsid w:val="00D14DA5"/>
    <w:rsid w:val="00D15D31"/>
    <w:rsid w:val="00D16224"/>
    <w:rsid w:val="00D16536"/>
    <w:rsid w:val="00D17075"/>
    <w:rsid w:val="00D2025C"/>
    <w:rsid w:val="00D20947"/>
    <w:rsid w:val="00D24A8C"/>
    <w:rsid w:val="00D25427"/>
    <w:rsid w:val="00D25B79"/>
    <w:rsid w:val="00D25EDA"/>
    <w:rsid w:val="00D26715"/>
    <w:rsid w:val="00D303BB"/>
    <w:rsid w:val="00D30A14"/>
    <w:rsid w:val="00D3186B"/>
    <w:rsid w:val="00D31961"/>
    <w:rsid w:val="00D322EE"/>
    <w:rsid w:val="00D33B60"/>
    <w:rsid w:val="00D346F8"/>
    <w:rsid w:val="00D3514C"/>
    <w:rsid w:val="00D35D4F"/>
    <w:rsid w:val="00D36160"/>
    <w:rsid w:val="00D36446"/>
    <w:rsid w:val="00D36736"/>
    <w:rsid w:val="00D36D19"/>
    <w:rsid w:val="00D37220"/>
    <w:rsid w:val="00D37A4D"/>
    <w:rsid w:val="00D401DF"/>
    <w:rsid w:val="00D4073C"/>
    <w:rsid w:val="00D4148C"/>
    <w:rsid w:val="00D41D86"/>
    <w:rsid w:val="00D429C9"/>
    <w:rsid w:val="00D44069"/>
    <w:rsid w:val="00D44E78"/>
    <w:rsid w:val="00D45677"/>
    <w:rsid w:val="00D46005"/>
    <w:rsid w:val="00D464F3"/>
    <w:rsid w:val="00D46E42"/>
    <w:rsid w:val="00D46F29"/>
    <w:rsid w:val="00D47E14"/>
    <w:rsid w:val="00D509C3"/>
    <w:rsid w:val="00D52DD0"/>
    <w:rsid w:val="00D53F6B"/>
    <w:rsid w:val="00D5437E"/>
    <w:rsid w:val="00D55895"/>
    <w:rsid w:val="00D55BC7"/>
    <w:rsid w:val="00D6079B"/>
    <w:rsid w:val="00D60BCA"/>
    <w:rsid w:val="00D60D6D"/>
    <w:rsid w:val="00D61147"/>
    <w:rsid w:val="00D61A54"/>
    <w:rsid w:val="00D620FF"/>
    <w:rsid w:val="00D625EE"/>
    <w:rsid w:val="00D62C85"/>
    <w:rsid w:val="00D64BC4"/>
    <w:rsid w:val="00D653E3"/>
    <w:rsid w:val="00D6556A"/>
    <w:rsid w:val="00D658F8"/>
    <w:rsid w:val="00D65CA9"/>
    <w:rsid w:val="00D66BBC"/>
    <w:rsid w:val="00D673A2"/>
    <w:rsid w:val="00D702F7"/>
    <w:rsid w:val="00D717E3"/>
    <w:rsid w:val="00D71CD0"/>
    <w:rsid w:val="00D720B6"/>
    <w:rsid w:val="00D7364C"/>
    <w:rsid w:val="00D746BE"/>
    <w:rsid w:val="00D760FC"/>
    <w:rsid w:val="00D770BC"/>
    <w:rsid w:val="00D8062F"/>
    <w:rsid w:val="00D8119B"/>
    <w:rsid w:val="00D81670"/>
    <w:rsid w:val="00D81D64"/>
    <w:rsid w:val="00D82D12"/>
    <w:rsid w:val="00D845FC"/>
    <w:rsid w:val="00D84FAB"/>
    <w:rsid w:val="00D85099"/>
    <w:rsid w:val="00D866A2"/>
    <w:rsid w:val="00D91B55"/>
    <w:rsid w:val="00D92910"/>
    <w:rsid w:val="00D931BD"/>
    <w:rsid w:val="00D964B6"/>
    <w:rsid w:val="00D968BA"/>
    <w:rsid w:val="00D96979"/>
    <w:rsid w:val="00D9721F"/>
    <w:rsid w:val="00D975AD"/>
    <w:rsid w:val="00D978B3"/>
    <w:rsid w:val="00D97F64"/>
    <w:rsid w:val="00DA0C07"/>
    <w:rsid w:val="00DA1091"/>
    <w:rsid w:val="00DA217F"/>
    <w:rsid w:val="00DA26AE"/>
    <w:rsid w:val="00DA36F4"/>
    <w:rsid w:val="00DA3C7F"/>
    <w:rsid w:val="00DA5453"/>
    <w:rsid w:val="00DA63C1"/>
    <w:rsid w:val="00DA66CF"/>
    <w:rsid w:val="00DA6EB3"/>
    <w:rsid w:val="00DB0061"/>
    <w:rsid w:val="00DB2726"/>
    <w:rsid w:val="00DB3E42"/>
    <w:rsid w:val="00DB4469"/>
    <w:rsid w:val="00DB4E57"/>
    <w:rsid w:val="00DB5677"/>
    <w:rsid w:val="00DB5F4B"/>
    <w:rsid w:val="00DB6B5C"/>
    <w:rsid w:val="00DB6E1D"/>
    <w:rsid w:val="00DB6ECC"/>
    <w:rsid w:val="00DB72B5"/>
    <w:rsid w:val="00DC0806"/>
    <w:rsid w:val="00DC1A1D"/>
    <w:rsid w:val="00DC1A77"/>
    <w:rsid w:val="00DC1BCE"/>
    <w:rsid w:val="00DC2616"/>
    <w:rsid w:val="00DC3500"/>
    <w:rsid w:val="00DC3669"/>
    <w:rsid w:val="00DC380D"/>
    <w:rsid w:val="00DC3853"/>
    <w:rsid w:val="00DC5053"/>
    <w:rsid w:val="00DC6EA5"/>
    <w:rsid w:val="00DD1041"/>
    <w:rsid w:val="00DD185F"/>
    <w:rsid w:val="00DD1E97"/>
    <w:rsid w:val="00DD2C4C"/>
    <w:rsid w:val="00DD2D05"/>
    <w:rsid w:val="00DD2EC8"/>
    <w:rsid w:val="00DD42D4"/>
    <w:rsid w:val="00DD4AAB"/>
    <w:rsid w:val="00DD704A"/>
    <w:rsid w:val="00DD7B72"/>
    <w:rsid w:val="00DD7BF3"/>
    <w:rsid w:val="00DD7E11"/>
    <w:rsid w:val="00DD7E76"/>
    <w:rsid w:val="00DE1672"/>
    <w:rsid w:val="00DE1967"/>
    <w:rsid w:val="00DE358D"/>
    <w:rsid w:val="00DE4150"/>
    <w:rsid w:val="00DE4AA6"/>
    <w:rsid w:val="00DE54A9"/>
    <w:rsid w:val="00DE5529"/>
    <w:rsid w:val="00DE5EAB"/>
    <w:rsid w:val="00DE6FE0"/>
    <w:rsid w:val="00DF04AE"/>
    <w:rsid w:val="00DF0E85"/>
    <w:rsid w:val="00DF4622"/>
    <w:rsid w:val="00DF48B3"/>
    <w:rsid w:val="00DF49A4"/>
    <w:rsid w:val="00DF5530"/>
    <w:rsid w:val="00DF5B35"/>
    <w:rsid w:val="00E017E2"/>
    <w:rsid w:val="00E01B02"/>
    <w:rsid w:val="00E02C0A"/>
    <w:rsid w:val="00E039C5"/>
    <w:rsid w:val="00E05019"/>
    <w:rsid w:val="00E053B2"/>
    <w:rsid w:val="00E056F8"/>
    <w:rsid w:val="00E1088B"/>
    <w:rsid w:val="00E129D5"/>
    <w:rsid w:val="00E141A6"/>
    <w:rsid w:val="00E15499"/>
    <w:rsid w:val="00E15540"/>
    <w:rsid w:val="00E16D0D"/>
    <w:rsid w:val="00E16DC7"/>
    <w:rsid w:val="00E17D3C"/>
    <w:rsid w:val="00E17E3A"/>
    <w:rsid w:val="00E23EB4"/>
    <w:rsid w:val="00E24F60"/>
    <w:rsid w:val="00E2599A"/>
    <w:rsid w:val="00E2668B"/>
    <w:rsid w:val="00E2692B"/>
    <w:rsid w:val="00E275B2"/>
    <w:rsid w:val="00E27E20"/>
    <w:rsid w:val="00E30E92"/>
    <w:rsid w:val="00E31277"/>
    <w:rsid w:val="00E3172F"/>
    <w:rsid w:val="00E33449"/>
    <w:rsid w:val="00E348EA"/>
    <w:rsid w:val="00E34A2B"/>
    <w:rsid w:val="00E35B31"/>
    <w:rsid w:val="00E366B4"/>
    <w:rsid w:val="00E37F87"/>
    <w:rsid w:val="00E412AF"/>
    <w:rsid w:val="00E41D3A"/>
    <w:rsid w:val="00E423AC"/>
    <w:rsid w:val="00E43686"/>
    <w:rsid w:val="00E44617"/>
    <w:rsid w:val="00E46950"/>
    <w:rsid w:val="00E46B36"/>
    <w:rsid w:val="00E4714C"/>
    <w:rsid w:val="00E50280"/>
    <w:rsid w:val="00E51420"/>
    <w:rsid w:val="00E51B39"/>
    <w:rsid w:val="00E51C37"/>
    <w:rsid w:val="00E52F78"/>
    <w:rsid w:val="00E54F8F"/>
    <w:rsid w:val="00E5529C"/>
    <w:rsid w:val="00E55601"/>
    <w:rsid w:val="00E570A6"/>
    <w:rsid w:val="00E61693"/>
    <w:rsid w:val="00E61A2A"/>
    <w:rsid w:val="00E61C60"/>
    <w:rsid w:val="00E621C3"/>
    <w:rsid w:val="00E62A70"/>
    <w:rsid w:val="00E62EC0"/>
    <w:rsid w:val="00E645A8"/>
    <w:rsid w:val="00E6610E"/>
    <w:rsid w:val="00E66E83"/>
    <w:rsid w:val="00E6768A"/>
    <w:rsid w:val="00E67E09"/>
    <w:rsid w:val="00E70377"/>
    <w:rsid w:val="00E71877"/>
    <w:rsid w:val="00E725FB"/>
    <w:rsid w:val="00E73188"/>
    <w:rsid w:val="00E73403"/>
    <w:rsid w:val="00E760DE"/>
    <w:rsid w:val="00E76145"/>
    <w:rsid w:val="00E77019"/>
    <w:rsid w:val="00E772B4"/>
    <w:rsid w:val="00E80016"/>
    <w:rsid w:val="00E81829"/>
    <w:rsid w:val="00E8294B"/>
    <w:rsid w:val="00E8427A"/>
    <w:rsid w:val="00E84B94"/>
    <w:rsid w:val="00E84BCF"/>
    <w:rsid w:val="00E86563"/>
    <w:rsid w:val="00E87F4E"/>
    <w:rsid w:val="00E903D4"/>
    <w:rsid w:val="00E91029"/>
    <w:rsid w:val="00E912EE"/>
    <w:rsid w:val="00E91872"/>
    <w:rsid w:val="00E91B43"/>
    <w:rsid w:val="00E91CCB"/>
    <w:rsid w:val="00E91D0D"/>
    <w:rsid w:val="00E91D91"/>
    <w:rsid w:val="00E920F5"/>
    <w:rsid w:val="00E92C0F"/>
    <w:rsid w:val="00E93A3E"/>
    <w:rsid w:val="00E93CB9"/>
    <w:rsid w:val="00E93EF1"/>
    <w:rsid w:val="00E964E5"/>
    <w:rsid w:val="00E967D7"/>
    <w:rsid w:val="00E96C4D"/>
    <w:rsid w:val="00E974FF"/>
    <w:rsid w:val="00EA0156"/>
    <w:rsid w:val="00EA06ED"/>
    <w:rsid w:val="00EA0B56"/>
    <w:rsid w:val="00EA0B6A"/>
    <w:rsid w:val="00EA0D84"/>
    <w:rsid w:val="00EA1AD5"/>
    <w:rsid w:val="00EA1C9E"/>
    <w:rsid w:val="00EA21D1"/>
    <w:rsid w:val="00EA24CF"/>
    <w:rsid w:val="00EA331D"/>
    <w:rsid w:val="00EA35B4"/>
    <w:rsid w:val="00EA362E"/>
    <w:rsid w:val="00EA606F"/>
    <w:rsid w:val="00EA6910"/>
    <w:rsid w:val="00EA7ACA"/>
    <w:rsid w:val="00EB081C"/>
    <w:rsid w:val="00EB16E7"/>
    <w:rsid w:val="00EB2CAC"/>
    <w:rsid w:val="00EB3AF0"/>
    <w:rsid w:val="00EB4ED7"/>
    <w:rsid w:val="00EB791D"/>
    <w:rsid w:val="00EB7D79"/>
    <w:rsid w:val="00EB7FB7"/>
    <w:rsid w:val="00EC0AA9"/>
    <w:rsid w:val="00EC13E2"/>
    <w:rsid w:val="00EC1714"/>
    <w:rsid w:val="00EC1821"/>
    <w:rsid w:val="00EC19A1"/>
    <w:rsid w:val="00EC2604"/>
    <w:rsid w:val="00EC4D9C"/>
    <w:rsid w:val="00EC5ED1"/>
    <w:rsid w:val="00EC7265"/>
    <w:rsid w:val="00EC775D"/>
    <w:rsid w:val="00ED0594"/>
    <w:rsid w:val="00ED21AA"/>
    <w:rsid w:val="00ED2331"/>
    <w:rsid w:val="00ED2AD1"/>
    <w:rsid w:val="00ED3E4C"/>
    <w:rsid w:val="00ED465F"/>
    <w:rsid w:val="00ED50AE"/>
    <w:rsid w:val="00ED53F3"/>
    <w:rsid w:val="00ED5EBA"/>
    <w:rsid w:val="00ED640D"/>
    <w:rsid w:val="00ED65A3"/>
    <w:rsid w:val="00ED65B4"/>
    <w:rsid w:val="00ED6D89"/>
    <w:rsid w:val="00ED7280"/>
    <w:rsid w:val="00ED7749"/>
    <w:rsid w:val="00EE0730"/>
    <w:rsid w:val="00EE1197"/>
    <w:rsid w:val="00EE25B6"/>
    <w:rsid w:val="00EE3D8D"/>
    <w:rsid w:val="00EE3F9F"/>
    <w:rsid w:val="00EE58F6"/>
    <w:rsid w:val="00EF0641"/>
    <w:rsid w:val="00EF0A8D"/>
    <w:rsid w:val="00EF1145"/>
    <w:rsid w:val="00EF1179"/>
    <w:rsid w:val="00EF33DC"/>
    <w:rsid w:val="00EF3513"/>
    <w:rsid w:val="00EF6CC7"/>
    <w:rsid w:val="00F00141"/>
    <w:rsid w:val="00F0059C"/>
    <w:rsid w:val="00F00A08"/>
    <w:rsid w:val="00F014E2"/>
    <w:rsid w:val="00F02489"/>
    <w:rsid w:val="00F02628"/>
    <w:rsid w:val="00F02AE5"/>
    <w:rsid w:val="00F02BE7"/>
    <w:rsid w:val="00F04718"/>
    <w:rsid w:val="00F05FCF"/>
    <w:rsid w:val="00F06BB7"/>
    <w:rsid w:val="00F07B02"/>
    <w:rsid w:val="00F07C5E"/>
    <w:rsid w:val="00F10409"/>
    <w:rsid w:val="00F11C94"/>
    <w:rsid w:val="00F11FCC"/>
    <w:rsid w:val="00F1212E"/>
    <w:rsid w:val="00F13A9C"/>
    <w:rsid w:val="00F14E53"/>
    <w:rsid w:val="00F16362"/>
    <w:rsid w:val="00F17D78"/>
    <w:rsid w:val="00F20251"/>
    <w:rsid w:val="00F24A6F"/>
    <w:rsid w:val="00F254CA"/>
    <w:rsid w:val="00F26470"/>
    <w:rsid w:val="00F26898"/>
    <w:rsid w:val="00F2799E"/>
    <w:rsid w:val="00F27DAE"/>
    <w:rsid w:val="00F3092E"/>
    <w:rsid w:val="00F30BFA"/>
    <w:rsid w:val="00F310C6"/>
    <w:rsid w:val="00F312EB"/>
    <w:rsid w:val="00F318F0"/>
    <w:rsid w:val="00F31AB6"/>
    <w:rsid w:val="00F34543"/>
    <w:rsid w:val="00F34662"/>
    <w:rsid w:val="00F35216"/>
    <w:rsid w:val="00F355D5"/>
    <w:rsid w:val="00F359E2"/>
    <w:rsid w:val="00F37A63"/>
    <w:rsid w:val="00F40218"/>
    <w:rsid w:val="00F404E2"/>
    <w:rsid w:val="00F40958"/>
    <w:rsid w:val="00F41728"/>
    <w:rsid w:val="00F437BD"/>
    <w:rsid w:val="00F45578"/>
    <w:rsid w:val="00F516CD"/>
    <w:rsid w:val="00F51FCC"/>
    <w:rsid w:val="00F52A5C"/>
    <w:rsid w:val="00F52DF0"/>
    <w:rsid w:val="00F5581C"/>
    <w:rsid w:val="00F571F9"/>
    <w:rsid w:val="00F578C3"/>
    <w:rsid w:val="00F606B6"/>
    <w:rsid w:val="00F60AD8"/>
    <w:rsid w:val="00F61188"/>
    <w:rsid w:val="00F61757"/>
    <w:rsid w:val="00F61B75"/>
    <w:rsid w:val="00F61CE4"/>
    <w:rsid w:val="00F63392"/>
    <w:rsid w:val="00F63C72"/>
    <w:rsid w:val="00F6493A"/>
    <w:rsid w:val="00F65DEF"/>
    <w:rsid w:val="00F66BDC"/>
    <w:rsid w:val="00F7196B"/>
    <w:rsid w:val="00F720E1"/>
    <w:rsid w:val="00F723E1"/>
    <w:rsid w:val="00F731BC"/>
    <w:rsid w:val="00F73BB4"/>
    <w:rsid w:val="00F74404"/>
    <w:rsid w:val="00F7491C"/>
    <w:rsid w:val="00F74DF3"/>
    <w:rsid w:val="00F75375"/>
    <w:rsid w:val="00F75613"/>
    <w:rsid w:val="00F76175"/>
    <w:rsid w:val="00F7666C"/>
    <w:rsid w:val="00F76788"/>
    <w:rsid w:val="00F76EA0"/>
    <w:rsid w:val="00F77C96"/>
    <w:rsid w:val="00F806E2"/>
    <w:rsid w:val="00F811F7"/>
    <w:rsid w:val="00F820CC"/>
    <w:rsid w:val="00F8238A"/>
    <w:rsid w:val="00F837DA"/>
    <w:rsid w:val="00F83C52"/>
    <w:rsid w:val="00F84B38"/>
    <w:rsid w:val="00F84C2A"/>
    <w:rsid w:val="00F879C7"/>
    <w:rsid w:val="00F9056A"/>
    <w:rsid w:val="00F9180E"/>
    <w:rsid w:val="00F91C67"/>
    <w:rsid w:val="00F9261B"/>
    <w:rsid w:val="00F92F9A"/>
    <w:rsid w:val="00F933ED"/>
    <w:rsid w:val="00F936A5"/>
    <w:rsid w:val="00F93B65"/>
    <w:rsid w:val="00F962AE"/>
    <w:rsid w:val="00F9654E"/>
    <w:rsid w:val="00FA0DBB"/>
    <w:rsid w:val="00FA1290"/>
    <w:rsid w:val="00FA132E"/>
    <w:rsid w:val="00FA29FF"/>
    <w:rsid w:val="00FA2D70"/>
    <w:rsid w:val="00FA348C"/>
    <w:rsid w:val="00FA4B57"/>
    <w:rsid w:val="00FA4CAF"/>
    <w:rsid w:val="00FA53D6"/>
    <w:rsid w:val="00FA5C31"/>
    <w:rsid w:val="00FA7259"/>
    <w:rsid w:val="00FA7DFD"/>
    <w:rsid w:val="00FA7E80"/>
    <w:rsid w:val="00FB054C"/>
    <w:rsid w:val="00FB06F7"/>
    <w:rsid w:val="00FB1457"/>
    <w:rsid w:val="00FB1AAD"/>
    <w:rsid w:val="00FB2F10"/>
    <w:rsid w:val="00FB362C"/>
    <w:rsid w:val="00FB3A65"/>
    <w:rsid w:val="00FB66D8"/>
    <w:rsid w:val="00FB70C2"/>
    <w:rsid w:val="00FB7679"/>
    <w:rsid w:val="00FB77E1"/>
    <w:rsid w:val="00FC102C"/>
    <w:rsid w:val="00FC1B19"/>
    <w:rsid w:val="00FC1B70"/>
    <w:rsid w:val="00FC1DCE"/>
    <w:rsid w:val="00FC1EE7"/>
    <w:rsid w:val="00FC2CE1"/>
    <w:rsid w:val="00FC2F7B"/>
    <w:rsid w:val="00FC32A2"/>
    <w:rsid w:val="00FC43CF"/>
    <w:rsid w:val="00FC74A8"/>
    <w:rsid w:val="00FC7557"/>
    <w:rsid w:val="00FD0245"/>
    <w:rsid w:val="00FD2113"/>
    <w:rsid w:val="00FD33B5"/>
    <w:rsid w:val="00FD59C1"/>
    <w:rsid w:val="00FD6C4A"/>
    <w:rsid w:val="00FD6DBC"/>
    <w:rsid w:val="00FD7630"/>
    <w:rsid w:val="00FD7A06"/>
    <w:rsid w:val="00FE243D"/>
    <w:rsid w:val="00FE2B61"/>
    <w:rsid w:val="00FE32F8"/>
    <w:rsid w:val="00FE3B5A"/>
    <w:rsid w:val="00FE4F39"/>
    <w:rsid w:val="00FE5DB8"/>
    <w:rsid w:val="00FE6660"/>
    <w:rsid w:val="00FF0CF4"/>
    <w:rsid w:val="00FF2FC8"/>
    <w:rsid w:val="00FF3140"/>
    <w:rsid w:val="00FF4354"/>
    <w:rsid w:val="00FF4BFA"/>
    <w:rsid w:val="00FF6A3A"/>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23B1A70"/>
  <w15:docId w15:val="{B42A2D4B-907D-4B6E-9417-B9D94431C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468A"/>
  </w:style>
  <w:style w:type="paragraph" w:styleId="Heading1">
    <w:name w:val="heading 1"/>
    <w:basedOn w:val="Normal"/>
    <w:next w:val="Normal"/>
    <w:link w:val="Heading1Char"/>
    <w:autoRedefine/>
    <w:uiPriority w:val="9"/>
    <w:qFormat/>
    <w:rsid w:val="009F7E19"/>
    <w:pPr>
      <w:keepNext/>
      <w:keepLines/>
      <w:spacing w:before="240" w:after="120"/>
      <w:jc w:val="both"/>
      <w:outlineLvl w:val="0"/>
    </w:pPr>
    <w:rPr>
      <w:rFonts w:ascii="Times New Roman" w:eastAsiaTheme="majorEastAsia" w:hAnsi="Times New Roman" w:cs="Times New Roman"/>
      <w:b/>
      <w:lang w:val="en-GB"/>
    </w:rPr>
  </w:style>
  <w:style w:type="paragraph" w:styleId="Heading2">
    <w:name w:val="heading 2"/>
    <w:basedOn w:val="Normal"/>
    <w:next w:val="Normal"/>
    <w:link w:val="Heading2Char"/>
    <w:autoRedefine/>
    <w:uiPriority w:val="9"/>
    <w:unhideWhenUsed/>
    <w:qFormat/>
    <w:rsid w:val="00472A8B"/>
    <w:pPr>
      <w:keepNext/>
      <w:keepLines/>
      <w:spacing w:before="40" w:after="0" w:line="240" w:lineRule="auto"/>
      <w:jc w:val="both"/>
      <w:outlineLvl w:val="1"/>
    </w:pPr>
    <w:rPr>
      <w:rFonts w:ascii="Times New Roman" w:eastAsiaTheme="majorEastAsia" w:hAnsi="Times New Roman" w:cs="Times New Roman"/>
      <w:i/>
      <w:lang w:val="en-GB"/>
    </w:rPr>
  </w:style>
  <w:style w:type="paragraph" w:styleId="Heading3">
    <w:name w:val="heading 3"/>
    <w:basedOn w:val="Normal"/>
    <w:next w:val="Normal"/>
    <w:link w:val="Heading3Char"/>
    <w:uiPriority w:val="9"/>
    <w:unhideWhenUsed/>
    <w:qFormat/>
    <w:rsid w:val="00F11FC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5A5AF6"/>
    <w:pPr>
      <w:spacing w:before="100" w:beforeAutospacing="1" w:after="100" w:afterAutospacing="1" w:line="240" w:lineRule="auto"/>
      <w:outlineLvl w:val="3"/>
    </w:pPr>
    <w:rPr>
      <w:rFonts w:ascii="Times New Roman" w:hAnsi="Times New Roman" w:cs="Times New Roman"/>
      <w:b/>
      <w:bCs/>
      <w:sz w:val="24"/>
      <w:szCs w:val="24"/>
      <w:lang w:eastAsia="fr-FR"/>
    </w:rPr>
  </w:style>
  <w:style w:type="paragraph" w:styleId="Heading7">
    <w:name w:val="heading 7"/>
    <w:basedOn w:val="Normal"/>
    <w:next w:val="Normal"/>
    <w:link w:val="Heading7Char"/>
    <w:uiPriority w:val="9"/>
    <w:semiHidden/>
    <w:unhideWhenUsed/>
    <w:qFormat/>
    <w:rsid w:val="002315B7"/>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95CF0"/>
    <w:pPr>
      <w:ind w:left="720"/>
      <w:contextualSpacing/>
    </w:pPr>
  </w:style>
  <w:style w:type="paragraph" w:styleId="Header">
    <w:name w:val="header"/>
    <w:basedOn w:val="Normal"/>
    <w:link w:val="HeaderChar"/>
    <w:uiPriority w:val="99"/>
    <w:unhideWhenUsed/>
    <w:rsid w:val="00F437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37BD"/>
  </w:style>
  <w:style w:type="paragraph" w:styleId="Footer">
    <w:name w:val="footer"/>
    <w:basedOn w:val="Normal"/>
    <w:link w:val="FooterChar"/>
    <w:uiPriority w:val="99"/>
    <w:unhideWhenUsed/>
    <w:rsid w:val="00F437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37BD"/>
  </w:style>
  <w:style w:type="character" w:styleId="Hyperlink">
    <w:name w:val="Hyperlink"/>
    <w:uiPriority w:val="99"/>
    <w:rsid w:val="00F437BD"/>
    <w:rPr>
      <w:rFonts w:cs="Times New Roman"/>
      <w:color w:val="0000FF"/>
      <w:u w:val="single"/>
    </w:rPr>
  </w:style>
  <w:style w:type="paragraph" w:styleId="NoSpacing">
    <w:name w:val="No Spacing"/>
    <w:uiPriority w:val="1"/>
    <w:qFormat/>
    <w:rsid w:val="00424354"/>
    <w:pPr>
      <w:spacing w:after="0" w:line="240" w:lineRule="auto"/>
    </w:pPr>
  </w:style>
  <w:style w:type="character" w:customStyle="1" w:styleId="Caractresdenotedebasdepage">
    <w:name w:val="Caractères de note de bas de page"/>
    <w:rsid w:val="004C76A4"/>
    <w:rPr>
      <w:rFonts w:cs="Times New Roman"/>
      <w:vertAlign w:val="superscript"/>
    </w:rPr>
  </w:style>
  <w:style w:type="paragraph" w:styleId="FootnoteText">
    <w:name w:val="footnote text"/>
    <w:basedOn w:val="Normal"/>
    <w:link w:val="FootnoteTextChar"/>
    <w:rsid w:val="004C76A4"/>
    <w:pPr>
      <w:suppressAutoHyphens/>
      <w:spacing w:after="0" w:line="256" w:lineRule="auto"/>
    </w:pPr>
    <w:rPr>
      <w:rFonts w:ascii="Calibri" w:eastAsia="SimSun" w:hAnsi="Calibri" w:cs="Times New Roman"/>
      <w:sz w:val="25"/>
      <w:szCs w:val="25"/>
      <w:lang w:val="en-GB" w:eastAsia="ar-SA"/>
    </w:rPr>
  </w:style>
  <w:style w:type="character" w:customStyle="1" w:styleId="FootnoteTextChar">
    <w:name w:val="Footnote Text Char"/>
    <w:basedOn w:val="DefaultParagraphFont"/>
    <w:link w:val="FootnoteText"/>
    <w:rsid w:val="004C76A4"/>
    <w:rPr>
      <w:rFonts w:ascii="Calibri" w:eastAsia="SimSun" w:hAnsi="Calibri" w:cs="Times New Roman"/>
      <w:sz w:val="25"/>
      <w:szCs w:val="25"/>
      <w:lang w:val="en-GB" w:eastAsia="ar-SA"/>
    </w:rPr>
  </w:style>
  <w:style w:type="character" w:styleId="FootnoteReference">
    <w:name w:val="footnote reference"/>
    <w:basedOn w:val="DefaultParagraphFont"/>
    <w:uiPriority w:val="99"/>
    <w:unhideWhenUsed/>
    <w:rsid w:val="004C76A4"/>
    <w:rPr>
      <w:vertAlign w:val="superscript"/>
    </w:rPr>
  </w:style>
  <w:style w:type="character" w:styleId="FollowedHyperlink">
    <w:name w:val="FollowedHyperlink"/>
    <w:basedOn w:val="DefaultParagraphFont"/>
    <w:uiPriority w:val="99"/>
    <w:semiHidden/>
    <w:unhideWhenUsed/>
    <w:rsid w:val="00720886"/>
    <w:rPr>
      <w:color w:val="954F72" w:themeColor="followedHyperlink"/>
      <w:u w:val="single"/>
    </w:rPr>
  </w:style>
  <w:style w:type="paragraph" w:styleId="BalloonText">
    <w:name w:val="Balloon Text"/>
    <w:basedOn w:val="Normal"/>
    <w:link w:val="BalloonTextChar"/>
    <w:uiPriority w:val="99"/>
    <w:semiHidden/>
    <w:unhideWhenUsed/>
    <w:rsid w:val="00271B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1B8F"/>
    <w:rPr>
      <w:rFonts w:ascii="Segoe UI" w:hAnsi="Segoe UI" w:cs="Segoe UI"/>
      <w:sz w:val="18"/>
      <w:szCs w:val="18"/>
    </w:rPr>
  </w:style>
  <w:style w:type="character" w:styleId="CommentReference">
    <w:name w:val="annotation reference"/>
    <w:basedOn w:val="DefaultParagraphFont"/>
    <w:uiPriority w:val="99"/>
    <w:semiHidden/>
    <w:unhideWhenUsed/>
    <w:rsid w:val="00271B8F"/>
    <w:rPr>
      <w:sz w:val="16"/>
      <w:szCs w:val="16"/>
    </w:rPr>
  </w:style>
  <w:style w:type="paragraph" w:styleId="CommentText">
    <w:name w:val="annotation text"/>
    <w:basedOn w:val="Normal"/>
    <w:link w:val="CommentTextChar"/>
    <w:uiPriority w:val="99"/>
    <w:semiHidden/>
    <w:unhideWhenUsed/>
    <w:rsid w:val="00271B8F"/>
    <w:pPr>
      <w:spacing w:line="240" w:lineRule="auto"/>
    </w:pPr>
    <w:rPr>
      <w:sz w:val="20"/>
      <w:szCs w:val="20"/>
    </w:rPr>
  </w:style>
  <w:style w:type="character" w:customStyle="1" w:styleId="CommentTextChar">
    <w:name w:val="Comment Text Char"/>
    <w:basedOn w:val="DefaultParagraphFont"/>
    <w:link w:val="CommentText"/>
    <w:uiPriority w:val="99"/>
    <w:semiHidden/>
    <w:rsid w:val="00271B8F"/>
    <w:rPr>
      <w:sz w:val="20"/>
      <w:szCs w:val="20"/>
    </w:rPr>
  </w:style>
  <w:style w:type="paragraph" w:styleId="CommentSubject">
    <w:name w:val="annotation subject"/>
    <w:basedOn w:val="CommentText"/>
    <w:next w:val="CommentText"/>
    <w:link w:val="CommentSubjectChar"/>
    <w:uiPriority w:val="99"/>
    <w:semiHidden/>
    <w:unhideWhenUsed/>
    <w:rsid w:val="00271B8F"/>
    <w:rPr>
      <w:b/>
      <w:bCs/>
    </w:rPr>
  </w:style>
  <w:style w:type="character" w:customStyle="1" w:styleId="CommentSubjectChar">
    <w:name w:val="Comment Subject Char"/>
    <w:basedOn w:val="CommentTextChar"/>
    <w:link w:val="CommentSubject"/>
    <w:uiPriority w:val="99"/>
    <w:semiHidden/>
    <w:rsid w:val="00271B8F"/>
    <w:rPr>
      <w:b/>
      <w:bCs/>
      <w:sz w:val="20"/>
      <w:szCs w:val="20"/>
    </w:rPr>
  </w:style>
  <w:style w:type="paragraph" w:styleId="EndnoteText">
    <w:name w:val="endnote text"/>
    <w:basedOn w:val="Normal"/>
    <w:link w:val="EndnoteTextChar"/>
    <w:uiPriority w:val="99"/>
    <w:unhideWhenUsed/>
    <w:rsid w:val="00D141D7"/>
    <w:pPr>
      <w:spacing w:after="200" w:line="276" w:lineRule="auto"/>
    </w:pPr>
    <w:rPr>
      <w:rFonts w:ascii="Calibri" w:eastAsia="Calibri" w:hAnsi="Calibri" w:cs="Cordia New"/>
      <w:sz w:val="20"/>
      <w:szCs w:val="25"/>
      <w:lang w:val="en-US" w:bidi="th-TH"/>
    </w:rPr>
  </w:style>
  <w:style w:type="character" w:customStyle="1" w:styleId="EndnoteTextChar">
    <w:name w:val="Endnote Text Char"/>
    <w:basedOn w:val="DefaultParagraphFont"/>
    <w:link w:val="EndnoteText"/>
    <w:uiPriority w:val="99"/>
    <w:rsid w:val="00D141D7"/>
    <w:rPr>
      <w:rFonts w:ascii="Calibri" w:eastAsia="Calibri" w:hAnsi="Calibri" w:cs="Cordia New"/>
      <w:sz w:val="20"/>
      <w:szCs w:val="25"/>
      <w:lang w:val="en-US" w:bidi="th-TH"/>
    </w:rPr>
  </w:style>
  <w:style w:type="character" w:styleId="EndnoteReference">
    <w:name w:val="endnote reference"/>
    <w:uiPriority w:val="99"/>
    <w:unhideWhenUsed/>
    <w:rsid w:val="00D141D7"/>
    <w:rPr>
      <w:vertAlign w:val="superscript"/>
    </w:rPr>
  </w:style>
  <w:style w:type="character" w:customStyle="1" w:styleId="Heading1Char">
    <w:name w:val="Heading 1 Char"/>
    <w:basedOn w:val="DefaultParagraphFont"/>
    <w:link w:val="Heading1"/>
    <w:uiPriority w:val="9"/>
    <w:rsid w:val="009F7E19"/>
    <w:rPr>
      <w:rFonts w:ascii="Times New Roman" w:eastAsiaTheme="majorEastAsia" w:hAnsi="Times New Roman" w:cs="Times New Roman"/>
      <w:b/>
      <w:lang w:val="en-GB"/>
    </w:rPr>
  </w:style>
  <w:style w:type="paragraph" w:styleId="TOCHeading">
    <w:name w:val="TOC Heading"/>
    <w:basedOn w:val="Heading1"/>
    <w:next w:val="Normal"/>
    <w:uiPriority w:val="39"/>
    <w:unhideWhenUsed/>
    <w:qFormat/>
    <w:rsid w:val="00F11FCC"/>
    <w:pPr>
      <w:outlineLvl w:val="9"/>
    </w:pPr>
    <w:rPr>
      <w:lang w:val="en-US"/>
    </w:rPr>
  </w:style>
  <w:style w:type="character" w:customStyle="1" w:styleId="Heading2Char">
    <w:name w:val="Heading 2 Char"/>
    <w:basedOn w:val="DefaultParagraphFont"/>
    <w:link w:val="Heading2"/>
    <w:uiPriority w:val="9"/>
    <w:rsid w:val="00472A8B"/>
    <w:rPr>
      <w:rFonts w:ascii="Times New Roman" w:eastAsiaTheme="majorEastAsia" w:hAnsi="Times New Roman" w:cs="Times New Roman"/>
      <w:i/>
      <w:lang w:val="en-GB"/>
    </w:rPr>
  </w:style>
  <w:style w:type="character" w:customStyle="1" w:styleId="Heading3Char">
    <w:name w:val="Heading 3 Char"/>
    <w:basedOn w:val="DefaultParagraphFont"/>
    <w:link w:val="Heading3"/>
    <w:uiPriority w:val="9"/>
    <w:rsid w:val="00F11FCC"/>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5B73E5"/>
    <w:pPr>
      <w:tabs>
        <w:tab w:val="right" w:leader="dot" w:pos="9742"/>
      </w:tabs>
      <w:spacing w:after="100"/>
    </w:pPr>
  </w:style>
  <w:style w:type="paragraph" w:styleId="TOC2">
    <w:name w:val="toc 2"/>
    <w:basedOn w:val="Normal"/>
    <w:next w:val="Normal"/>
    <w:autoRedefine/>
    <w:uiPriority w:val="39"/>
    <w:unhideWhenUsed/>
    <w:rsid w:val="00692139"/>
    <w:pPr>
      <w:spacing w:after="100"/>
      <w:ind w:left="220"/>
    </w:pPr>
  </w:style>
  <w:style w:type="paragraph" w:styleId="TOC3">
    <w:name w:val="toc 3"/>
    <w:basedOn w:val="Normal"/>
    <w:next w:val="Normal"/>
    <w:autoRedefine/>
    <w:uiPriority w:val="39"/>
    <w:unhideWhenUsed/>
    <w:rsid w:val="00692139"/>
    <w:pPr>
      <w:spacing w:after="100"/>
      <w:ind w:left="440"/>
    </w:pPr>
    <w:rPr>
      <w:rFonts w:eastAsiaTheme="minorEastAsia" w:cs="Times New Roman"/>
      <w:lang w:val="en-US"/>
    </w:rPr>
  </w:style>
  <w:style w:type="paragraph" w:customStyle="1" w:styleId="Corps">
    <w:name w:val="Corps"/>
    <w:rsid w:val="009B5C13"/>
    <w:pPr>
      <w:spacing w:line="256" w:lineRule="auto"/>
    </w:pPr>
    <w:rPr>
      <w:rFonts w:ascii="Calibri" w:eastAsia="Calibri" w:hAnsi="Calibri" w:cs="Calibri"/>
      <w:color w:val="000000"/>
      <w:u w:color="000000"/>
      <w:lang w:bidi="th-TH"/>
    </w:rPr>
  </w:style>
  <w:style w:type="character" w:customStyle="1" w:styleId="Hyperlink4">
    <w:name w:val="Hyperlink.4"/>
    <w:basedOn w:val="DefaultParagraphFont"/>
    <w:rsid w:val="000802D3"/>
    <w:rPr>
      <w:color w:val="0000FF"/>
      <w:sz w:val="24"/>
      <w:szCs w:val="24"/>
      <w:u w:val="single" w:color="0000FF"/>
    </w:rPr>
  </w:style>
  <w:style w:type="character" w:customStyle="1" w:styleId="UnresolvedMention1">
    <w:name w:val="Unresolved Mention1"/>
    <w:basedOn w:val="DefaultParagraphFont"/>
    <w:uiPriority w:val="99"/>
    <w:semiHidden/>
    <w:unhideWhenUsed/>
    <w:rsid w:val="00A029A2"/>
    <w:rPr>
      <w:color w:val="808080"/>
      <w:shd w:val="clear" w:color="auto" w:fill="E6E6E6"/>
    </w:rPr>
  </w:style>
  <w:style w:type="character" w:customStyle="1" w:styleId="Standaardalinea-lettertype1">
    <w:name w:val="Standaardalinea-lettertype1"/>
    <w:rsid w:val="00337221"/>
  </w:style>
  <w:style w:type="paragraph" w:customStyle="1" w:styleId="Standard">
    <w:name w:val="Standard"/>
    <w:rsid w:val="00D720B6"/>
    <w:pPr>
      <w:widowControl w:val="0"/>
      <w:suppressAutoHyphens/>
      <w:autoSpaceDN w:val="0"/>
      <w:spacing w:after="0" w:line="240" w:lineRule="auto"/>
      <w:textAlignment w:val="baseline"/>
    </w:pPr>
    <w:rPr>
      <w:rFonts w:ascii="Times New Roman" w:eastAsia="Arial Unicode MS" w:hAnsi="Times New Roman" w:cs="Arial Unicode MS"/>
      <w:kern w:val="3"/>
      <w:sz w:val="24"/>
      <w:szCs w:val="24"/>
      <w:lang w:eastAsia="zh-CN" w:bidi="hi-IN"/>
    </w:rPr>
  </w:style>
  <w:style w:type="paragraph" w:customStyle="1" w:styleId="Endnote">
    <w:name w:val="Endnote"/>
    <w:basedOn w:val="Standard"/>
    <w:rsid w:val="00D720B6"/>
    <w:pPr>
      <w:suppressLineNumbers/>
      <w:ind w:left="283" w:hanging="283"/>
    </w:pPr>
    <w:rPr>
      <w:sz w:val="20"/>
      <w:szCs w:val="20"/>
    </w:rPr>
  </w:style>
  <w:style w:type="character" w:customStyle="1" w:styleId="Eindnootmarkering1">
    <w:name w:val="Eindnootmarkering1"/>
    <w:rsid w:val="00D720B6"/>
    <w:rPr>
      <w:position w:val="0"/>
      <w:vertAlign w:val="superscript"/>
    </w:rPr>
  </w:style>
  <w:style w:type="character" w:styleId="Emphasis">
    <w:name w:val="Emphasis"/>
    <w:basedOn w:val="DefaultParagraphFont"/>
    <w:uiPriority w:val="20"/>
    <w:qFormat/>
    <w:rsid w:val="004754B6"/>
    <w:rPr>
      <w:i/>
      <w:iCs/>
    </w:rPr>
  </w:style>
  <w:style w:type="paragraph" w:styleId="NormalWeb">
    <w:name w:val="Normal (Web)"/>
    <w:basedOn w:val="Normal"/>
    <w:uiPriority w:val="99"/>
    <w:semiHidden/>
    <w:unhideWhenUsed/>
    <w:rsid w:val="002315B7"/>
    <w:pPr>
      <w:spacing w:before="100" w:beforeAutospacing="1" w:after="100" w:afterAutospacing="1" w:line="240" w:lineRule="auto"/>
    </w:pPr>
    <w:rPr>
      <w:rFonts w:ascii="Times New Roman" w:eastAsia="Times New Roman" w:hAnsi="Times New Roman" w:cs="Times New Roman"/>
      <w:sz w:val="24"/>
      <w:szCs w:val="24"/>
      <w:lang w:val="en-US" w:bidi="th-TH"/>
    </w:rPr>
  </w:style>
  <w:style w:type="character" w:customStyle="1" w:styleId="Heading7Char">
    <w:name w:val="Heading 7 Char"/>
    <w:basedOn w:val="DefaultParagraphFont"/>
    <w:link w:val="Heading7"/>
    <w:uiPriority w:val="9"/>
    <w:semiHidden/>
    <w:rsid w:val="002315B7"/>
    <w:rPr>
      <w:rFonts w:asciiTheme="majorHAnsi" w:eastAsiaTheme="majorEastAsia" w:hAnsiTheme="majorHAnsi" w:cstheme="majorBidi"/>
      <w:i/>
      <w:iCs/>
      <w:color w:val="1F4D78" w:themeColor="accent1" w:themeShade="7F"/>
    </w:rPr>
  </w:style>
  <w:style w:type="character" w:customStyle="1" w:styleId="Onopgelostemelding1">
    <w:name w:val="Onopgeloste melding1"/>
    <w:basedOn w:val="DefaultParagraphFont"/>
    <w:uiPriority w:val="99"/>
    <w:semiHidden/>
    <w:unhideWhenUsed/>
    <w:rsid w:val="00DF48B3"/>
    <w:rPr>
      <w:color w:val="808080"/>
      <w:shd w:val="clear" w:color="auto" w:fill="E6E6E6"/>
    </w:rPr>
  </w:style>
  <w:style w:type="paragraph" w:styleId="BodyText">
    <w:name w:val="Body Text"/>
    <w:basedOn w:val="Normal"/>
    <w:link w:val="BodyTextChar"/>
    <w:uiPriority w:val="1"/>
    <w:qFormat/>
    <w:rsid w:val="00EE1197"/>
    <w:pPr>
      <w:widowControl w:val="0"/>
      <w:autoSpaceDE w:val="0"/>
      <w:autoSpaceDN w:val="0"/>
      <w:spacing w:after="0" w:line="240" w:lineRule="auto"/>
    </w:pPr>
    <w:rPr>
      <w:rFonts w:ascii="Arial" w:eastAsia="Arial" w:hAnsi="Arial" w:cs="Arial"/>
      <w:lang w:val="en-US"/>
    </w:rPr>
  </w:style>
  <w:style w:type="character" w:customStyle="1" w:styleId="BodyTextChar">
    <w:name w:val="Body Text Char"/>
    <w:basedOn w:val="DefaultParagraphFont"/>
    <w:link w:val="BodyText"/>
    <w:uiPriority w:val="1"/>
    <w:rsid w:val="00EE1197"/>
    <w:rPr>
      <w:rFonts w:ascii="Arial" w:eastAsia="Arial" w:hAnsi="Arial" w:cs="Arial"/>
      <w:lang w:val="en-US"/>
    </w:rPr>
  </w:style>
  <w:style w:type="paragraph" w:customStyle="1" w:styleId="TableParagraph">
    <w:name w:val="Table Paragraph"/>
    <w:basedOn w:val="Normal"/>
    <w:uiPriority w:val="1"/>
    <w:qFormat/>
    <w:rsid w:val="00EE1197"/>
    <w:pPr>
      <w:widowControl w:val="0"/>
      <w:autoSpaceDE w:val="0"/>
      <w:autoSpaceDN w:val="0"/>
      <w:spacing w:before="54" w:after="0" w:line="240" w:lineRule="auto"/>
      <w:ind w:left="75"/>
    </w:pPr>
    <w:rPr>
      <w:rFonts w:ascii="Arial" w:eastAsia="Arial" w:hAnsi="Arial" w:cs="Arial"/>
      <w:lang w:val="en-US"/>
    </w:rPr>
  </w:style>
  <w:style w:type="character" w:customStyle="1" w:styleId="Standaardalinea-lettertype2">
    <w:name w:val="Standaardalinea-lettertype2"/>
    <w:rsid w:val="003E4C94"/>
  </w:style>
  <w:style w:type="character" w:customStyle="1" w:styleId="Heading4Char">
    <w:name w:val="Heading 4 Char"/>
    <w:basedOn w:val="DefaultParagraphFont"/>
    <w:link w:val="Heading4"/>
    <w:uiPriority w:val="9"/>
    <w:rsid w:val="005A5AF6"/>
    <w:rPr>
      <w:rFonts w:ascii="Times New Roman" w:hAnsi="Times New Roman" w:cs="Times New Roman"/>
      <w:b/>
      <w:bCs/>
      <w:sz w:val="24"/>
      <w:szCs w:val="24"/>
      <w:lang w:eastAsia="fr-FR"/>
    </w:rPr>
  </w:style>
  <w:style w:type="character" w:customStyle="1" w:styleId="Standaardalinea-lettertype3">
    <w:name w:val="Standaardalinea-lettertype3"/>
    <w:rsid w:val="00157837"/>
  </w:style>
  <w:style w:type="character" w:customStyle="1" w:styleId="Fontepargpadro">
    <w:name w:val="Fonte parág. padrão"/>
    <w:rsid w:val="007E61D1"/>
  </w:style>
  <w:style w:type="paragraph" w:styleId="Revision">
    <w:name w:val="Revision"/>
    <w:hidden/>
    <w:uiPriority w:val="99"/>
    <w:semiHidden/>
    <w:rsid w:val="005B73E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3702">
      <w:bodyDiv w:val="1"/>
      <w:marLeft w:val="0"/>
      <w:marRight w:val="0"/>
      <w:marTop w:val="0"/>
      <w:marBottom w:val="0"/>
      <w:divBdr>
        <w:top w:val="none" w:sz="0" w:space="0" w:color="auto"/>
        <w:left w:val="none" w:sz="0" w:space="0" w:color="auto"/>
        <w:bottom w:val="none" w:sz="0" w:space="0" w:color="auto"/>
        <w:right w:val="none" w:sz="0" w:space="0" w:color="auto"/>
      </w:divBdr>
    </w:div>
    <w:div w:id="50811976">
      <w:bodyDiv w:val="1"/>
      <w:marLeft w:val="0"/>
      <w:marRight w:val="0"/>
      <w:marTop w:val="0"/>
      <w:marBottom w:val="0"/>
      <w:divBdr>
        <w:top w:val="none" w:sz="0" w:space="0" w:color="auto"/>
        <w:left w:val="none" w:sz="0" w:space="0" w:color="auto"/>
        <w:bottom w:val="none" w:sz="0" w:space="0" w:color="auto"/>
        <w:right w:val="none" w:sz="0" w:space="0" w:color="auto"/>
      </w:divBdr>
    </w:div>
    <w:div w:id="95947089">
      <w:bodyDiv w:val="1"/>
      <w:marLeft w:val="0"/>
      <w:marRight w:val="0"/>
      <w:marTop w:val="0"/>
      <w:marBottom w:val="0"/>
      <w:divBdr>
        <w:top w:val="none" w:sz="0" w:space="0" w:color="auto"/>
        <w:left w:val="none" w:sz="0" w:space="0" w:color="auto"/>
        <w:bottom w:val="none" w:sz="0" w:space="0" w:color="auto"/>
        <w:right w:val="none" w:sz="0" w:space="0" w:color="auto"/>
      </w:divBdr>
    </w:div>
    <w:div w:id="229001477">
      <w:bodyDiv w:val="1"/>
      <w:marLeft w:val="0"/>
      <w:marRight w:val="0"/>
      <w:marTop w:val="0"/>
      <w:marBottom w:val="0"/>
      <w:divBdr>
        <w:top w:val="none" w:sz="0" w:space="0" w:color="auto"/>
        <w:left w:val="none" w:sz="0" w:space="0" w:color="auto"/>
        <w:bottom w:val="none" w:sz="0" w:space="0" w:color="auto"/>
        <w:right w:val="none" w:sz="0" w:space="0" w:color="auto"/>
      </w:divBdr>
    </w:div>
    <w:div w:id="261837888">
      <w:bodyDiv w:val="1"/>
      <w:marLeft w:val="0"/>
      <w:marRight w:val="0"/>
      <w:marTop w:val="0"/>
      <w:marBottom w:val="0"/>
      <w:divBdr>
        <w:top w:val="none" w:sz="0" w:space="0" w:color="auto"/>
        <w:left w:val="none" w:sz="0" w:space="0" w:color="auto"/>
        <w:bottom w:val="none" w:sz="0" w:space="0" w:color="auto"/>
        <w:right w:val="none" w:sz="0" w:space="0" w:color="auto"/>
      </w:divBdr>
    </w:div>
    <w:div w:id="379522197">
      <w:bodyDiv w:val="1"/>
      <w:marLeft w:val="0"/>
      <w:marRight w:val="0"/>
      <w:marTop w:val="0"/>
      <w:marBottom w:val="0"/>
      <w:divBdr>
        <w:top w:val="none" w:sz="0" w:space="0" w:color="auto"/>
        <w:left w:val="none" w:sz="0" w:space="0" w:color="auto"/>
        <w:bottom w:val="none" w:sz="0" w:space="0" w:color="auto"/>
        <w:right w:val="none" w:sz="0" w:space="0" w:color="auto"/>
      </w:divBdr>
    </w:div>
    <w:div w:id="380520907">
      <w:bodyDiv w:val="1"/>
      <w:marLeft w:val="0"/>
      <w:marRight w:val="0"/>
      <w:marTop w:val="0"/>
      <w:marBottom w:val="0"/>
      <w:divBdr>
        <w:top w:val="none" w:sz="0" w:space="0" w:color="auto"/>
        <w:left w:val="none" w:sz="0" w:space="0" w:color="auto"/>
        <w:bottom w:val="none" w:sz="0" w:space="0" w:color="auto"/>
        <w:right w:val="none" w:sz="0" w:space="0" w:color="auto"/>
      </w:divBdr>
    </w:div>
    <w:div w:id="401870735">
      <w:bodyDiv w:val="1"/>
      <w:marLeft w:val="0"/>
      <w:marRight w:val="0"/>
      <w:marTop w:val="0"/>
      <w:marBottom w:val="0"/>
      <w:divBdr>
        <w:top w:val="none" w:sz="0" w:space="0" w:color="auto"/>
        <w:left w:val="none" w:sz="0" w:space="0" w:color="auto"/>
        <w:bottom w:val="none" w:sz="0" w:space="0" w:color="auto"/>
        <w:right w:val="none" w:sz="0" w:space="0" w:color="auto"/>
      </w:divBdr>
    </w:div>
    <w:div w:id="418140700">
      <w:bodyDiv w:val="1"/>
      <w:marLeft w:val="0"/>
      <w:marRight w:val="0"/>
      <w:marTop w:val="0"/>
      <w:marBottom w:val="0"/>
      <w:divBdr>
        <w:top w:val="none" w:sz="0" w:space="0" w:color="auto"/>
        <w:left w:val="none" w:sz="0" w:space="0" w:color="auto"/>
        <w:bottom w:val="none" w:sz="0" w:space="0" w:color="auto"/>
        <w:right w:val="none" w:sz="0" w:space="0" w:color="auto"/>
      </w:divBdr>
    </w:div>
    <w:div w:id="437339543">
      <w:bodyDiv w:val="1"/>
      <w:marLeft w:val="0"/>
      <w:marRight w:val="0"/>
      <w:marTop w:val="0"/>
      <w:marBottom w:val="0"/>
      <w:divBdr>
        <w:top w:val="none" w:sz="0" w:space="0" w:color="auto"/>
        <w:left w:val="none" w:sz="0" w:space="0" w:color="auto"/>
        <w:bottom w:val="none" w:sz="0" w:space="0" w:color="auto"/>
        <w:right w:val="none" w:sz="0" w:space="0" w:color="auto"/>
      </w:divBdr>
    </w:div>
    <w:div w:id="526527736">
      <w:bodyDiv w:val="1"/>
      <w:marLeft w:val="0"/>
      <w:marRight w:val="0"/>
      <w:marTop w:val="0"/>
      <w:marBottom w:val="0"/>
      <w:divBdr>
        <w:top w:val="none" w:sz="0" w:space="0" w:color="auto"/>
        <w:left w:val="none" w:sz="0" w:space="0" w:color="auto"/>
        <w:bottom w:val="none" w:sz="0" w:space="0" w:color="auto"/>
        <w:right w:val="none" w:sz="0" w:space="0" w:color="auto"/>
      </w:divBdr>
      <w:divsChild>
        <w:div w:id="1731348509">
          <w:marLeft w:val="0"/>
          <w:marRight w:val="0"/>
          <w:marTop w:val="0"/>
          <w:marBottom w:val="0"/>
          <w:divBdr>
            <w:top w:val="none" w:sz="0" w:space="0" w:color="auto"/>
            <w:left w:val="none" w:sz="0" w:space="0" w:color="auto"/>
            <w:bottom w:val="none" w:sz="0" w:space="0" w:color="auto"/>
            <w:right w:val="none" w:sz="0" w:space="0" w:color="auto"/>
          </w:divBdr>
        </w:div>
      </w:divsChild>
    </w:div>
    <w:div w:id="528684688">
      <w:bodyDiv w:val="1"/>
      <w:marLeft w:val="0"/>
      <w:marRight w:val="0"/>
      <w:marTop w:val="0"/>
      <w:marBottom w:val="0"/>
      <w:divBdr>
        <w:top w:val="none" w:sz="0" w:space="0" w:color="auto"/>
        <w:left w:val="none" w:sz="0" w:space="0" w:color="auto"/>
        <w:bottom w:val="none" w:sz="0" w:space="0" w:color="auto"/>
        <w:right w:val="none" w:sz="0" w:space="0" w:color="auto"/>
      </w:divBdr>
    </w:div>
    <w:div w:id="592011351">
      <w:bodyDiv w:val="1"/>
      <w:marLeft w:val="0"/>
      <w:marRight w:val="0"/>
      <w:marTop w:val="0"/>
      <w:marBottom w:val="0"/>
      <w:divBdr>
        <w:top w:val="none" w:sz="0" w:space="0" w:color="auto"/>
        <w:left w:val="none" w:sz="0" w:space="0" w:color="auto"/>
        <w:bottom w:val="none" w:sz="0" w:space="0" w:color="auto"/>
        <w:right w:val="none" w:sz="0" w:space="0" w:color="auto"/>
      </w:divBdr>
    </w:div>
    <w:div w:id="628047827">
      <w:bodyDiv w:val="1"/>
      <w:marLeft w:val="0"/>
      <w:marRight w:val="0"/>
      <w:marTop w:val="0"/>
      <w:marBottom w:val="0"/>
      <w:divBdr>
        <w:top w:val="none" w:sz="0" w:space="0" w:color="auto"/>
        <w:left w:val="none" w:sz="0" w:space="0" w:color="auto"/>
        <w:bottom w:val="none" w:sz="0" w:space="0" w:color="auto"/>
        <w:right w:val="none" w:sz="0" w:space="0" w:color="auto"/>
      </w:divBdr>
    </w:div>
    <w:div w:id="633412706">
      <w:bodyDiv w:val="1"/>
      <w:marLeft w:val="0"/>
      <w:marRight w:val="0"/>
      <w:marTop w:val="0"/>
      <w:marBottom w:val="0"/>
      <w:divBdr>
        <w:top w:val="none" w:sz="0" w:space="0" w:color="auto"/>
        <w:left w:val="none" w:sz="0" w:space="0" w:color="auto"/>
        <w:bottom w:val="none" w:sz="0" w:space="0" w:color="auto"/>
        <w:right w:val="none" w:sz="0" w:space="0" w:color="auto"/>
      </w:divBdr>
    </w:div>
    <w:div w:id="719326226">
      <w:bodyDiv w:val="1"/>
      <w:marLeft w:val="0"/>
      <w:marRight w:val="0"/>
      <w:marTop w:val="0"/>
      <w:marBottom w:val="0"/>
      <w:divBdr>
        <w:top w:val="none" w:sz="0" w:space="0" w:color="auto"/>
        <w:left w:val="none" w:sz="0" w:space="0" w:color="auto"/>
        <w:bottom w:val="none" w:sz="0" w:space="0" w:color="auto"/>
        <w:right w:val="none" w:sz="0" w:space="0" w:color="auto"/>
      </w:divBdr>
    </w:div>
    <w:div w:id="744231824">
      <w:bodyDiv w:val="1"/>
      <w:marLeft w:val="0"/>
      <w:marRight w:val="0"/>
      <w:marTop w:val="0"/>
      <w:marBottom w:val="0"/>
      <w:divBdr>
        <w:top w:val="none" w:sz="0" w:space="0" w:color="auto"/>
        <w:left w:val="none" w:sz="0" w:space="0" w:color="auto"/>
        <w:bottom w:val="none" w:sz="0" w:space="0" w:color="auto"/>
        <w:right w:val="none" w:sz="0" w:space="0" w:color="auto"/>
      </w:divBdr>
    </w:div>
    <w:div w:id="781656430">
      <w:bodyDiv w:val="1"/>
      <w:marLeft w:val="0"/>
      <w:marRight w:val="0"/>
      <w:marTop w:val="0"/>
      <w:marBottom w:val="0"/>
      <w:divBdr>
        <w:top w:val="none" w:sz="0" w:space="0" w:color="auto"/>
        <w:left w:val="none" w:sz="0" w:space="0" w:color="auto"/>
        <w:bottom w:val="none" w:sz="0" w:space="0" w:color="auto"/>
        <w:right w:val="none" w:sz="0" w:space="0" w:color="auto"/>
      </w:divBdr>
    </w:div>
    <w:div w:id="874002756">
      <w:bodyDiv w:val="1"/>
      <w:marLeft w:val="0"/>
      <w:marRight w:val="0"/>
      <w:marTop w:val="0"/>
      <w:marBottom w:val="0"/>
      <w:divBdr>
        <w:top w:val="none" w:sz="0" w:space="0" w:color="auto"/>
        <w:left w:val="none" w:sz="0" w:space="0" w:color="auto"/>
        <w:bottom w:val="none" w:sz="0" w:space="0" w:color="auto"/>
        <w:right w:val="none" w:sz="0" w:space="0" w:color="auto"/>
      </w:divBdr>
    </w:div>
    <w:div w:id="878514957">
      <w:bodyDiv w:val="1"/>
      <w:marLeft w:val="0"/>
      <w:marRight w:val="0"/>
      <w:marTop w:val="0"/>
      <w:marBottom w:val="0"/>
      <w:divBdr>
        <w:top w:val="none" w:sz="0" w:space="0" w:color="auto"/>
        <w:left w:val="none" w:sz="0" w:space="0" w:color="auto"/>
        <w:bottom w:val="none" w:sz="0" w:space="0" w:color="auto"/>
        <w:right w:val="none" w:sz="0" w:space="0" w:color="auto"/>
      </w:divBdr>
    </w:div>
    <w:div w:id="882248016">
      <w:bodyDiv w:val="1"/>
      <w:marLeft w:val="0"/>
      <w:marRight w:val="0"/>
      <w:marTop w:val="0"/>
      <w:marBottom w:val="0"/>
      <w:divBdr>
        <w:top w:val="none" w:sz="0" w:space="0" w:color="auto"/>
        <w:left w:val="none" w:sz="0" w:space="0" w:color="auto"/>
        <w:bottom w:val="none" w:sz="0" w:space="0" w:color="auto"/>
        <w:right w:val="none" w:sz="0" w:space="0" w:color="auto"/>
      </w:divBdr>
    </w:div>
    <w:div w:id="907034747">
      <w:bodyDiv w:val="1"/>
      <w:marLeft w:val="0"/>
      <w:marRight w:val="0"/>
      <w:marTop w:val="0"/>
      <w:marBottom w:val="0"/>
      <w:divBdr>
        <w:top w:val="none" w:sz="0" w:space="0" w:color="auto"/>
        <w:left w:val="none" w:sz="0" w:space="0" w:color="auto"/>
        <w:bottom w:val="none" w:sz="0" w:space="0" w:color="auto"/>
        <w:right w:val="none" w:sz="0" w:space="0" w:color="auto"/>
      </w:divBdr>
    </w:div>
    <w:div w:id="1036076599">
      <w:bodyDiv w:val="1"/>
      <w:marLeft w:val="0"/>
      <w:marRight w:val="0"/>
      <w:marTop w:val="0"/>
      <w:marBottom w:val="0"/>
      <w:divBdr>
        <w:top w:val="none" w:sz="0" w:space="0" w:color="auto"/>
        <w:left w:val="none" w:sz="0" w:space="0" w:color="auto"/>
        <w:bottom w:val="none" w:sz="0" w:space="0" w:color="auto"/>
        <w:right w:val="none" w:sz="0" w:space="0" w:color="auto"/>
      </w:divBdr>
    </w:div>
    <w:div w:id="1111437727">
      <w:bodyDiv w:val="1"/>
      <w:marLeft w:val="0"/>
      <w:marRight w:val="0"/>
      <w:marTop w:val="0"/>
      <w:marBottom w:val="0"/>
      <w:divBdr>
        <w:top w:val="none" w:sz="0" w:space="0" w:color="auto"/>
        <w:left w:val="none" w:sz="0" w:space="0" w:color="auto"/>
        <w:bottom w:val="none" w:sz="0" w:space="0" w:color="auto"/>
        <w:right w:val="none" w:sz="0" w:space="0" w:color="auto"/>
      </w:divBdr>
      <w:divsChild>
        <w:div w:id="725224881">
          <w:marLeft w:val="0"/>
          <w:marRight w:val="0"/>
          <w:marTop w:val="0"/>
          <w:marBottom w:val="0"/>
          <w:divBdr>
            <w:top w:val="none" w:sz="0" w:space="0" w:color="auto"/>
            <w:left w:val="none" w:sz="0" w:space="0" w:color="auto"/>
            <w:bottom w:val="none" w:sz="0" w:space="0" w:color="auto"/>
            <w:right w:val="none" w:sz="0" w:space="0" w:color="auto"/>
          </w:divBdr>
        </w:div>
      </w:divsChild>
    </w:div>
    <w:div w:id="1167525129">
      <w:bodyDiv w:val="1"/>
      <w:marLeft w:val="0"/>
      <w:marRight w:val="0"/>
      <w:marTop w:val="0"/>
      <w:marBottom w:val="0"/>
      <w:divBdr>
        <w:top w:val="none" w:sz="0" w:space="0" w:color="auto"/>
        <w:left w:val="none" w:sz="0" w:space="0" w:color="auto"/>
        <w:bottom w:val="none" w:sz="0" w:space="0" w:color="auto"/>
        <w:right w:val="none" w:sz="0" w:space="0" w:color="auto"/>
      </w:divBdr>
    </w:div>
    <w:div w:id="1173303994">
      <w:bodyDiv w:val="1"/>
      <w:marLeft w:val="0"/>
      <w:marRight w:val="0"/>
      <w:marTop w:val="0"/>
      <w:marBottom w:val="0"/>
      <w:divBdr>
        <w:top w:val="none" w:sz="0" w:space="0" w:color="auto"/>
        <w:left w:val="none" w:sz="0" w:space="0" w:color="auto"/>
        <w:bottom w:val="none" w:sz="0" w:space="0" w:color="auto"/>
        <w:right w:val="none" w:sz="0" w:space="0" w:color="auto"/>
      </w:divBdr>
    </w:div>
    <w:div w:id="1216621382">
      <w:bodyDiv w:val="1"/>
      <w:marLeft w:val="0"/>
      <w:marRight w:val="0"/>
      <w:marTop w:val="0"/>
      <w:marBottom w:val="0"/>
      <w:divBdr>
        <w:top w:val="none" w:sz="0" w:space="0" w:color="auto"/>
        <w:left w:val="none" w:sz="0" w:space="0" w:color="auto"/>
        <w:bottom w:val="none" w:sz="0" w:space="0" w:color="auto"/>
        <w:right w:val="none" w:sz="0" w:space="0" w:color="auto"/>
      </w:divBdr>
    </w:div>
    <w:div w:id="1290355249">
      <w:bodyDiv w:val="1"/>
      <w:marLeft w:val="0"/>
      <w:marRight w:val="0"/>
      <w:marTop w:val="0"/>
      <w:marBottom w:val="0"/>
      <w:divBdr>
        <w:top w:val="none" w:sz="0" w:space="0" w:color="auto"/>
        <w:left w:val="none" w:sz="0" w:space="0" w:color="auto"/>
        <w:bottom w:val="none" w:sz="0" w:space="0" w:color="auto"/>
        <w:right w:val="none" w:sz="0" w:space="0" w:color="auto"/>
      </w:divBdr>
    </w:div>
    <w:div w:id="1313565538">
      <w:bodyDiv w:val="1"/>
      <w:marLeft w:val="0"/>
      <w:marRight w:val="0"/>
      <w:marTop w:val="0"/>
      <w:marBottom w:val="0"/>
      <w:divBdr>
        <w:top w:val="none" w:sz="0" w:space="0" w:color="auto"/>
        <w:left w:val="none" w:sz="0" w:space="0" w:color="auto"/>
        <w:bottom w:val="none" w:sz="0" w:space="0" w:color="auto"/>
        <w:right w:val="none" w:sz="0" w:space="0" w:color="auto"/>
      </w:divBdr>
    </w:div>
    <w:div w:id="1393233887">
      <w:bodyDiv w:val="1"/>
      <w:marLeft w:val="0"/>
      <w:marRight w:val="0"/>
      <w:marTop w:val="0"/>
      <w:marBottom w:val="0"/>
      <w:divBdr>
        <w:top w:val="none" w:sz="0" w:space="0" w:color="auto"/>
        <w:left w:val="none" w:sz="0" w:space="0" w:color="auto"/>
        <w:bottom w:val="none" w:sz="0" w:space="0" w:color="auto"/>
        <w:right w:val="none" w:sz="0" w:space="0" w:color="auto"/>
      </w:divBdr>
    </w:div>
    <w:div w:id="1610505168">
      <w:bodyDiv w:val="1"/>
      <w:marLeft w:val="0"/>
      <w:marRight w:val="0"/>
      <w:marTop w:val="0"/>
      <w:marBottom w:val="0"/>
      <w:divBdr>
        <w:top w:val="none" w:sz="0" w:space="0" w:color="auto"/>
        <w:left w:val="none" w:sz="0" w:space="0" w:color="auto"/>
        <w:bottom w:val="none" w:sz="0" w:space="0" w:color="auto"/>
        <w:right w:val="none" w:sz="0" w:space="0" w:color="auto"/>
      </w:divBdr>
    </w:div>
    <w:div w:id="1620527608">
      <w:bodyDiv w:val="1"/>
      <w:marLeft w:val="0"/>
      <w:marRight w:val="0"/>
      <w:marTop w:val="0"/>
      <w:marBottom w:val="0"/>
      <w:divBdr>
        <w:top w:val="none" w:sz="0" w:space="0" w:color="auto"/>
        <w:left w:val="none" w:sz="0" w:space="0" w:color="auto"/>
        <w:bottom w:val="none" w:sz="0" w:space="0" w:color="auto"/>
        <w:right w:val="none" w:sz="0" w:space="0" w:color="auto"/>
      </w:divBdr>
    </w:div>
    <w:div w:id="1668485621">
      <w:bodyDiv w:val="1"/>
      <w:marLeft w:val="0"/>
      <w:marRight w:val="0"/>
      <w:marTop w:val="0"/>
      <w:marBottom w:val="0"/>
      <w:divBdr>
        <w:top w:val="none" w:sz="0" w:space="0" w:color="auto"/>
        <w:left w:val="none" w:sz="0" w:space="0" w:color="auto"/>
        <w:bottom w:val="none" w:sz="0" w:space="0" w:color="auto"/>
        <w:right w:val="none" w:sz="0" w:space="0" w:color="auto"/>
      </w:divBdr>
    </w:div>
    <w:div w:id="1675959413">
      <w:bodyDiv w:val="1"/>
      <w:marLeft w:val="0"/>
      <w:marRight w:val="0"/>
      <w:marTop w:val="0"/>
      <w:marBottom w:val="0"/>
      <w:divBdr>
        <w:top w:val="none" w:sz="0" w:space="0" w:color="auto"/>
        <w:left w:val="none" w:sz="0" w:space="0" w:color="auto"/>
        <w:bottom w:val="none" w:sz="0" w:space="0" w:color="auto"/>
        <w:right w:val="none" w:sz="0" w:space="0" w:color="auto"/>
      </w:divBdr>
    </w:div>
    <w:div w:id="1692028798">
      <w:bodyDiv w:val="1"/>
      <w:marLeft w:val="0"/>
      <w:marRight w:val="0"/>
      <w:marTop w:val="0"/>
      <w:marBottom w:val="0"/>
      <w:divBdr>
        <w:top w:val="none" w:sz="0" w:space="0" w:color="auto"/>
        <w:left w:val="none" w:sz="0" w:space="0" w:color="auto"/>
        <w:bottom w:val="none" w:sz="0" w:space="0" w:color="auto"/>
        <w:right w:val="none" w:sz="0" w:space="0" w:color="auto"/>
      </w:divBdr>
    </w:div>
    <w:div w:id="1727218939">
      <w:bodyDiv w:val="1"/>
      <w:marLeft w:val="0"/>
      <w:marRight w:val="0"/>
      <w:marTop w:val="0"/>
      <w:marBottom w:val="0"/>
      <w:divBdr>
        <w:top w:val="none" w:sz="0" w:space="0" w:color="auto"/>
        <w:left w:val="none" w:sz="0" w:space="0" w:color="auto"/>
        <w:bottom w:val="none" w:sz="0" w:space="0" w:color="auto"/>
        <w:right w:val="none" w:sz="0" w:space="0" w:color="auto"/>
      </w:divBdr>
    </w:div>
    <w:div w:id="1833250383">
      <w:bodyDiv w:val="1"/>
      <w:marLeft w:val="0"/>
      <w:marRight w:val="0"/>
      <w:marTop w:val="0"/>
      <w:marBottom w:val="0"/>
      <w:divBdr>
        <w:top w:val="none" w:sz="0" w:space="0" w:color="auto"/>
        <w:left w:val="none" w:sz="0" w:space="0" w:color="auto"/>
        <w:bottom w:val="none" w:sz="0" w:space="0" w:color="auto"/>
        <w:right w:val="none" w:sz="0" w:space="0" w:color="auto"/>
      </w:divBdr>
    </w:div>
    <w:div w:id="1888561261">
      <w:bodyDiv w:val="1"/>
      <w:marLeft w:val="0"/>
      <w:marRight w:val="0"/>
      <w:marTop w:val="0"/>
      <w:marBottom w:val="0"/>
      <w:divBdr>
        <w:top w:val="none" w:sz="0" w:space="0" w:color="auto"/>
        <w:left w:val="none" w:sz="0" w:space="0" w:color="auto"/>
        <w:bottom w:val="none" w:sz="0" w:space="0" w:color="auto"/>
        <w:right w:val="none" w:sz="0" w:space="0" w:color="auto"/>
      </w:divBdr>
    </w:div>
    <w:div w:id="1970471064">
      <w:bodyDiv w:val="1"/>
      <w:marLeft w:val="0"/>
      <w:marRight w:val="0"/>
      <w:marTop w:val="0"/>
      <w:marBottom w:val="0"/>
      <w:divBdr>
        <w:top w:val="none" w:sz="0" w:space="0" w:color="auto"/>
        <w:left w:val="none" w:sz="0" w:space="0" w:color="auto"/>
        <w:bottom w:val="none" w:sz="0" w:space="0" w:color="auto"/>
        <w:right w:val="none" w:sz="0" w:space="0" w:color="auto"/>
      </w:divBdr>
    </w:div>
    <w:div w:id="2030717300">
      <w:bodyDiv w:val="1"/>
      <w:marLeft w:val="0"/>
      <w:marRight w:val="0"/>
      <w:marTop w:val="0"/>
      <w:marBottom w:val="0"/>
      <w:divBdr>
        <w:top w:val="none" w:sz="0" w:space="0" w:color="auto"/>
        <w:left w:val="none" w:sz="0" w:space="0" w:color="auto"/>
        <w:bottom w:val="none" w:sz="0" w:space="0" w:color="auto"/>
        <w:right w:val="none" w:sz="0" w:space="0" w:color="auto"/>
      </w:divBdr>
    </w:div>
    <w:div w:id="2051806394">
      <w:bodyDiv w:val="1"/>
      <w:marLeft w:val="0"/>
      <w:marRight w:val="0"/>
      <w:marTop w:val="0"/>
      <w:marBottom w:val="0"/>
      <w:divBdr>
        <w:top w:val="none" w:sz="0" w:space="0" w:color="auto"/>
        <w:left w:val="none" w:sz="0" w:space="0" w:color="auto"/>
        <w:bottom w:val="none" w:sz="0" w:space="0" w:color="auto"/>
        <w:right w:val="none" w:sz="0" w:space="0" w:color="auto"/>
      </w:divBdr>
    </w:div>
    <w:div w:id="2124029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ecpat.org" TargetMode="External"/><Relationship Id="rId13" Type="http://schemas.openxmlformats.org/officeDocument/2006/relationships/hyperlink" Target="https://www.ciaforg.net/pt/"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iafpt@ciaforg.net"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ecpat.org/" TargetMode="External"/><Relationship Id="rId14" Type="http://schemas.openxmlformats.org/officeDocument/2006/relationships/footer" Target="footer1.xml"/></Relationships>
</file>

<file path=word/_rels/endnotes.xml.rels><?xml version="1.0" encoding="UTF-8" standalone="yes"?>
<Relationships xmlns="http://schemas.openxmlformats.org/package/2006/relationships"><Relationship Id="rId8" Type="http://schemas.openxmlformats.org/officeDocument/2006/relationships/hyperlink" Target="https://www.ine.pt/ngt_server/attachfileu.jsp?look_parentBoui=328742277&amp;att_display=n&amp;att_download=y" TargetMode="External"/><Relationship Id="rId13" Type="http://schemas.openxmlformats.org/officeDocument/2006/relationships/hyperlink" Target="https://www.portugal.gov.pt/download-ficheiros/ficheiro.aspx?v=9f0d7743-7d45-40f3-8cf2-e448600f3af6" TargetMode="External"/><Relationship Id="rId18" Type="http://schemas.openxmlformats.org/officeDocument/2006/relationships/hyperlink" Target="https://eco.pt/2018/02/14/turismo-bate-recordes-em-2017-hospedes-aumentam-89/" TargetMode="External"/><Relationship Id="rId26" Type="http://schemas.openxmlformats.org/officeDocument/2006/relationships/hyperlink" Target="https://www.cig.gov.pt/wp-content/uploads/2018/07/Relat%C3%B3rio-de-Execu%C3%A7%C3%A3o-Final-do-III-PNPCTSH-2017.pdf" TargetMode="External"/><Relationship Id="rId39" Type="http://schemas.openxmlformats.org/officeDocument/2006/relationships/hyperlink" Target="http://www.ministeriopublico.pt/sites/default/files/documentos/pdf/relatorio_anual_gabinete_cibercrime2015_02-03-2017.pdf" TargetMode="External"/><Relationship Id="rId3" Type="http://schemas.openxmlformats.org/officeDocument/2006/relationships/hyperlink" Target="https://esa.un.org/unpd/wpp/publications/Files/WPP2017_KeyFindings.pdf" TargetMode="External"/><Relationship Id="rId21" Type="http://schemas.openxmlformats.org/officeDocument/2006/relationships/hyperlink" Target="https://www.publico.pt/2014/08/27/sociedade/noticia/casamento-forcado-devera-ser-crime-1667697" TargetMode="External"/><Relationship Id="rId34" Type="http://schemas.openxmlformats.org/officeDocument/2006/relationships/hyperlink" Target="https://www.dn.pt/portugal/interior/crime-informatico-dispara-pj-vai-reforcar-unidade-nacional-9221007.html" TargetMode="External"/><Relationship Id="rId7" Type="http://schemas.openxmlformats.org/officeDocument/2006/relationships/hyperlink" Target="http://hdr.undp.org/sites/all/themes/hdr_theme/country-notes/PRT.pdf" TargetMode="External"/><Relationship Id="rId12" Type="http://schemas.openxmlformats.org/officeDocument/2006/relationships/hyperlink" Target="https://www.publico.pt/2017/06/04/sociedade/noticia/pj-abre-mais-de-dez-inqueritos-por-semana-por-suspeitas-de-pornografia-infantil-na-internet-1773927" TargetMode="External"/><Relationship Id="rId17" Type="http://schemas.openxmlformats.org/officeDocument/2006/relationships/hyperlink" Target="https://rm.coe.int/16806fe673" TargetMode="External"/><Relationship Id="rId25" Type="http://schemas.openxmlformats.org/officeDocument/2006/relationships/hyperlink" Target="https://www.dn.pt/lusa/interior/oe2019-governo-cria-estrategia-nacional-para-os-direitos-das-criancas-10007076.html" TargetMode="External"/><Relationship Id="rId33" Type="http://schemas.openxmlformats.org/officeDocument/2006/relationships/hyperlink" Target="https://expresso.sapo.pt/sociedade/2018-04-19-Inspetores-do-SEF-alertam-para-falta-de-controlo-do-trafico-de-seres-humanos-1" TargetMode="External"/><Relationship Id="rId38" Type="http://schemas.openxmlformats.org/officeDocument/2006/relationships/hyperlink" Target="http://www.ministeriopublico.pt/sites/default/files/documentos/pdf/pornografia_infantil.pdf" TargetMode="External"/><Relationship Id="rId2" Type="http://schemas.openxmlformats.org/officeDocument/2006/relationships/hyperlink" Target="http://luxembourgguidelines.org/" TargetMode="External"/><Relationship Id="rId16" Type="http://schemas.openxmlformats.org/officeDocument/2006/relationships/hyperlink" Target="https://www.state.gov/j/tip/rls/tiprpt/countries/2018/282733.htm" TargetMode="External"/><Relationship Id="rId20" Type="http://schemas.openxmlformats.org/officeDocument/2006/relationships/hyperlink" Target="http://www.thecode.org/who-have-signed/members/" TargetMode="External"/><Relationship Id="rId29" Type="http://schemas.openxmlformats.org/officeDocument/2006/relationships/hyperlink" Target="https://www.publico.pt/2017/11/22/sociedade/noticia/lista-de-condenados-por-pedofilia-tem-dois-anos-e-nunca-foi-consultada-por-policias-1793453" TargetMode="External"/><Relationship Id="rId1" Type="http://schemas.openxmlformats.org/officeDocument/2006/relationships/hyperlink" Target="http://luxembourgguidelines.org/" TargetMode="External"/><Relationship Id="rId6" Type="http://schemas.openxmlformats.org/officeDocument/2006/relationships/hyperlink" Target="https://data.worldbank.org/indicator/NY.GDP.MKTP.CD" TargetMode="External"/><Relationship Id="rId11" Type="http://schemas.openxmlformats.org/officeDocument/2006/relationships/hyperlink" Target="https://www.anacom.pt/render.jsp?contentId=1436288" TargetMode="External"/><Relationship Id="rId24" Type="http://schemas.openxmlformats.org/officeDocument/2006/relationships/hyperlink" Target="https://www.dn.pt/lusa/interior/oe2019-governo-cria-estrategia-nacional-para-os-direitos-das-criancas-10007076.html" TargetMode="External"/><Relationship Id="rId32" Type="http://schemas.openxmlformats.org/officeDocument/2006/relationships/hyperlink" Target="https://www.publico.pt/2017/06/18/sociedade/noticia/relacao-do-porto-considera-que-nao-se-pode-obrigar-um-menor-casado-a-ir-a-escola-1775978" TargetMode="External"/><Relationship Id="rId37" Type="http://schemas.openxmlformats.org/officeDocument/2006/relationships/hyperlink" Target="http://www.apf.pt/projeto-roteiro-da-ue-para-referenciacao-de-praticas-tradicionais-nefastas" TargetMode="External"/><Relationship Id="rId5" Type="http://schemas.openxmlformats.org/officeDocument/2006/relationships/hyperlink" Target="https://www.unicef.org/publications/files/SOWC_2017_ENG_WEB.pdf" TargetMode="External"/><Relationship Id="rId15" Type="http://schemas.openxmlformats.org/officeDocument/2006/relationships/hyperlink" Target="https://www.jn.pt/justica/interior/crimes-sexuais-contra-criancas-estao-a-aumentar-em-portugal-5504520.html" TargetMode="External"/><Relationship Id="rId23" Type="http://schemas.openxmlformats.org/officeDocument/2006/relationships/hyperlink" Target="https://tbinternet.ohchr.org/_layouts/treatybodyexternal/Download.aspx?symbolno=CRC%2fPRT%2f5-6&amp;Lang=en" TargetMode="External"/><Relationship Id="rId28" Type="http://schemas.openxmlformats.org/officeDocument/2006/relationships/hyperlink" Target="https://www.jn.pt/justica/interior/lista-de-pedofilos-com-728-novos-nomes-em-2018-9706275.html" TargetMode="External"/><Relationship Id="rId36" Type="http://schemas.openxmlformats.org/officeDocument/2006/relationships/hyperlink" Target="http://www.akto.org/pt/o-nosso-trabalho/projecto-cap/" TargetMode="External"/><Relationship Id="rId10" Type="http://schemas.openxmlformats.org/officeDocument/2006/relationships/hyperlink" Target="https://www.ine.pt/ngt_server/attachfileu.jsp?look_parentBoui=310280029&amp;att_display=n&amp;att_download=y" TargetMode="External"/><Relationship Id="rId19" Type="http://schemas.openxmlformats.org/officeDocument/2006/relationships/hyperlink" Target="http://www.globalstudysectt.org//wp-content/uploads/2016/12/Region-EUROPE.pdf" TargetMode="External"/><Relationship Id="rId31" Type="http://schemas.openxmlformats.org/officeDocument/2006/relationships/hyperlink" Target="http://www.apf.pt/sites/default/files/media/2017/fem_roadmap_portuguese.pdf" TargetMode="External"/><Relationship Id="rId4" Type="http://schemas.openxmlformats.org/officeDocument/2006/relationships/hyperlink" Target="https://www.unicef.org/publications/files/SOWC_2017_ENG_WEB.pdf" TargetMode="External"/><Relationship Id="rId9" Type="http://schemas.openxmlformats.org/officeDocument/2006/relationships/hyperlink" Target="https://www.ine.pt/ngt_server/attachfileu.jsp?look_parentBoui=249049186&amp;att_display=n&amp;att_download=y" TargetMode="External"/><Relationship Id="rId14" Type="http://schemas.openxmlformats.org/officeDocument/2006/relationships/hyperlink" Target="http://www.otsh.mai.gov.pt/Recursos/Pages/default.aspx" TargetMode="External"/><Relationship Id="rId22" Type="http://schemas.openxmlformats.org/officeDocument/2006/relationships/hyperlink" Target="http://app.parlamento.pt/webutils/docs/doc.pdf?path=6148523063446f764c3246795a5868774d546f334e7a67774c336470626d6c7561574e7059585270646d467a4c31684a535339305a58683062334d76634770734f4467324c56684a5353356b62324d3d&amp;fich=pjl886-XII.doc&amp;Inline=true" TargetMode="External"/><Relationship Id="rId27" Type="http://schemas.openxmlformats.org/officeDocument/2006/relationships/hyperlink" Target="https://24.sapo.pt/atualidade/artigos/ps-propoe-criacao-de-observatorio-para-aplicacao-da-convencao-dos-direitos-da-crianca" TargetMode="External"/><Relationship Id="rId30" Type="http://schemas.openxmlformats.org/officeDocument/2006/relationships/hyperlink" Target="http://www.seguranet.pt/pt/iniciativa-lideres-digitais" TargetMode="External"/><Relationship Id="rId35" Type="http://schemas.openxmlformats.org/officeDocument/2006/relationships/hyperlink" Target="https://www.publico.pt/2018/05/17/tecnologia/noticia/policia-judiciaria-comeca-a-usar-tecnologia-da-microsoft-para-combater-exploracao-infantil-18303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DD2EF8-F6F4-45C4-BBEA-639B1A7BB4E6}"/>
</file>

<file path=customXml/itemProps2.xml><?xml version="1.0" encoding="utf-8"?>
<ds:datastoreItem xmlns:ds="http://schemas.openxmlformats.org/officeDocument/2006/customXml" ds:itemID="{87423B8E-D1DE-4138-B115-8EE71AE9AA36}"/>
</file>

<file path=customXml/itemProps3.xml><?xml version="1.0" encoding="utf-8"?>
<ds:datastoreItem xmlns:ds="http://schemas.openxmlformats.org/officeDocument/2006/customXml" ds:itemID="{3A112D9E-3DFE-4AFD-A2E7-DD55C94482B4}"/>
</file>

<file path=customXml/itemProps4.xml><?xml version="1.0" encoding="utf-8"?>
<ds:datastoreItem xmlns:ds="http://schemas.openxmlformats.org/officeDocument/2006/customXml" ds:itemID="{81B2BB9D-0105-4D79-875E-3D1FED5E1585}"/>
</file>

<file path=docProps/app.xml><?xml version="1.0" encoding="utf-8"?>
<Properties xmlns="http://schemas.openxmlformats.org/officeDocument/2006/extended-properties" xmlns:vt="http://schemas.openxmlformats.org/officeDocument/2006/docPropsVTypes">
  <Template>Normal.dotm</Template>
  <TotalTime>1</TotalTime>
  <Pages>15</Pages>
  <Words>6046</Words>
  <Characters>33801</Characters>
  <Application>Microsoft Office Word</Application>
  <DocSecurity>0</DocSecurity>
  <Lines>281</Lines>
  <Paragraphs>79</Paragraphs>
  <ScaleCrop>false</ScaleCrop>
  <HeadingPairs>
    <vt:vector size="6" baseType="variant">
      <vt:variant>
        <vt:lpstr>Title</vt:lpstr>
      </vt:variant>
      <vt:variant>
        <vt:i4>1</vt:i4>
      </vt:variant>
      <vt:variant>
        <vt:lpstr>Titel</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39768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Raphaelle Lecler</dc:creator>
  <cp:keywords/>
  <dc:description/>
  <cp:lastModifiedBy>BOIT James</cp:lastModifiedBy>
  <cp:revision>2</cp:revision>
  <cp:lastPrinted>2018-05-16T09:46:00Z</cp:lastPrinted>
  <dcterms:created xsi:type="dcterms:W3CDTF">2018-12-14T09:23:00Z</dcterms:created>
  <dcterms:modified xsi:type="dcterms:W3CDTF">2018-12-14T09:23:00Z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