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DCB" w:rsidRPr="00E25A5F" w:rsidRDefault="009C581E" w:rsidP="004A3A5A">
      <w:pPr>
        <w:jc w:val="center"/>
        <w:rPr>
          <w:rFonts w:ascii="Arial Narrow" w:hAnsi="Arial Narrow"/>
          <w:b/>
          <w:smallCaps/>
          <w:sz w:val="28"/>
          <w:szCs w:val="28"/>
        </w:rPr>
      </w:pPr>
      <w:r w:rsidRPr="00E25A5F">
        <w:rPr>
          <w:rFonts w:ascii="Arial Narrow" w:hAnsi="Arial Narrow"/>
          <w:b/>
          <w:smallCaps/>
          <w:sz w:val="28"/>
          <w:szCs w:val="28"/>
        </w:rPr>
        <w:t>Evalu</w:t>
      </w:r>
      <w:r w:rsidR="00471DCB" w:rsidRPr="00E25A5F">
        <w:rPr>
          <w:rFonts w:ascii="Arial Narrow" w:hAnsi="Arial Narrow"/>
          <w:b/>
          <w:smallCaps/>
          <w:sz w:val="28"/>
          <w:szCs w:val="28"/>
        </w:rPr>
        <w:t>ación sobre el cumplimiento</w:t>
      </w:r>
    </w:p>
    <w:p w:rsidR="003F7BBE" w:rsidRPr="00E25A5F" w:rsidRDefault="00471DCB" w:rsidP="00DB73CA">
      <w:pPr>
        <w:jc w:val="center"/>
        <w:rPr>
          <w:rFonts w:ascii="Arial Narrow" w:hAnsi="Arial Narrow"/>
          <w:b/>
          <w:smallCaps/>
          <w:sz w:val="28"/>
          <w:szCs w:val="28"/>
        </w:rPr>
      </w:pPr>
      <w:r w:rsidRPr="00E25A5F">
        <w:rPr>
          <w:rFonts w:ascii="Arial Narrow" w:hAnsi="Arial Narrow"/>
          <w:b/>
          <w:smallCaps/>
          <w:sz w:val="28"/>
          <w:szCs w:val="28"/>
        </w:rPr>
        <w:t xml:space="preserve">de la Convención </w:t>
      </w:r>
      <w:r w:rsidR="003F7BBE" w:rsidRPr="00E25A5F">
        <w:rPr>
          <w:rFonts w:ascii="Arial Narrow" w:hAnsi="Arial Narrow"/>
          <w:b/>
          <w:smallCaps/>
          <w:sz w:val="28"/>
          <w:szCs w:val="28"/>
        </w:rPr>
        <w:t xml:space="preserve">Internacional sobre la </w:t>
      </w:r>
      <w:r w:rsidRPr="00E25A5F">
        <w:rPr>
          <w:rFonts w:ascii="Arial Narrow" w:hAnsi="Arial Narrow"/>
          <w:b/>
          <w:smallCaps/>
          <w:sz w:val="28"/>
          <w:szCs w:val="28"/>
        </w:rPr>
        <w:t>Eliminación de tod</w:t>
      </w:r>
      <w:r w:rsidR="003F7BBE" w:rsidRPr="00E25A5F">
        <w:rPr>
          <w:rFonts w:ascii="Arial Narrow" w:hAnsi="Arial Narrow"/>
          <w:b/>
          <w:smallCaps/>
          <w:sz w:val="28"/>
          <w:szCs w:val="28"/>
        </w:rPr>
        <w:t>as</w:t>
      </w:r>
    </w:p>
    <w:p w:rsidR="009C581E" w:rsidRPr="00E25A5F" w:rsidRDefault="003F7BBE" w:rsidP="00DB73CA">
      <w:pPr>
        <w:jc w:val="center"/>
        <w:rPr>
          <w:rFonts w:ascii="Arial Narrow" w:hAnsi="Arial Narrow"/>
          <w:b/>
          <w:smallCaps/>
          <w:sz w:val="28"/>
          <w:szCs w:val="28"/>
        </w:rPr>
      </w:pPr>
      <w:r w:rsidRPr="00E25A5F">
        <w:rPr>
          <w:rFonts w:ascii="Arial Narrow" w:hAnsi="Arial Narrow"/>
          <w:b/>
          <w:smallCaps/>
          <w:sz w:val="28"/>
          <w:szCs w:val="28"/>
        </w:rPr>
        <w:t>las</w:t>
      </w:r>
      <w:r w:rsidR="00471DCB" w:rsidRPr="00E25A5F">
        <w:rPr>
          <w:rFonts w:ascii="Arial Narrow" w:hAnsi="Arial Narrow"/>
          <w:b/>
          <w:smallCaps/>
          <w:sz w:val="28"/>
          <w:szCs w:val="28"/>
        </w:rPr>
        <w:t xml:space="preserve"> forma</w:t>
      </w:r>
      <w:r w:rsidRPr="00E25A5F">
        <w:rPr>
          <w:rFonts w:ascii="Arial Narrow" w:hAnsi="Arial Narrow"/>
          <w:b/>
          <w:smallCaps/>
          <w:sz w:val="28"/>
          <w:szCs w:val="28"/>
        </w:rPr>
        <w:t>s</w:t>
      </w:r>
      <w:r w:rsidR="00471DCB" w:rsidRPr="00E25A5F">
        <w:rPr>
          <w:rFonts w:ascii="Arial Narrow" w:hAnsi="Arial Narrow"/>
          <w:b/>
          <w:smallCaps/>
          <w:sz w:val="28"/>
          <w:szCs w:val="28"/>
        </w:rPr>
        <w:t xml:space="preserve"> de discriminación racial</w:t>
      </w:r>
    </w:p>
    <w:p w:rsidR="009C581E" w:rsidRPr="00E25A5F" w:rsidRDefault="00E25A5F" w:rsidP="00DB73CA">
      <w:pPr>
        <w:jc w:val="center"/>
        <w:rPr>
          <w:rFonts w:ascii="Arial Narrow" w:hAnsi="Arial Narrow"/>
          <w:b/>
          <w:smallCaps/>
          <w:sz w:val="28"/>
          <w:szCs w:val="28"/>
        </w:rPr>
      </w:pPr>
      <w:r w:rsidRPr="00E25A5F">
        <w:rPr>
          <w:rFonts w:ascii="Arial Narrow" w:hAnsi="Arial Narrow"/>
          <w:b/>
          <w:smallCaps/>
          <w:sz w:val="28"/>
          <w:szCs w:val="28"/>
        </w:rPr>
        <w:t xml:space="preserve">en el marco del </w:t>
      </w:r>
      <w:r w:rsidR="00E5296D">
        <w:rPr>
          <w:rFonts w:ascii="Arial Narrow" w:hAnsi="Arial Narrow"/>
          <w:b/>
          <w:smallCaps/>
          <w:sz w:val="28"/>
          <w:szCs w:val="28"/>
        </w:rPr>
        <w:t xml:space="preserve">xxi-xiii </w:t>
      </w:r>
      <w:r w:rsidRPr="00E25A5F">
        <w:rPr>
          <w:rFonts w:ascii="Arial Narrow" w:hAnsi="Arial Narrow"/>
          <w:b/>
          <w:smallCaps/>
          <w:sz w:val="28"/>
          <w:szCs w:val="28"/>
        </w:rPr>
        <w:t xml:space="preserve">ciclo de presentación de informes por argentina ante el </w:t>
      </w:r>
      <w:r w:rsidR="00E5296D">
        <w:rPr>
          <w:rFonts w:ascii="Arial Narrow" w:hAnsi="Arial Narrow"/>
          <w:b/>
          <w:smallCaps/>
          <w:sz w:val="28"/>
          <w:szCs w:val="28"/>
        </w:rPr>
        <w:t>CERD</w:t>
      </w:r>
    </w:p>
    <w:p w:rsidR="00B12BB2" w:rsidRPr="00E25A5F" w:rsidRDefault="00B12BB2" w:rsidP="00DB73CA">
      <w:pPr>
        <w:ind w:right="-340"/>
        <w:jc w:val="center"/>
        <w:rPr>
          <w:rFonts w:ascii="Arial Narrow" w:hAnsi="Arial Narrow"/>
          <w:b/>
          <w:smallCaps/>
          <w:sz w:val="28"/>
          <w:szCs w:val="28"/>
        </w:rPr>
      </w:pPr>
    </w:p>
    <w:p w:rsidR="009C581E" w:rsidRPr="00DB73CA" w:rsidRDefault="00490F54">
      <w:pPr>
        <w:ind w:right="-493"/>
        <w:jc w:val="center"/>
        <w:rPr>
          <w:rFonts w:ascii="Arial Narrow" w:hAnsi="Arial Narrow"/>
          <w:b/>
          <w:smallCaps/>
          <w:sz w:val="28"/>
          <w:szCs w:val="28"/>
        </w:rPr>
      </w:pPr>
      <w:r w:rsidRPr="00E25A5F">
        <w:rPr>
          <w:rFonts w:ascii="Arial Narrow" w:hAnsi="Arial Narrow"/>
          <w:b/>
          <w:smallCaps/>
          <w:sz w:val="28"/>
          <w:szCs w:val="28"/>
        </w:rPr>
        <w:t>Derechos de los pueblos Indígenas en Argentina</w:t>
      </w:r>
    </w:p>
    <w:p w:rsidR="000C0E1A" w:rsidRDefault="000C0E1A" w:rsidP="00DB73CA">
      <w:pPr>
        <w:ind w:right="-493"/>
        <w:jc w:val="right"/>
        <w:rPr>
          <w:rFonts w:ascii="Arial Narrow" w:hAnsi="Arial Narrow"/>
          <w:b/>
          <w:smallCaps/>
        </w:rPr>
      </w:pPr>
    </w:p>
    <w:p w:rsidR="009C581E" w:rsidRPr="00DB73CA" w:rsidRDefault="00E25A5F" w:rsidP="00DB73CA">
      <w:pPr>
        <w:ind w:right="-493"/>
        <w:jc w:val="right"/>
        <w:rPr>
          <w:rFonts w:ascii="Arial Narrow" w:hAnsi="Arial Narrow"/>
          <w:b/>
          <w:smallCaps/>
        </w:rPr>
      </w:pPr>
      <w:r w:rsidRPr="00E25A5F">
        <w:rPr>
          <w:rFonts w:ascii="Arial Narrow" w:hAnsi="Arial Narrow"/>
          <w:b/>
          <w:smallCaps/>
        </w:rPr>
        <w:t>Noviembre</w:t>
      </w:r>
      <w:r w:rsidR="00471DCB" w:rsidRPr="00E25A5F">
        <w:rPr>
          <w:rFonts w:ascii="Arial Narrow" w:hAnsi="Arial Narrow"/>
          <w:b/>
          <w:smallCaps/>
        </w:rPr>
        <w:t xml:space="preserve"> </w:t>
      </w:r>
      <w:r w:rsidR="009C581E" w:rsidRPr="00E25A5F">
        <w:rPr>
          <w:rFonts w:ascii="Arial Narrow" w:hAnsi="Arial Narrow"/>
          <w:b/>
          <w:smallCaps/>
        </w:rPr>
        <w:t xml:space="preserve"> de 2016</w:t>
      </w:r>
    </w:p>
    <w:p w:rsidR="000C0E1A" w:rsidRPr="00E25A5F" w:rsidRDefault="000C0E1A" w:rsidP="00DB73CA">
      <w:pPr>
        <w:spacing w:before="120" w:after="120"/>
        <w:ind w:right="-496"/>
        <w:jc w:val="both"/>
        <w:rPr>
          <w:rFonts w:ascii="Arial Narrow" w:hAnsi="Arial Narrow"/>
          <w:lang w:val="es-AR"/>
        </w:rPr>
      </w:pPr>
    </w:p>
    <w:p w:rsidR="00B12BB2" w:rsidRPr="00DB73CA" w:rsidRDefault="00B12BB2" w:rsidP="00DB73CA">
      <w:pPr>
        <w:spacing w:before="120" w:after="120"/>
        <w:ind w:right="-496"/>
        <w:jc w:val="both"/>
        <w:rPr>
          <w:rFonts w:ascii="Arial Narrow" w:hAnsi="Arial Narrow"/>
          <w:lang w:val="pt-BR"/>
        </w:rPr>
      </w:pPr>
      <w:r w:rsidRPr="00DB73CA">
        <w:rPr>
          <w:rFonts w:ascii="Arial Narrow" w:hAnsi="Arial Narrow"/>
          <w:lang w:val="pt-BR"/>
        </w:rPr>
        <w:t xml:space="preserve">Estimadas/os expertas/os </w:t>
      </w:r>
      <w:proofErr w:type="spellStart"/>
      <w:proofErr w:type="gramStart"/>
      <w:r w:rsidRPr="00DB73CA">
        <w:rPr>
          <w:rFonts w:ascii="Arial Narrow" w:hAnsi="Arial Narrow"/>
          <w:lang w:val="pt-BR"/>
        </w:rPr>
        <w:t>del</w:t>
      </w:r>
      <w:proofErr w:type="spellEnd"/>
      <w:proofErr w:type="gramEnd"/>
      <w:r w:rsidRPr="00DB73CA">
        <w:rPr>
          <w:rFonts w:ascii="Arial Narrow" w:hAnsi="Arial Narrow"/>
          <w:lang w:val="pt-BR"/>
        </w:rPr>
        <w:t xml:space="preserve"> Comité:</w:t>
      </w:r>
    </w:p>
    <w:p w:rsidR="000C0E1A" w:rsidRPr="009F02B2" w:rsidRDefault="000C0E1A" w:rsidP="00DB73CA">
      <w:pPr>
        <w:pStyle w:val="Sangradetextonormal"/>
        <w:spacing w:after="120"/>
        <w:ind w:right="-144" w:firstLine="0"/>
        <w:rPr>
          <w:szCs w:val="24"/>
          <w:lang w:val="pt-BR"/>
        </w:rPr>
      </w:pPr>
    </w:p>
    <w:p w:rsidR="006C2ABA" w:rsidRPr="00DB73CA" w:rsidRDefault="006C2ABA" w:rsidP="00DB73CA">
      <w:pPr>
        <w:pStyle w:val="Sangradetextonormal"/>
        <w:spacing w:after="120"/>
        <w:ind w:right="-144" w:firstLine="0"/>
        <w:rPr>
          <w:szCs w:val="24"/>
        </w:rPr>
      </w:pPr>
      <w:r w:rsidRPr="00DB73CA">
        <w:rPr>
          <w:szCs w:val="24"/>
        </w:rPr>
        <w:t>Este informe fue elaborado</w:t>
      </w:r>
      <w:r w:rsidR="00DF77F3" w:rsidRPr="00DB73CA">
        <w:rPr>
          <w:szCs w:val="24"/>
        </w:rPr>
        <w:t xml:space="preserve"> </w:t>
      </w:r>
      <w:r w:rsidR="00471DCB" w:rsidRPr="00DB73CA">
        <w:rPr>
          <w:szCs w:val="24"/>
        </w:rPr>
        <w:t xml:space="preserve">con la información aportada por el </w:t>
      </w:r>
      <w:r w:rsidR="0015725C" w:rsidRPr="00DB73CA">
        <w:rPr>
          <w:szCs w:val="24"/>
        </w:rPr>
        <w:t>Parlamento de Naciones Originarias</w:t>
      </w:r>
      <w:r w:rsidR="00697DB0" w:rsidRPr="00DB73CA">
        <w:rPr>
          <w:szCs w:val="24"/>
        </w:rPr>
        <w:t xml:space="preserve">, </w:t>
      </w:r>
      <w:r w:rsidR="003F3686" w:rsidRPr="00DB73CA">
        <w:rPr>
          <w:szCs w:val="24"/>
        </w:rPr>
        <w:t xml:space="preserve">el </w:t>
      </w:r>
      <w:r w:rsidR="00AC76F8" w:rsidRPr="00DB73CA">
        <w:rPr>
          <w:szCs w:val="24"/>
        </w:rPr>
        <w:t>Observatorio en Derechos Humanos y Pueblos Indígenas (ODHPI)</w:t>
      </w:r>
      <w:r w:rsidR="00697DB0" w:rsidRPr="00DB73CA">
        <w:rPr>
          <w:szCs w:val="24"/>
        </w:rPr>
        <w:t>,</w:t>
      </w:r>
      <w:r w:rsidR="00AC76F8" w:rsidRPr="00DB73CA">
        <w:rPr>
          <w:szCs w:val="24"/>
        </w:rPr>
        <w:t xml:space="preserve"> </w:t>
      </w:r>
      <w:r w:rsidR="003F3686" w:rsidRPr="00DB73CA">
        <w:rPr>
          <w:szCs w:val="24"/>
        </w:rPr>
        <w:t xml:space="preserve">la </w:t>
      </w:r>
      <w:r w:rsidR="00EE0DF8" w:rsidRPr="00DB73CA">
        <w:rPr>
          <w:szCs w:val="24"/>
        </w:rPr>
        <w:t>Red Agroforestal Chaco Argentina (</w:t>
      </w:r>
      <w:r w:rsidRPr="00DB73CA">
        <w:rPr>
          <w:szCs w:val="24"/>
        </w:rPr>
        <w:t>REDAF</w:t>
      </w:r>
      <w:r w:rsidR="00EE0DF8" w:rsidRPr="00DB73CA">
        <w:rPr>
          <w:szCs w:val="24"/>
        </w:rPr>
        <w:t>)</w:t>
      </w:r>
      <w:r w:rsidR="003F3686" w:rsidRPr="00DB73CA">
        <w:rPr>
          <w:szCs w:val="24"/>
        </w:rPr>
        <w:t>,</w:t>
      </w:r>
      <w:r w:rsidR="00806788" w:rsidRPr="00DB73CA">
        <w:rPr>
          <w:szCs w:val="24"/>
        </w:rPr>
        <w:t xml:space="preserve"> </w:t>
      </w:r>
      <w:r w:rsidR="003F3686" w:rsidRPr="00DB73CA">
        <w:rPr>
          <w:szCs w:val="24"/>
        </w:rPr>
        <w:t xml:space="preserve">la </w:t>
      </w:r>
      <w:r w:rsidR="00AC76F8" w:rsidRPr="00DB73CA">
        <w:rPr>
          <w:szCs w:val="24"/>
        </w:rPr>
        <w:t>Asociación de Abogados en Derecho Indígena (</w:t>
      </w:r>
      <w:r w:rsidRPr="00DB73CA">
        <w:rPr>
          <w:szCs w:val="24"/>
        </w:rPr>
        <w:t>AADI</w:t>
      </w:r>
      <w:r w:rsidR="00AC76F8" w:rsidRPr="00DB73CA">
        <w:rPr>
          <w:szCs w:val="24"/>
        </w:rPr>
        <w:t>)</w:t>
      </w:r>
      <w:r w:rsidR="00697DB0" w:rsidRPr="00DB73CA">
        <w:rPr>
          <w:szCs w:val="24"/>
        </w:rPr>
        <w:t>,</w:t>
      </w:r>
      <w:r w:rsidR="00BF6DC5" w:rsidRPr="00DB73CA">
        <w:rPr>
          <w:szCs w:val="24"/>
        </w:rPr>
        <w:t xml:space="preserve"> </w:t>
      </w:r>
      <w:r w:rsidR="00E65186" w:rsidRPr="00DB73CA">
        <w:rPr>
          <w:szCs w:val="24"/>
        </w:rPr>
        <w:t>Acompañamiento Social de la Iglesia Anglicana del Norte Argentino (</w:t>
      </w:r>
      <w:r w:rsidRPr="00DB73CA">
        <w:rPr>
          <w:szCs w:val="24"/>
        </w:rPr>
        <w:t>ASOCIANA</w:t>
      </w:r>
      <w:r w:rsidR="00E65186" w:rsidRPr="00DB73CA">
        <w:rPr>
          <w:szCs w:val="24"/>
        </w:rPr>
        <w:t>)</w:t>
      </w:r>
      <w:r w:rsidR="009319A5" w:rsidRPr="00DB73CA">
        <w:rPr>
          <w:szCs w:val="24"/>
        </w:rPr>
        <w:t>,</w:t>
      </w:r>
      <w:r w:rsidR="003F3686" w:rsidRPr="00DB73CA">
        <w:rPr>
          <w:szCs w:val="24"/>
        </w:rPr>
        <w:t xml:space="preserve"> la </w:t>
      </w:r>
      <w:r w:rsidR="00B5284C" w:rsidRPr="00DB73CA">
        <w:rPr>
          <w:szCs w:val="24"/>
        </w:rPr>
        <w:t xml:space="preserve">Asociación Civil por los derechos de los Pueblos Indígenas (ADEPI-Formosa), </w:t>
      </w:r>
      <w:r w:rsidR="003F3686" w:rsidRPr="00DB73CA">
        <w:rPr>
          <w:szCs w:val="24"/>
        </w:rPr>
        <w:t xml:space="preserve">el Centro de Estudios Legales y Sociales (CELS), la </w:t>
      </w:r>
      <w:r w:rsidR="00B5284C" w:rsidRPr="00DB73CA">
        <w:rPr>
          <w:szCs w:val="24"/>
        </w:rPr>
        <w:t>Junta Unida de Misiones (JUM</w:t>
      </w:r>
      <w:r w:rsidR="0022289A" w:rsidRPr="00DB73CA">
        <w:rPr>
          <w:szCs w:val="24"/>
        </w:rPr>
        <w:t>-Chaco</w:t>
      </w:r>
      <w:r w:rsidR="00B5284C" w:rsidRPr="00DB73CA">
        <w:rPr>
          <w:szCs w:val="24"/>
        </w:rPr>
        <w:t>),</w:t>
      </w:r>
      <w:r w:rsidR="003F3686" w:rsidRPr="00DB73CA">
        <w:rPr>
          <w:szCs w:val="24"/>
        </w:rPr>
        <w:t xml:space="preserve"> la</w:t>
      </w:r>
      <w:r w:rsidR="00B5284C" w:rsidRPr="00DB73CA">
        <w:rPr>
          <w:szCs w:val="24"/>
        </w:rPr>
        <w:t xml:space="preserve"> Asamblea </w:t>
      </w:r>
      <w:r w:rsidR="00A85DF7" w:rsidRPr="00DB73CA">
        <w:rPr>
          <w:szCs w:val="24"/>
        </w:rPr>
        <w:t xml:space="preserve">Permanente </w:t>
      </w:r>
      <w:r w:rsidR="00B5284C" w:rsidRPr="00DB73CA">
        <w:rPr>
          <w:szCs w:val="24"/>
        </w:rPr>
        <w:t xml:space="preserve">por los Derechos Humanos (APDH), </w:t>
      </w:r>
      <w:r w:rsidR="003F3686" w:rsidRPr="00DB73CA">
        <w:rPr>
          <w:szCs w:val="24"/>
        </w:rPr>
        <w:t xml:space="preserve">el </w:t>
      </w:r>
      <w:r w:rsidR="00AC76F8" w:rsidRPr="00DB73CA">
        <w:rPr>
          <w:szCs w:val="24"/>
        </w:rPr>
        <w:t>Equipo Nacional d</w:t>
      </w:r>
      <w:r w:rsidR="00104BDF" w:rsidRPr="00DB73CA">
        <w:rPr>
          <w:szCs w:val="24"/>
        </w:rPr>
        <w:t xml:space="preserve">e la Pastoral Aborigen (ENDEPA), </w:t>
      </w:r>
      <w:r w:rsidR="004A2621" w:rsidRPr="00DB73CA">
        <w:rPr>
          <w:szCs w:val="24"/>
        </w:rPr>
        <w:t>OCLADE (</w:t>
      </w:r>
      <w:r w:rsidR="00801034" w:rsidRPr="00DB73CA">
        <w:rPr>
          <w:szCs w:val="24"/>
        </w:rPr>
        <w:t>Obra Claretiana para el Desarrollo</w:t>
      </w:r>
      <w:r w:rsidR="00104BDF" w:rsidRPr="00DB73CA">
        <w:rPr>
          <w:szCs w:val="24"/>
        </w:rPr>
        <w:t>)</w:t>
      </w:r>
      <w:r w:rsidR="00C25C34">
        <w:rPr>
          <w:szCs w:val="24"/>
        </w:rPr>
        <w:t>,</w:t>
      </w:r>
      <w:r w:rsidR="00104BDF" w:rsidRPr="00DB73CA">
        <w:rPr>
          <w:szCs w:val="24"/>
        </w:rPr>
        <w:t xml:space="preserve"> la Maestría en Derechos Humanos de l</w:t>
      </w:r>
      <w:r w:rsidR="00C25C34">
        <w:rPr>
          <w:szCs w:val="24"/>
        </w:rPr>
        <w:t>a Universidad Nacional de Salta y la Comisión de Juristas Indígenas.</w:t>
      </w:r>
    </w:p>
    <w:p w:rsidR="00E5296D" w:rsidRDefault="00E5296D">
      <w:pPr>
        <w:pStyle w:val="Sangradetextonormal"/>
        <w:spacing w:after="120"/>
        <w:ind w:right="-144" w:firstLine="0"/>
        <w:rPr>
          <w:szCs w:val="24"/>
        </w:rPr>
      </w:pPr>
    </w:p>
    <w:p w:rsidR="00B12BB2" w:rsidRPr="00DB73CA" w:rsidRDefault="00B12BB2">
      <w:pPr>
        <w:pStyle w:val="Sangradetextonormal"/>
        <w:spacing w:after="120"/>
        <w:ind w:right="-144" w:firstLine="0"/>
        <w:rPr>
          <w:szCs w:val="24"/>
        </w:rPr>
      </w:pPr>
      <w:r w:rsidRPr="00DB73CA">
        <w:rPr>
          <w:szCs w:val="24"/>
        </w:rPr>
        <w:t xml:space="preserve">El objetivo de esta presentación es poner </w:t>
      </w:r>
      <w:r w:rsidRPr="00DB73CA">
        <w:rPr>
          <w:szCs w:val="24"/>
          <w:lang w:val="es-ES"/>
        </w:rPr>
        <w:t>a disposición</w:t>
      </w:r>
      <w:r w:rsidR="00DF77F3" w:rsidRPr="00DB73CA">
        <w:rPr>
          <w:szCs w:val="24"/>
          <w:lang w:val="es-ES"/>
        </w:rPr>
        <w:t xml:space="preserve"> del Comité </w:t>
      </w:r>
      <w:r w:rsidR="00471DCB" w:rsidRPr="00DB73CA">
        <w:rPr>
          <w:szCs w:val="24"/>
          <w:lang w:val="es-ES"/>
        </w:rPr>
        <w:t>para la Eliminación de la Discriminación Racial</w:t>
      </w:r>
      <w:r w:rsidR="00386D58" w:rsidRPr="00DB73CA">
        <w:rPr>
          <w:szCs w:val="24"/>
          <w:lang w:val="es-ES"/>
        </w:rPr>
        <w:t xml:space="preserve"> (CERD)</w:t>
      </w:r>
      <w:r w:rsidR="00471DCB" w:rsidRPr="00DB73CA">
        <w:rPr>
          <w:szCs w:val="24"/>
          <w:lang w:val="es-ES"/>
        </w:rPr>
        <w:t xml:space="preserve"> </w:t>
      </w:r>
      <w:r w:rsidR="00A85DF7" w:rsidRPr="00DB73CA">
        <w:rPr>
          <w:szCs w:val="24"/>
          <w:lang w:val="es-ES"/>
        </w:rPr>
        <w:t xml:space="preserve">un informe </w:t>
      </w:r>
      <w:r w:rsidR="00697DB0" w:rsidRPr="00DB73CA">
        <w:rPr>
          <w:szCs w:val="24"/>
          <w:lang w:val="es-ES"/>
        </w:rPr>
        <w:t xml:space="preserve">sobre </w:t>
      </w:r>
      <w:r w:rsidRPr="00DB73CA">
        <w:rPr>
          <w:szCs w:val="24"/>
          <w:lang w:val="es-ES"/>
        </w:rPr>
        <w:t xml:space="preserve">la situación actual </w:t>
      </w:r>
      <w:r w:rsidR="00697DB0" w:rsidRPr="00DB73CA">
        <w:rPr>
          <w:szCs w:val="24"/>
          <w:lang w:val="es-ES"/>
        </w:rPr>
        <w:t xml:space="preserve">de </w:t>
      </w:r>
      <w:r w:rsidR="0005186A" w:rsidRPr="00DB73CA">
        <w:rPr>
          <w:szCs w:val="24"/>
          <w:lang w:val="es-ES"/>
        </w:rPr>
        <w:t xml:space="preserve">los pueblos indígenas de </w:t>
      </w:r>
      <w:r w:rsidR="00B17C95" w:rsidRPr="00DB73CA">
        <w:rPr>
          <w:szCs w:val="24"/>
          <w:lang w:val="es-ES"/>
        </w:rPr>
        <w:t>la República Argentina.</w:t>
      </w:r>
      <w:r w:rsidR="000E1E96" w:rsidRPr="00DB73CA">
        <w:rPr>
          <w:szCs w:val="24"/>
          <w:lang w:val="es-ES"/>
        </w:rPr>
        <w:t xml:space="preserve"> </w:t>
      </w:r>
      <w:r w:rsidR="005F6BDC" w:rsidRPr="00DB73CA">
        <w:rPr>
          <w:szCs w:val="24"/>
          <w:lang w:val="es-ES"/>
        </w:rPr>
        <w:t>Es</w:t>
      </w:r>
      <w:r w:rsidR="00697DB0" w:rsidRPr="00DB73CA">
        <w:rPr>
          <w:szCs w:val="24"/>
          <w:lang w:val="es-ES"/>
        </w:rPr>
        <w:t>t</w:t>
      </w:r>
      <w:r w:rsidR="005F6BDC" w:rsidRPr="00DB73CA">
        <w:rPr>
          <w:szCs w:val="24"/>
          <w:lang w:val="es-ES"/>
        </w:rPr>
        <w:t xml:space="preserve">a información coadyuvará a evaluar el cumplimiento de las obligaciones del Estado respecto </w:t>
      </w:r>
      <w:r w:rsidR="00471DCB" w:rsidRPr="00DB73CA">
        <w:rPr>
          <w:szCs w:val="24"/>
          <w:lang w:val="es-ES"/>
        </w:rPr>
        <w:t>de la Convención Internacional sobre la Eliminación de Todas las Formas de Discriminación Racial (</w:t>
      </w:r>
      <w:r w:rsidR="00386D58" w:rsidRPr="00DB73CA">
        <w:rPr>
          <w:szCs w:val="24"/>
          <w:lang w:val="es-ES"/>
        </w:rPr>
        <w:t>I</w:t>
      </w:r>
      <w:r w:rsidR="00471DCB" w:rsidRPr="00DB73CA">
        <w:rPr>
          <w:szCs w:val="24"/>
          <w:lang w:val="es-ES"/>
        </w:rPr>
        <w:t>CERD).</w:t>
      </w:r>
    </w:p>
    <w:p w:rsidR="00E5296D" w:rsidRDefault="00E5296D">
      <w:pPr>
        <w:pStyle w:val="Sangradetextonormal"/>
        <w:spacing w:after="120"/>
        <w:ind w:right="-144" w:firstLine="0"/>
        <w:rPr>
          <w:szCs w:val="24"/>
        </w:rPr>
      </w:pPr>
    </w:p>
    <w:p w:rsidR="00B12BB2" w:rsidRPr="00DB73CA" w:rsidRDefault="00697DB0">
      <w:pPr>
        <w:pStyle w:val="Sangradetextonormal"/>
        <w:spacing w:after="120"/>
        <w:ind w:right="-144" w:firstLine="0"/>
        <w:rPr>
          <w:szCs w:val="24"/>
        </w:rPr>
      </w:pPr>
      <w:r w:rsidRPr="00DB73CA">
        <w:rPr>
          <w:szCs w:val="24"/>
        </w:rPr>
        <w:t>E</w:t>
      </w:r>
      <w:r w:rsidR="00B12BB2" w:rsidRPr="00DB73CA">
        <w:rPr>
          <w:szCs w:val="24"/>
        </w:rPr>
        <w:t>ste informe incluye</w:t>
      </w:r>
      <w:r w:rsidR="00471DCB" w:rsidRPr="00DB73CA">
        <w:rPr>
          <w:szCs w:val="24"/>
        </w:rPr>
        <w:t xml:space="preserve"> </w:t>
      </w:r>
      <w:r w:rsidR="00B12BB2" w:rsidRPr="00DB73CA">
        <w:rPr>
          <w:szCs w:val="24"/>
        </w:rPr>
        <w:t xml:space="preserve">un apartado con preguntas y recomendaciones sugeridas respecto de cada una de las problemáticas tratadas, con la intención de que sean tenidas en cuenta por el Comité, tanto en oportunidad de la audiencia de evaluación </w:t>
      </w:r>
      <w:r w:rsidR="007967FB" w:rsidRPr="00DB73CA">
        <w:rPr>
          <w:szCs w:val="24"/>
        </w:rPr>
        <w:t xml:space="preserve">prevista para el </w:t>
      </w:r>
      <w:r w:rsidR="00872E41" w:rsidRPr="00E5296D">
        <w:rPr>
          <w:szCs w:val="24"/>
        </w:rPr>
        <w:t xml:space="preserve">91° </w:t>
      </w:r>
      <w:r w:rsidR="007967FB" w:rsidRPr="00E5296D">
        <w:rPr>
          <w:szCs w:val="24"/>
        </w:rPr>
        <w:t>periodo</w:t>
      </w:r>
      <w:r w:rsidR="007967FB" w:rsidRPr="00DB73CA">
        <w:rPr>
          <w:szCs w:val="24"/>
        </w:rPr>
        <w:t xml:space="preserve"> de sesiones </w:t>
      </w:r>
      <w:r w:rsidR="00B12BB2" w:rsidRPr="00DB73CA">
        <w:rPr>
          <w:szCs w:val="24"/>
        </w:rPr>
        <w:t xml:space="preserve">como al momento de emitir sus Observaciones Finales sobre Argentina. </w:t>
      </w:r>
    </w:p>
    <w:p w:rsidR="00E5296D" w:rsidRDefault="00E5296D">
      <w:pPr>
        <w:pStyle w:val="Sangradetextonormal"/>
        <w:spacing w:after="120"/>
        <w:ind w:right="-144" w:firstLine="0"/>
        <w:rPr>
          <w:szCs w:val="24"/>
        </w:rPr>
      </w:pPr>
    </w:p>
    <w:p w:rsidR="00B12BB2" w:rsidRPr="00DB73CA" w:rsidRDefault="00B12BB2">
      <w:pPr>
        <w:pStyle w:val="Sangradetextonormal"/>
        <w:spacing w:after="120"/>
        <w:ind w:right="-144" w:firstLine="0"/>
        <w:rPr>
          <w:szCs w:val="24"/>
        </w:rPr>
      </w:pPr>
      <w:r w:rsidRPr="00DB73CA">
        <w:rPr>
          <w:szCs w:val="24"/>
        </w:rPr>
        <w:t xml:space="preserve">Somos conscientes de que la información incluida en el presente informe no agota la totalidad de </w:t>
      </w:r>
      <w:r w:rsidR="00386D58" w:rsidRPr="00DB73CA">
        <w:rPr>
          <w:szCs w:val="24"/>
        </w:rPr>
        <w:t xml:space="preserve">las situaciones de discriminación a la que son sometidos </w:t>
      </w:r>
      <w:r w:rsidRPr="00DB73CA">
        <w:rPr>
          <w:szCs w:val="24"/>
        </w:rPr>
        <w:t xml:space="preserve">los pueblos indígenas en el país. Por el contrario, </w:t>
      </w:r>
      <w:r w:rsidR="00B17C95" w:rsidRPr="00DB73CA">
        <w:rPr>
          <w:szCs w:val="24"/>
        </w:rPr>
        <w:t xml:space="preserve">se han incluido </w:t>
      </w:r>
      <w:r w:rsidRPr="00DB73CA">
        <w:rPr>
          <w:szCs w:val="24"/>
        </w:rPr>
        <w:t>aquéllas que resultan centrales —</w:t>
      </w:r>
      <w:r w:rsidR="00352C34" w:rsidRPr="00DB73CA">
        <w:rPr>
          <w:szCs w:val="24"/>
        </w:rPr>
        <w:t xml:space="preserve">con indicación de </w:t>
      </w:r>
      <w:r w:rsidRPr="00DB73CA">
        <w:rPr>
          <w:szCs w:val="24"/>
        </w:rPr>
        <w:t xml:space="preserve">algunos de los casos más ilustrativos— </w:t>
      </w:r>
      <w:r w:rsidR="00740C67" w:rsidRPr="00DB73CA">
        <w:rPr>
          <w:szCs w:val="24"/>
        </w:rPr>
        <w:t xml:space="preserve">para complementar la información </w:t>
      </w:r>
      <w:r w:rsidR="00386D58" w:rsidRPr="00DB73CA">
        <w:rPr>
          <w:szCs w:val="24"/>
        </w:rPr>
        <w:t xml:space="preserve">relevante que le permitirá al </w:t>
      </w:r>
      <w:r w:rsidR="00740C67" w:rsidRPr="00DB73CA">
        <w:rPr>
          <w:szCs w:val="24"/>
        </w:rPr>
        <w:t>Comité</w:t>
      </w:r>
      <w:r w:rsidR="00386D58" w:rsidRPr="00DB73CA">
        <w:rPr>
          <w:szCs w:val="24"/>
        </w:rPr>
        <w:t xml:space="preserve"> evaluar las obligaciones del Estado en relación a la ICERD</w:t>
      </w:r>
      <w:r w:rsidR="00740C67" w:rsidRPr="00DB73CA">
        <w:rPr>
          <w:szCs w:val="24"/>
        </w:rPr>
        <w:t>.</w:t>
      </w:r>
    </w:p>
    <w:p w:rsidR="00E5296D" w:rsidRDefault="00E5296D">
      <w:pPr>
        <w:pStyle w:val="Sangradetextonormal"/>
        <w:spacing w:after="120"/>
        <w:ind w:right="-144" w:firstLine="0"/>
        <w:rPr>
          <w:szCs w:val="24"/>
        </w:rPr>
      </w:pPr>
    </w:p>
    <w:p w:rsidR="00B12BB2" w:rsidRPr="00DB73CA" w:rsidRDefault="00B12BB2">
      <w:pPr>
        <w:pStyle w:val="Sangradetextonormal"/>
        <w:spacing w:after="120"/>
        <w:ind w:right="-144" w:firstLine="0"/>
        <w:rPr>
          <w:szCs w:val="24"/>
        </w:rPr>
      </w:pPr>
      <w:r w:rsidRPr="00DB73CA">
        <w:rPr>
          <w:szCs w:val="24"/>
        </w:rPr>
        <w:t>Desde</w:t>
      </w:r>
      <w:r w:rsidR="00B17C95" w:rsidRPr="00DB73CA">
        <w:rPr>
          <w:szCs w:val="24"/>
        </w:rPr>
        <w:t xml:space="preserve"> todas las organizaciones que participaron en la elaboración de este informe</w:t>
      </w:r>
      <w:r w:rsidRPr="00DB73CA">
        <w:rPr>
          <w:szCs w:val="24"/>
        </w:rPr>
        <w:t xml:space="preserve">, esperamos que resulte útil para evaluar la vigencia de los derechos consagrados en </w:t>
      </w:r>
      <w:r w:rsidR="00386D58" w:rsidRPr="00DB73CA">
        <w:rPr>
          <w:szCs w:val="24"/>
        </w:rPr>
        <w:t>I</w:t>
      </w:r>
      <w:r w:rsidR="00806788" w:rsidRPr="00DB73CA">
        <w:rPr>
          <w:szCs w:val="24"/>
        </w:rPr>
        <w:t xml:space="preserve">CERD </w:t>
      </w:r>
      <w:r w:rsidRPr="00DB73CA">
        <w:rPr>
          <w:szCs w:val="24"/>
        </w:rPr>
        <w:t xml:space="preserve">en Argentina, y quedamos a vuestra disposición para ampliar o aclarar lo que estimen necesario. </w:t>
      </w:r>
    </w:p>
    <w:p w:rsidR="000C0E1A" w:rsidRDefault="000C0E1A">
      <w:pPr>
        <w:spacing w:before="120" w:after="120"/>
        <w:ind w:right="-496"/>
        <w:jc w:val="both"/>
        <w:rPr>
          <w:rFonts w:ascii="Arial Narrow" w:hAnsi="Arial Narrow"/>
        </w:rPr>
      </w:pPr>
    </w:p>
    <w:p w:rsidR="00B12BB2" w:rsidRPr="00DB73CA" w:rsidRDefault="00B12BB2">
      <w:pPr>
        <w:spacing w:before="120" w:after="120"/>
        <w:ind w:right="-496"/>
        <w:jc w:val="both"/>
        <w:rPr>
          <w:rFonts w:ascii="Arial Narrow" w:hAnsi="Arial Narrow"/>
        </w:rPr>
      </w:pPr>
      <w:r w:rsidRPr="00DB73CA">
        <w:rPr>
          <w:rFonts w:ascii="Arial Narrow" w:hAnsi="Arial Narrow"/>
        </w:rPr>
        <w:t>Atentamente,</w:t>
      </w:r>
    </w:p>
    <w:p w:rsidR="00E5296D" w:rsidRDefault="00E5296D">
      <w:pPr>
        <w:jc w:val="both"/>
        <w:rPr>
          <w:rFonts w:ascii="Arial Narrow" w:hAnsi="Arial Narrow"/>
          <w:b/>
          <w:lang w:val="es-AR"/>
        </w:rPr>
      </w:pPr>
    </w:p>
    <w:p w:rsidR="00F64BCD" w:rsidRPr="00DB73CA" w:rsidRDefault="00F64BCD">
      <w:pPr>
        <w:jc w:val="both"/>
        <w:rPr>
          <w:rFonts w:ascii="Arial Narrow" w:hAnsi="Arial Narrow"/>
          <w:b/>
          <w:lang w:val="es-AR"/>
        </w:rPr>
      </w:pPr>
      <w:r w:rsidRPr="00DB73CA">
        <w:rPr>
          <w:rFonts w:ascii="Arial Narrow" w:hAnsi="Arial Narrow"/>
          <w:b/>
          <w:lang w:val="es-AR"/>
        </w:rPr>
        <w:t>Parlamento de Naciones Originarias</w:t>
      </w:r>
    </w:p>
    <w:p w:rsidR="00F64BCD" w:rsidRPr="00DB73CA" w:rsidRDefault="00F64BCD">
      <w:pPr>
        <w:jc w:val="both"/>
        <w:rPr>
          <w:rFonts w:ascii="Arial Narrow" w:hAnsi="Arial Narrow"/>
          <w:b/>
          <w:lang w:val="es-AR"/>
        </w:rPr>
      </w:pPr>
      <w:r w:rsidRPr="00DB73CA">
        <w:rPr>
          <w:rFonts w:ascii="Arial Narrow" w:hAnsi="Arial Narrow"/>
          <w:b/>
          <w:lang w:val="es-AR"/>
        </w:rPr>
        <w:t>Observatorio en Derechos Humanos y Pueblos Indígenas (ODHPI)</w:t>
      </w:r>
    </w:p>
    <w:p w:rsidR="00F64BCD" w:rsidRPr="00DB73CA" w:rsidRDefault="00EE0DF8">
      <w:pPr>
        <w:jc w:val="both"/>
        <w:rPr>
          <w:rFonts w:ascii="Arial Narrow" w:hAnsi="Arial Narrow"/>
          <w:b/>
          <w:lang w:val="es-AR"/>
        </w:rPr>
      </w:pPr>
      <w:r w:rsidRPr="00DB73CA">
        <w:rPr>
          <w:rFonts w:ascii="Arial Narrow" w:hAnsi="Arial Narrow"/>
          <w:b/>
          <w:lang w:val="es-AR"/>
        </w:rPr>
        <w:t>Red Agroforestal Chaco Argentina (</w:t>
      </w:r>
      <w:r w:rsidR="00F64BCD" w:rsidRPr="00DB73CA">
        <w:rPr>
          <w:rFonts w:ascii="Arial Narrow" w:hAnsi="Arial Narrow"/>
          <w:b/>
          <w:lang w:val="es-AR"/>
        </w:rPr>
        <w:t>REDAF</w:t>
      </w:r>
      <w:r w:rsidRPr="00DB73CA">
        <w:rPr>
          <w:rFonts w:ascii="Arial Narrow" w:hAnsi="Arial Narrow"/>
          <w:b/>
          <w:lang w:val="es-AR"/>
        </w:rPr>
        <w:t>)</w:t>
      </w:r>
    </w:p>
    <w:p w:rsidR="00F64BCD" w:rsidRPr="00DB73CA" w:rsidRDefault="00F64BCD">
      <w:pPr>
        <w:jc w:val="both"/>
        <w:rPr>
          <w:rFonts w:ascii="Arial Narrow" w:hAnsi="Arial Narrow"/>
          <w:b/>
          <w:lang w:val="es-AR"/>
        </w:rPr>
      </w:pPr>
      <w:r w:rsidRPr="00DB73CA">
        <w:rPr>
          <w:rFonts w:ascii="Arial Narrow" w:hAnsi="Arial Narrow"/>
          <w:b/>
          <w:lang w:val="es-AR"/>
        </w:rPr>
        <w:t>Asociación de Abogados en Derecho Indígena (AADI)</w:t>
      </w:r>
    </w:p>
    <w:p w:rsidR="00F64BCD" w:rsidRPr="00DB73CA" w:rsidRDefault="00E65186">
      <w:pPr>
        <w:jc w:val="both"/>
        <w:rPr>
          <w:rFonts w:ascii="Arial Narrow" w:hAnsi="Arial Narrow"/>
          <w:b/>
          <w:lang w:val="es-AR"/>
        </w:rPr>
      </w:pPr>
      <w:r w:rsidRPr="00DB73CA">
        <w:rPr>
          <w:rFonts w:ascii="Arial Narrow" w:hAnsi="Arial Narrow"/>
          <w:b/>
          <w:lang w:val="es-AR"/>
        </w:rPr>
        <w:t>Acompañamiento Social de la Iglesia Anglicana del Norte Argentino</w:t>
      </w:r>
      <w:r w:rsidR="00393A08" w:rsidRPr="00DB73CA">
        <w:rPr>
          <w:rFonts w:ascii="Arial Narrow" w:hAnsi="Arial Narrow"/>
          <w:b/>
          <w:lang w:val="es-AR"/>
        </w:rPr>
        <w:t xml:space="preserve"> </w:t>
      </w:r>
      <w:r w:rsidRPr="00DB73CA">
        <w:rPr>
          <w:rFonts w:ascii="Arial Narrow" w:hAnsi="Arial Narrow"/>
          <w:b/>
          <w:lang w:val="es-AR"/>
        </w:rPr>
        <w:t>(</w:t>
      </w:r>
      <w:r w:rsidR="00F64BCD" w:rsidRPr="00DB73CA">
        <w:rPr>
          <w:rFonts w:ascii="Arial Narrow" w:hAnsi="Arial Narrow"/>
          <w:b/>
          <w:lang w:val="es-AR"/>
        </w:rPr>
        <w:t>ASOCIANA</w:t>
      </w:r>
      <w:r w:rsidRPr="00DB73CA">
        <w:rPr>
          <w:rFonts w:ascii="Arial Narrow" w:hAnsi="Arial Narrow"/>
          <w:b/>
          <w:lang w:val="es-AR"/>
        </w:rPr>
        <w:t>)</w:t>
      </w:r>
    </w:p>
    <w:p w:rsidR="00F64BCD" w:rsidRPr="00DB73CA" w:rsidRDefault="00F64BCD">
      <w:pPr>
        <w:jc w:val="both"/>
        <w:rPr>
          <w:rFonts w:ascii="Arial Narrow" w:hAnsi="Arial Narrow"/>
          <w:b/>
          <w:lang w:val="es-AR"/>
        </w:rPr>
      </w:pPr>
      <w:r w:rsidRPr="00DB73CA">
        <w:rPr>
          <w:rFonts w:ascii="Arial Narrow" w:hAnsi="Arial Narrow"/>
          <w:b/>
          <w:lang w:val="es-AR"/>
        </w:rPr>
        <w:t>Asociación Civil por los derechos de los Pueblos Indígenas (ADEPI-Formosa)</w:t>
      </w:r>
    </w:p>
    <w:p w:rsidR="00F64BCD" w:rsidRPr="00DB73CA" w:rsidRDefault="00F64BCD">
      <w:pPr>
        <w:jc w:val="both"/>
        <w:rPr>
          <w:rFonts w:ascii="Arial Narrow" w:hAnsi="Arial Narrow"/>
          <w:b/>
          <w:lang w:val="es-AR"/>
        </w:rPr>
      </w:pPr>
      <w:r w:rsidRPr="00DB73CA">
        <w:rPr>
          <w:rFonts w:ascii="Arial Narrow" w:hAnsi="Arial Narrow"/>
          <w:b/>
          <w:lang w:val="es-AR"/>
        </w:rPr>
        <w:t>Junta Unida de Misiones (JUM-Chaco)</w:t>
      </w:r>
    </w:p>
    <w:p w:rsidR="003F3686" w:rsidRPr="00DB73CA" w:rsidRDefault="003F3686">
      <w:pPr>
        <w:ind w:right="-496"/>
        <w:jc w:val="both"/>
        <w:rPr>
          <w:rFonts w:ascii="Arial Narrow" w:hAnsi="Arial Narrow"/>
          <w:b/>
          <w:lang w:val="es-AR"/>
        </w:rPr>
      </w:pPr>
      <w:r w:rsidRPr="00DB73CA">
        <w:rPr>
          <w:rFonts w:ascii="Arial Narrow" w:hAnsi="Arial Narrow"/>
          <w:b/>
          <w:lang w:val="es-AR"/>
        </w:rPr>
        <w:t>Centro de Estudios Legales y Sociales (CELS)</w:t>
      </w:r>
    </w:p>
    <w:p w:rsidR="00F64BCD" w:rsidRPr="00DB73CA" w:rsidRDefault="00F64BCD">
      <w:pPr>
        <w:jc w:val="both"/>
        <w:rPr>
          <w:rFonts w:ascii="Arial Narrow" w:hAnsi="Arial Narrow"/>
          <w:b/>
          <w:lang w:val="es-AR"/>
        </w:rPr>
      </w:pPr>
      <w:r w:rsidRPr="00DB73CA">
        <w:rPr>
          <w:rFonts w:ascii="Arial Narrow" w:hAnsi="Arial Narrow"/>
          <w:b/>
          <w:lang w:val="es-AR"/>
        </w:rPr>
        <w:t>Asamblea Permanente por los Derechos Humanos (APDH)</w:t>
      </w:r>
    </w:p>
    <w:p w:rsidR="00F64BCD" w:rsidRPr="00DB73CA" w:rsidRDefault="00F64BCD">
      <w:pPr>
        <w:jc w:val="both"/>
        <w:rPr>
          <w:rFonts w:ascii="Arial Narrow" w:hAnsi="Arial Narrow"/>
          <w:b/>
          <w:lang w:val="es-AR"/>
        </w:rPr>
      </w:pPr>
      <w:r w:rsidRPr="00DB73CA">
        <w:rPr>
          <w:rFonts w:ascii="Arial Narrow" w:hAnsi="Arial Narrow"/>
          <w:b/>
          <w:lang w:val="es-AR"/>
        </w:rPr>
        <w:t xml:space="preserve">Equipo Nacional de la Pastoral Aborigen (ENDEPA) </w:t>
      </w:r>
    </w:p>
    <w:p w:rsidR="008F37C5" w:rsidRPr="00DB73CA" w:rsidRDefault="008F37C5">
      <w:pPr>
        <w:jc w:val="both"/>
        <w:rPr>
          <w:rFonts w:ascii="Arial Narrow" w:hAnsi="Arial Narrow"/>
          <w:b/>
          <w:lang w:val="es-AR"/>
        </w:rPr>
      </w:pPr>
      <w:r w:rsidRPr="00DB73CA">
        <w:rPr>
          <w:rFonts w:ascii="Arial Narrow" w:hAnsi="Arial Narrow"/>
          <w:b/>
          <w:lang w:val="es-AR"/>
        </w:rPr>
        <w:t>Obra Claretiana para el Desarrollo</w:t>
      </w:r>
      <w:r w:rsidRPr="00DB73CA">
        <w:rPr>
          <w:rFonts w:ascii="Arial Narrow" w:hAnsi="Arial Narrow"/>
        </w:rPr>
        <w:t xml:space="preserve"> (</w:t>
      </w:r>
      <w:r w:rsidR="00F64BCD" w:rsidRPr="00DB73CA">
        <w:rPr>
          <w:rFonts w:ascii="Arial Narrow" w:hAnsi="Arial Narrow"/>
          <w:b/>
          <w:lang w:val="es-AR"/>
        </w:rPr>
        <w:t>OCLADE</w:t>
      </w:r>
      <w:r w:rsidRPr="00DB73CA">
        <w:rPr>
          <w:rFonts w:ascii="Arial Narrow" w:hAnsi="Arial Narrow"/>
          <w:b/>
          <w:lang w:val="es-AR"/>
        </w:rPr>
        <w:t>)</w:t>
      </w:r>
    </w:p>
    <w:p w:rsidR="00C25C34" w:rsidRDefault="008F37C5">
      <w:pPr>
        <w:jc w:val="both"/>
        <w:rPr>
          <w:rFonts w:ascii="Arial Narrow" w:hAnsi="Arial Narrow"/>
        </w:rPr>
      </w:pPr>
      <w:r w:rsidRPr="00DB73CA">
        <w:rPr>
          <w:rFonts w:ascii="Arial Narrow" w:hAnsi="Arial Narrow"/>
          <w:b/>
          <w:lang w:val="es-AR"/>
        </w:rPr>
        <w:t>Maestría en Derechos Humanos de la Universidad Nacional de Salta</w:t>
      </w:r>
      <w:r w:rsidRPr="004A3A5A">
        <w:rPr>
          <w:rFonts w:ascii="Arial Narrow" w:hAnsi="Arial Narrow"/>
        </w:rPr>
        <w:t xml:space="preserve"> </w:t>
      </w:r>
    </w:p>
    <w:p w:rsidR="00B12BB2" w:rsidRPr="000C0E1A" w:rsidRDefault="00C25C34">
      <w:pPr>
        <w:jc w:val="both"/>
        <w:rPr>
          <w:rFonts w:ascii="Arial Narrow" w:hAnsi="Arial Narrow"/>
          <w:b/>
        </w:rPr>
      </w:pPr>
      <w:r w:rsidRPr="000C0E1A">
        <w:rPr>
          <w:rFonts w:ascii="Arial Narrow" w:hAnsi="Arial Narrow"/>
          <w:b/>
        </w:rPr>
        <w:t xml:space="preserve">Comisión de Juristas Indígenas </w:t>
      </w:r>
      <w:r w:rsidR="00B12BB2" w:rsidRPr="000C0E1A">
        <w:rPr>
          <w:rFonts w:ascii="Arial Narrow" w:hAnsi="Arial Narrow"/>
          <w:b/>
        </w:rPr>
        <w:br w:type="page"/>
      </w:r>
    </w:p>
    <w:p w:rsidR="00B12BB2" w:rsidRPr="004A3A5A" w:rsidRDefault="00B12BB2">
      <w:pPr>
        <w:spacing w:before="120"/>
        <w:ind w:right="-496"/>
        <w:jc w:val="both"/>
        <w:rPr>
          <w:rFonts w:ascii="Arial Narrow" w:hAnsi="Arial Narrow"/>
          <w:b/>
          <w:smallCaps/>
        </w:rPr>
      </w:pPr>
      <w:r w:rsidRPr="004A3A5A">
        <w:rPr>
          <w:rFonts w:ascii="Arial Narrow" w:hAnsi="Arial Narrow"/>
          <w:b/>
          <w:smallCaps/>
        </w:rPr>
        <w:lastRenderedPageBreak/>
        <w:t>I. Palabras preliminares</w:t>
      </w:r>
    </w:p>
    <w:p w:rsidR="004B16BD" w:rsidRPr="004A3A5A" w:rsidRDefault="00B12BB2">
      <w:pPr>
        <w:spacing w:before="120"/>
        <w:ind w:right="-2"/>
        <w:jc w:val="both"/>
        <w:rPr>
          <w:rFonts w:ascii="Arial Narrow" w:hAnsi="Arial Narrow"/>
        </w:rPr>
      </w:pPr>
      <w:r w:rsidRPr="004A3A5A">
        <w:rPr>
          <w:rFonts w:ascii="Arial Narrow" w:hAnsi="Arial Narrow"/>
          <w:lang w:val="es-AR"/>
        </w:rPr>
        <w:t xml:space="preserve">Como los/as expertos/as del Comité compartirán, la eficacia del mecanismo de evaluación periódica sobre el grado de cumplimiento de las obligaciones que emanan del </w:t>
      </w:r>
      <w:r w:rsidR="00386D58" w:rsidRPr="004A3A5A">
        <w:rPr>
          <w:rFonts w:ascii="Arial Narrow" w:hAnsi="Arial Narrow"/>
          <w:lang w:val="es-AR"/>
        </w:rPr>
        <w:t>I</w:t>
      </w:r>
      <w:r w:rsidR="005E71C7" w:rsidRPr="004A3A5A">
        <w:rPr>
          <w:rFonts w:ascii="Arial Narrow" w:hAnsi="Arial Narrow"/>
          <w:lang w:val="es-AR"/>
        </w:rPr>
        <w:t xml:space="preserve">CERD </w:t>
      </w:r>
      <w:r w:rsidRPr="004A3A5A">
        <w:rPr>
          <w:rFonts w:ascii="Arial Narrow" w:hAnsi="Arial Narrow"/>
          <w:lang w:val="es-AR"/>
        </w:rPr>
        <w:t>depende, en gran medida, de la información con la que cuente el Comité a la hora de evaluar la situación en el país sujeto a examen. Al efecto, una de las fuentes principales de las que dispone el organismo es el informe que el propio Estado presenta en el marco del mecanismo de evaluación</w:t>
      </w:r>
      <w:r w:rsidRPr="004A3A5A">
        <w:rPr>
          <w:rFonts w:ascii="Arial Narrow" w:hAnsi="Arial Narrow"/>
        </w:rPr>
        <w:t xml:space="preserve">. </w:t>
      </w:r>
      <w:r w:rsidR="001D0BE8" w:rsidRPr="004A3A5A">
        <w:rPr>
          <w:rFonts w:ascii="Arial Narrow" w:hAnsi="Arial Narrow"/>
        </w:rPr>
        <w:t>En es importante aclarar que l</w:t>
      </w:r>
      <w:r w:rsidR="001269AB" w:rsidRPr="004A3A5A">
        <w:rPr>
          <w:rFonts w:ascii="Arial Narrow" w:hAnsi="Arial Narrow"/>
        </w:rPr>
        <w:t xml:space="preserve">a República Argentina </w:t>
      </w:r>
      <w:r w:rsidR="00715CA6" w:rsidRPr="004A3A5A">
        <w:rPr>
          <w:rFonts w:ascii="Arial Narrow" w:hAnsi="Arial Narrow"/>
        </w:rPr>
        <w:t xml:space="preserve">cuenta con un nuevo gobierno </w:t>
      </w:r>
      <w:r w:rsidR="001269AB" w:rsidRPr="004A3A5A">
        <w:rPr>
          <w:rFonts w:ascii="Arial Narrow" w:hAnsi="Arial Narrow"/>
        </w:rPr>
        <w:t>desde el 10 de diciembre de 2015. De allí que toda la información presentada por el Estado</w:t>
      </w:r>
      <w:r w:rsidR="00715CA6" w:rsidRPr="004A3A5A">
        <w:rPr>
          <w:rFonts w:ascii="Arial Narrow" w:hAnsi="Arial Narrow"/>
        </w:rPr>
        <w:t xml:space="preserve"> en sus informes ante el Comité</w:t>
      </w:r>
      <w:r w:rsidR="001269AB" w:rsidRPr="004A3A5A">
        <w:rPr>
          <w:rFonts w:ascii="Arial Narrow" w:hAnsi="Arial Narrow"/>
        </w:rPr>
        <w:t xml:space="preserve"> deb</w:t>
      </w:r>
      <w:r w:rsidR="001D0BE8" w:rsidRPr="004A3A5A">
        <w:rPr>
          <w:rFonts w:ascii="Arial Narrow" w:hAnsi="Arial Narrow"/>
        </w:rPr>
        <w:t>e</w:t>
      </w:r>
      <w:r w:rsidR="001269AB" w:rsidRPr="004A3A5A">
        <w:rPr>
          <w:rFonts w:ascii="Arial Narrow" w:hAnsi="Arial Narrow"/>
        </w:rPr>
        <w:t xml:space="preserve"> ser especialmente estudiada y contrastada con las políticas públicas </w:t>
      </w:r>
      <w:r w:rsidR="001D0BE8" w:rsidRPr="004A3A5A">
        <w:rPr>
          <w:rFonts w:ascii="Arial Narrow" w:hAnsi="Arial Narrow"/>
        </w:rPr>
        <w:t>del nuevo gobierno.</w:t>
      </w:r>
    </w:p>
    <w:p w:rsidR="00C12ACD" w:rsidRPr="004A3A5A" w:rsidRDefault="00C12ACD">
      <w:pPr>
        <w:spacing w:before="120"/>
        <w:ind w:right="-2"/>
        <w:jc w:val="both"/>
        <w:rPr>
          <w:rFonts w:ascii="Arial Narrow" w:hAnsi="Arial Narrow"/>
        </w:rPr>
      </w:pPr>
      <w:r w:rsidRPr="004A3A5A">
        <w:rPr>
          <w:rFonts w:ascii="Arial Narrow" w:hAnsi="Arial Narrow"/>
        </w:rPr>
        <w:t>Sin perjuicio de ello, existen temas estructurales que han sido puestas de manifiesto en las observaciones realizadas por el Comité en el año 2010 que, lamentablemente, se han mantenido y afianzado en el tiempo.</w:t>
      </w:r>
    </w:p>
    <w:p w:rsidR="00C12ACD" w:rsidRPr="004A3A5A" w:rsidRDefault="00C12ACD">
      <w:pPr>
        <w:spacing w:before="120"/>
        <w:ind w:right="-2"/>
        <w:jc w:val="both"/>
        <w:rPr>
          <w:rFonts w:ascii="Arial Narrow" w:hAnsi="Arial Narrow"/>
          <w:b/>
          <w:bCs/>
        </w:rPr>
      </w:pPr>
      <w:r w:rsidRPr="004A3A5A">
        <w:rPr>
          <w:rFonts w:ascii="Arial Narrow" w:hAnsi="Arial Narrow"/>
        </w:rPr>
        <w:t>Los pueblos indígenas que habitan en la República Argentina, en su gran mayoría, sufren actos de discriminación bajo la tolerancia del Estado</w:t>
      </w:r>
      <w:r w:rsidR="00386D58" w:rsidRPr="004A3A5A">
        <w:rPr>
          <w:rFonts w:ascii="Arial Narrow" w:hAnsi="Arial Narrow"/>
        </w:rPr>
        <w:t xml:space="preserve"> y sus agentes</w:t>
      </w:r>
      <w:r w:rsidRPr="004A3A5A">
        <w:rPr>
          <w:rFonts w:ascii="Arial Narrow" w:hAnsi="Arial Narrow"/>
        </w:rPr>
        <w:t xml:space="preserve">. A continuación, </w:t>
      </w:r>
      <w:r w:rsidR="000E1E96" w:rsidRPr="004A3A5A">
        <w:rPr>
          <w:rFonts w:ascii="Arial Narrow" w:hAnsi="Arial Narrow"/>
        </w:rPr>
        <w:t>trataremos algunos de los temas relevantes manifestados por el ilustre Comité en la nota del Relator referido a la lista de temas relativa a los informes periódicos 21º a 23º Combinados de la Argentina (</w:t>
      </w:r>
      <w:r w:rsidR="000E1E96" w:rsidRPr="004A3A5A">
        <w:rPr>
          <w:rFonts w:ascii="Arial Narrow" w:hAnsi="Arial Narrow"/>
          <w:bCs/>
        </w:rPr>
        <w:t>CERD/C/ARG/Q/21-23)</w:t>
      </w:r>
      <w:r w:rsidR="000E1E96" w:rsidRPr="004A3A5A">
        <w:rPr>
          <w:rFonts w:ascii="Arial Narrow" w:hAnsi="Arial Narrow"/>
          <w:b/>
          <w:bCs/>
        </w:rPr>
        <w:t>.</w:t>
      </w:r>
    </w:p>
    <w:p w:rsidR="00720935" w:rsidRPr="004A3A5A" w:rsidRDefault="00720935">
      <w:pPr>
        <w:spacing w:before="120"/>
        <w:ind w:right="-2"/>
        <w:jc w:val="both"/>
        <w:rPr>
          <w:rFonts w:ascii="Arial Narrow" w:hAnsi="Arial Narrow"/>
        </w:rPr>
      </w:pPr>
    </w:p>
    <w:p w:rsidR="00C12ACD" w:rsidRPr="004A3A5A" w:rsidRDefault="00CC6A5A">
      <w:pPr>
        <w:spacing w:before="120"/>
        <w:ind w:right="-2"/>
        <w:jc w:val="both"/>
        <w:rPr>
          <w:rFonts w:ascii="Arial Narrow" w:hAnsi="Arial Narrow"/>
          <w:b/>
          <w:smallCaps/>
        </w:rPr>
      </w:pPr>
      <w:r w:rsidRPr="004A3A5A">
        <w:rPr>
          <w:rFonts w:ascii="Arial Narrow" w:hAnsi="Arial Narrow"/>
          <w:b/>
          <w:smallCaps/>
        </w:rPr>
        <w:t xml:space="preserve">II.- </w:t>
      </w:r>
      <w:r w:rsidR="00844F0D" w:rsidRPr="004A3A5A">
        <w:rPr>
          <w:rFonts w:ascii="Arial Narrow" w:hAnsi="Arial Narrow"/>
          <w:b/>
          <w:smallCaps/>
        </w:rPr>
        <w:t>Acceso a servicios básicos y reducción de la pobreza (CERD/C/ARG/CO/19-20, párr. 29)</w:t>
      </w:r>
      <w:r w:rsidR="006E26EE" w:rsidRPr="004A3A5A">
        <w:rPr>
          <w:rStyle w:val="Refdenotaalpie"/>
          <w:rFonts w:ascii="Arial Narrow" w:hAnsi="Arial Narrow"/>
          <w:b/>
          <w:smallCaps/>
        </w:rPr>
        <w:footnoteReference w:id="1"/>
      </w:r>
      <w:r w:rsidR="00844F0D" w:rsidRPr="004A3A5A">
        <w:rPr>
          <w:rFonts w:ascii="Arial Narrow" w:hAnsi="Arial Narrow"/>
          <w:b/>
          <w:smallCaps/>
        </w:rPr>
        <w:t>.</w:t>
      </w:r>
    </w:p>
    <w:p w:rsidR="00C12ACD" w:rsidRPr="004A3A5A" w:rsidRDefault="00C12ACD">
      <w:pPr>
        <w:spacing w:before="120"/>
        <w:ind w:right="-2"/>
        <w:jc w:val="both"/>
        <w:rPr>
          <w:rFonts w:ascii="Arial Narrow" w:hAnsi="Arial Narrow"/>
        </w:rPr>
      </w:pPr>
      <w:r w:rsidRPr="004A3A5A">
        <w:rPr>
          <w:rFonts w:ascii="Arial Narrow" w:hAnsi="Arial Narrow"/>
        </w:rPr>
        <w:t>El Estado argentino tiene una enorme deuda pendiente con sus obligaciones de respeto y goce de los derechos económicos, sociales y culturales de los pueblos indígenas.  Sin dudas, la versión más cr</w:t>
      </w:r>
      <w:r w:rsidR="003E6B47" w:rsidRPr="004A3A5A">
        <w:rPr>
          <w:rFonts w:ascii="Arial Narrow" w:hAnsi="Arial Narrow"/>
        </w:rPr>
        <w:t>u</w:t>
      </w:r>
      <w:r w:rsidRPr="004A3A5A">
        <w:rPr>
          <w:rFonts w:ascii="Arial Narrow" w:hAnsi="Arial Narrow"/>
        </w:rPr>
        <w:t>da y dolorosa de esa afirmación se traduce en la frágil situación de desnutrición y pobreza en la que se encuentran numerosos pueblos indígenas argentinos y, con particular gravedad, los ubicados en las regiones del Noroeste y Noreste argentino (NOA y NEA respectivamente)</w:t>
      </w:r>
      <w:r w:rsidR="003E6B47" w:rsidRPr="004A3A5A">
        <w:rPr>
          <w:rFonts w:ascii="Arial Narrow" w:hAnsi="Arial Narrow"/>
        </w:rPr>
        <w:t>.</w:t>
      </w:r>
    </w:p>
    <w:p w:rsidR="008E64A9" w:rsidRPr="004A3A5A" w:rsidRDefault="008E64A9">
      <w:pPr>
        <w:spacing w:before="120"/>
        <w:ind w:right="-2"/>
        <w:jc w:val="both"/>
        <w:rPr>
          <w:rFonts w:ascii="Arial Narrow" w:hAnsi="Arial Narrow"/>
        </w:rPr>
      </w:pPr>
      <w:r w:rsidRPr="004A3A5A">
        <w:rPr>
          <w:rFonts w:ascii="Arial Narrow" w:hAnsi="Arial Narrow"/>
        </w:rPr>
        <w:t xml:space="preserve">El </w:t>
      </w:r>
      <w:r w:rsidR="003E6B47" w:rsidRPr="004A3A5A">
        <w:rPr>
          <w:rFonts w:ascii="Arial Narrow" w:hAnsi="Arial Narrow"/>
        </w:rPr>
        <w:t>CERD</w:t>
      </w:r>
      <w:r w:rsidRPr="004A3A5A">
        <w:rPr>
          <w:rFonts w:ascii="Arial Narrow" w:hAnsi="Arial Narrow"/>
        </w:rPr>
        <w:t>,</w:t>
      </w:r>
      <w:r w:rsidR="003E6B47" w:rsidRPr="004A3A5A">
        <w:rPr>
          <w:rFonts w:ascii="Arial Narrow" w:hAnsi="Arial Narrow"/>
        </w:rPr>
        <w:t xml:space="preserve"> en sus observaciones del año 2010</w:t>
      </w:r>
      <w:r w:rsidRPr="004A3A5A">
        <w:rPr>
          <w:rFonts w:ascii="Arial Narrow" w:hAnsi="Arial Narrow"/>
        </w:rPr>
        <w:t>,</w:t>
      </w:r>
      <w:r w:rsidR="003E6B47" w:rsidRPr="004A3A5A">
        <w:rPr>
          <w:rFonts w:ascii="Arial Narrow" w:hAnsi="Arial Narrow"/>
        </w:rPr>
        <w:t xml:space="preserve"> </w:t>
      </w:r>
      <w:r w:rsidR="00292CC9" w:rsidRPr="004A3A5A">
        <w:rPr>
          <w:rFonts w:ascii="Arial Narrow" w:hAnsi="Arial Narrow"/>
        </w:rPr>
        <w:t xml:space="preserve">expresó su preocupación sobre la situación de </w:t>
      </w:r>
      <w:r w:rsidR="007B6D34" w:rsidRPr="004A3A5A">
        <w:rPr>
          <w:rFonts w:ascii="Arial Narrow" w:hAnsi="Arial Narrow"/>
        </w:rPr>
        <w:t>pobreza</w:t>
      </w:r>
      <w:r w:rsidR="00292CC9" w:rsidRPr="004A3A5A">
        <w:rPr>
          <w:rFonts w:ascii="Arial Narrow" w:hAnsi="Arial Narrow"/>
        </w:rPr>
        <w:t xml:space="preserve"> de los pueblos indígenas en Argentina y recomendó que en sus informes se incluyan el modo en que impactan los programas estatales sobre la salud, el empleo, la vivienda y la educación. Además, solicitó que se incluya en el censo nacional a los pueblos indígenas y a las minorías afrodescendientes.</w:t>
      </w:r>
    </w:p>
    <w:p w:rsidR="00292CC9" w:rsidRPr="004A3A5A" w:rsidRDefault="007F7933">
      <w:pPr>
        <w:spacing w:before="120"/>
        <w:ind w:right="-2"/>
        <w:jc w:val="both"/>
        <w:rPr>
          <w:rFonts w:ascii="Arial Narrow" w:hAnsi="Arial Narrow"/>
        </w:rPr>
      </w:pPr>
      <w:r w:rsidRPr="004A3A5A">
        <w:rPr>
          <w:rFonts w:ascii="Arial Narrow" w:hAnsi="Arial Narrow"/>
        </w:rPr>
        <w:t xml:space="preserve">Lamentablemente, el </w:t>
      </w:r>
      <w:r w:rsidR="0047478D" w:rsidRPr="004A3A5A">
        <w:rPr>
          <w:rFonts w:ascii="Arial Narrow" w:hAnsi="Arial Narrow"/>
        </w:rPr>
        <w:t xml:space="preserve">Censo </w:t>
      </w:r>
      <w:r w:rsidRPr="004A3A5A">
        <w:rPr>
          <w:rFonts w:ascii="Arial Narrow" w:hAnsi="Arial Narrow"/>
        </w:rPr>
        <w:t xml:space="preserve">del </w:t>
      </w:r>
      <w:r w:rsidR="0047478D" w:rsidRPr="004A3A5A">
        <w:rPr>
          <w:rFonts w:ascii="Arial Narrow" w:hAnsi="Arial Narrow"/>
        </w:rPr>
        <w:t xml:space="preserve">año 2010 </w:t>
      </w:r>
      <w:r w:rsidR="00131F21" w:rsidRPr="004A3A5A">
        <w:rPr>
          <w:rFonts w:ascii="Arial Narrow" w:hAnsi="Arial Narrow"/>
        </w:rPr>
        <w:t>realizado por el Instituto Nacional de Estadística y Censos (INDEC)</w:t>
      </w:r>
      <w:r w:rsidR="0021058F" w:rsidRPr="004A3A5A">
        <w:rPr>
          <w:rStyle w:val="Refdenotaalpie"/>
          <w:rFonts w:ascii="Arial Narrow" w:hAnsi="Arial Narrow"/>
        </w:rPr>
        <w:footnoteReference w:id="2"/>
      </w:r>
      <w:r w:rsidR="00131F21" w:rsidRPr="004A3A5A">
        <w:rPr>
          <w:rFonts w:ascii="Arial Narrow" w:hAnsi="Arial Narrow"/>
        </w:rPr>
        <w:t xml:space="preserve"> </w:t>
      </w:r>
      <w:r w:rsidR="008E64A9" w:rsidRPr="004A3A5A">
        <w:rPr>
          <w:rFonts w:ascii="Arial Narrow" w:hAnsi="Arial Narrow"/>
        </w:rPr>
        <w:t>no tiene mención alguna a los aspectos más crudo</w:t>
      </w:r>
      <w:r w:rsidRPr="004A3A5A">
        <w:rPr>
          <w:rFonts w:ascii="Arial Narrow" w:hAnsi="Arial Narrow"/>
        </w:rPr>
        <w:t xml:space="preserve">s de la pobreza (desnutrición) </w:t>
      </w:r>
      <w:r w:rsidR="008E64A9" w:rsidRPr="008B0BC7">
        <w:rPr>
          <w:rFonts w:ascii="Arial Narrow" w:hAnsi="Arial Narrow"/>
        </w:rPr>
        <w:t>y sólo se refiere parci</w:t>
      </w:r>
      <w:r w:rsidR="008E64A9" w:rsidRPr="004A3A5A">
        <w:rPr>
          <w:rFonts w:ascii="Arial Narrow" w:hAnsi="Arial Narrow"/>
        </w:rPr>
        <w:t>almente a la salud y al acceso a las fuentes de agua. A continuación nos referiremos a ellos.</w:t>
      </w:r>
    </w:p>
    <w:p w:rsidR="00BD2AB3" w:rsidRPr="004A3A5A" w:rsidRDefault="00BD2AB3">
      <w:pPr>
        <w:spacing w:before="120"/>
        <w:ind w:right="-2"/>
        <w:jc w:val="both"/>
        <w:rPr>
          <w:rFonts w:ascii="Arial Narrow" w:hAnsi="Arial Narrow"/>
        </w:rPr>
      </w:pPr>
    </w:p>
    <w:p w:rsidR="007B6D34" w:rsidRPr="004A3A5A" w:rsidRDefault="00CC6A5A">
      <w:pPr>
        <w:spacing w:before="120"/>
        <w:ind w:right="-2"/>
        <w:jc w:val="both"/>
        <w:rPr>
          <w:rFonts w:ascii="Arial Narrow" w:hAnsi="Arial Narrow"/>
          <w:b/>
          <w:i/>
        </w:rPr>
      </w:pPr>
      <w:r w:rsidRPr="004A3A5A">
        <w:rPr>
          <w:rFonts w:ascii="Arial Narrow" w:hAnsi="Arial Narrow"/>
          <w:b/>
          <w:i/>
        </w:rPr>
        <w:t xml:space="preserve">II.1.- </w:t>
      </w:r>
      <w:r w:rsidR="007B6D34" w:rsidRPr="004A3A5A">
        <w:rPr>
          <w:rFonts w:ascii="Arial Narrow" w:hAnsi="Arial Narrow"/>
          <w:b/>
          <w:i/>
        </w:rPr>
        <w:t>Desnutrición</w:t>
      </w:r>
    </w:p>
    <w:p w:rsidR="00135969" w:rsidRPr="004A3A5A" w:rsidRDefault="008E64A9">
      <w:pPr>
        <w:spacing w:before="120"/>
        <w:ind w:right="-2"/>
        <w:jc w:val="both"/>
        <w:rPr>
          <w:rFonts w:ascii="Arial Narrow" w:hAnsi="Arial Narrow"/>
        </w:rPr>
      </w:pPr>
      <w:r w:rsidRPr="004A3A5A">
        <w:rPr>
          <w:rFonts w:ascii="Arial Narrow" w:hAnsi="Arial Narrow"/>
        </w:rPr>
        <w:t>El pedido de información del CERD</w:t>
      </w:r>
      <w:r w:rsidR="005E0493">
        <w:rPr>
          <w:rFonts w:ascii="Arial Narrow" w:hAnsi="Arial Narrow"/>
        </w:rPr>
        <w:t xml:space="preserve"> en su lista de temas </w:t>
      </w:r>
      <w:r w:rsidR="0066649B" w:rsidRPr="004A3A5A">
        <w:rPr>
          <w:rFonts w:ascii="Arial Narrow" w:hAnsi="Arial Narrow"/>
        </w:rPr>
        <w:t>número 17</w:t>
      </w:r>
      <w:r w:rsidRPr="004A3A5A">
        <w:rPr>
          <w:rFonts w:ascii="Arial Narrow" w:hAnsi="Arial Narrow"/>
        </w:rPr>
        <w:t xml:space="preserve"> </w:t>
      </w:r>
      <w:r w:rsidR="00135969" w:rsidRPr="004A3A5A">
        <w:rPr>
          <w:rFonts w:ascii="Arial Narrow" w:hAnsi="Arial Narrow"/>
        </w:rPr>
        <w:t xml:space="preserve">se contrasta con la ausencia de datos estadísticos sobre los graves problemas de nutrición que </w:t>
      </w:r>
      <w:r w:rsidR="00DB03E0" w:rsidRPr="004A3A5A">
        <w:rPr>
          <w:rFonts w:ascii="Arial Narrow" w:hAnsi="Arial Narrow"/>
        </w:rPr>
        <w:t xml:space="preserve">afectan a </w:t>
      </w:r>
      <w:r w:rsidR="0047478D" w:rsidRPr="004A3A5A">
        <w:rPr>
          <w:rFonts w:ascii="Arial Narrow" w:hAnsi="Arial Narrow"/>
        </w:rPr>
        <w:t xml:space="preserve">numerosos miembros de </w:t>
      </w:r>
      <w:r w:rsidR="00135969" w:rsidRPr="004A3A5A">
        <w:rPr>
          <w:rFonts w:ascii="Arial Narrow" w:hAnsi="Arial Narrow"/>
        </w:rPr>
        <w:t xml:space="preserve">pueblos indígenas </w:t>
      </w:r>
      <w:r w:rsidR="003E6B47" w:rsidRPr="004A3A5A">
        <w:rPr>
          <w:rFonts w:ascii="Arial Narrow" w:hAnsi="Arial Narrow"/>
        </w:rPr>
        <w:t>—en particular los casos de niños</w:t>
      </w:r>
      <w:r w:rsidR="00292CC9" w:rsidRPr="004A3A5A">
        <w:rPr>
          <w:rFonts w:ascii="Arial Narrow" w:hAnsi="Arial Narrow"/>
        </w:rPr>
        <w:t>/as</w:t>
      </w:r>
      <w:r w:rsidR="003E6B47" w:rsidRPr="004A3A5A">
        <w:rPr>
          <w:rFonts w:ascii="Arial Narrow" w:hAnsi="Arial Narrow"/>
        </w:rPr>
        <w:t xml:space="preserve"> y adultos mayores— </w:t>
      </w:r>
      <w:r w:rsidR="00135969" w:rsidRPr="004A3A5A">
        <w:rPr>
          <w:rFonts w:ascii="Arial Narrow" w:hAnsi="Arial Narrow"/>
        </w:rPr>
        <w:t xml:space="preserve">y la dificultad de tener un </w:t>
      </w:r>
      <w:r w:rsidR="00AC6969" w:rsidRPr="004A3A5A">
        <w:rPr>
          <w:rFonts w:ascii="Arial Narrow" w:hAnsi="Arial Narrow"/>
        </w:rPr>
        <w:t>diagnóstico</w:t>
      </w:r>
      <w:r w:rsidR="00135969" w:rsidRPr="004A3A5A">
        <w:rPr>
          <w:rFonts w:ascii="Arial Narrow" w:hAnsi="Arial Narrow"/>
        </w:rPr>
        <w:t xml:space="preserve"> acertado por cuanto los informes médicos refieren, generalmente, a las consecuencias de la desnutrición sobre la salud</w:t>
      </w:r>
      <w:r w:rsidR="003E6B47" w:rsidRPr="004A3A5A">
        <w:rPr>
          <w:rFonts w:ascii="Arial Narrow" w:hAnsi="Arial Narrow"/>
        </w:rPr>
        <w:t xml:space="preserve"> y no a sus causas (que sería, en muchos casos, la desnutrición misma)</w:t>
      </w:r>
      <w:r w:rsidR="00135969" w:rsidRPr="004A3A5A">
        <w:rPr>
          <w:rFonts w:ascii="Arial Narrow" w:hAnsi="Arial Narrow"/>
        </w:rPr>
        <w:t>.</w:t>
      </w:r>
    </w:p>
    <w:p w:rsidR="00135969" w:rsidRPr="004A3A5A" w:rsidRDefault="00135969">
      <w:pPr>
        <w:spacing w:before="120"/>
        <w:ind w:right="-2"/>
        <w:jc w:val="both"/>
        <w:rPr>
          <w:rFonts w:ascii="Arial Narrow" w:hAnsi="Arial Narrow"/>
        </w:rPr>
      </w:pPr>
      <w:r w:rsidRPr="004A3A5A">
        <w:rPr>
          <w:rFonts w:ascii="Arial Narrow" w:hAnsi="Arial Narrow"/>
        </w:rPr>
        <w:lastRenderedPageBreak/>
        <w:t xml:space="preserve">Sin perjuicio de ello, la información que trasciende </w:t>
      </w:r>
      <w:r w:rsidR="00292CC9" w:rsidRPr="004A3A5A">
        <w:rPr>
          <w:rFonts w:ascii="Arial Narrow" w:hAnsi="Arial Narrow"/>
        </w:rPr>
        <w:t xml:space="preserve">ante la opinión pública sobre la </w:t>
      </w:r>
      <w:r w:rsidRPr="004A3A5A">
        <w:rPr>
          <w:rFonts w:ascii="Arial Narrow" w:hAnsi="Arial Narrow"/>
        </w:rPr>
        <w:t xml:space="preserve">temática </w:t>
      </w:r>
      <w:r w:rsidR="00AC6969" w:rsidRPr="004A3A5A">
        <w:rPr>
          <w:rFonts w:ascii="Arial Narrow" w:hAnsi="Arial Narrow"/>
        </w:rPr>
        <w:t>expone un aspecto de la realidad que debe ser debidamente esclarecida por el Estado</w:t>
      </w:r>
      <w:r w:rsidR="00292CC9" w:rsidRPr="004A3A5A">
        <w:rPr>
          <w:rFonts w:ascii="Arial Narrow" w:hAnsi="Arial Narrow"/>
        </w:rPr>
        <w:t xml:space="preserve"> ante </w:t>
      </w:r>
      <w:r w:rsidR="008E64A9" w:rsidRPr="004A3A5A">
        <w:rPr>
          <w:rFonts w:ascii="Arial Narrow" w:hAnsi="Arial Narrow"/>
        </w:rPr>
        <w:t>el CERD</w:t>
      </w:r>
      <w:r w:rsidR="00292CC9" w:rsidRPr="004A3A5A">
        <w:rPr>
          <w:rFonts w:ascii="Arial Narrow" w:hAnsi="Arial Narrow"/>
        </w:rPr>
        <w:t xml:space="preserve">. </w:t>
      </w:r>
    </w:p>
    <w:p w:rsidR="003E6B47" w:rsidRPr="004A3A5A" w:rsidRDefault="00292CC9">
      <w:pPr>
        <w:spacing w:before="120"/>
        <w:ind w:right="-2"/>
        <w:jc w:val="both"/>
        <w:rPr>
          <w:rFonts w:ascii="Arial Narrow" w:hAnsi="Arial Narrow"/>
        </w:rPr>
      </w:pPr>
      <w:r w:rsidRPr="004A3A5A">
        <w:rPr>
          <w:rFonts w:ascii="Arial Narrow" w:hAnsi="Arial Narrow"/>
        </w:rPr>
        <w:t xml:space="preserve">Así, por ejemplo, </w:t>
      </w:r>
      <w:r w:rsidR="003E6B47" w:rsidRPr="004A3A5A">
        <w:rPr>
          <w:rFonts w:ascii="Arial Narrow" w:hAnsi="Arial Narrow"/>
        </w:rPr>
        <w:t>una investigadora de la Universidad Nacional de Salta</w:t>
      </w:r>
      <w:r w:rsidR="007B6D34" w:rsidRPr="004A3A5A">
        <w:rPr>
          <w:rFonts w:ascii="Arial Narrow" w:hAnsi="Arial Narrow"/>
        </w:rPr>
        <w:t>, en relación a la desnutrición de niños indígenas,</w:t>
      </w:r>
      <w:r w:rsidR="003E6B47" w:rsidRPr="004A3A5A">
        <w:rPr>
          <w:rFonts w:ascii="Arial Narrow" w:hAnsi="Arial Narrow"/>
        </w:rPr>
        <w:t xml:space="preserve"> dio datos escalofriantes en al año 2013. Allí sostuvo que un estudio realizado entre junio y agosto de 2011 en 74 comunidades del Departamento General San Martín y en los municipios de Rivadavia, Banda Norte y Santa Victoria Este del Departamento Rivadavia, arrojó “… que existe una importante prevalencia de desnutridos crónicos entre los niños indígenas, siendo en el grupo etario de 1 a 4 años del 62,4%, y en menores de 1 año, del 37,5%. Si a estos valores le sumamos la desnutrición aguda y global, obtenemos que el 50% de los niños indígenas menores de 1 año padece algún tipo de déficit nutricional; mientras que en esta condición se encuentra el 70,8% de los niños indígenas de 1 a 4 años…”</w:t>
      </w:r>
      <w:r w:rsidR="003E6B47" w:rsidRPr="004A3A5A">
        <w:rPr>
          <w:rStyle w:val="Refdenotaalpie"/>
          <w:rFonts w:ascii="Arial Narrow" w:hAnsi="Arial Narrow"/>
        </w:rPr>
        <w:footnoteReference w:id="3"/>
      </w:r>
      <w:r w:rsidR="003E6B47" w:rsidRPr="004A3A5A">
        <w:rPr>
          <w:rFonts w:ascii="Arial Narrow" w:hAnsi="Arial Narrow"/>
        </w:rPr>
        <w:t>.</w:t>
      </w:r>
    </w:p>
    <w:p w:rsidR="00E82CB8" w:rsidRPr="004A3A5A" w:rsidRDefault="00292CC9">
      <w:pPr>
        <w:spacing w:before="120"/>
        <w:ind w:right="-2"/>
        <w:jc w:val="both"/>
        <w:rPr>
          <w:rFonts w:ascii="Arial Narrow" w:hAnsi="Arial Narrow"/>
        </w:rPr>
      </w:pPr>
      <w:r w:rsidRPr="004A3A5A">
        <w:rPr>
          <w:rFonts w:ascii="Arial Narrow" w:hAnsi="Arial Narrow"/>
        </w:rPr>
        <w:t xml:space="preserve">Por otro lado, </w:t>
      </w:r>
      <w:r w:rsidR="00E82CB8" w:rsidRPr="004A3A5A">
        <w:rPr>
          <w:rFonts w:ascii="Arial Narrow" w:hAnsi="Arial Narrow"/>
        </w:rPr>
        <w:t xml:space="preserve">un </w:t>
      </w:r>
      <w:r w:rsidRPr="004A3A5A">
        <w:rPr>
          <w:rFonts w:ascii="Arial Narrow" w:hAnsi="Arial Narrow"/>
        </w:rPr>
        <w:t xml:space="preserve">periodista </w:t>
      </w:r>
      <w:r w:rsidR="00E82CB8" w:rsidRPr="004A3A5A">
        <w:rPr>
          <w:rFonts w:ascii="Arial Narrow" w:hAnsi="Arial Narrow"/>
        </w:rPr>
        <w:t xml:space="preserve">especializado en cobertura de casos de pueblos indígenas, </w:t>
      </w:r>
      <w:proofErr w:type="spellStart"/>
      <w:r w:rsidR="00E82CB8" w:rsidRPr="004A3A5A">
        <w:rPr>
          <w:rFonts w:ascii="Arial Narrow" w:hAnsi="Arial Narrow"/>
        </w:rPr>
        <w:t>Dario</w:t>
      </w:r>
      <w:proofErr w:type="spellEnd"/>
      <w:r w:rsidR="00E82CB8" w:rsidRPr="004A3A5A">
        <w:rPr>
          <w:rFonts w:ascii="Arial Narrow" w:hAnsi="Arial Narrow"/>
        </w:rPr>
        <w:t xml:space="preserve"> Aranda, ha publicado una información sumamente preocupante por cuanto da cuenta del fallecimiento de seis niños indígenas </w:t>
      </w:r>
      <w:r w:rsidR="009F3385">
        <w:rPr>
          <w:rFonts w:ascii="Arial Narrow" w:hAnsi="Arial Narrow"/>
        </w:rPr>
        <w:t xml:space="preserve">a principios </w:t>
      </w:r>
      <w:r w:rsidR="00E82CB8" w:rsidRPr="004A3A5A">
        <w:rPr>
          <w:rFonts w:ascii="Arial Narrow" w:hAnsi="Arial Narrow"/>
        </w:rPr>
        <w:t>de 2015. Según su publicación, se dieron los siguientes casos:</w:t>
      </w:r>
    </w:p>
    <w:p w:rsidR="00E82CB8" w:rsidRPr="004A3A5A" w:rsidRDefault="00E82CB8">
      <w:pPr>
        <w:spacing w:before="120"/>
        <w:ind w:right="-2"/>
        <w:jc w:val="both"/>
        <w:rPr>
          <w:rFonts w:ascii="Arial Narrow" w:hAnsi="Arial Narrow"/>
        </w:rPr>
      </w:pPr>
      <w:r w:rsidRPr="004A3A5A">
        <w:rPr>
          <w:rFonts w:ascii="Arial Narrow" w:hAnsi="Arial Narrow"/>
        </w:rPr>
        <w:t>.- el 6 de enero de 2015 falleció en Ch</w:t>
      </w:r>
      <w:r w:rsidR="009F3385">
        <w:rPr>
          <w:rFonts w:ascii="Arial Narrow" w:hAnsi="Arial Narrow"/>
        </w:rPr>
        <w:t xml:space="preserve">aco el niño </w:t>
      </w:r>
      <w:proofErr w:type="spellStart"/>
      <w:r w:rsidR="009F3385">
        <w:rPr>
          <w:rFonts w:ascii="Arial Narrow" w:hAnsi="Arial Narrow"/>
        </w:rPr>
        <w:t>qom</w:t>
      </w:r>
      <w:proofErr w:type="spellEnd"/>
      <w:r w:rsidR="009F3385">
        <w:rPr>
          <w:rFonts w:ascii="Arial Narrow" w:hAnsi="Arial Narrow"/>
        </w:rPr>
        <w:t xml:space="preserve"> Néstor </w:t>
      </w:r>
      <w:proofErr w:type="spellStart"/>
      <w:r w:rsidR="009F3385">
        <w:rPr>
          <w:rFonts w:ascii="Arial Narrow" w:hAnsi="Arial Narrow"/>
        </w:rPr>
        <w:t>Femenía</w:t>
      </w:r>
      <w:proofErr w:type="spellEnd"/>
      <w:r w:rsidR="009F3385">
        <w:rPr>
          <w:rFonts w:ascii="Arial Narrow" w:hAnsi="Arial Narrow"/>
        </w:rPr>
        <w:t xml:space="preserve">. </w:t>
      </w:r>
      <w:r w:rsidRPr="004A3A5A">
        <w:rPr>
          <w:rFonts w:ascii="Arial Narrow" w:hAnsi="Arial Narrow"/>
        </w:rPr>
        <w:t>Tenía 7 años, un cuerpo famélico, desnutrición y</w:t>
      </w:r>
      <w:r w:rsidR="00DB03E0" w:rsidRPr="004A3A5A">
        <w:rPr>
          <w:rFonts w:ascii="Arial Narrow" w:hAnsi="Arial Narrow"/>
        </w:rPr>
        <w:t xml:space="preserve"> con</w:t>
      </w:r>
      <w:r w:rsidRPr="004A3A5A">
        <w:rPr>
          <w:rFonts w:ascii="Arial Narrow" w:hAnsi="Arial Narrow"/>
        </w:rPr>
        <w:t xml:space="preserve"> tuberculosis. Fue tapa de diarios, su muerte ocupó horarios centrales de televisión, pero la noticia se diluyó a los pocos días. </w:t>
      </w:r>
    </w:p>
    <w:p w:rsidR="00E82CB8" w:rsidRPr="004A3A5A" w:rsidRDefault="00E82CB8">
      <w:pPr>
        <w:spacing w:before="120"/>
        <w:ind w:right="-2"/>
        <w:jc w:val="both"/>
        <w:rPr>
          <w:rFonts w:ascii="Arial Narrow" w:hAnsi="Arial Narrow"/>
        </w:rPr>
      </w:pPr>
      <w:r w:rsidRPr="004A3A5A">
        <w:rPr>
          <w:rFonts w:ascii="Arial Narrow" w:hAnsi="Arial Narrow"/>
        </w:rPr>
        <w:t>.- el 13 de enero de 2015 falleció en Chaco Natalia Gómez, beb</w:t>
      </w:r>
      <w:r w:rsidR="00DB03E0" w:rsidRPr="004A3A5A">
        <w:rPr>
          <w:rFonts w:ascii="Arial Narrow" w:hAnsi="Arial Narrow"/>
        </w:rPr>
        <w:t>é</w:t>
      </w:r>
      <w:r w:rsidRPr="004A3A5A">
        <w:rPr>
          <w:rFonts w:ascii="Arial Narrow" w:hAnsi="Arial Narrow"/>
        </w:rPr>
        <w:t xml:space="preserve"> </w:t>
      </w:r>
      <w:proofErr w:type="spellStart"/>
      <w:r w:rsidRPr="004A3A5A">
        <w:rPr>
          <w:rFonts w:ascii="Arial Narrow" w:hAnsi="Arial Narrow"/>
        </w:rPr>
        <w:t>qom</w:t>
      </w:r>
      <w:proofErr w:type="spellEnd"/>
      <w:r w:rsidRPr="004A3A5A">
        <w:rPr>
          <w:rFonts w:ascii="Arial Narrow" w:hAnsi="Arial Narrow"/>
        </w:rPr>
        <w:t xml:space="preserve"> de tres meses de vida. </w:t>
      </w:r>
    </w:p>
    <w:p w:rsidR="00E82CB8" w:rsidRPr="004A3A5A" w:rsidRDefault="00E82CB8">
      <w:pPr>
        <w:spacing w:before="120"/>
        <w:ind w:right="-2"/>
        <w:jc w:val="both"/>
        <w:rPr>
          <w:rFonts w:ascii="Arial Narrow" w:hAnsi="Arial Narrow"/>
        </w:rPr>
      </w:pPr>
      <w:r w:rsidRPr="004A3A5A">
        <w:rPr>
          <w:rFonts w:ascii="Arial Narrow" w:hAnsi="Arial Narrow"/>
        </w:rPr>
        <w:t>.- el 20 de enero de 2015 falleció Marcos Solís, indígena wichí de la localidad de Morillo (Salta), de 1 año, por desnutrición severa.</w:t>
      </w:r>
    </w:p>
    <w:p w:rsidR="00E82CB8" w:rsidRPr="004A3A5A" w:rsidRDefault="00E82CB8">
      <w:pPr>
        <w:spacing w:before="120"/>
        <w:ind w:right="-2"/>
        <w:jc w:val="both"/>
        <w:rPr>
          <w:rFonts w:ascii="Arial Narrow" w:hAnsi="Arial Narrow"/>
        </w:rPr>
      </w:pPr>
      <w:r w:rsidRPr="004A3A5A">
        <w:rPr>
          <w:rFonts w:ascii="Arial Narrow" w:hAnsi="Arial Narrow"/>
        </w:rPr>
        <w:t>.- el 2 de febrero de 2015 falleció el niño Alan Villena, de 9 meses, en el hospital de Colonia Santa Rosa (Salta).</w:t>
      </w:r>
    </w:p>
    <w:p w:rsidR="00E82CB8" w:rsidRPr="004A3A5A" w:rsidRDefault="00E82CB8">
      <w:pPr>
        <w:spacing w:before="120"/>
        <w:ind w:right="-2"/>
        <w:jc w:val="both"/>
        <w:rPr>
          <w:rFonts w:ascii="Arial Narrow" w:hAnsi="Arial Narrow"/>
        </w:rPr>
      </w:pPr>
      <w:r w:rsidRPr="004A3A5A">
        <w:rPr>
          <w:rFonts w:ascii="Arial Narrow" w:hAnsi="Arial Narrow"/>
        </w:rPr>
        <w:t xml:space="preserve">- el 6 de febrero de 2015 falleció otro niño wichí, Mauricio Lucas, por desnutrición en la salteña Santa Victoria Este. Tenía dos años y, al igual que su mamá, no tenía documentos. </w:t>
      </w:r>
    </w:p>
    <w:p w:rsidR="00292CC9" w:rsidRPr="004A3A5A" w:rsidRDefault="00E82CB8">
      <w:pPr>
        <w:spacing w:before="120"/>
        <w:ind w:right="-2"/>
        <w:jc w:val="both"/>
        <w:rPr>
          <w:rFonts w:ascii="Arial Narrow" w:hAnsi="Arial Narrow"/>
        </w:rPr>
      </w:pPr>
      <w:r w:rsidRPr="004A3A5A">
        <w:rPr>
          <w:rFonts w:ascii="Arial Narrow" w:hAnsi="Arial Narrow"/>
        </w:rPr>
        <w:t xml:space="preserve">.- 9 de febrero de 2015, falleció Samuel </w:t>
      </w:r>
      <w:proofErr w:type="spellStart"/>
      <w:r w:rsidRPr="004A3A5A">
        <w:rPr>
          <w:rFonts w:ascii="Arial Narrow" w:hAnsi="Arial Narrow"/>
        </w:rPr>
        <w:t>Jaimez</w:t>
      </w:r>
      <w:proofErr w:type="spellEnd"/>
      <w:r w:rsidRPr="004A3A5A">
        <w:rPr>
          <w:rFonts w:ascii="Arial Narrow" w:hAnsi="Arial Narrow"/>
        </w:rPr>
        <w:t>, niño aborigen de tres años de Pozo El Bravo</w:t>
      </w:r>
      <w:r w:rsidR="0055715E" w:rsidRPr="004A3A5A">
        <w:rPr>
          <w:rStyle w:val="Refdenotaalpie"/>
          <w:rFonts w:ascii="Arial Narrow" w:hAnsi="Arial Narrow"/>
        </w:rPr>
        <w:footnoteReference w:id="4"/>
      </w:r>
      <w:r w:rsidRPr="004A3A5A">
        <w:rPr>
          <w:rFonts w:ascii="Arial Narrow" w:hAnsi="Arial Narrow"/>
        </w:rPr>
        <w:t xml:space="preserve">. </w:t>
      </w:r>
    </w:p>
    <w:p w:rsidR="003E6B47" w:rsidRPr="004A3A5A" w:rsidRDefault="00E82CB8">
      <w:pPr>
        <w:spacing w:before="120"/>
        <w:ind w:right="-2"/>
        <w:jc w:val="both"/>
        <w:rPr>
          <w:rFonts w:ascii="Arial Narrow" w:hAnsi="Arial Narrow"/>
        </w:rPr>
      </w:pPr>
      <w:r w:rsidRPr="004A3A5A">
        <w:rPr>
          <w:rFonts w:ascii="Arial Narrow" w:hAnsi="Arial Narrow"/>
        </w:rPr>
        <w:t xml:space="preserve">Esos casos, además, tuvieron como antecedentes, los de Sabina Gisela Jurado </w:t>
      </w:r>
      <w:r w:rsidR="0028032F" w:rsidRPr="004A3A5A">
        <w:rPr>
          <w:rFonts w:ascii="Arial Narrow" w:hAnsi="Arial Narrow"/>
        </w:rPr>
        <w:t xml:space="preserve">(once meses) </w:t>
      </w:r>
      <w:r w:rsidRPr="004A3A5A">
        <w:rPr>
          <w:rFonts w:ascii="Arial Narrow" w:hAnsi="Arial Narrow"/>
        </w:rPr>
        <w:t>y Martin Delgado</w:t>
      </w:r>
      <w:r w:rsidR="0028032F" w:rsidRPr="004A3A5A">
        <w:rPr>
          <w:rFonts w:ascii="Arial Narrow" w:hAnsi="Arial Narrow"/>
        </w:rPr>
        <w:t xml:space="preserve"> (ocho meses)</w:t>
      </w:r>
      <w:r w:rsidRPr="004A3A5A">
        <w:rPr>
          <w:rFonts w:ascii="Arial Narrow" w:hAnsi="Arial Narrow"/>
        </w:rPr>
        <w:t>, sucedidos en los meses de agosto y septiembre del año 2014,</w:t>
      </w:r>
      <w:r w:rsidR="0028032F" w:rsidRPr="004A3A5A">
        <w:rPr>
          <w:rFonts w:ascii="Arial Narrow" w:hAnsi="Arial Narrow"/>
        </w:rPr>
        <w:t xml:space="preserve"> cuyos informes médicos que trascendieron por medios de comunicación dan cuenta de que padecían grados de desnutrición 1 y 2 respectivamente.  </w:t>
      </w:r>
      <w:r w:rsidRPr="004A3A5A">
        <w:rPr>
          <w:rFonts w:ascii="Arial Narrow" w:hAnsi="Arial Narrow"/>
        </w:rPr>
        <w:t xml:space="preserve"> </w:t>
      </w:r>
    </w:p>
    <w:p w:rsidR="0021058F" w:rsidRPr="004A3A5A" w:rsidRDefault="0021058F">
      <w:pPr>
        <w:spacing w:before="120"/>
        <w:ind w:right="-2"/>
        <w:jc w:val="both"/>
        <w:rPr>
          <w:rFonts w:ascii="Arial Narrow" w:hAnsi="Arial Narrow"/>
        </w:rPr>
      </w:pPr>
    </w:p>
    <w:p w:rsidR="003E6B47" w:rsidRPr="004A3A5A" w:rsidRDefault="00CC6A5A">
      <w:pPr>
        <w:spacing w:before="120"/>
        <w:ind w:right="-2"/>
        <w:jc w:val="both"/>
        <w:rPr>
          <w:rFonts w:ascii="Arial Narrow" w:hAnsi="Arial Narrow"/>
          <w:b/>
          <w:i/>
        </w:rPr>
      </w:pPr>
      <w:r w:rsidRPr="004A3A5A">
        <w:rPr>
          <w:rFonts w:ascii="Arial Narrow" w:hAnsi="Arial Narrow"/>
          <w:b/>
          <w:i/>
        </w:rPr>
        <w:t xml:space="preserve">II.2.- </w:t>
      </w:r>
      <w:r w:rsidR="007B6D34" w:rsidRPr="004A3A5A">
        <w:rPr>
          <w:rFonts w:ascii="Arial Narrow" w:hAnsi="Arial Narrow"/>
          <w:b/>
          <w:i/>
        </w:rPr>
        <w:t>Salud</w:t>
      </w:r>
    </w:p>
    <w:p w:rsidR="002C06CA" w:rsidRPr="004A3A5A" w:rsidRDefault="0066649B">
      <w:pPr>
        <w:spacing w:before="120"/>
        <w:ind w:right="-2"/>
        <w:jc w:val="both"/>
        <w:rPr>
          <w:rFonts w:ascii="Arial Narrow" w:hAnsi="Arial Narrow"/>
        </w:rPr>
      </w:pPr>
      <w:r w:rsidRPr="004A3A5A">
        <w:rPr>
          <w:rFonts w:ascii="Arial Narrow" w:hAnsi="Arial Narrow"/>
        </w:rPr>
        <w:t>Para continuar respondiendo la lista de</w:t>
      </w:r>
      <w:r w:rsidR="00524A8F">
        <w:rPr>
          <w:rFonts w:ascii="Arial Narrow" w:hAnsi="Arial Narrow"/>
        </w:rPr>
        <w:t xml:space="preserve"> temas</w:t>
      </w:r>
      <w:r w:rsidRPr="004A3A5A">
        <w:rPr>
          <w:rFonts w:ascii="Arial Narrow" w:hAnsi="Arial Narrow"/>
        </w:rPr>
        <w:t xml:space="preserve"> número 17, l</w:t>
      </w:r>
      <w:r w:rsidR="007B6D34" w:rsidRPr="004A3A5A">
        <w:rPr>
          <w:rFonts w:ascii="Arial Narrow" w:hAnsi="Arial Narrow"/>
        </w:rPr>
        <w:t>os pueblos indígenas, especialmente los del NOA y NEA, sufren las consecuencias del diseño de políticas de salud que carecen de un enfoque intercultural.</w:t>
      </w:r>
    </w:p>
    <w:p w:rsidR="007B6D34" w:rsidRPr="004A3A5A" w:rsidRDefault="007B6D34">
      <w:pPr>
        <w:spacing w:before="120"/>
        <w:ind w:right="-2"/>
        <w:jc w:val="both"/>
        <w:rPr>
          <w:rFonts w:ascii="Arial Narrow" w:hAnsi="Arial Narrow"/>
        </w:rPr>
      </w:pPr>
      <w:r w:rsidRPr="004A3A5A">
        <w:rPr>
          <w:rFonts w:ascii="Arial Narrow" w:hAnsi="Arial Narrow"/>
        </w:rPr>
        <w:t xml:space="preserve">En </w:t>
      </w:r>
      <w:r w:rsidR="002C06CA" w:rsidRPr="004A3A5A">
        <w:rPr>
          <w:rFonts w:ascii="Arial Narrow" w:hAnsi="Arial Narrow"/>
        </w:rPr>
        <w:t xml:space="preserve">los </w:t>
      </w:r>
      <w:r w:rsidRPr="004A3A5A">
        <w:rPr>
          <w:rFonts w:ascii="Arial Narrow" w:hAnsi="Arial Narrow"/>
        </w:rPr>
        <w:t>centros de salud</w:t>
      </w:r>
      <w:r w:rsidR="002C06CA" w:rsidRPr="004A3A5A">
        <w:rPr>
          <w:rFonts w:ascii="Arial Narrow" w:hAnsi="Arial Narrow"/>
        </w:rPr>
        <w:t xml:space="preserve"> públicos</w:t>
      </w:r>
      <w:r w:rsidRPr="004A3A5A">
        <w:rPr>
          <w:rFonts w:ascii="Arial Narrow" w:hAnsi="Arial Narrow"/>
        </w:rPr>
        <w:t xml:space="preserve">, que tienen atención mayoritaria de indígenas, no se prevé ni garantiza la presencia de traductores y/o intérpretes, lo que dificulta en repetidas ocasiones la realización de un diagnóstico correcto y, más grave aún, la definición del tratamiento médico.  </w:t>
      </w:r>
    </w:p>
    <w:p w:rsidR="007B6D34" w:rsidRPr="004A3A5A" w:rsidRDefault="007B6D34">
      <w:pPr>
        <w:spacing w:before="120"/>
        <w:ind w:right="-2"/>
        <w:jc w:val="both"/>
        <w:rPr>
          <w:rFonts w:ascii="Arial Narrow" w:hAnsi="Arial Narrow"/>
        </w:rPr>
      </w:pPr>
      <w:r w:rsidRPr="004A3A5A">
        <w:rPr>
          <w:rFonts w:ascii="Arial Narrow" w:hAnsi="Arial Narrow"/>
        </w:rPr>
        <w:t xml:space="preserve">Ello toma relevancia en función </w:t>
      </w:r>
      <w:r w:rsidR="00DB03E0" w:rsidRPr="004A3A5A">
        <w:rPr>
          <w:rFonts w:ascii="Arial Narrow" w:hAnsi="Arial Narrow"/>
        </w:rPr>
        <w:t>d</w:t>
      </w:r>
      <w:r w:rsidRPr="004A3A5A">
        <w:rPr>
          <w:rFonts w:ascii="Arial Narrow" w:hAnsi="Arial Narrow"/>
        </w:rPr>
        <w:t>el último censo realizado en el 2010</w:t>
      </w:r>
      <w:r w:rsidR="008E64A9" w:rsidRPr="004A3A5A">
        <w:rPr>
          <w:rFonts w:ascii="Arial Narrow" w:hAnsi="Arial Narrow"/>
        </w:rPr>
        <w:t xml:space="preserve"> en tanto </w:t>
      </w:r>
      <w:r w:rsidRPr="004A3A5A">
        <w:rPr>
          <w:rFonts w:ascii="Arial Narrow" w:hAnsi="Arial Narrow"/>
        </w:rPr>
        <w:t>señala en el indicador referido a Población indígena o descendiente de pueblos indígenas u originarios en viviendas particulares por tipo de cobertura de salud, según provincia, que de 955.03</w:t>
      </w:r>
      <w:r w:rsidR="008E64A9" w:rsidRPr="004A3A5A">
        <w:rPr>
          <w:rFonts w:ascii="Arial Narrow" w:hAnsi="Arial Narrow"/>
        </w:rPr>
        <w:t xml:space="preserve">2 miembros de pueblos </w:t>
      </w:r>
      <w:r w:rsidR="008E64A9" w:rsidRPr="004A3A5A">
        <w:rPr>
          <w:rFonts w:ascii="Arial Narrow" w:hAnsi="Arial Narrow"/>
        </w:rPr>
        <w:lastRenderedPageBreak/>
        <w:t>indígenas</w:t>
      </w:r>
      <w:r w:rsidRPr="004A3A5A">
        <w:rPr>
          <w:rFonts w:ascii="Arial Narrow" w:hAnsi="Arial Narrow"/>
        </w:rPr>
        <w:t xml:space="preserve"> 452.663 no tiene obra social</w:t>
      </w:r>
      <w:r w:rsidR="00E942A1" w:rsidRPr="004A3A5A">
        <w:rPr>
          <w:rFonts w:ascii="Arial Narrow" w:hAnsi="Arial Narrow"/>
        </w:rPr>
        <w:t xml:space="preserve"> y</w:t>
      </w:r>
      <w:r w:rsidRPr="004A3A5A">
        <w:rPr>
          <w:rFonts w:ascii="Arial Narrow" w:hAnsi="Arial Narrow"/>
        </w:rPr>
        <w:t xml:space="preserve"> 23.294 son beneficiarios de planes estatales de salud.</w:t>
      </w:r>
      <w:r w:rsidR="00E942A1" w:rsidRPr="004A3A5A">
        <w:rPr>
          <w:rFonts w:ascii="Arial Narrow" w:hAnsi="Arial Narrow"/>
        </w:rPr>
        <w:t xml:space="preserve"> Dicho número representa el 49.83 % de indígenas que asisten a centros de salud público</w:t>
      </w:r>
      <w:r w:rsidR="00A733B8" w:rsidRPr="004A3A5A">
        <w:rPr>
          <w:rStyle w:val="Refdenotaalpie"/>
          <w:rFonts w:ascii="Arial Narrow" w:hAnsi="Arial Narrow"/>
        </w:rPr>
        <w:footnoteReference w:id="5"/>
      </w:r>
      <w:r w:rsidR="00E942A1" w:rsidRPr="004A3A5A">
        <w:rPr>
          <w:rFonts w:ascii="Arial Narrow" w:hAnsi="Arial Narrow"/>
        </w:rPr>
        <w:t>. Pero</w:t>
      </w:r>
      <w:r w:rsidRPr="004A3A5A">
        <w:rPr>
          <w:rFonts w:ascii="Arial Narrow" w:hAnsi="Arial Narrow"/>
        </w:rPr>
        <w:t xml:space="preserve"> </w:t>
      </w:r>
      <w:r w:rsidR="00E942A1" w:rsidRPr="004A3A5A">
        <w:rPr>
          <w:rFonts w:ascii="Arial Narrow" w:hAnsi="Arial Narrow"/>
        </w:rPr>
        <w:t xml:space="preserve">tal como lo informa el INDEC, entre el 39.358 </w:t>
      </w:r>
      <w:r w:rsidR="00A733B8" w:rsidRPr="004A3A5A">
        <w:rPr>
          <w:rFonts w:ascii="Arial Narrow" w:hAnsi="Arial Narrow"/>
        </w:rPr>
        <w:t xml:space="preserve">% </w:t>
      </w:r>
      <w:r w:rsidR="00E942A1" w:rsidRPr="004A3A5A">
        <w:rPr>
          <w:rFonts w:ascii="Arial Narrow" w:hAnsi="Arial Narrow"/>
        </w:rPr>
        <w:t>que sí tienen obra social, se encuentran los beneficiarios del PAMI, que es la obra social estatal de los jubilados y pensionados argentinos</w:t>
      </w:r>
      <w:r w:rsidR="00E57DEE" w:rsidRPr="004A3A5A">
        <w:rPr>
          <w:rFonts w:ascii="Arial Narrow" w:hAnsi="Arial Narrow"/>
        </w:rPr>
        <w:t>. E</w:t>
      </w:r>
      <w:r w:rsidR="00E942A1" w:rsidRPr="004A3A5A">
        <w:rPr>
          <w:rFonts w:ascii="Arial Narrow" w:hAnsi="Arial Narrow"/>
        </w:rPr>
        <w:t>s razonable suponer que los miembros de los pueblos indígenas de la República Argentina superan con creces el 50 % que concurren a centros de salud públicos.</w:t>
      </w:r>
    </w:p>
    <w:p w:rsidR="00E942A1" w:rsidRPr="004A3A5A" w:rsidRDefault="00E942A1">
      <w:pPr>
        <w:spacing w:before="120"/>
        <w:ind w:right="-2"/>
        <w:jc w:val="both"/>
        <w:rPr>
          <w:rFonts w:ascii="Arial Narrow" w:hAnsi="Arial Narrow"/>
        </w:rPr>
      </w:pPr>
      <w:r w:rsidRPr="004A3A5A">
        <w:rPr>
          <w:rFonts w:ascii="Arial Narrow" w:hAnsi="Arial Narrow"/>
        </w:rPr>
        <w:t xml:space="preserve">Analizados esos datos, la carencia de traductores o intérpretes en la prestación del servicio de salud condiciona negativamente los resultados pues en los pueblos que utilizan su lengua como primaria (tales los casos de los </w:t>
      </w:r>
      <w:proofErr w:type="spellStart"/>
      <w:r w:rsidRPr="004A3A5A">
        <w:rPr>
          <w:rFonts w:ascii="Arial Narrow" w:hAnsi="Arial Narrow"/>
        </w:rPr>
        <w:t>Wichi</w:t>
      </w:r>
      <w:proofErr w:type="spellEnd"/>
      <w:r w:rsidRPr="004A3A5A">
        <w:rPr>
          <w:rFonts w:ascii="Arial Narrow" w:hAnsi="Arial Narrow"/>
        </w:rPr>
        <w:t xml:space="preserve">, Chorote, </w:t>
      </w:r>
      <w:proofErr w:type="spellStart"/>
      <w:r w:rsidRPr="004A3A5A">
        <w:rPr>
          <w:rFonts w:ascii="Arial Narrow" w:hAnsi="Arial Narrow"/>
        </w:rPr>
        <w:t>Chulupi</w:t>
      </w:r>
      <w:proofErr w:type="spellEnd"/>
      <w:r w:rsidRPr="004A3A5A">
        <w:rPr>
          <w:rFonts w:ascii="Arial Narrow" w:hAnsi="Arial Narrow"/>
        </w:rPr>
        <w:t xml:space="preserve">, Toba, etc.) sus miembros sufren la dificultad de la barrera lingüística y la ausencia de enfoques interculturales. </w:t>
      </w:r>
    </w:p>
    <w:p w:rsidR="00BD2AB3" w:rsidRPr="004A3A5A" w:rsidRDefault="00BD2AB3">
      <w:pPr>
        <w:spacing w:before="120"/>
        <w:ind w:right="-2"/>
        <w:jc w:val="both"/>
        <w:rPr>
          <w:rFonts w:ascii="Arial Narrow" w:hAnsi="Arial Narrow"/>
        </w:rPr>
      </w:pPr>
    </w:p>
    <w:p w:rsidR="00844F0D" w:rsidRPr="004A3A5A" w:rsidRDefault="00CC6A5A">
      <w:pPr>
        <w:spacing w:before="120"/>
        <w:ind w:right="-2"/>
        <w:jc w:val="both"/>
        <w:rPr>
          <w:rFonts w:ascii="Arial Narrow" w:hAnsi="Arial Narrow"/>
          <w:b/>
          <w:i/>
        </w:rPr>
      </w:pPr>
      <w:r w:rsidRPr="004A3A5A">
        <w:rPr>
          <w:rFonts w:ascii="Arial Narrow" w:hAnsi="Arial Narrow"/>
          <w:b/>
          <w:i/>
        </w:rPr>
        <w:t xml:space="preserve">II.3.- </w:t>
      </w:r>
      <w:r w:rsidR="00844F0D" w:rsidRPr="004A3A5A">
        <w:rPr>
          <w:rFonts w:ascii="Arial Narrow" w:hAnsi="Arial Narrow"/>
          <w:b/>
          <w:i/>
        </w:rPr>
        <w:t>Agua</w:t>
      </w:r>
    </w:p>
    <w:p w:rsidR="002C06CA" w:rsidRPr="004A3A5A" w:rsidRDefault="0066649B">
      <w:pPr>
        <w:spacing w:before="120"/>
        <w:ind w:right="-2"/>
        <w:jc w:val="both"/>
        <w:rPr>
          <w:rFonts w:ascii="Arial Narrow" w:hAnsi="Arial Narrow"/>
        </w:rPr>
      </w:pPr>
      <w:r w:rsidRPr="004A3A5A">
        <w:rPr>
          <w:rFonts w:ascii="Arial Narrow" w:hAnsi="Arial Narrow"/>
        </w:rPr>
        <w:t xml:space="preserve">Asimismo, en respuesta a la lista de </w:t>
      </w:r>
      <w:r w:rsidR="00524A8F">
        <w:rPr>
          <w:rFonts w:ascii="Arial Narrow" w:hAnsi="Arial Narrow"/>
        </w:rPr>
        <w:t>temas</w:t>
      </w:r>
      <w:r w:rsidRPr="004A3A5A">
        <w:rPr>
          <w:rFonts w:ascii="Arial Narrow" w:hAnsi="Arial Narrow"/>
        </w:rPr>
        <w:t xml:space="preserve"> número 17, o</w:t>
      </w:r>
      <w:r w:rsidR="002C06CA" w:rsidRPr="004A3A5A">
        <w:rPr>
          <w:rFonts w:ascii="Arial Narrow" w:hAnsi="Arial Narrow"/>
        </w:rPr>
        <w:t xml:space="preserve">tro aspecto preocupante relacionado a la salud es la ausencia de datos confiables vinculados al acceso de agua potable por parte de los pueblos indígenas. Los reclamos de acceso al agua son frecuentes en tanto se relaciona con el bienestar general y un nivel de vida digno. </w:t>
      </w:r>
    </w:p>
    <w:p w:rsidR="002C06CA" w:rsidRPr="004A3A5A" w:rsidRDefault="002C06CA">
      <w:pPr>
        <w:spacing w:before="120"/>
        <w:ind w:right="-2"/>
        <w:jc w:val="both"/>
        <w:rPr>
          <w:rFonts w:ascii="Arial Narrow" w:hAnsi="Arial Narrow"/>
        </w:rPr>
      </w:pPr>
      <w:r w:rsidRPr="004A3A5A">
        <w:rPr>
          <w:rFonts w:ascii="Arial Narrow" w:hAnsi="Arial Narrow"/>
        </w:rPr>
        <w:t>Ya en el año 2010 la C</w:t>
      </w:r>
      <w:r w:rsidR="00131F21" w:rsidRPr="004A3A5A">
        <w:rPr>
          <w:rFonts w:ascii="Arial Narrow" w:hAnsi="Arial Narrow"/>
        </w:rPr>
        <w:t xml:space="preserve">omisión </w:t>
      </w:r>
      <w:r w:rsidRPr="004A3A5A">
        <w:rPr>
          <w:rFonts w:ascii="Arial Narrow" w:hAnsi="Arial Narrow"/>
        </w:rPr>
        <w:t>E</w:t>
      </w:r>
      <w:r w:rsidR="00131F21" w:rsidRPr="004A3A5A">
        <w:rPr>
          <w:rFonts w:ascii="Arial Narrow" w:hAnsi="Arial Narrow"/>
        </w:rPr>
        <w:t>conómica para América Latina y el Caribe (CE</w:t>
      </w:r>
      <w:r w:rsidRPr="004A3A5A">
        <w:rPr>
          <w:rFonts w:ascii="Arial Narrow" w:hAnsi="Arial Narrow"/>
        </w:rPr>
        <w:t>PAL</w:t>
      </w:r>
      <w:r w:rsidR="00131F21" w:rsidRPr="004A3A5A">
        <w:rPr>
          <w:rFonts w:ascii="Arial Narrow" w:hAnsi="Arial Narrow"/>
        </w:rPr>
        <w:t>)</w:t>
      </w:r>
      <w:r w:rsidRPr="004A3A5A">
        <w:rPr>
          <w:rFonts w:ascii="Arial Narrow" w:hAnsi="Arial Narrow"/>
        </w:rPr>
        <w:t xml:space="preserve"> informó, sobre la base del censo nacional realizado en el año 2001, que “… en la mayoría de los departamentos del país los hogares indígenas presentan déficit en el abastecimiento de agua. En gran parte de los departamentos ubicados en las provincias del norte argentino (particularmente Chaco, Formosa, Misiones y Santiago del Estero), y en menor medida, los localizados en el sur (provincias de Neuquén y Río Negro y Chubut), la mitad de las los hogares indígenas carece de abastecimiento adecuado de agua…”</w:t>
      </w:r>
      <w:r w:rsidRPr="004A3A5A">
        <w:rPr>
          <w:rStyle w:val="Refdenotaalpie"/>
          <w:rFonts w:ascii="Arial Narrow" w:hAnsi="Arial Narrow"/>
        </w:rPr>
        <w:footnoteReference w:id="6"/>
      </w:r>
      <w:r w:rsidRPr="004A3A5A">
        <w:rPr>
          <w:rFonts w:ascii="Arial Narrow" w:hAnsi="Arial Narrow"/>
        </w:rPr>
        <w:t>.</w:t>
      </w:r>
    </w:p>
    <w:p w:rsidR="00844F0D" w:rsidRPr="004A3A5A" w:rsidRDefault="009A145A">
      <w:pPr>
        <w:spacing w:before="120"/>
        <w:ind w:right="-2"/>
        <w:jc w:val="both"/>
        <w:rPr>
          <w:rFonts w:ascii="Arial Narrow" w:hAnsi="Arial Narrow"/>
        </w:rPr>
      </w:pPr>
      <w:r w:rsidRPr="004A3A5A">
        <w:rPr>
          <w:rFonts w:ascii="Arial Narrow" w:hAnsi="Arial Narrow"/>
        </w:rPr>
        <w:t xml:space="preserve">El </w:t>
      </w:r>
      <w:r w:rsidR="00844F0D" w:rsidRPr="004A3A5A">
        <w:rPr>
          <w:rFonts w:ascii="Arial Narrow" w:hAnsi="Arial Narrow"/>
        </w:rPr>
        <w:t xml:space="preserve">Censo </w:t>
      </w:r>
      <w:r w:rsidRPr="004A3A5A">
        <w:rPr>
          <w:rFonts w:ascii="Arial Narrow" w:hAnsi="Arial Narrow"/>
        </w:rPr>
        <w:t xml:space="preserve">nacional </w:t>
      </w:r>
      <w:r w:rsidR="00844F0D" w:rsidRPr="004A3A5A">
        <w:rPr>
          <w:rFonts w:ascii="Arial Narrow" w:hAnsi="Arial Narrow"/>
        </w:rPr>
        <w:t xml:space="preserve">realizado durante el año 2010 por el INDEC graficó la crítica situación que atraviesan los pueblos indígenas en relación al acceso al agua </w:t>
      </w:r>
      <w:r w:rsidR="0017627A" w:rsidRPr="004A3A5A">
        <w:rPr>
          <w:rFonts w:ascii="Arial Narrow" w:hAnsi="Arial Narrow"/>
        </w:rPr>
        <w:t>y su procedencia</w:t>
      </w:r>
      <w:r w:rsidR="0017627A" w:rsidRPr="004A3A5A">
        <w:rPr>
          <w:rStyle w:val="Refdenotaalpie"/>
          <w:rFonts w:ascii="Arial Narrow" w:hAnsi="Arial Narrow"/>
        </w:rPr>
        <w:footnoteReference w:id="7"/>
      </w:r>
      <w:r w:rsidR="0017627A" w:rsidRPr="004A3A5A">
        <w:rPr>
          <w:rFonts w:ascii="Arial Narrow" w:hAnsi="Arial Narrow"/>
        </w:rPr>
        <w:t xml:space="preserve"> </w:t>
      </w:r>
      <w:r w:rsidR="00844F0D" w:rsidRPr="004A3A5A">
        <w:rPr>
          <w:rFonts w:ascii="Arial Narrow" w:hAnsi="Arial Narrow"/>
        </w:rPr>
        <w:t>pues</w:t>
      </w:r>
      <w:r w:rsidR="00857E8A" w:rsidRPr="004A3A5A">
        <w:rPr>
          <w:rFonts w:ascii="Arial Narrow" w:hAnsi="Arial Narrow"/>
        </w:rPr>
        <w:t xml:space="preserve"> allí se da cuenta que </w:t>
      </w:r>
      <w:r w:rsidR="0073138D" w:rsidRPr="008B0BC7">
        <w:rPr>
          <w:rFonts w:ascii="Arial Narrow" w:hAnsi="Arial Narrow"/>
        </w:rPr>
        <w:t>en el indicador de la procedencia del agua el</w:t>
      </w:r>
      <w:r w:rsidR="0073138D" w:rsidRPr="004A3A5A">
        <w:rPr>
          <w:rFonts w:ascii="Arial Narrow" w:hAnsi="Arial Narrow"/>
        </w:rPr>
        <w:t xml:space="preserve"> 91,3 % del total de la población accede a la red pública pero en el caso de los pueblos indígenas sólo alcanza a un 79,5%. Ello podría dar la idea de que no existen diferencias en el acceso al agua proveniente de la red pública. Sin embargo, observando los datos desagregados se concluye que dichos porcentajes de las regiones del NOA y NEA —regiones del país caracterizados por la existencia de pobreza estructural— baja considerablemente. Así, en la provincia de Salta, el porcentaje es del 72,1</w:t>
      </w:r>
      <w:r w:rsidR="00467104" w:rsidRPr="004A3A5A">
        <w:rPr>
          <w:rFonts w:ascii="Arial Narrow" w:hAnsi="Arial Narrow"/>
        </w:rPr>
        <w:t>%</w:t>
      </w:r>
      <w:r w:rsidR="0073138D" w:rsidRPr="004A3A5A">
        <w:rPr>
          <w:rFonts w:ascii="Arial Narrow" w:hAnsi="Arial Narrow"/>
        </w:rPr>
        <w:t>; en la Provincia de Santiago del Estero es del 45,8 %; en la Provincia de Tucumán es del 79,7%; en la de Catamarca es del 83,5</w:t>
      </w:r>
      <w:r w:rsidR="00467104" w:rsidRPr="004A3A5A">
        <w:rPr>
          <w:rFonts w:ascii="Arial Narrow" w:hAnsi="Arial Narrow"/>
        </w:rPr>
        <w:t>%; en la de Jujuy es del 82 %, en Chaco es del 61, 7%; en Formosa es de 48%; en Misiones es del 46 %.</w:t>
      </w:r>
      <w:r w:rsidR="007C310C" w:rsidRPr="004A3A5A">
        <w:rPr>
          <w:rFonts w:ascii="Arial Narrow" w:hAnsi="Arial Narrow"/>
        </w:rPr>
        <w:t xml:space="preserve"> </w:t>
      </w:r>
      <w:r w:rsidR="00467104" w:rsidRPr="004A3A5A">
        <w:rPr>
          <w:rFonts w:ascii="Arial Narrow" w:hAnsi="Arial Narrow"/>
        </w:rPr>
        <w:t xml:space="preserve">Son casos particulares los de Corrientes (89%) y la Rioja (94,4 %) </w:t>
      </w:r>
      <w:r w:rsidR="009F3385">
        <w:rPr>
          <w:rFonts w:ascii="Arial Narrow" w:hAnsi="Arial Narrow"/>
        </w:rPr>
        <w:t xml:space="preserve">de </w:t>
      </w:r>
      <w:r w:rsidR="00467104" w:rsidRPr="004A3A5A">
        <w:rPr>
          <w:rFonts w:ascii="Arial Narrow" w:hAnsi="Arial Narrow"/>
        </w:rPr>
        <w:t>acceso a redes públicas pero ello se explica por la cantidad de indígenas que habrían sido censados (5129 y 3.935 respectivamente)</w:t>
      </w:r>
      <w:r w:rsidR="0073138D" w:rsidRPr="004A3A5A">
        <w:rPr>
          <w:rFonts w:ascii="Arial Narrow" w:hAnsi="Arial Narrow"/>
        </w:rPr>
        <w:t>.</w:t>
      </w:r>
    </w:p>
    <w:p w:rsidR="004F6A62" w:rsidRPr="004A3A5A" w:rsidRDefault="007C310C">
      <w:pPr>
        <w:spacing w:before="120"/>
        <w:ind w:right="-2"/>
        <w:jc w:val="both"/>
        <w:rPr>
          <w:rFonts w:ascii="Arial Narrow" w:hAnsi="Arial Narrow"/>
        </w:rPr>
      </w:pPr>
      <w:r w:rsidRPr="004A3A5A">
        <w:rPr>
          <w:rFonts w:ascii="Arial Narrow" w:hAnsi="Arial Narrow"/>
        </w:rPr>
        <w:t>Además de lo descripto, l</w:t>
      </w:r>
      <w:r w:rsidR="004F6A62" w:rsidRPr="004A3A5A">
        <w:rPr>
          <w:rFonts w:ascii="Arial Narrow" w:hAnsi="Arial Narrow"/>
        </w:rPr>
        <w:t xml:space="preserve">a situación se agrava para los </w:t>
      </w:r>
      <w:r w:rsidR="000E1E96" w:rsidRPr="004A3A5A">
        <w:rPr>
          <w:rFonts w:ascii="Arial Narrow" w:hAnsi="Arial Narrow"/>
        </w:rPr>
        <w:t xml:space="preserve">Pueblos Indígenas </w:t>
      </w:r>
      <w:r w:rsidR="004F6A62" w:rsidRPr="004A3A5A">
        <w:rPr>
          <w:rFonts w:ascii="Arial Narrow" w:hAnsi="Arial Narrow"/>
        </w:rPr>
        <w:t xml:space="preserve">por la imposibilidad de acceder </w:t>
      </w:r>
      <w:r w:rsidR="00CC6A5A" w:rsidRPr="004A3A5A">
        <w:rPr>
          <w:rFonts w:ascii="Arial Narrow" w:hAnsi="Arial Narrow"/>
        </w:rPr>
        <w:t>a plan</w:t>
      </w:r>
      <w:r w:rsidR="004F6A62" w:rsidRPr="004A3A5A">
        <w:rPr>
          <w:rFonts w:ascii="Arial Narrow" w:hAnsi="Arial Narrow"/>
        </w:rPr>
        <w:t xml:space="preserve">es del Estado </w:t>
      </w:r>
      <w:r w:rsidR="00CC6A5A" w:rsidRPr="004A3A5A">
        <w:rPr>
          <w:rFonts w:ascii="Arial Narrow" w:hAnsi="Arial Narrow"/>
        </w:rPr>
        <w:t>destinado</w:t>
      </w:r>
      <w:r w:rsidRPr="004A3A5A">
        <w:rPr>
          <w:rFonts w:ascii="Arial Narrow" w:hAnsi="Arial Narrow"/>
        </w:rPr>
        <w:t>s</w:t>
      </w:r>
      <w:r w:rsidR="00CC6A5A" w:rsidRPr="004A3A5A">
        <w:rPr>
          <w:rFonts w:ascii="Arial Narrow" w:hAnsi="Arial Narrow"/>
        </w:rPr>
        <w:t xml:space="preserve"> a proveer </w:t>
      </w:r>
      <w:r w:rsidR="004F6A62" w:rsidRPr="004A3A5A">
        <w:rPr>
          <w:rFonts w:ascii="Arial Narrow" w:hAnsi="Arial Narrow"/>
        </w:rPr>
        <w:t xml:space="preserve">infraestructura de agua </w:t>
      </w:r>
      <w:r w:rsidRPr="004A3A5A">
        <w:rPr>
          <w:rFonts w:ascii="Arial Narrow" w:hAnsi="Arial Narrow"/>
        </w:rPr>
        <w:t xml:space="preserve">con la exigencia de que sean </w:t>
      </w:r>
      <w:r w:rsidR="00CC6A5A" w:rsidRPr="004A3A5A">
        <w:rPr>
          <w:rFonts w:ascii="Arial Narrow" w:hAnsi="Arial Narrow"/>
        </w:rPr>
        <w:t>a propietarios de las</w:t>
      </w:r>
      <w:r w:rsidRPr="004A3A5A">
        <w:rPr>
          <w:rFonts w:ascii="Arial Narrow" w:hAnsi="Arial Narrow"/>
        </w:rPr>
        <w:t xml:space="preserve"> </w:t>
      </w:r>
      <w:r w:rsidR="00CC6A5A" w:rsidRPr="004A3A5A">
        <w:rPr>
          <w:rFonts w:ascii="Arial Narrow" w:hAnsi="Arial Narrow"/>
        </w:rPr>
        <w:t>tierras</w:t>
      </w:r>
      <w:r w:rsidR="004F6A62" w:rsidRPr="004A3A5A">
        <w:rPr>
          <w:rFonts w:ascii="Arial Narrow" w:hAnsi="Arial Narrow"/>
        </w:rPr>
        <w:t xml:space="preserve">. A la fecha, los pueblos indígenas ven obstaculizada la posibilidad de que el Estado ejecute planes específicamente previstos para la realización de pozos de agua </w:t>
      </w:r>
      <w:r w:rsidRPr="004A3A5A">
        <w:rPr>
          <w:rFonts w:ascii="Arial Narrow" w:hAnsi="Arial Narrow"/>
        </w:rPr>
        <w:t xml:space="preserve">u otras obras de </w:t>
      </w:r>
      <w:r w:rsidRPr="004A3A5A">
        <w:rPr>
          <w:rFonts w:ascii="Arial Narrow" w:hAnsi="Arial Narrow"/>
        </w:rPr>
        <w:lastRenderedPageBreak/>
        <w:t xml:space="preserve">infraestructura </w:t>
      </w:r>
      <w:r w:rsidR="00CC6A5A" w:rsidRPr="004A3A5A">
        <w:rPr>
          <w:rFonts w:ascii="Arial Narrow" w:hAnsi="Arial Narrow"/>
        </w:rPr>
        <w:t xml:space="preserve">porque, en su gran mayoría, no son titulares </w:t>
      </w:r>
      <w:proofErr w:type="spellStart"/>
      <w:r w:rsidR="00CC6A5A" w:rsidRPr="004A3A5A">
        <w:rPr>
          <w:rFonts w:ascii="Arial Narrow" w:hAnsi="Arial Narrow"/>
        </w:rPr>
        <w:t>dominiales</w:t>
      </w:r>
      <w:proofErr w:type="spellEnd"/>
      <w:r w:rsidR="00CC6A5A" w:rsidRPr="004A3A5A">
        <w:rPr>
          <w:rFonts w:ascii="Arial Narrow" w:hAnsi="Arial Narrow"/>
        </w:rPr>
        <w:t xml:space="preserve"> de sus territorios, extremo del que nos ocupamos abajo</w:t>
      </w:r>
      <w:r w:rsidR="004F6A62" w:rsidRPr="004A3A5A">
        <w:rPr>
          <w:rFonts w:ascii="Arial Narrow" w:hAnsi="Arial Narrow"/>
        </w:rPr>
        <w:t xml:space="preserve">. </w:t>
      </w:r>
    </w:p>
    <w:p w:rsidR="00B0347B" w:rsidRPr="004A3A5A" w:rsidRDefault="00B0347B">
      <w:pPr>
        <w:spacing w:before="120"/>
        <w:ind w:right="-2"/>
        <w:jc w:val="both"/>
        <w:rPr>
          <w:rFonts w:ascii="Arial Narrow" w:hAnsi="Arial Narrow"/>
        </w:rPr>
      </w:pPr>
      <w:r w:rsidRPr="004A3A5A">
        <w:rPr>
          <w:rFonts w:ascii="Arial Narrow" w:hAnsi="Arial Narrow"/>
        </w:rPr>
        <w:t xml:space="preserve">La relación entre vida digna y acceso al agua potable es conocida por el Comité. La situación de desnutrición y privación de agua potable a pueblos indígenas de Argentina es central y no ha sido atendida adecuadamente por el Estado. </w:t>
      </w:r>
    </w:p>
    <w:p w:rsidR="006101DC" w:rsidRPr="004A3A5A" w:rsidRDefault="007C310C">
      <w:pPr>
        <w:spacing w:before="120"/>
        <w:ind w:right="-2"/>
        <w:jc w:val="both"/>
        <w:rPr>
          <w:rFonts w:ascii="Arial Narrow" w:hAnsi="Arial Narrow"/>
        </w:rPr>
      </w:pPr>
      <w:r w:rsidRPr="004A3A5A">
        <w:rPr>
          <w:rFonts w:ascii="Arial Narrow" w:hAnsi="Arial Narrow"/>
        </w:rPr>
        <w:t>Finalmente,</w:t>
      </w:r>
      <w:r w:rsidR="006101DC" w:rsidRPr="004A3A5A">
        <w:rPr>
          <w:rFonts w:ascii="Arial Narrow" w:hAnsi="Arial Narrow"/>
        </w:rPr>
        <w:t xml:space="preserve"> en</w:t>
      </w:r>
      <w:r w:rsidR="00524A8F">
        <w:rPr>
          <w:rFonts w:ascii="Arial Narrow" w:hAnsi="Arial Narrow"/>
        </w:rPr>
        <w:t xml:space="preserve"> respuesta a la lista de temas</w:t>
      </w:r>
      <w:r w:rsidR="00A7114D" w:rsidRPr="004A3A5A">
        <w:rPr>
          <w:rFonts w:ascii="Arial Narrow" w:hAnsi="Arial Narrow"/>
        </w:rPr>
        <w:t xml:space="preserve"> número 19 en</w:t>
      </w:r>
      <w:r w:rsidR="006101DC" w:rsidRPr="004A3A5A">
        <w:rPr>
          <w:rFonts w:ascii="Arial Narrow" w:hAnsi="Arial Narrow"/>
        </w:rPr>
        <w:t xml:space="preserve"> relación a la salud, cabe señalar que no existen políticas públicas referidas a servicios de salud sexual y reproductiva que tenga</w:t>
      </w:r>
      <w:r w:rsidR="009F3385">
        <w:rPr>
          <w:rFonts w:ascii="Arial Narrow" w:hAnsi="Arial Narrow"/>
        </w:rPr>
        <w:t>n</w:t>
      </w:r>
      <w:r w:rsidR="006101DC" w:rsidRPr="004A3A5A">
        <w:rPr>
          <w:rFonts w:ascii="Arial Narrow" w:hAnsi="Arial Narrow"/>
        </w:rPr>
        <w:t xml:space="preserve"> un enfoque intercultural</w:t>
      </w:r>
      <w:r w:rsidRPr="004A3A5A">
        <w:rPr>
          <w:rFonts w:ascii="Arial Narrow" w:hAnsi="Arial Narrow"/>
        </w:rPr>
        <w:t xml:space="preserve"> y en el que se haya dado participación a las mujeres de</w:t>
      </w:r>
      <w:r w:rsidR="008E5C50" w:rsidRPr="004A3A5A">
        <w:rPr>
          <w:rFonts w:ascii="Arial Narrow" w:hAnsi="Arial Narrow"/>
        </w:rPr>
        <w:t xml:space="preserve"> </w:t>
      </w:r>
      <w:r w:rsidRPr="004A3A5A">
        <w:rPr>
          <w:rFonts w:ascii="Arial Narrow" w:hAnsi="Arial Narrow"/>
        </w:rPr>
        <w:t>los pueblos indígenas en su diseño y participación</w:t>
      </w:r>
      <w:r w:rsidR="006101DC" w:rsidRPr="004A3A5A">
        <w:rPr>
          <w:rFonts w:ascii="Arial Narrow" w:hAnsi="Arial Narrow"/>
        </w:rPr>
        <w:t>.</w:t>
      </w:r>
    </w:p>
    <w:p w:rsidR="00BD2AB3" w:rsidRPr="004A3A5A" w:rsidRDefault="00BD2AB3">
      <w:pPr>
        <w:spacing w:before="120"/>
        <w:ind w:right="-2"/>
        <w:jc w:val="both"/>
        <w:rPr>
          <w:rFonts w:ascii="Arial Narrow" w:hAnsi="Arial Narrow"/>
        </w:rPr>
      </w:pPr>
    </w:p>
    <w:p w:rsidR="00B0347B" w:rsidRPr="004A3A5A" w:rsidRDefault="00CC6A5A">
      <w:pPr>
        <w:spacing w:before="120"/>
        <w:ind w:right="-2"/>
        <w:jc w:val="both"/>
        <w:rPr>
          <w:rFonts w:ascii="Arial Narrow" w:hAnsi="Arial Narrow"/>
          <w:b/>
          <w:smallCaps/>
        </w:rPr>
      </w:pPr>
      <w:r w:rsidRPr="004A3A5A">
        <w:rPr>
          <w:rFonts w:ascii="Arial Narrow" w:hAnsi="Arial Narrow"/>
          <w:b/>
          <w:smallCaps/>
        </w:rPr>
        <w:t xml:space="preserve">III.- </w:t>
      </w:r>
      <w:r w:rsidR="00506A16" w:rsidRPr="004A3A5A">
        <w:rPr>
          <w:rFonts w:ascii="Arial Narrow" w:hAnsi="Arial Narrow"/>
          <w:b/>
          <w:smallCaps/>
        </w:rPr>
        <w:t>Participación política</w:t>
      </w:r>
      <w:r w:rsidR="00844F0D" w:rsidRPr="004A3A5A">
        <w:rPr>
          <w:rFonts w:ascii="Arial Narrow" w:hAnsi="Arial Narrow"/>
          <w:b/>
          <w:smallCaps/>
        </w:rPr>
        <w:t xml:space="preserve"> (CERD/C/ARG/CO/19-20, párr. 28)</w:t>
      </w:r>
    </w:p>
    <w:p w:rsidR="00506A16" w:rsidRPr="004A3A5A" w:rsidRDefault="00506A16">
      <w:pPr>
        <w:spacing w:before="120"/>
        <w:ind w:right="-2"/>
        <w:jc w:val="both"/>
        <w:rPr>
          <w:rFonts w:ascii="Arial Narrow" w:hAnsi="Arial Narrow"/>
        </w:rPr>
      </w:pPr>
      <w:r w:rsidRPr="004A3A5A">
        <w:rPr>
          <w:rFonts w:ascii="Arial Narrow" w:hAnsi="Arial Narrow"/>
        </w:rPr>
        <w:t>En las observaciones realizadas por el Comité en el año 2010 se marcó la preocupación por el bajo nivel de participación en la vida política</w:t>
      </w:r>
      <w:r w:rsidR="009F3385">
        <w:rPr>
          <w:rFonts w:ascii="Arial Narrow" w:hAnsi="Arial Narrow"/>
        </w:rPr>
        <w:t>. L</w:t>
      </w:r>
      <w:r w:rsidRPr="004A3A5A">
        <w:rPr>
          <w:rFonts w:ascii="Arial Narrow" w:hAnsi="Arial Narrow"/>
        </w:rPr>
        <w:t xml:space="preserve">a escasa representación en el Parlamento argentino. </w:t>
      </w:r>
      <w:r w:rsidR="00EE0F48" w:rsidRPr="004A3A5A">
        <w:rPr>
          <w:rFonts w:ascii="Arial Narrow" w:hAnsi="Arial Narrow"/>
        </w:rPr>
        <w:t xml:space="preserve">Asimismo, </w:t>
      </w:r>
      <w:r w:rsidR="009F3385">
        <w:rPr>
          <w:rFonts w:ascii="Arial Narrow" w:hAnsi="Arial Narrow"/>
        </w:rPr>
        <w:t xml:space="preserve">se </w:t>
      </w:r>
      <w:r w:rsidR="00EE0F48" w:rsidRPr="004A3A5A">
        <w:rPr>
          <w:rFonts w:ascii="Arial Narrow" w:hAnsi="Arial Narrow"/>
        </w:rPr>
        <w:t xml:space="preserve">incluyó una pregunta específica sobre esto en su lista de </w:t>
      </w:r>
      <w:r w:rsidR="00524A8F">
        <w:rPr>
          <w:rFonts w:ascii="Arial Narrow" w:hAnsi="Arial Narrow"/>
        </w:rPr>
        <w:t>temas</w:t>
      </w:r>
      <w:r w:rsidR="00EE0F48" w:rsidRPr="004A3A5A">
        <w:rPr>
          <w:rFonts w:ascii="Arial Narrow" w:hAnsi="Arial Narrow"/>
        </w:rPr>
        <w:t xml:space="preserve"> en el número 21.</w:t>
      </w:r>
    </w:p>
    <w:p w:rsidR="00506A16" w:rsidRPr="004A3A5A" w:rsidRDefault="00506A16">
      <w:pPr>
        <w:spacing w:before="120"/>
        <w:ind w:right="-2"/>
        <w:jc w:val="both"/>
        <w:rPr>
          <w:rFonts w:ascii="Arial Narrow" w:hAnsi="Arial Narrow"/>
        </w:rPr>
      </w:pPr>
      <w:r w:rsidRPr="004A3A5A">
        <w:rPr>
          <w:rFonts w:ascii="Arial Narrow" w:hAnsi="Arial Narrow"/>
        </w:rPr>
        <w:t xml:space="preserve">Lamentablemente, </w:t>
      </w:r>
      <w:r w:rsidR="00BD2AB3" w:rsidRPr="004A3A5A">
        <w:rPr>
          <w:rFonts w:ascii="Arial Narrow" w:hAnsi="Arial Narrow"/>
        </w:rPr>
        <w:t xml:space="preserve">mínimos </w:t>
      </w:r>
      <w:r w:rsidRPr="004A3A5A">
        <w:rPr>
          <w:rFonts w:ascii="Arial Narrow" w:hAnsi="Arial Narrow"/>
        </w:rPr>
        <w:t>avances se han realizado en esa línea y,</w:t>
      </w:r>
      <w:r w:rsidR="006101DC" w:rsidRPr="004A3A5A">
        <w:rPr>
          <w:rFonts w:ascii="Arial Narrow" w:hAnsi="Arial Narrow"/>
        </w:rPr>
        <w:t xml:space="preserve"> ninguno en el marco de representación política en la Cámara de Diputados y Senadores del Congreso de la Nación Argentina. </w:t>
      </w:r>
    </w:p>
    <w:p w:rsidR="006101DC" w:rsidRPr="004A3A5A" w:rsidRDefault="006101DC">
      <w:pPr>
        <w:spacing w:before="120"/>
        <w:ind w:right="-2"/>
        <w:jc w:val="both"/>
        <w:rPr>
          <w:rFonts w:ascii="Arial Narrow" w:hAnsi="Arial Narrow"/>
        </w:rPr>
      </w:pPr>
      <w:r w:rsidRPr="004A3A5A">
        <w:rPr>
          <w:rFonts w:ascii="Arial Narrow" w:hAnsi="Arial Narrow"/>
        </w:rPr>
        <w:t>En consecuencia, los pueblos indígenas no tienen condiciones de participar en los asuntos públicos.</w:t>
      </w:r>
    </w:p>
    <w:p w:rsidR="00B0347B" w:rsidRPr="004A3A5A" w:rsidRDefault="00B0347B">
      <w:pPr>
        <w:spacing w:before="120"/>
        <w:ind w:right="-2"/>
        <w:jc w:val="both"/>
        <w:rPr>
          <w:rFonts w:ascii="Arial Narrow" w:hAnsi="Arial Narrow"/>
        </w:rPr>
      </w:pPr>
    </w:p>
    <w:p w:rsidR="00E3231A" w:rsidRPr="004A3A5A" w:rsidRDefault="00CC6A5A">
      <w:pPr>
        <w:spacing w:after="160"/>
        <w:jc w:val="both"/>
        <w:rPr>
          <w:rFonts w:ascii="Arial Narrow" w:hAnsi="Arial Narrow"/>
          <w:b/>
          <w:smallCaps/>
        </w:rPr>
      </w:pPr>
      <w:r w:rsidRPr="004A3A5A">
        <w:rPr>
          <w:rFonts w:ascii="Arial Narrow" w:hAnsi="Arial Narrow"/>
          <w:b/>
          <w:smallCaps/>
        </w:rPr>
        <w:t>IV</w:t>
      </w:r>
      <w:r w:rsidR="009524CC" w:rsidRPr="004A3A5A">
        <w:rPr>
          <w:rFonts w:ascii="Arial Narrow" w:hAnsi="Arial Narrow"/>
          <w:b/>
          <w:smallCaps/>
        </w:rPr>
        <w:t>.</w:t>
      </w:r>
      <w:r w:rsidR="00D7572B" w:rsidRPr="004A3A5A">
        <w:rPr>
          <w:rFonts w:ascii="Arial Narrow" w:hAnsi="Arial Narrow"/>
          <w:b/>
          <w:smallCaps/>
        </w:rPr>
        <w:t>-</w:t>
      </w:r>
      <w:r w:rsidR="00844F0D" w:rsidRPr="004A3A5A">
        <w:rPr>
          <w:rFonts w:ascii="Arial Narrow" w:hAnsi="Arial Narrow"/>
          <w:b/>
          <w:smallCaps/>
        </w:rPr>
        <w:t xml:space="preserve"> Derechos territoriales,</w:t>
      </w:r>
      <w:r w:rsidR="00EC7E67" w:rsidRPr="004A3A5A">
        <w:rPr>
          <w:rFonts w:ascii="Arial Narrow" w:hAnsi="Arial Narrow"/>
          <w:b/>
          <w:smallCaps/>
        </w:rPr>
        <w:t xml:space="preserve"> Ley 26.160 y recursos naturales</w:t>
      </w:r>
      <w:r w:rsidR="00844F0D" w:rsidRPr="004A3A5A">
        <w:rPr>
          <w:rFonts w:ascii="Arial Narrow" w:hAnsi="Arial Narrow"/>
          <w:b/>
          <w:smallCaps/>
        </w:rPr>
        <w:t xml:space="preserve"> </w:t>
      </w:r>
      <w:r w:rsidR="00844F0D" w:rsidRPr="004A3A5A">
        <w:rPr>
          <w:rFonts w:ascii="Arial Narrow" w:hAnsi="Arial Narrow"/>
          <w:b/>
        </w:rPr>
        <w:t>(CERD/</w:t>
      </w:r>
      <w:r w:rsidR="006E26EE" w:rsidRPr="004A3A5A">
        <w:rPr>
          <w:rFonts w:ascii="Arial Narrow" w:hAnsi="Arial Narrow"/>
          <w:b/>
        </w:rPr>
        <w:t xml:space="preserve">C/ARG/CO/19-20, </w:t>
      </w:r>
      <w:proofErr w:type="spellStart"/>
      <w:r w:rsidR="006E26EE" w:rsidRPr="004A3A5A">
        <w:rPr>
          <w:rFonts w:ascii="Arial Narrow" w:hAnsi="Arial Narrow"/>
          <w:b/>
        </w:rPr>
        <w:t>párrs</w:t>
      </w:r>
      <w:proofErr w:type="spellEnd"/>
      <w:r w:rsidR="006E26EE" w:rsidRPr="004A3A5A">
        <w:rPr>
          <w:rFonts w:ascii="Arial Narrow" w:hAnsi="Arial Narrow"/>
          <w:b/>
        </w:rPr>
        <w:t>. 20 y 21)</w:t>
      </w:r>
      <w:r w:rsidR="006E26EE" w:rsidRPr="004A3A5A">
        <w:rPr>
          <w:rStyle w:val="Refdenotaalpie"/>
          <w:rFonts w:ascii="Arial Narrow" w:hAnsi="Arial Narrow"/>
          <w:b/>
        </w:rPr>
        <w:footnoteReference w:id="8"/>
      </w:r>
    </w:p>
    <w:p w:rsidR="001D0BE8" w:rsidRPr="004A3A5A" w:rsidRDefault="00EE0F48">
      <w:pPr>
        <w:spacing w:after="160"/>
        <w:jc w:val="both"/>
        <w:rPr>
          <w:rFonts w:ascii="Arial Narrow" w:hAnsi="Arial Narrow"/>
        </w:rPr>
      </w:pPr>
      <w:r w:rsidRPr="004A3A5A">
        <w:rPr>
          <w:rFonts w:ascii="Arial Narrow" w:hAnsi="Arial Narrow"/>
        </w:rPr>
        <w:t xml:space="preserve">Con respecto a la lista de </w:t>
      </w:r>
      <w:r w:rsidR="00524A8F">
        <w:rPr>
          <w:rFonts w:ascii="Arial Narrow" w:hAnsi="Arial Narrow"/>
        </w:rPr>
        <w:t>temas</w:t>
      </w:r>
      <w:r w:rsidRPr="004A3A5A">
        <w:rPr>
          <w:rFonts w:ascii="Arial Narrow" w:hAnsi="Arial Narrow"/>
        </w:rPr>
        <w:t xml:space="preserve"> número 20, </w:t>
      </w:r>
      <w:r w:rsidR="009F3385">
        <w:rPr>
          <w:rFonts w:ascii="Arial Narrow" w:hAnsi="Arial Narrow"/>
        </w:rPr>
        <w:t xml:space="preserve">cabe destacar que </w:t>
      </w:r>
      <w:r w:rsidRPr="004A3A5A">
        <w:rPr>
          <w:rFonts w:ascii="Arial Narrow" w:hAnsi="Arial Narrow"/>
        </w:rPr>
        <w:t>l</w:t>
      </w:r>
      <w:r w:rsidR="005069E6" w:rsidRPr="004A3A5A">
        <w:rPr>
          <w:rFonts w:ascii="Arial Narrow" w:hAnsi="Arial Narrow"/>
        </w:rPr>
        <w:t>os pueblos indígenas tiene</w:t>
      </w:r>
      <w:r w:rsidR="006D339E" w:rsidRPr="008B0BC7">
        <w:rPr>
          <w:rFonts w:ascii="Arial Narrow" w:hAnsi="Arial Narrow"/>
        </w:rPr>
        <w:t>n</w:t>
      </w:r>
      <w:r w:rsidR="005069E6" w:rsidRPr="008B0BC7">
        <w:rPr>
          <w:rFonts w:ascii="Arial Narrow" w:hAnsi="Arial Narrow"/>
        </w:rPr>
        <w:t xml:space="preserve"> reconocido en el sistema legal </w:t>
      </w:r>
      <w:r w:rsidR="00EA4219" w:rsidRPr="004A3A5A">
        <w:rPr>
          <w:rFonts w:ascii="Arial Narrow" w:hAnsi="Arial Narrow"/>
        </w:rPr>
        <w:t xml:space="preserve">de la República Argentina </w:t>
      </w:r>
      <w:r w:rsidR="005069E6" w:rsidRPr="004A3A5A">
        <w:rPr>
          <w:rFonts w:ascii="Arial Narrow" w:hAnsi="Arial Narrow"/>
        </w:rPr>
        <w:t xml:space="preserve">sus derechos de propiedad sobre los territorios que tradicionalmente ocupan. </w:t>
      </w:r>
      <w:r w:rsidR="00E3231A" w:rsidRPr="004A3A5A">
        <w:rPr>
          <w:rFonts w:ascii="Arial Narrow" w:hAnsi="Arial Narrow"/>
        </w:rPr>
        <w:t xml:space="preserve">El artículo 75 inciso 17 de la Constitución Nacional reconoce el derecho de propiedad de las tierras tradicionalmente ocupadas por los </w:t>
      </w:r>
      <w:r w:rsidR="005069E6" w:rsidRPr="004A3A5A">
        <w:rPr>
          <w:rFonts w:ascii="Arial Narrow" w:hAnsi="Arial Narrow"/>
        </w:rPr>
        <w:t>pueblos</w:t>
      </w:r>
      <w:r w:rsidR="00EC7E67" w:rsidRPr="004A3A5A">
        <w:rPr>
          <w:rFonts w:ascii="Arial Narrow" w:hAnsi="Arial Narrow"/>
        </w:rPr>
        <w:t xml:space="preserve"> </w:t>
      </w:r>
      <w:r w:rsidR="005069E6" w:rsidRPr="004A3A5A">
        <w:rPr>
          <w:rFonts w:ascii="Arial Narrow" w:hAnsi="Arial Narrow"/>
        </w:rPr>
        <w:t>indígenas</w:t>
      </w:r>
      <w:r w:rsidR="00E3231A" w:rsidRPr="004A3A5A">
        <w:rPr>
          <w:rFonts w:ascii="Arial Narrow" w:hAnsi="Arial Narrow"/>
        </w:rPr>
        <w:t>.</w:t>
      </w:r>
      <w:r w:rsidR="00EC7E67" w:rsidRPr="004A3A5A">
        <w:rPr>
          <w:rFonts w:ascii="Arial Narrow" w:hAnsi="Arial Narrow"/>
        </w:rPr>
        <w:t xml:space="preserve"> </w:t>
      </w:r>
      <w:r w:rsidR="00E3231A" w:rsidRPr="004A3A5A">
        <w:rPr>
          <w:rFonts w:ascii="Arial Narrow" w:hAnsi="Arial Narrow"/>
        </w:rPr>
        <w:t>Por su parte, el art</w:t>
      </w:r>
      <w:r w:rsidR="004351E4" w:rsidRPr="004A3A5A">
        <w:rPr>
          <w:rFonts w:ascii="Arial Narrow" w:hAnsi="Arial Narrow"/>
        </w:rPr>
        <w:t>. 18</w:t>
      </w:r>
      <w:r w:rsidR="00E3231A" w:rsidRPr="004A3A5A">
        <w:rPr>
          <w:rFonts w:ascii="Arial Narrow" w:hAnsi="Arial Narrow"/>
        </w:rPr>
        <w:t xml:space="preserve"> del Código Civil y Comercial de la Nación también realiza un reconocimiento </w:t>
      </w:r>
      <w:r w:rsidR="009E4CF8" w:rsidRPr="004A3A5A">
        <w:rPr>
          <w:rFonts w:ascii="Arial Narrow" w:hAnsi="Arial Narrow"/>
        </w:rPr>
        <w:t>similar</w:t>
      </w:r>
      <w:r w:rsidR="00E3231A" w:rsidRPr="004A3A5A">
        <w:rPr>
          <w:rFonts w:ascii="Arial Narrow" w:hAnsi="Arial Narrow"/>
        </w:rPr>
        <w:t xml:space="preserve">. </w:t>
      </w:r>
      <w:r w:rsidR="00EC7E67" w:rsidRPr="004A3A5A">
        <w:rPr>
          <w:rFonts w:ascii="Arial Narrow" w:hAnsi="Arial Narrow"/>
        </w:rPr>
        <w:t>A pesar de ello, se advierte una profunda diferencia entre la normativa y el goce y ejercicio efectivo de sus derechos.</w:t>
      </w:r>
    </w:p>
    <w:p w:rsidR="00EC7E67" w:rsidRPr="004A3A5A" w:rsidRDefault="00EC7E67">
      <w:pPr>
        <w:spacing w:after="160"/>
        <w:jc w:val="both"/>
        <w:rPr>
          <w:rFonts w:ascii="Arial Narrow" w:hAnsi="Arial Narrow"/>
        </w:rPr>
      </w:pPr>
      <w:r w:rsidRPr="004A3A5A">
        <w:rPr>
          <w:rFonts w:ascii="Arial Narrow" w:hAnsi="Arial Narrow"/>
        </w:rPr>
        <w:t xml:space="preserve">El Comité en las Observaciones del año 2010 marcó su preocupación por su implementación en toda la República Argentina y urgió al Estado parte “… a que tome las medidas necesarias para frenar los desalojos y asegurar la propiedad comunitaria de los pueblos indígenas…”. Lamentablemente, esas recomendaciones no han sido cumplidas por el Estado desde el 2010 a la fecha. </w:t>
      </w:r>
    </w:p>
    <w:p w:rsidR="0022289A" w:rsidRPr="004A3A5A" w:rsidRDefault="00EC7E67">
      <w:pPr>
        <w:spacing w:after="160"/>
        <w:jc w:val="both"/>
        <w:rPr>
          <w:rFonts w:ascii="Arial Narrow" w:hAnsi="Arial Narrow"/>
        </w:rPr>
      </w:pPr>
      <w:r w:rsidRPr="004A3A5A">
        <w:rPr>
          <w:rFonts w:ascii="Arial Narrow" w:hAnsi="Arial Narrow"/>
        </w:rPr>
        <w:t>H</w:t>
      </w:r>
      <w:r w:rsidR="00612D7E" w:rsidRPr="004A3A5A">
        <w:rPr>
          <w:rFonts w:ascii="Arial Narrow" w:hAnsi="Arial Narrow"/>
        </w:rPr>
        <w:t>asta noviembre de 2017</w:t>
      </w:r>
      <w:r w:rsidR="005E71C7" w:rsidRPr="004A3A5A">
        <w:rPr>
          <w:rFonts w:ascii="Arial Narrow" w:hAnsi="Arial Narrow"/>
        </w:rPr>
        <w:t xml:space="preserve"> </w:t>
      </w:r>
      <w:r w:rsidR="00D264AD" w:rsidRPr="004A3A5A">
        <w:rPr>
          <w:rFonts w:ascii="Arial Narrow" w:hAnsi="Arial Narrow"/>
        </w:rPr>
        <w:t>se encuentra</w:t>
      </w:r>
      <w:r w:rsidR="002E55D1" w:rsidRPr="004A3A5A">
        <w:rPr>
          <w:rFonts w:ascii="Arial Narrow" w:hAnsi="Arial Narrow"/>
        </w:rPr>
        <w:t xml:space="preserve"> vigente la ley 26</w:t>
      </w:r>
      <w:r w:rsidR="00D264AD" w:rsidRPr="004A3A5A">
        <w:rPr>
          <w:rFonts w:ascii="Arial Narrow" w:hAnsi="Arial Narrow"/>
        </w:rPr>
        <w:t>.</w:t>
      </w:r>
      <w:r w:rsidR="002E55D1" w:rsidRPr="004A3A5A">
        <w:rPr>
          <w:rFonts w:ascii="Arial Narrow" w:hAnsi="Arial Narrow"/>
        </w:rPr>
        <w:t xml:space="preserve">160, </w:t>
      </w:r>
      <w:r w:rsidR="0021149B" w:rsidRPr="004A3A5A">
        <w:rPr>
          <w:rFonts w:ascii="Arial Narrow" w:hAnsi="Arial Narrow"/>
        </w:rPr>
        <w:t>la que</w:t>
      </w:r>
      <w:r w:rsidR="00556D0B" w:rsidRPr="004A3A5A">
        <w:rPr>
          <w:rFonts w:ascii="Arial Narrow" w:hAnsi="Arial Narrow"/>
        </w:rPr>
        <w:t>,</w:t>
      </w:r>
      <w:r w:rsidR="0021149B" w:rsidRPr="004A3A5A">
        <w:rPr>
          <w:rFonts w:ascii="Arial Narrow" w:hAnsi="Arial Narrow"/>
        </w:rPr>
        <w:t xml:space="preserve"> ante la emergencia generada por los numerosos desalojos de los pueblos indígenas de sus territorios</w:t>
      </w:r>
      <w:r w:rsidR="00556D0B" w:rsidRPr="004A3A5A">
        <w:rPr>
          <w:rFonts w:ascii="Arial Narrow" w:hAnsi="Arial Narrow"/>
        </w:rPr>
        <w:t>,</w:t>
      </w:r>
      <w:r w:rsidR="0021149B" w:rsidRPr="004A3A5A">
        <w:rPr>
          <w:rFonts w:ascii="Arial Narrow" w:hAnsi="Arial Narrow"/>
        </w:rPr>
        <w:t xml:space="preserve"> dispuso suspender la ejecución de los procedimientos y sentencias de desalojo y realizar un relevamiento </w:t>
      </w:r>
      <w:r w:rsidR="002E55D1" w:rsidRPr="004A3A5A">
        <w:rPr>
          <w:rFonts w:ascii="Arial Narrow" w:hAnsi="Arial Narrow"/>
        </w:rPr>
        <w:t xml:space="preserve">de </w:t>
      </w:r>
      <w:r w:rsidR="0021149B" w:rsidRPr="004A3A5A">
        <w:rPr>
          <w:rFonts w:ascii="Arial Narrow" w:hAnsi="Arial Narrow"/>
        </w:rPr>
        <w:t xml:space="preserve">sus </w:t>
      </w:r>
      <w:r w:rsidR="002E55D1" w:rsidRPr="004A3A5A">
        <w:rPr>
          <w:rFonts w:ascii="Arial Narrow" w:hAnsi="Arial Narrow"/>
        </w:rPr>
        <w:t xml:space="preserve">territorios </w:t>
      </w:r>
      <w:r w:rsidR="0021149B" w:rsidRPr="004A3A5A">
        <w:rPr>
          <w:rFonts w:ascii="Arial Narrow" w:hAnsi="Arial Narrow"/>
        </w:rPr>
        <w:t xml:space="preserve">para realizar una </w:t>
      </w:r>
      <w:r w:rsidR="00D264AD" w:rsidRPr="004A3A5A">
        <w:rPr>
          <w:rFonts w:ascii="Arial Narrow" w:hAnsi="Arial Narrow"/>
        </w:rPr>
        <w:t>“</w:t>
      </w:r>
      <w:r w:rsidR="0021149B" w:rsidRPr="004A3A5A">
        <w:rPr>
          <w:rFonts w:ascii="Arial Narrow" w:hAnsi="Arial Narrow"/>
        </w:rPr>
        <w:t xml:space="preserve">regularización </w:t>
      </w:r>
      <w:proofErr w:type="spellStart"/>
      <w:r w:rsidR="0021149B" w:rsidRPr="004A3A5A">
        <w:rPr>
          <w:rFonts w:ascii="Arial Narrow" w:hAnsi="Arial Narrow"/>
        </w:rPr>
        <w:t>dominial</w:t>
      </w:r>
      <w:proofErr w:type="spellEnd"/>
      <w:r w:rsidR="00D264AD" w:rsidRPr="004A3A5A">
        <w:rPr>
          <w:rFonts w:ascii="Arial Narrow" w:hAnsi="Arial Narrow"/>
        </w:rPr>
        <w:t>”</w:t>
      </w:r>
      <w:r w:rsidR="0021149B" w:rsidRPr="004A3A5A">
        <w:rPr>
          <w:rFonts w:ascii="Arial Narrow" w:hAnsi="Arial Narrow"/>
        </w:rPr>
        <w:t xml:space="preserve">. </w:t>
      </w:r>
      <w:r w:rsidR="001D0BE8" w:rsidRPr="004A3A5A">
        <w:rPr>
          <w:rFonts w:ascii="Arial Narrow" w:hAnsi="Arial Narrow"/>
          <w:b/>
        </w:rPr>
        <w:t>A</w:t>
      </w:r>
      <w:r w:rsidR="00EE426F" w:rsidRPr="004A3A5A">
        <w:rPr>
          <w:rFonts w:ascii="Arial Narrow" w:hAnsi="Arial Narrow"/>
          <w:b/>
        </w:rPr>
        <w:t xml:space="preserve"> pesar de </w:t>
      </w:r>
      <w:r w:rsidR="001D0BE8" w:rsidRPr="004A3A5A">
        <w:rPr>
          <w:rFonts w:ascii="Arial Narrow" w:hAnsi="Arial Narrow"/>
          <w:b/>
        </w:rPr>
        <w:t>la</w:t>
      </w:r>
      <w:r w:rsidR="00EE426F" w:rsidRPr="004A3A5A">
        <w:rPr>
          <w:rFonts w:ascii="Arial Narrow" w:hAnsi="Arial Narrow"/>
          <w:b/>
        </w:rPr>
        <w:t xml:space="preserve"> importancia</w:t>
      </w:r>
      <w:r w:rsidR="001D0BE8" w:rsidRPr="004A3A5A">
        <w:rPr>
          <w:rFonts w:ascii="Arial Narrow" w:hAnsi="Arial Narrow"/>
          <w:b/>
        </w:rPr>
        <w:t xml:space="preserve"> de la norma para frenar los desalojos, ella no</w:t>
      </w:r>
      <w:r w:rsidR="002E55D1" w:rsidRPr="004A3A5A">
        <w:rPr>
          <w:rFonts w:ascii="Arial Narrow" w:hAnsi="Arial Narrow"/>
          <w:b/>
        </w:rPr>
        <w:t xml:space="preserve"> tiene entre sus objetivos </w:t>
      </w:r>
      <w:r w:rsidR="00EE426F" w:rsidRPr="004A3A5A">
        <w:rPr>
          <w:rFonts w:ascii="Arial Narrow" w:hAnsi="Arial Narrow"/>
          <w:b/>
        </w:rPr>
        <w:t>que el Estado realice</w:t>
      </w:r>
      <w:r w:rsidR="002E55D1" w:rsidRPr="004A3A5A">
        <w:rPr>
          <w:rFonts w:ascii="Arial Narrow" w:hAnsi="Arial Narrow"/>
          <w:b/>
        </w:rPr>
        <w:t xml:space="preserve">, luego de las medidas de relevamiento, </w:t>
      </w:r>
      <w:r w:rsidR="00C31614" w:rsidRPr="004A3A5A">
        <w:rPr>
          <w:rFonts w:ascii="Arial Narrow" w:hAnsi="Arial Narrow"/>
          <w:b/>
        </w:rPr>
        <w:t>la titulación</w:t>
      </w:r>
      <w:r w:rsidR="002E55D1" w:rsidRPr="004A3A5A">
        <w:rPr>
          <w:rFonts w:ascii="Arial Narrow" w:hAnsi="Arial Narrow"/>
          <w:b/>
        </w:rPr>
        <w:t xml:space="preserve"> de los territorios a nombre de los pueblos indígenas.</w:t>
      </w:r>
      <w:r w:rsidR="00A019E7" w:rsidRPr="004A3A5A">
        <w:rPr>
          <w:rFonts w:ascii="Arial Narrow" w:hAnsi="Arial Narrow"/>
        </w:rPr>
        <w:t xml:space="preserve"> Desde este enfoque, </w:t>
      </w:r>
      <w:r w:rsidR="006206CC" w:rsidRPr="004A3A5A">
        <w:rPr>
          <w:rFonts w:ascii="Arial Narrow" w:hAnsi="Arial Narrow"/>
        </w:rPr>
        <w:t xml:space="preserve">ni </w:t>
      </w:r>
      <w:r w:rsidR="00A019E7" w:rsidRPr="004A3A5A">
        <w:rPr>
          <w:rFonts w:ascii="Arial Narrow" w:hAnsi="Arial Narrow"/>
        </w:rPr>
        <w:t xml:space="preserve">la ley 26.160 </w:t>
      </w:r>
      <w:r w:rsidR="00C31614" w:rsidRPr="004A3A5A">
        <w:rPr>
          <w:rFonts w:ascii="Arial Narrow" w:hAnsi="Arial Narrow"/>
        </w:rPr>
        <w:t xml:space="preserve">ni las acciones del Estado </w:t>
      </w:r>
      <w:r w:rsidR="00E77C91" w:rsidRPr="004A3A5A">
        <w:rPr>
          <w:rFonts w:ascii="Arial Narrow" w:hAnsi="Arial Narrow"/>
        </w:rPr>
        <w:t xml:space="preserve">pueden ser valoradas </w:t>
      </w:r>
      <w:r w:rsidR="00A019E7" w:rsidRPr="004A3A5A">
        <w:rPr>
          <w:rFonts w:ascii="Arial Narrow" w:hAnsi="Arial Narrow"/>
        </w:rPr>
        <w:t xml:space="preserve">como un procedimiento acorde a los </w:t>
      </w:r>
      <w:r w:rsidR="00A019E7" w:rsidRPr="004A3A5A">
        <w:rPr>
          <w:rFonts w:ascii="Arial Narrow" w:hAnsi="Arial Narrow"/>
        </w:rPr>
        <w:lastRenderedPageBreak/>
        <w:t xml:space="preserve">estándares </w:t>
      </w:r>
      <w:r w:rsidR="00681AE0" w:rsidRPr="004A3A5A">
        <w:rPr>
          <w:rFonts w:ascii="Arial Narrow" w:hAnsi="Arial Narrow"/>
        </w:rPr>
        <w:t xml:space="preserve">internacionales </w:t>
      </w:r>
      <w:r w:rsidR="00A019E7" w:rsidRPr="004A3A5A">
        <w:rPr>
          <w:rFonts w:ascii="Arial Narrow" w:hAnsi="Arial Narrow"/>
        </w:rPr>
        <w:t xml:space="preserve">que </w:t>
      </w:r>
      <w:r w:rsidR="006206CC" w:rsidRPr="004A3A5A">
        <w:rPr>
          <w:rFonts w:ascii="Arial Narrow" w:hAnsi="Arial Narrow"/>
        </w:rPr>
        <w:t xml:space="preserve">entonces </w:t>
      </w:r>
      <w:r w:rsidR="00DC64CF" w:rsidRPr="004A3A5A">
        <w:rPr>
          <w:rFonts w:ascii="Arial Narrow" w:hAnsi="Arial Narrow"/>
        </w:rPr>
        <w:t xml:space="preserve">garantice la recepción de las reivindicaciones territoriales y el </w:t>
      </w:r>
      <w:r w:rsidR="00DC64CF" w:rsidRPr="004A3A5A">
        <w:rPr>
          <w:rFonts w:ascii="Arial Narrow" w:hAnsi="Arial Narrow"/>
        </w:rPr>
        <w:t>posterior goce del derecho de propiedad de los pueblos indígenas.</w:t>
      </w:r>
      <w:r w:rsidR="007C310C" w:rsidRPr="004A3A5A">
        <w:rPr>
          <w:rFonts w:ascii="Arial Narrow" w:hAnsi="Arial Narrow"/>
        </w:rPr>
        <w:t xml:space="preserve"> </w:t>
      </w:r>
      <w:r w:rsidR="00DC64CF" w:rsidRPr="004A3A5A">
        <w:rPr>
          <w:rFonts w:ascii="Arial Narrow" w:hAnsi="Arial Narrow"/>
        </w:rPr>
        <w:t>Además,</w:t>
      </w:r>
      <w:r w:rsidR="007C310C" w:rsidRPr="004A3A5A">
        <w:rPr>
          <w:rFonts w:ascii="Arial Narrow" w:hAnsi="Arial Narrow"/>
        </w:rPr>
        <w:t xml:space="preserve"> </w:t>
      </w:r>
      <w:r w:rsidR="00DC64CF" w:rsidRPr="004A3A5A">
        <w:rPr>
          <w:rFonts w:ascii="Arial Narrow" w:hAnsi="Arial Narrow"/>
        </w:rPr>
        <w:t xml:space="preserve">es </w:t>
      </w:r>
      <w:r w:rsidR="0022289A" w:rsidRPr="004A3A5A">
        <w:rPr>
          <w:rFonts w:ascii="Arial Narrow" w:hAnsi="Arial Narrow"/>
        </w:rPr>
        <w:t xml:space="preserve">sumamente preocupante que el Estado no haya entregado a las </w:t>
      </w:r>
      <w:r w:rsidR="00DE0129" w:rsidRPr="004A3A5A">
        <w:rPr>
          <w:rFonts w:ascii="Arial Narrow" w:hAnsi="Arial Narrow"/>
        </w:rPr>
        <w:t xml:space="preserve">comunidades indígenas relevadas </w:t>
      </w:r>
      <w:r w:rsidR="006206CC" w:rsidRPr="004A3A5A">
        <w:rPr>
          <w:rFonts w:ascii="Arial Narrow" w:hAnsi="Arial Narrow"/>
        </w:rPr>
        <w:t xml:space="preserve">en el marco de la ley 26.160 </w:t>
      </w:r>
      <w:r w:rsidR="0022289A" w:rsidRPr="004A3A5A">
        <w:rPr>
          <w:rFonts w:ascii="Arial Narrow" w:hAnsi="Arial Narrow"/>
        </w:rPr>
        <w:t>la carpeta final que contiene los resultados del relevamiento a pesar de haber transcurrido varios años desde su realización</w:t>
      </w:r>
      <w:r w:rsidR="00046460" w:rsidRPr="009F3385">
        <w:rPr>
          <w:rStyle w:val="Refdenotaalpie"/>
          <w:rFonts w:ascii="Arial Narrow" w:hAnsi="Arial Narrow"/>
        </w:rPr>
        <w:footnoteReference w:id="9"/>
      </w:r>
      <w:r w:rsidR="00BF70FE" w:rsidRPr="004A3A5A">
        <w:rPr>
          <w:rFonts w:ascii="Arial Narrow" w:hAnsi="Arial Narrow"/>
        </w:rPr>
        <w:t>, extremo</w:t>
      </w:r>
      <w:r w:rsidR="006206CC" w:rsidRPr="004A3A5A">
        <w:rPr>
          <w:rFonts w:ascii="Arial Narrow" w:hAnsi="Arial Narrow"/>
        </w:rPr>
        <w:t xml:space="preserve"> este</w:t>
      </w:r>
      <w:r w:rsidR="00BF70FE" w:rsidRPr="004A3A5A">
        <w:rPr>
          <w:rFonts w:ascii="Arial Narrow" w:hAnsi="Arial Narrow"/>
        </w:rPr>
        <w:t xml:space="preserve"> de suma importancia pues</w:t>
      </w:r>
      <w:r w:rsidR="006206CC" w:rsidRPr="008B0BC7">
        <w:rPr>
          <w:rFonts w:ascii="Arial Narrow" w:hAnsi="Arial Narrow"/>
        </w:rPr>
        <w:t>,</w:t>
      </w:r>
      <w:r w:rsidR="007C310C" w:rsidRPr="008B0BC7">
        <w:rPr>
          <w:rFonts w:ascii="Arial Narrow" w:hAnsi="Arial Narrow"/>
        </w:rPr>
        <w:t xml:space="preserve"> </w:t>
      </w:r>
      <w:r w:rsidR="00BF70FE" w:rsidRPr="00DB73CA">
        <w:rPr>
          <w:rFonts w:ascii="Arial Narrow" w:hAnsi="Arial Narrow"/>
        </w:rPr>
        <w:t>en la mayoría de los casos</w:t>
      </w:r>
      <w:r w:rsidR="006206CC" w:rsidRPr="00DB73CA">
        <w:rPr>
          <w:rFonts w:ascii="Arial Narrow" w:hAnsi="Arial Narrow"/>
        </w:rPr>
        <w:t>,</w:t>
      </w:r>
      <w:r w:rsidR="00BF70FE" w:rsidRPr="00DB73CA">
        <w:rPr>
          <w:rFonts w:ascii="Arial Narrow" w:hAnsi="Arial Narrow"/>
        </w:rPr>
        <w:t xml:space="preserve"> es el único documento público que contiene su reivindicación territorial</w:t>
      </w:r>
      <w:r w:rsidR="0022289A" w:rsidRPr="004A3A5A">
        <w:rPr>
          <w:rFonts w:ascii="Arial Narrow" w:hAnsi="Arial Narrow"/>
        </w:rPr>
        <w:t xml:space="preserve">. </w:t>
      </w:r>
    </w:p>
    <w:p w:rsidR="002E55D1" w:rsidRPr="004A3A5A" w:rsidRDefault="00EE426F">
      <w:pPr>
        <w:spacing w:after="160"/>
        <w:jc w:val="both"/>
        <w:rPr>
          <w:rFonts w:ascii="Arial Narrow" w:hAnsi="Arial Narrow"/>
        </w:rPr>
      </w:pPr>
      <w:r w:rsidRPr="004A3A5A">
        <w:rPr>
          <w:rFonts w:ascii="Arial Narrow" w:hAnsi="Arial Narrow"/>
          <w:b/>
          <w:lang w:val="es-AR"/>
        </w:rPr>
        <w:t>E</w:t>
      </w:r>
      <w:r w:rsidR="002E55D1" w:rsidRPr="004A3A5A">
        <w:rPr>
          <w:rFonts w:ascii="Arial Narrow" w:hAnsi="Arial Narrow"/>
          <w:b/>
          <w:lang w:val="es-AR"/>
        </w:rPr>
        <w:t xml:space="preserve">l territorio de las comunidades, aún el de aquellas </w:t>
      </w:r>
      <w:r w:rsidR="00681AE0" w:rsidRPr="004A3A5A">
        <w:rPr>
          <w:rFonts w:ascii="Arial Narrow" w:hAnsi="Arial Narrow"/>
          <w:b/>
          <w:lang w:val="es-AR"/>
        </w:rPr>
        <w:t xml:space="preserve">pocas </w:t>
      </w:r>
      <w:r w:rsidR="002E55D1" w:rsidRPr="004A3A5A">
        <w:rPr>
          <w:rFonts w:ascii="Arial Narrow" w:hAnsi="Arial Narrow"/>
          <w:b/>
          <w:lang w:val="es-AR"/>
        </w:rPr>
        <w:t>que han logrado obtener la titularización, se encuentra en peligro por no estar asegurado efectivamente el control de sus recursos naturales</w:t>
      </w:r>
      <w:r w:rsidR="002E55D1" w:rsidRPr="004A3A5A">
        <w:rPr>
          <w:rFonts w:ascii="Arial Narrow" w:hAnsi="Arial Narrow"/>
          <w:lang w:val="es-AR"/>
        </w:rPr>
        <w:t xml:space="preserve">. </w:t>
      </w:r>
      <w:r w:rsidR="00DE0129" w:rsidRPr="004A3A5A">
        <w:rPr>
          <w:rFonts w:ascii="Arial Narrow" w:hAnsi="Arial Narrow"/>
          <w:lang w:val="es-AR"/>
        </w:rPr>
        <w:t>E</w:t>
      </w:r>
      <w:r w:rsidR="002E55D1" w:rsidRPr="004A3A5A">
        <w:rPr>
          <w:rFonts w:ascii="Arial Narrow" w:hAnsi="Arial Narrow"/>
          <w:lang w:val="es-AR"/>
        </w:rPr>
        <w:t>n los últimos años se han verificado algunos logros en cuanto a la titularización de tierras comunitarias</w:t>
      </w:r>
      <w:r w:rsidR="00681AE0" w:rsidRPr="004A3A5A">
        <w:rPr>
          <w:rFonts w:ascii="Arial Narrow" w:hAnsi="Arial Narrow"/>
          <w:lang w:val="es-AR"/>
        </w:rPr>
        <w:t xml:space="preserve"> pero simultáneamente </w:t>
      </w:r>
      <w:r w:rsidR="002E55D1" w:rsidRPr="004A3A5A">
        <w:rPr>
          <w:rFonts w:ascii="Arial Narrow" w:hAnsi="Arial Narrow"/>
          <w:lang w:val="es-AR"/>
        </w:rPr>
        <w:t xml:space="preserve">también </w:t>
      </w:r>
      <w:r w:rsidR="006206CC" w:rsidRPr="004A3A5A">
        <w:rPr>
          <w:rFonts w:ascii="Arial Narrow" w:hAnsi="Arial Narrow"/>
          <w:lang w:val="es-AR"/>
        </w:rPr>
        <w:t>existió</w:t>
      </w:r>
      <w:r w:rsidR="002E55D1" w:rsidRPr="004A3A5A">
        <w:rPr>
          <w:rFonts w:ascii="Arial Narrow" w:hAnsi="Arial Narrow"/>
          <w:lang w:val="es-AR"/>
        </w:rPr>
        <w:t xml:space="preserve"> una explosión de las autorizaciones de desmontes, aprovechamientos forestales o mineros que ponen en riesgo el equilibrio comunitario. Se plantea además una grave preocupación por la contaminación ambiental ocasionada por tales actividades, realizadas sin serios estudios de impacto ambiental </w:t>
      </w:r>
      <w:r w:rsidR="00681AE0" w:rsidRPr="004A3A5A">
        <w:rPr>
          <w:rFonts w:ascii="Arial Narrow" w:hAnsi="Arial Narrow"/>
          <w:lang w:val="es-AR"/>
        </w:rPr>
        <w:t xml:space="preserve">ni </w:t>
      </w:r>
      <w:r w:rsidR="002E55D1" w:rsidRPr="004A3A5A">
        <w:rPr>
          <w:rFonts w:ascii="Arial Narrow" w:hAnsi="Arial Narrow"/>
          <w:lang w:val="es-AR"/>
        </w:rPr>
        <w:t>audiencias participativas</w:t>
      </w:r>
      <w:r w:rsidR="002E55D1" w:rsidRPr="004A3A5A">
        <w:rPr>
          <w:rFonts w:ascii="Arial Narrow" w:hAnsi="Arial Narrow"/>
        </w:rPr>
        <w:t>.</w:t>
      </w:r>
    </w:p>
    <w:p w:rsidR="009009C4" w:rsidRPr="004A3A5A" w:rsidRDefault="009009C4">
      <w:pPr>
        <w:spacing w:after="160"/>
        <w:jc w:val="both"/>
        <w:rPr>
          <w:rFonts w:ascii="Arial Narrow" w:hAnsi="Arial Narrow"/>
          <w:lang w:val="es-AR"/>
        </w:rPr>
      </w:pPr>
      <w:r w:rsidRPr="004A3A5A">
        <w:rPr>
          <w:rFonts w:ascii="Arial Narrow" w:hAnsi="Arial Narrow"/>
          <w:lang w:val="es-AR"/>
        </w:rPr>
        <w:t>La deforestación es un problema ambiental que se ha convertido en un tema de preocupación a escala global.</w:t>
      </w:r>
    </w:p>
    <w:p w:rsidR="009009C4" w:rsidRPr="004A3A5A" w:rsidRDefault="009009C4">
      <w:pPr>
        <w:spacing w:after="160"/>
        <w:jc w:val="both"/>
        <w:rPr>
          <w:rFonts w:ascii="Arial Narrow" w:hAnsi="Arial Narrow"/>
          <w:lang w:val="es-AR"/>
        </w:rPr>
      </w:pPr>
      <w:r w:rsidRPr="004A3A5A">
        <w:rPr>
          <w:rFonts w:ascii="Arial Narrow" w:hAnsi="Arial Narrow"/>
          <w:lang w:val="es-AR"/>
        </w:rPr>
        <w:t>En ese contexto, los bosques tropicales secos figuran entre los más amenazados. El Fondo Mundial para la Naturaleza (WWF) incluye el Gran Chaco entre los once frentes de deforestación masiva a nivel mundial. Los bosques tropicales secos del Chaco argentino y paraguayo, en particular, han sufrido las tasas más altas de deforestación. En los últimos 10 años (2006 – 2015) se deforestaron más de 3.200.000 Ha de bosques en el Chaco Seco de Argentina</w:t>
      </w:r>
      <w:r w:rsidRPr="004A3A5A">
        <w:rPr>
          <w:rFonts w:ascii="Arial Narrow" w:hAnsi="Arial Narrow"/>
          <w:vertAlign w:val="superscript"/>
          <w:lang w:val="es-AR"/>
        </w:rPr>
        <w:footnoteReference w:id="10"/>
      </w:r>
      <w:r w:rsidRPr="004A3A5A">
        <w:rPr>
          <w:rFonts w:ascii="Arial Narrow" w:hAnsi="Arial Narrow"/>
          <w:lang w:val="es-AR"/>
        </w:rPr>
        <w:t>.</w:t>
      </w:r>
    </w:p>
    <w:p w:rsidR="00F93958" w:rsidRPr="004A3A5A" w:rsidRDefault="00092BFC">
      <w:pPr>
        <w:jc w:val="both"/>
        <w:rPr>
          <w:rFonts w:ascii="Arial Narrow" w:hAnsi="Arial Narrow"/>
          <w:lang w:val="es-AR"/>
        </w:rPr>
      </w:pPr>
      <w:r w:rsidRPr="004A3A5A">
        <w:rPr>
          <w:rFonts w:ascii="Arial Narrow" w:hAnsi="Arial Narrow"/>
          <w:lang w:val="es-AR"/>
        </w:rPr>
        <w:t>En</w:t>
      </w:r>
      <w:r w:rsidR="00D14CF4" w:rsidRPr="004A3A5A">
        <w:rPr>
          <w:rFonts w:ascii="Arial Narrow" w:hAnsi="Arial Narrow"/>
          <w:lang w:val="es-AR"/>
        </w:rPr>
        <w:t xml:space="preserve"> la </w:t>
      </w:r>
      <w:r w:rsidR="00681AE0" w:rsidRPr="004A3A5A">
        <w:rPr>
          <w:rFonts w:ascii="Arial Narrow" w:hAnsi="Arial Narrow"/>
          <w:lang w:val="es-AR"/>
        </w:rPr>
        <w:t xml:space="preserve">denominada </w:t>
      </w:r>
      <w:r w:rsidR="00D14CF4" w:rsidRPr="004A3A5A">
        <w:rPr>
          <w:rFonts w:ascii="Arial Narrow" w:hAnsi="Arial Narrow"/>
          <w:lang w:val="es-AR"/>
        </w:rPr>
        <w:t>Región Chaqueña e</w:t>
      </w:r>
      <w:r w:rsidR="0005186A" w:rsidRPr="004A3A5A">
        <w:rPr>
          <w:rFonts w:ascii="Arial Narrow" w:hAnsi="Arial Narrow"/>
          <w:lang w:val="es-AR"/>
        </w:rPr>
        <w:t xml:space="preserve">l 22% de la superficie continental de la Argentina corresponde a la ecorregión del Gran Chaco Americano, abarcando total o parcialmente trece provincias del norte del país. La región chaqueña argentina constituye el territorio ancestral de numerosos pueblos indígenas, como el pueblo </w:t>
      </w:r>
      <w:proofErr w:type="spellStart"/>
      <w:r w:rsidR="0005186A" w:rsidRPr="004A3A5A">
        <w:rPr>
          <w:rFonts w:ascii="Arial Narrow" w:hAnsi="Arial Narrow"/>
          <w:lang w:val="es-AR"/>
        </w:rPr>
        <w:t>Wichí</w:t>
      </w:r>
      <w:proofErr w:type="spellEnd"/>
      <w:r w:rsidR="0005186A" w:rsidRPr="004A3A5A">
        <w:rPr>
          <w:rFonts w:ascii="Arial Narrow" w:hAnsi="Arial Narrow"/>
          <w:lang w:val="es-AR"/>
        </w:rPr>
        <w:t xml:space="preserve">, </w:t>
      </w:r>
      <w:proofErr w:type="spellStart"/>
      <w:r w:rsidR="0005186A" w:rsidRPr="004A3A5A">
        <w:rPr>
          <w:rFonts w:ascii="Arial Narrow" w:hAnsi="Arial Narrow"/>
          <w:lang w:val="es-AR"/>
        </w:rPr>
        <w:t>Iyojwaja</w:t>
      </w:r>
      <w:proofErr w:type="spellEnd"/>
      <w:r w:rsidR="0005186A" w:rsidRPr="004A3A5A">
        <w:rPr>
          <w:rFonts w:ascii="Arial Narrow" w:hAnsi="Arial Narrow"/>
          <w:lang w:val="es-AR"/>
        </w:rPr>
        <w:t xml:space="preserve"> (Chorote), </w:t>
      </w:r>
      <w:proofErr w:type="spellStart"/>
      <w:r w:rsidR="0005186A" w:rsidRPr="004A3A5A">
        <w:rPr>
          <w:rFonts w:ascii="Arial Narrow" w:hAnsi="Arial Narrow"/>
          <w:lang w:val="es-AR"/>
        </w:rPr>
        <w:t>Nivaklé</w:t>
      </w:r>
      <w:proofErr w:type="spellEnd"/>
      <w:r w:rsidR="0005186A" w:rsidRPr="004A3A5A">
        <w:rPr>
          <w:rFonts w:ascii="Arial Narrow" w:hAnsi="Arial Narrow"/>
          <w:lang w:val="es-AR"/>
        </w:rPr>
        <w:t xml:space="preserve"> (</w:t>
      </w:r>
      <w:proofErr w:type="spellStart"/>
      <w:r w:rsidR="0005186A" w:rsidRPr="004A3A5A">
        <w:rPr>
          <w:rFonts w:ascii="Arial Narrow" w:hAnsi="Arial Narrow"/>
          <w:lang w:val="es-AR"/>
        </w:rPr>
        <w:t>Chulupí</w:t>
      </w:r>
      <w:proofErr w:type="spellEnd"/>
      <w:r w:rsidR="0005186A" w:rsidRPr="004A3A5A">
        <w:rPr>
          <w:rFonts w:ascii="Arial Narrow" w:hAnsi="Arial Narrow"/>
          <w:lang w:val="es-AR"/>
        </w:rPr>
        <w:t xml:space="preserve">), Qom (Toba), </w:t>
      </w:r>
      <w:proofErr w:type="spellStart"/>
      <w:r w:rsidR="0005186A" w:rsidRPr="004A3A5A">
        <w:rPr>
          <w:rFonts w:ascii="Arial Narrow" w:hAnsi="Arial Narrow"/>
          <w:lang w:val="es-AR"/>
        </w:rPr>
        <w:t>Moqoit</w:t>
      </w:r>
      <w:proofErr w:type="spellEnd"/>
      <w:r w:rsidR="0005186A" w:rsidRPr="004A3A5A">
        <w:rPr>
          <w:rFonts w:ascii="Arial Narrow" w:hAnsi="Arial Narrow"/>
          <w:lang w:val="es-AR"/>
        </w:rPr>
        <w:t xml:space="preserve"> (Mocoví), que se suman a los numerosos pueblos que habitan la región en Paraguay y Bolivia, siendo en algunos casos, pueblos transfronterizos. Según la Encuesta Complementaria de Pueblos Indígenas (ECPI) del INDEC, del año 2004, 136 mil personas que pertenecen a pueblos indígenas habitan en el Chaco Argentino.</w:t>
      </w:r>
    </w:p>
    <w:p w:rsidR="00F93958" w:rsidRPr="004A3A5A" w:rsidRDefault="00F93958">
      <w:pPr>
        <w:jc w:val="both"/>
        <w:rPr>
          <w:rFonts w:ascii="Arial Narrow" w:hAnsi="Arial Narrow"/>
          <w:kern w:val="1"/>
          <w:lang w:eastAsia="ar-SA"/>
        </w:rPr>
      </w:pPr>
    </w:p>
    <w:p w:rsidR="0005186A" w:rsidRPr="004A3A5A" w:rsidRDefault="0005186A">
      <w:pPr>
        <w:jc w:val="both"/>
        <w:rPr>
          <w:rFonts w:ascii="Arial Narrow" w:hAnsi="Arial Narrow"/>
          <w:lang w:val="es-AR"/>
        </w:rPr>
      </w:pPr>
      <w:r w:rsidRPr="004A3A5A">
        <w:rPr>
          <w:rFonts w:ascii="Arial Narrow" w:hAnsi="Arial Narrow"/>
          <w:lang w:val="es-AR"/>
        </w:rPr>
        <w:t xml:space="preserve">Los bosques secos de esta región atraviesan un fuerte proceso de deforestación, con la habilitación de nuevas tierras para monocultivos como la soja, en su mayor parte por </w:t>
      </w:r>
      <w:r w:rsidR="00A50111" w:rsidRPr="004A3A5A">
        <w:rPr>
          <w:rFonts w:ascii="Arial Narrow" w:hAnsi="Arial Narrow"/>
          <w:lang w:val="es-AR"/>
        </w:rPr>
        <w:t>vía</w:t>
      </w:r>
      <w:r w:rsidRPr="004A3A5A">
        <w:rPr>
          <w:rFonts w:ascii="Arial Narrow" w:hAnsi="Arial Narrow"/>
          <w:lang w:val="es-AR"/>
        </w:rPr>
        <w:t xml:space="preserve"> de desmontes (deforestación de Bosques Nativos). La alta rentabilidad de los cultivos agrícolas, especialmente la soja, provocó un incremento en el precio de la tierra en las provincias ubicadas en la zona núcleo para el </w:t>
      </w:r>
      <w:proofErr w:type="spellStart"/>
      <w:r w:rsidRPr="004A3A5A">
        <w:rPr>
          <w:rFonts w:ascii="Arial Narrow" w:hAnsi="Arial Narrow"/>
          <w:lang w:val="es-AR"/>
        </w:rPr>
        <w:t>agronegocio</w:t>
      </w:r>
      <w:proofErr w:type="spellEnd"/>
      <w:r w:rsidRPr="004A3A5A">
        <w:rPr>
          <w:rFonts w:ascii="Arial Narrow" w:hAnsi="Arial Narrow"/>
          <w:lang w:val="es-AR"/>
        </w:rPr>
        <w:t xml:space="preserve"> – la región Pampeana -, activando el interés por adquirir o alquilar parcelas en provincias como las de la región chaqueña.</w:t>
      </w:r>
    </w:p>
    <w:p w:rsidR="00F93958" w:rsidRPr="004A3A5A" w:rsidRDefault="00F93958">
      <w:pPr>
        <w:jc w:val="both"/>
        <w:rPr>
          <w:rFonts w:ascii="Arial Narrow" w:hAnsi="Arial Narrow"/>
          <w:kern w:val="1"/>
          <w:lang w:eastAsia="ar-SA"/>
        </w:rPr>
      </w:pPr>
    </w:p>
    <w:p w:rsidR="0005186A" w:rsidRPr="004A3A5A" w:rsidRDefault="0005186A">
      <w:pPr>
        <w:spacing w:after="160"/>
        <w:jc w:val="both"/>
        <w:rPr>
          <w:rFonts w:ascii="Arial Narrow" w:hAnsi="Arial Narrow"/>
          <w:lang w:val="es-AR"/>
        </w:rPr>
      </w:pPr>
      <w:r w:rsidRPr="004A3A5A">
        <w:rPr>
          <w:rFonts w:ascii="Arial Narrow" w:hAnsi="Arial Narrow"/>
          <w:lang w:val="es-AR"/>
        </w:rPr>
        <w:t xml:space="preserve">Esto provocó una presión importantísima de apropiación de territorios habitados por </w:t>
      </w:r>
      <w:r w:rsidR="00A50111" w:rsidRPr="004A3A5A">
        <w:rPr>
          <w:rFonts w:ascii="Arial Narrow" w:hAnsi="Arial Narrow"/>
          <w:lang w:val="es-AR"/>
        </w:rPr>
        <w:t xml:space="preserve">comunidades </w:t>
      </w:r>
      <w:r w:rsidRPr="004A3A5A">
        <w:rPr>
          <w:rFonts w:ascii="Arial Narrow" w:hAnsi="Arial Narrow"/>
          <w:lang w:val="es-AR"/>
        </w:rPr>
        <w:t>indígenas y campesinas, con los consiguientes escenarios de desalojo, y múltiples pedidos de desmontes. Frente a esta conflictividad creciente relacionada con la tierra y el territorio, y por el reclamo de organizaciones indígenas, campesinas y de derechos humanos, se sancionaron, además de la ley 26</w:t>
      </w:r>
      <w:r w:rsidR="00A50111" w:rsidRPr="004A3A5A">
        <w:rPr>
          <w:rFonts w:ascii="Arial Narrow" w:hAnsi="Arial Narrow"/>
          <w:lang w:val="es-AR"/>
        </w:rPr>
        <w:t>.</w:t>
      </w:r>
      <w:r w:rsidRPr="004A3A5A">
        <w:rPr>
          <w:rFonts w:ascii="Arial Narrow" w:hAnsi="Arial Narrow"/>
          <w:lang w:val="es-AR"/>
        </w:rPr>
        <w:t>160 mencionada, las leyes Nro.</w:t>
      </w:r>
      <w:r w:rsidRPr="004A3A5A">
        <w:rPr>
          <w:rFonts w:ascii="Arial Narrow" w:hAnsi="Arial Narrow"/>
          <w:i/>
          <w:lang w:val="es-AR"/>
        </w:rPr>
        <w:t xml:space="preserve"> </w:t>
      </w:r>
      <w:r w:rsidRPr="004A3A5A">
        <w:rPr>
          <w:rFonts w:ascii="Arial Narrow" w:hAnsi="Arial Narrow"/>
          <w:lang w:val="es-AR"/>
        </w:rPr>
        <w:t xml:space="preserve">26.331 de Presupuestos Mínimos de Protección Ambiental de los Bosques Nativos y la Nro. 26.737 de Protección al Dominio Nacional sobre la Propiedad, Posesión o Tenencia de las Tierras Rurales, conocida como Ley contra la Extranjerización de la Tierra. </w:t>
      </w:r>
    </w:p>
    <w:p w:rsidR="0005186A" w:rsidRPr="004A3A5A" w:rsidRDefault="0005186A">
      <w:pPr>
        <w:spacing w:after="160"/>
        <w:jc w:val="both"/>
        <w:rPr>
          <w:rFonts w:ascii="Arial Narrow" w:hAnsi="Arial Narrow"/>
          <w:lang w:val="es-AR"/>
        </w:rPr>
      </w:pPr>
      <w:r w:rsidRPr="004A3A5A">
        <w:rPr>
          <w:rFonts w:ascii="Arial Narrow" w:hAnsi="Arial Narrow"/>
          <w:lang w:val="es-AR"/>
        </w:rPr>
        <w:lastRenderedPageBreak/>
        <w:t>La Ley 26.331 obligó a las provincias a realizar un Ordenamiento Territorial de Bosques Nativos y definió que de forma participativa —entre otros, con las comunidades indígenas— debía distinguirse las áreas que se dedicarían a conservación o uso sustentable de aquellas en las que se podrían autorizar cambios de uso de suelo. Si bien es</w:t>
      </w:r>
      <w:r w:rsidR="001031E4" w:rsidRPr="004A3A5A">
        <w:rPr>
          <w:rFonts w:ascii="Arial Narrow" w:hAnsi="Arial Narrow"/>
          <w:lang w:val="es-AR"/>
        </w:rPr>
        <w:t xml:space="preserve">te es </w:t>
      </w:r>
      <w:r w:rsidRPr="004A3A5A">
        <w:rPr>
          <w:rFonts w:ascii="Arial Narrow" w:hAnsi="Arial Narrow"/>
          <w:lang w:val="es-AR"/>
        </w:rPr>
        <w:t xml:space="preserve">un avance en tanto constituye el único ordenamiento del territorio realizado hasta la fecha </w:t>
      </w:r>
      <w:r w:rsidR="001031E4" w:rsidRPr="004A3A5A">
        <w:rPr>
          <w:rFonts w:ascii="Arial Narrow" w:hAnsi="Arial Narrow"/>
          <w:lang w:val="es-AR"/>
        </w:rPr>
        <w:t xml:space="preserve">y </w:t>
      </w:r>
      <w:r w:rsidRPr="004A3A5A">
        <w:rPr>
          <w:rFonts w:ascii="Arial Narrow" w:hAnsi="Arial Narrow"/>
          <w:lang w:val="es-AR"/>
        </w:rPr>
        <w:t xml:space="preserve">establece como criterio prioritario atender a los intereses de las comunidades indígenas que viven del monte (criterio 10 de la Ley), </w:t>
      </w:r>
      <w:r w:rsidRPr="004A3A5A">
        <w:rPr>
          <w:rFonts w:ascii="Arial Narrow" w:hAnsi="Arial Narrow"/>
          <w:b/>
          <w:lang w:val="es-AR"/>
        </w:rPr>
        <w:t>su implementación ha sido especialmente conflictiva en las provincias de la región chaqueña</w:t>
      </w:r>
      <w:r w:rsidRPr="004A3A5A">
        <w:rPr>
          <w:rFonts w:ascii="Arial Narrow" w:hAnsi="Arial Narrow"/>
          <w:lang w:val="es-AR"/>
        </w:rPr>
        <w:t xml:space="preserve">, producto de la presión ejercida por sectores empresariales vinculados a los </w:t>
      </w:r>
      <w:proofErr w:type="spellStart"/>
      <w:r w:rsidRPr="004A3A5A">
        <w:rPr>
          <w:rFonts w:ascii="Arial Narrow" w:hAnsi="Arial Narrow"/>
          <w:lang w:val="es-AR"/>
        </w:rPr>
        <w:t>agronegocios</w:t>
      </w:r>
      <w:proofErr w:type="spellEnd"/>
      <w:r w:rsidRPr="004A3A5A">
        <w:rPr>
          <w:rFonts w:ascii="Arial Narrow" w:hAnsi="Arial Narrow"/>
          <w:lang w:val="es-AR"/>
        </w:rPr>
        <w:t xml:space="preserve">. </w:t>
      </w:r>
    </w:p>
    <w:p w:rsidR="0005186A" w:rsidRPr="004A3A5A" w:rsidRDefault="001031E4">
      <w:pPr>
        <w:spacing w:after="160"/>
        <w:jc w:val="both"/>
        <w:rPr>
          <w:rFonts w:ascii="Arial Narrow" w:hAnsi="Arial Narrow"/>
          <w:lang w:val="es-AR"/>
        </w:rPr>
      </w:pPr>
      <w:r w:rsidRPr="004A3A5A">
        <w:rPr>
          <w:rFonts w:ascii="Arial Narrow" w:hAnsi="Arial Narrow"/>
          <w:lang w:val="es-AR"/>
        </w:rPr>
        <w:t>L</w:t>
      </w:r>
      <w:r w:rsidR="0005186A" w:rsidRPr="004A3A5A">
        <w:rPr>
          <w:rFonts w:ascii="Arial Narrow" w:hAnsi="Arial Narrow"/>
          <w:lang w:val="es-AR"/>
        </w:rPr>
        <w:t xml:space="preserve">o grave de esta situación pasa por las presiones que sufren las comunidades indígenas </w:t>
      </w:r>
      <w:r w:rsidR="004F40D6" w:rsidRPr="004A3A5A">
        <w:rPr>
          <w:rFonts w:ascii="Arial Narrow" w:hAnsi="Arial Narrow"/>
          <w:lang w:val="es-AR"/>
        </w:rPr>
        <w:t xml:space="preserve">a raíz de los </w:t>
      </w:r>
      <w:r w:rsidR="0005186A" w:rsidRPr="004A3A5A">
        <w:rPr>
          <w:rFonts w:ascii="Arial Narrow" w:hAnsi="Arial Narrow"/>
          <w:lang w:val="es-AR"/>
        </w:rPr>
        <w:t>pedidos de autorización de desmontes y cultivos sobre sus territorios tradicionales sin que se haya</w:t>
      </w:r>
      <w:r w:rsidR="004F40D6" w:rsidRPr="004A3A5A">
        <w:rPr>
          <w:rFonts w:ascii="Arial Narrow" w:hAnsi="Arial Narrow"/>
          <w:lang w:val="es-AR"/>
        </w:rPr>
        <w:t>n</w:t>
      </w:r>
      <w:r w:rsidR="0005186A" w:rsidRPr="004A3A5A">
        <w:rPr>
          <w:rFonts w:ascii="Arial Narrow" w:hAnsi="Arial Narrow"/>
          <w:lang w:val="es-AR"/>
        </w:rPr>
        <w:t xml:space="preserve"> relevado la totalidad de las comunidades indígenas y sus territorios </w:t>
      </w:r>
      <w:r w:rsidR="009009C4" w:rsidRPr="004A3A5A">
        <w:rPr>
          <w:rFonts w:ascii="Arial Narrow" w:hAnsi="Arial Narrow"/>
          <w:lang w:val="es-AR"/>
        </w:rPr>
        <w:t xml:space="preserve">en el marco de la ley 26.160 </w:t>
      </w:r>
      <w:r w:rsidR="0005186A" w:rsidRPr="004A3A5A">
        <w:rPr>
          <w:rFonts w:ascii="Arial Narrow" w:hAnsi="Arial Narrow"/>
          <w:lang w:val="es-AR"/>
        </w:rPr>
        <w:t xml:space="preserve">ni, tampoco, adoptado las medidas adecuadas para que cuenten con el título que les brinde seguridad jurídica. Los casos de Salta y Formosa son especialmente preocupantes pues en la primera se observan serios problemas de monitoreo y mecanismos participativos alternativos para habilitar tierras para desmontes mientras que en la segunda existe ordenamiento de Bosques donde apenas se define la protección de un 25 % de los bosques nativos en la provincia de Formosa, dejando el </w:t>
      </w:r>
      <w:r w:rsidR="0095614D" w:rsidRPr="004A3A5A">
        <w:rPr>
          <w:rFonts w:ascii="Arial Narrow" w:hAnsi="Arial Narrow"/>
          <w:lang w:val="es-AR"/>
        </w:rPr>
        <w:t xml:space="preserve">resto </w:t>
      </w:r>
      <w:r w:rsidR="0005186A" w:rsidRPr="004A3A5A">
        <w:rPr>
          <w:rFonts w:ascii="Arial Narrow" w:hAnsi="Arial Narrow"/>
          <w:lang w:val="es-AR"/>
        </w:rPr>
        <w:t>en condiciones de permitir el avance de desmontes sin que se hayan resuelto previamente las reivindicaciones de los derechos territoriales de los pueblos indígenas.</w:t>
      </w:r>
    </w:p>
    <w:p w:rsidR="00D42D32" w:rsidRPr="004A3A5A" w:rsidRDefault="00D42D32">
      <w:pPr>
        <w:spacing w:after="160"/>
        <w:jc w:val="both"/>
        <w:rPr>
          <w:rFonts w:ascii="Arial Narrow" w:hAnsi="Arial Narrow"/>
          <w:lang w:val="es-AR"/>
        </w:rPr>
      </w:pPr>
      <w:r w:rsidRPr="004A3A5A">
        <w:rPr>
          <w:rFonts w:ascii="Arial Narrow" w:hAnsi="Arial Narrow"/>
          <w:lang w:val="es-AR"/>
        </w:rPr>
        <w:t>El siguiente cuadro grafica la situación en ambas provincias</w:t>
      </w:r>
      <w:r w:rsidR="00ED333B" w:rsidRPr="004A3A5A">
        <w:rPr>
          <w:rFonts w:ascii="Arial Narrow" w:hAnsi="Arial Narrow"/>
          <w:lang w:val="es-AR"/>
        </w:rPr>
        <w:t xml:space="preserve"> desde el </w:t>
      </w:r>
      <w:r w:rsidR="00C70818" w:rsidRPr="004A3A5A">
        <w:rPr>
          <w:rFonts w:ascii="Arial Narrow" w:hAnsi="Arial Narrow"/>
          <w:lang w:val="es-AR"/>
        </w:rPr>
        <w:t>año 2001</w:t>
      </w:r>
      <w:r w:rsidRPr="004A3A5A">
        <w:rPr>
          <w:rFonts w:ascii="Arial Narrow" w:hAnsi="Arial Narrow"/>
          <w:lang w:val="es-AR"/>
        </w:rPr>
        <w:t>:</w:t>
      </w:r>
    </w:p>
    <w:p w:rsidR="0005186A" w:rsidRPr="004A3A5A" w:rsidRDefault="0005186A">
      <w:pPr>
        <w:spacing w:after="160"/>
        <w:jc w:val="both"/>
        <w:rPr>
          <w:rFonts w:ascii="Arial Narrow" w:hAnsi="Arial Narrow"/>
          <w:lang w:val="es-AR"/>
        </w:rPr>
      </w:pPr>
      <w:r w:rsidRPr="004A3A5A">
        <w:rPr>
          <w:rFonts w:ascii="Arial Narrow" w:hAnsi="Arial Narrow"/>
          <w:noProof/>
          <w:lang w:val="es-AR" w:eastAsia="es-AR"/>
        </w:rPr>
        <w:drawing>
          <wp:anchor distT="0" distB="0" distL="114300" distR="114300" simplePos="0" relativeHeight="251659264" behindDoc="0" locked="0" layoutInCell="1" allowOverlap="0" wp14:anchorId="56D45CD2" wp14:editId="2BF9CFD0">
            <wp:simplePos x="0" y="0"/>
            <wp:positionH relativeFrom="column">
              <wp:posOffset>617855</wp:posOffset>
            </wp:positionH>
            <wp:positionV relativeFrom="paragraph">
              <wp:posOffset>186690</wp:posOffset>
            </wp:positionV>
            <wp:extent cx="4083685" cy="2374900"/>
            <wp:effectExtent l="0" t="0" r="12065" b="6350"/>
            <wp:wrapTopAndBottom/>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05186A" w:rsidRPr="004A3A5A" w:rsidRDefault="0005186A">
      <w:pPr>
        <w:spacing w:after="160"/>
        <w:jc w:val="both"/>
        <w:rPr>
          <w:rFonts w:ascii="Arial Narrow" w:hAnsi="Arial Narrow"/>
          <w:lang w:val="es-AR"/>
        </w:rPr>
      </w:pPr>
      <w:r w:rsidRPr="004A3A5A">
        <w:rPr>
          <w:rFonts w:ascii="Arial Narrow" w:hAnsi="Arial Narrow"/>
          <w:lang w:val="es-AR"/>
        </w:rPr>
        <w:t xml:space="preserve">Esto determina un riesgo actual y potencial para numerosas comunidades que habitan la región, dado que no cuentan con el reconocimiento de sus </w:t>
      </w:r>
      <w:r w:rsidR="00376448" w:rsidRPr="004A3A5A">
        <w:rPr>
          <w:rFonts w:ascii="Arial Narrow" w:hAnsi="Arial Narrow"/>
          <w:lang w:val="es-AR"/>
        </w:rPr>
        <w:t>territorios mediante títulos de propiedad</w:t>
      </w:r>
      <w:r w:rsidRPr="004A3A5A">
        <w:rPr>
          <w:rFonts w:ascii="Arial Narrow" w:hAnsi="Arial Narrow"/>
          <w:lang w:val="es-AR"/>
        </w:rPr>
        <w:t xml:space="preserve"> o</w:t>
      </w:r>
      <w:r w:rsidR="00376448" w:rsidRPr="004A3A5A">
        <w:rPr>
          <w:rFonts w:ascii="Arial Narrow" w:hAnsi="Arial Narrow"/>
          <w:lang w:val="es-AR"/>
        </w:rPr>
        <w:t xml:space="preserve">, en caso de </w:t>
      </w:r>
      <w:r w:rsidR="007C310C" w:rsidRPr="004A3A5A">
        <w:rPr>
          <w:rFonts w:ascii="Arial Narrow" w:hAnsi="Arial Narrow"/>
          <w:lang w:val="es-AR"/>
        </w:rPr>
        <w:t>tenerlos, ellos</w:t>
      </w:r>
      <w:r w:rsidR="00376448" w:rsidRPr="004A3A5A">
        <w:rPr>
          <w:rFonts w:ascii="Arial Narrow" w:hAnsi="Arial Narrow"/>
          <w:lang w:val="es-AR"/>
        </w:rPr>
        <w:t xml:space="preserve"> </w:t>
      </w:r>
      <w:r w:rsidRPr="004A3A5A">
        <w:rPr>
          <w:rFonts w:ascii="Arial Narrow" w:hAnsi="Arial Narrow"/>
          <w:lang w:val="es-AR"/>
        </w:rPr>
        <w:t xml:space="preserve">solo </w:t>
      </w:r>
      <w:r w:rsidR="00376448" w:rsidRPr="004A3A5A">
        <w:rPr>
          <w:rFonts w:ascii="Arial Narrow" w:hAnsi="Arial Narrow"/>
          <w:lang w:val="es-AR"/>
        </w:rPr>
        <w:t xml:space="preserve">representan </w:t>
      </w:r>
      <w:r w:rsidRPr="004A3A5A">
        <w:rPr>
          <w:rFonts w:ascii="Arial Narrow" w:hAnsi="Arial Narrow"/>
          <w:lang w:val="es-AR"/>
        </w:rPr>
        <w:t xml:space="preserve">una ínfima </w:t>
      </w:r>
      <w:r w:rsidR="00376448" w:rsidRPr="004A3A5A">
        <w:rPr>
          <w:rFonts w:ascii="Arial Narrow" w:hAnsi="Arial Narrow"/>
          <w:lang w:val="es-AR"/>
        </w:rPr>
        <w:t xml:space="preserve">porción </w:t>
      </w:r>
      <w:r w:rsidRPr="004A3A5A">
        <w:rPr>
          <w:rFonts w:ascii="Arial Narrow" w:hAnsi="Arial Narrow"/>
          <w:lang w:val="es-AR"/>
        </w:rPr>
        <w:t>de su</w:t>
      </w:r>
      <w:r w:rsidR="00376448" w:rsidRPr="004A3A5A">
        <w:rPr>
          <w:rFonts w:ascii="Arial Narrow" w:hAnsi="Arial Narrow"/>
          <w:lang w:val="es-AR"/>
        </w:rPr>
        <w:t xml:space="preserve"> superficie</w:t>
      </w:r>
      <w:r w:rsidRPr="004A3A5A">
        <w:rPr>
          <w:rFonts w:ascii="Arial Narrow" w:hAnsi="Arial Narrow"/>
          <w:lang w:val="es-AR"/>
        </w:rPr>
        <w:t>.</w:t>
      </w:r>
    </w:p>
    <w:p w:rsidR="0005186A" w:rsidRPr="004A3A5A" w:rsidRDefault="00E60216">
      <w:pPr>
        <w:spacing w:after="160"/>
        <w:jc w:val="both"/>
        <w:rPr>
          <w:rFonts w:ascii="Arial Narrow" w:hAnsi="Arial Narrow"/>
          <w:lang w:val="es-AR"/>
        </w:rPr>
      </w:pPr>
      <w:r w:rsidRPr="004A3A5A">
        <w:rPr>
          <w:rFonts w:ascii="Arial Narrow" w:hAnsi="Arial Narrow"/>
          <w:lang w:val="es-AR"/>
        </w:rPr>
        <w:t xml:space="preserve">En la región Chaqueña, existen casos emblemáticos de esta relación entre desmontes y deforestación con ausencia de acciones del Estado para proteger y reconocer los derechos territoriales de los pueblos </w:t>
      </w:r>
      <w:r w:rsidR="007C310C" w:rsidRPr="004A3A5A">
        <w:rPr>
          <w:rFonts w:ascii="Arial Narrow" w:hAnsi="Arial Narrow"/>
          <w:lang w:val="es-AR"/>
        </w:rPr>
        <w:t>indígenas. A</w:t>
      </w:r>
      <w:r w:rsidRPr="004A3A5A">
        <w:rPr>
          <w:rFonts w:ascii="Arial Narrow" w:hAnsi="Arial Narrow"/>
          <w:lang w:val="es-AR"/>
        </w:rPr>
        <w:t xml:space="preserve"> algunos de ellos nos referiremos a continuación:</w:t>
      </w:r>
    </w:p>
    <w:p w:rsidR="0005186A" w:rsidRPr="004A3A5A" w:rsidRDefault="007571D4">
      <w:pPr>
        <w:jc w:val="both"/>
        <w:rPr>
          <w:rFonts w:ascii="Arial Narrow" w:hAnsi="Arial Narrow"/>
          <w:i/>
          <w:color w:val="000000" w:themeColor="text1"/>
        </w:rPr>
      </w:pPr>
      <w:r w:rsidRPr="004A3A5A">
        <w:rPr>
          <w:rFonts w:ascii="Arial Narrow" w:hAnsi="Arial Narrow"/>
          <w:i/>
          <w:color w:val="000000" w:themeColor="text1"/>
        </w:rPr>
        <w:t>.- Miraflores</w:t>
      </w:r>
      <w:r w:rsidR="0005186A" w:rsidRPr="004A3A5A">
        <w:rPr>
          <w:rFonts w:ascii="Arial Narrow" w:hAnsi="Arial Narrow"/>
          <w:i/>
          <w:color w:val="000000" w:themeColor="text1"/>
        </w:rPr>
        <w:t>, Departamento General Güemes, Chaco</w:t>
      </w:r>
    </w:p>
    <w:p w:rsidR="0005186A" w:rsidRPr="004A3A5A" w:rsidRDefault="0005186A">
      <w:pPr>
        <w:spacing w:after="160"/>
        <w:jc w:val="both"/>
        <w:rPr>
          <w:rFonts w:ascii="Arial Narrow" w:hAnsi="Arial Narrow"/>
          <w:lang w:val="es-AR"/>
        </w:rPr>
      </w:pPr>
      <w:r w:rsidRPr="004A3A5A">
        <w:rPr>
          <w:rFonts w:ascii="Arial Narrow" w:hAnsi="Arial Narrow"/>
          <w:lang w:val="es-AR"/>
        </w:rPr>
        <w:t xml:space="preserve">En el año 1930 los Caciques Qom Soria, Leiva y Alegre aceptaron la propuesta del Gobierno Nacional consistente en desocupar el territorio donde se asentaban en la ciudad de J. J. Castelli, para ocupar 10.000 hectáreas en Miraflores. En 1994 se creó el pueblo de Miraflores sobre 300 has de tierras indígenas. La Comisión de Tierra de Miraflores, integrada por familias Qom y Wichí, lleva adelante un </w:t>
      </w:r>
      <w:r w:rsidRPr="004A3A5A">
        <w:rPr>
          <w:rFonts w:ascii="Arial Narrow" w:hAnsi="Arial Narrow"/>
          <w:lang w:val="es-AR"/>
        </w:rPr>
        <w:lastRenderedPageBreak/>
        <w:t>reclamo de las 10.000. La justicia falló a favor del derecho a la propiedad comunitaria indígena del territorio. A la fecha el poder ejecutivo no formalizo ninguna propuesta de garantía del derecho.</w:t>
      </w:r>
    </w:p>
    <w:p w:rsidR="0005186A" w:rsidRPr="004A3A5A" w:rsidRDefault="007571D4">
      <w:pPr>
        <w:spacing w:after="160"/>
        <w:jc w:val="both"/>
        <w:rPr>
          <w:rFonts w:ascii="Arial Narrow" w:hAnsi="Arial Narrow"/>
          <w:i/>
          <w:lang w:val="es-ES_tradnl"/>
        </w:rPr>
      </w:pPr>
      <w:r w:rsidRPr="004A3A5A">
        <w:rPr>
          <w:rFonts w:ascii="Arial Narrow" w:hAnsi="Arial Narrow"/>
          <w:i/>
          <w:lang w:val="es-ES_tradnl"/>
        </w:rPr>
        <w:t>.- Reserva Grande o Reserva Del Oeste</w:t>
      </w:r>
      <w:r w:rsidR="0005186A" w:rsidRPr="004A3A5A">
        <w:rPr>
          <w:rFonts w:ascii="Arial Narrow" w:hAnsi="Arial Narrow"/>
          <w:i/>
          <w:lang w:val="es-ES_tradnl"/>
        </w:rPr>
        <w:t>, Departamento General Güemes, Chaco</w:t>
      </w:r>
    </w:p>
    <w:p w:rsidR="0005186A" w:rsidRPr="004A3A5A" w:rsidRDefault="0005186A">
      <w:pPr>
        <w:spacing w:after="160"/>
        <w:jc w:val="both"/>
        <w:rPr>
          <w:rFonts w:ascii="Arial Narrow" w:hAnsi="Arial Narrow"/>
          <w:lang w:val="es-AR"/>
        </w:rPr>
      </w:pPr>
      <w:r w:rsidRPr="004A3A5A">
        <w:rPr>
          <w:rFonts w:ascii="Arial Narrow" w:hAnsi="Arial Narrow"/>
          <w:lang w:val="es-AR"/>
        </w:rPr>
        <w:t xml:space="preserve">En 1991, el Estado de Chaco, reconoció la existencia de la reserva territorial indígena del Oeste, que con algunas reformas se terminó de demarcar en 308.000 hectáreas de Bosque Nativo. Los pueblos indígenas Qom, </w:t>
      </w:r>
      <w:proofErr w:type="spellStart"/>
      <w:r w:rsidRPr="004A3A5A">
        <w:rPr>
          <w:rFonts w:ascii="Arial Narrow" w:hAnsi="Arial Narrow"/>
          <w:lang w:val="es-AR"/>
        </w:rPr>
        <w:t>Wichí</w:t>
      </w:r>
      <w:proofErr w:type="spellEnd"/>
      <w:r w:rsidRPr="004A3A5A">
        <w:rPr>
          <w:rFonts w:ascii="Arial Narrow" w:hAnsi="Arial Narrow"/>
          <w:lang w:val="es-AR"/>
        </w:rPr>
        <w:t xml:space="preserve"> y </w:t>
      </w:r>
      <w:proofErr w:type="spellStart"/>
      <w:r w:rsidRPr="004A3A5A">
        <w:rPr>
          <w:rFonts w:ascii="Arial Narrow" w:hAnsi="Arial Narrow"/>
          <w:lang w:val="es-AR"/>
        </w:rPr>
        <w:t>Moqoit</w:t>
      </w:r>
      <w:proofErr w:type="spellEnd"/>
      <w:r w:rsidRPr="004A3A5A">
        <w:rPr>
          <w:rFonts w:ascii="Arial Narrow" w:hAnsi="Arial Narrow"/>
          <w:lang w:val="es-AR"/>
        </w:rPr>
        <w:t>, convocados por el Estado, y debidamente consultados crearon una organización para administrar los territorios, se denomina MOWITOB.</w:t>
      </w:r>
      <w:r w:rsidR="007C310C" w:rsidRPr="004A3A5A">
        <w:rPr>
          <w:rFonts w:ascii="Arial Narrow" w:hAnsi="Arial Narrow"/>
          <w:lang w:val="es-AR"/>
        </w:rPr>
        <w:t xml:space="preserve"> </w:t>
      </w:r>
      <w:r w:rsidRPr="004A3A5A">
        <w:rPr>
          <w:rFonts w:ascii="Arial Narrow" w:hAnsi="Arial Narrow"/>
          <w:lang w:val="es-AR"/>
        </w:rPr>
        <w:t>El Estado de Chaco, reconoció la persona jurídica de orden público no estatal de la organización</w:t>
      </w:r>
      <w:r w:rsidR="006206CC" w:rsidRPr="004A3A5A">
        <w:rPr>
          <w:rFonts w:ascii="Arial Narrow" w:hAnsi="Arial Narrow"/>
          <w:lang w:val="es-AR"/>
        </w:rPr>
        <w:t xml:space="preserve"> p</w:t>
      </w:r>
      <w:r w:rsidR="00E60216" w:rsidRPr="004A3A5A">
        <w:rPr>
          <w:rFonts w:ascii="Arial Narrow" w:hAnsi="Arial Narrow"/>
          <w:lang w:val="es-AR"/>
        </w:rPr>
        <w:t>ero e</w:t>
      </w:r>
      <w:r w:rsidRPr="004A3A5A">
        <w:rPr>
          <w:rFonts w:ascii="Arial Narrow" w:hAnsi="Arial Narrow"/>
          <w:lang w:val="es-AR"/>
        </w:rPr>
        <w:t xml:space="preserve">n diciembre de 2015 se conocieron decretos del </w:t>
      </w:r>
      <w:r w:rsidR="00E60216" w:rsidRPr="004A3A5A">
        <w:rPr>
          <w:rFonts w:ascii="Arial Narrow" w:hAnsi="Arial Narrow"/>
          <w:lang w:val="es-AR"/>
        </w:rPr>
        <w:t xml:space="preserve">Poder Ejecutivo Provincial </w:t>
      </w:r>
      <w:r w:rsidRPr="004A3A5A">
        <w:rPr>
          <w:rFonts w:ascii="Arial Narrow" w:hAnsi="Arial Narrow"/>
          <w:lang w:val="es-AR"/>
        </w:rPr>
        <w:t>que dividieron el territorio</w:t>
      </w:r>
      <w:r w:rsidR="00E60216" w:rsidRPr="004A3A5A">
        <w:rPr>
          <w:rFonts w:ascii="Arial Narrow" w:hAnsi="Arial Narrow"/>
          <w:lang w:val="es-AR"/>
        </w:rPr>
        <w:t xml:space="preserve"> y reconocieron </w:t>
      </w:r>
      <w:r w:rsidRPr="004A3A5A">
        <w:rPr>
          <w:rFonts w:ascii="Arial Narrow" w:hAnsi="Arial Narrow"/>
          <w:lang w:val="es-AR"/>
        </w:rPr>
        <w:t xml:space="preserve">ocupaciones no </w:t>
      </w:r>
      <w:r w:rsidR="007C310C" w:rsidRPr="004A3A5A">
        <w:rPr>
          <w:rFonts w:ascii="Arial Narrow" w:hAnsi="Arial Narrow"/>
          <w:lang w:val="es-AR"/>
        </w:rPr>
        <w:t>indígenas. A</w:t>
      </w:r>
      <w:r w:rsidRPr="004A3A5A">
        <w:rPr>
          <w:rFonts w:ascii="Arial Narrow" w:hAnsi="Arial Narrow"/>
          <w:lang w:val="es-AR"/>
        </w:rPr>
        <w:t xml:space="preserve"> la fecha</w:t>
      </w:r>
      <w:r w:rsidR="006206CC" w:rsidRPr="004A3A5A">
        <w:rPr>
          <w:rFonts w:ascii="Arial Narrow" w:hAnsi="Arial Narrow"/>
          <w:lang w:val="es-AR"/>
        </w:rPr>
        <w:t xml:space="preserve"> no existe título de propiedad.</w:t>
      </w:r>
    </w:p>
    <w:p w:rsidR="00720935" w:rsidRPr="004A3A5A" w:rsidRDefault="007571D4">
      <w:pPr>
        <w:spacing w:after="160"/>
        <w:jc w:val="both"/>
        <w:rPr>
          <w:rFonts w:ascii="Arial Narrow" w:hAnsi="Arial Narrow"/>
          <w:i/>
          <w:lang w:val="es-ES_tradnl"/>
        </w:rPr>
      </w:pPr>
      <w:r w:rsidRPr="004A3A5A">
        <w:rPr>
          <w:rFonts w:ascii="Arial Narrow" w:hAnsi="Arial Narrow"/>
          <w:i/>
          <w:lang w:val="es-ES_tradnl"/>
        </w:rPr>
        <w:t>.- Comunidad Wichi El Pajarito</w:t>
      </w:r>
      <w:r w:rsidR="0005186A" w:rsidRPr="004A3A5A">
        <w:rPr>
          <w:rFonts w:ascii="Arial Narrow" w:hAnsi="Arial Narrow"/>
          <w:i/>
          <w:lang w:val="es-ES_tradnl"/>
        </w:rPr>
        <w:t>, Departamento Patiño, Formosa.</w:t>
      </w:r>
    </w:p>
    <w:p w:rsidR="007571D4" w:rsidRPr="004A3A5A" w:rsidRDefault="0005186A">
      <w:pPr>
        <w:spacing w:after="160"/>
        <w:jc w:val="both"/>
        <w:rPr>
          <w:rFonts w:ascii="Arial Narrow" w:hAnsi="Arial Narrow"/>
          <w:lang w:val="es-AR"/>
        </w:rPr>
      </w:pPr>
      <w:r w:rsidRPr="004A3A5A">
        <w:rPr>
          <w:rFonts w:ascii="Arial Narrow" w:hAnsi="Arial Narrow"/>
          <w:lang w:val="es-AR"/>
        </w:rPr>
        <w:t xml:space="preserve">La Comunidad inició trámites en el Instituto de Tierras de la provincia de Formosa como reconocimiento de su histórico territorio </w:t>
      </w:r>
      <w:r w:rsidR="007C310C" w:rsidRPr="004A3A5A">
        <w:rPr>
          <w:rFonts w:ascii="Arial Narrow" w:hAnsi="Arial Narrow"/>
          <w:lang w:val="es-AR"/>
        </w:rPr>
        <w:t>indígena. El</w:t>
      </w:r>
      <w:r w:rsidRPr="004A3A5A">
        <w:rPr>
          <w:rFonts w:ascii="Arial Narrow" w:hAnsi="Arial Narrow"/>
          <w:lang w:val="es-AR"/>
        </w:rPr>
        <w:t xml:space="preserve"> Estado Provincial les otorgó un permiso de ocupación delimitando provisoriamente el territorio, como paso previo a la mensura y titulación. Sin embargo, una familia de vecinos perturba la posesión tradicional indígena a lo que se suman intereses de nuevos agentes inmobiliarios con el afán de ampliar la frontera agropecuaria y vender estas tierras aumentando el conflicto territorial. </w:t>
      </w:r>
      <w:r w:rsidR="00E60216" w:rsidRPr="004A3A5A">
        <w:rPr>
          <w:rFonts w:ascii="Arial Narrow" w:hAnsi="Arial Narrow"/>
          <w:lang w:val="es-AR"/>
        </w:rPr>
        <w:t xml:space="preserve">La Comunidad </w:t>
      </w:r>
      <w:r w:rsidRPr="004A3A5A">
        <w:rPr>
          <w:rFonts w:ascii="Arial Narrow" w:hAnsi="Arial Narrow"/>
          <w:lang w:val="es-AR"/>
        </w:rPr>
        <w:t xml:space="preserve">El Pajarito </w:t>
      </w:r>
      <w:r w:rsidR="00E60216" w:rsidRPr="004A3A5A">
        <w:rPr>
          <w:rFonts w:ascii="Arial Narrow" w:hAnsi="Arial Narrow"/>
          <w:lang w:val="es-AR"/>
        </w:rPr>
        <w:t xml:space="preserve">es </w:t>
      </w:r>
      <w:r w:rsidRPr="004A3A5A">
        <w:rPr>
          <w:rFonts w:ascii="Arial Narrow" w:hAnsi="Arial Narrow"/>
          <w:lang w:val="es-AR"/>
        </w:rPr>
        <w:t xml:space="preserve">amedrentada constantemente mediante cortes del alambre perimetral de la comunidad, destrucción de las estacas de medición de encuadramiento, quema de las casas, construcciones y amenazas con armas de fuego. De todas las comunidades de la zona, esta comunidad es la única que tiene acceso al Río Bermejo, siendo este el territorio histórico de varias de </w:t>
      </w:r>
      <w:r w:rsidR="007C310C" w:rsidRPr="004A3A5A">
        <w:rPr>
          <w:rFonts w:ascii="Arial Narrow" w:hAnsi="Arial Narrow"/>
          <w:lang w:val="es-AR"/>
        </w:rPr>
        <w:t>ellas. La</w:t>
      </w:r>
      <w:r w:rsidRPr="004A3A5A">
        <w:rPr>
          <w:rFonts w:ascii="Arial Narrow" w:hAnsi="Arial Narrow"/>
          <w:lang w:val="es-AR"/>
        </w:rPr>
        <w:t xml:space="preserve"> comunidad inició trámites para conseguir la titularidad</w:t>
      </w:r>
      <w:r w:rsidR="00E60216" w:rsidRPr="004A3A5A">
        <w:rPr>
          <w:rFonts w:ascii="Arial Narrow" w:hAnsi="Arial Narrow"/>
          <w:lang w:val="es-AR"/>
        </w:rPr>
        <w:t xml:space="preserve"> sin resultados concretos a la fecha.</w:t>
      </w:r>
    </w:p>
    <w:p w:rsidR="00720935" w:rsidRPr="004A3A5A" w:rsidRDefault="007571D4">
      <w:pPr>
        <w:spacing w:after="160"/>
        <w:jc w:val="both"/>
        <w:rPr>
          <w:rFonts w:ascii="Arial Narrow" w:hAnsi="Arial Narrow"/>
          <w:i/>
          <w:lang w:val="es-ES_tradnl"/>
        </w:rPr>
      </w:pPr>
      <w:r w:rsidRPr="004A3A5A">
        <w:rPr>
          <w:rFonts w:ascii="Arial Narrow" w:hAnsi="Arial Narrow"/>
          <w:lang w:val="es-AR"/>
        </w:rPr>
        <w:t xml:space="preserve">.- </w:t>
      </w:r>
      <w:r w:rsidR="0005186A" w:rsidRPr="004A3A5A">
        <w:rPr>
          <w:rFonts w:ascii="Arial Narrow" w:hAnsi="Arial Narrow"/>
          <w:i/>
          <w:lang w:val="es-ES_tradnl"/>
        </w:rPr>
        <w:t>Comunidad PAMPA EL 20, Departamento Patiño, Formosa</w:t>
      </w:r>
    </w:p>
    <w:p w:rsidR="0005186A" w:rsidRPr="004A3A5A" w:rsidRDefault="0005186A">
      <w:pPr>
        <w:spacing w:after="160"/>
        <w:jc w:val="both"/>
        <w:rPr>
          <w:rFonts w:ascii="Arial Narrow" w:hAnsi="Arial Narrow"/>
          <w:lang w:val="es-ES_tradnl"/>
        </w:rPr>
      </w:pPr>
      <w:r w:rsidRPr="004A3A5A">
        <w:rPr>
          <w:rFonts w:ascii="Arial Narrow" w:hAnsi="Arial Narrow"/>
          <w:lang w:val="es-ES_tradnl"/>
        </w:rPr>
        <w:t>Pampa</w:t>
      </w:r>
      <w:r w:rsidR="007C310C" w:rsidRPr="004A3A5A">
        <w:rPr>
          <w:rFonts w:ascii="Arial Narrow" w:hAnsi="Arial Narrow"/>
          <w:lang w:val="es-ES_tradnl"/>
        </w:rPr>
        <w:t xml:space="preserve"> </w:t>
      </w:r>
      <w:r w:rsidR="00E60216" w:rsidRPr="004A3A5A">
        <w:rPr>
          <w:rFonts w:ascii="Arial Narrow" w:hAnsi="Arial Narrow"/>
          <w:lang w:val="es-ES_tradnl"/>
        </w:rPr>
        <w:t xml:space="preserve">EL </w:t>
      </w:r>
      <w:r w:rsidRPr="004A3A5A">
        <w:rPr>
          <w:rFonts w:ascii="Arial Narrow" w:hAnsi="Arial Narrow"/>
          <w:lang w:val="es-ES_tradnl"/>
        </w:rPr>
        <w:t xml:space="preserve">20 es una comunidad Wichí, origen de gran parte de las comunidades aledañas. Es un lugar histórico, espiritual, de concentración de los Wichí desde tiempos inmemoriales. Estuvo habitado hasta los años 80 de forma permanente; sin embargo, </w:t>
      </w:r>
      <w:r w:rsidR="00E60216" w:rsidRPr="004A3A5A">
        <w:rPr>
          <w:rFonts w:ascii="Arial Narrow" w:hAnsi="Arial Narrow"/>
          <w:lang w:val="es-ES_tradnl"/>
        </w:rPr>
        <w:t xml:space="preserve">algunas familias de la Comunidad </w:t>
      </w:r>
      <w:r w:rsidRPr="004A3A5A">
        <w:rPr>
          <w:rFonts w:ascii="Arial Narrow" w:hAnsi="Arial Narrow"/>
          <w:lang w:val="es-ES_tradnl"/>
        </w:rPr>
        <w:t xml:space="preserve">se </w:t>
      </w:r>
      <w:r w:rsidR="00E60216" w:rsidRPr="004A3A5A">
        <w:rPr>
          <w:rFonts w:ascii="Arial Narrow" w:hAnsi="Arial Narrow"/>
          <w:lang w:val="es-ES_tradnl"/>
        </w:rPr>
        <w:t xml:space="preserve">trasladaron </w:t>
      </w:r>
      <w:r w:rsidRPr="004A3A5A">
        <w:rPr>
          <w:rFonts w:ascii="Arial Narrow" w:hAnsi="Arial Narrow"/>
          <w:lang w:val="es-ES_tradnl"/>
        </w:rPr>
        <w:t xml:space="preserve">cerca del pueblo </w:t>
      </w:r>
      <w:r w:rsidR="00E60216" w:rsidRPr="004A3A5A">
        <w:rPr>
          <w:rFonts w:ascii="Arial Narrow" w:hAnsi="Arial Narrow"/>
          <w:lang w:val="es-ES_tradnl"/>
        </w:rPr>
        <w:t>para acceder a servicios básicos</w:t>
      </w:r>
      <w:r w:rsidRPr="004A3A5A">
        <w:rPr>
          <w:rFonts w:ascii="Arial Narrow" w:hAnsi="Arial Narrow"/>
          <w:lang w:val="es-ES_tradnl"/>
        </w:rPr>
        <w:t xml:space="preserve">. </w:t>
      </w:r>
      <w:r w:rsidR="00E60216" w:rsidRPr="004A3A5A">
        <w:rPr>
          <w:rFonts w:ascii="Arial Narrow" w:hAnsi="Arial Narrow"/>
          <w:lang w:val="es-ES_tradnl"/>
        </w:rPr>
        <w:t xml:space="preserve">En </w:t>
      </w:r>
      <w:r w:rsidRPr="004A3A5A">
        <w:rPr>
          <w:rFonts w:ascii="Arial Narrow" w:hAnsi="Arial Narrow"/>
          <w:lang w:val="es-ES_tradnl"/>
        </w:rPr>
        <w:t xml:space="preserve">el año 2012 </w:t>
      </w:r>
      <w:r w:rsidR="00EC0C61" w:rsidRPr="004A3A5A">
        <w:rPr>
          <w:rFonts w:ascii="Arial Narrow" w:hAnsi="Arial Narrow"/>
          <w:lang w:val="es-ES_tradnl"/>
        </w:rPr>
        <w:t xml:space="preserve">todas las familias de la Comunidad decidieron establecerse </w:t>
      </w:r>
      <w:r w:rsidRPr="004A3A5A">
        <w:rPr>
          <w:rFonts w:ascii="Arial Narrow" w:hAnsi="Arial Narrow"/>
          <w:lang w:val="es-ES_tradnl"/>
        </w:rPr>
        <w:t xml:space="preserve">en forma efectiva y permanente </w:t>
      </w:r>
      <w:r w:rsidR="00EC0C61" w:rsidRPr="004A3A5A">
        <w:rPr>
          <w:rFonts w:ascii="Arial Narrow" w:hAnsi="Arial Narrow"/>
          <w:lang w:val="es-ES_tradnl"/>
        </w:rPr>
        <w:t xml:space="preserve">en </w:t>
      </w:r>
      <w:r w:rsidRPr="004A3A5A">
        <w:rPr>
          <w:rFonts w:ascii="Arial Narrow" w:hAnsi="Arial Narrow"/>
          <w:lang w:val="es-ES_tradnl"/>
        </w:rPr>
        <w:t xml:space="preserve">Pampa </w:t>
      </w:r>
      <w:r w:rsidR="00E60216" w:rsidRPr="004A3A5A">
        <w:rPr>
          <w:rFonts w:ascii="Arial Narrow" w:hAnsi="Arial Narrow"/>
          <w:lang w:val="es-ES_tradnl"/>
        </w:rPr>
        <w:t xml:space="preserve">EL </w:t>
      </w:r>
      <w:r w:rsidRPr="004A3A5A">
        <w:rPr>
          <w:rFonts w:ascii="Arial Narrow" w:hAnsi="Arial Narrow"/>
          <w:lang w:val="es-ES_tradnl"/>
        </w:rPr>
        <w:t xml:space="preserve">20. A raíz de este hecho, aparecieron </w:t>
      </w:r>
      <w:r w:rsidR="00EC0C61" w:rsidRPr="004A3A5A">
        <w:rPr>
          <w:rFonts w:ascii="Arial Narrow" w:hAnsi="Arial Narrow"/>
          <w:lang w:val="es-ES_tradnl"/>
        </w:rPr>
        <w:t>personas que reclamaban derechos sobre el territorio tradicional</w:t>
      </w:r>
      <w:r w:rsidRPr="004A3A5A">
        <w:rPr>
          <w:rFonts w:ascii="Arial Narrow" w:hAnsi="Arial Narrow"/>
          <w:lang w:val="es-ES_tradnl"/>
        </w:rPr>
        <w:t>. Desde ese momento, y con apoyo de la policía, intentan desalojarlos permanentemente, realizando actos de violencia sobre sus posesiones materiales, así como actos de amedrentamiento, hostigamiento y violencia sobre algunos referentes de la comunidad, lesionando a varios de ellos, uno de gravedad.</w:t>
      </w:r>
    </w:p>
    <w:p w:rsidR="0005186A" w:rsidRPr="004A3A5A" w:rsidRDefault="00EC0C61">
      <w:pPr>
        <w:spacing w:after="160"/>
        <w:jc w:val="both"/>
        <w:rPr>
          <w:rFonts w:ascii="Arial Narrow" w:hAnsi="Arial Narrow"/>
          <w:lang w:val="es-AR"/>
        </w:rPr>
      </w:pPr>
      <w:r w:rsidRPr="004A3A5A">
        <w:rPr>
          <w:rFonts w:ascii="Arial Narrow" w:hAnsi="Arial Narrow"/>
          <w:lang w:val="es-AR"/>
        </w:rPr>
        <w:t xml:space="preserve">Los miembros de la Comunidad </w:t>
      </w:r>
      <w:r w:rsidR="0005186A" w:rsidRPr="004A3A5A">
        <w:rPr>
          <w:rFonts w:ascii="Arial Narrow" w:hAnsi="Arial Narrow"/>
          <w:lang w:val="es-AR"/>
        </w:rPr>
        <w:t>interpusieron 17 denuncias penales por los actos de violencia sufridos</w:t>
      </w:r>
      <w:r w:rsidRPr="004A3A5A">
        <w:rPr>
          <w:rFonts w:ascii="Arial Narrow" w:hAnsi="Arial Narrow"/>
          <w:lang w:val="es-AR"/>
        </w:rPr>
        <w:t xml:space="preserve">, siendo archivadas por las autoridades intervinientes. A su vez, las personas que pretenden su territorio les iniciaron una causa penal por usurpación y un amparo por usurpación. </w:t>
      </w:r>
      <w:r w:rsidR="0005186A" w:rsidRPr="004A3A5A">
        <w:rPr>
          <w:rFonts w:ascii="Arial Narrow" w:hAnsi="Arial Narrow"/>
          <w:lang w:val="es-AR"/>
        </w:rPr>
        <w:t>El Juez dictaminó el desalojo de las familias. La orden no se ejecutó finalmente, en buena parte debido a la presión realizada por las familias, que convocaron una movilización.</w:t>
      </w:r>
      <w:r w:rsidRPr="004A3A5A">
        <w:rPr>
          <w:rFonts w:ascii="Arial Narrow" w:hAnsi="Arial Narrow"/>
          <w:lang w:val="es-AR"/>
        </w:rPr>
        <w:t xml:space="preserve"> Además, la Comunidad demandada denunció violación de las garantías procesales en el proceso judicial.</w:t>
      </w:r>
    </w:p>
    <w:p w:rsidR="00720935" w:rsidRPr="004A3A5A" w:rsidRDefault="007571D4">
      <w:pPr>
        <w:spacing w:after="160"/>
        <w:jc w:val="both"/>
        <w:rPr>
          <w:rFonts w:ascii="Arial Narrow" w:hAnsi="Arial Narrow"/>
          <w:i/>
          <w:lang w:val="es-ES_tradnl"/>
        </w:rPr>
      </w:pPr>
      <w:r w:rsidRPr="004A3A5A">
        <w:rPr>
          <w:rFonts w:ascii="Arial Narrow" w:hAnsi="Arial Narrow"/>
          <w:i/>
          <w:lang w:val="es-ES_tradnl"/>
        </w:rPr>
        <w:t xml:space="preserve">.- </w:t>
      </w:r>
      <w:r w:rsidR="0005186A" w:rsidRPr="004A3A5A">
        <w:rPr>
          <w:rFonts w:ascii="Arial Narrow" w:hAnsi="Arial Narrow"/>
          <w:i/>
          <w:lang w:val="es-ES_tradnl"/>
        </w:rPr>
        <w:t xml:space="preserve">Comunidades de </w:t>
      </w:r>
      <w:r w:rsidRPr="004A3A5A">
        <w:rPr>
          <w:rFonts w:ascii="Arial Narrow" w:hAnsi="Arial Narrow"/>
          <w:i/>
          <w:lang w:val="es-ES_tradnl"/>
        </w:rPr>
        <w:t xml:space="preserve">San José, </w:t>
      </w:r>
      <w:proofErr w:type="spellStart"/>
      <w:r w:rsidRPr="004A3A5A">
        <w:rPr>
          <w:rFonts w:ascii="Arial Narrow" w:hAnsi="Arial Narrow"/>
          <w:i/>
          <w:lang w:val="es-ES_tradnl"/>
        </w:rPr>
        <w:t>Cuchuy</w:t>
      </w:r>
      <w:proofErr w:type="spellEnd"/>
      <w:r w:rsidRPr="004A3A5A">
        <w:rPr>
          <w:rFonts w:ascii="Arial Narrow" w:hAnsi="Arial Narrow"/>
          <w:i/>
          <w:lang w:val="es-ES_tradnl"/>
        </w:rPr>
        <w:t xml:space="preserve"> </w:t>
      </w:r>
      <w:r w:rsidR="0005186A" w:rsidRPr="004A3A5A">
        <w:rPr>
          <w:rFonts w:ascii="Arial Narrow" w:hAnsi="Arial Narrow"/>
          <w:i/>
          <w:lang w:val="es-ES_tradnl"/>
        </w:rPr>
        <w:t>y otras, Departamento San Martín, Provincia de Salta.</w:t>
      </w:r>
    </w:p>
    <w:p w:rsidR="0005186A" w:rsidRPr="004A3A5A" w:rsidRDefault="0005186A">
      <w:pPr>
        <w:spacing w:after="160"/>
        <w:jc w:val="both"/>
        <w:rPr>
          <w:rFonts w:ascii="Arial Narrow" w:hAnsi="Arial Narrow"/>
          <w:lang w:val="es-AR"/>
        </w:rPr>
      </w:pPr>
      <w:r w:rsidRPr="004A3A5A">
        <w:rPr>
          <w:rFonts w:ascii="Arial Narrow" w:hAnsi="Arial Narrow"/>
          <w:lang w:val="es-AR"/>
        </w:rPr>
        <w:t xml:space="preserve">Las Comunidades </w:t>
      </w:r>
      <w:proofErr w:type="spellStart"/>
      <w:r w:rsidR="007914E3" w:rsidRPr="004A3A5A">
        <w:rPr>
          <w:rFonts w:ascii="Arial Narrow" w:hAnsi="Arial Narrow"/>
          <w:lang w:val="es-AR"/>
        </w:rPr>
        <w:t>wichí</w:t>
      </w:r>
      <w:proofErr w:type="spellEnd"/>
      <w:r w:rsidR="007914E3" w:rsidRPr="004A3A5A">
        <w:rPr>
          <w:rFonts w:ascii="Arial Narrow" w:hAnsi="Arial Narrow"/>
          <w:lang w:val="es-AR"/>
        </w:rPr>
        <w:t xml:space="preserve"> San</w:t>
      </w:r>
      <w:r w:rsidRPr="004A3A5A">
        <w:rPr>
          <w:rFonts w:ascii="Arial Narrow" w:hAnsi="Arial Narrow"/>
          <w:lang w:val="es-AR"/>
        </w:rPr>
        <w:t xml:space="preserve"> José (</w:t>
      </w:r>
      <w:proofErr w:type="spellStart"/>
      <w:r w:rsidRPr="004A3A5A">
        <w:rPr>
          <w:rFonts w:ascii="Arial Narrow" w:hAnsi="Arial Narrow"/>
          <w:lang w:val="es-AR"/>
        </w:rPr>
        <w:t>ChustajLhokwe</w:t>
      </w:r>
      <w:proofErr w:type="spellEnd"/>
      <w:r w:rsidRPr="004A3A5A">
        <w:rPr>
          <w:rFonts w:ascii="Arial Narrow" w:hAnsi="Arial Narrow"/>
          <w:lang w:val="es-AR"/>
        </w:rPr>
        <w:t>)</w:t>
      </w:r>
      <w:r w:rsidR="007C310C" w:rsidRPr="004A3A5A">
        <w:rPr>
          <w:rFonts w:ascii="Arial Narrow" w:hAnsi="Arial Narrow"/>
          <w:lang w:val="es-AR"/>
        </w:rPr>
        <w:t xml:space="preserve">, </w:t>
      </w:r>
      <w:proofErr w:type="spellStart"/>
      <w:r w:rsidR="007C310C" w:rsidRPr="004A3A5A">
        <w:rPr>
          <w:rFonts w:ascii="Arial Narrow" w:hAnsi="Arial Narrow"/>
          <w:lang w:val="es-AR"/>
        </w:rPr>
        <w:t>Cuchuyy</w:t>
      </w:r>
      <w:proofErr w:type="spellEnd"/>
      <w:r w:rsidRPr="004A3A5A">
        <w:rPr>
          <w:rFonts w:ascii="Arial Narrow" w:hAnsi="Arial Narrow"/>
          <w:lang w:val="es-AR"/>
        </w:rPr>
        <w:t xml:space="preserve"> vecinas</w:t>
      </w:r>
      <w:r w:rsidR="00EC0C61" w:rsidRPr="004A3A5A">
        <w:rPr>
          <w:rFonts w:ascii="Arial Narrow" w:hAnsi="Arial Narrow"/>
          <w:lang w:val="es-AR"/>
        </w:rPr>
        <w:t xml:space="preserve"> sufren </w:t>
      </w:r>
      <w:r w:rsidRPr="004A3A5A">
        <w:rPr>
          <w:rFonts w:ascii="Arial Narrow" w:hAnsi="Arial Narrow"/>
          <w:lang w:val="es-AR"/>
        </w:rPr>
        <w:t xml:space="preserve">un proceso de pérdida de sus territorios ancestrales ante el avance de </w:t>
      </w:r>
      <w:r w:rsidR="007C310C" w:rsidRPr="004A3A5A">
        <w:rPr>
          <w:rFonts w:ascii="Arial Narrow" w:hAnsi="Arial Narrow"/>
          <w:lang w:val="es-AR"/>
        </w:rPr>
        <w:t>la deforestación</w:t>
      </w:r>
      <w:r w:rsidRPr="004A3A5A">
        <w:rPr>
          <w:rFonts w:ascii="Arial Narrow" w:hAnsi="Arial Narrow"/>
          <w:lang w:val="es-AR"/>
        </w:rPr>
        <w:t xml:space="preserve">. Se suma un proceso de compra y venta de los títulos de las tierras donde habitan, por parte de empresas y particulares. Así se han venido expulsando a los grupos indígenas hacia los centros urbanos y otros aún permanecen resistiendo en espacios reducidos con pérdida de sus bosques y bienes naturales, culturales e históricos. Esto ha desencadenado diversos conflictos tanto con vecinos campesinos como con las </w:t>
      </w:r>
      <w:r w:rsidR="00EC0C61" w:rsidRPr="004A3A5A">
        <w:rPr>
          <w:rFonts w:ascii="Arial Narrow" w:hAnsi="Arial Narrow"/>
          <w:lang w:val="es-AR"/>
        </w:rPr>
        <w:t>e</w:t>
      </w:r>
      <w:r w:rsidRPr="004A3A5A">
        <w:rPr>
          <w:rFonts w:ascii="Arial Narrow" w:hAnsi="Arial Narrow"/>
          <w:lang w:val="es-AR"/>
        </w:rPr>
        <w:t xml:space="preserve">mpresas que ejercen </w:t>
      </w:r>
      <w:r w:rsidRPr="004A3A5A">
        <w:rPr>
          <w:rFonts w:ascii="Arial Narrow" w:hAnsi="Arial Narrow"/>
          <w:lang w:val="es-AR"/>
        </w:rPr>
        <w:lastRenderedPageBreak/>
        <w:t xml:space="preserve">presión sobre las comunidades para que abandonen y cedan derechos sobre sus </w:t>
      </w:r>
      <w:r w:rsidR="00EC0C61" w:rsidRPr="004A3A5A">
        <w:rPr>
          <w:rFonts w:ascii="Arial Narrow" w:hAnsi="Arial Narrow"/>
          <w:lang w:val="es-AR"/>
        </w:rPr>
        <w:t xml:space="preserve">territorios a fin de </w:t>
      </w:r>
      <w:r w:rsidRPr="004A3A5A">
        <w:rPr>
          <w:rFonts w:ascii="Arial Narrow" w:hAnsi="Arial Narrow"/>
          <w:lang w:val="es-AR"/>
        </w:rPr>
        <w:t xml:space="preserve">poder desmontarlas. Actualmente la aplicación de agroquímicos sobre los campos que ya están en producción ha afectado las fuentes de aguas naturales y la salud de </w:t>
      </w:r>
      <w:r w:rsidR="00EC0C61" w:rsidRPr="004A3A5A">
        <w:rPr>
          <w:rFonts w:ascii="Arial Narrow" w:hAnsi="Arial Narrow"/>
          <w:lang w:val="es-AR"/>
        </w:rPr>
        <w:t xml:space="preserve">los miembros del pueblo Wichi </w:t>
      </w:r>
      <w:r w:rsidRPr="004A3A5A">
        <w:rPr>
          <w:rFonts w:ascii="Arial Narrow" w:hAnsi="Arial Narrow"/>
          <w:lang w:val="es-AR"/>
        </w:rPr>
        <w:t>que se encuentra rodeada de grandes extensiones de cultivos de soja, maíz y poroto.</w:t>
      </w:r>
    </w:p>
    <w:p w:rsidR="00E60CA2" w:rsidRPr="004A3A5A" w:rsidRDefault="007914E3">
      <w:pPr>
        <w:jc w:val="both"/>
        <w:rPr>
          <w:rFonts w:ascii="Arial Narrow" w:hAnsi="Arial Narrow" w:cs="Arial"/>
          <w:color w:val="000000" w:themeColor="text1"/>
        </w:rPr>
      </w:pPr>
      <w:r w:rsidRPr="004A3A5A">
        <w:rPr>
          <w:rFonts w:ascii="Arial Narrow" w:hAnsi="Arial Narrow"/>
          <w:lang w:val="es-AR"/>
        </w:rPr>
        <w:t xml:space="preserve">En el año 2008 iniciaron un proceso judicial </w:t>
      </w:r>
      <w:r w:rsidR="00D24451" w:rsidRPr="004A3A5A">
        <w:rPr>
          <w:rFonts w:ascii="Arial Narrow" w:hAnsi="Arial Narrow"/>
          <w:lang w:val="es-AR"/>
        </w:rPr>
        <w:t xml:space="preserve">de reivindicación territorial </w:t>
      </w:r>
      <w:r w:rsidRPr="004A3A5A">
        <w:rPr>
          <w:rFonts w:ascii="Arial Narrow" w:hAnsi="Arial Narrow"/>
          <w:lang w:val="es-AR"/>
        </w:rPr>
        <w:t xml:space="preserve">en la justicia federal de la Provincia de Salta </w:t>
      </w:r>
      <w:r w:rsidR="00D24451" w:rsidRPr="004A3A5A">
        <w:rPr>
          <w:rFonts w:ascii="Arial Narrow" w:hAnsi="Arial Narrow"/>
          <w:lang w:val="es-AR"/>
        </w:rPr>
        <w:t xml:space="preserve">—con asistencia del defensor oficial— en el que solicitaron una </w:t>
      </w:r>
      <w:r w:rsidRPr="004A3A5A">
        <w:rPr>
          <w:rFonts w:ascii="Arial Narrow" w:hAnsi="Arial Narrow"/>
          <w:lang w:val="es-AR"/>
        </w:rPr>
        <w:t xml:space="preserve">medida cautelar para frenar los desmontes sobre sus territorios. En 2009 </w:t>
      </w:r>
      <w:r w:rsidRPr="004A3A5A">
        <w:rPr>
          <w:rFonts w:ascii="Arial Narrow" w:hAnsi="Arial Narrow" w:cs="Tahoma"/>
          <w:color w:val="000000" w:themeColor="text1"/>
        </w:rPr>
        <w:t>El Juez Federal de Orán</w:t>
      </w:r>
      <w:r w:rsidR="00D24451" w:rsidRPr="004A3A5A">
        <w:rPr>
          <w:rFonts w:ascii="Arial Narrow" w:hAnsi="Arial Narrow" w:cs="Tahoma"/>
          <w:color w:val="000000" w:themeColor="text1"/>
        </w:rPr>
        <w:t>, luego de producir numerosa prueba</w:t>
      </w:r>
      <w:r w:rsidRPr="004A3A5A">
        <w:rPr>
          <w:rFonts w:ascii="Arial Narrow" w:hAnsi="Arial Narrow" w:cs="Tahoma"/>
          <w:color w:val="000000" w:themeColor="text1"/>
        </w:rPr>
        <w:t>, se declaró incompetente y remitió la causa a la Corte Suprema de Justicia de la Nación</w:t>
      </w:r>
      <w:r w:rsidR="00E60CA2" w:rsidRPr="004A3A5A">
        <w:rPr>
          <w:rFonts w:ascii="Arial Narrow" w:hAnsi="Arial Narrow" w:cs="Tahoma"/>
          <w:color w:val="000000" w:themeColor="text1"/>
        </w:rPr>
        <w:t xml:space="preserve"> (CSJN)</w:t>
      </w:r>
      <w:r w:rsidRPr="004A3A5A">
        <w:rPr>
          <w:rFonts w:ascii="Arial Narrow" w:hAnsi="Arial Narrow" w:cs="Tahoma"/>
          <w:color w:val="000000" w:themeColor="text1"/>
        </w:rPr>
        <w:t>.</w:t>
      </w:r>
      <w:r w:rsidR="00D24451" w:rsidRPr="004A3A5A">
        <w:rPr>
          <w:rFonts w:ascii="Arial Narrow" w:hAnsi="Arial Narrow" w:cs="Arial"/>
          <w:color w:val="000000" w:themeColor="text1"/>
        </w:rPr>
        <w:t>Recién e</w:t>
      </w:r>
      <w:r w:rsidRPr="004A3A5A">
        <w:rPr>
          <w:rFonts w:ascii="Arial Narrow" w:hAnsi="Arial Narrow" w:cs="Arial"/>
          <w:color w:val="000000" w:themeColor="text1"/>
        </w:rPr>
        <w:t xml:space="preserve">n </w:t>
      </w:r>
      <w:r w:rsidR="00E60CA2" w:rsidRPr="004A3A5A">
        <w:rPr>
          <w:rFonts w:ascii="Arial Narrow" w:hAnsi="Arial Narrow" w:cs="Arial"/>
          <w:color w:val="000000" w:themeColor="text1"/>
        </w:rPr>
        <w:t>octubre</w:t>
      </w:r>
      <w:r w:rsidRPr="004A3A5A">
        <w:rPr>
          <w:rFonts w:ascii="Arial Narrow" w:hAnsi="Arial Narrow" w:cs="Arial"/>
          <w:color w:val="000000" w:themeColor="text1"/>
        </w:rPr>
        <w:t xml:space="preserve"> de</w:t>
      </w:r>
      <w:r w:rsidR="00D24451" w:rsidRPr="004A3A5A">
        <w:rPr>
          <w:rFonts w:ascii="Arial Narrow" w:hAnsi="Arial Narrow" w:cs="Arial"/>
          <w:color w:val="000000" w:themeColor="text1"/>
        </w:rPr>
        <w:t xml:space="preserve">l año </w:t>
      </w:r>
      <w:r w:rsidRPr="004A3A5A">
        <w:rPr>
          <w:rFonts w:ascii="Arial Narrow" w:hAnsi="Arial Narrow" w:cs="Arial"/>
          <w:color w:val="000000" w:themeColor="text1"/>
        </w:rPr>
        <w:t>2013 la CSJN se declar</w:t>
      </w:r>
      <w:r w:rsidR="00D24451" w:rsidRPr="004A3A5A">
        <w:rPr>
          <w:rFonts w:ascii="Arial Narrow" w:hAnsi="Arial Narrow" w:cs="Arial"/>
          <w:color w:val="000000" w:themeColor="text1"/>
        </w:rPr>
        <w:t>ó</w:t>
      </w:r>
      <w:r w:rsidRPr="004A3A5A">
        <w:rPr>
          <w:rFonts w:ascii="Arial Narrow" w:hAnsi="Arial Narrow" w:cs="Arial"/>
          <w:color w:val="000000" w:themeColor="text1"/>
        </w:rPr>
        <w:t xml:space="preserve"> incompetente y </w:t>
      </w:r>
      <w:r w:rsidR="00D24451" w:rsidRPr="004A3A5A">
        <w:rPr>
          <w:rFonts w:ascii="Arial Narrow" w:hAnsi="Arial Narrow" w:cs="Arial"/>
          <w:color w:val="000000" w:themeColor="text1"/>
        </w:rPr>
        <w:t xml:space="preserve">remitió </w:t>
      </w:r>
      <w:r w:rsidRPr="004A3A5A">
        <w:rPr>
          <w:rFonts w:ascii="Arial Narrow" w:hAnsi="Arial Narrow" w:cs="Arial"/>
          <w:color w:val="000000" w:themeColor="text1"/>
        </w:rPr>
        <w:t xml:space="preserve">a la Corte de </w:t>
      </w:r>
      <w:r w:rsidR="00E60CA2" w:rsidRPr="004A3A5A">
        <w:rPr>
          <w:rFonts w:ascii="Arial Narrow" w:hAnsi="Arial Narrow" w:cs="Arial"/>
          <w:color w:val="000000" w:themeColor="text1"/>
        </w:rPr>
        <w:t xml:space="preserve">Justicia </w:t>
      </w:r>
      <w:r w:rsidRPr="004A3A5A">
        <w:rPr>
          <w:rFonts w:ascii="Arial Narrow" w:hAnsi="Arial Narrow" w:cs="Arial"/>
          <w:color w:val="000000" w:themeColor="text1"/>
        </w:rPr>
        <w:t xml:space="preserve">Salta el </w:t>
      </w:r>
      <w:r w:rsidR="00E60CA2" w:rsidRPr="004A3A5A">
        <w:rPr>
          <w:rFonts w:ascii="Arial Narrow" w:hAnsi="Arial Narrow" w:cs="Arial"/>
          <w:color w:val="000000" w:themeColor="text1"/>
        </w:rPr>
        <w:t>c</w:t>
      </w:r>
      <w:r w:rsidRPr="004A3A5A">
        <w:rPr>
          <w:rFonts w:ascii="Arial Narrow" w:hAnsi="Arial Narrow" w:cs="Arial"/>
          <w:color w:val="000000" w:themeColor="text1"/>
        </w:rPr>
        <w:t xml:space="preserve">aso. Las Comunidades Indígenas, entonces, quedaron sin defensor oficial por cuanto el defensor oficial del Ministerio Público de la Nación no podía intervenir en fuero provincial. </w:t>
      </w:r>
      <w:r w:rsidR="00E60CA2" w:rsidRPr="004A3A5A">
        <w:rPr>
          <w:rFonts w:ascii="Arial Narrow" w:hAnsi="Arial Narrow" w:cs="Arial"/>
          <w:color w:val="000000" w:themeColor="text1"/>
        </w:rPr>
        <w:t xml:space="preserve">En 2015 la Corte de Justicia de Salta notificó a las Comunidades Indígenas que debían designar un abogado en el caso bajo apercibimiento de ser declarados rebeldes y continuar el juicio sin su presencia. </w:t>
      </w:r>
    </w:p>
    <w:p w:rsidR="006206CC" w:rsidRPr="004A3A5A" w:rsidRDefault="006206CC">
      <w:pPr>
        <w:jc w:val="both"/>
        <w:rPr>
          <w:rFonts w:ascii="Arial Narrow" w:hAnsi="Arial Narrow" w:cs="Arial"/>
          <w:color w:val="000000" w:themeColor="text1"/>
        </w:rPr>
      </w:pPr>
    </w:p>
    <w:p w:rsidR="0005186A" w:rsidRPr="004A3A5A" w:rsidRDefault="00E60CA2">
      <w:pPr>
        <w:spacing w:after="160"/>
        <w:jc w:val="both"/>
        <w:rPr>
          <w:rFonts w:ascii="Arial Narrow" w:hAnsi="Arial Narrow"/>
          <w:lang w:val="es-AR"/>
        </w:rPr>
      </w:pPr>
      <w:r w:rsidRPr="004A3A5A">
        <w:rPr>
          <w:rFonts w:ascii="Arial Narrow" w:hAnsi="Arial Narrow" w:cs="Arial"/>
          <w:color w:val="000000" w:themeColor="text1"/>
        </w:rPr>
        <w:t xml:space="preserve">A la fecha, el juicio se encuentra en trámite, esperando una sentencia de la Corte de Justicia de Salta. </w:t>
      </w:r>
      <w:r w:rsidR="0005186A" w:rsidRPr="004A3A5A">
        <w:rPr>
          <w:rFonts w:ascii="Arial Narrow" w:hAnsi="Arial Narrow"/>
          <w:lang w:val="es-AR"/>
        </w:rPr>
        <w:t xml:space="preserve">La falta de los títulos de propiedad comunitaria de </w:t>
      </w:r>
      <w:r w:rsidR="00EC0C61" w:rsidRPr="004A3A5A">
        <w:rPr>
          <w:rFonts w:ascii="Arial Narrow" w:hAnsi="Arial Narrow"/>
          <w:lang w:val="es-AR"/>
        </w:rPr>
        <w:t xml:space="preserve">sus territorios </w:t>
      </w:r>
      <w:r w:rsidR="007914E3" w:rsidRPr="004A3A5A">
        <w:rPr>
          <w:rFonts w:ascii="Arial Narrow" w:hAnsi="Arial Narrow"/>
          <w:lang w:val="es-AR"/>
        </w:rPr>
        <w:t xml:space="preserve">coloca a las comunidades en una situación </w:t>
      </w:r>
      <w:r w:rsidR="0005186A" w:rsidRPr="004A3A5A">
        <w:rPr>
          <w:rFonts w:ascii="Arial Narrow" w:hAnsi="Arial Narrow"/>
          <w:lang w:val="es-AR"/>
        </w:rPr>
        <w:t>constante de riesgo e inseguridad.</w:t>
      </w:r>
      <w:r w:rsidR="00953827" w:rsidRPr="004A3A5A">
        <w:rPr>
          <w:rFonts w:ascii="Arial Narrow" w:hAnsi="Arial Narrow"/>
          <w:lang w:val="es-AR"/>
        </w:rPr>
        <w:t xml:space="preserve"> Desde la fecha de su reclamo territorial hasta el </w:t>
      </w:r>
      <w:r w:rsidR="00843D08" w:rsidRPr="004A3A5A">
        <w:rPr>
          <w:rFonts w:ascii="Arial Narrow" w:hAnsi="Arial Narrow"/>
          <w:lang w:val="es-AR"/>
        </w:rPr>
        <w:t>presente las comunidades indígenas, solo en este caso, han perdido 17.579 hectáreas de bosque nativo en sus territorios.</w:t>
      </w:r>
    </w:p>
    <w:p w:rsidR="00DB676F" w:rsidRPr="004A3A5A" w:rsidRDefault="00CC6A5A">
      <w:pPr>
        <w:spacing w:after="160"/>
        <w:jc w:val="both"/>
        <w:rPr>
          <w:rFonts w:ascii="Arial Narrow" w:hAnsi="Arial Narrow"/>
          <w:b/>
          <w:i/>
          <w:lang w:val="es-AR"/>
        </w:rPr>
      </w:pPr>
      <w:r w:rsidRPr="004A3A5A">
        <w:rPr>
          <w:rFonts w:ascii="Arial Narrow" w:hAnsi="Arial Narrow"/>
          <w:b/>
          <w:i/>
          <w:lang w:val="es-AR"/>
        </w:rPr>
        <w:t>IV.1</w:t>
      </w:r>
      <w:r w:rsidR="00DB676F" w:rsidRPr="004A3A5A">
        <w:rPr>
          <w:rFonts w:ascii="Arial Narrow" w:hAnsi="Arial Narrow"/>
          <w:b/>
          <w:i/>
          <w:lang w:val="es-AR"/>
        </w:rPr>
        <w:t xml:space="preserve">. </w:t>
      </w:r>
      <w:r w:rsidR="00394AE7" w:rsidRPr="004A3A5A">
        <w:rPr>
          <w:rFonts w:ascii="Arial Narrow" w:hAnsi="Arial Narrow"/>
          <w:b/>
          <w:i/>
          <w:smallCaps/>
        </w:rPr>
        <w:t xml:space="preserve">El caso de la Asociación de Comunidades Aborígenes Lhaka Honhat (Nuestra Tierra) </w:t>
      </w:r>
    </w:p>
    <w:p w:rsidR="00DB676F" w:rsidRPr="004A3A5A" w:rsidRDefault="00DB676F">
      <w:pPr>
        <w:pStyle w:val="Textocomentario"/>
        <w:jc w:val="both"/>
        <w:rPr>
          <w:rFonts w:ascii="Arial Narrow" w:hAnsi="Arial Narrow"/>
          <w:sz w:val="24"/>
          <w:szCs w:val="24"/>
          <w:lang w:val="es-AR"/>
        </w:rPr>
      </w:pPr>
      <w:r w:rsidRPr="004A3A5A">
        <w:rPr>
          <w:rFonts w:ascii="Arial Narrow" w:hAnsi="Arial Narrow"/>
          <w:sz w:val="24"/>
          <w:szCs w:val="24"/>
          <w:lang w:val="es-AR"/>
        </w:rPr>
        <w:t>Un caso emblemático en materia</w:t>
      </w:r>
      <w:r w:rsidR="005E71C7" w:rsidRPr="004A3A5A">
        <w:rPr>
          <w:rFonts w:ascii="Arial Narrow" w:hAnsi="Arial Narrow"/>
          <w:sz w:val="24"/>
          <w:szCs w:val="24"/>
          <w:lang w:val="es-AR"/>
        </w:rPr>
        <w:t xml:space="preserve"> </w:t>
      </w:r>
      <w:r w:rsidRPr="004A3A5A">
        <w:rPr>
          <w:rFonts w:ascii="Arial Narrow" w:hAnsi="Arial Narrow"/>
          <w:sz w:val="24"/>
          <w:szCs w:val="24"/>
          <w:lang w:val="es-AR"/>
        </w:rPr>
        <w:t>de reivindicación de</w:t>
      </w:r>
      <w:r w:rsidR="001031E4" w:rsidRPr="004A3A5A">
        <w:rPr>
          <w:rFonts w:ascii="Arial Narrow" w:hAnsi="Arial Narrow"/>
          <w:sz w:val="24"/>
          <w:szCs w:val="24"/>
          <w:lang w:val="es-AR"/>
        </w:rPr>
        <w:t>l</w:t>
      </w:r>
      <w:r w:rsidR="005E71C7" w:rsidRPr="004A3A5A">
        <w:rPr>
          <w:rFonts w:ascii="Arial Narrow" w:hAnsi="Arial Narrow"/>
          <w:sz w:val="24"/>
          <w:szCs w:val="24"/>
          <w:lang w:val="es-AR"/>
        </w:rPr>
        <w:t xml:space="preserve"> </w:t>
      </w:r>
      <w:r w:rsidRPr="004A3A5A">
        <w:rPr>
          <w:rFonts w:ascii="Arial Narrow" w:hAnsi="Arial Narrow"/>
          <w:sz w:val="24"/>
          <w:szCs w:val="24"/>
          <w:lang w:val="es-AR"/>
        </w:rPr>
        <w:t>territorio ancestral</w:t>
      </w:r>
      <w:r w:rsidR="001031E4" w:rsidRPr="004A3A5A">
        <w:rPr>
          <w:rFonts w:ascii="Arial Narrow" w:hAnsi="Arial Narrow"/>
          <w:sz w:val="24"/>
          <w:szCs w:val="24"/>
          <w:lang w:val="es-AR"/>
        </w:rPr>
        <w:t xml:space="preserve"> de los pueblos indígenas en la Argentina </w:t>
      </w:r>
      <w:r w:rsidRPr="004A3A5A">
        <w:rPr>
          <w:rFonts w:ascii="Arial Narrow" w:hAnsi="Arial Narrow"/>
          <w:sz w:val="24"/>
          <w:szCs w:val="24"/>
          <w:lang w:val="es-AR"/>
        </w:rPr>
        <w:t>es el de la Asociación de Comunidades Aborígenes Lhaka Honhat (Asociación Lhaka Honhat) de la provincia de Salta. S</w:t>
      </w:r>
      <w:r w:rsidR="0082753E" w:rsidRPr="004A3A5A">
        <w:rPr>
          <w:rFonts w:ascii="Arial Narrow" w:hAnsi="Arial Narrow"/>
          <w:sz w:val="24"/>
          <w:szCs w:val="24"/>
          <w:lang w:val="es-AR"/>
        </w:rPr>
        <w:t xml:space="preserve">e trata de </w:t>
      </w:r>
      <w:r w:rsidRPr="004A3A5A">
        <w:rPr>
          <w:rFonts w:ascii="Arial Narrow" w:hAnsi="Arial Narrow"/>
          <w:sz w:val="24"/>
          <w:szCs w:val="24"/>
          <w:lang w:val="es-AR"/>
        </w:rPr>
        <w:t xml:space="preserve">71 comunidades que nuclean alrededor de 7000 personas que reconocen como su representante legítimo a la Asociación Lhaka Honhat. </w:t>
      </w:r>
    </w:p>
    <w:p w:rsidR="00DB676F" w:rsidRPr="004A3A5A" w:rsidRDefault="00DB676F">
      <w:pPr>
        <w:tabs>
          <w:tab w:val="left" w:pos="10065"/>
        </w:tabs>
        <w:jc w:val="both"/>
        <w:rPr>
          <w:rFonts w:ascii="Arial Narrow" w:eastAsia="Arial Unicode MS" w:hAnsi="Arial Narrow"/>
          <w:b/>
        </w:rPr>
      </w:pPr>
    </w:p>
    <w:p w:rsidR="00DB676F" w:rsidRPr="004A3A5A" w:rsidRDefault="00DB676F">
      <w:pPr>
        <w:widowControl w:val="0"/>
        <w:suppressAutoHyphens/>
        <w:jc w:val="both"/>
        <w:rPr>
          <w:rFonts w:ascii="Arial Narrow" w:hAnsi="Arial Narrow"/>
        </w:rPr>
      </w:pPr>
      <w:r w:rsidRPr="004A3A5A">
        <w:rPr>
          <w:rFonts w:ascii="Arial Narrow" w:hAnsi="Arial Narrow"/>
        </w:rPr>
        <w:t xml:space="preserve">Desde 1983 la Asociación Lhaka Honhat realiza innumerables gestiones a fin de que el Estado reconozca su derecho de propiedad sobre los ahora ex lotes fiscales 55 y 14, territorios en que las comunidades viven. Las comunidades reclaman que el Estado </w:t>
      </w:r>
      <w:r w:rsidR="00DA15AC" w:rsidRPr="004A3A5A">
        <w:rPr>
          <w:rFonts w:ascii="Arial Narrow" w:hAnsi="Arial Narrow"/>
        </w:rPr>
        <w:t xml:space="preserve">delimite y demarque su territorio ancestral de 400.000 </w:t>
      </w:r>
      <w:r w:rsidR="007C310C" w:rsidRPr="004A3A5A">
        <w:rPr>
          <w:rFonts w:ascii="Arial Narrow" w:hAnsi="Arial Narrow"/>
        </w:rPr>
        <w:t>hectáreas</w:t>
      </w:r>
      <w:r w:rsidR="00DA15AC" w:rsidRPr="004A3A5A">
        <w:rPr>
          <w:rFonts w:ascii="Arial Narrow" w:hAnsi="Arial Narrow"/>
        </w:rPr>
        <w:t xml:space="preserve"> y les entregue </w:t>
      </w:r>
      <w:r w:rsidRPr="004A3A5A">
        <w:rPr>
          <w:rFonts w:ascii="Arial Narrow" w:hAnsi="Arial Narrow"/>
        </w:rPr>
        <w:t>un título único de propiedad</w:t>
      </w:r>
      <w:r w:rsidR="00DA15AC" w:rsidRPr="004A3A5A">
        <w:rPr>
          <w:rFonts w:ascii="Arial Narrow" w:hAnsi="Arial Narrow"/>
        </w:rPr>
        <w:t xml:space="preserve">. Al efecto, del total de 643.000 hectáreas que involucran los ahora ex lotes fiscales 55 y 14 del Departamento de Rivadavia, el Estado debe demarcar las 400.000 correspondientes a las comunidades indígenas y las 243.000 correspondientes a las familias criollas </w:t>
      </w:r>
      <w:r w:rsidR="001031E4" w:rsidRPr="004A3A5A">
        <w:rPr>
          <w:rFonts w:ascii="Arial Narrow" w:hAnsi="Arial Narrow"/>
        </w:rPr>
        <w:t xml:space="preserve">con derecho </w:t>
      </w:r>
      <w:r w:rsidR="00DA15AC" w:rsidRPr="004A3A5A">
        <w:rPr>
          <w:rFonts w:ascii="Arial Narrow" w:hAnsi="Arial Narrow"/>
        </w:rPr>
        <w:t>y trasladar a estas familias fuera del territorio ancestral. Es preciso destacar que</w:t>
      </w:r>
      <w:r w:rsidR="0082753E" w:rsidRPr="004A3A5A">
        <w:rPr>
          <w:rFonts w:ascii="Arial Narrow" w:hAnsi="Arial Narrow"/>
        </w:rPr>
        <w:t xml:space="preserve"> muchos</w:t>
      </w:r>
      <w:r w:rsidR="00DA15AC" w:rsidRPr="004A3A5A">
        <w:rPr>
          <w:rFonts w:ascii="Arial Narrow" w:hAnsi="Arial Narrow"/>
        </w:rPr>
        <w:t xml:space="preserve"> de los criollos han levantado </w:t>
      </w:r>
      <w:r w:rsidRPr="004A3A5A">
        <w:rPr>
          <w:rFonts w:ascii="Arial Narrow" w:hAnsi="Arial Narrow"/>
        </w:rPr>
        <w:t xml:space="preserve">alambrados y </w:t>
      </w:r>
      <w:r w:rsidR="007C310C" w:rsidRPr="004A3A5A">
        <w:rPr>
          <w:rFonts w:ascii="Arial Narrow" w:hAnsi="Arial Narrow"/>
        </w:rPr>
        <w:t>cercas, perturbando</w:t>
      </w:r>
      <w:r w:rsidR="0082753E" w:rsidRPr="004A3A5A">
        <w:rPr>
          <w:rFonts w:ascii="Arial Narrow" w:hAnsi="Arial Narrow"/>
        </w:rPr>
        <w:t xml:space="preserve"> la integridad del territorio indígena e </w:t>
      </w:r>
      <w:r w:rsidRPr="004A3A5A">
        <w:rPr>
          <w:rFonts w:ascii="Arial Narrow" w:hAnsi="Arial Narrow"/>
        </w:rPr>
        <w:t>impidiendo el libre paso de las comunidades, cuando varios de los pueblos son cazadores – recolectores.</w:t>
      </w:r>
    </w:p>
    <w:p w:rsidR="00DB676F" w:rsidRPr="004A3A5A" w:rsidRDefault="00DB676F">
      <w:pPr>
        <w:widowControl w:val="0"/>
        <w:suppressAutoHyphens/>
        <w:ind w:firstLine="708"/>
        <w:jc w:val="both"/>
        <w:rPr>
          <w:rFonts w:ascii="Arial Narrow" w:eastAsia="Arial Unicode MS" w:hAnsi="Arial Narrow"/>
          <w:b/>
        </w:rPr>
      </w:pPr>
    </w:p>
    <w:p w:rsidR="00DB676F" w:rsidRPr="004A3A5A" w:rsidRDefault="00DB676F">
      <w:pPr>
        <w:jc w:val="both"/>
        <w:rPr>
          <w:rFonts w:ascii="Arial Narrow" w:hAnsi="Arial Narrow"/>
        </w:rPr>
      </w:pPr>
      <w:r w:rsidRPr="004A3A5A">
        <w:rPr>
          <w:rFonts w:ascii="Arial Narrow" w:eastAsia="Arial Unicode MS" w:hAnsi="Arial Narrow"/>
        </w:rPr>
        <w:t xml:space="preserve">El 4 de agosto de 1998 </w:t>
      </w:r>
      <w:r w:rsidRPr="004A3A5A">
        <w:rPr>
          <w:rFonts w:ascii="Arial Narrow" w:hAnsi="Arial Narrow"/>
        </w:rPr>
        <w:t>la Asociación Lhaka Honhat, con la representación del CELS presentó una petición ante la Comisión Interamericana de Derechos Humanos (CIDH) por: la falta de reconocimiento legal del territorio de ocupación tradicional de las comunidades indígenas; la construcción de varias obras y exploración de hidrocarburos en el territorio tradicionalmente indígena sin que se hubiese respetado estándar interamericano alguno sobre la consulta previa, libre y obligatoria; por la tolerancia de permitir que terceras personas instalen cercos, alambrados, talen ilegalmente árboles y por el pastoreo de ganado en territorio tradicionalmente indígena; y por la falta de cumplimiento de respetar, proteger y adoptar las medidas efectivas necesarias para asegurar el goce efectivo del derecho a la propiedad comunitaria.</w:t>
      </w:r>
      <w:r w:rsidR="0079562A" w:rsidRPr="004A3A5A">
        <w:rPr>
          <w:rFonts w:ascii="Arial Narrow" w:hAnsi="Arial Narrow"/>
        </w:rPr>
        <w:t xml:space="preserve"> </w:t>
      </w:r>
      <w:r w:rsidRPr="004A3A5A">
        <w:rPr>
          <w:rFonts w:ascii="Arial Narrow" w:hAnsi="Arial Narrow"/>
          <w:lang w:val="es-CL"/>
        </w:rPr>
        <w:t xml:space="preserve">El 26 de enero de 2012 la Comisión Interamericana aprobó el informe de fondo 2/12 en el que declaró violado </w:t>
      </w:r>
      <w:r w:rsidR="00DA15AC" w:rsidRPr="004A3A5A">
        <w:rPr>
          <w:rFonts w:ascii="Arial Narrow" w:hAnsi="Arial Narrow"/>
          <w:lang w:val="es-CL"/>
        </w:rPr>
        <w:t xml:space="preserve">diversos derechos consagrados en la </w:t>
      </w:r>
      <w:r w:rsidRPr="004A3A5A">
        <w:rPr>
          <w:rFonts w:ascii="Arial Narrow" w:hAnsi="Arial Narrow"/>
        </w:rPr>
        <w:t>Convención Americana</w:t>
      </w:r>
      <w:r w:rsidR="00DA15AC" w:rsidRPr="004A3A5A">
        <w:rPr>
          <w:rFonts w:ascii="Arial Narrow" w:hAnsi="Arial Narrow"/>
        </w:rPr>
        <w:t xml:space="preserve"> sobre Derechos Humanos</w:t>
      </w:r>
      <w:r w:rsidR="0079562A" w:rsidRPr="004A3A5A">
        <w:rPr>
          <w:rFonts w:ascii="Arial Narrow" w:hAnsi="Arial Narrow"/>
        </w:rPr>
        <w:t xml:space="preserve"> </w:t>
      </w:r>
      <w:r w:rsidR="001031E4" w:rsidRPr="004A3A5A">
        <w:rPr>
          <w:rFonts w:ascii="Arial Narrow" w:hAnsi="Arial Narrow"/>
          <w:lang w:val="es-CL"/>
        </w:rPr>
        <w:t>en detrimento de las Comunidades nucleadas en la Asociación Lhaka Honhat</w:t>
      </w:r>
      <w:r w:rsidR="00DA15AC" w:rsidRPr="004A3A5A">
        <w:rPr>
          <w:rFonts w:ascii="Arial Narrow" w:hAnsi="Arial Narrow"/>
        </w:rPr>
        <w:t xml:space="preserve"> y realizó diversas recomendaciones al Estado argentino para garantizar el territorio ancestral en reclamo. </w:t>
      </w:r>
      <w:r w:rsidR="001031E4" w:rsidRPr="004A3A5A">
        <w:rPr>
          <w:rFonts w:ascii="Arial Narrow" w:hAnsi="Arial Narrow"/>
        </w:rPr>
        <w:lastRenderedPageBreak/>
        <w:t>La CIDH está actualmente supervisando la ejecución de estas medidas ya que de su cumplimiento efectivo depende que el caso pase o no a la Corte Interamericana de Derechos Humanos.</w:t>
      </w:r>
    </w:p>
    <w:p w:rsidR="007F3550" w:rsidRPr="004A3A5A" w:rsidRDefault="007F3550">
      <w:pPr>
        <w:jc w:val="both"/>
        <w:rPr>
          <w:rFonts w:ascii="Arial Narrow" w:hAnsi="Arial Narrow"/>
        </w:rPr>
      </w:pPr>
    </w:p>
    <w:p w:rsidR="00DB676F" w:rsidRPr="004A3A5A" w:rsidRDefault="00DA15AC">
      <w:pPr>
        <w:jc w:val="both"/>
        <w:rPr>
          <w:rFonts w:ascii="Arial Narrow" w:hAnsi="Arial Narrow"/>
          <w:kern w:val="1"/>
          <w:highlight w:val="yellow"/>
          <w:lang w:eastAsia="ar-SA"/>
        </w:rPr>
      </w:pPr>
      <w:r w:rsidRPr="004A3A5A">
        <w:rPr>
          <w:rFonts w:ascii="Arial Narrow" w:hAnsi="Arial Narrow"/>
          <w:lang w:val="es-MX"/>
        </w:rPr>
        <w:t xml:space="preserve">El 29 de mayo de 2014 se aprobó el </w:t>
      </w:r>
      <w:r w:rsidRPr="004A3A5A">
        <w:rPr>
          <w:rFonts w:ascii="Arial Narrow" w:hAnsi="Arial Narrow"/>
          <w:kern w:val="1"/>
          <w:lang w:eastAsia="ar-SA"/>
        </w:rPr>
        <w:t>Decreto 1498/14 que transfiere la titularidad de</w:t>
      </w:r>
      <w:r w:rsidR="002C3001" w:rsidRPr="004A3A5A">
        <w:rPr>
          <w:rFonts w:ascii="Arial Narrow" w:hAnsi="Arial Narrow"/>
          <w:kern w:val="1"/>
          <w:lang w:eastAsia="ar-SA"/>
        </w:rPr>
        <w:t xml:space="preserve"> </w:t>
      </w:r>
      <w:r w:rsidRPr="004A3A5A">
        <w:rPr>
          <w:rFonts w:ascii="Arial Narrow" w:hAnsi="Arial Narrow"/>
          <w:kern w:val="1"/>
          <w:lang w:eastAsia="ar-SA"/>
        </w:rPr>
        <w:t>400</w:t>
      </w:r>
      <w:r w:rsidR="001031E4" w:rsidRPr="004A3A5A">
        <w:rPr>
          <w:rFonts w:ascii="Arial Narrow" w:hAnsi="Arial Narrow"/>
          <w:kern w:val="1"/>
          <w:lang w:eastAsia="ar-SA"/>
        </w:rPr>
        <w:t>.</w:t>
      </w:r>
      <w:r w:rsidRPr="004A3A5A">
        <w:rPr>
          <w:rFonts w:ascii="Arial Narrow" w:hAnsi="Arial Narrow"/>
          <w:kern w:val="1"/>
          <w:lang w:eastAsia="ar-SA"/>
        </w:rPr>
        <w:t>000 hectáreas de los ahora ex lotes fiscales 55 y 14 a las comunidades indígenas que conforman Lhaka Honhat y 243</w:t>
      </w:r>
      <w:r w:rsidR="001031E4" w:rsidRPr="004A3A5A">
        <w:rPr>
          <w:rFonts w:ascii="Arial Narrow" w:hAnsi="Arial Narrow"/>
          <w:kern w:val="1"/>
          <w:lang w:eastAsia="ar-SA"/>
        </w:rPr>
        <w:t>.</w:t>
      </w:r>
      <w:r w:rsidRPr="004A3A5A">
        <w:rPr>
          <w:rFonts w:ascii="Arial Narrow" w:hAnsi="Arial Narrow"/>
          <w:kern w:val="1"/>
          <w:lang w:eastAsia="ar-SA"/>
        </w:rPr>
        <w:t xml:space="preserve">000 hectáreas a las familias criollas con derecho. Este decreto reconoce legalmente la titularidad territorial de las comunidades de Lhaka Honhat. Aun cuando esta medida es un paso importante </w:t>
      </w:r>
      <w:r w:rsidR="00DB676F" w:rsidRPr="004A3A5A">
        <w:rPr>
          <w:rFonts w:ascii="Arial Narrow" w:hAnsi="Arial Narrow"/>
          <w:kern w:val="1"/>
          <w:lang w:eastAsia="ar-SA"/>
        </w:rPr>
        <w:t xml:space="preserve">para cumplir con las recomendaciones del informe 2/12, todavía </w:t>
      </w:r>
      <w:r w:rsidRPr="004A3A5A">
        <w:rPr>
          <w:rFonts w:ascii="Arial Narrow" w:hAnsi="Arial Narrow"/>
          <w:kern w:val="1"/>
          <w:lang w:eastAsia="ar-SA"/>
        </w:rPr>
        <w:t>es muchísimo lo que falta</w:t>
      </w:r>
      <w:r w:rsidR="008D70AD" w:rsidRPr="004A3A5A">
        <w:rPr>
          <w:rFonts w:ascii="Arial Narrow" w:hAnsi="Arial Narrow"/>
          <w:kern w:val="1"/>
          <w:lang w:eastAsia="ar-SA"/>
        </w:rPr>
        <w:t>: n</w:t>
      </w:r>
      <w:r w:rsidR="00DB676F" w:rsidRPr="004A3A5A">
        <w:rPr>
          <w:rFonts w:ascii="Arial Narrow" w:hAnsi="Arial Narrow"/>
          <w:kern w:val="1"/>
          <w:lang w:eastAsia="ar-SA"/>
        </w:rPr>
        <w:t>o se ha culminado con la demarcación y delimitación de la</w:t>
      </w:r>
      <w:r w:rsidRPr="004A3A5A">
        <w:rPr>
          <w:rFonts w:ascii="Arial Narrow" w:hAnsi="Arial Narrow"/>
          <w:kern w:val="1"/>
          <w:lang w:eastAsia="ar-SA"/>
        </w:rPr>
        <w:t xml:space="preserve"> totalidad del terreno indígena</w:t>
      </w:r>
      <w:r w:rsidR="00DB676F" w:rsidRPr="004A3A5A">
        <w:rPr>
          <w:rFonts w:ascii="Arial Narrow" w:hAnsi="Arial Narrow"/>
          <w:kern w:val="1"/>
          <w:lang w:eastAsia="ar-SA"/>
        </w:rPr>
        <w:t>; no se ha acordado con todas las familias criollas su relocalización; no se ha</w:t>
      </w:r>
      <w:r w:rsidRPr="004A3A5A">
        <w:rPr>
          <w:rFonts w:ascii="Arial Narrow" w:hAnsi="Arial Narrow"/>
          <w:kern w:val="1"/>
          <w:lang w:eastAsia="ar-SA"/>
        </w:rPr>
        <w:t>n</w:t>
      </w:r>
      <w:r w:rsidR="00DB676F" w:rsidRPr="004A3A5A">
        <w:rPr>
          <w:rFonts w:ascii="Arial Narrow" w:hAnsi="Arial Narrow"/>
          <w:kern w:val="1"/>
          <w:lang w:eastAsia="ar-SA"/>
        </w:rPr>
        <w:t xml:space="preserve"> generado</w:t>
      </w:r>
      <w:r w:rsidRPr="004A3A5A">
        <w:rPr>
          <w:rFonts w:ascii="Arial Narrow" w:hAnsi="Arial Narrow"/>
          <w:kern w:val="1"/>
          <w:lang w:eastAsia="ar-SA"/>
        </w:rPr>
        <w:t xml:space="preserve"> ni un 5% de las obras de infraestructura necesarias </w:t>
      </w:r>
      <w:r w:rsidR="00DB676F" w:rsidRPr="004A3A5A">
        <w:rPr>
          <w:rFonts w:ascii="Arial Narrow" w:hAnsi="Arial Narrow"/>
          <w:kern w:val="1"/>
          <w:lang w:eastAsia="ar-SA"/>
        </w:rPr>
        <w:t>para que las familias cr</w:t>
      </w:r>
      <w:r w:rsidR="0082753E" w:rsidRPr="004A3A5A">
        <w:rPr>
          <w:rFonts w:ascii="Arial Narrow" w:hAnsi="Arial Narrow"/>
          <w:kern w:val="1"/>
          <w:lang w:eastAsia="ar-SA"/>
        </w:rPr>
        <w:t>iollas puedan ser relocalizadas</w:t>
      </w:r>
      <w:r w:rsidR="00DB676F" w:rsidRPr="004A3A5A">
        <w:rPr>
          <w:rFonts w:ascii="Arial Narrow" w:hAnsi="Arial Narrow"/>
          <w:kern w:val="1"/>
          <w:lang w:eastAsia="ar-SA"/>
        </w:rPr>
        <w:t xml:space="preserve">; no se ha tomado ninguna medida para combatir la tala ilegal de árboles ni </w:t>
      </w:r>
      <w:r w:rsidR="0082753E" w:rsidRPr="004A3A5A">
        <w:rPr>
          <w:rFonts w:ascii="Arial Narrow" w:hAnsi="Arial Narrow"/>
          <w:kern w:val="1"/>
          <w:lang w:eastAsia="ar-SA"/>
        </w:rPr>
        <w:t xml:space="preserve">se ha avanzado en </w:t>
      </w:r>
      <w:r w:rsidR="00DB676F" w:rsidRPr="004A3A5A">
        <w:rPr>
          <w:rFonts w:ascii="Arial Narrow" w:hAnsi="Arial Narrow"/>
          <w:kern w:val="1"/>
          <w:lang w:eastAsia="ar-SA"/>
        </w:rPr>
        <w:t>el levantamiento de cercas y alambrados en el</w:t>
      </w:r>
      <w:r w:rsidR="0082753E" w:rsidRPr="004A3A5A">
        <w:rPr>
          <w:rFonts w:ascii="Arial Narrow" w:hAnsi="Arial Narrow"/>
          <w:kern w:val="1"/>
          <w:lang w:eastAsia="ar-SA"/>
        </w:rPr>
        <w:t xml:space="preserve"> territorio indígena; entre otra</w:t>
      </w:r>
      <w:r w:rsidR="00DB676F" w:rsidRPr="004A3A5A">
        <w:rPr>
          <w:rFonts w:ascii="Arial Narrow" w:hAnsi="Arial Narrow"/>
          <w:kern w:val="1"/>
          <w:lang w:eastAsia="ar-SA"/>
        </w:rPr>
        <w:t>s</w:t>
      </w:r>
      <w:r w:rsidR="0082753E" w:rsidRPr="004A3A5A">
        <w:rPr>
          <w:rFonts w:ascii="Arial Narrow" w:hAnsi="Arial Narrow"/>
          <w:kern w:val="1"/>
          <w:lang w:eastAsia="ar-SA"/>
        </w:rPr>
        <w:t xml:space="preserve"> acciones aún pendientes</w:t>
      </w:r>
      <w:r w:rsidR="00DB676F" w:rsidRPr="004A3A5A">
        <w:rPr>
          <w:rFonts w:ascii="Arial Narrow" w:hAnsi="Arial Narrow"/>
          <w:kern w:val="1"/>
          <w:lang w:eastAsia="ar-SA"/>
        </w:rPr>
        <w:t>.</w:t>
      </w:r>
    </w:p>
    <w:p w:rsidR="008D70AD" w:rsidRPr="004A3A5A" w:rsidRDefault="008D70AD">
      <w:pPr>
        <w:spacing w:after="160"/>
        <w:jc w:val="both"/>
        <w:rPr>
          <w:rFonts w:ascii="Arial Narrow" w:hAnsi="Arial Narrow"/>
          <w:smallCaps/>
        </w:rPr>
      </w:pPr>
    </w:p>
    <w:p w:rsidR="00970D8C" w:rsidRPr="004A3A5A" w:rsidRDefault="00CC6A5A">
      <w:pPr>
        <w:spacing w:after="160"/>
        <w:jc w:val="both"/>
        <w:rPr>
          <w:rFonts w:ascii="Arial Narrow" w:hAnsi="Arial Narrow"/>
          <w:b/>
          <w:smallCaps/>
        </w:rPr>
      </w:pPr>
      <w:r w:rsidRPr="004A3A5A">
        <w:rPr>
          <w:rFonts w:ascii="Arial Narrow" w:hAnsi="Arial Narrow"/>
          <w:b/>
          <w:smallCaps/>
        </w:rPr>
        <w:t>V</w:t>
      </w:r>
      <w:r w:rsidR="009524CC" w:rsidRPr="004A3A5A">
        <w:rPr>
          <w:rFonts w:ascii="Arial Narrow" w:hAnsi="Arial Narrow"/>
          <w:b/>
          <w:smallCaps/>
        </w:rPr>
        <w:t>.</w:t>
      </w:r>
      <w:r w:rsidR="00D7572B" w:rsidRPr="004A3A5A">
        <w:rPr>
          <w:rFonts w:ascii="Arial Narrow" w:hAnsi="Arial Narrow"/>
          <w:b/>
          <w:smallCaps/>
        </w:rPr>
        <w:t xml:space="preserve">- </w:t>
      </w:r>
      <w:r w:rsidR="00970D8C" w:rsidRPr="004A3A5A">
        <w:rPr>
          <w:rFonts w:ascii="Arial Narrow" w:hAnsi="Arial Narrow"/>
          <w:b/>
          <w:smallCaps/>
        </w:rPr>
        <w:t>Consulta</w:t>
      </w:r>
      <w:r w:rsidR="002D5232" w:rsidRPr="004A3A5A">
        <w:rPr>
          <w:rFonts w:ascii="Arial Narrow" w:hAnsi="Arial Narrow"/>
          <w:b/>
          <w:smallCaps/>
        </w:rPr>
        <w:t xml:space="preserve"> previa y consentimiento Libre, Previo e informado</w:t>
      </w:r>
      <w:r w:rsidR="00844F0D" w:rsidRPr="004A3A5A">
        <w:rPr>
          <w:rFonts w:ascii="Arial Narrow" w:hAnsi="Arial Narrow"/>
          <w:b/>
          <w:smallCaps/>
        </w:rPr>
        <w:t xml:space="preserve"> </w:t>
      </w:r>
      <w:r w:rsidR="00844F0D" w:rsidRPr="004A3A5A">
        <w:rPr>
          <w:rFonts w:ascii="Arial Narrow" w:hAnsi="Arial Narrow"/>
          <w:b/>
        </w:rPr>
        <w:t>(CERD/C/ARG/CO/19-20, párr. 26)</w:t>
      </w:r>
      <w:r w:rsidR="002D5232" w:rsidRPr="004A3A5A">
        <w:rPr>
          <w:rFonts w:ascii="Arial Narrow" w:hAnsi="Arial Narrow"/>
          <w:b/>
          <w:smallCaps/>
        </w:rPr>
        <w:t>.</w:t>
      </w:r>
    </w:p>
    <w:p w:rsidR="009319A5" w:rsidRPr="004A3A5A" w:rsidRDefault="00844F0D">
      <w:pPr>
        <w:spacing w:after="160"/>
        <w:jc w:val="both"/>
        <w:rPr>
          <w:rFonts w:ascii="Arial Narrow" w:hAnsi="Arial Narrow"/>
          <w:lang w:val="es-AR"/>
        </w:rPr>
      </w:pPr>
      <w:r w:rsidRPr="004A3A5A">
        <w:rPr>
          <w:rFonts w:ascii="Arial Narrow" w:hAnsi="Arial Narrow"/>
        </w:rPr>
        <w:t>El Ilustre Comité destacó como tema relevante los mecanismos de Consulta previa para obtener el consentimiento libre, previo e informado</w:t>
      </w:r>
      <w:r w:rsidRPr="004A3A5A">
        <w:rPr>
          <w:rStyle w:val="Refdenotaalpie"/>
          <w:rFonts w:ascii="Arial Narrow" w:hAnsi="Arial Narrow"/>
        </w:rPr>
        <w:footnoteReference w:id="11"/>
      </w:r>
      <w:r w:rsidR="009F3385">
        <w:rPr>
          <w:rFonts w:ascii="Arial Narrow" w:hAnsi="Arial Narrow"/>
        </w:rPr>
        <w:t xml:space="preserve">. </w:t>
      </w:r>
      <w:r w:rsidR="00970D8C" w:rsidRPr="00DB73CA">
        <w:rPr>
          <w:rFonts w:ascii="Arial Narrow" w:hAnsi="Arial Narrow"/>
        </w:rPr>
        <w:t xml:space="preserve">Los pueblos indígenas </w:t>
      </w:r>
      <w:r w:rsidR="005F331B" w:rsidRPr="004A3A5A">
        <w:rPr>
          <w:rFonts w:ascii="Arial Narrow" w:hAnsi="Arial Narrow"/>
        </w:rPr>
        <w:t xml:space="preserve">sistemáticamente </w:t>
      </w:r>
      <w:r w:rsidR="00970D8C" w:rsidRPr="004A3A5A">
        <w:rPr>
          <w:rFonts w:ascii="Arial Narrow" w:hAnsi="Arial Narrow"/>
        </w:rPr>
        <w:t xml:space="preserve">reclaman el respeto de </w:t>
      </w:r>
      <w:r w:rsidR="00C24CDB" w:rsidRPr="004A3A5A">
        <w:rPr>
          <w:rFonts w:ascii="Arial Narrow" w:hAnsi="Arial Narrow"/>
        </w:rPr>
        <w:t>su derecho a la consulta</w:t>
      </w:r>
      <w:r w:rsidR="005F331B" w:rsidRPr="004A3A5A">
        <w:rPr>
          <w:rFonts w:ascii="Arial Narrow" w:hAnsi="Arial Narrow"/>
        </w:rPr>
        <w:t>,</w:t>
      </w:r>
      <w:r w:rsidR="00C24CDB" w:rsidRPr="004A3A5A">
        <w:rPr>
          <w:rFonts w:ascii="Arial Narrow" w:hAnsi="Arial Narrow"/>
        </w:rPr>
        <w:t xml:space="preserve"> al consen</w:t>
      </w:r>
      <w:r w:rsidR="006C0C4A" w:rsidRPr="004A3A5A">
        <w:rPr>
          <w:rFonts w:ascii="Arial Narrow" w:hAnsi="Arial Narrow"/>
        </w:rPr>
        <w:t xml:space="preserve">timiento </w:t>
      </w:r>
      <w:r w:rsidR="00C24CDB" w:rsidRPr="004A3A5A">
        <w:rPr>
          <w:rFonts w:ascii="Arial Narrow" w:hAnsi="Arial Narrow"/>
        </w:rPr>
        <w:t>libre</w:t>
      </w:r>
      <w:r w:rsidR="005F331B" w:rsidRPr="004A3A5A">
        <w:rPr>
          <w:rFonts w:ascii="Arial Narrow" w:hAnsi="Arial Narrow"/>
        </w:rPr>
        <w:t>,</w:t>
      </w:r>
      <w:r w:rsidR="00C24CDB" w:rsidRPr="004A3A5A">
        <w:rPr>
          <w:rFonts w:ascii="Arial Narrow" w:hAnsi="Arial Narrow"/>
        </w:rPr>
        <w:t xml:space="preserve"> previo e informado</w:t>
      </w:r>
      <w:r w:rsidR="005F331B" w:rsidRPr="004A3A5A">
        <w:rPr>
          <w:rFonts w:ascii="Arial Narrow" w:hAnsi="Arial Narrow"/>
        </w:rPr>
        <w:t xml:space="preserve"> y a participar en todos los asuntos que los afecten</w:t>
      </w:r>
      <w:r w:rsidR="00C24CDB" w:rsidRPr="004A3A5A">
        <w:rPr>
          <w:rFonts w:ascii="Arial Narrow" w:hAnsi="Arial Narrow"/>
        </w:rPr>
        <w:t xml:space="preserve">. Lamentablemente, </w:t>
      </w:r>
      <w:r w:rsidR="005F331B" w:rsidRPr="004A3A5A">
        <w:rPr>
          <w:rFonts w:ascii="Arial Narrow" w:hAnsi="Arial Narrow"/>
        </w:rPr>
        <w:t xml:space="preserve">los </w:t>
      </w:r>
      <w:r w:rsidR="00C24CDB" w:rsidRPr="004A3A5A">
        <w:rPr>
          <w:rFonts w:ascii="Arial Narrow" w:hAnsi="Arial Narrow"/>
        </w:rPr>
        <w:t xml:space="preserve">pueblos indígenas </w:t>
      </w:r>
      <w:r w:rsidR="005F331B" w:rsidRPr="004A3A5A">
        <w:rPr>
          <w:rFonts w:ascii="Arial Narrow" w:hAnsi="Arial Narrow"/>
        </w:rPr>
        <w:t xml:space="preserve">de Argentina </w:t>
      </w:r>
      <w:r w:rsidR="00C24CDB" w:rsidRPr="004A3A5A">
        <w:rPr>
          <w:rFonts w:ascii="Arial Narrow" w:hAnsi="Arial Narrow"/>
        </w:rPr>
        <w:t xml:space="preserve">denuncian recurrentemente la vulneración de </w:t>
      </w:r>
      <w:r w:rsidR="005F331B" w:rsidRPr="004A3A5A">
        <w:rPr>
          <w:rFonts w:ascii="Arial Narrow" w:hAnsi="Arial Narrow"/>
        </w:rPr>
        <w:t xml:space="preserve">esos </w:t>
      </w:r>
      <w:r w:rsidR="00C24CDB" w:rsidRPr="004A3A5A">
        <w:rPr>
          <w:rFonts w:ascii="Arial Narrow" w:hAnsi="Arial Narrow"/>
        </w:rPr>
        <w:t>derecho</w:t>
      </w:r>
      <w:r w:rsidR="005F331B" w:rsidRPr="004A3A5A">
        <w:rPr>
          <w:rFonts w:ascii="Arial Narrow" w:hAnsi="Arial Narrow"/>
        </w:rPr>
        <w:t>s</w:t>
      </w:r>
      <w:r w:rsidR="00C24CDB" w:rsidRPr="004A3A5A">
        <w:rPr>
          <w:rFonts w:ascii="Arial Narrow" w:hAnsi="Arial Narrow"/>
        </w:rPr>
        <w:t xml:space="preserve"> y las consecuencias que generan. </w:t>
      </w:r>
      <w:r w:rsidR="003A0727" w:rsidRPr="004A3A5A">
        <w:rPr>
          <w:rFonts w:ascii="Arial Narrow" w:hAnsi="Arial Narrow"/>
          <w:lang w:val="es-AR"/>
        </w:rPr>
        <w:t xml:space="preserve">Pese a </w:t>
      </w:r>
      <w:r w:rsidR="00280EB8" w:rsidRPr="004A3A5A">
        <w:rPr>
          <w:rFonts w:ascii="Arial Narrow" w:hAnsi="Arial Narrow"/>
          <w:lang w:val="es-AR"/>
        </w:rPr>
        <w:t xml:space="preserve">lo establecido en la Constitución Nacional </w:t>
      </w:r>
      <w:r w:rsidR="003A0727" w:rsidRPr="004A3A5A">
        <w:rPr>
          <w:rFonts w:ascii="Arial Narrow" w:hAnsi="Arial Narrow"/>
          <w:lang w:val="es-AR"/>
        </w:rPr>
        <w:t xml:space="preserve">y </w:t>
      </w:r>
      <w:r w:rsidR="00280EB8" w:rsidRPr="004A3A5A">
        <w:rPr>
          <w:rFonts w:ascii="Arial Narrow" w:hAnsi="Arial Narrow"/>
          <w:lang w:val="es-AR"/>
        </w:rPr>
        <w:t xml:space="preserve">los instrumentos internacionales de derechos humanos suscriptos por Argentina, </w:t>
      </w:r>
      <w:r w:rsidR="003A0727" w:rsidRPr="004A3A5A">
        <w:rPr>
          <w:rFonts w:ascii="Arial Narrow" w:hAnsi="Arial Narrow"/>
          <w:lang w:val="es-AR"/>
        </w:rPr>
        <w:t xml:space="preserve">no existen procedimientos reglamentados de consulta a los pueblos indígenas. </w:t>
      </w:r>
    </w:p>
    <w:p w:rsidR="0004157C" w:rsidRPr="004A3A5A" w:rsidRDefault="0004157C">
      <w:pPr>
        <w:spacing w:after="160"/>
        <w:jc w:val="both"/>
        <w:rPr>
          <w:rFonts w:ascii="Arial Narrow" w:hAnsi="Arial Narrow"/>
          <w:lang w:val="es-AR"/>
        </w:rPr>
      </w:pPr>
      <w:r w:rsidRPr="004A3A5A">
        <w:rPr>
          <w:rFonts w:ascii="Arial Narrow" w:hAnsi="Arial Narrow"/>
          <w:lang w:val="es-AR"/>
        </w:rPr>
        <w:t xml:space="preserve">El Estado no ha generado las condiciones legales para que sea ineludible la consulta a los pueblos indígenas afectados por </w:t>
      </w:r>
      <w:r w:rsidR="002D6A62" w:rsidRPr="004A3A5A">
        <w:rPr>
          <w:rFonts w:ascii="Arial Narrow" w:hAnsi="Arial Narrow"/>
          <w:lang w:val="es-AR"/>
        </w:rPr>
        <w:t xml:space="preserve">acciones y/o </w:t>
      </w:r>
      <w:r w:rsidRPr="004A3A5A">
        <w:rPr>
          <w:rFonts w:ascii="Arial Narrow" w:hAnsi="Arial Narrow"/>
          <w:lang w:val="es-AR"/>
        </w:rPr>
        <w:t>proyectos de desarrollo</w:t>
      </w:r>
      <w:r w:rsidR="006E1F7B" w:rsidRPr="004A3A5A">
        <w:rPr>
          <w:rFonts w:ascii="Arial Narrow" w:hAnsi="Arial Narrow"/>
          <w:lang w:val="es-AR"/>
        </w:rPr>
        <w:t>, inversión</w:t>
      </w:r>
      <w:r w:rsidRPr="004A3A5A">
        <w:rPr>
          <w:rFonts w:ascii="Arial Narrow" w:hAnsi="Arial Narrow"/>
          <w:lang w:val="es-AR"/>
        </w:rPr>
        <w:t xml:space="preserve"> y</w:t>
      </w:r>
      <w:r w:rsidR="006E1F7B" w:rsidRPr="004A3A5A">
        <w:rPr>
          <w:rFonts w:ascii="Arial Narrow" w:hAnsi="Arial Narrow"/>
          <w:lang w:val="es-AR"/>
        </w:rPr>
        <w:t xml:space="preserve">/o infraestructura; en todo caso, se ha vuelto una práctica discrecional </w:t>
      </w:r>
      <w:r w:rsidR="002D6A62" w:rsidRPr="004A3A5A">
        <w:rPr>
          <w:rFonts w:ascii="Arial Narrow" w:hAnsi="Arial Narrow"/>
          <w:lang w:val="es-AR"/>
        </w:rPr>
        <w:t xml:space="preserve">en la que se elige unilateralmente en qué proyectos se realiza, a qué pueblos indígenas </w:t>
      </w:r>
      <w:r w:rsidR="00042B11" w:rsidRPr="004A3A5A">
        <w:rPr>
          <w:rFonts w:ascii="Arial Narrow" w:hAnsi="Arial Narrow"/>
          <w:lang w:val="es-AR"/>
        </w:rPr>
        <w:t xml:space="preserve">se consulta </w:t>
      </w:r>
      <w:r w:rsidR="002D6A62" w:rsidRPr="004A3A5A">
        <w:rPr>
          <w:rFonts w:ascii="Arial Narrow" w:hAnsi="Arial Narrow"/>
          <w:lang w:val="es-AR"/>
        </w:rPr>
        <w:t>y con qué modalidad.</w:t>
      </w:r>
      <w:r w:rsidR="005E71C7" w:rsidRPr="004A3A5A">
        <w:rPr>
          <w:rFonts w:ascii="Arial Narrow" w:hAnsi="Arial Narrow"/>
          <w:lang w:val="es-AR"/>
        </w:rPr>
        <w:t xml:space="preserve"> </w:t>
      </w:r>
      <w:r w:rsidR="00042B11" w:rsidRPr="004A3A5A">
        <w:rPr>
          <w:rFonts w:ascii="Arial Narrow" w:hAnsi="Arial Narrow"/>
          <w:lang w:val="es-AR"/>
        </w:rPr>
        <w:t>Es común que en los pocos casos en que se realiza la consulta no se traduzcan los proyectos, estudios de impacto ambiental ni los expedientes a la lengua originaria del pueblo indígena afectado</w:t>
      </w:r>
      <w:r w:rsidR="00A22768" w:rsidRPr="004A3A5A">
        <w:rPr>
          <w:rFonts w:ascii="Arial Narrow" w:hAnsi="Arial Narrow"/>
          <w:lang w:val="es-AR"/>
        </w:rPr>
        <w:t xml:space="preserve"> ni, por ende, ellos puedan participar en condiciones de libertad</w:t>
      </w:r>
      <w:r w:rsidR="00042B11" w:rsidRPr="004A3A5A">
        <w:rPr>
          <w:rFonts w:ascii="Arial Narrow" w:hAnsi="Arial Narrow"/>
          <w:lang w:val="es-AR"/>
        </w:rPr>
        <w:t>.</w:t>
      </w:r>
    </w:p>
    <w:p w:rsidR="003A0727" w:rsidRPr="004A3A5A" w:rsidRDefault="00CF1D0A">
      <w:pPr>
        <w:spacing w:after="160"/>
        <w:jc w:val="both"/>
        <w:rPr>
          <w:rFonts w:ascii="Arial Narrow" w:hAnsi="Arial Narrow"/>
          <w:lang w:val="es-AR"/>
        </w:rPr>
      </w:pPr>
      <w:r w:rsidRPr="004A3A5A">
        <w:rPr>
          <w:rFonts w:ascii="Arial Narrow" w:hAnsi="Arial Narrow"/>
          <w:lang w:val="es-AR"/>
        </w:rPr>
        <w:t xml:space="preserve">Habitualmente se </w:t>
      </w:r>
      <w:r w:rsidR="003A0727" w:rsidRPr="004A3A5A">
        <w:rPr>
          <w:rFonts w:ascii="Arial Narrow" w:hAnsi="Arial Narrow"/>
          <w:lang w:val="es-AR"/>
        </w:rPr>
        <w:t xml:space="preserve">constatan prácticas donde priman decisiones coercitivas, donde las presiones se imponen, con manipulaciones sobre los líderes indígenas, corrupción, creación de organizaciones falsas, falsificación de documentos; que conjunta o separadamente, conculcan los derechos indígenas y durante años a veces, se ejerce dominación múltiple para doblar el brazo a favor de los intereses de las grandes empresas y </w:t>
      </w:r>
      <w:r w:rsidR="007C310C" w:rsidRPr="004A3A5A">
        <w:rPr>
          <w:rFonts w:ascii="Arial Narrow" w:hAnsi="Arial Narrow"/>
          <w:lang w:val="es-AR"/>
        </w:rPr>
        <w:t>sus intereses</w:t>
      </w:r>
      <w:r w:rsidR="003A0727" w:rsidRPr="004A3A5A">
        <w:rPr>
          <w:rFonts w:ascii="Arial Narrow" w:hAnsi="Arial Narrow"/>
          <w:lang w:val="es-AR"/>
        </w:rPr>
        <w:t xml:space="preserve"> patrimoniales</w:t>
      </w:r>
      <w:r w:rsidRPr="004A3A5A">
        <w:rPr>
          <w:rFonts w:ascii="Arial Narrow" w:hAnsi="Arial Narrow"/>
          <w:lang w:val="es-AR"/>
        </w:rPr>
        <w:t xml:space="preserve">, sin considerar </w:t>
      </w:r>
      <w:r w:rsidR="003A0727" w:rsidRPr="004A3A5A">
        <w:rPr>
          <w:rFonts w:ascii="Arial Narrow" w:hAnsi="Arial Narrow"/>
          <w:lang w:val="es-AR"/>
        </w:rPr>
        <w:t xml:space="preserve">los intereses vitales </w:t>
      </w:r>
      <w:r w:rsidRPr="004A3A5A">
        <w:rPr>
          <w:rFonts w:ascii="Arial Narrow" w:hAnsi="Arial Narrow"/>
          <w:lang w:val="es-AR"/>
        </w:rPr>
        <w:t xml:space="preserve">en juego </w:t>
      </w:r>
      <w:r w:rsidR="003A0727" w:rsidRPr="004A3A5A">
        <w:rPr>
          <w:rFonts w:ascii="Arial Narrow" w:hAnsi="Arial Narrow"/>
          <w:lang w:val="es-AR"/>
        </w:rPr>
        <w:t>y de desarrollo de las comunidades y los Pueblos Indígenas</w:t>
      </w:r>
      <w:r w:rsidR="009319A5" w:rsidRPr="004A3A5A">
        <w:rPr>
          <w:rStyle w:val="Refdenotaalpie"/>
          <w:rFonts w:ascii="Arial Narrow" w:hAnsi="Arial Narrow"/>
          <w:lang w:val="es-AR"/>
        </w:rPr>
        <w:footnoteReference w:id="12"/>
      </w:r>
      <w:r w:rsidR="003A0727" w:rsidRPr="004A3A5A">
        <w:rPr>
          <w:rFonts w:ascii="Arial Narrow" w:hAnsi="Arial Narrow"/>
          <w:lang w:val="es-AR"/>
        </w:rPr>
        <w:t xml:space="preserve">. </w:t>
      </w:r>
    </w:p>
    <w:p w:rsidR="003F3E48" w:rsidRPr="004A3A5A" w:rsidRDefault="001031E4">
      <w:pPr>
        <w:spacing w:after="160"/>
        <w:jc w:val="both"/>
        <w:rPr>
          <w:rFonts w:ascii="Arial Narrow" w:hAnsi="Arial Narrow"/>
          <w:lang w:val="es-AR"/>
        </w:rPr>
      </w:pPr>
      <w:r w:rsidRPr="004A3A5A">
        <w:rPr>
          <w:rFonts w:ascii="Arial Narrow" w:hAnsi="Arial Narrow"/>
          <w:b/>
          <w:lang w:val="es-AR"/>
        </w:rPr>
        <w:lastRenderedPageBreak/>
        <w:t>En la Argentina, l</w:t>
      </w:r>
      <w:r w:rsidR="003F3E48" w:rsidRPr="008B0BC7">
        <w:rPr>
          <w:rFonts w:ascii="Arial Narrow" w:hAnsi="Arial Narrow"/>
          <w:b/>
          <w:lang w:val="es-AR"/>
        </w:rPr>
        <w:t>os pueblos indígenas no son consultados adecuadamente sobre los proyectos públicos y/o privados que los afectan</w:t>
      </w:r>
      <w:r w:rsidR="003F3E48" w:rsidRPr="004A3A5A">
        <w:rPr>
          <w:rFonts w:ascii="Arial Narrow" w:hAnsi="Arial Narrow"/>
          <w:lang w:val="es-AR"/>
        </w:rPr>
        <w:t xml:space="preserve">. Numerosas denuncias exponen esa situación. </w:t>
      </w:r>
      <w:r w:rsidR="00C0659E" w:rsidRPr="004A3A5A">
        <w:rPr>
          <w:rFonts w:ascii="Arial Narrow" w:hAnsi="Arial Narrow"/>
          <w:lang w:val="es-AR"/>
        </w:rPr>
        <w:t>Algunas de ellas comentamos seguidamente.</w:t>
      </w:r>
    </w:p>
    <w:p w:rsidR="00A22768" w:rsidRPr="004A3A5A" w:rsidRDefault="00CC6A5A">
      <w:pPr>
        <w:spacing w:after="160"/>
        <w:jc w:val="both"/>
        <w:rPr>
          <w:rFonts w:ascii="Arial Narrow" w:hAnsi="Arial Narrow"/>
          <w:b/>
          <w:i/>
          <w:lang w:val="es-AR"/>
        </w:rPr>
      </w:pPr>
      <w:r w:rsidRPr="004A3A5A">
        <w:rPr>
          <w:rFonts w:ascii="Arial Narrow" w:hAnsi="Arial Narrow"/>
          <w:b/>
          <w:i/>
          <w:lang w:val="es-AR"/>
        </w:rPr>
        <w:t>V</w:t>
      </w:r>
      <w:r w:rsidR="006101DC" w:rsidRPr="004A3A5A">
        <w:rPr>
          <w:rFonts w:ascii="Arial Narrow" w:hAnsi="Arial Narrow"/>
          <w:b/>
          <w:i/>
          <w:lang w:val="es-AR"/>
        </w:rPr>
        <w:t xml:space="preserve">.1.- </w:t>
      </w:r>
      <w:r w:rsidR="00A22768" w:rsidRPr="004A3A5A">
        <w:rPr>
          <w:rFonts w:ascii="Arial Narrow" w:hAnsi="Arial Narrow"/>
          <w:b/>
          <w:i/>
          <w:lang w:val="es-AR"/>
        </w:rPr>
        <w:t>Ausencia de consulta en la ley de discriminación.</w:t>
      </w:r>
    </w:p>
    <w:p w:rsidR="0081495B" w:rsidRPr="004A3A5A" w:rsidRDefault="00983FD4">
      <w:pPr>
        <w:spacing w:after="160"/>
        <w:jc w:val="both"/>
        <w:rPr>
          <w:rFonts w:ascii="Arial Narrow" w:hAnsi="Arial Narrow"/>
          <w:lang w:val="es-AR"/>
        </w:rPr>
      </w:pPr>
      <w:r w:rsidRPr="004A3A5A">
        <w:rPr>
          <w:rFonts w:ascii="Arial Narrow" w:hAnsi="Arial Narrow"/>
          <w:lang w:val="es-AR"/>
        </w:rPr>
        <w:t xml:space="preserve">En respuesta a la lista de </w:t>
      </w:r>
      <w:r w:rsidR="005E0493">
        <w:rPr>
          <w:rFonts w:ascii="Arial Narrow" w:hAnsi="Arial Narrow"/>
          <w:lang w:val="es-AR"/>
        </w:rPr>
        <w:t>temas</w:t>
      </w:r>
      <w:r w:rsidRPr="004A3A5A">
        <w:rPr>
          <w:rFonts w:ascii="Arial Narrow" w:hAnsi="Arial Narrow"/>
          <w:lang w:val="es-AR"/>
        </w:rPr>
        <w:t xml:space="preserve"> número 6 y 10, </w:t>
      </w:r>
      <w:r w:rsidR="009F3385">
        <w:rPr>
          <w:rFonts w:ascii="Arial Narrow" w:hAnsi="Arial Narrow"/>
          <w:lang w:val="es-AR"/>
        </w:rPr>
        <w:t xml:space="preserve">es dable destacar que </w:t>
      </w:r>
      <w:r w:rsidR="00A22768" w:rsidRPr="004A3A5A">
        <w:rPr>
          <w:rFonts w:ascii="Arial Narrow" w:hAnsi="Arial Narrow"/>
          <w:lang w:val="es-AR"/>
        </w:rPr>
        <w:t xml:space="preserve">se encuentra en trámite ante </w:t>
      </w:r>
      <w:r w:rsidR="0081495B" w:rsidRPr="004A3A5A">
        <w:rPr>
          <w:rFonts w:ascii="Arial Narrow" w:hAnsi="Arial Narrow"/>
          <w:lang w:val="es-AR"/>
        </w:rPr>
        <w:t xml:space="preserve">la Cámara de Diputados </w:t>
      </w:r>
      <w:r w:rsidR="00A22768" w:rsidRPr="004A3A5A">
        <w:rPr>
          <w:rFonts w:ascii="Arial Narrow" w:hAnsi="Arial Narrow"/>
          <w:lang w:val="es-AR"/>
        </w:rPr>
        <w:t>de la Nación Argentina un proyecto legislativo denominado “Ley Nacional contra Actos Discriminatorios”, bajo el expediente Nº</w:t>
      </w:r>
      <w:r w:rsidR="0081495B" w:rsidRPr="004A3A5A">
        <w:rPr>
          <w:rFonts w:ascii="Arial Narrow" w:hAnsi="Arial Narrow"/>
          <w:lang w:val="es-AR"/>
        </w:rPr>
        <w:t xml:space="preserve"> 1450-D-2016. </w:t>
      </w:r>
    </w:p>
    <w:p w:rsidR="00A22768" w:rsidRPr="004A3A5A" w:rsidRDefault="00A22768">
      <w:pPr>
        <w:spacing w:after="160"/>
        <w:jc w:val="both"/>
        <w:rPr>
          <w:rFonts w:ascii="Arial Narrow" w:hAnsi="Arial Narrow"/>
          <w:lang w:val="es-AR"/>
        </w:rPr>
      </w:pPr>
      <w:r w:rsidRPr="004A3A5A">
        <w:rPr>
          <w:rFonts w:ascii="Arial Narrow" w:hAnsi="Arial Narrow"/>
          <w:lang w:val="es-AR"/>
        </w:rPr>
        <w:t xml:space="preserve">Dicho proyecto </w:t>
      </w:r>
      <w:r w:rsidR="0081495B" w:rsidRPr="004A3A5A">
        <w:rPr>
          <w:rFonts w:ascii="Arial Narrow" w:hAnsi="Arial Narrow"/>
          <w:lang w:val="es-AR"/>
        </w:rPr>
        <w:t xml:space="preserve">está </w:t>
      </w:r>
      <w:r w:rsidRPr="004A3A5A">
        <w:rPr>
          <w:rFonts w:ascii="Arial Narrow" w:hAnsi="Arial Narrow"/>
          <w:lang w:val="es-AR"/>
        </w:rPr>
        <w:t xml:space="preserve">destinado a regular aspectos que afectan la vida de los pueblos indígenas, en tanto son destinatarios de </w:t>
      </w:r>
      <w:r w:rsidR="0081495B" w:rsidRPr="004A3A5A">
        <w:rPr>
          <w:rFonts w:ascii="Arial Narrow" w:hAnsi="Arial Narrow"/>
          <w:lang w:val="es-AR"/>
        </w:rPr>
        <w:t xml:space="preserve">persistentes patrones de discriminación en la República Argentina, pero, casualmente, </w:t>
      </w:r>
      <w:r w:rsidRPr="004A3A5A">
        <w:rPr>
          <w:rFonts w:ascii="Arial Narrow" w:hAnsi="Arial Narrow"/>
          <w:lang w:val="es-AR"/>
        </w:rPr>
        <w:t>no ha sido puesto a consideración de los pueblos indígenas para su consulta y participación.</w:t>
      </w:r>
    </w:p>
    <w:p w:rsidR="0081495B" w:rsidRPr="004A3A5A" w:rsidRDefault="0081495B">
      <w:pPr>
        <w:spacing w:after="160"/>
        <w:jc w:val="both"/>
        <w:rPr>
          <w:rFonts w:ascii="Arial Narrow" w:hAnsi="Arial Narrow"/>
          <w:lang w:val="es-AR"/>
        </w:rPr>
      </w:pPr>
      <w:r w:rsidRPr="004A3A5A">
        <w:rPr>
          <w:rFonts w:ascii="Arial Narrow" w:hAnsi="Arial Narrow"/>
          <w:lang w:val="es-AR"/>
        </w:rPr>
        <w:t xml:space="preserve">Al no tener la visión de los pueblos indígenas el proyecto en contra de la discriminación nace limitado y condicionado y expresa, paradójicamente, una discriminación en el origen al omitir la consulta y participación de los pueblos indígenas. </w:t>
      </w:r>
    </w:p>
    <w:p w:rsidR="00A22768" w:rsidRPr="004A3A5A" w:rsidRDefault="0081495B">
      <w:pPr>
        <w:spacing w:after="160"/>
        <w:jc w:val="both"/>
        <w:rPr>
          <w:rFonts w:ascii="Arial Narrow" w:hAnsi="Arial Narrow"/>
          <w:lang w:val="es-AR"/>
        </w:rPr>
      </w:pPr>
      <w:r w:rsidRPr="004A3A5A">
        <w:rPr>
          <w:rFonts w:ascii="Arial Narrow" w:hAnsi="Arial Narrow"/>
          <w:lang w:val="es-AR"/>
        </w:rPr>
        <w:t>A tal punto ello que e</w:t>
      </w:r>
      <w:r w:rsidR="00A22768" w:rsidRPr="004A3A5A">
        <w:rPr>
          <w:rFonts w:ascii="Arial Narrow" w:hAnsi="Arial Narrow"/>
          <w:lang w:val="es-AR"/>
        </w:rPr>
        <w:t>n el mencionado proyecto se omite deliberadamente el carácter colectivo de los derechos de los pueblos indígenas y, fundamentalmente, la mención de los pueblos y sus comunidades dentro del mismo texto de la ley. Simplemente se menciona que podrán ser objeto de discriminación “personas o grupos de personas”.</w:t>
      </w:r>
    </w:p>
    <w:p w:rsidR="003F3E48" w:rsidRPr="004A3A5A" w:rsidRDefault="00CC6A5A">
      <w:pPr>
        <w:spacing w:after="160"/>
        <w:jc w:val="both"/>
        <w:rPr>
          <w:rFonts w:ascii="Arial Narrow" w:hAnsi="Arial Narrow"/>
          <w:b/>
          <w:i/>
          <w:lang w:val="es-AR"/>
        </w:rPr>
      </w:pPr>
      <w:r w:rsidRPr="004A3A5A">
        <w:rPr>
          <w:rFonts w:ascii="Arial Narrow" w:hAnsi="Arial Narrow"/>
          <w:b/>
          <w:i/>
          <w:lang w:val="es-AR"/>
        </w:rPr>
        <w:t>V</w:t>
      </w:r>
      <w:r w:rsidR="006101DC" w:rsidRPr="004A3A5A">
        <w:rPr>
          <w:rFonts w:ascii="Arial Narrow" w:hAnsi="Arial Narrow"/>
          <w:b/>
          <w:i/>
          <w:lang w:val="es-AR"/>
        </w:rPr>
        <w:t>.2</w:t>
      </w:r>
      <w:r w:rsidR="0005186A" w:rsidRPr="004A3A5A">
        <w:rPr>
          <w:rFonts w:ascii="Arial Narrow" w:hAnsi="Arial Narrow"/>
          <w:b/>
          <w:i/>
          <w:lang w:val="es-AR"/>
        </w:rPr>
        <w:t xml:space="preserve">.- </w:t>
      </w:r>
      <w:r w:rsidR="003F3E48" w:rsidRPr="004A3A5A">
        <w:rPr>
          <w:rFonts w:ascii="Arial Narrow" w:hAnsi="Arial Narrow"/>
          <w:b/>
          <w:i/>
          <w:lang w:val="es-AR"/>
        </w:rPr>
        <w:t xml:space="preserve">Caso de la </w:t>
      </w:r>
      <w:r w:rsidR="000D5B6C" w:rsidRPr="004A3A5A">
        <w:rPr>
          <w:rFonts w:ascii="Arial Narrow" w:hAnsi="Arial Narrow"/>
          <w:b/>
          <w:i/>
          <w:lang w:val="es-AR"/>
        </w:rPr>
        <w:t>Comunidad</w:t>
      </w:r>
      <w:r w:rsidR="003F3E48" w:rsidRPr="004A3A5A">
        <w:rPr>
          <w:rFonts w:ascii="Arial Narrow" w:hAnsi="Arial Narrow"/>
          <w:b/>
          <w:i/>
          <w:lang w:val="es-AR"/>
        </w:rPr>
        <w:t xml:space="preserve"> de Las Salinas</w:t>
      </w:r>
    </w:p>
    <w:p w:rsidR="003F3E48" w:rsidRPr="004A3A5A" w:rsidRDefault="009B129B">
      <w:pPr>
        <w:spacing w:after="160"/>
        <w:jc w:val="both"/>
        <w:rPr>
          <w:rFonts w:ascii="Arial Narrow" w:hAnsi="Arial Narrow"/>
          <w:lang w:val="es-AR"/>
        </w:rPr>
      </w:pPr>
      <w:r w:rsidRPr="004A3A5A">
        <w:rPr>
          <w:rFonts w:ascii="Arial Narrow" w:hAnsi="Arial Narrow"/>
        </w:rPr>
        <w:t xml:space="preserve">Como ejemplo de la falta de cumplimiento de la lista de </w:t>
      </w:r>
      <w:r w:rsidR="00524A8F">
        <w:rPr>
          <w:rFonts w:ascii="Arial Narrow" w:hAnsi="Arial Narrow"/>
        </w:rPr>
        <w:t>temas</w:t>
      </w:r>
      <w:r w:rsidRPr="004A3A5A">
        <w:rPr>
          <w:rFonts w:ascii="Arial Narrow" w:hAnsi="Arial Narrow"/>
        </w:rPr>
        <w:t xml:space="preserve"> número 22, </w:t>
      </w:r>
      <w:r w:rsidR="009F3385">
        <w:rPr>
          <w:rFonts w:ascii="Arial Narrow" w:hAnsi="Arial Narrow"/>
        </w:rPr>
        <w:t xml:space="preserve">es importante mencionar que </w:t>
      </w:r>
      <w:r w:rsidR="003F3E48" w:rsidRPr="004A3A5A">
        <w:rPr>
          <w:rFonts w:ascii="Arial Narrow" w:hAnsi="Arial Narrow"/>
        </w:rPr>
        <w:t>33 comunidades indígenas que habitan ancestralmente territorios que en la actualidad forman parte de las provincias de Salta y Jujuy reclaman el respeto de sus derechos de participación y consulta en el marco del amparo iniciado ante la Corte Suprema de Justicia de la Nación en noviembre de 2010. Denuncian que la exploración de litio está avanzando sobre sus actividades económicas, sociales y culturales, incumpliendo la legislación nacional e internacional, por cuanto no tienen participación ni son consultados por la ejecución de proyectos productivos sobre sus territorios.</w:t>
      </w:r>
    </w:p>
    <w:p w:rsidR="003A0727" w:rsidRPr="004A3A5A" w:rsidRDefault="003F3E48">
      <w:pPr>
        <w:spacing w:after="160"/>
        <w:jc w:val="both"/>
        <w:rPr>
          <w:rFonts w:ascii="Arial Narrow" w:hAnsi="Arial Narrow"/>
          <w:bCs/>
          <w:lang w:val="es-AR"/>
        </w:rPr>
      </w:pPr>
      <w:r w:rsidRPr="004A3A5A">
        <w:rPr>
          <w:rFonts w:ascii="Arial Narrow" w:hAnsi="Arial Narrow"/>
          <w:lang w:val="es-AR"/>
        </w:rPr>
        <w:t>Los proyectos mineros son autorizados por las Provincias de Salta y Jujuy a base de estudios de impacto ambiental elaborados por las propias empresas interesadas</w:t>
      </w:r>
      <w:r w:rsidR="00CF3019" w:rsidRPr="004A3A5A">
        <w:rPr>
          <w:rFonts w:ascii="Arial Narrow" w:hAnsi="Arial Narrow"/>
          <w:lang w:val="es-AR"/>
        </w:rPr>
        <w:t xml:space="preserve">, en los que, en general, no se realizan procedimientos de participación ni consulta con los pueblos indígenas </w:t>
      </w:r>
      <w:r w:rsidR="007C310C" w:rsidRPr="004A3A5A">
        <w:rPr>
          <w:rFonts w:ascii="Arial Narrow" w:hAnsi="Arial Narrow"/>
          <w:lang w:val="es-AR"/>
        </w:rPr>
        <w:t>afectados.</w:t>
      </w:r>
      <w:r w:rsidR="007C310C" w:rsidRPr="004A3A5A">
        <w:rPr>
          <w:rFonts w:ascii="Arial Narrow" w:hAnsi="Arial Narrow"/>
          <w:bCs/>
          <w:lang w:val="es-AR"/>
        </w:rPr>
        <w:t xml:space="preserve"> En</w:t>
      </w:r>
      <w:r w:rsidR="00CF3019" w:rsidRPr="004A3A5A">
        <w:rPr>
          <w:rFonts w:ascii="Arial Narrow" w:hAnsi="Arial Narrow"/>
          <w:bCs/>
          <w:lang w:val="es-AR"/>
        </w:rPr>
        <w:t xml:space="preserve"> consecuencia, no se </w:t>
      </w:r>
      <w:r w:rsidR="003A0727" w:rsidRPr="004A3A5A">
        <w:rPr>
          <w:rFonts w:ascii="Arial Narrow" w:hAnsi="Arial Narrow"/>
          <w:bCs/>
          <w:lang w:val="es-AR"/>
        </w:rPr>
        <w:t>respetan las formas tradicionales</w:t>
      </w:r>
      <w:r w:rsidR="00CF3019" w:rsidRPr="004A3A5A">
        <w:rPr>
          <w:rFonts w:ascii="Arial Narrow" w:hAnsi="Arial Narrow"/>
          <w:bCs/>
          <w:lang w:val="es-AR"/>
        </w:rPr>
        <w:t xml:space="preserve"> de vida de dichos pueblos</w:t>
      </w:r>
      <w:r w:rsidR="003A0727" w:rsidRPr="004A3A5A">
        <w:rPr>
          <w:rFonts w:ascii="Arial Narrow" w:hAnsi="Arial Narrow"/>
          <w:bCs/>
          <w:lang w:val="es-AR"/>
        </w:rPr>
        <w:t xml:space="preserve">, </w:t>
      </w:r>
      <w:r w:rsidR="00CF3019" w:rsidRPr="004A3A5A">
        <w:rPr>
          <w:rFonts w:ascii="Arial Narrow" w:hAnsi="Arial Narrow"/>
          <w:bCs/>
          <w:lang w:val="es-AR"/>
        </w:rPr>
        <w:t xml:space="preserve">sus </w:t>
      </w:r>
      <w:r w:rsidR="003A0727" w:rsidRPr="004A3A5A">
        <w:rPr>
          <w:rFonts w:ascii="Arial Narrow" w:hAnsi="Arial Narrow"/>
          <w:bCs/>
          <w:lang w:val="es-AR"/>
        </w:rPr>
        <w:t xml:space="preserve">instituciones representativas ni </w:t>
      </w:r>
      <w:r w:rsidR="00CF3019" w:rsidRPr="004A3A5A">
        <w:rPr>
          <w:rFonts w:ascii="Arial Narrow" w:hAnsi="Arial Narrow"/>
          <w:bCs/>
          <w:lang w:val="es-AR"/>
        </w:rPr>
        <w:t xml:space="preserve">su </w:t>
      </w:r>
      <w:r w:rsidR="003A0727" w:rsidRPr="004A3A5A">
        <w:rPr>
          <w:rFonts w:ascii="Arial Narrow" w:hAnsi="Arial Narrow"/>
          <w:bCs/>
          <w:lang w:val="es-AR"/>
        </w:rPr>
        <w:t xml:space="preserve">derecho consuetudinario. </w:t>
      </w:r>
    </w:p>
    <w:p w:rsidR="003A0727" w:rsidRPr="004A3A5A" w:rsidRDefault="003A0727">
      <w:pPr>
        <w:spacing w:after="160"/>
        <w:jc w:val="both"/>
        <w:rPr>
          <w:rFonts w:ascii="Arial Narrow" w:hAnsi="Arial Narrow"/>
          <w:i/>
          <w:lang w:val="es-AR"/>
        </w:rPr>
      </w:pPr>
      <w:r w:rsidRPr="004A3A5A">
        <w:rPr>
          <w:rFonts w:ascii="Arial Narrow" w:hAnsi="Arial Narrow"/>
          <w:lang w:val="es-AR"/>
        </w:rPr>
        <w:t>El Convenio 169</w:t>
      </w:r>
      <w:r w:rsidR="00BE75FE" w:rsidRPr="004A3A5A">
        <w:rPr>
          <w:rFonts w:ascii="Arial Narrow" w:hAnsi="Arial Narrow"/>
          <w:lang w:val="es-AR"/>
        </w:rPr>
        <w:t xml:space="preserve"> de la OIT, del que el Estado argentino es parte,</w:t>
      </w:r>
      <w:r w:rsidRPr="004A3A5A">
        <w:rPr>
          <w:rFonts w:ascii="Arial Narrow" w:hAnsi="Arial Narrow"/>
          <w:lang w:val="es-AR"/>
        </w:rPr>
        <w:t xml:space="preserve"> en su artículo 15 dispone que “l</w:t>
      </w:r>
      <w:r w:rsidRPr="004A3A5A">
        <w:rPr>
          <w:rFonts w:ascii="Arial Narrow" w:hAnsi="Arial Narrow"/>
          <w:i/>
          <w:lang w:val="es-AR"/>
        </w:rPr>
        <w:t>os derechos de los pueblos interesados a los recursos naturales existentes en sus tierras deberán protegerse especialmente. Estos derechos comprenden el derecho de esos pueblos a participar en la utilización, administración y conservación de dichos recursos</w:t>
      </w:r>
      <w:r w:rsidR="00C73826" w:rsidRPr="004A3A5A">
        <w:rPr>
          <w:rFonts w:ascii="Arial Narrow" w:hAnsi="Arial Narrow"/>
          <w:i/>
          <w:lang w:val="es-AR"/>
        </w:rPr>
        <w:t>”</w:t>
      </w:r>
      <w:r w:rsidRPr="004A3A5A">
        <w:rPr>
          <w:rFonts w:ascii="Arial Narrow" w:hAnsi="Arial Narrow"/>
          <w:lang w:val="es-AR"/>
        </w:rPr>
        <w:t xml:space="preserve">. </w:t>
      </w:r>
    </w:p>
    <w:p w:rsidR="003A0727" w:rsidRPr="004A3A5A" w:rsidRDefault="003A0727">
      <w:pPr>
        <w:spacing w:after="160"/>
        <w:jc w:val="both"/>
        <w:rPr>
          <w:rFonts w:ascii="Arial Narrow" w:hAnsi="Arial Narrow"/>
          <w:lang w:val="es-AR"/>
        </w:rPr>
      </w:pPr>
      <w:r w:rsidRPr="004A3A5A">
        <w:rPr>
          <w:rFonts w:ascii="Arial Narrow" w:hAnsi="Arial Narrow"/>
          <w:b/>
          <w:lang w:val="es-AR"/>
        </w:rPr>
        <w:t>No hay mecanismos específicos para asegurar la participación en los beneficios derivados de los proyectos de inversión desarrollo o explotación de los recursos naturales</w:t>
      </w:r>
      <w:r w:rsidRPr="004A3A5A">
        <w:rPr>
          <w:rFonts w:ascii="Arial Narrow" w:hAnsi="Arial Narrow"/>
          <w:lang w:val="es-AR"/>
        </w:rPr>
        <w:t>. El Convenio 169 dispone en relación a los recursos mineros que las comunidades indígenas “</w:t>
      </w:r>
      <w:r w:rsidRPr="004A3A5A">
        <w:rPr>
          <w:rFonts w:ascii="Arial Narrow" w:hAnsi="Arial Narrow"/>
          <w:i/>
          <w:lang w:val="es-AR"/>
        </w:rPr>
        <w:t>deberán participar siempre que sea posible en los beneficios que reporten tales actividades, y percibir una indemnización equitativa por cualquier daño que puedan sufrir como resultado de esas actividades”</w:t>
      </w:r>
      <w:r w:rsidRPr="004A3A5A">
        <w:rPr>
          <w:rFonts w:ascii="Arial Narrow" w:hAnsi="Arial Narrow"/>
          <w:lang w:val="es-AR"/>
        </w:rPr>
        <w:t xml:space="preserve">, pero esto no se cumple. </w:t>
      </w:r>
    </w:p>
    <w:p w:rsidR="003A0727" w:rsidRPr="004A3A5A" w:rsidRDefault="003A0727">
      <w:pPr>
        <w:spacing w:after="160"/>
        <w:jc w:val="both"/>
        <w:rPr>
          <w:rFonts w:ascii="Arial Narrow" w:hAnsi="Arial Narrow"/>
          <w:lang w:val="es-AR"/>
        </w:rPr>
      </w:pPr>
      <w:r w:rsidRPr="004A3A5A">
        <w:rPr>
          <w:rFonts w:ascii="Arial Narrow" w:hAnsi="Arial Narrow"/>
          <w:lang w:val="es-AR"/>
        </w:rPr>
        <w:t xml:space="preserve">Entendemos que tanto </w:t>
      </w:r>
      <w:r w:rsidR="00BE75FE" w:rsidRPr="004A3A5A">
        <w:rPr>
          <w:rFonts w:ascii="Arial Narrow" w:hAnsi="Arial Narrow"/>
          <w:lang w:val="es-AR"/>
        </w:rPr>
        <w:t xml:space="preserve">el </w:t>
      </w:r>
      <w:r w:rsidR="009F3385">
        <w:rPr>
          <w:rFonts w:ascii="Arial Narrow" w:hAnsi="Arial Narrow"/>
          <w:lang w:val="es-AR"/>
        </w:rPr>
        <w:t>E</w:t>
      </w:r>
      <w:r w:rsidR="00BE75FE" w:rsidRPr="004A3A5A">
        <w:rPr>
          <w:rFonts w:ascii="Arial Narrow" w:hAnsi="Arial Narrow"/>
          <w:lang w:val="es-AR"/>
        </w:rPr>
        <w:t xml:space="preserve">stado federal </w:t>
      </w:r>
      <w:r w:rsidRPr="004A3A5A">
        <w:rPr>
          <w:rFonts w:ascii="Arial Narrow" w:hAnsi="Arial Narrow"/>
          <w:lang w:val="es-AR"/>
        </w:rPr>
        <w:t>como</w:t>
      </w:r>
      <w:r w:rsidR="00BE75FE" w:rsidRPr="004A3A5A">
        <w:rPr>
          <w:rFonts w:ascii="Arial Narrow" w:hAnsi="Arial Narrow"/>
          <w:lang w:val="es-AR"/>
        </w:rPr>
        <w:t xml:space="preserve"> las p</w:t>
      </w:r>
      <w:r w:rsidRPr="004A3A5A">
        <w:rPr>
          <w:rFonts w:ascii="Arial Narrow" w:hAnsi="Arial Narrow"/>
          <w:lang w:val="es-AR"/>
        </w:rPr>
        <w:t xml:space="preserve">rovincias incurren en incumplimientos a los compromisos asumidos internacionalmente mediante la ratificación del Convenio 169 – Ley 24.071 y la Declaración </w:t>
      </w:r>
      <w:r w:rsidR="0093642C" w:rsidRPr="004A3A5A">
        <w:rPr>
          <w:rFonts w:ascii="Arial Narrow" w:hAnsi="Arial Narrow"/>
          <w:lang w:val="es-AR"/>
        </w:rPr>
        <w:t>sobre</w:t>
      </w:r>
      <w:r w:rsidRPr="004A3A5A">
        <w:rPr>
          <w:rFonts w:ascii="Arial Narrow" w:hAnsi="Arial Narrow"/>
          <w:lang w:val="es-AR"/>
        </w:rPr>
        <w:t xml:space="preserve"> los Derechos </w:t>
      </w:r>
      <w:r w:rsidR="0093642C" w:rsidRPr="004A3A5A">
        <w:rPr>
          <w:rFonts w:ascii="Arial Narrow" w:hAnsi="Arial Narrow"/>
          <w:lang w:val="es-AR"/>
        </w:rPr>
        <w:t xml:space="preserve">de los Pueblos </w:t>
      </w:r>
      <w:r w:rsidRPr="004A3A5A">
        <w:rPr>
          <w:rFonts w:ascii="Arial Narrow" w:hAnsi="Arial Narrow"/>
          <w:lang w:val="es-AR"/>
        </w:rPr>
        <w:t xml:space="preserve">Indígenas de la ONU. No desconocemos que el </w:t>
      </w:r>
      <w:r w:rsidRPr="004A3A5A">
        <w:rPr>
          <w:rFonts w:ascii="Arial Narrow" w:hAnsi="Arial Narrow"/>
          <w:lang w:val="es-AR"/>
        </w:rPr>
        <w:lastRenderedPageBreak/>
        <w:t xml:space="preserve">sistema federal argentino delimita los ámbitos de competencia entre ambos niveles, pero en materia de Derecho Indígena las atribuciones son concurrentes y por ende las responsabilidades compartidas. </w:t>
      </w:r>
    </w:p>
    <w:p w:rsidR="003A0727" w:rsidRPr="004A3A5A" w:rsidRDefault="003A0727">
      <w:pPr>
        <w:spacing w:after="160"/>
        <w:jc w:val="both"/>
        <w:rPr>
          <w:rFonts w:ascii="Arial Narrow" w:hAnsi="Arial Narrow"/>
          <w:lang w:val="es-AR"/>
        </w:rPr>
      </w:pPr>
      <w:r w:rsidRPr="004A3A5A">
        <w:rPr>
          <w:rFonts w:ascii="Arial Narrow" w:hAnsi="Arial Narrow"/>
          <w:lang w:val="es-AR"/>
        </w:rPr>
        <w:t xml:space="preserve">Al no existir mecanismos específicos que reglamenten los procesos de participación y consulta las empresas privadas en el caso de proyectos de inversión o desarrollo tienen las mismas obligaciones que se aplican a la generalidad, es decir obligación de participar en audiencias públicas con carácter no vinculante y realizar estudios de impacto ambiental. El control estatal es mínimo y se reduce a cuestiones formales. </w:t>
      </w:r>
    </w:p>
    <w:p w:rsidR="003A0727" w:rsidRPr="004A3A5A" w:rsidRDefault="00CF3019">
      <w:pPr>
        <w:spacing w:after="160"/>
        <w:jc w:val="both"/>
        <w:rPr>
          <w:rFonts w:ascii="Arial Narrow" w:hAnsi="Arial Narrow"/>
          <w:lang w:val="es-AR"/>
        </w:rPr>
      </w:pPr>
      <w:r w:rsidRPr="004A3A5A">
        <w:rPr>
          <w:rFonts w:ascii="Arial Narrow" w:hAnsi="Arial Narrow"/>
          <w:lang w:val="es-AR"/>
        </w:rPr>
        <w:t xml:space="preserve">Los gobiernos no realizan consultas adecuadas </w:t>
      </w:r>
      <w:r w:rsidR="003A0727" w:rsidRPr="004A3A5A">
        <w:rPr>
          <w:rFonts w:ascii="Arial Narrow" w:hAnsi="Arial Narrow"/>
          <w:lang w:val="es-AR"/>
        </w:rPr>
        <w:t xml:space="preserve">sobre las exploraciones y explotaciones mineras </w:t>
      </w:r>
      <w:r w:rsidRPr="004A3A5A">
        <w:rPr>
          <w:rFonts w:ascii="Arial Narrow" w:hAnsi="Arial Narrow"/>
          <w:lang w:val="es-AR"/>
        </w:rPr>
        <w:t xml:space="preserve">que se pretenden sobre territorios indígenas; </w:t>
      </w:r>
      <w:r w:rsidR="003A0727" w:rsidRPr="004A3A5A">
        <w:rPr>
          <w:rFonts w:ascii="Arial Narrow" w:hAnsi="Arial Narrow"/>
          <w:lang w:val="es-AR"/>
        </w:rPr>
        <w:t>las empresas invaden los territorios ancestrales</w:t>
      </w:r>
      <w:r w:rsidRPr="004A3A5A">
        <w:rPr>
          <w:rFonts w:ascii="Arial Narrow" w:hAnsi="Arial Narrow"/>
          <w:lang w:val="es-AR"/>
        </w:rPr>
        <w:t xml:space="preserve"> y obligan a las comunidades indígenas </w:t>
      </w:r>
      <w:r w:rsidR="003A0727" w:rsidRPr="004A3A5A">
        <w:rPr>
          <w:rFonts w:ascii="Arial Narrow" w:hAnsi="Arial Narrow"/>
          <w:lang w:val="es-AR"/>
        </w:rPr>
        <w:t xml:space="preserve">a realizar </w:t>
      </w:r>
      <w:r w:rsidRPr="004A3A5A">
        <w:rPr>
          <w:rFonts w:ascii="Arial Narrow" w:hAnsi="Arial Narrow"/>
          <w:lang w:val="es-AR"/>
        </w:rPr>
        <w:t xml:space="preserve">denuncias y reclamos </w:t>
      </w:r>
      <w:r w:rsidR="003A0727" w:rsidRPr="004A3A5A">
        <w:rPr>
          <w:rFonts w:ascii="Arial Narrow" w:hAnsi="Arial Narrow"/>
          <w:lang w:val="es-AR"/>
        </w:rPr>
        <w:t xml:space="preserve">a las Direcciones de Minería, a la Direcciones o Secretarías de Medio Ambiente y </w:t>
      </w:r>
      <w:r w:rsidR="00EF12DF" w:rsidRPr="004A3A5A">
        <w:rPr>
          <w:rFonts w:ascii="Arial Narrow" w:hAnsi="Arial Narrow"/>
          <w:lang w:val="es-AR"/>
        </w:rPr>
        <w:t xml:space="preserve">a </w:t>
      </w:r>
      <w:r w:rsidR="003A0727" w:rsidRPr="004A3A5A">
        <w:rPr>
          <w:rFonts w:ascii="Arial Narrow" w:hAnsi="Arial Narrow"/>
          <w:lang w:val="es-AR"/>
        </w:rPr>
        <w:t xml:space="preserve">la iniciación de </w:t>
      </w:r>
      <w:r w:rsidRPr="004A3A5A">
        <w:rPr>
          <w:rFonts w:ascii="Arial Narrow" w:hAnsi="Arial Narrow"/>
          <w:lang w:val="es-AR"/>
        </w:rPr>
        <w:t>procesos judiciales, en condiciones de absoluta desigualdad</w:t>
      </w:r>
      <w:r w:rsidR="003A0727" w:rsidRPr="004A3A5A">
        <w:rPr>
          <w:rFonts w:ascii="Arial Narrow" w:hAnsi="Arial Narrow"/>
          <w:lang w:val="es-AR"/>
        </w:rPr>
        <w:t>.</w:t>
      </w:r>
    </w:p>
    <w:p w:rsidR="002535CA" w:rsidRPr="004A3A5A" w:rsidRDefault="00CC6A5A">
      <w:pPr>
        <w:spacing w:after="160"/>
        <w:jc w:val="both"/>
        <w:rPr>
          <w:rFonts w:ascii="Arial Narrow" w:hAnsi="Arial Narrow"/>
          <w:b/>
          <w:i/>
          <w:lang w:val="es-AR"/>
        </w:rPr>
      </w:pPr>
      <w:r w:rsidRPr="004A3A5A">
        <w:rPr>
          <w:rFonts w:ascii="Arial Narrow" w:hAnsi="Arial Narrow"/>
          <w:b/>
          <w:i/>
          <w:lang w:val="es-AR"/>
        </w:rPr>
        <w:t>V</w:t>
      </w:r>
      <w:r w:rsidR="006101DC" w:rsidRPr="004A3A5A">
        <w:rPr>
          <w:rFonts w:ascii="Arial Narrow" w:hAnsi="Arial Narrow"/>
          <w:b/>
          <w:i/>
          <w:lang w:val="es-AR"/>
        </w:rPr>
        <w:t>.3</w:t>
      </w:r>
      <w:r w:rsidR="0005186A" w:rsidRPr="004A3A5A">
        <w:rPr>
          <w:rFonts w:ascii="Arial Narrow" w:hAnsi="Arial Narrow"/>
          <w:b/>
          <w:i/>
          <w:lang w:val="es-AR"/>
        </w:rPr>
        <w:t xml:space="preserve">.- </w:t>
      </w:r>
      <w:r w:rsidR="002535CA" w:rsidRPr="004A3A5A">
        <w:rPr>
          <w:rFonts w:ascii="Arial Narrow" w:hAnsi="Arial Narrow"/>
          <w:b/>
          <w:i/>
          <w:lang w:val="es-AR"/>
        </w:rPr>
        <w:t xml:space="preserve">El Consejo de </w:t>
      </w:r>
      <w:r w:rsidR="006C2ABA" w:rsidRPr="004A3A5A">
        <w:rPr>
          <w:rFonts w:ascii="Arial Narrow" w:hAnsi="Arial Narrow"/>
          <w:b/>
          <w:i/>
          <w:lang w:val="es-AR"/>
        </w:rPr>
        <w:t>Participación</w:t>
      </w:r>
      <w:r w:rsidR="005E71C7" w:rsidRPr="004A3A5A">
        <w:rPr>
          <w:rFonts w:ascii="Arial Narrow" w:hAnsi="Arial Narrow"/>
          <w:b/>
          <w:i/>
          <w:lang w:val="es-AR"/>
        </w:rPr>
        <w:t xml:space="preserve"> </w:t>
      </w:r>
      <w:r w:rsidR="006C2ABA" w:rsidRPr="004A3A5A">
        <w:rPr>
          <w:rFonts w:ascii="Arial Narrow" w:hAnsi="Arial Narrow"/>
          <w:b/>
          <w:i/>
          <w:lang w:val="es-AR"/>
        </w:rPr>
        <w:t>Indígena</w:t>
      </w:r>
      <w:r w:rsidR="00F95E11" w:rsidRPr="004A3A5A">
        <w:rPr>
          <w:rFonts w:ascii="Arial Narrow" w:hAnsi="Arial Narrow"/>
          <w:b/>
          <w:i/>
          <w:lang w:val="es-AR"/>
        </w:rPr>
        <w:t>.</w:t>
      </w:r>
    </w:p>
    <w:p w:rsidR="002535CA" w:rsidRPr="004A3A5A" w:rsidRDefault="005E0493">
      <w:pPr>
        <w:spacing w:after="160"/>
        <w:jc w:val="both"/>
        <w:rPr>
          <w:rFonts w:ascii="Arial Narrow" w:hAnsi="Arial Narrow"/>
          <w:lang w:val="es-AR"/>
        </w:rPr>
      </w:pPr>
      <w:r>
        <w:rPr>
          <w:rFonts w:ascii="Arial Narrow" w:hAnsi="Arial Narrow"/>
          <w:lang w:val="es-AR"/>
        </w:rPr>
        <w:t xml:space="preserve">En relación al punto 9 de la lista de </w:t>
      </w:r>
      <w:r w:rsidR="00524A8F">
        <w:rPr>
          <w:rFonts w:ascii="Arial Narrow" w:hAnsi="Arial Narrow"/>
          <w:lang w:val="es-AR"/>
        </w:rPr>
        <w:t>temas</w:t>
      </w:r>
      <w:r>
        <w:rPr>
          <w:rFonts w:ascii="Arial Narrow" w:hAnsi="Arial Narrow"/>
          <w:lang w:val="es-AR"/>
        </w:rPr>
        <w:t xml:space="preserve"> debe destacarse la </w:t>
      </w:r>
      <w:r w:rsidR="002535CA" w:rsidRPr="004A3A5A">
        <w:rPr>
          <w:rFonts w:ascii="Arial Narrow" w:hAnsi="Arial Narrow"/>
          <w:lang w:val="es-AR"/>
        </w:rPr>
        <w:t>ausencia de consulta en los temas que puedan afectar a los pueblos indígenas se exhibe en la respuesta del Estado a la histórica demanda</w:t>
      </w:r>
      <w:r w:rsidR="00871F20" w:rsidRPr="004A3A5A">
        <w:rPr>
          <w:rFonts w:ascii="Arial Narrow" w:hAnsi="Arial Narrow"/>
          <w:lang w:val="es-AR"/>
        </w:rPr>
        <w:t>. E</w:t>
      </w:r>
      <w:r w:rsidR="00A05274" w:rsidRPr="004A3A5A">
        <w:rPr>
          <w:rFonts w:ascii="Arial Narrow" w:hAnsi="Arial Narrow"/>
          <w:lang w:val="es-AR"/>
        </w:rPr>
        <w:t>n este sentido,</w:t>
      </w:r>
      <w:r w:rsidR="002535CA" w:rsidRPr="004A3A5A">
        <w:rPr>
          <w:rFonts w:ascii="Arial Narrow" w:hAnsi="Arial Narrow"/>
          <w:lang w:val="es-AR"/>
        </w:rPr>
        <w:t xml:space="preserve"> cre</w:t>
      </w:r>
      <w:r w:rsidR="00871F20" w:rsidRPr="004A3A5A">
        <w:rPr>
          <w:rFonts w:ascii="Arial Narrow" w:hAnsi="Arial Narrow"/>
          <w:lang w:val="es-AR"/>
        </w:rPr>
        <w:t>ó</w:t>
      </w:r>
      <w:r w:rsidR="002535CA" w:rsidRPr="004A3A5A">
        <w:rPr>
          <w:rFonts w:ascii="Arial Narrow" w:hAnsi="Arial Narrow"/>
          <w:lang w:val="es-AR"/>
        </w:rPr>
        <w:t xml:space="preserve"> un Consejo Consultivo </w:t>
      </w:r>
      <w:r w:rsidR="00C0659E" w:rsidRPr="004A3A5A">
        <w:rPr>
          <w:rFonts w:ascii="Arial Narrow" w:hAnsi="Arial Narrow"/>
          <w:lang w:val="es-AR"/>
        </w:rPr>
        <w:t xml:space="preserve">de </w:t>
      </w:r>
      <w:r w:rsidR="00F552F9" w:rsidRPr="004A3A5A">
        <w:rPr>
          <w:rFonts w:ascii="Arial Narrow" w:hAnsi="Arial Narrow"/>
          <w:lang w:val="es-AR"/>
        </w:rPr>
        <w:t>Participación</w:t>
      </w:r>
      <w:r w:rsidR="002535CA" w:rsidRPr="004A3A5A">
        <w:rPr>
          <w:rFonts w:ascii="Arial Narrow" w:hAnsi="Arial Narrow"/>
          <w:lang w:val="es-AR"/>
        </w:rPr>
        <w:t xml:space="preserve"> de los Pueblos Indígenas de Argentina sin haber consultado con los </w:t>
      </w:r>
      <w:r w:rsidR="00C0659E" w:rsidRPr="004A3A5A">
        <w:rPr>
          <w:rFonts w:ascii="Arial Narrow" w:hAnsi="Arial Narrow"/>
          <w:lang w:val="es-AR"/>
        </w:rPr>
        <w:t xml:space="preserve">mismos </w:t>
      </w:r>
      <w:r w:rsidR="002535CA" w:rsidRPr="004A3A5A">
        <w:rPr>
          <w:rFonts w:ascii="Arial Narrow" w:hAnsi="Arial Narrow"/>
          <w:lang w:val="es-AR"/>
        </w:rPr>
        <w:t>pueblos indígenas.</w:t>
      </w:r>
    </w:p>
    <w:p w:rsidR="00F552F9" w:rsidRPr="004A3A5A" w:rsidRDefault="00F552F9">
      <w:pPr>
        <w:spacing w:after="160"/>
        <w:jc w:val="both"/>
        <w:rPr>
          <w:rFonts w:ascii="Arial Narrow" w:hAnsi="Arial Narrow"/>
          <w:lang w:val="es-ES_tradnl"/>
        </w:rPr>
      </w:pPr>
      <w:r w:rsidRPr="004A3A5A">
        <w:rPr>
          <w:rFonts w:ascii="Arial Narrow" w:hAnsi="Arial Narrow"/>
          <w:lang w:val="es-AR"/>
        </w:rPr>
        <w:t xml:space="preserve">El </w:t>
      </w:r>
      <w:r w:rsidR="002535CA" w:rsidRPr="004A3A5A">
        <w:rPr>
          <w:rFonts w:ascii="Arial Narrow" w:hAnsi="Arial Narrow"/>
          <w:lang w:val="es-AR"/>
        </w:rPr>
        <w:t>Poder Ejecutivo Nacional dictó el decreto 672/2016</w:t>
      </w:r>
      <w:r w:rsidR="00A05274" w:rsidRPr="004A3A5A">
        <w:rPr>
          <w:rFonts w:ascii="Arial Narrow" w:hAnsi="Arial Narrow"/>
          <w:lang w:val="es-AR"/>
        </w:rPr>
        <w:t xml:space="preserve"> </w:t>
      </w:r>
      <w:r w:rsidR="00794D2F" w:rsidRPr="004A3A5A">
        <w:rPr>
          <w:rFonts w:ascii="Arial Narrow" w:hAnsi="Arial Narrow"/>
          <w:lang w:val="es-AR"/>
        </w:rPr>
        <w:t xml:space="preserve">de creación del mencionado organismo </w:t>
      </w:r>
      <w:r w:rsidRPr="004A3A5A">
        <w:rPr>
          <w:rFonts w:ascii="Arial Narrow" w:hAnsi="Arial Narrow"/>
          <w:lang w:val="es-AR"/>
        </w:rPr>
        <w:t>pero omitió realizar la consulta sobre este importante aspecto</w:t>
      </w:r>
      <w:r w:rsidR="00794D2F" w:rsidRPr="004A3A5A">
        <w:rPr>
          <w:rFonts w:ascii="Arial Narrow" w:hAnsi="Arial Narrow"/>
          <w:lang w:val="es-AR"/>
        </w:rPr>
        <w:t xml:space="preserve"> a todos los pueblos indígenas involucrados</w:t>
      </w:r>
      <w:r w:rsidRPr="004A3A5A">
        <w:rPr>
          <w:rFonts w:ascii="Arial Narrow" w:hAnsi="Arial Narrow"/>
          <w:lang w:val="es-AR"/>
        </w:rPr>
        <w:t>. Ello motivó que numerosas organizaciones indígenas</w:t>
      </w:r>
      <w:r w:rsidR="00794D2F" w:rsidRPr="004A3A5A">
        <w:rPr>
          <w:rFonts w:ascii="Arial Narrow" w:hAnsi="Arial Narrow"/>
          <w:lang w:val="es-AR"/>
        </w:rPr>
        <w:t>, a través del Parlamento de Naciones Originarias</w:t>
      </w:r>
      <w:r w:rsidRPr="004A3A5A">
        <w:rPr>
          <w:rStyle w:val="Refdenotaalpie"/>
          <w:rFonts w:ascii="Arial Narrow" w:hAnsi="Arial Narrow"/>
          <w:lang w:val="es-AR"/>
        </w:rPr>
        <w:footnoteReference w:id="13"/>
      </w:r>
      <w:r w:rsidR="00794D2F" w:rsidRPr="004A3A5A">
        <w:rPr>
          <w:rFonts w:ascii="Arial Narrow" w:hAnsi="Arial Narrow"/>
          <w:lang w:val="es-AR"/>
        </w:rPr>
        <w:t>,</w:t>
      </w:r>
      <w:r w:rsidRPr="004A3A5A">
        <w:rPr>
          <w:rFonts w:ascii="Arial Narrow" w:hAnsi="Arial Narrow"/>
          <w:lang w:val="es-AR"/>
        </w:rPr>
        <w:t xml:space="preserve"> manifiesten su rechazo por tratarse de un </w:t>
      </w:r>
      <w:r w:rsidRPr="004A3A5A">
        <w:rPr>
          <w:rFonts w:ascii="Arial Narrow" w:hAnsi="Arial Narrow"/>
          <w:lang w:val="es-ES_tradnl"/>
        </w:rPr>
        <w:t xml:space="preserve">Decreto: a) elaborado y aprobado sin participación ni Consulta a los Pueblos, Organizaciones y Comunidades indígenas de todo el país; b) que no aborda como objetivo, las demandas fundamentales de las últimas décadas: ley de Propiedad Comunitaria de la Tierra y el derecho al Consentimiento, Libre, Previo e Informado a través de la realización de la Consulta que el gobierno está obligado a realizar; c) que se propone conformar un Consejo Consultivo con representantes de autoridades indígenas de toda Argentina, pero que impone previamente una mesa de trabajo y dialogo político, conformada a los apuros y con solo algunas organizaciones; d) que pondrá centro en la emergencia y la coyuntura, pero que soslaya la mayor </w:t>
      </w:r>
      <w:r w:rsidR="007C310C" w:rsidRPr="004A3A5A">
        <w:rPr>
          <w:rFonts w:ascii="Arial Narrow" w:hAnsi="Arial Narrow"/>
          <w:lang w:val="es-ES_tradnl"/>
        </w:rPr>
        <w:t>amenaza en</w:t>
      </w:r>
      <w:r w:rsidRPr="004A3A5A">
        <w:rPr>
          <w:rFonts w:ascii="Arial Narrow" w:hAnsi="Arial Narrow"/>
          <w:lang w:val="es-ES_tradnl"/>
        </w:rPr>
        <w:t xml:space="preserve"> los territorios indígenas, como es la industria extractiva: </w:t>
      </w:r>
      <w:proofErr w:type="spellStart"/>
      <w:r w:rsidRPr="004A3A5A">
        <w:rPr>
          <w:rFonts w:ascii="Arial Narrow" w:hAnsi="Arial Narrow"/>
          <w:lang w:val="es-ES_tradnl"/>
        </w:rPr>
        <w:t>Fracking</w:t>
      </w:r>
      <w:proofErr w:type="spellEnd"/>
      <w:r w:rsidRPr="004A3A5A">
        <w:rPr>
          <w:rFonts w:ascii="Arial Narrow" w:hAnsi="Arial Narrow"/>
          <w:lang w:val="es-ES_tradnl"/>
        </w:rPr>
        <w:t xml:space="preserve">, </w:t>
      </w:r>
      <w:proofErr w:type="spellStart"/>
      <w:r w:rsidRPr="004A3A5A">
        <w:rPr>
          <w:rFonts w:ascii="Arial Narrow" w:hAnsi="Arial Narrow"/>
          <w:lang w:val="es-ES_tradnl"/>
        </w:rPr>
        <w:t>Megaminería</w:t>
      </w:r>
      <w:proofErr w:type="spellEnd"/>
      <w:r w:rsidRPr="004A3A5A">
        <w:rPr>
          <w:rFonts w:ascii="Arial Narrow" w:hAnsi="Arial Narrow"/>
          <w:lang w:val="es-ES_tradnl"/>
        </w:rPr>
        <w:t xml:space="preserve">, Monocultivo de la Soja, Maderera; y sus consecuencias más graves: desmonte, desplazamiento de comunidades, desalojo, judicialización, </w:t>
      </w:r>
      <w:proofErr w:type="spellStart"/>
      <w:r w:rsidRPr="004A3A5A">
        <w:rPr>
          <w:rFonts w:ascii="Arial Narrow" w:hAnsi="Arial Narrow"/>
          <w:lang w:val="es-ES_tradnl"/>
        </w:rPr>
        <w:t>agrotóxicos</w:t>
      </w:r>
      <w:proofErr w:type="spellEnd"/>
      <w:r w:rsidRPr="004A3A5A">
        <w:rPr>
          <w:rFonts w:ascii="Arial Narrow" w:hAnsi="Arial Narrow"/>
          <w:lang w:val="es-ES_tradnl"/>
        </w:rPr>
        <w:t>; e) que atomiza e incentiva la dispersión de los pueblos al crear un órgano dependiente del gobierno y no a fortalecer las organizaciones en las regiones donde las políticas de los gobiernos provinciales ya no se soporta porque genera represión, muertes en la ruta y persecución política y judicia</w:t>
      </w:r>
      <w:r w:rsidR="005E73CB" w:rsidRPr="004A3A5A">
        <w:rPr>
          <w:rFonts w:ascii="Arial Narrow" w:hAnsi="Arial Narrow"/>
          <w:lang w:val="es-ES_tradnl"/>
        </w:rPr>
        <w:t>l</w:t>
      </w:r>
      <w:r w:rsidRPr="004A3A5A">
        <w:rPr>
          <w:rFonts w:ascii="Arial Narrow" w:hAnsi="Arial Narrow"/>
          <w:lang w:val="es-ES_tradnl"/>
        </w:rPr>
        <w:t xml:space="preserve">; f) que crea una burocracia indígena y desvirtúa los objetivos de las organizaciones y de sus autoridades, que es depender de sus instituciones propias y no de un gobierno momentáneo, convirtiendo a los dirigentes más débiles ideológicamente, que </w:t>
      </w:r>
      <w:r w:rsidRPr="004A3A5A">
        <w:rPr>
          <w:rFonts w:ascii="Arial Narrow" w:hAnsi="Arial Narrow"/>
          <w:lang w:val="es-ES_tradnl"/>
        </w:rPr>
        <w:lastRenderedPageBreak/>
        <w:t>terminan defendiendo una fuente laboral personal; g) que crea un nuevo órgano que se superpone con otros órganos satélites del Estado creado en la anterior etapa de gobierno.</w:t>
      </w:r>
    </w:p>
    <w:p w:rsidR="001756D4" w:rsidRPr="004A3A5A" w:rsidRDefault="00CC6A5A">
      <w:pPr>
        <w:spacing w:after="160"/>
        <w:jc w:val="both"/>
        <w:rPr>
          <w:rFonts w:ascii="Arial Narrow" w:hAnsi="Arial Narrow"/>
          <w:b/>
          <w:i/>
          <w:lang w:val="es-ES_tradnl"/>
        </w:rPr>
      </w:pPr>
      <w:r w:rsidRPr="004A3A5A">
        <w:rPr>
          <w:rFonts w:ascii="Arial Narrow" w:hAnsi="Arial Narrow"/>
          <w:b/>
          <w:i/>
          <w:lang w:val="es-ES_tradnl"/>
        </w:rPr>
        <w:t>V</w:t>
      </w:r>
      <w:r w:rsidR="009554C9" w:rsidRPr="004A3A5A">
        <w:rPr>
          <w:rFonts w:ascii="Arial Narrow" w:hAnsi="Arial Narrow"/>
          <w:b/>
          <w:i/>
          <w:lang w:val="es-ES_tradnl"/>
        </w:rPr>
        <w:t>.4</w:t>
      </w:r>
      <w:r w:rsidR="0005186A" w:rsidRPr="004A3A5A">
        <w:rPr>
          <w:rFonts w:ascii="Arial Narrow" w:hAnsi="Arial Narrow"/>
          <w:b/>
          <w:i/>
          <w:lang w:val="es-ES_tradnl"/>
        </w:rPr>
        <w:t xml:space="preserve">.- </w:t>
      </w:r>
      <w:r w:rsidR="001756D4" w:rsidRPr="004A3A5A">
        <w:rPr>
          <w:rFonts w:ascii="Arial Narrow" w:hAnsi="Arial Narrow"/>
          <w:b/>
          <w:i/>
          <w:lang w:val="es-ES_tradnl"/>
        </w:rPr>
        <w:t xml:space="preserve">Gasoducto </w:t>
      </w:r>
      <w:r w:rsidR="00BE75FE" w:rsidRPr="004A3A5A">
        <w:rPr>
          <w:rFonts w:ascii="Arial Narrow" w:hAnsi="Arial Narrow"/>
          <w:b/>
          <w:i/>
          <w:lang w:val="es-ES_tradnl"/>
        </w:rPr>
        <w:t>del Noroeste Argentino (NEA)</w:t>
      </w:r>
    </w:p>
    <w:p w:rsidR="00A43E27" w:rsidRPr="004A3A5A" w:rsidRDefault="00F82B02">
      <w:pPr>
        <w:spacing w:after="160"/>
        <w:jc w:val="both"/>
        <w:rPr>
          <w:rFonts w:ascii="Arial Narrow" w:hAnsi="Arial Narrow"/>
          <w:lang w:val="es-AR"/>
        </w:rPr>
      </w:pPr>
      <w:r w:rsidRPr="004A3A5A">
        <w:rPr>
          <w:rFonts w:ascii="Arial Narrow" w:hAnsi="Arial Narrow"/>
          <w:lang w:val="es-AR"/>
        </w:rPr>
        <w:t xml:space="preserve">Como ejemplo de la falta de cumplimiento de la lista de </w:t>
      </w:r>
      <w:r w:rsidR="00524A8F">
        <w:rPr>
          <w:rFonts w:ascii="Arial Narrow" w:hAnsi="Arial Narrow"/>
          <w:lang w:val="es-AR"/>
        </w:rPr>
        <w:t>temas</w:t>
      </w:r>
      <w:r w:rsidRPr="004A3A5A">
        <w:rPr>
          <w:rFonts w:ascii="Arial Narrow" w:hAnsi="Arial Narrow"/>
          <w:lang w:val="es-AR"/>
        </w:rPr>
        <w:t xml:space="preserve"> número 22, </w:t>
      </w:r>
      <w:r w:rsidR="005E0493">
        <w:rPr>
          <w:rFonts w:ascii="Arial Narrow" w:hAnsi="Arial Narrow"/>
          <w:lang w:val="es-AR"/>
        </w:rPr>
        <w:t xml:space="preserve">es dable destacarse que </w:t>
      </w:r>
      <w:r w:rsidRPr="004A3A5A">
        <w:rPr>
          <w:rFonts w:ascii="Arial Narrow" w:hAnsi="Arial Narrow"/>
          <w:lang w:val="es-AR"/>
        </w:rPr>
        <w:t>d</w:t>
      </w:r>
      <w:r w:rsidR="001756D4" w:rsidRPr="004A3A5A">
        <w:rPr>
          <w:rFonts w:ascii="Arial Narrow" w:hAnsi="Arial Narrow"/>
          <w:lang w:val="es-AR"/>
        </w:rPr>
        <w:t>iversas organizaciones y comunidades ind</w:t>
      </w:r>
      <w:r w:rsidR="00A43E27" w:rsidRPr="004A3A5A">
        <w:rPr>
          <w:rFonts w:ascii="Arial Narrow" w:hAnsi="Arial Narrow"/>
          <w:lang w:val="es-AR"/>
        </w:rPr>
        <w:t xml:space="preserve">ígenas se manifestaron en contra de la ejecución del Gasoducto del Noroeste Argentino (NEA) por cuanto no se había realizado ningún procedimiento de consulta a los pueblos indígenas afectados. La traza de ese gasoducto atraviesa en gran parte de su extensión </w:t>
      </w:r>
      <w:r w:rsidR="001756D4" w:rsidRPr="004A3A5A">
        <w:rPr>
          <w:rFonts w:ascii="Arial Narrow" w:hAnsi="Arial Narrow"/>
          <w:lang w:val="es-AR"/>
        </w:rPr>
        <w:t xml:space="preserve">territorio de </w:t>
      </w:r>
      <w:r w:rsidR="00A43E27" w:rsidRPr="004A3A5A">
        <w:rPr>
          <w:rFonts w:ascii="Arial Narrow" w:hAnsi="Arial Narrow"/>
          <w:lang w:val="es-AR"/>
        </w:rPr>
        <w:t xml:space="preserve">diversos pueblos indígenas </w:t>
      </w:r>
      <w:proofErr w:type="spellStart"/>
      <w:r w:rsidR="00B23D05" w:rsidRPr="004A3A5A">
        <w:rPr>
          <w:rFonts w:ascii="Arial Narrow" w:hAnsi="Arial Narrow"/>
          <w:lang w:val="es-AR"/>
        </w:rPr>
        <w:t>Wichi</w:t>
      </w:r>
      <w:proofErr w:type="spellEnd"/>
      <w:r w:rsidR="00B23D05" w:rsidRPr="004A3A5A">
        <w:rPr>
          <w:rFonts w:ascii="Arial Narrow" w:hAnsi="Arial Narrow"/>
          <w:lang w:val="es-AR"/>
        </w:rPr>
        <w:t xml:space="preserve">, Toba, </w:t>
      </w:r>
      <w:proofErr w:type="spellStart"/>
      <w:r w:rsidR="00B23D05" w:rsidRPr="004A3A5A">
        <w:rPr>
          <w:rFonts w:ascii="Arial Narrow" w:hAnsi="Arial Narrow"/>
          <w:lang w:val="es-AR"/>
        </w:rPr>
        <w:t>Tapiete</w:t>
      </w:r>
      <w:proofErr w:type="spellEnd"/>
      <w:r w:rsidR="00B23D05" w:rsidRPr="004A3A5A">
        <w:rPr>
          <w:rFonts w:ascii="Arial Narrow" w:hAnsi="Arial Narrow"/>
          <w:lang w:val="es-AR"/>
        </w:rPr>
        <w:t xml:space="preserve">, Chorote, entre otros, </w:t>
      </w:r>
      <w:r w:rsidR="00A43E27" w:rsidRPr="004A3A5A">
        <w:rPr>
          <w:rFonts w:ascii="Arial Narrow" w:hAnsi="Arial Narrow"/>
          <w:lang w:val="es-AR"/>
        </w:rPr>
        <w:t>de las provincias de Salta y Formosa</w:t>
      </w:r>
      <w:r w:rsidR="001756D4" w:rsidRPr="004A3A5A">
        <w:rPr>
          <w:rFonts w:ascii="Arial Narrow" w:hAnsi="Arial Narrow"/>
          <w:lang w:val="es-AR"/>
        </w:rPr>
        <w:t>.</w:t>
      </w:r>
    </w:p>
    <w:p w:rsidR="00A43E27" w:rsidRPr="004A3A5A" w:rsidRDefault="00A43E27">
      <w:pPr>
        <w:spacing w:after="160"/>
        <w:jc w:val="both"/>
        <w:rPr>
          <w:rFonts w:ascii="Arial Narrow" w:hAnsi="Arial Narrow"/>
          <w:lang w:val="es-AR"/>
        </w:rPr>
      </w:pPr>
      <w:r w:rsidRPr="004A3A5A">
        <w:rPr>
          <w:rFonts w:ascii="Arial Narrow" w:hAnsi="Arial Narrow"/>
          <w:lang w:val="es-AR"/>
        </w:rPr>
        <w:t>Se inició la ejecución de la obra sin atender las denuncias por los impactos ambientales, sociales y culturales que una obra de esa magnitud representa</w:t>
      </w:r>
      <w:r w:rsidR="003F48B7" w:rsidRPr="004A3A5A">
        <w:rPr>
          <w:rFonts w:ascii="Arial Narrow" w:hAnsi="Arial Narrow"/>
          <w:lang w:val="es-AR"/>
        </w:rPr>
        <w:t xml:space="preserve"> y sin haberse realizado la consulta </w:t>
      </w:r>
      <w:r w:rsidR="00D724D5" w:rsidRPr="004A3A5A">
        <w:rPr>
          <w:rFonts w:ascii="Arial Narrow" w:hAnsi="Arial Narrow"/>
          <w:lang w:val="es-AR"/>
        </w:rPr>
        <w:t>previa</w:t>
      </w:r>
      <w:r w:rsidR="003F48B7" w:rsidRPr="004A3A5A">
        <w:rPr>
          <w:rFonts w:ascii="Arial Narrow" w:hAnsi="Arial Narrow"/>
          <w:lang w:val="es-AR"/>
        </w:rPr>
        <w:t xml:space="preserve"> a fin de que pueda expresarse el consentimiento libre, previo e informado </w:t>
      </w:r>
      <w:r w:rsidR="00D724D5" w:rsidRPr="004A3A5A">
        <w:rPr>
          <w:rFonts w:ascii="Arial Narrow" w:hAnsi="Arial Narrow"/>
          <w:lang w:val="es-AR"/>
        </w:rPr>
        <w:t>en el caso</w:t>
      </w:r>
      <w:r w:rsidRPr="004A3A5A">
        <w:rPr>
          <w:rFonts w:ascii="Arial Narrow" w:hAnsi="Arial Narrow"/>
          <w:lang w:val="es-AR"/>
        </w:rPr>
        <w:t xml:space="preserve">. </w:t>
      </w:r>
    </w:p>
    <w:p w:rsidR="001756D4" w:rsidRPr="004A3A5A" w:rsidRDefault="00A43E27">
      <w:pPr>
        <w:spacing w:after="160"/>
        <w:jc w:val="both"/>
        <w:rPr>
          <w:rFonts w:ascii="Arial Narrow" w:hAnsi="Arial Narrow"/>
          <w:lang w:val="es-AR"/>
        </w:rPr>
      </w:pPr>
      <w:r w:rsidRPr="004A3A5A">
        <w:rPr>
          <w:rFonts w:ascii="Arial Narrow" w:hAnsi="Arial Narrow"/>
          <w:lang w:val="es-AR"/>
        </w:rPr>
        <w:t xml:space="preserve">La Asociación de Comunidades </w:t>
      </w:r>
      <w:r w:rsidRPr="004A3A5A">
        <w:rPr>
          <w:rFonts w:ascii="Arial Narrow" w:hAnsi="Arial Narrow"/>
          <w:i/>
          <w:lang w:val="es-AR"/>
        </w:rPr>
        <w:t>Lhaka</w:t>
      </w:r>
      <w:r w:rsidR="007C310C" w:rsidRPr="004A3A5A">
        <w:rPr>
          <w:rFonts w:ascii="Arial Narrow" w:hAnsi="Arial Narrow"/>
          <w:i/>
          <w:lang w:val="es-AR"/>
        </w:rPr>
        <w:t xml:space="preserve"> </w:t>
      </w:r>
      <w:r w:rsidRPr="004A3A5A">
        <w:rPr>
          <w:rFonts w:ascii="Arial Narrow" w:hAnsi="Arial Narrow"/>
          <w:i/>
          <w:lang w:val="es-AR"/>
        </w:rPr>
        <w:t>Honhat</w:t>
      </w:r>
      <w:r w:rsidR="007C310C" w:rsidRPr="004A3A5A">
        <w:rPr>
          <w:rFonts w:ascii="Arial Narrow" w:hAnsi="Arial Narrow"/>
          <w:i/>
          <w:lang w:val="es-AR"/>
        </w:rPr>
        <w:t xml:space="preserve"> </w:t>
      </w:r>
      <w:r w:rsidR="00BE75FE" w:rsidRPr="004A3A5A">
        <w:rPr>
          <w:rFonts w:ascii="Arial Narrow" w:hAnsi="Arial Narrow"/>
          <w:lang w:val="es-AR"/>
        </w:rPr>
        <w:t xml:space="preserve">que nuclea a 71 comunidades </w:t>
      </w:r>
      <w:r w:rsidR="007C310C" w:rsidRPr="004A3A5A">
        <w:rPr>
          <w:rFonts w:ascii="Arial Narrow" w:hAnsi="Arial Narrow"/>
          <w:lang w:val="es-AR"/>
        </w:rPr>
        <w:t>indígenas tuvo</w:t>
      </w:r>
      <w:r w:rsidR="00247162" w:rsidRPr="004A3A5A">
        <w:rPr>
          <w:rFonts w:ascii="Arial Narrow" w:hAnsi="Arial Narrow"/>
          <w:lang w:val="es-AR"/>
        </w:rPr>
        <w:t xml:space="preserve"> que realizar un pedido ante la Comisión </w:t>
      </w:r>
      <w:r w:rsidR="00503977" w:rsidRPr="004A3A5A">
        <w:rPr>
          <w:rFonts w:ascii="Arial Narrow" w:hAnsi="Arial Narrow"/>
          <w:lang w:val="es-AR"/>
        </w:rPr>
        <w:t>Interamericana</w:t>
      </w:r>
      <w:r w:rsidR="00247162" w:rsidRPr="004A3A5A">
        <w:rPr>
          <w:rFonts w:ascii="Arial Narrow" w:hAnsi="Arial Narrow"/>
          <w:lang w:val="es-AR"/>
        </w:rPr>
        <w:t xml:space="preserve"> de Derechos Humanos, en el marco del caso </w:t>
      </w:r>
      <w:r w:rsidR="007F1E62" w:rsidRPr="004A3A5A">
        <w:rPr>
          <w:rFonts w:ascii="Arial Narrow" w:hAnsi="Arial Narrow"/>
          <w:lang w:val="es-AR"/>
        </w:rPr>
        <w:t xml:space="preserve">internacional </w:t>
      </w:r>
      <w:r w:rsidR="00247162" w:rsidRPr="004A3A5A">
        <w:rPr>
          <w:rFonts w:ascii="Arial Narrow" w:hAnsi="Arial Narrow"/>
          <w:lang w:val="es-AR"/>
        </w:rPr>
        <w:t>Nº 12.0</w:t>
      </w:r>
      <w:r w:rsidR="007F1E62" w:rsidRPr="004A3A5A">
        <w:rPr>
          <w:rFonts w:ascii="Arial Narrow" w:hAnsi="Arial Narrow"/>
          <w:lang w:val="es-AR"/>
        </w:rPr>
        <w:t>9</w:t>
      </w:r>
      <w:r w:rsidR="00247162" w:rsidRPr="004A3A5A">
        <w:rPr>
          <w:rFonts w:ascii="Arial Narrow" w:hAnsi="Arial Narrow"/>
          <w:lang w:val="es-AR"/>
        </w:rPr>
        <w:t>4, a fin de lograr la suspensi</w:t>
      </w:r>
      <w:r w:rsidR="005E73CB" w:rsidRPr="004A3A5A">
        <w:rPr>
          <w:rFonts w:ascii="Arial Narrow" w:hAnsi="Arial Narrow"/>
          <w:lang w:val="es-AR"/>
        </w:rPr>
        <w:t xml:space="preserve">ón de </w:t>
      </w:r>
      <w:r w:rsidR="007C310C" w:rsidRPr="004A3A5A">
        <w:rPr>
          <w:rFonts w:ascii="Arial Narrow" w:hAnsi="Arial Narrow"/>
          <w:lang w:val="es-AR"/>
        </w:rPr>
        <w:t>las obras</w:t>
      </w:r>
      <w:r w:rsidR="00247162" w:rsidRPr="004A3A5A">
        <w:rPr>
          <w:rFonts w:ascii="Arial Narrow" w:hAnsi="Arial Narrow"/>
          <w:lang w:val="es-AR"/>
        </w:rPr>
        <w:t xml:space="preserve"> que atravesaba</w:t>
      </w:r>
      <w:r w:rsidR="00750756" w:rsidRPr="004A3A5A">
        <w:rPr>
          <w:rFonts w:ascii="Arial Narrow" w:hAnsi="Arial Narrow"/>
          <w:lang w:val="es-AR"/>
        </w:rPr>
        <w:t>n</w:t>
      </w:r>
      <w:r w:rsidR="00247162" w:rsidRPr="004A3A5A">
        <w:rPr>
          <w:rFonts w:ascii="Arial Narrow" w:hAnsi="Arial Narrow"/>
          <w:lang w:val="es-AR"/>
        </w:rPr>
        <w:t xml:space="preserve"> por su territorio tradicional sin </w:t>
      </w:r>
      <w:r w:rsidR="00BE75FE" w:rsidRPr="004A3A5A">
        <w:rPr>
          <w:rFonts w:ascii="Arial Narrow" w:hAnsi="Arial Narrow"/>
          <w:lang w:val="es-AR"/>
        </w:rPr>
        <w:t xml:space="preserve">que se hubieran </w:t>
      </w:r>
      <w:r w:rsidR="00247162" w:rsidRPr="004A3A5A">
        <w:rPr>
          <w:rFonts w:ascii="Arial Narrow" w:hAnsi="Arial Narrow"/>
          <w:lang w:val="es-AR"/>
        </w:rPr>
        <w:t xml:space="preserve">realizado estudios </w:t>
      </w:r>
      <w:r w:rsidR="00D724D5" w:rsidRPr="004A3A5A">
        <w:rPr>
          <w:rFonts w:ascii="Arial Narrow" w:hAnsi="Arial Narrow"/>
          <w:lang w:val="es-AR"/>
        </w:rPr>
        <w:t xml:space="preserve">completos </w:t>
      </w:r>
      <w:r w:rsidR="00247162" w:rsidRPr="004A3A5A">
        <w:rPr>
          <w:rFonts w:ascii="Arial Narrow" w:hAnsi="Arial Narrow"/>
          <w:lang w:val="es-AR"/>
        </w:rPr>
        <w:t xml:space="preserve">de impactos ambientales, sociales y culturales. </w:t>
      </w:r>
      <w:r w:rsidR="007F1E62" w:rsidRPr="004A3A5A">
        <w:rPr>
          <w:rFonts w:ascii="Arial Narrow" w:hAnsi="Arial Narrow"/>
          <w:lang w:val="es-AR"/>
        </w:rPr>
        <w:t>S</w:t>
      </w:r>
      <w:r w:rsidR="00247162" w:rsidRPr="004A3A5A">
        <w:rPr>
          <w:rFonts w:ascii="Arial Narrow" w:hAnsi="Arial Narrow"/>
          <w:lang w:val="es-AR"/>
        </w:rPr>
        <w:t xml:space="preserve">e había omitido en la información generada por la empresa contratista </w:t>
      </w:r>
      <w:r w:rsidR="00D724D5" w:rsidRPr="004A3A5A">
        <w:rPr>
          <w:rFonts w:ascii="Arial Narrow" w:hAnsi="Arial Narrow"/>
          <w:lang w:val="es-AR"/>
        </w:rPr>
        <w:t>–</w:t>
      </w:r>
      <w:proofErr w:type="spellStart"/>
      <w:r w:rsidR="00D724D5" w:rsidRPr="004A3A5A">
        <w:rPr>
          <w:rFonts w:ascii="Arial Narrow" w:hAnsi="Arial Narrow"/>
          <w:lang w:val="es-AR"/>
        </w:rPr>
        <w:t>Vertua</w:t>
      </w:r>
      <w:proofErr w:type="spellEnd"/>
      <w:r w:rsidR="00D724D5" w:rsidRPr="004A3A5A">
        <w:rPr>
          <w:rFonts w:ascii="Arial Narrow" w:hAnsi="Arial Narrow"/>
          <w:lang w:val="es-AR"/>
        </w:rPr>
        <w:t xml:space="preserve">-- </w:t>
      </w:r>
      <w:r w:rsidR="00247162" w:rsidRPr="004A3A5A">
        <w:rPr>
          <w:rFonts w:ascii="Arial Narrow" w:hAnsi="Arial Narrow"/>
          <w:lang w:val="es-AR"/>
        </w:rPr>
        <w:t xml:space="preserve">las graves consecuencias sobre los </w:t>
      </w:r>
      <w:r w:rsidR="00503977" w:rsidRPr="004A3A5A">
        <w:rPr>
          <w:rFonts w:ascii="Arial Narrow" w:hAnsi="Arial Narrow"/>
          <w:lang w:val="es-AR"/>
        </w:rPr>
        <w:t>estratégicos</w:t>
      </w:r>
      <w:r w:rsidR="005E71C7" w:rsidRPr="004A3A5A">
        <w:rPr>
          <w:rFonts w:ascii="Arial Narrow" w:hAnsi="Arial Narrow"/>
          <w:lang w:val="es-AR"/>
        </w:rPr>
        <w:t xml:space="preserve"> </w:t>
      </w:r>
      <w:proofErr w:type="spellStart"/>
      <w:r w:rsidR="00247162" w:rsidRPr="004A3A5A">
        <w:rPr>
          <w:rFonts w:ascii="Arial Narrow" w:hAnsi="Arial Narrow"/>
          <w:lang w:val="es-AR"/>
        </w:rPr>
        <w:t>paleocauces</w:t>
      </w:r>
      <w:proofErr w:type="spellEnd"/>
      <w:r w:rsidR="00247162" w:rsidRPr="004A3A5A">
        <w:rPr>
          <w:rFonts w:ascii="Arial Narrow" w:hAnsi="Arial Narrow"/>
          <w:lang w:val="es-AR"/>
        </w:rPr>
        <w:t xml:space="preserve"> por los que transcurre el agua </w:t>
      </w:r>
      <w:r w:rsidR="007F1E62" w:rsidRPr="004A3A5A">
        <w:rPr>
          <w:rFonts w:ascii="Arial Narrow" w:hAnsi="Arial Narrow"/>
          <w:lang w:val="es-AR"/>
        </w:rPr>
        <w:t xml:space="preserve">que consumen </w:t>
      </w:r>
      <w:r w:rsidR="00247162" w:rsidRPr="004A3A5A">
        <w:rPr>
          <w:rFonts w:ascii="Arial Narrow" w:hAnsi="Arial Narrow"/>
          <w:lang w:val="es-AR"/>
        </w:rPr>
        <w:t xml:space="preserve">las comunidades indígenas. </w:t>
      </w:r>
      <w:r w:rsidR="007C310C" w:rsidRPr="004A3A5A">
        <w:rPr>
          <w:rFonts w:ascii="Arial Narrow" w:hAnsi="Arial Narrow"/>
          <w:lang w:val="es-AR"/>
        </w:rPr>
        <w:t>Lhaka Honhat</w:t>
      </w:r>
      <w:r w:rsidR="00247162" w:rsidRPr="004A3A5A">
        <w:rPr>
          <w:rFonts w:ascii="Arial Narrow" w:hAnsi="Arial Narrow"/>
          <w:lang w:val="es-AR"/>
        </w:rPr>
        <w:t xml:space="preserve"> tuvo que acudir a estudios de peritos especializados pues el expediente administrativo y los estudios de impacto </w:t>
      </w:r>
      <w:r w:rsidR="00B23D05" w:rsidRPr="004A3A5A">
        <w:rPr>
          <w:rFonts w:ascii="Arial Narrow" w:hAnsi="Arial Narrow"/>
          <w:lang w:val="es-AR"/>
        </w:rPr>
        <w:t xml:space="preserve">ambiental </w:t>
      </w:r>
      <w:r w:rsidR="00247162" w:rsidRPr="004A3A5A">
        <w:rPr>
          <w:rFonts w:ascii="Arial Narrow" w:hAnsi="Arial Narrow"/>
          <w:lang w:val="es-AR"/>
        </w:rPr>
        <w:t xml:space="preserve">presentados se encontraban </w:t>
      </w:r>
      <w:r w:rsidR="00B23D05" w:rsidRPr="004A3A5A">
        <w:rPr>
          <w:rFonts w:ascii="Arial Narrow" w:hAnsi="Arial Narrow"/>
          <w:lang w:val="es-AR"/>
        </w:rPr>
        <w:t xml:space="preserve">solo </w:t>
      </w:r>
      <w:r w:rsidR="00247162" w:rsidRPr="004A3A5A">
        <w:rPr>
          <w:rFonts w:ascii="Arial Narrow" w:hAnsi="Arial Narrow"/>
          <w:lang w:val="es-AR"/>
        </w:rPr>
        <w:t>en lengua española y representaban un claro obstáculo para que los pueblos indígenas puedan acceder a la información</w:t>
      </w:r>
      <w:r w:rsidR="007F1E62" w:rsidRPr="004A3A5A">
        <w:rPr>
          <w:rFonts w:ascii="Arial Narrow" w:hAnsi="Arial Narrow"/>
          <w:lang w:val="es-AR"/>
        </w:rPr>
        <w:t xml:space="preserve"> e identificar </w:t>
      </w:r>
      <w:r w:rsidR="00247162" w:rsidRPr="004A3A5A">
        <w:rPr>
          <w:rFonts w:ascii="Arial Narrow" w:hAnsi="Arial Narrow"/>
          <w:lang w:val="es-AR"/>
        </w:rPr>
        <w:t>los graves efectos que podría tener sobre su supervivencia física y cultural. P</w:t>
      </w:r>
      <w:r w:rsidR="005E73CB" w:rsidRPr="004A3A5A">
        <w:rPr>
          <w:rFonts w:ascii="Arial Narrow" w:hAnsi="Arial Narrow"/>
          <w:lang w:val="es-AR"/>
        </w:rPr>
        <w:t>o</w:t>
      </w:r>
      <w:r w:rsidR="00247162" w:rsidRPr="004A3A5A">
        <w:rPr>
          <w:rFonts w:ascii="Arial Narrow" w:hAnsi="Arial Narrow"/>
          <w:lang w:val="es-AR"/>
        </w:rPr>
        <w:t xml:space="preserve">r </w:t>
      </w:r>
      <w:r w:rsidR="007F1E62" w:rsidRPr="004A3A5A">
        <w:rPr>
          <w:rFonts w:ascii="Arial Narrow" w:hAnsi="Arial Narrow"/>
          <w:lang w:val="es-AR"/>
        </w:rPr>
        <w:t>ese</w:t>
      </w:r>
      <w:r w:rsidR="00B23D05" w:rsidRPr="004A3A5A">
        <w:rPr>
          <w:rFonts w:ascii="Arial Narrow" w:hAnsi="Arial Narrow"/>
          <w:lang w:val="es-AR"/>
        </w:rPr>
        <w:t xml:space="preserve"> motivo</w:t>
      </w:r>
      <w:r w:rsidR="00247162" w:rsidRPr="004A3A5A">
        <w:rPr>
          <w:rFonts w:ascii="Arial Narrow" w:hAnsi="Arial Narrow"/>
          <w:lang w:val="es-AR"/>
        </w:rPr>
        <w:t xml:space="preserve">, </w:t>
      </w:r>
      <w:r w:rsidR="001756D4" w:rsidRPr="004A3A5A">
        <w:rPr>
          <w:rFonts w:ascii="Arial Narrow" w:hAnsi="Arial Narrow"/>
          <w:lang w:val="es-AR"/>
        </w:rPr>
        <w:t xml:space="preserve">en reunión realizada el 17 de septiembre de 2015 en la Ciudad de Buenos Aires entre el Estado Nacional, la Provincia de Salta, la empresa ENARSA y </w:t>
      </w:r>
      <w:r w:rsidR="00247162" w:rsidRPr="004A3A5A">
        <w:rPr>
          <w:rFonts w:ascii="Arial Narrow" w:hAnsi="Arial Narrow"/>
          <w:lang w:val="es-AR"/>
        </w:rPr>
        <w:t>Lhaka</w:t>
      </w:r>
      <w:r w:rsidR="005E71C7" w:rsidRPr="004A3A5A">
        <w:rPr>
          <w:rFonts w:ascii="Arial Narrow" w:hAnsi="Arial Narrow"/>
          <w:lang w:val="es-AR"/>
        </w:rPr>
        <w:t xml:space="preserve"> </w:t>
      </w:r>
      <w:r w:rsidR="00247162" w:rsidRPr="004A3A5A">
        <w:rPr>
          <w:rFonts w:ascii="Arial Narrow" w:hAnsi="Arial Narrow"/>
          <w:lang w:val="es-AR"/>
        </w:rPr>
        <w:t xml:space="preserve">Honhat, en el marco del caso </w:t>
      </w:r>
      <w:r w:rsidR="00B23D05" w:rsidRPr="004A3A5A">
        <w:rPr>
          <w:rFonts w:ascii="Arial Narrow" w:hAnsi="Arial Narrow"/>
          <w:lang w:val="es-AR"/>
        </w:rPr>
        <w:t>internacional mencionado</w:t>
      </w:r>
      <w:r w:rsidR="001756D4" w:rsidRPr="004A3A5A">
        <w:rPr>
          <w:rFonts w:ascii="Arial Narrow" w:hAnsi="Arial Narrow"/>
          <w:lang w:val="es-AR"/>
        </w:rPr>
        <w:t xml:space="preserve">, se acordó la suspensión de la ejecución de la obra en la parte pertinente al territorio de las comunidades de </w:t>
      </w:r>
      <w:r w:rsidR="007C310C" w:rsidRPr="004A3A5A">
        <w:rPr>
          <w:rFonts w:ascii="Arial Narrow" w:hAnsi="Arial Narrow"/>
          <w:lang w:val="es-AR"/>
        </w:rPr>
        <w:t>Lhaka Honhat</w:t>
      </w:r>
      <w:r w:rsidR="001756D4" w:rsidRPr="004A3A5A">
        <w:rPr>
          <w:rFonts w:ascii="Arial Narrow" w:hAnsi="Arial Narrow"/>
          <w:lang w:val="es-AR"/>
        </w:rPr>
        <w:t xml:space="preserve"> y se comprometió a generar información adicional</w:t>
      </w:r>
      <w:r w:rsidR="00247162" w:rsidRPr="004A3A5A">
        <w:rPr>
          <w:rFonts w:ascii="Arial Narrow" w:hAnsi="Arial Narrow"/>
          <w:lang w:val="es-AR"/>
        </w:rPr>
        <w:t xml:space="preserve"> </w:t>
      </w:r>
      <w:r w:rsidR="007C310C" w:rsidRPr="004A3A5A">
        <w:rPr>
          <w:rFonts w:ascii="Arial Narrow" w:hAnsi="Arial Narrow"/>
          <w:lang w:val="es-AR"/>
        </w:rPr>
        <w:t>sobre volver</w:t>
      </w:r>
      <w:r w:rsidR="00247162" w:rsidRPr="004A3A5A">
        <w:rPr>
          <w:rFonts w:ascii="Arial Narrow" w:hAnsi="Arial Narrow"/>
          <w:lang w:val="es-AR"/>
        </w:rPr>
        <w:t xml:space="preserve"> los </w:t>
      </w:r>
      <w:r w:rsidR="001756D4" w:rsidRPr="004A3A5A">
        <w:rPr>
          <w:rFonts w:ascii="Arial Narrow" w:hAnsi="Arial Narrow"/>
          <w:lang w:val="es-AR"/>
        </w:rPr>
        <w:t xml:space="preserve">perfiles de los </w:t>
      </w:r>
      <w:proofErr w:type="spellStart"/>
      <w:r w:rsidR="001756D4" w:rsidRPr="004A3A5A">
        <w:rPr>
          <w:rFonts w:ascii="Arial Narrow" w:hAnsi="Arial Narrow"/>
          <w:lang w:val="es-AR"/>
        </w:rPr>
        <w:t>paleocauces</w:t>
      </w:r>
      <w:proofErr w:type="spellEnd"/>
      <w:r w:rsidR="001756D4" w:rsidRPr="004A3A5A">
        <w:rPr>
          <w:rFonts w:ascii="Arial Narrow" w:hAnsi="Arial Narrow"/>
          <w:lang w:val="es-AR"/>
        </w:rPr>
        <w:t xml:space="preserve"> a su cota original para evitar el desvío de cauces de agua; disposición de residuos sin contaminar el ambiente y prohibición de enterrar basura y residuos en territorio tradicional; acceso y control de los peticionarios a las obras que se ejecuten en su territorio; e información semanal sobre las obras a ejecutarse; entre otros.</w:t>
      </w:r>
    </w:p>
    <w:p w:rsidR="00247162" w:rsidRPr="004A3A5A" w:rsidRDefault="00247162">
      <w:pPr>
        <w:spacing w:after="160"/>
        <w:jc w:val="both"/>
        <w:rPr>
          <w:rFonts w:ascii="Arial Narrow" w:hAnsi="Arial Narrow"/>
          <w:lang w:val="es-AR"/>
        </w:rPr>
      </w:pPr>
      <w:r w:rsidRPr="004A3A5A">
        <w:rPr>
          <w:rFonts w:ascii="Arial Narrow" w:hAnsi="Arial Narrow"/>
          <w:lang w:val="es-AR"/>
        </w:rPr>
        <w:t>Pero el resto de las comunidades indígenas afectadas por la ejecución</w:t>
      </w:r>
      <w:r w:rsidR="00B23D05" w:rsidRPr="004A3A5A">
        <w:rPr>
          <w:rFonts w:ascii="Arial Narrow" w:hAnsi="Arial Narrow"/>
          <w:lang w:val="es-AR"/>
        </w:rPr>
        <w:t xml:space="preserve"> de la obra</w:t>
      </w:r>
      <w:r w:rsidR="00287A25" w:rsidRPr="004A3A5A">
        <w:rPr>
          <w:rFonts w:ascii="Arial Narrow" w:hAnsi="Arial Narrow"/>
          <w:lang w:val="es-AR"/>
        </w:rPr>
        <w:t xml:space="preserve">, entre las que se encuentran las </w:t>
      </w:r>
      <w:r w:rsidR="004415E6" w:rsidRPr="004A3A5A">
        <w:rPr>
          <w:rFonts w:ascii="Arial Narrow" w:hAnsi="Arial Narrow"/>
          <w:lang w:val="es-AR"/>
        </w:rPr>
        <w:t xml:space="preserve">comunidades </w:t>
      </w:r>
      <w:r w:rsidR="007F1E62" w:rsidRPr="004A3A5A">
        <w:rPr>
          <w:rFonts w:ascii="Arial Narrow" w:hAnsi="Arial Narrow"/>
          <w:lang w:val="es-AR"/>
        </w:rPr>
        <w:t>de Tartagal</w:t>
      </w:r>
      <w:r w:rsidR="005E71C7" w:rsidRPr="004A3A5A">
        <w:rPr>
          <w:rFonts w:ascii="Arial Narrow" w:hAnsi="Arial Narrow"/>
          <w:lang w:val="es-AR"/>
        </w:rPr>
        <w:t xml:space="preserve"> </w:t>
      </w:r>
      <w:r w:rsidR="00B5284C" w:rsidRPr="004A3A5A">
        <w:rPr>
          <w:rFonts w:ascii="Arial Narrow" w:hAnsi="Arial Narrow"/>
          <w:lang w:val="es-AR"/>
        </w:rPr>
        <w:t>y</w:t>
      </w:r>
      <w:r w:rsidR="004415E6" w:rsidRPr="004A3A5A">
        <w:rPr>
          <w:rFonts w:ascii="Arial Narrow" w:hAnsi="Arial Narrow"/>
          <w:lang w:val="es-AR"/>
        </w:rPr>
        <w:t xml:space="preserve"> Rivadavia Banda Sur </w:t>
      </w:r>
      <w:r w:rsidR="00B5284C" w:rsidRPr="004A3A5A">
        <w:rPr>
          <w:rFonts w:ascii="Arial Narrow" w:hAnsi="Arial Narrow"/>
          <w:lang w:val="es-AR"/>
        </w:rPr>
        <w:t xml:space="preserve">de la Provincia de Salta </w:t>
      </w:r>
      <w:r w:rsidR="004415E6" w:rsidRPr="004A3A5A">
        <w:rPr>
          <w:rFonts w:ascii="Arial Narrow" w:hAnsi="Arial Narrow"/>
          <w:lang w:val="es-AR"/>
        </w:rPr>
        <w:t xml:space="preserve">y </w:t>
      </w:r>
      <w:r w:rsidR="007F1E62" w:rsidRPr="004A3A5A">
        <w:rPr>
          <w:rFonts w:ascii="Arial Narrow" w:hAnsi="Arial Narrow"/>
          <w:lang w:val="es-AR"/>
        </w:rPr>
        <w:t xml:space="preserve">las de </w:t>
      </w:r>
      <w:r w:rsidR="004415E6" w:rsidRPr="004A3A5A">
        <w:rPr>
          <w:rFonts w:ascii="Arial Narrow" w:hAnsi="Arial Narrow"/>
          <w:lang w:val="es-AR"/>
        </w:rPr>
        <w:t xml:space="preserve">Formosa, </w:t>
      </w:r>
      <w:r w:rsidRPr="004A3A5A">
        <w:rPr>
          <w:rFonts w:ascii="Arial Narrow" w:hAnsi="Arial Narrow"/>
          <w:lang w:val="es-AR"/>
        </w:rPr>
        <w:t>no tuvieron la misma suerte y les fue impuesta la construcción del gasoducto</w:t>
      </w:r>
      <w:r w:rsidR="007F1E62" w:rsidRPr="004A3A5A">
        <w:rPr>
          <w:rFonts w:ascii="Arial Narrow" w:hAnsi="Arial Narrow"/>
          <w:lang w:val="es-AR"/>
        </w:rPr>
        <w:t xml:space="preserve"> sin consulta ni participación.</w:t>
      </w:r>
    </w:p>
    <w:p w:rsidR="00560246" w:rsidRPr="004A3A5A" w:rsidRDefault="00560246">
      <w:pPr>
        <w:spacing w:after="160"/>
        <w:jc w:val="both"/>
        <w:rPr>
          <w:rFonts w:ascii="Arial Narrow" w:hAnsi="Arial Narrow"/>
          <w:b/>
          <w:i/>
        </w:rPr>
      </w:pPr>
      <w:r w:rsidRPr="004A3A5A">
        <w:rPr>
          <w:rFonts w:ascii="Arial Narrow" w:hAnsi="Arial Narrow"/>
          <w:b/>
          <w:i/>
        </w:rPr>
        <w:t>V.5.- Discriminación en las autorizaciones de desmontes y cambios de uso de suelo</w:t>
      </w:r>
      <w:r w:rsidR="00857E8A" w:rsidRPr="004A3A5A">
        <w:rPr>
          <w:rFonts w:ascii="Arial Narrow" w:hAnsi="Arial Narrow"/>
          <w:b/>
          <w:i/>
        </w:rPr>
        <w:t>.</w:t>
      </w:r>
    </w:p>
    <w:p w:rsidR="00560246" w:rsidRPr="004A3A5A" w:rsidRDefault="005E0493">
      <w:pPr>
        <w:spacing w:after="160"/>
        <w:jc w:val="both"/>
        <w:rPr>
          <w:rFonts w:ascii="Arial Narrow" w:hAnsi="Arial Narrow"/>
        </w:rPr>
      </w:pPr>
      <w:r>
        <w:rPr>
          <w:rFonts w:ascii="Arial Narrow" w:hAnsi="Arial Narrow"/>
        </w:rPr>
        <w:t xml:space="preserve">Los </w:t>
      </w:r>
      <w:r w:rsidR="00560246" w:rsidRPr="004A3A5A">
        <w:rPr>
          <w:rFonts w:ascii="Arial Narrow" w:hAnsi="Arial Narrow"/>
        </w:rPr>
        <w:t>pueblos indígenas son discriminados en los procedimientos administrativos de autorización de deforestación y cambios de uso de suelo</w:t>
      </w:r>
      <w:r>
        <w:rPr>
          <w:rStyle w:val="Refdenotaalpie"/>
          <w:rFonts w:ascii="Arial Narrow" w:hAnsi="Arial Narrow"/>
        </w:rPr>
        <w:footnoteReference w:id="14"/>
      </w:r>
      <w:r w:rsidR="00560246" w:rsidRPr="004A3A5A">
        <w:rPr>
          <w:rFonts w:ascii="Arial Narrow" w:hAnsi="Arial Narrow"/>
        </w:rPr>
        <w:t xml:space="preserve">. Generalmente son iniciativas particulares y empresariales destinadas a obtener la habilitación de actividades comerciales agro-ganaderas. </w:t>
      </w:r>
    </w:p>
    <w:p w:rsidR="00560246" w:rsidRPr="004A3A5A" w:rsidRDefault="00560246">
      <w:pPr>
        <w:spacing w:after="160"/>
        <w:jc w:val="both"/>
        <w:rPr>
          <w:rFonts w:ascii="Arial Narrow" w:hAnsi="Arial Narrow"/>
        </w:rPr>
      </w:pPr>
      <w:r w:rsidRPr="004A3A5A">
        <w:rPr>
          <w:rFonts w:ascii="Arial Narrow" w:hAnsi="Arial Narrow"/>
        </w:rPr>
        <w:t xml:space="preserve">Las iniciativas mencionadas, en general, no son traducidas a lengua indígena y los procedimientos no garantizan la participación de los pueblos y comunidades afectadas. </w:t>
      </w:r>
    </w:p>
    <w:p w:rsidR="00560246" w:rsidRPr="004A3A5A" w:rsidRDefault="00560246">
      <w:pPr>
        <w:spacing w:after="160"/>
        <w:jc w:val="both"/>
        <w:rPr>
          <w:rFonts w:ascii="Arial Narrow" w:hAnsi="Arial Narrow"/>
        </w:rPr>
      </w:pPr>
      <w:r w:rsidRPr="004A3A5A">
        <w:rPr>
          <w:rFonts w:ascii="Arial Narrow" w:hAnsi="Arial Narrow"/>
        </w:rPr>
        <w:t>Un estudio reciente revela que, entre 2004 y 2015, la provincia de Salta – a través de la Secretaría de Ambiente (SA), dependiente del Ministerio de Ambiente y Producción Sustentable (</w:t>
      </w:r>
      <w:proofErr w:type="spellStart"/>
      <w:r w:rsidRPr="004A3A5A">
        <w:rPr>
          <w:rFonts w:ascii="Arial Narrow" w:hAnsi="Arial Narrow"/>
        </w:rPr>
        <w:t>MAyPS</w:t>
      </w:r>
      <w:proofErr w:type="spellEnd"/>
      <w:r w:rsidRPr="004A3A5A">
        <w:rPr>
          <w:rFonts w:ascii="Arial Narrow" w:hAnsi="Arial Narrow"/>
        </w:rPr>
        <w:t xml:space="preserve">) – convocó a más de 306 audiencias públicas para la tramitación de “proyectos de cambio de uso del suelo” en el </w:t>
      </w:r>
      <w:r w:rsidRPr="004A3A5A">
        <w:rPr>
          <w:rFonts w:ascii="Arial Narrow" w:hAnsi="Arial Narrow"/>
        </w:rPr>
        <w:lastRenderedPageBreak/>
        <w:t>ámbito de Chaco salteño, que afectará una superficie bruta aproximada de 1.250.000 has. El 99% de los proyectos implicaron la conversión de tierras cubiertas con bosque nativo a tierras sujet</w:t>
      </w:r>
      <w:r w:rsidR="00857E8A" w:rsidRPr="004A3A5A">
        <w:rPr>
          <w:rFonts w:ascii="Arial Narrow" w:hAnsi="Arial Narrow"/>
        </w:rPr>
        <w:t>as a usos agrícola y/o ganadero</w:t>
      </w:r>
      <w:r w:rsidRPr="004A3A5A">
        <w:rPr>
          <w:rFonts w:ascii="Arial Narrow" w:hAnsi="Arial Narrow"/>
        </w:rPr>
        <w:t>.</w:t>
      </w:r>
    </w:p>
    <w:p w:rsidR="00560246" w:rsidRPr="004A3A5A" w:rsidRDefault="00560246">
      <w:pPr>
        <w:spacing w:after="160"/>
        <w:jc w:val="both"/>
        <w:rPr>
          <w:rFonts w:ascii="Arial Narrow" w:hAnsi="Arial Narrow"/>
        </w:rPr>
      </w:pPr>
      <w:r w:rsidRPr="004A3A5A">
        <w:rPr>
          <w:rFonts w:ascii="Arial Narrow" w:hAnsi="Arial Narrow"/>
        </w:rPr>
        <w:t>En los casos que dichos “cambios de uso de suelo” afecta</w:t>
      </w:r>
      <w:r w:rsidR="005E0493">
        <w:rPr>
          <w:rFonts w:ascii="Arial Narrow" w:hAnsi="Arial Narrow"/>
        </w:rPr>
        <w:t>n</w:t>
      </w:r>
      <w:r w:rsidRPr="004A3A5A">
        <w:rPr>
          <w:rFonts w:ascii="Arial Narrow" w:hAnsi="Arial Narrow"/>
        </w:rPr>
        <w:t xml:space="preserve"> directa o indirectamente a pueblos indígenas, estos no se enteran hasta la audiencia pública —en el mejor de los casos— o cuando las empresas realizan sus actividades directamente sobre sus territorios tradicionales. </w:t>
      </w:r>
    </w:p>
    <w:p w:rsidR="00560246" w:rsidRPr="004A3A5A" w:rsidRDefault="00560246">
      <w:pPr>
        <w:spacing w:after="160"/>
        <w:jc w:val="both"/>
        <w:rPr>
          <w:rFonts w:ascii="Arial Narrow" w:hAnsi="Arial Narrow"/>
        </w:rPr>
      </w:pPr>
      <w:r w:rsidRPr="004A3A5A">
        <w:rPr>
          <w:rFonts w:ascii="Arial Narrow" w:hAnsi="Arial Narrow"/>
        </w:rPr>
        <w:t xml:space="preserve">Además, el Estado ni las provincias ofrecen información sobre los impactos acumulativos que cada proyecto individual de cambio de uso de suelo producirá en los intereses de poblaciones locales – en particular, su uso de la tierra y los recursos naturales— como de los pueblos indígenas. </w:t>
      </w:r>
    </w:p>
    <w:p w:rsidR="001E7690" w:rsidRPr="004A3A5A" w:rsidRDefault="00F95505">
      <w:pPr>
        <w:spacing w:after="160"/>
        <w:jc w:val="both"/>
        <w:rPr>
          <w:rFonts w:ascii="Arial Narrow" w:hAnsi="Arial Narrow"/>
          <w:b/>
          <w:i/>
          <w:lang w:val="es-AR"/>
        </w:rPr>
      </w:pPr>
      <w:r w:rsidRPr="004A3A5A">
        <w:rPr>
          <w:rFonts w:ascii="Arial Narrow" w:hAnsi="Arial Narrow"/>
          <w:b/>
          <w:i/>
          <w:lang w:val="es-AR"/>
        </w:rPr>
        <w:t>V</w:t>
      </w:r>
      <w:r w:rsidR="00D14CF4" w:rsidRPr="004A3A5A">
        <w:rPr>
          <w:rFonts w:ascii="Arial Narrow" w:hAnsi="Arial Narrow"/>
          <w:b/>
          <w:i/>
          <w:lang w:val="es-AR"/>
        </w:rPr>
        <w:t>.</w:t>
      </w:r>
      <w:r w:rsidR="00857E8A" w:rsidRPr="004A3A5A">
        <w:rPr>
          <w:rFonts w:ascii="Arial Narrow" w:hAnsi="Arial Narrow"/>
          <w:b/>
          <w:i/>
          <w:lang w:val="es-AR"/>
        </w:rPr>
        <w:t>6</w:t>
      </w:r>
      <w:r w:rsidR="00D14CF4" w:rsidRPr="004A3A5A">
        <w:rPr>
          <w:rFonts w:ascii="Arial Narrow" w:hAnsi="Arial Narrow"/>
          <w:b/>
          <w:i/>
          <w:lang w:val="es-AR"/>
        </w:rPr>
        <w:t xml:space="preserve">.- </w:t>
      </w:r>
      <w:r w:rsidR="001E7690" w:rsidRPr="004A3A5A">
        <w:rPr>
          <w:rFonts w:ascii="Arial Narrow" w:hAnsi="Arial Narrow"/>
          <w:b/>
          <w:i/>
          <w:lang w:val="es-AR"/>
        </w:rPr>
        <w:t xml:space="preserve">Situación del pueblo </w:t>
      </w:r>
      <w:proofErr w:type="spellStart"/>
      <w:r w:rsidR="001E7690" w:rsidRPr="004A3A5A">
        <w:rPr>
          <w:rFonts w:ascii="Arial Narrow" w:hAnsi="Arial Narrow"/>
          <w:b/>
          <w:i/>
          <w:lang w:val="es-AR"/>
        </w:rPr>
        <w:t>Nivaklé</w:t>
      </w:r>
      <w:proofErr w:type="spellEnd"/>
      <w:r w:rsidR="001E7690" w:rsidRPr="004A3A5A">
        <w:rPr>
          <w:rFonts w:ascii="Arial Narrow" w:hAnsi="Arial Narrow"/>
          <w:b/>
          <w:i/>
          <w:lang w:val="es-AR"/>
        </w:rPr>
        <w:t xml:space="preserve"> en la provincia de Formosa.</w:t>
      </w:r>
    </w:p>
    <w:p w:rsidR="001E7690" w:rsidRPr="004A3A5A" w:rsidRDefault="005E0493">
      <w:pPr>
        <w:spacing w:after="160"/>
        <w:jc w:val="both"/>
        <w:rPr>
          <w:rFonts w:ascii="Arial Narrow" w:hAnsi="Arial Narrow"/>
          <w:lang w:val="es-AR"/>
        </w:rPr>
      </w:pPr>
      <w:r>
        <w:rPr>
          <w:rFonts w:ascii="Arial Narrow" w:hAnsi="Arial Narrow"/>
          <w:lang w:val="es-AR"/>
        </w:rPr>
        <w:t>E</w:t>
      </w:r>
      <w:r w:rsidR="001E7690" w:rsidRPr="004A3A5A">
        <w:rPr>
          <w:rFonts w:ascii="Arial Narrow" w:hAnsi="Arial Narrow"/>
          <w:lang w:val="es-AR"/>
        </w:rPr>
        <w:t>ste pueblo habita ancestralmente en área de influencia del rio Pilcomayo, en el actual territorio de la provincia de Formosa y la vecina República del Paraguay, por lo que es un pueblo transfronterizo. Dicha identidad e historia no es reconocida por el gobierno de Formosa, lo que dificulta la entrega de documentos de identidad a sus integrantes, trasgrediendo normativa internacional para pueblos indígenas transfronterizos</w:t>
      </w:r>
      <w:r>
        <w:rPr>
          <w:rStyle w:val="Refdenotaalpie"/>
          <w:rFonts w:ascii="Arial Narrow" w:hAnsi="Arial Narrow"/>
          <w:lang w:val="es-AR"/>
        </w:rPr>
        <w:footnoteReference w:id="15"/>
      </w:r>
      <w:r w:rsidR="001E7690" w:rsidRPr="004A3A5A">
        <w:rPr>
          <w:rFonts w:ascii="Arial Narrow" w:hAnsi="Arial Narrow"/>
          <w:lang w:val="es-AR"/>
        </w:rPr>
        <w:t>. A su vez impide la tramitación de personería jurídica a sus comunidades, que se extienden entre las localidades de Laguna Yema y Las Lomitas, ubicadas al norte de la ruta nacional 81, con lo que frustra la tramitación de títulos comunitarios de tierra</w:t>
      </w:r>
      <w:r w:rsidR="0037757D" w:rsidRPr="004A3A5A">
        <w:rPr>
          <w:rFonts w:ascii="Arial Narrow" w:hAnsi="Arial Narrow"/>
          <w:lang w:val="es-AR"/>
        </w:rPr>
        <w:t xml:space="preserve"> y fundamentalmente los excluye de poder ejercer </w:t>
      </w:r>
      <w:r w:rsidR="001139EA" w:rsidRPr="004A3A5A">
        <w:rPr>
          <w:rFonts w:ascii="Arial Narrow" w:hAnsi="Arial Narrow"/>
          <w:lang w:val="es-AR"/>
        </w:rPr>
        <w:t>el derecho a la consulta en tanto le es negada la personería jurídica indígena</w:t>
      </w:r>
      <w:r w:rsidR="001E7690" w:rsidRPr="004A3A5A">
        <w:rPr>
          <w:rFonts w:ascii="Arial Narrow" w:hAnsi="Arial Narrow"/>
          <w:lang w:val="es-AR"/>
        </w:rPr>
        <w:t>.</w:t>
      </w:r>
    </w:p>
    <w:p w:rsidR="006B4014" w:rsidRPr="004A3A5A" w:rsidRDefault="006B4014">
      <w:pPr>
        <w:spacing w:after="160"/>
        <w:jc w:val="both"/>
        <w:rPr>
          <w:rFonts w:ascii="Arial Narrow" w:hAnsi="Arial Narrow"/>
          <w:lang w:val="es-AR"/>
        </w:rPr>
      </w:pPr>
    </w:p>
    <w:p w:rsidR="00C24CDB" w:rsidRPr="004A3A5A" w:rsidRDefault="00F95505">
      <w:pPr>
        <w:spacing w:after="160"/>
        <w:jc w:val="both"/>
        <w:rPr>
          <w:rFonts w:ascii="Arial Narrow" w:hAnsi="Arial Narrow"/>
          <w:b/>
          <w:smallCaps/>
        </w:rPr>
      </w:pPr>
      <w:r w:rsidRPr="004A3A5A">
        <w:rPr>
          <w:rFonts w:ascii="Arial Narrow" w:hAnsi="Arial Narrow"/>
          <w:b/>
          <w:smallCaps/>
        </w:rPr>
        <w:t>VI</w:t>
      </w:r>
      <w:r w:rsidR="00EF12DF" w:rsidRPr="004A3A5A">
        <w:rPr>
          <w:rFonts w:ascii="Arial Narrow" w:hAnsi="Arial Narrow"/>
          <w:b/>
          <w:smallCaps/>
        </w:rPr>
        <w:t>.</w:t>
      </w:r>
      <w:r w:rsidR="00D7572B" w:rsidRPr="004A3A5A">
        <w:rPr>
          <w:rFonts w:ascii="Arial Narrow" w:hAnsi="Arial Narrow"/>
          <w:b/>
          <w:smallCaps/>
        </w:rPr>
        <w:t xml:space="preserve">- </w:t>
      </w:r>
      <w:r w:rsidR="00C24CDB" w:rsidRPr="004A3A5A">
        <w:rPr>
          <w:rFonts w:ascii="Arial Narrow" w:hAnsi="Arial Narrow"/>
          <w:b/>
          <w:smallCaps/>
        </w:rPr>
        <w:t>Violencia</w:t>
      </w:r>
      <w:r w:rsidR="00BE75FE" w:rsidRPr="004A3A5A">
        <w:rPr>
          <w:rFonts w:ascii="Arial Narrow" w:hAnsi="Arial Narrow"/>
          <w:b/>
          <w:smallCaps/>
        </w:rPr>
        <w:t xml:space="preserve"> institucional contra los pueblos indígenas.</w:t>
      </w:r>
      <w:r w:rsidRPr="004A3A5A">
        <w:rPr>
          <w:rFonts w:ascii="Arial Narrow" w:hAnsi="Arial Narrow"/>
          <w:b/>
          <w:smallCaps/>
        </w:rPr>
        <w:t xml:space="preserve"> </w:t>
      </w:r>
      <w:r w:rsidRPr="004A3A5A">
        <w:rPr>
          <w:rFonts w:ascii="Arial Narrow" w:hAnsi="Arial Narrow"/>
          <w:b/>
          <w:smallCaps/>
          <w:lang w:val="en-US"/>
        </w:rPr>
        <w:t>(</w:t>
      </w:r>
      <w:proofErr w:type="spellStart"/>
      <w:r w:rsidR="00B53DA5" w:rsidRPr="004A3A5A">
        <w:rPr>
          <w:rFonts w:ascii="Arial Narrow" w:hAnsi="Arial Narrow"/>
          <w:b/>
          <w:smallCaps/>
          <w:lang w:val="en-US"/>
        </w:rPr>
        <w:t>cerd</w:t>
      </w:r>
      <w:proofErr w:type="spellEnd"/>
      <w:r w:rsidR="00B53DA5" w:rsidRPr="004A3A5A">
        <w:rPr>
          <w:rFonts w:ascii="Arial Narrow" w:hAnsi="Arial Narrow"/>
          <w:b/>
          <w:smallCaps/>
          <w:lang w:val="en-US"/>
        </w:rPr>
        <w:t>/c/</w:t>
      </w:r>
      <w:proofErr w:type="spellStart"/>
      <w:r w:rsidR="00B53DA5" w:rsidRPr="004A3A5A">
        <w:rPr>
          <w:rFonts w:ascii="Arial Narrow" w:hAnsi="Arial Narrow"/>
          <w:b/>
          <w:smallCaps/>
          <w:lang w:val="en-US"/>
        </w:rPr>
        <w:t>arg</w:t>
      </w:r>
      <w:proofErr w:type="spellEnd"/>
      <w:r w:rsidR="00B53DA5" w:rsidRPr="004A3A5A">
        <w:rPr>
          <w:rFonts w:ascii="Arial Narrow" w:hAnsi="Arial Narrow"/>
          <w:b/>
          <w:smallCaps/>
          <w:lang w:val="en-US"/>
        </w:rPr>
        <w:t xml:space="preserve">/co/19-20, </w:t>
      </w:r>
      <w:proofErr w:type="spellStart"/>
      <w:r w:rsidR="00B53DA5" w:rsidRPr="004A3A5A">
        <w:rPr>
          <w:rFonts w:ascii="Arial Narrow" w:hAnsi="Arial Narrow"/>
          <w:b/>
          <w:lang w:val="en-US"/>
        </w:rPr>
        <w:t>párrs</w:t>
      </w:r>
      <w:proofErr w:type="spellEnd"/>
      <w:r w:rsidR="00B53DA5" w:rsidRPr="004A3A5A">
        <w:rPr>
          <w:rFonts w:ascii="Arial Narrow" w:hAnsi="Arial Narrow"/>
          <w:b/>
          <w:smallCaps/>
          <w:lang w:val="en-US"/>
        </w:rPr>
        <w:t xml:space="preserve">. </w:t>
      </w:r>
      <w:r w:rsidR="00B53DA5" w:rsidRPr="004A3A5A">
        <w:rPr>
          <w:rFonts w:ascii="Arial Narrow" w:hAnsi="Arial Narrow"/>
          <w:b/>
          <w:smallCaps/>
        </w:rPr>
        <w:t>20 y 21)</w:t>
      </w:r>
    </w:p>
    <w:p w:rsidR="006477F2" w:rsidRPr="004A3A5A" w:rsidRDefault="0066649B">
      <w:pPr>
        <w:spacing w:after="160"/>
        <w:jc w:val="both"/>
        <w:rPr>
          <w:rFonts w:ascii="Arial Narrow" w:hAnsi="Arial Narrow"/>
        </w:rPr>
      </w:pPr>
      <w:r w:rsidRPr="004A3A5A">
        <w:rPr>
          <w:rFonts w:ascii="Arial Narrow" w:hAnsi="Arial Narrow"/>
        </w:rPr>
        <w:t xml:space="preserve">En relación a la lista de </w:t>
      </w:r>
      <w:r w:rsidR="00524A8F">
        <w:rPr>
          <w:rFonts w:ascii="Arial Narrow" w:hAnsi="Arial Narrow"/>
        </w:rPr>
        <w:t>temas</w:t>
      </w:r>
      <w:r w:rsidRPr="004A3A5A">
        <w:rPr>
          <w:rFonts w:ascii="Arial Narrow" w:hAnsi="Arial Narrow"/>
        </w:rPr>
        <w:t xml:space="preserve"> número 20 y 25, s</w:t>
      </w:r>
      <w:r w:rsidR="00503977" w:rsidRPr="004A3A5A">
        <w:rPr>
          <w:rFonts w:ascii="Arial Narrow" w:hAnsi="Arial Narrow"/>
        </w:rPr>
        <w:t xml:space="preserve">on </w:t>
      </w:r>
      <w:r w:rsidR="00C24CDB" w:rsidRPr="004A3A5A">
        <w:rPr>
          <w:rFonts w:ascii="Arial Narrow" w:hAnsi="Arial Narrow"/>
        </w:rPr>
        <w:t>sumamente preocupante</w:t>
      </w:r>
      <w:r w:rsidR="007F1E62" w:rsidRPr="004A3A5A">
        <w:rPr>
          <w:rFonts w:ascii="Arial Narrow" w:hAnsi="Arial Narrow"/>
        </w:rPr>
        <w:t>s</w:t>
      </w:r>
      <w:r w:rsidR="00C24CDB" w:rsidRPr="004A3A5A">
        <w:rPr>
          <w:rFonts w:ascii="Arial Narrow" w:hAnsi="Arial Narrow"/>
        </w:rPr>
        <w:t xml:space="preserve"> los hechos denunciados por comunidades indígenas en los que se los somete a violencia ejercida por </w:t>
      </w:r>
      <w:r w:rsidR="00241070" w:rsidRPr="004A3A5A">
        <w:rPr>
          <w:rFonts w:ascii="Arial Narrow" w:hAnsi="Arial Narrow"/>
        </w:rPr>
        <w:t xml:space="preserve">directamente por </w:t>
      </w:r>
      <w:r w:rsidR="00C24CDB" w:rsidRPr="004A3A5A">
        <w:rPr>
          <w:rFonts w:ascii="Arial Narrow" w:hAnsi="Arial Narrow"/>
        </w:rPr>
        <w:t>agentes gubernamentales</w:t>
      </w:r>
      <w:r w:rsidR="00241070" w:rsidRPr="004A3A5A">
        <w:rPr>
          <w:rFonts w:ascii="Arial Narrow" w:hAnsi="Arial Narrow"/>
        </w:rPr>
        <w:t xml:space="preserve"> o con su aquiescencia</w:t>
      </w:r>
      <w:r w:rsidR="00C24CDB" w:rsidRPr="004A3A5A">
        <w:rPr>
          <w:rFonts w:ascii="Arial Narrow" w:hAnsi="Arial Narrow"/>
        </w:rPr>
        <w:t>.</w:t>
      </w:r>
      <w:r w:rsidR="006477F2" w:rsidRPr="004A3A5A">
        <w:rPr>
          <w:rFonts w:ascii="Arial Narrow" w:hAnsi="Arial Narrow"/>
        </w:rPr>
        <w:t xml:space="preserve"> En la mayoría de los casos se trata de acciones producidas en el marco de procesos judiciales en los que se pretenden </w:t>
      </w:r>
      <w:r w:rsidR="00513D8F" w:rsidRPr="004A3A5A">
        <w:rPr>
          <w:rFonts w:ascii="Arial Narrow" w:hAnsi="Arial Narrow"/>
        </w:rPr>
        <w:t>desalojarlos de su territorio</w:t>
      </w:r>
      <w:r w:rsidR="006477F2" w:rsidRPr="004A3A5A">
        <w:rPr>
          <w:rFonts w:ascii="Arial Narrow" w:hAnsi="Arial Narrow"/>
        </w:rPr>
        <w:t>.</w:t>
      </w:r>
    </w:p>
    <w:p w:rsidR="00513D8F" w:rsidRPr="004A3A5A" w:rsidRDefault="00513D8F">
      <w:pPr>
        <w:spacing w:after="160"/>
        <w:jc w:val="both"/>
        <w:rPr>
          <w:rFonts w:ascii="Arial Narrow" w:hAnsi="Arial Narrow"/>
        </w:rPr>
      </w:pPr>
      <w:r w:rsidRPr="004A3A5A">
        <w:rPr>
          <w:rFonts w:ascii="Arial Narrow" w:hAnsi="Arial Narrow"/>
        </w:rPr>
        <w:t>A pesar de encontrarse vigente la ley 26</w:t>
      </w:r>
      <w:r w:rsidR="007F1E62" w:rsidRPr="004A3A5A">
        <w:rPr>
          <w:rFonts w:ascii="Arial Narrow" w:hAnsi="Arial Narrow"/>
        </w:rPr>
        <w:t>.</w:t>
      </w:r>
      <w:r w:rsidRPr="004A3A5A">
        <w:rPr>
          <w:rFonts w:ascii="Arial Narrow" w:hAnsi="Arial Narrow"/>
        </w:rPr>
        <w:t xml:space="preserve">160 que suspenden los desalojos </w:t>
      </w:r>
      <w:r w:rsidR="001139EA" w:rsidRPr="004A3A5A">
        <w:rPr>
          <w:rFonts w:ascii="Arial Narrow" w:hAnsi="Arial Narrow"/>
        </w:rPr>
        <w:t xml:space="preserve">de </w:t>
      </w:r>
      <w:r w:rsidR="007F1E62" w:rsidRPr="004A3A5A">
        <w:rPr>
          <w:rFonts w:ascii="Arial Narrow" w:hAnsi="Arial Narrow"/>
        </w:rPr>
        <w:t>comunidades indígenas</w:t>
      </w:r>
      <w:r w:rsidR="00C742CC" w:rsidRPr="004A3A5A">
        <w:rPr>
          <w:rFonts w:ascii="Arial Narrow" w:hAnsi="Arial Narrow"/>
        </w:rPr>
        <w:t>,</w:t>
      </w:r>
      <w:r w:rsidR="007F1E62" w:rsidRPr="004A3A5A">
        <w:rPr>
          <w:rFonts w:ascii="Arial Narrow" w:hAnsi="Arial Narrow"/>
        </w:rPr>
        <w:t xml:space="preserve"> </w:t>
      </w:r>
      <w:r w:rsidRPr="004A3A5A">
        <w:rPr>
          <w:rFonts w:ascii="Arial Narrow" w:hAnsi="Arial Narrow"/>
        </w:rPr>
        <w:t xml:space="preserve">han ocurrido casos en un marco de extrema violencia. </w:t>
      </w:r>
      <w:r w:rsidR="007F1E62" w:rsidRPr="004A3A5A">
        <w:rPr>
          <w:rFonts w:ascii="Arial Narrow" w:hAnsi="Arial Narrow"/>
        </w:rPr>
        <w:t>Los desalojos y la violencia denuncia</w:t>
      </w:r>
      <w:r w:rsidR="001139EA" w:rsidRPr="004A3A5A">
        <w:rPr>
          <w:rFonts w:ascii="Arial Narrow" w:hAnsi="Arial Narrow"/>
        </w:rPr>
        <w:t>da</w:t>
      </w:r>
      <w:r w:rsidR="007F1E62" w:rsidRPr="004A3A5A">
        <w:rPr>
          <w:rFonts w:ascii="Arial Narrow" w:hAnsi="Arial Narrow"/>
        </w:rPr>
        <w:t xml:space="preserve"> fue</w:t>
      </w:r>
      <w:r w:rsidR="001139EA" w:rsidRPr="004A3A5A">
        <w:rPr>
          <w:rFonts w:ascii="Arial Narrow" w:hAnsi="Arial Narrow"/>
        </w:rPr>
        <w:t>ron</w:t>
      </w:r>
      <w:r w:rsidR="00A05274" w:rsidRPr="004A3A5A">
        <w:rPr>
          <w:rFonts w:ascii="Arial Narrow" w:hAnsi="Arial Narrow"/>
        </w:rPr>
        <w:t xml:space="preserve"> </w:t>
      </w:r>
      <w:r w:rsidRPr="004A3A5A">
        <w:rPr>
          <w:rFonts w:ascii="Arial Narrow" w:hAnsi="Arial Narrow"/>
        </w:rPr>
        <w:t>posible</w:t>
      </w:r>
      <w:r w:rsidR="001139EA" w:rsidRPr="004A3A5A">
        <w:rPr>
          <w:rFonts w:ascii="Arial Narrow" w:hAnsi="Arial Narrow"/>
        </w:rPr>
        <w:t>s</w:t>
      </w:r>
      <w:r w:rsidR="00A05274" w:rsidRPr="004A3A5A">
        <w:rPr>
          <w:rFonts w:ascii="Arial Narrow" w:hAnsi="Arial Narrow"/>
        </w:rPr>
        <w:t xml:space="preserve"> </w:t>
      </w:r>
      <w:r w:rsidR="007F1E62" w:rsidRPr="004A3A5A">
        <w:rPr>
          <w:rFonts w:ascii="Arial Narrow" w:hAnsi="Arial Narrow"/>
        </w:rPr>
        <w:t>porque aún no se ha</w:t>
      </w:r>
      <w:r w:rsidR="00E65BD4" w:rsidRPr="004A3A5A">
        <w:rPr>
          <w:rFonts w:ascii="Arial Narrow" w:hAnsi="Arial Narrow"/>
        </w:rPr>
        <w:t>n</w:t>
      </w:r>
      <w:r w:rsidR="007F1E62" w:rsidRPr="004A3A5A">
        <w:rPr>
          <w:rFonts w:ascii="Arial Narrow" w:hAnsi="Arial Narrow"/>
        </w:rPr>
        <w:t xml:space="preserve"> relevado </w:t>
      </w:r>
      <w:r w:rsidR="00E65BD4" w:rsidRPr="004A3A5A">
        <w:rPr>
          <w:rFonts w:ascii="Arial Narrow" w:hAnsi="Arial Narrow"/>
        </w:rPr>
        <w:t xml:space="preserve">todos </w:t>
      </w:r>
      <w:r w:rsidRPr="004A3A5A">
        <w:rPr>
          <w:rFonts w:ascii="Arial Narrow" w:hAnsi="Arial Narrow"/>
        </w:rPr>
        <w:t xml:space="preserve">los territorios de los pueblos indígenas de </w:t>
      </w:r>
      <w:r w:rsidR="007F1E62" w:rsidRPr="004A3A5A">
        <w:rPr>
          <w:rFonts w:ascii="Arial Narrow" w:hAnsi="Arial Narrow"/>
        </w:rPr>
        <w:t>A</w:t>
      </w:r>
      <w:r w:rsidRPr="004A3A5A">
        <w:rPr>
          <w:rFonts w:ascii="Arial Narrow" w:hAnsi="Arial Narrow"/>
        </w:rPr>
        <w:t>rgentina</w:t>
      </w:r>
      <w:r w:rsidR="00C742CC" w:rsidRPr="004A3A5A">
        <w:rPr>
          <w:rFonts w:ascii="Arial Narrow" w:hAnsi="Arial Narrow"/>
        </w:rPr>
        <w:t>.</w:t>
      </w:r>
      <w:r w:rsidR="00E65BD4" w:rsidRPr="004A3A5A">
        <w:rPr>
          <w:rFonts w:ascii="Arial Narrow" w:hAnsi="Arial Narrow"/>
        </w:rPr>
        <w:t xml:space="preserve"> </w:t>
      </w:r>
      <w:r w:rsidR="00C742CC" w:rsidRPr="004A3A5A">
        <w:rPr>
          <w:rFonts w:ascii="Arial Narrow" w:hAnsi="Arial Narrow"/>
        </w:rPr>
        <w:t>E</w:t>
      </w:r>
      <w:r w:rsidR="00E65BD4" w:rsidRPr="004A3A5A">
        <w:rPr>
          <w:rFonts w:ascii="Arial Narrow" w:hAnsi="Arial Narrow"/>
        </w:rPr>
        <w:t xml:space="preserve">llo genera inseguridad jurídica </w:t>
      </w:r>
      <w:r w:rsidR="00613EBE" w:rsidRPr="004A3A5A">
        <w:rPr>
          <w:rFonts w:ascii="Arial Narrow" w:hAnsi="Arial Narrow"/>
        </w:rPr>
        <w:t xml:space="preserve">para los pueblos indígenas </w:t>
      </w:r>
      <w:r w:rsidR="00E32B65" w:rsidRPr="004A3A5A">
        <w:rPr>
          <w:rFonts w:ascii="Arial Narrow" w:hAnsi="Arial Narrow"/>
        </w:rPr>
        <w:t>por cuanto los terceros y/o Estados se valen de esa situación para fortalecer sus reclamos</w:t>
      </w:r>
      <w:r w:rsidR="00613EBE" w:rsidRPr="004A3A5A">
        <w:rPr>
          <w:rFonts w:ascii="Arial Narrow" w:hAnsi="Arial Narrow"/>
        </w:rPr>
        <w:t xml:space="preserve"> en desmedro de los derechos territoriales</w:t>
      </w:r>
      <w:r w:rsidR="00BE75FE" w:rsidRPr="004A3A5A">
        <w:rPr>
          <w:rFonts w:ascii="Arial Narrow" w:hAnsi="Arial Narrow"/>
        </w:rPr>
        <w:t xml:space="preserve"> de las comunidades</w:t>
      </w:r>
      <w:r w:rsidR="00E32B65" w:rsidRPr="004A3A5A">
        <w:rPr>
          <w:rFonts w:ascii="Arial Narrow" w:hAnsi="Arial Narrow"/>
        </w:rPr>
        <w:t>.</w:t>
      </w:r>
      <w:r w:rsidR="00613EBE" w:rsidRPr="004A3A5A">
        <w:rPr>
          <w:rFonts w:ascii="Arial Narrow" w:hAnsi="Arial Narrow"/>
        </w:rPr>
        <w:t xml:space="preserve"> Además, contribuye al ejercic</w:t>
      </w:r>
      <w:r w:rsidR="00BE75FE" w:rsidRPr="004A3A5A">
        <w:rPr>
          <w:rFonts w:ascii="Arial Narrow" w:hAnsi="Arial Narrow"/>
        </w:rPr>
        <w:t xml:space="preserve">io de violencia la desigualdad </w:t>
      </w:r>
      <w:r w:rsidR="00613EBE" w:rsidRPr="004A3A5A">
        <w:rPr>
          <w:rFonts w:ascii="Arial Narrow" w:hAnsi="Arial Narrow"/>
        </w:rPr>
        <w:t>de armas que sistemáticamente</w:t>
      </w:r>
      <w:r w:rsidR="005E7C94" w:rsidRPr="004A3A5A">
        <w:rPr>
          <w:rFonts w:ascii="Arial Narrow" w:hAnsi="Arial Narrow"/>
        </w:rPr>
        <w:t>, salvo limitadas excepciones,</w:t>
      </w:r>
      <w:r w:rsidR="00613EBE" w:rsidRPr="004A3A5A">
        <w:rPr>
          <w:rFonts w:ascii="Arial Narrow" w:hAnsi="Arial Narrow"/>
        </w:rPr>
        <w:t xml:space="preserve"> se advierte en los procesos judiciales en los que participan pueblos indígenas y sus comunidades.</w:t>
      </w:r>
    </w:p>
    <w:p w:rsidR="007F1E62" w:rsidRPr="004A3A5A" w:rsidRDefault="007F1E62">
      <w:pPr>
        <w:spacing w:after="160"/>
        <w:jc w:val="both"/>
        <w:rPr>
          <w:rFonts w:ascii="Arial Narrow" w:hAnsi="Arial Narrow"/>
        </w:rPr>
      </w:pPr>
      <w:r w:rsidRPr="004A3A5A">
        <w:rPr>
          <w:rFonts w:ascii="Arial Narrow" w:hAnsi="Arial Narrow"/>
        </w:rPr>
        <w:t>A continuación haremos una reseña de algunos de los casos denunciados.</w:t>
      </w:r>
    </w:p>
    <w:p w:rsidR="00C24CDB" w:rsidRPr="004A3A5A" w:rsidRDefault="006477F2">
      <w:pPr>
        <w:spacing w:after="160"/>
        <w:jc w:val="both"/>
        <w:rPr>
          <w:rFonts w:ascii="Arial Narrow" w:hAnsi="Arial Narrow"/>
        </w:rPr>
      </w:pPr>
      <w:r w:rsidRPr="004A3A5A">
        <w:rPr>
          <w:rFonts w:ascii="Arial Narrow" w:hAnsi="Arial Narrow"/>
        </w:rPr>
        <w:t xml:space="preserve">En la Provincia de </w:t>
      </w:r>
      <w:r w:rsidRPr="004A3A5A">
        <w:rPr>
          <w:rFonts w:ascii="Arial Narrow" w:hAnsi="Arial Narrow"/>
          <w:b/>
        </w:rPr>
        <w:t>Salta</w:t>
      </w:r>
      <w:r w:rsidRPr="004A3A5A">
        <w:rPr>
          <w:rFonts w:ascii="Arial Narrow" w:hAnsi="Arial Narrow"/>
        </w:rPr>
        <w:t xml:space="preserve">, </w:t>
      </w:r>
      <w:r w:rsidR="00F00020" w:rsidRPr="004A3A5A">
        <w:rPr>
          <w:rFonts w:ascii="Arial Narrow" w:hAnsi="Arial Narrow"/>
        </w:rPr>
        <w:t xml:space="preserve">el 12 de mayo de 2016 se realizó un violento </w:t>
      </w:r>
      <w:r w:rsidR="005E73CB" w:rsidRPr="004A3A5A">
        <w:rPr>
          <w:rFonts w:ascii="Arial Narrow" w:hAnsi="Arial Narrow"/>
        </w:rPr>
        <w:t>desalojo de miembro</w:t>
      </w:r>
      <w:r w:rsidR="00F00020" w:rsidRPr="004A3A5A">
        <w:rPr>
          <w:rFonts w:ascii="Arial Narrow" w:hAnsi="Arial Narrow"/>
        </w:rPr>
        <w:t xml:space="preserve">s de la </w:t>
      </w:r>
      <w:r w:rsidR="006C0C4A" w:rsidRPr="004A3A5A">
        <w:rPr>
          <w:rFonts w:ascii="Arial Narrow" w:hAnsi="Arial Narrow"/>
        </w:rPr>
        <w:t>Comunidad</w:t>
      </w:r>
      <w:r w:rsidR="00F00020" w:rsidRPr="004A3A5A">
        <w:rPr>
          <w:rFonts w:ascii="Arial Narrow" w:hAnsi="Arial Narrow"/>
        </w:rPr>
        <w:t xml:space="preserve"> Diaguita </w:t>
      </w:r>
      <w:proofErr w:type="spellStart"/>
      <w:r w:rsidR="00F00020" w:rsidRPr="004A3A5A">
        <w:rPr>
          <w:rFonts w:ascii="Arial Narrow" w:hAnsi="Arial Narrow"/>
        </w:rPr>
        <w:t>Calchaqui</w:t>
      </w:r>
      <w:proofErr w:type="spellEnd"/>
      <w:r w:rsidR="005E71C7" w:rsidRPr="004A3A5A">
        <w:rPr>
          <w:rFonts w:ascii="Arial Narrow" w:hAnsi="Arial Narrow"/>
        </w:rPr>
        <w:t xml:space="preserve"> </w:t>
      </w:r>
      <w:r w:rsidR="007C310C" w:rsidRPr="004A3A5A">
        <w:rPr>
          <w:rFonts w:ascii="Arial Narrow" w:hAnsi="Arial Narrow"/>
        </w:rPr>
        <w:t>Cóndor</w:t>
      </w:r>
      <w:r w:rsidR="005E71C7" w:rsidRPr="004A3A5A">
        <w:rPr>
          <w:rFonts w:ascii="Arial Narrow" w:hAnsi="Arial Narrow"/>
        </w:rPr>
        <w:t xml:space="preserve"> </w:t>
      </w:r>
      <w:proofErr w:type="spellStart"/>
      <w:r w:rsidR="00F00020" w:rsidRPr="004A3A5A">
        <w:rPr>
          <w:rFonts w:ascii="Arial Narrow" w:hAnsi="Arial Narrow"/>
        </w:rPr>
        <w:t>Huasu</w:t>
      </w:r>
      <w:proofErr w:type="spellEnd"/>
      <w:r w:rsidR="00F00020" w:rsidRPr="004A3A5A">
        <w:rPr>
          <w:rFonts w:ascii="Arial Narrow" w:hAnsi="Arial Narrow"/>
        </w:rPr>
        <w:t xml:space="preserve">, de la Quebrada de San Lucas, Departamento San Carlos. Se denunció públicamente que un grupo de policías y el Juez de Paz de la localidad de </w:t>
      </w:r>
      <w:proofErr w:type="spellStart"/>
      <w:r w:rsidR="00F00020" w:rsidRPr="004A3A5A">
        <w:rPr>
          <w:rFonts w:ascii="Arial Narrow" w:hAnsi="Arial Narrow"/>
        </w:rPr>
        <w:t>Cafayate</w:t>
      </w:r>
      <w:proofErr w:type="spellEnd"/>
      <w:r w:rsidR="00F00020" w:rsidRPr="004A3A5A">
        <w:rPr>
          <w:rFonts w:ascii="Arial Narrow" w:hAnsi="Arial Narrow"/>
        </w:rPr>
        <w:t xml:space="preserve">, en cumplimiento de una orden judicial de desalojo dictada por la juez María </w:t>
      </w:r>
      <w:proofErr w:type="spellStart"/>
      <w:r w:rsidR="00F00020" w:rsidRPr="004A3A5A">
        <w:rPr>
          <w:rFonts w:ascii="Arial Narrow" w:hAnsi="Arial Narrow"/>
        </w:rPr>
        <w:t>Virgina</w:t>
      </w:r>
      <w:proofErr w:type="spellEnd"/>
      <w:r w:rsidR="007C310C" w:rsidRPr="004A3A5A">
        <w:rPr>
          <w:rFonts w:ascii="Arial Narrow" w:hAnsi="Arial Narrow"/>
        </w:rPr>
        <w:t xml:space="preserve"> </w:t>
      </w:r>
      <w:proofErr w:type="spellStart"/>
      <w:r w:rsidR="00F00020" w:rsidRPr="004A3A5A">
        <w:rPr>
          <w:rFonts w:ascii="Arial Narrow" w:hAnsi="Arial Narrow"/>
        </w:rPr>
        <w:t>Toranzos</w:t>
      </w:r>
      <w:proofErr w:type="spellEnd"/>
      <w:r w:rsidR="00F00020" w:rsidRPr="004A3A5A">
        <w:rPr>
          <w:rFonts w:ascii="Arial Narrow" w:hAnsi="Arial Narrow"/>
        </w:rPr>
        <w:t xml:space="preserve"> de </w:t>
      </w:r>
      <w:proofErr w:type="spellStart"/>
      <w:r w:rsidR="00F00020" w:rsidRPr="004A3A5A">
        <w:rPr>
          <w:rFonts w:ascii="Arial Narrow" w:hAnsi="Arial Narrow"/>
        </w:rPr>
        <w:t>Lovaglio</w:t>
      </w:r>
      <w:proofErr w:type="spellEnd"/>
      <w:r w:rsidR="00F00020" w:rsidRPr="004A3A5A">
        <w:rPr>
          <w:rFonts w:ascii="Arial Narrow" w:hAnsi="Arial Narrow"/>
        </w:rPr>
        <w:t xml:space="preserve">, fueron a las viviendas de Martina Herrera y Santos Arjona, y cuando ellos no se encontraban sacaron sus pertenencias y destruyeron sus viviendas. Representantes de la </w:t>
      </w:r>
      <w:r w:rsidR="007C310C" w:rsidRPr="004A3A5A">
        <w:rPr>
          <w:rFonts w:ascii="Arial Narrow" w:hAnsi="Arial Narrow"/>
        </w:rPr>
        <w:t>Unión</w:t>
      </w:r>
      <w:r w:rsidR="00F00020" w:rsidRPr="004A3A5A">
        <w:rPr>
          <w:rFonts w:ascii="Arial Narrow" w:hAnsi="Arial Narrow"/>
        </w:rPr>
        <w:t xml:space="preserve"> de los Pueblos de la Nación Diaguitas Salta denunciaron que dicha orden judicial fue obtenida para </w:t>
      </w:r>
      <w:r w:rsidR="00BE75FE" w:rsidRPr="004A3A5A">
        <w:rPr>
          <w:rFonts w:ascii="Arial Narrow" w:hAnsi="Arial Narrow"/>
        </w:rPr>
        <w:t>satisfacer</w:t>
      </w:r>
      <w:r w:rsidR="00F00020" w:rsidRPr="004A3A5A">
        <w:rPr>
          <w:rFonts w:ascii="Arial Narrow" w:hAnsi="Arial Narrow"/>
        </w:rPr>
        <w:t xml:space="preserve"> </w:t>
      </w:r>
      <w:r w:rsidR="00F00020" w:rsidRPr="004A3A5A">
        <w:rPr>
          <w:rFonts w:ascii="Arial Narrow" w:hAnsi="Arial Narrow"/>
        </w:rPr>
        <w:lastRenderedPageBreak/>
        <w:t>los intereses de la empresa San Carlos S.R.L., quien pretende las tierras que integran el territorio comunitario</w:t>
      </w:r>
      <w:r w:rsidR="00F00020" w:rsidRPr="004A3A5A">
        <w:rPr>
          <w:rStyle w:val="Refdenotaalpie"/>
          <w:rFonts w:ascii="Arial Narrow" w:hAnsi="Arial Narrow"/>
        </w:rPr>
        <w:footnoteReference w:id="16"/>
      </w:r>
      <w:r w:rsidR="00F00020" w:rsidRPr="004A3A5A">
        <w:rPr>
          <w:rFonts w:ascii="Arial Narrow" w:hAnsi="Arial Narrow"/>
        </w:rPr>
        <w:t xml:space="preserve">. </w:t>
      </w:r>
    </w:p>
    <w:p w:rsidR="002535CA" w:rsidRPr="004A3A5A" w:rsidRDefault="00513D8F">
      <w:pPr>
        <w:spacing w:after="160"/>
        <w:jc w:val="both"/>
        <w:rPr>
          <w:rFonts w:ascii="Arial Narrow" w:hAnsi="Arial Narrow"/>
          <w:lang w:val="es-MX"/>
        </w:rPr>
      </w:pPr>
      <w:r w:rsidRPr="004A3A5A">
        <w:rPr>
          <w:rFonts w:ascii="Arial Narrow" w:hAnsi="Arial Narrow"/>
        </w:rPr>
        <w:t xml:space="preserve">En la Provincia de </w:t>
      </w:r>
      <w:r w:rsidR="006C0C4A" w:rsidRPr="004A3A5A">
        <w:rPr>
          <w:rFonts w:ascii="Arial Narrow" w:hAnsi="Arial Narrow"/>
          <w:b/>
        </w:rPr>
        <w:t>Tucumán</w:t>
      </w:r>
      <w:r w:rsidR="00685A51" w:rsidRPr="004A3A5A">
        <w:rPr>
          <w:rFonts w:ascii="Arial Narrow" w:hAnsi="Arial Narrow"/>
          <w:b/>
        </w:rPr>
        <w:t xml:space="preserve"> </w:t>
      </w:r>
      <w:r w:rsidR="00685A51" w:rsidRPr="004A3A5A">
        <w:rPr>
          <w:rFonts w:ascii="Arial Narrow" w:hAnsi="Arial Narrow"/>
        </w:rPr>
        <w:t>sucedieron hechos</w:t>
      </w:r>
      <w:r w:rsidR="00685A51" w:rsidRPr="004A3A5A">
        <w:rPr>
          <w:rFonts w:ascii="Arial Narrow" w:hAnsi="Arial Narrow"/>
          <w:b/>
        </w:rPr>
        <w:t xml:space="preserve"> </w:t>
      </w:r>
      <w:r w:rsidR="00685A51" w:rsidRPr="004A3A5A">
        <w:rPr>
          <w:rFonts w:ascii="Arial Narrow" w:hAnsi="Arial Narrow"/>
        </w:rPr>
        <w:t>gravísimos en perjuicio de miembros de pueblos originarios</w:t>
      </w:r>
      <w:r w:rsidR="00685A51" w:rsidRPr="004A3A5A">
        <w:rPr>
          <w:rFonts w:ascii="Arial Narrow" w:hAnsi="Arial Narrow"/>
          <w:b/>
        </w:rPr>
        <w:t xml:space="preserve">. Entre otros, cabe mencionado el homicidio de Javier </w:t>
      </w:r>
      <w:proofErr w:type="spellStart"/>
      <w:r w:rsidR="00685A51" w:rsidRPr="004A3A5A">
        <w:rPr>
          <w:rFonts w:ascii="Arial Narrow" w:hAnsi="Arial Narrow"/>
          <w:b/>
        </w:rPr>
        <w:t>Chocobar</w:t>
      </w:r>
      <w:proofErr w:type="spellEnd"/>
      <w:r w:rsidR="00685A51" w:rsidRPr="004A3A5A">
        <w:rPr>
          <w:rFonts w:ascii="Arial Narrow" w:hAnsi="Arial Narrow"/>
          <w:b/>
        </w:rPr>
        <w:t xml:space="preserve"> y las lesiones y secuelas de </w:t>
      </w:r>
      <w:r w:rsidR="006F1340" w:rsidRPr="004A3A5A">
        <w:rPr>
          <w:rFonts w:ascii="Arial Narrow" w:hAnsi="Arial Narrow"/>
        </w:rPr>
        <w:t xml:space="preserve">tres comuneros más: Delfín Cata, Emilio </w:t>
      </w:r>
      <w:proofErr w:type="spellStart"/>
      <w:r w:rsidR="006F1340" w:rsidRPr="004A3A5A">
        <w:rPr>
          <w:rFonts w:ascii="Arial Narrow" w:hAnsi="Arial Narrow"/>
        </w:rPr>
        <w:t>Mamaní</w:t>
      </w:r>
      <w:proofErr w:type="spellEnd"/>
      <w:r w:rsidR="006F1340" w:rsidRPr="004A3A5A">
        <w:rPr>
          <w:rFonts w:ascii="Arial Narrow" w:hAnsi="Arial Narrow"/>
        </w:rPr>
        <w:t xml:space="preserve"> y Andrés </w:t>
      </w:r>
      <w:proofErr w:type="spellStart"/>
      <w:r w:rsidR="006F1340" w:rsidRPr="004A3A5A">
        <w:rPr>
          <w:rFonts w:ascii="Arial Narrow" w:hAnsi="Arial Narrow"/>
        </w:rPr>
        <w:t>Mamaní</w:t>
      </w:r>
      <w:proofErr w:type="spellEnd"/>
      <w:r w:rsidR="006F1340" w:rsidRPr="004A3A5A">
        <w:rPr>
          <w:rFonts w:ascii="Arial Narrow" w:hAnsi="Arial Narrow"/>
        </w:rPr>
        <w:t xml:space="preserve"> (actual cacique de la Comunidad). </w:t>
      </w:r>
      <w:r w:rsidR="00B53E2A" w:rsidRPr="004A3A5A">
        <w:rPr>
          <w:rFonts w:ascii="Arial Narrow" w:hAnsi="Arial Narrow"/>
        </w:rPr>
        <w:t xml:space="preserve">También en la Provincia de Tucumán, </w:t>
      </w:r>
      <w:r w:rsidR="002535CA" w:rsidRPr="004A3A5A">
        <w:rPr>
          <w:rFonts w:ascii="Arial Narrow" w:hAnsi="Arial Narrow"/>
          <w:lang w:val="es-MX"/>
        </w:rPr>
        <w:t>sucedió la detención del cacique de la Comunidad India Quilmes en junio de 2015, como consecuencia de los conflictos en torno al manejo de su sitio sagrado</w:t>
      </w:r>
      <w:r w:rsidR="005E73CB" w:rsidRPr="004A3A5A">
        <w:rPr>
          <w:rFonts w:ascii="Arial Narrow" w:hAnsi="Arial Narrow"/>
          <w:lang w:val="es-MX"/>
        </w:rPr>
        <w:t xml:space="preserve"> conocido como “Ruina de Quilm</w:t>
      </w:r>
      <w:r w:rsidR="002535CA" w:rsidRPr="004A3A5A">
        <w:rPr>
          <w:rFonts w:ascii="Arial Narrow" w:hAnsi="Arial Narrow"/>
          <w:lang w:val="es-MX"/>
        </w:rPr>
        <w:t>es”-actualmente usurpado con fines de explotación económica-, en un intento del cacique por su recuperación</w:t>
      </w:r>
      <w:r w:rsidR="00B53E2A" w:rsidRPr="004A3A5A">
        <w:rPr>
          <w:rFonts w:ascii="Arial Narrow" w:hAnsi="Arial Narrow"/>
          <w:lang w:val="es-MX"/>
        </w:rPr>
        <w:t>.</w:t>
      </w:r>
      <w:r w:rsidR="00FE5E2D" w:rsidRPr="004A3A5A">
        <w:rPr>
          <w:rFonts w:ascii="Arial Narrow" w:hAnsi="Arial Narrow"/>
          <w:vertAlign w:val="superscript"/>
          <w:lang w:val="es-MX"/>
        </w:rPr>
        <w:footnoteReference w:id="17"/>
      </w:r>
      <w:r w:rsidR="00C742CC" w:rsidRPr="004A3A5A">
        <w:rPr>
          <w:rFonts w:ascii="Arial Narrow" w:hAnsi="Arial Narrow"/>
          <w:lang w:val="es-MX"/>
        </w:rPr>
        <w:t xml:space="preserve"> </w:t>
      </w:r>
      <w:r w:rsidR="002535CA" w:rsidRPr="004A3A5A">
        <w:rPr>
          <w:rFonts w:ascii="Arial Narrow" w:hAnsi="Arial Narrow"/>
          <w:lang w:val="es-MX"/>
        </w:rPr>
        <w:t xml:space="preserve">En el mes de julio de 2015, </w:t>
      </w:r>
      <w:r w:rsidR="00B53E2A" w:rsidRPr="004A3A5A">
        <w:rPr>
          <w:rFonts w:ascii="Arial Narrow" w:hAnsi="Arial Narrow"/>
          <w:lang w:val="es-MX"/>
        </w:rPr>
        <w:t>conforme informa la organización ANDHES, el pueblo diaguita sufrió otro violento intento de desalojo en su contra</w:t>
      </w:r>
      <w:r w:rsidR="00685A51" w:rsidRPr="004A3A5A">
        <w:rPr>
          <w:rFonts w:ascii="Arial Narrow" w:hAnsi="Arial Narrow"/>
          <w:lang w:val="es-MX"/>
        </w:rPr>
        <w:t xml:space="preserve"> en el que dejaron</w:t>
      </w:r>
      <w:r w:rsidR="00B53E2A" w:rsidRPr="004A3A5A">
        <w:rPr>
          <w:rFonts w:ascii="Arial Narrow" w:hAnsi="Arial Narrow"/>
          <w:lang w:val="es-MX"/>
        </w:rPr>
        <w:t xml:space="preserve">, </w:t>
      </w:r>
      <w:r w:rsidR="002535CA" w:rsidRPr="004A3A5A">
        <w:rPr>
          <w:rFonts w:ascii="Arial Narrow" w:hAnsi="Arial Narrow"/>
          <w:lang w:val="es-MX"/>
        </w:rPr>
        <w:t>lo que dejó como resultado a tres indígenas heridos, dos con heridas de balas y uno con fractura en un brazo.</w:t>
      </w:r>
      <w:r w:rsidR="00FE5E2D" w:rsidRPr="004A3A5A">
        <w:rPr>
          <w:rFonts w:ascii="Arial Narrow" w:hAnsi="Arial Narrow"/>
          <w:vertAlign w:val="superscript"/>
          <w:lang w:val="es-MX"/>
        </w:rPr>
        <w:footnoteReference w:id="18"/>
      </w:r>
      <w:r w:rsidR="00FE5E2D" w:rsidRPr="004A3A5A">
        <w:rPr>
          <w:rFonts w:ascii="Arial Narrow" w:hAnsi="Arial Narrow"/>
          <w:vertAlign w:val="superscript"/>
          <w:lang w:val="es-MX"/>
        </w:rPr>
        <w:footnoteReference w:id="19"/>
      </w:r>
      <w:r w:rsidR="00FE5E2D" w:rsidRPr="004A3A5A">
        <w:rPr>
          <w:rFonts w:ascii="Arial Narrow" w:hAnsi="Arial Narrow"/>
          <w:lang w:val="es-MX"/>
        </w:rPr>
        <w:t>.</w:t>
      </w:r>
      <w:r w:rsidR="00685A51" w:rsidRPr="004A3A5A">
        <w:rPr>
          <w:rFonts w:ascii="Arial Narrow" w:hAnsi="Arial Narrow"/>
          <w:lang w:val="es-MX"/>
        </w:rPr>
        <w:t xml:space="preserve"> Todos estos hechos serán objeto de un informe específico que presentará ANDHES ante el Ilustre Comité y al cual adherimos. </w:t>
      </w:r>
    </w:p>
    <w:p w:rsidR="001C617E" w:rsidRPr="004A3A5A" w:rsidRDefault="008D70AD">
      <w:pPr>
        <w:spacing w:after="160"/>
        <w:jc w:val="both"/>
        <w:rPr>
          <w:rFonts w:ascii="Arial Narrow" w:hAnsi="Arial Narrow"/>
          <w:lang w:val="es-MX"/>
        </w:rPr>
      </w:pPr>
      <w:r w:rsidRPr="004A3A5A">
        <w:rPr>
          <w:rFonts w:ascii="Arial Narrow" w:hAnsi="Arial Narrow"/>
          <w:lang w:val="es-MX"/>
        </w:rPr>
        <w:t>Por su parte, e</w:t>
      </w:r>
      <w:r w:rsidR="00F206C0" w:rsidRPr="004A3A5A">
        <w:rPr>
          <w:rFonts w:ascii="Arial Narrow" w:hAnsi="Arial Narrow"/>
          <w:lang w:val="es-MX"/>
        </w:rPr>
        <w:t xml:space="preserve">n la provincia de </w:t>
      </w:r>
      <w:r w:rsidR="00F206C0" w:rsidRPr="004A3A5A">
        <w:rPr>
          <w:rFonts w:ascii="Arial Narrow" w:hAnsi="Arial Narrow"/>
          <w:b/>
          <w:lang w:val="es-MX"/>
        </w:rPr>
        <w:t>Formosa</w:t>
      </w:r>
      <w:r w:rsidR="005E71C7" w:rsidRPr="004A3A5A">
        <w:rPr>
          <w:rFonts w:ascii="Arial Narrow" w:hAnsi="Arial Narrow"/>
          <w:b/>
          <w:lang w:val="es-MX"/>
        </w:rPr>
        <w:t xml:space="preserve"> </w:t>
      </w:r>
      <w:r w:rsidRPr="004A3A5A">
        <w:rPr>
          <w:rFonts w:ascii="Arial Narrow" w:hAnsi="Arial Narrow"/>
          <w:lang w:val="es-MX"/>
        </w:rPr>
        <w:t xml:space="preserve">han tenido lugar </w:t>
      </w:r>
      <w:r w:rsidR="00F206C0" w:rsidRPr="004A3A5A">
        <w:rPr>
          <w:rFonts w:ascii="Arial Narrow" w:hAnsi="Arial Narrow"/>
          <w:lang w:val="es-MX"/>
        </w:rPr>
        <w:t xml:space="preserve">existen </w:t>
      </w:r>
      <w:r w:rsidRPr="004A3A5A">
        <w:rPr>
          <w:rFonts w:ascii="Arial Narrow" w:hAnsi="Arial Narrow"/>
          <w:lang w:val="es-MX"/>
        </w:rPr>
        <w:t xml:space="preserve">diversos hechos </w:t>
      </w:r>
      <w:r w:rsidR="00F206C0" w:rsidRPr="004A3A5A">
        <w:rPr>
          <w:rFonts w:ascii="Arial Narrow" w:hAnsi="Arial Narrow"/>
          <w:lang w:val="es-MX"/>
        </w:rPr>
        <w:t>que demuestran</w:t>
      </w:r>
      <w:r w:rsidRPr="004A3A5A">
        <w:rPr>
          <w:rFonts w:ascii="Arial Narrow" w:hAnsi="Arial Narrow"/>
          <w:lang w:val="es-MX"/>
        </w:rPr>
        <w:t xml:space="preserve"> una situación de </w:t>
      </w:r>
      <w:r w:rsidR="00F206C0" w:rsidRPr="004A3A5A">
        <w:rPr>
          <w:rFonts w:ascii="Arial Narrow" w:hAnsi="Arial Narrow"/>
          <w:lang w:val="es-MX"/>
        </w:rPr>
        <w:t xml:space="preserve">discriminación estructural </w:t>
      </w:r>
      <w:r w:rsidR="00E25B93" w:rsidRPr="004A3A5A">
        <w:rPr>
          <w:rFonts w:ascii="Arial Narrow" w:hAnsi="Arial Narrow"/>
          <w:lang w:val="es-MX"/>
        </w:rPr>
        <w:t xml:space="preserve">y grave represión </w:t>
      </w:r>
      <w:r w:rsidR="00F206C0" w:rsidRPr="004A3A5A">
        <w:rPr>
          <w:rFonts w:ascii="Arial Narrow" w:hAnsi="Arial Narrow"/>
          <w:lang w:val="es-MX"/>
        </w:rPr>
        <w:t>contra las comunidades indígenas</w:t>
      </w:r>
      <w:r w:rsidRPr="004A3A5A">
        <w:rPr>
          <w:rFonts w:ascii="Arial Narrow" w:hAnsi="Arial Narrow"/>
          <w:lang w:val="es-MX"/>
        </w:rPr>
        <w:t>.</w:t>
      </w:r>
    </w:p>
    <w:p w:rsidR="00F206C0" w:rsidRPr="004A3A5A" w:rsidRDefault="007C7420">
      <w:pPr>
        <w:jc w:val="both"/>
        <w:rPr>
          <w:rFonts w:ascii="Arial Narrow" w:eastAsia="Calibri" w:hAnsi="Arial Narrow" w:cs="Calibri"/>
          <w:lang w:eastAsia="ar-SA"/>
        </w:rPr>
      </w:pPr>
      <w:r w:rsidRPr="001C5A2A">
        <w:rPr>
          <w:rFonts w:ascii="Arial Narrow" w:hAnsi="Arial Narrow"/>
          <w:b/>
        </w:rPr>
        <w:t>Félix Díaz</w:t>
      </w:r>
      <w:r w:rsidR="001C5A2A">
        <w:rPr>
          <w:rFonts w:ascii="Arial Narrow" w:hAnsi="Arial Narrow"/>
        </w:rPr>
        <w:t xml:space="preserve"> -</w:t>
      </w:r>
      <w:r w:rsidR="009160BF" w:rsidRPr="004A3A5A">
        <w:rPr>
          <w:rFonts w:ascii="Arial Narrow" w:hAnsi="Arial Narrow"/>
        </w:rPr>
        <w:t xml:space="preserve"> </w:t>
      </w:r>
      <w:r w:rsidR="001C5A2A">
        <w:rPr>
          <w:rFonts w:ascii="Arial Narrow" w:hAnsi="Arial Narrow"/>
        </w:rPr>
        <w:t xml:space="preserve">uno de los citados en el párrafo 25 de la lista de temas - </w:t>
      </w:r>
      <w:r w:rsidR="00581CF6" w:rsidRPr="004A3A5A">
        <w:rPr>
          <w:rFonts w:ascii="Arial Narrow" w:hAnsi="Arial Narrow"/>
        </w:rPr>
        <w:t xml:space="preserve">pertenece a </w:t>
      </w:r>
      <w:r w:rsidR="009160BF" w:rsidRPr="004A3A5A">
        <w:rPr>
          <w:rFonts w:ascii="Arial Narrow" w:hAnsi="Arial Narrow"/>
        </w:rPr>
        <w:t>l</w:t>
      </w:r>
      <w:r w:rsidR="00F206C0" w:rsidRPr="004A3A5A">
        <w:rPr>
          <w:rFonts w:ascii="Arial Narrow" w:hAnsi="Arial Narrow"/>
        </w:rPr>
        <w:t xml:space="preserve">a comunidad </w:t>
      </w:r>
      <w:proofErr w:type="spellStart"/>
      <w:r w:rsidR="00F206C0" w:rsidRPr="004A3A5A">
        <w:rPr>
          <w:rFonts w:ascii="Arial Narrow" w:hAnsi="Arial Narrow"/>
          <w:i/>
        </w:rPr>
        <w:t>Potae</w:t>
      </w:r>
      <w:proofErr w:type="spellEnd"/>
      <w:r w:rsidR="005E71C7" w:rsidRPr="004A3A5A">
        <w:rPr>
          <w:rFonts w:ascii="Arial Narrow" w:hAnsi="Arial Narrow"/>
          <w:i/>
        </w:rPr>
        <w:t xml:space="preserve"> </w:t>
      </w:r>
      <w:proofErr w:type="spellStart"/>
      <w:r w:rsidR="00F206C0" w:rsidRPr="004A3A5A">
        <w:rPr>
          <w:rFonts w:ascii="Arial Narrow" w:hAnsi="Arial Narrow"/>
          <w:i/>
        </w:rPr>
        <w:t>Napocna</w:t>
      </w:r>
      <w:proofErr w:type="spellEnd"/>
      <w:r w:rsidR="005E71C7" w:rsidRPr="004A3A5A">
        <w:rPr>
          <w:rFonts w:ascii="Arial Narrow" w:hAnsi="Arial Narrow"/>
          <w:i/>
        </w:rPr>
        <w:t xml:space="preserve"> </w:t>
      </w:r>
      <w:proofErr w:type="spellStart"/>
      <w:r w:rsidR="00F206C0" w:rsidRPr="004A3A5A">
        <w:rPr>
          <w:rFonts w:ascii="Arial Narrow" w:hAnsi="Arial Narrow"/>
          <w:i/>
        </w:rPr>
        <w:t>Navogoh</w:t>
      </w:r>
      <w:proofErr w:type="spellEnd"/>
      <w:r w:rsidR="005E71C7" w:rsidRPr="004A3A5A">
        <w:rPr>
          <w:rFonts w:ascii="Arial Narrow" w:hAnsi="Arial Narrow"/>
          <w:i/>
        </w:rPr>
        <w:t xml:space="preserve"> </w:t>
      </w:r>
      <w:r w:rsidR="006223DD" w:rsidRPr="004A3A5A">
        <w:rPr>
          <w:rFonts w:ascii="Arial Narrow" w:hAnsi="Arial Narrow"/>
        </w:rPr>
        <w:t xml:space="preserve">“La Primavera” </w:t>
      </w:r>
      <w:r w:rsidR="007E3A8A" w:rsidRPr="004A3A5A">
        <w:rPr>
          <w:rFonts w:ascii="Arial Narrow" w:hAnsi="Arial Narrow"/>
        </w:rPr>
        <w:t xml:space="preserve">que </w:t>
      </w:r>
      <w:r w:rsidR="00F206C0" w:rsidRPr="004A3A5A">
        <w:rPr>
          <w:rFonts w:ascii="Arial Narrow" w:hAnsi="Arial Narrow"/>
        </w:rPr>
        <w:t>se encuentra a 174 kiló</w:t>
      </w:r>
      <w:r w:rsidR="008D70AD" w:rsidRPr="004A3A5A">
        <w:rPr>
          <w:rFonts w:ascii="Arial Narrow" w:hAnsi="Arial Narrow"/>
        </w:rPr>
        <w:t>metros de la ciudad de Formosa</w:t>
      </w:r>
      <w:r w:rsidR="00F206C0" w:rsidRPr="004A3A5A">
        <w:rPr>
          <w:rFonts w:ascii="Arial Narrow" w:hAnsi="Arial Narrow"/>
        </w:rPr>
        <w:t>, a poca distancia del río Pilcomayo en la fronter</w:t>
      </w:r>
      <w:r w:rsidR="00D5090A" w:rsidRPr="004A3A5A">
        <w:rPr>
          <w:rFonts w:ascii="Arial Narrow" w:hAnsi="Arial Narrow"/>
        </w:rPr>
        <w:t xml:space="preserve">a con la República de Paraguay. </w:t>
      </w:r>
      <w:r w:rsidR="00F206C0" w:rsidRPr="004A3A5A">
        <w:rPr>
          <w:rFonts w:ascii="Arial Narrow" w:eastAsia="Calibri" w:hAnsi="Arial Narrow" w:cs="Univers"/>
          <w:lang w:eastAsia="ar-SA"/>
        </w:rPr>
        <w:t>Antes de que se creara la propia provincia de Formosa</w:t>
      </w:r>
      <w:r w:rsidR="008D70AD" w:rsidRPr="004A3A5A">
        <w:rPr>
          <w:rFonts w:ascii="Arial Narrow" w:eastAsia="Calibri" w:hAnsi="Arial Narrow" w:cs="Univers"/>
          <w:lang w:eastAsia="ar-SA"/>
        </w:rPr>
        <w:t>,</w:t>
      </w:r>
      <w:r w:rsidR="00F206C0" w:rsidRPr="004A3A5A">
        <w:rPr>
          <w:rFonts w:ascii="Arial Narrow" w:eastAsia="Calibri" w:hAnsi="Arial Narrow" w:cs="Univers"/>
          <w:lang w:eastAsia="ar-SA"/>
        </w:rPr>
        <w:t xml:space="preserve"> el Gobierno Nacional reconoció la propiedad de distintas porciones de tierra a favor de la comunidad</w:t>
      </w:r>
      <w:r w:rsidR="008D70AD" w:rsidRPr="004A3A5A">
        <w:rPr>
          <w:rFonts w:ascii="Arial Narrow" w:eastAsia="Calibri" w:hAnsi="Arial Narrow" w:cs="Univers"/>
          <w:lang w:eastAsia="ar-SA"/>
        </w:rPr>
        <w:t>. S</w:t>
      </w:r>
      <w:r w:rsidR="00F206C0" w:rsidRPr="004A3A5A">
        <w:rPr>
          <w:rFonts w:ascii="Arial Narrow" w:eastAsia="Calibri" w:hAnsi="Arial Narrow" w:cs="Univers"/>
          <w:lang w:eastAsia="ar-SA"/>
        </w:rPr>
        <w:t xml:space="preserve">in embargo, </w:t>
      </w:r>
      <w:r w:rsidR="008D70AD" w:rsidRPr="004A3A5A">
        <w:rPr>
          <w:rFonts w:ascii="Arial Narrow" w:eastAsia="Calibri" w:hAnsi="Arial Narrow" w:cs="Univers"/>
          <w:lang w:eastAsia="ar-SA"/>
        </w:rPr>
        <w:t xml:space="preserve">con el paso del tiempo se ha suscitado tensión en torno al territorio ancestral. </w:t>
      </w:r>
      <w:r w:rsidR="00F206C0" w:rsidRPr="004A3A5A">
        <w:rPr>
          <w:rFonts w:ascii="Arial Narrow" w:eastAsia="Calibri" w:hAnsi="Arial Narrow" w:cs="Calibri"/>
          <w:lang w:eastAsia="ar-SA"/>
        </w:rPr>
        <w:t xml:space="preserve">El conflicto se agravó en el 2007 cuando el Instituto de Colonización y Tierras Fiscales de la provincia de Formosa </w:t>
      </w:r>
      <w:proofErr w:type="gramStart"/>
      <w:r w:rsidR="00F206C0" w:rsidRPr="004A3A5A">
        <w:rPr>
          <w:rFonts w:ascii="Arial Narrow" w:eastAsia="Calibri" w:hAnsi="Arial Narrow" w:cs="Calibri"/>
          <w:lang w:eastAsia="ar-SA"/>
        </w:rPr>
        <w:t>cedió</w:t>
      </w:r>
      <w:proofErr w:type="gramEnd"/>
      <w:r w:rsidR="00F206C0" w:rsidRPr="004A3A5A">
        <w:rPr>
          <w:rFonts w:ascii="Arial Narrow" w:eastAsia="Calibri" w:hAnsi="Arial Narrow" w:cs="Calibri"/>
          <w:lang w:eastAsia="ar-SA"/>
        </w:rPr>
        <w:t xml:space="preserve"> a la Universidad Nacional provincial una parte del territorio tradicional reclamado por la comunidad para la construcción de un Instituto Universitario. La comunidad inició una serie de reclamos para evitar el avance de las obras en su territorio. Estos reclamos generaron represalias contra los integrantes de la comunidad. En julio de 2010 el conflicto recrudeció al comenzar las tareas de desmonte y preparación del terreno para la construcción del mencionado instituto universitario. Como reclamo y protesta, la comunidad decidió llevar a cabo un corte en la Ruta Nacional Nº 86 que atraviesa el territorio reclamado por la comunidad. </w:t>
      </w:r>
    </w:p>
    <w:p w:rsidR="006223DD" w:rsidRPr="004A3A5A" w:rsidRDefault="006223DD">
      <w:pPr>
        <w:suppressAutoHyphens/>
        <w:jc w:val="both"/>
        <w:rPr>
          <w:rFonts w:ascii="Arial Narrow" w:hAnsi="Arial Narrow" w:cs="Arial"/>
          <w:shd w:val="clear" w:color="auto" w:fill="FFFFFF"/>
        </w:rPr>
      </w:pPr>
    </w:p>
    <w:p w:rsidR="00F206C0" w:rsidRPr="004A3A5A" w:rsidRDefault="00F206C0">
      <w:pPr>
        <w:suppressAutoHyphens/>
        <w:jc w:val="both"/>
        <w:rPr>
          <w:rFonts w:ascii="Arial Narrow" w:eastAsia="Calibri" w:hAnsi="Arial Narrow" w:cs="Tahoma"/>
          <w:lang w:eastAsia="ar-SA"/>
        </w:rPr>
      </w:pPr>
      <w:r w:rsidRPr="004A3A5A">
        <w:rPr>
          <w:rFonts w:ascii="Arial Narrow" w:hAnsi="Arial Narrow" w:cs="Arial"/>
          <w:shd w:val="clear" w:color="auto" w:fill="FFFFFF"/>
        </w:rPr>
        <w:t xml:space="preserve">El 23 de noviembre de 2010 por la tarde, en ocasión de la protesta que </w:t>
      </w:r>
      <w:r w:rsidR="008D70AD" w:rsidRPr="004A3A5A">
        <w:rPr>
          <w:rFonts w:ascii="Arial Narrow" w:hAnsi="Arial Narrow" w:cs="Arial"/>
          <w:shd w:val="clear" w:color="auto" w:fill="FFFFFF"/>
        </w:rPr>
        <w:t xml:space="preserve">estaban </w:t>
      </w:r>
      <w:r w:rsidRPr="004A3A5A">
        <w:rPr>
          <w:rFonts w:ascii="Arial Narrow" w:hAnsi="Arial Narrow" w:cs="Arial"/>
          <w:shd w:val="clear" w:color="auto" w:fill="FFFFFF"/>
        </w:rPr>
        <w:t xml:space="preserve">realizando miembros de la comunidad, fuerzas de seguridad reprimieron gravemente a los manifestantes ocasionando la muerte de un integrante de la comunidad, Roberto López y del policía </w:t>
      </w:r>
      <w:proofErr w:type="spellStart"/>
      <w:r w:rsidRPr="004A3A5A">
        <w:rPr>
          <w:rFonts w:ascii="Arial Narrow" w:hAnsi="Arial Narrow" w:cs="Arial"/>
          <w:shd w:val="clear" w:color="auto" w:fill="FFFFFF"/>
        </w:rPr>
        <w:t>Eber</w:t>
      </w:r>
      <w:proofErr w:type="spellEnd"/>
      <w:r w:rsidRPr="004A3A5A">
        <w:rPr>
          <w:rFonts w:ascii="Arial Narrow" w:hAnsi="Arial Narrow" w:cs="Arial"/>
          <w:shd w:val="clear" w:color="auto" w:fill="FFFFFF"/>
        </w:rPr>
        <w:t xml:space="preserve"> Falcón. </w:t>
      </w:r>
      <w:r w:rsidRPr="004A3A5A">
        <w:rPr>
          <w:rFonts w:ascii="Arial Narrow" w:eastAsia="Calibri" w:hAnsi="Arial Narrow" w:cs="Univers"/>
          <w:lang w:eastAsia="ar-SA"/>
        </w:rPr>
        <w:t>La feroz represión policial generó decenas de heridos, algunos de extrema gravedad.</w:t>
      </w:r>
      <w:r w:rsidR="008D70AD" w:rsidRPr="004A3A5A">
        <w:rPr>
          <w:rFonts w:ascii="Arial Narrow" w:eastAsia="Calibri" w:hAnsi="Arial Narrow" w:cs="Univers"/>
          <w:lang w:eastAsia="ar-SA"/>
        </w:rPr>
        <w:t xml:space="preserve"> T</w:t>
      </w:r>
      <w:r w:rsidRPr="004A3A5A">
        <w:rPr>
          <w:rFonts w:ascii="Arial Narrow" w:eastAsia="Calibri" w:hAnsi="Arial Narrow" w:cs="Tahoma"/>
          <w:lang w:eastAsia="ar-SA"/>
        </w:rPr>
        <w:t xml:space="preserve">ambién fueron incendiadas las casas de varios miembros de la comunidad por parte de las fuerzas de seguridad. </w:t>
      </w:r>
      <w:r w:rsidRPr="004A3A5A">
        <w:rPr>
          <w:rFonts w:ascii="Arial Narrow" w:eastAsia="Calibri" w:hAnsi="Arial Narrow" w:cs="Univers"/>
          <w:lang w:eastAsia="ar-SA"/>
        </w:rPr>
        <w:t xml:space="preserve">Además, cerca de 30 personas —entre los cuales se encontraban ancianos, mujeres </w:t>
      </w:r>
      <w:r w:rsidRPr="004A3A5A">
        <w:rPr>
          <w:rFonts w:ascii="Arial Narrow" w:eastAsia="Calibri" w:hAnsi="Arial Narrow" w:cs="Univers"/>
          <w:bCs/>
          <w:lang w:eastAsia="ar-SA"/>
        </w:rPr>
        <w:t>embarazadas, madres con sus bebés, e incluso menores de entre 4 y 17 años— permanecieron detenidas</w:t>
      </w:r>
      <w:r w:rsidRPr="004A3A5A">
        <w:rPr>
          <w:rFonts w:ascii="Arial Narrow" w:eastAsia="Calibri" w:hAnsi="Arial Narrow" w:cs="Univers"/>
          <w:lang w:eastAsia="ar-SA"/>
        </w:rPr>
        <w:t xml:space="preserve"> durante más de 24hs. Muchos de esos niños estuvieron detenidos solos, sin poder comunicarse con sus padres. Los miembros de la comunidad sufrieron </w:t>
      </w:r>
      <w:r w:rsidRPr="004A3A5A">
        <w:rPr>
          <w:rFonts w:ascii="Arial Narrow" w:eastAsia="Calibri" w:hAnsi="Arial Narrow" w:cs="Univers"/>
          <w:bCs/>
          <w:lang w:eastAsia="ar-SA"/>
        </w:rPr>
        <w:t>tratos cruele</w:t>
      </w:r>
      <w:r w:rsidRPr="004A3A5A">
        <w:rPr>
          <w:rFonts w:ascii="Arial Narrow" w:eastAsia="Calibri" w:hAnsi="Arial Narrow" w:cs="Univers"/>
          <w:lang w:eastAsia="ar-SA"/>
        </w:rPr>
        <w:t xml:space="preserve">s mientras se encontraron detenidos pues muchos </w:t>
      </w:r>
      <w:r w:rsidRPr="004A3A5A">
        <w:rPr>
          <w:rFonts w:ascii="Arial Narrow" w:eastAsia="Calibri" w:hAnsi="Arial Narrow" w:cs="Tahoma"/>
          <w:lang w:eastAsia="ar-SA"/>
        </w:rPr>
        <w:t xml:space="preserve">heridos fueron esposados y cuando se quedaban dormidos en las celdas les arrojaban agua caliente. </w:t>
      </w:r>
    </w:p>
    <w:p w:rsidR="006223DD" w:rsidRPr="004A3A5A" w:rsidRDefault="006223DD">
      <w:pPr>
        <w:suppressAutoHyphens/>
        <w:jc w:val="both"/>
        <w:rPr>
          <w:rFonts w:ascii="Arial Narrow" w:eastAsia="Calibri" w:hAnsi="Arial Narrow" w:cs="Tahoma"/>
          <w:lang w:eastAsia="ar-SA"/>
        </w:rPr>
      </w:pPr>
    </w:p>
    <w:p w:rsidR="00F206C0" w:rsidRPr="004A3A5A" w:rsidRDefault="00F206C0">
      <w:pPr>
        <w:suppressAutoHyphens/>
        <w:jc w:val="both"/>
        <w:rPr>
          <w:rFonts w:ascii="Arial Narrow" w:eastAsia="Calibri" w:hAnsi="Arial Narrow" w:cs="Tahoma"/>
          <w:lang w:eastAsia="ar-SA"/>
        </w:rPr>
      </w:pPr>
      <w:r w:rsidRPr="004A3A5A">
        <w:rPr>
          <w:rFonts w:ascii="Arial Narrow" w:eastAsia="Calibri" w:hAnsi="Arial Narrow" w:cs="Tahoma"/>
          <w:lang w:eastAsia="ar-SA"/>
        </w:rPr>
        <w:lastRenderedPageBreak/>
        <w:t xml:space="preserve">Debido a esta situación, el 30 de noviembre de 2010 el CELS, junto con la Defensoría General de la Nación, solicitó a la CIDH que adopte medidas cautelares para proteger la vida e integridad de los miembros de </w:t>
      </w:r>
      <w:r w:rsidR="008D70AD" w:rsidRPr="004A3A5A">
        <w:rPr>
          <w:rFonts w:ascii="Arial Narrow" w:eastAsia="Calibri" w:hAnsi="Arial Narrow" w:cs="Tahoma"/>
          <w:lang w:eastAsia="ar-SA"/>
        </w:rPr>
        <w:t xml:space="preserve">la </w:t>
      </w:r>
      <w:r w:rsidRPr="004A3A5A">
        <w:rPr>
          <w:rFonts w:ascii="Arial Narrow" w:eastAsia="Calibri" w:hAnsi="Arial Narrow" w:cs="Tahoma"/>
          <w:lang w:eastAsia="ar-SA"/>
        </w:rPr>
        <w:t>comunidad</w:t>
      </w:r>
      <w:r w:rsidR="008D70AD" w:rsidRPr="004A3A5A">
        <w:rPr>
          <w:rFonts w:ascii="Arial Narrow" w:eastAsia="Calibri" w:hAnsi="Arial Narrow" w:cs="Tahoma"/>
          <w:lang w:eastAsia="ar-SA"/>
        </w:rPr>
        <w:t xml:space="preserve"> y de Félix Díaz, su referente</w:t>
      </w:r>
      <w:r w:rsidRPr="004A3A5A">
        <w:rPr>
          <w:rFonts w:ascii="Arial Narrow" w:eastAsia="Calibri" w:hAnsi="Arial Narrow" w:cs="Tahoma"/>
          <w:lang w:eastAsia="ar-SA"/>
        </w:rPr>
        <w:t>. E</w:t>
      </w:r>
      <w:r w:rsidR="008D70AD" w:rsidRPr="004A3A5A">
        <w:rPr>
          <w:rFonts w:ascii="Arial Narrow" w:eastAsia="Calibri" w:hAnsi="Arial Narrow" w:cs="Tahoma"/>
          <w:lang w:eastAsia="ar-SA"/>
        </w:rPr>
        <w:t>l 21 de abril de 2011 la CIDH</w:t>
      </w:r>
      <w:r w:rsidRPr="004A3A5A">
        <w:rPr>
          <w:rFonts w:ascii="Arial Narrow" w:eastAsia="Calibri" w:hAnsi="Arial Narrow" w:cs="Tahoma"/>
          <w:lang w:eastAsia="ar-SA"/>
        </w:rPr>
        <w:t xml:space="preserve"> otorgó </w:t>
      </w:r>
      <w:r w:rsidR="008D70AD" w:rsidRPr="004A3A5A">
        <w:rPr>
          <w:rFonts w:ascii="Arial Narrow" w:eastAsia="Calibri" w:hAnsi="Arial Narrow" w:cs="Tahoma"/>
          <w:lang w:eastAsia="ar-SA"/>
        </w:rPr>
        <w:t>esta solicitud, que sigue vigente hasta la actualidad.</w:t>
      </w:r>
    </w:p>
    <w:p w:rsidR="008D70AD" w:rsidRPr="004A3A5A" w:rsidRDefault="008D70AD">
      <w:pPr>
        <w:suppressAutoHyphens/>
        <w:jc w:val="both"/>
        <w:rPr>
          <w:rFonts w:ascii="Arial Narrow" w:eastAsia="Calibri" w:hAnsi="Arial Narrow" w:cs="Tahoma"/>
          <w:lang w:eastAsia="ar-SA"/>
        </w:rPr>
      </w:pPr>
    </w:p>
    <w:p w:rsidR="00AA2CC7" w:rsidRPr="004A3A5A" w:rsidRDefault="00F206C0">
      <w:pPr>
        <w:suppressAutoHyphens/>
        <w:jc w:val="both"/>
        <w:rPr>
          <w:rFonts w:ascii="Arial Narrow" w:eastAsia="Calibri" w:hAnsi="Arial Narrow" w:cs="Tahoma"/>
          <w:lang w:eastAsia="ar-SA"/>
        </w:rPr>
      </w:pPr>
      <w:r w:rsidRPr="004A3A5A">
        <w:rPr>
          <w:rFonts w:ascii="Arial Narrow" w:eastAsia="Calibri" w:hAnsi="Arial Narrow" w:cs="Tahoma"/>
          <w:lang w:eastAsia="ar-SA"/>
        </w:rPr>
        <w:t>Tras la violenta represión, la justicia formoseña abrió tres causas penales contra Félix Díaz y otros miembros de la comunidad con el objeto de criminalizar su labor como defensor de derechos de los pueblos indígenas y deslegitimar su lucha.</w:t>
      </w:r>
      <w:r w:rsidR="00D82165" w:rsidRPr="004A3A5A">
        <w:rPr>
          <w:rFonts w:ascii="Arial Narrow" w:eastAsia="Calibri" w:hAnsi="Arial Narrow" w:cs="Tahoma"/>
          <w:lang w:eastAsia="ar-SA"/>
        </w:rPr>
        <w:t xml:space="preserve"> Al mismo tiempo, nada hizo para investigar la responsabilidad de los policías de la provincia de Formosa por la represión. Mientras Félix sigue siendo criminalizado y con riesgo cierto de ir a prisión, los policías han sido sobreseídos por la justicia provincial.</w:t>
      </w:r>
      <w:r w:rsidR="00AA2CC7" w:rsidRPr="004A3A5A">
        <w:rPr>
          <w:rFonts w:ascii="Arial Narrow" w:eastAsia="Calibri" w:hAnsi="Arial Narrow" w:cs="Tahoma"/>
          <w:lang w:eastAsia="ar-SA"/>
        </w:rPr>
        <w:t xml:space="preserve"> Por su parte, la Corte Suprema de Justicia de la Nación tiene pendiente de resolución hace ya más de cinco años la causa judicial de fondo en la que está en disputa la posibilidad de pleno goce del territorio ancestral de la Comunidad.</w:t>
      </w:r>
    </w:p>
    <w:p w:rsidR="00D82165" w:rsidRPr="004A3A5A" w:rsidRDefault="00D82165">
      <w:pPr>
        <w:suppressAutoHyphens/>
        <w:jc w:val="both"/>
        <w:rPr>
          <w:rFonts w:ascii="Arial Narrow" w:eastAsia="Calibri" w:hAnsi="Arial Narrow" w:cs="Tahoma"/>
          <w:lang w:eastAsia="ar-SA"/>
        </w:rPr>
      </w:pPr>
    </w:p>
    <w:p w:rsidR="00D82165" w:rsidRPr="004A3A5A" w:rsidRDefault="00D82165">
      <w:pPr>
        <w:suppressAutoHyphens/>
        <w:jc w:val="both"/>
        <w:rPr>
          <w:rFonts w:ascii="Arial Narrow" w:hAnsi="Arial Narrow" w:cs="Verdana"/>
        </w:rPr>
      </w:pPr>
      <w:r w:rsidRPr="004A3A5A">
        <w:rPr>
          <w:rFonts w:ascii="Arial Narrow" w:eastAsia="Calibri" w:hAnsi="Arial Narrow" w:cs="Tahoma"/>
          <w:lang w:eastAsia="ar-SA"/>
        </w:rPr>
        <w:t>El caso</w:t>
      </w:r>
      <w:r w:rsidRPr="004A3A5A">
        <w:rPr>
          <w:rFonts w:ascii="Arial Narrow" w:hAnsi="Arial Narrow" w:cs="Verdana"/>
          <w:bCs/>
        </w:rPr>
        <w:t xml:space="preserve"> de la Comunidad </w:t>
      </w:r>
      <w:proofErr w:type="spellStart"/>
      <w:r w:rsidRPr="004A3A5A">
        <w:rPr>
          <w:rFonts w:ascii="Arial Narrow" w:hAnsi="Arial Narrow"/>
          <w:i/>
        </w:rPr>
        <w:t>Potae</w:t>
      </w:r>
      <w:proofErr w:type="spellEnd"/>
      <w:r w:rsidR="007C310C" w:rsidRPr="004A3A5A">
        <w:rPr>
          <w:rFonts w:ascii="Arial Narrow" w:hAnsi="Arial Narrow"/>
          <w:i/>
        </w:rPr>
        <w:t xml:space="preserve"> </w:t>
      </w:r>
      <w:proofErr w:type="spellStart"/>
      <w:r w:rsidRPr="004A3A5A">
        <w:rPr>
          <w:rFonts w:ascii="Arial Narrow" w:hAnsi="Arial Narrow"/>
          <w:i/>
        </w:rPr>
        <w:t>Napocna</w:t>
      </w:r>
      <w:proofErr w:type="spellEnd"/>
      <w:r w:rsidR="007C310C" w:rsidRPr="004A3A5A">
        <w:rPr>
          <w:rFonts w:ascii="Arial Narrow" w:hAnsi="Arial Narrow"/>
          <w:i/>
        </w:rPr>
        <w:t xml:space="preserve"> </w:t>
      </w:r>
      <w:proofErr w:type="spellStart"/>
      <w:r w:rsidRPr="004A3A5A">
        <w:rPr>
          <w:rFonts w:ascii="Arial Narrow" w:hAnsi="Arial Narrow"/>
          <w:i/>
        </w:rPr>
        <w:t>Navogoh</w:t>
      </w:r>
      <w:proofErr w:type="spellEnd"/>
      <w:r w:rsidRPr="004A3A5A">
        <w:rPr>
          <w:rFonts w:ascii="Arial Narrow" w:hAnsi="Arial Narrow"/>
        </w:rPr>
        <w:t xml:space="preserve"> “La Primavera” en modo alguno es aislado. Es un ejemplo más de una grave situación de violencia institucional que viven las comunidades indígenas en Formosa. En este marco, cabe mencionar que </w:t>
      </w:r>
      <w:r w:rsidRPr="004A3A5A">
        <w:rPr>
          <w:rFonts w:ascii="Arial Narrow" w:hAnsi="Arial Narrow" w:cs="Verdana"/>
          <w:bCs/>
        </w:rPr>
        <w:t>e</w:t>
      </w:r>
      <w:r w:rsidR="007E01AA" w:rsidRPr="004A3A5A">
        <w:rPr>
          <w:rFonts w:ascii="Arial Narrow" w:hAnsi="Arial Narrow" w:cs="Verdana"/>
          <w:bCs/>
        </w:rPr>
        <w:t>l</w:t>
      </w:r>
      <w:r w:rsidR="007E3A8A" w:rsidRPr="004A3A5A">
        <w:rPr>
          <w:rFonts w:ascii="Arial Narrow" w:hAnsi="Arial Narrow" w:cs="Verdana"/>
          <w:bCs/>
        </w:rPr>
        <w:t xml:space="preserve"> </w:t>
      </w:r>
      <w:r w:rsidR="00F206C0" w:rsidRPr="004A3A5A">
        <w:rPr>
          <w:rFonts w:ascii="Arial Narrow" w:hAnsi="Arial Narrow" w:cs="Verdana"/>
        </w:rPr>
        <w:t xml:space="preserve">16 y 17 de agosto de 2002, el Estado </w:t>
      </w:r>
      <w:r w:rsidRPr="004A3A5A">
        <w:rPr>
          <w:rFonts w:ascii="Arial Narrow" w:hAnsi="Arial Narrow" w:cs="Verdana"/>
        </w:rPr>
        <w:t xml:space="preserve">provincial </w:t>
      </w:r>
      <w:r w:rsidR="00F206C0" w:rsidRPr="004A3A5A">
        <w:rPr>
          <w:rFonts w:ascii="Arial Narrow" w:hAnsi="Arial Narrow" w:cs="Verdana"/>
        </w:rPr>
        <w:t xml:space="preserve">llevó a cabo un operativo policial ilegítimo y sumamente violento, sin autorización judicial y </w:t>
      </w:r>
      <w:proofErr w:type="gramStart"/>
      <w:r w:rsidR="00F206C0" w:rsidRPr="004A3A5A">
        <w:rPr>
          <w:rFonts w:ascii="Arial Narrow" w:hAnsi="Arial Narrow" w:cs="Verdana"/>
        </w:rPr>
        <w:t>caracterizado</w:t>
      </w:r>
      <w:proofErr w:type="gramEnd"/>
      <w:r w:rsidR="00F206C0" w:rsidRPr="004A3A5A">
        <w:rPr>
          <w:rFonts w:ascii="Arial Narrow" w:hAnsi="Arial Narrow" w:cs="Verdana"/>
        </w:rPr>
        <w:t xml:space="preserve"> por un especial ensañamiento contra la </w:t>
      </w:r>
      <w:r w:rsidR="006223DD" w:rsidRPr="004A3A5A">
        <w:rPr>
          <w:rFonts w:ascii="Arial Narrow" w:hAnsi="Arial Narrow" w:cs="Verdana"/>
        </w:rPr>
        <w:t xml:space="preserve">Comunidad Indígena </w:t>
      </w:r>
      <w:proofErr w:type="spellStart"/>
      <w:r w:rsidR="006223DD" w:rsidRPr="004A3A5A">
        <w:rPr>
          <w:rFonts w:ascii="Arial Narrow" w:hAnsi="Arial Narrow" w:cs="Verdana"/>
        </w:rPr>
        <w:t>Nam</w:t>
      </w:r>
      <w:proofErr w:type="spellEnd"/>
      <w:r w:rsidR="006223DD" w:rsidRPr="004A3A5A">
        <w:rPr>
          <w:rFonts w:ascii="Arial Narrow" w:hAnsi="Arial Narrow" w:cs="Verdana"/>
        </w:rPr>
        <w:t xml:space="preserve"> Qom del Pueblo Qom (Toba)</w:t>
      </w:r>
      <w:r w:rsidR="00F206C0" w:rsidRPr="004A3A5A">
        <w:rPr>
          <w:rFonts w:ascii="Arial Narrow" w:hAnsi="Arial Narrow" w:cs="Verdana"/>
        </w:rPr>
        <w:t>. Más de 100 efectivos ingresaron violentamente a la comunidad realizando detenciones masivas e indiscriminadas, maltratando y torturando a sus integrantes: mujeres, hombres, niños y ancianos. Durante la grave intervención varios domicilios fueron destruidos y allanados sin orden judicial, todo en presencia del Procurador y de un juez, quien luego fue el juez que tuvo a su cargo la</w:t>
      </w:r>
      <w:r w:rsidR="00AA2CC7" w:rsidRPr="004A3A5A">
        <w:rPr>
          <w:rFonts w:ascii="Arial Narrow" w:hAnsi="Arial Narrow" w:cs="Verdana"/>
        </w:rPr>
        <w:t xml:space="preserve"> investigación de los hechos</w:t>
      </w:r>
      <w:r w:rsidR="00F206C0" w:rsidRPr="004A3A5A">
        <w:rPr>
          <w:rFonts w:ascii="Arial Narrow" w:hAnsi="Arial Narrow" w:cs="Verdana"/>
        </w:rPr>
        <w:t xml:space="preserve">. </w:t>
      </w:r>
    </w:p>
    <w:p w:rsidR="00AA2CC7" w:rsidRPr="004A3A5A" w:rsidRDefault="00AA2CC7">
      <w:pPr>
        <w:autoSpaceDE w:val="0"/>
        <w:autoSpaceDN w:val="0"/>
        <w:adjustRightInd w:val="0"/>
        <w:jc w:val="both"/>
        <w:rPr>
          <w:rFonts w:ascii="Arial Narrow" w:hAnsi="Arial Narrow" w:cs="Verdana"/>
        </w:rPr>
      </w:pPr>
    </w:p>
    <w:p w:rsidR="00C90487" w:rsidRPr="004A3A5A" w:rsidRDefault="00F206C0">
      <w:pPr>
        <w:autoSpaceDE w:val="0"/>
        <w:autoSpaceDN w:val="0"/>
        <w:adjustRightInd w:val="0"/>
        <w:jc w:val="both"/>
        <w:rPr>
          <w:rFonts w:ascii="Arial Narrow" w:hAnsi="Arial Narrow"/>
        </w:rPr>
      </w:pPr>
      <w:r w:rsidRPr="004A3A5A">
        <w:rPr>
          <w:rFonts w:ascii="Arial Narrow" w:hAnsi="Arial Narrow" w:cs="Verdana"/>
        </w:rPr>
        <w:t xml:space="preserve">El proceso penal que se siguió en el ámbito interno sufrió serias irregularidades: los denunciantes no contaron con un tribunal imparcial, no tuvieron la posibilidad de solicitar medidas ni de recurrir la decisión del sobreseimiento de los policías, en muchas declaraciones no estuvo presente un intérprete de su lengua </w:t>
      </w:r>
      <w:proofErr w:type="spellStart"/>
      <w:r w:rsidRPr="004A3A5A">
        <w:rPr>
          <w:rFonts w:ascii="Arial Narrow" w:hAnsi="Arial Narrow" w:cs="Verdana"/>
        </w:rPr>
        <w:t>qom</w:t>
      </w:r>
      <w:proofErr w:type="spellEnd"/>
      <w:r w:rsidRPr="004A3A5A">
        <w:rPr>
          <w:rFonts w:ascii="Arial Narrow" w:hAnsi="Arial Narrow" w:cs="Verdana"/>
        </w:rPr>
        <w:t xml:space="preserve"> (</w:t>
      </w:r>
      <w:proofErr w:type="spellStart"/>
      <w:r w:rsidRPr="004A3A5A">
        <w:rPr>
          <w:rFonts w:ascii="Arial Narrow" w:hAnsi="Arial Narrow" w:cs="Verdana"/>
        </w:rPr>
        <w:t>Qómlac’taqa</w:t>
      </w:r>
      <w:proofErr w:type="spellEnd"/>
      <w:r w:rsidRPr="004A3A5A">
        <w:rPr>
          <w:rFonts w:ascii="Arial Narrow" w:hAnsi="Arial Narrow" w:cs="Verdana"/>
        </w:rPr>
        <w:t xml:space="preserve">), y no se permitió la participación de los representantes de las víctimas en las declaraciones testimoniales. En definitiva, la investigación judicial no fue seria, diligente ni eficaz y </w:t>
      </w:r>
      <w:r w:rsidR="00AA2CC7" w:rsidRPr="004A3A5A">
        <w:rPr>
          <w:rFonts w:ascii="Arial Narrow" w:hAnsi="Arial Narrow" w:cs="Verdana"/>
        </w:rPr>
        <w:t xml:space="preserve">estuvo </w:t>
      </w:r>
      <w:r w:rsidRPr="004A3A5A">
        <w:rPr>
          <w:rFonts w:ascii="Arial Narrow" w:hAnsi="Arial Narrow" w:cs="Verdana"/>
        </w:rPr>
        <w:t xml:space="preserve">plagada de actos discriminatorios. La causa penal fue cerrada definitivamente el 25 de agosto de 2004. </w:t>
      </w:r>
      <w:r w:rsidRPr="004A3A5A">
        <w:rPr>
          <w:rFonts w:ascii="Arial Narrow" w:hAnsi="Arial Narrow"/>
        </w:rPr>
        <w:t>El CELS presentó el caso ante la Comisión Interamericana de Derechos Humanos e</w:t>
      </w:r>
      <w:r w:rsidR="00D82165" w:rsidRPr="004A3A5A">
        <w:rPr>
          <w:rFonts w:ascii="Arial Narrow" w:hAnsi="Arial Narrow"/>
        </w:rPr>
        <w:t>n marzo de 2005</w:t>
      </w:r>
      <w:r w:rsidRPr="004A3A5A">
        <w:rPr>
          <w:rFonts w:ascii="Arial Narrow" w:hAnsi="Arial Narrow"/>
          <w:b/>
        </w:rPr>
        <w:t xml:space="preserve">. </w:t>
      </w:r>
      <w:r w:rsidRPr="004A3A5A">
        <w:rPr>
          <w:rFonts w:ascii="Arial Narrow" w:hAnsi="Arial Narrow"/>
        </w:rPr>
        <w:t>En el</w:t>
      </w:r>
      <w:r w:rsidR="0057521E" w:rsidRPr="004A3A5A">
        <w:rPr>
          <w:rFonts w:ascii="Arial Narrow" w:hAnsi="Arial Narrow"/>
        </w:rPr>
        <w:t xml:space="preserve"> </w:t>
      </w:r>
      <w:r w:rsidRPr="004A3A5A">
        <w:rPr>
          <w:rFonts w:ascii="Arial Narrow" w:hAnsi="Arial Narrow"/>
        </w:rPr>
        <w:t xml:space="preserve">2013 la CIDH emitió su informe de admisibilidad </w:t>
      </w:r>
      <w:r w:rsidRPr="004A3A5A">
        <w:rPr>
          <w:rFonts w:ascii="Arial Narrow" w:hAnsi="Arial Narrow" w:cs="Verdana"/>
        </w:rPr>
        <w:t>N° 5/13</w:t>
      </w:r>
      <w:r w:rsidR="00AA2CC7" w:rsidRPr="004A3A5A">
        <w:rPr>
          <w:rFonts w:ascii="Arial Narrow" w:hAnsi="Arial Narrow" w:cs="Verdana"/>
        </w:rPr>
        <w:t>,</w:t>
      </w:r>
      <w:r w:rsidR="00214C9D" w:rsidRPr="004A3A5A">
        <w:rPr>
          <w:rFonts w:ascii="Arial Narrow" w:hAnsi="Arial Narrow" w:cs="Verdana"/>
        </w:rPr>
        <w:t xml:space="preserve"> que </w:t>
      </w:r>
      <w:r w:rsidR="00AA2CC7" w:rsidRPr="004A3A5A">
        <w:rPr>
          <w:rFonts w:ascii="Arial Narrow" w:hAnsi="Arial Narrow" w:cs="Verdana"/>
        </w:rPr>
        <w:t xml:space="preserve">a la fecha </w:t>
      </w:r>
      <w:r w:rsidR="00214C9D" w:rsidRPr="004A3A5A">
        <w:rPr>
          <w:rFonts w:ascii="Arial Narrow" w:hAnsi="Arial Narrow" w:cs="Verdana"/>
        </w:rPr>
        <w:t>no ha sido contestado por el Estado</w:t>
      </w:r>
      <w:r w:rsidRPr="004A3A5A">
        <w:rPr>
          <w:rFonts w:ascii="Arial Narrow" w:hAnsi="Arial Narrow"/>
        </w:rPr>
        <w:t>. La falta de respuesta de</w:t>
      </w:r>
      <w:r w:rsidR="00214C9D" w:rsidRPr="004A3A5A">
        <w:rPr>
          <w:rFonts w:ascii="Arial Narrow" w:hAnsi="Arial Narrow"/>
        </w:rPr>
        <w:t xml:space="preserve"> la Argentina</w:t>
      </w:r>
      <w:r w:rsidRPr="004A3A5A">
        <w:rPr>
          <w:rFonts w:ascii="Arial Narrow" w:hAnsi="Arial Narrow"/>
        </w:rPr>
        <w:t xml:space="preserve"> es sumamente preocupante porque continúa impidiendo que la comunidad obtenga, finalmente, justicia y reparación por los gravísimos hechos que vivió</w:t>
      </w:r>
      <w:r w:rsidR="00C90487" w:rsidRPr="004A3A5A">
        <w:rPr>
          <w:rFonts w:ascii="Arial Narrow" w:hAnsi="Arial Narrow"/>
        </w:rPr>
        <w:t>.</w:t>
      </w:r>
    </w:p>
    <w:p w:rsidR="00C90487" w:rsidRPr="004A3A5A" w:rsidRDefault="00C90487">
      <w:pPr>
        <w:autoSpaceDE w:val="0"/>
        <w:autoSpaceDN w:val="0"/>
        <w:adjustRightInd w:val="0"/>
        <w:jc w:val="both"/>
        <w:rPr>
          <w:rFonts w:ascii="Arial Narrow" w:hAnsi="Arial Narrow"/>
        </w:rPr>
      </w:pPr>
    </w:p>
    <w:p w:rsidR="00C90487" w:rsidRPr="004A3A5A" w:rsidRDefault="00D82165">
      <w:pPr>
        <w:autoSpaceDE w:val="0"/>
        <w:autoSpaceDN w:val="0"/>
        <w:adjustRightInd w:val="0"/>
        <w:jc w:val="both"/>
        <w:rPr>
          <w:rFonts w:ascii="Arial Narrow" w:hAnsi="Arial Narrow"/>
          <w:lang w:val="es-ES_tradnl" w:eastAsia="es-ES_tradnl"/>
        </w:rPr>
      </w:pPr>
      <w:r w:rsidRPr="004A3A5A">
        <w:rPr>
          <w:rFonts w:ascii="Arial Narrow" w:hAnsi="Arial Narrow"/>
        </w:rPr>
        <w:t xml:space="preserve">Este cuadro de situación </w:t>
      </w:r>
      <w:r w:rsidR="00214C9D" w:rsidRPr="004A3A5A">
        <w:rPr>
          <w:rFonts w:ascii="Arial Narrow" w:hAnsi="Arial Narrow"/>
        </w:rPr>
        <w:t xml:space="preserve">incluso </w:t>
      </w:r>
      <w:r w:rsidRPr="004A3A5A">
        <w:rPr>
          <w:rFonts w:ascii="Arial Narrow" w:hAnsi="Arial Narrow"/>
        </w:rPr>
        <w:t xml:space="preserve">se agravó en el último tiempo pues la comunidad fue nuevamente víctima de una grave represión el </w:t>
      </w:r>
      <w:r w:rsidR="001D0148" w:rsidRPr="004A3A5A">
        <w:rPr>
          <w:rFonts w:ascii="Arial Narrow" w:hAnsi="Arial Narrow"/>
          <w:lang w:val="es-ES_tradnl" w:eastAsia="es-ES_tradnl"/>
        </w:rPr>
        <w:t>30 de septiembre de 2015</w:t>
      </w:r>
      <w:r w:rsidRPr="004A3A5A">
        <w:rPr>
          <w:rFonts w:ascii="Arial Narrow" w:hAnsi="Arial Narrow"/>
          <w:lang w:val="es-ES_tradnl" w:eastAsia="es-ES_tradnl"/>
        </w:rPr>
        <w:t xml:space="preserve"> que terminó con varios heridos a manos de las fuerzas de seguridad de la provincia</w:t>
      </w:r>
      <w:r w:rsidR="00BA4C6A" w:rsidRPr="004A3A5A">
        <w:rPr>
          <w:rStyle w:val="Refdenotaalpie"/>
          <w:rFonts w:ascii="Arial Narrow" w:hAnsi="Arial Narrow"/>
          <w:lang w:val="es-ES_tradnl" w:eastAsia="es-ES_tradnl"/>
        </w:rPr>
        <w:footnoteReference w:id="20"/>
      </w:r>
      <w:r w:rsidR="00BA4C6A" w:rsidRPr="004A3A5A">
        <w:rPr>
          <w:rFonts w:ascii="Arial Narrow" w:hAnsi="Arial Narrow"/>
          <w:lang w:val="es-ES_tradnl" w:eastAsia="es-ES_tradnl"/>
        </w:rPr>
        <w:t xml:space="preserve">, </w:t>
      </w:r>
      <w:r w:rsidR="001C5A2A">
        <w:rPr>
          <w:rFonts w:ascii="Arial Narrow" w:hAnsi="Arial Narrow"/>
          <w:lang w:val="es-ES_tradnl" w:eastAsia="es-ES_tradnl"/>
        </w:rPr>
        <w:t xml:space="preserve">tema </w:t>
      </w:r>
      <w:r w:rsidR="00BA4C6A" w:rsidRPr="004A3A5A">
        <w:rPr>
          <w:rFonts w:ascii="Arial Narrow" w:hAnsi="Arial Narrow"/>
          <w:lang w:val="es-ES_tradnl" w:eastAsia="es-ES_tradnl"/>
        </w:rPr>
        <w:t xml:space="preserve">que forma parte de la lista </w:t>
      </w:r>
      <w:r w:rsidR="001C5A2A">
        <w:rPr>
          <w:rFonts w:ascii="Arial Narrow" w:hAnsi="Arial Narrow"/>
          <w:lang w:val="es-ES_tradnl" w:eastAsia="es-ES_tradnl"/>
        </w:rPr>
        <w:t xml:space="preserve">de destaques </w:t>
      </w:r>
      <w:r w:rsidR="00BA4C6A" w:rsidRPr="004A3A5A">
        <w:rPr>
          <w:rFonts w:ascii="Arial Narrow" w:hAnsi="Arial Narrow"/>
          <w:lang w:val="es-ES_tradnl" w:eastAsia="es-ES_tradnl"/>
        </w:rPr>
        <w:t>de</w:t>
      </w:r>
      <w:r w:rsidR="001C5A2A">
        <w:rPr>
          <w:rFonts w:ascii="Arial Narrow" w:hAnsi="Arial Narrow"/>
          <w:lang w:val="es-ES_tradnl" w:eastAsia="es-ES_tradnl"/>
        </w:rPr>
        <w:t>l Comité</w:t>
      </w:r>
      <w:r w:rsidR="00BA4C6A" w:rsidRPr="004A3A5A">
        <w:rPr>
          <w:rFonts w:ascii="Arial Narrow" w:hAnsi="Arial Narrow"/>
          <w:lang w:val="es-ES_tradnl" w:eastAsia="es-ES_tradnl"/>
        </w:rPr>
        <w:t xml:space="preserve">. </w:t>
      </w:r>
      <w:r w:rsidR="00064179" w:rsidRPr="004A3A5A">
        <w:rPr>
          <w:rFonts w:ascii="Arial Narrow" w:hAnsi="Arial Narrow"/>
          <w:lang w:val="es-ES_tradnl" w:eastAsia="es-ES_tradnl"/>
        </w:rPr>
        <w:t>U</w:t>
      </w:r>
      <w:r w:rsidR="00C90487" w:rsidRPr="004A3A5A">
        <w:rPr>
          <w:rFonts w:ascii="Arial Narrow" w:hAnsi="Arial Narrow"/>
          <w:lang w:val="es-ES_tradnl" w:eastAsia="es-ES_tradnl"/>
        </w:rPr>
        <w:t xml:space="preserve">n grupo de aproximadamente 10 mujeres con sus hijos, pertenecientes a la comunidad indígena </w:t>
      </w:r>
      <w:proofErr w:type="spellStart"/>
      <w:r w:rsidR="00C90487" w:rsidRPr="004A3A5A">
        <w:rPr>
          <w:rFonts w:ascii="Arial Narrow" w:hAnsi="Arial Narrow"/>
          <w:lang w:val="es-ES_tradnl" w:eastAsia="es-ES_tradnl"/>
        </w:rPr>
        <w:t>Nam</w:t>
      </w:r>
      <w:proofErr w:type="spellEnd"/>
      <w:r w:rsidR="00C90487" w:rsidRPr="004A3A5A">
        <w:rPr>
          <w:rFonts w:ascii="Arial Narrow" w:hAnsi="Arial Narrow"/>
          <w:lang w:val="es-ES_tradnl" w:eastAsia="es-ES_tradnl"/>
        </w:rPr>
        <w:t xml:space="preserve"> Qom en la provincia de Formosa, cortaron la ruta nacional 11 en reclamo por su derecho a la vivienda digna</w:t>
      </w:r>
      <w:r w:rsidR="00C90487" w:rsidRPr="004A3A5A">
        <w:rPr>
          <w:rStyle w:val="Refdenotaalpie"/>
          <w:rFonts w:ascii="Arial Narrow" w:hAnsi="Arial Narrow"/>
          <w:lang w:val="es-ES_tradnl" w:eastAsia="es-ES_tradnl"/>
        </w:rPr>
        <w:footnoteReference w:id="21"/>
      </w:r>
      <w:r w:rsidR="00C90487" w:rsidRPr="004A3A5A">
        <w:rPr>
          <w:rFonts w:ascii="Arial Narrow" w:hAnsi="Arial Narrow"/>
          <w:lang w:val="es-ES_tradnl" w:eastAsia="es-ES_tradnl"/>
        </w:rPr>
        <w:t xml:space="preserve">. Alrededor de las 19.30 la policía de la provincia llegó al sitio del corte y empezó a reprimir la protesta con balas de plomo y de goma. Frente al violento accionar policial se acercaron al corte otros </w:t>
      </w:r>
      <w:r w:rsidR="00C90487" w:rsidRPr="004A3A5A">
        <w:rPr>
          <w:rFonts w:ascii="Arial Narrow" w:hAnsi="Arial Narrow"/>
          <w:lang w:val="es-ES_tradnl" w:eastAsia="es-ES_tradnl"/>
        </w:rPr>
        <w:lastRenderedPageBreak/>
        <w:t xml:space="preserve">miembros de la comunidad. </w:t>
      </w:r>
      <w:r w:rsidR="00C90487" w:rsidRPr="004A3A5A">
        <w:rPr>
          <w:rFonts w:ascii="Arial Narrow" w:hAnsi="Arial Narrow" w:cs="Verdana"/>
        </w:rPr>
        <w:t xml:space="preserve">Durante la represión, el comisario a cargo del operativo agarró por el cabello a una de las manifestantes y le dijo </w:t>
      </w:r>
      <w:r w:rsidR="00C90487" w:rsidRPr="004A3A5A">
        <w:rPr>
          <w:rFonts w:ascii="Arial Narrow" w:hAnsi="Arial Narrow"/>
        </w:rPr>
        <w:t xml:space="preserve">“Si </w:t>
      </w:r>
      <w:proofErr w:type="spellStart"/>
      <w:r w:rsidR="00C90487" w:rsidRPr="004A3A5A">
        <w:rPr>
          <w:rFonts w:ascii="Arial Narrow" w:hAnsi="Arial Narrow"/>
        </w:rPr>
        <w:t>querés</w:t>
      </w:r>
      <w:proofErr w:type="spellEnd"/>
      <w:r w:rsidR="00C90487" w:rsidRPr="004A3A5A">
        <w:rPr>
          <w:rFonts w:ascii="Arial Narrow" w:hAnsi="Arial Narrow"/>
        </w:rPr>
        <w:t xml:space="preserve"> otra Primavera, yo te doy otra Primavera”. Este último comentario se refiere a la violenta represión del 23 y 24 de noviembre de 2010 en Formosa de la comunidad indígena Qom </w:t>
      </w:r>
      <w:proofErr w:type="spellStart"/>
      <w:r w:rsidR="00C90487" w:rsidRPr="004A3A5A">
        <w:rPr>
          <w:rFonts w:ascii="Arial Narrow" w:hAnsi="Arial Narrow"/>
        </w:rPr>
        <w:t>Potae</w:t>
      </w:r>
      <w:proofErr w:type="spellEnd"/>
      <w:r w:rsidR="00C90487" w:rsidRPr="004A3A5A">
        <w:rPr>
          <w:rFonts w:ascii="Arial Narrow" w:hAnsi="Arial Narrow"/>
        </w:rPr>
        <w:t xml:space="preserve"> </w:t>
      </w:r>
      <w:proofErr w:type="spellStart"/>
      <w:r w:rsidR="00C90487" w:rsidRPr="004A3A5A">
        <w:rPr>
          <w:rFonts w:ascii="Arial Narrow" w:hAnsi="Arial Narrow"/>
        </w:rPr>
        <w:t>Napocná</w:t>
      </w:r>
      <w:proofErr w:type="spellEnd"/>
      <w:r w:rsidR="00C90487" w:rsidRPr="004A3A5A">
        <w:rPr>
          <w:rFonts w:ascii="Arial Narrow" w:hAnsi="Arial Narrow"/>
        </w:rPr>
        <w:t xml:space="preserve"> </w:t>
      </w:r>
      <w:proofErr w:type="spellStart"/>
      <w:r w:rsidR="00C90487" w:rsidRPr="004A3A5A">
        <w:rPr>
          <w:rFonts w:ascii="Arial Narrow" w:hAnsi="Arial Narrow"/>
        </w:rPr>
        <w:t>Navogoh</w:t>
      </w:r>
      <w:proofErr w:type="spellEnd"/>
      <w:r w:rsidR="00C90487" w:rsidRPr="004A3A5A">
        <w:rPr>
          <w:rFonts w:ascii="Arial Narrow" w:hAnsi="Arial Narrow"/>
        </w:rPr>
        <w:t xml:space="preserve"> “La Primavera” por parte de la policía cuando se encontraban haciendo un corte de ruta que culminó con la muerte de un miembro de la comunidad y de un policía</w:t>
      </w:r>
      <w:r w:rsidR="001C5A2A">
        <w:rPr>
          <w:rFonts w:ascii="Arial Narrow" w:hAnsi="Arial Narrow"/>
        </w:rPr>
        <w:t>. Como ya mencionamos, p</w:t>
      </w:r>
      <w:r w:rsidR="00C90487" w:rsidRPr="004A3A5A">
        <w:rPr>
          <w:rFonts w:ascii="Arial Narrow" w:hAnsi="Arial Narrow"/>
        </w:rPr>
        <w:t>or dichos hechos y la permanente inseguridad con la que vive la comunidad, el 21 de abril de 2011 la CIDH otorgó las medidas cautelares 404-10.</w:t>
      </w:r>
    </w:p>
    <w:p w:rsidR="000269A2" w:rsidRPr="004A3A5A" w:rsidRDefault="000269A2">
      <w:pPr>
        <w:jc w:val="both"/>
        <w:rPr>
          <w:rFonts w:ascii="Arial Narrow" w:hAnsi="Arial Narrow"/>
          <w:lang w:val="es-ES_tradnl" w:eastAsia="es-ES_tradnl"/>
        </w:rPr>
      </w:pPr>
    </w:p>
    <w:p w:rsidR="00C90487" w:rsidRPr="004A3A5A" w:rsidRDefault="00C90487">
      <w:pPr>
        <w:jc w:val="both"/>
        <w:rPr>
          <w:rFonts w:ascii="Arial Narrow" w:hAnsi="Arial Narrow"/>
          <w:lang w:val="es-ES_tradnl" w:eastAsia="es-ES_tradnl"/>
        </w:rPr>
      </w:pPr>
      <w:r w:rsidRPr="004A3A5A">
        <w:rPr>
          <w:rFonts w:ascii="Arial Narrow" w:hAnsi="Arial Narrow"/>
          <w:lang w:val="es-ES_tradnl" w:eastAsia="es-ES_tradnl"/>
        </w:rPr>
        <w:t>La represión cesó cuando los policías se dieron cuenta de que estaban siendo filmados por varios teléfonos celulares.</w:t>
      </w:r>
      <w:r w:rsidRPr="004A3A5A">
        <w:rPr>
          <w:rFonts w:ascii="Arial Narrow" w:hAnsi="Arial Narrow" w:cs="Verdana"/>
        </w:rPr>
        <w:t xml:space="preserve"> V</w:t>
      </w:r>
      <w:r w:rsidRPr="004A3A5A">
        <w:rPr>
          <w:rFonts w:ascii="Arial Narrow" w:hAnsi="Arial Narrow"/>
          <w:lang w:val="es-ES_tradnl" w:eastAsia="es-ES_tradnl"/>
        </w:rPr>
        <w:t>arias personas de la comunidad resultaron heridas por balas de goma, incluyendo niños. Los heridos tuvieron que acudir al Centro de Salud de la Comunidad, es decir, no hubo ambulancia que se hiciera presente ni acudieron médicos al sitio de la represión para su atención.</w:t>
      </w:r>
    </w:p>
    <w:p w:rsidR="00214C9D" w:rsidRPr="004A3A5A" w:rsidRDefault="00214C9D">
      <w:pPr>
        <w:autoSpaceDE w:val="0"/>
        <w:autoSpaceDN w:val="0"/>
        <w:adjustRightInd w:val="0"/>
        <w:jc w:val="both"/>
        <w:rPr>
          <w:rFonts w:ascii="Arial Narrow" w:hAnsi="Arial Narrow"/>
          <w:lang w:val="es-ES_tradnl"/>
        </w:rPr>
      </w:pPr>
    </w:p>
    <w:p w:rsidR="00C7038B" w:rsidRPr="004A3A5A" w:rsidRDefault="00C7038B">
      <w:pPr>
        <w:autoSpaceDE w:val="0"/>
        <w:autoSpaceDN w:val="0"/>
        <w:adjustRightInd w:val="0"/>
        <w:jc w:val="both"/>
        <w:rPr>
          <w:rFonts w:ascii="Arial Narrow" w:hAnsi="Arial Narrow" w:cs="Verdana"/>
        </w:rPr>
      </w:pPr>
      <w:r w:rsidRPr="004A3A5A">
        <w:rPr>
          <w:rFonts w:ascii="Arial Narrow" w:hAnsi="Arial Narrow"/>
        </w:rPr>
        <w:t xml:space="preserve">Otros incidentes de especial violencia y discriminación contra las comunidades indígenas en Formosa </w:t>
      </w:r>
      <w:r w:rsidR="00D82165" w:rsidRPr="004A3A5A">
        <w:rPr>
          <w:rFonts w:ascii="Arial Narrow" w:hAnsi="Arial Narrow"/>
        </w:rPr>
        <w:t xml:space="preserve">tuvieron lugar </w:t>
      </w:r>
      <w:r w:rsidRPr="004A3A5A">
        <w:rPr>
          <w:rFonts w:ascii="Arial Narrow" w:hAnsi="Arial Narrow"/>
          <w:lang w:val="es-ES_tradnl" w:eastAsia="es-ES_tradnl"/>
        </w:rPr>
        <w:t xml:space="preserve">el </w:t>
      </w:r>
      <w:r w:rsidRPr="004A3A5A">
        <w:rPr>
          <w:rFonts w:ascii="Arial Narrow" w:hAnsi="Arial Narrow" w:cs="Verdana"/>
        </w:rPr>
        <w:t xml:space="preserve">24 de marzo de 2015 </w:t>
      </w:r>
      <w:r w:rsidR="00D82165" w:rsidRPr="004A3A5A">
        <w:rPr>
          <w:rFonts w:ascii="Arial Narrow" w:hAnsi="Arial Narrow" w:cs="Verdana"/>
        </w:rPr>
        <w:t xml:space="preserve">cuando </w:t>
      </w:r>
      <w:r w:rsidRPr="004A3A5A">
        <w:rPr>
          <w:rFonts w:ascii="Arial Narrow" w:hAnsi="Arial Narrow" w:cs="Verdana"/>
        </w:rPr>
        <w:t>fueron violentamente reprimidos mi</w:t>
      </w:r>
      <w:r w:rsidR="00D82165" w:rsidRPr="004A3A5A">
        <w:rPr>
          <w:rFonts w:ascii="Arial Narrow" w:hAnsi="Arial Narrow" w:cs="Verdana"/>
        </w:rPr>
        <w:t>embros de la comunidad wichí</w:t>
      </w:r>
      <w:r w:rsidRPr="004A3A5A">
        <w:rPr>
          <w:rStyle w:val="Refdenotaalpie"/>
          <w:rFonts w:ascii="Arial Narrow" w:hAnsi="Arial Narrow" w:cs="Verdana"/>
        </w:rPr>
        <w:footnoteReference w:id="22"/>
      </w:r>
      <w:r w:rsidRPr="004A3A5A">
        <w:rPr>
          <w:rFonts w:ascii="Arial Narrow" w:hAnsi="Arial Narrow" w:cs="Verdana"/>
        </w:rPr>
        <w:t>. Alrededor de 150 integrantes de las comunidades wichí de Formosa cortaron la ruta 81 en el ingreso a Ingeniero Juárez exigiendo vivienda, títulos de sus tierras, trabajo, entre otros. La policía llegó al corte y disparó indiscriminadamente balas de goma contra los manifestantes, que incluía</w:t>
      </w:r>
      <w:r w:rsidR="00214C9D" w:rsidRPr="004A3A5A">
        <w:rPr>
          <w:rFonts w:ascii="Arial Narrow" w:hAnsi="Arial Narrow" w:cs="Verdana"/>
        </w:rPr>
        <w:t>n</w:t>
      </w:r>
      <w:r w:rsidRPr="004A3A5A">
        <w:rPr>
          <w:rFonts w:ascii="Arial Narrow" w:hAnsi="Arial Narrow" w:cs="Verdana"/>
        </w:rPr>
        <w:t xml:space="preserve"> niños. Agustín Santillán, referente de la comunidad fue impactado por cinco balas de goma, y otro integrante recibió un impacto en un ojo. </w:t>
      </w:r>
    </w:p>
    <w:p w:rsidR="00104872" w:rsidRPr="004A3A5A" w:rsidRDefault="00104872">
      <w:pPr>
        <w:autoSpaceDE w:val="0"/>
        <w:autoSpaceDN w:val="0"/>
        <w:adjustRightInd w:val="0"/>
        <w:jc w:val="both"/>
        <w:rPr>
          <w:rFonts w:ascii="Arial Narrow" w:hAnsi="Arial Narrow" w:cs="Verdana"/>
        </w:rPr>
      </w:pPr>
    </w:p>
    <w:p w:rsidR="00C7038B" w:rsidRPr="004A3A5A" w:rsidRDefault="007E01AA">
      <w:pPr>
        <w:autoSpaceDE w:val="0"/>
        <w:autoSpaceDN w:val="0"/>
        <w:adjustRightInd w:val="0"/>
        <w:jc w:val="both"/>
        <w:rPr>
          <w:rFonts w:ascii="Arial Narrow" w:hAnsi="Arial Narrow"/>
          <w:shd w:val="clear" w:color="auto" w:fill="FFFFFF"/>
        </w:rPr>
      </w:pPr>
      <w:r w:rsidRPr="004A3A5A">
        <w:rPr>
          <w:rFonts w:ascii="Arial Narrow" w:hAnsi="Arial Narrow" w:cs="Verdana"/>
        </w:rPr>
        <w:t xml:space="preserve">Por otro lado, el </w:t>
      </w:r>
      <w:r w:rsidR="00C7038B" w:rsidRPr="004A3A5A">
        <w:rPr>
          <w:rFonts w:ascii="Arial Narrow" w:hAnsi="Arial Narrow" w:cs="Verdana"/>
        </w:rPr>
        <w:t xml:space="preserve">28 de julio de 2014 </w:t>
      </w:r>
      <w:r w:rsidR="00C7038B" w:rsidRPr="004A3A5A">
        <w:rPr>
          <w:rFonts w:ascii="Arial Narrow" w:hAnsi="Arial Narrow"/>
        </w:rPr>
        <w:t xml:space="preserve">alrededor de las 8 de la mañana irrumpió un operativo policial de más de 100 agentes en una docena de camionetas a las viviendas de cuatro familias de la comunidad wichí perteneciente a la Asociación Civil </w:t>
      </w:r>
      <w:proofErr w:type="spellStart"/>
      <w:r w:rsidR="00C7038B" w:rsidRPr="004A3A5A">
        <w:rPr>
          <w:rFonts w:ascii="Arial Narrow" w:hAnsi="Arial Narrow"/>
        </w:rPr>
        <w:t>Satuktes</w:t>
      </w:r>
      <w:proofErr w:type="spellEnd"/>
      <w:r w:rsidR="00C7038B" w:rsidRPr="004A3A5A">
        <w:rPr>
          <w:rFonts w:ascii="Arial Narrow" w:hAnsi="Arial Narrow"/>
        </w:rPr>
        <w:t>, de Cacique El Colorado, ubicada en el Departamento Ramón Lista, al oeste de la provincia de Formosa. La policía intervino en función de una supuesta denuncia de robo de una moto de un criollo con quien tendría problemas territoriales la comunidad wichí. Fueron destruidas sus pertenencias y varias personas resultaron heridas. En el marco del ope</w:t>
      </w:r>
      <w:r w:rsidR="00214C9D" w:rsidRPr="004A3A5A">
        <w:rPr>
          <w:rFonts w:ascii="Arial Narrow" w:hAnsi="Arial Narrow"/>
        </w:rPr>
        <w:t xml:space="preserve">rativo, los agentes policiales </w:t>
      </w:r>
      <w:r w:rsidR="00C7038B" w:rsidRPr="004A3A5A">
        <w:rPr>
          <w:rFonts w:ascii="Arial Narrow" w:hAnsi="Arial Narrow"/>
        </w:rPr>
        <w:t>dispara</w:t>
      </w:r>
      <w:r w:rsidR="00214C9D" w:rsidRPr="004A3A5A">
        <w:rPr>
          <w:rFonts w:ascii="Arial Narrow" w:hAnsi="Arial Narrow"/>
        </w:rPr>
        <w:t>ron</w:t>
      </w:r>
      <w:r w:rsidR="00C7038B" w:rsidRPr="004A3A5A">
        <w:rPr>
          <w:rFonts w:ascii="Arial Narrow" w:hAnsi="Arial Narrow"/>
        </w:rPr>
        <w:t xml:space="preserve"> con balas de goma, lesionando con dos balazos a Ricardo Tejada. Ricardo fue llevado de emergencia al hospital para ser operado. Antes y después de su operación, fue esposado a la cama. Asimismo, durante el operativo fueron detenidos cuatro de sus hermanos, </w:t>
      </w:r>
      <w:r w:rsidR="00C7038B" w:rsidRPr="004A3A5A">
        <w:rPr>
          <w:rFonts w:ascii="Arial Narrow" w:hAnsi="Arial Narrow"/>
          <w:shd w:val="clear" w:color="auto" w:fill="FFFFFF"/>
        </w:rPr>
        <w:t>Esteban, Avelino, Manuel y Rogelio quienes fueron sometidos a un proceso judicial con graves irregularidades.</w:t>
      </w:r>
    </w:p>
    <w:p w:rsidR="001D0148" w:rsidRPr="004A3A5A" w:rsidRDefault="001D0148">
      <w:pPr>
        <w:pStyle w:val="Sinespaciado"/>
        <w:jc w:val="both"/>
        <w:rPr>
          <w:rFonts w:ascii="Arial Narrow" w:hAnsi="Arial Narrow"/>
          <w:highlight w:val="yellow"/>
        </w:rPr>
      </w:pPr>
    </w:p>
    <w:p w:rsidR="00B53DA5" w:rsidRPr="004A3A5A" w:rsidRDefault="00F95505">
      <w:pPr>
        <w:spacing w:after="160"/>
        <w:jc w:val="both"/>
        <w:rPr>
          <w:rFonts w:ascii="Arial Narrow" w:hAnsi="Arial Narrow"/>
          <w:b/>
          <w:i/>
        </w:rPr>
      </w:pPr>
      <w:r w:rsidRPr="004A3A5A">
        <w:rPr>
          <w:rFonts w:ascii="Arial Narrow" w:hAnsi="Arial Narrow"/>
          <w:b/>
          <w:i/>
        </w:rPr>
        <w:t>VI</w:t>
      </w:r>
      <w:r w:rsidR="00B16BB6" w:rsidRPr="004A3A5A">
        <w:rPr>
          <w:rFonts w:ascii="Arial Narrow" w:hAnsi="Arial Narrow"/>
          <w:b/>
          <w:i/>
        </w:rPr>
        <w:t xml:space="preserve">.1.- </w:t>
      </w:r>
      <w:r w:rsidR="00560246" w:rsidRPr="004A3A5A">
        <w:rPr>
          <w:rFonts w:ascii="Arial Narrow" w:hAnsi="Arial Narrow"/>
          <w:b/>
          <w:i/>
        </w:rPr>
        <w:t>Discriminación</w:t>
      </w:r>
      <w:r w:rsidR="00750756" w:rsidRPr="004A3A5A">
        <w:rPr>
          <w:rFonts w:ascii="Arial Narrow" w:hAnsi="Arial Narrow"/>
          <w:b/>
          <w:i/>
        </w:rPr>
        <w:t xml:space="preserve"> en el sistema judicial</w:t>
      </w:r>
      <w:r w:rsidR="00685A51" w:rsidRPr="004A3A5A">
        <w:rPr>
          <w:rFonts w:ascii="Arial Narrow" w:hAnsi="Arial Narrow"/>
          <w:b/>
          <w:i/>
        </w:rPr>
        <w:t xml:space="preserve"> (CERD/C/ARG/Q/21-23, párr. 7</w:t>
      </w:r>
      <w:r w:rsidR="00B53DA5" w:rsidRPr="004A3A5A">
        <w:rPr>
          <w:rFonts w:ascii="Arial Narrow" w:hAnsi="Arial Narrow"/>
          <w:b/>
          <w:i/>
        </w:rPr>
        <w:t xml:space="preserve">). </w:t>
      </w:r>
    </w:p>
    <w:p w:rsidR="00D71FA1" w:rsidRPr="004A3A5A" w:rsidRDefault="00685A51">
      <w:pPr>
        <w:spacing w:after="160"/>
        <w:jc w:val="both"/>
        <w:rPr>
          <w:rFonts w:ascii="Arial Narrow" w:hAnsi="Arial Narrow"/>
        </w:rPr>
      </w:pPr>
      <w:r w:rsidRPr="004A3A5A">
        <w:rPr>
          <w:rFonts w:ascii="Arial Narrow" w:hAnsi="Arial Narrow"/>
        </w:rPr>
        <w:t xml:space="preserve">Los </w:t>
      </w:r>
      <w:r w:rsidR="00C24CDB" w:rsidRPr="004A3A5A">
        <w:rPr>
          <w:rFonts w:ascii="Arial Narrow" w:hAnsi="Arial Narrow"/>
        </w:rPr>
        <w:t xml:space="preserve">pueblos indígenas </w:t>
      </w:r>
      <w:r w:rsidR="00B53DA5" w:rsidRPr="004A3A5A">
        <w:rPr>
          <w:rFonts w:ascii="Arial Narrow" w:hAnsi="Arial Narrow"/>
        </w:rPr>
        <w:t xml:space="preserve">acceden </w:t>
      </w:r>
      <w:r w:rsidR="00C24CDB" w:rsidRPr="004A3A5A">
        <w:rPr>
          <w:rFonts w:ascii="Arial Narrow" w:hAnsi="Arial Narrow"/>
        </w:rPr>
        <w:t xml:space="preserve">al sistema judicial </w:t>
      </w:r>
      <w:r w:rsidR="00B53DA5" w:rsidRPr="004A3A5A">
        <w:rPr>
          <w:rFonts w:ascii="Arial Narrow" w:hAnsi="Arial Narrow"/>
        </w:rPr>
        <w:t xml:space="preserve">sin </w:t>
      </w:r>
      <w:r w:rsidR="00D71FA1" w:rsidRPr="004A3A5A">
        <w:rPr>
          <w:rFonts w:ascii="Arial Narrow" w:hAnsi="Arial Narrow"/>
        </w:rPr>
        <w:t>las medidas necesarias para garantizar la igualdad de armas y, fundamentalmente, la posibilidad de que puedan gozar de las garantías del debido proceso</w:t>
      </w:r>
      <w:r w:rsidR="00B16BB6" w:rsidRPr="004A3A5A">
        <w:rPr>
          <w:rFonts w:ascii="Arial Narrow" w:hAnsi="Arial Narrow"/>
        </w:rPr>
        <w:t xml:space="preserve"> para defender y alcanzar el respeto de sus derechos</w:t>
      </w:r>
      <w:r w:rsidR="00B53DA5" w:rsidRPr="004A3A5A">
        <w:rPr>
          <w:rFonts w:ascii="Arial Narrow" w:hAnsi="Arial Narrow"/>
        </w:rPr>
        <w:t xml:space="preserve"> (CERD, </w:t>
      </w:r>
      <w:r w:rsidR="00B53DA5" w:rsidRPr="004A3A5A">
        <w:rPr>
          <w:rFonts w:ascii="Arial Narrow" w:hAnsi="Arial Narrow"/>
          <w:i/>
        </w:rPr>
        <w:t>Art. 5, inc. a).</w:t>
      </w:r>
      <w:r w:rsidR="00D71FA1" w:rsidRPr="004A3A5A">
        <w:rPr>
          <w:rFonts w:ascii="Arial Narrow" w:hAnsi="Arial Narrow"/>
        </w:rPr>
        <w:t xml:space="preserve"> </w:t>
      </w:r>
    </w:p>
    <w:p w:rsidR="00B53DA5" w:rsidRPr="004A3A5A" w:rsidRDefault="00D71FA1">
      <w:pPr>
        <w:spacing w:after="160"/>
        <w:jc w:val="both"/>
        <w:rPr>
          <w:rFonts w:ascii="Arial Narrow" w:hAnsi="Arial Narrow"/>
        </w:rPr>
      </w:pPr>
      <w:r w:rsidRPr="004A3A5A">
        <w:rPr>
          <w:rFonts w:ascii="Arial Narrow" w:hAnsi="Arial Narrow"/>
        </w:rPr>
        <w:t xml:space="preserve">La Republica Argentina, al ser un país federal, </w:t>
      </w:r>
      <w:r w:rsidR="00750756" w:rsidRPr="004A3A5A">
        <w:rPr>
          <w:rFonts w:ascii="Arial Narrow" w:hAnsi="Arial Narrow"/>
        </w:rPr>
        <w:t xml:space="preserve">cuenta con </w:t>
      </w:r>
      <w:r w:rsidRPr="004A3A5A">
        <w:rPr>
          <w:rFonts w:ascii="Arial Narrow" w:hAnsi="Arial Narrow"/>
        </w:rPr>
        <w:t xml:space="preserve">un sistema judicial federal y cada provincia que lo compone tiene su propio sistema judicial. </w:t>
      </w:r>
    </w:p>
    <w:p w:rsidR="007F1916" w:rsidRPr="004A3A5A" w:rsidRDefault="00806240">
      <w:pPr>
        <w:spacing w:after="160"/>
        <w:jc w:val="both"/>
        <w:rPr>
          <w:rFonts w:ascii="Arial Narrow" w:hAnsi="Arial Narrow"/>
        </w:rPr>
      </w:pPr>
      <w:r w:rsidRPr="004A3A5A">
        <w:rPr>
          <w:rFonts w:ascii="Arial Narrow" w:hAnsi="Arial Narrow"/>
        </w:rPr>
        <w:t xml:space="preserve">En respuesta a la lista de </w:t>
      </w:r>
      <w:r w:rsidR="00524A8F">
        <w:rPr>
          <w:rFonts w:ascii="Arial Narrow" w:hAnsi="Arial Narrow"/>
        </w:rPr>
        <w:t>temas</w:t>
      </w:r>
      <w:r w:rsidRPr="004A3A5A">
        <w:rPr>
          <w:rFonts w:ascii="Arial Narrow" w:hAnsi="Arial Narrow"/>
        </w:rPr>
        <w:t xml:space="preserve"> número 6</w:t>
      </w:r>
      <w:r w:rsidR="001C5A2A">
        <w:rPr>
          <w:rFonts w:ascii="Arial Narrow" w:hAnsi="Arial Narrow"/>
        </w:rPr>
        <w:t xml:space="preserve"> debe mencionarse que</w:t>
      </w:r>
      <w:r w:rsidRPr="004A3A5A">
        <w:rPr>
          <w:rFonts w:ascii="Arial Narrow" w:hAnsi="Arial Narrow"/>
        </w:rPr>
        <w:t>, en</w:t>
      </w:r>
      <w:r w:rsidR="00D71FA1" w:rsidRPr="004A3A5A">
        <w:rPr>
          <w:rFonts w:ascii="Arial Narrow" w:hAnsi="Arial Narrow"/>
        </w:rPr>
        <w:t xml:space="preserve"> la mayoría de los sistemas procesales</w:t>
      </w:r>
      <w:r w:rsidR="00750756" w:rsidRPr="004A3A5A">
        <w:rPr>
          <w:rFonts w:ascii="Arial Narrow" w:hAnsi="Arial Narrow"/>
        </w:rPr>
        <w:t xml:space="preserve"> del país</w:t>
      </w:r>
      <w:r w:rsidR="00D71FA1" w:rsidRPr="004A3A5A">
        <w:rPr>
          <w:rFonts w:ascii="Arial Narrow" w:hAnsi="Arial Narrow"/>
        </w:rPr>
        <w:t xml:space="preserve">, </w:t>
      </w:r>
      <w:r w:rsidR="00FA7717" w:rsidRPr="004A3A5A">
        <w:rPr>
          <w:rFonts w:ascii="Arial Narrow" w:hAnsi="Arial Narrow"/>
        </w:rPr>
        <w:t>con alguna salvedad parcial en los casos de las provincias de Neuquén y Chubut,</w:t>
      </w:r>
      <w:r w:rsidR="00D71FA1" w:rsidRPr="004A3A5A">
        <w:rPr>
          <w:rFonts w:ascii="Arial Narrow" w:hAnsi="Arial Narrow"/>
        </w:rPr>
        <w:t xml:space="preserve"> no existen previsiones para garantizar participación en condiciones de igualdad de los miembros de los pueblos indígenas. Así, </w:t>
      </w:r>
      <w:r w:rsidR="00D86096" w:rsidRPr="004A3A5A">
        <w:rPr>
          <w:rFonts w:ascii="Arial Narrow" w:hAnsi="Arial Narrow"/>
        </w:rPr>
        <w:t>pueden señalarse como problemas estructurales</w:t>
      </w:r>
      <w:r w:rsidR="00503977" w:rsidRPr="004A3A5A">
        <w:rPr>
          <w:rFonts w:ascii="Arial Narrow" w:hAnsi="Arial Narrow"/>
        </w:rPr>
        <w:t>,</w:t>
      </w:r>
      <w:r w:rsidR="00D86096" w:rsidRPr="004A3A5A">
        <w:rPr>
          <w:rFonts w:ascii="Arial Narrow" w:hAnsi="Arial Narrow"/>
        </w:rPr>
        <w:t xml:space="preserve"> los siguientes:</w:t>
      </w:r>
      <w:r w:rsidR="0029252D" w:rsidRPr="004A3A5A">
        <w:rPr>
          <w:rFonts w:ascii="Arial Narrow" w:hAnsi="Arial Narrow"/>
        </w:rPr>
        <w:t xml:space="preserve"> a) </w:t>
      </w:r>
      <w:r w:rsidR="00FA7717" w:rsidRPr="004A3A5A">
        <w:rPr>
          <w:rFonts w:ascii="Arial Narrow" w:hAnsi="Arial Narrow"/>
        </w:rPr>
        <w:t>desconocimiento de las instituciones indígena por parte de los operadores judiciales;</w:t>
      </w:r>
      <w:r w:rsidR="007C310C" w:rsidRPr="004A3A5A">
        <w:rPr>
          <w:rFonts w:ascii="Arial Narrow" w:hAnsi="Arial Narrow"/>
        </w:rPr>
        <w:t xml:space="preserve"> </w:t>
      </w:r>
      <w:r w:rsidR="0029252D" w:rsidRPr="004A3A5A">
        <w:rPr>
          <w:rFonts w:ascii="Arial Narrow" w:hAnsi="Arial Narrow"/>
        </w:rPr>
        <w:t xml:space="preserve">b) </w:t>
      </w:r>
      <w:r w:rsidR="00D71FA1" w:rsidRPr="004A3A5A">
        <w:rPr>
          <w:rFonts w:ascii="Arial Narrow" w:hAnsi="Arial Narrow"/>
        </w:rPr>
        <w:t xml:space="preserve">carencia de intérpretes </w:t>
      </w:r>
      <w:r w:rsidR="004704C8" w:rsidRPr="004A3A5A">
        <w:rPr>
          <w:rFonts w:ascii="Arial Narrow" w:hAnsi="Arial Narrow"/>
        </w:rPr>
        <w:t xml:space="preserve">y traductores </w:t>
      </w:r>
      <w:r w:rsidR="00D71FA1" w:rsidRPr="004A3A5A">
        <w:rPr>
          <w:rFonts w:ascii="Arial Narrow" w:hAnsi="Arial Narrow"/>
        </w:rPr>
        <w:t>en lengua originaria</w:t>
      </w:r>
      <w:r w:rsidR="004704C8" w:rsidRPr="004A3A5A">
        <w:rPr>
          <w:rFonts w:ascii="Arial Narrow" w:hAnsi="Arial Narrow"/>
        </w:rPr>
        <w:t xml:space="preserve"> desde la etapa de consulta hasta el desarrollo completo de los procesos judiciales</w:t>
      </w:r>
      <w:r w:rsidR="00D86096" w:rsidRPr="004A3A5A">
        <w:rPr>
          <w:rFonts w:ascii="Arial Narrow" w:hAnsi="Arial Narrow"/>
        </w:rPr>
        <w:t>;</w:t>
      </w:r>
      <w:r w:rsidR="007C310C" w:rsidRPr="004A3A5A">
        <w:rPr>
          <w:rFonts w:ascii="Arial Narrow" w:hAnsi="Arial Narrow"/>
        </w:rPr>
        <w:t xml:space="preserve"> </w:t>
      </w:r>
      <w:r w:rsidR="0029252D" w:rsidRPr="004A3A5A">
        <w:rPr>
          <w:rFonts w:ascii="Arial Narrow" w:hAnsi="Arial Narrow"/>
        </w:rPr>
        <w:t xml:space="preserve">c) </w:t>
      </w:r>
      <w:r w:rsidR="00D86096" w:rsidRPr="004A3A5A">
        <w:rPr>
          <w:rFonts w:ascii="Arial Narrow" w:hAnsi="Arial Narrow"/>
        </w:rPr>
        <w:t xml:space="preserve">carencia de asistencia jurídica especializada </w:t>
      </w:r>
      <w:r w:rsidR="00D71FA1" w:rsidRPr="004A3A5A">
        <w:rPr>
          <w:rFonts w:ascii="Arial Narrow" w:hAnsi="Arial Narrow"/>
        </w:rPr>
        <w:t>en derechos indígenas</w:t>
      </w:r>
      <w:r w:rsidR="00D86096" w:rsidRPr="004A3A5A">
        <w:rPr>
          <w:rFonts w:ascii="Arial Narrow" w:hAnsi="Arial Narrow"/>
        </w:rPr>
        <w:t>;</w:t>
      </w:r>
      <w:r w:rsidR="0029252D" w:rsidRPr="004A3A5A">
        <w:rPr>
          <w:rFonts w:ascii="Arial Narrow" w:hAnsi="Arial Narrow"/>
        </w:rPr>
        <w:t xml:space="preserve"> e)</w:t>
      </w:r>
      <w:r w:rsidR="007C310C" w:rsidRPr="004A3A5A">
        <w:rPr>
          <w:rFonts w:ascii="Arial Narrow" w:hAnsi="Arial Narrow"/>
        </w:rPr>
        <w:t xml:space="preserve"> </w:t>
      </w:r>
      <w:r w:rsidR="00D86096" w:rsidRPr="004A3A5A">
        <w:rPr>
          <w:rFonts w:ascii="Arial Narrow" w:hAnsi="Arial Narrow"/>
        </w:rPr>
        <w:lastRenderedPageBreak/>
        <w:t xml:space="preserve">dificultades para producción de prueba en los procesos judiciales </w:t>
      </w:r>
      <w:r w:rsidR="007F1916" w:rsidRPr="004A3A5A">
        <w:rPr>
          <w:rFonts w:ascii="Arial Narrow" w:hAnsi="Arial Narrow"/>
        </w:rPr>
        <w:t xml:space="preserve">—especialmente los civiles— </w:t>
      </w:r>
      <w:r w:rsidR="00D71FA1" w:rsidRPr="004A3A5A">
        <w:rPr>
          <w:rFonts w:ascii="Arial Narrow" w:hAnsi="Arial Narrow"/>
        </w:rPr>
        <w:t xml:space="preserve">pues allí, al no tener recursos dinerarios, </w:t>
      </w:r>
      <w:r w:rsidR="007F1916" w:rsidRPr="004A3A5A">
        <w:rPr>
          <w:rFonts w:ascii="Arial Narrow" w:hAnsi="Arial Narrow"/>
        </w:rPr>
        <w:t xml:space="preserve">no pueden adelantar gastos y honorarios que son </w:t>
      </w:r>
      <w:r w:rsidR="00503977" w:rsidRPr="004A3A5A">
        <w:rPr>
          <w:rFonts w:ascii="Arial Narrow" w:hAnsi="Arial Narrow"/>
        </w:rPr>
        <w:t>exigidos</w:t>
      </w:r>
      <w:r w:rsidR="007F1916" w:rsidRPr="004A3A5A">
        <w:rPr>
          <w:rFonts w:ascii="Arial Narrow" w:hAnsi="Arial Narrow"/>
        </w:rPr>
        <w:t xml:space="preserve"> por los peritos intervinientes</w:t>
      </w:r>
      <w:r w:rsidR="00D86096" w:rsidRPr="004A3A5A">
        <w:rPr>
          <w:rFonts w:ascii="Arial Narrow" w:hAnsi="Arial Narrow"/>
        </w:rPr>
        <w:t xml:space="preserve"> y/o solventar gastos de traslado para los testigos</w:t>
      </w:r>
      <w:r w:rsidR="00FA7717" w:rsidRPr="004A3A5A">
        <w:rPr>
          <w:rStyle w:val="Refdenotaalpie"/>
          <w:rFonts w:ascii="Arial Narrow" w:hAnsi="Arial Narrow"/>
        </w:rPr>
        <w:footnoteReference w:id="23"/>
      </w:r>
      <w:r w:rsidR="00FA7717" w:rsidRPr="004A3A5A">
        <w:rPr>
          <w:rFonts w:ascii="Arial Narrow" w:hAnsi="Arial Narrow"/>
        </w:rPr>
        <w:t>;</w:t>
      </w:r>
      <w:r w:rsidR="0029252D" w:rsidRPr="004A3A5A">
        <w:rPr>
          <w:rFonts w:ascii="Arial Narrow" w:hAnsi="Arial Narrow"/>
        </w:rPr>
        <w:t xml:space="preserve"> f)</w:t>
      </w:r>
      <w:r w:rsidR="001741F4" w:rsidRPr="004A3A5A">
        <w:rPr>
          <w:rFonts w:ascii="Arial Narrow" w:hAnsi="Arial Narrow"/>
        </w:rPr>
        <w:t xml:space="preserve"> </w:t>
      </w:r>
      <w:r w:rsidR="00FA7717" w:rsidRPr="008B0BC7">
        <w:rPr>
          <w:rFonts w:ascii="Arial Narrow" w:hAnsi="Arial Narrow"/>
        </w:rPr>
        <w:t>ausencia de peritos especiali</w:t>
      </w:r>
      <w:r w:rsidR="004704C8" w:rsidRPr="008B0BC7">
        <w:rPr>
          <w:rFonts w:ascii="Arial Narrow" w:hAnsi="Arial Narrow"/>
        </w:rPr>
        <w:t>z</w:t>
      </w:r>
      <w:r w:rsidR="00FA7717" w:rsidRPr="00DB73CA">
        <w:rPr>
          <w:rFonts w:ascii="Arial Narrow" w:hAnsi="Arial Narrow"/>
        </w:rPr>
        <w:t>ados</w:t>
      </w:r>
      <w:r w:rsidR="00D71FA1" w:rsidRPr="00DB73CA">
        <w:rPr>
          <w:rFonts w:ascii="Arial Narrow" w:hAnsi="Arial Narrow"/>
        </w:rPr>
        <w:t>.</w:t>
      </w:r>
    </w:p>
    <w:p w:rsidR="009554C9" w:rsidRPr="004A3A5A" w:rsidRDefault="00F95505">
      <w:pPr>
        <w:spacing w:after="160"/>
        <w:jc w:val="both"/>
        <w:rPr>
          <w:rFonts w:ascii="Arial Narrow" w:hAnsi="Arial Narrow"/>
          <w:b/>
          <w:i/>
        </w:rPr>
      </w:pPr>
      <w:r w:rsidRPr="004A3A5A">
        <w:rPr>
          <w:rFonts w:ascii="Arial Narrow" w:hAnsi="Arial Narrow"/>
          <w:b/>
          <w:i/>
        </w:rPr>
        <w:t xml:space="preserve">VI.2.- </w:t>
      </w:r>
      <w:r w:rsidR="009554C9" w:rsidRPr="004A3A5A">
        <w:rPr>
          <w:rFonts w:ascii="Arial Narrow" w:hAnsi="Arial Narrow"/>
          <w:b/>
          <w:i/>
        </w:rPr>
        <w:t xml:space="preserve">La vulneración del debido proceso en el juicio de extradición de Facundo Jones </w:t>
      </w:r>
      <w:proofErr w:type="spellStart"/>
      <w:r w:rsidR="009554C9" w:rsidRPr="004A3A5A">
        <w:rPr>
          <w:rFonts w:ascii="Arial Narrow" w:hAnsi="Arial Narrow"/>
          <w:b/>
          <w:i/>
        </w:rPr>
        <w:t>Huala</w:t>
      </w:r>
      <w:proofErr w:type="spellEnd"/>
      <w:r w:rsidR="009554C9" w:rsidRPr="004A3A5A">
        <w:rPr>
          <w:rFonts w:ascii="Arial Narrow" w:hAnsi="Arial Narrow"/>
          <w:b/>
          <w:i/>
        </w:rPr>
        <w:t>.</w:t>
      </w:r>
    </w:p>
    <w:p w:rsidR="009554C9" w:rsidRPr="004A3A5A" w:rsidRDefault="00AA47E3">
      <w:pPr>
        <w:spacing w:after="160"/>
        <w:jc w:val="both"/>
        <w:rPr>
          <w:rFonts w:ascii="Arial Narrow" w:hAnsi="Arial Narrow"/>
        </w:rPr>
      </w:pPr>
      <w:r w:rsidRPr="004A3A5A">
        <w:rPr>
          <w:rFonts w:ascii="Arial Narrow" w:hAnsi="Arial Narrow"/>
        </w:rPr>
        <w:t xml:space="preserve">Como agregado a la lista de </w:t>
      </w:r>
      <w:r w:rsidR="00524A8F">
        <w:rPr>
          <w:rFonts w:ascii="Arial Narrow" w:hAnsi="Arial Narrow"/>
        </w:rPr>
        <w:t>temas</w:t>
      </w:r>
      <w:r w:rsidRPr="004A3A5A">
        <w:rPr>
          <w:rFonts w:ascii="Arial Narrow" w:hAnsi="Arial Narrow"/>
        </w:rPr>
        <w:t xml:space="preserve"> número 6,</w:t>
      </w:r>
      <w:r w:rsidR="001C5A2A">
        <w:rPr>
          <w:rFonts w:ascii="Arial Narrow" w:hAnsi="Arial Narrow"/>
        </w:rPr>
        <w:t xml:space="preserve"> es sable mencionar que </w:t>
      </w:r>
      <w:r w:rsidRPr="004A3A5A">
        <w:rPr>
          <w:rFonts w:ascii="Arial Narrow" w:hAnsi="Arial Narrow"/>
        </w:rPr>
        <w:t>e</w:t>
      </w:r>
      <w:r w:rsidR="009554C9" w:rsidRPr="004A3A5A">
        <w:rPr>
          <w:rFonts w:ascii="Arial Narrow" w:hAnsi="Arial Narrow"/>
        </w:rPr>
        <w:t xml:space="preserve">l 31 de agosto y el 1 de septiembre pasado, se llevó a cabo el primer juicio por extradición de un indígena, requerida por Chile, contra el lonco mapuche Facundo Jones </w:t>
      </w:r>
      <w:proofErr w:type="spellStart"/>
      <w:r w:rsidR="009554C9" w:rsidRPr="004A3A5A">
        <w:rPr>
          <w:rFonts w:ascii="Arial Narrow" w:hAnsi="Arial Narrow"/>
        </w:rPr>
        <w:t>Huala</w:t>
      </w:r>
      <w:proofErr w:type="spellEnd"/>
      <w:r w:rsidR="009554C9" w:rsidRPr="004A3A5A">
        <w:rPr>
          <w:rFonts w:ascii="Arial Narrow" w:hAnsi="Arial Narrow"/>
        </w:rPr>
        <w:t>.</w:t>
      </w:r>
      <w:r w:rsidR="00C73F33" w:rsidRPr="004A3A5A">
        <w:rPr>
          <w:rFonts w:ascii="Arial Narrow" w:hAnsi="Arial Narrow"/>
        </w:rPr>
        <w:t xml:space="preserve"> </w:t>
      </w:r>
      <w:r w:rsidR="009554C9" w:rsidRPr="004A3A5A">
        <w:rPr>
          <w:rFonts w:ascii="Arial Narrow" w:hAnsi="Arial Narrow"/>
        </w:rPr>
        <w:t>Facundo estuvo detenido en Chile en el 2013 y 2014 acusado de la comisión de un incendio, de la tenencia de un arma artesanal y de 12 municiones, al igual que por haber ingresado de modo ilegal a ese país.</w:t>
      </w:r>
      <w:r w:rsidR="00C73F33" w:rsidRPr="004A3A5A">
        <w:rPr>
          <w:rFonts w:ascii="Arial Narrow" w:hAnsi="Arial Narrow"/>
        </w:rPr>
        <w:t xml:space="preserve"> </w:t>
      </w:r>
      <w:r w:rsidR="009554C9" w:rsidRPr="004A3A5A">
        <w:rPr>
          <w:rFonts w:ascii="Arial Narrow" w:hAnsi="Arial Narrow"/>
        </w:rPr>
        <w:t xml:space="preserve">Luego de que las autoridades chilenas recibieron la noticia de que el lonco mapuche se encontraría en la zona de </w:t>
      </w:r>
      <w:proofErr w:type="spellStart"/>
      <w:r w:rsidR="009554C9" w:rsidRPr="004A3A5A">
        <w:rPr>
          <w:rFonts w:ascii="Arial Narrow" w:hAnsi="Arial Narrow"/>
        </w:rPr>
        <w:t>Esquel</w:t>
      </w:r>
      <w:proofErr w:type="spellEnd"/>
      <w:r w:rsidR="009554C9" w:rsidRPr="004A3A5A">
        <w:rPr>
          <w:rFonts w:ascii="Arial Narrow" w:hAnsi="Arial Narrow"/>
        </w:rPr>
        <w:t xml:space="preserve">, Argentina, solicitaron a Interpol que dictara una alerta roja y, posteriormente, requirieron a la Argentina su extradición. El trámite judicial de la extradición se inició en Argentina el mes de febrero del 2015 y recién fue detenido Facundo a fines de mayo del 2016. Este proceso culminó con la sentencia, como corolario de un juicio, en la que se resolvió declarar nulo todo lo actuado en este procedimiento por las </w:t>
      </w:r>
      <w:r w:rsidR="00957575" w:rsidRPr="004A3A5A">
        <w:rPr>
          <w:rFonts w:ascii="Arial Narrow" w:hAnsi="Arial Narrow"/>
        </w:rPr>
        <w:t>gravísimas</w:t>
      </w:r>
      <w:r w:rsidR="009554C9" w:rsidRPr="004A3A5A">
        <w:rPr>
          <w:rFonts w:ascii="Arial Narrow" w:hAnsi="Arial Narrow"/>
        </w:rPr>
        <w:t xml:space="preserve"> irregularidades cometidas para detener el líder indígena.</w:t>
      </w:r>
    </w:p>
    <w:p w:rsidR="009554C9" w:rsidRPr="004A3A5A" w:rsidRDefault="009554C9">
      <w:pPr>
        <w:spacing w:after="160"/>
        <w:jc w:val="both"/>
        <w:rPr>
          <w:rFonts w:ascii="Arial Narrow" w:hAnsi="Arial Narrow"/>
        </w:rPr>
      </w:pPr>
      <w:r w:rsidRPr="004A3A5A">
        <w:rPr>
          <w:rFonts w:ascii="Arial Narrow" w:hAnsi="Arial Narrow"/>
        </w:rPr>
        <w:t xml:space="preserve">Las dos jornadas del juicio </w:t>
      </w:r>
      <w:r w:rsidR="002B1106" w:rsidRPr="004A3A5A">
        <w:rPr>
          <w:rFonts w:ascii="Arial Narrow" w:hAnsi="Arial Narrow"/>
        </w:rPr>
        <w:t xml:space="preserve">tuvieron </w:t>
      </w:r>
      <w:r w:rsidRPr="004A3A5A">
        <w:rPr>
          <w:rFonts w:ascii="Arial Narrow" w:hAnsi="Arial Narrow"/>
        </w:rPr>
        <w:t xml:space="preserve">un impacto social muy fuerte pues se dejó a la luz: a) la ilegal actuación de parte de la policía de la provincia de Chubut, quienes trabajaron de un modo mancomunado con agente de inteligencia de la ex SIDE </w:t>
      </w:r>
      <w:r w:rsidR="00C73F33" w:rsidRPr="004A3A5A">
        <w:rPr>
          <w:rFonts w:ascii="Arial Narrow" w:hAnsi="Arial Narrow"/>
        </w:rPr>
        <w:t xml:space="preserve">(Secretaria de Inteligencia del Estado) </w:t>
      </w:r>
      <w:r w:rsidRPr="004A3A5A">
        <w:rPr>
          <w:rFonts w:ascii="Arial Narrow" w:hAnsi="Arial Narrow"/>
        </w:rPr>
        <w:t>y con la probable anuencia de fiscales y jueces; b) el traba</w:t>
      </w:r>
      <w:r w:rsidR="00C73F33" w:rsidRPr="004A3A5A">
        <w:rPr>
          <w:rFonts w:ascii="Arial Narrow" w:hAnsi="Arial Narrow"/>
        </w:rPr>
        <w:t>jo de un agente de inteligencia</w:t>
      </w:r>
      <w:r w:rsidRPr="004A3A5A">
        <w:rPr>
          <w:rFonts w:ascii="Arial Narrow" w:hAnsi="Arial Narrow"/>
        </w:rPr>
        <w:t xml:space="preserve"> que realizó espionaje ilegal, no solo contra Facundo Jones </w:t>
      </w:r>
      <w:proofErr w:type="spellStart"/>
      <w:r w:rsidRPr="004A3A5A">
        <w:rPr>
          <w:rFonts w:ascii="Arial Narrow" w:hAnsi="Arial Narrow"/>
        </w:rPr>
        <w:t>Huala</w:t>
      </w:r>
      <w:proofErr w:type="spellEnd"/>
      <w:r w:rsidRPr="004A3A5A">
        <w:rPr>
          <w:rFonts w:ascii="Arial Narrow" w:hAnsi="Arial Narrow"/>
        </w:rPr>
        <w:t xml:space="preserve">, pero si principalmente contra él; c) fiscales provinciales que recibieron esa información obtenida ilegalmente y que trabajaron junto a este agente; d) Policías que consiguieron información sobre Facundo mediante la aplicación de tormentos a un joven detenido por la comisión de un robo y que tomaron declaraciones testimoniales a otros policías bajo identidad reservada; e) tareas de inteligencia sobre todos los familiares de Facundo y los vehículos que se acercaren al territorio del </w:t>
      </w:r>
      <w:proofErr w:type="spellStart"/>
      <w:r w:rsidRPr="004A3A5A">
        <w:rPr>
          <w:rFonts w:ascii="Arial Narrow" w:hAnsi="Arial Narrow"/>
        </w:rPr>
        <w:t>Lo</w:t>
      </w:r>
      <w:r w:rsidR="00F06573" w:rsidRPr="004A3A5A">
        <w:rPr>
          <w:rFonts w:ascii="Arial Narrow" w:hAnsi="Arial Narrow"/>
        </w:rPr>
        <w:t>f</w:t>
      </w:r>
      <w:proofErr w:type="spellEnd"/>
      <w:r w:rsidR="00F06573" w:rsidRPr="004A3A5A">
        <w:rPr>
          <w:rFonts w:ascii="Arial Narrow" w:hAnsi="Arial Narrow"/>
        </w:rPr>
        <w:t xml:space="preserve"> en resistencia </w:t>
      </w:r>
      <w:r w:rsidRPr="004A3A5A">
        <w:rPr>
          <w:rFonts w:ascii="Arial Narrow" w:hAnsi="Arial Narrow"/>
        </w:rPr>
        <w:t xml:space="preserve">del Departamento de </w:t>
      </w:r>
      <w:proofErr w:type="spellStart"/>
      <w:r w:rsidRPr="004A3A5A">
        <w:rPr>
          <w:rFonts w:ascii="Arial Narrow" w:hAnsi="Arial Narrow"/>
        </w:rPr>
        <w:t>Cushamen</w:t>
      </w:r>
      <w:proofErr w:type="spellEnd"/>
      <w:r w:rsidRPr="004A3A5A">
        <w:rPr>
          <w:rFonts w:ascii="Arial Narrow" w:hAnsi="Arial Narrow"/>
        </w:rPr>
        <w:t xml:space="preserve">, donde se presumía pudiera encontrarse en lonco; f) la participación del Departamento de Investigaciones Antiterrorista de la Policía Federal Argentina quien como primera actuación realiza un relevamiento de comunidades mapuches en la zona de </w:t>
      </w:r>
      <w:proofErr w:type="spellStart"/>
      <w:r w:rsidRPr="004A3A5A">
        <w:rPr>
          <w:rFonts w:ascii="Arial Narrow" w:hAnsi="Arial Narrow"/>
        </w:rPr>
        <w:t>Esquel</w:t>
      </w:r>
      <w:proofErr w:type="spellEnd"/>
      <w:r w:rsidRPr="004A3A5A">
        <w:rPr>
          <w:rFonts w:ascii="Arial Narrow" w:hAnsi="Arial Narrow"/>
        </w:rPr>
        <w:t>, para luego, de modo clandestino, tomar contacto con miembros de esas comunidades.</w:t>
      </w:r>
    </w:p>
    <w:p w:rsidR="009554C9" w:rsidRPr="004A3A5A" w:rsidRDefault="009554C9">
      <w:pPr>
        <w:spacing w:after="160"/>
        <w:jc w:val="both"/>
        <w:rPr>
          <w:rFonts w:ascii="Arial Narrow" w:hAnsi="Arial Narrow"/>
        </w:rPr>
      </w:pPr>
      <w:r w:rsidRPr="004A3A5A">
        <w:rPr>
          <w:rFonts w:ascii="Arial Narrow" w:hAnsi="Arial Narrow"/>
        </w:rPr>
        <w:t>El juicio concluyó con la declaración de la nulidad de todo lo actuado en ese expediente, por graves irregularidades en el proceso de investigación, ordenando asimismo acciones penales contra funcionarios policiales y otros implicados en el proceso, así como otras medidas de protección respecto de testigos afectados por el accionar de policías y funcionarios de organismos de Inteligencia. Sin embargo, aquella sentencia no se encuentra firme, debido a que fue apelada por el Ministerio Público Fiscal ante la Corte Suprema de Justicia de la Nación.</w:t>
      </w:r>
      <w:r w:rsidR="00C73F33" w:rsidRPr="004A3A5A">
        <w:rPr>
          <w:rFonts w:ascii="Arial Narrow" w:hAnsi="Arial Narrow"/>
        </w:rPr>
        <w:t xml:space="preserve"> </w:t>
      </w:r>
      <w:r w:rsidRPr="004A3A5A">
        <w:rPr>
          <w:rFonts w:ascii="Arial Narrow" w:hAnsi="Arial Narrow"/>
        </w:rPr>
        <w:t>Ello da muestra de la violencia institucional a la que fue sometido en el marco de un proceso judicial que involucró agentes estatales federales y provinciales.</w:t>
      </w:r>
    </w:p>
    <w:p w:rsidR="00F052DA" w:rsidRPr="004A3A5A" w:rsidRDefault="00F052DA">
      <w:pPr>
        <w:jc w:val="both"/>
        <w:rPr>
          <w:rFonts w:ascii="Arial Narrow" w:hAnsi="Arial Narrow"/>
          <w:b/>
        </w:rPr>
      </w:pPr>
      <w:r w:rsidRPr="004A3A5A">
        <w:rPr>
          <w:rFonts w:ascii="Arial Narrow" w:hAnsi="Arial Narrow"/>
          <w:b/>
        </w:rPr>
        <w:lastRenderedPageBreak/>
        <w:tab/>
      </w:r>
    </w:p>
    <w:p w:rsidR="00F052DA" w:rsidRPr="004A3A5A" w:rsidRDefault="00F052DA">
      <w:pPr>
        <w:jc w:val="both"/>
        <w:rPr>
          <w:rFonts w:ascii="Arial Narrow" w:hAnsi="Arial Narrow"/>
          <w:b/>
          <w:i/>
          <w:color w:val="000000"/>
          <w:lang w:val="es-MX"/>
        </w:rPr>
      </w:pPr>
      <w:r w:rsidRPr="004A3A5A">
        <w:rPr>
          <w:rFonts w:ascii="Arial Narrow" w:hAnsi="Arial Narrow"/>
          <w:b/>
          <w:i/>
          <w:color w:val="000000"/>
          <w:lang w:val="es-MX"/>
        </w:rPr>
        <w:t>VI.3.- Criminalización y hostigamiento judicial sobre indígenas en provincia de Río Negro</w:t>
      </w:r>
      <w:r w:rsidRPr="004A3A5A">
        <w:rPr>
          <w:rStyle w:val="Refdenotaalpie"/>
          <w:rFonts w:ascii="Arial Narrow" w:hAnsi="Arial Narrow"/>
          <w:b/>
          <w:i/>
          <w:color w:val="000000"/>
          <w:lang w:val="es-MX"/>
        </w:rPr>
        <w:footnoteReference w:id="24"/>
      </w:r>
      <w:r w:rsidRPr="004A3A5A">
        <w:rPr>
          <w:rFonts w:ascii="Arial Narrow" w:hAnsi="Arial Narrow"/>
          <w:b/>
          <w:i/>
          <w:color w:val="000000"/>
          <w:lang w:val="es-MX"/>
        </w:rPr>
        <w:t xml:space="preserve">.  </w:t>
      </w:r>
    </w:p>
    <w:p w:rsidR="005D061A" w:rsidRPr="004A3A5A" w:rsidRDefault="005D061A">
      <w:pPr>
        <w:jc w:val="both"/>
        <w:rPr>
          <w:rFonts w:ascii="Arial Narrow" w:hAnsi="Arial Narrow"/>
          <w:b/>
          <w:color w:val="000000"/>
          <w:lang w:val="es-MX"/>
        </w:rPr>
      </w:pPr>
    </w:p>
    <w:p w:rsidR="00F052DA" w:rsidRPr="004A3A5A" w:rsidRDefault="00AA47E3">
      <w:pPr>
        <w:jc w:val="both"/>
        <w:rPr>
          <w:rFonts w:ascii="Arial Narrow" w:hAnsi="Arial Narrow"/>
          <w:color w:val="000000"/>
          <w:lang w:val="es-MX"/>
        </w:rPr>
      </w:pPr>
      <w:r w:rsidRPr="004A3A5A">
        <w:rPr>
          <w:rFonts w:ascii="Arial Narrow" w:hAnsi="Arial Narrow"/>
          <w:color w:val="000000"/>
          <w:lang w:val="es-MX"/>
        </w:rPr>
        <w:t xml:space="preserve">Como ejemplo de la lista de </w:t>
      </w:r>
      <w:r w:rsidR="00524A8F">
        <w:rPr>
          <w:rFonts w:ascii="Arial Narrow" w:hAnsi="Arial Narrow"/>
          <w:color w:val="000000"/>
          <w:lang w:val="es-MX"/>
        </w:rPr>
        <w:t>temas</w:t>
      </w:r>
      <w:r w:rsidRPr="004A3A5A">
        <w:rPr>
          <w:rFonts w:ascii="Arial Narrow" w:hAnsi="Arial Narrow"/>
          <w:color w:val="000000"/>
          <w:lang w:val="es-MX"/>
        </w:rPr>
        <w:t xml:space="preserve"> número 20</w:t>
      </w:r>
      <w:r w:rsidR="001C5A2A">
        <w:rPr>
          <w:rFonts w:ascii="Arial Narrow" w:hAnsi="Arial Narrow"/>
          <w:color w:val="000000"/>
          <w:lang w:val="es-MX"/>
        </w:rPr>
        <w:t xml:space="preserve">, hay que decir que </w:t>
      </w:r>
      <w:r w:rsidRPr="004A3A5A">
        <w:rPr>
          <w:rFonts w:ascii="Arial Narrow" w:hAnsi="Arial Narrow"/>
          <w:color w:val="000000"/>
          <w:lang w:val="es-MX"/>
        </w:rPr>
        <w:t>l</w:t>
      </w:r>
      <w:r w:rsidR="00F052DA" w:rsidRPr="004A3A5A">
        <w:rPr>
          <w:rFonts w:ascii="Arial Narrow" w:hAnsi="Arial Narrow"/>
          <w:color w:val="000000"/>
          <w:lang w:val="es-MX"/>
        </w:rPr>
        <w:t>a Provincia de Río Negro expone una serie de estrategias estatales para el desconocimiento territorial indígena. El método ha sido reflotar causas penales ya terminadas contra miembros de comunidades Mapuche para generar desgaste y exponer públicamente a los indígenas como los “usurpadores”. Existen dos causas que acreditan esa afirmación.</w:t>
      </w:r>
    </w:p>
    <w:p w:rsidR="005D061A" w:rsidRPr="004A3A5A" w:rsidRDefault="005D061A">
      <w:pPr>
        <w:jc w:val="both"/>
        <w:rPr>
          <w:rFonts w:ascii="Arial Narrow" w:hAnsi="Arial Narrow"/>
          <w:color w:val="000000"/>
          <w:lang w:val="es-MX"/>
        </w:rPr>
      </w:pPr>
    </w:p>
    <w:p w:rsidR="00F052DA" w:rsidRPr="004A3A5A" w:rsidRDefault="00F052DA">
      <w:pPr>
        <w:jc w:val="both"/>
        <w:rPr>
          <w:rFonts w:ascii="Arial Narrow" w:hAnsi="Arial Narrow"/>
          <w:lang w:val="es-MX"/>
        </w:rPr>
      </w:pPr>
      <w:r w:rsidRPr="004A3A5A">
        <w:rPr>
          <w:rFonts w:ascii="Arial Narrow" w:hAnsi="Arial Narrow"/>
          <w:color w:val="000000"/>
          <w:lang w:val="es-MX"/>
        </w:rPr>
        <w:t xml:space="preserve">La primera se produce contra miembros de la Comunidad Mapuche José Manuel </w:t>
      </w:r>
      <w:proofErr w:type="spellStart"/>
      <w:r w:rsidRPr="004A3A5A">
        <w:rPr>
          <w:rFonts w:ascii="Arial Narrow" w:hAnsi="Arial Narrow"/>
          <w:color w:val="000000"/>
          <w:lang w:val="es-MX"/>
        </w:rPr>
        <w:t>Pichún</w:t>
      </w:r>
      <w:proofErr w:type="spellEnd"/>
      <w:r w:rsidRPr="004A3A5A">
        <w:rPr>
          <w:rFonts w:ascii="Arial Narrow" w:hAnsi="Arial Narrow"/>
          <w:color w:val="000000"/>
          <w:lang w:val="es-MX"/>
        </w:rPr>
        <w:t xml:space="preserve"> de la zona de Cuesta del Ternero, impulsada por la empresa forestal rionegrina (ENFOR S.A.) de mayoría de capital estatal y patrocinada por los abogados de la Fiscalía de Estado de la provincia de Río Negro en los Tribunales de S.C. de Bariloche. Esta causa tramita ante el </w:t>
      </w:r>
      <w:r w:rsidRPr="004A3A5A">
        <w:rPr>
          <w:rFonts w:ascii="Arial Narrow" w:hAnsi="Arial Narrow"/>
          <w:lang w:val="es-MX"/>
        </w:rPr>
        <w:t>Juzgado de Instrucción Nro. 2, Secretaria 3, a cargo del Juez Bernardo Campana, caratulada “Fuentes, Juan Carlos, Valle Nicolás y otros usurpación” S.3-15-398. La acción fue inicialmente</w:t>
      </w:r>
      <w:r w:rsidRPr="004A3A5A">
        <w:rPr>
          <w:rFonts w:ascii="Arial Narrow" w:hAnsi="Arial Narrow"/>
          <w:b/>
          <w:lang w:val="es-MX"/>
        </w:rPr>
        <w:t xml:space="preserve"> </w:t>
      </w:r>
      <w:r w:rsidRPr="004A3A5A">
        <w:rPr>
          <w:rFonts w:ascii="Arial Narrow" w:hAnsi="Arial Narrow"/>
          <w:color w:val="000000"/>
          <w:lang w:val="es-MX"/>
        </w:rPr>
        <w:t xml:space="preserve">promovida por el fiscal Francisco </w:t>
      </w:r>
      <w:proofErr w:type="spellStart"/>
      <w:r w:rsidRPr="004A3A5A">
        <w:rPr>
          <w:rFonts w:ascii="Arial Narrow" w:hAnsi="Arial Narrow"/>
          <w:color w:val="000000"/>
          <w:lang w:val="es-MX"/>
        </w:rPr>
        <w:t>Arrien</w:t>
      </w:r>
      <w:proofErr w:type="spellEnd"/>
      <w:r w:rsidRPr="004A3A5A">
        <w:rPr>
          <w:rFonts w:ascii="Arial Narrow" w:hAnsi="Arial Narrow"/>
          <w:color w:val="000000"/>
          <w:lang w:val="es-MX"/>
        </w:rPr>
        <w:t xml:space="preserve"> y la imputación fue formulada por el Fiscal Sergio Damián </w:t>
      </w:r>
      <w:proofErr w:type="spellStart"/>
      <w:r w:rsidRPr="004A3A5A">
        <w:rPr>
          <w:rFonts w:ascii="Arial Narrow" w:hAnsi="Arial Narrow"/>
          <w:color w:val="000000"/>
          <w:lang w:val="es-MX"/>
        </w:rPr>
        <w:t>Pichetto</w:t>
      </w:r>
      <w:proofErr w:type="spellEnd"/>
      <w:r w:rsidRPr="004A3A5A">
        <w:rPr>
          <w:rFonts w:ascii="Arial Narrow" w:hAnsi="Arial Narrow"/>
          <w:color w:val="000000"/>
          <w:lang w:val="es-MX"/>
        </w:rPr>
        <w:t xml:space="preserve"> contra </w:t>
      </w:r>
      <w:r w:rsidRPr="004A3A5A">
        <w:rPr>
          <w:rFonts w:ascii="Arial Narrow" w:hAnsi="Arial Narrow"/>
          <w:lang w:val="es-MX"/>
        </w:rPr>
        <w:t>los Mapuche de la Comunidad porque, según sus dichos: “…</w:t>
      </w:r>
      <w:r w:rsidRPr="004A3A5A">
        <w:rPr>
          <w:rFonts w:ascii="Arial Narrow" w:hAnsi="Arial Narrow"/>
          <w:i/>
          <w:lang w:val="es-MX"/>
        </w:rPr>
        <w:t>cortaron el alambre perimetral para ingresar al inmueble mencionado, se instalaron allí e impidieron el ingreso de trabajadores de la empresa…despojando de esta manera al damnificado de la posesión que ejerce del inmueble</w:t>
      </w:r>
      <w:r w:rsidRPr="004A3A5A">
        <w:rPr>
          <w:rFonts w:ascii="Arial Narrow" w:hAnsi="Arial Narrow"/>
          <w:lang w:val="es-MX"/>
        </w:rPr>
        <w:t>”.</w:t>
      </w:r>
    </w:p>
    <w:p w:rsidR="005D061A" w:rsidRPr="004A3A5A" w:rsidRDefault="005D061A">
      <w:pPr>
        <w:jc w:val="both"/>
        <w:rPr>
          <w:rFonts w:ascii="Arial Narrow" w:hAnsi="Arial Narrow"/>
          <w:lang w:val="es-MX"/>
        </w:rPr>
      </w:pPr>
    </w:p>
    <w:p w:rsidR="00F052DA" w:rsidRPr="004A3A5A" w:rsidRDefault="00F052DA">
      <w:pPr>
        <w:jc w:val="both"/>
        <w:rPr>
          <w:rFonts w:ascii="Arial Narrow" w:hAnsi="Arial Narrow"/>
          <w:color w:val="000000"/>
          <w:lang w:val="es-MX"/>
        </w:rPr>
      </w:pPr>
      <w:r w:rsidRPr="004A3A5A">
        <w:rPr>
          <w:rFonts w:ascii="Arial Narrow" w:hAnsi="Arial Narrow"/>
          <w:color w:val="000000"/>
          <w:lang w:val="es-MX"/>
        </w:rPr>
        <w:t xml:space="preserve">Los miembros de la Comunidad explicaron al ser notificados de la denuncia que en el año 2012, por el mismo hecho referido al mismo predio, ya habían sido sobreseídos y que se dio en la </w:t>
      </w:r>
      <w:r w:rsidRPr="004A3A5A">
        <w:rPr>
          <w:rFonts w:ascii="Arial Narrow" w:hAnsi="Arial Narrow"/>
          <w:lang w:val="es-MX"/>
        </w:rPr>
        <w:t>causa “MURGIC, Albino S/</w:t>
      </w:r>
      <w:proofErr w:type="spellStart"/>
      <w:r w:rsidRPr="004A3A5A">
        <w:rPr>
          <w:rFonts w:ascii="Arial Narrow" w:hAnsi="Arial Narrow"/>
          <w:lang w:val="es-MX"/>
        </w:rPr>
        <w:t>Dcia</w:t>
      </w:r>
      <w:proofErr w:type="spellEnd"/>
      <w:r w:rsidRPr="004A3A5A">
        <w:rPr>
          <w:rFonts w:ascii="Arial Narrow" w:hAnsi="Arial Narrow"/>
          <w:lang w:val="es-MX"/>
        </w:rPr>
        <w:t xml:space="preserve">– </w:t>
      </w:r>
      <w:proofErr w:type="spellStart"/>
      <w:r w:rsidRPr="004A3A5A">
        <w:rPr>
          <w:rFonts w:ascii="Arial Narrow" w:hAnsi="Arial Narrow"/>
          <w:lang w:val="es-MX"/>
        </w:rPr>
        <w:t>Expte</w:t>
      </w:r>
      <w:proofErr w:type="spellEnd"/>
      <w:r w:rsidRPr="004A3A5A">
        <w:rPr>
          <w:rFonts w:ascii="Arial Narrow" w:hAnsi="Arial Narrow"/>
          <w:lang w:val="es-MX"/>
        </w:rPr>
        <w:t>. S.11-09-0218” del Juzgado de Instrucción Nro. 6 Secretaria 11 de esta Circunscripción</w:t>
      </w:r>
      <w:r w:rsidRPr="004A3A5A">
        <w:rPr>
          <w:rStyle w:val="Refdenotaalpie"/>
          <w:rFonts w:ascii="Arial Narrow" w:hAnsi="Arial Narrow"/>
          <w:lang w:val="es-MX"/>
        </w:rPr>
        <w:footnoteReference w:id="25"/>
      </w:r>
      <w:r w:rsidRPr="004A3A5A">
        <w:rPr>
          <w:rFonts w:ascii="Arial Narrow" w:hAnsi="Arial Narrow"/>
          <w:lang w:val="es-MX"/>
        </w:rPr>
        <w:t>. Luego, a</w:t>
      </w:r>
      <w:r w:rsidRPr="004A3A5A">
        <w:rPr>
          <w:rFonts w:ascii="Arial Narrow" w:hAnsi="Arial Narrow"/>
          <w:color w:val="000000"/>
          <w:lang w:val="es-MX"/>
        </w:rPr>
        <w:t>l ser citados a indagatoria –debiendo viajar días para comparecer- explicaron al Juez de Instrucción sobre la doble persecución penal por el mismo hecho quien advirtiendo estar frente una posible excepción previa de falta de acción</w:t>
      </w:r>
      <w:r w:rsidR="007C249E" w:rsidRPr="004A3A5A">
        <w:rPr>
          <w:rFonts w:ascii="Arial Narrow" w:hAnsi="Arial Narrow"/>
          <w:color w:val="000000"/>
          <w:lang w:val="es-MX"/>
        </w:rPr>
        <w:t>,</w:t>
      </w:r>
      <w:r w:rsidRPr="004A3A5A">
        <w:rPr>
          <w:rFonts w:ascii="Arial Narrow" w:hAnsi="Arial Narrow"/>
          <w:color w:val="000000"/>
          <w:lang w:val="es-MX"/>
        </w:rPr>
        <w:t xml:space="preserve"> suspendió el proceso y requirió los expedientes, y, con una nueva vista a la Fiscal y a los abogados de la Provincia que fueron tenidos por parte querellante en defensa de los “intereses del Estado”</w:t>
      </w:r>
      <w:r w:rsidR="007C249E" w:rsidRPr="004A3A5A">
        <w:rPr>
          <w:rFonts w:ascii="Arial Narrow" w:hAnsi="Arial Narrow"/>
          <w:color w:val="000000"/>
          <w:lang w:val="es-MX"/>
        </w:rPr>
        <w:t>. Aún se d</w:t>
      </w:r>
      <w:r w:rsidRPr="004A3A5A">
        <w:rPr>
          <w:rFonts w:ascii="Arial Narrow" w:hAnsi="Arial Narrow"/>
          <w:color w:val="000000"/>
          <w:lang w:val="es-MX"/>
        </w:rPr>
        <w:t xml:space="preserve">eberá resolver el caso.    </w:t>
      </w:r>
    </w:p>
    <w:p w:rsidR="005D061A" w:rsidRPr="004A3A5A" w:rsidRDefault="005D061A">
      <w:pPr>
        <w:jc w:val="both"/>
        <w:rPr>
          <w:rFonts w:ascii="Arial Narrow" w:hAnsi="Arial Narrow"/>
          <w:color w:val="000000"/>
          <w:lang w:val="es-MX"/>
        </w:rPr>
      </w:pPr>
    </w:p>
    <w:p w:rsidR="00F052DA" w:rsidRPr="004A3A5A" w:rsidRDefault="00F052DA">
      <w:pPr>
        <w:jc w:val="both"/>
        <w:rPr>
          <w:rFonts w:ascii="Arial Narrow" w:hAnsi="Arial Narrow"/>
          <w:color w:val="000000"/>
          <w:lang w:val="es-MX"/>
        </w:rPr>
      </w:pPr>
      <w:r w:rsidRPr="004A3A5A">
        <w:rPr>
          <w:rFonts w:ascii="Arial Narrow" w:hAnsi="Arial Narrow"/>
          <w:color w:val="000000"/>
          <w:lang w:val="es-MX"/>
        </w:rPr>
        <w:t xml:space="preserve">Esa misma doble persecución penal prohibida también la padecen Crescencio </w:t>
      </w:r>
      <w:proofErr w:type="spellStart"/>
      <w:r w:rsidRPr="004A3A5A">
        <w:rPr>
          <w:rFonts w:ascii="Arial Narrow" w:hAnsi="Arial Narrow"/>
          <w:color w:val="000000"/>
          <w:lang w:val="es-MX"/>
        </w:rPr>
        <w:t>Prafil</w:t>
      </w:r>
      <w:proofErr w:type="spellEnd"/>
      <w:r w:rsidRPr="004A3A5A">
        <w:rPr>
          <w:rFonts w:ascii="Arial Narrow" w:hAnsi="Arial Narrow"/>
          <w:color w:val="000000"/>
          <w:lang w:val="es-MX"/>
        </w:rPr>
        <w:t xml:space="preserve">, Casiano, Evaristo, Andrés </w:t>
      </w:r>
      <w:proofErr w:type="spellStart"/>
      <w:r w:rsidRPr="004A3A5A">
        <w:rPr>
          <w:rFonts w:ascii="Arial Narrow" w:hAnsi="Arial Narrow"/>
          <w:color w:val="000000"/>
          <w:lang w:val="es-MX"/>
        </w:rPr>
        <w:t>Prafil</w:t>
      </w:r>
      <w:proofErr w:type="spellEnd"/>
      <w:r w:rsidRPr="004A3A5A">
        <w:rPr>
          <w:rFonts w:ascii="Arial Narrow" w:hAnsi="Arial Narrow"/>
          <w:color w:val="000000"/>
          <w:lang w:val="es-MX"/>
        </w:rPr>
        <w:t xml:space="preserve"> y César </w:t>
      </w:r>
      <w:proofErr w:type="spellStart"/>
      <w:r w:rsidRPr="004A3A5A">
        <w:rPr>
          <w:rFonts w:ascii="Arial Narrow" w:hAnsi="Arial Narrow"/>
          <w:color w:val="000000"/>
          <w:lang w:val="es-MX"/>
        </w:rPr>
        <w:t>Yañez</w:t>
      </w:r>
      <w:proofErr w:type="spellEnd"/>
      <w:r w:rsidRPr="004A3A5A">
        <w:rPr>
          <w:rFonts w:ascii="Arial Narrow" w:hAnsi="Arial Narrow"/>
          <w:color w:val="000000"/>
          <w:lang w:val="es-MX"/>
        </w:rPr>
        <w:t xml:space="preserve">, miembros del </w:t>
      </w:r>
      <w:proofErr w:type="spellStart"/>
      <w:r w:rsidRPr="004A3A5A">
        <w:rPr>
          <w:rFonts w:ascii="Arial Narrow" w:hAnsi="Arial Narrow"/>
          <w:color w:val="000000"/>
          <w:lang w:val="es-MX"/>
        </w:rPr>
        <w:t>Lof</w:t>
      </w:r>
      <w:proofErr w:type="spellEnd"/>
      <w:r w:rsidRPr="004A3A5A">
        <w:rPr>
          <w:rFonts w:ascii="Arial Narrow" w:hAnsi="Arial Narrow"/>
          <w:color w:val="000000"/>
          <w:lang w:val="es-MX"/>
        </w:rPr>
        <w:t xml:space="preserve"> </w:t>
      </w:r>
      <w:proofErr w:type="spellStart"/>
      <w:r w:rsidRPr="004A3A5A">
        <w:rPr>
          <w:rFonts w:ascii="Arial Narrow" w:hAnsi="Arial Narrow"/>
          <w:color w:val="000000"/>
          <w:lang w:val="es-MX"/>
        </w:rPr>
        <w:t>Prafil-Calfupán</w:t>
      </w:r>
      <w:proofErr w:type="spellEnd"/>
      <w:r w:rsidRPr="004A3A5A">
        <w:rPr>
          <w:rFonts w:ascii="Arial Narrow" w:hAnsi="Arial Narrow"/>
          <w:color w:val="000000"/>
          <w:lang w:val="es-MX"/>
        </w:rPr>
        <w:t xml:space="preserve"> e integran la Comunidad Mapuche </w:t>
      </w:r>
      <w:proofErr w:type="spellStart"/>
      <w:r w:rsidRPr="004A3A5A">
        <w:rPr>
          <w:rFonts w:ascii="Arial Narrow" w:hAnsi="Arial Narrow"/>
          <w:color w:val="000000"/>
          <w:lang w:val="es-MX"/>
        </w:rPr>
        <w:t>Newen</w:t>
      </w:r>
      <w:proofErr w:type="spellEnd"/>
      <w:r w:rsidRPr="004A3A5A">
        <w:rPr>
          <w:rFonts w:ascii="Arial Narrow" w:hAnsi="Arial Narrow"/>
          <w:color w:val="000000"/>
          <w:lang w:val="es-MX"/>
        </w:rPr>
        <w:t xml:space="preserve"> </w:t>
      </w:r>
      <w:proofErr w:type="spellStart"/>
      <w:r w:rsidRPr="004A3A5A">
        <w:rPr>
          <w:rFonts w:ascii="Arial Narrow" w:hAnsi="Arial Narrow"/>
          <w:color w:val="000000"/>
          <w:lang w:val="es-MX"/>
        </w:rPr>
        <w:t>Twain</w:t>
      </w:r>
      <w:proofErr w:type="spellEnd"/>
      <w:r w:rsidRPr="004A3A5A">
        <w:rPr>
          <w:rFonts w:ascii="Arial Narrow" w:hAnsi="Arial Narrow"/>
          <w:color w:val="000000"/>
          <w:lang w:val="es-MX"/>
        </w:rPr>
        <w:t xml:space="preserve"> </w:t>
      </w:r>
      <w:proofErr w:type="spellStart"/>
      <w:r w:rsidRPr="004A3A5A">
        <w:rPr>
          <w:rFonts w:ascii="Arial Narrow" w:hAnsi="Arial Narrow"/>
          <w:color w:val="000000"/>
          <w:lang w:val="es-MX"/>
        </w:rPr>
        <w:t>Com</w:t>
      </w:r>
      <w:proofErr w:type="spellEnd"/>
      <w:r w:rsidRPr="004A3A5A">
        <w:rPr>
          <w:rFonts w:ascii="Arial Narrow" w:hAnsi="Arial Narrow"/>
          <w:color w:val="000000"/>
          <w:lang w:val="es-MX"/>
        </w:rPr>
        <w:t xml:space="preserve"> con territorio tradicional en los Parajes Cuesta del Ternero y </w:t>
      </w:r>
      <w:proofErr w:type="spellStart"/>
      <w:r w:rsidRPr="004A3A5A">
        <w:rPr>
          <w:rFonts w:ascii="Arial Narrow" w:hAnsi="Arial Narrow"/>
          <w:color w:val="000000"/>
          <w:lang w:val="es-MX"/>
        </w:rPr>
        <w:t>Fitamiche</w:t>
      </w:r>
      <w:proofErr w:type="spellEnd"/>
      <w:r w:rsidRPr="004A3A5A">
        <w:rPr>
          <w:rFonts w:ascii="Arial Narrow" w:hAnsi="Arial Narrow"/>
          <w:color w:val="000000"/>
          <w:lang w:val="es-MX"/>
        </w:rPr>
        <w:t xml:space="preserve">. Nuevamente el denunciante es el terrateniente Ricardo Natalio </w:t>
      </w:r>
      <w:proofErr w:type="spellStart"/>
      <w:r w:rsidRPr="004A3A5A">
        <w:rPr>
          <w:rFonts w:ascii="Arial Narrow" w:hAnsi="Arial Narrow"/>
          <w:color w:val="000000"/>
          <w:lang w:val="es-MX"/>
        </w:rPr>
        <w:t>Mohana</w:t>
      </w:r>
      <w:proofErr w:type="spellEnd"/>
      <w:r w:rsidRPr="004A3A5A">
        <w:rPr>
          <w:rFonts w:ascii="Arial Narrow" w:hAnsi="Arial Narrow"/>
          <w:color w:val="000000"/>
          <w:lang w:val="es-MX"/>
        </w:rPr>
        <w:t xml:space="preserve"> quien en el año 2015 perdió, con sentencia firme y consentida, todos los juicios penales que impulsó como querellante contra los miembros de la Comunidad en los </w:t>
      </w:r>
      <w:r w:rsidRPr="004A3A5A">
        <w:rPr>
          <w:rFonts w:ascii="Arial Narrow" w:hAnsi="Arial Narrow"/>
          <w:color w:val="000000"/>
          <w:lang w:val="es-AR"/>
        </w:rPr>
        <w:t>lotes</w:t>
      </w:r>
      <w:r w:rsidRPr="004A3A5A">
        <w:rPr>
          <w:rFonts w:ascii="Arial Narrow" w:hAnsi="Arial Narrow"/>
          <w:color w:val="000000"/>
          <w:lang w:val="es-MX"/>
        </w:rPr>
        <w:t xml:space="preserve"> 93, 94, 107, 108 de la Sección IX, Depto. </w:t>
      </w:r>
      <w:proofErr w:type="spellStart"/>
      <w:r w:rsidRPr="004A3A5A">
        <w:rPr>
          <w:rFonts w:ascii="Arial Narrow" w:hAnsi="Arial Narrow"/>
          <w:color w:val="000000"/>
          <w:lang w:val="es-MX"/>
        </w:rPr>
        <w:t>Ñorquinco</w:t>
      </w:r>
      <w:proofErr w:type="spellEnd"/>
      <w:r w:rsidRPr="004A3A5A">
        <w:rPr>
          <w:rFonts w:ascii="Arial Narrow" w:hAnsi="Arial Narrow"/>
          <w:color w:val="000000"/>
          <w:lang w:val="es-MX"/>
        </w:rPr>
        <w:t>, Prov. de Río Negro que son parte del territorio tradicionalmente ocupado por ella</w:t>
      </w:r>
      <w:r w:rsidRPr="004A3A5A">
        <w:rPr>
          <w:rStyle w:val="Refdenotaalpie"/>
          <w:rFonts w:ascii="Arial Narrow" w:hAnsi="Arial Narrow"/>
          <w:color w:val="000000"/>
          <w:lang w:val="es-MX"/>
        </w:rPr>
        <w:footnoteReference w:id="26"/>
      </w:r>
      <w:r w:rsidRPr="004A3A5A">
        <w:rPr>
          <w:rFonts w:ascii="Arial Narrow" w:hAnsi="Arial Narrow"/>
          <w:color w:val="000000"/>
          <w:lang w:val="es-MX"/>
        </w:rPr>
        <w:t xml:space="preserve">. La nueva causa </w:t>
      </w:r>
      <w:r w:rsidRPr="004A3A5A">
        <w:rPr>
          <w:rFonts w:ascii="Arial Narrow" w:hAnsi="Arial Narrow"/>
          <w:color w:val="222222"/>
        </w:rPr>
        <w:t xml:space="preserve">S. 3-16-332 </w:t>
      </w:r>
      <w:r w:rsidRPr="004A3A5A">
        <w:rPr>
          <w:rFonts w:ascii="Arial Narrow" w:hAnsi="Arial Narrow"/>
          <w:color w:val="000000"/>
          <w:lang w:val="es-MX"/>
        </w:rPr>
        <w:lastRenderedPageBreak/>
        <w:t>caratulada</w:t>
      </w:r>
      <w:r w:rsidRPr="004A3A5A">
        <w:rPr>
          <w:rFonts w:ascii="Arial Narrow" w:hAnsi="Arial Narrow"/>
          <w:lang w:val="es-MX"/>
        </w:rPr>
        <w:t xml:space="preserve"> “</w:t>
      </w:r>
      <w:proofErr w:type="spellStart"/>
      <w:r w:rsidRPr="004A3A5A">
        <w:rPr>
          <w:rFonts w:ascii="Arial Narrow" w:hAnsi="Arial Narrow"/>
          <w:lang w:val="es-MX"/>
        </w:rPr>
        <w:t>Prafil</w:t>
      </w:r>
      <w:proofErr w:type="spellEnd"/>
      <w:r w:rsidRPr="004A3A5A">
        <w:rPr>
          <w:rFonts w:ascii="Arial Narrow" w:hAnsi="Arial Narrow"/>
          <w:lang w:val="es-MX"/>
        </w:rPr>
        <w:t xml:space="preserve">, </w:t>
      </w:r>
      <w:proofErr w:type="spellStart"/>
      <w:r w:rsidRPr="008B0BC7">
        <w:rPr>
          <w:rFonts w:ascii="Arial Narrow" w:hAnsi="Arial Narrow"/>
          <w:color w:val="222222"/>
        </w:rPr>
        <w:t>Crecencio</w:t>
      </w:r>
      <w:proofErr w:type="spellEnd"/>
      <w:r w:rsidRPr="008B0BC7">
        <w:rPr>
          <w:rFonts w:ascii="Arial Narrow" w:hAnsi="Arial Narrow"/>
          <w:color w:val="222222"/>
        </w:rPr>
        <w:t xml:space="preserve">, Evaristo, </w:t>
      </w:r>
      <w:proofErr w:type="spellStart"/>
      <w:r w:rsidRPr="008B0BC7">
        <w:rPr>
          <w:rFonts w:ascii="Arial Narrow" w:hAnsi="Arial Narrow"/>
          <w:color w:val="222222"/>
        </w:rPr>
        <w:t>Andres</w:t>
      </w:r>
      <w:proofErr w:type="spellEnd"/>
      <w:r w:rsidRPr="008B0BC7">
        <w:rPr>
          <w:rFonts w:ascii="Arial Narrow" w:hAnsi="Arial Narrow"/>
          <w:color w:val="222222"/>
        </w:rPr>
        <w:t xml:space="preserve"> y Yañez, Cesar, s/Usurpación” y su acumulada S.3-16-346 caratulada “</w:t>
      </w:r>
      <w:proofErr w:type="spellStart"/>
      <w:r w:rsidRPr="008B0BC7">
        <w:rPr>
          <w:rFonts w:ascii="Arial Narrow" w:hAnsi="Arial Narrow"/>
          <w:color w:val="222222"/>
        </w:rPr>
        <w:t>Prafil</w:t>
      </w:r>
      <w:proofErr w:type="spellEnd"/>
      <w:r w:rsidRPr="008B0BC7">
        <w:rPr>
          <w:rFonts w:ascii="Arial Narrow" w:hAnsi="Arial Narrow"/>
          <w:color w:val="222222"/>
        </w:rPr>
        <w:t xml:space="preserve"> </w:t>
      </w:r>
      <w:proofErr w:type="spellStart"/>
      <w:r w:rsidRPr="008B0BC7">
        <w:rPr>
          <w:rFonts w:ascii="Arial Narrow" w:hAnsi="Arial Narrow"/>
          <w:color w:val="222222"/>
        </w:rPr>
        <w:t>Andres</w:t>
      </w:r>
      <w:proofErr w:type="spellEnd"/>
      <w:r w:rsidRPr="008B0BC7">
        <w:rPr>
          <w:rFonts w:ascii="Arial Narrow" w:hAnsi="Arial Narrow"/>
          <w:color w:val="222222"/>
        </w:rPr>
        <w:t xml:space="preserve">, </w:t>
      </w:r>
      <w:proofErr w:type="spellStart"/>
      <w:r w:rsidRPr="008B0BC7">
        <w:rPr>
          <w:rFonts w:ascii="Arial Narrow" w:hAnsi="Arial Narrow"/>
          <w:color w:val="222222"/>
        </w:rPr>
        <w:t>Yañez</w:t>
      </w:r>
      <w:proofErr w:type="spellEnd"/>
      <w:r w:rsidRPr="008B0BC7">
        <w:rPr>
          <w:rFonts w:ascii="Arial Narrow" w:hAnsi="Arial Narrow"/>
          <w:color w:val="222222"/>
        </w:rPr>
        <w:t xml:space="preserve"> Cesar S/Usurpación”, tramita en el mismo Juzgado de Instrucción Nro. 2, a car</w:t>
      </w:r>
      <w:r w:rsidRPr="004A3A5A">
        <w:rPr>
          <w:rFonts w:ascii="Arial Narrow" w:hAnsi="Arial Narrow"/>
          <w:color w:val="222222"/>
        </w:rPr>
        <w:t xml:space="preserve">go del Dr. Campana, quien ordenó un allanamiento para secuestrar armas y registrar daños y una medida de no innovar contra los miembros de la Comunidad. Para ejecutarse la medida, además de policías de Río Negro, intervinieron efectivos de Gendarmería Nacional que excedieron el pedido de la orden judicial pues colocaron candados afuera de las Rucas (viviendas) de los Mapuche y los conminaron a no reingresar a ellas. En esas casas habitan niños en edad de lactancia. Los agentes estatales se retiraron </w:t>
      </w:r>
      <w:r w:rsidRPr="004A3A5A">
        <w:rPr>
          <w:rFonts w:ascii="Arial Narrow" w:hAnsi="Arial Narrow"/>
          <w:color w:val="000000"/>
          <w:lang w:val="es-MX"/>
        </w:rPr>
        <w:t xml:space="preserve">llevándose 3 cuchillos, que son las herramientas de trabajo de los miembros de la Comunidad, crianceros de subsistencia que están en plena etapa de parición, y que no pudieron siquiera salir de sus campos para acudir a la indagatoria en Bariloche en tanto implicaba el abandono de sus animales y no tenían el dinero suficiente para pagar el transporte –no hay transporte público- desde </w:t>
      </w:r>
      <w:proofErr w:type="spellStart"/>
      <w:r w:rsidRPr="004A3A5A">
        <w:rPr>
          <w:rFonts w:ascii="Arial Narrow" w:hAnsi="Arial Narrow"/>
          <w:color w:val="000000"/>
          <w:lang w:val="es-MX"/>
        </w:rPr>
        <w:t>Ñorquinco</w:t>
      </w:r>
      <w:proofErr w:type="spellEnd"/>
      <w:r w:rsidRPr="004A3A5A">
        <w:rPr>
          <w:rFonts w:ascii="Arial Narrow" w:hAnsi="Arial Narrow"/>
          <w:color w:val="000000"/>
          <w:lang w:val="es-MX"/>
        </w:rPr>
        <w:t xml:space="preserve"> hasta los estrados judiciales en Bariloche.</w:t>
      </w:r>
    </w:p>
    <w:p w:rsidR="005D061A" w:rsidRPr="004A3A5A" w:rsidRDefault="005D061A">
      <w:pPr>
        <w:jc w:val="both"/>
        <w:rPr>
          <w:rFonts w:ascii="Arial Narrow" w:hAnsi="Arial Narrow"/>
          <w:color w:val="000000"/>
          <w:lang w:val="es-MX"/>
        </w:rPr>
      </w:pPr>
    </w:p>
    <w:p w:rsidR="00F052DA" w:rsidRPr="004A3A5A" w:rsidRDefault="00F052DA">
      <w:pPr>
        <w:jc w:val="both"/>
        <w:rPr>
          <w:rFonts w:ascii="Arial Narrow" w:hAnsi="Arial Narrow"/>
          <w:color w:val="000000"/>
        </w:rPr>
      </w:pPr>
      <w:r w:rsidRPr="004A3A5A">
        <w:rPr>
          <w:rFonts w:ascii="Arial Narrow" w:hAnsi="Arial Narrow"/>
          <w:color w:val="000000"/>
        </w:rPr>
        <w:t xml:space="preserve">Las denuncias de </w:t>
      </w:r>
      <w:proofErr w:type="spellStart"/>
      <w:r w:rsidRPr="004A3A5A">
        <w:rPr>
          <w:rFonts w:ascii="Arial Narrow" w:hAnsi="Arial Narrow"/>
          <w:color w:val="000000"/>
        </w:rPr>
        <w:t>Mohana</w:t>
      </w:r>
      <w:proofErr w:type="spellEnd"/>
      <w:r w:rsidRPr="004A3A5A">
        <w:rPr>
          <w:rFonts w:ascii="Arial Narrow" w:hAnsi="Arial Narrow"/>
          <w:color w:val="000000"/>
        </w:rPr>
        <w:t xml:space="preserve"> culminan con la citación a indagatoria y el allanamiento de sus </w:t>
      </w:r>
      <w:proofErr w:type="spellStart"/>
      <w:r w:rsidRPr="004A3A5A">
        <w:rPr>
          <w:rFonts w:ascii="Arial Narrow" w:hAnsi="Arial Narrow"/>
          <w:color w:val="000000"/>
        </w:rPr>
        <w:t>rukas</w:t>
      </w:r>
      <w:proofErr w:type="spellEnd"/>
      <w:r w:rsidRPr="004A3A5A">
        <w:rPr>
          <w:rFonts w:ascii="Arial Narrow" w:hAnsi="Arial Narrow"/>
          <w:color w:val="000000"/>
        </w:rPr>
        <w:t xml:space="preserve"> realizados con abuso de autoridad; mientras la denuncia y pedido de protección de la Comunidad es “cajoneada” en la Comisaría y ni siquiera ha tenido trámite formal en los Tribunales.</w:t>
      </w:r>
    </w:p>
    <w:p w:rsidR="005D061A" w:rsidRPr="004A3A5A" w:rsidRDefault="005D061A">
      <w:pPr>
        <w:jc w:val="both"/>
        <w:rPr>
          <w:rFonts w:ascii="Arial Narrow" w:hAnsi="Arial Narrow"/>
          <w:color w:val="000000"/>
        </w:rPr>
      </w:pPr>
    </w:p>
    <w:p w:rsidR="00F052DA" w:rsidRPr="004A3A5A" w:rsidRDefault="00F052DA">
      <w:pPr>
        <w:jc w:val="both"/>
        <w:rPr>
          <w:rFonts w:ascii="Arial Narrow" w:hAnsi="Arial Narrow"/>
          <w:color w:val="000000"/>
        </w:rPr>
      </w:pPr>
      <w:r w:rsidRPr="004A3A5A">
        <w:rPr>
          <w:rFonts w:ascii="Arial Narrow" w:hAnsi="Arial Narrow"/>
          <w:color w:val="000000"/>
        </w:rPr>
        <w:t xml:space="preserve">La discriminación en contra de los miembros del Pueblo Mapuche es evidente. </w:t>
      </w:r>
    </w:p>
    <w:p w:rsidR="00F052DA" w:rsidRPr="004A3A5A" w:rsidRDefault="00F052DA">
      <w:pPr>
        <w:jc w:val="both"/>
        <w:rPr>
          <w:rFonts w:ascii="Arial Narrow" w:hAnsi="Arial Narrow"/>
        </w:rPr>
      </w:pPr>
    </w:p>
    <w:p w:rsidR="00EA7114" w:rsidRPr="004A3A5A" w:rsidRDefault="00685A51">
      <w:pPr>
        <w:spacing w:after="160"/>
        <w:jc w:val="both"/>
        <w:rPr>
          <w:rFonts w:ascii="Arial Narrow" w:hAnsi="Arial Narrow"/>
          <w:b/>
        </w:rPr>
      </w:pPr>
      <w:r w:rsidRPr="004A3A5A">
        <w:rPr>
          <w:rFonts w:ascii="Arial Narrow" w:hAnsi="Arial Narrow"/>
          <w:b/>
          <w:smallCaps/>
        </w:rPr>
        <w:t xml:space="preserve">VII.- </w:t>
      </w:r>
      <w:r w:rsidR="00EA7114" w:rsidRPr="004A3A5A">
        <w:rPr>
          <w:rFonts w:ascii="Arial Narrow" w:hAnsi="Arial Narrow"/>
          <w:b/>
          <w:smallCaps/>
        </w:rPr>
        <w:t>Violación colectiva de una niña wichi. Discriminación y aborto no punible</w:t>
      </w:r>
      <w:r w:rsidR="000B53B6" w:rsidRPr="004A3A5A">
        <w:rPr>
          <w:rFonts w:ascii="Arial Narrow" w:hAnsi="Arial Narrow"/>
          <w:b/>
          <w:smallCaps/>
        </w:rPr>
        <w:t>.</w:t>
      </w:r>
      <w:r w:rsidR="000B53B6" w:rsidRPr="004A3A5A">
        <w:rPr>
          <w:rFonts w:ascii="Arial Narrow" w:hAnsi="Arial Narrow"/>
          <w:b/>
        </w:rPr>
        <w:t xml:space="preserve"> (</w:t>
      </w:r>
      <w:r w:rsidR="006E26EE" w:rsidRPr="004A3A5A">
        <w:rPr>
          <w:rFonts w:ascii="Arial Narrow" w:hAnsi="Arial Narrow"/>
          <w:b/>
        </w:rPr>
        <w:t xml:space="preserve">CERD/C/ARG/Q/21-23. </w:t>
      </w:r>
      <w:proofErr w:type="spellStart"/>
      <w:r w:rsidR="006E26EE" w:rsidRPr="004A3A5A">
        <w:rPr>
          <w:rFonts w:ascii="Arial Narrow" w:hAnsi="Arial Narrow"/>
          <w:b/>
        </w:rPr>
        <w:t>Parr</w:t>
      </w:r>
      <w:proofErr w:type="spellEnd"/>
      <w:r w:rsidR="006E26EE" w:rsidRPr="004A3A5A">
        <w:rPr>
          <w:rFonts w:ascii="Arial Narrow" w:hAnsi="Arial Narrow"/>
          <w:b/>
        </w:rPr>
        <w:t>. 23)</w:t>
      </w:r>
      <w:r w:rsidR="00EA7114" w:rsidRPr="004A3A5A">
        <w:rPr>
          <w:rFonts w:ascii="Arial Narrow" w:hAnsi="Arial Narrow"/>
          <w:b/>
        </w:rPr>
        <w:t xml:space="preserve"> </w:t>
      </w:r>
    </w:p>
    <w:p w:rsidR="00EA7114" w:rsidRPr="004A3A5A" w:rsidRDefault="0009499E">
      <w:pPr>
        <w:spacing w:after="160"/>
        <w:jc w:val="both"/>
        <w:rPr>
          <w:rFonts w:ascii="Arial Narrow" w:hAnsi="Arial Narrow"/>
        </w:rPr>
      </w:pPr>
      <w:r w:rsidRPr="004A3A5A">
        <w:rPr>
          <w:rFonts w:ascii="Arial Narrow" w:hAnsi="Arial Narrow"/>
        </w:rPr>
        <w:t xml:space="preserve">Como ejemplo de la falta de cumplimiento de la lista de </w:t>
      </w:r>
      <w:r w:rsidR="00524A8F">
        <w:rPr>
          <w:rFonts w:ascii="Arial Narrow" w:hAnsi="Arial Narrow"/>
        </w:rPr>
        <w:t xml:space="preserve">temas </w:t>
      </w:r>
      <w:r w:rsidRPr="004A3A5A">
        <w:rPr>
          <w:rFonts w:ascii="Arial Narrow" w:hAnsi="Arial Narrow"/>
        </w:rPr>
        <w:t xml:space="preserve">número 10 y 19, </w:t>
      </w:r>
      <w:r w:rsidR="001C5A2A">
        <w:rPr>
          <w:rFonts w:ascii="Arial Narrow" w:hAnsi="Arial Narrow"/>
        </w:rPr>
        <w:t xml:space="preserve">es imperioso mencionar que </w:t>
      </w:r>
      <w:r w:rsidRPr="004A3A5A">
        <w:rPr>
          <w:rFonts w:ascii="Arial Narrow" w:hAnsi="Arial Narrow"/>
        </w:rPr>
        <w:t>u</w:t>
      </w:r>
      <w:r w:rsidR="00EA7114" w:rsidRPr="004A3A5A">
        <w:rPr>
          <w:rFonts w:ascii="Arial Narrow" w:hAnsi="Arial Narrow"/>
        </w:rPr>
        <w:t xml:space="preserve">na niña </w:t>
      </w:r>
      <w:proofErr w:type="spellStart"/>
      <w:r w:rsidR="00EA7114" w:rsidRPr="004A3A5A">
        <w:rPr>
          <w:rFonts w:ascii="Arial Narrow" w:hAnsi="Arial Narrow"/>
        </w:rPr>
        <w:t>wichí</w:t>
      </w:r>
      <w:proofErr w:type="spellEnd"/>
      <w:r w:rsidR="00EA7114" w:rsidRPr="004A3A5A">
        <w:rPr>
          <w:rFonts w:ascii="Arial Narrow" w:hAnsi="Arial Narrow"/>
        </w:rPr>
        <w:t xml:space="preserve">, de 12 años, con un retraso madurativo severo, fue violada masivamente por nueve criollos en el mes de noviembre de 2015. La corrieron en una cancha de fútbol, la llevaron hasta un monte y abusaron de ella en tierras reclamadas como ancestrales por las Comunidades Aborígenes Lhaka Honhat en la Provincia de Salta. La madre hizo la denuncia pero el Estado no la escuchó, no le habilitó un test de embarazo ni le realizó un aborto legal. Tampoco le brindaron un tratamiento de </w:t>
      </w:r>
      <w:r w:rsidR="00957575" w:rsidRPr="004A3A5A">
        <w:rPr>
          <w:rFonts w:ascii="Arial Narrow" w:hAnsi="Arial Narrow"/>
        </w:rPr>
        <w:t>profilaxis</w:t>
      </w:r>
      <w:r w:rsidR="00EA7114" w:rsidRPr="004A3A5A">
        <w:rPr>
          <w:rFonts w:ascii="Arial Narrow" w:hAnsi="Arial Narrow"/>
        </w:rPr>
        <w:t xml:space="preserve"> para prevenir la transmisión de enfermedades sexuales ni HIV. Luego de 31 semanas de embarazo le practicaron una cesárea porque el embarazo era inviable y con diagnóstico de anencefalia. </w:t>
      </w:r>
    </w:p>
    <w:p w:rsidR="00EA7114" w:rsidRPr="004A3A5A" w:rsidRDefault="00EA7114">
      <w:pPr>
        <w:spacing w:after="160"/>
        <w:jc w:val="both"/>
        <w:rPr>
          <w:rFonts w:ascii="Arial Narrow" w:hAnsi="Arial Narrow"/>
        </w:rPr>
      </w:pPr>
      <w:r w:rsidRPr="004A3A5A">
        <w:rPr>
          <w:rFonts w:ascii="Arial Narrow" w:hAnsi="Arial Narrow"/>
        </w:rPr>
        <w:t>Tanto en la denuncia inicial como en los trámites posteriores la niña ni sus familiares recibieron la asisten</w:t>
      </w:r>
      <w:r w:rsidR="00880802" w:rsidRPr="004A3A5A">
        <w:rPr>
          <w:rFonts w:ascii="Arial Narrow" w:hAnsi="Arial Narrow"/>
        </w:rPr>
        <w:t>cia</w:t>
      </w:r>
      <w:r w:rsidRPr="004A3A5A">
        <w:rPr>
          <w:rFonts w:ascii="Arial Narrow" w:hAnsi="Arial Narrow"/>
        </w:rPr>
        <w:t xml:space="preserve"> legal por parte del Estado para constituirse como querellantes, impulsar el procedimiento ni reclamar los graves daños que se le habían causado</w:t>
      </w:r>
      <w:r w:rsidR="00880802" w:rsidRPr="004A3A5A">
        <w:rPr>
          <w:rFonts w:ascii="Arial Narrow" w:hAnsi="Arial Narrow"/>
        </w:rPr>
        <w:t>,</w:t>
      </w:r>
      <w:r w:rsidRPr="004A3A5A">
        <w:rPr>
          <w:rFonts w:ascii="Arial Narrow" w:hAnsi="Arial Narrow"/>
        </w:rPr>
        <w:t xml:space="preserve"> ni contaron con traductores de lengua wichi. La indiferencia del Estado fue total pues no activó la citación de testigos ni recoger elementos de prueba necesarios para acreditar el grave delito denunciado. Tal fue la indiferencia del Estado que los violadores recuperaron su libertad en el mes de marzo de 2016 en función de que el Juez de Garantías no encontró mérito para mantener su detención. </w:t>
      </w:r>
    </w:p>
    <w:p w:rsidR="00EA7114" w:rsidRPr="004A3A5A" w:rsidRDefault="00EA7114">
      <w:pPr>
        <w:spacing w:after="160"/>
        <w:jc w:val="both"/>
        <w:rPr>
          <w:rFonts w:ascii="Arial Narrow" w:hAnsi="Arial Narrow"/>
        </w:rPr>
      </w:pPr>
      <w:r w:rsidRPr="004A3A5A">
        <w:rPr>
          <w:rFonts w:ascii="Arial Narrow" w:hAnsi="Arial Narrow"/>
        </w:rPr>
        <w:t xml:space="preserve">Todo ello ocurría en el máximo sigilo institucional hasta que a fines del mes de mayo de 2016 tomó estado público que la niña que había sido violada colectivamente, iba a ser intervenida porque su embarazo, producto de una violación, era inviable. </w:t>
      </w:r>
    </w:p>
    <w:p w:rsidR="00EA7114" w:rsidRPr="004A3A5A" w:rsidRDefault="00EA7114">
      <w:pPr>
        <w:spacing w:after="160"/>
        <w:jc w:val="both"/>
        <w:rPr>
          <w:rFonts w:ascii="Arial Narrow" w:hAnsi="Arial Narrow"/>
        </w:rPr>
      </w:pPr>
      <w:r w:rsidRPr="004A3A5A">
        <w:rPr>
          <w:rFonts w:ascii="Arial Narrow" w:hAnsi="Arial Narrow"/>
        </w:rPr>
        <w:t xml:space="preserve">La causa expuso la responsabilidad del Ministerio Público Fiscal y del Juez de Garantías en no darle asistencia legal a la niña víctima de la violación colectiva y en activar los protocolos previstos para el aborto no punible. </w:t>
      </w:r>
    </w:p>
    <w:p w:rsidR="00EA7114" w:rsidRPr="004A3A5A" w:rsidRDefault="00EA7114">
      <w:pPr>
        <w:spacing w:after="160"/>
        <w:jc w:val="both"/>
        <w:rPr>
          <w:rFonts w:ascii="Arial Narrow" w:hAnsi="Arial Narrow"/>
        </w:rPr>
      </w:pPr>
      <w:r w:rsidRPr="004A3A5A">
        <w:rPr>
          <w:rFonts w:ascii="Arial Narrow" w:hAnsi="Arial Narrow"/>
        </w:rPr>
        <w:t>Por ello, el Fiscal a cargo de la causa, Armando Cazón, fue separado y el nuevo Fiscal avanzó en la acusación penal, en un nuevo pedido de detención para todos los acusados y el requerimiento de juicio oral en contra de los nueve criollos qu</w:t>
      </w:r>
      <w:r w:rsidR="00F06573" w:rsidRPr="004A3A5A">
        <w:rPr>
          <w:rFonts w:ascii="Arial Narrow" w:hAnsi="Arial Narrow"/>
        </w:rPr>
        <w:t>e participaron en la violación.</w:t>
      </w:r>
      <w:r w:rsidRPr="004A3A5A">
        <w:rPr>
          <w:rFonts w:ascii="Arial Narrow" w:hAnsi="Arial Narrow"/>
        </w:rPr>
        <w:t xml:space="preserve"> El requerimiento fue elevado por </w:t>
      </w:r>
      <w:r w:rsidRPr="004A3A5A">
        <w:rPr>
          <w:rFonts w:ascii="Arial Narrow" w:hAnsi="Arial Narrow"/>
        </w:rPr>
        <w:lastRenderedPageBreak/>
        <w:t xml:space="preserve">los fiscales penales Pablo </w:t>
      </w:r>
      <w:proofErr w:type="spellStart"/>
      <w:r w:rsidRPr="004A3A5A">
        <w:rPr>
          <w:rFonts w:ascii="Arial Narrow" w:hAnsi="Arial Narrow"/>
        </w:rPr>
        <w:t>Cabot</w:t>
      </w:r>
      <w:proofErr w:type="spellEnd"/>
      <w:r w:rsidRPr="004A3A5A">
        <w:rPr>
          <w:rFonts w:ascii="Arial Narrow" w:hAnsi="Arial Narrow"/>
        </w:rPr>
        <w:t xml:space="preserve"> y Federico </w:t>
      </w:r>
      <w:proofErr w:type="spellStart"/>
      <w:r w:rsidRPr="004A3A5A">
        <w:rPr>
          <w:rFonts w:ascii="Arial Narrow" w:hAnsi="Arial Narrow"/>
        </w:rPr>
        <w:t>Obeid</w:t>
      </w:r>
      <w:proofErr w:type="spellEnd"/>
      <w:r w:rsidRPr="004A3A5A">
        <w:rPr>
          <w:rFonts w:ascii="Arial Narrow" w:hAnsi="Arial Narrow"/>
        </w:rPr>
        <w:t xml:space="preserve"> advirtiendo que en el análisis de las pruebas, “se constató que los acusados accedieron carnalmente a la niña valiéndose del número de autores, el uso de la fuerza y de las condiciones psíquicas y físicas de la víctima”, por los delitos de “abuso sexual con acceso carnal calificado por el número de autores, agravado por la intervención de menores de edad”, delito que el Código Penal prevé penas de entre ocho y 20 años de prisión. A ellos se suman tres menores de edad contra quienes se requirió juicio por el delito de “abuso sexual con acceso carnal calificado por el número de autores”. La investigación penal, activada luego de que tomará estado público, determinó que las pruebas reunidas revelan que la niña no solo fue arrastrada con fuerza y violencia hasta el lugar donde se perpetró la violación sino que el abuso fue violento y la víctima padeció una lesión en sus</w:t>
      </w:r>
      <w:r w:rsidR="0047478D" w:rsidRPr="004A3A5A">
        <w:rPr>
          <w:rFonts w:ascii="Arial Narrow" w:hAnsi="Arial Narrow"/>
        </w:rPr>
        <w:t xml:space="preserve"> órganos</w:t>
      </w:r>
      <w:r w:rsidRPr="004A3A5A">
        <w:rPr>
          <w:rFonts w:ascii="Arial Narrow" w:hAnsi="Arial Narrow"/>
        </w:rPr>
        <w:t>.</w:t>
      </w:r>
    </w:p>
    <w:p w:rsidR="00EA7114" w:rsidRPr="004A3A5A" w:rsidRDefault="00EA7114">
      <w:pPr>
        <w:spacing w:after="160"/>
        <w:jc w:val="both"/>
        <w:rPr>
          <w:rFonts w:ascii="Arial Narrow" w:hAnsi="Arial Narrow"/>
        </w:rPr>
      </w:pPr>
      <w:r w:rsidRPr="004A3A5A">
        <w:rPr>
          <w:rFonts w:ascii="Arial Narrow" w:hAnsi="Arial Narrow"/>
        </w:rPr>
        <w:t xml:space="preserve">Por su lado, la Comisión de Derechos Humanos de la Cámara de Diputados de la Provincia de Salta criticó severamente al Poder Ejecutivo, el Poder Judicial y al sistema de salud. En la misma línea, uno de los jueces de la Corte de Justicia de Salta presentó un pedido de </w:t>
      </w:r>
      <w:proofErr w:type="spellStart"/>
      <w:r w:rsidRPr="004A3A5A">
        <w:rPr>
          <w:rFonts w:ascii="Arial Narrow" w:hAnsi="Arial Narrow"/>
        </w:rPr>
        <w:t>jury</w:t>
      </w:r>
      <w:proofErr w:type="spellEnd"/>
      <w:r w:rsidRPr="004A3A5A">
        <w:rPr>
          <w:rFonts w:ascii="Arial Narrow" w:hAnsi="Arial Narrow"/>
        </w:rPr>
        <w:t xml:space="preserve"> de enjuiciamiento tendiente a destituir a la Fiscal Armando Cazón y el Juez de Garantías, Héctor </w:t>
      </w:r>
      <w:proofErr w:type="spellStart"/>
      <w:r w:rsidRPr="004A3A5A">
        <w:rPr>
          <w:rFonts w:ascii="Arial Narrow" w:hAnsi="Arial Narrow"/>
        </w:rPr>
        <w:t>Astigueta</w:t>
      </w:r>
      <w:proofErr w:type="spellEnd"/>
      <w:r w:rsidRPr="004A3A5A">
        <w:rPr>
          <w:rFonts w:ascii="Arial Narrow" w:hAnsi="Arial Narrow"/>
        </w:rPr>
        <w:t xml:space="preserve">. Pero los miembros del Jurado de Enjuiciamiento entendieron que no había mérito para abrir un procedimiento de remoción por los hechos sufridos por la niña wichi. </w:t>
      </w:r>
    </w:p>
    <w:p w:rsidR="00EA7114" w:rsidRPr="004A3A5A" w:rsidRDefault="00EA7114">
      <w:pPr>
        <w:spacing w:after="160"/>
        <w:jc w:val="both"/>
        <w:rPr>
          <w:rFonts w:ascii="Arial Narrow" w:hAnsi="Arial Narrow"/>
        </w:rPr>
      </w:pPr>
      <w:r w:rsidRPr="004A3A5A">
        <w:rPr>
          <w:rFonts w:ascii="Arial Narrow" w:hAnsi="Arial Narrow"/>
        </w:rPr>
        <w:t xml:space="preserve">Luego del análisis de la investigación realizada, los testimonios recibidos y la información recabada, </w:t>
      </w:r>
      <w:r w:rsidR="00957575" w:rsidRPr="004A3A5A">
        <w:rPr>
          <w:rFonts w:ascii="Arial Narrow" w:hAnsi="Arial Narrow"/>
        </w:rPr>
        <w:t>la Comisión de Derechos Humanos mencionada, se expidió con las siguientes conclusiones</w:t>
      </w:r>
      <w:r w:rsidRPr="004A3A5A">
        <w:rPr>
          <w:rFonts w:ascii="Arial Narrow" w:hAnsi="Arial Narrow"/>
        </w:rPr>
        <w:t>:</w:t>
      </w:r>
    </w:p>
    <w:p w:rsidR="00EA7114" w:rsidRPr="004A3A5A" w:rsidRDefault="00957575">
      <w:pPr>
        <w:spacing w:after="160"/>
        <w:ind w:left="851" w:right="1415"/>
        <w:jc w:val="both"/>
        <w:rPr>
          <w:rFonts w:ascii="Arial Narrow" w:hAnsi="Arial Narrow"/>
        </w:rPr>
      </w:pPr>
      <w:r w:rsidRPr="004A3A5A">
        <w:rPr>
          <w:rFonts w:ascii="Arial Narrow" w:hAnsi="Arial Narrow"/>
        </w:rPr>
        <w:t>“…</w:t>
      </w:r>
      <w:r w:rsidR="00EA7114" w:rsidRPr="004A3A5A">
        <w:rPr>
          <w:rFonts w:ascii="Arial Narrow" w:hAnsi="Arial Narrow"/>
        </w:rPr>
        <w:t>_Todas las autoridades judiciales y administrativas obligadas a hacerlo, no cumplieron con lo dispuesto en los Protocolos de atención integral para los casos de abortos no punibles y para la atención integral de las víctimas de violaciones sexuales.</w:t>
      </w:r>
    </w:p>
    <w:p w:rsidR="00EA7114" w:rsidRPr="004A3A5A" w:rsidRDefault="00EA7114">
      <w:pPr>
        <w:spacing w:after="160"/>
        <w:ind w:left="851" w:right="1415"/>
        <w:jc w:val="both"/>
        <w:rPr>
          <w:rFonts w:ascii="Arial Narrow" w:hAnsi="Arial Narrow"/>
        </w:rPr>
      </w:pPr>
      <w:r w:rsidRPr="004A3A5A">
        <w:rPr>
          <w:rFonts w:ascii="Arial Narrow" w:hAnsi="Arial Narrow"/>
        </w:rPr>
        <w:t>_Existieron fallas de los mecanismos gubernamentales del Poder Ejecutivo y Judicial para la contención y el acompañamiento de la víctima y su familia, teniendo en cuenta las obligaciones legales a su cargo, en particular lo dispuesto por las Leyes 26.061 (de Protección Integral de los Derechos de las Niñas, Niños y Adolescentes) y 26.485 (de protección integral para prevenir, sancionar y erradicar la violencia contra las mujeres).</w:t>
      </w:r>
    </w:p>
    <w:p w:rsidR="00EA7114" w:rsidRPr="004A3A5A" w:rsidRDefault="00EA7114">
      <w:pPr>
        <w:spacing w:after="160"/>
        <w:ind w:left="851" w:right="1415"/>
        <w:jc w:val="both"/>
        <w:rPr>
          <w:rFonts w:ascii="Arial Narrow" w:hAnsi="Arial Narrow"/>
        </w:rPr>
      </w:pPr>
      <w:r w:rsidRPr="004A3A5A">
        <w:rPr>
          <w:rFonts w:ascii="Arial Narrow" w:hAnsi="Arial Narrow"/>
        </w:rPr>
        <w:t>_ Las medidas judiciales tomadas por las autoridades que intervienen en el proceso penal a las que esta Comisión tuvo acceso</w:t>
      </w:r>
      <w:r w:rsidR="00957575" w:rsidRPr="004A3A5A">
        <w:rPr>
          <w:rFonts w:ascii="Arial Narrow" w:hAnsi="Arial Narrow"/>
        </w:rPr>
        <w:t>, no</w:t>
      </w:r>
      <w:r w:rsidRPr="004A3A5A">
        <w:rPr>
          <w:rFonts w:ascii="Arial Narrow" w:hAnsi="Arial Narrow"/>
        </w:rPr>
        <w:t xml:space="preserve"> fueron oportunas y conducentes para el esclarecimiento del hecho. Asimismo no se observó la correcta preservación de los elementos de prueba que p</w:t>
      </w:r>
      <w:r w:rsidR="00957575" w:rsidRPr="004A3A5A">
        <w:rPr>
          <w:rFonts w:ascii="Arial Narrow" w:hAnsi="Arial Narrow"/>
        </w:rPr>
        <w:t>ueden resultar irreproducibles.</w:t>
      </w:r>
    </w:p>
    <w:p w:rsidR="00EA7114" w:rsidRPr="004A3A5A" w:rsidRDefault="00EA7114">
      <w:pPr>
        <w:spacing w:after="160"/>
        <w:ind w:left="851" w:right="1415"/>
        <w:jc w:val="both"/>
        <w:rPr>
          <w:rFonts w:ascii="Arial Narrow" w:hAnsi="Arial Narrow"/>
        </w:rPr>
      </w:pPr>
      <w:r w:rsidRPr="004A3A5A">
        <w:rPr>
          <w:rFonts w:ascii="Arial Narrow" w:hAnsi="Arial Narrow"/>
        </w:rPr>
        <w:t>_Se observó una sobreactuación por parte de los funcionarios judiciales que tomaron parte en el proceso a partir de la intervención de la Cámara de Diputados</w:t>
      </w:r>
      <w:r w:rsidR="00957575" w:rsidRPr="004A3A5A">
        <w:rPr>
          <w:rFonts w:ascii="Arial Narrow" w:hAnsi="Arial Narrow"/>
        </w:rPr>
        <w:t>…”.</w:t>
      </w:r>
      <w:r w:rsidRPr="004A3A5A">
        <w:rPr>
          <w:rFonts w:ascii="Arial Narrow" w:hAnsi="Arial Narrow"/>
        </w:rPr>
        <w:t xml:space="preserve"> </w:t>
      </w:r>
    </w:p>
    <w:p w:rsidR="00F95505" w:rsidRPr="004A3A5A" w:rsidRDefault="00685A51">
      <w:pPr>
        <w:spacing w:after="160"/>
        <w:jc w:val="both"/>
        <w:rPr>
          <w:rFonts w:ascii="Arial Narrow" w:hAnsi="Arial Narrow"/>
          <w:b/>
        </w:rPr>
      </w:pPr>
      <w:r w:rsidRPr="004A3A5A">
        <w:rPr>
          <w:rFonts w:ascii="Arial Narrow" w:hAnsi="Arial Narrow"/>
          <w:b/>
        </w:rPr>
        <w:t xml:space="preserve">VIII.- </w:t>
      </w:r>
      <w:r w:rsidRPr="004A3A5A">
        <w:rPr>
          <w:rFonts w:ascii="Arial Narrow" w:hAnsi="Arial Narrow"/>
          <w:b/>
          <w:smallCaps/>
        </w:rPr>
        <w:t xml:space="preserve">Discriminación y estigmatización </w:t>
      </w:r>
      <w:r w:rsidR="00F95505" w:rsidRPr="004A3A5A">
        <w:rPr>
          <w:rFonts w:ascii="Arial Narrow" w:hAnsi="Arial Narrow"/>
          <w:b/>
          <w:smallCaps/>
        </w:rPr>
        <w:t>en el discurso del Ministro de Educación</w:t>
      </w:r>
      <w:r w:rsidRPr="004A3A5A">
        <w:rPr>
          <w:rFonts w:ascii="Arial Narrow" w:hAnsi="Arial Narrow"/>
          <w:b/>
          <w:smallCaps/>
        </w:rPr>
        <w:t xml:space="preserve"> y Deportes de la Nación</w:t>
      </w:r>
      <w:r w:rsidR="00F95505" w:rsidRPr="004A3A5A">
        <w:rPr>
          <w:rFonts w:ascii="Arial Narrow" w:hAnsi="Arial Narrow"/>
          <w:b/>
          <w:smallCaps/>
        </w:rPr>
        <w:t>.</w:t>
      </w:r>
      <w:r w:rsidR="00F95505" w:rsidRPr="004A3A5A">
        <w:rPr>
          <w:rFonts w:ascii="Arial Narrow" w:hAnsi="Arial Narrow"/>
          <w:b/>
        </w:rPr>
        <w:t xml:space="preserve"> (CERD/C/ARG/CO/19-20, </w:t>
      </w:r>
      <w:r w:rsidR="00957575" w:rsidRPr="004A3A5A">
        <w:rPr>
          <w:rFonts w:ascii="Arial Narrow" w:hAnsi="Arial Narrow"/>
          <w:b/>
        </w:rPr>
        <w:t>párr.</w:t>
      </w:r>
      <w:r w:rsidR="00F95505" w:rsidRPr="004A3A5A">
        <w:rPr>
          <w:rFonts w:ascii="Arial Narrow" w:hAnsi="Arial Narrow"/>
          <w:b/>
        </w:rPr>
        <w:t xml:space="preserve"> 24 y 27)</w:t>
      </w:r>
    </w:p>
    <w:p w:rsidR="00F95505" w:rsidRPr="004A3A5A" w:rsidRDefault="00740860">
      <w:pPr>
        <w:spacing w:after="160"/>
        <w:jc w:val="both"/>
        <w:rPr>
          <w:rFonts w:ascii="Arial Narrow" w:hAnsi="Arial Narrow"/>
        </w:rPr>
      </w:pPr>
      <w:r w:rsidRPr="004A3A5A">
        <w:rPr>
          <w:rFonts w:ascii="Arial Narrow" w:hAnsi="Arial Narrow"/>
        </w:rPr>
        <w:t xml:space="preserve">En respuesta al incumplimiento de la lista de </w:t>
      </w:r>
      <w:r w:rsidR="00524A8F">
        <w:rPr>
          <w:rFonts w:ascii="Arial Narrow" w:hAnsi="Arial Narrow"/>
        </w:rPr>
        <w:t>temas</w:t>
      </w:r>
      <w:r w:rsidRPr="004A3A5A">
        <w:rPr>
          <w:rFonts w:ascii="Arial Narrow" w:hAnsi="Arial Narrow"/>
        </w:rPr>
        <w:t xml:space="preserve"> número 6, </w:t>
      </w:r>
      <w:r w:rsidR="001C5A2A">
        <w:rPr>
          <w:rFonts w:ascii="Arial Narrow" w:hAnsi="Arial Narrow"/>
        </w:rPr>
        <w:t xml:space="preserve">debemos decir que </w:t>
      </w:r>
      <w:r w:rsidRPr="004A3A5A">
        <w:rPr>
          <w:rFonts w:ascii="Arial Narrow" w:hAnsi="Arial Narrow"/>
        </w:rPr>
        <w:t>r</w:t>
      </w:r>
      <w:r w:rsidR="00F95505" w:rsidRPr="004A3A5A">
        <w:rPr>
          <w:rFonts w:ascii="Arial Narrow" w:hAnsi="Arial Narrow"/>
        </w:rPr>
        <w:t>ecientemente el Ministro de Educación y Deportes de la Nación realizó un discurso que descargó violencia sobre los pueblos indígenas y que mereció su expreso repudio. Inclusive, se encuentra en trámite en el Parlamento argentino un proyecto de declaración de rechazo a las expresiones vertidas.</w:t>
      </w:r>
    </w:p>
    <w:p w:rsidR="00F95505" w:rsidRPr="004A3A5A" w:rsidRDefault="00F95505">
      <w:pPr>
        <w:spacing w:after="160"/>
        <w:jc w:val="both"/>
        <w:rPr>
          <w:rFonts w:ascii="Arial Narrow" w:hAnsi="Arial Narrow"/>
        </w:rPr>
      </w:pPr>
      <w:r w:rsidRPr="004A3A5A">
        <w:rPr>
          <w:rFonts w:ascii="Arial Narrow" w:hAnsi="Arial Narrow"/>
        </w:rPr>
        <w:t xml:space="preserve">En el acto realizado en la localidad rionegrina de </w:t>
      </w:r>
      <w:proofErr w:type="spellStart"/>
      <w:r w:rsidRPr="004A3A5A">
        <w:rPr>
          <w:rFonts w:ascii="Arial Narrow" w:hAnsi="Arial Narrow"/>
        </w:rPr>
        <w:t>Choele</w:t>
      </w:r>
      <w:proofErr w:type="spellEnd"/>
      <w:r w:rsidRPr="004A3A5A">
        <w:rPr>
          <w:rFonts w:ascii="Arial Narrow" w:hAnsi="Arial Narrow"/>
        </w:rPr>
        <w:t xml:space="preserve"> </w:t>
      </w:r>
      <w:proofErr w:type="spellStart"/>
      <w:r w:rsidRPr="004A3A5A">
        <w:rPr>
          <w:rFonts w:ascii="Arial Narrow" w:hAnsi="Arial Narrow"/>
        </w:rPr>
        <w:t>Choel</w:t>
      </w:r>
      <w:proofErr w:type="spellEnd"/>
      <w:r w:rsidRPr="004A3A5A">
        <w:rPr>
          <w:rFonts w:ascii="Arial Narrow" w:hAnsi="Arial Narrow"/>
        </w:rPr>
        <w:t xml:space="preserve">, llevado a cabo el día 14 de septiembre del 2016, en ocasión de realizar su alocución para disponer la inauguración del nuevo Hospital Escuela de Veterinaria, el Sr. Ministro de Educación y Deportes de la Nación, Lic. Esteban </w:t>
      </w:r>
      <w:proofErr w:type="spellStart"/>
      <w:r w:rsidRPr="004A3A5A">
        <w:rPr>
          <w:rFonts w:ascii="Arial Narrow" w:hAnsi="Arial Narrow"/>
        </w:rPr>
        <w:t>Bullrich</w:t>
      </w:r>
      <w:proofErr w:type="spellEnd"/>
      <w:r w:rsidRPr="004A3A5A">
        <w:rPr>
          <w:rFonts w:ascii="Arial Narrow" w:hAnsi="Arial Narrow"/>
        </w:rPr>
        <w:t xml:space="preserve">, comparó la </w:t>
      </w:r>
      <w:r w:rsidRPr="004A3A5A">
        <w:rPr>
          <w:rFonts w:ascii="Arial Narrow" w:hAnsi="Arial Narrow"/>
        </w:rPr>
        <w:lastRenderedPageBreak/>
        <w:t xml:space="preserve">inauguración con la “Conquista del Desierto”, haciendo de este modo referencia a la campaña militar ordenada por </w:t>
      </w:r>
      <w:r w:rsidR="00957575" w:rsidRPr="004A3A5A">
        <w:rPr>
          <w:rFonts w:ascii="Arial Narrow" w:hAnsi="Arial Narrow"/>
        </w:rPr>
        <w:t>Julio</w:t>
      </w:r>
      <w:r w:rsidRPr="004A3A5A">
        <w:rPr>
          <w:rFonts w:ascii="Arial Narrow" w:hAnsi="Arial Narrow"/>
        </w:rPr>
        <w:t xml:space="preserve"> Argentino Roca en el sur del país desde fines de la década de 1870. El Ministro </w:t>
      </w:r>
      <w:r w:rsidR="005D42B0" w:rsidRPr="004A3A5A">
        <w:rPr>
          <w:rFonts w:ascii="Arial Narrow" w:hAnsi="Arial Narrow"/>
        </w:rPr>
        <w:t xml:space="preserve">intentó </w:t>
      </w:r>
      <w:r w:rsidRPr="004A3A5A">
        <w:rPr>
          <w:rFonts w:ascii="Arial Narrow" w:hAnsi="Arial Narrow"/>
        </w:rPr>
        <w:t>subsanar el exabrupto diciendo que la nueva campaña al desierto no sería “… con la espada sino con la educación…”.</w:t>
      </w:r>
    </w:p>
    <w:p w:rsidR="00EA7114" w:rsidRPr="004A3A5A" w:rsidRDefault="00F95505">
      <w:pPr>
        <w:spacing w:after="160"/>
        <w:jc w:val="both"/>
        <w:rPr>
          <w:rFonts w:ascii="Arial Narrow" w:hAnsi="Arial Narrow"/>
        </w:rPr>
      </w:pPr>
      <w:r w:rsidRPr="004A3A5A">
        <w:rPr>
          <w:rFonts w:ascii="Arial Narrow" w:hAnsi="Arial Narrow"/>
        </w:rPr>
        <w:t>El Ministró hizo referencia a la campaña del desierto llamada así por las incursiones militares realizadas por el General Julio Argentino Roca</w:t>
      </w:r>
      <w:r w:rsidR="00D05B31" w:rsidRPr="004A3A5A">
        <w:rPr>
          <w:rFonts w:ascii="Arial Narrow" w:hAnsi="Arial Narrow"/>
        </w:rPr>
        <w:t>, hacia el año 1880,</w:t>
      </w:r>
      <w:r w:rsidRPr="004A3A5A">
        <w:rPr>
          <w:rFonts w:ascii="Arial Narrow" w:hAnsi="Arial Narrow"/>
        </w:rPr>
        <w:t xml:space="preserve"> para ampliar territorios y producir la matanza de decenas de miles de indígenas pertenecientes a los Pueblos Mapuche y Tehuelche que habitaban el suelo argentino. Además, sometió a muchos más a la esclavitud y a la negación de su cultura durante más de un Siglo</w:t>
      </w:r>
      <w:r w:rsidR="00957575" w:rsidRPr="004A3A5A">
        <w:rPr>
          <w:rFonts w:ascii="Arial Narrow" w:hAnsi="Arial Narrow"/>
        </w:rPr>
        <w:t>.</w:t>
      </w:r>
    </w:p>
    <w:p w:rsidR="00957575" w:rsidRPr="004A3A5A" w:rsidRDefault="00957575">
      <w:pPr>
        <w:spacing w:after="160"/>
        <w:jc w:val="both"/>
        <w:rPr>
          <w:rFonts w:ascii="Arial Narrow" w:hAnsi="Arial Narrow"/>
        </w:rPr>
      </w:pPr>
      <w:r w:rsidRPr="004A3A5A">
        <w:rPr>
          <w:rFonts w:ascii="Arial Narrow" w:hAnsi="Arial Narrow"/>
        </w:rPr>
        <w:t xml:space="preserve">La mención a la “campaña del desierto con la educación” se presentó, entonces, como un acto simbólico de violencia y de reivindicación a un hecho histórico que tuvo como consecuencia la muerte, el genocidio y la humillación de los pueblos indígenas que habitaban en el Sur de Argentina. </w:t>
      </w:r>
    </w:p>
    <w:p w:rsidR="00957575" w:rsidRDefault="00957575">
      <w:pPr>
        <w:spacing w:after="160"/>
        <w:jc w:val="both"/>
        <w:rPr>
          <w:rFonts w:ascii="Arial Narrow" w:hAnsi="Arial Narrow"/>
        </w:rPr>
      </w:pPr>
      <w:r w:rsidRPr="004A3A5A">
        <w:rPr>
          <w:rFonts w:ascii="Arial Narrow" w:hAnsi="Arial Narrow"/>
        </w:rPr>
        <w:t xml:space="preserve">Ello contraviene las recomendaciones del Comité tendientes a que el Estado realice las medidas necesarias para incluir y no discriminar, bajo ningún aspecto, a los pueblos indígenas. </w:t>
      </w:r>
    </w:p>
    <w:p w:rsidR="001C5A2A" w:rsidRDefault="001C5A2A" w:rsidP="004A3A5A">
      <w:pPr>
        <w:spacing w:after="160"/>
        <w:jc w:val="both"/>
        <w:rPr>
          <w:rFonts w:ascii="Arial Narrow" w:hAnsi="Arial Narrow"/>
          <w:b/>
        </w:rPr>
      </w:pPr>
    </w:p>
    <w:p w:rsidR="004A3A5A" w:rsidRPr="00BD18B2" w:rsidRDefault="004A3A5A" w:rsidP="004A3A5A">
      <w:pPr>
        <w:spacing w:after="160"/>
        <w:jc w:val="both"/>
        <w:rPr>
          <w:rFonts w:ascii="Arial Narrow" w:hAnsi="Arial Narrow"/>
          <w:b/>
        </w:rPr>
      </w:pPr>
      <w:bookmarkStart w:id="0" w:name="_GoBack"/>
      <w:bookmarkEnd w:id="0"/>
      <w:r w:rsidRPr="00BD18B2">
        <w:rPr>
          <w:rFonts w:ascii="Arial Narrow" w:hAnsi="Arial Narrow"/>
          <w:b/>
        </w:rPr>
        <w:t xml:space="preserve">IX. </w:t>
      </w:r>
      <w:r w:rsidR="00BD18B2" w:rsidRPr="00BD18B2">
        <w:rPr>
          <w:rFonts w:ascii="Arial Narrow" w:hAnsi="Arial Narrow"/>
          <w:b/>
        </w:rPr>
        <w:t xml:space="preserve">Preguntas y recomendaciones al Estado </w:t>
      </w:r>
    </w:p>
    <w:p w:rsidR="004A3A5A" w:rsidRPr="00BD18B2" w:rsidRDefault="004A3A5A" w:rsidP="004A3A5A">
      <w:pPr>
        <w:spacing w:after="160"/>
        <w:jc w:val="both"/>
        <w:rPr>
          <w:rFonts w:ascii="Arial Narrow" w:hAnsi="Arial Narrow"/>
          <w:b/>
        </w:rPr>
      </w:pPr>
      <w:r w:rsidRPr="00BD18B2">
        <w:rPr>
          <w:rFonts w:ascii="Arial Narrow" w:hAnsi="Arial Narrow"/>
          <w:b/>
        </w:rPr>
        <w:t xml:space="preserve">Preguntas al Estado: </w:t>
      </w:r>
    </w:p>
    <w:p w:rsidR="004A3A5A" w:rsidRPr="004A3A5A" w:rsidRDefault="004A3A5A" w:rsidP="004A3A5A">
      <w:pPr>
        <w:pStyle w:val="Prrafodelista"/>
        <w:numPr>
          <w:ilvl w:val="0"/>
          <w:numId w:val="42"/>
        </w:numPr>
        <w:spacing w:after="160"/>
        <w:jc w:val="both"/>
        <w:rPr>
          <w:rFonts w:ascii="Arial Narrow" w:hAnsi="Arial Narrow"/>
        </w:rPr>
      </w:pPr>
      <w:r w:rsidRPr="004A3A5A">
        <w:rPr>
          <w:rFonts w:ascii="Arial Narrow" w:hAnsi="Arial Narrow"/>
        </w:rPr>
        <w:t xml:space="preserve">¿Cuáles son las medidas que se van a adoptar por el Estado para erradicar las condiciones de pobreza y desnutrición de miembros de pueblos indígenas contenidas en el informe? </w:t>
      </w:r>
    </w:p>
    <w:p w:rsidR="004A3A5A" w:rsidRPr="004A3A5A" w:rsidRDefault="004A3A5A" w:rsidP="004A3A5A">
      <w:pPr>
        <w:pStyle w:val="Prrafodelista"/>
        <w:spacing w:after="160"/>
        <w:jc w:val="both"/>
        <w:rPr>
          <w:rFonts w:ascii="Arial Narrow" w:hAnsi="Arial Narrow"/>
        </w:rPr>
      </w:pPr>
    </w:p>
    <w:p w:rsidR="004A3A5A" w:rsidRPr="004A3A5A" w:rsidRDefault="004A3A5A" w:rsidP="004A3A5A">
      <w:pPr>
        <w:pStyle w:val="Prrafodelista"/>
        <w:numPr>
          <w:ilvl w:val="0"/>
          <w:numId w:val="36"/>
        </w:numPr>
        <w:spacing w:after="160"/>
        <w:jc w:val="both"/>
        <w:rPr>
          <w:rFonts w:ascii="Arial Narrow" w:hAnsi="Arial Narrow"/>
        </w:rPr>
      </w:pPr>
      <w:r w:rsidRPr="004A3A5A">
        <w:rPr>
          <w:rFonts w:ascii="Arial Narrow" w:hAnsi="Arial Narrow"/>
        </w:rPr>
        <w:t xml:space="preserve">¿Qué medidas está adoptando para evitar el desalojo de comunidades indígenas y garantizar el cumplimiento efectivo de las leyes de emergencia de la posesión y propiedad comunitaria indígena? </w:t>
      </w:r>
    </w:p>
    <w:p w:rsidR="004A3A5A" w:rsidRPr="004A3A5A" w:rsidRDefault="004A3A5A" w:rsidP="004A3A5A">
      <w:pPr>
        <w:pStyle w:val="Prrafodelista"/>
        <w:rPr>
          <w:rFonts w:ascii="Arial Narrow" w:hAnsi="Arial Narrow"/>
        </w:rPr>
      </w:pPr>
    </w:p>
    <w:p w:rsidR="004A3A5A" w:rsidRPr="004A3A5A" w:rsidRDefault="004A3A5A" w:rsidP="004A3A5A">
      <w:pPr>
        <w:pStyle w:val="Prrafodelista"/>
        <w:numPr>
          <w:ilvl w:val="0"/>
          <w:numId w:val="35"/>
        </w:numPr>
        <w:spacing w:after="160"/>
        <w:jc w:val="both"/>
        <w:rPr>
          <w:rFonts w:ascii="Arial Narrow" w:hAnsi="Arial Narrow"/>
        </w:rPr>
      </w:pPr>
      <w:r w:rsidRPr="004A3A5A">
        <w:rPr>
          <w:rFonts w:ascii="Arial Narrow" w:hAnsi="Arial Narrow"/>
        </w:rPr>
        <w:t>¿Cuáles son los motivos por los cuales el relevamiento territorial ordenado por la ley 26.160 se encuentra retrasado? ¿Cuáles son los motivos por los cuales no se entregan las carpetas técnicas de relevamiento a todas las Comunidades Indígenas relevadas?</w:t>
      </w:r>
    </w:p>
    <w:p w:rsidR="004A3A5A" w:rsidRPr="004A3A5A" w:rsidRDefault="004A3A5A" w:rsidP="004A3A5A">
      <w:pPr>
        <w:pStyle w:val="Prrafodelista"/>
        <w:spacing w:after="160"/>
        <w:jc w:val="both"/>
        <w:rPr>
          <w:rFonts w:ascii="Arial Narrow" w:hAnsi="Arial Narrow"/>
        </w:rPr>
      </w:pPr>
    </w:p>
    <w:p w:rsidR="004A3A5A" w:rsidRPr="004A3A5A" w:rsidRDefault="004A3A5A" w:rsidP="004A3A5A">
      <w:pPr>
        <w:pStyle w:val="Prrafodelista"/>
        <w:numPr>
          <w:ilvl w:val="0"/>
          <w:numId w:val="35"/>
        </w:numPr>
        <w:spacing w:after="160"/>
        <w:jc w:val="both"/>
        <w:rPr>
          <w:rFonts w:ascii="Arial Narrow" w:hAnsi="Arial Narrow"/>
        </w:rPr>
      </w:pPr>
      <w:r w:rsidRPr="004A3A5A">
        <w:rPr>
          <w:rFonts w:ascii="Arial Narrow" w:hAnsi="Arial Narrow"/>
        </w:rPr>
        <w:t xml:space="preserve">¿Qué medidas está adoptando para prevenir, investigar y sancionar los actos violentos contra los miembros de comunidades indígenas tanto por parte de funcionarios públicos como de particulares? </w:t>
      </w:r>
    </w:p>
    <w:p w:rsidR="004A3A5A" w:rsidRPr="004A3A5A" w:rsidRDefault="004A3A5A" w:rsidP="004A3A5A">
      <w:pPr>
        <w:pStyle w:val="Prrafodelista"/>
        <w:rPr>
          <w:rFonts w:ascii="Arial Narrow" w:hAnsi="Arial Narrow"/>
        </w:rPr>
      </w:pPr>
    </w:p>
    <w:p w:rsidR="004A3A5A" w:rsidRPr="004A3A5A" w:rsidRDefault="004A3A5A" w:rsidP="004A3A5A">
      <w:pPr>
        <w:pStyle w:val="Prrafodelista"/>
        <w:numPr>
          <w:ilvl w:val="0"/>
          <w:numId w:val="35"/>
        </w:numPr>
        <w:spacing w:after="160"/>
        <w:jc w:val="both"/>
        <w:rPr>
          <w:rFonts w:ascii="Arial Narrow" w:hAnsi="Arial Narrow"/>
        </w:rPr>
      </w:pPr>
      <w:r w:rsidRPr="004A3A5A">
        <w:rPr>
          <w:rFonts w:ascii="Arial Narrow" w:hAnsi="Arial Narrow"/>
        </w:rPr>
        <w:t>¿Qué medidas ha adoptado y adoptará para qué las comunidades indígenas y sus integrantes puedan acceder efectivamente a la justicia en defensa de sus derechos y cuenten con igualdad de armas?</w:t>
      </w:r>
    </w:p>
    <w:p w:rsidR="004A3A5A" w:rsidRPr="004A3A5A" w:rsidRDefault="004A3A5A" w:rsidP="004A3A5A">
      <w:pPr>
        <w:pStyle w:val="Prrafodelista"/>
        <w:rPr>
          <w:rFonts w:ascii="Arial Narrow" w:hAnsi="Arial Narrow"/>
        </w:rPr>
      </w:pPr>
    </w:p>
    <w:p w:rsidR="004A3A5A" w:rsidRPr="004A3A5A" w:rsidRDefault="004A3A5A" w:rsidP="004A3A5A">
      <w:pPr>
        <w:pStyle w:val="Prrafodelista"/>
        <w:numPr>
          <w:ilvl w:val="0"/>
          <w:numId w:val="35"/>
        </w:numPr>
        <w:spacing w:after="160"/>
        <w:jc w:val="both"/>
        <w:rPr>
          <w:rFonts w:ascii="Arial Narrow" w:hAnsi="Arial Narrow"/>
        </w:rPr>
      </w:pPr>
      <w:r w:rsidRPr="004A3A5A">
        <w:rPr>
          <w:rFonts w:ascii="Arial Narrow" w:hAnsi="Arial Narrow"/>
        </w:rPr>
        <w:t xml:space="preserve">¿Qué medidas está adoptando para garantizar el goce de los derechos a participar y a la consulta de los pueblos indígenas en todos los proyectos y acciones que los afecten en la República Argentina? </w:t>
      </w:r>
    </w:p>
    <w:p w:rsidR="004A3A5A" w:rsidRPr="004A3A5A" w:rsidRDefault="004A3A5A" w:rsidP="004A3A5A">
      <w:pPr>
        <w:pStyle w:val="Prrafodelista"/>
        <w:rPr>
          <w:rFonts w:ascii="Arial Narrow" w:hAnsi="Arial Narrow"/>
        </w:rPr>
      </w:pPr>
    </w:p>
    <w:p w:rsidR="004A3A5A" w:rsidRPr="004A3A5A" w:rsidRDefault="004A3A5A" w:rsidP="004A3A5A">
      <w:pPr>
        <w:pStyle w:val="Prrafodelista"/>
        <w:numPr>
          <w:ilvl w:val="0"/>
          <w:numId w:val="35"/>
        </w:numPr>
        <w:spacing w:after="160"/>
        <w:jc w:val="both"/>
        <w:rPr>
          <w:rFonts w:ascii="Arial Narrow" w:hAnsi="Arial Narrow"/>
        </w:rPr>
      </w:pPr>
      <w:r w:rsidRPr="004A3A5A">
        <w:rPr>
          <w:rFonts w:ascii="Arial Narrow" w:hAnsi="Arial Narrow"/>
        </w:rPr>
        <w:t xml:space="preserve">Desde la sanción de la ley 26.160 (2006) se han desmontado miles de hectáreas de bosques en los territorios indígenas, ocasionando pérdidas irreparables y desalojos de hecho. ¿Existe previsto algún mecanismo de reparación a los pueblos indígenas por la vulneración de sus derechos? ¿Se ha previsto un sistema de reparación de los daños causados a los pueblos indígenas por la pérdida de sus territorios y los bienes naturales y culturales? </w:t>
      </w:r>
    </w:p>
    <w:p w:rsidR="004A3A5A" w:rsidRDefault="004A3A5A" w:rsidP="004A3A5A">
      <w:pPr>
        <w:pStyle w:val="Prrafodelista"/>
        <w:numPr>
          <w:ilvl w:val="0"/>
          <w:numId w:val="35"/>
        </w:numPr>
        <w:spacing w:after="160"/>
        <w:jc w:val="both"/>
        <w:rPr>
          <w:rFonts w:ascii="Arial Narrow" w:hAnsi="Arial Narrow"/>
        </w:rPr>
      </w:pPr>
      <w:r w:rsidRPr="004A3A5A">
        <w:rPr>
          <w:rFonts w:ascii="Arial Narrow" w:hAnsi="Arial Narrow"/>
        </w:rPr>
        <w:lastRenderedPageBreak/>
        <w:t xml:space="preserve">¿Qué ha hecho el gobierno para garantizar la participación indígena en proyectos legislativos? ¿Cuáles fueron las acciones del Estado para posibilitar la participación de los Pueblos Indígenas en el Proyecto de “Ley Nacional contra Actos Discriminatorios”? </w:t>
      </w:r>
    </w:p>
    <w:p w:rsidR="00BD18B2" w:rsidRPr="004A3A5A" w:rsidRDefault="00BD18B2" w:rsidP="00BD18B2">
      <w:pPr>
        <w:pStyle w:val="Prrafodelista"/>
        <w:spacing w:after="160"/>
        <w:jc w:val="both"/>
        <w:rPr>
          <w:rFonts w:ascii="Arial Narrow" w:hAnsi="Arial Narrow"/>
        </w:rPr>
      </w:pPr>
    </w:p>
    <w:p w:rsidR="004A3A5A" w:rsidRDefault="004A3A5A" w:rsidP="004A3A5A">
      <w:pPr>
        <w:pStyle w:val="Prrafodelista"/>
        <w:numPr>
          <w:ilvl w:val="0"/>
          <w:numId w:val="35"/>
        </w:numPr>
        <w:spacing w:after="160"/>
        <w:jc w:val="both"/>
        <w:rPr>
          <w:rFonts w:ascii="Arial Narrow" w:hAnsi="Arial Narrow"/>
        </w:rPr>
      </w:pPr>
      <w:r w:rsidRPr="004A3A5A">
        <w:rPr>
          <w:rFonts w:ascii="Arial Narrow" w:hAnsi="Arial Narrow"/>
        </w:rPr>
        <w:t>¿Cuál es el rol que el Estado asigna al Consejo de Participación Indígena del Instituto Nacional de Asuntos Indígenas atento la creación del Consejo Consultivo por decreto del Poder Ejecutivo Nacional?</w:t>
      </w:r>
    </w:p>
    <w:p w:rsidR="00BD18B2" w:rsidRPr="00BD18B2" w:rsidRDefault="00BD18B2" w:rsidP="00BD18B2">
      <w:pPr>
        <w:pStyle w:val="Prrafodelista"/>
        <w:rPr>
          <w:rFonts w:ascii="Arial Narrow" w:hAnsi="Arial Narrow"/>
        </w:rPr>
      </w:pPr>
    </w:p>
    <w:p w:rsidR="00BD18B2" w:rsidRPr="004A3A5A" w:rsidRDefault="00BD18B2" w:rsidP="00BD18B2">
      <w:pPr>
        <w:pStyle w:val="Prrafodelista"/>
        <w:spacing w:after="160"/>
        <w:jc w:val="both"/>
        <w:rPr>
          <w:rFonts w:ascii="Arial Narrow" w:hAnsi="Arial Narrow"/>
        </w:rPr>
      </w:pPr>
    </w:p>
    <w:p w:rsidR="004A3A5A" w:rsidRDefault="004A3A5A" w:rsidP="004A3A5A">
      <w:pPr>
        <w:pStyle w:val="Prrafodelista"/>
        <w:numPr>
          <w:ilvl w:val="0"/>
          <w:numId w:val="35"/>
        </w:numPr>
        <w:spacing w:after="160"/>
        <w:jc w:val="both"/>
        <w:rPr>
          <w:rFonts w:ascii="Arial Narrow" w:hAnsi="Arial Narrow"/>
        </w:rPr>
      </w:pPr>
      <w:r w:rsidRPr="004A3A5A">
        <w:rPr>
          <w:rFonts w:ascii="Arial Narrow" w:hAnsi="Arial Narrow"/>
        </w:rPr>
        <w:t>¿Qué medidas adoptará el Estado para garantizar la participación de pueblos indígenas en la participación política y representación parlamentaria?</w:t>
      </w:r>
    </w:p>
    <w:p w:rsidR="00BD18B2" w:rsidRPr="004A3A5A" w:rsidRDefault="00BD18B2" w:rsidP="00BD18B2">
      <w:pPr>
        <w:pStyle w:val="Prrafodelista"/>
        <w:spacing w:after="160"/>
        <w:jc w:val="both"/>
        <w:rPr>
          <w:rFonts w:ascii="Arial Narrow" w:hAnsi="Arial Narrow"/>
        </w:rPr>
      </w:pPr>
    </w:p>
    <w:p w:rsidR="004A3A5A" w:rsidRDefault="004A3A5A" w:rsidP="004A3A5A">
      <w:pPr>
        <w:pStyle w:val="Prrafodelista"/>
        <w:numPr>
          <w:ilvl w:val="0"/>
          <w:numId w:val="35"/>
        </w:numPr>
        <w:spacing w:after="160"/>
        <w:jc w:val="both"/>
        <w:rPr>
          <w:rFonts w:ascii="Arial Narrow" w:hAnsi="Arial Narrow"/>
        </w:rPr>
      </w:pPr>
      <w:r w:rsidRPr="004A3A5A">
        <w:rPr>
          <w:rFonts w:ascii="Arial Narrow" w:hAnsi="Arial Narrow"/>
        </w:rPr>
        <w:t>¿Qué medidas ha realizado el Estado y cuáles realizará en relación a la aplicación de políticas públicas de salud sexual y reproductiva con enfoque intercultural? En caso de que existan políticas planificadas al respecto, ¿de qué modo serán puestas a consideración de los pueblos indígenas para que puedan ejercer su derecho a la consulta y el consentimiento libre, previo e informado?</w:t>
      </w:r>
    </w:p>
    <w:p w:rsidR="00BD18B2" w:rsidRPr="00BD18B2" w:rsidRDefault="00BD18B2" w:rsidP="00BD18B2">
      <w:pPr>
        <w:spacing w:after="160"/>
        <w:jc w:val="both"/>
        <w:rPr>
          <w:rFonts w:ascii="Arial Narrow" w:hAnsi="Arial Narrow"/>
        </w:rPr>
      </w:pPr>
    </w:p>
    <w:p w:rsidR="004A3A5A" w:rsidRPr="004A3A5A" w:rsidRDefault="004A3A5A" w:rsidP="004A3A5A">
      <w:pPr>
        <w:pStyle w:val="Prrafodelista"/>
        <w:numPr>
          <w:ilvl w:val="0"/>
          <w:numId w:val="35"/>
        </w:numPr>
        <w:spacing w:after="160"/>
        <w:jc w:val="both"/>
        <w:rPr>
          <w:rFonts w:ascii="Arial Narrow" w:hAnsi="Arial Narrow"/>
        </w:rPr>
      </w:pPr>
      <w:r w:rsidRPr="004A3A5A">
        <w:rPr>
          <w:rFonts w:ascii="Arial Narrow" w:hAnsi="Arial Narrow"/>
        </w:rPr>
        <w:t xml:space="preserve">¿Qué medidas adoptará el Estado para evitar que funcionarios judiciales tengan el comportamiento indicado en </w:t>
      </w:r>
      <w:r w:rsidR="00BD18B2">
        <w:rPr>
          <w:rFonts w:ascii="Arial Narrow" w:hAnsi="Arial Narrow"/>
        </w:rPr>
        <w:t xml:space="preserve">este informe sobre la niña </w:t>
      </w:r>
      <w:proofErr w:type="spellStart"/>
      <w:r w:rsidR="00BD18B2">
        <w:rPr>
          <w:rFonts w:ascii="Arial Narrow" w:hAnsi="Arial Narrow"/>
        </w:rPr>
        <w:t>wichí</w:t>
      </w:r>
      <w:proofErr w:type="spellEnd"/>
      <w:r w:rsidRPr="004A3A5A">
        <w:rPr>
          <w:rFonts w:ascii="Arial Narrow" w:hAnsi="Arial Narrow"/>
        </w:rPr>
        <w:t xml:space="preserve"> víctima de una violación colectiva?</w:t>
      </w:r>
    </w:p>
    <w:p w:rsidR="004A3A5A" w:rsidRPr="004A3A5A" w:rsidRDefault="004A3A5A" w:rsidP="004A3A5A">
      <w:pPr>
        <w:pStyle w:val="Prrafodelista"/>
        <w:spacing w:after="160"/>
        <w:jc w:val="both"/>
        <w:rPr>
          <w:rFonts w:ascii="Arial Narrow" w:hAnsi="Arial Narrow"/>
        </w:rPr>
      </w:pPr>
    </w:p>
    <w:p w:rsidR="004A3A5A" w:rsidRPr="004A3A5A" w:rsidRDefault="004A3A5A" w:rsidP="004A3A5A">
      <w:pPr>
        <w:spacing w:after="160"/>
        <w:rPr>
          <w:rFonts w:ascii="Arial Narrow" w:hAnsi="Arial Narrow"/>
          <w:b/>
        </w:rPr>
      </w:pPr>
      <w:r w:rsidRPr="004A3A5A">
        <w:rPr>
          <w:rFonts w:ascii="Arial Narrow" w:hAnsi="Arial Narrow"/>
          <w:b/>
        </w:rPr>
        <w:t xml:space="preserve">Recomendaciones al Estado: </w:t>
      </w:r>
    </w:p>
    <w:p w:rsidR="004A3A5A" w:rsidRDefault="004A3A5A" w:rsidP="004A3A5A">
      <w:pPr>
        <w:pStyle w:val="Prrafodelista"/>
        <w:numPr>
          <w:ilvl w:val="0"/>
          <w:numId w:val="34"/>
        </w:numPr>
        <w:spacing w:after="160"/>
        <w:jc w:val="both"/>
        <w:rPr>
          <w:rFonts w:ascii="Arial Narrow" w:hAnsi="Arial Narrow"/>
        </w:rPr>
      </w:pPr>
      <w:r w:rsidRPr="004A3A5A">
        <w:rPr>
          <w:rFonts w:ascii="Arial Narrow" w:hAnsi="Arial Narrow"/>
        </w:rPr>
        <w:t>Adopte mecanismos efectivos para erradicar la discriminación hacía los pueblos indígenas y, en particular, la pobreza y desnutrición que sufren algunos de ellos y las referencias de agentes estatales a hechos históricos que representan el genocidio y la matanza de indígenas.</w:t>
      </w:r>
    </w:p>
    <w:p w:rsidR="00BD18B2" w:rsidRPr="004A3A5A" w:rsidRDefault="00BD18B2" w:rsidP="00BD18B2">
      <w:pPr>
        <w:pStyle w:val="Prrafodelista"/>
        <w:spacing w:after="160"/>
        <w:jc w:val="both"/>
        <w:rPr>
          <w:rFonts w:ascii="Arial Narrow" w:hAnsi="Arial Narrow"/>
        </w:rPr>
      </w:pPr>
    </w:p>
    <w:p w:rsidR="004A3A5A" w:rsidRPr="004A3A5A" w:rsidRDefault="004A3A5A" w:rsidP="004A3A5A">
      <w:pPr>
        <w:pStyle w:val="Prrafodelista"/>
        <w:numPr>
          <w:ilvl w:val="0"/>
          <w:numId w:val="34"/>
        </w:numPr>
        <w:spacing w:after="160"/>
        <w:jc w:val="both"/>
        <w:rPr>
          <w:rFonts w:ascii="Arial Narrow" w:hAnsi="Arial Narrow"/>
        </w:rPr>
      </w:pPr>
      <w:r w:rsidRPr="004A3A5A">
        <w:rPr>
          <w:rFonts w:ascii="Arial Narrow" w:hAnsi="Arial Narrow"/>
        </w:rPr>
        <w:t>Adopte mecanismos federales concretos y uniformes para asegurar que los pueblos indígenas puedan gozar en la práctica de sus derechos reconocidos en la Constitución Nacional y en las provinciales, el Convenio 169 de la OIT y la Declaración de Naciones Unidas sobre derechos de los Pueblos Indígenas.</w:t>
      </w:r>
    </w:p>
    <w:p w:rsidR="00BD18B2" w:rsidRDefault="00BD18B2" w:rsidP="00BD18B2">
      <w:pPr>
        <w:pStyle w:val="Prrafodelista"/>
        <w:spacing w:after="160"/>
        <w:jc w:val="both"/>
        <w:rPr>
          <w:rFonts w:ascii="Arial Narrow" w:hAnsi="Arial Narrow"/>
        </w:rPr>
      </w:pPr>
    </w:p>
    <w:p w:rsidR="004A3A5A" w:rsidRPr="004A3A5A" w:rsidRDefault="004A3A5A" w:rsidP="004A3A5A">
      <w:pPr>
        <w:pStyle w:val="Prrafodelista"/>
        <w:numPr>
          <w:ilvl w:val="0"/>
          <w:numId w:val="34"/>
        </w:numPr>
        <w:spacing w:after="160"/>
        <w:jc w:val="both"/>
        <w:rPr>
          <w:rFonts w:ascii="Arial Narrow" w:hAnsi="Arial Narrow"/>
        </w:rPr>
      </w:pPr>
      <w:r w:rsidRPr="004A3A5A">
        <w:rPr>
          <w:rFonts w:ascii="Arial Narrow" w:hAnsi="Arial Narrow"/>
        </w:rPr>
        <w:t>Adopte medidas para evitar el desalojo de comunidades indígenas y garantizar el cumplimiento efectivo de las leyes de emergencia de la posesión y propiedad comunitaria indígena. Ejecute todas las medidas tendientes a agilizar el proceso de relevamiento territorial prescripto por la ley 26.160, de manera de lograr construir un mapa de la situación de los territorios indígenas y poder actuar en consecuencia.</w:t>
      </w:r>
    </w:p>
    <w:p w:rsidR="00BD18B2" w:rsidRDefault="00BD18B2" w:rsidP="00BD18B2">
      <w:pPr>
        <w:pStyle w:val="Prrafodelista"/>
        <w:spacing w:after="160"/>
        <w:jc w:val="both"/>
        <w:rPr>
          <w:rFonts w:ascii="Arial Narrow" w:hAnsi="Arial Narrow"/>
        </w:rPr>
      </w:pPr>
    </w:p>
    <w:p w:rsidR="004A3A5A" w:rsidRPr="004A3A5A" w:rsidRDefault="004A3A5A" w:rsidP="004A3A5A">
      <w:pPr>
        <w:pStyle w:val="Prrafodelista"/>
        <w:numPr>
          <w:ilvl w:val="0"/>
          <w:numId w:val="34"/>
        </w:numPr>
        <w:spacing w:after="160"/>
        <w:jc w:val="both"/>
        <w:rPr>
          <w:rFonts w:ascii="Arial Narrow" w:hAnsi="Arial Narrow"/>
        </w:rPr>
      </w:pPr>
      <w:r w:rsidRPr="004A3A5A">
        <w:rPr>
          <w:rFonts w:ascii="Arial Narrow" w:hAnsi="Arial Narrow"/>
        </w:rPr>
        <w:t xml:space="preserve">Arbitre los medios a su alcance para garantizar la seguridad de los pueblos indígenas que hoy sufren amenazas, persecuciones, violencia y desalojos. Adopte medidas para prevenir actos violentos contra los miembros de comunidades indígenas tanto por parte de funcionarios públicos como de particulares, y para sancionar a los funcionarios públicos que incumplan con la legislación vigente en materia de derecho indígena. </w:t>
      </w:r>
    </w:p>
    <w:p w:rsidR="00BD18B2" w:rsidRDefault="00BD18B2" w:rsidP="00BD18B2">
      <w:pPr>
        <w:pStyle w:val="Prrafodelista"/>
        <w:spacing w:after="160"/>
        <w:jc w:val="both"/>
        <w:rPr>
          <w:rFonts w:ascii="Arial Narrow" w:hAnsi="Arial Narrow"/>
        </w:rPr>
      </w:pPr>
    </w:p>
    <w:p w:rsidR="004A3A5A" w:rsidRPr="004A3A5A" w:rsidRDefault="004A3A5A" w:rsidP="004A3A5A">
      <w:pPr>
        <w:pStyle w:val="Prrafodelista"/>
        <w:numPr>
          <w:ilvl w:val="0"/>
          <w:numId w:val="34"/>
        </w:numPr>
        <w:spacing w:after="160"/>
        <w:jc w:val="both"/>
        <w:rPr>
          <w:rFonts w:ascii="Arial Narrow" w:hAnsi="Arial Narrow"/>
        </w:rPr>
      </w:pPr>
      <w:r w:rsidRPr="004A3A5A">
        <w:rPr>
          <w:rFonts w:ascii="Arial Narrow" w:hAnsi="Arial Narrow"/>
        </w:rPr>
        <w:t xml:space="preserve">Adopte medidas para establecer legalmente procedimientos de demarcación y titulación de tierras indígenas, acorde con los estándares internacionales vigentes; y para que las </w:t>
      </w:r>
      <w:r w:rsidRPr="004A3A5A">
        <w:rPr>
          <w:rFonts w:ascii="Arial Narrow" w:hAnsi="Arial Narrow"/>
        </w:rPr>
        <w:lastRenderedPageBreak/>
        <w:t xml:space="preserve">comunidades indígenas, y sus integrantes, puedan acceder efectivamente a la justicia en defensa de sus derechos y tengan claridad en relación con las vías legales que deben utilizar. </w:t>
      </w:r>
    </w:p>
    <w:p w:rsidR="00BD18B2" w:rsidRDefault="00BD18B2" w:rsidP="00BD18B2">
      <w:pPr>
        <w:pStyle w:val="Prrafodelista"/>
        <w:spacing w:after="160"/>
        <w:jc w:val="both"/>
        <w:rPr>
          <w:rFonts w:ascii="Arial Narrow" w:hAnsi="Arial Narrow"/>
        </w:rPr>
      </w:pPr>
    </w:p>
    <w:p w:rsidR="004A3A5A" w:rsidRPr="004A3A5A" w:rsidRDefault="004A3A5A" w:rsidP="004A3A5A">
      <w:pPr>
        <w:pStyle w:val="Prrafodelista"/>
        <w:numPr>
          <w:ilvl w:val="0"/>
          <w:numId w:val="34"/>
        </w:numPr>
        <w:spacing w:after="160"/>
        <w:jc w:val="both"/>
        <w:rPr>
          <w:rFonts w:ascii="Arial Narrow" w:hAnsi="Arial Narrow"/>
        </w:rPr>
      </w:pPr>
      <w:r w:rsidRPr="004A3A5A">
        <w:rPr>
          <w:rFonts w:ascii="Arial Narrow" w:hAnsi="Arial Narrow"/>
        </w:rPr>
        <w:t xml:space="preserve">Adopte medidas efectivas para garantizar que los pueblos indígenas sean consultados sobre todo proyecto o iniciativa que afecte sus intereses. </w:t>
      </w:r>
    </w:p>
    <w:p w:rsidR="004A3A5A" w:rsidRPr="004A3A5A" w:rsidRDefault="004A3A5A" w:rsidP="004A3A5A">
      <w:pPr>
        <w:spacing w:after="160"/>
        <w:jc w:val="both"/>
        <w:rPr>
          <w:rFonts w:ascii="Arial Narrow" w:hAnsi="Arial Narrow"/>
          <w:b/>
        </w:rPr>
      </w:pPr>
      <w:r w:rsidRPr="004A3A5A">
        <w:rPr>
          <w:rFonts w:ascii="Arial Narrow" w:hAnsi="Arial Narrow"/>
          <w:b/>
        </w:rPr>
        <w:t>Recomendaciones sobre la situación de las comunidades de Lhaka Honhat:</w:t>
      </w:r>
    </w:p>
    <w:p w:rsidR="004A3A5A" w:rsidRDefault="004A3A5A" w:rsidP="004A3A5A">
      <w:pPr>
        <w:pStyle w:val="Prrafodelista"/>
        <w:numPr>
          <w:ilvl w:val="0"/>
          <w:numId w:val="34"/>
        </w:numPr>
        <w:spacing w:after="160"/>
        <w:jc w:val="both"/>
        <w:rPr>
          <w:rFonts w:ascii="Arial Narrow" w:hAnsi="Arial Narrow"/>
          <w:lang w:val="es-AR"/>
        </w:rPr>
      </w:pPr>
      <w:r w:rsidRPr="004A3A5A">
        <w:rPr>
          <w:rFonts w:ascii="Arial Narrow" w:hAnsi="Arial Narrow"/>
          <w:lang w:val="es-AR"/>
        </w:rPr>
        <w:t>Concluya a la brevedad la demarcación y delimitación del territorio de las comunidades indígenas de la Asociación de Comunidades Indígenas de Lhaka Honhat.</w:t>
      </w:r>
    </w:p>
    <w:p w:rsidR="00BD18B2" w:rsidRPr="004A3A5A" w:rsidRDefault="00BD18B2" w:rsidP="00BD18B2">
      <w:pPr>
        <w:pStyle w:val="Prrafodelista"/>
        <w:spacing w:after="160"/>
        <w:jc w:val="both"/>
        <w:rPr>
          <w:rFonts w:ascii="Arial Narrow" w:hAnsi="Arial Narrow"/>
          <w:lang w:val="es-AR"/>
        </w:rPr>
      </w:pPr>
    </w:p>
    <w:p w:rsidR="004A3A5A" w:rsidRDefault="004A3A5A" w:rsidP="004A3A5A">
      <w:pPr>
        <w:pStyle w:val="Prrafodelista"/>
        <w:numPr>
          <w:ilvl w:val="0"/>
          <w:numId w:val="34"/>
        </w:numPr>
        <w:spacing w:after="160"/>
        <w:jc w:val="both"/>
        <w:rPr>
          <w:rFonts w:ascii="Arial Narrow" w:hAnsi="Arial Narrow"/>
          <w:lang w:val="es-AR"/>
        </w:rPr>
      </w:pPr>
      <w:r w:rsidRPr="004A3A5A">
        <w:rPr>
          <w:rFonts w:ascii="Arial Narrow" w:hAnsi="Arial Narrow"/>
          <w:lang w:val="es-AR"/>
        </w:rPr>
        <w:t>Entregue el título colectivo a favor de las 71 comunidades nucleadas en la Asociación de Comunidades Indígenas de Lhaka Honhat.</w:t>
      </w:r>
    </w:p>
    <w:p w:rsidR="00BD18B2" w:rsidRPr="00BD18B2" w:rsidRDefault="00BD18B2" w:rsidP="00BD18B2">
      <w:pPr>
        <w:pStyle w:val="Prrafodelista"/>
        <w:rPr>
          <w:rFonts w:ascii="Arial Narrow" w:hAnsi="Arial Narrow"/>
          <w:lang w:val="es-AR"/>
        </w:rPr>
      </w:pPr>
    </w:p>
    <w:p w:rsidR="00BD18B2" w:rsidRPr="004A3A5A" w:rsidRDefault="00BD18B2" w:rsidP="00BD18B2">
      <w:pPr>
        <w:pStyle w:val="Prrafodelista"/>
        <w:spacing w:after="160"/>
        <w:jc w:val="both"/>
        <w:rPr>
          <w:rFonts w:ascii="Arial Narrow" w:hAnsi="Arial Narrow"/>
          <w:lang w:val="es-AR"/>
        </w:rPr>
      </w:pPr>
    </w:p>
    <w:p w:rsidR="004A3A5A" w:rsidRPr="004A3A5A" w:rsidRDefault="004A3A5A" w:rsidP="004A3A5A">
      <w:pPr>
        <w:pStyle w:val="Prrafodelista"/>
        <w:numPr>
          <w:ilvl w:val="0"/>
          <w:numId w:val="34"/>
        </w:numPr>
        <w:shd w:val="clear" w:color="auto" w:fill="FFFFFF"/>
        <w:spacing w:before="100" w:beforeAutospacing="1" w:after="100" w:afterAutospacing="1"/>
        <w:jc w:val="both"/>
        <w:rPr>
          <w:rFonts w:ascii="Arial Narrow" w:hAnsi="Arial Narrow"/>
        </w:rPr>
      </w:pPr>
      <w:r w:rsidRPr="004A3A5A">
        <w:rPr>
          <w:rFonts w:ascii="Arial Narrow" w:hAnsi="Arial Narrow"/>
          <w:lang w:val="es-AR"/>
        </w:rPr>
        <w:t>Realice las obras de infraestructura necesarias para concretar la relocalización de las familias criollas fuera del territorio ancestral de las comunidades indígenas nucleadas en la Asociación de Comunidades Indígenas de Lhaka Honhat.</w:t>
      </w:r>
      <w:r w:rsidRPr="004A3A5A">
        <w:rPr>
          <w:rStyle w:val="Refdenotaalpie"/>
          <w:rFonts w:ascii="Arial Narrow" w:hAnsi="Arial Narrow"/>
        </w:rPr>
        <w:t xml:space="preserve"> </w:t>
      </w:r>
    </w:p>
    <w:p w:rsidR="004A3A5A" w:rsidRPr="004A3A5A" w:rsidRDefault="004A3A5A" w:rsidP="004A3A5A">
      <w:pPr>
        <w:rPr>
          <w:rFonts w:ascii="Arial Narrow" w:hAnsi="Arial Narrow"/>
          <w:lang w:val="es-ES_tradnl"/>
        </w:rPr>
      </w:pPr>
    </w:p>
    <w:p w:rsidR="004A3A5A" w:rsidRPr="008B0BC7" w:rsidRDefault="004A3A5A" w:rsidP="004A3A5A">
      <w:pPr>
        <w:spacing w:after="160"/>
        <w:jc w:val="both"/>
        <w:rPr>
          <w:rFonts w:ascii="Arial Narrow" w:hAnsi="Arial Narrow"/>
          <w:lang w:val="es-ES_tradnl"/>
        </w:rPr>
      </w:pPr>
    </w:p>
    <w:sectPr w:rsidR="004A3A5A" w:rsidRPr="008B0BC7" w:rsidSect="00C31DF0">
      <w:headerReference w:type="default" r:id="rId10"/>
      <w:footerReference w:type="even" r:id="rId11"/>
      <w:footerReference w:type="default" r:id="rId12"/>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ACB" w:rsidRDefault="00155ACB" w:rsidP="00B12BB2">
      <w:r>
        <w:separator/>
      </w:r>
    </w:p>
  </w:endnote>
  <w:endnote w:type="continuationSeparator" w:id="0">
    <w:p w:rsidR="00155ACB" w:rsidRDefault="00155ACB" w:rsidP="00B12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2BF" w:rsidRDefault="007D52BF" w:rsidP="00C31DF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D52BF" w:rsidRDefault="007D52BF" w:rsidP="00C31DF0">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2BF" w:rsidRDefault="007D52BF" w:rsidP="00C31DF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C5A2A">
      <w:rPr>
        <w:rStyle w:val="Nmerodepgina"/>
        <w:noProof/>
      </w:rPr>
      <w:t>1</w:t>
    </w:r>
    <w:r>
      <w:rPr>
        <w:rStyle w:val="Nmerodepgina"/>
      </w:rPr>
      <w:fldChar w:fldCharType="end"/>
    </w:r>
  </w:p>
  <w:p w:rsidR="007D52BF" w:rsidRDefault="007D52BF" w:rsidP="00C31DF0">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ACB" w:rsidRDefault="00155ACB" w:rsidP="00B12BB2">
      <w:r>
        <w:separator/>
      </w:r>
    </w:p>
  </w:footnote>
  <w:footnote w:type="continuationSeparator" w:id="0">
    <w:p w:rsidR="00155ACB" w:rsidRDefault="00155ACB" w:rsidP="00B12BB2">
      <w:r>
        <w:continuationSeparator/>
      </w:r>
    </w:p>
  </w:footnote>
  <w:footnote w:id="1">
    <w:p w:rsidR="006E26EE" w:rsidRPr="00720935" w:rsidRDefault="006E26EE"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El Comité expresó como tema relevante “…Información sobre las medidas adoptadas para garantizar el acceso efectivo a los servicios básicos (vivienda digna, agua potable, acceso a los servicios de salud, oportunidades de empleo y educación de calidad), particularmente en áreas rurales, y para reducir los niveles de pobreza de las comunidades indígenas y otras minorías y migrantes, refugiados y solicitantes de </w:t>
      </w:r>
      <w:r w:rsidR="009A145A" w:rsidRPr="00720935">
        <w:rPr>
          <w:rFonts w:ascii="Arial Narrow" w:hAnsi="Arial Narrow"/>
        </w:rPr>
        <w:t>asilo…</w:t>
      </w:r>
      <w:r w:rsidRPr="00720935">
        <w:rPr>
          <w:rFonts w:ascii="Arial Narrow" w:hAnsi="Arial Narrow"/>
        </w:rPr>
        <w:t>”. (</w:t>
      </w:r>
      <w:r w:rsidRPr="00720935">
        <w:rPr>
          <w:rFonts w:ascii="Arial Narrow" w:hAnsi="Arial Narrow"/>
          <w:bCs/>
        </w:rPr>
        <w:t>CERD/C/ARG/Q/21-23. Párr. 17)</w:t>
      </w:r>
    </w:p>
  </w:footnote>
  <w:footnote w:id="2">
    <w:p w:rsidR="0021058F" w:rsidRPr="00720935" w:rsidRDefault="0021058F" w:rsidP="00720935">
      <w:pPr>
        <w:pStyle w:val="Textonotapie"/>
        <w:jc w:val="both"/>
        <w:rPr>
          <w:rFonts w:ascii="Arial Narrow" w:hAnsi="Arial Narrow"/>
        </w:rPr>
      </w:pPr>
      <w:r w:rsidRPr="00720935">
        <w:rPr>
          <w:rStyle w:val="Refdenotaalpie"/>
          <w:rFonts w:ascii="Arial Narrow" w:hAnsi="Arial Narrow"/>
        </w:rPr>
        <w:footnoteRef/>
      </w:r>
      <w:r w:rsidRPr="00720935">
        <w:rPr>
          <w:rFonts w:ascii="Arial Narrow" w:hAnsi="Arial Narrow"/>
        </w:rPr>
        <w:t xml:space="preserve"> Instituto Nacional de Estadísticas y Censos (INDEC), Censo 2010, disponible en http://www.indec.gov.ar/nivel4_default.asp?id_tema_1=2&amp;id_tema_2=21&amp;id_tema_3=99</w:t>
      </w:r>
    </w:p>
  </w:footnote>
  <w:footnote w:id="3">
    <w:p w:rsidR="007D52BF" w:rsidRPr="00720935" w:rsidRDefault="007D52BF"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w:t>
      </w:r>
      <w:proofErr w:type="spellStart"/>
      <w:r w:rsidRPr="00720935">
        <w:rPr>
          <w:rFonts w:ascii="Arial Narrow" w:hAnsi="Arial Narrow"/>
        </w:rPr>
        <w:t>Buliubasich</w:t>
      </w:r>
      <w:proofErr w:type="spellEnd"/>
      <w:r w:rsidRPr="00720935">
        <w:rPr>
          <w:rFonts w:ascii="Arial Narrow" w:hAnsi="Arial Narrow"/>
        </w:rPr>
        <w:t xml:space="preserve">, Catalina, en “La política indígena en Salta. Límites, contexto </w:t>
      </w:r>
      <w:proofErr w:type="spellStart"/>
      <w:r w:rsidRPr="00720935">
        <w:rPr>
          <w:rFonts w:ascii="Arial Narrow" w:hAnsi="Arial Narrow"/>
        </w:rPr>
        <w:t>etnopolítico</w:t>
      </w:r>
      <w:proofErr w:type="spellEnd"/>
      <w:r w:rsidRPr="00720935">
        <w:rPr>
          <w:rFonts w:ascii="Arial Narrow" w:hAnsi="Arial Narrow"/>
        </w:rPr>
        <w:t xml:space="preserve"> y luchas recientes, I</w:t>
      </w:r>
      <w:r w:rsidRPr="00720935">
        <w:rPr>
          <w:rFonts w:ascii="Arial Narrow" w:hAnsi="Arial Narrow"/>
          <w:bCs/>
        </w:rPr>
        <w:t xml:space="preserve">nstituto de Ciencias Antropológicas, Facultad de Filosofía y Letras, Universidad de Buenos Aires, </w:t>
      </w:r>
      <w:r w:rsidRPr="00720935">
        <w:rPr>
          <w:rFonts w:ascii="Arial Narrow" w:hAnsi="Arial Narrow"/>
        </w:rPr>
        <w:t>en publicación RUNA. Vol. 34, Nº 1, Facultad de Filosofía y Letras de la Universidad de Buenos Aires, Ciudad</w:t>
      </w:r>
      <w:r w:rsidR="00181201" w:rsidRPr="00720935">
        <w:rPr>
          <w:rFonts w:ascii="Arial Narrow" w:hAnsi="Arial Narrow"/>
        </w:rPr>
        <w:t xml:space="preserve"> Autónoma de Buenos Aires, 2013</w:t>
      </w:r>
      <w:r w:rsidRPr="00720935">
        <w:rPr>
          <w:rFonts w:ascii="Arial Narrow" w:hAnsi="Arial Narrow"/>
        </w:rPr>
        <w:t>.</w:t>
      </w:r>
    </w:p>
  </w:footnote>
  <w:footnote w:id="4">
    <w:p w:rsidR="007D52BF" w:rsidRPr="00720935" w:rsidRDefault="007D52BF"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w:t>
      </w:r>
      <w:r w:rsidRPr="00720935">
        <w:rPr>
          <w:rFonts w:ascii="Arial Narrow" w:hAnsi="Arial Narrow"/>
          <w:bCs/>
        </w:rPr>
        <w:t> Publicado el 17 de mayo de 2015 en http://www.biophilia-foundation.org/ES/2015/05/17/argentina-profunda/</w:t>
      </w:r>
    </w:p>
  </w:footnote>
  <w:footnote w:id="5">
    <w:p w:rsidR="007D52BF" w:rsidRPr="00720935" w:rsidRDefault="007D52BF"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Instituto Nacional de Estadísticas y Censos (INDEC), Censo 2010, disponible en http://www.indec.gov.ar/nivel4_default.asp?id_tema_1=2&amp;id_tema_2=21&amp;id_tema_3=99</w:t>
      </w:r>
    </w:p>
  </w:footnote>
  <w:footnote w:id="6">
    <w:p w:rsidR="007D52BF" w:rsidRPr="00720935" w:rsidRDefault="007D52BF"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w:t>
      </w:r>
      <w:proofErr w:type="spellStart"/>
      <w:r w:rsidRPr="00720935">
        <w:rPr>
          <w:rFonts w:ascii="Arial Narrow" w:hAnsi="Arial Narrow"/>
        </w:rPr>
        <w:t>Ribotta</w:t>
      </w:r>
      <w:proofErr w:type="spellEnd"/>
      <w:r w:rsidRPr="00720935">
        <w:rPr>
          <w:rFonts w:ascii="Arial Narrow" w:hAnsi="Arial Narrow"/>
        </w:rPr>
        <w:t xml:space="preserve"> Bruno, Diagnostico sociodemográfico de los Pueblos Indígenas de Argentina, CEPAL, </w:t>
      </w:r>
      <w:r w:rsidR="007C310C" w:rsidRPr="00720935">
        <w:rPr>
          <w:rFonts w:ascii="Arial Narrow" w:hAnsi="Arial Narrow"/>
        </w:rPr>
        <w:t>disponible en http://www.cepal.org/celade/noticias/paginas/7/40377/argentina_julio2010.pdf.</w:t>
      </w:r>
    </w:p>
  </w:footnote>
  <w:footnote w:id="7">
    <w:p w:rsidR="0017627A" w:rsidRPr="00720935" w:rsidRDefault="0017627A" w:rsidP="00720935">
      <w:pPr>
        <w:spacing w:after="160"/>
        <w:jc w:val="both"/>
        <w:rPr>
          <w:rFonts w:ascii="Arial Narrow" w:hAnsi="Arial Narrow"/>
          <w:sz w:val="20"/>
          <w:szCs w:val="20"/>
        </w:rPr>
      </w:pPr>
      <w:r w:rsidRPr="00720935">
        <w:rPr>
          <w:rStyle w:val="Refdenotaalpie"/>
          <w:rFonts w:ascii="Arial Narrow" w:hAnsi="Arial Narrow"/>
          <w:sz w:val="20"/>
          <w:szCs w:val="20"/>
          <w:vertAlign w:val="baseline"/>
        </w:rPr>
        <w:footnoteRef/>
      </w:r>
      <w:r w:rsidRPr="00E25A5F">
        <w:rPr>
          <w:rStyle w:val="Refdenotaalpie"/>
          <w:rFonts w:ascii="Arial Narrow" w:hAnsi="Arial Narrow"/>
          <w:sz w:val="20"/>
          <w:szCs w:val="20"/>
          <w:vertAlign w:val="baseline"/>
          <w:lang w:val="pt-BR"/>
        </w:rPr>
        <w:t xml:space="preserve"> </w:t>
      </w:r>
      <w:r w:rsidR="00476E6A" w:rsidRPr="00E25A5F">
        <w:rPr>
          <w:rFonts w:ascii="Arial Narrow" w:hAnsi="Arial Narrow"/>
          <w:sz w:val="20"/>
          <w:szCs w:val="20"/>
          <w:lang w:val="pt-BR"/>
        </w:rPr>
        <w:t xml:space="preserve">Idem. </w:t>
      </w:r>
      <w:proofErr w:type="gramStart"/>
      <w:r w:rsidR="00476E6A" w:rsidRPr="00E25A5F">
        <w:rPr>
          <w:rFonts w:ascii="Arial Narrow" w:hAnsi="Arial Narrow"/>
          <w:sz w:val="20"/>
          <w:szCs w:val="20"/>
          <w:lang w:val="pt-BR"/>
        </w:rPr>
        <w:t>nota</w:t>
      </w:r>
      <w:proofErr w:type="gramEnd"/>
      <w:r w:rsidR="00476E6A" w:rsidRPr="00E25A5F">
        <w:rPr>
          <w:rFonts w:ascii="Arial Narrow" w:hAnsi="Arial Narrow"/>
          <w:sz w:val="20"/>
          <w:szCs w:val="20"/>
          <w:lang w:val="pt-BR"/>
        </w:rPr>
        <w:t xml:space="preserve"> 4. </w:t>
      </w:r>
      <w:r w:rsidRPr="00E25A5F">
        <w:rPr>
          <w:rStyle w:val="Refdenotaalpie"/>
          <w:rFonts w:ascii="Arial Narrow" w:hAnsi="Arial Narrow"/>
          <w:sz w:val="20"/>
          <w:szCs w:val="20"/>
          <w:vertAlign w:val="baseline"/>
          <w:lang w:val="pt-BR"/>
        </w:rPr>
        <w:t xml:space="preserve">EL INDEC </w:t>
      </w:r>
      <w:proofErr w:type="spellStart"/>
      <w:r w:rsidR="00476E6A" w:rsidRPr="00E25A5F">
        <w:rPr>
          <w:rStyle w:val="Refdenotaalpie"/>
          <w:rFonts w:ascii="Arial Narrow" w:hAnsi="Arial Narrow"/>
          <w:sz w:val="20"/>
          <w:szCs w:val="20"/>
          <w:vertAlign w:val="baseline"/>
          <w:lang w:val="pt-BR"/>
        </w:rPr>
        <w:t>describe</w:t>
      </w:r>
      <w:proofErr w:type="spellEnd"/>
      <w:r w:rsidR="00476E6A" w:rsidRPr="00E25A5F">
        <w:rPr>
          <w:rStyle w:val="Refdenotaalpie"/>
          <w:rFonts w:ascii="Arial Narrow" w:hAnsi="Arial Narrow"/>
          <w:sz w:val="20"/>
          <w:szCs w:val="20"/>
          <w:vertAlign w:val="baseline"/>
          <w:lang w:val="pt-BR"/>
        </w:rPr>
        <w:t xml:space="preserve"> </w:t>
      </w:r>
      <w:proofErr w:type="spellStart"/>
      <w:r w:rsidR="007C310C" w:rsidRPr="00E25A5F">
        <w:rPr>
          <w:rStyle w:val="Refdenotaalpie"/>
          <w:rFonts w:ascii="Arial Narrow" w:hAnsi="Arial Narrow"/>
          <w:sz w:val="20"/>
          <w:szCs w:val="20"/>
          <w:vertAlign w:val="baseline"/>
          <w:lang w:val="pt-BR"/>
        </w:rPr>
        <w:t>en</w:t>
      </w:r>
      <w:proofErr w:type="spellEnd"/>
      <w:r w:rsidR="007C310C" w:rsidRPr="00E25A5F">
        <w:rPr>
          <w:rStyle w:val="Refdenotaalpie"/>
          <w:rFonts w:ascii="Arial Narrow" w:hAnsi="Arial Narrow"/>
          <w:sz w:val="20"/>
          <w:szCs w:val="20"/>
          <w:vertAlign w:val="baseline"/>
          <w:lang w:val="pt-BR"/>
        </w:rPr>
        <w:t xml:space="preserve"> </w:t>
      </w:r>
      <w:proofErr w:type="spellStart"/>
      <w:r w:rsidR="007C310C" w:rsidRPr="00E25A5F">
        <w:rPr>
          <w:rStyle w:val="Refdenotaalpie"/>
          <w:rFonts w:ascii="Arial Narrow" w:hAnsi="Arial Narrow"/>
          <w:sz w:val="20"/>
          <w:szCs w:val="20"/>
          <w:vertAlign w:val="baseline"/>
          <w:lang w:val="pt-BR"/>
        </w:rPr>
        <w:t>el</w:t>
      </w:r>
      <w:proofErr w:type="spellEnd"/>
      <w:r w:rsidR="007C310C" w:rsidRPr="00E25A5F">
        <w:rPr>
          <w:rStyle w:val="Refdenotaalpie"/>
          <w:rFonts w:ascii="Arial Narrow" w:hAnsi="Arial Narrow"/>
          <w:sz w:val="20"/>
          <w:szCs w:val="20"/>
          <w:vertAlign w:val="baseline"/>
          <w:lang w:val="pt-BR"/>
        </w:rPr>
        <w:t xml:space="preserve"> informe </w:t>
      </w:r>
      <w:proofErr w:type="spellStart"/>
      <w:r w:rsidR="007C310C" w:rsidRPr="00E25A5F">
        <w:rPr>
          <w:rStyle w:val="Refdenotaalpie"/>
          <w:rFonts w:ascii="Arial Narrow" w:hAnsi="Arial Narrow"/>
          <w:sz w:val="20"/>
          <w:szCs w:val="20"/>
          <w:vertAlign w:val="baseline"/>
          <w:lang w:val="pt-BR"/>
        </w:rPr>
        <w:t>del</w:t>
      </w:r>
      <w:proofErr w:type="spellEnd"/>
      <w:r w:rsidR="007C310C" w:rsidRPr="00E25A5F">
        <w:rPr>
          <w:rStyle w:val="Refdenotaalpie"/>
          <w:rFonts w:ascii="Arial Narrow" w:hAnsi="Arial Narrow"/>
          <w:sz w:val="20"/>
          <w:szCs w:val="20"/>
          <w:vertAlign w:val="baseline"/>
          <w:lang w:val="pt-BR"/>
        </w:rPr>
        <w:t xml:space="preserve"> CENSO </w:t>
      </w:r>
      <w:proofErr w:type="spellStart"/>
      <w:r w:rsidR="007C310C" w:rsidRPr="00E25A5F">
        <w:rPr>
          <w:rStyle w:val="Refdenotaalpie"/>
          <w:rFonts w:ascii="Arial Narrow" w:hAnsi="Arial Narrow"/>
          <w:sz w:val="20"/>
          <w:szCs w:val="20"/>
          <w:vertAlign w:val="baseline"/>
          <w:lang w:val="pt-BR"/>
        </w:rPr>
        <w:t>del</w:t>
      </w:r>
      <w:proofErr w:type="spellEnd"/>
      <w:r w:rsidR="007C310C" w:rsidRPr="00E25A5F">
        <w:rPr>
          <w:rStyle w:val="Refdenotaalpie"/>
          <w:rFonts w:ascii="Arial Narrow" w:hAnsi="Arial Narrow"/>
          <w:sz w:val="20"/>
          <w:szCs w:val="20"/>
          <w:vertAlign w:val="baseline"/>
          <w:lang w:val="pt-BR"/>
        </w:rPr>
        <w:t xml:space="preserve"> </w:t>
      </w:r>
      <w:proofErr w:type="spellStart"/>
      <w:r w:rsidR="007C310C" w:rsidRPr="00E25A5F">
        <w:rPr>
          <w:rStyle w:val="Refdenotaalpie"/>
          <w:rFonts w:ascii="Arial Narrow" w:hAnsi="Arial Narrow"/>
          <w:sz w:val="20"/>
          <w:szCs w:val="20"/>
          <w:vertAlign w:val="baseline"/>
          <w:lang w:val="pt-BR"/>
        </w:rPr>
        <w:t>año</w:t>
      </w:r>
      <w:proofErr w:type="spellEnd"/>
      <w:r w:rsidR="007C310C" w:rsidRPr="00E25A5F">
        <w:rPr>
          <w:rStyle w:val="Refdenotaalpie"/>
          <w:rFonts w:ascii="Arial Narrow" w:hAnsi="Arial Narrow"/>
          <w:sz w:val="20"/>
          <w:szCs w:val="20"/>
          <w:vertAlign w:val="baseline"/>
          <w:lang w:val="pt-BR"/>
        </w:rPr>
        <w:t xml:space="preserve"> 2010 </w:t>
      </w:r>
      <w:r w:rsidR="00476E6A" w:rsidRPr="00E25A5F">
        <w:rPr>
          <w:rStyle w:val="Refdenotaalpie"/>
          <w:rFonts w:ascii="Arial Narrow" w:hAnsi="Arial Narrow"/>
          <w:sz w:val="20"/>
          <w:szCs w:val="20"/>
          <w:vertAlign w:val="baseline"/>
          <w:lang w:val="pt-BR"/>
        </w:rPr>
        <w:t>q</w:t>
      </w:r>
      <w:proofErr w:type="spellStart"/>
      <w:r w:rsidR="00476E6A" w:rsidRPr="00720935">
        <w:rPr>
          <w:rFonts w:ascii="Arial Narrow" w:hAnsi="Arial Narrow"/>
          <w:sz w:val="20"/>
          <w:szCs w:val="20"/>
        </w:rPr>
        <w:t>ué</w:t>
      </w:r>
      <w:proofErr w:type="spellEnd"/>
      <w:r w:rsidR="00476E6A" w:rsidRPr="00720935">
        <w:rPr>
          <w:rFonts w:ascii="Arial Narrow" w:hAnsi="Arial Narrow"/>
          <w:sz w:val="20"/>
          <w:szCs w:val="20"/>
        </w:rPr>
        <w:t xml:space="preserve"> se entiende por Red Pública en los siguientes términos</w:t>
      </w:r>
      <w:r w:rsidR="007C310C" w:rsidRPr="00720935">
        <w:rPr>
          <w:rStyle w:val="Refdenotaalpie"/>
          <w:rFonts w:ascii="Arial Narrow" w:hAnsi="Arial Narrow"/>
          <w:sz w:val="20"/>
          <w:szCs w:val="20"/>
          <w:vertAlign w:val="baseline"/>
        </w:rPr>
        <w:t xml:space="preserve">: </w:t>
      </w:r>
      <w:r w:rsidRPr="00720935">
        <w:rPr>
          <w:rStyle w:val="Refdenotaalpie"/>
          <w:rFonts w:ascii="Arial Narrow" w:hAnsi="Arial Narrow"/>
          <w:sz w:val="20"/>
          <w:szCs w:val="20"/>
          <w:vertAlign w:val="baseline"/>
        </w:rPr>
        <w:t>“…</w:t>
      </w:r>
      <w:r w:rsidRPr="00720935">
        <w:rPr>
          <w:rStyle w:val="Refdenotaalpie"/>
          <w:rFonts w:ascii="Arial Narrow" w:eastAsiaTheme="minorHAnsi" w:hAnsi="Arial Narrow"/>
          <w:sz w:val="20"/>
          <w:szCs w:val="20"/>
          <w:vertAlign w:val="baseline"/>
        </w:rPr>
        <w:t>Red pública (agua corriente): sistema de captación, tratamiento y distribución de agua mediante una red</w:t>
      </w:r>
      <w:r w:rsidR="007C310C" w:rsidRPr="00720935">
        <w:rPr>
          <w:rFonts w:ascii="Arial Narrow" w:eastAsiaTheme="minorHAnsi" w:hAnsi="Arial Narrow"/>
          <w:sz w:val="20"/>
          <w:szCs w:val="20"/>
        </w:rPr>
        <w:t xml:space="preserve"> </w:t>
      </w:r>
      <w:r w:rsidRPr="00720935">
        <w:rPr>
          <w:rStyle w:val="Refdenotaalpie"/>
          <w:rFonts w:ascii="Arial Narrow" w:eastAsiaTheme="minorHAnsi" w:hAnsi="Arial Narrow"/>
          <w:sz w:val="20"/>
          <w:szCs w:val="20"/>
          <w:vertAlign w:val="baseline"/>
        </w:rPr>
        <w:t>de tuberías comunal sometida a inspección y control por las autoridades públicas. El sistema puede estar</w:t>
      </w:r>
      <w:r w:rsidR="007C310C" w:rsidRPr="00720935">
        <w:rPr>
          <w:rFonts w:ascii="Arial Narrow" w:eastAsiaTheme="minorHAnsi" w:hAnsi="Arial Narrow"/>
          <w:sz w:val="20"/>
          <w:szCs w:val="20"/>
        </w:rPr>
        <w:t xml:space="preserve"> </w:t>
      </w:r>
      <w:r w:rsidRPr="00720935">
        <w:rPr>
          <w:rStyle w:val="Refdenotaalpie"/>
          <w:rFonts w:ascii="Arial Narrow" w:eastAsiaTheme="minorHAnsi" w:hAnsi="Arial Narrow"/>
          <w:sz w:val="20"/>
          <w:szCs w:val="20"/>
          <w:vertAlign w:val="baseline"/>
        </w:rPr>
        <w:t>a cargo de un organismo público, cooperativa o empresa privada</w:t>
      </w:r>
      <w:r w:rsidRPr="00720935">
        <w:rPr>
          <w:rStyle w:val="Refdenotaalpie"/>
          <w:rFonts w:ascii="Arial Narrow" w:hAnsi="Arial Narrow"/>
          <w:sz w:val="20"/>
          <w:szCs w:val="20"/>
          <w:vertAlign w:val="baseline"/>
        </w:rPr>
        <w:t>..</w:t>
      </w:r>
      <w:r w:rsidRPr="00720935">
        <w:rPr>
          <w:rStyle w:val="Refdenotaalpie"/>
          <w:rFonts w:ascii="Arial Narrow" w:eastAsiaTheme="minorHAnsi" w:hAnsi="Arial Narrow"/>
          <w:sz w:val="20"/>
          <w:szCs w:val="20"/>
          <w:vertAlign w:val="baseline"/>
        </w:rPr>
        <w:t>.</w:t>
      </w:r>
      <w:r w:rsidRPr="00720935">
        <w:rPr>
          <w:rStyle w:val="Refdenotaalpie"/>
          <w:rFonts w:ascii="Arial Narrow" w:hAnsi="Arial Narrow"/>
          <w:sz w:val="20"/>
          <w:szCs w:val="20"/>
          <w:vertAlign w:val="baseline"/>
        </w:rPr>
        <w:t>”.</w:t>
      </w:r>
    </w:p>
  </w:footnote>
  <w:footnote w:id="8">
    <w:p w:rsidR="006E26EE" w:rsidRPr="00720935" w:rsidRDefault="006E26EE" w:rsidP="00720935">
      <w:pPr>
        <w:spacing w:after="160"/>
        <w:jc w:val="both"/>
        <w:rPr>
          <w:rFonts w:ascii="Arial Narrow" w:hAnsi="Arial Narrow"/>
          <w:sz w:val="20"/>
          <w:szCs w:val="20"/>
        </w:rPr>
      </w:pPr>
      <w:r w:rsidRPr="00720935">
        <w:rPr>
          <w:rStyle w:val="Refdenotaalpie"/>
          <w:rFonts w:ascii="Arial Narrow" w:hAnsi="Arial Narrow"/>
          <w:sz w:val="20"/>
          <w:szCs w:val="20"/>
          <w:vertAlign w:val="baseline"/>
        </w:rPr>
        <w:footnoteRef/>
      </w:r>
      <w:r w:rsidRPr="00720935">
        <w:rPr>
          <w:rFonts w:ascii="Arial Narrow" w:hAnsi="Arial Narrow"/>
          <w:sz w:val="20"/>
          <w:szCs w:val="20"/>
        </w:rPr>
        <w:t xml:space="preserve"> El ilustre Comité señaló como tema relevante la información sobre “…las medidas adoptadas y los mecanismos y procedimientos establecidos para reconocer y proteger los derechos de los pueblos indígenas a sus tierras y recursos naturales tradicionales, así como la implicación y consulta a los pueblos indígenas en los mismos. Información sobre la implementación e impacto de la reforma del Código Civil y Comercial sobre la propiedad comunitaria de la tierra indígena. Información en particular sobre las medidas adoptadas para proteger a las comunidades indígenas de los desalojos forzosos y la violencia, incluyendo las medidas relativas a la expiración de la Ley núm. 26554 a principios de 2017…”.</w:t>
      </w:r>
      <w:r w:rsidRPr="00720935">
        <w:rPr>
          <w:rFonts w:ascii="Arial Narrow" w:hAnsi="Arial Narrow"/>
          <w:b/>
          <w:bCs/>
          <w:sz w:val="20"/>
          <w:szCs w:val="20"/>
        </w:rPr>
        <w:t xml:space="preserve"> (</w:t>
      </w:r>
      <w:r w:rsidRPr="00720935">
        <w:rPr>
          <w:rFonts w:ascii="Arial Narrow" w:hAnsi="Arial Narrow"/>
          <w:bCs/>
          <w:sz w:val="20"/>
          <w:szCs w:val="20"/>
        </w:rPr>
        <w:t>CERD/C/ARG/Q/21-23. Párr. 20)</w:t>
      </w:r>
    </w:p>
  </w:footnote>
  <w:footnote w:id="9">
    <w:p w:rsidR="007D52BF" w:rsidRPr="00720935" w:rsidRDefault="007D52BF"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Tal es el caso, entre muchísimos otros, de las Comunidades </w:t>
      </w:r>
      <w:proofErr w:type="spellStart"/>
      <w:r w:rsidRPr="00720935">
        <w:rPr>
          <w:rFonts w:ascii="Arial Narrow" w:hAnsi="Arial Narrow"/>
        </w:rPr>
        <w:t>Wichí</w:t>
      </w:r>
      <w:proofErr w:type="spellEnd"/>
      <w:r w:rsidRPr="00720935">
        <w:rPr>
          <w:rFonts w:ascii="Arial Narrow" w:hAnsi="Arial Narrow"/>
        </w:rPr>
        <w:t xml:space="preserve"> El Traslado, </w:t>
      </w:r>
      <w:proofErr w:type="spellStart"/>
      <w:r w:rsidRPr="00720935">
        <w:rPr>
          <w:rFonts w:ascii="Arial Narrow" w:hAnsi="Arial Narrow"/>
        </w:rPr>
        <w:t>Zopota</w:t>
      </w:r>
      <w:proofErr w:type="spellEnd"/>
      <w:r w:rsidRPr="00720935">
        <w:rPr>
          <w:rFonts w:ascii="Arial Narrow" w:hAnsi="Arial Narrow"/>
        </w:rPr>
        <w:t xml:space="preserve"> y El Escrito en el que luego de obtener una sentencia de la Cámara Federal de Apelaciones de Salta que obliga al Estado nacional a demarcar y relevar a la fecha no le ha sido entregada ninguna carpeta técnica con la información realizada. La sentencia se obtuvo en la causa “Cacique Roberto Sánchez y Comunidad </w:t>
      </w:r>
      <w:proofErr w:type="spellStart"/>
      <w:r w:rsidRPr="00720935">
        <w:rPr>
          <w:rFonts w:ascii="Arial Narrow" w:hAnsi="Arial Narrow"/>
        </w:rPr>
        <w:t>Zopota</w:t>
      </w:r>
      <w:proofErr w:type="spellEnd"/>
      <w:r w:rsidRPr="00720935">
        <w:rPr>
          <w:rFonts w:ascii="Arial Narrow" w:hAnsi="Arial Narrow"/>
        </w:rPr>
        <w:t xml:space="preserve"> y El Escrito Cacique Bautista Frías c/Estado nacional s/amparo”, fecha 23 de febrero de 2011.</w:t>
      </w:r>
    </w:p>
  </w:footnote>
  <w:footnote w:id="10">
    <w:p w:rsidR="009009C4" w:rsidRPr="00720935" w:rsidRDefault="009009C4"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Ver </w:t>
      </w:r>
      <w:r w:rsidR="00650587" w:rsidRPr="00720935">
        <w:rPr>
          <w:rFonts w:ascii="Arial Narrow" w:hAnsi="Arial Narrow"/>
        </w:rPr>
        <w:t xml:space="preserve">información técnica en </w:t>
      </w:r>
      <w:r w:rsidRPr="00720935">
        <w:rPr>
          <w:rFonts w:ascii="Arial Narrow" w:hAnsi="Arial Narrow"/>
        </w:rPr>
        <w:t>www.monitoreodesmonte.com.ar</w:t>
      </w:r>
      <w:r w:rsidR="00650587" w:rsidRPr="00720935">
        <w:rPr>
          <w:rFonts w:ascii="Arial Narrow" w:hAnsi="Arial Narrow"/>
        </w:rPr>
        <w:t>.</w:t>
      </w:r>
    </w:p>
  </w:footnote>
  <w:footnote w:id="11">
    <w:p w:rsidR="00844F0D" w:rsidRPr="00720935" w:rsidRDefault="00844F0D"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Textualmente señaló “… Información sobre los mecanismos nacionales y/o provinciales para llevar a cabo consultas para obtener el consentimiento libre, previo e informado de comunidades que puedan verse afectadas por proyectos de desarrollo y explotación de recursos naturales en los territorios tradicionalmente ocupados o utilizados por estas comunidades. Información desglosada sobre las consultas realizadas hasta la fecha y en los casos de desalojo, sobre el respeto al debido proceso y las medidas reparadoras adoptadas, incluyendo indemnizaciones…</w:t>
      </w:r>
      <w:proofErr w:type="gramStart"/>
      <w:r w:rsidRPr="00720935">
        <w:rPr>
          <w:rFonts w:ascii="Arial Narrow" w:hAnsi="Arial Narrow"/>
        </w:rPr>
        <w:t>”(</w:t>
      </w:r>
      <w:proofErr w:type="gramEnd"/>
      <w:r w:rsidRPr="00720935">
        <w:rPr>
          <w:rFonts w:ascii="Arial Narrow" w:hAnsi="Arial Narrow"/>
        </w:rPr>
        <w:t>CERD/C/ARG/Q/21-23, párr. 20).</w:t>
      </w:r>
      <w:r w:rsidR="009F3385">
        <w:rPr>
          <w:rFonts w:ascii="Arial Narrow" w:hAnsi="Arial Narrow"/>
        </w:rPr>
        <w:t xml:space="preserve"> Ver también el párrafo 22 de la lista de </w:t>
      </w:r>
      <w:r w:rsidR="005E0493">
        <w:rPr>
          <w:rFonts w:ascii="Arial Narrow" w:hAnsi="Arial Narrow"/>
        </w:rPr>
        <w:t>temas</w:t>
      </w:r>
      <w:r w:rsidR="009F3385">
        <w:rPr>
          <w:rFonts w:ascii="Arial Narrow" w:hAnsi="Arial Narrow"/>
        </w:rPr>
        <w:t xml:space="preserve">. </w:t>
      </w:r>
    </w:p>
  </w:footnote>
  <w:footnote w:id="12">
    <w:p w:rsidR="007D52BF" w:rsidRPr="00720935" w:rsidRDefault="007D52BF" w:rsidP="00720935">
      <w:pPr>
        <w:pStyle w:val="Textonotapie"/>
        <w:jc w:val="both"/>
        <w:rPr>
          <w:rFonts w:ascii="Arial Narrow" w:hAnsi="Arial Narrow"/>
          <w:lang w:val="es-AR"/>
        </w:rPr>
      </w:pPr>
      <w:r w:rsidRPr="00720935">
        <w:rPr>
          <w:rStyle w:val="Refdenotaalpie"/>
          <w:rFonts w:ascii="Arial Narrow" w:hAnsi="Arial Narrow"/>
          <w:vertAlign w:val="baseline"/>
        </w:rPr>
        <w:footnoteRef/>
      </w:r>
      <w:r w:rsidR="00027C8A" w:rsidRPr="00720935">
        <w:rPr>
          <w:rFonts w:ascii="Arial Narrow" w:hAnsi="Arial Narrow"/>
        </w:rPr>
        <w:t xml:space="preserve"> </w:t>
      </w:r>
      <w:proofErr w:type="spellStart"/>
      <w:r w:rsidRPr="00720935">
        <w:rPr>
          <w:rFonts w:ascii="Arial Narrow" w:hAnsi="Arial Narrow"/>
        </w:rPr>
        <w:t>Cfme</w:t>
      </w:r>
      <w:proofErr w:type="spellEnd"/>
      <w:r w:rsidRPr="00720935">
        <w:rPr>
          <w:rFonts w:ascii="Arial Narrow" w:hAnsi="Arial Narrow"/>
        </w:rPr>
        <w:t>. I</w:t>
      </w:r>
      <w:r w:rsidRPr="00720935">
        <w:rPr>
          <w:rFonts w:ascii="Arial Narrow" w:hAnsi="Arial Narrow"/>
          <w:lang w:val="es-AR"/>
        </w:rPr>
        <w:t xml:space="preserve">informe del Equipo Nacional de Pastoral Aborigen (ENDEPA) y la FUNDACIÓN OCLADE para Relator Especial de Naciones Unidas contra la Discriminación Racial, Xenofobia Y Formas Conexas, Sr. </w:t>
      </w:r>
      <w:proofErr w:type="spellStart"/>
      <w:r w:rsidRPr="00720935">
        <w:rPr>
          <w:rFonts w:ascii="Arial Narrow" w:hAnsi="Arial Narrow"/>
          <w:lang w:val="es-AR"/>
        </w:rPr>
        <w:t>Mutuma</w:t>
      </w:r>
      <w:proofErr w:type="spellEnd"/>
      <w:r w:rsidR="00C26CB8" w:rsidRPr="00720935">
        <w:rPr>
          <w:rFonts w:ascii="Arial Narrow" w:hAnsi="Arial Narrow"/>
          <w:lang w:val="es-AR"/>
        </w:rPr>
        <w:t xml:space="preserve"> </w:t>
      </w:r>
      <w:proofErr w:type="spellStart"/>
      <w:r w:rsidRPr="00720935">
        <w:rPr>
          <w:rFonts w:ascii="Arial Narrow" w:hAnsi="Arial Narrow"/>
          <w:lang w:val="es-AR"/>
        </w:rPr>
        <w:t>Ruteree</w:t>
      </w:r>
      <w:proofErr w:type="spellEnd"/>
      <w:r w:rsidRPr="00720935">
        <w:rPr>
          <w:rFonts w:ascii="Arial Narrow" w:hAnsi="Arial Narrow"/>
          <w:lang w:val="es-AR"/>
        </w:rPr>
        <w:t>, de fecha 17 de Mayo de 2016.</w:t>
      </w:r>
    </w:p>
    <w:p w:rsidR="007D52BF" w:rsidRPr="00720935" w:rsidRDefault="007D52BF">
      <w:pPr>
        <w:pStyle w:val="Textonotapie"/>
        <w:jc w:val="both"/>
        <w:rPr>
          <w:rFonts w:ascii="Arial Narrow" w:hAnsi="Arial Narrow"/>
        </w:rPr>
      </w:pPr>
    </w:p>
  </w:footnote>
  <w:footnote w:id="13">
    <w:p w:rsidR="007D52BF" w:rsidRPr="00720935" w:rsidRDefault="007D52BF">
      <w:pPr>
        <w:pStyle w:val="NormalWeb"/>
        <w:shd w:val="clear" w:color="auto" w:fill="FFFFFF"/>
        <w:spacing w:before="240" w:beforeAutospacing="0" w:after="240" w:afterAutospacing="0"/>
        <w:jc w:val="both"/>
        <w:rPr>
          <w:rFonts w:ascii="Arial Narrow" w:hAnsi="Arial Narrow"/>
          <w:sz w:val="20"/>
          <w:szCs w:val="20"/>
        </w:rPr>
      </w:pPr>
      <w:r w:rsidRPr="00720935">
        <w:rPr>
          <w:rStyle w:val="Refdenotaalpie"/>
          <w:rFonts w:ascii="Arial Narrow" w:hAnsi="Arial Narrow"/>
          <w:sz w:val="20"/>
          <w:szCs w:val="20"/>
          <w:vertAlign w:val="baseline"/>
        </w:rPr>
        <w:footnoteRef/>
      </w:r>
      <w:r w:rsidRPr="00720935">
        <w:rPr>
          <w:rFonts w:ascii="Arial Narrow" w:hAnsi="Arial Narrow"/>
          <w:sz w:val="20"/>
          <w:szCs w:val="20"/>
        </w:rPr>
        <w:t xml:space="preserve"> Las organizaciones que manifestaron su rechazo son: Consejo Plurinacional Indígena; Coordinadora del Parlamento </w:t>
      </w:r>
      <w:proofErr w:type="spellStart"/>
      <w:r w:rsidRPr="00720935">
        <w:rPr>
          <w:rFonts w:ascii="Arial Narrow" w:hAnsi="Arial Narrow"/>
          <w:sz w:val="20"/>
          <w:szCs w:val="20"/>
        </w:rPr>
        <w:t>Mapuce</w:t>
      </w:r>
      <w:proofErr w:type="spellEnd"/>
      <w:r w:rsidR="00665D0B" w:rsidRPr="00720935">
        <w:rPr>
          <w:rFonts w:ascii="Arial Narrow" w:hAnsi="Arial Narrow"/>
          <w:sz w:val="20"/>
          <w:szCs w:val="20"/>
        </w:rPr>
        <w:t xml:space="preserve"> </w:t>
      </w:r>
      <w:proofErr w:type="spellStart"/>
      <w:r w:rsidRPr="00720935">
        <w:rPr>
          <w:rFonts w:ascii="Arial Narrow" w:hAnsi="Arial Narrow"/>
          <w:sz w:val="20"/>
          <w:szCs w:val="20"/>
        </w:rPr>
        <w:t>Chewelche</w:t>
      </w:r>
      <w:proofErr w:type="spellEnd"/>
      <w:r w:rsidRPr="00720935">
        <w:rPr>
          <w:rFonts w:ascii="Arial Narrow" w:hAnsi="Arial Narrow"/>
          <w:sz w:val="20"/>
          <w:szCs w:val="20"/>
        </w:rPr>
        <w:t xml:space="preserve"> de Rio Negro; Mesa de Pueblos Originarios de la Provincia de Buenos Aires y CABA; </w:t>
      </w:r>
      <w:proofErr w:type="spellStart"/>
      <w:r w:rsidRPr="00720935">
        <w:rPr>
          <w:rFonts w:ascii="Arial Narrow" w:hAnsi="Arial Narrow"/>
          <w:sz w:val="20"/>
          <w:szCs w:val="20"/>
        </w:rPr>
        <w:t>Qullamarka</w:t>
      </w:r>
      <w:proofErr w:type="spellEnd"/>
      <w:r w:rsidRPr="00720935">
        <w:rPr>
          <w:rFonts w:ascii="Arial Narrow" w:hAnsi="Arial Narrow"/>
          <w:sz w:val="20"/>
          <w:szCs w:val="20"/>
        </w:rPr>
        <w:t xml:space="preserve"> Coordinadora de Comunidades y organizaciones </w:t>
      </w:r>
      <w:proofErr w:type="spellStart"/>
      <w:r w:rsidRPr="00720935">
        <w:rPr>
          <w:rFonts w:ascii="Arial Narrow" w:hAnsi="Arial Narrow"/>
          <w:sz w:val="20"/>
          <w:szCs w:val="20"/>
        </w:rPr>
        <w:t>Kolla</w:t>
      </w:r>
      <w:proofErr w:type="spellEnd"/>
      <w:r w:rsidRPr="00720935">
        <w:rPr>
          <w:rFonts w:ascii="Arial Narrow" w:hAnsi="Arial Narrow"/>
          <w:sz w:val="20"/>
          <w:szCs w:val="20"/>
        </w:rPr>
        <w:t xml:space="preserve"> de Salta; Comunidad India Quilmes. Tucumán; Unión Indígena del Norte de Salta. UNIS; Comunidad Indígena de Ojo de Agua de </w:t>
      </w:r>
      <w:proofErr w:type="spellStart"/>
      <w:r w:rsidRPr="00720935">
        <w:rPr>
          <w:rFonts w:ascii="Arial Narrow" w:hAnsi="Arial Narrow"/>
          <w:sz w:val="20"/>
          <w:szCs w:val="20"/>
        </w:rPr>
        <w:t>Yavi</w:t>
      </w:r>
      <w:proofErr w:type="spellEnd"/>
      <w:r w:rsidRPr="00720935">
        <w:rPr>
          <w:rFonts w:ascii="Arial Narrow" w:hAnsi="Arial Narrow"/>
          <w:sz w:val="20"/>
          <w:szCs w:val="20"/>
        </w:rPr>
        <w:t xml:space="preserve">. Jujuy; Coordinadora Región Sur América del Enlace Continental de Mujeres Indígenas; Organización Social Indígena de General Pueyrredón. OSPI; </w:t>
      </w:r>
      <w:proofErr w:type="spellStart"/>
      <w:r w:rsidRPr="00720935">
        <w:rPr>
          <w:rFonts w:ascii="Arial Narrow" w:hAnsi="Arial Narrow"/>
          <w:sz w:val="20"/>
          <w:szCs w:val="20"/>
        </w:rPr>
        <w:t>NewenLelfunMapu</w:t>
      </w:r>
      <w:proofErr w:type="spellEnd"/>
      <w:r w:rsidRPr="00720935">
        <w:rPr>
          <w:rFonts w:ascii="Arial Narrow" w:hAnsi="Arial Narrow"/>
          <w:sz w:val="20"/>
          <w:szCs w:val="20"/>
        </w:rPr>
        <w:t xml:space="preserve">. La Pampa; Comunidad </w:t>
      </w:r>
      <w:proofErr w:type="spellStart"/>
      <w:r w:rsidRPr="00720935">
        <w:rPr>
          <w:rFonts w:ascii="Arial Narrow" w:hAnsi="Arial Narrow"/>
          <w:sz w:val="20"/>
          <w:szCs w:val="20"/>
        </w:rPr>
        <w:t>DiaguitoCacanoAtamisqui</w:t>
      </w:r>
      <w:proofErr w:type="spellEnd"/>
      <w:r w:rsidRPr="00720935">
        <w:rPr>
          <w:rFonts w:ascii="Arial Narrow" w:hAnsi="Arial Narrow"/>
          <w:sz w:val="20"/>
          <w:szCs w:val="20"/>
        </w:rPr>
        <w:t xml:space="preserve">. Santiago del Estero; Movimiento Comunitario </w:t>
      </w:r>
      <w:proofErr w:type="spellStart"/>
      <w:r w:rsidRPr="00720935">
        <w:rPr>
          <w:rFonts w:ascii="Arial Narrow" w:hAnsi="Arial Narrow"/>
          <w:sz w:val="20"/>
          <w:szCs w:val="20"/>
        </w:rPr>
        <w:t>PluriculturalMCP</w:t>
      </w:r>
      <w:proofErr w:type="spellEnd"/>
      <w:r w:rsidRPr="00720935">
        <w:rPr>
          <w:rFonts w:ascii="Arial Narrow" w:hAnsi="Arial Narrow"/>
          <w:sz w:val="20"/>
          <w:szCs w:val="20"/>
        </w:rPr>
        <w:t xml:space="preserve"> de Jujuy; Comunidad Indígena </w:t>
      </w:r>
      <w:proofErr w:type="spellStart"/>
      <w:r w:rsidRPr="00720935">
        <w:rPr>
          <w:rFonts w:ascii="Arial Narrow" w:hAnsi="Arial Narrow"/>
          <w:sz w:val="20"/>
          <w:szCs w:val="20"/>
        </w:rPr>
        <w:t>Amaicha</w:t>
      </w:r>
      <w:proofErr w:type="spellEnd"/>
      <w:r w:rsidRPr="00720935">
        <w:rPr>
          <w:rFonts w:ascii="Arial Narrow" w:hAnsi="Arial Narrow"/>
          <w:sz w:val="20"/>
          <w:szCs w:val="20"/>
        </w:rPr>
        <w:t xml:space="preserve"> del Valle. </w:t>
      </w:r>
      <w:proofErr w:type="spellStart"/>
      <w:r w:rsidRPr="00720935">
        <w:rPr>
          <w:rFonts w:ascii="Arial Narrow" w:hAnsi="Arial Narrow"/>
          <w:sz w:val="20"/>
          <w:szCs w:val="20"/>
        </w:rPr>
        <w:t>Tucuman</w:t>
      </w:r>
      <w:proofErr w:type="spellEnd"/>
      <w:r w:rsidRPr="00720935">
        <w:rPr>
          <w:rFonts w:ascii="Arial Narrow" w:hAnsi="Arial Narrow"/>
          <w:sz w:val="20"/>
          <w:szCs w:val="20"/>
        </w:rPr>
        <w:t xml:space="preserve">; Secretaria de Pueblos Originarios de la CTA; Equipo Pueblos Originarios SERPAJ; Comunidad </w:t>
      </w:r>
      <w:proofErr w:type="spellStart"/>
      <w:r w:rsidRPr="00720935">
        <w:rPr>
          <w:rFonts w:ascii="Arial Narrow" w:hAnsi="Arial Narrow"/>
          <w:sz w:val="20"/>
          <w:szCs w:val="20"/>
        </w:rPr>
        <w:t>KintuKimvn</w:t>
      </w:r>
      <w:proofErr w:type="spellEnd"/>
      <w:r w:rsidRPr="00720935">
        <w:rPr>
          <w:rFonts w:ascii="Arial Narrow" w:hAnsi="Arial Narrow"/>
          <w:sz w:val="20"/>
          <w:szCs w:val="20"/>
        </w:rPr>
        <w:t xml:space="preserve">. Los Toldos. </w:t>
      </w:r>
      <w:proofErr w:type="spellStart"/>
      <w:r w:rsidRPr="00720935">
        <w:rPr>
          <w:rFonts w:ascii="Arial Narrow" w:hAnsi="Arial Narrow"/>
          <w:sz w:val="20"/>
          <w:szCs w:val="20"/>
        </w:rPr>
        <w:t>Pcia</w:t>
      </w:r>
      <w:proofErr w:type="spellEnd"/>
      <w:r w:rsidRPr="00720935">
        <w:rPr>
          <w:rFonts w:ascii="Arial Narrow" w:hAnsi="Arial Narrow"/>
          <w:sz w:val="20"/>
          <w:szCs w:val="20"/>
        </w:rPr>
        <w:t xml:space="preserve"> de Buenos Aires; Tehuelche Mapuche </w:t>
      </w:r>
      <w:proofErr w:type="spellStart"/>
      <w:r w:rsidRPr="00720935">
        <w:rPr>
          <w:rFonts w:ascii="Arial Narrow" w:hAnsi="Arial Narrow"/>
          <w:sz w:val="20"/>
          <w:szCs w:val="20"/>
        </w:rPr>
        <w:t>PeñiMapu</w:t>
      </w:r>
      <w:proofErr w:type="spellEnd"/>
      <w:r w:rsidRPr="00720935">
        <w:rPr>
          <w:rFonts w:ascii="Arial Narrow" w:hAnsi="Arial Narrow"/>
          <w:sz w:val="20"/>
          <w:szCs w:val="20"/>
        </w:rPr>
        <w:t xml:space="preserve">. </w:t>
      </w:r>
      <w:proofErr w:type="spellStart"/>
      <w:r w:rsidRPr="00720935">
        <w:rPr>
          <w:rFonts w:ascii="Arial Narrow" w:hAnsi="Arial Narrow"/>
          <w:sz w:val="20"/>
          <w:szCs w:val="20"/>
        </w:rPr>
        <w:t>Olavarria</w:t>
      </w:r>
      <w:proofErr w:type="spellEnd"/>
      <w:r w:rsidRPr="00720935">
        <w:rPr>
          <w:rFonts w:ascii="Arial Narrow" w:hAnsi="Arial Narrow"/>
          <w:sz w:val="20"/>
          <w:szCs w:val="20"/>
        </w:rPr>
        <w:t xml:space="preserve">. </w:t>
      </w:r>
      <w:proofErr w:type="spellStart"/>
      <w:r w:rsidRPr="00720935">
        <w:rPr>
          <w:rFonts w:ascii="Arial Narrow" w:hAnsi="Arial Narrow"/>
          <w:sz w:val="20"/>
          <w:szCs w:val="20"/>
        </w:rPr>
        <w:t>Pcia</w:t>
      </w:r>
      <w:proofErr w:type="spellEnd"/>
      <w:r w:rsidRPr="00720935">
        <w:rPr>
          <w:rFonts w:ascii="Arial Narrow" w:hAnsi="Arial Narrow"/>
          <w:sz w:val="20"/>
          <w:szCs w:val="20"/>
        </w:rPr>
        <w:t xml:space="preserve"> de Buenos Aires; Consejo Nacional de Mujeres Indígenas CONAMI; Asamblea del Pueblo Qom del Rio Bermejito. Chaco.</w:t>
      </w:r>
    </w:p>
    <w:p w:rsidR="007D52BF" w:rsidRPr="00720935" w:rsidRDefault="007D52BF">
      <w:pPr>
        <w:pStyle w:val="Textonotapie"/>
        <w:jc w:val="both"/>
        <w:rPr>
          <w:rFonts w:ascii="Arial Narrow" w:hAnsi="Arial Narrow"/>
        </w:rPr>
      </w:pPr>
    </w:p>
  </w:footnote>
  <w:footnote w:id="14">
    <w:p w:rsidR="005E0493" w:rsidRPr="005E0493" w:rsidRDefault="005E0493">
      <w:pPr>
        <w:pStyle w:val="Textonotapie"/>
      </w:pPr>
      <w:r w:rsidRPr="005E0493">
        <w:rPr>
          <w:rStyle w:val="Refdenotaalpie"/>
          <w:vertAlign w:val="baseline"/>
        </w:rPr>
        <w:footnoteRef/>
      </w:r>
      <w:r w:rsidRPr="005E0493">
        <w:rPr>
          <w:rStyle w:val="Refdenotaalpie"/>
          <w:vertAlign w:val="baseline"/>
        </w:rPr>
        <w:t xml:space="preserve"> </w:t>
      </w:r>
      <w:r w:rsidRPr="005E0493">
        <w:rPr>
          <w:rFonts w:ascii="Arial Narrow" w:hAnsi="Arial Narrow"/>
        </w:rPr>
        <w:t xml:space="preserve">Este punto es un ejemplo en relación al párrafo 22 de la lista de </w:t>
      </w:r>
      <w:r>
        <w:rPr>
          <w:rFonts w:ascii="Arial Narrow" w:hAnsi="Arial Narrow"/>
        </w:rPr>
        <w:t>temas.</w:t>
      </w:r>
    </w:p>
  </w:footnote>
  <w:footnote w:id="15">
    <w:p w:rsidR="005E0493" w:rsidRPr="005E0493" w:rsidRDefault="005E0493">
      <w:pPr>
        <w:pStyle w:val="Textonotapie"/>
      </w:pPr>
      <w:r w:rsidRPr="00524A8F">
        <w:rPr>
          <w:rFonts w:ascii="Arial Narrow" w:hAnsi="Arial Narrow"/>
        </w:rPr>
        <w:footnoteRef/>
      </w:r>
      <w:r w:rsidRPr="00524A8F">
        <w:rPr>
          <w:rFonts w:ascii="Arial Narrow" w:hAnsi="Arial Narrow"/>
        </w:rPr>
        <w:t xml:space="preserve"> Esto constituye un ejemplo de los puntos 20 y 22 de la lista de temas.</w:t>
      </w:r>
    </w:p>
  </w:footnote>
  <w:footnote w:id="16">
    <w:p w:rsidR="007D52BF" w:rsidRPr="00720935" w:rsidRDefault="007D52BF"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Ver publicación Nuevo Diario De Salta, del 21 de mayo de 2016, en la que constan las declaraciones de Sres. David Pastrana y Héctor Fabi</w:t>
      </w:r>
      <w:r w:rsidR="00C742CC" w:rsidRPr="00720935">
        <w:rPr>
          <w:rFonts w:ascii="Arial Narrow" w:hAnsi="Arial Narrow"/>
        </w:rPr>
        <w:t>á</w:t>
      </w:r>
      <w:r w:rsidRPr="00720935">
        <w:rPr>
          <w:rFonts w:ascii="Arial Narrow" w:hAnsi="Arial Narrow"/>
        </w:rPr>
        <w:t>n, Representantes de la Uni</w:t>
      </w:r>
      <w:r w:rsidR="00C742CC" w:rsidRPr="00720935">
        <w:rPr>
          <w:rFonts w:ascii="Arial Narrow" w:hAnsi="Arial Narrow"/>
        </w:rPr>
        <w:t>ó</w:t>
      </w:r>
      <w:r w:rsidRPr="00720935">
        <w:rPr>
          <w:rFonts w:ascii="Arial Narrow" w:hAnsi="Arial Narrow"/>
        </w:rPr>
        <w:t>n de los Pueblos de la Nación Diaguitas Salta</w:t>
      </w:r>
    </w:p>
  </w:footnote>
  <w:footnote w:id="17">
    <w:p w:rsidR="007D52BF" w:rsidRPr="00720935" w:rsidRDefault="007D52BF"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14 miembros de La comunidad india Quilmes esperan fecha para un juicio oral el año, como consecuencia de una serie de denuncias por usurpación realizada por un grupo de terratenientes a partir del año 2008. Los tribunales de justicia hicieron oídos sordos a los insistentes pedidos de los abogados defensores enmarcando el caso dentro de los parámetros de la legislación indígena.</w:t>
      </w:r>
    </w:p>
  </w:footnote>
  <w:footnote w:id="18">
    <w:p w:rsidR="007D52BF" w:rsidRPr="00720935" w:rsidRDefault="007D52BF" w:rsidP="00720935">
      <w:pPr>
        <w:pStyle w:val="Textonotapie"/>
        <w:jc w:val="both"/>
        <w:rPr>
          <w:rFonts w:ascii="Arial Narrow" w:hAnsi="Arial Narrow"/>
        </w:rPr>
      </w:pPr>
      <w:r w:rsidRPr="00720935">
        <w:rPr>
          <w:rStyle w:val="Refdenotaalpie"/>
          <w:rFonts w:ascii="Arial Narrow" w:hAnsi="Arial Narrow"/>
          <w:vertAlign w:val="baseline"/>
        </w:rPr>
        <w:footnoteRef/>
      </w:r>
      <w:r w:rsidR="007E3A8A" w:rsidRPr="00720935">
        <w:rPr>
          <w:rFonts w:ascii="Arial Narrow" w:hAnsi="Arial Narrow"/>
        </w:rPr>
        <w:t xml:space="preserve"> </w:t>
      </w:r>
      <w:hyperlink r:id="rId1" w:history="1">
        <w:r w:rsidRPr="00720935">
          <w:rPr>
            <w:rStyle w:val="Hipervnculo"/>
            <w:rFonts w:ascii="Arial Narrow" w:hAnsi="Arial Narrow"/>
          </w:rPr>
          <w:t>http://www.lagaceta.com.ar/nota/645756/policiales/tension-tafi-valle-se-enfrentaron-tiros-disputa-terreno.html</w:t>
        </w:r>
      </w:hyperlink>
    </w:p>
  </w:footnote>
  <w:footnote w:id="19">
    <w:p w:rsidR="007D52BF" w:rsidRPr="00720935" w:rsidRDefault="007D52BF" w:rsidP="00720935">
      <w:pPr>
        <w:pStyle w:val="Textonotapie"/>
        <w:jc w:val="both"/>
        <w:rPr>
          <w:rFonts w:ascii="Arial Narrow" w:hAnsi="Arial Narrow"/>
        </w:rPr>
      </w:pPr>
      <w:r w:rsidRPr="00720935">
        <w:rPr>
          <w:rStyle w:val="Refdenotaalpie"/>
          <w:rFonts w:ascii="Arial Narrow" w:hAnsi="Arial Narrow"/>
          <w:vertAlign w:val="baseline"/>
        </w:rPr>
        <w:footnoteRef/>
      </w:r>
      <w:hyperlink r:id="rId2" w:history="1">
        <w:r w:rsidRPr="00720935">
          <w:rPr>
            <w:rStyle w:val="Hipervnculo"/>
            <w:rFonts w:ascii="Arial Narrow" w:hAnsi="Arial Narrow"/>
          </w:rPr>
          <w:t>http://apaprensa.com.ar/ciertos-empresarios-contratan-gente-como-bruno-petech-como-brazo-armado-para-sacar-a-las-comunidades-de-sus-territorios-y-venderlos/</w:t>
        </w:r>
      </w:hyperlink>
    </w:p>
  </w:footnote>
  <w:footnote w:id="20">
    <w:p w:rsidR="00BA4C6A" w:rsidRPr="00720935" w:rsidRDefault="00BA4C6A"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w:t>
      </w:r>
      <w:hyperlink r:id="rId3" w:history="1">
        <w:r w:rsidRPr="00720935">
          <w:rPr>
            <w:rStyle w:val="Hipervnculo"/>
            <w:rFonts w:ascii="Arial Narrow" w:hAnsi="Arial Narrow"/>
          </w:rPr>
          <w:t>http://www.noticiasformosa.com.ar/2015/10/01/barrio-namqom-aborigenes-se-enfrentaron-con-la-policia-en-el-corte-de-la-r11/</w:t>
        </w:r>
      </w:hyperlink>
    </w:p>
  </w:footnote>
  <w:footnote w:id="21">
    <w:p w:rsidR="00C90487" w:rsidRPr="00720935" w:rsidRDefault="00C90487" w:rsidP="00720935">
      <w:pPr>
        <w:pStyle w:val="Textonotapie"/>
        <w:jc w:val="both"/>
        <w:rPr>
          <w:rFonts w:ascii="Arial Narrow" w:hAnsi="Arial Narrow"/>
          <w:lang w:val="es-AR"/>
        </w:rPr>
      </w:pPr>
      <w:r w:rsidRPr="00720935">
        <w:rPr>
          <w:rStyle w:val="Refdenotaalpie"/>
          <w:rFonts w:ascii="Arial Narrow" w:hAnsi="Arial Narrow"/>
        </w:rPr>
        <w:footnoteRef/>
      </w:r>
      <w:r w:rsidRPr="00720935">
        <w:rPr>
          <w:rFonts w:ascii="Arial Narrow" w:hAnsi="Arial Narrow"/>
        </w:rPr>
        <w:t xml:space="preserve"> Ver nota “Barrio </w:t>
      </w:r>
      <w:proofErr w:type="spellStart"/>
      <w:r w:rsidRPr="00720935">
        <w:rPr>
          <w:rFonts w:ascii="Arial Narrow" w:hAnsi="Arial Narrow"/>
        </w:rPr>
        <w:t>Namqom</w:t>
      </w:r>
      <w:proofErr w:type="spellEnd"/>
      <w:r w:rsidRPr="00720935">
        <w:rPr>
          <w:rFonts w:ascii="Arial Narrow" w:hAnsi="Arial Narrow"/>
        </w:rPr>
        <w:t xml:space="preserve">: aborígenes se enfrentaron con la Policía en el corte de la R11” del 01 de octubre de 2015 en Noticias Formosa </w:t>
      </w:r>
      <w:hyperlink r:id="rId4" w:history="1">
        <w:r w:rsidRPr="00720935">
          <w:rPr>
            <w:rStyle w:val="Hipervnculo"/>
            <w:rFonts w:ascii="Arial Narrow" w:hAnsi="Arial Narrow"/>
          </w:rPr>
          <w:t>http://www.noticiasformosa.com.ar/2015/10/01/barrio-namqom-aborigenes-se-enfrentaron-con-la-policia-en-el-corte-de-la-r11/</w:t>
        </w:r>
      </w:hyperlink>
      <w:r w:rsidRPr="00720935">
        <w:rPr>
          <w:rFonts w:ascii="Arial Narrow" w:hAnsi="Arial Narrow"/>
        </w:rPr>
        <w:t xml:space="preserve"> . Ver también nota “</w:t>
      </w:r>
      <w:proofErr w:type="spellStart"/>
      <w:r w:rsidRPr="00720935">
        <w:rPr>
          <w:rFonts w:ascii="Arial Narrow" w:hAnsi="Arial Narrow"/>
        </w:rPr>
        <w:t>NamQom</w:t>
      </w:r>
      <w:proofErr w:type="spellEnd"/>
      <w:r w:rsidRPr="00720935">
        <w:rPr>
          <w:rFonts w:ascii="Arial Narrow" w:hAnsi="Arial Narrow"/>
        </w:rPr>
        <w:t>: sigue el corte en la 11” del 01 de octubre de 2015 en Diario El Comercial</w:t>
      </w:r>
      <w:r w:rsidR="00720935">
        <w:rPr>
          <w:rFonts w:ascii="Arial Narrow" w:hAnsi="Arial Narrow"/>
        </w:rPr>
        <w:t xml:space="preserve"> </w:t>
      </w:r>
      <w:hyperlink r:id="rId5" w:history="1">
        <w:r w:rsidRPr="00720935">
          <w:rPr>
            <w:rStyle w:val="Hipervnculo"/>
            <w:rFonts w:ascii="Arial Narrow" w:hAnsi="Arial Narrow"/>
          </w:rPr>
          <w:t>http://www.elcomercial.com.ar/index.php?option=com_content&amp;view=article&amp;id=182022:disparos-y-enfrentamientos-en-el-barrio-namqom-por-corte-de-ruta&amp;catid=9:edicion-digital&amp;Itemid=65</w:t>
        </w:r>
      </w:hyperlink>
    </w:p>
  </w:footnote>
  <w:footnote w:id="22">
    <w:p w:rsidR="007D52BF" w:rsidRPr="00720935" w:rsidRDefault="007D52BF" w:rsidP="00720935">
      <w:pPr>
        <w:pStyle w:val="Sinespaciado"/>
        <w:jc w:val="both"/>
        <w:rPr>
          <w:rFonts w:ascii="Arial Narrow" w:hAnsi="Arial Narrow"/>
          <w:sz w:val="20"/>
          <w:szCs w:val="20"/>
        </w:rPr>
      </w:pPr>
      <w:r w:rsidRPr="00720935">
        <w:rPr>
          <w:rStyle w:val="Refdenotaalpie"/>
          <w:rFonts w:ascii="Arial Narrow" w:hAnsi="Arial Narrow"/>
          <w:sz w:val="20"/>
          <w:szCs w:val="20"/>
          <w:vertAlign w:val="baseline"/>
        </w:rPr>
        <w:footnoteRef/>
      </w:r>
      <w:r w:rsidRPr="00720935">
        <w:rPr>
          <w:rFonts w:ascii="Arial Narrow" w:hAnsi="Arial Narrow"/>
          <w:sz w:val="20"/>
          <w:szCs w:val="20"/>
        </w:rPr>
        <w:t xml:space="preserve"> Ver nota “Formosa: reprimen a integrantes de la Comunidad </w:t>
      </w:r>
      <w:proofErr w:type="spellStart"/>
      <w:r w:rsidRPr="00720935">
        <w:rPr>
          <w:rFonts w:ascii="Arial Narrow" w:hAnsi="Arial Narrow"/>
          <w:sz w:val="20"/>
          <w:szCs w:val="20"/>
        </w:rPr>
        <w:t>Wichí</w:t>
      </w:r>
      <w:proofErr w:type="spellEnd"/>
      <w:r w:rsidRPr="00720935">
        <w:rPr>
          <w:rFonts w:ascii="Arial Narrow" w:hAnsi="Arial Narrow"/>
          <w:sz w:val="20"/>
          <w:szCs w:val="20"/>
        </w:rPr>
        <w:t xml:space="preserve">, hay heridos” de 25 de marzo de 2015 en Agencia de Notificas de Redacción  </w:t>
      </w:r>
      <w:hyperlink r:id="rId6" w:history="1">
        <w:r w:rsidRPr="004A116A">
          <w:rPr>
            <w:rStyle w:val="Hipervnculo"/>
            <w:rFonts w:ascii="Arial Narrow" w:hAnsi="Arial Narrow"/>
            <w:sz w:val="20"/>
            <w:szCs w:val="20"/>
          </w:rPr>
          <w:t>http://www.anred.org/spip.php?article9535</w:t>
        </w:r>
      </w:hyperlink>
    </w:p>
  </w:footnote>
  <w:footnote w:id="23">
    <w:p w:rsidR="007D52BF" w:rsidRPr="00720935" w:rsidRDefault="007D52BF" w:rsidP="00720935">
      <w:pPr>
        <w:pStyle w:val="Textonotapie"/>
        <w:jc w:val="both"/>
        <w:rPr>
          <w:rFonts w:ascii="Arial Narrow" w:hAnsi="Arial Narrow"/>
        </w:rPr>
      </w:pPr>
      <w:r w:rsidRPr="00720935">
        <w:rPr>
          <w:rStyle w:val="Refdenotaalpie"/>
          <w:rFonts w:ascii="Arial Narrow" w:hAnsi="Arial Narrow"/>
          <w:vertAlign w:val="baseline"/>
        </w:rPr>
        <w:footnoteRef/>
      </w:r>
      <w:r w:rsidRPr="00720935">
        <w:rPr>
          <w:rFonts w:ascii="Arial Narrow" w:hAnsi="Arial Narrow"/>
        </w:rPr>
        <w:t xml:space="preserve"> El caso de la Comunidad Indígena </w:t>
      </w:r>
      <w:proofErr w:type="spellStart"/>
      <w:r w:rsidRPr="00720935">
        <w:rPr>
          <w:rFonts w:ascii="Arial Narrow" w:hAnsi="Arial Narrow"/>
        </w:rPr>
        <w:t>Carapari</w:t>
      </w:r>
      <w:proofErr w:type="spellEnd"/>
      <w:r w:rsidRPr="00720935">
        <w:rPr>
          <w:rFonts w:ascii="Arial Narrow" w:hAnsi="Arial Narrow"/>
        </w:rPr>
        <w:t xml:space="preserve"> que tramita ante la Justicia Federal de la Provincia de Salta es paradigmático pues tiene un proceso judicial en contra del Estado argentino y la empresa petrolera </w:t>
      </w:r>
      <w:proofErr w:type="spellStart"/>
      <w:r w:rsidRPr="00720935">
        <w:rPr>
          <w:rFonts w:ascii="Arial Narrow" w:hAnsi="Arial Narrow"/>
        </w:rPr>
        <w:t>Refinor</w:t>
      </w:r>
      <w:proofErr w:type="spellEnd"/>
      <w:r w:rsidRPr="00720935">
        <w:rPr>
          <w:rFonts w:ascii="Arial Narrow" w:hAnsi="Arial Narrow"/>
        </w:rPr>
        <w:t xml:space="preserve"> por los daños generados en la ejecución de un gasoducto por su territorio tradicional en el que las únicas medidas de prueba que faltan producir son las periciales antropológica, psicológica y de cuantificación del daño ambiental. Los peritos han solicitado dinero para gastos dentro del proceso judicial pero la Comunidad no tiene recursos para afrontarlos. Solicitó apoyo al Instituto Nacional de Asuntos Indígenas, quien le respondió que no tenía presupuesto para cubrir pruebas en procesos judiciales. Ante esa respuesta solicitó al Juez que oficie a la Corte Suprema de Justicia de la Nación para el mismo fin pero se le requirió que previo a esa medida se indique cuál era la norma por la cual dicho poder del Estado debía los gastos de pericia. De allí que hace tres años no se puedan producir las pruebas por carecer de dinero.</w:t>
      </w:r>
      <w:r w:rsidRPr="00720935">
        <w:rPr>
          <w:rStyle w:val="Refdenotaalpie"/>
          <w:rFonts w:ascii="Arial Narrow" w:hAnsi="Arial Narrow"/>
          <w:vertAlign w:val="baseline"/>
        </w:rPr>
        <w:t xml:space="preserve"> El caso tramita ante el Juzgado Federal Nº 1 de la Provincia de Salta, bajo los autos “Comunidad</w:t>
      </w:r>
      <w:r w:rsidR="00C73F33" w:rsidRPr="00720935">
        <w:rPr>
          <w:rFonts w:ascii="Arial Narrow" w:hAnsi="Arial Narrow"/>
        </w:rPr>
        <w:t xml:space="preserve"> </w:t>
      </w:r>
      <w:proofErr w:type="spellStart"/>
      <w:r w:rsidRPr="00720935">
        <w:rPr>
          <w:rStyle w:val="Refdenotaalpie"/>
          <w:rFonts w:ascii="Arial Narrow" w:hAnsi="Arial Narrow"/>
          <w:vertAlign w:val="baseline"/>
        </w:rPr>
        <w:t>Carapari</w:t>
      </w:r>
      <w:proofErr w:type="spellEnd"/>
      <w:r w:rsidRPr="00720935">
        <w:rPr>
          <w:rStyle w:val="Refdenotaalpie"/>
          <w:rFonts w:ascii="Arial Narrow" w:hAnsi="Arial Narrow"/>
          <w:vertAlign w:val="baseline"/>
        </w:rPr>
        <w:t xml:space="preserve"> y otros contra Estado Nacional, Empresa </w:t>
      </w:r>
      <w:proofErr w:type="spellStart"/>
      <w:r w:rsidRPr="00720935">
        <w:rPr>
          <w:rStyle w:val="Refdenotaalpie"/>
          <w:rFonts w:ascii="Arial Narrow" w:hAnsi="Arial Narrow"/>
          <w:vertAlign w:val="baseline"/>
        </w:rPr>
        <w:t>Refinor</w:t>
      </w:r>
      <w:proofErr w:type="spellEnd"/>
      <w:r w:rsidRPr="00720935">
        <w:rPr>
          <w:rStyle w:val="Refdenotaalpie"/>
          <w:rFonts w:ascii="Arial Narrow" w:hAnsi="Arial Narrow"/>
          <w:vertAlign w:val="baseline"/>
        </w:rPr>
        <w:t xml:space="preserve"> y otros s/ daños”, </w:t>
      </w:r>
      <w:proofErr w:type="spellStart"/>
      <w:r w:rsidRPr="00720935">
        <w:rPr>
          <w:rStyle w:val="Refdenotaalpie"/>
          <w:rFonts w:ascii="Arial Narrow" w:hAnsi="Arial Narrow"/>
          <w:vertAlign w:val="baseline"/>
        </w:rPr>
        <w:t>Expte</w:t>
      </w:r>
      <w:proofErr w:type="spellEnd"/>
      <w:r w:rsidRPr="00720935">
        <w:rPr>
          <w:rStyle w:val="Refdenotaalpie"/>
          <w:rFonts w:ascii="Arial Narrow" w:hAnsi="Arial Narrow"/>
          <w:vertAlign w:val="baseline"/>
        </w:rPr>
        <w:t>. Nº 035/05</w:t>
      </w:r>
      <w:r w:rsidRPr="00720935">
        <w:rPr>
          <w:rFonts w:ascii="Arial Narrow" w:hAnsi="Arial Narrow"/>
        </w:rPr>
        <w:t>.</w:t>
      </w:r>
    </w:p>
  </w:footnote>
  <w:footnote w:id="24">
    <w:p w:rsidR="00F052DA" w:rsidRPr="00720935" w:rsidRDefault="00F052DA" w:rsidP="00720935">
      <w:pPr>
        <w:pStyle w:val="Textonotapie"/>
        <w:jc w:val="both"/>
        <w:rPr>
          <w:rFonts w:ascii="Arial Narrow" w:hAnsi="Arial Narrow"/>
        </w:rPr>
      </w:pPr>
      <w:r w:rsidRPr="00720935">
        <w:rPr>
          <w:rStyle w:val="Refdenotaalpie"/>
          <w:rFonts w:ascii="Arial Narrow" w:hAnsi="Arial Narrow"/>
        </w:rPr>
        <w:footnoteRef/>
      </w:r>
      <w:r w:rsidRPr="00720935">
        <w:rPr>
          <w:rFonts w:ascii="Arial Narrow" w:hAnsi="Arial Narrow"/>
        </w:rPr>
        <w:t xml:space="preserve"> Este apartado fue elaborado sobre el artículo de </w:t>
      </w:r>
      <w:r w:rsidRPr="00720935">
        <w:rPr>
          <w:rFonts w:ascii="Arial Narrow" w:hAnsi="Arial Narrow"/>
          <w:lang w:val="es-MX"/>
        </w:rPr>
        <w:t>Kosovsky Fernando, “Criminalización del reclamo territorial indígena en Rio Negro”, Abogado de CEPPAS –GAJAT. Inédito.</w:t>
      </w:r>
    </w:p>
  </w:footnote>
  <w:footnote w:id="25">
    <w:p w:rsidR="00F052DA" w:rsidRPr="00720935" w:rsidRDefault="00F052DA" w:rsidP="00720935">
      <w:pPr>
        <w:pStyle w:val="Textonotapie"/>
        <w:jc w:val="both"/>
        <w:rPr>
          <w:rFonts w:ascii="Arial Narrow" w:hAnsi="Arial Narrow"/>
        </w:rPr>
      </w:pPr>
      <w:r w:rsidRPr="00720935">
        <w:rPr>
          <w:rStyle w:val="Refdenotaalpie"/>
          <w:rFonts w:ascii="Arial Narrow" w:hAnsi="Arial Narrow"/>
        </w:rPr>
        <w:footnoteRef/>
      </w:r>
      <w:r w:rsidRPr="00720935">
        <w:rPr>
          <w:rFonts w:ascii="Arial Narrow" w:hAnsi="Arial Narrow"/>
        </w:rPr>
        <w:t xml:space="preserve"> </w:t>
      </w:r>
      <w:r w:rsidRPr="00720935">
        <w:rPr>
          <w:rFonts w:ascii="Arial Narrow" w:hAnsi="Arial Narrow"/>
          <w:lang w:val="es-MX"/>
        </w:rPr>
        <w:t xml:space="preserve">Además, señalaron que por el mismo lugar ENFOR S.A. había demandado el desalojo de esos miembros y que la Comunidad, en su representación, le había ganado un juicio civil que tramitó por los autos caratulados </w:t>
      </w:r>
      <w:r w:rsidRPr="004A116A">
        <w:rPr>
          <w:rFonts w:ascii="Arial Narrow" w:hAnsi="Arial Narrow"/>
          <w:lang w:val="es-MX"/>
        </w:rPr>
        <w:t xml:space="preserve">“PROVINCIA DE RIO NEGRO C/ VALLE, NICOLAS Y OTROS S/ DESALOJO –SUMARISIMO”, </w:t>
      </w:r>
      <w:proofErr w:type="spellStart"/>
      <w:r w:rsidRPr="004A116A">
        <w:rPr>
          <w:rFonts w:ascii="Arial Narrow" w:hAnsi="Arial Narrow"/>
          <w:lang w:val="es-MX"/>
        </w:rPr>
        <w:t>Expte</w:t>
      </w:r>
      <w:proofErr w:type="spellEnd"/>
      <w:r w:rsidRPr="00720935">
        <w:rPr>
          <w:rFonts w:ascii="Arial Narrow" w:hAnsi="Arial Narrow"/>
          <w:lang w:val="es-MX"/>
        </w:rPr>
        <w:t xml:space="preserve"> N° 08392-09 del Juzgado en lo Civil, Comercial, Minería y Sucesiones Nº5 -S.C. de Bariloche con fundada sentencia del 13 de noviembre de 2013 que reconoció y tuvo probada la ocupación tradicional y el derecho de propiedad comunitaria de los Mapuche. La Provincia desistió del recurso de apelación en diciembre de 2013 y la sentencia está firme y consentida</w:t>
      </w:r>
    </w:p>
  </w:footnote>
  <w:footnote w:id="26">
    <w:p w:rsidR="00F052DA" w:rsidRPr="00720935" w:rsidRDefault="00F052DA" w:rsidP="00720935">
      <w:pPr>
        <w:jc w:val="both"/>
        <w:rPr>
          <w:rFonts w:ascii="Arial Narrow" w:hAnsi="Arial Narrow"/>
          <w:color w:val="000000"/>
          <w:sz w:val="20"/>
          <w:szCs w:val="20"/>
          <w:lang w:val="es-MX"/>
        </w:rPr>
      </w:pPr>
      <w:r w:rsidRPr="00720935">
        <w:rPr>
          <w:rStyle w:val="Refdenotaalpie"/>
          <w:rFonts w:ascii="Arial Narrow" w:hAnsi="Arial Narrow"/>
          <w:sz w:val="20"/>
          <w:szCs w:val="20"/>
        </w:rPr>
        <w:footnoteRef/>
      </w:r>
      <w:r w:rsidRPr="00720935">
        <w:rPr>
          <w:rFonts w:ascii="Arial Narrow" w:hAnsi="Arial Narrow"/>
          <w:sz w:val="20"/>
          <w:szCs w:val="20"/>
        </w:rPr>
        <w:t xml:space="preserve"> Los indígenas fueron notificados de la nueva denuncia por </w:t>
      </w:r>
      <w:r w:rsidRPr="00720935">
        <w:rPr>
          <w:rFonts w:ascii="Arial Narrow" w:hAnsi="Arial Narrow"/>
          <w:color w:val="000000"/>
          <w:sz w:val="20"/>
          <w:szCs w:val="20"/>
        </w:rPr>
        <w:t xml:space="preserve">los mismos policías que notificaron a la Comunidad los sobreseimientos firmes y consentidos en la </w:t>
      </w:r>
      <w:r w:rsidRPr="004A116A">
        <w:rPr>
          <w:rFonts w:ascii="Arial Narrow" w:hAnsi="Arial Narrow"/>
          <w:color w:val="000000"/>
          <w:sz w:val="20"/>
          <w:szCs w:val="20"/>
          <w:lang w:val="es-MX"/>
        </w:rPr>
        <w:t xml:space="preserve">causa S 11-09-0089 caratulada </w:t>
      </w:r>
      <w:r w:rsidRPr="004A116A">
        <w:rPr>
          <w:rFonts w:ascii="Arial Narrow" w:hAnsi="Arial Narrow"/>
          <w:color w:val="000000"/>
          <w:sz w:val="20"/>
          <w:szCs w:val="20"/>
        </w:rPr>
        <w:t>“</w:t>
      </w:r>
      <w:proofErr w:type="spellStart"/>
      <w:r w:rsidRPr="004A116A">
        <w:rPr>
          <w:rFonts w:ascii="Arial Narrow" w:hAnsi="Arial Narrow"/>
          <w:color w:val="000000"/>
          <w:sz w:val="20"/>
          <w:szCs w:val="20"/>
        </w:rPr>
        <w:t>Prafil</w:t>
      </w:r>
      <w:proofErr w:type="spellEnd"/>
      <w:r w:rsidRPr="004A116A">
        <w:rPr>
          <w:rFonts w:ascii="Arial Narrow" w:hAnsi="Arial Narrow"/>
          <w:color w:val="000000"/>
          <w:sz w:val="20"/>
          <w:szCs w:val="20"/>
        </w:rPr>
        <w:t xml:space="preserve"> Crescencio, Evaristo Casiano, Raúl e Irma s/ Usurpación.”, </w:t>
      </w:r>
      <w:r w:rsidRPr="00720935">
        <w:rPr>
          <w:rFonts w:ascii="Arial Narrow" w:hAnsi="Arial Narrow"/>
          <w:color w:val="000000"/>
          <w:sz w:val="20"/>
          <w:szCs w:val="20"/>
          <w:lang w:val="es-MX"/>
        </w:rPr>
        <w:t xml:space="preserve">originalmente radicada en el Juzgado de Instrucción Nro.6 y concluida en el Juzgado de Instrucción Nro. 4, causa en la cual el Sr. Fiscal de Cámara dictaminó </w:t>
      </w:r>
      <w:r w:rsidRPr="00720935">
        <w:rPr>
          <w:rFonts w:ascii="Arial Narrow" w:hAnsi="Arial Narrow"/>
          <w:color w:val="000000"/>
          <w:sz w:val="20"/>
          <w:szCs w:val="20"/>
        </w:rPr>
        <w:t xml:space="preserve">el 18 de septiembre de 2015 </w:t>
      </w:r>
      <w:r w:rsidRPr="00720935">
        <w:rPr>
          <w:rFonts w:ascii="Arial Narrow" w:hAnsi="Arial Narrow"/>
          <w:color w:val="000000"/>
          <w:sz w:val="20"/>
          <w:szCs w:val="20"/>
          <w:lang w:val="es-MX"/>
        </w:rPr>
        <w:t>ante la Cámara Segunda en lo Criminal (Causa 15-185-A) “… q</w:t>
      </w:r>
      <w:proofErr w:type="spellStart"/>
      <w:r w:rsidRPr="00720935">
        <w:rPr>
          <w:rFonts w:ascii="Arial Narrow" w:hAnsi="Arial Narrow"/>
          <w:i/>
          <w:color w:val="000000"/>
          <w:sz w:val="20"/>
          <w:szCs w:val="20"/>
        </w:rPr>
        <w:t>uien</w:t>
      </w:r>
      <w:proofErr w:type="spellEnd"/>
      <w:r w:rsidRPr="00720935">
        <w:rPr>
          <w:rFonts w:ascii="Arial Narrow" w:hAnsi="Arial Narrow"/>
          <w:i/>
          <w:color w:val="000000"/>
          <w:sz w:val="20"/>
          <w:szCs w:val="20"/>
        </w:rPr>
        <w:t xml:space="preserve"> denunció y querella no acreditó título suficiente y no puede hacerlo, con el aditamento de que los procesados tienen una vinculación con el predio en cuestión (cfr. actuaciones administrativas en la Dirección General de Tierras, el CO.DE.C.I. y el C.A.I., como también ante la Justicia Civil o Contencioso administrativa) que al igual que la invocada ocupación tradicional indígena datan de tiempo anterior a la afectación por la cual denuncia </w:t>
      </w:r>
      <w:proofErr w:type="spellStart"/>
      <w:r w:rsidRPr="00720935">
        <w:rPr>
          <w:rFonts w:ascii="Arial Narrow" w:hAnsi="Arial Narrow"/>
          <w:i/>
          <w:color w:val="000000"/>
          <w:sz w:val="20"/>
          <w:szCs w:val="20"/>
        </w:rPr>
        <w:t>Mohana</w:t>
      </w:r>
      <w:proofErr w:type="spellEnd"/>
      <w:r w:rsidRPr="00720935">
        <w:rPr>
          <w:rFonts w:ascii="Arial Narrow" w:hAnsi="Arial Narrow"/>
          <w:i/>
          <w:color w:val="000000"/>
          <w:sz w:val="20"/>
          <w:szCs w:val="20"/>
        </w:rPr>
        <w:t>…</w:t>
      </w:r>
      <w:r w:rsidRPr="00720935">
        <w:rPr>
          <w:rFonts w:ascii="Arial Narrow" w:hAnsi="Arial Narrow"/>
          <w:color w:val="000000"/>
          <w:sz w:val="20"/>
          <w:szCs w:val="20"/>
        </w:rPr>
        <w:t>”.</w:t>
      </w:r>
    </w:p>
    <w:p w:rsidR="00F052DA" w:rsidRPr="00720935" w:rsidRDefault="00F052DA" w:rsidP="00720935">
      <w:pPr>
        <w:pStyle w:val="Textonotapie"/>
        <w:jc w:val="both"/>
        <w:rPr>
          <w:rFonts w:ascii="Arial Narrow" w:hAnsi="Arial Narrow"/>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2BF" w:rsidRDefault="007D52BF" w:rsidP="00C31DF0">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F205FFA"/>
    <w:name w:val="WW8Num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nsid w:val="00000003"/>
    <w:multiLevelType w:val="singleLevel"/>
    <w:tmpl w:val="7B784D1E"/>
    <w:name w:val="WW8Num5"/>
    <w:lvl w:ilvl="0">
      <w:start w:val="1"/>
      <w:numFmt w:val="decimal"/>
      <w:lvlText w:val="%1."/>
      <w:lvlJc w:val="left"/>
      <w:pPr>
        <w:tabs>
          <w:tab w:val="num" w:pos="720"/>
        </w:tabs>
        <w:ind w:left="720" w:hanging="360"/>
      </w:pPr>
      <w:rPr>
        <w:rFonts w:ascii="Arial Narrow" w:eastAsia="Times New Roman" w:hAnsi="Arial Narrow" w:cs="Times New Roman"/>
      </w:rPr>
    </w:lvl>
  </w:abstractNum>
  <w:abstractNum w:abstractNumId="3">
    <w:nsid w:val="00000004"/>
    <w:multiLevelType w:val="singleLevel"/>
    <w:tmpl w:val="BBDC7DCC"/>
    <w:name w:val="WW8Num6"/>
    <w:lvl w:ilvl="0">
      <w:start w:val="1"/>
      <w:numFmt w:val="decimal"/>
      <w:lvlText w:val="%1."/>
      <w:lvlJc w:val="left"/>
      <w:pPr>
        <w:tabs>
          <w:tab w:val="num" w:pos="720"/>
        </w:tabs>
        <w:ind w:left="720" w:hanging="360"/>
      </w:pPr>
      <w:rPr>
        <w:rFonts w:ascii="Arial Narrow" w:eastAsia="Times New Roman" w:hAnsi="Arial Narrow" w:cs="Times New Roman"/>
        <w:b w:val="0"/>
      </w:rPr>
    </w:lvl>
  </w:abstractNum>
  <w:abstractNum w:abstractNumId="4">
    <w:nsid w:val="00000005"/>
    <w:multiLevelType w:val="multilevel"/>
    <w:tmpl w:val="00000005"/>
    <w:lvl w:ilvl="0">
      <w:start w:val="1"/>
      <w:numFmt w:val="bullet"/>
      <w:lvlText w:val="-"/>
      <w:lvlJc w:val="left"/>
      <w:pPr>
        <w:tabs>
          <w:tab w:val="num" w:pos="720"/>
        </w:tabs>
        <w:ind w:left="720" w:hanging="360"/>
      </w:pPr>
      <w:rPr>
        <w:rFonts w:ascii="Arial Narrow" w:hAnsi="Arial Narrow" w:cs="Times New Roman"/>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
    <w:nsid w:val="02A94AFD"/>
    <w:multiLevelType w:val="hybridMultilevel"/>
    <w:tmpl w:val="493291E6"/>
    <w:lvl w:ilvl="0" w:tplc="F4C49A48">
      <w:numFmt w:val="bullet"/>
      <w:lvlText w:val="-"/>
      <w:lvlJc w:val="left"/>
      <w:pPr>
        <w:ind w:left="2580" w:hanging="2220"/>
      </w:pPr>
      <w:rPr>
        <w:rFonts w:ascii="Calibri" w:eastAsia="Times New Roman"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0B5F63AA"/>
    <w:multiLevelType w:val="hybridMultilevel"/>
    <w:tmpl w:val="8630765E"/>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nsid w:val="129F11D7"/>
    <w:multiLevelType w:val="hybridMultilevel"/>
    <w:tmpl w:val="4EB6FA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42871A7"/>
    <w:multiLevelType w:val="hybridMultilevel"/>
    <w:tmpl w:val="8418269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8B91525"/>
    <w:multiLevelType w:val="hybridMultilevel"/>
    <w:tmpl w:val="9B2A07BC"/>
    <w:lvl w:ilvl="0" w:tplc="2E0289BA">
      <w:start w:val="1"/>
      <w:numFmt w:val="decimal"/>
      <w:lvlText w:val="%1."/>
      <w:lvlJc w:val="left"/>
      <w:pPr>
        <w:tabs>
          <w:tab w:val="num" w:pos="720"/>
        </w:tabs>
        <w:ind w:left="720" w:hanging="360"/>
      </w:pPr>
      <w:rPr>
        <w:rFonts w:ascii="Arial Narrow" w:eastAsia="Times New Roman" w:hAnsi="Arial Narrow" w:cs="Times New Roman"/>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AB96DB3"/>
    <w:multiLevelType w:val="hybridMultilevel"/>
    <w:tmpl w:val="7984323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nsid w:val="1DDF3BFC"/>
    <w:multiLevelType w:val="hybridMultilevel"/>
    <w:tmpl w:val="215AFE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04415A6"/>
    <w:multiLevelType w:val="hybridMultilevel"/>
    <w:tmpl w:val="2A68667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2A25B46"/>
    <w:multiLevelType w:val="hybridMultilevel"/>
    <w:tmpl w:val="A71A16A8"/>
    <w:lvl w:ilvl="0" w:tplc="B2A879A2">
      <w:start w:val="2079"/>
      <w:numFmt w:val="bullet"/>
      <w:lvlText w:val="-"/>
      <w:lvlJc w:val="left"/>
      <w:pPr>
        <w:ind w:left="720" w:hanging="360"/>
      </w:pPr>
      <w:rPr>
        <w:rFonts w:ascii="Calibri" w:eastAsiaTheme="majorEastAsia" w:hAnsi="Calibri" w:cstheme="maj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2D670BAB"/>
    <w:multiLevelType w:val="hybridMultilevel"/>
    <w:tmpl w:val="AD8C4236"/>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5">
    <w:nsid w:val="2F557A5E"/>
    <w:multiLevelType w:val="hybridMultilevel"/>
    <w:tmpl w:val="9852ED5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312A52B4"/>
    <w:multiLevelType w:val="hybridMultilevel"/>
    <w:tmpl w:val="35B6DAA0"/>
    <w:lvl w:ilvl="0" w:tplc="B2FE5BBE">
      <w:start w:val="1"/>
      <w:numFmt w:val="decimal"/>
      <w:lvlText w:val="%1."/>
      <w:lvlJc w:val="left"/>
      <w:pPr>
        <w:tabs>
          <w:tab w:val="num" w:pos="720"/>
        </w:tabs>
        <w:ind w:left="720" w:hanging="360"/>
      </w:pPr>
      <w:rPr>
        <w:rFonts w:ascii="Arial Narrow" w:eastAsia="Times New Roman" w:hAnsi="Arial Narrow" w:cs="Times New Roman"/>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4BB3668"/>
    <w:multiLevelType w:val="hybridMultilevel"/>
    <w:tmpl w:val="471C8B4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35B80C5A"/>
    <w:multiLevelType w:val="hybridMultilevel"/>
    <w:tmpl w:val="47CE0FB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65939BA"/>
    <w:multiLevelType w:val="hybridMultilevel"/>
    <w:tmpl w:val="9F786BA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A870DDA"/>
    <w:multiLevelType w:val="hybridMultilevel"/>
    <w:tmpl w:val="590440B6"/>
    <w:lvl w:ilvl="0" w:tplc="F4E6C440">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3A923E36"/>
    <w:multiLevelType w:val="hybridMultilevel"/>
    <w:tmpl w:val="A1D264B0"/>
    <w:lvl w:ilvl="0" w:tplc="47C477AE">
      <w:start w:val="1"/>
      <w:numFmt w:val="decimal"/>
      <w:lvlText w:val="%1."/>
      <w:lvlJc w:val="left"/>
      <w:pPr>
        <w:tabs>
          <w:tab w:val="num" w:pos="720"/>
        </w:tabs>
        <w:ind w:left="720" w:hanging="360"/>
      </w:pPr>
      <w:rPr>
        <w:rFonts w:ascii="Arial Narrow" w:eastAsia="Times New Roman" w:hAnsi="Arial Narrow" w:cs="Times New Roman"/>
        <w:b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CEB4E5E"/>
    <w:multiLevelType w:val="hybridMultilevel"/>
    <w:tmpl w:val="4964CE0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3">
    <w:nsid w:val="3DE94F17"/>
    <w:multiLevelType w:val="hybridMultilevel"/>
    <w:tmpl w:val="006CA1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40525308"/>
    <w:multiLevelType w:val="hybridMultilevel"/>
    <w:tmpl w:val="ED545A5E"/>
    <w:lvl w:ilvl="0" w:tplc="0C0A000F">
      <w:start w:val="1"/>
      <w:numFmt w:val="decimal"/>
      <w:lvlText w:val="%1."/>
      <w:lvlJc w:val="left"/>
      <w:pPr>
        <w:ind w:left="720" w:hanging="360"/>
      </w:pPr>
      <w:rPr>
        <w:rFonts w:hint="default"/>
      </w:rPr>
    </w:lvl>
    <w:lvl w:ilvl="1" w:tplc="59046B54">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105295B"/>
    <w:multiLevelType w:val="hybridMultilevel"/>
    <w:tmpl w:val="EAD80030"/>
    <w:lvl w:ilvl="0" w:tplc="8C261524">
      <w:start w:val="1"/>
      <w:numFmt w:val="decimal"/>
      <w:lvlText w:val="%1."/>
      <w:lvlJc w:val="left"/>
      <w:pPr>
        <w:tabs>
          <w:tab w:val="num" w:pos="1080"/>
        </w:tabs>
        <w:ind w:left="1080" w:hanging="360"/>
      </w:pPr>
      <w:rPr>
        <w:rFonts w:ascii="Arial Narrow" w:eastAsia="Times New Roman" w:hAnsi="Arial Narrow" w:cs="Arial"/>
        <w:b w:val="0"/>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6">
    <w:nsid w:val="4F8B47F7"/>
    <w:multiLevelType w:val="hybridMultilevel"/>
    <w:tmpl w:val="6DFA8090"/>
    <w:lvl w:ilvl="0" w:tplc="7AD6CFBE">
      <w:start w:val="1"/>
      <w:numFmt w:val="decimal"/>
      <w:lvlText w:val="%1."/>
      <w:lvlJc w:val="left"/>
      <w:pPr>
        <w:tabs>
          <w:tab w:val="num" w:pos="720"/>
        </w:tabs>
        <w:ind w:left="720" w:hanging="360"/>
      </w:pPr>
      <w:rPr>
        <w:rFonts w:ascii="Arial Narrow" w:eastAsia="Times New Roman" w:hAnsi="Arial Narrow" w:cs="Times New Roman" w:hint="default"/>
        <w:b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582D0027"/>
    <w:multiLevelType w:val="hybridMultilevel"/>
    <w:tmpl w:val="A814B086"/>
    <w:lvl w:ilvl="0" w:tplc="1AC43ACC">
      <w:start w:val="1"/>
      <w:numFmt w:val="upperRoman"/>
      <w:lvlText w:val="%1."/>
      <w:lvlJc w:val="right"/>
      <w:pPr>
        <w:ind w:left="1068" w:hanging="360"/>
      </w:pPr>
      <w:rPr>
        <w:b/>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28">
    <w:nsid w:val="59B24DDA"/>
    <w:multiLevelType w:val="hybridMultilevel"/>
    <w:tmpl w:val="7A4E6F0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nsid w:val="5B7A20E4"/>
    <w:multiLevelType w:val="hybridMultilevel"/>
    <w:tmpl w:val="6B4A5D1C"/>
    <w:lvl w:ilvl="0" w:tplc="0624F036">
      <w:start w:val="1"/>
      <w:numFmt w:val="decimal"/>
      <w:lvlText w:val="%1."/>
      <w:lvlJc w:val="left"/>
      <w:pPr>
        <w:tabs>
          <w:tab w:val="num" w:pos="720"/>
        </w:tabs>
        <w:ind w:left="720" w:hanging="360"/>
      </w:pPr>
      <w:rPr>
        <w:rFonts w:ascii="Arial Narrow" w:eastAsia="Times New Roman" w:hAnsi="Arial Narrow" w:cs="Times New Roman" w:hint="default"/>
        <w:b w:val="0"/>
      </w:rPr>
    </w:lvl>
    <w:lvl w:ilvl="1" w:tplc="6106AE0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5BE11353"/>
    <w:multiLevelType w:val="hybridMultilevel"/>
    <w:tmpl w:val="055252D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1">
    <w:nsid w:val="5D891DDE"/>
    <w:multiLevelType w:val="hybridMultilevel"/>
    <w:tmpl w:val="134824EC"/>
    <w:lvl w:ilvl="0" w:tplc="00000002">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1682E47"/>
    <w:multiLevelType w:val="hybridMultilevel"/>
    <w:tmpl w:val="1730D628"/>
    <w:lvl w:ilvl="0" w:tplc="2C0A0001">
      <w:start w:val="1"/>
      <w:numFmt w:val="bullet"/>
      <w:lvlText w:val=""/>
      <w:lvlJc w:val="left"/>
      <w:pPr>
        <w:ind w:left="720" w:hanging="360"/>
      </w:pPr>
      <w:rPr>
        <w:rFonts w:ascii="Symbol" w:hAnsi="Symbol" w:hint="default"/>
      </w:rPr>
    </w:lvl>
    <w:lvl w:ilvl="1" w:tplc="5A282E58">
      <w:numFmt w:val="bullet"/>
      <w:lvlText w:val="•"/>
      <w:lvlJc w:val="left"/>
      <w:pPr>
        <w:ind w:left="1785" w:hanging="705"/>
      </w:pPr>
      <w:rPr>
        <w:rFonts w:ascii="Arial Narrow" w:eastAsia="Times New Roman" w:hAnsi="Arial Narrow" w:cs="Times New Roman"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6196040C"/>
    <w:multiLevelType w:val="hybridMultilevel"/>
    <w:tmpl w:val="9A12373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62483095"/>
    <w:multiLevelType w:val="hybridMultilevel"/>
    <w:tmpl w:val="29B21F1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A0E565B"/>
    <w:multiLevelType w:val="hybridMultilevel"/>
    <w:tmpl w:val="47E460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C280091"/>
    <w:multiLevelType w:val="hybridMultilevel"/>
    <w:tmpl w:val="E0F81AE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7">
    <w:nsid w:val="70857EA3"/>
    <w:multiLevelType w:val="hybridMultilevel"/>
    <w:tmpl w:val="D768291C"/>
    <w:lvl w:ilvl="0" w:tplc="690ED23A">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7544012E"/>
    <w:multiLevelType w:val="hybridMultilevel"/>
    <w:tmpl w:val="775C670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9">
    <w:nsid w:val="76270770"/>
    <w:multiLevelType w:val="hybridMultilevel"/>
    <w:tmpl w:val="27E4BBC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0">
    <w:nsid w:val="7A1411A5"/>
    <w:multiLevelType w:val="hybridMultilevel"/>
    <w:tmpl w:val="4C4ECF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D59239C"/>
    <w:multiLevelType w:val="hybridMultilevel"/>
    <w:tmpl w:val="571061E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6"/>
  </w:num>
  <w:num w:numId="2">
    <w:abstractNumId w:val="29"/>
  </w:num>
  <w:num w:numId="3">
    <w:abstractNumId w:val="19"/>
  </w:num>
  <w:num w:numId="4">
    <w:abstractNumId w:val="37"/>
  </w:num>
  <w:num w:numId="5">
    <w:abstractNumId w:val="33"/>
  </w:num>
  <w:num w:numId="6">
    <w:abstractNumId w:val="8"/>
  </w:num>
  <w:num w:numId="7">
    <w:abstractNumId w:val="18"/>
  </w:num>
  <w:num w:numId="8">
    <w:abstractNumId w:val="11"/>
  </w:num>
  <w:num w:numId="9">
    <w:abstractNumId w:val="25"/>
  </w:num>
  <w:num w:numId="10">
    <w:abstractNumId w:val="16"/>
  </w:num>
  <w:num w:numId="11">
    <w:abstractNumId w:val="40"/>
  </w:num>
  <w:num w:numId="12">
    <w:abstractNumId w:val="14"/>
  </w:num>
  <w:num w:numId="13">
    <w:abstractNumId w:val="9"/>
  </w:num>
  <w:num w:numId="14">
    <w:abstractNumId w:val="21"/>
  </w:num>
  <w:num w:numId="15">
    <w:abstractNumId w:val="6"/>
  </w:num>
  <w:num w:numId="16">
    <w:abstractNumId w:val="12"/>
  </w:num>
  <w:num w:numId="17">
    <w:abstractNumId w:val="2"/>
  </w:num>
  <w:num w:numId="18">
    <w:abstractNumId w:val="3"/>
  </w:num>
  <w:num w:numId="19">
    <w:abstractNumId w:val="0"/>
  </w:num>
  <w:num w:numId="20">
    <w:abstractNumId w:val="1"/>
  </w:num>
  <w:num w:numId="21">
    <w:abstractNumId w:val="4"/>
  </w:num>
  <w:num w:numId="22">
    <w:abstractNumId w:val="31"/>
  </w:num>
  <w:num w:numId="23">
    <w:abstractNumId w:val="41"/>
  </w:num>
  <w:num w:numId="24">
    <w:abstractNumId w:val="34"/>
  </w:num>
  <w:num w:numId="25">
    <w:abstractNumId w:val="17"/>
  </w:num>
  <w:num w:numId="26">
    <w:abstractNumId w:val="7"/>
  </w:num>
  <w:num w:numId="27">
    <w:abstractNumId w:val="23"/>
  </w:num>
  <w:num w:numId="28">
    <w:abstractNumId w:val="5"/>
  </w:num>
  <w:num w:numId="29">
    <w:abstractNumId w:val="13"/>
  </w:num>
  <w:num w:numId="30">
    <w:abstractNumId w:val="20"/>
  </w:num>
  <w:num w:numId="31">
    <w:abstractNumId w:val="27"/>
  </w:num>
  <w:num w:numId="32">
    <w:abstractNumId w:val="38"/>
  </w:num>
  <w:num w:numId="33">
    <w:abstractNumId w:val="24"/>
  </w:num>
  <w:num w:numId="34">
    <w:abstractNumId w:val="30"/>
  </w:num>
  <w:num w:numId="35">
    <w:abstractNumId w:val="36"/>
  </w:num>
  <w:num w:numId="36">
    <w:abstractNumId w:val="39"/>
  </w:num>
  <w:num w:numId="37">
    <w:abstractNumId w:val="22"/>
  </w:num>
  <w:num w:numId="38">
    <w:abstractNumId w:val="32"/>
  </w:num>
  <w:num w:numId="39">
    <w:abstractNumId w:val="10"/>
  </w:num>
  <w:num w:numId="40">
    <w:abstractNumId w:val="15"/>
  </w:num>
  <w:num w:numId="41">
    <w:abstractNumId w:val="28"/>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BB2"/>
    <w:rsid w:val="00007A52"/>
    <w:rsid w:val="00016F5D"/>
    <w:rsid w:val="00017EDF"/>
    <w:rsid w:val="0002370C"/>
    <w:rsid w:val="00024A31"/>
    <w:rsid w:val="00026459"/>
    <w:rsid w:val="000269A2"/>
    <w:rsid w:val="00027C8A"/>
    <w:rsid w:val="00032AED"/>
    <w:rsid w:val="000335BD"/>
    <w:rsid w:val="0004157C"/>
    <w:rsid w:val="00042B11"/>
    <w:rsid w:val="00046460"/>
    <w:rsid w:val="0005186A"/>
    <w:rsid w:val="00064179"/>
    <w:rsid w:val="0007101E"/>
    <w:rsid w:val="0008095A"/>
    <w:rsid w:val="000859FB"/>
    <w:rsid w:val="00092BFC"/>
    <w:rsid w:val="0009499E"/>
    <w:rsid w:val="000B1DB4"/>
    <w:rsid w:val="000B53B6"/>
    <w:rsid w:val="000C0E1A"/>
    <w:rsid w:val="000D5344"/>
    <w:rsid w:val="000D5B6C"/>
    <w:rsid w:val="000E1E96"/>
    <w:rsid w:val="001031E4"/>
    <w:rsid w:val="00104818"/>
    <w:rsid w:val="00104872"/>
    <w:rsid w:val="00104BDF"/>
    <w:rsid w:val="001139EA"/>
    <w:rsid w:val="00122494"/>
    <w:rsid w:val="001269AB"/>
    <w:rsid w:val="00131F21"/>
    <w:rsid w:val="00135969"/>
    <w:rsid w:val="00151065"/>
    <w:rsid w:val="00155ACB"/>
    <w:rsid w:val="0015725C"/>
    <w:rsid w:val="001710A2"/>
    <w:rsid w:val="001741F4"/>
    <w:rsid w:val="001756D4"/>
    <w:rsid w:val="0017627A"/>
    <w:rsid w:val="00181201"/>
    <w:rsid w:val="00183072"/>
    <w:rsid w:val="00186BD9"/>
    <w:rsid w:val="00193CF8"/>
    <w:rsid w:val="001C5A2A"/>
    <w:rsid w:val="001C617E"/>
    <w:rsid w:val="001D0148"/>
    <w:rsid w:val="001D0BE8"/>
    <w:rsid w:val="001D4C10"/>
    <w:rsid w:val="001D62A4"/>
    <w:rsid w:val="001D640D"/>
    <w:rsid w:val="001D71E2"/>
    <w:rsid w:val="001E7690"/>
    <w:rsid w:val="001E7EE1"/>
    <w:rsid w:val="0021058F"/>
    <w:rsid w:val="0021149B"/>
    <w:rsid w:val="00214C9D"/>
    <w:rsid w:val="00215085"/>
    <w:rsid w:val="00220BD6"/>
    <w:rsid w:val="0022289A"/>
    <w:rsid w:val="00233F0B"/>
    <w:rsid w:val="00234E05"/>
    <w:rsid w:val="00241070"/>
    <w:rsid w:val="00247162"/>
    <w:rsid w:val="002535CA"/>
    <w:rsid w:val="00257C0C"/>
    <w:rsid w:val="0026564A"/>
    <w:rsid w:val="00270D53"/>
    <w:rsid w:val="002737EB"/>
    <w:rsid w:val="0028032F"/>
    <w:rsid w:val="00280EB8"/>
    <w:rsid w:val="00287A25"/>
    <w:rsid w:val="0029252D"/>
    <w:rsid w:val="00292CC9"/>
    <w:rsid w:val="002B1106"/>
    <w:rsid w:val="002C06CA"/>
    <w:rsid w:val="002C3001"/>
    <w:rsid w:val="002C5048"/>
    <w:rsid w:val="002D5232"/>
    <w:rsid w:val="002D6A62"/>
    <w:rsid w:val="002E4062"/>
    <w:rsid w:val="002E55D1"/>
    <w:rsid w:val="002E79CF"/>
    <w:rsid w:val="002F1193"/>
    <w:rsid w:val="002F6195"/>
    <w:rsid w:val="00306137"/>
    <w:rsid w:val="00311DDB"/>
    <w:rsid w:val="00331A0F"/>
    <w:rsid w:val="00352C34"/>
    <w:rsid w:val="0036339C"/>
    <w:rsid w:val="00376448"/>
    <w:rsid w:val="0037757D"/>
    <w:rsid w:val="00384BAA"/>
    <w:rsid w:val="00386D58"/>
    <w:rsid w:val="00393A08"/>
    <w:rsid w:val="00394AE7"/>
    <w:rsid w:val="003A0727"/>
    <w:rsid w:val="003C56A2"/>
    <w:rsid w:val="003D44B2"/>
    <w:rsid w:val="003E6B47"/>
    <w:rsid w:val="003F3686"/>
    <w:rsid w:val="003F3E48"/>
    <w:rsid w:val="003F48B7"/>
    <w:rsid w:val="003F7BBE"/>
    <w:rsid w:val="00412127"/>
    <w:rsid w:val="00412255"/>
    <w:rsid w:val="00433761"/>
    <w:rsid w:val="004351E4"/>
    <w:rsid w:val="004415E6"/>
    <w:rsid w:val="00445A8F"/>
    <w:rsid w:val="004667DE"/>
    <w:rsid w:val="00467104"/>
    <w:rsid w:val="004704C8"/>
    <w:rsid w:val="00471DCB"/>
    <w:rsid w:val="0047478D"/>
    <w:rsid w:val="00476E6A"/>
    <w:rsid w:val="004821A9"/>
    <w:rsid w:val="004861C6"/>
    <w:rsid w:val="00490F54"/>
    <w:rsid w:val="004A116A"/>
    <w:rsid w:val="004A2621"/>
    <w:rsid w:val="004A3A5A"/>
    <w:rsid w:val="004B16BD"/>
    <w:rsid w:val="004B1D26"/>
    <w:rsid w:val="004B251E"/>
    <w:rsid w:val="004B31BB"/>
    <w:rsid w:val="004D6D92"/>
    <w:rsid w:val="004E1089"/>
    <w:rsid w:val="004F40D6"/>
    <w:rsid w:val="004F4E31"/>
    <w:rsid w:val="004F6A62"/>
    <w:rsid w:val="00503977"/>
    <w:rsid w:val="005069E6"/>
    <w:rsid w:val="00506A16"/>
    <w:rsid w:val="00511AB6"/>
    <w:rsid w:val="00513D8F"/>
    <w:rsid w:val="00514649"/>
    <w:rsid w:val="00522531"/>
    <w:rsid w:val="00524A8F"/>
    <w:rsid w:val="005315F7"/>
    <w:rsid w:val="00556D0B"/>
    <w:rsid w:val="0055715E"/>
    <w:rsid w:val="00560246"/>
    <w:rsid w:val="0057521E"/>
    <w:rsid w:val="00581CF6"/>
    <w:rsid w:val="005B0985"/>
    <w:rsid w:val="005D061A"/>
    <w:rsid w:val="005D42B0"/>
    <w:rsid w:val="005E0493"/>
    <w:rsid w:val="005E71C7"/>
    <w:rsid w:val="005E73CB"/>
    <w:rsid w:val="005E7C94"/>
    <w:rsid w:val="005F195E"/>
    <w:rsid w:val="005F331B"/>
    <w:rsid w:val="005F6BDC"/>
    <w:rsid w:val="006101DC"/>
    <w:rsid w:val="006123F2"/>
    <w:rsid w:val="00612D7E"/>
    <w:rsid w:val="00613EBE"/>
    <w:rsid w:val="006206CC"/>
    <w:rsid w:val="006210F5"/>
    <w:rsid w:val="006223DD"/>
    <w:rsid w:val="00626AB0"/>
    <w:rsid w:val="00642B8F"/>
    <w:rsid w:val="006477F2"/>
    <w:rsid w:val="00650587"/>
    <w:rsid w:val="00651605"/>
    <w:rsid w:val="00665D0B"/>
    <w:rsid w:val="0066649B"/>
    <w:rsid w:val="00681AE0"/>
    <w:rsid w:val="00685A51"/>
    <w:rsid w:val="00697DB0"/>
    <w:rsid w:val="006A29C1"/>
    <w:rsid w:val="006A6AF9"/>
    <w:rsid w:val="006B1D28"/>
    <w:rsid w:val="006B4014"/>
    <w:rsid w:val="006B507F"/>
    <w:rsid w:val="006C0C4A"/>
    <w:rsid w:val="006C2ABA"/>
    <w:rsid w:val="006C6B82"/>
    <w:rsid w:val="006D339E"/>
    <w:rsid w:val="006D7514"/>
    <w:rsid w:val="006E15C4"/>
    <w:rsid w:val="006E1F7B"/>
    <w:rsid w:val="006E26EE"/>
    <w:rsid w:val="006F1340"/>
    <w:rsid w:val="00707AF7"/>
    <w:rsid w:val="00715CA6"/>
    <w:rsid w:val="00717AA4"/>
    <w:rsid w:val="00720935"/>
    <w:rsid w:val="0073138D"/>
    <w:rsid w:val="00740860"/>
    <w:rsid w:val="00740C67"/>
    <w:rsid w:val="00750756"/>
    <w:rsid w:val="0075584D"/>
    <w:rsid w:val="007571D4"/>
    <w:rsid w:val="00790BF3"/>
    <w:rsid w:val="007914E3"/>
    <w:rsid w:val="00794D2F"/>
    <w:rsid w:val="0079562A"/>
    <w:rsid w:val="007967FB"/>
    <w:rsid w:val="007B0E43"/>
    <w:rsid w:val="007B2045"/>
    <w:rsid w:val="007B6D34"/>
    <w:rsid w:val="007C249E"/>
    <w:rsid w:val="007C310C"/>
    <w:rsid w:val="007C7420"/>
    <w:rsid w:val="007D52BF"/>
    <w:rsid w:val="007D663A"/>
    <w:rsid w:val="007E01AA"/>
    <w:rsid w:val="007E3A8A"/>
    <w:rsid w:val="007E3BF6"/>
    <w:rsid w:val="007F1916"/>
    <w:rsid w:val="007F1E62"/>
    <w:rsid w:val="007F3550"/>
    <w:rsid w:val="007F7933"/>
    <w:rsid w:val="00801034"/>
    <w:rsid w:val="00806240"/>
    <w:rsid w:val="00806788"/>
    <w:rsid w:val="008108B2"/>
    <w:rsid w:val="0081495B"/>
    <w:rsid w:val="0082753E"/>
    <w:rsid w:val="00843D08"/>
    <w:rsid w:val="00844F0D"/>
    <w:rsid w:val="00857424"/>
    <w:rsid w:val="00857E8A"/>
    <w:rsid w:val="00871F20"/>
    <w:rsid w:val="00872E41"/>
    <w:rsid w:val="00880802"/>
    <w:rsid w:val="008B0BC7"/>
    <w:rsid w:val="008B2226"/>
    <w:rsid w:val="008C496C"/>
    <w:rsid w:val="008D70AD"/>
    <w:rsid w:val="008E5C50"/>
    <w:rsid w:val="008E64A9"/>
    <w:rsid w:val="008F37C5"/>
    <w:rsid w:val="008F710E"/>
    <w:rsid w:val="009009C4"/>
    <w:rsid w:val="009160BF"/>
    <w:rsid w:val="009178DA"/>
    <w:rsid w:val="009319A5"/>
    <w:rsid w:val="0093642C"/>
    <w:rsid w:val="009420B9"/>
    <w:rsid w:val="00951B10"/>
    <w:rsid w:val="009524CC"/>
    <w:rsid w:val="00953827"/>
    <w:rsid w:val="009554C9"/>
    <w:rsid w:val="0095614D"/>
    <w:rsid w:val="00957575"/>
    <w:rsid w:val="00970D8C"/>
    <w:rsid w:val="00971D45"/>
    <w:rsid w:val="0098089F"/>
    <w:rsid w:val="00983FD4"/>
    <w:rsid w:val="00993095"/>
    <w:rsid w:val="009A145A"/>
    <w:rsid w:val="009B129B"/>
    <w:rsid w:val="009C581E"/>
    <w:rsid w:val="009E4CF8"/>
    <w:rsid w:val="009F02B2"/>
    <w:rsid w:val="009F3385"/>
    <w:rsid w:val="00A019E7"/>
    <w:rsid w:val="00A034F8"/>
    <w:rsid w:val="00A05274"/>
    <w:rsid w:val="00A22768"/>
    <w:rsid w:val="00A24A04"/>
    <w:rsid w:val="00A3138A"/>
    <w:rsid w:val="00A43E27"/>
    <w:rsid w:val="00A454C8"/>
    <w:rsid w:val="00A50111"/>
    <w:rsid w:val="00A518CF"/>
    <w:rsid w:val="00A53B94"/>
    <w:rsid w:val="00A7114D"/>
    <w:rsid w:val="00A733B8"/>
    <w:rsid w:val="00A845F0"/>
    <w:rsid w:val="00A85DF7"/>
    <w:rsid w:val="00AA2CC7"/>
    <w:rsid w:val="00AA47E3"/>
    <w:rsid w:val="00AB0B4B"/>
    <w:rsid w:val="00AB40A5"/>
    <w:rsid w:val="00AC6969"/>
    <w:rsid w:val="00AC76F8"/>
    <w:rsid w:val="00AD3D5F"/>
    <w:rsid w:val="00AF4E06"/>
    <w:rsid w:val="00B0347B"/>
    <w:rsid w:val="00B12BB2"/>
    <w:rsid w:val="00B12E41"/>
    <w:rsid w:val="00B166AC"/>
    <w:rsid w:val="00B16BB6"/>
    <w:rsid w:val="00B16EBB"/>
    <w:rsid w:val="00B17C95"/>
    <w:rsid w:val="00B23D05"/>
    <w:rsid w:val="00B31DA2"/>
    <w:rsid w:val="00B32252"/>
    <w:rsid w:val="00B374F8"/>
    <w:rsid w:val="00B5284C"/>
    <w:rsid w:val="00B53DA5"/>
    <w:rsid w:val="00B53E2A"/>
    <w:rsid w:val="00B625DB"/>
    <w:rsid w:val="00BA4C6A"/>
    <w:rsid w:val="00BB1658"/>
    <w:rsid w:val="00BC1BC7"/>
    <w:rsid w:val="00BD18B2"/>
    <w:rsid w:val="00BD2AB3"/>
    <w:rsid w:val="00BD39DF"/>
    <w:rsid w:val="00BE0161"/>
    <w:rsid w:val="00BE4103"/>
    <w:rsid w:val="00BE75FE"/>
    <w:rsid w:val="00BE7B3A"/>
    <w:rsid w:val="00BF6DC5"/>
    <w:rsid w:val="00BF70FE"/>
    <w:rsid w:val="00C0001F"/>
    <w:rsid w:val="00C02FCC"/>
    <w:rsid w:val="00C0659E"/>
    <w:rsid w:val="00C10162"/>
    <w:rsid w:val="00C12ACD"/>
    <w:rsid w:val="00C14BB9"/>
    <w:rsid w:val="00C24CDB"/>
    <w:rsid w:val="00C25C34"/>
    <w:rsid w:val="00C26CB8"/>
    <w:rsid w:val="00C31614"/>
    <w:rsid w:val="00C31DF0"/>
    <w:rsid w:val="00C5060F"/>
    <w:rsid w:val="00C7038B"/>
    <w:rsid w:val="00C70818"/>
    <w:rsid w:val="00C73826"/>
    <w:rsid w:val="00C73F33"/>
    <w:rsid w:val="00C742CC"/>
    <w:rsid w:val="00C90487"/>
    <w:rsid w:val="00C92474"/>
    <w:rsid w:val="00CC4EDB"/>
    <w:rsid w:val="00CC6A49"/>
    <w:rsid w:val="00CC6A5A"/>
    <w:rsid w:val="00CD3943"/>
    <w:rsid w:val="00CE4FBE"/>
    <w:rsid w:val="00CE533B"/>
    <w:rsid w:val="00CE5FBE"/>
    <w:rsid w:val="00CE69AC"/>
    <w:rsid w:val="00CF1D0A"/>
    <w:rsid w:val="00CF3019"/>
    <w:rsid w:val="00D04C10"/>
    <w:rsid w:val="00D05B31"/>
    <w:rsid w:val="00D14853"/>
    <w:rsid w:val="00D14CF4"/>
    <w:rsid w:val="00D24451"/>
    <w:rsid w:val="00D2612E"/>
    <w:rsid w:val="00D264AD"/>
    <w:rsid w:val="00D42D32"/>
    <w:rsid w:val="00D5090A"/>
    <w:rsid w:val="00D71FA1"/>
    <w:rsid w:val="00D724D5"/>
    <w:rsid w:val="00D7572B"/>
    <w:rsid w:val="00D82165"/>
    <w:rsid w:val="00D86096"/>
    <w:rsid w:val="00D97D31"/>
    <w:rsid w:val="00DA15AC"/>
    <w:rsid w:val="00DA2F96"/>
    <w:rsid w:val="00DB03E0"/>
    <w:rsid w:val="00DB676F"/>
    <w:rsid w:val="00DB73CA"/>
    <w:rsid w:val="00DC12C1"/>
    <w:rsid w:val="00DC566E"/>
    <w:rsid w:val="00DC64CF"/>
    <w:rsid w:val="00DD2A16"/>
    <w:rsid w:val="00DD7FCF"/>
    <w:rsid w:val="00DE0129"/>
    <w:rsid w:val="00DF77F3"/>
    <w:rsid w:val="00E25A5F"/>
    <w:rsid w:val="00E25B93"/>
    <w:rsid w:val="00E3231A"/>
    <w:rsid w:val="00E32B65"/>
    <w:rsid w:val="00E5296D"/>
    <w:rsid w:val="00E57DEE"/>
    <w:rsid w:val="00E60216"/>
    <w:rsid w:val="00E60CA2"/>
    <w:rsid w:val="00E65186"/>
    <w:rsid w:val="00E65BD4"/>
    <w:rsid w:val="00E66DFE"/>
    <w:rsid w:val="00E77C91"/>
    <w:rsid w:val="00E82CB8"/>
    <w:rsid w:val="00E93423"/>
    <w:rsid w:val="00E942A1"/>
    <w:rsid w:val="00EA4219"/>
    <w:rsid w:val="00EA7114"/>
    <w:rsid w:val="00EC0C61"/>
    <w:rsid w:val="00EC2199"/>
    <w:rsid w:val="00EC7AA2"/>
    <w:rsid w:val="00EC7E67"/>
    <w:rsid w:val="00ED333B"/>
    <w:rsid w:val="00EE0DF8"/>
    <w:rsid w:val="00EE0F48"/>
    <w:rsid w:val="00EE426F"/>
    <w:rsid w:val="00EF12DF"/>
    <w:rsid w:val="00F00020"/>
    <w:rsid w:val="00F0383B"/>
    <w:rsid w:val="00F052DA"/>
    <w:rsid w:val="00F06573"/>
    <w:rsid w:val="00F15552"/>
    <w:rsid w:val="00F206C0"/>
    <w:rsid w:val="00F552F9"/>
    <w:rsid w:val="00F64BCD"/>
    <w:rsid w:val="00F82B02"/>
    <w:rsid w:val="00F83B53"/>
    <w:rsid w:val="00F93958"/>
    <w:rsid w:val="00F95505"/>
    <w:rsid w:val="00F95E11"/>
    <w:rsid w:val="00FA7717"/>
    <w:rsid w:val="00FB2145"/>
    <w:rsid w:val="00FD2F52"/>
    <w:rsid w:val="00FE5E2D"/>
    <w:rsid w:val="00FE5F93"/>
    <w:rsid w:val="00FF09F0"/>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Cite"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BB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B12BB2"/>
    <w:pPr>
      <w:tabs>
        <w:tab w:val="center" w:pos="4252"/>
        <w:tab w:val="right" w:pos="8504"/>
      </w:tabs>
    </w:pPr>
  </w:style>
  <w:style w:type="character" w:customStyle="1" w:styleId="PiedepginaCar">
    <w:name w:val="Pie de página Car"/>
    <w:basedOn w:val="Fuentedeprrafopredeter"/>
    <w:link w:val="Piedepgina"/>
    <w:rsid w:val="00B12BB2"/>
    <w:rPr>
      <w:rFonts w:ascii="Times New Roman" w:eastAsia="Times New Roman" w:hAnsi="Times New Roman" w:cs="Times New Roman"/>
      <w:sz w:val="24"/>
      <w:szCs w:val="24"/>
      <w:lang w:eastAsia="es-ES"/>
    </w:rPr>
  </w:style>
  <w:style w:type="character" w:styleId="Nmerodepgina">
    <w:name w:val="page number"/>
    <w:basedOn w:val="Fuentedeprrafopredeter"/>
    <w:rsid w:val="00B12BB2"/>
  </w:style>
  <w:style w:type="paragraph" w:styleId="Textonotapie">
    <w:name w:val="footnote text"/>
    <w:aliases w:val=" Char Char Char,Footnote Text Char,Footnote Text Char1 Char,Footnote Text Char2 Char Char,Footnote Text Char Char1 Char Char,Footnote Text Char1 Char Char Char Char,Footnote Text Char Char Char Char Char Char,Texto nota pie Car Car Car Ca"/>
    <w:basedOn w:val="Normal"/>
    <w:link w:val="TextonotapieCar"/>
    <w:rsid w:val="00B12BB2"/>
    <w:rPr>
      <w:sz w:val="20"/>
      <w:szCs w:val="20"/>
    </w:rPr>
  </w:style>
  <w:style w:type="character" w:customStyle="1" w:styleId="TextonotapieCar">
    <w:name w:val="Texto nota pie Car"/>
    <w:aliases w:val=" Char Char Char Car,Footnote Text Char Car,Footnote Text Char1 Char Car,Footnote Text Char2 Char Char Car,Footnote Text Char Char1 Char Char Car,Footnote Text Char1 Char Char Char Char Car,Texto nota pie Car Car Car Ca Car"/>
    <w:basedOn w:val="Fuentedeprrafopredeter"/>
    <w:link w:val="Textonotapie"/>
    <w:rsid w:val="00B12BB2"/>
    <w:rPr>
      <w:rFonts w:ascii="Times New Roman" w:eastAsia="Times New Roman" w:hAnsi="Times New Roman" w:cs="Times New Roman"/>
      <w:sz w:val="20"/>
      <w:szCs w:val="20"/>
      <w:lang w:eastAsia="es-ES"/>
    </w:rPr>
  </w:style>
  <w:style w:type="character" w:styleId="Refdenotaalpie">
    <w:name w:val="footnote reference"/>
    <w:aliases w:val="Ref,de nota al pie,Footnotes refss,Texto de nota al pie,normal,Appel note de bas de page,Footnote number,referencia nota al pie,BVI fnr,f,Ref. de nota al pie.,Footnote symbol,Footnote,4_G,16 Point,Superscript 6 Point"/>
    <w:uiPriority w:val="99"/>
    <w:rsid w:val="00B12BB2"/>
    <w:rPr>
      <w:vertAlign w:val="superscript"/>
    </w:rPr>
  </w:style>
  <w:style w:type="paragraph" w:styleId="Sangradetextonormal">
    <w:name w:val="Body Text Indent"/>
    <w:basedOn w:val="Normal"/>
    <w:link w:val="SangradetextonormalCar"/>
    <w:rsid w:val="00B12BB2"/>
    <w:pPr>
      <w:spacing w:before="120"/>
      <w:ind w:firstLine="2410"/>
      <w:jc w:val="both"/>
    </w:pPr>
    <w:rPr>
      <w:rFonts w:ascii="Arial Narrow" w:hAnsi="Arial Narrow"/>
      <w:szCs w:val="20"/>
      <w:lang w:val="es-AR"/>
    </w:rPr>
  </w:style>
  <w:style w:type="character" w:customStyle="1" w:styleId="SangradetextonormalCar">
    <w:name w:val="Sangría de texto normal Car"/>
    <w:basedOn w:val="Fuentedeprrafopredeter"/>
    <w:link w:val="Sangradetextonormal"/>
    <w:rsid w:val="00B12BB2"/>
    <w:rPr>
      <w:rFonts w:ascii="Arial Narrow" w:eastAsia="Times New Roman" w:hAnsi="Arial Narrow" w:cs="Times New Roman"/>
      <w:sz w:val="24"/>
      <w:szCs w:val="20"/>
      <w:lang w:val="es-AR" w:eastAsia="es-ES"/>
    </w:rPr>
  </w:style>
  <w:style w:type="character" w:styleId="Hipervnculo">
    <w:name w:val="Hyperlink"/>
    <w:uiPriority w:val="99"/>
    <w:rsid w:val="00B12BB2"/>
    <w:rPr>
      <w:color w:val="0000FF"/>
      <w:u w:val="single"/>
    </w:rPr>
  </w:style>
  <w:style w:type="paragraph" w:styleId="Textoindependiente">
    <w:name w:val="Body Text"/>
    <w:basedOn w:val="Normal"/>
    <w:link w:val="TextoindependienteCar"/>
    <w:rsid w:val="00B12BB2"/>
    <w:pPr>
      <w:spacing w:after="120"/>
    </w:pPr>
  </w:style>
  <w:style w:type="character" w:customStyle="1" w:styleId="TextoindependienteCar">
    <w:name w:val="Texto independiente Car"/>
    <w:basedOn w:val="Fuentedeprrafopredeter"/>
    <w:link w:val="Textoindependiente"/>
    <w:rsid w:val="00B12BB2"/>
    <w:rPr>
      <w:rFonts w:ascii="Times New Roman" w:eastAsia="Times New Roman" w:hAnsi="Times New Roman" w:cs="Times New Roman"/>
      <w:sz w:val="24"/>
      <w:szCs w:val="24"/>
      <w:lang w:eastAsia="es-ES"/>
    </w:rPr>
  </w:style>
  <w:style w:type="paragraph" w:styleId="NormalWeb">
    <w:name w:val="Normal (Web)"/>
    <w:basedOn w:val="Normal"/>
    <w:uiPriority w:val="99"/>
    <w:rsid w:val="00B12BB2"/>
    <w:pPr>
      <w:spacing w:before="100" w:beforeAutospacing="1" w:after="100" w:afterAutospacing="1"/>
    </w:pPr>
  </w:style>
  <w:style w:type="character" w:styleId="Textoennegrita">
    <w:name w:val="Strong"/>
    <w:qFormat/>
    <w:rsid w:val="00B12BB2"/>
    <w:rPr>
      <w:b/>
      <w:bCs/>
    </w:rPr>
  </w:style>
  <w:style w:type="paragraph" w:customStyle="1" w:styleId="Default">
    <w:name w:val="Default"/>
    <w:rsid w:val="00B12BB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Textodeglobo">
    <w:name w:val="Balloon Text"/>
    <w:basedOn w:val="Normal"/>
    <w:link w:val="TextodegloboCar"/>
    <w:semiHidden/>
    <w:rsid w:val="00B12BB2"/>
    <w:rPr>
      <w:rFonts w:ascii="Tahoma" w:hAnsi="Tahoma" w:cs="Tahoma"/>
      <w:sz w:val="16"/>
      <w:szCs w:val="16"/>
    </w:rPr>
  </w:style>
  <w:style w:type="character" w:customStyle="1" w:styleId="TextodegloboCar">
    <w:name w:val="Texto de globo Car"/>
    <w:basedOn w:val="Fuentedeprrafopredeter"/>
    <w:link w:val="Textodeglobo"/>
    <w:semiHidden/>
    <w:rsid w:val="00B12BB2"/>
    <w:rPr>
      <w:rFonts w:ascii="Tahoma" w:eastAsia="Times New Roman" w:hAnsi="Tahoma" w:cs="Tahoma"/>
      <w:sz w:val="16"/>
      <w:szCs w:val="16"/>
      <w:lang w:eastAsia="es-ES"/>
    </w:rPr>
  </w:style>
  <w:style w:type="character" w:styleId="Refdecomentario">
    <w:name w:val="annotation reference"/>
    <w:semiHidden/>
    <w:rsid w:val="00B12BB2"/>
    <w:rPr>
      <w:sz w:val="16"/>
      <w:szCs w:val="16"/>
    </w:rPr>
  </w:style>
  <w:style w:type="character" w:styleId="CitaHTML">
    <w:name w:val="HTML Cite"/>
    <w:rsid w:val="00B12BB2"/>
    <w:rPr>
      <w:i/>
      <w:iCs/>
    </w:rPr>
  </w:style>
  <w:style w:type="paragraph" w:customStyle="1" w:styleId="Left">
    <w:name w:val="Left"/>
    <w:rsid w:val="00B12BB2"/>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character" w:customStyle="1" w:styleId="FootnoteCharacters">
    <w:name w:val="Footnote Characters"/>
    <w:rsid w:val="00B12BB2"/>
    <w:rPr>
      <w:vertAlign w:val="superscript"/>
    </w:rPr>
  </w:style>
  <w:style w:type="paragraph" w:customStyle="1" w:styleId="Escrito">
    <w:name w:val="Escrito"/>
    <w:basedOn w:val="Normal"/>
    <w:rsid w:val="00B12BB2"/>
    <w:pPr>
      <w:suppressAutoHyphens/>
      <w:spacing w:line="480" w:lineRule="auto"/>
      <w:jc w:val="both"/>
    </w:pPr>
    <w:rPr>
      <w:rFonts w:ascii="Bookman Old Style" w:hAnsi="Bookman Old Style"/>
      <w:spacing w:val="2"/>
      <w:kern w:val="1"/>
      <w:szCs w:val="20"/>
      <w:lang w:val="es-ES_tradnl" w:eastAsia="ar-SA"/>
    </w:rPr>
  </w:style>
  <w:style w:type="paragraph" w:customStyle="1" w:styleId="WW-Default">
    <w:name w:val="WW-Default"/>
    <w:rsid w:val="00B12BB2"/>
    <w:pPr>
      <w:suppressAutoHyphens/>
      <w:autoSpaceDE w:val="0"/>
      <w:spacing w:after="0" w:line="240" w:lineRule="auto"/>
    </w:pPr>
    <w:rPr>
      <w:rFonts w:ascii="Univers" w:eastAsia="Arial" w:hAnsi="Univers" w:cs="Univers"/>
      <w:color w:val="000000"/>
      <w:sz w:val="24"/>
      <w:szCs w:val="24"/>
      <w:lang w:val="en-US" w:eastAsia="ar-SA"/>
    </w:rPr>
  </w:style>
  <w:style w:type="character" w:customStyle="1" w:styleId="FootnoteTextCharCar1">
    <w:name w:val="Footnote Text Char Car1"/>
    <w:aliases w:val="Footnote Text Char1 Char Car1,Footnote Text Char2 Char Char Car1,Footnote Text Char Char1 Char Char Car1,Footnote Text Char1 Char Char Char Char Car1,Footnote Text Char Char Char Char Char Char Car1"/>
    <w:semiHidden/>
    <w:locked/>
    <w:rsid w:val="00B12BB2"/>
    <w:rPr>
      <w:lang w:val="es-ES" w:eastAsia="es-ES" w:bidi="ar-SA"/>
    </w:rPr>
  </w:style>
  <w:style w:type="paragraph" w:styleId="Textocomentario">
    <w:name w:val="annotation text"/>
    <w:basedOn w:val="Normal"/>
    <w:link w:val="TextocomentarioCar"/>
    <w:semiHidden/>
    <w:rsid w:val="00B12BB2"/>
    <w:rPr>
      <w:sz w:val="20"/>
      <w:szCs w:val="20"/>
      <w:lang w:val="en-US"/>
    </w:rPr>
  </w:style>
  <w:style w:type="character" w:customStyle="1" w:styleId="TextocomentarioCar">
    <w:name w:val="Texto comentario Car"/>
    <w:basedOn w:val="Fuentedeprrafopredeter"/>
    <w:link w:val="Textocomentario"/>
    <w:semiHidden/>
    <w:rsid w:val="00B12BB2"/>
    <w:rPr>
      <w:rFonts w:ascii="Times New Roman" w:eastAsia="Times New Roman" w:hAnsi="Times New Roman" w:cs="Times New Roman"/>
      <w:sz w:val="20"/>
      <w:szCs w:val="20"/>
      <w:lang w:val="en-US" w:eastAsia="es-ES"/>
    </w:rPr>
  </w:style>
  <w:style w:type="paragraph" w:styleId="Asuntodelcomentario">
    <w:name w:val="annotation subject"/>
    <w:basedOn w:val="Textocomentario"/>
    <w:next w:val="Textocomentario"/>
    <w:link w:val="AsuntodelcomentarioCar"/>
    <w:semiHidden/>
    <w:rsid w:val="00B12BB2"/>
    <w:rPr>
      <w:b/>
      <w:bCs/>
      <w:lang w:val="es-ES"/>
    </w:rPr>
  </w:style>
  <w:style w:type="character" w:customStyle="1" w:styleId="AsuntodelcomentarioCar">
    <w:name w:val="Asunto del comentario Car"/>
    <w:basedOn w:val="TextocomentarioCar"/>
    <w:link w:val="Asuntodelcomentario"/>
    <w:semiHidden/>
    <w:rsid w:val="00B12BB2"/>
    <w:rPr>
      <w:rFonts w:ascii="Times New Roman" w:eastAsia="Times New Roman" w:hAnsi="Times New Roman" w:cs="Times New Roman"/>
      <w:b/>
      <w:bCs/>
      <w:sz w:val="20"/>
      <w:szCs w:val="20"/>
      <w:lang w:val="en-US" w:eastAsia="es-ES"/>
    </w:rPr>
  </w:style>
  <w:style w:type="paragraph" w:customStyle="1" w:styleId="ecxmsonormal">
    <w:name w:val="ecxmsonormal"/>
    <w:basedOn w:val="Normal"/>
    <w:rsid w:val="00B12BB2"/>
    <w:pPr>
      <w:suppressAutoHyphens/>
      <w:spacing w:before="280" w:after="280"/>
    </w:pPr>
    <w:rPr>
      <w:lang w:val="es-ES_tradnl" w:eastAsia="ar-SA"/>
    </w:rPr>
  </w:style>
  <w:style w:type="character" w:customStyle="1" w:styleId="Smbolodenotaalpie">
    <w:name w:val="Símbolo de nota al pie"/>
    <w:rsid w:val="00B12BB2"/>
    <w:rPr>
      <w:vertAlign w:val="superscript"/>
    </w:rPr>
  </w:style>
  <w:style w:type="paragraph" w:styleId="Encabezado">
    <w:name w:val="header"/>
    <w:basedOn w:val="Normal"/>
    <w:link w:val="EncabezadoCar"/>
    <w:rsid w:val="00B12BB2"/>
    <w:pPr>
      <w:tabs>
        <w:tab w:val="center" w:pos="4252"/>
        <w:tab w:val="right" w:pos="8504"/>
      </w:tabs>
    </w:pPr>
  </w:style>
  <w:style w:type="character" w:customStyle="1" w:styleId="EncabezadoCar">
    <w:name w:val="Encabezado Car"/>
    <w:basedOn w:val="Fuentedeprrafopredeter"/>
    <w:link w:val="Encabezado"/>
    <w:rsid w:val="00B12BB2"/>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2535CA"/>
    <w:rPr>
      <w:rFonts w:asciiTheme="minorHAnsi" w:eastAsiaTheme="minorEastAsia" w:hAnsiTheme="minorHAnsi" w:cstheme="minorBidi"/>
      <w:sz w:val="20"/>
      <w:szCs w:val="20"/>
      <w:lang w:val="es-MX" w:eastAsia="es-MX"/>
    </w:rPr>
  </w:style>
  <w:style w:type="character" w:customStyle="1" w:styleId="TextonotaalfinalCar">
    <w:name w:val="Texto nota al final Car"/>
    <w:basedOn w:val="Fuentedeprrafopredeter"/>
    <w:link w:val="Textonotaalfinal"/>
    <w:uiPriority w:val="99"/>
    <w:semiHidden/>
    <w:rsid w:val="002535CA"/>
    <w:rPr>
      <w:rFonts w:eastAsiaTheme="minorEastAsia"/>
      <w:sz w:val="20"/>
      <w:szCs w:val="20"/>
      <w:lang w:val="es-MX" w:eastAsia="es-MX"/>
    </w:rPr>
  </w:style>
  <w:style w:type="character" w:styleId="Refdenotaalfinal">
    <w:name w:val="endnote reference"/>
    <w:basedOn w:val="Fuentedeprrafopredeter"/>
    <w:uiPriority w:val="99"/>
    <w:semiHidden/>
    <w:unhideWhenUsed/>
    <w:rsid w:val="002535CA"/>
    <w:rPr>
      <w:vertAlign w:val="superscript"/>
    </w:rPr>
  </w:style>
  <w:style w:type="character" w:customStyle="1" w:styleId="apple-converted-space">
    <w:name w:val="apple-converted-space"/>
    <w:basedOn w:val="Fuentedeprrafopredeter"/>
    <w:rsid w:val="002535CA"/>
  </w:style>
  <w:style w:type="paragraph" w:styleId="Prrafodelista">
    <w:name w:val="List Paragraph"/>
    <w:basedOn w:val="Normal"/>
    <w:uiPriority w:val="34"/>
    <w:qFormat/>
    <w:rsid w:val="0005186A"/>
    <w:pPr>
      <w:spacing w:after="120"/>
      <w:ind w:left="720"/>
      <w:contextualSpacing/>
    </w:pPr>
    <w:rPr>
      <w:rFonts w:asciiTheme="minorHAnsi" w:eastAsiaTheme="minorEastAsia" w:hAnsiTheme="minorHAnsi" w:cstheme="minorBidi"/>
      <w:lang w:val="es-ES_tradnl"/>
    </w:rPr>
  </w:style>
  <w:style w:type="paragraph" w:customStyle="1" w:styleId="Contenidodelatabla">
    <w:name w:val="Contenido de la tabla"/>
    <w:basedOn w:val="Normal"/>
    <w:rsid w:val="007914E3"/>
    <w:pPr>
      <w:widowControl w:val="0"/>
      <w:suppressLineNumbers/>
      <w:suppressAutoHyphens/>
    </w:pPr>
    <w:rPr>
      <w:rFonts w:eastAsia="SimSun" w:cs="Mangal"/>
      <w:kern w:val="1"/>
      <w:lang w:val="es-AR" w:eastAsia="zh-CN" w:bidi="hi-IN"/>
    </w:rPr>
  </w:style>
  <w:style w:type="paragraph" w:styleId="Sinespaciado">
    <w:name w:val="No Spacing"/>
    <w:uiPriority w:val="1"/>
    <w:qFormat/>
    <w:rsid w:val="00790BF3"/>
    <w:pPr>
      <w:spacing w:after="0"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Cite"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BB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B12BB2"/>
    <w:pPr>
      <w:tabs>
        <w:tab w:val="center" w:pos="4252"/>
        <w:tab w:val="right" w:pos="8504"/>
      </w:tabs>
    </w:pPr>
  </w:style>
  <w:style w:type="character" w:customStyle="1" w:styleId="PiedepginaCar">
    <w:name w:val="Pie de página Car"/>
    <w:basedOn w:val="Fuentedeprrafopredeter"/>
    <w:link w:val="Piedepgina"/>
    <w:rsid w:val="00B12BB2"/>
    <w:rPr>
      <w:rFonts w:ascii="Times New Roman" w:eastAsia="Times New Roman" w:hAnsi="Times New Roman" w:cs="Times New Roman"/>
      <w:sz w:val="24"/>
      <w:szCs w:val="24"/>
      <w:lang w:eastAsia="es-ES"/>
    </w:rPr>
  </w:style>
  <w:style w:type="character" w:styleId="Nmerodepgina">
    <w:name w:val="page number"/>
    <w:basedOn w:val="Fuentedeprrafopredeter"/>
    <w:rsid w:val="00B12BB2"/>
  </w:style>
  <w:style w:type="paragraph" w:styleId="Textonotapie">
    <w:name w:val="footnote text"/>
    <w:aliases w:val=" Char Char Char,Footnote Text Char,Footnote Text Char1 Char,Footnote Text Char2 Char Char,Footnote Text Char Char1 Char Char,Footnote Text Char1 Char Char Char Char,Footnote Text Char Char Char Char Char Char,Texto nota pie Car Car Car Ca"/>
    <w:basedOn w:val="Normal"/>
    <w:link w:val="TextonotapieCar"/>
    <w:rsid w:val="00B12BB2"/>
    <w:rPr>
      <w:sz w:val="20"/>
      <w:szCs w:val="20"/>
    </w:rPr>
  </w:style>
  <w:style w:type="character" w:customStyle="1" w:styleId="TextonotapieCar">
    <w:name w:val="Texto nota pie Car"/>
    <w:aliases w:val=" Char Char Char Car,Footnote Text Char Car,Footnote Text Char1 Char Car,Footnote Text Char2 Char Char Car,Footnote Text Char Char1 Char Char Car,Footnote Text Char1 Char Char Char Char Car,Texto nota pie Car Car Car Ca Car"/>
    <w:basedOn w:val="Fuentedeprrafopredeter"/>
    <w:link w:val="Textonotapie"/>
    <w:rsid w:val="00B12BB2"/>
    <w:rPr>
      <w:rFonts w:ascii="Times New Roman" w:eastAsia="Times New Roman" w:hAnsi="Times New Roman" w:cs="Times New Roman"/>
      <w:sz w:val="20"/>
      <w:szCs w:val="20"/>
      <w:lang w:eastAsia="es-ES"/>
    </w:rPr>
  </w:style>
  <w:style w:type="character" w:styleId="Refdenotaalpie">
    <w:name w:val="footnote reference"/>
    <w:aliases w:val="Ref,de nota al pie,Footnotes refss,Texto de nota al pie,normal,Appel note de bas de page,Footnote number,referencia nota al pie,BVI fnr,f,Ref. de nota al pie.,Footnote symbol,Footnote,4_G,16 Point,Superscript 6 Point"/>
    <w:uiPriority w:val="99"/>
    <w:rsid w:val="00B12BB2"/>
    <w:rPr>
      <w:vertAlign w:val="superscript"/>
    </w:rPr>
  </w:style>
  <w:style w:type="paragraph" w:styleId="Sangradetextonormal">
    <w:name w:val="Body Text Indent"/>
    <w:basedOn w:val="Normal"/>
    <w:link w:val="SangradetextonormalCar"/>
    <w:rsid w:val="00B12BB2"/>
    <w:pPr>
      <w:spacing w:before="120"/>
      <w:ind w:firstLine="2410"/>
      <w:jc w:val="both"/>
    </w:pPr>
    <w:rPr>
      <w:rFonts w:ascii="Arial Narrow" w:hAnsi="Arial Narrow"/>
      <w:szCs w:val="20"/>
      <w:lang w:val="es-AR"/>
    </w:rPr>
  </w:style>
  <w:style w:type="character" w:customStyle="1" w:styleId="SangradetextonormalCar">
    <w:name w:val="Sangría de texto normal Car"/>
    <w:basedOn w:val="Fuentedeprrafopredeter"/>
    <w:link w:val="Sangradetextonormal"/>
    <w:rsid w:val="00B12BB2"/>
    <w:rPr>
      <w:rFonts w:ascii="Arial Narrow" w:eastAsia="Times New Roman" w:hAnsi="Arial Narrow" w:cs="Times New Roman"/>
      <w:sz w:val="24"/>
      <w:szCs w:val="20"/>
      <w:lang w:val="es-AR" w:eastAsia="es-ES"/>
    </w:rPr>
  </w:style>
  <w:style w:type="character" w:styleId="Hipervnculo">
    <w:name w:val="Hyperlink"/>
    <w:uiPriority w:val="99"/>
    <w:rsid w:val="00B12BB2"/>
    <w:rPr>
      <w:color w:val="0000FF"/>
      <w:u w:val="single"/>
    </w:rPr>
  </w:style>
  <w:style w:type="paragraph" w:styleId="Textoindependiente">
    <w:name w:val="Body Text"/>
    <w:basedOn w:val="Normal"/>
    <w:link w:val="TextoindependienteCar"/>
    <w:rsid w:val="00B12BB2"/>
    <w:pPr>
      <w:spacing w:after="120"/>
    </w:pPr>
  </w:style>
  <w:style w:type="character" w:customStyle="1" w:styleId="TextoindependienteCar">
    <w:name w:val="Texto independiente Car"/>
    <w:basedOn w:val="Fuentedeprrafopredeter"/>
    <w:link w:val="Textoindependiente"/>
    <w:rsid w:val="00B12BB2"/>
    <w:rPr>
      <w:rFonts w:ascii="Times New Roman" w:eastAsia="Times New Roman" w:hAnsi="Times New Roman" w:cs="Times New Roman"/>
      <w:sz w:val="24"/>
      <w:szCs w:val="24"/>
      <w:lang w:eastAsia="es-ES"/>
    </w:rPr>
  </w:style>
  <w:style w:type="paragraph" w:styleId="NormalWeb">
    <w:name w:val="Normal (Web)"/>
    <w:basedOn w:val="Normal"/>
    <w:uiPriority w:val="99"/>
    <w:rsid w:val="00B12BB2"/>
    <w:pPr>
      <w:spacing w:before="100" w:beforeAutospacing="1" w:after="100" w:afterAutospacing="1"/>
    </w:pPr>
  </w:style>
  <w:style w:type="character" w:styleId="Textoennegrita">
    <w:name w:val="Strong"/>
    <w:qFormat/>
    <w:rsid w:val="00B12BB2"/>
    <w:rPr>
      <w:b/>
      <w:bCs/>
    </w:rPr>
  </w:style>
  <w:style w:type="paragraph" w:customStyle="1" w:styleId="Default">
    <w:name w:val="Default"/>
    <w:rsid w:val="00B12BB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Textodeglobo">
    <w:name w:val="Balloon Text"/>
    <w:basedOn w:val="Normal"/>
    <w:link w:val="TextodegloboCar"/>
    <w:semiHidden/>
    <w:rsid w:val="00B12BB2"/>
    <w:rPr>
      <w:rFonts w:ascii="Tahoma" w:hAnsi="Tahoma" w:cs="Tahoma"/>
      <w:sz w:val="16"/>
      <w:szCs w:val="16"/>
    </w:rPr>
  </w:style>
  <w:style w:type="character" w:customStyle="1" w:styleId="TextodegloboCar">
    <w:name w:val="Texto de globo Car"/>
    <w:basedOn w:val="Fuentedeprrafopredeter"/>
    <w:link w:val="Textodeglobo"/>
    <w:semiHidden/>
    <w:rsid w:val="00B12BB2"/>
    <w:rPr>
      <w:rFonts w:ascii="Tahoma" w:eastAsia="Times New Roman" w:hAnsi="Tahoma" w:cs="Tahoma"/>
      <w:sz w:val="16"/>
      <w:szCs w:val="16"/>
      <w:lang w:eastAsia="es-ES"/>
    </w:rPr>
  </w:style>
  <w:style w:type="character" w:styleId="Refdecomentario">
    <w:name w:val="annotation reference"/>
    <w:semiHidden/>
    <w:rsid w:val="00B12BB2"/>
    <w:rPr>
      <w:sz w:val="16"/>
      <w:szCs w:val="16"/>
    </w:rPr>
  </w:style>
  <w:style w:type="character" w:styleId="CitaHTML">
    <w:name w:val="HTML Cite"/>
    <w:rsid w:val="00B12BB2"/>
    <w:rPr>
      <w:i/>
      <w:iCs/>
    </w:rPr>
  </w:style>
  <w:style w:type="paragraph" w:customStyle="1" w:styleId="Left">
    <w:name w:val="Left"/>
    <w:rsid w:val="00B12BB2"/>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character" w:customStyle="1" w:styleId="FootnoteCharacters">
    <w:name w:val="Footnote Characters"/>
    <w:rsid w:val="00B12BB2"/>
    <w:rPr>
      <w:vertAlign w:val="superscript"/>
    </w:rPr>
  </w:style>
  <w:style w:type="paragraph" w:customStyle="1" w:styleId="Escrito">
    <w:name w:val="Escrito"/>
    <w:basedOn w:val="Normal"/>
    <w:rsid w:val="00B12BB2"/>
    <w:pPr>
      <w:suppressAutoHyphens/>
      <w:spacing w:line="480" w:lineRule="auto"/>
      <w:jc w:val="both"/>
    </w:pPr>
    <w:rPr>
      <w:rFonts w:ascii="Bookman Old Style" w:hAnsi="Bookman Old Style"/>
      <w:spacing w:val="2"/>
      <w:kern w:val="1"/>
      <w:szCs w:val="20"/>
      <w:lang w:val="es-ES_tradnl" w:eastAsia="ar-SA"/>
    </w:rPr>
  </w:style>
  <w:style w:type="paragraph" w:customStyle="1" w:styleId="WW-Default">
    <w:name w:val="WW-Default"/>
    <w:rsid w:val="00B12BB2"/>
    <w:pPr>
      <w:suppressAutoHyphens/>
      <w:autoSpaceDE w:val="0"/>
      <w:spacing w:after="0" w:line="240" w:lineRule="auto"/>
    </w:pPr>
    <w:rPr>
      <w:rFonts w:ascii="Univers" w:eastAsia="Arial" w:hAnsi="Univers" w:cs="Univers"/>
      <w:color w:val="000000"/>
      <w:sz w:val="24"/>
      <w:szCs w:val="24"/>
      <w:lang w:val="en-US" w:eastAsia="ar-SA"/>
    </w:rPr>
  </w:style>
  <w:style w:type="character" w:customStyle="1" w:styleId="FootnoteTextCharCar1">
    <w:name w:val="Footnote Text Char Car1"/>
    <w:aliases w:val="Footnote Text Char1 Char Car1,Footnote Text Char2 Char Char Car1,Footnote Text Char Char1 Char Char Car1,Footnote Text Char1 Char Char Char Char Car1,Footnote Text Char Char Char Char Char Char Car1"/>
    <w:semiHidden/>
    <w:locked/>
    <w:rsid w:val="00B12BB2"/>
    <w:rPr>
      <w:lang w:val="es-ES" w:eastAsia="es-ES" w:bidi="ar-SA"/>
    </w:rPr>
  </w:style>
  <w:style w:type="paragraph" w:styleId="Textocomentario">
    <w:name w:val="annotation text"/>
    <w:basedOn w:val="Normal"/>
    <w:link w:val="TextocomentarioCar"/>
    <w:semiHidden/>
    <w:rsid w:val="00B12BB2"/>
    <w:rPr>
      <w:sz w:val="20"/>
      <w:szCs w:val="20"/>
      <w:lang w:val="en-US"/>
    </w:rPr>
  </w:style>
  <w:style w:type="character" w:customStyle="1" w:styleId="TextocomentarioCar">
    <w:name w:val="Texto comentario Car"/>
    <w:basedOn w:val="Fuentedeprrafopredeter"/>
    <w:link w:val="Textocomentario"/>
    <w:semiHidden/>
    <w:rsid w:val="00B12BB2"/>
    <w:rPr>
      <w:rFonts w:ascii="Times New Roman" w:eastAsia="Times New Roman" w:hAnsi="Times New Roman" w:cs="Times New Roman"/>
      <w:sz w:val="20"/>
      <w:szCs w:val="20"/>
      <w:lang w:val="en-US" w:eastAsia="es-ES"/>
    </w:rPr>
  </w:style>
  <w:style w:type="paragraph" w:styleId="Asuntodelcomentario">
    <w:name w:val="annotation subject"/>
    <w:basedOn w:val="Textocomentario"/>
    <w:next w:val="Textocomentario"/>
    <w:link w:val="AsuntodelcomentarioCar"/>
    <w:semiHidden/>
    <w:rsid w:val="00B12BB2"/>
    <w:rPr>
      <w:b/>
      <w:bCs/>
      <w:lang w:val="es-ES"/>
    </w:rPr>
  </w:style>
  <w:style w:type="character" w:customStyle="1" w:styleId="AsuntodelcomentarioCar">
    <w:name w:val="Asunto del comentario Car"/>
    <w:basedOn w:val="TextocomentarioCar"/>
    <w:link w:val="Asuntodelcomentario"/>
    <w:semiHidden/>
    <w:rsid w:val="00B12BB2"/>
    <w:rPr>
      <w:rFonts w:ascii="Times New Roman" w:eastAsia="Times New Roman" w:hAnsi="Times New Roman" w:cs="Times New Roman"/>
      <w:b/>
      <w:bCs/>
      <w:sz w:val="20"/>
      <w:szCs w:val="20"/>
      <w:lang w:val="en-US" w:eastAsia="es-ES"/>
    </w:rPr>
  </w:style>
  <w:style w:type="paragraph" w:customStyle="1" w:styleId="ecxmsonormal">
    <w:name w:val="ecxmsonormal"/>
    <w:basedOn w:val="Normal"/>
    <w:rsid w:val="00B12BB2"/>
    <w:pPr>
      <w:suppressAutoHyphens/>
      <w:spacing w:before="280" w:after="280"/>
    </w:pPr>
    <w:rPr>
      <w:lang w:val="es-ES_tradnl" w:eastAsia="ar-SA"/>
    </w:rPr>
  </w:style>
  <w:style w:type="character" w:customStyle="1" w:styleId="Smbolodenotaalpie">
    <w:name w:val="Símbolo de nota al pie"/>
    <w:rsid w:val="00B12BB2"/>
    <w:rPr>
      <w:vertAlign w:val="superscript"/>
    </w:rPr>
  </w:style>
  <w:style w:type="paragraph" w:styleId="Encabezado">
    <w:name w:val="header"/>
    <w:basedOn w:val="Normal"/>
    <w:link w:val="EncabezadoCar"/>
    <w:rsid w:val="00B12BB2"/>
    <w:pPr>
      <w:tabs>
        <w:tab w:val="center" w:pos="4252"/>
        <w:tab w:val="right" w:pos="8504"/>
      </w:tabs>
    </w:pPr>
  </w:style>
  <w:style w:type="character" w:customStyle="1" w:styleId="EncabezadoCar">
    <w:name w:val="Encabezado Car"/>
    <w:basedOn w:val="Fuentedeprrafopredeter"/>
    <w:link w:val="Encabezado"/>
    <w:rsid w:val="00B12BB2"/>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2535CA"/>
    <w:rPr>
      <w:rFonts w:asciiTheme="minorHAnsi" w:eastAsiaTheme="minorEastAsia" w:hAnsiTheme="minorHAnsi" w:cstheme="minorBidi"/>
      <w:sz w:val="20"/>
      <w:szCs w:val="20"/>
      <w:lang w:val="es-MX" w:eastAsia="es-MX"/>
    </w:rPr>
  </w:style>
  <w:style w:type="character" w:customStyle="1" w:styleId="TextonotaalfinalCar">
    <w:name w:val="Texto nota al final Car"/>
    <w:basedOn w:val="Fuentedeprrafopredeter"/>
    <w:link w:val="Textonotaalfinal"/>
    <w:uiPriority w:val="99"/>
    <w:semiHidden/>
    <w:rsid w:val="002535CA"/>
    <w:rPr>
      <w:rFonts w:eastAsiaTheme="minorEastAsia"/>
      <w:sz w:val="20"/>
      <w:szCs w:val="20"/>
      <w:lang w:val="es-MX" w:eastAsia="es-MX"/>
    </w:rPr>
  </w:style>
  <w:style w:type="character" w:styleId="Refdenotaalfinal">
    <w:name w:val="endnote reference"/>
    <w:basedOn w:val="Fuentedeprrafopredeter"/>
    <w:uiPriority w:val="99"/>
    <w:semiHidden/>
    <w:unhideWhenUsed/>
    <w:rsid w:val="002535CA"/>
    <w:rPr>
      <w:vertAlign w:val="superscript"/>
    </w:rPr>
  </w:style>
  <w:style w:type="character" w:customStyle="1" w:styleId="apple-converted-space">
    <w:name w:val="apple-converted-space"/>
    <w:basedOn w:val="Fuentedeprrafopredeter"/>
    <w:rsid w:val="002535CA"/>
  </w:style>
  <w:style w:type="paragraph" w:styleId="Prrafodelista">
    <w:name w:val="List Paragraph"/>
    <w:basedOn w:val="Normal"/>
    <w:uiPriority w:val="34"/>
    <w:qFormat/>
    <w:rsid w:val="0005186A"/>
    <w:pPr>
      <w:spacing w:after="120"/>
      <w:ind w:left="720"/>
      <w:contextualSpacing/>
    </w:pPr>
    <w:rPr>
      <w:rFonts w:asciiTheme="minorHAnsi" w:eastAsiaTheme="minorEastAsia" w:hAnsiTheme="minorHAnsi" w:cstheme="minorBidi"/>
      <w:lang w:val="es-ES_tradnl"/>
    </w:rPr>
  </w:style>
  <w:style w:type="paragraph" w:customStyle="1" w:styleId="Contenidodelatabla">
    <w:name w:val="Contenido de la tabla"/>
    <w:basedOn w:val="Normal"/>
    <w:rsid w:val="007914E3"/>
    <w:pPr>
      <w:widowControl w:val="0"/>
      <w:suppressLineNumbers/>
      <w:suppressAutoHyphens/>
    </w:pPr>
    <w:rPr>
      <w:rFonts w:eastAsia="SimSun" w:cs="Mangal"/>
      <w:kern w:val="1"/>
      <w:lang w:val="es-AR" w:eastAsia="zh-CN" w:bidi="hi-IN"/>
    </w:rPr>
  </w:style>
  <w:style w:type="paragraph" w:styleId="Sinespaciado">
    <w:name w:val="No Spacing"/>
    <w:uiPriority w:val="1"/>
    <w:qFormat/>
    <w:rsid w:val="00790BF3"/>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056071">
      <w:bodyDiv w:val="1"/>
      <w:marLeft w:val="0"/>
      <w:marRight w:val="0"/>
      <w:marTop w:val="0"/>
      <w:marBottom w:val="0"/>
      <w:divBdr>
        <w:top w:val="none" w:sz="0" w:space="0" w:color="auto"/>
        <w:left w:val="none" w:sz="0" w:space="0" w:color="auto"/>
        <w:bottom w:val="none" w:sz="0" w:space="0" w:color="auto"/>
        <w:right w:val="none" w:sz="0" w:space="0" w:color="auto"/>
      </w:divBdr>
      <w:divsChild>
        <w:div w:id="357776464">
          <w:marLeft w:val="0"/>
          <w:marRight w:val="0"/>
          <w:marTop w:val="0"/>
          <w:marBottom w:val="0"/>
          <w:divBdr>
            <w:top w:val="none" w:sz="0" w:space="0" w:color="auto"/>
            <w:left w:val="none" w:sz="0" w:space="0" w:color="auto"/>
            <w:bottom w:val="none" w:sz="0" w:space="0" w:color="auto"/>
            <w:right w:val="none" w:sz="0" w:space="0" w:color="auto"/>
          </w:divBdr>
        </w:div>
        <w:div w:id="1188981277">
          <w:marLeft w:val="0"/>
          <w:marRight w:val="0"/>
          <w:marTop w:val="0"/>
          <w:marBottom w:val="0"/>
          <w:divBdr>
            <w:top w:val="none" w:sz="0" w:space="0" w:color="auto"/>
            <w:left w:val="none" w:sz="0" w:space="0" w:color="auto"/>
            <w:bottom w:val="none" w:sz="0" w:space="0" w:color="auto"/>
            <w:right w:val="none" w:sz="0" w:space="0" w:color="auto"/>
          </w:divBdr>
        </w:div>
        <w:div w:id="1953784893">
          <w:marLeft w:val="0"/>
          <w:marRight w:val="0"/>
          <w:marTop w:val="0"/>
          <w:marBottom w:val="0"/>
          <w:divBdr>
            <w:top w:val="none" w:sz="0" w:space="0" w:color="auto"/>
            <w:left w:val="none" w:sz="0" w:space="0" w:color="auto"/>
            <w:bottom w:val="none" w:sz="0" w:space="0" w:color="auto"/>
            <w:right w:val="none" w:sz="0" w:space="0" w:color="auto"/>
          </w:divBdr>
        </w:div>
      </w:divsChild>
    </w:div>
    <w:div w:id="954214253">
      <w:bodyDiv w:val="1"/>
      <w:marLeft w:val="0"/>
      <w:marRight w:val="0"/>
      <w:marTop w:val="0"/>
      <w:marBottom w:val="0"/>
      <w:divBdr>
        <w:top w:val="none" w:sz="0" w:space="0" w:color="auto"/>
        <w:left w:val="none" w:sz="0" w:space="0" w:color="auto"/>
        <w:bottom w:val="none" w:sz="0" w:space="0" w:color="auto"/>
        <w:right w:val="none" w:sz="0" w:space="0" w:color="auto"/>
      </w:divBdr>
    </w:div>
    <w:div w:id="1300569297">
      <w:bodyDiv w:val="1"/>
      <w:marLeft w:val="0"/>
      <w:marRight w:val="0"/>
      <w:marTop w:val="0"/>
      <w:marBottom w:val="0"/>
      <w:divBdr>
        <w:top w:val="none" w:sz="0" w:space="0" w:color="auto"/>
        <w:left w:val="none" w:sz="0" w:space="0" w:color="auto"/>
        <w:bottom w:val="none" w:sz="0" w:space="0" w:color="auto"/>
        <w:right w:val="none" w:sz="0" w:space="0" w:color="auto"/>
      </w:divBdr>
    </w:div>
    <w:div w:id="1544101541">
      <w:bodyDiv w:val="1"/>
      <w:marLeft w:val="0"/>
      <w:marRight w:val="0"/>
      <w:marTop w:val="0"/>
      <w:marBottom w:val="0"/>
      <w:divBdr>
        <w:top w:val="none" w:sz="0" w:space="0" w:color="auto"/>
        <w:left w:val="none" w:sz="0" w:space="0" w:color="auto"/>
        <w:bottom w:val="none" w:sz="0" w:space="0" w:color="auto"/>
        <w:right w:val="none" w:sz="0" w:space="0" w:color="auto"/>
      </w:divBdr>
    </w:div>
    <w:div w:id="196654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noticiasformosa.com.ar/2015/10/01/barrio-namqom-aborigenes-se-enfrentaron-con-la-policia-en-el-corte-de-la-r11/" TargetMode="External"/><Relationship Id="rId2" Type="http://schemas.openxmlformats.org/officeDocument/2006/relationships/hyperlink" Target="http://apaprensa.com.ar/ciertos-empresarios-contratan-gente-como-bruno-petech-como-brazo-armado-para-sacar-a-las-comunidades-de-sus-territorios-y-venderlos/" TargetMode="External"/><Relationship Id="rId1" Type="http://schemas.openxmlformats.org/officeDocument/2006/relationships/hyperlink" Target="http://www.lagaceta.com.ar/nota/645756/policiales/tension-tafi-valle-se-enfrentaron-tiros-disputa-terreno.html" TargetMode="External"/><Relationship Id="rId6" Type="http://schemas.openxmlformats.org/officeDocument/2006/relationships/hyperlink" Target="http://www.anred.org/spip.php?article9535" TargetMode="External"/><Relationship Id="rId5" Type="http://schemas.openxmlformats.org/officeDocument/2006/relationships/hyperlink" Target="http://www.elcomercial.com.ar/index.php?option=com_content&amp;view=article&amp;id=182022:disparos-y-enfrentamientos-en-el-barrio-namqom-por-corte-de-ruta&amp;catid=9:edicion-digital&amp;Itemid=65" TargetMode="External"/><Relationship Id="rId4" Type="http://schemas.openxmlformats.org/officeDocument/2006/relationships/hyperlink" Target="http://www.noticiasformosa.com.ar/2015/10/01/barrio-namqom-aborigenes-se-enfrentaron-con-la-policia-en-el-corte-de-la-r11/"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A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s-ES" sz="1400" b="0" i="0" u="none" strike="noStrike" kern="1200" spc="0" baseline="0">
                <a:solidFill>
                  <a:schemeClr val="tx1">
                    <a:lumMod val="65000"/>
                    <a:lumOff val="35000"/>
                  </a:schemeClr>
                </a:solidFill>
                <a:latin typeface="+mn-lt"/>
                <a:ea typeface="+mn-ea"/>
                <a:cs typeface="+mn-cs"/>
              </a:defRPr>
            </a:pPr>
            <a:r>
              <a:rPr lang="es-AR"/>
              <a:t>Deforestación</a:t>
            </a:r>
            <a:r>
              <a:rPr lang="es-AR" baseline="0"/>
              <a:t> anual en Salta y oeste de Formosa</a:t>
            </a:r>
            <a:endParaRPr lang="es-AR"/>
          </a:p>
        </c:rich>
      </c:tx>
      <c:layout/>
      <c:overlay val="0"/>
      <c:spPr>
        <a:noFill/>
        <a:ln>
          <a:noFill/>
        </a:ln>
        <a:effectLst/>
      </c:spPr>
    </c:title>
    <c:autoTitleDeleted val="0"/>
    <c:plotArea>
      <c:layout/>
      <c:lineChart>
        <c:grouping val="standard"/>
        <c:varyColors val="0"/>
        <c:ser>
          <c:idx val="0"/>
          <c:order val="0"/>
          <c:tx>
            <c:strRef>
              <c:f>Hoja2!$C$7</c:f>
              <c:strCache>
                <c:ptCount val="1"/>
                <c:pt idx="0">
                  <c:v>FORMOSA</c:v>
                </c:pt>
              </c:strCache>
            </c:strRef>
          </c:tx>
          <c:spPr>
            <a:ln w="28575" cap="rnd">
              <a:solidFill>
                <a:schemeClr val="accent1"/>
              </a:solidFill>
              <a:prstDash val="dash"/>
              <a:round/>
            </a:ln>
            <a:effectLst/>
          </c:spPr>
          <c:marker>
            <c:symbol val="circle"/>
            <c:size val="5"/>
            <c:spPr>
              <a:solidFill>
                <a:schemeClr val="accent1"/>
              </a:solidFill>
              <a:ln w="9525">
                <a:solidFill>
                  <a:schemeClr val="accent1"/>
                </a:solidFill>
              </a:ln>
              <a:effectLst/>
            </c:spPr>
          </c:marker>
          <c:cat>
            <c:numRef>
              <c:f>Hoja2!$B$12:$B$25</c:f>
              <c:numCache>
                <c:formatCode>General</c:formatCode>
                <c:ptCount val="1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numCache>
            </c:numRef>
          </c:cat>
          <c:val>
            <c:numRef>
              <c:f>Hoja2!$C$12:$C$25</c:f>
              <c:numCache>
                <c:formatCode>0</c:formatCode>
                <c:ptCount val="14"/>
                <c:pt idx="0">
                  <c:v>1709.3573444999988</c:v>
                </c:pt>
                <c:pt idx="1">
                  <c:v>281.01957619999996</c:v>
                </c:pt>
                <c:pt idx="2">
                  <c:v>1230.9913738</c:v>
                </c:pt>
                <c:pt idx="3">
                  <c:v>2005.3393039000002</c:v>
                </c:pt>
                <c:pt idx="4">
                  <c:v>9396.9471373000015</c:v>
                </c:pt>
                <c:pt idx="5">
                  <c:v>17112.944509200021</c:v>
                </c:pt>
                <c:pt idx="6">
                  <c:v>21712.956363199995</c:v>
                </c:pt>
                <c:pt idx="7">
                  <c:v>30679.393176400012</c:v>
                </c:pt>
                <c:pt idx="8">
                  <c:v>33583.210976800001</c:v>
                </c:pt>
                <c:pt idx="9">
                  <c:v>40963.324371800001</c:v>
                </c:pt>
                <c:pt idx="10">
                  <c:v>37117.194150599986</c:v>
                </c:pt>
                <c:pt idx="11">
                  <c:v>36246.734532600021</c:v>
                </c:pt>
                <c:pt idx="12">
                  <c:v>35314.888313100055</c:v>
                </c:pt>
                <c:pt idx="13">
                  <c:v>9985.6070878999981</c:v>
                </c:pt>
              </c:numCache>
            </c:numRef>
          </c:val>
          <c:smooth val="0"/>
        </c:ser>
        <c:ser>
          <c:idx val="1"/>
          <c:order val="1"/>
          <c:tx>
            <c:strRef>
              <c:f>Hoja2!$D$7</c:f>
              <c:strCache>
                <c:ptCount val="1"/>
                <c:pt idx="0">
                  <c:v>SALTA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Hoja2!$B$12:$B$25</c:f>
              <c:numCache>
                <c:formatCode>General</c:formatCode>
                <c:ptCount val="14"/>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numCache>
            </c:numRef>
          </c:cat>
          <c:val>
            <c:numRef>
              <c:f>Hoja2!$D$12:$D$25</c:f>
              <c:numCache>
                <c:formatCode>0</c:formatCode>
                <c:ptCount val="14"/>
                <c:pt idx="0">
                  <c:v>18164.511554799996</c:v>
                </c:pt>
                <c:pt idx="1">
                  <c:v>41843.362415100011</c:v>
                </c:pt>
                <c:pt idx="2">
                  <c:v>70669.174796400141</c:v>
                </c:pt>
                <c:pt idx="3">
                  <c:v>119416.7875775999</c:v>
                </c:pt>
                <c:pt idx="4">
                  <c:v>99021.455084600137</c:v>
                </c:pt>
                <c:pt idx="5">
                  <c:v>128807.84226660007</c:v>
                </c:pt>
                <c:pt idx="6">
                  <c:v>128731.29529480013</c:v>
                </c:pt>
                <c:pt idx="7">
                  <c:v>114155.29678680007</c:v>
                </c:pt>
                <c:pt idx="8">
                  <c:v>55598.297406399994</c:v>
                </c:pt>
                <c:pt idx="9">
                  <c:v>47087.338526400075</c:v>
                </c:pt>
                <c:pt idx="10">
                  <c:v>79152.393654300016</c:v>
                </c:pt>
                <c:pt idx="11">
                  <c:v>91536.567234000002</c:v>
                </c:pt>
                <c:pt idx="12">
                  <c:v>49191.423568200022</c:v>
                </c:pt>
                <c:pt idx="13">
                  <c:v>56355.287271599991</c:v>
                </c:pt>
              </c:numCache>
            </c:numRef>
          </c:val>
          <c:smooth val="0"/>
        </c:ser>
        <c:dLbls>
          <c:showLegendKey val="0"/>
          <c:showVal val="0"/>
          <c:showCatName val="0"/>
          <c:showSerName val="0"/>
          <c:showPercent val="0"/>
          <c:showBubbleSize val="0"/>
        </c:dLbls>
        <c:marker val="1"/>
        <c:smooth val="0"/>
        <c:axId val="107692032"/>
        <c:axId val="263761280"/>
      </c:lineChart>
      <c:catAx>
        <c:axId val="107692032"/>
        <c:scaling>
          <c:orientation val="minMax"/>
        </c:scaling>
        <c:delete val="0"/>
        <c:axPos val="b"/>
        <c:title>
          <c:tx>
            <c:rich>
              <a:bodyPr rot="0" spcFirstLastPara="1" vertOverflow="ellipsis" vert="horz" wrap="square" anchor="ctr" anchorCtr="1"/>
              <a:lstStyle/>
              <a:p>
                <a:pPr>
                  <a:defRPr lang="es-ES" sz="1000" b="0" i="0" u="none" strike="noStrike" kern="1200" baseline="0">
                    <a:solidFill>
                      <a:schemeClr val="tx1">
                        <a:lumMod val="65000"/>
                        <a:lumOff val="35000"/>
                      </a:schemeClr>
                    </a:solidFill>
                    <a:latin typeface="+mn-lt"/>
                    <a:ea typeface="+mn-ea"/>
                    <a:cs typeface="+mn-cs"/>
                  </a:defRPr>
                </a:pPr>
                <a:r>
                  <a:rPr lang="en-US"/>
                  <a:t>Año</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AR"/>
          </a:p>
        </c:txPr>
        <c:crossAx val="263761280"/>
        <c:crosses val="autoZero"/>
        <c:auto val="1"/>
        <c:lblAlgn val="ctr"/>
        <c:lblOffset val="100"/>
        <c:noMultiLvlLbl val="0"/>
      </c:catAx>
      <c:valAx>
        <c:axId val="263761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s-ES" sz="1000" b="0" i="0" u="none" strike="noStrike" kern="1200" baseline="0">
                    <a:solidFill>
                      <a:schemeClr val="tx1">
                        <a:lumMod val="65000"/>
                        <a:lumOff val="35000"/>
                      </a:schemeClr>
                    </a:solidFill>
                    <a:latin typeface="+mn-lt"/>
                    <a:ea typeface="+mn-ea"/>
                    <a:cs typeface="+mn-cs"/>
                  </a:defRPr>
                </a:pPr>
                <a:r>
                  <a:rPr lang="en-US"/>
                  <a:t>Superficie (Ha)</a:t>
                </a:r>
              </a:p>
            </c:rich>
          </c:tx>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AR"/>
          </a:p>
        </c:txPr>
        <c:crossAx val="1076920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A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96F3A3-AEF1-4475-A9FC-9283033EF656}"/>
</file>

<file path=customXml/itemProps2.xml><?xml version="1.0" encoding="utf-8"?>
<ds:datastoreItem xmlns:ds="http://schemas.openxmlformats.org/officeDocument/2006/customXml" ds:itemID="{1368F360-C0C4-4AC7-95D5-B0CD1E255D89}"/>
</file>

<file path=customXml/itemProps3.xml><?xml version="1.0" encoding="utf-8"?>
<ds:datastoreItem xmlns:ds="http://schemas.openxmlformats.org/officeDocument/2006/customXml" ds:itemID="{F6467E52-958F-4EB0-BCA2-AE189ABE20DC}"/>
</file>

<file path=customXml/itemProps4.xml><?xml version="1.0" encoding="utf-8"?>
<ds:datastoreItem xmlns:ds="http://schemas.openxmlformats.org/officeDocument/2006/customXml" ds:itemID="{6703A2E2-AA8A-4313-A393-59B6E4BEAD7E}"/>
</file>

<file path=docProps/app.xml><?xml version="1.0" encoding="utf-8"?>
<Properties xmlns="http://schemas.openxmlformats.org/officeDocument/2006/extended-properties" xmlns:vt="http://schemas.openxmlformats.org/officeDocument/2006/docPropsVTypes">
  <Template>Normal</Template>
  <TotalTime>46</TotalTime>
  <Pages>25</Pages>
  <Words>12408</Words>
  <Characters>68245</Characters>
  <Application>Microsoft Office Word</Application>
  <DocSecurity>0</DocSecurity>
  <Lines>568</Lines>
  <Paragraphs>160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Raísa Ortiz Cetra</cp:lastModifiedBy>
  <cp:revision>5</cp:revision>
  <cp:lastPrinted>2016-05-26T20:59:00Z</cp:lastPrinted>
  <dcterms:created xsi:type="dcterms:W3CDTF">2016-11-02T21:04:00Z</dcterms:created>
  <dcterms:modified xsi:type="dcterms:W3CDTF">2016-11-02T21:51:00Z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