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E714F" w14:textId="0D455AA2" w:rsidR="001D6ABE" w:rsidRDefault="008E0BAE" w:rsidP="001D6ABE">
      <w:pPr>
        <w:pStyle w:val="paragraph"/>
        <w:spacing w:before="0" w:beforeAutospacing="0" w:after="0" w:afterAutospacing="0"/>
        <w:jc w:val="both"/>
        <w:textAlignment w:val="baseline"/>
        <w:rPr>
          <w:rStyle w:val="normaltextrun"/>
          <w:lang w:val="en-GB"/>
        </w:rPr>
      </w:pPr>
      <w:r>
        <w:rPr>
          <w:rStyle w:val="normaltextrun"/>
          <w:noProof/>
          <w:lang w:val="en-GB"/>
        </w:rPr>
        <w:t xml:space="preserve">   </w:t>
      </w:r>
      <w:r w:rsidR="001D6ABE">
        <w:rPr>
          <w:rStyle w:val="normaltextrun"/>
          <w:noProof/>
          <w:lang w:val="en-GB"/>
        </w:rPr>
        <w:drawing>
          <wp:inline distT="0" distB="0" distL="0" distR="0" wp14:anchorId="7BCDFE92" wp14:editId="757053DE">
            <wp:extent cx="1644775" cy="711200"/>
            <wp:effectExtent l="0" t="0" r="0" b="0"/>
            <wp:docPr id="1114944178" name="Picture 4" descr="A pink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44178" name="Picture 4" descr="A pink logo with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3043" cy="714775"/>
                    </a:xfrm>
                    <a:prstGeom prst="rect">
                      <a:avLst/>
                    </a:prstGeom>
                    <a:noFill/>
                  </pic:spPr>
                </pic:pic>
              </a:graphicData>
            </a:graphic>
          </wp:inline>
        </w:drawing>
      </w:r>
      <w:r w:rsidR="001D6ABE">
        <w:rPr>
          <w:rStyle w:val="normaltextrun"/>
          <w:noProof/>
          <w:lang w:val="en-GB"/>
        </w:rPr>
        <w:t xml:space="preserve">     </w:t>
      </w:r>
      <w:r w:rsidR="00E52C48">
        <w:rPr>
          <w:rStyle w:val="normaltextrun"/>
          <w:noProof/>
          <w:lang w:val="en-GB"/>
        </w:rPr>
        <w:t xml:space="preserve">       </w:t>
      </w:r>
      <w:r w:rsidR="00F021A1">
        <w:rPr>
          <w:rStyle w:val="normaltextrun"/>
          <w:noProof/>
          <w:lang w:val="en-GB"/>
        </w:rPr>
        <w:t xml:space="preserve">  </w:t>
      </w:r>
      <w:r w:rsidR="001D6ABE">
        <w:rPr>
          <w:rStyle w:val="normaltextrun"/>
          <w:noProof/>
          <w:lang w:val="en-GB"/>
        </w:rPr>
        <w:drawing>
          <wp:inline distT="0" distB="0" distL="0" distR="0" wp14:anchorId="2DF155FB" wp14:editId="442E3930">
            <wp:extent cx="1950720" cy="615950"/>
            <wp:effectExtent l="0" t="0" r="0" b="0"/>
            <wp:docPr id="351917344" name="Picture 2"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17344" name="Picture 2" descr="A logo with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0720" cy="615950"/>
                    </a:xfrm>
                    <a:prstGeom prst="rect">
                      <a:avLst/>
                    </a:prstGeom>
                    <a:noFill/>
                  </pic:spPr>
                </pic:pic>
              </a:graphicData>
            </a:graphic>
          </wp:inline>
        </w:drawing>
      </w:r>
      <w:r w:rsidR="001D6ABE">
        <w:rPr>
          <w:rStyle w:val="normaltextrun"/>
          <w:lang w:val="en-GB"/>
        </w:rPr>
        <w:t xml:space="preserve">          </w:t>
      </w:r>
      <w:r w:rsidR="00E52C48">
        <w:rPr>
          <w:rStyle w:val="normaltextrun"/>
          <w:noProof/>
          <w:lang w:val="en-GB"/>
        </w:rPr>
        <w:drawing>
          <wp:anchor distT="0" distB="0" distL="114300" distR="114300" simplePos="0" relativeHeight="251661316" behindDoc="0" locked="0" layoutInCell="1" allowOverlap="1" wp14:anchorId="1E2E2D94" wp14:editId="07288768">
            <wp:simplePos x="0" y="0"/>
            <wp:positionH relativeFrom="column">
              <wp:posOffset>4615180</wp:posOffset>
            </wp:positionH>
            <wp:positionV relativeFrom="paragraph">
              <wp:posOffset>0</wp:posOffset>
            </wp:positionV>
            <wp:extent cx="1139825" cy="1073150"/>
            <wp:effectExtent l="0" t="0" r="3175" b="0"/>
            <wp:wrapNone/>
            <wp:docPr id="914144491" name="Picture 3" descr="A blue puzzle piec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144491" name="Picture 3" descr="A blue puzzle piece with white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9825" cy="1073150"/>
                    </a:xfrm>
                    <a:prstGeom prst="rect">
                      <a:avLst/>
                    </a:prstGeom>
                    <a:noFill/>
                  </pic:spPr>
                </pic:pic>
              </a:graphicData>
            </a:graphic>
          </wp:anchor>
        </w:drawing>
      </w:r>
    </w:p>
    <w:p w14:paraId="7F7CCAE5" w14:textId="3CBBBF16" w:rsidR="001D6ABE" w:rsidRDefault="001D6ABE" w:rsidP="00582A23">
      <w:pPr>
        <w:pStyle w:val="paragraph"/>
        <w:spacing w:before="0" w:beforeAutospacing="0" w:after="0" w:afterAutospacing="0"/>
        <w:jc w:val="center"/>
        <w:textAlignment w:val="baseline"/>
        <w:rPr>
          <w:rStyle w:val="normaltextrun"/>
          <w:lang w:val="en-GB"/>
        </w:rPr>
      </w:pPr>
    </w:p>
    <w:p w14:paraId="72802627" w14:textId="099E7B0C" w:rsidR="001D6ABE" w:rsidRDefault="00F021A1" w:rsidP="00582A23">
      <w:pPr>
        <w:pStyle w:val="paragraph"/>
        <w:spacing w:before="0" w:beforeAutospacing="0" w:after="0" w:afterAutospacing="0"/>
        <w:jc w:val="center"/>
        <w:textAlignment w:val="baseline"/>
        <w:rPr>
          <w:rStyle w:val="normaltextrun"/>
          <w:lang w:val="en-GB"/>
        </w:rPr>
      </w:pPr>
      <w:r w:rsidRPr="001D6ABE">
        <w:rPr>
          <w:rFonts w:ascii="Calibri" w:hAnsi="Calibri"/>
          <w:noProof/>
          <w:kern w:val="2"/>
          <w:sz w:val="22"/>
          <w:szCs w:val="22"/>
          <w:lang w:val="en-GB" w:eastAsia="en-US"/>
          <w14:ligatures w14:val="standardContextual"/>
        </w:rPr>
        <w:drawing>
          <wp:anchor distT="0" distB="0" distL="114300" distR="114300" simplePos="0" relativeHeight="251660292" behindDoc="0" locked="0" layoutInCell="1" allowOverlap="1" wp14:anchorId="43BE36C0" wp14:editId="56708097">
            <wp:simplePos x="0" y="0"/>
            <wp:positionH relativeFrom="margin">
              <wp:posOffset>1263650</wp:posOffset>
            </wp:positionH>
            <wp:positionV relativeFrom="paragraph">
              <wp:posOffset>10160</wp:posOffset>
            </wp:positionV>
            <wp:extent cx="1041400" cy="1041400"/>
            <wp:effectExtent l="0" t="0" r="6350" b="6350"/>
            <wp:wrapThrough wrapText="bothSides">
              <wp:wrapPolygon edited="0">
                <wp:start x="0" y="0"/>
                <wp:lineTo x="0" y="21337"/>
                <wp:lineTo x="21337" y="21337"/>
                <wp:lineTo x="21337" y="0"/>
                <wp:lineTo x="0" y="0"/>
              </wp:wrapPolygon>
            </wp:wrapThrough>
            <wp:docPr id="832048529" name="Picture 832048529" descr="A yellow triangle and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48529" name="Picture 832048529" descr="A yellow triangle and black text&#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1400"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22AE1C" w14:textId="08A088DA" w:rsidR="001D6ABE" w:rsidRDefault="00F021A1" w:rsidP="00582A23">
      <w:pPr>
        <w:pStyle w:val="paragraph"/>
        <w:spacing w:before="0" w:beforeAutospacing="0" w:after="0" w:afterAutospacing="0"/>
        <w:jc w:val="center"/>
        <w:textAlignment w:val="baseline"/>
        <w:rPr>
          <w:rStyle w:val="normaltextrun"/>
          <w:lang w:val="en-GB"/>
        </w:rPr>
      </w:pPr>
      <w:r>
        <w:rPr>
          <w:rStyle w:val="normaltextrun"/>
          <w:noProof/>
          <w:lang w:val="en-GB"/>
        </w:rPr>
        <w:t xml:space="preserve">  </w:t>
      </w:r>
      <w:r w:rsidR="00E52C48">
        <w:rPr>
          <w:rStyle w:val="normaltextrun"/>
          <w:noProof/>
          <w:lang w:val="en-GB"/>
        </w:rPr>
        <w:drawing>
          <wp:inline distT="0" distB="0" distL="0" distR="0" wp14:anchorId="599010A5" wp14:editId="06DB6B6D">
            <wp:extent cx="2018030" cy="798830"/>
            <wp:effectExtent l="0" t="0" r="0" b="1270"/>
            <wp:docPr id="401543240" name="Picture 5"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43240" name="Picture 5" descr="A blue circle with white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51EEE15D" w14:textId="77777777" w:rsidR="001D6ABE" w:rsidRDefault="001D6ABE" w:rsidP="00582A23">
      <w:pPr>
        <w:pStyle w:val="paragraph"/>
        <w:spacing w:before="0" w:beforeAutospacing="0" w:after="0" w:afterAutospacing="0"/>
        <w:jc w:val="center"/>
        <w:textAlignment w:val="baseline"/>
        <w:rPr>
          <w:rStyle w:val="normaltextrun"/>
          <w:lang w:val="en-GB"/>
        </w:rPr>
      </w:pPr>
    </w:p>
    <w:p w14:paraId="0DC45D23" w14:textId="20517FDF" w:rsidR="001D6ABE" w:rsidRDefault="001D6ABE" w:rsidP="00582A23">
      <w:pPr>
        <w:pStyle w:val="paragraph"/>
        <w:spacing w:before="0" w:beforeAutospacing="0" w:after="0" w:afterAutospacing="0"/>
        <w:jc w:val="center"/>
        <w:textAlignment w:val="baseline"/>
        <w:rPr>
          <w:rStyle w:val="normaltextrun"/>
          <w:lang w:val="en-GB"/>
        </w:rPr>
      </w:pPr>
    </w:p>
    <w:p w14:paraId="4A3E41DE" w14:textId="77777777" w:rsidR="001D6ABE" w:rsidRDefault="001D6ABE" w:rsidP="00582A23">
      <w:pPr>
        <w:pStyle w:val="paragraph"/>
        <w:spacing w:before="0" w:beforeAutospacing="0" w:after="0" w:afterAutospacing="0"/>
        <w:jc w:val="center"/>
        <w:textAlignment w:val="baseline"/>
        <w:rPr>
          <w:rStyle w:val="normaltextrun"/>
          <w:lang w:val="en-GB"/>
        </w:rPr>
      </w:pPr>
    </w:p>
    <w:p w14:paraId="2B41B067" w14:textId="109F4C49" w:rsidR="00582A23" w:rsidRPr="00582A23" w:rsidRDefault="00CA5DF5" w:rsidP="00582A23">
      <w:pPr>
        <w:pStyle w:val="paragraph"/>
        <w:spacing w:before="0" w:beforeAutospacing="0" w:after="0" w:afterAutospacing="0"/>
        <w:jc w:val="center"/>
        <w:textAlignment w:val="baseline"/>
        <w:rPr>
          <w:rStyle w:val="normaltextrun"/>
          <w:rFonts w:ascii="Segoe UI" w:hAnsi="Segoe UI" w:cs="Segoe UI"/>
          <w:sz w:val="18"/>
          <w:szCs w:val="18"/>
        </w:rPr>
      </w:pPr>
      <w:r>
        <w:rPr>
          <w:rStyle w:val="normaltextrun"/>
          <w:lang w:val="en-GB"/>
        </w:rPr>
        <w:t>NGOs</w:t>
      </w:r>
      <w:r w:rsidR="00582A23">
        <w:rPr>
          <w:rStyle w:val="normaltextrun"/>
          <w:lang w:val="en-GB"/>
        </w:rPr>
        <w:t>’</w:t>
      </w:r>
      <w:r>
        <w:rPr>
          <w:rStyle w:val="normaltextrun"/>
          <w:lang w:val="en-GB"/>
        </w:rPr>
        <w:t xml:space="preserve"> information to the </w:t>
      </w:r>
      <w:r w:rsidRPr="00CA5DF5">
        <w:rPr>
          <w:rStyle w:val="normaltextrun"/>
          <w:lang w:val="en-GB"/>
        </w:rPr>
        <w:t>Committee on the Rights of Persons with Disabilities</w:t>
      </w:r>
      <w:r>
        <w:rPr>
          <w:rStyle w:val="normaltextrun"/>
          <w:lang w:val="en-GB"/>
        </w:rPr>
        <w:t xml:space="preserve"> of the United Nations</w:t>
      </w:r>
      <w:r w:rsidR="00582A23">
        <w:rPr>
          <w:rFonts w:ascii="Segoe UI" w:hAnsi="Segoe UI" w:cs="Segoe UI"/>
          <w:sz w:val="18"/>
          <w:szCs w:val="18"/>
        </w:rPr>
        <w:t xml:space="preserve"> </w:t>
      </w:r>
      <w:r w:rsidR="00582A23">
        <w:rPr>
          <w:rStyle w:val="normaltextrun"/>
          <w:lang w:val="en-GB"/>
        </w:rPr>
        <w:t>f</w:t>
      </w:r>
      <w:r>
        <w:rPr>
          <w:rStyle w:val="normaltextrun"/>
          <w:lang w:val="en-GB"/>
        </w:rPr>
        <w:t xml:space="preserve">or consideration of a follow-up </w:t>
      </w:r>
      <w:bookmarkStart w:id="0" w:name="_Hlk140582087"/>
      <w:r>
        <w:rPr>
          <w:rStyle w:val="normaltextrun"/>
          <w:lang w:val="en-GB"/>
        </w:rPr>
        <w:t xml:space="preserve">report to the </w:t>
      </w:r>
      <w:r w:rsidRPr="00CA5DF5">
        <w:rPr>
          <w:rStyle w:val="normaltextrun"/>
          <w:lang w:val="en-GB"/>
        </w:rPr>
        <w:t xml:space="preserve">Inquiry </w:t>
      </w:r>
      <w:proofErr w:type="gramStart"/>
      <w:r w:rsidRPr="00CA5DF5">
        <w:rPr>
          <w:rStyle w:val="normaltextrun"/>
          <w:lang w:val="en-GB"/>
        </w:rPr>
        <w:t>concerning</w:t>
      </w:r>
      <w:proofErr w:type="gramEnd"/>
      <w:r w:rsidRPr="00CA5DF5">
        <w:rPr>
          <w:rStyle w:val="normaltextrun"/>
          <w:lang w:val="en-GB"/>
        </w:rPr>
        <w:t xml:space="preserve"> </w:t>
      </w:r>
    </w:p>
    <w:p w14:paraId="299FF20A" w14:textId="77777777" w:rsidR="00582A23" w:rsidRDefault="00582A23" w:rsidP="00CA5DF5">
      <w:pPr>
        <w:pStyle w:val="paragraph"/>
        <w:spacing w:before="0" w:beforeAutospacing="0" w:after="0" w:afterAutospacing="0"/>
        <w:jc w:val="center"/>
        <w:textAlignment w:val="baseline"/>
        <w:rPr>
          <w:rStyle w:val="normaltextrun"/>
          <w:lang w:val="en-GB"/>
        </w:rPr>
      </w:pPr>
    </w:p>
    <w:p w14:paraId="6B6339E8" w14:textId="77777777" w:rsidR="00582A23" w:rsidRDefault="00CA5DF5" w:rsidP="00CA5DF5">
      <w:pPr>
        <w:pStyle w:val="paragraph"/>
        <w:spacing w:before="0" w:beforeAutospacing="0" w:after="0" w:afterAutospacing="0"/>
        <w:jc w:val="center"/>
        <w:textAlignment w:val="baseline"/>
        <w:rPr>
          <w:rStyle w:val="normaltextrun"/>
          <w:b/>
          <w:bCs/>
          <w:lang w:val="en-GB"/>
        </w:rPr>
      </w:pPr>
      <w:r w:rsidRPr="00582A23">
        <w:rPr>
          <w:rStyle w:val="normaltextrun"/>
          <w:b/>
          <w:bCs/>
          <w:lang w:val="en-GB"/>
        </w:rPr>
        <w:t xml:space="preserve">Hungary </w:t>
      </w:r>
    </w:p>
    <w:p w14:paraId="1757CCE7" w14:textId="77777777" w:rsidR="00582A23" w:rsidRPr="00582A23" w:rsidRDefault="00582A23" w:rsidP="00CA5DF5">
      <w:pPr>
        <w:pStyle w:val="paragraph"/>
        <w:spacing w:before="0" w:beforeAutospacing="0" w:after="0" w:afterAutospacing="0"/>
        <w:jc w:val="center"/>
        <w:textAlignment w:val="baseline"/>
        <w:rPr>
          <w:rStyle w:val="normaltextrun"/>
          <w:b/>
          <w:bCs/>
          <w:lang w:val="en-GB"/>
        </w:rPr>
      </w:pPr>
    </w:p>
    <w:p w14:paraId="60AE9F6A" w14:textId="2183DB4E" w:rsidR="00CA5DF5" w:rsidRDefault="00CA5DF5" w:rsidP="00CA5DF5">
      <w:pPr>
        <w:pStyle w:val="paragraph"/>
        <w:spacing w:before="0" w:beforeAutospacing="0" w:after="0" w:afterAutospacing="0"/>
        <w:jc w:val="center"/>
        <w:textAlignment w:val="baseline"/>
        <w:rPr>
          <w:rStyle w:val="normaltextrun"/>
          <w:lang w:val="en-GB"/>
        </w:rPr>
      </w:pPr>
      <w:r w:rsidRPr="00CA5DF5">
        <w:rPr>
          <w:rStyle w:val="normaltextrun"/>
          <w:lang w:val="en-GB"/>
        </w:rPr>
        <w:t>under article 6 of the Optional Protocol to the Convention</w:t>
      </w:r>
      <w:r>
        <w:rPr>
          <w:rStyle w:val="normaltextrun"/>
          <w:lang w:val="en-GB"/>
        </w:rPr>
        <w:t xml:space="preserve"> </w:t>
      </w:r>
      <w:r w:rsidR="00582A23">
        <w:rPr>
          <w:rStyle w:val="normaltextrun"/>
          <w:lang w:val="en-GB"/>
        </w:rPr>
        <w:t xml:space="preserve">of </w:t>
      </w:r>
    </w:p>
    <w:p w14:paraId="22F24494" w14:textId="29EF078B" w:rsidR="00582A23" w:rsidRDefault="00582A23" w:rsidP="00CA5DF5">
      <w:pPr>
        <w:pStyle w:val="paragraph"/>
        <w:spacing w:before="0" w:beforeAutospacing="0" w:after="0" w:afterAutospacing="0"/>
        <w:jc w:val="center"/>
        <w:textAlignment w:val="baseline"/>
        <w:rPr>
          <w:rStyle w:val="normaltextrun"/>
          <w:lang w:val="en-GB"/>
        </w:rPr>
      </w:pPr>
      <w:r>
        <w:rPr>
          <w:rStyle w:val="normaltextrun"/>
          <w:lang w:val="en-GB"/>
        </w:rPr>
        <w:t>17 September 2020</w:t>
      </w:r>
    </w:p>
    <w:p w14:paraId="10D9AE42" w14:textId="513D3D1A" w:rsidR="00582A23" w:rsidRDefault="00582A23" w:rsidP="00CA5DF5">
      <w:pPr>
        <w:pStyle w:val="paragraph"/>
        <w:spacing w:before="0" w:beforeAutospacing="0" w:after="0" w:afterAutospacing="0"/>
        <w:jc w:val="center"/>
        <w:textAlignment w:val="baseline"/>
        <w:rPr>
          <w:rFonts w:ascii="Segoe UI" w:hAnsi="Segoe UI" w:cs="Segoe UI"/>
          <w:sz w:val="18"/>
          <w:szCs w:val="18"/>
        </w:rPr>
      </w:pPr>
      <w:r>
        <w:rPr>
          <w:rStyle w:val="normaltextrun"/>
          <w:lang w:val="en-GB"/>
        </w:rPr>
        <w:t>(</w:t>
      </w:r>
      <w:r w:rsidRPr="00582A23">
        <w:rPr>
          <w:rStyle w:val="normaltextrun"/>
          <w:lang w:val="en-GB"/>
        </w:rPr>
        <w:t>CRPD/C/HUN/IR/1</w:t>
      </w:r>
      <w:r>
        <w:rPr>
          <w:rStyle w:val="normaltextrun"/>
          <w:lang w:val="en-GB"/>
        </w:rPr>
        <w:t>)</w:t>
      </w:r>
      <w:bookmarkEnd w:id="0"/>
    </w:p>
    <w:p w14:paraId="26268604" w14:textId="77777777" w:rsidR="00CA5DF5" w:rsidRDefault="00CA5DF5" w:rsidP="00CA5DF5">
      <w:pPr>
        <w:pStyle w:val="paragraph"/>
        <w:spacing w:before="0" w:beforeAutospacing="0" w:after="0" w:afterAutospacing="0"/>
        <w:jc w:val="center"/>
        <w:textAlignment w:val="baseline"/>
        <w:rPr>
          <w:rFonts w:ascii="Segoe UI" w:hAnsi="Segoe UI" w:cs="Segoe UI"/>
          <w:sz w:val="18"/>
          <w:szCs w:val="18"/>
        </w:rPr>
      </w:pPr>
      <w:r>
        <w:rPr>
          <w:rStyle w:val="eop"/>
        </w:rPr>
        <w:t> </w:t>
      </w:r>
    </w:p>
    <w:p w14:paraId="2EF01F7F" w14:textId="77777777" w:rsidR="00CA5DF5" w:rsidRDefault="00CA5DF5" w:rsidP="00CA5DF5">
      <w:pPr>
        <w:pStyle w:val="paragraph"/>
        <w:spacing w:before="0" w:beforeAutospacing="0" w:after="0" w:afterAutospacing="0"/>
        <w:jc w:val="center"/>
        <w:textAlignment w:val="baseline"/>
        <w:rPr>
          <w:rStyle w:val="eop"/>
        </w:rPr>
      </w:pPr>
      <w:r>
        <w:rPr>
          <w:rStyle w:val="eop"/>
        </w:rPr>
        <w:t> </w:t>
      </w:r>
    </w:p>
    <w:p w14:paraId="41FCF7B0" w14:textId="77777777" w:rsidR="00363951" w:rsidRDefault="00363951" w:rsidP="00CA5DF5">
      <w:pPr>
        <w:pStyle w:val="paragraph"/>
        <w:spacing w:before="0" w:beforeAutospacing="0" w:after="0" w:afterAutospacing="0"/>
        <w:jc w:val="center"/>
        <w:textAlignment w:val="baseline"/>
        <w:rPr>
          <w:rFonts w:ascii="Segoe UI" w:hAnsi="Segoe UI" w:cs="Segoe UI"/>
          <w:sz w:val="18"/>
          <w:szCs w:val="18"/>
        </w:rPr>
      </w:pPr>
    </w:p>
    <w:p w14:paraId="5586D362" w14:textId="77777777" w:rsidR="00C4726E" w:rsidRDefault="00C4726E" w:rsidP="00CA5DF5">
      <w:pPr>
        <w:pStyle w:val="paragraph"/>
        <w:spacing w:before="0" w:beforeAutospacing="0" w:after="0" w:afterAutospacing="0"/>
        <w:jc w:val="center"/>
        <w:textAlignment w:val="baseline"/>
        <w:rPr>
          <w:rFonts w:ascii="Segoe UI" w:hAnsi="Segoe UI" w:cs="Segoe UI"/>
          <w:sz w:val="18"/>
          <w:szCs w:val="18"/>
        </w:rPr>
      </w:pPr>
    </w:p>
    <w:p w14:paraId="0089F534" w14:textId="77777777" w:rsidR="00CA5DF5" w:rsidRDefault="00CA5DF5" w:rsidP="00CA5DF5">
      <w:pPr>
        <w:pStyle w:val="paragraph"/>
        <w:spacing w:before="0" w:beforeAutospacing="0" w:after="0" w:afterAutospacing="0"/>
        <w:jc w:val="center"/>
        <w:textAlignment w:val="baseline"/>
        <w:rPr>
          <w:rFonts w:ascii="Segoe UI" w:hAnsi="Segoe UI" w:cs="Segoe UI"/>
          <w:sz w:val="18"/>
          <w:szCs w:val="18"/>
        </w:rPr>
      </w:pPr>
      <w:r>
        <w:rPr>
          <w:rStyle w:val="normaltextrun"/>
          <w:b/>
          <w:bCs/>
          <w:lang w:val="en-GB"/>
        </w:rPr>
        <w:t>_______________________________________</w:t>
      </w:r>
      <w:r>
        <w:rPr>
          <w:rStyle w:val="eop"/>
        </w:rPr>
        <w:t> </w:t>
      </w:r>
    </w:p>
    <w:p w14:paraId="47907912" w14:textId="77777777" w:rsidR="00CA5DF5" w:rsidRDefault="00CA5DF5" w:rsidP="00CA5DF5">
      <w:pPr>
        <w:pStyle w:val="paragraph"/>
        <w:spacing w:before="0" w:beforeAutospacing="0" w:after="0" w:afterAutospacing="0"/>
        <w:jc w:val="center"/>
        <w:textAlignment w:val="baseline"/>
        <w:rPr>
          <w:rFonts w:ascii="Segoe UI" w:hAnsi="Segoe UI" w:cs="Segoe UI"/>
          <w:sz w:val="18"/>
          <w:szCs w:val="18"/>
        </w:rPr>
      </w:pPr>
      <w:r>
        <w:rPr>
          <w:rStyle w:val="eop"/>
        </w:rPr>
        <w:t> </w:t>
      </w:r>
    </w:p>
    <w:p w14:paraId="5699BAB7" w14:textId="4EF6F261" w:rsidR="00CA5DF5" w:rsidRDefault="00CA5DF5" w:rsidP="00A940F5">
      <w:pPr>
        <w:pStyle w:val="paragraph"/>
        <w:spacing w:before="0" w:beforeAutospacing="0" w:after="0" w:afterAutospacing="0"/>
        <w:jc w:val="center"/>
        <w:textAlignment w:val="baseline"/>
        <w:rPr>
          <w:rFonts w:ascii="Segoe UI" w:hAnsi="Segoe UI" w:cs="Segoe UI"/>
          <w:sz w:val="18"/>
          <w:szCs w:val="18"/>
        </w:rPr>
      </w:pPr>
      <w:r>
        <w:rPr>
          <w:rStyle w:val="eop"/>
        </w:rPr>
        <w:t> </w:t>
      </w:r>
    </w:p>
    <w:p w14:paraId="379382E8" w14:textId="1D7897A0" w:rsidR="00CA5DF5" w:rsidRDefault="00CA5DF5" w:rsidP="00CA5DF5">
      <w:pPr>
        <w:pStyle w:val="paragraph"/>
        <w:spacing w:before="0" w:beforeAutospacing="0" w:after="0" w:afterAutospacing="0"/>
        <w:jc w:val="center"/>
        <w:textAlignment w:val="baseline"/>
        <w:rPr>
          <w:rFonts w:ascii="Segoe UI" w:hAnsi="Segoe UI" w:cs="Segoe UI"/>
          <w:sz w:val="18"/>
          <w:szCs w:val="18"/>
        </w:rPr>
      </w:pPr>
      <w:r>
        <w:rPr>
          <w:rStyle w:val="eop"/>
        </w:rPr>
        <w:t>  </w:t>
      </w:r>
    </w:p>
    <w:p w14:paraId="3111E143" w14:textId="1A52430D" w:rsidR="00CA5DF5" w:rsidRDefault="00CA5DF5" w:rsidP="00CA5DF5">
      <w:pPr>
        <w:pStyle w:val="paragraph"/>
        <w:spacing w:before="0" w:beforeAutospacing="0" w:after="0" w:afterAutospacing="0"/>
        <w:jc w:val="center"/>
        <w:textAlignment w:val="baseline"/>
        <w:rPr>
          <w:rFonts w:ascii="Segoe UI" w:hAnsi="Segoe UI" w:cs="Segoe UI"/>
          <w:sz w:val="18"/>
          <w:szCs w:val="18"/>
        </w:rPr>
      </w:pPr>
      <w:r>
        <w:rPr>
          <w:rStyle w:val="normaltextrun"/>
          <w:lang w:val="en-GB"/>
        </w:rPr>
        <w:t>Submitted by:</w:t>
      </w:r>
      <w:r>
        <w:rPr>
          <w:rStyle w:val="eop"/>
        </w:rPr>
        <w:t> </w:t>
      </w:r>
    </w:p>
    <w:p w14:paraId="15FB9F29" w14:textId="5D47D8D4" w:rsidR="00CA5DF5" w:rsidRDefault="00CA5DF5" w:rsidP="00CA5DF5">
      <w:pPr>
        <w:pStyle w:val="paragraph"/>
        <w:spacing w:before="0" w:beforeAutospacing="0" w:after="0" w:afterAutospacing="0"/>
        <w:jc w:val="center"/>
        <w:textAlignment w:val="baseline"/>
        <w:rPr>
          <w:rFonts w:ascii="Segoe UI" w:hAnsi="Segoe UI" w:cs="Segoe UI"/>
          <w:sz w:val="18"/>
          <w:szCs w:val="18"/>
        </w:rPr>
      </w:pPr>
      <w:r>
        <w:rPr>
          <w:rStyle w:val="eop"/>
        </w:rPr>
        <w:t> </w:t>
      </w:r>
    </w:p>
    <w:p w14:paraId="711596DF" w14:textId="097D4234" w:rsidR="00CA5DF5" w:rsidRDefault="00CA5DF5" w:rsidP="00CA5DF5">
      <w:pPr>
        <w:pStyle w:val="paragraph"/>
        <w:spacing w:before="0" w:beforeAutospacing="0" w:after="0" w:afterAutospacing="0"/>
        <w:jc w:val="center"/>
        <w:textAlignment w:val="baseline"/>
        <w:rPr>
          <w:rFonts w:ascii="Segoe UI" w:hAnsi="Segoe UI" w:cs="Segoe UI"/>
          <w:sz w:val="18"/>
          <w:szCs w:val="18"/>
        </w:rPr>
      </w:pPr>
      <w:r>
        <w:rPr>
          <w:rStyle w:val="normaltextrun"/>
          <w:lang w:val="en-GB"/>
        </w:rPr>
        <w:t>Validity Foundation - Mental Disability Advocacy Centre</w:t>
      </w:r>
      <w:r>
        <w:rPr>
          <w:rStyle w:val="eop"/>
        </w:rPr>
        <w:t> </w:t>
      </w:r>
    </w:p>
    <w:p w14:paraId="6449E4F1" w14:textId="3A0DEC23" w:rsidR="00CA5DF5" w:rsidRDefault="00CA5DF5" w:rsidP="00CA5DF5">
      <w:pPr>
        <w:pStyle w:val="paragraph"/>
        <w:spacing w:before="0" w:beforeAutospacing="0" w:after="0" w:afterAutospacing="0"/>
        <w:jc w:val="center"/>
        <w:textAlignment w:val="baseline"/>
        <w:rPr>
          <w:rFonts w:ascii="Segoe UI" w:hAnsi="Segoe UI" w:cs="Segoe UI"/>
          <w:sz w:val="18"/>
          <w:szCs w:val="18"/>
        </w:rPr>
      </w:pPr>
      <w:r>
        <w:rPr>
          <w:rStyle w:val="eop"/>
        </w:rPr>
        <w:t> </w:t>
      </w:r>
    </w:p>
    <w:p w14:paraId="01E0DC2E" w14:textId="074782DD" w:rsidR="00CA5DF5" w:rsidRDefault="00CA5DF5" w:rsidP="00CA5DF5">
      <w:pPr>
        <w:pStyle w:val="paragraph"/>
        <w:spacing w:before="0" w:beforeAutospacing="0" w:after="0" w:afterAutospacing="0"/>
        <w:jc w:val="center"/>
        <w:textAlignment w:val="baseline"/>
        <w:rPr>
          <w:rStyle w:val="eop"/>
        </w:rPr>
      </w:pPr>
      <w:r w:rsidRPr="003411F3">
        <w:rPr>
          <w:rStyle w:val="normaltextrun"/>
          <w:lang w:val="en-US"/>
        </w:rPr>
        <w:t>Hungarian Civil Liberties Union</w:t>
      </w:r>
      <w:r>
        <w:rPr>
          <w:rStyle w:val="eop"/>
        </w:rPr>
        <w:t> </w:t>
      </w:r>
    </w:p>
    <w:p w14:paraId="558E3612" w14:textId="555A6690" w:rsidR="007F4B48" w:rsidRDefault="007F4B48" w:rsidP="00CA5DF5">
      <w:pPr>
        <w:pStyle w:val="paragraph"/>
        <w:spacing w:before="0" w:beforeAutospacing="0" w:after="0" w:afterAutospacing="0"/>
        <w:jc w:val="center"/>
        <w:textAlignment w:val="baseline"/>
        <w:rPr>
          <w:rStyle w:val="eop"/>
        </w:rPr>
      </w:pPr>
    </w:p>
    <w:p w14:paraId="369BF40B" w14:textId="0E15E4AC" w:rsidR="007F4B48" w:rsidRPr="007F4B48" w:rsidRDefault="007F4B48" w:rsidP="00CA5DF5">
      <w:pPr>
        <w:pStyle w:val="paragraph"/>
        <w:spacing w:before="0" w:beforeAutospacing="0" w:after="0" w:afterAutospacing="0"/>
        <w:jc w:val="center"/>
        <w:textAlignment w:val="baseline"/>
        <w:rPr>
          <w:rFonts w:ascii="Segoe UI" w:hAnsi="Segoe UI" w:cs="Segoe UI"/>
          <w:sz w:val="18"/>
          <w:szCs w:val="18"/>
        </w:rPr>
      </w:pPr>
      <w:r w:rsidRPr="007F4B48">
        <w:rPr>
          <w:lang w:val="en-GB"/>
        </w:rPr>
        <w:t>Autism Advocacy Association</w:t>
      </w:r>
    </w:p>
    <w:p w14:paraId="2A6B7008" w14:textId="6C81004E" w:rsidR="00CA5DF5" w:rsidRDefault="00CA5DF5" w:rsidP="00CA5DF5">
      <w:pPr>
        <w:pStyle w:val="paragraph"/>
        <w:spacing w:before="0" w:beforeAutospacing="0" w:after="0" w:afterAutospacing="0"/>
        <w:jc w:val="center"/>
        <w:textAlignment w:val="baseline"/>
        <w:rPr>
          <w:rFonts w:ascii="Segoe UI" w:hAnsi="Segoe UI" w:cs="Segoe UI"/>
          <w:sz w:val="18"/>
          <w:szCs w:val="18"/>
        </w:rPr>
      </w:pPr>
      <w:r>
        <w:rPr>
          <w:rStyle w:val="eop"/>
        </w:rPr>
        <w:t> </w:t>
      </w:r>
    </w:p>
    <w:p w14:paraId="34A998FA" w14:textId="18FB4FA3" w:rsidR="00CA5DF5" w:rsidRDefault="00A940F5" w:rsidP="00CA5DF5">
      <w:pPr>
        <w:pStyle w:val="paragraph"/>
        <w:spacing w:before="0" w:beforeAutospacing="0" w:after="0" w:afterAutospacing="0"/>
        <w:jc w:val="center"/>
        <w:textAlignment w:val="baseline"/>
        <w:rPr>
          <w:lang w:val="en-GB"/>
        </w:rPr>
      </w:pPr>
      <w:r w:rsidRPr="00A940F5">
        <w:rPr>
          <w:lang w:val="en-GB"/>
        </w:rPr>
        <w:t>National Federation of Associations of Persons with Physical Disabilities</w:t>
      </w:r>
    </w:p>
    <w:p w14:paraId="07C4CE10" w14:textId="1F46970A" w:rsidR="00A940F5" w:rsidRDefault="00A940F5" w:rsidP="00CA5DF5">
      <w:pPr>
        <w:pStyle w:val="paragraph"/>
        <w:spacing w:before="0" w:beforeAutospacing="0" w:after="0" w:afterAutospacing="0"/>
        <w:jc w:val="center"/>
        <w:textAlignment w:val="baseline"/>
        <w:rPr>
          <w:lang w:val="en-GB"/>
        </w:rPr>
      </w:pPr>
    </w:p>
    <w:p w14:paraId="429B55F0" w14:textId="02A2AC51" w:rsidR="00A940F5" w:rsidRPr="00A940F5" w:rsidRDefault="00A940F5" w:rsidP="00CA5DF5">
      <w:pPr>
        <w:pStyle w:val="paragraph"/>
        <w:spacing w:before="0" w:beforeAutospacing="0" w:after="0" w:afterAutospacing="0"/>
        <w:jc w:val="center"/>
        <w:textAlignment w:val="baseline"/>
        <w:rPr>
          <w:rFonts w:ascii="Segoe UI" w:hAnsi="Segoe UI" w:cs="Segoe UI"/>
          <w:sz w:val="18"/>
          <w:szCs w:val="18"/>
        </w:rPr>
      </w:pPr>
      <w:r w:rsidRPr="00A940F5">
        <w:rPr>
          <w:lang w:val="en-GB"/>
        </w:rPr>
        <w:t>The European Network on Independent Living</w:t>
      </w:r>
    </w:p>
    <w:p w14:paraId="69BC17ED" w14:textId="2CAD039A" w:rsidR="00CA5DF5" w:rsidRDefault="00CA5DF5" w:rsidP="00CA5DF5">
      <w:pPr>
        <w:pStyle w:val="paragraph"/>
        <w:spacing w:before="0" w:beforeAutospacing="0" w:after="0" w:afterAutospacing="0"/>
        <w:jc w:val="center"/>
        <w:textAlignment w:val="baseline"/>
        <w:rPr>
          <w:rFonts w:ascii="Segoe UI" w:hAnsi="Segoe UI" w:cs="Segoe UI"/>
          <w:sz w:val="18"/>
          <w:szCs w:val="18"/>
        </w:rPr>
      </w:pPr>
    </w:p>
    <w:p w14:paraId="6FEEDFBF" w14:textId="5ED1AB7F" w:rsidR="00CA5DF5" w:rsidRDefault="00CA5DF5" w:rsidP="00CA5DF5">
      <w:pPr>
        <w:pStyle w:val="paragraph"/>
        <w:spacing w:before="0" w:beforeAutospacing="0" w:after="0" w:afterAutospacing="0"/>
        <w:jc w:val="center"/>
        <w:textAlignment w:val="baseline"/>
        <w:rPr>
          <w:rStyle w:val="eop"/>
        </w:rPr>
      </w:pPr>
    </w:p>
    <w:p w14:paraId="684C94F8" w14:textId="77777777" w:rsidR="00363951" w:rsidRDefault="00363951" w:rsidP="00CA5DF5">
      <w:pPr>
        <w:pStyle w:val="paragraph"/>
        <w:spacing w:before="0" w:beforeAutospacing="0" w:after="0" w:afterAutospacing="0"/>
        <w:jc w:val="center"/>
        <w:textAlignment w:val="baseline"/>
        <w:rPr>
          <w:rStyle w:val="eop"/>
        </w:rPr>
      </w:pPr>
    </w:p>
    <w:p w14:paraId="33FA4079" w14:textId="77777777" w:rsidR="00C27BDE" w:rsidRDefault="00C27BDE" w:rsidP="00CA5DF5">
      <w:pPr>
        <w:pStyle w:val="paragraph"/>
        <w:spacing w:before="0" w:beforeAutospacing="0" w:after="0" w:afterAutospacing="0"/>
        <w:jc w:val="center"/>
        <w:textAlignment w:val="baseline"/>
        <w:rPr>
          <w:rStyle w:val="eop"/>
        </w:rPr>
      </w:pPr>
    </w:p>
    <w:p w14:paraId="5E2BC123" w14:textId="77777777" w:rsidR="00C27BDE" w:rsidRDefault="00C27BDE" w:rsidP="00CA5DF5">
      <w:pPr>
        <w:pStyle w:val="paragraph"/>
        <w:spacing w:before="0" w:beforeAutospacing="0" w:after="0" w:afterAutospacing="0"/>
        <w:jc w:val="center"/>
        <w:textAlignment w:val="baseline"/>
        <w:rPr>
          <w:rStyle w:val="eop"/>
        </w:rPr>
      </w:pPr>
    </w:p>
    <w:p w14:paraId="480B8A1E" w14:textId="77777777" w:rsidR="00363951" w:rsidRDefault="00363951" w:rsidP="00CA5DF5">
      <w:pPr>
        <w:pStyle w:val="paragraph"/>
        <w:spacing w:before="0" w:beforeAutospacing="0" w:after="0" w:afterAutospacing="0"/>
        <w:jc w:val="center"/>
        <w:textAlignment w:val="baseline"/>
        <w:rPr>
          <w:rFonts w:ascii="Segoe UI" w:hAnsi="Segoe UI" w:cs="Segoe UI"/>
          <w:sz w:val="18"/>
          <w:szCs w:val="18"/>
        </w:rPr>
      </w:pPr>
    </w:p>
    <w:p w14:paraId="3A0A9DDF" w14:textId="3D87DA2D" w:rsidR="00CA5DF5" w:rsidRDefault="00363951" w:rsidP="00CA5DF5">
      <w:pPr>
        <w:pStyle w:val="paragraph"/>
        <w:spacing w:before="0" w:beforeAutospacing="0" w:after="0" w:afterAutospacing="0"/>
        <w:jc w:val="center"/>
        <w:textAlignment w:val="baseline"/>
        <w:rPr>
          <w:rFonts w:ascii="Segoe UI" w:hAnsi="Segoe UI" w:cs="Segoe UI"/>
          <w:sz w:val="18"/>
          <w:szCs w:val="18"/>
        </w:rPr>
      </w:pPr>
      <w:r>
        <w:rPr>
          <w:rStyle w:val="normaltextrun"/>
          <w:shd w:val="clear" w:color="auto" w:fill="FFFFFF"/>
          <w:lang w:val="en-GB"/>
        </w:rPr>
        <w:t>1</w:t>
      </w:r>
      <w:r w:rsidR="00CA5DF5">
        <w:rPr>
          <w:rStyle w:val="normaltextrun"/>
          <w:shd w:val="clear" w:color="auto" w:fill="FFFFFF"/>
          <w:lang w:val="en-GB"/>
        </w:rPr>
        <w:t xml:space="preserve"> </w:t>
      </w:r>
      <w:r w:rsidR="003C1F6D">
        <w:rPr>
          <w:rStyle w:val="normaltextrun"/>
          <w:shd w:val="clear" w:color="auto" w:fill="FFFFFF"/>
          <w:lang w:val="en-GB"/>
        </w:rPr>
        <w:t>August</w:t>
      </w:r>
      <w:r w:rsidR="00CA5DF5">
        <w:rPr>
          <w:rStyle w:val="normaltextrun"/>
          <w:shd w:val="clear" w:color="auto" w:fill="FFFFFF"/>
          <w:lang w:val="en-GB"/>
        </w:rPr>
        <w:t xml:space="preserve"> 2023</w:t>
      </w:r>
      <w:r w:rsidR="00CA5DF5">
        <w:rPr>
          <w:rStyle w:val="eop"/>
        </w:rPr>
        <w:t> </w:t>
      </w:r>
    </w:p>
    <w:p w14:paraId="6F38CCBA" w14:textId="489A3435" w:rsidR="00CA5DF5" w:rsidRDefault="00CA5DF5" w:rsidP="00CA5DF5">
      <w:pPr>
        <w:pStyle w:val="paragraph"/>
        <w:spacing w:before="0" w:beforeAutospacing="0" w:after="0" w:afterAutospacing="0"/>
        <w:jc w:val="center"/>
        <w:textAlignment w:val="baseline"/>
        <w:rPr>
          <w:rFonts w:ascii="Segoe UI" w:hAnsi="Segoe UI" w:cs="Segoe UI"/>
          <w:sz w:val="18"/>
          <w:szCs w:val="18"/>
        </w:rPr>
      </w:pPr>
    </w:p>
    <w:p w14:paraId="3B10D29A" w14:textId="77777777" w:rsidR="008E0BAE" w:rsidRDefault="008E0BAE" w:rsidP="00CA5DF5">
      <w:pPr>
        <w:pStyle w:val="paragraph"/>
        <w:spacing w:before="0" w:beforeAutospacing="0" w:after="0" w:afterAutospacing="0"/>
        <w:jc w:val="center"/>
        <w:textAlignment w:val="baseline"/>
        <w:rPr>
          <w:rFonts w:ascii="Segoe UI" w:hAnsi="Segoe UI" w:cs="Segoe UI"/>
          <w:sz w:val="18"/>
          <w:szCs w:val="18"/>
        </w:rPr>
      </w:pPr>
    </w:p>
    <w:p w14:paraId="4212D4D1" w14:textId="77777777" w:rsidR="008E0BAE" w:rsidRDefault="008E0BAE" w:rsidP="00CA5DF5">
      <w:pPr>
        <w:pStyle w:val="paragraph"/>
        <w:spacing w:before="0" w:beforeAutospacing="0" w:after="0" w:afterAutospacing="0"/>
        <w:jc w:val="center"/>
        <w:textAlignment w:val="baseline"/>
        <w:rPr>
          <w:rFonts w:ascii="Segoe UI" w:hAnsi="Segoe UI" w:cs="Segoe UI"/>
          <w:sz w:val="18"/>
          <w:szCs w:val="18"/>
        </w:rPr>
      </w:pPr>
    </w:p>
    <w:p w14:paraId="53895D56" w14:textId="77777777" w:rsidR="00C27BDE" w:rsidRPr="00C27BDE" w:rsidRDefault="00C27BDE" w:rsidP="00CA5DF5">
      <w:pPr>
        <w:pStyle w:val="paragraph"/>
        <w:spacing w:before="0" w:beforeAutospacing="0" w:after="0" w:afterAutospacing="0"/>
        <w:jc w:val="center"/>
        <w:textAlignment w:val="baseline"/>
        <w:rPr>
          <w:rFonts w:ascii="Segoe UI" w:hAnsi="Segoe UI" w:cs="Segoe UI"/>
          <w:sz w:val="18"/>
          <w:szCs w:val="18"/>
          <w:lang w:val="en-GB"/>
        </w:rPr>
      </w:pPr>
    </w:p>
    <w:p w14:paraId="6238161D" w14:textId="5439532B" w:rsidR="009C262A" w:rsidRDefault="00582A23" w:rsidP="009C262A">
      <w:pPr>
        <w:pStyle w:val="ListParagraph"/>
        <w:numPr>
          <w:ilvl w:val="0"/>
          <w:numId w:val="2"/>
        </w:numPr>
        <w:rPr>
          <w:rFonts w:ascii="Times New Roman" w:hAnsi="Times New Roman" w:cs="Times New Roman"/>
          <w:b/>
          <w:bCs/>
          <w:sz w:val="24"/>
          <w:szCs w:val="24"/>
          <w:lang w:val="en-GB"/>
        </w:rPr>
      </w:pPr>
      <w:r w:rsidRPr="00B65411">
        <w:rPr>
          <w:rFonts w:ascii="Times New Roman" w:hAnsi="Times New Roman" w:cs="Times New Roman"/>
          <w:b/>
          <w:bCs/>
          <w:sz w:val="24"/>
          <w:szCs w:val="24"/>
          <w:lang w:val="en-GB"/>
        </w:rPr>
        <w:lastRenderedPageBreak/>
        <w:t>Introduction</w:t>
      </w:r>
    </w:p>
    <w:p w14:paraId="2D021C42" w14:textId="77777777" w:rsidR="009C262A" w:rsidRPr="009C262A" w:rsidRDefault="009C262A" w:rsidP="009C262A">
      <w:pPr>
        <w:pStyle w:val="ListParagraph"/>
        <w:ind w:left="1080"/>
        <w:rPr>
          <w:rFonts w:ascii="Times New Roman" w:hAnsi="Times New Roman" w:cs="Times New Roman"/>
          <w:b/>
          <w:bCs/>
          <w:sz w:val="24"/>
          <w:szCs w:val="24"/>
          <w:lang w:val="en-GB"/>
        </w:rPr>
      </w:pPr>
    </w:p>
    <w:p w14:paraId="6A6DF4ED" w14:textId="7A5F67AB" w:rsidR="00B96CE9" w:rsidRDefault="00B96CE9" w:rsidP="009C262A">
      <w:pPr>
        <w:pStyle w:val="ListParagraph"/>
        <w:numPr>
          <w:ilvl w:val="0"/>
          <w:numId w:val="15"/>
        </w:numPr>
        <w:jc w:val="both"/>
        <w:rPr>
          <w:rFonts w:ascii="Times New Roman" w:hAnsi="Times New Roman" w:cs="Times New Roman"/>
          <w:sz w:val="24"/>
          <w:szCs w:val="24"/>
          <w:lang w:val="en-GB"/>
        </w:rPr>
      </w:pPr>
      <w:r w:rsidRPr="009C262A">
        <w:rPr>
          <w:rFonts w:ascii="Times New Roman" w:hAnsi="Times New Roman" w:cs="Times New Roman"/>
          <w:sz w:val="24"/>
          <w:szCs w:val="24"/>
          <w:lang w:val="en-GB"/>
        </w:rPr>
        <w:t>This written submission provides an update on the information on the implementation of the Inquiry</w:t>
      </w:r>
      <w:r w:rsidR="00270449" w:rsidRPr="009C262A">
        <w:rPr>
          <w:rFonts w:ascii="Times New Roman" w:hAnsi="Times New Roman" w:cs="Times New Roman"/>
          <w:sz w:val="24"/>
          <w:szCs w:val="24"/>
          <w:lang w:val="en-GB"/>
        </w:rPr>
        <w:t xml:space="preserve"> report</w:t>
      </w:r>
      <w:r w:rsidRPr="009C262A">
        <w:rPr>
          <w:rFonts w:ascii="Times New Roman" w:hAnsi="Times New Roman" w:cs="Times New Roman"/>
          <w:sz w:val="24"/>
          <w:szCs w:val="24"/>
          <w:lang w:val="en-GB"/>
        </w:rPr>
        <w:t xml:space="preserve"> concerning Hungary under article 6 of the Optional Protocol to the Convention of 17 September 2020 (CRPD/C/HUN/IR/1). The submitting international and domestic NGOs would like to provide the Committee with information on the failure to implement the recommendations set out in the Committee’s report. </w:t>
      </w:r>
    </w:p>
    <w:p w14:paraId="1135EC01" w14:textId="77777777" w:rsidR="009C262A" w:rsidRPr="009C262A" w:rsidRDefault="009C262A" w:rsidP="009C262A">
      <w:pPr>
        <w:pStyle w:val="ListParagraph"/>
        <w:jc w:val="both"/>
        <w:rPr>
          <w:rFonts w:ascii="Times New Roman" w:hAnsi="Times New Roman" w:cs="Times New Roman"/>
          <w:sz w:val="24"/>
          <w:szCs w:val="24"/>
          <w:lang w:val="en-GB"/>
        </w:rPr>
      </w:pPr>
    </w:p>
    <w:p w14:paraId="47495731" w14:textId="56F4A1B9" w:rsidR="009C262A" w:rsidRPr="009C262A" w:rsidRDefault="00B96CE9" w:rsidP="009C262A">
      <w:pPr>
        <w:pStyle w:val="ListParagraph"/>
        <w:numPr>
          <w:ilvl w:val="0"/>
          <w:numId w:val="15"/>
        </w:numPr>
        <w:spacing w:after="0" w:line="240" w:lineRule="auto"/>
        <w:jc w:val="both"/>
        <w:rPr>
          <w:rFonts w:ascii="Times New Roman" w:hAnsi="Times New Roman" w:cs="Times New Roman"/>
          <w:sz w:val="24"/>
          <w:szCs w:val="24"/>
          <w:lang w:val="en-GB"/>
        </w:rPr>
      </w:pPr>
      <w:r w:rsidRPr="009C262A">
        <w:rPr>
          <w:rFonts w:ascii="Times New Roman" w:hAnsi="Times New Roman" w:cs="Times New Roman"/>
          <w:sz w:val="24"/>
          <w:szCs w:val="24"/>
          <w:lang w:val="en-GB"/>
        </w:rPr>
        <w:t xml:space="preserve">This submission has been written jointly by </w:t>
      </w:r>
      <w:r w:rsidR="002338CE">
        <w:rPr>
          <w:rFonts w:ascii="Times New Roman" w:hAnsi="Times New Roman" w:cs="Times New Roman"/>
          <w:sz w:val="24"/>
          <w:szCs w:val="24"/>
          <w:lang w:val="en-GB"/>
        </w:rPr>
        <w:t xml:space="preserve">the </w:t>
      </w:r>
      <w:r w:rsidRPr="009C262A">
        <w:rPr>
          <w:rFonts w:ascii="Times New Roman" w:hAnsi="Times New Roman" w:cs="Times New Roman"/>
          <w:sz w:val="24"/>
          <w:szCs w:val="24"/>
          <w:lang w:val="en-GB"/>
        </w:rPr>
        <w:t xml:space="preserve">Autism Advocacy Association, </w:t>
      </w:r>
      <w:r w:rsidR="002338CE">
        <w:rPr>
          <w:rFonts w:ascii="Times New Roman" w:hAnsi="Times New Roman" w:cs="Times New Roman"/>
          <w:sz w:val="24"/>
          <w:szCs w:val="24"/>
          <w:lang w:val="en-GB"/>
        </w:rPr>
        <w:t xml:space="preserve">the </w:t>
      </w:r>
      <w:r w:rsidR="002338CE" w:rsidRPr="002338CE">
        <w:rPr>
          <w:rFonts w:ascii="Times New Roman" w:hAnsi="Times New Roman" w:cs="Times New Roman"/>
          <w:sz w:val="24"/>
          <w:szCs w:val="24"/>
          <w:lang w:val="en-GB"/>
        </w:rPr>
        <w:t>National Federation of Associations of Persons with Physical Disabilities</w:t>
      </w:r>
      <w:r w:rsidR="002338CE">
        <w:rPr>
          <w:rFonts w:ascii="Times New Roman" w:hAnsi="Times New Roman" w:cs="Times New Roman"/>
          <w:sz w:val="24"/>
          <w:szCs w:val="24"/>
          <w:lang w:val="en-GB"/>
        </w:rPr>
        <w:t>,</w:t>
      </w:r>
      <w:r w:rsidR="002338CE" w:rsidRPr="002338CE">
        <w:rPr>
          <w:rFonts w:ascii="Times New Roman" w:hAnsi="Times New Roman" w:cs="Times New Roman"/>
          <w:sz w:val="24"/>
          <w:szCs w:val="24"/>
          <w:lang w:val="en-GB"/>
        </w:rPr>
        <w:t xml:space="preserve"> </w:t>
      </w:r>
      <w:r w:rsidR="002338CE">
        <w:rPr>
          <w:rFonts w:ascii="Times New Roman" w:hAnsi="Times New Roman" w:cs="Times New Roman"/>
          <w:sz w:val="24"/>
          <w:szCs w:val="24"/>
          <w:lang w:val="en-GB"/>
        </w:rPr>
        <w:t xml:space="preserve">the </w:t>
      </w:r>
      <w:r w:rsidRPr="009C262A">
        <w:rPr>
          <w:rFonts w:ascii="Times New Roman" w:hAnsi="Times New Roman" w:cs="Times New Roman"/>
          <w:sz w:val="24"/>
          <w:szCs w:val="24"/>
          <w:lang w:val="en-GB"/>
        </w:rPr>
        <w:t>Hungarian Civil Liberties Union</w:t>
      </w:r>
      <w:r w:rsidR="002338CE">
        <w:rPr>
          <w:rFonts w:ascii="Times New Roman" w:hAnsi="Times New Roman" w:cs="Times New Roman"/>
          <w:sz w:val="24"/>
          <w:szCs w:val="24"/>
          <w:lang w:val="en-GB"/>
        </w:rPr>
        <w:t>,</w:t>
      </w:r>
      <w:r w:rsidRPr="009C262A">
        <w:rPr>
          <w:rFonts w:ascii="Times New Roman" w:hAnsi="Times New Roman" w:cs="Times New Roman"/>
          <w:sz w:val="24"/>
          <w:szCs w:val="24"/>
          <w:lang w:val="en-GB"/>
        </w:rPr>
        <w:t xml:space="preserve"> </w:t>
      </w:r>
      <w:r w:rsidR="00EE044B">
        <w:rPr>
          <w:rFonts w:ascii="Times New Roman" w:hAnsi="Times New Roman" w:cs="Times New Roman"/>
          <w:sz w:val="24"/>
          <w:szCs w:val="24"/>
          <w:lang w:val="en-GB"/>
        </w:rPr>
        <w:t xml:space="preserve">the </w:t>
      </w:r>
      <w:r w:rsidRPr="009C262A">
        <w:rPr>
          <w:rFonts w:ascii="Times New Roman" w:hAnsi="Times New Roman" w:cs="Times New Roman"/>
          <w:sz w:val="24"/>
          <w:szCs w:val="24"/>
          <w:lang w:val="en-GB"/>
        </w:rPr>
        <w:t>Validity Foundation - Mental Disability Advocacy Centre</w:t>
      </w:r>
      <w:r w:rsidR="009C262A">
        <w:rPr>
          <w:rFonts w:ascii="Times New Roman" w:hAnsi="Times New Roman" w:cs="Times New Roman"/>
          <w:sz w:val="24"/>
          <w:szCs w:val="24"/>
          <w:lang w:val="en-GB"/>
        </w:rPr>
        <w:t xml:space="preserve">, and </w:t>
      </w:r>
      <w:r w:rsidR="002863D9">
        <w:rPr>
          <w:rFonts w:ascii="Times New Roman" w:hAnsi="Times New Roman" w:cs="Times New Roman"/>
          <w:sz w:val="24"/>
          <w:szCs w:val="24"/>
          <w:lang w:val="en-GB"/>
        </w:rPr>
        <w:t>t</w:t>
      </w:r>
      <w:r w:rsidR="009C262A" w:rsidRPr="009C262A">
        <w:rPr>
          <w:rFonts w:ascii="Times New Roman" w:hAnsi="Times New Roman" w:cs="Times New Roman"/>
          <w:sz w:val="24"/>
          <w:szCs w:val="24"/>
          <w:lang w:val="en-GB"/>
        </w:rPr>
        <w:t>he European Network on Independent Living</w:t>
      </w:r>
      <w:r w:rsidR="009C262A">
        <w:rPr>
          <w:rFonts w:ascii="Times New Roman" w:hAnsi="Times New Roman" w:cs="Times New Roman"/>
          <w:sz w:val="24"/>
          <w:szCs w:val="24"/>
          <w:lang w:val="en-GB"/>
        </w:rPr>
        <w:t>.</w:t>
      </w:r>
    </w:p>
    <w:p w14:paraId="0B2FE3F8" w14:textId="77777777" w:rsidR="009C262A" w:rsidRPr="009C262A" w:rsidRDefault="009C262A" w:rsidP="009C262A">
      <w:pPr>
        <w:spacing w:after="0" w:line="240" w:lineRule="auto"/>
        <w:jc w:val="both"/>
        <w:rPr>
          <w:rFonts w:ascii="Times New Roman" w:hAnsi="Times New Roman" w:cs="Times New Roman"/>
          <w:sz w:val="24"/>
          <w:szCs w:val="24"/>
          <w:lang w:val="en-GB"/>
        </w:rPr>
      </w:pPr>
    </w:p>
    <w:p w14:paraId="0B50991E" w14:textId="773C575F" w:rsidR="00B96CE9" w:rsidRDefault="00B96CE9" w:rsidP="009C262A">
      <w:pPr>
        <w:pStyle w:val="ListParagraph"/>
        <w:numPr>
          <w:ilvl w:val="0"/>
          <w:numId w:val="15"/>
        </w:numPr>
        <w:spacing w:after="0" w:line="240" w:lineRule="auto"/>
        <w:jc w:val="both"/>
        <w:rPr>
          <w:rFonts w:ascii="Times New Roman" w:hAnsi="Times New Roman" w:cs="Times New Roman"/>
          <w:sz w:val="24"/>
          <w:szCs w:val="24"/>
          <w:lang w:val="en-GB"/>
        </w:rPr>
      </w:pPr>
      <w:r w:rsidRPr="009C262A">
        <w:rPr>
          <w:rFonts w:ascii="Times New Roman" w:hAnsi="Times New Roman" w:cs="Times New Roman"/>
          <w:b/>
          <w:bCs/>
          <w:sz w:val="24"/>
          <w:szCs w:val="24"/>
          <w:lang w:val="en-GB"/>
        </w:rPr>
        <w:t>Validity Foundation – Mental Disability Advocacy Centre</w:t>
      </w:r>
      <w:r w:rsidRPr="009C262A">
        <w:rPr>
          <w:rFonts w:ascii="Times New Roman" w:hAnsi="Times New Roman" w:cs="Times New Roman"/>
          <w:sz w:val="24"/>
          <w:szCs w:val="24"/>
          <w:lang w:val="en-GB"/>
        </w:rPr>
        <w:t xml:space="preserve"> is an international non-governmental human rights organisation which uses legal strategies to promote, protect and defend the human rights of adults and children with intellectual and psychosocial disabilities. Validity’s vision is a world of equality where emotional, </w:t>
      </w:r>
      <w:proofErr w:type="gramStart"/>
      <w:r w:rsidRPr="009C262A">
        <w:rPr>
          <w:rFonts w:ascii="Times New Roman" w:hAnsi="Times New Roman" w:cs="Times New Roman"/>
          <w:sz w:val="24"/>
          <w:szCs w:val="24"/>
          <w:lang w:val="en-GB"/>
        </w:rPr>
        <w:t>mental</w:t>
      </w:r>
      <w:proofErr w:type="gramEnd"/>
      <w:r w:rsidRPr="009C262A">
        <w:rPr>
          <w:rFonts w:ascii="Times New Roman" w:hAnsi="Times New Roman" w:cs="Times New Roman"/>
          <w:sz w:val="24"/>
          <w:szCs w:val="24"/>
          <w:lang w:val="en-GB"/>
        </w:rPr>
        <w:t xml:space="preserve"> and learning differences are valued equally; where the inherent autonomy and dignity of each person are fully respected, and where human rights are realised for all persons without discrimination. Validity holds participatory status at the Council of Europe, and special consultative status at ECOSOC. For more information, please visit </w:t>
      </w:r>
      <w:hyperlink r:id="rId16" w:history="1">
        <w:r w:rsidRPr="009C262A">
          <w:rPr>
            <w:rStyle w:val="Hyperlink"/>
            <w:rFonts w:ascii="Times New Roman" w:hAnsi="Times New Roman" w:cs="Times New Roman"/>
            <w:sz w:val="24"/>
            <w:szCs w:val="24"/>
            <w:lang w:val="en-GB"/>
          </w:rPr>
          <w:t>www.validity.ngo</w:t>
        </w:r>
      </w:hyperlink>
      <w:r w:rsidRPr="009C262A">
        <w:rPr>
          <w:rFonts w:ascii="Times New Roman" w:hAnsi="Times New Roman" w:cs="Times New Roman"/>
          <w:sz w:val="24"/>
          <w:szCs w:val="24"/>
          <w:lang w:val="en-GB"/>
        </w:rPr>
        <w:t>.</w:t>
      </w:r>
    </w:p>
    <w:p w14:paraId="79FEE4D1" w14:textId="77777777" w:rsidR="009C262A" w:rsidRPr="009C262A" w:rsidRDefault="009C262A" w:rsidP="009C262A">
      <w:pPr>
        <w:pStyle w:val="ListParagraph"/>
        <w:rPr>
          <w:rFonts w:ascii="Times New Roman" w:hAnsi="Times New Roman" w:cs="Times New Roman"/>
          <w:sz w:val="24"/>
          <w:szCs w:val="24"/>
          <w:lang w:val="en-GB"/>
        </w:rPr>
      </w:pPr>
    </w:p>
    <w:p w14:paraId="0B1CDBDB" w14:textId="3681AC14" w:rsidR="00B96CE9" w:rsidRDefault="00B96CE9" w:rsidP="00B96CE9">
      <w:pPr>
        <w:pStyle w:val="ListParagraph"/>
        <w:numPr>
          <w:ilvl w:val="0"/>
          <w:numId w:val="15"/>
        </w:numPr>
        <w:spacing w:after="0" w:line="240" w:lineRule="auto"/>
        <w:jc w:val="both"/>
        <w:rPr>
          <w:rFonts w:ascii="Times New Roman" w:hAnsi="Times New Roman" w:cs="Times New Roman"/>
          <w:sz w:val="24"/>
          <w:szCs w:val="24"/>
          <w:lang w:val="en-GB"/>
        </w:rPr>
      </w:pPr>
      <w:r w:rsidRPr="009C262A">
        <w:rPr>
          <w:rFonts w:ascii="Times New Roman" w:hAnsi="Times New Roman" w:cs="Times New Roman"/>
          <w:b/>
          <w:bCs/>
          <w:sz w:val="24"/>
          <w:szCs w:val="24"/>
          <w:lang w:val="en-GB"/>
        </w:rPr>
        <w:t>Hungarian Civil Liberties Union (“HCLU”)</w:t>
      </w:r>
      <w:r w:rsidRPr="009C262A">
        <w:rPr>
          <w:rFonts w:ascii="Times New Roman" w:hAnsi="Times New Roman" w:cs="Times New Roman"/>
          <w:sz w:val="24"/>
          <w:szCs w:val="24"/>
          <w:lang w:val="en-GB"/>
        </w:rPr>
        <w:t xml:space="preserve"> is a human rights NGO with a focus on protecting the rights of persons with disabilities in Hungary, especially those with intellectual and psychosocial disabilities. HCLU provides legal aid concerning legal capacity, inclusive </w:t>
      </w:r>
      <w:proofErr w:type="gramStart"/>
      <w:r w:rsidRPr="009C262A">
        <w:rPr>
          <w:rFonts w:ascii="Times New Roman" w:hAnsi="Times New Roman" w:cs="Times New Roman"/>
          <w:sz w:val="24"/>
          <w:szCs w:val="24"/>
          <w:lang w:val="en-GB"/>
        </w:rPr>
        <w:t>education</w:t>
      </w:r>
      <w:proofErr w:type="gramEnd"/>
      <w:r w:rsidRPr="009C262A">
        <w:rPr>
          <w:rFonts w:ascii="Times New Roman" w:hAnsi="Times New Roman" w:cs="Times New Roman"/>
          <w:sz w:val="24"/>
          <w:szCs w:val="24"/>
          <w:lang w:val="en-GB"/>
        </w:rPr>
        <w:t xml:space="preserve"> and independent living as well as litigating strategic cases for people with disabilities who consider themselves as victims of human rights violations. HCLU also carries out advocacy projects to empower persons with disabilities and their families. For more information, please visit </w:t>
      </w:r>
      <w:hyperlink r:id="rId17" w:history="1">
        <w:r w:rsidRPr="009C262A">
          <w:rPr>
            <w:rStyle w:val="Hyperlink"/>
            <w:rFonts w:ascii="Times New Roman" w:hAnsi="Times New Roman" w:cs="Times New Roman"/>
            <w:sz w:val="24"/>
            <w:szCs w:val="24"/>
            <w:lang w:val="en-GB"/>
          </w:rPr>
          <w:t>www.tasz.hu</w:t>
        </w:r>
      </w:hyperlink>
      <w:r w:rsidRPr="009C262A">
        <w:rPr>
          <w:rFonts w:ascii="Times New Roman" w:hAnsi="Times New Roman" w:cs="Times New Roman"/>
          <w:sz w:val="24"/>
          <w:szCs w:val="24"/>
          <w:lang w:val="en-GB"/>
        </w:rPr>
        <w:t xml:space="preserve">. </w:t>
      </w:r>
    </w:p>
    <w:p w14:paraId="7D6E30C1" w14:textId="77777777" w:rsidR="009C262A" w:rsidRPr="009C262A" w:rsidRDefault="009C262A" w:rsidP="009C262A">
      <w:pPr>
        <w:spacing w:after="0" w:line="240" w:lineRule="auto"/>
        <w:jc w:val="both"/>
        <w:rPr>
          <w:rFonts w:ascii="Times New Roman" w:hAnsi="Times New Roman" w:cs="Times New Roman"/>
          <w:sz w:val="24"/>
          <w:szCs w:val="24"/>
          <w:lang w:val="en-GB"/>
        </w:rPr>
      </w:pPr>
    </w:p>
    <w:p w14:paraId="3A90A446" w14:textId="79D27242" w:rsidR="009C262A" w:rsidRDefault="00B96CE9" w:rsidP="009C262A">
      <w:pPr>
        <w:pStyle w:val="ListParagraph"/>
        <w:numPr>
          <w:ilvl w:val="0"/>
          <w:numId w:val="15"/>
        </w:numPr>
        <w:spacing w:after="0" w:line="240" w:lineRule="auto"/>
        <w:ind w:left="714" w:hanging="357"/>
        <w:jc w:val="both"/>
        <w:rPr>
          <w:rFonts w:ascii="Times New Roman" w:hAnsi="Times New Roman" w:cs="Times New Roman"/>
          <w:sz w:val="24"/>
          <w:szCs w:val="24"/>
          <w:lang w:val="en-GB"/>
        </w:rPr>
      </w:pPr>
      <w:bookmarkStart w:id="1" w:name="_Hlk141256808"/>
      <w:r w:rsidRPr="009C262A">
        <w:rPr>
          <w:rFonts w:ascii="Times New Roman" w:hAnsi="Times New Roman" w:cs="Times New Roman"/>
          <w:b/>
          <w:bCs/>
          <w:sz w:val="24"/>
          <w:szCs w:val="24"/>
          <w:lang w:val="en-GB"/>
        </w:rPr>
        <w:t>Autism Advocacy Association</w:t>
      </w:r>
      <w:r w:rsidRPr="009C262A">
        <w:rPr>
          <w:rFonts w:ascii="Times New Roman" w:hAnsi="Times New Roman" w:cs="Times New Roman"/>
          <w:sz w:val="24"/>
          <w:szCs w:val="24"/>
          <w:lang w:val="en-GB"/>
        </w:rPr>
        <w:t xml:space="preserve"> </w:t>
      </w:r>
      <w:bookmarkEnd w:id="1"/>
      <w:r w:rsidRPr="009C262A">
        <w:rPr>
          <w:rFonts w:ascii="Times New Roman" w:hAnsi="Times New Roman" w:cs="Times New Roman"/>
          <w:sz w:val="24"/>
          <w:szCs w:val="24"/>
          <w:lang w:val="en-GB"/>
        </w:rPr>
        <w:t xml:space="preserve">was founded in 1988 which is now known as the Hungarian Autistic Society (“AOSZ”). It has played a major role in the interest advocacy of people living with autism spectrum disorder and their families for 35 years. This national umbrella organisation, which is strategically very important, includes more than 90 member organisations. In Hungary, it represents the interests of nearly 100 000 families with autistic member in supporting persons with autism and their families, advocacy issues, awareness raising, networking and international relations with stakeholders. For more information, please visit </w:t>
      </w:r>
      <w:hyperlink r:id="rId18" w:history="1">
        <w:r w:rsidRPr="009C262A">
          <w:rPr>
            <w:rStyle w:val="Hyperlink"/>
            <w:rFonts w:ascii="Times New Roman" w:hAnsi="Times New Roman" w:cs="Times New Roman"/>
            <w:sz w:val="24"/>
            <w:szCs w:val="24"/>
            <w:lang w:val="en-GB"/>
          </w:rPr>
          <w:t>www.aosz.hu</w:t>
        </w:r>
      </w:hyperlink>
      <w:r w:rsidRPr="009C262A">
        <w:rPr>
          <w:rFonts w:ascii="Times New Roman" w:hAnsi="Times New Roman" w:cs="Times New Roman"/>
          <w:sz w:val="24"/>
          <w:szCs w:val="24"/>
          <w:lang w:val="en-GB"/>
        </w:rPr>
        <w:t>.</w:t>
      </w:r>
    </w:p>
    <w:p w14:paraId="40E185CA" w14:textId="77777777" w:rsidR="009C262A" w:rsidRPr="009C262A" w:rsidRDefault="009C262A" w:rsidP="009C262A">
      <w:pPr>
        <w:spacing w:after="0" w:line="240" w:lineRule="auto"/>
        <w:jc w:val="both"/>
        <w:rPr>
          <w:rFonts w:ascii="Times New Roman" w:hAnsi="Times New Roman" w:cs="Times New Roman"/>
          <w:sz w:val="24"/>
          <w:szCs w:val="24"/>
          <w:lang w:val="en-GB"/>
        </w:rPr>
      </w:pPr>
    </w:p>
    <w:p w14:paraId="60FD0B37" w14:textId="3FDF99CE" w:rsidR="009C262A" w:rsidRDefault="00455103" w:rsidP="009C262A">
      <w:pPr>
        <w:pStyle w:val="ListParagraph"/>
        <w:numPr>
          <w:ilvl w:val="0"/>
          <w:numId w:val="15"/>
        </w:numPr>
        <w:spacing w:after="0" w:line="240" w:lineRule="auto"/>
        <w:ind w:left="714" w:hanging="357"/>
        <w:jc w:val="both"/>
        <w:rPr>
          <w:rFonts w:ascii="Times New Roman" w:hAnsi="Times New Roman" w:cs="Times New Roman"/>
          <w:sz w:val="24"/>
          <w:szCs w:val="24"/>
          <w:lang w:val="en-GB"/>
        </w:rPr>
      </w:pPr>
      <w:bookmarkStart w:id="2" w:name="_Hlk141255047"/>
      <w:r w:rsidRPr="009C262A">
        <w:rPr>
          <w:rFonts w:ascii="Times New Roman" w:hAnsi="Times New Roman" w:cs="Times New Roman"/>
          <w:b/>
          <w:bCs/>
          <w:sz w:val="24"/>
          <w:szCs w:val="24"/>
          <w:lang w:val="en-GB"/>
        </w:rPr>
        <w:t>National Federation of Associations of Persons with Physical Disabilities</w:t>
      </w:r>
      <w:r w:rsidRPr="009C262A">
        <w:rPr>
          <w:rFonts w:ascii="Times New Roman" w:hAnsi="Times New Roman" w:cs="Times New Roman"/>
          <w:sz w:val="24"/>
          <w:szCs w:val="24"/>
          <w:lang w:val="en-GB"/>
        </w:rPr>
        <w:t xml:space="preserve"> </w:t>
      </w:r>
      <w:bookmarkEnd w:id="2"/>
      <w:r w:rsidRPr="009C262A">
        <w:rPr>
          <w:rFonts w:ascii="Times New Roman" w:hAnsi="Times New Roman" w:cs="Times New Roman"/>
          <w:sz w:val="24"/>
          <w:szCs w:val="24"/>
          <w:lang w:val="en-GB"/>
        </w:rPr>
        <w:t xml:space="preserve">(“MEOSZ”) was founded 40 years ago as an umbrella organization of persons with physical disabilities with the aim of representing and protecting the interests of persons with physical disabilities. Currently, our Federation has almost 100 member organizations and includes more than a thousand local groups, has a total membership of around 160 000 active members.  The aim of our organization is to eliminate the social segregation of persons with physical disabilities by identifying and eradicating social barriers and prejudices. In the framework of its national and international advocacy work, MEOSZ advocates for equal opportunities and full participation of the target group by representing and protecting the rights and interests of persons with physical disabilities. Our organization brings together disabled persons and represents </w:t>
      </w:r>
      <w:r w:rsidRPr="009C262A">
        <w:rPr>
          <w:rFonts w:ascii="Times New Roman" w:hAnsi="Times New Roman" w:cs="Times New Roman"/>
          <w:sz w:val="24"/>
          <w:szCs w:val="24"/>
          <w:lang w:val="en-GB"/>
        </w:rPr>
        <w:lastRenderedPageBreak/>
        <w:t xml:space="preserve">their interests as its main activity. Thus, it qualifies as disabled persons’ organization (DPO) as per the UN Convention on the Rights of Persons with Disabilities (CRPD) that continuously monitors the implementation of the CRPD in Hungary. Please visit: </w:t>
      </w:r>
      <w:hyperlink r:id="rId19" w:history="1">
        <w:r w:rsidRPr="009C262A">
          <w:rPr>
            <w:rStyle w:val="Hyperlink"/>
            <w:rFonts w:ascii="Times New Roman" w:hAnsi="Times New Roman" w:cs="Times New Roman"/>
            <w:sz w:val="24"/>
            <w:szCs w:val="24"/>
            <w:lang w:val="en-GB"/>
          </w:rPr>
          <w:t>www.meosz.hu</w:t>
        </w:r>
      </w:hyperlink>
    </w:p>
    <w:p w14:paraId="46936407" w14:textId="77777777" w:rsidR="009C262A" w:rsidRPr="009C262A" w:rsidRDefault="009C262A" w:rsidP="009C262A">
      <w:pPr>
        <w:pStyle w:val="ListParagraph"/>
        <w:spacing w:after="0" w:line="240" w:lineRule="auto"/>
        <w:ind w:left="714"/>
        <w:jc w:val="both"/>
        <w:rPr>
          <w:rFonts w:ascii="Times New Roman" w:hAnsi="Times New Roman" w:cs="Times New Roman"/>
          <w:sz w:val="24"/>
          <w:szCs w:val="24"/>
          <w:lang w:val="en-GB"/>
        </w:rPr>
      </w:pPr>
    </w:p>
    <w:p w14:paraId="2D3418F6" w14:textId="4955643D" w:rsidR="4412A801" w:rsidRDefault="00455103" w:rsidP="4412A801">
      <w:pPr>
        <w:pStyle w:val="ListParagraph"/>
        <w:numPr>
          <w:ilvl w:val="0"/>
          <w:numId w:val="15"/>
        </w:numPr>
        <w:jc w:val="both"/>
        <w:rPr>
          <w:rFonts w:ascii="Times New Roman" w:hAnsi="Times New Roman" w:cs="Times New Roman"/>
          <w:sz w:val="24"/>
          <w:szCs w:val="24"/>
          <w:lang w:val="en-GB"/>
        </w:rPr>
      </w:pPr>
      <w:bookmarkStart w:id="3" w:name="_Hlk141255072"/>
      <w:r w:rsidRPr="4412A801">
        <w:rPr>
          <w:rFonts w:ascii="Times New Roman" w:hAnsi="Times New Roman" w:cs="Times New Roman"/>
          <w:b/>
          <w:bCs/>
          <w:sz w:val="24"/>
          <w:szCs w:val="24"/>
          <w:lang w:val="en-GB"/>
        </w:rPr>
        <w:t>The European Network on Independent Living</w:t>
      </w:r>
      <w:r w:rsidRPr="4412A801">
        <w:rPr>
          <w:rFonts w:ascii="Times New Roman" w:hAnsi="Times New Roman" w:cs="Times New Roman"/>
          <w:sz w:val="24"/>
          <w:szCs w:val="24"/>
          <w:lang w:val="en-GB"/>
        </w:rPr>
        <w:t xml:space="preserve"> </w:t>
      </w:r>
      <w:bookmarkEnd w:id="3"/>
      <w:r w:rsidRPr="4412A801">
        <w:rPr>
          <w:rFonts w:ascii="Times New Roman" w:hAnsi="Times New Roman" w:cs="Times New Roman"/>
          <w:sz w:val="24"/>
          <w:szCs w:val="24"/>
          <w:lang w:val="en-GB"/>
        </w:rPr>
        <w:t xml:space="preserve">(ENIL) is a Europe-wide network of disabled people, with members throughout Europe. ENIL’s vision is of Europe where all disabled people </w:t>
      </w:r>
      <w:r w:rsidR="009C262A" w:rsidRPr="4412A801">
        <w:rPr>
          <w:rFonts w:ascii="Times New Roman" w:hAnsi="Times New Roman" w:cs="Times New Roman"/>
          <w:sz w:val="24"/>
          <w:szCs w:val="24"/>
          <w:lang w:val="en-GB"/>
        </w:rPr>
        <w:t>can</w:t>
      </w:r>
      <w:r w:rsidRPr="4412A801">
        <w:rPr>
          <w:rFonts w:ascii="Times New Roman" w:hAnsi="Times New Roman" w:cs="Times New Roman"/>
          <w:sz w:val="24"/>
          <w:szCs w:val="24"/>
          <w:lang w:val="en-GB"/>
        </w:rPr>
        <w:t xml:space="preserve"> exercise choice and control over their lives, on an equal level with others; where they are valued members of the community and can enjoy </w:t>
      </w:r>
      <w:proofErr w:type="gramStart"/>
      <w:r w:rsidRPr="4412A801">
        <w:rPr>
          <w:rFonts w:ascii="Times New Roman" w:hAnsi="Times New Roman" w:cs="Times New Roman"/>
          <w:sz w:val="24"/>
          <w:szCs w:val="24"/>
          <w:lang w:val="en-GB"/>
        </w:rPr>
        <w:t>all of</w:t>
      </w:r>
      <w:proofErr w:type="gramEnd"/>
      <w:r w:rsidRPr="4412A801">
        <w:rPr>
          <w:rFonts w:ascii="Times New Roman" w:hAnsi="Times New Roman" w:cs="Times New Roman"/>
          <w:sz w:val="24"/>
          <w:szCs w:val="24"/>
          <w:lang w:val="en-GB"/>
        </w:rPr>
        <w:t xml:space="preserve"> their human rights, as set out in the UN Convention on the Rights of Persons with Disabilities (CRPD). ENIL’s mission is to advocate and lobby for Independent Living values, </w:t>
      </w:r>
      <w:proofErr w:type="gramStart"/>
      <w:r w:rsidRPr="4412A801">
        <w:rPr>
          <w:rFonts w:ascii="Times New Roman" w:hAnsi="Times New Roman" w:cs="Times New Roman"/>
          <w:sz w:val="24"/>
          <w:szCs w:val="24"/>
          <w:lang w:val="en-GB"/>
        </w:rPr>
        <w:t>principles</w:t>
      </w:r>
      <w:proofErr w:type="gramEnd"/>
      <w:r w:rsidRPr="4412A801">
        <w:rPr>
          <w:rFonts w:ascii="Times New Roman" w:hAnsi="Times New Roman" w:cs="Times New Roman"/>
          <w:sz w:val="24"/>
          <w:szCs w:val="24"/>
          <w:lang w:val="en-GB"/>
        </w:rPr>
        <w:t xml:space="preserve"> and practices, namely for a barrier-free environment, provision of personal assistance support and adequate technical aids, together making full citizenship of disabled people possible. ENIL’s activities target European, </w:t>
      </w:r>
      <w:proofErr w:type="gramStart"/>
      <w:r w:rsidRPr="4412A801">
        <w:rPr>
          <w:rFonts w:ascii="Times New Roman" w:hAnsi="Times New Roman" w:cs="Times New Roman"/>
          <w:sz w:val="24"/>
          <w:szCs w:val="24"/>
          <w:lang w:val="en-GB"/>
        </w:rPr>
        <w:t>national</w:t>
      </w:r>
      <w:proofErr w:type="gramEnd"/>
      <w:r w:rsidRPr="4412A801">
        <w:rPr>
          <w:rFonts w:ascii="Times New Roman" w:hAnsi="Times New Roman" w:cs="Times New Roman"/>
          <w:sz w:val="24"/>
          <w:szCs w:val="24"/>
          <w:lang w:val="en-GB"/>
        </w:rPr>
        <w:t xml:space="preserve"> and local administrations, politicians, media, and the general society. </w:t>
      </w:r>
      <w:r w:rsidR="009C262A" w:rsidRPr="4412A801">
        <w:rPr>
          <w:rFonts w:ascii="Times New Roman" w:hAnsi="Times New Roman" w:cs="Times New Roman"/>
          <w:sz w:val="24"/>
          <w:szCs w:val="24"/>
          <w:lang w:val="en-GB"/>
        </w:rPr>
        <w:t>Please visit</w:t>
      </w:r>
      <w:r w:rsidRPr="4412A801">
        <w:rPr>
          <w:rFonts w:ascii="Times New Roman" w:hAnsi="Times New Roman" w:cs="Times New Roman"/>
          <w:sz w:val="24"/>
          <w:szCs w:val="24"/>
          <w:lang w:val="en-GB"/>
        </w:rPr>
        <w:t xml:space="preserve">: </w:t>
      </w:r>
      <w:hyperlink r:id="rId20">
        <w:r w:rsidR="009C262A" w:rsidRPr="4412A801">
          <w:rPr>
            <w:rStyle w:val="Hyperlink"/>
            <w:rFonts w:ascii="Times New Roman" w:hAnsi="Times New Roman" w:cs="Times New Roman"/>
            <w:sz w:val="24"/>
            <w:szCs w:val="24"/>
            <w:lang w:val="en-GB"/>
          </w:rPr>
          <w:t>www.enil.eu</w:t>
        </w:r>
      </w:hyperlink>
      <w:r w:rsidRPr="4412A801">
        <w:rPr>
          <w:rFonts w:ascii="Times New Roman" w:hAnsi="Times New Roman" w:cs="Times New Roman"/>
          <w:sz w:val="24"/>
          <w:szCs w:val="24"/>
          <w:lang w:val="en-GB"/>
        </w:rPr>
        <w:t>.</w:t>
      </w:r>
      <w:r w:rsidR="009C262A" w:rsidRPr="4412A801">
        <w:rPr>
          <w:rFonts w:ascii="Times New Roman" w:hAnsi="Times New Roman" w:cs="Times New Roman"/>
          <w:sz w:val="24"/>
          <w:szCs w:val="24"/>
          <w:lang w:val="en-GB"/>
        </w:rPr>
        <w:t xml:space="preserve"> </w:t>
      </w:r>
    </w:p>
    <w:p w14:paraId="4DEFAA4E" w14:textId="77777777" w:rsidR="008E0BAE" w:rsidRPr="008E0BAE" w:rsidRDefault="008E0BAE" w:rsidP="008E0BAE">
      <w:pPr>
        <w:pStyle w:val="ListParagraph"/>
        <w:rPr>
          <w:rFonts w:ascii="Times New Roman" w:hAnsi="Times New Roman" w:cs="Times New Roman"/>
          <w:sz w:val="24"/>
          <w:szCs w:val="24"/>
          <w:lang w:val="en-GB"/>
        </w:rPr>
      </w:pPr>
    </w:p>
    <w:p w14:paraId="7010C202" w14:textId="77777777" w:rsidR="008E0BAE" w:rsidRPr="008E0BAE" w:rsidRDefault="008E0BAE" w:rsidP="008E0BAE">
      <w:pPr>
        <w:pStyle w:val="ListParagraph"/>
        <w:jc w:val="both"/>
        <w:rPr>
          <w:rFonts w:ascii="Times New Roman" w:hAnsi="Times New Roman" w:cs="Times New Roman"/>
          <w:sz w:val="24"/>
          <w:szCs w:val="24"/>
          <w:lang w:val="en-GB"/>
        </w:rPr>
      </w:pPr>
    </w:p>
    <w:p w14:paraId="4F0D4895" w14:textId="5854C340" w:rsidR="00B65411" w:rsidRDefault="00582A23" w:rsidP="00B65411">
      <w:pPr>
        <w:pStyle w:val="ListParagraph"/>
        <w:numPr>
          <w:ilvl w:val="0"/>
          <w:numId w:val="2"/>
        </w:numPr>
        <w:rPr>
          <w:rFonts w:ascii="Times New Roman" w:hAnsi="Times New Roman" w:cs="Times New Roman"/>
          <w:b/>
          <w:bCs/>
          <w:sz w:val="24"/>
          <w:szCs w:val="24"/>
          <w:lang w:val="en-GB"/>
        </w:rPr>
      </w:pPr>
      <w:r w:rsidRPr="13978D86">
        <w:rPr>
          <w:rFonts w:ascii="Times New Roman" w:hAnsi="Times New Roman" w:cs="Times New Roman"/>
          <w:b/>
          <w:bCs/>
          <w:sz w:val="24"/>
          <w:szCs w:val="24"/>
          <w:lang w:val="en-GB"/>
        </w:rPr>
        <w:t>Developments in State Party – Law, policy, and jurisprudence</w:t>
      </w:r>
    </w:p>
    <w:p w14:paraId="23AEDABB" w14:textId="77777777" w:rsidR="00480D92" w:rsidRDefault="00480D92" w:rsidP="00480D92">
      <w:pPr>
        <w:pStyle w:val="ListParagraph"/>
        <w:ind w:left="1080"/>
        <w:rPr>
          <w:rFonts w:ascii="Times New Roman" w:hAnsi="Times New Roman" w:cs="Times New Roman"/>
          <w:b/>
          <w:bCs/>
          <w:sz w:val="24"/>
          <w:szCs w:val="24"/>
          <w:lang w:val="en-GB"/>
        </w:rPr>
      </w:pPr>
    </w:p>
    <w:p w14:paraId="225983E9" w14:textId="719992C9" w:rsidR="2CA798A9" w:rsidRDefault="2CA798A9"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First, the submitting organisations note that t</w:t>
      </w:r>
      <w:r w:rsidR="28D2723C" w:rsidRPr="4412A801">
        <w:rPr>
          <w:rFonts w:ascii="Times New Roman" w:hAnsi="Times New Roman" w:cs="Times New Roman"/>
          <w:sz w:val="24"/>
          <w:szCs w:val="24"/>
          <w:lang w:val="en-GB"/>
        </w:rPr>
        <w:t xml:space="preserve">he State has made </w:t>
      </w:r>
      <w:r w:rsidR="28D2723C" w:rsidRPr="4412A801">
        <w:rPr>
          <w:rFonts w:ascii="Times New Roman" w:hAnsi="Times New Roman" w:cs="Times New Roman"/>
          <w:b/>
          <w:bCs/>
          <w:sz w:val="24"/>
          <w:szCs w:val="24"/>
          <w:lang w:val="en-GB"/>
        </w:rPr>
        <w:t>no meaningful progress</w:t>
      </w:r>
      <w:r w:rsidR="28D2723C" w:rsidRPr="4412A801">
        <w:rPr>
          <w:rFonts w:ascii="Times New Roman" w:hAnsi="Times New Roman" w:cs="Times New Roman"/>
          <w:sz w:val="24"/>
          <w:szCs w:val="24"/>
          <w:lang w:val="en-GB"/>
        </w:rPr>
        <w:t xml:space="preserve"> in </w:t>
      </w:r>
      <w:r w:rsidR="2F3908A0" w:rsidRPr="4412A801">
        <w:rPr>
          <w:rFonts w:ascii="Times New Roman" w:hAnsi="Times New Roman" w:cs="Times New Roman"/>
          <w:sz w:val="24"/>
          <w:szCs w:val="24"/>
          <w:lang w:val="en-GB"/>
        </w:rPr>
        <w:t>implementing</w:t>
      </w:r>
      <w:r w:rsidR="28D2723C" w:rsidRPr="4412A801">
        <w:rPr>
          <w:rFonts w:ascii="Times New Roman" w:hAnsi="Times New Roman" w:cs="Times New Roman"/>
          <w:sz w:val="24"/>
          <w:szCs w:val="24"/>
          <w:lang w:val="en-GB"/>
        </w:rPr>
        <w:t xml:space="preserve"> the CRPD since the inquiry report was issued.</w:t>
      </w:r>
      <w:r w:rsidR="406333A2" w:rsidRPr="4412A801">
        <w:rPr>
          <w:rFonts w:ascii="Times New Roman" w:hAnsi="Times New Roman" w:cs="Times New Roman"/>
          <w:sz w:val="24"/>
          <w:szCs w:val="24"/>
          <w:lang w:val="en-GB"/>
        </w:rPr>
        <w:t xml:space="preserve"> </w:t>
      </w:r>
    </w:p>
    <w:p w14:paraId="42F484A0" w14:textId="77777777" w:rsidR="00480D92" w:rsidRPr="00480D92" w:rsidRDefault="00480D92" w:rsidP="00480D92">
      <w:pPr>
        <w:pStyle w:val="ListParagraph"/>
        <w:spacing w:after="0" w:line="240" w:lineRule="auto"/>
        <w:jc w:val="both"/>
        <w:rPr>
          <w:rFonts w:ascii="Times New Roman" w:hAnsi="Times New Roman" w:cs="Times New Roman"/>
          <w:sz w:val="24"/>
          <w:szCs w:val="24"/>
          <w:lang w:val="en-GB"/>
        </w:rPr>
      </w:pPr>
    </w:p>
    <w:p w14:paraId="57F55FAF" w14:textId="687F34E9" w:rsidR="00480D92" w:rsidRDefault="1224DE8F" w:rsidP="00480D92">
      <w:pPr>
        <w:pStyle w:val="ListParagraph"/>
        <w:numPr>
          <w:ilvl w:val="0"/>
          <w:numId w:val="15"/>
        </w:numPr>
        <w:spacing w:after="0" w:line="240" w:lineRule="auto"/>
        <w:ind w:left="714" w:hanging="357"/>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As of 1 January 2023, t</w:t>
      </w:r>
      <w:r w:rsidR="2022DAEC" w:rsidRPr="4412A801">
        <w:rPr>
          <w:rFonts w:ascii="Times New Roman" w:hAnsi="Times New Roman" w:cs="Times New Roman"/>
          <w:sz w:val="24"/>
          <w:szCs w:val="24"/>
          <w:lang w:val="en-GB"/>
        </w:rPr>
        <w:t xml:space="preserve">he Commissioner for Fundamental Rights has been </w:t>
      </w:r>
      <w:r w:rsidR="32D26BF6" w:rsidRPr="4412A801">
        <w:rPr>
          <w:rFonts w:ascii="Times New Roman" w:hAnsi="Times New Roman" w:cs="Times New Roman"/>
          <w:sz w:val="24"/>
          <w:szCs w:val="24"/>
          <w:lang w:val="en-GB"/>
        </w:rPr>
        <w:t>carrying out the tasks of the</w:t>
      </w:r>
      <w:r w:rsidR="2022DAEC" w:rsidRPr="4412A801">
        <w:rPr>
          <w:rFonts w:ascii="Times New Roman" w:hAnsi="Times New Roman" w:cs="Times New Roman"/>
          <w:sz w:val="24"/>
          <w:szCs w:val="24"/>
          <w:lang w:val="en-GB"/>
        </w:rPr>
        <w:t xml:space="preserve"> independent mechanism under Article 33(2) of the Convention on the Rights of Persons with Disabilities</w:t>
      </w:r>
      <w:r w:rsidR="34F8231E" w:rsidRPr="4412A801">
        <w:rPr>
          <w:rFonts w:ascii="Times New Roman" w:hAnsi="Times New Roman" w:cs="Times New Roman"/>
          <w:sz w:val="24"/>
          <w:szCs w:val="24"/>
          <w:lang w:val="en-GB"/>
        </w:rPr>
        <w:t>.</w:t>
      </w:r>
      <w:r w:rsidR="28AA1A92" w:rsidRPr="4412A801">
        <w:rPr>
          <w:rFonts w:ascii="Times New Roman" w:hAnsi="Times New Roman" w:cs="Times New Roman"/>
          <w:sz w:val="24"/>
          <w:szCs w:val="24"/>
          <w:lang w:val="en-GB"/>
        </w:rPr>
        <w:t xml:space="preserve"> From September 2023, the Commissioner plans to establish a </w:t>
      </w:r>
      <w:r w:rsidR="28AA1A92" w:rsidRPr="4412A801">
        <w:rPr>
          <w:rFonts w:ascii="Times New Roman" w:hAnsi="Times New Roman" w:cs="Times New Roman"/>
          <w:b/>
          <w:bCs/>
          <w:sz w:val="24"/>
          <w:szCs w:val="24"/>
          <w:lang w:val="en-GB"/>
        </w:rPr>
        <w:t>Disability Advisory Board</w:t>
      </w:r>
      <w:r w:rsidR="28AA1A92" w:rsidRPr="4412A801">
        <w:rPr>
          <w:rFonts w:ascii="Times New Roman" w:hAnsi="Times New Roman" w:cs="Times New Roman"/>
          <w:sz w:val="24"/>
          <w:szCs w:val="24"/>
          <w:lang w:val="en-GB"/>
        </w:rPr>
        <w:t xml:space="preserve"> comprised of delegates from </w:t>
      </w:r>
      <w:r w:rsidR="10A9FECE" w:rsidRPr="4412A801">
        <w:rPr>
          <w:rFonts w:ascii="Times New Roman" w:hAnsi="Times New Roman" w:cs="Times New Roman"/>
          <w:sz w:val="24"/>
          <w:szCs w:val="24"/>
          <w:lang w:val="en-GB"/>
        </w:rPr>
        <w:t>relevant</w:t>
      </w:r>
      <w:r w:rsidR="28AA1A92" w:rsidRPr="4412A801">
        <w:rPr>
          <w:rFonts w:ascii="Times New Roman" w:hAnsi="Times New Roman" w:cs="Times New Roman"/>
          <w:sz w:val="24"/>
          <w:szCs w:val="24"/>
          <w:lang w:val="en-GB"/>
        </w:rPr>
        <w:t xml:space="preserve"> </w:t>
      </w:r>
      <w:r w:rsidR="0099445D">
        <w:rPr>
          <w:rFonts w:ascii="Times New Roman" w:hAnsi="Times New Roman" w:cs="Times New Roman"/>
          <w:sz w:val="24"/>
          <w:szCs w:val="24"/>
          <w:lang w:val="en-GB"/>
        </w:rPr>
        <w:t>civil society</w:t>
      </w:r>
      <w:r w:rsidR="28AA1A92" w:rsidRPr="4412A801">
        <w:rPr>
          <w:rFonts w:ascii="Times New Roman" w:hAnsi="Times New Roman" w:cs="Times New Roman"/>
          <w:sz w:val="24"/>
          <w:szCs w:val="24"/>
          <w:lang w:val="en-GB"/>
        </w:rPr>
        <w:t xml:space="preserve"> organi</w:t>
      </w:r>
      <w:r w:rsidR="003E7B41">
        <w:rPr>
          <w:rFonts w:ascii="Times New Roman" w:hAnsi="Times New Roman" w:cs="Times New Roman"/>
          <w:sz w:val="24"/>
          <w:szCs w:val="24"/>
          <w:lang w:val="en-GB"/>
        </w:rPr>
        <w:t>s</w:t>
      </w:r>
      <w:r w:rsidR="28AA1A92" w:rsidRPr="4412A801">
        <w:rPr>
          <w:rFonts w:ascii="Times New Roman" w:hAnsi="Times New Roman" w:cs="Times New Roman"/>
          <w:sz w:val="24"/>
          <w:szCs w:val="24"/>
          <w:lang w:val="en-GB"/>
        </w:rPr>
        <w:t>ations</w:t>
      </w:r>
      <w:r w:rsidR="005812CB">
        <w:rPr>
          <w:rFonts w:ascii="Times New Roman" w:hAnsi="Times New Roman" w:cs="Times New Roman"/>
          <w:sz w:val="24"/>
          <w:szCs w:val="24"/>
          <w:lang w:val="en-GB"/>
        </w:rPr>
        <w:t xml:space="preserve"> focusing on the rights of persons with disabilities </w:t>
      </w:r>
      <w:r w:rsidR="28AA1A92" w:rsidRPr="4412A801">
        <w:rPr>
          <w:rFonts w:ascii="Times New Roman" w:hAnsi="Times New Roman" w:cs="Times New Roman"/>
          <w:sz w:val="24"/>
          <w:szCs w:val="24"/>
          <w:lang w:val="en-GB"/>
        </w:rPr>
        <w:t xml:space="preserve">to </w:t>
      </w:r>
      <w:r w:rsidR="005812CB">
        <w:rPr>
          <w:rFonts w:ascii="Times New Roman" w:hAnsi="Times New Roman" w:cs="Times New Roman"/>
          <w:sz w:val="24"/>
          <w:szCs w:val="24"/>
          <w:lang w:val="en-GB"/>
        </w:rPr>
        <w:t>a</w:t>
      </w:r>
      <w:r w:rsidR="28AA1A92" w:rsidRPr="4412A801">
        <w:rPr>
          <w:rFonts w:ascii="Times New Roman" w:hAnsi="Times New Roman" w:cs="Times New Roman"/>
          <w:sz w:val="24"/>
          <w:szCs w:val="24"/>
          <w:lang w:val="en-GB"/>
        </w:rPr>
        <w:t xml:space="preserve">ssist the Commissioner in carrying out </w:t>
      </w:r>
      <w:r w:rsidR="005812CB">
        <w:rPr>
          <w:rFonts w:ascii="Times New Roman" w:hAnsi="Times New Roman" w:cs="Times New Roman"/>
          <w:sz w:val="24"/>
          <w:szCs w:val="24"/>
          <w:lang w:val="en-GB"/>
        </w:rPr>
        <w:t>their</w:t>
      </w:r>
      <w:r w:rsidR="28AA1A92" w:rsidRPr="4412A801">
        <w:rPr>
          <w:rFonts w:ascii="Times New Roman" w:hAnsi="Times New Roman" w:cs="Times New Roman"/>
          <w:sz w:val="24"/>
          <w:szCs w:val="24"/>
          <w:lang w:val="en-GB"/>
        </w:rPr>
        <w:t xml:space="preserve"> functions as an independent mechanism.</w:t>
      </w:r>
      <w:r w:rsidR="4578A6F5" w:rsidRPr="4412A801">
        <w:rPr>
          <w:rFonts w:ascii="Times New Roman" w:hAnsi="Times New Roman" w:cs="Times New Roman"/>
          <w:sz w:val="24"/>
          <w:szCs w:val="24"/>
          <w:lang w:val="en-GB"/>
        </w:rPr>
        <w:t xml:space="preserve"> The deadline for the organisations to apply is 31 August.</w:t>
      </w:r>
      <w:r w:rsidR="00001EB7">
        <w:rPr>
          <w:rFonts w:ascii="Times New Roman" w:hAnsi="Times New Roman" w:cs="Times New Roman"/>
          <w:sz w:val="24"/>
          <w:szCs w:val="24"/>
          <w:lang w:val="en-GB"/>
        </w:rPr>
        <w:t xml:space="preserve"> </w:t>
      </w:r>
      <w:r w:rsidR="00001EB7" w:rsidRPr="00001EB7">
        <w:rPr>
          <w:rFonts w:ascii="Times New Roman" w:hAnsi="Times New Roman" w:cs="Times New Roman"/>
          <w:sz w:val="24"/>
          <w:szCs w:val="24"/>
          <w:lang w:val="en-GB"/>
        </w:rPr>
        <w:t>The current legislation on the advisory body (Act CXI of 2011 on the Commissioner for Fundamental Rights, Article 39/P.)</w:t>
      </w:r>
      <w:r w:rsidR="00001EB7">
        <w:rPr>
          <w:rFonts w:ascii="Times New Roman" w:hAnsi="Times New Roman" w:cs="Times New Roman"/>
          <w:sz w:val="24"/>
          <w:szCs w:val="24"/>
          <w:lang w:val="en-GB"/>
        </w:rPr>
        <w:t xml:space="preserve">, however, </w:t>
      </w:r>
      <w:r w:rsidR="00001EB7" w:rsidRPr="00001EB7">
        <w:rPr>
          <w:rFonts w:ascii="Times New Roman" w:hAnsi="Times New Roman" w:cs="Times New Roman"/>
          <w:sz w:val="24"/>
          <w:szCs w:val="24"/>
          <w:lang w:val="en-GB"/>
        </w:rPr>
        <w:t>does not provide sufficient guarantees that civil society organi</w:t>
      </w:r>
      <w:r w:rsidR="00930D37">
        <w:rPr>
          <w:rFonts w:ascii="Times New Roman" w:hAnsi="Times New Roman" w:cs="Times New Roman"/>
          <w:sz w:val="24"/>
          <w:szCs w:val="24"/>
          <w:lang w:val="en-GB"/>
        </w:rPr>
        <w:t>s</w:t>
      </w:r>
      <w:r w:rsidR="00001EB7" w:rsidRPr="00001EB7">
        <w:rPr>
          <w:rFonts w:ascii="Times New Roman" w:hAnsi="Times New Roman" w:cs="Times New Roman"/>
          <w:sz w:val="24"/>
          <w:szCs w:val="24"/>
          <w:lang w:val="en-GB"/>
        </w:rPr>
        <w:t xml:space="preserve">ations will be given a meaningful role in monitoring the implementation of the CRPD. For example, the law does not regulate which issues fall within the competence of the Disability Advisory Board (DAB), what its tasks will be, whether the Ombudsman is bound by its opinion and </w:t>
      </w:r>
      <w:r w:rsidR="00930D37">
        <w:rPr>
          <w:rFonts w:ascii="Times New Roman" w:hAnsi="Times New Roman" w:cs="Times New Roman"/>
          <w:sz w:val="24"/>
          <w:szCs w:val="24"/>
          <w:lang w:val="en-GB"/>
        </w:rPr>
        <w:t xml:space="preserve">how </w:t>
      </w:r>
      <w:r w:rsidR="00001EB7" w:rsidRPr="00001EB7">
        <w:rPr>
          <w:rFonts w:ascii="Times New Roman" w:hAnsi="Times New Roman" w:cs="Times New Roman"/>
          <w:sz w:val="24"/>
          <w:szCs w:val="24"/>
          <w:lang w:val="en-GB"/>
        </w:rPr>
        <w:t xml:space="preserve">the DAB’s proposals </w:t>
      </w:r>
      <w:r w:rsidR="00930D37">
        <w:rPr>
          <w:rFonts w:ascii="Times New Roman" w:hAnsi="Times New Roman" w:cs="Times New Roman"/>
          <w:sz w:val="24"/>
          <w:szCs w:val="24"/>
          <w:lang w:val="en-GB"/>
        </w:rPr>
        <w:t xml:space="preserve">will be </w:t>
      </w:r>
      <w:proofErr w:type="gramStart"/>
      <w:r w:rsidR="00930D37">
        <w:rPr>
          <w:rFonts w:ascii="Times New Roman" w:hAnsi="Times New Roman" w:cs="Times New Roman"/>
          <w:sz w:val="24"/>
          <w:szCs w:val="24"/>
          <w:lang w:val="en-GB"/>
        </w:rPr>
        <w:t>taken into account</w:t>
      </w:r>
      <w:proofErr w:type="gramEnd"/>
      <w:r w:rsidR="00001EB7" w:rsidRPr="00001EB7">
        <w:rPr>
          <w:rFonts w:ascii="Times New Roman" w:hAnsi="Times New Roman" w:cs="Times New Roman"/>
          <w:sz w:val="24"/>
          <w:szCs w:val="24"/>
          <w:lang w:val="en-GB"/>
        </w:rPr>
        <w:t>.</w:t>
      </w:r>
    </w:p>
    <w:p w14:paraId="57619D77"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597B7DD8" w14:textId="3ACBF24F" w:rsidR="406333A2" w:rsidRDefault="39C30A69" w:rsidP="00480D92">
      <w:pPr>
        <w:pStyle w:val="ListParagraph"/>
        <w:numPr>
          <w:ilvl w:val="0"/>
          <w:numId w:val="15"/>
        </w:numPr>
        <w:spacing w:after="0" w:line="240" w:lineRule="auto"/>
        <w:ind w:left="714" w:hanging="357"/>
        <w:jc w:val="both"/>
        <w:rPr>
          <w:rFonts w:ascii="Times New Roman" w:hAnsi="Times New Roman" w:cs="Times New Roman"/>
          <w:sz w:val="24"/>
          <w:szCs w:val="24"/>
          <w:lang w:val="en-GB"/>
        </w:rPr>
      </w:pPr>
      <w:r w:rsidRPr="00480D92">
        <w:rPr>
          <w:rFonts w:ascii="Times New Roman" w:hAnsi="Times New Roman" w:cs="Times New Roman"/>
          <w:sz w:val="24"/>
          <w:szCs w:val="24"/>
          <w:lang w:val="en-GB"/>
        </w:rPr>
        <w:t>There has</w:t>
      </w:r>
      <w:r w:rsidR="38506A73" w:rsidRPr="00480D92">
        <w:rPr>
          <w:rFonts w:ascii="Times New Roman" w:hAnsi="Times New Roman" w:cs="Times New Roman"/>
          <w:sz w:val="24"/>
          <w:szCs w:val="24"/>
          <w:lang w:val="en-GB"/>
        </w:rPr>
        <w:t xml:space="preserve"> been</w:t>
      </w:r>
      <w:r w:rsidRPr="00480D92">
        <w:rPr>
          <w:rFonts w:ascii="Times New Roman" w:hAnsi="Times New Roman" w:cs="Times New Roman"/>
          <w:sz w:val="24"/>
          <w:szCs w:val="24"/>
          <w:lang w:val="en-GB"/>
        </w:rPr>
        <w:t xml:space="preserve"> slight progress concerning</w:t>
      </w:r>
      <w:r w:rsidR="2D4D037F" w:rsidRPr="00480D92">
        <w:rPr>
          <w:rFonts w:ascii="Times New Roman" w:hAnsi="Times New Roman" w:cs="Times New Roman"/>
          <w:sz w:val="24"/>
          <w:szCs w:val="24"/>
          <w:lang w:val="en-GB"/>
        </w:rPr>
        <w:t xml:space="preserve"> </w:t>
      </w:r>
      <w:r w:rsidR="2D4D037F" w:rsidRPr="00480D92">
        <w:rPr>
          <w:rFonts w:ascii="Times New Roman" w:hAnsi="Times New Roman" w:cs="Times New Roman"/>
          <w:b/>
          <w:bCs/>
          <w:sz w:val="24"/>
          <w:szCs w:val="24"/>
          <w:lang w:val="en-GB"/>
        </w:rPr>
        <w:t>financial benefit</w:t>
      </w:r>
      <w:r w:rsidR="65B85E90" w:rsidRPr="00480D92">
        <w:rPr>
          <w:rFonts w:ascii="Times New Roman" w:hAnsi="Times New Roman" w:cs="Times New Roman"/>
          <w:b/>
          <w:bCs/>
          <w:sz w:val="24"/>
          <w:szCs w:val="24"/>
          <w:lang w:val="en-GB"/>
        </w:rPr>
        <w:t>s</w:t>
      </w:r>
      <w:r w:rsidR="65B85E90" w:rsidRPr="00480D92">
        <w:rPr>
          <w:rFonts w:ascii="Times New Roman" w:hAnsi="Times New Roman" w:cs="Times New Roman"/>
          <w:sz w:val="24"/>
          <w:szCs w:val="24"/>
          <w:lang w:val="en-GB"/>
        </w:rPr>
        <w:t xml:space="preserve">. In 2012, the Government </w:t>
      </w:r>
      <w:r w:rsidR="20A18211" w:rsidRPr="00480D92">
        <w:rPr>
          <w:rFonts w:ascii="Times New Roman" w:hAnsi="Times New Roman" w:cs="Times New Roman"/>
          <w:sz w:val="24"/>
          <w:szCs w:val="24"/>
          <w:lang w:val="en-GB"/>
        </w:rPr>
        <w:t>amended the</w:t>
      </w:r>
      <w:r w:rsidR="29BE4E12" w:rsidRPr="00480D92">
        <w:rPr>
          <w:rFonts w:ascii="Times New Roman" w:hAnsi="Times New Roman" w:cs="Times New Roman"/>
          <w:sz w:val="24"/>
          <w:szCs w:val="24"/>
          <w:lang w:val="en-GB"/>
        </w:rPr>
        <w:t xml:space="preserve"> “disability pension system”</w:t>
      </w:r>
      <w:r w:rsidR="009774EF">
        <w:rPr>
          <w:rFonts w:ascii="Times New Roman" w:hAnsi="Times New Roman" w:cs="Times New Roman"/>
          <w:sz w:val="24"/>
          <w:szCs w:val="24"/>
          <w:lang w:val="en-GB"/>
        </w:rPr>
        <w:t>,</w:t>
      </w:r>
      <w:r w:rsidR="65B85E90" w:rsidRPr="00480D92">
        <w:rPr>
          <w:rFonts w:ascii="Times New Roman" w:hAnsi="Times New Roman" w:cs="Times New Roman"/>
          <w:sz w:val="24"/>
          <w:szCs w:val="24"/>
          <w:lang w:val="en-GB"/>
        </w:rPr>
        <w:t xml:space="preserve"> </w:t>
      </w:r>
      <w:r w:rsidR="77F72FB8" w:rsidRPr="00480D92">
        <w:rPr>
          <w:rFonts w:ascii="Times New Roman" w:hAnsi="Times New Roman" w:cs="Times New Roman"/>
          <w:sz w:val="24"/>
          <w:szCs w:val="24"/>
          <w:lang w:val="en-GB"/>
        </w:rPr>
        <w:t xml:space="preserve">introducing a different methodology for </w:t>
      </w:r>
      <w:r w:rsidR="009774EF">
        <w:rPr>
          <w:rFonts w:ascii="Times New Roman" w:hAnsi="Times New Roman" w:cs="Times New Roman"/>
          <w:sz w:val="24"/>
          <w:szCs w:val="24"/>
          <w:lang w:val="en-GB"/>
        </w:rPr>
        <w:t>assessing</w:t>
      </w:r>
      <w:r w:rsidR="77F72FB8" w:rsidRPr="00480D92">
        <w:rPr>
          <w:rFonts w:ascii="Times New Roman" w:hAnsi="Times New Roman" w:cs="Times New Roman"/>
          <w:sz w:val="24"/>
          <w:szCs w:val="24"/>
          <w:lang w:val="en-GB"/>
        </w:rPr>
        <w:t xml:space="preserve"> disabilities and stricter eligibility criteria for </w:t>
      </w:r>
      <w:r w:rsidR="5DB038B5" w:rsidRPr="00480D92">
        <w:rPr>
          <w:rFonts w:ascii="Times New Roman" w:hAnsi="Times New Roman" w:cs="Times New Roman"/>
          <w:sz w:val="24"/>
          <w:szCs w:val="24"/>
          <w:lang w:val="en-GB"/>
        </w:rPr>
        <w:t>disability allowances.</w:t>
      </w:r>
      <w:r w:rsidR="77F72FB8" w:rsidRPr="00480D92">
        <w:rPr>
          <w:rFonts w:ascii="Times New Roman" w:hAnsi="Times New Roman" w:cs="Times New Roman"/>
          <w:sz w:val="24"/>
          <w:szCs w:val="24"/>
          <w:lang w:val="en-GB"/>
        </w:rPr>
        <w:t xml:space="preserve"> </w:t>
      </w:r>
      <w:r w:rsidR="7FF3F4A9" w:rsidRPr="00480D92">
        <w:rPr>
          <w:rFonts w:ascii="Times New Roman" w:hAnsi="Times New Roman" w:cs="Times New Roman"/>
          <w:sz w:val="24"/>
          <w:szCs w:val="24"/>
          <w:lang w:val="en-GB"/>
        </w:rPr>
        <w:t>Due to the new system, many people with disabilities who had previously received a disability pension or so-called ’regular pension-like social benefits’</w:t>
      </w:r>
      <w:r w:rsidR="64639652" w:rsidRPr="00480D92">
        <w:rPr>
          <w:rFonts w:ascii="Times New Roman" w:hAnsi="Times New Roman" w:cs="Times New Roman"/>
          <w:sz w:val="24"/>
          <w:szCs w:val="24"/>
          <w:lang w:val="en-GB"/>
        </w:rPr>
        <w:t xml:space="preserve"> </w:t>
      </w:r>
      <w:r w:rsidR="7FF3F4A9" w:rsidRPr="00480D92">
        <w:rPr>
          <w:rFonts w:ascii="Times New Roman" w:hAnsi="Times New Roman" w:cs="Times New Roman"/>
          <w:sz w:val="24"/>
          <w:szCs w:val="24"/>
          <w:lang w:val="en-GB"/>
        </w:rPr>
        <w:t xml:space="preserve">had their benefits reduced </w:t>
      </w:r>
      <w:r w:rsidR="6ACA2CB6" w:rsidRPr="00480D92">
        <w:rPr>
          <w:rFonts w:ascii="Times New Roman" w:hAnsi="Times New Roman" w:cs="Times New Roman"/>
          <w:sz w:val="24"/>
          <w:szCs w:val="24"/>
          <w:lang w:val="en-GB"/>
        </w:rPr>
        <w:t xml:space="preserve">despite </w:t>
      </w:r>
      <w:r w:rsidR="00B11F3D">
        <w:rPr>
          <w:rFonts w:ascii="Times New Roman" w:hAnsi="Times New Roman" w:cs="Times New Roman"/>
          <w:sz w:val="24"/>
          <w:szCs w:val="24"/>
          <w:lang w:val="en-GB"/>
        </w:rPr>
        <w:t>no</w:t>
      </w:r>
      <w:r w:rsidR="7FF3F4A9" w:rsidRPr="00480D92">
        <w:rPr>
          <w:rFonts w:ascii="Times New Roman" w:hAnsi="Times New Roman" w:cs="Times New Roman"/>
          <w:sz w:val="24"/>
          <w:szCs w:val="24"/>
          <w:lang w:val="en-GB"/>
        </w:rPr>
        <w:t xml:space="preserve"> improvement in their health and other circumstances.</w:t>
      </w:r>
      <w:r w:rsidR="15EE8783" w:rsidRPr="00480D92">
        <w:rPr>
          <w:rFonts w:ascii="Times New Roman" w:hAnsi="Times New Roman" w:cs="Times New Roman"/>
          <w:sz w:val="24"/>
          <w:szCs w:val="24"/>
          <w:lang w:val="en-GB"/>
        </w:rPr>
        <w:t xml:space="preserve"> The Constitutional Court found that the lack of a regulation allowing for the appraisal of the actual condition of a person with a reduced ability to work violates Hungary’s international obligations.</w:t>
      </w:r>
      <w:r w:rsidR="406333A2" w:rsidRPr="69955DFB">
        <w:rPr>
          <w:rStyle w:val="FootnoteReference"/>
          <w:rFonts w:ascii="Times New Roman" w:hAnsi="Times New Roman" w:cs="Times New Roman"/>
          <w:sz w:val="24"/>
          <w:szCs w:val="24"/>
          <w:lang w:val="en-GB"/>
        </w:rPr>
        <w:footnoteReference w:id="2"/>
      </w:r>
      <w:r w:rsidR="15EE8783" w:rsidRPr="00480D92">
        <w:rPr>
          <w:rFonts w:ascii="Times New Roman" w:hAnsi="Times New Roman" w:cs="Times New Roman"/>
          <w:sz w:val="24"/>
          <w:szCs w:val="24"/>
          <w:lang w:val="en-GB"/>
        </w:rPr>
        <w:t xml:space="preserve"> The Constitutional Court called upon the Parliament to comply with its legislative duty by 31 March 2019. The Hungarian Parliament passed a law on 28 April 2021 to resolve the situation. According to the new </w:t>
      </w:r>
      <w:r w:rsidR="076FAEED" w:rsidRPr="00480D92">
        <w:rPr>
          <w:rFonts w:ascii="Times New Roman" w:hAnsi="Times New Roman" w:cs="Times New Roman"/>
          <w:sz w:val="24"/>
          <w:szCs w:val="24"/>
          <w:lang w:val="en-GB"/>
        </w:rPr>
        <w:t>legislation</w:t>
      </w:r>
      <w:r w:rsidR="15EE8783" w:rsidRPr="00480D92">
        <w:rPr>
          <w:rFonts w:ascii="Times New Roman" w:hAnsi="Times New Roman" w:cs="Times New Roman"/>
          <w:sz w:val="24"/>
          <w:szCs w:val="24"/>
          <w:lang w:val="en-GB"/>
        </w:rPr>
        <w:t xml:space="preserve">, persons who lost their </w:t>
      </w:r>
      <w:r w:rsidR="15EE8783" w:rsidRPr="00480D92">
        <w:rPr>
          <w:rFonts w:ascii="Times New Roman" w:hAnsi="Times New Roman" w:cs="Times New Roman"/>
          <w:sz w:val="24"/>
          <w:szCs w:val="24"/>
          <w:lang w:val="en-GB"/>
        </w:rPr>
        <w:lastRenderedPageBreak/>
        <w:t>benefits after 2012 must choose between a one-time payment of 500,000 HUF (~1338 EUR) or the restoration of the previous benefit subject to a new individual assessment (retroactively).</w:t>
      </w:r>
      <w:r w:rsidR="312BCF3B" w:rsidRPr="00480D92">
        <w:rPr>
          <w:rFonts w:ascii="Times New Roman" w:hAnsi="Times New Roman" w:cs="Times New Roman"/>
          <w:sz w:val="24"/>
          <w:szCs w:val="24"/>
          <w:lang w:val="en-GB"/>
        </w:rPr>
        <w:t xml:space="preserve"> </w:t>
      </w:r>
      <w:r w:rsidR="04327C26" w:rsidRPr="00480D92">
        <w:rPr>
          <w:rFonts w:ascii="Times New Roman" w:hAnsi="Times New Roman" w:cs="Times New Roman"/>
          <w:sz w:val="24"/>
          <w:szCs w:val="24"/>
          <w:lang w:val="en-GB"/>
        </w:rPr>
        <w:t>Therefore, this situation has been resolved. However, further revision of the legislation is needed to ensure that it provides adequate benefits for persons with reduced working capacity, including people with disabilities.</w:t>
      </w:r>
    </w:p>
    <w:p w14:paraId="155E2BDB" w14:textId="77777777" w:rsidR="00480D92" w:rsidRPr="00480D92" w:rsidRDefault="00480D92" w:rsidP="00480D92">
      <w:pPr>
        <w:pStyle w:val="ListParagraph"/>
        <w:spacing w:after="0" w:line="240" w:lineRule="auto"/>
        <w:ind w:left="714"/>
        <w:jc w:val="both"/>
        <w:rPr>
          <w:rFonts w:ascii="Times New Roman" w:hAnsi="Times New Roman" w:cs="Times New Roman"/>
          <w:sz w:val="24"/>
          <w:szCs w:val="24"/>
          <w:lang w:val="en-GB"/>
        </w:rPr>
      </w:pPr>
    </w:p>
    <w:p w14:paraId="0DD0D3FE" w14:textId="23694A07" w:rsidR="00CA1E0F" w:rsidRDefault="00475723"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Where </w:t>
      </w:r>
      <w:r w:rsidR="005C53C6">
        <w:rPr>
          <w:rFonts w:ascii="Times New Roman" w:hAnsi="Times New Roman" w:cs="Times New Roman"/>
          <w:sz w:val="24"/>
          <w:szCs w:val="24"/>
          <w:lang w:val="en-GB"/>
        </w:rPr>
        <w:t xml:space="preserve">the </w:t>
      </w:r>
      <w:r w:rsidRPr="4412A801">
        <w:rPr>
          <w:rFonts w:ascii="Times New Roman" w:hAnsi="Times New Roman" w:cs="Times New Roman"/>
          <w:b/>
          <w:bCs/>
          <w:sz w:val="24"/>
          <w:szCs w:val="24"/>
          <w:lang w:val="en-GB"/>
        </w:rPr>
        <w:t>employment of people with disabilities</w:t>
      </w:r>
      <w:r w:rsidRPr="4412A801">
        <w:rPr>
          <w:rFonts w:ascii="Times New Roman" w:hAnsi="Times New Roman" w:cs="Times New Roman"/>
          <w:sz w:val="24"/>
          <w:szCs w:val="24"/>
          <w:lang w:val="en-GB"/>
        </w:rPr>
        <w:t xml:space="preserve"> is concerned, the State has partly sought to encourage their employment in the open labour market by </w:t>
      </w:r>
      <w:r w:rsidR="00CA1E0F" w:rsidRPr="4412A801">
        <w:rPr>
          <w:rFonts w:ascii="Times New Roman" w:hAnsi="Times New Roman" w:cs="Times New Roman"/>
          <w:sz w:val="24"/>
          <w:szCs w:val="24"/>
          <w:lang w:val="en-GB"/>
        </w:rPr>
        <w:t xml:space="preserve">introducing a </w:t>
      </w:r>
      <w:r w:rsidR="00CA1E0F" w:rsidRPr="4412A801">
        <w:rPr>
          <w:rFonts w:ascii="Times New Roman" w:hAnsi="Times New Roman" w:cs="Times New Roman"/>
          <w:b/>
          <w:bCs/>
          <w:sz w:val="24"/>
          <w:szCs w:val="24"/>
          <w:lang w:val="en-GB"/>
        </w:rPr>
        <w:t>tax benefit</w:t>
      </w:r>
      <w:r w:rsidR="00936DA1" w:rsidRPr="4412A801">
        <w:rPr>
          <w:rFonts w:ascii="Times New Roman" w:hAnsi="Times New Roman" w:cs="Times New Roman"/>
          <w:sz w:val="24"/>
          <w:szCs w:val="24"/>
          <w:lang w:val="en-GB"/>
        </w:rPr>
        <w:t xml:space="preserve"> – as of 1 January 2019 -</w:t>
      </w:r>
      <w:r w:rsidR="00CA1E0F" w:rsidRPr="4412A801">
        <w:rPr>
          <w:rFonts w:ascii="Times New Roman" w:hAnsi="Times New Roman" w:cs="Times New Roman"/>
          <w:sz w:val="24"/>
          <w:szCs w:val="24"/>
          <w:lang w:val="en-GB"/>
        </w:rPr>
        <w:t xml:space="preserve"> for those who employ people with disabilities</w:t>
      </w:r>
      <w:r w:rsidR="0015105E">
        <w:rPr>
          <w:rFonts w:ascii="Times New Roman" w:hAnsi="Times New Roman" w:cs="Times New Roman"/>
          <w:sz w:val="24"/>
          <w:szCs w:val="24"/>
          <w:lang w:val="en-GB"/>
        </w:rPr>
        <w:t>, in addition to the already existing</w:t>
      </w:r>
      <w:r w:rsidR="00CA1E0F" w:rsidRPr="4412A801">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w:t>
      </w:r>
      <w:r w:rsidRPr="4412A801">
        <w:rPr>
          <w:rFonts w:ascii="Times New Roman" w:hAnsi="Times New Roman" w:cs="Times New Roman"/>
          <w:b/>
          <w:bCs/>
          <w:sz w:val="24"/>
          <w:szCs w:val="24"/>
          <w:lang w:val="en-GB"/>
        </w:rPr>
        <w:t>rehabilitation contribution</w:t>
      </w:r>
      <w:r w:rsidRPr="4412A801">
        <w:rPr>
          <w:rFonts w:ascii="Times New Roman" w:hAnsi="Times New Roman" w:cs="Times New Roman"/>
          <w:sz w:val="24"/>
          <w:szCs w:val="24"/>
          <w:lang w:val="en-GB"/>
        </w:rPr>
        <w:t xml:space="preserve">” on employers who do not employ </w:t>
      </w:r>
      <w:r w:rsidR="00CA1E0F" w:rsidRPr="4412A801">
        <w:rPr>
          <w:rFonts w:ascii="Times New Roman" w:hAnsi="Times New Roman" w:cs="Times New Roman"/>
          <w:sz w:val="24"/>
          <w:szCs w:val="24"/>
          <w:lang w:val="en-GB"/>
        </w:rPr>
        <w:t xml:space="preserve">the number of workers with disabilities required by law. </w:t>
      </w:r>
      <w:r w:rsidR="00B2571C" w:rsidRPr="00B2571C">
        <w:rPr>
          <w:rFonts w:ascii="Times New Roman" w:hAnsi="Times New Roman" w:cs="Times New Roman"/>
          <w:sz w:val="24"/>
          <w:szCs w:val="24"/>
          <w:lang w:val="en-GB"/>
        </w:rPr>
        <w:t xml:space="preserve">The legislation's </w:t>
      </w:r>
      <w:r w:rsidR="00B2571C">
        <w:rPr>
          <w:rFonts w:ascii="Times New Roman" w:hAnsi="Times New Roman" w:cs="Times New Roman"/>
          <w:sz w:val="24"/>
          <w:szCs w:val="24"/>
          <w:lang w:val="en-GB"/>
        </w:rPr>
        <w:t>shortcoming</w:t>
      </w:r>
      <w:r w:rsidR="00B2571C" w:rsidRPr="00B2571C">
        <w:rPr>
          <w:rFonts w:ascii="Times New Roman" w:hAnsi="Times New Roman" w:cs="Times New Roman"/>
          <w:sz w:val="24"/>
          <w:szCs w:val="24"/>
          <w:lang w:val="en-GB"/>
        </w:rPr>
        <w:t xml:space="preserve"> is that eligibility for the </w:t>
      </w:r>
      <w:r w:rsidR="00B2571C">
        <w:rPr>
          <w:rFonts w:ascii="Times New Roman" w:hAnsi="Times New Roman" w:cs="Times New Roman"/>
          <w:sz w:val="24"/>
          <w:szCs w:val="24"/>
          <w:lang w:val="en-GB"/>
        </w:rPr>
        <w:t xml:space="preserve">tax </w:t>
      </w:r>
      <w:r w:rsidR="00B2571C" w:rsidRPr="00B2571C">
        <w:rPr>
          <w:rFonts w:ascii="Times New Roman" w:hAnsi="Times New Roman" w:cs="Times New Roman"/>
          <w:sz w:val="24"/>
          <w:szCs w:val="24"/>
          <w:lang w:val="en-GB"/>
        </w:rPr>
        <w:t>benefit is tied to whether the employee</w:t>
      </w:r>
      <w:r w:rsidR="00B2571C">
        <w:rPr>
          <w:rFonts w:ascii="Times New Roman" w:hAnsi="Times New Roman" w:cs="Times New Roman"/>
          <w:sz w:val="24"/>
          <w:szCs w:val="24"/>
          <w:lang w:val="en-GB"/>
        </w:rPr>
        <w:t xml:space="preserve"> with a disability</w:t>
      </w:r>
      <w:r w:rsidR="00B2571C" w:rsidRPr="00B2571C">
        <w:rPr>
          <w:rFonts w:ascii="Times New Roman" w:hAnsi="Times New Roman" w:cs="Times New Roman"/>
          <w:sz w:val="24"/>
          <w:szCs w:val="24"/>
          <w:lang w:val="en-GB"/>
        </w:rPr>
        <w:t xml:space="preserve"> is receiving specific benefits or has a certain assessment </w:t>
      </w:r>
      <w:r w:rsidR="00B2571C">
        <w:rPr>
          <w:rFonts w:ascii="Times New Roman" w:hAnsi="Times New Roman" w:cs="Times New Roman"/>
          <w:sz w:val="24"/>
          <w:szCs w:val="24"/>
          <w:lang w:val="en-GB"/>
        </w:rPr>
        <w:t xml:space="preserve">carried out </w:t>
      </w:r>
      <w:r w:rsidR="00B2571C" w:rsidRPr="00B2571C">
        <w:rPr>
          <w:rFonts w:ascii="Times New Roman" w:hAnsi="Times New Roman" w:cs="Times New Roman"/>
          <w:sz w:val="24"/>
          <w:szCs w:val="24"/>
          <w:lang w:val="en-GB"/>
        </w:rPr>
        <w:t>as specified by law, rather than the actual existence of a disability. As a result, an employer may hire a</w:t>
      </w:r>
      <w:r w:rsidR="00B2571C">
        <w:rPr>
          <w:rFonts w:ascii="Times New Roman" w:hAnsi="Times New Roman" w:cs="Times New Roman"/>
          <w:sz w:val="24"/>
          <w:szCs w:val="24"/>
          <w:lang w:val="en-GB"/>
        </w:rPr>
        <w:t xml:space="preserve">n </w:t>
      </w:r>
      <w:r w:rsidR="00B2571C" w:rsidRPr="00B2571C">
        <w:rPr>
          <w:rFonts w:ascii="Times New Roman" w:hAnsi="Times New Roman" w:cs="Times New Roman"/>
          <w:sz w:val="24"/>
          <w:szCs w:val="24"/>
          <w:lang w:val="en-GB"/>
        </w:rPr>
        <w:t>employee</w:t>
      </w:r>
      <w:r w:rsidR="00B2571C">
        <w:rPr>
          <w:rFonts w:ascii="Times New Roman" w:hAnsi="Times New Roman" w:cs="Times New Roman"/>
          <w:sz w:val="24"/>
          <w:szCs w:val="24"/>
          <w:lang w:val="en-GB"/>
        </w:rPr>
        <w:t xml:space="preserve"> with severe disability</w:t>
      </w:r>
      <w:r w:rsidR="00B2571C" w:rsidRPr="00B2571C">
        <w:rPr>
          <w:rFonts w:ascii="Times New Roman" w:hAnsi="Times New Roman" w:cs="Times New Roman"/>
          <w:sz w:val="24"/>
          <w:szCs w:val="24"/>
          <w:lang w:val="en-GB"/>
        </w:rPr>
        <w:t xml:space="preserve"> but be unable to claim the tax benefit regarding him or her.</w:t>
      </w:r>
      <w:r w:rsidR="00B2571C">
        <w:rPr>
          <w:rFonts w:ascii="Times New Roman" w:hAnsi="Times New Roman" w:cs="Times New Roman"/>
          <w:sz w:val="24"/>
          <w:szCs w:val="24"/>
          <w:lang w:val="en-GB"/>
        </w:rPr>
        <w:t xml:space="preserve"> Moreover, e</w:t>
      </w:r>
      <w:r w:rsidRPr="4412A801">
        <w:rPr>
          <w:rFonts w:ascii="Times New Roman" w:hAnsi="Times New Roman" w:cs="Times New Roman"/>
          <w:sz w:val="24"/>
          <w:szCs w:val="24"/>
          <w:lang w:val="en-GB"/>
        </w:rPr>
        <w:t>xperience shows</w:t>
      </w:r>
      <w:r w:rsidR="00E01756" w:rsidRPr="4412A801">
        <w:rPr>
          <w:rFonts w:ascii="Times New Roman" w:hAnsi="Times New Roman" w:cs="Times New Roman"/>
          <w:sz w:val="24"/>
          <w:szCs w:val="24"/>
          <w:lang w:val="en-GB"/>
        </w:rPr>
        <w:t>, however, that this system does not</w:t>
      </w:r>
      <w:r w:rsidR="00936DA1" w:rsidRPr="4412A801">
        <w:rPr>
          <w:rFonts w:ascii="Times New Roman" w:hAnsi="Times New Roman" w:cs="Times New Roman"/>
          <w:sz w:val="24"/>
          <w:szCs w:val="24"/>
          <w:lang w:val="en-GB"/>
        </w:rPr>
        <w:t xml:space="preserve"> work in practice</w:t>
      </w:r>
      <w:r w:rsidR="00E01756" w:rsidRPr="4412A801">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 xml:space="preserve">Employers either prefer to pay </w:t>
      </w:r>
      <w:r w:rsidR="00E01756" w:rsidRPr="4412A801">
        <w:rPr>
          <w:rFonts w:ascii="Times New Roman" w:hAnsi="Times New Roman" w:cs="Times New Roman"/>
          <w:sz w:val="24"/>
          <w:szCs w:val="24"/>
          <w:lang w:val="en-GB"/>
        </w:rPr>
        <w:t xml:space="preserve">the </w:t>
      </w:r>
      <w:r w:rsidRPr="4412A801">
        <w:rPr>
          <w:rFonts w:ascii="Times New Roman" w:hAnsi="Times New Roman" w:cs="Times New Roman"/>
          <w:sz w:val="24"/>
          <w:szCs w:val="24"/>
          <w:lang w:val="en-GB"/>
        </w:rPr>
        <w:t>rehabilitation contribution (HUF 2,088,000 – EUR 5720 per missing worker) or to hire workers</w:t>
      </w:r>
      <w:r w:rsidR="00E01756" w:rsidRPr="4412A801">
        <w:rPr>
          <w:rFonts w:ascii="Times New Roman" w:hAnsi="Times New Roman" w:cs="Times New Roman"/>
          <w:sz w:val="24"/>
          <w:szCs w:val="24"/>
          <w:lang w:val="en-GB"/>
        </w:rPr>
        <w:t xml:space="preserve"> with milder disabilities</w:t>
      </w:r>
      <w:r w:rsidRPr="4412A801">
        <w:rPr>
          <w:rFonts w:ascii="Times New Roman" w:hAnsi="Times New Roman" w:cs="Times New Roman"/>
          <w:sz w:val="24"/>
          <w:szCs w:val="24"/>
          <w:lang w:val="en-GB"/>
        </w:rPr>
        <w:t xml:space="preserve"> who do not require major adjustments or do not </w:t>
      </w:r>
      <w:r w:rsidR="00CC7A4F" w:rsidRPr="4412A801">
        <w:rPr>
          <w:rFonts w:ascii="Times New Roman" w:hAnsi="Times New Roman" w:cs="Times New Roman"/>
          <w:sz w:val="24"/>
          <w:szCs w:val="24"/>
          <w:lang w:val="en-GB"/>
        </w:rPr>
        <w:t>cause</w:t>
      </w:r>
      <w:r w:rsidRPr="4412A801">
        <w:rPr>
          <w:rFonts w:ascii="Times New Roman" w:hAnsi="Times New Roman" w:cs="Times New Roman"/>
          <w:sz w:val="24"/>
          <w:szCs w:val="24"/>
          <w:lang w:val="en-GB"/>
        </w:rPr>
        <w:t xml:space="preserve"> additional costs (</w:t>
      </w:r>
      <w:r w:rsidR="00CA1E0F" w:rsidRPr="4412A801">
        <w:rPr>
          <w:rFonts w:ascii="Times New Roman" w:hAnsi="Times New Roman" w:cs="Times New Roman"/>
          <w:sz w:val="24"/>
          <w:szCs w:val="24"/>
          <w:lang w:val="en-GB"/>
        </w:rPr>
        <w:t>e.g.,</w:t>
      </w:r>
      <w:r w:rsidRPr="4412A801">
        <w:rPr>
          <w:rFonts w:ascii="Times New Roman" w:hAnsi="Times New Roman" w:cs="Times New Roman"/>
          <w:sz w:val="24"/>
          <w:szCs w:val="24"/>
          <w:lang w:val="en-GB"/>
        </w:rPr>
        <w:t xml:space="preserve"> the costs of adapting the workplace to be accessible). </w:t>
      </w:r>
    </w:p>
    <w:p w14:paraId="0E31CE8B"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1F5716C0" w14:textId="7161D356" w:rsidR="00561BA0" w:rsidRPr="00480D92" w:rsidRDefault="00561BA0" w:rsidP="00480D92">
      <w:pPr>
        <w:pStyle w:val="ListParagraph"/>
        <w:numPr>
          <w:ilvl w:val="0"/>
          <w:numId w:val="15"/>
        </w:numPr>
        <w:spacing w:after="0" w:line="240" w:lineRule="auto"/>
        <w:jc w:val="both"/>
        <w:rPr>
          <w:rFonts w:ascii="Times New Roman" w:hAnsi="Times New Roman" w:cs="Times New Roman"/>
          <w:sz w:val="24"/>
          <w:szCs w:val="24"/>
          <w:lang w:val="en-GB"/>
        </w:rPr>
      </w:pPr>
      <w:r w:rsidRPr="00480D92">
        <w:rPr>
          <w:rFonts w:ascii="Times New Roman" w:hAnsi="Times New Roman" w:cs="Times New Roman"/>
          <w:sz w:val="24"/>
          <w:szCs w:val="24"/>
          <w:lang w:val="en-GB"/>
        </w:rPr>
        <w:t xml:space="preserve">By the adoption of Government Decision 1295/2019 </w:t>
      </w:r>
      <w:r w:rsidR="00003E52" w:rsidRPr="00480D92">
        <w:rPr>
          <w:rFonts w:ascii="Times New Roman" w:hAnsi="Times New Roman" w:cs="Times New Roman"/>
          <w:sz w:val="24"/>
          <w:szCs w:val="24"/>
          <w:lang w:val="en-GB"/>
        </w:rPr>
        <w:t xml:space="preserve">of </w:t>
      </w:r>
      <w:r w:rsidRPr="00480D92">
        <w:rPr>
          <w:rFonts w:ascii="Times New Roman" w:hAnsi="Times New Roman" w:cs="Times New Roman"/>
          <w:sz w:val="24"/>
          <w:szCs w:val="24"/>
          <w:lang w:val="en-GB"/>
        </w:rPr>
        <w:t xml:space="preserve">27 May 2019, the previous </w:t>
      </w:r>
      <w:r w:rsidRPr="00480D92">
        <w:rPr>
          <w:rFonts w:ascii="Times New Roman" w:hAnsi="Times New Roman" w:cs="Times New Roman"/>
          <w:b/>
          <w:bCs/>
          <w:sz w:val="24"/>
          <w:szCs w:val="24"/>
          <w:lang w:val="en-GB"/>
        </w:rPr>
        <w:t>DI long-term concept for 2017-2036</w:t>
      </w:r>
      <w:r w:rsidRPr="00480D92">
        <w:rPr>
          <w:rFonts w:ascii="Times New Roman" w:hAnsi="Times New Roman" w:cs="Times New Roman"/>
          <w:sz w:val="24"/>
          <w:szCs w:val="24"/>
          <w:lang w:val="en-GB"/>
        </w:rPr>
        <w:t xml:space="preserve"> </w:t>
      </w:r>
      <w:r w:rsidRPr="00480D92">
        <w:rPr>
          <w:rFonts w:ascii="Times New Roman" w:hAnsi="Times New Roman" w:cs="Times New Roman"/>
          <w:b/>
          <w:bCs/>
          <w:sz w:val="24"/>
          <w:szCs w:val="24"/>
          <w:lang w:val="en-GB"/>
        </w:rPr>
        <w:t>was revised</w:t>
      </w:r>
      <w:r w:rsidRPr="00480D92">
        <w:rPr>
          <w:rFonts w:ascii="Times New Roman" w:hAnsi="Times New Roman" w:cs="Times New Roman"/>
          <w:sz w:val="24"/>
          <w:szCs w:val="24"/>
          <w:lang w:val="en-GB"/>
        </w:rPr>
        <w:t xml:space="preserve">, and a </w:t>
      </w:r>
      <w:r w:rsidRPr="00480D92">
        <w:rPr>
          <w:rFonts w:ascii="Times New Roman" w:hAnsi="Times New Roman" w:cs="Times New Roman"/>
          <w:b/>
          <w:bCs/>
          <w:sz w:val="24"/>
          <w:szCs w:val="24"/>
          <w:lang w:val="en-GB"/>
        </w:rPr>
        <w:t>new long-term concept</w:t>
      </w:r>
      <w:r w:rsidR="007E665A">
        <w:rPr>
          <w:rStyle w:val="FootnoteReference"/>
          <w:rFonts w:ascii="Times New Roman" w:hAnsi="Times New Roman" w:cs="Times New Roman"/>
          <w:b/>
          <w:bCs/>
          <w:sz w:val="24"/>
          <w:szCs w:val="24"/>
          <w:lang w:val="en-GB"/>
        </w:rPr>
        <w:footnoteReference w:id="3"/>
      </w:r>
      <w:r w:rsidRPr="00480D92">
        <w:rPr>
          <w:rFonts w:ascii="Times New Roman" w:hAnsi="Times New Roman" w:cs="Times New Roman"/>
          <w:sz w:val="24"/>
          <w:szCs w:val="24"/>
          <w:lang w:val="en-GB"/>
        </w:rPr>
        <w:t xml:space="preserve"> was adopted covering the period of 2019-2036</w:t>
      </w:r>
      <w:r w:rsidR="00003E52" w:rsidRPr="00480D92">
        <w:rPr>
          <w:rFonts w:ascii="Times New Roman" w:hAnsi="Times New Roman" w:cs="Times New Roman"/>
          <w:sz w:val="24"/>
          <w:szCs w:val="24"/>
          <w:lang w:val="en-GB"/>
        </w:rPr>
        <w:t>. Just like the previous long-term concept, this also lists some CRPD-compliant principles and objectives (e.g., self-determination and respect for human dignity, the principle of equality between women and men, respect for the evolving capacities of children with disabilities etc). However, this document fails to call for compliance, for example with, the general comments of the CRPD Committee. In practice, the principles and objectives set out in the document are not respected, and the guardianship legislation and its implementation, as well as steps of deinstitutionalisation are not in line with the CRPD. Furthermore, this document fails to address all parties involved in implementing the rights of people with disabilities in connection to Articles 5, 12, and 19.</w:t>
      </w:r>
      <w:r w:rsidR="009941B7" w:rsidRPr="00480D92">
        <w:rPr>
          <w:rFonts w:ascii="Times New Roman" w:hAnsi="Times New Roman" w:cs="Times New Roman"/>
          <w:sz w:val="24"/>
          <w:szCs w:val="24"/>
          <w:lang w:val="en-GB"/>
        </w:rPr>
        <w:t xml:space="preserve"> Para 6 of the new long-term highlights</w:t>
      </w:r>
      <w:r w:rsidR="00481BEE" w:rsidRPr="00480D92">
        <w:rPr>
          <w:rFonts w:ascii="Times New Roman" w:hAnsi="Times New Roman" w:cs="Times New Roman"/>
          <w:sz w:val="24"/>
          <w:szCs w:val="24"/>
          <w:lang w:val="en-GB"/>
        </w:rPr>
        <w:t xml:space="preserve"> that</w:t>
      </w:r>
      <w:r w:rsidR="009941B7" w:rsidRPr="00480D92">
        <w:rPr>
          <w:rFonts w:ascii="Times New Roman" w:hAnsi="Times New Roman" w:cs="Times New Roman"/>
          <w:sz w:val="24"/>
          <w:szCs w:val="24"/>
          <w:lang w:val="en-GB"/>
        </w:rPr>
        <w:t xml:space="preserve"> “</w:t>
      </w:r>
      <w:r w:rsidR="00481BEE" w:rsidRPr="00480D92">
        <w:rPr>
          <w:rFonts w:ascii="Times New Roman" w:hAnsi="Times New Roman" w:cs="Times New Roman"/>
          <w:sz w:val="24"/>
          <w:szCs w:val="24"/>
          <w:lang w:val="en-GB"/>
        </w:rPr>
        <w:t>g</w:t>
      </w:r>
      <w:r w:rsidR="009941B7" w:rsidRPr="00480D92">
        <w:rPr>
          <w:rFonts w:ascii="Times New Roman" w:hAnsi="Times New Roman" w:cs="Times New Roman"/>
          <w:sz w:val="24"/>
          <w:szCs w:val="24"/>
          <w:lang w:val="en-GB"/>
        </w:rPr>
        <w:t>iven the importance and nature of the process, in 2021 and every three years thereafter</w:t>
      </w:r>
      <w:r w:rsidR="00F22940">
        <w:rPr>
          <w:rFonts w:ascii="Times New Roman" w:hAnsi="Times New Roman" w:cs="Times New Roman"/>
          <w:sz w:val="24"/>
          <w:szCs w:val="24"/>
          <w:lang w:val="en-GB"/>
        </w:rPr>
        <w:t>,</w:t>
      </w:r>
      <w:r w:rsidR="009941B7" w:rsidRPr="00480D92">
        <w:rPr>
          <w:rFonts w:ascii="Times New Roman" w:hAnsi="Times New Roman" w:cs="Times New Roman"/>
          <w:sz w:val="24"/>
          <w:szCs w:val="24"/>
          <w:lang w:val="en-GB"/>
        </w:rPr>
        <w:t xml:space="preserve"> this concept will be reviewed.” To our best knowledge, there </w:t>
      </w:r>
      <w:r w:rsidR="003E31D4">
        <w:rPr>
          <w:rFonts w:ascii="Times New Roman" w:hAnsi="Times New Roman" w:cs="Times New Roman"/>
          <w:sz w:val="24"/>
          <w:szCs w:val="24"/>
          <w:lang w:val="en-GB"/>
        </w:rPr>
        <w:t>has been</w:t>
      </w:r>
      <w:r w:rsidR="003E31D4" w:rsidRPr="00480D92">
        <w:rPr>
          <w:rFonts w:ascii="Times New Roman" w:hAnsi="Times New Roman" w:cs="Times New Roman"/>
          <w:sz w:val="24"/>
          <w:szCs w:val="24"/>
          <w:lang w:val="en-GB"/>
        </w:rPr>
        <w:t xml:space="preserve"> </w:t>
      </w:r>
      <w:r w:rsidR="009941B7" w:rsidRPr="00480D92">
        <w:rPr>
          <w:rFonts w:ascii="Times New Roman" w:hAnsi="Times New Roman" w:cs="Times New Roman"/>
          <w:sz w:val="24"/>
          <w:szCs w:val="24"/>
          <w:lang w:val="en-GB"/>
        </w:rPr>
        <w:t>no review of this document to date.</w:t>
      </w:r>
    </w:p>
    <w:p w14:paraId="0CF99A9F" w14:textId="77777777" w:rsidR="00480D92" w:rsidRDefault="00480D92" w:rsidP="00480D92">
      <w:pPr>
        <w:spacing w:after="0" w:line="240" w:lineRule="auto"/>
        <w:jc w:val="both"/>
        <w:rPr>
          <w:rFonts w:ascii="Times New Roman" w:hAnsi="Times New Roman" w:cs="Times New Roman"/>
          <w:sz w:val="24"/>
          <w:szCs w:val="24"/>
          <w:lang w:val="en-GB"/>
        </w:rPr>
      </w:pPr>
    </w:p>
    <w:p w14:paraId="635BFF93" w14:textId="26AB3A2E" w:rsidR="13978D86" w:rsidRDefault="406333A2" w:rsidP="18378274">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In addition, there has been</w:t>
      </w:r>
      <w:r w:rsidRPr="4412A801">
        <w:rPr>
          <w:rFonts w:ascii="Times New Roman" w:hAnsi="Times New Roman" w:cs="Times New Roman"/>
          <w:b/>
          <w:bCs/>
          <w:sz w:val="24"/>
          <w:szCs w:val="24"/>
          <w:lang w:val="en-GB"/>
        </w:rPr>
        <w:t xml:space="preserve"> </w:t>
      </w:r>
      <w:r w:rsidR="2B38772B" w:rsidRPr="4412A801">
        <w:rPr>
          <w:rFonts w:ascii="Times New Roman" w:hAnsi="Times New Roman" w:cs="Times New Roman"/>
          <w:b/>
          <w:bCs/>
          <w:sz w:val="24"/>
          <w:szCs w:val="24"/>
          <w:lang w:val="en-GB"/>
        </w:rPr>
        <w:t>retrogression</w:t>
      </w:r>
      <w:r w:rsidRPr="4412A801">
        <w:rPr>
          <w:rFonts w:ascii="Times New Roman" w:hAnsi="Times New Roman" w:cs="Times New Roman"/>
          <w:sz w:val="24"/>
          <w:szCs w:val="24"/>
          <w:lang w:val="en-GB"/>
        </w:rPr>
        <w:t xml:space="preserve"> in certain areas</w:t>
      </w:r>
      <w:r w:rsidR="77BF855A" w:rsidRPr="4412A801">
        <w:rPr>
          <w:rFonts w:ascii="Times New Roman" w:hAnsi="Times New Roman" w:cs="Times New Roman"/>
          <w:sz w:val="24"/>
          <w:szCs w:val="24"/>
          <w:lang w:val="en-GB"/>
        </w:rPr>
        <w:t>, such as</w:t>
      </w:r>
      <w:r w:rsidR="5F86122D" w:rsidRPr="4412A801">
        <w:rPr>
          <w:rFonts w:ascii="Times New Roman" w:hAnsi="Times New Roman" w:cs="Times New Roman"/>
          <w:sz w:val="24"/>
          <w:szCs w:val="24"/>
          <w:lang w:val="en-GB"/>
        </w:rPr>
        <w:t>, in</w:t>
      </w:r>
      <w:r w:rsidR="77BF855A" w:rsidRPr="4412A801">
        <w:rPr>
          <w:rFonts w:ascii="Times New Roman" w:hAnsi="Times New Roman" w:cs="Times New Roman"/>
          <w:sz w:val="24"/>
          <w:szCs w:val="24"/>
          <w:lang w:val="en-GB"/>
        </w:rPr>
        <w:t xml:space="preserve"> </w:t>
      </w:r>
      <w:r w:rsidR="141DB795" w:rsidRPr="4412A801">
        <w:rPr>
          <w:rFonts w:ascii="Times New Roman" w:hAnsi="Times New Roman" w:cs="Times New Roman"/>
          <w:sz w:val="24"/>
          <w:szCs w:val="24"/>
          <w:lang w:val="en-GB"/>
        </w:rPr>
        <w:t xml:space="preserve">the </w:t>
      </w:r>
      <w:r w:rsidR="7D1F731C" w:rsidRPr="4412A801">
        <w:rPr>
          <w:rFonts w:ascii="Times New Roman" w:hAnsi="Times New Roman" w:cs="Times New Roman"/>
          <w:sz w:val="24"/>
          <w:szCs w:val="24"/>
          <w:lang w:val="en-GB"/>
        </w:rPr>
        <w:t>area concerning</w:t>
      </w:r>
      <w:r w:rsidR="141DB795" w:rsidRPr="4412A801">
        <w:rPr>
          <w:rFonts w:ascii="Times New Roman" w:hAnsi="Times New Roman" w:cs="Times New Roman"/>
          <w:sz w:val="24"/>
          <w:szCs w:val="24"/>
          <w:lang w:val="en-GB"/>
        </w:rPr>
        <w:t xml:space="preserve"> independent living</w:t>
      </w:r>
      <w:r w:rsidR="77BF855A" w:rsidRPr="4412A801">
        <w:rPr>
          <w:rFonts w:ascii="Times New Roman" w:hAnsi="Times New Roman" w:cs="Times New Roman"/>
          <w:sz w:val="24"/>
          <w:szCs w:val="24"/>
          <w:lang w:val="en-GB"/>
        </w:rPr>
        <w:t xml:space="preserve"> (see para</w:t>
      </w:r>
      <w:r w:rsidR="68AE5F5A" w:rsidRPr="4412A801">
        <w:rPr>
          <w:rFonts w:ascii="Times New Roman" w:hAnsi="Times New Roman" w:cs="Times New Roman"/>
          <w:sz w:val="24"/>
          <w:szCs w:val="24"/>
          <w:lang w:val="en-GB"/>
        </w:rPr>
        <w:t xml:space="preserve"> </w:t>
      </w:r>
      <w:r w:rsidR="521F67AF" w:rsidRPr="4412A801">
        <w:rPr>
          <w:rFonts w:ascii="Times New Roman" w:hAnsi="Times New Roman" w:cs="Times New Roman"/>
          <w:sz w:val="24"/>
          <w:szCs w:val="24"/>
          <w:lang w:val="en-GB"/>
        </w:rPr>
        <w:t xml:space="preserve">24-26, </w:t>
      </w:r>
      <w:r w:rsidR="68AE5F5A" w:rsidRPr="4412A801">
        <w:rPr>
          <w:rFonts w:ascii="Times New Roman" w:hAnsi="Times New Roman" w:cs="Times New Roman"/>
          <w:sz w:val="24"/>
          <w:szCs w:val="24"/>
          <w:lang w:val="en-GB"/>
        </w:rPr>
        <w:t>32-34</w:t>
      </w:r>
      <w:r w:rsidR="4D807BF2" w:rsidRPr="4412A801">
        <w:rPr>
          <w:rFonts w:ascii="Times New Roman" w:hAnsi="Times New Roman" w:cs="Times New Roman"/>
          <w:sz w:val="24"/>
          <w:szCs w:val="24"/>
          <w:lang w:val="en-GB"/>
        </w:rPr>
        <w:t xml:space="preserve">, </w:t>
      </w:r>
      <w:r w:rsidR="6801521B" w:rsidRPr="4412A801">
        <w:rPr>
          <w:rFonts w:ascii="Times New Roman" w:hAnsi="Times New Roman" w:cs="Times New Roman"/>
          <w:sz w:val="24"/>
          <w:szCs w:val="24"/>
          <w:lang w:val="en-GB"/>
        </w:rPr>
        <w:t>40-42</w:t>
      </w:r>
      <w:r w:rsidR="68AE5F5A" w:rsidRPr="4412A801">
        <w:rPr>
          <w:rFonts w:ascii="Times New Roman" w:hAnsi="Times New Roman" w:cs="Times New Roman"/>
          <w:sz w:val="24"/>
          <w:szCs w:val="24"/>
          <w:lang w:val="en-GB"/>
        </w:rPr>
        <w:t>)</w:t>
      </w:r>
      <w:r w:rsidR="4738DB1B" w:rsidRPr="4412A801">
        <w:rPr>
          <w:rFonts w:ascii="Times New Roman" w:hAnsi="Times New Roman" w:cs="Times New Roman"/>
          <w:sz w:val="24"/>
          <w:szCs w:val="24"/>
          <w:lang w:val="en-GB"/>
        </w:rPr>
        <w:t xml:space="preserve"> and </w:t>
      </w:r>
      <w:r w:rsidR="68AE5F5A" w:rsidRPr="4412A801">
        <w:rPr>
          <w:rFonts w:ascii="Times New Roman" w:hAnsi="Times New Roman" w:cs="Times New Roman"/>
          <w:sz w:val="24"/>
          <w:szCs w:val="24"/>
          <w:lang w:val="en-GB"/>
        </w:rPr>
        <w:t xml:space="preserve">the role and functioning of the National Disability Council </w:t>
      </w:r>
      <w:r w:rsidR="683048D6" w:rsidRPr="4412A801">
        <w:rPr>
          <w:rFonts w:ascii="Times New Roman" w:hAnsi="Times New Roman" w:cs="Times New Roman"/>
          <w:sz w:val="24"/>
          <w:szCs w:val="24"/>
          <w:lang w:val="en-GB"/>
        </w:rPr>
        <w:t>(see para 62-63)</w:t>
      </w:r>
      <w:r w:rsidR="45D91804" w:rsidRPr="4412A801">
        <w:rPr>
          <w:rFonts w:ascii="Times New Roman" w:hAnsi="Times New Roman" w:cs="Times New Roman"/>
          <w:sz w:val="24"/>
          <w:szCs w:val="24"/>
          <w:lang w:val="en-GB"/>
        </w:rPr>
        <w:t>.</w:t>
      </w:r>
      <w:r w:rsidR="683048D6" w:rsidRPr="4412A801">
        <w:rPr>
          <w:rFonts w:ascii="Times New Roman" w:hAnsi="Times New Roman" w:cs="Times New Roman"/>
          <w:sz w:val="24"/>
          <w:szCs w:val="24"/>
          <w:lang w:val="en-GB"/>
        </w:rPr>
        <w:t xml:space="preserve"> </w:t>
      </w:r>
      <w:r w:rsidR="77BF855A" w:rsidRPr="4412A801">
        <w:rPr>
          <w:rFonts w:ascii="Times New Roman" w:hAnsi="Times New Roman" w:cs="Times New Roman"/>
          <w:sz w:val="24"/>
          <w:szCs w:val="24"/>
          <w:lang w:val="en-GB"/>
        </w:rPr>
        <w:t xml:space="preserve">  </w:t>
      </w:r>
    </w:p>
    <w:p w14:paraId="6F8AEFF3" w14:textId="77777777" w:rsidR="00A94F81" w:rsidRDefault="00A94F81" w:rsidP="00480D92">
      <w:pPr>
        <w:spacing w:after="0" w:line="240" w:lineRule="auto"/>
        <w:rPr>
          <w:rFonts w:ascii="Times New Roman" w:hAnsi="Times New Roman" w:cs="Times New Roman"/>
          <w:b/>
          <w:bCs/>
          <w:sz w:val="24"/>
          <w:szCs w:val="24"/>
          <w:lang w:val="en-GB"/>
        </w:rPr>
      </w:pPr>
    </w:p>
    <w:p w14:paraId="22BF36AC" w14:textId="77777777" w:rsidR="00B96CE9" w:rsidRPr="00B96CE9" w:rsidRDefault="00B96CE9" w:rsidP="00480D92">
      <w:pPr>
        <w:spacing w:after="0" w:line="240" w:lineRule="auto"/>
        <w:rPr>
          <w:rFonts w:ascii="Times New Roman" w:hAnsi="Times New Roman" w:cs="Times New Roman"/>
          <w:b/>
          <w:bCs/>
          <w:sz w:val="24"/>
          <w:szCs w:val="24"/>
          <w:lang w:val="en-GB"/>
        </w:rPr>
      </w:pPr>
    </w:p>
    <w:p w14:paraId="72439F5C" w14:textId="0B90F945" w:rsidR="00582A23" w:rsidRDefault="00582A23" w:rsidP="00480D92">
      <w:pPr>
        <w:pStyle w:val="ListParagraph"/>
        <w:numPr>
          <w:ilvl w:val="0"/>
          <w:numId w:val="2"/>
        </w:numPr>
        <w:spacing w:after="0" w:line="240" w:lineRule="auto"/>
        <w:rPr>
          <w:rFonts w:ascii="Times New Roman" w:hAnsi="Times New Roman" w:cs="Times New Roman"/>
          <w:b/>
          <w:bCs/>
          <w:sz w:val="24"/>
          <w:szCs w:val="24"/>
          <w:lang w:val="en-GB"/>
        </w:rPr>
      </w:pPr>
      <w:r w:rsidRPr="13978D86">
        <w:rPr>
          <w:rFonts w:ascii="Times New Roman" w:hAnsi="Times New Roman" w:cs="Times New Roman"/>
          <w:b/>
          <w:bCs/>
          <w:sz w:val="24"/>
          <w:szCs w:val="24"/>
          <w:lang w:val="en-GB"/>
        </w:rPr>
        <w:t>Assessment of the current situation based on previous</w:t>
      </w:r>
      <w:r w:rsidR="00121D72">
        <w:rPr>
          <w:rFonts w:ascii="Times New Roman" w:hAnsi="Times New Roman" w:cs="Times New Roman"/>
          <w:b/>
          <w:bCs/>
          <w:sz w:val="24"/>
          <w:szCs w:val="24"/>
          <w:lang w:val="en-GB"/>
        </w:rPr>
        <w:t xml:space="preserve"> findings and recommendations</w:t>
      </w:r>
      <w:r w:rsidR="00AA03C3">
        <w:rPr>
          <w:rFonts w:ascii="Times New Roman" w:hAnsi="Times New Roman" w:cs="Times New Roman"/>
          <w:b/>
          <w:bCs/>
          <w:sz w:val="24"/>
          <w:szCs w:val="24"/>
          <w:lang w:val="en-GB"/>
        </w:rPr>
        <w:t xml:space="preserve"> of the inquiry</w:t>
      </w:r>
      <w:r w:rsidR="00121D72">
        <w:rPr>
          <w:rFonts w:ascii="Times New Roman" w:hAnsi="Times New Roman" w:cs="Times New Roman"/>
          <w:b/>
          <w:bCs/>
          <w:sz w:val="24"/>
          <w:szCs w:val="24"/>
          <w:lang w:val="en-GB"/>
        </w:rPr>
        <w:t xml:space="preserve"> re</w:t>
      </w:r>
      <w:r w:rsidR="00AA03C3">
        <w:rPr>
          <w:rFonts w:ascii="Times New Roman" w:hAnsi="Times New Roman" w:cs="Times New Roman"/>
          <w:b/>
          <w:bCs/>
          <w:sz w:val="24"/>
          <w:szCs w:val="24"/>
          <w:lang w:val="en-GB"/>
        </w:rPr>
        <w:t>port</w:t>
      </w:r>
      <w:r w:rsidR="00AA03C3">
        <w:rPr>
          <w:rStyle w:val="FootnoteReference"/>
          <w:rFonts w:ascii="Times New Roman" w:hAnsi="Times New Roman" w:cs="Times New Roman"/>
          <w:b/>
          <w:bCs/>
          <w:sz w:val="24"/>
          <w:szCs w:val="24"/>
          <w:lang w:val="en-GB"/>
        </w:rPr>
        <w:footnoteReference w:id="4"/>
      </w:r>
    </w:p>
    <w:p w14:paraId="35C5E665" w14:textId="77777777" w:rsidR="00262E66" w:rsidRPr="00167177" w:rsidRDefault="00262E66" w:rsidP="00480D92">
      <w:pPr>
        <w:pStyle w:val="ListParagraph"/>
        <w:spacing w:after="0" w:line="240" w:lineRule="auto"/>
        <w:ind w:left="1080"/>
        <w:rPr>
          <w:rFonts w:ascii="Times New Roman" w:hAnsi="Times New Roman" w:cs="Times New Roman"/>
          <w:b/>
          <w:bCs/>
          <w:sz w:val="24"/>
          <w:szCs w:val="24"/>
          <w:lang w:val="en-GB"/>
        </w:rPr>
      </w:pPr>
    </w:p>
    <w:p w14:paraId="3035A13F" w14:textId="675FB46D" w:rsidR="00262E66" w:rsidRDefault="00262E66" w:rsidP="00480D92">
      <w:pPr>
        <w:pStyle w:val="ListParagraph"/>
        <w:numPr>
          <w:ilvl w:val="0"/>
          <w:numId w:val="7"/>
        </w:numPr>
        <w:spacing w:after="0" w:line="240" w:lineRule="auto"/>
        <w:rPr>
          <w:rFonts w:ascii="Times New Roman" w:hAnsi="Times New Roman" w:cs="Times New Roman"/>
          <w:sz w:val="24"/>
          <w:szCs w:val="24"/>
          <w:u w:val="single"/>
          <w:lang w:val="en-GB"/>
        </w:rPr>
      </w:pPr>
      <w:r w:rsidRPr="00B26976">
        <w:rPr>
          <w:rFonts w:ascii="Times New Roman" w:hAnsi="Times New Roman" w:cs="Times New Roman"/>
          <w:sz w:val="24"/>
          <w:szCs w:val="24"/>
          <w:u w:val="single"/>
          <w:lang w:val="en-GB"/>
        </w:rPr>
        <w:t xml:space="preserve">Equal recognition before the law </w:t>
      </w:r>
      <w:r w:rsidR="00BE3025" w:rsidRPr="00B26976">
        <w:rPr>
          <w:rFonts w:ascii="Times New Roman" w:hAnsi="Times New Roman" w:cs="Times New Roman"/>
          <w:sz w:val="24"/>
          <w:szCs w:val="24"/>
          <w:u w:val="single"/>
          <w:lang w:val="en-GB"/>
        </w:rPr>
        <w:t>(</w:t>
      </w:r>
      <w:r w:rsidRPr="00B26976">
        <w:rPr>
          <w:rFonts w:ascii="Times New Roman" w:hAnsi="Times New Roman" w:cs="Times New Roman"/>
          <w:sz w:val="24"/>
          <w:szCs w:val="24"/>
          <w:u w:val="single"/>
          <w:lang w:val="en-GB"/>
        </w:rPr>
        <w:t>Article 12</w:t>
      </w:r>
      <w:r w:rsidR="00BE3025" w:rsidRPr="00B26976">
        <w:rPr>
          <w:rFonts w:ascii="Times New Roman" w:hAnsi="Times New Roman" w:cs="Times New Roman"/>
          <w:sz w:val="24"/>
          <w:szCs w:val="24"/>
          <w:u w:val="single"/>
          <w:lang w:val="en-GB"/>
        </w:rPr>
        <w:t>)</w:t>
      </w:r>
    </w:p>
    <w:p w14:paraId="4DC6BB0D" w14:textId="77777777" w:rsidR="00480D92" w:rsidRPr="00B26976" w:rsidRDefault="00480D92" w:rsidP="00480D92">
      <w:pPr>
        <w:pStyle w:val="ListParagraph"/>
        <w:spacing w:after="0" w:line="240" w:lineRule="auto"/>
        <w:ind w:left="1440"/>
        <w:rPr>
          <w:rFonts w:ascii="Times New Roman" w:hAnsi="Times New Roman" w:cs="Times New Roman"/>
          <w:sz w:val="24"/>
          <w:szCs w:val="24"/>
          <w:u w:val="single"/>
          <w:lang w:val="en-GB"/>
        </w:rPr>
      </w:pPr>
    </w:p>
    <w:p w14:paraId="1477BE70" w14:textId="1310BA6B" w:rsidR="00262E66" w:rsidRDefault="00262E66"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lastRenderedPageBreak/>
        <w:t xml:space="preserve">Where the </w:t>
      </w:r>
      <w:r w:rsidRPr="4412A801">
        <w:rPr>
          <w:rFonts w:ascii="Times New Roman" w:hAnsi="Times New Roman" w:cs="Times New Roman"/>
          <w:b/>
          <w:bCs/>
          <w:sz w:val="24"/>
          <w:szCs w:val="24"/>
          <w:lang w:val="en-GB"/>
        </w:rPr>
        <w:t>restriction of legal capacity</w:t>
      </w:r>
      <w:r w:rsidRPr="4412A801">
        <w:rPr>
          <w:rFonts w:ascii="Times New Roman" w:hAnsi="Times New Roman" w:cs="Times New Roman"/>
          <w:sz w:val="24"/>
          <w:szCs w:val="24"/>
          <w:lang w:val="en-GB"/>
        </w:rPr>
        <w:t xml:space="preserve"> is concerned, there has been </w:t>
      </w:r>
      <w:r w:rsidRPr="4412A801">
        <w:rPr>
          <w:rFonts w:ascii="Times New Roman" w:hAnsi="Times New Roman" w:cs="Times New Roman"/>
          <w:b/>
          <w:bCs/>
          <w:sz w:val="24"/>
          <w:szCs w:val="24"/>
          <w:lang w:val="en-GB"/>
        </w:rPr>
        <w:t>no progress</w:t>
      </w:r>
      <w:r w:rsidRPr="4412A801">
        <w:rPr>
          <w:rFonts w:ascii="Times New Roman" w:hAnsi="Times New Roman" w:cs="Times New Roman"/>
          <w:sz w:val="24"/>
          <w:szCs w:val="24"/>
          <w:lang w:val="en-GB"/>
        </w:rPr>
        <w:t xml:space="preserve"> in the area. Since the adoption of the new Civil Code, there </w:t>
      </w:r>
      <w:r w:rsidR="00992A42">
        <w:rPr>
          <w:rFonts w:ascii="Times New Roman" w:hAnsi="Times New Roman" w:cs="Times New Roman"/>
          <w:sz w:val="24"/>
          <w:szCs w:val="24"/>
          <w:lang w:val="en-GB"/>
        </w:rPr>
        <w:t>have</w:t>
      </w:r>
      <w:r w:rsidR="00992A42" w:rsidRPr="4412A801">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been no developments in the legal framework, nor are the submitting organisations aware of any intention on the part of the government to amend it</w:t>
      </w:r>
      <w:r w:rsidR="00546DD0">
        <w:rPr>
          <w:rFonts w:ascii="Times New Roman" w:hAnsi="Times New Roman" w:cs="Times New Roman"/>
          <w:sz w:val="24"/>
          <w:szCs w:val="24"/>
          <w:lang w:val="en-GB"/>
        </w:rPr>
        <w:t xml:space="preserve"> </w:t>
      </w:r>
      <w:proofErr w:type="gramStart"/>
      <w:r w:rsidR="00546DD0">
        <w:rPr>
          <w:rFonts w:ascii="Times New Roman" w:hAnsi="Times New Roman" w:cs="Times New Roman"/>
          <w:sz w:val="24"/>
          <w:szCs w:val="24"/>
          <w:lang w:val="en-GB"/>
        </w:rPr>
        <w:t>in order to</w:t>
      </w:r>
      <w:proofErr w:type="gramEnd"/>
      <w:r w:rsidR="00546DD0">
        <w:rPr>
          <w:rFonts w:ascii="Times New Roman" w:hAnsi="Times New Roman" w:cs="Times New Roman"/>
          <w:sz w:val="24"/>
          <w:szCs w:val="24"/>
          <w:lang w:val="en-GB"/>
        </w:rPr>
        <w:t xml:space="preserve"> </w:t>
      </w:r>
      <w:r w:rsidR="00FF79B2">
        <w:rPr>
          <w:rFonts w:ascii="Times New Roman" w:hAnsi="Times New Roman" w:cs="Times New Roman"/>
          <w:sz w:val="24"/>
          <w:szCs w:val="24"/>
          <w:lang w:val="en-GB"/>
        </w:rPr>
        <w:t>r</w:t>
      </w:r>
      <w:r w:rsidR="00FF79B2" w:rsidRPr="00FF79B2">
        <w:rPr>
          <w:rFonts w:ascii="Times New Roman" w:hAnsi="Times New Roman" w:cs="Times New Roman"/>
          <w:sz w:val="24"/>
          <w:szCs w:val="24"/>
          <w:lang w:val="en-GB"/>
        </w:rPr>
        <w:t>ecogni</w:t>
      </w:r>
      <w:r w:rsidR="00FF79B2">
        <w:rPr>
          <w:rFonts w:ascii="Times New Roman" w:hAnsi="Times New Roman" w:cs="Times New Roman"/>
          <w:sz w:val="24"/>
          <w:szCs w:val="24"/>
          <w:lang w:val="en-GB"/>
        </w:rPr>
        <w:t>s</w:t>
      </w:r>
      <w:r w:rsidR="00FF79B2" w:rsidRPr="00FF79B2">
        <w:rPr>
          <w:rFonts w:ascii="Times New Roman" w:hAnsi="Times New Roman" w:cs="Times New Roman"/>
          <w:sz w:val="24"/>
          <w:szCs w:val="24"/>
          <w:lang w:val="en-GB"/>
        </w:rPr>
        <w:t xml:space="preserve">e that persons with disabilities </w:t>
      </w:r>
      <w:r w:rsidR="00121412">
        <w:rPr>
          <w:rFonts w:ascii="Times New Roman" w:hAnsi="Times New Roman" w:cs="Times New Roman"/>
          <w:sz w:val="24"/>
          <w:szCs w:val="24"/>
          <w:lang w:val="en-GB"/>
        </w:rPr>
        <w:t xml:space="preserve">have the right to </w:t>
      </w:r>
      <w:r w:rsidR="00135BBE">
        <w:rPr>
          <w:rFonts w:ascii="Times New Roman" w:hAnsi="Times New Roman" w:cs="Times New Roman"/>
          <w:sz w:val="24"/>
          <w:szCs w:val="24"/>
          <w:lang w:val="en-GB"/>
        </w:rPr>
        <w:t xml:space="preserve">support to exercise their </w:t>
      </w:r>
      <w:r w:rsidR="00FF79B2" w:rsidRPr="00FF79B2">
        <w:rPr>
          <w:rFonts w:ascii="Times New Roman" w:hAnsi="Times New Roman" w:cs="Times New Roman"/>
          <w:sz w:val="24"/>
          <w:szCs w:val="24"/>
          <w:lang w:val="en-GB"/>
        </w:rPr>
        <w:t>legal capacity on an equal basis with others.</w:t>
      </w:r>
    </w:p>
    <w:p w14:paraId="1EF72709" w14:textId="77777777" w:rsidR="00480D92" w:rsidRPr="00480D92" w:rsidRDefault="00480D92" w:rsidP="00480D92">
      <w:pPr>
        <w:pStyle w:val="ListParagraph"/>
        <w:spacing w:after="0" w:line="240" w:lineRule="auto"/>
        <w:jc w:val="both"/>
        <w:rPr>
          <w:rFonts w:ascii="Times New Roman" w:hAnsi="Times New Roman" w:cs="Times New Roman"/>
          <w:sz w:val="24"/>
          <w:szCs w:val="24"/>
          <w:lang w:val="en-GB"/>
        </w:rPr>
      </w:pPr>
    </w:p>
    <w:p w14:paraId="50D18C47" w14:textId="2501C85C" w:rsidR="00262E66" w:rsidRDefault="00262E66" w:rsidP="00480D92">
      <w:pPr>
        <w:pStyle w:val="ListParagraph"/>
        <w:numPr>
          <w:ilvl w:val="0"/>
          <w:numId w:val="15"/>
        </w:numPr>
        <w:spacing w:after="0" w:line="240" w:lineRule="auto"/>
        <w:jc w:val="both"/>
        <w:rPr>
          <w:rFonts w:ascii="Times New Roman" w:hAnsi="Times New Roman" w:cs="Times New Roman"/>
          <w:sz w:val="24"/>
          <w:szCs w:val="24"/>
          <w:lang w:val="en-GB"/>
        </w:rPr>
      </w:pPr>
      <w:r w:rsidRPr="00480D92">
        <w:rPr>
          <w:rFonts w:ascii="Times New Roman" w:hAnsi="Times New Roman" w:cs="Times New Roman"/>
          <w:b/>
          <w:bCs/>
          <w:sz w:val="24"/>
          <w:szCs w:val="24"/>
          <w:lang w:val="en-GB"/>
        </w:rPr>
        <w:t>Supported decision</w:t>
      </w:r>
      <w:r w:rsidR="00D049EE">
        <w:rPr>
          <w:rFonts w:ascii="Times New Roman" w:hAnsi="Times New Roman" w:cs="Times New Roman"/>
          <w:b/>
          <w:bCs/>
          <w:sz w:val="24"/>
          <w:szCs w:val="24"/>
          <w:lang w:val="en-GB"/>
        </w:rPr>
        <w:t>-</w:t>
      </w:r>
      <w:r w:rsidRPr="00480D92">
        <w:rPr>
          <w:rFonts w:ascii="Times New Roman" w:hAnsi="Times New Roman" w:cs="Times New Roman"/>
          <w:b/>
          <w:bCs/>
          <w:sz w:val="24"/>
          <w:szCs w:val="24"/>
          <w:lang w:val="en-GB"/>
        </w:rPr>
        <w:t>making is still restricted</w:t>
      </w:r>
      <w:r w:rsidRPr="00480D92">
        <w:rPr>
          <w:rFonts w:ascii="Times New Roman" w:hAnsi="Times New Roman" w:cs="Times New Roman"/>
          <w:sz w:val="24"/>
          <w:szCs w:val="24"/>
          <w:lang w:val="en-GB"/>
        </w:rPr>
        <w:t xml:space="preserve"> to people with </w:t>
      </w:r>
      <w:r w:rsidR="00D049EE">
        <w:rPr>
          <w:rFonts w:ascii="Times New Roman" w:hAnsi="Times New Roman" w:cs="Times New Roman"/>
          <w:sz w:val="24"/>
          <w:szCs w:val="24"/>
          <w:lang w:val="en-GB"/>
        </w:rPr>
        <w:t>‘</w:t>
      </w:r>
      <w:r w:rsidRPr="00480D92">
        <w:rPr>
          <w:rFonts w:ascii="Times New Roman" w:hAnsi="Times New Roman" w:cs="Times New Roman"/>
          <w:sz w:val="24"/>
          <w:szCs w:val="24"/>
          <w:lang w:val="en-GB"/>
        </w:rPr>
        <w:t xml:space="preserve">mild mental </w:t>
      </w:r>
      <w:r w:rsidR="00121D72" w:rsidRPr="00480D92">
        <w:rPr>
          <w:rFonts w:ascii="Times New Roman" w:hAnsi="Times New Roman" w:cs="Times New Roman"/>
          <w:sz w:val="24"/>
          <w:szCs w:val="24"/>
          <w:lang w:val="en-GB"/>
        </w:rPr>
        <w:t>disabilities</w:t>
      </w:r>
      <w:r w:rsidRPr="00480D92">
        <w:rPr>
          <w:rFonts w:ascii="Times New Roman" w:hAnsi="Times New Roman" w:cs="Times New Roman"/>
          <w:sz w:val="24"/>
          <w:szCs w:val="24"/>
          <w:lang w:val="en-GB"/>
        </w:rPr>
        <w:t>.</w:t>
      </w:r>
      <w:r w:rsidR="00121D72">
        <w:rPr>
          <w:rFonts w:ascii="Times New Roman" w:hAnsi="Times New Roman" w:cs="Times New Roman"/>
          <w:sz w:val="24"/>
          <w:szCs w:val="24"/>
          <w:lang w:val="en-GB"/>
        </w:rPr>
        <w:t>’</w:t>
      </w:r>
      <w:r w:rsidRPr="00480D92">
        <w:rPr>
          <w:rFonts w:ascii="Times New Roman" w:hAnsi="Times New Roman" w:cs="Times New Roman"/>
          <w:sz w:val="24"/>
          <w:szCs w:val="24"/>
          <w:lang w:val="en-GB"/>
        </w:rPr>
        <w:t xml:space="preserve"> In addition, based on the information received, supported decision</w:t>
      </w:r>
      <w:r w:rsidR="00827C81">
        <w:rPr>
          <w:rFonts w:ascii="Times New Roman" w:hAnsi="Times New Roman" w:cs="Times New Roman"/>
          <w:sz w:val="24"/>
          <w:szCs w:val="24"/>
          <w:lang w:val="en-GB"/>
        </w:rPr>
        <w:t>-</w:t>
      </w:r>
      <w:r w:rsidRPr="00480D92">
        <w:rPr>
          <w:rFonts w:ascii="Times New Roman" w:hAnsi="Times New Roman" w:cs="Times New Roman"/>
          <w:sz w:val="24"/>
          <w:szCs w:val="24"/>
          <w:lang w:val="en-GB"/>
        </w:rPr>
        <w:t>making remains insignificant in the Country,</w:t>
      </w:r>
      <w:r>
        <w:rPr>
          <w:rStyle w:val="FootnoteReference"/>
          <w:rFonts w:ascii="Times New Roman" w:hAnsi="Times New Roman" w:cs="Times New Roman"/>
          <w:sz w:val="24"/>
          <w:szCs w:val="24"/>
          <w:lang w:val="en-GB"/>
        </w:rPr>
        <w:footnoteReference w:id="5"/>
      </w:r>
      <w:r w:rsidRPr="00480D92">
        <w:rPr>
          <w:rFonts w:ascii="Times New Roman" w:hAnsi="Times New Roman" w:cs="Times New Roman"/>
          <w:sz w:val="24"/>
          <w:szCs w:val="24"/>
          <w:lang w:val="en-GB"/>
        </w:rPr>
        <w:t xml:space="preserve"> the estimated number of cases is around 200 while the use of the guardianship system remains prevalent.</w:t>
      </w:r>
      <w:r>
        <w:rPr>
          <w:rStyle w:val="FootnoteReference"/>
          <w:rFonts w:ascii="Times New Roman" w:hAnsi="Times New Roman" w:cs="Times New Roman"/>
          <w:sz w:val="24"/>
          <w:szCs w:val="24"/>
          <w:lang w:val="en-GB"/>
        </w:rPr>
        <w:footnoteReference w:id="6"/>
      </w:r>
      <w:r w:rsidRPr="00480D92">
        <w:rPr>
          <w:rFonts w:ascii="Times New Roman" w:hAnsi="Times New Roman" w:cs="Times New Roman"/>
          <w:sz w:val="24"/>
          <w:szCs w:val="24"/>
          <w:lang w:val="en-GB"/>
        </w:rPr>
        <w:t xml:space="preserve"> </w:t>
      </w:r>
    </w:p>
    <w:p w14:paraId="7CDCF2F8"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11FF6579" w14:textId="300789C0" w:rsidR="00262E66" w:rsidRPr="00480D92" w:rsidRDefault="00262E66" w:rsidP="00480D92">
      <w:pPr>
        <w:pStyle w:val="ListParagraph"/>
        <w:numPr>
          <w:ilvl w:val="0"/>
          <w:numId w:val="15"/>
        </w:numPr>
        <w:spacing w:after="0" w:line="240" w:lineRule="auto"/>
        <w:jc w:val="both"/>
        <w:rPr>
          <w:rFonts w:ascii="Times New Roman" w:hAnsi="Times New Roman" w:cs="Times New Roman"/>
          <w:sz w:val="24"/>
          <w:szCs w:val="24"/>
          <w:lang w:val="en-GB"/>
        </w:rPr>
      </w:pPr>
      <w:r w:rsidRPr="00480D92">
        <w:rPr>
          <w:rFonts w:ascii="Times New Roman" w:hAnsi="Times New Roman" w:cs="Times New Roman"/>
          <w:sz w:val="24"/>
          <w:szCs w:val="24"/>
          <w:lang w:val="en-GB"/>
        </w:rPr>
        <w:t xml:space="preserve">Relevant jurisprudence has shown that during the mandatory review of guardianship, judges strongly rely on the </w:t>
      </w:r>
      <w:r w:rsidRPr="00480D92">
        <w:rPr>
          <w:rFonts w:ascii="Times New Roman" w:hAnsi="Times New Roman" w:cs="Times New Roman"/>
          <w:b/>
          <w:bCs/>
          <w:sz w:val="24"/>
          <w:szCs w:val="24"/>
          <w:lang w:val="en-GB"/>
        </w:rPr>
        <w:t>opinions of appointed experts</w:t>
      </w:r>
      <w:r w:rsidRPr="00480D92">
        <w:rPr>
          <w:rFonts w:ascii="Times New Roman" w:hAnsi="Times New Roman" w:cs="Times New Roman"/>
          <w:sz w:val="24"/>
          <w:szCs w:val="24"/>
          <w:lang w:val="en-GB"/>
        </w:rPr>
        <w:t xml:space="preserve"> (forensic psychiatric experts) when deciding in a case and on the range of restrictions. Based on </w:t>
      </w:r>
      <w:proofErr w:type="gramStart"/>
      <w:r w:rsidRPr="00480D92">
        <w:rPr>
          <w:rFonts w:ascii="Times New Roman" w:hAnsi="Times New Roman" w:cs="Times New Roman"/>
          <w:sz w:val="24"/>
          <w:szCs w:val="24"/>
          <w:lang w:val="en-GB"/>
        </w:rPr>
        <w:t>a research</w:t>
      </w:r>
      <w:proofErr w:type="gramEnd"/>
      <w:r w:rsidRPr="00480D92">
        <w:rPr>
          <w:rFonts w:ascii="Times New Roman" w:hAnsi="Times New Roman" w:cs="Times New Roman"/>
          <w:sz w:val="24"/>
          <w:szCs w:val="24"/>
          <w:lang w:val="en-GB"/>
        </w:rPr>
        <w:t xml:space="preserve"> published in 2021,</w:t>
      </w:r>
      <w:r>
        <w:rPr>
          <w:rStyle w:val="FootnoteReference"/>
          <w:rFonts w:ascii="Times New Roman" w:hAnsi="Times New Roman" w:cs="Times New Roman"/>
          <w:sz w:val="24"/>
          <w:szCs w:val="24"/>
          <w:lang w:val="en-GB"/>
        </w:rPr>
        <w:footnoteReference w:id="7"/>
      </w:r>
      <w:r w:rsidRPr="00480D92">
        <w:rPr>
          <w:rFonts w:ascii="Times New Roman" w:hAnsi="Times New Roman" w:cs="Times New Roman"/>
          <w:sz w:val="24"/>
          <w:szCs w:val="24"/>
          <w:lang w:val="en-GB"/>
        </w:rPr>
        <w:t xml:space="preserve"> the forensic psychiatric experts make a proposal to limit the autonomous and independent decision-making in a number of categories (thematic issues) and </w:t>
      </w:r>
      <w:r w:rsidRPr="00480D92">
        <w:rPr>
          <w:rFonts w:ascii="Times New Roman" w:hAnsi="Times New Roman" w:cs="Times New Roman"/>
          <w:b/>
          <w:bCs/>
          <w:sz w:val="24"/>
          <w:szCs w:val="24"/>
          <w:lang w:val="en-GB"/>
        </w:rPr>
        <w:t>the court accepts it without any critical consideration or change, disregarding the weight of evidence approach</w:t>
      </w:r>
      <w:r w:rsidRPr="00480D92">
        <w:rPr>
          <w:rFonts w:ascii="Times New Roman" w:hAnsi="Times New Roman" w:cs="Times New Roman"/>
          <w:sz w:val="24"/>
          <w:szCs w:val="24"/>
          <w:lang w:val="en-GB"/>
        </w:rPr>
        <w:t>. Therefore, there is no balancing exercise and/or separation between the legal and psych</w:t>
      </w:r>
      <w:r w:rsidR="00FF2E87">
        <w:rPr>
          <w:rFonts w:ascii="Times New Roman" w:hAnsi="Times New Roman" w:cs="Times New Roman"/>
          <w:sz w:val="24"/>
          <w:szCs w:val="24"/>
          <w:lang w:val="en-GB"/>
        </w:rPr>
        <w:t>iatric</w:t>
      </w:r>
      <w:r w:rsidRPr="00480D92">
        <w:rPr>
          <w:rFonts w:ascii="Times New Roman" w:hAnsi="Times New Roman" w:cs="Times New Roman"/>
          <w:sz w:val="24"/>
          <w:szCs w:val="24"/>
          <w:lang w:val="en-GB"/>
        </w:rPr>
        <w:t xml:space="preserve"> assessments. Even in situations where people with </w:t>
      </w:r>
      <w:r w:rsidR="00BD4959">
        <w:rPr>
          <w:rFonts w:ascii="Times New Roman" w:hAnsi="Times New Roman" w:cs="Times New Roman"/>
          <w:sz w:val="24"/>
          <w:szCs w:val="24"/>
          <w:lang w:val="en-GB"/>
        </w:rPr>
        <w:t>‘</w:t>
      </w:r>
      <w:r w:rsidRPr="00480D92">
        <w:rPr>
          <w:rFonts w:ascii="Times New Roman" w:hAnsi="Times New Roman" w:cs="Times New Roman"/>
          <w:sz w:val="24"/>
          <w:szCs w:val="24"/>
          <w:lang w:val="en-GB"/>
        </w:rPr>
        <w:t>mild mental disability</w:t>
      </w:r>
      <w:r w:rsidR="00BD4959">
        <w:rPr>
          <w:rFonts w:ascii="Times New Roman" w:hAnsi="Times New Roman" w:cs="Times New Roman"/>
          <w:sz w:val="24"/>
          <w:szCs w:val="24"/>
          <w:lang w:val="en-GB"/>
        </w:rPr>
        <w:t>’</w:t>
      </w:r>
      <w:r w:rsidRPr="00480D92">
        <w:rPr>
          <w:rFonts w:ascii="Times New Roman" w:hAnsi="Times New Roman" w:cs="Times New Roman"/>
          <w:sz w:val="24"/>
          <w:szCs w:val="24"/>
          <w:lang w:val="en-GB"/>
        </w:rPr>
        <w:t xml:space="preserve"> have proven their absolute capability of living independently with some support, the court upheld the deprivation of legal capacity and the option of using supported decision</w:t>
      </w:r>
      <w:r w:rsidR="00BD4959">
        <w:rPr>
          <w:rFonts w:ascii="Times New Roman" w:hAnsi="Times New Roman" w:cs="Times New Roman"/>
          <w:sz w:val="24"/>
          <w:szCs w:val="24"/>
          <w:lang w:val="en-GB"/>
        </w:rPr>
        <w:t>-</w:t>
      </w:r>
      <w:r w:rsidRPr="00480D92">
        <w:rPr>
          <w:rFonts w:ascii="Times New Roman" w:hAnsi="Times New Roman" w:cs="Times New Roman"/>
          <w:sz w:val="24"/>
          <w:szCs w:val="24"/>
          <w:lang w:val="en-GB"/>
        </w:rPr>
        <w:t>making was denied.</w:t>
      </w:r>
      <w:r>
        <w:rPr>
          <w:rStyle w:val="FootnoteReference"/>
          <w:rFonts w:ascii="Times New Roman" w:hAnsi="Times New Roman" w:cs="Times New Roman"/>
          <w:sz w:val="24"/>
          <w:szCs w:val="24"/>
          <w:lang w:val="en-GB"/>
        </w:rPr>
        <w:footnoteReference w:id="8"/>
      </w:r>
      <w:r w:rsidR="00001EB7">
        <w:rPr>
          <w:rFonts w:ascii="Times New Roman" w:hAnsi="Times New Roman" w:cs="Times New Roman"/>
          <w:sz w:val="24"/>
          <w:szCs w:val="24"/>
          <w:lang w:val="en-GB"/>
        </w:rPr>
        <w:t xml:space="preserve"> In addition, t</w:t>
      </w:r>
      <w:r w:rsidR="00001EB7" w:rsidRPr="00001EB7">
        <w:rPr>
          <w:rFonts w:ascii="Times New Roman" w:hAnsi="Times New Roman" w:cs="Times New Roman"/>
          <w:sz w:val="24"/>
          <w:szCs w:val="24"/>
          <w:lang w:val="en-GB"/>
        </w:rPr>
        <w:t>here are still cases where the authorities recommend guardianship for person</w:t>
      </w:r>
      <w:r w:rsidR="00930D37">
        <w:rPr>
          <w:rFonts w:ascii="Times New Roman" w:hAnsi="Times New Roman" w:cs="Times New Roman"/>
          <w:sz w:val="24"/>
          <w:szCs w:val="24"/>
          <w:lang w:val="en-GB"/>
        </w:rPr>
        <w:t>s</w:t>
      </w:r>
      <w:r w:rsidR="00001EB7" w:rsidRPr="00001EB7">
        <w:rPr>
          <w:rFonts w:ascii="Times New Roman" w:hAnsi="Times New Roman" w:cs="Times New Roman"/>
          <w:sz w:val="24"/>
          <w:szCs w:val="24"/>
          <w:lang w:val="en-GB"/>
        </w:rPr>
        <w:t xml:space="preserve"> with a disability </w:t>
      </w:r>
      <w:r w:rsidR="00930D37">
        <w:rPr>
          <w:rFonts w:ascii="Times New Roman" w:hAnsi="Times New Roman" w:cs="Times New Roman"/>
          <w:sz w:val="24"/>
          <w:szCs w:val="24"/>
          <w:lang w:val="en-GB"/>
        </w:rPr>
        <w:t xml:space="preserve">because of their “severe physical impairment” due to which they are </w:t>
      </w:r>
      <w:r w:rsidR="00001EB7" w:rsidRPr="00001EB7">
        <w:rPr>
          <w:rFonts w:ascii="Times New Roman" w:hAnsi="Times New Roman" w:cs="Times New Roman"/>
          <w:sz w:val="24"/>
          <w:szCs w:val="24"/>
          <w:lang w:val="en-GB"/>
        </w:rPr>
        <w:t xml:space="preserve">unable to sign </w:t>
      </w:r>
      <w:r w:rsidR="00930D37">
        <w:rPr>
          <w:rFonts w:ascii="Times New Roman" w:hAnsi="Times New Roman" w:cs="Times New Roman"/>
          <w:sz w:val="24"/>
          <w:szCs w:val="24"/>
          <w:lang w:val="en-GB"/>
        </w:rPr>
        <w:t>their</w:t>
      </w:r>
      <w:r w:rsidR="00001EB7" w:rsidRPr="00001EB7">
        <w:rPr>
          <w:rFonts w:ascii="Times New Roman" w:hAnsi="Times New Roman" w:cs="Times New Roman"/>
          <w:sz w:val="24"/>
          <w:szCs w:val="24"/>
          <w:lang w:val="en-GB"/>
        </w:rPr>
        <w:t xml:space="preserve"> name</w:t>
      </w:r>
      <w:r w:rsidR="00930D37">
        <w:rPr>
          <w:rFonts w:ascii="Times New Roman" w:hAnsi="Times New Roman" w:cs="Times New Roman"/>
          <w:sz w:val="24"/>
          <w:szCs w:val="24"/>
          <w:lang w:val="en-GB"/>
        </w:rPr>
        <w:t xml:space="preserve"> on their own.</w:t>
      </w:r>
    </w:p>
    <w:p w14:paraId="6F8C5C2D" w14:textId="77777777" w:rsidR="00480D92" w:rsidRDefault="00480D92" w:rsidP="00480D92">
      <w:pPr>
        <w:spacing w:after="0" w:line="240" w:lineRule="auto"/>
        <w:jc w:val="both"/>
        <w:rPr>
          <w:rFonts w:ascii="Times New Roman" w:hAnsi="Times New Roman" w:cs="Times New Roman"/>
          <w:sz w:val="24"/>
          <w:szCs w:val="24"/>
          <w:lang w:val="en-GB"/>
        </w:rPr>
      </w:pPr>
    </w:p>
    <w:p w14:paraId="63C918E3" w14:textId="3F162490" w:rsidR="00316D82" w:rsidRDefault="00262E66" w:rsidP="00480D92">
      <w:pPr>
        <w:pStyle w:val="ListParagraph"/>
        <w:numPr>
          <w:ilvl w:val="0"/>
          <w:numId w:val="15"/>
        </w:numPr>
        <w:spacing w:after="0" w:line="240" w:lineRule="auto"/>
        <w:jc w:val="both"/>
        <w:rPr>
          <w:rFonts w:ascii="Times New Roman" w:hAnsi="Times New Roman" w:cs="Times New Roman"/>
          <w:sz w:val="24"/>
          <w:szCs w:val="24"/>
          <w:lang w:val="en-GB"/>
        </w:rPr>
      </w:pPr>
      <w:r w:rsidRPr="00480D92">
        <w:rPr>
          <w:rFonts w:ascii="Times New Roman" w:hAnsi="Times New Roman" w:cs="Times New Roman"/>
          <w:sz w:val="24"/>
          <w:szCs w:val="24"/>
          <w:lang w:val="en-GB"/>
        </w:rPr>
        <w:t xml:space="preserve">There has been </w:t>
      </w:r>
      <w:r w:rsidRPr="00480D92">
        <w:rPr>
          <w:rFonts w:ascii="Times New Roman" w:hAnsi="Times New Roman" w:cs="Times New Roman"/>
          <w:b/>
          <w:bCs/>
          <w:sz w:val="24"/>
          <w:szCs w:val="24"/>
          <w:lang w:val="en-GB"/>
        </w:rPr>
        <w:t>no progress</w:t>
      </w:r>
      <w:r w:rsidRPr="00480D92">
        <w:rPr>
          <w:rFonts w:ascii="Times New Roman" w:hAnsi="Times New Roman" w:cs="Times New Roman"/>
          <w:sz w:val="24"/>
          <w:szCs w:val="24"/>
          <w:lang w:val="en-GB"/>
        </w:rPr>
        <w:t xml:space="preserve"> in the functioning and role of the </w:t>
      </w:r>
      <w:r w:rsidRPr="00480D92">
        <w:rPr>
          <w:rFonts w:ascii="Times New Roman" w:hAnsi="Times New Roman" w:cs="Times New Roman"/>
          <w:b/>
          <w:bCs/>
          <w:sz w:val="24"/>
          <w:szCs w:val="24"/>
          <w:lang w:val="en-GB"/>
        </w:rPr>
        <w:t>guardianship authority</w:t>
      </w:r>
      <w:r w:rsidRPr="00480D92">
        <w:rPr>
          <w:rFonts w:ascii="Times New Roman" w:hAnsi="Times New Roman" w:cs="Times New Roman"/>
          <w:sz w:val="24"/>
          <w:szCs w:val="24"/>
          <w:lang w:val="en-GB"/>
        </w:rPr>
        <w:t xml:space="preserve"> either. </w:t>
      </w:r>
      <w:r w:rsidR="00C70163" w:rsidRPr="00480D92">
        <w:rPr>
          <w:rFonts w:ascii="Times New Roman" w:hAnsi="Times New Roman" w:cs="Times New Roman"/>
          <w:sz w:val="24"/>
          <w:szCs w:val="24"/>
          <w:lang w:val="en-GB"/>
        </w:rPr>
        <w:t xml:space="preserve">The entire process of </w:t>
      </w:r>
      <w:r w:rsidR="00C70163" w:rsidRPr="00480D92">
        <w:rPr>
          <w:rFonts w:ascii="Times New Roman" w:hAnsi="Times New Roman" w:cs="Times New Roman"/>
          <w:b/>
          <w:bCs/>
          <w:sz w:val="24"/>
          <w:szCs w:val="24"/>
          <w:lang w:val="en-GB"/>
        </w:rPr>
        <w:t>supported decision-making continues to be the responsibility of the guardianship authority</w:t>
      </w:r>
      <w:r w:rsidR="00C70163" w:rsidRPr="00480D92">
        <w:rPr>
          <w:rFonts w:ascii="Times New Roman" w:hAnsi="Times New Roman" w:cs="Times New Roman"/>
          <w:sz w:val="24"/>
          <w:szCs w:val="24"/>
          <w:lang w:val="en-GB"/>
        </w:rPr>
        <w:t xml:space="preserve"> </w:t>
      </w:r>
      <w:proofErr w:type="gramStart"/>
      <w:r w:rsidR="00C70163" w:rsidRPr="00480D92">
        <w:rPr>
          <w:rFonts w:ascii="Times New Roman" w:hAnsi="Times New Roman" w:cs="Times New Roman"/>
          <w:sz w:val="24"/>
          <w:szCs w:val="24"/>
          <w:lang w:val="en-GB"/>
        </w:rPr>
        <w:t xml:space="preserve">despite </w:t>
      </w:r>
      <w:r w:rsidR="00CE7054">
        <w:rPr>
          <w:rFonts w:ascii="Times New Roman" w:hAnsi="Times New Roman" w:cs="Times New Roman"/>
          <w:sz w:val="24"/>
          <w:szCs w:val="24"/>
          <w:lang w:val="en-GB"/>
        </w:rPr>
        <w:t xml:space="preserve">the fact </w:t>
      </w:r>
      <w:r w:rsidR="00C70163" w:rsidRPr="00480D92">
        <w:rPr>
          <w:rFonts w:ascii="Times New Roman" w:hAnsi="Times New Roman" w:cs="Times New Roman"/>
          <w:sz w:val="24"/>
          <w:szCs w:val="24"/>
          <w:lang w:val="en-GB"/>
        </w:rPr>
        <w:t>that</w:t>
      </w:r>
      <w:proofErr w:type="gramEnd"/>
      <w:r w:rsidR="00C70163" w:rsidRPr="00480D92">
        <w:rPr>
          <w:rFonts w:ascii="Times New Roman" w:hAnsi="Times New Roman" w:cs="Times New Roman"/>
          <w:sz w:val="24"/>
          <w:szCs w:val="24"/>
          <w:lang w:val="en-GB"/>
        </w:rPr>
        <w:t xml:space="preserve"> relevant NGOs - prior to the introduction of the legislation - had already expressed the need to create or entrust an independent body to carry out these tasks. </w:t>
      </w:r>
      <w:r w:rsidR="00590762" w:rsidRPr="00480D92">
        <w:rPr>
          <w:rFonts w:ascii="Times New Roman" w:hAnsi="Times New Roman" w:cs="Times New Roman"/>
          <w:sz w:val="24"/>
          <w:szCs w:val="24"/>
          <w:lang w:val="en-GB"/>
        </w:rPr>
        <w:t>Partly because of this, supported decision-making procedures could quickly turn into a guardianship proceeding since the guardianship authority has the right to initiate</w:t>
      </w:r>
      <w:r w:rsidR="00316D82" w:rsidRPr="00480D92">
        <w:rPr>
          <w:rFonts w:ascii="Times New Roman" w:hAnsi="Times New Roman" w:cs="Times New Roman"/>
          <w:sz w:val="24"/>
          <w:szCs w:val="24"/>
          <w:lang w:val="en-GB"/>
        </w:rPr>
        <w:t xml:space="preserve"> ex officio</w:t>
      </w:r>
      <w:r w:rsidR="00590762" w:rsidRPr="00480D92">
        <w:rPr>
          <w:rFonts w:ascii="Times New Roman" w:hAnsi="Times New Roman" w:cs="Times New Roman"/>
          <w:sz w:val="24"/>
          <w:szCs w:val="24"/>
          <w:lang w:val="en-GB"/>
        </w:rPr>
        <w:t xml:space="preserve"> </w:t>
      </w:r>
      <w:r w:rsidR="00316D82" w:rsidRPr="00480D92">
        <w:rPr>
          <w:rFonts w:ascii="Times New Roman" w:hAnsi="Times New Roman" w:cs="Times New Roman"/>
          <w:sz w:val="24"/>
          <w:szCs w:val="24"/>
          <w:lang w:val="en-GB"/>
        </w:rPr>
        <w:t xml:space="preserve">the procedure of placing people under </w:t>
      </w:r>
      <w:r w:rsidR="00590762" w:rsidRPr="00480D92">
        <w:rPr>
          <w:rFonts w:ascii="Times New Roman" w:hAnsi="Times New Roman" w:cs="Times New Roman"/>
          <w:sz w:val="24"/>
          <w:szCs w:val="24"/>
          <w:lang w:val="en-GB"/>
        </w:rPr>
        <w:t>guardianship</w:t>
      </w:r>
      <w:r w:rsidR="00084745" w:rsidRPr="00480D92">
        <w:rPr>
          <w:rFonts w:ascii="Times New Roman" w:hAnsi="Times New Roman" w:cs="Times New Roman"/>
          <w:sz w:val="24"/>
          <w:szCs w:val="24"/>
          <w:lang w:val="en-GB"/>
        </w:rPr>
        <w:t xml:space="preserve"> </w:t>
      </w:r>
      <w:r w:rsidR="00590762" w:rsidRPr="00480D92">
        <w:rPr>
          <w:rFonts w:ascii="Times New Roman" w:hAnsi="Times New Roman" w:cs="Times New Roman"/>
          <w:sz w:val="24"/>
          <w:szCs w:val="24"/>
          <w:lang w:val="en-GB"/>
        </w:rPr>
        <w:t xml:space="preserve">if it becomes aware of </w:t>
      </w:r>
      <w:r w:rsidR="00084745" w:rsidRPr="00480D92">
        <w:rPr>
          <w:rFonts w:ascii="Times New Roman" w:hAnsi="Times New Roman" w:cs="Times New Roman"/>
          <w:sz w:val="24"/>
          <w:szCs w:val="24"/>
          <w:lang w:val="en-GB"/>
        </w:rPr>
        <w:t>“</w:t>
      </w:r>
      <w:r w:rsidR="00590762" w:rsidRPr="00480D92">
        <w:rPr>
          <w:rFonts w:ascii="Times New Roman" w:hAnsi="Times New Roman" w:cs="Times New Roman"/>
          <w:sz w:val="24"/>
          <w:szCs w:val="24"/>
          <w:lang w:val="en-GB"/>
        </w:rPr>
        <w:t>the need</w:t>
      </w:r>
      <w:r w:rsidR="00084745" w:rsidRPr="00480D92">
        <w:rPr>
          <w:rFonts w:ascii="Times New Roman" w:hAnsi="Times New Roman" w:cs="Times New Roman"/>
          <w:sz w:val="24"/>
          <w:szCs w:val="24"/>
          <w:lang w:val="en-GB"/>
        </w:rPr>
        <w:t>” to do so</w:t>
      </w:r>
      <w:r w:rsidR="00590762" w:rsidRPr="00480D92">
        <w:rPr>
          <w:rFonts w:ascii="Times New Roman" w:hAnsi="Times New Roman" w:cs="Times New Roman"/>
          <w:sz w:val="24"/>
          <w:szCs w:val="24"/>
          <w:lang w:val="en-GB"/>
        </w:rPr>
        <w:t>.</w:t>
      </w:r>
      <w:r w:rsidR="00084745" w:rsidRPr="00480D92">
        <w:rPr>
          <w:rStyle w:val="FootnoteReference"/>
          <w:rFonts w:ascii="Times New Roman" w:hAnsi="Times New Roman" w:cs="Times New Roman"/>
          <w:sz w:val="24"/>
          <w:szCs w:val="24"/>
          <w:lang w:val="en-GB"/>
        </w:rPr>
        <w:t xml:space="preserve"> </w:t>
      </w:r>
      <w:r w:rsidR="00084745">
        <w:rPr>
          <w:rStyle w:val="FootnoteReference"/>
          <w:rFonts w:ascii="Times New Roman" w:hAnsi="Times New Roman" w:cs="Times New Roman"/>
          <w:sz w:val="24"/>
          <w:szCs w:val="24"/>
          <w:lang w:val="en-GB"/>
        </w:rPr>
        <w:footnoteReference w:id="9"/>
      </w:r>
      <w:r w:rsidR="00084745" w:rsidRPr="00480D92">
        <w:rPr>
          <w:rFonts w:ascii="Times New Roman" w:hAnsi="Times New Roman" w:cs="Times New Roman"/>
          <w:sz w:val="24"/>
          <w:szCs w:val="24"/>
          <w:lang w:val="en-GB"/>
        </w:rPr>
        <w:t xml:space="preserve"> Even if a person initiates the appointment of a support person, if the guardianship authority believes that restricting </w:t>
      </w:r>
      <w:r w:rsidR="00E63A5C">
        <w:rPr>
          <w:rFonts w:ascii="Times New Roman" w:hAnsi="Times New Roman" w:cs="Times New Roman"/>
          <w:sz w:val="24"/>
          <w:szCs w:val="24"/>
          <w:lang w:val="en-GB"/>
        </w:rPr>
        <w:t>their</w:t>
      </w:r>
      <w:r w:rsidR="00084745" w:rsidRPr="00480D92">
        <w:rPr>
          <w:rFonts w:ascii="Times New Roman" w:hAnsi="Times New Roman" w:cs="Times New Roman"/>
          <w:sz w:val="24"/>
          <w:szCs w:val="24"/>
          <w:lang w:val="en-GB"/>
        </w:rPr>
        <w:t xml:space="preserve"> legal capacity is a better alternative, the authority</w:t>
      </w:r>
      <w:r w:rsidR="00316D82" w:rsidRPr="00480D92">
        <w:rPr>
          <w:rFonts w:ascii="Times New Roman" w:hAnsi="Times New Roman" w:cs="Times New Roman"/>
          <w:sz w:val="24"/>
          <w:szCs w:val="24"/>
          <w:lang w:val="en-GB"/>
        </w:rPr>
        <w:t>, while disregarding the person’s will and preferences,</w:t>
      </w:r>
      <w:r w:rsidR="00084745" w:rsidRPr="00480D92">
        <w:rPr>
          <w:rFonts w:ascii="Times New Roman" w:hAnsi="Times New Roman" w:cs="Times New Roman"/>
          <w:sz w:val="24"/>
          <w:szCs w:val="24"/>
          <w:lang w:val="en-GB"/>
        </w:rPr>
        <w:t xml:space="preserve"> will file a lawsuit </w:t>
      </w:r>
      <w:r w:rsidR="00316D82" w:rsidRPr="00480D92">
        <w:rPr>
          <w:rFonts w:ascii="Times New Roman" w:hAnsi="Times New Roman" w:cs="Times New Roman"/>
          <w:sz w:val="24"/>
          <w:szCs w:val="24"/>
          <w:lang w:val="en-GB"/>
        </w:rPr>
        <w:t xml:space="preserve">for </w:t>
      </w:r>
      <w:r w:rsidR="00084745" w:rsidRPr="00480D92">
        <w:rPr>
          <w:rFonts w:ascii="Times New Roman" w:hAnsi="Times New Roman" w:cs="Times New Roman"/>
          <w:sz w:val="24"/>
          <w:szCs w:val="24"/>
          <w:lang w:val="en-GB"/>
        </w:rPr>
        <w:t>plac</w:t>
      </w:r>
      <w:r w:rsidR="00316D82" w:rsidRPr="00480D92">
        <w:rPr>
          <w:rFonts w:ascii="Times New Roman" w:hAnsi="Times New Roman" w:cs="Times New Roman"/>
          <w:sz w:val="24"/>
          <w:szCs w:val="24"/>
          <w:lang w:val="en-GB"/>
        </w:rPr>
        <w:t>ing</w:t>
      </w:r>
      <w:r w:rsidR="00084745" w:rsidRPr="00480D92">
        <w:rPr>
          <w:rFonts w:ascii="Times New Roman" w:hAnsi="Times New Roman" w:cs="Times New Roman"/>
          <w:sz w:val="24"/>
          <w:szCs w:val="24"/>
          <w:lang w:val="en-GB"/>
        </w:rPr>
        <w:t xml:space="preserve"> </w:t>
      </w:r>
      <w:r w:rsidR="00A35677">
        <w:rPr>
          <w:rFonts w:ascii="Times New Roman" w:hAnsi="Times New Roman" w:cs="Times New Roman"/>
          <w:sz w:val="24"/>
          <w:szCs w:val="24"/>
          <w:lang w:val="en-GB"/>
        </w:rPr>
        <w:t>them</w:t>
      </w:r>
      <w:r w:rsidR="00084745" w:rsidRPr="00480D92">
        <w:rPr>
          <w:rFonts w:ascii="Times New Roman" w:hAnsi="Times New Roman" w:cs="Times New Roman"/>
          <w:sz w:val="24"/>
          <w:szCs w:val="24"/>
          <w:lang w:val="en-GB"/>
        </w:rPr>
        <w:t xml:space="preserve"> under guardianship.</w:t>
      </w:r>
      <w:r w:rsidR="009E76C4">
        <w:rPr>
          <w:rStyle w:val="FootnoteReference"/>
          <w:rFonts w:ascii="Times New Roman" w:hAnsi="Times New Roman" w:cs="Times New Roman"/>
          <w:sz w:val="24"/>
          <w:szCs w:val="24"/>
          <w:lang w:val="en-GB"/>
        </w:rPr>
        <w:footnoteReference w:id="10"/>
      </w:r>
      <w:r w:rsidR="005E53BE" w:rsidRPr="00480D92">
        <w:rPr>
          <w:rFonts w:ascii="Times New Roman" w:hAnsi="Times New Roman" w:cs="Times New Roman"/>
          <w:sz w:val="24"/>
          <w:szCs w:val="24"/>
          <w:lang w:val="en-GB"/>
        </w:rPr>
        <w:t xml:space="preserve"> The submitting organisations have received information that the Guardianship Authority discriminated against the </w:t>
      </w:r>
      <w:r w:rsidR="00A15C77" w:rsidRPr="00480D92">
        <w:rPr>
          <w:rFonts w:ascii="Times New Roman" w:hAnsi="Times New Roman" w:cs="Times New Roman"/>
          <w:sz w:val="24"/>
          <w:szCs w:val="24"/>
          <w:lang w:val="en-GB"/>
        </w:rPr>
        <w:t xml:space="preserve">potential </w:t>
      </w:r>
      <w:r w:rsidR="005E53BE" w:rsidRPr="00480D92">
        <w:rPr>
          <w:rFonts w:ascii="Times New Roman" w:hAnsi="Times New Roman" w:cs="Times New Roman"/>
          <w:sz w:val="24"/>
          <w:szCs w:val="24"/>
          <w:lang w:val="en-GB"/>
        </w:rPr>
        <w:t>suppo</w:t>
      </w:r>
      <w:r w:rsidR="00A15C77" w:rsidRPr="00480D92">
        <w:rPr>
          <w:rFonts w:ascii="Times New Roman" w:hAnsi="Times New Roman" w:cs="Times New Roman"/>
          <w:sz w:val="24"/>
          <w:szCs w:val="24"/>
          <w:lang w:val="en-GB"/>
        </w:rPr>
        <w:t xml:space="preserve">rt person </w:t>
      </w:r>
      <w:r w:rsidR="005E53BE" w:rsidRPr="00480D92">
        <w:rPr>
          <w:rFonts w:ascii="Times New Roman" w:hAnsi="Times New Roman" w:cs="Times New Roman"/>
          <w:sz w:val="24"/>
          <w:szCs w:val="24"/>
          <w:lang w:val="en-GB"/>
        </w:rPr>
        <w:t xml:space="preserve">on the ground of age, i.e., they did not want to appoint the person wished by the applicant because the authority considered him “too old.” </w:t>
      </w:r>
      <w:r w:rsidR="002E7788" w:rsidRPr="00480D92">
        <w:rPr>
          <w:rFonts w:ascii="Times New Roman" w:hAnsi="Times New Roman" w:cs="Times New Roman"/>
          <w:sz w:val="24"/>
          <w:szCs w:val="24"/>
          <w:lang w:val="en-GB"/>
        </w:rPr>
        <w:t xml:space="preserve">Moreover, it is worrying that guardians </w:t>
      </w:r>
      <w:r w:rsidR="002E7788" w:rsidRPr="00480D92">
        <w:rPr>
          <w:rFonts w:ascii="Times New Roman" w:hAnsi="Times New Roman" w:cs="Times New Roman"/>
          <w:sz w:val="24"/>
          <w:szCs w:val="24"/>
          <w:lang w:val="en-GB"/>
        </w:rPr>
        <w:lastRenderedPageBreak/>
        <w:t>can also fulfil the role of support persons under supported decision</w:t>
      </w:r>
      <w:r w:rsidR="004610AD">
        <w:rPr>
          <w:rFonts w:ascii="Times New Roman" w:hAnsi="Times New Roman" w:cs="Times New Roman"/>
          <w:sz w:val="24"/>
          <w:szCs w:val="24"/>
          <w:lang w:val="en-GB"/>
        </w:rPr>
        <w:t>-</w:t>
      </w:r>
      <w:r w:rsidR="002E7788" w:rsidRPr="00480D92">
        <w:rPr>
          <w:rFonts w:ascii="Times New Roman" w:hAnsi="Times New Roman" w:cs="Times New Roman"/>
          <w:sz w:val="24"/>
          <w:szCs w:val="24"/>
          <w:lang w:val="en-GB"/>
        </w:rPr>
        <w:t xml:space="preserve">making and are allowed to support up to 45 persons. </w:t>
      </w:r>
    </w:p>
    <w:p w14:paraId="27ACCA8C" w14:textId="77777777" w:rsidR="00480D92" w:rsidRPr="00480D92" w:rsidRDefault="00480D92" w:rsidP="00480D92">
      <w:pPr>
        <w:pStyle w:val="ListParagraph"/>
        <w:spacing w:after="0" w:line="240" w:lineRule="auto"/>
        <w:jc w:val="both"/>
        <w:rPr>
          <w:rFonts w:ascii="Times New Roman" w:hAnsi="Times New Roman" w:cs="Times New Roman"/>
          <w:sz w:val="24"/>
          <w:szCs w:val="24"/>
          <w:lang w:val="en-GB"/>
        </w:rPr>
      </w:pPr>
    </w:p>
    <w:p w14:paraId="39C1C0D0" w14:textId="0EC41A5B" w:rsidR="002E7788" w:rsidRDefault="00A15C77"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There was </w:t>
      </w:r>
      <w:r w:rsidRPr="4412A801">
        <w:rPr>
          <w:rFonts w:ascii="Times New Roman" w:hAnsi="Times New Roman" w:cs="Times New Roman"/>
          <w:b/>
          <w:bCs/>
          <w:sz w:val="24"/>
          <w:szCs w:val="24"/>
          <w:lang w:val="en-GB"/>
        </w:rPr>
        <w:t>no progress</w:t>
      </w:r>
      <w:r w:rsidRPr="4412A801">
        <w:rPr>
          <w:rFonts w:ascii="Times New Roman" w:hAnsi="Times New Roman" w:cs="Times New Roman"/>
          <w:sz w:val="24"/>
          <w:szCs w:val="24"/>
          <w:lang w:val="en-GB"/>
        </w:rPr>
        <w:t xml:space="preserve"> </w:t>
      </w:r>
      <w:proofErr w:type="gramStart"/>
      <w:r w:rsidRPr="4412A801">
        <w:rPr>
          <w:rFonts w:ascii="Times New Roman" w:hAnsi="Times New Roman" w:cs="Times New Roman"/>
          <w:sz w:val="24"/>
          <w:szCs w:val="24"/>
          <w:lang w:val="en-GB"/>
        </w:rPr>
        <w:t>in the area of</w:t>
      </w:r>
      <w:proofErr w:type="gramEnd"/>
      <w:r w:rsidR="00316D82" w:rsidRPr="4412A801">
        <w:rPr>
          <w:rFonts w:ascii="Times New Roman" w:hAnsi="Times New Roman" w:cs="Times New Roman"/>
          <w:sz w:val="24"/>
          <w:szCs w:val="24"/>
          <w:lang w:val="en-GB"/>
        </w:rPr>
        <w:t xml:space="preserve"> </w:t>
      </w:r>
      <w:r w:rsidR="005609AF">
        <w:rPr>
          <w:rFonts w:ascii="Times New Roman" w:hAnsi="Times New Roman" w:cs="Times New Roman"/>
          <w:b/>
          <w:bCs/>
          <w:sz w:val="24"/>
          <w:szCs w:val="24"/>
          <w:lang w:val="en-GB"/>
        </w:rPr>
        <w:t>training</w:t>
      </w:r>
      <w:r w:rsidR="005609AF" w:rsidRPr="4412A801">
        <w:rPr>
          <w:rFonts w:ascii="Times New Roman" w:hAnsi="Times New Roman" w:cs="Times New Roman"/>
          <w:b/>
          <w:bCs/>
          <w:sz w:val="24"/>
          <w:szCs w:val="24"/>
          <w:lang w:val="en-GB"/>
        </w:rPr>
        <w:t xml:space="preserve"> </w:t>
      </w:r>
      <w:r w:rsidRPr="4412A801">
        <w:rPr>
          <w:rFonts w:ascii="Times New Roman" w:hAnsi="Times New Roman" w:cs="Times New Roman"/>
          <w:sz w:val="24"/>
          <w:szCs w:val="24"/>
          <w:lang w:val="en-GB"/>
        </w:rPr>
        <w:t>provided to</w:t>
      </w:r>
      <w:r w:rsidR="005E53BE" w:rsidRPr="4412A801">
        <w:rPr>
          <w:rFonts w:ascii="Times New Roman" w:hAnsi="Times New Roman" w:cs="Times New Roman"/>
          <w:sz w:val="24"/>
          <w:szCs w:val="24"/>
          <w:lang w:val="en-GB"/>
        </w:rPr>
        <w:t xml:space="preserve"> relevant stakeholders</w:t>
      </w:r>
      <w:r w:rsidR="00316D82" w:rsidRPr="4412A801">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 xml:space="preserve">nor of the </w:t>
      </w:r>
      <w:r w:rsidR="00316D82" w:rsidRPr="4412A801">
        <w:rPr>
          <w:rFonts w:ascii="Times New Roman" w:hAnsi="Times New Roman" w:cs="Times New Roman"/>
          <w:b/>
          <w:bCs/>
          <w:sz w:val="24"/>
          <w:szCs w:val="24"/>
          <w:lang w:val="en-GB"/>
        </w:rPr>
        <w:t xml:space="preserve">cooperation </w:t>
      </w:r>
      <w:r w:rsidR="00D026BF">
        <w:rPr>
          <w:rFonts w:ascii="Times New Roman" w:hAnsi="Times New Roman" w:cs="Times New Roman"/>
          <w:b/>
          <w:bCs/>
          <w:sz w:val="24"/>
          <w:szCs w:val="24"/>
          <w:lang w:val="en-GB"/>
        </w:rPr>
        <w:t xml:space="preserve">of the Government </w:t>
      </w:r>
      <w:r w:rsidR="00316D82" w:rsidRPr="4412A801">
        <w:rPr>
          <w:rFonts w:ascii="Times New Roman" w:hAnsi="Times New Roman" w:cs="Times New Roman"/>
          <w:b/>
          <w:bCs/>
          <w:sz w:val="24"/>
          <w:szCs w:val="24"/>
          <w:lang w:val="en-GB"/>
        </w:rPr>
        <w:t>with civil society organisations</w:t>
      </w:r>
      <w:r w:rsidRPr="4412A801">
        <w:rPr>
          <w:rFonts w:ascii="Times New Roman" w:hAnsi="Times New Roman" w:cs="Times New Roman"/>
          <w:sz w:val="24"/>
          <w:szCs w:val="24"/>
          <w:lang w:val="en-GB"/>
        </w:rPr>
        <w:t>. The state bodies</w:t>
      </w:r>
      <w:r w:rsidR="005609AF">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as well as other stakeholders, e.g., church-run social care institutions, are reluctant to work with NGOs. For instance, </w:t>
      </w:r>
      <w:proofErr w:type="gramStart"/>
      <w:r w:rsidRPr="4412A801">
        <w:rPr>
          <w:rFonts w:ascii="Times New Roman" w:hAnsi="Times New Roman" w:cs="Times New Roman"/>
          <w:sz w:val="24"/>
          <w:szCs w:val="24"/>
          <w:lang w:val="en-GB"/>
        </w:rPr>
        <w:t>despite the fact that</w:t>
      </w:r>
      <w:proofErr w:type="gramEnd"/>
      <w:r w:rsidRPr="4412A801">
        <w:rPr>
          <w:rFonts w:ascii="Times New Roman" w:hAnsi="Times New Roman" w:cs="Times New Roman"/>
          <w:sz w:val="24"/>
          <w:szCs w:val="24"/>
          <w:lang w:val="en-GB"/>
        </w:rPr>
        <w:t xml:space="preserve"> family members of residents and staff of a particular institution have expressed their wishes to participate in training on supported decision-making and independent living provided by human rights organisations, the institution prevents the training from being held by refusing to allow organisations to enter the institution to date. Moreover, b</w:t>
      </w:r>
      <w:r w:rsidR="002E7788" w:rsidRPr="4412A801">
        <w:rPr>
          <w:rFonts w:ascii="Times New Roman" w:hAnsi="Times New Roman" w:cs="Times New Roman"/>
          <w:sz w:val="24"/>
          <w:szCs w:val="24"/>
          <w:lang w:val="en-GB"/>
        </w:rPr>
        <w:t>ased on interviews with guardians, they do not receive adequate training</w:t>
      </w:r>
      <w:r w:rsidRPr="4412A801">
        <w:rPr>
          <w:rFonts w:ascii="Times New Roman" w:hAnsi="Times New Roman" w:cs="Times New Roman"/>
          <w:sz w:val="24"/>
          <w:szCs w:val="24"/>
          <w:lang w:val="en-GB"/>
        </w:rPr>
        <w:t>s, especially</w:t>
      </w:r>
      <w:r w:rsidR="002E7788" w:rsidRPr="4412A801">
        <w:rPr>
          <w:rFonts w:ascii="Times New Roman" w:hAnsi="Times New Roman" w:cs="Times New Roman"/>
          <w:sz w:val="24"/>
          <w:szCs w:val="24"/>
          <w:lang w:val="en-GB"/>
        </w:rPr>
        <w:t xml:space="preserve"> concerning basic rights of people with disabilities.</w:t>
      </w:r>
    </w:p>
    <w:p w14:paraId="658EB28C"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7B7DB720" w14:textId="3D5DFC5A" w:rsidR="00A8150E" w:rsidRDefault="00434D81"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Regarding the </w:t>
      </w:r>
      <w:r w:rsidRPr="4412A801">
        <w:rPr>
          <w:rFonts w:ascii="Times New Roman" w:hAnsi="Times New Roman" w:cs="Times New Roman"/>
          <w:b/>
          <w:bCs/>
          <w:sz w:val="24"/>
          <w:szCs w:val="24"/>
          <w:lang w:val="en-GB"/>
        </w:rPr>
        <w:t>right to vote and to be elected</w:t>
      </w:r>
      <w:r w:rsidRPr="4412A801">
        <w:rPr>
          <w:rFonts w:ascii="Times New Roman" w:hAnsi="Times New Roman" w:cs="Times New Roman"/>
          <w:sz w:val="24"/>
          <w:szCs w:val="24"/>
          <w:lang w:val="en-GB"/>
        </w:rPr>
        <w:t xml:space="preserve">, the Government </w:t>
      </w:r>
      <w:r w:rsidRPr="4412A801">
        <w:rPr>
          <w:rFonts w:ascii="Times New Roman" w:hAnsi="Times New Roman" w:cs="Times New Roman"/>
          <w:b/>
          <w:bCs/>
          <w:sz w:val="24"/>
          <w:szCs w:val="24"/>
          <w:lang w:val="en-GB"/>
        </w:rPr>
        <w:t>has not taken any measures</w:t>
      </w:r>
      <w:r w:rsidRPr="4412A801">
        <w:rPr>
          <w:rFonts w:ascii="Times New Roman" w:hAnsi="Times New Roman" w:cs="Times New Roman"/>
          <w:sz w:val="24"/>
          <w:szCs w:val="24"/>
          <w:lang w:val="en-GB"/>
        </w:rPr>
        <w:t xml:space="preserve"> to harmonise Article XXIII paragraph (6) of the Fundamental Law  - allowing courts to deprive persons with intellectual and psychosocial disabilities of their right to vote and be elected - with the Convention, nor to revoke or amend Section 13/A and related provisions of Act XXXVI of 2013 on Electoral Procedure that allow for </w:t>
      </w:r>
      <w:r w:rsidR="00A44776">
        <w:rPr>
          <w:rFonts w:ascii="Times New Roman" w:hAnsi="Times New Roman" w:cs="Times New Roman"/>
          <w:sz w:val="24"/>
          <w:szCs w:val="24"/>
          <w:lang w:val="en-GB"/>
        </w:rPr>
        <w:t xml:space="preserve">the </w:t>
      </w:r>
      <w:r w:rsidRPr="4412A801">
        <w:rPr>
          <w:rFonts w:ascii="Times New Roman" w:hAnsi="Times New Roman" w:cs="Times New Roman"/>
          <w:sz w:val="24"/>
          <w:szCs w:val="24"/>
          <w:lang w:val="en-GB"/>
        </w:rPr>
        <w:t>restriction of the right to vote for persons under guardianship.</w:t>
      </w:r>
    </w:p>
    <w:p w14:paraId="0BEACBF5"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20E730BA" w14:textId="46B487A4" w:rsidR="00A8150E" w:rsidRDefault="00BE3025" w:rsidP="00480D92">
      <w:pPr>
        <w:pStyle w:val="ListParagraph"/>
        <w:numPr>
          <w:ilvl w:val="0"/>
          <w:numId w:val="15"/>
        </w:numPr>
        <w:spacing w:after="0" w:line="240" w:lineRule="auto"/>
        <w:jc w:val="both"/>
        <w:rPr>
          <w:rFonts w:ascii="Times New Roman" w:hAnsi="Times New Roman" w:cs="Times New Roman"/>
          <w:sz w:val="24"/>
          <w:szCs w:val="24"/>
          <w:lang w:val="en-GB"/>
        </w:rPr>
      </w:pPr>
      <w:r w:rsidRPr="00480D92">
        <w:rPr>
          <w:rFonts w:ascii="Times New Roman" w:hAnsi="Times New Roman" w:cs="Times New Roman"/>
          <w:sz w:val="24"/>
          <w:szCs w:val="24"/>
          <w:lang w:val="en-GB"/>
        </w:rPr>
        <w:t>In 2022</w:t>
      </w:r>
      <w:r w:rsidR="00A8150E" w:rsidRPr="00480D92">
        <w:rPr>
          <w:rFonts w:ascii="Times New Roman" w:hAnsi="Times New Roman" w:cs="Times New Roman"/>
          <w:sz w:val="24"/>
          <w:szCs w:val="24"/>
          <w:lang w:val="en-GB"/>
        </w:rPr>
        <w:t xml:space="preserve">, the </w:t>
      </w:r>
      <w:r w:rsidR="00121D72" w:rsidRPr="00121D72">
        <w:rPr>
          <w:rFonts w:ascii="Times New Roman" w:hAnsi="Times New Roman" w:cs="Times New Roman"/>
          <w:sz w:val="24"/>
          <w:szCs w:val="24"/>
          <w:lang w:val="en-GB"/>
        </w:rPr>
        <w:t>Office for Democratic Institutions and Human Rights</w:t>
      </w:r>
      <w:r w:rsidR="00121D72">
        <w:rPr>
          <w:rFonts w:ascii="Times New Roman" w:hAnsi="Times New Roman" w:cs="Times New Roman"/>
          <w:sz w:val="24"/>
          <w:szCs w:val="24"/>
          <w:lang w:val="en-GB"/>
        </w:rPr>
        <w:t xml:space="preserve"> of the </w:t>
      </w:r>
      <w:r w:rsidR="00A8150E" w:rsidRPr="00480D92">
        <w:rPr>
          <w:rFonts w:ascii="Times New Roman" w:hAnsi="Times New Roman" w:cs="Times New Roman"/>
          <w:sz w:val="24"/>
          <w:szCs w:val="24"/>
          <w:lang w:val="en-GB"/>
        </w:rPr>
        <w:t>O</w:t>
      </w:r>
      <w:r w:rsidR="00121D72">
        <w:rPr>
          <w:rFonts w:ascii="Times New Roman" w:hAnsi="Times New Roman" w:cs="Times New Roman"/>
          <w:sz w:val="24"/>
          <w:szCs w:val="24"/>
          <w:lang w:val="en-GB"/>
        </w:rPr>
        <w:t>rganisation for Security and Cooperation in Europe (</w:t>
      </w:r>
      <w:r w:rsidR="00C5736D">
        <w:rPr>
          <w:rFonts w:ascii="Times New Roman" w:hAnsi="Times New Roman" w:cs="Times New Roman"/>
          <w:sz w:val="24"/>
          <w:szCs w:val="24"/>
          <w:lang w:val="en-GB"/>
        </w:rPr>
        <w:t>“</w:t>
      </w:r>
      <w:r w:rsidR="00121D72">
        <w:rPr>
          <w:rFonts w:ascii="Times New Roman" w:hAnsi="Times New Roman" w:cs="Times New Roman"/>
          <w:sz w:val="24"/>
          <w:szCs w:val="24"/>
          <w:lang w:val="en-GB"/>
        </w:rPr>
        <w:t>OSCE ODHIR</w:t>
      </w:r>
      <w:r w:rsidR="00C5736D">
        <w:rPr>
          <w:rFonts w:ascii="Times New Roman" w:hAnsi="Times New Roman" w:cs="Times New Roman"/>
          <w:sz w:val="24"/>
          <w:szCs w:val="24"/>
          <w:lang w:val="en-GB"/>
        </w:rPr>
        <w:t>”</w:t>
      </w:r>
      <w:r w:rsidR="00121D72">
        <w:rPr>
          <w:rFonts w:ascii="Times New Roman" w:hAnsi="Times New Roman" w:cs="Times New Roman"/>
          <w:sz w:val="24"/>
          <w:szCs w:val="24"/>
          <w:lang w:val="en-GB"/>
        </w:rPr>
        <w:t>)</w:t>
      </w:r>
      <w:r w:rsidR="00A8150E" w:rsidRPr="00480D92">
        <w:rPr>
          <w:rFonts w:ascii="Times New Roman" w:hAnsi="Times New Roman" w:cs="Times New Roman"/>
          <w:sz w:val="24"/>
          <w:szCs w:val="24"/>
          <w:lang w:val="en-GB"/>
        </w:rPr>
        <w:t xml:space="preserve"> called on Hungary to restore the right to vote of all persons with disabilities:</w:t>
      </w:r>
      <w:r w:rsidR="00A8150E">
        <w:rPr>
          <w:rStyle w:val="FootnoteReference"/>
          <w:rFonts w:ascii="Times New Roman" w:hAnsi="Times New Roman" w:cs="Times New Roman"/>
          <w:sz w:val="24"/>
          <w:szCs w:val="24"/>
          <w:lang w:val="en-GB"/>
        </w:rPr>
        <w:footnoteReference w:id="11"/>
      </w:r>
      <w:r w:rsidR="00A8150E" w:rsidRPr="00480D92">
        <w:rPr>
          <w:rFonts w:ascii="Times New Roman" w:hAnsi="Times New Roman" w:cs="Times New Roman"/>
          <w:sz w:val="24"/>
          <w:szCs w:val="24"/>
          <w:lang w:val="en-GB"/>
        </w:rPr>
        <w:t xml:space="preserve"> “</w:t>
      </w:r>
      <w:r w:rsidR="00A8150E" w:rsidRPr="00480D92">
        <w:rPr>
          <w:rFonts w:ascii="Times New Roman" w:hAnsi="Times New Roman" w:cs="Times New Roman"/>
          <w:b/>
          <w:bCs/>
          <w:sz w:val="24"/>
          <w:szCs w:val="24"/>
          <w:lang w:val="en-GB"/>
        </w:rPr>
        <w:t>restrictions of the voting rights of persons with mental and intellectual disabilities</w:t>
      </w:r>
      <w:r w:rsidR="00A8150E" w:rsidRPr="00480D92">
        <w:rPr>
          <w:rFonts w:ascii="Times New Roman" w:hAnsi="Times New Roman" w:cs="Times New Roman"/>
          <w:sz w:val="24"/>
          <w:szCs w:val="24"/>
          <w:lang w:val="en-GB"/>
        </w:rPr>
        <w:t xml:space="preserve"> (…) should be removed.” “The authorities informed the Election Observation Mission that some of the recommendations they had deemed </w:t>
      </w:r>
      <w:r w:rsidR="00A8150E" w:rsidRPr="00480D92">
        <w:rPr>
          <w:rFonts w:ascii="Times New Roman" w:hAnsi="Times New Roman" w:cs="Times New Roman"/>
          <w:b/>
          <w:bCs/>
          <w:sz w:val="24"/>
          <w:szCs w:val="24"/>
          <w:lang w:val="en-GB"/>
        </w:rPr>
        <w:t>not to be in line with Hungarian democratic and legal traditions</w:t>
      </w:r>
      <w:r w:rsidR="00A8150E" w:rsidRPr="00480D92">
        <w:rPr>
          <w:rFonts w:ascii="Times New Roman" w:hAnsi="Times New Roman" w:cs="Times New Roman"/>
          <w:sz w:val="24"/>
          <w:szCs w:val="24"/>
          <w:lang w:val="en-GB"/>
        </w:rPr>
        <w:t xml:space="preserve"> would </w:t>
      </w:r>
      <w:r w:rsidR="00A8150E" w:rsidRPr="00480D92">
        <w:rPr>
          <w:rFonts w:ascii="Times New Roman" w:hAnsi="Times New Roman" w:cs="Times New Roman"/>
          <w:b/>
          <w:bCs/>
          <w:sz w:val="24"/>
          <w:szCs w:val="24"/>
          <w:lang w:val="en-GB"/>
        </w:rPr>
        <w:t>not be addressed</w:t>
      </w:r>
      <w:r w:rsidR="00A8150E" w:rsidRPr="00480D92">
        <w:rPr>
          <w:rFonts w:ascii="Times New Roman" w:hAnsi="Times New Roman" w:cs="Times New Roman"/>
          <w:sz w:val="24"/>
          <w:szCs w:val="24"/>
          <w:lang w:val="en-GB"/>
        </w:rPr>
        <w:t>” (p. 9), and “</w:t>
      </w:r>
      <w:r w:rsidR="00481BEE" w:rsidRPr="00480D92">
        <w:rPr>
          <w:rFonts w:ascii="Times New Roman" w:hAnsi="Times New Roman" w:cs="Times New Roman"/>
          <w:sz w:val="24"/>
          <w:szCs w:val="24"/>
          <w:lang w:val="en-GB"/>
        </w:rPr>
        <w:t>f</w:t>
      </w:r>
      <w:r w:rsidR="00A8150E" w:rsidRPr="00480D92">
        <w:rPr>
          <w:rFonts w:ascii="Times New Roman" w:hAnsi="Times New Roman" w:cs="Times New Roman"/>
          <w:sz w:val="24"/>
          <w:szCs w:val="24"/>
          <w:lang w:val="en-GB"/>
        </w:rPr>
        <w:t xml:space="preserve">or example, prior </w:t>
      </w:r>
      <w:r w:rsidR="00481BEE" w:rsidRPr="00480D92">
        <w:rPr>
          <w:rFonts w:ascii="Times New Roman" w:hAnsi="Times New Roman" w:cs="Times New Roman"/>
          <w:sz w:val="24"/>
          <w:szCs w:val="24"/>
          <w:lang w:val="en-GB"/>
        </w:rPr>
        <w:t xml:space="preserve">to </w:t>
      </w:r>
      <w:r w:rsidR="00A8150E" w:rsidRPr="00480D92">
        <w:rPr>
          <w:rFonts w:ascii="Times New Roman" w:hAnsi="Times New Roman" w:cs="Times New Roman"/>
          <w:sz w:val="24"/>
          <w:szCs w:val="24"/>
          <w:lang w:val="en-GB"/>
        </w:rPr>
        <w:t>ODIHR recommendations to fully repeal restrictions on the voting rights of persons with intellectual disabilities, in line with international standards, and to repeal discriminatory voting rights based on marital status are considered by the authorities not to be in line with Hungarian legal tradition</w:t>
      </w:r>
      <w:r w:rsidR="00B26976" w:rsidRPr="00480D92">
        <w:rPr>
          <w:rFonts w:ascii="Times New Roman" w:hAnsi="Times New Roman" w:cs="Times New Roman"/>
          <w:sz w:val="24"/>
          <w:szCs w:val="24"/>
          <w:lang w:val="en-GB"/>
        </w:rPr>
        <w:t>,</w:t>
      </w:r>
      <w:r w:rsidR="00A8150E" w:rsidRPr="00480D92">
        <w:rPr>
          <w:rFonts w:ascii="Times New Roman" w:hAnsi="Times New Roman" w:cs="Times New Roman"/>
          <w:sz w:val="24"/>
          <w:szCs w:val="24"/>
          <w:lang w:val="en-GB"/>
        </w:rPr>
        <w:t>”</w:t>
      </w:r>
      <w:r w:rsidR="00A8150E">
        <w:rPr>
          <w:rStyle w:val="FootnoteReference"/>
          <w:rFonts w:ascii="Times New Roman" w:hAnsi="Times New Roman" w:cs="Times New Roman"/>
          <w:sz w:val="24"/>
          <w:szCs w:val="24"/>
          <w:lang w:val="en-GB"/>
        </w:rPr>
        <w:footnoteReference w:id="12"/>
      </w:r>
      <w:r w:rsidR="00B26976" w:rsidRPr="00480D92">
        <w:rPr>
          <w:rFonts w:ascii="Times New Roman" w:hAnsi="Times New Roman" w:cs="Times New Roman"/>
          <w:sz w:val="24"/>
          <w:szCs w:val="24"/>
          <w:lang w:val="en-GB"/>
        </w:rPr>
        <w:t xml:space="preserve"> therefore the Government refuse to address them.</w:t>
      </w:r>
      <w:r w:rsidR="00A8150E" w:rsidRPr="00480D92">
        <w:rPr>
          <w:rFonts w:ascii="Times New Roman" w:hAnsi="Times New Roman" w:cs="Times New Roman"/>
          <w:sz w:val="24"/>
          <w:szCs w:val="24"/>
          <w:lang w:val="en-GB"/>
        </w:rPr>
        <w:t xml:space="preserve"> </w:t>
      </w:r>
    </w:p>
    <w:p w14:paraId="79A8C6A5"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2E59FA6E" w14:textId="223B4773" w:rsidR="00620C5D" w:rsidRDefault="00E23613" w:rsidP="00480D92">
      <w:pPr>
        <w:pStyle w:val="ListParagraph"/>
        <w:numPr>
          <w:ilvl w:val="0"/>
          <w:numId w:val="7"/>
        </w:numPr>
        <w:spacing w:after="0" w:line="240" w:lineRule="auto"/>
        <w:rPr>
          <w:rFonts w:ascii="Times New Roman" w:hAnsi="Times New Roman" w:cs="Times New Roman"/>
          <w:sz w:val="24"/>
          <w:szCs w:val="24"/>
          <w:u w:val="single"/>
          <w:lang w:val="en-GB"/>
        </w:rPr>
      </w:pPr>
      <w:r w:rsidRPr="00B26976">
        <w:rPr>
          <w:rFonts w:ascii="Times New Roman" w:hAnsi="Times New Roman" w:cs="Times New Roman"/>
          <w:sz w:val="24"/>
          <w:szCs w:val="24"/>
          <w:u w:val="single"/>
          <w:lang w:val="en-GB"/>
        </w:rPr>
        <w:t>Living independently and being included in the community</w:t>
      </w:r>
      <w:r w:rsidR="00BE3025" w:rsidRPr="00B26976">
        <w:rPr>
          <w:rFonts w:ascii="Times New Roman" w:hAnsi="Times New Roman" w:cs="Times New Roman"/>
          <w:sz w:val="24"/>
          <w:szCs w:val="24"/>
          <w:u w:val="single"/>
          <w:lang w:val="en-GB"/>
        </w:rPr>
        <w:t xml:space="preserve"> (Article 19)</w:t>
      </w:r>
    </w:p>
    <w:p w14:paraId="6BB5727B" w14:textId="77777777" w:rsidR="00480D92" w:rsidRPr="00480D92" w:rsidRDefault="00480D92" w:rsidP="00480D92">
      <w:pPr>
        <w:spacing w:after="0" w:line="240" w:lineRule="auto"/>
        <w:ind w:left="1080"/>
        <w:rPr>
          <w:rFonts w:ascii="Times New Roman" w:hAnsi="Times New Roman" w:cs="Times New Roman"/>
          <w:sz w:val="24"/>
          <w:szCs w:val="24"/>
          <w:u w:val="single"/>
          <w:lang w:val="en-GB"/>
        </w:rPr>
      </w:pPr>
    </w:p>
    <w:p w14:paraId="55C1C232" w14:textId="0C4CAD51" w:rsidR="00620C5D" w:rsidRDefault="00620C5D"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Hungary </w:t>
      </w:r>
      <w:r w:rsidRPr="4412A801">
        <w:rPr>
          <w:rFonts w:ascii="Times New Roman" w:hAnsi="Times New Roman" w:cs="Times New Roman"/>
          <w:b/>
          <w:bCs/>
          <w:sz w:val="24"/>
          <w:szCs w:val="24"/>
          <w:lang w:val="en-GB"/>
        </w:rPr>
        <w:t>has not taken any steps to recognise the right of all persons with disabilities to live independently and be included in the community</w:t>
      </w:r>
      <w:r w:rsidRPr="4412A801">
        <w:rPr>
          <w:rFonts w:ascii="Times New Roman" w:hAnsi="Times New Roman" w:cs="Times New Roman"/>
          <w:sz w:val="24"/>
          <w:szCs w:val="24"/>
          <w:lang w:val="en-GB"/>
        </w:rPr>
        <w:t xml:space="preserve"> as an individual. Consequently, persons with disabilities can be institutionalised against their will, and providing persons with disabilities with appropriate support and reasonable accommodations is not an obligation for State and non-State actors.</w:t>
      </w:r>
    </w:p>
    <w:p w14:paraId="7EB55C35" w14:textId="77777777" w:rsidR="00480D92" w:rsidRPr="00480D92" w:rsidRDefault="00480D92" w:rsidP="00480D92">
      <w:pPr>
        <w:pStyle w:val="ListParagraph"/>
        <w:spacing w:after="0" w:line="240" w:lineRule="auto"/>
        <w:jc w:val="both"/>
        <w:rPr>
          <w:rFonts w:ascii="Times New Roman" w:hAnsi="Times New Roman" w:cs="Times New Roman"/>
          <w:sz w:val="24"/>
          <w:szCs w:val="24"/>
          <w:lang w:val="en-GB"/>
        </w:rPr>
      </w:pPr>
    </w:p>
    <w:p w14:paraId="6A1B3A56" w14:textId="44ACEB88" w:rsidR="00620C5D" w:rsidRDefault="00620C5D" w:rsidP="00480D92">
      <w:pPr>
        <w:spacing w:after="0" w:line="240" w:lineRule="auto"/>
        <w:jc w:val="center"/>
        <w:rPr>
          <w:rFonts w:ascii="Times New Roman" w:hAnsi="Times New Roman" w:cs="Times New Roman"/>
          <w:i/>
          <w:iCs/>
          <w:sz w:val="24"/>
          <w:szCs w:val="24"/>
          <w:lang w:val="en-GB"/>
        </w:rPr>
      </w:pPr>
      <w:r>
        <w:rPr>
          <w:rFonts w:ascii="Times New Roman" w:hAnsi="Times New Roman" w:cs="Times New Roman"/>
          <w:i/>
          <w:iCs/>
          <w:sz w:val="24"/>
          <w:szCs w:val="24"/>
          <w:lang w:val="en-GB"/>
        </w:rPr>
        <w:t>Institutionalisation</w:t>
      </w:r>
    </w:p>
    <w:p w14:paraId="1269A7E9" w14:textId="77777777" w:rsidR="00480D92" w:rsidRPr="00620C5D" w:rsidRDefault="00480D92" w:rsidP="00480D92">
      <w:pPr>
        <w:spacing w:after="0" w:line="240" w:lineRule="auto"/>
        <w:jc w:val="center"/>
        <w:rPr>
          <w:rFonts w:ascii="Times New Roman" w:hAnsi="Times New Roman" w:cs="Times New Roman"/>
          <w:i/>
          <w:iCs/>
          <w:sz w:val="24"/>
          <w:szCs w:val="24"/>
          <w:lang w:val="en-GB"/>
        </w:rPr>
      </w:pPr>
    </w:p>
    <w:p w14:paraId="730D8105" w14:textId="7C1EDD80" w:rsidR="00B26976" w:rsidRDefault="00A23B01"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Concerning the CRPD Committee’s previous remarque on </w:t>
      </w:r>
      <w:r w:rsidRPr="4412A801">
        <w:rPr>
          <w:rFonts w:ascii="Times New Roman" w:hAnsi="Times New Roman" w:cs="Times New Roman"/>
          <w:b/>
          <w:bCs/>
          <w:sz w:val="24"/>
          <w:szCs w:val="24"/>
          <w:lang w:val="en-GB"/>
        </w:rPr>
        <w:t>institutionalisation</w:t>
      </w:r>
      <w:r w:rsidRPr="4412A801">
        <w:rPr>
          <w:rFonts w:ascii="Times New Roman" w:hAnsi="Times New Roman" w:cs="Times New Roman"/>
          <w:sz w:val="24"/>
          <w:szCs w:val="24"/>
          <w:lang w:val="en-GB"/>
        </w:rPr>
        <w:t xml:space="preserve">, the submitting organisations highlight that </w:t>
      </w:r>
      <w:r w:rsidR="00B26976" w:rsidRPr="4412A801">
        <w:rPr>
          <w:rFonts w:ascii="Times New Roman" w:hAnsi="Times New Roman" w:cs="Times New Roman"/>
          <w:sz w:val="24"/>
          <w:szCs w:val="24"/>
          <w:lang w:val="en-GB"/>
        </w:rPr>
        <w:t>Sections 69 and 70 of the Social Act on “speciali</w:t>
      </w:r>
      <w:r w:rsidR="00A66401">
        <w:rPr>
          <w:rFonts w:ascii="Times New Roman" w:hAnsi="Times New Roman" w:cs="Times New Roman"/>
          <w:sz w:val="24"/>
          <w:szCs w:val="24"/>
          <w:lang w:val="en-GB"/>
        </w:rPr>
        <w:t>s</w:t>
      </w:r>
      <w:r w:rsidR="00B26976" w:rsidRPr="4412A801">
        <w:rPr>
          <w:rFonts w:ascii="Times New Roman" w:hAnsi="Times New Roman" w:cs="Times New Roman"/>
          <w:sz w:val="24"/>
          <w:szCs w:val="24"/>
          <w:lang w:val="en-GB"/>
        </w:rPr>
        <w:t xml:space="preserve">ed social care” remain in force. </w:t>
      </w:r>
      <w:r w:rsidRPr="4412A801">
        <w:rPr>
          <w:rFonts w:ascii="Times New Roman" w:hAnsi="Times New Roman" w:cs="Times New Roman"/>
          <w:sz w:val="24"/>
          <w:szCs w:val="24"/>
          <w:lang w:val="en-GB"/>
        </w:rPr>
        <w:t xml:space="preserve">We also </w:t>
      </w:r>
      <w:r w:rsidR="00B26976" w:rsidRPr="4412A801">
        <w:rPr>
          <w:rFonts w:ascii="Times New Roman" w:hAnsi="Times New Roman" w:cs="Times New Roman"/>
          <w:sz w:val="24"/>
          <w:szCs w:val="24"/>
          <w:lang w:val="en-GB"/>
        </w:rPr>
        <w:t xml:space="preserve">note that many other sections of the </w:t>
      </w:r>
      <w:r w:rsidR="00B26976" w:rsidRPr="4412A801">
        <w:rPr>
          <w:rFonts w:ascii="Times New Roman" w:hAnsi="Times New Roman" w:cs="Times New Roman"/>
          <w:sz w:val="24"/>
          <w:szCs w:val="24"/>
          <w:lang w:val="en-GB"/>
        </w:rPr>
        <w:lastRenderedPageBreak/>
        <w:t xml:space="preserve">Act allow for </w:t>
      </w:r>
      <w:r w:rsidR="0068041E">
        <w:rPr>
          <w:rFonts w:ascii="Times New Roman" w:hAnsi="Times New Roman" w:cs="Times New Roman"/>
          <w:sz w:val="24"/>
          <w:szCs w:val="24"/>
          <w:lang w:val="en-GB"/>
        </w:rPr>
        <w:t xml:space="preserve">the </w:t>
      </w:r>
      <w:r w:rsidR="00B26976" w:rsidRPr="4412A801">
        <w:rPr>
          <w:rFonts w:ascii="Times New Roman" w:hAnsi="Times New Roman" w:cs="Times New Roman"/>
          <w:sz w:val="24"/>
          <w:szCs w:val="24"/>
          <w:lang w:val="en-GB"/>
        </w:rPr>
        <w:t xml:space="preserve">institutionalisation of persons with disabilities. For example, under section 68(2), “a person over the age of 18 who is unable to care for themself because of illness or disability may be accommodated in a home for older persons if their care cannot be provided in another type of care institution.” </w:t>
      </w:r>
      <w:r w:rsidRPr="4412A801">
        <w:rPr>
          <w:rFonts w:ascii="Times New Roman" w:hAnsi="Times New Roman" w:cs="Times New Roman"/>
          <w:sz w:val="24"/>
          <w:szCs w:val="24"/>
          <w:lang w:val="en-GB"/>
        </w:rPr>
        <w:t>In addition, s</w:t>
      </w:r>
      <w:r w:rsidR="00B26976" w:rsidRPr="4412A801">
        <w:rPr>
          <w:rFonts w:ascii="Times New Roman" w:hAnsi="Times New Roman" w:cs="Times New Roman"/>
          <w:sz w:val="24"/>
          <w:szCs w:val="24"/>
          <w:lang w:val="en-GB"/>
        </w:rPr>
        <w:t>ection 70</w:t>
      </w:r>
      <w:r w:rsidRPr="4412A801">
        <w:rPr>
          <w:rFonts w:ascii="Times New Roman" w:hAnsi="Times New Roman" w:cs="Times New Roman"/>
          <w:sz w:val="24"/>
          <w:szCs w:val="24"/>
          <w:lang w:val="en-GB"/>
        </w:rPr>
        <w:t xml:space="preserve"> of the Act</w:t>
      </w:r>
      <w:r w:rsidR="00B26976" w:rsidRPr="4412A801">
        <w:rPr>
          <w:rFonts w:ascii="Times New Roman" w:hAnsi="Times New Roman" w:cs="Times New Roman"/>
          <w:sz w:val="24"/>
          <w:szCs w:val="24"/>
          <w:lang w:val="en-GB"/>
        </w:rPr>
        <w:t xml:space="preserve"> focuses on "home for psychiatric patients</w:t>
      </w:r>
      <w:r w:rsidRPr="4412A801">
        <w:rPr>
          <w:rFonts w:ascii="Times New Roman" w:hAnsi="Times New Roman" w:cs="Times New Roman"/>
          <w:sz w:val="24"/>
          <w:szCs w:val="24"/>
          <w:lang w:val="en-GB"/>
        </w:rPr>
        <w:t>.”</w:t>
      </w:r>
    </w:p>
    <w:p w14:paraId="2992678B" w14:textId="77777777" w:rsidR="00480D92" w:rsidRPr="00480D92" w:rsidRDefault="00480D92" w:rsidP="00480D92">
      <w:pPr>
        <w:pStyle w:val="ListParagraph"/>
        <w:spacing w:after="0" w:line="240" w:lineRule="auto"/>
        <w:jc w:val="both"/>
        <w:rPr>
          <w:rFonts w:ascii="Times New Roman" w:hAnsi="Times New Roman" w:cs="Times New Roman"/>
          <w:sz w:val="24"/>
          <w:szCs w:val="24"/>
          <w:lang w:val="en-GB"/>
        </w:rPr>
      </w:pPr>
    </w:p>
    <w:p w14:paraId="506E1196" w14:textId="0ECF5055" w:rsidR="00AE204D" w:rsidRDefault="00AE204D"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Where </w:t>
      </w:r>
      <w:r w:rsidRPr="4412A801">
        <w:rPr>
          <w:rFonts w:ascii="Times New Roman" w:hAnsi="Times New Roman" w:cs="Times New Roman"/>
          <w:b/>
          <w:bCs/>
          <w:sz w:val="24"/>
          <w:szCs w:val="24"/>
          <w:lang w:val="en-GB"/>
        </w:rPr>
        <w:t>DI processes</w:t>
      </w:r>
      <w:r w:rsidRPr="4412A801">
        <w:rPr>
          <w:rFonts w:ascii="Times New Roman" w:hAnsi="Times New Roman" w:cs="Times New Roman"/>
          <w:sz w:val="24"/>
          <w:szCs w:val="24"/>
          <w:lang w:val="en-GB"/>
        </w:rPr>
        <w:t xml:space="preserve"> are concerned, the government has</w:t>
      </w:r>
      <w:r w:rsidR="00F9070D">
        <w:rPr>
          <w:rFonts w:ascii="Times New Roman" w:hAnsi="Times New Roman" w:cs="Times New Roman"/>
          <w:sz w:val="24"/>
          <w:szCs w:val="24"/>
          <w:lang w:val="en-GB"/>
        </w:rPr>
        <w:t xml:space="preserve"> not</w:t>
      </w:r>
      <w:r w:rsidRPr="4412A801">
        <w:rPr>
          <w:rFonts w:ascii="Times New Roman" w:hAnsi="Times New Roman" w:cs="Times New Roman"/>
          <w:sz w:val="24"/>
          <w:szCs w:val="24"/>
          <w:lang w:val="en-GB"/>
        </w:rPr>
        <w:t xml:space="preserve"> revised in any way its understanding of community-based services to exclude from this concept any form of refurbishment of institutions or group homes or construction of supported housing.</w:t>
      </w:r>
    </w:p>
    <w:p w14:paraId="3D9ADABA" w14:textId="77777777" w:rsidR="00480D92" w:rsidRPr="00480D92" w:rsidRDefault="00480D92" w:rsidP="00480D92">
      <w:pPr>
        <w:pStyle w:val="ListParagraph"/>
        <w:rPr>
          <w:rFonts w:ascii="Times New Roman" w:hAnsi="Times New Roman" w:cs="Times New Roman"/>
          <w:sz w:val="24"/>
          <w:szCs w:val="24"/>
          <w:lang w:val="en-GB"/>
        </w:rPr>
      </w:pPr>
    </w:p>
    <w:p w14:paraId="3805D810" w14:textId="67AEE0DF" w:rsidR="00AE204D" w:rsidRDefault="00AE204D"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At the same time, under the Call EFOP 2-2-25-22 on “</w:t>
      </w:r>
      <w:r w:rsidRPr="4412A801">
        <w:rPr>
          <w:rFonts w:ascii="Times New Roman" w:hAnsi="Times New Roman" w:cs="Times New Roman"/>
          <w:i/>
          <w:iCs/>
          <w:sz w:val="24"/>
          <w:szCs w:val="24"/>
          <w:lang w:val="en-GB"/>
        </w:rPr>
        <w:t>Developing transition to community-based services – Creation of supported housing, development of basic social services</w:t>
      </w:r>
      <w:r w:rsidRPr="4412A801">
        <w:rPr>
          <w:rFonts w:ascii="Times New Roman" w:hAnsi="Times New Roman" w:cs="Times New Roman"/>
          <w:sz w:val="24"/>
          <w:szCs w:val="24"/>
          <w:lang w:val="en-GB"/>
        </w:rPr>
        <w:t>” in Hungary, 35 projects have been supported to create group homes (supported housing) for 6 and 12 people. It is true though that according to the plans, in-home support and support services will also be created</w:t>
      </w:r>
      <w:r w:rsidR="00072CB3">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sadly, EU funds will also be used </w:t>
      </w:r>
      <w:r w:rsidR="003F2E40">
        <w:rPr>
          <w:rFonts w:ascii="Times New Roman" w:hAnsi="Times New Roman" w:cs="Times New Roman"/>
          <w:sz w:val="24"/>
          <w:szCs w:val="24"/>
          <w:lang w:val="en-GB"/>
        </w:rPr>
        <w:t>to create</w:t>
      </w:r>
      <w:r w:rsidRPr="4412A801">
        <w:rPr>
          <w:rFonts w:ascii="Times New Roman" w:hAnsi="Times New Roman" w:cs="Times New Roman"/>
          <w:sz w:val="24"/>
          <w:szCs w:val="24"/>
          <w:lang w:val="en-GB"/>
        </w:rPr>
        <w:t xml:space="preserve"> specialised daycare centres for persons with disabilities. Often, projects aim to prepare persons with disabilities to be able to work in sheltered workshops. The total budget allocated to EFOP 2-2-225-22 is HUF 25,000,000,000 (EUR 67,735,000). The winners of the Call have a very short time to fulfil their obligations - they </w:t>
      </w:r>
      <w:proofErr w:type="gramStart"/>
      <w:r w:rsidRPr="4412A801">
        <w:rPr>
          <w:rFonts w:ascii="Times New Roman" w:hAnsi="Times New Roman" w:cs="Times New Roman"/>
          <w:sz w:val="24"/>
          <w:szCs w:val="24"/>
          <w:lang w:val="en-GB"/>
        </w:rPr>
        <w:t>have to</w:t>
      </w:r>
      <w:proofErr w:type="gramEnd"/>
      <w:r w:rsidRPr="4412A801">
        <w:rPr>
          <w:rFonts w:ascii="Times New Roman" w:hAnsi="Times New Roman" w:cs="Times New Roman"/>
          <w:sz w:val="24"/>
          <w:szCs w:val="24"/>
          <w:lang w:val="en-GB"/>
        </w:rPr>
        <w:t xml:space="preserve"> finish all construction until 31 December 2023. For all projects, funding </w:t>
      </w:r>
      <w:r w:rsidR="002360BF">
        <w:rPr>
          <w:rFonts w:ascii="Times New Roman" w:hAnsi="Times New Roman" w:cs="Times New Roman"/>
          <w:sz w:val="24"/>
          <w:szCs w:val="24"/>
          <w:lang w:val="en-GB"/>
        </w:rPr>
        <w:t>was</w:t>
      </w:r>
      <w:r w:rsidR="002360BF" w:rsidRPr="4412A801">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awarded in March and April 2023.</w:t>
      </w:r>
    </w:p>
    <w:p w14:paraId="3A7EC126"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1437FE05" w14:textId="4926F988" w:rsidR="006E2B82" w:rsidRDefault="006E2B82"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The tender </w:t>
      </w:r>
      <w:r w:rsidR="00475723" w:rsidRPr="4412A801">
        <w:rPr>
          <w:rFonts w:ascii="Times New Roman" w:hAnsi="Times New Roman" w:cs="Times New Roman"/>
          <w:sz w:val="24"/>
          <w:szCs w:val="24"/>
          <w:lang w:val="en-GB"/>
        </w:rPr>
        <w:t>was</w:t>
      </w:r>
      <w:r w:rsidRPr="4412A801">
        <w:rPr>
          <w:rFonts w:ascii="Times New Roman" w:hAnsi="Times New Roman" w:cs="Times New Roman"/>
          <w:sz w:val="24"/>
          <w:szCs w:val="24"/>
          <w:lang w:val="en-GB"/>
        </w:rPr>
        <w:t xml:space="preserve"> seriously criticised by various civil society organisations, such as, the Validity Foundation, the Civil Liberties Union, National Disability Professional Collegium, National Association for the Protection of the Interests of Severely Disabled.</w:t>
      </w:r>
      <w:r w:rsidR="00E61C76">
        <w:rPr>
          <w:rStyle w:val="FootnoteReference"/>
          <w:rFonts w:ascii="Times New Roman" w:hAnsi="Times New Roman" w:cs="Times New Roman"/>
          <w:sz w:val="24"/>
          <w:szCs w:val="24"/>
          <w:lang w:val="en-GB"/>
        </w:rPr>
        <w:footnoteReference w:id="13"/>
      </w:r>
      <w:r w:rsidRPr="4412A801">
        <w:rPr>
          <w:rFonts w:ascii="Times New Roman" w:hAnsi="Times New Roman" w:cs="Times New Roman"/>
          <w:sz w:val="24"/>
          <w:szCs w:val="24"/>
          <w:lang w:val="en-GB"/>
        </w:rPr>
        <w:t xml:space="preserve"> Despite the comments and criticisms made by the professional circles, the tender n. 2.2.22-25 has not yet been withdrawn. In addition, Attila Fülöp, the State Secretary responsible for Social Affairs, at the hearing of 31 May 2023 held by the Parliament’s People’s Welfare Committee made it clear that carrying out DI-processes in such manner (i.e., creating supported housing in a form small-scale institutionalisation) will continue in the future as well.</w:t>
      </w:r>
    </w:p>
    <w:p w14:paraId="45E7B677"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75858B05" w14:textId="4437A965" w:rsidR="001E4FB1" w:rsidRDefault="00913580" w:rsidP="00480D92">
      <w:pPr>
        <w:pStyle w:val="ListParagraph"/>
        <w:numPr>
          <w:ilvl w:val="0"/>
          <w:numId w:val="15"/>
        </w:numPr>
        <w:spacing w:after="0" w:line="240" w:lineRule="auto"/>
        <w:jc w:val="both"/>
        <w:rPr>
          <w:rFonts w:ascii="Times New Roman" w:hAnsi="Times New Roman" w:cs="Times New Roman"/>
          <w:sz w:val="24"/>
          <w:szCs w:val="24"/>
          <w:lang w:val="en-GB"/>
        </w:rPr>
      </w:pPr>
      <w:r w:rsidRPr="00480D92">
        <w:rPr>
          <w:rFonts w:ascii="Times New Roman" w:hAnsi="Times New Roman" w:cs="Times New Roman"/>
          <w:sz w:val="24"/>
          <w:szCs w:val="24"/>
          <w:lang w:val="en-GB"/>
        </w:rPr>
        <w:t>T</w:t>
      </w:r>
      <w:r w:rsidR="001E4FB1" w:rsidRPr="00480D92">
        <w:rPr>
          <w:rFonts w:ascii="Times New Roman" w:hAnsi="Times New Roman" w:cs="Times New Roman"/>
          <w:sz w:val="24"/>
          <w:szCs w:val="24"/>
          <w:lang w:val="en-GB"/>
        </w:rPr>
        <w:t>he flawed Hungarian DI policy has</w:t>
      </w:r>
      <w:r w:rsidRPr="00480D92">
        <w:rPr>
          <w:rFonts w:ascii="Times New Roman" w:hAnsi="Times New Roman" w:cs="Times New Roman"/>
          <w:sz w:val="24"/>
          <w:szCs w:val="24"/>
          <w:lang w:val="en-GB"/>
        </w:rPr>
        <w:t xml:space="preserve"> also</w:t>
      </w:r>
      <w:r w:rsidR="001E4FB1" w:rsidRPr="00480D92">
        <w:rPr>
          <w:rFonts w:ascii="Times New Roman" w:hAnsi="Times New Roman" w:cs="Times New Roman"/>
          <w:sz w:val="24"/>
          <w:szCs w:val="24"/>
          <w:lang w:val="en-GB"/>
        </w:rPr>
        <w:t xml:space="preserve"> led to an increase in the number of places available for older people, including individuals with disabilities. Due to the change in the profile of institutions, older people with disabilities no longer reside in “institutions for people with disabilities” but in “institutions for older people” without </w:t>
      </w:r>
      <w:proofErr w:type="gramStart"/>
      <w:r w:rsidR="001E4FB1" w:rsidRPr="00480D92">
        <w:rPr>
          <w:rFonts w:ascii="Times New Roman" w:hAnsi="Times New Roman" w:cs="Times New Roman"/>
          <w:sz w:val="24"/>
          <w:szCs w:val="24"/>
          <w:lang w:val="en-GB"/>
        </w:rPr>
        <w:t>actually leaving</w:t>
      </w:r>
      <w:proofErr w:type="gramEnd"/>
      <w:r w:rsidR="001E4FB1" w:rsidRPr="00480D92">
        <w:rPr>
          <w:rFonts w:ascii="Times New Roman" w:hAnsi="Times New Roman" w:cs="Times New Roman"/>
          <w:sz w:val="24"/>
          <w:szCs w:val="24"/>
          <w:lang w:val="en-GB"/>
        </w:rPr>
        <w:t xml:space="preserve"> the facility. Institutions for older people are not a target of the Hungarian DI strategy.</w:t>
      </w:r>
      <w:r w:rsidR="001E4FB1">
        <w:rPr>
          <w:rStyle w:val="FootnoteReference"/>
          <w:rFonts w:ascii="Times New Roman" w:hAnsi="Times New Roman" w:cs="Times New Roman"/>
          <w:sz w:val="24"/>
          <w:szCs w:val="24"/>
          <w:lang w:val="en-GB"/>
        </w:rPr>
        <w:footnoteReference w:id="14"/>
      </w:r>
      <w:r w:rsidR="001E4FB1" w:rsidRPr="00480D92">
        <w:rPr>
          <w:rFonts w:ascii="Times New Roman" w:hAnsi="Times New Roman" w:cs="Times New Roman"/>
          <w:sz w:val="24"/>
          <w:szCs w:val="24"/>
          <w:lang w:val="en-GB"/>
        </w:rPr>
        <w:t xml:space="preserve"> Similarly, in the Vas County Speciali</w:t>
      </w:r>
      <w:r w:rsidR="00266C38">
        <w:rPr>
          <w:rFonts w:ascii="Times New Roman" w:hAnsi="Times New Roman" w:cs="Times New Roman"/>
          <w:sz w:val="24"/>
          <w:szCs w:val="24"/>
          <w:lang w:val="en-GB"/>
        </w:rPr>
        <w:t>s</w:t>
      </w:r>
      <w:r w:rsidR="001E4FB1" w:rsidRPr="00480D92">
        <w:rPr>
          <w:rFonts w:ascii="Times New Roman" w:hAnsi="Times New Roman" w:cs="Times New Roman"/>
          <w:sz w:val="24"/>
          <w:szCs w:val="24"/>
          <w:lang w:val="en-GB"/>
        </w:rPr>
        <w:t>ed Social Institution in Szombathely, 78 older people with disability remained in the facility</w:t>
      </w:r>
      <w:r w:rsidR="00C82478" w:rsidRPr="00480D92">
        <w:rPr>
          <w:rFonts w:ascii="Times New Roman" w:hAnsi="Times New Roman" w:cs="Times New Roman"/>
          <w:sz w:val="24"/>
          <w:szCs w:val="24"/>
          <w:lang w:val="en-GB"/>
        </w:rPr>
        <w:t xml:space="preserve"> </w:t>
      </w:r>
      <w:r w:rsidR="001E4FB1" w:rsidRPr="00480D92">
        <w:rPr>
          <w:rFonts w:ascii="Times New Roman" w:hAnsi="Times New Roman" w:cs="Times New Roman"/>
          <w:sz w:val="24"/>
          <w:szCs w:val="24"/>
          <w:lang w:val="en-GB"/>
        </w:rPr>
        <w:t xml:space="preserve">while 72 of the institution's 150 residents with disabilities </w:t>
      </w:r>
      <w:r w:rsidR="00C1769B" w:rsidRPr="00480D92">
        <w:rPr>
          <w:rFonts w:ascii="Times New Roman" w:hAnsi="Times New Roman" w:cs="Times New Roman"/>
          <w:sz w:val="24"/>
          <w:szCs w:val="24"/>
          <w:lang w:val="en-GB"/>
        </w:rPr>
        <w:t xml:space="preserve">are </w:t>
      </w:r>
      <w:r w:rsidR="001E4FB1" w:rsidRPr="00480D92">
        <w:rPr>
          <w:rFonts w:ascii="Times New Roman" w:hAnsi="Times New Roman" w:cs="Times New Roman"/>
          <w:sz w:val="24"/>
          <w:szCs w:val="24"/>
          <w:lang w:val="en-GB"/>
        </w:rPr>
        <w:t>being relocated to group homes.</w:t>
      </w:r>
    </w:p>
    <w:p w14:paraId="6D9348FF"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03D86C52" w14:textId="72E50CC6" w:rsidR="00D413F4" w:rsidRDefault="00D413F4"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Where </w:t>
      </w:r>
      <w:r w:rsidRPr="4412A801">
        <w:rPr>
          <w:rFonts w:ascii="Times New Roman" w:hAnsi="Times New Roman" w:cs="Times New Roman"/>
          <w:b/>
          <w:bCs/>
          <w:sz w:val="24"/>
          <w:szCs w:val="24"/>
          <w:lang w:val="en-GB"/>
        </w:rPr>
        <w:t>supported living</w:t>
      </w:r>
      <w:r w:rsidRPr="4412A801">
        <w:rPr>
          <w:rFonts w:ascii="Times New Roman" w:hAnsi="Times New Roman" w:cs="Times New Roman"/>
          <w:sz w:val="24"/>
          <w:szCs w:val="24"/>
          <w:lang w:val="en-GB"/>
        </w:rPr>
        <w:t xml:space="preserve"> is concerned, several people from the SILÓ Sheltered Housing and Independent Living Centre in </w:t>
      </w:r>
      <w:proofErr w:type="spellStart"/>
      <w:r w:rsidRPr="4412A801">
        <w:rPr>
          <w:rFonts w:ascii="Times New Roman" w:hAnsi="Times New Roman" w:cs="Times New Roman"/>
          <w:sz w:val="24"/>
          <w:szCs w:val="24"/>
          <w:lang w:val="en-GB"/>
        </w:rPr>
        <w:t>Piliscsaba</w:t>
      </w:r>
      <w:proofErr w:type="spellEnd"/>
      <w:r w:rsidRPr="4412A801">
        <w:rPr>
          <w:rFonts w:ascii="Times New Roman" w:hAnsi="Times New Roman" w:cs="Times New Roman"/>
          <w:sz w:val="24"/>
          <w:szCs w:val="24"/>
          <w:lang w:val="en-GB"/>
        </w:rPr>
        <w:t xml:space="preserve"> reported </w:t>
      </w:r>
      <w:r w:rsidR="0015105E">
        <w:rPr>
          <w:rFonts w:ascii="Times New Roman" w:hAnsi="Times New Roman" w:cs="Times New Roman"/>
          <w:b/>
          <w:bCs/>
          <w:sz w:val="24"/>
          <w:szCs w:val="24"/>
          <w:lang w:val="en-GB"/>
        </w:rPr>
        <w:t>serious deterioration</w:t>
      </w:r>
      <w:r w:rsidRPr="4412A801">
        <w:rPr>
          <w:rFonts w:ascii="Times New Roman" w:hAnsi="Times New Roman" w:cs="Times New Roman"/>
          <w:b/>
          <w:bCs/>
          <w:sz w:val="24"/>
          <w:szCs w:val="24"/>
          <w:lang w:val="en-GB"/>
        </w:rPr>
        <w:t xml:space="preserve"> of the</w:t>
      </w:r>
      <w:r w:rsidR="001500B6">
        <w:rPr>
          <w:rFonts w:ascii="Times New Roman" w:hAnsi="Times New Roman" w:cs="Times New Roman"/>
          <w:b/>
          <w:bCs/>
          <w:sz w:val="24"/>
          <w:szCs w:val="24"/>
          <w:lang w:val="en-GB"/>
        </w:rPr>
        <w:t xml:space="preserve"> </w:t>
      </w:r>
      <w:r w:rsidRPr="4412A801">
        <w:rPr>
          <w:rFonts w:ascii="Times New Roman" w:hAnsi="Times New Roman" w:cs="Times New Roman"/>
          <w:b/>
          <w:bCs/>
          <w:sz w:val="24"/>
          <w:szCs w:val="24"/>
          <w:lang w:val="en-GB"/>
        </w:rPr>
        <w:t>practices</w:t>
      </w:r>
      <w:r w:rsidR="003B7408">
        <w:rPr>
          <w:rFonts w:ascii="Times New Roman" w:hAnsi="Times New Roman" w:cs="Times New Roman"/>
          <w:b/>
          <w:bCs/>
          <w:sz w:val="24"/>
          <w:szCs w:val="24"/>
          <w:lang w:val="en-GB"/>
        </w:rPr>
        <w:t xml:space="preserve"> </w:t>
      </w:r>
      <w:r w:rsidRPr="4412A801">
        <w:rPr>
          <w:rFonts w:ascii="Times New Roman" w:hAnsi="Times New Roman" w:cs="Times New Roman"/>
          <w:sz w:val="24"/>
          <w:szCs w:val="24"/>
          <w:lang w:val="en-GB"/>
        </w:rPr>
        <w:t xml:space="preserve">that existed before. The Centre’s apartments were built in 1995 with the aim to create housing for people with </w:t>
      </w:r>
      <w:r w:rsidR="00313E9E">
        <w:rPr>
          <w:rFonts w:ascii="Times New Roman" w:hAnsi="Times New Roman" w:cs="Times New Roman"/>
          <w:sz w:val="24"/>
          <w:szCs w:val="24"/>
          <w:lang w:val="en-GB"/>
        </w:rPr>
        <w:t>‘</w:t>
      </w:r>
      <w:r w:rsidRPr="4412A801">
        <w:rPr>
          <w:rFonts w:ascii="Times New Roman" w:hAnsi="Times New Roman" w:cs="Times New Roman"/>
          <w:sz w:val="24"/>
          <w:szCs w:val="24"/>
          <w:lang w:val="en-GB"/>
        </w:rPr>
        <w:t>severe physical disabilities</w:t>
      </w:r>
      <w:r w:rsidR="00313E9E">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where the</w:t>
      </w:r>
      <w:r w:rsidR="007A2E93">
        <w:rPr>
          <w:rFonts w:ascii="Times New Roman" w:hAnsi="Times New Roman" w:cs="Times New Roman"/>
          <w:sz w:val="24"/>
          <w:szCs w:val="24"/>
          <w:lang w:val="en-GB"/>
        </w:rPr>
        <w:t xml:space="preserve">y received support </w:t>
      </w:r>
      <w:r w:rsidR="001A757B">
        <w:rPr>
          <w:rFonts w:ascii="Times New Roman" w:hAnsi="Times New Roman" w:cs="Times New Roman"/>
          <w:sz w:val="24"/>
          <w:szCs w:val="24"/>
          <w:lang w:val="en-GB"/>
        </w:rPr>
        <w:t>for</w:t>
      </w:r>
      <w:r w:rsidR="007A2E93">
        <w:rPr>
          <w:rFonts w:ascii="Times New Roman" w:hAnsi="Times New Roman" w:cs="Times New Roman"/>
          <w:sz w:val="24"/>
          <w:szCs w:val="24"/>
          <w:lang w:val="en-GB"/>
        </w:rPr>
        <w:t xml:space="preserve"> their daily life</w:t>
      </w:r>
      <w:r w:rsidRPr="4412A801">
        <w:rPr>
          <w:rFonts w:ascii="Times New Roman" w:hAnsi="Times New Roman" w:cs="Times New Roman"/>
          <w:sz w:val="24"/>
          <w:szCs w:val="24"/>
          <w:lang w:val="en-GB"/>
        </w:rPr>
        <w:t>. The apartments were designed to be fully accessible. In smaller flats, persons with disabilities lived alone</w:t>
      </w:r>
      <w:r w:rsidR="001A757B">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and couples could move into larger </w:t>
      </w:r>
      <w:r w:rsidRPr="4412A801">
        <w:rPr>
          <w:rFonts w:ascii="Times New Roman" w:hAnsi="Times New Roman" w:cs="Times New Roman"/>
          <w:sz w:val="24"/>
          <w:szCs w:val="24"/>
          <w:lang w:val="en-GB"/>
        </w:rPr>
        <w:lastRenderedPageBreak/>
        <w:t>flats. The Centre also provided personal assistance, meals and employment opportunities for residents and people with disabilities living in the area.</w:t>
      </w:r>
      <w:r w:rsidR="00991394" w:rsidRPr="00991394">
        <w:t xml:space="preserve"> </w:t>
      </w:r>
      <w:r w:rsidR="00991394" w:rsidRPr="00991394">
        <w:rPr>
          <w:rFonts w:ascii="Times New Roman" w:hAnsi="Times New Roman" w:cs="Times New Roman"/>
          <w:sz w:val="24"/>
          <w:szCs w:val="24"/>
          <w:lang w:val="en-GB"/>
        </w:rPr>
        <w:t xml:space="preserve">It should be noted that, although this solution was progressive in '95, it </w:t>
      </w:r>
      <w:r w:rsidR="00D80D0F">
        <w:rPr>
          <w:rFonts w:ascii="Times New Roman" w:hAnsi="Times New Roman" w:cs="Times New Roman"/>
          <w:sz w:val="24"/>
          <w:szCs w:val="24"/>
          <w:lang w:val="en-GB"/>
        </w:rPr>
        <w:t xml:space="preserve">has </w:t>
      </w:r>
      <w:r w:rsidR="006C4A48">
        <w:rPr>
          <w:rFonts w:ascii="Times New Roman" w:hAnsi="Times New Roman" w:cs="Times New Roman"/>
          <w:sz w:val="24"/>
          <w:szCs w:val="24"/>
          <w:lang w:val="en-GB"/>
        </w:rPr>
        <w:t>never</w:t>
      </w:r>
      <w:r w:rsidR="00D80D0F">
        <w:rPr>
          <w:rFonts w:ascii="Times New Roman" w:hAnsi="Times New Roman" w:cs="Times New Roman"/>
          <w:sz w:val="24"/>
          <w:szCs w:val="24"/>
          <w:lang w:val="en-GB"/>
        </w:rPr>
        <w:t xml:space="preserve"> been </w:t>
      </w:r>
      <w:r w:rsidR="00991394" w:rsidRPr="00991394">
        <w:rPr>
          <w:rFonts w:ascii="Times New Roman" w:hAnsi="Times New Roman" w:cs="Times New Roman"/>
          <w:sz w:val="24"/>
          <w:szCs w:val="24"/>
          <w:lang w:val="en-GB"/>
        </w:rPr>
        <w:t>in line with the CRPD. However, even compared to this, there have been significant steps backwards.</w:t>
      </w:r>
      <w:r w:rsidRPr="4412A801">
        <w:rPr>
          <w:rFonts w:ascii="Times New Roman" w:hAnsi="Times New Roman" w:cs="Times New Roman"/>
          <w:sz w:val="24"/>
          <w:szCs w:val="24"/>
          <w:lang w:val="en-GB"/>
        </w:rPr>
        <w:t xml:space="preserve"> </w:t>
      </w:r>
      <w:r w:rsidR="00991394">
        <w:rPr>
          <w:rFonts w:ascii="Times New Roman" w:hAnsi="Times New Roman" w:cs="Times New Roman"/>
          <w:sz w:val="24"/>
          <w:szCs w:val="24"/>
          <w:lang w:val="en-GB"/>
        </w:rPr>
        <w:t>A new maintainer</w:t>
      </w:r>
      <w:r w:rsidR="006C4A48">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 xml:space="preserve">has recently taken over the maintenance of the Centre and started to curtail the </w:t>
      </w:r>
      <w:r w:rsidR="00AD5F4C">
        <w:rPr>
          <w:rFonts w:ascii="Times New Roman" w:hAnsi="Times New Roman" w:cs="Times New Roman"/>
          <w:sz w:val="24"/>
          <w:szCs w:val="24"/>
          <w:lang w:val="en-GB"/>
        </w:rPr>
        <w:t xml:space="preserve">rights of the </w:t>
      </w:r>
      <w:r w:rsidRPr="4412A801">
        <w:rPr>
          <w:rFonts w:ascii="Times New Roman" w:hAnsi="Times New Roman" w:cs="Times New Roman"/>
          <w:sz w:val="24"/>
          <w:szCs w:val="24"/>
          <w:lang w:val="en-GB"/>
        </w:rPr>
        <w:t>residents</w:t>
      </w:r>
      <w:r w:rsidR="005D3487">
        <w:rPr>
          <w:rFonts w:ascii="Times New Roman" w:hAnsi="Times New Roman" w:cs="Times New Roman"/>
          <w:sz w:val="24"/>
          <w:szCs w:val="24"/>
          <w:lang w:val="en-GB"/>
        </w:rPr>
        <w:t xml:space="preserve"> they previously </w:t>
      </w:r>
      <w:r w:rsidR="001E7FDB">
        <w:rPr>
          <w:rFonts w:ascii="Times New Roman" w:hAnsi="Times New Roman" w:cs="Times New Roman"/>
          <w:sz w:val="24"/>
          <w:szCs w:val="24"/>
          <w:lang w:val="en-GB"/>
        </w:rPr>
        <w:t>exercised</w:t>
      </w:r>
      <w:r w:rsidR="00AD5F4C">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Previously, residents were allowed to come and go freely at any time, receive guests who could stay over for the night, and they were allowed to work outside of the Centre. The apartments were furnished according to the residents' wishes and tastes. They paid rent and utilities based on their consumption as they had their own metres. However, the </w:t>
      </w:r>
      <w:r w:rsidR="005A7017">
        <w:rPr>
          <w:rFonts w:ascii="Times New Roman" w:hAnsi="Times New Roman" w:cs="Times New Roman"/>
          <w:sz w:val="24"/>
          <w:szCs w:val="24"/>
          <w:lang w:val="en-GB"/>
        </w:rPr>
        <w:t>new maintainer’s</w:t>
      </w:r>
      <w:r w:rsidRPr="4412A801">
        <w:rPr>
          <w:rFonts w:ascii="Times New Roman" w:hAnsi="Times New Roman" w:cs="Times New Roman"/>
          <w:sz w:val="24"/>
          <w:szCs w:val="24"/>
          <w:lang w:val="en-GB"/>
        </w:rPr>
        <w:t xml:space="preserve"> management </w:t>
      </w:r>
      <w:r w:rsidR="00D11038">
        <w:rPr>
          <w:rFonts w:ascii="Times New Roman" w:hAnsi="Times New Roman" w:cs="Times New Roman"/>
          <w:sz w:val="24"/>
          <w:szCs w:val="24"/>
          <w:lang w:val="en-GB"/>
        </w:rPr>
        <w:t>eliminated</w:t>
      </w:r>
      <w:r w:rsidRPr="4412A801">
        <w:rPr>
          <w:rFonts w:ascii="Times New Roman" w:hAnsi="Times New Roman" w:cs="Times New Roman"/>
          <w:sz w:val="24"/>
          <w:szCs w:val="24"/>
          <w:lang w:val="en-GB"/>
        </w:rPr>
        <w:t xml:space="preserve"> the separate metres. Their existing options were severely curtailed. For instance, they introduced visiting hours for visitors, residents were not allowed to lock </w:t>
      </w:r>
      <w:r w:rsidR="00D40127">
        <w:rPr>
          <w:rFonts w:ascii="Times New Roman" w:hAnsi="Times New Roman" w:cs="Times New Roman"/>
          <w:sz w:val="24"/>
          <w:szCs w:val="24"/>
          <w:lang w:val="en-GB"/>
        </w:rPr>
        <w:t>the</w:t>
      </w:r>
      <w:r w:rsidR="00D40127" w:rsidRPr="4412A801">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 xml:space="preserve">doors of their own </w:t>
      </w:r>
      <w:r w:rsidR="00D40127">
        <w:rPr>
          <w:rFonts w:ascii="Times New Roman" w:hAnsi="Times New Roman" w:cs="Times New Roman"/>
          <w:sz w:val="24"/>
          <w:szCs w:val="24"/>
          <w:lang w:val="en-GB"/>
        </w:rPr>
        <w:t>homes</w:t>
      </w:r>
      <w:r w:rsidR="00D40127" w:rsidRPr="4412A801">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 xml:space="preserve">anymore, </w:t>
      </w:r>
      <w:r w:rsidR="00D40127">
        <w:rPr>
          <w:rFonts w:ascii="Times New Roman" w:hAnsi="Times New Roman" w:cs="Times New Roman"/>
          <w:sz w:val="24"/>
          <w:szCs w:val="24"/>
          <w:lang w:val="en-GB"/>
        </w:rPr>
        <w:t xml:space="preserve">and </w:t>
      </w:r>
      <w:r w:rsidRPr="4412A801">
        <w:rPr>
          <w:rFonts w:ascii="Times New Roman" w:hAnsi="Times New Roman" w:cs="Times New Roman"/>
          <w:sz w:val="24"/>
          <w:szCs w:val="24"/>
          <w:lang w:val="en-GB"/>
        </w:rPr>
        <w:t xml:space="preserve">they could no longer allow visitors, family members or friends to sleep there. Based on the information received, they are planning to prohibit people </w:t>
      </w:r>
      <w:r w:rsidR="006D5552">
        <w:rPr>
          <w:rFonts w:ascii="Times New Roman" w:hAnsi="Times New Roman" w:cs="Times New Roman"/>
          <w:sz w:val="24"/>
          <w:szCs w:val="24"/>
          <w:lang w:val="en-GB"/>
        </w:rPr>
        <w:t xml:space="preserve">from </w:t>
      </w:r>
      <w:r w:rsidRPr="4412A801">
        <w:rPr>
          <w:rFonts w:ascii="Times New Roman" w:hAnsi="Times New Roman" w:cs="Times New Roman"/>
          <w:sz w:val="24"/>
          <w:szCs w:val="24"/>
          <w:lang w:val="en-GB"/>
        </w:rPr>
        <w:t>washing in their own apartments and using washing machines bought by them. Moreover, the</w:t>
      </w:r>
      <w:r w:rsidR="00991394">
        <w:rPr>
          <w:rFonts w:ascii="Times New Roman" w:hAnsi="Times New Roman" w:cs="Times New Roman"/>
          <w:sz w:val="24"/>
          <w:szCs w:val="24"/>
          <w:lang w:val="en-GB"/>
        </w:rPr>
        <w:t xml:space="preserve"> new maintainer</w:t>
      </w:r>
      <w:r w:rsidRPr="4412A801">
        <w:rPr>
          <w:rFonts w:ascii="Times New Roman" w:hAnsi="Times New Roman" w:cs="Times New Roman"/>
          <w:sz w:val="24"/>
          <w:szCs w:val="24"/>
          <w:lang w:val="en-GB"/>
        </w:rPr>
        <w:t xml:space="preserve"> decided to force residents to move together with other residents. The first evictions and forced relocation happened on 17 April 2023.</w:t>
      </w:r>
    </w:p>
    <w:p w14:paraId="5A3BD114" w14:textId="77777777" w:rsidR="00480D92" w:rsidRPr="00480D92" w:rsidRDefault="00480D92" w:rsidP="00480D92">
      <w:pPr>
        <w:spacing w:after="0" w:line="240" w:lineRule="auto"/>
        <w:ind w:left="360"/>
        <w:jc w:val="both"/>
        <w:rPr>
          <w:rFonts w:ascii="Times New Roman" w:hAnsi="Times New Roman" w:cs="Times New Roman"/>
          <w:sz w:val="24"/>
          <w:szCs w:val="24"/>
          <w:lang w:val="en-GB"/>
        </w:rPr>
      </w:pPr>
    </w:p>
    <w:p w14:paraId="0B851E21" w14:textId="3836D894" w:rsidR="005B6025" w:rsidRPr="00480D92" w:rsidRDefault="005B6025" w:rsidP="00480D92">
      <w:pPr>
        <w:pStyle w:val="ListParagraph"/>
        <w:numPr>
          <w:ilvl w:val="0"/>
          <w:numId w:val="15"/>
        </w:numPr>
        <w:spacing w:after="0" w:line="240" w:lineRule="auto"/>
        <w:jc w:val="both"/>
        <w:rPr>
          <w:rFonts w:ascii="Times New Roman" w:hAnsi="Times New Roman" w:cs="Times New Roman"/>
          <w:sz w:val="24"/>
          <w:szCs w:val="24"/>
          <w:lang w:val="en-GB"/>
        </w:rPr>
      </w:pPr>
      <w:r w:rsidRPr="00480D92">
        <w:rPr>
          <w:rFonts w:ascii="Times New Roman" w:hAnsi="Times New Roman" w:cs="Times New Roman"/>
          <w:sz w:val="24"/>
          <w:szCs w:val="24"/>
          <w:lang w:val="en-GB"/>
        </w:rPr>
        <w:t xml:space="preserve">Regarding </w:t>
      </w:r>
      <w:r w:rsidRPr="00480D92">
        <w:rPr>
          <w:rFonts w:ascii="Times New Roman" w:hAnsi="Times New Roman" w:cs="Times New Roman"/>
          <w:b/>
          <w:bCs/>
          <w:sz w:val="24"/>
          <w:szCs w:val="24"/>
          <w:lang w:val="en-GB"/>
        </w:rPr>
        <w:t>surveillance and privacy</w:t>
      </w:r>
      <w:r w:rsidRPr="00480D92">
        <w:rPr>
          <w:rFonts w:ascii="Times New Roman" w:hAnsi="Times New Roman" w:cs="Times New Roman"/>
          <w:sz w:val="24"/>
          <w:szCs w:val="24"/>
          <w:lang w:val="en-GB"/>
        </w:rPr>
        <w:t>, the submitting organisations have received information about the use of outdoor cameras in several institutions.</w:t>
      </w:r>
      <w:r>
        <w:rPr>
          <w:rStyle w:val="FootnoteReference"/>
          <w:rFonts w:ascii="Times New Roman" w:hAnsi="Times New Roman" w:cs="Times New Roman"/>
          <w:sz w:val="24"/>
          <w:szCs w:val="24"/>
          <w:lang w:val="en-GB"/>
        </w:rPr>
        <w:footnoteReference w:id="15"/>
      </w:r>
    </w:p>
    <w:p w14:paraId="3E188B47" w14:textId="77777777" w:rsidR="00480D92" w:rsidRDefault="00480D92" w:rsidP="00480D92">
      <w:pPr>
        <w:spacing w:after="0" w:line="240" w:lineRule="auto"/>
        <w:jc w:val="both"/>
        <w:rPr>
          <w:rFonts w:ascii="Times New Roman" w:hAnsi="Times New Roman" w:cs="Times New Roman"/>
          <w:sz w:val="24"/>
          <w:szCs w:val="24"/>
          <w:lang w:val="en-GB"/>
        </w:rPr>
      </w:pPr>
    </w:p>
    <w:p w14:paraId="2FBE29D3" w14:textId="6ECA1A04" w:rsidR="005B6025" w:rsidRDefault="003234BA"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Although there is no clear evidence due to the lack of transparency, </w:t>
      </w:r>
      <w:r w:rsidRPr="4412A801">
        <w:rPr>
          <w:rFonts w:ascii="Times New Roman" w:hAnsi="Times New Roman" w:cs="Times New Roman"/>
          <w:b/>
          <w:bCs/>
          <w:sz w:val="24"/>
          <w:szCs w:val="24"/>
          <w:lang w:val="en-GB"/>
        </w:rPr>
        <w:t>forced contraception</w:t>
      </w:r>
      <w:r w:rsidRPr="4412A801">
        <w:rPr>
          <w:rFonts w:ascii="Times New Roman" w:hAnsi="Times New Roman" w:cs="Times New Roman"/>
          <w:sz w:val="24"/>
          <w:szCs w:val="24"/>
          <w:lang w:val="en-GB"/>
        </w:rPr>
        <w:t xml:space="preserve"> is a daily practice in social institutions.  The </w:t>
      </w:r>
      <w:r w:rsidRPr="4412A801">
        <w:rPr>
          <w:rFonts w:ascii="Times New Roman" w:hAnsi="Times New Roman" w:cs="Times New Roman"/>
          <w:b/>
          <w:bCs/>
          <w:sz w:val="24"/>
          <w:szCs w:val="24"/>
          <w:lang w:val="en-GB"/>
        </w:rPr>
        <w:t xml:space="preserve">forced sterilisation </w:t>
      </w:r>
      <w:r w:rsidRPr="4412A801">
        <w:rPr>
          <w:rFonts w:ascii="Times New Roman" w:hAnsi="Times New Roman" w:cs="Times New Roman"/>
          <w:sz w:val="24"/>
          <w:szCs w:val="24"/>
          <w:lang w:val="en-GB"/>
        </w:rPr>
        <w:t>of people with high support needs who are under guardianship</w:t>
      </w:r>
      <w:r w:rsidRPr="4412A801">
        <w:rPr>
          <w:rFonts w:ascii="Times New Roman" w:hAnsi="Times New Roman" w:cs="Times New Roman"/>
          <w:b/>
          <w:bCs/>
          <w:sz w:val="24"/>
          <w:szCs w:val="24"/>
          <w:lang w:val="en-GB"/>
        </w:rPr>
        <w:t xml:space="preserve"> is still legal</w:t>
      </w:r>
      <w:r w:rsidRPr="4412A801">
        <w:rPr>
          <w:rFonts w:ascii="Times New Roman" w:hAnsi="Times New Roman" w:cs="Times New Roman"/>
          <w:sz w:val="24"/>
          <w:szCs w:val="24"/>
          <w:lang w:val="en-GB"/>
        </w:rPr>
        <w:t xml:space="preserve">. </w:t>
      </w:r>
      <w:r w:rsidR="00782CC7">
        <w:rPr>
          <w:rFonts w:ascii="Times New Roman" w:hAnsi="Times New Roman" w:cs="Times New Roman"/>
          <w:sz w:val="24"/>
          <w:szCs w:val="24"/>
          <w:lang w:val="en-GB"/>
        </w:rPr>
        <w:t>Although, b</w:t>
      </w:r>
      <w:r w:rsidRPr="4412A801">
        <w:rPr>
          <w:rFonts w:ascii="Times New Roman" w:hAnsi="Times New Roman" w:cs="Times New Roman"/>
          <w:sz w:val="24"/>
          <w:szCs w:val="24"/>
          <w:lang w:val="en-GB"/>
        </w:rPr>
        <w:t xml:space="preserve">ased on the information requested from the Budapest-Capital Regional Court, the judges did not give their consent to artificial sterilisation in either case. </w:t>
      </w:r>
    </w:p>
    <w:p w14:paraId="610A9CFE"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055D2AA8" w14:textId="77774C33" w:rsidR="00620C5D" w:rsidRDefault="00620C5D" w:rsidP="00480D92">
      <w:pPr>
        <w:spacing w:after="0" w:line="240" w:lineRule="auto"/>
        <w:jc w:val="center"/>
        <w:rPr>
          <w:rFonts w:ascii="Times New Roman" w:hAnsi="Times New Roman" w:cs="Times New Roman"/>
          <w:i/>
          <w:iCs/>
          <w:sz w:val="24"/>
          <w:szCs w:val="24"/>
          <w:lang w:val="en-GB"/>
        </w:rPr>
      </w:pPr>
      <w:r w:rsidRPr="00620C5D">
        <w:rPr>
          <w:rFonts w:ascii="Times New Roman" w:hAnsi="Times New Roman" w:cs="Times New Roman"/>
          <w:i/>
          <w:iCs/>
          <w:sz w:val="24"/>
          <w:szCs w:val="24"/>
          <w:lang w:val="en-GB"/>
        </w:rPr>
        <w:t>Lack of accessible housing in the community</w:t>
      </w:r>
    </w:p>
    <w:p w14:paraId="04D55151" w14:textId="77777777" w:rsidR="00480D92" w:rsidRPr="00620C5D" w:rsidRDefault="00480D92" w:rsidP="00480D92">
      <w:pPr>
        <w:spacing w:after="0" w:line="240" w:lineRule="auto"/>
        <w:jc w:val="center"/>
        <w:rPr>
          <w:rFonts w:ascii="Times New Roman" w:hAnsi="Times New Roman" w:cs="Times New Roman"/>
          <w:i/>
          <w:iCs/>
          <w:sz w:val="24"/>
          <w:szCs w:val="24"/>
          <w:lang w:val="en-GB"/>
        </w:rPr>
      </w:pPr>
    </w:p>
    <w:p w14:paraId="4FB5E307" w14:textId="4C018C74" w:rsidR="0020733D" w:rsidRDefault="0020733D" w:rsidP="00480D92">
      <w:pPr>
        <w:pStyle w:val="ListParagraph"/>
        <w:numPr>
          <w:ilvl w:val="0"/>
          <w:numId w:val="15"/>
        </w:numPr>
        <w:spacing w:after="0" w:line="240" w:lineRule="auto"/>
        <w:jc w:val="both"/>
        <w:rPr>
          <w:rFonts w:ascii="Times New Roman" w:hAnsi="Times New Roman" w:cs="Times New Roman"/>
          <w:b/>
          <w:bCs/>
          <w:sz w:val="24"/>
          <w:szCs w:val="24"/>
          <w:lang w:val="en-GB"/>
        </w:rPr>
      </w:pPr>
      <w:r w:rsidRPr="4412A801">
        <w:rPr>
          <w:rFonts w:ascii="Times New Roman" w:hAnsi="Times New Roman" w:cs="Times New Roman"/>
          <w:sz w:val="24"/>
          <w:szCs w:val="24"/>
          <w:lang w:val="en-GB"/>
        </w:rPr>
        <w:t>Persons with disabilities, especially with intellectual and psychosocial disabilities</w:t>
      </w:r>
      <w:r w:rsidR="002E7C5A">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w:t>
      </w:r>
      <w:r w:rsidRPr="4412A801">
        <w:rPr>
          <w:rFonts w:ascii="Times New Roman" w:hAnsi="Times New Roman" w:cs="Times New Roman"/>
          <w:b/>
          <w:bCs/>
          <w:sz w:val="24"/>
          <w:szCs w:val="24"/>
          <w:lang w:val="en-GB"/>
        </w:rPr>
        <w:t xml:space="preserve">continue to lack support for independent housing. </w:t>
      </w:r>
    </w:p>
    <w:p w14:paraId="2BDE328C" w14:textId="77777777" w:rsidR="00480D92" w:rsidRPr="00480D92" w:rsidRDefault="00480D92" w:rsidP="00480D92">
      <w:pPr>
        <w:pStyle w:val="ListParagraph"/>
        <w:spacing w:after="0" w:line="240" w:lineRule="auto"/>
        <w:jc w:val="both"/>
        <w:rPr>
          <w:rFonts w:ascii="Times New Roman" w:hAnsi="Times New Roman" w:cs="Times New Roman"/>
          <w:b/>
          <w:bCs/>
          <w:sz w:val="24"/>
          <w:szCs w:val="24"/>
          <w:lang w:val="en-GB"/>
        </w:rPr>
      </w:pPr>
    </w:p>
    <w:p w14:paraId="2E08675F" w14:textId="30711408" w:rsidR="0020733D" w:rsidRDefault="0020733D"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There have been no meaningful steps taken by the maintainers and heads of institutions to provide persons with disabilities with individualised support or human development support for independent living. Institutions are not interested in supporting persons with disabilities to get out of the institutions and to live independently in the community.  </w:t>
      </w:r>
    </w:p>
    <w:p w14:paraId="47F56181" w14:textId="77777777" w:rsidR="00480D92" w:rsidRPr="00480D92" w:rsidRDefault="00480D92" w:rsidP="00480D92">
      <w:pPr>
        <w:spacing w:after="0" w:line="240" w:lineRule="auto"/>
        <w:jc w:val="both"/>
        <w:rPr>
          <w:rFonts w:ascii="Times New Roman" w:hAnsi="Times New Roman" w:cs="Times New Roman"/>
          <w:sz w:val="24"/>
          <w:szCs w:val="24"/>
          <w:lang w:val="en-GB"/>
        </w:rPr>
      </w:pPr>
    </w:p>
    <w:p w14:paraId="17B45457" w14:textId="411880B4" w:rsidR="00A23B01" w:rsidRDefault="0020733D" w:rsidP="00480D9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In addition, r</w:t>
      </w:r>
      <w:r w:rsidR="00A23B01" w:rsidRPr="4412A801">
        <w:rPr>
          <w:rFonts w:ascii="Times New Roman" w:hAnsi="Times New Roman" w:cs="Times New Roman"/>
          <w:sz w:val="24"/>
          <w:szCs w:val="24"/>
          <w:lang w:val="en-GB"/>
        </w:rPr>
        <w:t xml:space="preserve">ecent </w:t>
      </w:r>
      <w:r w:rsidR="00A23B01" w:rsidRPr="4412A801">
        <w:rPr>
          <w:rFonts w:ascii="Times New Roman" w:hAnsi="Times New Roman" w:cs="Times New Roman"/>
          <w:b/>
          <w:bCs/>
          <w:sz w:val="24"/>
          <w:szCs w:val="24"/>
          <w:lang w:val="en-GB"/>
        </w:rPr>
        <w:t>case-law has shown serious</w:t>
      </w:r>
      <w:r w:rsidR="00A23B01" w:rsidRPr="4412A801">
        <w:rPr>
          <w:rFonts w:ascii="Times New Roman" w:hAnsi="Times New Roman" w:cs="Times New Roman"/>
          <w:sz w:val="24"/>
          <w:szCs w:val="24"/>
          <w:lang w:val="en-GB"/>
        </w:rPr>
        <w:t xml:space="preserve"> </w:t>
      </w:r>
      <w:r w:rsidR="00A23B01" w:rsidRPr="4412A801">
        <w:rPr>
          <w:rFonts w:ascii="Times New Roman" w:hAnsi="Times New Roman" w:cs="Times New Roman"/>
          <w:b/>
          <w:bCs/>
          <w:sz w:val="24"/>
          <w:szCs w:val="24"/>
          <w:lang w:val="en-GB"/>
        </w:rPr>
        <w:t>retrogression</w:t>
      </w:r>
      <w:r w:rsidR="00A23B01" w:rsidRPr="4412A801">
        <w:rPr>
          <w:rFonts w:ascii="Times New Roman" w:hAnsi="Times New Roman" w:cs="Times New Roman"/>
          <w:sz w:val="24"/>
          <w:szCs w:val="24"/>
          <w:lang w:val="en-GB"/>
        </w:rPr>
        <w:t xml:space="preserve"> in that regard. In December 2017, the Hungarian Civil Liberties Union (HCLU) launched strategic litigation representing six mothers and their adult children with high support needs. The case claimed that Budapest's lack of community-based housing services constituted rights violations to the plaintiffs based on Article 19 of the Convention. The case was a "personality rights civil lawsuit," which was the only lawsuit type in the Hungarian legal system by which the plaintiffs could enforce their right to independent living before the courts. </w:t>
      </w:r>
    </w:p>
    <w:p w14:paraId="59485730" w14:textId="77777777" w:rsidR="00B47D32" w:rsidRPr="00B47D32" w:rsidRDefault="00B47D32" w:rsidP="00B47D32">
      <w:pPr>
        <w:spacing w:after="0" w:line="240" w:lineRule="auto"/>
        <w:jc w:val="both"/>
        <w:rPr>
          <w:rFonts w:ascii="Times New Roman" w:hAnsi="Times New Roman" w:cs="Times New Roman"/>
          <w:sz w:val="24"/>
          <w:szCs w:val="24"/>
          <w:lang w:val="en-GB"/>
        </w:rPr>
      </w:pPr>
    </w:p>
    <w:p w14:paraId="5820B384" w14:textId="51CDBDDC" w:rsidR="00A23B01" w:rsidRDefault="00A23B01" w:rsidP="00B47D3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lastRenderedPageBreak/>
        <w:t>Throughout the whole procedure (five years)</w:t>
      </w:r>
      <w:r w:rsidR="00070F0A">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the defendant ministry (Ministry of Human Capacities) argued that </w:t>
      </w:r>
      <w:r w:rsidR="005A42DD">
        <w:rPr>
          <w:rFonts w:ascii="Times New Roman" w:hAnsi="Times New Roman" w:cs="Times New Roman"/>
          <w:sz w:val="24"/>
          <w:szCs w:val="24"/>
          <w:lang w:val="en-GB"/>
        </w:rPr>
        <w:t>persons with disabilities</w:t>
      </w:r>
      <w:r w:rsidRPr="4412A801">
        <w:rPr>
          <w:rFonts w:ascii="Times New Roman" w:hAnsi="Times New Roman" w:cs="Times New Roman"/>
          <w:sz w:val="24"/>
          <w:szCs w:val="24"/>
          <w:lang w:val="en-GB"/>
        </w:rPr>
        <w:t xml:space="preserve"> have no right to community-based housing, and mass institutions are good for them. But the first and second instance courts refused the government’s arguments and recogni</w:t>
      </w:r>
      <w:r w:rsidR="005A42DD">
        <w:rPr>
          <w:rFonts w:ascii="Times New Roman" w:hAnsi="Times New Roman" w:cs="Times New Roman"/>
          <w:sz w:val="24"/>
          <w:szCs w:val="24"/>
          <w:lang w:val="en-GB"/>
        </w:rPr>
        <w:t>s</w:t>
      </w:r>
      <w:r w:rsidRPr="4412A801">
        <w:rPr>
          <w:rFonts w:ascii="Times New Roman" w:hAnsi="Times New Roman" w:cs="Times New Roman"/>
          <w:sz w:val="24"/>
          <w:szCs w:val="24"/>
          <w:lang w:val="en-GB"/>
        </w:rPr>
        <w:t xml:space="preserve">ed the rights violations, explicitly referring to Article 19 of the CRPD. </w:t>
      </w:r>
    </w:p>
    <w:p w14:paraId="3B8CBEBD" w14:textId="77777777" w:rsidR="00B47D32" w:rsidRPr="00B47D32" w:rsidRDefault="00B47D32" w:rsidP="00B47D32">
      <w:pPr>
        <w:spacing w:after="0" w:line="240" w:lineRule="auto"/>
        <w:jc w:val="both"/>
        <w:rPr>
          <w:rFonts w:ascii="Times New Roman" w:hAnsi="Times New Roman" w:cs="Times New Roman"/>
          <w:sz w:val="24"/>
          <w:szCs w:val="24"/>
          <w:lang w:val="en-GB"/>
        </w:rPr>
      </w:pPr>
    </w:p>
    <w:p w14:paraId="126B655C" w14:textId="276068DD" w:rsidR="00A23B01" w:rsidRDefault="00A23B01" w:rsidP="00B47D3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In April 2023</w:t>
      </w:r>
      <w:r w:rsidR="005A42DD">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the Curia (the Hungarian Supreme Court) decided on the contrary: although the claimants have a right to </w:t>
      </w:r>
      <w:r w:rsidR="00D54241">
        <w:rPr>
          <w:rFonts w:ascii="Times New Roman" w:hAnsi="Times New Roman" w:cs="Times New Roman"/>
          <w:sz w:val="24"/>
          <w:szCs w:val="24"/>
          <w:lang w:val="en-GB"/>
        </w:rPr>
        <w:t>community-based</w:t>
      </w:r>
      <w:r w:rsidR="00C5736D">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 xml:space="preserve">supported housing </w:t>
      </w:r>
      <w:r w:rsidR="00FA069D">
        <w:rPr>
          <w:rFonts w:ascii="Times New Roman" w:hAnsi="Times New Roman" w:cs="Times New Roman"/>
          <w:sz w:val="24"/>
          <w:szCs w:val="24"/>
          <w:lang w:val="en-GB"/>
        </w:rPr>
        <w:t xml:space="preserve">that </w:t>
      </w:r>
      <w:r w:rsidRPr="4412A801">
        <w:rPr>
          <w:rFonts w:ascii="Times New Roman" w:hAnsi="Times New Roman" w:cs="Times New Roman"/>
          <w:sz w:val="24"/>
          <w:szCs w:val="24"/>
          <w:lang w:val="en-GB"/>
        </w:rPr>
        <w:t xml:space="preserve">is accessible to them in Budapest, </w:t>
      </w:r>
      <w:r w:rsidRPr="4412A801">
        <w:rPr>
          <w:rFonts w:ascii="Times New Roman" w:hAnsi="Times New Roman" w:cs="Times New Roman"/>
          <w:b/>
          <w:bCs/>
          <w:sz w:val="24"/>
          <w:szCs w:val="24"/>
          <w:lang w:val="en-GB"/>
        </w:rPr>
        <w:t>the Curia ruled that the state cannot be held accountable for negligence in the social care system in a personality rights lawsuit. Ignoring the obligations set out by the Convention, the Curia's decision is of particular concern as it relativizes the state's responsibility</w:t>
      </w:r>
      <w:r w:rsidRPr="4412A801">
        <w:rPr>
          <w:rFonts w:ascii="Times New Roman" w:hAnsi="Times New Roman" w:cs="Times New Roman"/>
          <w:sz w:val="24"/>
          <w:szCs w:val="24"/>
          <w:lang w:val="en-GB"/>
        </w:rPr>
        <w:t xml:space="preserve"> in protecting and fulfilling the right to independent living of people with disabilities.</w:t>
      </w:r>
    </w:p>
    <w:p w14:paraId="6C3FAF25" w14:textId="77777777" w:rsidR="00B47D32" w:rsidRPr="00B47D32" w:rsidRDefault="00B47D32" w:rsidP="00B47D32">
      <w:pPr>
        <w:spacing w:after="0" w:line="240" w:lineRule="auto"/>
        <w:jc w:val="both"/>
        <w:rPr>
          <w:rFonts w:ascii="Times New Roman" w:hAnsi="Times New Roman" w:cs="Times New Roman"/>
          <w:sz w:val="24"/>
          <w:szCs w:val="24"/>
          <w:lang w:val="en-GB"/>
        </w:rPr>
      </w:pPr>
    </w:p>
    <w:p w14:paraId="4F95AFE7" w14:textId="2A050292" w:rsidR="00620C5D" w:rsidRDefault="00620C5D" w:rsidP="00480D92">
      <w:pPr>
        <w:spacing w:after="0" w:line="240" w:lineRule="auto"/>
        <w:jc w:val="center"/>
        <w:rPr>
          <w:rFonts w:ascii="Times New Roman" w:hAnsi="Times New Roman" w:cs="Times New Roman"/>
          <w:i/>
          <w:iCs/>
          <w:sz w:val="24"/>
          <w:szCs w:val="24"/>
          <w:lang w:val="en-GB"/>
        </w:rPr>
      </w:pPr>
      <w:r>
        <w:rPr>
          <w:rFonts w:ascii="Times New Roman" w:hAnsi="Times New Roman" w:cs="Times New Roman"/>
          <w:i/>
          <w:iCs/>
          <w:sz w:val="24"/>
          <w:szCs w:val="24"/>
          <w:lang w:val="en-GB"/>
        </w:rPr>
        <w:t>Support services</w:t>
      </w:r>
    </w:p>
    <w:p w14:paraId="5AE40784" w14:textId="77777777" w:rsidR="00B47D32" w:rsidRPr="00620C5D" w:rsidRDefault="00B47D32" w:rsidP="00480D92">
      <w:pPr>
        <w:spacing w:after="0" w:line="240" w:lineRule="auto"/>
        <w:jc w:val="center"/>
        <w:rPr>
          <w:rFonts w:ascii="Times New Roman" w:hAnsi="Times New Roman" w:cs="Times New Roman"/>
          <w:i/>
          <w:iCs/>
          <w:sz w:val="24"/>
          <w:szCs w:val="24"/>
          <w:lang w:val="en-GB"/>
        </w:rPr>
      </w:pPr>
    </w:p>
    <w:p w14:paraId="57D5DE4A" w14:textId="7DBA3423" w:rsidR="00B3740B" w:rsidRDefault="00B3740B" w:rsidP="00B47D3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Concerning the allocation of financial </w:t>
      </w:r>
      <w:r w:rsidRPr="4412A801">
        <w:rPr>
          <w:rFonts w:ascii="Times New Roman" w:hAnsi="Times New Roman" w:cs="Times New Roman"/>
          <w:b/>
          <w:bCs/>
          <w:sz w:val="24"/>
          <w:szCs w:val="24"/>
          <w:lang w:val="en-GB"/>
        </w:rPr>
        <w:t>resources to develop a system of support for independent living</w:t>
      </w:r>
      <w:r w:rsidRPr="4412A801">
        <w:rPr>
          <w:rFonts w:ascii="Times New Roman" w:hAnsi="Times New Roman" w:cs="Times New Roman"/>
          <w:sz w:val="24"/>
          <w:szCs w:val="24"/>
          <w:lang w:val="en-GB"/>
        </w:rPr>
        <w:t xml:space="preserve">, </w:t>
      </w:r>
      <w:r w:rsidRPr="4412A801">
        <w:rPr>
          <w:rFonts w:ascii="Times New Roman" w:hAnsi="Times New Roman" w:cs="Times New Roman"/>
          <w:b/>
          <w:bCs/>
          <w:sz w:val="24"/>
          <w:szCs w:val="24"/>
          <w:lang w:val="en-GB"/>
        </w:rPr>
        <w:t>no steps have been taken by the Government</w:t>
      </w:r>
      <w:r w:rsidRPr="4412A801">
        <w:rPr>
          <w:rFonts w:ascii="Times New Roman" w:hAnsi="Times New Roman" w:cs="Times New Roman"/>
          <w:sz w:val="24"/>
          <w:szCs w:val="24"/>
          <w:lang w:val="en-GB"/>
        </w:rPr>
        <w:t xml:space="preserve">, and </w:t>
      </w:r>
      <w:r w:rsidRPr="4412A801">
        <w:rPr>
          <w:rFonts w:ascii="Times New Roman" w:hAnsi="Times New Roman" w:cs="Times New Roman"/>
          <w:b/>
          <w:bCs/>
          <w:sz w:val="24"/>
          <w:szCs w:val="24"/>
          <w:lang w:val="en-GB"/>
        </w:rPr>
        <w:t>personal assistance has been piloted in a worrying way.</w:t>
      </w:r>
      <w:r w:rsidRPr="4412A801">
        <w:rPr>
          <w:rFonts w:ascii="Times New Roman" w:hAnsi="Times New Roman" w:cs="Times New Roman"/>
          <w:sz w:val="24"/>
          <w:szCs w:val="24"/>
          <w:lang w:val="en-GB"/>
        </w:rPr>
        <w:t xml:space="preserve"> </w:t>
      </w:r>
      <w:r w:rsidR="005B4ABC" w:rsidRPr="4412A801">
        <w:rPr>
          <w:rFonts w:ascii="Times New Roman" w:hAnsi="Times New Roman" w:cs="Times New Roman"/>
          <w:sz w:val="24"/>
          <w:szCs w:val="24"/>
          <w:lang w:val="en-GB"/>
        </w:rPr>
        <w:t xml:space="preserve">EU findings have been used to support existing state support service providers and social institutions. </w:t>
      </w:r>
      <w:r w:rsidRPr="4412A801">
        <w:rPr>
          <w:rFonts w:ascii="Times New Roman" w:hAnsi="Times New Roman" w:cs="Times New Roman"/>
          <w:sz w:val="24"/>
          <w:szCs w:val="24"/>
          <w:lang w:val="en-GB"/>
        </w:rPr>
        <w:t xml:space="preserve">Under the EFOP-1.9.10-22 call, HUF 342,744,963 (EUR 928633) have been allocated for 4 projects, which should be implemented between 30 January 2023 and 30 November 2023. Funding exceeding this period is not provided, and the sustainability of these services is questionable. </w:t>
      </w:r>
    </w:p>
    <w:p w14:paraId="0B66B224" w14:textId="77777777" w:rsidR="00B47D32" w:rsidRPr="00B47D32" w:rsidRDefault="00B47D32" w:rsidP="00B47D32">
      <w:pPr>
        <w:spacing w:after="0" w:line="240" w:lineRule="auto"/>
        <w:ind w:left="360"/>
        <w:jc w:val="both"/>
        <w:rPr>
          <w:rFonts w:ascii="Times New Roman" w:hAnsi="Times New Roman" w:cs="Times New Roman"/>
          <w:sz w:val="24"/>
          <w:szCs w:val="24"/>
          <w:lang w:val="en-GB"/>
        </w:rPr>
      </w:pPr>
    </w:p>
    <w:p w14:paraId="61BAA68F" w14:textId="5AD78739" w:rsidR="00B3740B" w:rsidRDefault="00E379D5" w:rsidP="00B47D32">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There is an </w:t>
      </w:r>
      <w:r w:rsidRPr="4412A801">
        <w:rPr>
          <w:rFonts w:ascii="Times New Roman" w:hAnsi="Times New Roman" w:cs="Times New Roman"/>
          <w:b/>
          <w:bCs/>
          <w:sz w:val="24"/>
          <w:szCs w:val="24"/>
          <w:lang w:val="en-GB"/>
        </w:rPr>
        <w:t>overall retrogression</w:t>
      </w:r>
      <w:r w:rsidRPr="4412A801">
        <w:rPr>
          <w:rFonts w:ascii="Times New Roman" w:hAnsi="Times New Roman" w:cs="Times New Roman"/>
          <w:sz w:val="24"/>
          <w:szCs w:val="24"/>
          <w:lang w:val="en-GB"/>
        </w:rPr>
        <w:t xml:space="preserve"> </w:t>
      </w:r>
      <w:proofErr w:type="gramStart"/>
      <w:r w:rsidRPr="4412A801">
        <w:rPr>
          <w:rFonts w:ascii="Times New Roman" w:hAnsi="Times New Roman" w:cs="Times New Roman"/>
          <w:sz w:val="24"/>
          <w:szCs w:val="24"/>
          <w:lang w:val="en-GB"/>
        </w:rPr>
        <w:t>in the area of</w:t>
      </w:r>
      <w:proofErr w:type="gramEnd"/>
      <w:r w:rsidRPr="4412A801">
        <w:rPr>
          <w:rFonts w:ascii="Times New Roman" w:hAnsi="Times New Roman" w:cs="Times New Roman"/>
          <w:sz w:val="24"/>
          <w:szCs w:val="24"/>
          <w:lang w:val="en-GB"/>
        </w:rPr>
        <w:t xml:space="preserve"> support services. </w:t>
      </w:r>
      <w:r w:rsidR="00B3740B" w:rsidRPr="4412A801">
        <w:rPr>
          <w:rFonts w:ascii="Times New Roman" w:hAnsi="Times New Roman" w:cs="Times New Roman"/>
          <w:sz w:val="24"/>
          <w:szCs w:val="24"/>
          <w:lang w:val="en-GB"/>
        </w:rPr>
        <w:t xml:space="preserve">The government has still </w:t>
      </w:r>
      <w:r w:rsidR="00B3740B" w:rsidRPr="4412A801">
        <w:rPr>
          <w:rFonts w:ascii="Times New Roman" w:hAnsi="Times New Roman" w:cs="Times New Roman"/>
          <w:b/>
          <w:bCs/>
          <w:sz w:val="24"/>
          <w:szCs w:val="24"/>
          <w:lang w:val="en-GB"/>
        </w:rPr>
        <w:t>not created a ring of services adapted to the personal needs of people with disabilities</w:t>
      </w:r>
      <w:r w:rsidR="00B3740B" w:rsidRPr="4412A801">
        <w:rPr>
          <w:rFonts w:ascii="Times New Roman" w:hAnsi="Times New Roman" w:cs="Times New Roman"/>
          <w:sz w:val="24"/>
          <w:szCs w:val="24"/>
          <w:lang w:val="en-GB"/>
        </w:rPr>
        <w:t>, including those with higher support needs, with equal access across the country, and has not adequately provided the means to support their independence.</w:t>
      </w:r>
    </w:p>
    <w:p w14:paraId="4B8BD502"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22172072" w14:textId="5F4D0587" w:rsidR="00B3740B" w:rsidRDefault="00B3740B"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The ring of services means basic social services (support services), health, employment, rehabilitation, cultural and leisure services adapted to needs, and personal assistance where necessary, which should be made equally accessible to all people with disabilities throughout the country, including in rural areas. In addition, people should be provided with the necessary</w:t>
      </w:r>
      <w:r w:rsidR="00782CC7">
        <w:rPr>
          <w:rFonts w:ascii="Times New Roman" w:hAnsi="Times New Roman" w:cs="Times New Roman"/>
          <w:sz w:val="24"/>
          <w:szCs w:val="24"/>
          <w:lang w:val="en-GB"/>
        </w:rPr>
        <w:t xml:space="preserve"> financial </w:t>
      </w:r>
      <w:r w:rsidR="00A35E76">
        <w:rPr>
          <w:rFonts w:ascii="Times New Roman" w:hAnsi="Times New Roman" w:cs="Times New Roman"/>
          <w:sz w:val="24"/>
          <w:szCs w:val="24"/>
          <w:lang w:val="en-GB"/>
        </w:rPr>
        <w:t>support,</w:t>
      </w:r>
      <w:r w:rsidR="00782CC7">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 xml:space="preserve">and with </w:t>
      </w:r>
      <w:r w:rsidR="00367B3F">
        <w:rPr>
          <w:rFonts w:ascii="Times New Roman" w:hAnsi="Times New Roman" w:cs="Times New Roman"/>
          <w:sz w:val="24"/>
          <w:szCs w:val="24"/>
          <w:lang w:val="en-GB"/>
        </w:rPr>
        <w:t xml:space="preserve">appropriate </w:t>
      </w:r>
      <w:r w:rsidRPr="4412A801">
        <w:rPr>
          <w:rFonts w:ascii="Times New Roman" w:hAnsi="Times New Roman" w:cs="Times New Roman"/>
          <w:sz w:val="24"/>
          <w:szCs w:val="24"/>
          <w:lang w:val="en-GB"/>
        </w:rPr>
        <w:t xml:space="preserve">devices and assistive technologies </w:t>
      </w:r>
      <w:r w:rsidR="00CD79FF">
        <w:rPr>
          <w:rFonts w:ascii="Times New Roman" w:hAnsi="Times New Roman" w:cs="Times New Roman"/>
          <w:sz w:val="24"/>
          <w:szCs w:val="24"/>
          <w:lang w:val="en-GB"/>
        </w:rPr>
        <w:t xml:space="preserve">based on the </w:t>
      </w:r>
      <w:r w:rsidR="00337077">
        <w:rPr>
          <w:rFonts w:ascii="Times New Roman" w:hAnsi="Times New Roman" w:cs="Times New Roman"/>
          <w:sz w:val="24"/>
          <w:szCs w:val="24"/>
          <w:lang w:val="en-GB"/>
        </w:rPr>
        <w:t>choices of the person</w:t>
      </w:r>
      <w:r w:rsidR="002D6BB9">
        <w:rPr>
          <w:rFonts w:ascii="Times New Roman" w:hAnsi="Times New Roman" w:cs="Times New Roman"/>
          <w:sz w:val="24"/>
          <w:szCs w:val="24"/>
          <w:lang w:val="en-GB"/>
        </w:rPr>
        <w:t>s</w:t>
      </w:r>
      <w:r w:rsidR="00337077">
        <w:rPr>
          <w:rFonts w:ascii="Times New Roman" w:hAnsi="Times New Roman" w:cs="Times New Roman"/>
          <w:sz w:val="24"/>
          <w:szCs w:val="24"/>
          <w:lang w:val="en-GB"/>
        </w:rPr>
        <w:t xml:space="preserve"> concerned.</w:t>
      </w:r>
    </w:p>
    <w:p w14:paraId="44D6AD17"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5FB624B3" w14:textId="6EAF2553" w:rsidR="00620C5D" w:rsidRDefault="00620C5D"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Furthermore, to our best knowledge, the Hungarian </w:t>
      </w:r>
      <w:r w:rsidRPr="4412A801">
        <w:rPr>
          <w:rFonts w:ascii="Times New Roman" w:hAnsi="Times New Roman" w:cs="Times New Roman"/>
          <w:b/>
          <w:bCs/>
          <w:sz w:val="24"/>
          <w:szCs w:val="24"/>
          <w:lang w:val="en-GB"/>
        </w:rPr>
        <w:t>Government has not prepared any legislative and policy actions</w:t>
      </w:r>
      <w:r w:rsidRPr="4412A801">
        <w:rPr>
          <w:rFonts w:ascii="Times New Roman" w:hAnsi="Times New Roman" w:cs="Times New Roman"/>
          <w:sz w:val="24"/>
          <w:szCs w:val="24"/>
          <w:lang w:val="en-GB"/>
        </w:rPr>
        <w:t xml:space="preserve"> </w:t>
      </w:r>
      <w:proofErr w:type="gramStart"/>
      <w:r w:rsidRPr="4412A801">
        <w:rPr>
          <w:rFonts w:ascii="Times New Roman" w:hAnsi="Times New Roman" w:cs="Times New Roman"/>
          <w:sz w:val="24"/>
          <w:szCs w:val="24"/>
          <w:lang w:val="en-GB"/>
        </w:rPr>
        <w:t>in order to</w:t>
      </w:r>
      <w:proofErr w:type="gramEnd"/>
      <w:r w:rsidRPr="4412A801">
        <w:rPr>
          <w:rFonts w:ascii="Times New Roman" w:hAnsi="Times New Roman" w:cs="Times New Roman"/>
          <w:sz w:val="24"/>
          <w:szCs w:val="24"/>
          <w:lang w:val="en-GB"/>
        </w:rPr>
        <w:t xml:space="preserve"> implement those provisions of </w:t>
      </w:r>
      <w:r w:rsidRPr="4412A801">
        <w:rPr>
          <w:rFonts w:ascii="Times New Roman" w:hAnsi="Times New Roman" w:cs="Times New Roman"/>
          <w:i/>
          <w:iCs/>
          <w:sz w:val="24"/>
          <w:szCs w:val="24"/>
          <w:lang w:val="en-GB"/>
        </w:rPr>
        <w:t xml:space="preserve">the Guidelines on deinstitutionalization, including in emergencies </w:t>
      </w:r>
      <w:r w:rsidRPr="4412A801">
        <w:rPr>
          <w:rFonts w:ascii="Times New Roman" w:hAnsi="Times New Roman" w:cs="Times New Roman"/>
          <w:sz w:val="24"/>
          <w:szCs w:val="24"/>
          <w:lang w:val="en-GB"/>
        </w:rPr>
        <w:t>which focus on support for independent living.</w:t>
      </w:r>
    </w:p>
    <w:p w14:paraId="72EADD5B"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76A28131" w14:textId="4EEFD837" w:rsidR="009B5074" w:rsidRDefault="0099175F"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b/>
          <w:bCs/>
          <w:sz w:val="24"/>
          <w:szCs w:val="24"/>
          <w:lang w:val="en-GB"/>
        </w:rPr>
        <w:t>Personal assistance</w:t>
      </w:r>
      <w:r w:rsidRPr="4412A801">
        <w:rPr>
          <w:rFonts w:ascii="Times New Roman" w:hAnsi="Times New Roman" w:cs="Times New Roman"/>
          <w:sz w:val="24"/>
          <w:szCs w:val="24"/>
          <w:lang w:val="en-GB"/>
        </w:rPr>
        <w:t xml:space="preserve"> as a separate legal institution </w:t>
      </w:r>
      <w:r w:rsidRPr="4412A801">
        <w:rPr>
          <w:rFonts w:ascii="Times New Roman" w:hAnsi="Times New Roman" w:cs="Times New Roman"/>
          <w:b/>
          <w:bCs/>
          <w:sz w:val="24"/>
          <w:szCs w:val="24"/>
          <w:lang w:val="en-GB"/>
        </w:rPr>
        <w:t>still does not exist</w:t>
      </w:r>
      <w:r w:rsidRPr="4412A801">
        <w:rPr>
          <w:rFonts w:ascii="Times New Roman" w:hAnsi="Times New Roman" w:cs="Times New Roman"/>
          <w:sz w:val="24"/>
          <w:szCs w:val="24"/>
          <w:lang w:val="en-GB"/>
        </w:rPr>
        <w:t xml:space="preserve"> in Hungary.</w:t>
      </w:r>
      <w:r w:rsidR="00410FBB" w:rsidRPr="4412A801">
        <w:rPr>
          <w:rFonts w:ascii="Times New Roman" w:hAnsi="Times New Roman" w:cs="Times New Roman"/>
          <w:sz w:val="24"/>
          <w:szCs w:val="24"/>
          <w:lang w:val="en-GB"/>
        </w:rPr>
        <w:t xml:space="preserve"> This task is carried out by the </w:t>
      </w:r>
      <w:r w:rsidR="0020733D" w:rsidRPr="4412A801">
        <w:rPr>
          <w:rFonts w:ascii="Times New Roman" w:hAnsi="Times New Roman" w:cs="Times New Roman"/>
          <w:sz w:val="24"/>
          <w:szCs w:val="24"/>
          <w:lang w:val="en-GB"/>
        </w:rPr>
        <w:t xml:space="preserve">close </w:t>
      </w:r>
      <w:r w:rsidR="00410FBB" w:rsidRPr="4412A801">
        <w:rPr>
          <w:rFonts w:ascii="Times New Roman" w:hAnsi="Times New Roman" w:cs="Times New Roman"/>
          <w:sz w:val="24"/>
          <w:szCs w:val="24"/>
          <w:lang w:val="en-GB"/>
        </w:rPr>
        <w:t>relatives of people with disability, who are financially supported by the Hungarian state through “</w:t>
      </w:r>
      <w:r w:rsidR="00410FBB" w:rsidRPr="4412A801">
        <w:rPr>
          <w:rFonts w:ascii="Times New Roman" w:hAnsi="Times New Roman" w:cs="Times New Roman"/>
          <w:b/>
          <w:bCs/>
          <w:sz w:val="24"/>
          <w:szCs w:val="24"/>
          <w:lang w:val="en-GB"/>
        </w:rPr>
        <w:t>care allowances</w:t>
      </w:r>
      <w:r w:rsidR="00410FBB" w:rsidRPr="4412A801">
        <w:rPr>
          <w:rFonts w:ascii="Times New Roman" w:hAnsi="Times New Roman" w:cs="Times New Roman"/>
          <w:sz w:val="24"/>
          <w:szCs w:val="24"/>
          <w:lang w:val="en-GB"/>
        </w:rPr>
        <w:t xml:space="preserve">” which are meant to make up for their absence from the labour market, </w:t>
      </w:r>
      <w:r w:rsidR="00410FBB" w:rsidRPr="4412A801">
        <w:rPr>
          <w:rFonts w:ascii="Times New Roman" w:hAnsi="Times New Roman" w:cs="Times New Roman"/>
          <w:b/>
          <w:bCs/>
          <w:sz w:val="24"/>
          <w:szCs w:val="24"/>
          <w:lang w:val="en-GB"/>
        </w:rPr>
        <w:t>focusing solely on the loss of income</w:t>
      </w:r>
      <w:r w:rsidR="00410FBB" w:rsidRPr="4412A801">
        <w:rPr>
          <w:rFonts w:ascii="Times New Roman" w:hAnsi="Times New Roman" w:cs="Times New Roman"/>
          <w:sz w:val="24"/>
          <w:szCs w:val="24"/>
          <w:lang w:val="en-GB"/>
        </w:rPr>
        <w:t>. Moreover, it is only available to a specific group of relatives.</w:t>
      </w:r>
      <w:r w:rsidR="00E204D9" w:rsidRPr="4412A801">
        <w:rPr>
          <w:rFonts w:ascii="Times New Roman" w:hAnsi="Times New Roman" w:cs="Times New Roman"/>
          <w:sz w:val="24"/>
          <w:szCs w:val="24"/>
          <w:lang w:val="en-GB"/>
        </w:rPr>
        <w:t xml:space="preserve"> If friends or distant relatives assist/</w:t>
      </w:r>
      <w:r w:rsidR="00872556" w:rsidRPr="4412A801">
        <w:rPr>
          <w:rFonts w:ascii="Times New Roman" w:hAnsi="Times New Roman" w:cs="Times New Roman"/>
          <w:sz w:val="24"/>
          <w:szCs w:val="24"/>
          <w:lang w:val="en-GB"/>
        </w:rPr>
        <w:t>help</w:t>
      </w:r>
      <w:r w:rsidR="00E204D9" w:rsidRPr="4412A801">
        <w:rPr>
          <w:rFonts w:ascii="Times New Roman" w:hAnsi="Times New Roman" w:cs="Times New Roman"/>
          <w:sz w:val="24"/>
          <w:szCs w:val="24"/>
          <w:lang w:val="en-GB"/>
        </w:rPr>
        <w:t xml:space="preserve"> the person concerned, they cannot claim this financial support. </w:t>
      </w:r>
      <w:r w:rsidR="00685035" w:rsidRPr="4412A801">
        <w:rPr>
          <w:rFonts w:ascii="Times New Roman" w:hAnsi="Times New Roman" w:cs="Times New Roman"/>
          <w:sz w:val="24"/>
          <w:szCs w:val="24"/>
          <w:lang w:val="en-GB"/>
        </w:rPr>
        <w:t>Act III of 1993 establishes the legal institutions of "</w:t>
      </w:r>
      <w:r w:rsidR="00685035" w:rsidRPr="4412A801">
        <w:rPr>
          <w:rFonts w:ascii="Times New Roman" w:hAnsi="Times New Roman" w:cs="Times New Roman"/>
          <w:b/>
          <w:bCs/>
          <w:sz w:val="24"/>
          <w:szCs w:val="24"/>
          <w:lang w:val="en-GB"/>
        </w:rPr>
        <w:t>home assistance" and "support services</w:t>
      </w:r>
      <w:r w:rsidR="00685035" w:rsidRPr="4412A801">
        <w:rPr>
          <w:rFonts w:ascii="Times New Roman" w:hAnsi="Times New Roman" w:cs="Times New Roman"/>
          <w:sz w:val="24"/>
          <w:szCs w:val="24"/>
          <w:lang w:val="en-GB"/>
        </w:rPr>
        <w:t xml:space="preserve">", but these are </w:t>
      </w:r>
      <w:r w:rsidR="00B3740B" w:rsidRPr="4412A801">
        <w:rPr>
          <w:rFonts w:ascii="Times New Roman" w:hAnsi="Times New Roman" w:cs="Times New Roman"/>
          <w:b/>
          <w:bCs/>
          <w:sz w:val="24"/>
          <w:szCs w:val="24"/>
          <w:lang w:val="en-GB"/>
        </w:rPr>
        <w:t>in</w:t>
      </w:r>
      <w:r w:rsidR="00685035" w:rsidRPr="4412A801">
        <w:rPr>
          <w:rFonts w:ascii="Times New Roman" w:hAnsi="Times New Roman" w:cs="Times New Roman"/>
          <w:b/>
          <w:bCs/>
          <w:sz w:val="24"/>
          <w:szCs w:val="24"/>
          <w:lang w:val="en-GB"/>
        </w:rPr>
        <w:t xml:space="preserve">effective </w:t>
      </w:r>
      <w:r w:rsidR="00685035" w:rsidRPr="4412A801">
        <w:rPr>
          <w:rFonts w:ascii="Times New Roman" w:hAnsi="Times New Roman" w:cs="Times New Roman"/>
          <w:sz w:val="24"/>
          <w:szCs w:val="24"/>
          <w:lang w:val="en-GB"/>
        </w:rPr>
        <w:t>as home assistance is typically provided to older people, while support services are also not available in a personalised form.</w:t>
      </w:r>
    </w:p>
    <w:p w14:paraId="12C1F6A1"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3FDD7D57" w14:textId="0346BCCF" w:rsidR="00B3740B" w:rsidRDefault="00B3740B"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Moreover, </w:t>
      </w:r>
      <w:r w:rsidR="004C75C9" w:rsidRPr="4412A801">
        <w:rPr>
          <w:rFonts w:ascii="Times New Roman" w:hAnsi="Times New Roman" w:cs="Times New Roman"/>
          <w:sz w:val="24"/>
          <w:szCs w:val="24"/>
          <w:lang w:val="en-GB"/>
        </w:rPr>
        <w:t xml:space="preserve">the basic social service for people with disabilities is still provided </w:t>
      </w:r>
      <w:r w:rsidR="004C75C9" w:rsidRPr="4412A801">
        <w:rPr>
          <w:rFonts w:ascii="Times New Roman" w:hAnsi="Times New Roman" w:cs="Times New Roman"/>
          <w:b/>
          <w:bCs/>
          <w:sz w:val="24"/>
          <w:szCs w:val="24"/>
          <w:lang w:val="en-GB"/>
        </w:rPr>
        <w:t>only for a few hours a day in the form of in-home support</w:t>
      </w:r>
      <w:r w:rsidR="004C75C9" w:rsidRPr="4412A801">
        <w:rPr>
          <w:rFonts w:ascii="Times New Roman" w:hAnsi="Times New Roman" w:cs="Times New Roman"/>
          <w:sz w:val="24"/>
          <w:szCs w:val="24"/>
          <w:lang w:val="en-GB"/>
        </w:rPr>
        <w:t xml:space="preserve">, which is </w:t>
      </w:r>
      <w:r w:rsidR="0020733D" w:rsidRPr="4412A801">
        <w:rPr>
          <w:rFonts w:ascii="Times New Roman" w:hAnsi="Times New Roman" w:cs="Times New Roman"/>
          <w:sz w:val="24"/>
          <w:szCs w:val="24"/>
          <w:lang w:val="en-GB"/>
        </w:rPr>
        <w:t>restricted</w:t>
      </w:r>
      <w:r w:rsidR="004C75C9" w:rsidRPr="4412A801">
        <w:rPr>
          <w:rFonts w:ascii="Times New Roman" w:hAnsi="Times New Roman" w:cs="Times New Roman"/>
          <w:sz w:val="24"/>
          <w:szCs w:val="24"/>
          <w:lang w:val="en-GB"/>
        </w:rPr>
        <w:t xml:space="preserve"> to a limited range of services, and for a limited </w:t>
      </w:r>
      <w:r w:rsidR="0020733D" w:rsidRPr="4412A801">
        <w:rPr>
          <w:rFonts w:ascii="Times New Roman" w:hAnsi="Times New Roman" w:cs="Times New Roman"/>
          <w:sz w:val="24"/>
          <w:szCs w:val="24"/>
          <w:lang w:val="en-GB"/>
        </w:rPr>
        <w:t>period</w:t>
      </w:r>
      <w:r w:rsidR="004C75C9" w:rsidRPr="4412A801">
        <w:rPr>
          <w:rFonts w:ascii="Times New Roman" w:hAnsi="Times New Roman" w:cs="Times New Roman"/>
          <w:sz w:val="24"/>
          <w:szCs w:val="24"/>
          <w:lang w:val="en-GB"/>
        </w:rPr>
        <w:t xml:space="preserve">. </w:t>
      </w:r>
      <w:r w:rsidR="00001EB7" w:rsidRPr="00001EB7">
        <w:rPr>
          <w:rFonts w:ascii="Times New Roman" w:hAnsi="Times New Roman" w:cs="Times New Roman"/>
          <w:sz w:val="24"/>
          <w:szCs w:val="24"/>
          <w:lang w:val="en-GB"/>
        </w:rPr>
        <w:t>This makes it difficult</w:t>
      </w:r>
      <w:r w:rsidR="00001EB7">
        <w:rPr>
          <w:rFonts w:ascii="Times New Roman" w:hAnsi="Times New Roman" w:cs="Times New Roman"/>
          <w:sz w:val="24"/>
          <w:szCs w:val="24"/>
          <w:lang w:val="en-GB"/>
        </w:rPr>
        <w:t xml:space="preserve"> for them</w:t>
      </w:r>
      <w:r w:rsidR="00001EB7" w:rsidRPr="00001EB7">
        <w:rPr>
          <w:rFonts w:ascii="Times New Roman" w:hAnsi="Times New Roman" w:cs="Times New Roman"/>
          <w:sz w:val="24"/>
          <w:szCs w:val="24"/>
          <w:lang w:val="en-GB"/>
        </w:rPr>
        <w:t xml:space="preserve"> to work or in extreme cases, it may endanger the health of the person with </w:t>
      </w:r>
      <w:r w:rsidR="00930D37">
        <w:rPr>
          <w:rFonts w:ascii="Times New Roman" w:hAnsi="Times New Roman" w:cs="Times New Roman"/>
          <w:sz w:val="24"/>
          <w:szCs w:val="24"/>
          <w:lang w:val="en-GB"/>
        </w:rPr>
        <w:t xml:space="preserve">a </w:t>
      </w:r>
      <w:r w:rsidR="00001EB7" w:rsidRPr="00001EB7">
        <w:rPr>
          <w:rFonts w:ascii="Times New Roman" w:hAnsi="Times New Roman" w:cs="Times New Roman"/>
          <w:sz w:val="24"/>
          <w:szCs w:val="24"/>
          <w:lang w:val="en-GB"/>
        </w:rPr>
        <w:t xml:space="preserve">disability. </w:t>
      </w:r>
      <w:r w:rsidR="004C75C9" w:rsidRPr="4412A801">
        <w:rPr>
          <w:rFonts w:ascii="Times New Roman" w:hAnsi="Times New Roman" w:cs="Times New Roman"/>
          <w:b/>
          <w:bCs/>
          <w:sz w:val="24"/>
          <w:szCs w:val="24"/>
          <w:lang w:val="en-GB"/>
        </w:rPr>
        <w:t>Daycare is also available only in larger municipalities</w:t>
      </w:r>
      <w:r w:rsidR="004C75C9" w:rsidRPr="4412A801">
        <w:rPr>
          <w:rFonts w:ascii="Times New Roman" w:hAnsi="Times New Roman" w:cs="Times New Roman"/>
          <w:sz w:val="24"/>
          <w:szCs w:val="24"/>
          <w:lang w:val="en-GB"/>
        </w:rPr>
        <w:t xml:space="preserve">, also providing a limited range of services for certain groups of </w:t>
      </w:r>
      <w:r w:rsidR="00D77208">
        <w:rPr>
          <w:rFonts w:ascii="Times New Roman" w:hAnsi="Times New Roman" w:cs="Times New Roman"/>
          <w:sz w:val="24"/>
          <w:szCs w:val="24"/>
          <w:lang w:val="en-GB"/>
        </w:rPr>
        <w:t>persons with disabilities.</w:t>
      </w:r>
    </w:p>
    <w:p w14:paraId="46BDAED8"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353A07B0" w14:textId="3642F06A" w:rsidR="00B3740B" w:rsidRDefault="004C75C9"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b/>
          <w:bCs/>
          <w:sz w:val="24"/>
          <w:szCs w:val="24"/>
          <w:lang w:val="en-GB"/>
        </w:rPr>
        <w:t>Basic social services</w:t>
      </w:r>
      <w:r w:rsidRPr="4412A801">
        <w:rPr>
          <w:rFonts w:ascii="Times New Roman" w:hAnsi="Times New Roman" w:cs="Times New Roman"/>
          <w:sz w:val="24"/>
          <w:szCs w:val="24"/>
          <w:lang w:val="en-GB"/>
        </w:rPr>
        <w:t xml:space="preserve"> are therefore still not provided on an equal basis throughout the country, are not available in certain rural areas, are not comprehensive and are not adapted to the individual needs of the person concerned. Nevertheless, service providers may be selective and reject those with higher needs. The </w:t>
      </w:r>
      <w:r w:rsidRPr="4412A801">
        <w:rPr>
          <w:rFonts w:ascii="Times New Roman" w:hAnsi="Times New Roman" w:cs="Times New Roman"/>
          <w:b/>
          <w:bCs/>
          <w:sz w:val="24"/>
          <w:szCs w:val="24"/>
          <w:lang w:val="en-GB"/>
        </w:rPr>
        <w:t>poor quality of services</w:t>
      </w:r>
      <w:r w:rsidRPr="4412A801">
        <w:rPr>
          <w:rFonts w:ascii="Times New Roman" w:hAnsi="Times New Roman" w:cs="Times New Roman"/>
          <w:sz w:val="24"/>
          <w:szCs w:val="24"/>
          <w:lang w:val="en-GB"/>
        </w:rPr>
        <w:t xml:space="preserve"> can also be attributed to a lack of staff and insufficient state funding.</w:t>
      </w:r>
    </w:p>
    <w:p w14:paraId="128DE579" w14:textId="77777777" w:rsidR="007D6925" w:rsidRPr="007D6925" w:rsidRDefault="007D6925" w:rsidP="007D6925">
      <w:pPr>
        <w:spacing w:after="0" w:line="240" w:lineRule="auto"/>
        <w:ind w:left="360"/>
        <w:jc w:val="both"/>
        <w:rPr>
          <w:rFonts w:ascii="Times New Roman" w:hAnsi="Times New Roman" w:cs="Times New Roman"/>
          <w:sz w:val="24"/>
          <w:szCs w:val="24"/>
          <w:lang w:val="en-GB"/>
        </w:rPr>
      </w:pPr>
    </w:p>
    <w:p w14:paraId="6DD53C4C" w14:textId="3D1D17D9" w:rsidR="001D1339" w:rsidRDefault="001D1339"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 xml:space="preserve">Furthermore, the number of </w:t>
      </w:r>
      <w:r w:rsidRPr="007D6925">
        <w:rPr>
          <w:rFonts w:ascii="Times New Roman" w:hAnsi="Times New Roman" w:cs="Times New Roman"/>
          <w:b/>
          <w:bCs/>
          <w:sz w:val="24"/>
          <w:szCs w:val="24"/>
          <w:lang w:val="en-GB"/>
        </w:rPr>
        <w:t>people receiving in-home support has decreased</w:t>
      </w:r>
      <w:r w:rsidRPr="007D6925">
        <w:rPr>
          <w:rFonts w:ascii="Times New Roman" w:hAnsi="Times New Roman" w:cs="Times New Roman"/>
          <w:sz w:val="24"/>
          <w:szCs w:val="24"/>
          <w:lang w:val="en-GB"/>
        </w:rPr>
        <w:t xml:space="preserve"> by almost 4% from 95,081 in 2017 to 91,319 in 2022.</w:t>
      </w:r>
      <w:r>
        <w:rPr>
          <w:rStyle w:val="FootnoteReference"/>
          <w:rFonts w:ascii="Times New Roman" w:hAnsi="Times New Roman" w:cs="Times New Roman"/>
          <w:sz w:val="24"/>
          <w:szCs w:val="24"/>
          <w:lang w:val="en-GB"/>
        </w:rPr>
        <w:footnoteReference w:id="16"/>
      </w:r>
      <w:r w:rsidRPr="007D6925">
        <w:rPr>
          <w:rFonts w:ascii="Times New Roman" w:hAnsi="Times New Roman" w:cs="Times New Roman"/>
          <w:sz w:val="24"/>
          <w:szCs w:val="24"/>
          <w:lang w:val="en-GB"/>
        </w:rPr>
        <w:t xml:space="preserve"> An even </w:t>
      </w:r>
      <w:r w:rsidRPr="007D6925">
        <w:rPr>
          <w:rFonts w:ascii="Times New Roman" w:hAnsi="Times New Roman" w:cs="Times New Roman"/>
          <w:b/>
          <w:bCs/>
          <w:sz w:val="24"/>
          <w:szCs w:val="24"/>
          <w:lang w:val="en-GB"/>
        </w:rPr>
        <w:t>worse tendency</w:t>
      </w:r>
      <w:r w:rsidRPr="007D6925">
        <w:rPr>
          <w:rFonts w:ascii="Times New Roman" w:hAnsi="Times New Roman" w:cs="Times New Roman"/>
          <w:sz w:val="24"/>
          <w:szCs w:val="24"/>
          <w:lang w:val="en-GB"/>
        </w:rPr>
        <w:t xml:space="preserve"> is observed concerning </w:t>
      </w:r>
      <w:r w:rsidRPr="007D6925">
        <w:rPr>
          <w:rFonts w:ascii="Times New Roman" w:hAnsi="Times New Roman" w:cs="Times New Roman"/>
          <w:b/>
          <w:bCs/>
          <w:sz w:val="24"/>
          <w:szCs w:val="24"/>
          <w:lang w:val="en-GB"/>
        </w:rPr>
        <w:t>home assistance using an alarm device</w:t>
      </w:r>
      <w:r w:rsidRPr="007D6925">
        <w:rPr>
          <w:rFonts w:ascii="Times New Roman" w:hAnsi="Times New Roman" w:cs="Times New Roman"/>
          <w:sz w:val="24"/>
          <w:szCs w:val="24"/>
          <w:lang w:val="en-GB"/>
        </w:rPr>
        <w:t>. The number of persons receiving this support service has dropped by 13,5% from 21,065 in 2017 to 18,220 in 2022.</w:t>
      </w:r>
      <w:r>
        <w:rPr>
          <w:rStyle w:val="FootnoteReference"/>
          <w:rFonts w:ascii="Times New Roman" w:hAnsi="Times New Roman" w:cs="Times New Roman"/>
          <w:sz w:val="24"/>
          <w:szCs w:val="24"/>
          <w:lang w:val="en-GB"/>
        </w:rPr>
        <w:footnoteReference w:id="17"/>
      </w:r>
    </w:p>
    <w:p w14:paraId="2C75F888"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0312A31B" w14:textId="07EA2654" w:rsidR="00832AD2" w:rsidRPr="007D6925" w:rsidRDefault="00832AD2"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 xml:space="preserve">Apart from the </w:t>
      </w:r>
      <w:proofErr w:type="gramStart"/>
      <w:r w:rsidRPr="007D6925">
        <w:rPr>
          <w:rFonts w:ascii="Times New Roman" w:hAnsi="Times New Roman" w:cs="Times New Roman"/>
          <w:sz w:val="24"/>
          <w:szCs w:val="24"/>
          <w:lang w:val="en-GB"/>
        </w:rPr>
        <w:t>aforementioned support</w:t>
      </w:r>
      <w:proofErr w:type="gramEnd"/>
      <w:r w:rsidRPr="007D6925">
        <w:rPr>
          <w:rFonts w:ascii="Times New Roman" w:hAnsi="Times New Roman" w:cs="Times New Roman"/>
          <w:sz w:val="24"/>
          <w:szCs w:val="24"/>
          <w:lang w:val="en-GB"/>
        </w:rPr>
        <w:t xml:space="preserve"> services, people with disabilities are entitled to a variety of </w:t>
      </w:r>
      <w:r w:rsidRPr="007D6925">
        <w:rPr>
          <w:rFonts w:ascii="Times New Roman" w:hAnsi="Times New Roman" w:cs="Times New Roman"/>
          <w:b/>
          <w:bCs/>
          <w:sz w:val="24"/>
          <w:szCs w:val="24"/>
          <w:lang w:val="en-GB"/>
        </w:rPr>
        <w:t>cash and in-kind social benefits</w:t>
      </w:r>
      <w:r w:rsidRPr="007D6925">
        <w:rPr>
          <w:rFonts w:ascii="Times New Roman" w:hAnsi="Times New Roman" w:cs="Times New Roman"/>
          <w:sz w:val="24"/>
          <w:szCs w:val="24"/>
          <w:lang w:val="en-GB"/>
        </w:rPr>
        <w:t>. Among the cash benefits, the ’disability support’ (</w:t>
      </w:r>
      <w:r w:rsidRPr="4412A801">
        <w:rPr>
          <w:rFonts w:ascii="Times New Roman" w:hAnsi="Times New Roman" w:cs="Times New Roman"/>
          <w:i/>
          <w:iCs/>
          <w:sz w:val="24"/>
          <w:szCs w:val="24"/>
          <w:lang w:val="en-GB"/>
        </w:rPr>
        <w:t>’</w:t>
      </w:r>
      <w:proofErr w:type="spellStart"/>
      <w:r w:rsidRPr="4412A801">
        <w:rPr>
          <w:rFonts w:ascii="Times New Roman" w:hAnsi="Times New Roman" w:cs="Times New Roman"/>
          <w:i/>
          <w:iCs/>
          <w:sz w:val="24"/>
          <w:szCs w:val="24"/>
          <w:lang w:val="en-GB"/>
        </w:rPr>
        <w:t>fogyatékossági</w:t>
      </w:r>
      <w:proofErr w:type="spellEnd"/>
      <w:r w:rsidRPr="4412A801">
        <w:rPr>
          <w:rFonts w:ascii="Times New Roman" w:hAnsi="Times New Roman" w:cs="Times New Roman"/>
          <w:i/>
          <w:iCs/>
          <w:sz w:val="24"/>
          <w:szCs w:val="24"/>
          <w:lang w:val="en-GB"/>
        </w:rPr>
        <w:t xml:space="preserve"> </w:t>
      </w:r>
      <w:proofErr w:type="spellStart"/>
      <w:r w:rsidRPr="4412A801">
        <w:rPr>
          <w:rFonts w:ascii="Times New Roman" w:hAnsi="Times New Roman" w:cs="Times New Roman"/>
          <w:i/>
          <w:iCs/>
          <w:sz w:val="24"/>
          <w:szCs w:val="24"/>
          <w:lang w:val="en-GB"/>
        </w:rPr>
        <w:t>támogatás</w:t>
      </w:r>
      <w:proofErr w:type="spellEnd"/>
      <w:r w:rsidRPr="4412A801">
        <w:rPr>
          <w:rFonts w:ascii="Times New Roman" w:hAnsi="Times New Roman" w:cs="Times New Roman"/>
          <w:i/>
          <w:iCs/>
          <w:sz w:val="24"/>
          <w:szCs w:val="24"/>
          <w:lang w:val="en-GB"/>
        </w:rPr>
        <w:t>’</w:t>
      </w:r>
      <w:r w:rsidRPr="007D6925">
        <w:rPr>
          <w:rFonts w:ascii="Times New Roman" w:hAnsi="Times New Roman" w:cs="Times New Roman"/>
          <w:sz w:val="24"/>
          <w:szCs w:val="24"/>
          <w:lang w:val="en-GB"/>
        </w:rPr>
        <w:t>) and the ’increased family allowance’ (</w:t>
      </w:r>
      <w:r w:rsidRPr="4412A801">
        <w:rPr>
          <w:rFonts w:ascii="Times New Roman" w:hAnsi="Times New Roman" w:cs="Times New Roman"/>
          <w:i/>
          <w:iCs/>
          <w:sz w:val="24"/>
          <w:szCs w:val="24"/>
          <w:lang w:val="en-GB"/>
        </w:rPr>
        <w:t>’</w:t>
      </w:r>
      <w:proofErr w:type="spellStart"/>
      <w:r w:rsidRPr="4412A801">
        <w:rPr>
          <w:rFonts w:ascii="Times New Roman" w:hAnsi="Times New Roman" w:cs="Times New Roman"/>
          <w:i/>
          <w:iCs/>
          <w:sz w:val="24"/>
          <w:szCs w:val="24"/>
          <w:lang w:val="en-GB"/>
        </w:rPr>
        <w:t>emelt</w:t>
      </w:r>
      <w:proofErr w:type="spellEnd"/>
      <w:r w:rsidRPr="4412A801">
        <w:rPr>
          <w:rFonts w:ascii="Times New Roman" w:hAnsi="Times New Roman" w:cs="Times New Roman"/>
          <w:i/>
          <w:iCs/>
          <w:sz w:val="24"/>
          <w:szCs w:val="24"/>
          <w:lang w:val="en-GB"/>
        </w:rPr>
        <w:t xml:space="preserve"> </w:t>
      </w:r>
      <w:proofErr w:type="spellStart"/>
      <w:r w:rsidRPr="4412A801">
        <w:rPr>
          <w:rFonts w:ascii="Times New Roman" w:hAnsi="Times New Roman" w:cs="Times New Roman"/>
          <w:i/>
          <w:iCs/>
          <w:sz w:val="24"/>
          <w:szCs w:val="24"/>
          <w:lang w:val="en-GB"/>
        </w:rPr>
        <w:t>összegű</w:t>
      </w:r>
      <w:proofErr w:type="spellEnd"/>
      <w:r w:rsidRPr="4412A801">
        <w:rPr>
          <w:rFonts w:ascii="Times New Roman" w:hAnsi="Times New Roman" w:cs="Times New Roman"/>
          <w:i/>
          <w:iCs/>
          <w:sz w:val="24"/>
          <w:szCs w:val="24"/>
          <w:lang w:val="en-GB"/>
        </w:rPr>
        <w:t xml:space="preserve"> </w:t>
      </w:r>
      <w:proofErr w:type="spellStart"/>
      <w:r w:rsidRPr="4412A801">
        <w:rPr>
          <w:rFonts w:ascii="Times New Roman" w:hAnsi="Times New Roman" w:cs="Times New Roman"/>
          <w:i/>
          <w:iCs/>
          <w:sz w:val="24"/>
          <w:szCs w:val="24"/>
          <w:lang w:val="en-GB"/>
        </w:rPr>
        <w:t>családi</w:t>
      </w:r>
      <w:proofErr w:type="spellEnd"/>
      <w:r w:rsidRPr="4412A801">
        <w:rPr>
          <w:rFonts w:ascii="Times New Roman" w:hAnsi="Times New Roman" w:cs="Times New Roman"/>
          <w:i/>
          <w:iCs/>
          <w:sz w:val="24"/>
          <w:szCs w:val="24"/>
          <w:lang w:val="en-GB"/>
        </w:rPr>
        <w:t xml:space="preserve"> </w:t>
      </w:r>
      <w:proofErr w:type="spellStart"/>
      <w:r w:rsidRPr="4412A801">
        <w:rPr>
          <w:rFonts w:ascii="Times New Roman" w:hAnsi="Times New Roman" w:cs="Times New Roman"/>
          <w:i/>
          <w:iCs/>
          <w:sz w:val="24"/>
          <w:szCs w:val="24"/>
          <w:lang w:val="en-GB"/>
        </w:rPr>
        <w:t>pótlék</w:t>
      </w:r>
      <w:proofErr w:type="spellEnd"/>
      <w:r w:rsidRPr="4412A801">
        <w:rPr>
          <w:rFonts w:ascii="Times New Roman" w:hAnsi="Times New Roman" w:cs="Times New Roman"/>
          <w:i/>
          <w:iCs/>
          <w:sz w:val="24"/>
          <w:szCs w:val="24"/>
          <w:lang w:val="en-GB"/>
        </w:rPr>
        <w:t>’</w:t>
      </w:r>
      <w:r w:rsidRPr="007D6925">
        <w:rPr>
          <w:rFonts w:ascii="Times New Roman" w:hAnsi="Times New Roman" w:cs="Times New Roman"/>
          <w:sz w:val="24"/>
          <w:szCs w:val="24"/>
          <w:lang w:val="en-GB"/>
        </w:rPr>
        <w:t xml:space="preserve">) are intended to </w:t>
      </w:r>
      <w:r w:rsidR="002E6FEE">
        <w:rPr>
          <w:rFonts w:ascii="Times New Roman" w:hAnsi="Times New Roman" w:cs="Times New Roman"/>
          <w:sz w:val="24"/>
          <w:szCs w:val="24"/>
          <w:lang w:val="en-GB"/>
        </w:rPr>
        <w:t>‘</w:t>
      </w:r>
      <w:r w:rsidRPr="007D6925">
        <w:rPr>
          <w:rFonts w:ascii="Times New Roman" w:hAnsi="Times New Roman" w:cs="Times New Roman"/>
          <w:sz w:val="24"/>
          <w:szCs w:val="24"/>
          <w:lang w:val="en-GB"/>
        </w:rPr>
        <w:t xml:space="preserve">compensate for the additional costs </w:t>
      </w:r>
      <w:r w:rsidR="00DB3EAE" w:rsidRPr="007D6925">
        <w:rPr>
          <w:rFonts w:ascii="Times New Roman" w:hAnsi="Times New Roman" w:cs="Times New Roman"/>
          <w:sz w:val="24"/>
          <w:szCs w:val="24"/>
          <w:lang w:val="en-GB"/>
        </w:rPr>
        <w:t>for</w:t>
      </w:r>
      <w:r w:rsidRPr="007D6925">
        <w:rPr>
          <w:rFonts w:ascii="Times New Roman" w:hAnsi="Times New Roman" w:cs="Times New Roman"/>
          <w:sz w:val="24"/>
          <w:szCs w:val="24"/>
          <w:lang w:val="en-GB"/>
        </w:rPr>
        <w:t xml:space="preserve"> disability. Beneficiaries are entitled to </w:t>
      </w:r>
      <w:r w:rsidRPr="007D6925">
        <w:rPr>
          <w:rFonts w:ascii="Times New Roman" w:hAnsi="Times New Roman" w:cs="Times New Roman"/>
          <w:b/>
          <w:bCs/>
          <w:sz w:val="24"/>
          <w:szCs w:val="24"/>
          <w:lang w:val="en-GB"/>
        </w:rPr>
        <w:t>only one of these benefits</w:t>
      </w:r>
      <w:r w:rsidRPr="007D6925">
        <w:rPr>
          <w:rFonts w:ascii="Times New Roman" w:hAnsi="Times New Roman" w:cs="Times New Roman"/>
          <w:sz w:val="24"/>
          <w:szCs w:val="24"/>
          <w:lang w:val="en-GB"/>
        </w:rPr>
        <w:t xml:space="preserve"> at a time and only if they qualify as having a ‘</w:t>
      </w:r>
      <w:r w:rsidRPr="007D6925">
        <w:rPr>
          <w:rFonts w:ascii="Times New Roman" w:hAnsi="Times New Roman" w:cs="Times New Roman"/>
          <w:b/>
          <w:bCs/>
          <w:sz w:val="24"/>
          <w:szCs w:val="24"/>
          <w:lang w:val="en-GB"/>
        </w:rPr>
        <w:t>severe disability</w:t>
      </w:r>
      <w:r w:rsidR="00DB3EAE" w:rsidRPr="007D6925">
        <w:rPr>
          <w:rFonts w:ascii="Times New Roman" w:hAnsi="Times New Roman" w:cs="Times New Roman"/>
          <w:b/>
          <w:bCs/>
          <w:sz w:val="24"/>
          <w:szCs w:val="24"/>
          <w:lang w:val="en-GB"/>
        </w:rPr>
        <w:t>.</w:t>
      </w:r>
      <w:r w:rsidRPr="007D6925">
        <w:rPr>
          <w:rFonts w:ascii="Times New Roman" w:hAnsi="Times New Roman" w:cs="Times New Roman"/>
          <w:sz w:val="24"/>
          <w:szCs w:val="24"/>
          <w:lang w:val="en-GB"/>
        </w:rPr>
        <w:t>’ The maximum monthly amount in 2023</w:t>
      </w:r>
      <w:r w:rsidR="00DB3EAE" w:rsidRPr="007D6925">
        <w:rPr>
          <w:rFonts w:ascii="Times New Roman" w:hAnsi="Times New Roman" w:cs="Times New Roman"/>
          <w:sz w:val="24"/>
          <w:szCs w:val="24"/>
          <w:lang w:val="en-GB"/>
        </w:rPr>
        <w:t xml:space="preserve"> is</w:t>
      </w:r>
      <w:r w:rsidRPr="007D6925">
        <w:rPr>
          <w:rFonts w:ascii="Times New Roman" w:hAnsi="Times New Roman" w:cs="Times New Roman"/>
          <w:sz w:val="24"/>
          <w:szCs w:val="24"/>
          <w:lang w:val="en-GB"/>
        </w:rPr>
        <w:t xml:space="preserve"> 32 222 HUF (~87,25 EUR) or 39 660 HUF (~107,4 EUR) in case of the disability support</w:t>
      </w:r>
      <w:r w:rsidR="00DB3EAE" w:rsidRPr="007D6925">
        <w:rPr>
          <w:rFonts w:ascii="Times New Roman" w:hAnsi="Times New Roman" w:cs="Times New Roman"/>
          <w:sz w:val="24"/>
          <w:szCs w:val="24"/>
          <w:lang w:val="en-GB"/>
        </w:rPr>
        <w:t xml:space="preserve"> and</w:t>
      </w:r>
      <w:r w:rsidRPr="007D6925">
        <w:rPr>
          <w:rFonts w:ascii="Times New Roman" w:hAnsi="Times New Roman" w:cs="Times New Roman"/>
          <w:sz w:val="24"/>
          <w:szCs w:val="24"/>
          <w:lang w:val="en-GB"/>
        </w:rPr>
        <w:t xml:space="preserve"> 23,300 HUF (~63,3 EUR) in case of the increased family allowance. The amount of disability allowance (‘</w:t>
      </w:r>
      <w:proofErr w:type="spellStart"/>
      <w:r w:rsidRPr="4412A801">
        <w:rPr>
          <w:rFonts w:ascii="Times New Roman" w:hAnsi="Times New Roman" w:cs="Times New Roman"/>
          <w:i/>
          <w:iCs/>
          <w:sz w:val="24"/>
          <w:szCs w:val="24"/>
          <w:lang w:val="en-GB"/>
        </w:rPr>
        <w:t>rokkantsági</w:t>
      </w:r>
      <w:proofErr w:type="spellEnd"/>
      <w:r w:rsidRPr="4412A801">
        <w:rPr>
          <w:rFonts w:ascii="Times New Roman" w:hAnsi="Times New Roman" w:cs="Times New Roman"/>
          <w:i/>
          <w:iCs/>
          <w:sz w:val="24"/>
          <w:szCs w:val="24"/>
          <w:lang w:val="en-GB"/>
        </w:rPr>
        <w:t xml:space="preserve"> </w:t>
      </w:r>
      <w:proofErr w:type="spellStart"/>
      <w:r w:rsidRPr="4412A801">
        <w:rPr>
          <w:rFonts w:ascii="Times New Roman" w:hAnsi="Times New Roman" w:cs="Times New Roman"/>
          <w:i/>
          <w:iCs/>
          <w:sz w:val="24"/>
          <w:szCs w:val="24"/>
          <w:lang w:val="en-GB"/>
        </w:rPr>
        <w:t>járadék</w:t>
      </w:r>
      <w:proofErr w:type="spellEnd"/>
      <w:r w:rsidRPr="4412A801">
        <w:rPr>
          <w:rFonts w:ascii="Times New Roman" w:hAnsi="Times New Roman" w:cs="Times New Roman"/>
          <w:i/>
          <w:iCs/>
          <w:sz w:val="24"/>
          <w:szCs w:val="24"/>
          <w:lang w:val="en-GB"/>
        </w:rPr>
        <w:t>'</w:t>
      </w:r>
      <w:r w:rsidRPr="007D6925">
        <w:rPr>
          <w:rFonts w:ascii="Times New Roman" w:hAnsi="Times New Roman" w:cs="Times New Roman"/>
          <w:sz w:val="24"/>
          <w:szCs w:val="24"/>
          <w:lang w:val="en-GB"/>
        </w:rPr>
        <w:t xml:space="preserve">) in 2023 is 53 830 HUF (~146,15 EUR). Thus, the </w:t>
      </w:r>
      <w:r w:rsidR="00B431A8" w:rsidRPr="007D6925">
        <w:rPr>
          <w:rFonts w:ascii="Times New Roman" w:hAnsi="Times New Roman" w:cs="Times New Roman"/>
          <w:sz w:val="24"/>
          <w:szCs w:val="24"/>
          <w:lang w:val="en-GB"/>
        </w:rPr>
        <w:t>available</w:t>
      </w:r>
      <w:r w:rsidRPr="007D6925">
        <w:rPr>
          <w:rFonts w:ascii="Times New Roman" w:hAnsi="Times New Roman" w:cs="Times New Roman"/>
          <w:sz w:val="24"/>
          <w:szCs w:val="24"/>
          <w:lang w:val="en-GB"/>
        </w:rPr>
        <w:t xml:space="preserve"> amount</w:t>
      </w:r>
      <w:r w:rsidR="00B431A8" w:rsidRPr="007D6925">
        <w:rPr>
          <w:rFonts w:ascii="Times New Roman" w:hAnsi="Times New Roman" w:cs="Times New Roman"/>
          <w:sz w:val="24"/>
          <w:szCs w:val="24"/>
          <w:lang w:val="en-GB"/>
        </w:rPr>
        <w:t>s</w:t>
      </w:r>
      <w:r w:rsidRPr="007D6925">
        <w:rPr>
          <w:rFonts w:ascii="Times New Roman" w:hAnsi="Times New Roman" w:cs="Times New Roman"/>
          <w:sz w:val="24"/>
          <w:szCs w:val="24"/>
          <w:lang w:val="en-GB"/>
        </w:rPr>
        <w:t xml:space="preserve"> do not provide real financial assistance to those affected</w:t>
      </w:r>
      <w:r w:rsidR="006C787C">
        <w:rPr>
          <w:rFonts w:ascii="Times New Roman" w:hAnsi="Times New Roman" w:cs="Times New Roman"/>
          <w:sz w:val="24"/>
          <w:szCs w:val="24"/>
          <w:lang w:val="en-GB"/>
        </w:rPr>
        <w:t>,</w:t>
      </w:r>
      <w:r w:rsidRPr="007D6925">
        <w:rPr>
          <w:rFonts w:ascii="Times New Roman" w:hAnsi="Times New Roman" w:cs="Times New Roman"/>
          <w:sz w:val="24"/>
          <w:szCs w:val="24"/>
          <w:lang w:val="en-GB"/>
        </w:rPr>
        <w:t xml:space="preserve"> and it is unsuitable </w:t>
      </w:r>
      <w:r w:rsidR="008C643A">
        <w:rPr>
          <w:rFonts w:ascii="Times New Roman" w:hAnsi="Times New Roman" w:cs="Times New Roman"/>
          <w:sz w:val="24"/>
          <w:szCs w:val="24"/>
          <w:lang w:val="en-GB"/>
        </w:rPr>
        <w:t>for contributing</w:t>
      </w:r>
      <w:r w:rsidR="000F0864">
        <w:rPr>
          <w:rFonts w:ascii="Times New Roman" w:hAnsi="Times New Roman" w:cs="Times New Roman"/>
          <w:sz w:val="24"/>
          <w:szCs w:val="24"/>
          <w:lang w:val="en-GB"/>
        </w:rPr>
        <w:t xml:space="preserve"> meaningfully to the expenses of persons with high support needs.</w:t>
      </w:r>
      <w:r w:rsidR="00B431A8">
        <w:rPr>
          <w:rStyle w:val="FootnoteReference"/>
          <w:rFonts w:ascii="Times New Roman" w:hAnsi="Times New Roman" w:cs="Times New Roman"/>
          <w:sz w:val="24"/>
          <w:szCs w:val="24"/>
          <w:lang w:val="en-GB"/>
        </w:rPr>
        <w:footnoteReference w:id="18"/>
      </w:r>
    </w:p>
    <w:p w14:paraId="4E5E314D" w14:textId="77777777" w:rsidR="007D6925" w:rsidRDefault="007D6925" w:rsidP="00480D92">
      <w:pPr>
        <w:spacing w:after="0" w:line="240" w:lineRule="auto"/>
        <w:jc w:val="both"/>
        <w:rPr>
          <w:rFonts w:ascii="Times New Roman" w:hAnsi="Times New Roman" w:cs="Times New Roman"/>
          <w:sz w:val="24"/>
          <w:szCs w:val="24"/>
          <w:lang w:val="en-GB"/>
        </w:rPr>
      </w:pPr>
    </w:p>
    <w:p w14:paraId="3360D8A3" w14:textId="2A3B49B8" w:rsidR="00832AD2" w:rsidRPr="007D6925" w:rsidRDefault="00832AD2"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In addition</w:t>
      </w:r>
      <w:r w:rsidR="00B431A8" w:rsidRPr="4412A801">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w:t>
      </w:r>
      <w:r w:rsidR="00B431A8" w:rsidRPr="4412A801">
        <w:rPr>
          <w:rFonts w:ascii="Times New Roman" w:hAnsi="Times New Roman" w:cs="Times New Roman"/>
          <w:sz w:val="24"/>
          <w:szCs w:val="24"/>
          <w:lang w:val="en-GB"/>
        </w:rPr>
        <w:t xml:space="preserve">the </w:t>
      </w:r>
      <w:r w:rsidRPr="4412A801">
        <w:rPr>
          <w:rFonts w:ascii="Times New Roman" w:hAnsi="Times New Roman" w:cs="Times New Roman"/>
          <w:sz w:val="24"/>
          <w:szCs w:val="24"/>
          <w:lang w:val="en-GB"/>
        </w:rPr>
        <w:t xml:space="preserve">Social Act also contains </w:t>
      </w:r>
      <w:r w:rsidRPr="4412A801">
        <w:rPr>
          <w:rFonts w:ascii="Times New Roman" w:hAnsi="Times New Roman" w:cs="Times New Roman"/>
          <w:b/>
          <w:bCs/>
          <w:sz w:val="24"/>
          <w:szCs w:val="24"/>
          <w:lang w:val="en-GB"/>
        </w:rPr>
        <w:t>cash benefits for health damage</w:t>
      </w:r>
      <w:r w:rsidRPr="4412A801">
        <w:rPr>
          <w:rFonts w:ascii="Times New Roman" w:hAnsi="Times New Roman" w:cs="Times New Roman"/>
          <w:sz w:val="24"/>
          <w:szCs w:val="24"/>
          <w:lang w:val="en-GB"/>
        </w:rPr>
        <w:t xml:space="preserve"> and </w:t>
      </w:r>
      <w:r w:rsidR="00B431A8" w:rsidRPr="4412A801">
        <w:rPr>
          <w:rFonts w:ascii="Times New Roman" w:hAnsi="Times New Roman" w:cs="Times New Roman"/>
          <w:b/>
          <w:bCs/>
          <w:sz w:val="24"/>
          <w:szCs w:val="24"/>
          <w:lang w:val="en-GB"/>
        </w:rPr>
        <w:t>childcare</w:t>
      </w:r>
      <w:r w:rsidRPr="4412A801">
        <w:rPr>
          <w:rFonts w:ascii="Times New Roman" w:hAnsi="Times New Roman" w:cs="Times New Roman"/>
          <w:b/>
          <w:bCs/>
          <w:sz w:val="24"/>
          <w:szCs w:val="24"/>
          <w:lang w:val="en-GB"/>
        </w:rPr>
        <w:t xml:space="preserve"> allowance</w:t>
      </w:r>
      <w:r w:rsidRPr="4412A801">
        <w:rPr>
          <w:rFonts w:ascii="Times New Roman" w:hAnsi="Times New Roman" w:cs="Times New Roman"/>
          <w:sz w:val="24"/>
          <w:szCs w:val="24"/>
          <w:lang w:val="en-GB"/>
        </w:rPr>
        <w:t xml:space="preserve"> as well as</w:t>
      </w:r>
      <w:r w:rsidR="00B431A8" w:rsidRPr="4412A801">
        <w:rPr>
          <w:rFonts w:ascii="Times New Roman" w:hAnsi="Times New Roman" w:cs="Times New Roman"/>
          <w:sz w:val="24"/>
          <w:szCs w:val="24"/>
          <w:lang w:val="en-GB"/>
        </w:rPr>
        <w:t xml:space="preserve"> the mentioned</w:t>
      </w:r>
      <w:r w:rsidRPr="4412A801">
        <w:rPr>
          <w:rFonts w:ascii="Times New Roman" w:hAnsi="Times New Roman" w:cs="Times New Roman"/>
          <w:sz w:val="24"/>
          <w:szCs w:val="24"/>
          <w:lang w:val="en-GB"/>
        </w:rPr>
        <w:t xml:space="preserve"> </w:t>
      </w:r>
      <w:r w:rsidRPr="4412A801">
        <w:rPr>
          <w:rFonts w:ascii="Times New Roman" w:hAnsi="Times New Roman" w:cs="Times New Roman"/>
          <w:b/>
          <w:bCs/>
          <w:sz w:val="24"/>
          <w:szCs w:val="24"/>
          <w:lang w:val="en-GB"/>
        </w:rPr>
        <w:t>care</w:t>
      </w:r>
      <w:r w:rsidR="00B431A8" w:rsidRPr="4412A801">
        <w:rPr>
          <w:rFonts w:ascii="Times New Roman" w:hAnsi="Times New Roman" w:cs="Times New Roman"/>
          <w:b/>
          <w:bCs/>
          <w:sz w:val="24"/>
          <w:szCs w:val="24"/>
          <w:lang w:val="en-GB"/>
        </w:rPr>
        <w:t>r’s</w:t>
      </w:r>
      <w:r w:rsidRPr="4412A801">
        <w:rPr>
          <w:rFonts w:ascii="Times New Roman" w:hAnsi="Times New Roman" w:cs="Times New Roman"/>
          <w:b/>
          <w:bCs/>
          <w:sz w:val="24"/>
          <w:szCs w:val="24"/>
          <w:lang w:val="en-GB"/>
        </w:rPr>
        <w:t xml:space="preserve"> allowance</w:t>
      </w:r>
      <w:r w:rsidRPr="4412A801">
        <w:rPr>
          <w:rFonts w:ascii="Times New Roman" w:hAnsi="Times New Roman" w:cs="Times New Roman"/>
          <w:sz w:val="24"/>
          <w:szCs w:val="24"/>
          <w:lang w:val="en-GB"/>
        </w:rPr>
        <w:t xml:space="preserve"> that are connected to </w:t>
      </w:r>
      <w:r w:rsidR="004C565C">
        <w:rPr>
          <w:rFonts w:ascii="Times New Roman" w:hAnsi="Times New Roman" w:cs="Times New Roman"/>
          <w:sz w:val="24"/>
          <w:szCs w:val="24"/>
          <w:lang w:val="en-GB"/>
        </w:rPr>
        <w:t>‘</w:t>
      </w:r>
      <w:r w:rsidRPr="4412A801">
        <w:rPr>
          <w:rFonts w:ascii="Times New Roman" w:hAnsi="Times New Roman" w:cs="Times New Roman"/>
          <w:sz w:val="24"/>
          <w:szCs w:val="24"/>
          <w:lang w:val="en-GB"/>
        </w:rPr>
        <w:t>severe disability</w:t>
      </w:r>
      <w:r w:rsidR="004C565C">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Their amounts are also very low: the basic care allowance in 2023 is 45 665 HUF (~124 EUR); higher care allowance is 68 500 HUF (~186 EUR); special care allowance is 82 200 HUF (~223 EUR), and </w:t>
      </w:r>
      <w:r w:rsidR="00B431A8" w:rsidRPr="4412A801">
        <w:rPr>
          <w:rFonts w:ascii="Times New Roman" w:hAnsi="Times New Roman" w:cs="Times New Roman"/>
          <w:sz w:val="24"/>
          <w:szCs w:val="24"/>
          <w:lang w:val="en-GB"/>
        </w:rPr>
        <w:t>childcare</w:t>
      </w:r>
      <w:r w:rsidRPr="4412A801">
        <w:rPr>
          <w:rFonts w:ascii="Times New Roman" w:hAnsi="Times New Roman" w:cs="Times New Roman"/>
          <w:sz w:val="24"/>
          <w:szCs w:val="24"/>
          <w:lang w:val="en-GB"/>
        </w:rPr>
        <w:t xml:space="preserve"> allowance is 232.000 Ft (~630 EUR). </w:t>
      </w:r>
    </w:p>
    <w:p w14:paraId="30A9B2EA" w14:textId="77777777" w:rsidR="007D6925" w:rsidRDefault="007D6925" w:rsidP="00480D92">
      <w:pPr>
        <w:spacing w:after="0" w:line="240" w:lineRule="auto"/>
        <w:jc w:val="both"/>
        <w:rPr>
          <w:rFonts w:ascii="Times New Roman" w:hAnsi="Times New Roman" w:cs="Times New Roman"/>
          <w:sz w:val="24"/>
          <w:szCs w:val="24"/>
          <w:lang w:val="en-GB"/>
        </w:rPr>
      </w:pPr>
    </w:p>
    <w:p w14:paraId="5B0FFCFF" w14:textId="530D957B" w:rsidR="00243B06" w:rsidRDefault="00832AD2" w:rsidP="007D6925">
      <w:pPr>
        <w:pStyle w:val="ListParagraph"/>
        <w:numPr>
          <w:ilvl w:val="0"/>
          <w:numId w:val="15"/>
        </w:numPr>
        <w:spacing w:after="0" w:line="240" w:lineRule="auto"/>
        <w:jc w:val="both"/>
        <w:rPr>
          <w:rFonts w:ascii="Times New Roman" w:hAnsi="Times New Roman" w:cs="Times New Roman"/>
          <w:b/>
          <w:bCs/>
          <w:sz w:val="24"/>
          <w:szCs w:val="24"/>
          <w:lang w:val="en-GB"/>
        </w:rPr>
      </w:pPr>
      <w:r w:rsidRPr="007D6925">
        <w:rPr>
          <w:rFonts w:ascii="Times New Roman" w:hAnsi="Times New Roman" w:cs="Times New Roman"/>
          <w:sz w:val="24"/>
          <w:szCs w:val="24"/>
          <w:lang w:val="en-GB"/>
        </w:rPr>
        <w:t>The persons conce</w:t>
      </w:r>
      <w:r w:rsidR="00B431A8" w:rsidRPr="007D6925">
        <w:rPr>
          <w:rFonts w:ascii="Times New Roman" w:hAnsi="Times New Roman" w:cs="Times New Roman"/>
          <w:sz w:val="24"/>
          <w:szCs w:val="24"/>
          <w:lang w:val="en-GB"/>
        </w:rPr>
        <w:t>rned</w:t>
      </w:r>
      <w:r w:rsidRPr="007D6925">
        <w:rPr>
          <w:rFonts w:ascii="Times New Roman" w:hAnsi="Times New Roman" w:cs="Times New Roman"/>
          <w:sz w:val="24"/>
          <w:szCs w:val="24"/>
          <w:lang w:val="en-GB"/>
        </w:rPr>
        <w:t xml:space="preserve"> report that strict eligibility conditions and the amounts of these </w:t>
      </w:r>
      <w:r w:rsidRPr="007D6925">
        <w:rPr>
          <w:rFonts w:ascii="Times New Roman" w:hAnsi="Times New Roman" w:cs="Times New Roman"/>
          <w:b/>
          <w:bCs/>
          <w:sz w:val="24"/>
          <w:szCs w:val="24"/>
          <w:lang w:val="en-GB"/>
        </w:rPr>
        <w:t xml:space="preserve">benefits </w:t>
      </w:r>
      <w:r w:rsidR="000C611F" w:rsidRPr="007D6925">
        <w:rPr>
          <w:rFonts w:ascii="Times New Roman" w:hAnsi="Times New Roman" w:cs="Times New Roman"/>
          <w:b/>
          <w:bCs/>
          <w:sz w:val="24"/>
          <w:szCs w:val="24"/>
          <w:lang w:val="en-GB"/>
        </w:rPr>
        <w:t xml:space="preserve">cannot ensure </w:t>
      </w:r>
      <w:r w:rsidRPr="007D6925">
        <w:rPr>
          <w:rFonts w:ascii="Times New Roman" w:hAnsi="Times New Roman" w:cs="Times New Roman"/>
          <w:b/>
          <w:bCs/>
          <w:sz w:val="24"/>
          <w:szCs w:val="24"/>
          <w:lang w:val="en-GB"/>
        </w:rPr>
        <w:t xml:space="preserve">a decent </w:t>
      </w:r>
      <w:r w:rsidR="00B431A8" w:rsidRPr="007D6925">
        <w:rPr>
          <w:rFonts w:ascii="Times New Roman" w:hAnsi="Times New Roman" w:cs="Times New Roman"/>
          <w:b/>
          <w:bCs/>
          <w:sz w:val="24"/>
          <w:szCs w:val="24"/>
          <w:lang w:val="en-GB"/>
        </w:rPr>
        <w:t>quality</w:t>
      </w:r>
      <w:r w:rsidR="00F20C41">
        <w:rPr>
          <w:rFonts w:ascii="Times New Roman" w:hAnsi="Times New Roman" w:cs="Times New Roman"/>
          <w:b/>
          <w:bCs/>
          <w:sz w:val="24"/>
          <w:szCs w:val="24"/>
          <w:lang w:val="en-GB"/>
        </w:rPr>
        <w:t xml:space="preserve"> of life</w:t>
      </w:r>
      <w:r w:rsidR="00B431A8" w:rsidRPr="007D6925">
        <w:rPr>
          <w:rFonts w:ascii="Times New Roman" w:hAnsi="Times New Roman" w:cs="Times New Roman"/>
          <w:sz w:val="24"/>
          <w:szCs w:val="24"/>
          <w:lang w:val="en-GB"/>
        </w:rPr>
        <w:t xml:space="preserve"> for persons with disabilities </w:t>
      </w:r>
      <w:r w:rsidRPr="007D6925">
        <w:rPr>
          <w:rFonts w:ascii="Times New Roman" w:hAnsi="Times New Roman" w:cs="Times New Roman"/>
          <w:sz w:val="24"/>
          <w:szCs w:val="24"/>
          <w:lang w:val="en-GB"/>
        </w:rPr>
        <w:t xml:space="preserve">and their families. </w:t>
      </w:r>
      <w:r w:rsidR="00B431A8" w:rsidRPr="007D6925">
        <w:rPr>
          <w:rFonts w:ascii="Times New Roman" w:hAnsi="Times New Roman" w:cs="Times New Roman"/>
          <w:sz w:val="24"/>
          <w:szCs w:val="24"/>
          <w:lang w:val="en-GB"/>
        </w:rPr>
        <w:t>The s</w:t>
      </w:r>
      <w:r w:rsidRPr="007D6925">
        <w:rPr>
          <w:rFonts w:ascii="Times New Roman" w:hAnsi="Times New Roman" w:cs="Times New Roman"/>
          <w:sz w:val="24"/>
          <w:szCs w:val="24"/>
          <w:lang w:val="en-GB"/>
        </w:rPr>
        <w:t>oaring inflation ma</w:t>
      </w:r>
      <w:r w:rsidR="00B431A8" w:rsidRPr="007D6925">
        <w:rPr>
          <w:rFonts w:ascii="Times New Roman" w:hAnsi="Times New Roman" w:cs="Times New Roman"/>
          <w:sz w:val="24"/>
          <w:szCs w:val="24"/>
          <w:lang w:val="en-GB"/>
        </w:rPr>
        <w:t>de</w:t>
      </w:r>
      <w:r w:rsidRPr="007D6925">
        <w:rPr>
          <w:rFonts w:ascii="Times New Roman" w:hAnsi="Times New Roman" w:cs="Times New Roman"/>
          <w:sz w:val="24"/>
          <w:szCs w:val="24"/>
          <w:lang w:val="en-GB"/>
        </w:rPr>
        <w:t xml:space="preserve"> this situation even worse</w:t>
      </w:r>
      <w:r w:rsidR="00B431A8" w:rsidRPr="007D6925">
        <w:rPr>
          <w:rFonts w:ascii="Times New Roman" w:hAnsi="Times New Roman" w:cs="Times New Roman"/>
          <w:sz w:val="24"/>
          <w:szCs w:val="24"/>
          <w:lang w:val="en-GB"/>
        </w:rPr>
        <w:t>.</w:t>
      </w:r>
      <w:r w:rsidRPr="007D6925">
        <w:rPr>
          <w:rFonts w:ascii="Times New Roman" w:hAnsi="Times New Roman" w:cs="Times New Roman"/>
          <w:sz w:val="24"/>
          <w:szCs w:val="24"/>
          <w:lang w:val="en-GB"/>
        </w:rPr>
        <w:t xml:space="preserve"> </w:t>
      </w:r>
      <w:r w:rsidR="00B431A8" w:rsidRPr="007D6925">
        <w:rPr>
          <w:rFonts w:ascii="Times New Roman" w:hAnsi="Times New Roman" w:cs="Times New Roman"/>
          <w:sz w:val="24"/>
          <w:szCs w:val="24"/>
          <w:lang w:val="en-GB"/>
        </w:rPr>
        <w:t>T</w:t>
      </w:r>
      <w:r w:rsidRPr="007D6925">
        <w:rPr>
          <w:rFonts w:ascii="Times New Roman" w:hAnsi="Times New Roman" w:cs="Times New Roman"/>
          <w:sz w:val="24"/>
          <w:szCs w:val="24"/>
          <w:lang w:val="en-GB"/>
        </w:rPr>
        <w:t>he Hungarian National Bank reported that in May 2023 alone</w:t>
      </w:r>
      <w:r w:rsidR="00EE42BD">
        <w:rPr>
          <w:rFonts w:ascii="Times New Roman" w:hAnsi="Times New Roman" w:cs="Times New Roman"/>
          <w:sz w:val="24"/>
          <w:szCs w:val="24"/>
          <w:lang w:val="en-GB"/>
        </w:rPr>
        <w:t>,</w:t>
      </w:r>
      <w:r w:rsidRPr="007D6925">
        <w:rPr>
          <w:rFonts w:ascii="Times New Roman" w:hAnsi="Times New Roman" w:cs="Times New Roman"/>
          <w:sz w:val="24"/>
          <w:szCs w:val="24"/>
          <w:lang w:val="en-GB"/>
        </w:rPr>
        <w:t xml:space="preserve"> the inflation rate peaked at 21.5%.</w:t>
      </w:r>
      <w:r w:rsidR="00B431A8">
        <w:rPr>
          <w:rStyle w:val="FootnoteReference"/>
          <w:rFonts w:ascii="Times New Roman" w:hAnsi="Times New Roman" w:cs="Times New Roman"/>
          <w:sz w:val="24"/>
          <w:szCs w:val="24"/>
          <w:lang w:val="en-GB"/>
        </w:rPr>
        <w:footnoteReference w:id="19"/>
      </w:r>
      <w:r w:rsidRPr="007D6925">
        <w:rPr>
          <w:rFonts w:ascii="Times New Roman" w:hAnsi="Times New Roman" w:cs="Times New Roman"/>
          <w:sz w:val="24"/>
          <w:szCs w:val="24"/>
          <w:lang w:val="en-GB"/>
        </w:rPr>
        <w:t xml:space="preserve"> Struggling </w:t>
      </w:r>
      <w:r w:rsidRPr="007D6925">
        <w:rPr>
          <w:rFonts w:ascii="Times New Roman" w:hAnsi="Times New Roman" w:cs="Times New Roman"/>
          <w:sz w:val="24"/>
          <w:szCs w:val="24"/>
          <w:lang w:val="en-GB"/>
        </w:rPr>
        <w:lastRenderedPageBreak/>
        <w:t xml:space="preserve">to cover monthly expenses is particularly acute for families where </w:t>
      </w:r>
      <w:r w:rsidR="11CC08AF" w:rsidRPr="007D6925">
        <w:rPr>
          <w:rFonts w:ascii="Times New Roman" w:hAnsi="Times New Roman" w:cs="Times New Roman"/>
          <w:sz w:val="24"/>
          <w:szCs w:val="24"/>
          <w:lang w:val="en-GB"/>
        </w:rPr>
        <w:t xml:space="preserve">there is a </w:t>
      </w:r>
      <w:r w:rsidRPr="007D6925">
        <w:rPr>
          <w:rFonts w:ascii="Times New Roman" w:hAnsi="Times New Roman" w:cs="Times New Roman"/>
          <w:sz w:val="24"/>
          <w:szCs w:val="24"/>
          <w:lang w:val="en-GB"/>
        </w:rPr>
        <w:t xml:space="preserve">family member with </w:t>
      </w:r>
      <w:r w:rsidR="000C611F" w:rsidRPr="007D6925">
        <w:rPr>
          <w:rFonts w:ascii="Times New Roman" w:hAnsi="Times New Roman" w:cs="Times New Roman"/>
          <w:sz w:val="24"/>
          <w:szCs w:val="24"/>
          <w:lang w:val="en-GB"/>
        </w:rPr>
        <w:t>high support needs, especially because assistance is usually</w:t>
      </w:r>
      <w:r w:rsidRPr="007D6925">
        <w:rPr>
          <w:rFonts w:ascii="Times New Roman" w:hAnsi="Times New Roman" w:cs="Times New Roman"/>
          <w:sz w:val="24"/>
          <w:szCs w:val="24"/>
          <w:lang w:val="en-GB"/>
        </w:rPr>
        <w:t xml:space="preserve"> provided by a close family member who</w:t>
      </w:r>
      <w:r w:rsidR="000C611F" w:rsidRPr="007D6925">
        <w:rPr>
          <w:rFonts w:ascii="Times New Roman" w:hAnsi="Times New Roman" w:cs="Times New Roman"/>
          <w:sz w:val="24"/>
          <w:szCs w:val="24"/>
          <w:lang w:val="en-GB"/>
        </w:rPr>
        <w:t xml:space="preserve"> – due to this -</w:t>
      </w:r>
      <w:r w:rsidRPr="007D6925">
        <w:rPr>
          <w:rFonts w:ascii="Times New Roman" w:hAnsi="Times New Roman" w:cs="Times New Roman"/>
          <w:sz w:val="24"/>
          <w:szCs w:val="24"/>
          <w:lang w:val="en-GB"/>
        </w:rPr>
        <w:t xml:space="preserve"> consequently falls out of work</w:t>
      </w:r>
      <w:r w:rsidR="000C611F" w:rsidRPr="007D6925">
        <w:rPr>
          <w:rFonts w:ascii="Times New Roman" w:hAnsi="Times New Roman" w:cs="Times New Roman"/>
          <w:sz w:val="24"/>
          <w:szCs w:val="24"/>
          <w:lang w:val="en-GB"/>
        </w:rPr>
        <w:t>.</w:t>
      </w:r>
      <w:r w:rsidRPr="007D6925">
        <w:rPr>
          <w:rFonts w:ascii="Times New Roman" w:hAnsi="Times New Roman" w:cs="Times New Roman"/>
          <w:sz w:val="24"/>
          <w:szCs w:val="24"/>
          <w:lang w:val="en-GB"/>
        </w:rPr>
        <w:t xml:space="preserve"> </w:t>
      </w:r>
      <w:r w:rsidR="000C611F" w:rsidRPr="007D6925">
        <w:rPr>
          <w:rFonts w:ascii="Times New Roman" w:hAnsi="Times New Roman" w:cs="Times New Roman"/>
          <w:sz w:val="24"/>
          <w:szCs w:val="24"/>
          <w:lang w:val="en-GB"/>
        </w:rPr>
        <w:t>Thus,</w:t>
      </w:r>
      <w:r w:rsidRPr="007D6925">
        <w:rPr>
          <w:rFonts w:ascii="Times New Roman" w:hAnsi="Times New Roman" w:cs="Times New Roman"/>
          <w:sz w:val="24"/>
          <w:szCs w:val="24"/>
          <w:lang w:val="en-GB"/>
        </w:rPr>
        <w:t xml:space="preserve"> the family’s income is limited to the </w:t>
      </w:r>
      <w:proofErr w:type="spellStart"/>
      <w:r w:rsidRPr="007D6925">
        <w:rPr>
          <w:rFonts w:ascii="Times New Roman" w:hAnsi="Times New Roman" w:cs="Times New Roman"/>
          <w:sz w:val="24"/>
          <w:szCs w:val="24"/>
          <w:lang w:val="en-GB"/>
        </w:rPr>
        <w:t>car</w:t>
      </w:r>
      <w:r w:rsidR="006F50EA">
        <w:rPr>
          <w:rFonts w:ascii="Times New Roman" w:hAnsi="Times New Roman" w:cs="Times New Roman"/>
          <w:sz w:val="24"/>
          <w:szCs w:val="24"/>
          <w:lang w:val="en-GB"/>
        </w:rPr>
        <w:t>e</w:t>
      </w:r>
      <w:proofErr w:type="spellEnd"/>
      <w:r w:rsidRPr="007D6925">
        <w:rPr>
          <w:rFonts w:ascii="Times New Roman" w:hAnsi="Times New Roman" w:cs="Times New Roman"/>
          <w:sz w:val="24"/>
          <w:szCs w:val="24"/>
          <w:lang w:val="en-GB"/>
        </w:rPr>
        <w:t xml:space="preserve"> allowance. </w:t>
      </w:r>
      <w:r w:rsidR="000C611F" w:rsidRPr="007D6925">
        <w:rPr>
          <w:rFonts w:ascii="Times New Roman" w:hAnsi="Times New Roman" w:cs="Times New Roman"/>
          <w:sz w:val="24"/>
          <w:szCs w:val="24"/>
          <w:lang w:val="en-GB"/>
        </w:rPr>
        <w:t xml:space="preserve">The submitting organisations emphasise that </w:t>
      </w:r>
      <w:r w:rsidRPr="007D6925">
        <w:rPr>
          <w:rFonts w:ascii="Times New Roman" w:hAnsi="Times New Roman" w:cs="Times New Roman"/>
          <w:b/>
          <w:bCs/>
          <w:sz w:val="24"/>
          <w:szCs w:val="24"/>
          <w:lang w:val="en-GB"/>
        </w:rPr>
        <w:t xml:space="preserve">persons with disabilities and their families do not receive adequate financial support from the state to </w:t>
      </w:r>
      <w:r w:rsidR="000C611F" w:rsidRPr="007D6925">
        <w:rPr>
          <w:rFonts w:ascii="Times New Roman" w:hAnsi="Times New Roman" w:cs="Times New Roman"/>
          <w:b/>
          <w:bCs/>
          <w:sz w:val="24"/>
          <w:szCs w:val="24"/>
          <w:lang w:val="en-GB"/>
        </w:rPr>
        <w:t xml:space="preserve">be able to cover their </w:t>
      </w:r>
      <w:r w:rsidRPr="007D6925">
        <w:rPr>
          <w:rFonts w:ascii="Times New Roman" w:hAnsi="Times New Roman" w:cs="Times New Roman"/>
          <w:b/>
          <w:bCs/>
          <w:sz w:val="24"/>
          <w:szCs w:val="24"/>
          <w:lang w:val="en-GB"/>
        </w:rPr>
        <w:t>needs.</w:t>
      </w:r>
      <w:r w:rsidR="00243B06" w:rsidRPr="007D6925">
        <w:rPr>
          <w:rFonts w:ascii="Times New Roman" w:hAnsi="Times New Roman" w:cs="Times New Roman"/>
          <w:b/>
          <w:bCs/>
          <w:sz w:val="24"/>
          <w:szCs w:val="24"/>
          <w:lang w:val="en-GB"/>
        </w:rPr>
        <w:t xml:space="preserve"> </w:t>
      </w:r>
    </w:p>
    <w:p w14:paraId="424A9273" w14:textId="77777777" w:rsidR="007D6925" w:rsidRPr="007D6925" w:rsidRDefault="007D6925" w:rsidP="007D6925">
      <w:pPr>
        <w:spacing w:after="0" w:line="240" w:lineRule="auto"/>
        <w:jc w:val="both"/>
        <w:rPr>
          <w:rFonts w:ascii="Times New Roman" w:hAnsi="Times New Roman" w:cs="Times New Roman"/>
          <w:b/>
          <w:bCs/>
          <w:sz w:val="24"/>
          <w:szCs w:val="24"/>
          <w:lang w:val="en-GB"/>
        </w:rPr>
      </w:pPr>
    </w:p>
    <w:p w14:paraId="17C1974C" w14:textId="4A7C8EB2" w:rsidR="00243B06" w:rsidRDefault="008B792A"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 xml:space="preserve">As a result, </w:t>
      </w:r>
      <w:r w:rsidR="00243B06" w:rsidRPr="007D6925">
        <w:rPr>
          <w:rFonts w:ascii="Times New Roman" w:hAnsi="Times New Roman" w:cs="Times New Roman"/>
          <w:sz w:val="24"/>
          <w:szCs w:val="24"/>
          <w:lang w:val="en-GB"/>
        </w:rPr>
        <w:t>the living standard of many people with disabilities has significantly decreased in the last 6-7 years</w:t>
      </w:r>
      <w:r w:rsidR="009E3573">
        <w:rPr>
          <w:rFonts w:ascii="Times New Roman" w:hAnsi="Times New Roman" w:cs="Times New Roman"/>
          <w:sz w:val="24"/>
          <w:szCs w:val="24"/>
          <w:lang w:val="en-GB"/>
        </w:rPr>
        <w:t>,</w:t>
      </w:r>
      <w:r w:rsidRPr="007D6925">
        <w:rPr>
          <w:rFonts w:ascii="Times New Roman" w:hAnsi="Times New Roman" w:cs="Times New Roman"/>
          <w:sz w:val="24"/>
          <w:szCs w:val="24"/>
          <w:lang w:val="en-GB"/>
        </w:rPr>
        <w:t xml:space="preserve"> which was demonstrated by several ECtHR cases</w:t>
      </w:r>
      <w:r w:rsidR="00243B06" w:rsidRPr="007D6925">
        <w:rPr>
          <w:rFonts w:ascii="Times New Roman" w:hAnsi="Times New Roman" w:cs="Times New Roman"/>
          <w:sz w:val="24"/>
          <w:szCs w:val="24"/>
          <w:lang w:val="en-GB"/>
        </w:rPr>
        <w:t>.</w:t>
      </w:r>
      <w:r w:rsidR="00243B06">
        <w:rPr>
          <w:rStyle w:val="FootnoteReference"/>
          <w:rFonts w:ascii="Times New Roman" w:hAnsi="Times New Roman" w:cs="Times New Roman"/>
          <w:sz w:val="24"/>
          <w:szCs w:val="24"/>
          <w:lang w:val="en-GB"/>
        </w:rPr>
        <w:footnoteReference w:id="20"/>
      </w:r>
    </w:p>
    <w:p w14:paraId="76894AEB"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0D884F84" w14:textId="73F89C2B" w:rsidR="00410FBB" w:rsidRDefault="00174FF5" w:rsidP="00480D92">
      <w:pPr>
        <w:spacing w:after="0" w:line="240" w:lineRule="auto"/>
        <w:jc w:val="center"/>
        <w:rPr>
          <w:rFonts w:ascii="Times New Roman" w:hAnsi="Times New Roman" w:cs="Times New Roman"/>
          <w:i/>
          <w:iCs/>
          <w:sz w:val="24"/>
          <w:szCs w:val="24"/>
          <w:lang w:val="en-GB"/>
        </w:rPr>
      </w:pPr>
      <w:r>
        <w:rPr>
          <w:rFonts w:ascii="Times New Roman" w:hAnsi="Times New Roman" w:cs="Times New Roman"/>
          <w:i/>
          <w:iCs/>
          <w:sz w:val="24"/>
          <w:szCs w:val="24"/>
          <w:lang w:val="en-GB"/>
        </w:rPr>
        <w:t>Barriers in access to i</w:t>
      </w:r>
      <w:r w:rsidR="00AE204D" w:rsidRPr="00AE204D">
        <w:rPr>
          <w:rFonts w:ascii="Times New Roman" w:hAnsi="Times New Roman" w:cs="Times New Roman"/>
          <w:i/>
          <w:iCs/>
          <w:sz w:val="24"/>
          <w:szCs w:val="24"/>
          <w:lang w:val="en-GB"/>
        </w:rPr>
        <w:t>nclusive education</w:t>
      </w:r>
    </w:p>
    <w:p w14:paraId="051AE64E" w14:textId="77777777" w:rsidR="007D6925" w:rsidRPr="00AE204D" w:rsidRDefault="007D6925" w:rsidP="00480D92">
      <w:pPr>
        <w:spacing w:after="0" w:line="240" w:lineRule="auto"/>
        <w:jc w:val="center"/>
        <w:rPr>
          <w:rFonts w:ascii="Times New Roman" w:hAnsi="Times New Roman" w:cs="Times New Roman"/>
          <w:i/>
          <w:iCs/>
          <w:sz w:val="24"/>
          <w:szCs w:val="24"/>
          <w:lang w:val="en-GB"/>
        </w:rPr>
      </w:pPr>
    </w:p>
    <w:p w14:paraId="2DCBB918" w14:textId="4DDCDAA3" w:rsidR="00601B45" w:rsidRPr="007D6925" w:rsidRDefault="00601B45"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Firstly, we note that over the last two decades, the number of children with “special educational needs” has gradually and significantly increased, almost doubled. In 2022, the “special educational need” was established in case of 105.097 children,</w:t>
      </w:r>
      <w:r>
        <w:rPr>
          <w:rStyle w:val="FootnoteReference"/>
          <w:rFonts w:ascii="Times New Roman" w:hAnsi="Times New Roman" w:cs="Times New Roman"/>
          <w:sz w:val="24"/>
          <w:szCs w:val="24"/>
          <w:lang w:val="en-GB"/>
        </w:rPr>
        <w:footnoteReference w:id="21"/>
      </w:r>
      <w:r w:rsidRPr="007D6925">
        <w:rPr>
          <w:rFonts w:ascii="Times New Roman" w:hAnsi="Times New Roman" w:cs="Times New Roman"/>
          <w:sz w:val="24"/>
          <w:szCs w:val="24"/>
          <w:lang w:val="en-GB"/>
        </w:rPr>
        <w:t xml:space="preserve"> which is 5,8 % of all children currently living in Hungary.</w:t>
      </w:r>
      <w:r w:rsidR="00210414">
        <w:rPr>
          <w:rStyle w:val="FootnoteReference"/>
          <w:rFonts w:ascii="Times New Roman" w:hAnsi="Times New Roman" w:cs="Times New Roman"/>
          <w:sz w:val="24"/>
          <w:szCs w:val="24"/>
          <w:lang w:val="en-GB"/>
        </w:rPr>
        <w:footnoteReference w:id="22"/>
      </w:r>
      <w:r w:rsidRPr="007D6925">
        <w:rPr>
          <w:rFonts w:ascii="Times New Roman" w:hAnsi="Times New Roman" w:cs="Times New Roman"/>
          <w:sz w:val="24"/>
          <w:szCs w:val="24"/>
          <w:lang w:val="en-GB"/>
        </w:rPr>
        <w:t xml:space="preserve"> However, these figures probably do not reflect the reality. Due to latency, the real numbers are likely to be much higher.</w:t>
      </w:r>
      <w:r w:rsidR="00210414" w:rsidRPr="007D6925">
        <w:rPr>
          <w:rFonts w:ascii="Times New Roman" w:hAnsi="Times New Roman" w:cs="Times New Roman"/>
          <w:sz w:val="24"/>
          <w:szCs w:val="24"/>
          <w:lang w:val="en-GB"/>
        </w:rPr>
        <w:t xml:space="preserve"> Violations affecting this wide range of the young population are still prevalent. </w:t>
      </w:r>
    </w:p>
    <w:p w14:paraId="66586F28" w14:textId="77777777" w:rsidR="007D6925" w:rsidRDefault="007D6925" w:rsidP="00480D92">
      <w:pPr>
        <w:spacing w:after="0" w:line="240" w:lineRule="auto"/>
        <w:jc w:val="both"/>
        <w:rPr>
          <w:rFonts w:ascii="Times New Roman" w:hAnsi="Times New Roman" w:cs="Times New Roman"/>
          <w:b/>
          <w:bCs/>
          <w:sz w:val="24"/>
          <w:szCs w:val="24"/>
          <w:lang w:val="en-GB"/>
        </w:rPr>
      </w:pPr>
    </w:p>
    <w:p w14:paraId="3A2DEFB4" w14:textId="38DC628B" w:rsidR="00AE204D" w:rsidRPr="007D6925" w:rsidRDefault="00B96CE9"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b/>
          <w:bCs/>
          <w:sz w:val="24"/>
          <w:szCs w:val="24"/>
          <w:lang w:val="en-GB"/>
        </w:rPr>
        <w:t>Segregated schools</w:t>
      </w:r>
      <w:r w:rsidRPr="4412A801">
        <w:rPr>
          <w:rFonts w:ascii="Times New Roman" w:hAnsi="Times New Roman" w:cs="Times New Roman"/>
          <w:sz w:val="24"/>
          <w:szCs w:val="24"/>
          <w:lang w:val="en-GB"/>
        </w:rPr>
        <w:t xml:space="preserve"> and </w:t>
      </w:r>
      <w:r w:rsidRPr="4412A801">
        <w:rPr>
          <w:rFonts w:ascii="Times New Roman" w:hAnsi="Times New Roman" w:cs="Times New Roman"/>
          <w:b/>
          <w:bCs/>
          <w:sz w:val="24"/>
          <w:szCs w:val="24"/>
          <w:lang w:val="en-GB"/>
        </w:rPr>
        <w:t>forced home schooling</w:t>
      </w:r>
      <w:r w:rsidRPr="4412A801">
        <w:rPr>
          <w:rFonts w:ascii="Times New Roman" w:hAnsi="Times New Roman" w:cs="Times New Roman"/>
          <w:sz w:val="24"/>
          <w:szCs w:val="24"/>
          <w:lang w:val="en-GB"/>
        </w:rPr>
        <w:t xml:space="preserve"> based on the ground of disability </w:t>
      </w:r>
      <w:r w:rsidRPr="4412A801">
        <w:rPr>
          <w:rFonts w:ascii="Times New Roman" w:hAnsi="Times New Roman" w:cs="Times New Roman"/>
          <w:b/>
          <w:bCs/>
          <w:sz w:val="24"/>
          <w:szCs w:val="24"/>
          <w:lang w:val="en-GB"/>
        </w:rPr>
        <w:t>remain</w:t>
      </w:r>
      <w:r w:rsidRPr="4412A801">
        <w:rPr>
          <w:rFonts w:ascii="Times New Roman" w:hAnsi="Times New Roman" w:cs="Times New Roman"/>
          <w:sz w:val="24"/>
          <w:szCs w:val="24"/>
          <w:lang w:val="en-GB"/>
        </w:rPr>
        <w:t xml:space="preserve"> significant issue</w:t>
      </w:r>
      <w:r w:rsidR="00617AA9">
        <w:rPr>
          <w:rFonts w:ascii="Times New Roman" w:hAnsi="Times New Roman" w:cs="Times New Roman"/>
          <w:sz w:val="24"/>
          <w:szCs w:val="24"/>
          <w:lang w:val="en-GB"/>
        </w:rPr>
        <w:t>s</w:t>
      </w:r>
      <w:r w:rsidRPr="4412A801">
        <w:rPr>
          <w:rFonts w:ascii="Times New Roman" w:hAnsi="Times New Roman" w:cs="Times New Roman"/>
          <w:sz w:val="24"/>
          <w:szCs w:val="24"/>
          <w:lang w:val="en-GB"/>
        </w:rPr>
        <w:t xml:space="preserve"> in the country. In addition to segregation, reasonable accommodations are systematically not or not sufficiently provided to pupils.</w:t>
      </w:r>
    </w:p>
    <w:p w14:paraId="03491EE7" w14:textId="77777777" w:rsidR="007D6925" w:rsidRDefault="007D6925" w:rsidP="00480D92">
      <w:pPr>
        <w:spacing w:after="0" w:line="240" w:lineRule="auto"/>
        <w:jc w:val="both"/>
        <w:rPr>
          <w:rFonts w:ascii="Times New Roman" w:hAnsi="Times New Roman" w:cs="Times New Roman"/>
          <w:b/>
          <w:bCs/>
          <w:sz w:val="24"/>
          <w:szCs w:val="24"/>
          <w:lang w:val="en-GB"/>
        </w:rPr>
      </w:pPr>
    </w:p>
    <w:p w14:paraId="6C906283" w14:textId="60A7A949" w:rsidR="00C42568" w:rsidRPr="007D6925" w:rsidRDefault="00C42568"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b/>
          <w:bCs/>
          <w:sz w:val="24"/>
          <w:szCs w:val="24"/>
          <w:lang w:val="en-GB"/>
        </w:rPr>
        <w:t>Children requiring a high level of support</w:t>
      </w:r>
      <w:r w:rsidRPr="007D6925">
        <w:rPr>
          <w:rFonts w:ascii="Times New Roman" w:hAnsi="Times New Roman" w:cs="Times New Roman"/>
          <w:sz w:val="24"/>
          <w:szCs w:val="24"/>
          <w:lang w:val="en-GB"/>
        </w:rPr>
        <w:t xml:space="preserve"> are automatically </w:t>
      </w:r>
      <w:r w:rsidRPr="007D6925">
        <w:rPr>
          <w:rFonts w:ascii="Times New Roman" w:hAnsi="Times New Roman" w:cs="Times New Roman"/>
          <w:b/>
          <w:bCs/>
          <w:sz w:val="24"/>
          <w:szCs w:val="24"/>
          <w:lang w:val="en-GB"/>
        </w:rPr>
        <w:t xml:space="preserve">segregated </w:t>
      </w:r>
      <w:r w:rsidRPr="007D6925">
        <w:rPr>
          <w:rFonts w:ascii="Times New Roman" w:hAnsi="Times New Roman" w:cs="Times New Roman"/>
          <w:sz w:val="24"/>
          <w:szCs w:val="24"/>
          <w:lang w:val="en-GB"/>
        </w:rPr>
        <w:t xml:space="preserve">in the field of education. Moreover, educational segregation of children with disabilities is also allowed from a very early age, already </w:t>
      </w:r>
      <w:r w:rsidRPr="007D6925">
        <w:rPr>
          <w:rFonts w:ascii="Times New Roman" w:hAnsi="Times New Roman" w:cs="Times New Roman"/>
          <w:b/>
          <w:bCs/>
          <w:sz w:val="24"/>
          <w:szCs w:val="24"/>
          <w:lang w:val="en-GB"/>
        </w:rPr>
        <w:t>at the nursery level</w:t>
      </w:r>
      <w:r w:rsidRPr="007D6925">
        <w:rPr>
          <w:rFonts w:ascii="Times New Roman" w:hAnsi="Times New Roman" w:cs="Times New Roman"/>
          <w:sz w:val="24"/>
          <w:szCs w:val="24"/>
          <w:lang w:val="en-GB"/>
        </w:rPr>
        <w:t>. A Ministerial Regulation relating to nursery education provides that “the education and care of children with [disabilities] may be provided in the framework of day-care facilities (…) in a special nursery group” i.e., a group only consisting of children with disabilities.”</w:t>
      </w:r>
      <w:r>
        <w:rPr>
          <w:rStyle w:val="FootnoteReference"/>
          <w:rFonts w:ascii="Times New Roman" w:hAnsi="Times New Roman" w:cs="Times New Roman"/>
          <w:sz w:val="24"/>
          <w:szCs w:val="24"/>
          <w:lang w:val="en-GB"/>
        </w:rPr>
        <w:footnoteReference w:id="23"/>
      </w:r>
    </w:p>
    <w:p w14:paraId="6394EDEB" w14:textId="77777777" w:rsidR="007D6925" w:rsidRDefault="007D6925" w:rsidP="00480D92">
      <w:pPr>
        <w:spacing w:after="0" w:line="240" w:lineRule="auto"/>
        <w:jc w:val="both"/>
        <w:rPr>
          <w:rFonts w:ascii="Times New Roman" w:hAnsi="Times New Roman" w:cs="Times New Roman"/>
          <w:sz w:val="24"/>
          <w:szCs w:val="24"/>
          <w:lang w:val="en-GB"/>
        </w:rPr>
      </w:pPr>
    </w:p>
    <w:p w14:paraId="1049319F" w14:textId="586547BB" w:rsidR="00C42568" w:rsidRPr="007D6925" w:rsidRDefault="00C42568"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Based on the available data, 70% of “Children with SEN” go to mainstream school</w:t>
      </w:r>
      <w:r w:rsidR="009B0CAB">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w:t>
      </w:r>
      <w:r w:rsidR="009B0CAB">
        <w:rPr>
          <w:rFonts w:ascii="Times New Roman" w:hAnsi="Times New Roman" w:cs="Times New Roman"/>
          <w:sz w:val="24"/>
          <w:szCs w:val="24"/>
          <w:lang w:val="en-GB"/>
        </w:rPr>
        <w:t>H</w:t>
      </w:r>
      <w:r w:rsidRPr="4412A801">
        <w:rPr>
          <w:rFonts w:ascii="Times New Roman" w:hAnsi="Times New Roman" w:cs="Times New Roman"/>
          <w:sz w:val="24"/>
          <w:szCs w:val="24"/>
          <w:lang w:val="en-GB"/>
        </w:rPr>
        <w:t>owever</w:t>
      </w:r>
      <w:r w:rsidR="009B0CAB">
        <w:rPr>
          <w:rFonts w:ascii="Times New Roman" w:hAnsi="Times New Roman" w:cs="Times New Roman"/>
          <w:sz w:val="24"/>
          <w:szCs w:val="24"/>
          <w:lang w:val="en-GB"/>
        </w:rPr>
        <w:t xml:space="preserve">, </w:t>
      </w:r>
      <w:r w:rsidRPr="4412A801">
        <w:rPr>
          <w:rFonts w:ascii="Times New Roman" w:hAnsi="Times New Roman" w:cs="Times New Roman"/>
          <w:sz w:val="24"/>
          <w:szCs w:val="24"/>
          <w:lang w:val="en-GB"/>
        </w:rPr>
        <w:t>they are only subject to “rigid integration,” not inclusion</w:t>
      </w:r>
      <w:r w:rsidR="00597EEB">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as they do not receive appropriate support.</w:t>
      </w:r>
    </w:p>
    <w:p w14:paraId="17B3BC26" w14:textId="77777777" w:rsidR="007D6925" w:rsidRDefault="007D6925" w:rsidP="00480D92">
      <w:pPr>
        <w:spacing w:after="0" w:line="240" w:lineRule="auto"/>
        <w:jc w:val="both"/>
        <w:rPr>
          <w:rFonts w:ascii="Times New Roman" w:hAnsi="Times New Roman" w:cs="Times New Roman"/>
          <w:sz w:val="24"/>
          <w:szCs w:val="24"/>
          <w:lang w:val="en-GB"/>
        </w:rPr>
      </w:pPr>
    </w:p>
    <w:p w14:paraId="470661CF" w14:textId="29EF43A9" w:rsidR="00C42568" w:rsidRDefault="00C42568"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There is </w:t>
      </w:r>
      <w:r w:rsidRPr="4412A801">
        <w:rPr>
          <w:rFonts w:ascii="Times New Roman" w:hAnsi="Times New Roman" w:cs="Times New Roman"/>
          <w:b/>
          <w:bCs/>
          <w:sz w:val="24"/>
          <w:szCs w:val="24"/>
          <w:lang w:val="en-GB"/>
        </w:rPr>
        <w:t>no comprehensive education strategy</w:t>
      </w:r>
      <w:r w:rsidRPr="4412A801">
        <w:rPr>
          <w:rFonts w:ascii="Times New Roman" w:hAnsi="Times New Roman" w:cs="Times New Roman"/>
          <w:sz w:val="24"/>
          <w:szCs w:val="24"/>
          <w:lang w:val="en-GB"/>
        </w:rPr>
        <w:t xml:space="preserve"> for inclusive education. The government has still not adopted an action </w:t>
      </w:r>
      <w:r w:rsidR="00597EEB">
        <w:rPr>
          <w:rFonts w:ascii="Times New Roman" w:hAnsi="Times New Roman" w:cs="Times New Roman"/>
          <w:sz w:val="24"/>
          <w:szCs w:val="24"/>
          <w:lang w:val="en-GB"/>
        </w:rPr>
        <w:t>plan</w:t>
      </w:r>
      <w:r w:rsidRPr="4412A801">
        <w:rPr>
          <w:rFonts w:ascii="Times New Roman" w:hAnsi="Times New Roman" w:cs="Times New Roman"/>
          <w:sz w:val="24"/>
          <w:szCs w:val="24"/>
          <w:lang w:val="en-GB"/>
        </w:rPr>
        <w:t xml:space="preserve"> with deadlines and cost allocations for creating the conditions for inclusive education. It has </w:t>
      </w:r>
      <w:r w:rsidRPr="4412A801">
        <w:rPr>
          <w:rFonts w:ascii="Times New Roman" w:hAnsi="Times New Roman" w:cs="Times New Roman"/>
          <w:b/>
          <w:bCs/>
          <w:sz w:val="24"/>
          <w:szCs w:val="24"/>
          <w:lang w:val="en-GB"/>
        </w:rPr>
        <w:t>not incorporated the principles and terminology of inclusive education</w:t>
      </w:r>
      <w:r w:rsidRPr="4412A801">
        <w:rPr>
          <w:rFonts w:ascii="Times New Roman" w:hAnsi="Times New Roman" w:cs="Times New Roman"/>
          <w:sz w:val="24"/>
          <w:szCs w:val="24"/>
          <w:lang w:val="en-GB"/>
        </w:rPr>
        <w:t xml:space="preserve"> provided by the CRPD into the domestic public education system, nor has it transposed the concepts of universal design and reasonable accommodation into the domestic legal framework for education.</w:t>
      </w:r>
    </w:p>
    <w:p w14:paraId="23EA0EC6"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655D1BCB" w14:textId="2C3C5289" w:rsidR="007D6925" w:rsidRDefault="00270449"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b/>
          <w:bCs/>
          <w:sz w:val="24"/>
          <w:szCs w:val="24"/>
          <w:lang w:val="en-GB"/>
        </w:rPr>
        <w:lastRenderedPageBreak/>
        <w:t>Accessibility is a significant issue</w:t>
      </w:r>
      <w:r w:rsidRPr="007D6925">
        <w:rPr>
          <w:rFonts w:ascii="Times New Roman" w:hAnsi="Times New Roman" w:cs="Times New Roman"/>
          <w:sz w:val="24"/>
          <w:szCs w:val="24"/>
          <w:lang w:val="en-GB"/>
        </w:rPr>
        <w:t xml:space="preserve"> from several aspects. </w:t>
      </w:r>
      <w:r w:rsidR="00751128" w:rsidRPr="007D6925">
        <w:rPr>
          <w:rFonts w:ascii="Times New Roman" w:hAnsi="Times New Roman" w:cs="Times New Roman"/>
          <w:sz w:val="24"/>
          <w:szCs w:val="24"/>
          <w:lang w:val="en-GB"/>
        </w:rPr>
        <w:t>Expert opinions of children with disabilities can seriously undermine their right to education. Firstly, it can significantly restrict the pupils’/parents’ right to choose what school to attend since the expert opinion will determine it through the appointment of a specific school.</w:t>
      </w:r>
      <w:r w:rsidR="00846CFE" w:rsidRPr="007D6925">
        <w:rPr>
          <w:rFonts w:ascii="Times New Roman" w:hAnsi="Times New Roman" w:cs="Times New Roman"/>
          <w:sz w:val="24"/>
          <w:szCs w:val="24"/>
          <w:lang w:val="en-GB"/>
        </w:rPr>
        <w:t xml:space="preserve"> In the submitting organisation’s experience, d</w:t>
      </w:r>
      <w:r w:rsidR="00751128" w:rsidRPr="007D6925">
        <w:rPr>
          <w:rFonts w:ascii="Times New Roman" w:hAnsi="Times New Roman" w:cs="Times New Roman"/>
          <w:sz w:val="24"/>
          <w:szCs w:val="24"/>
          <w:lang w:val="en-GB"/>
        </w:rPr>
        <w:t>espite the law implies</w:t>
      </w:r>
      <w:r w:rsidR="00846CFE">
        <w:rPr>
          <w:rStyle w:val="FootnoteReference"/>
          <w:rFonts w:ascii="Times New Roman" w:hAnsi="Times New Roman" w:cs="Times New Roman"/>
          <w:sz w:val="24"/>
          <w:szCs w:val="24"/>
          <w:lang w:val="en-GB"/>
        </w:rPr>
        <w:footnoteReference w:id="24"/>
      </w:r>
      <w:r w:rsidR="00751128" w:rsidRPr="007D6925">
        <w:rPr>
          <w:rFonts w:ascii="Times New Roman" w:hAnsi="Times New Roman" w:cs="Times New Roman"/>
          <w:sz w:val="24"/>
          <w:szCs w:val="24"/>
          <w:lang w:val="en-GB"/>
        </w:rPr>
        <w:t xml:space="preserve"> that decisions concerning children’s education (e.g., school appointments) cannot impose a disproportionate burden on the pupils and parents, the appointment of remote educational institutions for children with </w:t>
      </w:r>
      <w:r w:rsidR="00001EB7">
        <w:rPr>
          <w:rFonts w:ascii="Times New Roman" w:hAnsi="Times New Roman" w:cs="Times New Roman"/>
          <w:sz w:val="24"/>
          <w:szCs w:val="24"/>
          <w:lang w:val="en-GB"/>
        </w:rPr>
        <w:t>disability</w:t>
      </w:r>
      <w:r w:rsidR="00751128" w:rsidRPr="007D6925">
        <w:rPr>
          <w:rFonts w:ascii="Times New Roman" w:hAnsi="Times New Roman" w:cs="Times New Roman"/>
          <w:sz w:val="24"/>
          <w:szCs w:val="24"/>
          <w:lang w:val="en-GB"/>
        </w:rPr>
        <w:t xml:space="preserve"> is sadly not uncommon.</w:t>
      </w:r>
    </w:p>
    <w:p w14:paraId="6D8F8A9F" w14:textId="31CB753B" w:rsidR="008E409F" w:rsidRPr="007D6925" w:rsidRDefault="00751128" w:rsidP="007D6925">
      <w:p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 xml:space="preserve"> </w:t>
      </w:r>
    </w:p>
    <w:p w14:paraId="5FF61F08" w14:textId="0736C0A0" w:rsidR="008E409F" w:rsidRDefault="008E409F"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 xml:space="preserve">The state </w:t>
      </w:r>
      <w:r w:rsidRPr="007D6925">
        <w:rPr>
          <w:rFonts w:ascii="Times New Roman" w:hAnsi="Times New Roman" w:cs="Times New Roman"/>
          <w:b/>
          <w:bCs/>
          <w:sz w:val="24"/>
          <w:szCs w:val="24"/>
          <w:lang w:val="en-GB"/>
        </w:rPr>
        <w:t>does not allocate adequate resources for transporting and accompanying children</w:t>
      </w:r>
      <w:r w:rsidRPr="007D6925">
        <w:rPr>
          <w:rFonts w:ascii="Times New Roman" w:hAnsi="Times New Roman" w:cs="Times New Roman"/>
          <w:sz w:val="24"/>
          <w:szCs w:val="24"/>
          <w:lang w:val="en-GB"/>
        </w:rPr>
        <w:t xml:space="preserve"> with disabilities to school. In many cases, the </w:t>
      </w:r>
      <w:proofErr w:type="spellStart"/>
      <w:r w:rsidRPr="007D6925">
        <w:rPr>
          <w:rFonts w:ascii="Times New Roman" w:hAnsi="Times New Roman" w:cs="Times New Roman"/>
          <w:sz w:val="24"/>
          <w:szCs w:val="24"/>
          <w:lang w:val="en-GB"/>
        </w:rPr>
        <w:t>Klebelsberg</w:t>
      </w:r>
      <w:proofErr w:type="spellEnd"/>
      <w:r w:rsidRPr="007D6925">
        <w:rPr>
          <w:rFonts w:ascii="Times New Roman" w:hAnsi="Times New Roman" w:cs="Times New Roman"/>
          <w:sz w:val="24"/>
          <w:szCs w:val="24"/>
          <w:lang w:val="en-GB"/>
        </w:rPr>
        <w:t xml:space="preserve"> Centre</w:t>
      </w:r>
      <w:r>
        <w:rPr>
          <w:rStyle w:val="FootnoteReference"/>
          <w:rFonts w:ascii="Times New Roman" w:hAnsi="Times New Roman" w:cs="Times New Roman"/>
          <w:sz w:val="24"/>
          <w:szCs w:val="24"/>
          <w:lang w:val="en-GB"/>
        </w:rPr>
        <w:footnoteReference w:id="25"/>
      </w:r>
      <w:r w:rsidRPr="007D6925">
        <w:rPr>
          <w:rFonts w:ascii="Times New Roman" w:hAnsi="Times New Roman" w:cs="Times New Roman"/>
          <w:sz w:val="24"/>
          <w:szCs w:val="24"/>
          <w:lang w:val="en-GB"/>
        </w:rPr>
        <w:t xml:space="preserve"> does not provide transport for children with disability, despite its legal obligation to do so. Moreover, the organisation of transport to the educational institution is not specifically included in its budget. In addition, there is no legal obligation to provide an accompanying person for a child with a disability for the travel. Even if the transport to school is </w:t>
      </w:r>
      <w:r w:rsidR="00741E3F">
        <w:rPr>
          <w:rFonts w:ascii="Times New Roman" w:hAnsi="Times New Roman" w:cs="Times New Roman"/>
          <w:sz w:val="24"/>
          <w:szCs w:val="24"/>
          <w:lang w:val="en-GB"/>
        </w:rPr>
        <w:t xml:space="preserve">generally </w:t>
      </w:r>
      <w:r w:rsidRPr="007D6925">
        <w:rPr>
          <w:rFonts w:ascii="Times New Roman" w:hAnsi="Times New Roman" w:cs="Times New Roman"/>
          <w:sz w:val="24"/>
          <w:szCs w:val="24"/>
          <w:lang w:val="en-GB"/>
        </w:rPr>
        <w:t xml:space="preserve">provided by the maintainer (school district), in many cases, </w:t>
      </w:r>
      <w:r w:rsidR="00E61C76">
        <w:rPr>
          <w:rFonts w:ascii="Times New Roman" w:hAnsi="Times New Roman" w:cs="Times New Roman"/>
          <w:sz w:val="24"/>
          <w:szCs w:val="24"/>
          <w:lang w:val="en-GB"/>
        </w:rPr>
        <w:t xml:space="preserve">the </w:t>
      </w:r>
      <w:r w:rsidRPr="007D6925">
        <w:rPr>
          <w:rFonts w:ascii="Times New Roman" w:hAnsi="Times New Roman" w:cs="Times New Roman"/>
          <w:sz w:val="24"/>
          <w:szCs w:val="24"/>
          <w:lang w:val="en-GB"/>
        </w:rPr>
        <w:t>transport</w:t>
      </w:r>
      <w:r w:rsidR="00E61C76">
        <w:rPr>
          <w:rFonts w:ascii="Times New Roman" w:hAnsi="Times New Roman" w:cs="Times New Roman"/>
          <w:sz w:val="24"/>
          <w:szCs w:val="24"/>
          <w:lang w:val="en-GB"/>
        </w:rPr>
        <w:t>ation of the child is still left to the families</w:t>
      </w:r>
      <w:r w:rsidR="009B2F01" w:rsidRPr="007D6925">
        <w:rPr>
          <w:rFonts w:ascii="Times New Roman" w:hAnsi="Times New Roman" w:cs="Times New Roman"/>
          <w:sz w:val="24"/>
          <w:szCs w:val="24"/>
          <w:lang w:val="en-GB"/>
        </w:rPr>
        <w:t xml:space="preserve">, </w:t>
      </w:r>
      <w:r w:rsidRPr="007D6925">
        <w:rPr>
          <w:rFonts w:ascii="Times New Roman" w:hAnsi="Times New Roman" w:cs="Times New Roman"/>
          <w:sz w:val="24"/>
          <w:szCs w:val="24"/>
          <w:lang w:val="en-GB"/>
        </w:rPr>
        <w:t xml:space="preserve">not to mention the significant travel costs, a part of which is reimbursed by the state, </w:t>
      </w:r>
      <w:r w:rsidR="00E61C76">
        <w:rPr>
          <w:rFonts w:ascii="Times New Roman" w:hAnsi="Times New Roman" w:cs="Times New Roman"/>
          <w:sz w:val="24"/>
          <w:szCs w:val="24"/>
          <w:lang w:val="en-GB"/>
        </w:rPr>
        <w:t xml:space="preserve">which also </w:t>
      </w:r>
      <w:r w:rsidRPr="007D6925">
        <w:rPr>
          <w:rFonts w:ascii="Times New Roman" w:hAnsi="Times New Roman" w:cs="Times New Roman"/>
          <w:sz w:val="24"/>
          <w:szCs w:val="24"/>
          <w:lang w:val="en-GB"/>
        </w:rPr>
        <w:t>falls on the</w:t>
      </w:r>
      <w:r w:rsidR="00E61C76">
        <w:rPr>
          <w:rFonts w:ascii="Times New Roman" w:hAnsi="Times New Roman" w:cs="Times New Roman"/>
          <w:sz w:val="24"/>
          <w:szCs w:val="24"/>
          <w:lang w:val="en-GB"/>
        </w:rPr>
        <w:t>m</w:t>
      </w:r>
      <w:r w:rsidRPr="007D6925">
        <w:rPr>
          <w:rFonts w:ascii="Times New Roman" w:hAnsi="Times New Roman" w:cs="Times New Roman"/>
          <w:sz w:val="24"/>
          <w:szCs w:val="24"/>
          <w:lang w:val="en-GB"/>
        </w:rPr>
        <w:t>.</w:t>
      </w:r>
    </w:p>
    <w:p w14:paraId="352FAC8A"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5AD30086" w14:textId="3AF2978F" w:rsidR="008E409F" w:rsidRDefault="008E409F" w:rsidP="007D6925">
      <w:pPr>
        <w:pStyle w:val="ListParagraph"/>
        <w:numPr>
          <w:ilvl w:val="0"/>
          <w:numId w:val="15"/>
        </w:numPr>
        <w:spacing w:after="0" w:line="240" w:lineRule="auto"/>
        <w:jc w:val="both"/>
        <w:rPr>
          <w:rFonts w:ascii="Times New Roman" w:hAnsi="Times New Roman" w:cs="Times New Roman"/>
          <w:sz w:val="24"/>
          <w:szCs w:val="24"/>
          <w:lang w:val="en-GB"/>
        </w:rPr>
      </w:pPr>
      <w:proofErr w:type="gramStart"/>
      <w:r w:rsidRPr="4412A801">
        <w:rPr>
          <w:rFonts w:ascii="Times New Roman" w:hAnsi="Times New Roman" w:cs="Times New Roman"/>
          <w:sz w:val="24"/>
          <w:szCs w:val="24"/>
          <w:lang w:val="en-GB"/>
        </w:rPr>
        <w:t>That being said, there</w:t>
      </w:r>
      <w:proofErr w:type="gramEnd"/>
      <w:r w:rsidRPr="4412A801">
        <w:rPr>
          <w:rFonts w:ascii="Times New Roman" w:hAnsi="Times New Roman" w:cs="Times New Roman"/>
          <w:sz w:val="24"/>
          <w:szCs w:val="24"/>
          <w:lang w:val="en-GB"/>
        </w:rPr>
        <w:t xml:space="preserve"> is no systemic planning for </w:t>
      </w:r>
      <w:r w:rsidR="009B2F01" w:rsidRPr="4412A801">
        <w:rPr>
          <w:rFonts w:ascii="Times New Roman" w:hAnsi="Times New Roman" w:cs="Times New Roman"/>
          <w:b/>
          <w:bCs/>
          <w:sz w:val="24"/>
          <w:szCs w:val="24"/>
          <w:lang w:val="en-GB"/>
        </w:rPr>
        <w:t xml:space="preserve">physical </w:t>
      </w:r>
      <w:r w:rsidRPr="4412A801">
        <w:rPr>
          <w:rFonts w:ascii="Times New Roman" w:hAnsi="Times New Roman" w:cs="Times New Roman"/>
          <w:b/>
          <w:bCs/>
          <w:sz w:val="24"/>
          <w:szCs w:val="24"/>
          <w:lang w:val="en-GB"/>
        </w:rPr>
        <w:t>accessibility</w:t>
      </w:r>
      <w:r w:rsidRPr="4412A801">
        <w:rPr>
          <w:rFonts w:ascii="Times New Roman" w:hAnsi="Times New Roman" w:cs="Times New Roman"/>
          <w:sz w:val="24"/>
          <w:szCs w:val="24"/>
          <w:lang w:val="en-GB"/>
        </w:rPr>
        <w:t xml:space="preserve"> in educational institutions and no database is available on the physical accessibility status of institutions since the </w:t>
      </w:r>
      <w:r w:rsidR="000F0864">
        <w:rPr>
          <w:rFonts w:ascii="Times New Roman" w:hAnsi="Times New Roman" w:cs="Times New Roman"/>
          <w:sz w:val="24"/>
          <w:szCs w:val="24"/>
          <w:lang w:val="en-GB"/>
        </w:rPr>
        <w:t xml:space="preserve">scrutiny </w:t>
      </w:r>
      <w:r w:rsidRPr="4412A801">
        <w:rPr>
          <w:rFonts w:ascii="Times New Roman" w:hAnsi="Times New Roman" w:cs="Times New Roman"/>
          <w:sz w:val="24"/>
          <w:szCs w:val="24"/>
          <w:lang w:val="en-GB"/>
        </w:rPr>
        <w:t>of public education institutions and boarding houses has not been carried out</w:t>
      </w:r>
      <w:r w:rsidR="000F0864">
        <w:rPr>
          <w:rFonts w:ascii="Times New Roman" w:hAnsi="Times New Roman" w:cs="Times New Roman"/>
          <w:sz w:val="24"/>
          <w:szCs w:val="24"/>
          <w:lang w:val="en-GB"/>
        </w:rPr>
        <w:t xml:space="preserve"> in this regard</w:t>
      </w:r>
      <w:r w:rsidRPr="4412A801">
        <w:rPr>
          <w:rFonts w:ascii="Times New Roman" w:hAnsi="Times New Roman" w:cs="Times New Roman"/>
          <w:sz w:val="24"/>
          <w:szCs w:val="24"/>
          <w:lang w:val="en-GB"/>
        </w:rPr>
        <w:t xml:space="preserve">. The equal opportunities action plan for school districts introduced on 1 April 2018 does not include a timetable and methodology for ensuring accessibility. Moreover, </w:t>
      </w:r>
      <w:r w:rsidRPr="4412A801">
        <w:rPr>
          <w:rFonts w:ascii="Times New Roman" w:hAnsi="Times New Roman" w:cs="Times New Roman"/>
          <w:b/>
          <w:bCs/>
          <w:sz w:val="24"/>
          <w:szCs w:val="24"/>
          <w:lang w:val="en-GB"/>
        </w:rPr>
        <w:t>no funds have been allocated</w:t>
      </w:r>
      <w:r w:rsidRPr="4412A801">
        <w:rPr>
          <w:rFonts w:ascii="Times New Roman" w:hAnsi="Times New Roman" w:cs="Times New Roman"/>
          <w:sz w:val="24"/>
          <w:szCs w:val="24"/>
          <w:lang w:val="en-GB"/>
        </w:rPr>
        <w:t xml:space="preserve"> for making educational institutions accessible.</w:t>
      </w:r>
    </w:p>
    <w:p w14:paraId="4A1F6D6D"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4B9F28E1" w14:textId="403B8F95" w:rsidR="00AE204D" w:rsidRDefault="00174FF5" w:rsidP="00480D92">
      <w:pPr>
        <w:spacing w:after="0" w:line="240" w:lineRule="auto"/>
        <w:jc w:val="center"/>
        <w:rPr>
          <w:rFonts w:ascii="Times New Roman" w:hAnsi="Times New Roman" w:cs="Times New Roman"/>
          <w:i/>
          <w:iCs/>
          <w:sz w:val="24"/>
          <w:szCs w:val="24"/>
          <w:lang w:val="en-GB"/>
        </w:rPr>
      </w:pPr>
      <w:r w:rsidRPr="00174FF5">
        <w:rPr>
          <w:rFonts w:ascii="Times New Roman" w:hAnsi="Times New Roman" w:cs="Times New Roman"/>
          <w:i/>
          <w:iCs/>
          <w:sz w:val="24"/>
          <w:szCs w:val="24"/>
          <w:lang w:val="en-GB"/>
        </w:rPr>
        <w:t>Lack of inclusion in the open labour market</w:t>
      </w:r>
    </w:p>
    <w:p w14:paraId="35059EBB" w14:textId="77777777" w:rsidR="007D6925" w:rsidRPr="00174FF5" w:rsidRDefault="007D6925" w:rsidP="00480D92">
      <w:pPr>
        <w:spacing w:after="0" w:line="240" w:lineRule="auto"/>
        <w:jc w:val="center"/>
        <w:rPr>
          <w:rFonts w:ascii="Times New Roman" w:hAnsi="Times New Roman" w:cs="Times New Roman"/>
          <w:i/>
          <w:iCs/>
          <w:sz w:val="24"/>
          <w:szCs w:val="24"/>
          <w:lang w:val="en-GB"/>
        </w:rPr>
      </w:pPr>
    </w:p>
    <w:p w14:paraId="1E0F090F" w14:textId="31604A6D" w:rsidR="00AE204D" w:rsidRPr="007D6925" w:rsidRDefault="006F4B15" w:rsidP="007D6925">
      <w:pPr>
        <w:pStyle w:val="ListParagraph"/>
        <w:numPr>
          <w:ilvl w:val="0"/>
          <w:numId w:val="15"/>
        </w:numPr>
        <w:spacing w:after="0" w:line="240" w:lineRule="auto"/>
        <w:jc w:val="both"/>
        <w:rPr>
          <w:rFonts w:ascii="Times New Roman" w:hAnsi="Times New Roman" w:cs="Times New Roman"/>
          <w:b/>
          <w:bCs/>
          <w:sz w:val="24"/>
          <w:szCs w:val="24"/>
          <w:lang w:val="en-GB"/>
        </w:rPr>
      </w:pPr>
      <w:r w:rsidRPr="4412A801">
        <w:rPr>
          <w:rFonts w:ascii="Times New Roman" w:hAnsi="Times New Roman" w:cs="Times New Roman"/>
          <w:b/>
          <w:bCs/>
          <w:sz w:val="24"/>
          <w:szCs w:val="24"/>
          <w:lang w:val="en-GB"/>
        </w:rPr>
        <w:t xml:space="preserve">The Hungarian government has failed to adopt a strategy to ensure and promote open labour market access for people with disabilities without discrimination and has not taken </w:t>
      </w:r>
      <w:r w:rsidR="00E151E8" w:rsidRPr="4412A801">
        <w:rPr>
          <w:rFonts w:ascii="Times New Roman" w:hAnsi="Times New Roman" w:cs="Times New Roman"/>
          <w:b/>
          <w:bCs/>
          <w:sz w:val="24"/>
          <w:szCs w:val="24"/>
          <w:lang w:val="en-GB"/>
        </w:rPr>
        <w:t xml:space="preserve">any </w:t>
      </w:r>
      <w:r w:rsidRPr="4412A801">
        <w:rPr>
          <w:rFonts w:ascii="Times New Roman" w:hAnsi="Times New Roman" w:cs="Times New Roman"/>
          <w:b/>
          <w:bCs/>
          <w:sz w:val="24"/>
          <w:szCs w:val="24"/>
          <w:lang w:val="en-GB"/>
        </w:rPr>
        <w:t>steps to end sheltered employment.</w:t>
      </w:r>
    </w:p>
    <w:p w14:paraId="7EE01591" w14:textId="77777777" w:rsidR="007D6925" w:rsidRDefault="007D6925" w:rsidP="00480D92">
      <w:pPr>
        <w:spacing w:after="0" w:line="240" w:lineRule="auto"/>
        <w:jc w:val="both"/>
        <w:rPr>
          <w:rFonts w:ascii="Times New Roman" w:hAnsi="Times New Roman" w:cs="Times New Roman"/>
          <w:sz w:val="24"/>
          <w:szCs w:val="24"/>
          <w:lang w:val="en-GB"/>
        </w:rPr>
      </w:pPr>
    </w:p>
    <w:p w14:paraId="02A98695" w14:textId="53094EFC" w:rsidR="006F4B15" w:rsidRPr="007D6925" w:rsidRDefault="00AD639E"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The </w:t>
      </w:r>
      <w:r w:rsidRPr="4412A801">
        <w:rPr>
          <w:rFonts w:ascii="Times New Roman" w:hAnsi="Times New Roman" w:cs="Times New Roman"/>
          <w:b/>
          <w:bCs/>
          <w:sz w:val="24"/>
          <w:szCs w:val="24"/>
          <w:lang w:val="en-GB"/>
        </w:rPr>
        <w:t xml:space="preserve">unemployment </w:t>
      </w:r>
      <w:r w:rsidRPr="4412A801">
        <w:rPr>
          <w:rFonts w:ascii="Times New Roman" w:hAnsi="Times New Roman" w:cs="Times New Roman"/>
          <w:sz w:val="24"/>
          <w:szCs w:val="24"/>
          <w:lang w:val="en-GB"/>
        </w:rPr>
        <w:t>rate among workers</w:t>
      </w:r>
      <w:r w:rsidR="001F658A">
        <w:rPr>
          <w:rFonts w:ascii="Times New Roman" w:hAnsi="Times New Roman" w:cs="Times New Roman"/>
          <w:sz w:val="24"/>
          <w:szCs w:val="24"/>
          <w:lang w:val="en-GB"/>
        </w:rPr>
        <w:t xml:space="preserve"> with disabilities</w:t>
      </w:r>
      <w:r w:rsidRPr="4412A801">
        <w:rPr>
          <w:rFonts w:ascii="Times New Roman" w:hAnsi="Times New Roman" w:cs="Times New Roman"/>
          <w:sz w:val="24"/>
          <w:szCs w:val="24"/>
          <w:lang w:val="en-GB"/>
        </w:rPr>
        <w:t xml:space="preserve"> is still much higher than among people without disabilities. Prejudice and </w:t>
      </w:r>
      <w:r w:rsidRPr="4412A801">
        <w:rPr>
          <w:rFonts w:ascii="Times New Roman" w:hAnsi="Times New Roman" w:cs="Times New Roman"/>
          <w:b/>
          <w:bCs/>
          <w:sz w:val="24"/>
          <w:szCs w:val="24"/>
          <w:lang w:val="en-GB"/>
        </w:rPr>
        <w:t>stigmatisation</w:t>
      </w:r>
      <w:r w:rsidRPr="4412A801">
        <w:rPr>
          <w:rFonts w:ascii="Times New Roman" w:hAnsi="Times New Roman" w:cs="Times New Roman"/>
          <w:sz w:val="24"/>
          <w:szCs w:val="24"/>
          <w:lang w:val="en-GB"/>
        </w:rPr>
        <w:t xml:space="preserve"> are still </w:t>
      </w:r>
      <w:r w:rsidR="00475723" w:rsidRPr="4412A801">
        <w:rPr>
          <w:rFonts w:ascii="Times New Roman" w:hAnsi="Times New Roman" w:cs="Times New Roman"/>
          <w:sz w:val="24"/>
          <w:szCs w:val="24"/>
          <w:lang w:val="en-GB"/>
        </w:rPr>
        <w:t>serious obstacles</w:t>
      </w:r>
      <w:r w:rsidRPr="4412A801">
        <w:rPr>
          <w:rFonts w:ascii="Times New Roman" w:hAnsi="Times New Roman" w:cs="Times New Roman"/>
          <w:sz w:val="24"/>
          <w:szCs w:val="24"/>
          <w:lang w:val="en-GB"/>
        </w:rPr>
        <w:t xml:space="preserve"> to the employment of disabled workers in the open labour market</w:t>
      </w:r>
      <w:r w:rsidR="00CF02FA">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as it is still strongly present in Hungary. </w:t>
      </w:r>
    </w:p>
    <w:p w14:paraId="1139C3FF" w14:textId="77777777" w:rsidR="007D6925" w:rsidRDefault="007D6925" w:rsidP="00480D92">
      <w:pPr>
        <w:spacing w:after="0" w:line="240" w:lineRule="auto"/>
        <w:jc w:val="both"/>
        <w:rPr>
          <w:rFonts w:ascii="Times New Roman" w:hAnsi="Times New Roman" w:cs="Times New Roman"/>
          <w:sz w:val="24"/>
          <w:szCs w:val="24"/>
          <w:lang w:val="en-GB"/>
        </w:rPr>
      </w:pPr>
    </w:p>
    <w:p w14:paraId="6B7C02B7" w14:textId="7E32EC23" w:rsidR="006F4B15" w:rsidRPr="007D6925" w:rsidRDefault="0074136D"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Based on the Hungarian Labour Cod</w:t>
      </w:r>
      <w:r w:rsidR="00E151E8" w:rsidRPr="007D6925">
        <w:rPr>
          <w:rFonts w:ascii="Times New Roman" w:hAnsi="Times New Roman" w:cs="Times New Roman"/>
          <w:sz w:val="24"/>
          <w:szCs w:val="24"/>
          <w:lang w:val="en-GB"/>
        </w:rPr>
        <w:t>e</w:t>
      </w:r>
      <w:r w:rsidRPr="007D6925">
        <w:rPr>
          <w:rFonts w:ascii="Times New Roman" w:hAnsi="Times New Roman" w:cs="Times New Roman"/>
          <w:sz w:val="24"/>
          <w:szCs w:val="24"/>
          <w:lang w:val="en-GB"/>
        </w:rPr>
        <w:t>, “</w:t>
      </w:r>
      <w:r w:rsidRPr="4412A801">
        <w:rPr>
          <w:rFonts w:ascii="Times New Roman" w:hAnsi="Times New Roman" w:cs="Times New Roman"/>
          <w:i/>
          <w:iCs/>
          <w:sz w:val="24"/>
          <w:szCs w:val="24"/>
          <w:lang w:val="en-GB"/>
        </w:rPr>
        <w:t>when employing a person with a disability, reasonable accommodation</w:t>
      </w:r>
      <w:r w:rsidR="00E151E8" w:rsidRPr="4412A801">
        <w:rPr>
          <w:rFonts w:ascii="Times New Roman" w:hAnsi="Times New Roman" w:cs="Times New Roman"/>
          <w:i/>
          <w:iCs/>
          <w:sz w:val="24"/>
          <w:szCs w:val="24"/>
          <w:lang w:val="en-GB"/>
        </w:rPr>
        <w:t>s</w:t>
      </w:r>
      <w:r w:rsidRPr="4412A801">
        <w:rPr>
          <w:rFonts w:ascii="Times New Roman" w:hAnsi="Times New Roman" w:cs="Times New Roman"/>
          <w:i/>
          <w:iCs/>
          <w:sz w:val="24"/>
          <w:szCs w:val="24"/>
          <w:lang w:val="en-GB"/>
        </w:rPr>
        <w:t xml:space="preserve"> must be provided</w:t>
      </w:r>
      <w:r w:rsidRPr="007D6925">
        <w:rPr>
          <w:rFonts w:ascii="Times New Roman" w:hAnsi="Times New Roman" w:cs="Times New Roman"/>
          <w:sz w:val="24"/>
          <w:szCs w:val="24"/>
          <w:lang w:val="en-GB"/>
        </w:rPr>
        <w:t>.”</w:t>
      </w:r>
      <w:r>
        <w:rPr>
          <w:rStyle w:val="FootnoteReference"/>
          <w:rFonts w:ascii="Times New Roman" w:hAnsi="Times New Roman" w:cs="Times New Roman"/>
          <w:sz w:val="24"/>
          <w:szCs w:val="24"/>
          <w:lang w:val="en-GB"/>
        </w:rPr>
        <w:footnoteReference w:id="26"/>
      </w:r>
      <w:r w:rsidRPr="007D6925">
        <w:rPr>
          <w:rFonts w:ascii="Times New Roman" w:hAnsi="Times New Roman" w:cs="Times New Roman"/>
          <w:sz w:val="24"/>
          <w:szCs w:val="24"/>
          <w:lang w:val="en-GB"/>
        </w:rPr>
        <w:t xml:space="preserve"> In practice, however, this obligation is rarely fulfilled. E</w:t>
      </w:r>
      <w:r w:rsidR="00E151E8" w:rsidRPr="007D6925">
        <w:rPr>
          <w:rFonts w:ascii="Times New Roman" w:hAnsi="Times New Roman" w:cs="Times New Roman"/>
          <w:sz w:val="24"/>
          <w:szCs w:val="24"/>
          <w:lang w:val="en-GB"/>
        </w:rPr>
        <w:t xml:space="preserve">mployers do not show </w:t>
      </w:r>
      <w:r w:rsidR="00CF02FA">
        <w:rPr>
          <w:rFonts w:ascii="Times New Roman" w:hAnsi="Times New Roman" w:cs="Times New Roman"/>
          <w:sz w:val="24"/>
          <w:szCs w:val="24"/>
          <w:lang w:val="en-GB"/>
        </w:rPr>
        <w:t xml:space="preserve">a </w:t>
      </w:r>
      <w:r w:rsidR="00E151E8" w:rsidRPr="007D6925">
        <w:rPr>
          <w:rFonts w:ascii="Times New Roman" w:hAnsi="Times New Roman" w:cs="Times New Roman"/>
          <w:sz w:val="24"/>
          <w:szCs w:val="24"/>
          <w:lang w:val="en-GB"/>
        </w:rPr>
        <w:t>willingness to comply with this obligation. Moreover,</w:t>
      </w:r>
      <w:r w:rsidRPr="007D6925">
        <w:rPr>
          <w:rFonts w:ascii="Times New Roman" w:hAnsi="Times New Roman" w:cs="Times New Roman"/>
          <w:sz w:val="24"/>
          <w:szCs w:val="24"/>
          <w:lang w:val="en-GB"/>
        </w:rPr>
        <w:t xml:space="preserve"> the law does not provide a clear definition for the term neither give any guidance for its actual implementation.</w:t>
      </w:r>
    </w:p>
    <w:p w14:paraId="31EB8033" w14:textId="77777777" w:rsidR="007D6925" w:rsidRDefault="007D6925" w:rsidP="00480D92">
      <w:pPr>
        <w:spacing w:after="0" w:line="240" w:lineRule="auto"/>
        <w:jc w:val="both"/>
        <w:rPr>
          <w:rFonts w:ascii="Times New Roman" w:hAnsi="Times New Roman" w:cs="Times New Roman"/>
          <w:sz w:val="24"/>
          <w:szCs w:val="24"/>
          <w:lang w:val="en-GB"/>
        </w:rPr>
      </w:pPr>
    </w:p>
    <w:p w14:paraId="56BDAF86" w14:textId="6858CA73" w:rsidR="00C22D6F" w:rsidRPr="007D6925" w:rsidRDefault="00C22D6F"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To our best knowledge, there is very limited progression concerning</w:t>
      </w:r>
      <w:r w:rsidR="00B7755A" w:rsidRPr="4412A801">
        <w:rPr>
          <w:rFonts w:ascii="Times New Roman" w:hAnsi="Times New Roman" w:cs="Times New Roman"/>
          <w:sz w:val="24"/>
          <w:szCs w:val="24"/>
          <w:lang w:val="en-GB"/>
        </w:rPr>
        <w:t xml:space="preserve"> measures taken to ensure that persons with disabilities who are currently in sheltered workshops managed </w:t>
      </w:r>
      <w:r w:rsidR="00B7755A" w:rsidRPr="4412A801">
        <w:rPr>
          <w:rFonts w:ascii="Times New Roman" w:hAnsi="Times New Roman" w:cs="Times New Roman"/>
          <w:sz w:val="24"/>
          <w:szCs w:val="24"/>
          <w:lang w:val="en-GB"/>
        </w:rPr>
        <w:lastRenderedPageBreak/>
        <w:t>by institutions progressively gain access to the open labour market</w:t>
      </w:r>
      <w:r w:rsidRPr="4412A801">
        <w:rPr>
          <w:rFonts w:ascii="Times New Roman" w:hAnsi="Times New Roman" w:cs="Times New Roman"/>
          <w:sz w:val="24"/>
          <w:szCs w:val="24"/>
          <w:lang w:val="en-GB"/>
        </w:rPr>
        <w:t>. We are only aware of one institution which continues to provide certain residents with the opportunity of working in the open labour market. However, even these residents cannot decide on how they would like to use their salaries.</w:t>
      </w:r>
    </w:p>
    <w:p w14:paraId="1E20A510" w14:textId="77777777" w:rsidR="007D6925" w:rsidRDefault="007D6925" w:rsidP="00480D92">
      <w:pPr>
        <w:spacing w:after="0" w:line="240" w:lineRule="auto"/>
        <w:jc w:val="both"/>
        <w:rPr>
          <w:rFonts w:ascii="Times New Roman" w:hAnsi="Times New Roman" w:cs="Times New Roman"/>
          <w:sz w:val="24"/>
          <w:szCs w:val="24"/>
          <w:lang w:val="en-GB"/>
        </w:rPr>
      </w:pPr>
    </w:p>
    <w:p w14:paraId="1C200224" w14:textId="072B05F4" w:rsidR="001840CC" w:rsidRDefault="001840CC"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Moreover, under the Call EFOP 2-2-25-22 on “</w:t>
      </w:r>
      <w:r w:rsidRPr="4412A801">
        <w:rPr>
          <w:rFonts w:ascii="Times New Roman" w:hAnsi="Times New Roman" w:cs="Times New Roman"/>
          <w:i/>
          <w:iCs/>
          <w:sz w:val="24"/>
          <w:szCs w:val="24"/>
          <w:lang w:val="en-GB"/>
        </w:rPr>
        <w:t>Developing transition to community-based services – Creation of supported housing, development of basic social services</w:t>
      </w:r>
      <w:r w:rsidRPr="4412A801">
        <w:rPr>
          <w:rFonts w:ascii="Times New Roman" w:hAnsi="Times New Roman" w:cs="Times New Roman"/>
          <w:sz w:val="24"/>
          <w:szCs w:val="24"/>
          <w:lang w:val="en-GB"/>
        </w:rPr>
        <w:t>” in Hungary, projects often aim to prepare persons with disabilities to be able to work in sheltered workshops</w:t>
      </w:r>
      <w:r w:rsidR="00C1769B" w:rsidRPr="4412A801">
        <w:rPr>
          <w:rFonts w:ascii="Times New Roman" w:hAnsi="Times New Roman" w:cs="Times New Roman"/>
          <w:sz w:val="24"/>
          <w:szCs w:val="24"/>
          <w:lang w:val="en-GB"/>
        </w:rPr>
        <w:t xml:space="preserve"> instead of in the open labour market.</w:t>
      </w:r>
    </w:p>
    <w:p w14:paraId="47F76215"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1510ED56" w14:textId="45B8EECE" w:rsidR="00AE204D" w:rsidRDefault="00C218A0" w:rsidP="00480D92">
      <w:pPr>
        <w:pStyle w:val="ListParagraph"/>
        <w:numPr>
          <w:ilvl w:val="0"/>
          <w:numId w:val="7"/>
        </w:numPr>
        <w:spacing w:after="0" w:line="240" w:lineRule="auto"/>
        <w:jc w:val="both"/>
        <w:rPr>
          <w:rFonts w:ascii="Times New Roman" w:hAnsi="Times New Roman" w:cs="Times New Roman"/>
          <w:sz w:val="24"/>
          <w:szCs w:val="24"/>
          <w:u w:val="single"/>
          <w:lang w:val="en-GB"/>
        </w:rPr>
      </w:pPr>
      <w:r>
        <w:rPr>
          <w:rFonts w:ascii="Times New Roman" w:hAnsi="Times New Roman" w:cs="Times New Roman"/>
          <w:sz w:val="24"/>
          <w:szCs w:val="24"/>
          <w:u w:val="single"/>
          <w:lang w:val="en-GB"/>
        </w:rPr>
        <w:t>General obligations in the light of e</w:t>
      </w:r>
      <w:r w:rsidR="00E151E8" w:rsidRPr="00E151E8">
        <w:rPr>
          <w:rFonts w:ascii="Times New Roman" w:hAnsi="Times New Roman" w:cs="Times New Roman"/>
          <w:sz w:val="24"/>
          <w:szCs w:val="24"/>
          <w:u w:val="single"/>
          <w:lang w:val="en-GB"/>
        </w:rPr>
        <w:t>quality and non-discrimination</w:t>
      </w:r>
      <w:r>
        <w:rPr>
          <w:rFonts w:ascii="Times New Roman" w:hAnsi="Times New Roman" w:cs="Times New Roman"/>
          <w:sz w:val="24"/>
          <w:szCs w:val="24"/>
          <w:u w:val="single"/>
          <w:lang w:val="en-GB"/>
        </w:rPr>
        <w:t xml:space="preserve"> (Art. 4 - 5)</w:t>
      </w:r>
    </w:p>
    <w:p w14:paraId="6A9A6679" w14:textId="77777777" w:rsidR="007D6925" w:rsidRPr="007D6925" w:rsidRDefault="007D6925" w:rsidP="007D6925">
      <w:pPr>
        <w:spacing w:after="0" w:line="240" w:lineRule="auto"/>
        <w:jc w:val="both"/>
        <w:rPr>
          <w:rFonts w:ascii="Times New Roman" w:hAnsi="Times New Roman" w:cs="Times New Roman"/>
          <w:sz w:val="24"/>
          <w:szCs w:val="24"/>
          <w:u w:val="single"/>
          <w:lang w:val="en-GB"/>
        </w:rPr>
      </w:pPr>
    </w:p>
    <w:p w14:paraId="28DABB4D" w14:textId="5415BCB6" w:rsidR="00481BEE" w:rsidRDefault="00AB10D9"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The state still </w:t>
      </w:r>
      <w:r w:rsidRPr="4412A801">
        <w:rPr>
          <w:rFonts w:ascii="Times New Roman" w:hAnsi="Times New Roman" w:cs="Times New Roman"/>
          <w:b/>
          <w:bCs/>
          <w:sz w:val="24"/>
          <w:szCs w:val="24"/>
          <w:lang w:val="en-GB"/>
        </w:rPr>
        <w:t>fails to adopt</w:t>
      </w:r>
      <w:r w:rsidRPr="4412A801">
        <w:rPr>
          <w:rFonts w:ascii="Times New Roman" w:hAnsi="Times New Roman" w:cs="Times New Roman"/>
          <w:sz w:val="24"/>
          <w:szCs w:val="24"/>
          <w:lang w:val="en-GB"/>
        </w:rPr>
        <w:t xml:space="preserve"> a comprehensive </w:t>
      </w:r>
      <w:r w:rsidRPr="4412A801">
        <w:rPr>
          <w:rFonts w:ascii="Times New Roman" w:hAnsi="Times New Roman" w:cs="Times New Roman"/>
          <w:b/>
          <w:bCs/>
          <w:sz w:val="24"/>
          <w:szCs w:val="24"/>
          <w:lang w:val="en-GB"/>
        </w:rPr>
        <w:t>nationwide strategy</w:t>
      </w:r>
      <w:r w:rsidRPr="4412A801">
        <w:rPr>
          <w:rFonts w:ascii="Times New Roman" w:hAnsi="Times New Roman" w:cs="Times New Roman"/>
          <w:sz w:val="24"/>
          <w:szCs w:val="24"/>
          <w:lang w:val="en-GB"/>
        </w:rPr>
        <w:t xml:space="preserve"> to raise awareness about the rights of persons with disabilities and to combat disability stereotypes, prejudices and misconceptions that have perpetuated segregation, </w:t>
      </w:r>
      <w:r w:rsidR="00C00FF1" w:rsidRPr="4412A801">
        <w:rPr>
          <w:rFonts w:ascii="Times New Roman" w:hAnsi="Times New Roman" w:cs="Times New Roman"/>
          <w:sz w:val="24"/>
          <w:szCs w:val="24"/>
          <w:lang w:val="en-GB"/>
        </w:rPr>
        <w:t>guardianship,</w:t>
      </w:r>
      <w:r w:rsidRPr="4412A801">
        <w:rPr>
          <w:rFonts w:ascii="Times New Roman" w:hAnsi="Times New Roman" w:cs="Times New Roman"/>
          <w:sz w:val="24"/>
          <w:szCs w:val="24"/>
          <w:lang w:val="en-GB"/>
        </w:rPr>
        <w:t xml:space="preserve"> and institutionali</w:t>
      </w:r>
      <w:r w:rsidR="00BA1159">
        <w:rPr>
          <w:rFonts w:ascii="Times New Roman" w:hAnsi="Times New Roman" w:cs="Times New Roman"/>
          <w:sz w:val="24"/>
          <w:szCs w:val="24"/>
          <w:lang w:val="en-GB"/>
        </w:rPr>
        <w:t>s</w:t>
      </w:r>
      <w:r w:rsidRPr="4412A801">
        <w:rPr>
          <w:rFonts w:ascii="Times New Roman" w:hAnsi="Times New Roman" w:cs="Times New Roman"/>
          <w:sz w:val="24"/>
          <w:szCs w:val="24"/>
          <w:lang w:val="en-GB"/>
        </w:rPr>
        <w:t xml:space="preserve">ation </w:t>
      </w:r>
      <w:proofErr w:type="gramStart"/>
      <w:r w:rsidRPr="4412A801">
        <w:rPr>
          <w:rFonts w:ascii="Times New Roman" w:hAnsi="Times New Roman" w:cs="Times New Roman"/>
          <w:sz w:val="24"/>
          <w:szCs w:val="24"/>
          <w:lang w:val="en-GB"/>
        </w:rPr>
        <w:t>on the basis of</w:t>
      </w:r>
      <w:proofErr w:type="gramEnd"/>
      <w:r w:rsidRPr="4412A801">
        <w:rPr>
          <w:rFonts w:ascii="Times New Roman" w:hAnsi="Times New Roman" w:cs="Times New Roman"/>
          <w:sz w:val="24"/>
          <w:szCs w:val="24"/>
          <w:lang w:val="en-GB"/>
        </w:rPr>
        <w:t xml:space="preserve"> disability. </w:t>
      </w:r>
    </w:p>
    <w:p w14:paraId="7E7F667D" w14:textId="77777777" w:rsidR="007D6925" w:rsidRPr="007D6925" w:rsidRDefault="007D6925" w:rsidP="007D6925">
      <w:pPr>
        <w:pStyle w:val="ListParagraph"/>
        <w:spacing w:after="0" w:line="240" w:lineRule="auto"/>
        <w:jc w:val="both"/>
        <w:rPr>
          <w:rFonts w:ascii="Times New Roman" w:hAnsi="Times New Roman" w:cs="Times New Roman"/>
          <w:sz w:val="24"/>
          <w:szCs w:val="24"/>
          <w:lang w:val="en-GB"/>
        </w:rPr>
      </w:pPr>
    </w:p>
    <w:p w14:paraId="2A78C6BE" w14:textId="240DD538" w:rsidR="00AB10D9" w:rsidRPr="007D6925" w:rsidRDefault="00AB10D9"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 xml:space="preserve">Awareness-raising is only carried out by NGOs; however, their capacity is significantly limited. The </w:t>
      </w:r>
      <w:r w:rsidRPr="007D6925">
        <w:rPr>
          <w:rFonts w:ascii="Times New Roman" w:hAnsi="Times New Roman" w:cs="Times New Roman"/>
          <w:b/>
          <w:bCs/>
          <w:sz w:val="24"/>
          <w:szCs w:val="24"/>
          <w:lang w:val="en-GB"/>
        </w:rPr>
        <w:t>urgent need for such strategy</w:t>
      </w:r>
      <w:r w:rsidRPr="007D6925">
        <w:rPr>
          <w:rFonts w:ascii="Times New Roman" w:hAnsi="Times New Roman" w:cs="Times New Roman"/>
          <w:sz w:val="24"/>
          <w:szCs w:val="24"/>
          <w:lang w:val="en-GB"/>
        </w:rPr>
        <w:t xml:space="preserve"> was highlighted </w:t>
      </w:r>
      <w:r w:rsidR="00944662" w:rsidRPr="007D6925">
        <w:rPr>
          <w:rFonts w:ascii="Times New Roman" w:hAnsi="Times New Roman" w:cs="Times New Roman"/>
          <w:sz w:val="24"/>
          <w:szCs w:val="24"/>
          <w:lang w:val="en-GB"/>
        </w:rPr>
        <w:t>by a</w:t>
      </w:r>
      <w:r w:rsidRPr="007D6925">
        <w:rPr>
          <w:rFonts w:ascii="Times New Roman" w:hAnsi="Times New Roman" w:cs="Times New Roman"/>
          <w:sz w:val="24"/>
          <w:szCs w:val="24"/>
          <w:lang w:val="en-GB"/>
        </w:rPr>
        <w:t xml:space="preserve"> </w:t>
      </w:r>
      <w:r w:rsidR="009941B7" w:rsidRPr="007D6925">
        <w:rPr>
          <w:rFonts w:ascii="Times New Roman" w:hAnsi="Times New Roman" w:cs="Times New Roman"/>
          <w:sz w:val="24"/>
          <w:szCs w:val="24"/>
          <w:lang w:val="en-GB"/>
        </w:rPr>
        <w:t>study of 202</w:t>
      </w:r>
      <w:r w:rsidR="00531A4B" w:rsidRPr="007D6925">
        <w:rPr>
          <w:rFonts w:ascii="Times New Roman" w:hAnsi="Times New Roman" w:cs="Times New Roman"/>
          <w:sz w:val="24"/>
          <w:szCs w:val="24"/>
          <w:lang w:val="en-GB"/>
        </w:rPr>
        <w:t>3</w:t>
      </w:r>
      <w:r w:rsidR="00531A4B">
        <w:rPr>
          <w:rStyle w:val="FootnoteReference"/>
          <w:rFonts w:ascii="Times New Roman" w:hAnsi="Times New Roman" w:cs="Times New Roman"/>
          <w:sz w:val="24"/>
          <w:szCs w:val="24"/>
          <w:lang w:val="en-GB"/>
        </w:rPr>
        <w:footnoteReference w:id="27"/>
      </w:r>
      <w:r w:rsidR="00531A4B" w:rsidRPr="007D6925">
        <w:rPr>
          <w:rFonts w:ascii="Times New Roman" w:hAnsi="Times New Roman" w:cs="Times New Roman"/>
          <w:sz w:val="24"/>
          <w:szCs w:val="24"/>
          <w:lang w:val="en-GB"/>
        </w:rPr>
        <w:t xml:space="preserve"> examining the social attitudes towards people with disability in Hungary. </w:t>
      </w:r>
      <w:r w:rsidR="00D61C69" w:rsidRPr="007D6925">
        <w:rPr>
          <w:rFonts w:ascii="Times New Roman" w:hAnsi="Times New Roman" w:cs="Times New Roman"/>
          <w:sz w:val="24"/>
          <w:szCs w:val="24"/>
          <w:lang w:val="en-GB"/>
        </w:rPr>
        <w:t xml:space="preserve">The study established the significant “invisibility” of people with disability and found that </w:t>
      </w:r>
      <w:r w:rsidR="00C00FF1" w:rsidRPr="007D6925">
        <w:rPr>
          <w:rFonts w:ascii="Times New Roman" w:hAnsi="Times New Roman" w:cs="Times New Roman"/>
          <w:sz w:val="24"/>
          <w:szCs w:val="24"/>
          <w:lang w:val="en-GB"/>
        </w:rPr>
        <w:t xml:space="preserve">people with autism and intellectual disabilities are </w:t>
      </w:r>
      <w:r w:rsidR="00D61C69" w:rsidRPr="007D6925">
        <w:rPr>
          <w:rFonts w:ascii="Times New Roman" w:hAnsi="Times New Roman" w:cs="Times New Roman"/>
          <w:sz w:val="24"/>
          <w:szCs w:val="24"/>
          <w:lang w:val="en-GB"/>
        </w:rPr>
        <w:t>particularly affect</w:t>
      </w:r>
      <w:r w:rsidR="00C00FF1" w:rsidRPr="007D6925">
        <w:rPr>
          <w:rFonts w:ascii="Times New Roman" w:hAnsi="Times New Roman" w:cs="Times New Roman"/>
          <w:sz w:val="24"/>
          <w:szCs w:val="24"/>
          <w:lang w:val="en-GB"/>
        </w:rPr>
        <w:t xml:space="preserve">ed by </w:t>
      </w:r>
      <w:r w:rsidR="00C00FF1" w:rsidRPr="007D6925">
        <w:rPr>
          <w:rFonts w:ascii="Times New Roman" w:hAnsi="Times New Roman" w:cs="Times New Roman"/>
          <w:b/>
          <w:bCs/>
          <w:sz w:val="24"/>
          <w:szCs w:val="24"/>
          <w:lang w:val="en-GB"/>
        </w:rPr>
        <w:t xml:space="preserve">hostile </w:t>
      </w:r>
      <w:r w:rsidR="00970376" w:rsidRPr="007D6925">
        <w:rPr>
          <w:rFonts w:ascii="Times New Roman" w:hAnsi="Times New Roman" w:cs="Times New Roman"/>
          <w:b/>
          <w:bCs/>
          <w:sz w:val="24"/>
          <w:szCs w:val="24"/>
          <w:lang w:val="en-GB"/>
        </w:rPr>
        <w:t xml:space="preserve">and discriminatory </w:t>
      </w:r>
      <w:r w:rsidR="00C00FF1" w:rsidRPr="007D6925">
        <w:rPr>
          <w:rFonts w:ascii="Times New Roman" w:hAnsi="Times New Roman" w:cs="Times New Roman"/>
          <w:b/>
          <w:bCs/>
          <w:sz w:val="24"/>
          <w:szCs w:val="24"/>
          <w:lang w:val="en-GB"/>
        </w:rPr>
        <w:t>attitudes and social exclusion</w:t>
      </w:r>
      <w:r w:rsidR="00C00FF1" w:rsidRPr="007D6925">
        <w:rPr>
          <w:rFonts w:ascii="Times New Roman" w:hAnsi="Times New Roman" w:cs="Times New Roman"/>
          <w:sz w:val="24"/>
          <w:szCs w:val="24"/>
          <w:lang w:val="en-GB"/>
        </w:rPr>
        <w:t xml:space="preserve">. </w:t>
      </w:r>
      <w:r w:rsidR="005B24F8" w:rsidRPr="007D6925">
        <w:rPr>
          <w:rFonts w:ascii="Times New Roman" w:hAnsi="Times New Roman" w:cs="Times New Roman"/>
          <w:sz w:val="24"/>
          <w:szCs w:val="24"/>
          <w:lang w:val="en-GB"/>
        </w:rPr>
        <w:t>The study concluded, among others</w:t>
      </w:r>
      <w:r w:rsidR="00E22DD3">
        <w:rPr>
          <w:rFonts w:ascii="Times New Roman" w:hAnsi="Times New Roman" w:cs="Times New Roman"/>
          <w:sz w:val="24"/>
          <w:szCs w:val="24"/>
          <w:lang w:val="en-GB"/>
        </w:rPr>
        <w:t>,</w:t>
      </w:r>
      <w:r w:rsidR="005B24F8" w:rsidRPr="007D6925">
        <w:rPr>
          <w:rFonts w:ascii="Times New Roman" w:hAnsi="Times New Roman" w:cs="Times New Roman"/>
          <w:sz w:val="24"/>
          <w:szCs w:val="24"/>
          <w:lang w:val="en-GB"/>
        </w:rPr>
        <w:t xml:space="preserve"> that: “thus, there may be a particularly strong correlation between attitudes in mainstream society and acceptance and rights of people with intellectual disabilities (and autism) when large state systems provide more adequate rights and services to those affected, which may also lead to integration and social visibility. It can be assumed, for example, that the rejection of having children by people with intellectual disabilities or autism could change if the rights of those affected - for example, by gradually phasing out the guardianship system and constructing supportive decision-making systems - and the services available to them - childcare allowances and social services - were developed in Hungary.”</w:t>
      </w:r>
      <w:r w:rsidR="005B24F8">
        <w:rPr>
          <w:rStyle w:val="FootnoteReference"/>
          <w:rFonts w:ascii="Times New Roman" w:hAnsi="Times New Roman" w:cs="Times New Roman"/>
          <w:sz w:val="24"/>
          <w:szCs w:val="24"/>
          <w:lang w:val="en-GB"/>
        </w:rPr>
        <w:footnoteReference w:id="28"/>
      </w:r>
    </w:p>
    <w:p w14:paraId="2657D70F" w14:textId="77777777" w:rsidR="007D6925" w:rsidRDefault="007D6925" w:rsidP="00480D92">
      <w:pPr>
        <w:spacing w:after="0" w:line="240" w:lineRule="auto"/>
        <w:jc w:val="both"/>
        <w:rPr>
          <w:rFonts w:ascii="Times New Roman" w:hAnsi="Times New Roman" w:cs="Times New Roman"/>
          <w:sz w:val="24"/>
          <w:szCs w:val="24"/>
          <w:lang w:val="en-GB"/>
        </w:rPr>
      </w:pPr>
    </w:p>
    <w:p w14:paraId="743034D8" w14:textId="2A0070A3" w:rsidR="008F5547" w:rsidRDefault="008F5547"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The </w:t>
      </w:r>
      <w:r w:rsidRPr="4412A801">
        <w:rPr>
          <w:rFonts w:ascii="Times New Roman" w:hAnsi="Times New Roman" w:cs="Times New Roman"/>
          <w:b/>
          <w:bCs/>
          <w:sz w:val="24"/>
          <w:szCs w:val="24"/>
          <w:lang w:val="en-GB"/>
        </w:rPr>
        <w:t>National Disability Council</w:t>
      </w:r>
      <w:r w:rsidR="00DE0BE7" w:rsidRPr="4412A801">
        <w:rPr>
          <w:rFonts w:ascii="Times New Roman" w:hAnsi="Times New Roman" w:cs="Times New Roman"/>
          <w:sz w:val="24"/>
          <w:szCs w:val="24"/>
          <w:lang w:val="en-GB"/>
        </w:rPr>
        <w:t xml:space="preserve"> (“OFT”)</w:t>
      </w:r>
      <w:r w:rsidR="00736B9B">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which, in theory, should </w:t>
      </w:r>
      <w:r w:rsidR="00DE0BE7" w:rsidRPr="4412A801">
        <w:rPr>
          <w:rFonts w:ascii="Times New Roman" w:hAnsi="Times New Roman" w:cs="Times New Roman"/>
          <w:sz w:val="24"/>
          <w:szCs w:val="24"/>
          <w:lang w:val="en-GB"/>
        </w:rPr>
        <w:t>promote the situation of persons with disabilities, facilitate the performance of disability-related tasks and strengthen cooperation with civil society organisations working on behalf of persons with disabilities</w:t>
      </w:r>
      <w:r w:rsidR="002F5D56">
        <w:rPr>
          <w:rFonts w:ascii="Times New Roman" w:hAnsi="Times New Roman" w:cs="Times New Roman"/>
          <w:sz w:val="24"/>
          <w:szCs w:val="24"/>
          <w:lang w:val="en-GB"/>
        </w:rPr>
        <w:t>,</w:t>
      </w:r>
      <w:r w:rsidR="00DE0BE7" w:rsidRPr="4412A801">
        <w:rPr>
          <w:rFonts w:ascii="Times New Roman" w:hAnsi="Times New Roman" w:cs="Times New Roman"/>
          <w:sz w:val="24"/>
          <w:szCs w:val="24"/>
          <w:lang w:val="en-GB"/>
        </w:rPr>
        <w:t xml:space="preserve"> does not fulfil its function and its role is mostly symbolic.</w:t>
      </w:r>
    </w:p>
    <w:p w14:paraId="02846B02"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2EFD1648" w14:textId="73B0471C" w:rsidR="008F5547" w:rsidRPr="007D6925" w:rsidRDefault="008F5547"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The OFT, which is currently regulated by low-level legislation,</w:t>
      </w:r>
      <w:r w:rsidR="00DE0BE7">
        <w:rPr>
          <w:rStyle w:val="FootnoteReference"/>
          <w:rFonts w:ascii="Times New Roman" w:hAnsi="Times New Roman" w:cs="Times New Roman"/>
          <w:sz w:val="24"/>
          <w:szCs w:val="24"/>
          <w:lang w:val="en-GB"/>
        </w:rPr>
        <w:footnoteReference w:id="29"/>
      </w:r>
      <w:r w:rsidRPr="007D6925">
        <w:rPr>
          <w:rFonts w:ascii="Times New Roman" w:hAnsi="Times New Roman" w:cs="Times New Roman"/>
          <w:sz w:val="24"/>
          <w:szCs w:val="24"/>
          <w:lang w:val="en-GB"/>
        </w:rPr>
        <w:t xml:space="preserve"> is not independent and run by the government: it is chaired by the Minister</w:t>
      </w:r>
      <w:r w:rsidR="00DE0BE7" w:rsidRPr="007D6925">
        <w:rPr>
          <w:rFonts w:ascii="Times New Roman" w:hAnsi="Times New Roman" w:cs="Times New Roman"/>
          <w:sz w:val="24"/>
          <w:szCs w:val="24"/>
          <w:lang w:val="en-GB"/>
        </w:rPr>
        <w:t xml:space="preserve"> responsible for social policies</w:t>
      </w:r>
      <w:r w:rsidRPr="007D6925">
        <w:rPr>
          <w:rFonts w:ascii="Times New Roman" w:hAnsi="Times New Roman" w:cs="Times New Roman"/>
          <w:sz w:val="24"/>
          <w:szCs w:val="24"/>
          <w:lang w:val="en-GB"/>
        </w:rPr>
        <w:t xml:space="preserve">, the operational tasks are carried out by the Ministry and the Minister appoints its </w:t>
      </w:r>
      <w:proofErr w:type="gramStart"/>
      <w:r w:rsidR="0026629B" w:rsidRPr="007D6925">
        <w:rPr>
          <w:rFonts w:ascii="Times New Roman" w:hAnsi="Times New Roman" w:cs="Times New Roman"/>
          <w:sz w:val="24"/>
          <w:szCs w:val="24"/>
          <w:lang w:val="en-GB"/>
        </w:rPr>
        <w:t>S</w:t>
      </w:r>
      <w:r w:rsidR="00DE0BE7" w:rsidRPr="007D6925">
        <w:rPr>
          <w:rFonts w:ascii="Times New Roman" w:hAnsi="Times New Roman" w:cs="Times New Roman"/>
          <w:sz w:val="24"/>
          <w:szCs w:val="24"/>
          <w:lang w:val="en-GB"/>
        </w:rPr>
        <w:t>ecretary</w:t>
      </w:r>
      <w:proofErr w:type="gramEnd"/>
      <w:r w:rsidRPr="007D6925">
        <w:rPr>
          <w:rFonts w:ascii="Times New Roman" w:hAnsi="Times New Roman" w:cs="Times New Roman"/>
          <w:sz w:val="24"/>
          <w:szCs w:val="24"/>
          <w:lang w:val="en-GB"/>
        </w:rPr>
        <w:t>. It has no budget of its own and its costs</w:t>
      </w:r>
      <w:r w:rsidR="00DE0BE7" w:rsidRPr="007D6925">
        <w:rPr>
          <w:rFonts w:ascii="Times New Roman" w:hAnsi="Times New Roman" w:cs="Times New Roman"/>
          <w:sz w:val="24"/>
          <w:szCs w:val="24"/>
          <w:lang w:val="en-GB"/>
        </w:rPr>
        <w:t xml:space="preserve"> related to its operation</w:t>
      </w:r>
      <w:r w:rsidRPr="007D6925">
        <w:rPr>
          <w:rFonts w:ascii="Times New Roman" w:hAnsi="Times New Roman" w:cs="Times New Roman"/>
          <w:sz w:val="24"/>
          <w:szCs w:val="24"/>
          <w:lang w:val="en-GB"/>
        </w:rPr>
        <w:t xml:space="preserve"> are covered by the Ministry. The Council’s operation is not transparent, its meetings are sporadic (</w:t>
      </w:r>
      <w:r w:rsidR="00A226D9" w:rsidRPr="00A226D9">
        <w:rPr>
          <w:rFonts w:ascii="Times New Roman" w:hAnsi="Times New Roman" w:cs="Times New Roman"/>
          <w:sz w:val="24"/>
          <w:szCs w:val="24"/>
          <w:lang w:val="en-GB"/>
        </w:rPr>
        <w:t>instead of the four</w:t>
      </w:r>
      <w:r w:rsidR="00A226D9">
        <w:rPr>
          <w:rFonts w:ascii="Times New Roman" w:hAnsi="Times New Roman" w:cs="Times New Roman"/>
          <w:sz w:val="24"/>
          <w:szCs w:val="24"/>
          <w:lang w:val="en-GB"/>
        </w:rPr>
        <w:t xml:space="preserve"> meetings</w:t>
      </w:r>
      <w:r w:rsidR="00A226D9" w:rsidRPr="00A226D9">
        <w:rPr>
          <w:rFonts w:ascii="Times New Roman" w:hAnsi="Times New Roman" w:cs="Times New Roman"/>
          <w:sz w:val="24"/>
          <w:szCs w:val="24"/>
          <w:lang w:val="en-GB"/>
        </w:rPr>
        <w:t xml:space="preserve"> per year required by law</w:t>
      </w:r>
      <w:r w:rsidR="0078160A">
        <w:rPr>
          <w:rFonts w:ascii="Times New Roman" w:hAnsi="Times New Roman" w:cs="Times New Roman"/>
          <w:sz w:val="24"/>
          <w:szCs w:val="24"/>
          <w:lang w:val="en-GB"/>
        </w:rPr>
        <w:t>,</w:t>
      </w:r>
      <w:r w:rsidR="00A226D9" w:rsidRPr="00A226D9">
        <w:rPr>
          <w:rFonts w:ascii="Times New Roman" w:hAnsi="Times New Roman" w:cs="Times New Roman"/>
          <w:sz w:val="24"/>
          <w:szCs w:val="24"/>
          <w:lang w:val="en-GB"/>
        </w:rPr>
        <w:t xml:space="preserve"> </w:t>
      </w:r>
      <w:r w:rsidRPr="007D6925">
        <w:rPr>
          <w:rFonts w:ascii="Times New Roman" w:hAnsi="Times New Roman" w:cs="Times New Roman"/>
          <w:sz w:val="24"/>
          <w:szCs w:val="24"/>
          <w:lang w:val="en-GB"/>
        </w:rPr>
        <w:t xml:space="preserve">the last meeting took place in </w:t>
      </w:r>
      <w:r w:rsidR="00A226D9">
        <w:rPr>
          <w:rFonts w:ascii="Times New Roman" w:hAnsi="Times New Roman" w:cs="Times New Roman"/>
          <w:sz w:val="24"/>
          <w:szCs w:val="24"/>
          <w:lang w:val="en-GB"/>
        </w:rPr>
        <w:t>July</w:t>
      </w:r>
      <w:r w:rsidRPr="007D6925">
        <w:rPr>
          <w:rFonts w:ascii="Times New Roman" w:hAnsi="Times New Roman" w:cs="Times New Roman"/>
          <w:sz w:val="24"/>
          <w:szCs w:val="24"/>
          <w:lang w:val="en-GB"/>
        </w:rPr>
        <w:t xml:space="preserve"> 202</w:t>
      </w:r>
      <w:r w:rsidR="00A226D9">
        <w:rPr>
          <w:rFonts w:ascii="Times New Roman" w:hAnsi="Times New Roman" w:cs="Times New Roman"/>
          <w:sz w:val="24"/>
          <w:szCs w:val="24"/>
          <w:lang w:val="en-GB"/>
        </w:rPr>
        <w:t xml:space="preserve">3 </w:t>
      </w:r>
      <w:r w:rsidR="00A226D9">
        <w:rPr>
          <w:rFonts w:ascii="Times New Roman" w:hAnsi="Times New Roman" w:cs="Times New Roman"/>
          <w:sz w:val="24"/>
          <w:szCs w:val="24"/>
          <w:lang w:val="en-GB"/>
        </w:rPr>
        <w:lastRenderedPageBreak/>
        <w:t xml:space="preserve">after almost a year since the </w:t>
      </w:r>
      <w:r w:rsidR="0078160A">
        <w:rPr>
          <w:rFonts w:ascii="Times New Roman" w:hAnsi="Times New Roman" w:cs="Times New Roman"/>
          <w:sz w:val="24"/>
          <w:szCs w:val="24"/>
          <w:lang w:val="en-GB"/>
        </w:rPr>
        <w:t>previous</w:t>
      </w:r>
      <w:r w:rsidR="00A226D9">
        <w:rPr>
          <w:rFonts w:ascii="Times New Roman" w:hAnsi="Times New Roman" w:cs="Times New Roman"/>
          <w:sz w:val="24"/>
          <w:szCs w:val="24"/>
          <w:lang w:val="en-GB"/>
        </w:rPr>
        <w:t xml:space="preserve"> one held in August 2022</w:t>
      </w:r>
      <w:r w:rsidRPr="007D6925">
        <w:rPr>
          <w:rFonts w:ascii="Times New Roman" w:hAnsi="Times New Roman" w:cs="Times New Roman"/>
          <w:sz w:val="24"/>
          <w:szCs w:val="24"/>
          <w:lang w:val="en-GB"/>
        </w:rPr>
        <w:t>) and not open to the public. The OFT does not have a decisive influence on the preparation and approval of disability decisions, although it would be essential that its approval would be needed for the adoption of basic disability strategy and legislation.</w:t>
      </w:r>
    </w:p>
    <w:p w14:paraId="16402A54" w14:textId="77777777" w:rsidR="007D6925" w:rsidRDefault="007D6925" w:rsidP="00480D92">
      <w:pPr>
        <w:spacing w:after="0" w:line="240" w:lineRule="auto"/>
        <w:jc w:val="both"/>
        <w:rPr>
          <w:rFonts w:ascii="Times New Roman" w:hAnsi="Times New Roman" w:cs="Times New Roman"/>
          <w:sz w:val="24"/>
          <w:szCs w:val="24"/>
          <w:lang w:val="en-GB"/>
        </w:rPr>
      </w:pPr>
    </w:p>
    <w:p w14:paraId="654B6806" w14:textId="7471006B" w:rsidR="00E151E8" w:rsidRDefault="0026629B"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Regarding </w:t>
      </w:r>
      <w:r w:rsidRPr="4412A801">
        <w:rPr>
          <w:rFonts w:ascii="Times New Roman" w:hAnsi="Times New Roman" w:cs="Times New Roman"/>
          <w:b/>
          <w:bCs/>
          <w:sz w:val="24"/>
          <w:szCs w:val="24"/>
          <w:lang w:val="en-GB"/>
        </w:rPr>
        <w:t>legal shortcoming</w:t>
      </w:r>
      <w:r w:rsidR="00BD30A9">
        <w:rPr>
          <w:rFonts w:ascii="Times New Roman" w:hAnsi="Times New Roman" w:cs="Times New Roman"/>
          <w:b/>
          <w:bCs/>
          <w:sz w:val="24"/>
          <w:szCs w:val="24"/>
          <w:lang w:val="en-GB"/>
        </w:rPr>
        <w:t>s</w:t>
      </w:r>
      <w:r w:rsidRPr="4412A801">
        <w:rPr>
          <w:rFonts w:ascii="Times New Roman" w:hAnsi="Times New Roman" w:cs="Times New Roman"/>
          <w:sz w:val="24"/>
          <w:szCs w:val="24"/>
          <w:lang w:val="en-GB"/>
        </w:rPr>
        <w:t xml:space="preserve"> </w:t>
      </w:r>
      <w:r w:rsidR="007961F7">
        <w:rPr>
          <w:rFonts w:ascii="Times New Roman" w:hAnsi="Times New Roman" w:cs="Times New Roman"/>
          <w:sz w:val="24"/>
          <w:szCs w:val="24"/>
          <w:lang w:val="en-GB"/>
        </w:rPr>
        <w:t>at</w:t>
      </w:r>
      <w:r w:rsidRPr="4412A801">
        <w:rPr>
          <w:rFonts w:ascii="Times New Roman" w:hAnsi="Times New Roman" w:cs="Times New Roman"/>
          <w:sz w:val="24"/>
          <w:szCs w:val="24"/>
          <w:lang w:val="en-GB"/>
        </w:rPr>
        <w:t xml:space="preserve"> a general level, t</w:t>
      </w:r>
      <w:r w:rsidR="0049663F" w:rsidRPr="4412A801">
        <w:rPr>
          <w:rFonts w:ascii="Times New Roman" w:hAnsi="Times New Roman" w:cs="Times New Roman"/>
          <w:sz w:val="24"/>
          <w:szCs w:val="24"/>
          <w:lang w:val="en-GB"/>
        </w:rPr>
        <w:t xml:space="preserve">he term of </w:t>
      </w:r>
      <w:r w:rsidR="0049663F" w:rsidRPr="4412A801">
        <w:rPr>
          <w:rFonts w:ascii="Times New Roman" w:hAnsi="Times New Roman" w:cs="Times New Roman"/>
          <w:b/>
          <w:bCs/>
          <w:sz w:val="24"/>
          <w:szCs w:val="24"/>
          <w:lang w:val="en-GB"/>
        </w:rPr>
        <w:t>reasonable accommodations</w:t>
      </w:r>
      <w:r w:rsidR="0049663F" w:rsidRPr="4412A801">
        <w:rPr>
          <w:rFonts w:ascii="Times New Roman" w:hAnsi="Times New Roman" w:cs="Times New Roman"/>
          <w:sz w:val="24"/>
          <w:szCs w:val="24"/>
          <w:lang w:val="en-GB"/>
        </w:rPr>
        <w:t xml:space="preserve"> is still not used (except in the field of employment) and its denial is not recognised as a form of discrimination</w:t>
      </w:r>
      <w:r w:rsidR="005B6025" w:rsidRPr="4412A801">
        <w:rPr>
          <w:rFonts w:ascii="Times New Roman" w:hAnsi="Times New Roman" w:cs="Times New Roman"/>
          <w:sz w:val="24"/>
          <w:szCs w:val="24"/>
          <w:lang w:val="en-GB"/>
        </w:rPr>
        <w:t xml:space="preserve"> in the legislation.</w:t>
      </w:r>
      <w:r w:rsidR="001C101E" w:rsidRPr="4412A801">
        <w:rPr>
          <w:rFonts w:ascii="Times New Roman" w:hAnsi="Times New Roman" w:cs="Times New Roman"/>
          <w:sz w:val="24"/>
          <w:szCs w:val="24"/>
          <w:lang w:val="en-GB"/>
        </w:rPr>
        <w:t xml:space="preserve"> Therefore, it is still not ensured that reasonable accommodation is provided to persons with disabilities in – apart from employment- any areas of life.</w:t>
      </w:r>
    </w:p>
    <w:p w14:paraId="78045219"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234E16DF" w14:textId="08C05749" w:rsidR="00C218A0" w:rsidRPr="00C218A0" w:rsidRDefault="00C218A0" w:rsidP="00480D92">
      <w:pPr>
        <w:pStyle w:val="ListParagraph"/>
        <w:numPr>
          <w:ilvl w:val="0"/>
          <w:numId w:val="7"/>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u w:val="single"/>
          <w:lang w:val="en-GB"/>
        </w:rPr>
        <w:t>Access to justice</w:t>
      </w:r>
    </w:p>
    <w:p w14:paraId="4BAEFE43" w14:textId="77777777" w:rsidR="007D6925" w:rsidRDefault="007D6925" w:rsidP="00480D92">
      <w:pPr>
        <w:spacing w:after="0" w:line="240" w:lineRule="auto"/>
        <w:jc w:val="both"/>
        <w:rPr>
          <w:rFonts w:ascii="Times New Roman" w:hAnsi="Times New Roman" w:cs="Times New Roman"/>
          <w:sz w:val="24"/>
          <w:szCs w:val="24"/>
          <w:lang w:val="en-GB"/>
        </w:rPr>
      </w:pPr>
    </w:p>
    <w:p w14:paraId="4294D05F" w14:textId="043F79E4" w:rsidR="004D7F4C" w:rsidRPr="007D6925" w:rsidRDefault="004D7F4C"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Persons with disabilities are still </w:t>
      </w:r>
      <w:r w:rsidRPr="4412A801">
        <w:rPr>
          <w:rFonts w:ascii="Times New Roman" w:hAnsi="Times New Roman" w:cs="Times New Roman"/>
          <w:b/>
          <w:bCs/>
          <w:sz w:val="24"/>
          <w:szCs w:val="24"/>
          <w:lang w:val="en-GB"/>
        </w:rPr>
        <w:t>facing serious human rights violations</w:t>
      </w:r>
      <w:r w:rsidRPr="4412A801">
        <w:rPr>
          <w:rFonts w:ascii="Times New Roman" w:hAnsi="Times New Roman" w:cs="Times New Roman"/>
          <w:sz w:val="24"/>
          <w:szCs w:val="24"/>
          <w:lang w:val="en-GB"/>
        </w:rPr>
        <w:t xml:space="preserve"> when it comes to access to justice for those who are living in institutions and/or placed under guardianship and are victims of discrimination </w:t>
      </w:r>
      <w:r w:rsidR="00481BEE" w:rsidRPr="4412A801">
        <w:rPr>
          <w:rFonts w:ascii="Times New Roman" w:hAnsi="Times New Roman" w:cs="Times New Roman"/>
          <w:sz w:val="24"/>
          <w:szCs w:val="24"/>
          <w:lang w:val="en-GB"/>
        </w:rPr>
        <w:t>based on</w:t>
      </w:r>
      <w:r w:rsidRPr="4412A801">
        <w:rPr>
          <w:rFonts w:ascii="Times New Roman" w:hAnsi="Times New Roman" w:cs="Times New Roman"/>
          <w:sz w:val="24"/>
          <w:szCs w:val="24"/>
          <w:lang w:val="en-GB"/>
        </w:rPr>
        <w:t xml:space="preserve"> their disabilities. </w:t>
      </w:r>
    </w:p>
    <w:p w14:paraId="258D8DA5" w14:textId="77777777" w:rsidR="007D6925" w:rsidRDefault="007D6925" w:rsidP="00480D92">
      <w:pPr>
        <w:spacing w:after="0" w:line="240" w:lineRule="auto"/>
        <w:jc w:val="both"/>
        <w:rPr>
          <w:rFonts w:ascii="Times New Roman" w:hAnsi="Times New Roman" w:cs="Times New Roman"/>
          <w:sz w:val="24"/>
          <w:szCs w:val="24"/>
          <w:lang w:val="en-GB"/>
        </w:rPr>
      </w:pPr>
    </w:p>
    <w:p w14:paraId="6C1D9AA0" w14:textId="33D4E3E4" w:rsidR="004D7F4C" w:rsidRPr="007D6925" w:rsidRDefault="004D7F4C"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Validity Foundation notes that the organisation’s </w:t>
      </w:r>
      <w:r w:rsidRPr="4412A801">
        <w:rPr>
          <w:rFonts w:ascii="Times New Roman" w:hAnsi="Times New Roman" w:cs="Times New Roman"/>
          <w:b/>
          <w:bCs/>
          <w:sz w:val="24"/>
          <w:szCs w:val="24"/>
          <w:lang w:val="en-GB"/>
        </w:rPr>
        <w:t>lawyers are often prohibited from seeing the</w:t>
      </w:r>
      <w:r w:rsidR="00375491">
        <w:rPr>
          <w:rFonts w:ascii="Times New Roman" w:hAnsi="Times New Roman" w:cs="Times New Roman"/>
          <w:b/>
          <w:bCs/>
          <w:sz w:val="24"/>
          <w:szCs w:val="24"/>
          <w:lang w:val="en-GB"/>
        </w:rPr>
        <w:t>ir</w:t>
      </w:r>
      <w:r w:rsidRPr="4412A801">
        <w:rPr>
          <w:rFonts w:ascii="Times New Roman" w:hAnsi="Times New Roman" w:cs="Times New Roman"/>
          <w:b/>
          <w:bCs/>
          <w:sz w:val="24"/>
          <w:szCs w:val="24"/>
          <w:lang w:val="en-GB"/>
        </w:rPr>
        <w:t xml:space="preserve"> clients </w:t>
      </w:r>
      <w:r w:rsidRPr="4412A801">
        <w:rPr>
          <w:rFonts w:ascii="Times New Roman" w:hAnsi="Times New Roman" w:cs="Times New Roman"/>
          <w:sz w:val="24"/>
          <w:szCs w:val="24"/>
          <w:lang w:val="en-GB"/>
        </w:rPr>
        <w:t xml:space="preserve">or potential clients in institutions. In addition, clients too often fear reprisals and punishment when they complain or seek legal assistance. </w:t>
      </w:r>
      <w:r w:rsidR="00001EB7">
        <w:rPr>
          <w:rFonts w:ascii="Times New Roman" w:hAnsi="Times New Roman" w:cs="Times New Roman"/>
          <w:sz w:val="24"/>
          <w:szCs w:val="24"/>
          <w:lang w:val="en-GB"/>
        </w:rPr>
        <w:t xml:space="preserve">Also, </w:t>
      </w:r>
      <w:r w:rsidR="0051047B">
        <w:rPr>
          <w:rFonts w:ascii="Times New Roman" w:hAnsi="Times New Roman" w:cs="Times New Roman"/>
          <w:sz w:val="24"/>
          <w:szCs w:val="24"/>
          <w:lang w:val="en-GB"/>
        </w:rPr>
        <w:t xml:space="preserve">often, </w:t>
      </w:r>
      <w:r w:rsidR="00001EB7" w:rsidRPr="00001EB7">
        <w:rPr>
          <w:rFonts w:ascii="Times New Roman" w:hAnsi="Times New Roman" w:cs="Times New Roman"/>
          <w:sz w:val="24"/>
          <w:szCs w:val="24"/>
          <w:lang w:val="en-GB"/>
        </w:rPr>
        <w:t>complaint</w:t>
      </w:r>
      <w:r w:rsidR="00001EB7">
        <w:rPr>
          <w:rFonts w:ascii="Times New Roman" w:hAnsi="Times New Roman" w:cs="Times New Roman"/>
          <w:sz w:val="24"/>
          <w:szCs w:val="24"/>
          <w:lang w:val="en-GB"/>
        </w:rPr>
        <w:t>s</w:t>
      </w:r>
      <w:r w:rsidR="00001EB7" w:rsidRPr="00001EB7">
        <w:rPr>
          <w:rFonts w:ascii="Times New Roman" w:hAnsi="Times New Roman" w:cs="Times New Roman"/>
          <w:sz w:val="24"/>
          <w:szCs w:val="24"/>
          <w:lang w:val="en-GB"/>
        </w:rPr>
        <w:t xml:space="preserve"> </w:t>
      </w:r>
      <w:r w:rsidR="0051047B">
        <w:rPr>
          <w:rFonts w:ascii="Times New Roman" w:hAnsi="Times New Roman" w:cs="Times New Roman"/>
          <w:sz w:val="24"/>
          <w:szCs w:val="24"/>
          <w:lang w:val="en-GB"/>
        </w:rPr>
        <w:t>are</w:t>
      </w:r>
      <w:r w:rsidR="00001EB7" w:rsidRPr="00001EB7">
        <w:rPr>
          <w:rFonts w:ascii="Times New Roman" w:hAnsi="Times New Roman" w:cs="Times New Roman"/>
          <w:sz w:val="24"/>
          <w:szCs w:val="24"/>
          <w:lang w:val="en-GB"/>
        </w:rPr>
        <w:t xml:space="preserve"> not</w:t>
      </w:r>
      <w:r w:rsidR="0051047B">
        <w:rPr>
          <w:rFonts w:ascii="Times New Roman" w:hAnsi="Times New Roman" w:cs="Times New Roman"/>
          <w:sz w:val="24"/>
          <w:szCs w:val="24"/>
          <w:lang w:val="en-GB"/>
        </w:rPr>
        <w:t xml:space="preserve"> even</w:t>
      </w:r>
      <w:r w:rsidR="00001EB7" w:rsidRPr="00001EB7">
        <w:rPr>
          <w:rFonts w:ascii="Times New Roman" w:hAnsi="Times New Roman" w:cs="Times New Roman"/>
          <w:sz w:val="24"/>
          <w:szCs w:val="24"/>
          <w:lang w:val="en-GB"/>
        </w:rPr>
        <w:t xml:space="preserve"> made </w:t>
      </w:r>
      <w:r w:rsidR="0051047B">
        <w:rPr>
          <w:rFonts w:ascii="Times New Roman" w:hAnsi="Times New Roman" w:cs="Times New Roman"/>
          <w:sz w:val="24"/>
          <w:szCs w:val="24"/>
          <w:lang w:val="en-GB"/>
        </w:rPr>
        <w:t>because of</w:t>
      </w:r>
      <w:r w:rsidR="00001EB7" w:rsidRPr="00001EB7">
        <w:rPr>
          <w:rFonts w:ascii="Times New Roman" w:hAnsi="Times New Roman" w:cs="Times New Roman"/>
          <w:sz w:val="24"/>
          <w:szCs w:val="24"/>
          <w:lang w:val="en-GB"/>
        </w:rPr>
        <w:t xml:space="preserve"> fear of negative consequences.</w:t>
      </w:r>
    </w:p>
    <w:p w14:paraId="4725FD87" w14:textId="77777777" w:rsidR="007D6925" w:rsidRDefault="007D6925" w:rsidP="00480D92">
      <w:pPr>
        <w:spacing w:after="0" w:line="240" w:lineRule="auto"/>
        <w:jc w:val="both"/>
        <w:rPr>
          <w:rFonts w:ascii="Times New Roman" w:hAnsi="Times New Roman" w:cs="Times New Roman"/>
          <w:sz w:val="24"/>
          <w:szCs w:val="24"/>
          <w:lang w:val="en-GB"/>
        </w:rPr>
      </w:pPr>
    </w:p>
    <w:p w14:paraId="4D0FC2B4" w14:textId="539EE1CA" w:rsidR="004D7F4C" w:rsidRDefault="004D7F4C"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Concerning </w:t>
      </w:r>
      <w:r w:rsidRPr="4412A801">
        <w:rPr>
          <w:rFonts w:ascii="Times New Roman" w:hAnsi="Times New Roman" w:cs="Times New Roman"/>
          <w:b/>
          <w:bCs/>
          <w:sz w:val="24"/>
          <w:szCs w:val="24"/>
          <w:lang w:val="en-GB"/>
        </w:rPr>
        <w:t>judicial procedures</w:t>
      </w:r>
      <w:r w:rsidRPr="4412A801">
        <w:rPr>
          <w:rFonts w:ascii="Times New Roman" w:hAnsi="Times New Roman" w:cs="Times New Roman"/>
          <w:sz w:val="24"/>
          <w:szCs w:val="24"/>
          <w:lang w:val="en-GB"/>
        </w:rPr>
        <w:t>, persons with disabilities (</w:t>
      </w:r>
      <w:proofErr w:type="spellStart"/>
      <w:r w:rsidRPr="4412A801">
        <w:rPr>
          <w:rFonts w:ascii="Times New Roman" w:hAnsi="Times New Roman" w:cs="Times New Roman"/>
          <w:sz w:val="24"/>
          <w:szCs w:val="24"/>
          <w:lang w:val="en-GB"/>
        </w:rPr>
        <w:t>i</w:t>
      </w:r>
      <w:proofErr w:type="spellEnd"/>
      <w:r w:rsidRPr="4412A801">
        <w:rPr>
          <w:rFonts w:ascii="Times New Roman" w:hAnsi="Times New Roman" w:cs="Times New Roman"/>
          <w:sz w:val="24"/>
          <w:szCs w:val="24"/>
          <w:lang w:val="en-GB"/>
        </w:rPr>
        <w:t>) who are under guardianship fully restricting their legal capacity, and those (ii) whose legal capacity is partially restricted</w:t>
      </w:r>
      <w:r w:rsidR="003C0B0D" w:rsidRPr="4412A801">
        <w:rPr>
          <w:rFonts w:ascii="Times New Roman" w:hAnsi="Times New Roman" w:cs="Times New Roman"/>
          <w:sz w:val="24"/>
          <w:szCs w:val="24"/>
          <w:lang w:val="en-GB"/>
        </w:rPr>
        <w:t xml:space="preserve">, including their capacity to </w:t>
      </w:r>
      <w:r w:rsidR="00FA0E8E">
        <w:rPr>
          <w:rFonts w:ascii="Times New Roman" w:hAnsi="Times New Roman" w:cs="Times New Roman"/>
          <w:sz w:val="24"/>
          <w:szCs w:val="24"/>
          <w:lang w:val="en-GB"/>
        </w:rPr>
        <w:t>stand trial</w:t>
      </w:r>
      <w:r w:rsidR="003C0B0D" w:rsidRPr="4412A801">
        <w:rPr>
          <w:rFonts w:ascii="Times New Roman" w:hAnsi="Times New Roman" w:cs="Times New Roman"/>
          <w:sz w:val="24"/>
          <w:szCs w:val="24"/>
          <w:lang w:val="en-GB"/>
        </w:rPr>
        <w:t xml:space="preserve"> – apart proceedings concerning their legal own capacity - </w:t>
      </w:r>
      <w:r w:rsidRPr="4412A801">
        <w:rPr>
          <w:rFonts w:ascii="Times New Roman" w:hAnsi="Times New Roman" w:cs="Times New Roman"/>
          <w:sz w:val="24"/>
          <w:szCs w:val="24"/>
          <w:lang w:val="en-GB"/>
        </w:rPr>
        <w:t xml:space="preserve">do not have the </w:t>
      </w:r>
      <w:r w:rsidR="003C0B0D" w:rsidRPr="4412A801">
        <w:rPr>
          <w:rFonts w:ascii="Times New Roman" w:hAnsi="Times New Roman" w:cs="Times New Roman"/>
          <w:sz w:val="24"/>
          <w:szCs w:val="24"/>
          <w:lang w:val="en-GB"/>
        </w:rPr>
        <w:t>right</w:t>
      </w:r>
      <w:r w:rsidRPr="4412A801">
        <w:rPr>
          <w:rFonts w:ascii="Times New Roman" w:hAnsi="Times New Roman" w:cs="Times New Roman"/>
          <w:sz w:val="24"/>
          <w:szCs w:val="24"/>
          <w:lang w:val="en-GB"/>
        </w:rPr>
        <w:t xml:space="preserve"> to stand trial. </w:t>
      </w:r>
      <w:r w:rsidR="00FA01F1" w:rsidRPr="4412A801">
        <w:rPr>
          <w:rFonts w:ascii="Times New Roman" w:hAnsi="Times New Roman" w:cs="Times New Roman"/>
          <w:sz w:val="24"/>
          <w:szCs w:val="24"/>
          <w:lang w:val="en-GB"/>
        </w:rPr>
        <w:t xml:space="preserve">Moreover, restrictions in legal capacity are almost irreversible. </w:t>
      </w:r>
      <w:r w:rsidR="00481BEE" w:rsidRPr="4412A801">
        <w:rPr>
          <w:rFonts w:ascii="Times New Roman" w:hAnsi="Times New Roman" w:cs="Times New Roman"/>
          <w:sz w:val="24"/>
          <w:szCs w:val="24"/>
          <w:lang w:val="en-GB"/>
        </w:rPr>
        <w:t xml:space="preserve">In those </w:t>
      </w:r>
      <w:proofErr w:type="gramStart"/>
      <w:r w:rsidR="00481BEE" w:rsidRPr="4412A801">
        <w:rPr>
          <w:rFonts w:ascii="Times New Roman" w:hAnsi="Times New Roman" w:cs="Times New Roman"/>
          <w:sz w:val="24"/>
          <w:szCs w:val="24"/>
          <w:lang w:val="en-GB"/>
        </w:rPr>
        <w:t>cases</w:t>
      </w:r>
      <w:proofErr w:type="gramEnd"/>
      <w:r w:rsidR="00481BEE" w:rsidRPr="4412A801">
        <w:rPr>
          <w:rFonts w:ascii="Times New Roman" w:hAnsi="Times New Roman" w:cs="Times New Roman"/>
          <w:sz w:val="24"/>
          <w:szCs w:val="24"/>
          <w:lang w:val="en-GB"/>
        </w:rPr>
        <w:t xml:space="preserve"> in which they can exercise their right to stand trial, p</w:t>
      </w:r>
      <w:r w:rsidR="00FA01F1" w:rsidRPr="4412A801">
        <w:rPr>
          <w:rFonts w:ascii="Times New Roman" w:hAnsi="Times New Roman" w:cs="Times New Roman"/>
          <w:sz w:val="24"/>
          <w:szCs w:val="24"/>
          <w:lang w:val="en-GB"/>
        </w:rPr>
        <w:t>rocedural and age-appropriate accommodations are rarely and</w:t>
      </w:r>
      <w:r w:rsidR="00481BEE" w:rsidRPr="4412A801">
        <w:rPr>
          <w:rFonts w:ascii="Times New Roman" w:hAnsi="Times New Roman" w:cs="Times New Roman"/>
          <w:sz w:val="24"/>
          <w:szCs w:val="24"/>
          <w:lang w:val="en-GB"/>
        </w:rPr>
        <w:t>/or</w:t>
      </w:r>
      <w:r w:rsidR="00FA01F1" w:rsidRPr="4412A801">
        <w:rPr>
          <w:rFonts w:ascii="Times New Roman" w:hAnsi="Times New Roman" w:cs="Times New Roman"/>
          <w:sz w:val="24"/>
          <w:szCs w:val="24"/>
          <w:lang w:val="en-GB"/>
        </w:rPr>
        <w:t xml:space="preserve"> insufficiently provided for persons with disabilities</w:t>
      </w:r>
      <w:r w:rsidR="00481BEE" w:rsidRPr="4412A801">
        <w:rPr>
          <w:rFonts w:ascii="Times New Roman" w:hAnsi="Times New Roman" w:cs="Times New Roman"/>
          <w:sz w:val="24"/>
          <w:szCs w:val="24"/>
          <w:lang w:val="en-GB"/>
        </w:rPr>
        <w:t>.</w:t>
      </w:r>
    </w:p>
    <w:p w14:paraId="40E1C46B" w14:textId="77777777" w:rsidR="007D6925" w:rsidRPr="007D6925" w:rsidRDefault="007D6925" w:rsidP="007D6925">
      <w:pPr>
        <w:spacing w:after="0" w:line="240" w:lineRule="auto"/>
        <w:jc w:val="both"/>
        <w:rPr>
          <w:rFonts w:ascii="Times New Roman" w:hAnsi="Times New Roman" w:cs="Times New Roman"/>
          <w:sz w:val="24"/>
          <w:szCs w:val="24"/>
          <w:lang w:val="en-GB"/>
        </w:rPr>
      </w:pPr>
    </w:p>
    <w:p w14:paraId="3D06D0A3" w14:textId="35FEABEA" w:rsidR="00C218A0" w:rsidRPr="007D6925" w:rsidRDefault="004D7F4C" w:rsidP="007D6925">
      <w:pPr>
        <w:pStyle w:val="ListParagraph"/>
        <w:numPr>
          <w:ilvl w:val="0"/>
          <w:numId w:val="15"/>
        </w:numPr>
        <w:spacing w:after="0" w:line="240" w:lineRule="auto"/>
        <w:jc w:val="both"/>
        <w:rPr>
          <w:rFonts w:ascii="Times New Roman" w:hAnsi="Times New Roman" w:cs="Times New Roman"/>
          <w:sz w:val="24"/>
          <w:szCs w:val="24"/>
          <w:lang w:val="en-GB"/>
        </w:rPr>
      </w:pPr>
      <w:r w:rsidRPr="58B9DC5D">
        <w:rPr>
          <w:rFonts w:ascii="Times New Roman" w:hAnsi="Times New Roman" w:cs="Times New Roman"/>
          <w:sz w:val="24"/>
          <w:szCs w:val="24"/>
          <w:lang w:val="en-GB"/>
        </w:rPr>
        <w:t xml:space="preserve">Access to justice is highly problematic in </w:t>
      </w:r>
      <w:r w:rsidRPr="58B9DC5D">
        <w:rPr>
          <w:rFonts w:ascii="Times New Roman" w:hAnsi="Times New Roman" w:cs="Times New Roman"/>
          <w:b/>
          <w:bCs/>
          <w:sz w:val="24"/>
          <w:szCs w:val="24"/>
          <w:lang w:val="en-GB"/>
        </w:rPr>
        <w:t>other areas</w:t>
      </w:r>
      <w:r w:rsidRPr="58B9DC5D">
        <w:rPr>
          <w:rFonts w:ascii="Times New Roman" w:hAnsi="Times New Roman" w:cs="Times New Roman"/>
          <w:sz w:val="24"/>
          <w:szCs w:val="24"/>
          <w:lang w:val="en-GB"/>
        </w:rPr>
        <w:t xml:space="preserve"> as well. Legal cases have shown the </w:t>
      </w:r>
      <w:r w:rsidRPr="58B9DC5D">
        <w:rPr>
          <w:rFonts w:ascii="Times New Roman" w:hAnsi="Times New Roman" w:cs="Times New Roman"/>
          <w:b/>
          <w:bCs/>
          <w:sz w:val="24"/>
          <w:szCs w:val="24"/>
          <w:lang w:val="en-GB"/>
        </w:rPr>
        <w:t xml:space="preserve">lack of effective </w:t>
      </w:r>
      <w:r w:rsidR="0038452A">
        <w:rPr>
          <w:rFonts w:ascii="Times New Roman" w:hAnsi="Times New Roman" w:cs="Times New Roman"/>
          <w:b/>
          <w:bCs/>
          <w:sz w:val="24"/>
          <w:szCs w:val="24"/>
          <w:lang w:val="en-GB"/>
        </w:rPr>
        <w:t>remedies</w:t>
      </w:r>
      <w:r w:rsidRPr="58B9DC5D">
        <w:rPr>
          <w:rFonts w:ascii="Times New Roman" w:hAnsi="Times New Roman" w:cs="Times New Roman"/>
          <w:sz w:val="24"/>
          <w:szCs w:val="24"/>
          <w:lang w:val="en-GB"/>
        </w:rPr>
        <w:t xml:space="preserve"> </w:t>
      </w:r>
      <w:proofErr w:type="gramStart"/>
      <w:r w:rsidRPr="58B9DC5D">
        <w:rPr>
          <w:rFonts w:ascii="Times New Roman" w:hAnsi="Times New Roman" w:cs="Times New Roman"/>
          <w:sz w:val="24"/>
          <w:szCs w:val="24"/>
          <w:lang w:val="en-GB"/>
        </w:rPr>
        <w:t xml:space="preserve">in </w:t>
      </w:r>
      <w:r w:rsidR="655C84EC" w:rsidRPr="58B9DC5D">
        <w:rPr>
          <w:rFonts w:ascii="Times New Roman" w:hAnsi="Times New Roman" w:cs="Times New Roman"/>
          <w:sz w:val="24"/>
          <w:szCs w:val="24"/>
          <w:lang w:val="en-GB"/>
        </w:rPr>
        <w:t>the area of</w:t>
      </w:r>
      <w:proofErr w:type="gramEnd"/>
      <w:r w:rsidRPr="58B9DC5D">
        <w:rPr>
          <w:rFonts w:ascii="Times New Roman" w:hAnsi="Times New Roman" w:cs="Times New Roman"/>
          <w:sz w:val="24"/>
          <w:szCs w:val="24"/>
          <w:lang w:val="en-GB"/>
        </w:rPr>
        <w:t xml:space="preserve"> inclusive education, i.e., it is almost impossible to tackle the lack of reasonable accommodations or school-appointments.</w:t>
      </w:r>
    </w:p>
    <w:p w14:paraId="2B8AF233" w14:textId="77777777" w:rsidR="007D6925" w:rsidRDefault="007D6925" w:rsidP="00480D92">
      <w:pPr>
        <w:spacing w:after="0" w:line="240" w:lineRule="auto"/>
        <w:jc w:val="both"/>
        <w:rPr>
          <w:rFonts w:ascii="Times New Roman" w:hAnsi="Times New Roman" w:cs="Times New Roman"/>
          <w:b/>
          <w:bCs/>
          <w:sz w:val="24"/>
          <w:szCs w:val="24"/>
          <w:lang w:val="en-GB"/>
        </w:rPr>
      </w:pPr>
    </w:p>
    <w:p w14:paraId="4C3729A7" w14:textId="3DB7E0AD" w:rsidR="00DE4558" w:rsidRPr="007D6925" w:rsidRDefault="448596C5" w:rsidP="007D6925">
      <w:pPr>
        <w:pStyle w:val="ListParagraph"/>
        <w:numPr>
          <w:ilvl w:val="0"/>
          <w:numId w:val="15"/>
        </w:numPr>
        <w:spacing w:after="0" w:line="240" w:lineRule="auto"/>
        <w:jc w:val="both"/>
        <w:rPr>
          <w:rFonts w:ascii="Times New Roman" w:hAnsi="Times New Roman" w:cs="Times New Roman"/>
          <w:b/>
          <w:bCs/>
          <w:sz w:val="24"/>
          <w:szCs w:val="24"/>
          <w:lang w:val="en-GB"/>
        </w:rPr>
      </w:pPr>
      <w:r w:rsidRPr="58B9DC5D">
        <w:rPr>
          <w:rFonts w:ascii="Times New Roman" w:hAnsi="Times New Roman" w:cs="Times New Roman"/>
          <w:b/>
          <w:bCs/>
          <w:sz w:val="24"/>
          <w:szCs w:val="24"/>
          <w:lang w:val="en-GB"/>
        </w:rPr>
        <w:t xml:space="preserve">People with disabilities are often </w:t>
      </w:r>
      <w:r w:rsidR="009E389F">
        <w:rPr>
          <w:rFonts w:ascii="Times New Roman" w:hAnsi="Times New Roman" w:cs="Times New Roman"/>
          <w:b/>
          <w:bCs/>
          <w:sz w:val="24"/>
          <w:szCs w:val="24"/>
          <w:lang w:val="en-GB"/>
        </w:rPr>
        <w:t>unaware</w:t>
      </w:r>
      <w:r w:rsidRPr="58B9DC5D">
        <w:rPr>
          <w:rFonts w:ascii="Times New Roman" w:hAnsi="Times New Roman" w:cs="Times New Roman"/>
          <w:b/>
          <w:bCs/>
          <w:sz w:val="24"/>
          <w:szCs w:val="24"/>
          <w:lang w:val="en-GB"/>
        </w:rPr>
        <w:t xml:space="preserve"> of the c</w:t>
      </w:r>
      <w:r w:rsidR="00DE4558" w:rsidRPr="58B9DC5D">
        <w:rPr>
          <w:rFonts w:ascii="Times New Roman" w:hAnsi="Times New Roman" w:cs="Times New Roman"/>
          <w:b/>
          <w:bCs/>
          <w:sz w:val="24"/>
          <w:szCs w:val="24"/>
          <w:lang w:val="en-GB"/>
        </w:rPr>
        <w:t>omplaint mechanisms</w:t>
      </w:r>
      <w:r w:rsidR="00DE4558" w:rsidRPr="58B9DC5D">
        <w:rPr>
          <w:rFonts w:ascii="Times New Roman" w:hAnsi="Times New Roman" w:cs="Times New Roman"/>
          <w:sz w:val="24"/>
          <w:szCs w:val="24"/>
          <w:lang w:val="en-GB"/>
        </w:rPr>
        <w:t xml:space="preserve"> concerning social services and the available mechanisms are </w:t>
      </w:r>
      <w:r w:rsidR="1E237046" w:rsidRPr="58B9DC5D">
        <w:rPr>
          <w:rFonts w:ascii="Times New Roman" w:hAnsi="Times New Roman" w:cs="Times New Roman"/>
          <w:sz w:val="24"/>
          <w:szCs w:val="24"/>
          <w:lang w:val="en-GB"/>
        </w:rPr>
        <w:t>also</w:t>
      </w:r>
      <w:r w:rsidR="00DE4558" w:rsidRPr="58B9DC5D">
        <w:rPr>
          <w:rFonts w:ascii="Times New Roman" w:hAnsi="Times New Roman" w:cs="Times New Roman"/>
          <w:sz w:val="24"/>
          <w:szCs w:val="24"/>
          <w:lang w:val="en-GB"/>
        </w:rPr>
        <w:t xml:space="preserve"> </w:t>
      </w:r>
      <w:r w:rsidR="00DE4558" w:rsidRPr="58B9DC5D">
        <w:rPr>
          <w:rFonts w:ascii="Times New Roman" w:hAnsi="Times New Roman" w:cs="Times New Roman"/>
          <w:b/>
          <w:bCs/>
          <w:sz w:val="24"/>
          <w:szCs w:val="24"/>
          <w:lang w:val="en-GB"/>
        </w:rPr>
        <w:t>ineffective.</w:t>
      </w:r>
    </w:p>
    <w:p w14:paraId="49461BCB" w14:textId="77777777" w:rsidR="007D6925" w:rsidRDefault="007D6925" w:rsidP="00480D92">
      <w:pPr>
        <w:spacing w:after="0" w:line="240" w:lineRule="auto"/>
        <w:jc w:val="both"/>
        <w:rPr>
          <w:rFonts w:ascii="Times New Roman" w:hAnsi="Times New Roman" w:cs="Times New Roman"/>
          <w:sz w:val="24"/>
          <w:szCs w:val="24"/>
          <w:lang w:val="en-GB"/>
        </w:rPr>
      </w:pPr>
    </w:p>
    <w:p w14:paraId="7430ACA6" w14:textId="5E80087E" w:rsidR="00771CCC" w:rsidRPr="007D6925" w:rsidRDefault="00771CCC"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 xml:space="preserve">For instance, </w:t>
      </w:r>
      <w:r w:rsidRPr="007D6925">
        <w:rPr>
          <w:rFonts w:ascii="Times New Roman" w:eastAsia="Times New Roman" w:hAnsi="Times New Roman" w:cs="Times New Roman"/>
          <w:sz w:val="24"/>
          <w:szCs w:val="24"/>
          <w:lang w:val="en-GB"/>
        </w:rPr>
        <w:t xml:space="preserve">the </w:t>
      </w:r>
      <w:r w:rsidRPr="007D6925">
        <w:rPr>
          <w:rFonts w:ascii="Times New Roman" w:eastAsia="Times New Roman" w:hAnsi="Times New Roman" w:cs="Times New Roman"/>
          <w:b/>
          <w:bCs/>
          <w:sz w:val="24"/>
          <w:szCs w:val="24"/>
          <w:lang w:val="en-GB"/>
        </w:rPr>
        <w:t>Hungarian</w:t>
      </w:r>
      <w:r w:rsidRPr="007D6925">
        <w:rPr>
          <w:rFonts w:ascii="Times New Roman" w:eastAsia="Times New Roman" w:hAnsi="Times New Roman" w:cs="Times New Roman"/>
          <w:sz w:val="24"/>
          <w:szCs w:val="24"/>
          <w:lang w:val="en-GB"/>
        </w:rPr>
        <w:t xml:space="preserve"> </w:t>
      </w:r>
      <w:r w:rsidRPr="007D6925">
        <w:rPr>
          <w:rFonts w:ascii="Times New Roman" w:eastAsia="Times New Roman" w:hAnsi="Times New Roman" w:cs="Times New Roman"/>
          <w:b/>
          <w:bCs/>
          <w:sz w:val="24"/>
          <w:szCs w:val="24"/>
          <w:lang w:val="en-GB"/>
        </w:rPr>
        <w:t>Commissioner for Fundamental Rights (CFR)</w:t>
      </w:r>
      <w:r w:rsidRPr="007D6925">
        <w:rPr>
          <w:rFonts w:ascii="Times New Roman" w:eastAsia="Times New Roman" w:hAnsi="Times New Roman" w:cs="Times New Roman"/>
          <w:sz w:val="24"/>
          <w:szCs w:val="24"/>
          <w:lang w:val="en-GB"/>
        </w:rPr>
        <w:t xml:space="preserve"> was already criticised due to repeated failure “to address (or address adequately) pressing human rights issues [especially those] that are politically sensitive and high-profile.”</w:t>
      </w:r>
      <w:r w:rsidRPr="00771CCC">
        <w:rPr>
          <w:rStyle w:val="FootnoteReference"/>
          <w:rFonts w:ascii="Times New Roman" w:eastAsia="Times New Roman" w:hAnsi="Times New Roman" w:cs="Times New Roman"/>
          <w:sz w:val="24"/>
          <w:szCs w:val="24"/>
          <w:lang w:val="en-GB"/>
        </w:rPr>
        <w:footnoteReference w:id="30"/>
      </w:r>
      <w:r w:rsidRPr="007D6925">
        <w:rPr>
          <w:rFonts w:ascii="Times New Roman" w:eastAsia="Times New Roman" w:hAnsi="Times New Roman" w:cs="Times New Roman"/>
          <w:sz w:val="24"/>
          <w:szCs w:val="24"/>
          <w:lang w:val="en-GB"/>
        </w:rPr>
        <w:t xml:space="preserve"> The </w:t>
      </w:r>
      <w:bookmarkStart w:id="4" w:name="_Hlk138966847"/>
      <w:r w:rsidRPr="007D6925">
        <w:rPr>
          <w:rFonts w:ascii="Times New Roman" w:eastAsia="Times New Roman" w:hAnsi="Times New Roman" w:cs="Times New Roman"/>
          <w:b/>
          <w:bCs/>
          <w:sz w:val="24"/>
          <w:szCs w:val="24"/>
          <w:lang w:val="en-GB"/>
        </w:rPr>
        <w:t>Directorate-General for Equal Treatment</w:t>
      </w:r>
      <w:r w:rsidRPr="007D6925">
        <w:rPr>
          <w:rFonts w:ascii="Times New Roman" w:eastAsia="Times New Roman" w:hAnsi="Times New Roman" w:cs="Times New Roman"/>
          <w:sz w:val="24"/>
          <w:szCs w:val="24"/>
          <w:lang w:val="en-GB"/>
        </w:rPr>
        <w:t xml:space="preserve"> </w:t>
      </w:r>
      <w:bookmarkEnd w:id="4"/>
      <w:r w:rsidRPr="007D6925">
        <w:rPr>
          <w:rFonts w:ascii="Times New Roman" w:eastAsia="Times New Roman" w:hAnsi="Times New Roman" w:cs="Times New Roman"/>
          <w:sz w:val="24"/>
          <w:szCs w:val="24"/>
          <w:lang w:val="en-GB"/>
        </w:rPr>
        <w:t>of the Office of the Commissioner for Fundamental Rights carries out tasks of public authority. The DG can deal with individual complaints concerning violations of equal treatment and can deliver legally binding decisions. This department operated as a separate, independent body (formally known as Equal Treatment Authority) until it was merged into the Ombudsman's office in January 2021 by a legislative amendment.</w:t>
      </w:r>
      <w:r w:rsidRPr="00771CCC">
        <w:rPr>
          <w:rStyle w:val="FootnoteReference"/>
          <w:rFonts w:ascii="Times New Roman" w:eastAsia="Times New Roman" w:hAnsi="Times New Roman" w:cs="Times New Roman"/>
          <w:sz w:val="24"/>
          <w:szCs w:val="24"/>
          <w:lang w:val="en-GB"/>
        </w:rPr>
        <w:footnoteReference w:id="31"/>
      </w:r>
      <w:r w:rsidRPr="007D6925">
        <w:rPr>
          <w:rFonts w:ascii="Times New Roman" w:eastAsia="Times New Roman" w:hAnsi="Times New Roman" w:cs="Times New Roman"/>
          <w:sz w:val="24"/>
          <w:szCs w:val="24"/>
          <w:lang w:val="en-GB"/>
        </w:rPr>
        <w:t xml:space="preserve"> Eighteen civil society organisations </w:t>
      </w:r>
      <w:r w:rsidRPr="007D6925">
        <w:rPr>
          <w:rFonts w:ascii="Times New Roman" w:eastAsia="Times New Roman" w:hAnsi="Times New Roman" w:cs="Times New Roman"/>
          <w:sz w:val="24"/>
          <w:szCs w:val="24"/>
          <w:lang w:val="en-GB"/>
        </w:rPr>
        <w:lastRenderedPageBreak/>
        <w:t>raised their concerns</w:t>
      </w:r>
      <w:r w:rsidRPr="00771CCC">
        <w:rPr>
          <w:rStyle w:val="FootnoteReference"/>
          <w:rFonts w:ascii="Times New Roman" w:eastAsia="Times New Roman" w:hAnsi="Times New Roman" w:cs="Times New Roman"/>
          <w:sz w:val="24"/>
          <w:szCs w:val="24"/>
          <w:lang w:val="en-GB"/>
        </w:rPr>
        <w:footnoteReference w:id="32"/>
      </w:r>
      <w:r w:rsidRPr="007D6925">
        <w:rPr>
          <w:rFonts w:ascii="Times New Roman" w:eastAsia="Times New Roman" w:hAnsi="Times New Roman" w:cs="Times New Roman"/>
          <w:sz w:val="24"/>
          <w:szCs w:val="24"/>
          <w:lang w:val="en-GB"/>
        </w:rPr>
        <w:t xml:space="preserve"> at the time, pointing out that this step may reduce the authority's efficacy, as if a body is solely responsible for ensuring equal treatment and equal opportunities, more focus will be placed on its enforcement. In comparison, the CFR's attention is divided because it has several other tasks (ranging from monitoring detention facilities to environmental protection). They claimed that, as a result, the priority of equal treatment and the protection against discrimination would be significantly reduced.</w:t>
      </w:r>
      <w:r w:rsidRPr="007D6925">
        <w:rPr>
          <w:rFonts w:ascii="Times New Roman" w:hAnsi="Times New Roman" w:cs="Times New Roman"/>
          <w:sz w:val="24"/>
          <w:szCs w:val="24"/>
          <w:lang w:val="en-GB"/>
        </w:rPr>
        <w:t xml:space="preserve"> </w:t>
      </w:r>
      <w:r w:rsidRPr="007D6925">
        <w:rPr>
          <w:rFonts w:ascii="Times New Roman" w:eastAsia="Times New Roman" w:hAnsi="Times New Roman" w:cs="Times New Roman"/>
          <w:sz w:val="24"/>
          <w:szCs w:val="24"/>
          <w:lang w:val="en-GB"/>
        </w:rPr>
        <w:t>They also reiterated that while the Authority had regularly spoken out in defence of</w:t>
      </w:r>
      <w:r w:rsidR="009D27B5">
        <w:rPr>
          <w:rFonts w:ascii="Times New Roman" w:eastAsia="Times New Roman" w:hAnsi="Times New Roman" w:cs="Times New Roman"/>
          <w:sz w:val="24"/>
          <w:szCs w:val="24"/>
          <w:lang w:val="en-GB"/>
        </w:rPr>
        <w:t xml:space="preserve"> </w:t>
      </w:r>
      <w:r w:rsidRPr="007D6925">
        <w:rPr>
          <w:rFonts w:ascii="Times New Roman" w:eastAsia="Times New Roman" w:hAnsi="Times New Roman" w:cs="Times New Roman"/>
          <w:sz w:val="24"/>
          <w:szCs w:val="24"/>
          <w:lang w:val="en-GB"/>
        </w:rPr>
        <w:t>groups</w:t>
      </w:r>
      <w:r w:rsidR="009D27B5">
        <w:rPr>
          <w:rFonts w:ascii="Times New Roman" w:eastAsia="Times New Roman" w:hAnsi="Times New Roman" w:cs="Times New Roman"/>
          <w:sz w:val="24"/>
          <w:szCs w:val="24"/>
          <w:lang w:val="en-GB"/>
        </w:rPr>
        <w:t xml:space="preserve"> in vulnerable situations</w:t>
      </w:r>
      <w:r w:rsidRPr="007D6925">
        <w:rPr>
          <w:rFonts w:ascii="Times New Roman" w:eastAsia="Times New Roman" w:hAnsi="Times New Roman" w:cs="Times New Roman"/>
          <w:sz w:val="24"/>
          <w:szCs w:val="24"/>
          <w:lang w:val="en-GB"/>
        </w:rPr>
        <w:t xml:space="preserve">, the CFR, for example, had taken no action in the </w:t>
      </w:r>
      <w:proofErr w:type="spellStart"/>
      <w:r w:rsidRPr="007D6925">
        <w:rPr>
          <w:rFonts w:ascii="Times New Roman" w:eastAsia="Times New Roman" w:hAnsi="Times New Roman" w:cs="Times New Roman"/>
          <w:sz w:val="24"/>
          <w:szCs w:val="24"/>
          <w:lang w:val="en-GB"/>
        </w:rPr>
        <w:t>Gyöngyöspata</w:t>
      </w:r>
      <w:proofErr w:type="spellEnd"/>
      <w:r w:rsidRPr="007D6925">
        <w:rPr>
          <w:rFonts w:ascii="Times New Roman" w:eastAsia="Times New Roman" w:hAnsi="Times New Roman" w:cs="Times New Roman"/>
          <w:sz w:val="24"/>
          <w:szCs w:val="24"/>
          <w:lang w:val="en-GB"/>
        </w:rPr>
        <w:t xml:space="preserve"> compensation case</w:t>
      </w:r>
      <w:r w:rsidRPr="00771CCC">
        <w:rPr>
          <w:rStyle w:val="FootnoteReference"/>
          <w:rFonts w:ascii="Times New Roman" w:eastAsia="Times New Roman" w:hAnsi="Times New Roman" w:cs="Times New Roman"/>
          <w:sz w:val="24"/>
          <w:szCs w:val="24"/>
          <w:lang w:val="en-GB"/>
        </w:rPr>
        <w:footnoteReference w:id="33"/>
      </w:r>
      <w:r w:rsidRPr="007D6925">
        <w:rPr>
          <w:rFonts w:ascii="Times New Roman" w:eastAsia="Times New Roman" w:hAnsi="Times New Roman" w:cs="Times New Roman"/>
          <w:sz w:val="24"/>
          <w:szCs w:val="24"/>
          <w:lang w:val="en-GB"/>
        </w:rPr>
        <w:t xml:space="preserve"> which concerned the educational segregation and low-quality education of Roma children.</w:t>
      </w:r>
    </w:p>
    <w:p w14:paraId="5B64072E" w14:textId="77777777" w:rsidR="007D6925" w:rsidRDefault="007D6925" w:rsidP="00480D92">
      <w:pPr>
        <w:spacing w:after="0" w:line="240" w:lineRule="auto"/>
        <w:jc w:val="both"/>
        <w:rPr>
          <w:rFonts w:ascii="Times New Roman" w:eastAsia="Times New Roman" w:hAnsi="Times New Roman" w:cs="Times New Roman"/>
          <w:sz w:val="24"/>
          <w:szCs w:val="24"/>
          <w:lang w:val="en-GB"/>
        </w:rPr>
      </w:pPr>
    </w:p>
    <w:p w14:paraId="0A5C4D4D" w14:textId="27EA3338" w:rsidR="00771CCC" w:rsidRPr="007D6925" w:rsidRDefault="00771CCC" w:rsidP="007D6925">
      <w:pPr>
        <w:pStyle w:val="ListParagraph"/>
        <w:numPr>
          <w:ilvl w:val="0"/>
          <w:numId w:val="15"/>
        </w:numPr>
        <w:spacing w:after="0" w:line="240" w:lineRule="auto"/>
        <w:jc w:val="both"/>
        <w:rPr>
          <w:rFonts w:ascii="Times New Roman" w:eastAsia="Times New Roman" w:hAnsi="Times New Roman" w:cs="Times New Roman"/>
          <w:sz w:val="24"/>
          <w:szCs w:val="24"/>
          <w:lang w:val="en-GB"/>
        </w:rPr>
      </w:pPr>
      <w:r w:rsidRPr="007D6925">
        <w:rPr>
          <w:rFonts w:ascii="Times New Roman" w:eastAsia="Times New Roman" w:hAnsi="Times New Roman" w:cs="Times New Roman"/>
          <w:sz w:val="24"/>
          <w:szCs w:val="24"/>
          <w:lang w:val="en-GB"/>
        </w:rPr>
        <w:t>Findings</w:t>
      </w:r>
      <w:r w:rsidRPr="00771CCC">
        <w:rPr>
          <w:rStyle w:val="FootnoteReference"/>
          <w:rFonts w:ascii="Times New Roman" w:eastAsia="Times New Roman" w:hAnsi="Times New Roman" w:cs="Times New Roman"/>
          <w:sz w:val="24"/>
          <w:szCs w:val="24"/>
          <w:lang w:val="en-GB"/>
        </w:rPr>
        <w:footnoteReference w:id="34"/>
      </w:r>
      <w:r w:rsidRPr="007D6925">
        <w:rPr>
          <w:rFonts w:ascii="Times New Roman" w:eastAsia="Times New Roman" w:hAnsi="Times New Roman" w:cs="Times New Roman"/>
          <w:sz w:val="24"/>
          <w:szCs w:val="24"/>
          <w:lang w:val="en-GB"/>
        </w:rPr>
        <w:t xml:space="preserve"> of the Sub-Committee on Accreditation (SCA) of the Global Alliance of National Human Rights Institutions (GANHRI) have demonstrated that the Commissioner does not properly exercise his powers and does not fulfil his legal obligations to provide adequate legal protection. As a result, GANHRI </w:t>
      </w:r>
      <w:r w:rsidRPr="007D6925">
        <w:rPr>
          <w:rFonts w:ascii="Times New Roman" w:eastAsia="Times New Roman" w:hAnsi="Times New Roman" w:cs="Times New Roman"/>
          <w:b/>
          <w:bCs/>
          <w:sz w:val="24"/>
          <w:szCs w:val="24"/>
          <w:lang w:val="en-GB"/>
        </w:rPr>
        <w:t>downgraded the CFR from A to</w:t>
      </w:r>
      <w:r w:rsidRPr="007D6925">
        <w:rPr>
          <w:rFonts w:ascii="Times New Roman" w:eastAsia="Times New Roman" w:hAnsi="Times New Roman" w:cs="Times New Roman"/>
          <w:sz w:val="24"/>
          <w:szCs w:val="24"/>
          <w:lang w:val="en-GB"/>
        </w:rPr>
        <w:t xml:space="preserve"> </w:t>
      </w:r>
      <w:r w:rsidRPr="007D6925">
        <w:rPr>
          <w:rFonts w:ascii="Times New Roman" w:eastAsia="Times New Roman" w:hAnsi="Times New Roman" w:cs="Times New Roman"/>
          <w:b/>
          <w:bCs/>
          <w:sz w:val="24"/>
          <w:szCs w:val="24"/>
          <w:lang w:val="en-GB"/>
        </w:rPr>
        <w:t>B status</w:t>
      </w:r>
      <w:r w:rsidRPr="007D6925">
        <w:rPr>
          <w:rFonts w:ascii="Times New Roman" w:eastAsia="Times New Roman" w:hAnsi="Times New Roman" w:cs="Times New Roman"/>
          <w:sz w:val="24"/>
          <w:szCs w:val="24"/>
          <w:lang w:val="en-GB"/>
        </w:rPr>
        <w:t xml:space="preserve"> in March 2022.</w:t>
      </w:r>
      <w:r w:rsidRPr="00771CCC">
        <w:rPr>
          <w:rStyle w:val="FootnoteReference"/>
          <w:rFonts w:ascii="Times New Roman" w:eastAsia="Times New Roman" w:hAnsi="Times New Roman" w:cs="Times New Roman"/>
          <w:sz w:val="24"/>
          <w:szCs w:val="24"/>
          <w:lang w:val="en-GB"/>
        </w:rPr>
        <w:footnoteReference w:id="35"/>
      </w:r>
      <w:r w:rsidRPr="007D6925">
        <w:rPr>
          <w:rFonts w:ascii="Times New Roman" w:eastAsia="Times New Roman" w:hAnsi="Times New Roman" w:cs="Times New Roman"/>
          <w:sz w:val="24"/>
          <w:szCs w:val="24"/>
          <w:lang w:val="en-GB"/>
        </w:rPr>
        <w:t xml:space="preserve"> The SCA “was of the view of it has not effectively engaged on and publicly addressed all human rights issues, including issues in relation to vulnerable groups (…) and that the CFR has not spoken out in a manner that promotes protection of all human rights.”</w:t>
      </w:r>
      <w:r w:rsidRPr="00771CCC">
        <w:rPr>
          <w:rStyle w:val="FootnoteReference"/>
          <w:rFonts w:ascii="Times New Roman" w:eastAsia="Times New Roman" w:hAnsi="Times New Roman" w:cs="Times New Roman"/>
          <w:sz w:val="24"/>
          <w:szCs w:val="24"/>
          <w:lang w:val="en-GB"/>
        </w:rPr>
        <w:footnoteReference w:id="36"/>
      </w:r>
      <w:r w:rsidRPr="007D6925">
        <w:rPr>
          <w:rFonts w:ascii="Times New Roman" w:eastAsia="Times New Roman" w:hAnsi="Times New Roman" w:cs="Times New Roman"/>
          <w:sz w:val="24"/>
          <w:szCs w:val="24"/>
          <w:lang w:val="en-GB"/>
        </w:rPr>
        <w:t xml:space="preserve"> The SCA also noted that they “had received information (…) on that (…) the CFR has been reluctant to refer complaints to the Constitutional Court for review in cases that it deems political or institutional.”</w:t>
      </w:r>
      <w:r w:rsidRPr="00771CCC">
        <w:rPr>
          <w:rStyle w:val="FootnoteReference"/>
          <w:rFonts w:ascii="Times New Roman" w:eastAsia="Times New Roman" w:hAnsi="Times New Roman" w:cs="Times New Roman"/>
          <w:sz w:val="24"/>
          <w:szCs w:val="24"/>
          <w:lang w:val="en-GB"/>
        </w:rPr>
        <w:footnoteReference w:id="37"/>
      </w:r>
    </w:p>
    <w:p w14:paraId="120E3328" w14:textId="77777777" w:rsidR="00771CCC" w:rsidRPr="00771CCC" w:rsidRDefault="00771CCC" w:rsidP="00480D92">
      <w:pPr>
        <w:spacing w:after="0" w:line="240" w:lineRule="auto"/>
        <w:jc w:val="both"/>
        <w:rPr>
          <w:rFonts w:ascii="Times New Roman" w:eastAsia="Times New Roman" w:hAnsi="Times New Roman" w:cs="Times New Roman"/>
          <w:sz w:val="24"/>
          <w:szCs w:val="24"/>
          <w:lang w:val="en-GB"/>
        </w:rPr>
      </w:pPr>
    </w:p>
    <w:p w14:paraId="5475E587" w14:textId="52C42C76" w:rsidR="00C0349C" w:rsidRPr="00B2571C" w:rsidRDefault="00771CCC" w:rsidP="007D6925">
      <w:pPr>
        <w:pStyle w:val="ListParagraph"/>
        <w:numPr>
          <w:ilvl w:val="0"/>
          <w:numId w:val="15"/>
        </w:numPr>
        <w:spacing w:after="0" w:line="240" w:lineRule="auto"/>
        <w:jc w:val="both"/>
        <w:rPr>
          <w:rFonts w:ascii="Times New Roman" w:eastAsia="Times New Roman" w:hAnsi="Times New Roman" w:cs="Times New Roman"/>
          <w:sz w:val="24"/>
          <w:szCs w:val="24"/>
          <w:lang w:val="en-GB"/>
        </w:rPr>
      </w:pPr>
      <w:r w:rsidRPr="007D6925">
        <w:rPr>
          <w:rFonts w:ascii="Times New Roman" w:eastAsia="Times New Roman" w:hAnsi="Times New Roman" w:cs="Times New Roman"/>
          <w:sz w:val="24"/>
          <w:szCs w:val="24"/>
          <w:lang w:val="en-GB"/>
        </w:rPr>
        <w:t xml:space="preserve">The latter findings are in line with the experience of Validity Foundation. For instance, in relation to the provisions allowing </w:t>
      </w:r>
      <w:r w:rsidR="00B23CEB">
        <w:rPr>
          <w:rFonts w:ascii="Times New Roman" w:eastAsia="Times New Roman" w:hAnsi="Times New Roman" w:cs="Times New Roman"/>
          <w:sz w:val="24"/>
          <w:szCs w:val="24"/>
          <w:lang w:val="en-GB"/>
        </w:rPr>
        <w:t xml:space="preserve">the </w:t>
      </w:r>
      <w:r w:rsidRPr="007D6925">
        <w:rPr>
          <w:rFonts w:ascii="Times New Roman" w:eastAsia="Times New Roman" w:hAnsi="Times New Roman" w:cs="Times New Roman"/>
          <w:sz w:val="24"/>
          <w:szCs w:val="24"/>
          <w:lang w:val="en-GB"/>
        </w:rPr>
        <w:t xml:space="preserve">segregation of children with disabilities in nurseries and raising </w:t>
      </w:r>
      <w:r w:rsidRPr="007D6925">
        <w:rPr>
          <w:rFonts w:ascii="Times New Roman" w:eastAsia="Times New Roman" w:hAnsi="Times New Roman" w:cs="Times New Roman"/>
          <w:b/>
          <w:bCs/>
          <w:sz w:val="24"/>
          <w:szCs w:val="24"/>
          <w:lang w:val="en-GB"/>
        </w:rPr>
        <w:t>constitutional concerns</w:t>
      </w:r>
      <w:r w:rsidRPr="007D6925">
        <w:rPr>
          <w:rFonts w:ascii="Times New Roman" w:eastAsia="Times New Roman" w:hAnsi="Times New Roman" w:cs="Times New Roman"/>
          <w:sz w:val="24"/>
          <w:szCs w:val="24"/>
          <w:lang w:val="en-GB"/>
        </w:rPr>
        <w:t>, the organisation has asked the Commissioner to initiate a constitutional review of the regulation before the Constitutional Court. The CFR has not responded to the submission for two years. In June 2023, the CFR, instead of taking the requested action, i.e., initiating a constitutional review, has drawn up a report</w:t>
      </w:r>
      <w:r w:rsidRPr="00771CCC">
        <w:rPr>
          <w:rStyle w:val="FootnoteReference"/>
          <w:rFonts w:ascii="Times New Roman" w:eastAsia="Times New Roman" w:hAnsi="Times New Roman" w:cs="Times New Roman"/>
          <w:sz w:val="24"/>
          <w:szCs w:val="24"/>
          <w:lang w:val="en-GB"/>
        </w:rPr>
        <w:footnoteReference w:id="38"/>
      </w:r>
      <w:r w:rsidRPr="007D6925">
        <w:rPr>
          <w:rFonts w:ascii="Times New Roman" w:eastAsia="Times New Roman" w:hAnsi="Times New Roman" w:cs="Times New Roman"/>
          <w:sz w:val="24"/>
          <w:szCs w:val="24"/>
          <w:lang w:val="en-GB"/>
        </w:rPr>
        <w:t xml:space="preserve"> in which he established legal shortcomings and requested the relevant Ministry to resolve the issue through legislative measures. He did not, however, request that the ministry abolish the legal possibility of segregating </w:t>
      </w:r>
      <w:r w:rsidRPr="00B2571C">
        <w:rPr>
          <w:rFonts w:ascii="Times New Roman" w:eastAsia="Times New Roman" w:hAnsi="Times New Roman" w:cs="Times New Roman"/>
          <w:sz w:val="24"/>
          <w:szCs w:val="24"/>
          <w:lang w:val="en-GB"/>
        </w:rPr>
        <w:t>children with disabilities in nursery schools, but instead asked the legislator to create a legislative environment in which segregation can be regarded as lawful. This is clearly contrary to the obligations stemming from the CRPD.</w:t>
      </w:r>
    </w:p>
    <w:p w14:paraId="0B9D4FAA" w14:textId="77777777" w:rsidR="002F7D67" w:rsidRPr="00B2571C" w:rsidRDefault="002F7D67" w:rsidP="002F7D67">
      <w:pPr>
        <w:pStyle w:val="ListParagraph"/>
        <w:rPr>
          <w:rFonts w:ascii="Times New Roman" w:eastAsia="Times New Roman" w:hAnsi="Times New Roman" w:cs="Times New Roman"/>
          <w:sz w:val="24"/>
          <w:szCs w:val="24"/>
          <w:lang w:val="en-GB"/>
        </w:rPr>
      </w:pPr>
    </w:p>
    <w:p w14:paraId="2DFF42CA" w14:textId="27558EDA" w:rsidR="002F7D67" w:rsidRPr="00B2571C" w:rsidRDefault="002F7D67" w:rsidP="002F7D67">
      <w:pPr>
        <w:pStyle w:val="ListParagraph"/>
        <w:numPr>
          <w:ilvl w:val="0"/>
          <w:numId w:val="15"/>
        </w:numPr>
        <w:spacing w:after="0" w:line="240" w:lineRule="auto"/>
        <w:jc w:val="both"/>
        <w:rPr>
          <w:rFonts w:ascii="Times New Roman" w:eastAsia="Times New Roman" w:hAnsi="Times New Roman" w:cs="Times New Roman"/>
          <w:sz w:val="24"/>
          <w:szCs w:val="24"/>
          <w:lang w:val="en-GB"/>
        </w:rPr>
      </w:pPr>
      <w:r w:rsidRPr="00B2571C">
        <w:rPr>
          <w:rFonts w:ascii="Times New Roman" w:eastAsia="Times New Roman" w:hAnsi="Times New Roman" w:cs="Times New Roman"/>
          <w:sz w:val="24"/>
          <w:szCs w:val="24"/>
          <w:lang w:val="en-GB"/>
        </w:rPr>
        <w:lastRenderedPageBreak/>
        <w:t>The Hungarian Civil Liberties Union also emphasi</w:t>
      </w:r>
      <w:r w:rsidR="00930D37" w:rsidRPr="00B2571C">
        <w:rPr>
          <w:rFonts w:ascii="Times New Roman" w:eastAsia="Times New Roman" w:hAnsi="Times New Roman" w:cs="Times New Roman"/>
          <w:sz w:val="24"/>
          <w:szCs w:val="24"/>
          <w:lang w:val="en-GB"/>
        </w:rPr>
        <w:t>s</w:t>
      </w:r>
      <w:r w:rsidRPr="00B2571C">
        <w:rPr>
          <w:rFonts w:ascii="Times New Roman" w:eastAsia="Times New Roman" w:hAnsi="Times New Roman" w:cs="Times New Roman"/>
          <w:sz w:val="24"/>
          <w:szCs w:val="24"/>
          <w:lang w:val="en-GB"/>
        </w:rPr>
        <w:t xml:space="preserve">es the shortcomings of the CFR in addressing human rights issues. On </w:t>
      </w:r>
      <w:r w:rsidRPr="00B2571C">
        <w:rPr>
          <w:rFonts w:ascii="Times New Roman" w:hAnsi="Times New Roman" w:cs="Times New Roman"/>
          <w:color w:val="222222"/>
          <w:sz w:val="24"/>
          <w:szCs w:val="24"/>
          <w:shd w:val="clear" w:color="auto" w:fill="FFFFFF"/>
          <w:lang w:val="en-GB"/>
        </w:rPr>
        <w:t>22 July 2020</w:t>
      </w:r>
      <w:r w:rsidR="00930D37" w:rsidRPr="00B2571C">
        <w:rPr>
          <w:rFonts w:ascii="Times New Roman" w:hAnsi="Times New Roman" w:cs="Times New Roman"/>
          <w:color w:val="222222"/>
          <w:sz w:val="24"/>
          <w:szCs w:val="24"/>
          <w:shd w:val="clear" w:color="auto" w:fill="FFFFFF"/>
          <w:lang w:val="en-GB"/>
        </w:rPr>
        <w:t>,</w:t>
      </w:r>
      <w:r w:rsidRPr="00B2571C">
        <w:rPr>
          <w:rFonts w:ascii="Times New Roman" w:hAnsi="Times New Roman" w:cs="Times New Roman"/>
          <w:color w:val="222222"/>
          <w:sz w:val="24"/>
          <w:szCs w:val="24"/>
          <w:shd w:val="clear" w:color="auto" w:fill="FFFFFF"/>
          <w:lang w:val="en-GB"/>
        </w:rPr>
        <w:t xml:space="preserve"> the HCLU and the Hungarian Helsinki Committee submitted a joint complaint to the CFR regarding the unlawful detention of persons with disabilities during </w:t>
      </w:r>
      <w:r w:rsidR="00B2571C" w:rsidRPr="00B2571C">
        <w:rPr>
          <w:rFonts w:ascii="Times New Roman" w:hAnsi="Times New Roman" w:cs="Times New Roman"/>
          <w:color w:val="222222"/>
          <w:sz w:val="24"/>
          <w:szCs w:val="24"/>
          <w:shd w:val="clear" w:color="auto" w:fill="FFFFFF"/>
          <w:lang w:val="en-GB"/>
        </w:rPr>
        <w:t>misdemeanour</w:t>
      </w:r>
      <w:r w:rsidRPr="00B2571C">
        <w:rPr>
          <w:rFonts w:ascii="Times New Roman" w:hAnsi="Times New Roman" w:cs="Times New Roman"/>
          <w:color w:val="222222"/>
          <w:sz w:val="24"/>
          <w:szCs w:val="24"/>
          <w:shd w:val="clear" w:color="auto" w:fill="FFFFFF"/>
          <w:lang w:val="en-GB"/>
        </w:rPr>
        <w:t xml:space="preserve"> proceedings.</w:t>
      </w:r>
      <w:r w:rsidRPr="00B2571C">
        <w:rPr>
          <w:rStyle w:val="FootnoteReference"/>
          <w:rFonts w:ascii="Times New Roman" w:hAnsi="Times New Roman" w:cs="Times New Roman"/>
          <w:color w:val="222222"/>
          <w:sz w:val="24"/>
          <w:szCs w:val="24"/>
          <w:shd w:val="clear" w:color="auto" w:fill="FFFFFF"/>
          <w:lang w:val="en-GB"/>
        </w:rPr>
        <w:footnoteReference w:id="39"/>
      </w:r>
      <w:r w:rsidRPr="00B2571C">
        <w:rPr>
          <w:rFonts w:ascii="Times New Roman" w:hAnsi="Times New Roman" w:cs="Times New Roman"/>
          <w:color w:val="222222"/>
          <w:sz w:val="24"/>
          <w:szCs w:val="24"/>
          <w:shd w:val="clear" w:color="auto" w:fill="FFFFFF"/>
          <w:lang w:val="en-GB"/>
        </w:rPr>
        <w:t xml:space="preserve"> However, the CFR has not taken any steps or responded in any way to </w:t>
      </w:r>
      <w:r w:rsidR="00930D37" w:rsidRPr="00B2571C">
        <w:rPr>
          <w:rFonts w:ascii="Times New Roman" w:hAnsi="Times New Roman" w:cs="Times New Roman"/>
          <w:color w:val="222222"/>
          <w:sz w:val="24"/>
          <w:szCs w:val="24"/>
          <w:shd w:val="clear" w:color="auto" w:fill="FFFFFF"/>
          <w:lang w:val="en-GB"/>
        </w:rPr>
        <w:t>the</w:t>
      </w:r>
      <w:r w:rsidRPr="00B2571C">
        <w:rPr>
          <w:rFonts w:ascii="Times New Roman" w:hAnsi="Times New Roman" w:cs="Times New Roman"/>
          <w:color w:val="222222"/>
          <w:sz w:val="24"/>
          <w:szCs w:val="24"/>
          <w:shd w:val="clear" w:color="auto" w:fill="FFFFFF"/>
          <w:lang w:val="en-GB"/>
        </w:rPr>
        <w:t xml:space="preserve"> complaint </w:t>
      </w:r>
      <w:r w:rsidR="00930D37" w:rsidRPr="00B2571C">
        <w:rPr>
          <w:rFonts w:ascii="Times New Roman" w:hAnsi="Times New Roman" w:cs="Times New Roman"/>
          <w:color w:val="222222"/>
          <w:sz w:val="24"/>
          <w:szCs w:val="24"/>
          <w:shd w:val="clear" w:color="auto" w:fill="FFFFFF"/>
          <w:lang w:val="en-GB"/>
        </w:rPr>
        <w:t>to date.</w:t>
      </w:r>
    </w:p>
    <w:p w14:paraId="2E1EC3C6" w14:textId="77777777" w:rsidR="00C0349C" w:rsidRPr="00B2571C" w:rsidRDefault="00C0349C" w:rsidP="00480D92">
      <w:pPr>
        <w:spacing w:after="0" w:line="240" w:lineRule="auto"/>
        <w:jc w:val="both"/>
        <w:rPr>
          <w:rFonts w:ascii="Times New Roman" w:eastAsia="Times New Roman" w:hAnsi="Times New Roman" w:cs="Times New Roman"/>
          <w:sz w:val="24"/>
          <w:szCs w:val="24"/>
          <w:lang w:val="en-GB"/>
        </w:rPr>
      </w:pPr>
    </w:p>
    <w:p w14:paraId="325924A9" w14:textId="0FDE4AF0" w:rsidR="00C0349C" w:rsidRPr="007D6925" w:rsidRDefault="00C0349C" w:rsidP="007D6925">
      <w:pPr>
        <w:pStyle w:val="ListParagraph"/>
        <w:numPr>
          <w:ilvl w:val="0"/>
          <w:numId w:val="15"/>
        </w:numPr>
        <w:spacing w:after="0" w:line="240" w:lineRule="auto"/>
        <w:jc w:val="both"/>
        <w:rPr>
          <w:rFonts w:ascii="Times New Roman" w:eastAsia="Times New Roman" w:hAnsi="Times New Roman" w:cs="Times New Roman"/>
          <w:sz w:val="24"/>
          <w:szCs w:val="24"/>
          <w:lang w:val="en-GB"/>
        </w:rPr>
      </w:pPr>
      <w:r w:rsidRPr="00B2571C">
        <w:rPr>
          <w:rFonts w:ascii="Times New Roman" w:eastAsia="Times New Roman" w:hAnsi="Times New Roman" w:cs="Times New Roman"/>
          <w:sz w:val="24"/>
          <w:szCs w:val="24"/>
          <w:lang w:val="en-GB"/>
        </w:rPr>
        <w:t xml:space="preserve">As it was previously mentioned, from 1 January 2023, the Commissioner for Fundamental Rights has been performing the tasks of the independent </w:t>
      </w:r>
      <w:r w:rsidRPr="00B2571C">
        <w:rPr>
          <w:rFonts w:ascii="Times New Roman" w:eastAsia="Times New Roman" w:hAnsi="Times New Roman" w:cs="Times New Roman"/>
          <w:b/>
          <w:bCs/>
          <w:sz w:val="24"/>
          <w:szCs w:val="24"/>
          <w:lang w:val="en-GB"/>
        </w:rPr>
        <w:t>monitoring mechanism</w:t>
      </w:r>
      <w:r w:rsidRPr="00B2571C">
        <w:rPr>
          <w:rFonts w:ascii="Times New Roman" w:eastAsia="Times New Roman" w:hAnsi="Times New Roman" w:cs="Times New Roman"/>
          <w:sz w:val="24"/>
          <w:szCs w:val="24"/>
          <w:lang w:val="en-GB"/>
        </w:rPr>
        <w:t xml:space="preserve"> according to Art 33(2) of the CRPD. It could have been a good step to strengthen its advocacy role in the area, </w:t>
      </w:r>
      <w:proofErr w:type="gramStart"/>
      <w:r w:rsidRPr="00B2571C">
        <w:rPr>
          <w:rFonts w:ascii="Times New Roman" w:eastAsia="Times New Roman" w:hAnsi="Times New Roman" w:cs="Times New Roman"/>
          <w:sz w:val="24"/>
          <w:szCs w:val="24"/>
          <w:lang w:val="en-GB"/>
        </w:rPr>
        <w:t>in light of</w:t>
      </w:r>
      <w:proofErr w:type="gramEnd"/>
      <w:r w:rsidRPr="00B2571C">
        <w:rPr>
          <w:rFonts w:ascii="Times New Roman" w:eastAsia="Times New Roman" w:hAnsi="Times New Roman" w:cs="Times New Roman"/>
          <w:sz w:val="24"/>
          <w:szCs w:val="24"/>
          <w:lang w:val="en-GB"/>
        </w:rPr>
        <w:t xml:space="preserve"> the above, </w:t>
      </w:r>
      <w:r w:rsidR="00F02285" w:rsidRPr="00B2571C">
        <w:rPr>
          <w:rFonts w:ascii="Times New Roman" w:eastAsia="Times New Roman" w:hAnsi="Times New Roman" w:cs="Times New Roman"/>
          <w:sz w:val="24"/>
          <w:szCs w:val="24"/>
          <w:lang w:val="en-GB"/>
        </w:rPr>
        <w:t xml:space="preserve">however, the future of this function is unpredictable. In addition, </w:t>
      </w:r>
      <w:r w:rsidR="0027218E" w:rsidRPr="00B2571C">
        <w:rPr>
          <w:rFonts w:ascii="Times New Roman" w:eastAsia="Times New Roman" w:hAnsi="Times New Roman" w:cs="Times New Roman"/>
          <w:sz w:val="24"/>
          <w:szCs w:val="24"/>
          <w:lang w:val="en-GB"/>
        </w:rPr>
        <w:t>t</w:t>
      </w:r>
      <w:r w:rsidR="00F02285" w:rsidRPr="00B2571C">
        <w:rPr>
          <w:rFonts w:ascii="Times New Roman" w:eastAsia="Times New Roman" w:hAnsi="Times New Roman" w:cs="Times New Roman"/>
          <w:sz w:val="24"/>
          <w:szCs w:val="24"/>
          <w:lang w:val="en-GB"/>
        </w:rPr>
        <w:t>he Commissioner for Fundamental Rights has placed the office of this mechanism in Debrecen, which is close to the border with Romania, and is 230 km from Budapest. It is also unpredictable how the national monitoring body will (be able to) meaningfully involve persons with disabilities</w:t>
      </w:r>
      <w:r w:rsidR="00F02285" w:rsidRPr="4412A801">
        <w:rPr>
          <w:rFonts w:ascii="Times New Roman" w:eastAsia="Times New Roman" w:hAnsi="Times New Roman" w:cs="Times New Roman"/>
          <w:sz w:val="24"/>
          <w:szCs w:val="24"/>
          <w:lang w:val="en-GB"/>
        </w:rPr>
        <w:t xml:space="preserve"> and their representative organisations in </w:t>
      </w:r>
      <w:r w:rsidR="00D174E0" w:rsidRPr="4412A801">
        <w:rPr>
          <w:rFonts w:ascii="Times New Roman" w:eastAsia="Times New Roman" w:hAnsi="Times New Roman" w:cs="Times New Roman"/>
          <w:sz w:val="24"/>
          <w:szCs w:val="24"/>
          <w:lang w:val="en-GB"/>
        </w:rPr>
        <w:t>its</w:t>
      </w:r>
      <w:r w:rsidR="00F02285" w:rsidRPr="4412A801">
        <w:rPr>
          <w:rFonts w:ascii="Times New Roman" w:eastAsia="Times New Roman" w:hAnsi="Times New Roman" w:cs="Times New Roman"/>
          <w:sz w:val="24"/>
          <w:szCs w:val="24"/>
          <w:lang w:val="en-GB"/>
        </w:rPr>
        <w:t xml:space="preserve"> work.</w:t>
      </w:r>
    </w:p>
    <w:p w14:paraId="3BC290D0" w14:textId="77777777" w:rsidR="00BF5756" w:rsidRDefault="00BF5756" w:rsidP="00480D92">
      <w:pPr>
        <w:spacing w:after="0" w:line="240" w:lineRule="auto"/>
        <w:jc w:val="both"/>
        <w:rPr>
          <w:rFonts w:ascii="Times New Roman" w:eastAsia="Times New Roman" w:hAnsi="Times New Roman" w:cs="Times New Roman"/>
          <w:sz w:val="24"/>
          <w:szCs w:val="24"/>
          <w:lang w:val="en-GB"/>
        </w:rPr>
      </w:pPr>
    </w:p>
    <w:p w14:paraId="45308F88" w14:textId="4ED6D74C" w:rsidR="009242A9" w:rsidRPr="007D6925" w:rsidRDefault="00BF5756" w:rsidP="007D6925">
      <w:pPr>
        <w:pStyle w:val="ListParagraph"/>
        <w:numPr>
          <w:ilvl w:val="0"/>
          <w:numId w:val="15"/>
        </w:numPr>
        <w:spacing w:after="0" w:line="240" w:lineRule="auto"/>
        <w:jc w:val="both"/>
        <w:rPr>
          <w:rFonts w:ascii="Times New Roman" w:eastAsia="Times New Roman" w:hAnsi="Times New Roman" w:cs="Times New Roman"/>
          <w:sz w:val="24"/>
          <w:szCs w:val="24"/>
          <w:lang w:val="en-GB"/>
        </w:rPr>
      </w:pPr>
      <w:r w:rsidRPr="4412A801">
        <w:rPr>
          <w:rFonts w:ascii="Times New Roman" w:eastAsia="Times New Roman" w:hAnsi="Times New Roman" w:cs="Times New Roman"/>
          <w:sz w:val="24"/>
          <w:szCs w:val="24"/>
          <w:lang w:val="en-GB"/>
        </w:rPr>
        <w:t xml:space="preserve">Moreover, </w:t>
      </w:r>
      <w:r w:rsidR="00E35E5E" w:rsidRPr="4412A801">
        <w:rPr>
          <w:rFonts w:ascii="Times New Roman" w:eastAsia="Times New Roman" w:hAnsi="Times New Roman" w:cs="Times New Roman"/>
          <w:b/>
          <w:bCs/>
          <w:sz w:val="24"/>
          <w:szCs w:val="24"/>
          <w:lang w:val="en-GB"/>
        </w:rPr>
        <w:t xml:space="preserve">effective </w:t>
      </w:r>
      <w:r w:rsidRPr="4412A801">
        <w:rPr>
          <w:rFonts w:ascii="Times New Roman" w:eastAsia="Times New Roman" w:hAnsi="Times New Roman" w:cs="Times New Roman"/>
          <w:b/>
          <w:bCs/>
          <w:sz w:val="24"/>
          <w:szCs w:val="24"/>
          <w:lang w:val="en-GB"/>
        </w:rPr>
        <w:t>complaints mechanism</w:t>
      </w:r>
      <w:r w:rsidRPr="4412A801">
        <w:rPr>
          <w:rFonts w:ascii="Times New Roman" w:eastAsia="Times New Roman" w:hAnsi="Times New Roman" w:cs="Times New Roman"/>
          <w:sz w:val="24"/>
          <w:szCs w:val="24"/>
          <w:lang w:val="en-GB"/>
        </w:rPr>
        <w:t xml:space="preserve"> to provide redress against failings </w:t>
      </w:r>
      <w:r w:rsidR="00E35E5E" w:rsidRPr="4412A801">
        <w:rPr>
          <w:rFonts w:ascii="Times New Roman" w:eastAsia="Times New Roman" w:hAnsi="Times New Roman" w:cs="Times New Roman"/>
          <w:sz w:val="24"/>
          <w:szCs w:val="24"/>
          <w:lang w:val="en-GB"/>
        </w:rPr>
        <w:t>of</w:t>
      </w:r>
      <w:r w:rsidRPr="4412A801">
        <w:rPr>
          <w:rFonts w:ascii="Times New Roman" w:eastAsia="Times New Roman" w:hAnsi="Times New Roman" w:cs="Times New Roman"/>
          <w:sz w:val="24"/>
          <w:szCs w:val="24"/>
          <w:lang w:val="en-GB"/>
        </w:rPr>
        <w:t xml:space="preserve"> the </w:t>
      </w:r>
      <w:r w:rsidRPr="4412A801">
        <w:rPr>
          <w:rFonts w:ascii="Times New Roman" w:eastAsia="Times New Roman" w:hAnsi="Times New Roman" w:cs="Times New Roman"/>
          <w:b/>
          <w:bCs/>
          <w:sz w:val="24"/>
          <w:szCs w:val="24"/>
          <w:lang w:val="en-GB"/>
        </w:rPr>
        <w:t>social care system</w:t>
      </w:r>
      <w:r w:rsidRPr="4412A801">
        <w:rPr>
          <w:rFonts w:ascii="Times New Roman" w:eastAsia="Times New Roman" w:hAnsi="Times New Roman" w:cs="Times New Roman"/>
          <w:sz w:val="24"/>
          <w:szCs w:val="24"/>
          <w:lang w:val="en-GB"/>
        </w:rPr>
        <w:t xml:space="preserve"> is still </w:t>
      </w:r>
      <w:r w:rsidRPr="4412A801">
        <w:rPr>
          <w:rFonts w:ascii="Times New Roman" w:eastAsia="Times New Roman" w:hAnsi="Times New Roman" w:cs="Times New Roman"/>
          <w:b/>
          <w:bCs/>
          <w:sz w:val="24"/>
          <w:szCs w:val="24"/>
          <w:lang w:val="en-GB"/>
        </w:rPr>
        <w:t>not put in place</w:t>
      </w:r>
      <w:r w:rsidRPr="4412A801">
        <w:rPr>
          <w:rFonts w:ascii="Times New Roman" w:eastAsia="Times New Roman" w:hAnsi="Times New Roman" w:cs="Times New Roman"/>
          <w:sz w:val="24"/>
          <w:szCs w:val="24"/>
          <w:lang w:val="en-GB"/>
        </w:rPr>
        <w:t xml:space="preserve">. The complaints mechanism for social services is regulated by Act III of 1993 </w:t>
      </w:r>
      <w:r w:rsidR="00E35E5E" w:rsidRPr="4412A801">
        <w:rPr>
          <w:rFonts w:ascii="Times New Roman" w:eastAsia="Times New Roman" w:hAnsi="Times New Roman" w:cs="Times New Roman"/>
          <w:sz w:val="24"/>
          <w:szCs w:val="24"/>
          <w:lang w:val="en-GB"/>
        </w:rPr>
        <w:t xml:space="preserve">and </w:t>
      </w:r>
      <w:r w:rsidRPr="4412A801">
        <w:rPr>
          <w:rFonts w:ascii="Times New Roman" w:eastAsia="Times New Roman" w:hAnsi="Times New Roman" w:cs="Times New Roman"/>
          <w:sz w:val="24"/>
          <w:szCs w:val="24"/>
          <w:lang w:val="en-GB"/>
        </w:rPr>
        <w:t xml:space="preserve">Government Decree 369/2013 (X. 24.) </w:t>
      </w:r>
      <w:r w:rsidR="00E35E5E" w:rsidRPr="4412A801">
        <w:rPr>
          <w:rFonts w:ascii="Times New Roman" w:eastAsia="Times New Roman" w:hAnsi="Times New Roman" w:cs="Times New Roman"/>
          <w:sz w:val="24"/>
          <w:szCs w:val="24"/>
          <w:lang w:val="en-GB"/>
        </w:rPr>
        <w:t>that</w:t>
      </w:r>
      <w:r w:rsidRPr="4412A801">
        <w:rPr>
          <w:rFonts w:ascii="Times New Roman" w:eastAsia="Times New Roman" w:hAnsi="Times New Roman" w:cs="Times New Roman"/>
          <w:sz w:val="24"/>
          <w:szCs w:val="24"/>
          <w:lang w:val="en-GB"/>
        </w:rPr>
        <w:t xml:space="preserve"> contai</w:t>
      </w:r>
      <w:r w:rsidR="00E35E5E" w:rsidRPr="4412A801">
        <w:rPr>
          <w:rFonts w:ascii="Times New Roman" w:eastAsia="Times New Roman" w:hAnsi="Times New Roman" w:cs="Times New Roman"/>
          <w:sz w:val="24"/>
          <w:szCs w:val="24"/>
          <w:lang w:val="en-GB"/>
        </w:rPr>
        <w:t>ns the main rules on the supervising/controlling procedures of the controlling body. Although the government decree allows for professional inspection</w:t>
      </w:r>
      <w:r w:rsidR="008F43D1" w:rsidRPr="4412A801">
        <w:rPr>
          <w:rFonts w:ascii="Times New Roman" w:eastAsia="Times New Roman" w:hAnsi="Times New Roman" w:cs="Times New Roman"/>
          <w:sz w:val="24"/>
          <w:szCs w:val="24"/>
          <w:lang w:val="en-GB"/>
        </w:rPr>
        <w:t>s</w:t>
      </w:r>
      <w:r w:rsidR="00E35E5E" w:rsidRPr="4412A801">
        <w:rPr>
          <w:rFonts w:ascii="Times New Roman" w:eastAsia="Times New Roman" w:hAnsi="Times New Roman" w:cs="Times New Roman"/>
          <w:sz w:val="24"/>
          <w:szCs w:val="24"/>
          <w:lang w:val="en-GB"/>
        </w:rPr>
        <w:t xml:space="preserve"> initiated by</w:t>
      </w:r>
      <w:r w:rsidR="009242A9" w:rsidRPr="4412A801">
        <w:rPr>
          <w:rFonts w:ascii="Times New Roman" w:eastAsia="Times New Roman" w:hAnsi="Times New Roman" w:cs="Times New Roman"/>
          <w:sz w:val="24"/>
          <w:szCs w:val="24"/>
          <w:lang w:val="en-GB"/>
        </w:rPr>
        <w:t xml:space="preserve"> a request of an individual</w:t>
      </w:r>
      <w:r w:rsidR="00E35E5E" w:rsidRPr="4412A801">
        <w:rPr>
          <w:rFonts w:ascii="Times New Roman" w:eastAsia="Times New Roman" w:hAnsi="Times New Roman" w:cs="Times New Roman"/>
          <w:sz w:val="24"/>
          <w:szCs w:val="24"/>
          <w:lang w:val="en-GB"/>
        </w:rPr>
        <w:t xml:space="preserve">, in practice it is very formal and </w:t>
      </w:r>
      <w:r w:rsidR="00371597">
        <w:rPr>
          <w:rFonts w:ascii="Times New Roman" w:eastAsia="Times New Roman" w:hAnsi="Times New Roman" w:cs="Times New Roman"/>
          <w:sz w:val="24"/>
          <w:szCs w:val="24"/>
          <w:lang w:val="en-GB"/>
        </w:rPr>
        <w:t>is</w:t>
      </w:r>
      <w:r w:rsidR="00E35E5E" w:rsidRPr="4412A801">
        <w:rPr>
          <w:rFonts w:ascii="Times New Roman" w:eastAsia="Times New Roman" w:hAnsi="Times New Roman" w:cs="Times New Roman"/>
          <w:sz w:val="24"/>
          <w:szCs w:val="24"/>
          <w:lang w:val="en-GB"/>
        </w:rPr>
        <w:t xml:space="preserve"> not suitable for the detection of real professional </w:t>
      </w:r>
      <w:r w:rsidR="008F43D1" w:rsidRPr="4412A801">
        <w:rPr>
          <w:rFonts w:ascii="Times New Roman" w:eastAsia="Times New Roman" w:hAnsi="Times New Roman" w:cs="Times New Roman"/>
          <w:sz w:val="24"/>
          <w:szCs w:val="24"/>
          <w:lang w:val="en-GB"/>
        </w:rPr>
        <w:t>failings</w:t>
      </w:r>
      <w:r w:rsidR="0032662D" w:rsidRPr="4412A801">
        <w:rPr>
          <w:rFonts w:ascii="Times New Roman" w:eastAsia="Times New Roman" w:hAnsi="Times New Roman" w:cs="Times New Roman"/>
          <w:sz w:val="24"/>
          <w:szCs w:val="24"/>
          <w:lang w:val="en-GB"/>
        </w:rPr>
        <w:t xml:space="preserve"> or negligence</w:t>
      </w:r>
      <w:r w:rsidR="00E35E5E" w:rsidRPr="4412A801">
        <w:rPr>
          <w:rFonts w:ascii="Times New Roman" w:eastAsia="Times New Roman" w:hAnsi="Times New Roman" w:cs="Times New Roman"/>
          <w:sz w:val="24"/>
          <w:szCs w:val="24"/>
          <w:lang w:val="en-GB"/>
        </w:rPr>
        <w:t>.</w:t>
      </w:r>
      <w:r w:rsidR="008F43D1" w:rsidRPr="4412A801">
        <w:rPr>
          <w:rFonts w:ascii="Times New Roman" w:eastAsia="Times New Roman" w:hAnsi="Times New Roman" w:cs="Times New Roman"/>
          <w:sz w:val="24"/>
          <w:szCs w:val="24"/>
          <w:lang w:val="en-GB"/>
        </w:rPr>
        <w:t xml:space="preserve"> For example, it is difficult to detect</w:t>
      </w:r>
      <w:r w:rsidR="0032662D" w:rsidRPr="4412A801">
        <w:rPr>
          <w:rFonts w:ascii="Times New Roman" w:eastAsia="Times New Roman" w:hAnsi="Times New Roman" w:cs="Times New Roman"/>
          <w:sz w:val="24"/>
          <w:szCs w:val="24"/>
          <w:lang w:val="en-GB"/>
        </w:rPr>
        <w:t xml:space="preserve"> and establish</w:t>
      </w:r>
      <w:r w:rsidR="008F43D1" w:rsidRPr="4412A801">
        <w:rPr>
          <w:rFonts w:ascii="Times New Roman" w:eastAsia="Times New Roman" w:hAnsi="Times New Roman" w:cs="Times New Roman"/>
          <w:sz w:val="24"/>
          <w:szCs w:val="24"/>
          <w:lang w:val="en-GB"/>
        </w:rPr>
        <w:t xml:space="preserve"> infringements resulting from the failure to apply </w:t>
      </w:r>
      <w:r w:rsidR="009242A9" w:rsidRPr="4412A801">
        <w:rPr>
          <w:rFonts w:ascii="Times New Roman" w:eastAsia="Times New Roman" w:hAnsi="Times New Roman" w:cs="Times New Roman"/>
          <w:sz w:val="24"/>
          <w:szCs w:val="24"/>
          <w:lang w:val="en-GB"/>
        </w:rPr>
        <w:t xml:space="preserve">appropriate </w:t>
      </w:r>
      <w:r w:rsidR="008F43D1" w:rsidRPr="4412A801">
        <w:rPr>
          <w:rFonts w:ascii="Times New Roman" w:eastAsia="Times New Roman" w:hAnsi="Times New Roman" w:cs="Times New Roman"/>
          <w:sz w:val="24"/>
          <w:szCs w:val="24"/>
          <w:lang w:val="en-GB"/>
        </w:rPr>
        <w:t>autism-specific</w:t>
      </w:r>
      <w:r w:rsidR="0032662D" w:rsidRPr="4412A801">
        <w:rPr>
          <w:rFonts w:ascii="Times New Roman" w:eastAsia="Times New Roman" w:hAnsi="Times New Roman" w:cs="Times New Roman"/>
          <w:sz w:val="24"/>
          <w:szCs w:val="24"/>
          <w:lang w:val="en-GB"/>
        </w:rPr>
        <w:t xml:space="preserve"> communication</w:t>
      </w:r>
      <w:r w:rsidR="008F43D1" w:rsidRPr="4412A801">
        <w:rPr>
          <w:rFonts w:ascii="Times New Roman" w:eastAsia="Times New Roman" w:hAnsi="Times New Roman" w:cs="Times New Roman"/>
          <w:sz w:val="24"/>
          <w:szCs w:val="24"/>
          <w:lang w:val="en-GB"/>
        </w:rPr>
        <w:t xml:space="preserve"> methods</w:t>
      </w:r>
      <w:r w:rsidR="0032662D" w:rsidRPr="4412A801">
        <w:rPr>
          <w:rFonts w:ascii="Times New Roman" w:eastAsia="Times New Roman" w:hAnsi="Times New Roman" w:cs="Times New Roman"/>
          <w:sz w:val="24"/>
          <w:szCs w:val="24"/>
          <w:lang w:val="en-GB"/>
        </w:rPr>
        <w:t xml:space="preserve"> that </w:t>
      </w:r>
      <w:r w:rsidR="008F43D1" w:rsidRPr="4412A801">
        <w:rPr>
          <w:rFonts w:ascii="Times New Roman" w:eastAsia="Times New Roman" w:hAnsi="Times New Roman" w:cs="Times New Roman"/>
          <w:sz w:val="24"/>
          <w:szCs w:val="24"/>
          <w:lang w:val="en-GB"/>
        </w:rPr>
        <w:t>result</w:t>
      </w:r>
      <w:r w:rsidR="0032662D" w:rsidRPr="4412A801">
        <w:rPr>
          <w:rFonts w:ascii="Times New Roman" w:eastAsia="Times New Roman" w:hAnsi="Times New Roman" w:cs="Times New Roman"/>
          <w:sz w:val="24"/>
          <w:szCs w:val="24"/>
          <w:lang w:val="en-GB"/>
        </w:rPr>
        <w:t>ed</w:t>
      </w:r>
      <w:r w:rsidR="008F43D1" w:rsidRPr="4412A801">
        <w:rPr>
          <w:rFonts w:ascii="Times New Roman" w:eastAsia="Times New Roman" w:hAnsi="Times New Roman" w:cs="Times New Roman"/>
          <w:sz w:val="24"/>
          <w:szCs w:val="24"/>
          <w:lang w:val="en-GB"/>
        </w:rPr>
        <w:t xml:space="preserve"> in extreme, self-harming behaviour </w:t>
      </w:r>
      <w:r w:rsidR="0032662D" w:rsidRPr="4412A801">
        <w:rPr>
          <w:rFonts w:ascii="Times New Roman" w:eastAsia="Times New Roman" w:hAnsi="Times New Roman" w:cs="Times New Roman"/>
          <w:sz w:val="24"/>
          <w:szCs w:val="24"/>
          <w:lang w:val="en-GB"/>
        </w:rPr>
        <w:t>of</w:t>
      </w:r>
      <w:r w:rsidR="008F43D1" w:rsidRPr="4412A801">
        <w:rPr>
          <w:rFonts w:ascii="Times New Roman" w:eastAsia="Times New Roman" w:hAnsi="Times New Roman" w:cs="Times New Roman"/>
          <w:sz w:val="24"/>
          <w:szCs w:val="24"/>
          <w:lang w:val="en-GB"/>
        </w:rPr>
        <w:t xml:space="preserve"> </w:t>
      </w:r>
      <w:r w:rsidR="009242A9" w:rsidRPr="4412A801">
        <w:rPr>
          <w:rFonts w:ascii="Times New Roman" w:eastAsia="Times New Roman" w:hAnsi="Times New Roman" w:cs="Times New Roman"/>
          <w:sz w:val="24"/>
          <w:szCs w:val="24"/>
          <w:lang w:val="en-GB"/>
        </w:rPr>
        <w:t>a</w:t>
      </w:r>
      <w:r w:rsidR="008F43D1" w:rsidRPr="4412A801">
        <w:rPr>
          <w:rFonts w:ascii="Times New Roman" w:eastAsia="Times New Roman" w:hAnsi="Times New Roman" w:cs="Times New Roman"/>
          <w:sz w:val="24"/>
          <w:szCs w:val="24"/>
          <w:lang w:val="en-GB"/>
        </w:rPr>
        <w:t xml:space="preserve"> person with autism</w:t>
      </w:r>
      <w:r w:rsidR="0032662D" w:rsidRPr="4412A801">
        <w:rPr>
          <w:rFonts w:ascii="Times New Roman" w:eastAsia="Times New Roman" w:hAnsi="Times New Roman" w:cs="Times New Roman"/>
          <w:sz w:val="24"/>
          <w:szCs w:val="24"/>
          <w:lang w:val="en-GB"/>
        </w:rPr>
        <w:t>.</w:t>
      </w:r>
      <w:r w:rsidR="009242A9" w:rsidRPr="4412A801">
        <w:rPr>
          <w:rFonts w:ascii="Times New Roman" w:eastAsia="Times New Roman" w:hAnsi="Times New Roman" w:cs="Times New Roman"/>
          <w:sz w:val="24"/>
          <w:szCs w:val="24"/>
          <w:lang w:val="en-GB"/>
        </w:rPr>
        <w:t xml:space="preserve"> </w:t>
      </w:r>
      <w:r w:rsidR="00F50F0C" w:rsidRPr="4412A801">
        <w:rPr>
          <w:rFonts w:ascii="Times New Roman" w:hAnsi="Times New Roman" w:cs="Times New Roman"/>
          <w:sz w:val="24"/>
          <w:szCs w:val="24"/>
          <w:lang w:val="en-GB"/>
        </w:rPr>
        <w:t xml:space="preserve">Professional misconduct can have serious consequences, but none of these procedures are suitable for detecting them, not to mention that they </w:t>
      </w:r>
      <w:r w:rsidR="00F50F0C" w:rsidRPr="4412A801">
        <w:rPr>
          <w:rFonts w:ascii="Times New Roman" w:hAnsi="Times New Roman" w:cs="Times New Roman"/>
          <w:b/>
          <w:bCs/>
          <w:sz w:val="24"/>
          <w:szCs w:val="24"/>
          <w:lang w:val="en-GB"/>
        </w:rPr>
        <w:t xml:space="preserve">are not "accessible" to victims of </w:t>
      </w:r>
      <w:r w:rsidR="00EF6647">
        <w:rPr>
          <w:rFonts w:ascii="Times New Roman" w:hAnsi="Times New Roman" w:cs="Times New Roman"/>
          <w:b/>
          <w:bCs/>
          <w:sz w:val="24"/>
          <w:szCs w:val="24"/>
          <w:lang w:val="en-GB"/>
        </w:rPr>
        <w:t>these infringements</w:t>
      </w:r>
      <w:r w:rsidR="00F50F0C" w:rsidRPr="4412A801">
        <w:rPr>
          <w:rFonts w:ascii="Times New Roman" w:hAnsi="Times New Roman" w:cs="Times New Roman"/>
          <w:sz w:val="24"/>
          <w:szCs w:val="24"/>
          <w:lang w:val="en-GB"/>
        </w:rPr>
        <w:t xml:space="preserve">, unless there is a family member, relative, carer or other person who can help the person concerned to address the situation. </w:t>
      </w:r>
    </w:p>
    <w:p w14:paraId="41C0A284" w14:textId="77777777" w:rsidR="009242A9" w:rsidRDefault="009242A9" w:rsidP="00480D92">
      <w:pPr>
        <w:spacing w:after="0" w:line="240" w:lineRule="auto"/>
        <w:jc w:val="both"/>
        <w:rPr>
          <w:rFonts w:ascii="Times New Roman" w:hAnsi="Times New Roman" w:cs="Times New Roman"/>
          <w:sz w:val="24"/>
          <w:szCs w:val="24"/>
          <w:lang w:val="en-GB"/>
        </w:rPr>
      </w:pPr>
    </w:p>
    <w:p w14:paraId="105F3CA6" w14:textId="61E27B4C" w:rsidR="009242A9" w:rsidRPr="007D6925" w:rsidRDefault="00F50F0C"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In principle, such assistance could/should be provided by the so-called </w:t>
      </w:r>
      <w:r w:rsidR="009242A9" w:rsidRPr="4412A801">
        <w:rPr>
          <w:rFonts w:ascii="Times New Roman" w:hAnsi="Times New Roman" w:cs="Times New Roman"/>
          <w:sz w:val="24"/>
          <w:szCs w:val="24"/>
          <w:lang w:val="en-GB"/>
        </w:rPr>
        <w:t>“</w:t>
      </w:r>
      <w:r w:rsidR="009242A9" w:rsidRPr="4412A801">
        <w:rPr>
          <w:rFonts w:ascii="Times New Roman" w:hAnsi="Times New Roman" w:cs="Times New Roman"/>
          <w:b/>
          <w:bCs/>
          <w:sz w:val="24"/>
          <w:szCs w:val="24"/>
          <w:lang w:val="en-GB"/>
        </w:rPr>
        <w:t>patients’ representatives</w:t>
      </w:r>
      <w:r w:rsidR="009242A9" w:rsidRPr="4412A801">
        <w:rPr>
          <w:rFonts w:ascii="Times New Roman" w:hAnsi="Times New Roman" w:cs="Times New Roman"/>
          <w:sz w:val="24"/>
          <w:szCs w:val="24"/>
          <w:lang w:val="en-GB"/>
        </w:rPr>
        <w:t>” (</w:t>
      </w:r>
      <w:proofErr w:type="spellStart"/>
      <w:r w:rsidR="009242A9" w:rsidRPr="4412A801">
        <w:rPr>
          <w:rFonts w:ascii="Times New Roman" w:hAnsi="Times New Roman" w:cs="Times New Roman"/>
          <w:i/>
          <w:iCs/>
          <w:sz w:val="24"/>
          <w:szCs w:val="24"/>
          <w:lang w:val="en-GB"/>
        </w:rPr>
        <w:t>betegjogi</w:t>
      </w:r>
      <w:proofErr w:type="spellEnd"/>
      <w:r w:rsidR="009242A9" w:rsidRPr="4412A801">
        <w:rPr>
          <w:rFonts w:ascii="Times New Roman" w:hAnsi="Times New Roman" w:cs="Times New Roman"/>
          <w:i/>
          <w:iCs/>
          <w:sz w:val="24"/>
          <w:szCs w:val="24"/>
          <w:lang w:val="en-GB"/>
        </w:rPr>
        <w:t xml:space="preserve"> </w:t>
      </w:r>
      <w:proofErr w:type="spellStart"/>
      <w:r w:rsidR="009242A9" w:rsidRPr="4412A801">
        <w:rPr>
          <w:rFonts w:ascii="Times New Roman" w:hAnsi="Times New Roman" w:cs="Times New Roman"/>
          <w:i/>
          <w:iCs/>
          <w:sz w:val="24"/>
          <w:szCs w:val="24"/>
          <w:lang w:val="en-GB"/>
        </w:rPr>
        <w:t>képviselő</w:t>
      </w:r>
      <w:proofErr w:type="spellEnd"/>
      <w:r w:rsidR="009242A9" w:rsidRPr="4412A801">
        <w:rPr>
          <w:rFonts w:ascii="Times New Roman" w:hAnsi="Times New Roman" w:cs="Times New Roman"/>
          <w:sz w:val="24"/>
          <w:szCs w:val="24"/>
          <w:lang w:val="en-GB"/>
        </w:rPr>
        <w:t xml:space="preserve">) and </w:t>
      </w:r>
      <w:r w:rsidRPr="4412A801">
        <w:rPr>
          <w:rFonts w:ascii="Times New Roman" w:hAnsi="Times New Roman" w:cs="Times New Roman"/>
          <w:sz w:val="24"/>
          <w:szCs w:val="24"/>
          <w:lang w:val="en-GB"/>
        </w:rPr>
        <w:t>“</w:t>
      </w:r>
      <w:r w:rsidR="009242A9" w:rsidRPr="4412A801">
        <w:rPr>
          <w:rFonts w:ascii="Times New Roman" w:hAnsi="Times New Roman" w:cs="Times New Roman"/>
          <w:b/>
          <w:bCs/>
          <w:sz w:val="24"/>
          <w:szCs w:val="24"/>
          <w:lang w:val="en-GB"/>
        </w:rPr>
        <w:t xml:space="preserve">legal aid representatives” </w:t>
      </w:r>
      <w:r w:rsidR="009242A9" w:rsidRPr="4412A801">
        <w:rPr>
          <w:rFonts w:ascii="Times New Roman" w:hAnsi="Times New Roman" w:cs="Times New Roman"/>
          <w:sz w:val="24"/>
          <w:szCs w:val="24"/>
          <w:lang w:val="en-GB"/>
        </w:rPr>
        <w:t>(of residents)</w:t>
      </w:r>
      <w:r w:rsidR="00B643EB" w:rsidRPr="4412A801">
        <w:rPr>
          <w:rFonts w:ascii="Times New Roman" w:hAnsi="Times New Roman" w:cs="Times New Roman"/>
          <w:sz w:val="24"/>
          <w:szCs w:val="24"/>
          <w:lang w:val="en-GB"/>
        </w:rPr>
        <w:t xml:space="preserve"> (</w:t>
      </w:r>
      <w:proofErr w:type="spellStart"/>
      <w:r w:rsidR="00B643EB" w:rsidRPr="4412A801">
        <w:rPr>
          <w:rFonts w:ascii="Times New Roman" w:hAnsi="Times New Roman" w:cs="Times New Roman"/>
          <w:i/>
          <w:iCs/>
          <w:sz w:val="24"/>
          <w:szCs w:val="24"/>
          <w:lang w:val="en-GB"/>
        </w:rPr>
        <w:t>ellátottjogi</w:t>
      </w:r>
      <w:proofErr w:type="spellEnd"/>
      <w:r w:rsidR="00B643EB" w:rsidRPr="4412A801">
        <w:rPr>
          <w:rFonts w:ascii="Times New Roman" w:hAnsi="Times New Roman" w:cs="Times New Roman"/>
          <w:i/>
          <w:iCs/>
          <w:sz w:val="24"/>
          <w:szCs w:val="24"/>
          <w:lang w:val="en-GB"/>
        </w:rPr>
        <w:t xml:space="preserve"> </w:t>
      </w:r>
      <w:proofErr w:type="spellStart"/>
      <w:r w:rsidR="00B643EB" w:rsidRPr="4412A801">
        <w:rPr>
          <w:rFonts w:ascii="Times New Roman" w:hAnsi="Times New Roman" w:cs="Times New Roman"/>
          <w:i/>
          <w:iCs/>
          <w:sz w:val="24"/>
          <w:szCs w:val="24"/>
          <w:lang w:val="en-GB"/>
        </w:rPr>
        <w:t>képviselő</w:t>
      </w:r>
      <w:proofErr w:type="spellEnd"/>
      <w:r w:rsidR="00B643EB" w:rsidRPr="4412A801">
        <w:rPr>
          <w:rFonts w:ascii="Times New Roman" w:hAnsi="Times New Roman" w:cs="Times New Roman"/>
          <w:sz w:val="24"/>
          <w:szCs w:val="24"/>
          <w:lang w:val="en-GB"/>
        </w:rPr>
        <w:t>)</w:t>
      </w:r>
      <w:r w:rsidR="009242A9" w:rsidRPr="4412A801">
        <w:rPr>
          <w:rFonts w:ascii="Times New Roman" w:hAnsi="Times New Roman" w:cs="Times New Roman"/>
          <w:sz w:val="24"/>
          <w:szCs w:val="24"/>
          <w:lang w:val="en-GB"/>
        </w:rPr>
        <w:t xml:space="preserve">. The network of legal aid and patients’ representatives is operated by the Integrated Legal Protection Service, </w:t>
      </w:r>
      <w:r w:rsidR="00316ABE">
        <w:rPr>
          <w:rFonts w:ascii="Times New Roman" w:hAnsi="Times New Roman" w:cs="Times New Roman"/>
          <w:sz w:val="24"/>
          <w:szCs w:val="24"/>
          <w:lang w:val="en-GB"/>
        </w:rPr>
        <w:t>a</w:t>
      </w:r>
      <w:r w:rsidR="009242A9" w:rsidRPr="4412A801">
        <w:rPr>
          <w:rFonts w:ascii="Times New Roman" w:hAnsi="Times New Roman" w:cs="Times New Roman"/>
          <w:sz w:val="24"/>
          <w:szCs w:val="24"/>
          <w:lang w:val="en-GB"/>
        </w:rPr>
        <w:t xml:space="preserve"> unit of the Ministry of the Interior.</w:t>
      </w:r>
      <w:r w:rsidR="00B05209" w:rsidRPr="4412A801">
        <w:rPr>
          <w:rFonts w:ascii="Times New Roman" w:hAnsi="Times New Roman" w:cs="Times New Roman"/>
          <w:sz w:val="24"/>
          <w:szCs w:val="24"/>
          <w:lang w:val="en-GB"/>
        </w:rPr>
        <w:t xml:space="preserve"> In theory, they help patients of health care services, including psychiatric patients and residents of institutions to formulate and submit their complaint</w:t>
      </w:r>
      <w:r w:rsidR="005D0FEA">
        <w:rPr>
          <w:rFonts w:ascii="Times New Roman" w:hAnsi="Times New Roman" w:cs="Times New Roman"/>
          <w:sz w:val="24"/>
          <w:szCs w:val="24"/>
          <w:lang w:val="en-GB"/>
        </w:rPr>
        <w:t>s</w:t>
      </w:r>
      <w:r w:rsidR="00B05209" w:rsidRPr="4412A801">
        <w:rPr>
          <w:rFonts w:ascii="Times New Roman" w:hAnsi="Times New Roman" w:cs="Times New Roman"/>
          <w:sz w:val="24"/>
          <w:szCs w:val="24"/>
          <w:lang w:val="en-GB"/>
        </w:rPr>
        <w:t xml:space="preserve">, can initiate investigations, provide </w:t>
      </w:r>
      <w:r w:rsidR="00435AED" w:rsidRPr="4412A801">
        <w:rPr>
          <w:rFonts w:ascii="Times New Roman" w:hAnsi="Times New Roman" w:cs="Times New Roman"/>
          <w:sz w:val="24"/>
          <w:szCs w:val="24"/>
          <w:lang w:val="en-GB"/>
        </w:rPr>
        <w:t>information,</w:t>
      </w:r>
      <w:r w:rsidR="00B05209" w:rsidRPr="4412A801">
        <w:rPr>
          <w:rFonts w:ascii="Times New Roman" w:hAnsi="Times New Roman" w:cs="Times New Roman"/>
          <w:sz w:val="24"/>
          <w:szCs w:val="24"/>
          <w:lang w:val="en-GB"/>
        </w:rPr>
        <w:t xml:space="preserve"> and report violations to maintainers or other stakeholders. </w:t>
      </w:r>
    </w:p>
    <w:p w14:paraId="79700739" w14:textId="77777777" w:rsidR="00B05209" w:rsidRDefault="00B05209" w:rsidP="00480D92">
      <w:pPr>
        <w:spacing w:after="0" w:line="240" w:lineRule="auto"/>
        <w:jc w:val="both"/>
        <w:rPr>
          <w:rFonts w:ascii="Times New Roman" w:hAnsi="Times New Roman" w:cs="Times New Roman"/>
          <w:sz w:val="24"/>
          <w:szCs w:val="24"/>
          <w:lang w:val="en-GB"/>
        </w:rPr>
      </w:pPr>
    </w:p>
    <w:p w14:paraId="2ADC771A" w14:textId="61141CC5" w:rsidR="00DE4558" w:rsidRPr="007D6925" w:rsidRDefault="00B05209" w:rsidP="007D6925">
      <w:pPr>
        <w:pStyle w:val="ListParagraph"/>
        <w:numPr>
          <w:ilvl w:val="0"/>
          <w:numId w:val="15"/>
        </w:numPr>
        <w:spacing w:after="0" w:line="240" w:lineRule="auto"/>
        <w:jc w:val="both"/>
        <w:rPr>
          <w:rFonts w:ascii="Times New Roman" w:hAnsi="Times New Roman" w:cs="Times New Roman"/>
          <w:b/>
          <w:bCs/>
          <w:sz w:val="24"/>
          <w:szCs w:val="24"/>
          <w:lang w:val="en-GB"/>
        </w:rPr>
      </w:pPr>
      <w:r w:rsidRPr="007D6925">
        <w:rPr>
          <w:rFonts w:ascii="Times New Roman" w:hAnsi="Times New Roman" w:cs="Times New Roman"/>
          <w:sz w:val="24"/>
          <w:szCs w:val="24"/>
          <w:lang w:val="en-GB"/>
        </w:rPr>
        <w:t>In practice, however,</w:t>
      </w:r>
      <w:r w:rsidR="000270D6" w:rsidRPr="007D6925">
        <w:rPr>
          <w:rFonts w:ascii="Times New Roman" w:hAnsi="Times New Roman" w:cs="Times New Roman"/>
          <w:sz w:val="24"/>
          <w:szCs w:val="24"/>
          <w:lang w:val="en-GB"/>
        </w:rPr>
        <w:t xml:space="preserve"> it is also </w:t>
      </w:r>
      <w:r w:rsidR="000270D6" w:rsidRPr="007D6925">
        <w:rPr>
          <w:rFonts w:ascii="Times New Roman" w:hAnsi="Times New Roman" w:cs="Times New Roman"/>
          <w:b/>
          <w:bCs/>
          <w:sz w:val="24"/>
          <w:szCs w:val="24"/>
          <w:lang w:val="en-GB"/>
        </w:rPr>
        <w:t>ineffective</w:t>
      </w:r>
      <w:r w:rsidR="00F50F0C" w:rsidRPr="007D6925">
        <w:rPr>
          <w:rFonts w:ascii="Times New Roman" w:hAnsi="Times New Roman" w:cs="Times New Roman"/>
          <w:sz w:val="24"/>
          <w:szCs w:val="24"/>
          <w:lang w:val="en-GB"/>
        </w:rPr>
        <w:t>.</w:t>
      </w:r>
      <w:r w:rsidR="000270D6" w:rsidRPr="007D6925">
        <w:rPr>
          <w:rFonts w:ascii="Times New Roman" w:hAnsi="Times New Roman" w:cs="Times New Roman"/>
          <w:sz w:val="24"/>
          <w:szCs w:val="24"/>
          <w:lang w:val="en-GB"/>
        </w:rPr>
        <w:t xml:space="preserve"> For instance, b</w:t>
      </w:r>
      <w:r w:rsidR="00DA7898" w:rsidRPr="007D6925">
        <w:rPr>
          <w:rFonts w:ascii="Times New Roman" w:hAnsi="Times New Roman" w:cs="Times New Roman"/>
          <w:sz w:val="24"/>
          <w:szCs w:val="24"/>
          <w:lang w:val="en-GB"/>
        </w:rPr>
        <w:t>ased on the annual report of the Integrated Legal Protection Service of 2022,</w:t>
      </w:r>
      <w:r w:rsidR="00DA7898">
        <w:rPr>
          <w:rStyle w:val="FootnoteReference"/>
          <w:rFonts w:ascii="Times New Roman" w:hAnsi="Times New Roman" w:cs="Times New Roman"/>
          <w:sz w:val="24"/>
          <w:szCs w:val="24"/>
          <w:lang w:val="en-GB"/>
        </w:rPr>
        <w:footnoteReference w:id="40"/>
      </w:r>
      <w:r w:rsidR="00DA7898" w:rsidRPr="007D6925">
        <w:rPr>
          <w:rFonts w:ascii="Times New Roman" w:hAnsi="Times New Roman" w:cs="Times New Roman"/>
          <w:sz w:val="24"/>
          <w:szCs w:val="24"/>
          <w:lang w:val="en-GB"/>
        </w:rPr>
        <w:t xml:space="preserve"> the</w:t>
      </w:r>
      <w:r w:rsidR="00A31D04" w:rsidRPr="007D6925">
        <w:rPr>
          <w:rFonts w:ascii="Times New Roman" w:hAnsi="Times New Roman" w:cs="Times New Roman"/>
          <w:sz w:val="24"/>
          <w:szCs w:val="24"/>
          <w:lang w:val="en-GB"/>
        </w:rPr>
        <w:t xml:space="preserve"> currently employed </w:t>
      </w:r>
      <w:r w:rsidR="00DA7898" w:rsidRPr="007D6925">
        <w:rPr>
          <w:rFonts w:ascii="Times New Roman" w:hAnsi="Times New Roman" w:cs="Times New Roman"/>
          <w:sz w:val="24"/>
          <w:szCs w:val="24"/>
          <w:lang w:val="en-GB"/>
        </w:rPr>
        <w:t>15</w:t>
      </w:r>
      <w:r w:rsidRPr="007D6925">
        <w:rPr>
          <w:rFonts w:ascii="Times New Roman" w:hAnsi="Times New Roman" w:cs="Times New Roman"/>
          <w:sz w:val="24"/>
          <w:szCs w:val="24"/>
          <w:lang w:val="en-GB"/>
        </w:rPr>
        <w:t xml:space="preserve"> legal aid</w:t>
      </w:r>
      <w:r w:rsidR="00DA7898" w:rsidRPr="007D6925">
        <w:rPr>
          <w:rFonts w:ascii="Times New Roman" w:hAnsi="Times New Roman" w:cs="Times New Roman"/>
          <w:sz w:val="24"/>
          <w:szCs w:val="24"/>
          <w:lang w:val="en-GB"/>
        </w:rPr>
        <w:t xml:space="preserve"> representatives</w:t>
      </w:r>
      <w:r w:rsidR="004479D1" w:rsidRPr="007D6925">
        <w:rPr>
          <w:rFonts w:ascii="Times New Roman" w:hAnsi="Times New Roman" w:cs="Times New Roman"/>
          <w:sz w:val="24"/>
          <w:szCs w:val="24"/>
          <w:lang w:val="en-GB"/>
        </w:rPr>
        <w:t xml:space="preserve"> </w:t>
      </w:r>
      <w:r w:rsidR="006A79C7" w:rsidRPr="007D6925">
        <w:rPr>
          <w:rFonts w:ascii="Times New Roman" w:hAnsi="Times New Roman" w:cs="Times New Roman"/>
          <w:sz w:val="24"/>
          <w:szCs w:val="24"/>
          <w:lang w:val="en-GB"/>
        </w:rPr>
        <w:t>designated to</w:t>
      </w:r>
      <w:r w:rsidR="005D5408" w:rsidRPr="007D6925">
        <w:rPr>
          <w:rFonts w:ascii="Times New Roman" w:hAnsi="Times New Roman" w:cs="Times New Roman"/>
          <w:sz w:val="24"/>
          <w:szCs w:val="24"/>
          <w:lang w:val="en-GB"/>
        </w:rPr>
        <w:t xml:space="preserve"> various</w:t>
      </w:r>
      <w:r w:rsidR="004479D1" w:rsidRPr="007D6925">
        <w:rPr>
          <w:rFonts w:ascii="Times New Roman" w:hAnsi="Times New Roman" w:cs="Times New Roman"/>
          <w:sz w:val="24"/>
          <w:szCs w:val="24"/>
          <w:lang w:val="en-GB"/>
        </w:rPr>
        <w:t xml:space="preserve"> social care institutions</w:t>
      </w:r>
      <w:r w:rsidR="005D5408" w:rsidRPr="007D6925">
        <w:rPr>
          <w:rFonts w:ascii="Times New Roman" w:hAnsi="Times New Roman" w:cs="Times New Roman"/>
          <w:sz w:val="24"/>
          <w:szCs w:val="24"/>
          <w:lang w:val="en-GB"/>
        </w:rPr>
        <w:t xml:space="preserve"> nationwide</w:t>
      </w:r>
      <w:r w:rsidR="00DA7898" w:rsidRPr="007D6925">
        <w:rPr>
          <w:rFonts w:ascii="Times New Roman" w:hAnsi="Times New Roman" w:cs="Times New Roman"/>
          <w:sz w:val="24"/>
          <w:szCs w:val="24"/>
          <w:lang w:val="en-GB"/>
        </w:rPr>
        <w:t xml:space="preserve"> have received 9694 </w:t>
      </w:r>
      <w:r w:rsidRPr="007D6925">
        <w:rPr>
          <w:rFonts w:ascii="Times New Roman" w:hAnsi="Times New Roman" w:cs="Times New Roman"/>
          <w:sz w:val="24"/>
          <w:szCs w:val="24"/>
          <w:lang w:val="en-GB"/>
        </w:rPr>
        <w:t>while the 21 patients’ representative</w:t>
      </w:r>
      <w:r w:rsidR="00482662">
        <w:rPr>
          <w:rFonts w:ascii="Times New Roman" w:hAnsi="Times New Roman" w:cs="Times New Roman"/>
          <w:sz w:val="24"/>
          <w:szCs w:val="24"/>
          <w:lang w:val="en-GB"/>
        </w:rPr>
        <w:t>s</w:t>
      </w:r>
      <w:r w:rsidRPr="007D6925">
        <w:rPr>
          <w:rFonts w:ascii="Times New Roman" w:hAnsi="Times New Roman" w:cs="Times New Roman"/>
          <w:sz w:val="24"/>
          <w:szCs w:val="24"/>
          <w:lang w:val="en-GB"/>
        </w:rPr>
        <w:t xml:space="preserve"> received 22 867 complaints and requests over the year. </w:t>
      </w:r>
      <w:r w:rsidR="00E77B3E" w:rsidRPr="007D6925">
        <w:rPr>
          <w:rFonts w:ascii="Times New Roman" w:hAnsi="Times New Roman" w:cs="Times New Roman"/>
          <w:sz w:val="24"/>
          <w:szCs w:val="24"/>
          <w:lang w:val="en-GB"/>
        </w:rPr>
        <w:t xml:space="preserve">The high number of complaints and the low number of representatives </w:t>
      </w:r>
      <w:r w:rsidR="00E77B3E" w:rsidRPr="007D6925">
        <w:rPr>
          <w:rFonts w:ascii="Times New Roman" w:hAnsi="Times New Roman" w:cs="Times New Roman"/>
          <w:b/>
          <w:bCs/>
          <w:sz w:val="24"/>
          <w:szCs w:val="24"/>
          <w:lang w:val="en-GB"/>
        </w:rPr>
        <w:t>clearly make it impossible to</w:t>
      </w:r>
      <w:r w:rsidR="00435AED" w:rsidRPr="007D6925">
        <w:rPr>
          <w:rFonts w:ascii="Times New Roman" w:hAnsi="Times New Roman" w:cs="Times New Roman"/>
          <w:b/>
          <w:bCs/>
          <w:sz w:val="24"/>
          <w:szCs w:val="24"/>
          <w:lang w:val="en-GB"/>
        </w:rPr>
        <w:t xml:space="preserve"> perform their duties properly and</w:t>
      </w:r>
      <w:r w:rsidR="00E77B3E" w:rsidRPr="007D6925">
        <w:rPr>
          <w:rFonts w:ascii="Times New Roman" w:hAnsi="Times New Roman" w:cs="Times New Roman"/>
          <w:b/>
          <w:bCs/>
          <w:sz w:val="24"/>
          <w:szCs w:val="24"/>
          <w:lang w:val="en-GB"/>
        </w:rPr>
        <w:t xml:space="preserve"> ensure adequate legal protection and redress.</w:t>
      </w:r>
    </w:p>
    <w:p w14:paraId="0A8D8C17" w14:textId="77777777" w:rsidR="00B07206" w:rsidRDefault="00B07206" w:rsidP="00480D92">
      <w:pPr>
        <w:spacing w:after="0" w:line="240" w:lineRule="auto"/>
        <w:jc w:val="both"/>
        <w:rPr>
          <w:rFonts w:ascii="Times New Roman" w:hAnsi="Times New Roman" w:cs="Times New Roman"/>
          <w:b/>
          <w:bCs/>
          <w:sz w:val="24"/>
          <w:szCs w:val="24"/>
          <w:lang w:val="en-GB"/>
        </w:rPr>
      </w:pPr>
    </w:p>
    <w:p w14:paraId="668D4A08" w14:textId="435887C8" w:rsidR="002E3493" w:rsidRPr="00677E09" w:rsidRDefault="00F71ADD" w:rsidP="002E3493">
      <w:pPr>
        <w:pStyle w:val="ListParagraph"/>
        <w:numPr>
          <w:ilvl w:val="0"/>
          <w:numId w:val="7"/>
        </w:numPr>
        <w:spacing w:after="0" w:line="240" w:lineRule="auto"/>
        <w:jc w:val="both"/>
        <w:rPr>
          <w:rFonts w:ascii="Times New Roman" w:hAnsi="Times New Roman" w:cs="Times New Roman"/>
          <w:sz w:val="24"/>
          <w:szCs w:val="24"/>
          <w:u w:val="single"/>
          <w:lang w:val="en-GB"/>
        </w:rPr>
      </w:pPr>
      <w:r>
        <w:rPr>
          <w:rFonts w:ascii="Times New Roman" w:hAnsi="Times New Roman" w:cs="Times New Roman"/>
          <w:sz w:val="24"/>
          <w:szCs w:val="24"/>
          <w:u w:val="single"/>
          <w:lang w:val="en-GB"/>
        </w:rPr>
        <w:t>Additional remarques</w:t>
      </w:r>
      <w:r w:rsidR="00D567C8">
        <w:rPr>
          <w:rFonts w:ascii="Times New Roman" w:hAnsi="Times New Roman" w:cs="Times New Roman"/>
          <w:sz w:val="24"/>
          <w:szCs w:val="24"/>
          <w:u w:val="single"/>
          <w:lang w:val="en-GB"/>
        </w:rPr>
        <w:t xml:space="preserve"> </w:t>
      </w:r>
      <w:r w:rsidR="005614D0">
        <w:rPr>
          <w:rFonts w:ascii="Times New Roman" w:hAnsi="Times New Roman" w:cs="Times New Roman"/>
          <w:sz w:val="24"/>
          <w:szCs w:val="24"/>
          <w:u w:val="single"/>
          <w:lang w:val="en-GB"/>
        </w:rPr>
        <w:t xml:space="preserve">concerning relevant EU </w:t>
      </w:r>
      <w:r w:rsidR="00541F0B">
        <w:rPr>
          <w:rFonts w:ascii="Times New Roman" w:hAnsi="Times New Roman" w:cs="Times New Roman"/>
          <w:sz w:val="24"/>
          <w:szCs w:val="24"/>
          <w:u w:val="single"/>
          <w:lang w:val="en-GB"/>
        </w:rPr>
        <w:t>P</w:t>
      </w:r>
      <w:r w:rsidR="005614D0">
        <w:rPr>
          <w:rFonts w:ascii="Times New Roman" w:hAnsi="Times New Roman" w:cs="Times New Roman"/>
          <w:sz w:val="24"/>
          <w:szCs w:val="24"/>
          <w:u w:val="single"/>
          <w:lang w:val="en-GB"/>
        </w:rPr>
        <w:t>olicies</w:t>
      </w:r>
      <w:r w:rsidR="00541F0B">
        <w:rPr>
          <w:rFonts w:ascii="Times New Roman" w:hAnsi="Times New Roman" w:cs="Times New Roman"/>
          <w:sz w:val="24"/>
          <w:szCs w:val="24"/>
          <w:u w:val="single"/>
          <w:lang w:val="en-GB"/>
        </w:rPr>
        <w:t xml:space="preserve"> and Funds</w:t>
      </w:r>
    </w:p>
    <w:p w14:paraId="212AA873" w14:textId="77777777" w:rsidR="002E3493" w:rsidRPr="002E3493" w:rsidRDefault="002E3493" w:rsidP="002E3493">
      <w:pPr>
        <w:spacing w:after="0" w:line="240" w:lineRule="auto"/>
        <w:jc w:val="both"/>
        <w:rPr>
          <w:rFonts w:ascii="Times New Roman" w:hAnsi="Times New Roman" w:cs="Times New Roman"/>
          <w:sz w:val="24"/>
          <w:szCs w:val="24"/>
          <w:lang w:val="en-GB"/>
        </w:rPr>
      </w:pPr>
    </w:p>
    <w:p w14:paraId="2DBB6735" w14:textId="45990D58" w:rsidR="002E3493" w:rsidRDefault="00F03E62" w:rsidP="007D6925">
      <w:pPr>
        <w:pStyle w:val="ListParagraph"/>
        <w:numPr>
          <w:ilvl w:val="0"/>
          <w:numId w:val="15"/>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w:t>
      </w:r>
      <w:r w:rsidRPr="00F03E62">
        <w:rPr>
          <w:rFonts w:ascii="Times New Roman" w:hAnsi="Times New Roman" w:cs="Times New Roman"/>
          <w:sz w:val="24"/>
          <w:szCs w:val="24"/>
          <w:lang w:val="en-GB"/>
        </w:rPr>
        <w:t xml:space="preserve">iven that Hungary is a member </w:t>
      </w:r>
      <w:r>
        <w:rPr>
          <w:rFonts w:ascii="Times New Roman" w:hAnsi="Times New Roman" w:cs="Times New Roman"/>
          <w:sz w:val="24"/>
          <w:szCs w:val="24"/>
          <w:lang w:val="en-GB"/>
        </w:rPr>
        <w:t xml:space="preserve">state </w:t>
      </w:r>
      <w:r w:rsidRPr="00F03E62">
        <w:rPr>
          <w:rFonts w:ascii="Times New Roman" w:hAnsi="Times New Roman" w:cs="Times New Roman"/>
          <w:sz w:val="24"/>
          <w:szCs w:val="24"/>
          <w:lang w:val="en-GB"/>
        </w:rPr>
        <w:t xml:space="preserve">of the European Union, </w:t>
      </w:r>
      <w:r>
        <w:rPr>
          <w:rFonts w:ascii="Times New Roman" w:hAnsi="Times New Roman" w:cs="Times New Roman"/>
          <w:sz w:val="24"/>
          <w:szCs w:val="24"/>
          <w:lang w:val="en-GB"/>
        </w:rPr>
        <w:t xml:space="preserve">the </w:t>
      </w:r>
      <w:r w:rsidRPr="00F03E62">
        <w:rPr>
          <w:rFonts w:ascii="Times New Roman" w:hAnsi="Times New Roman" w:cs="Times New Roman"/>
          <w:sz w:val="24"/>
          <w:szCs w:val="24"/>
          <w:lang w:val="en-GB"/>
        </w:rPr>
        <w:t xml:space="preserve">EU law and policies </w:t>
      </w:r>
      <w:r>
        <w:rPr>
          <w:rFonts w:ascii="Times New Roman" w:hAnsi="Times New Roman" w:cs="Times New Roman"/>
          <w:sz w:val="24"/>
          <w:szCs w:val="24"/>
          <w:lang w:val="en-GB"/>
        </w:rPr>
        <w:t>ha</w:t>
      </w:r>
      <w:r w:rsidR="00677E09">
        <w:rPr>
          <w:rFonts w:ascii="Times New Roman" w:hAnsi="Times New Roman" w:cs="Times New Roman"/>
          <w:sz w:val="24"/>
          <w:szCs w:val="24"/>
          <w:lang w:val="en-GB"/>
        </w:rPr>
        <w:t>ve</w:t>
      </w:r>
      <w:r w:rsidRPr="00F03E62">
        <w:rPr>
          <w:rFonts w:ascii="Times New Roman" w:hAnsi="Times New Roman" w:cs="Times New Roman"/>
          <w:sz w:val="24"/>
          <w:szCs w:val="24"/>
          <w:lang w:val="en-GB"/>
        </w:rPr>
        <w:t xml:space="preserve"> </w:t>
      </w:r>
      <w:proofErr w:type="gramStart"/>
      <w:r w:rsidRPr="00F03E62">
        <w:rPr>
          <w:rFonts w:ascii="Times New Roman" w:hAnsi="Times New Roman" w:cs="Times New Roman"/>
          <w:sz w:val="24"/>
          <w:szCs w:val="24"/>
          <w:lang w:val="en-GB"/>
        </w:rPr>
        <w:t>particular relevance</w:t>
      </w:r>
      <w:proofErr w:type="gramEnd"/>
      <w:r w:rsidRPr="00F03E62">
        <w:rPr>
          <w:rFonts w:ascii="Times New Roman" w:hAnsi="Times New Roman" w:cs="Times New Roman"/>
          <w:sz w:val="24"/>
          <w:szCs w:val="24"/>
          <w:lang w:val="en-GB"/>
        </w:rPr>
        <w:t>. Thus, we consider it necessary to mention the relevant information</w:t>
      </w:r>
      <w:r>
        <w:rPr>
          <w:rFonts w:ascii="Times New Roman" w:hAnsi="Times New Roman" w:cs="Times New Roman"/>
          <w:sz w:val="24"/>
          <w:szCs w:val="24"/>
          <w:lang w:val="en-GB"/>
        </w:rPr>
        <w:t xml:space="preserve"> in that regard</w:t>
      </w:r>
      <w:r w:rsidRPr="00F03E62">
        <w:rPr>
          <w:rFonts w:ascii="Times New Roman" w:hAnsi="Times New Roman" w:cs="Times New Roman"/>
          <w:sz w:val="24"/>
          <w:szCs w:val="24"/>
          <w:lang w:val="en-GB"/>
        </w:rPr>
        <w:t>,</w:t>
      </w:r>
      <w:r>
        <w:rPr>
          <w:rFonts w:ascii="Times New Roman" w:hAnsi="Times New Roman" w:cs="Times New Roman"/>
          <w:sz w:val="24"/>
          <w:szCs w:val="24"/>
          <w:lang w:val="en-GB"/>
        </w:rPr>
        <w:t xml:space="preserve"> especially concerning </w:t>
      </w:r>
      <w:proofErr w:type="gramStart"/>
      <w:r>
        <w:rPr>
          <w:rFonts w:ascii="Times New Roman" w:hAnsi="Times New Roman" w:cs="Times New Roman"/>
          <w:sz w:val="24"/>
          <w:szCs w:val="24"/>
          <w:lang w:val="en-GB"/>
        </w:rPr>
        <w:t>future</w:t>
      </w:r>
      <w:r w:rsidRPr="00F03E62">
        <w:rPr>
          <w:rFonts w:ascii="Times New Roman" w:hAnsi="Times New Roman" w:cs="Times New Roman"/>
          <w:sz w:val="24"/>
          <w:szCs w:val="24"/>
          <w:lang w:val="en-GB"/>
        </w:rPr>
        <w:t xml:space="preserve"> plans</w:t>
      </w:r>
      <w:proofErr w:type="gramEnd"/>
      <w:r w:rsidRPr="00F03E62">
        <w:rPr>
          <w:rFonts w:ascii="Times New Roman" w:hAnsi="Times New Roman" w:cs="Times New Roman"/>
          <w:sz w:val="24"/>
          <w:szCs w:val="24"/>
          <w:lang w:val="en-GB"/>
        </w:rPr>
        <w:t xml:space="preserve"> </w:t>
      </w:r>
      <w:r w:rsidR="00677E09">
        <w:rPr>
          <w:rFonts w:ascii="Times New Roman" w:hAnsi="Times New Roman" w:cs="Times New Roman"/>
          <w:sz w:val="24"/>
          <w:szCs w:val="24"/>
          <w:lang w:val="en-GB"/>
        </w:rPr>
        <w:t xml:space="preserve">and </w:t>
      </w:r>
      <w:r>
        <w:rPr>
          <w:rFonts w:ascii="Times New Roman" w:hAnsi="Times New Roman" w:cs="Times New Roman"/>
          <w:sz w:val="24"/>
          <w:szCs w:val="24"/>
          <w:lang w:val="en-GB"/>
        </w:rPr>
        <w:t>tenders relating to the promotion of the rights of pe</w:t>
      </w:r>
      <w:r w:rsidR="00677E09">
        <w:rPr>
          <w:rFonts w:ascii="Times New Roman" w:hAnsi="Times New Roman" w:cs="Times New Roman"/>
          <w:sz w:val="24"/>
          <w:szCs w:val="24"/>
          <w:lang w:val="en-GB"/>
        </w:rPr>
        <w:t>rsons</w:t>
      </w:r>
      <w:r>
        <w:rPr>
          <w:rFonts w:ascii="Times New Roman" w:hAnsi="Times New Roman" w:cs="Times New Roman"/>
          <w:sz w:val="24"/>
          <w:szCs w:val="24"/>
          <w:lang w:val="en-GB"/>
        </w:rPr>
        <w:t xml:space="preserve"> with disabilities.</w:t>
      </w:r>
    </w:p>
    <w:p w14:paraId="2AC98DF6" w14:textId="77777777" w:rsidR="002E3493" w:rsidRDefault="002E3493" w:rsidP="002E3493">
      <w:pPr>
        <w:pStyle w:val="ListParagraph"/>
        <w:spacing w:after="0" w:line="240" w:lineRule="auto"/>
        <w:jc w:val="both"/>
        <w:rPr>
          <w:rFonts w:ascii="Times New Roman" w:hAnsi="Times New Roman" w:cs="Times New Roman"/>
          <w:sz w:val="24"/>
          <w:szCs w:val="24"/>
          <w:lang w:val="en-GB"/>
        </w:rPr>
      </w:pPr>
    </w:p>
    <w:p w14:paraId="19BC95FD" w14:textId="535624AB" w:rsidR="00603122" w:rsidRPr="007D6925" w:rsidRDefault="00D567C8"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 xml:space="preserve">The European Union adopted its </w:t>
      </w:r>
      <w:r w:rsidRPr="007D6925">
        <w:rPr>
          <w:rFonts w:ascii="Times New Roman" w:hAnsi="Times New Roman" w:cs="Times New Roman"/>
          <w:b/>
          <w:bCs/>
          <w:sz w:val="24"/>
          <w:szCs w:val="24"/>
          <w:lang w:val="en-GB"/>
        </w:rPr>
        <w:t>Strategy for the Rights of Persons with Disabilities</w:t>
      </w:r>
      <w:r w:rsidR="005614D0" w:rsidRPr="007D6925">
        <w:rPr>
          <w:rFonts w:ascii="Times New Roman" w:hAnsi="Times New Roman" w:cs="Times New Roman"/>
          <w:b/>
          <w:bCs/>
          <w:sz w:val="24"/>
          <w:szCs w:val="24"/>
          <w:lang w:val="en-GB"/>
        </w:rPr>
        <w:t xml:space="preserve"> </w:t>
      </w:r>
      <w:r w:rsidR="005614D0" w:rsidRPr="007D6925">
        <w:rPr>
          <w:rFonts w:ascii="Times New Roman" w:hAnsi="Times New Roman" w:cs="Times New Roman"/>
          <w:sz w:val="24"/>
          <w:szCs w:val="24"/>
          <w:lang w:val="en-GB"/>
        </w:rPr>
        <w:t>(“ESPRD”)</w:t>
      </w:r>
      <w:r w:rsidRPr="007D6925">
        <w:rPr>
          <w:rFonts w:ascii="Times New Roman" w:hAnsi="Times New Roman" w:cs="Times New Roman"/>
          <w:sz w:val="24"/>
          <w:szCs w:val="24"/>
          <w:lang w:val="en-GB"/>
        </w:rPr>
        <w:t xml:space="preserve"> that recognises</w:t>
      </w:r>
      <w:r w:rsidR="00603122" w:rsidRPr="007D6925">
        <w:rPr>
          <w:rFonts w:ascii="Times New Roman" w:hAnsi="Times New Roman" w:cs="Times New Roman"/>
          <w:sz w:val="24"/>
          <w:szCs w:val="24"/>
          <w:lang w:val="en-GB"/>
        </w:rPr>
        <w:t xml:space="preserve"> and promotes</w:t>
      </w:r>
      <w:r w:rsidRPr="007D6925">
        <w:rPr>
          <w:rFonts w:ascii="Times New Roman" w:hAnsi="Times New Roman" w:cs="Times New Roman"/>
          <w:sz w:val="24"/>
          <w:szCs w:val="24"/>
          <w:lang w:val="en-GB"/>
        </w:rPr>
        <w:t xml:space="preserve"> the right to independent living</w:t>
      </w:r>
      <w:r>
        <w:rPr>
          <w:rStyle w:val="FootnoteReference"/>
          <w:rFonts w:ascii="Times New Roman" w:hAnsi="Times New Roman" w:cs="Times New Roman"/>
          <w:sz w:val="24"/>
          <w:szCs w:val="24"/>
          <w:lang w:val="en-GB"/>
        </w:rPr>
        <w:footnoteReference w:id="41"/>
      </w:r>
      <w:r w:rsidRPr="007D6925">
        <w:rPr>
          <w:rFonts w:ascii="Times New Roman" w:hAnsi="Times New Roman" w:cs="Times New Roman"/>
          <w:sz w:val="24"/>
          <w:szCs w:val="24"/>
          <w:lang w:val="en-GB"/>
        </w:rPr>
        <w:t xml:space="preserve"> </w:t>
      </w:r>
      <w:r w:rsidR="00603122" w:rsidRPr="007D6925">
        <w:rPr>
          <w:rFonts w:ascii="Times New Roman" w:hAnsi="Times New Roman" w:cs="Times New Roman"/>
          <w:sz w:val="24"/>
          <w:szCs w:val="24"/>
          <w:lang w:val="en-GB"/>
        </w:rPr>
        <w:t xml:space="preserve">which </w:t>
      </w:r>
      <w:r w:rsidRPr="007D6925">
        <w:rPr>
          <w:rFonts w:ascii="Times New Roman" w:hAnsi="Times New Roman" w:cs="Times New Roman"/>
          <w:sz w:val="24"/>
          <w:szCs w:val="24"/>
          <w:lang w:val="en-GB"/>
        </w:rPr>
        <w:t xml:space="preserve">is linked </w:t>
      </w:r>
      <w:r w:rsidR="00603122" w:rsidRPr="007D6925">
        <w:rPr>
          <w:rFonts w:ascii="Times New Roman" w:hAnsi="Times New Roman" w:cs="Times New Roman"/>
          <w:sz w:val="24"/>
          <w:szCs w:val="24"/>
          <w:lang w:val="en-GB"/>
        </w:rPr>
        <w:t xml:space="preserve">to the </w:t>
      </w:r>
      <w:r w:rsidRPr="007D6925">
        <w:rPr>
          <w:rFonts w:ascii="Times New Roman" w:hAnsi="Times New Roman" w:cs="Times New Roman"/>
          <w:sz w:val="24"/>
          <w:szCs w:val="24"/>
          <w:lang w:val="en-GB"/>
        </w:rPr>
        <w:t xml:space="preserve">EU Charter of Fundamental Rights </w:t>
      </w:r>
      <w:r w:rsidR="00603122" w:rsidRPr="007D6925">
        <w:rPr>
          <w:rFonts w:ascii="Times New Roman" w:hAnsi="Times New Roman" w:cs="Times New Roman"/>
          <w:sz w:val="24"/>
          <w:szCs w:val="24"/>
          <w:lang w:val="en-GB"/>
        </w:rPr>
        <w:t>setting out the prohibition of discrimination on the ground of disability and to t</w:t>
      </w:r>
      <w:r w:rsidRPr="007D6925">
        <w:rPr>
          <w:rFonts w:ascii="Times New Roman" w:hAnsi="Times New Roman" w:cs="Times New Roman"/>
          <w:sz w:val="24"/>
          <w:szCs w:val="24"/>
          <w:lang w:val="en-GB"/>
        </w:rPr>
        <w:t>he right of persons with disabilities to “benefit from measures designed to ensure their independence, social and occupational integration and participation in the life of the community.”</w:t>
      </w:r>
      <w:r w:rsidR="00603122">
        <w:rPr>
          <w:rStyle w:val="FootnoteReference"/>
          <w:rFonts w:ascii="Times New Roman" w:hAnsi="Times New Roman" w:cs="Times New Roman"/>
          <w:sz w:val="24"/>
          <w:szCs w:val="24"/>
          <w:lang w:val="en-GB"/>
        </w:rPr>
        <w:footnoteReference w:id="42"/>
      </w:r>
      <w:r w:rsidRPr="007D6925">
        <w:rPr>
          <w:rFonts w:ascii="Times New Roman" w:hAnsi="Times New Roman" w:cs="Times New Roman"/>
          <w:sz w:val="24"/>
          <w:szCs w:val="24"/>
          <w:lang w:val="en-GB"/>
        </w:rPr>
        <w:t xml:space="preserve"> </w:t>
      </w:r>
      <w:r w:rsidR="00603122" w:rsidRPr="007D6925">
        <w:rPr>
          <w:rFonts w:ascii="Times New Roman" w:hAnsi="Times New Roman" w:cs="Times New Roman"/>
          <w:sz w:val="24"/>
          <w:szCs w:val="24"/>
          <w:lang w:val="en-GB"/>
        </w:rPr>
        <w:t>In the Strategy, the EU emphasises</w:t>
      </w:r>
      <w:r w:rsidR="00D50225" w:rsidRPr="007D6925">
        <w:rPr>
          <w:rFonts w:ascii="Times New Roman" w:hAnsi="Times New Roman" w:cs="Times New Roman"/>
          <w:sz w:val="24"/>
          <w:szCs w:val="24"/>
          <w:lang w:val="en-GB"/>
        </w:rPr>
        <w:t xml:space="preserve"> – in line with the CRPD -</w:t>
      </w:r>
      <w:r w:rsidR="00603122" w:rsidRPr="007D6925">
        <w:rPr>
          <w:rFonts w:ascii="Times New Roman" w:hAnsi="Times New Roman" w:cs="Times New Roman"/>
          <w:sz w:val="24"/>
          <w:szCs w:val="24"/>
          <w:lang w:val="en-GB"/>
        </w:rPr>
        <w:t xml:space="preserve"> that “independent living requires a differentiated landscape of quality, </w:t>
      </w:r>
      <w:r w:rsidR="00603122" w:rsidRPr="007D6925">
        <w:rPr>
          <w:rFonts w:ascii="Times New Roman" w:hAnsi="Times New Roman" w:cs="Times New Roman"/>
          <w:b/>
          <w:bCs/>
          <w:sz w:val="24"/>
          <w:szCs w:val="24"/>
          <w:lang w:val="en-GB"/>
        </w:rPr>
        <w:t>accessible, person-centred and affordable, community- and family-based services comprising personal assistance, medical care and interventions by social workers,</w:t>
      </w:r>
      <w:r w:rsidR="00603122" w:rsidRPr="007D6925">
        <w:rPr>
          <w:rFonts w:ascii="Times New Roman" w:hAnsi="Times New Roman" w:cs="Times New Roman"/>
          <w:sz w:val="24"/>
          <w:szCs w:val="24"/>
          <w:lang w:val="en-GB"/>
        </w:rPr>
        <w:t xml:space="preserve"> thereby facilitating everyday activities and providing choice to persons with disabilities and their families.”</w:t>
      </w:r>
      <w:r w:rsidR="00603122">
        <w:rPr>
          <w:rStyle w:val="FootnoteReference"/>
          <w:rFonts w:ascii="Times New Roman" w:hAnsi="Times New Roman" w:cs="Times New Roman"/>
          <w:sz w:val="24"/>
          <w:szCs w:val="24"/>
          <w:lang w:val="en-GB"/>
        </w:rPr>
        <w:footnoteReference w:id="43"/>
      </w:r>
      <w:r w:rsidR="00603122" w:rsidRPr="007D6925">
        <w:rPr>
          <w:rFonts w:ascii="Times New Roman" w:hAnsi="Times New Roman" w:cs="Times New Roman"/>
          <w:sz w:val="24"/>
          <w:szCs w:val="24"/>
          <w:lang w:val="en-GB"/>
        </w:rPr>
        <w:t xml:space="preserve"> In addition, the </w:t>
      </w:r>
      <w:r w:rsidR="00D50225" w:rsidRPr="007D6925">
        <w:rPr>
          <w:rFonts w:ascii="Times New Roman" w:hAnsi="Times New Roman" w:cs="Times New Roman"/>
          <w:sz w:val="24"/>
          <w:szCs w:val="24"/>
          <w:lang w:val="en-GB"/>
        </w:rPr>
        <w:t>Commission</w:t>
      </w:r>
      <w:r w:rsidR="00603122" w:rsidRPr="007D6925">
        <w:rPr>
          <w:rFonts w:ascii="Times New Roman" w:hAnsi="Times New Roman" w:cs="Times New Roman"/>
          <w:sz w:val="24"/>
          <w:szCs w:val="24"/>
          <w:lang w:val="en-GB"/>
        </w:rPr>
        <w:t xml:space="preserve"> highlights that “</w:t>
      </w:r>
      <w:r w:rsidR="00603122" w:rsidRPr="007D6925">
        <w:rPr>
          <w:rFonts w:ascii="Times New Roman" w:hAnsi="Times New Roman" w:cs="Times New Roman"/>
          <w:b/>
          <w:bCs/>
          <w:sz w:val="24"/>
          <w:szCs w:val="24"/>
          <w:lang w:val="en-GB"/>
        </w:rPr>
        <w:t>all this requires reinforced action by the Member States</w:t>
      </w:r>
      <w:r w:rsidR="00603122" w:rsidRPr="007D6925">
        <w:rPr>
          <w:rFonts w:ascii="Times New Roman" w:hAnsi="Times New Roman" w:cs="Times New Roman"/>
          <w:sz w:val="24"/>
          <w:szCs w:val="24"/>
          <w:lang w:val="en-GB"/>
        </w:rPr>
        <w:t xml:space="preserve"> and the </w:t>
      </w:r>
      <w:r w:rsidR="00603122" w:rsidRPr="007D6925">
        <w:rPr>
          <w:rFonts w:ascii="Times New Roman" w:hAnsi="Times New Roman" w:cs="Times New Roman"/>
          <w:b/>
          <w:bCs/>
          <w:sz w:val="24"/>
          <w:szCs w:val="24"/>
          <w:lang w:val="en-GB"/>
        </w:rPr>
        <w:t>Commission will support national, regional, and local authorities in their efforts for deinstitutionalisation and independent living</w:t>
      </w:r>
      <w:r w:rsidR="00603122" w:rsidRPr="007D6925">
        <w:rPr>
          <w:rFonts w:ascii="Times New Roman" w:hAnsi="Times New Roman" w:cs="Times New Roman"/>
          <w:sz w:val="24"/>
          <w:szCs w:val="24"/>
          <w:lang w:val="en-GB"/>
        </w:rPr>
        <w:t>, including through the 2021-2027 shared management funds, the Renovation Wave, the Renovation Component of the Recovery and Resilience Plans, and the Technical Support Instrument.”</w:t>
      </w:r>
      <w:r w:rsidR="00603122">
        <w:rPr>
          <w:rStyle w:val="FootnoteReference"/>
          <w:rFonts w:ascii="Times New Roman" w:hAnsi="Times New Roman" w:cs="Times New Roman"/>
          <w:sz w:val="24"/>
          <w:szCs w:val="24"/>
          <w:lang w:val="en-GB"/>
        </w:rPr>
        <w:footnoteReference w:id="44"/>
      </w:r>
    </w:p>
    <w:p w14:paraId="1C5CD0EE" w14:textId="77777777" w:rsidR="00603122" w:rsidRDefault="00603122" w:rsidP="00480D92">
      <w:pPr>
        <w:spacing w:after="0" w:line="240" w:lineRule="auto"/>
        <w:jc w:val="both"/>
        <w:rPr>
          <w:rFonts w:ascii="Times New Roman" w:hAnsi="Times New Roman" w:cs="Times New Roman"/>
          <w:sz w:val="24"/>
          <w:szCs w:val="24"/>
          <w:lang w:val="en-GB"/>
        </w:rPr>
      </w:pPr>
    </w:p>
    <w:p w14:paraId="11CE1090" w14:textId="7A423E18" w:rsidR="00D50225" w:rsidRPr="00D50225" w:rsidRDefault="00D50225" w:rsidP="007D6925">
      <w:pPr>
        <w:pStyle w:val="Default"/>
        <w:numPr>
          <w:ilvl w:val="0"/>
          <w:numId w:val="15"/>
        </w:numPr>
        <w:jc w:val="both"/>
        <w:rPr>
          <w:lang w:val="en-GB"/>
        </w:rPr>
      </w:pPr>
      <w:r w:rsidRPr="00D50225">
        <w:rPr>
          <w:lang w:val="en-GB"/>
        </w:rPr>
        <w:t xml:space="preserve">The Commission </w:t>
      </w:r>
      <w:r>
        <w:rPr>
          <w:lang w:val="en-GB"/>
        </w:rPr>
        <w:t xml:space="preserve">also </w:t>
      </w:r>
      <w:r w:rsidRPr="00D50225">
        <w:rPr>
          <w:lang w:val="en-GB"/>
        </w:rPr>
        <w:t>calls on Member States</w:t>
      </w:r>
      <w:r w:rsidR="00143436">
        <w:rPr>
          <w:lang w:val="en-GB"/>
        </w:rPr>
        <w:t>, including Hungary</w:t>
      </w:r>
      <w:r w:rsidR="00AC1637">
        <w:rPr>
          <w:lang w:val="en-GB"/>
        </w:rPr>
        <w:t>,</w:t>
      </w:r>
      <w:r w:rsidRPr="00D50225">
        <w:rPr>
          <w:lang w:val="en-GB"/>
        </w:rPr>
        <w:t xml:space="preserve"> </w:t>
      </w:r>
      <w:r>
        <w:rPr>
          <w:lang w:val="en-GB"/>
        </w:rPr>
        <w:t>“</w:t>
      </w:r>
      <w:r w:rsidRPr="00D50225">
        <w:rPr>
          <w:b/>
          <w:bCs/>
          <w:lang w:val="en-GB"/>
        </w:rPr>
        <w:t xml:space="preserve">to </w:t>
      </w:r>
      <w:r w:rsidRPr="00D50225">
        <w:rPr>
          <w:b/>
          <w:bCs/>
          <w:sz w:val="23"/>
          <w:szCs w:val="23"/>
          <w:lang w:val="en-GB"/>
        </w:rPr>
        <w:t>implement good practices of</w:t>
      </w:r>
      <w:r>
        <w:rPr>
          <w:b/>
          <w:bCs/>
          <w:sz w:val="23"/>
          <w:szCs w:val="23"/>
          <w:lang w:val="en-GB"/>
        </w:rPr>
        <w:t xml:space="preserve"> </w:t>
      </w:r>
      <w:r w:rsidRPr="00D50225">
        <w:rPr>
          <w:b/>
          <w:bCs/>
          <w:sz w:val="23"/>
          <w:szCs w:val="23"/>
          <w:lang w:val="en-GB"/>
        </w:rPr>
        <w:t xml:space="preserve">deinstitutionalisation </w:t>
      </w:r>
      <w:r>
        <w:rPr>
          <w:sz w:val="23"/>
          <w:szCs w:val="23"/>
          <w:lang w:val="en-GB"/>
        </w:rPr>
        <w:t xml:space="preserve">(…) and </w:t>
      </w:r>
      <w:r w:rsidRPr="00D50225">
        <w:rPr>
          <w:b/>
          <w:bCs/>
          <w:sz w:val="23"/>
          <w:szCs w:val="23"/>
          <w:lang w:val="en-GB"/>
        </w:rPr>
        <w:t>strengthen the transition from institutional care to services providing support</w:t>
      </w:r>
      <w:r w:rsidRPr="00D50225">
        <w:rPr>
          <w:sz w:val="23"/>
          <w:szCs w:val="23"/>
          <w:lang w:val="en-GB"/>
        </w:rPr>
        <w:t xml:space="preserve"> in the community</w:t>
      </w:r>
      <w:r>
        <w:rPr>
          <w:sz w:val="23"/>
          <w:szCs w:val="23"/>
          <w:lang w:val="en-GB"/>
        </w:rPr>
        <w:t xml:space="preserve">” as well as “to </w:t>
      </w:r>
      <w:r w:rsidRPr="00D50225">
        <w:rPr>
          <w:sz w:val="23"/>
          <w:szCs w:val="23"/>
          <w:lang w:val="en-GB"/>
        </w:rPr>
        <w:t xml:space="preserve">promote and secure financing for </w:t>
      </w:r>
      <w:r w:rsidRPr="00D50225">
        <w:rPr>
          <w:b/>
          <w:bCs/>
          <w:sz w:val="23"/>
          <w:szCs w:val="23"/>
          <w:lang w:val="en-GB"/>
        </w:rPr>
        <w:t>accessible and disability-inclusive social housing</w:t>
      </w:r>
      <w:r w:rsidRPr="00D50225">
        <w:rPr>
          <w:sz w:val="23"/>
          <w:szCs w:val="23"/>
          <w:lang w:val="en-GB"/>
        </w:rPr>
        <w:t>, including for older persons with disabilities, and address challenges of homeless persons with disabilities.</w:t>
      </w:r>
      <w:r>
        <w:rPr>
          <w:sz w:val="23"/>
          <w:szCs w:val="23"/>
          <w:lang w:val="en-GB"/>
        </w:rPr>
        <w:t>”</w:t>
      </w:r>
      <w:r>
        <w:rPr>
          <w:rStyle w:val="FootnoteReference"/>
          <w:sz w:val="23"/>
          <w:szCs w:val="23"/>
          <w:lang w:val="en-GB"/>
        </w:rPr>
        <w:footnoteReference w:id="45"/>
      </w:r>
    </w:p>
    <w:p w14:paraId="24CED88D" w14:textId="295E2461" w:rsidR="00603122" w:rsidRPr="00D50225" w:rsidRDefault="00603122" w:rsidP="00480D92">
      <w:pPr>
        <w:spacing w:after="0" w:line="240" w:lineRule="auto"/>
        <w:jc w:val="both"/>
        <w:rPr>
          <w:rFonts w:ascii="Times New Roman" w:hAnsi="Times New Roman" w:cs="Times New Roman"/>
          <w:sz w:val="24"/>
          <w:szCs w:val="24"/>
          <w:lang w:val="en-GB"/>
        </w:rPr>
      </w:pPr>
    </w:p>
    <w:p w14:paraId="20DA0270" w14:textId="2A0CCD9B" w:rsidR="00D567C8" w:rsidRPr="007D6925" w:rsidRDefault="00D85C62"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 xml:space="preserve">In the light of the Strategy’s wording, while </w:t>
      </w:r>
      <w:r w:rsidR="00AA5F1D">
        <w:rPr>
          <w:rFonts w:ascii="Times New Roman" w:hAnsi="Times New Roman" w:cs="Times New Roman"/>
          <w:sz w:val="24"/>
          <w:szCs w:val="24"/>
          <w:lang w:val="en-GB"/>
        </w:rPr>
        <w:t>accessible and disability-inclusive social housing is a worthwhile objective</w:t>
      </w:r>
      <w:r w:rsidRPr="007D6925">
        <w:rPr>
          <w:rFonts w:ascii="Times New Roman" w:hAnsi="Times New Roman" w:cs="Times New Roman"/>
          <w:sz w:val="24"/>
          <w:szCs w:val="24"/>
          <w:lang w:val="en-GB"/>
        </w:rPr>
        <w:t>, it is feared that</w:t>
      </w:r>
      <w:r w:rsidR="00AA5F1D">
        <w:rPr>
          <w:rFonts w:ascii="Times New Roman" w:hAnsi="Times New Roman" w:cs="Times New Roman"/>
          <w:sz w:val="24"/>
          <w:szCs w:val="24"/>
          <w:lang w:val="en-GB"/>
        </w:rPr>
        <w:t xml:space="preserve"> the Commission’s failure to ban investments in segregated housing and to ensure compliance with the CRPD</w:t>
      </w:r>
      <w:r w:rsidRPr="007D6925">
        <w:rPr>
          <w:rFonts w:ascii="Times New Roman" w:hAnsi="Times New Roman" w:cs="Times New Roman"/>
          <w:sz w:val="24"/>
          <w:szCs w:val="24"/>
          <w:lang w:val="en-GB"/>
        </w:rPr>
        <w:t xml:space="preserve"> will only continue the process of reinforcing trans-institutionalisation (group homes) rather than the realisation of CRPD compliant </w:t>
      </w:r>
      <w:r w:rsidR="00AA5F1D">
        <w:rPr>
          <w:rFonts w:ascii="Times New Roman" w:hAnsi="Times New Roman" w:cs="Times New Roman"/>
          <w:sz w:val="24"/>
          <w:szCs w:val="24"/>
          <w:lang w:val="en-GB"/>
        </w:rPr>
        <w:t>housing solutions (</w:t>
      </w:r>
      <w:r w:rsidR="00001EB7">
        <w:rPr>
          <w:rFonts w:ascii="Times New Roman" w:hAnsi="Times New Roman" w:cs="Times New Roman"/>
          <w:sz w:val="24"/>
          <w:szCs w:val="24"/>
          <w:lang w:val="en-GB"/>
        </w:rPr>
        <w:t>i.e.,</w:t>
      </w:r>
      <w:r w:rsidR="00AA5F1D">
        <w:rPr>
          <w:rFonts w:ascii="Times New Roman" w:hAnsi="Times New Roman" w:cs="Times New Roman"/>
          <w:sz w:val="24"/>
          <w:szCs w:val="24"/>
          <w:lang w:val="en-GB"/>
        </w:rPr>
        <w:t xml:space="preserve"> living with support)</w:t>
      </w:r>
      <w:r w:rsidRPr="007D6925">
        <w:rPr>
          <w:rFonts w:ascii="Times New Roman" w:hAnsi="Times New Roman" w:cs="Times New Roman"/>
          <w:sz w:val="24"/>
          <w:szCs w:val="24"/>
          <w:lang w:val="en-GB"/>
        </w:rPr>
        <w:t xml:space="preserve">. </w:t>
      </w:r>
      <w:r w:rsidR="00D567C8" w:rsidRPr="007D6925">
        <w:rPr>
          <w:rFonts w:ascii="Times New Roman" w:hAnsi="Times New Roman" w:cs="Times New Roman"/>
          <w:sz w:val="24"/>
          <w:szCs w:val="24"/>
          <w:lang w:val="en-GB"/>
        </w:rPr>
        <w:t>As the Special Rapporteur on the Rights of Persons with Disabilities reminds, institutionali</w:t>
      </w:r>
      <w:r w:rsidR="000E7C2B">
        <w:rPr>
          <w:rFonts w:ascii="Times New Roman" w:hAnsi="Times New Roman" w:cs="Times New Roman"/>
          <w:sz w:val="24"/>
          <w:szCs w:val="24"/>
          <w:lang w:val="en-GB"/>
        </w:rPr>
        <w:t>s</w:t>
      </w:r>
      <w:r w:rsidR="00D567C8" w:rsidRPr="007D6925">
        <w:rPr>
          <w:rFonts w:ascii="Times New Roman" w:hAnsi="Times New Roman" w:cs="Times New Roman"/>
          <w:sz w:val="24"/>
          <w:szCs w:val="24"/>
          <w:lang w:val="en-GB"/>
        </w:rPr>
        <w:t>ation is a form of discrimination, and the EU is failing to treat it as such</w:t>
      </w:r>
      <w:r w:rsidR="00D36A86" w:rsidRPr="007D6925">
        <w:rPr>
          <w:rFonts w:ascii="Times New Roman" w:hAnsi="Times New Roman" w:cs="Times New Roman"/>
          <w:sz w:val="24"/>
          <w:szCs w:val="24"/>
          <w:lang w:val="en-GB"/>
        </w:rPr>
        <w:t>.</w:t>
      </w:r>
      <w:r>
        <w:rPr>
          <w:rStyle w:val="FootnoteReference"/>
          <w:rFonts w:ascii="Times New Roman" w:hAnsi="Times New Roman" w:cs="Times New Roman"/>
          <w:sz w:val="24"/>
          <w:szCs w:val="24"/>
          <w:lang w:val="en-GB"/>
        </w:rPr>
        <w:footnoteReference w:id="46"/>
      </w:r>
      <w:r w:rsidR="00D36A86" w:rsidRPr="007D6925">
        <w:rPr>
          <w:rFonts w:ascii="Times New Roman" w:hAnsi="Times New Roman" w:cs="Times New Roman"/>
          <w:sz w:val="24"/>
          <w:szCs w:val="24"/>
          <w:lang w:val="en-GB"/>
        </w:rPr>
        <w:t xml:space="preserve"> He also stresses that “the </w:t>
      </w:r>
      <w:r w:rsidR="00D36A86" w:rsidRPr="007D6925">
        <w:rPr>
          <w:rFonts w:ascii="Times New Roman" w:hAnsi="Times New Roman" w:cs="Times New Roman"/>
          <w:b/>
          <w:bCs/>
          <w:sz w:val="24"/>
          <w:szCs w:val="24"/>
          <w:lang w:val="en-GB"/>
        </w:rPr>
        <w:t>significant funds at the disposal</w:t>
      </w:r>
      <w:r w:rsidR="00D36A86" w:rsidRPr="007D6925">
        <w:rPr>
          <w:rFonts w:ascii="Times New Roman" w:hAnsi="Times New Roman" w:cs="Times New Roman"/>
          <w:sz w:val="24"/>
          <w:szCs w:val="24"/>
          <w:lang w:val="en-GB"/>
        </w:rPr>
        <w:t xml:space="preserve"> of the European Union should be once and for all shifted from investments in residential institutions towards</w:t>
      </w:r>
      <w:r w:rsidR="00A0390D" w:rsidRPr="007D6925">
        <w:rPr>
          <w:rFonts w:ascii="Times New Roman" w:hAnsi="Times New Roman" w:cs="Times New Roman"/>
          <w:sz w:val="24"/>
          <w:szCs w:val="24"/>
          <w:lang w:val="en-GB"/>
        </w:rPr>
        <w:t xml:space="preserve"> </w:t>
      </w:r>
      <w:r w:rsidR="00D36A86" w:rsidRPr="007D6925">
        <w:rPr>
          <w:rFonts w:ascii="Times New Roman" w:hAnsi="Times New Roman" w:cs="Times New Roman"/>
          <w:b/>
          <w:bCs/>
          <w:sz w:val="24"/>
          <w:szCs w:val="24"/>
          <w:lang w:val="en-GB"/>
        </w:rPr>
        <w:t>building up community-based services</w:t>
      </w:r>
      <w:r w:rsidR="00D36A86" w:rsidRPr="007D6925">
        <w:rPr>
          <w:rFonts w:ascii="Times New Roman" w:hAnsi="Times New Roman" w:cs="Times New Roman"/>
          <w:sz w:val="24"/>
          <w:szCs w:val="24"/>
          <w:lang w:val="en-GB"/>
        </w:rPr>
        <w:t xml:space="preserve"> to enable community living.”</w:t>
      </w:r>
      <w:r w:rsidR="00D36A86">
        <w:rPr>
          <w:rStyle w:val="FootnoteReference"/>
          <w:rFonts w:ascii="Times New Roman" w:hAnsi="Times New Roman" w:cs="Times New Roman"/>
          <w:sz w:val="24"/>
          <w:szCs w:val="24"/>
          <w:lang w:val="en-GB"/>
        </w:rPr>
        <w:footnoteReference w:id="47"/>
      </w:r>
    </w:p>
    <w:p w14:paraId="5A1BCF7C" w14:textId="77777777" w:rsidR="00A31D04" w:rsidRDefault="00A31D04" w:rsidP="00480D92">
      <w:pPr>
        <w:spacing w:after="0" w:line="240" w:lineRule="auto"/>
        <w:jc w:val="both"/>
        <w:rPr>
          <w:rFonts w:ascii="Times New Roman" w:hAnsi="Times New Roman" w:cs="Times New Roman"/>
          <w:sz w:val="24"/>
          <w:szCs w:val="24"/>
          <w:lang w:val="en-GB"/>
        </w:rPr>
      </w:pPr>
    </w:p>
    <w:p w14:paraId="20B9A2B3" w14:textId="5DE9005A" w:rsidR="001E653C" w:rsidRPr="007D6925" w:rsidRDefault="001E653C"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The Common Provisions Regulations (2021/1060)</w:t>
      </w:r>
      <w:r w:rsidR="00541F0B">
        <w:rPr>
          <w:rStyle w:val="FootnoteReference"/>
          <w:rFonts w:ascii="Times New Roman" w:hAnsi="Times New Roman" w:cs="Times New Roman"/>
          <w:sz w:val="24"/>
          <w:szCs w:val="24"/>
          <w:lang w:val="en-GB"/>
        </w:rPr>
        <w:footnoteReference w:id="48"/>
      </w:r>
      <w:r w:rsidRPr="007D6925">
        <w:rPr>
          <w:rFonts w:ascii="Times New Roman" w:hAnsi="Times New Roman" w:cs="Times New Roman"/>
          <w:sz w:val="24"/>
          <w:szCs w:val="24"/>
          <w:lang w:val="en-GB"/>
        </w:rPr>
        <w:t xml:space="preserve"> also includes investment in family and community-based care as an enabling condition to receive EU funding. </w:t>
      </w:r>
      <w:r w:rsidR="00541F0B" w:rsidRPr="007D6925">
        <w:rPr>
          <w:rFonts w:ascii="Times New Roman" w:hAnsi="Times New Roman" w:cs="Times New Roman"/>
          <w:sz w:val="24"/>
          <w:szCs w:val="24"/>
          <w:lang w:val="en-GB"/>
        </w:rPr>
        <w:t xml:space="preserve">In addition, the </w:t>
      </w:r>
      <w:r w:rsidRPr="007D6925">
        <w:rPr>
          <w:rFonts w:ascii="Times New Roman" w:hAnsi="Times New Roman" w:cs="Times New Roman"/>
          <w:sz w:val="24"/>
          <w:szCs w:val="24"/>
          <w:lang w:val="en-GB"/>
        </w:rPr>
        <w:t>Regulation requires involv</w:t>
      </w:r>
      <w:r w:rsidR="00541F0B" w:rsidRPr="007D6925">
        <w:rPr>
          <w:rFonts w:ascii="Times New Roman" w:hAnsi="Times New Roman" w:cs="Times New Roman"/>
          <w:sz w:val="24"/>
          <w:szCs w:val="24"/>
          <w:lang w:val="en-GB"/>
        </w:rPr>
        <w:t>ing</w:t>
      </w:r>
      <w:r w:rsidRPr="007D6925">
        <w:rPr>
          <w:rFonts w:ascii="Times New Roman" w:hAnsi="Times New Roman" w:cs="Times New Roman"/>
          <w:sz w:val="24"/>
          <w:szCs w:val="24"/>
          <w:lang w:val="en-GB"/>
        </w:rPr>
        <w:t xml:space="preserve"> Organisations </w:t>
      </w:r>
      <w:r w:rsidR="00D77BC3">
        <w:rPr>
          <w:rFonts w:ascii="Times New Roman" w:hAnsi="Times New Roman" w:cs="Times New Roman"/>
          <w:sz w:val="24"/>
          <w:szCs w:val="24"/>
          <w:lang w:val="en-GB"/>
        </w:rPr>
        <w:t xml:space="preserve">of Persons with Disabilities </w:t>
      </w:r>
      <w:r w:rsidRPr="007D6925">
        <w:rPr>
          <w:rFonts w:ascii="Times New Roman" w:hAnsi="Times New Roman" w:cs="Times New Roman"/>
          <w:sz w:val="24"/>
          <w:szCs w:val="24"/>
          <w:lang w:val="en-GB"/>
        </w:rPr>
        <w:t>(O</w:t>
      </w:r>
      <w:r w:rsidR="00D77BC3">
        <w:rPr>
          <w:rFonts w:ascii="Times New Roman" w:hAnsi="Times New Roman" w:cs="Times New Roman"/>
          <w:sz w:val="24"/>
          <w:szCs w:val="24"/>
          <w:lang w:val="en-GB"/>
        </w:rPr>
        <w:t>PD</w:t>
      </w:r>
      <w:r w:rsidRPr="007D6925">
        <w:rPr>
          <w:rFonts w:ascii="Times New Roman" w:hAnsi="Times New Roman" w:cs="Times New Roman"/>
          <w:sz w:val="24"/>
          <w:szCs w:val="24"/>
          <w:lang w:val="en-GB"/>
        </w:rPr>
        <w:t>s) throughout all phases</w:t>
      </w:r>
      <w:r w:rsidR="00541F0B" w:rsidRPr="007D6925">
        <w:rPr>
          <w:rFonts w:ascii="Times New Roman" w:hAnsi="Times New Roman" w:cs="Times New Roman"/>
          <w:sz w:val="24"/>
          <w:szCs w:val="24"/>
          <w:lang w:val="en-GB"/>
        </w:rPr>
        <w:t xml:space="preserve"> of decision-making processes,</w:t>
      </w:r>
      <w:r w:rsidRPr="007D6925">
        <w:rPr>
          <w:rFonts w:ascii="Times New Roman" w:hAnsi="Times New Roman" w:cs="Times New Roman"/>
          <w:sz w:val="24"/>
          <w:szCs w:val="24"/>
          <w:lang w:val="en-GB"/>
        </w:rPr>
        <w:t xml:space="preserve"> as part of the partnership principle that governs funds under shared management between the EU and Member States.  </w:t>
      </w:r>
    </w:p>
    <w:p w14:paraId="0CA37ACE" w14:textId="77777777" w:rsidR="001E653C" w:rsidRPr="001E653C" w:rsidRDefault="001E653C" w:rsidP="00480D92">
      <w:pPr>
        <w:spacing w:after="0" w:line="240" w:lineRule="auto"/>
        <w:jc w:val="both"/>
        <w:rPr>
          <w:rFonts w:ascii="Times New Roman" w:hAnsi="Times New Roman" w:cs="Times New Roman"/>
          <w:sz w:val="24"/>
          <w:szCs w:val="24"/>
          <w:lang w:val="en-GB"/>
        </w:rPr>
      </w:pPr>
    </w:p>
    <w:p w14:paraId="7BA383CC" w14:textId="004C694E" w:rsidR="001E653C" w:rsidRPr="007D6925" w:rsidRDefault="001E653C"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However, the European Network on Independent Living has consistently observed that this principle is not always effectively implemented. Often, monitoring committees do not include any </w:t>
      </w:r>
      <w:r w:rsidR="00D77BC3">
        <w:rPr>
          <w:rFonts w:ascii="Times New Roman" w:hAnsi="Times New Roman" w:cs="Times New Roman"/>
          <w:sz w:val="24"/>
          <w:szCs w:val="24"/>
          <w:lang w:val="en-GB"/>
        </w:rPr>
        <w:t>OPD</w:t>
      </w:r>
      <w:r w:rsidRPr="4412A801">
        <w:rPr>
          <w:rFonts w:ascii="Times New Roman" w:hAnsi="Times New Roman" w:cs="Times New Roman"/>
          <w:sz w:val="24"/>
          <w:szCs w:val="24"/>
          <w:lang w:val="en-GB"/>
        </w:rPr>
        <w:t xml:space="preserve">, and if they do, </w:t>
      </w:r>
      <w:r w:rsidRPr="4412A801">
        <w:rPr>
          <w:rFonts w:ascii="Times New Roman" w:hAnsi="Times New Roman" w:cs="Times New Roman"/>
          <w:b/>
          <w:bCs/>
          <w:sz w:val="24"/>
          <w:szCs w:val="24"/>
          <w:lang w:val="en-GB"/>
        </w:rPr>
        <w:t>they may not be adequately involved</w:t>
      </w:r>
      <w:r w:rsidRPr="4412A801">
        <w:rPr>
          <w:rFonts w:ascii="Times New Roman" w:hAnsi="Times New Roman" w:cs="Times New Roman"/>
          <w:sz w:val="24"/>
          <w:szCs w:val="24"/>
          <w:lang w:val="en-GB"/>
        </w:rPr>
        <w:t xml:space="preserve"> in discussions or decision</w:t>
      </w:r>
      <w:r w:rsidR="00541F0B" w:rsidRPr="4412A801">
        <w:rPr>
          <w:rFonts w:ascii="Times New Roman" w:hAnsi="Times New Roman" w:cs="Times New Roman"/>
          <w:sz w:val="24"/>
          <w:szCs w:val="24"/>
          <w:lang w:val="en-GB"/>
        </w:rPr>
        <w:t>-</w:t>
      </w:r>
      <w:r w:rsidRPr="4412A801">
        <w:rPr>
          <w:rFonts w:ascii="Times New Roman" w:hAnsi="Times New Roman" w:cs="Times New Roman"/>
          <w:sz w:val="24"/>
          <w:szCs w:val="24"/>
          <w:lang w:val="en-GB"/>
        </w:rPr>
        <w:t>making</w:t>
      </w:r>
      <w:r w:rsidR="00541F0B" w:rsidRPr="4412A801">
        <w:rPr>
          <w:rFonts w:ascii="Times New Roman" w:hAnsi="Times New Roman" w:cs="Times New Roman"/>
          <w:sz w:val="24"/>
          <w:szCs w:val="24"/>
          <w:lang w:val="en-GB"/>
        </w:rPr>
        <w:t xml:space="preserve"> processes</w:t>
      </w:r>
      <w:r w:rsidRPr="4412A801">
        <w:rPr>
          <w:rFonts w:ascii="Times New Roman" w:hAnsi="Times New Roman" w:cs="Times New Roman"/>
          <w:sz w:val="24"/>
          <w:szCs w:val="24"/>
          <w:lang w:val="en-GB"/>
        </w:rPr>
        <w:t xml:space="preserve">. Even if </w:t>
      </w:r>
      <w:r w:rsidR="00E74C96">
        <w:rPr>
          <w:rFonts w:ascii="Times New Roman" w:hAnsi="Times New Roman" w:cs="Times New Roman"/>
          <w:sz w:val="24"/>
          <w:szCs w:val="24"/>
          <w:lang w:val="en-GB"/>
        </w:rPr>
        <w:t>OPD</w:t>
      </w:r>
      <w:r w:rsidR="00E74C96" w:rsidRPr="4412A801">
        <w:rPr>
          <w:rFonts w:ascii="Times New Roman" w:hAnsi="Times New Roman" w:cs="Times New Roman"/>
          <w:sz w:val="24"/>
          <w:szCs w:val="24"/>
          <w:lang w:val="en-GB"/>
        </w:rPr>
        <w:t xml:space="preserve">s </w:t>
      </w:r>
      <w:r w:rsidRPr="4412A801">
        <w:rPr>
          <w:rFonts w:ascii="Times New Roman" w:hAnsi="Times New Roman" w:cs="Times New Roman"/>
          <w:sz w:val="24"/>
          <w:szCs w:val="24"/>
          <w:lang w:val="en-GB"/>
        </w:rPr>
        <w:t xml:space="preserve">are represented, </w:t>
      </w:r>
      <w:r w:rsidR="00541F0B" w:rsidRPr="4412A801">
        <w:rPr>
          <w:rFonts w:ascii="Times New Roman" w:hAnsi="Times New Roman" w:cs="Times New Roman"/>
          <w:sz w:val="24"/>
          <w:szCs w:val="24"/>
          <w:lang w:val="en-GB"/>
        </w:rPr>
        <w:t xml:space="preserve">in their experience, </w:t>
      </w:r>
      <w:r w:rsidRPr="4412A801">
        <w:rPr>
          <w:rFonts w:ascii="Times New Roman" w:hAnsi="Times New Roman" w:cs="Times New Roman"/>
          <w:sz w:val="24"/>
          <w:szCs w:val="24"/>
          <w:lang w:val="en-GB"/>
        </w:rPr>
        <w:t xml:space="preserve">they are only informed </w:t>
      </w:r>
      <w:r w:rsidR="00541F0B" w:rsidRPr="4412A801">
        <w:rPr>
          <w:rFonts w:ascii="Times New Roman" w:hAnsi="Times New Roman" w:cs="Times New Roman"/>
          <w:sz w:val="24"/>
          <w:szCs w:val="24"/>
          <w:lang w:val="en-GB"/>
        </w:rPr>
        <w:t>about</w:t>
      </w:r>
      <w:r w:rsidRPr="4412A801">
        <w:rPr>
          <w:rFonts w:ascii="Times New Roman" w:hAnsi="Times New Roman" w:cs="Times New Roman"/>
          <w:sz w:val="24"/>
          <w:szCs w:val="24"/>
          <w:lang w:val="en-GB"/>
        </w:rPr>
        <w:t xml:space="preserve"> what has</w:t>
      </w:r>
      <w:r w:rsidR="00541F0B" w:rsidRPr="4412A801">
        <w:rPr>
          <w:rFonts w:ascii="Times New Roman" w:hAnsi="Times New Roman" w:cs="Times New Roman"/>
          <w:sz w:val="24"/>
          <w:szCs w:val="24"/>
          <w:lang w:val="en-GB"/>
        </w:rPr>
        <w:t xml:space="preserve"> already</w:t>
      </w:r>
      <w:r w:rsidRPr="4412A801">
        <w:rPr>
          <w:rFonts w:ascii="Times New Roman" w:hAnsi="Times New Roman" w:cs="Times New Roman"/>
          <w:sz w:val="24"/>
          <w:szCs w:val="24"/>
          <w:lang w:val="en-GB"/>
        </w:rPr>
        <w:t xml:space="preserve"> been done, the discussions are technical and there is no opportunity to influence concrete decisions.</w:t>
      </w:r>
    </w:p>
    <w:p w14:paraId="7722514B" w14:textId="77777777" w:rsidR="001E653C" w:rsidRDefault="001E653C" w:rsidP="00480D92">
      <w:pPr>
        <w:spacing w:after="0" w:line="240" w:lineRule="auto"/>
        <w:jc w:val="both"/>
        <w:rPr>
          <w:rFonts w:ascii="Times New Roman" w:hAnsi="Times New Roman" w:cs="Times New Roman"/>
          <w:sz w:val="24"/>
          <w:szCs w:val="24"/>
          <w:lang w:val="en-GB"/>
        </w:rPr>
      </w:pPr>
    </w:p>
    <w:p w14:paraId="5ACA5D13" w14:textId="386F1258" w:rsidR="005614D0" w:rsidRPr="007D6925" w:rsidRDefault="005614D0" w:rsidP="007D6925">
      <w:pPr>
        <w:pStyle w:val="ListParagraph"/>
        <w:numPr>
          <w:ilvl w:val="0"/>
          <w:numId w:val="15"/>
        </w:numPr>
        <w:spacing w:after="0" w:line="240" w:lineRule="auto"/>
        <w:jc w:val="both"/>
        <w:rPr>
          <w:rFonts w:ascii="Times New Roman" w:hAnsi="Times New Roman" w:cs="Times New Roman"/>
          <w:sz w:val="24"/>
          <w:szCs w:val="24"/>
          <w:lang w:val="en-GB"/>
        </w:rPr>
      </w:pPr>
      <w:r w:rsidRPr="007D6925">
        <w:rPr>
          <w:rFonts w:ascii="Times New Roman" w:hAnsi="Times New Roman" w:cs="Times New Roman"/>
          <w:sz w:val="24"/>
          <w:szCs w:val="24"/>
          <w:lang w:val="en-GB"/>
        </w:rPr>
        <w:t>Apart from the ESPRD, there are a number of EU initiatives that impact independent living of people with disabilities, such as, the European pact of mental health and wellbeing,</w:t>
      </w:r>
      <w:r>
        <w:rPr>
          <w:rStyle w:val="FootnoteReference"/>
          <w:rFonts w:ascii="Times New Roman" w:hAnsi="Times New Roman" w:cs="Times New Roman"/>
          <w:sz w:val="24"/>
          <w:szCs w:val="24"/>
          <w:lang w:val="en-GB"/>
        </w:rPr>
        <w:footnoteReference w:id="49"/>
      </w:r>
      <w:r w:rsidRPr="007D6925">
        <w:rPr>
          <w:rFonts w:ascii="Times New Roman" w:hAnsi="Times New Roman" w:cs="Times New Roman"/>
          <w:sz w:val="24"/>
          <w:szCs w:val="24"/>
          <w:lang w:val="en-GB"/>
        </w:rPr>
        <w:t xml:space="preserve"> the Council Recommendation establishing the European Child Guarantee</w:t>
      </w:r>
      <w:r w:rsidR="001E653C" w:rsidRPr="007D6925">
        <w:rPr>
          <w:rFonts w:ascii="Times New Roman" w:hAnsi="Times New Roman" w:cs="Times New Roman"/>
          <w:sz w:val="24"/>
          <w:szCs w:val="24"/>
          <w:lang w:val="en-GB"/>
        </w:rPr>
        <w:t>,</w:t>
      </w:r>
      <w:r>
        <w:rPr>
          <w:rStyle w:val="FootnoteReference"/>
          <w:rFonts w:ascii="Times New Roman" w:hAnsi="Times New Roman" w:cs="Times New Roman"/>
          <w:sz w:val="24"/>
          <w:szCs w:val="24"/>
          <w:lang w:val="en-GB"/>
        </w:rPr>
        <w:footnoteReference w:id="50"/>
      </w:r>
      <w:r w:rsidRPr="007D6925">
        <w:rPr>
          <w:rFonts w:ascii="Times New Roman" w:hAnsi="Times New Roman" w:cs="Times New Roman"/>
          <w:sz w:val="24"/>
          <w:szCs w:val="24"/>
          <w:lang w:val="en-GB"/>
        </w:rPr>
        <w:t xml:space="preserve"> the EU Comprehensive Strategy on Rights of the Child (2021-2024),</w:t>
      </w:r>
      <w:r w:rsidR="00B63865">
        <w:rPr>
          <w:rStyle w:val="FootnoteReference"/>
          <w:rFonts w:ascii="Times New Roman" w:hAnsi="Times New Roman" w:cs="Times New Roman"/>
          <w:sz w:val="24"/>
          <w:szCs w:val="24"/>
          <w:lang w:val="en-GB"/>
        </w:rPr>
        <w:footnoteReference w:id="51"/>
      </w:r>
      <w:r w:rsidRPr="007D6925">
        <w:rPr>
          <w:rFonts w:ascii="Times New Roman" w:hAnsi="Times New Roman" w:cs="Times New Roman"/>
          <w:sz w:val="24"/>
          <w:szCs w:val="24"/>
          <w:lang w:val="en-GB"/>
        </w:rPr>
        <w:t xml:space="preserve"> and the EU Care Strategy.</w:t>
      </w:r>
      <w:r w:rsidR="00B63865">
        <w:rPr>
          <w:rStyle w:val="FootnoteReference"/>
          <w:rFonts w:ascii="Times New Roman" w:hAnsi="Times New Roman" w:cs="Times New Roman"/>
          <w:sz w:val="24"/>
          <w:szCs w:val="24"/>
          <w:lang w:val="en-GB"/>
        </w:rPr>
        <w:footnoteReference w:id="52"/>
      </w:r>
      <w:r w:rsidRPr="007D6925">
        <w:rPr>
          <w:rFonts w:ascii="Times New Roman" w:hAnsi="Times New Roman" w:cs="Times New Roman"/>
          <w:sz w:val="24"/>
          <w:szCs w:val="24"/>
          <w:lang w:val="en-GB"/>
        </w:rPr>
        <w:t xml:space="preserve"> </w:t>
      </w:r>
      <w:r w:rsidR="001E653C" w:rsidRPr="007D6925">
        <w:rPr>
          <w:rFonts w:ascii="Times New Roman" w:hAnsi="Times New Roman" w:cs="Times New Roman"/>
          <w:sz w:val="24"/>
          <w:szCs w:val="24"/>
          <w:lang w:val="en-GB"/>
        </w:rPr>
        <w:t>In this context, it is important to note that Hungary has not yet submitted its National Plan for Child Guarantee.</w:t>
      </w:r>
    </w:p>
    <w:p w14:paraId="5664DEBD" w14:textId="77777777" w:rsidR="005614D0" w:rsidRDefault="005614D0" w:rsidP="00480D92">
      <w:pPr>
        <w:spacing w:after="0" w:line="240" w:lineRule="auto"/>
        <w:jc w:val="both"/>
        <w:rPr>
          <w:rFonts w:ascii="Times New Roman" w:hAnsi="Times New Roman" w:cs="Times New Roman"/>
          <w:sz w:val="24"/>
          <w:szCs w:val="24"/>
          <w:lang w:val="en-GB"/>
        </w:rPr>
      </w:pPr>
    </w:p>
    <w:p w14:paraId="06D45137" w14:textId="649E1418" w:rsidR="001E653C" w:rsidRPr="007D6925" w:rsidRDefault="005614D0"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In addition, the ESPRD</w:t>
      </w:r>
      <w:r w:rsidR="001E653C" w:rsidRPr="4412A801">
        <w:rPr>
          <w:rFonts w:ascii="Times New Roman" w:hAnsi="Times New Roman" w:cs="Times New Roman"/>
          <w:sz w:val="24"/>
          <w:szCs w:val="24"/>
          <w:lang w:val="en-GB"/>
        </w:rPr>
        <w:t xml:space="preserve"> envisages two flagship initiatives that will address provision of support: (</w:t>
      </w:r>
      <w:proofErr w:type="spellStart"/>
      <w:r w:rsidR="001E653C" w:rsidRPr="4412A801">
        <w:rPr>
          <w:rFonts w:ascii="Times New Roman" w:hAnsi="Times New Roman" w:cs="Times New Roman"/>
          <w:sz w:val="24"/>
          <w:szCs w:val="24"/>
          <w:lang w:val="en-GB"/>
        </w:rPr>
        <w:t>i</w:t>
      </w:r>
      <w:proofErr w:type="spellEnd"/>
      <w:r w:rsidR="001E653C" w:rsidRPr="4412A801">
        <w:rPr>
          <w:rFonts w:ascii="Times New Roman" w:hAnsi="Times New Roman" w:cs="Times New Roman"/>
          <w:sz w:val="24"/>
          <w:szCs w:val="24"/>
          <w:lang w:val="en-GB"/>
        </w:rPr>
        <w:t xml:space="preserve">) a guidance recommending improvements on independent living and inclusion in the community (to be published by the end of 2023) and (ii) a framework for social services of excellence for persons with disabilities (2024). Considering that the documents have not yet been adopted, it is difficult to predict whether it will positively influence the access to support for independent living in the Member States, including Hungary.  </w:t>
      </w:r>
    </w:p>
    <w:p w14:paraId="1A3C656D" w14:textId="77777777" w:rsidR="001E653C" w:rsidRPr="001E653C" w:rsidRDefault="001E653C" w:rsidP="00480D92">
      <w:pPr>
        <w:spacing w:after="0" w:line="240" w:lineRule="auto"/>
        <w:jc w:val="both"/>
        <w:rPr>
          <w:rFonts w:ascii="Times New Roman" w:hAnsi="Times New Roman" w:cs="Times New Roman"/>
          <w:sz w:val="24"/>
          <w:szCs w:val="24"/>
          <w:lang w:val="en-GB"/>
        </w:rPr>
      </w:pPr>
    </w:p>
    <w:p w14:paraId="5882340A" w14:textId="0E70799B" w:rsidR="00A31D04" w:rsidRPr="007D6925" w:rsidRDefault="00A35434" w:rsidP="007D6925">
      <w:pPr>
        <w:pStyle w:val="ListParagraph"/>
        <w:numPr>
          <w:ilvl w:val="0"/>
          <w:numId w:val="15"/>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OPD</w:t>
      </w:r>
      <w:r w:rsidR="00541F0B" w:rsidRPr="4412A801">
        <w:rPr>
          <w:rFonts w:ascii="Times New Roman" w:hAnsi="Times New Roman" w:cs="Times New Roman"/>
          <w:sz w:val="24"/>
          <w:szCs w:val="24"/>
          <w:lang w:val="en-GB"/>
        </w:rPr>
        <w:t xml:space="preserve">s </w:t>
      </w:r>
      <w:r w:rsidR="00E74C96">
        <w:rPr>
          <w:rFonts w:ascii="Times New Roman" w:hAnsi="Times New Roman" w:cs="Times New Roman"/>
          <w:sz w:val="24"/>
          <w:szCs w:val="24"/>
          <w:lang w:val="en-GB"/>
        </w:rPr>
        <w:t>are</w:t>
      </w:r>
      <w:r w:rsidR="00541F0B" w:rsidRPr="4412A801">
        <w:rPr>
          <w:rFonts w:ascii="Times New Roman" w:hAnsi="Times New Roman" w:cs="Times New Roman"/>
          <w:sz w:val="24"/>
          <w:szCs w:val="24"/>
          <w:lang w:val="en-GB"/>
        </w:rPr>
        <w:t xml:space="preserve"> involved in consultations in relation to these flagship initiatives, through participation in the Disability Platform and structured dialogues. However, whilst these opportunities exist, it remains to be seen to what extent the </w:t>
      </w:r>
      <w:r w:rsidR="00EC585E" w:rsidRPr="4412A801">
        <w:rPr>
          <w:rFonts w:ascii="Times New Roman" w:hAnsi="Times New Roman" w:cs="Times New Roman"/>
          <w:sz w:val="24"/>
          <w:szCs w:val="24"/>
          <w:lang w:val="en-GB"/>
        </w:rPr>
        <w:t>outcome</w:t>
      </w:r>
      <w:r w:rsidR="00541F0B" w:rsidRPr="4412A801">
        <w:rPr>
          <w:rFonts w:ascii="Times New Roman" w:hAnsi="Times New Roman" w:cs="Times New Roman"/>
          <w:sz w:val="24"/>
          <w:szCs w:val="24"/>
          <w:lang w:val="en-GB"/>
        </w:rPr>
        <w:t xml:space="preserve"> will reflect the proposals of persons with disabilities and their representative organisations.</w:t>
      </w:r>
    </w:p>
    <w:p w14:paraId="3A262D15" w14:textId="77777777" w:rsidR="00FA01F1" w:rsidRPr="00C218A0" w:rsidRDefault="00FA01F1" w:rsidP="00480D92">
      <w:pPr>
        <w:spacing w:after="0" w:line="240" w:lineRule="auto"/>
        <w:jc w:val="both"/>
        <w:rPr>
          <w:rFonts w:ascii="Times New Roman" w:hAnsi="Times New Roman" w:cs="Times New Roman"/>
          <w:sz w:val="24"/>
          <w:szCs w:val="24"/>
          <w:lang w:val="en-GB"/>
        </w:rPr>
      </w:pPr>
    </w:p>
    <w:p w14:paraId="5469F762" w14:textId="51430192" w:rsidR="006206C9" w:rsidRDefault="006206C9" w:rsidP="00480D92">
      <w:pPr>
        <w:pStyle w:val="ListParagraph"/>
        <w:numPr>
          <w:ilvl w:val="0"/>
          <w:numId w:val="2"/>
        </w:numPr>
        <w:spacing w:after="0" w:line="24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Conclusion and recommendations</w:t>
      </w:r>
    </w:p>
    <w:p w14:paraId="3449E072" w14:textId="77777777" w:rsidR="007D6925" w:rsidRPr="007D6925" w:rsidRDefault="007D6925" w:rsidP="007D6925">
      <w:pPr>
        <w:spacing w:after="0" w:line="240" w:lineRule="auto"/>
        <w:jc w:val="both"/>
        <w:rPr>
          <w:rFonts w:ascii="Times New Roman" w:hAnsi="Times New Roman" w:cs="Times New Roman"/>
          <w:b/>
          <w:bCs/>
          <w:sz w:val="24"/>
          <w:szCs w:val="24"/>
          <w:lang w:val="en-GB"/>
        </w:rPr>
      </w:pPr>
    </w:p>
    <w:p w14:paraId="577823E9" w14:textId="4F1A326A" w:rsidR="006206C9" w:rsidRPr="007D6925" w:rsidRDefault="006206C9"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The submitting organisations note that – with </w:t>
      </w:r>
      <w:proofErr w:type="gramStart"/>
      <w:r w:rsidRPr="4412A801">
        <w:rPr>
          <w:rFonts w:ascii="Times New Roman" w:hAnsi="Times New Roman" w:cs="Times New Roman"/>
          <w:sz w:val="24"/>
          <w:szCs w:val="24"/>
          <w:lang w:val="en-GB"/>
        </w:rPr>
        <w:t>particular regard</w:t>
      </w:r>
      <w:proofErr w:type="gramEnd"/>
      <w:r w:rsidRPr="4412A801">
        <w:rPr>
          <w:rFonts w:ascii="Times New Roman" w:hAnsi="Times New Roman" w:cs="Times New Roman"/>
          <w:sz w:val="24"/>
          <w:szCs w:val="24"/>
          <w:lang w:val="en-GB"/>
        </w:rPr>
        <w:t xml:space="preserve"> to the above findings – there has been </w:t>
      </w:r>
      <w:r w:rsidRPr="4412A801">
        <w:rPr>
          <w:rFonts w:ascii="Times New Roman" w:hAnsi="Times New Roman" w:cs="Times New Roman"/>
          <w:b/>
          <w:bCs/>
          <w:sz w:val="24"/>
          <w:szCs w:val="24"/>
          <w:lang w:val="en-GB"/>
        </w:rPr>
        <w:t>no progress</w:t>
      </w:r>
      <w:r w:rsidRPr="4412A801">
        <w:rPr>
          <w:rFonts w:ascii="Times New Roman" w:hAnsi="Times New Roman" w:cs="Times New Roman"/>
          <w:sz w:val="24"/>
          <w:szCs w:val="24"/>
          <w:lang w:val="en-GB"/>
        </w:rPr>
        <w:t xml:space="preserve"> in promoting compliance with the obligations stemming from the Convention. Thus, </w:t>
      </w:r>
      <w:r w:rsidRPr="4412A801">
        <w:rPr>
          <w:rFonts w:ascii="Times New Roman" w:hAnsi="Times New Roman" w:cs="Times New Roman"/>
          <w:b/>
          <w:bCs/>
          <w:sz w:val="24"/>
          <w:szCs w:val="24"/>
          <w:lang w:val="en-GB"/>
        </w:rPr>
        <w:t xml:space="preserve">violations of </w:t>
      </w:r>
      <w:r w:rsidR="00455103" w:rsidRPr="4412A801">
        <w:rPr>
          <w:rFonts w:ascii="Times New Roman" w:hAnsi="Times New Roman" w:cs="Times New Roman"/>
          <w:b/>
          <w:bCs/>
          <w:sz w:val="24"/>
          <w:szCs w:val="24"/>
          <w:lang w:val="en-GB"/>
        </w:rPr>
        <w:t>Articles</w:t>
      </w:r>
      <w:r w:rsidRPr="4412A801">
        <w:rPr>
          <w:rFonts w:ascii="Times New Roman" w:hAnsi="Times New Roman" w:cs="Times New Roman"/>
          <w:b/>
          <w:bCs/>
          <w:sz w:val="24"/>
          <w:szCs w:val="24"/>
          <w:lang w:val="en-GB"/>
        </w:rPr>
        <w:t xml:space="preserve"> 5, 12 and 19</w:t>
      </w:r>
      <w:r w:rsidR="00455103" w:rsidRPr="4412A801">
        <w:rPr>
          <w:rFonts w:ascii="Times New Roman" w:hAnsi="Times New Roman" w:cs="Times New Roman"/>
          <w:b/>
          <w:bCs/>
          <w:sz w:val="24"/>
          <w:szCs w:val="24"/>
          <w:lang w:val="en-GB"/>
        </w:rPr>
        <w:t xml:space="preserve"> </w:t>
      </w:r>
      <w:r w:rsidR="00F12B08" w:rsidRPr="4412A801">
        <w:rPr>
          <w:rFonts w:ascii="Times New Roman" w:hAnsi="Times New Roman" w:cs="Times New Roman"/>
          <w:b/>
          <w:bCs/>
          <w:sz w:val="24"/>
          <w:szCs w:val="24"/>
          <w:lang w:val="en-GB"/>
        </w:rPr>
        <w:t>remain</w:t>
      </w:r>
      <w:r w:rsidRPr="4412A801">
        <w:rPr>
          <w:rFonts w:ascii="Times New Roman" w:hAnsi="Times New Roman" w:cs="Times New Roman"/>
          <w:b/>
          <w:bCs/>
          <w:sz w:val="24"/>
          <w:szCs w:val="24"/>
          <w:lang w:val="en-GB"/>
        </w:rPr>
        <w:t xml:space="preserve"> grave and systematic</w:t>
      </w:r>
      <w:r w:rsidRPr="4412A801">
        <w:rPr>
          <w:rFonts w:ascii="Times New Roman" w:hAnsi="Times New Roman" w:cs="Times New Roman"/>
          <w:sz w:val="24"/>
          <w:szCs w:val="24"/>
          <w:lang w:val="en-GB"/>
        </w:rPr>
        <w:t>.</w:t>
      </w:r>
      <w:r w:rsidR="00455103" w:rsidRPr="4412A801">
        <w:rPr>
          <w:rFonts w:ascii="Times New Roman" w:hAnsi="Times New Roman" w:cs="Times New Roman"/>
          <w:sz w:val="24"/>
          <w:szCs w:val="24"/>
          <w:lang w:val="en-GB"/>
        </w:rPr>
        <w:t xml:space="preserve"> As the discriminatory and structural patterns against persons with disabilities </w:t>
      </w:r>
      <w:proofErr w:type="gramStart"/>
      <w:r w:rsidR="00455103" w:rsidRPr="4412A801">
        <w:rPr>
          <w:rFonts w:ascii="Times New Roman" w:hAnsi="Times New Roman" w:cs="Times New Roman"/>
          <w:sz w:val="24"/>
          <w:szCs w:val="24"/>
          <w:lang w:val="en-GB"/>
        </w:rPr>
        <w:t>on the basis of</w:t>
      </w:r>
      <w:proofErr w:type="gramEnd"/>
      <w:r w:rsidR="00455103" w:rsidRPr="4412A801">
        <w:rPr>
          <w:rFonts w:ascii="Times New Roman" w:hAnsi="Times New Roman" w:cs="Times New Roman"/>
          <w:sz w:val="24"/>
          <w:szCs w:val="24"/>
          <w:lang w:val="en-GB"/>
        </w:rPr>
        <w:t xml:space="preserve"> impairment </w:t>
      </w:r>
      <w:r w:rsidR="00F12B08" w:rsidRPr="4412A801">
        <w:rPr>
          <w:rFonts w:ascii="Times New Roman" w:hAnsi="Times New Roman" w:cs="Times New Roman"/>
          <w:sz w:val="24"/>
          <w:szCs w:val="24"/>
          <w:lang w:val="en-GB"/>
        </w:rPr>
        <w:t>ha</w:t>
      </w:r>
      <w:r w:rsidR="003C340D" w:rsidRPr="4412A801">
        <w:rPr>
          <w:rFonts w:ascii="Times New Roman" w:hAnsi="Times New Roman" w:cs="Times New Roman"/>
          <w:sz w:val="24"/>
          <w:szCs w:val="24"/>
          <w:lang w:val="en-GB"/>
        </w:rPr>
        <w:t>ve</w:t>
      </w:r>
      <w:r w:rsidR="00F12B08" w:rsidRPr="4412A801">
        <w:rPr>
          <w:rFonts w:ascii="Times New Roman" w:hAnsi="Times New Roman" w:cs="Times New Roman"/>
          <w:sz w:val="24"/>
          <w:szCs w:val="24"/>
          <w:lang w:val="en-GB"/>
        </w:rPr>
        <w:t xml:space="preserve"> not changed</w:t>
      </w:r>
      <w:r w:rsidR="00455103" w:rsidRPr="4412A801">
        <w:rPr>
          <w:rFonts w:ascii="Times New Roman" w:hAnsi="Times New Roman" w:cs="Times New Roman"/>
          <w:sz w:val="24"/>
          <w:szCs w:val="24"/>
          <w:lang w:val="en-GB"/>
        </w:rPr>
        <w:t xml:space="preserve">, </w:t>
      </w:r>
      <w:r w:rsidR="00455103" w:rsidRPr="4412A801">
        <w:rPr>
          <w:rFonts w:ascii="Times New Roman" w:hAnsi="Times New Roman" w:cs="Times New Roman"/>
          <w:b/>
          <w:bCs/>
          <w:sz w:val="24"/>
          <w:szCs w:val="24"/>
          <w:lang w:val="en-GB"/>
        </w:rPr>
        <w:t>the recommendations listed in the inquiry report of 17 September 2020 are still relevant</w:t>
      </w:r>
      <w:r w:rsidR="00455103" w:rsidRPr="4412A801">
        <w:rPr>
          <w:rFonts w:ascii="Times New Roman" w:hAnsi="Times New Roman" w:cs="Times New Roman"/>
          <w:sz w:val="24"/>
          <w:szCs w:val="24"/>
          <w:lang w:val="en-GB"/>
        </w:rPr>
        <w:t xml:space="preserve"> and should be acted upon urgently.</w:t>
      </w:r>
    </w:p>
    <w:p w14:paraId="52B64FA1" w14:textId="77777777" w:rsidR="007D6925" w:rsidRDefault="007D6925" w:rsidP="00480D92">
      <w:pPr>
        <w:spacing w:after="0" w:line="240" w:lineRule="auto"/>
        <w:jc w:val="both"/>
        <w:rPr>
          <w:rFonts w:ascii="Times New Roman" w:hAnsi="Times New Roman" w:cs="Times New Roman"/>
          <w:sz w:val="24"/>
          <w:szCs w:val="24"/>
          <w:lang w:val="en-GB"/>
        </w:rPr>
      </w:pPr>
    </w:p>
    <w:p w14:paraId="51F5DEDE" w14:textId="4765F82B" w:rsidR="00455103" w:rsidRDefault="00455103" w:rsidP="007D6925">
      <w:pPr>
        <w:pStyle w:val="ListParagraph"/>
        <w:numPr>
          <w:ilvl w:val="0"/>
          <w:numId w:val="15"/>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The submitting organisations</w:t>
      </w:r>
      <w:r w:rsidR="00207CF5">
        <w:rPr>
          <w:rFonts w:ascii="Times New Roman" w:hAnsi="Times New Roman" w:cs="Times New Roman"/>
          <w:sz w:val="24"/>
          <w:szCs w:val="24"/>
          <w:lang w:val="en-GB"/>
        </w:rPr>
        <w:t>, therefore,</w:t>
      </w:r>
      <w:r w:rsidRPr="4412A801">
        <w:rPr>
          <w:rFonts w:ascii="Times New Roman" w:hAnsi="Times New Roman" w:cs="Times New Roman"/>
          <w:sz w:val="24"/>
          <w:szCs w:val="24"/>
          <w:lang w:val="en-GB"/>
        </w:rPr>
        <w:t xml:space="preserve"> </w:t>
      </w:r>
      <w:r w:rsidR="00207CF5">
        <w:rPr>
          <w:rFonts w:ascii="Times New Roman" w:hAnsi="Times New Roman" w:cs="Times New Roman"/>
          <w:sz w:val="24"/>
          <w:szCs w:val="24"/>
          <w:lang w:val="en-GB"/>
        </w:rPr>
        <w:t>recommend</w:t>
      </w:r>
      <w:r w:rsidRPr="4412A801">
        <w:rPr>
          <w:rFonts w:ascii="Times New Roman" w:hAnsi="Times New Roman" w:cs="Times New Roman"/>
          <w:sz w:val="24"/>
          <w:szCs w:val="24"/>
          <w:lang w:val="en-GB"/>
        </w:rPr>
        <w:t xml:space="preserve"> that Hungary:</w:t>
      </w:r>
    </w:p>
    <w:p w14:paraId="687899D7" w14:textId="77777777" w:rsidR="003A1EB3" w:rsidRPr="003A1EB3" w:rsidRDefault="003A1EB3" w:rsidP="003A1EB3">
      <w:pPr>
        <w:spacing w:after="0" w:line="240" w:lineRule="auto"/>
        <w:jc w:val="both"/>
        <w:rPr>
          <w:rFonts w:ascii="Times New Roman" w:hAnsi="Times New Roman" w:cs="Times New Roman"/>
          <w:sz w:val="24"/>
          <w:szCs w:val="24"/>
          <w:lang w:val="en-GB"/>
        </w:rPr>
      </w:pPr>
    </w:p>
    <w:p w14:paraId="152372B8" w14:textId="7DAFA9E3" w:rsidR="00455103" w:rsidRDefault="00455103" w:rsidP="003A1EB3">
      <w:pPr>
        <w:pStyle w:val="ListParagraph"/>
        <w:numPr>
          <w:ilvl w:val="0"/>
          <w:numId w:val="16"/>
        </w:numPr>
        <w:spacing w:after="0" w:line="240" w:lineRule="auto"/>
        <w:jc w:val="both"/>
        <w:rPr>
          <w:rFonts w:ascii="Times New Roman" w:hAnsi="Times New Roman" w:cs="Times New Roman"/>
          <w:sz w:val="24"/>
          <w:szCs w:val="24"/>
          <w:lang w:val="en-GB"/>
        </w:rPr>
      </w:pPr>
      <w:r w:rsidRPr="00455103">
        <w:rPr>
          <w:rFonts w:ascii="Times New Roman" w:hAnsi="Times New Roman" w:cs="Times New Roman"/>
          <w:sz w:val="24"/>
          <w:szCs w:val="24"/>
          <w:lang w:val="en-GB"/>
        </w:rPr>
        <w:t>Abolish the provisions of the Civil Code providing for the full or partial restriction of the capacity to act of persons with disabilities</w:t>
      </w:r>
      <w:r w:rsidR="003A1EB3">
        <w:rPr>
          <w:rFonts w:ascii="Times New Roman" w:hAnsi="Times New Roman" w:cs="Times New Roman"/>
          <w:sz w:val="24"/>
          <w:szCs w:val="24"/>
          <w:lang w:val="en-GB"/>
        </w:rPr>
        <w:t>.</w:t>
      </w:r>
    </w:p>
    <w:p w14:paraId="0F08FF63" w14:textId="77777777" w:rsidR="00900FE5" w:rsidRDefault="00900FE5" w:rsidP="00900FE5">
      <w:pPr>
        <w:pStyle w:val="ListParagraph"/>
        <w:spacing w:after="0" w:line="240" w:lineRule="auto"/>
        <w:ind w:left="1080"/>
        <w:jc w:val="both"/>
        <w:rPr>
          <w:rFonts w:ascii="Times New Roman" w:hAnsi="Times New Roman" w:cs="Times New Roman"/>
          <w:sz w:val="24"/>
          <w:szCs w:val="24"/>
          <w:lang w:val="en-GB"/>
        </w:rPr>
      </w:pPr>
    </w:p>
    <w:p w14:paraId="45F6B411" w14:textId="06228FF6" w:rsidR="002D662F" w:rsidRDefault="002D662F" w:rsidP="003A1EB3">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Pr="002D662F">
        <w:rPr>
          <w:rFonts w:ascii="Times New Roman" w:hAnsi="Times New Roman" w:cs="Times New Roman"/>
          <w:sz w:val="24"/>
          <w:szCs w:val="24"/>
          <w:lang w:val="en-GB"/>
        </w:rPr>
        <w:t xml:space="preserve">xtend </w:t>
      </w:r>
      <w:r>
        <w:rPr>
          <w:rFonts w:ascii="Times New Roman" w:hAnsi="Times New Roman" w:cs="Times New Roman"/>
          <w:sz w:val="24"/>
          <w:szCs w:val="24"/>
          <w:lang w:val="en-GB"/>
        </w:rPr>
        <w:t xml:space="preserve">the possibility of </w:t>
      </w:r>
      <w:r w:rsidRPr="002D662F">
        <w:rPr>
          <w:rFonts w:ascii="Times New Roman" w:hAnsi="Times New Roman" w:cs="Times New Roman"/>
          <w:sz w:val="24"/>
          <w:szCs w:val="24"/>
          <w:lang w:val="en-GB"/>
        </w:rPr>
        <w:t>supported decision-making to all people with disabilities</w:t>
      </w:r>
      <w:r>
        <w:rPr>
          <w:rFonts w:ascii="Times New Roman" w:hAnsi="Times New Roman" w:cs="Times New Roman"/>
          <w:sz w:val="24"/>
          <w:szCs w:val="24"/>
          <w:lang w:val="en-GB"/>
        </w:rPr>
        <w:t>.</w:t>
      </w:r>
    </w:p>
    <w:p w14:paraId="3C382EB3"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14FDA0BA" w14:textId="76D5EEE7" w:rsidR="0070483F" w:rsidRDefault="0070483F" w:rsidP="003A1EB3">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w:t>
      </w:r>
      <w:r w:rsidRPr="0070483F">
        <w:rPr>
          <w:rFonts w:ascii="Times New Roman" w:hAnsi="Times New Roman" w:cs="Times New Roman"/>
          <w:sz w:val="24"/>
          <w:szCs w:val="24"/>
          <w:lang w:val="en-GB"/>
        </w:rPr>
        <w:t xml:space="preserve">emove </w:t>
      </w:r>
      <w:r>
        <w:rPr>
          <w:rFonts w:ascii="Times New Roman" w:hAnsi="Times New Roman" w:cs="Times New Roman"/>
          <w:sz w:val="24"/>
          <w:szCs w:val="24"/>
          <w:lang w:val="en-GB"/>
        </w:rPr>
        <w:t xml:space="preserve">the procedure of </w:t>
      </w:r>
      <w:r w:rsidRPr="0070483F">
        <w:rPr>
          <w:rFonts w:ascii="Times New Roman" w:hAnsi="Times New Roman" w:cs="Times New Roman"/>
          <w:sz w:val="24"/>
          <w:szCs w:val="24"/>
          <w:lang w:val="en-GB"/>
        </w:rPr>
        <w:t>supported decision-making from the</w:t>
      </w:r>
      <w:r w:rsidR="0050285B">
        <w:rPr>
          <w:rFonts w:ascii="Times New Roman" w:hAnsi="Times New Roman" w:cs="Times New Roman"/>
          <w:sz w:val="24"/>
          <w:szCs w:val="24"/>
          <w:lang w:val="en-GB"/>
        </w:rPr>
        <w:t xml:space="preserve"> remit of the</w:t>
      </w:r>
      <w:r w:rsidRPr="0070483F">
        <w:rPr>
          <w:rFonts w:ascii="Times New Roman" w:hAnsi="Times New Roman" w:cs="Times New Roman"/>
          <w:sz w:val="24"/>
          <w:szCs w:val="24"/>
          <w:lang w:val="en-GB"/>
        </w:rPr>
        <w:t xml:space="preserve"> guardianship</w:t>
      </w:r>
      <w:r>
        <w:rPr>
          <w:rFonts w:ascii="Times New Roman" w:hAnsi="Times New Roman" w:cs="Times New Roman"/>
          <w:sz w:val="24"/>
          <w:szCs w:val="24"/>
          <w:lang w:val="en-GB"/>
        </w:rPr>
        <w:t xml:space="preserve"> authority.</w:t>
      </w:r>
    </w:p>
    <w:p w14:paraId="121637C7" w14:textId="77777777" w:rsidR="00FF1D55" w:rsidRPr="00FF1D55" w:rsidRDefault="00FF1D55" w:rsidP="00FF1D55">
      <w:pPr>
        <w:pStyle w:val="ListParagraph"/>
        <w:rPr>
          <w:rFonts w:ascii="Times New Roman" w:hAnsi="Times New Roman" w:cs="Times New Roman"/>
          <w:sz w:val="24"/>
          <w:szCs w:val="24"/>
          <w:lang w:val="en-GB"/>
        </w:rPr>
      </w:pPr>
    </w:p>
    <w:p w14:paraId="3DF9F207" w14:textId="222BEFFF" w:rsidR="00A371F6" w:rsidRDefault="00FF1D55" w:rsidP="00A371F6">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End institutionalisation by </w:t>
      </w:r>
      <w:r w:rsidR="00C61E39">
        <w:rPr>
          <w:rFonts w:ascii="Times New Roman" w:hAnsi="Times New Roman" w:cs="Times New Roman"/>
          <w:sz w:val="24"/>
          <w:szCs w:val="24"/>
          <w:lang w:val="en-GB"/>
        </w:rPr>
        <w:t>building up</w:t>
      </w:r>
      <w:r>
        <w:rPr>
          <w:rFonts w:ascii="Times New Roman" w:hAnsi="Times New Roman" w:cs="Times New Roman"/>
          <w:sz w:val="24"/>
          <w:szCs w:val="24"/>
          <w:lang w:val="en-GB"/>
        </w:rPr>
        <w:t xml:space="preserve"> community-based services and</w:t>
      </w:r>
      <w:r w:rsidR="00C61E39">
        <w:rPr>
          <w:rFonts w:ascii="Times New Roman" w:hAnsi="Times New Roman" w:cs="Times New Roman"/>
          <w:sz w:val="24"/>
          <w:szCs w:val="24"/>
          <w:lang w:val="en-GB"/>
        </w:rPr>
        <w:t xml:space="preserve"> ensuring</w:t>
      </w:r>
      <w:r>
        <w:rPr>
          <w:rFonts w:ascii="Times New Roman" w:hAnsi="Times New Roman" w:cs="Times New Roman"/>
          <w:sz w:val="24"/>
          <w:szCs w:val="24"/>
          <w:lang w:val="en-GB"/>
        </w:rPr>
        <w:t xml:space="preserve"> </w:t>
      </w:r>
      <w:r w:rsidR="00B1200B">
        <w:rPr>
          <w:rFonts w:ascii="Times New Roman" w:hAnsi="Times New Roman" w:cs="Times New Roman"/>
          <w:sz w:val="24"/>
          <w:szCs w:val="24"/>
          <w:lang w:val="en-GB"/>
        </w:rPr>
        <w:t>CRPD-compliant</w:t>
      </w:r>
      <w:r>
        <w:rPr>
          <w:rFonts w:ascii="Times New Roman" w:hAnsi="Times New Roman" w:cs="Times New Roman"/>
          <w:sz w:val="24"/>
          <w:szCs w:val="24"/>
          <w:lang w:val="en-GB"/>
        </w:rPr>
        <w:t xml:space="preserve"> supported living arrangements.</w:t>
      </w:r>
    </w:p>
    <w:p w14:paraId="17820A68" w14:textId="77777777" w:rsidR="00A371F6" w:rsidRPr="00A371F6" w:rsidRDefault="00A371F6" w:rsidP="00A371F6">
      <w:pPr>
        <w:pStyle w:val="ListParagraph"/>
        <w:spacing w:after="0" w:line="240" w:lineRule="auto"/>
        <w:ind w:left="1080"/>
        <w:jc w:val="both"/>
        <w:rPr>
          <w:rFonts w:ascii="Times New Roman" w:hAnsi="Times New Roman" w:cs="Times New Roman"/>
          <w:sz w:val="24"/>
          <w:szCs w:val="24"/>
          <w:lang w:val="en-GB"/>
        </w:rPr>
      </w:pPr>
    </w:p>
    <w:p w14:paraId="5CAECC1C" w14:textId="3996D3AC" w:rsidR="00BE6000" w:rsidRPr="00561EE4" w:rsidRDefault="00B146FE" w:rsidP="00561EE4">
      <w:pPr>
        <w:numPr>
          <w:ilvl w:val="0"/>
          <w:numId w:val="16"/>
        </w:numPr>
        <w:spacing w:after="0" w:line="240" w:lineRule="auto"/>
        <w:jc w:val="both"/>
        <w:rPr>
          <w:rFonts w:ascii="Times New Roman" w:eastAsia="Times New Roman" w:hAnsi="Times New Roman" w:cs="Times New Roman"/>
          <w:bCs/>
          <w:sz w:val="24"/>
          <w:szCs w:val="24"/>
          <w:lang w:val="en-GB"/>
        </w:rPr>
      </w:pPr>
      <w:r w:rsidRPr="00B146FE">
        <w:rPr>
          <w:rFonts w:ascii="Times New Roman" w:eastAsia="Times New Roman" w:hAnsi="Times New Roman" w:cs="Times New Roman"/>
          <w:bCs/>
          <w:sz w:val="24"/>
          <w:szCs w:val="24"/>
          <w:lang w:val="en-GB"/>
        </w:rPr>
        <w:t xml:space="preserve">Ensure that </w:t>
      </w:r>
      <w:r w:rsidR="00A371F6">
        <w:rPr>
          <w:rFonts w:ascii="Times New Roman" w:eastAsia="Times New Roman" w:hAnsi="Times New Roman" w:cs="Times New Roman"/>
          <w:bCs/>
          <w:sz w:val="24"/>
          <w:szCs w:val="24"/>
          <w:lang w:val="en-GB"/>
        </w:rPr>
        <w:t xml:space="preserve">the </w:t>
      </w:r>
      <w:r w:rsidRPr="00B146FE">
        <w:rPr>
          <w:rFonts w:ascii="Times New Roman" w:eastAsia="Times New Roman" w:hAnsi="Times New Roman" w:cs="Times New Roman"/>
          <w:bCs/>
          <w:sz w:val="24"/>
          <w:szCs w:val="24"/>
          <w:lang w:val="en-GB"/>
        </w:rPr>
        <w:t xml:space="preserve">deinstitutionalisation </w:t>
      </w:r>
      <w:r w:rsidR="00A371F6">
        <w:rPr>
          <w:rFonts w:ascii="Times New Roman" w:eastAsia="Times New Roman" w:hAnsi="Times New Roman" w:cs="Times New Roman"/>
          <w:bCs/>
          <w:sz w:val="24"/>
          <w:szCs w:val="24"/>
          <w:lang w:val="en-GB"/>
        </w:rPr>
        <w:t xml:space="preserve">strategy </w:t>
      </w:r>
      <w:r w:rsidRPr="00B146FE">
        <w:rPr>
          <w:rFonts w:ascii="Times New Roman" w:eastAsia="Times New Roman" w:hAnsi="Times New Roman" w:cs="Times New Roman"/>
          <w:bCs/>
          <w:sz w:val="24"/>
          <w:szCs w:val="24"/>
          <w:lang w:val="en-GB"/>
        </w:rPr>
        <w:t>and processes are fully in line with the CRPD, the CRPD Committee’s general comment No. 5 (2017) on living independently and being included in the community (CRPD/C/GC/5), and the CRPD Committee’s Guidelines on deinstitutionalization, including in emergencies (CRPD/C/5).</w:t>
      </w:r>
    </w:p>
    <w:p w14:paraId="31261EF4" w14:textId="77777777" w:rsidR="00FF1D55" w:rsidRPr="00FF1D55" w:rsidRDefault="00FF1D55" w:rsidP="00FF1D55">
      <w:pPr>
        <w:pStyle w:val="ListParagraph"/>
        <w:rPr>
          <w:rFonts w:ascii="Times New Roman" w:hAnsi="Times New Roman" w:cs="Times New Roman"/>
          <w:sz w:val="24"/>
          <w:szCs w:val="24"/>
          <w:lang w:val="en-GB"/>
        </w:rPr>
      </w:pPr>
    </w:p>
    <w:p w14:paraId="04A7B70D" w14:textId="475E5B52" w:rsidR="00FF1D55" w:rsidRDefault="00FF1D55" w:rsidP="003A1EB3">
      <w:pPr>
        <w:pStyle w:val="ListParagraph"/>
        <w:numPr>
          <w:ilvl w:val="0"/>
          <w:numId w:val="16"/>
        </w:numPr>
        <w:spacing w:after="0" w:line="240" w:lineRule="auto"/>
        <w:jc w:val="both"/>
        <w:rPr>
          <w:rFonts w:ascii="Times New Roman" w:hAnsi="Times New Roman" w:cs="Times New Roman"/>
          <w:sz w:val="24"/>
          <w:szCs w:val="24"/>
          <w:lang w:val="en-GB"/>
        </w:rPr>
      </w:pPr>
      <w:r w:rsidRPr="00FF1D55">
        <w:rPr>
          <w:rFonts w:ascii="Times New Roman" w:hAnsi="Times New Roman" w:cs="Times New Roman"/>
          <w:sz w:val="24"/>
          <w:szCs w:val="24"/>
          <w:lang w:val="en-GB"/>
        </w:rPr>
        <w:t xml:space="preserve">Implement continuous training, specifically targeting social, health and educational professionals, legal practitioners, magistrates, </w:t>
      </w:r>
      <w:proofErr w:type="gramStart"/>
      <w:r w:rsidRPr="00FF1D55">
        <w:rPr>
          <w:rFonts w:ascii="Times New Roman" w:hAnsi="Times New Roman" w:cs="Times New Roman"/>
          <w:sz w:val="24"/>
          <w:szCs w:val="24"/>
          <w:lang w:val="en-GB"/>
        </w:rPr>
        <w:t>judges</w:t>
      </w:r>
      <w:proofErr w:type="gramEnd"/>
      <w:r w:rsidRPr="00FF1D55">
        <w:rPr>
          <w:rFonts w:ascii="Times New Roman" w:hAnsi="Times New Roman" w:cs="Times New Roman"/>
          <w:sz w:val="24"/>
          <w:szCs w:val="24"/>
          <w:lang w:val="en-GB"/>
        </w:rPr>
        <w:t xml:space="preserve"> and family members, on the right</w:t>
      </w:r>
      <w:r>
        <w:rPr>
          <w:rFonts w:ascii="Times New Roman" w:hAnsi="Times New Roman" w:cs="Times New Roman"/>
          <w:sz w:val="24"/>
          <w:szCs w:val="24"/>
          <w:lang w:val="en-GB"/>
        </w:rPr>
        <w:t>s</w:t>
      </w:r>
      <w:r w:rsidRPr="00FF1D55">
        <w:rPr>
          <w:rFonts w:ascii="Times New Roman" w:hAnsi="Times New Roman" w:cs="Times New Roman"/>
          <w:sz w:val="24"/>
          <w:szCs w:val="24"/>
          <w:lang w:val="en-GB"/>
        </w:rPr>
        <w:t xml:space="preserve"> of persons with disabilities</w:t>
      </w:r>
      <w:r>
        <w:rPr>
          <w:rFonts w:ascii="Times New Roman" w:hAnsi="Times New Roman" w:cs="Times New Roman"/>
          <w:sz w:val="24"/>
          <w:szCs w:val="24"/>
          <w:lang w:val="en-GB"/>
        </w:rPr>
        <w:t>.</w:t>
      </w:r>
    </w:p>
    <w:p w14:paraId="33DD583C"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70EAA873" w14:textId="105891CB" w:rsidR="00561BA0" w:rsidRDefault="0071244F" w:rsidP="00480D92">
      <w:pPr>
        <w:pStyle w:val="ListParagraph"/>
        <w:numPr>
          <w:ilvl w:val="0"/>
          <w:numId w:val="16"/>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Incorporate t</w:t>
      </w:r>
      <w:r w:rsidR="002D662F" w:rsidRPr="4412A801">
        <w:rPr>
          <w:rFonts w:ascii="Times New Roman" w:hAnsi="Times New Roman" w:cs="Times New Roman"/>
          <w:sz w:val="24"/>
          <w:szCs w:val="24"/>
          <w:lang w:val="en-GB"/>
        </w:rPr>
        <w:t>he terms and definitions of “inclusion</w:t>
      </w:r>
      <w:r w:rsidRPr="4412A801">
        <w:rPr>
          <w:rFonts w:ascii="Times New Roman" w:hAnsi="Times New Roman" w:cs="Times New Roman"/>
          <w:sz w:val="24"/>
          <w:szCs w:val="24"/>
          <w:lang w:val="en-GB"/>
        </w:rPr>
        <w:t>,</w:t>
      </w:r>
      <w:r w:rsidR="002D662F" w:rsidRPr="4412A801">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“inclusive education”</w:t>
      </w:r>
      <w:r w:rsidR="002D662F" w:rsidRPr="4412A801">
        <w:rPr>
          <w:rFonts w:ascii="Times New Roman" w:hAnsi="Times New Roman" w:cs="Times New Roman"/>
          <w:sz w:val="24"/>
          <w:szCs w:val="24"/>
          <w:lang w:val="en-GB"/>
        </w:rPr>
        <w:t xml:space="preserve"> and “reasonable accommodation</w:t>
      </w:r>
      <w:r w:rsidRPr="4412A801">
        <w:rPr>
          <w:rFonts w:ascii="Times New Roman" w:hAnsi="Times New Roman" w:cs="Times New Roman"/>
          <w:sz w:val="24"/>
          <w:szCs w:val="24"/>
          <w:lang w:val="en-GB"/>
        </w:rPr>
        <w:t>s</w:t>
      </w:r>
      <w:r w:rsidR="002D662F" w:rsidRPr="4412A801">
        <w:rPr>
          <w:rFonts w:ascii="Times New Roman" w:hAnsi="Times New Roman" w:cs="Times New Roman"/>
          <w:sz w:val="24"/>
          <w:szCs w:val="24"/>
          <w:lang w:val="en-GB"/>
        </w:rPr>
        <w:t>”</w:t>
      </w:r>
      <w:r w:rsidRPr="4412A801">
        <w:rPr>
          <w:rFonts w:ascii="Times New Roman" w:hAnsi="Times New Roman" w:cs="Times New Roman"/>
          <w:sz w:val="24"/>
          <w:szCs w:val="24"/>
          <w:lang w:val="en-GB"/>
        </w:rPr>
        <w:t xml:space="preserve"> in the relevant </w:t>
      </w:r>
      <w:r w:rsidR="33D8977F" w:rsidRPr="4412A801">
        <w:rPr>
          <w:rFonts w:ascii="Times New Roman" w:hAnsi="Times New Roman" w:cs="Times New Roman"/>
          <w:sz w:val="24"/>
          <w:szCs w:val="24"/>
          <w:lang w:val="en-GB"/>
        </w:rPr>
        <w:t>laws and regulations</w:t>
      </w:r>
      <w:r w:rsidR="00D8615D" w:rsidRPr="4412A801">
        <w:rPr>
          <w:rFonts w:ascii="Times New Roman" w:hAnsi="Times New Roman" w:cs="Times New Roman"/>
          <w:sz w:val="24"/>
          <w:szCs w:val="24"/>
          <w:lang w:val="en-GB"/>
        </w:rPr>
        <w:t>, with special regard to educational legislation.</w:t>
      </w:r>
    </w:p>
    <w:p w14:paraId="76020901"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6BD9CBD5" w14:textId="62807DA7" w:rsidR="0071244F" w:rsidRDefault="0071244F" w:rsidP="00480D92">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Incorporate the denial of reasonable accommodation as </w:t>
      </w:r>
      <w:r w:rsidR="0063647B">
        <w:rPr>
          <w:rFonts w:ascii="Times New Roman" w:hAnsi="Times New Roman" w:cs="Times New Roman"/>
          <w:sz w:val="24"/>
          <w:szCs w:val="24"/>
          <w:lang w:val="en-GB"/>
        </w:rPr>
        <w:t>a separate</w:t>
      </w:r>
      <w:r>
        <w:rPr>
          <w:rFonts w:ascii="Times New Roman" w:hAnsi="Times New Roman" w:cs="Times New Roman"/>
          <w:sz w:val="24"/>
          <w:szCs w:val="24"/>
          <w:lang w:val="en-GB"/>
        </w:rPr>
        <w:t xml:space="preserve"> form of discrimination in the Act on equal treatment.</w:t>
      </w:r>
    </w:p>
    <w:p w14:paraId="2EB9ECDD"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7F396268" w14:textId="762FE089" w:rsidR="0050285B" w:rsidRDefault="0051047B" w:rsidP="00480D92">
      <w:pPr>
        <w:pStyle w:val="ListParagraph"/>
        <w:numPr>
          <w:ilvl w:val="0"/>
          <w:numId w:val="16"/>
        </w:numPr>
        <w:spacing w:after="0" w:line="240" w:lineRule="auto"/>
        <w:jc w:val="both"/>
        <w:rPr>
          <w:rFonts w:ascii="Times New Roman" w:hAnsi="Times New Roman" w:cs="Times New Roman"/>
          <w:sz w:val="24"/>
          <w:szCs w:val="24"/>
          <w:lang w:val="en-GB"/>
        </w:rPr>
      </w:pPr>
      <w:r w:rsidRPr="0051047B">
        <w:rPr>
          <w:rFonts w:ascii="Times New Roman" w:hAnsi="Times New Roman" w:cs="Times New Roman"/>
          <w:sz w:val="24"/>
          <w:szCs w:val="24"/>
          <w:lang w:val="en-GB"/>
        </w:rPr>
        <w:t>Provide adequate social benefits and financial support to persons with disabilities and their families that cover their needs.</w:t>
      </w:r>
      <w:r w:rsidRPr="0051047B" w:rsidDel="0051047B">
        <w:rPr>
          <w:rFonts w:ascii="Times New Roman" w:hAnsi="Times New Roman" w:cs="Times New Roman"/>
          <w:sz w:val="24"/>
          <w:szCs w:val="24"/>
          <w:lang w:val="en-GB"/>
        </w:rPr>
        <w:t xml:space="preserve"> </w:t>
      </w:r>
    </w:p>
    <w:p w14:paraId="3A1DC215" w14:textId="77777777" w:rsidR="0051047B" w:rsidRPr="00B2571C" w:rsidRDefault="0051047B" w:rsidP="00B2571C">
      <w:pPr>
        <w:pStyle w:val="ListParagraph"/>
        <w:rPr>
          <w:rFonts w:ascii="Times New Roman" w:hAnsi="Times New Roman" w:cs="Times New Roman"/>
          <w:sz w:val="24"/>
          <w:szCs w:val="24"/>
          <w:lang w:val="en-GB"/>
        </w:rPr>
      </w:pPr>
    </w:p>
    <w:p w14:paraId="2DCA0490" w14:textId="77777777" w:rsidR="0051047B" w:rsidRDefault="0051047B" w:rsidP="00B2571C">
      <w:pPr>
        <w:pStyle w:val="ListParagraph"/>
        <w:spacing w:after="0" w:line="240" w:lineRule="auto"/>
        <w:ind w:left="1080"/>
        <w:jc w:val="both"/>
        <w:rPr>
          <w:rFonts w:ascii="Times New Roman" w:hAnsi="Times New Roman" w:cs="Times New Roman"/>
          <w:sz w:val="24"/>
          <w:szCs w:val="24"/>
          <w:lang w:val="en-GB"/>
        </w:rPr>
      </w:pPr>
    </w:p>
    <w:p w14:paraId="722DEB16" w14:textId="6B863619" w:rsidR="0051047B" w:rsidRDefault="0051047B" w:rsidP="00480D92">
      <w:pPr>
        <w:pStyle w:val="ListParagraph"/>
        <w:numPr>
          <w:ilvl w:val="0"/>
          <w:numId w:val="16"/>
        </w:numPr>
        <w:spacing w:after="0" w:line="240" w:lineRule="auto"/>
        <w:jc w:val="both"/>
        <w:rPr>
          <w:rFonts w:ascii="Times New Roman" w:hAnsi="Times New Roman" w:cs="Times New Roman"/>
          <w:sz w:val="24"/>
          <w:szCs w:val="24"/>
          <w:lang w:val="en-GB"/>
        </w:rPr>
      </w:pPr>
      <w:r w:rsidRPr="0051047B">
        <w:rPr>
          <w:rFonts w:ascii="Times New Roman" w:hAnsi="Times New Roman" w:cs="Times New Roman"/>
          <w:sz w:val="24"/>
          <w:szCs w:val="24"/>
          <w:lang w:val="en-GB"/>
        </w:rPr>
        <w:t>Create a ring of services adapted to the personal needs of people with disabilities, including those with higher support needs, with equal access across the country</w:t>
      </w:r>
      <w:r>
        <w:rPr>
          <w:rFonts w:ascii="Times New Roman" w:hAnsi="Times New Roman" w:cs="Times New Roman"/>
          <w:sz w:val="24"/>
          <w:szCs w:val="24"/>
          <w:lang w:val="en-GB"/>
        </w:rPr>
        <w:t>.</w:t>
      </w:r>
    </w:p>
    <w:p w14:paraId="5221BFF2"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6D550CFC" w14:textId="30344E69" w:rsidR="00D8615D" w:rsidRDefault="00D8615D" w:rsidP="00480D92">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Make legislative amendments which treat “the provision of care” </w:t>
      </w:r>
      <w:r w:rsidRPr="00D8615D">
        <w:rPr>
          <w:rFonts w:ascii="Times New Roman" w:hAnsi="Times New Roman" w:cs="Times New Roman"/>
          <w:sz w:val="24"/>
          <w:szCs w:val="24"/>
          <w:lang w:val="en-GB"/>
        </w:rPr>
        <w:t>as a form of employment, similar</w:t>
      </w:r>
      <w:r>
        <w:rPr>
          <w:rFonts w:ascii="Times New Roman" w:hAnsi="Times New Roman" w:cs="Times New Roman"/>
          <w:sz w:val="24"/>
          <w:szCs w:val="24"/>
          <w:lang w:val="en-GB"/>
        </w:rPr>
        <w:t>ly</w:t>
      </w:r>
      <w:r w:rsidRPr="00D8615D">
        <w:rPr>
          <w:rFonts w:ascii="Times New Roman" w:hAnsi="Times New Roman" w:cs="Times New Roman"/>
          <w:sz w:val="24"/>
          <w:szCs w:val="24"/>
          <w:lang w:val="en-GB"/>
        </w:rPr>
        <w:t xml:space="preserve"> to</w:t>
      </w:r>
      <w:r>
        <w:rPr>
          <w:rFonts w:ascii="Times New Roman" w:hAnsi="Times New Roman" w:cs="Times New Roman"/>
          <w:sz w:val="24"/>
          <w:szCs w:val="24"/>
          <w:lang w:val="en-GB"/>
        </w:rPr>
        <w:t xml:space="preserve"> the existing</w:t>
      </w:r>
      <w:r w:rsidRPr="00D8615D">
        <w:rPr>
          <w:rFonts w:ascii="Times New Roman" w:hAnsi="Times New Roman" w:cs="Times New Roman"/>
          <w:sz w:val="24"/>
          <w:szCs w:val="24"/>
          <w:lang w:val="en-GB"/>
        </w:rPr>
        <w:t xml:space="preserve"> foster care</w:t>
      </w:r>
      <w:r>
        <w:rPr>
          <w:rFonts w:ascii="Times New Roman" w:hAnsi="Times New Roman" w:cs="Times New Roman"/>
          <w:sz w:val="24"/>
          <w:szCs w:val="24"/>
          <w:lang w:val="en-GB"/>
        </w:rPr>
        <w:t xml:space="preserve"> system.</w:t>
      </w:r>
    </w:p>
    <w:p w14:paraId="28681192"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4BD6BA81" w14:textId="6E68B4A3" w:rsidR="009D5DD8" w:rsidRDefault="031A8B7E" w:rsidP="009D5DD8">
      <w:pPr>
        <w:pStyle w:val="ListParagraph"/>
        <w:numPr>
          <w:ilvl w:val="0"/>
          <w:numId w:val="16"/>
        </w:numPr>
        <w:spacing w:after="0" w:line="240" w:lineRule="auto"/>
        <w:jc w:val="both"/>
        <w:rPr>
          <w:rFonts w:ascii="Times New Roman" w:hAnsi="Times New Roman" w:cs="Times New Roman"/>
          <w:sz w:val="24"/>
          <w:szCs w:val="24"/>
          <w:lang w:val="en-GB"/>
        </w:rPr>
      </w:pPr>
      <w:r w:rsidRPr="726D951C">
        <w:rPr>
          <w:rFonts w:ascii="Times New Roman" w:hAnsi="Times New Roman" w:cs="Times New Roman"/>
          <w:sz w:val="24"/>
          <w:szCs w:val="24"/>
          <w:lang w:val="en-GB"/>
        </w:rPr>
        <w:t xml:space="preserve">Ensure adequate </w:t>
      </w:r>
      <w:r w:rsidR="00C91F9F">
        <w:rPr>
          <w:rFonts w:ascii="Times New Roman" w:hAnsi="Times New Roman" w:cs="Times New Roman"/>
          <w:sz w:val="24"/>
          <w:szCs w:val="24"/>
          <w:lang w:val="en-GB"/>
        </w:rPr>
        <w:t>training</w:t>
      </w:r>
      <w:r w:rsidRPr="726D951C">
        <w:rPr>
          <w:rFonts w:ascii="Times New Roman" w:hAnsi="Times New Roman" w:cs="Times New Roman"/>
          <w:sz w:val="24"/>
          <w:szCs w:val="24"/>
          <w:lang w:val="en-GB"/>
        </w:rPr>
        <w:t xml:space="preserve"> </w:t>
      </w:r>
      <w:r w:rsidR="002E0959">
        <w:rPr>
          <w:rFonts w:ascii="Times New Roman" w:hAnsi="Times New Roman" w:cs="Times New Roman"/>
          <w:sz w:val="24"/>
          <w:szCs w:val="24"/>
          <w:lang w:val="en-GB"/>
        </w:rPr>
        <w:t>for</w:t>
      </w:r>
      <w:r w:rsidRPr="726D951C">
        <w:rPr>
          <w:rFonts w:ascii="Times New Roman" w:hAnsi="Times New Roman" w:cs="Times New Roman"/>
          <w:sz w:val="24"/>
          <w:szCs w:val="24"/>
          <w:lang w:val="en-GB"/>
        </w:rPr>
        <w:t xml:space="preserve"> those who provide support and care </w:t>
      </w:r>
      <w:r w:rsidR="0994F260" w:rsidRPr="726D951C">
        <w:rPr>
          <w:rFonts w:ascii="Times New Roman" w:hAnsi="Times New Roman" w:cs="Times New Roman"/>
          <w:sz w:val="24"/>
          <w:szCs w:val="24"/>
          <w:lang w:val="en-GB"/>
        </w:rPr>
        <w:t>for</w:t>
      </w:r>
      <w:r w:rsidRPr="726D951C">
        <w:rPr>
          <w:rFonts w:ascii="Times New Roman" w:hAnsi="Times New Roman" w:cs="Times New Roman"/>
          <w:sz w:val="24"/>
          <w:szCs w:val="24"/>
          <w:lang w:val="en-GB"/>
        </w:rPr>
        <w:t xml:space="preserve"> people with disabilities.</w:t>
      </w:r>
    </w:p>
    <w:p w14:paraId="4C3107E5" w14:textId="77777777" w:rsidR="009D5DD8" w:rsidRPr="009D5DD8" w:rsidRDefault="009D5DD8" w:rsidP="009D5DD8">
      <w:pPr>
        <w:pStyle w:val="ListParagraph"/>
        <w:spacing w:after="0" w:line="240" w:lineRule="auto"/>
        <w:ind w:left="1080"/>
        <w:jc w:val="both"/>
        <w:rPr>
          <w:rFonts w:ascii="Times New Roman" w:hAnsi="Times New Roman" w:cs="Times New Roman"/>
          <w:sz w:val="24"/>
          <w:szCs w:val="24"/>
          <w:lang w:val="en-GB"/>
        </w:rPr>
      </w:pPr>
    </w:p>
    <w:p w14:paraId="37F28E68" w14:textId="77777777" w:rsidR="009D5DD8" w:rsidRPr="009D5DD8" w:rsidRDefault="009D5DD8" w:rsidP="009D5DD8">
      <w:pPr>
        <w:numPr>
          <w:ilvl w:val="0"/>
          <w:numId w:val="16"/>
        </w:numPr>
        <w:spacing w:after="0" w:line="240" w:lineRule="auto"/>
        <w:jc w:val="both"/>
        <w:textAlignment w:val="baseline"/>
        <w:rPr>
          <w:rFonts w:ascii="Times New Roman" w:eastAsia="Times New Roman" w:hAnsi="Times New Roman" w:cs="Times New Roman"/>
          <w:color w:val="000000"/>
          <w:sz w:val="24"/>
          <w:szCs w:val="24"/>
          <w:lang w:val="en-GB"/>
        </w:rPr>
      </w:pPr>
      <w:r w:rsidRPr="009D5DD8">
        <w:rPr>
          <w:rFonts w:ascii="Times New Roman" w:eastAsia="Times New Roman" w:hAnsi="Times New Roman" w:cs="Times New Roman"/>
          <w:color w:val="000000"/>
          <w:sz w:val="24"/>
          <w:szCs w:val="24"/>
          <w:lang w:val="en-GB"/>
        </w:rPr>
        <w:t>Adopt all necessary measures, including legislative and budgetary ones, to progressively eliminate all forms of special education for children with disabilities in a reasonable timeframe and by using the maximum of available resources.</w:t>
      </w:r>
    </w:p>
    <w:p w14:paraId="6F4DF189" w14:textId="77777777" w:rsidR="009D5DD8" w:rsidRPr="009D5DD8" w:rsidRDefault="009D5DD8" w:rsidP="009D5DD8">
      <w:pPr>
        <w:pStyle w:val="ListParagraph"/>
        <w:spacing w:after="0" w:line="240" w:lineRule="auto"/>
        <w:ind w:left="360" w:hanging="360"/>
        <w:rPr>
          <w:rFonts w:ascii="Times New Roman" w:eastAsia="Times New Roman" w:hAnsi="Times New Roman" w:cs="Times New Roman"/>
          <w:color w:val="000000"/>
          <w:sz w:val="24"/>
          <w:szCs w:val="24"/>
          <w:lang w:val="en-GB"/>
        </w:rPr>
      </w:pPr>
    </w:p>
    <w:p w14:paraId="3A0779C1" w14:textId="0575C3F5" w:rsidR="009D5DD8" w:rsidRDefault="009D5DD8" w:rsidP="00343FA7">
      <w:pPr>
        <w:numPr>
          <w:ilvl w:val="0"/>
          <w:numId w:val="16"/>
        </w:numPr>
        <w:spacing w:after="0" w:line="240" w:lineRule="auto"/>
        <w:jc w:val="both"/>
        <w:textAlignment w:val="baseline"/>
        <w:rPr>
          <w:rFonts w:ascii="Times New Roman" w:eastAsia="Times New Roman" w:hAnsi="Times New Roman" w:cs="Times New Roman"/>
          <w:color w:val="000000"/>
          <w:sz w:val="24"/>
          <w:szCs w:val="24"/>
          <w:lang w:val="en-GB"/>
        </w:rPr>
      </w:pPr>
      <w:r w:rsidRPr="009D5DD8">
        <w:rPr>
          <w:rFonts w:ascii="Times New Roman" w:eastAsia="Times New Roman" w:hAnsi="Times New Roman" w:cs="Times New Roman"/>
          <w:color w:val="000000"/>
          <w:sz w:val="24"/>
          <w:szCs w:val="24"/>
          <w:lang w:val="en-GB"/>
        </w:rPr>
        <w:t>Ensure that the education system for persons with disabilities is based on the CRPD and the CRPD Committee’s General comment No. 4 (2016) on the right to inclusive education (CRPD/C/GC/4).</w:t>
      </w:r>
    </w:p>
    <w:p w14:paraId="616CAD64" w14:textId="77777777" w:rsidR="00401928" w:rsidRPr="00401928" w:rsidRDefault="00401928" w:rsidP="00401928">
      <w:pPr>
        <w:spacing w:after="0" w:line="240" w:lineRule="auto"/>
        <w:ind w:left="1080"/>
        <w:jc w:val="both"/>
        <w:textAlignment w:val="baseline"/>
        <w:rPr>
          <w:rFonts w:ascii="Times New Roman" w:eastAsia="Times New Roman" w:hAnsi="Times New Roman" w:cs="Times New Roman"/>
          <w:color w:val="000000"/>
          <w:sz w:val="24"/>
          <w:szCs w:val="24"/>
          <w:lang w:val="en-GB"/>
        </w:rPr>
      </w:pPr>
    </w:p>
    <w:p w14:paraId="34CCE5E6" w14:textId="0FC20176" w:rsidR="00401928" w:rsidRPr="00401928" w:rsidRDefault="00401928" w:rsidP="00401928">
      <w:pPr>
        <w:pStyle w:val="NormalWeb"/>
        <w:numPr>
          <w:ilvl w:val="0"/>
          <w:numId w:val="16"/>
        </w:numPr>
        <w:spacing w:before="0" w:beforeAutospacing="0" w:after="0" w:afterAutospacing="0"/>
        <w:jc w:val="both"/>
        <w:textAlignment w:val="baseline"/>
        <w:rPr>
          <w:color w:val="000000"/>
          <w:lang w:val="en-GB"/>
        </w:rPr>
      </w:pPr>
      <w:r w:rsidRPr="00401928">
        <w:rPr>
          <w:color w:val="000000"/>
          <w:lang w:val="en-GB"/>
        </w:rPr>
        <w:t>Ensure that all the legislative, strategic, and methodological materials pursue the implementation of inclusive education and not mere integration. </w:t>
      </w:r>
      <w:r w:rsidR="00853B53">
        <w:rPr>
          <w:color w:val="000000"/>
          <w:lang w:val="en-GB"/>
        </w:rPr>
        <w:t>For instance, r</w:t>
      </w:r>
      <w:r w:rsidR="00853B53" w:rsidRPr="00853B53">
        <w:rPr>
          <w:color w:val="000000"/>
          <w:lang w:val="en-GB"/>
        </w:rPr>
        <w:t xml:space="preserve">eform OFT in a way that gives </w:t>
      </w:r>
      <w:proofErr w:type="gramStart"/>
      <w:r w:rsidR="00853B53" w:rsidRPr="00853B53">
        <w:rPr>
          <w:color w:val="000000"/>
          <w:lang w:val="en-GB"/>
        </w:rPr>
        <w:t>a  decisive</w:t>
      </w:r>
      <w:proofErr w:type="gramEnd"/>
      <w:r w:rsidR="00853B53" w:rsidRPr="00853B53">
        <w:rPr>
          <w:color w:val="000000"/>
          <w:lang w:val="en-GB"/>
        </w:rPr>
        <w:t xml:space="preserve"> influence to DPO’s on the preparation and approval of disability decisions, and the shaping of disability policies.</w:t>
      </w:r>
    </w:p>
    <w:p w14:paraId="140EAC32"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0BCE7155" w14:textId="3E64DA6E" w:rsidR="00D8615D" w:rsidRDefault="00900FE5" w:rsidP="00480D92">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w:t>
      </w:r>
      <w:r w:rsidR="00D64136">
        <w:rPr>
          <w:rFonts w:ascii="Times New Roman" w:hAnsi="Times New Roman" w:cs="Times New Roman"/>
          <w:sz w:val="24"/>
          <w:szCs w:val="24"/>
          <w:lang w:val="en-GB"/>
        </w:rPr>
        <w:t>reate full-time employment for special education teachers</w:t>
      </w:r>
      <w:r w:rsidR="00582483">
        <w:rPr>
          <w:rFonts w:ascii="Times New Roman" w:hAnsi="Times New Roman" w:cs="Times New Roman"/>
          <w:sz w:val="24"/>
          <w:szCs w:val="24"/>
          <w:lang w:val="en-GB"/>
        </w:rPr>
        <w:t xml:space="preserve"> with approp</w:t>
      </w:r>
      <w:r>
        <w:rPr>
          <w:rFonts w:ascii="Times New Roman" w:hAnsi="Times New Roman" w:cs="Times New Roman"/>
          <w:sz w:val="24"/>
          <w:szCs w:val="24"/>
          <w:lang w:val="en-GB"/>
        </w:rPr>
        <w:t>riate remuneration</w:t>
      </w:r>
      <w:r w:rsidR="00D64136">
        <w:rPr>
          <w:rFonts w:ascii="Times New Roman" w:hAnsi="Times New Roman" w:cs="Times New Roman"/>
          <w:sz w:val="24"/>
          <w:szCs w:val="24"/>
          <w:lang w:val="en-GB"/>
        </w:rPr>
        <w:t xml:space="preserve"> in </w:t>
      </w:r>
      <w:r w:rsidR="007265C8">
        <w:rPr>
          <w:rFonts w:ascii="Times New Roman" w:hAnsi="Times New Roman" w:cs="Times New Roman"/>
          <w:sz w:val="24"/>
          <w:szCs w:val="24"/>
          <w:lang w:val="en-GB"/>
        </w:rPr>
        <w:t>inclusive education</w:t>
      </w:r>
      <w:r w:rsidR="00482662">
        <w:rPr>
          <w:rFonts w:ascii="Times New Roman" w:hAnsi="Times New Roman" w:cs="Times New Roman"/>
          <w:sz w:val="24"/>
          <w:szCs w:val="24"/>
          <w:lang w:val="en-GB"/>
        </w:rPr>
        <w:t>al</w:t>
      </w:r>
      <w:r w:rsidR="007265C8">
        <w:rPr>
          <w:rFonts w:ascii="Times New Roman" w:hAnsi="Times New Roman" w:cs="Times New Roman"/>
          <w:sz w:val="24"/>
          <w:szCs w:val="24"/>
          <w:lang w:val="en-GB"/>
        </w:rPr>
        <w:t xml:space="preserve"> </w:t>
      </w:r>
      <w:r w:rsidR="00575A9A">
        <w:rPr>
          <w:rFonts w:ascii="Times New Roman" w:hAnsi="Times New Roman" w:cs="Times New Roman"/>
          <w:sz w:val="24"/>
          <w:szCs w:val="24"/>
          <w:lang w:val="en-GB"/>
        </w:rPr>
        <w:t>settings</w:t>
      </w:r>
      <w:r>
        <w:rPr>
          <w:rFonts w:ascii="Times New Roman" w:hAnsi="Times New Roman" w:cs="Times New Roman"/>
          <w:sz w:val="24"/>
          <w:szCs w:val="24"/>
          <w:lang w:val="en-GB"/>
        </w:rPr>
        <w:t>.</w:t>
      </w:r>
    </w:p>
    <w:p w14:paraId="72E53E2F"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0F17D7CB" w14:textId="118F4BF8" w:rsidR="00900FE5" w:rsidRDefault="00900FE5" w:rsidP="00480D92">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Provide adequate training on inclusive education and alternative communication methods to teachers.</w:t>
      </w:r>
    </w:p>
    <w:p w14:paraId="7BB20D73"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7D397E17" w14:textId="446292C8" w:rsidR="00FF1D55" w:rsidRPr="00FF1D55" w:rsidRDefault="00FF1D55" w:rsidP="4412A801">
      <w:pPr>
        <w:pStyle w:val="ListParagraph"/>
        <w:numPr>
          <w:ilvl w:val="0"/>
          <w:numId w:val="16"/>
        </w:numPr>
        <w:spacing w:after="0" w:line="240" w:lineRule="auto"/>
        <w:jc w:val="both"/>
        <w:rPr>
          <w:rFonts w:ascii="Times New Roman" w:hAnsi="Times New Roman" w:cs="Times New Roman"/>
          <w:sz w:val="24"/>
          <w:szCs w:val="24"/>
          <w:lang w:val="en-GB"/>
        </w:rPr>
      </w:pPr>
      <w:r w:rsidRPr="4412A801">
        <w:rPr>
          <w:rFonts w:ascii="Times New Roman" w:hAnsi="Times New Roman" w:cs="Times New Roman"/>
          <w:sz w:val="24"/>
          <w:szCs w:val="24"/>
          <w:lang w:val="en-GB"/>
        </w:rPr>
        <w:t xml:space="preserve"> </w:t>
      </w:r>
      <w:r w:rsidR="00900FE5" w:rsidRPr="4412A801">
        <w:rPr>
          <w:rFonts w:ascii="Times New Roman" w:hAnsi="Times New Roman" w:cs="Times New Roman"/>
          <w:sz w:val="24"/>
          <w:szCs w:val="24"/>
          <w:lang w:val="en-GB"/>
        </w:rPr>
        <w:t xml:space="preserve">Establish a system of positive incentives, including compensations for necessary adjustments, for employers </w:t>
      </w:r>
      <w:proofErr w:type="gramStart"/>
      <w:r w:rsidR="00900FE5" w:rsidRPr="4412A801">
        <w:rPr>
          <w:rFonts w:ascii="Times New Roman" w:hAnsi="Times New Roman" w:cs="Times New Roman"/>
          <w:sz w:val="24"/>
          <w:szCs w:val="24"/>
          <w:lang w:val="en-GB"/>
        </w:rPr>
        <w:t>in order to</w:t>
      </w:r>
      <w:proofErr w:type="gramEnd"/>
      <w:r w:rsidR="00900FE5" w:rsidRPr="4412A801">
        <w:rPr>
          <w:rFonts w:ascii="Times New Roman" w:hAnsi="Times New Roman" w:cs="Times New Roman"/>
          <w:sz w:val="24"/>
          <w:szCs w:val="24"/>
          <w:lang w:val="en-GB"/>
        </w:rPr>
        <w:t xml:space="preserve"> facilitate the employment of disabled workers in the open labour market.</w:t>
      </w:r>
    </w:p>
    <w:p w14:paraId="73618AE9" w14:textId="77777777" w:rsidR="00900FE5" w:rsidRPr="00900FE5" w:rsidRDefault="00900FE5" w:rsidP="00900FE5">
      <w:pPr>
        <w:spacing w:after="0" w:line="240" w:lineRule="auto"/>
        <w:jc w:val="both"/>
        <w:rPr>
          <w:rFonts w:ascii="Times New Roman" w:hAnsi="Times New Roman" w:cs="Times New Roman"/>
          <w:sz w:val="24"/>
          <w:szCs w:val="24"/>
          <w:lang w:val="en-GB"/>
        </w:rPr>
      </w:pPr>
    </w:p>
    <w:p w14:paraId="22C1EA1D" w14:textId="1142337E" w:rsidR="00900FE5" w:rsidRDefault="00900FE5" w:rsidP="00480D92">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Carry out </w:t>
      </w:r>
      <w:r w:rsidRPr="00900FE5">
        <w:rPr>
          <w:rFonts w:ascii="Times New Roman" w:hAnsi="Times New Roman" w:cs="Times New Roman"/>
          <w:sz w:val="24"/>
          <w:szCs w:val="24"/>
          <w:lang w:val="en-GB"/>
        </w:rPr>
        <w:t>awareness-raising campaigns to promote the employment of people with disabilities</w:t>
      </w:r>
      <w:r>
        <w:rPr>
          <w:rFonts w:ascii="Times New Roman" w:hAnsi="Times New Roman" w:cs="Times New Roman"/>
          <w:sz w:val="24"/>
          <w:szCs w:val="24"/>
          <w:lang w:val="en-GB"/>
        </w:rPr>
        <w:t>.</w:t>
      </w:r>
    </w:p>
    <w:p w14:paraId="64DB9CA3" w14:textId="77777777" w:rsidR="003E279A" w:rsidRPr="003E279A" w:rsidRDefault="003E279A" w:rsidP="003E279A">
      <w:pPr>
        <w:pStyle w:val="ListParagraph"/>
        <w:rPr>
          <w:rFonts w:ascii="Times New Roman" w:hAnsi="Times New Roman" w:cs="Times New Roman"/>
          <w:sz w:val="24"/>
          <w:szCs w:val="24"/>
          <w:lang w:val="en-GB"/>
        </w:rPr>
      </w:pPr>
    </w:p>
    <w:p w14:paraId="4D2BBC10" w14:textId="52C65DF5" w:rsidR="00CF6E40" w:rsidRDefault="00677E09" w:rsidP="003E279A">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w:t>
      </w:r>
      <w:r w:rsidR="00CF6E40">
        <w:rPr>
          <w:rFonts w:ascii="Times New Roman" w:hAnsi="Times New Roman" w:cs="Times New Roman"/>
          <w:sz w:val="24"/>
          <w:szCs w:val="24"/>
          <w:lang w:val="en-GB"/>
        </w:rPr>
        <w:t>nsure the meaningful involvement of the relevant civil society organisations</w:t>
      </w:r>
      <w:r>
        <w:rPr>
          <w:rFonts w:ascii="Times New Roman" w:hAnsi="Times New Roman" w:cs="Times New Roman"/>
          <w:sz w:val="24"/>
          <w:szCs w:val="24"/>
          <w:lang w:val="en-GB"/>
        </w:rPr>
        <w:t>, especially organisations of persons with disabilities</w:t>
      </w:r>
      <w:r w:rsidR="00CF6E40">
        <w:rPr>
          <w:rFonts w:ascii="Times New Roman" w:hAnsi="Times New Roman" w:cs="Times New Roman"/>
          <w:sz w:val="24"/>
          <w:szCs w:val="24"/>
          <w:lang w:val="en-GB"/>
        </w:rPr>
        <w:t xml:space="preserve"> in the work concerning legislative proposals and strategies</w:t>
      </w:r>
      <w:r>
        <w:rPr>
          <w:rFonts w:ascii="Times New Roman" w:hAnsi="Times New Roman" w:cs="Times New Roman"/>
          <w:sz w:val="24"/>
          <w:szCs w:val="24"/>
          <w:lang w:val="en-GB"/>
        </w:rPr>
        <w:t>.</w:t>
      </w:r>
    </w:p>
    <w:p w14:paraId="5270856F" w14:textId="77777777" w:rsidR="00677E09" w:rsidRPr="00C81DDF" w:rsidRDefault="00677E09" w:rsidP="00C81DDF">
      <w:pPr>
        <w:pStyle w:val="ListParagraph"/>
        <w:rPr>
          <w:rFonts w:ascii="Times New Roman" w:hAnsi="Times New Roman" w:cs="Times New Roman"/>
          <w:sz w:val="24"/>
          <w:szCs w:val="24"/>
          <w:lang w:val="en-GB"/>
        </w:rPr>
      </w:pPr>
    </w:p>
    <w:p w14:paraId="3DB48C20" w14:textId="2D2BF592" w:rsidR="00677E09" w:rsidRDefault="00677E09" w:rsidP="003E279A">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Eliminate legal, </w:t>
      </w:r>
      <w:r w:rsidR="000A20CF">
        <w:rPr>
          <w:rFonts w:ascii="Times New Roman" w:hAnsi="Times New Roman" w:cs="Times New Roman"/>
          <w:sz w:val="24"/>
          <w:szCs w:val="24"/>
          <w:lang w:val="en-GB"/>
        </w:rPr>
        <w:t>practical,</w:t>
      </w:r>
      <w:r>
        <w:rPr>
          <w:rFonts w:ascii="Times New Roman" w:hAnsi="Times New Roman" w:cs="Times New Roman"/>
          <w:sz w:val="24"/>
          <w:szCs w:val="24"/>
          <w:lang w:val="en-GB"/>
        </w:rPr>
        <w:t xml:space="preserve"> and attitudinal barriers </w:t>
      </w:r>
      <w:proofErr w:type="gramStart"/>
      <w:r>
        <w:rPr>
          <w:rFonts w:ascii="Times New Roman" w:hAnsi="Times New Roman" w:cs="Times New Roman"/>
          <w:sz w:val="24"/>
          <w:szCs w:val="24"/>
          <w:lang w:val="en-GB"/>
        </w:rPr>
        <w:t>in the area of</w:t>
      </w:r>
      <w:proofErr w:type="gramEnd"/>
      <w:r>
        <w:rPr>
          <w:rFonts w:ascii="Times New Roman" w:hAnsi="Times New Roman" w:cs="Times New Roman"/>
          <w:sz w:val="24"/>
          <w:szCs w:val="24"/>
          <w:lang w:val="en-GB"/>
        </w:rPr>
        <w:t xml:space="preserve"> access to justice </w:t>
      </w:r>
      <w:r w:rsidR="00F416A4">
        <w:rPr>
          <w:rFonts w:ascii="Times New Roman" w:hAnsi="Times New Roman" w:cs="Times New Roman"/>
          <w:sz w:val="24"/>
          <w:szCs w:val="24"/>
          <w:lang w:val="en-GB"/>
        </w:rPr>
        <w:t xml:space="preserve">in </w:t>
      </w:r>
      <w:r>
        <w:rPr>
          <w:rFonts w:ascii="Times New Roman" w:hAnsi="Times New Roman" w:cs="Times New Roman"/>
          <w:sz w:val="24"/>
          <w:szCs w:val="24"/>
          <w:lang w:val="en-GB"/>
        </w:rPr>
        <w:t xml:space="preserve">particular </w:t>
      </w:r>
      <w:r w:rsidR="00C81DDF">
        <w:rPr>
          <w:rFonts w:ascii="Times New Roman" w:hAnsi="Times New Roman" w:cs="Times New Roman"/>
          <w:sz w:val="24"/>
          <w:szCs w:val="24"/>
          <w:lang w:val="en-GB"/>
        </w:rPr>
        <w:t xml:space="preserve">concerning the right </w:t>
      </w:r>
      <w:r>
        <w:rPr>
          <w:rFonts w:ascii="Times New Roman" w:hAnsi="Times New Roman" w:cs="Times New Roman"/>
          <w:sz w:val="24"/>
          <w:szCs w:val="24"/>
          <w:lang w:val="en-GB"/>
        </w:rPr>
        <w:t>to</w:t>
      </w:r>
      <w:r w:rsidR="00E227B1">
        <w:rPr>
          <w:rFonts w:ascii="Times New Roman" w:hAnsi="Times New Roman" w:cs="Times New Roman"/>
          <w:sz w:val="24"/>
          <w:szCs w:val="24"/>
          <w:lang w:val="en-GB"/>
        </w:rPr>
        <w:t xml:space="preserve"> the access to justice of persons placed under guardianship and residing in institutions.</w:t>
      </w:r>
    </w:p>
    <w:p w14:paraId="257F9DF4" w14:textId="77777777" w:rsidR="006D07BA" w:rsidRPr="006D07BA" w:rsidRDefault="006D07BA" w:rsidP="006D07BA">
      <w:pPr>
        <w:pStyle w:val="ListParagraph"/>
        <w:rPr>
          <w:rFonts w:ascii="Times New Roman" w:hAnsi="Times New Roman" w:cs="Times New Roman"/>
          <w:sz w:val="24"/>
          <w:szCs w:val="24"/>
          <w:lang w:val="en-GB"/>
        </w:rPr>
      </w:pPr>
    </w:p>
    <w:p w14:paraId="2D68B8A0" w14:textId="2A66BCDE" w:rsidR="006D07BA" w:rsidRPr="00455821" w:rsidRDefault="006030A3" w:rsidP="00455821">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Ensure </w:t>
      </w:r>
      <w:r w:rsidR="00E301D6" w:rsidRPr="00E301D6">
        <w:rPr>
          <w:rFonts w:ascii="Times New Roman" w:hAnsi="Times New Roman" w:cs="Times New Roman"/>
          <w:sz w:val="24"/>
          <w:szCs w:val="24"/>
          <w:lang w:val="en-GB"/>
        </w:rPr>
        <w:t xml:space="preserve">that adequate, appropriate, and effective remedies and means of redress are available, accessible, and affordable for all </w:t>
      </w:r>
      <w:r w:rsidR="00E301D6">
        <w:rPr>
          <w:rFonts w:ascii="Times New Roman" w:hAnsi="Times New Roman" w:cs="Times New Roman"/>
          <w:sz w:val="24"/>
          <w:szCs w:val="24"/>
          <w:lang w:val="en-GB"/>
        </w:rPr>
        <w:t>persons with disabilities</w:t>
      </w:r>
      <w:r w:rsidR="002F27A4">
        <w:rPr>
          <w:rFonts w:ascii="Times New Roman" w:hAnsi="Times New Roman" w:cs="Times New Roman"/>
          <w:sz w:val="24"/>
          <w:szCs w:val="24"/>
          <w:lang w:val="en-GB"/>
        </w:rPr>
        <w:t xml:space="preserve"> </w:t>
      </w:r>
      <w:r w:rsidR="00E301D6" w:rsidRPr="00E301D6">
        <w:rPr>
          <w:rFonts w:ascii="Times New Roman" w:hAnsi="Times New Roman" w:cs="Times New Roman"/>
          <w:sz w:val="24"/>
          <w:szCs w:val="24"/>
          <w:lang w:val="en-GB"/>
        </w:rPr>
        <w:t>whose rights have been found to be violated</w:t>
      </w:r>
      <w:r w:rsidR="002F27A4">
        <w:rPr>
          <w:rFonts w:ascii="Times New Roman" w:hAnsi="Times New Roman" w:cs="Times New Roman"/>
          <w:sz w:val="24"/>
          <w:szCs w:val="24"/>
          <w:lang w:val="en-GB"/>
        </w:rPr>
        <w:t xml:space="preserve">, including </w:t>
      </w:r>
      <w:proofErr w:type="gramStart"/>
      <w:r w:rsidR="00E301D6" w:rsidRPr="00E301D6">
        <w:rPr>
          <w:rFonts w:ascii="Times New Roman" w:hAnsi="Times New Roman" w:cs="Times New Roman"/>
          <w:sz w:val="24"/>
          <w:szCs w:val="24"/>
          <w:lang w:val="en-GB"/>
        </w:rPr>
        <w:t>as a result of</w:t>
      </w:r>
      <w:proofErr w:type="gramEnd"/>
      <w:r w:rsidR="00E301D6" w:rsidRPr="00E301D6">
        <w:rPr>
          <w:rFonts w:ascii="Times New Roman" w:hAnsi="Times New Roman" w:cs="Times New Roman"/>
          <w:sz w:val="24"/>
          <w:szCs w:val="24"/>
          <w:lang w:val="en-GB"/>
        </w:rPr>
        <w:t xml:space="preserve"> </w:t>
      </w:r>
      <w:r w:rsidR="002F27A4">
        <w:rPr>
          <w:rFonts w:ascii="Times New Roman" w:hAnsi="Times New Roman" w:cs="Times New Roman"/>
          <w:sz w:val="24"/>
          <w:szCs w:val="24"/>
          <w:lang w:val="en-GB"/>
        </w:rPr>
        <w:t>institutionalisation</w:t>
      </w:r>
      <w:r w:rsidR="005246A6">
        <w:rPr>
          <w:rFonts w:ascii="Times New Roman" w:hAnsi="Times New Roman" w:cs="Times New Roman"/>
          <w:sz w:val="24"/>
          <w:szCs w:val="24"/>
          <w:lang w:val="en-GB"/>
        </w:rPr>
        <w:t>, educational segregation</w:t>
      </w:r>
      <w:r w:rsidR="002F27A4">
        <w:rPr>
          <w:rFonts w:ascii="Times New Roman" w:hAnsi="Times New Roman" w:cs="Times New Roman"/>
          <w:sz w:val="24"/>
          <w:szCs w:val="24"/>
          <w:lang w:val="en-GB"/>
        </w:rPr>
        <w:t xml:space="preserve"> and placement under guardianship.</w:t>
      </w:r>
    </w:p>
    <w:p w14:paraId="2F6078E4" w14:textId="77777777" w:rsidR="00E227B1" w:rsidRPr="00161697" w:rsidRDefault="00E227B1" w:rsidP="00161697">
      <w:pPr>
        <w:pStyle w:val="ListParagraph"/>
        <w:rPr>
          <w:rFonts w:ascii="Times New Roman" w:hAnsi="Times New Roman" w:cs="Times New Roman"/>
          <w:sz w:val="24"/>
          <w:szCs w:val="24"/>
          <w:lang w:val="en-GB"/>
        </w:rPr>
      </w:pPr>
    </w:p>
    <w:p w14:paraId="3737D4FF" w14:textId="2222D9F2" w:rsidR="000A20CF" w:rsidRPr="00161697" w:rsidRDefault="000A20CF" w:rsidP="000A20CF">
      <w:pPr>
        <w:pStyle w:val="ListParagraph"/>
        <w:numPr>
          <w:ilvl w:val="0"/>
          <w:numId w:val="16"/>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Eliminate multiple discriminatory practices and legislative measures concerning children, </w:t>
      </w:r>
      <w:proofErr w:type="gramStart"/>
      <w:r>
        <w:rPr>
          <w:rFonts w:ascii="Times New Roman" w:hAnsi="Times New Roman" w:cs="Times New Roman"/>
          <w:sz w:val="24"/>
          <w:szCs w:val="24"/>
          <w:lang w:val="en-GB"/>
        </w:rPr>
        <w:t>women</w:t>
      </w:r>
      <w:proofErr w:type="gramEnd"/>
      <w:r>
        <w:rPr>
          <w:rFonts w:ascii="Times New Roman" w:hAnsi="Times New Roman" w:cs="Times New Roman"/>
          <w:sz w:val="24"/>
          <w:szCs w:val="24"/>
          <w:lang w:val="en-GB"/>
        </w:rPr>
        <w:t xml:space="preserve"> and older persons with disabilities</w:t>
      </w:r>
      <w:r w:rsidR="00E227B1">
        <w:rPr>
          <w:rFonts w:ascii="Times New Roman" w:hAnsi="Times New Roman" w:cs="Times New Roman"/>
          <w:sz w:val="24"/>
          <w:szCs w:val="24"/>
          <w:lang w:val="en-GB"/>
        </w:rPr>
        <w:t>.</w:t>
      </w:r>
      <w:r>
        <w:rPr>
          <w:rFonts w:ascii="Times New Roman" w:hAnsi="Times New Roman" w:cs="Times New Roman"/>
          <w:sz w:val="24"/>
          <w:szCs w:val="24"/>
          <w:lang w:val="en-GB"/>
        </w:rPr>
        <w:t xml:space="preserve"> In this context, we </w:t>
      </w:r>
      <w:r w:rsidR="00037617">
        <w:rPr>
          <w:rFonts w:ascii="Times New Roman" w:hAnsi="Times New Roman" w:cs="Times New Roman"/>
          <w:sz w:val="24"/>
          <w:szCs w:val="24"/>
          <w:lang w:val="en-GB"/>
        </w:rPr>
        <w:t xml:space="preserve">ask to </w:t>
      </w:r>
      <w:r>
        <w:rPr>
          <w:rFonts w:ascii="Times New Roman" w:hAnsi="Times New Roman" w:cs="Times New Roman"/>
          <w:sz w:val="24"/>
          <w:szCs w:val="24"/>
          <w:lang w:val="en-GB"/>
        </w:rPr>
        <w:t xml:space="preserve">urge the State Party </w:t>
      </w:r>
      <w:r w:rsidR="002C7096">
        <w:rPr>
          <w:rFonts w:ascii="Times New Roman" w:hAnsi="Times New Roman" w:cs="Times New Roman"/>
          <w:sz w:val="24"/>
          <w:szCs w:val="24"/>
          <w:lang w:val="en-GB"/>
        </w:rPr>
        <w:t>to</w:t>
      </w:r>
      <w:r>
        <w:rPr>
          <w:rFonts w:ascii="Times New Roman" w:hAnsi="Times New Roman" w:cs="Times New Roman"/>
          <w:sz w:val="24"/>
          <w:szCs w:val="24"/>
          <w:lang w:val="en-GB"/>
        </w:rPr>
        <w:t>:</w:t>
      </w:r>
    </w:p>
    <w:p w14:paraId="5078F929" w14:textId="1A1F98BB" w:rsidR="007366A3" w:rsidRPr="009665F6" w:rsidRDefault="003505EE" w:rsidP="005F09A5">
      <w:pPr>
        <w:pStyle w:val="ListParagraph"/>
        <w:numPr>
          <w:ilvl w:val="0"/>
          <w:numId w:val="18"/>
        </w:numPr>
        <w:jc w:val="both"/>
        <w:rPr>
          <w:rFonts w:ascii="Times New Roman" w:hAnsi="Times New Roman" w:cs="Times New Roman"/>
          <w:sz w:val="24"/>
          <w:szCs w:val="24"/>
          <w:lang w:val="en-GB"/>
        </w:rPr>
      </w:pPr>
      <w:r w:rsidRPr="003505EE">
        <w:rPr>
          <w:rFonts w:ascii="Times New Roman" w:hAnsi="Times New Roman" w:cs="Times New Roman"/>
          <w:sz w:val="24"/>
          <w:szCs w:val="24"/>
          <w:lang w:val="en-GB"/>
        </w:rPr>
        <w:t xml:space="preserve">Ensure that support measures at mainstream schools are provided in an individualised, flexible manner in accordance with the children´s right to reasonable accommodations and by using the maximum of available resources. </w:t>
      </w:r>
    </w:p>
    <w:p w14:paraId="48EC6160" w14:textId="6FB366BB" w:rsidR="00E227B1" w:rsidRDefault="002C7096" w:rsidP="005F09A5">
      <w:pPr>
        <w:pStyle w:val="ListParagraph"/>
        <w:numPr>
          <w:ilvl w:val="0"/>
          <w:numId w:val="18"/>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Establish effective and prompt complaint mechanisms providing real redress in cases of violations of the requirements of inclusive education, with </w:t>
      </w:r>
      <w:proofErr w:type="gramStart"/>
      <w:r>
        <w:rPr>
          <w:rFonts w:ascii="Times New Roman" w:hAnsi="Times New Roman" w:cs="Times New Roman"/>
          <w:sz w:val="24"/>
          <w:szCs w:val="24"/>
          <w:lang w:val="en-GB"/>
        </w:rPr>
        <w:t>particular regard</w:t>
      </w:r>
      <w:proofErr w:type="gramEnd"/>
      <w:r>
        <w:rPr>
          <w:rFonts w:ascii="Times New Roman" w:hAnsi="Times New Roman" w:cs="Times New Roman"/>
          <w:sz w:val="24"/>
          <w:szCs w:val="24"/>
          <w:lang w:val="en-GB"/>
        </w:rPr>
        <w:t xml:space="preserve"> </w:t>
      </w:r>
      <w:r w:rsidR="00491502">
        <w:rPr>
          <w:rFonts w:ascii="Times New Roman" w:hAnsi="Times New Roman" w:cs="Times New Roman"/>
          <w:sz w:val="24"/>
          <w:szCs w:val="24"/>
          <w:lang w:val="en-GB"/>
        </w:rPr>
        <w:t>to</w:t>
      </w:r>
      <w:r>
        <w:rPr>
          <w:rFonts w:ascii="Times New Roman" w:hAnsi="Times New Roman" w:cs="Times New Roman"/>
          <w:sz w:val="24"/>
          <w:szCs w:val="24"/>
          <w:lang w:val="en-GB"/>
        </w:rPr>
        <w:t xml:space="preserve"> the provision of reasonable accommodations and educational segregation, including forced home-schooling, on the ground of disability.</w:t>
      </w:r>
    </w:p>
    <w:p w14:paraId="00484ABC" w14:textId="1A7292A5" w:rsidR="002C7096" w:rsidRDefault="004E2162" w:rsidP="005F09A5">
      <w:pPr>
        <w:pStyle w:val="ListParagraph"/>
        <w:numPr>
          <w:ilvl w:val="0"/>
          <w:numId w:val="18"/>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Eliminate the legal possibility of forced sterilisation and ensure respect for the reproductive rights of women with disabilities, with </w:t>
      </w:r>
      <w:proofErr w:type="gramStart"/>
      <w:r>
        <w:rPr>
          <w:rFonts w:ascii="Times New Roman" w:hAnsi="Times New Roman" w:cs="Times New Roman"/>
          <w:sz w:val="24"/>
          <w:szCs w:val="24"/>
          <w:lang w:val="en-GB"/>
        </w:rPr>
        <w:t>particular regard</w:t>
      </w:r>
      <w:proofErr w:type="gramEnd"/>
      <w:r>
        <w:rPr>
          <w:rFonts w:ascii="Times New Roman" w:hAnsi="Times New Roman" w:cs="Times New Roman"/>
          <w:sz w:val="24"/>
          <w:szCs w:val="24"/>
          <w:lang w:val="en-GB"/>
        </w:rPr>
        <w:t xml:space="preserve"> to those living in institutions.</w:t>
      </w:r>
    </w:p>
    <w:p w14:paraId="22D88344" w14:textId="654BEB0A" w:rsidR="004E2162" w:rsidRPr="003E279A" w:rsidRDefault="004E2162" w:rsidP="005F09A5">
      <w:pPr>
        <w:pStyle w:val="ListParagraph"/>
        <w:numPr>
          <w:ilvl w:val="0"/>
          <w:numId w:val="18"/>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End</w:t>
      </w:r>
      <w:r w:rsidR="004B26F9">
        <w:rPr>
          <w:rFonts w:ascii="Times New Roman" w:hAnsi="Times New Roman" w:cs="Times New Roman"/>
          <w:sz w:val="24"/>
          <w:szCs w:val="24"/>
          <w:lang w:val="en-GB"/>
        </w:rPr>
        <w:t xml:space="preserve"> </w:t>
      </w:r>
      <w:r w:rsidR="00C2521F">
        <w:rPr>
          <w:rFonts w:ascii="Times New Roman" w:hAnsi="Times New Roman" w:cs="Times New Roman"/>
          <w:sz w:val="24"/>
          <w:szCs w:val="24"/>
          <w:lang w:val="en-GB"/>
        </w:rPr>
        <w:t>the practice of converting large-scale institutions into retirement homes</w:t>
      </w:r>
      <w:r w:rsidR="003E4063">
        <w:rPr>
          <w:rFonts w:ascii="Times New Roman" w:hAnsi="Times New Roman" w:cs="Times New Roman"/>
          <w:sz w:val="24"/>
          <w:szCs w:val="24"/>
          <w:lang w:val="en-GB"/>
        </w:rPr>
        <w:t>/homes for older persons</w:t>
      </w:r>
      <w:r w:rsidR="00D44F0A">
        <w:rPr>
          <w:rFonts w:ascii="Times New Roman" w:hAnsi="Times New Roman" w:cs="Times New Roman"/>
          <w:sz w:val="24"/>
          <w:szCs w:val="24"/>
          <w:lang w:val="en-GB"/>
        </w:rPr>
        <w:t xml:space="preserve"> and stop</w:t>
      </w:r>
      <w:r w:rsidR="004B26F9">
        <w:rPr>
          <w:rFonts w:ascii="Times New Roman" w:hAnsi="Times New Roman" w:cs="Times New Roman"/>
          <w:sz w:val="24"/>
          <w:szCs w:val="24"/>
          <w:lang w:val="en-GB"/>
        </w:rPr>
        <w:t xml:space="preserve"> tran</w:t>
      </w:r>
      <w:r w:rsidR="00161697">
        <w:rPr>
          <w:rFonts w:ascii="Times New Roman" w:hAnsi="Times New Roman" w:cs="Times New Roman"/>
          <w:sz w:val="24"/>
          <w:szCs w:val="24"/>
          <w:lang w:val="en-GB"/>
        </w:rPr>
        <w:t>s-</w:t>
      </w:r>
      <w:r w:rsidR="004B26F9">
        <w:rPr>
          <w:rFonts w:ascii="Times New Roman" w:hAnsi="Times New Roman" w:cs="Times New Roman"/>
          <w:sz w:val="24"/>
          <w:szCs w:val="24"/>
          <w:lang w:val="en-GB"/>
        </w:rPr>
        <w:t xml:space="preserve">institutionalising </w:t>
      </w:r>
      <w:r w:rsidR="00AC2942">
        <w:rPr>
          <w:rFonts w:ascii="Times New Roman" w:hAnsi="Times New Roman" w:cs="Times New Roman"/>
          <w:sz w:val="24"/>
          <w:szCs w:val="24"/>
          <w:lang w:val="en-GB"/>
        </w:rPr>
        <w:t>older persons with disabilities</w:t>
      </w:r>
      <w:r w:rsidR="00C2521F">
        <w:rPr>
          <w:rFonts w:ascii="Times New Roman" w:hAnsi="Times New Roman" w:cs="Times New Roman"/>
          <w:sz w:val="24"/>
          <w:szCs w:val="24"/>
          <w:lang w:val="en-GB"/>
        </w:rPr>
        <w:t>.</w:t>
      </w:r>
    </w:p>
    <w:p w14:paraId="472B57FF" w14:textId="77777777" w:rsidR="003E279A" w:rsidRDefault="003E279A" w:rsidP="003E279A">
      <w:pPr>
        <w:pStyle w:val="ListParagraph"/>
        <w:spacing w:after="0" w:line="240" w:lineRule="auto"/>
        <w:ind w:left="1080"/>
        <w:jc w:val="both"/>
        <w:rPr>
          <w:rFonts w:ascii="Times New Roman" w:hAnsi="Times New Roman" w:cs="Times New Roman"/>
          <w:sz w:val="24"/>
          <w:szCs w:val="24"/>
          <w:lang w:val="en-GB"/>
        </w:rPr>
      </w:pPr>
    </w:p>
    <w:p w14:paraId="2980AA4E" w14:textId="22E3BE67" w:rsidR="00900FE5" w:rsidRDefault="003E279A" w:rsidP="003E279A">
      <w:pPr>
        <w:pStyle w:val="ListParagraph"/>
        <w:numPr>
          <w:ilvl w:val="0"/>
          <w:numId w:val="15"/>
        </w:num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submitting organisations also recommend that the</w:t>
      </w:r>
      <w:r w:rsidR="00133096">
        <w:rPr>
          <w:rFonts w:ascii="Times New Roman" w:hAnsi="Times New Roman" w:cs="Times New Roman"/>
          <w:sz w:val="24"/>
          <w:szCs w:val="24"/>
          <w:lang w:val="en-GB"/>
        </w:rPr>
        <w:t xml:space="preserve"> Office of the</w:t>
      </w:r>
      <w:r>
        <w:rPr>
          <w:rFonts w:ascii="Times New Roman" w:hAnsi="Times New Roman" w:cs="Times New Roman"/>
          <w:sz w:val="24"/>
          <w:szCs w:val="24"/>
          <w:lang w:val="en-GB"/>
        </w:rPr>
        <w:t xml:space="preserve"> Hungarian Commissioner for Fundamental Rights</w:t>
      </w:r>
    </w:p>
    <w:p w14:paraId="37A98880" w14:textId="77777777" w:rsidR="003E279A" w:rsidRDefault="003E279A" w:rsidP="00294FB1">
      <w:pPr>
        <w:pStyle w:val="ListParagraph"/>
        <w:spacing w:after="0" w:line="240" w:lineRule="auto"/>
        <w:jc w:val="both"/>
        <w:rPr>
          <w:rFonts w:ascii="Times New Roman" w:hAnsi="Times New Roman" w:cs="Times New Roman"/>
          <w:sz w:val="24"/>
          <w:szCs w:val="24"/>
          <w:lang w:val="en-GB"/>
        </w:rPr>
      </w:pPr>
    </w:p>
    <w:p w14:paraId="69BB4103" w14:textId="359A5F09" w:rsidR="003E279A" w:rsidRDefault="003E279A" w:rsidP="00133096">
      <w:pPr>
        <w:pStyle w:val="ListParagraph"/>
        <w:numPr>
          <w:ilvl w:val="0"/>
          <w:numId w:val="17"/>
        </w:numPr>
        <w:spacing w:after="0" w:line="240" w:lineRule="auto"/>
        <w:jc w:val="both"/>
        <w:rPr>
          <w:rFonts w:ascii="Times New Roman" w:hAnsi="Times New Roman" w:cs="Times New Roman"/>
          <w:sz w:val="24"/>
          <w:szCs w:val="24"/>
          <w:lang w:val="en-GB"/>
        </w:rPr>
      </w:pPr>
      <w:r w:rsidRPr="00294FB1">
        <w:rPr>
          <w:rFonts w:ascii="Times New Roman" w:hAnsi="Times New Roman" w:cs="Times New Roman"/>
          <w:sz w:val="24"/>
          <w:szCs w:val="24"/>
          <w:lang w:val="en-GB"/>
        </w:rPr>
        <w:t xml:space="preserve">Ensure </w:t>
      </w:r>
      <w:r w:rsidR="00677E09">
        <w:rPr>
          <w:rFonts w:ascii="Times New Roman" w:hAnsi="Times New Roman" w:cs="Times New Roman"/>
          <w:sz w:val="24"/>
          <w:szCs w:val="24"/>
          <w:lang w:val="en-GB"/>
        </w:rPr>
        <w:t>close</w:t>
      </w:r>
      <w:r w:rsidR="0051047B">
        <w:rPr>
          <w:rFonts w:ascii="Times New Roman" w:hAnsi="Times New Roman" w:cs="Times New Roman"/>
          <w:sz w:val="24"/>
          <w:szCs w:val="24"/>
          <w:lang w:val="en-GB"/>
        </w:rPr>
        <w:t>,</w:t>
      </w:r>
      <w:r w:rsidR="00CF7B66">
        <w:rPr>
          <w:rFonts w:ascii="Times New Roman" w:hAnsi="Times New Roman" w:cs="Times New Roman"/>
          <w:sz w:val="24"/>
          <w:szCs w:val="24"/>
          <w:lang w:val="en-GB"/>
        </w:rPr>
        <w:t xml:space="preserve"> meaningful</w:t>
      </w:r>
      <w:r w:rsidR="0051047B">
        <w:rPr>
          <w:rFonts w:ascii="Times New Roman" w:hAnsi="Times New Roman" w:cs="Times New Roman"/>
          <w:sz w:val="24"/>
          <w:szCs w:val="24"/>
          <w:lang w:val="en-GB"/>
        </w:rPr>
        <w:t xml:space="preserve">, </w:t>
      </w:r>
      <w:proofErr w:type="gramStart"/>
      <w:r w:rsidR="0051047B">
        <w:rPr>
          <w:rFonts w:ascii="Times New Roman" w:hAnsi="Times New Roman" w:cs="Times New Roman"/>
          <w:sz w:val="24"/>
          <w:szCs w:val="24"/>
          <w:lang w:val="en-GB"/>
        </w:rPr>
        <w:t>genuine</w:t>
      </w:r>
      <w:proofErr w:type="gramEnd"/>
      <w:r w:rsidR="0051047B">
        <w:rPr>
          <w:rFonts w:ascii="Times New Roman" w:hAnsi="Times New Roman" w:cs="Times New Roman"/>
          <w:sz w:val="24"/>
          <w:szCs w:val="24"/>
          <w:lang w:val="en-GB"/>
        </w:rPr>
        <w:t xml:space="preserve"> and effective</w:t>
      </w:r>
      <w:r w:rsidR="00CF7B66">
        <w:rPr>
          <w:rFonts w:ascii="Times New Roman" w:hAnsi="Times New Roman" w:cs="Times New Roman"/>
          <w:sz w:val="24"/>
          <w:szCs w:val="24"/>
          <w:lang w:val="en-GB"/>
        </w:rPr>
        <w:t xml:space="preserve"> </w:t>
      </w:r>
      <w:r w:rsidR="005F5334">
        <w:rPr>
          <w:rFonts w:ascii="Times New Roman" w:hAnsi="Times New Roman" w:cs="Times New Roman"/>
          <w:sz w:val="24"/>
          <w:szCs w:val="24"/>
          <w:lang w:val="en-GB"/>
        </w:rPr>
        <w:t>cooperation</w:t>
      </w:r>
      <w:r w:rsidR="00677E09">
        <w:rPr>
          <w:rFonts w:ascii="Times New Roman" w:hAnsi="Times New Roman" w:cs="Times New Roman"/>
          <w:sz w:val="24"/>
          <w:szCs w:val="24"/>
          <w:lang w:val="en-GB"/>
        </w:rPr>
        <w:t xml:space="preserve"> with</w:t>
      </w:r>
      <w:r w:rsidRPr="00294FB1">
        <w:rPr>
          <w:rFonts w:ascii="Times New Roman" w:hAnsi="Times New Roman" w:cs="Times New Roman"/>
          <w:sz w:val="24"/>
          <w:szCs w:val="24"/>
          <w:lang w:val="en-GB"/>
        </w:rPr>
        <w:t xml:space="preserve"> </w:t>
      </w:r>
      <w:r w:rsidR="005F5334">
        <w:rPr>
          <w:rFonts w:ascii="Times New Roman" w:hAnsi="Times New Roman" w:cs="Times New Roman"/>
          <w:sz w:val="24"/>
          <w:szCs w:val="24"/>
          <w:lang w:val="en-GB"/>
        </w:rPr>
        <w:t>organisations of persons with disabilities</w:t>
      </w:r>
      <w:r w:rsidR="005F5334" w:rsidRPr="00294FB1">
        <w:rPr>
          <w:rFonts w:ascii="Times New Roman" w:hAnsi="Times New Roman" w:cs="Times New Roman"/>
          <w:sz w:val="24"/>
          <w:szCs w:val="24"/>
          <w:lang w:val="en-GB"/>
        </w:rPr>
        <w:t xml:space="preserve"> </w:t>
      </w:r>
      <w:r w:rsidR="005F5334">
        <w:rPr>
          <w:rFonts w:ascii="Times New Roman" w:hAnsi="Times New Roman" w:cs="Times New Roman"/>
          <w:sz w:val="24"/>
          <w:szCs w:val="24"/>
          <w:lang w:val="en-GB"/>
        </w:rPr>
        <w:t xml:space="preserve">and </w:t>
      </w:r>
      <w:r w:rsidRPr="00294FB1">
        <w:rPr>
          <w:rFonts w:ascii="Times New Roman" w:hAnsi="Times New Roman" w:cs="Times New Roman"/>
          <w:sz w:val="24"/>
          <w:szCs w:val="24"/>
          <w:lang w:val="en-GB"/>
        </w:rPr>
        <w:t xml:space="preserve">civil society organisations focusing on the </w:t>
      </w:r>
      <w:r w:rsidR="00133096" w:rsidRPr="00294FB1">
        <w:rPr>
          <w:rFonts w:ascii="Times New Roman" w:hAnsi="Times New Roman" w:cs="Times New Roman"/>
          <w:sz w:val="24"/>
          <w:szCs w:val="24"/>
          <w:lang w:val="en-GB"/>
        </w:rPr>
        <w:t>rights of persons with disabilities in their work carried out under Article 33(2) of the Convention</w:t>
      </w:r>
      <w:r w:rsidR="00CF7B66">
        <w:rPr>
          <w:rFonts w:ascii="Times New Roman" w:hAnsi="Times New Roman" w:cs="Times New Roman"/>
          <w:sz w:val="24"/>
          <w:szCs w:val="24"/>
          <w:lang w:val="en-GB"/>
        </w:rPr>
        <w:t>.</w:t>
      </w:r>
    </w:p>
    <w:p w14:paraId="78286A78" w14:textId="77777777" w:rsidR="00133096" w:rsidRPr="00294FB1" w:rsidRDefault="00133096" w:rsidP="00294FB1">
      <w:pPr>
        <w:pStyle w:val="ListParagraph"/>
        <w:spacing w:after="0" w:line="240" w:lineRule="auto"/>
        <w:ind w:left="1068"/>
        <w:jc w:val="both"/>
        <w:rPr>
          <w:rFonts w:ascii="Times New Roman" w:hAnsi="Times New Roman" w:cs="Times New Roman"/>
          <w:sz w:val="24"/>
          <w:szCs w:val="24"/>
          <w:lang w:val="en-GB"/>
        </w:rPr>
      </w:pPr>
    </w:p>
    <w:p w14:paraId="24F7E880" w14:textId="4AF56BA6" w:rsidR="00FF1D55" w:rsidRPr="00087B8A" w:rsidRDefault="00677E09" w:rsidP="00087B8A">
      <w:pPr>
        <w:pStyle w:val="ListParagraph"/>
        <w:numPr>
          <w:ilvl w:val="0"/>
          <w:numId w:val="17"/>
        </w:numPr>
        <w:spacing w:after="0" w:line="240" w:lineRule="auto"/>
        <w:jc w:val="both"/>
        <w:rPr>
          <w:rFonts w:ascii="Times New Roman" w:hAnsi="Times New Roman" w:cs="Times New Roman"/>
          <w:sz w:val="24"/>
          <w:szCs w:val="24"/>
          <w:lang w:val="en-GB"/>
        </w:rPr>
      </w:pPr>
      <w:r w:rsidRPr="00087B8A">
        <w:rPr>
          <w:rFonts w:ascii="Times New Roman" w:hAnsi="Times New Roman" w:cs="Times New Roman"/>
          <w:sz w:val="24"/>
          <w:szCs w:val="24"/>
          <w:lang w:val="en-GB"/>
        </w:rPr>
        <w:t>Ensure that their work is in line with the C</w:t>
      </w:r>
      <w:r w:rsidR="00F35CD3" w:rsidRPr="00087B8A">
        <w:rPr>
          <w:rFonts w:ascii="Times New Roman" w:hAnsi="Times New Roman" w:cs="Times New Roman"/>
          <w:sz w:val="24"/>
          <w:szCs w:val="24"/>
          <w:lang w:val="en-GB"/>
        </w:rPr>
        <w:t xml:space="preserve">PRD, </w:t>
      </w:r>
      <w:r w:rsidR="00A879DD" w:rsidRPr="00087B8A">
        <w:rPr>
          <w:rFonts w:ascii="Times New Roman" w:hAnsi="Times New Roman" w:cs="Times New Roman"/>
          <w:sz w:val="24"/>
          <w:szCs w:val="24"/>
          <w:lang w:val="en-GB"/>
        </w:rPr>
        <w:t xml:space="preserve">and </w:t>
      </w:r>
      <w:r w:rsidRPr="00087B8A">
        <w:rPr>
          <w:rFonts w:ascii="Times New Roman" w:hAnsi="Times New Roman" w:cs="Times New Roman"/>
          <w:sz w:val="24"/>
          <w:szCs w:val="24"/>
          <w:lang w:val="en-GB"/>
        </w:rPr>
        <w:t xml:space="preserve">the CRPD Committee’s </w:t>
      </w:r>
      <w:r w:rsidR="00A879DD" w:rsidRPr="00087B8A">
        <w:rPr>
          <w:rFonts w:ascii="Times New Roman" w:hAnsi="Times New Roman" w:cs="Times New Roman"/>
          <w:sz w:val="24"/>
          <w:szCs w:val="24"/>
          <w:lang w:val="en-GB"/>
        </w:rPr>
        <w:t>authoritative interpretation</w:t>
      </w:r>
      <w:r w:rsidR="001F2C16" w:rsidRPr="00087B8A">
        <w:rPr>
          <w:rFonts w:ascii="Times New Roman" w:hAnsi="Times New Roman" w:cs="Times New Roman"/>
          <w:sz w:val="24"/>
          <w:szCs w:val="24"/>
          <w:lang w:val="en-GB"/>
        </w:rPr>
        <w:t xml:space="preserve"> including its </w:t>
      </w:r>
      <w:r w:rsidR="00B75192" w:rsidRPr="00087B8A">
        <w:rPr>
          <w:rFonts w:ascii="Times New Roman" w:hAnsi="Times New Roman" w:cs="Times New Roman"/>
          <w:sz w:val="24"/>
          <w:szCs w:val="24"/>
          <w:lang w:val="en-GB"/>
        </w:rPr>
        <w:t>views on individual communications</w:t>
      </w:r>
      <w:r w:rsidR="00294FB1" w:rsidRPr="00087B8A">
        <w:rPr>
          <w:rFonts w:ascii="Times New Roman" w:hAnsi="Times New Roman" w:cs="Times New Roman"/>
          <w:sz w:val="24"/>
          <w:szCs w:val="24"/>
          <w:lang w:val="en-GB"/>
        </w:rPr>
        <w:t xml:space="preserve">, </w:t>
      </w:r>
      <w:r w:rsidRPr="00087B8A">
        <w:rPr>
          <w:rFonts w:ascii="Times New Roman" w:hAnsi="Times New Roman" w:cs="Times New Roman"/>
          <w:sz w:val="24"/>
          <w:szCs w:val="24"/>
          <w:lang w:val="en-GB"/>
        </w:rPr>
        <w:t>general comments and guidelines</w:t>
      </w:r>
      <w:r w:rsidR="000A20CF" w:rsidRPr="00087B8A">
        <w:rPr>
          <w:rFonts w:ascii="Times New Roman" w:hAnsi="Times New Roman" w:cs="Times New Roman"/>
          <w:sz w:val="24"/>
          <w:szCs w:val="24"/>
          <w:lang w:val="en-GB"/>
        </w:rPr>
        <w:t>.</w:t>
      </w:r>
    </w:p>
    <w:sectPr w:rsidR="00FF1D55" w:rsidRPr="00087B8A" w:rsidSect="00E52C48">
      <w:pgSz w:w="11906" w:h="16838"/>
      <w:pgMar w:top="126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91B83" w14:textId="77777777" w:rsidR="004751D8" w:rsidRDefault="004751D8" w:rsidP="00E3064B">
      <w:pPr>
        <w:spacing w:after="0" w:line="240" w:lineRule="auto"/>
      </w:pPr>
      <w:r>
        <w:separator/>
      </w:r>
    </w:p>
  </w:endnote>
  <w:endnote w:type="continuationSeparator" w:id="0">
    <w:p w14:paraId="5E66204D" w14:textId="77777777" w:rsidR="004751D8" w:rsidRDefault="004751D8" w:rsidP="00E3064B">
      <w:pPr>
        <w:spacing w:after="0" w:line="240" w:lineRule="auto"/>
      </w:pPr>
      <w:r>
        <w:continuationSeparator/>
      </w:r>
    </w:p>
  </w:endnote>
  <w:endnote w:type="continuationNotice" w:id="1">
    <w:p w14:paraId="76C26623" w14:textId="77777777" w:rsidR="004751D8" w:rsidRDefault="004751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24B69" w14:textId="77777777" w:rsidR="004751D8" w:rsidRDefault="004751D8" w:rsidP="00E3064B">
      <w:pPr>
        <w:spacing w:after="0" w:line="240" w:lineRule="auto"/>
      </w:pPr>
      <w:r>
        <w:separator/>
      </w:r>
    </w:p>
  </w:footnote>
  <w:footnote w:type="continuationSeparator" w:id="0">
    <w:p w14:paraId="262DB104" w14:textId="77777777" w:rsidR="004751D8" w:rsidRDefault="004751D8" w:rsidP="00E3064B">
      <w:pPr>
        <w:spacing w:after="0" w:line="240" w:lineRule="auto"/>
      </w:pPr>
      <w:r>
        <w:continuationSeparator/>
      </w:r>
    </w:p>
  </w:footnote>
  <w:footnote w:type="continuationNotice" w:id="1">
    <w:p w14:paraId="312F9F37" w14:textId="77777777" w:rsidR="004751D8" w:rsidRDefault="004751D8">
      <w:pPr>
        <w:spacing w:after="0" w:line="240" w:lineRule="auto"/>
      </w:pPr>
    </w:p>
  </w:footnote>
  <w:footnote w:id="2">
    <w:p w14:paraId="15A70A54" w14:textId="00124EB4" w:rsidR="69955DFB" w:rsidRDefault="69955DFB" w:rsidP="69955DFB">
      <w:pPr>
        <w:pStyle w:val="FootnoteText"/>
        <w:rPr>
          <w:rFonts w:ascii="Times New Roman" w:eastAsia="Times New Roman" w:hAnsi="Times New Roman" w:cs="Times New Roman"/>
          <w:color w:val="161139"/>
          <w:sz w:val="18"/>
          <w:szCs w:val="18"/>
          <w:lang w:val="en-GB"/>
        </w:rPr>
      </w:pPr>
      <w:r w:rsidRPr="69955DFB">
        <w:rPr>
          <w:rStyle w:val="FootnoteReference"/>
        </w:rPr>
        <w:footnoteRef/>
      </w:r>
      <w:r w:rsidRPr="69955DFB">
        <w:rPr>
          <w:lang w:val="en-GB"/>
        </w:rPr>
        <w:t xml:space="preserve"> </w:t>
      </w:r>
      <w:r w:rsidRPr="69955DFB">
        <w:rPr>
          <w:rFonts w:ascii="Times New Roman" w:eastAsia="Times New Roman" w:hAnsi="Times New Roman" w:cs="Times New Roman"/>
          <w:sz w:val="18"/>
          <w:szCs w:val="18"/>
          <w:lang w:val="en-GB"/>
        </w:rPr>
        <w:t xml:space="preserve">Constitutional Court, decision no. </w:t>
      </w:r>
      <w:r w:rsidRPr="69955DFB">
        <w:rPr>
          <w:rFonts w:ascii="Times New Roman" w:eastAsia="Times New Roman" w:hAnsi="Times New Roman" w:cs="Times New Roman"/>
          <w:color w:val="161139"/>
          <w:sz w:val="18"/>
          <w:szCs w:val="18"/>
          <w:lang w:val="en-GB"/>
        </w:rPr>
        <w:t xml:space="preserve">21/2018. (XI. 14.), summary of the case &lt; </w:t>
      </w:r>
      <w:hyperlink r:id="rId1">
        <w:r w:rsidRPr="69955DFB">
          <w:rPr>
            <w:rStyle w:val="Hyperlink"/>
            <w:rFonts w:ascii="Times New Roman" w:eastAsia="Times New Roman" w:hAnsi="Times New Roman" w:cs="Times New Roman"/>
            <w:sz w:val="18"/>
            <w:szCs w:val="18"/>
            <w:lang w:val="en-GB"/>
          </w:rPr>
          <w:t>http://www.codices.coe.int/NXT/gateway.dll/CODICES/precis/eng/eur/hun/hun-2018-3-005</w:t>
        </w:r>
      </w:hyperlink>
      <w:r w:rsidRPr="69955DFB">
        <w:rPr>
          <w:rFonts w:ascii="Times New Roman" w:eastAsia="Times New Roman" w:hAnsi="Times New Roman" w:cs="Times New Roman"/>
          <w:color w:val="161139"/>
          <w:sz w:val="18"/>
          <w:szCs w:val="18"/>
          <w:lang w:val="en-GB"/>
        </w:rPr>
        <w:t xml:space="preserve"> &gt;last accessed on 20 July 2023.</w:t>
      </w:r>
    </w:p>
  </w:footnote>
  <w:footnote w:id="3">
    <w:p w14:paraId="05DDC4D1" w14:textId="1ED4F0B3" w:rsidR="007E665A" w:rsidRPr="007E665A" w:rsidRDefault="007E665A" w:rsidP="007E665A">
      <w:pPr>
        <w:pStyle w:val="FootnoteText"/>
        <w:rPr>
          <w:rFonts w:ascii="Times New Roman" w:eastAsia="Times New Roman" w:hAnsi="Times New Roman" w:cs="Times New Roman"/>
          <w:sz w:val="18"/>
          <w:szCs w:val="18"/>
          <w:lang w:val="en-GB"/>
        </w:rPr>
      </w:pPr>
      <w:r>
        <w:rPr>
          <w:rStyle w:val="FootnoteReference"/>
        </w:rPr>
        <w:footnoteRef/>
      </w:r>
      <w:r>
        <w:t xml:space="preserve"> </w:t>
      </w:r>
      <w:r>
        <w:rPr>
          <w:rFonts w:ascii="Times New Roman" w:eastAsia="Times New Roman" w:hAnsi="Times New Roman" w:cs="Times New Roman"/>
          <w:sz w:val="18"/>
          <w:szCs w:val="18"/>
          <w:lang w:val="en-GB"/>
        </w:rPr>
        <w:t>L</w:t>
      </w:r>
      <w:r w:rsidRPr="007E665A">
        <w:rPr>
          <w:rFonts w:ascii="Times New Roman" w:eastAsia="Times New Roman" w:hAnsi="Times New Roman" w:cs="Times New Roman"/>
          <w:sz w:val="18"/>
          <w:szCs w:val="18"/>
          <w:lang w:val="en-GB"/>
        </w:rPr>
        <w:t xml:space="preserve">ong-term concept for the replacement of </w:t>
      </w:r>
      <w:r>
        <w:rPr>
          <w:rFonts w:ascii="Times New Roman" w:eastAsia="Times New Roman" w:hAnsi="Times New Roman" w:cs="Times New Roman"/>
          <w:sz w:val="18"/>
          <w:szCs w:val="18"/>
          <w:lang w:val="en-GB"/>
        </w:rPr>
        <w:t>s</w:t>
      </w:r>
      <w:r w:rsidRPr="007E665A">
        <w:rPr>
          <w:rFonts w:ascii="Times New Roman" w:eastAsia="Times New Roman" w:hAnsi="Times New Roman" w:cs="Times New Roman"/>
          <w:sz w:val="18"/>
          <w:szCs w:val="18"/>
          <w:lang w:val="en-GB"/>
        </w:rPr>
        <w:t xml:space="preserve">ocial care institutions providing care for </w:t>
      </w:r>
      <w:r>
        <w:rPr>
          <w:rFonts w:ascii="Times New Roman" w:eastAsia="Times New Roman" w:hAnsi="Times New Roman" w:cs="Times New Roman"/>
          <w:sz w:val="18"/>
          <w:szCs w:val="18"/>
          <w:lang w:val="en-GB"/>
        </w:rPr>
        <w:t>people with disabilities</w:t>
      </w:r>
      <w:r w:rsidRPr="007E665A">
        <w:rPr>
          <w:rFonts w:ascii="Times New Roman" w:eastAsia="Times New Roman" w:hAnsi="Times New Roman" w:cs="Times New Roman"/>
          <w:sz w:val="18"/>
          <w:szCs w:val="18"/>
          <w:lang w:val="en-GB"/>
        </w:rPr>
        <w:t xml:space="preserve"> for the years 2019-2036</w:t>
      </w:r>
      <w:r>
        <w:rPr>
          <w:rFonts w:ascii="Times New Roman" w:eastAsia="Times New Roman" w:hAnsi="Times New Roman" w:cs="Times New Roman"/>
          <w:sz w:val="18"/>
          <w:szCs w:val="18"/>
          <w:lang w:val="en-GB"/>
        </w:rPr>
        <w:t>, available only in Hungarian &lt;</w:t>
      </w:r>
      <w:r w:rsidRPr="007E665A">
        <w:t xml:space="preserve"> </w:t>
      </w:r>
      <w:hyperlink r:id="rId2" w:history="1">
        <w:r w:rsidRPr="002B125B">
          <w:rPr>
            <w:rStyle w:val="Hyperlink"/>
            <w:rFonts w:ascii="Times New Roman" w:eastAsia="Times New Roman" w:hAnsi="Times New Roman" w:cs="Times New Roman"/>
            <w:sz w:val="18"/>
            <w:szCs w:val="18"/>
            <w:lang w:val="en-GB"/>
          </w:rPr>
          <w:t>http://www.tamogatoweb.hu/letoltes2019/kivaltas_koncepci%C3%B3_2019.pdf</w:t>
        </w:r>
      </w:hyperlink>
      <w:r>
        <w:rPr>
          <w:rFonts w:ascii="Times New Roman" w:eastAsia="Times New Roman" w:hAnsi="Times New Roman" w:cs="Times New Roman"/>
          <w:sz w:val="18"/>
          <w:szCs w:val="18"/>
          <w:lang w:val="en-GB"/>
        </w:rPr>
        <w:t xml:space="preserve"> &gt; last accessed on 24 July 2023.</w:t>
      </w:r>
    </w:p>
  </w:footnote>
  <w:footnote w:id="4">
    <w:p w14:paraId="67CD2614" w14:textId="582AF73B" w:rsidR="00AA03C3" w:rsidRPr="00121D72" w:rsidRDefault="00AA03C3">
      <w:pPr>
        <w:pStyle w:val="FootnoteText"/>
        <w:rPr>
          <w:rFonts w:ascii="Times New Roman" w:eastAsia="Times New Roman" w:hAnsi="Times New Roman" w:cs="Times New Roman"/>
          <w:sz w:val="18"/>
          <w:szCs w:val="18"/>
          <w:lang w:val="en-GB"/>
        </w:rPr>
      </w:pPr>
      <w:r>
        <w:rPr>
          <w:rStyle w:val="FootnoteReference"/>
        </w:rPr>
        <w:footnoteRef/>
      </w:r>
      <w:r>
        <w:t xml:space="preserve"> </w:t>
      </w:r>
      <w:r w:rsidRPr="00121D72">
        <w:rPr>
          <w:rFonts w:ascii="Times New Roman" w:eastAsia="Times New Roman" w:hAnsi="Times New Roman" w:cs="Times New Roman"/>
          <w:sz w:val="18"/>
          <w:szCs w:val="18"/>
        </w:rPr>
        <w:t>CRPD/C/HUN/IR/1</w:t>
      </w:r>
      <w:r w:rsidR="00121D72">
        <w:rPr>
          <w:rFonts w:ascii="Times New Roman" w:eastAsia="Times New Roman" w:hAnsi="Times New Roman" w:cs="Times New Roman"/>
          <w:sz w:val="18"/>
          <w:szCs w:val="18"/>
        </w:rPr>
        <w:t>.</w:t>
      </w:r>
    </w:p>
  </w:footnote>
  <w:footnote w:id="5">
    <w:p w14:paraId="0DE49918" w14:textId="77777777" w:rsidR="00262E66" w:rsidRPr="00E3064B" w:rsidRDefault="00262E66" w:rsidP="00262E66">
      <w:pPr>
        <w:pStyle w:val="FootnoteText"/>
        <w:rPr>
          <w:rFonts w:ascii="Times New Roman" w:hAnsi="Times New Roman" w:cs="Times New Roman"/>
          <w:color w:val="000000"/>
          <w:sz w:val="18"/>
          <w:szCs w:val="18"/>
          <w:bdr w:val="none" w:sz="0" w:space="0" w:color="auto" w:frame="1"/>
          <w:lang w:val="en-GB"/>
        </w:rPr>
      </w:pPr>
      <w:r>
        <w:rPr>
          <w:rStyle w:val="FootnoteReference"/>
        </w:rPr>
        <w:footnoteRef/>
      </w:r>
      <w:r>
        <w:t xml:space="preserve"> </w:t>
      </w:r>
      <w:r w:rsidRPr="00E3064B">
        <w:rPr>
          <w:rStyle w:val="normaltextrun"/>
          <w:rFonts w:ascii="Times New Roman" w:hAnsi="Times New Roman" w:cs="Times New Roman"/>
          <w:color w:val="000000"/>
          <w:sz w:val="18"/>
          <w:szCs w:val="18"/>
          <w:bdr w:val="none" w:sz="0" w:space="0" w:color="auto" w:frame="1"/>
          <w:lang w:val="en-GB"/>
        </w:rPr>
        <w:t xml:space="preserve">No current statistical data is available on supported decision making. Based on a research (Gulya Fruzsina, Hoffmann István: Supported decision-making in Hungary, available at: </w:t>
      </w:r>
      <w:hyperlink r:id="rId3" w:history="1">
        <w:r w:rsidRPr="00E3064B">
          <w:rPr>
            <w:rStyle w:val="Hyperlink"/>
            <w:rFonts w:ascii="Times New Roman" w:hAnsi="Times New Roman" w:cs="Times New Roman"/>
            <w:sz w:val="18"/>
            <w:szCs w:val="18"/>
            <w:bdr w:val="none" w:sz="0" w:space="0" w:color="auto" w:frame="1"/>
            <w:lang w:val="en-GB"/>
          </w:rPr>
          <w:t>http://fogyatekossagtudomany.elte.hu/wp-content/uploads/2019/12/2019_2_NT_v-02.pdf</w:t>
        </w:r>
      </w:hyperlink>
      <w:r w:rsidRPr="00E3064B">
        <w:rPr>
          <w:rStyle w:val="normaltextrun"/>
          <w:rFonts w:ascii="Times New Roman" w:hAnsi="Times New Roman" w:cs="Times New Roman"/>
          <w:color w:val="000000"/>
          <w:sz w:val="18"/>
          <w:szCs w:val="18"/>
          <w:bdr w:val="none" w:sz="0" w:space="0" w:color="auto" w:frame="1"/>
          <w:lang w:val="en-GB"/>
        </w:rPr>
        <w:t>) in 2017, there has been 167 cases where supported decision making was used.</w:t>
      </w:r>
    </w:p>
  </w:footnote>
  <w:footnote w:id="6">
    <w:p w14:paraId="15D1E1CC" w14:textId="77777777" w:rsidR="00262E66" w:rsidRPr="001863ED" w:rsidRDefault="00262E66" w:rsidP="00262E66">
      <w:pPr>
        <w:pStyle w:val="FootnoteText"/>
        <w:rPr>
          <w:rStyle w:val="normaltextrun"/>
          <w:rFonts w:ascii="Times New Roman" w:hAnsi="Times New Roman" w:cs="Times New Roman"/>
          <w:color w:val="000000"/>
          <w:sz w:val="18"/>
          <w:szCs w:val="18"/>
          <w:bdr w:val="none" w:sz="0" w:space="0" w:color="auto" w:frame="1"/>
          <w:lang w:val="en-GB"/>
        </w:rPr>
      </w:pPr>
      <w:r>
        <w:rPr>
          <w:rStyle w:val="FootnoteReference"/>
        </w:rPr>
        <w:footnoteRef/>
      </w:r>
      <w:r>
        <w:t xml:space="preserve"> </w:t>
      </w:r>
      <w:r w:rsidRPr="001863ED">
        <w:rPr>
          <w:rStyle w:val="normaltextrun"/>
          <w:rFonts w:ascii="Times New Roman" w:hAnsi="Times New Roman" w:cs="Times New Roman"/>
          <w:color w:val="000000"/>
          <w:sz w:val="18"/>
          <w:szCs w:val="18"/>
          <w:bdr w:val="none" w:sz="0" w:space="0" w:color="auto" w:frame="1"/>
          <w:lang w:val="en-GB"/>
        </w:rPr>
        <w:t>Around 58.000 people are placed under guardianship</w:t>
      </w:r>
      <w:r>
        <w:rPr>
          <w:rStyle w:val="normaltextrun"/>
          <w:rFonts w:ascii="Times New Roman" w:hAnsi="Times New Roman" w:cs="Times New Roman"/>
          <w:color w:val="000000"/>
          <w:sz w:val="18"/>
          <w:szCs w:val="18"/>
          <w:bdr w:val="none" w:sz="0" w:space="0" w:color="auto" w:frame="1"/>
          <w:lang w:val="en-GB"/>
        </w:rPr>
        <w:t xml:space="preserve"> in Hungary. </w:t>
      </w:r>
    </w:p>
  </w:footnote>
  <w:footnote w:id="7">
    <w:p w14:paraId="2FD00BCD" w14:textId="77777777" w:rsidR="00262E66" w:rsidRPr="004214CD" w:rsidRDefault="00262E66" w:rsidP="00262E66">
      <w:pPr>
        <w:pStyle w:val="FootnoteText"/>
        <w:rPr>
          <w:rStyle w:val="normaltextrun"/>
          <w:rFonts w:ascii="Times New Roman" w:hAnsi="Times New Roman" w:cs="Times New Roman"/>
          <w:color w:val="000000"/>
          <w:sz w:val="18"/>
          <w:szCs w:val="18"/>
          <w:bdr w:val="none" w:sz="0" w:space="0" w:color="auto" w:frame="1"/>
          <w:lang w:val="en-GB"/>
        </w:rPr>
      </w:pPr>
      <w:r>
        <w:rPr>
          <w:rStyle w:val="FootnoteReference"/>
        </w:rPr>
        <w:footnoteRef/>
      </w:r>
      <w:r>
        <w:t xml:space="preserve"> </w:t>
      </w:r>
      <w:r w:rsidRPr="0095124B">
        <w:rPr>
          <w:rStyle w:val="normaltextrun"/>
          <w:rFonts w:ascii="Times New Roman" w:hAnsi="Times New Roman" w:cs="Times New Roman"/>
          <w:color w:val="000000"/>
          <w:sz w:val="18"/>
          <w:szCs w:val="18"/>
          <w:bdr w:val="none" w:sz="0" w:space="0" w:color="auto" w:frame="1"/>
          <w:lang w:val="en-GB"/>
        </w:rPr>
        <w:t xml:space="preserve">Kiss, V., Maléth, A., </w:t>
      </w:r>
      <w:proofErr w:type="spellStart"/>
      <w:r w:rsidRPr="0095124B">
        <w:rPr>
          <w:rStyle w:val="normaltextrun"/>
          <w:rFonts w:ascii="Times New Roman" w:hAnsi="Times New Roman" w:cs="Times New Roman"/>
          <w:color w:val="000000"/>
          <w:sz w:val="18"/>
          <w:szCs w:val="18"/>
          <w:bdr w:val="none" w:sz="0" w:space="0" w:color="auto" w:frame="1"/>
          <w:lang w:val="en-GB"/>
        </w:rPr>
        <w:t>Tőkey</w:t>
      </w:r>
      <w:proofErr w:type="spellEnd"/>
      <w:r w:rsidRPr="0095124B">
        <w:rPr>
          <w:rStyle w:val="normaltextrun"/>
          <w:rFonts w:ascii="Times New Roman" w:hAnsi="Times New Roman" w:cs="Times New Roman"/>
          <w:color w:val="000000"/>
          <w:sz w:val="18"/>
          <w:szCs w:val="18"/>
          <w:bdr w:val="none" w:sz="0" w:space="0" w:color="auto" w:frame="1"/>
          <w:lang w:val="en-GB"/>
        </w:rPr>
        <w:t xml:space="preserve">, B., Hoffman, I., Zsille, K., &amp; Dombrovszky, B. (2021). A </w:t>
      </w:r>
      <w:proofErr w:type="spellStart"/>
      <w:r w:rsidRPr="0095124B">
        <w:rPr>
          <w:rStyle w:val="normaltextrun"/>
          <w:rFonts w:ascii="Times New Roman" w:hAnsi="Times New Roman" w:cs="Times New Roman"/>
          <w:color w:val="000000"/>
          <w:sz w:val="18"/>
          <w:szCs w:val="18"/>
          <w:bdr w:val="none" w:sz="0" w:space="0" w:color="auto" w:frame="1"/>
          <w:lang w:val="en-GB"/>
        </w:rPr>
        <w:t>gondnoksági</w:t>
      </w:r>
      <w:proofErr w:type="spellEnd"/>
      <w:r w:rsidRPr="0095124B">
        <w:rPr>
          <w:rStyle w:val="normaltextrun"/>
          <w:rFonts w:ascii="Times New Roman" w:hAnsi="Times New Roman" w:cs="Times New Roman"/>
          <w:color w:val="000000"/>
          <w:sz w:val="18"/>
          <w:szCs w:val="18"/>
          <w:bdr w:val="none" w:sz="0" w:space="0" w:color="auto" w:frame="1"/>
          <w:lang w:val="en-GB"/>
        </w:rPr>
        <w:t xml:space="preserve"> </w:t>
      </w:r>
      <w:proofErr w:type="spellStart"/>
      <w:r w:rsidRPr="0095124B">
        <w:rPr>
          <w:rStyle w:val="normaltextrun"/>
          <w:rFonts w:ascii="Times New Roman" w:hAnsi="Times New Roman" w:cs="Times New Roman"/>
          <w:color w:val="000000"/>
          <w:sz w:val="18"/>
          <w:szCs w:val="18"/>
          <w:bdr w:val="none" w:sz="0" w:space="0" w:color="auto" w:frame="1"/>
          <w:lang w:val="en-GB"/>
        </w:rPr>
        <w:t>perek</w:t>
      </w:r>
      <w:proofErr w:type="spellEnd"/>
      <w:r w:rsidRPr="0095124B">
        <w:rPr>
          <w:rStyle w:val="normaltextrun"/>
          <w:rFonts w:ascii="Times New Roman" w:hAnsi="Times New Roman" w:cs="Times New Roman"/>
          <w:color w:val="000000"/>
          <w:sz w:val="18"/>
          <w:szCs w:val="18"/>
          <w:bdr w:val="none" w:sz="0" w:space="0" w:color="auto" w:frame="1"/>
          <w:lang w:val="en-GB"/>
        </w:rPr>
        <w:t xml:space="preserve"> </w:t>
      </w:r>
      <w:proofErr w:type="spellStart"/>
      <w:r w:rsidRPr="0095124B">
        <w:rPr>
          <w:rStyle w:val="normaltextrun"/>
          <w:rFonts w:ascii="Times New Roman" w:hAnsi="Times New Roman" w:cs="Times New Roman"/>
          <w:color w:val="000000"/>
          <w:sz w:val="18"/>
          <w:szCs w:val="18"/>
          <w:bdr w:val="none" w:sz="0" w:space="0" w:color="auto" w:frame="1"/>
          <w:lang w:val="en-GB"/>
        </w:rPr>
        <w:t>empirikus</w:t>
      </w:r>
      <w:proofErr w:type="spellEnd"/>
      <w:r w:rsidRPr="0095124B">
        <w:rPr>
          <w:rStyle w:val="normaltextrun"/>
          <w:rFonts w:ascii="Times New Roman" w:hAnsi="Times New Roman" w:cs="Times New Roman"/>
          <w:color w:val="000000"/>
          <w:sz w:val="18"/>
          <w:szCs w:val="18"/>
          <w:bdr w:val="none" w:sz="0" w:space="0" w:color="auto" w:frame="1"/>
          <w:lang w:val="en-GB"/>
        </w:rPr>
        <w:t xml:space="preserve"> </w:t>
      </w:r>
      <w:proofErr w:type="spellStart"/>
      <w:r w:rsidRPr="0095124B">
        <w:rPr>
          <w:rStyle w:val="normaltextrun"/>
          <w:rFonts w:ascii="Times New Roman" w:hAnsi="Times New Roman" w:cs="Times New Roman"/>
          <w:color w:val="000000"/>
          <w:sz w:val="18"/>
          <w:szCs w:val="18"/>
          <w:bdr w:val="none" w:sz="0" w:space="0" w:color="auto" w:frame="1"/>
          <w:lang w:val="en-GB"/>
        </w:rPr>
        <w:t>vizsgálata</w:t>
      </w:r>
      <w:proofErr w:type="spellEnd"/>
      <w:r w:rsidRPr="0095124B">
        <w:rPr>
          <w:rStyle w:val="normaltextrun"/>
          <w:rFonts w:ascii="Times New Roman" w:hAnsi="Times New Roman" w:cs="Times New Roman"/>
          <w:color w:val="000000"/>
          <w:sz w:val="18"/>
          <w:szCs w:val="18"/>
          <w:bdr w:val="none" w:sz="0" w:space="0" w:color="auto" w:frame="1"/>
          <w:lang w:val="en-GB"/>
        </w:rPr>
        <w:t>. ÁLLAM-ÉS JOGTUDOMÁNY, 62(2), 84-114.</w:t>
      </w:r>
    </w:p>
  </w:footnote>
  <w:footnote w:id="8">
    <w:p w14:paraId="5B619641" w14:textId="77777777" w:rsidR="00262E66" w:rsidRPr="004214CD" w:rsidRDefault="00262E66" w:rsidP="00262E66">
      <w:pPr>
        <w:pStyle w:val="FootnoteText"/>
        <w:rPr>
          <w:rStyle w:val="normaltextrun"/>
          <w:rFonts w:ascii="Times New Roman" w:hAnsi="Times New Roman" w:cs="Times New Roman"/>
          <w:color w:val="000000"/>
          <w:sz w:val="18"/>
          <w:szCs w:val="18"/>
          <w:bdr w:val="none" w:sz="0" w:space="0" w:color="auto" w:frame="1"/>
          <w:lang w:val="en-GB"/>
        </w:rPr>
      </w:pPr>
      <w:r w:rsidRPr="004214CD">
        <w:rPr>
          <w:rStyle w:val="normaltextrun"/>
          <w:rFonts w:ascii="Times New Roman" w:hAnsi="Times New Roman" w:cs="Times New Roman"/>
          <w:color w:val="000000"/>
          <w:sz w:val="18"/>
          <w:szCs w:val="18"/>
          <w:bdr w:val="none" w:sz="0" w:space="0" w:color="auto" w:frame="1"/>
          <w:lang w:val="en-GB"/>
        </w:rPr>
        <w:footnoteRef/>
      </w:r>
      <w:r w:rsidRPr="004214CD">
        <w:rPr>
          <w:rStyle w:val="normaltextrun"/>
          <w:rFonts w:ascii="Times New Roman" w:hAnsi="Times New Roman" w:cs="Times New Roman"/>
          <w:color w:val="000000"/>
          <w:sz w:val="18"/>
          <w:szCs w:val="18"/>
          <w:bdr w:val="none" w:sz="0" w:space="0" w:color="auto" w:frame="1"/>
          <w:lang w:val="en-GB"/>
        </w:rPr>
        <w:t xml:space="preserve"> Court decision n</w:t>
      </w:r>
      <w:r>
        <w:rPr>
          <w:rStyle w:val="normaltextrun"/>
          <w:rFonts w:ascii="Times New Roman" w:hAnsi="Times New Roman" w:cs="Times New Roman"/>
          <w:color w:val="000000"/>
          <w:sz w:val="18"/>
          <w:szCs w:val="18"/>
          <w:bdr w:val="none" w:sz="0" w:space="0" w:color="auto" w:frame="1"/>
          <w:lang w:val="en-GB"/>
        </w:rPr>
        <w:t>o.</w:t>
      </w:r>
      <w:r w:rsidRPr="004214CD">
        <w:rPr>
          <w:rStyle w:val="normaltextrun"/>
          <w:rFonts w:ascii="Times New Roman" w:hAnsi="Times New Roman" w:cs="Times New Roman"/>
          <w:color w:val="000000"/>
          <w:sz w:val="18"/>
          <w:szCs w:val="18"/>
          <w:bdr w:val="none" w:sz="0" w:space="0" w:color="auto" w:frame="1"/>
          <w:lang w:val="en-GB"/>
        </w:rPr>
        <w:t xml:space="preserve"> 9.P.20.454/2022/13</w:t>
      </w:r>
      <w:r>
        <w:rPr>
          <w:rStyle w:val="normaltextrun"/>
          <w:rFonts w:ascii="Times New Roman" w:hAnsi="Times New Roman" w:cs="Times New Roman"/>
          <w:color w:val="000000"/>
          <w:sz w:val="18"/>
          <w:szCs w:val="18"/>
          <w:bdr w:val="none" w:sz="0" w:space="0" w:color="auto" w:frame="1"/>
          <w:lang w:val="en-GB"/>
        </w:rPr>
        <w:t>.</w:t>
      </w:r>
    </w:p>
  </w:footnote>
  <w:footnote w:id="9">
    <w:p w14:paraId="371DFA5A" w14:textId="314FE9B0" w:rsidR="00084745" w:rsidRPr="001F3FCF" w:rsidRDefault="00084745" w:rsidP="00084745">
      <w:pPr>
        <w:pStyle w:val="FootnoteText"/>
        <w:rPr>
          <w:rStyle w:val="normaltextrun"/>
          <w:rFonts w:ascii="Times New Roman" w:hAnsi="Times New Roman" w:cs="Times New Roman"/>
          <w:color w:val="000000"/>
          <w:sz w:val="18"/>
          <w:szCs w:val="18"/>
          <w:bdr w:val="none" w:sz="0" w:space="0" w:color="auto" w:frame="1"/>
          <w:lang w:val="en-GB"/>
        </w:rPr>
      </w:pPr>
      <w:r>
        <w:rPr>
          <w:rStyle w:val="FootnoteReference"/>
        </w:rPr>
        <w:footnoteRef/>
      </w:r>
      <w:r>
        <w:t xml:space="preserve"> </w:t>
      </w:r>
      <w:r w:rsidRPr="001F3FCF">
        <w:rPr>
          <w:rStyle w:val="normaltextrun"/>
          <w:rFonts w:ascii="Times New Roman" w:hAnsi="Times New Roman" w:cs="Times New Roman"/>
          <w:color w:val="000000"/>
          <w:sz w:val="18"/>
          <w:szCs w:val="18"/>
          <w:bdr w:val="none" w:sz="0" w:space="0" w:color="auto" w:frame="1"/>
          <w:lang w:val="en-GB"/>
        </w:rPr>
        <w:t xml:space="preserve">Act V of 2013 on the Civil Code, section 2:28 para </w:t>
      </w:r>
      <w:r w:rsidR="009E76C4">
        <w:rPr>
          <w:rStyle w:val="normaltextrun"/>
          <w:rFonts w:ascii="Times New Roman" w:hAnsi="Times New Roman" w:cs="Times New Roman"/>
          <w:color w:val="000000"/>
          <w:sz w:val="18"/>
          <w:szCs w:val="18"/>
          <w:bdr w:val="none" w:sz="0" w:space="0" w:color="auto" w:frame="1"/>
          <w:lang w:val="en-GB"/>
        </w:rPr>
        <w:t>1 and 2.</w:t>
      </w:r>
      <w:r>
        <w:rPr>
          <w:rStyle w:val="normaltextrun"/>
          <w:rFonts w:ascii="Times New Roman" w:hAnsi="Times New Roman" w:cs="Times New Roman"/>
          <w:color w:val="000000"/>
          <w:sz w:val="18"/>
          <w:szCs w:val="18"/>
          <w:bdr w:val="none" w:sz="0" w:space="0" w:color="auto" w:frame="1"/>
          <w:lang w:val="en-GB"/>
        </w:rPr>
        <w:t xml:space="preserve"> </w:t>
      </w:r>
    </w:p>
  </w:footnote>
  <w:footnote w:id="10">
    <w:p w14:paraId="020FDB89" w14:textId="44BED72A" w:rsidR="009E76C4" w:rsidRDefault="009E76C4">
      <w:pPr>
        <w:pStyle w:val="FootnoteText"/>
      </w:pPr>
      <w:r>
        <w:rPr>
          <w:rStyle w:val="FootnoteReference"/>
        </w:rPr>
        <w:footnoteRef/>
      </w:r>
      <w:r>
        <w:t xml:space="preserve"> </w:t>
      </w:r>
      <w:r w:rsidRPr="009E76C4">
        <w:rPr>
          <w:rStyle w:val="normaltextrun"/>
          <w:rFonts w:ascii="Times New Roman" w:hAnsi="Times New Roman" w:cs="Times New Roman"/>
          <w:color w:val="000000"/>
          <w:sz w:val="18"/>
          <w:szCs w:val="18"/>
          <w:bdr w:val="none" w:sz="0" w:space="0" w:color="auto" w:frame="1"/>
          <w:lang w:val="en-GB"/>
        </w:rPr>
        <w:t>E</w:t>
      </w:r>
      <w:r>
        <w:rPr>
          <w:rStyle w:val="normaltextrun"/>
          <w:rFonts w:ascii="Times New Roman" w:hAnsi="Times New Roman" w:cs="Times New Roman"/>
          <w:color w:val="000000"/>
          <w:sz w:val="18"/>
          <w:szCs w:val="18"/>
          <w:bdr w:val="none" w:sz="0" w:space="0" w:color="auto" w:frame="1"/>
          <w:lang w:val="en-GB"/>
        </w:rPr>
        <w:t>.</w:t>
      </w:r>
      <w:r w:rsidRPr="009E76C4">
        <w:rPr>
          <w:rStyle w:val="normaltextrun"/>
          <w:rFonts w:ascii="Times New Roman" w:hAnsi="Times New Roman" w:cs="Times New Roman"/>
          <w:color w:val="000000"/>
          <w:sz w:val="18"/>
          <w:szCs w:val="18"/>
          <w:bdr w:val="none" w:sz="0" w:space="0" w:color="auto" w:frame="1"/>
          <w:lang w:val="en-GB"/>
        </w:rPr>
        <w:t xml:space="preserve">g., </w:t>
      </w:r>
      <w:r>
        <w:rPr>
          <w:rStyle w:val="normaltextrun"/>
          <w:rFonts w:ascii="Times New Roman" w:hAnsi="Times New Roman" w:cs="Times New Roman"/>
          <w:color w:val="000000"/>
          <w:sz w:val="18"/>
          <w:szCs w:val="18"/>
          <w:bdr w:val="none" w:sz="0" w:space="0" w:color="auto" w:frame="1"/>
          <w:lang w:val="en-GB"/>
        </w:rPr>
        <w:t xml:space="preserve">court case no. </w:t>
      </w:r>
      <w:r w:rsidRPr="001F3FCF">
        <w:rPr>
          <w:rStyle w:val="normaltextrun"/>
          <w:rFonts w:ascii="Times New Roman" w:hAnsi="Times New Roman" w:cs="Times New Roman"/>
          <w:color w:val="000000"/>
          <w:sz w:val="18"/>
          <w:szCs w:val="18"/>
          <w:bdr w:val="none" w:sz="0" w:space="0" w:color="auto" w:frame="1"/>
          <w:lang w:val="en-GB"/>
        </w:rPr>
        <w:t>9.P.20.003/2021/25</w:t>
      </w:r>
      <w:r>
        <w:rPr>
          <w:rStyle w:val="normaltextrun"/>
          <w:rFonts w:ascii="Times New Roman" w:hAnsi="Times New Roman" w:cs="Times New Roman"/>
          <w:color w:val="000000"/>
          <w:sz w:val="18"/>
          <w:szCs w:val="18"/>
          <w:bdr w:val="none" w:sz="0" w:space="0" w:color="auto" w:frame="1"/>
          <w:lang w:val="en-GB"/>
        </w:rPr>
        <w:t>.</w:t>
      </w:r>
    </w:p>
  </w:footnote>
  <w:footnote w:id="11">
    <w:p w14:paraId="44BA953C" w14:textId="15F81E83" w:rsidR="00A8150E" w:rsidRPr="00A8150E" w:rsidRDefault="00A8150E">
      <w:pPr>
        <w:pStyle w:val="FootnoteText"/>
        <w:rPr>
          <w:rFonts w:ascii="Times New Roman" w:hAnsi="Times New Roman" w:cs="Times New Roman"/>
          <w:sz w:val="18"/>
          <w:szCs w:val="18"/>
        </w:rPr>
      </w:pPr>
      <w:r>
        <w:rPr>
          <w:rStyle w:val="FootnoteReference"/>
        </w:rPr>
        <w:footnoteRef/>
      </w:r>
      <w:r>
        <w:t xml:space="preserve"> </w:t>
      </w:r>
      <w:r w:rsidRPr="00A8150E">
        <w:rPr>
          <w:rFonts w:ascii="Times New Roman" w:hAnsi="Times New Roman" w:cs="Times New Roman"/>
          <w:sz w:val="18"/>
          <w:szCs w:val="18"/>
        </w:rPr>
        <w:t xml:space="preserve">OSCE ODIHR: </w:t>
      </w:r>
      <w:r w:rsidRPr="00A8150E">
        <w:rPr>
          <w:rFonts w:ascii="Times New Roman" w:hAnsi="Times New Roman" w:cs="Times New Roman"/>
          <w:sz w:val="18"/>
          <w:szCs w:val="18"/>
          <w:lang w:val="en-GB"/>
        </w:rPr>
        <w:t>Election Observation Mission Final Report on the Hungarian Parliamentary Elections and Referendum of 3 April 2022, p. 14-15.</w:t>
      </w:r>
    </w:p>
  </w:footnote>
  <w:footnote w:id="12">
    <w:p w14:paraId="3ACECBA0" w14:textId="3A852CC2" w:rsidR="00A8150E" w:rsidRPr="00A8150E" w:rsidRDefault="00A8150E" w:rsidP="00A8150E">
      <w:pPr>
        <w:pStyle w:val="FootnoteText"/>
        <w:rPr>
          <w:rFonts w:ascii="Times New Roman" w:hAnsi="Times New Roman" w:cs="Times New Roman"/>
          <w:sz w:val="18"/>
          <w:szCs w:val="18"/>
        </w:rPr>
      </w:pPr>
      <w:r>
        <w:rPr>
          <w:rStyle w:val="FootnoteReference"/>
        </w:rPr>
        <w:footnoteRef/>
      </w:r>
      <w:r>
        <w:t xml:space="preserve"> </w:t>
      </w:r>
      <w:r w:rsidRPr="00A8150E">
        <w:rPr>
          <w:rFonts w:ascii="Times New Roman" w:hAnsi="Times New Roman" w:cs="Times New Roman"/>
          <w:sz w:val="18"/>
          <w:szCs w:val="18"/>
        </w:rPr>
        <w:t xml:space="preserve">OSCE ODIHR: </w:t>
      </w:r>
      <w:r w:rsidRPr="00A8150E">
        <w:rPr>
          <w:rFonts w:ascii="Times New Roman" w:hAnsi="Times New Roman" w:cs="Times New Roman"/>
          <w:sz w:val="18"/>
          <w:szCs w:val="18"/>
          <w:lang w:val="en-GB"/>
        </w:rPr>
        <w:t xml:space="preserve">Election Observation Mission Final Report on the Hungarian Parliamentary Elections and Referendum of 3 April 2022, p. </w:t>
      </w:r>
      <w:r>
        <w:rPr>
          <w:rFonts w:ascii="Times New Roman" w:hAnsi="Times New Roman" w:cs="Times New Roman"/>
          <w:sz w:val="18"/>
          <w:szCs w:val="18"/>
          <w:lang w:val="en-GB"/>
        </w:rPr>
        <w:t xml:space="preserve">9, footnote 25. </w:t>
      </w:r>
    </w:p>
    <w:p w14:paraId="72B68CD3" w14:textId="2A6685EE" w:rsidR="00A8150E" w:rsidRDefault="00A8150E">
      <w:pPr>
        <w:pStyle w:val="FootnoteText"/>
      </w:pPr>
    </w:p>
  </w:footnote>
  <w:footnote w:id="13">
    <w:p w14:paraId="773FB796" w14:textId="2026E62A" w:rsidR="00E61C76" w:rsidRDefault="00E61C76">
      <w:pPr>
        <w:pStyle w:val="FootnoteText"/>
      </w:pPr>
      <w:r>
        <w:rPr>
          <w:rStyle w:val="FootnoteReference"/>
        </w:rPr>
        <w:footnoteRef/>
      </w:r>
      <w:r>
        <w:t xml:space="preserve"> </w:t>
      </w:r>
      <w:r w:rsidRPr="0015105E">
        <w:rPr>
          <w:rFonts w:ascii="Times New Roman" w:hAnsi="Times New Roman" w:cs="Times New Roman"/>
          <w:sz w:val="18"/>
          <w:szCs w:val="18"/>
        </w:rPr>
        <w:t xml:space="preserve">Observations submitted to </w:t>
      </w:r>
      <w:r w:rsidR="00E856DF" w:rsidRPr="0015105E">
        <w:rPr>
          <w:rFonts w:ascii="Times New Roman" w:hAnsi="Times New Roman" w:cs="Times New Roman"/>
          <w:sz w:val="18"/>
          <w:szCs w:val="18"/>
        </w:rPr>
        <w:t>ten</w:t>
      </w:r>
      <w:r w:rsidR="0015105E">
        <w:rPr>
          <w:rFonts w:ascii="Times New Roman" w:hAnsi="Times New Roman" w:cs="Times New Roman"/>
          <w:sz w:val="18"/>
          <w:szCs w:val="18"/>
        </w:rPr>
        <w:t>d</w:t>
      </w:r>
      <w:r w:rsidR="00E856DF" w:rsidRPr="0015105E">
        <w:rPr>
          <w:rFonts w:ascii="Times New Roman" w:hAnsi="Times New Roman" w:cs="Times New Roman"/>
          <w:sz w:val="18"/>
          <w:szCs w:val="18"/>
        </w:rPr>
        <w:t xml:space="preserve">er n. 2.2.22-25, available at: </w:t>
      </w:r>
      <w:r w:rsidR="004B4E33">
        <w:fldChar w:fldCharType="begin"/>
      </w:r>
      <w:r w:rsidR="004B4E33">
        <w:instrText>HYPERLINK "https://test.palyazat.gov.hu/efop-2225-22-kzssgi-alap-szolgltatsokra-val-ttrs-fejlesztse-tmogatott-lakhats-kialaktsa-szocilis-alapszolgltats-fejlesztse"</w:instrText>
      </w:r>
      <w:r w:rsidR="004B4E33">
        <w:fldChar w:fldCharType="separate"/>
      </w:r>
      <w:r w:rsidR="00E856DF" w:rsidRPr="0015105E">
        <w:rPr>
          <w:rStyle w:val="Hyperlink"/>
          <w:rFonts w:ascii="Times New Roman" w:hAnsi="Times New Roman" w:cs="Times New Roman"/>
          <w:sz w:val="18"/>
          <w:szCs w:val="18"/>
        </w:rPr>
        <w:t>https://test.palyazat.gov.hu/efop-2225-22-kzssgi-alap-szolgltatsokra-val-ttrs-fejlesztse-tmogatott-lakhats-kialaktsa-szocilis-alapszolgltats-fejlesztse</w:t>
      </w:r>
      <w:r w:rsidR="004B4E33">
        <w:rPr>
          <w:rStyle w:val="Hyperlink"/>
          <w:rFonts w:ascii="Times New Roman" w:hAnsi="Times New Roman" w:cs="Times New Roman"/>
          <w:sz w:val="18"/>
          <w:szCs w:val="18"/>
        </w:rPr>
        <w:fldChar w:fldCharType="end"/>
      </w:r>
      <w:r w:rsidR="00E856DF" w:rsidRPr="0015105E">
        <w:rPr>
          <w:rFonts w:ascii="Times New Roman" w:hAnsi="Times New Roman" w:cs="Times New Roman"/>
          <w:sz w:val="18"/>
          <w:szCs w:val="18"/>
        </w:rPr>
        <w:t>, last accessed 27 July 2023.</w:t>
      </w:r>
    </w:p>
  </w:footnote>
  <w:footnote w:id="14">
    <w:p w14:paraId="6196FCD2" w14:textId="4849BA53" w:rsidR="001E4FB1" w:rsidRPr="001E4FB1" w:rsidRDefault="001E4FB1">
      <w:pPr>
        <w:pStyle w:val="FootnoteText"/>
        <w:rPr>
          <w:sz w:val="18"/>
          <w:szCs w:val="18"/>
        </w:rPr>
      </w:pPr>
      <w:r>
        <w:rPr>
          <w:rStyle w:val="FootnoteReference"/>
        </w:rPr>
        <w:footnoteRef/>
      </w:r>
      <w:r>
        <w:t xml:space="preserve"> </w:t>
      </w:r>
      <w:r w:rsidRPr="001E4FB1">
        <w:rPr>
          <w:rFonts w:ascii="Times New Roman" w:hAnsi="Times New Roman" w:cs="Times New Roman"/>
          <w:sz w:val="18"/>
          <w:szCs w:val="18"/>
          <w:lang w:val="en-GB"/>
        </w:rPr>
        <w:t>In 2019</w:t>
      </w:r>
      <w:r>
        <w:rPr>
          <w:rFonts w:ascii="Times New Roman" w:hAnsi="Times New Roman" w:cs="Times New Roman"/>
          <w:sz w:val="18"/>
          <w:szCs w:val="18"/>
          <w:lang w:val="en-GB"/>
        </w:rPr>
        <w:t>,</w:t>
      </w:r>
      <w:r w:rsidRPr="001E4FB1">
        <w:rPr>
          <w:rFonts w:ascii="Times New Roman" w:hAnsi="Times New Roman" w:cs="Times New Roman"/>
          <w:sz w:val="18"/>
          <w:szCs w:val="18"/>
          <w:lang w:val="en-GB"/>
        </w:rPr>
        <w:t xml:space="preserve"> </w:t>
      </w:r>
      <w:r>
        <w:rPr>
          <w:rFonts w:ascii="Times New Roman" w:hAnsi="Times New Roman" w:cs="Times New Roman"/>
          <w:sz w:val="18"/>
          <w:szCs w:val="18"/>
          <w:lang w:val="en-GB"/>
        </w:rPr>
        <w:t>t</w:t>
      </w:r>
      <w:r w:rsidRPr="001E4FB1">
        <w:rPr>
          <w:rFonts w:ascii="Times New Roman" w:hAnsi="Times New Roman" w:cs="Times New Roman"/>
          <w:sz w:val="18"/>
          <w:szCs w:val="18"/>
          <w:lang w:val="en-GB"/>
        </w:rPr>
        <w:t>he Commissioner for Fundamental Rights outlined this proce</w:t>
      </w:r>
      <w:r>
        <w:rPr>
          <w:rFonts w:ascii="Times New Roman" w:hAnsi="Times New Roman" w:cs="Times New Roman"/>
          <w:sz w:val="18"/>
          <w:szCs w:val="18"/>
          <w:lang w:val="en-GB"/>
        </w:rPr>
        <w:t>ss</w:t>
      </w:r>
      <w:r w:rsidRPr="001E4FB1">
        <w:rPr>
          <w:rFonts w:ascii="Times New Roman" w:hAnsi="Times New Roman" w:cs="Times New Roman"/>
          <w:sz w:val="18"/>
          <w:szCs w:val="18"/>
          <w:lang w:val="en-GB"/>
        </w:rPr>
        <w:t xml:space="preserve"> in paragraph 4.6 of Report No. AJB-458/2019.</w:t>
      </w:r>
    </w:p>
  </w:footnote>
  <w:footnote w:id="15">
    <w:p w14:paraId="6A699826" w14:textId="1341DB85" w:rsidR="005B6025" w:rsidRPr="005B6025" w:rsidRDefault="005B6025">
      <w:pPr>
        <w:pStyle w:val="FootnoteText"/>
        <w:rPr>
          <w:rFonts w:ascii="Times New Roman" w:hAnsi="Times New Roman" w:cs="Times New Roman"/>
          <w:sz w:val="18"/>
          <w:szCs w:val="18"/>
          <w:lang w:val="en-GB"/>
        </w:rPr>
      </w:pPr>
      <w:r>
        <w:rPr>
          <w:rStyle w:val="FootnoteReference"/>
        </w:rPr>
        <w:footnoteRef/>
      </w:r>
      <w:r>
        <w:t xml:space="preserve"> </w:t>
      </w:r>
      <w:r w:rsidRPr="005B6025">
        <w:rPr>
          <w:rFonts w:ascii="Times New Roman" w:hAnsi="Times New Roman" w:cs="Times New Roman"/>
          <w:sz w:val="18"/>
          <w:szCs w:val="18"/>
          <w:lang w:val="en-GB"/>
        </w:rPr>
        <w:t xml:space="preserve">Concerning </w:t>
      </w:r>
      <w:r>
        <w:rPr>
          <w:rFonts w:ascii="Times New Roman" w:hAnsi="Times New Roman" w:cs="Times New Roman"/>
          <w:sz w:val="18"/>
          <w:szCs w:val="18"/>
          <w:lang w:val="en-GB"/>
        </w:rPr>
        <w:t>an</w:t>
      </w:r>
      <w:r w:rsidRPr="005B6025">
        <w:rPr>
          <w:rFonts w:ascii="Times New Roman" w:hAnsi="Times New Roman" w:cs="Times New Roman"/>
          <w:sz w:val="18"/>
          <w:szCs w:val="18"/>
          <w:lang w:val="en-GB"/>
        </w:rPr>
        <w:t xml:space="preserve"> Institution of </w:t>
      </w:r>
      <w:proofErr w:type="spellStart"/>
      <w:r w:rsidRPr="005B6025">
        <w:rPr>
          <w:rFonts w:ascii="Times New Roman" w:hAnsi="Times New Roman" w:cs="Times New Roman"/>
          <w:sz w:val="18"/>
          <w:szCs w:val="18"/>
          <w:lang w:val="en-GB"/>
        </w:rPr>
        <w:t>Dunakeszi</w:t>
      </w:r>
      <w:proofErr w:type="spellEnd"/>
      <w:r w:rsidRPr="005B6025">
        <w:rPr>
          <w:rFonts w:ascii="Times New Roman" w:hAnsi="Times New Roman" w:cs="Times New Roman"/>
          <w:sz w:val="18"/>
          <w:szCs w:val="18"/>
          <w:lang w:val="en-GB"/>
        </w:rPr>
        <w:t>, outdoor cameras are placed at the entrance, back entrance, and driveway access</w:t>
      </w:r>
      <w:r>
        <w:rPr>
          <w:rFonts w:ascii="Times New Roman" w:hAnsi="Times New Roman" w:cs="Times New Roman"/>
          <w:sz w:val="18"/>
          <w:szCs w:val="18"/>
          <w:lang w:val="en-GB"/>
        </w:rPr>
        <w:t>. Outdoor cameras are also used</w:t>
      </w:r>
      <w:r w:rsidRPr="005B6025">
        <w:rPr>
          <w:rFonts w:ascii="Times New Roman" w:hAnsi="Times New Roman" w:cs="Times New Roman"/>
          <w:sz w:val="18"/>
          <w:szCs w:val="18"/>
          <w:lang w:val="en-GB"/>
        </w:rPr>
        <w:t xml:space="preserve"> in the Institution of </w:t>
      </w:r>
      <w:proofErr w:type="spellStart"/>
      <w:r w:rsidRPr="005B6025">
        <w:rPr>
          <w:rFonts w:ascii="Times New Roman" w:hAnsi="Times New Roman" w:cs="Times New Roman"/>
          <w:sz w:val="18"/>
          <w:szCs w:val="18"/>
          <w:lang w:val="en-GB"/>
        </w:rPr>
        <w:t>Kéthely</w:t>
      </w:r>
      <w:proofErr w:type="spellEnd"/>
      <w:r w:rsidRPr="005B6025">
        <w:rPr>
          <w:rFonts w:ascii="Times New Roman" w:hAnsi="Times New Roman" w:cs="Times New Roman"/>
          <w:sz w:val="18"/>
          <w:szCs w:val="18"/>
          <w:lang w:val="en-GB"/>
        </w:rPr>
        <w:t xml:space="preserve"> (except</w:t>
      </w:r>
      <w:r>
        <w:rPr>
          <w:rFonts w:ascii="Times New Roman" w:hAnsi="Times New Roman" w:cs="Times New Roman"/>
          <w:sz w:val="18"/>
          <w:szCs w:val="18"/>
          <w:lang w:val="en-GB"/>
        </w:rPr>
        <w:t xml:space="preserve"> in</w:t>
      </w:r>
      <w:r w:rsidRPr="005B6025">
        <w:rPr>
          <w:rFonts w:ascii="Times New Roman" w:hAnsi="Times New Roman" w:cs="Times New Roman"/>
          <w:sz w:val="18"/>
          <w:szCs w:val="18"/>
          <w:lang w:val="en-GB"/>
        </w:rPr>
        <w:t xml:space="preserve"> group homes)</w:t>
      </w:r>
      <w:r>
        <w:rPr>
          <w:rFonts w:ascii="Times New Roman" w:hAnsi="Times New Roman" w:cs="Times New Roman"/>
          <w:sz w:val="18"/>
          <w:szCs w:val="18"/>
          <w:lang w:val="en-GB"/>
        </w:rPr>
        <w:t>.</w:t>
      </w:r>
    </w:p>
  </w:footnote>
  <w:footnote w:id="16">
    <w:p w14:paraId="18CABB91" w14:textId="5D24C2E6" w:rsidR="001D1339" w:rsidRPr="001D1339" w:rsidRDefault="001D1339">
      <w:pPr>
        <w:pStyle w:val="FootnoteText"/>
        <w:rPr>
          <w:rFonts w:ascii="Times New Roman" w:hAnsi="Times New Roman" w:cs="Times New Roman"/>
          <w:sz w:val="18"/>
          <w:szCs w:val="18"/>
          <w:lang w:val="en-GB"/>
        </w:rPr>
      </w:pPr>
      <w:r>
        <w:rPr>
          <w:rStyle w:val="FootnoteReference"/>
        </w:rPr>
        <w:footnoteRef/>
      </w:r>
      <w:r>
        <w:t xml:space="preserve"> </w:t>
      </w:r>
      <w:r w:rsidRPr="001D1339">
        <w:rPr>
          <w:rFonts w:ascii="Times New Roman" w:hAnsi="Times New Roman" w:cs="Times New Roman"/>
          <w:sz w:val="18"/>
          <w:szCs w:val="18"/>
          <w:lang w:val="en-GB"/>
        </w:rPr>
        <w:t>National Statistical Office</w:t>
      </w:r>
      <w:r>
        <w:rPr>
          <w:rFonts w:ascii="Times New Roman" w:hAnsi="Times New Roman" w:cs="Times New Roman"/>
          <w:sz w:val="18"/>
          <w:szCs w:val="18"/>
          <w:lang w:val="en-GB"/>
        </w:rPr>
        <w:t xml:space="preserve">: </w:t>
      </w:r>
      <w:r w:rsidRPr="001D1339">
        <w:rPr>
          <w:rFonts w:ascii="Times New Roman" w:hAnsi="Times New Roman" w:cs="Times New Roman"/>
          <w:sz w:val="18"/>
          <w:szCs w:val="18"/>
          <w:lang w:val="en-GB"/>
        </w:rPr>
        <w:t>Basic social services and day care</w:t>
      </w:r>
      <w:r>
        <w:rPr>
          <w:rFonts w:ascii="Times New Roman" w:hAnsi="Times New Roman" w:cs="Times New Roman"/>
          <w:sz w:val="18"/>
          <w:szCs w:val="18"/>
          <w:lang w:val="en-GB"/>
        </w:rPr>
        <w:t xml:space="preserve"> &lt;</w:t>
      </w:r>
      <w:r w:rsidRPr="001D1339">
        <w:t xml:space="preserve"> </w:t>
      </w:r>
      <w:hyperlink r:id="rId4" w:history="1">
        <w:r w:rsidRPr="002B125B">
          <w:rPr>
            <w:rStyle w:val="Hyperlink"/>
            <w:rFonts w:ascii="Times New Roman" w:hAnsi="Times New Roman" w:cs="Times New Roman"/>
            <w:sz w:val="18"/>
            <w:szCs w:val="18"/>
            <w:lang w:val="en-GB"/>
          </w:rPr>
          <w:t>https://www.ksh.hu/stadat_files/szo/hu/szo0025.html</w:t>
        </w:r>
      </w:hyperlink>
      <w:r>
        <w:rPr>
          <w:rFonts w:ascii="Times New Roman" w:hAnsi="Times New Roman" w:cs="Times New Roman"/>
          <w:sz w:val="18"/>
          <w:szCs w:val="18"/>
          <w:lang w:val="en-GB"/>
        </w:rPr>
        <w:t xml:space="preserve"> &gt; last accessed on 18 July 2023. </w:t>
      </w:r>
    </w:p>
  </w:footnote>
  <w:footnote w:id="17">
    <w:p w14:paraId="0711F4B8" w14:textId="1B010F13" w:rsidR="001D1339" w:rsidRDefault="001D1339">
      <w:pPr>
        <w:pStyle w:val="FootnoteText"/>
      </w:pPr>
      <w:r>
        <w:rPr>
          <w:rStyle w:val="FootnoteReference"/>
        </w:rPr>
        <w:footnoteRef/>
      </w:r>
      <w:r>
        <w:t xml:space="preserve"> </w:t>
      </w:r>
      <w:r w:rsidRPr="001D1339">
        <w:rPr>
          <w:rFonts w:ascii="Times New Roman" w:hAnsi="Times New Roman" w:cs="Times New Roman"/>
          <w:sz w:val="18"/>
          <w:szCs w:val="18"/>
          <w:lang w:val="en-GB"/>
        </w:rPr>
        <w:t>Ibid.</w:t>
      </w:r>
    </w:p>
  </w:footnote>
  <w:footnote w:id="18">
    <w:p w14:paraId="256ADFC2" w14:textId="2D80A691" w:rsidR="00B431A8" w:rsidRDefault="00B431A8" w:rsidP="00601B45">
      <w:pPr>
        <w:pStyle w:val="FootnoteText"/>
      </w:pPr>
      <w:r>
        <w:rPr>
          <w:rStyle w:val="FootnoteReference"/>
        </w:rPr>
        <w:footnoteRef/>
      </w:r>
      <w:r>
        <w:t xml:space="preserve"> </w:t>
      </w:r>
      <w:r w:rsidRPr="00B431A8">
        <w:rPr>
          <w:rFonts w:ascii="Times New Roman" w:hAnsi="Times New Roman" w:cs="Times New Roman"/>
          <w:sz w:val="18"/>
          <w:szCs w:val="18"/>
          <w:lang w:val="en-GB"/>
        </w:rPr>
        <w:t>In April 2021, advocacy organizations made a joint but unsuccessful proposal to the Ministry to increase the amount of disability grant.</w:t>
      </w:r>
    </w:p>
  </w:footnote>
  <w:footnote w:id="19">
    <w:p w14:paraId="78DC8C74" w14:textId="7294878A" w:rsidR="00B431A8" w:rsidRPr="00B431A8" w:rsidRDefault="00B431A8" w:rsidP="00601B45">
      <w:pPr>
        <w:pStyle w:val="FootnoteText"/>
        <w:rPr>
          <w:rFonts w:ascii="Times New Roman" w:hAnsi="Times New Roman" w:cs="Times New Roman"/>
          <w:sz w:val="18"/>
          <w:szCs w:val="18"/>
          <w:lang w:val="en-GB"/>
        </w:rPr>
      </w:pPr>
      <w:r>
        <w:rPr>
          <w:rStyle w:val="FootnoteReference"/>
        </w:rPr>
        <w:footnoteRef/>
      </w:r>
      <w:r>
        <w:t xml:space="preserve"> </w:t>
      </w:r>
      <w:r w:rsidRPr="00B431A8">
        <w:rPr>
          <w:rFonts w:ascii="Times New Roman" w:hAnsi="Times New Roman" w:cs="Times New Roman"/>
          <w:sz w:val="18"/>
          <w:szCs w:val="18"/>
          <w:lang w:val="en-GB"/>
        </w:rPr>
        <w:t xml:space="preserve">Hungarian National Bank: </w:t>
      </w:r>
      <w:proofErr w:type="spellStart"/>
      <w:r w:rsidRPr="00B431A8">
        <w:rPr>
          <w:rFonts w:ascii="Times New Roman" w:hAnsi="Times New Roman" w:cs="Times New Roman"/>
          <w:sz w:val="18"/>
          <w:szCs w:val="18"/>
          <w:lang w:val="en-GB"/>
        </w:rPr>
        <w:t>Monthy</w:t>
      </w:r>
      <w:proofErr w:type="spellEnd"/>
      <w:r w:rsidRPr="00B431A8">
        <w:rPr>
          <w:rFonts w:ascii="Times New Roman" w:hAnsi="Times New Roman" w:cs="Times New Roman"/>
          <w:sz w:val="18"/>
          <w:szCs w:val="18"/>
          <w:lang w:val="en-GB"/>
        </w:rPr>
        <w:t xml:space="preserve"> developments concerning inflation (June 2023), &lt;</w:t>
      </w:r>
      <w:hyperlink r:id="rId5" w:history="1">
        <w:r w:rsidRPr="002B125B">
          <w:rPr>
            <w:rStyle w:val="Hyperlink"/>
            <w:sz w:val="18"/>
            <w:szCs w:val="18"/>
            <w:lang w:val="en-GB"/>
          </w:rPr>
          <w:t>https://www.mnb.hu/letoltes/inflacios-alapmutato-aktualis-havi-ertekeles.pdf</w:t>
        </w:r>
      </w:hyperlink>
      <w:r>
        <w:rPr>
          <w:rFonts w:ascii="Times New Roman" w:hAnsi="Times New Roman" w:cs="Times New Roman"/>
          <w:sz w:val="18"/>
          <w:szCs w:val="18"/>
          <w:lang w:val="en-GB"/>
        </w:rPr>
        <w:t xml:space="preserve"> </w:t>
      </w:r>
      <w:r w:rsidRPr="00B431A8">
        <w:rPr>
          <w:rFonts w:ascii="Times New Roman" w:hAnsi="Times New Roman" w:cs="Times New Roman"/>
          <w:sz w:val="18"/>
          <w:szCs w:val="18"/>
          <w:lang w:val="en-GB"/>
        </w:rPr>
        <w:t>&gt; last accessed 18 July 2023.</w:t>
      </w:r>
    </w:p>
  </w:footnote>
  <w:footnote w:id="20">
    <w:p w14:paraId="5F5B015D" w14:textId="69AB3F98" w:rsidR="00243B06" w:rsidRPr="00601B45" w:rsidRDefault="00243B06" w:rsidP="00601B45">
      <w:pPr>
        <w:spacing w:after="0" w:line="240" w:lineRule="auto"/>
        <w:jc w:val="both"/>
        <w:rPr>
          <w:rFonts w:ascii="Times New Roman" w:hAnsi="Times New Roman" w:cs="Times New Roman"/>
          <w:sz w:val="18"/>
          <w:szCs w:val="18"/>
          <w:lang w:val="en-GB"/>
        </w:rPr>
      </w:pPr>
      <w:r>
        <w:rPr>
          <w:rStyle w:val="FootnoteReference"/>
        </w:rPr>
        <w:footnoteRef/>
      </w:r>
      <w:r>
        <w:t xml:space="preserve"> </w:t>
      </w:r>
      <w:r w:rsidR="00601B45">
        <w:rPr>
          <w:rFonts w:ascii="Times New Roman" w:hAnsi="Times New Roman" w:cs="Times New Roman"/>
          <w:sz w:val="18"/>
          <w:szCs w:val="18"/>
          <w:lang w:val="en-GB"/>
        </w:rPr>
        <w:t>C</w:t>
      </w:r>
      <w:r w:rsidRPr="00243B06">
        <w:rPr>
          <w:rFonts w:ascii="Times New Roman" w:hAnsi="Times New Roman" w:cs="Times New Roman"/>
          <w:sz w:val="18"/>
          <w:szCs w:val="18"/>
          <w:lang w:val="en-GB"/>
        </w:rPr>
        <w:t xml:space="preserve">ases of </w:t>
      </w:r>
      <w:proofErr w:type="spellStart"/>
      <w:r w:rsidRPr="00243B06">
        <w:rPr>
          <w:rFonts w:ascii="Times New Roman" w:hAnsi="Times New Roman" w:cs="Times New Roman"/>
          <w:sz w:val="18"/>
          <w:szCs w:val="18"/>
          <w:lang w:val="en-GB"/>
        </w:rPr>
        <w:t>Béláné</w:t>
      </w:r>
      <w:proofErr w:type="spellEnd"/>
      <w:r w:rsidRPr="00243B06">
        <w:rPr>
          <w:rFonts w:ascii="Times New Roman" w:hAnsi="Times New Roman" w:cs="Times New Roman"/>
          <w:sz w:val="18"/>
          <w:szCs w:val="18"/>
          <w:lang w:val="en-GB"/>
        </w:rPr>
        <w:t xml:space="preserve"> Nagy v. Hungary</w:t>
      </w:r>
      <w:r>
        <w:rPr>
          <w:rFonts w:ascii="Times New Roman" w:hAnsi="Times New Roman" w:cs="Times New Roman"/>
          <w:sz w:val="18"/>
          <w:szCs w:val="18"/>
          <w:lang w:val="en-GB"/>
        </w:rPr>
        <w:t xml:space="preserve">, </w:t>
      </w:r>
      <w:proofErr w:type="spellStart"/>
      <w:r w:rsidRPr="00243B06">
        <w:rPr>
          <w:rFonts w:ascii="Times New Roman" w:hAnsi="Times New Roman" w:cs="Times New Roman"/>
          <w:sz w:val="18"/>
          <w:szCs w:val="18"/>
          <w:lang w:val="en-GB"/>
        </w:rPr>
        <w:t>Baczúr</w:t>
      </w:r>
      <w:proofErr w:type="spellEnd"/>
      <w:r w:rsidRPr="00243B06">
        <w:rPr>
          <w:rFonts w:ascii="Times New Roman" w:hAnsi="Times New Roman" w:cs="Times New Roman"/>
          <w:sz w:val="18"/>
          <w:szCs w:val="18"/>
          <w:lang w:val="en-GB"/>
        </w:rPr>
        <w:t xml:space="preserve"> v. Hungary, and Lengyel v. Hungary</w:t>
      </w:r>
      <w:r>
        <w:rPr>
          <w:rFonts w:ascii="Times New Roman" w:hAnsi="Times New Roman" w:cs="Times New Roman"/>
          <w:sz w:val="18"/>
          <w:szCs w:val="18"/>
          <w:lang w:val="en-GB"/>
        </w:rPr>
        <w:t>.</w:t>
      </w:r>
    </w:p>
  </w:footnote>
  <w:footnote w:id="21">
    <w:p w14:paraId="638845B1" w14:textId="2179A14E" w:rsidR="00601B45" w:rsidRPr="00601B45" w:rsidRDefault="00601B45" w:rsidP="00601B45">
      <w:pPr>
        <w:pStyle w:val="FootnoteText"/>
        <w:rPr>
          <w:rFonts w:ascii="Times New Roman" w:hAnsi="Times New Roman" w:cs="Times New Roman"/>
          <w:sz w:val="18"/>
          <w:szCs w:val="18"/>
          <w:lang w:val="en-GB"/>
        </w:rPr>
      </w:pPr>
      <w:r>
        <w:rPr>
          <w:rStyle w:val="FootnoteReference"/>
        </w:rPr>
        <w:footnoteRef/>
      </w:r>
      <w:r>
        <w:t xml:space="preserve"> </w:t>
      </w:r>
      <w:r w:rsidRPr="00601B45">
        <w:rPr>
          <w:rFonts w:ascii="Times New Roman" w:hAnsi="Times New Roman" w:cs="Times New Roman"/>
          <w:sz w:val="18"/>
          <w:szCs w:val="18"/>
          <w:lang w:val="en-GB"/>
        </w:rPr>
        <w:t xml:space="preserve">This figure refers to children between the age of 0 to 18. Hungarian Central Statistical Office ‘Number of children and pupils with special educational needs by type of disability’ &lt; </w:t>
      </w:r>
      <w:hyperlink r:id="rId6" w:history="1">
        <w:r w:rsidRPr="002B125B">
          <w:rPr>
            <w:rStyle w:val="Hyperlink"/>
            <w:rFonts w:ascii="Times New Roman" w:hAnsi="Times New Roman" w:cs="Times New Roman"/>
            <w:sz w:val="18"/>
            <w:szCs w:val="18"/>
            <w:lang w:val="en-GB"/>
          </w:rPr>
          <w:t>https://www.ksh.hu/stadat_files/okt/hu/okt0006.html</w:t>
        </w:r>
      </w:hyperlink>
      <w:r>
        <w:rPr>
          <w:rFonts w:ascii="Times New Roman" w:hAnsi="Times New Roman" w:cs="Times New Roman"/>
          <w:sz w:val="18"/>
          <w:szCs w:val="18"/>
          <w:lang w:val="en-GB"/>
        </w:rPr>
        <w:t xml:space="preserve"> </w:t>
      </w:r>
      <w:r w:rsidRPr="00601B45">
        <w:rPr>
          <w:rFonts w:ascii="Times New Roman" w:hAnsi="Times New Roman" w:cs="Times New Roman"/>
          <w:sz w:val="18"/>
          <w:szCs w:val="18"/>
          <w:lang w:val="en-GB"/>
        </w:rPr>
        <w:t>&gt; last accessed 1 April 2023</w:t>
      </w:r>
      <w:r>
        <w:rPr>
          <w:rFonts w:ascii="Times New Roman" w:hAnsi="Times New Roman" w:cs="Times New Roman"/>
          <w:sz w:val="18"/>
          <w:szCs w:val="18"/>
          <w:lang w:val="en-GB"/>
        </w:rPr>
        <w:t>.</w:t>
      </w:r>
    </w:p>
  </w:footnote>
  <w:footnote w:id="22">
    <w:p w14:paraId="784EED7E" w14:textId="38F96BE5" w:rsidR="00210414" w:rsidRPr="00210414" w:rsidRDefault="00210414" w:rsidP="00210414">
      <w:pPr>
        <w:pStyle w:val="FootnoteText"/>
        <w:rPr>
          <w:rFonts w:ascii="Times New Roman" w:hAnsi="Times New Roman" w:cs="Times New Roman"/>
          <w:sz w:val="18"/>
          <w:szCs w:val="18"/>
          <w:lang w:val="en-GB"/>
        </w:rPr>
      </w:pPr>
      <w:r>
        <w:rPr>
          <w:rStyle w:val="FootnoteReference"/>
        </w:rPr>
        <w:footnoteRef/>
      </w:r>
      <w:r>
        <w:t xml:space="preserve"> </w:t>
      </w:r>
      <w:r w:rsidRPr="00210414">
        <w:rPr>
          <w:rFonts w:ascii="Times New Roman" w:hAnsi="Times New Roman" w:cs="Times New Roman"/>
          <w:sz w:val="18"/>
          <w:szCs w:val="18"/>
          <w:lang w:val="en-GB"/>
        </w:rPr>
        <w:t xml:space="preserve">Based on the available data, in 2022, there were 1.803.212 children in Hungary (children between the age of 0 to 18). Hungarian Central Statistical Office ‘Population of Hungary by sex and age (2022)’ &lt; </w:t>
      </w:r>
      <w:hyperlink r:id="rId7" w:history="1">
        <w:r w:rsidRPr="002B125B">
          <w:rPr>
            <w:rStyle w:val="Hyperlink"/>
            <w:rFonts w:ascii="Times New Roman" w:hAnsi="Times New Roman" w:cs="Times New Roman"/>
            <w:sz w:val="18"/>
            <w:szCs w:val="18"/>
            <w:lang w:val="en-GB"/>
          </w:rPr>
          <w:t>https://www.ksh.hu/interaktiv/korfak/orszag.html</w:t>
        </w:r>
      </w:hyperlink>
      <w:r>
        <w:rPr>
          <w:rFonts w:ascii="Times New Roman" w:hAnsi="Times New Roman" w:cs="Times New Roman"/>
          <w:sz w:val="18"/>
          <w:szCs w:val="18"/>
          <w:lang w:val="en-GB"/>
        </w:rPr>
        <w:t xml:space="preserve"> </w:t>
      </w:r>
      <w:r w:rsidRPr="00210414">
        <w:rPr>
          <w:rFonts w:ascii="Times New Roman" w:hAnsi="Times New Roman" w:cs="Times New Roman"/>
          <w:sz w:val="18"/>
          <w:szCs w:val="18"/>
          <w:lang w:val="en-GB"/>
        </w:rPr>
        <w:t>&gt; last accessed 1 April 2023.</w:t>
      </w:r>
    </w:p>
  </w:footnote>
  <w:footnote w:id="23">
    <w:p w14:paraId="715A66C6" w14:textId="387BEE18" w:rsidR="00C42568" w:rsidRPr="00C42568" w:rsidRDefault="00C42568">
      <w:pPr>
        <w:pStyle w:val="FootnoteText"/>
        <w:rPr>
          <w:rFonts w:ascii="Times New Roman" w:hAnsi="Times New Roman" w:cs="Times New Roman"/>
          <w:sz w:val="18"/>
          <w:szCs w:val="18"/>
          <w:lang w:val="en-GB"/>
        </w:rPr>
      </w:pPr>
      <w:r>
        <w:rPr>
          <w:rStyle w:val="FootnoteReference"/>
        </w:rPr>
        <w:footnoteRef/>
      </w:r>
      <w:r>
        <w:t xml:space="preserve"> </w:t>
      </w:r>
      <w:r w:rsidRPr="00C42568">
        <w:rPr>
          <w:rFonts w:ascii="Times New Roman" w:hAnsi="Times New Roman" w:cs="Times New Roman"/>
          <w:sz w:val="18"/>
          <w:szCs w:val="18"/>
          <w:lang w:val="en-GB"/>
        </w:rPr>
        <w:t>NM Decree 15/1998 (VI. 30.) on the professional duties and conditions of operation of child welfare and child protection institutions and persons providing personal care, 35 § (3) and 46 § (3).</w:t>
      </w:r>
    </w:p>
  </w:footnote>
  <w:footnote w:id="24">
    <w:p w14:paraId="2D072A81" w14:textId="60610796" w:rsidR="00846CFE" w:rsidRPr="00846CFE" w:rsidRDefault="00846CFE">
      <w:pPr>
        <w:pStyle w:val="FootnoteText"/>
        <w:rPr>
          <w:rFonts w:ascii="Times New Roman" w:hAnsi="Times New Roman" w:cs="Times New Roman"/>
          <w:sz w:val="18"/>
          <w:szCs w:val="18"/>
          <w:lang w:val="en-GB"/>
        </w:rPr>
      </w:pPr>
      <w:r>
        <w:rPr>
          <w:rStyle w:val="FootnoteReference"/>
        </w:rPr>
        <w:footnoteRef/>
      </w:r>
      <w:r>
        <w:t xml:space="preserve"> </w:t>
      </w:r>
      <w:r w:rsidRPr="00846CFE">
        <w:rPr>
          <w:rFonts w:ascii="Times New Roman" w:hAnsi="Times New Roman" w:cs="Times New Roman"/>
          <w:sz w:val="18"/>
          <w:szCs w:val="18"/>
          <w:lang w:val="en-GB"/>
        </w:rPr>
        <w:t>Act CXC of 2011 on National Public Education, art 4 point 2 defines the concept of disproportionate burden:” if the conditions of education are substantially more difficult or entail a significant increase in costs for the child, pupil or pare</w:t>
      </w:r>
      <w:r>
        <w:rPr>
          <w:rFonts w:ascii="Times New Roman" w:hAnsi="Times New Roman" w:cs="Times New Roman"/>
          <w:sz w:val="18"/>
          <w:szCs w:val="18"/>
          <w:lang w:val="en-GB"/>
        </w:rPr>
        <w:t>nt.”</w:t>
      </w:r>
    </w:p>
  </w:footnote>
  <w:footnote w:id="25">
    <w:p w14:paraId="6FAF0862" w14:textId="25DA16C6" w:rsidR="008E409F" w:rsidRPr="00C322E9" w:rsidRDefault="008E409F">
      <w:pPr>
        <w:pStyle w:val="FootnoteText"/>
        <w:rPr>
          <w:rFonts w:ascii="Times New Roman" w:hAnsi="Times New Roman" w:cs="Times New Roman"/>
          <w:sz w:val="18"/>
          <w:szCs w:val="18"/>
          <w:lang w:val="en-GB"/>
        </w:rPr>
      </w:pPr>
      <w:r>
        <w:rPr>
          <w:rStyle w:val="FootnoteReference"/>
        </w:rPr>
        <w:footnoteRef/>
      </w:r>
      <w:r>
        <w:t xml:space="preserve"> </w:t>
      </w:r>
      <w:proofErr w:type="spellStart"/>
      <w:r w:rsidRPr="00C322E9">
        <w:rPr>
          <w:rFonts w:ascii="Times New Roman" w:hAnsi="Times New Roman" w:cs="Times New Roman"/>
          <w:sz w:val="18"/>
          <w:szCs w:val="18"/>
          <w:lang w:val="en-GB"/>
        </w:rPr>
        <w:t>Klebelsberg</w:t>
      </w:r>
      <w:proofErr w:type="spellEnd"/>
      <w:r w:rsidRPr="00C322E9">
        <w:rPr>
          <w:rFonts w:ascii="Times New Roman" w:hAnsi="Times New Roman" w:cs="Times New Roman"/>
          <w:sz w:val="18"/>
          <w:szCs w:val="18"/>
          <w:lang w:val="en-GB"/>
        </w:rPr>
        <w:t xml:space="preserve"> Centre carries out its tasks related to the maintenance of public schools through school district centres. The school districts are responsible for the maintenance of primary and secondary state institutions. </w:t>
      </w:r>
    </w:p>
  </w:footnote>
  <w:footnote w:id="26">
    <w:p w14:paraId="68C5D32C" w14:textId="3C2806B1" w:rsidR="0074136D" w:rsidRDefault="0074136D">
      <w:pPr>
        <w:pStyle w:val="FootnoteText"/>
      </w:pPr>
      <w:r>
        <w:rPr>
          <w:rStyle w:val="FootnoteReference"/>
        </w:rPr>
        <w:footnoteRef/>
      </w:r>
      <w:r>
        <w:t xml:space="preserve"> </w:t>
      </w:r>
      <w:r w:rsidRPr="00846CFE">
        <w:rPr>
          <w:rFonts w:ascii="Times New Roman" w:hAnsi="Times New Roman" w:cs="Times New Roman"/>
          <w:sz w:val="18"/>
          <w:szCs w:val="18"/>
          <w:lang w:val="en-GB"/>
        </w:rPr>
        <w:t>Act</w:t>
      </w:r>
      <w:r>
        <w:rPr>
          <w:rFonts w:ascii="Times New Roman" w:hAnsi="Times New Roman" w:cs="Times New Roman"/>
          <w:sz w:val="18"/>
          <w:szCs w:val="18"/>
          <w:lang w:val="en-GB"/>
        </w:rPr>
        <w:t xml:space="preserve"> I of 2012 on Labour Code, section 51 para 5. </w:t>
      </w:r>
    </w:p>
  </w:footnote>
  <w:footnote w:id="27">
    <w:p w14:paraId="31E51A33" w14:textId="57A6429F" w:rsidR="00531A4B" w:rsidRPr="00531A4B" w:rsidRDefault="00531A4B" w:rsidP="00531A4B">
      <w:pPr>
        <w:pStyle w:val="FootnoteText"/>
        <w:jc w:val="both"/>
        <w:rPr>
          <w:rFonts w:ascii="Times New Roman" w:hAnsi="Times New Roman" w:cs="Times New Roman"/>
          <w:sz w:val="18"/>
          <w:szCs w:val="18"/>
        </w:rPr>
      </w:pPr>
      <w:r>
        <w:rPr>
          <w:rStyle w:val="FootnoteReference"/>
        </w:rPr>
        <w:footnoteRef/>
      </w:r>
      <w:r>
        <w:t xml:space="preserve"> </w:t>
      </w:r>
      <w:r w:rsidRPr="00531A4B">
        <w:rPr>
          <w:rStyle w:val="normaltextrun"/>
          <w:rFonts w:ascii="Times New Roman" w:hAnsi="Times New Roman" w:cs="Times New Roman"/>
          <w:color w:val="000000"/>
          <w:sz w:val="18"/>
          <w:szCs w:val="18"/>
          <w:shd w:val="clear" w:color="auto" w:fill="FFFFFF"/>
          <w:lang w:val="en-GB"/>
        </w:rPr>
        <w:t xml:space="preserve">Petri, G., Turnpenny, A., &amp; Bernát, A. (2023). When Legislation Is Not Enough: The Adverse Environment for Independent Living in Hungary. International Journal of Disability and Social Justice, 3(1), 42-59.; quoted in: A. Bernát – G. Petri – D. Vajda – Á.: Kozma: A </w:t>
      </w:r>
      <w:proofErr w:type="spellStart"/>
      <w:r w:rsidRPr="00531A4B">
        <w:rPr>
          <w:rStyle w:val="normaltextrun"/>
          <w:rFonts w:ascii="Times New Roman" w:hAnsi="Times New Roman" w:cs="Times New Roman"/>
          <w:color w:val="000000"/>
          <w:sz w:val="18"/>
          <w:szCs w:val="18"/>
          <w:shd w:val="clear" w:color="auto" w:fill="FFFFFF"/>
          <w:lang w:val="en-GB"/>
        </w:rPr>
        <w:t>fogyatékossággal</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élő</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emberek</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jogaival</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és</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társadalmi</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részvételével</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kapcsolatos</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lakossági</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attitűdök</w:t>
      </w:r>
      <w:proofErr w:type="spellEnd"/>
      <w:r w:rsidRPr="00531A4B">
        <w:rPr>
          <w:rStyle w:val="normaltextrun"/>
          <w:rFonts w:ascii="Times New Roman" w:hAnsi="Times New Roman" w:cs="Times New Roman"/>
          <w:color w:val="000000"/>
          <w:sz w:val="18"/>
          <w:szCs w:val="18"/>
          <w:shd w:val="clear" w:color="auto" w:fill="FFFFFF"/>
          <w:lang w:val="en-GB"/>
        </w:rPr>
        <w:t xml:space="preserve"> (Public attitudes regarding the rights and social participation of persons with disabilities), In: T. Kolosi – I. Szelényi – I. </w:t>
      </w:r>
      <w:proofErr w:type="spellStart"/>
      <w:r w:rsidRPr="00531A4B">
        <w:rPr>
          <w:rStyle w:val="normaltextrun"/>
          <w:rFonts w:ascii="Times New Roman" w:hAnsi="Times New Roman" w:cs="Times New Roman"/>
          <w:color w:val="000000"/>
          <w:sz w:val="18"/>
          <w:szCs w:val="18"/>
          <w:shd w:val="clear" w:color="auto" w:fill="FFFFFF"/>
          <w:lang w:val="en-GB"/>
        </w:rPr>
        <w:t>Gy</w:t>
      </w:r>
      <w:proofErr w:type="spellEnd"/>
      <w:r w:rsidRPr="00531A4B">
        <w:rPr>
          <w:rStyle w:val="normaltextrun"/>
          <w:rFonts w:ascii="Times New Roman" w:hAnsi="Times New Roman" w:cs="Times New Roman"/>
          <w:color w:val="000000"/>
          <w:sz w:val="18"/>
          <w:szCs w:val="18"/>
          <w:shd w:val="clear" w:color="auto" w:fill="FFFFFF"/>
          <w:lang w:val="en-GB"/>
        </w:rPr>
        <w:t xml:space="preserve">. Tóth (ed. 2022): </w:t>
      </w:r>
      <w:proofErr w:type="spellStart"/>
      <w:r w:rsidRPr="00531A4B">
        <w:rPr>
          <w:rStyle w:val="normaltextrun"/>
          <w:rFonts w:ascii="Times New Roman" w:hAnsi="Times New Roman" w:cs="Times New Roman"/>
          <w:color w:val="000000"/>
          <w:sz w:val="18"/>
          <w:szCs w:val="18"/>
          <w:shd w:val="clear" w:color="auto" w:fill="FFFFFF"/>
          <w:lang w:val="en-GB"/>
        </w:rPr>
        <w:t>Társadalmi</w:t>
      </w:r>
      <w:proofErr w:type="spellEnd"/>
      <w:r w:rsidRPr="00531A4B">
        <w:rPr>
          <w:rStyle w:val="normaltextrun"/>
          <w:rFonts w:ascii="Times New Roman" w:hAnsi="Times New Roman" w:cs="Times New Roman"/>
          <w:color w:val="000000"/>
          <w:sz w:val="18"/>
          <w:szCs w:val="18"/>
          <w:shd w:val="clear" w:color="auto" w:fill="FFFFFF"/>
          <w:lang w:val="en-GB"/>
        </w:rPr>
        <w:t xml:space="preserve"> </w:t>
      </w:r>
      <w:proofErr w:type="spellStart"/>
      <w:r w:rsidRPr="00531A4B">
        <w:rPr>
          <w:rStyle w:val="normaltextrun"/>
          <w:rFonts w:ascii="Times New Roman" w:hAnsi="Times New Roman" w:cs="Times New Roman"/>
          <w:color w:val="000000"/>
          <w:sz w:val="18"/>
          <w:szCs w:val="18"/>
          <w:shd w:val="clear" w:color="auto" w:fill="FFFFFF"/>
          <w:lang w:val="en-GB"/>
        </w:rPr>
        <w:t>Riport</w:t>
      </w:r>
      <w:proofErr w:type="spellEnd"/>
      <w:r w:rsidRPr="00531A4B">
        <w:rPr>
          <w:rStyle w:val="normaltextrun"/>
          <w:rFonts w:ascii="Times New Roman" w:hAnsi="Times New Roman" w:cs="Times New Roman"/>
          <w:color w:val="000000"/>
          <w:sz w:val="18"/>
          <w:szCs w:val="18"/>
          <w:shd w:val="clear" w:color="auto" w:fill="FFFFFF"/>
          <w:lang w:val="en-GB"/>
        </w:rPr>
        <w:t xml:space="preserve"> (Social report) TÁRKI, Budapest, 2022.</w:t>
      </w:r>
    </w:p>
  </w:footnote>
  <w:footnote w:id="28">
    <w:p w14:paraId="5713DCD6" w14:textId="386A02E7" w:rsidR="005B24F8" w:rsidRPr="005B24F8" w:rsidRDefault="005B24F8">
      <w:pPr>
        <w:pStyle w:val="FootnoteText"/>
        <w:rPr>
          <w:rStyle w:val="normaltextrun"/>
          <w:rFonts w:ascii="Times New Roman" w:hAnsi="Times New Roman" w:cs="Times New Roman"/>
          <w:color w:val="000000"/>
          <w:sz w:val="18"/>
          <w:szCs w:val="18"/>
          <w:shd w:val="clear" w:color="auto" w:fill="FFFFFF"/>
          <w:lang w:val="en-GB"/>
        </w:rPr>
      </w:pPr>
      <w:r>
        <w:rPr>
          <w:rStyle w:val="FootnoteReference"/>
        </w:rPr>
        <w:footnoteRef/>
      </w:r>
      <w:r>
        <w:t xml:space="preserve"> </w:t>
      </w:r>
      <w:r w:rsidRPr="005B24F8">
        <w:rPr>
          <w:rStyle w:val="normaltextrun"/>
          <w:rFonts w:ascii="Times New Roman" w:hAnsi="Times New Roman" w:cs="Times New Roman"/>
          <w:color w:val="000000"/>
          <w:sz w:val="18"/>
          <w:szCs w:val="18"/>
          <w:shd w:val="clear" w:color="auto" w:fill="FFFFFF"/>
          <w:lang w:val="en-GB"/>
        </w:rPr>
        <w:t>Ibid. p. 503.</w:t>
      </w:r>
    </w:p>
  </w:footnote>
  <w:footnote w:id="29">
    <w:p w14:paraId="4C1F3393" w14:textId="671B1CB9" w:rsidR="00DE0BE7" w:rsidRDefault="00DE0BE7" w:rsidP="00DE0BE7">
      <w:pPr>
        <w:pStyle w:val="FootnoteText"/>
      </w:pPr>
      <w:r>
        <w:rPr>
          <w:rStyle w:val="FootnoteReference"/>
        </w:rPr>
        <w:footnoteRef/>
      </w:r>
      <w:r>
        <w:t xml:space="preserve"> </w:t>
      </w:r>
      <w:r w:rsidRPr="00DE0BE7">
        <w:rPr>
          <w:rStyle w:val="normaltextrun"/>
          <w:rFonts w:ascii="Times New Roman" w:hAnsi="Times New Roman" w:cs="Times New Roman"/>
          <w:color w:val="000000"/>
          <w:sz w:val="18"/>
          <w:szCs w:val="18"/>
          <w:shd w:val="clear" w:color="auto" w:fill="FFFFFF"/>
          <w:lang w:val="en-GB"/>
        </w:rPr>
        <w:t>Government Decision 1330/2013 (VI. 13.) on the National Disability Council</w:t>
      </w:r>
      <w:r>
        <w:rPr>
          <w:rStyle w:val="normaltextrun"/>
          <w:rFonts w:ascii="Times New Roman" w:hAnsi="Times New Roman" w:cs="Times New Roman"/>
          <w:color w:val="000000"/>
          <w:sz w:val="18"/>
          <w:szCs w:val="18"/>
          <w:shd w:val="clear" w:color="auto" w:fill="FFFFFF"/>
          <w:lang w:val="en-GB"/>
        </w:rPr>
        <w:t>.</w:t>
      </w:r>
    </w:p>
  </w:footnote>
  <w:footnote w:id="30">
    <w:p w14:paraId="2CA3FBFE" w14:textId="77777777" w:rsidR="00771CCC" w:rsidRDefault="00771CCC" w:rsidP="00771CCC">
      <w:pPr>
        <w:pStyle w:val="FootnoteText"/>
      </w:pPr>
      <w:r>
        <w:rPr>
          <w:rStyle w:val="FootnoteReference"/>
        </w:rPr>
        <w:footnoteRef/>
      </w:r>
      <w:r>
        <w:t xml:space="preserve"> </w:t>
      </w:r>
      <w:r w:rsidRPr="00E30BC7">
        <w:rPr>
          <w:rFonts w:ascii="Times New Roman" w:hAnsi="Times New Roman" w:cs="Times New Roman"/>
          <w:sz w:val="18"/>
          <w:szCs w:val="18"/>
          <w:lang w:val="en-GB"/>
        </w:rPr>
        <w:t>Hungarian Helsinki Committee, Shadow report to GANHRI Sub-Committee on</w:t>
      </w:r>
      <w:r>
        <w:rPr>
          <w:rFonts w:ascii="Times New Roman" w:hAnsi="Times New Roman" w:cs="Times New Roman"/>
          <w:sz w:val="18"/>
          <w:szCs w:val="18"/>
          <w:lang w:val="en-GB"/>
        </w:rPr>
        <w:t xml:space="preserve"> the activities and independence of the Commissioner for Fundamental Rights Hungary in the light of the requirements set for National Human Rights Institutions (18 February 2021), &lt; </w:t>
      </w:r>
      <w:hyperlink r:id="rId8" w:history="1">
        <w:r w:rsidRPr="005700E8">
          <w:rPr>
            <w:rStyle w:val="Hyperlink"/>
            <w:rFonts w:ascii="Times New Roman" w:hAnsi="Times New Roman" w:cs="Times New Roman"/>
            <w:sz w:val="18"/>
            <w:szCs w:val="18"/>
            <w:lang w:val="en-GB"/>
          </w:rPr>
          <w:t>https://helsinki.hu/wp-content/uploads/Assessment_NHRI_Hungary_18022021_HHC.pdf</w:t>
        </w:r>
      </w:hyperlink>
      <w:r>
        <w:rPr>
          <w:rFonts w:ascii="Times New Roman" w:hAnsi="Times New Roman" w:cs="Times New Roman"/>
          <w:sz w:val="18"/>
          <w:szCs w:val="18"/>
          <w:lang w:val="en-GB"/>
        </w:rPr>
        <w:t xml:space="preserve"> &gt; last accessed on 29 June 2023. </w:t>
      </w:r>
    </w:p>
  </w:footnote>
  <w:footnote w:id="31">
    <w:p w14:paraId="2A070C74" w14:textId="77777777" w:rsidR="00771CCC" w:rsidRPr="00A60077" w:rsidRDefault="00771CCC" w:rsidP="00771CCC">
      <w:pPr>
        <w:pStyle w:val="FootnoteText"/>
        <w:rPr>
          <w:rFonts w:ascii="Times New Roman" w:hAnsi="Times New Roman" w:cs="Times New Roman"/>
          <w:sz w:val="18"/>
          <w:szCs w:val="18"/>
          <w:lang w:val="en-GB"/>
        </w:rPr>
      </w:pPr>
      <w:r>
        <w:rPr>
          <w:rStyle w:val="FootnoteReference"/>
        </w:rPr>
        <w:footnoteRef/>
      </w:r>
      <w:r>
        <w:t xml:space="preserve"> </w:t>
      </w:r>
      <w:r>
        <w:rPr>
          <w:rFonts w:ascii="Times New Roman" w:hAnsi="Times New Roman" w:cs="Times New Roman"/>
          <w:sz w:val="18"/>
          <w:szCs w:val="18"/>
          <w:lang w:val="en-GB"/>
        </w:rPr>
        <w:t>The amendment was introduced by the A</w:t>
      </w:r>
      <w:r w:rsidRPr="00A60077">
        <w:rPr>
          <w:rFonts w:ascii="Times New Roman" w:hAnsi="Times New Roman" w:cs="Times New Roman"/>
          <w:sz w:val="18"/>
          <w:szCs w:val="18"/>
          <w:lang w:val="en-GB"/>
        </w:rPr>
        <w:t>ct CXXVII of 2020</w:t>
      </w:r>
      <w:r>
        <w:rPr>
          <w:rFonts w:ascii="Times New Roman" w:hAnsi="Times New Roman" w:cs="Times New Roman"/>
          <w:sz w:val="18"/>
          <w:szCs w:val="18"/>
          <w:lang w:val="en-GB"/>
        </w:rPr>
        <w:t>.</w:t>
      </w:r>
    </w:p>
  </w:footnote>
  <w:footnote w:id="32">
    <w:p w14:paraId="6B757510" w14:textId="77777777" w:rsidR="00771CCC" w:rsidRDefault="00771CCC" w:rsidP="00771CCC">
      <w:pPr>
        <w:pStyle w:val="FootnoteText"/>
      </w:pPr>
      <w:r>
        <w:rPr>
          <w:rStyle w:val="FootnoteReference"/>
        </w:rPr>
        <w:footnoteRef/>
      </w:r>
      <w:r>
        <w:t xml:space="preserve"> </w:t>
      </w:r>
      <w:r>
        <w:rPr>
          <w:rFonts w:ascii="Times New Roman" w:hAnsi="Times New Roman" w:cs="Times New Roman"/>
          <w:sz w:val="18"/>
          <w:szCs w:val="18"/>
          <w:lang w:val="en-GB"/>
        </w:rPr>
        <w:t xml:space="preserve">Public statement of the Hungarian Helsinki Committee, Hungarian Civil Liberties Union, </w:t>
      </w:r>
      <w:proofErr w:type="spellStart"/>
      <w:r>
        <w:rPr>
          <w:rFonts w:ascii="Times New Roman" w:hAnsi="Times New Roman" w:cs="Times New Roman"/>
          <w:sz w:val="18"/>
          <w:szCs w:val="18"/>
          <w:lang w:val="en-GB"/>
        </w:rPr>
        <w:t>Autonomia</w:t>
      </w:r>
      <w:proofErr w:type="spellEnd"/>
      <w:r>
        <w:rPr>
          <w:rFonts w:ascii="Times New Roman" w:hAnsi="Times New Roman" w:cs="Times New Roman"/>
          <w:sz w:val="18"/>
          <w:szCs w:val="18"/>
          <w:lang w:val="en-GB"/>
        </w:rPr>
        <w:t xml:space="preserve"> Foundation, </w:t>
      </w:r>
      <w:proofErr w:type="spellStart"/>
      <w:r w:rsidRPr="00271B2C">
        <w:rPr>
          <w:rFonts w:ascii="Times New Roman" w:hAnsi="Times New Roman" w:cs="Times New Roman"/>
          <w:sz w:val="18"/>
          <w:szCs w:val="18"/>
          <w:lang w:val="en-GB"/>
        </w:rPr>
        <w:t>V</w:t>
      </w:r>
      <w:r>
        <w:rPr>
          <w:rFonts w:ascii="Times New Roman" w:hAnsi="Times New Roman" w:cs="Times New Roman"/>
          <w:sz w:val="18"/>
          <w:szCs w:val="18"/>
          <w:lang w:val="en-GB"/>
        </w:rPr>
        <w:t>é</w:t>
      </w:r>
      <w:r w:rsidRPr="00271B2C">
        <w:rPr>
          <w:rFonts w:ascii="Times New Roman" w:hAnsi="Times New Roman" w:cs="Times New Roman"/>
          <w:sz w:val="18"/>
          <w:szCs w:val="18"/>
          <w:lang w:val="en-GB"/>
        </w:rPr>
        <w:t>degylet</w:t>
      </w:r>
      <w:proofErr w:type="spellEnd"/>
      <w:r>
        <w:rPr>
          <w:rFonts w:ascii="Times New Roman" w:hAnsi="Times New Roman" w:cs="Times New Roman"/>
          <w:sz w:val="18"/>
          <w:szCs w:val="18"/>
          <w:lang w:val="en-GB"/>
        </w:rPr>
        <w:t xml:space="preserve">, Amnesty International Hungary, Power of Humanity Foundation, </w:t>
      </w:r>
      <w:r w:rsidRPr="00271B2C">
        <w:rPr>
          <w:rFonts w:ascii="Times New Roman" w:hAnsi="Times New Roman" w:cs="Times New Roman"/>
          <w:sz w:val="18"/>
          <w:szCs w:val="18"/>
          <w:lang w:val="en-GB"/>
        </w:rPr>
        <w:t>Eötvös Károly Institute</w:t>
      </w:r>
      <w:r>
        <w:rPr>
          <w:rFonts w:ascii="Times New Roman" w:hAnsi="Times New Roman" w:cs="Times New Roman"/>
          <w:sz w:val="18"/>
          <w:szCs w:val="18"/>
          <w:lang w:val="en-GB"/>
        </w:rPr>
        <w:t xml:space="preserve">, </w:t>
      </w:r>
      <w:proofErr w:type="spellStart"/>
      <w:r>
        <w:rPr>
          <w:rFonts w:ascii="Times New Roman" w:hAnsi="Times New Roman" w:cs="Times New Roman"/>
          <w:sz w:val="18"/>
          <w:szCs w:val="18"/>
          <w:lang w:val="en-GB"/>
        </w:rPr>
        <w:t>Háttér</w:t>
      </w:r>
      <w:proofErr w:type="spellEnd"/>
      <w:r>
        <w:rPr>
          <w:rFonts w:ascii="Times New Roman" w:hAnsi="Times New Roman" w:cs="Times New Roman"/>
          <w:sz w:val="18"/>
          <w:szCs w:val="18"/>
          <w:lang w:val="en-GB"/>
        </w:rPr>
        <w:t xml:space="preserve"> Society, Human </w:t>
      </w:r>
      <w:proofErr w:type="spellStart"/>
      <w:r>
        <w:rPr>
          <w:rFonts w:ascii="Times New Roman" w:hAnsi="Times New Roman" w:cs="Times New Roman"/>
          <w:sz w:val="18"/>
          <w:szCs w:val="18"/>
          <w:lang w:val="en-GB"/>
        </w:rPr>
        <w:t>Platfor</w:t>
      </w:r>
      <w:proofErr w:type="spellEnd"/>
      <w:r>
        <w:rPr>
          <w:rFonts w:ascii="Times New Roman" w:hAnsi="Times New Roman" w:cs="Times New Roman"/>
          <w:sz w:val="18"/>
          <w:szCs w:val="18"/>
          <w:lang w:val="en-GB"/>
        </w:rPr>
        <w:t xml:space="preserve">, Haver Foundation, </w:t>
      </w:r>
      <w:r w:rsidRPr="00271B2C">
        <w:rPr>
          <w:rFonts w:ascii="Times New Roman" w:hAnsi="Times New Roman" w:cs="Times New Roman"/>
          <w:sz w:val="18"/>
          <w:szCs w:val="18"/>
          <w:lang w:val="en-GB"/>
        </w:rPr>
        <w:t>School of Public Life</w:t>
      </w:r>
      <w:r>
        <w:rPr>
          <w:rFonts w:ascii="Times New Roman" w:hAnsi="Times New Roman" w:cs="Times New Roman"/>
          <w:sz w:val="18"/>
          <w:szCs w:val="18"/>
          <w:lang w:val="en-GB"/>
        </w:rPr>
        <w:t xml:space="preserve">, </w:t>
      </w:r>
      <w:r w:rsidRPr="00271B2C">
        <w:rPr>
          <w:rFonts w:ascii="Times New Roman" w:hAnsi="Times New Roman" w:cs="Times New Roman"/>
          <w:sz w:val="18"/>
          <w:szCs w:val="18"/>
          <w:lang w:val="en-GB"/>
        </w:rPr>
        <w:t>Hungarian Women’s Lobby</w:t>
      </w:r>
      <w:r>
        <w:rPr>
          <w:rFonts w:ascii="Times New Roman" w:hAnsi="Times New Roman" w:cs="Times New Roman"/>
          <w:sz w:val="18"/>
          <w:szCs w:val="18"/>
          <w:lang w:val="en-GB"/>
        </w:rPr>
        <w:t xml:space="preserve">, Hungarian Europe Society, MASZK Association, </w:t>
      </w:r>
      <w:r w:rsidRPr="009B3E99">
        <w:rPr>
          <w:rFonts w:ascii="Times New Roman" w:hAnsi="Times New Roman" w:cs="Times New Roman"/>
          <w:sz w:val="18"/>
          <w:szCs w:val="18"/>
          <w:lang w:val="en-GB"/>
        </w:rPr>
        <w:t>Hungarian Environmental Partnership Foundation</w:t>
      </w:r>
      <w:r>
        <w:rPr>
          <w:rFonts w:ascii="Times New Roman" w:hAnsi="Times New Roman" w:cs="Times New Roman"/>
          <w:sz w:val="18"/>
          <w:szCs w:val="18"/>
          <w:lang w:val="en-GB"/>
        </w:rPr>
        <w:t xml:space="preserve">, From Streets to Home Association, </w:t>
      </w:r>
      <w:proofErr w:type="spellStart"/>
      <w:r>
        <w:rPr>
          <w:rFonts w:ascii="Times New Roman" w:hAnsi="Times New Roman" w:cs="Times New Roman"/>
          <w:sz w:val="18"/>
          <w:szCs w:val="18"/>
          <w:lang w:val="en-GB"/>
        </w:rPr>
        <w:t>Artemisszió</w:t>
      </w:r>
      <w:proofErr w:type="spellEnd"/>
      <w:r>
        <w:rPr>
          <w:rFonts w:ascii="Times New Roman" w:hAnsi="Times New Roman" w:cs="Times New Roman"/>
          <w:sz w:val="18"/>
          <w:szCs w:val="18"/>
          <w:lang w:val="en-GB"/>
        </w:rPr>
        <w:t xml:space="preserve"> Foundation, </w:t>
      </w:r>
      <w:proofErr w:type="spellStart"/>
      <w:r>
        <w:rPr>
          <w:rFonts w:ascii="Times New Roman" w:hAnsi="Times New Roman" w:cs="Times New Roman"/>
          <w:sz w:val="18"/>
          <w:szCs w:val="18"/>
          <w:lang w:val="en-GB"/>
        </w:rPr>
        <w:t>Menők</w:t>
      </w:r>
      <w:proofErr w:type="spellEnd"/>
      <w:r>
        <w:rPr>
          <w:rFonts w:ascii="Times New Roman" w:hAnsi="Times New Roman" w:cs="Times New Roman"/>
          <w:sz w:val="18"/>
          <w:szCs w:val="18"/>
          <w:lang w:val="en-GB"/>
        </w:rPr>
        <w:t xml:space="preserve"> Association, &lt; </w:t>
      </w:r>
      <w:hyperlink r:id="rId9" w:history="1">
        <w:r w:rsidRPr="005700E8">
          <w:rPr>
            <w:rStyle w:val="Hyperlink"/>
            <w:rFonts w:ascii="Times New Roman" w:hAnsi="Times New Roman" w:cs="Times New Roman"/>
            <w:sz w:val="18"/>
            <w:szCs w:val="18"/>
            <w:lang w:val="en-GB"/>
          </w:rPr>
          <w:t>https://helsinki.hu/nagyon-rossz-lepes-az-egyenlo-banasmod-hatosag-beolvasztasa-az-alapveto-jogok-biztosanak-hivatalaba/</w:t>
        </w:r>
      </w:hyperlink>
      <w:r>
        <w:rPr>
          <w:rFonts w:ascii="Times New Roman" w:hAnsi="Times New Roman" w:cs="Times New Roman"/>
          <w:sz w:val="18"/>
          <w:szCs w:val="18"/>
          <w:lang w:val="en-GB"/>
        </w:rPr>
        <w:t xml:space="preserve"> &gt; last accessed on 29 June 2023. </w:t>
      </w:r>
    </w:p>
  </w:footnote>
  <w:footnote w:id="33">
    <w:p w14:paraId="6BE300FA" w14:textId="77777777" w:rsidR="00771CCC" w:rsidRPr="00B7677F" w:rsidRDefault="00771CCC" w:rsidP="00771CCC">
      <w:pPr>
        <w:pStyle w:val="FootnoteText"/>
        <w:rPr>
          <w:rFonts w:ascii="Times New Roman" w:hAnsi="Times New Roman" w:cs="Times New Roman"/>
          <w:sz w:val="18"/>
          <w:szCs w:val="18"/>
          <w:lang w:val="en-GB"/>
        </w:rPr>
      </w:pPr>
      <w:r>
        <w:rPr>
          <w:rStyle w:val="FootnoteReference"/>
        </w:rPr>
        <w:footnoteRef/>
      </w:r>
      <w:r>
        <w:t xml:space="preserve"> </w:t>
      </w:r>
      <w:r w:rsidRPr="00B7677F">
        <w:rPr>
          <w:rFonts w:ascii="Times New Roman" w:hAnsi="Times New Roman" w:cs="Times New Roman"/>
          <w:sz w:val="18"/>
          <w:szCs w:val="18"/>
          <w:lang w:val="en-GB"/>
        </w:rPr>
        <w:t>European Commission</w:t>
      </w:r>
      <w:r>
        <w:rPr>
          <w:rFonts w:ascii="Times New Roman" w:hAnsi="Times New Roman" w:cs="Times New Roman"/>
          <w:sz w:val="18"/>
          <w:szCs w:val="18"/>
          <w:lang w:val="en-GB"/>
        </w:rPr>
        <w:t xml:space="preserve">, </w:t>
      </w:r>
      <w:r w:rsidRPr="00B7677F">
        <w:rPr>
          <w:rFonts w:ascii="Times New Roman" w:hAnsi="Times New Roman" w:cs="Times New Roman"/>
          <w:sz w:val="18"/>
          <w:szCs w:val="18"/>
          <w:lang w:val="en-GB"/>
        </w:rPr>
        <w:t>European network of legal experts in gender equality and non-discrimination</w:t>
      </w:r>
      <w:r>
        <w:rPr>
          <w:rFonts w:ascii="Times New Roman" w:hAnsi="Times New Roman" w:cs="Times New Roman"/>
          <w:sz w:val="18"/>
          <w:szCs w:val="18"/>
          <w:lang w:val="en-GB"/>
        </w:rPr>
        <w:t xml:space="preserve">, Flash Report &lt; </w:t>
      </w:r>
      <w:hyperlink r:id="rId10" w:history="1">
        <w:r w:rsidRPr="005700E8">
          <w:rPr>
            <w:rStyle w:val="Hyperlink"/>
            <w:rFonts w:ascii="Times New Roman" w:hAnsi="Times New Roman" w:cs="Times New Roman"/>
            <w:sz w:val="18"/>
            <w:szCs w:val="18"/>
            <w:lang w:val="en-GB"/>
          </w:rPr>
          <w:t>https://www.equalitylaw.eu/downloads/4957-hungary-second-instance-court-decision-on-damages-for-segregation-in-education-pdf-86-kb</w:t>
        </w:r>
      </w:hyperlink>
      <w:r>
        <w:rPr>
          <w:rFonts w:ascii="Times New Roman" w:hAnsi="Times New Roman" w:cs="Times New Roman"/>
          <w:sz w:val="18"/>
          <w:szCs w:val="18"/>
          <w:lang w:val="en-GB"/>
        </w:rPr>
        <w:t xml:space="preserve"> &gt; last accessed on 29 June 2023.</w:t>
      </w:r>
    </w:p>
  </w:footnote>
  <w:footnote w:id="34">
    <w:p w14:paraId="7EA95AEC" w14:textId="77777777" w:rsidR="00771CCC" w:rsidRDefault="00771CCC" w:rsidP="00771CCC">
      <w:pPr>
        <w:pStyle w:val="FootnoteText"/>
      </w:pPr>
      <w:r>
        <w:rPr>
          <w:rStyle w:val="FootnoteReference"/>
        </w:rPr>
        <w:footnoteRef/>
      </w:r>
      <w:r>
        <w:t xml:space="preserve"> </w:t>
      </w:r>
      <w:r w:rsidRPr="009C1132">
        <w:rPr>
          <w:rFonts w:ascii="Times New Roman" w:hAnsi="Times New Roman" w:cs="Times New Roman"/>
          <w:sz w:val="18"/>
          <w:szCs w:val="18"/>
          <w:lang w:val="en-GB"/>
        </w:rPr>
        <w:t>GANHRI</w:t>
      </w:r>
      <w:r>
        <w:rPr>
          <w:rFonts w:ascii="Times New Roman" w:hAnsi="Times New Roman" w:cs="Times New Roman"/>
          <w:sz w:val="18"/>
          <w:szCs w:val="18"/>
          <w:lang w:val="en-GB"/>
        </w:rPr>
        <w:t>:</w:t>
      </w:r>
      <w:r w:rsidRPr="00D348E9">
        <w:t xml:space="preserve"> </w:t>
      </w:r>
      <w:r w:rsidRPr="00D348E9">
        <w:rPr>
          <w:rFonts w:ascii="Times New Roman" w:hAnsi="Times New Roman" w:cs="Times New Roman"/>
          <w:sz w:val="18"/>
          <w:szCs w:val="18"/>
          <w:lang w:val="en-GB"/>
        </w:rPr>
        <w:t>Report and Recommendations of the Virtual Session of the Sub-Committee on Accreditation (SCA) 14-24 June 2021</w:t>
      </w:r>
      <w:r>
        <w:rPr>
          <w:rFonts w:ascii="Times New Roman" w:hAnsi="Times New Roman" w:cs="Times New Roman"/>
          <w:sz w:val="18"/>
          <w:szCs w:val="18"/>
          <w:lang w:val="en-GB"/>
        </w:rPr>
        <w:t xml:space="preserve"> &lt;</w:t>
      </w:r>
      <w:r w:rsidRPr="00D348E9">
        <w:t xml:space="preserve"> </w:t>
      </w:r>
      <w:hyperlink r:id="rId11" w:history="1">
        <w:r w:rsidRPr="005700E8">
          <w:rPr>
            <w:rStyle w:val="Hyperlink"/>
            <w:rFonts w:ascii="Times New Roman" w:hAnsi="Times New Roman" w:cs="Times New Roman"/>
            <w:sz w:val="18"/>
            <w:szCs w:val="18"/>
            <w:lang w:val="en-GB"/>
          </w:rPr>
          <w:t>https://www.ohchr.org/sites/default/files/Documents/Countries/NHRI/GANHRI/EN-SCA-Report-June-2021.pdf</w:t>
        </w:r>
      </w:hyperlink>
      <w:r>
        <w:rPr>
          <w:rFonts w:ascii="Times New Roman" w:hAnsi="Times New Roman" w:cs="Times New Roman"/>
          <w:sz w:val="18"/>
          <w:szCs w:val="18"/>
          <w:lang w:val="en-GB"/>
        </w:rPr>
        <w:t xml:space="preserve"> &gt; last accessed on 29 June 2023. </w:t>
      </w:r>
    </w:p>
  </w:footnote>
  <w:footnote w:id="35">
    <w:p w14:paraId="42120359" w14:textId="77777777" w:rsidR="00771CCC" w:rsidRPr="009C1132" w:rsidRDefault="00771CCC" w:rsidP="00771CCC">
      <w:pPr>
        <w:pStyle w:val="FootnoteText"/>
        <w:rPr>
          <w:rFonts w:ascii="Times New Roman" w:hAnsi="Times New Roman" w:cs="Times New Roman"/>
          <w:sz w:val="18"/>
          <w:szCs w:val="18"/>
          <w:lang w:val="en-GB"/>
        </w:rPr>
      </w:pPr>
      <w:r>
        <w:rPr>
          <w:rStyle w:val="FootnoteReference"/>
        </w:rPr>
        <w:footnoteRef/>
      </w:r>
      <w:r>
        <w:t xml:space="preserve"> </w:t>
      </w:r>
      <w:r w:rsidRPr="009C1132">
        <w:rPr>
          <w:rFonts w:ascii="Times New Roman" w:hAnsi="Times New Roman" w:cs="Times New Roman"/>
          <w:sz w:val="18"/>
          <w:szCs w:val="18"/>
          <w:lang w:val="en-GB"/>
        </w:rPr>
        <w:t>GANHRI</w:t>
      </w:r>
      <w:r>
        <w:rPr>
          <w:rFonts w:ascii="Times New Roman" w:hAnsi="Times New Roman" w:cs="Times New Roman"/>
          <w:sz w:val="18"/>
          <w:szCs w:val="18"/>
          <w:lang w:val="en-GB"/>
        </w:rPr>
        <w:t xml:space="preserve">: </w:t>
      </w:r>
      <w:r w:rsidRPr="009C1132">
        <w:rPr>
          <w:rFonts w:ascii="Times New Roman" w:hAnsi="Times New Roman" w:cs="Times New Roman"/>
          <w:sz w:val="18"/>
          <w:szCs w:val="18"/>
          <w:lang w:val="en-GB"/>
        </w:rPr>
        <w:t>Accreditation status as of 26 April 2023</w:t>
      </w:r>
      <w:r>
        <w:rPr>
          <w:rFonts w:ascii="Times New Roman" w:hAnsi="Times New Roman" w:cs="Times New Roman"/>
          <w:sz w:val="18"/>
          <w:szCs w:val="18"/>
          <w:lang w:val="en-GB"/>
        </w:rPr>
        <w:t xml:space="preserve"> &lt;</w:t>
      </w:r>
      <w:r w:rsidRPr="009C1132">
        <w:t xml:space="preserve"> </w:t>
      </w:r>
      <w:hyperlink r:id="rId12" w:history="1">
        <w:r w:rsidRPr="005700E8">
          <w:rPr>
            <w:rStyle w:val="Hyperlink"/>
            <w:rFonts w:ascii="Times New Roman" w:hAnsi="Times New Roman" w:cs="Times New Roman"/>
            <w:sz w:val="18"/>
            <w:szCs w:val="18"/>
            <w:lang w:val="en-GB"/>
          </w:rPr>
          <w:t>https://www.ohchr.org/sites/default/files/Documents/Countries/NHRI/StatusAccreditationChartNHRIs.pdf</w:t>
        </w:r>
      </w:hyperlink>
      <w:r>
        <w:rPr>
          <w:rFonts w:ascii="Times New Roman" w:hAnsi="Times New Roman" w:cs="Times New Roman"/>
          <w:sz w:val="18"/>
          <w:szCs w:val="18"/>
          <w:lang w:val="en-GB"/>
        </w:rPr>
        <w:t xml:space="preserve"> &gt; last accessed on 29 June 2023. </w:t>
      </w:r>
    </w:p>
  </w:footnote>
  <w:footnote w:id="36">
    <w:p w14:paraId="481751A9" w14:textId="77777777" w:rsidR="00771CCC" w:rsidRDefault="00771CCC" w:rsidP="00771CCC">
      <w:pPr>
        <w:pStyle w:val="FootnoteText"/>
      </w:pPr>
      <w:r>
        <w:rPr>
          <w:rStyle w:val="FootnoteReference"/>
        </w:rPr>
        <w:footnoteRef/>
      </w:r>
      <w:r>
        <w:t xml:space="preserve"> </w:t>
      </w:r>
      <w:r w:rsidRPr="009C1132">
        <w:rPr>
          <w:rFonts w:ascii="Times New Roman" w:hAnsi="Times New Roman" w:cs="Times New Roman"/>
          <w:sz w:val="18"/>
          <w:szCs w:val="18"/>
          <w:lang w:val="en-GB"/>
        </w:rPr>
        <w:t>GANHRI</w:t>
      </w:r>
      <w:r>
        <w:rPr>
          <w:rFonts w:ascii="Times New Roman" w:hAnsi="Times New Roman" w:cs="Times New Roman"/>
          <w:sz w:val="18"/>
          <w:szCs w:val="18"/>
          <w:lang w:val="en-GB"/>
        </w:rPr>
        <w:t>:</w:t>
      </w:r>
      <w:r w:rsidRPr="00D348E9">
        <w:t xml:space="preserve"> </w:t>
      </w:r>
      <w:r w:rsidRPr="00D348E9">
        <w:rPr>
          <w:rFonts w:ascii="Times New Roman" w:hAnsi="Times New Roman" w:cs="Times New Roman"/>
          <w:sz w:val="18"/>
          <w:szCs w:val="18"/>
          <w:lang w:val="en-GB"/>
        </w:rPr>
        <w:t>Report and Recommendations of the Virtual Session of the Sub-Committee on Accreditation (SCA) 14-24 June 2021</w:t>
      </w:r>
      <w:r>
        <w:rPr>
          <w:rFonts w:ascii="Times New Roman" w:hAnsi="Times New Roman" w:cs="Times New Roman"/>
          <w:sz w:val="18"/>
          <w:szCs w:val="18"/>
          <w:lang w:val="en-GB"/>
        </w:rPr>
        <w:t>, p. 13</w:t>
      </w:r>
    </w:p>
  </w:footnote>
  <w:footnote w:id="37">
    <w:p w14:paraId="41A4A28D" w14:textId="77777777" w:rsidR="00771CCC" w:rsidRDefault="00771CCC" w:rsidP="00771CCC">
      <w:pPr>
        <w:pStyle w:val="FootnoteText"/>
      </w:pPr>
      <w:r>
        <w:rPr>
          <w:rStyle w:val="FootnoteReference"/>
        </w:rPr>
        <w:footnoteRef/>
      </w:r>
      <w:r>
        <w:rPr>
          <w:rFonts w:ascii="Times New Roman" w:hAnsi="Times New Roman" w:cs="Times New Roman"/>
          <w:sz w:val="18"/>
          <w:szCs w:val="18"/>
          <w:lang w:val="en-GB"/>
        </w:rPr>
        <w:t xml:space="preserve"> Ibid.</w:t>
      </w:r>
    </w:p>
  </w:footnote>
  <w:footnote w:id="38">
    <w:p w14:paraId="63FCD31D" w14:textId="77777777" w:rsidR="00771CCC" w:rsidRDefault="00771CCC" w:rsidP="00771CCC">
      <w:pPr>
        <w:pStyle w:val="FootnoteText"/>
      </w:pPr>
      <w:r w:rsidRPr="19DBC7C7">
        <w:rPr>
          <w:rStyle w:val="FootnoteReference"/>
        </w:rPr>
        <w:footnoteRef/>
      </w:r>
      <w:r>
        <w:t xml:space="preserve"> </w:t>
      </w:r>
      <w:r w:rsidRPr="19DBC7C7">
        <w:rPr>
          <w:rFonts w:ascii="Times New Roman" w:eastAsia="Times New Roman" w:hAnsi="Times New Roman" w:cs="Times New Roman"/>
          <w:sz w:val="18"/>
          <w:szCs w:val="18"/>
          <w:lang w:val="en-GB"/>
        </w:rPr>
        <w:t>Case n. AJB-51/2023 - report concerning the regulation on the separation in nurserie</w:t>
      </w:r>
      <w:r>
        <w:rPr>
          <w:lang w:val="en-GB"/>
        </w:rPr>
        <w:t>s.</w:t>
      </w:r>
    </w:p>
  </w:footnote>
  <w:footnote w:id="39">
    <w:p w14:paraId="34B21A0C" w14:textId="3DD69A54" w:rsidR="002F7D67" w:rsidRPr="00B63CD9" w:rsidRDefault="002F7D67" w:rsidP="002F7D67">
      <w:pPr>
        <w:pStyle w:val="FootnoteText"/>
        <w:rPr>
          <w:sz w:val="18"/>
          <w:szCs w:val="18"/>
        </w:rPr>
      </w:pPr>
      <w:r>
        <w:rPr>
          <w:rStyle w:val="FootnoteReference"/>
        </w:rPr>
        <w:footnoteRef/>
      </w:r>
      <w:r>
        <w:t xml:space="preserve"> </w:t>
      </w:r>
      <w:r w:rsidRPr="00B63CD9">
        <w:rPr>
          <w:rFonts w:ascii="Times New Roman" w:hAnsi="Times New Roman" w:cs="Times New Roman"/>
          <w:color w:val="222222"/>
          <w:sz w:val="18"/>
          <w:szCs w:val="18"/>
          <w:shd w:val="clear" w:color="auto" w:fill="FFFFFF"/>
        </w:rPr>
        <w:t>The Law on Misdemeanors clearly states that if a person with a disability commits a misdemeanor,</w:t>
      </w:r>
      <w:r w:rsidR="00D17D4B">
        <w:rPr>
          <w:rFonts w:ascii="Times New Roman" w:hAnsi="Times New Roman" w:cs="Times New Roman"/>
          <w:color w:val="222222"/>
          <w:sz w:val="18"/>
          <w:szCs w:val="18"/>
          <w:shd w:val="clear" w:color="auto" w:fill="FFFFFF"/>
        </w:rPr>
        <w:t xml:space="preserve"> they</w:t>
      </w:r>
      <w:r w:rsidRPr="00B63CD9">
        <w:rPr>
          <w:rFonts w:ascii="Times New Roman" w:hAnsi="Times New Roman" w:cs="Times New Roman"/>
          <w:color w:val="222222"/>
          <w:sz w:val="18"/>
          <w:szCs w:val="18"/>
          <w:shd w:val="clear" w:color="auto" w:fill="FFFFFF"/>
        </w:rPr>
        <w:t xml:space="preserve"> cannot be confined or detained during the procedure. Yet, we see that in practice this important circumstance is not considered by the authorities.</w:t>
      </w:r>
    </w:p>
  </w:footnote>
  <w:footnote w:id="40">
    <w:p w14:paraId="3FE46A1D" w14:textId="081E7DAE" w:rsidR="00DA7898" w:rsidRPr="00D567C8" w:rsidRDefault="00DA7898">
      <w:pPr>
        <w:pStyle w:val="FootnoteText"/>
        <w:rPr>
          <w:rFonts w:ascii="Times New Roman" w:hAnsi="Times New Roman" w:cs="Times New Roman"/>
          <w:sz w:val="18"/>
          <w:szCs w:val="18"/>
          <w:lang w:val="en-GB"/>
        </w:rPr>
      </w:pPr>
      <w:r>
        <w:rPr>
          <w:rStyle w:val="FootnoteReference"/>
        </w:rPr>
        <w:footnoteRef/>
      </w:r>
      <w:r>
        <w:t xml:space="preserve"> </w:t>
      </w:r>
      <w:r w:rsidR="00C87818" w:rsidRPr="00D567C8">
        <w:rPr>
          <w:rFonts w:ascii="Times New Roman" w:hAnsi="Times New Roman" w:cs="Times New Roman"/>
          <w:sz w:val="18"/>
          <w:szCs w:val="18"/>
          <w:lang w:val="en-GB"/>
        </w:rPr>
        <w:t xml:space="preserve">Ministry of </w:t>
      </w:r>
      <w:r w:rsidR="00D567C8" w:rsidRPr="00D567C8">
        <w:rPr>
          <w:rFonts w:ascii="Times New Roman" w:hAnsi="Times New Roman" w:cs="Times New Roman"/>
          <w:sz w:val="18"/>
          <w:szCs w:val="18"/>
          <w:lang w:val="en-GB"/>
        </w:rPr>
        <w:t>interior</w:t>
      </w:r>
      <w:r w:rsidR="00C87818" w:rsidRPr="00D567C8">
        <w:rPr>
          <w:rFonts w:ascii="Times New Roman" w:hAnsi="Times New Roman" w:cs="Times New Roman"/>
          <w:sz w:val="18"/>
          <w:szCs w:val="18"/>
          <w:lang w:val="en-GB"/>
        </w:rPr>
        <w:t>, Integrated Legal Protection Service’s Annual Report of 2022, p. 39. &lt;</w:t>
      </w:r>
      <w:hyperlink r:id="rId13" w:history="1">
        <w:r w:rsidR="00D567C8" w:rsidRPr="002B125B">
          <w:rPr>
            <w:rStyle w:val="Hyperlink"/>
            <w:rFonts w:ascii="Times New Roman" w:hAnsi="Times New Roman" w:cs="Times New Roman"/>
            <w:sz w:val="18"/>
            <w:szCs w:val="18"/>
            <w:lang w:val="en-GB"/>
          </w:rPr>
          <w:t>https://www.ijsz.hu/menupontok-2-40.html</w:t>
        </w:r>
      </w:hyperlink>
      <w:r w:rsidR="00C87818" w:rsidRPr="00D567C8">
        <w:rPr>
          <w:rFonts w:ascii="Times New Roman" w:hAnsi="Times New Roman" w:cs="Times New Roman"/>
          <w:sz w:val="18"/>
          <w:szCs w:val="18"/>
          <w:lang w:val="en-GB"/>
        </w:rPr>
        <w:t xml:space="preserve"> &gt; last accessed on 24 July 2023.</w:t>
      </w:r>
    </w:p>
  </w:footnote>
  <w:footnote w:id="41">
    <w:p w14:paraId="706D3CF7" w14:textId="1950D6E8" w:rsidR="00D567C8" w:rsidRPr="00D567C8" w:rsidRDefault="00D567C8">
      <w:pPr>
        <w:pStyle w:val="FootnoteText"/>
        <w:rPr>
          <w:rFonts w:ascii="Times New Roman" w:hAnsi="Times New Roman" w:cs="Times New Roman"/>
          <w:sz w:val="18"/>
          <w:szCs w:val="18"/>
          <w:lang w:val="en-GB"/>
        </w:rPr>
      </w:pPr>
      <w:r w:rsidRPr="00D567C8">
        <w:rPr>
          <w:rStyle w:val="FootnoteReference"/>
          <w:lang w:val="en-GB"/>
        </w:rPr>
        <w:footnoteRef/>
      </w:r>
      <w:r w:rsidRPr="00D567C8">
        <w:rPr>
          <w:lang w:val="en-GB"/>
        </w:rPr>
        <w:t xml:space="preserve"> </w:t>
      </w:r>
      <w:r w:rsidRPr="00D567C8">
        <w:rPr>
          <w:rFonts w:ascii="Times New Roman" w:hAnsi="Times New Roman" w:cs="Times New Roman"/>
          <w:sz w:val="18"/>
          <w:szCs w:val="18"/>
          <w:lang w:val="en-GB"/>
        </w:rPr>
        <w:t>European Commission: Union of Equality: Strategy for the Rights of Persons with Disabilities 2021-2030 &lt;</w:t>
      </w:r>
      <w:hyperlink r:id="rId14" w:history="1">
        <w:r w:rsidRPr="002B125B">
          <w:rPr>
            <w:rStyle w:val="Hyperlink"/>
            <w:rFonts w:ascii="Times New Roman" w:hAnsi="Times New Roman" w:cs="Times New Roman"/>
            <w:sz w:val="18"/>
            <w:szCs w:val="18"/>
            <w:lang w:val="en-GB"/>
          </w:rPr>
          <w:t>https://ec.europa.eu/social/main.jsp?catId=738&amp;langId=en&amp;pubId=8376&amp;furtherPubs=yes</w:t>
        </w:r>
      </w:hyperlink>
      <w:r w:rsidRPr="00D567C8">
        <w:rPr>
          <w:rFonts w:ascii="Times New Roman" w:hAnsi="Times New Roman" w:cs="Times New Roman"/>
          <w:sz w:val="18"/>
          <w:szCs w:val="18"/>
          <w:lang w:val="en-GB"/>
        </w:rPr>
        <w:t xml:space="preserve"> &gt; last accessed on 25 July 2023.</w:t>
      </w:r>
    </w:p>
  </w:footnote>
  <w:footnote w:id="42">
    <w:p w14:paraId="0E334334" w14:textId="51B72D81" w:rsidR="00603122" w:rsidRPr="00603122" w:rsidRDefault="00603122">
      <w:pPr>
        <w:pStyle w:val="FootnoteText"/>
        <w:rPr>
          <w:rFonts w:ascii="Times New Roman" w:hAnsi="Times New Roman" w:cs="Times New Roman"/>
          <w:sz w:val="18"/>
          <w:szCs w:val="18"/>
          <w:lang w:val="en-GB"/>
        </w:rPr>
      </w:pPr>
      <w:r>
        <w:rPr>
          <w:rStyle w:val="FootnoteReference"/>
        </w:rPr>
        <w:footnoteRef/>
      </w:r>
      <w:r>
        <w:t xml:space="preserve"> </w:t>
      </w:r>
      <w:r w:rsidRPr="00603122">
        <w:rPr>
          <w:rFonts w:ascii="Times New Roman" w:hAnsi="Times New Roman" w:cs="Times New Roman"/>
          <w:sz w:val="18"/>
          <w:szCs w:val="18"/>
          <w:lang w:val="en-GB"/>
        </w:rPr>
        <w:t>Article 26 of Charter of Fundamental Rights of the European Union</w:t>
      </w:r>
      <w:r>
        <w:rPr>
          <w:rFonts w:ascii="Times New Roman" w:hAnsi="Times New Roman" w:cs="Times New Roman"/>
          <w:sz w:val="18"/>
          <w:szCs w:val="18"/>
          <w:lang w:val="en-GB"/>
        </w:rPr>
        <w:t xml:space="preserve"> &lt;</w:t>
      </w:r>
      <w:r w:rsidRPr="00603122">
        <w:t xml:space="preserve"> </w:t>
      </w:r>
      <w:hyperlink r:id="rId15" w:history="1">
        <w:r w:rsidRPr="002B125B">
          <w:rPr>
            <w:rStyle w:val="Hyperlink"/>
            <w:rFonts w:ascii="Times New Roman" w:hAnsi="Times New Roman" w:cs="Times New Roman"/>
            <w:sz w:val="18"/>
            <w:szCs w:val="18"/>
            <w:lang w:val="en-GB"/>
          </w:rPr>
          <w:t>https://eur-lex.europa.eu/legal-content/EN/TXT/?uri=CELEX:12012P/TXT</w:t>
        </w:r>
      </w:hyperlink>
      <w:r>
        <w:rPr>
          <w:rFonts w:ascii="Times New Roman" w:hAnsi="Times New Roman" w:cs="Times New Roman"/>
          <w:sz w:val="18"/>
          <w:szCs w:val="18"/>
          <w:lang w:val="en-GB"/>
        </w:rPr>
        <w:t>&gt; last accessed on 25 July 2023.</w:t>
      </w:r>
    </w:p>
  </w:footnote>
  <w:footnote w:id="43">
    <w:p w14:paraId="481D4B1D" w14:textId="13B25ED2" w:rsidR="00603122" w:rsidRDefault="00603122">
      <w:pPr>
        <w:pStyle w:val="FootnoteText"/>
      </w:pPr>
      <w:r>
        <w:rPr>
          <w:rStyle w:val="FootnoteReference"/>
        </w:rPr>
        <w:footnoteRef/>
      </w:r>
      <w:r>
        <w:t xml:space="preserve"> </w:t>
      </w:r>
      <w:r w:rsidRPr="00D567C8">
        <w:rPr>
          <w:rFonts w:ascii="Times New Roman" w:hAnsi="Times New Roman" w:cs="Times New Roman"/>
          <w:sz w:val="18"/>
          <w:szCs w:val="18"/>
          <w:lang w:val="en-GB"/>
        </w:rPr>
        <w:t>European Commission: Union of Equality: Strategy for the Rights of Persons with Disabilities 2021-2030</w:t>
      </w:r>
      <w:r>
        <w:rPr>
          <w:rFonts w:ascii="Times New Roman" w:hAnsi="Times New Roman" w:cs="Times New Roman"/>
          <w:sz w:val="18"/>
          <w:szCs w:val="18"/>
          <w:lang w:val="en-GB"/>
        </w:rPr>
        <w:t>, p. 11.</w:t>
      </w:r>
    </w:p>
  </w:footnote>
  <w:footnote w:id="44">
    <w:p w14:paraId="51403B6B" w14:textId="1F5AAEBD" w:rsidR="00603122" w:rsidRDefault="00603122">
      <w:pPr>
        <w:pStyle w:val="FootnoteText"/>
      </w:pPr>
      <w:r>
        <w:rPr>
          <w:rStyle w:val="FootnoteReference"/>
        </w:rPr>
        <w:footnoteRef/>
      </w:r>
      <w:r>
        <w:t xml:space="preserve"> </w:t>
      </w:r>
      <w:r w:rsidRPr="00D567C8">
        <w:rPr>
          <w:rFonts w:ascii="Times New Roman" w:hAnsi="Times New Roman" w:cs="Times New Roman"/>
          <w:sz w:val="18"/>
          <w:szCs w:val="18"/>
          <w:lang w:val="en-GB"/>
        </w:rPr>
        <w:t>European Commission: Union of Equality: Strategy for the Rights of Persons with Disabilities 2021-2030</w:t>
      </w:r>
      <w:r>
        <w:rPr>
          <w:rFonts w:ascii="Times New Roman" w:hAnsi="Times New Roman" w:cs="Times New Roman"/>
          <w:sz w:val="18"/>
          <w:szCs w:val="18"/>
          <w:lang w:val="en-GB"/>
        </w:rPr>
        <w:t>, p. 11.</w:t>
      </w:r>
    </w:p>
  </w:footnote>
  <w:footnote w:id="45">
    <w:p w14:paraId="2E6F2CD4" w14:textId="4CDDF0B9" w:rsidR="00D50225" w:rsidRDefault="00D50225">
      <w:pPr>
        <w:pStyle w:val="FootnoteText"/>
      </w:pPr>
      <w:r>
        <w:rPr>
          <w:rStyle w:val="FootnoteReference"/>
        </w:rPr>
        <w:footnoteRef/>
      </w:r>
      <w:r>
        <w:t xml:space="preserve"> </w:t>
      </w:r>
      <w:r w:rsidRPr="00D567C8">
        <w:rPr>
          <w:rFonts w:ascii="Times New Roman" w:hAnsi="Times New Roman" w:cs="Times New Roman"/>
          <w:sz w:val="18"/>
          <w:szCs w:val="18"/>
          <w:lang w:val="en-GB"/>
        </w:rPr>
        <w:t>European Commission: Union of Equality: Strategy for the Rights of Persons with Disabilities 2021-2030</w:t>
      </w:r>
      <w:r>
        <w:rPr>
          <w:rFonts w:ascii="Times New Roman" w:hAnsi="Times New Roman" w:cs="Times New Roman"/>
          <w:sz w:val="18"/>
          <w:szCs w:val="18"/>
          <w:lang w:val="en-GB"/>
        </w:rPr>
        <w:t>, p. 12.</w:t>
      </w:r>
    </w:p>
  </w:footnote>
  <w:footnote w:id="46">
    <w:p w14:paraId="74D47669" w14:textId="2BA82E07" w:rsidR="00D85C62" w:rsidRPr="00D85C62" w:rsidRDefault="00D85C62">
      <w:pPr>
        <w:pStyle w:val="FootnoteText"/>
        <w:rPr>
          <w:rFonts w:ascii="Times New Roman" w:hAnsi="Times New Roman" w:cs="Times New Roman"/>
          <w:sz w:val="18"/>
          <w:szCs w:val="18"/>
          <w:lang w:val="en-GB"/>
        </w:rPr>
      </w:pPr>
      <w:r>
        <w:rPr>
          <w:rStyle w:val="FootnoteReference"/>
        </w:rPr>
        <w:footnoteRef/>
      </w:r>
      <w:r>
        <w:t xml:space="preserve"> </w:t>
      </w:r>
      <w:r w:rsidRPr="00D36A86">
        <w:rPr>
          <w:rFonts w:ascii="Times New Roman" w:hAnsi="Times New Roman" w:cs="Times New Roman"/>
          <w:sz w:val="18"/>
          <w:szCs w:val="18"/>
          <w:lang w:val="en-GB"/>
        </w:rPr>
        <w:t>S</w:t>
      </w:r>
      <w:r w:rsidRPr="00D85C62">
        <w:rPr>
          <w:rFonts w:ascii="Times New Roman" w:hAnsi="Times New Roman" w:cs="Times New Roman"/>
          <w:sz w:val="18"/>
          <w:szCs w:val="18"/>
          <w:lang w:val="en-GB"/>
        </w:rPr>
        <w:t>pecial Rapporteur on the Rights of Persons with Disabilities (2022). A/HRC/52/32/Add.1: Visit to the European Union - Report of the Special Rapporteur on the rights of persons with disabilities</w:t>
      </w:r>
      <w:r>
        <w:rPr>
          <w:rFonts w:ascii="Times New Roman" w:hAnsi="Times New Roman" w:cs="Times New Roman"/>
          <w:sz w:val="18"/>
          <w:szCs w:val="18"/>
          <w:lang w:val="en-GB"/>
        </w:rPr>
        <w:t>, &lt;</w:t>
      </w:r>
      <w:r w:rsidRPr="00D85C62">
        <w:t xml:space="preserve"> </w:t>
      </w:r>
      <w:hyperlink r:id="rId16" w:history="1">
        <w:r w:rsidRPr="002B125B">
          <w:rPr>
            <w:rStyle w:val="Hyperlink"/>
            <w:rFonts w:ascii="Times New Roman" w:hAnsi="Times New Roman" w:cs="Times New Roman"/>
            <w:sz w:val="18"/>
            <w:szCs w:val="18"/>
            <w:lang w:val="en-GB"/>
          </w:rPr>
          <w:t>https://documents-dds-ny.un.org/doc/UNDOC/GEN/G22/613/97/PDF/G2261397.pdf?OpenElement</w:t>
        </w:r>
      </w:hyperlink>
      <w:r>
        <w:rPr>
          <w:rFonts w:ascii="Times New Roman" w:hAnsi="Times New Roman" w:cs="Times New Roman"/>
          <w:sz w:val="18"/>
          <w:szCs w:val="18"/>
          <w:lang w:val="en-GB"/>
        </w:rPr>
        <w:t xml:space="preserve"> &gt; last accessed 25 July 2023. </w:t>
      </w:r>
    </w:p>
  </w:footnote>
  <w:footnote w:id="47">
    <w:p w14:paraId="41B66FE7" w14:textId="1E729FAB" w:rsidR="00D36A86" w:rsidRPr="00D36A86" w:rsidRDefault="00D36A86">
      <w:pPr>
        <w:pStyle w:val="FootnoteText"/>
        <w:rPr>
          <w:rFonts w:ascii="Times New Roman" w:hAnsi="Times New Roman" w:cs="Times New Roman"/>
          <w:sz w:val="18"/>
          <w:szCs w:val="18"/>
          <w:lang w:val="en-GB"/>
        </w:rPr>
      </w:pPr>
      <w:r>
        <w:rPr>
          <w:rStyle w:val="FootnoteReference"/>
        </w:rPr>
        <w:footnoteRef/>
      </w:r>
      <w:r>
        <w:t xml:space="preserve"> </w:t>
      </w:r>
      <w:r w:rsidRPr="00D36A86">
        <w:rPr>
          <w:rFonts w:ascii="Times New Roman" w:hAnsi="Times New Roman" w:cs="Times New Roman"/>
          <w:sz w:val="18"/>
          <w:szCs w:val="18"/>
          <w:lang w:val="en-GB"/>
        </w:rPr>
        <w:t xml:space="preserve">Ibid. </w:t>
      </w:r>
      <w:r w:rsidRPr="00D36A86">
        <w:rPr>
          <w:rFonts w:ascii="Times New Roman" w:hAnsi="Times New Roman" w:cs="Times New Roman"/>
          <w:i/>
          <w:iCs/>
          <w:sz w:val="18"/>
          <w:szCs w:val="18"/>
          <w:lang w:val="en-GB"/>
        </w:rPr>
        <w:t>Summary</w:t>
      </w:r>
      <w:r>
        <w:rPr>
          <w:rFonts w:ascii="Times New Roman" w:hAnsi="Times New Roman" w:cs="Times New Roman"/>
          <w:sz w:val="18"/>
          <w:szCs w:val="18"/>
          <w:lang w:val="en-GB"/>
        </w:rPr>
        <w:t>.</w:t>
      </w:r>
    </w:p>
  </w:footnote>
  <w:footnote w:id="48">
    <w:p w14:paraId="7E3E4A5A" w14:textId="7F93A63C" w:rsidR="00541F0B" w:rsidRPr="00541F0B" w:rsidRDefault="00541F0B">
      <w:pPr>
        <w:pStyle w:val="FootnoteText"/>
        <w:rPr>
          <w:rFonts w:ascii="Times New Roman" w:hAnsi="Times New Roman" w:cs="Times New Roman"/>
        </w:rPr>
      </w:pPr>
      <w:r>
        <w:rPr>
          <w:rStyle w:val="FootnoteReference"/>
        </w:rPr>
        <w:footnoteRef/>
      </w:r>
      <w:r>
        <w:t xml:space="preserve"> </w:t>
      </w:r>
      <w:r w:rsidRPr="00541F0B">
        <w:rPr>
          <w:rStyle w:val="normaltextrun"/>
          <w:rFonts w:ascii="Times New Roman" w:hAnsi="Times New Roman" w:cs="Times New Roman"/>
          <w:color w:val="000000"/>
          <w:shd w:val="clear" w:color="auto" w:fill="FFFFFF"/>
          <w:lang w:val="en-US"/>
        </w:rPr>
        <w:t>Regulation (EU) 2021/1060 of the European Parliament and of the Council of 24 June 2021 laying down common provisions on the European Regional Development Fund, the European Social Fund Plus, the Cohesion Fund, the Just Transition Fund and the European Maritime, Fisheries and Aquaculture Fund and financial rules for those and for the Asylum, Migration and Integration Fund, the Internal Security Fund and the Instrument for Financial Support for Border Management and Visa Policy. </w:t>
      </w:r>
      <w:r w:rsidRPr="00541F0B">
        <w:rPr>
          <w:rStyle w:val="normaltextrun"/>
          <w:rFonts w:ascii="Times New Roman" w:hAnsi="Times New Roman" w:cs="Times New Roman"/>
          <w:color w:val="000000"/>
          <w:shd w:val="clear" w:color="auto" w:fill="FFFFFF"/>
          <w:lang w:val="fr-BE"/>
        </w:rPr>
        <w:t xml:space="preserve">PE/47/2021/INIT, </w:t>
      </w:r>
      <w:r>
        <w:rPr>
          <w:rStyle w:val="normaltextrun"/>
          <w:rFonts w:ascii="Times New Roman" w:hAnsi="Times New Roman" w:cs="Times New Roman"/>
          <w:color w:val="000000"/>
          <w:shd w:val="clear" w:color="auto" w:fill="FFFFFF"/>
          <w:lang w:val="fr-BE"/>
        </w:rPr>
        <w:t>&lt;</w:t>
      </w:r>
      <w:hyperlink r:id="rId17" w:tgtFrame="_blank" w:history="1">
        <w:r w:rsidRPr="00541F0B">
          <w:rPr>
            <w:rStyle w:val="normaltextrun"/>
            <w:rFonts w:ascii="Times New Roman" w:hAnsi="Times New Roman" w:cs="Times New Roman"/>
            <w:color w:val="0000FF"/>
            <w:u w:val="single"/>
            <w:shd w:val="clear" w:color="auto" w:fill="FFFFFF"/>
            <w:lang w:val="fr-BE"/>
          </w:rPr>
          <w:t>EUR-Lex - 32021R1060 - EN - EUR-Lex (europa.eu)</w:t>
        </w:r>
      </w:hyperlink>
      <w:r w:rsidRPr="00541F0B">
        <w:rPr>
          <w:rStyle w:val="normaltextrun"/>
          <w:rFonts w:ascii="Times New Roman" w:hAnsi="Times New Roman" w:cs="Times New Roman"/>
          <w:color w:val="000000"/>
          <w:shd w:val="clear" w:color="auto" w:fill="FFFFFF"/>
          <w:lang w:val="fr-BE"/>
        </w:rPr>
        <w:t> </w:t>
      </w:r>
      <w:r>
        <w:rPr>
          <w:rStyle w:val="eop"/>
          <w:rFonts w:ascii="Times New Roman" w:hAnsi="Times New Roman" w:cs="Times New Roman"/>
          <w:color w:val="000000"/>
          <w:shd w:val="clear" w:color="auto" w:fill="FFFFFF"/>
        </w:rPr>
        <w:t>&gt; last accessed 25 July 2023.</w:t>
      </w:r>
    </w:p>
  </w:footnote>
  <w:footnote w:id="49">
    <w:p w14:paraId="1EC4ACE4" w14:textId="61528D90" w:rsidR="005614D0" w:rsidRPr="005614D0" w:rsidRDefault="005614D0">
      <w:pPr>
        <w:pStyle w:val="FootnoteText"/>
        <w:rPr>
          <w:rFonts w:ascii="Times New Roman" w:hAnsi="Times New Roman" w:cs="Times New Roman"/>
          <w:sz w:val="18"/>
          <w:szCs w:val="18"/>
          <w:lang w:val="en-GB"/>
        </w:rPr>
      </w:pPr>
      <w:r>
        <w:rPr>
          <w:rStyle w:val="FootnoteReference"/>
        </w:rPr>
        <w:footnoteRef/>
      </w:r>
      <w:r>
        <w:t xml:space="preserve"> </w:t>
      </w:r>
      <w:r w:rsidRPr="005614D0">
        <w:rPr>
          <w:rFonts w:ascii="Times New Roman" w:hAnsi="Times New Roman" w:cs="Times New Roman"/>
          <w:sz w:val="18"/>
          <w:szCs w:val="18"/>
          <w:lang w:val="en-GB"/>
        </w:rPr>
        <w:t>Union of Equality: Strategy for the Rights of Persons with Disabilities 2021-2030</w:t>
      </w:r>
      <w:r>
        <w:rPr>
          <w:rFonts w:ascii="Times New Roman" w:hAnsi="Times New Roman" w:cs="Times New Roman"/>
          <w:sz w:val="18"/>
          <w:szCs w:val="18"/>
          <w:lang w:val="en-GB"/>
        </w:rPr>
        <w:t xml:space="preserve">, </w:t>
      </w:r>
      <w:r w:rsidRPr="005614D0">
        <w:rPr>
          <w:rFonts w:ascii="Times New Roman" w:hAnsi="Times New Roman" w:cs="Times New Roman"/>
          <w:sz w:val="18"/>
          <w:szCs w:val="18"/>
          <w:lang w:val="en-GB"/>
        </w:rPr>
        <w:t>&lt;</w:t>
      </w:r>
      <w:r w:rsidRPr="005614D0">
        <w:rPr>
          <w:rStyle w:val="normaltextrun"/>
          <w:rFonts w:ascii="Times New Roman" w:hAnsi="Times New Roman" w:cs="Times New Roman"/>
          <w:color w:val="000000"/>
          <w:sz w:val="18"/>
          <w:szCs w:val="18"/>
          <w:shd w:val="clear" w:color="auto" w:fill="FFFFFF"/>
          <w:lang w:val="en-US"/>
        </w:rPr>
        <w:t> </w:t>
      </w:r>
      <w:hyperlink r:id="rId18" w:tgtFrame="_blank" w:history="1">
        <w:r w:rsidRPr="005614D0">
          <w:rPr>
            <w:rStyle w:val="normaltextrun"/>
            <w:rFonts w:ascii="Times New Roman" w:hAnsi="Times New Roman" w:cs="Times New Roman"/>
            <w:color w:val="0000FF"/>
            <w:sz w:val="18"/>
            <w:szCs w:val="18"/>
            <w:u w:val="single"/>
            <w:shd w:val="clear" w:color="auto" w:fill="FFFFFF"/>
            <w:lang w:val="en-US"/>
          </w:rPr>
          <w:t>https://ec.europa.eu/social/main.jsp?catId=738&amp;langId=en&amp;pubId=8376&amp;furtherPubs=yes</w:t>
        </w:r>
      </w:hyperlink>
      <w:r w:rsidRPr="005614D0">
        <w:rPr>
          <w:rStyle w:val="normaltextrun"/>
          <w:rFonts w:ascii="Times New Roman" w:hAnsi="Times New Roman" w:cs="Times New Roman"/>
          <w:color w:val="000000"/>
          <w:sz w:val="18"/>
          <w:szCs w:val="18"/>
          <w:shd w:val="clear" w:color="auto" w:fill="FFFFFF"/>
          <w:lang w:val="en-US"/>
        </w:rPr>
        <w:t> </w:t>
      </w:r>
      <w:r w:rsidRPr="005614D0">
        <w:rPr>
          <w:rStyle w:val="eop"/>
          <w:rFonts w:ascii="Times New Roman" w:hAnsi="Times New Roman" w:cs="Times New Roman"/>
          <w:color w:val="000000"/>
          <w:sz w:val="18"/>
          <w:szCs w:val="18"/>
          <w:shd w:val="clear" w:color="auto" w:fill="FFFFFF"/>
        </w:rPr>
        <w:t> </w:t>
      </w:r>
      <w:r w:rsidRPr="005614D0">
        <w:rPr>
          <w:rFonts w:ascii="Times New Roman" w:hAnsi="Times New Roman" w:cs="Times New Roman"/>
          <w:sz w:val="18"/>
          <w:szCs w:val="18"/>
          <w:lang w:val="en-GB"/>
        </w:rPr>
        <w:t>&gt;</w:t>
      </w:r>
      <w:r>
        <w:rPr>
          <w:rFonts w:ascii="Times New Roman" w:hAnsi="Times New Roman" w:cs="Times New Roman"/>
          <w:sz w:val="18"/>
          <w:szCs w:val="18"/>
          <w:lang w:val="en-GB"/>
        </w:rPr>
        <w:t xml:space="preserve"> last accessed 25 July 2023.</w:t>
      </w:r>
    </w:p>
  </w:footnote>
  <w:footnote w:id="50">
    <w:p w14:paraId="22706DBB" w14:textId="3BE16F4E" w:rsidR="005614D0" w:rsidRPr="005614D0" w:rsidRDefault="005614D0">
      <w:pPr>
        <w:pStyle w:val="FootnoteText"/>
        <w:rPr>
          <w:rFonts w:ascii="Times New Roman" w:hAnsi="Times New Roman" w:cs="Times New Roman"/>
          <w:sz w:val="18"/>
          <w:szCs w:val="18"/>
          <w:lang w:val="en-GB"/>
        </w:rPr>
      </w:pPr>
      <w:r>
        <w:rPr>
          <w:rStyle w:val="FootnoteReference"/>
        </w:rPr>
        <w:footnoteRef/>
      </w:r>
      <w:r>
        <w:t xml:space="preserve"> </w:t>
      </w:r>
      <w:r w:rsidRPr="005614D0">
        <w:rPr>
          <w:rStyle w:val="normaltextrun"/>
          <w:rFonts w:ascii="Times New Roman" w:hAnsi="Times New Roman" w:cs="Times New Roman"/>
          <w:color w:val="000000"/>
          <w:sz w:val="18"/>
          <w:szCs w:val="18"/>
          <w:shd w:val="clear" w:color="auto" w:fill="FFFFFF"/>
          <w:lang w:val="en-US"/>
        </w:rPr>
        <w:t>Council Recommendation (EU) 2021/1004 of 14 June 2021 establishing a European Child Guarantee. </w:t>
      </w:r>
      <w:r w:rsidRPr="005614D0">
        <w:rPr>
          <w:rStyle w:val="normaltextrun"/>
          <w:rFonts w:ascii="Times New Roman" w:hAnsi="Times New Roman" w:cs="Times New Roman"/>
          <w:color w:val="000000"/>
          <w:sz w:val="18"/>
          <w:szCs w:val="18"/>
          <w:shd w:val="clear" w:color="auto" w:fill="FFFFFF"/>
          <w:lang w:val="fr-BE"/>
        </w:rPr>
        <w:t xml:space="preserve">ST/9106/2021/INIT. </w:t>
      </w:r>
      <w:r>
        <w:rPr>
          <w:rStyle w:val="normaltextrun"/>
          <w:rFonts w:ascii="Times New Roman" w:hAnsi="Times New Roman" w:cs="Times New Roman"/>
          <w:color w:val="000000"/>
          <w:sz w:val="18"/>
          <w:szCs w:val="18"/>
          <w:shd w:val="clear" w:color="auto" w:fill="FFFFFF"/>
          <w:lang w:val="fr-BE"/>
        </w:rPr>
        <w:t>&lt;</w:t>
      </w:r>
      <w:r w:rsidRPr="005614D0">
        <w:rPr>
          <w:rStyle w:val="normaltextrun"/>
          <w:rFonts w:ascii="Times New Roman" w:hAnsi="Times New Roman" w:cs="Times New Roman"/>
          <w:color w:val="000000"/>
          <w:sz w:val="18"/>
          <w:szCs w:val="18"/>
          <w:shd w:val="clear" w:color="auto" w:fill="FFFFFF"/>
          <w:lang w:val="fr-BE"/>
        </w:rPr>
        <w:t> </w:t>
      </w:r>
      <w:hyperlink r:id="rId19" w:tgtFrame="_blank" w:history="1">
        <w:r w:rsidRPr="005614D0">
          <w:rPr>
            <w:rStyle w:val="normaltextrun"/>
            <w:rFonts w:ascii="Times New Roman" w:hAnsi="Times New Roman" w:cs="Times New Roman"/>
            <w:color w:val="0000FF"/>
            <w:sz w:val="18"/>
            <w:szCs w:val="18"/>
            <w:u w:val="single"/>
            <w:shd w:val="clear" w:color="auto" w:fill="FFFFFF"/>
            <w:lang w:val="fr-BE"/>
          </w:rPr>
          <w:t>EUR-Lex - 32021H1004 - EN - EUR-Lex (europa.eu)</w:t>
        </w:r>
      </w:hyperlink>
      <w:r>
        <w:rPr>
          <w:rFonts w:ascii="Times New Roman" w:hAnsi="Times New Roman" w:cs="Times New Roman"/>
          <w:sz w:val="18"/>
          <w:szCs w:val="18"/>
        </w:rPr>
        <w:t>&gt;</w:t>
      </w:r>
      <w:r w:rsidRPr="005614D0">
        <w:rPr>
          <w:rStyle w:val="normaltextrun"/>
          <w:rFonts w:ascii="Times New Roman" w:hAnsi="Times New Roman" w:cs="Times New Roman"/>
          <w:color w:val="000000"/>
          <w:sz w:val="18"/>
          <w:szCs w:val="18"/>
          <w:shd w:val="clear" w:color="auto" w:fill="FFFFFF"/>
          <w:lang w:val="fr-BE"/>
        </w:rPr>
        <w:t> </w:t>
      </w:r>
      <w:r>
        <w:rPr>
          <w:rFonts w:ascii="Times New Roman" w:hAnsi="Times New Roman" w:cs="Times New Roman"/>
          <w:sz w:val="18"/>
          <w:szCs w:val="18"/>
          <w:lang w:val="en-GB"/>
        </w:rPr>
        <w:t>last accessed 25 July 2023.</w:t>
      </w:r>
      <w:r w:rsidRPr="005614D0">
        <w:rPr>
          <w:rStyle w:val="eop"/>
          <w:rFonts w:ascii="Times New Roman" w:hAnsi="Times New Roman" w:cs="Times New Roman"/>
          <w:color w:val="000000"/>
          <w:sz w:val="18"/>
          <w:szCs w:val="18"/>
          <w:shd w:val="clear" w:color="auto" w:fill="FFFFFF"/>
        </w:rPr>
        <w:t> </w:t>
      </w:r>
    </w:p>
  </w:footnote>
  <w:footnote w:id="51">
    <w:p w14:paraId="3B59F353" w14:textId="2BA5A1F4" w:rsidR="00B63865" w:rsidRPr="00B63865" w:rsidRDefault="00B63865">
      <w:pPr>
        <w:pStyle w:val="FootnoteText"/>
        <w:rPr>
          <w:rFonts w:ascii="Times New Roman" w:hAnsi="Times New Roman" w:cs="Times New Roman"/>
          <w:sz w:val="18"/>
          <w:szCs w:val="18"/>
        </w:rPr>
      </w:pPr>
      <w:r>
        <w:rPr>
          <w:rStyle w:val="FootnoteReference"/>
        </w:rPr>
        <w:footnoteRef/>
      </w:r>
      <w:r>
        <w:t xml:space="preserve"> </w:t>
      </w:r>
      <w:r w:rsidRPr="00B63865">
        <w:rPr>
          <w:rFonts w:ascii="Times New Roman" w:hAnsi="Times New Roman" w:cs="Times New Roman"/>
          <w:sz w:val="18"/>
          <w:szCs w:val="18"/>
        </w:rPr>
        <w:t>C</w:t>
      </w:r>
      <w:proofErr w:type="spellStart"/>
      <w:r w:rsidRPr="00B63865">
        <w:rPr>
          <w:rStyle w:val="normaltextrun"/>
          <w:rFonts w:ascii="Times New Roman" w:hAnsi="Times New Roman" w:cs="Times New Roman"/>
          <w:color w:val="000000"/>
          <w:sz w:val="18"/>
          <w:szCs w:val="18"/>
          <w:shd w:val="clear" w:color="auto" w:fill="FFFFFF"/>
          <w:lang w:val="en-US"/>
        </w:rPr>
        <w:t>ommunication</w:t>
      </w:r>
      <w:proofErr w:type="spellEnd"/>
      <w:r w:rsidRPr="00B63865">
        <w:rPr>
          <w:rStyle w:val="normaltextrun"/>
          <w:rFonts w:ascii="Times New Roman" w:hAnsi="Times New Roman" w:cs="Times New Roman"/>
          <w:color w:val="000000"/>
          <w:sz w:val="18"/>
          <w:szCs w:val="18"/>
          <w:shd w:val="clear" w:color="auto" w:fill="FFFFFF"/>
          <w:lang w:val="en-US"/>
        </w:rPr>
        <w:t> from the Commission to the European Parliament, the Council, the European Economic and Social Committee and the Committee of the Regions EU Strategy on the Rights of the Child. </w:t>
      </w:r>
      <w:r w:rsidRPr="00B63865">
        <w:rPr>
          <w:rStyle w:val="normaltextrun"/>
          <w:rFonts w:ascii="Times New Roman" w:hAnsi="Times New Roman" w:cs="Times New Roman"/>
          <w:color w:val="000000"/>
          <w:sz w:val="18"/>
          <w:szCs w:val="18"/>
          <w:shd w:val="clear" w:color="auto" w:fill="FFFFFF"/>
          <w:lang w:val="fr-BE"/>
        </w:rPr>
        <w:t>COM/2021/142 final</w:t>
      </w:r>
      <w:r>
        <w:rPr>
          <w:rStyle w:val="normaltextrun"/>
          <w:rFonts w:ascii="Times New Roman" w:hAnsi="Times New Roman" w:cs="Times New Roman"/>
          <w:color w:val="000000"/>
          <w:sz w:val="18"/>
          <w:szCs w:val="18"/>
          <w:shd w:val="clear" w:color="auto" w:fill="FFFFFF"/>
          <w:lang w:val="fr-BE"/>
        </w:rPr>
        <w:t>, &lt;</w:t>
      </w:r>
      <w:r w:rsidRPr="00B63865">
        <w:rPr>
          <w:rStyle w:val="normaltextrun"/>
          <w:rFonts w:ascii="Times New Roman" w:hAnsi="Times New Roman" w:cs="Times New Roman"/>
          <w:color w:val="000000"/>
          <w:sz w:val="18"/>
          <w:szCs w:val="18"/>
          <w:shd w:val="clear" w:color="auto" w:fill="FFFFFF"/>
          <w:lang w:val="fr-BE"/>
        </w:rPr>
        <w:t> </w:t>
      </w:r>
      <w:hyperlink r:id="rId20" w:tgtFrame="_blank" w:history="1">
        <w:r w:rsidRPr="00B63865">
          <w:rPr>
            <w:rStyle w:val="normaltextrun"/>
            <w:rFonts w:ascii="Times New Roman" w:hAnsi="Times New Roman" w:cs="Times New Roman"/>
            <w:color w:val="0000FF"/>
            <w:sz w:val="18"/>
            <w:szCs w:val="18"/>
            <w:u w:val="single"/>
            <w:shd w:val="clear" w:color="auto" w:fill="FFFFFF"/>
            <w:lang w:val="fr-BE"/>
          </w:rPr>
          <w:t>EUR-Lex - 52021DC0142 - EN - EUR-Lex (europa.eu)</w:t>
        </w:r>
      </w:hyperlink>
      <w:r>
        <w:rPr>
          <w:rStyle w:val="eop"/>
          <w:rFonts w:ascii="Times New Roman" w:hAnsi="Times New Roman" w:cs="Times New Roman"/>
          <w:color w:val="000000"/>
          <w:sz w:val="18"/>
          <w:szCs w:val="18"/>
          <w:shd w:val="clear" w:color="auto" w:fill="FFFFFF"/>
        </w:rPr>
        <w:t xml:space="preserve">&gt; </w:t>
      </w:r>
      <w:r>
        <w:rPr>
          <w:rFonts w:ascii="Times New Roman" w:hAnsi="Times New Roman" w:cs="Times New Roman"/>
          <w:sz w:val="18"/>
          <w:szCs w:val="18"/>
          <w:lang w:val="en-GB"/>
        </w:rPr>
        <w:t>last accessed 25 July 2023.</w:t>
      </w:r>
    </w:p>
  </w:footnote>
  <w:footnote w:id="52">
    <w:p w14:paraId="09462EF9" w14:textId="0D9EA357" w:rsidR="00B63865" w:rsidRPr="00B63865" w:rsidRDefault="00B63865" w:rsidP="00B63865">
      <w:pPr>
        <w:pStyle w:val="FootnoteText"/>
        <w:rPr>
          <w:rFonts w:ascii="Times New Roman" w:hAnsi="Times New Roman" w:cs="Times New Roman"/>
          <w:sz w:val="18"/>
          <w:szCs w:val="18"/>
        </w:rPr>
      </w:pPr>
      <w:r>
        <w:rPr>
          <w:rStyle w:val="FootnoteReference"/>
        </w:rPr>
        <w:footnoteRef/>
      </w:r>
      <w:r>
        <w:t xml:space="preserve"> </w:t>
      </w:r>
      <w:r w:rsidRPr="00B63865">
        <w:rPr>
          <w:rStyle w:val="normaltextrun"/>
          <w:rFonts w:ascii="Times New Roman" w:hAnsi="Times New Roman" w:cs="Times New Roman"/>
          <w:sz w:val="18"/>
          <w:szCs w:val="18"/>
          <w:lang w:val="en-US"/>
        </w:rPr>
        <w:t>Communication from the Commission to the European Parliament, the Council, the European Economic and Social Committee and the Committee of the Regions on the European Care Strategy. {SWD(2022) 440 final</w:t>
      </w:r>
      <w:r>
        <w:rPr>
          <w:rStyle w:val="normaltextrun"/>
          <w:rFonts w:ascii="Times New Roman" w:hAnsi="Times New Roman" w:cs="Times New Roman"/>
          <w:sz w:val="18"/>
          <w:szCs w:val="18"/>
          <w:lang w:val="en-US"/>
        </w:rPr>
        <w:t>, &lt;</w:t>
      </w:r>
      <w:r w:rsidRPr="00B63865">
        <w:rPr>
          <w:rStyle w:val="normaltextrun"/>
          <w:rFonts w:ascii="Times New Roman" w:hAnsi="Times New Roman" w:cs="Times New Roman"/>
          <w:sz w:val="18"/>
          <w:szCs w:val="18"/>
          <w:lang w:val="en-US"/>
        </w:rPr>
        <w:t> </w:t>
      </w:r>
      <w:hyperlink r:id="rId21" w:tgtFrame="_blank" w:history="1">
        <w:r w:rsidRPr="00B63865">
          <w:rPr>
            <w:rStyle w:val="normaltextrun"/>
            <w:rFonts w:ascii="Times New Roman" w:hAnsi="Times New Roman" w:cs="Times New Roman"/>
            <w:color w:val="0000FF"/>
            <w:sz w:val="18"/>
            <w:szCs w:val="18"/>
            <w:u w:val="single"/>
            <w:lang w:val="en-US"/>
          </w:rPr>
          <w:t>https://ec.europa.eu/social/BlobServlet?docId=26014&amp;langId=en</w:t>
        </w:r>
      </w:hyperlink>
      <w:r>
        <w:rPr>
          <w:rFonts w:ascii="Times New Roman" w:hAnsi="Times New Roman" w:cs="Times New Roman"/>
          <w:sz w:val="18"/>
          <w:szCs w:val="18"/>
        </w:rPr>
        <w:t>&gt;</w:t>
      </w:r>
      <w:r w:rsidRPr="00B63865">
        <w:rPr>
          <w:rStyle w:val="normaltextrun"/>
          <w:rFonts w:ascii="Times New Roman" w:hAnsi="Times New Roman" w:cs="Times New Roman"/>
          <w:sz w:val="18"/>
          <w:szCs w:val="18"/>
          <w:lang w:val="en-US"/>
        </w:rPr>
        <w:t> </w:t>
      </w:r>
      <w:r w:rsidRPr="00B63865">
        <w:rPr>
          <w:rStyle w:val="eop"/>
          <w:rFonts w:ascii="Times New Roman" w:hAnsi="Times New Roman" w:cs="Times New Roman"/>
          <w:sz w:val="18"/>
          <w:szCs w:val="18"/>
        </w:rPr>
        <w:t> </w:t>
      </w:r>
      <w:r>
        <w:rPr>
          <w:rFonts w:ascii="Times New Roman" w:hAnsi="Times New Roman" w:cs="Times New Roman"/>
          <w:sz w:val="18"/>
          <w:szCs w:val="18"/>
          <w:lang w:val="en-GB"/>
        </w:rPr>
        <w:t>last accessed 25 July 2023.</w:t>
      </w:r>
    </w:p>
    <w:p w14:paraId="02712620" w14:textId="6484BE20" w:rsidR="00B63865" w:rsidRPr="00B63865" w:rsidRDefault="00B63865" w:rsidP="00B63865">
      <w:pPr>
        <w:pStyle w:val="paragraph"/>
        <w:spacing w:before="0" w:beforeAutospacing="0" w:after="0" w:afterAutospacing="0"/>
        <w:textAlignment w:val="baseline"/>
        <w:rPr>
          <w:sz w:val="18"/>
          <w:szCs w:val="18"/>
        </w:rPr>
      </w:pPr>
    </w:p>
    <w:p w14:paraId="20E9A280" w14:textId="49D05053" w:rsidR="00B63865" w:rsidRDefault="00B6386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1836"/>
    <w:multiLevelType w:val="hybridMultilevel"/>
    <w:tmpl w:val="E6E69CE6"/>
    <w:lvl w:ilvl="0" w:tplc="AC56F842">
      <w:start w:val="1"/>
      <w:numFmt w:val="upperLetter"/>
      <w:lvlText w:val="%1)"/>
      <w:lvlJc w:val="left"/>
      <w:pPr>
        <w:ind w:left="1440" w:hanging="360"/>
      </w:pPr>
      <w:rPr>
        <w:rFonts w:hint="default"/>
        <w:b w:val="0"/>
        <w:bCs w:val="0"/>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 w15:restartNumberingAfterBreak="0">
    <w:nsid w:val="075E465A"/>
    <w:multiLevelType w:val="hybridMultilevel"/>
    <w:tmpl w:val="A880E5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1A0612A"/>
    <w:multiLevelType w:val="hybridMultilevel"/>
    <w:tmpl w:val="7B8ACE00"/>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305674B"/>
    <w:multiLevelType w:val="hybridMultilevel"/>
    <w:tmpl w:val="471EDEBA"/>
    <w:lvl w:ilvl="0" w:tplc="DEDC5D64">
      <w:start w:val="4"/>
      <w:numFmt w:val="bullet"/>
      <w:lvlText w:val="-"/>
      <w:lvlJc w:val="left"/>
      <w:pPr>
        <w:ind w:left="720" w:hanging="360"/>
      </w:pPr>
      <w:rPr>
        <w:rFonts w:ascii="Calibri" w:eastAsiaTheme="minorHAnsi" w:hAnsi="Calibri" w:cs="Calibri" w:hint="default"/>
        <w:sz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35A1152"/>
    <w:multiLevelType w:val="hybridMultilevel"/>
    <w:tmpl w:val="494A0216"/>
    <w:lvl w:ilvl="0" w:tplc="CB38A648">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5" w15:restartNumberingAfterBreak="0">
    <w:nsid w:val="20E9355D"/>
    <w:multiLevelType w:val="hybridMultilevel"/>
    <w:tmpl w:val="FE3AA3A8"/>
    <w:lvl w:ilvl="0" w:tplc="B890ED88">
      <w:start w:val="1"/>
      <w:numFmt w:val="lowerLetter"/>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6" w15:restartNumberingAfterBreak="0">
    <w:nsid w:val="21600DA9"/>
    <w:multiLevelType w:val="multilevel"/>
    <w:tmpl w:val="6B64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221D12"/>
    <w:multiLevelType w:val="multilevel"/>
    <w:tmpl w:val="D924B3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80F5091"/>
    <w:multiLevelType w:val="hybridMultilevel"/>
    <w:tmpl w:val="38B87C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77757FC"/>
    <w:multiLevelType w:val="hybridMultilevel"/>
    <w:tmpl w:val="58C270A8"/>
    <w:lvl w:ilvl="0" w:tplc="E3D853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EAB2ACB"/>
    <w:multiLevelType w:val="hybridMultilevel"/>
    <w:tmpl w:val="DEBEA8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4FB06597"/>
    <w:multiLevelType w:val="hybridMultilevel"/>
    <w:tmpl w:val="F642C860"/>
    <w:lvl w:ilvl="0" w:tplc="961C3652">
      <w:start w:val="1"/>
      <w:numFmt w:val="decimal"/>
      <w:lvlText w:val="%1."/>
      <w:lvlJc w:val="left"/>
      <w:pPr>
        <w:ind w:left="720" w:hanging="360"/>
      </w:pPr>
      <w:rPr>
        <w:rFonts w:hint="default"/>
        <w:b w:val="0"/>
        <w:bCs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5E85E72"/>
    <w:multiLevelType w:val="hybridMultilevel"/>
    <w:tmpl w:val="518E1F8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60DE0281"/>
    <w:multiLevelType w:val="hybridMultilevel"/>
    <w:tmpl w:val="97565408"/>
    <w:lvl w:ilvl="0" w:tplc="0A863398">
      <w:start w:val="1"/>
      <w:numFmt w:val="bullet"/>
      <w:lvlText w:val=""/>
      <w:lvlJc w:val="left"/>
      <w:pPr>
        <w:ind w:left="1440" w:hanging="360"/>
      </w:pPr>
      <w:rPr>
        <w:rFonts w:ascii="Symbol" w:hAnsi="Symbol"/>
      </w:rPr>
    </w:lvl>
    <w:lvl w:ilvl="1" w:tplc="C456C080">
      <w:start w:val="1"/>
      <w:numFmt w:val="bullet"/>
      <w:lvlText w:val=""/>
      <w:lvlJc w:val="left"/>
      <w:pPr>
        <w:ind w:left="1440" w:hanging="360"/>
      </w:pPr>
      <w:rPr>
        <w:rFonts w:ascii="Symbol" w:hAnsi="Symbol"/>
      </w:rPr>
    </w:lvl>
    <w:lvl w:ilvl="2" w:tplc="9EB4F12C">
      <w:start w:val="1"/>
      <w:numFmt w:val="bullet"/>
      <w:lvlText w:val=""/>
      <w:lvlJc w:val="left"/>
      <w:pPr>
        <w:ind w:left="1440" w:hanging="360"/>
      </w:pPr>
      <w:rPr>
        <w:rFonts w:ascii="Symbol" w:hAnsi="Symbol"/>
      </w:rPr>
    </w:lvl>
    <w:lvl w:ilvl="3" w:tplc="AF0E4F08">
      <w:start w:val="1"/>
      <w:numFmt w:val="bullet"/>
      <w:lvlText w:val=""/>
      <w:lvlJc w:val="left"/>
      <w:pPr>
        <w:ind w:left="1440" w:hanging="360"/>
      </w:pPr>
      <w:rPr>
        <w:rFonts w:ascii="Symbol" w:hAnsi="Symbol"/>
      </w:rPr>
    </w:lvl>
    <w:lvl w:ilvl="4" w:tplc="6BEA85E4">
      <w:start w:val="1"/>
      <w:numFmt w:val="bullet"/>
      <w:lvlText w:val=""/>
      <w:lvlJc w:val="left"/>
      <w:pPr>
        <w:ind w:left="1440" w:hanging="360"/>
      </w:pPr>
      <w:rPr>
        <w:rFonts w:ascii="Symbol" w:hAnsi="Symbol"/>
      </w:rPr>
    </w:lvl>
    <w:lvl w:ilvl="5" w:tplc="E03043CA">
      <w:start w:val="1"/>
      <w:numFmt w:val="bullet"/>
      <w:lvlText w:val=""/>
      <w:lvlJc w:val="left"/>
      <w:pPr>
        <w:ind w:left="1440" w:hanging="360"/>
      </w:pPr>
      <w:rPr>
        <w:rFonts w:ascii="Symbol" w:hAnsi="Symbol"/>
      </w:rPr>
    </w:lvl>
    <w:lvl w:ilvl="6" w:tplc="FE8C0822">
      <w:start w:val="1"/>
      <w:numFmt w:val="bullet"/>
      <w:lvlText w:val=""/>
      <w:lvlJc w:val="left"/>
      <w:pPr>
        <w:ind w:left="1440" w:hanging="360"/>
      </w:pPr>
      <w:rPr>
        <w:rFonts w:ascii="Symbol" w:hAnsi="Symbol"/>
      </w:rPr>
    </w:lvl>
    <w:lvl w:ilvl="7" w:tplc="6EBA3424">
      <w:start w:val="1"/>
      <w:numFmt w:val="bullet"/>
      <w:lvlText w:val=""/>
      <w:lvlJc w:val="left"/>
      <w:pPr>
        <w:ind w:left="1440" w:hanging="360"/>
      </w:pPr>
      <w:rPr>
        <w:rFonts w:ascii="Symbol" w:hAnsi="Symbol"/>
      </w:rPr>
    </w:lvl>
    <w:lvl w:ilvl="8" w:tplc="C1021AAA">
      <w:start w:val="1"/>
      <w:numFmt w:val="bullet"/>
      <w:lvlText w:val=""/>
      <w:lvlJc w:val="left"/>
      <w:pPr>
        <w:ind w:left="1440" w:hanging="360"/>
      </w:pPr>
      <w:rPr>
        <w:rFonts w:ascii="Symbol" w:hAnsi="Symbol"/>
      </w:rPr>
    </w:lvl>
  </w:abstractNum>
  <w:abstractNum w:abstractNumId="14" w15:restartNumberingAfterBreak="0">
    <w:nsid w:val="6F747C66"/>
    <w:multiLevelType w:val="hybridMultilevel"/>
    <w:tmpl w:val="C0EA6FFE"/>
    <w:lvl w:ilvl="0" w:tplc="3C223926">
      <w:start w:val="1"/>
      <w:numFmt w:val="bullet"/>
      <w:lvlText w:val="-"/>
      <w:lvlJc w:val="left"/>
      <w:pPr>
        <w:ind w:left="1440" w:hanging="360"/>
      </w:pPr>
      <w:rPr>
        <w:rFonts w:ascii="Times New Roman" w:eastAsiaTheme="minorHAnsi"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5" w15:restartNumberingAfterBreak="0">
    <w:nsid w:val="71FE79A0"/>
    <w:multiLevelType w:val="hybridMultilevel"/>
    <w:tmpl w:val="95C63A38"/>
    <w:lvl w:ilvl="0" w:tplc="3B6271D0">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729052D4"/>
    <w:multiLevelType w:val="hybridMultilevel"/>
    <w:tmpl w:val="E226851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742F10C4"/>
    <w:multiLevelType w:val="hybridMultilevel"/>
    <w:tmpl w:val="1B284D8A"/>
    <w:lvl w:ilvl="0" w:tplc="FA90F594">
      <w:start w:val="1"/>
      <w:numFmt w:val="decimal"/>
      <w:lvlText w:val="%1."/>
      <w:lvlJc w:val="left"/>
      <w:pPr>
        <w:ind w:left="720" w:hanging="360"/>
      </w:pPr>
      <w:rPr>
        <w:rFonts w:hint="default"/>
        <w:b w:val="0"/>
        <w:bCs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6724B3B"/>
    <w:multiLevelType w:val="hybridMultilevel"/>
    <w:tmpl w:val="536CD078"/>
    <w:lvl w:ilvl="0" w:tplc="6D0AB676">
      <w:start w:val="3"/>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FB75AB2"/>
    <w:multiLevelType w:val="hybridMultilevel"/>
    <w:tmpl w:val="AE56AA50"/>
    <w:lvl w:ilvl="0" w:tplc="842287A0">
      <w:start w:val="1"/>
      <w:numFmt w:val="lowerLetter"/>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16cid:durableId="789058117">
    <w:abstractNumId w:val="8"/>
  </w:num>
  <w:num w:numId="2" w16cid:durableId="489520602">
    <w:abstractNumId w:val="9"/>
  </w:num>
  <w:num w:numId="3" w16cid:durableId="2147044418">
    <w:abstractNumId w:val="2"/>
  </w:num>
  <w:num w:numId="4" w16cid:durableId="1174883304">
    <w:abstractNumId w:val="1"/>
  </w:num>
  <w:num w:numId="5" w16cid:durableId="1540436020">
    <w:abstractNumId w:val="16"/>
  </w:num>
  <w:num w:numId="6" w16cid:durableId="587544904">
    <w:abstractNumId w:val="19"/>
  </w:num>
  <w:num w:numId="7" w16cid:durableId="1831485356">
    <w:abstractNumId w:val="0"/>
  </w:num>
  <w:num w:numId="8" w16cid:durableId="477495606">
    <w:abstractNumId w:val="15"/>
  </w:num>
  <w:num w:numId="9" w16cid:durableId="694647940">
    <w:abstractNumId w:val="12"/>
  </w:num>
  <w:num w:numId="10" w16cid:durableId="839394559">
    <w:abstractNumId w:val="13"/>
  </w:num>
  <w:num w:numId="11" w16cid:durableId="482546700">
    <w:abstractNumId w:val="18"/>
  </w:num>
  <w:num w:numId="12" w16cid:durableId="628245757">
    <w:abstractNumId w:val="10"/>
  </w:num>
  <w:num w:numId="13" w16cid:durableId="413015422">
    <w:abstractNumId w:val="11"/>
  </w:num>
  <w:num w:numId="14" w16cid:durableId="282081809">
    <w:abstractNumId w:val="3"/>
  </w:num>
  <w:num w:numId="15" w16cid:durableId="793672995">
    <w:abstractNumId w:val="17"/>
  </w:num>
  <w:num w:numId="16" w16cid:durableId="1856966912">
    <w:abstractNumId w:val="4"/>
  </w:num>
  <w:num w:numId="17" w16cid:durableId="1229999184">
    <w:abstractNumId w:val="5"/>
  </w:num>
  <w:num w:numId="18" w16cid:durableId="1707682779">
    <w:abstractNumId w:val="14"/>
  </w:num>
  <w:num w:numId="19" w16cid:durableId="738361239">
    <w:abstractNumId w:val="7"/>
  </w:num>
  <w:num w:numId="20" w16cid:durableId="5094186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ytzQzNLawtDA2MzBR0lEKTi0uzszPAykwqgUAjThhqSwAAAA="/>
  </w:docVars>
  <w:rsids>
    <w:rsidRoot w:val="00CA5DF5"/>
    <w:rsid w:val="00001EB7"/>
    <w:rsid w:val="00003E52"/>
    <w:rsid w:val="00005413"/>
    <w:rsid w:val="000149A3"/>
    <w:rsid w:val="000270D6"/>
    <w:rsid w:val="00037617"/>
    <w:rsid w:val="00070F0A"/>
    <w:rsid w:val="00072CB3"/>
    <w:rsid w:val="00084745"/>
    <w:rsid w:val="00087B8A"/>
    <w:rsid w:val="000A20CF"/>
    <w:rsid w:val="000B1DC1"/>
    <w:rsid w:val="000B2E1C"/>
    <w:rsid w:val="000C611F"/>
    <w:rsid w:val="000D74A0"/>
    <w:rsid w:val="000E7C2B"/>
    <w:rsid w:val="000F0864"/>
    <w:rsid w:val="000F0913"/>
    <w:rsid w:val="000F0D6F"/>
    <w:rsid w:val="00112965"/>
    <w:rsid w:val="00121412"/>
    <w:rsid w:val="00121D72"/>
    <w:rsid w:val="00133096"/>
    <w:rsid w:val="001336AA"/>
    <w:rsid w:val="00135BBE"/>
    <w:rsid w:val="00141F3A"/>
    <w:rsid w:val="00143436"/>
    <w:rsid w:val="001500B6"/>
    <w:rsid w:val="0015105E"/>
    <w:rsid w:val="001612FB"/>
    <w:rsid w:val="00161697"/>
    <w:rsid w:val="00167177"/>
    <w:rsid w:val="00167944"/>
    <w:rsid w:val="00174FF5"/>
    <w:rsid w:val="001840CC"/>
    <w:rsid w:val="001863ED"/>
    <w:rsid w:val="00195136"/>
    <w:rsid w:val="001A3F2A"/>
    <w:rsid w:val="001A757B"/>
    <w:rsid w:val="001A7963"/>
    <w:rsid w:val="001C101E"/>
    <w:rsid w:val="001D1339"/>
    <w:rsid w:val="001D6ABE"/>
    <w:rsid w:val="001E4FB1"/>
    <w:rsid w:val="001E653C"/>
    <w:rsid w:val="001E7FDB"/>
    <w:rsid w:val="001F2C16"/>
    <w:rsid w:val="001F2FA7"/>
    <w:rsid w:val="001F3FCF"/>
    <w:rsid w:val="001F658A"/>
    <w:rsid w:val="0020733D"/>
    <w:rsid w:val="00207CF5"/>
    <w:rsid w:val="00210414"/>
    <w:rsid w:val="00215E79"/>
    <w:rsid w:val="0022216E"/>
    <w:rsid w:val="002338CE"/>
    <w:rsid w:val="002360BF"/>
    <w:rsid w:val="00243B06"/>
    <w:rsid w:val="00255974"/>
    <w:rsid w:val="00262E66"/>
    <w:rsid w:val="0026629B"/>
    <w:rsid w:val="00266C38"/>
    <w:rsid w:val="00270449"/>
    <w:rsid w:val="0027218E"/>
    <w:rsid w:val="002863D9"/>
    <w:rsid w:val="00294FB1"/>
    <w:rsid w:val="002B253C"/>
    <w:rsid w:val="002C7096"/>
    <w:rsid w:val="002D662F"/>
    <w:rsid w:val="002D6BB9"/>
    <w:rsid w:val="002E0959"/>
    <w:rsid w:val="002E3493"/>
    <w:rsid w:val="002E6FEE"/>
    <w:rsid w:val="002E7788"/>
    <w:rsid w:val="002E7C5A"/>
    <w:rsid w:val="002F27A4"/>
    <w:rsid w:val="002F5D56"/>
    <w:rsid w:val="002F7D67"/>
    <w:rsid w:val="00311884"/>
    <w:rsid w:val="00313E9E"/>
    <w:rsid w:val="00316ABE"/>
    <w:rsid w:val="00316D82"/>
    <w:rsid w:val="003234BA"/>
    <w:rsid w:val="00325433"/>
    <w:rsid w:val="0032662D"/>
    <w:rsid w:val="00337077"/>
    <w:rsid w:val="003411F3"/>
    <w:rsid w:val="00343FA7"/>
    <w:rsid w:val="00344307"/>
    <w:rsid w:val="003505EE"/>
    <w:rsid w:val="00363951"/>
    <w:rsid w:val="00367B3F"/>
    <w:rsid w:val="00370771"/>
    <w:rsid w:val="00371597"/>
    <w:rsid w:val="00375491"/>
    <w:rsid w:val="0038452A"/>
    <w:rsid w:val="003978F5"/>
    <w:rsid w:val="003A1EB3"/>
    <w:rsid w:val="003B7408"/>
    <w:rsid w:val="003C0B0D"/>
    <w:rsid w:val="003C1F6D"/>
    <w:rsid w:val="003C340D"/>
    <w:rsid w:val="003D5322"/>
    <w:rsid w:val="003E279A"/>
    <w:rsid w:val="003E31D4"/>
    <w:rsid w:val="003E4063"/>
    <w:rsid w:val="003E7B41"/>
    <w:rsid w:val="003F2E40"/>
    <w:rsid w:val="00401928"/>
    <w:rsid w:val="00410FBB"/>
    <w:rsid w:val="004214CD"/>
    <w:rsid w:val="00434D81"/>
    <w:rsid w:val="00435AED"/>
    <w:rsid w:val="004479D1"/>
    <w:rsid w:val="00455103"/>
    <w:rsid w:val="00455821"/>
    <w:rsid w:val="004610AD"/>
    <w:rsid w:val="004751D8"/>
    <w:rsid w:val="00475723"/>
    <w:rsid w:val="00480D92"/>
    <w:rsid w:val="00481BEE"/>
    <w:rsid w:val="00482662"/>
    <w:rsid w:val="00491502"/>
    <w:rsid w:val="0049663F"/>
    <w:rsid w:val="004A171B"/>
    <w:rsid w:val="004B26F9"/>
    <w:rsid w:val="004B4E33"/>
    <w:rsid w:val="004C1191"/>
    <w:rsid w:val="004C565C"/>
    <w:rsid w:val="004C75C9"/>
    <w:rsid w:val="004C7F62"/>
    <w:rsid w:val="004D763E"/>
    <w:rsid w:val="004D78EE"/>
    <w:rsid w:val="004D7F4C"/>
    <w:rsid w:val="004E2162"/>
    <w:rsid w:val="005008E9"/>
    <w:rsid w:val="0050285B"/>
    <w:rsid w:val="0051047B"/>
    <w:rsid w:val="00524015"/>
    <w:rsid w:val="005246A6"/>
    <w:rsid w:val="00531A4B"/>
    <w:rsid w:val="00541F0B"/>
    <w:rsid w:val="00546DD0"/>
    <w:rsid w:val="005609AF"/>
    <w:rsid w:val="005614D0"/>
    <w:rsid w:val="00561BA0"/>
    <w:rsid w:val="00561EE4"/>
    <w:rsid w:val="0056480F"/>
    <w:rsid w:val="00567289"/>
    <w:rsid w:val="00575A9A"/>
    <w:rsid w:val="005812CB"/>
    <w:rsid w:val="00582483"/>
    <w:rsid w:val="00582A23"/>
    <w:rsid w:val="00586AD7"/>
    <w:rsid w:val="00590762"/>
    <w:rsid w:val="00597EEB"/>
    <w:rsid w:val="005A15E5"/>
    <w:rsid w:val="005A42DD"/>
    <w:rsid w:val="005A6361"/>
    <w:rsid w:val="005A7017"/>
    <w:rsid w:val="005B24F8"/>
    <w:rsid w:val="005B2E29"/>
    <w:rsid w:val="005B4ABC"/>
    <w:rsid w:val="005B6025"/>
    <w:rsid w:val="005C53C6"/>
    <w:rsid w:val="005D0FEA"/>
    <w:rsid w:val="005D3487"/>
    <w:rsid w:val="005D5408"/>
    <w:rsid w:val="005D56AD"/>
    <w:rsid w:val="005D5CD5"/>
    <w:rsid w:val="005E4158"/>
    <w:rsid w:val="005E53BE"/>
    <w:rsid w:val="005F09A5"/>
    <w:rsid w:val="005F5334"/>
    <w:rsid w:val="00600F70"/>
    <w:rsid w:val="00601B45"/>
    <w:rsid w:val="006030A3"/>
    <w:rsid w:val="00603122"/>
    <w:rsid w:val="00611E99"/>
    <w:rsid w:val="00617AA9"/>
    <w:rsid w:val="006206C9"/>
    <w:rsid w:val="00620C5D"/>
    <w:rsid w:val="0063647B"/>
    <w:rsid w:val="00677E09"/>
    <w:rsid w:val="0068041E"/>
    <w:rsid w:val="00685035"/>
    <w:rsid w:val="006A79C7"/>
    <w:rsid w:val="006C4A48"/>
    <w:rsid w:val="006C787C"/>
    <w:rsid w:val="006D07BA"/>
    <w:rsid w:val="006D5552"/>
    <w:rsid w:val="006D6D2C"/>
    <w:rsid w:val="006E2B82"/>
    <w:rsid w:val="006F1AA5"/>
    <w:rsid w:val="006F4B15"/>
    <w:rsid w:val="006F50EA"/>
    <w:rsid w:val="0070483F"/>
    <w:rsid w:val="007064F9"/>
    <w:rsid w:val="0071244F"/>
    <w:rsid w:val="00721B33"/>
    <w:rsid w:val="007265C8"/>
    <w:rsid w:val="007366A3"/>
    <w:rsid w:val="00736711"/>
    <w:rsid w:val="00736B9B"/>
    <w:rsid w:val="0074136D"/>
    <w:rsid w:val="00741E3F"/>
    <w:rsid w:val="00751128"/>
    <w:rsid w:val="00771CCC"/>
    <w:rsid w:val="0078160A"/>
    <w:rsid w:val="00782CC7"/>
    <w:rsid w:val="007961F7"/>
    <w:rsid w:val="007974AC"/>
    <w:rsid w:val="007A2E93"/>
    <w:rsid w:val="007B4751"/>
    <w:rsid w:val="007C0F0D"/>
    <w:rsid w:val="007D38DB"/>
    <w:rsid w:val="007D6925"/>
    <w:rsid w:val="007E665A"/>
    <w:rsid w:val="007F3DCB"/>
    <w:rsid w:val="007F4B48"/>
    <w:rsid w:val="00827C81"/>
    <w:rsid w:val="00832AD2"/>
    <w:rsid w:val="008418C6"/>
    <w:rsid w:val="00842A29"/>
    <w:rsid w:val="00846CFE"/>
    <w:rsid w:val="00853B53"/>
    <w:rsid w:val="00855012"/>
    <w:rsid w:val="00872556"/>
    <w:rsid w:val="008B3069"/>
    <w:rsid w:val="008B792A"/>
    <w:rsid w:val="008C5D0B"/>
    <w:rsid w:val="008C643A"/>
    <w:rsid w:val="008D13EF"/>
    <w:rsid w:val="008E0BAE"/>
    <w:rsid w:val="008E409F"/>
    <w:rsid w:val="008F43D1"/>
    <w:rsid w:val="008F5547"/>
    <w:rsid w:val="00900FE5"/>
    <w:rsid w:val="00905338"/>
    <w:rsid w:val="00911BB9"/>
    <w:rsid w:val="00913580"/>
    <w:rsid w:val="009242A9"/>
    <w:rsid w:val="00930D37"/>
    <w:rsid w:val="00936DA1"/>
    <w:rsid w:val="00944662"/>
    <w:rsid w:val="0094485B"/>
    <w:rsid w:val="0095124B"/>
    <w:rsid w:val="0095299C"/>
    <w:rsid w:val="009665F6"/>
    <w:rsid w:val="009666E4"/>
    <w:rsid w:val="00970376"/>
    <w:rsid w:val="009774EF"/>
    <w:rsid w:val="00991394"/>
    <w:rsid w:val="0099175F"/>
    <w:rsid w:val="00992A42"/>
    <w:rsid w:val="009941B7"/>
    <w:rsid w:val="0099445D"/>
    <w:rsid w:val="009A194E"/>
    <w:rsid w:val="009B0CAB"/>
    <w:rsid w:val="009B2F01"/>
    <w:rsid w:val="009B5074"/>
    <w:rsid w:val="009C262A"/>
    <w:rsid w:val="009D27B5"/>
    <w:rsid w:val="009D5DD8"/>
    <w:rsid w:val="009E3573"/>
    <w:rsid w:val="009E389F"/>
    <w:rsid w:val="009E76C4"/>
    <w:rsid w:val="00A02671"/>
    <w:rsid w:val="00A0390D"/>
    <w:rsid w:val="00A15C77"/>
    <w:rsid w:val="00A226D9"/>
    <w:rsid w:val="00A23B01"/>
    <w:rsid w:val="00A2405E"/>
    <w:rsid w:val="00A25CFF"/>
    <w:rsid w:val="00A31D04"/>
    <w:rsid w:val="00A35434"/>
    <w:rsid w:val="00A35677"/>
    <w:rsid w:val="00A35E76"/>
    <w:rsid w:val="00A371F6"/>
    <w:rsid w:val="00A44776"/>
    <w:rsid w:val="00A66401"/>
    <w:rsid w:val="00A8150E"/>
    <w:rsid w:val="00A879DD"/>
    <w:rsid w:val="00A940F5"/>
    <w:rsid w:val="00A94F81"/>
    <w:rsid w:val="00AA03C3"/>
    <w:rsid w:val="00AA5F1D"/>
    <w:rsid w:val="00AB10D9"/>
    <w:rsid w:val="00AB131C"/>
    <w:rsid w:val="00AC1637"/>
    <w:rsid w:val="00AC2942"/>
    <w:rsid w:val="00AD5F4C"/>
    <w:rsid w:val="00AD639E"/>
    <w:rsid w:val="00AD7B76"/>
    <w:rsid w:val="00AE204D"/>
    <w:rsid w:val="00B05209"/>
    <w:rsid w:val="00B07206"/>
    <w:rsid w:val="00B11F3D"/>
    <w:rsid w:val="00B1200B"/>
    <w:rsid w:val="00B146FE"/>
    <w:rsid w:val="00B23CEB"/>
    <w:rsid w:val="00B2571C"/>
    <w:rsid w:val="00B26976"/>
    <w:rsid w:val="00B3740B"/>
    <w:rsid w:val="00B431A8"/>
    <w:rsid w:val="00B47D32"/>
    <w:rsid w:val="00B63865"/>
    <w:rsid w:val="00B63F87"/>
    <w:rsid w:val="00B643EB"/>
    <w:rsid w:val="00B65411"/>
    <w:rsid w:val="00B72526"/>
    <w:rsid w:val="00B75192"/>
    <w:rsid w:val="00B7755A"/>
    <w:rsid w:val="00B96CE9"/>
    <w:rsid w:val="00BA1159"/>
    <w:rsid w:val="00BB6B26"/>
    <w:rsid w:val="00BB7299"/>
    <w:rsid w:val="00BC20AA"/>
    <w:rsid w:val="00BC46D0"/>
    <w:rsid w:val="00BC6E0C"/>
    <w:rsid w:val="00BD30A9"/>
    <w:rsid w:val="00BD4959"/>
    <w:rsid w:val="00BE3025"/>
    <w:rsid w:val="00BE6000"/>
    <w:rsid w:val="00BF0AED"/>
    <w:rsid w:val="00BF5756"/>
    <w:rsid w:val="00C00FF1"/>
    <w:rsid w:val="00C0349C"/>
    <w:rsid w:val="00C1769B"/>
    <w:rsid w:val="00C218A0"/>
    <w:rsid w:val="00C22D6F"/>
    <w:rsid w:val="00C2521F"/>
    <w:rsid w:val="00C27BDE"/>
    <w:rsid w:val="00C322E9"/>
    <w:rsid w:val="00C34E70"/>
    <w:rsid w:val="00C42568"/>
    <w:rsid w:val="00C4726E"/>
    <w:rsid w:val="00C55600"/>
    <w:rsid w:val="00C5736D"/>
    <w:rsid w:val="00C61E39"/>
    <w:rsid w:val="00C70163"/>
    <w:rsid w:val="00C81DDF"/>
    <w:rsid w:val="00C82478"/>
    <w:rsid w:val="00C87818"/>
    <w:rsid w:val="00C91F9F"/>
    <w:rsid w:val="00CA1E0F"/>
    <w:rsid w:val="00CA5DF5"/>
    <w:rsid w:val="00CC7A4F"/>
    <w:rsid w:val="00CD528C"/>
    <w:rsid w:val="00CD79FF"/>
    <w:rsid w:val="00CE7054"/>
    <w:rsid w:val="00CF02FA"/>
    <w:rsid w:val="00CF37A4"/>
    <w:rsid w:val="00CF6E40"/>
    <w:rsid w:val="00CF7B66"/>
    <w:rsid w:val="00D026BF"/>
    <w:rsid w:val="00D03782"/>
    <w:rsid w:val="00D049EE"/>
    <w:rsid w:val="00D0736D"/>
    <w:rsid w:val="00D11038"/>
    <w:rsid w:val="00D14D93"/>
    <w:rsid w:val="00D174E0"/>
    <w:rsid w:val="00D17D4B"/>
    <w:rsid w:val="00D31CE1"/>
    <w:rsid w:val="00D36A86"/>
    <w:rsid w:val="00D40127"/>
    <w:rsid w:val="00D413F4"/>
    <w:rsid w:val="00D44F0A"/>
    <w:rsid w:val="00D50225"/>
    <w:rsid w:val="00D53C0E"/>
    <w:rsid w:val="00D54241"/>
    <w:rsid w:val="00D543D9"/>
    <w:rsid w:val="00D567C8"/>
    <w:rsid w:val="00D61C69"/>
    <w:rsid w:val="00D637E3"/>
    <w:rsid w:val="00D64136"/>
    <w:rsid w:val="00D77208"/>
    <w:rsid w:val="00D77BC3"/>
    <w:rsid w:val="00D80D0F"/>
    <w:rsid w:val="00D85C62"/>
    <w:rsid w:val="00D8615D"/>
    <w:rsid w:val="00D86CB8"/>
    <w:rsid w:val="00D90D17"/>
    <w:rsid w:val="00DA52C3"/>
    <w:rsid w:val="00DA7898"/>
    <w:rsid w:val="00DB3EAE"/>
    <w:rsid w:val="00DB7B04"/>
    <w:rsid w:val="00DE0BE7"/>
    <w:rsid w:val="00DE4558"/>
    <w:rsid w:val="00E01756"/>
    <w:rsid w:val="00E1212D"/>
    <w:rsid w:val="00E151E8"/>
    <w:rsid w:val="00E204D9"/>
    <w:rsid w:val="00E227B1"/>
    <w:rsid w:val="00E22DD3"/>
    <w:rsid w:val="00E23613"/>
    <w:rsid w:val="00E301D6"/>
    <w:rsid w:val="00E3064B"/>
    <w:rsid w:val="00E35E5E"/>
    <w:rsid w:val="00E379D5"/>
    <w:rsid w:val="00E4581C"/>
    <w:rsid w:val="00E52B55"/>
    <w:rsid w:val="00E52C48"/>
    <w:rsid w:val="00E61C76"/>
    <w:rsid w:val="00E62992"/>
    <w:rsid w:val="00E63A5C"/>
    <w:rsid w:val="00E70908"/>
    <w:rsid w:val="00E71825"/>
    <w:rsid w:val="00E74C96"/>
    <w:rsid w:val="00E753BA"/>
    <w:rsid w:val="00E77B3E"/>
    <w:rsid w:val="00E77ED9"/>
    <w:rsid w:val="00E8504F"/>
    <w:rsid w:val="00E856DF"/>
    <w:rsid w:val="00E90F89"/>
    <w:rsid w:val="00EC585E"/>
    <w:rsid w:val="00EE044B"/>
    <w:rsid w:val="00EE42BD"/>
    <w:rsid w:val="00EE593F"/>
    <w:rsid w:val="00EF6647"/>
    <w:rsid w:val="00F021A1"/>
    <w:rsid w:val="00F02285"/>
    <w:rsid w:val="00F03E62"/>
    <w:rsid w:val="00F12B08"/>
    <w:rsid w:val="00F20C41"/>
    <w:rsid w:val="00F21F9D"/>
    <w:rsid w:val="00F22940"/>
    <w:rsid w:val="00F26191"/>
    <w:rsid w:val="00F35CD3"/>
    <w:rsid w:val="00F416A4"/>
    <w:rsid w:val="00F50F0C"/>
    <w:rsid w:val="00F71ADD"/>
    <w:rsid w:val="00F77493"/>
    <w:rsid w:val="00F86FF4"/>
    <w:rsid w:val="00F9070D"/>
    <w:rsid w:val="00FA01F1"/>
    <w:rsid w:val="00FA069D"/>
    <w:rsid w:val="00FA0E8E"/>
    <w:rsid w:val="00FA214B"/>
    <w:rsid w:val="00FD45F9"/>
    <w:rsid w:val="00FE521D"/>
    <w:rsid w:val="00FF1D55"/>
    <w:rsid w:val="00FF2E87"/>
    <w:rsid w:val="00FF79B2"/>
    <w:rsid w:val="031A8B7E"/>
    <w:rsid w:val="043206C0"/>
    <w:rsid w:val="04327C26"/>
    <w:rsid w:val="072D9BB7"/>
    <w:rsid w:val="076FAEED"/>
    <w:rsid w:val="0994F260"/>
    <w:rsid w:val="10A9FECE"/>
    <w:rsid w:val="11CC08AF"/>
    <w:rsid w:val="1224DE8F"/>
    <w:rsid w:val="13978D86"/>
    <w:rsid w:val="141DB795"/>
    <w:rsid w:val="1447E8C4"/>
    <w:rsid w:val="15EE8783"/>
    <w:rsid w:val="16D3EF48"/>
    <w:rsid w:val="178BA4F1"/>
    <w:rsid w:val="18378274"/>
    <w:rsid w:val="18D88942"/>
    <w:rsid w:val="191B59E7"/>
    <w:rsid w:val="1ABB8AFE"/>
    <w:rsid w:val="1C575B5F"/>
    <w:rsid w:val="1D277379"/>
    <w:rsid w:val="1E237046"/>
    <w:rsid w:val="1E4C24DA"/>
    <w:rsid w:val="1F7F8C0F"/>
    <w:rsid w:val="1F8EFC21"/>
    <w:rsid w:val="1FB5A63B"/>
    <w:rsid w:val="2022DAEC"/>
    <w:rsid w:val="20A18211"/>
    <w:rsid w:val="24CEE42F"/>
    <w:rsid w:val="277400F0"/>
    <w:rsid w:val="27AFE0C1"/>
    <w:rsid w:val="28AA1A92"/>
    <w:rsid w:val="28D2723C"/>
    <w:rsid w:val="298E45D4"/>
    <w:rsid w:val="29BE4E12"/>
    <w:rsid w:val="2B38772B"/>
    <w:rsid w:val="2C7FB61F"/>
    <w:rsid w:val="2CA798A9"/>
    <w:rsid w:val="2D4D037F"/>
    <w:rsid w:val="2DEF3066"/>
    <w:rsid w:val="2E1B8680"/>
    <w:rsid w:val="2F3908A0"/>
    <w:rsid w:val="312BCF3B"/>
    <w:rsid w:val="316697C0"/>
    <w:rsid w:val="321B8AE2"/>
    <w:rsid w:val="32D26BF6"/>
    <w:rsid w:val="33026821"/>
    <w:rsid w:val="333ED284"/>
    <w:rsid w:val="33D8977F"/>
    <w:rsid w:val="34F8231E"/>
    <w:rsid w:val="3556FA3A"/>
    <w:rsid w:val="363A08E3"/>
    <w:rsid w:val="36F2CA9B"/>
    <w:rsid w:val="38506A73"/>
    <w:rsid w:val="388E9AFC"/>
    <w:rsid w:val="39C30A69"/>
    <w:rsid w:val="3ED400D4"/>
    <w:rsid w:val="406333A2"/>
    <w:rsid w:val="42F2B34C"/>
    <w:rsid w:val="4343655F"/>
    <w:rsid w:val="4412A801"/>
    <w:rsid w:val="448596C5"/>
    <w:rsid w:val="450699CA"/>
    <w:rsid w:val="4578A6F5"/>
    <w:rsid w:val="45D91804"/>
    <w:rsid w:val="4738DB1B"/>
    <w:rsid w:val="48BDE0FF"/>
    <w:rsid w:val="4C265667"/>
    <w:rsid w:val="4D807BF2"/>
    <w:rsid w:val="4D8C0618"/>
    <w:rsid w:val="4D980A1E"/>
    <w:rsid w:val="4F972A3A"/>
    <w:rsid w:val="521F67AF"/>
    <w:rsid w:val="5229B2E6"/>
    <w:rsid w:val="54E6CFC5"/>
    <w:rsid w:val="55B3A239"/>
    <w:rsid w:val="56FD2409"/>
    <w:rsid w:val="576200F0"/>
    <w:rsid w:val="57E08468"/>
    <w:rsid w:val="58B9DC5D"/>
    <w:rsid w:val="5A32A8B1"/>
    <w:rsid w:val="5DB038B5"/>
    <w:rsid w:val="5F86122D"/>
    <w:rsid w:val="5FEEBD7B"/>
    <w:rsid w:val="618A8DDC"/>
    <w:rsid w:val="64639652"/>
    <w:rsid w:val="655C84EC"/>
    <w:rsid w:val="65B85E90"/>
    <w:rsid w:val="65C32BFC"/>
    <w:rsid w:val="67F6666C"/>
    <w:rsid w:val="67FAC722"/>
    <w:rsid w:val="6801521B"/>
    <w:rsid w:val="683048D6"/>
    <w:rsid w:val="68AE5F5A"/>
    <w:rsid w:val="699236CD"/>
    <w:rsid w:val="69955DFB"/>
    <w:rsid w:val="6AB1344B"/>
    <w:rsid w:val="6ACA2CB6"/>
    <w:rsid w:val="6B3A2299"/>
    <w:rsid w:val="6B42A430"/>
    <w:rsid w:val="6CB80AA3"/>
    <w:rsid w:val="704A983D"/>
    <w:rsid w:val="726D951C"/>
    <w:rsid w:val="73446F8D"/>
    <w:rsid w:val="75314258"/>
    <w:rsid w:val="77BF855A"/>
    <w:rsid w:val="77F72FB8"/>
    <w:rsid w:val="7BE8AC91"/>
    <w:rsid w:val="7D1F731C"/>
    <w:rsid w:val="7E0964ED"/>
    <w:rsid w:val="7E8819F6"/>
    <w:rsid w:val="7FF3F4A9"/>
  </w:rsids>
  <m:mathPr>
    <m:mathFont m:val="Cambria Math"/>
    <m:brkBin m:val="before"/>
    <m:brkBinSub m:val="--"/>
    <m:smallFrac m:val="0"/>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E31DA"/>
  <w15:chartTrackingRefBased/>
  <w15:docId w15:val="{BEB48FCC-829F-45A6-83C9-C067BB4C5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A5DF5"/>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character" w:customStyle="1" w:styleId="normaltextrun">
    <w:name w:val="normaltextrun"/>
    <w:basedOn w:val="DefaultParagraphFont"/>
    <w:rsid w:val="00CA5DF5"/>
  </w:style>
  <w:style w:type="character" w:customStyle="1" w:styleId="eop">
    <w:name w:val="eop"/>
    <w:basedOn w:val="DefaultParagraphFont"/>
    <w:rsid w:val="00CA5DF5"/>
  </w:style>
  <w:style w:type="paragraph" w:styleId="ListParagraph">
    <w:name w:val="List Paragraph"/>
    <w:basedOn w:val="Normal"/>
    <w:uiPriority w:val="34"/>
    <w:qFormat/>
    <w:rsid w:val="00582A23"/>
    <w:pPr>
      <w:ind w:left="720"/>
      <w:contextualSpacing/>
    </w:pPr>
  </w:style>
  <w:style w:type="paragraph" w:styleId="FootnoteText">
    <w:name w:val="footnote text"/>
    <w:basedOn w:val="Normal"/>
    <w:link w:val="FootnoteTextChar"/>
    <w:uiPriority w:val="99"/>
    <w:unhideWhenUsed/>
    <w:rsid w:val="00E3064B"/>
    <w:pPr>
      <w:spacing w:after="0" w:line="240" w:lineRule="auto"/>
    </w:pPr>
    <w:rPr>
      <w:sz w:val="20"/>
      <w:szCs w:val="20"/>
    </w:rPr>
  </w:style>
  <w:style w:type="character" w:customStyle="1" w:styleId="FootnoteTextChar">
    <w:name w:val="Footnote Text Char"/>
    <w:basedOn w:val="DefaultParagraphFont"/>
    <w:link w:val="FootnoteText"/>
    <w:uiPriority w:val="99"/>
    <w:rsid w:val="00E3064B"/>
    <w:rPr>
      <w:sz w:val="20"/>
      <w:szCs w:val="20"/>
    </w:rPr>
  </w:style>
  <w:style w:type="character" w:styleId="FootnoteReference">
    <w:name w:val="footnote reference"/>
    <w:basedOn w:val="DefaultParagraphFont"/>
    <w:uiPriority w:val="99"/>
    <w:semiHidden/>
    <w:unhideWhenUsed/>
    <w:rsid w:val="00E3064B"/>
    <w:rPr>
      <w:vertAlign w:val="superscript"/>
    </w:rPr>
  </w:style>
  <w:style w:type="character" w:styleId="Hyperlink">
    <w:name w:val="Hyperlink"/>
    <w:basedOn w:val="DefaultParagraphFont"/>
    <w:uiPriority w:val="99"/>
    <w:unhideWhenUsed/>
    <w:rsid w:val="00E3064B"/>
    <w:rPr>
      <w:color w:val="0563C1" w:themeColor="hyperlink"/>
      <w:u w:val="single"/>
    </w:rPr>
  </w:style>
  <w:style w:type="character" w:styleId="UnresolvedMention">
    <w:name w:val="Unresolved Mention"/>
    <w:basedOn w:val="DefaultParagraphFont"/>
    <w:uiPriority w:val="99"/>
    <w:semiHidden/>
    <w:unhideWhenUsed/>
    <w:rsid w:val="00E3064B"/>
    <w:rPr>
      <w:color w:val="605E5C"/>
      <w:shd w:val="clear" w:color="auto" w:fill="E1DFDD"/>
    </w:rPr>
  </w:style>
  <w:style w:type="character" w:styleId="CommentReference">
    <w:name w:val="annotation reference"/>
    <w:basedOn w:val="DefaultParagraphFont"/>
    <w:uiPriority w:val="99"/>
    <w:semiHidden/>
    <w:unhideWhenUsed/>
    <w:rsid w:val="00B96CE9"/>
    <w:rPr>
      <w:sz w:val="16"/>
      <w:szCs w:val="16"/>
    </w:rPr>
  </w:style>
  <w:style w:type="paragraph" w:styleId="CommentText">
    <w:name w:val="annotation text"/>
    <w:basedOn w:val="Normal"/>
    <w:link w:val="CommentTextChar"/>
    <w:uiPriority w:val="99"/>
    <w:unhideWhenUsed/>
    <w:rsid w:val="00B96CE9"/>
    <w:pPr>
      <w:spacing w:line="240" w:lineRule="auto"/>
    </w:pPr>
    <w:rPr>
      <w:sz w:val="20"/>
      <w:szCs w:val="20"/>
    </w:rPr>
  </w:style>
  <w:style w:type="character" w:customStyle="1" w:styleId="CommentTextChar">
    <w:name w:val="Comment Text Char"/>
    <w:basedOn w:val="DefaultParagraphFont"/>
    <w:link w:val="CommentText"/>
    <w:uiPriority w:val="99"/>
    <w:rsid w:val="00B96CE9"/>
    <w:rPr>
      <w:sz w:val="20"/>
      <w:szCs w:val="20"/>
    </w:rPr>
  </w:style>
  <w:style w:type="paragraph" w:styleId="CommentSubject">
    <w:name w:val="annotation subject"/>
    <w:basedOn w:val="CommentText"/>
    <w:next w:val="CommentText"/>
    <w:link w:val="CommentSubjectChar"/>
    <w:uiPriority w:val="99"/>
    <w:semiHidden/>
    <w:unhideWhenUsed/>
    <w:rsid w:val="00B96CE9"/>
    <w:rPr>
      <w:b/>
      <w:bCs/>
    </w:rPr>
  </w:style>
  <w:style w:type="character" w:customStyle="1" w:styleId="CommentSubjectChar">
    <w:name w:val="Comment Subject Char"/>
    <w:basedOn w:val="CommentTextChar"/>
    <w:link w:val="CommentSubject"/>
    <w:uiPriority w:val="99"/>
    <w:semiHidden/>
    <w:rsid w:val="00B96CE9"/>
    <w:rPr>
      <w:b/>
      <w:bCs/>
      <w:sz w:val="20"/>
      <w:szCs w:val="20"/>
    </w:rPr>
  </w:style>
  <w:style w:type="paragraph" w:styleId="Header">
    <w:name w:val="header"/>
    <w:basedOn w:val="Normal"/>
    <w:link w:val="HeaderChar"/>
    <w:uiPriority w:val="99"/>
    <w:semiHidden/>
    <w:unhideWhenUsed/>
    <w:rsid w:val="00CF37A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37A4"/>
  </w:style>
  <w:style w:type="paragraph" w:styleId="Footer">
    <w:name w:val="footer"/>
    <w:basedOn w:val="Normal"/>
    <w:link w:val="FooterChar"/>
    <w:uiPriority w:val="99"/>
    <w:semiHidden/>
    <w:unhideWhenUsed/>
    <w:rsid w:val="00CF37A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F37A4"/>
  </w:style>
  <w:style w:type="paragraph" w:customStyle="1" w:styleId="Default">
    <w:name w:val="Default"/>
    <w:rsid w:val="00D50225"/>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vision">
    <w:name w:val="Revision"/>
    <w:hidden/>
    <w:uiPriority w:val="99"/>
    <w:semiHidden/>
    <w:rsid w:val="00C4726E"/>
    <w:pPr>
      <w:spacing w:after="0" w:line="240" w:lineRule="auto"/>
    </w:pPr>
  </w:style>
  <w:style w:type="character" w:styleId="FollowedHyperlink">
    <w:name w:val="FollowedHyperlink"/>
    <w:basedOn w:val="DefaultParagraphFont"/>
    <w:uiPriority w:val="99"/>
    <w:semiHidden/>
    <w:unhideWhenUsed/>
    <w:rsid w:val="00367B3F"/>
    <w:rPr>
      <w:color w:val="954F72" w:themeColor="followedHyperlink"/>
      <w:u w:val="single"/>
    </w:rPr>
  </w:style>
  <w:style w:type="paragraph" w:styleId="NormalWeb">
    <w:name w:val="Normal (Web)"/>
    <w:basedOn w:val="Normal"/>
    <w:uiPriority w:val="99"/>
    <w:unhideWhenUsed/>
    <w:rsid w:val="00401928"/>
    <w:pPr>
      <w:spacing w:before="100" w:beforeAutospacing="1" w:after="100" w:afterAutospacing="1" w:line="240" w:lineRule="auto"/>
    </w:pPr>
    <w:rPr>
      <w:rFonts w:ascii="Times New Roman" w:eastAsia="Times New Roman" w:hAnsi="Times New Roman" w:cs="Times New Roman"/>
      <w:kern w:val="0"/>
      <w:sz w:val="24"/>
      <w:szCs w:val="24"/>
      <w:lang w:val="cs-CZ"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4412">
      <w:bodyDiv w:val="1"/>
      <w:marLeft w:val="0"/>
      <w:marRight w:val="0"/>
      <w:marTop w:val="0"/>
      <w:marBottom w:val="0"/>
      <w:divBdr>
        <w:top w:val="none" w:sz="0" w:space="0" w:color="auto"/>
        <w:left w:val="none" w:sz="0" w:space="0" w:color="auto"/>
        <w:bottom w:val="none" w:sz="0" w:space="0" w:color="auto"/>
        <w:right w:val="none" w:sz="0" w:space="0" w:color="auto"/>
      </w:divBdr>
      <w:divsChild>
        <w:div w:id="30346501">
          <w:marLeft w:val="0"/>
          <w:marRight w:val="0"/>
          <w:marTop w:val="0"/>
          <w:marBottom w:val="0"/>
          <w:divBdr>
            <w:top w:val="none" w:sz="0" w:space="0" w:color="auto"/>
            <w:left w:val="none" w:sz="0" w:space="0" w:color="auto"/>
            <w:bottom w:val="none" w:sz="0" w:space="0" w:color="auto"/>
            <w:right w:val="none" w:sz="0" w:space="0" w:color="auto"/>
          </w:divBdr>
        </w:div>
        <w:div w:id="1663898035">
          <w:marLeft w:val="0"/>
          <w:marRight w:val="0"/>
          <w:marTop w:val="0"/>
          <w:marBottom w:val="0"/>
          <w:divBdr>
            <w:top w:val="none" w:sz="0" w:space="0" w:color="auto"/>
            <w:left w:val="none" w:sz="0" w:space="0" w:color="auto"/>
            <w:bottom w:val="none" w:sz="0" w:space="0" w:color="auto"/>
            <w:right w:val="none" w:sz="0" w:space="0" w:color="auto"/>
          </w:divBdr>
        </w:div>
      </w:divsChild>
    </w:div>
    <w:div w:id="287014230">
      <w:bodyDiv w:val="1"/>
      <w:marLeft w:val="0"/>
      <w:marRight w:val="0"/>
      <w:marTop w:val="0"/>
      <w:marBottom w:val="0"/>
      <w:divBdr>
        <w:top w:val="none" w:sz="0" w:space="0" w:color="auto"/>
        <w:left w:val="none" w:sz="0" w:space="0" w:color="auto"/>
        <w:bottom w:val="none" w:sz="0" w:space="0" w:color="auto"/>
        <w:right w:val="none" w:sz="0" w:space="0" w:color="auto"/>
      </w:divBdr>
    </w:div>
    <w:div w:id="423499341">
      <w:bodyDiv w:val="1"/>
      <w:marLeft w:val="0"/>
      <w:marRight w:val="0"/>
      <w:marTop w:val="0"/>
      <w:marBottom w:val="0"/>
      <w:divBdr>
        <w:top w:val="none" w:sz="0" w:space="0" w:color="auto"/>
        <w:left w:val="none" w:sz="0" w:space="0" w:color="auto"/>
        <w:bottom w:val="none" w:sz="0" w:space="0" w:color="auto"/>
        <w:right w:val="none" w:sz="0" w:space="0" w:color="auto"/>
      </w:divBdr>
      <w:divsChild>
        <w:div w:id="151257142">
          <w:marLeft w:val="0"/>
          <w:marRight w:val="0"/>
          <w:marTop w:val="0"/>
          <w:marBottom w:val="0"/>
          <w:divBdr>
            <w:top w:val="none" w:sz="0" w:space="0" w:color="auto"/>
            <w:left w:val="none" w:sz="0" w:space="0" w:color="auto"/>
            <w:bottom w:val="none" w:sz="0" w:space="0" w:color="auto"/>
            <w:right w:val="none" w:sz="0" w:space="0" w:color="auto"/>
          </w:divBdr>
        </w:div>
        <w:div w:id="848836489">
          <w:marLeft w:val="0"/>
          <w:marRight w:val="0"/>
          <w:marTop w:val="0"/>
          <w:marBottom w:val="0"/>
          <w:divBdr>
            <w:top w:val="none" w:sz="0" w:space="0" w:color="auto"/>
            <w:left w:val="none" w:sz="0" w:space="0" w:color="auto"/>
            <w:bottom w:val="none" w:sz="0" w:space="0" w:color="auto"/>
            <w:right w:val="none" w:sz="0" w:space="0" w:color="auto"/>
          </w:divBdr>
        </w:div>
      </w:divsChild>
    </w:div>
    <w:div w:id="437992162">
      <w:bodyDiv w:val="1"/>
      <w:marLeft w:val="0"/>
      <w:marRight w:val="0"/>
      <w:marTop w:val="0"/>
      <w:marBottom w:val="0"/>
      <w:divBdr>
        <w:top w:val="none" w:sz="0" w:space="0" w:color="auto"/>
        <w:left w:val="none" w:sz="0" w:space="0" w:color="auto"/>
        <w:bottom w:val="none" w:sz="0" w:space="0" w:color="auto"/>
        <w:right w:val="none" w:sz="0" w:space="0" w:color="auto"/>
      </w:divBdr>
      <w:divsChild>
        <w:div w:id="494340244">
          <w:marLeft w:val="0"/>
          <w:marRight w:val="0"/>
          <w:marTop w:val="0"/>
          <w:marBottom w:val="0"/>
          <w:divBdr>
            <w:top w:val="none" w:sz="0" w:space="0" w:color="auto"/>
            <w:left w:val="none" w:sz="0" w:space="0" w:color="auto"/>
            <w:bottom w:val="none" w:sz="0" w:space="0" w:color="auto"/>
            <w:right w:val="none" w:sz="0" w:space="0" w:color="auto"/>
          </w:divBdr>
        </w:div>
        <w:div w:id="982395297">
          <w:marLeft w:val="0"/>
          <w:marRight w:val="0"/>
          <w:marTop w:val="0"/>
          <w:marBottom w:val="0"/>
          <w:divBdr>
            <w:top w:val="none" w:sz="0" w:space="0" w:color="auto"/>
            <w:left w:val="none" w:sz="0" w:space="0" w:color="auto"/>
            <w:bottom w:val="none" w:sz="0" w:space="0" w:color="auto"/>
            <w:right w:val="none" w:sz="0" w:space="0" w:color="auto"/>
          </w:divBdr>
        </w:div>
      </w:divsChild>
    </w:div>
    <w:div w:id="447086784">
      <w:bodyDiv w:val="1"/>
      <w:marLeft w:val="0"/>
      <w:marRight w:val="0"/>
      <w:marTop w:val="0"/>
      <w:marBottom w:val="0"/>
      <w:divBdr>
        <w:top w:val="none" w:sz="0" w:space="0" w:color="auto"/>
        <w:left w:val="none" w:sz="0" w:space="0" w:color="auto"/>
        <w:bottom w:val="none" w:sz="0" w:space="0" w:color="auto"/>
        <w:right w:val="none" w:sz="0" w:space="0" w:color="auto"/>
      </w:divBdr>
    </w:div>
    <w:div w:id="493955035">
      <w:bodyDiv w:val="1"/>
      <w:marLeft w:val="0"/>
      <w:marRight w:val="0"/>
      <w:marTop w:val="0"/>
      <w:marBottom w:val="0"/>
      <w:divBdr>
        <w:top w:val="none" w:sz="0" w:space="0" w:color="auto"/>
        <w:left w:val="none" w:sz="0" w:space="0" w:color="auto"/>
        <w:bottom w:val="none" w:sz="0" w:space="0" w:color="auto"/>
        <w:right w:val="none" w:sz="0" w:space="0" w:color="auto"/>
      </w:divBdr>
      <w:divsChild>
        <w:div w:id="250894176">
          <w:marLeft w:val="0"/>
          <w:marRight w:val="0"/>
          <w:marTop w:val="0"/>
          <w:marBottom w:val="0"/>
          <w:divBdr>
            <w:top w:val="none" w:sz="0" w:space="0" w:color="auto"/>
            <w:left w:val="none" w:sz="0" w:space="0" w:color="auto"/>
            <w:bottom w:val="none" w:sz="0" w:space="0" w:color="auto"/>
            <w:right w:val="none" w:sz="0" w:space="0" w:color="auto"/>
          </w:divBdr>
        </w:div>
        <w:div w:id="721096539">
          <w:marLeft w:val="0"/>
          <w:marRight w:val="0"/>
          <w:marTop w:val="0"/>
          <w:marBottom w:val="0"/>
          <w:divBdr>
            <w:top w:val="none" w:sz="0" w:space="0" w:color="auto"/>
            <w:left w:val="none" w:sz="0" w:space="0" w:color="auto"/>
            <w:bottom w:val="none" w:sz="0" w:space="0" w:color="auto"/>
            <w:right w:val="none" w:sz="0" w:space="0" w:color="auto"/>
          </w:divBdr>
        </w:div>
        <w:div w:id="1644240425">
          <w:marLeft w:val="0"/>
          <w:marRight w:val="0"/>
          <w:marTop w:val="0"/>
          <w:marBottom w:val="0"/>
          <w:divBdr>
            <w:top w:val="none" w:sz="0" w:space="0" w:color="auto"/>
            <w:left w:val="none" w:sz="0" w:space="0" w:color="auto"/>
            <w:bottom w:val="none" w:sz="0" w:space="0" w:color="auto"/>
            <w:right w:val="none" w:sz="0" w:space="0" w:color="auto"/>
          </w:divBdr>
        </w:div>
      </w:divsChild>
    </w:div>
    <w:div w:id="622735123">
      <w:bodyDiv w:val="1"/>
      <w:marLeft w:val="0"/>
      <w:marRight w:val="0"/>
      <w:marTop w:val="0"/>
      <w:marBottom w:val="0"/>
      <w:divBdr>
        <w:top w:val="none" w:sz="0" w:space="0" w:color="auto"/>
        <w:left w:val="none" w:sz="0" w:space="0" w:color="auto"/>
        <w:bottom w:val="none" w:sz="0" w:space="0" w:color="auto"/>
        <w:right w:val="none" w:sz="0" w:space="0" w:color="auto"/>
      </w:divBdr>
      <w:divsChild>
        <w:div w:id="254753347">
          <w:marLeft w:val="0"/>
          <w:marRight w:val="0"/>
          <w:marTop w:val="0"/>
          <w:marBottom w:val="0"/>
          <w:divBdr>
            <w:top w:val="none" w:sz="0" w:space="0" w:color="auto"/>
            <w:left w:val="none" w:sz="0" w:space="0" w:color="auto"/>
            <w:bottom w:val="none" w:sz="0" w:space="0" w:color="auto"/>
            <w:right w:val="none" w:sz="0" w:space="0" w:color="auto"/>
          </w:divBdr>
        </w:div>
        <w:div w:id="1310548772">
          <w:marLeft w:val="0"/>
          <w:marRight w:val="0"/>
          <w:marTop w:val="0"/>
          <w:marBottom w:val="0"/>
          <w:divBdr>
            <w:top w:val="none" w:sz="0" w:space="0" w:color="auto"/>
            <w:left w:val="none" w:sz="0" w:space="0" w:color="auto"/>
            <w:bottom w:val="none" w:sz="0" w:space="0" w:color="auto"/>
            <w:right w:val="none" w:sz="0" w:space="0" w:color="auto"/>
          </w:divBdr>
        </w:div>
        <w:div w:id="2028015397">
          <w:marLeft w:val="0"/>
          <w:marRight w:val="0"/>
          <w:marTop w:val="0"/>
          <w:marBottom w:val="0"/>
          <w:divBdr>
            <w:top w:val="none" w:sz="0" w:space="0" w:color="auto"/>
            <w:left w:val="none" w:sz="0" w:space="0" w:color="auto"/>
            <w:bottom w:val="none" w:sz="0" w:space="0" w:color="auto"/>
            <w:right w:val="none" w:sz="0" w:space="0" w:color="auto"/>
          </w:divBdr>
        </w:div>
      </w:divsChild>
    </w:div>
    <w:div w:id="642193797">
      <w:bodyDiv w:val="1"/>
      <w:marLeft w:val="0"/>
      <w:marRight w:val="0"/>
      <w:marTop w:val="0"/>
      <w:marBottom w:val="0"/>
      <w:divBdr>
        <w:top w:val="none" w:sz="0" w:space="0" w:color="auto"/>
        <w:left w:val="none" w:sz="0" w:space="0" w:color="auto"/>
        <w:bottom w:val="none" w:sz="0" w:space="0" w:color="auto"/>
        <w:right w:val="none" w:sz="0" w:space="0" w:color="auto"/>
      </w:divBdr>
    </w:div>
    <w:div w:id="810055070">
      <w:bodyDiv w:val="1"/>
      <w:marLeft w:val="0"/>
      <w:marRight w:val="0"/>
      <w:marTop w:val="0"/>
      <w:marBottom w:val="0"/>
      <w:divBdr>
        <w:top w:val="none" w:sz="0" w:space="0" w:color="auto"/>
        <w:left w:val="none" w:sz="0" w:space="0" w:color="auto"/>
        <w:bottom w:val="none" w:sz="0" w:space="0" w:color="auto"/>
        <w:right w:val="none" w:sz="0" w:space="0" w:color="auto"/>
      </w:divBdr>
      <w:divsChild>
        <w:div w:id="69890959">
          <w:marLeft w:val="0"/>
          <w:marRight w:val="0"/>
          <w:marTop w:val="0"/>
          <w:marBottom w:val="0"/>
          <w:divBdr>
            <w:top w:val="none" w:sz="0" w:space="0" w:color="auto"/>
            <w:left w:val="none" w:sz="0" w:space="0" w:color="auto"/>
            <w:bottom w:val="none" w:sz="0" w:space="0" w:color="auto"/>
            <w:right w:val="none" w:sz="0" w:space="0" w:color="auto"/>
          </w:divBdr>
        </w:div>
        <w:div w:id="98840374">
          <w:marLeft w:val="0"/>
          <w:marRight w:val="0"/>
          <w:marTop w:val="0"/>
          <w:marBottom w:val="0"/>
          <w:divBdr>
            <w:top w:val="none" w:sz="0" w:space="0" w:color="auto"/>
            <w:left w:val="none" w:sz="0" w:space="0" w:color="auto"/>
            <w:bottom w:val="none" w:sz="0" w:space="0" w:color="auto"/>
            <w:right w:val="none" w:sz="0" w:space="0" w:color="auto"/>
          </w:divBdr>
        </w:div>
        <w:div w:id="115563408">
          <w:marLeft w:val="0"/>
          <w:marRight w:val="0"/>
          <w:marTop w:val="0"/>
          <w:marBottom w:val="0"/>
          <w:divBdr>
            <w:top w:val="none" w:sz="0" w:space="0" w:color="auto"/>
            <w:left w:val="none" w:sz="0" w:space="0" w:color="auto"/>
            <w:bottom w:val="none" w:sz="0" w:space="0" w:color="auto"/>
            <w:right w:val="none" w:sz="0" w:space="0" w:color="auto"/>
          </w:divBdr>
        </w:div>
        <w:div w:id="138573581">
          <w:marLeft w:val="0"/>
          <w:marRight w:val="0"/>
          <w:marTop w:val="0"/>
          <w:marBottom w:val="0"/>
          <w:divBdr>
            <w:top w:val="none" w:sz="0" w:space="0" w:color="auto"/>
            <w:left w:val="none" w:sz="0" w:space="0" w:color="auto"/>
            <w:bottom w:val="none" w:sz="0" w:space="0" w:color="auto"/>
            <w:right w:val="none" w:sz="0" w:space="0" w:color="auto"/>
          </w:divBdr>
        </w:div>
        <w:div w:id="261770283">
          <w:marLeft w:val="0"/>
          <w:marRight w:val="0"/>
          <w:marTop w:val="0"/>
          <w:marBottom w:val="0"/>
          <w:divBdr>
            <w:top w:val="none" w:sz="0" w:space="0" w:color="auto"/>
            <w:left w:val="none" w:sz="0" w:space="0" w:color="auto"/>
            <w:bottom w:val="none" w:sz="0" w:space="0" w:color="auto"/>
            <w:right w:val="none" w:sz="0" w:space="0" w:color="auto"/>
          </w:divBdr>
        </w:div>
        <w:div w:id="422191369">
          <w:marLeft w:val="0"/>
          <w:marRight w:val="0"/>
          <w:marTop w:val="0"/>
          <w:marBottom w:val="0"/>
          <w:divBdr>
            <w:top w:val="none" w:sz="0" w:space="0" w:color="auto"/>
            <w:left w:val="none" w:sz="0" w:space="0" w:color="auto"/>
            <w:bottom w:val="none" w:sz="0" w:space="0" w:color="auto"/>
            <w:right w:val="none" w:sz="0" w:space="0" w:color="auto"/>
          </w:divBdr>
        </w:div>
        <w:div w:id="423305237">
          <w:marLeft w:val="0"/>
          <w:marRight w:val="0"/>
          <w:marTop w:val="0"/>
          <w:marBottom w:val="0"/>
          <w:divBdr>
            <w:top w:val="none" w:sz="0" w:space="0" w:color="auto"/>
            <w:left w:val="none" w:sz="0" w:space="0" w:color="auto"/>
            <w:bottom w:val="none" w:sz="0" w:space="0" w:color="auto"/>
            <w:right w:val="none" w:sz="0" w:space="0" w:color="auto"/>
          </w:divBdr>
        </w:div>
        <w:div w:id="518086229">
          <w:marLeft w:val="0"/>
          <w:marRight w:val="0"/>
          <w:marTop w:val="0"/>
          <w:marBottom w:val="0"/>
          <w:divBdr>
            <w:top w:val="none" w:sz="0" w:space="0" w:color="auto"/>
            <w:left w:val="none" w:sz="0" w:space="0" w:color="auto"/>
            <w:bottom w:val="none" w:sz="0" w:space="0" w:color="auto"/>
            <w:right w:val="none" w:sz="0" w:space="0" w:color="auto"/>
          </w:divBdr>
        </w:div>
        <w:div w:id="524976033">
          <w:marLeft w:val="0"/>
          <w:marRight w:val="0"/>
          <w:marTop w:val="0"/>
          <w:marBottom w:val="0"/>
          <w:divBdr>
            <w:top w:val="none" w:sz="0" w:space="0" w:color="auto"/>
            <w:left w:val="none" w:sz="0" w:space="0" w:color="auto"/>
            <w:bottom w:val="none" w:sz="0" w:space="0" w:color="auto"/>
            <w:right w:val="none" w:sz="0" w:space="0" w:color="auto"/>
          </w:divBdr>
        </w:div>
        <w:div w:id="529146963">
          <w:marLeft w:val="0"/>
          <w:marRight w:val="0"/>
          <w:marTop w:val="0"/>
          <w:marBottom w:val="0"/>
          <w:divBdr>
            <w:top w:val="none" w:sz="0" w:space="0" w:color="auto"/>
            <w:left w:val="none" w:sz="0" w:space="0" w:color="auto"/>
            <w:bottom w:val="none" w:sz="0" w:space="0" w:color="auto"/>
            <w:right w:val="none" w:sz="0" w:space="0" w:color="auto"/>
          </w:divBdr>
        </w:div>
        <w:div w:id="575938663">
          <w:marLeft w:val="0"/>
          <w:marRight w:val="0"/>
          <w:marTop w:val="0"/>
          <w:marBottom w:val="0"/>
          <w:divBdr>
            <w:top w:val="none" w:sz="0" w:space="0" w:color="auto"/>
            <w:left w:val="none" w:sz="0" w:space="0" w:color="auto"/>
            <w:bottom w:val="none" w:sz="0" w:space="0" w:color="auto"/>
            <w:right w:val="none" w:sz="0" w:space="0" w:color="auto"/>
          </w:divBdr>
        </w:div>
        <w:div w:id="626012645">
          <w:marLeft w:val="0"/>
          <w:marRight w:val="0"/>
          <w:marTop w:val="0"/>
          <w:marBottom w:val="0"/>
          <w:divBdr>
            <w:top w:val="none" w:sz="0" w:space="0" w:color="auto"/>
            <w:left w:val="none" w:sz="0" w:space="0" w:color="auto"/>
            <w:bottom w:val="none" w:sz="0" w:space="0" w:color="auto"/>
            <w:right w:val="none" w:sz="0" w:space="0" w:color="auto"/>
          </w:divBdr>
        </w:div>
        <w:div w:id="635719606">
          <w:marLeft w:val="0"/>
          <w:marRight w:val="0"/>
          <w:marTop w:val="0"/>
          <w:marBottom w:val="0"/>
          <w:divBdr>
            <w:top w:val="none" w:sz="0" w:space="0" w:color="auto"/>
            <w:left w:val="none" w:sz="0" w:space="0" w:color="auto"/>
            <w:bottom w:val="none" w:sz="0" w:space="0" w:color="auto"/>
            <w:right w:val="none" w:sz="0" w:space="0" w:color="auto"/>
          </w:divBdr>
        </w:div>
        <w:div w:id="696009315">
          <w:marLeft w:val="0"/>
          <w:marRight w:val="0"/>
          <w:marTop w:val="0"/>
          <w:marBottom w:val="0"/>
          <w:divBdr>
            <w:top w:val="none" w:sz="0" w:space="0" w:color="auto"/>
            <w:left w:val="none" w:sz="0" w:space="0" w:color="auto"/>
            <w:bottom w:val="none" w:sz="0" w:space="0" w:color="auto"/>
            <w:right w:val="none" w:sz="0" w:space="0" w:color="auto"/>
          </w:divBdr>
        </w:div>
        <w:div w:id="762579335">
          <w:marLeft w:val="0"/>
          <w:marRight w:val="0"/>
          <w:marTop w:val="0"/>
          <w:marBottom w:val="0"/>
          <w:divBdr>
            <w:top w:val="none" w:sz="0" w:space="0" w:color="auto"/>
            <w:left w:val="none" w:sz="0" w:space="0" w:color="auto"/>
            <w:bottom w:val="none" w:sz="0" w:space="0" w:color="auto"/>
            <w:right w:val="none" w:sz="0" w:space="0" w:color="auto"/>
          </w:divBdr>
        </w:div>
        <w:div w:id="785974317">
          <w:marLeft w:val="0"/>
          <w:marRight w:val="0"/>
          <w:marTop w:val="0"/>
          <w:marBottom w:val="0"/>
          <w:divBdr>
            <w:top w:val="none" w:sz="0" w:space="0" w:color="auto"/>
            <w:left w:val="none" w:sz="0" w:space="0" w:color="auto"/>
            <w:bottom w:val="none" w:sz="0" w:space="0" w:color="auto"/>
            <w:right w:val="none" w:sz="0" w:space="0" w:color="auto"/>
          </w:divBdr>
        </w:div>
        <w:div w:id="823087931">
          <w:marLeft w:val="0"/>
          <w:marRight w:val="0"/>
          <w:marTop w:val="0"/>
          <w:marBottom w:val="0"/>
          <w:divBdr>
            <w:top w:val="none" w:sz="0" w:space="0" w:color="auto"/>
            <w:left w:val="none" w:sz="0" w:space="0" w:color="auto"/>
            <w:bottom w:val="none" w:sz="0" w:space="0" w:color="auto"/>
            <w:right w:val="none" w:sz="0" w:space="0" w:color="auto"/>
          </w:divBdr>
        </w:div>
        <w:div w:id="1018191304">
          <w:marLeft w:val="0"/>
          <w:marRight w:val="0"/>
          <w:marTop w:val="0"/>
          <w:marBottom w:val="0"/>
          <w:divBdr>
            <w:top w:val="none" w:sz="0" w:space="0" w:color="auto"/>
            <w:left w:val="none" w:sz="0" w:space="0" w:color="auto"/>
            <w:bottom w:val="none" w:sz="0" w:space="0" w:color="auto"/>
            <w:right w:val="none" w:sz="0" w:space="0" w:color="auto"/>
          </w:divBdr>
        </w:div>
        <w:div w:id="1073700678">
          <w:marLeft w:val="0"/>
          <w:marRight w:val="0"/>
          <w:marTop w:val="0"/>
          <w:marBottom w:val="0"/>
          <w:divBdr>
            <w:top w:val="none" w:sz="0" w:space="0" w:color="auto"/>
            <w:left w:val="none" w:sz="0" w:space="0" w:color="auto"/>
            <w:bottom w:val="none" w:sz="0" w:space="0" w:color="auto"/>
            <w:right w:val="none" w:sz="0" w:space="0" w:color="auto"/>
          </w:divBdr>
        </w:div>
        <w:div w:id="1376614309">
          <w:marLeft w:val="0"/>
          <w:marRight w:val="0"/>
          <w:marTop w:val="0"/>
          <w:marBottom w:val="0"/>
          <w:divBdr>
            <w:top w:val="none" w:sz="0" w:space="0" w:color="auto"/>
            <w:left w:val="none" w:sz="0" w:space="0" w:color="auto"/>
            <w:bottom w:val="none" w:sz="0" w:space="0" w:color="auto"/>
            <w:right w:val="none" w:sz="0" w:space="0" w:color="auto"/>
          </w:divBdr>
        </w:div>
        <w:div w:id="1394888072">
          <w:marLeft w:val="0"/>
          <w:marRight w:val="0"/>
          <w:marTop w:val="0"/>
          <w:marBottom w:val="0"/>
          <w:divBdr>
            <w:top w:val="none" w:sz="0" w:space="0" w:color="auto"/>
            <w:left w:val="none" w:sz="0" w:space="0" w:color="auto"/>
            <w:bottom w:val="none" w:sz="0" w:space="0" w:color="auto"/>
            <w:right w:val="none" w:sz="0" w:space="0" w:color="auto"/>
          </w:divBdr>
        </w:div>
        <w:div w:id="1415053477">
          <w:marLeft w:val="0"/>
          <w:marRight w:val="0"/>
          <w:marTop w:val="0"/>
          <w:marBottom w:val="0"/>
          <w:divBdr>
            <w:top w:val="none" w:sz="0" w:space="0" w:color="auto"/>
            <w:left w:val="none" w:sz="0" w:space="0" w:color="auto"/>
            <w:bottom w:val="none" w:sz="0" w:space="0" w:color="auto"/>
            <w:right w:val="none" w:sz="0" w:space="0" w:color="auto"/>
          </w:divBdr>
        </w:div>
        <w:div w:id="1448424362">
          <w:marLeft w:val="0"/>
          <w:marRight w:val="0"/>
          <w:marTop w:val="0"/>
          <w:marBottom w:val="0"/>
          <w:divBdr>
            <w:top w:val="none" w:sz="0" w:space="0" w:color="auto"/>
            <w:left w:val="none" w:sz="0" w:space="0" w:color="auto"/>
            <w:bottom w:val="none" w:sz="0" w:space="0" w:color="auto"/>
            <w:right w:val="none" w:sz="0" w:space="0" w:color="auto"/>
          </w:divBdr>
        </w:div>
        <w:div w:id="1561093836">
          <w:marLeft w:val="0"/>
          <w:marRight w:val="0"/>
          <w:marTop w:val="0"/>
          <w:marBottom w:val="0"/>
          <w:divBdr>
            <w:top w:val="none" w:sz="0" w:space="0" w:color="auto"/>
            <w:left w:val="none" w:sz="0" w:space="0" w:color="auto"/>
            <w:bottom w:val="none" w:sz="0" w:space="0" w:color="auto"/>
            <w:right w:val="none" w:sz="0" w:space="0" w:color="auto"/>
          </w:divBdr>
        </w:div>
        <w:div w:id="1568417031">
          <w:marLeft w:val="0"/>
          <w:marRight w:val="0"/>
          <w:marTop w:val="0"/>
          <w:marBottom w:val="0"/>
          <w:divBdr>
            <w:top w:val="none" w:sz="0" w:space="0" w:color="auto"/>
            <w:left w:val="none" w:sz="0" w:space="0" w:color="auto"/>
            <w:bottom w:val="none" w:sz="0" w:space="0" w:color="auto"/>
            <w:right w:val="none" w:sz="0" w:space="0" w:color="auto"/>
          </w:divBdr>
        </w:div>
        <w:div w:id="1571886758">
          <w:marLeft w:val="0"/>
          <w:marRight w:val="0"/>
          <w:marTop w:val="0"/>
          <w:marBottom w:val="0"/>
          <w:divBdr>
            <w:top w:val="none" w:sz="0" w:space="0" w:color="auto"/>
            <w:left w:val="none" w:sz="0" w:space="0" w:color="auto"/>
            <w:bottom w:val="none" w:sz="0" w:space="0" w:color="auto"/>
            <w:right w:val="none" w:sz="0" w:space="0" w:color="auto"/>
          </w:divBdr>
        </w:div>
        <w:div w:id="1610235318">
          <w:marLeft w:val="0"/>
          <w:marRight w:val="0"/>
          <w:marTop w:val="0"/>
          <w:marBottom w:val="0"/>
          <w:divBdr>
            <w:top w:val="none" w:sz="0" w:space="0" w:color="auto"/>
            <w:left w:val="none" w:sz="0" w:space="0" w:color="auto"/>
            <w:bottom w:val="none" w:sz="0" w:space="0" w:color="auto"/>
            <w:right w:val="none" w:sz="0" w:space="0" w:color="auto"/>
          </w:divBdr>
        </w:div>
        <w:div w:id="1694764033">
          <w:marLeft w:val="0"/>
          <w:marRight w:val="0"/>
          <w:marTop w:val="0"/>
          <w:marBottom w:val="0"/>
          <w:divBdr>
            <w:top w:val="none" w:sz="0" w:space="0" w:color="auto"/>
            <w:left w:val="none" w:sz="0" w:space="0" w:color="auto"/>
            <w:bottom w:val="none" w:sz="0" w:space="0" w:color="auto"/>
            <w:right w:val="none" w:sz="0" w:space="0" w:color="auto"/>
          </w:divBdr>
        </w:div>
        <w:div w:id="1752702097">
          <w:marLeft w:val="0"/>
          <w:marRight w:val="0"/>
          <w:marTop w:val="0"/>
          <w:marBottom w:val="0"/>
          <w:divBdr>
            <w:top w:val="none" w:sz="0" w:space="0" w:color="auto"/>
            <w:left w:val="none" w:sz="0" w:space="0" w:color="auto"/>
            <w:bottom w:val="none" w:sz="0" w:space="0" w:color="auto"/>
            <w:right w:val="none" w:sz="0" w:space="0" w:color="auto"/>
          </w:divBdr>
        </w:div>
        <w:div w:id="1798717484">
          <w:marLeft w:val="0"/>
          <w:marRight w:val="0"/>
          <w:marTop w:val="0"/>
          <w:marBottom w:val="0"/>
          <w:divBdr>
            <w:top w:val="none" w:sz="0" w:space="0" w:color="auto"/>
            <w:left w:val="none" w:sz="0" w:space="0" w:color="auto"/>
            <w:bottom w:val="none" w:sz="0" w:space="0" w:color="auto"/>
            <w:right w:val="none" w:sz="0" w:space="0" w:color="auto"/>
          </w:divBdr>
        </w:div>
        <w:div w:id="1869637042">
          <w:marLeft w:val="0"/>
          <w:marRight w:val="0"/>
          <w:marTop w:val="0"/>
          <w:marBottom w:val="0"/>
          <w:divBdr>
            <w:top w:val="none" w:sz="0" w:space="0" w:color="auto"/>
            <w:left w:val="none" w:sz="0" w:space="0" w:color="auto"/>
            <w:bottom w:val="none" w:sz="0" w:space="0" w:color="auto"/>
            <w:right w:val="none" w:sz="0" w:space="0" w:color="auto"/>
          </w:divBdr>
        </w:div>
        <w:div w:id="1879197273">
          <w:marLeft w:val="0"/>
          <w:marRight w:val="0"/>
          <w:marTop w:val="0"/>
          <w:marBottom w:val="0"/>
          <w:divBdr>
            <w:top w:val="none" w:sz="0" w:space="0" w:color="auto"/>
            <w:left w:val="none" w:sz="0" w:space="0" w:color="auto"/>
            <w:bottom w:val="none" w:sz="0" w:space="0" w:color="auto"/>
            <w:right w:val="none" w:sz="0" w:space="0" w:color="auto"/>
          </w:divBdr>
        </w:div>
        <w:div w:id="1913617531">
          <w:marLeft w:val="0"/>
          <w:marRight w:val="0"/>
          <w:marTop w:val="0"/>
          <w:marBottom w:val="0"/>
          <w:divBdr>
            <w:top w:val="none" w:sz="0" w:space="0" w:color="auto"/>
            <w:left w:val="none" w:sz="0" w:space="0" w:color="auto"/>
            <w:bottom w:val="none" w:sz="0" w:space="0" w:color="auto"/>
            <w:right w:val="none" w:sz="0" w:space="0" w:color="auto"/>
          </w:divBdr>
        </w:div>
        <w:div w:id="1947497222">
          <w:marLeft w:val="0"/>
          <w:marRight w:val="0"/>
          <w:marTop w:val="0"/>
          <w:marBottom w:val="0"/>
          <w:divBdr>
            <w:top w:val="none" w:sz="0" w:space="0" w:color="auto"/>
            <w:left w:val="none" w:sz="0" w:space="0" w:color="auto"/>
            <w:bottom w:val="none" w:sz="0" w:space="0" w:color="auto"/>
            <w:right w:val="none" w:sz="0" w:space="0" w:color="auto"/>
          </w:divBdr>
        </w:div>
        <w:div w:id="2028822351">
          <w:marLeft w:val="0"/>
          <w:marRight w:val="0"/>
          <w:marTop w:val="0"/>
          <w:marBottom w:val="0"/>
          <w:divBdr>
            <w:top w:val="none" w:sz="0" w:space="0" w:color="auto"/>
            <w:left w:val="none" w:sz="0" w:space="0" w:color="auto"/>
            <w:bottom w:val="none" w:sz="0" w:space="0" w:color="auto"/>
            <w:right w:val="none" w:sz="0" w:space="0" w:color="auto"/>
          </w:divBdr>
        </w:div>
        <w:div w:id="2050911436">
          <w:marLeft w:val="0"/>
          <w:marRight w:val="0"/>
          <w:marTop w:val="0"/>
          <w:marBottom w:val="0"/>
          <w:divBdr>
            <w:top w:val="none" w:sz="0" w:space="0" w:color="auto"/>
            <w:left w:val="none" w:sz="0" w:space="0" w:color="auto"/>
            <w:bottom w:val="none" w:sz="0" w:space="0" w:color="auto"/>
            <w:right w:val="none" w:sz="0" w:space="0" w:color="auto"/>
          </w:divBdr>
        </w:div>
        <w:div w:id="2075160752">
          <w:marLeft w:val="0"/>
          <w:marRight w:val="0"/>
          <w:marTop w:val="0"/>
          <w:marBottom w:val="0"/>
          <w:divBdr>
            <w:top w:val="none" w:sz="0" w:space="0" w:color="auto"/>
            <w:left w:val="none" w:sz="0" w:space="0" w:color="auto"/>
            <w:bottom w:val="none" w:sz="0" w:space="0" w:color="auto"/>
            <w:right w:val="none" w:sz="0" w:space="0" w:color="auto"/>
          </w:divBdr>
        </w:div>
      </w:divsChild>
    </w:div>
    <w:div w:id="885289308">
      <w:bodyDiv w:val="1"/>
      <w:marLeft w:val="0"/>
      <w:marRight w:val="0"/>
      <w:marTop w:val="0"/>
      <w:marBottom w:val="0"/>
      <w:divBdr>
        <w:top w:val="none" w:sz="0" w:space="0" w:color="auto"/>
        <w:left w:val="none" w:sz="0" w:space="0" w:color="auto"/>
        <w:bottom w:val="none" w:sz="0" w:space="0" w:color="auto"/>
        <w:right w:val="none" w:sz="0" w:space="0" w:color="auto"/>
      </w:divBdr>
      <w:divsChild>
        <w:div w:id="67966259">
          <w:marLeft w:val="0"/>
          <w:marRight w:val="0"/>
          <w:marTop w:val="0"/>
          <w:marBottom w:val="0"/>
          <w:divBdr>
            <w:top w:val="none" w:sz="0" w:space="0" w:color="auto"/>
            <w:left w:val="none" w:sz="0" w:space="0" w:color="auto"/>
            <w:bottom w:val="none" w:sz="0" w:space="0" w:color="auto"/>
            <w:right w:val="none" w:sz="0" w:space="0" w:color="auto"/>
          </w:divBdr>
          <w:divsChild>
            <w:div w:id="457647413">
              <w:marLeft w:val="0"/>
              <w:marRight w:val="0"/>
              <w:marTop w:val="30"/>
              <w:marBottom w:val="30"/>
              <w:divBdr>
                <w:top w:val="none" w:sz="0" w:space="0" w:color="auto"/>
                <w:left w:val="none" w:sz="0" w:space="0" w:color="auto"/>
                <w:bottom w:val="none" w:sz="0" w:space="0" w:color="auto"/>
                <w:right w:val="none" w:sz="0" w:space="0" w:color="auto"/>
              </w:divBdr>
              <w:divsChild>
                <w:div w:id="527375289">
                  <w:marLeft w:val="0"/>
                  <w:marRight w:val="0"/>
                  <w:marTop w:val="0"/>
                  <w:marBottom w:val="0"/>
                  <w:divBdr>
                    <w:top w:val="none" w:sz="0" w:space="0" w:color="auto"/>
                    <w:left w:val="none" w:sz="0" w:space="0" w:color="auto"/>
                    <w:bottom w:val="none" w:sz="0" w:space="0" w:color="auto"/>
                    <w:right w:val="none" w:sz="0" w:space="0" w:color="auto"/>
                  </w:divBdr>
                  <w:divsChild>
                    <w:div w:id="693921113">
                      <w:marLeft w:val="0"/>
                      <w:marRight w:val="0"/>
                      <w:marTop w:val="0"/>
                      <w:marBottom w:val="0"/>
                      <w:divBdr>
                        <w:top w:val="none" w:sz="0" w:space="0" w:color="auto"/>
                        <w:left w:val="none" w:sz="0" w:space="0" w:color="auto"/>
                        <w:bottom w:val="none" w:sz="0" w:space="0" w:color="auto"/>
                        <w:right w:val="none" w:sz="0" w:space="0" w:color="auto"/>
                      </w:divBdr>
                    </w:div>
                  </w:divsChild>
                </w:div>
                <w:div w:id="563609811">
                  <w:marLeft w:val="0"/>
                  <w:marRight w:val="0"/>
                  <w:marTop w:val="0"/>
                  <w:marBottom w:val="0"/>
                  <w:divBdr>
                    <w:top w:val="none" w:sz="0" w:space="0" w:color="auto"/>
                    <w:left w:val="none" w:sz="0" w:space="0" w:color="auto"/>
                    <w:bottom w:val="none" w:sz="0" w:space="0" w:color="auto"/>
                    <w:right w:val="none" w:sz="0" w:space="0" w:color="auto"/>
                  </w:divBdr>
                  <w:divsChild>
                    <w:div w:id="1872298005">
                      <w:marLeft w:val="0"/>
                      <w:marRight w:val="0"/>
                      <w:marTop w:val="0"/>
                      <w:marBottom w:val="0"/>
                      <w:divBdr>
                        <w:top w:val="none" w:sz="0" w:space="0" w:color="auto"/>
                        <w:left w:val="none" w:sz="0" w:space="0" w:color="auto"/>
                        <w:bottom w:val="none" w:sz="0" w:space="0" w:color="auto"/>
                        <w:right w:val="none" w:sz="0" w:space="0" w:color="auto"/>
                      </w:divBdr>
                    </w:div>
                  </w:divsChild>
                </w:div>
                <w:div w:id="718364695">
                  <w:marLeft w:val="0"/>
                  <w:marRight w:val="0"/>
                  <w:marTop w:val="0"/>
                  <w:marBottom w:val="0"/>
                  <w:divBdr>
                    <w:top w:val="none" w:sz="0" w:space="0" w:color="auto"/>
                    <w:left w:val="none" w:sz="0" w:space="0" w:color="auto"/>
                    <w:bottom w:val="none" w:sz="0" w:space="0" w:color="auto"/>
                    <w:right w:val="none" w:sz="0" w:space="0" w:color="auto"/>
                  </w:divBdr>
                  <w:divsChild>
                    <w:div w:id="1793596275">
                      <w:marLeft w:val="0"/>
                      <w:marRight w:val="0"/>
                      <w:marTop w:val="0"/>
                      <w:marBottom w:val="0"/>
                      <w:divBdr>
                        <w:top w:val="none" w:sz="0" w:space="0" w:color="auto"/>
                        <w:left w:val="none" w:sz="0" w:space="0" w:color="auto"/>
                        <w:bottom w:val="none" w:sz="0" w:space="0" w:color="auto"/>
                        <w:right w:val="none" w:sz="0" w:space="0" w:color="auto"/>
                      </w:divBdr>
                    </w:div>
                  </w:divsChild>
                </w:div>
                <w:div w:id="890384707">
                  <w:marLeft w:val="0"/>
                  <w:marRight w:val="0"/>
                  <w:marTop w:val="0"/>
                  <w:marBottom w:val="0"/>
                  <w:divBdr>
                    <w:top w:val="none" w:sz="0" w:space="0" w:color="auto"/>
                    <w:left w:val="none" w:sz="0" w:space="0" w:color="auto"/>
                    <w:bottom w:val="none" w:sz="0" w:space="0" w:color="auto"/>
                    <w:right w:val="none" w:sz="0" w:space="0" w:color="auto"/>
                  </w:divBdr>
                  <w:divsChild>
                    <w:div w:id="1806729123">
                      <w:marLeft w:val="0"/>
                      <w:marRight w:val="0"/>
                      <w:marTop w:val="0"/>
                      <w:marBottom w:val="0"/>
                      <w:divBdr>
                        <w:top w:val="none" w:sz="0" w:space="0" w:color="auto"/>
                        <w:left w:val="none" w:sz="0" w:space="0" w:color="auto"/>
                        <w:bottom w:val="none" w:sz="0" w:space="0" w:color="auto"/>
                        <w:right w:val="none" w:sz="0" w:space="0" w:color="auto"/>
                      </w:divBdr>
                    </w:div>
                  </w:divsChild>
                </w:div>
                <w:div w:id="1119108204">
                  <w:marLeft w:val="0"/>
                  <w:marRight w:val="0"/>
                  <w:marTop w:val="0"/>
                  <w:marBottom w:val="0"/>
                  <w:divBdr>
                    <w:top w:val="none" w:sz="0" w:space="0" w:color="auto"/>
                    <w:left w:val="none" w:sz="0" w:space="0" w:color="auto"/>
                    <w:bottom w:val="none" w:sz="0" w:space="0" w:color="auto"/>
                    <w:right w:val="none" w:sz="0" w:space="0" w:color="auto"/>
                  </w:divBdr>
                  <w:divsChild>
                    <w:div w:id="315840560">
                      <w:marLeft w:val="0"/>
                      <w:marRight w:val="0"/>
                      <w:marTop w:val="0"/>
                      <w:marBottom w:val="0"/>
                      <w:divBdr>
                        <w:top w:val="none" w:sz="0" w:space="0" w:color="auto"/>
                        <w:left w:val="none" w:sz="0" w:space="0" w:color="auto"/>
                        <w:bottom w:val="none" w:sz="0" w:space="0" w:color="auto"/>
                        <w:right w:val="none" w:sz="0" w:space="0" w:color="auto"/>
                      </w:divBdr>
                    </w:div>
                  </w:divsChild>
                </w:div>
                <w:div w:id="1199930979">
                  <w:marLeft w:val="0"/>
                  <w:marRight w:val="0"/>
                  <w:marTop w:val="0"/>
                  <w:marBottom w:val="0"/>
                  <w:divBdr>
                    <w:top w:val="none" w:sz="0" w:space="0" w:color="auto"/>
                    <w:left w:val="none" w:sz="0" w:space="0" w:color="auto"/>
                    <w:bottom w:val="none" w:sz="0" w:space="0" w:color="auto"/>
                    <w:right w:val="none" w:sz="0" w:space="0" w:color="auto"/>
                  </w:divBdr>
                  <w:divsChild>
                    <w:div w:id="421462572">
                      <w:marLeft w:val="0"/>
                      <w:marRight w:val="0"/>
                      <w:marTop w:val="0"/>
                      <w:marBottom w:val="0"/>
                      <w:divBdr>
                        <w:top w:val="none" w:sz="0" w:space="0" w:color="auto"/>
                        <w:left w:val="none" w:sz="0" w:space="0" w:color="auto"/>
                        <w:bottom w:val="none" w:sz="0" w:space="0" w:color="auto"/>
                        <w:right w:val="none" w:sz="0" w:space="0" w:color="auto"/>
                      </w:divBdr>
                    </w:div>
                  </w:divsChild>
                </w:div>
                <w:div w:id="1279797349">
                  <w:marLeft w:val="0"/>
                  <w:marRight w:val="0"/>
                  <w:marTop w:val="0"/>
                  <w:marBottom w:val="0"/>
                  <w:divBdr>
                    <w:top w:val="none" w:sz="0" w:space="0" w:color="auto"/>
                    <w:left w:val="none" w:sz="0" w:space="0" w:color="auto"/>
                    <w:bottom w:val="none" w:sz="0" w:space="0" w:color="auto"/>
                    <w:right w:val="none" w:sz="0" w:space="0" w:color="auto"/>
                  </w:divBdr>
                  <w:divsChild>
                    <w:div w:id="1200555504">
                      <w:marLeft w:val="0"/>
                      <w:marRight w:val="0"/>
                      <w:marTop w:val="0"/>
                      <w:marBottom w:val="0"/>
                      <w:divBdr>
                        <w:top w:val="none" w:sz="0" w:space="0" w:color="auto"/>
                        <w:left w:val="none" w:sz="0" w:space="0" w:color="auto"/>
                        <w:bottom w:val="none" w:sz="0" w:space="0" w:color="auto"/>
                        <w:right w:val="none" w:sz="0" w:space="0" w:color="auto"/>
                      </w:divBdr>
                    </w:div>
                  </w:divsChild>
                </w:div>
                <w:div w:id="1372537637">
                  <w:marLeft w:val="0"/>
                  <w:marRight w:val="0"/>
                  <w:marTop w:val="0"/>
                  <w:marBottom w:val="0"/>
                  <w:divBdr>
                    <w:top w:val="none" w:sz="0" w:space="0" w:color="auto"/>
                    <w:left w:val="none" w:sz="0" w:space="0" w:color="auto"/>
                    <w:bottom w:val="none" w:sz="0" w:space="0" w:color="auto"/>
                    <w:right w:val="none" w:sz="0" w:space="0" w:color="auto"/>
                  </w:divBdr>
                  <w:divsChild>
                    <w:div w:id="1826167662">
                      <w:marLeft w:val="0"/>
                      <w:marRight w:val="0"/>
                      <w:marTop w:val="0"/>
                      <w:marBottom w:val="0"/>
                      <w:divBdr>
                        <w:top w:val="none" w:sz="0" w:space="0" w:color="auto"/>
                        <w:left w:val="none" w:sz="0" w:space="0" w:color="auto"/>
                        <w:bottom w:val="none" w:sz="0" w:space="0" w:color="auto"/>
                        <w:right w:val="none" w:sz="0" w:space="0" w:color="auto"/>
                      </w:divBdr>
                    </w:div>
                  </w:divsChild>
                </w:div>
                <w:div w:id="1427656634">
                  <w:marLeft w:val="0"/>
                  <w:marRight w:val="0"/>
                  <w:marTop w:val="0"/>
                  <w:marBottom w:val="0"/>
                  <w:divBdr>
                    <w:top w:val="none" w:sz="0" w:space="0" w:color="auto"/>
                    <w:left w:val="none" w:sz="0" w:space="0" w:color="auto"/>
                    <w:bottom w:val="none" w:sz="0" w:space="0" w:color="auto"/>
                    <w:right w:val="none" w:sz="0" w:space="0" w:color="auto"/>
                  </w:divBdr>
                  <w:divsChild>
                    <w:div w:id="2010478125">
                      <w:marLeft w:val="0"/>
                      <w:marRight w:val="0"/>
                      <w:marTop w:val="0"/>
                      <w:marBottom w:val="0"/>
                      <w:divBdr>
                        <w:top w:val="none" w:sz="0" w:space="0" w:color="auto"/>
                        <w:left w:val="none" w:sz="0" w:space="0" w:color="auto"/>
                        <w:bottom w:val="none" w:sz="0" w:space="0" w:color="auto"/>
                        <w:right w:val="none" w:sz="0" w:space="0" w:color="auto"/>
                      </w:divBdr>
                    </w:div>
                  </w:divsChild>
                </w:div>
                <w:div w:id="1465385982">
                  <w:marLeft w:val="0"/>
                  <w:marRight w:val="0"/>
                  <w:marTop w:val="0"/>
                  <w:marBottom w:val="0"/>
                  <w:divBdr>
                    <w:top w:val="none" w:sz="0" w:space="0" w:color="auto"/>
                    <w:left w:val="none" w:sz="0" w:space="0" w:color="auto"/>
                    <w:bottom w:val="none" w:sz="0" w:space="0" w:color="auto"/>
                    <w:right w:val="none" w:sz="0" w:space="0" w:color="auto"/>
                  </w:divBdr>
                  <w:divsChild>
                    <w:div w:id="944313548">
                      <w:marLeft w:val="0"/>
                      <w:marRight w:val="0"/>
                      <w:marTop w:val="0"/>
                      <w:marBottom w:val="0"/>
                      <w:divBdr>
                        <w:top w:val="none" w:sz="0" w:space="0" w:color="auto"/>
                        <w:left w:val="none" w:sz="0" w:space="0" w:color="auto"/>
                        <w:bottom w:val="none" w:sz="0" w:space="0" w:color="auto"/>
                        <w:right w:val="none" w:sz="0" w:space="0" w:color="auto"/>
                      </w:divBdr>
                    </w:div>
                  </w:divsChild>
                </w:div>
                <w:div w:id="1812209052">
                  <w:marLeft w:val="0"/>
                  <w:marRight w:val="0"/>
                  <w:marTop w:val="0"/>
                  <w:marBottom w:val="0"/>
                  <w:divBdr>
                    <w:top w:val="none" w:sz="0" w:space="0" w:color="auto"/>
                    <w:left w:val="none" w:sz="0" w:space="0" w:color="auto"/>
                    <w:bottom w:val="none" w:sz="0" w:space="0" w:color="auto"/>
                    <w:right w:val="none" w:sz="0" w:space="0" w:color="auto"/>
                  </w:divBdr>
                  <w:divsChild>
                    <w:div w:id="1107846958">
                      <w:marLeft w:val="0"/>
                      <w:marRight w:val="0"/>
                      <w:marTop w:val="0"/>
                      <w:marBottom w:val="0"/>
                      <w:divBdr>
                        <w:top w:val="none" w:sz="0" w:space="0" w:color="auto"/>
                        <w:left w:val="none" w:sz="0" w:space="0" w:color="auto"/>
                        <w:bottom w:val="none" w:sz="0" w:space="0" w:color="auto"/>
                        <w:right w:val="none" w:sz="0" w:space="0" w:color="auto"/>
                      </w:divBdr>
                    </w:div>
                  </w:divsChild>
                </w:div>
                <w:div w:id="1853954301">
                  <w:marLeft w:val="0"/>
                  <w:marRight w:val="0"/>
                  <w:marTop w:val="0"/>
                  <w:marBottom w:val="0"/>
                  <w:divBdr>
                    <w:top w:val="none" w:sz="0" w:space="0" w:color="auto"/>
                    <w:left w:val="none" w:sz="0" w:space="0" w:color="auto"/>
                    <w:bottom w:val="none" w:sz="0" w:space="0" w:color="auto"/>
                    <w:right w:val="none" w:sz="0" w:space="0" w:color="auto"/>
                  </w:divBdr>
                  <w:divsChild>
                    <w:div w:id="10511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66992">
          <w:marLeft w:val="0"/>
          <w:marRight w:val="0"/>
          <w:marTop w:val="0"/>
          <w:marBottom w:val="0"/>
          <w:divBdr>
            <w:top w:val="none" w:sz="0" w:space="0" w:color="auto"/>
            <w:left w:val="none" w:sz="0" w:space="0" w:color="auto"/>
            <w:bottom w:val="none" w:sz="0" w:space="0" w:color="auto"/>
            <w:right w:val="none" w:sz="0" w:space="0" w:color="auto"/>
          </w:divBdr>
          <w:divsChild>
            <w:div w:id="955602741">
              <w:marLeft w:val="0"/>
              <w:marRight w:val="0"/>
              <w:marTop w:val="30"/>
              <w:marBottom w:val="30"/>
              <w:divBdr>
                <w:top w:val="none" w:sz="0" w:space="0" w:color="auto"/>
                <w:left w:val="none" w:sz="0" w:space="0" w:color="auto"/>
                <w:bottom w:val="none" w:sz="0" w:space="0" w:color="auto"/>
                <w:right w:val="none" w:sz="0" w:space="0" w:color="auto"/>
              </w:divBdr>
              <w:divsChild>
                <w:div w:id="131220965">
                  <w:marLeft w:val="0"/>
                  <w:marRight w:val="0"/>
                  <w:marTop w:val="0"/>
                  <w:marBottom w:val="0"/>
                  <w:divBdr>
                    <w:top w:val="none" w:sz="0" w:space="0" w:color="auto"/>
                    <w:left w:val="none" w:sz="0" w:space="0" w:color="auto"/>
                    <w:bottom w:val="none" w:sz="0" w:space="0" w:color="auto"/>
                    <w:right w:val="none" w:sz="0" w:space="0" w:color="auto"/>
                  </w:divBdr>
                  <w:divsChild>
                    <w:div w:id="1340276956">
                      <w:marLeft w:val="0"/>
                      <w:marRight w:val="0"/>
                      <w:marTop w:val="0"/>
                      <w:marBottom w:val="0"/>
                      <w:divBdr>
                        <w:top w:val="none" w:sz="0" w:space="0" w:color="auto"/>
                        <w:left w:val="none" w:sz="0" w:space="0" w:color="auto"/>
                        <w:bottom w:val="none" w:sz="0" w:space="0" w:color="auto"/>
                        <w:right w:val="none" w:sz="0" w:space="0" w:color="auto"/>
                      </w:divBdr>
                    </w:div>
                  </w:divsChild>
                </w:div>
                <w:div w:id="279529587">
                  <w:marLeft w:val="0"/>
                  <w:marRight w:val="0"/>
                  <w:marTop w:val="0"/>
                  <w:marBottom w:val="0"/>
                  <w:divBdr>
                    <w:top w:val="none" w:sz="0" w:space="0" w:color="auto"/>
                    <w:left w:val="none" w:sz="0" w:space="0" w:color="auto"/>
                    <w:bottom w:val="none" w:sz="0" w:space="0" w:color="auto"/>
                    <w:right w:val="none" w:sz="0" w:space="0" w:color="auto"/>
                  </w:divBdr>
                  <w:divsChild>
                    <w:div w:id="243220171">
                      <w:marLeft w:val="0"/>
                      <w:marRight w:val="0"/>
                      <w:marTop w:val="0"/>
                      <w:marBottom w:val="0"/>
                      <w:divBdr>
                        <w:top w:val="none" w:sz="0" w:space="0" w:color="auto"/>
                        <w:left w:val="none" w:sz="0" w:space="0" w:color="auto"/>
                        <w:bottom w:val="none" w:sz="0" w:space="0" w:color="auto"/>
                        <w:right w:val="none" w:sz="0" w:space="0" w:color="auto"/>
                      </w:divBdr>
                    </w:div>
                  </w:divsChild>
                </w:div>
                <w:div w:id="588513482">
                  <w:marLeft w:val="0"/>
                  <w:marRight w:val="0"/>
                  <w:marTop w:val="0"/>
                  <w:marBottom w:val="0"/>
                  <w:divBdr>
                    <w:top w:val="none" w:sz="0" w:space="0" w:color="auto"/>
                    <w:left w:val="none" w:sz="0" w:space="0" w:color="auto"/>
                    <w:bottom w:val="none" w:sz="0" w:space="0" w:color="auto"/>
                    <w:right w:val="none" w:sz="0" w:space="0" w:color="auto"/>
                  </w:divBdr>
                  <w:divsChild>
                    <w:div w:id="981884725">
                      <w:marLeft w:val="0"/>
                      <w:marRight w:val="0"/>
                      <w:marTop w:val="0"/>
                      <w:marBottom w:val="0"/>
                      <w:divBdr>
                        <w:top w:val="none" w:sz="0" w:space="0" w:color="auto"/>
                        <w:left w:val="none" w:sz="0" w:space="0" w:color="auto"/>
                        <w:bottom w:val="none" w:sz="0" w:space="0" w:color="auto"/>
                        <w:right w:val="none" w:sz="0" w:space="0" w:color="auto"/>
                      </w:divBdr>
                    </w:div>
                  </w:divsChild>
                </w:div>
                <w:div w:id="940334060">
                  <w:marLeft w:val="0"/>
                  <w:marRight w:val="0"/>
                  <w:marTop w:val="0"/>
                  <w:marBottom w:val="0"/>
                  <w:divBdr>
                    <w:top w:val="none" w:sz="0" w:space="0" w:color="auto"/>
                    <w:left w:val="none" w:sz="0" w:space="0" w:color="auto"/>
                    <w:bottom w:val="none" w:sz="0" w:space="0" w:color="auto"/>
                    <w:right w:val="none" w:sz="0" w:space="0" w:color="auto"/>
                  </w:divBdr>
                  <w:divsChild>
                    <w:div w:id="690029957">
                      <w:marLeft w:val="0"/>
                      <w:marRight w:val="0"/>
                      <w:marTop w:val="0"/>
                      <w:marBottom w:val="0"/>
                      <w:divBdr>
                        <w:top w:val="none" w:sz="0" w:space="0" w:color="auto"/>
                        <w:left w:val="none" w:sz="0" w:space="0" w:color="auto"/>
                        <w:bottom w:val="none" w:sz="0" w:space="0" w:color="auto"/>
                        <w:right w:val="none" w:sz="0" w:space="0" w:color="auto"/>
                      </w:divBdr>
                    </w:div>
                  </w:divsChild>
                </w:div>
                <w:div w:id="1056776015">
                  <w:marLeft w:val="0"/>
                  <w:marRight w:val="0"/>
                  <w:marTop w:val="0"/>
                  <w:marBottom w:val="0"/>
                  <w:divBdr>
                    <w:top w:val="none" w:sz="0" w:space="0" w:color="auto"/>
                    <w:left w:val="none" w:sz="0" w:space="0" w:color="auto"/>
                    <w:bottom w:val="none" w:sz="0" w:space="0" w:color="auto"/>
                    <w:right w:val="none" w:sz="0" w:space="0" w:color="auto"/>
                  </w:divBdr>
                  <w:divsChild>
                    <w:div w:id="1990792425">
                      <w:marLeft w:val="0"/>
                      <w:marRight w:val="0"/>
                      <w:marTop w:val="0"/>
                      <w:marBottom w:val="0"/>
                      <w:divBdr>
                        <w:top w:val="none" w:sz="0" w:space="0" w:color="auto"/>
                        <w:left w:val="none" w:sz="0" w:space="0" w:color="auto"/>
                        <w:bottom w:val="none" w:sz="0" w:space="0" w:color="auto"/>
                        <w:right w:val="none" w:sz="0" w:space="0" w:color="auto"/>
                      </w:divBdr>
                    </w:div>
                  </w:divsChild>
                </w:div>
                <w:div w:id="1277830696">
                  <w:marLeft w:val="0"/>
                  <w:marRight w:val="0"/>
                  <w:marTop w:val="0"/>
                  <w:marBottom w:val="0"/>
                  <w:divBdr>
                    <w:top w:val="none" w:sz="0" w:space="0" w:color="auto"/>
                    <w:left w:val="none" w:sz="0" w:space="0" w:color="auto"/>
                    <w:bottom w:val="none" w:sz="0" w:space="0" w:color="auto"/>
                    <w:right w:val="none" w:sz="0" w:space="0" w:color="auto"/>
                  </w:divBdr>
                  <w:divsChild>
                    <w:div w:id="1972398072">
                      <w:marLeft w:val="0"/>
                      <w:marRight w:val="0"/>
                      <w:marTop w:val="0"/>
                      <w:marBottom w:val="0"/>
                      <w:divBdr>
                        <w:top w:val="none" w:sz="0" w:space="0" w:color="auto"/>
                        <w:left w:val="none" w:sz="0" w:space="0" w:color="auto"/>
                        <w:bottom w:val="none" w:sz="0" w:space="0" w:color="auto"/>
                        <w:right w:val="none" w:sz="0" w:space="0" w:color="auto"/>
                      </w:divBdr>
                    </w:div>
                  </w:divsChild>
                </w:div>
                <w:div w:id="1342005661">
                  <w:marLeft w:val="0"/>
                  <w:marRight w:val="0"/>
                  <w:marTop w:val="0"/>
                  <w:marBottom w:val="0"/>
                  <w:divBdr>
                    <w:top w:val="none" w:sz="0" w:space="0" w:color="auto"/>
                    <w:left w:val="none" w:sz="0" w:space="0" w:color="auto"/>
                    <w:bottom w:val="none" w:sz="0" w:space="0" w:color="auto"/>
                    <w:right w:val="none" w:sz="0" w:space="0" w:color="auto"/>
                  </w:divBdr>
                  <w:divsChild>
                    <w:div w:id="2065568024">
                      <w:marLeft w:val="0"/>
                      <w:marRight w:val="0"/>
                      <w:marTop w:val="0"/>
                      <w:marBottom w:val="0"/>
                      <w:divBdr>
                        <w:top w:val="none" w:sz="0" w:space="0" w:color="auto"/>
                        <w:left w:val="none" w:sz="0" w:space="0" w:color="auto"/>
                        <w:bottom w:val="none" w:sz="0" w:space="0" w:color="auto"/>
                        <w:right w:val="none" w:sz="0" w:space="0" w:color="auto"/>
                      </w:divBdr>
                    </w:div>
                  </w:divsChild>
                </w:div>
                <w:div w:id="1580288256">
                  <w:marLeft w:val="0"/>
                  <w:marRight w:val="0"/>
                  <w:marTop w:val="0"/>
                  <w:marBottom w:val="0"/>
                  <w:divBdr>
                    <w:top w:val="none" w:sz="0" w:space="0" w:color="auto"/>
                    <w:left w:val="none" w:sz="0" w:space="0" w:color="auto"/>
                    <w:bottom w:val="none" w:sz="0" w:space="0" w:color="auto"/>
                    <w:right w:val="none" w:sz="0" w:space="0" w:color="auto"/>
                  </w:divBdr>
                  <w:divsChild>
                    <w:div w:id="1951158247">
                      <w:marLeft w:val="0"/>
                      <w:marRight w:val="0"/>
                      <w:marTop w:val="0"/>
                      <w:marBottom w:val="0"/>
                      <w:divBdr>
                        <w:top w:val="none" w:sz="0" w:space="0" w:color="auto"/>
                        <w:left w:val="none" w:sz="0" w:space="0" w:color="auto"/>
                        <w:bottom w:val="none" w:sz="0" w:space="0" w:color="auto"/>
                        <w:right w:val="none" w:sz="0" w:space="0" w:color="auto"/>
                      </w:divBdr>
                    </w:div>
                  </w:divsChild>
                </w:div>
                <w:div w:id="1971595589">
                  <w:marLeft w:val="0"/>
                  <w:marRight w:val="0"/>
                  <w:marTop w:val="0"/>
                  <w:marBottom w:val="0"/>
                  <w:divBdr>
                    <w:top w:val="none" w:sz="0" w:space="0" w:color="auto"/>
                    <w:left w:val="none" w:sz="0" w:space="0" w:color="auto"/>
                    <w:bottom w:val="none" w:sz="0" w:space="0" w:color="auto"/>
                    <w:right w:val="none" w:sz="0" w:space="0" w:color="auto"/>
                  </w:divBdr>
                  <w:divsChild>
                    <w:div w:id="879048080">
                      <w:marLeft w:val="0"/>
                      <w:marRight w:val="0"/>
                      <w:marTop w:val="0"/>
                      <w:marBottom w:val="0"/>
                      <w:divBdr>
                        <w:top w:val="none" w:sz="0" w:space="0" w:color="auto"/>
                        <w:left w:val="none" w:sz="0" w:space="0" w:color="auto"/>
                        <w:bottom w:val="none" w:sz="0" w:space="0" w:color="auto"/>
                        <w:right w:val="none" w:sz="0" w:space="0" w:color="auto"/>
                      </w:divBdr>
                    </w:div>
                  </w:divsChild>
                </w:div>
                <w:div w:id="1975602140">
                  <w:marLeft w:val="0"/>
                  <w:marRight w:val="0"/>
                  <w:marTop w:val="0"/>
                  <w:marBottom w:val="0"/>
                  <w:divBdr>
                    <w:top w:val="none" w:sz="0" w:space="0" w:color="auto"/>
                    <w:left w:val="none" w:sz="0" w:space="0" w:color="auto"/>
                    <w:bottom w:val="none" w:sz="0" w:space="0" w:color="auto"/>
                    <w:right w:val="none" w:sz="0" w:space="0" w:color="auto"/>
                  </w:divBdr>
                  <w:divsChild>
                    <w:div w:id="558397401">
                      <w:marLeft w:val="0"/>
                      <w:marRight w:val="0"/>
                      <w:marTop w:val="0"/>
                      <w:marBottom w:val="0"/>
                      <w:divBdr>
                        <w:top w:val="none" w:sz="0" w:space="0" w:color="auto"/>
                        <w:left w:val="none" w:sz="0" w:space="0" w:color="auto"/>
                        <w:bottom w:val="none" w:sz="0" w:space="0" w:color="auto"/>
                        <w:right w:val="none" w:sz="0" w:space="0" w:color="auto"/>
                      </w:divBdr>
                    </w:div>
                  </w:divsChild>
                </w:div>
                <w:div w:id="1981690398">
                  <w:marLeft w:val="0"/>
                  <w:marRight w:val="0"/>
                  <w:marTop w:val="0"/>
                  <w:marBottom w:val="0"/>
                  <w:divBdr>
                    <w:top w:val="none" w:sz="0" w:space="0" w:color="auto"/>
                    <w:left w:val="none" w:sz="0" w:space="0" w:color="auto"/>
                    <w:bottom w:val="none" w:sz="0" w:space="0" w:color="auto"/>
                    <w:right w:val="none" w:sz="0" w:space="0" w:color="auto"/>
                  </w:divBdr>
                  <w:divsChild>
                    <w:div w:id="1374647744">
                      <w:marLeft w:val="0"/>
                      <w:marRight w:val="0"/>
                      <w:marTop w:val="0"/>
                      <w:marBottom w:val="0"/>
                      <w:divBdr>
                        <w:top w:val="none" w:sz="0" w:space="0" w:color="auto"/>
                        <w:left w:val="none" w:sz="0" w:space="0" w:color="auto"/>
                        <w:bottom w:val="none" w:sz="0" w:space="0" w:color="auto"/>
                        <w:right w:val="none" w:sz="0" w:space="0" w:color="auto"/>
                      </w:divBdr>
                    </w:div>
                  </w:divsChild>
                </w:div>
                <w:div w:id="2003317694">
                  <w:marLeft w:val="0"/>
                  <w:marRight w:val="0"/>
                  <w:marTop w:val="0"/>
                  <w:marBottom w:val="0"/>
                  <w:divBdr>
                    <w:top w:val="none" w:sz="0" w:space="0" w:color="auto"/>
                    <w:left w:val="none" w:sz="0" w:space="0" w:color="auto"/>
                    <w:bottom w:val="none" w:sz="0" w:space="0" w:color="auto"/>
                    <w:right w:val="none" w:sz="0" w:space="0" w:color="auto"/>
                  </w:divBdr>
                  <w:divsChild>
                    <w:div w:id="156370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107391">
          <w:marLeft w:val="0"/>
          <w:marRight w:val="0"/>
          <w:marTop w:val="0"/>
          <w:marBottom w:val="0"/>
          <w:divBdr>
            <w:top w:val="none" w:sz="0" w:space="0" w:color="auto"/>
            <w:left w:val="none" w:sz="0" w:space="0" w:color="auto"/>
            <w:bottom w:val="none" w:sz="0" w:space="0" w:color="auto"/>
            <w:right w:val="none" w:sz="0" w:space="0" w:color="auto"/>
          </w:divBdr>
        </w:div>
        <w:div w:id="1325277973">
          <w:marLeft w:val="0"/>
          <w:marRight w:val="0"/>
          <w:marTop w:val="0"/>
          <w:marBottom w:val="0"/>
          <w:divBdr>
            <w:top w:val="none" w:sz="0" w:space="0" w:color="auto"/>
            <w:left w:val="none" w:sz="0" w:space="0" w:color="auto"/>
            <w:bottom w:val="none" w:sz="0" w:space="0" w:color="auto"/>
            <w:right w:val="none" w:sz="0" w:space="0" w:color="auto"/>
          </w:divBdr>
        </w:div>
        <w:div w:id="1656568982">
          <w:marLeft w:val="0"/>
          <w:marRight w:val="0"/>
          <w:marTop w:val="0"/>
          <w:marBottom w:val="0"/>
          <w:divBdr>
            <w:top w:val="none" w:sz="0" w:space="0" w:color="auto"/>
            <w:left w:val="none" w:sz="0" w:space="0" w:color="auto"/>
            <w:bottom w:val="none" w:sz="0" w:space="0" w:color="auto"/>
            <w:right w:val="none" w:sz="0" w:space="0" w:color="auto"/>
          </w:divBdr>
        </w:div>
      </w:divsChild>
    </w:div>
    <w:div w:id="900946640">
      <w:bodyDiv w:val="1"/>
      <w:marLeft w:val="0"/>
      <w:marRight w:val="0"/>
      <w:marTop w:val="0"/>
      <w:marBottom w:val="0"/>
      <w:divBdr>
        <w:top w:val="none" w:sz="0" w:space="0" w:color="auto"/>
        <w:left w:val="none" w:sz="0" w:space="0" w:color="auto"/>
        <w:bottom w:val="none" w:sz="0" w:space="0" w:color="auto"/>
        <w:right w:val="none" w:sz="0" w:space="0" w:color="auto"/>
      </w:divBdr>
      <w:divsChild>
        <w:div w:id="667364067">
          <w:marLeft w:val="0"/>
          <w:marRight w:val="0"/>
          <w:marTop w:val="0"/>
          <w:marBottom w:val="0"/>
          <w:divBdr>
            <w:top w:val="none" w:sz="0" w:space="0" w:color="auto"/>
            <w:left w:val="none" w:sz="0" w:space="0" w:color="auto"/>
            <w:bottom w:val="none" w:sz="0" w:space="0" w:color="auto"/>
            <w:right w:val="none" w:sz="0" w:space="0" w:color="auto"/>
          </w:divBdr>
        </w:div>
        <w:div w:id="1234466905">
          <w:marLeft w:val="0"/>
          <w:marRight w:val="0"/>
          <w:marTop w:val="0"/>
          <w:marBottom w:val="0"/>
          <w:divBdr>
            <w:top w:val="none" w:sz="0" w:space="0" w:color="auto"/>
            <w:left w:val="none" w:sz="0" w:space="0" w:color="auto"/>
            <w:bottom w:val="none" w:sz="0" w:space="0" w:color="auto"/>
            <w:right w:val="none" w:sz="0" w:space="0" w:color="auto"/>
          </w:divBdr>
        </w:div>
        <w:div w:id="1513299301">
          <w:marLeft w:val="0"/>
          <w:marRight w:val="0"/>
          <w:marTop w:val="0"/>
          <w:marBottom w:val="0"/>
          <w:divBdr>
            <w:top w:val="none" w:sz="0" w:space="0" w:color="auto"/>
            <w:left w:val="none" w:sz="0" w:space="0" w:color="auto"/>
            <w:bottom w:val="none" w:sz="0" w:space="0" w:color="auto"/>
            <w:right w:val="none" w:sz="0" w:space="0" w:color="auto"/>
          </w:divBdr>
        </w:div>
      </w:divsChild>
    </w:div>
    <w:div w:id="938370926">
      <w:bodyDiv w:val="1"/>
      <w:marLeft w:val="0"/>
      <w:marRight w:val="0"/>
      <w:marTop w:val="0"/>
      <w:marBottom w:val="0"/>
      <w:divBdr>
        <w:top w:val="none" w:sz="0" w:space="0" w:color="auto"/>
        <w:left w:val="none" w:sz="0" w:space="0" w:color="auto"/>
        <w:bottom w:val="none" w:sz="0" w:space="0" w:color="auto"/>
        <w:right w:val="none" w:sz="0" w:space="0" w:color="auto"/>
      </w:divBdr>
      <w:divsChild>
        <w:div w:id="1069228940">
          <w:marLeft w:val="0"/>
          <w:marRight w:val="0"/>
          <w:marTop w:val="0"/>
          <w:marBottom w:val="0"/>
          <w:divBdr>
            <w:top w:val="none" w:sz="0" w:space="0" w:color="auto"/>
            <w:left w:val="none" w:sz="0" w:space="0" w:color="auto"/>
            <w:bottom w:val="none" w:sz="0" w:space="0" w:color="auto"/>
            <w:right w:val="none" w:sz="0" w:space="0" w:color="auto"/>
          </w:divBdr>
        </w:div>
        <w:div w:id="1248423211">
          <w:marLeft w:val="0"/>
          <w:marRight w:val="0"/>
          <w:marTop w:val="0"/>
          <w:marBottom w:val="0"/>
          <w:divBdr>
            <w:top w:val="none" w:sz="0" w:space="0" w:color="auto"/>
            <w:left w:val="none" w:sz="0" w:space="0" w:color="auto"/>
            <w:bottom w:val="none" w:sz="0" w:space="0" w:color="auto"/>
            <w:right w:val="none" w:sz="0" w:space="0" w:color="auto"/>
          </w:divBdr>
        </w:div>
        <w:div w:id="1656030347">
          <w:marLeft w:val="0"/>
          <w:marRight w:val="0"/>
          <w:marTop w:val="0"/>
          <w:marBottom w:val="0"/>
          <w:divBdr>
            <w:top w:val="none" w:sz="0" w:space="0" w:color="auto"/>
            <w:left w:val="none" w:sz="0" w:space="0" w:color="auto"/>
            <w:bottom w:val="none" w:sz="0" w:space="0" w:color="auto"/>
            <w:right w:val="none" w:sz="0" w:space="0" w:color="auto"/>
          </w:divBdr>
        </w:div>
      </w:divsChild>
    </w:div>
    <w:div w:id="981075728">
      <w:bodyDiv w:val="1"/>
      <w:marLeft w:val="0"/>
      <w:marRight w:val="0"/>
      <w:marTop w:val="0"/>
      <w:marBottom w:val="0"/>
      <w:divBdr>
        <w:top w:val="none" w:sz="0" w:space="0" w:color="auto"/>
        <w:left w:val="none" w:sz="0" w:space="0" w:color="auto"/>
        <w:bottom w:val="none" w:sz="0" w:space="0" w:color="auto"/>
        <w:right w:val="none" w:sz="0" w:space="0" w:color="auto"/>
      </w:divBdr>
    </w:div>
    <w:div w:id="1186401637">
      <w:bodyDiv w:val="1"/>
      <w:marLeft w:val="0"/>
      <w:marRight w:val="0"/>
      <w:marTop w:val="0"/>
      <w:marBottom w:val="0"/>
      <w:divBdr>
        <w:top w:val="none" w:sz="0" w:space="0" w:color="auto"/>
        <w:left w:val="none" w:sz="0" w:space="0" w:color="auto"/>
        <w:bottom w:val="none" w:sz="0" w:space="0" w:color="auto"/>
        <w:right w:val="none" w:sz="0" w:space="0" w:color="auto"/>
      </w:divBdr>
      <w:divsChild>
        <w:div w:id="651832938">
          <w:marLeft w:val="0"/>
          <w:marRight w:val="0"/>
          <w:marTop w:val="0"/>
          <w:marBottom w:val="0"/>
          <w:divBdr>
            <w:top w:val="none" w:sz="0" w:space="0" w:color="auto"/>
            <w:left w:val="none" w:sz="0" w:space="0" w:color="auto"/>
            <w:bottom w:val="none" w:sz="0" w:space="0" w:color="auto"/>
            <w:right w:val="none" w:sz="0" w:space="0" w:color="auto"/>
          </w:divBdr>
        </w:div>
        <w:div w:id="824470274">
          <w:marLeft w:val="0"/>
          <w:marRight w:val="0"/>
          <w:marTop w:val="0"/>
          <w:marBottom w:val="0"/>
          <w:divBdr>
            <w:top w:val="none" w:sz="0" w:space="0" w:color="auto"/>
            <w:left w:val="none" w:sz="0" w:space="0" w:color="auto"/>
            <w:bottom w:val="none" w:sz="0" w:space="0" w:color="auto"/>
            <w:right w:val="none" w:sz="0" w:space="0" w:color="auto"/>
          </w:divBdr>
        </w:div>
        <w:div w:id="1031034927">
          <w:marLeft w:val="0"/>
          <w:marRight w:val="0"/>
          <w:marTop w:val="0"/>
          <w:marBottom w:val="0"/>
          <w:divBdr>
            <w:top w:val="none" w:sz="0" w:space="0" w:color="auto"/>
            <w:left w:val="none" w:sz="0" w:space="0" w:color="auto"/>
            <w:bottom w:val="none" w:sz="0" w:space="0" w:color="auto"/>
            <w:right w:val="none" w:sz="0" w:space="0" w:color="auto"/>
          </w:divBdr>
        </w:div>
        <w:div w:id="1692339876">
          <w:marLeft w:val="0"/>
          <w:marRight w:val="0"/>
          <w:marTop w:val="0"/>
          <w:marBottom w:val="0"/>
          <w:divBdr>
            <w:top w:val="none" w:sz="0" w:space="0" w:color="auto"/>
            <w:left w:val="none" w:sz="0" w:space="0" w:color="auto"/>
            <w:bottom w:val="none" w:sz="0" w:space="0" w:color="auto"/>
            <w:right w:val="none" w:sz="0" w:space="0" w:color="auto"/>
          </w:divBdr>
        </w:div>
        <w:div w:id="2138598269">
          <w:marLeft w:val="0"/>
          <w:marRight w:val="0"/>
          <w:marTop w:val="0"/>
          <w:marBottom w:val="0"/>
          <w:divBdr>
            <w:top w:val="none" w:sz="0" w:space="0" w:color="auto"/>
            <w:left w:val="none" w:sz="0" w:space="0" w:color="auto"/>
            <w:bottom w:val="none" w:sz="0" w:space="0" w:color="auto"/>
            <w:right w:val="none" w:sz="0" w:space="0" w:color="auto"/>
          </w:divBdr>
        </w:div>
      </w:divsChild>
    </w:div>
    <w:div w:id="1268152426">
      <w:bodyDiv w:val="1"/>
      <w:marLeft w:val="0"/>
      <w:marRight w:val="0"/>
      <w:marTop w:val="0"/>
      <w:marBottom w:val="0"/>
      <w:divBdr>
        <w:top w:val="none" w:sz="0" w:space="0" w:color="auto"/>
        <w:left w:val="none" w:sz="0" w:space="0" w:color="auto"/>
        <w:bottom w:val="none" w:sz="0" w:space="0" w:color="auto"/>
        <w:right w:val="none" w:sz="0" w:space="0" w:color="auto"/>
      </w:divBdr>
      <w:divsChild>
        <w:div w:id="615016939">
          <w:marLeft w:val="0"/>
          <w:marRight w:val="0"/>
          <w:marTop w:val="0"/>
          <w:marBottom w:val="0"/>
          <w:divBdr>
            <w:top w:val="none" w:sz="0" w:space="0" w:color="auto"/>
            <w:left w:val="none" w:sz="0" w:space="0" w:color="auto"/>
            <w:bottom w:val="none" w:sz="0" w:space="0" w:color="auto"/>
            <w:right w:val="none" w:sz="0" w:space="0" w:color="auto"/>
          </w:divBdr>
        </w:div>
        <w:div w:id="908424121">
          <w:marLeft w:val="0"/>
          <w:marRight w:val="0"/>
          <w:marTop w:val="0"/>
          <w:marBottom w:val="0"/>
          <w:divBdr>
            <w:top w:val="none" w:sz="0" w:space="0" w:color="auto"/>
            <w:left w:val="none" w:sz="0" w:space="0" w:color="auto"/>
            <w:bottom w:val="none" w:sz="0" w:space="0" w:color="auto"/>
            <w:right w:val="none" w:sz="0" w:space="0" w:color="auto"/>
          </w:divBdr>
        </w:div>
        <w:div w:id="933316577">
          <w:marLeft w:val="0"/>
          <w:marRight w:val="0"/>
          <w:marTop w:val="0"/>
          <w:marBottom w:val="0"/>
          <w:divBdr>
            <w:top w:val="none" w:sz="0" w:space="0" w:color="auto"/>
            <w:left w:val="none" w:sz="0" w:space="0" w:color="auto"/>
            <w:bottom w:val="none" w:sz="0" w:space="0" w:color="auto"/>
            <w:right w:val="none" w:sz="0" w:space="0" w:color="auto"/>
          </w:divBdr>
        </w:div>
        <w:div w:id="2037000970">
          <w:marLeft w:val="0"/>
          <w:marRight w:val="0"/>
          <w:marTop w:val="0"/>
          <w:marBottom w:val="0"/>
          <w:divBdr>
            <w:top w:val="none" w:sz="0" w:space="0" w:color="auto"/>
            <w:left w:val="none" w:sz="0" w:space="0" w:color="auto"/>
            <w:bottom w:val="none" w:sz="0" w:space="0" w:color="auto"/>
            <w:right w:val="none" w:sz="0" w:space="0" w:color="auto"/>
          </w:divBdr>
        </w:div>
        <w:div w:id="2045713242">
          <w:marLeft w:val="0"/>
          <w:marRight w:val="0"/>
          <w:marTop w:val="0"/>
          <w:marBottom w:val="0"/>
          <w:divBdr>
            <w:top w:val="none" w:sz="0" w:space="0" w:color="auto"/>
            <w:left w:val="none" w:sz="0" w:space="0" w:color="auto"/>
            <w:bottom w:val="none" w:sz="0" w:space="0" w:color="auto"/>
            <w:right w:val="none" w:sz="0" w:space="0" w:color="auto"/>
          </w:divBdr>
        </w:div>
      </w:divsChild>
    </w:div>
    <w:div w:id="1302076468">
      <w:bodyDiv w:val="1"/>
      <w:marLeft w:val="0"/>
      <w:marRight w:val="0"/>
      <w:marTop w:val="0"/>
      <w:marBottom w:val="0"/>
      <w:divBdr>
        <w:top w:val="none" w:sz="0" w:space="0" w:color="auto"/>
        <w:left w:val="none" w:sz="0" w:space="0" w:color="auto"/>
        <w:bottom w:val="none" w:sz="0" w:space="0" w:color="auto"/>
        <w:right w:val="none" w:sz="0" w:space="0" w:color="auto"/>
      </w:divBdr>
      <w:divsChild>
        <w:div w:id="703167135">
          <w:marLeft w:val="0"/>
          <w:marRight w:val="0"/>
          <w:marTop w:val="0"/>
          <w:marBottom w:val="0"/>
          <w:divBdr>
            <w:top w:val="none" w:sz="0" w:space="0" w:color="auto"/>
            <w:left w:val="none" w:sz="0" w:space="0" w:color="auto"/>
            <w:bottom w:val="none" w:sz="0" w:space="0" w:color="auto"/>
            <w:right w:val="none" w:sz="0" w:space="0" w:color="auto"/>
          </w:divBdr>
        </w:div>
        <w:div w:id="1626809257">
          <w:marLeft w:val="0"/>
          <w:marRight w:val="0"/>
          <w:marTop w:val="0"/>
          <w:marBottom w:val="0"/>
          <w:divBdr>
            <w:top w:val="none" w:sz="0" w:space="0" w:color="auto"/>
            <w:left w:val="none" w:sz="0" w:space="0" w:color="auto"/>
            <w:bottom w:val="none" w:sz="0" w:space="0" w:color="auto"/>
            <w:right w:val="none" w:sz="0" w:space="0" w:color="auto"/>
          </w:divBdr>
        </w:div>
        <w:div w:id="2054578252">
          <w:marLeft w:val="0"/>
          <w:marRight w:val="0"/>
          <w:marTop w:val="0"/>
          <w:marBottom w:val="0"/>
          <w:divBdr>
            <w:top w:val="none" w:sz="0" w:space="0" w:color="auto"/>
            <w:left w:val="none" w:sz="0" w:space="0" w:color="auto"/>
            <w:bottom w:val="none" w:sz="0" w:space="0" w:color="auto"/>
            <w:right w:val="none" w:sz="0" w:space="0" w:color="auto"/>
          </w:divBdr>
        </w:div>
      </w:divsChild>
    </w:div>
    <w:div w:id="1349335589">
      <w:bodyDiv w:val="1"/>
      <w:marLeft w:val="0"/>
      <w:marRight w:val="0"/>
      <w:marTop w:val="0"/>
      <w:marBottom w:val="0"/>
      <w:divBdr>
        <w:top w:val="none" w:sz="0" w:space="0" w:color="auto"/>
        <w:left w:val="none" w:sz="0" w:space="0" w:color="auto"/>
        <w:bottom w:val="none" w:sz="0" w:space="0" w:color="auto"/>
        <w:right w:val="none" w:sz="0" w:space="0" w:color="auto"/>
      </w:divBdr>
      <w:divsChild>
        <w:div w:id="200484013">
          <w:marLeft w:val="0"/>
          <w:marRight w:val="0"/>
          <w:marTop w:val="0"/>
          <w:marBottom w:val="0"/>
          <w:divBdr>
            <w:top w:val="none" w:sz="0" w:space="0" w:color="auto"/>
            <w:left w:val="none" w:sz="0" w:space="0" w:color="auto"/>
            <w:bottom w:val="none" w:sz="0" w:space="0" w:color="auto"/>
            <w:right w:val="none" w:sz="0" w:space="0" w:color="auto"/>
          </w:divBdr>
        </w:div>
        <w:div w:id="520243140">
          <w:marLeft w:val="0"/>
          <w:marRight w:val="0"/>
          <w:marTop w:val="0"/>
          <w:marBottom w:val="0"/>
          <w:divBdr>
            <w:top w:val="none" w:sz="0" w:space="0" w:color="auto"/>
            <w:left w:val="none" w:sz="0" w:space="0" w:color="auto"/>
            <w:bottom w:val="none" w:sz="0" w:space="0" w:color="auto"/>
            <w:right w:val="none" w:sz="0" w:space="0" w:color="auto"/>
          </w:divBdr>
        </w:div>
      </w:divsChild>
    </w:div>
    <w:div w:id="1639261298">
      <w:bodyDiv w:val="1"/>
      <w:marLeft w:val="0"/>
      <w:marRight w:val="0"/>
      <w:marTop w:val="0"/>
      <w:marBottom w:val="0"/>
      <w:divBdr>
        <w:top w:val="none" w:sz="0" w:space="0" w:color="auto"/>
        <w:left w:val="none" w:sz="0" w:space="0" w:color="auto"/>
        <w:bottom w:val="none" w:sz="0" w:space="0" w:color="auto"/>
        <w:right w:val="none" w:sz="0" w:space="0" w:color="auto"/>
      </w:divBdr>
    </w:div>
    <w:div w:id="1711109008">
      <w:bodyDiv w:val="1"/>
      <w:marLeft w:val="0"/>
      <w:marRight w:val="0"/>
      <w:marTop w:val="0"/>
      <w:marBottom w:val="0"/>
      <w:divBdr>
        <w:top w:val="none" w:sz="0" w:space="0" w:color="auto"/>
        <w:left w:val="none" w:sz="0" w:space="0" w:color="auto"/>
        <w:bottom w:val="none" w:sz="0" w:space="0" w:color="auto"/>
        <w:right w:val="none" w:sz="0" w:space="0" w:color="auto"/>
      </w:divBdr>
      <w:divsChild>
        <w:div w:id="430051315">
          <w:marLeft w:val="0"/>
          <w:marRight w:val="0"/>
          <w:marTop w:val="0"/>
          <w:marBottom w:val="0"/>
          <w:divBdr>
            <w:top w:val="none" w:sz="0" w:space="0" w:color="auto"/>
            <w:left w:val="none" w:sz="0" w:space="0" w:color="auto"/>
            <w:bottom w:val="none" w:sz="0" w:space="0" w:color="auto"/>
            <w:right w:val="none" w:sz="0" w:space="0" w:color="auto"/>
          </w:divBdr>
        </w:div>
        <w:div w:id="1602031341">
          <w:marLeft w:val="0"/>
          <w:marRight w:val="0"/>
          <w:marTop w:val="0"/>
          <w:marBottom w:val="0"/>
          <w:divBdr>
            <w:top w:val="none" w:sz="0" w:space="0" w:color="auto"/>
            <w:left w:val="none" w:sz="0" w:space="0" w:color="auto"/>
            <w:bottom w:val="none" w:sz="0" w:space="0" w:color="auto"/>
            <w:right w:val="none" w:sz="0" w:space="0" w:color="auto"/>
          </w:divBdr>
        </w:div>
      </w:divsChild>
    </w:div>
    <w:div w:id="171862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aosz.h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tasz.hu" TargetMode="External"/><Relationship Id="rId2" Type="http://schemas.openxmlformats.org/officeDocument/2006/relationships/customXml" Target="../customXml/item2.xml"/><Relationship Id="rId16" Type="http://schemas.openxmlformats.org/officeDocument/2006/relationships/hyperlink" Target="http://www.validity.ngo" TargetMode="External"/><Relationship Id="rId20" Type="http://schemas.openxmlformats.org/officeDocument/2006/relationships/hyperlink" Target="http://www.enil.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www.meosz.h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helsinki.hu/wp-content/uploads/Assessment_NHRI_Hungary_18022021_HHC.pdf" TargetMode="External"/><Relationship Id="rId13" Type="http://schemas.openxmlformats.org/officeDocument/2006/relationships/hyperlink" Target="https://www.ijsz.hu/menupontok-2-40.html" TargetMode="External"/><Relationship Id="rId18" Type="http://schemas.openxmlformats.org/officeDocument/2006/relationships/hyperlink" Target="https://ec.europa.eu/social/main.jsp?catId=738&amp;langId=en&amp;pubId=8376&amp;furtherPubs=yes" TargetMode="External"/><Relationship Id="rId3" Type="http://schemas.openxmlformats.org/officeDocument/2006/relationships/hyperlink" Target="http://fogyatekossagtudomany.elte.hu/wp-content/uploads/2019/12/2019_2_NT_v-02.pdf" TargetMode="External"/><Relationship Id="rId21" Type="http://schemas.openxmlformats.org/officeDocument/2006/relationships/hyperlink" Target="https://ec.europa.eu/social/BlobServlet?docId=26014&amp;langId=en" TargetMode="External"/><Relationship Id="rId7" Type="http://schemas.openxmlformats.org/officeDocument/2006/relationships/hyperlink" Target="https://www.ksh.hu/interaktiv/korfak/orszag.html" TargetMode="External"/><Relationship Id="rId12" Type="http://schemas.openxmlformats.org/officeDocument/2006/relationships/hyperlink" Target="https://www.ohchr.org/sites/default/files/Documents/Countries/NHRI/StatusAccreditationChartNHRIs.pdf" TargetMode="External"/><Relationship Id="rId17" Type="http://schemas.openxmlformats.org/officeDocument/2006/relationships/hyperlink" Target="https://eur-lex.europa.eu/legal-content/EN/TXT/?uri=CELEX%3A32021R1060" TargetMode="External"/><Relationship Id="rId2" Type="http://schemas.openxmlformats.org/officeDocument/2006/relationships/hyperlink" Target="http://www.tamogatoweb.hu/letoltes2019/kivaltas_koncepci%C3%B3_2019.pdf" TargetMode="External"/><Relationship Id="rId16" Type="http://schemas.openxmlformats.org/officeDocument/2006/relationships/hyperlink" Target="https://documents-dds-ny.un.org/doc/UNDOC/GEN/G22/613/97/PDF/G2261397.pdf?OpenElement" TargetMode="External"/><Relationship Id="rId20" Type="http://schemas.openxmlformats.org/officeDocument/2006/relationships/hyperlink" Target="https://eur-lex.europa.eu/legal-content/en/TXT/?uri=CELEX%3A52021DC0142" TargetMode="External"/><Relationship Id="rId1" Type="http://schemas.openxmlformats.org/officeDocument/2006/relationships/hyperlink" Target="http://www.codices.coe.int/NXT/gateway.dll/CODICES/precis/eng/eur/hun/hun-2018-3-005" TargetMode="External"/><Relationship Id="rId6" Type="http://schemas.openxmlformats.org/officeDocument/2006/relationships/hyperlink" Target="https://www.ksh.hu/stadat_files/okt/hu/okt0006.html" TargetMode="External"/><Relationship Id="rId11" Type="http://schemas.openxmlformats.org/officeDocument/2006/relationships/hyperlink" Target="https://www.ohchr.org/sites/default/files/Documents/Countries/NHRI/GANHRI/EN-SCA-Report-June-2021.pdf" TargetMode="External"/><Relationship Id="rId5" Type="http://schemas.openxmlformats.org/officeDocument/2006/relationships/hyperlink" Target="https://www.mnb.hu/letoltes/inflacios-alapmutato-aktualis-havi-ertekeles.pdf" TargetMode="External"/><Relationship Id="rId15" Type="http://schemas.openxmlformats.org/officeDocument/2006/relationships/hyperlink" Target="https://eur-lex.europa.eu/legal-content/EN/TXT/?uri=CELEX:12012P/TXT" TargetMode="External"/><Relationship Id="rId10" Type="http://schemas.openxmlformats.org/officeDocument/2006/relationships/hyperlink" Target="https://www.equalitylaw.eu/downloads/4957-hungary-second-instance-court-decision-on-damages-for-segregation-in-education-pdf-86-kb" TargetMode="External"/><Relationship Id="rId19" Type="http://schemas.openxmlformats.org/officeDocument/2006/relationships/hyperlink" Target="https://eur-lex.europa.eu/legal-content/EN/TXT/?uri=CELEX%3A32021H1004" TargetMode="External"/><Relationship Id="rId4" Type="http://schemas.openxmlformats.org/officeDocument/2006/relationships/hyperlink" Target="https://www.ksh.hu/stadat_files/szo/hu/szo0025.html" TargetMode="External"/><Relationship Id="rId9" Type="http://schemas.openxmlformats.org/officeDocument/2006/relationships/hyperlink" Target="https://helsinki.hu/nagyon-rossz-lepes-az-egyenlo-banasmod-hatosag-beolvasztasa-az-alapveto-jogok-biztosanak-hivatalaba/" TargetMode="External"/><Relationship Id="rId14" Type="http://schemas.openxmlformats.org/officeDocument/2006/relationships/hyperlink" Target="https://ec.europa.eu/social/main.jsp?catId=738&amp;langId=en&amp;pubId=8376&amp;furtherPubs=yes"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3450160B9BE944BBF242D6809D825D" ma:contentTypeVersion="17" ma:contentTypeDescription="Create a new document." ma:contentTypeScope="" ma:versionID="bfda72f48d262f5954effe29a8776d48">
  <xsd:schema xmlns:xsd="http://www.w3.org/2001/XMLSchema" xmlns:xs="http://www.w3.org/2001/XMLSchema" xmlns:p="http://schemas.microsoft.com/office/2006/metadata/properties" xmlns:ns2="b8f99c06-dc64-4ad0-a4b1-77603161b6e0" xmlns:ns3="ab96a043-8ff1-4762-add4-7613ae9839fa" targetNamespace="http://schemas.microsoft.com/office/2006/metadata/properties" ma:root="true" ma:fieldsID="cc6c5e2ed2d11d45128f0dcec92dc89e" ns2:_="" ns3:_="">
    <xsd:import namespace="b8f99c06-dc64-4ad0-a4b1-77603161b6e0"/>
    <xsd:import namespace="ab96a043-8ff1-4762-add4-7613ae9839f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f99c06-dc64-4ad0-a4b1-77603161b6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bd1c2a16-681a-48a7-bf7c-2dcdf65218ee}" ma:internalName="TaxCatchAll" ma:showField="CatchAllData" ma:web="b8f99c06-dc64-4ad0-a4b1-77603161b6e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96a043-8ff1-4762-add4-7613ae9839f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7912542-4a7e-41c2-b2b3-a117ce585ec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8f99c06-dc64-4ad0-a4b1-77603161b6e0" xsi:nil="true"/>
    <lcf76f155ced4ddcb4097134ff3c332f xmlns="ab96a043-8ff1-4762-add4-7613ae9839f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C1FDD1-8BBB-4FB7-9368-1C9CF9F1B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f99c06-dc64-4ad0-a4b1-77603161b6e0"/>
    <ds:schemaRef ds:uri="ab96a043-8ff1-4762-add4-7613ae983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E8BC7D-55D2-4D7D-B96C-0757E69AD892}">
  <ds:schemaRefs>
    <ds:schemaRef ds:uri="http://schemas.microsoft.com/office/2006/metadata/properties"/>
    <ds:schemaRef ds:uri="http://schemas.microsoft.com/office/infopath/2007/PartnerControls"/>
    <ds:schemaRef ds:uri="b8f99c06-dc64-4ad0-a4b1-77603161b6e0"/>
    <ds:schemaRef ds:uri="ab96a043-8ff1-4762-add4-7613ae9839fa"/>
  </ds:schemaRefs>
</ds:datastoreItem>
</file>

<file path=customXml/itemProps3.xml><?xml version="1.0" encoding="utf-8"?>
<ds:datastoreItem xmlns:ds="http://schemas.openxmlformats.org/officeDocument/2006/customXml" ds:itemID="{15E13912-8B4E-4DAD-99B7-21485307E6CA}">
  <ds:schemaRefs>
    <ds:schemaRef ds:uri="http://schemas.openxmlformats.org/officeDocument/2006/bibliography"/>
  </ds:schemaRefs>
</ds:datastoreItem>
</file>

<file path=customXml/itemProps4.xml><?xml version="1.0" encoding="utf-8"?>
<ds:datastoreItem xmlns:ds="http://schemas.openxmlformats.org/officeDocument/2006/customXml" ds:itemID="{D03C2853-E947-4471-A644-3D5DC032A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7989</Words>
  <Characters>51295</Characters>
  <Application>Microsoft Office Word</Application>
  <DocSecurity>0</DocSecurity>
  <Lines>1005</Lines>
  <Paragraphs>559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58725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Sára Viszló</dc:creator>
  <cp:keywords/>
  <dc:description/>
  <cp:lastModifiedBy>Sándor Gurbai</cp:lastModifiedBy>
  <cp:revision>4</cp:revision>
  <dcterms:created xsi:type="dcterms:W3CDTF">2023-08-01T13:48:00Z</dcterms:created>
  <dcterms:modified xsi:type="dcterms:W3CDTF">2023-08-01T13:56:00Z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0x010100573450160B9BE944BBF242D6809D825D</vt:lpwstr>
  </property>
  <property fmtid="{D5CDD505-2E9C-101B-9397-08002B2CF9AE}" pid="3" name="MediaServiceImageTags">
    <vt:lpwstr/>
  </property>
  <property fmtid="{D5CDD505-2E9C-101B-9397-08002B2CF9AE}" pid="4" name="GrammarlyDocumentId">
    <vt:lpwstr>3f77efa001900bfc7d674b189f4af7e0101328bfebbfeec0d62572ad3776c3b9</vt:lpwstr>
  </property>
</Properties>
</file>