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AD179" w14:textId="77777777" w:rsidR="004C125B" w:rsidRDefault="005B073B">
      <w:pPr>
        <w:spacing w:line="276" w:lineRule="auto"/>
        <w:jc w:val="center"/>
        <w:rPr>
          <w:rFonts w:ascii="Arial" w:hAnsi="Arial" w:cs="Arial"/>
          <w:b/>
          <w:bCs/>
          <w:sz w:val="24"/>
          <w:szCs w:val="24"/>
          <w:lang w:val="en-US"/>
        </w:rPr>
      </w:pPr>
      <w:r>
        <w:rPr>
          <w:rFonts w:ascii="Arial" w:hAnsi="Arial" w:cs="Arial"/>
          <w:b/>
          <w:bCs/>
          <w:sz w:val="24"/>
          <w:szCs w:val="24"/>
        </w:rPr>
        <w:t>Statement of the Deputy Minister of Labour and Social Protection of Population of the Republic of Azerbaijan, Mr. Anar Karimov</w:t>
      </w:r>
    </w:p>
    <w:p w14:paraId="58730378" w14:textId="77777777" w:rsidR="004C125B" w:rsidRDefault="004C125B">
      <w:pPr>
        <w:spacing w:after="0" w:line="276" w:lineRule="auto"/>
        <w:jc w:val="center"/>
        <w:rPr>
          <w:rFonts w:ascii="Arial" w:hAnsi="Arial" w:cs="Arial"/>
          <w:sz w:val="24"/>
          <w:szCs w:val="24"/>
          <w:lang w:val="en-US"/>
        </w:rPr>
      </w:pPr>
    </w:p>
    <w:p w14:paraId="4F58FDD1" w14:textId="77777777" w:rsidR="004C125B" w:rsidRDefault="005B073B">
      <w:pPr>
        <w:spacing w:after="0" w:line="276" w:lineRule="auto"/>
        <w:jc w:val="center"/>
        <w:rPr>
          <w:rFonts w:ascii="Arial" w:hAnsi="Arial" w:cs="Arial"/>
          <w:sz w:val="24"/>
          <w:szCs w:val="24"/>
          <w:lang w:val="en-US"/>
        </w:rPr>
      </w:pPr>
      <w:r>
        <w:rPr>
          <w:rFonts w:ascii="Arial" w:hAnsi="Arial" w:cs="Arial"/>
          <w:sz w:val="24"/>
          <w:szCs w:val="24"/>
          <w:lang w:val="en-US"/>
        </w:rPr>
        <w:t xml:space="preserve">At the presentation of the 2nd and 3rd joint reports of the State of Azerbaijan on the implementation of the UN </w:t>
      </w:r>
      <w:r>
        <w:rPr>
          <w:rFonts w:ascii="Arial" w:hAnsi="Arial" w:cs="Arial"/>
          <w:sz w:val="24"/>
          <w:szCs w:val="24"/>
          <w:lang w:val="en-US"/>
        </w:rPr>
        <w:t>Convention on the Rights of Persons with Disabilities,</w:t>
      </w:r>
    </w:p>
    <w:p w14:paraId="240E11FF" w14:textId="77777777" w:rsidR="004C125B" w:rsidRDefault="005B073B">
      <w:pPr>
        <w:spacing w:after="0" w:line="276" w:lineRule="auto"/>
        <w:jc w:val="center"/>
        <w:rPr>
          <w:rFonts w:ascii="Arial" w:hAnsi="Arial" w:cs="Arial"/>
          <w:sz w:val="24"/>
          <w:szCs w:val="24"/>
          <w:lang w:val="en-US"/>
        </w:rPr>
      </w:pPr>
      <w:r>
        <w:rPr>
          <w:rFonts w:ascii="Arial" w:hAnsi="Arial" w:cs="Arial"/>
          <w:sz w:val="24"/>
          <w:szCs w:val="24"/>
          <w:lang w:val="en-US"/>
        </w:rPr>
        <w:t>to be held on March 12-13, 2024</w:t>
      </w:r>
    </w:p>
    <w:p w14:paraId="4AD519A9" w14:textId="77777777" w:rsidR="004C125B" w:rsidRDefault="004C125B">
      <w:pPr>
        <w:pBdr>
          <w:bottom w:val="single" w:sz="12" w:space="1" w:color="auto"/>
        </w:pBdr>
        <w:spacing w:line="276" w:lineRule="auto"/>
        <w:jc w:val="center"/>
        <w:rPr>
          <w:rFonts w:ascii="Arial" w:hAnsi="Arial" w:cs="Arial"/>
          <w:color w:val="808080" w:themeColor="background1" w:themeShade="80"/>
          <w:sz w:val="24"/>
          <w:szCs w:val="24"/>
        </w:rPr>
      </w:pPr>
    </w:p>
    <w:p w14:paraId="6C4640CF" w14:textId="77777777" w:rsidR="004C125B" w:rsidRDefault="004C125B">
      <w:pPr>
        <w:spacing w:line="276" w:lineRule="auto"/>
        <w:jc w:val="both"/>
        <w:rPr>
          <w:rFonts w:ascii="Arial" w:hAnsi="Arial" w:cs="Arial"/>
          <w:sz w:val="24"/>
          <w:szCs w:val="24"/>
        </w:rPr>
      </w:pPr>
    </w:p>
    <w:p w14:paraId="5E312BED" w14:textId="77777777" w:rsidR="004C125B" w:rsidRDefault="005B073B">
      <w:pPr>
        <w:spacing w:after="0" w:line="276" w:lineRule="auto"/>
        <w:jc w:val="both"/>
        <w:rPr>
          <w:rFonts w:ascii="Arial" w:hAnsi="Arial" w:cs="Arial"/>
          <w:sz w:val="24"/>
          <w:szCs w:val="24"/>
        </w:rPr>
      </w:pPr>
      <w:r>
        <w:rPr>
          <w:rFonts w:ascii="Arial" w:hAnsi="Arial" w:cs="Arial"/>
          <w:sz w:val="24"/>
          <w:szCs w:val="24"/>
        </w:rPr>
        <w:t xml:space="preserve">Dear Committee members, </w:t>
      </w:r>
    </w:p>
    <w:p w14:paraId="1F6EFE23" w14:textId="77777777" w:rsidR="004C125B" w:rsidRDefault="005B073B">
      <w:pPr>
        <w:spacing w:after="0" w:line="276" w:lineRule="auto"/>
        <w:jc w:val="both"/>
        <w:rPr>
          <w:rFonts w:ascii="Arial" w:hAnsi="Arial" w:cs="Arial"/>
          <w:sz w:val="24"/>
          <w:szCs w:val="24"/>
        </w:rPr>
      </w:pPr>
      <w:r>
        <w:rPr>
          <w:rFonts w:ascii="Arial" w:hAnsi="Arial" w:cs="Arial"/>
          <w:sz w:val="24"/>
          <w:szCs w:val="24"/>
        </w:rPr>
        <w:t xml:space="preserve">Dear participants, </w:t>
      </w:r>
    </w:p>
    <w:p w14:paraId="001852CB" w14:textId="77777777" w:rsidR="004C125B" w:rsidRDefault="005B073B">
      <w:pPr>
        <w:spacing w:after="0" w:line="276" w:lineRule="auto"/>
        <w:jc w:val="both"/>
        <w:rPr>
          <w:rFonts w:ascii="Arial" w:hAnsi="Arial" w:cs="Arial"/>
          <w:sz w:val="24"/>
          <w:szCs w:val="24"/>
        </w:rPr>
      </w:pPr>
      <w:r>
        <w:rPr>
          <w:rFonts w:ascii="Arial" w:hAnsi="Arial" w:cs="Arial"/>
          <w:sz w:val="24"/>
          <w:szCs w:val="24"/>
        </w:rPr>
        <w:t>Ladies and gentlemen!</w:t>
      </w:r>
    </w:p>
    <w:p w14:paraId="402CF390" w14:textId="77777777" w:rsidR="004C125B" w:rsidRDefault="004C125B">
      <w:pPr>
        <w:spacing w:line="276" w:lineRule="auto"/>
        <w:jc w:val="both"/>
        <w:rPr>
          <w:rFonts w:ascii="Arial" w:hAnsi="Arial" w:cs="Arial"/>
          <w:sz w:val="24"/>
          <w:szCs w:val="24"/>
        </w:rPr>
      </w:pPr>
    </w:p>
    <w:p w14:paraId="1788AF89" w14:textId="77777777" w:rsidR="004C125B" w:rsidRDefault="005B073B">
      <w:pPr>
        <w:spacing w:line="276" w:lineRule="auto"/>
        <w:ind w:firstLine="720"/>
        <w:jc w:val="both"/>
        <w:rPr>
          <w:rFonts w:ascii="Arial" w:hAnsi="Arial" w:cs="Arial"/>
          <w:sz w:val="24"/>
          <w:szCs w:val="24"/>
        </w:rPr>
      </w:pPr>
      <w:r>
        <w:rPr>
          <w:rFonts w:ascii="Arial" w:hAnsi="Arial" w:cs="Arial"/>
          <w:sz w:val="24"/>
          <w:szCs w:val="24"/>
        </w:rPr>
        <w:t xml:space="preserve">Let me extend my greetings to you on behalf of the delegation of Azerbaijan and we look forward to </w:t>
      </w:r>
      <w:r>
        <w:rPr>
          <w:rFonts w:ascii="Arial" w:hAnsi="Arial" w:cs="Arial"/>
          <w:sz w:val="24"/>
          <w:szCs w:val="24"/>
        </w:rPr>
        <w:t xml:space="preserve">productive discussions on the Convention implementation. </w:t>
      </w:r>
    </w:p>
    <w:p w14:paraId="5C6BB628" w14:textId="77777777" w:rsidR="004C125B" w:rsidRDefault="005B073B">
      <w:pPr>
        <w:spacing w:before="100" w:beforeAutospacing="1" w:after="100" w:afterAutospacing="1" w:line="276"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The delegation is composed of representatives of </w:t>
      </w:r>
      <w:r>
        <w:rPr>
          <w:rFonts w:ascii="Arial" w:eastAsia="Times New Roman" w:hAnsi="Arial" w:cs="Arial"/>
          <w:b/>
          <w:bCs/>
          <w:sz w:val="24"/>
          <w:szCs w:val="24"/>
          <w:lang w:val="en-US"/>
        </w:rPr>
        <w:t>16 state institutions</w:t>
      </w:r>
      <w:r>
        <w:rPr>
          <w:rFonts w:ascii="Arial" w:eastAsia="Times New Roman" w:hAnsi="Arial" w:cs="Arial"/>
          <w:sz w:val="24"/>
          <w:szCs w:val="24"/>
          <w:lang w:val="en-US"/>
        </w:rPr>
        <w:t xml:space="preserve"> adhering to the Convention requirements in their daily regulatory activities, policymaking and strategic planning. </w:t>
      </w:r>
    </w:p>
    <w:p w14:paraId="2B380642" w14:textId="77777777" w:rsidR="004C125B" w:rsidRDefault="005B073B">
      <w:pPr>
        <w:spacing w:before="100" w:beforeAutospacing="1" w:after="100" w:afterAutospacing="1" w:line="276" w:lineRule="auto"/>
        <w:jc w:val="both"/>
        <w:rPr>
          <w:rFonts w:ascii="Arial" w:eastAsia="Times New Roman" w:hAnsi="Arial" w:cs="Arial"/>
          <w:sz w:val="24"/>
          <w:szCs w:val="24"/>
          <w:lang w:val="en-US"/>
        </w:rPr>
      </w:pPr>
      <w:r>
        <w:rPr>
          <w:rFonts w:ascii="Arial" w:eastAsia="Times New Roman" w:hAnsi="Arial" w:cs="Arial"/>
          <w:sz w:val="24"/>
          <w:szCs w:val="24"/>
          <w:lang w:val="en-US"/>
        </w:rPr>
        <w:t>Such multi-agency composition addresses the commitment of the Azerbaijani Government under this international treaty.</w:t>
      </w:r>
      <w:r>
        <w:t xml:space="preserve"> </w:t>
      </w:r>
    </w:p>
    <w:p w14:paraId="1F54D0C5" w14:textId="77777777" w:rsidR="004C125B" w:rsidRDefault="005B073B">
      <w:pPr>
        <w:numPr>
          <w:ilvl w:val="0"/>
          <w:numId w:val="1"/>
        </w:numPr>
        <w:tabs>
          <w:tab w:val="clear" w:pos="720"/>
          <w:tab w:val="left" w:pos="360"/>
        </w:tabs>
        <w:spacing w:after="0" w:line="276" w:lineRule="auto"/>
        <w:ind w:left="360"/>
        <w:jc w:val="both"/>
        <w:rPr>
          <w:rFonts w:ascii="Arial" w:eastAsia="Times New Roman" w:hAnsi="Arial" w:cs="Arial"/>
          <w:sz w:val="24"/>
          <w:szCs w:val="24"/>
          <w:lang w:val="en-US"/>
        </w:rPr>
      </w:pPr>
      <w:r>
        <w:rPr>
          <w:rFonts w:ascii="Arial" w:eastAsia="Times New Roman" w:hAnsi="Arial" w:cs="Arial"/>
          <w:b/>
          <w:bCs/>
          <w:sz w:val="24"/>
          <w:szCs w:val="24"/>
          <w:lang w:val="en-US"/>
        </w:rPr>
        <w:t>The Ministry of Labo</w:t>
      </w:r>
      <w:r>
        <w:rPr>
          <w:rFonts w:ascii="Arial" w:eastAsia="Times New Roman" w:hAnsi="Arial" w:cs="Arial"/>
          <w:b/>
          <w:bCs/>
          <w:sz w:val="24"/>
          <w:szCs w:val="24"/>
          <w:lang w:val="en-US"/>
        </w:rPr>
        <w:t>ur and Social Protection of Population</w:t>
      </w:r>
      <w:r>
        <w:rPr>
          <w:rFonts w:ascii="Arial" w:eastAsia="Times New Roman" w:hAnsi="Arial" w:cs="Arial"/>
          <w:sz w:val="24"/>
          <w:szCs w:val="24"/>
          <w:lang w:val="en-US"/>
        </w:rPr>
        <w:t xml:space="preserve">, primarily responsible for the Convention, along with employment, vocational education, rehabilitation, and integration of persons with disabilities into the society, covers a wide range of other social areas; </w:t>
      </w:r>
    </w:p>
    <w:p w14:paraId="13D9D14A" w14:textId="77777777" w:rsidR="004C125B" w:rsidRDefault="004C125B">
      <w:pPr>
        <w:spacing w:after="0" w:line="276" w:lineRule="auto"/>
        <w:ind w:firstLine="360"/>
        <w:jc w:val="both"/>
        <w:rPr>
          <w:rFonts w:ascii="Arial" w:eastAsia="Times New Roman" w:hAnsi="Arial" w:cs="Arial"/>
          <w:sz w:val="24"/>
          <w:szCs w:val="24"/>
          <w:lang w:val="en-US"/>
        </w:rPr>
      </w:pPr>
    </w:p>
    <w:p w14:paraId="263EAE72" w14:textId="77777777" w:rsidR="004C125B" w:rsidRDefault="005B073B">
      <w:pPr>
        <w:numPr>
          <w:ilvl w:val="0"/>
          <w:numId w:val="1"/>
        </w:numPr>
        <w:tabs>
          <w:tab w:val="clear" w:pos="720"/>
          <w:tab w:val="left" w:pos="360"/>
        </w:tabs>
        <w:spacing w:after="0" w:line="276" w:lineRule="auto"/>
        <w:ind w:left="360"/>
        <w:jc w:val="both"/>
        <w:rPr>
          <w:rFonts w:ascii="Arial" w:eastAsia="Times New Roman" w:hAnsi="Arial" w:cs="Arial"/>
          <w:sz w:val="24"/>
          <w:szCs w:val="24"/>
          <w:lang w:val="en-US"/>
        </w:rPr>
      </w:pPr>
      <w:r>
        <w:rPr>
          <w:rFonts w:ascii="Arial" w:eastAsia="Times New Roman" w:hAnsi="Arial" w:cs="Arial"/>
          <w:b/>
          <w:bCs/>
          <w:sz w:val="24"/>
          <w:szCs w:val="24"/>
          <w:lang w:val="en-US"/>
        </w:rPr>
        <w:t>The Ministry of Justice, the Ministry of Foreign Affairs, the Ministry of Science and Education, the Ministry of Economy, and the Central Election Commission</w:t>
      </w:r>
      <w:r>
        <w:rPr>
          <w:rFonts w:ascii="Arial" w:eastAsia="Times New Roman" w:hAnsi="Arial" w:cs="Arial"/>
          <w:sz w:val="24"/>
          <w:szCs w:val="24"/>
          <w:lang w:val="en-US"/>
        </w:rPr>
        <w:t xml:space="preserve"> actively collaborate to ensure that persons with disabilities have equal access to justice and hum</w:t>
      </w:r>
      <w:r>
        <w:rPr>
          <w:rFonts w:ascii="Arial" w:eastAsia="Times New Roman" w:hAnsi="Arial" w:cs="Arial"/>
          <w:sz w:val="24"/>
          <w:szCs w:val="24"/>
          <w:lang w:val="en-US"/>
        </w:rPr>
        <w:t xml:space="preserve">an rights; </w:t>
      </w:r>
    </w:p>
    <w:p w14:paraId="4DB7057C" w14:textId="77777777" w:rsidR="004C125B" w:rsidRDefault="004C125B">
      <w:pPr>
        <w:spacing w:after="0" w:line="276" w:lineRule="auto"/>
        <w:ind w:left="360"/>
        <w:jc w:val="both"/>
        <w:rPr>
          <w:rFonts w:ascii="Arial" w:eastAsia="Times New Roman" w:hAnsi="Arial" w:cs="Arial"/>
          <w:sz w:val="24"/>
          <w:szCs w:val="24"/>
          <w:lang w:val="en-US"/>
        </w:rPr>
      </w:pPr>
    </w:p>
    <w:p w14:paraId="015A3720" w14:textId="77777777" w:rsidR="004C125B" w:rsidRDefault="005B073B">
      <w:pPr>
        <w:numPr>
          <w:ilvl w:val="0"/>
          <w:numId w:val="1"/>
        </w:numPr>
        <w:tabs>
          <w:tab w:val="clear" w:pos="720"/>
          <w:tab w:val="left" w:pos="360"/>
        </w:tabs>
        <w:spacing w:after="0" w:line="276" w:lineRule="auto"/>
        <w:ind w:left="360"/>
        <w:jc w:val="both"/>
        <w:rPr>
          <w:rFonts w:ascii="Arial" w:eastAsia="Times New Roman" w:hAnsi="Arial" w:cs="Arial"/>
          <w:sz w:val="24"/>
          <w:szCs w:val="24"/>
          <w:lang w:val="en-US"/>
        </w:rPr>
      </w:pPr>
      <w:r>
        <w:rPr>
          <w:rFonts w:ascii="Arial" w:eastAsia="Times New Roman" w:hAnsi="Arial" w:cs="Arial"/>
          <w:b/>
          <w:bCs/>
          <w:sz w:val="24"/>
          <w:szCs w:val="24"/>
          <w:lang w:val="en-US"/>
        </w:rPr>
        <w:t>The Ministry of Emergency Situations, the State Committee on Urban Planning and Architecture, and the "Baku Metropolitan"</w:t>
      </w:r>
      <w:r>
        <w:rPr>
          <w:rFonts w:ascii="Arial" w:eastAsia="Times New Roman" w:hAnsi="Arial" w:cs="Arial"/>
          <w:sz w:val="24"/>
          <w:szCs w:val="24"/>
          <w:lang w:val="en-US"/>
        </w:rPr>
        <w:t xml:space="preserve"> work together in prevention of various types of social and physical barriers by guaranteeing inclusivity, accessibility, </w:t>
      </w:r>
      <w:r>
        <w:rPr>
          <w:rFonts w:ascii="Arial" w:eastAsia="Times New Roman" w:hAnsi="Arial" w:cs="Arial"/>
          <w:sz w:val="24"/>
          <w:szCs w:val="24"/>
          <w:lang w:val="en-US"/>
        </w:rPr>
        <w:t xml:space="preserve">and personal security for persons with disabilities; </w:t>
      </w:r>
    </w:p>
    <w:p w14:paraId="7D016844" w14:textId="77777777" w:rsidR="004C125B" w:rsidRDefault="004C125B">
      <w:pPr>
        <w:spacing w:after="0" w:line="276" w:lineRule="auto"/>
        <w:jc w:val="both"/>
        <w:rPr>
          <w:rFonts w:ascii="Arial" w:eastAsia="Times New Roman" w:hAnsi="Arial" w:cs="Arial"/>
          <w:sz w:val="24"/>
          <w:szCs w:val="24"/>
          <w:lang w:val="en-US"/>
        </w:rPr>
      </w:pPr>
    </w:p>
    <w:p w14:paraId="3A09E7E6" w14:textId="77777777" w:rsidR="004C125B" w:rsidRDefault="005B073B">
      <w:pPr>
        <w:numPr>
          <w:ilvl w:val="0"/>
          <w:numId w:val="2"/>
        </w:numPr>
        <w:tabs>
          <w:tab w:val="clear" w:pos="720"/>
          <w:tab w:val="left" w:pos="360"/>
        </w:tabs>
        <w:spacing w:after="0" w:line="276" w:lineRule="auto"/>
        <w:ind w:left="360"/>
        <w:jc w:val="both"/>
        <w:rPr>
          <w:rFonts w:ascii="Arial" w:eastAsia="Times New Roman" w:hAnsi="Arial" w:cs="Arial"/>
          <w:sz w:val="24"/>
          <w:szCs w:val="24"/>
          <w:lang w:val="en-US"/>
        </w:rPr>
      </w:pPr>
      <w:r>
        <w:rPr>
          <w:rFonts w:ascii="Arial" w:eastAsia="Times New Roman" w:hAnsi="Arial" w:cs="Arial"/>
          <w:b/>
          <w:bCs/>
          <w:sz w:val="24"/>
          <w:szCs w:val="24"/>
          <w:lang w:val="en-US"/>
        </w:rPr>
        <w:t>The Ministry of Health, the Administration of the Regional Medical Divisions (TABIB), and the State Agency on Mandatory Health Insurance</w:t>
      </w:r>
      <w:r>
        <w:rPr>
          <w:rFonts w:ascii="Arial" w:eastAsia="Times New Roman" w:hAnsi="Arial" w:cs="Arial"/>
          <w:sz w:val="24"/>
          <w:szCs w:val="24"/>
          <w:lang w:val="en-US"/>
        </w:rPr>
        <w:t xml:space="preserve"> provide health </w:t>
      </w:r>
      <w:r>
        <w:rPr>
          <w:rFonts w:ascii="Arial" w:eastAsia="Times New Roman" w:hAnsi="Arial" w:cs="Arial"/>
          <w:sz w:val="24"/>
          <w:szCs w:val="24"/>
          <w:lang w:val="en-US"/>
        </w:rPr>
        <w:lastRenderedPageBreak/>
        <w:t>support and efficient access to health care servi</w:t>
      </w:r>
      <w:r>
        <w:rPr>
          <w:rFonts w:ascii="Arial" w:eastAsia="Times New Roman" w:hAnsi="Arial" w:cs="Arial"/>
          <w:sz w:val="24"/>
          <w:szCs w:val="24"/>
          <w:lang w:val="en-US"/>
        </w:rPr>
        <w:t xml:space="preserve">ces, rehabilitation, recreational opportunities, and overall independent living; </w:t>
      </w:r>
    </w:p>
    <w:p w14:paraId="291236DA" w14:textId="77777777" w:rsidR="004C125B" w:rsidRDefault="004C125B">
      <w:pPr>
        <w:spacing w:after="0" w:line="276" w:lineRule="auto"/>
        <w:jc w:val="both"/>
        <w:rPr>
          <w:rFonts w:ascii="Arial" w:eastAsia="Times New Roman" w:hAnsi="Arial" w:cs="Arial"/>
          <w:sz w:val="24"/>
          <w:szCs w:val="24"/>
          <w:lang w:val="en-US"/>
        </w:rPr>
      </w:pPr>
    </w:p>
    <w:p w14:paraId="3ACF09EF" w14:textId="77777777" w:rsidR="004C125B" w:rsidRDefault="005B073B">
      <w:pPr>
        <w:numPr>
          <w:ilvl w:val="0"/>
          <w:numId w:val="2"/>
        </w:numPr>
        <w:tabs>
          <w:tab w:val="clear" w:pos="720"/>
          <w:tab w:val="left" w:pos="360"/>
        </w:tabs>
        <w:spacing w:after="0" w:line="276" w:lineRule="auto"/>
        <w:ind w:left="360"/>
        <w:jc w:val="both"/>
        <w:rPr>
          <w:rFonts w:ascii="Arial" w:eastAsia="Times New Roman" w:hAnsi="Arial" w:cs="Arial"/>
          <w:sz w:val="24"/>
          <w:szCs w:val="24"/>
          <w:lang w:val="en-US"/>
        </w:rPr>
      </w:pPr>
      <w:r>
        <w:rPr>
          <w:rFonts w:ascii="Arial" w:eastAsia="Times New Roman" w:hAnsi="Arial" w:cs="Arial"/>
          <w:b/>
          <w:bCs/>
          <w:sz w:val="24"/>
          <w:szCs w:val="24"/>
          <w:lang w:val="en-US"/>
        </w:rPr>
        <w:t>The Ministry of Culture, the Ministry of Youth and Sport, and the State Committee for Family, Women and Children Affairs, the Audiovisual Council,</w:t>
      </w:r>
      <w:r>
        <w:rPr>
          <w:rFonts w:ascii="Arial" w:eastAsia="Times New Roman" w:hAnsi="Arial" w:cs="Arial"/>
          <w:sz w:val="24"/>
          <w:szCs w:val="24"/>
          <w:lang w:val="en-US"/>
        </w:rPr>
        <w:t xml:space="preserve"> are responsible for ensuri</w:t>
      </w:r>
      <w:r>
        <w:rPr>
          <w:rFonts w:ascii="Arial" w:eastAsia="Times New Roman" w:hAnsi="Arial" w:cs="Arial"/>
          <w:sz w:val="24"/>
          <w:szCs w:val="24"/>
          <w:lang w:val="en-US"/>
        </w:rPr>
        <w:t>ng and promoting non-discrimination and respect for the inherent dignity of the persons with disabilities.</w:t>
      </w:r>
    </w:p>
    <w:p w14:paraId="33BCED44" w14:textId="77777777" w:rsidR="004C125B" w:rsidRDefault="004C125B">
      <w:pPr>
        <w:spacing w:after="0" w:line="276" w:lineRule="auto"/>
        <w:jc w:val="both"/>
        <w:rPr>
          <w:rFonts w:ascii="Arial" w:eastAsia="Times New Roman" w:hAnsi="Arial" w:cs="Arial"/>
          <w:sz w:val="24"/>
          <w:szCs w:val="24"/>
          <w:lang w:val="en-US"/>
        </w:rPr>
      </w:pPr>
    </w:p>
    <w:p w14:paraId="4B25FED9" w14:textId="77777777" w:rsidR="004C125B" w:rsidRDefault="005B073B">
      <w:pPr>
        <w:pStyle w:val="NormalWeb"/>
        <w:jc w:val="both"/>
        <w:rPr>
          <w:rFonts w:ascii="Arial" w:hAnsi="Arial" w:cs="Arial"/>
        </w:rPr>
      </w:pPr>
      <w:r>
        <w:rPr>
          <w:rFonts w:ascii="Arial" w:hAnsi="Arial" w:cs="Arial"/>
        </w:rPr>
        <w:t>In order to support the development of physical education and sport for persons with disabilities and their parti</w:t>
      </w:r>
      <w:r>
        <w:rPr>
          <w:rFonts w:ascii="Arial" w:hAnsi="Arial" w:cs="Arial"/>
        </w:rPr>
        <w:t>cipation in global and regional competitions, the National Paralympic Committee, the Deaflympic Committee, and the Special Olympics Committee are functioning.</w:t>
      </w:r>
    </w:p>
    <w:p w14:paraId="0BAEB383" w14:textId="77777777" w:rsidR="004C125B" w:rsidRDefault="005B073B">
      <w:pPr>
        <w:pStyle w:val="NormalWeb"/>
        <w:jc w:val="both"/>
        <w:rPr>
          <w:rFonts w:ascii="Arial" w:hAnsi="Arial" w:cs="Arial"/>
        </w:rPr>
      </w:pPr>
      <w:r>
        <w:rPr>
          <w:rFonts w:ascii="Arial" w:hAnsi="Arial" w:cs="Arial"/>
        </w:rPr>
        <w:t xml:space="preserve">Since the establishment of the </w:t>
      </w:r>
      <w:r>
        <w:rPr>
          <w:rStyle w:val="Strong"/>
          <w:rFonts w:ascii="Arial" w:hAnsi="Arial" w:cs="Arial"/>
          <w:b w:val="0"/>
          <w:bCs w:val="0"/>
          <w:u w:val="single"/>
        </w:rPr>
        <w:t>National Paralympic Committee</w:t>
      </w:r>
      <w:r>
        <w:rPr>
          <w:rFonts w:ascii="Arial" w:hAnsi="Arial" w:cs="Arial"/>
        </w:rPr>
        <w:t xml:space="preserve"> that aims to strengthen the Paralymp</w:t>
      </w:r>
      <w:r>
        <w:rPr>
          <w:rFonts w:ascii="Arial" w:hAnsi="Arial" w:cs="Arial"/>
        </w:rPr>
        <w:t xml:space="preserve">ic movement and the development of athletes with disabilities, Azerbaijani Paralympians have risen to the highest podium at various international competitions. </w:t>
      </w:r>
    </w:p>
    <w:p w14:paraId="4829528D" w14:textId="77777777" w:rsidR="004C125B" w:rsidRDefault="005B073B">
      <w:pPr>
        <w:pStyle w:val="NormalWeb"/>
        <w:jc w:val="both"/>
        <w:rPr>
          <w:rFonts w:ascii="Arial" w:hAnsi="Arial" w:cs="Arial"/>
        </w:rPr>
      </w:pPr>
      <w:r>
        <w:rPr>
          <w:rFonts w:ascii="Arial" w:hAnsi="Arial" w:cs="Arial"/>
        </w:rPr>
        <w:t>Nowadays, 146 Azerbaijani para-athletes compete in 14 different sports, and in 2023 they won 86</w:t>
      </w:r>
      <w:r>
        <w:rPr>
          <w:rFonts w:ascii="Arial" w:hAnsi="Arial" w:cs="Arial"/>
        </w:rPr>
        <w:t xml:space="preserve"> medals.</w:t>
      </w:r>
    </w:p>
    <w:p w14:paraId="7450BA45" w14:textId="77777777" w:rsidR="004C125B" w:rsidRDefault="005B073B">
      <w:pPr>
        <w:pStyle w:val="NormalWeb"/>
        <w:jc w:val="both"/>
        <w:rPr>
          <w:rFonts w:ascii="Arial" w:eastAsiaTheme="minorHAnsi" w:hAnsi="Arial" w:cs="Arial"/>
          <w:lang w:val="az-Latn-AZ"/>
        </w:rPr>
      </w:pPr>
      <w:r>
        <w:rPr>
          <w:rStyle w:val="Strong"/>
          <w:rFonts w:ascii="Arial" w:hAnsi="Arial" w:cs="Arial"/>
          <w:b w:val="0"/>
          <w:bCs w:val="0"/>
          <w:u w:val="single"/>
        </w:rPr>
        <w:t>The Azerbaijan Deaflympics Committee</w:t>
      </w:r>
      <w:r>
        <w:rPr>
          <w:rFonts w:ascii="Arial" w:hAnsi="Arial" w:cs="Arial"/>
        </w:rPr>
        <w:t xml:space="preserve"> works to promote sports among hearing-</w:t>
      </w:r>
      <w:r>
        <w:rPr>
          <w:rFonts w:ascii="Arial" w:eastAsiaTheme="minorHAnsi" w:hAnsi="Arial" w:cs="Arial"/>
          <w:lang w:val="az-Latn-AZ"/>
        </w:rPr>
        <w:t>impaired persons, to prepare and implement the development sport programs, to train professional athletes, coaches, and judges, as well as to attract athletes to mass domes</w:t>
      </w:r>
      <w:r>
        <w:rPr>
          <w:rFonts w:ascii="Arial" w:eastAsiaTheme="minorHAnsi" w:hAnsi="Arial" w:cs="Arial"/>
          <w:lang w:val="az-Latn-AZ"/>
        </w:rPr>
        <w:t xml:space="preserve">tic and international competitions. </w:t>
      </w:r>
    </w:p>
    <w:p w14:paraId="5806DB1B" w14:textId="77777777" w:rsidR="004C125B" w:rsidRDefault="005B073B">
      <w:pPr>
        <w:pStyle w:val="NormalWeb"/>
        <w:jc w:val="both"/>
        <w:rPr>
          <w:rFonts w:ascii="Arial" w:hAnsi="Arial" w:cs="Arial"/>
        </w:rPr>
      </w:pPr>
      <w:bookmarkStart w:id="0" w:name="_Hlk160883000"/>
      <w:r>
        <w:rPr>
          <w:rFonts w:ascii="Arial" w:eastAsiaTheme="minorHAnsi" w:hAnsi="Arial" w:cs="Arial"/>
          <w:lang w:val="az-Latn-AZ"/>
        </w:rPr>
        <w:t>13 Azerbaijani athletes with hearing impairments participated in the Olympic Games held in Copenhagen in 1997, in Rome in 2001, in Taipei in 2009, and in Samsun in 2017</w:t>
      </w:r>
      <w:r>
        <w:rPr>
          <w:rFonts w:ascii="Arial" w:hAnsi="Arial" w:cs="Arial"/>
        </w:rPr>
        <w:t>.</w:t>
      </w:r>
    </w:p>
    <w:bookmarkEnd w:id="0"/>
    <w:p w14:paraId="1A108655" w14:textId="77777777" w:rsidR="004C125B" w:rsidRDefault="005B073B">
      <w:pPr>
        <w:pStyle w:val="NormalWeb"/>
        <w:jc w:val="both"/>
        <w:rPr>
          <w:rFonts w:ascii="Arial" w:hAnsi="Arial" w:cs="Arial"/>
        </w:rPr>
      </w:pPr>
      <w:r>
        <w:rPr>
          <w:rFonts w:ascii="Arial" w:hAnsi="Arial" w:cs="Arial"/>
        </w:rPr>
        <w:t xml:space="preserve">The </w:t>
      </w:r>
      <w:r>
        <w:rPr>
          <w:rStyle w:val="Strong"/>
          <w:rFonts w:ascii="Arial" w:hAnsi="Arial" w:cs="Arial"/>
          <w:b w:val="0"/>
          <w:bCs w:val="0"/>
          <w:u w:val="single"/>
        </w:rPr>
        <w:t>Special Olympic Committee</w:t>
      </w:r>
      <w:r>
        <w:rPr>
          <w:rStyle w:val="Strong"/>
          <w:rFonts w:ascii="Arial" w:hAnsi="Arial" w:cs="Arial"/>
        </w:rPr>
        <w:t xml:space="preserve"> </w:t>
      </w:r>
      <w:r>
        <w:rPr>
          <w:rFonts w:ascii="Arial" w:hAnsi="Arial" w:cs="Arial"/>
        </w:rPr>
        <w:t xml:space="preserve">provides an </w:t>
      </w:r>
      <w:r>
        <w:rPr>
          <w:rFonts w:ascii="Arial" w:hAnsi="Arial" w:cs="Arial"/>
        </w:rPr>
        <w:t>opportunity for people with disabilities to demonstrate their abilities and organizes local competitions for persons from different regions in order to discover new skills and to inspire others.</w:t>
      </w:r>
    </w:p>
    <w:p w14:paraId="61A24F68" w14:textId="77777777" w:rsidR="004C125B" w:rsidRDefault="005B073B">
      <w:pPr>
        <w:spacing w:line="276" w:lineRule="auto"/>
        <w:jc w:val="both"/>
        <w:rPr>
          <w:rFonts w:ascii="Arial" w:hAnsi="Arial" w:cs="Arial"/>
          <w:sz w:val="24"/>
          <w:szCs w:val="24"/>
        </w:rPr>
      </w:pPr>
      <w:r>
        <w:rPr>
          <w:rFonts w:ascii="Arial" w:hAnsi="Arial" w:cs="Arial"/>
          <w:sz w:val="24"/>
          <w:szCs w:val="24"/>
        </w:rPr>
        <w:t>Azerbaijan was among the first countrie</w:t>
      </w:r>
      <w:r>
        <w:rPr>
          <w:rFonts w:ascii="Arial" w:hAnsi="Arial" w:cs="Arial"/>
          <w:sz w:val="24"/>
          <w:szCs w:val="24"/>
        </w:rPr>
        <w:t>s to join the UN Convention on the Rights of Persons with Disabilities and its Protocol in 2008.</w:t>
      </w:r>
    </w:p>
    <w:p w14:paraId="2ACD22B2" w14:textId="77777777" w:rsidR="004C125B" w:rsidRDefault="005B073B">
      <w:pPr>
        <w:spacing w:line="276" w:lineRule="auto"/>
        <w:jc w:val="both"/>
        <w:rPr>
          <w:rFonts w:ascii="Arial" w:hAnsi="Arial" w:cs="Arial"/>
          <w:sz w:val="24"/>
          <w:szCs w:val="24"/>
        </w:rPr>
      </w:pPr>
      <w:r>
        <w:rPr>
          <w:rFonts w:ascii="Arial" w:hAnsi="Arial" w:cs="Arial"/>
          <w:sz w:val="24"/>
          <w:szCs w:val="24"/>
        </w:rPr>
        <w:t>Prevention of disability, rehabilitation, as well as social protection of persons with disabilities, creation of necessary conditions for their participation i</w:t>
      </w:r>
      <w:r>
        <w:rPr>
          <w:rFonts w:ascii="Arial" w:hAnsi="Arial" w:cs="Arial"/>
          <w:sz w:val="24"/>
          <w:szCs w:val="24"/>
        </w:rPr>
        <w:t xml:space="preserve">n all public spheres and living a decent life are among the primary goals of the state's social policy. </w:t>
      </w:r>
    </w:p>
    <w:p w14:paraId="74E4A960" w14:textId="77777777" w:rsidR="00E83DAF" w:rsidRDefault="005B073B">
      <w:pPr>
        <w:spacing w:line="276" w:lineRule="auto"/>
        <w:jc w:val="both"/>
        <w:rPr>
          <w:rFonts w:ascii="Arial" w:hAnsi="Arial" w:cs="Arial"/>
          <w:sz w:val="24"/>
          <w:szCs w:val="24"/>
        </w:rPr>
      </w:pPr>
      <w:r>
        <w:rPr>
          <w:rFonts w:ascii="Arial" w:hAnsi="Arial" w:cs="Arial"/>
          <w:sz w:val="24"/>
          <w:szCs w:val="24"/>
        </w:rPr>
        <w:t>This is established in the Constitution as well as in strategic and relevant legal and regulatory documents.</w:t>
      </w:r>
    </w:p>
    <w:p w14:paraId="415B889B" w14:textId="6D47C1DA" w:rsidR="004C125B" w:rsidRDefault="005B073B">
      <w:pPr>
        <w:spacing w:line="276" w:lineRule="auto"/>
        <w:jc w:val="both"/>
        <w:rPr>
          <w:rFonts w:ascii="Arial" w:hAnsi="Arial" w:cs="Arial"/>
          <w:sz w:val="24"/>
          <w:szCs w:val="24"/>
        </w:rPr>
      </w:pPr>
      <w:r>
        <w:rPr>
          <w:rFonts w:ascii="Arial" w:hAnsi="Arial" w:cs="Arial"/>
          <w:sz w:val="24"/>
          <w:szCs w:val="24"/>
        </w:rPr>
        <w:lastRenderedPageBreak/>
        <w:t xml:space="preserve">Given the importance of taking continuous </w:t>
      </w:r>
      <w:r>
        <w:rPr>
          <w:rFonts w:ascii="Arial" w:hAnsi="Arial" w:cs="Arial"/>
          <w:sz w:val="24"/>
          <w:szCs w:val="24"/>
        </w:rPr>
        <w:t xml:space="preserve">and systematic measures in this area, important work has been done over the past period to improve both legislation and practice. </w:t>
      </w:r>
    </w:p>
    <w:p w14:paraId="6F9470E8" w14:textId="77777777" w:rsidR="004C125B" w:rsidRDefault="005B073B">
      <w:pPr>
        <w:spacing w:line="276" w:lineRule="auto"/>
        <w:jc w:val="both"/>
        <w:rPr>
          <w:rFonts w:ascii="Arial" w:hAnsi="Arial" w:cs="Arial"/>
          <w:sz w:val="24"/>
          <w:szCs w:val="24"/>
        </w:rPr>
      </w:pPr>
      <w:r>
        <w:rPr>
          <w:rFonts w:ascii="Arial" w:hAnsi="Arial" w:cs="Arial"/>
          <w:sz w:val="24"/>
          <w:szCs w:val="24"/>
        </w:rPr>
        <w:t>Some of measures that were either not yet carried out or mentioned as incomplete in the Committee</w:t>
      </w:r>
      <w:r>
        <w:rPr>
          <w:rFonts w:ascii="Arial" w:hAnsi="Arial" w:cs="Arial"/>
          <w:sz w:val="24"/>
          <w:szCs w:val="24"/>
          <w:lang w:val="en-US"/>
        </w:rPr>
        <w:t xml:space="preserve">’s </w:t>
      </w:r>
      <w:r>
        <w:rPr>
          <w:rFonts w:ascii="Arial" w:hAnsi="Arial" w:cs="Arial"/>
          <w:sz w:val="24"/>
          <w:szCs w:val="24"/>
        </w:rPr>
        <w:t xml:space="preserve">report have been </w:t>
      </w:r>
      <w:r>
        <w:rPr>
          <w:rFonts w:ascii="Arial" w:hAnsi="Arial" w:cs="Arial"/>
          <w:sz w:val="24"/>
          <w:szCs w:val="24"/>
        </w:rPr>
        <w:t>implemented over the last 5 years.</w:t>
      </w:r>
    </w:p>
    <w:p w14:paraId="2CBC62E0" w14:textId="77777777" w:rsidR="004C125B" w:rsidRDefault="005B073B">
      <w:pPr>
        <w:spacing w:line="276" w:lineRule="auto"/>
        <w:jc w:val="both"/>
        <w:rPr>
          <w:rFonts w:ascii="Arial" w:hAnsi="Arial" w:cs="Arial"/>
          <w:sz w:val="24"/>
          <w:szCs w:val="24"/>
        </w:rPr>
      </w:pPr>
      <w:r>
        <w:rPr>
          <w:rFonts w:ascii="Arial" w:hAnsi="Arial" w:cs="Arial"/>
          <w:sz w:val="24"/>
          <w:szCs w:val="24"/>
          <w:lang w:val="en-US"/>
        </w:rPr>
        <w:t xml:space="preserve">With regard to </w:t>
      </w:r>
      <w:r>
        <w:rPr>
          <w:rFonts w:ascii="Arial" w:hAnsi="Arial" w:cs="Arial"/>
          <w:sz w:val="24"/>
          <w:szCs w:val="24"/>
        </w:rPr>
        <w:t>the effective implementation of the general obligations set out in the Convention, a Working Group has been established under the Ministry of Social Protection, consisting of representatives of relevant sta</w:t>
      </w:r>
      <w:r>
        <w:rPr>
          <w:rFonts w:ascii="Arial" w:hAnsi="Arial" w:cs="Arial"/>
          <w:sz w:val="24"/>
          <w:szCs w:val="24"/>
        </w:rPr>
        <w:t xml:space="preserve">te agencies and non-governmental organizations of persons with disabilities. </w:t>
      </w:r>
    </w:p>
    <w:p w14:paraId="522A091C"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The main task of the Working Group is to coordinate and ensure the implementation of plans and strategies for the protection of the rights of persons with disabilities under the </w:t>
      </w:r>
      <w:r>
        <w:rPr>
          <w:rFonts w:ascii="Arial" w:hAnsi="Arial" w:cs="Arial"/>
          <w:sz w:val="24"/>
          <w:szCs w:val="24"/>
        </w:rPr>
        <w:t xml:space="preserve">Convention. </w:t>
      </w:r>
    </w:p>
    <w:p w14:paraId="31AC59EE" w14:textId="77777777" w:rsidR="004C125B" w:rsidRDefault="005B073B">
      <w:pPr>
        <w:spacing w:line="276" w:lineRule="auto"/>
        <w:jc w:val="both"/>
        <w:rPr>
          <w:rFonts w:ascii="Arial" w:hAnsi="Arial" w:cs="Arial"/>
          <w:sz w:val="24"/>
          <w:szCs w:val="24"/>
        </w:rPr>
      </w:pPr>
      <w:r>
        <w:rPr>
          <w:rFonts w:ascii="Arial" w:hAnsi="Arial" w:cs="Arial"/>
          <w:sz w:val="24"/>
          <w:szCs w:val="24"/>
        </w:rPr>
        <w:t>The functions of the independent monitoring mechanism provided for in the Convention are performed by the Commissioner for Human Rights (Ombudsman).</w:t>
      </w:r>
    </w:p>
    <w:p w14:paraId="3C02C25F" w14:textId="77777777" w:rsidR="004C125B" w:rsidRDefault="005B073B">
      <w:pPr>
        <w:spacing w:after="0" w:line="276" w:lineRule="auto"/>
        <w:jc w:val="both"/>
        <w:rPr>
          <w:rFonts w:ascii="Arial" w:hAnsi="Arial" w:cs="Arial"/>
          <w:sz w:val="24"/>
          <w:szCs w:val="24"/>
        </w:rPr>
      </w:pPr>
      <w:r>
        <w:rPr>
          <w:rFonts w:ascii="Arial" w:hAnsi="Arial" w:cs="Arial"/>
          <w:sz w:val="24"/>
          <w:szCs w:val="24"/>
        </w:rPr>
        <w:t>The effective social policy has enabled the gradual expansion of social protection, rehabilita</w:t>
      </w:r>
      <w:r>
        <w:rPr>
          <w:rFonts w:ascii="Arial" w:hAnsi="Arial" w:cs="Arial"/>
          <w:sz w:val="24"/>
          <w:szCs w:val="24"/>
        </w:rPr>
        <w:t xml:space="preserve">tion and integration of people with disabilities. </w:t>
      </w:r>
    </w:p>
    <w:p w14:paraId="50E79838" w14:textId="77777777" w:rsidR="004C125B" w:rsidRDefault="004C125B">
      <w:pPr>
        <w:spacing w:after="0" w:line="276" w:lineRule="auto"/>
        <w:jc w:val="both"/>
        <w:rPr>
          <w:rFonts w:ascii="Arial" w:hAnsi="Arial" w:cs="Arial"/>
          <w:sz w:val="24"/>
          <w:szCs w:val="24"/>
        </w:rPr>
      </w:pPr>
    </w:p>
    <w:p w14:paraId="5FC770C9" w14:textId="77777777" w:rsidR="004C125B" w:rsidRDefault="005B073B">
      <w:pPr>
        <w:spacing w:after="0" w:line="276" w:lineRule="auto"/>
        <w:jc w:val="both"/>
        <w:rPr>
          <w:rFonts w:ascii="Arial" w:hAnsi="Arial" w:cs="Arial"/>
          <w:sz w:val="24"/>
          <w:szCs w:val="24"/>
        </w:rPr>
      </w:pPr>
      <w:r>
        <w:rPr>
          <w:rFonts w:ascii="Arial" w:hAnsi="Arial" w:cs="Arial"/>
          <w:sz w:val="24"/>
          <w:szCs w:val="24"/>
        </w:rPr>
        <w:t xml:space="preserve">Over the past 5 years, the country’s rehabilitation infrastructure is rebuilt to meet modern requirements and important steps are taken to expand its coverage. </w:t>
      </w:r>
    </w:p>
    <w:p w14:paraId="013EC410" w14:textId="77777777" w:rsidR="004C125B" w:rsidRDefault="004C125B">
      <w:pPr>
        <w:spacing w:after="0" w:line="276" w:lineRule="auto"/>
        <w:jc w:val="both"/>
        <w:rPr>
          <w:rFonts w:ascii="Arial" w:hAnsi="Arial" w:cs="Arial"/>
          <w:sz w:val="24"/>
          <w:szCs w:val="24"/>
        </w:rPr>
      </w:pPr>
    </w:p>
    <w:p w14:paraId="5FF442A6" w14:textId="77777777" w:rsidR="004C125B" w:rsidRDefault="005B073B">
      <w:pPr>
        <w:spacing w:after="0" w:line="276" w:lineRule="auto"/>
        <w:jc w:val="both"/>
        <w:rPr>
          <w:rFonts w:ascii="Arial" w:hAnsi="Arial" w:cs="Arial"/>
          <w:sz w:val="24"/>
          <w:szCs w:val="24"/>
        </w:rPr>
      </w:pPr>
      <w:r>
        <w:rPr>
          <w:rFonts w:ascii="Arial" w:hAnsi="Arial" w:cs="Arial"/>
          <w:sz w:val="24"/>
          <w:szCs w:val="24"/>
        </w:rPr>
        <w:t>Also, there has been a considerable expans</w:t>
      </w:r>
      <w:r>
        <w:rPr>
          <w:rFonts w:ascii="Arial" w:hAnsi="Arial" w:cs="Arial"/>
          <w:sz w:val="24"/>
          <w:szCs w:val="24"/>
        </w:rPr>
        <w:t xml:space="preserve">ion in the range of rehabilitation means provided to persons with disabilities through state funding. </w:t>
      </w:r>
    </w:p>
    <w:p w14:paraId="38ADB3EC" w14:textId="77777777" w:rsidR="004C125B" w:rsidRDefault="004C125B">
      <w:pPr>
        <w:spacing w:after="0" w:line="276" w:lineRule="auto"/>
        <w:jc w:val="both"/>
        <w:rPr>
          <w:rFonts w:ascii="Arial" w:hAnsi="Arial" w:cs="Arial"/>
          <w:sz w:val="24"/>
          <w:szCs w:val="24"/>
        </w:rPr>
      </w:pPr>
    </w:p>
    <w:p w14:paraId="7ADC2CF6" w14:textId="77777777" w:rsidR="004C125B" w:rsidRDefault="005B073B">
      <w:pPr>
        <w:spacing w:after="0" w:line="276" w:lineRule="auto"/>
        <w:jc w:val="both"/>
        <w:rPr>
          <w:rFonts w:ascii="Arial" w:hAnsi="Arial" w:cs="Arial"/>
          <w:sz w:val="24"/>
          <w:szCs w:val="24"/>
        </w:rPr>
      </w:pPr>
      <w:r>
        <w:rPr>
          <w:rFonts w:ascii="Arial" w:hAnsi="Arial" w:cs="Arial"/>
          <w:sz w:val="24"/>
          <w:szCs w:val="24"/>
        </w:rPr>
        <w:t xml:space="preserve">One of the significant steps is the free provision of high-tech prostheses and motorized wheelchairs. </w:t>
      </w:r>
    </w:p>
    <w:p w14:paraId="6BB5DD77" w14:textId="77777777" w:rsidR="004C125B" w:rsidRDefault="004C125B">
      <w:pPr>
        <w:spacing w:after="0" w:line="276" w:lineRule="auto"/>
        <w:jc w:val="both"/>
        <w:rPr>
          <w:rFonts w:ascii="Arial" w:hAnsi="Arial" w:cs="Arial"/>
          <w:sz w:val="24"/>
          <w:szCs w:val="24"/>
        </w:rPr>
      </w:pPr>
    </w:p>
    <w:p w14:paraId="3AFE0110" w14:textId="77777777" w:rsidR="004C125B" w:rsidRDefault="005B073B">
      <w:pPr>
        <w:spacing w:after="0" w:line="276" w:lineRule="auto"/>
        <w:jc w:val="both"/>
        <w:rPr>
          <w:rFonts w:ascii="Arial" w:hAnsi="Arial" w:cs="Arial"/>
          <w:sz w:val="24"/>
          <w:szCs w:val="24"/>
        </w:rPr>
      </w:pPr>
      <w:r>
        <w:rPr>
          <w:rFonts w:ascii="Arial" w:hAnsi="Arial" w:cs="Arial"/>
          <w:sz w:val="24"/>
          <w:szCs w:val="24"/>
        </w:rPr>
        <w:t xml:space="preserve">As an important reform in the field of disability assessment through introduction of new criteria from July 2022, disability is determined based on the percentage of impairment of body functions in line with international best practices. </w:t>
      </w:r>
    </w:p>
    <w:p w14:paraId="3D7B8CC4" w14:textId="77777777" w:rsidR="004C125B" w:rsidRDefault="004C125B">
      <w:pPr>
        <w:spacing w:after="0" w:line="276" w:lineRule="auto"/>
        <w:jc w:val="both"/>
        <w:rPr>
          <w:rFonts w:ascii="Arial" w:hAnsi="Arial" w:cs="Arial"/>
          <w:sz w:val="24"/>
          <w:szCs w:val="24"/>
        </w:rPr>
      </w:pPr>
    </w:p>
    <w:p w14:paraId="47D41FC2" w14:textId="77777777" w:rsidR="004C125B" w:rsidRDefault="005B073B">
      <w:pPr>
        <w:spacing w:after="0" w:line="276" w:lineRule="auto"/>
        <w:jc w:val="both"/>
        <w:rPr>
          <w:rFonts w:ascii="Arial" w:hAnsi="Arial" w:cs="Arial"/>
          <w:sz w:val="24"/>
          <w:szCs w:val="24"/>
        </w:rPr>
      </w:pPr>
      <w:r>
        <w:rPr>
          <w:rFonts w:ascii="Arial" w:hAnsi="Arial" w:cs="Arial"/>
          <w:sz w:val="24"/>
          <w:szCs w:val="24"/>
        </w:rPr>
        <w:t>Additionally, ov</w:t>
      </w:r>
      <w:r>
        <w:rPr>
          <w:rFonts w:ascii="Arial" w:hAnsi="Arial" w:cs="Arial"/>
          <w:sz w:val="24"/>
          <w:szCs w:val="24"/>
        </w:rPr>
        <w:t>er the past five years, 146 out of the 159 services under the Ministerial mandate have been digitalized. 56 of those services are implemented proactively. </w:t>
      </w:r>
    </w:p>
    <w:p w14:paraId="2FD3262D" w14:textId="77777777" w:rsidR="004C125B" w:rsidRDefault="004C125B">
      <w:pPr>
        <w:spacing w:after="0" w:line="276" w:lineRule="auto"/>
        <w:jc w:val="both"/>
        <w:rPr>
          <w:rFonts w:ascii="Arial" w:hAnsi="Arial" w:cs="Arial"/>
          <w:color w:val="FF0000"/>
          <w:sz w:val="24"/>
          <w:szCs w:val="24"/>
        </w:rPr>
      </w:pPr>
    </w:p>
    <w:p w14:paraId="25C0E3D0"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The development of </w:t>
      </w:r>
      <w:r>
        <w:rPr>
          <w:rFonts w:ascii="Arial" w:hAnsi="Arial" w:cs="Arial"/>
          <w:sz w:val="24"/>
          <w:szCs w:val="24"/>
          <w:lang w:val="en-US"/>
        </w:rPr>
        <w:t xml:space="preserve">disability-related </w:t>
      </w:r>
      <w:r>
        <w:rPr>
          <w:rFonts w:ascii="Arial" w:hAnsi="Arial" w:cs="Arial"/>
          <w:sz w:val="24"/>
          <w:szCs w:val="24"/>
        </w:rPr>
        <w:t>legislat</w:t>
      </w:r>
      <w:r>
        <w:rPr>
          <w:rFonts w:ascii="Arial" w:hAnsi="Arial" w:cs="Arial"/>
          <w:sz w:val="24"/>
          <w:szCs w:val="24"/>
        </w:rPr>
        <w:t xml:space="preserve">ion and programs are carefully coordinated by the Government with groups representing persons with disabillities. </w:t>
      </w:r>
    </w:p>
    <w:p w14:paraId="73F05C7B" w14:textId="77777777" w:rsidR="004C125B" w:rsidRDefault="005B073B">
      <w:pPr>
        <w:spacing w:line="276" w:lineRule="auto"/>
        <w:jc w:val="both"/>
        <w:rPr>
          <w:rFonts w:ascii="Arial" w:hAnsi="Arial" w:cs="Arial"/>
          <w:sz w:val="24"/>
          <w:szCs w:val="24"/>
        </w:rPr>
      </w:pPr>
      <w:r>
        <w:rPr>
          <w:rFonts w:ascii="Arial" w:hAnsi="Arial" w:cs="Arial"/>
          <w:sz w:val="24"/>
          <w:szCs w:val="24"/>
        </w:rPr>
        <w:t>At the initiative of the Government, a draft Law "On the Rights of Persons with Disabilities" was submitted to the UN Committee on the Rights</w:t>
      </w:r>
      <w:r>
        <w:rPr>
          <w:rFonts w:ascii="Arial" w:hAnsi="Arial" w:cs="Arial"/>
          <w:sz w:val="24"/>
          <w:szCs w:val="24"/>
        </w:rPr>
        <w:t xml:space="preserve"> of Persons with Disabilities in 2014.</w:t>
      </w:r>
    </w:p>
    <w:p w14:paraId="6718C42E" w14:textId="77777777" w:rsidR="004C125B" w:rsidRDefault="005B073B">
      <w:pPr>
        <w:spacing w:line="276" w:lineRule="auto"/>
        <w:jc w:val="both"/>
        <w:rPr>
          <w:rFonts w:ascii="Arial" w:hAnsi="Arial" w:cs="Arial"/>
          <w:sz w:val="24"/>
          <w:szCs w:val="24"/>
        </w:rPr>
      </w:pPr>
      <w:r>
        <w:rPr>
          <w:rFonts w:ascii="Arial" w:hAnsi="Arial" w:cs="Arial"/>
          <w:sz w:val="24"/>
          <w:szCs w:val="24"/>
        </w:rPr>
        <w:lastRenderedPageBreak/>
        <w:t xml:space="preserve">This initiative was the first in the Committee's experience and could serve as best practice. </w:t>
      </w:r>
    </w:p>
    <w:p w14:paraId="3C2B0F53" w14:textId="77777777" w:rsidR="004C125B" w:rsidRDefault="005B073B">
      <w:pPr>
        <w:spacing w:line="276" w:lineRule="auto"/>
        <w:jc w:val="both"/>
        <w:rPr>
          <w:rFonts w:ascii="Arial" w:hAnsi="Arial" w:cs="Arial"/>
          <w:sz w:val="24"/>
          <w:szCs w:val="24"/>
        </w:rPr>
      </w:pPr>
      <w:r>
        <w:rPr>
          <w:rFonts w:ascii="Arial" w:hAnsi="Arial" w:cs="Arial"/>
          <w:sz w:val="24"/>
          <w:szCs w:val="24"/>
        </w:rPr>
        <w:t>After considering the proposals of the Committee and other state agencies and local groups representing the community of p</w:t>
      </w:r>
      <w:r>
        <w:rPr>
          <w:rFonts w:ascii="Arial" w:hAnsi="Arial" w:cs="Arial"/>
          <w:sz w:val="24"/>
          <w:szCs w:val="24"/>
        </w:rPr>
        <w:t>ersons with disabilities, the draft law was adopted in 2018.</w:t>
      </w:r>
    </w:p>
    <w:p w14:paraId="5AF7AB3B"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The Law regulates the elimination of all forms of discrimination on the </w:t>
      </w:r>
      <w:r>
        <w:rPr>
          <w:rFonts w:ascii="Arial" w:hAnsi="Arial" w:cs="Arial"/>
          <w:sz w:val="24"/>
          <w:szCs w:val="24"/>
          <w:lang w:val="en-US"/>
        </w:rPr>
        <w:t xml:space="preserve">grounds </w:t>
      </w:r>
      <w:r>
        <w:rPr>
          <w:rFonts w:ascii="Arial" w:hAnsi="Arial" w:cs="Arial"/>
          <w:sz w:val="24"/>
          <w:szCs w:val="24"/>
        </w:rPr>
        <w:t>of disability, the rehabilitation of persons with disabilities, and the creation of conditions for their social int</w:t>
      </w:r>
      <w:r>
        <w:rPr>
          <w:rFonts w:ascii="Arial" w:hAnsi="Arial" w:cs="Arial"/>
          <w:sz w:val="24"/>
          <w:szCs w:val="24"/>
        </w:rPr>
        <w:t xml:space="preserve">egration. </w:t>
      </w:r>
    </w:p>
    <w:p w14:paraId="6A70EC98"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Around 20 new regulations are adopted in connection with the implementation of the Law. </w:t>
      </w:r>
    </w:p>
    <w:p w14:paraId="09316E38" w14:textId="77777777" w:rsidR="004C125B" w:rsidRDefault="005B073B">
      <w:pPr>
        <w:spacing w:line="276" w:lineRule="auto"/>
        <w:jc w:val="both"/>
        <w:rPr>
          <w:rFonts w:ascii="Arial" w:hAnsi="Arial" w:cs="Arial"/>
          <w:sz w:val="24"/>
          <w:szCs w:val="24"/>
        </w:rPr>
      </w:pPr>
      <w:r>
        <w:rPr>
          <w:rFonts w:ascii="Arial" w:hAnsi="Arial" w:cs="Arial"/>
          <w:sz w:val="24"/>
          <w:szCs w:val="24"/>
        </w:rPr>
        <w:t>These include creation of individual rehabilitation programs, reasonable adaptation of infrastructure facilities to make them accessible to persons with dis</w:t>
      </w:r>
      <w:r>
        <w:rPr>
          <w:rFonts w:ascii="Arial" w:hAnsi="Arial" w:cs="Arial"/>
          <w:sz w:val="24"/>
          <w:szCs w:val="24"/>
        </w:rPr>
        <w:t>abilities, rehabilitation of persons with disabilities, establishment of a register of persons with disabilities, etc.</w:t>
      </w:r>
    </w:p>
    <w:p w14:paraId="485E1C81" w14:textId="77777777" w:rsidR="004C125B" w:rsidRDefault="005B073B">
      <w:pPr>
        <w:spacing w:line="276" w:lineRule="auto"/>
        <w:jc w:val="both"/>
        <w:rPr>
          <w:rFonts w:ascii="Arial" w:hAnsi="Arial" w:cs="Arial"/>
          <w:sz w:val="24"/>
          <w:szCs w:val="24"/>
          <w:lang w:val="en-US"/>
        </w:rPr>
      </w:pPr>
      <w:r>
        <w:rPr>
          <w:rFonts w:ascii="Arial" w:hAnsi="Arial" w:cs="Arial"/>
          <w:sz w:val="24"/>
          <w:szCs w:val="24"/>
          <w:lang w:val="en-US"/>
        </w:rPr>
        <w:t>According to the new Law, the term "child with disabilities" was replaced with "person with disabilities" to ensure a uniform approach.</w:t>
      </w:r>
    </w:p>
    <w:p w14:paraId="6F788353" w14:textId="77777777" w:rsidR="004C125B" w:rsidRDefault="005B073B">
      <w:pPr>
        <w:spacing w:line="276" w:lineRule="auto"/>
        <w:jc w:val="both"/>
        <w:rPr>
          <w:rFonts w:ascii="Arial" w:hAnsi="Arial" w:cs="Arial"/>
          <w:sz w:val="24"/>
          <w:szCs w:val="24"/>
        </w:rPr>
      </w:pPr>
      <w:r>
        <w:rPr>
          <w:rFonts w:ascii="Arial" w:hAnsi="Arial" w:cs="Arial"/>
          <w:sz w:val="24"/>
          <w:szCs w:val="24"/>
        </w:rPr>
        <w:t>The Individual Rehabilitation Program and the Regulation on the Rehabilitation of Persons with Disabilities regulates the following matters:</w:t>
      </w:r>
    </w:p>
    <w:p w14:paraId="7D52F871" w14:textId="77777777" w:rsidR="004C125B" w:rsidRDefault="005B073B">
      <w:pPr>
        <w:spacing w:after="0" w:line="276" w:lineRule="auto"/>
        <w:ind w:left="180" w:hanging="180"/>
        <w:jc w:val="both"/>
        <w:rPr>
          <w:rFonts w:ascii="Arial" w:hAnsi="Arial" w:cs="Arial"/>
          <w:sz w:val="24"/>
          <w:szCs w:val="24"/>
        </w:rPr>
      </w:pPr>
      <w:r>
        <w:rPr>
          <w:rFonts w:ascii="Arial" w:hAnsi="Arial" w:cs="Arial"/>
          <w:sz w:val="24"/>
          <w:szCs w:val="24"/>
        </w:rPr>
        <w:t>- medical, vocati</w:t>
      </w:r>
      <w:r>
        <w:rPr>
          <w:rFonts w:ascii="Arial" w:hAnsi="Arial" w:cs="Arial"/>
          <w:sz w:val="24"/>
          <w:szCs w:val="24"/>
        </w:rPr>
        <w:t>onal, psychological and pedagogical rehabilitation;</w:t>
      </w:r>
    </w:p>
    <w:p w14:paraId="7311F977" w14:textId="77777777" w:rsidR="004C125B" w:rsidRDefault="005B073B">
      <w:pPr>
        <w:spacing w:after="0" w:line="276" w:lineRule="auto"/>
        <w:jc w:val="both"/>
        <w:rPr>
          <w:rFonts w:ascii="Arial" w:hAnsi="Arial" w:cs="Arial"/>
          <w:sz w:val="24"/>
          <w:szCs w:val="24"/>
        </w:rPr>
      </w:pPr>
      <w:r>
        <w:rPr>
          <w:rFonts w:ascii="Arial" w:hAnsi="Arial" w:cs="Arial"/>
          <w:sz w:val="24"/>
          <w:szCs w:val="24"/>
        </w:rPr>
        <w:t>- development of social skills;</w:t>
      </w:r>
    </w:p>
    <w:p w14:paraId="139C3229" w14:textId="77777777" w:rsidR="004C125B" w:rsidRDefault="005B073B">
      <w:pPr>
        <w:spacing w:after="0" w:line="276" w:lineRule="auto"/>
        <w:jc w:val="both"/>
        <w:rPr>
          <w:rFonts w:ascii="Arial" w:hAnsi="Arial" w:cs="Arial"/>
          <w:sz w:val="24"/>
          <w:szCs w:val="24"/>
        </w:rPr>
      </w:pPr>
      <w:r>
        <w:rPr>
          <w:rFonts w:ascii="Arial" w:hAnsi="Arial" w:cs="Arial"/>
          <w:sz w:val="24"/>
          <w:szCs w:val="24"/>
        </w:rPr>
        <w:t>- habilitation measures, rehabilitation tools and services;</w:t>
      </w:r>
    </w:p>
    <w:p w14:paraId="6A3CFFF8" w14:textId="77777777" w:rsidR="004C125B" w:rsidRDefault="005B073B">
      <w:pPr>
        <w:spacing w:after="0" w:line="276" w:lineRule="auto"/>
        <w:jc w:val="both"/>
        <w:rPr>
          <w:rFonts w:ascii="Arial" w:hAnsi="Arial" w:cs="Arial"/>
          <w:sz w:val="24"/>
          <w:szCs w:val="24"/>
        </w:rPr>
      </w:pPr>
      <w:r>
        <w:rPr>
          <w:rFonts w:ascii="Arial" w:hAnsi="Arial" w:cs="Arial"/>
          <w:sz w:val="24"/>
          <w:szCs w:val="24"/>
        </w:rPr>
        <w:t>- determining the need for sanatorium-resort treatment.</w:t>
      </w:r>
    </w:p>
    <w:p w14:paraId="4134CC52" w14:textId="77777777" w:rsidR="004C125B" w:rsidRDefault="004C125B">
      <w:pPr>
        <w:spacing w:after="0" w:line="276" w:lineRule="auto"/>
        <w:jc w:val="both"/>
        <w:rPr>
          <w:rFonts w:ascii="Arial" w:hAnsi="Arial" w:cs="Arial"/>
          <w:sz w:val="24"/>
          <w:szCs w:val="24"/>
        </w:rPr>
      </w:pPr>
    </w:p>
    <w:p w14:paraId="218F4FF7" w14:textId="77777777" w:rsidR="004C125B" w:rsidRDefault="005B073B">
      <w:pPr>
        <w:spacing w:line="276" w:lineRule="auto"/>
        <w:jc w:val="both"/>
        <w:rPr>
          <w:rFonts w:ascii="Arial" w:hAnsi="Arial" w:cs="Arial"/>
          <w:sz w:val="24"/>
          <w:szCs w:val="24"/>
        </w:rPr>
      </w:pPr>
      <w:r>
        <w:rPr>
          <w:rFonts w:ascii="Arial" w:hAnsi="Arial" w:cs="Arial"/>
          <w:sz w:val="24"/>
          <w:szCs w:val="24"/>
        </w:rPr>
        <w:t>Also, the Individual Rehabilitation Program provides re</w:t>
      </w:r>
      <w:r>
        <w:rPr>
          <w:rFonts w:ascii="Arial" w:hAnsi="Arial" w:cs="Arial"/>
          <w:sz w:val="24"/>
          <w:szCs w:val="24"/>
        </w:rPr>
        <w:t>habilitation measures for individuals with disabilities, enhancing their ability to work by gaining specific skills, and improving their independent living.</w:t>
      </w:r>
    </w:p>
    <w:p w14:paraId="11FB78F8" w14:textId="77777777" w:rsidR="004C125B" w:rsidRDefault="005B073B">
      <w:pPr>
        <w:spacing w:line="276" w:lineRule="auto"/>
        <w:jc w:val="both"/>
        <w:rPr>
          <w:rFonts w:ascii="Arial" w:hAnsi="Arial" w:cs="Arial"/>
          <w:sz w:val="24"/>
          <w:szCs w:val="24"/>
        </w:rPr>
      </w:pPr>
      <w:r>
        <w:rPr>
          <w:rFonts w:ascii="Arial" w:hAnsi="Arial" w:cs="Arial"/>
          <w:sz w:val="24"/>
          <w:szCs w:val="24"/>
        </w:rPr>
        <w:t>In this regard, the new electronic platfrom was set up called "Individual Rehabilitation and Abilit</w:t>
      </w:r>
      <w:r>
        <w:rPr>
          <w:rFonts w:ascii="Arial" w:hAnsi="Arial" w:cs="Arial"/>
          <w:sz w:val="24"/>
          <w:szCs w:val="24"/>
        </w:rPr>
        <w:t>ation Programme" module under the Ministry of Social Protection.</w:t>
      </w:r>
    </w:p>
    <w:p w14:paraId="775C8B72"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This electronic platform is integrated into other electronic systems and registers of other state institutions. The implementation of the Individual Rehabilitation and </w:t>
      </w:r>
      <w:r>
        <w:rPr>
          <w:rFonts w:ascii="Arial" w:hAnsi="Arial" w:cs="Arial"/>
          <w:sz w:val="24"/>
          <w:szCs w:val="24"/>
        </w:rPr>
        <w:t>Habilitation Programme has already started. 4,694 people were already served through this application.</w:t>
      </w:r>
    </w:p>
    <w:p w14:paraId="1C115004" w14:textId="77777777" w:rsidR="00E83DAF" w:rsidRDefault="005B073B">
      <w:pPr>
        <w:spacing w:line="276" w:lineRule="auto"/>
        <w:jc w:val="both"/>
        <w:rPr>
          <w:rFonts w:ascii="Arial" w:hAnsi="Arial" w:cs="Arial"/>
          <w:sz w:val="24"/>
          <w:szCs w:val="24"/>
        </w:rPr>
      </w:pPr>
      <w:bookmarkStart w:id="1" w:name="_Hlk160814415"/>
      <w:r>
        <w:rPr>
          <w:rFonts w:ascii="Arial" w:hAnsi="Arial" w:cs="Arial"/>
          <w:sz w:val="24"/>
          <w:szCs w:val="24"/>
        </w:rPr>
        <w:t>A new regulation on the register of persons with disabilities was approved in 2021, en</w:t>
      </w:r>
      <w:r>
        <w:rPr>
          <w:rFonts w:ascii="Arial" w:hAnsi="Arial" w:cs="Arial"/>
          <w:sz w:val="24"/>
          <w:szCs w:val="24"/>
        </w:rPr>
        <w:t xml:space="preserve">abling the formation of a unified and comprehensive information system on persons with disabilities. </w:t>
      </w:r>
      <w:bookmarkEnd w:id="1"/>
    </w:p>
    <w:p w14:paraId="693CD266" w14:textId="154F3E2F" w:rsidR="004C125B" w:rsidRDefault="005B073B">
      <w:pPr>
        <w:spacing w:line="276" w:lineRule="auto"/>
        <w:jc w:val="both"/>
        <w:rPr>
          <w:rFonts w:ascii="Arial" w:hAnsi="Arial" w:cs="Arial"/>
          <w:sz w:val="24"/>
          <w:szCs w:val="24"/>
        </w:rPr>
      </w:pPr>
      <w:r>
        <w:rPr>
          <w:rFonts w:ascii="Arial" w:hAnsi="Arial" w:cs="Arial"/>
          <w:sz w:val="24"/>
          <w:szCs w:val="24"/>
        </w:rPr>
        <w:lastRenderedPageBreak/>
        <w:t xml:space="preserve">The register contains personal data on persons with disabilities, such as the date of disability </w:t>
      </w:r>
      <w:r>
        <w:rPr>
          <w:rFonts w:ascii="Arial" w:hAnsi="Arial" w:cs="Arial"/>
          <w:sz w:val="24"/>
          <w:szCs w:val="24"/>
          <w:lang w:val="en-US"/>
        </w:rPr>
        <w:t>assignment</w:t>
      </w:r>
      <w:r>
        <w:rPr>
          <w:rFonts w:ascii="Arial" w:hAnsi="Arial" w:cs="Arial"/>
          <w:sz w:val="24"/>
          <w:szCs w:val="24"/>
        </w:rPr>
        <w:t>, disability degree, duration and cause, date o</w:t>
      </w:r>
      <w:r>
        <w:rPr>
          <w:rFonts w:ascii="Arial" w:hAnsi="Arial" w:cs="Arial"/>
          <w:sz w:val="24"/>
          <w:szCs w:val="24"/>
        </w:rPr>
        <w:t>f the next disability assessment, employment guarantee, percentage of disability and diagnosis.</w:t>
      </w:r>
    </w:p>
    <w:p w14:paraId="5D60846B" w14:textId="77777777" w:rsidR="004C125B" w:rsidRDefault="005B073B">
      <w:pPr>
        <w:spacing w:line="276" w:lineRule="auto"/>
        <w:jc w:val="both"/>
        <w:rPr>
          <w:rFonts w:ascii="Arial" w:hAnsi="Arial" w:cs="Arial"/>
          <w:sz w:val="24"/>
          <w:szCs w:val="24"/>
        </w:rPr>
      </w:pPr>
      <w:r>
        <w:rPr>
          <w:rFonts w:ascii="Arial" w:hAnsi="Arial" w:cs="Arial"/>
          <w:sz w:val="24"/>
          <w:szCs w:val="24"/>
        </w:rPr>
        <w:t>This register is already put into operation and is integrated into the information systems and registers of 5 state bodies.</w:t>
      </w:r>
    </w:p>
    <w:p w14:paraId="067BA3BF" w14:textId="77777777" w:rsidR="004C125B" w:rsidRDefault="005B073B">
      <w:pPr>
        <w:spacing w:line="276" w:lineRule="auto"/>
        <w:jc w:val="both"/>
        <w:rPr>
          <w:rFonts w:ascii="Arial" w:hAnsi="Arial" w:cs="Arial"/>
          <w:sz w:val="24"/>
          <w:szCs w:val="24"/>
        </w:rPr>
      </w:pPr>
      <w:r>
        <w:rPr>
          <w:rFonts w:ascii="Arial" w:hAnsi="Arial" w:cs="Arial"/>
          <w:sz w:val="24"/>
          <w:szCs w:val="24"/>
        </w:rPr>
        <w:t>The Regulation on reasonable adaptation of infrastructure facilities for use by persons with disabilities has been approved, ensuring the realization of fundamental human rights and freedoms by persons w</w:t>
      </w:r>
      <w:r>
        <w:rPr>
          <w:rFonts w:ascii="Arial" w:hAnsi="Arial" w:cs="Arial"/>
          <w:sz w:val="24"/>
          <w:szCs w:val="24"/>
        </w:rPr>
        <w:t>ith disabilities on an equal basis with others.</w:t>
      </w:r>
    </w:p>
    <w:p w14:paraId="50458285" w14:textId="77777777" w:rsidR="004C125B" w:rsidRDefault="005B073B">
      <w:pPr>
        <w:spacing w:line="276" w:lineRule="auto"/>
        <w:jc w:val="both"/>
        <w:rPr>
          <w:rFonts w:ascii="Arial" w:hAnsi="Arial" w:cs="Arial"/>
          <w:sz w:val="24"/>
          <w:szCs w:val="24"/>
          <w:lang w:val="en-US"/>
        </w:rPr>
      </w:pPr>
      <w:r>
        <w:rPr>
          <w:rFonts w:ascii="Arial" w:hAnsi="Arial" w:cs="Arial"/>
          <w:sz w:val="24"/>
          <w:szCs w:val="24"/>
          <w:lang w:val="en-US"/>
        </w:rPr>
        <w:t xml:space="preserve">According to this regulation, enterprises and organizations must ensure that the transport, communication, information, cultural, household or other social infrastructure facilities under their authority </w:t>
      </w:r>
      <w:proofErr w:type="gramStart"/>
      <w:r>
        <w:rPr>
          <w:rFonts w:ascii="Arial" w:hAnsi="Arial" w:cs="Arial"/>
          <w:sz w:val="24"/>
          <w:szCs w:val="24"/>
          <w:lang w:val="en-US"/>
        </w:rPr>
        <w:t>are</w:t>
      </w:r>
      <w:proofErr w:type="gramEnd"/>
      <w:r>
        <w:rPr>
          <w:rFonts w:ascii="Arial" w:hAnsi="Arial" w:cs="Arial"/>
          <w:sz w:val="24"/>
          <w:szCs w:val="24"/>
          <w:lang w:val="en-US"/>
        </w:rPr>
        <w:t xml:space="preserve"> </w:t>
      </w:r>
      <w:r>
        <w:rPr>
          <w:rFonts w:ascii="Arial" w:hAnsi="Arial" w:cs="Arial"/>
          <w:sz w:val="24"/>
          <w:szCs w:val="24"/>
          <w:lang w:val="en-US"/>
        </w:rPr>
        <w:t>reasonably adapted for use by persons with disabilities.</w:t>
      </w:r>
    </w:p>
    <w:p w14:paraId="15AD01A2" w14:textId="77777777" w:rsidR="004C125B" w:rsidRDefault="005B073B">
      <w:pPr>
        <w:spacing w:line="276" w:lineRule="auto"/>
        <w:jc w:val="both"/>
        <w:rPr>
          <w:rFonts w:ascii="Arial" w:hAnsi="Arial" w:cs="Arial"/>
          <w:sz w:val="24"/>
          <w:szCs w:val="24"/>
        </w:rPr>
      </w:pPr>
      <w:r>
        <w:rPr>
          <w:rFonts w:ascii="Arial" w:hAnsi="Arial" w:cs="Arial"/>
          <w:sz w:val="24"/>
          <w:szCs w:val="24"/>
          <w:lang w:val="en-US"/>
        </w:rPr>
        <w:t xml:space="preserve">It should be noted that the regulation was prepared with assistance of local and international experts, and Recommendation No. 5 (General Commentary) on Article 5 of the </w:t>
      </w:r>
      <w:r>
        <w:rPr>
          <w:rFonts w:ascii="Arial" w:hAnsi="Arial" w:cs="Arial"/>
          <w:sz w:val="24"/>
          <w:szCs w:val="24"/>
        </w:rPr>
        <w:t>Convention was taken as a gui</w:t>
      </w:r>
      <w:r>
        <w:rPr>
          <w:rFonts w:ascii="Arial" w:hAnsi="Arial" w:cs="Arial"/>
          <w:sz w:val="24"/>
          <w:szCs w:val="24"/>
        </w:rPr>
        <w:t>de.</w:t>
      </w:r>
    </w:p>
    <w:p w14:paraId="29246B1C"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In 2022, the new "Labor Relations and Employment" electronic system was introduced as a centralized labor relations platform for employers and workers. </w:t>
      </w:r>
    </w:p>
    <w:p w14:paraId="752DE10B" w14:textId="77777777" w:rsidR="004C125B" w:rsidRDefault="005B073B">
      <w:pPr>
        <w:spacing w:line="276" w:lineRule="auto"/>
        <w:jc w:val="both"/>
        <w:rPr>
          <w:rFonts w:ascii="Arial" w:hAnsi="Arial" w:cs="Arial"/>
          <w:sz w:val="24"/>
          <w:szCs w:val="24"/>
        </w:rPr>
      </w:pPr>
      <w:r>
        <w:rPr>
          <w:rFonts w:ascii="Arial" w:hAnsi="Arial" w:cs="Arial"/>
          <w:sz w:val="24"/>
          <w:szCs w:val="24"/>
        </w:rPr>
        <w:t>This system enables the receipt of all requests for reasonable adjustments and the monitoring of th</w:t>
      </w:r>
      <w:r>
        <w:rPr>
          <w:rFonts w:ascii="Arial" w:hAnsi="Arial" w:cs="Arial"/>
          <w:sz w:val="24"/>
          <w:szCs w:val="24"/>
        </w:rPr>
        <w:t xml:space="preserve">eir execution from a single platform nationwide. </w:t>
      </w:r>
    </w:p>
    <w:p w14:paraId="7C1F54F5" w14:textId="77777777" w:rsidR="004C125B" w:rsidRDefault="005B073B">
      <w:pPr>
        <w:spacing w:line="276" w:lineRule="auto"/>
        <w:jc w:val="both"/>
        <w:rPr>
          <w:rFonts w:ascii="Arial" w:hAnsi="Arial" w:cs="Arial"/>
          <w:sz w:val="24"/>
          <w:szCs w:val="24"/>
        </w:rPr>
      </w:pPr>
      <w:r>
        <w:rPr>
          <w:rFonts w:ascii="Arial" w:hAnsi="Arial" w:cs="Arial"/>
          <w:sz w:val="24"/>
          <w:szCs w:val="24"/>
        </w:rPr>
        <w:t>Additionally, it promotes equal participation of people with disabilities in public life, including the labor market.</w:t>
      </w:r>
    </w:p>
    <w:p w14:paraId="590B45D8" w14:textId="77777777" w:rsidR="004C125B" w:rsidRDefault="005B073B">
      <w:pPr>
        <w:spacing w:line="276" w:lineRule="auto"/>
        <w:jc w:val="both"/>
        <w:rPr>
          <w:rFonts w:ascii="Arial" w:hAnsi="Arial" w:cs="Arial"/>
          <w:sz w:val="24"/>
          <w:szCs w:val="24"/>
        </w:rPr>
      </w:pPr>
      <w:r>
        <w:rPr>
          <w:rFonts w:ascii="Arial" w:hAnsi="Arial" w:cs="Arial"/>
          <w:sz w:val="24"/>
          <w:szCs w:val="24"/>
        </w:rPr>
        <w:t>New regulations called "Criteria for the Definition of Disability" were approved and cam</w:t>
      </w:r>
      <w:r>
        <w:rPr>
          <w:rFonts w:ascii="Arial" w:hAnsi="Arial" w:cs="Arial"/>
          <w:sz w:val="24"/>
          <w:szCs w:val="24"/>
        </w:rPr>
        <w:t>e into force in 2022.</w:t>
      </w:r>
    </w:p>
    <w:p w14:paraId="20835FA3" w14:textId="77777777" w:rsidR="004C125B" w:rsidRDefault="005B073B">
      <w:pPr>
        <w:spacing w:line="276" w:lineRule="auto"/>
        <w:jc w:val="both"/>
        <w:rPr>
          <w:rFonts w:ascii="Arial" w:hAnsi="Arial" w:cs="Arial"/>
          <w:sz w:val="24"/>
          <w:szCs w:val="24"/>
        </w:rPr>
      </w:pPr>
      <w:r>
        <w:rPr>
          <w:rFonts w:ascii="Arial" w:hAnsi="Arial" w:cs="Arial"/>
          <w:sz w:val="24"/>
          <w:szCs w:val="24"/>
        </w:rPr>
        <w:t>The new criteria takes into account international best practice, as well as the EU document "Physical and Mental Disability Assessment Scale", the International Classification of Diseases (ICD), the WHO standard diagnostic tool used i</w:t>
      </w:r>
      <w:r>
        <w:rPr>
          <w:rFonts w:ascii="Arial" w:hAnsi="Arial" w:cs="Arial"/>
          <w:sz w:val="24"/>
          <w:szCs w:val="24"/>
        </w:rPr>
        <w:t xml:space="preserve">n epidemiology, health management and clinical purposes (based on the 10th edition) and the International Functional Classification (IFC). </w:t>
      </w:r>
    </w:p>
    <w:p w14:paraId="6AF8C6D4" w14:textId="77777777" w:rsidR="004C125B" w:rsidRDefault="005B073B">
      <w:pPr>
        <w:spacing w:line="276" w:lineRule="auto"/>
        <w:jc w:val="both"/>
        <w:rPr>
          <w:rFonts w:ascii="Arial" w:hAnsi="Arial" w:cs="Arial"/>
          <w:sz w:val="24"/>
          <w:szCs w:val="24"/>
        </w:rPr>
      </w:pPr>
      <w:r>
        <w:rPr>
          <w:rFonts w:ascii="Arial" w:hAnsi="Arial" w:cs="Arial"/>
          <w:sz w:val="24"/>
          <w:szCs w:val="24"/>
        </w:rPr>
        <w:t>As a result, the number of disability criteria increased aprx 5 times and reached 616.</w:t>
      </w:r>
    </w:p>
    <w:p w14:paraId="64F0B251"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Since 2022, disability is determined by the percentage of body functions’ impairment instead of the traditional three degrees and limitation of health capabilities. </w:t>
      </w:r>
    </w:p>
    <w:p w14:paraId="00F5BEA6" w14:textId="77777777" w:rsidR="004C125B" w:rsidRDefault="005B073B">
      <w:pPr>
        <w:spacing w:line="276" w:lineRule="auto"/>
        <w:jc w:val="both"/>
        <w:rPr>
          <w:rFonts w:ascii="Arial" w:hAnsi="Arial" w:cs="Arial"/>
          <w:sz w:val="24"/>
          <w:szCs w:val="24"/>
        </w:rPr>
      </w:pPr>
      <w:r>
        <w:rPr>
          <w:rFonts w:ascii="Arial" w:hAnsi="Arial" w:cs="Arial"/>
          <w:sz w:val="24"/>
          <w:szCs w:val="24"/>
        </w:rPr>
        <w:t>A legislative package was adopted to amend about 100 legislative acts to reflect the new c</w:t>
      </w:r>
      <w:r>
        <w:rPr>
          <w:rFonts w:ascii="Arial" w:hAnsi="Arial" w:cs="Arial"/>
          <w:sz w:val="24"/>
          <w:szCs w:val="24"/>
        </w:rPr>
        <w:t>riteria for disability determinatio.</w:t>
      </w:r>
    </w:p>
    <w:p w14:paraId="6E9F8506" w14:textId="77777777" w:rsidR="004C125B" w:rsidRDefault="005B073B">
      <w:pPr>
        <w:spacing w:after="0" w:line="276" w:lineRule="auto"/>
        <w:jc w:val="both"/>
        <w:rPr>
          <w:rFonts w:ascii="Arial" w:hAnsi="Arial" w:cs="Arial"/>
          <w:sz w:val="24"/>
          <w:szCs w:val="24"/>
        </w:rPr>
      </w:pPr>
      <w:r>
        <w:rPr>
          <w:rFonts w:ascii="Arial" w:hAnsi="Arial" w:cs="Arial"/>
          <w:sz w:val="24"/>
          <w:szCs w:val="24"/>
        </w:rPr>
        <w:t xml:space="preserve">The new criteria for disability assessment aim to evaluate not only the diseases and their severity but also the degree of their impact on a person’s life. </w:t>
      </w:r>
    </w:p>
    <w:p w14:paraId="78BF2326" w14:textId="77777777" w:rsidR="004C125B" w:rsidRDefault="004C125B">
      <w:pPr>
        <w:spacing w:after="0" w:line="276" w:lineRule="auto"/>
        <w:jc w:val="both"/>
        <w:rPr>
          <w:rFonts w:ascii="Arial" w:hAnsi="Arial" w:cs="Arial"/>
          <w:sz w:val="24"/>
          <w:szCs w:val="24"/>
        </w:rPr>
      </w:pPr>
    </w:p>
    <w:p w14:paraId="57B46ACE" w14:textId="77777777" w:rsidR="004C125B" w:rsidRDefault="005B073B">
      <w:pPr>
        <w:spacing w:after="0" w:line="276" w:lineRule="auto"/>
        <w:jc w:val="both"/>
        <w:rPr>
          <w:rFonts w:ascii="Arial" w:hAnsi="Arial" w:cs="Arial"/>
          <w:sz w:val="24"/>
          <w:szCs w:val="24"/>
        </w:rPr>
      </w:pPr>
      <w:r>
        <w:rPr>
          <w:rFonts w:ascii="Arial" w:hAnsi="Arial" w:cs="Arial"/>
          <w:sz w:val="24"/>
          <w:szCs w:val="24"/>
          <w:lang w:val="en-US"/>
        </w:rPr>
        <w:t>Such assessment</w:t>
      </w:r>
      <w:r>
        <w:rPr>
          <w:rFonts w:ascii="Arial" w:hAnsi="Arial" w:cs="Arial"/>
          <w:sz w:val="24"/>
          <w:szCs w:val="24"/>
        </w:rPr>
        <w:t xml:space="preserve"> </w:t>
      </w:r>
      <w:proofErr w:type="gramStart"/>
      <w:r>
        <w:rPr>
          <w:rFonts w:ascii="Arial" w:hAnsi="Arial" w:cs="Arial"/>
          <w:sz w:val="24"/>
          <w:szCs w:val="24"/>
        </w:rPr>
        <w:t>takes into account</w:t>
      </w:r>
      <w:proofErr w:type="gramEnd"/>
      <w:r>
        <w:rPr>
          <w:rFonts w:ascii="Arial" w:hAnsi="Arial" w:cs="Arial"/>
          <w:sz w:val="24"/>
          <w:szCs w:val="24"/>
        </w:rPr>
        <w:t xml:space="preserve"> the possibilities of socia</w:t>
      </w:r>
      <w:r>
        <w:rPr>
          <w:rFonts w:ascii="Arial" w:hAnsi="Arial" w:cs="Arial"/>
          <w:sz w:val="24"/>
          <w:szCs w:val="24"/>
        </w:rPr>
        <w:t xml:space="preserve">l rehabilitation and adaptation and transits from the traditional (almost outdated) medical model to a modern social model. </w:t>
      </w:r>
    </w:p>
    <w:p w14:paraId="3F72405F" w14:textId="77777777" w:rsidR="004C125B" w:rsidRDefault="004C125B">
      <w:pPr>
        <w:spacing w:after="0" w:line="276" w:lineRule="auto"/>
        <w:jc w:val="both"/>
        <w:rPr>
          <w:rFonts w:ascii="Arial" w:hAnsi="Arial" w:cs="Arial"/>
          <w:sz w:val="24"/>
          <w:szCs w:val="24"/>
        </w:rPr>
      </w:pPr>
    </w:p>
    <w:p w14:paraId="1D1C46B1" w14:textId="77777777" w:rsidR="004C125B" w:rsidRDefault="005B073B">
      <w:pPr>
        <w:spacing w:after="0" w:line="276" w:lineRule="auto"/>
        <w:jc w:val="both"/>
        <w:rPr>
          <w:rFonts w:ascii="Arial" w:hAnsi="Arial" w:cs="Arial"/>
          <w:sz w:val="24"/>
          <w:szCs w:val="24"/>
        </w:rPr>
      </w:pPr>
      <w:r>
        <w:rPr>
          <w:rFonts w:ascii="Arial" w:hAnsi="Arial" w:cs="Arial"/>
          <w:sz w:val="24"/>
          <w:szCs w:val="24"/>
        </w:rPr>
        <w:t>Since the introduction of the new criteria, 70 thousand people are already assessed and assigned with disability and arising there</w:t>
      </w:r>
      <w:r>
        <w:rPr>
          <w:rFonts w:ascii="Arial" w:hAnsi="Arial" w:cs="Arial"/>
          <w:sz w:val="24"/>
          <w:szCs w:val="24"/>
        </w:rPr>
        <w:t>from rights and allowances.</w:t>
      </w:r>
    </w:p>
    <w:p w14:paraId="60D0C765" w14:textId="77777777" w:rsidR="004C125B" w:rsidRDefault="004C125B">
      <w:pPr>
        <w:spacing w:after="0" w:line="276" w:lineRule="auto"/>
        <w:jc w:val="both"/>
        <w:rPr>
          <w:rFonts w:ascii="Arial" w:eastAsiaTheme="minorEastAsia" w:hAnsi="Arial" w:cs="Arial"/>
          <w:color w:val="FF0000"/>
          <w:sz w:val="24"/>
          <w:szCs w:val="24"/>
          <w:lang w:eastAsia="en-GB"/>
        </w:rPr>
      </w:pPr>
    </w:p>
    <w:p w14:paraId="3E11C0FB"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Following the Committee's recommendations and in line with the requirements of the social model outlined in the Convention, it has been acknowledged that derogatory and offensive </w:t>
      </w:r>
      <w:r>
        <w:rPr>
          <w:rFonts w:ascii="Arial" w:hAnsi="Arial" w:cs="Arial"/>
          <w:sz w:val="24"/>
          <w:szCs w:val="24"/>
        </w:rPr>
        <w:t>words and expressions regarding persons with disabilities should be replaced with neutral terminology.</w:t>
      </w:r>
    </w:p>
    <w:p w14:paraId="4A25300E"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In this regard, aprx. 40 legislative acts are adopted to replace words and phrases in national legislation. </w:t>
      </w:r>
    </w:p>
    <w:p w14:paraId="0FB15EE2" w14:textId="77777777" w:rsidR="004C125B" w:rsidRDefault="005B073B">
      <w:pPr>
        <w:spacing w:line="276" w:lineRule="auto"/>
        <w:jc w:val="both"/>
        <w:rPr>
          <w:rFonts w:ascii="Arial" w:hAnsi="Arial" w:cs="Arial"/>
          <w:sz w:val="24"/>
          <w:szCs w:val="24"/>
        </w:rPr>
      </w:pPr>
      <w:r>
        <w:rPr>
          <w:rFonts w:ascii="Arial" w:hAnsi="Arial" w:cs="Arial"/>
          <w:sz w:val="24"/>
          <w:szCs w:val="24"/>
        </w:rPr>
        <w:t>As a result, all derogatory and offensive la</w:t>
      </w:r>
      <w:r>
        <w:rPr>
          <w:rFonts w:ascii="Arial" w:hAnsi="Arial" w:cs="Arial"/>
          <w:sz w:val="24"/>
          <w:szCs w:val="24"/>
        </w:rPr>
        <w:t>nguage in the national legislation has been completely eliminated.</w:t>
      </w:r>
    </w:p>
    <w:p w14:paraId="4B1CDBDC" w14:textId="77777777" w:rsidR="004C125B" w:rsidRDefault="005B073B">
      <w:pPr>
        <w:spacing w:line="276" w:lineRule="auto"/>
        <w:jc w:val="both"/>
        <w:rPr>
          <w:rFonts w:ascii="Arial" w:hAnsi="Arial" w:cs="Arial"/>
          <w:sz w:val="24"/>
          <w:szCs w:val="24"/>
        </w:rPr>
      </w:pPr>
      <w:r>
        <w:rPr>
          <w:rFonts w:ascii="Arial" w:hAnsi="Arial" w:cs="Arial"/>
          <w:sz w:val="24"/>
          <w:szCs w:val="24"/>
        </w:rPr>
        <w:t>In 2020, disability-related adoption restrictions were removed to eliminate discrimination. Currently, there ar</w:t>
      </w:r>
      <w:r>
        <w:rPr>
          <w:rFonts w:ascii="Arial" w:hAnsi="Arial" w:cs="Arial"/>
          <w:sz w:val="24"/>
          <w:szCs w:val="24"/>
        </w:rPr>
        <w:t xml:space="preserve">e no restrictions on adopting of pesons with disabilities. </w:t>
      </w:r>
    </w:p>
    <w:p w14:paraId="2D2B6748" w14:textId="77777777" w:rsidR="004C125B" w:rsidRDefault="005B073B">
      <w:pPr>
        <w:spacing w:line="276" w:lineRule="auto"/>
        <w:jc w:val="both"/>
        <w:rPr>
          <w:rFonts w:ascii="Arial" w:hAnsi="Arial" w:cs="Arial"/>
          <w:sz w:val="24"/>
          <w:szCs w:val="24"/>
        </w:rPr>
      </w:pPr>
      <w:r>
        <w:rPr>
          <w:rFonts w:ascii="Arial" w:hAnsi="Arial" w:cs="Arial"/>
          <w:sz w:val="24"/>
          <w:szCs w:val="24"/>
        </w:rPr>
        <w:t>Additionally, an allowance of 600 manat (aprx 350 USD) is established and assigned to adopters to encourage the adoption of children of this category.</w:t>
      </w:r>
    </w:p>
    <w:p w14:paraId="7525FF42" w14:textId="77777777" w:rsidR="004C125B" w:rsidRDefault="005B073B">
      <w:pPr>
        <w:spacing w:after="0" w:line="276" w:lineRule="auto"/>
        <w:jc w:val="both"/>
        <w:rPr>
          <w:rFonts w:ascii="Arial" w:hAnsi="Arial" w:cs="Arial"/>
          <w:sz w:val="24"/>
          <w:szCs w:val="24"/>
        </w:rPr>
      </w:pPr>
      <w:r>
        <w:rPr>
          <w:rFonts w:ascii="Arial" w:hAnsi="Arial" w:cs="Arial"/>
          <w:sz w:val="24"/>
          <w:szCs w:val="24"/>
        </w:rPr>
        <w:t>Since the removal of the disability restricti</w:t>
      </w:r>
      <w:r>
        <w:rPr>
          <w:rFonts w:ascii="Arial" w:hAnsi="Arial" w:cs="Arial"/>
          <w:sz w:val="24"/>
          <w:szCs w:val="24"/>
        </w:rPr>
        <w:t xml:space="preserve">on on adoption, 12 cases of adoption by persons with disabilities were registered. </w:t>
      </w:r>
    </w:p>
    <w:p w14:paraId="4DBE7977" w14:textId="77777777" w:rsidR="004C125B" w:rsidRDefault="004C125B">
      <w:pPr>
        <w:spacing w:line="276" w:lineRule="auto"/>
        <w:jc w:val="both"/>
        <w:rPr>
          <w:rFonts w:ascii="Arial" w:hAnsi="Arial" w:cs="Arial"/>
          <w:b/>
          <w:bCs/>
          <w:color w:val="4472C4" w:themeColor="accent1"/>
          <w:sz w:val="24"/>
          <w:szCs w:val="24"/>
          <w:u w:val="single"/>
        </w:rPr>
      </w:pPr>
    </w:p>
    <w:p w14:paraId="7735F3FF" w14:textId="77777777" w:rsidR="004C125B" w:rsidRDefault="005B073B">
      <w:pPr>
        <w:spacing w:line="276" w:lineRule="auto"/>
        <w:jc w:val="both"/>
        <w:rPr>
          <w:rFonts w:ascii="Arial" w:hAnsi="Arial" w:cs="Arial"/>
          <w:sz w:val="24"/>
          <w:szCs w:val="24"/>
        </w:rPr>
      </w:pPr>
      <w:r>
        <w:rPr>
          <w:rFonts w:ascii="Arial" w:hAnsi="Arial" w:cs="Arial"/>
          <w:sz w:val="24"/>
          <w:szCs w:val="24"/>
        </w:rPr>
        <w:t>The legislation was amended to ensure equal conditions a</w:t>
      </w:r>
      <w:r>
        <w:rPr>
          <w:rFonts w:ascii="Arial" w:hAnsi="Arial" w:cs="Arial"/>
          <w:sz w:val="24"/>
          <w:szCs w:val="24"/>
        </w:rPr>
        <w:t>nd opportunities for persons with disabilities to effectively use information technologies and the Internet.</w:t>
      </w:r>
    </w:p>
    <w:p w14:paraId="6BDE7A64" w14:textId="77777777" w:rsidR="004C125B" w:rsidRDefault="005B073B">
      <w:pPr>
        <w:spacing w:line="276" w:lineRule="auto"/>
        <w:jc w:val="both"/>
        <w:rPr>
          <w:rFonts w:ascii="Arial" w:hAnsi="Arial" w:cs="Arial"/>
          <w:sz w:val="24"/>
          <w:szCs w:val="24"/>
        </w:rPr>
      </w:pPr>
      <w:r>
        <w:rPr>
          <w:rFonts w:ascii="Arial" w:hAnsi="Arial" w:cs="Arial"/>
          <w:sz w:val="24"/>
          <w:szCs w:val="24"/>
        </w:rPr>
        <w:t>This decision guarantees accessibility of official Internet information resources of all state bodies for persons in this category based of Web Con</w:t>
      </w:r>
      <w:r>
        <w:rPr>
          <w:rFonts w:ascii="Arial" w:hAnsi="Arial" w:cs="Arial"/>
          <w:sz w:val="24"/>
          <w:szCs w:val="24"/>
        </w:rPr>
        <w:t xml:space="preserve">tent Accessibility Guidelines (WCAG). </w:t>
      </w:r>
    </w:p>
    <w:p w14:paraId="1031EEA9" w14:textId="77777777" w:rsidR="004C125B" w:rsidRDefault="005B073B">
      <w:pPr>
        <w:spacing w:line="276" w:lineRule="auto"/>
        <w:jc w:val="both"/>
        <w:rPr>
          <w:rFonts w:ascii="Arial" w:hAnsi="Arial" w:cs="Arial"/>
          <w:sz w:val="24"/>
          <w:szCs w:val="24"/>
          <w:lang w:val="en-US"/>
        </w:rPr>
      </w:pPr>
      <w:r>
        <w:rPr>
          <w:rFonts w:ascii="Arial" w:hAnsi="Arial" w:cs="Arial"/>
          <w:sz w:val="24"/>
          <w:szCs w:val="24"/>
          <w:lang w:val="en-US"/>
        </w:rPr>
        <w:t xml:space="preserve">Currently, 15 rehabilitation centers operating under the </w:t>
      </w:r>
      <w:r>
        <w:rPr>
          <w:rFonts w:ascii="Arial" w:hAnsi="Arial" w:cs="Arial"/>
          <w:sz w:val="24"/>
          <w:szCs w:val="24"/>
        </w:rPr>
        <w:t>Ministry of Social Protection</w:t>
      </w:r>
      <w:r>
        <w:rPr>
          <w:rFonts w:ascii="Arial" w:hAnsi="Arial" w:cs="Arial"/>
          <w:sz w:val="24"/>
          <w:szCs w:val="24"/>
          <w:lang w:val="en-US"/>
        </w:rPr>
        <w:t xml:space="preserve"> provide rehabilitation services for persons with disabilities. </w:t>
      </w:r>
    </w:p>
    <w:p w14:paraId="669D893B" w14:textId="77777777" w:rsidR="004C125B" w:rsidRDefault="005B073B">
      <w:pPr>
        <w:spacing w:line="276" w:lineRule="auto"/>
        <w:jc w:val="both"/>
        <w:rPr>
          <w:rFonts w:ascii="Arial" w:hAnsi="Arial" w:cs="Arial"/>
          <w:sz w:val="24"/>
          <w:szCs w:val="24"/>
        </w:rPr>
      </w:pPr>
      <w:r>
        <w:rPr>
          <w:rFonts w:ascii="Arial" w:hAnsi="Arial" w:cs="Arial"/>
          <w:sz w:val="24"/>
          <w:szCs w:val="24"/>
        </w:rPr>
        <w:t>Since 2019, 10 rehabilitation facilities h</w:t>
      </w:r>
      <w:r>
        <w:rPr>
          <w:rFonts w:ascii="Arial" w:hAnsi="Arial" w:cs="Arial"/>
          <w:sz w:val="24"/>
          <w:szCs w:val="24"/>
        </w:rPr>
        <w:t xml:space="preserve">ave been renovated, 2 new rehabilitation facilities and 1 RehaPoint have been launched. </w:t>
      </w:r>
    </w:p>
    <w:p w14:paraId="44A69358"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Services for people with disabilities are available in inpatient, outpatient, online and mobile forms at these facilities. </w:t>
      </w:r>
    </w:p>
    <w:p w14:paraId="456F7AEC" w14:textId="77777777" w:rsidR="004C125B" w:rsidRDefault="005B073B">
      <w:pPr>
        <w:spacing w:line="276" w:lineRule="auto"/>
        <w:jc w:val="both"/>
        <w:rPr>
          <w:rFonts w:ascii="Arial" w:hAnsi="Arial" w:cs="Arial"/>
          <w:sz w:val="24"/>
          <w:szCs w:val="24"/>
        </w:rPr>
      </w:pPr>
      <w:r>
        <w:rPr>
          <w:rFonts w:ascii="Arial" w:hAnsi="Arial" w:cs="Arial"/>
          <w:sz w:val="24"/>
          <w:szCs w:val="24"/>
        </w:rPr>
        <w:lastRenderedPageBreak/>
        <w:t>In 2023, rehabilitation services were provi</w:t>
      </w:r>
      <w:r>
        <w:rPr>
          <w:rFonts w:ascii="Arial" w:hAnsi="Arial" w:cs="Arial"/>
          <w:sz w:val="24"/>
          <w:szCs w:val="24"/>
        </w:rPr>
        <w:t>ded to aprx 88 thousands people with disabilities.</w:t>
      </w:r>
    </w:p>
    <w:p w14:paraId="60CB9569" w14:textId="77777777" w:rsidR="004C125B" w:rsidRDefault="005B073B">
      <w:pPr>
        <w:spacing w:line="276" w:lineRule="auto"/>
        <w:jc w:val="both"/>
        <w:rPr>
          <w:rFonts w:ascii="Arial" w:hAnsi="Arial" w:cs="Arial"/>
          <w:sz w:val="24"/>
          <w:szCs w:val="24"/>
        </w:rPr>
      </w:pPr>
      <w:r>
        <w:rPr>
          <w:rFonts w:ascii="Arial" w:hAnsi="Arial" w:cs="Arial"/>
          <w:sz w:val="24"/>
          <w:szCs w:val="24"/>
        </w:rPr>
        <w:t>In line with the State Program for Socio-Economic Development of Regions for 2019-2023, rehabilitation infrastructure for persons with disabilities is established in accordance with modern requirements, an</w:t>
      </w:r>
      <w:r>
        <w:rPr>
          <w:rFonts w:ascii="Arial" w:hAnsi="Arial" w:cs="Arial"/>
          <w:sz w:val="24"/>
          <w:szCs w:val="24"/>
        </w:rPr>
        <w:t>d works are underway to expand the coverage.</w:t>
      </w:r>
    </w:p>
    <w:p w14:paraId="7D2FC9A3" w14:textId="77777777" w:rsidR="004C125B" w:rsidRDefault="005B073B">
      <w:pPr>
        <w:spacing w:line="276" w:lineRule="auto"/>
        <w:jc w:val="both"/>
        <w:rPr>
          <w:rFonts w:ascii="Arial" w:hAnsi="Arial" w:cs="Arial"/>
          <w:sz w:val="24"/>
          <w:szCs w:val="24"/>
        </w:rPr>
      </w:pPr>
      <w:r>
        <w:rPr>
          <w:rFonts w:ascii="Arial" w:hAnsi="Arial" w:cs="Arial"/>
          <w:sz w:val="24"/>
          <w:szCs w:val="24"/>
        </w:rPr>
        <w:t>57 types of rehabilitation devices have been provided at the expense of the state budget.</w:t>
      </w:r>
    </w:p>
    <w:p w14:paraId="2D577305"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For the first time, persons with disabilities have been provided with high-tech prostheses and motorized </w:t>
      </w:r>
      <w:r>
        <w:rPr>
          <w:rFonts w:ascii="Arial" w:hAnsi="Arial" w:cs="Arial"/>
          <w:sz w:val="24"/>
          <w:szCs w:val="24"/>
        </w:rPr>
        <w:t>wheelchairs.</w:t>
      </w:r>
    </w:p>
    <w:p w14:paraId="0EE44396" w14:textId="77777777" w:rsidR="004C125B" w:rsidRDefault="005B073B">
      <w:pPr>
        <w:spacing w:line="276" w:lineRule="auto"/>
        <w:jc w:val="both"/>
        <w:rPr>
          <w:rFonts w:ascii="Arial" w:hAnsi="Arial" w:cs="Arial"/>
          <w:sz w:val="24"/>
          <w:szCs w:val="24"/>
        </w:rPr>
      </w:pPr>
      <w:r>
        <w:rPr>
          <w:rFonts w:ascii="Arial" w:hAnsi="Arial" w:cs="Arial"/>
          <w:sz w:val="24"/>
          <w:szCs w:val="24"/>
        </w:rPr>
        <w:t>Currently, 485 high-tech prostheses were delivered at the expense of state funds.</w:t>
      </w:r>
    </w:p>
    <w:p w14:paraId="660190E1"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In collaboration with WHO, rehabilitation equipment provided to persons with disabilities using the state budget is grouped according to the WHO classification. </w:t>
      </w:r>
    </w:p>
    <w:p w14:paraId="651FFB33" w14:textId="77777777" w:rsidR="004C125B" w:rsidRDefault="005B073B">
      <w:pPr>
        <w:spacing w:line="276" w:lineRule="auto"/>
        <w:jc w:val="both"/>
        <w:rPr>
          <w:rFonts w:ascii="Arial" w:hAnsi="Arial" w:cs="Arial"/>
          <w:color w:val="FF0000"/>
          <w:sz w:val="24"/>
          <w:szCs w:val="24"/>
        </w:rPr>
      </w:pPr>
      <w:r>
        <w:rPr>
          <w:rFonts w:ascii="Arial" w:hAnsi="Arial" w:cs="Arial"/>
          <w:sz w:val="24"/>
          <w:szCs w:val="24"/>
        </w:rPr>
        <w:t xml:space="preserve">Moreover, as part of the project to expand the list of rehabilitation facilities their number </w:t>
      </w:r>
      <w:r>
        <w:rPr>
          <w:rFonts w:ascii="Arial" w:hAnsi="Arial" w:cs="Arial"/>
          <w:sz w:val="24"/>
          <w:szCs w:val="24"/>
        </w:rPr>
        <w:t>has been increased from 57 to 81.</w:t>
      </w:r>
      <w:r>
        <w:rPr>
          <w:rFonts w:ascii="Arial" w:hAnsi="Arial" w:cs="Arial"/>
          <w:color w:val="FF0000"/>
          <w:sz w:val="24"/>
          <w:szCs w:val="24"/>
        </w:rPr>
        <w:t xml:space="preserve"> </w:t>
      </w:r>
    </w:p>
    <w:p w14:paraId="3A7DBCB9"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Promotional material was developed and shared on various social media platforms to increase awareness of the disability-related reforms implemented. </w:t>
      </w:r>
    </w:p>
    <w:p w14:paraId="04BDDD1A" w14:textId="77777777" w:rsidR="004C125B" w:rsidRDefault="005B073B">
      <w:pPr>
        <w:spacing w:line="276" w:lineRule="auto"/>
        <w:jc w:val="both"/>
      </w:pPr>
      <w:r>
        <w:rPr>
          <w:rFonts w:ascii="Arial" w:hAnsi="Arial" w:cs="Arial"/>
          <w:sz w:val="24"/>
          <w:szCs w:val="24"/>
        </w:rPr>
        <w:t>These include the assessment of disability, procedu</w:t>
      </w:r>
      <w:r>
        <w:rPr>
          <w:rFonts w:ascii="Arial" w:hAnsi="Arial" w:cs="Arial"/>
          <w:sz w:val="24"/>
          <w:szCs w:val="24"/>
        </w:rPr>
        <w:t>re for reasonable adaptation of infrastructure facilities for persons with disabilities, the promotion of a positive image of them, and the advocacy of their equal rights as members of society.</w:t>
      </w:r>
      <w:r>
        <w:t xml:space="preserve"> </w:t>
      </w:r>
    </w:p>
    <w:p w14:paraId="02D7E466" w14:textId="77777777" w:rsidR="004C125B" w:rsidRDefault="005B073B">
      <w:pPr>
        <w:spacing w:line="276" w:lineRule="auto"/>
        <w:jc w:val="both"/>
        <w:rPr>
          <w:rFonts w:ascii="Arial" w:hAnsi="Arial" w:cs="Arial"/>
          <w:sz w:val="24"/>
          <w:szCs w:val="24"/>
        </w:rPr>
      </w:pPr>
      <w:r>
        <w:rPr>
          <w:rFonts w:ascii="Arial" w:hAnsi="Arial" w:cs="Arial"/>
          <w:sz w:val="24"/>
          <w:szCs w:val="24"/>
        </w:rPr>
        <w:t>In 2023, 67 social media videos were created and published on</w:t>
      </w:r>
      <w:r>
        <w:rPr>
          <w:rFonts w:ascii="Arial" w:hAnsi="Arial" w:cs="Arial"/>
          <w:sz w:val="24"/>
          <w:szCs w:val="24"/>
        </w:rPr>
        <w:t xml:space="preserve"> various platforms.</w:t>
      </w:r>
    </w:p>
    <w:p w14:paraId="5547D190"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In order to strengthen social protection of vulnerable groups of population, 4 social reform packages have been implemented in the last 5 years. </w:t>
      </w:r>
    </w:p>
    <w:p w14:paraId="3F3F72E7" w14:textId="77777777" w:rsidR="004C125B" w:rsidRDefault="005B073B">
      <w:pPr>
        <w:spacing w:line="276" w:lineRule="auto"/>
        <w:jc w:val="both"/>
        <w:rPr>
          <w:rFonts w:ascii="Arial" w:hAnsi="Arial" w:cs="Arial"/>
          <w:sz w:val="24"/>
          <w:szCs w:val="24"/>
        </w:rPr>
      </w:pPr>
      <w:r>
        <w:rPr>
          <w:rFonts w:ascii="Arial" w:hAnsi="Arial" w:cs="Arial"/>
          <w:sz w:val="24"/>
          <w:szCs w:val="24"/>
        </w:rPr>
        <w:t>As a result, the minimum disability pension increased by</w:t>
      </w:r>
      <w:r>
        <w:rPr>
          <w:rFonts w:ascii="Arial" w:hAnsi="Arial" w:cs="Arial"/>
          <w:sz w:val="24"/>
          <w:szCs w:val="24"/>
        </w:rPr>
        <w:t xml:space="preserve"> 2.5 times, the average monthly pension doubled, social benefits and pension payments increased 5-fold. </w:t>
      </w:r>
    </w:p>
    <w:p w14:paraId="0027EFD9" w14:textId="77777777" w:rsidR="004C125B" w:rsidRDefault="005B073B">
      <w:pPr>
        <w:spacing w:line="276" w:lineRule="auto"/>
        <w:jc w:val="both"/>
        <w:rPr>
          <w:rFonts w:ascii="Arial" w:hAnsi="Arial" w:cs="Arial"/>
          <w:sz w:val="24"/>
          <w:szCs w:val="24"/>
        </w:rPr>
      </w:pPr>
      <w:r>
        <w:rPr>
          <w:rFonts w:ascii="Arial" w:hAnsi="Arial" w:cs="Arial"/>
          <w:sz w:val="24"/>
          <w:szCs w:val="24"/>
        </w:rPr>
        <w:t>The amount of disability allowances increased almost 4 times, pensions - almost 3 times.</w:t>
      </w:r>
    </w:p>
    <w:p w14:paraId="172908D7" w14:textId="77777777" w:rsidR="004C125B" w:rsidRDefault="005B073B">
      <w:pPr>
        <w:spacing w:line="276" w:lineRule="auto"/>
        <w:jc w:val="both"/>
        <w:rPr>
          <w:rFonts w:ascii="Arial" w:hAnsi="Arial" w:cs="Arial"/>
          <w:sz w:val="24"/>
          <w:szCs w:val="24"/>
        </w:rPr>
      </w:pPr>
      <w:r>
        <w:rPr>
          <w:rFonts w:ascii="Arial" w:hAnsi="Arial" w:cs="Arial"/>
          <w:sz w:val="24"/>
          <w:szCs w:val="24"/>
        </w:rPr>
        <w:t>After the last report, a new care allowance was established, w</w:t>
      </w:r>
      <w:r>
        <w:rPr>
          <w:rFonts w:ascii="Arial" w:hAnsi="Arial" w:cs="Arial"/>
          <w:sz w:val="24"/>
          <w:szCs w:val="24"/>
        </w:rPr>
        <w:t>hich is paid to persons with 85-100% disability and to persons caring for children with disabilities.</w:t>
      </w:r>
    </w:p>
    <w:p w14:paraId="1C44CBA5" w14:textId="77777777" w:rsidR="004C125B" w:rsidRDefault="005B073B">
      <w:pPr>
        <w:spacing w:line="276" w:lineRule="auto"/>
        <w:jc w:val="both"/>
        <w:rPr>
          <w:rFonts w:ascii="Arial" w:hAnsi="Arial" w:cs="Arial"/>
          <w:sz w:val="24"/>
          <w:szCs w:val="24"/>
        </w:rPr>
      </w:pPr>
      <w:r>
        <w:rPr>
          <w:rFonts w:ascii="Arial" w:hAnsi="Arial" w:cs="Arial"/>
          <w:sz w:val="24"/>
          <w:szCs w:val="24"/>
        </w:rPr>
        <w:t>A total of 4 million people are covered by these reforms and 7 billion manat (aprx. 4 bln USD) is allocated annually from the budget.</w:t>
      </w:r>
    </w:p>
    <w:p w14:paraId="164528E1" w14:textId="77777777" w:rsidR="004C125B" w:rsidRDefault="005B073B">
      <w:pPr>
        <w:spacing w:after="0" w:line="276" w:lineRule="auto"/>
        <w:jc w:val="both"/>
        <w:rPr>
          <w:rFonts w:ascii="Arial" w:hAnsi="Arial" w:cs="Arial"/>
          <w:sz w:val="24"/>
          <w:szCs w:val="24"/>
        </w:rPr>
      </w:pPr>
      <w:r>
        <w:rPr>
          <w:rFonts w:ascii="Arial" w:hAnsi="Arial" w:cs="Arial"/>
          <w:sz w:val="24"/>
          <w:szCs w:val="24"/>
        </w:rPr>
        <w:t>DOST centers started</w:t>
      </w:r>
      <w:r>
        <w:rPr>
          <w:rFonts w:ascii="Arial" w:hAnsi="Arial" w:cs="Arial"/>
          <w:sz w:val="24"/>
          <w:szCs w:val="24"/>
        </w:rPr>
        <w:t xml:space="preserve"> to be founded since 2018 and offer services to the public in the areas of labor, social protection, employment, and disability from a single platform. </w:t>
      </w:r>
    </w:p>
    <w:p w14:paraId="763E04AB" w14:textId="77777777" w:rsidR="004C125B" w:rsidRDefault="004C125B">
      <w:pPr>
        <w:spacing w:after="0" w:line="276" w:lineRule="auto"/>
        <w:jc w:val="both"/>
        <w:rPr>
          <w:rFonts w:ascii="Arial" w:hAnsi="Arial" w:cs="Arial"/>
          <w:sz w:val="24"/>
          <w:szCs w:val="24"/>
        </w:rPr>
      </w:pPr>
    </w:p>
    <w:p w14:paraId="44461885" w14:textId="77777777" w:rsidR="004C125B" w:rsidRDefault="005B073B">
      <w:pPr>
        <w:spacing w:after="0" w:line="276" w:lineRule="auto"/>
        <w:jc w:val="both"/>
        <w:rPr>
          <w:rFonts w:ascii="Arial" w:hAnsi="Arial" w:cs="Arial"/>
          <w:sz w:val="24"/>
          <w:szCs w:val="24"/>
        </w:rPr>
      </w:pPr>
      <w:r>
        <w:rPr>
          <w:rFonts w:ascii="Arial" w:hAnsi="Arial" w:cs="Arial"/>
          <w:sz w:val="24"/>
          <w:szCs w:val="24"/>
        </w:rPr>
        <w:t>DOST centers offer 159 services to citizens in 15 areas, delivering social services through innovative</w:t>
      </w:r>
      <w:r>
        <w:rPr>
          <w:rFonts w:ascii="Arial" w:hAnsi="Arial" w:cs="Arial"/>
          <w:sz w:val="24"/>
          <w:szCs w:val="24"/>
        </w:rPr>
        <w:t xml:space="preserve"> methods and the "one-stop-shop" model.</w:t>
      </w:r>
    </w:p>
    <w:p w14:paraId="7492BCD1" w14:textId="42C1CBC8" w:rsidR="004C125B" w:rsidRDefault="005B073B">
      <w:pPr>
        <w:spacing w:after="0" w:line="276" w:lineRule="auto"/>
        <w:jc w:val="both"/>
        <w:rPr>
          <w:rFonts w:ascii="Arial" w:hAnsi="Arial" w:cs="Arial"/>
          <w:sz w:val="24"/>
          <w:szCs w:val="24"/>
          <w:lang w:val="en-US"/>
        </w:rPr>
      </w:pPr>
      <w:r>
        <w:rPr>
          <w:rFonts w:ascii="Arial" w:hAnsi="Arial" w:cs="Arial"/>
          <w:sz w:val="24"/>
          <w:szCs w:val="24"/>
        </w:rPr>
        <w:lastRenderedPageBreak/>
        <w:t xml:space="preserve">In addition, since 2021 the new </w:t>
      </w:r>
      <w:r>
        <w:rPr>
          <w:rFonts w:ascii="Arial" w:hAnsi="Arial"/>
          <w:sz w:val="24"/>
          <w:szCs w:val="24"/>
        </w:rPr>
        <w:t xml:space="preserve">DOST Center for Inclusive Development and Creativity </w:t>
      </w:r>
      <w:r>
        <w:rPr>
          <w:rFonts w:ascii="Arial" w:hAnsi="Arial" w:cs="Arial"/>
          <w:sz w:val="24"/>
          <w:szCs w:val="24"/>
        </w:rPr>
        <w:t xml:space="preserve"> has been working to help adults and children with disabilities </w:t>
      </w:r>
      <w:r>
        <w:rPr>
          <w:rFonts w:ascii="Arial" w:hAnsi="Arial" w:cs="Arial"/>
          <w:sz w:val="24"/>
          <w:szCs w:val="24"/>
          <w:lang w:val="en-US"/>
        </w:rPr>
        <w:t>identify and develop their</w:t>
      </w:r>
      <w:r>
        <w:rPr>
          <w:rFonts w:ascii="Arial" w:hAnsi="Arial" w:cs="Arial"/>
          <w:sz w:val="24"/>
          <w:szCs w:val="24"/>
        </w:rPr>
        <w:t xml:space="preserve"> creative potential. </w:t>
      </w:r>
      <w:r>
        <w:rPr>
          <w:rFonts w:ascii="Arial" w:hAnsi="Arial" w:cs="Arial"/>
          <w:sz w:val="24"/>
          <w:szCs w:val="24"/>
          <w:lang w:val="en-US"/>
        </w:rPr>
        <w:t xml:space="preserve"> </w:t>
      </w:r>
    </w:p>
    <w:p w14:paraId="3C628F4B" w14:textId="77777777" w:rsidR="004C125B" w:rsidRDefault="004C125B">
      <w:pPr>
        <w:spacing w:after="0" w:line="276" w:lineRule="auto"/>
        <w:jc w:val="both"/>
        <w:rPr>
          <w:rFonts w:ascii="Arial" w:hAnsi="Arial" w:cs="Arial"/>
          <w:sz w:val="24"/>
          <w:szCs w:val="24"/>
        </w:rPr>
      </w:pPr>
    </w:p>
    <w:p w14:paraId="2C200358" w14:textId="001BBA2C" w:rsidR="004C125B" w:rsidRDefault="005B073B" w:rsidP="00E83DAF">
      <w:pPr>
        <w:jc w:val="both"/>
        <w:rPr>
          <w:rFonts w:ascii="Arial" w:hAnsi="Arial" w:cs="Arial"/>
          <w:sz w:val="24"/>
          <w:szCs w:val="24"/>
          <w:lang w:val="en-US"/>
        </w:rPr>
      </w:pPr>
      <w:r>
        <w:rPr>
          <w:rFonts w:ascii="Arial" w:hAnsi="Arial" w:cs="Arial"/>
          <w:sz w:val="24"/>
          <w:szCs w:val="24"/>
        </w:rPr>
        <w:t>The center provide</w:t>
      </w:r>
      <w:r>
        <w:rPr>
          <w:rFonts w:ascii="Arial" w:hAnsi="Arial" w:cs="Arial"/>
          <w:sz w:val="24"/>
          <w:szCs w:val="24"/>
          <w:lang w:val="en-US"/>
        </w:rPr>
        <w:t>s</w:t>
      </w:r>
      <w:r>
        <w:rPr>
          <w:rFonts w:ascii="Arial" w:hAnsi="Arial" w:cs="Arial"/>
          <w:sz w:val="24"/>
          <w:szCs w:val="24"/>
        </w:rPr>
        <w:t xml:space="preserve"> prog</w:t>
      </w:r>
      <w:r>
        <w:rPr>
          <w:rFonts w:ascii="Arial" w:hAnsi="Arial" w:cs="Arial"/>
          <w:sz w:val="24"/>
          <w:szCs w:val="24"/>
        </w:rPr>
        <w:t xml:space="preserve">rams in 14 </w:t>
      </w:r>
      <w:r>
        <w:rPr>
          <w:rFonts w:ascii="Arial" w:hAnsi="Arial" w:cs="Arial"/>
          <w:sz w:val="24"/>
          <w:szCs w:val="24"/>
          <w:lang w:val="en-US"/>
        </w:rPr>
        <w:t>multiple disciplin</w:t>
      </w:r>
      <w:r>
        <w:rPr>
          <w:rFonts w:ascii="Arial" w:hAnsi="Arial" w:cs="Arial"/>
          <w:sz w:val="24"/>
          <w:szCs w:val="24"/>
          <w:lang w:val="en-US"/>
        </w:rPr>
        <w:t>e</w:t>
      </w:r>
      <w:r>
        <w:rPr>
          <w:rFonts w:ascii="Arial" w:hAnsi="Arial" w:cs="Arial"/>
          <w:sz w:val="24"/>
          <w:szCs w:val="24"/>
          <w:lang w:val="en-US"/>
        </w:rPr>
        <w:t xml:space="preserve">s </w:t>
      </w:r>
      <w:r>
        <w:rPr>
          <w:rFonts w:ascii="Arial" w:hAnsi="Arial" w:cs="Arial"/>
          <w:sz w:val="24"/>
          <w:szCs w:val="24"/>
          <w:lang w:val="en-US"/>
        </w:rPr>
        <w:t xml:space="preserve">(such as </w:t>
      </w:r>
      <w:r>
        <w:rPr>
          <w:rFonts w:ascii="Arial" w:hAnsi="Arial" w:cs="Arial"/>
          <w:sz w:val="24"/>
          <w:szCs w:val="24"/>
          <w:lang w:val="en-US"/>
        </w:rPr>
        <w:t xml:space="preserve">floristry, </w:t>
      </w:r>
      <w:r>
        <w:rPr>
          <w:rFonts w:ascii="Arial" w:hAnsi="Arial" w:cs="Arial"/>
          <w:sz w:val="24"/>
          <w:szCs w:val="24"/>
          <w:lang w:val="en-US"/>
        </w:rPr>
        <w:t xml:space="preserve">musical classes, </w:t>
      </w:r>
      <w:r>
        <w:rPr>
          <w:rFonts w:ascii="Arial" w:hAnsi="Arial" w:cs="Arial"/>
          <w:sz w:val="24"/>
          <w:szCs w:val="24"/>
          <w:lang w:val="en-US"/>
        </w:rPr>
        <w:t>c</w:t>
      </w:r>
      <w:r>
        <w:rPr>
          <w:rFonts w:ascii="Arial" w:hAnsi="Arial" w:cs="Arial"/>
          <w:sz w:val="24"/>
          <w:szCs w:val="24"/>
          <w:lang w:val="en-US"/>
        </w:rPr>
        <w:t xml:space="preserve">ulinary and cooking, </w:t>
      </w:r>
      <w:r>
        <w:rPr>
          <w:rFonts w:ascii="Arial" w:hAnsi="Arial" w:cs="Arial"/>
          <w:sz w:val="24"/>
          <w:szCs w:val="24"/>
          <w:lang w:val="en-US"/>
        </w:rPr>
        <w:t xml:space="preserve">landscape design, metal and wood carving, carpet weaving, sewing, knitting, </w:t>
      </w:r>
      <w:r>
        <w:rPr>
          <w:rFonts w:ascii="Arial" w:hAnsi="Arial" w:cs="Arial"/>
          <w:sz w:val="24"/>
          <w:szCs w:val="24"/>
          <w:lang w:val="en-US"/>
        </w:rPr>
        <w:t xml:space="preserve">ceramics studio, </w:t>
      </w:r>
      <w:r>
        <w:rPr>
          <w:rFonts w:ascii="Arial" w:hAnsi="Arial" w:cs="Arial"/>
          <w:sz w:val="24"/>
          <w:szCs w:val="24"/>
          <w:lang w:val="en-US"/>
        </w:rPr>
        <w:t>arts and crafts</w:t>
      </w:r>
      <w:r>
        <w:rPr>
          <w:rFonts w:ascii="Arial" w:hAnsi="Arial" w:cs="Arial"/>
          <w:sz w:val="24"/>
          <w:szCs w:val="24"/>
          <w:lang w:val="en-US"/>
        </w:rPr>
        <w:t>)</w:t>
      </w:r>
      <w:r>
        <w:rPr>
          <w:rFonts w:ascii="Arial" w:hAnsi="Arial" w:cs="Arial"/>
          <w:sz w:val="24"/>
          <w:szCs w:val="24"/>
        </w:rPr>
        <w:t xml:space="preserve"> to learn new skills, participate in creative endeavors, improve their communication skills, </w:t>
      </w:r>
      <w:r>
        <w:rPr>
          <w:rFonts w:ascii="Arial" w:hAnsi="Arial" w:cs="Arial"/>
          <w:sz w:val="24"/>
          <w:szCs w:val="24"/>
          <w:lang w:val="en-US"/>
        </w:rPr>
        <w:t>crea</w:t>
      </w:r>
      <w:r>
        <w:rPr>
          <w:rFonts w:ascii="Arial" w:hAnsi="Arial" w:cs="Arial"/>
          <w:sz w:val="24"/>
          <w:szCs w:val="24"/>
          <w:lang w:val="en-US"/>
        </w:rPr>
        <w:t>t</w:t>
      </w:r>
      <w:r>
        <w:rPr>
          <w:rFonts w:ascii="Arial" w:hAnsi="Arial" w:cs="Arial"/>
          <w:sz w:val="24"/>
          <w:szCs w:val="24"/>
          <w:lang w:val="en-US"/>
        </w:rPr>
        <w:t>e a sense of community</w:t>
      </w:r>
      <w:r>
        <w:rPr>
          <w:rFonts w:ascii="Arial" w:hAnsi="Arial" w:cs="Arial"/>
          <w:sz w:val="24"/>
          <w:szCs w:val="24"/>
          <w:lang w:val="en-US"/>
        </w:rPr>
        <w:t>,</w:t>
      </w:r>
      <w:r>
        <w:rPr>
          <w:rFonts w:ascii="Arial" w:hAnsi="Arial" w:cs="Arial"/>
          <w:sz w:val="24"/>
          <w:szCs w:val="24"/>
          <w:lang w:val="en-US"/>
        </w:rPr>
        <w:t xml:space="preserve"> and support social i</w:t>
      </w:r>
      <w:r>
        <w:rPr>
          <w:rFonts w:ascii="Arial" w:hAnsi="Arial" w:cs="Arial"/>
          <w:sz w:val="24"/>
          <w:szCs w:val="24"/>
          <w:lang w:val="en-US"/>
        </w:rPr>
        <w:t>nclusion for all</w:t>
      </w:r>
      <w:r>
        <w:rPr>
          <w:rFonts w:ascii="Arial" w:hAnsi="Arial" w:cs="Arial"/>
          <w:sz w:val="24"/>
          <w:szCs w:val="24"/>
        </w:rPr>
        <w:t>.</w:t>
      </w:r>
      <w:r>
        <w:rPr>
          <w:rFonts w:ascii="Arial" w:hAnsi="Arial" w:cs="Arial"/>
          <w:sz w:val="24"/>
          <w:szCs w:val="24"/>
          <w:lang w:val="en-US"/>
        </w:rPr>
        <w:t xml:space="preserve"> </w:t>
      </w:r>
      <w:r>
        <w:rPr>
          <w:rFonts w:ascii="Arial" w:hAnsi="Arial" w:cs="Arial"/>
          <w:sz w:val="24"/>
          <w:szCs w:val="24"/>
        </w:rPr>
        <w:t>Over 480 persons from vulnerable groups have benefited from the Center's services over the course of its operation.</w:t>
      </w:r>
      <w:r>
        <w:rPr>
          <w:rFonts w:ascii="Arial" w:hAnsi="Arial" w:cs="Arial"/>
          <w:sz w:val="24"/>
          <w:szCs w:val="24"/>
          <w:lang w:val="en-US"/>
        </w:rPr>
        <w:t xml:space="preserve"> Last year alone, o</w:t>
      </w:r>
      <w:r>
        <w:rPr>
          <w:rFonts w:ascii="Arial" w:hAnsi="Arial"/>
          <w:sz w:val="24"/>
          <w:szCs w:val="24"/>
          <w:lang w:val="en-US"/>
        </w:rPr>
        <w:t xml:space="preserve">ver 180 beneficiaries, including 135 individuals with </w:t>
      </w:r>
      <w:r>
        <w:rPr>
          <w:rFonts w:ascii="Arial" w:hAnsi="Arial"/>
          <w:sz w:val="24"/>
          <w:szCs w:val="24"/>
          <w:lang w:val="en-US"/>
        </w:rPr>
        <w:t>disabi</w:t>
      </w:r>
      <w:r>
        <w:rPr>
          <w:rFonts w:ascii="Arial" w:hAnsi="Arial"/>
          <w:sz w:val="24"/>
          <w:szCs w:val="24"/>
          <w:lang w:val="en-US"/>
        </w:rPr>
        <w:t>lities</w:t>
      </w:r>
      <w:r>
        <w:rPr>
          <w:rFonts w:ascii="Arial" w:hAnsi="Arial"/>
          <w:sz w:val="24"/>
          <w:szCs w:val="24"/>
          <w:lang w:val="en-US"/>
        </w:rPr>
        <w:t>, received training at the Center</w:t>
      </w:r>
      <w:r>
        <w:rPr>
          <w:rFonts w:ascii="Arial" w:hAnsi="Arial"/>
          <w:sz w:val="24"/>
          <w:szCs w:val="24"/>
          <w:lang w:val="en-US"/>
        </w:rPr>
        <w:t xml:space="preserve">. </w:t>
      </w:r>
    </w:p>
    <w:p w14:paraId="52177BFD" w14:textId="77777777" w:rsidR="004C125B" w:rsidRDefault="004C125B">
      <w:pPr>
        <w:spacing w:after="0" w:line="276" w:lineRule="auto"/>
        <w:jc w:val="both"/>
        <w:rPr>
          <w:rFonts w:ascii="Arial" w:hAnsi="Arial" w:cs="Arial"/>
          <w:sz w:val="24"/>
          <w:szCs w:val="24"/>
        </w:rPr>
      </w:pPr>
    </w:p>
    <w:p w14:paraId="69FC6BC7" w14:textId="77777777" w:rsidR="004C125B" w:rsidRDefault="005B073B">
      <w:pPr>
        <w:spacing w:after="0" w:line="276" w:lineRule="auto"/>
        <w:jc w:val="both"/>
        <w:rPr>
          <w:rFonts w:ascii="Arial" w:hAnsi="Arial" w:cs="Arial"/>
          <w:sz w:val="24"/>
          <w:szCs w:val="24"/>
        </w:rPr>
      </w:pPr>
      <w:r>
        <w:rPr>
          <w:rFonts w:ascii="Arial" w:hAnsi="Arial" w:cs="Arial"/>
          <w:sz w:val="24"/>
          <w:szCs w:val="24"/>
        </w:rPr>
        <w:t>Consistent and wide-ranging reforms in the social sphere have been highly recognized internationally, with the Ministry of Social Protection receiving 44 international awards and certificates in the last two year</w:t>
      </w:r>
      <w:r>
        <w:rPr>
          <w:rFonts w:ascii="Arial" w:hAnsi="Arial" w:cs="Arial"/>
          <w:sz w:val="24"/>
          <w:szCs w:val="24"/>
        </w:rPr>
        <w:t>s.</w:t>
      </w:r>
    </w:p>
    <w:p w14:paraId="13BFAD74" w14:textId="77777777" w:rsidR="004C125B" w:rsidRDefault="004C125B">
      <w:pPr>
        <w:spacing w:after="0" w:line="276" w:lineRule="auto"/>
        <w:jc w:val="both"/>
        <w:rPr>
          <w:rFonts w:ascii="Arial" w:hAnsi="Arial" w:cs="Arial"/>
          <w:sz w:val="24"/>
          <w:szCs w:val="24"/>
        </w:rPr>
      </w:pPr>
    </w:p>
    <w:p w14:paraId="3B6DEDCB" w14:textId="77777777" w:rsidR="004C125B" w:rsidRDefault="005B073B">
      <w:pPr>
        <w:spacing w:after="0" w:line="276" w:lineRule="auto"/>
        <w:jc w:val="both"/>
        <w:rPr>
          <w:rFonts w:ascii="Arial" w:hAnsi="Arial" w:cs="Arial"/>
          <w:sz w:val="24"/>
          <w:szCs w:val="24"/>
        </w:rPr>
      </w:pPr>
      <w:r>
        <w:rPr>
          <w:rFonts w:ascii="Arial" w:hAnsi="Arial" w:cs="Arial"/>
          <w:sz w:val="24"/>
          <w:szCs w:val="24"/>
        </w:rPr>
        <w:t xml:space="preserve">The automated disability assessment system was recognized as an advanced, efficient and transparent working mechanism that was recommended by the UN for dissemination and application in the framework of South-South Cooperation. </w:t>
      </w:r>
    </w:p>
    <w:p w14:paraId="0348567F" w14:textId="77777777" w:rsidR="004C125B" w:rsidRDefault="004C125B">
      <w:pPr>
        <w:spacing w:after="0" w:line="276" w:lineRule="auto"/>
        <w:ind w:firstLine="708"/>
        <w:jc w:val="both"/>
        <w:rPr>
          <w:rFonts w:ascii="Arial" w:hAnsi="Arial" w:cs="Arial"/>
          <w:sz w:val="24"/>
          <w:szCs w:val="24"/>
        </w:rPr>
      </w:pPr>
    </w:p>
    <w:p w14:paraId="092B0023" w14:textId="77777777" w:rsidR="004C125B" w:rsidRDefault="005B073B">
      <w:pPr>
        <w:spacing w:after="0" w:line="276" w:lineRule="auto"/>
        <w:jc w:val="both"/>
        <w:rPr>
          <w:rFonts w:ascii="Arial" w:hAnsi="Arial" w:cs="Arial"/>
          <w:sz w:val="24"/>
          <w:szCs w:val="24"/>
        </w:rPr>
      </w:pPr>
      <w:r>
        <w:rPr>
          <w:rFonts w:ascii="Arial" w:hAnsi="Arial" w:cs="Arial"/>
          <w:sz w:val="24"/>
          <w:szCs w:val="24"/>
        </w:rPr>
        <w:t>This system was positi</w:t>
      </w:r>
      <w:r>
        <w:rPr>
          <w:rFonts w:ascii="Arial" w:hAnsi="Arial" w:cs="Arial"/>
          <w:sz w:val="24"/>
          <w:szCs w:val="24"/>
        </w:rPr>
        <w:t xml:space="preserve">vely evaluated at the "Best Practice for Europe" competition organized by the International Social Security Association (ISSA) and was awarded a special ISSA award. </w:t>
      </w:r>
    </w:p>
    <w:p w14:paraId="51B0E275" w14:textId="77777777" w:rsidR="004C125B" w:rsidRDefault="004C125B">
      <w:pPr>
        <w:spacing w:after="0" w:line="276" w:lineRule="auto"/>
        <w:jc w:val="both"/>
        <w:rPr>
          <w:rFonts w:ascii="Arial" w:hAnsi="Arial" w:cs="Arial"/>
          <w:sz w:val="24"/>
          <w:szCs w:val="24"/>
        </w:rPr>
      </w:pPr>
    </w:p>
    <w:p w14:paraId="09EC85A1" w14:textId="77777777" w:rsidR="004C125B" w:rsidRDefault="005B073B">
      <w:pPr>
        <w:spacing w:after="0" w:line="276" w:lineRule="auto"/>
        <w:jc w:val="both"/>
        <w:rPr>
          <w:rFonts w:ascii="Arial" w:hAnsi="Arial" w:cs="Arial"/>
          <w:sz w:val="24"/>
          <w:szCs w:val="24"/>
        </w:rPr>
      </w:pPr>
      <w:r>
        <w:rPr>
          <w:rFonts w:ascii="Arial" w:hAnsi="Arial" w:cs="Arial"/>
          <w:sz w:val="24"/>
          <w:szCs w:val="24"/>
        </w:rPr>
        <w:t>"Proactive Assignment for Persons with Disabilities" project, one of the digital initiati</w:t>
      </w:r>
      <w:r>
        <w:rPr>
          <w:rFonts w:ascii="Arial" w:hAnsi="Arial" w:cs="Arial"/>
          <w:sz w:val="24"/>
          <w:szCs w:val="24"/>
        </w:rPr>
        <w:t>ves of the Ministry of Social Protection, has won the Zero Project 2024 competition of the Essl Foundation (Austria).</w:t>
      </w:r>
    </w:p>
    <w:p w14:paraId="51CF2197" w14:textId="77777777" w:rsidR="004C125B" w:rsidRDefault="004C125B">
      <w:pPr>
        <w:spacing w:after="0" w:line="276" w:lineRule="auto"/>
        <w:jc w:val="both"/>
        <w:rPr>
          <w:rFonts w:ascii="Arial" w:hAnsi="Arial" w:cs="Arial"/>
          <w:sz w:val="24"/>
          <w:szCs w:val="24"/>
        </w:rPr>
      </w:pPr>
    </w:p>
    <w:p w14:paraId="12488F3A" w14:textId="77777777" w:rsidR="004C125B" w:rsidRDefault="005B073B">
      <w:pPr>
        <w:spacing w:after="0" w:line="276" w:lineRule="auto"/>
        <w:jc w:val="both"/>
        <w:rPr>
          <w:rFonts w:ascii="Arial" w:hAnsi="Arial" w:cs="Arial"/>
          <w:sz w:val="24"/>
          <w:szCs w:val="24"/>
        </w:rPr>
      </w:pPr>
      <w:r>
        <w:rPr>
          <w:rFonts w:ascii="Arial" w:hAnsi="Arial" w:cs="Arial"/>
          <w:sz w:val="24"/>
          <w:szCs w:val="24"/>
        </w:rPr>
        <w:t>A project named "Supporting Reforms in the Rehabilitation System of Persons with Disabilities in Azerbaijan" was implemented as part of c</w:t>
      </w:r>
      <w:r>
        <w:rPr>
          <w:rFonts w:ascii="Arial" w:hAnsi="Arial" w:cs="Arial"/>
          <w:sz w:val="24"/>
          <w:szCs w:val="24"/>
        </w:rPr>
        <w:t xml:space="preserve">ollaboration with the European Union. </w:t>
      </w:r>
    </w:p>
    <w:p w14:paraId="04AB50BB" w14:textId="77777777" w:rsidR="004C125B" w:rsidRDefault="004C125B">
      <w:pPr>
        <w:spacing w:after="0" w:line="276" w:lineRule="auto"/>
        <w:jc w:val="both"/>
        <w:rPr>
          <w:rFonts w:ascii="Arial" w:hAnsi="Arial" w:cs="Arial"/>
          <w:sz w:val="24"/>
          <w:szCs w:val="24"/>
        </w:rPr>
      </w:pPr>
    </w:p>
    <w:p w14:paraId="3B44D34D" w14:textId="77777777" w:rsidR="004C125B" w:rsidRDefault="005B073B">
      <w:pPr>
        <w:spacing w:after="0" w:line="276" w:lineRule="auto"/>
        <w:jc w:val="both"/>
        <w:rPr>
          <w:rFonts w:ascii="Arial" w:hAnsi="Arial" w:cs="Arial"/>
          <w:sz w:val="24"/>
          <w:szCs w:val="24"/>
        </w:rPr>
      </w:pPr>
      <w:r>
        <w:rPr>
          <w:rFonts w:ascii="Arial" w:hAnsi="Arial" w:cs="Arial"/>
          <w:sz w:val="24"/>
          <w:szCs w:val="24"/>
        </w:rPr>
        <w:t xml:space="preserve">Its objectives included helping people with disabilities with social integration, transitioning from the medical to the social rehabilitation models, and increasing the quality of services that they receive. </w:t>
      </w:r>
    </w:p>
    <w:p w14:paraId="5A6B01BE" w14:textId="77777777" w:rsidR="004C125B" w:rsidRDefault="004C125B">
      <w:pPr>
        <w:spacing w:after="0" w:line="276" w:lineRule="auto"/>
        <w:jc w:val="both"/>
        <w:rPr>
          <w:rFonts w:ascii="Arial" w:hAnsi="Arial" w:cs="Arial"/>
          <w:sz w:val="24"/>
          <w:szCs w:val="24"/>
        </w:rPr>
      </w:pPr>
    </w:p>
    <w:p w14:paraId="562ECEE2" w14:textId="77777777" w:rsidR="004C125B" w:rsidRDefault="005B073B">
      <w:pPr>
        <w:spacing w:after="0" w:line="276" w:lineRule="auto"/>
        <w:jc w:val="both"/>
        <w:rPr>
          <w:rFonts w:ascii="Arial" w:hAnsi="Arial" w:cs="Arial"/>
          <w:sz w:val="24"/>
          <w:szCs w:val="24"/>
        </w:rPr>
      </w:pPr>
      <w:r>
        <w:rPr>
          <w:rFonts w:ascii="Arial" w:hAnsi="Arial" w:cs="Arial"/>
          <w:sz w:val="24"/>
          <w:szCs w:val="24"/>
        </w:rPr>
        <w:t>The pr</w:t>
      </w:r>
      <w:r>
        <w:rPr>
          <w:rFonts w:ascii="Arial" w:hAnsi="Arial" w:cs="Arial"/>
          <w:sz w:val="24"/>
          <w:szCs w:val="24"/>
        </w:rPr>
        <w:t>oject's primary goals included restructuring the personnel and organizational structure of rehabilitation facilities as well as adapting rehabilitation services to the social model.</w:t>
      </w:r>
    </w:p>
    <w:p w14:paraId="5CC38D6A" w14:textId="77777777" w:rsidR="004C125B" w:rsidRDefault="004C125B">
      <w:pPr>
        <w:spacing w:after="0" w:line="276" w:lineRule="auto"/>
        <w:jc w:val="both"/>
        <w:rPr>
          <w:rFonts w:ascii="Arial" w:hAnsi="Arial" w:cs="Arial"/>
          <w:sz w:val="24"/>
          <w:szCs w:val="24"/>
        </w:rPr>
      </w:pPr>
    </w:p>
    <w:p w14:paraId="55150920" w14:textId="77777777" w:rsidR="004C125B" w:rsidRDefault="005B073B">
      <w:pPr>
        <w:spacing w:line="276" w:lineRule="auto"/>
        <w:jc w:val="both"/>
        <w:rPr>
          <w:rFonts w:ascii="Arial" w:hAnsi="Arial" w:cs="Arial"/>
          <w:sz w:val="24"/>
          <w:szCs w:val="24"/>
        </w:rPr>
      </w:pPr>
      <w:r>
        <w:rPr>
          <w:rFonts w:ascii="Arial" w:hAnsi="Arial" w:cs="Arial"/>
          <w:sz w:val="24"/>
          <w:szCs w:val="24"/>
        </w:rPr>
        <w:lastRenderedPageBreak/>
        <w:t>A pilot project on the application of the World Health Organization's WHO</w:t>
      </w:r>
      <w:r>
        <w:rPr>
          <w:rFonts w:ascii="Arial" w:hAnsi="Arial" w:cs="Arial"/>
          <w:sz w:val="24"/>
          <w:szCs w:val="24"/>
        </w:rPr>
        <w:t>DAS (World Health Organization's Disability Assessment Schedule) survey is being implemented within the framework of cooperation with the World Bank.</w:t>
      </w:r>
    </w:p>
    <w:p w14:paraId="2A5143DF" w14:textId="77777777" w:rsidR="004C125B" w:rsidRDefault="005B073B">
      <w:pPr>
        <w:spacing w:line="276" w:lineRule="auto"/>
        <w:jc w:val="both"/>
        <w:rPr>
          <w:rFonts w:ascii="Arial" w:hAnsi="Arial" w:cs="Arial"/>
          <w:sz w:val="24"/>
          <w:szCs w:val="24"/>
        </w:rPr>
      </w:pPr>
      <w:r>
        <w:rPr>
          <w:rFonts w:ascii="Arial" w:hAnsi="Arial" w:cs="Arial"/>
          <w:sz w:val="24"/>
          <w:szCs w:val="24"/>
        </w:rPr>
        <w:t xml:space="preserve">The Government of the Republic of Azerbaijan reiterates its commitment to the obligations undertaken by the Convention. </w:t>
      </w:r>
    </w:p>
    <w:p w14:paraId="0AA584C7" w14:textId="0342B859" w:rsidR="004C125B" w:rsidRDefault="005B073B">
      <w:pPr>
        <w:spacing w:line="276" w:lineRule="auto"/>
        <w:jc w:val="both"/>
        <w:rPr>
          <w:rFonts w:ascii="Arial" w:hAnsi="Arial" w:cs="Arial"/>
          <w:sz w:val="24"/>
          <w:szCs w:val="24"/>
        </w:rPr>
      </w:pPr>
      <w:r>
        <w:rPr>
          <w:rFonts w:ascii="Arial" w:hAnsi="Arial" w:cs="Arial"/>
          <w:sz w:val="24"/>
          <w:szCs w:val="24"/>
        </w:rPr>
        <w:t>We will continue our efforts to ensure all socio-economic, political, personal rights and freedoms of persons with disabilities, create</w:t>
      </w:r>
      <w:r>
        <w:rPr>
          <w:rFonts w:ascii="Arial" w:hAnsi="Arial" w:cs="Arial"/>
          <w:sz w:val="24"/>
          <w:szCs w:val="24"/>
        </w:rPr>
        <w:t xml:space="preserve"> a fully accessible physical environment for them, facilitate their full integration into society, and apply international standards in this field.</w:t>
      </w:r>
    </w:p>
    <w:p w14:paraId="31A6D42C" w14:textId="77777777" w:rsidR="00E83DAF" w:rsidRDefault="00E83DAF">
      <w:pPr>
        <w:spacing w:line="276" w:lineRule="auto"/>
        <w:jc w:val="both"/>
        <w:rPr>
          <w:rFonts w:ascii="Arial" w:hAnsi="Arial" w:cs="Arial"/>
          <w:sz w:val="24"/>
          <w:szCs w:val="24"/>
        </w:rPr>
      </w:pPr>
    </w:p>
    <w:p w14:paraId="0AE373B4" w14:textId="77777777" w:rsidR="004C125B" w:rsidRPr="00E83DAF" w:rsidRDefault="005B073B">
      <w:pPr>
        <w:spacing w:line="276" w:lineRule="auto"/>
        <w:jc w:val="both"/>
        <w:rPr>
          <w:rFonts w:ascii="Arial" w:hAnsi="Arial" w:cs="Arial"/>
          <w:b/>
          <w:bCs/>
          <w:sz w:val="24"/>
          <w:szCs w:val="24"/>
        </w:rPr>
      </w:pPr>
      <w:r w:rsidRPr="00E83DAF">
        <w:rPr>
          <w:rFonts w:ascii="Arial" w:hAnsi="Arial" w:cs="Arial"/>
          <w:b/>
          <w:bCs/>
          <w:sz w:val="24"/>
          <w:szCs w:val="24"/>
        </w:rPr>
        <w:t xml:space="preserve">Thank you for the attention. </w:t>
      </w:r>
    </w:p>
    <w:sectPr w:rsidR="004C125B" w:rsidRPr="00E83D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A5E17" w14:textId="77777777" w:rsidR="005B073B" w:rsidRDefault="005B073B">
      <w:pPr>
        <w:spacing w:line="240" w:lineRule="auto"/>
      </w:pPr>
      <w:r>
        <w:separator/>
      </w:r>
    </w:p>
  </w:endnote>
  <w:endnote w:type="continuationSeparator" w:id="0">
    <w:p w14:paraId="4AA9F1E0" w14:textId="77777777" w:rsidR="005B073B" w:rsidRDefault="005B07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00"/>
    <w:family w:val="auto"/>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DC97B" w14:textId="77777777" w:rsidR="005B073B" w:rsidRDefault="005B073B">
      <w:pPr>
        <w:spacing w:after="0"/>
      </w:pPr>
      <w:r>
        <w:separator/>
      </w:r>
    </w:p>
  </w:footnote>
  <w:footnote w:type="continuationSeparator" w:id="0">
    <w:p w14:paraId="31B4FD4D" w14:textId="77777777" w:rsidR="005B073B" w:rsidRDefault="005B073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37A46"/>
    <w:multiLevelType w:val="multilevel"/>
    <w:tmpl w:val="02E37A4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67C407DE"/>
    <w:multiLevelType w:val="multilevel"/>
    <w:tmpl w:val="67C407D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863472348">
    <w:abstractNumId w:val="0"/>
  </w:num>
  <w:num w:numId="2" w16cid:durableId="229778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544"/>
    <w:rsid w:val="0001127B"/>
    <w:rsid w:val="00012C13"/>
    <w:rsid w:val="00044A76"/>
    <w:rsid w:val="00057474"/>
    <w:rsid w:val="000630AB"/>
    <w:rsid w:val="00071CFD"/>
    <w:rsid w:val="00077B34"/>
    <w:rsid w:val="00081980"/>
    <w:rsid w:val="00090864"/>
    <w:rsid w:val="00095262"/>
    <w:rsid w:val="000B68BC"/>
    <w:rsid w:val="000C4155"/>
    <w:rsid w:val="000C47D0"/>
    <w:rsid w:val="000D05F1"/>
    <w:rsid w:val="00103C6A"/>
    <w:rsid w:val="00116429"/>
    <w:rsid w:val="00127FBD"/>
    <w:rsid w:val="001364F5"/>
    <w:rsid w:val="00142D01"/>
    <w:rsid w:val="00170037"/>
    <w:rsid w:val="00173248"/>
    <w:rsid w:val="00177669"/>
    <w:rsid w:val="001879B1"/>
    <w:rsid w:val="001A3871"/>
    <w:rsid w:val="001C0483"/>
    <w:rsid w:val="001C7D61"/>
    <w:rsid w:val="001F2BA3"/>
    <w:rsid w:val="002271EA"/>
    <w:rsid w:val="00231FBF"/>
    <w:rsid w:val="00235D00"/>
    <w:rsid w:val="00235D5E"/>
    <w:rsid w:val="002366AB"/>
    <w:rsid w:val="002374BC"/>
    <w:rsid w:val="0025517F"/>
    <w:rsid w:val="002717FF"/>
    <w:rsid w:val="002762D3"/>
    <w:rsid w:val="00277AAE"/>
    <w:rsid w:val="002A24E6"/>
    <w:rsid w:val="002A5EE5"/>
    <w:rsid w:val="002B560C"/>
    <w:rsid w:val="002C0319"/>
    <w:rsid w:val="002C1C81"/>
    <w:rsid w:val="002E00FA"/>
    <w:rsid w:val="002E1D30"/>
    <w:rsid w:val="002E7DFA"/>
    <w:rsid w:val="002F2BE7"/>
    <w:rsid w:val="002F4B97"/>
    <w:rsid w:val="00306321"/>
    <w:rsid w:val="00316F31"/>
    <w:rsid w:val="00335AA4"/>
    <w:rsid w:val="0033752C"/>
    <w:rsid w:val="0034403C"/>
    <w:rsid w:val="003810CD"/>
    <w:rsid w:val="00384064"/>
    <w:rsid w:val="003A3E4C"/>
    <w:rsid w:val="003A6E95"/>
    <w:rsid w:val="003B58D1"/>
    <w:rsid w:val="003B71A9"/>
    <w:rsid w:val="003E62C6"/>
    <w:rsid w:val="003E7643"/>
    <w:rsid w:val="00400A11"/>
    <w:rsid w:val="00405244"/>
    <w:rsid w:val="004137CD"/>
    <w:rsid w:val="004209B7"/>
    <w:rsid w:val="00420D04"/>
    <w:rsid w:val="004249A3"/>
    <w:rsid w:val="00451374"/>
    <w:rsid w:val="00464442"/>
    <w:rsid w:val="00467D8A"/>
    <w:rsid w:val="00471AFA"/>
    <w:rsid w:val="00475908"/>
    <w:rsid w:val="00484045"/>
    <w:rsid w:val="004921B9"/>
    <w:rsid w:val="004A54E7"/>
    <w:rsid w:val="004C125B"/>
    <w:rsid w:val="004D2153"/>
    <w:rsid w:val="004D7C3A"/>
    <w:rsid w:val="005035A2"/>
    <w:rsid w:val="00505AEF"/>
    <w:rsid w:val="005078BC"/>
    <w:rsid w:val="00541522"/>
    <w:rsid w:val="00541B98"/>
    <w:rsid w:val="00556044"/>
    <w:rsid w:val="00560389"/>
    <w:rsid w:val="00594160"/>
    <w:rsid w:val="005B073B"/>
    <w:rsid w:val="005C20DB"/>
    <w:rsid w:val="005D1B2F"/>
    <w:rsid w:val="005E5CCC"/>
    <w:rsid w:val="005F119A"/>
    <w:rsid w:val="00614B9C"/>
    <w:rsid w:val="00625E91"/>
    <w:rsid w:val="006272C3"/>
    <w:rsid w:val="00636C47"/>
    <w:rsid w:val="0064548E"/>
    <w:rsid w:val="00646368"/>
    <w:rsid w:val="0066190C"/>
    <w:rsid w:val="00661A6A"/>
    <w:rsid w:val="00676AF8"/>
    <w:rsid w:val="00680B90"/>
    <w:rsid w:val="0069753F"/>
    <w:rsid w:val="006A135E"/>
    <w:rsid w:val="006A62AF"/>
    <w:rsid w:val="006B0D58"/>
    <w:rsid w:val="006B3031"/>
    <w:rsid w:val="006B5A89"/>
    <w:rsid w:val="006C01A9"/>
    <w:rsid w:val="006D3385"/>
    <w:rsid w:val="006E1D4C"/>
    <w:rsid w:val="006E39C4"/>
    <w:rsid w:val="006E660C"/>
    <w:rsid w:val="006E6D8A"/>
    <w:rsid w:val="006F2C58"/>
    <w:rsid w:val="007270CA"/>
    <w:rsid w:val="0075275A"/>
    <w:rsid w:val="0076183D"/>
    <w:rsid w:val="007625E3"/>
    <w:rsid w:val="0077305B"/>
    <w:rsid w:val="00781FB6"/>
    <w:rsid w:val="007C4233"/>
    <w:rsid w:val="007C5368"/>
    <w:rsid w:val="007F1C4E"/>
    <w:rsid w:val="00822A2F"/>
    <w:rsid w:val="00822ECF"/>
    <w:rsid w:val="00827501"/>
    <w:rsid w:val="00867DCD"/>
    <w:rsid w:val="008728A1"/>
    <w:rsid w:val="008B5610"/>
    <w:rsid w:val="008B7201"/>
    <w:rsid w:val="008C6846"/>
    <w:rsid w:val="0091458A"/>
    <w:rsid w:val="009157EE"/>
    <w:rsid w:val="00941D8E"/>
    <w:rsid w:val="00943EA1"/>
    <w:rsid w:val="009513B8"/>
    <w:rsid w:val="00963DE3"/>
    <w:rsid w:val="00964C18"/>
    <w:rsid w:val="0099079C"/>
    <w:rsid w:val="0099142E"/>
    <w:rsid w:val="0099583E"/>
    <w:rsid w:val="009B3AD6"/>
    <w:rsid w:val="009C45B9"/>
    <w:rsid w:val="009D2C46"/>
    <w:rsid w:val="009E6670"/>
    <w:rsid w:val="00A26B6E"/>
    <w:rsid w:val="00A2757A"/>
    <w:rsid w:val="00A40C95"/>
    <w:rsid w:val="00A47361"/>
    <w:rsid w:val="00A64D49"/>
    <w:rsid w:val="00A64DD9"/>
    <w:rsid w:val="00A72182"/>
    <w:rsid w:val="00A73565"/>
    <w:rsid w:val="00AA218B"/>
    <w:rsid w:val="00AA3AE7"/>
    <w:rsid w:val="00AA4DE3"/>
    <w:rsid w:val="00AA6A32"/>
    <w:rsid w:val="00AA7FAF"/>
    <w:rsid w:val="00AB23A6"/>
    <w:rsid w:val="00AB441D"/>
    <w:rsid w:val="00AB66CE"/>
    <w:rsid w:val="00AD382A"/>
    <w:rsid w:val="00AD415C"/>
    <w:rsid w:val="00AD56F4"/>
    <w:rsid w:val="00AE0F3B"/>
    <w:rsid w:val="00AE5734"/>
    <w:rsid w:val="00AF7E3B"/>
    <w:rsid w:val="00B27A98"/>
    <w:rsid w:val="00B571BD"/>
    <w:rsid w:val="00B6332D"/>
    <w:rsid w:val="00B65423"/>
    <w:rsid w:val="00B92C8C"/>
    <w:rsid w:val="00BC2B55"/>
    <w:rsid w:val="00BC2D53"/>
    <w:rsid w:val="00BC2FEC"/>
    <w:rsid w:val="00BD1BF8"/>
    <w:rsid w:val="00C002F7"/>
    <w:rsid w:val="00C107BF"/>
    <w:rsid w:val="00C148B6"/>
    <w:rsid w:val="00C17538"/>
    <w:rsid w:val="00C33B48"/>
    <w:rsid w:val="00C47155"/>
    <w:rsid w:val="00C47330"/>
    <w:rsid w:val="00C662A5"/>
    <w:rsid w:val="00CB38ED"/>
    <w:rsid w:val="00CB60AF"/>
    <w:rsid w:val="00D025D2"/>
    <w:rsid w:val="00D11E4A"/>
    <w:rsid w:val="00D140D8"/>
    <w:rsid w:val="00D1595E"/>
    <w:rsid w:val="00D21423"/>
    <w:rsid w:val="00D45AAF"/>
    <w:rsid w:val="00D509AD"/>
    <w:rsid w:val="00D57CC5"/>
    <w:rsid w:val="00D60D70"/>
    <w:rsid w:val="00D64058"/>
    <w:rsid w:val="00D708DB"/>
    <w:rsid w:val="00D724B7"/>
    <w:rsid w:val="00D75294"/>
    <w:rsid w:val="00D813A5"/>
    <w:rsid w:val="00D85306"/>
    <w:rsid w:val="00DA18B9"/>
    <w:rsid w:val="00DA43A1"/>
    <w:rsid w:val="00DB555A"/>
    <w:rsid w:val="00DC5596"/>
    <w:rsid w:val="00DF48B1"/>
    <w:rsid w:val="00E052D3"/>
    <w:rsid w:val="00E10A5A"/>
    <w:rsid w:val="00E21F53"/>
    <w:rsid w:val="00E2595C"/>
    <w:rsid w:val="00E31D02"/>
    <w:rsid w:val="00E3714B"/>
    <w:rsid w:val="00E373DD"/>
    <w:rsid w:val="00E37D9B"/>
    <w:rsid w:val="00E50FC0"/>
    <w:rsid w:val="00E83DAF"/>
    <w:rsid w:val="00E845F1"/>
    <w:rsid w:val="00E84AD0"/>
    <w:rsid w:val="00EA05D0"/>
    <w:rsid w:val="00EA359C"/>
    <w:rsid w:val="00EB5206"/>
    <w:rsid w:val="00EB77E0"/>
    <w:rsid w:val="00EC1A21"/>
    <w:rsid w:val="00EF1FCC"/>
    <w:rsid w:val="00F042DE"/>
    <w:rsid w:val="00F21145"/>
    <w:rsid w:val="00F24A62"/>
    <w:rsid w:val="00F3520F"/>
    <w:rsid w:val="00F35DFD"/>
    <w:rsid w:val="00F47E8E"/>
    <w:rsid w:val="00F5079A"/>
    <w:rsid w:val="00F529BB"/>
    <w:rsid w:val="00F62BD9"/>
    <w:rsid w:val="00FA49EE"/>
    <w:rsid w:val="00FC7345"/>
    <w:rsid w:val="00FE3544"/>
    <w:rsid w:val="338246BC"/>
    <w:rsid w:val="768D1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7C121"/>
  <w15:docId w15:val="{E0DAE02B-2787-4410-B42C-159AC3779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val="az-Latn-A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Pr>
      <w:b/>
      <w:bCs/>
    </w:rPr>
  </w:style>
  <w:style w:type="character" w:customStyle="1" w:styleId="CommentTextChar">
    <w:name w:val="Comment Text Char"/>
    <w:basedOn w:val="DefaultParagraphFont"/>
    <w:link w:val="CommentText"/>
    <w:uiPriority w:val="99"/>
    <w:rPr>
      <w:sz w:val="20"/>
      <w:szCs w:val="20"/>
      <w:lang w:val="az-Latn-AZ"/>
    </w:rPr>
  </w:style>
  <w:style w:type="character" w:customStyle="1" w:styleId="CommentSubjectChar">
    <w:name w:val="Comment Subject Char"/>
    <w:basedOn w:val="CommentTextChar"/>
    <w:link w:val="CommentSubject"/>
    <w:uiPriority w:val="99"/>
    <w:semiHidden/>
    <w:rPr>
      <w:b/>
      <w:bCs/>
      <w:sz w:val="20"/>
      <w:szCs w:val="20"/>
      <w:lang w:val="az-Latn-AZ"/>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rPr>
      <w:lang w:val="az-Latn-AZ"/>
    </w:rPr>
  </w:style>
  <w:style w:type="character" w:customStyle="1" w:styleId="FooterChar">
    <w:name w:val="Footer Char"/>
    <w:basedOn w:val="DefaultParagraphFont"/>
    <w:link w:val="Footer"/>
    <w:uiPriority w:val="99"/>
    <w:rPr>
      <w:lang w:val="az-Latn-A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8BED4-E903-461A-8F87-0207A0950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2754</Words>
  <Characters>15698</Characters>
  <Application>Microsoft Office Word</Application>
  <DocSecurity>0</DocSecurity>
  <Lines>130</Lines>
  <Paragraphs>36</Paragraphs>
  <ScaleCrop>false</ScaleCrop>
  <Company/>
  <LinksUpToDate>false</LinksUpToDate>
  <CharactersWithSpaces>18416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 Popova</dc:creator>
  <cp:lastModifiedBy>Svetlana Popova</cp:lastModifiedBy>
  <cp:revision>3</cp:revision>
  <dcterms:created xsi:type="dcterms:W3CDTF">2024-03-09T10:10:00Z</dcterms:created>
  <dcterms:modified xsi:type="dcterms:W3CDTF">2024-03-10T10:48:00Z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716412A18CD241DCA52E72F1342A2F78</vt:lpwstr>
  </property>
</Properties>
</file>