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Bulgaria</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Bulgaria</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Bulgaria </w:t>
            </w:r>
            <w:r w:rsidDel="00000000" w:rsidR="00000000" w:rsidRPr="00000000">
              <w:rPr>
                <w:rFonts w:ascii="Times New Roman" w:cs="Times New Roman" w:eastAsia="Times New Roman" w:hAnsi="Times New Roman"/>
                <w:sz w:val="24"/>
                <w:szCs w:val="24"/>
                <w:rtl w:val="0"/>
              </w:rPr>
              <w:t xml:space="preserve">has a blanket pretrial detention limit of a maximum of </w:t>
            </w:r>
            <w:r w:rsidDel="00000000" w:rsidR="00000000" w:rsidRPr="00000000">
              <w:rPr>
                <w:rFonts w:ascii="Times New Roman" w:cs="Times New Roman" w:eastAsia="Times New Roman" w:hAnsi="Times New Roman"/>
                <w:b w:val="1"/>
                <w:sz w:val="24"/>
                <w:szCs w:val="24"/>
                <w:rtl w:val="0"/>
              </w:rPr>
              <w:t xml:space="preserve">730 days</w:t>
            </w:r>
            <w:r w:rsidDel="00000000" w:rsidR="00000000" w:rsidRPr="00000000">
              <w:rPr>
                <w:rFonts w:ascii="Times New Roman" w:cs="Times New Roman" w:eastAsia="Times New Roman" w:hAnsi="Times New Roman"/>
                <w:sz w:val="24"/>
                <w:szCs w:val="24"/>
                <w:rtl w:val="0"/>
              </w:rPr>
              <w:t xml:space="preserve"> for children that varies by type of crime. For major malicious crimes, a child may spend up to </w:t>
            </w:r>
            <w:r w:rsidDel="00000000" w:rsidR="00000000" w:rsidRPr="00000000">
              <w:rPr>
                <w:rFonts w:ascii="Times New Roman" w:cs="Times New Roman" w:eastAsia="Times New Roman" w:hAnsi="Times New Roman"/>
                <w:b w:val="1"/>
                <w:sz w:val="24"/>
                <w:szCs w:val="24"/>
                <w:rtl w:val="0"/>
              </w:rPr>
              <w:t xml:space="preserve">365 days</w:t>
            </w:r>
            <w:r w:rsidDel="00000000" w:rsidR="00000000" w:rsidRPr="00000000">
              <w:rPr>
                <w:rFonts w:ascii="Times New Roman" w:cs="Times New Roman" w:eastAsia="Times New Roman" w:hAnsi="Times New Roman"/>
                <w:sz w:val="24"/>
                <w:szCs w:val="24"/>
                <w:rtl w:val="0"/>
              </w:rPr>
              <w:t xml:space="preserve"> in custody. For crimes punishable by not less than fifteen years of imprisonment, a child may spend up to </w:t>
            </w:r>
            <w:r w:rsidDel="00000000" w:rsidR="00000000" w:rsidRPr="00000000">
              <w:rPr>
                <w:rFonts w:ascii="Times New Roman" w:cs="Times New Roman" w:eastAsia="Times New Roman" w:hAnsi="Times New Roman"/>
                <w:b w:val="1"/>
                <w:sz w:val="24"/>
                <w:szCs w:val="24"/>
                <w:rtl w:val="0"/>
              </w:rPr>
              <w:t xml:space="preserve">730 days</w:t>
            </w:r>
            <w:r w:rsidDel="00000000" w:rsidR="00000000" w:rsidRPr="00000000">
              <w:rPr>
                <w:rFonts w:ascii="Times New Roman" w:cs="Times New Roman" w:eastAsia="Times New Roman" w:hAnsi="Times New Roman"/>
                <w:sz w:val="24"/>
                <w:szCs w:val="24"/>
                <w:rtl w:val="0"/>
              </w:rPr>
              <w:t xml:space="preserve"> in custody. For all other crimes, a child may spend up to </w:t>
            </w:r>
            <w:r w:rsidDel="00000000" w:rsidR="00000000" w:rsidRPr="00000000">
              <w:rPr>
                <w:rFonts w:ascii="Times New Roman" w:cs="Times New Roman" w:eastAsia="Times New Roman" w:hAnsi="Times New Roman"/>
                <w:b w:val="1"/>
                <w:sz w:val="24"/>
                <w:szCs w:val="24"/>
                <w:rtl w:val="0"/>
              </w:rPr>
              <w:t xml:space="preserve">60 days </w:t>
            </w:r>
            <w:r w:rsidDel="00000000" w:rsidR="00000000" w:rsidRPr="00000000">
              <w:rPr>
                <w:rFonts w:ascii="Times New Roman" w:cs="Times New Roman" w:eastAsia="Times New Roman" w:hAnsi="Times New Roman"/>
                <w:sz w:val="24"/>
                <w:szCs w:val="24"/>
                <w:rtl w:val="0"/>
              </w:rPr>
              <w:t xml:space="preserve">in custody. </w:t>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Penal Procedure Code (2006) </w:t>
            </w:r>
            <w:r w:rsidDel="00000000" w:rsidR="00000000" w:rsidRPr="00000000">
              <w:rPr>
                <w:rFonts w:ascii="Times New Roman" w:cs="Times New Roman" w:eastAsia="Times New Roman" w:hAnsi="Times New Roman"/>
                <w:sz w:val="24"/>
                <w:szCs w:val="24"/>
                <w:rtl w:val="0"/>
              </w:rPr>
              <w:t xml:space="preserve">(Translated from Bulgarian)</w:t>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63</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Detention in Custody</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The detention in custody in the pre-trial proceeding shall not last more than one year, if the charge is for a major malicious crime, and more than two years, if the charge is for a crime for which a punishment of not less than fifteen years of imprisonment or life imprisonment is provided. In all other cases, the detention in custody in the pre-trial proceeding shall not last more than two months. </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After the expiration of the terms, referred to in Para. 4, the detained shall be released without delay by order of the prosecutor.</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tc>
      </w:tr>
      <w:tr>
        <w:tc>
          <w:tcPr/>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4">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5">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establishing a 30-day maximum for children detained while awaiting trial. </w:t>
            </w:r>
            <w:r w:rsidDel="00000000" w:rsidR="00000000" w:rsidRPr="00000000">
              <w:rPr>
                <w:rtl w:val="0"/>
              </w:rPr>
            </w:r>
          </w:p>
          <w:p w:rsidR="00000000" w:rsidDel="00000000" w:rsidP="00000000" w:rsidRDefault="00000000" w:rsidRPr="00000000" w14:paraId="00000056">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7">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8">
            <w:pPr>
              <w:numPr>
                <w:ilvl w:val="0"/>
                <w:numId w:val="2"/>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0">
            <w:pPr>
              <w:numPr>
                <w:ilvl w:val="0"/>
                <w:numId w:val="1"/>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Penal Code, children who have not completed 14 years of age shall not be held criminally responsible.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1">
            <w:pPr>
              <w:numPr>
                <w:ilvl w:val="0"/>
                <w:numId w:val="1"/>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Under the Penal Code, any person who had not, at the time of committing the crime, turned 20 years of old, cannot be sentenced to life imprisonment without a chance of commuting.</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tl w:val="0"/>
              </w:rPr>
            </w:r>
          </w:p>
        </w:tc>
      </w:tr>
      <w:tr>
        <w:tc>
          <w:tcPr/>
          <w:p w:rsidR="00000000" w:rsidDel="00000000" w:rsidP="00000000" w:rsidRDefault="00000000" w:rsidRPr="00000000" w14:paraId="0000006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A">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B">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C">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D">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E">
            <w:pPr>
              <w:numPr>
                <w:ilvl w:val="1"/>
                <w:numId w:val="3"/>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F">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70">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1">
            <w:pPr>
              <w:numPr>
                <w:ilvl w:val="1"/>
                <w:numId w:val="3"/>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2">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A">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B">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9">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D">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E">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8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0">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9">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Criminal Code of the Republic of Bulgaria, art. 32 (2017)</w:t>
      </w:r>
    </w:p>
  </w:footnote>
  <w:footnote w:id="10">
    <w:p w:rsidR="00000000" w:rsidDel="00000000" w:rsidP="00000000" w:rsidRDefault="00000000" w:rsidRPr="00000000" w14:paraId="0000009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Criminal Code of the Republic of Bulgaria, art. 38 (2017)</w:t>
      </w:r>
    </w:p>
  </w:footnote>
  <w:footnote w:id="8">
    <w:p w:rsidR="00000000" w:rsidDel="00000000" w:rsidP="00000000" w:rsidRDefault="00000000" w:rsidRPr="00000000" w14:paraId="0000009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Penal Procedure Code of Bulgaria, art. 63 (2006).</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0945DF-C6B4-4E94-B6B5-1D07ED883F41}"/>
</file>

<file path=customXml/itemProps2.xml><?xml version="1.0" encoding="utf-8"?>
<ds:datastoreItem xmlns:ds="http://schemas.openxmlformats.org/officeDocument/2006/customXml" ds:itemID="{023ED9C7-327C-4312-BCC8-5BAE9F90381A}"/>
</file>

<file path=customXml/itemProps3.xml><?xml version="1.0" encoding="utf-8"?>
<ds:datastoreItem xmlns:ds="http://schemas.openxmlformats.org/officeDocument/2006/customXml" ds:itemID="{C122CE42-D5E7-47A5-9EE0-A20729596538}"/>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