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6F6" w:rsidRDefault="00406CE9">
      <w:pPr>
        <w:pStyle w:val="ListParagraph"/>
        <w:ind w:left="0"/>
        <w:rPr>
          <w:rFonts w:ascii="Times New Roman" w:hAnsi="Times New Roman" w:cs="Times New Roman"/>
          <w:b/>
          <w:sz w:val="40"/>
          <w:szCs w:val="40"/>
        </w:rPr>
      </w:pPr>
      <w:r>
        <w:rPr>
          <w:noProof/>
          <w:lang w:val="en-GB" w:eastAsia="en-GB"/>
        </w:rPr>
        <w:drawing>
          <wp:anchor distT="0" distB="0" distL="114300" distR="114300" simplePos="0" relativeHeight="251659264" behindDoc="1" locked="0" layoutInCell="1" allowOverlap="1">
            <wp:simplePos x="0" y="0"/>
            <wp:positionH relativeFrom="column">
              <wp:posOffset>-1145540</wp:posOffset>
            </wp:positionH>
            <wp:positionV relativeFrom="page">
              <wp:posOffset>-208280</wp:posOffset>
            </wp:positionV>
            <wp:extent cx="7579360" cy="4252595"/>
            <wp:effectExtent l="0" t="0" r="2540" b="1905"/>
            <wp:wrapNone/>
            <wp:docPr id="4"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1"/>
                    <pic:cNvPicPr>
                      <a:picLocks noChangeAspect="1"/>
                    </pic:cNvPicPr>
                  </pic:nvPicPr>
                  <pic:blipFill>
                    <a:blip r:embed="rId7"/>
                    <a:stretch>
                      <a:fillRect/>
                    </a:stretch>
                  </pic:blipFill>
                  <pic:spPr>
                    <a:xfrm>
                      <a:off x="0" y="0"/>
                      <a:ext cx="7579360" cy="4252595"/>
                    </a:xfrm>
                    <a:prstGeom prst="rect">
                      <a:avLst/>
                    </a:prstGeom>
                    <a:noFill/>
                  </pic:spPr>
                </pic:pic>
              </a:graphicData>
            </a:graphic>
          </wp:anchor>
        </w:drawing>
      </w:r>
    </w:p>
    <w:p w:rsidR="00A266F6" w:rsidRDefault="00A266F6">
      <w:pPr>
        <w:pStyle w:val="ListParagraph"/>
        <w:ind w:left="0"/>
        <w:rPr>
          <w:rFonts w:ascii="Times New Roman" w:hAnsi="Times New Roman" w:cs="Times New Roman"/>
          <w:b/>
          <w:sz w:val="40"/>
          <w:szCs w:val="40"/>
        </w:rPr>
      </w:pPr>
    </w:p>
    <w:p w:rsidR="00A266F6" w:rsidRDefault="00A266F6">
      <w:pPr>
        <w:pStyle w:val="ListParagraph"/>
        <w:ind w:left="0"/>
        <w:rPr>
          <w:rFonts w:ascii="Times New Roman" w:hAnsi="Times New Roman" w:cs="Times New Roman"/>
          <w:b/>
          <w:sz w:val="40"/>
          <w:szCs w:val="40"/>
        </w:rPr>
      </w:pPr>
    </w:p>
    <w:p w:rsidR="00A266F6" w:rsidRDefault="00A266F6">
      <w:pPr>
        <w:pStyle w:val="ListParagraph"/>
        <w:ind w:left="0"/>
        <w:rPr>
          <w:rFonts w:ascii="Times New Roman" w:hAnsi="Times New Roman" w:cs="Times New Roman"/>
          <w:b/>
          <w:sz w:val="40"/>
          <w:szCs w:val="40"/>
        </w:rPr>
      </w:pPr>
    </w:p>
    <w:p w:rsidR="00A266F6" w:rsidRDefault="00A266F6">
      <w:pPr>
        <w:pStyle w:val="ListParagraph"/>
        <w:ind w:left="0"/>
        <w:jc w:val="center"/>
        <w:rPr>
          <w:rFonts w:ascii="Times New Roman" w:hAnsi="Times New Roman" w:cs="Times New Roman"/>
          <w:b/>
          <w:sz w:val="40"/>
          <w:szCs w:val="40"/>
        </w:rPr>
      </w:pPr>
    </w:p>
    <w:p w:rsidR="00A266F6" w:rsidRDefault="00406CE9">
      <w:pPr>
        <w:pStyle w:val="ListParagraph"/>
        <w:ind w:left="0"/>
        <w:jc w:val="center"/>
        <w:rPr>
          <w:rFonts w:ascii="Times New Roman" w:hAnsi="Times New Roman" w:cs="Times New Roman"/>
          <w:b/>
          <w:sz w:val="52"/>
          <w:szCs w:val="52"/>
        </w:rPr>
      </w:pPr>
      <w:r>
        <w:rPr>
          <w:rFonts w:ascii="Times New Roman" w:hAnsi="Times New Roman" w:cs="Times New Roman"/>
          <w:b/>
          <w:sz w:val="52"/>
          <w:szCs w:val="52"/>
        </w:rPr>
        <w:t>“</w:t>
      </w:r>
      <w:bookmarkStart w:id="0" w:name="_GoBack"/>
      <w:r>
        <w:rPr>
          <w:rFonts w:ascii="Times New Roman" w:hAnsi="Times New Roman" w:cs="Times New Roman"/>
          <w:b/>
          <w:sz w:val="52"/>
          <w:szCs w:val="52"/>
        </w:rPr>
        <w:t xml:space="preserve">Leaving No Sister </w:t>
      </w:r>
    </w:p>
    <w:p w:rsidR="00A266F6" w:rsidRDefault="00406CE9">
      <w:pPr>
        <w:pStyle w:val="ListParagraph"/>
        <w:ind w:left="0"/>
        <w:jc w:val="center"/>
        <w:rPr>
          <w:rFonts w:ascii="Times New Roman" w:hAnsi="Times New Roman" w:cs="Times New Roman"/>
          <w:b/>
          <w:sz w:val="52"/>
          <w:szCs w:val="52"/>
        </w:rPr>
      </w:pPr>
      <w:r>
        <w:rPr>
          <w:rFonts w:ascii="Times New Roman" w:hAnsi="Times New Roman" w:cs="Times New Roman"/>
          <w:b/>
          <w:sz w:val="52"/>
          <w:szCs w:val="52"/>
        </w:rPr>
        <w:t>with Disabilities Behind</w:t>
      </w:r>
      <w:bookmarkEnd w:id="0"/>
      <w:r>
        <w:rPr>
          <w:rFonts w:ascii="Times New Roman" w:hAnsi="Times New Roman" w:cs="Times New Roman"/>
          <w:b/>
          <w:sz w:val="52"/>
          <w:szCs w:val="52"/>
        </w:rPr>
        <w:t>”</w:t>
      </w:r>
    </w:p>
    <w:p w:rsidR="00A266F6" w:rsidRDefault="00A266F6">
      <w:pPr>
        <w:pStyle w:val="ListParagraph"/>
        <w:ind w:left="0"/>
        <w:jc w:val="center"/>
        <w:rPr>
          <w:rFonts w:ascii="Times New Roman" w:hAnsi="Times New Roman" w:cs="Times New Roman"/>
          <w:b/>
          <w:lang w:eastAsia="zh-Hans"/>
        </w:rPr>
      </w:pPr>
    </w:p>
    <w:p w:rsidR="00A266F6" w:rsidRDefault="00A266F6">
      <w:pPr>
        <w:pStyle w:val="ListParagraph"/>
        <w:ind w:left="0"/>
        <w:jc w:val="center"/>
        <w:rPr>
          <w:rFonts w:ascii="Times New Roman" w:hAnsi="Times New Roman" w:cs="Times New Roman"/>
          <w:b/>
          <w:lang w:eastAsia="zh-Hans"/>
        </w:rPr>
      </w:pPr>
    </w:p>
    <w:p w:rsidR="00A266F6" w:rsidRDefault="00A266F6">
      <w:pPr>
        <w:pStyle w:val="ListParagraph"/>
        <w:ind w:left="0"/>
        <w:rPr>
          <w:rFonts w:ascii="Times New Roman" w:hAnsi="Times New Roman" w:cs="Times New Roman"/>
          <w:b/>
          <w:lang w:eastAsia="zh-Hans"/>
        </w:rPr>
      </w:pPr>
    </w:p>
    <w:p w:rsidR="00A266F6" w:rsidRDefault="00A266F6">
      <w:pPr>
        <w:pStyle w:val="ListParagraph"/>
        <w:ind w:left="0"/>
        <w:rPr>
          <w:rFonts w:ascii="Times New Roman" w:hAnsi="Times New Roman" w:cs="Times New Roman"/>
          <w:b/>
          <w:lang w:eastAsia="zh-Hans"/>
        </w:rPr>
      </w:pPr>
    </w:p>
    <w:p w:rsidR="00A266F6" w:rsidRDefault="00406CE9">
      <w:pPr>
        <w:pStyle w:val="ListParagraph"/>
        <w:ind w:left="0"/>
        <w:jc w:val="center"/>
        <w:rPr>
          <w:rFonts w:ascii="Times New Roman" w:hAnsi="Times New Roman" w:cs="Times New Roman"/>
          <w:b/>
          <w:sz w:val="32"/>
          <w:szCs w:val="32"/>
          <w:lang w:eastAsia="zh-Hans"/>
        </w:rPr>
      </w:pPr>
      <w:r>
        <w:rPr>
          <w:rFonts w:ascii="Times New Roman" w:hAnsi="Times New Roman" w:cs="Times New Roman"/>
          <w:b/>
          <w:sz w:val="32"/>
          <w:szCs w:val="32"/>
          <w:lang w:eastAsia="zh-Hans"/>
        </w:rPr>
        <w:t>Regarding the Implementation of the Convention on the Rights of Persons with Disabilities in China</w:t>
      </w:r>
    </w:p>
    <w:p w:rsidR="00A266F6" w:rsidRDefault="00A266F6">
      <w:pPr>
        <w:pStyle w:val="ListParagraph"/>
        <w:ind w:left="0"/>
        <w:jc w:val="center"/>
        <w:rPr>
          <w:rFonts w:ascii="Times New Roman" w:hAnsi="Times New Roman" w:cs="Times New Roman"/>
          <w:b/>
          <w:lang w:eastAsia="zh-Hans"/>
        </w:rPr>
      </w:pPr>
    </w:p>
    <w:p w:rsidR="00A266F6" w:rsidRDefault="00A266F6">
      <w:pPr>
        <w:pStyle w:val="ListParagraph"/>
        <w:ind w:left="0"/>
        <w:jc w:val="center"/>
        <w:rPr>
          <w:rFonts w:ascii="Times New Roman" w:hAnsi="Times New Roman" w:cs="Times New Roman"/>
          <w:b/>
          <w:lang w:eastAsia="zh-Hans"/>
        </w:rPr>
      </w:pPr>
    </w:p>
    <w:p w:rsidR="00A266F6" w:rsidRDefault="00A266F6">
      <w:pPr>
        <w:pStyle w:val="ListParagraph"/>
        <w:ind w:left="0"/>
        <w:jc w:val="center"/>
        <w:rPr>
          <w:rFonts w:ascii="Times New Roman" w:hAnsi="Times New Roman" w:cs="Times New Roman"/>
          <w:b/>
          <w:lang w:eastAsia="zh-Hans"/>
        </w:rPr>
      </w:pPr>
    </w:p>
    <w:p w:rsidR="00A266F6" w:rsidRDefault="00A266F6">
      <w:pPr>
        <w:pStyle w:val="ListParagraph"/>
        <w:ind w:left="0"/>
        <w:rPr>
          <w:rFonts w:ascii="Times New Roman" w:hAnsi="Times New Roman" w:cs="Times New Roman"/>
          <w:b/>
          <w:lang w:eastAsia="zh-Hans"/>
        </w:rPr>
      </w:pPr>
    </w:p>
    <w:p w:rsidR="00A266F6" w:rsidRDefault="00A266F6">
      <w:pPr>
        <w:pStyle w:val="ListParagraph"/>
        <w:ind w:left="0"/>
        <w:jc w:val="center"/>
        <w:rPr>
          <w:rFonts w:ascii="Times New Roman" w:hAnsi="Times New Roman" w:cs="Times New Roman"/>
          <w:b/>
          <w:lang w:eastAsia="zh-Hans"/>
        </w:rPr>
      </w:pPr>
    </w:p>
    <w:p w:rsidR="00A266F6" w:rsidRDefault="00A266F6">
      <w:pPr>
        <w:pStyle w:val="ListParagraph"/>
        <w:ind w:left="0"/>
        <w:rPr>
          <w:rFonts w:ascii="Times New Roman" w:hAnsi="Times New Roman" w:cs="Times New Roman"/>
          <w:b/>
          <w:lang w:eastAsia="zh-Hans"/>
        </w:rPr>
      </w:pPr>
    </w:p>
    <w:p w:rsidR="00A266F6" w:rsidRDefault="00A266F6">
      <w:pPr>
        <w:pStyle w:val="ListParagraph"/>
        <w:ind w:left="0"/>
        <w:rPr>
          <w:rFonts w:ascii="Times New Roman" w:hAnsi="Times New Roman" w:cs="Times New Roman"/>
          <w:b/>
          <w:lang w:eastAsia="zh-Hans"/>
        </w:rPr>
      </w:pPr>
    </w:p>
    <w:p w:rsidR="00A266F6" w:rsidRDefault="00A266F6">
      <w:pPr>
        <w:pStyle w:val="ListParagraph"/>
        <w:ind w:left="0"/>
        <w:rPr>
          <w:rFonts w:ascii="Times New Roman" w:hAnsi="Times New Roman" w:cs="Times New Roman"/>
          <w:b/>
          <w:lang w:eastAsia="zh-Hans"/>
        </w:rPr>
      </w:pPr>
    </w:p>
    <w:p w:rsidR="00A266F6" w:rsidRDefault="00A266F6">
      <w:pPr>
        <w:pStyle w:val="ListParagraph"/>
        <w:ind w:left="0"/>
        <w:rPr>
          <w:rFonts w:ascii="Times New Roman" w:hAnsi="Times New Roman" w:cs="Times New Roman"/>
          <w:b/>
          <w:lang w:eastAsia="zh-Hans"/>
        </w:rPr>
      </w:pPr>
    </w:p>
    <w:p w:rsidR="00A266F6" w:rsidRDefault="00406CE9">
      <w:pPr>
        <w:pStyle w:val="ListParagraph"/>
        <w:ind w:left="0"/>
        <w:rPr>
          <w:rFonts w:ascii="Times New Roman" w:hAnsi="Times New Roman" w:cs="Times New Roman"/>
          <w:b/>
          <w:lang w:eastAsia="zh-Hans"/>
        </w:rPr>
      </w:pPr>
      <w:r>
        <w:rPr>
          <w:noProof/>
          <w:lang w:val="en-GB" w:eastAsia="en-GB"/>
        </w:rPr>
        <w:drawing>
          <wp:anchor distT="0" distB="0" distL="114300" distR="114300" simplePos="0" relativeHeight="251660288" behindDoc="1" locked="0" layoutInCell="1" allowOverlap="1">
            <wp:simplePos x="0" y="0"/>
            <wp:positionH relativeFrom="column">
              <wp:posOffset>-1134745</wp:posOffset>
            </wp:positionH>
            <wp:positionV relativeFrom="page">
              <wp:posOffset>7195820</wp:posOffset>
            </wp:positionV>
            <wp:extent cx="6236335" cy="3498850"/>
            <wp:effectExtent l="0" t="0" r="12065" b="6350"/>
            <wp:wrapNone/>
            <wp:docPr id="8"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1"/>
                    <pic:cNvPicPr>
                      <a:picLocks noChangeAspect="1"/>
                    </pic:cNvPicPr>
                  </pic:nvPicPr>
                  <pic:blipFill>
                    <a:blip r:embed="rId7"/>
                    <a:stretch>
                      <a:fillRect/>
                    </a:stretch>
                  </pic:blipFill>
                  <pic:spPr>
                    <a:xfrm rot="10800000">
                      <a:off x="0" y="0"/>
                      <a:ext cx="6236335" cy="3498850"/>
                    </a:xfrm>
                    <a:prstGeom prst="rect">
                      <a:avLst/>
                    </a:prstGeom>
                    <a:noFill/>
                  </pic:spPr>
                </pic:pic>
              </a:graphicData>
            </a:graphic>
          </wp:anchor>
        </w:drawing>
      </w:r>
    </w:p>
    <w:p w:rsidR="00A266F6" w:rsidRDefault="00406CE9">
      <w:pPr>
        <w:pStyle w:val="ListParagraph"/>
        <w:ind w:left="0"/>
        <w:jc w:val="center"/>
        <w:rPr>
          <w:rFonts w:ascii="Times New Roman Italic" w:hAnsi="Times New Roman Italic" w:cs="Times New Roman Italic"/>
          <w:bCs/>
          <w:i/>
          <w:iCs/>
          <w:lang w:eastAsia="zh-Hans"/>
        </w:rPr>
      </w:pPr>
      <w:r>
        <w:rPr>
          <w:rFonts w:ascii="Times New Roman Italic" w:hAnsi="Times New Roman Italic" w:cs="Times New Roman Italic"/>
          <w:bCs/>
          <w:i/>
          <w:iCs/>
          <w:sz w:val="28"/>
          <w:szCs w:val="28"/>
          <w:lang w:eastAsia="zh-Hans"/>
        </w:rPr>
        <w:t xml:space="preserve">Civil Society Report </w:t>
      </w:r>
      <w:r>
        <w:rPr>
          <w:rFonts w:ascii="Times New Roman Italic" w:hAnsi="Times New Roman Italic" w:cs="Times New Roman Italic"/>
          <w:bCs/>
          <w:i/>
          <w:iCs/>
          <w:sz w:val="28"/>
          <w:szCs w:val="28"/>
        </w:rPr>
        <w:t>Submitted</w:t>
      </w:r>
      <w:r>
        <w:rPr>
          <w:rFonts w:ascii="Times New Roman Italic" w:hAnsi="Times New Roman Italic" w:cs="Times New Roman Italic"/>
          <w:bCs/>
          <w:i/>
          <w:iCs/>
          <w:sz w:val="28"/>
          <w:szCs w:val="28"/>
          <w:lang w:eastAsia="zh-Hans"/>
        </w:rPr>
        <w:t xml:space="preserve"> to the United Nations Committee on the Rights of Persons with Disabilities </w:t>
      </w:r>
      <w:r>
        <w:rPr>
          <w:rFonts w:ascii="Times New Roman Italic" w:hAnsi="Times New Roman Italic" w:cs="Times New Roman Italic"/>
          <w:bCs/>
          <w:i/>
          <w:iCs/>
          <w:sz w:val="28"/>
          <w:szCs w:val="28"/>
        </w:rPr>
        <w:t xml:space="preserve">for its Review of the </w:t>
      </w:r>
      <w:r>
        <w:rPr>
          <w:rFonts w:ascii="Times New Roman Italic" w:hAnsi="Times New Roman Italic" w:cs="Times New Roman Italic"/>
          <w:bCs/>
          <w:i/>
          <w:iCs/>
          <w:sz w:val="28"/>
          <w:szCs w:val="28"/>
        </w:rPr>
        <w:t>S</w:t>
      </w:r>
      <w:r>
        <w:rPr>
          <w:rFonts w:ascii="Times New Roman Italic" w:hAnsi="Times New Roman Italic" w:cs="Times New Roman Italic"/>
          <w:bCs/>
          <w:i/>
          <w:iCs/>
          <w:sz w:val="28"/>
          <w:szCs w:val="28"/>
        </w:rPr>
        <w:t xml:space="preserve">econd and </w:t>
      </w:r>
      <w:r>
        <w:rPr>
          <w:rFonts w:ascii="Times New Roman Italic" w:hAnsi="Times New Roman Italic" w:cs="Times New Roman Italic"/>
          <w:bCs/>
          <w:i/>
          <w:iCs/>
          <w:sz w:val="28"/>
          <w:szCs w:val="28"/>
        </w:rPr>
        <w:t>T</w:t>
      </w:r>
      <w:r>
        <w:rPr>
          <w:rFonts w:ascii="Times New Roman Italic" w:hAnsi="Times New Roman Italic" w:cs="Times New Roman Italic"/>
          <w:bCs/>
          <w:i/>
          <w:iCs/>
          <w:sz w:val="28"/>
          <w:szCs w:val="28"/>
        </w:rPr>
        <w:t xml:space="preserve">hird </w:t>
      </w:r>
      <w:r>
        <w:rPr>
          <w:rFonts w:ascii="Times New Roman Italic" w:hAnsi="Times New Roman Italic" w:cs="Times New Roman Italic"/>
          <w:bCs/>
          <w:i/>
          <w:iCs/>
          <w:sz w:val="28"/>
          <w:szCs w:val="28"/>
        </w:rPr>
        <w:t>R</w:t>
      </w:r>
      <w:r>
        <w:rPr>
          <w:rFonts w:ascii="Times New Roman Italic" w:hAnsi="Times New Roman Italic" w:cs="Times New Roman Italic"/>
          <w:bCs/>
          <w:i/>
          <w:iCs/>
          <w:sz w:val="28"/>
          <w:szCs w:val="28"/>
        </w:rPr>
        <w:t>eport of the People’s Republic of China in August 2022</w:t>
      </w:r>
    </w:p>
    <w:p w:rsidR="00A266F6" w:rsidRDefault="00A266F6">
      <w:pPr>
        <w:pStyle w:val="ListParagraph"/>
        <w:ind w:left="0"/>
        <w:jc w:val="center"/>
        <w:rPr>
          <w:rFonts w:ascii="Times New Roman" w:hAnsi="Times New Roman" w:cs="Times New Roman"/>
          <w:bCs/>
        </w:rPr>
      </w:pPr>
    </w:p>
    <w:p w:rsidR="00A266F6" w:rsidRDefault="00A266F6">
      <w:pPr>
        <w:pStyle w:val="ListParagraph"/>
        <w:ind w:left="0"/>
        <w:jc w:val="center"/>
        <w:rPr>
          <w:rFonts w:ascii="Times New Roman" w:hAnsi="Times New Roman" w:cs="Times New Roman"/>
          <w:bCs/>
        </w:rPr>
      </w:pPr>
    </w:p>
    <w:p w:rsidR="00A266F6" w:rsidRDefault="00A266F6">
      <w:pPr>
        <w:pStyle w:val="ListParagraph"/>
        <w:ind w:left="0"/>
        <w:rPr>
          <w:rFonts w:ascii="Times New Roman" w:hAnsi="Times New Roman" w:cs="Times New Roman"/>
          <w:bCs/>
        </w:rPr>
      </w:pPr>
    </w:p>
    <w:p w:rsidR="00A266F6" w:rsidRDefault="00406CE9">
      <w:pPr>
        <w:pStyle w:val="ListParagraph"/>
        <w:ind w:left="0"/>
        <w:jc w:val="center"/>
        <w:rPr>
          <w:rFonts w:ascii="Times New Roman" w:hAnsi="Times New Roman" w:cs="Times New Roman"/>
          <w:bCs/>
          <w:sz w:val="28"/>
          <w:szCs w:val="28"/>
        </w:rPr>
      </w:pPr>
      <w:r>
        <w:rPr>
          <w:rFonts w:ascii="Times New Roman" w:hAnsi="Times New Roman" w:cs="Times New Roman"/>
          <w:bCs/>
          <w:sz w:val="28"/>
          <w:szCs w:val="28"/>
        </w:rPr>
        <w:t>J</w:t>
      </w:r>
      <w:r>
        <w:rPr>
          <w:rFonts w:ascii="Times New Roman" w:hAnsi="Times New Roman" w:cs="Times New Roman" w:hint="eastAsia"/>
          <w:bCs/>
          <w:sz w:val="28"/>
          <w:szCs w:val="28"/>
          <w:lang w:eastAsia="zh-Hans"/>
        </w:rPr>
        <w:t>ul</w:t>
      </w:r>
      <w:r>
        <w:rPr>
          <w:rFonts w:ascii="Times New Roman" w:hAnsi="Times New Roman" w:cs="Times New Roman"/>
          <w:bCs/>
          <w:sz w:val="28"/>
          <w:szCs w:val="28"/>
          <w:lang w:eastAsia="zh-Hans"/>
        </w:rPr>
        <w:t>y</w:t>
      </w:r>
      <w:r>
        <w:rPr>
          <w:rFonts w:ascii="Times New Roman" w:hAnsi="Times New Roman" w:cs="Times New Roman"/>
          <w:bCs/>
          <w:sz w:val="28"/>
          <w:szCs w:val="28"/>
        </w:rPr>
        <w:t>, 2022</w:t>
      </w:r>
    </w:p>
    <w:p w:rsidR="00A266F6" w:rsidRDefault="00A266F6">
      <w:pPr>
        <w:pStyle w:val="ListParagraph"/>
        <w:ind w:left="0"/>
        <w:rPr>
          <w:rFonts w:ascii="Times New Roman" w:hAnsi="Times New Roman" w:cs="Times New Roman"/>
          <w:b/>
          <w:u w:val="single"/>
        </w:rPr>
      </w:pPr>
    </w:p>
    <w:p w:rsidR="00A266F6" w:rsidRDefault="00A266F6">
      <w:pPr>
        <w:jc w:val="center"/>
        <w:rPr>
          <w:rFonts w:ascii="Times New Roman" w:hAnsi="Times New Roman"/>
          <w:b/>
          <w:bCs/>
          <w:sz w:val="24"/>
        </w:rPr>
        <w:sectPr w:rsidR="00A266F6">
          <w:endnotePr>
            <w:numFmt w:val="decimal"/>
          </w:endnotePr>
          <w:pgSz w:w="11906" w:h="16838"/>
          <w:pgMar w:top="1440" w:right="1800" w:bottom="1440" w:left="1800" w:header="851" w:footer="992" w:gutter="0"/>
          <w:pgNumType w:start="0"/>
          <w:cols w:space="720"/>
          <w:docGrid w:type="lines" w:linePitch="312"/>
        </w:sectPr>
      </w:pPr>
    </w:p>
    <w:p w:rsidR="00A266F6" w:rsidRDefault="00406CE9">
      <w:pPr>
        <w:rPr>
          <w:rFonts w:ascii="Times New Roman" w:hAnsi="Times New Roman"/>
          <w:b/>
          <w:bCs/>
          <w:sz w:val="44"/>
          <w:szCs w:val="44"/>
        </w:rPr>
      </w:pPr>
      <w:r>
        <w:rPr>
          <w:rFonts w:ascii="Times New Roman" w:hAnsi="Times New Roman" w:hint="eastAsia"/>
          <w:b/>
          <w:bCs/>
          <w:sz w:val="44"/>
          <w:szCs w:val="44"/>
        </w:rPr>
        <w:lastRenderedPageBreak/>
        <w:t>Contents</w:t>
      </w:r>
    </w:p>
    <w:p w:rsidR="00A266F6" w:rsidRDefault="00A266F6">
      <w:pPr>
        <w:rPr>
          <w:rFonts w:ascii="Times New Roman" w:hAnsi="Times New Roman"/>
          <w:b/>
          <w:bCs/>
          <w:sz w:val="44"/>
          <w:szCs w:val="44"/>
        </w:rPr>
      </w:pPr>
    </w:p>
    <w:p w:rsidR="00A266F6" w:rsidRDefault="00A266F6">
      <w:pPr>
        <w:rPr>
          <w:rFonts w:ascii="Times New Roman" w:hAnsi="Times New Roman"/>
          <w:b/>
          <w:bCs/>
          <w:sz w:val="44"/>
          <w:szCs w:val="4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61"/>
        <w:gridCol w:w="3820"/>
        <w:gridCol w:w="2841"/>
      </w:tblGrid>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hint="eastAsia"/>
                <w:b/>
                <w:bCs/>
                <w:sz w:val="28"/>
                <w:szCs w:val="28"/>
              </w:rPr>
              <w:t>CRPD article(s)</w:t>
            </w:r>
          </w:p>
        </w:tc>
        <w:tc>
          <w:tcPr>
            <w:tcW w:w="3820" w:type="dxa"/>
            <w:tcBorders>
              <w:tl2br w:val="nil"/>
              <w:tr2bl w:val="nil"/>
            </w:tcBorders>
            <w:vAlign w:val="center"/>
          </w:tcPr>
          <w:p w:rsidR="00A266F6" w:rsidRDefault="00406CE9">
            <w:pPr>
              <w:spacing w:line="360" w:lineRule="auto"/>
              <w:ind w:firstLine="387"/>
              <w:jc w:val="center"/>
              <w:rPr>
                <w:rFonts w:ascii="Times New Roman" w:hAnsi="Times New Roman"/>
                <w:b/>
                <w:bCs/>
                <w:sz w:val="28"/>
                <w:szCs w:val="28"/>
              </w:rPr>
            </w:pPr>
            <w:r>
              <w:rPr>
                <w:rFonts w:ascii="Times New Roman" w:hAnsi="Times New Roman" w:hint="eastAsia"/>
                <w:b/>
                <w:bCs/>
                <w:sz w:val="28"/>
                <w:szCs w:val="28"/>
              </w:rPr>
              <w:t>Title</w:t>
            </w:r>
          </w:p>
        </w:tc>
        <w:tc>
          <w:tcPr>
            <w:tcW w:w="2841" w:type="dxa"/>
            <w:tcBorders>
              <w:tl2br w:val="nil"/>
              <w:tr2bl w:val="nil"/>
            </w:tcBorders>
            <w:vAlign w:val="center"/>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Page</w:t>
            </w:r>
          </w:p>
        </w:tc>
      </w:tr>
      <w:tr w:rsidR="00A266F6">
        <w:trPr>
          <w:jc w:val="center"/>
        </w:trPr>
        <w:tc>
          <w:tcPr>
            <w:tcW w:w="1861" w:type="dxa"/>
            <w:tcBorders>
              <w:tl2br w:val="nil"/>
              <w:tr2bl w:val="nil"/>
            </w:tcBorders>
          </w:tcPr>
          <w:p w:rsidR="00A266F6" w:rsidRDefault="00A266F6">
            <w:pPr>
              <w:spacing w:line="360" w:lineRule="auto"/>
              <w:jc w:val="center"/>
              <w:rPr>
                <w:rFonts w:ascii="Times New Roman" w:hAnsi="Times New Roman"/>
                <w:b/>
                <w:bCs/>
                <w:sz w:val="28"/>
                <w:szCs w:val="28"/>
              </w:rPr>
            </w:pPr>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8"/>
                <w:szCs w:val="28"/>
              </w:rPr>
            </w:pPr>
            <w:r>
              <w:rPr>
                <w:rFonts w:ascii="Times New Roman" w:hAnsi="Times New Roman" w:hint="eastAsia"/>
                <w:b/>
                <w:bCs/>
                <w:sz w:val="24"/>
              </w:rPr>
              <w:t>Foreword</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1</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六" w:history="1">
              <w:r>
                <w:rPr>
                  <w:rStyle w:val="Hyperlink"/>
                  <w:rFonts w:ascii="Times New Roman" w:hAnsi="Times New Roman"/>
                  <w:b/>
                  <w:bCs/>
                  <w:sz w:val="28"/>
                  <w:szCs w:val="28"/>
                </w:rPr>
                <w:t>6</w:t>
              </w:r>
              <w:r>
                <w:rPr>
                  <w:rStyle w:val="Hyperlink"/>
                  <w:rFonts w:ascii="Times New Roman" w:hAnsi="Times New Roman"/>
                  <w:b/>
                  <w:bCs/>
                  <w:sz w:val="28"/>
                  <w:szCs w:val="28"/>
                </w:rPr>
                <w:t>、</w:t>
              </w:r>
              <w:r>
                <w:rPr>
                  <w:rStyle w:val="Hyperlink"/>
                  <w:rFonts w:ascii="Times New Roman" w:hAnsi="Times New Roman"/>
                  <w:b/>
                  <w:bCs/>
                  <w:sz w:val="28"/>
                  <w:szCs w:val="28"/>
                </w:rPr>
                <w:t>31</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Women with disabilities</w:t>
            </w:r>
          </w:p>
          <w:p w:rsidR="00A266F6" w:rsidRDefault="00406CE9">
            <w:pPr>
              <w:spacing w:line="360" w:lineRule="auto"/>
              <w:jc w:val="left"/>
              <w:rPr>
                <w:rFonts w:ascii="Times New Roman" w:hAnsi="Times New Roman"/>
                <w:b/>
                <w:bCs/>
                <w:sz w:val="24"/>
              </w:rPr>
            </w:pPr>
            <w:r>
              <w:rPr>
                <w:rFonts w:ascii="Times New Roman" w:hAnsi="Times New Roman" w:hint="eastAsia"/>
                <w:b/>
                <w:bCs/>
                <w:sz w:val="24"/>
              </w:rPr>
              <w:t>Statistics and data collection</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2-3</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八" w:history="1">
              <w:r>
                <w:rPr>
                  <w:rStyle w:val="Hyperlink"/>
                  <w:rFonts w:ascii="Times New Roman" w:hAnsi="Times New Roman"/>
                  <w:b/>
                  <w:bCs/>
                  <w:sz w:val="28"/>
                  <w:szCs w:val="28"/>
                </w:rPr>
                <w:t>6</w:t>
              </w:r>
              <w:r>
                <w:rPr>
                  <w:rStyle w:val="Hyperlink"/>
                  <w:rFonts w:ascii="Times New Roman" w:hAnsi="Times New Roman"/>
                  <w:b/>
                  <w:bCs/>
                  <w:sz w:val="28"/>
                  <w:szCs w:val="28"/>
                </w:rPr>
                <w:t>、</w:t>
              </w:r>
              <w:r>
                <w:rPr>
                  <w:rStyle w:val="Hyperlink"/>
                  <w:rFonts w:ascii="Times New Roman" w:hAnsi="Times New Roman"/>
                  <w:b/>
                  <w:bCs/>
                  <w:sz w:val="28"/>
                  <w:szCs w:val="28"/>
                </w:rPr>
                <w:t>8</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Women with disabilities</w:t>
            </w:r>
          </w:p>
          <w:p w:rsidR="00A266F6" w:rsidRDefault="00406CE9">
            <w:pPr>
              <w:spacing w:line="360" w:lineRule="auto"/>
              <w:jc w:val="left"/>
              <w:rPr>
                <w:rFonts w:ascii="Times New Roman" w:hAnsi="Times New Roman"/>
                <w:b/>
                <w:bCs/>
                <w:sz w:val="24"/>
              </w:rPr>
            </w:pPr>
            <w:r>
              <w:rPr>
                <w:rFonts w:ascii="Times New Roman" w:hAnsi="Times New Roman" w:hint="eastAsia"/>
                <w:b/>
                <w:bCs/>
                <w:sz w:val="24"/>
              </w:rPr>
              <w:t>Awareness-raising</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3-4</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十" w:history="1">
              <w:r>
                <w:rPr>
                  <w:rStyle w:val="Hyperlink"/>
                  <w:rFonts w:ascii="Times New Roman" w:hAnsi="Times New Roman"/>
                  <w:b/>
                  <w:bCs/>
                  <w:sz w:val="28"/>
                  <w:szCs w:val="28"/>
                </w:rPr>
                <w:t>10</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Right to life</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4-6</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十六" w:history="1">
              <w:r>
                <w:rPr>
                  <w:rStyle w:val="Hyperlink"/>
                  <w:rFonts w:ascii="Times New Roman" w:hAnsi="Times New Roman"/>
                  <w:b/>
                  <w:bCs/>
                  <w:sz w:val="28"/>
                  <w:szCs w:val="28"/>
                </w:rPr>
                <w:t>16</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Freedom from exploitation,</w:t>
            </w:r>
            <w:r>
              <w:rPr>
                <w:rFonts w:ascii="Times New Roman" w:hAnsi="Times New Roman" w:hint="eastAsia"/>
                <w:b/>
                <w:bCs/>
                <w:sz w:val="24"/>
              </w:rPr>
              <w:t xml:space="preserve"> violence, and abuse</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6-8</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十三" w:history="1">
              <w:r>
                <w:rPr>
                  <w:rStyle w:val="Hyperlink"/>
                  <w:rFonts w:ascii="Times New Roman" w:hAnsi="Times New Roman"/>
                  <w:b/>
                  <w:bCs/>
                  <w:sz w:val="28"/>
                  <w:szCs w:val="28"/>
                </w:rPr>
                <w:t>13</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Access to justice</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8-10</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十四" w:history="1">
              <w:r>
                <w:rPr>
                  <w:rStyle w:val="Hyperlink"/>
                  <w:rFonts w:ascii="Times New Roman" w:hAnsi="Times New Roman"/>
                  <w:b/>
                  <w:bCs/>
                  <w:sz w:val="28"/>
                  <w:szCs w:val="28"/>
                </w:rPr>
                <w:t>14</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Liberty and security of the person</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10-12</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十九" w:history="1">
              <w:r>
                <w:rPr>
                  <w:rStyle w:val="Hyperlink"/>
                  <w:rFonts w:ascii="Times New Roman" w:hAnsi="Times New Roman"/>
                  <w:b/>
                  <w:bCs/>
                  <w:sz w:val="28"/>
                  <w:szCs w:val="28"/>
                </w:rPr>
                <w:t>19</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Living independently and being included in the community</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12-13</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二十二" w:history="1">
              <w:r>
                <w:rPr>
                  <w:rStyle w:val="Hyperlink"/>
                  <w:rFonts w:ascii="Times New Roman" w:hAnsi="Times New Roman"/>
                  <w:b/>
                  <w:bCs/>
                  <w:sz w:val="28"/>
                  <w:szCs w:val="28"/>
                </w:rPr>
                <w:t>22</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Respect for privacy</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13-14</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二十三" w:history="1">
              <w:r>
                <w:rPr>
                  <w:rStyle w:val="FollowedHyperlink"/>
                  <w:rFonts w:ascii="Times New Roman" w:hAnsi="Times New Roman"/>
                  <w:b/>
                  <w:bCs/>
                  <w:sz w:val="28"/>
                  <w:szCs w:val="28"/>
                </w:rPr>
                <w:t>23</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Respect for home and the family</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14-16</w:t>
            </w:r>
          </w:p>
        </w:tc>
      </w:tr>
      <w:tr w:rsidR="00A266F6">
        <w:trPr>
          <w:jc w:val="center"/>
        </w:trPr>
        <w:tc>
          <w:tcPr>
            <w:tcW w:w="1861" w:type="dxa"/>
            <w:tcBorders>
              <w:tl2br w:val="nil"/>
              <w:tr2bl w:val="nil"/>
            </w:tcBorders>
          </w:tcPr>
          <w:p w:rsidR="00A266F6" w:rsidRDefault="00406CE9">
            <w:pPr>
              <w:spacing w:line="360" w:lineRule="auto"/>
              <w:jc w:val="center"/>
              <w:rPr>
                <w:rFonts w:ascii="Times New Roman" w:hAnsi="Times New Roman"/>
                <w:b/>
                <w:bCs/>
                <w:sz w:val="28"/>
                <w:szCs w:val="28"/>
              </w:rPr>
            </w:pPr>
            <w:hyperlink w:anchor="二十五" w:history="1">
              <w:r>
                <w:rPr>
                  <w:rStyle w:val="Hyperlink"/>
                  <w:rFonts w:ascii="Times New Roman" w:hAnsi="Times New Roman"/>
                  <w:b/>
                  <w:bCs/>
                  <w:sz w:val="28"/>
                  <w:szCs w:val="28"/>
                </w:rPr>
                <w:t>25</w:t>
              </w:r>
            </w:hyperlink>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hint="eastAsia"/>
                <w:b/>
                <w:bCs/>
                <w:sz w:val="24"/>
              </w:rPr>
              <w:t>Health</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16-17</w:t>
            </w:r>
          </w:p>
        </w:tc>
      </w:tr>
      <w:tr w:rsidR="00A266F6">
        <w:trPr>
          <w:jc w:val="center"/>
        </w:trPr>
        <w:tc>
          <w:tcPr>
            <w:tcW w:w="1861" w:type="dxa"/>
            <w:tcBorders>
              <w:tl2br w:val="nil"/>
              <w:tr2bl w:val="nil"/>
            </w:tcBorders>
          </w:tcPr>
          <w:p w:rsidR="00A266F6" w:rsidRDefault="00A266F6">
            <w:pPr>
              <w:spacing w:line="360" w:lineRule="auto"/>
              <w:jc w:val="center"/>
              <w:rPr>
                <w:rFonts w:ascii="Times New Roman" w:hAnsi="Times New Roman"/>
                <w:b/>
                <w:bCs/>
                <w:sz w:val="28"/>
                <w:szCs w:val="28"/>
              </w:rPr>
            </w:pPr>
          </w:p>
        </w:tc>
        <w:tc>
          <w:tcPr>
            <w:tcW w:w="3820" w:type="dxa"/>
            <w:tcBorders>
              <w:tl2br w:val="nil"/>
              <w:tr2bl w:val="nil"/>
            </w:tcBorders>
            <w:vAlign w:val="center"/>
          </w:tcPr>
          <w:p w:rsidR="00A266F6" w:rsidRDefault="00406CE9">
            <w:pPr>
              <w:spacing w:line="360" w:lineRule="auto"/>
              <w:jc w:val="left"/>
              <w:rPr>
                <w:rFonts w:ascii="Times New Roman" w:hAnsi="Times New Roman"/>
                <w:b/>
                <w:bCs/>
                <w:sz w:val="24"/>
              </w:rPr>
            </w:pPr>
            <w:r>
              <w:rPr>
                <w:rFonts w:ascii="Times New Roman" w:hAnsi="Times New Roman"/>
                <w:b/>
                <w:bCs/>
                <w:sz w:val="24"/>
              </w:rPr>
              <w:t>References</w:t>
            </w:r>
          </w:p>
        </w:tc>
        <w:tc>
          <w:tcPr>
            <w:tcW w:w="2841" w:type="dxa"/>
            <w:tcBorders>
              <w:tl2br w:val="nil"/>
              <w:tr2bl w:val="nil"/>
            </w:tcBorders>
          </w:tcPr>
          <w:p w:rsidR="00A266F6" w:rsidRDefault="00406CE9">
            <w:pPr>
              <w:spacing w:line="360" w:lineRule="auto"/>
              <w:jc w:val="center"/>
              <w:rPr>
                <w:rFonts w:ascii="Times New Roman" w:hAnsi="Times New Roman"/>
                <w:b/>
                <w:bCs/>
                <w:sz w:val="28"/>
                <w:szCs w:val="28"/>
              </w:rPr>
            </w:pPr>
            <w:r>
              <w:rPr>
                <w:rFonts w:ascii="Times New Roman" w:hAnsi="Times New Roman"/>
                <w:b/>
                <w:bCs/>
                <w:sz w:val="28"/>
                <w:szCs w:val="28"/>
              </w:rPr>
              <w:t>18-20</w:t>
            </w:r>
          </w:p>
        </w:tc>
      </w:tr>
    </w:tbl>
    <w:p w:rsidR="00A266F6" w:rsidRDefault="00A266F6">
      <w:pPr>
        <w:spacing w:line="360" w:lineRule="auto"/>
        <w:jc w:val="center"/>
        <w:rPr>
          <w:rFonts w:ascii="Times New Roman" w:hAnsi="Times New Roman"/>
          <w:b/>
          <w:bCs/>
          <w:sz w:val="24"/>
        </w:rPr>
        <w:sectPr w:rsidR="00A266F6">
          <w:footerReference w:type="default" r:id="rId8"/>
          <w:endnotePr>
            <w:numFmt w:val="decimal"/>
          </w:endnotePr>
          <w:pgSz w:w="11906" w:h="16838"/>
          <w:pgMar w:top="1440" w:right="1800" w:bottom="1440" w:left="1800" w:header="851" w:footer="992" w:gutter="0"/>
          <w:pgNumType w:start="1"/>
          <w:cols w:space="720"/>
          <w:docGrid w:type="lines" w:linePitch="312"/>
        </w:sectPr>
      </w:pPr>
    </w:p>
    <w:p w:rsidR="00A266F6" w:rsidRDefault="00406CE9">
      <w:pPr>
        <w:jc w:val="center"/>
        <w:rPr>
          <w:rFonts w:ascii="Times New Roman" w:hAnsi="Times New Roman"/>
          <w:b/>
          <w:bCs/>
          <w:sz w:val="24"/>
        </w:rPr>
      </w:pPr>
      <w:r>
        <w:rPr>
          <w:rFonts w:ascii="Times New Roman" w:hAnsi="Times New Roman" w:hint="eastAsia"/>
          <w:b/>
          <w:bCs/>
          <w:sz w:val="24"/>
        </w:rPr>
        <w:lastRenderedPageBreak/>
        <w:t>Foreword</w:t>
      </w:r>
    </w:p>
    <w:p w:rsidR="00A266F6" w:rsidRDefault="00A266F6">
      <w:pPr>
        <w:rPr>
          <w:rFonts w:ascii="Times New Roman" w:hAnsi="Times New Roman"/>
          <w:szCs w:val="21"/>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On January 27, 2022, the case of </w:t>
      </w:r>
      <w:r>
        <w:rPr>
          <w:rFonts w:ascii="Times New Roman" w:hAnsi="Times New Roman"/>
          <w:sz w:val="24"/>
          <w:lang w:eastAsia="zh-Hans"/>
        </w:rPr>
        <w:t>“</w:t>
      </w:r>
      <w:r>
        <w:rPr>
          <w:rFonts w:ascii="Times New Roman" w:hAnsi="Times New Roman"/>
          <w:sz w:val="24"/>
          <w:lang w:eastAsia="zh-Hans"/>
        </w:rPr>
        <w:t>eight-child mother</w:t>
      </w:r>
      <w:r>
        <w:rPr>
          <w:rFonts w:ascii="Times New Roman" w:hAnsi="Times New Roman"/>
          <w:sz w:val="24"/>
          <w:lang w:eastAsia="zh-Hans"/>
        </w:rPr>
        <w:t>”</w:t>
      </w:r>
      <w:r>
        <w:rPr>
          <w:rFonts w:ascii="Times New Roman" w:hAnsi="Times New Roman"/>
          <w:sz w:val="24"/>
          <w:lang w:eastAsia="zh-Hans"/>
        </w:rPr>
        <w:t xml:space="preserve"> (also known as </w:t>
      </w:r>
      <w:r>
        <w:rPr>
          <w:rFonts w:ascii="Times New Roman" w:hAnsi="Times New Roman"/>
          <w:sz w:val="24"/>
          <w:lang w:eastAsia="zh-Hans"/>
        </w:rPr>
        <w:t>“</w:t>
      </w:r>
      <w:r>
        <w:rPr>
          <w:rFonts w:ascii="Times New Roman" w:hAnsi="Times New Roman"/>
          <w:sz w:val="24"/>
          <w:lang w:eastAsia="zh-Hans"/>
        </w:rPr>
        <w:t>chained woman</w:t>
      </w:r>
      <w:r>
        <w:rPr>
          <w:rFonts w:ascii="Times New Roman" w:hAnsi="Times New Roman"/>
          <w:sz w:val="24"/>
          <w:lang w:eastAsia="zh-Hans"/>
        </w:rPr>
        <w:t>”</w:t>
      </w:r>
      <w:r>
        <w:rPr>
          <w:rFonts w:ascii="Times New Roman" w:hAnsi="Times New Roman"/>
          <w:sz w:val="24"/>
          <w:lang w:eastAsia="zh-Hans"/>
        </w:rPr>
        <w:t xml:space="preserve">, </w:t>
      </w:r>
      <w:r>
        <w:rPr>
          <w:rFonts w:ascii="Times New Roman" w:hAnsi="Times New Roman"/>
          <w:sz w:val="24"/>
          <w:lang w:eastAsia="zh-Hans"/>
        </w:rPr>
        <w:t>“</w:t>
      </w:r>
      <w:r>
        <w:rPr>
          <w:rFonts w:ascii="Times New Roman" w:hAnsi="Times New Roman" w:hint="eastAsia"/>
          <w:sz w:val="24"/>
          <w:lang w:eastAsia="zh-Hans"/>
        </w:rPr>
        <w:t>铁链女</w:t>
      </w:r>
      <w:r>
        <w:rPr>
          <w:rFonts w:ascii="Times New Roman" w:hAnsi="Times New Roman"/>
          <w:sz w:val="24"/>
          <w:lang w:eastAsia="zh-Hans"/>
        </w:rPr>
        <w:t>”</w:t>
      </w:r>
      <w:r>
        <w:rPr>
          <w:rFonts w:ascii="Times New Roman" w:hAnsi="Times New Roman"/>
          <w:sz w:val="24"/>
          <w:lang w:eastAsia="zh-Hans"/>
        </w:rPr>
        <w:t>) in Feng County, Xuzhou, Jiangsu Province, C</w:t>
      </w:r>
      <w:r>
        <w:rPr>
          <w:rFonts w:ascii="Times New Roman" w:hAnsi="Times New Roman"/>
          <w:sz w:val="24"/>
        </w:rPr>
        <w:t>hi</w:t>
      </w:r>
      <w:r>
        <w:rPr>
          <w:rFonts w:ascii="Times New Roman" w:hAnsi="Times New Roman"/>
          <w:sz w:val="24"/>
          <w:lang w:eastAsia="zh-Hans"/>
        </w:rPr>
        <w:t>na</w:t>
      </w:r>
      <w:r>
        <w:rPr>
          <w:rStyle w:val="FootnoteReference"/>
          <w:rFonts w:ascii="Times New Roman" w:hAnsi="Times New Roman"/>
          <w:sz w:val="24"/>
          <w:lang w:eastAsia="zh-Hans"/>
        </w:rPr>
        <w:footnoteReference w:customMarkFollows="1" w:id="1"/>
        <w:t>[1]</w:t>
      </w:r>
      <w:r>
        <w:rPr>
          <w:rFonts w:ascii="Times New Roman" w:hAnsi="Times New Roman"/>
          <w:sz w:val="24"/>
          <w:lang w:eastAsia="zh-Hans"/>
        </w:rPr>
        <w:t xml:space="preserve"> captured international attention. Some Chinese netizens argued that women with intellectual or </w:t>
      </w:r>
      <w:r>
        <w:rPr>
          <w:rFonts w:ascii="Times New Roman" w:hAnsi="Times New Roman"/>
          <w:sz w:val="24"/>
          <w:lang w:eastAsia="zh-Hans"/>
        </w:rPr>
        <w:t xml:space="preserve">psychosocial disabilities in rural areas can only seek </w:t>
      </w:r>
      <w:r>
        <w:rPr>
          <w:rFonts w:ascii="Times New Roman" w:hAnsi="Times New Roman"/>
          <w:sz w:val="24"/>
          <w:lang w:eastAsia="zh-Hans"/>
        </w:rPr>
        <w:t>“</w:t>
      </w:r>
      <w:r>
        <w:rPr>
          <w:rFonts w:ascii="Times New Roman" w:hAnsi="Times New Roman"/>
          <w:sz w:val="24"/>
          <w:lang w:eastAsia="zh-Hans"/>
        </w:rPr>
        <w:t>asylum</w:t>
      </w:r>
      <w:r>
        <w:rPr>
          <w:rFonts w:ascii="Times New Roman" w:hAnsi="Times New Roman"/>
          <w:sz w:val="24"/>
          <w:lang w:eastAsia="zh-Hans"/>
        </w:rPr>
        <w:t>”</w:t>
      </w:r>
      <w:r>
        <w:rPr>
          <w:rFonts w:ascii="Times New Roman" w:hAnsi="Times New Roman"/>
          <w:sz w:val="24"/>
          <w:lang w:eastAsia="zh-Hans"/>
        </w:rPr>
        <w:t xml:space="preserve"> through marriage given that the country provides inadequate social welfare services; Others see them as tools to satisfy the marriage, sex and reproductive needs of rural bachelors so as to pr</w:t>
      </w:r>
      <w:r>
        <w:rPr>
          <w:rFonts w:ascii="Times New Roman" w:hAnsi="Times New Roman"/>
          <w:sz w:val="24"/>
          <w:lang w:eastAsia="zh-Hans"/>
        </w:rPr>
        <w:t>event the village from disappearing due to population collapse.</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lang w:eastAsia="zh-Hans"/>
        </w:rPr>
        <w:t>Chinese rural areas generally prefer sons to daughters, and have a deep-rooted obsession with reproduction. The country</w:t>
      </w:r>
      <w:r>
        <w:rPr>
          <w:rFonts w:ascii="Times New Roman" w:hAnsi="Times New Roman"/>
          <w:sz w:val="24"/>
          <w:lang w:eastAsia="zh-Hans"/>
        </w:rPr>
        <w:t>’</w:t>
      </w:r>
      <w:r>
        <w:rPr>
          <w:rFonts w:ascii="Times New Roman" w:hAnsi="Times New Roman"/>
          <w:sz w:val="24"/>
          <w:lang w:eastAsia="zh-Hans"/>
        </w:rPr>
        <w:t>s one-child policy has exacerbated the gender imbalance and created a l</w:t>
      </w:r>
      <w:r>
        <w:rPr>
          <w:rFonts w:ascii="Times New Roman" w:hAnsi="Times New Roman"/>
          <w:sz w:val="24"/>
          <w:lang w:eastAsia="zh-Hans"/>
        </w:rPr>
        <w:t>arge number of rural bachelors. Women with intellectual or psychosocial disabilities are often forced into marriage by men in poverty or with disabilities because the women’s fertility is demanded for the succession of the husbands</w:t>
      </w:r>
      <w:r>
        <w:rPr>
          <w:rFonts w:ascii="Times New Roman" w:hAnsi="Times New Roman"/>
          <w:sz w:val="24"/>
          <w:lang w:eastAsia="zh-Hans"/>
        </w:rPr>
        <w:t>’</w:t>
      </w:r>
      <w:r>
        <w:rPr>
          <w:rFonts w:ascii="Times New Roman" w:hAnsi="Times New Roman"/>
          <w:sz w:val="24"/>
          <w:lang w:eastAsia="zh-Hans"/>
        </w:rPr>
        <w:t xml:space="preserve"> families. The parents o</w:t>
      </w:r>
      <w:r>
        <w:rPr>
          <w:rFonts w:ascii="Times New Roman" w:hAnsi="Times New Roman"/>
          <w:sz w:val="24"/>
          <w:lang w:eastAsia="zh-Hans"/>
        </w:rPr>
        <w:t>f rural women with intellectual or psychosocial disabilities transfer their heavy care responsibilities by arranging marriage for their daughters, and even connive in the crime of trafficking in the name of marriage. Meanwhile, they deny their daughters</w:t>
      </w:r>
      <w:r>
        <w:rPr>
          <w:rFonts w:ascii="Times New Roman" w:hAnsi="Times New Roman"/>
          <w:sz w:val="24"/>
          <w:lang w:eastAsia="zh-Hans"/>
        </w:rPr>
        <w:t>’</w:t>
      </w:r>
      <w:r>
        <w:rPr>
          <w:rFonts w:ascii="Times New Roman" w:hAnsi="Times New Roman"/>
          <w:sz w:val="24"/>
          <w:lang w:eastAsia="zh-Hans"/>
        </w:rPr>
        <w:t xml:space="preserve"> r</w:t>
      </w:r>
      <w:r>
        <w:rPr>
          <w:rFonts w:ascii="Times New Roman" w:hAnsi="Times New Roman"/>
          <w:sz w:val="24"/>
          <w:lang w:eastAsia="zh-Hans"/>
        </w:rPr>
        <w:t>ights to education and employment development.</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It is precisely because of the lack of social awareness </w:t>
      </w:r>
      <w:r>
        <w:rPr>
          <w:rStyle w:val="FootnoteReference"/>
          <w:rFonts w:ascii="Times New Roman" w:hAnsi="Times New Roman"/>
          <w:sz w:val="24"/>
          <w:lang w:eastAsia="zh-Hans"/>
        </w:rPr>
        <w:footnoteReference w:customMarkFollows="1" w:id="2"/>
        <w:t>[2]</w:t>
      </w:r>
      <w:r>
        <w:rPr>
          <w:rFonts w:ascii="Times New Roman" w:hAnsi="Times New Roman"/>
          <w:sz w:val="24"/>
          <w:lang w:eastAsia="zh-Hans"/>
        </w:rPr>
        <w:t xml:space="preserve"> that women with intellectual or psychosocial disabilities are repeatedly forced to marry and deliver babies. These acts disregard and trample on the</w:t>
      </w:r>
      <w:r>
        <w:rPr>
          <w:rFonts w:ascii="Times New Roman" w:hAnsi="Times New Roman"/>
          <w:sz w:val="24"/>
          <w:lang w:eastAsia="zh-Hans"/>
        </w:rPr>
        <w:t>ir personal dignity and personal rights, causing tremendous physical and mental suffering. It is an act of discrimination based on both gender and disability, abusing their vulnerable situation for sexual exploitation.</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In light of the deplorable condition</w:t>
      </w:r>
      <w:r>
        <w:rPr>
          <w:rFonts w:ascii="Times New Roman" w:hAnsi="Times New Roman"/>
          <w:sz w:val="24"/>
          <w:lang w:eastAsia="zh-Hans"/>
        </w:rPr>
        <w:t>s of these women, we hereby submit the report to express our views and suggestions on the implementation of</w:t>
      </w:r>
      <w:r>
        <w:rPr>
          <w:sz w:val="24"/>
        </w:rPr>
        <w:t xml:space="preserve"> </w:t>
      </w:r>
      <w:r>
        <w:rPr>
          <w:rFonts w:ascii="Times New Roman" w:hAnsi="Times New Roman"/>
          <w:sz w:val="24"/>
          <w:lang w:eastAsia="zh-Hans"/>
        </w:rPr>
        <w:t>the Convention on the Rights of Persons with Disabilities (hereinafter referred to as “the C</w:t>
      </w:r>
      <w:r>
        <w:rPr>
          <w:rFonts w:ascii="Times New Roman" w:hAnsi="Times New Roman" w:hint="eastAsia"/>
          <w:sz w:val="24"/>
        </w:rPr>
        <w:t>o</w:t>
      </w:r>
      <w:r>
        <w:rPr>
          <w:rFonts w:ascii="Times New Roman" w:hAnsi="Times New Roman"/>
          <w:sz w:val="24"/>
        </w:rPr>
        <w:t>nvention</w:t>
      </w:r>
      <w:r>
        <w:rPr>
          <w:rFonts w:ascii="Times New Roman" w:hAnsi="Times New Roman"/>
          <w:sz w:val="24"/>
          <w:lang w:eastAsia="zh-Hans"/>
        </w:rPr>
        <w:t>” or “CRPD”) in China over the past decade from</w:t>
      </w:r>
      <w:r>
        <w:rPr>
          <w:rFonts w:ascii="Times New Roman" w:hAnsi="Times New Roman"/>
          <w:sz w:val="24"/>
          <w:lang w:eastAsia="zh-Hans"/>
        </w:rPr>
        <w:t xml:space="preserve"> the perspective of women with disabilities, including intellectual or psychosocial disabilities. The writing group of t</w:t>
      </w:r>
      <w:r>
        <w:rPr>
          <w:rFonts w:ascii="Times New Roman" w:hAnsi="Times New Roman" w:hint="eastAsia"/>
          <w:sz w:val="24"/>
          <w:lang w:eastAsia="zh-Hans"/>
        </w:rPr>
        <w:t xml:space="preserve">his report </w:t>
      </w:r>
      <w:r>
        <w:rPr>
          <w:rFonts w:ascii="Times New Roman" w:hAnsi="Times New Roman"/>
          <w:sz w:val="24"/>
          <w:lang w:eastAsia="zh-Hans"/>
        </w:rPr>
        <w:t xml:space="preserve">has </w:t>
      </w:r>
      <w:r>
        <w:rPr>
          <w:rFonts w:ascii="Times New Roman" w:hAnsi="Times New Roman" w:hint="eastAsia"/>
          <w:sz w:val="24"/>
          <w:lang w:eastAsia="zh-Hans"/>
        </w:rPr>
        <w:t xml:space="preserve">solicited the opinions of some </w:t>
      </w:r>
      <w:r>
        <w:rPr>
          <w:rFonts w:ascii="Times New Roman" w:hAnsi="Times New Roman"/>
          <w:sz w:val="24"/>
          <w:lang w:eastAsia="zh-Hans"/>
        </w:rPr>
        <w:t xml:space="preserve">Chinese </w:t>
      </w:r>
      <w:r>
        <w:rPr>
          <w:rFonts w:ascii="Times New Roman" w:hAnsi="Times New Roman" w:hint="eastAsia"/>
          <w:sz w:val="24"/>
          <w:lang w:eastAsia="zh-Hans"/>
        </w:rPr>
        <w:t xml:space="preserve">women with </w:t>
      </w:r>
      <w:r>
        <w:rPr>
          <w:rFonts w:ascii="Times New Roman" w:hAnsi="Times New Roman"/>
          <w:sz w:val="24"/>
          <w:lang w:eastAsia="zh-Hans"/>
        </w:rPr>
        <w:t>psychosocial disabilities</w:t>
      </w:r>
      <w:r>
        <w:rPr>
          <w:rFonts w:ascii="Times New Roman" w:hAnsi="Times New Roman" w:hint="eastAsia"/>
          <w:sz w:val="24"/>
          <w:lang w:eastAsia="zh-Hans"/>
        </w:rPr>
        <w:t xml:space="preserve"> and their families, and absorbed their sugges</w:t>
      </w:r>
      <w:r>
        <w:rPr>
          <w:rFonts w:ascii="Times New Roman" w:hAnsi="Times New Roman" w:hint="eastAsia"/>
          <w:sz w:val="24"/>
          <w:lang w:eastAsia="zh-Hans"/>
        </w:rPr>
        <w:t>tions.</w:t>
      </w:r>
    </w:p>
    <w:p w:rsidR="00A266F6" w:rsidRDefault="00A266F6">
      <w:pPr>
        <w:rPr>
          <w:rFonts w:ascii="Times New Roman" w:hAnsi="Times New Roman"/>
          <w:b/>
          <w:sz w:val="24"/>
          <w:u w:val="single"/>
          <w:lang w:eastAsia="zh-Hans"/>
        </w:rPr>
        <w:sectPr w:rsidR="00A266F6">
          <w:footerReference w:type="default" r:id="rId9"/>
          <w:endnotePr>
            <w:numFmt w:val="decimal"/>
          </w:endnotePr>
          <w:pgSz w:w="11906" w:h="16838"/>
          <w:pgMar w:top="1440" w:right="1800" w:bottom="1440" w:left="1800" w:header="851" w:footer="992" w:gutter="0"/>
          <w:pgNumType w:start="1"/>
          <w:cols w:space="720"/>
          <w:docGrid w:type="lines" w:linePitch="312"/>
        </w:sectPr>
      </w:pPr>
    </w:p>
    <w:p w:rsidR="00A266F6" w:rsidRDefault="00406CE9">
      <w:pPr>
        <w:rPr>
          <w:rFonts w:ascii="Times New Roman" w:hAnsi="Times New Roman"/>
          <w:b/>
          <w:sz w:val="24"/>
          <w:u w:val="single"/>
          <w:lang w:eastAsia="zh-Hans"/>
        </w:rPr>
      </w:pPr>
      <w:bookmarkStart w:id="3" w:name="六"/>
      <w:r>
        <w:rPr>
          <w:rFonts w:ascii="Times New Roman" w:hAnsi="Times New Roman"/>
          <w:b/>
          <w:sz w:val="24"/>
          <w:u w:val="single"/>
          <w:lang w:eastAsia="zh-Hans"/>
        </w:rPr>
        <w:lastRenderedPageBreak/>
        <w:t>Article 6 - Women with disabilities; Article 31 - Statistics and data collection</w:t>
      </w:r>
      <w:bookmarkEnd w:id="3"/>
    </w:p>
    <w:p w:rsidR="00A266F6" w:rsidRDefault="00A266F6">
      <w:pPr>
        <w:rPr>
          <w:rFonts w:ascii="Times New Roman" w:hAnsi="Times New Roman"/>
          <w:b/>
          <w:sz w:val="24"/>
          <w:u w:val="single"/>
        </w:rPr>
      </w:pPr>
    </w:p>
    <w:p w:rsidR="00A266F6" w:rsidRDefault="00406CE9">
      <w:pPr>
        <w:rPr>
          <w:rFonts w:ascii="Times New Roman" w:hAnsi="Times New Roman"/>
          <w:sz w:val="24"/>
          <w:lang w:eastAsia="zh-Hans"/>
        </w:rPr>
      </w:pPr>
      <w:r>
        <w:rPr>
          <w:rFonts w:ascii="Times New Roman" w:hAnsi="Times New Roman"/>
          <w:sz w:val="24"/>
          <w:lang w:eastAsia="zh-Hans"/>
        </w:rPr>
        <w:t xml:space="preserve">China still lacks a gender perspective in disability policy making. Neither the </w:t>
      </w:r>
      <w:r>
        <w:rPr>
          <w:rFonts w:ascii="Times New Roman" w:hAnsi="Times New Roman"/>
          <w:i/>
          <w:iCs/>
          <w:sz w:val="24"/>
          <w:lang w:eastAsia="zh-Hans"/>
        </w:rPr>
        <w:t xml:space="preserve">China Statistical Communique on the </w:t>
      </w:r>
      <w:r>
        <w:rPr>
          <w:rFonts w:ascii="Times New Roman" w:hAnsi="Times New Roman"/>
          <w:i/>
          <w:iCs/>
          <w:sz w:val="24"/>
          <w:lang w:eastAsia="zh-Hans"/>
        </w:rPr>
        <w:t>Development of the Work for Persons with Disabilities</w:t>
      </w:r>
      <w:r>
        <w:rPr>
          <w:rFonts w:ascii="Times New Roman" w:hAnsi="Times New Roman"/>
          <w:sz w:val="24"/>
          <w:lang w:eastAsia="zh-Hans"/>
        </w:rPr>
        <w:t xml:space="preserve"> nor the </w:t>
      </w:r>
      <w:r>
        <w:rPr>
          <w:rFonts w:ascii="Times New Roman" w:hAnsi="Times New Roman"/>
          <w:i/>
          <w:iCs/>
          <w:sz w:val="24"/>
          <w:lang w:eastAsia="zh-Hans"/>
        </w:rPr>
        <w:t>Monitoring Report on the Disabled People</w:t>
      </w:r>
      <w:r>
        <w:rPr>
          <w:rFonts w:ascii="Times New Roman" w:hAnsi="Times New Roman"/>
          <w:i/>
          <w:iCs/>
          <w:sz w:val="24"/>
          <w:lang w:eastAsia="zh-Hans"/>
        </w:rPr>
        <w:t>’</w:t>
      </w:r>
      <w:r>
        <w:rPr>
          <w:rFonts w:ascii="Times New Roman" w:hAnsi="Times New Roman"/>
          <w:i/>
          <w:iCs/>
          <w:sz w:val="24"/>
          <w:lang w:eastAsia="zh-Hans"/>
        </w:rPr>
        <w:t>s Situation and Well-off Progress in China</w:t>
      </w:r>
      <w:r>
        <w:rPr>
          <w:rFonts w:ascii="Times New Roman" w:hAnsi="Times New Roman"/>
          <w:sz w:val="24"/>
          <w:lang w:eastAsia="zh-Hans"/>
        </w:rPr>
        <w:t xml:space="preserve"> released by the China Disabled Persons</w:t>
      </w:r>
      <w:r>
        <w:rPr>
          <w:rFonts w:ascii="Times New Roman" w:hAnsi="Times New Roman"/>
          <w:sz w:val="24"/>
          <w:lang w:eastAsia="zh-Hans"/>
        </w:rPr>
        <w:t>’</w:t>
      </w:r>
      <w:r>
        <w:rPr>
          <w:rFonts w:ascii="Times New Roman" w:hAnsi="Times New Roman"/>
          <w:sz w:val="24"/>
          <w:lang w:eastAsia="zh-Hans"/>
        </w:rPr>
        <w:t xml:space="preserve"> Federation (CDPF) each year contains gender-disaggregated statistical </w:t>
      </w:r>
      <w:r>
        <w:rPr>
          <w:rFonts w:ascii="Times New Roman" w:hAnsi="Times New Roman"/>
          <w:sz w:val="24"/>
          <w:lang w:eastAsia="zh-Hans"/>
        </w:rPr>
        <w:t xml:space="preserve">data and gender-specific analysis and evaluation of policies. The </w:t>
      </w:r>
      <w:r>
        <w:rPr>
          <w:rFonts w:ascii="Times New Roman" w:hAnsi="Times New Roman"/>
          <w:i/>
          <w:iCs/>
          <w:sz w:val="24"/>
          <w:lang w:eastAsia="zh-Hans"/>
        </w:rPr>
        <w:t>Final Statistical Monitoring Report on the Implementation of China National Program for Women</w:t>
      </w:r>
      <w:r>
        <w:rPr>
          <w:rFonts w:ascii="Times New Roman" w:hAnsi="Times New Roman"/>
          <w:i/>
          <w:iCs/>
          <w:sz w:val="24"/>
          <w:lang w:eastAsia="zh-Hans"/>
        </w:rPr>
        <w:t>’</w:t>
      </w:r>
      <w:r>
        <w:rPr>
          <w:rFonts w:ascii="Times New Roman" w:hAnsi="Times New Roman"/>
          <w:i/>
          <w:iCs/>
          <w:sz w:val="24"/>
          <w:lang w:eastAsia="zh-Hans"/>
        </w:rPr>
        <w:t>s Development (2011-2020)</w:t>
      </w:r>
      <w:r>
        <w:rPr>
          <w:rFonts w:ascii="Times New Roman" w:hAnsi="Times New Roman"/>
          <w:sz w:val="24"/>
          <w:lang w:eastAsia="zh-Hans"/>
        </w:rPr>
        <w:t xml:space="preserve"> released by the National Bureau of Statistics also neglected to pay at</w:t>
      </w:r>
      <w:r>
        <w:rPr>
          <w:rFonts w:ascii="Times New Roman" w:hAnsi="Times New Roman"/>
          <w:sz w:val="24"/>
          <w:lang w:eastAsia="zh-Hans"/>
        </w:rPr>
        <w:t>tention to, collect and evaluate data related to women with disabilities.</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In </w:t>
      </w:r>
      <w:r>
        <w:rPr>
          <w:rFonts w:ascii="Times New Roman Italic" w:hAnsi="Times New Roman Italic" w:cs="Times New Roman Italic"/>
          <w:i/>
          <w:iCs/>
          <w:sz w:val="24"/>
          <w:lang w:eastAsia="zh-Hans"/>
        </w:rPr>
        <w:t>the 14th Five-year Plan for the Protection and Development of Persons with Disabilities</w:t>
      </w:r>
      <w:r>
        <w:rPr>
          <w:rFonts w:ascii="Times New Roman" w:hAnsi="Times New Roman"/>
          <w:sz w:val="24"/>
          <w:lang w:eastAsia="zh-Hans"/>
        </w:rPr>
        <w:t xml:space="preserve">, there are only two measures </w:t>
      </w:r>
      <w:r>
        <w:rPr>
          <w:rFonts w:ascii="Times New Roman" w:hAnsi="Times New Roman" w:hint="eastAsia"/>
          <w:sz w:val="24"/>
        </w:rPr>
        <w:t>set</w:t>
      </w:r>
      <w:r>
        <w:rPr>
          <w:rFonts w:ascii="Times New Roman" w:hAnsi="Times New Roman"/>
          <w:sz w:val="24"/>
          <w:lang w:eastAsia="zh-Hans"/>
        </w:rPr>
        <w:t xml:space="preserve"> for women with disabilities: “to support employment and e</w:t>
      </w:r>
      <w:r>
        <w:rPr>
          <w:rFonts w:ascii="Times New Roman" w:hAnsi="Times New Roman"/>
          <w:sz w:val="24"/>
          <w:lang w:eastAsia="zh-Hans"/>
        </w:rPr>
        <w:t>ntrepreneurship (such as handicraft making</w:t>
      </w:r>
      <w:r>
        <w:rPr>
          <w:rFonts w:ascii="Times New Roman" w:hAnsi="Times New Roman" w:hint="eastAsia"/>
          <w:sz w:val="24"/>
          <w:lang w:eastAsia="zh-Hans"/>
        </w:rPr>
        <w:t>)</w:t>
      </w:r>
      <w:r>
        <w:rPr>
          <w:rFonts w:ascii="Times New Roman" w:hAnsi="Times New Roman"/>
          <w:sz w:val="24"/>
          <w:lang w:eastAsia="zh-Hans"/>
        </w:rPr>
        <w:t xml:space="preserve"> for women with disabilities”, and “to pay attention to the health of women with disabilities and provide reproductive health services”. Both measures, though necessary, may reinforce the stereotypical gender role</w:t>
      </w:r>
      <w:r>
        <w:rPr>
          <w:rFonts w:ascii="Times New Roman" w:hAnsi="Times New Roman"/>
          <w:sz w:val="24"/>
          <w:lang w:eastAsia="zh-Hans"/>
        </w:rPr>
        <w:t>s.</w:t>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In terms of the right to education, education statistics released by the Ministry of Education in 2020 show that there are 556,500 male students and 324,200 female students in special education schools, the number of male students is 1.71 times that of</w:t>
      </w:r>
      <w:r>
        <w:rPr>
          <w:rFonts w:ascii="Times New Roman" w:hAnsi="Times New Roman"/>
          <w:sz w:val="24"/>
          <w:lang w:eastAsia="zh-Hans"/>
        </w:rPr>
        <w:t xml:space="preserve"> female students. Moreover, we could not find open data on education rates for female children with disabilities.</w:t>
      </w:r>
      <w:r>
        <w:rPr>
          <w:rStyle w:val="EndnoteReference"/>
          <w:rFonts w:ascii="Times New Roman" w:hAnsi="Times New Roman"/>
          <w:sz w:val="24"/>
          <w:lang w:eastAsia="zh-Hans"/>
        </w:rPr>
        <w:endnoteReference w:id="1"/>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Regarding the right to health, a sample survey conducted in 2013 showed that 60.7% of women with disabilities in rural areas reported poor or very poor health, and that the </w:t>
      </w:r>
      <w:r>
        <w:rPr>
          <w:rFonts w:ascii="Times New Roman" w:hAnsi="Times New Roman"/>
          <w:sz w:val="24"/>
          <w:lang w:eastAsia="zh-Hans"/>
        </w:rPr>
        <w:lastRenderedPageBreak/>
        <w:t>rate of timely access to medical treatment was much lower than that of women in gen</w:t>
      </w:r>
      <w:r>
        <w:rPr>
          <w:rFonts w:ascii="Times New Roman" w:hAnsi="Times New Roman"/>
          <w:sz w:val="24"/>
          <w:lang w:eastAsia="zh-Hans"/>
        </w:rPr>
        <w:t>eral. Compared with men with disabilities, women with disabilities were slightly more likely to have received rehabilitation treatment, but the duration of treatment was longer, the cost was lower, and the level of rehabilitation services was lower. Moreov</w:t>
      </w:r>
      <w:r>
        <w:rPr>
          <w:rFonts w:ascii="Times New Roman" w:hAnsi="Times New Roman"/>
          <w:sz w:val="24"/>
          <w:lang w:eastAsia="zh-Hans"/>
        </w:rPr>
        <w:t xml:space="preserve">er, in the face of limited rehabilitation resources, under the influence of the traditional gender division of labor of </w:t>
      </w:r>
      <w:r>
        <w:rPr>
          <w:rFonts w:ascii="Times New Roman" w:hAnsi="Times New Roman"/>
          <w:sz w:val="24"/>
          <w:lang w:eastAsia="zh-Hans"/>
        </w:rPr>
        <w:t>“</w:t>
      </w:r>
      <w:r>
        <w:rPr>
          <w:rFonts w:ascii="Times New Roman" w:hAnsi="Times New Roman"/>
          <w:sz w:val="24"/>
          <w:lang w:eastAsia="zh-Hans"/>
        </w:rPr>
        <w:t>men working outside and women working at home</w:t>
      </w:r>
      <w:r>
        <w:rPr>
          <w:rFonts w:ascii="Times New Roman" w:hAnsi="Times New Roman"/>
          <w:sz w:val="24"/>
          <w:lang w:eastAsia="zh-Hans"/>
        </w:rPr>
        <w:t>”</w:t>
      </w:r>
      <w:r>
        <w:rPr>
          <w:rFonts w:ascii="Times New Roman" w:hAnsi="Times New Roman"/>
          <w:sz w:val="24"/>
          <w:lang w:eastAsia="zh-Hans"/>
        </w:rPr>
        <w:t>, women with disabilities have much lower accessibility to rehabilitation opportunities.</w:t>
      </w:r>
      <w:r>
        <w:rPr>
          <w:rStyle w:val="EndnoteReference"/>
          <w:rFonts w:ascii="Times New Roman" w:hAnsi="Times New Roman"/>
          <w:sz w:val="24"/>
          <w:lang w:eastAsia="zh-Hans"/>
        </w:rPr>
        <w:endnoteReference w:id="2"/>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In 2019, the Chinese government provided rehabilitation services to 4.412 million women with disabilities, accounting for less than 30 % of the registered number of women with disabilities that year.</w:t>
      </w:r>
      <w:r>
        <w:rPr>
          <w:rStyle w:val="EndnoteReference"/>
          <w:rFonts w:ascii="Times New Roman" w:hAnsi="Times New Roman"/>
          <w:sz w:val="24"/>
          <w:lang w:eastAsia="zh-Hans"/>
        </w:rPr>
        <w:endnoteReference w:id="3"/>
      </w:r>
      <w:r>
        <w:rPr>
          <w:rFonts w:ascii="Times New Roman" w:hAnsi="Times New Roman"/>
          <w:sz w:val="24"/>
          <w:lang w:eastAsia="zh-Hans"/>
        </w:rPr>
        <w:t xml:space="preserve"> However, the CDPF claims that the number has covered </w:t>
      </w:r>
      <w:r>
        <w:rPr>
          <w:rFonts w:ascii="Times New Roman" w:hAnsi="Times New Roman"/>
          <w:sz w:val="24"/>
          <w:lang w:eastAsia="zh-Hans"/>
        </w:rPr>
        <w:t xml:space="preserve">93 % of women with disabilities in need of rehabilitation services. </w:t>
      </w:r>
      <w:r>
        <w:rPr>
          <w:rFonts w:ascii="Times New Roman" w:hAnsi="Times New Roman"/>
          <w:sz w:val="24"/>
          <w:lang w:eastAsia="zh-Hans"/>
        </w:rPr>
        <w:t>The</w:t>
      </w:r>
      <w:r>
        <w:rPr>
          <w:rFonts w:ascii="Times New Roman" w:hAnsi="Times New Roman"/>
          <w:i/>
          <w:iCs/>
          <w:sz w:val="24"/>
          <w:lang w:eastAsia="zh-Hans"/>
        </w:rPr>
        <w:t xml:space="preserve"> China National Program for Women</w:t>
      </w:r>
      <w:r>
        <w:rPr>
          <w:rFonts w:ascii="Times New Roman" w:hAnsi="Times New Roman"/>
          <w:i/>
          <w:iCs/>
          <w:sz w:val="24"/>
          <w:lang w:eastAsia="zh-Hans"/>
        </w:rPr>
        <w:t>’</w:t>
      </w:r>
      <w:r>
        <w:rPr>
          <w:rFonts w:ascii="Times New Roman" w:hAnsi="Times New Roman"/>
          <w:i/>
          <w:iCs/>
          <w:sz w:val="24"/>
          <w:lang w:eastAsia="zh-Hans"/>
        </w:rPr>
        <w:t>s Development</w:t>
      </w:r>
      <w:r>
        <w:rPr>
          <w:rFonts w:ascii="Times New Roman" w:hAnsi="Times New Roman"/>
          <w:sz w:val="24"/>
          <w:lang w:eastAsia="zh-Hans"/>
        </w:rPr>
        <w:t xml:space="preserve"> </w:t>
      </w:r>
      <w:r>
        <w:rPr>
          <w:rFonts w:ascii="Times New Roman" w:hAnsi="Times New Roman"/>
          <w:i/>
          <w:iCs/>
          <w:sz w:val="24"/>
          <w:lang w:eastAsia="zh-Hans"/>
        </w:rPr>
        <w:t>(2021-2030)</w:t>
      </w:r>
      <w:r>
        <w:rPr>
          <w:rFonts w:ascii="Times New Roman" w:hAnsi="Times New Roman"/>
          <w:sz w:val="24"/>
          <w:lang w:eastAsia="zh-Hans"/>
        </w:rPr>
        <w:t xml:space="preserve"> calls for expanding the supply of public services tailored to the needs of women with disabilities, with the focus on providing women with difficulties, disabilities, and serious diseases with rights protection, life support, spiritual comfort, and other </w:t>
      </w:r>
      <w:r>
        <w:rPr>
          <w:rFonts w:ascii="Times New Roman" w:hAnsi="Times New Roman"/>
          <w:sz w:val="24"/>
          <w:lang w:eastAsia="zh-Hans"/>
        </w:rPr>
        <w:t>care services. However, corresponding measures and financial budgets have not been published.</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Studies have confirmed that men with lifelong psychosocial disabilities are more likely than women to apply for mental health services</w:t>
      </w:r>
      <w:r>
        <w:rPr>
          <w:rStyle w:val="EndnoteReference"/>
          <w:rFonts w:ascii="Times New Roman" w:hAnsi="Times New Roman"/>
          <w:sz w:val="24"/>
          <w:lang w:eastAsia="zh-Hans"/>
        </w:rPr>
        <w:endnoteReference w:id="4"/>
      </w:r>
      <w:r>
        <w:rPr>
          <w:rFonts w:ascii="Times New Roman" w:hAnsi="Times New Roman"/>
          <w:sz w:val="24"/>
          <w:lang w:eastAsia="zh-Hans"/>
        </w:rPr>
        <w:t>, senior rural men are mor</w:t>
      </w:r>
      <w:r>
        <w:rPr>
          <w:rFonts w:ascii="Times New Roman" w:hAnsi="Times New Roman"/>
          <w:sz w:val="24"/>
          <w:lang w:eastAsia="zh-Hans"/>
        </w:rPr>
        <w:t>e likely than women to seek mental health services</w:t>
      </w:r>
      <w:r>
        <w:rPr>
          <w:rStyle w:val="EndnoteReference"/>
          <w:rFonts w:ascii="Times New Roman" w:hAnsi="Times New Roman"/>
          <w:sz w:val="24"/>
          <w:lang w:eastAsia="zh-Hans"/>
        </w:rPr>
        <w:endnoteReference w:id="5"/>
      </w:r>
      <w:r>
        <w:rPr>
          <w:rFonts w:ascii="Times New Roman" w:hAnsi="Times New Roman"/>
          <w:sz w:val="24"/>
          <w:lang w:eastAsia="zh-Hans"/>
        </w:rPr>
        <w:t>, and rural women with schizophrenia are more likely than men to delay treatment and recovery</w:t>
      </w:r>
      <w:r>
        <w:rPr>
          <w:rStyle w:val="EndnoteReference"/>
          <w:rFonts w:ascii="Times New Roman" w:hAnsi="Times New Roman"/>
          <w:sz w:val="24"/>
          <w:lang w:eastAsia="zh-Hans"/>
        </w:rPr>
        <w:endnoteReference w:id="6"/>
      </w:r>
      <w:r>
        <w:rPr>
          <w:rFonts w:ascii="Times New Roman" w:hAnsi="Times New Roman"/>
          <w:sz w:val="24"/>
          <w:lang w:eastAsia="zh-Hans"/>
        </w:rPr>
        <w:t>. However, the state has not implemented positive measures to increase the accessibility and utilization of com</w:t>
      </w:r>
      <w:r>
        <w:rPr>
          <w:rFonts w:ascii="Times New Roman" w:hAnsi="Times New Roman"/>
          <w:sz w:val="24"/>
          <w:lang w:eastAsia="zh-Hans"/>
        </w:rPr>
        <w:t>munity mental health services for women with disabilities in rural areas.</w:t>
      </w:r>
    </w:p>
    <w:p w:rsidR="00A266F6" w:rsidRDefault="00A266F6">
      <w:pPr>
        <w:rPr>
          <w:rFonts w:ascii="Times New Roman" w:hAnsi="Times New Roman"/>
          <w:sz w:val="24"/>
          <w:lang w:eastAsia="zh-Hans"/>
        </w:rPr>
      </w:pPr>
    </w:p>
    <w:p w:rsidR="00A266F6" w:rsidRDefault="00406CE9">
      <w:pPr>
        <w:rPr>
          <w:rFonts w:ascii="Times New Roman" w:hAnsi="Times New Roman"/>
          <w:b/>
          <w:sz w:val="24"/>
        </w:rPr>
      </w:pPr>
      <w:r>
        <w:rPr>
          <w:rFonts w:ascii="Times New Roman" w:hAnsi="Times New Roman" w:hint="eastAsia"/>
          <w:b/>
          <w:sz w:val="24"/>
        </w:rPr>
        <w:t>Giv</w:t>
      </w:r>
      <w:r>
        <w:rPr>
          <w:rFonts w:ascii="Times New Roman" w:hAnsi="Times New Roman"/>
          <w:b/>
          <w:sz w:val="24"/>
        </w:rPr>
        <w:t>en this, we hope that the Committee can request the State Party to:</w:t>
      </w:r>
    </w:p>
    <w:p w:rsidR="00A266F6" w:rsidRDefault="00406CE9">
      <w:pPr>
        <w:pStyle w:val="ListParagraph"/>
        <w:numPr>
          <w:ilvl w:val="0"/>
          <w:numId w:val="1"/>
        </w:numPr>
        <w:rPr>
          <w:rFonts w:ascii="Times New Roman" w:hAnsi="Times New Roman"/>
          <w:bCs/>
          <w:sz w:val="24"/>
          <w:szCs w:val="24"/>
          <w:u w:val="single"/>
        </w:rPr>
      </w:pPr>
      <w:r>
        <w:rPr>
          <w:rFonts w:ascii="Times New Roman" w:hAnsi="Times New Roman"/>
          <w:bCs/>
          <w:sz w:val="24"/>
          <w:szCs w:val="24"/>
          <w:u w:val="single"/>
        </w:rPr>
        <w:t xml:space="preserve">Collect and assess information on the situation and obstacles faced by women and </w:t>
      </w:r>
      <w:r>
        <w:rPr>
          <w:rFonts w:ascii="Times New Roman" w:hAnsi="Times New Roman"/>
          <w:bCs/>
          <w:sz w:val="24"/>
          <w:szCs w:val="24"/>
          <w:u w:val="single"/>
        </w:rPr>
        <w:lastRenderedPageBreak/>
        <w:t>girls with disabilities, incl</w:t>
      </w:r>
      <w:r>
        <w:rPr>
          <w:rFonts w:ascii="Times New Roman" w:hAnsi="Times New Roman"/>
          <w:bCs/>
          <w:sz w:val="24"/>
          <w:szCs w:val="24"/>
          <w:u w:val="single"/>
        </w:rPr>
        <w:t>uding women with intellectual or psychosocial disabilities, in exercising their rights under the Convention;</w:t>
      </w:r>
    </w:p>
    <w:p w:rsidR="00A266F6" w:rsidRDefault="00406CE9">
      <w:pPr>
        <w:pStyle w:val="ListParagraph"/>
        <w:numPr>
          <w:ilvl w:val="0"/>
          <w:numId w:val="1"/>
        </w:numPr>
        <w:rPr>
          <w:rFonts w:ascii="Times New Roman" w:hAnsi="Times New Roman"/>
          <w:bCs/>
          <w:sz w:val="24"/>
          <w:szCs w:val="24"/>
          <w:u w:val="single"/>
        </w:rPr>
      </w:pPr>
      <w:r>
        <w:rPr>
          <w:rFonts w:ascii="Times New Roman" w:hAnsi="Times New Roman"/>
          <w:bCs/>
          <w:sz w:val="24"/>
          <w:szCs w:val="24"/>
          <w:u w:val="single"/>
        </w:rPr>
        <w:t>Increase the budget for public services for women and girls with disabilities, especially those with intellectual or psychosocial disabilities, and</w:t>
      </w:r>
      <w:r>
        <w:rPr>
          <w:rFonts w:ascii="Times New Roman" w:hAnsi="Times New Roman"/>
          <w:bCs/>
          <w:sz w:val="24"/>
          <w:szCs w:val="24"/>
          <w:u w:val="single"/>
        </w:rPr>
        <w:t xml:space="preserve"> include data on public services separately in the annual </w:t>
      </w:r>
      <w:r>
        <w:rPr>
          <w:rFonts w:ascii="Times New Roman Italic" w:hAnsi="Times New Roman Italic" w:cs="Times New Roman Italic"/>
          <w:bCs/>
          <w:i/>
          <w:iCs/>
          <w:sz w:val="24"/>
          <w:szCs w:val="24"/>
          <w:u w:val="single"/>
        </w:rPr>
        <w:t>Statistical Bulletin on Civil Affairs Development</w:t>
      </w:r>
      <w:r>
        <w:rPr>
          <w:rFonts w:ascii="Times New Roman" w:hAnsi="Times New Roman"/>
          <w:bCs/>
          <w:sz w:val="24"/>
          <w:szCs w:val="24"/>
          <w:u w:val="single"/>
        </w:rPr>
        <w:t>.</w:t>
      </w:r>
    </w:p>
    <w:p w:rsidR="00A266F6" w:rsidRDefault="00A266F6">
      <w:pPr>
        <w:rPr>
          <w:rFonts w:ascii="Times New Roman" w:hAnsi="Times New Roman"/>
          <w:sz w:val="24"/>
        </w:rPr>
      </w:pPr>
    </w:p>
    <w:p w:rsidR="00A266F6" w:rsidRDefault="00A266F6">
      <w:pPr>
        <w:rPr>
          <w:rFonts w:ascii="Times New Roman" w:hAnsi="Times New Roman"/>
          <w:sz w:val="24"/>
        </w:rPr>
      </w:pPr>
    </w:p>
    <w:p w:rsidR="00A266F6" w:rsidRDefault="00406CE9">
      <w:pPr>
        <w:rPr>
          <w:rFonts w:ascii="Times New Roman" w:hAnsi="Times New Roman"/>
          <w:b/>
          <w:sz w:val="24"/>
          <w:u w:val="single"/>
        </w:rPr>
      </w:pPr>
      <w:bookmarkStart w:id="4" w:name="八"/>
      <w:r>
        <w:rPr>
          <w:rFonts w:ascii="Times New Roman" w:hAnsi="Times New Roman"/>
          <w:b/>
          <w:sz w:val="24"/>
          <w:u w:val="single"/>
          <w:lang w:eastAsia="zh-Hans"/>
        </w:rPr>
        <w:t xml:space="preserve">Article 6 - Women with disabilities; </w:t>
      </w:r>
      <w:r>
        <w:rPr>
          <w:rFonts w:ascii="Times New Roman" w:hAnsi="Times New Roman"/>
          <w:b/>
          <w:sz w:val="24"/>
          <w:u w:val="single"/>
        </w:rPr>
        <w:t>Article 8 Awareness-raising</w:t>
      </w:r>
      <w:bookmarkEnd w:id="4"/>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rPr>
        <w:t xml:space="preserve">In China, the social awareness of the UN Convention is still limited. </w:t>
      </w:r>
      <w:r>
        <w:rPr>
          <w:rFonts w:ascii="Times New Roman" w:hAnsi="Times New Roman"/>
          <w:sz w:val="24"/>
        </w:rPr>
        <w:t>The</w:t>
      </w:r>
      <w:r>
        <w:rPr>
          <w:rFonts w:ascii="Times New Roman" w:hAnsi="Times New Roman"/>
          <w:i/>
          <w:iCs/>
          <w:sz w:val="24"/>
        </w:rPr>
        <w:t xml:space="preserve"> Outline for Accelerating the Process Toward Prosperity for Persons with Disabilities in the 13th Five-year Plan Period</w:t>
      </w:r>
      <w:r>
        <w:rPr>
          <w:rFonts w:ascii="Times New Roman" w:hAnsi="Times New Roman"/>
          <w:sz w:val="24"/>
        </w:rPr>
        <w:t xml:space="preserve"> </w:t>
      </w:r>
      <w:r>
        <w:rPr>
          <w:rFonts w:ascii="Times New Roman" w:hAnsi="Times New Roman"/>
          <w:i/>
          <w:iCs/>
          <w:sz w:val="24"/>
        </w:rPr>
        <w:t xml:space="preserve">(2016-2020) </w:t>
      </w:r>
      <w:r>
        <w:rPr>
          <w:rFonts w:ascii="Times New Roman" w:hAnsi="Times New Roman"/>
          <w:sz w:val="24"/>
        </w:rPr>
        <w:t xml:space="preserve">had proposed to widely disseminate the Convention, but did not specify detailed implementation plan. </w:t>
      </w:r>
      <w:r>
        <w:rPr>
          <w:rFonts w:ascii="Times New Roman" w:hAnsi="Times New Roman"/>
          <w:sz w:val="24"/>
        </w:rPr>
        <w:t>The</w:t>
      </w:r>
      <w:r>
        <w:rPr>
          <w:rFonts w:ascii="Times New Roman" w:hAnsi="Times New Roman"/>
          <w:i/>
          <w:iCs/>
          <w:sz w:val="24"/>
        </w:rPr>
        <w:t xml:space="preserve"> Plan for Protection</w:t>
      </w:r>
      <w:r>
        <w:rPr>
          <w:rFonts w:ascii="Times New Roman" w:hAnsi="Times New Roman"/>
          <w:i/>
          <w:iCs/>
          <w:sz w:val="24"/>
        </w:rPr>
        <w:t xml:space="preserve"> and Development of Disabled People During the 14th Five-Year Plan Period (2021-2025)</w:t>
      </w:r>
      <w:r>
        <w:rPr>
          <w:rFonts w:ascii="Times New Roman" w:hAnsi="Times New Roman"/>
          <w:sz w:val="24"/>
        </w:rPr>
        <w:t xml:space="preserve"> only mentions the fulfillment of the Convention and no longer mentions expanding dissemination</w:t>
      </w:r>
      <w:r>
        <w:rPr>
          <w:rFonts w:ascii="Times New Roman" w:hAnsi="Times New Roman" w:hint="eastAsia"/>
          <w:sz w:val="24"/>
        </w:rPr>
        <w:t>.</w:t>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 xml:space="preserve">In particular, the concept of supported decision-making in Article 12 of </w:t>
      </w:r>
      <w:r>
        <w:rPr>
          <w:rFonts w:ascii="Times New Roman" w:hAnsi="Times New Roman"/>
          <w:sz w:val="24"/>
          <w:lang w:eastAsia="zh-Hans"/>
        </w:rPr>
        <w:t>the Convention is not yet widely understood and implemented. According to the concluding observations adopted by the CRPD Committee on China</w:t>
      </w:r>
      <w:r>
        <w:rPr>
          <w:rFonts w:ascii="Times New Roman" w:hAnsi="Times New Roman"/>
          <w:sz w:val="24"/>
          <w:lang w:eastAsia="zh-Hans"/>
        </w:rPr>
        <w:t>’</w:t>
      </w:r>
      <w:r>
        <w:rPr>
          <w:rFonts w:ascii="Times New Roman" w:hAnsi="Times New Roman"/>
          <w:sz w:val="24"/>
          <w:lang w:eastAsia="zh-Hans"/>
        </w:rPr>
        <w:t xml:space="preserve">s initial report, conduct relevant official events in the name of </w:t>
      </w:r>
      <w:r>
        <w:rPr>
          <w:rFonts w:ascii="Times New Roman" w:hAnsi="Times New Roman"/>
          <w:sz w:val="24"/>
          <w:lang w:eastAsia="zh-Hans"/>
        </w:rPr>
        <w:t>“</w:t>
      </w:r>
      <w:r>
        <w:rPr>
          <w:rFonts w:ascii="Times New Roman" w:hAnsi="Times New Roman"/>
          <w:sz w:val="24"/>
          <w:lang w:eastAsia="zh-Hans"/>
        </w:rPr>
        <w:t>helping disabled</w:t>
      </w:r>
      <w:r>
        <w:rPr>
          <w:rFonts w:ascii="Times New Roman" w:hAnsi="Times New Roman"/>
          <w:sz w:val="24"/>
          <w:lang w:eastAsia="zh-Hans"/>
        </w:rPr>
        <w:t>”</w:t>
      </w:r>
      <w:r>
        <w:rPr>
          <w:rFonts w:ascii="Times New Roman" w:hAnsi="Times New Roman"/>
          <w:sz w:val="24"/>
          <w:lang w:eastAsia="zh-Hans"/>
        </w:rPr>
        <w:t xml:space="preserve"> went against the Convention</w:t>
      </w:r>
      <w:r>
        <w:rPr>
          <w:rFonts w:ascii="Times New Roman" w:hAnsi="Times New Roman"/>
          <w:sz w:val="24"/>
          <w:lang w:eastAsia="zh-Hans"/>
        </w:rPr>
        <w:t>’</w:t>
      </w:r>
      <w:r>
        <w:rPr>
          <w:rFonts w:ascii="Times New Roman" w:hAnsi="Times New Roman"/>
          <w:sz w:val="24"/>
          <w:lang w:eastAsia="zh-Hans"/>
        </w:rPr>
        <w:t xml:space="preserve">s </w:t>
      </w:r>
      <w:r>
        <w:rPr>
          <w:rFonts w:ascii="Times New Roman" w:hAnsi="Times New Roman"/>
          <w:sz w:val="24"/>
          <w:lang w:eastAsia="zh-Hans"/>
        </w:rPr>
        <w:t xml:space="preserve">human rights model of disability. However, the Chinese government has been using the name </w:t>
      </w:r>
      <w:r>
        <w:rPr>
          <w:rFonts w:ascii="Times New Roman" w:hAnsi="Times New Roman"/>
          <w:sz w:val="24"/>
          <w:lang w:eastAsia="zh-Hans"/>
        </w:rPr>
        <w:t>“</w:t>
      </w:r>
      <w:r>
        <w:rPr>
          <w:rFonts w:ascii="Times New Roman" w:hAnsi="Times New Roman"/>
          <w:sz w:val="24"/>
          <w:lang w:eastAsia="zh-Hans"/>
        </w:rPr>
        <w:t>National Day to Help the Disabled</w:t>
      </w:r>
      <w:r>
        <w:rPr>
          <w:rFonts w:ascii="Times New Roman Italic" w:hAnsi="Times New Roman Italic" w:cs="Times New Roman Italic"/>
          <w:i/>
          <w:iCs/>
          <w:sz w:val="24"/>
          <w:lang w:eastAsia="zh-Hans"/>
        </w:rPr>
        <w:t>”</w:t>
      </w:r>
      <w:r>
        <w:rPr>
          <w:rFonts w:ascii="Times New Roman" w:hAnsi="Times New Roman"/>
          <w:sz w:val="24"/>
          <w:lang w:eastAsia="zh-Hans"/>
        </w:rPr>
        <w:t xml:space="preserve"> as the name of the holiday for thirty-two years, disregarding the voices and rights of the PWD </w:t>
      </w:r>
      <w:r>
        <w:rPr>
          <w:rFonts w:ascii="Times New Roman" w:hAnsi="Times New Roman"/>
          <w:sz w:val="24"/>
          <w:lang w:eastAsia="zh-Hans"/>
        </w:rPr>
        <w:t>C</w:t>
      </w:r>
      <w:r>
        <w:rPr>
          <w:rFonts w:ascii="Times New Roman" w:hAnsi="Times New Roman"/>
          <w:sz w:val="24"/>
          <w:lang w:eastAsia="zh-Hans"/>
        </w:rPr>
        <w:t>ommunity, and has included it in t</w:t>
      </w:r>
      <w:r>
        <w:rPr>
          <w:rFonts w:ascii="Times New Roman" w:hAnsi="Times New Roman"/>
          <w:sz w:val="24"/>
          <w:lang w:eastAsia="zh-Hans"/>
        </w:rPr>
        <w:t xml:space="preserve">he </w:t>
      </w:r>
      <w:r>
        <w:rPr>
          <w:rFonts w:ascii="Times New Roman Italic" w:hAnsi="Times New Roman Italic" w:cs="Times New Roman Italic"/>
          <w:i/>
          <w:iCs/>
          <w:sz w:val="24"/>
          <w:lang w:eastAsia="zh-Hans"/>
        </w:rPr>
        <w:t xml:space="preserve">Law on the Protection of Persons with Disabilities </w:t>
      </w:r>
      <w:r>
        <w:rPr>
          <w:rFonts w:ascii="Times New Roman" w:hAnsi="Times New Roman"/>
          <w:sz w:val="24"/>
          <w:lang w:eastAsia="zh-Hans"/>
        </w:rPr>
        <w:t>(LPPD). In 2018, the CDPF rejected the National People</w:t>
      </w:r>
      <w:r>
        <w:rPr>
          <w:rFonts w:ascii="Times New Roman" w:hAnsi="Times New Roman"/>
          <w:sz w:val="24"/>
          <w:lang w:eastAsia="zh-Hans"/>
        </w:rPr>
        <w:t>’</w:t>
      </w:r>
      <w:r>
        <w:rPr>
          <w:rFonts w:ascii="Times New Roman" w:hAnsi="Times New Roman"/>
          <w:sz w:val="24"/>
          <w:lang w:eastAsia="zh-Hans"/>
        </w:rPr>
        <w:t>s Congress delegates</w:t>
      </w:r>
      <w:r>
        <w:rPr>
          <w:rFonts w:ascii="Times New Roman" w:hAnsi="Times New Roman"/>
          <w:sz w:val="24"/>
          <w:lang w:eastAsia="zh-Hans"/>
        </w:rPr>
        <w:t>’</w:t>
      </w:r>
      <w:r>
        <w:rPr>
          <w:rFonts w:ascii="Times New Roman" w:hAnsi="Times New Roman"/>
          <w:sz w:val="24"/>
          <w:lang w:eastAsia="zh-Hans"/>
        </w:rPr>
        <w:t xml:space="preserve"> proposal to rename </w:t>
      </w:r>
      <w:r>
        <w:rPr>
          <w:rFonts w:ascii="Times New Roman" w:hAnsi="Times New Roman"/>
          <w:sz w:val="24"/>
          <w:lang w:eastAsia="zh-Hans"/>
        </w:rPr>
        <w:t>“</w:t>
      </w:r>
      <w:r>
        <w:rPr>
          <w:rFonts w:ascii="Times New Roman Italic" w:hAnsi="Times New Roman Italic" w:cs="Times New Roman Italic"/>
          <w:sz w:val="24"/>
          <w:lang w:eastAsia="zh-Hans"/>
        </w:rPr>
        <w:t>disabled”</w:t>
      </w:r>
      <w:r>
        <w:rPr>
          <w:rFonts w:ascii="Times New Roman" w:hAnsi="Times New Roman"/>
          <w:sz w:val="24"/>
          <w:lang w:eastAsia="zh-Hans"/>
        </w:rPr>
        <w:t xml:space="preserve"> and </w:t>
      </w:r>
      <w:r>
        <w:rPr>
          <w:rFonts w:ascii="Times New Roman" w:hAnsi="Times New Roman"/>
          <w:sz w:val="24"/>
          <w:lang w:eastAsia="zh-Hans"/>
        </w:rPr>
        <w:t>“</w:t>
      </w:r>
      <w:r>
        <w:rPr>
          <w:rFonts w:ascii="Times New Roman Italic" w:hAnsi="Times New Roman Italic" w:cs="Times New Roman Italic"/>
          <w:sz w:val="24"/>
          <w:lang w:eastAsia="zh-Hans"/>
        </w:rPr>
        <w:t>disa</w:t>
      </w:r>
      <w:r>
        <w:rPr>
          <w:rFonts w:ascii="Times New Roman Italic" w:hAnsi="Times New Roman Italic" w:cs="Times New Roman Italic"/>
          <w:sz w:val="24"/>
          <w:lang w:eastAsia="zh-Hans"/>
        </w:rPr>
        <w:lastRenderedPageBreak/>
        <w:t>bled persons”</w:t>
      </w:r>
      <w:r>
        <w:rPr>
          <w:rFonts w:ascii="Times New Roman" w:hAnsi="Times New Roman"/>
          <w:sz w:val="24"/>
          <w:lang w:eastAsia="zh-Hans"/>
        </w:rPr>
        <w:t xml:space="preserve"> to </w:t>
      </w:r>
      <w:r>
        <w:rPr>
          <w:rFonts w:ascii="Times New Roman" w:hAnsi="Times New Roman"/>
          <w:sz w:val="24"/>
          <w:lang w:eastAsia="zh-Hans"/>
        </w:rPr>
        <w:t>“</w:t>
      </w:r>
      <w:r>
        <w:rPr>
          <w:rFonts w:ascii="Times New Roman Italic" w:hAnsi="Times New Roman Italic" w:cs="Times New Roman Italic"/>
          <w:sz w:val="24"/>
          <w:lang w:eastAsia="zh-Hans"/>
        </w:rPr>
        <w:t>persons with disabilities”</w:t>
      </w:r>
      <w:r>
        <w:rPr>
          <w:rFonts w:ascii="Times New Roman" w:hAnsi="Times New Roman"/>
          <w:sz w:val="24"/>
          <w:lang w:eastAsia="zh-Hans"/>
        </w:rPr>
        <w:t xml:space="preserve"> and continued to maintain a medical-centric and ableism cognitive perspective.</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In addition, the second and third combined national reports cite a series of news, commentary and advocacy programs that </w:t>
      </w:r>
      <w:r>
        <w:rPr>
          <w:rFonts w:ascii="Times New Roman" w:hAnsi="Times New Roman" w:hint="eastAsia"/>
          <w:sz w:val="24"/>
        </w:rPr>
        <w:t>reveal</w:t>
      </w:r>
      <w:r>
        <w:rPr>
          <w:rFonts w:ascii="Times New Roman" w:hAnsi="Times New Roman"/>
          <w:sz w:val="24"/>
          <w:lang w:eastAsia="zh-Hans"/>
        </w:rPr>
        <w:t xml:space="preserve"> the social contributions of persons with visual</w:t>
      </w:r>
      <w:r>
        <w:rPr>
          <w:rFonts w:ascii="Times New Roman" w:hAnsi="Times New Roman"/>
          <w:sz w:val="24"/>
          <w:lang w:eastAsia="zh-Hans"/>
        </w:rPr>
        <w:t>, hearing, vocal and physical disabilities. However, there was no mention of efforts made by governments or other duty bearers to promo respect for the individual worth and dignity of persons with intellectual or psychosocial disabilities, especially for w</w:t>
      </w:r>
      <w:r>
        <w:rPr>
          <w:rFonts w:ascii="Times New Roman" w:hAnsi="Times New Roman"/>
          <w:sz w:val="24"/>
          <w:lang w:eastAsia="zh-Hans"/>
        </w:rPr>
        <w:t>omen and for persons residing in remote rural areas</w:t>
      </w:r>
      <w:r>
        <w:rPr>
          <w:rFonts w:ascii="Times New Roman" w:hAnsi="Times New Roman" w:hint="eastAsia"/>
          <w:sz w:val="24"/>
        </w:rPr>
        <w:t>.</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lang w:eastAsia="zh-Hans"/>
        </w:rPr>
        <w:t>Finally, a study examined news report between 2008 and 2018 on legal cases involving persons with psychosocial disabilities and revealed news reports of persons with psychosocial disabilities as perpetr</w:t>
      </w:r>
      <w:r>
        <w:rPr>
          <w:rFonts w:ascii="Times New Roman" w:hAnsi="Times New Roman"/>
          <w:sz w:val="24"/>
          <w:lang w:eastAsia="zh-Hans"/>
        </w:rPr>
        <w:t>ators far outnumbered reports of them as victims of rights violations, by a ratio of nearly 9:1. The reported perpetrators with psychosocial disabilities were mostly male (73%) whilst the victims with psychosocial disabilities were mostly female</w:t>
      </w:r>
      <w:r>
        <w:rPr>
          <w:rFonts w:ascii="Times New Roman" w:hAnsi="Times New Roman"/>
          <w:sz w:val="24"/>
          <w:lang w:eastAsia="zh-Hans"/>
        </w:rPr>
        <w:t>.</w:t>
      </w:r>
      <w:r>
        <w:rPr>
          <w:rFonts w:ascii="Times New Roman" w:hAnsi="Times New Roman"/>
          <w:sz w:val="24"/>
          <w:lang w:eastAsia="zh-Hans"/>
        </w:rPr>
        <w:t xml:space="preserve"> (</w:t>
      </w:r>
      <w:r>
        <w:rPr>
          <w:rFonts w:ascii="Times New Roman" w:hAnsi="Times New Roman" w:hint="eastAsia"/>
          <w:sz w:val="24"/>
          <w:lang w:eastAsia="zh-Hans"/>
        </w:rPr>
        <w:t>Cases in</w:t>
      </w:r>
      <w:r>
        <w:rPr>
          <w:rFonts w:ascii="Times New Roman" w:hAnsi="Times New Roman" w:hint="eastAsia"/>
          <w:sz w:val="24"/>
          <w:lang w:eastAsia="zh-Hans"/>
        </w:rPr>
        <w:t>volving women, men and both men and women accounted for 48%, 32%, and 18%, respectively</w:t>
      </w:r>
      <w:r>
        <w:rPr>
          <w:rFonts w:ascii="Times New Roman" w:hAnsi="Times New Roman"/>
          <w:sz w:val="24"/>
          <w:lang w:eastAsia="zh-Hans"/>
        </w:rPr>
        <w:t>.</w:t>
      </w:r>
      <w:r>
        <w:rPr>
          <w:rFonts w:ascii="Times New Roman" w:hAnsi="Times New Roman"/>
          <w:sz w:val="24"/>
          <w:lang w:eastAsia="zh-Hans"/>
        </w:rPr>
        <w:t>) Reports of mentally disabled females being sexually abused and trafficked account for 28% of the overall reports.</w:t>
      </w:r>
      <w:r>
        <w:rPr>
          <w:rStyle w:val="EndnoteReference"/>
          <w:rFonts w:ascii="Times New Roman" w:hAnsi="Times New Roman" w:hint="eastAsia"/>
          <w:sz w:val="24"/>
        </w:rPr>
        <w:endnoteReference w:id="7"/>
      </w:r>
      <w:r>
        <w:rPr>
          <w:rFonts w:ascii="Times New Roman" w:hAnsi="Times New Roman"/>
          <w:sz w:val="24"/>
          <w:lang w:eastAsia="zh-Hans"/>
        </w:rPr>
        <w:t xml:space="preserve"> These reports reflect the gender segregation among </w:t>
      </w:r>
      <w:r>
        <w:rPr>
          <w:rFonts w:ascii="Times New Roman" w:hAnsi="Times New Roman"/>
          <w:sz w:val="24"/>
          <w:lang w:eastAsia="zh-Hans"/>
        </w:rPr>
        <w:t>the mentally disabled population, and disempower the female with psychosocial disabilities</w:t>
      </w:r>
      <w:r>
        <w:rPr>
          <w:rFonts w:ascii="Times New Roman" w:hAnsi="Times New Roman" w:hint="eastAsia"/>
          <w:sz w:val="24"/>
        </w:rPr>
        <w:t>.</w:t>
      </w:r>
    </w:p>
    <w:p w:rsidR="00A266F6" w:rsidRDefault="00A266F6">
      <w:pPr>
        <w:rPr>
          <w:rFonts w:ascii="Times New Roman" w:hAnsi="Times New Roman"/>
          <w:sz w:val="24"/>
        </w:rPr>
      </w:pPr>
    </w:p>
    <w:p w:rsidR="00A266F6" w:rsidRDefault="00406CE9">
      <w:pPr>
        <w:rPr>
          <w:rFonts w:ascii="Times New Roman" w:hAnsi="Times New Roman"/>
          <w:bCs/>
          <w:sz w:val="24"/>
        </w:rPr>
      </w:pPr>
      <w:r>
        <w:rPr>
          <w:rFonts w:ascii="Times New Roman" w:hAnsi="Times New Roman"/>
          <w:b/>
          <w:sz w:val="24"/>
        </w:rPr>
        <w:t>Given this, we hope that the Committee can request the State party to</w:t>
      </w:r>
      <w:r>
        <w:rPr>
          <w:rFonts w:ascii="Times New Roman" w:hAnsi="Times New Roman"/>
          <w:bCs/>
          <w:sz w:val="24"/>
        </w:rPr>
        <w:t>:</w:t>
      </w:r>
    </w:p>
    <w:p w:rsidR="00A266F6" w:rsidRDefault="00406CE9">
      <w:pPr>
        <w:pStyle w:val="ListParagraph"/>
        <w:numPr>
          <w:ilvl w:val="0"/>
          <w:numId w:val="2"/>
        </w:numPr>
        <w:rPr>
          <w:rFonts w:ascii="Times New Roman" w:hAnsi="Times New Roman"/>
          <w:bCs/>
          <w:sz w:val="24"/>
          <w:szCs w:val="24"/>
          <w:u w:val="single"/>
        </w:rPr>
      </w:pPr>
      <w:r>
        <w:rPr>
          <w:rFonts w:ascii="Times New Roman" w:hAnsi="Times New Roman"/>
          <w:bCs/>
          <w:sz w:val="24"/>
          <w:szCs w:val="24"/>
          <w:u w:val="single"/>
        </w:rPr>
        <w:t>Strengthen the dissemination of information on gender equality and disability rights in rura</w:t>
      </w:r>
      <w:r>
        <w:rPr>
          <w:rFonts w:ascii="Times New Roman" w:hAnsi="Times New Roman"/>
          <w:bCs/>
          <w:sz w:val="24"/>
          <w:szCs w:val="24"/>
          <w:u w:val="single"/>
        </w:rPr>
        <w:t>l areas, and continuously promote comprehensive management of the birth sex ratio;</w:t>
      </w:r>
    </w:p>
    <w:p w:rsidR="00A266F6" w:rsidRDefault="00406CE9">
      <w:pPr>
        <w:pStyle w:val="ListParagraph"/>
        <w:numPr>
          <w:ilvl w:val="0"/>
          <w:numId w:val="2"/>
        </w:numPr>
        <w:rPr>
          <w:rFonts w:ascii="Times New Roman" w:hAnsi="Times New Roman"/>
          <w:bCs/>
          <w:sz w:val="24"/>
          <w:szCs w:val="24"/>
          <w:u w:val="single"/>
        </w:rPr>
      </w:pPr>
      <w:r>
        <w:rPr>
          <w:rFonts w:ascii="Times New Roman" w:hAnsi="Times New Roman"/>
          <w:bCs/>
          <w:sz w:val="24"/>
          <w:szCs w:val="24"/>
          <w:u w:val="single"/>
        </w:rPr>
        <w:t xml:space="preserve">Conduct in-depth rural education on the legal consequences of human trafficking </w:t>
      </w:r>
      <w:r>
        <w:rPr>
          <w:rFonts w:ascii="Times New Roman" w:hAnsi="Times New Roman"/>
          <w:bCs/>
          <w:sz w:val="24"/>
          <w:szCs w:val="24"/>
          <w:u w:val="single"/>
        </w:rPr>
        <w:lastRenderedPageBreak/>
        <w:t xml:space="preserve">and forced marriage; enhance the anti-trafficking awareness of persons with disabilities and </w:t>
      </w:r>
      <w:r>
        <w:rPr>
          <w:rFonts w:ascii="Times New Roman" w:hAnsi="Times New Roman"/>
          <w:bCs/>
          <w:sz w:val="24"/>
          <w:szCs w:val="24"/>
          <w:u w:val="single"/>
        </w:rPr>
        <w:t>their guardians; and conduct special education for village cadres in rural areas with a high incidence or prevalence of human trafficking;</w:t>
      </w:r>
    </w:p>
    <w:p w:rsidR="00A266F6" w:rsidRDefault="00406CE9">
      <w:pPr>
        <w:pStyle w:val="ListParagraph"/>
        <w:numPr>
          <w:ilvl w:val="0"/>
          <w:numId w:val="2"/>
        </w:numPr>
        <w:rPr>
          <w:rFonts w:ascii="Times New Roman" w:hAnsi="Times New Roman"/>
          <w:bCs/>
          <w:sz w:val="24"/>
          <w:szCs w:val="24"/>
          <w:u w:val="single"/>
        </w:rPr>
      </w:pPr>
      <w:r>
        <w:rPr>
          <w:rFonts w:ascii="Times New Roman" w:hAnsi="Times New Roman"/>
          <w:bCs/>
          <w:sz w:val="24"/>
          <w:szCs w:val="24"/>
          <w:u w:val="single"/>
        </w:rPr>
        <w:t>Accelerate anti-discrimination legislation for persons with disabilities and clarify the definition of discrimination</w:t>
      </w:r>
      <w:r>
        <w:rPr>
          <w:rFonts w:ascii="Times New Roman" w:hAnsi="Times New Roman"/>
          <w:bCs/>
          <w:sz w:val="24"/>
          <w:szCs w:val="24"/>
          <w:u w:val="single"/>
        </w:rPr>
        <w:t xml:space="preserve">; forced marriages (including unregistered de facto marriages) of women with intellectual or psychosocial disabilities using violence shall be explicitly punishable as the crime of </w:t>
      </w:r>
      <w:r>
        <w:rPr>
          <w:rFonts w:ascii="Times New Roman Italic" w:hAnsi="Times New Roman Italic" w:cs="Times New Roman Italic"/>
          <w:bCs/>
          <w:i/>
          <w:iCs/>
          <w:sz w:val="24"/>
          <w:szCs w:val="24"/>
          <w:u w:val="single"/>
        </w:rPr>
        <w:t>using violence to interfere with the freedom of marriage of others</w:t>
      </w:r>
      <w:r>
        <w:rPr>
          <w:rFonts w:ascii="Times New Roman" w:hAnsi="Times New Roman"/>
          <w:bCs/>
          <w:sz w:val="24"/>
          <w:szCs w:val="24"/>
          <w:u w:val="single"/>
        </w:rPr>
        <w:t xml:space="preserve">, and </w:t>
      </w:r>
      <w:r>
        <w:rPr>
          <w:rFonts w:ascii="Times New Roman" w:hAnsi="Times New Roman"/>
          <w:bCs/>
          <w:sz w:val="24"/>
          <w:szCs w:val="24"/>
          <w:u w:val="single"/>
        </w:rPr>
        <w:t>shall constitute the offense of rape and shall punish with multiple crimes;</w:t>
      </w:r>
    </w:p>
    <w:p w:rsidR="00A266F6" w:rsidRDefault="00406CE9">
      <w:pPr>
        <w:pStyle w:val="ListParagraph"/>
        <w:numPr>
          <w:ilvl w:val="0"/>
          <w:numId w:val="2"/>
        </w:numPr>
        <w:rPr>
          <w:rFonts w:ascii="Times New Roman" w:hAnsi="Times New Roman"/>
          <w:bCs/>
          <w:sz w:val="24"/>
          <w:szCs w:val="24"/>
          <w:u w:val="single"/>
        </w:rPr>
      </w:pPr>
      <w:r>
        <w:rPr>
          <w:rFonts w:ascii="Times New Roman" w:hAnsi="Times New Roman"/>
          <w:bCs/>
          <w:sz w:val="24"/>
          <w:szCs w:val="24"/>
          <w:u w:val="single"/>
        </w:rPr>
        <w:t xml:space="preserve">Revise the name of the </w:t>
      </w:r>
      <w:r>
        <w:rPr>
          <w:rFonts w:ascii="Times New Roman" w:hAnsi="Times New Roman"/>
          <w:bCs/>
          <w:sz w:val="24"/>
          <w:szCs w:val="24"/>
          <w:u w:val="single"/>
        </w:rPr>
        <w:t>“</w:t>
      </w:r>
      <w:r>
        <w:rPr>
          <w:rFonts w:ascii="Times New Roman Italic" w:hAnsi="Times New Roman Italic" w:cs="Times New Roman Italic"/>
          <w:bCs/>
          <w:sz w:val="24"/>
          <w:szCs w:val="24"/>
          <w:u w:val="single"/>
        </w:rPr>
        <w:t>National Day to Help the Disable</w:t>
      </w:r>
      <w:r>
        <w:rPr>
          <w:rFonts w:ascii="Times New Roman" w:hAnsi="Times New Roman"/>
          <w:bCs/>
          <w:sz w:val="24"/>
          <w:szCs w:val="24"/>
          <w:u w:val="single"/>
        </w:rPr>
        <w:t>d</w:t>
      </w:r>
      <w:r>
        <w:rPr>
          <w:rFonts w:ascii="Times New Roman" w:hAnsi="Times New Roman"/>
          <w:bCs/>
          <w:sz w:val="24"/>
          <w:szCs w:val="24"/>
          <w:u w:val="single"/>
        </w:rPr>
        <w:t>”; c</w:t>
      </w:r>
      <w:r>
        <w:rPr>
          <w:rFonts w:ascii="Times New Roman" w:hAnsi="Times New Roman"/>
          <w:bCs/>
          <w:sz w:val="24"/>
          <w:szCs w:val="24"/>
          <w:u w:val="single"/>
        </w:rPr>
        <w:t>onduct special programs to raise awareness of the rights of women with intellectual or psychosocial disabilities and pr</w:t>
      </w:r>
      <w:r>
        <w:rPr>
          <w:rFonts w:ascii="Times New Roman" w:hAnsi="Times New Roman"/>
          <w:bCs/>
          <w:sz w:val="24"/>
          <w:szCs w:val="24"/>
          <w:u w:val="single"/>
        </w:rPr>
        <w:t>omote respect for them in society at large</w:t>
      </w:r>
      <w:r>
        <w:rPr>
          <w:rFonts w:ascii="Times New Roman" w:hAnsi="Times New Roman" w:hint="eastAsia"/>
          <w:bCs/>
          <w:sz w:val="24"/>
          <w:szCs w:val="24"/>
          <w:u w:val="single"/>
        </w:rPr>
        <w:t>.</w:t>
      </w:r>
    </w:p>
    <w:p w:rsidR="00A266F6" w:rsidRDefault="00A266F6">
      <w:pPr>
        <w:rPr>
          <w:rFonts w:ascii="Times New Roman" w:hAnsi="Times New Roman"/>
          <w:b/>
          <w:sz w:val="24"/>
          <w:lang w:eastAsia="zh-Hans"/>
        </w:rPr>
      </w:pPr>
    </w:p>
    <w:p w:rsidR="00A266F6" w:rsidRDefault="00A266F6">
      <w:pPr>
        <w:rPr>
          <w:rFonts w:ascii="Times New Roman" w:hAnsi="Times New Roman"/>
          <w:b/>
          <w:sz w:val="24"/>
        </w:rPr>
      </w:pPr>
    </w:p>
    <w:p w:rsidR="00A266F6" w:rsidRDefault="00406CE9">
      <w:pPr>
        <w:rPr>
          <w:rFonts w:ascii="Times New Roman" w:hAnsi="Times New Roman"/>
          <w:b/>
          <w:sz w:val="24"/>
          <w:u w:val="single"/>
        </w:rPr>
      </w:pPr>
      <w:bookmarkStart w:id="5" w:name="十"/>
      <w:r>
        <w:rPr>
          <w:rFonts w:ascii="Times New Roman" w:hAnsi="Times New Roman"/>
          <w:b/>
          <w:sz w:val="24"/>
          <w:u w:val="single"/>
        </w:rPr>
        <w:t>Article 10 - Right to life</w:t>
      </w:r>
    </w:p>
    <w:bookmarkEnd w:id="5"/>
    <w:p w:rsidR="00A266F6" w:rsidRDefault="00A266F6">
      <w:pPr>
        <w:rPr>
          <w:rFonts w:ascii="Times New Roman" w:hAnsi="Times New Roman"/>
          <w:b/>
          <w:sz w:val="24"/>
          <w:u w:val="single"/>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The right to life of women with intellectual or psychosocial disabilities</w:t>
      </w:r>
      <w:r>
        <w:rPr>
          <w:rFonts w:ascii="Times New Roman" w:hAnsi="Times New Roman" w:cs="Times New Roman"/>
          <w:sz w:val="24"/>
          <w:szCs w:val="24"/>
          <w:lang w:eastAsia="zh-Hans"/>
        </w:rPr>
        <w:t xml:space="preserve"> is oftentimes threatened rather than protected when entering marriage and having the shelter of family thereof. Systematic injustices are widespread when they resort to legal systems for handling domestic violence.</w:t>
      </w:r>
    </w:p>
    <w:p w:rsidR="00A266F6" w:rsidRDefault="00406CE9">
      <w:pPr>
        <w:pStyle w:val="ListParagraph"/>
        <w:ind w:left="0"/>
        <w:rPr>
          <w:rFonts w:ascii="Times New Roman" w:hAnsi="Times New Roman" w:cs="Times New Roman"/>
          <w:sz w:val="24"/>
          <w:szCs w:val="24"/>
        </w:rPr>
      </w:pPr>
      <w:r>
        <w:rPr>
          <w:rFonts w:ascii="Times New Roman" w:hAnsi="Times New Roman" w:cs="Times New Roman"/>
          <w:sz w:val="24"/>
          <w:szCs w:val="24"/>
          <w:lang w:eastAsia="zh-Hans"/>
        </w:rPr>
        <w:t>In late 2018, a family of three in Yuche</w:t>
      </w:r>
      <w:r>
        <w:rPr>
          <w:rFonts w:ascii="Times New Roman" w:hAnsi="Times New Roman" w:cs="Times New Roman"/>
          <w:sz w:val="24"/>
          <w:szCs w:val="24"/>
          <w:lang w:eastAsia="zh-Hans"/>
        </w:rPr>
        <w:t>ng, Shandong Province tortured (imprisoned, beaten, frozen and starved) the new bride, Fang Yangyang, for half a year to death. They did this because Fang, who was suspected to have intellectual disabilities, was found infertile. In the first instance, her</w:t>
      </w:r>
      <w:r>
        <w:rPr>
          <w:rFonts w:ascii="Times New Roman" w:hAnsi="Times New Roman" w:cs="Times New Roman"/>
          <w:sz w:val="24"/>
          <w:szCs w:val="24"/>
          <w:lang w:eastAsia="zh-Hans"/>
        </w:rPr>
        <w:t xml:space="preserve"> father-in-law, the </w:t>
      </w:r>
      <w:r>
        <w:rPr>
          <w:rFonts w:ascii="Times New Roman" w:hAnsi="Times New Roman" w:cs="Times New Roman" w:hint="eastAsia"/>
          <w:sz w:val="24"/>
          <w:szCs w:val="24"/>
          <w:lang w:eastAsia="zh-Hans"/>
        </w:rPr>
        <w:t>prin</w:t>
      </w:r>
      <w:r>
        <w:rPr>
          <w:rFonts w:ascii="Times New Roman" w:hAnsi="Times New Roman" w:cs="Times New Roman"/>
          <w:sz w:val="24"/>
          <w:szCs w:val="24"/>
          <w:lang w:eastAsia="zh-Hans"/>
        </w:rPr>
        <w:t>cipal criminal, was sentenced to only three years in prison. But eventually, due to the pressure of nationwide attention, he w</w:t>
      </w:r>
      <w:r>
        <w:rPr>
          <w:rFonts w:ascii="Times New Roman" w:hAnsi="Times New Roman" w:cs="Times New Roman" w:hint="eastAsia"/>
          <w:sz w:val="24"/>
          <w:szCs w:val="24"/>
          <w:lang w:eastAsia="zh-Hans"/>
        </w:rPr>
        <w:t>as</w:t>
      </w:r>
      <w:r>
        <w:rPr>
          <w:rFonts w:ascii="Times New Roman" w:hAnsi="Times New Roman" w:cs="Times New Roman"/>
          <w:sz w:val="24"/>
          <w:szCs w:val="24"/>
          <w:lang w:eastAsia="zh-Hans"/>
        </w:rPr>
        <w:t xml:space="preserve"> sentenced to 11 years in prison for intentional injury in the second</w:t>
      </w:r>
      <w:r>
        <w:rPr>
          <w:rFonts w:ascii="Times New Roman" w:hAnsi="Times New Roman" w:cs="Times New Roman"/>
          <w:sz w:val="24"/>
          <w:szCs w:val="24"/>
          <w:lang w:eastAsia="zh-Hans"/>
        </w:rPr>
        <w:t>-</w:t>
      </w:r>
      <w:r>
        <w:rPr>
          <w:rFonts w:ascii="Times New Roman" w:hAnsi="Times New Roman" w:cs="Times New Roman"/>
          <w:sz w:val="24"/>
          <w:szCs w:val="24"/>
          <w:lang w:eastAsia="zh-Hans"/>
        </w:rPr>
        <w:t>instance</w:t>
      </w:r>
      <w:r>
        <w:rPr>
          <w:rFonts w:ascii="Times New Roman" w:hAnsi="Times New Roman" w:cs="Times New Roman"/>
          <w:sz w:val="24"/>
          <w:szCs w:val="24"/>
          <w:lang w:eastAsia="zh-Hans"/>
        </w:rPr>
        <w:t xml:space="preserve"> judgment</w:t>
      </w:r>
      <w:r>
        <w:rPr>
          <w:rFonts w:ascii="Times New Roman" w:hAnsi="Times New Roman" w:cs="Times New Roman"/>
          <w:sz w:val="24"/>
          <w:szCs w:val="24"/>
          <w:lang w:eastAsia="zh-Hans"/>
        </w:rPr>
        <w:t>.</w:t>
      </w:r>
    </w:p>
    <w:p w:rsidR="00A266F6" w:rsidRDefault="00A266F6">
      <w:pPr>
        <w:pStyle w:val="ListParagraph"/>
        <w:ind w:left="0"/>
        <w:rPr>
          <w:rFonts w:ascii="Times New Roman" w:hAnsi="Times New Roman" w:cs="Times New Roman"/>
          <w:sz w:val="24"/>
          <w:szCs w:val="24"/>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 xml:space="preserve">In Chinese </w:t>
      </w:r>
      <w:r>
        <w:rPr>
          <w:rFonts w:ascii="Times New Roman" w:hAnsi="Times New Roman" w:cs="Times New Roman"/>
          <w:sz w:val="24"/>
          <w:szCs w:val="24"/>
          <w:lang w:eastAsia="zh-Hans"/>
        </w:rPr>
        <w:t>jurisprudence, the punishment of family abuse is less severe than that of intentional injury, which causes public controversy in many trials of domestic violence cases. China</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s </w:t>
      </w:r>
      <w:r>
        <w:rPr>
          <w:rFonts w:ascii="Times New Roman Italic" w:hAnsi="Times New Roman Italic" w:cs="Times New Roman Italic"/>
          <w:i/>
          <w:iCs/>
          <w:sz w:val="24"/>
          <w:szCs w:val="24"/>
          <w:lang w:eastAsia="zh-Hans"/>
        </w:rPr>
        <w:t>Criminal Law</w:t>
      </w:r>
      <w:r>
        <w:rPr>
          <w:rFonts w:ascii="Times New Roman" w:hAnsi="Times New Roman" w:cs="Times New Roman"/>
          <w:sz w:val="24"/>
          <w:szCs w:val="24"/>
          <w:lang w:eastAsia="zh-Hans"/>
        </w:rPr>
        <w:t xml:space="preserve"> stipulates that whoever abuses a family member, causing serious in</w:t>
      </w:r>
      <w:r>
        <w:rPr>
          <w:rFonts w:ascii="Times New Roman" w:hAnsi="Times New Roman" w:cs="Times New Roman"/>
          <w:sz w:val="24"/>
          <w:szCs w:val="24"/>
          <w:lang w:eastAsia="zh-Hans"/>
        </w:rPr>
        <w:t xml:space="preserve">jury or death to the victim, shall be sentenced to imprisonment for not less than two years but not more than seven years. If a person abuses a person with disabilities as a guardian or caretaker, it constitutes the crime of </w:t>
      </w:r>
      <w:r>
        <w:rPr>
          <w:rFonts w:ascii="Times New Roman Italic" w:hAnsi="Times New Roman Italic" w:cs="Times New Roman Italic"/>
          <w:i/>
          <w:iCs/>
          <w:sz w:val="24"/>
          <w:szCs w:val="24"/>
          <w:lang w:eastAsia="zh-Hans"/>
        </w:rPr>
        <w:t>abusing the person under guardi</w:t>
      </w:r>
      <w:r>
        <w:rPr>
          <w:rFonts w:ascii="Times New Roman Italic" w:hAnsi="Times New Roman Italic" w:cs="Times New Roman Italic"/>
          <w:i/>
          <w:iCs/>
          <w:sz w:val="24"/>
          <w:szCs w:val="24"/>
          <w:lang w:eastAsia="zh-Hans"/>
        </w:rPr>
        <w:t>anship or caretaker</w:t>
      </w:r>
      <w:r>
        <w:rPr>
          <w:rFonts w:ascii="Times New Roman" w:hAnsi="Times New Roman" w:cs="Times New Roman"/>
          <w:sz w:val="24"/>
          <w:szCs w:val="24"/>
          <w:lang w:eastAsia="zh-Hans"/>
        </w:rPr>
        <w:t>, and if causes more than minor injuries, the person shall be convicted of the crime of</w:t>
      </w:r>
      <w:r>
        <w:rPr>
          <w:rFonts w:ascii="Times New Roman Italic" w:hAnsi="Times New Roman Italic" w:cs="Times New Roman Italic"/>
          <w:i/>
          <w:iCs/>
          <w:sz w:val="24"/>
          <w:szCs w:val="24"/>
          <w:lang w:eastAsia="zh-Hans"/>
        </w:rPr>
        <w:t xml:space="preserve"> intentional injury</w:t>
      </w:r>
      <w:r>
        <w:rPr>
          <w:rFonts w:ascii="Times New Roman" w:hAnsi="Times New Roman" w:cs="Times New Roman"/>
          <w:sz w:val="24"/>
          <w:szCs w:val="24"/>
          <w:lang w:eastAsia="zh-Hans"/>
        </w:rPr>
        <w:t xml:space="preserve"> and punished accordingly. Whoever intentionally causes death to another person shall be sentenced to imprisonment for not less tha</w:t>
      </w:r>
      <w:r>
        <w:rPr>
          <w:rFonts w:ascii="Times New Roman" w:hAnsi="Times New Roman" w:cs="Times New Roman"/>
          <w:sz w:val="24"/>
          <w:szCs w:val="24"/>
          <w:lang w:eastAsia="zh-Hans"/>
        </w:rPr>
        <w:t>n 10 years or life imprisonment, or to death.</w:t>
      </w:r>
    </w:p>
    <w:p w:rsidR="00A266F6" w:rsidRDefault="00A266F6">
      <w:pPr>
        <w:pStyle w:val="ListParagraph"/>
        <w:ind w:left="0"/>
        <w:rPr>
          <w:rFonts w:ascii="Times New Roman" w:hAnsi="Times New Roman" w:cs="Times New Roman"/>
          <w:sz w:val="24"/>
          <w:szCs w:val="24"/>
          <w:lang w:eastAsia="zh-Hans"/>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Many persons with disabilities have no access to medical diagnosis or forensic appraisal, and Fang Yangyang</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s case is only a handful of cases in which justice has been done through </w:t>
      </w:r>
      <w:r>
        <w:rPr>
          <w:rFonts w:ascii="Times New Roman" w:hAnsi="Times New Roman" w:cs="Times New Roman" w:hint="eastAsia"/>
          <w:sz w:val="24"/>
          <w:szCs w:val="24"/>
          <w:lang w:eastAsia="zh-Hans"/>
        </w:rPr>
        <w:t>supervision by public opinio</w:t>
      </w:r>
      <w:r>
        <w:rPr>
          <w:rFonts w:ascii="Times New Roman" w:hAnsi="Times New Roman" w:cs="Times New Roman" w:hint="eastAsia"/>
          <w:sz w:val="24"/>
          <w:szCs w:val="24"/>
          <w:lang w:eastAsia="zh-Hans"/>
        </w:rPr>
        <w:t>n</w:t>
      </w:r>
      <w:r>
        <w:rPr>
          <w:rFonts w:ascii="Times New Roman" w:hAnsi="Times New Roman" w:cs="Times New Roman"/>
          <w:sz w:val="24"/>
          <w:szCs w:val="24"/>
          <w:lang w:eastAsia="zh-Hans"/>
        </w:rPr>
        <w:t xml:space="preserve">. In mid-2020, a woman in Sichuan Province was tied to a tree by her husband with a chain for five months in a forest 2 kilometers to the north of the village committee of a village in a town of Wushenqi because she was suffering from mental disorder. As </w:t>
      </w:r>
      <w:r>
        <w:rPr>
          <w:rFonts w:ascii="Times New Roman" w:hAnsi="Times New Roman" w:cs="Times New Roman"/>
          <w:sz w:val="24"/>
          <w:szCs w:val="24"/>
          <w:lang w:eastAsia="zh-Hans"/>
        </w:rPr>
        <w:t>a result, she starved to death. In April 2021, the husband was indicted on the same charge of abuse.</w:t>
      </w:r>
      <w:r>
        <w:rPr>
          <w:rFonts w:ascii="Times New Roman" w:hAnsi="Times New Roman" w:cs="Times New Roman"/>
          <w:sz w:val="24"/>
          <w:szCs w:val="24"/>
          <w:lang w:eastAsia="zh-Hans"/>
        </w:rPr>
        <w:t xml:space="preserve"> </w:t>
      </w:r>
      <w:r>
        <w:rPr>
          <w:rFonts w:ascii="Times New Roman" w:hAnsi="Times New Roman" w:cs="Times New Roman"/>
          <w:sz w:val="24"/>
          <w:szCs w:val="24"/>
          <w:lang w:eastAsia="zh-Hans"/>
        </w:rPr>
        <w:t>(</w:t>
      </w:r>
      <w:r>
        <w:rPr>
          <w:rFonts w:ascii="Times New Roman" w:hAnsi="Times New Roman" w:cs="Times New Roman"/>
          <w:sz w:val="24"/>
          <w:szCs w:val="24"/>
          <w:lang w:eastAsia="zh-Hans"/>
        </w:rPr>
        <w:t>T</w:t>
      </w:r>
      <w:r>
        <w:rPr>
          <w:rFonts w:ascii="Times New Roman" w:hAnsi="Times New Roman" w:cs="Times New Roman"/>
          <w:sz w:val="24"/>
          <w:szCs w:val="24"/>
          <w:lang w:eastAsia="zh-Hans"/>
        </w:rPr>
        <w:t xml:space="preserve">he outcome of the trial was </w:t>
      </w:r>
      <w:r>
        <w:rPr>
          <w:rFonts w:ascii="Times New Roman" w:hAnsi="Times New Roman" w:cs="Times New Roman"/>
          <w:sz w:val="24"/>
          <w:szCs w:val="24"/>
          <w:lang w:eastAsia="zh-Hans"/>
        </w:rPr>
        <w:t>unavailable to find.</w:t>
      </w:r>
      <w:r>
        <w:rPr>
          <w:rFonts w:ascii="Times New Roman" w:hAnsi="Times New Roman" w:cs="Times New Roman"/>
          <w:sz w:val="24"/>
          <w:szCs w:val="24"/>
          <w:lang w:eastAsia="zh-Hans"/>
        </w:rPr>
        <w:t xml:space="preserve">) </w:t>
      </w:r>
    </w:p>
    <w:p w:rsidR="00A266F6" w:rsidRDefault="00A266F6">
      <w:pPr>
        <w:pStyle w:val="ListParagraph"/>
        <w:ind w:left="0"/>
        <w:rPr>
          <w:rFonts w:ascii="Times New Roman" w:hAnsi="Times New Roman" w:cs="Times New Roman"/>
          <w:sz w:val="24"/>
          <w:szCs w:val="24"/>
          <w:lang w:eastAsia="zh-Hans"/>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In Fang Yangyang</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s case, the local police had come to mediate, but regarded it as </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a domestic affair </w:t>
      </w:r>
      <w:r>
        <w:rPr>
          <w:rFonts w:ascii="Times New Roman" w:hAnsi="Times New Roman" w:cs="Times New Roman"/>
          <w:sz w:val="24"/>
          <w:szCs w:val="24"/>
          <w:lang w:eastAsia="zh-Hans"/>
        </w:rPr>
        <w:t>between a legitimate husband and wife</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and failed to intervene in time. The public security department and relevant staff did not receive any punishment after the event. </w:t>
      </w:r>
      <w:r>
        <w:rPr>
          <w:rFonts w:ascii="Times New Roman" w:hAnsi="Times New Roman" w:cs="Times New Roman"/>
          <w:sz w:val="24"/>
          <w:szCs w:val="24"/>
          <w:lang w:eastAsia="zh-Hans"/>
        </w:rPr>
        <w:t>Sometimes t</w:t>
      </w:r>
      <w:r>
        <w:rPr>
          <w:rFonts w:ascii="Times New Roman" w:hAnsi="Times New Roman" w:cs="Times New Roman"/>
          <w:sz w:val="24"/>
          <w:szCs w:val="24"/>
          <w:lang w:eastAsia="zh-Hans"/>
        </w:rPr>
        <w:t>he public security and civil affairs departments both shirked responsibilit</w:t>
      </w:r>
      <w:r>
        <w:rPr>
          <w:rFonts w:ascii="Times New Roman" w:hAnsi="Times New Roman" w:cs="Times New Roman"/>
          <w:sz w:val="24"/>
          <w:szCs w:val="24"/>
          <w:lang w:eastAsia="zh-Hans"/>
        </w:rPr>
        <w:t xml:space="preserve">y and did not act properly, which </w:t>
      </w:r>
      <w:r>
        <w:rPr>
          <w:rFonts w:ascii="Times New Roman" w:hAnsi="Times New Roman" w:cs="Times New Roman"/>
          <w:sz w:val="24"/>
          <w:szCs w:val="24"/>
          <w:lang w:eastAsia="zh-Hans"/>
        </w:rPr>
        <w:t xml:space="preserve">once </w:t>
      </w:r>
      <w:r>
        <w:rPr>
          <w:rFonts w:ascii="Times New Roman" w:hAnsi="Times New Roman" w:cs="Times New Roman"/>
          <w:sz w:val="24"/>
          <w:szCs w:val="24"/>
          <w:lang w:eastAsia="zh-Hans"/>
        </w:rPr>
        <w:t xml:space="preserve">indirectly led to the trafficking of </w:t>
      </w:r>
      <w:r>
        <w:rPr>
          <w:rFonts w:ascii="Times New Roman" w:hAnsi="Times New Roman" w:cs="Times New Roman"/>
          <w:sz w:val="24"/>
          <w:szCs w:val="24"/>
          <w:lang w:eastAsia="zh-Hans"/>
        </w:rPr>
        <w:lastRenderedPageBreak/>
        <w:t>women with intellectual disabilities.</w:t>
      </w:r>
      <w:r>
        <w:rPr>
          <w:rStyle w:val="FootnoteReference"/>
          <w:rFonts w:ascii="Times New Roman" w:hAnsi="Times New Roman" w:cs="Times New Roman"/>
          <w:sz w:val="24"/>
          <w:szCs w:val="24"/>
          <w:lang w:eastAsia="zh-Hans"/>
        </w:rPr>
        <w:t>[</w:t>
      </w:r>
      <w:r>
        <w:rPr>
          <w:rStyle w:val="FootnoteReference"/>
          <w:rFonts w:ascii="Times New Roman" w:hAnsi="Times New Roman" w:cs="Times New Roman"/>
          <w:sz w:val="24"/>
          <w:szCs w:val="24"/>
          <w:lang w:eastAsia="zh-Hans"/>
        </w:rPr>
        <w:footnoteReference w:id="3"/>
      </w:r>
      <w:r>
        <w:rPr>
          <w:rStyle w:val="FootnoteReference"/>
          <w:rFonts w:ascii="Times New Roman" w:hAnsi="Times New Roman" w:cs="Times New Roman"/>
          <w:sz w:val="24"/>
          <w:szCs w:val="24"/>
          <w:lang w:eastAsia="zh-Hans"/>
        </w:rPr>
        <w:t>]</w:t>
      </w:r>
    </w:p>
    <w:p w:rsidR="00A266F6" w:rsidRDefault="00A266F6">
      <w:pPr>
        <w:pStyle w:val="ListParagraph"/>
        <w:ind w:left="0"/>
        <w:rPr>
          <w:rFonts w:ascii="Times New Roman" w:hAnsi="Times New Roman" w:cs="Times New Roman"/>
          <w:sz w:val="24"/>
          <w:szCs w:val="24"/>
          <w:lang w:eastAsia="zh-Hans"/>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 xml:space="preserve">For the protection of the right to life of persons with disabilities, persons with psychosocial disabilities, the LPPD and the </w:t>
      </w:r>
      <w:r>
        <w:rPr>
          <w:rFonts w:ascii="Times New Roman Italic" w:hAnsi="Times New Roman Italic" w:cs="Times New Roman Italic"/>
          <w:i/>
          <w:iCs/>
          <w:sz w:val="24"/>
          <w:szCs w:val="24"/>
          <w:lang w:eastAsia="zh-Hans"/>
        </w:rPr>
        <w:t>Mental Heal</w:t>
      </w:r>
      <w:r>
        <w:rPr>
          <w:rFonts w:ascii="Times New Roman Italic" w:hAnsi="Times New Roman Italic" w:cs="Times New Roman Italic"/>
          <w:i/>
          <w:iCs/>
          <w:sz w:val="24"/>
          <w:szCs w:val="24"/>
          <w:lang w:eastAsia="zh-Hans"/>
        </w:rPr>
        <w:t>th Law</w:t>
      </w:r>
      <w:r>
        <w:rPr>
          <w:rFonts w:ascii="Times New Roman" w:hAnsi="Times New Roman" w:cs="Times New Roman"/>
          <w:sz w:val="24"/>
          <w:szCs w:val="24"/>
          <w:lang w:eastAsia="zh-Hans"/>
        </w:rPr>
        <w:t xml:space="preserve"> (MHL) of the People</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s Republic of China, just proclaim in broad provision, such as </w:t>
      </w:r>
      <w:r>
        <w:rPr>
          <w:rFonts w:ascii="Times New Roman" w:hAnsi="Times New Roman" w:cs="Times New Roman"/>
          <w:sz w:val="24"/>
          <w:szCs w:val="24"/>
          <w:lang w:eastAsia="zh-Hans"/>
        </w:rPr>
        <w:t>“</w:t>
      </w:r>
      <w:r>
        <w:rPr>
          <w:rFonts w:ascii="Times New Roman" w:hAnsi="Times New Roman" w:cs="Times New Roman" w:hint="eastAsia"/>
          <w:sz w:val="24"/>
          <w:szCs w:val="24"/>
          <w:lang w:eastAsia="zh-Hans"/>
        </w:rPr>
        <w:t xml:space="preserve">Prohibit domestic violence against </w:t>
      </w:r>
      <w:r>
        <w:rPr>
          <w:rFonts w:ascii="Times New Roman" w:hAnsi="Times New Roman" w:cs="Times New Roman"/>
          <w:sz w:val="24"/>
          <w:szCs w:val="24"/>
          <w:lang w:eastAsia="zh-Hans"/>
        </w:rPr>
        <w:t>disabled persons</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w:t>
      </w:r>
      <w:r>
        <w:rPr>
          <w:rFonts w:ascii="Times New Roman" w:hAnsi="Times New Roman" w:cs="Times New Roman" w:hint="eastAsia"/>
          <w:sz w:val="24"/>
          <w:szCs w:val="24"/>
          <w:lang w:eastAsia="zh-Hans"/>
        </w:rPr>
        <w:t>p</w:t>
      </w:r>
      <w:r>
        <w:rPr>
          <w:rFonts w:ascii="Times New Roman" w:hAnsi="Times New Roman" w:cs="Times New Roman" w:hint="eastAsia"/>
          <w:sz w:val="24"/>
          <w:szCs w:val="24"/>
          <w:lang w:eastAsia="zh-Hans"/>
        </w:rPr>
        <w:t xml:space="preserve">rohibit the abuse and abandonment of </w:t>
      </w:r>
      <w:r>
        <w:rPr>
          <w:rFonts w:ascii="Times New Roman" w:hAnsi="Times New Roman" w:cs="Times New Roman"/>
          <w:sz w:val="24"/>
          <w:szCs w:val="24"/>
          <w:lang w:eastAsia="zh-Hans"/>
        </w:rPr>
        <w:t>disabled persons</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w:t>
      </w:r>
      <w:r>
        <w:rPr>
          <w:rFonts w:ascii="Times New Roman" w:hAnsi="Times New Roman" w:cs="Times New Roman"/>
          <w:sz w:val="24"/>
          <w:szCs w:val="24"/>
          <w:lang w:eastAsia="zh-Hans"/>
        </w:rPr>
        <w:t>“</w:t>
      </w:r>
      <w:r>
        <w:rPr>
          <w:rFonts w:ascii="Times New Roman" w:hAnsi="Times New Roman" w:cs="Times New Roman" w:hint="eastAsia"/>
          <w:sz w:val="24"/>
          <w:szCs w:val="24"/>
          <w:lang w:eastAsia="zh-Hans"/>
        </w:rPr>
        <w:t>Prohibit domestic violence against</w:t>
      </w:r>
      <w:r>
        <w:rPr>
          <w:rFonts w:ascii="Times New Roman" w:hAnsi="Times New Roman" w:cs="Times New Roman"/>
          <w:sz w:val="24"/>
          <w:szCs w:val="24"/>
          <w:lang w:eastAsia="zh-Hans"/>
        </w:rPr>
        <w:t xml:space="preserve"> patients with mental </w:t>
      </w:r>
      <w:r>
        <w:rPr>
          <w:rFonts w:ascii="Times New Roman" w:hAnsi="Times New Roman" w:cs="Times New Roman" w:hint="eastAsia"/>
          <w:sz w:val="24"/>
          <w:szCs w:val="24"/>
          <w:lang w:eastAsia="zh-Hans"/>
        </w:rPr>
        <w:t>diso</w:t>
      </w:r>
      <w:r>
        <w:rPr>
          <w:rFonts w:ascii="Times New Roman" w:hAnsi="Times New Roman" w:cs="Times New Roman"/>
          <w:sz w:val="24"/>
          <w:szCs w:val="24"/>
          <w:lang w:eastAsia="zh-Hans"/>
        </w:rPr>
        <w:t>rders</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w:t>
      </w:r>
      <w:r>
        <w:rPr>
          <w:rFonts w:ascii="Times New Roman" w:hAnsi="Times New Roman" w:cs="Times New Roman"/>
          <w:sz w:val="24"/>
          <w:szCs w:val="24"/>
          <w:lang w:eastAsia="zh-Hans"/>
        </w:rPr>
        <w:t>p</w:t>
      </w:r>
      <w:r>
        <w:rPr>
          <w:rFonts w:ascii="Times New Roman" w:hAnsi="Times New Roman" w:cs="Times New Roman"/>
          <w:sz w:val="24"/>
          <w:szCs w:val="24"/>
          <w:lang w:eastAsia="zh-Hans"/>
        </w:rPr>
        <w:t xml:space="preserve">rohibit the </w:t>
      </w:r>
      <w:r>
        <w:rPr>
          <w:rFonts w:ascii="Times New Roman" w:hAnsi="Times New Roman" w:cs="Times New Roman" w:hint="eastAsia"/>
          <w:sz w:val="24"/>
          <w:szCs w:val="24"/>
          <w:lang w:eastAsia="zh-Hans"/>
        </w:rPr>
        <w:t>abandonment of</w:t>
      </w:r>
      <w:r>
        <w:rPr>
          <w:rFonts w:ascii="Times New Roman" w:hAnsi="Times New Roman" w:cs="Times New Roman"/>
          <w:sz w:val="24"/>
          <w:szCs w:val="24"/>
          <w:lang w:eastAsia="zh-Hans"/>
        </w:rPr>
        <w:t xml:space="preserve"> patients with mental </w:t>
      </w:r>
      <w:r>
        <w:rPr>
          <w:rFonts w:ascii="Times New Roman" w:hAnsi="Times New Roman" w:cs="Times New Roman" w:hint="eastAsia"/>
          <w:sz w:val="24"/>
          <w:szCs w:val="24"/>
          <w:lang w:eastAsia="zh-Hans"/>
        </w:rPr>
        <w:t>diso</w:t>
      </w:r>
      <w:r>
        <w:rPr>
          <w:rFonts w:ascii="Times New Roman" w:hAnsi="Times New Roman" w:cs="Times New Roman"/>
          <w:sz w:val="24"/>
          <w:szCs w:val="24"/>
          <w:lang w:eastAsia="zh-Hans"/>
        </w:rPr>
        <w:t>rders</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without </w:t>
      </w:r>
      <w:r>
        <w:rPr>
          <w:rFonts w:ascii="Times New Roman" w:hAnsi="Times New Roman" w:cs="Times New Roman"/>
          <w:sz w:val="24"/>
          <w:szCs w:val="24"/>
          <w:lang w:eastAsia="zh-Hans"/>
        </w:rPr>
        <w:t>supporting</w:t>
      </w:r>
      <w:r>
        <w:rPr>
          <w:rFonts w:ascii="Times New Roman" w:hAnsi="Times New Roman" w:cs="Times New Roman"/>
          <w:sz w:val="24"/>
          <w:szCs w:val="24"/>
          <w:lang w:eastAsia="zh-Hans"/>
        </w:rPr>
        <w:t xml:space="preserve"> measures and specified legal consequences of those provisions.</w:t>
      </w:r>
    </w:p>
    <w:p w:rsidR="00A266F6" w:rsidRDefault="00A266F6">
      <w:pPr>
        <w:pStyle w:val="ListParagraph"/>
        <w:ind w:left="0"/>
        <w:rPr>
          <w:rFonts w:ascii="Times New Roman" w:hAnsi="Times New Roman" w:cs="Times New Roman"/>
          <w:sz w:val="24"/>
          <w:szCs w:val="24"/>
          <w:lang w:eastAsia="zh-Hans"/>
        </w:rPr>
      </w:pPr>
    </w:p>
    <w:p w:rsidR="00A266F6" w:rsidRDefault="00406CE9">
      <w:pPr>
        <w:rPr>
          <w:rFonts w:ascii="Times New Roman" w:hAnsi="Times New Roman"/>
          <w:b/>
          <w:sz w:val="24"/>
        </w:rPr>
      </w:pPr>
      <w:r>
        <w:rPr>
          <w:rFonts w:ascii="Times New Roman" w:hAnsi="Times New Roman" w:hint="eastAsia"/>
          <w:b/>
          <w:sz w:val="24"/>
        </w:rPr>
        <w:t>G</w:t>
      </w:r>
      <w:r>
        <w:rPr>
          <w:rFonts w:ascii="Times New Roman" w:hAnsi="Times New Roman"/>
          <w:b/>
          <w:sz w:val="24"/>
        </w:rPr>
        <w:t>iven this, we hope that the Committee can request the State Party to:</w:t>
      </w:r>
    </w:p>
    <w:p w:rsidR="00A266F6" w:rsidRDefault="00406CE9">
      <w:pPr>
        <w:pStyle w:val="ListParagraph"/>
        <w:numPr>
          <w:ilvl w:val="0"/>
          <w:numId w:val="3"/>
        </w:numPr>
        <w:rPr>
          <w:rFonts w:ascii="Times New Roman" w:hAnsi="Times New Roman"/>
          <w:bCs/>
          <w:sz w:val="24"/>
          <w:szCs w:val="24"/>
          <w:u w:val="single"/>
        </w:rPr>
      </w:pPr>
      <w:r>
        <w:rPr>
          <w:rFonts w:ascii="Times New Roman" w:hAnsi="Times New Roman"/>
          <w:bCs/>
          <w:sz w:val="24"/>
          <w:szCs w:val="24"/>
          <w:u w:val="single"/>
        </w:rPr>
        <w:t xml:space="preserve">Issue a </w:t>
      </w:r>
      <w:r>
        <w:rPr>
          <w:rFonts w:ascii="Times New Roman" w:hAnsi="Times New Roman"/>
          <w:bCs/>
          <w:sz w:val="24"/>
          <w:szCs w:val="24"/>
          <w:u w:val="single"/>
        </w:rPr>
        <w:t xml:space="preserve">judicial interpretation, making it clear that abuse of a family member resulting in serious injury or death shall be punished as the crime of </w:t>
      </w:r>
      <w:r>
        <w:rPr>
          <w:rFonts w:ascii="Times New Roman Italic" w:hAnsi="Times New Roman Italic" w:cs="Times New Roman Italic"/>
          <w:bCs/>
          <w:i/>
          <w:iCs/>
          <w:sz w:val="24"/>
          <w:szCs w:val="24"/>
          <w:u w:val="single"/>
        </w:rPr>
        <w:t>intentional injury</w:t>
      </w:r>
      <w:r>
        <w:rPr>
          <w:rFonts w:ascii="Times New Roman" w:hAnsi="Times New Roman"/>
          <w:bCs/>
          <w:sz w:val="24"/>
          <w:szCs w:val="24"/>
          <w:u w:val="single"/>
        </w:rPr>
        <w:t xml:space="preserve">; if the act constitutes a crime of </w:t>
      </w:r>
      <w:r>
        <w:rPr>
          <w:rFonts w:ascii="Times New Roman Italic" w:hAnsi="Times New Roman Italic" w:cs="Times New Roman Italic"/>
          <w:bCs/>
          <w:i/>
          <w:iCs/>
          <w:sz w:val="24"/>
          <w:szCs w:val="24"/>
          <w:u w:val="single"/>
        </w:rPr>
        <w:t>abusing the ward</w:t>
      </w:r>
      <w:r>
        <w:rPr>
          <w:rFonts w:ascii="Times New Roman" w:hAnsi="Times New Roman"/>
          <w:bCs/>
          <w:sz w:val="24"/>
          <w:szCs w:val="24"/>
          <w:u w:val="single"/>
        </w:rPr>
        <w:t>, the offender shall be deprived of the guar</w:t>
      </w:r>
      <w:r>
        <w:rPr>
          <w:rFonts w:ascii="Times New Roman" w:hAnsi="Times New Roman"/>
          <w:bCs/>
          <w:sz w:val="24"/>
          <w:szCs w:val="24"/>
          <w:u w:val="single"/>
        </w:rPr>
        <w:t>dianship of the victim and his children;</w:t>
      </w:r>
    </w:p>
    <w:p w:rsidR="00A266F6" w:rsidRDefault="00406CE9">
      <w:pPr>
        <w:pStyle w:val="ListParagraph"/>
        <w:numPr>
          <w:ilvl w:val="0"/>
          <w:numId w:val="3"/>
        </w:numPr>
        <w:rPr>
          <w:rFonts w:ascii="Times New Roman" w:hAnsi="Times New Roman"/>
          <w:bCs/>
          <w:sz w:val="24"/>
          <w:szCs w:val="24"/>
          <w:u w:val="single"/>
        </w:rPr>
      </w:pPr>
      <w:r>
        <w:rPr>
          <w:rFonts w:ascii="Times New Roman" w:hAnsi="Times New Roman"/>
          <w:bCs/>
          <w:sz w:val="24"/>
          <w:szCs w:val="24"/>
          <w:u w:val="single"/>
        </w:rPr>
        <w:t xml:space="preserve">Amend </w:t>
      </w:r>
      <w:r>
        <w:rPr>
          <w:rFonts w:ascii="Times New Roman" w:hAnsi="Times New Roman" w:cs="Times New Roman"/>
          <w:sz w:val="24"/>
          <w:szCs w:val="24"/>
          <w:u w:val="single"/>
          <w:lang w:eastAsia="zh-Hans"/>
        </w:rPr>
        <w:t xml:space="preserve">the LPPD </w:t>
      </w:r>
      <w:r>
        <w:rPr>
          <w:rFonts w:ascii="Times New Roman" w:hAnsi="Times New Roman"/>
          <w:bCs/>
          <w:sz w:val="24"/>
          <w:szCs w:val="24"/>
          <w:u w:val="single"/>
        </w:rPr>
        <w:t xml:space="preserve">and the MHL by referring to the </w:t>
      </w:r>
      <w:r>
        <w:rPr>
          <w:rFonts w:ascii="Times New Roman Italic" w:hAnsi="Times New Roman Italic" w:cs="Times New Roman Italic"/>
          <w:bCs/>
          <w:i/>
          <w:iCs/>
          <w:sz w:val="24"/>
          <w:szCs w:val="24"/>
          <w:u w:val="single"/>
        </w:rPr>
        <w:t>Anti-Domestic Violence Law</w:t>
      </w:r>
      <w:r>
        <w:rPr>
          <w:rFonts w:ascii="Times New Roman" w:hAnsi="Times New Roman"/>
          <w:bCs/>
          <w:sz w:val="24"/>
          <w:szCs w:val="24"/>
          <w:u w:val="single"/>
        </w:rPr>
        <w:t xml:space="preserve"> </w:t>
      </w:r>
      <w:r>
        <w:rPr>
          <w:rFonts w:ascii="Times New Roman" w:hAnsi="Times New Roman"/>
          <w:bCs/>
          <w:sz w:val="24"/>
          <w:szCs w:val="24"/>
          <w:u w:val="single"/>
        </w:rPr>
        <w:t xml:space="preserve">(ADVL) </w:t>
      </w:r>
      <w:r>
        <w:rPr>
          <w:rFonts w:ascii="Times New Roman" w:hAnsi="Times New Roman"/>
          <w:bCs/>
          <w:sz w:val="24"/>
          <w:szCs w:val="24"/>
          <w:u w:val="single"/>
        </w:rPr>
        <w:t xml:space="preserve">and the </w:t>
      </w:r>
      <w:r>
        <w:rPr>
          <w:rFonts w:ascii="Times New Roman Italic" w:hAnsi="Times New Roman Italic" w:cs="Times New Roman Italic"/>
          <w:bCs/>
          <w:i/>
          <w:iCs/>
          <w:sz w:val="24"/>
          <w:szCs w:val="24"/>
          <w:u w:val="single"/>
        </w:rPr>
        <w:t>Draft Amendment to the Law on the Protection of Women’s Rights and Interests</w:t>
      </w:r>
      <w:r>
        <w:rPr>
          <w:rFonts w:ascii="Times New Roman" w:hAnsi="Times New Roman"/>
          <w:bCs/>
          <w:i/>
          <w:iCs/>
          <w:sz w:val="24"/>
          <w:szCs w:val="24"/>
          <w:u w:val="single"/>
        </w:rPr>
        <w:t xml:space="preserve"> (the Revised Draft for 2nd Reading, 2022)</w:t>
      </w:r>
      <w:r>
        <w:rPr>
          <w:rFonts w:ascii="Times New Roman" w:hAnsi="Times New Roman"/>
          <w:bCs/>
          <w:sz w:val="24"/>
          <w:szCs w:val="24"/>
          <w:u w:val="single"/>
        </w:rPr>
        <w:t xml:space="preserve">, to </w:t>
      </w:r>
      <w:r>
        <w:rPr>
          <w:rFonts w:ascii="Times New Roman" w:hAnsi="Times New Roman"/>
          <w:bCs/>
          <w:sz w:val="24"/>
          <w:szCs w:val="24"/>
          <w:u w:val="single"/>
        </w:rPr>
        <w:t>introduce mandatory reporting system of abuse, abandonment and trafficking of persons with disabilities; civil affairs departments shall strengthen the examination and investigation of marriage registration, timely and accurately identify clues of traffick</w:t>
      </w:r>
      <w:r>
        <w:rPr>
          <w:rFonts w:ascii="Times New Roman" w:hAnsi="Times New Roman"/>
          <w:bCs/>
          <w:sz w:val="24"/>
          <w:szCs w:val="24"/>
          <w:u w:val="single"/>
        </w:rPr>
        <w:t xml:space="preserve">ing crimes and fulfill the mandatory reporting obligation on the basis of respecting the freedom of </w:t>
      </w:r>
      <w:r>
        <w:rPr>
          <w:rFonts w:ascii="Times New Roman" w:hAnsi="Times New Roman"/>
          <w:bCs/>
          <w:sz w:val="24"/>
          <w:szCs w:val="24"/>
          <w:u w:val="single"/>
        </w:rPr>
        <w:lastRenderedPageBreak/>
        <w:t>marriage of persons with disabilities;</w:t>
      </w:r>
    </w:p>
    <w:p w:rsidR="00A266F6" w:rsidRDefault="00406CE9">
      <w:pPr>
        <w:pStyle w:val="ListParagraph"/>
        <w:numPr>
          <w:ilvl w:val="0"/>
          <w:numId w:val="3"/>
        </w:numPr>
        <w:rPr>
          <w:rFonts w:ascii="Times New Roman" w:hAnsi="Times New Roman"/>
          <w:bCs/>
          <w:sz w:val="24"/>
          <w:szCs w:val="24"/>
          <w:u w:val="single"/>
        </w:rPr>
      </w:pPr>
      <w:r>
        <w:rPr>
          <w:rFonts w:ascii="Times New Roman" w:hAnsi="Times New Roman"/>
          <w:bCs/>
          <w:sz w:val="24"/>
          <w:szCs w:val="24"/>
          <w:u w:val="single"/>
        </w:rPr>
        <w:t>Strengthen the anti-domestic violence campaigning and rule of law publicity in rural areas; link the mandate with the</w:t>
      </w:r>
      <w:r>
        <w:rPr>
          <w:rFonts w:ascii="Times New Roman" w:hAnsi="Times New Roman"/>
          <w:bCs/>
          <w:sz w:val="24"/>
          <w:szCs w:val="24"/>
          <w:u w:val="single"/>
        </w:rPr>
        <w:t xml:space="preserve"> performance assessment of local departments, mandate and budget for the capacity building of local law enforcement authorities (e.g., complete a certain number of learning hours each year), and link it with civil servant’s professional qualification and p</w:t>
      </w:r>
      <w:r>
        <w:rPr>
          <w:rFonts w:ascii="Times New Roman" w:hAnsi="Times New Roman"/>
          <w:bCs/>
          <w:sz w:val="24"/>
          <w:szCs w:val="24"/>
          <w:u w:val="single"/>
        </w:rPr>
        <w:t>romotion;</w:t>
      </w:r>
    </w:p>
    <w:p w:rsidR="00A266F6" w:rsidRDefault="00406CE9">
      <w:pPr>
        <w:pStyle w:val="ListParagraph"/>
        <w:numPr>
          <w:ilvl w:val="0"/>
          <w:numId w:val="3"/>
        </w:numPr>
        <w:rPr>
          <w:rFonts w:ascii="Times New Roman" w:hAnsi="Times New Roman"/>
          <w:bCs/>
          <w:sz w:val="24"/>
          <w:szCs w:val="24"/>
          <w:u w:val="single"/>
        </w:rPr>
      </w:pPr>
      <w:r>
        <w:rPr>
          <w:rFonts w:ascii="Times New Roman" w:hAnsi="Times New Roman"/>
          <w:bCs/>
          <w:sz w:val="24"/>
          <w:szCs w:val="24"/>
          <w:u w:val="single"/>
        </w:rPr>
        <w:t>Stipulate that state authorities and their personnel shall be punished for failing to promptly respond to or intervene in cases of rights violations implicating women with disabilities, regardless of the severity of consequences.</w:t>
      </w:r>
    </w:p>
    <w:p w:rsidR="00A266F6" w:rsidRDefault="00A266F6">
      <w:pPr>
        <w:rPr>
          <w:rFonts w:ascii="Times New Roman" w:hAnsi="Times New Roman"/>
          <w:b/>
          <w:sz w:val="24"/>
          <w:lang w:eastAsia="zh-Hans"/>
        </w:rPr>
      </w:pPr>
    </w:p>
    <w:p w:rsidR="00A266F6" w:rsidRDefault="00A266F6">
      <w:pPr>
        <w:rPr>
          <w:rFonts w:ascii="Times New Roman" w:hAnsi="Times New Roman"/>
          <w:b/>
          <w:sz w:val="24"/>
          <w:lang w:eastAsia="zh-Hans"/>
        </w:rPr>
      </w:pPr>
    </w:p>
    <w:p w:rsidR="00A266F6" w:rsidRDefault="00406CE9">
      <w:pPr>
        <w:widowControl/>
        <w:overflowPunct w:val="0"/>
        <w:autoSpaceDE w:val="0"/>
        <w:autoSpaceDN w:val="0"/>
        <w:adjustRightInd w:val="0"/>
        <w:snapToGrid w:val="0"/>
        <w:textAlignment w:val="baseline"/>
        <w:rPr>
          <w:rFonts w:ascii="Times" w:hAnsi="Times"/>
          <w:b/>
          <w:bCs/>
          <w:kern w:val="0"/>
          <w:sz w:val="24"/>
          <w:u w:val="single"/>
        </w:rPr>
      </w:pPr>
      <w:bookmarkStart w:id="6" w:name="十六"/>
      <w:r>
        <w:rPr>
          <w:rFonts w:ascii="Times" w:hAnsi="Times" w:hint="eastAsia"/>
          <w:b/>
          <w:bCs/>
          <w:kern w:val="0"/>
          <w:sz w:val="24"/>
          <w:u w:val="single"/>
        </w:rPr>
        <w:t>Article 16</w:t>
      </w:r>
      <w:r>
        <w:rPr>
          <w:rFonts w:ascii="Times New Roman" w:hAnsi="Times New Roman"/>
          <w:b/>
          <w:sz w:val="24"/>
          <w:u w:val="single"/>
        </w:rPr>
        <w:t xml:space="preserve"> - </w:t>
      </w:r>
      <w:r>
        <w:rPr>
          <w:rFonts w:ascii="Times" w:hAnsi="Times" w:hint="eastAsia"/>
          <w:b/>
          <w:bCs/>
          <w:kern w:val="0"/>
          <w:sz w:val="24"/>
          <w:u w:val="single"/>
        </w:rPr>
        <w:t>F</w:t>
      </w:r>
      <w:r>
        <w:rPr>
          <w:rFonts w:ascii="Times" w:hAnsi="Times" w:hint="eastAsia"/>
          <w:b/>
          <w:bCs/>
          <w:kern w:val="0"/>
          <w:sz w:val="24"/>
          <w:u w:val="single"/>
        </w:rPr>
        <w:t xml:space="preserve">reedom from exploitation, </w:t>
      </w:r>
      <w:r>
        <w:rPr>
          <w:rFonts w:ascii="Times" w:hAnsi="Times"/>
          <w:b/>
          <w:bCs/>
          <w:kern w:val="0"/>
          <w:sz w:val="24"/>
          <w:u w:val="single"/>
        </w:rPr>
        <w:t>violence,</w:t>
      </w:r>
      <w:r>
        <w:rPr>
          <w:rFonts w:ascii="Times" w:hAnsi="Times" w:hint="eastAsia"/>
          <w:b/>
          <w:bCs/>
          <w:kern w:val="0"/>
          <w:sz w:val="24"/>
          <w:u w:val="single"/>
        </w:rPr>
        <w:t xml:space="preserve"> and abuse</w:t>
      </w:r>
    </w:p>
    <w:bookmarkEnd w:id="6"/>
    <w:p w:rsidR="00A266F6" w:rsidRDefault="00A266F6">
      <w:pPr>
        <w:rPr>
          <w:rFonts w:ascii="Times New Roman" w:hAnsi="Times New Roman"/>
          <w:b/>
          <w:bCs/>
          <w:sz w:val="24"/>
          <w:u w:val="single"/>
        </w:rPr>
      </w:pPr>
    </w:p>
    <w:p w:rsidR="00A266F6" w:rsidRDefault="00406CE9">
      <w:pPr>
        <w:rPr>
          <w:rFonts w:ascii="Times New Roman" w:hAnsi="Times New Roman"/>
          <w:sz w:val="24"/>
        </w:rPr>
      </w:pPr>
      <w:r>
        <w:rPr>
          <w:rFonts w:ascii="Times New Roman" w:hAnsi="Times New Roman"/>
          <w:sz w:val="24"/>
          <w:lang w:eastAsia="zh-Hans"/>
        </w:rPr>
        <w:t>A survey conducted in Heilongjiang Province in 2011 showed that nearly one-fifth of women with disabilities suffered from different forms of domestic violence. Among them, the percentage of rural women with di</w:t>
      </w:r>
      <w:r>
        <w:rPr>
          <w:rFonts w:ascii="Times New Roman" w:hAnsi="Times New Roman"/>
          <w:sz w:val="24"/>
          <w:lang w:eastAsia="zh-Hans"/>
        </w:rPr>
        <w:t>sabilities suffering from domestic violence is as high as 20.7%, which is 2.4% higher than that of urban women with disabilities.</w:t>
      </w:r>
      <w:r>
        <w:rPr>
          <w:rStyle w:val="EndnoteReference"/>
          <w:rFonts w:ascii="Times New Roman" w:hAnsi="Times New Roman"/>
          <w:sz w:val="24"/>
          <w:lang w:eastAsia="zh-Hans"/>
        </w:rPr>
        <w:endnoteReference w:id="8"/>
      </w:r>
      <w:r>
        <w:rPr>
          <w:rFonts w:ascii="Times New Roman" w:hAnsi="Times New Roman"/>
          <w:sz w:val="24"/>
          <w:lang w:eastAsia="zh-Hans"/>
        </w:rPr>
        <w:t xml:space="preserve"> A 2012 study from Mental Hospital of Yunnan Province showed that women with psychosocial disabilities</w:t>
      </w:r>
      <w:r>
        <w:rPr>
          <w:rFonts w:ascii="Times New Roman" w:hAnsi="Times New Roman"/>
          <w:sz w:val="24"/>
          <w:lang w:eastAsia="zh-Hans"/>
        </w:rPr>
        <w:t xml:space="preserve"> were more likely to be targets of violence and sexual abuse, with a 57.16% incidence of violence. Up to 69.55% of the survivors were diagnosed with schizophrenia.</w:t>
      </w:r>
      <w:r>
        <w:rPr>
          <w:rStyle w:val="EndnoteReference"/>
          <w:rFonts w:ascii="Times New Roman" w:hAnsi="Times New Roman"/>
          <w:sz w:val="24"/>
          <w:lang w:eastAsia="zh-Hans"/>
        </w:rPr>
        <w:endnoteReference w:id="9"/>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We collected 78 news articles involving violence against rural women with intellectual or </w:t>
      </w:r>
      <w:r>
        <w:rPr>
          <w:rFonts w:ascii="Times New Roman" w:hAnsi="Times New Roman"/>
          <w:sz w:val="24"/>
          <w:lang w:eastAsia="zh-Hans"/>
        </w:rPr>
        <w:t>psychosocial disabilities from 2012 to 2022, including:</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1. Physical confinement: Some of the perpetrators are traffickers and buyers, who unlawfully restrain the female victims and prevent them from contacting with the outside </w:t>
      </w:r>
      <w:r>
        <w:rPr>
          <w:rFonts w:ascii="Times New Roman" w:hAnsi="Times New Roman"/>
          <w:sz w:val="24"/>
          <w:lang w:eastAsia="zh-Hans"/>
        </w:rPr>
        <w:lastRenderedPageBreak/>
        <w:t xml:space="preserve">world, escaping or calling </w:t>
      </w:r>
      <w:r>
        <w:rPr>
          <w:rFonts w:ascii="Times New Roman" w:hAnsi="Times New Roman"/>
          <w:sz w:val="24"/>
          <w:lang w:eastAsia="zh-Hans"/>
        </w:rPr>
        <w:t>the police for help. The perpetrators can also be family members or husbands of female victims, who restrict their personal freedom to constrain their violent or self-injurious behavior.</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lang w:eastAsia="zh-Hans"/>
        </w:rPr>
        <w:t>2. Physical/mental violence: mainly from the victim</w:t>
      </w:r>
      <w:r>
        <w:rPr>
          <w:rFonts w:ascii="Times New Roman" w:hAnsi="Times New Roman"/>
          <w:sz w:val="24"/>
          <w:lang w:eastAsia="zh-Hans"/>
        </w:rPr>
        <w:t>’</w:t>
      </w:r>
      <w:r>
        <w:rPr>
          <w:rFonts w:ascii="Times New Roman" w:hAnsi="Times New Roman"/>
          <w:sz w:val="24"/>
          <w:lang w:eastAsia="zh-Hans"/>
        </w:rPr>
        <w:t>s husband or oth</w:t>
      </w:r>
      <w:r>
        <w:rPr>
          <w:rFonts w:ascii="Times New Roman" w:hAnsi="Times New Roman"/>
          <w:sz w:val="24"/>
          <w:lang w:eastAsia="zh-Hans"/>
        </w:rPr>
        <w:t>er relatives, violence can include verbal abuse, assault, rape, or failure to provide medical assistance. Some women are also vulnerable to violence from strangers</w:t>
      </w:r>
      <w:r>
        <w:rPr>
          <w:rFonts w:ascii="Times New Roman" w:hAnsi="Times New Roman" w:hint="eastAsia"/>
          <w:sz w:val="24"/>
        </w:rPr>
        <w:t>.</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rPr>
        <w:t>An analysis of 616 judicial case files involving trafficking in women from 2017 to 2020 sh</w:t>
      </w:r>
      <w:r>
        <w:rPr>
          <w:rFonts w:ascii="Times New Roman" w:hAnsi="Times New Roman"/>
          <w:sz w:val="24"/>
        </w:rPr>
        <w:t xml:space="preserve">ows that 20% of the 1,252 women trafficked in China had disabilities, and most </w:t>
      </w:r>
      <w:r>
        <w:rPr>
          <w:rFonts w:ascii="Times New Roman" w:hAnsi="Times New Roman"/>
          <w:sz w:val="24"/>
          <w:lang w:eastAsia="zh-Hans"/>
        </w:rPr>
        <w:t>intellectual or psychosocial disabilities</w:t>
      </w:r>
      <w:r>
        <w:rPr>
          <w:rFonts w:ascii="Times New Roman" w:hAnsi="Times New Roman"/>
          <w:sz w:val="24"/>
        </w:rPr>
        <w:t xml:space="preserve">. And more than 60% of the women with </w:t>
      </w:r>
      <w:r>
        <w:rPr>
          <w:rFonts w:ascii="Times New Roman" w:hAnsi="Times New Roman"/>
          <w:sz w:val="24"/>
          <w:lang w:eastAsia="zh-Hans"/>
        </w:rPr>
        <w:t>intellectual or psychosocial disabilities</w:t>
      </w:r>
      <w:r>
        <w:rPr>
          <w:rFonts w:ascii="Times New Roman" w:hAnsi="Times New Roman"/>
          <w:sz w:val="24"/>
        </w:rPr>
        <w:t xml:space="preserve"> were abducted by strangers passing by in outdoor locatio</w:t>
      </w:r>
      <w:r>
        <w:rPr>
          <w:rFonts w:ascii="Times New Roman" w:hAnsi="Times New Roman"/>
          <w:sz w:val="24"/>
        </w:rPr>
        <w:t>ns such as roadsides, stations, and fields.</w:t>
      </w:r>
      <w:r>
        <w:rPr>
          <w:rStyle w:val="EndnoteReference"/>
          <w:rFonts w:ascii="Times New Roman" w:hAnsi="Times New Roman"/>
          <w:sz w:val="24"/>
        </w:rPr>
        <w:endnoteReference w:id="10"/>
      </w:r>
      <w:r>
        <w:rPr>
          <w:rFonts w:ascii="Times New Roman" w:hAnsi="Times New Roman"/>
          <w:sz w:val="24"/>
        </w:rPr>
        <w:t xml:space="preserve"> Another study of 1,038 first-instance judgments involving the crime of </w:t>
      </w:r>
      <w:r>
        <w:rPr>
          <w:rFonts w:ascii="Times New Roman Italic" w:hAnsi="Times New Roman Italic" w:cs="Times New Roman Italic"/>
          <w:i/>
          <w:iCs/>
          <w:sz w:val="24"/>
        </w:rPr>
        <w:t>trafficking in women and children</w:t>
      </w:r>
      <w:r>
        <w:rPr>
          <w:rFonts w:ascii="Times New Roman" w:hAnsi="Times New Roman"/>
          <w:sz w:val="24"/>
        </w:rPr>
        <w:t xml:space="preserve"> from January 2000 to July 2017 shows that 26.7% of the victims suffered from varying degrees of mental ill</w:t>
      </w:r>
      <w:r>
        <w:rPr>
          <w:rFonts w:ascii="Times New Roman" w:hAnsi="Times New Roman"/>
          <w:sz w:val="24"/>
        </w:rPr>
        <w:t>ness. Among the identifiable origins and destinations, rural areas dominate with 71.7% and 91.5% respectively</w:t>
      </w:r>
      <w:r>
        <w:rPr>
          <w:rFonts w:ascii="Times New Roman" w:hAnsi="Times New Roman" w:hint="eastAsia"/>
          <w:sz w:val="24"/>
        </w:rPr>
        <w:t>.</w:t>
      </w:r>
      <w:r>
        <w:rPr>
          <w:rStyle w:val="EndnoteReference"/>
          <w:rFonts w:ascii="Times New Roman" w:hAnsi="Times New Roman" w:hint="eastAsia"/>
          <w:sz w:val="24"/>
        </w:rPr>
        <w:endnoteReference w:id="11"/>
      </w:r>
    </w:p>
    <w:p w:rsidR="00A266F6" w:rsidRDefault="00A266F6">
      <w:pPr>
        <w:rPr>
          <w:rFonts w:ascii="Times New Roman" w:hAnsi="Times New Roman"/>
          <w:sz w:val="24"/>
        </w:rPr>
      </w:pPr>
    </w:p>
    <w:p w:rsidR="00A266F6" w:rsidRDefault="00406CE9">
      <w:pPr>
        <w:rPr>
          <w:rFonts w:ascii="Times New Roman" w:hAnsi="Times New Roman"/>
          <w:sz w:val="24"/>
        </w:rPr>
      </w:pPr>
      <w:r>
        <w:rPr>
          <w:rFonts w:ascii="Times New Roman" w:hAnsi="Times New Roman"/>
          <w:sz w:val="24"/>
          <w:lang w:eastAsia="zh-Hans"/>
        </w:rPr>
        <w:t>We studied 221 criminal judgments in cases of trafficking of females with intellectual or psychosocial disabilities from 2017-2021. The cases i</w:t>
      </w:r>
      <w:r>
        <w:rPr>
          <w:rFonts w:ascii="Times New Roman" w:hAnsi="Times New Roman"/>
          <w:sz w:val="24"/>
          <w:lang w:eastAsia="zh-Hans"/>
        </w:rPr>
        <w:t xml:space="preserve">nvolved 469 </w:t>
      </w:r>
      <w:r>
        <w:rPr>
          <w:rFonts w:ascii="Times New Roman" w:hAnsi="Times New Roman" w:hint="eastAsia"/>
          <w:sz w:val="24"/>
          <w:lang w:eastAsia="zh-Hans"/>
        </w:rPr>
        <w:t>time</w:t>
      </w:r>
      <w:r>
        <w:rPr>
          <w:rFonts w:ascii="Times New Roman" w:hAnsi="Times New Roman"/>
          <w:sz w:val="24"/>
          <w:lang w:eastAsia="zh-Hans"/>
        </w:rPr>
        <w:t xml:space="preserve">s of trafficking, while nearly 30% of the victims were trafficked multiple times, mainly because the sellers concealed the intellectual or psychosocial disabilities of the trafficked women, leading the buyers to request </w:t>
      </w:r>
      <w:r>
        <w:rPr>
          <w:rFonts w:ascii="Times New Roman" w:hAnsi="Times New Roman"/>
          <w:sz w:val="24"/>
          <w:lang w:eastAsia="zh-Hans"/>
        </w:rPr>
        <w:t>“</w:t>
      </w:r>
      <w:r>
        <w:rPr>
          <w:rFonts w:ascii="Times New Roman" w:hAnsi="Times New Roman"/>
          <w:sz w:val="24"/>
          <w:lang w:eastAsia="zh-Hans"/>
        </w:rPr>
        <w:t>returns</w:t>
      </w:r>
      <w:r>
        <w:rPr>
          <w:rFonts w:ascii="Times New Roman" w:hAnsi="Times New Roman"/>
          <w:sz w:val="24"/>
          <w:lang w:eastAsia="zh-Hans"/>
        </w:rPr>
        <w:t>”</w:t>
      </w:r>
      <w:r>
        <w:rPr>
          <w:rFonts w:ascii="Times New Roman" w:hAnsi="Times New Roman"/>
          <w:sz w:val="24"/>
          <w:lang w:eastAsia="zh-Hans"/>
        </w:rPr>
        <w:t xml:space="preserve"> upon disco</w:t>
      </w:r>
      <w:r>
        <w:rPr>
          <w:rFonts w:ascii="Times New Roman" w:hAnsi="Times New Roman"/>
          <w:sz w:val="24"/>
          <w:lang w:eastAsia="zh-Hans"/>
        </w:rPr>
        <w:t>vering their conditions. A small number of victims were beaten, confined, molested, raped, or died due to delayed medical treatment</w:t>
      </w:r>
      <w:r>
        <w:rPr>
          <w:rStyle w:val="FootnoteReference"/>
          <w:rFonts w:ascii="Times New Roman" w:hAnsi="Times New Roman"/>
          <w:sz w:val="24"/>
          <w:lang w:eastAsia="zh-Hans"/>
        </w:rPr>
        <w:t>[</w:t>
      </w:r>
      <w:r>
        <w:rPr>
          <w:rStyle w:val="FootnoteReference"/>
          <w:rFonts w:ascii="Times New Roman" w:hAnsi="Times New Roman"/>
          <w:sz w:val="24"/>
          <w:lang w:eastAsia="zh-Hans"/>
        </w:rPr>
        <w:footnoteReference w:id="4"/>
      </w:r>
      <w:r>
        <w:rPr>
          <w:rStyle w:val="FootnoteReference"/>
          <w:rFonts w:ascii="Times New Roman" w:hAnsi="Times New Roman"/>
          <w:sz w:val="24"/>
          <w:lang w:eastAsia="zh-Hans"/>
        </w:rPr>
        <w:t>]</w:t>
      </w:r>
      <w:r>
        <w:rPr>
          <w:rFonts w:ascii="Times New Roman" w:hAnsi="Times New Roman" w:hint="eastAsia"/>
          <w:sz w:val="24"/>
        </w:rPr>
        <w:t>.</w:t>
      </w:r>
      <w:r>
        <w:rPr>
          <w:rFonts w:ascii="Times New Roman" w:hAnsi="Times New Roman"/>
          <w:sz w:val="24"/>
          <w:lang w:eastAsia="zh-Hans"/>
        </w:rPr>
        <w:t xml:space="preserve"> </w:t>
      </w:r>
      <w:r>
        <w:rPr>
          <w:rFonts w:ascii="Times New Roman" w:hAnsi="Times New Roman" w:hint="eastAsia"/>
          <w:sz w:val="24"/>
          <w:lang w:eastAsia="zh-Hans"/>
        </w:rPr>
        <w:t xml:space="preserve">More than 10 </w:t>
      </w:r>
      <w:r>
        <w:rPr>
          <w:rFonts w:ascii="Times New Roman" w:hAnsi="Times New Roman"/>
          <w:sz w:val="24"/>
          <w:lang w:eastAsia="zh-Hans"/>
        </w:rPr>
        <w:t>%</w:t>
      </w:r>
      <w:r>
        <w:rPr>
          <w:rFonts w:ascii="Times New Roman" w:hAnsi="Times New Roman" w:hint="eastAsia"/>
          <w:sz w:val="24"/>
          <w:lang w:eastAsia="zh-Hans"/>
        </w:rPr>
        <w:t xml:space="preserve"> have one or more children, and almost none of </w:t>
      </w:r>
      <w:r>
        <w:rPr>
          <w:rFonts w:ascii="Times New Roman" w:hAnsi="Times New Roman" w:hint="eastAsia"/>
          <w:sz w:val="24"/>
          <w:lang w:eastAsia="zh-Hans"/>
        </w:rPr>
        <w:lastRenderedPageBreak/>
        <w:t>the buyers are prosecuted for rape.</w:t>
      </w:r>
      <w:r>
        <w:rPr>
          <w:rFonts w:ascii="Times New Roman" w:hAnsi="Times New Roman"/>
          <w:sz w:val="24"/>
          <w:lang w:eastAsia="zh-Hans"/>
        </w:rPr>
        <w:t xml:space="preserve"> It took 5 years in aver</w:t>
      </w:r>
      <w:r>
        <w:rPr>
          <w:rFonts w:ascii="Times New Roman" w:hAnsi="Times New Roman"/>
          <w:sz w:val="24"/>
          <w:lang w:eastAsia="zh-Hans"/>
        </w:rPr>
        <w:t xml:space="preserve">age, or 20 years in maximum before </w:t>
      </w:r>
      <w:r>
        <w:rPr>
          <w:rFonts w:ascii="Times New Roman" w:hAnsi="Times New Roman" w:hint="eastAsia"/>
          <w:sz w:val="24"/>
          <w:lang w:eastAsia="zh-Hans"/>
        </w:rPr>
        <w:t>the</w:t>
      </w:r>
      <w:r>
        <w:rPr>
          <w:rFonts w:ascii="Times New Roman" w:hAnsi="Times New Roman"/>
          <w:sz w:val="24"/>
          <w:lang w:eastAsia="zh-Hans"/>
        </w:rPr>
        <w:t xml:space="preserve"> rescue was </w:t>
      </w:r>
      <w:r>
        <w:rPr>
          <w:rFonts w:ascii="Times New Roman" w:hAnsi="Times New Roman" w:hint="eastAsia"/>
          <w:sz w:val="24"/>
          <w:lang w:eastAsia="zh-Hans"/>
        </w:rPr>
        <w:t>car</w:t>
      </w:r>
      <w:r>
        <w:rPr>
          <w:rFonts w:ascii="Times New Roman" w:hAnsi="Times New Roman"/>
          <w:sz w:val="24"/>
          <w:lang w:eastAsia="zh-Hans"/>
        </w:rPr>
        <w:t>ried out.</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lang w:eastAsia="zh-Hans"/>
        </w:rPr>
        <w:t>As seen in the above verdicts, there are long-standing trafficking gangs in mainland China that target women with intellectual or psychosocial disabilities</w:t>
      </w:r>
      <w:r>
        <w:rPr>
          <w:rStyle w:val="FootnoteReference"/>
          <w:rFonts w:ascii="Times New Roman" w:hAnsi="Times New Roman"/>
          <w:sz w:val="24"/>
          <w:lang w:eastAsia="zh-Hans"/>
        </w:rPr>
        <w:t>[</w:t>
      </w:r>
      <w:r>
        <w:rPr>
          <w:rStyle w:val="FootnoteReference"/>
          <w:rFonts w:ascii="Times New Roman" w:hAnsi="Times New Roman"/>
          <w:sz w:val="24"/>
          <w:lang w:eastAsia="zh-Hans"/>
        </w:rPr>
        <w:footnoteReference w:id="5"/>
      </w:r>
      <w:r>
        <w:rPr>
          <w:rStyle w:val="FootnoteReference"/>
          <w:rFonts w:ascii="Times New Roman" w:hAnsi="Times New Roman"/>
          <w:sz w:val="24"/>
          <w:lang w:eastAsia="zh-Hans"/>
        </w:rPr>
        <w:t>]</w:t>
      </w:r>
      <w:r>
        <w:rPr>
          <w:rFonts w:ascii="Times New Roman" w:hAnsi="Times New Roman"/>
          <w:sz w:val="24"/>
          <w:lang w:eastAsia="zh-Hans"/>
        </w:rPr>
        <w:t xml:space="preserve">, with 21 trials in 2017 and 2018 </w:t>
      </w:r>
      <w:r>
        <w:rPr>
          <w:rFonts w:ascii="Times New Roman" w:hAnsi="Times New Roman"/>
          <w:sz w:val="24"/>
          <w:lang w:eastAsia="zh-Hans"/>
        </w:rPr>
        <w:t>alone. Most of the trafficked women came from Henan, Anhui, Yunnan, Guangxi, and Guangdong Province, and were mostly trafficked to Henan, Anhui, Hebei, Shandong, and Jiangxi Province. In the verdicts, the resettlement and rescue conditions of nearly 70% of</w:t>
      </w:r>
      <w:r>
        <w:rPr>
          <w:rFonts w:ascii="Times New Roman" w:hAnsi="Times New Roman"/>
          <w:sz w:val="24"/>
          <w:lang w:eastAsia="zh-Hans"/>
        </w:rPr>
        <w:t xml:space="preserve"> the remaining female victims are unknown</w:t>
      </w:r>
      <w:r>
        <w:rPr>
          <w:rFonts w:ascii="Times New Roman" w:hAnsi="Times New Roman"/>
          <w:sz w:val="24"/>
        </w:rPr>
        <w:t xml:space="preserve">, and only limited case files specified </w:t>
      </w:r>
      <w:r>
        <w:rPr>
          <w:rFonts w:ascii="Times New Roman" w:hAnsi="Times New Roman"/>
          <w:sz w:val="24"/>
          <w:lang w:eastAsia="zh-Hans"/>
        </w:rPr>
        <w:t>that the victims entered aid stations, psychiatric hospitals for treatment, or returned to their original families</w:t>
      </w:r>
    </w:p>
    <w:p w:rsidR="00A266F6" w:rsidRDefault="00A266F6">
      <w:pPr>
        <w:rPr>
          <w:rFonts w:ascii="Times New Roman" w:hAnsi="Times New Roman"/>
          <w:sz w:val="24"/>
          <w:lang w:eastAsia="zh-Hans"/>
        </w:rPr>
      </w:pPr>
    </w:p>
    <w:p w:rsidR="00A266F6" w:rsidRDefault="00406CE9">
      <w:pPr>
        <w:rPr>
          <w:rFonts w:ascii="Times New Roman" w:hAnsi="Times New Roman"/>
          <w:b/>
          <w:sz w:val="24"/>
        </w:rPr>
      </w:pPr>
      <w:r>
        <w:rPr>
          <w:rFonts w:ascii="Times New Roman" w:hAnsi="Times New Roman"/>
          <w:b/>
          <w:sz w:val="24"/>
        </w:rPr>
        <w:t>Given this, we hope that the Committee can request the Stat</w:t>
      </w:r>
      <w:r>
        <w:rPr>
          <w:rFonts w:ascii="Times New Roman" w:hAnsi="Times New Roman"/>
          <w:b/>
          <w:sz w:val="24"/>
        </w:rPr>
        <w:t>e party to:</w:t>
      </w:r>
    </w:p>
    <w:p w:rsidR="00A266F6" w:rsidRDefault="00406CE9">
      <w:pPr>
        <w:pStyle w:val="ListParagraph"/>
        <w:numPr>
          <w:ilvl w:val="0"/>
          <w:numId w:val="4"/>
        </w:numPr>
        <w:rPr>
          <w:rFonts w:ascii="Times New Roman" w:hAnsi="Times New Roman"/>
          <w:bCs/>
          <w:sz w:val="24"/>
          <w:szCs w:val="24"/>
          <w:u w:val="single"/>
        </w:rPr>
      </w:pPr>
      <w:r>
        <w:rPr>
          <w:rFonts w:ascii="Times New Roman" w:hAnsi="Times New Roman"/>
          <w:bCs/>
          <w:sz w:val="24"/>
          <w:szCs w:val="24"/>
          <w:u w:val="single"/>
        </w:rPr>
        <w:t>Thoroughly investigate crimes of abuse, abandonment, and trafficking of persons with disabilities; prosecute the perpetrators; regularly monitor the situation, collecting gender-specific statistics and publishing the relevant cases and the numb</w:t>
      </w:r>
      <w:r>
        <w:rPr>
          <w:rFonts w:ascii="Times New Roman" w:hAnsi="Times New Roman"/>
          <w:bCs/>
          <w:sz w:val="24"/>
          <w:szCs w:val="24"/>
          <w:u w:val="single"/>
        </w:rPr>
        <w:t xml:space="preserve">er </w:t>
      </w:r>
      <w:r>
        <w:rPr>
          <w:rFonts w:ascii="Times New Roman" w:hAnsi="Times New Roman"/>
          <w:bCs/>
          <w:sz w:val="24"/>
          <w:szCs w:val="24"/>
          <w:u w:val="single"/>
        </w:rPr>
        <w:lastRenderedPageBreak/>
        <w:t>of victims;</w:t>
      </w:r>
    </w:p>
    <w:p w:rsidR="00A266F6" w:rsidRDefault="00406CE9">
      <w:pPr>
        <w:pStyle w:val="ListParagraph"/>
        <w:numPr>
          <w:ilvl w:val="0"/>
          <w:numId w:val="4"/>
        </w:numPr>
        <w:rPr>
          <w:rFonts w:ascii="Times New Roman" w:hAnsi="Times New Roman"/>
          <w:bCs/>
          <w:sz w:val="24"/>
          <w:szCs w:val="24"/>
          <w:u w:val="single"/>
        </w:rPr>
      </w:pPr>
      <w:r>
        <w:rPr>
          <w:rFonts w:ascii="Times New Roman" w:hAnsi="Times New Roman"/>
          <w:bCs/>
          <w:sz w:val="24"/>
          <w:szCs w:val="24"/>
          <w:u w:val="single"/>
        </w:rPr>
        <w:t>Provide shelters for victims of domestic violence cases (especially in rural areas)</w:t>
      </w:r>
      <w:r>
        <w:rPr>
          <w:rFonts w:ascii="Times New Roman" w:hAnsi="Times New Roman"/>
          <w:bCs/>
          <w:sz w:val="24"/>
          <w:szCs w:val="24"/>
          <w:u w:val="single"/>
        </w:rPr>
        <w:t>; p</w:t>
      </w:r>
      <w:r>
        <w:rPr>
          <w:rFonts w:ascii="Times New Roman" w:hAnsi="Times New Roman"/>
          <w:bCs/>
          <w:sz w:val="24"/>
          <w:szCs w:val="24"/>
          <w:u w:val="single"/>
        </w:rPr>
        <w:t xml:space="preserve">ublish specific data regarding the social work of providing accommodation in the third item (i) of the annual </w:t>
      </w:r>
      <w:r>
        <w:rPr>
          <w:rFonts w:ascii="Times New Roman Italic" w:hAnsi="Times New Roman Italic" w:cs="Times New Roman Italic"/>
          <w:bCs/>
          <w:i/>
          <w:iCs/>
          <w:sz w:val="24"/>
          <w:szCs w:val="24"/>
          <w:u w:val="single"/>
        </w:rPr>
        <w:t>Statistical Bulletin on the Development of Ci</w:t>
      </w:r>
      <w:r>
        <w:rPr>
          <w:rFonts w:ascii="Times New Roman Italic" w:hAnsi="Times New Roman Italic" w:cs="Times New Roman Italic"/>
          <w:bCs/>
          <w:i/>
          <w:iCs/>
          <w:sz w:val="24"/>
          <w:szCs w:val="24"/>
          <w:u w:val="single"/>
        </w:rPr>
        <w:t>vil Affairs</w:t>
      </w:r>
      <w:r>
        <w:rPr>
          <w:rFonts w:ascii="Times New Roman" w:hAnsi="Times New Roman"/>
          <w:bCs/>
          <w:sz w:val="24"/>
          <w:szCs w:val="24"/>
          <w:u w:val="single"/>
        </w:rPr>
        <w:t>;</w:t>
      </w:r>
    </w:p>
    <w:p w:rsidR="00A266F6" w:rsidRDefault="00406CE9">
      <w:pPr>
        <w:pStyle w:val="ListParagraph"/>
        <w:numPr>
          <w:ilvl w:val="0"/>
          <w:numId w:val="4"/>
        </w:numPr>
        <w:rPr>
          <w:rFonts w:ascii="Times New Roman" w:hAnsi="Times New Roman"/>
          <w:bCs/>
          <w:sz w:val="24"/>
          <w:szCs w:val="24"/>
          <w:u w:val="single"/>
        </w:rPr>
      </w:pPr>
      <w:r>
        <w:rPr>
          <w:rFonts w:ascii="Times New Roman" w:hAnsi="Times New Roman"/>
          <w:bCs/>
          <w:sz w:val="24"/>
          <w:szCs w:val="24"/>
          <w:u w:val="single"/>
        </w:rPr>
        <w:t xml:space="preserve">Ensure that every victim gains access to community-based rehabilitation and assistance; provide free psychological rehabilitation services that are sensitive to gender, age, physical and mental conditions; referring to the judicial protection </w:t>
      </w:r>
      <w:r>
        <w:rPr>
          <w:rFonts w:ascii="Times New Roman" w:hAnsi="Times New Roman"/>
          <w:bCs/>
          <w:sz w:val="24"/>
          <w:szCs w:val="24"/>
          <w:u w:val="single"/>
        </w:rPr>
        <w:t xml:space="preserve">systems for minors, </w:t>
      </w:r>
      <w:r>
        <w:rPr>
          <w:rFonts w:ascii="Times New Roman" w:hAnsi="Times New Roman" w:hint="eastAsia"/>
          <w:bCs/>
          <w:sz w:val="24"/>
          <w:szCs w:val="24"/>
          <w:u w:val="single"/>
          <w:lang w:eastAsia="zh-Hans"/>
        </w:rPr>
        <w:t>assi</w:t>
      </w:r>
      <w:r>
        <w:rPr>
          <w:rFonts w:ascii="Times New Roman" w:hAnsi="Times New Roman"/>
          <w:bCs/>
          <w:sz w:val="24"/>
          <w:szCs w:val="24"/>
          <w:u w:val="single"/>
          <w:lang w:eastAsia="zh-Hans"/>
        </w:rPr>
        <w:t xml:space="preserve">gn </w:t>
      </w:r>
      <w:r>
        <w:rPr>
          <w:rFonts w:ascii="Times New Roman" w:hAnsi="Times New Roman"/>
          <w:bCs/>
          <w:sz w:val="24"/>
          <w:szCs w:val="24"/>
          <w:u w:val="single"/>
        </w:rPr>
        <w:t>local procuratorate to perform legal supervision duties and follow up the progress of related work.</w:t>
      </w:r>
    </w:p>
    <w:p w:rsidR="00A266F6" w:rsidRDefault="00A266F6">
      <w:pPr>
        <w:pStyle w:val="ListParagraph"/>
        <w:ind w:left="0"/>
        <w:rPr>
          <w:rFonts w:ascii="Times New Roman" w:hAnsi="Times New Roman" w:cs="Times New Roman"/>
          <w:b/>
          <w:sz w:val="24"/>
          <w:szCs w:val="24"/>
          <w:u w:val="single"/>
        </w:rPr>
      </w:pPr>
    </w:p>
    <w:p w:rsidR="00A266F6" w:rsidRDefault="00A266F6">
      <w:pPr>
        <w:pStyle w:val="ListParagraph"/>
        <w:ind w:left="0"/>
        <w:rPr>
          <w:rFonts w:ascii="Times New Roman" w:hAnsi="Times New Roman" w:cs="Times New Roman"/>
          <w:b/>
          <w:sz w:val="24"/>
          <w:szCs w:val="24"/>
          <w:u w:val="single"/>
        </w:rPr>
      </w:pPr>
    </w:p>
    <w:p w:rsidR="00A266F6" w:rsidRDefault="00406CE9">
      <w:pPr>
        <w:ind w:left="284" w:hanging="284"/>
        <w:rPr>
          <w:rFonts w:ascii="Times New Roman" w:hAnsi="Times New Roman"/>
          <w:b/>
          <w:sz w:val="24"/>
          <w:u w:val="single"/>
        </w:rPr>
      </w:pPr>
      <w:bookmarkStart w:id="7" w:name="十三"/>
      <w:r>
        <w:rPr>
          <w:rFonts w:ascii="Times New Roman" w:hAnsi="Times New Roman"/>
          <w:b/>
          <w:sz w:val="24"/>
          <w:u w:val="single"/>
        </w:rPr>
        <w:t>Article 13 - Access to justice</w:t>
      </w:r>
    </w:p>
    <w:bookmarkEnd w:id="7"/>
    <w:p w:rsidR="00A266F6" w:rsidRDefault="00A266F6">
      <w:pPr>
        <w:ind w:left="284" w:hanging="284"/>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The state party</w:t>
      </w:r>
      <w:r>
        <w:rPr>
          <w:rFonts w:ascii="Times New Roman" w:hAnsi="Times New Roman"/>
          <w:sz w:val="24"/>
          <w:lang w:eastAsia="zh-Hans"/>
        </w:rPr>
        <w:t>’</w:t>
      </w:r>
      <w:r>
        <w:rPr>
          <w:rFonts w:ascii="Times New Roman" w:hAnsi="Times New Roman"/>
          <w:sz w:val="24"/>
          <w:lang w:eastAsia="zh-Hans"/>
        </w:rPr>
        <w:t>s procedural safeguards for persons with psychosocial disabilities</w:t>
      </w:r>
      <w:r>
        <w:rPr>
          <w:rFonts w:ascii="Times New Roman" w:hAnsi="Times New Roman"/>
          <w:sz w:val="24"/>
          <w:lang w:eastAsia="zh-Hans"/>
        </w:rPr>
        <w:t xml:space="preserve"> are not mentioned in the submitted national report. China</w:t>
      </w:r>
      <w:r>
        <w:rPr>
          <w:rFonts w:ascii="Times New Roman" w:hAnsi="Times New Roman"/>
          <w:sz w:val="24"/>
          <w:lang w:eastAsia="zh-Hans"/>
        </w:rPr>
        <w:t>’</w:t>
      </w:r>
      <w:r>
        <w:rPr>
          <w:rFonts w:ascii="Times New Roman" w:hAnsi="Times New Roman"/>
          <w:sz w:val="24"/>
          <w:lang w:eastAsia="zh-Hans"/>
        </w:rPr>
        <w:t xml:space="preserve">s current </w:t>
      </w:r>
      <w:r>
        <w:rPr>
          <w:rFonts w:ascii="Times New Roman Italic" w:hAnsi="Times New Roman Italic" w:cs="Times New Roman Italic"/>
          <w:i/>
          <w:iCs/>
          <w:sz w:val="24"/>
          <w:lang w:eastAsia="zh-Hans"/>
        </w:rPr>
        <w:t>Civil Procedure Law</w:t>
      </w:r>
      <w:r>
        <w:rPr>
          <w:rFonts w:ascii="Times New Roman" w:hAnsi="Times New Roman"/>
          <w:sz w:val="24"/>
          <w:lang w:eastAsia="zh-Hans"/>
        </w:rPr>
        <w:t xml:space="preserve"> (Amended in 2021) stipulates that the guardian of a person with psychosocial disabilities is the close relative who exercises litigation rights on his or her behalf. T</w:t>
      </w:r>
      <w:r>
        <w:rPr>
          <w:rFonts w:ascii="Times New Roman" w:hAnsi="Times New Roman"/>
          <w:sz w:val="24"/>
          <w:lang w:eastAsia="zh-Hans"/>
        </w:rPr>
        <w:t xml:space="preserve">he MHL (Revised in 2018) stipulates that, except for homeless people, </w:t>
      </w:r>
      <w:r>
        <w:rPr>
          <w:rFonts w:ascii="Times New Roman" w:hAnsi="Times New Roman" w:hint="eastAsia"/>
          <w:sz w:val="24"/>
          <w:lang w:eastAsia="zh-Hans"/>
        </w:rPr>
        <w:t xml:space="preserve">the close relatives of </w:t>
      </w:r>
      <w:r>
        <w:rPr>
          <w:rFonts w:ascii="Times New Roman" w:hAnsi="Times New Roman"/>
          <w:sz w:val="24"/>
          <w:lang w:eastAsia="zh-Hans"/>
        </w:rPr>
        <w:t xml:space="preserve">a person with a suspected mental illness </w:t>
      </w:r>
      <w:r>
        <w:rPr>
          <w:rFonts w:ascii="Times New Roman" w:hAnsi="Times New Roman" w:hint="eastAsia"/>
          <w:sz w:val="24"/>
          <w:lang w:eastAsia="zh-Hans"/>
        </w:rPr>
        <w:t>can send him to a medical institution for a diagnosis</w:t>
      </w:r>
      <w:r>
        <w:rPr>
          <w:rFonts w:ascii="Times New Roman" w:hAnsi="Times New Roman"/>
          <w:sz w:val="24"/>
          <w:lang w:eastAsia="zh-Hans"/>
        </w:rPr>
        <w:t xml:space="preserve">; The </w:t>
      </w:r>
      <w:r>
        <w:rPr>
          <w:rFonts w:ascii="Times New Roman Italic" w:hAnsi="Times New Roman Italic" w:cs="Times New Roman Italic"/>
          <w:i/>
          <w:iCs/>
          <w:sz w:val="24"/>
          <w:lang w:eastAsia="zh-Hans"/>
        </w:rPr>
        <w:t>Civil Code of the People’s Republic of China</w:t>
      </w:r>
      <w:r>
        <w:rPr>
          <w:rFonts w:ascii="Times New Roman" w:hAnsi="Times New Roman"/>
          <w:sz w:val="24"/>
          <w:lang w:eastAsia="zh-Hans"/>
        </w:rPr>
        <w:t xml:space="preserve"> stipulates that th</w:t>
      </w:r>
      <w:r>
        <w:rPr>
          <w:rFonts w:ascii="Times New Roman" w:hAnsi="Times New Roman"/>
          <w:sz w:val="24"/>
          <w:lang w:eastAsia="zh-Hans"/>
        </w:rPr>
        <w:t>e spouse is the first guardian of adults with limited capacity for civil conduct (ranking higher than parents and children), resulting in a dilemma in which it is difficult to file a case when the victim</w:t>
      </w:r>
      <w:r>
        <w:rPr>
          <w:rFonts w:ascii="Times New Roman" w:hAnsi="Times New Roman"/>
          <w:sz w:val="24"/>
          <w:lang w:eastAsia="zh-Hans"/>
        </w:rPr>
        <w:t>’</w:t>
      </w:r>
      <w:r>
        <w:rPr>
          <w:rFonts w:ascii="Times New Roman" w:hAnsi="Times New Roman"/>
          <w:sz w:val="24"/>
          <w:lang w:eastAsia="zh-Hans"/>
        </w:rPr>
        <w:t>s right is infringed by the guardian.</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rPr>
        <w:t>Article 36 of</w:t>
      </w:r>
      <w:r>
        <w:rPr>
          <w:rFonts w:ascii="Times New Roman" w:hAnsi="Times New Roman"/>
          <w:sz w:val="24"/>
        </w:rPr>
        <w:t xml:space="preserve"> the </w:t>
      </w:r>
      <w:r>
        <w:rPr>
          <w:rFonts w:ascii="Times New Roman Italic" w:hAnsi="Times New Roman Italic" w:cs="Times New Roman Italic"/>
          <w:i/>
          <w:iCs/>
          <w:sz w:val="24"/>
        </w:rPr>
        <w:t xml:space="preserve">Civil Code </w:t>
      </w:r>
      <w:r>
        <w:rPr>
          <w:rFonts w:ascii="Times New Roman" w:hAnsi="Times New Roman"/>
          <w:sz w:val="24"/>
        </w:rPr>
        <w:t xml:space="preserve">stipulates that when a guardian infringes upon the rights of his or her ward, the people’s court shall, upon request of a relevant individual or </w:t>
      </w:r>
      <w:r>
        <w:rPr>
          <w:rFonts w:ascii="Times New Roman" w:hAnsi="Times New Roman"/>
          <w:sz w:val="24"/>
        </w:rPr>
        <w:lastRenderedPageBreak/>
        <w:t>organization, disqualify the guardian, adopt necessary temporary measures, and appoint a new gu</w:t>
      </w:r>
      <w:r>
        <w:rPr>
          <w:rFonts w:ascii="Times New Roman" w:hAnsi="Times New Roman"/>
          <w:sz w:val="24"/>
        </w:rPr>
        <w:t>ardian in the best interest of the ward in accordance with law. The relevant individual and organization include any other persons who are qualified for guardianship according to law, residents</w:t>
      </w:r>
      <w:r>
        <w:rPr>
          <w:rFonts w:ascii="Times New Roman" w:hAnsi="Times New Roman"/>
          <w:sz w:val="24"/>
        </w:rPr>
        <w:t>’</w:t>
      </w:r>
      <w:r>
        <w:rPr>
          <w:rFonts w:ascii="Times New Roman" w:hAnsi="Times New Roman"/>
          <w:sz w:val="24"/>
        </w:rPr>
        <w:t xml:space="preserve"> committees, village committees, schools, medical institutions</w:t>
      </w:r>
      <w:r>
        <w:rPr>
          <w:rFonts w:ascii="Times New Roman" w:hAnsi="Times New Roman"/>
          <w:sz w:val="24"/>
        </w:rPr>
        <w:t>, women</w:t>
      </w:r>
      <w:r>
        <w:rPr>
          <w:rFonts w:ascii="Times New Roman" w:hAnsi="Times New Roman"/>
          <w:sz w:val="24"/>
        </w:rPr>
        <w:t>’</w:t>
      </w:r>
      <w:r>
        <w:rPr>
          <w:rFonts w:ascii="Times New Roman" w:hAnsi="Times New Roman"/>
          <w:sz w:val="24"/>
        </w:rPr>
        <w:t>s federations, disabled persons</w:t>
      </w:r>
      <w:r>
        <w:rPr>
          <w:rFonts w:ascii="Times New Roman" w:hAnsi="Times New Roman"/>
          <w:sz w:val="24"/>
        </w:rPr>
        <w:t>’</w:t>
      </w:r>
      <w:r>
        <w:rPr>
          <w:rFonts w:ascii="Times New Roman" w:hAnsi="Times New Roman"/>
          <w:sz w:val="24"/>
        </w:rPr>
        <w:t xml:space="preserve"> federations, child protection organizations, legally-established organizations for the senior people, the civil affairs department, and the like.</w:t>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However, these government-backed organizations seldom take the initi</w:t>
      </w:r>
      <w:r>
        <w:rPr>
          <w:rFonts w:ascii="Times New Roman" w:hAnsi="Times New Roman"/>
          <w:sz w:val="24"/>
          <w:lang w:eastAsia="zh-Hans"/>
        </w:rPr>
        <w:t xml:space="preserve">ative to assist persons with disabilities to exercise their rights, and are often entangled in the corrupted local systems and lack independence therein to provide judicial remedies. In 2021, five years after the implementation of the </w:t>
      </w:r>
      <w:r>
        <w:rPr>
          <w:rFonts w:ascii="Times New Roman" w:hAnsi="Times New Roman"/>
          <w:sz w:val="24"/>
          <w:lang w:eastAsia="zh-Hans"/>
        </w:rPr>
        <w:t>ADVL</w:t>
      </w:r>
      <w:r>
        <w:rPr>
          <w:rFonts w:ascii="Times New Roman" w:hAnsi="Times New Roman"/>
          <w:sz w:val="24"/>
          <w:lang w:eastAsia="zh-Hans"/>
        </w:rPr>
        <w:t>, there comes the</w:t>
      </w:r>
      <w:r>
        <w:rPr>
          <w:rFonts w:ascii="Times New Roman" w:hAnsi="Times New Roman"/>
          <w:sz w:val="24"/>
          <w:lang w:eastAsia="zh-Hans"/>
        </w:rPr>
        <w:t xml:space="preserve"> first case of a personal safety order applied by the CDPF.</w:t>
      </w:r>
      <w:r>
        <w:rPr>
          <w:rStyle w:val="EndnoteReference"/>
          <w:rFonts w:ascii="Times New Roman" w:hAnsi="Times New Roman"/>
          <w:sz w:val="24"/>
          <w:lang w:eastAsia="zh-Hans"/>
        </w:rPr>
        <w:endnoteReference w:id="12"/>
      </w:r>
      <w:r>
        <w:rPr>
          <w:rFonts w:ascii="Times New Roman" w:hAnsi="Times New Roman"/>
          <w:sz w:val="24"/>
          <w:lang w:eastAsia="zh-Hans"/>
        </w:rPr>
        <w:t xml:space="preserve"> In the Case of Fang Yangyang in Shandong Province, both the village committee and the women</w:t>
      </w:r>
      <w:r>
        <w:rPr>
          <w:rFonts w:ascii="Times New Roman" w:hAnsi="Times New Roman"/>
          <w:sz w:val="24"/>
          <w:lang w:eastAsia="zh-Hans"/>
        </w:rPr>
        <w:t>’</w:t>
      </w:r>
      <w:r>
        <w:rPr>
          <w:rFonts w:ascii="Times New Roman" w:hAnsi="Times New Roman"/>
          <w:sz w:val="24"/>
          <w:lang w:eastAsia="zh-Hans"/>
        </w:rPr>
        <w:t>s federation claimed they were unaware of the case and did not receive any plea for help after the vict</w:t>
      </w:r>
      <w:r>
        <w:rPr>
          <w:rFonts w:ascii="Times New Roman" w:hAnsi="Times New Roman"/>
          <w:sz w:val="24"/>
          <w:lang w:eastAsia="zh-Hans"/>
        </w:rPr>
        <w:t>im died of abuse.</w:t>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A study of 205 personal safety protective orders regarding the five years</w:t>
      </w:r>
      <w:r>
        <w:rPr>
          <w:rFonts w:ascii="Times New Roman" w:hAnsi="Times New Roman"/>
          <w:sz w:val="24"/>
          <w:lang w:eastAsia="zh-Hans"/>
        </w:rPr>
        <w:t>’</w:t>
      </w:r>
      <w:r>
        <w:rPr>
          <w:rFonts w:ascii="Times New Roman" w:hAnsi="Times New Roman"/>
          <w:sz w:val="24"/>
          <w:lang w:eastAsia="zh-Hans"/>
        </w:rPr>
        <w:t xml:space="preserve"> enforcement of </w:t>
      </w:r>
      <w:r>
        <w:rPr>
          <w:rFonts w:ascii="Times New Roman" w:hAnsi="Times New Roman"/>
          <w:sz w:val="24"/>
          <w:lang w:eastAsia="zh-Hans"/>
        </w:rPr>
        <w:t>the ADVL</w:t>
      </w:r>
      <w:r>
        <w:rPr>
          <w:rFonts w:ascii="Times New Roman" w:hAnsi="Times New Roman"/>
          <w:sz w:val="24"/>
          <w:lang w:eastAsia="zh-Hans"/>
        </w:rPr>
        <w:t xml:space="preserve"> in Shanghai mentions the cases where two wives claimed to suffer from domestic violence for a long time, and their husbands were citing their mental illness history as the exculpatory evidence for their violent acts. Therefore, the two applications for pe</w:t>
      </w:r>
      <w:r>
        <w:rPr>
          <w:rFonts w:ascii="Times New Roman" w:hAnsi="Times New Roman"/>
          <w:sz w:val="24"/>
          <w:lang w:eastAsia="zh-Hans"/>
        </w:rPr>
        <w:t>rsonal safety protection orders have been rejected, and there is no legitimate agency that can apply for the protection order on their behalf; In addition, another schizophrenic patient</w:t>
      </w:r>
      <w:r>
        <w:rPr>
          <w:rFonts w:ascii="Times New Roman" w:hAnsi="Times New Roman"/>
          <w:sz w:val="24"/>
          <w:lang w:eastAsia="zh-Hans"/>
        </w:rPr>
        <w:t>’</w:t>
      </w:r>
      <w:r>
        <w:rPr>
          <w:rFonts w:ascii="Times New Roman" w:hAnsi="Times New Roman"/>
          <w:sz w:val="24"/>
          <w:lang w:eastAsia="zh-Hans"/>
        </w:rPr>
        <w:t xml:space="preserve">s filed a petition to terminate his </w:t>
      </w:r>
      <w:r>
        <w:rPr>
          <w:rFonts w:ascii="Times New Roman" w:hAnsi="Times New Roman"/>
          <w:sz w:val="24"/>
        </w:rPr>
        <w:t xml:space="preserve">forced hospitalization imposed by </w:t>
      </w:r>
      <w:r>
        <w:rPr>
          <w:rFonts w:ascii="Times New Roman" w:hAnsi="Times New Roman"/>
          <w:sz w:val="24"/>
        </w:rPr>
        <w:t xml:space="preserve">his </w:t>
      </w:r>
      <w:r>
        <w:rPr>
          <w:rFonts w:ascii="Times New Roman" w:hAnsi="Times New Roman"/>
          <w:sz w:val="24"/>
          <w:lang w:eastAsia="zh-Hans"/>
        </w:rPr>
        <w:t xml:space="preserve">sister was also rejected by the court. </w:t>
      </w:r>
      <w:r>
        <w:rPr>
          <w:rStyle w:val="EndnoteReference"/>
          <w:rFonts w:ascii="Times New Roman" w:hAnsi="Times New Roman"/>
          <w:sz w:val="24"/>
          <w:lang w:eastAsia="zh-Hans"/>
        </w:rPr>
        <w:endnoteReference w:id="13"/>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rPr>
        <w:lastRenderedPageBreak/>
        <w:t>S</w:t>
      </w:r>
      <w:r>
        <w:rPr>
          <w:rFonts w:ascii="Times New Roman" w:hAnsi="Times New Roman" w:hint="eastAsia"/>
          <w:sz w:val="24"/>
        </w:rPr>
        <w:t>o</w:t>
      </w:r>
      <w:r>
        <w:rPr>
          <w:rFonts w:ascii="Times New Roman" w:hAnsi="Times New Roman"/>
          <w:sz w:val="24"/>
        </w:rPr>
        <w:t xml:space="preserve">me media searched 90 divorce judgments related to persons with intellectual disabilities on </w:t>
      </w:r>
      <w:r>
        <w:rPr>
          <w:rFonts w:ascii="Times New Roman" w:hAnsi="Times New Roman"/>
          <w:i/>
          <w:iCs/>
          <w:sz w:val="24"/>
        </w:rPr>
        <w:t>China Judgements Online</w:t>
      </w:r>
      <w:r>
        <w:rPr>
          <w:rFonts w:ascii="Times New Roman" w:hAnsi="Times New Roman"/>
          <w:sz w:val="24"/>
        </w:rPr>
        <w:t xml:space="preserve"> and found that most of them were filed by persons with intellectual disabilities, and the common reasons were </w:t>
      </w:r>
      <w:r>
        <w:rPr>
          <w:rFonts w:ascii="Times New Roman" w:hAnsi="Times New Roman"/>
          <w:sz w:val="24"/>
        </w:rPr>
        <w:t>“</w:t>
      </w:r>
      <w:r>
        <w:rPr>
          <w:rFonts w:ascii="Times New Roman" w:hAnsi="Times New Roman"/>
          <w:sz w:val="24"/>
        </w:rPr>
        <w:t>being beaten</w:t>
      </w:r>
      <w:r>
        <w:rPr>
          <w:rFonts w:ascii="Times New Roman" w:hAnsi="Times New Roman"/>
          <w:sz w:val="24"/>
        </w:rPr>
        <w:t>”</w:t>
      </w:r>
      <w:r>
        <w:rPr>
          <w:rFonts w:ascii="Times New Roman" w:hAnsi="Times New Roman"/>
          <w:sz w:val="24"/>
        </w:rPr>
        <w:t xml:space="preserve"> or </w:t>
      </w:r>
      <w:r>
        <w:rPr>
          <w:rFonts w:ascii="Times New Roman" w:hAnsi="Times New Roman"/>
          <w:sz w:val="24"/>
        </w:rPr>
        <w:t>“</w:t>
      </w:r>
      <w:r>
        <w:rPr>
          <w:rFonts w:ascii="Times New Roman" w:hAnsi="Times New Roman"/>
          <w:sz w:val="24"/>
        </w:rPr>
        <w:t>being neglected</w:t>
      </w:r>
      <w:r>
        <w:rPr>
          <w:rFonts w:ascii="Times New Roman" w:hAnsi="Times New Roman"/>
          <w:sz w:val="24"/>
        </w:rPr>
        <w:t>”</w:t>
      </w:r>
      <w:r>
        <w:rPr>
          <w:rFonts w:ascii="Times New Roman" w:hAnsi="Times New Roman"/>
          <w:sz w:val="24"/>
        </w:rPr>
        <w:t>. According to the trial practice of marriage and family cases in China, almost all courts do not issue divorc</w:t>
      </w:r>
      <w:r>
        <w:rPr>
          <w:rFonts w:ascii="Times New Roman" w:hAnsi="Times New Roman"/>
          <w:sz w:val="24"/>
        </w:rPr>
        <w:t>e judgement in the first instance when either party does not agree to divorce. This phenomenon is also seen in mercenary marriages and forced marriages, in which disabled women are unable to withdraw their marriages of their own accord.</w:t>
      </w:r>
      <w:r>
        <w:rPr>
          <w:rStyle w:val="FootnoteReference"/>
          <w:rFonts w:ascii="Times New Roman" w:hAnsi="Times New Roman"/>
          <w:sz w:val="24"/>
        </w:rPr>
        <w:t>[</w:t>
      </w:r>
      <w:r>
        <w:rPr>
          <w:rStyle w:val="FootnoteReference"/>
          <w:rFonts w:ascii="Times New Roman" w:hAnsi="Times New Roman"/>
          <w:sz w:val="24"/>
        </w:rPr>
        <w:footnoteReference w:id="6"/>
      </w:r>
      <w:r>
        <w:rPr>
          <w:rStyle w:val="FootnoteReference"/>
          <w:rFonts w:ascii="Times New Roman" w:hAnsi="Times New Roman"/>
          <w:sz w:val="24"/>
        </w:rPr>
        <w:t>]</w:t>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Up to now, Chin</w:t>
      </w:r>
      <w:r>
        <w:rPr>
          <w:rFonts w:ascii="Times New Roman" w:hAnsi="Times New Roman"/>
          <w:sz w:val="24"/>
          <w:lang w:eastAsia="zh-Hans"/>
        </w:rPr>
        <w:t xml:space="preserve">a’s </w:t>
      </w:r>
      <w:r>
        <w:rPr>
          <w:rFonts w:ascii="Times New Roman Italic" w:hAnsi="Times New Roman Italic" w:cs="Times New Roman Italic"/>
          <w:i/>
          <w:iCs/>
          <w:sz w:val="24"/>
          <w:lang w:eastAsia="zh-Hans"/>
        </w:rPr>
        <w:t>Criminal Law</w:t>
      </w:r>
      <w:r>
        <w:rPr>
          <w:rFonts w:ascii="Times New Roman" w:hAnsi="Times New Roman"/>
          <w:sz w:val="24"/>
          <w:lang w:eastAsia="zh-Hans"/>
        </w:rPr>
        <w:t xml:space="preserve"> has no special legislation on human trafficking. There is only Article 240 stipulates the crime of </w:t>
      </w:r>
      <w:r>
        <w:rPr>
          <w:rFonts w:ascii="Times New Roman Italic" w:hAnsi="Times New Roman Italic" w:cs="Times New Roman Italic"/>
          <w:i/>
          <w:iCs/>
          <w:sz w:val="24"/>
          <w:lang w:eastAsia="zh-Hans"/>
        </w:rPr>
        <w:t>abducting and trafficking of women and children</w:t>
      </w:r>
      <w:r>
        <w:rPr>
          <w:rFonts w:ascii="Times New Roman" w:hAnsi="Times New Roman"/>
          <w:sz w:val="24"/>
          <w:lang w:eastAsia="zh-Hans"/>
        </w:rPr>
        <w:t xml:space="preserve">, in which the criterion for conviction is </w:t>
      </w:r>
      <w:r>
        <w:rPr>
          <w:rFonts w:ascii="Times New Roman" w:hAnsi="Times New Roman"/>
          <w:sz w:val="24"/>
          <w:lang w:eastAsia="zh-Hans"/>
        </w:rPr>
        <w:t>“</w:t>
      </w:r>
      <w:r>
        <w:rPr>
          <w:rFonts w:ascii="Times New Roman" w:hAnsi="Times New Roman"/>
          <w:sz w:val="24"/>
          <w:lang w:eastAsia="zh-Hans"/>
        </w:rPr>
        <w:t>to abduct, kidnap, buy, traffic, transport or tra</w:t>
      </w:r>
      <w:r>
        <w:rPr>
          <w:rFonts w:ascii="Times New Roman" w:hAnsi="Times New Roman"/>
          <w:sz w:val="24"/>
          <w:lang w:eastAsia="zh-Hans"/>
        </w:rPr>
        <w:t>nsfer a woman or child for the purpose of selling</w:t>
      </w:r>
      <w:r>
        <w:rPr>
          <w:rFonts w:ascii="Times New Roman" w:hAnsi="Times New Roman"/>
          <w:sz w:val="24"/>
          <w:lang w:eastAsia="zh-Hans"/>
        </w:rPr>
        <w:t>”</w:t>
      </w:r>
      <w:r>
        <w:rPr>
          <w:rFonts w:ascii="Times New Roman" w:hAnsi="Times New Roman"/>
          <w:sz w:val="24"/>
          <w:lang w:eastAsia="zh-Hans"/>
        </w:rPr>
        <w:t xml:space="preserve">. The offence does not extend to the circumstance of the perpetrators </w:t>
      </w:r>
      <w:r>
        <w:rPr>
          <w:rFonts w:ascii="Times New Roman" w:hAnsi="Times New Roman"/>
          <w:sz w:val="24"/>
          <w:lang w:eastAsia="zh-Hans"/>
        </w:rPr>
        <w:t>“</w:t>
      </w:r>
      <w:r>
        <w:rPr>
          <w:rFonts w:ascii="Times New Roman" w:hAnsi="Times New Roman"/>
          <w:sz w:val="24"/>
          <w:lang w:eastAsia="zh-Hans"/>
        </w:rPr>
        <w:t>taking in</w:t>
      </w:r>
      <w:r>
        <w:rPr>
          <w:rFonts w:ascii="Times New Roman" w:hAnsi="Times New Roman"/>
          <w:sz w:val="24"/>
          <w:lang w:eastAsia="zh-Hans"/>
        </w:rPr>
        <w:t>”</w:t>
      </w:r>
      <w:r>
        <w:rPr>
          <w:rFonts w:ascii="Times New Roman" w:hAnsi="Times New Roman"/>
          <w:sz w:val="24"/>
          <w:lang w:eastAsia="zh-Hans"/>
        </w:rPr>
        <w:t xml:space="preserve"> women with intellectual or psychosocial disabilities for forced marriage and childbirth, not for the purpose of prostitution</w:t>
      </w:r>
      <w:r>
        <w:rPr>
          <w:rFonts w:ascii="Times New Roman" w:hAnsi="Times New Roman"/>
          <w:sz w:val="24"/>
          <w:lang w:eastAsia="zh-Hans"/>
        </w:rPr>
        <w:t>. In the case of rape, the difficulty for proving evidence is globally recognized. It is extremely harder for many women with psychosocial disabilities due to lack of help. In addition, due to the limitation of action, the female victims seriously lack pro</w:t>
      </w:r>
      <w:r>
        <w:rPr>
          <w:rFonts w:ascii="Times New Roman" w:hAnsi="Times New Roman"/>
          <w:sz w:val="24"/>
          <w:lang w:eastAsia="zh-Hans"/>
        </w:rPr>
        <w:t>cedural guarantee and judicial relief. Especially in mercenary marriage under parental consent, it is even harder to convict.</w:t>
      </w:r>
    </w:p>
    <w:p w:rsidR="00A266F6" w:rsidRDefault="00406CE9">
      <w:pPr>
        <w:rPr>
          <w:rFonts w:ascii="Times New Roman" w:hAnsi="Times New Roman"/>
          <w:sz w:val="24"/>
          <w:lang w:eastAsia="zh-Hans"/>
        </w:rPr>
      </w:pPr>
      <w:r>
        <w:rPr>
          <w:rFonts w:ascii="Times New Roman" w:hAnsi="Times New Roman"/>
          <w:sz w:val="24"/>
          <w:lang w:eastAsia="zh-Hans"/>
        </w:rPr>
        <w:t>In the case of sexual assault by strangers, the Women</w:t>
      </w:r>
      <w:r>
        <w:rPr>
          <w:rFonts w:ascii="Times New Roman" w:hAnsi="Times New Roman"/>
          <w:sz w:val="24"/>
          <w:lang w:eastAsia="zh-Hans"/>
        </w:rPr>
        <w:t>’</w:t>
      </w:r>
      <w:r>
        <w:rPr>
          <w:rFonts w:ascii="Times New Roman" w:hAnsi="Times New Roman"/>
          <w:sz w:val="24"/>
          <w:lang w:eastAsia="zh-Hans"/>
        </w:rPr>
        <w:t xml:space="preserve">s Federation and other social </w:t>
      </w:r>
      <w:r>
        <w:rPr>
          <w:rFonts w:ascii="Times New Roman" w:hAnsi="Times New Roman"/>
          <w:sz w:val="24"/>
          <w:lang w:eastAsia="zh-Hans"/>
        </w:rPr>
        <w:lastRenderedPageBreak/>
        <w:t>organizations also failed to provide effective</w:t>
      </w:r>
      <w:r>
        <w:rPr>
          <w:rFonts w:ascii="Times New Roman" w:hAnsi="Times New Roman"/>
          <w:sz w:val="24"/>
          <w:lang w:eastAsia="zh-Hans"/>
        </w:rPr>
        <w:t xml:space="preserve"> assistance. In 2019, a 12-year-old girl with intellectual dis</w:t>
      </w:r>
      <w:r>
        <w:rPr>
          <w:rFonts w:ascii="Times New Roman" w:hAnsi="Times New Roman" w:hint="eastAsia"/>
          <w:sz w:val="24"/>
          <w:lang w:eastAsia="zh-Hans"/>
        </w:rPr>
        <w:t>a</w:t>
      </w:r>
      <w:r>
        <w:rPr>
          <w:rFonts w:ascii="Times New Roman" w:hAnsi="Times New Roman"/>
          <w:sz w:val="24"/>
          <w:lang w:eastAsia="zh-Hans"/>
        </w:rPr>
        <w:t>bilities from Maoming, Guangdong Province, who was born to a family of four with disabilities, was sexually assaulted and became pregnant twice in one year. The officials of the Xinyi City</w:t>
      </w:r>
      <w:r>
        <w:rPr>
          <w:rFonts w:ascii="Times New Roman" w:hAnsi="Times New Roman"/>
          <w:sz w:val="24"/>
          <w:lang w:eastAsia="zh-Hans"/>
        </w:rPr>
        <w:t>’</w:t>
      </w:r>
      <w:r>
        <w:rPr>
          <w:rFonts w:ascii="Times New Roman" w:hAnsi="Times New Roman"/>
          <w:sz w:val="24"/>
          <w:lang w:eastAsia="zh-Hans"/>
        </w:rPr>
        <w:t xml:space="preserve">s </w:t>
      </w:r>
      <w:r>
        <w:rPr>
          <w:rFonts w:ascii="Times New Roman" w:hAnsi="Times New Roman"/>
          <w:sz w:val="24"/>
          <w:lang w:eastAsia="zh-Hans"/>
        </w:rPr>
        <w:t>Women</w:t>
      </w:r>
      <w:r>
        <w:rPr>
          <w:rFonts w:ascii="Times New Roman" w:hAnsi="Times New Roman"/>
          <w:sz w:val="24"/>
          <w:lang w:eastAsia="zh-Hans"/>
        </w:rPr>
        <w:t>’</w:t>
      </w:r>
      <w:r>
        <w:rPr>
          <w:rFonts w:ascii="Times New Roman" w:hAnsi="Times New Roman"/>
          <w:sz w:val="24"/>
          <w:lang w:eastAsia="zh-Hans"/>
        </w:rPr>
        <w:t>s Federation said they were not informed when the girl was sexually assaulted for the first time.</w:t>
      </w:r>
      <w:r>
        <w:rPr>
          <w:rStyle w:val="EndnoteReference"/>
          <w:rFonts w:ascii="Times New Roman" w:hAnsi="Times New Roman"/>
          <w:sz w:val="24"/>
          <w:lang w:eastAsia="zh-Hans"/>
        </w:rPr>
        <w:endnoteReference w:id="14"/>
      </w:r>
      <w:r>
        <w:rPr>
          <w:rFonts w:ascii="Times New Roman" w:hAnsi="Times New Roman"/>
          <w:sz w:val="24"/>
          <w:lang w:eastAsia="zh-Hans"/>
        </w:rPr>
        <w:t xml:space="preserve"> In the same year, after a 15-year-old girl</w:t>
      </w:r>
      <w:r>
        <w:rPr>
          <w:rFonts w:ascii="Times New Roman" w:hAnsi="Times New Roman"/>
          <w:sz w:val="24"/>
          <w:lang w:eastAsia="zh-Hans"/>
        </w:rPr>
        <w:t xml:space="preserve"> with intellectual disabilities</w:t>
      </w:r>
      <w:r>
        <w:rPr>
          <w:rFonts w:ascii="Times New Roman" w:hAnsi="Times New Roman"/>
          <w:sz w:val="24"/>
          <w:lang w:eastAsia="zh-Hans"/>
        </w:rPr>
        <w:t xml:space="preserve"> was assaulted by multiple perpetrators in Suzhou, Anhui Province, the police </w:t>
      </w:r>
      <w:r>
        <w:rPr>
          <w:rFonts w:ascii="Times New Roman" w:hAnsi="Times New Roman"/>
          <w:sz w:val="24"/>
          <w:lang w:eastAsia="zh-Hans"/>
        </w:rPr>
        <w:t>could not secure an institution to take the girl in.</w:t>
      </w:r>
      <w:r>
        <w:rPr>
          <w:rStyle w:val="EndnoteReference"/>
          <w:rFonts w:ascii="Times New Roman" w:hAnsi="Times New Roman"/>
          <w:sz w:val="24"/>
          <w:lang w:eastAsia="zh-Hans"/>
        </w:rPr>
        <w:endnoteReference w:id="15"/>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 xml:space="preserve">A 2011 survey in Heilongjiang Province shows that women with disabilities were less aware of relevant legal instruments (CRPD, LPPD, </w:t>
      </w:r>
      <w:r>
        <w:rPr>
          <w:rFonts w:ascii="Times New Roman Italic" w:hAnsi="Times New Roman Italic" w:cs="Times New Roman Italic"/>
          <w:i/>
          <w:iCs/>
          <w:sz w:val="24"/>
          <w:lang w:eastAsia="zh-Hans"/>
        </w:rPr>
        <w:t>Regulations on Employment of Persons with Disabilities</w:t>
      </w:r>
      <w:r>
        <w:rPr>
          <w:rFonts w:ascii="Times New Roman" w:hAnsi="Times New Roman"/>
          <w:sz w:val="24"/>
          <w:lang w:eastAsia="zh-Hans"/>
        </w:rPr>
        <w:t xml:space="preserve">, </w:t>
      </w:r>
      <w:r>
        <w:rPr>
          <w:rFonts w:ascii="Times New Roman Italic" w:hAnsi="Times New Roman Italic" w:cs="Times New Roman Italic"/>
          <w:i/>
          <w:iCs/>
          <w:sz w:val="24"/>
          <w:lang w:eastAsia="zh-Hans"/>
        </w:rPr>
        <w:t xml:space="preserve">Program for </w:t>
      </w:r>
      <w:r>
        <w:rPr>
          <w:rFonts w:ascii="Times New Roman Italic" w:hAnsi="Times New Roman Italic" w:cs="Times New Roman Italic"/>
          <w:i/>
          <w:iCs/>
          <w:sz w:val="24"/>
          <w:lang w:eastAsia="zh-Hans"/>
        </w:rPr>
        <w:t>the Development of Chinese Women</w:t>
      </w:r>
      <w:r>
        <w:rPr>
          <w:rFonts w:ascii="Times New Roman" w:hAnsi="Times New Roman"/>
          <w:sz w:val="24"/>
          <w:lang w:eastAsia="zh-Hans"/>
        </w:rPr>
        <w:t xml:space="preserve"> and </w:t>
      </w:r>
      <w:r>
        <w:rPr>
          <w:rFonts w:ascii="Times New Roman Italic" w:hAnsi="Times New Roman Italic" w:cs="Times New Roman Italic"/>
          <w:i/>
          <w:iCs/>
          <w:sz w:val="24"/>
          <w:lang w:eastAsia="zh-Hans"/>
        </w:rPr>
        <w:t>Program for the Development of The Disabled in China</w:t>
      </w:r>
      <w:r>
        <w:rPr>
          <w:rFonts w:ascii="Times New Roman" w:hAnsi="Times New Roman"/>
          <w:sz w:val="24"/>
          <w:lang w:eastAsia="zh-Hans"/>
        </w:rPr>
        <w:t xml:space="preserve">) than men with disabilities. The proportion of </w:t>
      </w:r>
      <w:r>
        <w:rPr>
          <w:rFonts w:ascii="Times New Roman" w:hAnsi="Times New Roman"/>
          <w:sz w:val="24"/>
          <w:lang w:eastAsia="zh-Hans"/>
        </w:rPr>
        <w:t>women with disabilities</w:t>
      </w:r>
      <w:r>
        <w:rPr>
          <w:rFonts w:ascii="Times New Roman" w:hAnsi="Times New Roman"/>
          <w:sz w:val="24"/>
          <w:lang w:eastAsia="zh-Hans"/>
        </w:rPr>
        <w:t xml:space="preserve"> who have no knowledge of these instruments is close to or over 80%. In 2010, the satisfaction r</w:t>
      </w:r>
      <w:r>
        <w:rPr>
          <w:rFonts w:ascii="Times New Roman" w:hAnsi="Times New Roman"/>
          <w:sz w:val="24"/>
          <w:lang w:eastAsia="zh-Hans"/>
        </w:rPr>
        <w:t>ate of legal services for women with disabilities was 89.4%, lower than that of men with disabilities (91.2%) and lower than the national standard of moderate prosperity (90.4%). For women with intellectual disabilities, the problem is even more serious.</w:t>
      </w:r>
      <w:r>
        <w:rPr>
          <w:rStyle w:val="EndnoteReference"/>
          <w:rFonts w:ascii="Times New Roman" w:hAnsi="Times New Roman"/>
          <w:sz w:val="24"/>
          <w:lang w:eastAsia="zh-Hans"/>
        </w:rPr>
        <w:endnoteReference w:id="16"/>
      </w:r>
    </w:p>
    <w:p w:rsidR="00A266F6" w:rsidRDefault="00A266F6">
      <w:pPr>
        <w:rPr>
          <w:rFonts w:ascii="Times New Roman" w:hAnsi="Times New Roman"/>
          <w:b/>
          <w:sz w:val="24"/>
        </w:rPr>
      </w:pPr>
    </w:p>
    <w:p w:rsidR="00A266F6" w:rsidRDefault="00406CE9">
      <w:pPr>
        <w:rPr>
          <w:rFonts w:ascii="Times New Roman" w:hAnsi="Times New Roman"/>
          <w:b/>
          <w:sz w:val="24"/>
        </w:rPr>
      </w:pPr>
      <w:r>
        <w:rPr>
          <w:rFonts w:ascii="Times New Roman" w:hAnsi="Times New Roman"/>
          <w:b/>
          <w:sz w:val="24"/>
        </w:rPr>
        <w:t>Given this, we hope that the Committee can request the State Party to:</w:t>
      </w:r>
    </w:p>
    <w:p w:rsidR="00A266F6" w:rsidRDefault="00406CE9">
      <w:pPr>
        <w:pStyle w:val="ListParagraph"/>
        <w:numPr>
          <w:ilvl w:val="0"/>
          <w:numId w:val="5"/>
        </w:numPr>
        <w:rPr>
          <w:rFonts w:ascii="Times New Roman" w:hAnsi="Times New Roman"/>
          <w:bCs/>
          <w:sz w:val="24"/>
          <w:szCs w:val="24"/>
          <w:u w:val="single"/>
        </w:rPr>
      </w:pPr>
      <w:r>
        <w:rPr>
          <w:rFonts w:ascii="Times New Roman" w:hAnsi="Times New Roman"/>
          <w:bCs/>
          <w:sz w:val="24"/>
          <w:szCs w:val="24"/>
          <w:u w:val="single"/>
        </w:rPr>
        <w:t>Provide automatic legal aid for domestic violence survivors with mental and intellectual disabilities; allow civil society organizations to act as agent ad litem representing women wit</w:t>
      </w:r>
      <w:r>
        <w:rPr>
          <w:rFonts w:ascii="Times New Roman" w:hAnsi="Times New Roman"/>
          <w:bCs/>
          <w:sz w:val="24"/>
          <w:szCs w:val="24"/>
          <w:u w:val="single"/>
        </w:rPr>
        <w:t xml:space="preserve">h intellectual or psychosocial disabilities or provide legal </w:t>
      </w:r>
      <w:r>
        <w:rPr>
          <w:rFonts w:ascii="Times New Roman" w:hAnsi="Times New Roman"/>
          <w:bCs/>
          <w:sz w:val="24"/>
          <w:szCs w:val="24"/>
          <w:u w:val="single"/>
        </w:rPr>
        <w:t xml:space="preserve">decision-making support </w:t>
      </w:r>
      <w:r>
        <w:rPr>
          <w:rFonts w:ascii="Times New Roman" w:hAnsi="Times New Roman"/>
          <w:bCs/>
          <w:sz w:val="24"/>
          <w:szCs w:val="24"/>
          <w:u w:val="single"/>
        </w:rPr>
        <w:t>services;</w:t>
      </w:r>
    </w:p>
    <w:p w:rsidR="00A266F6" w:rsidRDefault="00406CE9">
      <w:pPr>
        <w:pStyle w:val="ListParagraph"/>
        <w:numPr>
          <w:ilvl w:val="0"/>
          <w:numId w:val="5"/>
        </w:numPr>
        <w:rPr>
          <w:rFonts w:ascii="Times New Roman" w:hAnsi="Times New Roman"/>
          <w:bCs/>
          <w:sz w:val="24"/>
          <w:szCs w:val="24"/>
          <w:u w:val="single"/>
        </w:rPr>
      </w:pPr>
      <w:r>
        <w:rPr>
          <w:rFonts w:ascii="Times New Roman" w:hAnsi="Times New Roman"/>
          <w:bCs/>
          <w:sz w:val="24"/>
          <w:szCs w:val="24"/>
          <w:u w:val="single"/>
        </w:rPr>
        <w:t xml:space="preserve">Allow civil society organizations to initiate a review of marriage annulment to the court; amend Article 1052 of the </w:t>
      </w:r>
      <w:r>
        <w:rPr>
          <w:rFonts w:ascii="Times New Roman Italic" w:hAnsi="Times New Roman Italic" w:cs="Times New Roman Italic"/>
          <w:bCs/>
          <w:i/>
          <w:iCs/>
          <w:sz w:val="24"/>
          <w:szCs w:val="24"/>
          <w:u w:val="single"/>
        </w:rPr>
        <w:t>Civil Code of the People’s Republic of China</w:t>
      </w:r>
      <w:r>
        <w:rPr>
          <w:rFonts w:ascii="Times New Roman" w:hAnsi="Times New Roman"/>
          <w:bCs/>
          <w:sz w:val="24"/>
          <w:szCs w:val="24"/>
          <w:u w:val="single"/>
        </w:rPr>
        <w:t xml:space="preserve"> on revocation of coerced marriage, specifying that </w:t>
      </w:r>
      <w:r>
        <w:rPr>
          <w:rFonts w:ascii="Times New Roman" w:hAnsi="Times New Roman"/>
          <w:bCs/>
          <w:sz w:val="24"/>
          <w:szCs w:val="24"/>
          <w:u w:val="single"/>
        </w:rPr>
        <w:t>“</w:t>
      </w:r>
      <w:r>
        <w:rPr>
          <w:rFonts w:ascii="Times New Roman" w:hAnsi="Times New Roman"/>
          <w:bCs/>
          <w:sz w:val="24"/>
          <w:szCs w:val="24"/>
          <w:u w:val="single"/>
        </w:rPr>
        <w:t xml:space="preserve">the date of termination of coerced </w:t>
      </w:r>
      <w:r>
        <w:rPr>
          <w:rFonts w:ascii="Times New Roman" w:hAnsi="Times New Roman"/>
          <w:bCs/>
          <w:sz w:val="24"/>
          <w:szCs w:val="24"/>
          <w:u w:val="single"/>
        </w:rPr>
        <w:lastRenderedPageBreak/>
        <w:t>act</w:t>
      </w:r>
      <w:r>
        <w:rPr>
          <w:rFonts w:ascii="Times New Roman" w:hAnsi="Times New Roman"/>
          <w:bCs/>
          <w:sz w:val="24"/>
          <w:szCs w:val="24"/>
          <w:u w:val="single"/>
        </w:rPr>
        <w:t>”</w:t>
      </w:r>
      <w:r>
        <w:rPr>
          <w:rFonts w:ascii="Times New Roman" w:hAnsi="Times New Roman"/>
          <w:bCs/>
          <w:sz w:val="24"/>
          <w:szCs w:val="24"/>
          <w:u w:val="single"/>
        </w:rPr>
        <w:t xml:space="preserve"> should be </w:t>
      </w:r>
      <w:r>
        <w:rPr>
          <w:rFonts w:ascii="Times New Roman" w:hAnsi="Times New Roman"/>
          <w:bCs/>
          <w:sz w:val="24"/>
          <w:szCs w:val="24"/>
          <w:u w:val="single"/>
        </w:rPr>
        <w:t>“</w:t>
      </w:r>
      <w:r>
        <w:rPr>
          <w:rFonts w:ascii="Times New Roman" w:hAnsi="Times New Roman"/>
          <w:bCs/>
          <w:sz w:val="24"/>
          <w:szCs w:val="24"/>
          <w:u w:val="single"/>
        </w:rPr>
        <w:t>the date of liberation from the control of the perpetrator and restoration of personal freedom</w:t>
      </w:r>
      <w:r>
        <w:rPr>
          <w:rFonts w:ascii="Times New Roman" w:hAnsi="Times New Roman"/>
          <w:bCs/>
          <w:sz w:val="24"/>
          <w:szCs w:val="24"/>
          <w:u w:val="single"/>
        </w:rPr>
        <w:t>”</w:t>
      </w:r>
      <w:r>
        <w:rPr>
          <w:rFonts w:ascii="Times New Roman" w:hAnsi="Times New Roman"/>
          <w:bCs/>
          <w:sz w:val="24"/>
          <w:szCs w:val="24"/>
          <w:u w:val="single"/>
        </w:rPr>
        <w:t>, and set it as the starting time of the one-year limitation of action for a woman to apply to the court for revocation of her marriage.</w:t>
      </w:r>
    </w:p>
    <w:p w:rsidR="00A266F6" w:rsidRDefault="00A266F6">
      <w:pPr>
        <w:ind w:left="284"/>
        <w:rPr>
          <w:rFonts w:ascii="Times New Roman" w:hAnsi="Times New Roman"/>
          <w:b/>
          <w:sz w:val="24"/>
        </w:rPr>
      </w:pPr>
    </w:p>
    <w:p w:rsidR="00A266F6" w:rsidRDefault="00A266F6">
      <w:pPr>
        <w:ind w:left="284"/>
        <w:rPr>
          <w:rFonts w:ascii="Times New Roman" w:hAnsi="Times New Roman"/>
          <w:b/>
          <w:sz w:val="24"/>
        </w:rPr>
      </w:pPr>
    </w:p>
    <w:p w:rsidR="00A266F6" w:rsidRDefault="00406CE9">
      <w:pPr>
        <w:rPr>
          <w:rFonts w:ascii="Times New Roman" w:hAnsi="Times New Roman"/>
          <w:b/>
          <w:bCs/>
          <w:sz w:val="24"/>
          <w:u w:val="single"/>
        </w:rPr>
      </w:pPr>
      <w:bookmarkStart w:id="8" w:name="十四"/>
      <w:r>
        <w:rPr>
          <w:rFonts w:ascii="Times New Roman" w:hAnsi="Times New Roman"/>
          <w:b/>
          <w:bCs/>
          <w:sz w:val="24"/>
          <w:u w:val="single"/>
        </w:rPr>
        <w:t>Article 14 - Liberty and security of the person</w:t>
      </w:r>
    </w:p>
    <w:bookmarkEnd w:id="8"/>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 xml:space="preserve">The </w:t>
      </w:r>
      <w:r>
        <w:rPr>
          <w:rFonts w:ascii="Times New Roman Italic" w:hAnsi="Times New Roman Italic" w:cs="Times New Roman Italic"/>
          <w:i/>
          <w:iCs/>
          <w:sz w:val="24"/>
          <w:lang w:eastAsia="zh-Hans"/>
        </w:rPr>
        <w:t>686 Program</w:t>
      </w:r>
      <w:r>
        <w:rPr>
          <w:rFonts w:ascii="Times New Roman" w:hAnsi="Times New Roman"/>
          <w:sz w:val="24"/>
          <w:lang w:eastAsia="zh-Hans"/>
        </w:rPr>
        <w:t xml:space="preserve"> (a major mental illness management and diagnosis pro</w:t>
      </w:r>
      <w:r>
        <w:rPr>
          <w:rFonts w:ascii="Times New Roman" w:hAnsi="Times New Roman"/>
          <w:sz w:val="24"/>
          <w:lang w:eastAsia="zh-Hans"/>
        </w:rPr>
        <w:t>ject funded by central government subsidies to local health funds), launched in 2004, aims to unlock and treat patients who are locked up</w:t>
      </w:r>
      <w:r>
        <w:rPr>
          <w:rStyle w:val="FootnoteReference"/>
          <w:rFonts w:ascii="Times New Roman" w:hAnsi="Times New Roman"/>
          <w:sz w:val="24"/>
          <w:lang w:eastAsia="zh-Hans"/>
        </w:rPr>
        <w:t>[</w:t>
      </w:r>
      <w:r>
        <w:rPr>
          <w:rStyle w:val="FootnoteReference"/>
          <w:rFonts w:ascii="Times New Roman" w:hAnsi="Times New Roman"/>
          <w:sz w:val="24"/>
          <w:lang w:eastAsia="zh-Hans"/>
        </w:rPr>
        <w:footnoteReference w:id="7"/>
      </w:r>
      <w:r>
        <w:rPr>
          <w:rStyle w:val="FootnoteReference"/>
          <w:rFonts w:ascii="Times New Roman" w:hAnsi="Times New Roman"/>
          <w:sz w:val="24"/>
          <w:lang w:eastAsia="zh-Hans"/>
        </w:rPr>
        <w:t>]</w:t>
      </w:r>
      <w:r>
        <w:rPr>
          <w:rFonts w:ascii="Times New Roman" w:hAnsi="Times New Roman"/>
          <w:sz w:val="24"/>
          <w:lang w:eastAsia="zh-Hans"/>
        </w:rPr>
        <w:t>. According to statistics, a total of 25,499 people were unlocked through the program from 2011 to 2015. After the p</w:t>
      </w:r>
      <w:r>
        <w:rPr>
          <w:rFonts w:ascii="Times New Roman" w:hAnsi="Times New Roman"/>
          <w:sz w:val="24"/>
          <w:lang w:eastAsia="zh-Hans"/>
        </w:rPr>
        <w:t xml:space="preserve">rogram ended, however, rural families kept locking up persons with psychosocial disabilities. In Hebei Province, for example, </w:t>
      </w:r>
      <w:r>
        <w:rPr>
          <w:rFonts w:ascii="Times New Roman" w:hAnsi="Times New Roman" w:hint="eastAsia"/>
          <w:sz w:val="24"/>
          <w:lang w:eastAsia="zh-Hans"/>
        </w:rPr>
        <w:t>a</w:t>
      </w:r>
      <w:r>
        <w:rPr>
          <w:rFonts w:ascii="Times New Roman" w:hAnsi="Times New Roman"/>
          <w:sz w:val="24"/>
          <w:lang w:eastAsia="zh-Hans"/>
        </w:rPr>
        <w:t xml:space="preserve"> 2014 study shows that 20 out of 82 patients (24.4%) who had been locked up in rural areas of the province from 2006 to 2012 were</w:t>
      </w:r>
      <w:r>
        <w:rPr>
          <w:rFonts w:ascii="Times New Roman" w:hAnsi="Times New Roman"/>
          <w:sz w:val="24"/>
          <w:lang w:eastAsia="zh-Hans"/>
        </w:rPr>
        <w:t xml:space="preserve"> locked up again.</w:t>
      </w:r>
      <w:r>
        <w:rPr>
          <w:rStyle w:val="EndnoteReference"/>
          <w:rFonts w:ascii="Times New Roman" w:hAnsi="Times New Roman"/>
          <w:sz w:val="24"/>
          <w:lang w:eastAsia="zh-Hans"/>
        </w:rPr>
        <w:endnoteReference w:id="17"/>
      </w:r>
      <w:r>
        <w:rPr>
          <w:rFonts w:ascii="Times New Roman" w:hAnsi="Times New Roman"/>
          <w:sz w:val="24"/>
          <w:lang w:eastAsia="zh-Hans"/>
        </w:rPr>
        <w:t xml:space="preserve"> A study by Center for Disease Control and Prevention of Guigang City Guangxi Province on 849 patients with severe psychosocial disabilities who died from 2014 to 2017 showed that the lockout rate of those who died was 0.71%.</w:t>
      </w:r>
      <w:r>
        <w:rPr>
          <w:rStyle w:val="EndnoteReference"/>
          <w:rFonts w:ascii="Times New Roman" w:hAnsi="Times New Roman"/>
          <w:sz w:val="24"/>
          <w:lang w:eastAsia="zh-Hans"/>
        </w:rPr>
        <w:endnoteReference w:id="18"/>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 xml:space="preserve">The </w:t>
      </w:r>
      <w:r>
        <w:rPr>
          <w:rFonts w:ascii="Times New Roman" w:hAnsi="Times New Roman"/>
          <w:sz w:val="24"/>
          <w:lang w:eastAsia="zh-Hans"/>
        </w:rPr>
        <w:t>“</w:t>
      </w:r>
      <w:r>
        <w:rPr>
          <w:rFonts w:ascii="Times New Roman" w:hAnsi="Times New Roman"/>
          <w:sz w:val="24"/>
          <w:lang w:eastAsia="zh-Hans"/>
        </w:rPr>
        <w:t>chain</w:t>
      </w:r>
      <w:r>
        <w:rPr>
          <w:rFonts w:ascii="Times New Roman" w:hAnsi="Times New Roman"/>
          <w:sz w:val="24"/>
          <w:lang w:eastAsia="zh-Hans"/>
        </w:rPr>
        <w:t>ed woman</w:t>
      </w:r>
      <w:r>
        <w:rPr>
          <w:rFonts w:ascii="Times New Roman" w:hAnsi="Times New Roman"/>
          <w:sz w:val="24"/>
          <w:lang w:eastAsia="zh-Hans"/>
        </w:rPr>
        <w:t>”</w:t>
      </w:r>
      <w:r>
        <w:rPr>
          <w:rFonts w:ascii="Times New Roman" w:hAnsi="Times New Roman"/>
          <w:sz w:val="24"/>
          <w:lang w:eastAsia="zh-Hans"/>
        </w:rPr>
        <w:t xml:space="preserve"> incident in Feng County is another conspicuous case of the violation of the personal freedom rights of persons with psychosocial disabilities. The image of her husband wearing a chain around her neck has ignited strong public indignation. P</w:t>
      </w:r>
      <w:r>
        <w:rPr>
          <w:rFonts w:ascii="Times New Roman" w:hAnsi="Times New Roman" w:hint="eastAsia"/>
          <w:sz w:val="24"/>
        </w:rPr>
        <w:t>ress</w:t>
      </w:r>
      <w:r>
        <w:rPr>
          <w:rFonts w:ascii="Times New Roman" w:hAnsi="Times New Roman"/>
          <w:sz w:val="24"/>
        </w:rPr>
        <w:t>ur</w:t>
      </w:r>
      <w:r>
        <w:rPr>
          <w:rFonts w:ascii="Times New Roman" w:hAnsi="Times New Roman"/>
          <w:sz w:val="24"/>
        </w:rPr>
        <w:t>ed by social</w:t>
      </w:r>
      <w:r>
        <w:rPr>
          <w:rFonts w:ascii="Times New Roman" w:hAnsi="Times New Roman"/>
          <w:sz w:val="24"/>
          <w:lang w:eastAsia="zh-Hans"/>
        </w:rPr>
        <w:t xml:space="preserve"> media exposure and public attention, the government </w:t>
      </w:r>
      <w:r>
        <w:rPr>
          <w:rFonts w:ascii="Times New Roman" w:hAnsi="Times New Roman"/>
          <w:sz w:val="24"/>
          <w:lang w:eastAsia="zh-Hans"/>
        </w:rPr>
        <w:lastRenderedPageBreak/>
        <w:t xml:space="preserve">stepped forward to send the woman to a mental hospital for compulsory treatment, and strictly prohibited external visits for maintaining stability, which was close to a disguised </w:t>
      </w:r>
      <w:r>
        <w:rPr>
          <w:rFonts w:ascii="Times New Roman" w:hAnsi="Times New Roman"/>
          <w:sz w:val="24"/>
          <w:lang w:eastAsia="zh-Hans"/>
        </w:rPr>
        <w:t>“</w:t>
      </w:r>
      <w:r>
        <w:rPr>
          <w:rFonts w:ascii="Times New Roman" w:hAnsi="Times New Roman"/>
          <w:sz w:val="24"/>
          <w:lang w:eastAsia="zh-Hans"/>
        </w:rPr>
        <w:t>imprisonmen</w:t>
      </w:r>
      <w:r>
        <w:rPr>
          <w:rFonts w:ascii="Times New Roman" w:hAnsi="Times New Roman"/>
          <w:sz w:val="24"/>
          <w:lang w:eastAsia="zh-Hans"/>
        </w:rPr>
        <w:t>t</w:t>
      </w:r>
      <w:r>
        <w:rPr>
          <w:rFonts w:ascii="Times New Roman" w:hAnsi="Times New Roman"/>
          <w:sz w:val="24"/>
          <w:lang w:eastAsia="zh-Hans"/>
        </w:rPr>
        <w:t>”</w:t>
      </w:r>
      <w:r>
        <w:rPr>
          <w:rFonts w:ascii="Times New Roman" w:hAnsi="Times New Roman"/>
          <w:sz w:val="24"/>
          <w:lang w:eastAsia="zh-Hans"/>
        </w:rPr>
        <w:t>. Netizens</w:t>
      </w:r>
      <w:r>
        <w:rPr>
          <w:rFonts w:ascii="Times New Roman" w:hAnsi="Times New Roman"/>
          <w:sz w:val="24"/>
          <w:lang w:eastAsia="zh-Hans"/>
        </w:rPr>
        <w:t>’</w:t>
      </w:r>
      <w:r>
        <w:rPr>
          <w:rFonts w:ascii="Times New Roman" w:hAnsi="Times New Roman"/>
          <w:sz w:val="24"/>
          <w:lang w:eastAsia="zh-Hans"/>
        </w:rPr>
        <w:t xml:space="preserve"> comments calling for her freedom were also censored and banned.</w:t>
      </w:r>
      <w:r>
        <w:rPr>
          <w:rStyle w:val="FootnoteReference"/>
          <w:rFonts w:ascii="Times New Roman" w:hAnsi="Times New Roman"/>
          <w:sz w:val="24"/>
          <w:lang w:eastAsia="zh-Hans"/>
        </w:rPr>
        <w:t>[</w:t>
      </w:r>
      <w:r>
        <w:rPr>
          <w:rStyle w:val="FootnoteReference"/>
          <w:rFonts w:ascii="Times New Roman" w:hAnsi="Times New Roman"/>
          <w:sz w:val="24"/>
          <w:lang w:eastAsia="zh-Hans"/>
        </w:rPr>
        <w:footnoteReference w:id="8"/>
      </w:r>
      <w:r>
        <w:rPr>
          <w:rStyle w:val="FootnoteReference"/>
          <w:rFonts w:ascii="Times New Roman" w:hAnsi="Times New Roman"/>
          <w:sz w:val="24"/>
          <w:lang w:eastAsia="zh-Hans"/>
        </w:rPr>
        <w:t>]</w:t>
      </w:r>
    </w:p>
    <w:p w:rsidR="00A266F6" w:rsidRDefault="00A266F6">
      <w:pPr>
        <w:rPr>
          <w:rFonts w:ascii="Times New Roman" w:hAnsi="Times New Roman"/>
          <w:sz w:val="24"/>
        </w:rPr>
      </w:pPr>
    </w:p>
    <w:p w:rsidR="00A266F6" w:rsidRDefault="00406CE9">
      <w:pPr>
        <w:rPr>
          <w:rFonts w:ascii="Times New Roman" w:hAnsi="Times New Roman"/>
          <w:sz w:val="24"/>
        </w:rPr>
      </w:pPr>
      <w:r>
        <w:rPr>
          <w:rFonts w:ascii="Times New Roman" w:hAnsi="Times New Roman"/>
          <w:sz w:val="24"/>
        </w:rPr>
        <w:t>The incident highlights the procedural dilemmas of admitting persons with psychosocial disabilities</w:t>
      </w:r>
      <w:r>
        <w:rPr>
          <w:rFonts w:ascii="Times New Roman" w:hAnsi="Times New Roman"/>
          <w:sz w:val="24"/>
        </w:rPr>
        <w:t xml:space="preserve"> to hospital and how to restore their freedom. The MHL (Revised in 2018), established a system of hospitalization and treatment that is based on the decision-making of close relatives. There’s no guarantee that their legitimate interests can be maximized w</w:t>
      </w:r>
      <w:r>
        <w:rPr>
          <w:rFonts w:ascii="Times New Roman" w:hAnsi="Times New Roman"/>
          <w:sz w:val="24"/>
        </w:rPr>
        <w:t>hen their close relatives are the ones who violate their rights.</w:t>
      </w:r>
    </w:p>
    <w:p w:rsidR="00A266F6" w:rsidRDefault="00A266F6">
      <w:pPr>
        <w:rPr>
          <w:rFonts w:ascii="Times New Roman" w:hAnsi="Times New Roman"/>
          <w:sz w:val="24"/>
        </w:rPr>
      </w:pPr>
    </w:p>
    <w:p w:rsidR="00A266F6" w:rsidRDefault="00406CE9">
      <w:pPr>
        <w:rPr>
          <w:rFonts w:ascii="Times New Roman" w:hAnsi="Times New Roman"/>
          <w:sz w:val="24"/>
        </w:rPr>
      </w:pPr>
      <w:r>
        <w:rPr>
          <w:rFonts w:ascii="Times New Roman" w:hAnsi="Times New Roman"/>
          <w:sz w:val="24"/>
        </w:rPr>
        <w:t>The reproductive health needs of homeless women with psychosocial disabilities require urgent attention. Existing empirical research from many psychiatric hospitals show that the sexual assa</w:t>
      </w:r>
      <w:r>
        <w:rPr>
          <w:rFonts w:ascii="Times New Roman" w:hAnsi="Times New Roman"/>
          <w:sz w:val="24"/>
        </w:rPr>
        <w:t>ult of female homeless psychiatric patients was significantly higher than that of general psychiatric patients, and the positive rate of hepatitis B, syphilis, AIDS, tuberculosis and other infectious diseases and the pregnancy caused by sexual assault were</w:t>
      </w:r>
      <w:r>
        <w:rPr>
          <w:rFonts w:ascii="Times New Roman" w:hAnsi="Times New Roman"/>
          <w:sz w:val="24"/>
        </w:rPr>
        <w:t xml:space="preserve"> more serious. Their pregnancy history is unknown, the origin is complex (accent, cultural difference), and they are often stranded in hospital and cannot be removed.</w:t>
      </w:r>
      <w:r>
        <w:rPr>
          <w:rStyle w:val="EndnoteReference"/>
          <w:rFonts w:ascii="Times New Roman" w:hAnsi="Times New Roman"/>
          <w:sz w:val="24"/>
        </w:rPr>
        <w:endnoteReference w:id="19"/>
      </w:r>
    </w:p>
    <w:p w:rsidR="00A266F6" w:rsidRDefault="00A266F6">
      <w:pPr>
        <w:rPr>
          <w:rFonts w:ascii="Times New Roman" w:hAnsi="Times New Roman"/>
          <w:sz w:val="24"/>
        </w:rPr>
      </w:pPr>
    </w:p>
    <w:p w:rsidR="00A266F6" w:rsidRDefault="00406CE9">
      <w:pPr>
        <w:rPr>
          <w:rFonts w:ascii="Times New Roman" w:hAnsi="Times New Roman"/>
          <w:b/>
          <w:sz w:val="24"/>
          <w:lang w:eastAsia="zh-Hans"/>
        </w:rPr>
      </w:pPr>
      <w:r>
        <w:rPr>
          <w:rFonts w:ascii="Times New Roman" w:hAnsi="Times New Roman"/>
          <w:b/>
          <w:sz w:val="24"/>
        </w:rPr>
        <w:t xml:space="preserve">Given this, </w:t>
      </w:r>
      <w:r>
        <w:rPr>
          <w:rFonts w:ascii="Times New Roman" w:hAnsi="Times New Roman"/>
          <w:b/>
          <w:sz w:val="24"/>
          <w:lang w:eastAsia="zh-Hans"/>
        </w:rPr>
        <w:t>we hope that the Committee can request the State Party to:</w:t>
      </w:r>
    </w:p>
    <w:p w:rsidR="00A266F6" w:rsidRDefault="00406CE9">
      <w:pPr>
        <w:pStyle w:val="ListParagraph"/>
        <w:numPr>
          <w:ilvl w:val="0"/>
          <w:numId w:val="6"/>
        </w:numPr>
        <w:rPr>
          <w:rFonts w:ascii="Times New Roman" w:hAnsi="Times New Roman"/>
          <w:bCs/>
          <w:sz w:val="24"/>
          <w:szCs w:val="24"/>
          <w:u w:val="single"/>
        </w:rPr>
      </w:pPr>
      <w:r>
        <w:rPr>
          <w:rFonts w:ascii="Times New Roman" w:hAnsi="Times New Roman"/>
          <w:bCs/>
          <w:sz w:val="24"/>
          <w:szCs w:val="24"/>
          <w:u w:val="single"/>
        </w:rPr>
        <w:t>M</w:t>
      </w:r>
      <w:r>
        <w:rPr>
          <w:rFonts w:ascii="Times New Roman" w:hAnsi="Times New Roman" w:hint="eastAsia"/>
          <w:bCs/>
          <w:sz w:val="24"/>
          <w:szCs w:val="24"/>
          <w:u w:val="single"/>
          <w:lang w:eastAsia="zh-Hans"/>
        </w:rPr>
        <w:t>ake</w:t>
      </w:r>
      <w:r>
        <w:rPr>
          <w:rFonts w:ascii="Times New Roman" w:hAnsi="Times New Roman"/>
          <w:bCs/>
          <w:sz w:val="24"/>
          <w:szCs w:val="24"/>
          <w:u w:val="single"/>
          <w:lang w:eastAsia="zh-Hans"/>
        </w:rPr>
        <w:t xml:space="preserve"> and </w:t>
      </w:r>
      <w:r>
        <w:rPr>
          <w:rFonts w:ascii="Times New Roman" w:hAnsi="Times New Roman"/>
          <w:bCs/>
          <w:sz w:val="24"/>
          <w:szCs w:val="24"/>
          <w:u w:val="single"/>
        </w:rPr>
        <w:t>pass la</w:t>
      </w:r>
      <w:r>
        <w:rPr>
          <w:rFonts w:ascii="Times New Roman" w:hAnsi="Times New Roman"/>
          <w:bCs/>
          <w:sz w:val="24"/>
          <w:szCs w:val="24"/>
          <w:u w:val="single"/>
        </w:rPr>
        <w:t xml:space="preserve">ws to allow civil society organizations to file guardianship revocation applications on behalf of persons with psychosocial disabilities to the courts; to establish and perfect the social guardian system to promote the independent decision-making of the </w:t>
      </w:r>
      <w:r>
        <w:rPr>
          <w:rFonts w:ascii="Times New Roman" w:hAnsi="Times New Roman"/>
          <w:bCs/>
          <w:sz w:val="24"/>
          <w:szCs w:val="24"/>
          <w:u w:val="single"/>
        </w:rPr>
        <w:t>pe</w:t>
      </w:r>
      <w:r>
        <w:rPr>
          <w:rFonts w:ascii="Times New Roman" w:hAnsi="Times New Roman"/>
          <w:bCs/>
          <w:sz w:val="24"/>
          <w:szCs w:val="24"/>
          <w:u w:val="single"/>
        </w:rPr>
        <w:t xml:space="preserve">rsons with </w:t>
      </w:r>
      <w:r>
        <w:rPr>
          <w:rFonts w:ascii="Times New Roman" w:hAnsi="Times New Roman"/>
          <w:bCs/>
          <w:sz w:val="24"/>
          <w:szCs w:val="24"/>
          <w:u w:val="single"/>
        </w:rPr>
        <w:t>psychosocial disabilities;</w:t>
      </w:r>
    </w:p>
    <w:p w:rsidR="00A266F6" w:rsidRDefault="00406CE9">
      <w:pPr>
        <w:pStyle w:val="ListParagraph"/>
        <w:numPr>
          <w:ilvl w:val="0"/>
          <w:numId w:val="6"/>
        </w:numPr>
        <w:rPr>
          <w:rFonts w:ascii="Times New Roman" w:hAnsi="Times New Roman"/>
          <w:bCs/>
          <w:sz w:val="24"/>
          <w:szCs w:val="24"/>
          <w:u w:val="single"/>
        </w:rPr>
      </w:pPr>
      <w:r>
        <w:rPr>
          <w:rFonts w:ascii="Times New Roman" w:hAnsi="Times New Roman"/>
          <w:bCs/>
          <w:sz w:val="24"/>
          <w:szCs w:val="24"/>
          <w:u w:val="single"/>
        </w:rPr>
        <w:t>Strengthen the financial and human resources support of local relief and management stations to help homeless persons with intellectual or psychosocial disabilities find families or return to society; to establish a pe</w:t>
      </w:r>
      <w:r>
        <w:rPr>
          <w:rFonts w:ascii="Times New Roman" w:hAnsi="Times New Roman"/>
          <w:bCs/>
          <w:sz w:val="24"/>
          <w:szCs w:val="24"/>
          <w:u w:val="single"/>
        </w:rPr>
        <w:t>rmanent talent pool and a one-stop assistance system for victims of violence that consist of doctors, social workers, lawyers, psychological counselors, and other professionals.</w:t>
      </w:r>
    </w:p>
    <w:p w:rsidR="00A266F6" w:rsidRDefault="00A266F6">
      <w:pPr>
        <w:pStyle w:val="ListParagraph"/>
        <w:ind w:left="360"/>
        <w:rPr>
          <w:rFonts w:ascii="Times New Roman" w:hAnsi="Times New Roman"/>
          <w:bCs/>
          <w:sz w:val="24"/>
          <w:szCs w:val="24"/>
          <w:u w:val="single"/>
        </w:rPr>
      </w:pPr>
    </w:p>
    <w:p w:rsidR="00A266F6" w:rsidRDefault="00A266F6">
      <w:pPr>
        <w:pStyle w:val="ListParagraph"/>
        <w:ind w:left="360"/>
        <w:rPr>
          <w:rFonts w:ascii="Times New Roman" w:hAnsi="Times New Roman"/>
          <w:bCs/>
          <w:sz w:val="24"/>
          <w:szCs w:val="24"/>
          <w:u w:val="single"/>
        </w:rPr>
      </w:pPr>
    </w:p>
    <w:p w:rsidR="00A266F6" w:rsidRDefault="00406CE9">
      <w:pPr>
        <w:rPr>
          <w:rFonts w:ascii="Times New Roman" w:hAnsi="Times New Roman"/>
          <w:b/>
          <w:sz w:val="24"/>
          <w:u w:val="single"/>
          <w:lang w:eastAsia="zh-Hans"/>
        </w:rPr>
      </w:pPr>
      <w:bookmarkStart w:id="9" w:name="十九"/>
      <w:r>
        <w:rPr>
          <w:rFonts w:ascii="Times New Roman" w:hAnsi="Times New Roman"/>
          <w:b/>
          <w:sz w:val="24"/>
          <w:u w:val="single"/>
          <w:lang w:eastAsia="zh-Hans"/>
        </w:rPr>
        <w:t>Article 19 - Living independently and being included in the community</w:t>
      </w:r>
    </w:p>
    <w:bookmarkEnd w:id="9"/>
    <w:p w:rsidR="00A266F6" w:rsidRDefault="00A266F6">
      <w:pPr>
        <w:rPr>
          <w:rFonts w:ascii="Times New Roman" w:hAnsi="Times New Roman"/>
          <w:b/>
          <w:sz w:val="24"/>
          <w:u w:val="single"/>
          <w:lang w:eastAsia="zh-Hans"/>
        </w:rPr>
      </w:pPr>
    </w:p>
    <w:p w:rsidR="00A266F6" w:rsidRDefault="00406CE9">
      <w:pPr>
        <w:rPr>
          <w:rFonts w:ascii="Times New Roman" w:hAnsi="Times New Roman"/>
          <w:sz w:val="24"/>
        </w:rPr>
      </w:pPr>
      <w:r>
        <w:rPr>
          <w:rFonts w:ascii="Times New Roman" w:hAnsi="Times New Roman"/>
          <w:sz w:val="24"/>
        </w:rPr>
        <w:t xml:space="preserve">By 2020, more than 28% of persons </w:t>
      </w:r>
      <w:r>
        <w:rPr>
          <w:rFonts w:ascii="Times New Roman" w:hAnsi="Times New Roman" w:hint="eastAsia"/>
          <w:sz w:val="24"/>
          <w:lang w:eastAsia="zh-Hans"/>
        </w:rPr>
        <w:t>wi</w:t>
      </w:r>
      <w:r>
        <w:rPr>
          <w:rFonts w:ascii="Times New Roman" w:hAnsi="Times New Roman"/>
          <w:sz w:val="24"/>
          <w:lang w:eastAsia="zh-Hans"/>
        </w:rPr>
        <w:t>th disabilities</w:t>
      </w:r>
      <w:r>
        <w:rPr>
          <w:rFonts w:ascii="Times New Roman" w:hAnsi="Times New Roman"/>
          <w:sz w:val="24"/>
        </w:rPr>
        <w:t xml:space="preserve"> </w:t>
      </w:r>
      <w:r>
        <w:rPr>
          <w:rFonts w:ascii="Times New Roman" w:hAnsi="Times New Roman" w:hint="eastAsia"/>
          <w:sz w:val="24"/>
        </w:rPr>
        <w:t>registered as rural residents</w:t>
      </w:r>
      <w:r>
        <w:rPr>
          <w:rFonts w:ascii="Times New Roman" w:hAnsi="Times New Roman"/>
          <w:sz w:val="24"/>
        </w:rPr>
        <w:t xml:space="preserve">, except those who completed poverty registration, were </w:t>
      </w:r>
      <w:r>
        <w:rPr>
          <w:rFonts w:ascii="Times New Roman" w:hAnsi="Times New Roman" w:hint="eastAsia"/>
          <w:sz w:val="24"/>
          <w:lang w:eastAsia="zh-Hans"/>
        </w:rPr>
        <w:t>still</w:t>
      </w:r>
      <w:r>
        <w:rPr>
          <w:rFonts w:ascii="Times New Roman" w:hAnsi="Times New Roman"/>
          <w:sz w:val="24"/>
          <w:lang w:eastAsia="zh-Hans"/>
        </w:rPr>
        <w:t xml:space="preserve"> </w:t>
      </w:r>
      <w:r>
        <w:rPr>
          <w:rFonts w:ascii="Times New Roman" w:hAnsi="Times New Roman"/>
          <w:sz w:val="24"/>
        </w:rPr>
        <w:t>in poverty. In China, persons with disabilities in poverty face aging and exacerbation of their disabilities, and</w:t>
      </w:r>
      <w:r>
        <w:rPr>
          <w:rFonts w:ascii="Times New Roman" w:hAnsi="Times New Roman"/>
          <w:sz w:val="24"/>
        </w:rPr>
        <w:t xml:space="preserve"> the categories of disabilities tend to concentrate on intellectual</w:t>
      </w:r>
      <w:r>
        <w:rPr>
          <w:rFonts w:ascii="Times New Roman" w:hAnsi="Times New Roman"/>
          <w:sz w:val="24"/>
        </w:rPr>
        <w:t xml:space="preserve"> </w:t>
      </w:r>
      <w:r>
        <w:rPr>
          <w:rFonts w:ascii="Times New Roman" w:hAnsi="Times New Roman"/>
          <w:sz w:val="24"/>
        </w:rPr>
        <w:t xml:space="preserve">and mental </w:t>
      </w:r>
      <w:r>
        <w:rPr>
          <w:rFonts w:ascii="Times New Roman" w:hAnsi="Times New Roman"/>
          <w:sz w:val="24"/>
        </w:rPr>
        <w:t xml:space="preserve"> </w:t>
      </w:r>
      <w:r>
        <w:rPr>
          <w:rFonts w:ascii="Times New Roman" w:hAnsi="Times New Roman"/>
          <w:sz w:val="24"/>
        </w:rPr>
        <w:t>disabilities, and multiple disabilities.</w:t>
      </w:r>
      <w:r>
        <w:rPr>
          <w:rStyle w:val="EndnoteReference"/>
          <w:rFonts w:ascii="Times New Roman" w:hAnsi="Times New Roman"/>
          <w:sz w:val="24"/>
        </w:rPr>
        <w:endnoteReference w:id="20"/>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In 2021, for unknown reasons, the number of registered disabled pe</w:t>
      </w:r>
      <w:r>
        <w:rPr>
          <w:rFonts w:ascii="Times New Roman" w:hAnsi="Times New Roman"/>
          <w:sz w:val="24"/>
          <w:lang w:eastAsia="zh-Hans"/>
        </w:rPr>
        <w:t>rsons</w:t>
      </w:r>
      <w:r>
        <w:rPr>
          <w:rFonts w:ascii="Times New Roman" w:hAnsi="Times New Roman"/>
          <w:sz w:val="24"/>
          <w:lang w:eastAsia="zh-Hans"/>
        </w:rPr>
        <w:t xml:space="preserve"> received basic rehabilitation services nationwide decreased b</w:t>
      </w:r>
      <w:r>
        <w:rPr>
          <w:rFonts w:ascii="Times New Roman" w:hAnsi="Times New Roman"/>
          <w:sz w:val="24"/>
          <w:lang w:eastAsia="zh-Hans"/>
        </w:rPr>
        <w:t>y 21.05% to 8.508 million compared with last year, accounting for only one-tenth of the total population with disabilities. It is estimated that, at most, only 12% of registered intellectually and 25% of registered mentally disabled persons receive basic r</w:t>
      </w:r>
      <w:r>
        <w:rPr>
          <w:rFonts w:ascii="Times New Roman" w:hAnsi="Times New Roman"/>
          <w:sz w:val="24"/>
          <w:lang w:eastAsia="zh-Hans"/>
        </w:rPr>
        <w:t>ehabilitation services.</w:t>
      </w:r>
      <w:r>
        <w:rPr>
          <w:rStyle w:val="EndnoteReference"/>
          <w:rFonts w:ascii="Times New Roman" w:hAnsi="Times New Roman"/>
          <w:sz w:val="24"/>
          <w:lang w:eastAsia="zh-Hans"/>
        </w:rPr>
        <w:endnoteReference w:id="21"/>
      </w:r>
      <w:r>
        <w:rPr>
          <w:rFonts w:ascii="Times New Roman" w:hAnsi="Times New Roman"/>
          <w:sz w:val="24"/>
          <w:lang w:eastAsia="zh-Hans"/>
        </w:rPr>
        <w:t xml:space="preserve"> The Chinese govern</w:t>
      </w:r>
      <w:r>
        <w:rPr>
          <w:rFonts w:ascii="Times New Roman" w:hAnsi="Times New Roman"/>
          <w:sz w:val="24"/>
          <w:lang w:eastAsia="zh-Hans"/>
        </w:rPr>
        <w:lastRenderedPageBreak/>
        <w:t xml:space="preserve">ment plans to provide community-based rehabilitation services for </w:t>
      </w:r>
      <w:r>
        <w:rPr>
          <w:rFonts w:ascii="Times New Roman" w:hAnsi="Times New Roman"/>
          <w:sz w:val="24"/>
          <w:lang w:eastAsia="zh-Hans"/>
        </w:rPr>
        <w:t xml:space="preserve">persons with </w:t>
      </w:r>
      <w:r>
        <w:rPr>
          <w:rFonts w:ascii="Times New Roman" w:hAnsi="Times New Roman"/>
          <w:sz w:val="24"/>
          <w:lang w:eastAsia="zh-Hans"/>
        </w:rPr>
        <w:t xml:space="preserve">psychosocial disabilities in more than 80% of counties, cities, and districts by 2025, but the information of latest progress was not </w:t>
      </w:r>
      <w:r>
        <w:rPr>
          <w:rFonts w:ascii="Times New Roman" w:hAnsi="Times New Roman"/>
          <w:sz w:val="24"/>
          <w:lang w:eastAsia="zh-Hans"/>
        </w:rPr>
        <w:t>available.</w:t>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 xml:space="preserve">Studies show that inadequate development of community services for the disabled is still evident, and the regional gap is widening. According to statistics, in 2020, less than one fifth of communities are equipped with rehabilitation stations, </w:t>
      </w:r>
      <w:r>
        <w:rPr>
          <w:rFonts w:ascii="Times New Roman" w:hAnsi="Times New Roman"/>
          <w:sz w:val="24"/>
          <w:lang w:eastAsia="zh-Hans"/>
        </w:rPr>
        <w:t>and less than one seventh of special areas and villages are equipped with rehabilitation stations. The proportion of villages (communities) with rehabilitation service stations in economically developed areas is higher than that in central and western area</w:t>
      </w:r>
      <w:r>
        <w:rPr>
          <w:rFonts w:ascii="Times New Roman" w:hAnsi="Times New Roman"/>
          <w:sz w:val="24"/>
          <w:lang w:eastAsia="zh-Hans"/>
        </w:rPr>
        <w:t>s.</w:t>
      </w:r>
      <w:r>
        <w:rPr>
          <w:rStyle w:val="EndnoteReference"/>
          <w:rFonts w:ascii="Times New Roman" w:hAnsi="Times New Roman"/>
          <w:sz w:val="24"/>
          <w:lang w:eastAsia="zh-Hans"/>
        </w:rPr>
        <w:endnoteReference w:id="22"/>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China</w:t>
      </w:r>
      <w:r>
        <w:rPr>
          <w:rFonts w:ascii="Times New Roman" w:hAnsi="Times New Roman"/>
          <w:sz w:val="24"/>
          <w:lang w:eastAsia="zh-Hans"/>
        </w:rPr>
        <w:t>’</w:t>
      </w:r>
      <w:r>
        <w:rPr>
          <w:rFonts w:ascii="Times New Roman" w:hAnsi="Times New Roman"/>
          <w:sz w:val="24"/>
          <w:lang w:eastAsia="zh-Hans"/>
        </w:rPr>
        <w:t>s mental health service supply tends to be more institutionalized. By 2020, there were 1,014 psychiatric hospitals in rural areas and 787 in urban areas, indicating 2.6 times and 1.1 times increase compared with 2010.</w:t>
      </w:r>
      <w:r>
        <w:rPr>
          <w:rStyle w:val="EndnoteReference"/>
          <w:rFonts w:ascii="Times New Roman" w:hAnsi="Times New Roman"/>
          <w:sz w:val="24"/>
          <w:lang w:eastAsia="zh-Hans"/>
        </w:rPr>
        <w:endnoteReference w:id="23"/>
      </w:r>
      <w:r>
        <w:rPr>
          <w:rFonts w:ascii="Times New Roman" w:hAnsi="Times New Roman"/>
          <w:sz w:val="24"/>
          <w:lang w:eastAsia="zh-Hans"/>
        </w:rPr>
        <w:t xml:space="preserve"> In 2019, the rate of commu</w:t>
      </w:r>
      <w:r>
        <w:rPr>
          <w:rFonts w:ascii="Times New Roman" w:hAnsi="Times New Roman"/>
          <w:sz w:val="24"/>
          <w:lang w:eastAsia="zh-Hans"/>
        </w:rPr>
        <w:t>nity mental health outpatient visits was about 1/38 of that of hospital outpatient visits.</w:t>
      </w:r>
      <w:r>
        <w:rPr>
          <w:rStyle w:val="EndnoteReference"/>
          <w:rFonts w:ascii="Times New Roman" w:hAnsi="Times New Roman"/>
          <w:sz w:val="24"/>
          <w:lang w:eastAsia="zh-Hans"/>
        </w:rPr>
        <w:endnoteReference w:id="24"/>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China still spends more money on mental health institutions than on primary care. From 2011 to 2020, the revenue of financial subsidies and special expenditures of</w:t>
      </w:r>
      <w:r>
        <w:rPr>
          <w:rFonts w:ascii="Times New Roman" w:hAnsi="Times New Roman"/>
          <w:sz w:val="24"/>
          <w:lang w:eastAsia="zh-Hans"/>
        </w:rPr>
        <w:t xml:space="preserve"> </w:t>
      </w:r>
      <w:r>
        <w:rPr>
          <w:rFonts w:ascii="Times New Roman" w:hAnsi="Times New Roman"/>
          <w:sz w:val="24"/>
          <w:lang w:eastAsia="zh-Hans"/>
        </w:rPr>
        <w:t xml:space="preserve"> </w:t>
      </w:r>
      <w:r>
        <w:rPr>
          <w:rFonts w:ascii="Times New Roman" w:hAnsi="Times New Roman"/>
          <w:sz w:val="24"/>
          <w:lang w:eastAsia="zh-Hans"/>
        </w:rPr>
        <w:t>m</w:t>
      </w:r>
      <w:r>
        <w:rPr>
          <w:rFonts w:ascii="Times New Roman" w:hAnsi="Times New Roman"/>
          <w:sz w:val="24"/>
          <w:lang w:eastAsia="zh-Hans"/>
        </w:rPr>
        <w:t>ental health institutions in China have been increasing, with special expenditures of psychiatric hospitals doubling in 10 years, and special expenditures of mental health institutions (stations and centers) increasing by more than five times in 10 year</w:t>
      </w:r>
      <w:r>
        <w:rPr>
          <w:rFonts w:ascii="Times New Roman" w:hAnsi="Times New Roman"/>
          <w:sz w:val="24"/>
          <w:lang w:eastAsia="zh-Hans"/>
        </w:rPr>
        <w:t>s.</w:t>
      </w:r>
      <w:r>
        <w:rPr>
          <w:rStyle w:val="EndnoteReference"/>
          <w:rFonts w:ascii="Times New Roman" w:hAnsi="Times New Roman"/>
          <w:sz w:val="24"/>
          <w:lang w:eastAsia="zh-Hans"/>
        </w:rPr>
        <w:endnoteReference w:id="25"/>
      </w:r>
    </w:p>
    <w:p w:rsidR="00A266F6" w:rsidRDefault="00A266F6">
      <w:pPr>
        <w:rPr>
          <w:rFonts w:ascii="Times New Roman" w:hAnsi="Times New Roman"/>
          <w:sz w:val="24"/>
          <w:lang w:eastAsia="zh-Hans"/>
        </w:rPr>
      </w:pPr>
    </w:p>
    <w:p w:rsidR="00A266F6" w:rsidRDefault="00406CE9">
      <w:pPr>
        <w:rPr>
          <w:rFonts w:ascii="Times New Roman" w:hAnsi="Times New Roman"/>
          <w:sz w:val="24"/>
          <w:lang w:eastAsia="zh-Hans"/>
        </w:rPr>
      </w:pPr>
      <w:r>
        <w:rPr>
          <w:rFonts w:ascii="Times New Roman" w:hAnsi="Times New Roman"/>
          <w:sz w:val="24"/>
          <w:lang w:eastAsia="zh-Hans"/>
        </w:rPr>
        <w:t>Training and assistance for victims of trafficking generally follows a one-size-fits-all approach, while in remote rural areas, where women</w:t>
      </w:r>
      <w:r>
        <w:rPr>
          <w:rFonts w:ascii="Times New Roman" w:hAnsi="Times New Roman"/>
          <w:sz w:val="24"/>
          <w:lang w:eastAsia="zh-Hans"/>
        </w:rPr>
        <w:t>’</w:t>
      </w:r>
      <w:r>
        <w:rPr>
          <w:rFonts w:ascii="Times New Roman" w:hAnsi="Times New Roman"/>
          <w:sz w:val="24"/>
          <w:lang w:eastAsia="zh-Hans"/>
        </w:rPr>
        <w:t>s personal freedom is often restricted, the economic reintegration of victims of trafficking into their communi</w:t>
      </w:r>
      <w:r>
        <w:rPr>
          <w:rFonts w:ascii="Times New Roman" w:hAnsi="Times New Roman"/>
          <w:sz w:val="24"/>
          <w:lang w:eastAsia="zh-Hans"/>
        </w:rPr>
        <w:t>ties is limited by the lack of sufficient time required to acquire skills.</w:t>
      </w:r>
      <w:r>
        <w:rPr>
          <w:rStyle w:val="EndnoteReference"/>
          <w:rFonts w:ascii="Times New Roman" w:hAnsi="Times New Roman"/>
          <w:sz w:val="24"/>
          <w:lang w:eastAsia="zh-Hans"/>
        </w:rPr>
        <w:endnoteReference w:id="26"/>
      </w:r>
    </w:p>
    <w:p w:rsidR="00A266F6" w:rsidRDefault="00A266F6">
      <w:pPr>
        <w:rPr>
          <w:rFonts w:ascii="Times New Roman" w:hAnsi="Times New Roman"/>
          <w:sz w:val="24"/>
          <w:lang w:eastAsia="zh-Hans"/>
        </w:rPr>
      </w:pPr>
    </w:p>
    <w:p w:rsidR="00A266F6" w:rsidRDefault="00406CE9">
      <w:pPr>
        <w:rPr>
          <w:rFonts w:ascii="Times New Roman" w:hAnsi="Times New Roman"/>
          <w:b/>
          <w:sz w:val="24"/>
        </w:rPr>
      </w:pPr>
      <w:r>
        <w:rPr>
          <w:rFonts w:ascii="Times New Roman" w:hAnsi="Times New Roman"/>
          <w:b/>
          <w:sz w:val="24"/>
        </w:rPr>
        <w:lastRenderedPageBreak/>
        <w:t>Given this, we hope that the Committee can request the State Party to:</w:t>
      </w:r>
    </w:p>
    <w:p w:rsidR="00A266F6" w:rsidRDefault="00406CE9">
      <w:pPr>
        <w:pStyle w:val="ListParagraph"/>
        <w:numPr>
          <w:ilvl w:val="0"/>
          <w:numId w:val="7"/>
        </w:numPr>
        <w:rPr>
          <w:rFonts w:ascii="Times New Roman" w:hAnsi="Times New Roman"/>
          <w:bCs/>
          <w:sz w:val="24"/>
          <w:szCs w:val="24"/>
          <w:u w:val="single"/>
        </w:rPr>
      </w:pPr>
      <w:r>
        <w:rPr>
          <w:rFonts w:ascii="Times New Roman" w:hAnsi="Times New Roman"/>
          <w:bCs/>
          <w:sz w:val="24"/>
          <w:szCs w:val="24"/>
          <w:u w:val="single"/>
        </w:rPr>
        <w:t>Increase the support of specific financial funds, gather social powers to participate</w:t>
      </w:r>
      <w:r>
        <w:rPr>
          <w:rFonts w:ascii="Times New Roman" w:hAnsi="Times New Roman"/>
          <w:bCs/>
          <w:sz w:val="24"/>
          <w:szCs w:val="24"/>
          <w:u w:val="single"/>
        </w:rPr>
        <w:t xml:space="preserve"> investement</w:t>
      </w:r>
      <w:r>
        <w:rPr>
          <w:rFonts w:ascii="Times New Roman" w:hAnsi="Times New Roman"/>
          <w:bCs/>
          <w:sz w:val="24"/>
          <w:szCs w:val="24"/>
          <w:u w:val="single"/>
        </w:rPr>
        <w:t xml:space="preserve">, </w:t>
      </w:r>
      <w:r>
        <w:rPr>
          <w:rFonts w:ascii="Times New Roman" w:hAnsi="Times New Roman"/>
          <w:bCs/>
          <w:sz w:val="24"/>
          <w:szCs w:val="24"/>
          <w:u w:val="single"/>
        </w:rPr>
        <w:t xml:space="preserve">so that </w:t>
      </w:r>
      <w:r>
        <w:rPr>
          <w:rFonts w:ascii="Times New Roman" w:hAnsi="Times New Roman"/>
          <w:bCs/>
          <w:sz w:val="24"/>
          <w:szCs w:val="24"/>
          <w:u w:val="single"/>
        </w:rPr>
        <w:t xml:space="preserve">the per capita ratio of rural community rehabilitation centers in the municipal region </w:t>
      </w:r>
      <w:r>
        <w:rPr>
          <w:rFonts w:ascii="Times New Roman" w:hAnsi="Times New Roman"/>
          <w:bCs/>
          <w:sz w:val="24"/>
          <w:szCs w:val="24"/>
          <w:u w:val="single"/>
        </w:rPr>
        <w:t>would</w:t>
      </w:r>
      <w:r>
        <w:rPr>
          <w:rFonts w:ascii="Times New Roman" w:hAnsi="Times New Roman"/>
          <w:bCs/>
          <w:sz w:val="24"/>
          <w:szCs w:val="24"/>
          <w:u w:val="single"/>
        </w:rPr>
        <w:t xml:space="preserve"> not be lower than that in cities</w:t>
      </w:r>
      <w:r>
        <w:rPr>
          <w:rFonts w:ascii="Times New Roman" w:hAnsi="Times New Roman"/>
          <w:bCs/>
          <w:sz w:val="24"/>
          <w:szCs w:val="24"/>
          <w:u w:val="single"/>
        </w:rPr>
        <w:t xml:space="preserve">; </w:t>
      </w:r>
      <w:r>
        <w:rPr>
          <w:rFonts w:ascii="Times New Roman" w:hAnsi="Times New Roman"/>
          <w:bCs/>
          <w:sz w:val="24"/>
          <w:szCs w:val="24"/>
          <w:u w:val="single"/>
        </w:rPr>
        <w:t>and publish the progress of project construction once a year;</w:t>
      </w:r>
    </w:p>
    <w:p w:rsidR="00A266F6" w:rsidRDefault="00406CE9">
      <w:pPr>
        <w:pStyle w:val="ListParagraph"/>
        <w:numPr>
          <w:ilvl w:val="0"/>
          <w:numId w:val="7"/>
        </w:numPr>
        <w:rPr>
          <w:rFonts w:ascii="Times New Roman" w:hAnsi="Times New Roman"/>
          <w:bCs/>
          <w:sz w:val="24"/>
          <w:szCs w:val="24"/>
          <w:u w:val="single"/>
        </w:rPr>
      </w:pPr>
      <w:r>
        <w:rPr>
          <w:rFonts w:ascii="Times New Roman" w:hAnsi="Times New Roman"/>
          <w:bCs/>
          <w:sz w:val="24"/>
          <w:szCs w:val="24"/>
          <w:u w:val="single"/>
        </w:rPr>
        <w:t>Foster and support the participation and leadership of persons with</w:t>
      </w:r>
      <w:r>
        <w:rPr>
          <w:rFonts w:ascii="Times New Roman" w:hAnsi="Times New Roman"/>
          <w:bCs/>
          <w:sz w:val="24"/>
          <w:szCs w:val="24"/>
          <w:u w:val="single"/>
        </w:rPr>
        <w:t xml:space="preserve"> disabilities in social groups; tilt resources towards rural areas, allocate a fixed amount of money to procure mental health social work services and disseminate knowledge of mental rehabilitation and </w:t>
      </w:r>
      <w:r>
        <w:rPr>
          <w:rFonts w:ascii="Times New Roman" w:hAnsi="Times New Roman"/>
          <w:bCs/>
          <w:sz w:val="24"/>
          <w:szCs w:val="24"/>
          <w:u w:val="single"/>
        </w:rPr>
        <w:t>mental health</w:t>
      </w:r>
      <w:r>
        <w:rPr>
          <w:rFonts w:ascii="Times New Roman" w:hAnsi="Times New Roman"/>
          <w:bCs/>
          <w:sz w:val="24"/>
          <w:szCs w:val="24"/>
          <w:u w:val="single"/>
        </w:rPr>
        <w:t>care in rural areas; announce the proport</w:t>
      </w:r>
      <w:r>
        <w:rPr>
          <w:rFonts w:ascii="Times New Roman" w:hAnsi="Times New Roman"/>
          <w:bCs/>
          <w:sz w:val="24"/>
          <w:szCs w:val="24"/>
          <w:u w:val="single"/>
        </w:rPr>
        <w:t>ion and procurement of funds allocated to rural pe</w:t>
      </w:r>
      <w:r>
        <w:rPr>
          <w:rFonts w:ascii="Times New Roman" w:hAnsi="Times New Roman"/>
          <w:bCs/>
          <w:sz w:val="24"/>
          <w:szCs w:val="24"/>
          <w:u w:val="single"/>
        </w:rPr>
        <w:t>rsons with disabilities</w:t>
      </w:r>
      <w:r>
        <w:rPr>
          <w:rFonts w:ascii="Times New Roman" w:hAnsi="Times New Roman"/>
          <w:bCs/>
          <w:sz w:val="24"/>
          <w:szCs w:val="24"/>
          <w:u w:val="single"/>
        </w:rPr>
        <w:t xml:space="preserve"> in the policy address;</w:t>
      </w:r>
    </w:p>
    <w:p w:rsidR="00A266F6" w:rsidRDefault="00406CE9">
      <w:pPr>
        <w:pStyle w:val="ListParagraph"/>
        <w:numPr>
          <w:ilvl w:val="0"/>
          <w:numId w:val="7"/>
        </w:numPr>
        <w:rPr>
          <w:rFonts w:ascii="Times New Roman" w:hAnsi="Times New Roman"/>
          <w:bCs/>
          <w:sz w:val="24"/>
          <w:szCs w:val="24"/>
          <w:u w:val="single"/>
        </w:rPr>
      </w:pPr>
      <w:r>
        <w:rPr>
          <w:rFonts w:ascii="Times New Roman" w:hAnsi="Times New Roman"/>
          <w:bCs/>
          <w:sz w:val="24"/>
          <w:szCs w:val="24"/>
          <w:u w:val="single"/>
        </w:rPr>
        <w:t xml:space="preserve">Monitor and evaluate the effects of community rehabilitation and family support for rural </w:t>
      </w:r>
      <w:r>
        <w:rPr>
          <w:rFonts w:ascii="Times New Roman" w:hAnsi="Times New Roman"/>
          <w:bCs/>
          <w:sz w:val="24"/>
          <w:szCs w:val="24"/>
          <w:u w:val="single"/>
        </w:rPr>
        <w:t xml:space="preserve">persons with </w:t>
      </w:r>
      <w:r>
        <w:rPr>
          <w:rFonts w:ascii="Times New Roman" w:hAnsi="Times New Roman"/>
          <w:bCs/>
          <w:sz w:val="24"/>
          <w:szCs w:val="24"/>
          <w:u w:val="single"/>
        </w:rPr>
        <w:t>psychosocial disabilities</w:t>
      </w:r>
      <w:r>
        <w:rPr>
          <w:rFonts w:ascii="Times New Roman" w:hAnsi="Times New Roman"/>
          <w:bCs/>
          <w:sz w:val="24"/>
          <w:szCs w:val="24"/>
          <w:u w:val="single"/>
        </w:rPr>
        <w:t xml:space="preserve">; </w:t>
      </w:r>
      <w:r>
        <w:rPr>
          <w:rFonts w:ascii="Times New Roman" w:hAnsi="Times New Roman"/>
          <w:bCs/>
          <w:sz w:val="24"/>
          <w:szCs w:val="24"/>
          <w:u w:val="single"/>
        </w:rPr>
        <w:t xml:space="preserve">regularly disclose </w:t>
      </w:r>
      <w:r>
        <w:rPr>
          <w:rFonts w:ascii="Times New Roman" w:hAnsi="Times New Roman"/>
          <w:bCs/>
          <w:sz w:val="24"/>
          <w:szCs w:val="24"/>
          <w:u w:val="single"/>
        </w:rPr>
        <w:t xml:space="preserve">that </w:t>
      </w:r>
      <w:r>
        <w:rPr>
          <w:rFonts w:ascii="Times New Roman" w:hAnsi="Times New Roman"/>
          <w:bCs/>
          <w:sz w:val="24"/>
          <w:szCs w:val="24"/>
          <w:u w:val="single"/>
        </w:rPr>
        <w:t>to th</w:t>
      </w:r>
      <w:r>
        <w:rPr>
          <w:rFonts w:ascii="Times New Roman" w:hAnsi="Times New Roman"/>
          <w:bCs/>
          <w:sz w:val="24"/>
          <w:szCs w:val="24"/>
          <w:u w:val="single"/>
        </w:rPr>
        <w:t>e public, and accept the supervision of social organizations with opened arm.</w:t>
      </w:r>
    </w:p>
    <w:p w:rsidR="00A266F6" w:rsidRDefault="00A266F6">
      <w:pPr>
        <w:rPr>
          <w:rFonts w:ascii="Times New Roman" w:hAnsi="Times New Roman"/>
          <w:b/>
          <w:sz w:val="24"/>
          <w:u w:val="single"/>
        </w:rPr>
      </w:pPr>
    </w:p>
    <w:p w:rsidR="00A266F6" w:rsidRDefault="00A266F6">
      <w:pPr>
        <w:rPr>
          <w:rFonts w:ascii="Times New Roman" w:hAnsi="Times New Roman"/>
          <w:b/>
          <w:sz w:val="24"/>
          <w:u w:val="single"/>
        </w:rPr>
      </w:pPr>
    </w:p>
    <w:p w:rsidR="00A266F6" w:rsidRDefault="00406CE9">
      <w:pPr>
        <w:rPr>
          <w:rFonts w:ascii="Times New Roman" w:hAnsi="Times New Roman"/>
          <w:sz w:val="24"/>
        </w:rPr>
      </w:pPr>
      <w:bookmarkStart w:id="10" w:name="二十二"/>
      <w:r>
        <w:rPr>
          <w:rFonts w:ascii="Times New Roman" w:hAnsi="Times New Roman"/>
          <w:b/>
          <w:sz w:val="24"/>
          <w:u w:val="single"/>
        </w:rPr>
        <w:t>Article 22 - Respect for privacy</w:t>
      </w:r>
    </w:p>
    <w:bookmarkEnd w:id="10"/>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lang w:eastAsia="zh-Hans"/>
        </w:rPr>
        <w:t xml:space="preserve">The MHL established a reporting system for severe mental illness. Once patient’s information is illegally leaked, provided, or exploited, the </w:t>
      </w:r>
      <w:r>
        <w:rPr>
          <w:rFonts w:ascii="Times New Roman" w:hAnsi="Times New Roman"/>
          <w:sz w:val="24"/>
          <w:lang w:eastAsia="zh-Hans"/>
        </w:rPr>
        <w:t>patient</w:t>
      </w:r>
      <w:r>
        <w:rPr>
          <w:rFonts w:ascii="Times New Roman" w:hAnsi="Times New Roman"/>
          <w:sz w:val="24"/>
          <w:lang w:eastAsia="zh-Hans"/>
        </w:rPr>
        <w:t>’</w:t>
      </w:r>
      <w:r>
        <w:rPr>
          <w:rFonts w:ascii="Times New Roman" w:hAnsi="Times New Roman"/>
          <w:sz w:val="24"/>
          <w:lang w:eastAsia="zh-Hans"/>
        </w:rPr>
        <w:t>s right to privacy is vulnerable to infringement</w:t>
      </w:r>
      <w:r>
        <w:rPr>
          <w:rFonts w:ascii="Times New Roman" w:hAnsi="Times New Roman" w:hint="eastAsia"/>
          <w:sz w:val="24"/>
        </w:rPr>
        <w:t>.</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lang w:eastAsia="zh-Hans"/>
        </w:rPr>
        <w:t xml:space="preserve">In addition, the </w:t>
      </w:r>
      <w:r>
        <w:rPr>
          <w:rFonts w:ascii="Times New Roman Italic" w:hAnsi="Times New Roman Italic" w:cs="Times New Roman Italic"/>
          <w:i/>
          <w:iCs/>
          <w:sz w:val="24"/>
          <w:lang w:eastAsia="zh-Hans"/>
        </w:rPr>
        <w:t>686 Program</w:t>
      </w:r>
      <w:r>
        <w:rPr>
          <w:rFonts w:ascii="Times New Roman" w:hAnsi="Times New Roman"/>
          <w:sz w:val="24"/>
          <w:lang w:eastAsia="zh-Hans"/>
        </w:rPr>
        <w:t xml:space="preserve"> has established a risk assessment and follow-up management for patients with severe psychosocial disabilities, which has led the public security and social departments </w:t>
      </w:r>
      <w:r>
        <w:rPr>
          <w:rFonts w:ascii="Times New Roman" w:hAnsi="Times New Roman"/>
          <w:sz w:val="24"/>
          <w:lang w:eastAsia="zh-Hans"/>
        </w:rPr>
        <w:t xml:space="preserve">to take such patients as control targets for a long time. Patients with severe psychosocial disabilities are subject to </w:t>
      </w:r>
      <w:r>
        <w:rPr>
          <w:rFonts w:ascii="Times New Roman" w:hAnsi="Times New Roman"/>
          <w:sz w:val="24"/>
          <w:lang w:eastAsia="zh-Hans"/>
        </w:rPr>
        <w:t>“</w:t>
      </w:r>
      <w:r>
        <w:rPr>
          <w:rFonts w:ascii="Times New Roman" w:hAnsi="Times New Roman"/>
          <w:sz w:val="24"/>
          <w:lang w:eastAsia="zh-Hans"/>
        </w:rPr>
        <w:t>invisible chains</w:t>
      </w:r>
      <w:r>
        <w:rPr>
          <w:rFonts w:ascii="Times New Roman" w:hAnsi="Times New Roman"/>
          <w:sz w:val="24"/>
          <w:lang w:eastAsia="zh-Hans"/>
        </w:rPr>
        <w:t xml:space="preserve">” as </w:t>
      </w:r>
      <w:r>
        <w:rPr>
          <w:rFonts w:ascii="Times New Roman" w:hAnsi="Times New Roman"/>
          <w:sz w:val="24"/>
          <w:lang w:eastAsia="zh-Hans"/>
        </w:rPr>
        <w:t xml:space="preserve">they are integrated into the monitoring system, and are even restricted from traveling and social </w:t>
      </w:r>
      <w:r>
        <w:rPr>
          <w:rFonts w:ascii="Times New Roman" w:hAnsi="Times New Roman"/>
          <w:sz w:val="24"/>
          <w:lang w:eastAsia="zh-Hans"/>
        </w:rPr>
        <w:lastRenderedPageBreak/>
        <w:t>activities</w:t>
      </w:r>
      <w:r>
        <w:rPr>
          <w:rFonts w:ascii="Times New Roman" w:hAnsi="Times New Roman" w:hint="eastAsia"/>
          <w:sz w:val="24"/>
        </w:rPr>
        <w:t>.</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sz w:val="24"/>
          <w:lang w:eastAsia="zh-Hans"/>
        </w:rPr>
        <w:t xml:space="preserve">The latest </w:t>
      </w:r>
      <w:r>
        <w:rPr>
          <w:rFonts w:ascii="Times New Roman Italic" w:hAnsi="Times New Roman Italic" w:cs="Times New Roman Italic"/>
          <w:i/>
          <w:iCs/>
          <w:sz w:val="24"/>
          <w:lang w:eastAsia="zh-Hans"/>
        </w:rPr>
        <w:t xml:space="preserve">Work Rules on Management and Treatment of Severe psychosocial disabilities (2018 Edition) </w:t>
      </w:r>
      <w:r>
        <w:rPr>
          <w:rFonts w:ascii="Times New Roman" w:hAnsi="Times New Roman"/>
          <w:sz w:val="24"/>
          <w:lang w:eastAsia="zh-Hans"/>
        </w:rPr>
        <w:t>still take</w:t>
      </w:r>
      <w:r>
        <w:rPr>
          <w:rFonts w:ascii="Times New Roman" w:hAnsi="Times New Roman"/>
          <w:sz w:val="24"/>
          <w:lang w:eastAsia="zh-Hans"/>
        </w:rPr>
        <w:t>s</w:t>
      </w:r>
      <w:r>
        <w:rPr>
          <w:rFonts w:ascii="Times New Roman" w:hAnsi="Times New Roman"/>
          <w:sz w:val="24"/>
          <w:lang w:eastAsia="zh-Hans"/>
        </w:rPr>
        <w:t xml:space="preserve"> the standardized management of patients with severe psychosocial disabilities as an indicator of local evaluation system for public security co</w:t>
      </w:r>
      <w:r>
        <w:rPr>
          <w:rFonts w:ascii="Times New Roman" w:hAnsi="Times New Roman"/>
          <w:sz w:val="24"/>
          <w:lang w:eastAsia="zh-Hans"/>
        </w:rPr>
        <w:t xml:space="preserve">nstruction. </w:t>
      </w:r>
      <w:r>
        <w:rPr>
          <w:rFonts w:ascii="Times New Roman" w:hAnsi="Times New Roman"/>
          <w:sz w:val="24"/>
          <w:lang w:eastAsia="zh-Hans"/>
        </w:rPr>
        <w:t>For example, as a result of t</w:t>
      </w:r>
      <w:r>
        <w:rPr>
          <w:rFonts w:ascii="Times New Roman" w:hAnsi="Times New Roman"/>
          <w:sz w:val="24"/>
          <w:lang w:eastAsia="zh-Hans"/>
        </w:rPr>
        <w:t xml:space="preserve">he Tangshan barbecue restaurant beating incident </w:t>
      </w:r>
      <w:r>
        <w:rPr>
          <w:rFonts w:ascii="Times New Roman" w:hAnsi="Times New Roman"/>
          <w:sz w:val="24"/>
          <w:lang w:eastAsia="zh-Hans"/>
        </w:rPr>
        <w:t>(</w:t>
      </w:r>
      <w:r>
        <w:rPr>
          <w:rFonts w:ascii="Times New Roman" w:hAnsi="Times New Roman"/>
          <w:sz w:val="24"/>
          <w:lang w:eastAsia="zh-Hans"/>
        </w:rPr>
        <w:t>June 10</w:t>
      </w:r>
      <w:r>
        <w:rPr>
          <w:rFonts w:ascii="Times New Roman" w:hAnsi="Times New Roman" w:hint="eastAsia"/>
          <w:sz w:val="24"/>
          <w:vertAlign w:val="superscript"/>
        </w:rPr>
        <w:t>t</w:t>
      </w:r>
      <w:r>
        <w:rPr>
          <w:rFonts w:ascii="Times New Roman" w:hAnsi="Times New Roman"/>
          <w:sz w:val="24"/>
          <w:vertAlign w:val="superscript"/>
        </w:rPr>
        <w:t>h</w:t>
      </w:r>
      <w:r>
        <w:rPr>
          <w:rFonts w:ascii="Times New Roman" w:hAnsi="Times New Roman"/>
          <w:sz w:val="24"/>
        </w:rPr>
        <w:t>, 2022)</w:t>
      </w:r>
      <w:r>
        <w:rPr>
          <w:rFonts w:ascii="Times New Roman" w:hAnsi="Times New Roman"/>
          <w:sz w:val="24"/>
          <w:lang w:eastAsia="zh-Hans"/>
        </w:rPr>
        <w:t xml:space="preserve"> </w:t>
      </w:r>
      <w:r>
        <w:rPr>
          <w:rFonts w:ascii="Times New Roman" w:hAnsi="Times New Roman"/>
          <w:sz w:val="24"/>
          <w:lang w:eastAsia="zh-Hans"/>
        </w:rPr>
        <w:t xml:space="preserve">which </w:t>
      </w:r>
      <w:r>
        <w:rPr>
          <w:rFonts w:ascii="Times New Roman" w:hAnsi="Times New Roman"/>
          <w:sz w:val="24"/>
          <w:lang w:eastAsia="zh-Hans"/>
        </w:rPr>
        <w:t>shocked the whole country</w:t>
      </w:r>
      <w:r>
        <w:rPr>
          <w:rFonts w:ascii="Times New Roman" w:hAnsi="Times New Roman"/>
          <w:sz w:val="24"/>
          <w:lang w:eastAsia="zh-Hans"/>
        </w:rPr>
        <w:t>,</w:t>
      </w:r>
      <w:r>
        <w:rPr>
          <w:rFonts w:ascii="Times New Roman" w:hAnsi="Times New Roman"/>
          <w:sz w:val="24"/>
          <w:lang w:eastAsia="zh-Hans"/>
        </w:rPr>
        <w:t xml:space="preserve"> Tangshan City launched a 100-day summer campaign named </w:t>
      </w:r>
      <w:r>
        <w:rPr>
          <w:rFonts w:ascii="Times New Roman" w:hAnsi="Times New Roman"/>
          <w:sz w:val="24"/>
          <w:lang w:eastAsia="zh-Hans"/>
        </w:rPr>
        <w:t>“</w:t>
      </w:r>
      <w:r>
        <w:rPr>
          <w:rFonts w:ascii="Times New Roman" w:hAnsi="Times New Roman"/>
          <w:sz w:val="24"/>
          <w:lang w:eastAsia="zh-Hans"/>
        </w:rPr>
        <w:t>Thunderstorm</w:t>
      </w:r>
      <w:r>
        <w:rPr>
          <w:rFonts w:ascii="Times New Roman" w:hAnsi="Times New Roman"/>
          <w:sz w:val="24"/>
          <w:lang w:eastAsia="zh-Hans"/>
        </w:rPr>
        <w:t>”</w:t>
      </w:r>
      <w:r>
        <w:rPr>
          <w:rFonts w:ascii="Times New Roman" w:hAnsi="Times New Roman"/>
          <w:sz w:val="24"/>
          <w:lang w:eastAsia="zh-Hans"/>
        </w:rPr>
        <w:t xml:space="preserve"> to improve public order, </w:t>
      </w:r>
      <w:r>
        <w:rPr>
          <w:rFonts w:ascii="Times New Roman" w:hAnsi="Times New Roman" w:hint="eastAsia"/>
          <w:sz w:val="24"/>
        </w:rPr>
        <w:t>where</w:t>
      </w:r>
      <w:r>
        <w:rPr>
          <w:rFonts w:ascii="Times New Roman" w:hAnsi="Times New Roman"/>
          <w:sz w:val="24"/>
        </w:rPr>
        <w:t xml:space="preserve"> local authorit</w:t>
      </w:r>
      <w:r>
        <w:rPr>
          <w:rFonts w:ascii="Times New Roman" w:hAnsi="Times New Roman"/>
          <w:sz w:val="24"/>
        </w:rPr>
        <w:t xml:space="preserve">ies </w:t>
      </w:r>
      <w:r>
        <w:rPr>
          <w:rFonts w:ascii="Times New Roman" w:hAnsi="Times New Roman"/>
          <w:sz w:val="24"/>
          <w:lang w:eastAsia="zh-Hans"/>
        </w:rPr>
        <w:t xml:space="preserve">proposed </w:t>
      </w:r>
      <w:r>
        <w:rPr>
          <w:rFonts w:ascii="Times New Roman" w:hAnsi="Times New Roman"/>
          <w:sz w:val="24"/>
          <w:lang w:eastAsia="zh-Hans"/>
        </w:rPr>
        <w:t>“</w:t>
      </w:r>
      <w:r>
        <w:rPr>
          <w:rFonts w:ascii="Times New Roman" w:hAnsi="Times New Roman"/>
          <w:sz w:val="24"/>
          <w:lang w:eastAsia="zh-Hans"/>
        </w:rPr>
        <w:t xml:space="preserve">to continue to strengthen the service </w:t>
      </w:r>
      <w:r>
        <w:rPr>
          <w:rFonts w:ascii="Times New Roman" w:hAnsi="Times New Roman" w:hint="eastAsia"/>
          <w:sz w:val="24"/>
        </w:rPr>
        <w:t>ad</w:t>
      </w:r>
      <w:r>
        <w:rPr>
          <w:rFonts w:ascii="Times New Roman" w:hAnsi="Times New Roman"/>
          <w:sz w:val="24"/>
        </w:rPr>
        <w:t>ministration</w:t>
      </w:r>
      <w:r>
        <w:rPr>
          <w:rFonts w:ascii="Times New Roman" w:hAnsi="Times New Roman"/>
          <w:sz w:val="24"/>
          <w:lang w:eastAsia="zh-Hans"/>
        </w:rPr>
        <w:t xml:space="preserve"> of </w:t>
      </w:r>
      <w:r>
        <w:rPr>
          <w:rFonts w:ascii="Times New Roman" w:hAnsi="Times New Roman" w:hint="eastAsia"/>
          <w:sz w:val="24"/>
        </w:rPr>
        <w:t>s</w:t>
      </w:r>
      <w:r>
        <w:rPr>
          <w:rFonts w:ascii="Times New Roman" w:hAnsi="Times New Roman"/>
          <w:sz w:val="24"/>
        </w:rPr>
        <w:t xml:space="preserve">pecial groups, including… </w:t>
      </w:r>
      <w:r>
        <w:rPr>
          <w:rFonts w:ascii="Times New Roman" w:hAnsi="Times New Roman" w:hint="eastAsia"/>
          <w:sz w:val="24"/>
        </w:rPr>
        <w:t>patient</w:t>
      </w:r>
      <w:r>
        <w:rPr>
          <w:rFonts w:ascii="Times New Roman" w:hAnsi="Times New Roman"/>
          <w:sz w:val="24"/>
        </w:rPr>
        <w:t xml:space="preserve">s with </w:t>
      </w:r>
      <w:r>
        <w:rPr>
          <w:rFonts w:ascii="Times New Roman" w:hAnsi="Times New Roman"/>
          <w:sz w:val="24"/>
          <w:lang w:eastAsia="zh-Hans"/>
        </w:rPr>
        <w:t xml:space="preserve">serious psychosocial disabilities, improve the categorized and </w:t>
      </w:r>
      <w:r>
        <w:rPr>
          <w:rFonts w:ascii="Times New Roman" w:hAnsi="Times New Roman" w:hint="eastAsia"/>
          <w:sz w:val="24"/>
        </w:rPr>
        <w:t>classified</w:t>
      </w:r>
      <w:r>
        <w:rPr>
          <w:rFonts w:ascii="Times New Roman" w:hAnsi="Times New Roman"/>
          <w:sz w:val="24"/>
          <w:lang w:eastAsia="zh-Hans"/>
        </w:rPr>
        <w:t xml:space="preserve"> management, to prevent the occurrence of vicious incidents and personal</w:t>
      </w:r>
      <w:r>
        <w:rPr>
          <w:rFonts w:ascii="Times New Roman" w:hAnsi="Times New Roman"/>
          <w:sz w:val="24"/>
          <w:lang w:eastAsia="zh-Hans"/>
        </w:rPr>
        <w:t xml:space="preserve"> violent crime</w:t>
      </w:r>
      <w:r>
        <w:rPr>
          <w:rFonts w:ascii="Times New Roman" w:hAnsi="Times New Roman" w:hint="eastAsia"/>
          <w:sz w:val="24"/>
        </w:rPr>
        <w:t>s</w:t>
      </w:r>
      <w:r>
        <w:rPr>
          <w:rFonts w:ascii="Times New Roman" w:hAnsi="Times New Roman"/>
          <w:sz w:val="24"/>
        </w:rPr>
        <w:t>”</w:t>
      </w:r>
      <w:r>
        <w:rPr>
          <w:rFonts w:ascii="Times New Roman" w:hAnsi="Times New Roman"/>
          <w:sz w:val="24"/>
          <w:lang w:eastAsia="zh-Hans"/>
        </w:rPr>
        <w:t xml:space="preserve">. This </w:t>
      </w:r>
      <w:r>
        <w:rPr>
          <w:rFonts w:ascii="Times New Roman" w:hAnsi="Times New Roman" w:hint="eastAsia"/>
          <w:sz w:val="24"/>
        </w:rPr>
        <w:t>cam</w:t>
      </w:r>
      <w:r>
        <w:rPr>
          <w:rFonts w:ascii="Times New Roman" w:hAnsi="Times New Roman"/>
          <w:sz w:val="24"/>
        </w:rPr>
        <w:t>paign</w:t>
      </w:r>
      <w:r>
        <w:rPr>
          <w:rFonts w:ascii="Times New Roman" w:hAnsi="Times New Roman"/>
          <w:sz w:val="24"/>
          <w:lang w:eastAsia="zh-Hans"/>
        </w:rPr>
        <w:t xml:space="preserve"> continues to </w:t>
      </w:r>
      <w:r>
        <w:rPr>
          <w:rFonts w:ascii="Times New Roman" w:hAnsi="Times New Roman" w:hint="eastAsia"/>
          <w:sz w:val="24"/>
        </w:rPr>
        <w:t>stigmatize</w:t>
      </w:r>
      <w:r>
        <w:rPr>
          <w:rFonts w:ascii="Times New Roman" w:hAnsi="Times New Roman"/>
          <w:sz w:val="24"/>
          <w:lang w:eastAsia="zh-Hans"/>
        </w:rPr>
        <w:t xml:space="preserve"> persons with psychosocial disabilities</w:t>
      </w:r>
      <w:r>
        <w:rPr>
          <w:rFonts w:ascii="Times New Roman" w:hAnsi="Times New Roman" w:hint="eastAsia"/>
          <w:sz w:val="24"/>
        </w:rPr>
        <w:t>.</w:t>
      </w:r>
    </w:p>
    <w:p w:rsidR="00A266F6" w:rsidRDefault="00A266F6">
      <w:pPr>
        <w:rPr>
          <w:rFonts w:ascii="Times New Roman" w:hAnsi="Times New Roman"/>
          <w:sz w:val="24"/>
          <w:lang w:eastAsia="zh-Hans"/>
        </w:rPr>
      </w:pPr>
    </w:p>
    <w:p w:rsidR="00A266F6" w:rsidRDefault="00406CE9">
      <w:pPr>
        <w:rPr>
          <w:rFonts w:ascii="Times New Roman" w:hAnsi="Times New Roman"/>
          <w:sz w:val="24"/>
        </w:rPr>
      </w:pPr>
      <w:r>
        <w:rPr>
          <w:rFonts w:ascii="Times New Roman" w:hAnsi="Times New Roman" w:hint="eastAsia"/>
          <w:sz w:val="24"/>
          <w:lang w:eastAsia="zh-Hans"/>
        </w:rPr>
        <w:t xml:space="preserve">The leakage of personal information of rural poor households also affects rural people with </w:t>
      </w:r>
      <w:r>
        <w:rPr>
          <w:rFonts w:ascii="Times New Roman" w:hAnsi="Times New Roman"/>
          <w:sz w:val="24"/>
          <w:lang w:eastAsia="zh-Hans"/>
        </w:rPr>
        <w:t>psychosocial disabilities</w:t>
      </w:r>
      <w:r>
        <w:rPr>
          <w:rFonts w:ascii="Times New Roman" w:hAnsi="Times New Roman" w:hint="eastAsia"/>
          <w:sz w:val="24"/>
          <w:lang w:eastAsia="zh-Hans"/>
        </w:rPr>
        <w:t>.</w:t>
      </w:r>
      <w:r>
        <w:rPr>
          <w:rFonts w:ascii="Times New Roman" w:hAnsi="Times New Roman"/>
          <w:sz w:val="24"/>
          <w:lang w:eastAsia="zh-Hans"/>
        </w:rPr>
        <w:t xml:space="preserve"> </w:t>
      </w:r>
      <w:r>
        <w:rPr>
          <w:rFonts w:ascii="Times New Roman" w:hAnsi="Times New Roman"/>
          <w:sz w:val="24"/>
          <w:lang w:eastAsia="zh-Hans"/>
        </w:rPr>
        <w:t xml:space="preserve">In 2018, the media disclosed that government officials in many places leaked a large amount of personal information </w:t>
      </w:r>
      <w:r>
        <w:rPr>
          <w:rFonts w:ascii="Times New Roman" w:hAnsi="Times New Roman" w:hint="eastAsia"/>
          <w:sz w:val="24"/>
        </w:rPr>
        <w:t>whil</w:t>
      </w:r>
      <w:r>
        <w:rPr>
          <w:rFonts w:ascii="Times New Roman" w:hAnsi="Times New Roman"/>
          <w:sz w:val="24"/>
        </w:rPr>
        <w:t>e publicizing the list of registered and removed poor household</w:t>
      </w:r>
      <w:r>
        <w:rPr>
          <w:rFonts w:ascii="Times New Roman" w:hAnsi="Times New Roman"/>
          <w:sz w:val="24"/>
          <w:lang w:eastAsia="zh-Hans"/>
        </w:rPr>
        <w:t>. T</w:t>
      </w:r>
      <w:r>
        <w:rPr>
          <w:rFonts w:ascii="Times New Roman" w:hAnsi="Times New Roman" w:hint="eastAsia"/>
          <w:sz w:val="24"/>
        </w:rPr>
        <w:t>he leake</w:t>
      </w:r>
      <w:r>
        <w:rPr>
          <w:rFonts w:ascii="Times New Roman" w:hAnsi="Times New Roman"/>
          <w:sz w:val="24"/>
        </w:rPr>
        <w:t xml:space="preserve">d information </w:t>
      </w:r>
      <w:r>
        <w:rPr>
          <w:rFonts w:ascii="Times New Roman" w:hAnsi="Times New Roman"/>
          <w:sz w:val="24"/>
          <w:lang w:eastAsia="zh-Hans"/>
        </w:rPr>
        <w:t>includ</w:t>
      </w:r>
      <w:r>
        <w:rPr>
          <w:rFonts w:ascii="Times New Roman" w:hAnsi="Times New Roman" w:hint="eastAsia"/>
          <w:sz w:val="24"/>
        </w:rPr>
        <w:t>es</w:t>
      </w:r>
      <w:r>
        <w:rPr>
          <w:rFonts w:ascii="Times New Roman" w:hAnsi="Times New Roman"/>
          <w:sz w:val="24"/>
          <w:lang w:eastAsia="zh-Hans"/>
        </w:rPr>
        <w:t xml:space="preserve"> the degree of poverty and the causes of poverty </w:t>
      </w:r>
      <w:r>
        <w:rPr>
          <w:rFonts w:ascii="Times New Roman" w:hAnsi="Times New Roman"/>
          <w:sz w:val="24"/>
          <w:lang w:eastAsia="zh-Hans"/>
        </w:rPr>
        <w:t xml:space="preserve">(e.g., psychosocial disabilities) </w:t>
      </w:r>
      <w:r>
        <w:rPr>
          <w:rFonts w:ascii="Times New Roman" w:hAnsi="Times New Roman"/>
          <w:sz w:val="24"/>
          <w:lang w:eastAsia="zh-Hans"/>
        </w:rPr>
        <w:t>for the households. The government has no unified standards for the disclosure of relevant information, nor has it done a good job of digitally desensitizing privacy data.</w:t>
      </w:r>
      <w:r>
        <w:rPr>
          <w:rStyle w:val="EndnoteReference"/>
          <w:rFonts w:ascii="Times New Roman" w:hAnsi="Times New Roman" w:hint="eastAsia"/>
          <w:sz w:val="24"/>
        </w:rPr>
        <w:t>.</w:t>
      </w:r>
      <w:r>
        <w:rPr>
          <w:rStyle w:val="EndnoteReference"/>
          <w:rFonts w:ascii="Times New Roman" w:hAnsi="Times New Roman"/>
          <w:sz w:val="24"/>
        </w:rPr>
        <w:t xml:space="preserve"> </w:t>
      </w:r>
      <w:r>
        <w:rPr>
          <w:rStyle w:val="EndnoteReference"/>
          <w:rFonts w:ascii="Times New Roman" w:hAnsi="Times New Roman"/>
          <w:sz w:val="24"/>
        </w:rPr>
        <w:endnoteReference w:id="27"/>
      </w:r>
    </w:p>
    <w:p w:rsidR="00A266F6" w:rsidRDefault="00A266F6">
      <w:pPr>
        <w:rPr>
          <w:rFonts w:ascii="Times New Roman" w:hAnsi="Times New Roman"/>
          <w:sz w:val="24"/>
        </w:rPr>
      </w:pPr>
    </w:p>
    <w:p w:rsidR="00A266F6" w:rsidRDefault="00406CE9">
      <w:pPr>
        <w:rPr>
          <w:rFonts w:ascii="Times New Roman" w:hAnsi="Times New Roman"/>
          <w:sz w:val="24"/>
          <w:lang w:eastAsia="zh-Hans"/>
        </w:rPr>
      </w:pPr>
      <w:r>
        <w:rPr>
          <w:rFonts w:ascii="Times New Roman" w:hAnsi="Times New Roman"/>
          <w:sz w:val="24"/>
          <w:lang w:eastAsia="zh-Hans"/>
        </w:rPr>
        <w:t>Since 2020, the National Health Commission and the Ministry of Education have issued documents requiring high schools and institutions of higher education to include depression screening in student health examinations. This includes establishing student</w:t>
      </w:r>
      <w:r>
        <w:rPr>
          <w:rFonts w:ascii="Times New Roman" w:hAnsi="Times New Roman"/>
          <w:sz w:val="24"/>
          <w:lang w:eastAsia="zh-Hans"/>
        </w:rPr>
        <w:t xml:space="preserve"> mental health records, assessing students</w:t>
      </w:r>
      <w:r>
        <w:rPr>
          <w:rFonts w:ascii="Times New Roman" w:hAnsi="Times New Roman"/>
          <w:sz w:val="24"/>
          <w:lang w:eastAsia="zh-Hans"/>
        </w:rPr>
        <w:t>’</w:t>
      </w:r>
      <w:r>
        <w:rPr>
          <w:rFonts w:ascii="Times New Roman" w:hAnsi="Times New Roman"/>
          <w:sz w:val="24"/>
          <w:lang w:eastAsia="zh-Hans"/>
        </w:rPr>
        <w:t xml:space="preserve"> mental health status, and closely monitoring students with abnormal assessment results. This action may involve violating students</w:t>
      </w:r>
      <w:r>
        <w:rPr>
          <w:rFonts w:ascii="Times New Roman" w:hAnsi="Times New Roman"/>
          <w:sz w:val="24"/>
          <w:lang w:eastAsia="zh-Hans"/>
        </w:rPr>
        <w:t>’</w:t>
      </w:r>
      <w:r>
        <w:rPr>
          <w:rFonts w:ascii="Times New Roman" w:hAnsi="Times New Roman"/>
          <w:sz w:val="24"/>
          <w:lang w:eastAsia="zh-Hans"/>
        </w:rPr>
        <w:t xml:space="preserve"> </w:t>
      </w:r>
      <w:r>
        <w:rPr>
          <w:rFonts w:ascii="Times New Roman" w:hAnsi="Times New Roman"/>
          <w:sz w:val="24"/>
          <w:lang w:eastAsia="zh-Hans"/>
        </w:rPr>
        <w:lastRenderedPageBreak/>
        <w:t>privacy and bring negative impact on their academic life and interpersonal inter</w:t>
      </w:r>
      <w:r>
        <w:rPr>
          <w:rFonts w:ascii="Times New Roman" w:hAnsi="Times New Roman"/>
          <w:sz w:val="24"/>
          <w:lang w:eastAsia="zh-Hans"/>
        </w:rPr>
        <w:t>action.</w:t>
      </w:r>
    </w:p>
    <w:p w:rsidR="00A266F6" w:rsidRDefault="00A266F6">
      <w:pPr>
        <w:ind w:left="284"/>
        <w:rPr>
          <w:rFonts w:ascii="Times New Roman" w:hAnsi="Times New Roman"/>
          <w:sz w:val="24"/>
        </w:rPr>
      </w:pPr>
    </w:p>
    <w:p w:rsidR="00A266F6" w:rsidRDefault="00406CE9">
      <w:pPr>
        <w:widowControl/>
        <w:jc w:val="left"/>
        <w:rPr>
          <w:rFonts w:ascii="Times New Roman" w:hAnsi="Times New Roman"/>
          <w:b/>
          <w:sz w:val="24"/>
        </w:rPr>
      </w:pPr>
      <w:r>
        <w:rPr>
          <w:rFonts w:ascii="Times New Roman" w:hAnsi="Times New Roman"/>
          <w:b/>
          <w:sz w:val="24"/>
        </w:rPr>
        <w:t>Given this, we hope that the Committee can request the State party to:</w:t>
      </w:r>
    </w:p>
    <w:p w:rsidR="00A266F6" w:rsidRDefault="00406CE9">
      <w:pPr>
        <w:pStyle w:val="ListParagraph"/>
        <w:numPr>
          <w:ilvl w:val="0"/>
          <w:numId w:val="8"/>
        </w:numPr>
        <w:rPr>
          <w:rFonts w:ascii="Times New Roman" w:hAnsi="Times New Roman"/>
          <w:bCs/>
          <w:sz w:val="24"/>
          <w:szCs w:val="24"/>
          <w:u w:val="single"/>
        </w:rPr>
      </w:pPr>
      <w:r>
        <w:rPr>
          <w:rFonts w:ascii="Times New Roman" w:hAnsi="Times New Roman"/>
          <w:bCs/>
          <w:sz w:val="24"/>
          <w:szCs w:val="24"/>
          <w:u w:val="single"/>
        </w:rPr>
        <w:t>Improve and standardize the system of collecting, registering, correcting, and summarizing information on pe</w:t>
      </w:r>
      <w:r>
        <w:rPr>
          <w:rFonts w:ascii="Times New Roman" w:hAnsi="Times New Roman"/>
          <w:bCs/>
          <w:sz w:val="24"/>
          <w:szCs w:val="24"/>
          <w:u w:val="single"/>
        </w:rPr>
        <w:t xml:space="preserve">rsons </w:t>
      </w:r>
      <w:r>
        <w:rPr>
          <w:rFonts w:ascii="Times New Roman" w:hAnsi="Times New Roman"/>
          <w:bCs/>
          <w:sz w:val="24"/>
          <w:szCs w:val="24"/>
          <w:u w:val="single"/>
        </w:rPr>
        <w:t>with psychosocial disabilities; standardize the system of info</w:t>
      </w:r>
      <w:r>
        <w:rPr>
          <w:rFonts w:ascii="Times New Roman" w:hAnsi="Times New Roman"/>
          <w:bCs/>
          <w:sz w:val="24"/>
          <w:szCs w:val="24"/>
          <w:u w:val="single"/>
        </w:rPr>
        <w:t>rmation sharing and perfect the system to protect the patients</w:t>
      </w:r>
      <w:r>
        <w:rPr>
          <w:rFonts w:ascii="Times New Roman" w:hAnsi="Times New Roman"/>
          <w:bCs/>
          <w:sz w:val="24"/>
          <w:szCs w:val="24"/>
          <w:u w:val="single"/>
        </w:rPr>
        <w:t>’</w:t>
      </w:r>
      <w:r>
        <w:rPr>
          <w:rFonts w:ascii="Times New Roman" w:hAnsi="Times New Roman"/>
          <w:bCs/>
          <w:sz w:val="24"/>
          <w:szCs w:val="24"/>
          <w:u w:val="single"/>
        </w:rPr>
        <w:t xml:space="preserve"> privacy; formulate corresponding laws and regulations to regulate it in more detailed fashion; add provisions on when to delete the patients</w:t>
      </w:r>
      <w:r>
        <w:rPr>
          <w:rFonts w:ascii="Times New Roman" w:hAnsi="Times New Roman"/>
          <w:bCs/>
          <w:sz w:val="24"/>
          <w:szCs w:val="24"/>
          <w:u w:val="single"/>
        </w:rPr>
        <w:t>’</w:t>
      </w:r>
      <w:r>
        <w:rPr>
          <w:rFonts w:ascii="Times New Roman" w:hAnsi="Times New Roman"/>
          <w:bCs/>
          <w:sz w:val="24"/>
          <w:szCs w:val="24"/>
          <w:u w:val="single"/>
        </w:rPr>
        <w:t xml:space="preserve"> information;</w:t>
      </w:r>
    </w:p>
    <w:p w:rsidR="00A266F6" w:rsidRDefault="00406CE9">
      <w:pPr>
        <w:pStyle w:val="ListParagraph"/>
        <w:numPr>
          <w:ilvl w:val="0"/>
          <w:numId w:val="8"/>
        </w:numPr>
        <w:rPr>
          <w:rFonts w:ascii="Times New Roman" w:hAnsi="Times New Roman"/>
          <w:bCs/>
          <w:sz w:val="24"/>
          <w:szCs w:val="24"/>
          <w:u w:val="single"/>
        </w:rPr>
      </w:pPr>
      <w:r>
        <w:rPr>
          <w:rFonts w:ascii="Times New Roman" w:hAnsi="Times New Roman"/>
          <w:bCs/>
          <w:sz w:val="24"/>
          <w:szCs w:val="24"/>
          <w:u w:val="single"/>
        </w:rPr>
        <w:t>Te</w:t>
      </w:r>
      <w:r>
        <w:rPr>
          <w:rFonts w:ascii="Times New Roman" w:hAnsi="Times New Roman" w:hint="eastAsia"/>
          <w:bCs/>
          <w:sz w:val="24"/>
          <w:szCs w:val="24"/>
          <w:u w:val="single"/>
        </w:rPr>
        <w:t>rminate</w:t>
      </w:r>
      <w:r>
        <w:rPr>
          <w:rFonts w:ascii="Times New Roman" w:hAnsi="Times New Roman"/>
          <w:bCs/>
          <w:sz w:val="24"/>
          <w:szCs w:val="24"/>
          <w:u w:val="single"/>
        </w:rPr>
        <w:t xml:space="preserve"> the practice of screening f</w:t>
      </w:r>
      <w:r>
        <w:rPr>
          <w:rFonts w:ascii="Times New Roman" w:hAnsi="Times New Roman"/>
          <w:bCs/>
          <w:sz w:val="24"/>
          <w:szCs w:val="24"/>
          <w:u w:val="single"/>
        </w:rPr>
        <w:t>or depression and documenting student’s mental health status in their archives to manage the students in schools; strengthen the privacy protection, spread mental health knowledge, and provide peer support for minors;</w:t>
      </w:r>
    </w:p>
    <w:p w:rsidR="00A266F6" w:rsidRDefault="00406CE9">
      <w:pPr>
        <w:pStyle w:val="ListParagraph"/>
        <w:numPr>
          <w:ilvl w:val="0"/>
          <w:numId w:val="8"/>
        </w:numPr>
        <w:rPr>
          <w:rFonts w:ascii="Times New Roman" w:hAnsi="Times New Roman"/>
          <w:bCs/>
          <w:sz w:val="24"/>
          <w:szCs w:val="24"/>
          <w:u w:val="single"/>
        </w:rPr>
      </w:pPr>
      <w:r>
        <w:rPr>
          <w:rFonts w:ascii="Times New Roman" w:hAnsi="Times New Roman"/>
          <w:bCs/>
          <w:sz w:val="24"/>
          <w:szCs w:val="24"/>
          <w:u w:val="single"/>
        </w:rPr>
        <w:t>Strengthen training for staffs in judi</w:t>
      </w:r>
      <w:r>
        <w:rPr>
          <w:rFonts w:ascii="Times New Roman" w:hAnsi="Times New Roman"/>
          <w:bCs/>
          <w:sz w:val="24"/>
          <w:szCs w:val="24"/>
          <w:u w:val="single"/>
        </w:rPr>
        <w:t xml:space="preserve">ciary and medical institutions, to </w:t>
      </w:r>
      <w:r>
        <w:rPr>
          <w:rFonts w:ascii="Times New Roman" w:hAnsi="Times New Roman" w:hint="eastAsia"/>
          <w:bCs/>
          <w:sz w:val="24"/>
          <w:szCs w:val="24"/>
          <w:u w:val="single"/>
        </w:rPr>
        <w:t>transform</w:t>
      </w:r>
      <w:r>
        <w:rPr>
          <w:rFonts w:ascii="Times New Roman" w:hAnsi="Times New Roman"/>
          <w:bCs/>
          <w:sz w:val="24"/>
          <w:szCs w:val="24"/>
          <w:u w:val="single"/>
        </w:rPr>
        <w:t xml:space="preserve"> the</w:t>
      </w:r>
      <w:r>
        <w:rPr>
          <w:rFonts w:ascii="Times New Roman" w:hAnsi="Times New Roman"/>
          <w:bCs/>
          <w:sz w:val="24"/>
          <w:szCs w:val="24"/>
          <w:u w:val="single"/>
        </w:rPr>
        <w:t xml:space="preserve"> </w:t>
      </w:r>
      <w:r>
        <w:rPr>
          <w:rFonts w:ascii="Times New Roman" w:hAnsi="Times New Roman"/>
          <w:bCs/>
          <w:sz w:val="24"/>
          <w:szCs w:val="24"/>
          <w:u w:val="single"/>
        </w:rPr>
        <w:t xml:space="preserve"> current medical-centered social management model to the disability rights-based decision</w:t>
      </w:r>
      <w:r>
        <w:rPr>
          <w:rFonts w:ascii="Times New Roman" w:hAnsi="Times New Roman"/>
          <w:bCs/>
          <w:sz w:val="24"/>
          <w:szCs w:val="24"/>
          <w:u w:val="single"/>
        </w:rPr>
        <w:t xml:space="preserve">-making </w:t>
      </w:r>
      <w:r>
        <w:rPr>
          <w:rFonts w:ascii="Times New Roman" w:hAnsi="Times New Roman"/>
          <w:bCs/>
          <w:sz w:val="24"/>
          <w:szCs w:val="24"/>
          <w:u w:val="single"/>
        </w:rPr>
        <w:t xml:space="preserve">support model; attach </w:t>
      </w:r>
      <w:r>
        <w:rPr>
          <w:rFonts w:ascii="Times New Roman" w:hAnsi="Times New Roman"/>
          <w:bCs/>
          <w:sz w:val="24"/>
          <w:szCs w:val="24"/>
          <w:u w:val="single"/>
        </w:rPr>
        <w:t xml:space="preserve">more </w:t>
      </w:r>
      <w:r>
        <w:rPr>
          <w:rFonts w:ascii="Times New Roman" w:hAnsi="Times New Roman"/>
          <w:bCs/>
          <w:sz w:val="24"/>
          <w:szCs w:val="24"/>
          <w:u w:val="single"/>
        </w:rPr>
        <w:t xml:space="preserve">importance to the design and implementation of anti-stigma </w:t>
      </w:r>
      <w:r>
        <w:rPr>
          <w:rFonts w:ascii="Times New Roman" w:hAnsi="Times New Roman"/>
          <w:bCs/>
          <w:sz w:val="24"/>
          <w:szCs w:val="24"/>
          <w:u w:val="single"/>
        </w:rPr>
        <w:t xml:space="preserve">promotion </w:t>
      </w:r>
      <w:r>
        <w:rPr>
          <w:rFonts w:ascii="Times New Roman" w:hAnsi="Times New Roman"/>
          <w:bCs/>
          <w:sz w:val="24"/>
          <w:szCs w:val="24"/>
          <w:u w:val="single"/>
        </w:rPr>
        <w:t xml:space="preserve">programs for </w:t>
      </w:r>
      <w:r>
        <w:rPr>
          <w:rFonts w:ascii="Times New Roman" w:hAnsi="Times New Roman"/>
          <w:bCs/>
          <w:sz w:val="24"/>
          <w:szCs w:val="24"/>
          <w:u w:val="single"/>
        </w:rPr>
        <w:t>psychosocial disabilities.</w:t>
      </w:r>
    </w:p>
    <w:p w:rsidR="00A266F6" w:rsidRDefault="00A266F6">
      <w:pPr>
        <w:widowControl/>
        <w:jc w:val="left"/>
        <w:rPr>
          <w:rFonts w:ascii="Times New Roman" w:hAnsi="Times New Roman"/>
          <w:b/>
          <w:sz w:val="24"/>
          <w:u w:val="single"/>
        </w:rPr>
      </w:pPr>
    </w:p>
    <w:p w:rsidR="00A266F6" w:rsidRDefault="00A266F6">
      <w:pPr>
        <w:widowControl/>
        <w:jc w:val="left"/>
        <w:rPr>
          <w:rFonts w:ascii="Times New Roman" w:hAnsi="Times New Roman"/>
          <w:b/>
          <w:sz w:val="24"/>
          <w:u w:val="single"/>
        </w:rPr>
      </w:pPr>
    </w:p>
    <w:p w:rsidR="00A266F6" w:rsidRDefault="00406CE9">
      <w:pPr>
        <w:pStyle w:val="ListParagraph"/>
        <w:ind w:left="0"/>
        <w:rPr>
          <w:rFonts w:ascii="Times New Roman" w:hAnsi="Times New Roman" w:cs="Times New Roman"/>
          <w:b/>
          <w:sz w:val="24"/>
          <w:szCs w:val="24"/>
          <w:u w:val="single"/>
        </w:rPr>
      </w:pPr>
      <w:bookmarkStart w:id="11" w:name="二十三"/>
      <w:r>
        <w:rPr>
          <w:rFonts w:ascii="Times New Roman" w:hAnsi="Times New Roman" w:cs="Times New Roman"/>
          <w:b/>
          <w:sz w:val="24"/>
          <w:szCs w:val="24"/>
          <w:u w:val="single"/>
        </w:rPr>
        <w:t>Article 23</w:t>
      </w:r>
      <w:r>
        <w:rPr>
          <w:rFonts w:ascii="Times New Roman" w:hAnsi="Times New Roman"/>
          <w:b/>
          <w:sz w:val="24"/>
          <w:szCs w:val="24"/>
          <w:u w:val="single"/>
        </w:rPr>
        <w:t xml:space="preserve"> - </w:t>
      </w:r>
      <w:r>
        <w:rPr>
          <w:rFonts w:ascii="Times New Roman" w:hAnsi="Times New Roman" w:cs="Times New Roman"/>
          <w:b/>
          <w:sz w:val="24"/>
          <w:szCs w:val="24"/>
          <w:u w:val="single"/>
        </w:rPr>
        <w:t>Respect for home and the family</w:t>
      </w:r>
    </w:p>
    <w:bookmarkEnd w:id="11"/>
    <w:p w:rsidR="00A266F6" w:rsidRDefault="00A266F6">
      <w:pPr>
        <w:pStyle w:val="ListParagraph"/>
        <w:ind w:left="0"/>
        <w:rPr>
          <w:rFonts w:ascii="Times New Roman" w:hAnsi="Times New Roman" w:cs="Times New Roman"/>
          <w:sz w:val="24"/>
          <w:szCs w:val="24"/>
        </w:rPr>
      </w:pPr>
    </w:p>
    <w:p w:rsidR="00A266F6" w:rsidRDefault="00406CE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The </w:t>
      </w:r>
      <w:r>
        <w:rPr>
          <w:rFonts w:ascii="Times New Roman Italic" w:hAnsi="Times New Roman Italic" w:cs="Times New Roman Italic"/>
          <w:i/>
          <w:iCs/>
          <w:sz w:val="24"/>
          <w:szCs w:val="24"/>
        </w:rPr>
        <w:t>China Action Plan on Combating Human Trafficking (2013-2020)</w:t>
      </w:r>
      <w:r>
        <w:rPr>
          <w:rFonts w:ascii="Times New Roman" w:hAnsi="Times New Roman" w:cs="Times New Roman"/>
          <w:sz w:val="24"/>
          <w:szCs w:val="24"/>
        </w:rPr>
        <w:t xml:space="preserve"> had proposed to </w:t>
      </w:r>
      <w:r>
        <w:rPr>
          <w:rFonts w:ascii="Times New Roman" w:hAnsi="Times New Roman" w:cs="Times New Roman"/>
          <w:sz w:val="24"/>
          <w:szCs w:val="24"/>
        </w:rPr>
        <w:t>“</w:t>
      </w:r>
      <w:r>
        <w:rPr>
          <w:rFonts w:ascii="Times New Roman" w:hAnsi="Times New Roman" w:cs="Times New Roman"/>
          <w:sz w:val="24"/>
          <w:szCs w:val="24"/>
        </w:rPr>
        <w:t>strengthen family planning services and pregnancy management in key areas where human trafficking a</w:t>
      </w:r>
      <w:r>
        <w:rPr>
          <w:rFonts w:ascii="Times New Roman" w:hAnsi="Times New Roman" w:cs="Times New Roman"/>
          <w:sz w:val="24"/>
          <w:szCs w:val="24"/>
        </w:rPr>
        <w:t>re prevalent, reduce unwanted pregnancies and out-of-policy births, and promptly report relevant information.</w:t>
      </w:r>
      <w:r>
        <w:rPr>
          <w:rFonts w:ascii="Times New Roman" w:hAnsi="Times New Roman" w:cs="Times New Roman"/>
          <w:sz w:val="24"/>
          <w:szCs w:val="24"/>
        </w:rPr>
        <w:t>”</w:t>
      </w:r>
      <w:r>
        <w:rPr>
          <w:rFonts w:ascii="Times New Roman" w:hAnsi="Times New Roman" w:cs="Times New Roman"/>
          <w:sz w:val="24"/>
          <w:szCs w:val="24"/>
        </w:rPr>
        <w:t xml:space="preserve"> However, echoing the national policy </w:t>
      </w:r>
      <w:r>
        <w:rPr>
          <w:rFonts w:ascii="Times New Roman" w:hAnsi="Times New Roman" w:cs="Times New Roman" w:hint="eastAsia"/>
          <w:sz w:val="24"/>
          <w:szCs w:val="24"/>
        </w:rPr>
        <w:t>towards</w:t>
      </w:r>
      <w:r>
        <w:rPr>
          <w:rFonts w:ascii="Times New Roman" w:hAnsi="Times New Roman" w:cs="Times New Roman"/>
          <w:sz w:val="24"/>
          <w:szCs w:val="24"/>
        </w:rPr>
        <w:t xml:space="preserve"> lifting all childbirth restrictions, there is no longer any content related to family planning in th</w:t>
      </w:r>
      <w:r>
        <w:rPr>
          <w:rFonts w:ascii="Times New Roman" w:hAnsi="Times New Roman" w:cs="Times New Roman"/>
          <w:sz w:val="24"/>
          <w:szCs w:val="24"/>
        </w:rPr>
        <w:t xml:space="preserve">e </w:t>
      </w:r>
      <w:r>
        <w:rPr>
          <w:rFonts w:ascii="Times New Roman Italic" w:hAnsi="Times New Roman Italic" w:cs="Times New Roman Italic"/>
          <w:i/>
          <w:iCs/>
          <w:sz w:val="24"/>
          <w:szCs w:val="24"/>
        </w:rPr>
        <w:t>China Action Plan on Combating Human Trafficking (2021-2030)</w:t>
      </w:r>
      <w:r>
        <w:rPr>
          <w:rFonts w:ascii="Times New Roman" w:hAnsi="Times New Roman" w:cs="Times New Roman"/>
          <w:sz w:val="24"/>
          <w:szCs w:val="24"/>
        </w:rPr>
        <w:t xml:space="preserve">, which makes the act of forcing women with intellectual or psychosocial disabilities to </w:t>
      </w:r>
      <w:r>
        <w:rPr>
          <w:rFonts w:ascii="Times New Roman" w:hAnsi="Times New Roman" w:cs="Times New Roman"/>
          <w:sz w:val="24"/>
          <w:szCs w:val="24"/>
        </w:rPr>
        <w:lastRenderedPageBreak/>
        <w:t>continue to have multiple children escapable from policy restraint or regulatory punishment.</w:t>
      </w:r>
      <w:r>
        <w:rPr>
          <w:rStyle w:val="FootnoteReference"/>
          <w:rFonts w:ascii="Times New Roman" w:hAnsi="Times New Roman" w:cs="Times New Roman"/>
          <w:sz w:val="24"/>
          <w:szCs w:val="24"/>
        </w:rPr>
        <w:t>[</w:t>
      </w:r>
      <w:r>
        <w:rPr>
          <w:rStyle w:val="FootnoteReference"/>
          <w:rFonts w:ascii="Times New Roman" w:hAnsi="Times New Roman" w:cs="Times New Roman"/>
          <w:sz w:val="24"/>
          <w:szCs w:val="24"/>
        </w:rPr>
        <w:footnoteReference w:id="9"/>
      </w:r>
      <w:r>
        <w:rPr>
          <w:rStyle w:val="FootnoteReference"/>
          <w:rFonts w:ascii="Times New Roman" w:hAnsi="Times New Roman" w:cs="Times New Roman"/>
          <w:sz w:val="24"/>
          <w:szCs w:val="24"/>
        </w:rPr>
        <w:t>]</w:t>
      </w:r>
    </w:p>
    <w:p w:rsidR="00A266F6" w:rsidRDefault="00A266F6">
      <w:pPr>
        <w:pStyle w:val="ListParagraph"/>
        <w:ind w:left="0"/>
        <w:rPr>
          <w:rFonts w:ascii="Times New Roman" w:hAnsi="Times New Roman" w:cs="Times New Roman"/>
          <w:sz w:val="24"/>
          <w:szCs w:val="24"/>
          <w:lang w:eastAsia="zh-Hans"/>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 xml:space="preserve">Between </w:t>
      </w:r>
      <w:r>
        <w:rPr>
          <w:rFonts w:ascii="Times New Roman" w:hAnsi="Times New Roman" w:cs="Times New Roman"/>
          <w:sz w:val="24"/>
          <w:szCs w:val="24"/>
          <w:lang w:eastAsia="zh-Hans"/>
        </w:rPr>
        <w:t>2008 and 2016, a man (</w:t>
      </w:r>
      <w:r>
        <w:rPr>
          <w:rFonts w:ascii="Times New Roman" w:hAnsi="Times New Roman" w:cs="Times New Roman"/>
          <w:sz w:val="24"/>
          <w:szCs w:val="24"/>
          <w:lang w:eastAsia="zh-Hans"/>
        </w:rPr>
        <w:t xml:space="preserve">with </w:t>
      </w:r>
      <w:r>
        <w:rPr>
          <w:rFonts w:ascii="Times New Roman" w:hAnsi="Times New Roman" w:cs="Times New Roman"/>
          <w:sz w:val="24"/>
          <w:szCs w:val="24"/>
          <w:lang w:eastAsia="zh-Hans"/>
        </w:rPr>
        <w:t xml:space="preserve">mild intellectual disabilities) in Shandong Province, lived with a </w:t>
      </w:r>
      <w:r>
        <w:rPr>
          <w:rFonts w:ascii="Times New Roman" w:hAnsi="Times New Roman" w:cs="Times New Roman"/>
          <w:sz w:val="24"/>
          <w:szCs w:val="24"/>
          <w:lang w:eastAsia="zh-Hans"/>
        </w:rPr>
        <w:t>“</w:t>
      </w:r>
      <w:r>
        <w:rPr>
          <w:rFonts w:ascii="Times New Roman" w:hAnsi="Times New Roman" w:cs="Times New Roman"/>
          <w:sz w:val="24"/>
          <w:szCs w:val="24"/>
          <w:lang w:eastAsia="zh-Hans"/>
        </w:rPr>
        <w:t>picked up</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mentally disabled woman (</w:t>
      </w:r>
      <w:r>
        <w:rPr>
          <w:rFonts w:ascii="Times New Roman" w:hAnsi="Times New Roman" w:cs="Times New Roman"/>
          <w:sz w:val="24"/>
          <w:szCs w:val="24"/>
          <w:lang w:eastAsia="zh-Hans"/>
        </w:rPr>
        <w:t xml:space="preserve">with </w:t>
      </w:r>
      <w:r>
        <w:rPr>
          <w:rFonts w:ascii="Times New Roman" w:hAnsi="Times New Roman" w:cs="Times New Roman"/>
          <w:sz w:val="24"/>
          <w:szCs w:val="24"/>
          <w:lang w:eastAsia="zh-Hans"/>
        </w:rPr>
        <w:t>severe intellectual disabilities), and together the women gave birth to five children</w:t>
      </w:r>
      <w:r>
        <w:rPr>
          <w:rFonts w:ascii="Times New Roman" w:hAnsi="Times New Roman" w:cs="Times New Roman"/>
          <w:sz w:val="24"/>
          <w:szCs w:val="24"/>
          <w:lang w:eastAsia="zh-Hans"/>
        </w:rPr>
        <w:t xml:space="preserve">. The man </w:t>
      </w:r>
      <w:r>
        <w:rPr>
          <w:rFonts w:ascii="Times New Roman" w:hAnsi="Times New Roman" w:cs="Times New Roman"/>
          <w:sz w:val="24"/>
          <w:szCs w:val="24"/>
          <w:lang w:eastAsia="zh-Hans"/>
        </w:rPr>
        <w:t>sold them all for a profi</w:t>
      </w:r>
      <w:r>
        <w:rPr>
          <w:rFonts w:ascii="Times New Roman" w:hAnsi="Times New Roman" w:cs="Times New Roman"/>
          <w:sz w:val="24"/>
          <w:szCs w:val="24"/>
          <w:lang w:eastAsia="zh-Hans"/>
        </w:rPr>
        <w:t xml:space="preserve">t of 72,200 </w:t>
      </w:r>
      <w:r>
        <w:rPr>
          <w:rFonts w:ascii="Times New Roman Italic" w:hAnsi="Times New Roman Italic" w:cs="Times New Roman Italic"/>
          <w:i/>
          <w:iCs/>
          <w:sz w:val="24"/>
          <w:szCs w:val="24"/>
          <w:lang w:eastAsia="zh-Hans"/>
        </w:rPr>
        <w:t>RMB (10,670 USD)</w:t>
      </w:r>
      <w:r>
        <w:rPr>
          <w:rFonts w:ascii="Times New Roman" w:hAnsi="Times New Roman" w:cs="Times New Roman"/>
          <w:sz w:val="24"/>
          <w:szCs w:val="24"/>
          <w:lang w:eastAsia="zh-Hans"/>
        </w:rPr>
        <w:t xml:space="preserve"> and</w:t>
      </w:r>
      <w:r>
        <w:rPr>
          <w:rFonts w:ascii="Times New Roman" w:hAnsi="Times New Roman" w:cs="Times New Roman"/>
          <w:sz w:val="24"/>
          <w:szCs w:val="24"/>
          <w:lang w:eastAsia="zh-Hans"/>
        </w:rPr>
        <w:t xml:space="preserve"> was sentenced to eight years in prison for </w:t>
      </w:r>
      <w:r>
        <w:rPr>
          <w:rFonts w:ascii="Times New Roman Italic" w:hAnsi="Times New Roman Italic" w:cs="Times New Roman Italic"/>
          <w:i/>
          <w:iCs/>
          <w:sz w:val="24"/>
          <w:szCs w:val="24"/>
          <w:lang w:eastAsia="zh-Hans"/>
        </w:rPr>
        <w:t>child abduction and trafficking</w:t>
      </w:r>
      <w:r>
        <w:rPr>
          <w:rFonts w:ascii="Times New Roman" w:hAnsi="Times New Roman" w:cs="Times New Roman"/>
          <w:sz w:val="24"/>
          <w:szCs w:val="24"/>
          <w:lang w:eastAsia="zh-Hans"/>
        </w:rPr>
        <w:t>.</w:t>
      </w:r>
      <w:r>
        <w:rPr>
          <w:rStyle w:val="FootnoteReference"/>
          <w:rFonts w:ascii="Times New Roman" w:hAnsi="Times New Roman" w:cs="Times New Roman"/>
          <w:sz w:val="24"/>
          <w:szCs w:val="24"/>
          <w:lang w:eastAsia="zh-Hans"/>
        </w:rPr>
        <w:t>[</w:t>
      </w:r>
      <w:r>
        <w:rPr>
          <w:rStyle w:val="FootnoteReference"/>
          <w:rFonts w:ascii="Times New Roman" w:hAnsi="Times New Roman" w:cs="Times New Roman"/>
          <w:sz w:val="24"/>
          <w:szCs w:val="24"/>
          <w:lang w:eastAsia="zh-Hans"/>
        </w:rPr>
        <w:footnoteReference w:id="10"/>
      </w:r>
      <w:r>
        <w:rPr>
          <w:rStyle w:val="FootnoteReference"/>
          <w:rFonts w:ascii="Times New Roman" w:hAnsi="Times New Roman" w:cs="Times New Roman"/>
          <w:sz w:val="24"/>
          <w:szCs w:val="24"/>
          <w:lang w:eastAsia="zh-Hans"/>
        </w:rPr>
        <w:t>]</w:t>
      </w:r>
    </w:p>
    <w:p w:rsidR="00A266F6" w:rsidRDefault="00A266F6">
      <w:pPr>
        <w:pStyle w:val="ListParagraph"/>
        <w:ind w:left="0"/>
        <w:rPr>
          <w:rFonts w:ascii="Times New Roman" w:hAnsi="Times New Roman" w:cs="Times New Roman"/>
          <w:sz w:val="24"/>
          <w:szCs w:val="24"/>
          <w:lang w:eastAsia="zh-Hans"/>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 xml:space="preserve">The verdict does not mention the subsequent disposition of the five children or whether they maintain a relationship with their mother. In the </w:t>
      </w:r>
      <w:r>
        <w:rPr>
          <w:rFonts w:ascii="Times New Roman" w:hAnsi="Times New Roman" w:cs="Times New Roman"/>
          <w:sz w:val="24"/>
          <w:szCs w:val="24"/>
          <w:lang w:eastAsia="zh-Hans"/>
        </w:rPr>
        <w:t xml:space="preserve">case of the </w:t>
      </w:r>
      <w:r>
        <w:rPr>
          <w:rFonts w:ascii="Times New Roman" w:hAnsi="Times New Roman" w:cs="Times New Roman"/>
          <w:sz w:val="24"/>
          <w:szCs w:val="24"/>
          <w:lang w:eastAsia="zh-Hans"/>
        </w:rPr>
        <w:t>“</w:t>
      </w:r>
      <w:r>
        <w:rPr>
          <w:rFonts w:ascii="Times New Roman" w:hAnsi="Times New Roman" w:cs="Times New Roman"/>
          <w:sz w:val="24"/>
          <w:szCs w:val="24"/>
          <w:lang w:eastAsia="zh-Hans"/>
        </w:rPr>
        <w:t>eight</w:t>
      </w:r>
      <w:r>
        <w:rPr>
          <w:rFonts w:ascii="Times New Roman" w:hAnsi="Times New Roman" w:cs="Times New Roman"/>
          <w:sz w:val="24"/>
          <w:szCs w:val="24"/>
          <w:lang w:eastAsia="zh-Hans"/>
        </w:rPr>
        <w:t>-</w:t>
      </w:r>
      <w:r>
        <w:rPr>
          <w:rFonts w:ascii="Times New Roman" w:hAnsi="Times New Roman" w:cs="Times New Roman"/>
          <w:sz w:val="24"/>
          <w:szCs w:val="24"/>
          <w:lang w:eastAsia="zh-Hans"/>
        </w:rPr>
        <w:t>child mother</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in Feng County, seven minor children were designated guardians by the government (no details released). It is unclear whether this decision </w:t>
      </w:r>
      <w:r>
        <w:rPr>
          <w:rFonts w:ascii="Times New Roman" w:hAnsi="Times New Roman" w:cs="Times New Roman" w:hint="eastAsia"/>
          <w:sz w:val="24"/>
          <w:szCs w:val="24"/>
        </w:rPr>
        <w:t>wa</w:t>
      </w:r>
      <w:r>
        <w:rPr>
          <w:rFonts w:ascii="Times New Roman" w:hAnsi="Times New Roman" w:cs="Times New Roman"/>
          <w:sz w:val="24"/>
          <w:szCs w:val="24"/>
        </w:rPr>
        <w:t>s made upon consulting with</w:t>
      </w:r>
      <w:r>
        <w:rPr>
          <w:rFonts w:ascii="Times New Roman" w:hAnsi="Times New Roman" w:cs="Times New Roman"/>
          <w:sz w:val="24"/>
          <w:szCs w:val="24"/>
          <w:lang w:eastAsia="zh-Hans"/>
        </w:rPr>
        <w:t xml:space="preserve"> the children and their mother.</w:t>
      </w:r>
    </w:p>
    <w:p w:rsidR="00A266F6" w:rsidRDefault="00A266F6">
      <w:pPr>
        <w:pStyle w:val="ListParagraph"/>
        <w:ind w:left="0"/>
        <w:rPr>
          <w:rFonts w:ascii="Times New Roman" w:hAnsi="Times New Roman" w:cs="Times New Roman"/>
          <w:sz w:val="24"/>
          <w:szCs w:val="24"/>
          <w:lang w:eastAsia="zh-Hans"/>
        </w:rPr>
      </w:pPr>
    </w:p>
    <w:p w:rsidR="00A266F6" w:rsidRDefault="00406CE9">
      <w:pPr>
        <w:pStyle w:val="ListParagraph"/>
        <w:ind w:left="0"/>
        <w:rPr>
          <w:rFonts w:ascii="Times New Roman" w:hAnsi="Times New Roman" w:cs="Times New Roman"/>
          <w:sz w:val="24"/>
          <w:szCs w:val="24"/>
          <w:lang w:eastAsia="zh-Hans"/>
        </w:rPr>
      </w:pPr>
      <w:r>
        <w:rPr>
          <w:rFonts w:ascii="Times New Roman" w:hAnsi="Times New Roman" w:cs="Times New Roman"/>
          <w:sz w:val="24"/>
          <w:szCs w:val="24"/>
          <w:lang w:eastAsia="zh-Hans"/>
        </w:rPr>
        <w:t>In general, persons w</w:t>
      </w:r>
      <w:r>
        <w:rPr>
          <w:rFonts w:ascii="Times New Roman" w:hAnsi="Times New Roman" w:cs="Times New Roman"/>
          <w:sz w:val="24"/>
          <w:szCs w:val="24"/>
          <w:lang w:eastAsia="zh-Hans"/>
        </w:rPr>
        <w:t xml:space="preserve">ith disabilities are vulnerable to discriminatory treatment and will lose the child custody in divorce proceedings. Children of parents with disabilities may be forwarded to child welfare agencies and separated from their parents. </w:t>
      </w:r>
      <w:r>
        <w:rPr>
          <w:rFonts w:ascii="Times New Roman" w:hAnsi="Times New Roman" w:cs="Times New Roman"/>
          <w:sz w:val="24"/>
          <w:szCs w:val="24"/>
          <w:lang w:eastAsia="zh-Hans"/>
        </w:rPr>
        <w:t>P</w:t>
      </w:r>
      <w:r>
        <w:rPr>
          <w:rFonts w:ascii="Times New Roman" w:hAnsi="Times New Roman" w:cs="Times New Roman"/>
          <w:sz w:val="24"/>
          <w:szCs w:val="24"/>
          <w:lang w:eastAsia="zh-Hans"/>
        </w:rPr>
        <w:t>ersons with intellectual</w:t>
      </w:r>
      <w:r>
        <w:rPr>
          <w:rFonts w:ascii="Times New Roman" w:hAnsi="Times New Roman" w:cs="Times New Roman"/>
          <w:sz w:val="24"/>
          <w:szCs w:val="24"/>
          <w:lang w:eastAsia="zh-Hans"/>
        </w:rPr>
        <w:t xml:space="preserve"> or psychosocial disabilities are even less optimistic, with the rare exception of court-ordered </w:t>
      </w:r>
      <w:r>
        <w:rPr>
          <w:rFonts w:ascii="Times New Roman" w:hAnsi="Times New Roman" w:cs="Times New Roman"/>
          <w:sz w:val="24"/>
          <w:szCs w:val="24"/>
          <w:lang w:eastAsia="zh-Hans"/>
        </w:rPr>
        <w:t>“</w:t>
      </w:r>
      <w:r>
        <w:rPr>
          <w:rFonts w:ascii="Times New Roman" w:hAnsi="Times New Roman" w:cs="Times New Roman"/>
          <w:sz w:val="24"/>
          <w:szCs w:val="24"/>
          <w:lang w:eastAsia="zh-Hans"/>
        </w:rPr>
        <w:t>subrogation parenting</w:t>
      </w:r>
      <w:r>
        <w:rPr>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by their guardians.</w:t>
      </w:r>
      <w:r>
        <w:rPr>
          <w:rStyle w:val="EndnoteReference"/>
          <w:rFonts w:ascii="Times New Roman" w:hAnsi="Times New Roman" w:cs="Times New Roman"/>
          <w:sz w:val="24"/>
          <w:szCs w:val="24"/>
          <w:lang w:eastAsia="zh-Hans"/>
        </w:rPr>
        <w:endnoteReference w:id="28"/>
      </w:r>
      <w:r>
        <w:rPr>
          <w:rFonts w:ascii="Times New Roman" w:hAnsi="Times New Roman" w:cs="Times New Roman"/>
          <w:sz w:val="24"/>
          <w:szCs w:val="24"/>
          <w:lang w:eastAsia="zh-Hans"/>
        </w:rPr>
        <w:t xml:space="preserve"> In divorce proceedings, as well as in cases where their rights are violated, the protection of parental rights of </w:t>
      </w:r>
      <w:r>
        <w:rPr>
          <w:rFonts w:ascii="Times New Roman" w:hAnsi="Times New Roman" w:cs="Times New Roman"/>
          <w:sz w:val="24"/>
          <w:szCs w:val="24"/>
          <w:lang w:eastAsia="zh-Hans"/>
        </w:rPr>
        <w:lastRenderedPageBreak/>
        <w:t>persons with intellectual or psychosocial disabilities is still very weak.</w:t>
      </w:r>
    </w:p>
    <w:p w:rsidR="00A266F6" w:rsidRDefault="00A266F6">
      <w:pPr>
        <w:pStyle w:val="ListParagraph"/>
        <w:ind w:left="0"/>
        <w:rPr>
          <w:rFonts w:ascii="Times New Roman" w:hAnsi="Times New Roman" w:cs="Times New Roman"/>
          <w:sz w:val="24"/>
          <w:szCs w:val="24"/>
          <w:lang w:eastAsia="zh-Hans"/>
        </w:rPr>
      </w:pPr>
    </w:p>
    <w:p w:rsidR="00A266F6" w:rsidRDefault="00406CE9">
      <w:pPr>
        <w:pStyle w:val="ListParagraph"/>
        <w:ind w:left="0"/>
        <w:rPr>
          <w:rFonts w:ascii="Times New Roman" w:hAnsi="Times New Roman" w:cs="Times New Roman"/>
          <w:sz w:val="24"/>
          <w:szCs w:val="24"/>
        </w:rPr>
      </w:pPr>
      <w:r>
        <w:rPr>
          <w:rFonts w:ascii="Times New Roman" w:hAnsi="Times New Roman" w:cs="Times New Roman"/>
          <w:sz w:val="24"/>
          <w:szCs w:val="24"/>
          <w:lang w:eastAsia="zh-Hans"/>
        </w:rPr>
        <w:t xml:space="preserve">From January 1, 2020, China fully implements a </w:t>
      </w:r>
      <w:r>
        <w:rPr>
          <w:rFonts w:ascii="Times New Roman Italic" w:hAnsi="Times New Roman Italic" w:cs="Times New Roman Italic"/>
          <w:i/>
          <w:iCs/>
          <w:sz w:val="24"/>
          <w:szCs w:val="24"/>
          <w:lang w:eastAsia="zh-Hans"/>
        </w:rPr>
        <w:t>de facto unsupport</w:t>
      </w:r>
      <w:r>
        <w:rPr>
          <w:rFonts w:ascii="Times New Roman Italic" w:hAnsi="Times New Roman Italic" w:cs="Times New Roman Italic"/>
          <w:i/>
          <w:iCs/>
          <w:sz w:val="24"/>
          <w:szCs w:val="24"/>
          <w:lang w:eastAsia="zh-Hans"/>
        </w:rPr>
        <w:t>ed children</w:t>
      </w:r>
      <w:r>
        <w:rPr>
          <w:rFonts w:ascii="Times New Roman" w:hAnsi="Times New Roman" w:cs="Times New Roman"/>
          <w:sz w:val="24"/>
          <w:szCs w:val="24"/>
          <w:lang w:eastAsia="zh-Hans"/>
        </w:rPr>
        <w:t xml:space="preserve"> (</w:t>
      </w:r>
      <w:r>
        <w:rPr>
          <w:rFonts w:ascii="Times New Roman" w:hAnsi="Times New Roman" w:cs="Times New Roman" w:hint="eastAsia"/>
          <w:sz w:val="24"/>
          <w:szCs w:val="24"/>
          <w:lang w:eastAsia="zh-Hans"/>
        </w:rPr>
        <w:t>事实无人抚养儿童</w:t>
      </w:r>
      <w:r>
        <w:rPr>
          <w:rFonts w:ascii="Times New Roman" w:hAnsi="Times New Roman" w:cs="Times New Roman"/>
          <w:sz w:val="24"/>
          <w:szCs w:val="24"/>
          <w:lang w:eastAsia="zh-Hans"/>
        </w:rPr>
        <w:t xml:space="preserve">) </w:t>
      </w:r>
      <w:r>
        <w:rPr>
          <w:rFonts w:ascii="Times New Roman Italic" w:hAnsi="Times New Roman Italic" w:cs="Times New Roman Italic"/>
          <w:i/>
          <w:iCs/>
          <w:sz w:val="24"/>
          <w:szCs w:val="24"/>
          <w:lang w:eastAsia="zh-Hans"/>
        </w:rPr>
        <w:t>protection system</w:t>
      </w:r>
      <w:r>
        <w:rPr>
          <w:rStyle w:val="FootnoteReference"/>
          <w:rFonts w:ascii="Times New Roman" w:hAnsi="Times New Roman" w:cs="Times New Roman"/>
          <w:sz w:val="24"/>
          <w:szCs w:val="24"/>
          <w:lang w:eastAsia="zh-Hans"/>
        </w:rPr>
        <w:t>[</w:t>
      </w:r>
      <w:r>
        <w:rPr>
          <w:rStyle w:val="FootnoteReference"/>
          <w:rFonts w:ascii="Times New Roman" w:hAnsi="Times New Roman" w:cs="Times New Roman"/>
          <w:sz w:val="24"/>
          <w:szCs w:val="24"/>
          <w:lang w:eastAsia="zh-Hans"/>
        </w:rPr>
        <w:footnoteReference w:id="11"/>
      </w:r>
      <w:r>
        <w:rPr>
          <w:rStyle w:val="FootnoteReference"/>
          <w:rFonts w:ascii="Times New Roman" w:hAnsi="Times New Roman" w:cs="Times New Roman"/>
          <w:sz w:val="24"/>
          <w:szCs w:val="24"/>
          <w:lang w:eastAsia="zh-Hans"/>
        </w:rPr>
        <w:t>]</w:t>
      </w:r>
      <w:r>
        <w:rPr>
          <w:rFonts w:ascii="Times New Roman" w:hAnsi="Times New Roman" w:cs="Times New Roman"/>
          <w:sz w:val="24"/>
          <w:szCs w:val="24"/>
          <w:lang w:eastAsia="zh-Hans"/>
        </w:rPr>
        <w:t xml:space="preserve"> with a monthly subsidy of 1,140 </w:t>
      </w:r>
      <w:r>
        <w:rPr>
          <w:rFonts w:ascii="Times New Roman Italic" w:hAnsi="Times New Roman Italic" w:cs="Times New Roman Italic"/>
          <w:i/>
          <w:iCs/>
          <w:sz w:val="24"/>
          <w:szCs w:val="24"/>
          <w:lang w:eastAsia="zh-Hans"/>
        </w:rPr>
        <w:t>RMB (168.5 USD)</w:t>
      </w:r>
      <w:r>
        <w:rPr>
          <w:rFonts w:ascii="Times New Roman" w:hAnsi="Times New Roman" w:cs="Times New Roman"/>
          <w:sz w:val="24"/>
          <w:szCs w:val="24"/>
          <w:lang w:eastAsia="zh-Hans"/>
        </w:rPr>
        <w:t xml:space="preserve"> per person, which taking the reference of the orphans. Considering the policy in literal meaning, it means that one or both parties in a severe disability situation</w:t>
      </w:r>
      <w:r>
        <w:rPr>
          <w:rFonts w:ascii="Times New Roman" w:hAnsi="Times New Roman" w:cs="Times New Roman"/>
          <w:sz w:val="24"/>
          <w:szCs w:val="24"/>
          <w:lang w:eastAsia="zh-Hans"/>
        </w:rPr>
        <w:t xml:space="preserve"> is equated with death or disappearance in policy discourse, causing outcry among the </w:t>
      </w:r>
      <w:r>
        <w:rPr>
          <w:rFonts w:ascii="Times New Roman" w:hAnsi="Times New Roman" w:cs="Times New Roman"/>
          <w:sz w:val="24"/>
          <w:szCs w:val="24"/>
          <w:lang w:eastAsia="zh-Hans"/>
        </w:rPr>
        <w:t>PWD</w:t>
      </w:r>
      <w:r>
        <w:rPr>
          <w:rFonts w:ascii="Times New Roman" w:hAnsi="Times New Roman" w:cs="Times New Roman"/>
          <w:sz w:val="24"/>
          <w:szCs w:val="24"/>
          <w:lang w:eastAsia="zh-Hans"/>
        </w:rPr>
        <w:t xml:space="preserve"> </w:t>
      </w:r>
      <w:r>
        <w:rPr>
          <w:rFonts w:ascii="Times New Roman" w:hAnsi="Times New Roman" w:cs="Times New Roman"/>
          <w:sz w:val="24"/>
          <w:szCs w:val="24"/>
          <w:lang w:eastAsia="zh-Hans"/>
        </w:rPr>
        <w:t>C</w:t>
      </w:r>
      <w:r>
        <w:rPr>
          <w:rFonts w:ascii="Times New Roman" w:hAnsi="Times New Roman" w:cs="Times New Roman"/>
          <w:sz w:val="24"/>
          <w:szCs w:val="24"/>
          <w:lang w:eastAsia="zh-Hans"/>
        </w:rPr>
        <w:t>ommunity</w:t>
      </w:r>
      <w:r>
        <w:rPr>
          <w:rFonts w:ascii="Times New Roman" w:hAnsi="Times New Roman" w:cs="Times New Roman" w:hint="eastAsia"/>
          <w:sz w:val="24"/>
          <w:szCs w:val="24"/>
        </w:rPr>
        <w:t>.</w:t>
      </w:r>
      <w:r>
        <w:rPr>
          <w:rFonts w:ascii="Times New Roman" w:hAnsi="Times New Roman" w:cs="Times New Roman"/>
          <w:sz w:val="24"/>
          <w:szCs w:val="24"/>
        </w:rPr>
        <w:t xml:space="preserve"> </w:t>
      </w:r>
    </w:p>
    <w:p w:rsidR="00A266F6" w:rsidRDefault="00A266F6">
      <w:pPr>
        <w:pStyle w:val="ListParagraph"/>
        <w:ind w:left="0"/>
        <w:rPr>
          <w:rFonts w:ascii="Times New Roman" w:hAnsi="Times New Roman"/>
          <w:sz w:val="24"/>
          <w:szCs w:val="24"/>
        </w:rPr>
      </w:pPr>
    </w:p>
    <w:p w:rsidR="00A266F6" w:rsidRDefault="00406CE9">
      <w:pPr>
        <w:rPr>
          <w:rFonts w:ascii="Times New Roman" w:hAnsi="Times New Roman"/>
          <w:b/>
          <w:sz w:val="24"/>
        </w:rPr>
      </w:pPr>
      <w:r>
        <w:rPr>
          <w:rFonts w:ascii="Times New Roman" w:hAnsi="Times New Roman"/>
          <w:b/>
          <w:sz w:val="24"/>
        </w:rPr>
        <w:t>Given this, we hope that the Committee can request the State party to:</w:t>
      </w:r>
    </w:p>
    <w:p w:rsidR="00A266F6" w:rsidRDefault="00406CE9">
      <w:pPr>
        <w:pStyle w:val="ListParagraph"/>
        <w:numPr>
          <w:ilvl w:val="0"/>
          <w:numId w:val="9"/>
        </w:numPr>
        <w:rPr>
          <w:rFonts w:ascii="Times New Roman" w:hAnsi="Times New Roman"/>
          <w:bCs/>
          <w:sz w:val="24"/>
          <w:szCs w:val="24"/>
          <w:u w:val="single"/>
        </w:rPr>
      </w:pPr>
      <w:r>
        <w:rPr>
          <w:rFonts w:ascii="Times New Roman" w:hAnsi="Times New Roman"/>
          <w:bCs/>
          <w:sz w:val="24"/>
          <w:szCs w:val="24"/>
          <w:u w:val="single"/>
        </w:rPr>
        <w:t>O</w:t>
      </w:r>
      <w:r>
        <w:rPr>
          <w:rFonts w:ascii="Times New Roman" w:hAnsi="Times New Roman" w:hint="eastAsia"/>
          <w:bCs/>
          <w:sz w:val="24"/>
          <w:szCs w:val="24"/>
          <w:u w:val="single"/>
          <w:lang w:eastAsia="zh-Hans"/>
        </w:rPr>
        <w:t>rder</w:t>
      </w:r>
      <w:r>
        <w:rPr>
          <w:rFonts w:ascii="Times New Roman" w:hAnsi="Times New Roman"/>
          <w:bCs/>
          <w:sz w:val="24"/>
          <w:szCs w:val="24"/>
          <w:u w:val="single"/>
          <w:lang w:eastAsia="zh-Hans"/>
        </w:rPr>
        <w:t xml:space="preserve"> local health and civil affairs departments to r</w:t>
      </w:r>
      <w:r>
        <w:rPr>
          <w:rFonts w:ascii="Times New Roman" w:hAnsi="Times New Roman"/>
          <w:bCs/>
          <w:sz w:val="24"/>
          <w:szCs w:val="24"/>
          <w:u w:val="single"/>
        </w:rPr>
        <w:t>egularly investigate the reproductive status of women with intellectual or psychosocial disabilities</w:t>
      </w:r>
      <w:r>
        <w:rPr>
          <w:rFonts w:ascii="Times New Roman" w:hAnsi="Times New Roman"/>
          <w:bCs/>
          <w:sz w:val="24"/>
          <w:szCs w:val="24"/>
          <w:u w:val="single"/>
        </w:rPr>
        <w:t xml:space="preserve">; to </w:t>
      </w:r>
      <w:r>
        <w:rPr>
          <w:rFonts w:ascii="Times New Roman" w:hAnsi="Times New Roman"/>
          <w:bCs/>
          <w:sz w:val="24"/>
          <w:szCs w:val="24"/>
          <w:u w:val="single"/>
        </w:rPr>
        <w:t>strengthen daily visits and follow-up visits to both mother</w:t>
      </w:r>
      <w:r>
        <w:rPr>
          <w:rFonts w:ascii="Times New Roman" w:hAnsi="Times New Roman" w:hint="eastAsia"/>
          <w:bCs/>
          <w:sz w:val="24"/>
          <w:szCs w:val="24"/>
          <w:u w:val="single"/>
        </w:rPr>
        <w:t>s</w:t>
      </w:r>
      <w:r>
        <w:rPr>
          <w:rFonts w:ascii="Times New Roman" w:hAnsi="Times New Roman"/>
          <w:bCs/>
          <w:sz w:val="24"/>
          <w:szCs w:val="24"/>
          <w:u w:val="single"/>
        </w:rPr>
        <w:t xml:space="preserve"> and their child</w:t>
      </w:r>
      <w:r>
        <w:rPr>
          <w:rFonts w:ascii="Times New Roman" w:hAnsi="Times New Roman" w:hint="eastAsia"/>
          <w:bCs/>
          <w:sz w:val="24"/>
          <w:szCs w:val="24"/>
          <w:u w:val="single"/>
        </w:rPr>
        <w:t>ren</w:t>
      </w:r>
      <w:r>
        <w:rPr>
          <w:rFonts w:ascii="Times New Roman" w:hAnsi="Times New Roman"/>
          <w:bCs/>
          <w:sz w:val="24"/>
          <w:szCs w:val="24"/>
          <w:u w:val="single"/>
        </w:rPr>
        <w:t>;  u</w:t>
      </w:r>
      <w:r>
        <w:rPr>
          <w:rFonts w:ascii="Times New Roman" w:hAnsi="Times New Roman"/>
          <w:bCs/>
          <w:sz w:val="24"/>
          <w:szCs w:val="24"/>
          <w:u w:val="single"/>
        </w:rPr>
        <w:t>nder the premise of respecting women</w:t>
      </w:r>
      <w:r>
        <w:rPr>
          <w:rFonts w:ascii="Times New Roman" w:hAnsi="Times New Roman"/>
          <w:bCs/>
          <w:sz w:val="24"/>
          <w:szCs w:val="24"/>
          <w:u w:val="single"/>
        </w:rPr>
        <w:t>’</w:t>
      </w:r>
      <w:r>
        <w:rPr>
          <w:rFonts w:ascii="Times New Roman" w:hAnsi="Times New Roman"/>
          <w:bCs/>
          <w:sz w:val="24"/>
          <w:szCs w:val="24"/>
          <w:u w:val="single"/>
        </w:rPr>
        <w:t xml:space="preserve">s reproductive autonomy, the </w:t>
      </w:r>
      <w:r>
        <w:rPr>
          <w:rFonts w:ascii="Times New Roman" w:hAnsi="Times New Roman"/>
          <w:bCs/>
          <w:sz w:val="24"/>
          <w:szCs w:val="24"/>
          <w:u w:val="single"/>
        </w:rPr>
        <w:t>lo</w:t>
      </w:r>
      <w:r>
        <w:rPr>
          <w:rFonts w:ascii="Times New Roman" w:hAnsi="Times New Roman"/>
          <w:bCs/>
          <w:sz w:val="24"/>
          <w:szCs w:val="24"/>
          <w:u w:val="single"/>
        </w:rPr>
        <w:t xml:space="preserve">cal </w:t>
      </w:r>
      <w:r>
        <w:rPr>
          <w:rFonts w:ascii="Times New Roman" w:hAnsi="Times New Roman"/>
          <w:bCs/>
          <w:sz w:val="24"/>
          <w:szCs w:val="24"/>
          <w:u w:val="single"/>
        </w:rPr>
        <w:t>department</w:t>
      </w:r>
      <w:r>
        <w:rPr>
          <w:rFonts w:ascii="Times New Roman" w:hAnsi="Times New Roman"/>
          <w:bCs/>
          <w:sz w:val="24"/>
          <w:szCs w:val="24"/>
          <w:u w:val="single"/>
        </w:rPr>
        <w:t>s</w:t>
      </w:r>
      <w:r>
        <w:rPr>
          <w:rFonts w:ascii="Times New Roman" w:hAnsi="Times New Roman"/>
          <w:bCs/>
          <w:sz w:val="24"/>
          <w:szCs w:val="24"/>
          <w:u w:val="single"/>
        </w:rPr>
        <w:t xml:space="preserve"> shall take educational and administrative measures to stop husbands from forcing </w:t>
      </w:r>
      <w:r>
        <w:rPr>
          <w:rFonts w:ascii="Times New Roman" w:hAnsi="Times New Roman"/>
          <w:bCs/>
          <w:sz w:val="24"/>
          <w:szCs w:val="24"/>
          <w:u w:val="single"/>
        </w:rPr>
        <w:t xml:space="preserve">wives to have </w:t>
      </w:r>
      <w:r>
        <w:rPr>
          <w:rFonts w:ascii="Times New Roman" w:hAnsi="Times New Roman"/>
          <w:bCs/>
          <w:sz w:val="24"/>
          <w:szCs w:val="24"/>
          <w:u w:val="single"/>
        </w:rPr>
        <w:t>multiple children and to ensure that children receive proper care and education;</w:t>
      </w:r>
    </w:p>
    <w:p w:rsidR="00A266F6" w:rsidRDefault="00406CE9">
      <w:pPr>
        <w:pStyle w:val="ListParagraph"/>
        <w:numPr>
          <w:ilvl w:val="0"/>
          <w:numId w:val="9"/>
        </w:numPr>
        <w:rPr>
          <w:rFonts w:ascii="Times New Roman" w:hAnsi="Times New Roman"/>
          <w:bCs/>
          <w:sz w:val="24"/>
          <w:szCs w:val="24"/>
          <w:u w:val="single"/>
        </w:rPr>
      </w:pPr>
      <w:r>
        <w:rPr>
          <w:rFonts w:ascii="Times New Roman" w:hAnsi="Times New Roman"/>
          <w:bCs/>
          <w:sz w:val="24"/>
          <w:szCs w:val="24"/>
          <w:u w:val="single"/>
        </w:rPr>
        <w:t>Respect and guarantee the parental rights of persons with disabi</w:t>
      </w:r>
      <w:r>
        <w:rPr>
          <w:rFonts w:ascii="Times New Roman" w:hAnsi="Times New Roman"/>
          <w:bCs/>
          <w:sz w:val="24"/>
          <w:szCs w:val="24"/>
          <w:u w:val="single"/>
        </w:rPr>
        <w:t>lities, including those with intellectual or psychosocial disabilities</w:t>
      </w:r>
      <w:r>
        <w:rPr>
          <w:rFonts w:ascii="Times New Roman" w:hAnsi="Times New Roman"/>
          <w:bCs/>
          <w:sz w:val="24"/>
          <w:szCs w:val="24"/>
          <w:u w:val="single"/>
        </w:rPr>
        <w:t>; w</w:t>
      </w:r>
      <w:r>
        <w:rPr>
          <w:rFonts w:ascii="Times New Roman" w:hAnsi="Times New Roman"/>
          <w:bCs/>
          <w:sz w:val="24"/>
          <w:szCs w:val="24"/>
          <w:u w:val="single"/>
        </w:rPr>
        <w:t xml:space="preserve">hen they have the capacity to support their children, focus on supporting the development of their family guardianship and their own capacity to raise them, replacing the single </w:t>
      </w:r>
      <w:r>
        <w:rPr>
          <w:rFonts w:ascii="Times New Roman" w:hAnsi="Times New Roman"/>
          <w:bCs/>
          <w:sz w:val="24"/>
          <w:szCs w:val="24"/>
          <w:u w:val="single"/>
        </w:rPr>
        <w:t>“</w:t>
      </w:r>
      <w:r>
        <w:rPr>
          <w:rFonts w:ascii="Times New Roman" w:hAnsi="Times New Roman"/>
          <w:bCs/>
          <w:sz w:val="24"/>
          <w:szCs w:val="24"/>
          <w:u w:val="single"/>
        </w:rPr>
        <w:t>help</w:t>
      </w:r>
      <w:r>
        <w:rPr>
          <w:rFonts w:ascii="Times New Roman" w:hAnsi="Times New Roman"/>
          <w:bCs/>
          <w:sz w:val="24"/>
          <w:szCs w:val="24"/>
          <w:u w:val="single"/>
        </w:rPr>
        <w:t xml:space="preserve"> the disabled</w:t>
      </w:r>
      <w:r>
        <w:rPr>
          <w:rFonts w:ascii="Times New Roman" w:hAnsi="Times New Roman"/>
          <w:bCs/>
          <w:sz w:val="24"/>
          <w:szCs w:val="24"/>
          <w:u w:val="single"/>
        </w:rPr>
        <w:t>”</w:t>
      </w:r>
      <w:r>
        <w:rPr>
          <w:rFonts w:ascii="Times New Roman" w:hAnsi="Times New Roman"/>
          <w:bCs/>
          <w:sz w:val="24"/>
          <w:szCs w:val="24"/>
          <w:u w:val="single"/>
        </w:rPr>
        <w:t xml:space="preserve"> </w:t>
      </w:r>
      <w:r>
        <w:rPr>
          <w:rFonts w:ascii="Times New Roman" w:hAnsi="Times New Roman"/>
          <w:bCs/>
          <w:sz w:val="24"/>
          <w:szCs w:val="24"/>
          <w:u w:val="single"/>
        </w:rPr>
        <w:lastRenderedPageBreak/>
        <w:t>model of granting benefits;</w:t>
      </w:r>
    </w:p>
    <w:p w:rsidR="00A266F6" w:rsidRDefault="00406CE9">
      <w:pPr>
        <w:pStyle w:val="ListParagraph"/>
        <w:numPr>
          <w:ilvl w:val="0"/>
          <w:numId w:val="9"/>
        </w:numPr>
        <w:rPr>
          <w:rFonts w:ascii="Times New Roman" w:hAnsi="Times New Roman"/>
          <w:bCs/>
          <w:sz w:val="24"/>
          <w:szCs w:val="24"/>
          <w:u w:val="single"/>
        </w:rPr>
      </w:pPr>
      <w:r>
        <w:rPr>
          <w:rFonts w:ascii="Times New Roman" w:hAnsi="Times New Roman"/>
          <w:bCs/>
          <w:sz w:val="24"/>
          <w:szCs w:val="24"/>
          <w:u w:val="single"/>
        </w:rPr>
        <w:t xml:space="preserve">Abolish the title of </w:t>
      </w:r>
      <w:r>
        <w:rPr>
          <w:rFonts w:ascii="Times New Roman Italic" w:hAnsi="Times New Roman Italic" w:cs="Times New Roman Italic"/>
          <w:bCs/>
          <w:i/>
          <w:iCs/>
          <w:sz w:val="24"/>
          <w:szCs w:val="24"/>
          <w:u w:val="single"/>
        </w:rPr>
        <w:t>de facto unsupported children</w:t>
      </w:r>
      <w:r>
        <w:rPr>
          <w:rFonts w:ascii="Times New Roman" w:hAnsi="Times New Roman"/>
          <w:bCs/>
          <w:sz w:val="24"/>
          <w:szCs w:val="24"/>
          <w:u w:val="single"/>
        </w:rPr>
        <w:t xml:space="preserve"> and unify the term </w:t>
      </w:r>
      <w:r>
        <w:rPr>
          <w:rFonts w:ascii="Times New Roman Italic" w:hAnsi="Times New Roman Italic" w:cs="Times New Roman Italic"/>
          <w:bCs/>
          <w:i/>
          <w:iCs/>
          <w:sz w:val="24"/>
          <w:szCs w:val="24"/>
          <w:u w:val="single"/>
        </w:rPr>
        <w:t>children in difficulty</w:t>
      </w:r>
      <w:r>
        <w:rPr>
          <w:rFonts w:ascii="Times New Roman Italic" w:hAnsi="Times New Roman Italic" w:cs="Times New Roman Italic"/>
          <w:bCs/>
          <w:i/>
          <w:iCs/>
          <w:sz w:val="24"/>
          <w:szCs w:val="24"/>
          <w:u w:val="single"/>
        </w:rPr>
        <w:t xml:space="preserve"> </w:t>
      </w:r>
      <w:r>
        <w:rPr>
          <w:rFonts w:ascii="Times New Roman" w:hAnsi="Times New Roman"/>
          <w:bCs/>
          <w:sz w:val="24"/>
          <w:szCs w:val="24"/>
          <w:u w:val="single"/>
        </w:rPr>
        <w:t>(</w:t>
      </w:r>
      <w:r>
        <w:rPr>
          <w:rFonts w:ascii="Times New Roman" w:hAnsi="Times New Roman" w:hint="eastAsia"/>
          <w:bCs/>
          <w:sz w:val="24"/>
          <w:szCs w:val="24"/>
          <w:u w:val="single"/>
          <w:lang w:eastAsia="zh-Hans"/>
        </w:rPr>
        <w:t>困境儿童</w:t>
      </w:r>
      <w:r>
        <w:rPr>
          <w:rFonts w:ascii="Times New Roman" w:hAnsi="Times New Roman"/>
          <w:bCs/>
          <w:sz w:val="24"/>
          <w:szCs w:val="24"/>
          <w:u w:val="single"/>
          <w:lang w:eastAsia="zh-Hans"/>
        </w:rPr>
        <w:t>)</w:t>
      </w:r>
      <w:r>
        <w:rPr>
          <w:rFonts w:ascii="Times New Roman" w:hAnsi="Times New Roman"/>
          <w:bCs/>
          <w:sz w:val="24"/>
          <w:szCs w:val="24"/>
          <w:u w:val="single"/>
        </w:rPr>
        <w:t>.</w:t>
      </w:r>
    </w:p>
    <w:p w:rsidR="00A266F6" w:rsidRDefault="00A266F6">
      <w:pPr>
        <w:rPr>
          <w:rFonts w:ascii="Times New Roman" w:hAnsi="Times New Roman"/>
          <w:b/>
          <w:sz w:val="24"/>
          <w:u w:val="single"/>
        </w:rPr>
      </w:pPr>
    </w:p>
    <w:p w:rsidR="00A266F6" w:rsidRDefault="00A266F6">
      <w:pPr>
        <w:rPr>
          <w:rFonts w:ascii="Times New Roman" w:hAnsi="Times New Roman"/>
          <w:sz w:val="24"/>
        </w:rPr>
      </w:pPr>
    </w:p>
    <w:p w:rsidR="00A266F6" w:rsidRDefault="00406CE9">
      <w:pPr>
        <w:pStyle w:val="ListParagraph"/>
        <w:ind w:left="0"/>
        <w:rPr>
          <w:rFonts w:ascii="Times New Roman" w:hAnsi="Times New Roman" w:cs="Times New Roman"/>
          <w:b/>
          <w:sz w:val="24"/>
          <w:szCs w:val="24"/>
          <w:u w:val="single"/>
        </w:rPr>
      </w:pPr>
      <w:bookmarkStart w:id="12" w:name="二十五"/>
      <w:r>
        <w:rPr>
          <w:rFonts w:ascii="Times New Roman" w:hAnsi="Times New Roman" w:cs="Times New Roman"/>
          <w:b/>
          <w:sz w:val="24"/>
          <w:szCs w:val="24"/>
          <w:u w:val="single"/>
        </w:rPr>
        <w:t>Article 25</w:t>
      </w:r>
      <w:r>
        <w:rPr>
          <w:rFonts w:ascii="Times New Roman" w:hAnsi="Times New Roman"/>
          <w:b/>
          <w:sz w:val="24"/>
          <w:szCs w:val="24"/>
          <w:u w:val="single"/>
        </w:rPr>
        <w:t xml:space="preserve"> - </w:t>
      </w:r>
      <w:r>
        <w:rPr>
          <w:rFonts w:ascii="Times New Roman" w:hAnsi="Times New Roman" w:cs="Times New Roman"/>
          <w:b/>
          <w:sz w:val="24"/>
          <w:szCs w:val="24"/>
          <w:u w:val="single"/>
        </w:rPr>
        <w:t>Health</w:t>
      </w:r>
    </w:p>
    <w:bookmarkEnd w:id="12"/>
    <w:p w:rsidR="00A266F6" w:rsidRDefault="00A266F6">
      <w:pPr>
        <w:pStyle w:val="ListParagraph"/>
        <w:ind w:left="0"/>
        <w:rPr>
          <w:rFonts w:ascii="Times New Roman" w:hAnsi="Times New Roman" w:cs="Times New Roman"/>
          <w:sz w:val="24"/>
          <w:szCs w:val="24"/>
        </w:rPr>
      </w:pPr>
    </w:p>
    <w:p w:rsidR="00A266F6" w:rsidRDefault="00406CE9">
      <w:pPr>
        <w:pStyle w:val="ListParagraph"/>
        <w:ind w:left="0"/>
        <w:rPr>
          <w:rFonts w:ascii="Times New Roman" w:hAnsi="Times New Roman" w:cs="Times New Roman"/>
          <w:sz w:val="24"/>
          <w:szCs w:val="24"/>
        </w:rPr>
      </w:pPr>
      <w:r>
        <w:rPr>
          <w:rFonts w:ascii="Times New Roman" w:hAnsi="Times New Roman" w:cs="Times New Roman"/>
          <w:sz w:val="24"/>
          <w:szCs w:val="24"/>
        </w:rPr>
        <w:t>At the level of policy dissemination on sexual health, China</w:t>
      </w:r>
      <w:r>
        <w:rPr>
          <w:rFonts w:ascii="Times New Roman" w:hAnsi="Times New Roman" w:cs="Times New Roman"/>
          <w:sz w:val="24"/>
          <w:szCs w:val="24"/>
        </w:rPr>
        <w:t>’</w:t>
      </w:r>
      <w:r>
        <w:rPr>
          <w:rFonts w:ascii="Times New Roman" w:hAnsi="Times New Roman" w:cs="Times New Roman"/>
          <w:sz w:val="24"/>
          <w:szCs w:val="24"/>
        </w:rPr>
        <w:t xml:space="preserve">s sex education policy </w:t>
      </w:r>
      <w:r>
        <w:rPr>
          <w:rFonts w:ascii="Times New Roman" w:hAnsi="Times New Roman" w:cs="Times New Roman"/>
          <w:sz w:val="24"/>
          <w:szCs w:val="24"/>
        </w:rPr>
        <w:t>mianly focuse</w:t>
      </w:r>
      <w:r>
        <w:rPr>
          <w:rFonts w:ascii="Times New Roman" w:hAnsi="Times New Roman" w:cs="Times New Roman"/>
          <w:sz w:val="24"/>
          <w:szCs w:val="24"/>
        </w:rPr>
        <w:t>s</w:t>
      </w:r>
      <w:r>
        <w:rPr>
          <w:rFonts w:ascii="Times New Roman" w:hAnsi="Times New Roman" w:cs="Times New Roman"/>
          <w:sz w:val="24"/>
          <w:szCs w:val="24"/>
        </w:rPr>
        <w:t xml:space="preserve"> on the minors and emphasizes the reproductive health more than the prevention of sexual assault. The </w:t>
      </w:r>
      <w:r>
        <w:rPr>
          <w:rFonts w:ascii="Times New Roman Italic" w:hAnsi="Times New Roman Italic" w:cs="Times New Roman Italic"/>
          <w:i/>
          <w:iCs/>
          <w:sz w:val="24"/>
          <w:szCs w:val="24"/>
        </w:rPr>
        <w:t>China Child Development Program (2021-2030)</w:t>
      </w:r>
      <w:r>
        <w:rPr>
          <w:rFonts w:ascii="Times New Roman" w:hAnsi="Times New Roman" w:cs="Times New Roman"/>
          <w:sz w:val="24"/>
          <w:szCs w:val="24"/>
        </w:rPr>
        <w:t xml:space="preserve"> has incorporated sex education into the basic education system and quality monitoring system, bu</w:t>
      </w:r>
      <w:r>
        <w:rPr>
          <w:rFonts w:ascii="Times New Roman" w:hAnsi="Times New Roman" w:cs="Times New Roman"/>
          <w:sz w:val="24"/>
          <w:szCs w:val="24"/>
        </w:rPr>
        <w:t>t sex education for persons with disabilities has remained in limbo for a long time. For rural women with disabilities, sex education is even more unavailable</w:t>
      </w:r>
      <w:r>
        <w:rPr>
          <w:rFonts w:ascii="Times New Roman" w:hAnsi="Times New Roman" w:cs="Times New Roman" w:hint="eastAsia"/>
          <w:sz w:val="24"/>
          <w:szCs w:val="24"/>
        </w:rPr>
        <w:t>.</w:t>
      </w:r>
    </w:p>
    <w:p w:rsidR="00A266F6" w:rsidRDefault="00A266F6">
      <w:pPr>
        <w:pStyle w:val="ListParagraph"/>
        <w:ind w:left="0"/>
        <w:rPr>
          <w:rFonts w:ascii="Times New Roman" w:hAnsi="Times New Roman" w:cs="Times New Roman"/>
          <w:sz w:val="24"/>
          <w:szCs w:val="24"/>
        </w:rPr>
      </w:pPr>
    </w:p>
    <w:p w:rsidR="00A266F6" w:rsidRDefault="00406CE9">
      <w:pPr>
        <w:pStyle w:val="ListParagraph"/>
        <w:ind w:left="0"/>
        <w:rPr>
          <w:rFonts w:ascii="Times New Roman" w:hAnsi="Times New Roman" w:cs="Times New Roman"/>
          <w:sz w:val="24"/>
          <w:szCs w:val="24"/>
        </w:rPr>
      </w:pPr>
      <w:r>
        <w:rPr>
          <w:rFonts w:ascii="Times New Roman" w:hAnsi="Times New Roman" w:cs="Times New Roman"/>
          <w:sz w:val="24"/>
          <w:szCs w:val="24"/>
        </w:rPr>
        <w:t xml:space="preserve">In 2016, the government issued special education curriculum standards for the blind, the deaf, </w:t>
      </w:r>
      <w:r>
        <w:rPr>
          <w:rFonts w:ascii="Times New Roman" w:hAnsi="Times New Roman" w:cs="Times New Roman"/>
          <w:sz w:val="24"/>
          <w:szCs w:val="24"/>
        </w:rPr>
        <w:t>and the intellectual development schools, which only pointed out the need to cultivate special children</w:t>
      </w:r>
      <w:r>
        <w:rPr>
          <w:rFonts w:ascii="Times New Roman" w:hAnsi="Times New Roman" w:cs="Times New Roman"/>
          <w:sz w:val="24"/>
          <w:szCs w:val="24"/>
        </w:rPr>
        <w:t>’</w:t>
      </w:r>
      <w:r>
        <w:rPr>
          <w:rFonts w:ascii="Times New Roman" w:hAnsi="Times New Roman" w:cs="Times New Roman"/>
          <w:sz w:val="24"/>
          <w:szCs w:val="24"/>
        </w:rPr>
        <w:t>s awareness of self-protection, including sports self-protection and online self-protection, but did not mention the importance of sex education in self</w:t>
      </w:r>
      <w:r>
        <w:rPr>
          <w:rFonts w:ascii="Times New Roman" w:hAnsi="Times New Roman" w:cs="Times New Roman"/>
          <w:sz w:val="24"/>
          <w:szCs w:val="24"/>
        </w:rPr>
        <w:t xml:space="preserve">-protection. The </w:t>
      </w:r>
      <w:r>
        <w:rPr>
          <w:rFonts w:ascii="Times New Roman Italic" w:hAnsi="Times New Roman Italic" w:cs="Times New Roman Italic"/>
          <w:i/>
          <w:iCs/>
          <w:sz w:val="24"/>
          <w:szCs w:val="24"/>
        </w:rPr>
        <w:t xml:space="preserve">14th Five-Year Plan of Action for the Development and Enhancement of Special Education (2021-2025) </w:t>
      </w:r>
      <w:r>
        <w:rPr>
          <w:rFonts w:ascii="Times New Roman" w:hAnsi="Times New Roman" w:cs="Times New Roman"/>
          <w:sz w:val="24"/>
          <w:szCs w:val="24"/>
        </w:rPr>
        <w:t>also does not cover sexual health education. This shows that China</w:t>
      </w:r>
      <w:r>
        <w:rPr>
          <w:rFonts w:ascii="Times New Roman" w:hAnsi="Times New Roman" w:cs="Times New Roman"/>
          <w:sz w:val="24"/>
          <w:szCs w:val="24"/>
        </w:rPr>
        <w:t>’</w:t>
      </w:r>
      <w:r>
        <w:rPr>
          <w:rFonts w:ascii="Times New Roman" w:hAnsi="Times New Roman" w:cs="Times New Roman"/>
          <w:sz w:val="24"/>
          <w:szCs w:val="24"/>
        </w:rPr>
        <w:t xml:space="preserve">s sex education policy for persons with disabilities is </w:t>
      </w:r>
      <w:r>
        <w:rPr>
          <w:rFonts w:ascii="Times New Roman" w:hAnsi="Times New Roman" w:cs="Times New Roman"/>
          <w:sz w:val="24"/>
          <w:szCs w:val="24"/>
        </w:rPr>
        <w:t xml:space="preserve">still </w:t>
      </w:r>
      <w:r>
        <w:rPr>
          <w:rFonts w:ascii="Times New Roman" w:hAnsi="Times New Roman" w:cs="Times New Roman"/>
          <w:sz w:val="24"/>
          <w:szCs w:val="24"/>
        </w:rPr>
        <w:t>blank.</w:t>
      </w:r>
    </w:p>
    <w:p w:rsidR="00A266F6" w:rsidRDefault="00A266F6">
      <w:pPr>
        <w:pStyle w:val="ListParagraph"/>
        <w:ind w:left="0"/>
        <w:rPr>
          <w:rFonts w:ascii="Times New Roman" w:hAnsi="Times New Roman" w:cs="Times New Roman"/>
          <w:sz w:val="24"/>
          <w:szCs w:val="24"/>
        </w:rPr>
      </w:pPr>
    </w:p>
    <w:p w:rsidR="00A266F6" w:rsidRDefault="00406CE9">
      <w:pPr>
        <w:pStyle w:val="ListParagraph"/>
        <w:ind w:left="0"/>
        <w:rPr>
          <w:rFonts w:ascii="Times New Roman" w:hAnsi="Times New Roman" w:cs="Times New Roman"/>
          <w:sz w:val="24"/>
          <w:szCs w:val="24"/>
        </w:rPr>
      </w:pPr>
      <w:r>
        <w:rPr>
          <w:rFonts w:ascii="Times New Roman" w:hAnsi="Times New Roman" w:cs="Times New Roman"/>
          <w:sz w:val="24"/>
          <w:szCs w:val="24"/>
        </w:rPr>
        <w:t>Due</w:t>
      </w:r>
      <w:r>
        <w:rPr>
          <w:rFonts w:ascii="Times New Roman" w:hAnsi="Times New Roman" w:cs="Times New Roman"/>
          <w:sz w:val="24"/>
          <w:szCs w:val="24"/>
        </w:rPr>
        <w:t xml:space="preserve"> to the lack of policy guidance, sex education is rarely carried out in special schools. Many teachers in special education schools believe that sex education should be left to parents and that sex education is optional because students with disabilities h</w:t>
      </w:r>
      <w:r>
        <w:rPr>
          <w:rFonts w:ascii="Times New Roman" w:hAnsi="Times New Roman" w:cs="Times New Roman"/>
          <w:sz w:val="24"/>
          <w:szCs w:val="24"/>
        </w:rPr>
        <w:t xml:space="preserve">ave long </w:t>
      </w:r>
      <w:r>
        <w:rPr>
          <w:rFonts w:ascii="Times New Roman" w:hAnsi="Times New Roman" w:cs="Times New Roman"/>
          <w:sz w:val="24"/>
          <w:szCs w:val="24"/>
        </w:rPr>
        <w:lastRenderedPageBreak/>
        <w:t>been excluded from marriage. In addition, there is little teacher training</w:t>
      </w:r>
      <w:r>
        <w:rPr>
          <w:rFonts w:ascii="Times New Roman" w:hAnsi="Times New Roman" w:cs="Times New Roman"/>
          <w:sz w:val="24"/>
          <w:szCs w:val="24"/>
        </w:rPr>
        <w:t xml:space="preserve"> of </w:t>
      </w:r>
      <w:r>
        <w:rPr>
          <w:rFonts w:ascii="Times New Roman" w:hAnsi="Times New Roman" w:cs="Times New Roman"/>
          <w:sz w:val="24"/>
          <w:szCs w:val="24"/>
        </w:rPr>
        <w:t>sex education</w:t>
      </w:r>
      <w:r>
        <w:rPr>
          <w:rFonts w:ascii="Times New Roman" w:hAnsi="Times New Roman" w:cs="Times New Roman"/>
          <w:sz w:val="24"/>
          <w:szCs w:val="24"/>
        </w:rPr>
        <w:t xml:space="preserve">, like </w:t>
      </w:r>
      <w:r>
        <w:rPr>
          <w:rFonts w:ascii="Times New Roman" w:hAnsi="Times New Roman" w:cs="Times New Roman"/>
          <w:sz w:val="24"/>
          <w:szCs w:val="24"/>
        </w:rPr>
        <w:t>teaching methods and techniques that are sensitive and inclusive for students with intellectual disabilities. The only textbook that can be termed as</w:t>
      </w:r>
      <w:r>
        <w:rPr>
          <w:rFonts w:ascii="Times New Roman" w:hAnsi="Times New Roman" w:cs="Times New Roman"/>
          <w:sz w:val="24"/>
          <w:szCs w:val="24"/>
        </w:rPr>
        <w:t xml:space="preserve"> authoritative and systematic is </w:t>
      </w:r>
      <w:r>
        <w:rPr>
          <w:rFonts w:ascii="Times New Roman Italic" w:hAnsi="Times New Roman Italic" w:cs="Times New Roman Italic"/>
          <w:i/>
          <w:iCs/>
          <w:sz w:val="24"/>
          <w:szCs w:val="24"/>
        </w:rPr>
        <w:t>Adolescent Sexual Education for Intellectually Backward Students</w:t>
      </w:r>
      <w:r>
        <w:rPr>
          <w:rFonts w:ascii="Times New Roman Italic" w:hAnsi="Times New Roman Italic" w:cs="Times New Roman Italic"/>
          <w:i/>
          <w:iCs/>
          <w:sz w:val="24"/>
          <w:szCs w:val="24"/>
        </w:rPr>
        <w:t xml:space="preserve"> </w:t>
      </w:r>
      <w:r>
        <w:rPr>
          <w:rFonts w:ascii="Times New Roman" w:hAnsi="Times New Roman" w:cs="Times New Roman"/>
          <w:sz w:val="24"/>
          <w:szCs w:val="24"/>
        </w:rPr>
        <w:t>written by Wang Yan and Liu Yanhong, published in 2006.</w:t>
      </w:r>
    </w:p>
    <w:p w:rsidR="00A266F6" w:rsidRDefault="00A266F6">
      <w:pPr>
        <w:pStyle w:val="ListParagraph"/>
        <w:ind w:left="0"/>
        <w:rPr>
          <w:rFonts w:ascii="Times New Roman" w:hAnsi="Times New Roman" w:cs="Times New Roman"/>
          <w:sz w:val="24"/>
          <w:szCs w:val="24"/>
        </w:rPr>
      </w:pPr>
    </w:p>
    <w:p w:rsidR="00A266F6" w:rsidRDefault="00406CE9">
      <w:pPr>
        <w:rPr>
          <w:rFonts w:ascii="Times New Roman" w:hAnsi="Times New Roman"/>
          <w:sz w:val="24"/>
        </w:rPr>
      </w:pPr>
      <w:r>
        <w:rPr>
          <w:rFonts w:ascii="Times New Roman" w:hAnsi="Times New Roman"/>
          <w:sz w:val="24"/>
          <w:lang w:eastAsia="zh-Hans"/>
        </w:rPr>
        <w:t xml:space="preserve">There are only a few private institutions dedicated to sex education for persons with disabilities: </w:t>
      </w:r>
      <w:r>
        <w:rPr>
          <w:rFonts w:ascii="Times New Roman" w:hAnsi="Times New Roman"/>
          <w:sz w:val="24"/>
          <w:lang w:eastAsia="zh-Hans"/>
        </w:rPr>
        <w:t>Aichengzhang’s sexuality classroom (</w:t>
      </w:r>
      <w:r>
        <w:rPr>
          <w:rFonts w:ascii="Times New Roman" w:hAnsi="Times New Roman" w:hint="eastAsia"/>
          <w:sz w:val="24"/>
          <w:lang w:eastAsia="zh-Hans"/>
        </w:rPr>
        <w:t>爱成长综合性教育课堂</w:t>
      </w:r>
      <w:r>
        <w:rPr>
          <w:rFonts w:ascii="Times New Roman" w:hAnsi="Times New Roman"/>
          <w:sz w:val="24"/>
          <w:lang w:eastAsia="zh-Hans"/>
        </w:rPr>
        <w:t xml:space="preserve">) is dedicated to sex education for persons with </w:t>
      </w:r>
      <w:r>
        <w:rPr>
          <w:rFonts w:ascii="Times New Roman" w:hAnsi="Times New Roman"/>
          <w:sz w:val="24"/>
          <w:lang w:eastAsia="zh-Hans"/>
        </w:rPr>
        <w:t>intellectual</w:t>
      </w:r>
      <w:r>
        <w:rPr>
          <w:rFonts w:ascii="Times New Roman" w:hAnsi="Times New Roman"/>
          <w:sz w:val="24"/>
          <w:lang w:eastAsia="zh-Hans"/>
        </w:rPr>
        <w:t xml:space="preserve"> dis</w:t>
      </w:r>
      <w:r>
        <w:rPr>
          <w:rFonts w:ascii="Times New Roman" w:hAnsi="Times New Roman"/>
          <w:sz w:val="24"/>
          <w:lang w:eastAsia="zh-Hans"/>
        </w:rPr>
        <w:t>abilities</w:t>
      </w:r>
      <w:r>
        <w:rPr>
          <w:rFonts w:ascii="Times New Roman" w:hAnsi="Times New Roman"/>
          <w:sz w:val="24"/>
          <w:lang w:eastAsia="zh-Hans"/>
        </w:rPr>
        <w:t>, and Niwo (You and Me Partners</w:t>
      </w:r>
      <w:r>
        <w:rPr>
          <w:rFonts w:ascii="Times New Roman" w:hAnsi="Times New Roman"/>
          <w:sz w:val="24"/>
        </w:rPr>
        <w:t>, “</w:t>
      </w:r>
      <w:r>
        <w:rPr>
          <w:rFonts w:ascii="Times New Roman" w:hAnsi="Times New Roman" w:hint="eastAsia"/>
          <w:sz w:val="24"/>
          <w:lang w:eastAsia="zh-Hans"/>
        </w:rPr>
        <w:t>你我伙伴”</w:t>
      </w:r>
      <w:r>
        <w:rPr>
          <w:rFonts w:ascii="Times New Roman" w:hAnsi="Times New Roman"/>
          <w:sz w:val="24"/>
          <w:lang w:eastAsia="zh-Hans"/>
        </w:rPr>
        <w:t>) has developed sex education programs for young persons with disabilities. Due to the lack of pu</w:t>
      </w:r>
      <w:r>
        <w:rPr>
          <w:rFonts w:ascii="Times New Roman" w:hAnsi="Times New Roman"/>
          <w:sz w:val="24"/>
          <w:lang w:eastAsia="zh-Hans"/>
        </w:rPr>
        <w:t xml:space="preserve">blicity and consensus on the sexual autonomy of persons with </w:t>
      </w:r>
      <w:r>
        <w:rPr>
          <w:rFonts w:ascii="Times New Roman" w:hAnsi="Times New Roman"/>
          <w:sz w:val="24"/>
          <w:lang w:eastAsia="zh-Hans"/>
        </w:rPr>
        <w:t>intellectual</w:t>
      </w:r>
      <w:r>
        <w:rPr>
          <w:rFonts w:ascii="Times New Roman" w:hAnsi="Times New Roman"/>
          <w:sz w:val="24"/>
          <w:lang w:eastAsia="zh-Hans"/>
        </w:rPr>
        <w:t xml:space="preserve"> dis</w:t>
      </w:r>
      <w:r>
        <w:rPr>
          <w:rFonts w:ascii="Times New Roman" w:hAnsi="Times New Roman"/>
          <w:sz w:val="24"/>
          <w:lang w:eastAsia="zh-Hans"/>
        </w:rPr>
        <w:t>abilities</w:t>
      </w:r>
      <w:r>
        <w:rPr>
          <w:rFonts w:ascii="Times New Roman" w:hAnsi="Times New Roman"/>
          <w:sz w:val="24"/>
          <w:lang w:eastAsia="zh-Hans"/>
        </w:rPr>
        <w:t>, these sex education programs are more dedicated to popularizing the knowledge of adolescent reproductive health and enhancing the ability to prevent sexual abuse, and a</w:t>
      </w:r>
      <w:r>
        <w:rPr>
          <w:rFonts w:ascii="Times New Roman" w:hAnsi="Times New Roman"/>
          <w:sz w:val="24"/>
          <w:lang w:eastAsia="zh-Hans"/>
        </w:rPr>
        <w:t xml:space="preserve">re still some distance away from supporting </w:t>
      </w:r>
      <w:r>
        <w:rPr>
          <w:rFonts w:ascii="Times New Roman" w:hAnsi="Times New Roman"/>
          <w:sz w:val="24"/>
        </w:rPr>
        <w:t xml:space="preserve">the right to marriage for </w:t>
      </w:r>
      <w:r>
        <w:rPr>
          <w:rFonts w:ascii="Times New Roman" w:hAnsi="Times New Roman"/>
          <w:sz w:val="24"/>
        </w:rPr>
        <w:t>persons with</w:t>
      </w:r>
      <w:r>
        <w:rPr>
          <w:rFonts w:ascii="Times New Roman" w:hAnsi="Times New Roman"/>
          <w:sz w:val="24"/>
          <w:lang w:eastAsia="zh-Hans"/>
        </w:rPr>
        <w:t xml:space="preserve"> </w:t>
      </w:r>
      <w:r>
        <w:rPr>
          <w:rFonts w:ascii="Times New Roman" w:hAnsi="Times New Roman"/>
          <w:sz w:val="24"/>
          <w:lang w:eastAsia="zh-Hans"/>
        </w:rPr>
        <w:t>intellectual</w:t>
      </w:r>
      <w:r>
        <w:rPr>
          <w:rFonts w:ascii="Times New Roman" w:hAnsi="Times New Roman"/>
          <w:sz w:val="24"/>
          <w:lang w:eastAsia="zh-Hans"/>
        </w:rPr>
        <w:t xml:space="preserve"> disabilities.</w:t>
      </w:r>
    </w:p>
    <w:p w:rsidR="00A266F6" w:rsidRDefault="00A266F6">
      <w:pPr>
        <w:rPr>
          <w:rFonts w:ascii="Times New Roman" w:hAnsi="Times New Roman"/>
          <w:b/>
          <w:sz w:val="24"/>
        </w:rPr>
      </w:pPr>
    </w:p>
    <w:p w:rsidR="00A266F6" w:rsidRDefault="00406CE9">
      <w:pPr>
        <w:rPr>
          <w:rFonts w:ascii="Times New Roman" w:hAnsi="Times New Roman"/>
          <w:b/>
          <w:sz w:val="24"/>
        </w:rPr>
      </w:pPr>
      <w:r>
        <w:rPr>
          <w:rFonts w:ascii="Times New Roman" w:hAnsi="Times New Roman"/>
          <w:b/>
          <w:sz w:val="24"/>
        </w:rPr>
        <w:t>Given this, we hope that the Committee can request the State party to:</w:t>
      </w:r>
    </w:p>
    <w:p w:rsidR="00A266F6" w:rsidRDefault="00406CE9">
      <w:pPr>
        <w:pStyle w:val="ListParagraph"/>
        <w:numPr>
          <w:ilvl w:val="0"/>
          <w:numId w:val="10"/>
        </w:numPr>
        <w:rPr>
          <w:rFonts w:ascii="Times New Roman" w:hAnsi="Times New Roman"/>
          <w:bCs/>
          <w:sz w:val="24"/>
          <w:szCs w:val="24"/>
          <w:u w:val="single"/>
        </w:rPr>
      </w:pPr>
      <w:r>
        <w:rPr>
          <w:rFonts w:ascii="Times New Roman" w:hAnsi="Times New Roman"/>
          <w:bCs/>
          <w:sz w:val="24"/>
          <w:szCs w:val="24"/>
          <w:u w:val="single"/>
        </w:rPr>
        <w:t>Formulate policies to further protect the maternity rights of women with d</w:t>
      </w:r>
      <w:r>
        <w:rPr>
          <w:rFonts w:ascii="Times New Roman" w:hAnsi="Times New Roman"/>
          <w:bCs/>
          <w:sz w:val="24"/>
          <w:szCs w:val="24"/>
          <w:u w:val="single"/>
        </w:rPr>
        <w:t xml:space="preserve">isabilities, </w:t>
      </w:r>
      <w:r>
        <w:rPr>
          <w:rFonts w:ascii="Times New Roman" w:hAnsi="Times New Roman" w:hint="eastAsia"/>
          <w:bCs/>
          <w:sz w:val="24"/>
          <w:szCs w:val="24"/>
          <w:u w:val="single"/>
        </w:rPr>
        <w:t>i</w:t>
      </w:r>
      <w:r>
        <w:rPr>
          <w:rFonts w:ascii="Times New Roman" w:hAnsi="Times New Roman"/>
          <w:bCs/>
          <w:sz w:val="24"/>
          <w:szCs w:val="24"/>
          <w:u w:val="single"/>
        </w:rPr>
        <w:t>nclud</w:t>
      </w:r>
      <w:r>
        <w:rPr>
          <w:rFonts w:ascii="Times New Roman" w:hAnsi="Times New Roman"/>
          <w:bCs/>
          <w:sz w:val="24"/>
          <w:szCs w:val="24"/>
          <w:u w:val="single"/>
        </w:rPr>
        <w:t>ing</w:t>
      </w:r>
      <w:r>
        <w:rPr>
          <w:rFonts w:ascii="Times New Roman" w:hAnsi="Times New Roman"/>
          <w:bCs/>
          <w:sz w:val="24"/>
          <w:szCs w:val="24"/>
          <w:u w:val="single"/>
        </w:rPr>
        <w:t xml:space="preserve"> but not limited to guaranteeing their access to medical services that meet their maternity needs, </w:t>
      </w:r>
      <w:r>
        <w:rPr>
          <w:rFonts w:ascii="Times New Roman" w:hAnsi="Times New Roman" w:hint="eastAsia"/>
          <w:bCs/>
          <w:sz w:val="24"/>
          <w:szCs w:val="24"/>
          <w:u w:val="single"/>
        </w:rPr>
        <w:t>respond</w:t>
      </w:r>
      <w:r>
        <w:rPr>
          <w:rFonts w:ascii="Times New Roman" w:hAnsi="Times New Roman"/>
          <w:bCs/>
          <w:sz w:val="24"/>
          <w:szCs w:val="24"/>
          <w:u w:val="single"/>
        </w:rPr>
        <w:t xml:space="preserve"> to</w:t>
      </w:r>
      <w:r>
        <w:rPr>
          <w:rFonts w:ascii="Times New Roman" w:hAnsi="Times New Roman" w:hint="eastAsia"/>
          <w:bCs/>
          <w:sz w:val="24"/>
          <w:szCs w:val="24"/>
          <w:u w:val="single"/>
        </w:rPr>
        <w:t xml:space="preserve"> </w:t>
      </w:r>
      <w:r>
        <w:rPr>
          <w:rFonts w:ascii="Times New Roman" w:hAnsi="Times New Roman"/>
          <w:bCs/>
          <w:sz w:val="24"/>
          <w:szCs w:val="24"/>
          <w:u w:val="single"/>
        </w:rPr>
        <w:t>the special needs of women with disabilities for postpartum rehabilitation, and including them in health insurance;</w:t>
      </w:r>
    </w:p>
    <w:p w:rsidR="00A266F6" w:rsidRDefault="00406CE9">
      <w:pPr>
        <w:pStyle w:val="ListParagraph"/>
        <w:numPr>
          <w:ilvl w:val="0"/>
          <w:numId w:val="10"/>
        </w:numPr>
        <w:rPr>
          <w:rFonts w:ascii="Times New Roman" w:hAnsi="Times New Roman"/>
          <w:bCs/>
          <w:sz w:val="24"/>
          <w:szCs w:val="24"/>
          <w:u w:val="single"/>
        </w:rPr>
      </w:pPr>
      <w:r>
        <w:rPr>
          <w:rFonts w:ascii="Times New Roman" w:hAnsi="Times New Roman"/>
          <w:bCs/>
          <w:sz w:val="24"/>
          <w:szCs w:val="24"/>
          <w:u w:val="single"/>
        </w:rPr>
        <w:t>Develop sexual and reproductive health policies that reflect disability inclusion; encourage government and schools to procure the sex education curricula developed from civil society organizations; and strengthen the sexual awareness and prevention of sex</w:t>
      </w:r>
      <w:r>
        <w:rPr>
          <w:rFonts w:ascii="Times New Roman" w:hAnsi="Times New Roman"/>
          <w:bCs/>
          <w:sz w:val="24"/>
          <w:szCs w:val="24"/>
          <w:u w:val="single"/>
        </w:rPr>
        <w:t>ual assault of persons with intellectual or psychosocial disabilities;</w:t>
      </w:r>
    </w:p>
    <w:p w:rsidR="00A266F6" w:rsidRDefault="00406CE9">
      <w:pPr>
        <w:pStyle w:val="ListParagraph"/>
        <w:numPr>
          <w:ilvl w:val="0"/>
          <w:numId w:val="10"/>
        </w:numPr>
        <w:rPr>
          <w:rFonts w:ascii="Times New Roman" w:hAnsi="Times New Roman"/>
          <w:bCs/>
        </w:rPr>
        <w:sectPr w:rsidR="00A266F6">
          <w:footerReference w:type="default" r:id="rId10"/>
          <w:footnotePr>
            <w:numStart w:val="3"/>
          </w:footnotePr>
          <w:endnotePr>
            <w:numFmt w:val="decimal"/>
          </w:endnotePr>
          <w:pgSz w:w="11906" w:h="16838"/>
          <w:pgMar w:top="1440" w:right="1800" w:bottom="1440" w:left="1800" w:header="851" w:footer="992" w:gutter="0"/>
          <w:pgNumType w:start="2"/>
          <w:cols w:space="720"/>
          <w:docGrid w:type="lines" w:linePitch="312"/>
        </w:sectPr>
      </w:pPr>
      <w:r>
        <w:rPr>
          <w:rFonts w:ascii="Times New Roman" w:hAnsi="Times New Roman"/>
          <w:bCs/>
          <w:sz w:val="24"/>
          <w:szCs w:val="24"/>
          <w:u w:val="single"/>
        </w:rPr>
        <w:lastRenderedPageBreak/>
        <w:t>Promote the concept of sexual autonomy for persons with disabilities in the whole society and eliminate forced sterilization</w:t>
      </w:r>
      <w:r>
        <w:rPr>
          <w:rFonts w:ascii="Times New Roman" w:hAnsi="Times New Roman"/>
          <w:bCs/>
          <w:sz w:val="24"/>
          <w:szCs w:val="24"/>
          <w:u w:val="single"/>
        </w:rPr>
        <w:t>.</w:t>
      </w:r>
    </w:p>
    <w:p w:rsidR="00A266F6" w:rsidRDefault="00A266F6">
      <w:pPr>
        <w:rPr>
          <w:rFonts w:ascii="Times New Roman" w:hAnsi="Times New Roman"/>
          <w:bCs/>
        </w:rPr>
      </w:pPr>
    </w:p>
    <w:sectPr w:rsidR="00A266F6">
      <w:footerReference w:type="default" r:id="rId11"/>
      <w:footnotePr>
        <w:numStart w:val="3"/>
      </w:footnotePr>
      <w:endnotePr>
        <w:numFmt w:val="decimal"/>
      </w:endnotePr>
      <w:pgSz w:w="11906" w:h="16838"/>
      <w:pgMar w:top="1440" w:right="1800" w:bottom="1440" w:left="1800" w:header="851" w:footer="992" w:gutter="0"/>
      <w:pgNumType w:start="18"/>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6F6" w:rsidRDefault="00406CE9">
      <w:r>
        <w:separator/>
      </w:r>
    </w:p>
  </w:endnote>
  <w:endnote w:type="continuationSeparator" w:id="0">
    <w:p w:rsidR="00A266F6" w:rsidRDefault="00406CE9">
      <w:r>
        <w:continuationSeparator/>
      </w:r>
    </w:p>
  </w:endnote>
  <w:endnote w:id="1">
    <w:p w:rsidR="00A266F6" w:rsidRDefault="00406CE9">
      <w:pPr>
        <w:rPr>
          <w:rFonts w:ascii="Times New Roman" w:hAnsi="Times New Roman"/>
          <w:b/>
          <w:bCs/>
          <w:sz w:val="24"/>
        </w:rPr>
      </w:pPr>
      <w:r>
        <w:rPr>
          <w:rFonts w:ascii="Times New Roman" w:hAnsi="Times New Roman"/>
          <w:b/>
          <w:bCs/>
          <w:sz w:val="24"/>
        </w:rPr>
        <w:t>R</w:t>
      </w:r>
      <w:r>
        <w:rPr>
          <w:rFonts w:ascii="Times New Roman" w:hAnsi="Times New Roman" w:hint="eastAsia"/>
          <w:b/>
          <w:bCs/>
          <w:sz w:val="24"/>
        </w:rPr>
        <w:t>eferences</w:t>
      </w:r>
    </w:p>
    <w:p w:rsidR="00A266F6" w:rsidRDefault="00A266F6">
      <w:pPr>
        <w:pStyle w:val="EndnoteText"/>
        <w:spacing w:afterLines="50" w:after="156"/>
        <w:rPr>
          <w:rStyle w:val="EndnoteReference"/>
        </w:rPr>
      </w:pPr>
    </w:p>
    <w:p w:rsidR="00A266F6" w:rsidRDefault="00406CE9">
      <w:pPr>
        <w:pStyle w:val="EndnoteText"/>
        <w:spacing w:afterLines="50" w:after="156"/>
      </w:pPr>
      <w:r>
        <w:rPr>
          <w:rStyle w:val="EndnoteReference"/>
        </w:rPr>
        <w:endnoteRef/>
      </w:r>
      <w:r>
        <w:t xml:space="preserve"> </w:t>
      </w:r>
      <w:r>
        <w:rPr>
          <w:rFonts w:hint="eastAsia"/>
        </w:rPr>
        <w:t>2020 Education Statistics published by the Ministry of Education of China</w:t>
      </w:r>
      <w:r>
        <w:rPr>
          <w:rFonts w:hint="eastAsia"/>
        </w:rPr>
        <w:t>（中国教育部</w:t>
      </w:r>
      <w:r>
        <w:rPr>
          <w:rFonts w:hint="eastAsia"/>
        </w:rPr>
        <w:t>2020</w:t>
      </w:r>
      <w:r>
        <w:rPr>
          <w:rFonts w:hint="eastAsia"/>
        </w:rPr>
        <w:t>年教育统计数据）</w:t>
      </w:r>
      <w:r>
        <w:rPr>
          <w:rFonts w:hint="eastAsia"/>
        </w:rPr>
        <w:t xml:space="preserve"> </w:t>
      </w:r>
      <w:hyperlink r:id="rId1" w:history="1">
        <w:r>
          <w:rPr>
            <w:rStyle w:val="Hyperlink"/>
            <w:rFonts w:hint="eastAsia"/>
          </w:rPr>
          <w:t>http://www.moe.gov.cn/jyb_sjzl/moe_560/2020/quanguo/202108/t20210831_556466.html</w:t>
        </w:r>
      </w:hyperlink>
    </w:p>
  </w:endnote>
  <w:endnote w:id="2">
    <w:p w:rsidR="00A266F6" w:rsidRDefault="00406CE9">
      <w:pPr>
        <w:pStyle w:val="EndnoteText"/>
        <w:spacing w:afterLines="50" w:after="156"/>
      </w:pPr>
      <w:r>
        <w:rPr>
          <w:rStyle w:val="EndnoteReference"/>
        </w:rPr>
        <w:endnoteRef/>
      </w:r>
      <w:r>
        <w:t xml:space="preserve"> </w:t>
      </w:r>
      <w:r>
        <w:rPr>
          <w:rFonts w:hint="eastAsia"/>
        </w:rPr>
        <w:t>Hao Rui. A Research on the Disabled Women</w:t>
      </w:r>
      <w:r>
        <w:t>'</w:t>
      </w:r>
      <w:r>
        <w:rPr>
          <w:rFonts w:hint="eastAsia"/>
        </w:rPr>
        <w:t>s Basic Status of Health and Recov</w:t>
      </w:r>
      <w:r>
        <w:rPr>
          <w:rFonts w:hint="eastAsia"/>
        </w:rPr>
        <w:t>ery [J]. Disability Research,2013(02):25-28</w:t>
      </w:r>
      <w:r>
        <w:rPr>
          <w:rFonts w:hint="eastAsia"/>
        </w:rPr>
        <w:t>（郝蕊</w:t>
      </w:r>
      <w:r>
        <w:rPr>
          <w:rFonts w:hint="eastAsia"/>
        </w:rPr>
        <w:t>.</w:t>
      </w:r>
      <w:r>
        <w:rPr>
          <w:rFonts w:hint="eastAsia"/>
        </w:rPr>
        <w:t>残障妇女健康、康复基本状况分析</w:t>
      </w:r>
      <w:r>
        <w:rPr>
          <w:rFonts w:hint="eastAsia"/>
        </w:rPr>
        <w:t>[J].</w:t>
      </w:r>
      <w:r>
        <w:rPr>
          <w:rFonts w:hint="eastAsia"/>
        </w:rPr>
        <w:t>残疾人研究</w:t>
      </w:r>
      <w:r>
        <w:rPr>
          <w:rFonts w:hint="eastAsia"/>
        </w:rPr>
        <w:t>,2013(02):25-28.</w:t>
      </w:r>
      <w:r>
        <w:rPr>
          <w:rFonts w:hint="eastAsia"/>
        </w:rPr>
        <w:t>）</w:t>
      </w:r>
    </w:p>
  </w:endnote>
  <w:endnote w:id="3">
    <w:p w:rsidR="00A266F6" w:rsidRDefault="00406CE9">
      <w:pPr>
        <w:pStyle w:val="EndnoteText"/>
        <w:spacing w:afterLines="50" w:after="156"/>
      </w:pPr>
      <w:r>
        <w:rPr>
          <w:rStyle w:val="EndnoteReference"/>
        </w:rPr>
        <w:endnoteRef/>
      </w:r>
      <w:r>
        <w:t xml:space="preserve"> </w:t>
      </w:r>
      <w:r>
        <w:rPr>
          <w:rFonts w:hint="eastAsia"/>
        </w:rPr>
        <w:t>In October 2020, CDPF presented relevant data at a symposium on disabled women in Beijing</w:t>
      </w:r>
      <w:r>
        <w:rPr>
          <w:rFonts w:hint="eastAsia"/>
        </w:rPr>
        <w:t>（</w:t>
      </w:r>
      <w:r>
        <w:rPr>
          <w:rFonts w:hint="eastAsia"/>
        </w:rPr>
        <w:t>2020</w:t>
      </w:r>
      <w:r>
        <w:rPr>
          <w:rFonts w:hint="eastAsia"/>
        </w:rPr>
        <w:t>年</w:t>
      </w:r>
      <w:r>
        <w:rPr>
          <w:rFonts w:hint="eastAsia"/>
        </w:rPr>
        <w:t>10</w:t>
      </w:r>
      <w:r>
        <w:rPr>
          <w:rFonts w:hint="eastAsia"/>
        </w:rPr>
        <w:t>月中残联在京举行的残疾妇女座谈会上公布相关数据）</w:t>
      </w:r>
      <w:hyperlink r:id="rId2" w:history="1">
        <w:r>
          <w:rPr>
            <w:rStyle w:val="Hyperlink"/>
            <w:rFonts w:hint="eastAsia"/>
          </w:rPr>
          <w:t>http://www.rmzxb.com.cn/c/2020-10-13/2686072.shtml</w:t>
        </w:r>
      </w:hyperlink>
    </w:p>
  </w:endnote>
  <w:endnote w:id="4">
    <w:p w:rsidR="00A266F6" w:rsidRDefault="00406CE9">
      <w:pPr>
        <w:pStyle w:val="EndnoteText"/>
        <w:spacing w:afterLines="50" w:after="156"/>
      </w:pPr>
      <w:r>
        <w:rPr>
          <w:rStyle w:val="EndnoteReference"/>
        </w:rPr>
        <w:endnoteRef/>
      </w:r>
      <w:r>
        <w:t xml:space="preserve"> </w:t>
      </w:r>
      <w:r>
        <w:rPr>
          <w:rFonts w:hint="eastAsia"/>
        </w:rPr>
        <w:t>Wei Zhaoguo, Liu Tiebang, Hu Chiyi, et al. The Mental Health Service Utilization in Shenzhen City [J]. Chinese Mental Health Journal,2010,24(8):597-603.</w:t>
      </w:r>
      <w:r>
        <w:rPr>
          <w:rFonts w:hint="eastAsia"/>
        </w:rPr>
        <w:t>（位照国</w:t>
      </w:r>
      <w:r>
        <w:rPr>
          <w:rFonts w:hint="eastAsia"/>
        </w:rPr>
        <w:t>,</w:t>
      </w:r>
      <w:r>
        <w:rPr>
          <w:rFonts w:hint="eastAsia"/>
        </w:rPr>
        <w:t>刘铁榜</w:t>
      </w:r>
      <w:r>
        <w:rPr>
          <w:rFonts w:hint="eastAsia"/>
        </w:rPr>
        <w:t>,</w:t>
      </w:r>
      <w:r>
        <w:rPr>
          <w:rFonts w:hint="eastAsia"/>
        </w:rPr>
        <w:t>胡赤怡</w:t>
      </w:r>
      <w:r>
        <w:rPr>
          <w:rFonts w:hint="eastAsia"/>
        </w:rPr>
        <w:t>,</w:t>
      </w:r>
      <w:r>
        <w:rPr>
          <w:rFonts w:hint="eastAsia"/>
        </w:rPr>
        <w:t>等</w:t>
      </w:r>
      <w:r>
        <w:rPr>
          <w:rFonts w:hint="eastAsia"/>
        </w:rPr>
        <w:t xml:space="preserve">. </w:t>
      </w:r>
      <w:r>
        <w:rPr>
          <w:rFonts w:hint="eastAsia"/>
        </w:rPr>
        <w:t>深圳市精神卫生服务利用现</w:t>
      </w:r>
      <w:r>
        <w:rPr>
          <w:rFonts w:hint="eastAsia"/>
        </w:rPr>
        <w:t>况调查</w:t>
      </w:r>
      <w:r>
        <w:rPr>
          <w:rFonts w:hint="eastAsia"/>
        </w:rPr>
        <w:t xml:space="preserve">[J]. </w:t>
      </w:r>
      <w:r>
        <w:rPr>
          <w:rFonts w:hint="eastAsia"/>
        </w:rPr>
        <w:t>中国心理卫生杂志</w:t>
      </w:r>
      <w:r>
        <w:rPr>
          <w:rFonts w:hint="eastAsia"/>
        </w:rPr>
        <w:t>,2010,24(8):597-603.</w:t>
      </w:r>
      <w:r>
        <w:rPr>
          <w:rFonts w:hint="eastAsia"/>
        </w:rPr>
        <w:t>）</w:t>
      </w:r>
    </w:p>
  </w:endnote>
  <w:endnote w:id="5">
    <w:p w:rsidR="00A266F6" w:rsidRDefault="00406CE9">
      <w:pPr>
        <w:pStyle w:val="EndnoteText"/>
        <w:spacing w:afterLines="50" w:after="156"/>
      </w:pPr>
      <w:r>
        <w:rPr>
          <w:rStyle w:val="EndnoteReference"/>
        </w:rPr>
        <w:endnoteRef/>
      </w:r>
      <w:r>
        <w:t xml:space="preserve"> </w:t>
      </w:r>
      <w:r>
        <w:rPr>
          <w:rFonts w:hint="eastAsia"/>
        </w:rPr>
        <w:t>Ma Ying, Hu Zhi, Zhu Aorong, et al. Mental Health Service Demand and Utilization Among Older People in Rural Community [J]. Chinese Rural Health Service Administration,2013(5):488-491.</w:t>
      </w:r>
      <w:r>
        <w:rPr>
          <w:rFonts w:hint="eastAsia"/>
        </w:rPr>
        <w:t>（马颖</w:t>
      </w:r>
      <w:r>
        <w:rPr>
          <w:rFonts w:hint="eastAsia"/>
        </w:rPr>
        <w:t>,</w:t>
      </w:r>
      <w:r>
        <w:rPr>
          <w:rFonts w:hint="eastAsia"/>
        </w:rPr>
        <w:t>胡志</w:t>
      </w:r>
      <w:r>
        <w:rPr>
          <w:rFonts w:hint="eastAsia"/>
        </w:rPr>
        <w:t>,</w:t>
      </w:r>
      <w:r>
        <w:rPr>
          <w:rFonts w:hint="eastAsia"/>
        </w:rPr>
        <w:t>朱敖荣</w:t>
      </w:r>
      <w:r>
        <w:rPr>
          <w:rFonts w:hint="eastAsia"/>
        </w:rPr>
        <w:t>,</w:t>
      </w:r>
      <w:r>
        <w:rPr>
          <w:rFonts w:hint="eastAsia"/>
        </w:rPr>
        <w:t>等</w:t>
      </w:r>
      <w:r>
        <w:rPr>
          <w:rFonts w:hint="eastAsia"/>
        </w:rPr>
        <w:t xml:space="preserve">. </w:t>
      </w:r>
      <w:r>
        <w:rPr>
          <w:rFonts w:hint="eastAsia"/>
        </w:rPr>
        <w:t>农村社区老年人精神卫生服务需求与利用</w:t>
      </w:r>
      <w:r>
        <w:rPr>
          <w:rFonts w:hint="eastAsia"/>
        </w:rPr>
        <w:t>情况调查分析</w:t>
      </w:r>
      <w:r>
        <w:rPr>
          <w:rFonts w:hint="eastAsia"/>
        </w:rPr>
        <w:t xml:space="preserve">[J]. </w:t>
      </w:r>
      <w:r>
        <w:rPr>
          <w:rFonts w:hint="eastAsia"/>
        </w:rPr>
        <w:t>中国农村卫生事业管理</w:t>
      </w:r>
      <w:r>
        <w:rPr>
          <w:rFonts w:hint="eastAsia"/>
        </w:rPr>
        <w:t>,2013(5):488-491.</w:t>
      </w:r>
      <w:r>
        <w:rPr>
          <w:rFonts w:hint="eastAsia"/>
        </w:rPr>
        <w:t>）</w:t>
      </w:r>
    </w:p>
  </w:endnote>
  <w:endnote w:id="6">
    <w:p w:rsidR="00A266F6" w:rsidRDefault="00406CE9">
      <w:pPr>
        <w:pStyle w:val="EndnoteText"/>
        <w:spacing w:afterLines="50" w:after="156"/>
      </w:pPr>
      <w:r>
        <w:rPr>
          <w:rStyle w:val="EndnoteReference"/>
        </w:rPr>
        <w:endnoteRef/>
      </w:r>
      <w:r>
        <w:t xml:space="preserve"> </w:t>
      </w:r>
      <w:r>
        <w:rPr>
          <w:rFonts w:hint="eastAsia"/>
        </w:rPr>
        <w:t>Zhang Qiwen, Xiao Shuiyuan, Zhou Liang, Gui Lihui, Xu Huilan, Liu Qingwu, He Xiaoyan. Delay of Help-seeking and the Related Factors Among Patients with Schizophrenia in a Rural Sample from Hunan, China [J]. Chinese</w:t>
      </w:r>
      <w:r>
        <w:rPr>
          <w:rFonts w:hint="eastAsia"/>
        </w:rPr>
        <w:t xml:space="preserve"> Journal of Psychiatry,2008(04):225-227.</w:t>
      </w:r>
      <w:r>
        <w:rPr>
          <w:rFonts w:hint="eastAsia"/>
        </w:rPr>
        <w:t>（张启文</w:t>
      </w:r>
      <w:r>
        <w:rPr>
          <w:rFonts w:hint="eastAsia"/>
        </w:rPr>
        <w:t>,</w:t>
      </w:r>
      <w:r>
        <w:rPr>
          <w:rFonts w:hint="eastAsia"/>
        </w:rPr>
        <w:t>肖水源</w:t>
      </w:r>
      <w:r>
        <w:rPr>
          <w:rFonts w:hint="eastAsia"/>
        </w:rPr>
        <w:t>,</w:t>
      </w:r>
      <w:r>
        <w:rPr>
          <w:rFonts w:hint="eastAsia"/>
        </w:rPr>
        <w:t>周亮</w:t>
      </w:r>
      <w:r>
        <w:rPr>
          <w:rFonts w:hint="eastAsia"/>
        </w:rPr>
        <w:t>,</w:t>
      </w:r>
      <w:r>
        <w:rPr>
          <w:rFonts w:hint="eastAsia"/>
        </w:rPr>
        <w:t>桂立辉</w:t>
      </w:r>
      <w:r>
        <w:rPr>
          <w:rFonts w:hint="eastAsia"/>
        </w:rPr>
        <w:t>,</w:t>
      </w:r>
      <w:r>
        <w:rPr>
          <w:rFonts w:hint="eastAsia"/>
        </w:rPr>
        <w:t>徐慧兰</w:t>
      </w:r>
      <w:r>
        <w:rPr>
          <w:rFonts w:hint="eastAsia"/>
        </w:rPr>
        <w:t>,</w:t>
      </w:r>
      <w:r>
        <w:rPr>
          <w:rFonts w:hint="eastAsia"/>
        </w:rPr>
        <w:t>刘庆武</w:t>
      </w:r>
      <w:r>
        <w:rPr>
          <w:rFonts w:hint="eastAsia"/>
        </w:rPr>
        <w:t>,</w:t>
      </w:r>
      <w:r>
        <w:rPr>
          <w:rFonts w:hint="eastAsia"/>
        </w:rPr>
        <w:t>何晓燕</w:t>
      </w:r>
      <w:r>
        <w:rPr>
          <w:rFonts w:hint="eastAsia"/>
        </w:rPr>
        <w:t>.</w:t>
      </w:r>
      <w:r>
        <w:rPr>
          <w:rFonts w:hint="eastAsia"/>
        </w:rPr>
        <w:t>湖南省浏阳市农村社区精神分裂症患者就诊延误及其影响因素的研究</w:t>
      </w:r>
      <w:r>
        <w:rPr>
          <w:rFonts w:hint="eastAsia"/>
        </w:rPr>
        <w:t>[J].</w:t>
      </w:r>
      <w:r>
        <w:rPr>
          <w:rFonts w:hint="eastAsia"/>
        </w:rPr>
        <w:t>中华精神科杂志</w:t>
      </w:r>
      <w:r>
        <w:rPr>
          <w:rFonts w:hint="eastAsia"/>
        </w:rPr>
        <w:t>,2008(04):225-227.</w:t>
      </w:r>
      <w:r>
        <w:rPr>
          <w:rFonts w:hint="eastAsia"/>
        </w:rPr>
        <w:t>）</w:t>
      </w:r>
    </w:p>
  </w:endnote>
  <w:endnote w:id="7">
    <w:p w:rsidR="00A266F6" w:rsidRDefault="00406CE9">
      <w:pPr>
        <w:pStyle w:val="EndnoteText"/>
        <w:spacing w:afterLines="50" w:after="156"/>
      </w:pPr>
      <w:r>
        <w:rPr>
          <w:rStyle w:val="EndnoteReference"/>
        </w:rPr>
        <w:endnoteRef/>
      </w:r>
      <w:r>
        <w:t xml:space="preserve"> </w:t>
      </w:r>
      <w:r>
        <w:rPr>
          <w:rFonts w:hint="eastAsia"/>
        </w:rPr>
        <w:t>Li Ying</w:t>
      </w:r>
      <w:r>
        <w:t>,</w:t>
      </w:r>
      <w:r>
        <w:rPr>
          <w:rFonts w:hint="eastAsia"/>
        </w:rPr>
        <w:t xml:space="preserve"> Dong Xing</w:t>
      </w:r>
      <w:r>
        <w:t>. T</w:t>
      </w:r>
      <w:r>
        <w:rPr>
          <w:rFonts w:hint="eastAsia"/>
        </w:rPr>
        <w:t xml:space="preserve">he Image of </w:t>
      </w:r>
      <w:r>
        <w:t>persons with</w:t>
      </w:r>
      <w:r>
        <w:rPr>
          <w:rFonts w:hint="eastAsia"/>
        </w:rPr>
        <w:t xml:space="preserve"> Severe </w:t>
      </w:r>
      <w:r>
        <w:t>psychosocial disabilities</w:t>
      </w:r>
      <w:r>
        <w:rPr>
          <w:rFonts w:hint="eastAsia"/>
        </w:rPr>
        <w:t xml:space="preserve"> among the Internet</w:t>
      </w:r>
      <w:r>
        <w:t xml:space="preserve"> </w:t>
      </w:r>
      <w:r>
        <w:rPr>
          <w:rFonts w:hint="eastAsia"/>
        </w:rPr>
        <w:t>Mass Media and the Mental H</w:t>
      </w:r>
      <w:r>
        <w:rPr>
          <w:rFonts w:hint="eastAsia"/>
        </w:rPr>
        <w:t>ealth Polic</w:t>
      </w:r>
      <w:r>
        <w:t>y</w:t>
      </w:r>
      <w:r>
        <w:t>（</w:t>
      </w:r>
      <w:r>
        <w:rPr>
          <w:rFonts w:hint="eastAsia"/>
        </w:rPr>
        <w:t>李莹</w:t>
      </w:r>
      <w:r>
        <w:rPr>
          <w:rFonts w:hint="eastAsia"/>
        </w:rPr>
        <w:t>,</w:t>
      </w:r>
      <w:r>
        <w:rPr>
          <w:rFonts w:hint="eastAsia"/>
        </w:rPr>
        <w:t>董星</w:t>
      </w:r>
      <w:r>
        <w:rPr>
          <w:rFonts w:hint="eastAsia"/>
        </w:rPr>
        <w:t>.</w:t>
      </w:r>
      <w:r>
        <w:rPr>
          <w:rFonts w:hint="eastAsia"/>
        </w:rPr>
        <w:t>严重精神障碍患者网络媒体形象的建构与精神卫生政策</w:t>
      </w:r>
      <w:r>
        <w:rPr>
          <w:rFonts w:hint="eastAsia"/>
        </w:rPr>
        <w:t>[J].</w:t>
      </w:r>
      <w:r>
        <w:rPr>
          <w:rFonts w:hint="eastAsia"/>
        </w:rPr>
        <w:t>社会建设</w:t>
      </w:r>
      <w:r>
        <w:rPr>
          <w:rFonts w:hint="eastAsia"/>
        </w:rPr>
        <w:t>,2021,8(06):50-60.</w:t>
      </w:r>
      <w:r>
        <w:t>）</w:t>
      </w:r>
    </w:p>
  </w:endnote>
  <w:endnote w:id="8">
    <w:p w:rsidR="00A266F6" w:rsidRDefault="00406CE9">
      <w:pPr>
        <w:pStyle w:val="EndnoteText"/>
        <w:spacing w:afterLines="50" w:after="156"/>
      </w:pPr>
      <w:r>
        <w:rPr>
          <w:rStyle w:val="EndnoteReference"/>
        </w:rPr>
        <w:endnoteRef/>
      </w:r>
      <w:r>
        <w:t xml:space="preserve"> </w:t>
      </w:r>
      <w:r>
        <w:rPr>
          <w:rFonts w:hint="eastAsia"/>
        </w:rPr>
        <w:t>Xin Yuan. Diagnoses on Disabled Women</w:t>
      </w:r>
      <w:r>
        <w:t>'</w:t>
      </w:r>
      <w:r>
        <w:rPr>
          <w:rFonts w:hint="eastAsia"/>
        </w:rPr>
        <w:t>s Social Status [J]. Disability Research,2013(2):35-39.</w:t>
      </w:r>
      <w:r>
        <w:rPr>
          <w:rFonts w:hint="eastAsia"/>
        </w:rPr>
        <w:t>（辛湲</w:t>
      </w:r>
      <w:r>
        <w:rPr>
          <w:rFonts w:hint="eastAsia"/>
        </w:rPr>
        <w:t xml:space="preserve">. </w:t>
      </w:r>
      <w:r>
        <w:rPr>
          <w:rFonts w:hint="eastAsia"/>
        </w:rPr>
        <w:t>残障妇女社会参与和家庭地位调查分析</w:t>
      </w:r>
      <w:r>
        <w:rPr>
          <w:rFonts w:hint="eastAsia"/>
        </w:rPr>
        <w:t xml:space="preserve">[J]. </w:t>
      </w:r>
      <w:r>
        <w:rPr>
          <w:rFonts w:hint="eastAsia"/>
        </w:rPr>
        <w:t>残疾人研究</w:t>
      </w:r>
      <w:r>
        <w:rPr>
          <w:rFonts w:hint="eastAsia"/>
        </w:rPr>
        <w:t>,2013(2):35-39.</w:t>
      </w:r>
      <w:r>
        <w:rPr>
          <w:rFonts w:hint="eastAsia"/>
        </w:rPr>
        <w:t>）</w:t>
      </w:r>
    </w:p>
  </w:endnote>
  <w:endnote w:id="9">
    <w:p w:rsidR="00A266F6" w:rsidRDefault="00406CE9">
      <w:pPr>
        <w:pStyle w:val="EndnoteText"/>
        <w:spacing w:afterLines="50" w:after="156"/>
      </w:pPr>
      <w:r>
        <w:rPr>
          <w:rStyle w:val="EndnoteReference"/>
        </w:rPr>
        <w:endnoteRef/>
      </w:r>
      <w:r>
        <w:t xml:space="preserve"> </w:t>
      </w:r>
      <w:r>
        <w:rPr>
          <w:rFonts w:hint="eastAsia"/>
        </w:rPr>
        <w:t>Huang Chaohong, Huang Chaofen, Wu Guixi</w:t>
      </w:r>
      <w:r>
        <w:rPr>
          <w:rFonts w:hint="eastAsia"/>
        </w:rPr>
        <w:t>a, Hu Yi, Zhou Liguo. The Study of Women Mental Disorder Patients Violence and Sexual Abuse by Status Quo [J]. Medical Journal of Chinese People</w:t>
      </w:r>
      <w:r>
        <w:t>'</w:t>
      </w:r>
      <w:r>
        <w:rPr>
          <w:rFonts w:hint="eastAsia"/>
        </w:rPr>
        <w:t>s Health,2012,24(15):1814-1816.</w:t>
      </w:r>
      <w:r>
        <w:rPr>
          <w:rFonts w:hint="eastAsia"/>
        </w:rPr>
        <w:t>（黄朝红</w:t>
      </w:r>
      <w:r>
        <w:rPr>
          <w:rFonts w:hint="eastAsia"/>
        </w:rPr>
        <w:t>,</w:t>
      </w:r>
      <w:r>
        <w:rPr>
          <w:rFonts w:hint="eastAsia"/>
        </w:rPr>
        <w:t>黄朝芬</w:t>
      </w:r>
      <w:r>
        <w:rPr>
          <w:rFonts w:hint="eastAsia"/>
        </w:rPr>
        <w:t>,</w:t>
      </w:r>
      <w:r>
        <w:rPr>
          <w:rFonts w:hint="eastAsia"/>
        </w:rPr>
        <w:t>吴桂霞</w:t>
      </w:r>
      <w:r>
        <w:rPr>
          <w:rFonts w:hint="eastAsia"/>
        </w:rPr>
        <w:t>,</w:t>
      </w:r>
      <w:r>
        <w:rPr>
          <w:rFonts w:hint="eastAsia"/>
        </w:rPr>
        <w:t>胡怡</w:t>
      </w:r>
      <w:r>
        <w:rPr>
          <w:rFonts w:hint="eastAsia"/>
        </w:rPr>
        <w:t>,</w:t>
      </w:r>
      <w:r>
        <w:rPr>
          <w:rFonts w:hint="eastAsia"/>
        </w:rPr>
        <w:t>周利国</w:t>
      </w:r>
      <w:r>
        <w:rPr>
          <w:rFonts w:hint="eastAsia"/>
        </w:rPr>
        <w:t>.</w:t>
      </w:r>
      <w:r>
        <w:rPr>
          <w:rFonts w:hint="eastAsia"/>
        </w:rPr>
        <w:t>女性精神障碍患者受暴力状况研究</w:t>
      </w:r>
      <w:r>
        <w:rPr>
          <w:rFonts w:hint="eastAsia"/>
        </w:rPr>
        <w:t>[J].</w:t>
      </w:r>
      <w:r>
        <w:rPr>
          <w:rFonts w:hint="eastAsia"/>
        </w:rPr>
        <w:t>中国民康医学</w:t>
      </w:r>
      <w:r>
        <w:rPr>
          <w:rFonts w:hint="eastAsia"/>
        </w:rPr>
        <w:t>,2012,24(15):1814-1816.</w:t>
      </w:r>
      <w:r>
        <w:rPr>
          <w:rFonts w:hint="eastAsia"/>
        </w:rPr>
        <w:t>）</w:t>
      </w:r>
    </w:p>
  </w:endnote>
  <w:endnote w:id="10">
    <w:p w:rsidR="00A266F6" w:rsidRDefault="00406CE9">
      <w:pPr>
        <w:pStyle w:val="EndnoteText"/>
        <w:spacing w:afterLines="50" w:after="156"/>
      </w:pPr>
      <w:r>
        <w:rPr>
          <w:rStyle w:val="EndnoteReference"/>
        </w:rPr>
        <w:endnoteRef/>
      </w:r>
      <w:r>
        <w:t xml:space="preserve"> </w:t>
      </w:r>
      <w:r>
        <w:rPr>
          <w:rFonts w:hint="eastAsia"/>
        </w:rPr>
        <w:t xml:space="preserve">The </w:t>
      </w:r>
      <w:r>
        <w:rPr>
          <w:rFonts w:hint="eastAsia"/>
        </w:rPr>
        <w:t xml:space="preserve">Abducted Women: 1252 Lives with Price. Journalism Workshop of Renmin University of China. </w:t>
      </w:r>
      <w:r>
        <w:rPr>
          <w:rFonts w:hint="eastAsia"/>
        </w:rPr>
        <w:t>（《被拐的她们：</w:t>
      </w:r>
      <w:r>
        <w:rPr>
          <w:rFonts w:hint="eastAsia"/>
        </w:rPr>
        <w:t>1252</w:t>
      </w:r>
      <w:r>
        <w:rPr>
          <w:rFonts w:hint="eastAsia"/>
        </w:rPr>
        <w:t>段被标价的人生》，中国人民大学</w:t>
      </w:r>
      <w:r>
        <w:rPr>
          <w:rFonts w:hint="eastAsia"/>
        </w:rPr>
        <w:t>RUC</w:t>
      </w:r>
      <w:r>
        <w:rPr>
          <w:rFonts w:hint="eastAsia"/>
        </w:rPr>
        <w:t>新闻工作坊）</w:t>
      </w:r>
      <w:hyperlink r:id="rId3" w:history="1">
        <w:r>
          <w:rPr>
            <w:rStyle w:val="Hyperlink"/>
            <w:rFonts w:hint="eastAsia"/>
          </w:rPr>
          <w:t>https://mp.weixin.qq.com/s/A2FCLvMlaecqIJhVVnO2Hg</w:t>
        </w:r>
      </w:hyperlink>
    </w:p>
  </w:endnote>
  <w:endnote w:id="11">
    <w:p w:rsidR="00A266F6" w:rsidRDefault="00406CE9">
      <w:pPr>
        <w:pStyle w:val="EndnoteText"/>
        <w:spacing w:afterLines="50" w:after="156"/>
      </w:pPr>
      <w:r>
        <w:rPr>
          <w:rStyle w:val="EndnoteReference"/>
        </w:rPr>
        <w:endnoteRef/>
      </w:r>
      <w:r>
        <w:t xml:space="preserve"> </w:t>
      </w:r>
      <w:r>
        <w:rPr>
          <w:rFonts w:hint="eastAsia"/>
        </w:rPr>
        <w:t>Huang Zhongl</w:t>
      </w:r>
      <w:r>
        <w:rPr>
          <w:rFonts w:hint="eastAsia"/>
        </w:rPr>
        <w:t>iang, Weng Wenguo, Zhai Binxu. Characteristics of Trafficking Women in Crimes and Governance Strategies in China: An Analysis Based on 1038 Judicial Documents [J]. Journal of People</w:t>
      </w:r>
      <w:r>
        <w:rPr>
          <w:rFonts w:hint="eastAsia"/>
        </w:rPr>
        <w:t>’</w:t>
      </w:r>
      <w:r>
        <w:rPr>
          <w:rFonts w:hint="eastAsia"/>
        </w:rPr>
        <w:t>s Public Security University of China (Social Sciences Edition),2019,33(05</w:t>
      </w:r>
      <w:r>
        <w:rPr>
          <w:rFonts w:hint="eastAsia"/>
        </w:rPr>
        <w:t>):19-27.</w:t>
      </w:r>
      <w:r>
        <w:rPr>
          <w:rFonts w:hint="eastAsia"/>
        </w:rPr>
        <w:t>（黄忠良</w:t>
      </w:r>
      <w:r>
        <w:rPr>
          <w:rFonts w:hint="eastAsia"/>
        </w:rPr>
        <w:t>,</w:t>
      </w:r>
      <w:r>
        <w:rPr>
          <w:rFonts w:hint="eastAsia"/>
        </w:rPr>
        <w:t>翁文国</w:t>
      </w:r>
      <w:r>
        <w:rPr>
          <w:rFonts w:hint="eastAsia"/>
        </w:rPr>
        <w:t>,</w:t>
      </w:r>
      <w:r>
        <w:rPr>
          <w:rFonts w:hint="eastAsia"/>
        </w:rPr>
        <w:t>翟彬旭</w:t>
      </w:r>
      <w:r>
        <w:rPr>
          <w:rFonts w:hint="eastAsia"/>
        </w:rPr>
        <w:t>.</w:t>
      </w:r>
      <w:r>
        <w:rPr>
          <w:rFonts w:hint="eastAsia"/>
        </w:rPr>
        <w:t>我国拐卖妇女犯罪特点及治理策略——基于</w:t>
      </w:r>
      <w:r>
        <w:rPr>
          <w:rFonts w:hint="eastAsia"/>
        </w:rPr>
        <w:t>1038</w:t>
      </w:r>
      <w:r>
        <w:rPr>
          <w:rFonts w:hint="eastAsia"/>
        </w:rPr>
        <w:t>份裁判文书的分析</w:t>
      </w:r>
      <w:r>
        <w:rPr>
          <w:rFonts w:hint="eastAsia"/>
        </w:rPr>
        <w:t>[J].</w:t>
      </w:r>
      <w:r>
        <w:rPr>
          <w:rFonts w:hint="eastAsia"/>
        </w:rPr>
        <w:t>中国人民公安大学学报</w:t>
      </w:r>
      <w:r>
        <w:rPr>
          <w:rFonts w:hint="eastAsia"/>
        </w:rPr>
        <w:t>(</w:t>
      </w:r>
      <w:r>
        <w:rPr>
          <w:rFonts w:hint="eastAsia"/>
        </w:rPr>
        <w:t>社会科学版</w:t>
      </w:r>
      <w:r>
        <w:rPr>
          <w:rFonts w:hint="eastAsia"/>
        </w:rPr>
        <w:t>),2019,33(05):19-27.</w:t>
      </w:r>
      <w:r>
        <w:rPr>
          <w:rFonts w:hint="eastAsia"/>
        </w:rPr>
        <w:t>）</w:t>
      </w:r>
    </w:p>
  </w:endnote>
  <w:endnote w:id="12">
    <w:p w:rsidR="00A266F6" w:rsidRDefault="00406CE9">
      <w:pPr>
        <w:pStyle w:val="EndnoteText"/>
        <w:spacing w:afterLines="50" w:after="156"/>
      </w:pPr>
      <w:r>
        <w:rPr>
          <w:rStyle w:val="EndnoteReference"/>
        </w:rPr>
        <w:endnoteRef/>
      </w:r>
      <w:r>
        <w:t xml:space="preserve"> </w:t>
      </w:r>
      <w:r>
        <w:rPr>
          <w:rFonts w:hint="eastAsia"/>
        </w:rPr>
        <w:t>The Supreme People's Court and the China Disabled Persons' Federation released ten typical cases of protecting the rights and interests of persons with disabili</w:t>
      </w:r>
      <w:r>
        <w:rPr>
          <w:rFonts w:hint="eastAsia"/>
        </w:rPr>
        <w:t>ties</w:t>
      </w:r>
      <w:r>
        <w:rPr>
          <w:rFonts w:hint="eastAsia"/>
        </w:rPr>
        <w:t>（最高法、中国残联发布残疾人权益保护十大典型案例）</w:t>
      </w:r>
      <w:hyperlink r:id="rId4" w:history="1">
        <w:r>
          <w:rPr>
            <w:rStyle w:val="Hyperlink"/>
            <w:rFonts w:cs="Calibri"/>
            <w:szCs w:val="21"/>
          </w:rPr>
          <w:t>https://www.cdpf.org.cn//ywpd/xcwh/mtjjxwb/e5d724937a9c4d4884b49e26496d2600.htm</w:t>
        </w:r>
      </w:hyperlink>
    </w:p>
  </w:endnote>
  <w:endnote w:id="13">
    <w:p w:rsidR="00A266F6" w:rsidRDefault="00406CE9">
      <w:pPr>
        <w:pStyle w:val="EndnoteText"/>
        <w:spacing w:afterLines="50" w:after="156"/>
      </w:pPr>
      <w:r>
        <w:rPr>
          <w:rStyle w:val="EndnoteReference"/>
        </w:rPr>
        <w:endnoteRef/>
      </w:r>
      <w:r>
        <w:t xml:space="preserve"> </w:t>
      </w:r>
      <w:r>
        <w:rPr>
          <w:rFonts w:hint="eastAsia"/>
        </w:rPr>
        <w:t xml:space="preserve">Investigation on the acceptance and issuance of </w:t>
      </w:r>
      <w:r>
        <w:rPr>
          <w:rFonts w:hint="eastAsia"/>
        </w:rPr>
        <w:t>protecti</w:t>
      </w:r>
      <w:r>
        <w:t>ve</w:t>
      </w:r>
      <w:r>
        <w:rPr>
          <w:rFonts w:hint="eastAsia"/>
        </w:rPr>
        <w:t xml:space="preserve"> orders in Shanghai</w:t>
      </w:r>
      <w:r>
        <w:t>. Equality. (</w:t>
      </w:r>
      <w:r>
        <w:t>《上海受理和核发保护令情况考察报告》，为平妇女权益机构）</w:t>
      </w:r>
      <w:hyperlink r:id="rId5" w:history="1">
        <w:r>
          <w:rPr>
            <w:rStyle w:val="Hyperlink"/>
          </w:rPr>
          <w:t>http://www.equality-beijing.org/editor/attached/file/20210401/20210401180309_9431.pdf</w:t>
        </w:r>
      </w:hyperlink>
    </w:p>
  </w:endnote>
  <w:endnote w:id="14">
    <w:p w:rsidR="00A266F6" w:rsidRDefault="00406CE9">
      <w:pPr>
        <w:pStyle w:val="EndnoteText"/>
        <w:spacing w:afterLines="50" w:after="156"/>
      </w:pPr>
      <w:r>
        <w:rPr>
          <w:rStyle w:val="EndnoteReference"/>
        </w:rPr>
        <w:endnoteRef/>
      </w:r>
      <w:r>
        <w:t xml:space="preserve"> </w:t>
      </w:r>
      <w:r>
        <w:rPr>
          <w:rFonts w:hint="eastAsia"/>
        </w:rPr>
        <w:t>A Disabled Girl was Sexually Assaulted and Pregnant Twice: Who shall Bear the Burden when the Family is Unable to take the guardianship? The Paper</w:t>
      </w:r>
      <w:r>
        <w:t>.cn</w:t>
      </w:r>
      <w:r>
        <w:rPr>
          <w:rFonts w:hint="eastAsia"/>
        </w:rPr>
        <w:t>.</w:t>
      </w:r>
      <w:r>
        <w:rPr>
          <w:rFonts w:hint="eastAsia"/>
        </w:rPr>
        <w:t>（《残障少女被性侵两次怀孕：当家庭没有监护能力，谁来兜底？》，澎湃新闻）</w:t>
      </w:r>
      <w:hyperlink r:id="rId6" w:history="1">
        <w:r>
          <w:rPr>
            <w:rStyle w:val="Hyperlink"/>
            <w:rFonts w:hint="eastAsia"/>
          </w:rPr>
          <w:t>ht</w:t>
        </w:r>
        <w:r>
          <w:rPr>
            <w:rStyle w:val="Hyperlink"/>
            <w:rFonts w:hint="eastAsia"/>
          </w:rPr>
          <w:t>tps://www.thepaper.cn/newsDetail_forward_4992892</w:t>
        </w:r>
      </w:hyperlink>
    </w:p>
  </w:endnote>
  <w:endnote w:id="15">
    <w:p w:rsidR="00A266F6" w:rsidRDefault="00406CE9">
      <w:pPr>
        <w:snapToGrid w:val="0"/>
        <w:spacing w:afterLines="50" w:after="156"/>
        <w:jc w:val="left"/>
      </w:pPr>
      <w:r>
        <w:rPr>
          <w:rStyle w:val="EndnoteReference"/>
        </w:rPr>
        <w:endnoteRef/>
      </w:r>
      <w:r>
        <w:t xml:space="preserve"> </w:t>
      </w:r>
      <w:r>
        <w:rPr>
          <w:rFonts w:hint="eastAsia"/>
        </w:rPr>
        <w:t xml:space="preserve"> A Girl Was Violated by Multiple People in Suzhou, Anhui? Police: The Suspect Has Been Detained and No Institution Accept the Girl. Cover News.</w:t>
      </w:r>
      <w:r>
        <w:rPr>
          <w:rFonts w:hint="eastAsia"/>
        </w:rPr>
        <w:t>（《安徽宿州一女孩被多人侵犯？警方：嫌疑人已被拘留，暂无机构接收女孩》，封面新闻）</w:t>
      </w:r>
      <w:hyperlink r:id="rId7" w:history="1">
        <w:r>
          <w:rPr>
            <w:rStyle w:val="Hyperlink"/>
            <w:rFonts w:cs="Calibri"/>
            <w:szCs w:val="21"/>
            <w:lang w:eastAsia="zh-Hans"/>
          </w:rPr>
          <w:t>https://baijiahao.baidu.com/s?id=1648375339896111435</w:t>
        </w:r>
      </w:hyperlink>
    </w:p>
  </w:endnote>
  <w:endnote w:id="16">
    <w:p w:rsidR="00A266F6" w:rsidRDefault="00406CE9">
      <w:pPr>
        <w:spacing w:afterLines="50" w:after="156"/>
      </w:pPr>
      <w:r>
        <w:rPr>
          <w:rStyle w:val="EndnoteReference"/>
        </w:rPr>
        <w:endnoteRef/>
      </w:r>
      <w:r>
        <w:t xml:space="preserve"> </w:t>
      </w:r>
      <w:r>
        <w:rPr>
          <w:rFonts w:cs="Calibri"/>
          <w:szCs w:val="21"/>
          <w:lang w:eastAsia="zh-Hans"/>
        </w:rPr>
        <w:t>The same source as 8.</w:t>
      </w:r>
    </w:p>
  </w:endnote>
  <w:endnote w:id="17">
    <w:p w:rsidR="00A266F6" w:rsidRDefault="00406CE9">
      <w:pPr>
        <w:pStyle w:val="EndnoteText"/>
        <w:spacing w:afterLines="50" w:after="156"/>
      </w:pPr>
      <w:r>
        <w:rPr>
          <w:rStyle w:val="EndnoteReference"/>
        </w:rPr>
        <w:endnoteRef/>
      </w:r>
      <w:r>
        <w:t xml:space="preserve"> </w:t>
      </w:r>
      <w:r>
        <w:rPr>
          <w:rFonts w:hint="eastAsia"/>
        </w:rPr>
        <w:t>Sun Xiuli, Yan Baoping, Sun Jianhua, et al. Family Burden and Factors of the Relocked Rural Schizophrenic Patients Following L</w:t>
      </w:r>
      <w:r>
        <w:rPr>
          <w:rFonts w:hint="eastAsia"/>
        </w:rPr>
        <w:t>ocked Treatment [J]. Journal of Neuroscience and Mental Health,2014,14(2):161-163. DOI:10.3969/j.issn.1009-6574.2014.02.015.</w:t>
      </w:r>
      <w:r>
        <w:rPr>
          <w:rFonts w:hint="eastAsia"/>
        </w:rPr>
        <w:t>（孙秀丽</w:t>
      </w:r>
      <w:r>
        <w:rPr>
          <w:rFonts w:hint="eastAsia"/>
        </w:rPr>
        <w:t>,</w:t>
      </w:r>
      <w:r>
        <w:rPr>
          <w:rFonts w:hint="eastAsia"/>
        </w:rPr>
        <w:t>严保平</w:t>
      </w:r>
      <w:r>
        <w:rPr>
          <w:rFonts w:hint="eastAsia"/>
        </w:rPr>
        <w:t>,</w:t>
      </w:r>
      <w:r>
        <w:rPr>
          <w:rFonts w:hint="eastAsia"/>
        </w:rPr>
        <w:t>孙建华</w:t>
      </w:r>
      <w:r>
        <w:rPr>
          <w:rFonts w:hint="eastAsia"/>
        </w:rPr>
        <w:t>,</w:t>
      </w:r>
      <w:r>
        <w:rPr>
          <w:rFonts w:hint="eastAsia"/>
        </w:rPr>
        <w:t>等</w:t>
      </w:r>
      <w:r>
        <w:rPr>
          <w:rFonts w:hint="eastAsia"/>
        </w:rPr>
        <w:t xml:space="preserve">. </w:t>
      </w:r>
      <w:r>
        <w:rPr>
          <w:rFonts w:hint="eastAsia"/>
        </w:rPr>
        <w:t>农村被关锁精神分裂症患者解锁后再次关锁者家庭负担的调查</w:t>
      </w:r>
      <w:r>
        <w:rPr>
          <w:rFonts w:hint="eastAsia"/>
        </w:rPr>
        <w:t xml:space="preserve">[J]. </w:t>
      </w:r>
      <w:r>
        <w:rPr>
          <w:rFonts w:hint="eastAsia"/>
        </w:rPr>
        <w:t>神经疾病与精神卫生</w:t>
      </w:r>
      <w:r>
        <w:rPr>
          <w:rFonts w:hint="eastAsia"/>
        </w:rPr>
        <w:t>,2014,14(2):161-163.</w:t>
      </w:r>
      <w:r>
        <w:rPr>
          <w:rFonts w:hint="eastAsia"/>
        </w:rPr>
        <w:t>）</w:t>
      </w:r>
    </w:p>
  </w:endnote>
  <w:endnote w:id="18">
    <w:p w:rsidR="00A266F6" w:rsidRDefault="00406CE9">
      <w:pPr>
        <w:pStyle w:val="EndnoteText"/>
        <w:spacing w:afterLines="50" w:after="156"/>
      </w:pPr>
      <w:r>
        <w:rPr>
          <w:rStyle w:val="EndnoteReference"/>
        </w:rPr>
        <w:endnoteRef/>
      </w:r>
      <w:r>
        <w:t xml:space="preserve"> </w:t>
      </w:r>
      <w:r>
        <w:rPr>
          <w:rFonts w:hint="eastAsia"/>
        </w:rPr>
        <w:t xml:space="preserve">Chen Wenjing, Zhu Gangjin, Qin Bingbing. Causes of </w:t>
      </w:r>
      <w:r>
        <w:rPr>
          <w:rFonts w:hint="eastAsia"/>
        </w:rPr>
        <w:t>Death of Patients with Severe Mental Disorders in Guigang City from 2014 to 2017 [J]. Journal of Applied Preventive Medicine, 2019, 25(5):4.</w:t>
      </w:r>
      <w:r>
        <w:rPr>
          <w:rFonts w:hint="eastAsia"/>
        </w:rPr>
        <w:t>（陈文静</w:t>
      </w:r>
      <w:r>
        <w:rPr>
          <w:rFonts w:hint="eastAsia"/>
        </w:rPr>
        <w:t xml:space="preserve">, </w:t>
      </w:r>
      <w:r>
        <w:rPr>
          <w:rFonts w:hint="eastAsia"/>
        </w:rPr>
        <w:t>朱刚劲</w:t>
      </w:r>
      <w:r>
        <w:rPr>
          <w:rFonts w:hint="eastAsia"/>
        </w:rPr>
        <w:t xml:space="preserve">, </w:t>
      </w:r>
      <w:r>
        <w:rPr>
          <w:rFonts w:hint="eastAsia"/>
        </w:rPr>
        <w:t>覃冰兵</w:t>
      </w:r>
      <w:r>
        <w:rPr>
          <w:rFonts w:hint="eastAsia"/>
        </w:rPr>
        <w:t>. 2014</w:t>
      </w:r>
      <w:r>
        <w:rPr>
          <w:rFonts w:hint="eastAsia"/>
        </w:rPr>
        <w:t>—</w:t>
      </w:r>
      <w:r>
        <w:rPr>
          <w:rFonts w:hint="eastAsia"/>
        </w:rPr>
        <w:t>2017</w:t>
      </w:r>
      <w:r>
        <w:rPr>
          <w:rFonts w:hint="eastAsia"/>
        </w:rPr>
        <w:t>年贵港市严重精神障碍患者死亡原因分析</w:t>
      </w:r>
      <w:r>
        <w:rPr>
          <w:rFonts w:hint="eastAsia"/>
        </w:rPr>
        <w:t xml:space="preserve">[J]. </w:t>
      </w:r>
      <w:r>
        <w:rPr>
          <w:rFonts w:hint="eastAsia"/>
        </w:rPr>
        <w:t>应用预防医学</w:t>
      </w:r>
      <w:r>
        <w:rPr>
          <w:rFonts w:hint="eastAsia"/>
        </w:rPr>
        <w:t>, 2019, 25(5):4.</w:t>
      </w:r>
      <w:r>
        <w:rPr>
          <w:rFonts w:hint="eastAsia"/>
        </w:rPr>
        <w:t>）</w:t>
      </w:r>
    </w:p>
  </w:endnote>
  <w:endnote w:id="19">
    <w:p w:rsidR="00A266F6" w:rsidRDefault="00406CE9">
      <w:pPr>
        <w:pStyle w:val="EndnoteText"/>
        <w:spacing w:afterLines="50" w:after="156"/>
      </w:pPr>
      <w:r>
        <w:rPr>
          <w:rStyle w:val="EndnoteReference"/>
        </w:rPr>
        <w:endnoteRef/>
      </w:r>
      <w:r>
        <w:t xml:space="preserve"> </w:t>
      </w:r>
      <w:r>
        <w:rPr>
          <w:rFonts w:hint="eastAsia"/>
        </w:rPr>
        <w:t>Lu Zhenyun, Guan Wenhua, Qiao Jinrong. Nur</w:t>
      </w:r>
      <w:r>
        <w:rPr>
          <w:rFonts w:hint="eastAsia"/>
        </w:rPr>
        <w:t>sing Difficulties and Coping Strategies of Female Patients with Mental Illness [J]. Medical Journal of Chinese People</w:t>
      </w:r>
      <w:r>
        <w:t>'</w:t>
      </w:r>
      <w:r>
        <w:rPr>
          <w:rFonts w:hint="eastAsia"/>
        </w:rPr>
        <w:t>s Health,2009,21(17):2171-2172.</w:t>
      </w:r>
      <w:r>
        <w:rPr>
          <w:rFonts w:hint="eastAsia"/>
        </w:rPr>
        <w:t>（芦振云</w:t>
      </w:r>
      <w:r>
        <w:rPr>
          <w:rFonts w:hint="eastAsia"/>
        </w:rPr>
        <w:t>,</w:t>
      </w:r>
      <w:r>
        <w:rPr>
          <w:rFonts w:hint="eastAsia"/>
        </w:rPr>
        <w:t>关文华</w:t>
      </w:r>
      <w:r>
        <w:rPr>
          <w:rFonts w:hint="eastAsia"/>
        </w:rPr>
        <w:t>,</w:t>
      </w:r>
      <w:r>
        <w:rPr>
          <w:rFonts w:hint="eastAsia"/>
        </w:rPr>
        <w:t>乔金荣</w:t>
      </w:r>
      <w:r>
        <w:rPr>
          <w:rFonts w:hint="eastAsia"/>
        </w:rPr>
        <w:t>.</w:t>
      </w:r>
      <w:r>
        <w:rPr>
          <w:rFonts w:hint="eastAsia"/>
        </w:rPr>
        <w:t>女性救助精神病患者护理难点及护理应对的研究</w:t>
      </w:r>
      <w:r>
        <w:rPr>
          <w:rFonts w:hint="eastAsia"/>
        </w:rPr>
        <w:t>[J].</w:t>
      </w:r>
      <w:r>
        <w:rPr>
          <w:rFonts w:hint="eastAsia"/>
        </w:rPr>
        <w:t>中国民康医学</w:t>
      </w:r>
      <w:r>
        <w:rPr>
          <w:rFonts w:hint="eastAsia"/>
        </w:rPr>
        <w:t>,2009,21(17):2171-2172.</w:t>
      </w:r>
      <w:r>
        <w:rPr>
          <w:rFonts w:hint="eastAsia"/>
        </w:rPr>
        <w:t>）</w:t>
      </w:r>
    </w:p>
  </w:endnote>
  <w:endnote w:id="20">
    <w:p w:rsidR="00A266F6" w:rsidRDefault="00406CE9">
      <w:pPr>
        <w:pStyle w:val="EndnoteText"/>
        <w:spacing w:afterLines="50" w:after="156"/>
      </w:pPr>
      <w:r>
        <w:rPr>
          <w:rStyle w:val="EndnoteReference"/>
        </w:rPr>
        <w:endnoteRef/>
      </w:r>
      <w:r>
        <w:t xml:space="preserve"> </w:t>
      </w:r>
      <w:r>
        <w:rPr>
          <w:rFonts w:hint="eastAsia"/>
        </w:rPr>
        <w:t>Blue Book on The Cause of The Disabl</w:t>
      </w:r>
      <w:r>
        <w:rPr>
          <w:rFonts w:hint="eastAsia"/>
        </w:rPr>
        <w:t>ed: Research Report on the Cause of the Disabled in China (2022) [M]. Beijing: Social Sciences Academic Press, 2020:27-30.</w:t>
      </w:r>
      <w:r>
        <w:rPr>
          <w:rFonts w:hint="eastAsia"/>
        </w:rPr>
        <w:t>（《残疾人事业蓝皮书：中国残疾人事业研究报告（</w:t>
      </w:r>
      <w:r>
        <w:rPr>
          <w:rFonts w:hint="eastAsia"/>
        </w:rPr>
        <w:t>2022</w:t>
      </w:r>
      <w:r>
        <w:rPr>
          <w:rFonts w:hint="eastAsia"/>
        </w:rPr>
        <w:t>）》</w:t>
      </w:r>
      <w:r>
        <w:rPr>
          <w:rFonts w:hint="eastAsia"/>
        </w:rPr>
        <w:t xml:space="preserve">[M]. </w:t>
      </w:r>
      <w:r>
        <w:rPr>
          <w:rFonts w:hint="eastAsia"/>
        </w:rPr>
        <w:t>北京：社会科学文献出版社，</w:t>
      </w:r>
      <w:r>
        <w:rPr>
          <w:rFonts w:hint="eastAsia"/>
        </w:rPr>
        <w:t>2022</w:t>
      </w:r>
      <w:r>
        <w:rPr>
          <w:rFonts w:hint="eastAsia"/>
        </w:rPr>
        <w:t>：</w:t>
      </w:r>
      <w:r>
        <w:rPr>
          <w:rFonts w:hint="eastAsia"/>
        </w:rPr>
        <w:t>27-30.</w:t>
      </w:r>
      <w:r>
        <w:rPr>
          <w:rFonts w:hint="eastAsia"/>
        </w:rPr>
        <w:t>）</w:t>
      </w:r>
    </w:p>
  </w:endnote>
  <w:endnote w:id="21">
    <w:p w:rsidR="00A266F6" w:rsidRDefault="00406CE9">
      <w:pPr>
        <w:pStyle w:val="EndnoteText"/>
        <w:spacing w:afterLines="50" w:after="156"/>
      </w:pPr>
      <w:r>
        <w:rPr>
          <w:rStyle w:val="EndnoteReference"/>
        </w:rPr>
        <w:endnoteRef/>
      </w:r>
      <w:r>
        <w:t xml:space="preserve"> </w:t>
      </w:r>
      <w:r>
        <w:rPr>
          <w:rFonts w:hint="eastAsia"/>
        </w:rPr>
        <w:t>Statistical Bulletin on the Development of Persons with Disabilities 202</w:t>
      </w:r>
      <w:r>
        <w:rPr>
          <w:rFonts w:hint="eastAsia"/>
        </w:rPr>
        <w:t>1. China Disabled Persons</w:t>
      </w:r>
      <w:r>
        <w:t>'</w:t>
      </w:r>
      <w:r>
        <w:rPr>
          <w:rFonts w:hint="eastAsia"/>
        </w:rPr>
        <w:t xml:space="preserve"> Federation.</w:t>
      </w:r>
      <w:r>
        <w:rPr>
          <w:rFonts w:hint="eastAsia"/>
        </w:rPr>
        <w:t>（《</w:t>
      </w:r>
      <w:r>
        <w:rPr>
          <w:rFonts w:hint="eastAsia"/>
        </w:rPr>
        <w:t>2021</w:t>
      </w:r>
      <w:r>
        <w:rPr>
          <w:rFonts w:hint="eastAsia"/>
        </w:rPr>
        <w:t>年残疾人事业发展统计公报》，中国残疾人联合会）</w:t>
      </w:r>
      <w:hyperlink r:id="rId8" w:history="1">
        <w:r>
          <w:rPr>
            <w:rStyle w:val="Hyperlink"/>
            <w:rFonts w:hint="eastAsia"/>
          </w:rPr>
          <w:t>https://www.cdpf.org.cn/zwgk/zccx/tjgb/0047d5911ba3455396faefcf268c4369.htm</w:t>
        </w:r>
      </w:hyperlink>
    </w:p>
  </w:endnote>
  <w:endnote w:id="22">
    <w:p w:rsidR="00A266F6" w:rsidRDefault="00406CE9">
      <w:pPr>
        <w:pStyle w:val="EndnoteText"/>
        <w:spacing w:afterLines="50" w:after="156"/>
      </w:pPr>
      <w:r>
        <w:rPr>
          <w:rStyle w:val="EndnoteReference"/>
        </w:rPr>
        <w:endnoteRef/>
      </w:r>
      <w:r>
        <w:t xml:space="preserve"> </w:t>
      </w:r>
      <w:r>
        <w:rPr>
          <w:rFonts w:cs="Calibri"/>
          <w:szCs w:val="21"/>
          <w:lang w:eastAsia="zh-Hans"/>
        </w:rPr>
        <w:t xml:space="preserve">The same source as </w:t>
      </w:r>
      <w:r>
        <w:rPr>
          <w:rFonts w:cs="Calibri"/>
          <w:szCs w:val="21"/>
          <w:lang w:eastAsia="zh-Hans"/>
        </w:rPr>
        <w:t>20</w:t>
      </w:r>
      <w:r>
        <w:rPr>
          <w:rFonts w:cs="Calibri"/>
          <w:szCs w:val="21"/>
          <w:lang w:eastAsia="zh-Hans"/>
        </w:rPr>
        <w:t>.</w:t>
      </w:r>
    </w:p>
  </w:endnote>
  <w:endnote w:id="23">
    <w:p w:rsidR="00A266F6" w:rsidRDefault="00406CE9">
      <w:pPr>
        <w:pStyle w:val="EndnoteText"/>
        <w:spacing w:afterLines="50" w:after="156"/>
      </w:pPr>
      <w:r>
        <w:rPr>
          <w:rStyle w:val="EndnoteReference"/>
        </w:rPr>
        <w:endnoteRef/>
      </w:r>
      <w:r>
        <w:t xml:space="preserve"> </w:t>
      </w:r>
      <w:r>
        <w:rPr>
          <w:rFonts w:hint="eastAsia"/>
        </w:rPr>
        <w:t>China Health Statistical Yearbook 20</w:t>
      </w:r>
      <w:r>
        <w:t>2</w:t>
      </w:r>
      <w:r>
        <w:rPr>
          <w:rFonts w:hint="eastAsia"/>
        </w:rPr>
        <w:t>1. National Health Commission.</w:t>
      </w:r>
      <w:r>
        <w:rPr>
          <w:rFonts w:hint="eastAsia"/>
        </w:rPr>
        <w:t>（《</w:t>
      </w:r>
      <w:r>
        <w:rPr>
          <w:rFonts w:hint="eastAsia"/>
        </w:rPr>
        <w:t>2021</w:t>
      </w:r>
      <w:r>
        <w:rPr>
          <w:rFonts w:hint="eastAsia"/>
        </w:rPr>
        <w:t>中国卫生健康统计年鉴》，国家卫生健康委员会编）</w:t>
      </w:r>
      <w:hyperlink r:id="rId9" w:history="1">
        <w:r>
          <w:rPr>
            <w:rStyle w:val="Hyperlink"/>
            <w:rFonts w:cs="Calibri"/>
            <w:szCs w:val="21"/>
            <w:lang w:eastAsia="zh-Hans"/>
          </w:rPr>
          <w:t>https://www.hnysfww.com/data/article/1649399079344771932.pdf</w:t>
        </w:r>
      </w:hyperlink>
    </w:p>
  </w:endnote>
  <w:endnote w:id="24">
    <w:p w:rsidR="00A266F6" w:rsidRDefault="00406CE9">
      <w:pPr>
        <w:pStyle w:val="EndnoteText"/>
        <w:spacing w:afterLines="50" w:after="156"/>
      </w:pPr>
      <w:r>
        <w:rPr>
          <w:rStyle w:val="EndnoteReference"/>
        </w:rPr>
        <w:endnoteRef/>
      </w:r>
      <w:r>
        <w:t xml:space="preserve"> </w:t>
      </w:r>
      <w:r>
        <w:rPr>
          <w:rFonts w:hint="eastAsia"/>
        </w:rPr>
        <w:t xml:space="preserve">Mental Health </w:t>
      </w:r>
      <w:r>
        <w:rPr>
          <w:rFonts w:hint="eastAsia"/>
        </w:rPr>
        <w:t>Atlas 2020 Country Profile: China. World Health Organization.</w:t>
      </w:r>
      <w:r>
        <w:rPr>
          <w:rFonts w:hint="eastAsia"/>
        </w:rPr>
        <w:t>（《</w:t>
      </w:r>
      <w:r>
        <w:rPr>
          <w:rFonts w:hint="eastAsia"/>
        </w:rPr>
        <w:t>2020</w:t>
      </w:r>
      <w:r>
        <w:rPr>
          <w:rFonts w:hint="eastAsia"/>
        </w:rPr>
        <w:t>精神卫生地图中国概况》，世界卫生组织）</w:t>
      </w:r>
      <w:hyperlink r:id="rId10" w:history="1">
        <w:r>
          <w:rPr>
            <w:rStyle w:val="Hyperlink"/>
          </w:rPr>
          <w:t>https://cdn.who.int/media/docs/default-source/m</w:t>
        </w:r>
        <w:r>
          <w:rPr>
            <w:rStyle w:val="Hyperlink"/>
          </w:rPr>
          <w:t>ental-health/mental-health-atlas-2020-country-profiles/chn.pdf</w:t>
        </w:r>
      </w:hyperlink>
    </w:p>
  </w:endnote>
  <w:endnote w:id="25">
    <w:p w:rsidR="00A266F6" w:rsidRDefault="00406CE9">
      <w:pPr>
        <w:pStyle w:val="EndnoteText"/>
        <w:spacing w:afterLines="50" w:after="156"/>
      </w:pPr>
      <w:r>
        <w:rPr>
          <w:rStyle w:val="EndnoteReference"/>
        </w:rPr>
        <w:endnoteRef/>
      </w:r>
      <w:r>
        <w:t xml:space="preserve"> </w:t>
      </w:r>
      <w:r>
        <w:rPr>
          <w:rFonts w:hint="eastAsia"/>
        </w:rPr>
        <w:t>China Health Statistical Yearbook 2011-2020. National Health Commission.</w:t>
      </w:r>
      <w:r>
        <w:rPr>
          <w:rFonts w:hint="eastAsia"/>
        </w:rPr>
        <w:t>（中国卫生健康统计年鉴</w:t>
      </w:r>
      <w:r>
        <w:rPr>
          <w:rFonts w:hint="eastAsia"/>
        </w:rPr>
        <w:t>2011-2020</w:t>
      </w:r>
      <w:r>
        <w:rPr>
          <w:rFonts w:hint="eastAsia"/>
        </w:rPr>
        <w:t>，国家卫生健康委员会编）</w:t>
      </w:r>
    </w:p>
  </w:endnote>
  <w:endnote w:id="26">
    <w:p w:rsidR="00A266F6" w:rsidRDefault="00406CE9">
      <w:pPr>
        <w:pStyle w:val="EndnoteText"/>
        <w:spacing w:afterLines="50" w:after="156"/>
      </w:pPr>
      <w:r>
        <w:rPr>
          <w:rStyle w:val="EndnoteReference"/>
        </w:rPr>
        <w:endnoteRef/>
      </w:r>
      <w:r>
        <w:t xml:space="preserve"> </w:t>
      </w:r>
      <w:r>
        <w:rPr>
          <w:rFonts w:hint="eastAsia"/>
        </w:rPr>
        <w:t>(Re)Integration: Perspectives of Victim Service Agencies on Successes and Challen</w:t>
      </w:r>
      <w:r>
        <w:rPr>
          <w:rFonts w:hint="eastAsia"/>
        </w:rPr>
        <w:t>ges in Trafficking Victim, (Re)Integration in the Greater Mekong Sub-Region (COMMIT).</w:t>
      </w:r>
      <w:r>
        <w:rPr>
          <w:rFonts w:hint="eastAsia"/>
        </w:rPr>
        <w:t>（《（重新）融入：从受害人服务机构的角度看湄公河次区域拐卖受害人（重新）融入的成功和挑战》，湄公河次区域六国合作反拐进程（</w:t>
      </w:r>
      <w:r>
        <w:rPr>
          <w:rFonts w:hint="eastAsia"/>
        </w:rPr>
        <w:t>COMMIT</w:t>
      </w:r>
      <w:r>
        <w:rPr>
          <w:rFonts w:hint="eastAsia"/>
        </w:rPr>
        <w:t>））</w:t>
      </w:r>
      <w:hyperlink r:id="rId11" w:history="1">
        <w:r>
          <w:rPr>
            <w:rStyle w:val="Hyperlink"/>
            <w:rFonts w:hint="eastAsia"/>
          </w:rPr>
          <w:t>https://nexusinstitute.net/wp-content/uploads/2015/03/reintegration_perspectives-of-victim-service-agencies_ch.pdf</w:t>
        </w:r>
      </w:hyperlink>
    </w:p>
  </w:endnote>
  <w:endnote w:id="27">
    <w:p w:rsidR="00A266F6" w:rsidRDefault="00406CE9">
      <w:pPr>
        <w:pStyle w:val="EndnoteText"/>
        <w:spacing w:afterLines="50" w:after="156"/>
      </w:pPr>
      <w:r>
        <w:rPr>
          <w:rStyle w:val="EndnoteReference"/>
        </w:rPr>
        <w:endnoteRef/>
      </w:r>
      <w:r>
        <w:t xml:space="preserve"> </w:t>
      </w:r>
      <w:r>
        <w:rPr>
          <w:rFonts w:hint="eastAsia"/>
        </w:rPr>
        <w:t>After State Council's Directive to Protect Personal Privacy, Many Government Websites Still Leak. The Paper</w:t>
      </w:r>
      <w:r>
        <w:t>.cn</w:t>
      </w:r>
      <w:r>
        <w:rPr>
          <w:rFonts w:hint="eastAsia"/>
        </w:rPr>
        <w:t>.</w:t>
      </w:r>
      <w:r>
        <w:rPr>
          <w:rFonts w:hint="eastAsia"/>
        </w:rPr>
        <w:t>（《国务院要求保护个人隐私指令下达后，多地政府网站仍有泄露》，澎湃新闻）</w:t>
      </w:r>
      <w:hyperlink r:id="rId12" w:history="1">
        <w:r>
          <w:rPr>
            <w:rStyle w:val="Hyperlink"/>
            <w:rFonts w:hint="eastAsia"/>
          </w:rPr>
          <w:t>https://www.thepaper.cn/newsDetail_forward_2111475</w:t>
        </w:r>
      </w:hyperlink>
    </w:p>
  </w:endnote>
  <w:endnote w:id="28">
    <w:p w:rsidR="00A266F6" w:rsidRDefault="00406CE9">
      <w:pPr>
        <w:pStyle w:val="EndnoteText"/>
        <w:spacing w:afterLines="50" w:after="156"/>
      </w:pPr>
      <w:r>
        <w:rPr>
          <w:rStyle w:val="EndnoteReference"/>
        </w:rPr>
        <w:endnoteRef/>
      </w:r>
      <w:r>
        <w:t xml:space="preserve"> </w:t>
      </w:r>
      <w:r>
        <w:rPr>
          <w:rFonts w:hint="eastAsia"/>
        </w:rPr>
        <w:t>Zhu Yushu. The Exercise of the Right to Divorce on the Mental Disorder [D].Henan University,2016.</w:t>
      </w:r>
      <w:r>
        <w:rPr>
          <w:rFonts w:hint="eastAsia"/>
        </w:rPr>
        <w:t>（朱</w:t>
      </w:r>
      <w:r>
        <w:rPr>
          <w:rFonts w:hint="eastAsia"/>
        </w:rPr>
        <w:t>玉淑</w:t>
      </w:r>
      <w:r>
        <w:rPr>
          <w:rFonts w:hint="eastAsia"/>
        </w:rPr>
        <w:t xml:space="preserve">. </w:t>
      </w:r>
      <w:r>
        <w:rPr>
          <w:rFonts w:hint="eastAsia"/>
        </w:rPr>
        <w:t>论精神障碍者离婚权的行使</w:t>
      </w:r>
      <w:r>
        <w:rPr>
          <w:rFonts w:hint="eastAsia"/>
        </w:rPr>
        <w:t>[D].</w:t>
      </w:r>
      <w:r>
        <w:rPr>
          <w:rFonts w:hint="eastAsia"/>
        </w:rPr>
        <w:t>河南大学</w:t>
      </w:r>
      <w:r>
        <w:rPr>
          <w:rFonts w:hint="eastAsia"/>
        </w:rPr>
        <w:t>,2016.</w:t>
      </w:r>
      <w:r>
        <w:rPr>
          <w:rFonts w:hint="eastAsia"/>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00"/>
    <w:family w:val="auto"/>
    <w:pitch w:val="default"/>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default"/>
    <w:sig w:usb0="00000000" w:usb1="00000000" w:usb2="00000000" w:usb3="00000000" w:csb0="00000001" w:csb1="00000000"/>
  </w:font>
  <w:font w:name="Times New Roman Italic">
    <w:panose1 w:val="02020503050405090304"/>
    <w:charset w:val="00"/>
    <w:family w:val="auto"/>
    <w:pitch w:val="default"/>
  </w:font>
  <w:font w:name="Times">
    <w:panose1 w:val="02020603050405020304"/>
    <w:charset w:val="00"/>
    <w:family w:val="roman"/>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6F6" w:rsidRDefault="00A266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6F6" w:rsidRDefault="00406CE9">
    <w:pPr>
      <w:pStyle w:val="Footer"/>
      <w:jc w:val="center"/>
    </w:pPr>
    <w:r>
      <w:rPr>
        <w:b/>
        <w:bCs/>
        <w:sz w:val="24"/>
      </w:rPr>
      <w:fldChar w:fldCharType="begin"/>
    </w:r>
    <w:r>
      <w:rPr>
        <w:b/>
        <w:bCs/>
      </w:rPr>
      <w:instrText>PAGE</w:instrText>
    </w:r>
    <w:r>
      <w:rPr>
        <w:b/>
        <w:bCs/>
        <w:sz w:val="24"/>
      </w:rPr>
      <w:fldChar w:fldCharType="separate"/>
    </w:r>
    <w:r>
      <w:rPr>
        <w:b/>
        <w:bCs/>
        <w:noProof/>
      </w:rPr>
      <w:t>3</w:t>
    </w:r>
    <w:r>
      <w:rPr>
        <w:b/>
        <w:bCs/>
        <w:sz w:val="24"/>
      </w:rPr>
      <w:fldChar w:fldCharType="end"/>
    </w:r>
    <w:r>
      <w:rPr>
        <w:b/>
        <w:bCs/>
        <w:lang w:val="zh-CN"/>
      </w:rPr>
      <w:t xml:space="preserve"> / </w:t>
    </w:r>
    <w:r>
      <w:rPr>
        <w:b/>
        <w:bCs/>
      </w:rPr>
      <w:t>20</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3625281"/>
    </w:sdtPr>
    <w:sdtEndPr/>
    <w:sdtContent>
      <w:p w:rsidR="00A266F6" w:rsidRDefault="00A266F6">
        <w:pPr>
          <w:pStyle w:val="Footer"/>
          <w:jc w:val="center"/>
        </w:pPr>
      </w:p>
      <w:sdt>
        <w:sdtPr>
          <w:id w:val="1728636285"/>
        </w:sdtPr>
        <w:sdtEndPr>
          <w:rPr>
            <w:b/>
            <w:bCs/>
          </w:rPr>
        </w:sdtEndPr>
        <w:sdtContent>
          <w:p w:rsidR="00A266F6" w:rsidRDefault="00406CE9">
            <w:pPr>
              <w:pStyle w:val="Footer"/>
              <w:jc w:val="center"/>
              <w:rPr>
                <w:b/>
                <w:bCs/>
              </w:rPr>
            </w:pPr>
            <w:r>
              <w:rPr>
                <w:lang w:val="zh-CN"/>
              </w:rPr>
              <w:t xml:space="preserve"> </w:t>
            </w:r>
            <w:r>
              <w:rPr>
                <w:b/>
                <w:bCs/>
                <w:sz w:val="24"/>
              </w:rPr>
              <w:fldChar w:fldCharType="begin"/>
            </w:r>
            <w:r>
              <w:rPr>
                <w:b/>
                <w:bCs/>
              </w:rPr>
              <w:instrText>PAGE</w:instrText>
            </w:r>
            <w:r>
              <w:rPr>
                <w:b/>
                <w:bCs/>
                <w:sz w:val="24"/>
              </w:rPr>
              <w:fldChar w:fldCharType="separate"/>
            </w:r>
            <w:r>
              <w:rPr>
                <w:b/>
                <w:bCs/>
                <w:noProof/>
              </w:rPr>
              <w:t>17</w:t>
            </w:r>
            <w:r>
              <w:rPr>
                <w:b/>
                <w:bCs/>
                <w:sz w:val="24"/>
              </w:rPr>
              <w:fldChar w:fldCharType="end"/>
            </w:r>
            <w:r>
              <w:rPr>
                <w:b/>
                <w:bCs/>
                <w:lang w:val="zh-CN"/>
              </w:rPr>
              <w:t xml:space="preserve"> / </w:t>
            </w:r>
            <w:r>
              <w:rPr>
                <w:b/>
                <w:bCs/>
              </w:rPr>
              <w:t>20</w:t>
            </w:r>
          </w:p>
        </w:sdtContent>
      </w:sdt>
      <w:p w:rsidR="00A266F6" w:rsidRDefault="00406CE9">
        <w:pPr>
          <w:pStyle w:val="Footer"/>
          <w:jc w:val="center"/>
        </w:pPr>
      </w:p>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6F6" w:rsidRDefault="00A266F6">
    <w:pPr>
      <w:pStyle w:val="Footer"/>
      <w:jc w:val="center"/>
    </w:pPr>
  </w:p>
  <w:p w:rsidR="00A266F6" w:rsidRDefault="00406CE9">
    <w:pPr>
      <w:pStyle w:val="Footer"/>
      <w:jc w:val="center"/>
      <w:rPr>
        <w:b/>
        <w:bCs/>
      </w:rPr>
    </w:pPr>
    <w:r>
      <w:rPr>
        <w:b/>
        <w:bCs/>
        <w:sz w:val="24"/>
      </w:rPr>
      <w:fldChar w:fldCharType="begin"/>
    </w:r>
    <w:r>
      <w:rPr>
        <w:b/>
        <w:bCs/>
      </w:rPr>
      <w:instrText>PAGE</w:instrText>
    </w:r>
    <w:r>
      <w:rPr>
        <w:b/>
        <w:bCs/>
        <w:sz w:val="24"/>
      </w:rPr>
      <w:fldChar w:fldCharType="separate"/>
    </w:r>
    <w:r>
      <w:rPr>
        <w:b/>
        <w:bCs/>
        <w:noProof/>
      </w:rPr>
      <w:t>18</w:t>
    </w:r>
    <w:r>
      <w:rPr>
        <w:b/>
        <w:bCs/>
        <w:sz w:val="24"/>
      </w:rPr>
      <w:fldChar w:fldCharType="end"/>
    </w:r>
    <w:r>
      <w:rPr>
        <w:b/>
        <w:bCs/>
        <w:lang w:val="zh-CN"/>
      </w:rPr>
      <w:t xml:space="preserve"> / </w:t>
    </w:r>
    <w:r>
      <w:rPr>
        <w:b/>
        <w:bCs/>
      </w:rPr>
      <w:t>20</w:t>
    </w:r>
  </w:p>
  <w:p w:rsidR="00A266F6" w:rsidRDefault="00A26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6F6" w:rsidRDefault="00406CE9">
      <w:r>
        <w:separator/>
      </w:r>
    </w:p>
  </w:footnote>
  <w:footnote w:type="continuationSeparator" w:id="0">
    <w:p w:rsidR="00A266F6" w:rsidRDefault="00406CE9">
      <w:r>
        <w:continuationSeparator/>
      </w:r>
    </w:p>
  </w:footnote>
  <w:footnote w:id="1">
    <w:p w:rsidR="00A266F6" w:rsidRDefault="00406CE9">
      <w:pPr>
        <w:pStyle w:val="FootnoteText"/>
        <w:jc w:val="both"/>
      </w:pPr>
      <w:bookmarkStart w:id="1" w:name="_Hlk108597813"/>
      <w:r>
        <w:rPr>
          <w:rStyle w:val="FootnoteReference"/>
        </w:rPr>
        <w:t>[1]</w:t>
      </w:r>
      <w:r>
        <w:rPr>
          <w:rFonts w:hint="eastAsia"/>
        </w:rPr>
        <w:t xml:space="preserve"> On January 27, 2022, a Tik Tok blogger of Xuzhou Cit</w:t>
      </w:r>
      <w:r>
        <w:t xml:space="preserve">y visited the home of a poor family surnamed Dong in Feng County and photographed a woman who was said to have eight children and was </w:t>
      </w:r>
      <w:r>
        <w:t>“</w:t>
      </w:r>
      <w:r>
        <w:t>mentally abnormal</w:t>
      </w:r>
      <w:r>
        <w:t>”</w:t>
      </w:r>
      <w:r>
        <w:t xml:space="preserve">. She was locked in a broken house </w:t>
      </w:r>
      <w:r>
        <w:t>with a chain tied around her neck. The video quickly aroused national attention once released. By early February, administrative authorities in Feng County and Xuzhou City had issued four official circulars, but they failed to quell public anger due to con</w:t>
      </w:r>
      <w:r>
        <w:t>tradictions in content. In mid-February, an investigation team organized by the Jiangsu Provincial Party Committee and government intervened and released a final investigation report, confirming the existence of human trafficking. On Feb 22, Dong was arres</w:t>
      </w:r>
      <w:r>
        <w:t>ted on suspicion of abuse and the woman was diagnosed with schizophrenia by the hospital.</w:t>
      </w:r>
    </w:p>
    <w:bookmarkEnd w:id="1"/>
  </w:footnote>
  <w:footnote w:id="2">
    <w:p w:rsidR="00A266F6" w:rsidRDefault="00406CE9">
      <w:pPr>
        <w:pStyle w:val="FootnoteText"/>
        <w:jc w:val="both"/>
      </w:pPr>
      <w:bookmarkStart w:id="2" w:name="_Hlk108597834"/>
      <w:r>
        <w:rPr>
          <w:rStyle w:val="FootnoteReference"/>
        </w:rPr>
        <w:t>[2]</w:t>
      </w:r>
      <w:r>
        <w:t xml:space="preserve"> At the end of 2021, it was reported that a 76-year-old man in Pingjiang County, Yueyang, Hunan province, had taken in a teenage girl with mental disorder for more</w:t>
      </w:r>
      <w:r>
        <w:t xml:space="preserve"> than a decade. The girl had carved </w:t>
      </w:r>
      <w:r>
        <w:t>“</w:t>
      </w:r>
      <w:r>
        <w:t>I want to go home</w:t>
      </w:r>
      <w:r>
        <w:t>”</w:t>
      </w:r>
      <w:r>
        <w:t xml:space="preserve"> on the wall many times, but was locked in the room for a long time and gave birth to a child. Locals, including the party chief, said it was a </w:t>
      </w:r>
      <w:r>
        <w:t>“</w:t>
      </w:r>
      <w:r>
        <w:t>very normal thing that actually helped the little girl</w:t>
      </w:r>
      <w:r>
        <w:t>”</w:t>
      </w:r>
      <w:r>
        <w:t xml:space="preserve">. Source: Thepaper.cn </w:t>
      </w:r>
      <w:hyperlink r:id="rId1" w:history="1">
        <w:r>
          <w:rPr>
            <w:rStyle w:val="Hyperlink"/>
          </w:rPr>
          <w:t>https://www.thepaper.cn/newsDetail_forward_15868223</w:t>
        </w:r>
        <w:bookmarkEnd w:id="2"/>
      </w:hyperlink>
    </w:p>
  </w:footnote>
  <w:footnote w:id="3">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At the end of 2014, a motorcycle taxi driver in Yilong County, Sichuan </w:t>
      </w:r>
      <w:r>
        <w:t>P</w:t>
      </w:r>
      <w:r>
        <w:rPr>
          <w:rFonts w:hint="eastAsia"/>
        </w:rPr>
        <w:t>rovince met a woman with mental retard</w:t>
      </w:r>
      <w:r>
        <w:rPr>
          <w:rFonts w:hint="eastAsia"/>
        </w:rPr>
        <w:t xml:space="preserve">ation on the road and sent her to the civil administration bureau and the police station. However, he was shunned and finally sold her to a local villager as his wife. She gave birth to a baby who was survived only two months. See China Judgements Online </w:t>
      </w:r>
      <w:r>
        <w:t>(</w:t>
      </w:r>
      <w:r>
        <w:rPr>
          <w:rFonts w:hint="eastAsia"/>
          <w:lang w:eastAsia="zh-Hans"/>
        </w:rPr>
        <w:t>中国裁判文书网</w:t>
      </w:r>
      <w:r>
        <w:rPr>
          <w:lang w:eastAsia="zh-Hans"/>
        </w:rPr>
        <w:t xml:space="preserve">) </w:t>
      </w:r>
      <w:r>
        <w:rPr>
          <w:lang w:eastAsia="zh-Hans"/>
        </w:rPr>
        <w:t xml:space="preserve">: </w:t>
      </w:r>
      <w:r>
        <w:rPr>
          <w:rFonts w:hint="eastAsia"/>
        </w:rPr>
        <w:t xml:space="preserve">Judgment (2016) </w:t>
      </w:r>
      <w:r>
        <w:t xml:space="preserve">Chuan 1324 </w:t>
      </w:r>
      <w:r>
        <w:rPr>
          <w:rFonts w:hint="eastAsia"/>
        </w:rPr>
        <w:t>Xing Chu No.</w:t>
      </w:r>
      <w:r>
        <w:t xml:space="preserve"> </w:t>
      </w:r>
      <w:r>
        <w:rPr>
          <w:rFonts w:hint="eastAsia"/>
        </w:rPr>
        <w:t>1</w:t>
      </w:r>
      <w:r>
        <w:t>66</w:t>
      </w:r>
      <w:r>
        <w:rPr>
          <w:rFonts w:hint="eastAsia"/>
        </w:rPr>
        <w:t>.</w:t>
      </w:r>
      <w:r>
        <w:t xml:space="preserve"> (</w:t>
      </w:r>
      <w:r>
        <w:t>（</w:t>
      </w:r>
      <w:r>
        <w:t>2016</w:t>
      </w:r>
      <w:r>
        <w:t>）川</w:t>
      </w:r>
      <w:r>
        <w:t>1324</w:t>
      </w:r>
      <w:r>
        <w:t>刑初</w:t>
      </w:r>
      <w:r>
        <w:t>166</w:t>
      </w:r>
      <w:r>
        <w:t>号</w:t>
      </w:r>
      <w:r>
        <w:t>)</w:t>
      </w:r>
    </w:p>
  </w:footnote>
  <w:footnote w:id="4">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In 2016, an unidentified woman with dementia was abducted at a long-distance bus station in Guoyang, Anhui Province. She was trafficked five times in just two months, all becau</w:t>
      </w:r>
      <w:r>
        <w:rPr>
          <w:rFonts w:hint="eastAsia"/>
        </w:rPr>
        <w:t>se the buyer</w:t>
      </w:r>
      <w:r>
        <w:t>s</w:t>
      </w:r>
      <w:r>
        <w:rPr>
          <w:rFonts w:hint="eastAsia"/>
        </w:rPr>
        <w:t xml:space="preserve"> took her to a hospital and found she had liver cancer, returned her and demanded a refund. None of the 15 people involved in the trafficking and purchase process helped her to receive medical treatment and the hospital also failed to identify</w:t>
      </w:r>
      <w:r>
        <w:rPr>
          <w:rFonts w:hint="eastAsia"/>
        </w:rPr>
        <w:t xml:space="preserve"> her as being </w:t>
      </w:r>
      <w:r>
        <w:t>trafficked</w:t>
      </w:r>
      <w:r>
        <w:rPr>
          <w:rFonts w:hint="eastAsia"/>
        </w:rPr>
        <w:t>. The woman died of the disease finally. See China Judgements Online</w:t>
      </w:r>
      <w:r>
        <w:t xml:space="preserve"> (</w:t>
      </w:r>
      <w:r>
        <w:rPr>
          <w:rFonts w:hint="eastAsia"/>
          <w:lang w:eastAsia="zh-Hans"/>
        </w:rPr>
        <w:t>中国裁判文书网</w:t>
      </w:r>
      <w:r>
        <w:rPr>
          <w:lang w:eastAsia="zh-Hans"/>
        </w:rPr>
        <w:t xml:space="preserve">) </w:t>
      </w:r>
      <w:r>
        <w:rPr>
          <w:rFonts w:hint="eastAsia"/>
        </w:rPr>
        <w:t>:</w:t>
      </w:r>
      <w:r>
        <w:t xml:space="preserve"> J</w:t>
      </w:r>
      <w:r>
        <w:rPr>
          <w:rFonts w:hint="eastAsia"/>
        </w:rPr>
        <w:t>udgment</w:t>
      </w:r>
      <w:r>
        <w:t xml:space="preserve"> </w:t>
      </w:r>
      <w:r>
        <w:rPr>
          <w:rFonts w:hint="eastAsia"/>
        </w:rPr>
        <w:t xml:space="preserve">(2016) Wan 1622 Xing Chu </w:t>
      </w:r>
      <w:r>
        <w:t>N</w:t>
      </w:r>
      <w:r>
        <w:rPr>
          <w:rFonts w:hint="eastAsia"/>
          <w:lang w:eastAsia="zh-Hans"/>
        </w:rPr>
        <w:t>o</w:t>
      </w:r>
      <w:r>
        <w:rPr>
          <w:lang w:eastAsia="zh-Hans"/>
        </w:rPr>
        <w:t xml:space="preserve">. </w:t>
      </w:r>
      <w:r>
        <w:rPr>
          <w:rFonts w:hint="eastAsia"/>
        </w:rPr>
        <w:t>433.</w:t>
      </w:r>
      <w:r>
        <w:t xml:space="preserve"> (</w:t>
      </w:r>
      <w:r>
        <w:t>（</w:t>
      </w:r>
      <w:r>
        <w:t>2016</w:t>
      </w:r>
      <w:r>
        <w:t>）皖</w:t>
      </w:r>
      <w:r>
        <w:t>1622</w:t>
      </w:r>
      <w:r>
        <w:t>刑初</w:t>
      </w:r>
      <w:r>
        <w:t>433</w:t>
      </w:r>
      <w:r>
        <w:t>号判决书</w:t>
      </w:r>
      <w:r>
        <w:t>)</w:t>
      </w:r>
    </w:p>
  </w:footnote>
  <w:footnote w:id="5">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For example, at the beginning of 2018, Zhengzhou railway police arrested five mem</w:t>
      </w:r>
      <w:r>
        <w:rPr>
          <w:rFonts w:hint="eastAsia"/>
        </w:rPr>
        <w:t xml:space="preserve">bers of a criminal gang who abducted and trafficked women with </w:t>
      </w:r>
      <w:r>
        <w:t>intellectual or psychosocial disabilities</w:t>
      </w:r>
      <w:r>
        <w:rPr>
          <w:rFonts w:hint="eastAsia"/>
        </w:rPr>
        <w:t xml:space="preserve">, and rescued three </w:t>
      </w:r>
      <w:r>
        <w:t>female human trafficking victims with intellectual disabilities</w:t>
      </w:r>
      <w:r>
        <w:rPr>
          <w:rFonts w:hint="eastAsia"/>
        </w:rPr>
        <w:t>. They usually wander around the railway station</w:t>
      </w:r>
      <w:r>
        <w:t>s</w:t>
      </w:r>
      <w:r>
        <w:rPr>
          <w:rFonts w:hint="eastAsia"/>
        </w:rPr>
        <w:t>, subway entrance an</w:t>
      </w:r>
      <w:r>
        <w:rPr>
          <w:rFonts w:hint="eastAsia"/>
        </w:rPr>
        <w:t xml:space="preserve">d other crowded places in Guangzhou. After finding women with </w:t>
      </w:r>
      <w:r>
        <w:t>intellectual or psychosocial disabilities</w:t>
      </w:r>
      <w:r>
        <w:rPr>
          <w:rFonts w:hint="eastAsia"/>
        </w:rPr>
        <w:t>, they will coax them into the rented houses under the pretext of introducing jobs and partners, control their personal freedom by violent means, and sel</w:t>
      </w:r>
      <w:r>
        <w:rPr>
          <w:rFonts w:hint="eastAsia"/>
        </w:rPr>
        <w:t>l them when they find buyers.</w:t>
      </w:r>
      <w:r>
        <w:t xml:space="preserve"> </w:t>
      </w:r>
      <w:hyperlink r:id="rId2" w:history="1">
        <w:r>
          <w:rPr>
            <w:rStyle w:val="Hyperlink"/>
            <w:rFonts w:hint="eastAsia"/>
          </w:rPr>
          <w:t>http://fzsb.hinews.cn/html/2018-12/21/content_6_4.htm</w:t>
        </w:r>
      </w:hyperlink>
    </w:p>
  </w:footnote>
  <w:footnote w:id="6">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The legal representative of the plaintiff, namely the woman</w:t>
      </w:r>
      <w:r>
        <w:t>’</w:t>
      </w:r>
      <w:r>
        <w:rPr>
          <w:rFonts w:hint="eastAsia"/>
        </w:rPr>
        <w:t>s mother, appealed to the court that h</w:t>
      </w:r>
      <w:r>
        <w:rPr>
          <w:rFonts w:hint="eastAsia"/>
        </w:rPr>
        <w:t>er daughter lost in 2007,</w:t>
      </w:r>
      <w:r>
        <w:t xml:space="preserve"> </w:t>
      </w:r>
      <w:r>
        <w:rPr>
          <w:rFonts w:hint="eastAsia"/>
        </w:rPr>
        <w:t>was deceived by the man to live together in the waste yard. The man hid the plaintiff</w:t>
      </w:r>
      <w:r>
        <w:t>’</w:t>
      </w:r>
      <w:r>
        <w:rPr>
          <w:rFonts w:hint="eastAsia"/>
        </w:rPr>
        <w:t>s parents to register their marriage. In January 2015, the Yuhu District People</w:t>
      </w:r>
      <w:r>
        <w:t>’</w:t>
      </w:r>
      <w:r>
        <w:rPr>
          <w:rFonts w:hint="eastAsia"/>
        </w:rPr>
        <w:t>s Court in Xiangtan City, Hunan Province, ruled against divorce,</w:t>
      </w:r>
      <w:r>
        <w:rPr>
          <w:rFonts w:hint="eastAsia"/>
        </w:rPr>
        <w:t xml:space="preserve"> saying, </w:t>
      </w:r>
      <w:r>
        <w:t>“</w:t>
      </w:r>
      <w:r>
        <w:rPr>
          <w:rFonts w:hint="eastAsia"/>
        </w:rPr>
        <w:t xml:space="preserve">Considering the fact that the plaintiff and the defendant have been married for a long time, there is still a possibility of reconciliation between the couple if they strengthen communication and work together to build a good family in the </w:t>
      </w:r>
      <w:r>
        <w:rPr>
          <w:rFonts w:hint="eastAsia"/>
        </w:rPr>
        <w:t>future.</w:t>
      </w:r>
      <w:r>
        <w:t>”</w:t>
      </w:r>
      <w:r>
        <w:rPr>
          <w:rFonts w:hint="eastAsia"/>
        </w:rPr>
        <w:t xml:space="preserve"> Source: Sohu News Juday Studio, The Marriage and Love Dilemma of Mentally Retarded Women in Rural Areas: </w:t>
      </w:r>
      <w:hyperlink r:id="rId3" w:history="1">
        <w:r>
          <w:rPr>
            <w:rStyle w:val="Hyperlink"/>
            <w:rFonts w:hint="eastAsia"/>
          </w:rPr>
          <w:t>https://mp.weixin.qq.com/s/5JiLqdeYVq2k_GiWLHxAYg</w:t>
        </w:r>
      </w:hyperlink>
    </w:p>
  </w:footnote>
  <w:footnote w:id="7">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To prevent </w:t>
      </w:r>
      <w:r>
        <w:t>persons wit</w:t>
      </w:r>
      <w:r>
        <w:t>h</w:t>
      </w:r>
      <w:r>
        <w:rPr>
          <w:rFonts w:hint="eastAsia"/>
        </w:rPr>
        <w:t xml:space="preserve"> </w:t>
      </w:r>
      <w:r>
        <w:t>psychosocial disabilities</w:t>
      </w:r>
      <w:r>
        <w:rPr>
          <w:rFonts w:hint="eastAsia"/>
        </w:rPr>
        <w:t xml:space="preserve"> from hurting others</w:t>
      </w:r>
      <w:r>
        <w:t xml:space="preserve"> or running away</w:t>
      </w:r>
      <w:r>
        <w:rPr>
          <w:rFonts w:hint="eastAsia"/>
        </w:rPr>
        <w:t xml:space="preserve">, they are </w:t>
      </w:r>
      <w:r>
        <w:t>“</w:t>
      </w:r>
      <w:r>
        <w:rPr>
          <w:rFonts w:hint="eastAsia"/>
        </w:rPr>
        <w:t>locked up</w:t>
      </w:r>
      <w:r>
        <w:t>”</w:t>
      </w:r>
      <w:r>
        <w:rPr>
          <w:rFonts w:hint="eastAsia"/>
        </w:rPr>
        <w:t xml:space="preserve"> in dark rooms with ropes, chains and cages to isolate them from the outside world.</w:t>
      </w:r>
      <w:r>
        <w:t xml:space="preserve"> From 2016 to 2020, independent photographer Gongyi </w:t>
      </w:r>
      <w:r>
        <w:t>(</w:t>
      </w:r>
      <w:r>
        <w:t>龚一</w:t>
      </w:r>
      <w:r>
        <w:t>)</w:t>
      </w:r>
      <w:r>
        <w:t xml:space="preserve"> visited more than 100 families </w:t>
      </w:r>
      <w:r>
        <w:t xml:space="preserve">who bought or picked up women with psychosocial disabilities as wives, and published a photo book </w:t>
      </w:r>
      <w:r>
        <w:t>“</w:t>
      </w:r>
      <w:r>
        <w:t>Blind</w:t>
      </w:r>
      <w:r>
        <w:t>”</w:t>
      </w:r>
      <w:r>
        <w:t xml:space="preserve"> </w:t>
      </w:r>
      <w:r>
        <w:t>(</w:t>
      </w:r>
      <w:r>
        <w:t>盲</w:t>
      </w:r>
      <w:r>
        <w:t>)</w:t>
      </w:r>
      <w:r>
        <w:t xml:space="preserve">, including </w:t>
      </w:r>
      <w:r>
        <w:rPr>
          <w:rFonts w:hint="eastAsia"/>
          <w:lang w:eastAsia="zh-Hans"/>
        </w:rPr>
        <w:t>severa</w:t>
      </w:r>
      <w:r>
        <w:rPr>
          <w:lang w:eastAsia="zh-Hans"/>
        </w:rPr>
        <w:t xml:space="preserve">l </w:t>
      </w:r>
      <w:r>
        <w:t xml:space="preserve">photos of locked-up women. </w:t>
      </w:r>
      <w:hyperlink r:id="rId4" w:history="1">
        <w:r>
          <w:rPr>
            <w:rStyle w:val="Hyperlink"/>
          </w:rPr>
          <w:t>http://dig.chouti.cc/link/34053669</w:t>
        </w:r>
      </w:hyperlink>
    </w:p>
  </w:footnote>
  <w:footnote w:id="8">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In early F</w:t>
      </w:r>
      <w:r>
        <w:rPr>
          <w:rFonts w:hint="eastAsia"/>
        </w:rPr>
        <w:t xml:space="preserve">ebruary 2022, </w:t>
      </w:r>
      <w:r>
        <w:rPr>
          <w:rFonts w:hint="eastAsia"/>
          <w:lang w:eastAsia="zh-Hans"/>
        </w:rPr>
        <w:t>two</w:t>
      </w:r>
      <w:r>
        <w:rPr>
          <w:rFonts w:hint="eastAsia"/>
        </w:rPr>
        <w:t xml:space="preserve"> feminists </w:t>
      </w:r>
      <w:r>
        <w:t>“</w:t>
      </w:r>
      <w:r>
        <w:rPr>
          <w:rFonts w:hint="eastAsia"/>
        </w:rPr>
        <w:t>Wuyi</w:t>
      </w:r>
      <w:r>
        <w:t>”</w:t>
      </w:r>
      <w:r>
        <w:rPr>
          <w:rFonts w:hint="eastAsia"/>
        </w:rPr>
        <w:t xml:space="preserve"> </w:t>
      </w:r>
      <w:r>
        <w:t>(</w:t>
      </w:r>
      <w:r>
        <w:rPr>
          <w:rFonts w:hint="eastAsia"/>
          <w:lang w:eastAsia="zh-Hans"/>
        </w:rPr>
        <w:t>乌衣</w:t>
      </w:r>
      <w:r>
        <w:rPr>
          <w:lang w:eastAsia="zh-Hans"/>
        </w:rPr>
        <w:t xml:space="preserve">) </w:t>
      </w:r>
      <w:r>
        <w:rPr>
          <w:rFonts w:hint="eastAsia"/>
        </w:rPr>
        <w:t xml:space="preserve">and </w:t>
      </w:r>
      <w:r>
        <w:t>“</w:t>
      </w:r>
      <w:r>
        <w:rPr>
          <w:rFonts w:hint="eastAsia"/>
        </w:rPr>
        <w:t>Quanmei</w:t>
      </w:r>
      <w:r>
        <w:t>” (</w:t>
      </w:r>
      <w:r>
        <w:rPr>
          <w:rFonts w:hint="eastAsia"/>
          <w:lang w:eastAsia="zh-Hans"/>
        </w:rPr>
        <w:t>拳妹</w:t>
      </w:r>
      <w:r>
        <w:rPr>
          <w:lang w:eastAsia="zh-Hans"/>
        </w:rPr>
        <w:t xml:space="preserve">) </w:t>
      </w:r>
      <w:r>
        <w:rPr>
          <w:rFonts w:hint="eastAsia"/>
        </w:rPr>
        <w:t>went to Xuzhou to</w:t>
      </w:r>
      <w:r>
        <w:t xml:space="preserve"> </w:t>
      </w:r>
      <w:r>
        <w:rPr>
          <w:rFonts w:hint="eastAsia"/>
        </w:rPr>
        <w:t xml:space="preserve">support the </w:t>
      </w:r>
      <w:r>
        <w:t>“</w:t>
      </w:r>
      <w:r>
        <w:t>c</w:t>
      </w:r>
      <w:r>
        <w:rPr>
          <w:rFonts w:hint="eastAsia"/>
        </w:rPr>
        <w:t>hain</w:t>
      </w:r>
      <w:r>
        <w:t>ed</w:t>
      </w:r>
      <w:r>
        <w:rPr>
          <w:rFonts w:hint="eastAsia"/>
        </w:rPr>
        <w:t xml:space="preserve"> </w:t>
      </w:r>
      <w:r>
        <w:t>woman</w:t>
      </w:r>
      <w:r>
        <w:t>”</w:t>
      </w:r>
      <w:r>
        <w:rPr>
          <w:rFonts w:hint="eastAsia"/>
        </w:rPr>
        <w:t xml:space="preserve">. </w:t>
      </w:r>
      <w:r>
        <w:t xml:space="preserve">They failed to visit </w:t>
      </w:r>
      <w:r>
        <w:rPr>
          <w:rFonts w:hint="eastAsia"/>
          <w:lang w:eastAsia="zh-Hans"/>
        </w:rPr>
        <w:t>he</w:t>
      </w:r>
      <w:r>
        <w:rPr>
          <w:lang w:eastAsia="zh-Hans"/>
        </w:rPr>
        <w:t>r in person in the hospital, and soon got</w:t>
      </w:r>
      <w:r>
        <w:rPr>
          <w:rFonts w:hint="eastAsia"/>
        </w:rPr>
        <w:t xml:space="preserve"> illegally detained and abused</w:t>
      </w:r>
      <w:r>
        <w:t xml:space="preserve"> in S</w:t>
      </w:r>
      <w:r>
        <w:rPr>
          <w:rFonts w:hint="eastAsia"/>
          <w:lang w:eastAsia="zh-Hans"/>
        </w:rPr>
        <w:t>u</w:t>
      </w:r>
      <w:r>
        <w:rPr>
          <w:lang w:eastAsia="zh-Hans"/>
        </w:rPr>
        <w:t>nlou P</w:t>
      </w:r>
      <w:r>
        <w:rPr>
          <w:rFonts w:hint="eastAsia"/>
          <w:lang w:eastAsia="zh-Hans"/>
        </w:rPr>
        <w:t>olic</w:t>
      </w:r>
      <w:r>
        <w:rPr>
          <w:lang w:eastAsia="zh-Hans"/>
        </w:rPr>
        <w:t xml:space="preserve">e Station </w:t>
      </w:r>
      <w:r>
        <w:rPr>
          <w:lang w:eastAsia="zh-Hans"/>
        </w:rPr>
        <w:t>(</w:t>
      </w:r>
      <w:r>
        <w:rPr>
          <w:rFonts w:hint="eastAsia"/>
          <w:lang w:eastAsia="zh-Hans"/>
        </w:rPr>
        <w:t>孙楼派出所</w:t>
      </w:r>
      <w:r>
        <w:rPr>
          <w:lang w:eastAsia="zh-Hans"/>
        </w:rPr>
        <w:t>)</w:t>
      </w:r>
      <w:r>
        <w:rPr>
          <w:rFonts w:hint="eastAsia"/>
        </w:rPr>
        <w:t xml:space="preserve">. Since February 18, </w:t>
      </w:r>
      <w:r>
        <w:rPr>
          <w:rFonts w:hint="eastAsia"/>
        </w:rPr>
        <w:t>after h</w:t>
      </w:r>
      <w:r>
        <w:t>er</w:t>
      </w:r>
      <w:r>
        <w:rPr>
          <w:rFonts w:hint="eastAsia"/>
        </w:rPr>
        <w:t xml:space="preserve"> release, Wu Yi </w:t>
      </w:r>
      <w:r>
        <w:t xml:space="preserve">had </w:t>
      </w:r>
      <w:r>
        <w:rPr>
          <w:rFonts w:hint="eastAsia"/>
        </w:rPr>
        <w:t>disclosed h</w:t>
      </w:r>
      <w:r>
        <w:t>er</w:t>
      </w:r>
      <w:r>
        <w:rPr>
          <w:rFonts w:hint="eastAsia"/>
        </w:rPr>
        <w:t xml:space="preserve"> interrogation experience on </w:t>
      </w:r>
      <w:r>
        <w:t xml:space="preserve">her </w:t>
      </w:r>
      <w:r>
        <w:rPr>
          <w:rFonts w:hint="eastAsia"/>
        </w:rPr>
        <w:t>Weibo</w:t>
      </w:r>
      <w:r>
        <w:t xml:space="preserve"> account (which had been closed in July 14)</w:t>
      </w:r>
      <w:r>
        <w:rPr>
          <w:rFonts w:hint="eastAsia"/>
        </w:rPr>
        <w:t>, which attracted widespread attention</w:t>
      </w:r>
      <w:r>
        <w:t>. A</w:t>
      </w:r>
      <w:r>
        <w:rPr>
          <w:rFonts w:hint="eastAsia"/>
        </w:rPr>
        <w:t xml:space="preserve">nd then </w:t>
      </w:r>
      <w:r>
        <w:t xml:space="preserve">she </w:t>
      </w:r>
      <w:r>
        <w:rPr>
          <w:rFonts w:hint="eastAsia"/>
          <w:lang w:eastAsia="zh-Hans"/>
        </w:rPr>
        <w:t>was</w:t>
      </w:r>
      <w:r>
        <w:rPr>
          <w:lang w:eastAsia="zh-Hans"/>
        </w:rPr>
        <w:t xml:space="preserve"> missing </w:t>
      </w:r>
      <w:r>
        <w:rPr>
          <w:rFonts w:hint="eastAsia"/>
        </w:rPr>
        <w:t>in early March. It was not until mid-March that the outside world le</w:t>
      </w:r>
      <w:r>
        <w:rPr>
          <w:rFonts w:hint="eastAsia"/>
        </w:rPr>
        <w:t xml:space="preserve">arned that she had been arrested by the Xuzhou Pei County police and placed under residential surveillance in the name of </w:t>
      </w:r>
      <w:r>
        <w:t>“</w:t>
      </w:r>
      <w:r>
        <w:rPr>
          <w:rFonts w:hint="eastAsia"/>
          <w:i/>
          <w:iCs/>
        </w:rPr>
        <w:t>picking quarrels and provoking trouble</w:t>
      </w:r>
      <w:r>
        <w:t>”</w:t>
      </w:r>
      <w:r>
        <w:t xml:space="preserve"> </w:t>
      </w:r>
      <w:r>
        <w:t>(</w:t>
      </w:r>
      <w:r>
        <w:rPr>
          <w:rFonts w:hint="eastAsia"/>
          <w:lang w:eastAsia="zh-Hans"/>
        </w:rPr>
        <w:t>寻衅滋事</w:t>
      </w:r>
      <w:r>
        <w:rPr>
          <w:lang w:eastAsia="zh-Hans"/>
        </w:rPr>
        <w:t>)</w:t>
      </w:r>
      <w:r>
        <w:t>.</w:t>
      </w:r>
      <w:r>
        <w:rPr>
          <w:rFonts w:hint="eastAsia"/>
        </w:rPr>
        <w:t xml:space="preserve"> The police did not allow h</w:t>
      </w:r>
      <w:r>
        <w:t>er</w:t>
      </w:r>
      <w:r>
        <w:rPr>
          <w:rFonts w:hint="eastAsia"/>
        </w:rPr>
        <w:t xml:space="preserve"> to hire a lawyer, but appointed h</w:t>
      </w:r>
      <w:r>
        <w:t>er</w:t>
      </w:r>
      <w:r>
        <w:rPr>
          <w:rFonts w:hint="eastAsia"/>
        </w:rPr>
        <w:t xml:space="preserve"> an official legal ai</w:t>
      </w:r>
      <w:r>
        <w:rPr>
          <w:rFonts w:hint="eastAsia"/>
        </w:rPr>
        <w:t>d lawyer.</w:t>
      </w:r>
    </w:p>
  </w:footnote>
  <w:footnote w:id="9">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In March 2022, Guangxi Province published the investigation results of the case </w:t>
      </w:r>
      <w:r>
        <w:t>“</w:t>
      </w:r>
      <w:r>
        <w:rPr>
          <w:rFonts w:hint="eastAsia"/>
        </w:rPr>
        <w:t>Liang er couple in Rong County gave birth to 15 children</w:t>
      </w:r>
      <w:r>
        <w:t>”</w:t>
      </w:r>
      <w:r>
        <w:rPr>
          <w:rFonts w:hint="eastAsia"/>
        </w:rPr>
        <w:t>, and found that there was no case of abducting women or forced marriage, but the government still punis</w:t>
      </w:r>
      <w:r>
        <w:rPr>
          <w:rFonts w:hint="eastAsia"/>
        </w:rPr>
        <w:t xml:space="preserve">hed the 11 persons by Party discipline and administrative regulations for the reason of </w:t>
      </w:r>
      <w:r>
        <w:t>“</w:t>
      </w:r>
      <w:r>
        <w:rPr>
          <w:rFonts w:hint="eastAsia"/>
        </w:rPr>
        <w:t>inadequate implementation of family planning responsibilities</w:t>
      </w:r>
      <w:r>
        <w:t>”</w:t>
      </w:r>
      <w:r>
        <w:rPr>
          <w:rFonts w:hint="eastAsia"/>
        </w:rPr>
        <w:t>.</w:t>
      </w:r>
    </w:p>
  </w:footnote>
  <w:footnote w:id="10">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rPr>
          <w:rFonts w:hint="eastAsia"/>
        </w:rPr>
        <w:t xml:space="preserve">See the China Judgements Online </w:t>
      </w:r>
      <w:r>
        <w:t>(</w:t>
      </w:r>
      <w:r>
        <w:rPr>
          <w:rFonts w:hint="eastAsia"/>
          <w:lang w:eastAsia="zh-Hans"/>
        </w:rPr>
        <w:t>中国</w:t>
      </w:r>
      <w:r>
        <w:rPr>
          <w:rFonts w:hint="eastAsia"/>
          <w:lang w:eastAsia="zh-Hans"/>
        </w:rPr>
        <w:t>裁判文书网</w:t>
      </w:r>
      <w:r>
        <w:rPr>
          <w:lang w:eastAsia="zh-Hans"/>
        </w:rPr>
        <w:t xml:space="preserve">) </w:t>
      </w:r>
      <w:r>
        <w:rPr>
          <w:rFonts w:hint="eastAsia"/>
        </w:rPr>
        <w:t>:</w:t>
      </w:r>
      <w:r>
        <w:t xml:space="preserve"> </w:t>
      </w:r>
      <w:r>
        <w:rPr>
          <w:rFonts w:hint="eastAsia"/>
        </w:rPr>
        <w:t>Judgement</w:t>
      </w:r>
      <w:r>
        <w:t xml:space="preserve"> </w:t>
      </w:r>
      <w:r>
        <w:rPr>
          <w:rFonts w:hint="eastAsia"/>
        </w:rPr>
        <w:t xml:space="preserve">(2016) Lu 1403 Xing Chu </w:t>
      </w:r>
      <w:r>
        <w:t xml:space="preserve">No. </w:t>
      </w:r>
      <w:r>
        <w:rPr>
          <w:rFonts w:hint="eastAsia"/>
        </w:rPr>
        <w:t>136</w:t>
      </w:r>
      <w:r>
        <w:t>.</w:t>
      </w:r>
      <w:r>
        <w:rPr>
          <w:rFonts w:hint="eastAsia"/>
        </w:rPr>
        <w:t xml:space="preserve"> </w:t>
      </w:r>
      <w:r>
        <w:t xml:space="preserve"> </w:t>
      </w:r>
      <w:r>
        <w:t>(</w:t>
      </w:r>
      <w:r>
        <w:t>（</w:t>
      </w:r>
      <w:r>
        <w:rPr>
          <w:rFonts w:hint="eastAsia"/>
        </w:rPr>
        <w:t>2016</w:t>
      </w:r>
      <w:r>
        <w:t>）</w:t>
      </w:r>
      <w:r>
        <w:rPr>
          <w:rFonts w:hint="eastAsia"/>
        </w:rPr>
        <w:t>鲁</w:t>
      </w:r>
      <w:r>
        <w:rPr>
          <w:rFonts w:hint="eastAsia"/>
        </w:rPr>
        <w:t>140</w:t>
      </w:r>
      <w:r>
        <w:rPr>
          <w:rFonts w:hint="eastAsia"/>
        </w:rPr>
        <w:t>3</w:t>
      </w:r>
      <w:r>
        <w:rPr>
          <w:rFonts w:hint="eastAsia"/>
        </w:rPr>
        <w:t>刑初</w:t>
      </w:r>
      <w:r>
        <w:rPr>
          <w:rFonts w:hint="eastAsia"/>
        </w:rPr>
        <w:t>136</w:t>
      </w:r>
      <w:r>
        <w:rPr>
          <w:rFonts w:hint="eastAsia"/>
        </w:rPr>
        <w:t>号判决书</w:t>
      </w:r>
      <w:r>
        <w:t>)</w:t>
      </w:r>
    </w:p>
  </w:footnote>
  <w:footnote w:id="11">
    <w:p w:rsidR="00A266F6" w:rsidRDefault="00406CE9">
      <w:pPr>
        <w:pStyle w:val="FootnoteText"/>
        <w:jc w:val="both"/>
      </w:pPr>
      <w:r>
        <w:rPr>
          <w:rStyle w:val="FootnoteReference"/>
        </w:rPr>
        <w:t>[</w:t>
      </w:r>
      <w:r>
        <w:rPr>
          <w:rStyle w:val="FootnoteReference"/>
        </w:rPr>
        <w:footnoteRef/>
      </w:r>
      <w:r>
        <w:rPr>
          <w:rStyle w:val="FootnoteReference"/>
        </w:rPr>
        <w:t>]</w:t>
      </w:r>
      <w:r>
        <w:t xml:space="preserve"> </w:t>
      </w:r>
      <w:r>
        <w:t>“</w:t>
      </w:r>
      <w:r>
        <w:rPr>
          <w:rFonts w:hint="eastAsia"/>
          <w:i/>
          <w:iCs/>
        </w:rPr>
        <w:t>De facto unsupported children</w:t>
      </w:r>
      <w:r>
        <w:t>”</w:t>
      </w:r>
      <w:r>
        <w:rPr>
          <w:rFonts w:hint="eastAsia"/>
        </w:rPr>
        <w:t xml:space="preserve"> refer to children whose parents are both severely disabled, seriously ill, serving a prison sentence, undergoing compulsory isolation for drug rehabilitation, subject to other measures restricting personal fr</w:t>
      </w:r>
      <w:r>
        <w:rPr>
          <w:rFonts w:hint="eastAsia"/>
        </w:rPr>
        <w:t xml:space="preserve">eedom or unavailable to contact; or one of the parents is dead or missing, and the other parent </w:t>
      </w:r>
      <w:r>
        <w:t>meets one of the above-mentioned conditions</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33874"/>
    <w:multiLevelType w:val="multilevel"/>
    <w:tmpl w:val="02233874"/>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17C516AC"/>
    <w:multiLevelType w:val="multilevel"/>
    <w:tmpl w:val="17C516AC"/>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18A67E9"/>
    <w:multiLevelType w:val="multilevel"/>
    <w:tmpl w:val="218A67E9"/>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34AE485F"/>
    <w:multiLevelType w:val="multilevel"/>
    <w:tmpl w:val="34AE485F"/>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7EE51DD"/>
    <w:multiLevelType w:val="multilevel"/>
    <w:tmpl w:val="37EE51DD"/>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4F7A35B8"/>
    <w:multiLevelType w:val="multilevel"/>
    <w:tmpl w:val="4F7A35B8"/>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5D2C3D9E"/>
    <w:multiLevelType w:val="multilevel"/>
    <w:tmpl w:val="5D2C3D9E"/>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6BB95983"/>
    <w:multiLevelType w:val="multilevel"/>
    <w:tmpl w:val="6BB95983"/>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6E9046CB"/>
    <w:multiLevelType w:val="multilevel"/>
    <w:tmpl w:val="6E9046CB"/>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7FF35618"/>
    <w:multiLevelType w:val="multilevel"/>
    <w:tmpl w:val="7FF35618"/>
    <w:lvl w:ilvl="0">
      <w:start w:val="1"/>
      <w:numFmt w:val="lowerLette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9"/>
  </w:num>
  <w:num w:numId="2">
    <w:abstractNumId w:val="4"/>
  </w:num>
  <w:num w:numId="3">
    <w:abstractNumId w:val="0"/>
  </w:num>
  <w:num w:numId="4">
    <w:abstractNumId w:val="6"/>
  </w:num>
  <w:num w:numId="5">
    <w:abstractNumId w:val="7"/>
  </w:num>
  <w:num w:numId="6">
    <w:abstractNumId w:val="2"/>
  </w:num>
  <w:num w:numId="7">
    <w:abstractNumId w:val="3"/>
  </w:num>
  <w:num w:numId="8">
    <w:abstractNumId w:val="1"/>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defaultTabStop w:val="420"/>
  <w:drawingGridVerticalSpacing w:val="156"/>
  <w:noPunctuationKerning/>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F7B6DC"/>
    <w:rsid w:val="8B3B4F94"/>
    <w:rsid w:val="B3F6663A"/>
    <w:rsid w:val="B7B73D8F"/>
    <w:rsid w:val="BB6D8226"/>
    <w:rsid w:val="BCA7B670"/>
    <w:rsid w:val="C8FFB922"/>
    <w:rsid w:val="CF77958D"/>
    <w:rsid w:val="CFF1E9AE"/>
    <w:rsid w:val="D9B45919"/>
    <w:rsid w:val="DBF3D817"/>
    <w:rsid w:val="DEBFA6DF"/>
    <w:rsid w:val="E9EFAE63"/>
    <w:rsid w:val="F6B5D365"/>
    <w:rsid w:val="F777BDDB"/>
    <w:rsid w:val="FFCF8773"/>
    <w:rsid w:val="00002AF0"/>
    <w:rsid w:val="00010FF8"/>
    <w:rsid w:val="0001162E"/>
    <w:rsid w:val="00013CDD"/>
    <w:rsid w:val="00015607"/>
    <w:rsid w:val="000267C0"/>
    <w:rsid w:val="000331C0"/>
    <w:rsid w:val="00036011"/>
    <w:rsid w:val="0004249F"/>
    <w:rsid w:val="00046FF3"/>
    <w:rsid w:val="000501D1"/>
    <w:rsid w:val="000511D5"/>
    <w:rsid w:val="00060FAD"/>
    <w:rsid w:val="00060FAE"/>
    <w:rsid w:val="0006189D"/>
    <w:rsid w:val="00063908"/>
    <w:rsid w:val="00071373"/>
    <w:rsid w:val="00072975"/>
    <w:rsid w:val="0007696B"/>
    <w:rsid w:val="00082C4E"/>
    <w:rsid w:val="00090E7C"/>
    <w:rsid w:val="00091B1B"/>
    <w:rsid w:val="00091E37"/>
    <w:rsid w:val="00095163"/>
    <w:rsid w:val="00095A6F"/>
    <w:rsid w:val="00096E87"/>
    <w:rsid w:val="000A1165"/>
    <w:rsid w:val="000A2090"/>
    <w:rsid w:val="000A45AE"/>
    <w:rsid w:val="000B27A5"/>
    <w:rsid w:val="000B4E0B"/>
    <w:rsid w:val="000B5C08"/>
    <w:rsid w:val="000C164E"/>
    <w:rsid w:val="000C268C"/>
    <w:rsid w:val="000C5C36"/>
    <w:rsid w:val="000C7479"/>
    <w:rsid w:val="000D6BD5"/>
    <w:rsid w:val="000E05F1"/>
    <w:rsid w:val="000E35D2"/>
    <w:rsid w:val="000E6234"/>
    <w:rsid w:val="000F280E"/>
    <w:rsid w:val="000F7038"/>
    <w:rsid w:val="001076F4"/>
    <w:rsid w:val="001079D3"/>
    <w:rsid w:val="0011251C"/>
    <w:rsid w:val="00114D72"/>
    <w:rsid w:val="0012198F"/>
    <w:rsid w:val="00123563"/>
    <w:rsid w:val="00123FE6"/>
    <w:rsid w:val="0012429B"/>
    <w:rsid w:val="00125204"/>
    <w:rsid w:val="001255C5"/>
    <w:rsid w:val="0012680B"/>
    <w:rsid w:val="0013032A"/>
    <w:rsid w:val="00130C9C"/>
    <w:rsid w:val="00136E80"/>
    <w:rsid w:val="001374B4"/>
    <w:rsid w:val="0014648E"/>
    <w:rsid w:val="00147EDF"/>
    <w:rsid w:val="00150032"/>
    <w:rsid w:val="001505A3"/>
    <w:rsid w:val="001549D8"/>
    <w:rsid w:val="00154B6B"/>
    <w:rsid w:val="00162340"/>
    <w:rsid w:val="001654B4"/>
    <w:rsid w:val="001707DF"/>
    <w:rsid w:val="00170ED7"/>
    <w:rsid w:val="00175162"/>
    <w:rsid w:val="00177180"/>
    <w:rsid w:val="00180A51"/>
    <w:rsid w:val="00180A54"/>
    <w:rsid w:val="001834EA"/>
    <w:rsid w:val="00183CE9"/>
    <w:rsid w:val="0018703F"/>
    <w:rsid w:val="00187A3A"/>
    <w:rsid w:val="00195736"/>
    <w:rsid w:val="0019626B"/>
    <w:rsid w:val="001A772D"/>
    <w:rsid w:val="001B4169"/>
    <w:rsid w:val="001C46EB"/>
    <w:rsid w:val="001C5845"/>
    <w:rsid w:val="001C5D00"/>
    <w:rsid w:val="001D014F"/>
    <w:rsid w:val="001D1786"/>
    <w:rsid w:val="001D3AE0"/>
    <w:rsid w:val="001D4D24"/>
    <w:rsid w:val="001D59ED"/>
    <w:rsid w:val="001D5D0E"/>
    <w:rsid w:val="001E135D"/>
    <w:rsid w:val="001F3C70"/>
    <w:rsid w:val="001F59FE"/>
    <w:rsid w:val="001F5EB6"/>
    <w:rsid w:val="001F78F3"/>
    <w:rsid w:val="002002E4"/>
    <w:rsid w:val="0020554E"/>
    <w:rsid w:val="002116F6"/>
    <w:rsid w:val="002120F8"/>
    <w:rsid w:val="00212892"/>
    <w:rsid w:val="00214463"/>
    <w:rsid w:val="0021763D"/>
    <w:rsid w:val="00217C24"/>
    <w:rsid w:val="00217F74"/>
    <w:rsid w:val="00220369"/>
    <w:rsid w:val="00221A78"/>
    <w:rsid w:val="00222EFA"/>
    <w:rsid w:val="0022651F"/>
    <w:rsid w:val="002308D1"/>
    <w:rsid w:val="002339F7"/>
    <w:rsid w:val="00236FDE"/>
    <w:rsid w:val="00240D14"/>
    <w:rsid w:val="00242B0A"/>
    <w:rsid w:val="00245F95"/>
    <w:rsid w:val="00247607"/>
    <w:rsid w:val="00247815"/>
    <w:rsid w:val="00252787"/>
    <w:rsid w:val="00263A7F"/>
    <w:rsid w:val="002659B7"/>
    <w:rsid w:val="00270424"/>
    <w:rsid w:val="00272390"/>
    <w:rsid w:val="00272B8F"/>
    <w:rsid w:val="002741B0"/>
    <w:rsid w:val="00274568"/>
    <w:rsid w:val="00282379"/>
    <w:rsid w:val="00290783"/>
    <w:rsid w:val="00294F11"/>
    <w:rsid w:val="002959CF"/>
    <w:rsid w:val="00295E77"/>
    <w:rsid w:val="00297DFD"/>
    <w:rsid w:val="002A23B5"/>
    <w:rsid w:val="002A29C3"/>
    <w:rsid w:val="002A4324"/>
    <w:rsid w:val="002B1B7D"/>
    <w:rsid w:val="002C161E"/>
    <w:rsid w:val="002C197A"/>
    <w:rsid w:val="002C341C"/>
    <w:rsid w:val="002C35EA"/>
    <w:rsid w:val="002C6AF5"/>
    <w:rsid w:val="002D064F"/>
    <w:rsid w:val="002D2D72"/>
    <w:rsid w:val="002D5595"/>
    <w:rsid w:val="002E2825"/>
    <w:rsid w:val="002F0430"/>
    <w:rsid w:val="002F5338"/>
    <w:rsid w:val="002F59B1"/>
    <w:rsid w:val="002F5FAF"/>
    <w:rsid w:val="00300EEB"/>
    <w:rsid w:val="00305E56"/>
    <w:rsid w:val="003070A6"/>
    <w:rsid w:val="00307452"/>
    <w:rsid w:val="003145F4"/>
    <w:rsid w:val="003249F9"/>
    <w:rsid w:val="00324E53"/>
    <w:rsid w:val="003257E5"/>
    <w:rsid w:val="00330797"/>
    <w:rsid w:val="003341F3"/>
    <w:rsid w:val="003364A7"/>
    <w:rsid w:val="00341DF5"/>
    <w:rsid w:val="00342698"/>
    <w:rsid w:val="00344BF8"/>
    <w:rsid w:val="003457A8"/>
    <w:rsid w:val="00352780"/>
    <w:rsid w:val="00352C1F"/>
    <w:rsid w:val="00352F9D"/>
    <w:rsid w:val="00353E20"/>
    <w:rsid w:val="00354FCB"/>
    <w:rsid w:val="00356F0E"/>
    <w:rsid w:val="00360C39"/>
    <w:rsid w:val="00360D70"/>
    <w:rsid w:val="00372120"/>
    <w:rsid w:val="003727A1"/>
    <w:rsid w:val="00372BE7"/>
    <w:rsid w:val="00373FA0"/>
    <w:rsid w:val="003766AA"/>
    <w:rsid w:val="00380E65"/>
    <w:rsid w:val="00380E70"/>
    <w:rsid w:val="00382315"/>
    <w:rsid w:val="003903F1"/>
    <w:rsid w:val="00391438"/>
    <w:rsid w:val="003A55D6"/>
    <w:rsid w:val="003A58D2"/>
    <w:rsid w:val="003A6726"/>
    <w:rsid w:val="003A6CC4"/>
    <w:rsid w:val="003B7466"/>
    <w:rsid w:val="003C166E"/>
    <w:rsid w:val="003C2675"/>
    <w:rsid w:val="003C4AB3"/>
    <w:rsid w:val="003D05EB"/>
    <w:rsid w:val="003D2B4C"/>
    <w:rsid w:val="003D2BB1"/>
    <w:rsid w:val="003D69F8"/>
    <w:rsid w:val="003E036D"/>
    <w:rsid w:val="003E4D15"/>
    <w:rsid w:val="003F2C5B"/>
    <w:rsid w:val="003F5240"/>
    <w:rsid w:val="003F58F7"/>
    <w:rsid w:val="003F752A"/>
    <w:rsid w:val="003F7939"/>
    <w:rsid w:val="00406C35"/>
    <w:rsid w:val="00406CE9"/>
    <w:rsid w:val="004105BF"/>
    <w:rsid w:val="00414000"/>
    <w:rsid w:val="004151A2"/>
    <w:rsid w:val="0041529D"/>
    <w:rsid w:val="00416E8F"/>
    <w:rsid w:val="00417F88"/>
    <w:rsid w:val="00423846"/>
    <w:rsid w:val="00431D83"/>
    <w:rsid w:val="00433752"/>
    <w:rsid w:val="004346BD"/>
    <w:rsid w:val="00435A6D"/>
    <w:rsid w:val="00436FD1"/>
    <w:rsid w:val="0044650F"/>
    <w:rsid w:val="0045068F"/>
    <w:rsid w:val="00450FFF"/>
    <w:rsid w:val="004517B1"/>
    <w:rsid w:val="00452000"/>
    <w:rsid w:val="004523D3"/>
    <w:rsid w:val="004535F6"/>
    <w:rsid w:val="00457D0F"/>
    <w:rsid w:val="004621CA"/>
    <w:rsid w:val="004637B6"/>
    <w:rsid w:val="004651D5"/>
    <w:rsid w:val="0046730F"/>
    <w:rsid w:val="0046761F"/>
    <w:rsid w:val="0047228B"/>
    <w:rsid w:val="0048023F"/>
    <w:rsid w:val="00486C4B"/>
    <w:rsid w:val="00492133"/>
    <w:rsid w:val="0049714F"/>
    <w:rsid w:val="004A056F"/>
    <w:rsid w:val="004A09D8"/>
    <w:rsid w:val="004A2EC8"/>
    <w:rsid w:val="004A4944"/>
    <w:rsid w:val="004A5FC3"/>
    <w:rsid w:val="004A6799"/>
    <w:rsid w:val="004B026A"/>
    <w:rsid w:val="004B02DB"/>
    <w:rsid w:val="004B0420"/>
    <w:rsid w:val="004B2FBE"/>
    <w:rsid w:val="004C038C"/>
    <w:rsid w:val="004C0447"/>
    <w:rsid w:val="004C7CDF"/>
    <w:rsid w:val="004D3929"/>
    <w:rsid w:val="004D3FD3"/>
    <w:rsid w:val="004D4274"/>
    <w:rsid w:val="004D67C3"/>
    <w:rsid w:val="004E0D94"/>
    <w:rsid w:val="004E697E"/>
    <w:rsid w:val="004E77B1"/>
    <w:rsid w:val="004F026F"/>
    <w:rsid w:val="004F58EA"/>
    <w:rsid w:val="0050459D"/>
    <w:rsid w:val="00510BF5"/>
    <w:rsid w:val="00516480"/>
    <w:rsid w:val="00523F4E"/>
    <w:rsid w:val="00533ED6"/>
    <w:rsid w:val="00540088"/>
    <w:rsid w:val="005404D5"/>
    <w:rsid w:val="00542738"/>
    <w:rsid w:val="005428CE"/>
    <w:rsid w:val="00543E93"/>
    <w:rsid w:val="00544638"/>
    <w:rsid w:val="00545E32"/>
    <w:rsid w:val="00546440"/>
    <w:rsid w:val="00546EAF"/>
    <w:rsid w:val="005477D0"/>
    <w:rsid w:val="0055535D"/>
    <w:rsid w:val="005553E1"/>
    <w:rsid w:val="005573D6"/>
    <w:rsid w:val="00560036"/>
    <w:rsid w:val="005623EF"/>
    <w:rsid w:val="0056369E"/>
    <w:rsid w:val="00582176"/>
    <w:rsid w:val="005831CB"/>
    <w:rsid w:val="00583FEC"/>
    <w:rsid w:val="00584BB1"/>
    <w:rsid w:val="005908B6"/>
    <w:rsid w:val="00595475"/>
    <w:rsid w:val="005A1FE3"/>
    <w:rsid w:val="005A4CDF"/>
    <w:rsid w:val="005A55D5"/>
    <w:rsid w:val="005A7852"/>
    <w:rsid w:val="005B5089"/>
    <w:rsid w:val="005B6A9F"/>
    <w:rsid w:val="005B6AC7"/>
    <w:rsid w:val="005C258D"/>
    <w:rsid w:val="005C4282"/>
    <w:rsid w:val="005D03B5"/>
    <w:rsid w:val="005D46A2"/>
    <w:rsid w:val="005D5164"/>
    <w:rsid w:val="005D71C1"/>
    <w:rsid w:val="005E43FF"/>
    <w:rsid w:val="005E6592"/>
    <w:rsid w:val="005F019B"/>
    <w:rsid w:val="005F0C81"/>
    <w:rsid w:val="005F4043"/>
    <w:rsid w:val="005F558A"/>
    <w:rsid w:val="005F6323"/>
    <w:rsid w:val="006021EA"/>
    <w:rsid w:val="00610E2F"/>
    <w:rsid w:val="00611FE0"/>
    <w:rsid w:val="00614D07"/>
    <w:rsid w:val="0061548B"/>
    <w:rsid w:val="0061551B"/>
    <w:rsid w:val="00616B82"/>
    <w:rsid w:val="00622113"/>
    <w:rsid w:val="00622B27"/>
    <w:rsid w:val="0062419E"/>
    <w:rsid w:val="006301A3"/>
    <w:rsid w:val="0063112F"/>
    <w:rsid w:val="006317E7"/>
    <w:rsid w:val="00632F73"/>
    <w:rsid w:val="00633438"/>
    <w:rsid w:val="006453BB"/>
    <w:rsid w:val="006535F8"/>
    <w:rsid w:val="006546F7"/>
    <w:rsid w:val="006612C8"/>
    <w:rsid w:val="00663A03"/>
    <w:rsid w:val="0067190B"/>
    <w:rsid w:val="0068216A"/>
    <w:rsid w:val="00684302"/>
    <w:rsid w:val="00690CB6"/>
    <w:rsid w:val="006963C0"/>
    <w:rsid w:val="0069691C"/>
    <w:rsid w:val="006A625D"/>
    <w:rsid w:val="006B0DF8"/>
    <w:rsid w:val="006B14C4"/>
    <w:rsid w:val="006B39F2"/>
    <w:rsid w:val="006C569B"/>
    <w:rsid w:val="006C62B9"/>
    <w:rsid w:val="006C7AA6"/>
    <w:rsid w:val="006D7186"/>
    <w:rsid w:val="006E2A94"/>
    <w:rsid w:val="006E58C5"/>
    <w:rsid w:val="006E6E34"/>
    <w:rsid w:val="006E7D77"/>
    <w:rsid w:val="006F2C7A"/>
    <w:rsid w:val="006F7CE2"/>
    <w:rsid w:val="007029DF"/>
    <w:rsid w:val="00702DAA"/>
    <w:rsid w:val="00703921"/>
    <w:rsid w:val="007100C5"/>
    <w:rsid w:val="0071095E"/>
    <w:rsid w:val="00714DEC"/>
    <w:rsid w:val="00715C02"/>
    <w:rsid w:val="00715E4A"/>
    <w:rsid w:val="007203AD"/>
    <w:rsid w:val="00720699"/>
    <w:rsid w:val="00723487"/>
    <w:rsid w:val="007242FA"/>
    <w:rsid w:val="00725252"/>
    <w:rsid w:val="007325F4"/>
    <w:rsid w:val="007339AD"/>
    <w:rsid w:val="00735966"/>
    <w:rsid w:val="007421D7"/>
    <w:rsid w:val="007431BD"/>
    <w:rsid w:val="007479D5"/>
    <w:rsid w:val="00751B4C"/>
    <w:rsid w:val="00753BF2"/>
    <w:rsid w:val="0076083E"/>
    <w:rsid w:val="00767D6C"/>
    <w:rsid w:val="00770D11"/>
    <w:rsid w:val="00773967"/>
    <w:rsid w:val="0078327A"/>
    <w:rsid w:val="0078699F"/>
    <w:rsid w:val="0078772E"/>
    <w:rsid w:val="00791482"/>
    <w:rsid w:val="007925A5"/>
    <w:rsid w:val="007A01B0"/>
    <w:rsid w:val="007C1644"/>
    <w:rsid w:val="007C41D1"/>
    <w:rsid w:val="007C41DB"/>
    <w:rsid w:val="007C47A8"/>
    <w:rsid w:val="007C50B7"/>
    <w:rsid w:val="007C5E23"/>
    <w:rsid w:val="007D09A4"/>
    <w:rsid w:val="007D2AFA"/>
    <w:rsid w:val="007D5E23"/>
    <w:rsid w:val="007E3611"/>
    <w:rsid w:val="007E4C97"/>
    <w:rsid w:val="007E6BDA"/>
    <w:rsid w:val="007E7968"/>
    <w:rsid w:val="007F1BBA"/>
    <w:rsid w:val="007F3040"/>
    <w:rsid w:val="007F4AA7"/>
    <w:rsid w:val="007F4CF2"/>
    <w:rsid w:val="007F62B2"/>
    <w:rsid w:val="007F6394"/>
    <w:rsid w:val="008068E3"/>
    <w:rsid w:val="00807850"/>
    <w:rsid w:val="00813E27"/>
    <w:rsid w:val="0082009D"/>
    <w:rsid w:val="00820256"/>
    <w:rsid w:val="00820580"/>
    <w:rsid w:val="008227EF"/>
    <w:rsid w:val="008350BD"/>
    <w:rsid w:val="00836D0C"/>
    <w:rsid w:val="0084033F"/>
    <w:rsid w:val="00840CFE"/>
    <w:rsid w:val="0085075B"/>
    <w:rsid w:val="008509CE"/>
    <w:rsid w:val="0085411E"/>
    <w:rsid w:val="00867A4C"/>
    <w:rsid w:val="008709FB"/>
    <w:rsid w:val="00872D7D"/>
    <w:rsid w:val="008749F3"/>
    <w:rsid w:val="00875C16"/>
    <w:rsid w:val="00882C15"/>
    <w:rsid w:val="00885505"/>
    <w:rsid w:val="00885D6F"/>
    <w:rsid w:val="00895922"/>
    <w:rsid w:val="00895DB9"/>
    <w:rsid w:val="008A25BB"/>
    <w:rsid w:val="008A43CD"/>
    <w:rsid w:val="008A45B3"/>
    <w:rsid w:val="008A4BFE"/>
    <w:rsid w:val="008A6E44"/>
    <w:rsid w:val="008A6EAD"/>
    <w:rsid w:val="008B3B37"/>
    <w:rsid w:val="008B5433"/>
    <w:rsid w:val="008B5E59"/>
    <w:rsid w:val="008C63E6"/>
    <w:rsid w:val="008C6D5E"/>
    <w:rsid w:val="008C7A7F"/>
    <w:rsid w:val="008D47B7"/>
    <w:rsid w:val="008D5F83"/>
    <w:rsid w:val="008D7FD7"/>
    <w:rsid w:val="008E270B"/>
    <w:rsid w:val="008E4B26"/>
    <w:rsid w:val="008E535C"/>
    <w:rsid w:val="008E61F3"/>
    <w:rsid w:val="008E7840"/>
    <w:rsid w:val="008F0200"/>
    <w:rsid w:val="008F0FF8"/>
    <w:rsid w:val="008F2B00"/>
    <w:rsid w:val="008F3619"/>
    <w:rsid w:val="008F56C4"/>
    <w:rsid w:val="009033B0"/>
    <w:rsid w:val="00904AD3"/>
    <w:rsid w:val="00904CD9"/>
    <w:rsid w:val="00907253"/>
    <w:rsid w:val="009121A6"/>
    <w:rsid w:val="00913723"/>
    <w:rsid w:val="009164F0"/>
    <w:rsid w:val="009175FF"/>
    <w:rsid w:val="00921BED"/>
    <w:rsid w:val="00922132"/>
    <w:rsid w:val="00923205"/>
    <w:rsid w:val="0092679F"/>
    <w:rsid w:val="00930CCE"/>
    <w:rsid w:val="00932AF0"/>
    <w:rsid w:val="0093442C"/>
    <w:rsid w:val="0094484D"/>
    <w:rsid w:val="00946164"/>
    <w:rsid w:val="00946C04"/>
    <w:rsid w:val="009515F3"/>
    <w:rsid w:val="0095552C"/>
    <w:rsid w:val="009607FC"/>
    <w:rsid w:val="00960E12"/>
    <w:rsid w:val="00961DAC"/>
    <w:rsid w:val="009622D1"/>
    <w:rsid w:val="009647A9"/>
    <w:rsid w:val="00970038"/>
    <w:rsid w:val="00970D43"/>
    <w:rsid w:val="009831F5"/>
    <w:rsid w:val="0098717A"/>
    <w:rsid w:val="00990993"/>
    <w:rsid w:val="009919FA"/>
    <w:rsid w:val="00993177"/>
    <w:rsid w:val="00993F19"/>
    <w:rsid w:val="0099404B"/>
    <w:rsid w:val="009A2438"/>
    <w:rsid w:val="009A2920"/>
    <w:rsid w:val="009A4C6C"/>
    <w:rsid w:val="009A6D26"/>
    <w:rsid w:val="009B7337"/>
    <w:rsid w:val="009C3380"/>
    <w:rsid w:val="009C6D3E"/>
    <w:rsid w:val="009E14B9"/>
    <w:rsid w:val="009E1EDF"/>
    <w:rsid w:val="009E2956"/>
    <w:rsid w:val="009E5F0B"/>
    <w:rsid w:val="009E6D2B"/>
    <w:rsid w:val="009F1705"/>
    <w:rsid w:val="009F3F2E"/>
    <w:rsid w:val="009F4362"/>
    <w:rsid w:val="009F617A"/>
    <w:rsid w:val="00A01EDF"/>
    <w:rsid w:val="00A04A4C"/>
    <w:rsid w:val="00A06998"/>
    <w:rsid w:val="00A10B17"/>
    <w:rsid w:val="00A11044"/>
    <w:rsid w:val="00A12A0E"/>
    <w:rsid w:val="00A137AA"/>
    <w:rsid w:val="00A16691"/>
    <w:rsid w:val="00A22D75"/>
    <w:rsid w:val="00A25F5F"/>
    <w:rsid w:val="00A266F6"/>
    <w:rsid w:val="00A302A6"/>
    <w:rsid w:val="00A31EBC"/>
    <w:rsid w:val="00A3317F"/>
    <w:rsid w:val="00A349A8"/>
    <w:rsid w:val="00A36685"/>
    <w:rsid w:val="00A367AC"/>
    <w:rsid w:val="00A37429"/>
    <w:rsid w:val="00A40DC6"/>
    <w:rsid w:val="00A4196F"/>
    <w:rsid w:val="00A44579"/>
    <w:rsid w:val="00A44AA2"/>
    <w:rsid w:val="00A44C38"/>
    <w:rsid w:val="00A46C7E"/>
    <w:rsid w:val="00A5046D"/>
    <w:rsid w:val="00A52C52"/>
    <w:rsid w:val="00A532F7"/>
    <w:rsid w:val="00A53F6C"/>
    <w:rsid w:val="00A56CFB"/>
    <w:rsid w:val="00A60757"/>
    <w:rsid w:val="00A62CDA"/>
    <w:rsid w:val="00A65733"/>
    <w:rsid w:val="00A66CB4"/>
    <w:rsid w:val="00A711F5"/>
    <w:rsid w:val="00A72A7F"/>
    <w:rsid w:val="00A7653E"/>
    <w:rsid w:val="00A7698D"/>
    <w:rsid w:val="00A77973"/>
    <w:rsid w:val="00A84383"/>
    <w:rsid w:val="00A85A27"/>
    <w:rsid w:val="00A9496C"/>
    <w:rsid w:val="00A95F2A"/>
    <w:rsid w:val="00A97313"/>
    <w:rsid w:val="00AA1231"/>
    <w:rsid w:val="00AA1E6A"/>
    <w:rsid w:val="00AB0203"/>
    <w:rsid w:val="00AB07C9"/>
    <w:rsid w:val="00AB454A"/>
    <w:rsid w:val="00AB64E8"/>
    <w:rsid w:val="00AC0AEA"/>
    <w:rsid w:val="00AC2482"/>
    <w:rsid w:val="00AC3EEE"/>
    <w:rsid w:val="00AC6986"/>
    <w:rsid w:val="00AD374E"/>
    <w:rsid w:val="00AD469A"/>
    <w:rsid w:val="00AD48C8"/>
    <w:rsid w:val="00AD6567"/>
    <w:rsid w:val="00AE0473"/>
    <w:rsid w:val="00AE0B09"/>
    <w:rsid w:val="00AE27E2"/>
    <w:rsid w:val="00AE4C86"/>
    <w:rsid w:val="00B26D3A"/>
    <w:rsid w:val="00B273D8"/>
    <w:rsid w:val="00B30BD5"/>
    <w:rsid w:val="00B3516E"/>
    <w:rsid w:val="00B36661"/>
    <w:rsid w:val="00B4555A"/>
    <w:rsid w:val="00B46D92"/>
    <w:rsid w:val="00B5290B"/>
    <w:rsid w:val="00B54CE2"/>
    <w:rsid w:val="00B54EB0"/>
    <w:rsid w:val="00B55260"/>
    <w:rsid w:val="00B61DAD"/>
    <w:rsid w:val="00B6561D"/>
    <w:rsid w:val="00B66DC0"/>
    <w:rsid w:val="00B715ED"/>
    <w:rsid w:val="00B7506B"/>
    <w:rsid w:val="00B76D8D"/>
    <w:rsid w:val="00B815B8"/>
    <w:rsid w:val="00B84525"/>
    <w:rsid w:val="00B86076"/>
    <w:rsid w:val="00B867DE"/>
    <w:rsid w:val="00B87F16"/>
    <w:rsid w:val="00B9118C"/>
    <w:rsid w:val="00B935AC"/>
    <w:rsid w:val="00BB0DC1"/>
    <w:rsid w:val="00BB5B68"/>
    <w:rsid w:val="00BB5EC0"/>
    <w:rsid w:val="00BC0F80"/>
    <w:rsid w:val="00BD1344"/>
    <w:rsid w:val="00BD2995"/>
    <w:rsid w:val="00BD6032"/>
    <w:rsid w:val="00BE6282"/>
    <w:rsid w:val="00BF2063"/>
    <w:rsid w:val="00C025A7"/>
    <w:rsid w:val="00C04407"/>
    <w:rsid w:val="00C11AF6"/>
    <w:rsid w:val="00C11E21"/>
    <w:rsid w:val="00C201CF"/>
    <w:rsid w:val="00C209BA"/>
    <w:rsid w:val="00C21C08"/>
    <w:rsid w:val="00C223AB"/>
    <w:rsid w:val="00C24D03"/>
    <w:rsid w:val="00C33EB2"/>
    <w:rsid w:val="00C40AC3"/>
    <w:rsid w:val="00C45682"/>
    <w:rsid w:val="00C45A77"/>
    <w:rsid w:val="00C5386D"/>
    <w:rsid w:val="00C55603"/>
    <w:rsid w:val="00C6409E"/>
    <w:rsid w:val="00C70047"/>
    <w:rsid w:val="00C712EE"/>
    <w:rsid w:val="00C72B56"/>
    <w:rsid w:val="00C74255"/>
    <w:rsid w:val="00C74606"/>
    <w:rsid w:val="00C74A18"/>
    <w:rsid w:val="00C75EB9"/>
    <w:rsid w:val="00C81EE7"/>
    <w:rsid w:val="00C84EE7"/>
    <w:rsid w:val="00C920FD"/>
    <w:rsid w:val="00C93C17"/>
    <w:rsid w:val="00CA084C"/>
    <w:rsid w:val="00CA0A3A"/>
    <w:rsid w:val="00CA0E7C"/>
    <w:rsid w:val="00CA2598"/>
    <w:rsid w:val="00CA3CC3"/>
    <w:rsid w:val="00CA6868"/>
    <w:rsid w:val="00CA7346"/>
    <w:rsid w:val="00CB0223"/>
    <w:rsid w:val="00CB1EC3"/>
    <w:rsid w:val="00CB3273"/>
    <w:rsid w:val="00CB4E95"/>
    <w:rsid w:val="00CC4487"/>
    <w:rsid w:val="00CC703A"/>
    <w:rsid w:val="00CC713E"/>
    <w:rsid w:val="00CD30E9"/>
    <w:rsid w:val="00CD3579"/>
    <w:rsid w:val="00CD4580"/>
    <w:rsid w:val="00CD6A27"/>
    <w:rsid w:val="00CE63B9"/>
    <w:rsid w:val="00CE63E7"/>
    <w:rsid w:val="00CE6D2D"/>
    <w:rsid w:val="00CF33DD"/>
    <w:rsid w:val="00CF34C6"/>
    <w:rsid w:val="00CF47C7"/>
    <w:rsid w:val="00CF6410"/>
    <w:rsid w:val="00D00975"/>
    <w:rsid w:val="00D0385C"/>
    <w:rsid w:val="00D040FF"/>
    <w:rsid w:val="00D0724A"/>
    <w:rsid w:val="00D13E0D"/>
    <w:rsid w:val="00D1693C"/>
    <w:rsid w:val="00D2061C"/>
    <w:rsid w:val="00D22D4F"/>
    <w:rsid w:val="00D25ECE"/>
    <w:rsid w:val="00D35F6F"/>
    <w:rsid w:val="00D40600"/>
    <w:rsid w:val="00D43896"/>
    <w:rsid w:val="00D47F97"/>
    <w:rsid w:val="00D47FA0"/>
    <w:rsid w:val="00D505C2"/>
    <w:rsid w:val="00D55A3B"/>
    <w:rsid w:val="00D57429"/>
    <w:rsid w:val="00D6135B"/>
    <w:rsid w:val="00D66332"/>
    <w:rsid w:val="00D7048A"/>
    <w:rsid w:val="00D70729"/>
    <w:rsid w:val="00D71CDC"/>
    <w:rsid w:val="00D8020E"/>
    <w:rsid w:val="00D81F5A"/>
    <w:rsid w:val="00D8231E"/>
    <w:rsid w:val="00D83D49"/>
    <w:rsid w:val="00D91A57"/>
    <w:rsid w:val="00D95821"/>
    <w:rsid w:val="00D95CFC"/>
    <w:rsid w:val="00DA047B"/>
    <w:rsid w:val="00DB15F2"/>
    <w:rsid w:val="00DB406D"/>
    <w:rsid w:val="00DC1C75"/>
    <w:rsid w:val="00DC45BC"/>
    <w:rsid w:val="00DD1215"/>
    <w:rsid w:val="00DD4855"/>
    <w:rsid w:val="00DD7ECC"/>
    <w:rsid w:val="00DE36A8"/>
    <w:rsid w:val="00DE4E22"/>
    <w:rsid w:val="00DE57EA"/>
    <w:rsid w:val="00DF102C"/>
    <w:rsid w:val="00DF2187"/>
    <w:rsid w:val="00DF5F29"/>
    <w:rsid w:val="00E038A4"/>
    <w:rsid w:val="00E048E4"/>
    <w:rsid w:val="00E119E7"/>
    <w:rsid w:val="00E149E3"/>
    <w:rsid w:val="00E15A68"/>
    <w:rsid w:val="00E167A5"/>
    <w:rsid w:val="00E2042A"/>
    <w:rsid w:val="00E20E3A"/>
    <w:rsid w:val="00E25401"/>
    <w:rsid w:val="00E25C6F"/>
    <w:rsid w:val="00E31C6A"/>
    <w:rsid w:val="00E32695"/>
    <w:rsid w:val="00E4263D"/>
    <w:rsid w:val="00E441D7"/>
    <w:rsid w:val="00E56351"/>
    <w:rsid w:val="00E64398"/>
    <w:rsid w:val="00E717F8"/>
    <w:rsid w:val="00E72784"/>
    <w:rsid w:val="00E77C83"/>
    <w:rsid w:val="00E80190"/>
    <w:rsid w:val="00E875A4"/>
    <w:rsid w:val="00E87B25"/>
    <w:rsid w:val="00E9036E"/>
    <w:rsid w:val="00E938F2"/>
    <w:rsid w:val="00E94CF5"/>
    <w:rsid w:val="00E960DC"/>
    <w:rsid w:val="00EA0B30"/>
    <w:rsid w:val="00EA160A"/>
    <w:rsid w:val="00EB2687"/>
    <w:rsid w:val="00EC0912"/>
    <w:rsid w:val="00EC1B61"/>
    <w:rsid w:val="00EC4838"/>
    <w:rsid w:val="00EC4C16"/>
    <w:rsid w:val="00EC5E64"/>
    <w:rsid w:val="00ED1FC5"/>
    <w:rsid w:val="00ED504E"/>
    <w:rsid w:val="00ED6608"/>
    <w:rsid w:val="00EE26D8"/>
    <w:rsid w:val="00EE29DD"/>
    <w:rsid w:val="00EE3A62"/>
    <w:rsid w:val="00EE5ADD"/>
    <w:rsid w:val="00EE5C81"/>
    <w:rsid w:val="00EF1B4D"/>
    <w:rsid w:val="00EF302C"/>
    <w:rsid w:val="00F00092"/>
    <w:rsid w:val="00F01803"/>
    <w:rsid w:val="00F036F5"/>
    <w:rsid w:val="00F06141"/>
    <w:rsid w:val="00F06BC2"/>
    <w:rsid w:val="00F13F16"/>
    <w:rsid w:val="00F17CAF"/>
    <w:rsid w:val="00F203BB"/>
    <w:rsid w:val="00F20A15"/>
    <w:rsid w:val="00F21534"/>
    <w:rsid w:val="00F21FD7"/>
    <w:rsid w:val="00F306C8"/>
    <w:rsid w:val="00F32ACB"/>
    <w:rsid w:val="00F32F00"/>
    <w:rsid w:val="00F335C2"/>
    <w:rsid w:val="00F36588"/>
    <w:rsid w:val="00F37050"/>
    <w:rsid w:val="00F410C0"/>
    <w:rsid w:val="00F42807"/>
    <w:rsid w:val="00F43B07"/>
    <w:rsid w:val="00F44BD3"/>
    <w:rsid w:val="00F47265"/>
    <w:rsid w:val="00F51E49"/>
    <w:rsid w:val="00F52866"/>
    <w:rsid w:val="00F5473A"/>
    <w:rsid w:val="00F6252F"/>
    <w:rsid w:val="00F6358B"/>
    <w:rsid w:val="00F63CAA"/>
    <w:rsid w:val="00F6413E"/>
    <w:rsid w:val="00F64BC3"/>
    <w:rsid w:val="00F752E5"/>
    <w:rsid w:val="00F75B2F"/>
    <w:rsid w:val="00F8042B"/>
    <w:rsid w:val="00F8062E"/>
    <w:rsid w:val="00F80AE8"/>
    <w:rsid w:val="00F83C2A"/>
    <w:rsid w:val="00F8423D"/>
    <w:rsid w:val="00F8480D"/>
    <w:rsid w:val="00F84D66"/>
    <w:rsid w:val="00FA0A1E"/>
    <w:rsid w:val="00FA22C3"/>
    <w:rsid w:val="00FA2B53"/>
    <w:rsid w:val="00FA2C77"/>
    <w:rsid w:val="00FB1FD5"/>
    <w:rsid w:val="00FB4899"/>
    <w:rsid w:val="00FB5AF2"/>
    <w:rsid w:val="00FB7CAB"/>
    <w:rsid w:val="00FC165A"/>
    <w:rsid w:val="00FC17D8"/>
    <w:rsid w:val="00FC4A76"/>
    <w:rsid w:val="00FC61A7"/>
    <w:rsid w:val="00FD5758"/>
    <w:rsid w:val="00FE2022"/>
    <w:rsid w:val="00FE794D"/>
    <w:rsid w:val="00FF151D"/>
    <w:rsid w:val="00FF34CB"/>
    <w:rsid w:val="00FF606D"/>
    <w:rsid w:val="33F28D6E"/>
    <w:rsid w:val="3DFF7AB5"/>
    <w:rsid w:val="5346B0E8"/>
    <w:rsid w:val="53E3559F"/>
    <w:rsid w:val="53FE034B"/>
    <w:rsid w:val="5A8FE7B5"/>
    <w:rsid w:val="72F7E5F5"/>
    <w:rsid w:val="7BFEAEEF"/>
    <w:rsid w:val="7CF7B6DC"/>
    <w:rsid w:val="7F9AEA63"/>
    <w:rsid w:val="7FDF14C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5:docId w15:val="{C17933B5-530E-4A31-BC8F-53B8D6C8D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qFormat="1"/>
    <w:lsdException w:name="header" w:qFormat="1"/>
    <w:lsdException w:name="footer" w:uiPriority="99" w:qFormat="1"/>
    <w:lsdException w:name="caption" w:semiHidden="1" w:unhideWhenUsed="1" w:qFormat="1"/>
    <w:lsdException w:name="footnote reference" w:qFormat="1"/>
    <w:lsdException w:name="annotation reference" w:qFormat="1"/>
    <w:lsdException w:name="endnote reference" w:qFormat="1"/>
    <w:lsdException w:name="endnote text" w:qFormat="1"/>
    <w:lsdException w:name="Title" w:qFormat="1"/>
    <w:lsdException w:name="Default Paragraph Font" w:semiHidden="1" w:uiPriority="1" w:unhideWhenUsed="1" w:qFormat="1"/>
    <w:lsdException w:name="Subtitle" w:qFormat="1"/>
    <w:lsdException w:name="Date"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rFonts w:ascii="Calibri" w:hAnsi="Calibr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Date">
    <w:name w:val="Date"/>
    <w:basedOn w:val="Normal"/>
    <w:next w:val="Normal"/>
    <w:link w:val="DateChar"/>
    <w:qFormat/>
    <w:pPr>
      <w:ind w:leftChars="2500" w:left="100"/>
    </w:pPr>
  </w:style>
  <w:style w:type="paragraph" w:styleId="EndnoteText">
    <w:name w:val="endnote text"/>
    <w:basedOn w:val="Normal"/>
    <w:qFormat/>
    <w:pPr>
      <w:snapToGrid w:val="0"/>
      <w:jc w:val="left"/>
    </w:pPr>
  </w:style>
  <w:style w:type="paragraph" w:styleId="Footer">
    <w:name w:val="footer"/>
    <w:basedOn w:val="Normal"/>
    <w:link w:val="FooterChar"/>
    <w:uiPriority w:val="99"/>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noteText">
    <w:name w:val="footnote text"/>
    <w:basedOn w:val="Normal"/>
    <w:qFormat/>
    <w:pPr>
      <w:snapToGrid w:val="0"/>
      <w:jc w:val="left"/>
    </w:pPr>
    <w:rPr>
      <w:sz w:val="1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dnoteReference">
    <w:name w:val="endnote reference"/>
    <w:qFormat/>
    <w:rPr>
      <w:vertAlign w:val="superscript"/>
    </w:rPr>
  </w:style>
  <w:style w:type="character" w:styleId="FollowedHyperlink">
    <w:name w:val="FollowedHyperlink"/>
    <w:basedOn w:val="DefaultParagraphFont"/>
    <w:qFormat/>
    <w:rPr>
      <w:color w:val="800080"/>
      <w:u w:val="single"/>
    </w:rPr>
  </w:style>
  <w:style w:type="character" w:styleId="Hyperlink">
    <w:name w:val="Hyperlink"/>
    <w:basedOn w:val="DefaultParagraphFont"/>
    <w:qFormat/>
    <w:rPr>
      <w:color w:val="0563C1" w:themeColor="hyperlink"/>
      <w:u w:val="single"/>
    </w:rPr>
  </w:style>
  <w:style w:type="character" w:styleId="CommentReference">
    <w:name w:val="annotation reference"/>
    <w:basedOn w:val="DefaultParagraphFont"/>
    <w:qFormat/>
    <w:rPr>
      <w:sz w:val="21"/>
      <w:szCs w:val="21"/>
    </w:rPr>
  </w:style>
  <w:style w:type="character" w:styleId="FootnoteReference">
    <w:name w:val="footnote reference"/>
    <w:qFormat/>
    <w:rPr>
      <w:vertAlign w:val="superscript"/>
    </w:rPr>
  </w:style>
  <w:style w:type="paragraph" w:styleId="ListParagraph">
    <w:name w:val="List Paragraph"/>
    <w:basedOn w:val="Normal"/>
    <w:uiPriority w:val="34"/>
    <w:qFormat/>
    <w:pPr>
      <w:ind w:left="720"/>
      <w:contextualSpacing/>
    </w:pPr>
    <w:rPr>
      <w:rFonts w:cs="Mangal"/>
      <w:szCs w:val="21"/>
    </w:rPr>
  </w:style>
  <w:style w:type="paragraph" w:customStyle="1" w:styleId="1">
    <w:name w:val="修订1"/>
    <w:hidden/>
    <w:uiPriority w:val="99"/>
    <w:semiHidden/>
    <w:qFormat/>
    <w:rPr>
      <w:rFonts w:ascii="Calibri" w:hAnsi="Calibri"/>
      <w:kern w:val="2"/>
      <w:sz w:val="21"/>
      <w:szCs w:val="24"/>
      <w:lang w:val="en-US" w:eastAsia="zh-CN"/>
    </w:rPr>
  </w:style>
  <w:style w:type="character" w:customStyle="1" w:styleId="10">
    <w:name w:val="未处理的提及1"/>
    <w:basedOn w:val="DefaultParagraphFont"/>
    <w:uiPriority w:val="99"/>
    <w:semiHidden/>
    <w:unhideWhenUsed/>
    <w:qFormat/>
    <w:rPr>
      <w:color w:val="605E5C"/>
      <w:shd w:val="clear" w:color="auto" w:fill="E1DFDD"/>
    </w:rPr>
  </w:style>
  <w:style w:type="character" w:customStyle="1" w:styleId="FooterChar">
    <w:name w:val="Footer Char"/>
    <w:basedOn w:val="DefaultParagraphFont"/>
    <w:link w:val="Footer"/>
    <w:uiPriority w:val="99"/>
    <w:qFormat/>
    <w:rPr>
      <w:rFonts w:ascii="Calibri" w:eastAsia="SimSun" w:hAnsi="Calibri" w:cs="Times New Roman"/>
      <w:kern w:val="2"/>
      <w:sz w:val="18"/>
      <w:szCs w:val="24"/>
    </w:rPr>
  </w:style>
  <w:style w:type="character" w:customStyle="1" w:styleId="CommentTextChar">
    <w:name w:val="Comment Text Char"/>
    <w:basedOn w:val="DefaultParagraphFont"/>
    <w:link w:val="CommentText"/>
    <w:qFormat/>
    <w:rPr>
      <w:rFonts w:ascii="Calibri" w:eastAsia="SimSun" w:hAnsi="Calibri" w:cs="Times New Roman"/>
      <w:kern w:val="2"/>
      <w:sz w:val="21"/>
      <w:szCs w:val="24"/>
    </w:rPr>
  </w:style>
  <w:style w:type="character" w:customStyle="1" w:styleId="CommentSubjectChar">
    <w:name w:val="Comment Subject Char"/>
    <w:basedOn w:val="CommentTextChar"/>
    <w:link w:val="CommentSubject"/>
    <w:qFormat/>
    <w:rPr>
      <w:rFonts w:ascii="Calibri" w:eastAsia="SimSun" w:hAnsi="Calibri" w:cs="Times New Roman"/>
      <w:b/>
      <w:bCs/>
      <w:kern w:val="2"/>
      <w:sz w:val="21"/>
      <w:szCs w:val="24"/>
    </w:rPr>
  </w:style>
  <w:style w:type="character" w:customStyle="1" w:styleId="DateChar">
    <w:name w:val="Date Char"/>
    <w:basedOn w:val="DefaultParagraphFont"/>
    <w:link w:val="Date"/>
    <w:qFormat/>
    <w:rPr>
      <w:rFonts w:ascii="Calibri" w:eastAsia="SimSun" w:hAnsi="Calibri" w:cs="Times New Roman"/>
      <w:kern w:val="2"/>
      <w:sz w:val="21"/>
      <w:szCs w:val="24"/>
    </w:rPr>
  </w:style>
  <w:style w:type="character" w:customStyle="1" w:styleId="UnresolvedMention">
    <w:name w:val="Unresolved Mention"/>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1.xml"/></Relationships>
</file>

<file path=word/_rels/endnotes.xml.rels><?xml version="1.0" encoding="UTF-8" standalone="yes"?>
<Relationships xmlns="http://schemas.openxmlformats.org/package/2006/relationships"><Relationship Id="rId8" Type="http://schemas.openxmlformats.org/officeDocument/2006/relationships/hyperlink" Target="https://www.cdpf.org.cn/zwgk/zccx/tjgb/0047d5911ba3455396faefcf268c4369.htm" TargetMode="External"/><Relationship Id="rId3" Type="http://schemas.openxmlformats.org/officeDocument/2006/relationships/hyperlink" Target="https://mp.weixin.qq.com/s/A2FCLvMlaecqIJhVVnO2Hg" TargetMode="External"/><Relationship Id="rId7" Type="http://schemas.openxmlformats.org/officeDocument/2006/relationships/hyperlink" Target="https://baijiahao.baidu.com/s?id=1648375339896111435" TargetMode="External"/><Relationship Id="rId12" Type="http://schemas.openxmlformats.org/officeDocument/2006/relationships/hyperlink" Target="https://www.thepaper.cn/newsDetail_forward_2111475" TargetMode="External"/><Relationship Id="rId2" Type="http://schemas.openxmlformats.org/officeDocument/2006/relationships/hyperlink" Target="http://www.rmzxb.com.cn/c/2020-10-13/2686072.shtml" TargetMode="External"/><Relationship Id="rId1" Type="http://schemas.openxmlformats.org/officeDocument/2006/relationships/hyperlink" Target="http://www.moe.gov.cn/jyb_sjzl/moe_560/2020/quanguo/202108/t20210831_556466.html" TargetMode="External"/><Relationship Id="rId6" Type="http://schemas.openxmlformats.org/officeDocument/2006/relationships/hyperlink" Target="https://www.thepaper.cn/newsDetail_forward_4992892" TargetMode="External"/><Relationship Id="rId11" Type="http://schemas.openxmlformats.org/officeDocument/2006/relationships/hyperlink" Target="https://nexusinstitute.net/wp-content/uploads/2015/03/reintegration_perspectives-of-victim-service-agencies_ch.pdf" TargetMode="External"/><Relationship Id="rId5" Type="http://schemas.openxmlformats.org/officeDocument/2006/relationships/hyperlink" Target="http://www.equality-beijing.org/editor/attached/file/20210401/20210401180309_9431.pdf" TargetMode="External"/><Relationship Id="rId10" Type="http://schemas.openxmlformats.org/officeDocument/2006/relationships/hyperlink" Target="https://cdn.who.int/media/docs/default-source/mental-health/mental-health-atlas-2020-country-profiles/chn.pdf" TargetMode="External"/><Relationship Id="rId4" Type="http://schemas.openxmlformats.org/officeDocument/2006/relationships/hyperlink" Target="https://www.cdpf.org.cn/ywpd/xcwh/mtjjxwb/e5d724937a9c4d4884b49e26496d2600.htm" TargetMode="External"/><Relationship Id="rId9" Type="http://schemas.openxmlformats.org/officeDocument/2006/relationships/hyperlink" Target="https://www.hnysfww.com/data/article/1649399079344771932.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mp.weixin.qq.com/s/5JiLqdeYVq2k_GiWLHxAYg" TargetMode="External"/><Relationship Id="rId2" Type="http://schemas.openxmlformats.org/officeDocument/2006/relationships/hyperlink" Target="http://fzsb.hinews.cn/html/2018-12/21/content_6_4.htm" TargetMode="External"/><Relationship Id="rId1" Type="http://schemas.openxmlformats.org/officeDocument/2006/relationships/hyperlink" Target="https://www.thepaper.cn/newsDetail_forward_15868223" TargetMode="External"/><Relationship Id="rId4" Type="http://schemas.openxmlformats.org/officeDocument/2006/relationships/hyperlink" Target="http://dig.chouti.cc/link/34053669"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535159-EEC2-40F3-97E6-210A09E7549E}"/>
</file>

<file path=customXml/itemProps2.xml><?xml version="1.0" encoding="utf-8"?>
<ds:datastoreItem xmlns:ds="http://schemas.openxmlformats.org/officeDocument/2006/customXml" ds:itemID="{1608590E-CE40-4676-AF98-3EBA8829C40E}"/>
</file>

<file path=customXml/itemProps3.xml><?xml version="1.0" encoding="utf-8"?>
<ds:datastoreItem xmlns:ds="http://schemas.openxmlformats.org/officeDocument/2006/customXml" ds:itemID="{F792C7A8-A1B3-4149-97F3-5E28834053EC}"/>
</file>

<file path=docProps/app.xml><?xml version="1.0" encoding="utf-8"?>
<Properties xmlns="http://schemas.openxmlformats.org/officeDocument/2006/extended-properties" xmlns:vt="http://schemas.openxmlformats.org/officeDocument/2006/docPropsVTypes">
  <Template>Normal.dotm</Template>
  <TotalTime>1</TotalTime>
  <Pages>23</Pages>
  <Words>6758</Words>
  <Characters>38431</Characters>
  <Application>Microsoft Office Word</Application>
  <DocSecurity>4</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OUKO Robert</cp:lastModifiedBy>
  <cp:revision>2</cp:revision>
  <dcterms:created xsi:type="dcterms:W3CDTF">2022-08-15T08:13:00Z</dcterms:created>
  <dcterms:modified xsi:type="dcterms:W3CDTF">2022-08-15T08:13:00Z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2052-4.2.2.6882</vt:lpwstr>
  </property>
  <property fmtid="{D5CDD505-2E9C-101B-9397-08002B2CF9AE}" pid="3" name="ICV">
    <vt:lpwstr>A6AF3DCADFA875300A99D962BAB0C1F0</vt:lpwstr>
  </property>
  <property fmtid="{D5CDD505-2E9C-101B-9397-08002B2CF9AE}" pid="4" name="ContentTypeId">
    <vt:lpwstr>0x010100A55E3C1D809DFD4CA245D0C6A65A453A</vt:lpwstr>
  </property>
</Properties>
</file>