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2A9" w:rsidRPr="00FD5748" w:rsidRDefault="001B5DAE" w:rsidP="00341189">
      <w:pPr>
        <w:pStyle w:val="Sinespaciado"/>
      </w:pPr>
      <w:bookmarkStart w:id="0" w:name="_GoBack"/>
      <w:bookmarkEnd w:id="0"/>
      <w:r w:rsidRPr="00FD5748">
        <w:rPr>
          <w:noProof/>
          <w:lang w:val="es-UY" w:eastAsia="es-UY"/>
        </w:rPr>
        <w:drawing>
          <wp:anchor distT="0" distB="0" distL="114300" distR="114300" simplePos="0" relativeHeight="251658240" behindDoc="0" locked="0" layoutInCell="1" allowOverlap="1">
            <wp:simplePos x="0" y="0"/>
            <wp:positionH relativeFrom="column">
              <wp:posOffset>23550</wp:posOffset>
            </wp:positionH>
            <wp:positionV relativeFrom="paragraph">
              <wp:posOffset>-1215</wp:posOffset>
            </wp:positionV>
            <wp:extent cx="2710815" cy="715010"/>
            <wp:effectExtent l="0" t="0" r="0" b="889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DHH-Logo-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0815" cy="715010"/>
                    </a:xfrm>
                    <a:prstGeom prst="rect">
                      <a:avLst/>
                    </a:prstGeom>
                  </pic:spPr>
                </pic:pic>
              </a:graphicData>
            </a:graphic>
          </wp:anchor>
        </w:drawing>
      </w:r>
    </w:p>
    <w:p w:rsidR="001B5DAE" w:rsidRPr="00FD5748" w:rsidRDefault="001B5DAE" w:rsidP="001B5DAE">
      <w:pPr>
        <w:spacing w:line="100" w:lineRule="atLeast"/>
        <w:ind w:right="-1"/>
        <w:jc w:val="both"/>
        <w:rPr>
          <w:rFonts w:ascii="Times New Roman" w:hAnsi="Times New Roman" w:cs="Times New Roman"/>
          <w:b/>
          <w:sz w:val="24"/>
          <w:szCs w:val="24"/>
        </w:rPr>
      </w:pPr>
    </w:p>
    <w:p w:rsidR="001B5DAE" w:rsidRPr="00FD5748" w:rsidRDefault="001B5DAE" w:rsidP="001B5DAE">
      <w:pPr>
        <w:spacing w:line="100" w:lineRule="atLeast"/>
        <w:ind w:right="-1"/>
        <w:jc w:val="both"/>
        <w:rPr>
          <w:rFonts w:ascii="Times New Roman" w:hAnsi="Times New Roman" w:cs="Times New Roman"/>
          <w:b/>
          <w:sz w:val="24"/>
          <w:szCs w:val="24"/>
        </w:rPr>
      </w:pPr>
    </w:p>
    <w:p w:rsidR="001B5DAE" w:rsidRPr="00FD5748" w:rsidRDefault="001B5DAE" w:rsidP="001B5DAE">
      <w:pPr>
        <w:spacing w:line="100" w:lineRule="atLeast"/>
        <w:ind w:right="-1"/>
        <w:jc w:val="both"/>
        <w:rPr>
          <w:rFonts w:ascii="Times New Roman" w:hAnsi="Times New Roman" w:cs="Times New Roman"/>
          <w:b/>
          <w:sz w:val="24"/>
          <w:szCs w:val="24"/>
        </w:rPr>
      </w:pPr>
    </w:p>
    <w:p w:rsidR="001B5DAE" w:rsidRPr="00FD5748" w:rsidRDefault="00823156" w:rsidP="001B5DAE">
      <w:pPr>
        <w:spacing w:line="100" w:lineRule="atLeast"/>
        <w:ind w:right="-1"/>
        <w:jc w:val="both"/>
        <w:rPr>
          <w:rFonts w:ascii="Times New Roman" w:hAnsi="Times New Roman" w:cs="Times New Roman"/>
          <w:b/>
          <w:sz w:val="24"/>
          <w:szCs w:val="24"/>
        </w:rPr>
      </w:pPr>
      <w:r w:rsidRPr="00FD5748">
        <w:rPr>
          <w:rFonts w:ascii="Times New Roman" w:hAnsi="Times New Roman" w:cs="Times New Roman"/>
          <w:b/>
          <w:sz w:val="24"/>
          <w:szCs w:val="24"/>
        </w:rPr>
        <w:t xml:space="preserve">International Convention on the Protection of </w:t>
      </w:r>
      <w:r w:rsidR="00865EE6" w:rsidRPr="00FD5748">
        <w:rPr>
          <w:rFonts w:ascii="Times New Roman" w:hAnsi="Times New Roman" w:cs="Times New Roman"/>
          <w:b/>
          <w:sz w:val="24"/>
          <w:szCs w:val="24"/>
        </w:rPr>
        <w:t xml:space="preserve">the </w:t>
      </w:r>
      <w:r w:rsidRPr="00FD5748">
        <w:rPr>
          <w:rFonts w:ascii="Times New Roman" w:hAnsi="Times New Roman" w:cs="Times New Roman"/>
          <w:b/>
          <w:sz w:val="24"/>
          <w:szCs w:val="24"/>
        </w:rPr>
        <w:t xml:space="preserve">Rights of </w:t>
      </w:r>
      <w:r w:rsidR="00865EE6" w:rsidRPr="00FD5748">
        <w:rPr>
          <w:rFonts w:ascii="Times New Roman" w:hAnsi="Times New Roman" w:cs="Times New Roman"/>
          <w:b/>
          <w:sz w:val="24"/>
          <w:szCs w:val="24"/>
        </w:rPr>
        <w:t xml:space="preserve">all </w:t>
      </w:r>
      <w:r w:rsidRPr="00FD5748">
        <w:rPr>
          <w:rFonts w:ascii="Times New Roman" w:hAnsi="Times New Roman" w:cs="Times New Roman"/>
          <w:b/>
          <w:sz w:val="24"/>
          <w:szCs w:val="24"/>
        </w:rPr>
        <w:t xml:space="preserve">Migrant Workers and </w:t>
      </w:r>
      <w:r w:rsidR="00865EE6" w:rsidRPr="00FD5748">
        <w:rPr>
          <w:rFonts w:ascii="Times New Roman" w:hAnsi="Times New Roman" w:cs="Times New Roman"/>
          <w:b/>
          <w:sz w:val="24"/>
          <w:szCs w:val="24"/>
        </w:rPr>
        <w:t xml:space="preserve">Members of </w:t>
      </w:r>
      <w:r w:rsidRPr="00FD5748">
        <w:rPr>
          <w:rFonts w:ascii="Times New Roman" w:hAnsi="Times New Roman" w:cs="Times New Roman"/>
          <w:b/>
          <w:sz w:val="24"/>
          <w:szCs w:val="24"/>
        </w:rPr>
        <w:t xml:space="preserve">their Families </w:t>
      </w:r>
      <w:r w:rsidR="001B5DAE" w:rsidRPr="00FD5748">
        <w:rPr>
          <w:rFonts w:ascii="Times New Roman" w:hAnsi="Times New Roman" w:cs="Times New Roman"/>
          <w:b/>
          <w:sz w:val="24"/>
          <w:szCs w:val="24"/>
        </w:rPr>
        <w:t xml:space="preserve"> </w:t>
      </w:r>
    </w:p>
    <w:p w:rsidR="001B5DAE" w:rsidRPr="00FD5748" w:rsidRDefault="001B5DAE" w:rsidP="001B5DAE">
      <w:pPr>
        <w:spacing w:line="100" w:lineRule="atLeast"/>
        <w:ind w:right="-1"/>
        <w:jc w:val="both"/>
        <w:rPr>
          <w:rFonts w:ascii="Times New Roman" w:hAnsi="Times New Roman" w:cs="Times New Roman"/>
          <w:b/>
          <w:sz w:val="20"/>
          <w:szCs w:val="20"/>
        </w:rPr>
      </w:pPr>
    </w:p>
    <w:p w:rsidR="001B5DAE" w:rsidRPr="00FD5748" w:rsidRDefault="00D11244" w:rsidP="001B5DAE">
      <w:pPr>
        <w:spacing w:after="0" w:line="100" w:lineRule="atLeast"/>
        <w:ind w:right="-1"/>
        <w:jc w:val="both"/>
        <w:rPr>
          <w:rFonts w:ascii="Times New Roman" w:hAnsi="Times New Roman" w:cs="Times New Roman"/>
          <w:b/>
          <w:sz w:val="20"/>
          <w:szCs w:val="20"/>
        </w:rPr>
      </w:pPr>
      <w:r w:rsidRPr="00FD5748">
        <w:rPr>
          <w:rFonts w:ascii="Times New Roman" w:hAnsi="Times New Roman" w:cs="Times New Roman"/>
          <w:b/>
          <w:sz w:val="20"/>
          <w:szCs w:val="20"/>
        </w:rPr>
        <w:t>Twentieth S</w:t>
      </w:r>
      <w:r w:rsidR="00865EE6" w:rsidRPr="00FD5748">
        <w:rPr>
          <w:rFonts w:ascii="Times New Roman" w:hAnsi="Times New Roman" w:cs="Times New Roman"/>
          <w:b/>
          <w:sz w:val="20"/>
          <w:szCs w:val="20"/>
        </w:rPr>
        <w:t>ession of the Committee on the Protection of the Rights of all Migrant Workers and Members of their Families</w:t>
      </w:r>
      <w:r w:rsidR="001B5DAE" w:rsidRPr="00FD5748">
        <w:rPr>
          <w:rFonts w:ascii="Times New Roman" w:hAnsi="Times New Roman" w:cs="Times New Roman"/>
          <w:b/>
          <w:sz w:val="20"/>
          <w:szCs w:val="20"/>
        </w:rPr>
        <w:t xml:space="preserve"> </w:t>
      </w:r>
    </w:p>
    <w:p w:rsidR="001B5DAE" w:rsidRPr="00FD5748" w:rsidRDefault="001B5DAE" w:rsidP="00CC32A9">
      <w:pPr>
        <w:spacing w:line="100" w:lineRule="atLeast"/>
        <w:ind w:right="-1"/>
        <w:jc w:val="center"/>
        <w:rPr>
          <w:rFonts w:ascii="Times New Roman" w:hAnsi="Times New Roman" w:cs="Times New Roman"/>
          <w:sz w:val="24"/>
          <w:szCs w:val="24"/>
        </w:rPr>
      </w:pPr>
    </w:p>
    <w:p w:rsidR="001B5DAE" w:rsidRPr="00FD5748" w:rsidRDefault="001B5DAE" w:rsidP="00CC32A9">
      <w:pPr>
        <w:spacing w:line="100" w:lineRule="atLeast"/>
        <w:ind w:right="-1"/>
        <w:jc w:val="center"/>
        <w:rPr>
          <w:rFonts w:ascii="Times New Roman" w:hAnsi="Times New Roman" w:cs="Times New Roman"/>
          <w:sz w:val="24"/>
          <w:szCs w:val="24"/>
        </w:rPr>
      </w:pPr>
    </w:p>
    <w:p w:rsidR="001B5DAE" w:rsidRPr="00FD5748" w:rsidRDefault="001B5DAE" w:rsidP="00CC32A9">
      <w:pPr>
        <w:spacing w:line="100" w:lineRule="atLeast"/>
        <w:ind w:right="-1"/>
        <w:jc w:val="center"/>
        <w:rPr>
          <w:rFonts w:ascii="Times New Roman" w:hAnsi="Times New Roman" w:cs="Times New Roman"/>
          <w:sz w:val="24"/>
          <w:szCs w:val="24"/>
        </w:rPr>
      </w:pPr>
    </w:p>
    <w:p w:rsidR="00CC32A9" w:rsidRPr="00FD5748" w:rsidRDefault="00865EE6" w:rsidP="00CC32A9">
      <w:pPr>
        <w:spacing w:line="100" w:lineRule="atLeast"/>
        <w:ind w:right="-1"/>
        <w:jc w:val="center"/>
        <w:rPr>
          <w:rFonts w:ascii="Times New Roman" w:hAnsi="Times New Roman" w:cs="Times New Roman"/>
          <w:sz w:val="32"/>
          <w:szCs w:val="32"/>
        </w:rPr>
      </w:pPr>
      <w:r w:rsidRPr="00FD5748">
        <w:rPr>
          <w:rFonts w:ascii="Times New Roman" w:hAnsi="Times New Roman" w:cs="Times New Roman"/>
          <w:sz w:val="32"/>
          <w:szCs w:val="32"/>
        </w:rPr>
        <w:t>Report by the National Institution of Human Rights and Ombudsman of Uruguay</w:t>
      </w:r>
    </w:p>
    <w:p w:rsidR="00CC32A9" w:rsidRPr="00FD5748" w:rsidRDefault="00CC32A9" w:rsidP="00CC32A9">
      <w:pPr>
        <w:spacing w:line="100" w:lineRule="atLeast"/>
        <w:ind w:right="-1"/>
        <w:jc w:val="both"/>
        <w:rPr>
          <w:rFonts w:ascii="Times New Roman" w:hAnsi="Times New Roman" w:cs="Times New Roman"/>
          <w:sz w:val="24"/>
          <w:szCs w:val="24"/>
        </w:rPr>
      </w:pPr>
    </w:p>
    <w:p w:rsidR="00CC32A9" w:rsidRPr="00FD5748" w:rsidRDefault="00CC32A9" w:rsidP="00CC32A9">
      <w:pPr>
        <w:spacing w:line="100" w:lineRule="atLeast"/>
        <w:ind w:right="-1"/>
        <w:jc w:val="both"/>
        <w:rPr>
          <w:rFonts w:ascii="Times New Roman" w:hAnsi="Times New Roman" w:cs="Times New Roman"/>
          <w:sz w:val="24"/>
          <w:szCs w:val="24"/>
        </w:rPr>
      </w:pPr>
    </w:p>
    <w:p w:rsidR="00CC32A9" w:rsidRPr="00FD5748" w:rsidRDefault="00CC32A9"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563AFC" w:rsidRPr="00FD5748" w:rsidRDefault="00563AFC" w:rsidP="00CC32A9">
      <w:pPr>
        <w:spacing w:line="100" w:lineRule="atLeast"/>
        <w:ind w:right="-1"/>
        <w:jc w:val="both"/>
        <w:rPr>
          <w:rFonts w:ascii="Times New Roman" w:hAnsi="Times New Roman" w:cs="Times New Roman"/>
          <w:sz w:val="24"/>
          <w:szCs w:val="24"/>
        </w:rPr>
      </w:pPr>
    </w:p>
    <w:p w:rsidR="00CC32A9" w:rsidRPr="00FD5748" w:rsidRDefault="00112857" w:rsidP="00CC32A9">
      <w:pPr>
        <w:spacing w:line="100" w:lineRule="atLeast"/>
        <w:ind w:right="-1"/>
        <w:jc w:val="both"/>
        <w:rPr>
          <w:rFonts w:ascii="Times New Roman" w:hAnsi="Times New Roman" w:cs="Times New Roman"/>
          <w:sz w:val="24"/>
          <w:szCs w:val="24"/>
        </w:rPr>
      </w:pPr>
      <w:r w:rsidRPr="00FD5748">
        <w:rPr>
          <w:rFonts w:ascii="Times New Roman" w:hAnsi="Times New Roman" w:cs="Times New Roman"/>
          <w:sz w:val="24"/>
          <w:szCs w:val="24"/>
        </w:rPr>
        <w:lastRenderedPageBreak/>
        <w:t xml:space="preserve">1. </w:t>
      </w:r>
      <w:r w:rsidR="00865EE6" w:rsidRPr="00FD5748">
        <w:rPr>
          <w:rFonts w:ascii="Times New Roman" w:hAnsi="Times New Roman" w:cs="Times New Roman"/>
          <w:sz w:val="24"/>
          <w:szCs w:val="24"/>
        </w:rPr>
        <w:t xml:space="preserve">The National Institution of Human Rights and Ombudsman of Uruguay </w:t>
      </w:r>
      <w:r w:rsidR="00CC32A9" w:rsidRPr="00FD5748">
        <w:rPr>
          <w:rFonts w:ascii="Times New Roman" w:hAnsi="Times New Roman" w:cs="Times New Roman"/>
          <w:sz w:val="24"/>
          <w:szCs w:val="24"/>
        </w:rPr>
        <w:t>(</w:t>
      </w:r>
      <w:r w:rsidR="00865EE6" w:rsidRPr="00FD5748">
        <w:rPr>
          <w:rFonts w:ascii="Times New Roman" w:hAnsi="Times New Roman" w:cs="Times New Roman"/>
          <w:sz w:val="24"/>
          <w:szCs w:val="24"/>
        </w:rPr>
        <w:t xml:space="preserve">hereinafter </w:t>
      </w:r>
      <w:r w:rsidR="00CC32A9" w:rsidRPr="00FD5748">
        <w:rPr>
          <w:rFonts w:ascii="Times New Roman" w:hAnsi="Times New Roman" w:cs="Times New Roman"/>
          <w:sz w:val="24"/>
          <w:szCs w:val="24"/>
        </w:rPr>
        <w:t xml:space="preserve">INDDHH) </w:t>
      </w:r>
      <w:r w:rsidR="00865EE6" w:rsidRPr="00FD5748">
        <w:rPr>
          <w:rFonts w:ascii="Times New Roman" w:hAnsi="Times New Roman" w:cs="Times New Roman"/>
          <w:sz w:val="24"/>
          <w:szCs w:val="24"/>
        </w:rPr>
        <w:t>was created under Law</w:t>
      </w:r>
      <w:r w:rsidR="00CC32A9" w:rsidRPr="00FD5748">
        <w:rPr>
          <w:rFonts w:ascii="Times New Roman" w:hAnsi="Times New Roman" w:cs="Times New Roman"/>
          <w:sz w:val="24"/>
          <w:szCs w:val="24"/>
        </w:rPr>
        <w:t xml:space="preserve"> N° 18.446</w:t>
      </w:r>
      <w:r w:rsidRPr="00FD5748">
        <w:rPr>
          <w:rStyle w:val="Refdenotaalpie"/>
          <w:rFonts w:ascii="Times New Roman" w:hAnsi="Times New Roman" w:cs="Times New Roman"/>
          <w:sz w:val="24"/>
          <w:szCs w:val="24"/>
        </w:rPr>
        <w:footnoteReference w:id="1"/>
      </w:r>
      <w:r w:rsidR="00CC32A9" w:rsidRPr="00FD5748">
        <w:rPr>
          <w:rFonts w:ascii="Times New Roman" w:hAnsi="Times New Roman" w:cs="Times New Roman"/>
          <w:sz w:val="24"/>
          <w:szCs w:val="24"/>
        </w:rPr>
        <w:t xml:space="preserve"> </w:t>
      </w:r>
      <w:r w:rsidR="00865EE6" w:rsidRPr="00FD5748">
        <w:rPr>
          <w:rFonts w:ascii="Times New Roman" w:hAnsi="Times New Roman" w:cs="Times New Roman"/>
          <w:sz w:val="24"/>
          <w:szCs w:val="24"/>
        </w:rPr>
        <w:t>of December</w:t>
      </w:r>
      <w:r w:rsidR="00CC32A9" w:rsidRPr="00FD5748">
        <w:rPr>
          <w:rFonts w:ascii="Times New Roman" w:hAnsi="Times New Roman" w:cs="Times New Roman"/>
          <w:sz w:val="24"/>
          <w:szCs w:val="24"/>
        </w:rPr>
        <w:t xml:space="preserve"> 24</w:t>
      </w:r>
      <w:r w:rsidR="00865EE6" w:rsidRPr="00E25611">
        <w:rPr>
          <w:rFonts w:ascii="Times New Roman" w:hAnsi="Times New Roman" w:cs="Times New Roman"/>
          <w:sz w:val="24"/>
          <w:szCs w:val="24"/>
          <w:vertAlign w:val="superscript"/>
        </w:rPr>
        <w:t>th</w:t>
      </w:r>
      <w:r w:rsidR="00865EE6" w:rsidRPr="00FD5748">
        <w:rPr>
          <w:rFonts w:ascii="Times New Roman" w:hAnsi="Times New Roman" w:cs="Times New Roman"/>
          <w:sz w:val="24"/>
          <w:szCs w:val="24"/>
        </w:rPr>
        <w:t xml:space="preserve">, 2008, in compliance with the guidelines of the Paris Principles, adopted by the United Nations General Assembly, by resolution </w:t>
      </w:r>
      <w:r w:rsidR="00CC32A9" w:rsidRPr="00FD5748">
        <w:rPr>
          <w:rFonts w:ascii="Times New Roman" w:hAnsi="Times New Roman" w:cs="Times New Roman"/>
          <w:sz w:val="24"/>
          <w:szCs w:val="24"/>
        </w:rPr>
        <w:t xml:space="preserve">48/134 </w:t>
      </w:r>
      <w:r w:rsidR="00865EE6" w:rsidRPr="00FD5748">
        <w:rPr>
          <w:rFonts w:ascii="Times New Roman" w:hAnsi="Times New Roman" w:cs="Times New Roman"/>
          <w:sz w:val="24"/>
          <w:szCs w:val="24"/>
        </w:rPr>
        <w:t>of</w:t>
      </w:r>
      <w:r w:rsidR="00CC32A9" w:rsidRPr="00FD5748">
        <w:rPr>
          <w:rFonts w:ascii="Times New Roman" w:hAnsi="Times New Roman" w:cs="Times New Roman"/>
          <w:sz w:val="24"/>
          <w:szCs w:val="24"/>
        </w:rPr>
        <w:t xml:space="preserve"> 1993, </w:t>
      </w:r>
      <w:r w:rsidR="00865EE6" w:rsidRPr="00FD5748">
        <w:rPr>
          <w:rFonts w:ascii="Times New Roman" w:hAnsi="Times New Roman" w:cs="Times New Roman"/>
          <w:sz w:val="24"/>
          <w:szCs w:val="24"/>
        </w:rPr>
        <w:t>as well as commitments under the Vienna Declaration and Programme of Action, resulting from the World Conference on Human Rights of 1993.</w:t>
      </w:r>
    </w:p>
    <w:p w:rsidR="00CC32A9" w:rsidRPr="00FD5748" w:rsidRDefault="00112857" w:rsidP="00CC32A9">
      <w:pPr>
        <w:spacing w:line="100" w:lineRule="atLeast"/>
        <w:ind w:right="-1"/>
        <w:jc w:val="both"/>
        <w:rPr>
          <w:rFonts w:ascii="Times New Roman" w:hAnsi="Times New Roman" w:cs="Times New Roman"/>
          <w:sz w:val="24"/>
          <w:szCs w:val="24"/>
        </w:rPr>
      </w:pPr>
      <w:r w:rsidRPr="00FD5748">
        <w:rPr>
          <w:rFonts w:ascii="Times New Roman" w:hAnsi="Times New Roman" w:cs="Times New Roman"/>
          <w:sz w:val="24"/>
          <w:szCs w:val="24"/>
        </w:rPr>
        <w:t xml:space="preserve">2. </w:t>
      </w:r>
      <w:r w:rsidR="00023631" w:rsidRPr="00FD5748">
        <w:rPr>
          <w:rFonts w:ascii="Times New Roman" w:hAnsi="Times New Roman" w:cs="Times New Roman"/>
          <w:sz w:val="24"/>
          <w:szCs w:val="24"/>
        </w:rPr>
        <w:t>It is an autonom</w:t>
      </w:r>
      <w:r w:rsidR="00865EE6" w:rsidRPr="00FD5748">
        <w:rPr>
          <w:rFonts w:ascii="Times New Roman" w:hAnsi="Times New Roman" w:cs="Times New Roman"/>
          <w:sz w:val="24"/>
          <w:szCs w:val="24"/>
        </w:rPr>
        <w:t xml:space="preserve">ous body within the Legislative Power aimed at defending, promoting and protecting </w:t>
      </w:r>
      <w:r w:rsidR="00023631" w:rsidRPr="00FD5748">
        <w:rPr>
          <w:rFonts w:ascii="Times New Roman" w:hAnsi="Times New Roman" w:cs="Times New Roman"/>
          <w:sz w:val="24"/>
          <w:szCs w:val="24"/>
        </w:rPr>
        <w:t>human rights acknowledged by the Constitution and International Law.</w:t>
      </w:r>
      <w:r w:rsidR="00CC32A9" w:rsidRPr="00FD5748">
        <w:rPr>
          <w:rFonts w:ascii="Times New Roman" w:hAnsi="Times New Roman" w:cs="Times New Roman"/>
          <w:sz w:val="24"/>
          <w:szCs w:val="24"/>
        </w:rPr>
        <w:tab/>
      </w:r>
    </w:p>
    <w:p w:rsidR="00CC32A9" w:rsidRPr="00FD5748" w:rsidRDefault="00112857" w:rsidP="00CC32A9">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sz w:val="24"/>
          <w:szCs w:val="24"/>
        </w:rPr>
        <w:t xml:space="preserve">3. </w:t>
      </w:r>
      <w:r w:rsidR="00023631" w:rsidRPr="00FD5748">
        <w:rPr>
          <w:rFonts w:ascii="Times New Roman" w:hAnsi="Times New Roman" w:cs="Times New Roman"/>
          <w:sz w:val="24"/>
          <w:szCs w:val="24"/>
        </w:rPr>
        <w:t>The</w:t>
      </w:r>
      <w:r w:rsidR="00843F10" w:rsidRPr="00FD5748">
        <w:rPr>
          <w:rFonts w:ascii="Times New Roman" w:hAnsi="Times New Roman" w:cs="Times New Roman"/>
          <w:sz w:val="24"/>
          <w:szCs w:val="24"/>
        </w:rPr>
        <w:t xml:space="preserve"> INDDHH </w:t>
      </w:r>
      <w:r w:rsidR="00023631" w:rsidRPr="00FD5748">
        <w:rPr>
          <w:rFonts w:ascii="Times New Roman" w:hAnsi="Times New Roman" w:cs="Times New Roman"/>
          <w:sz w:val="24"/>
          <w:szCs w:val="24"/>
        </w:rPr>
        <w:t xml:space="preserve">is an additional mechanism complementing other already existing ones and it is aimed at providing individuals stronger guarantees for the </w:t>
      </w:r>
      <w:r w:rsidR="00573333" w:rsidRPr="00FD5748">
        <w:rPr>
          <w:rFonts w:ascii="Times New Roman" w:hAnsi="Times New Roman" w:cs="Times New Roman"/>
          <w:sz w:val="24"/>
          <w:szCs w:val="24"/>
        </w:rPr>
        <w:t>effective enjoyment</w:t>
      </w:r>
      <w:r w:rsidR="00023631" w:rsidRPr="00FD5748">
        <w:rPr>
          <w:rFonts w:ascii="Times New Roman" w:hAnsi="Times New Roman" w:cs="Times New Roman"/>
          <w:sz w:val="24"/>
          <w:szCs w:val="24"/>
        </w:rPr>
        <w:t xml:space="preserve"> of their rights </w:t>
      </w:r>
      <w:r w:rsidR="00573333" w:rsidRPr="00FD5748">
        <w:rPr>
          <w:rFonts w:ascii="Times New Roman" w:hAnsi="Times New Roman" w:cs="Times New Roman"/>
          <w:sz w:val="24"/>
          <w:szCs w:val="24"/>
        </w:rPr>
        <w:t>and at verifying that laws, administrative practices and public policies comply with international standards protecting human rights.</w:t>
      </w:r>
      <w:r w:rsidR="00CC32A9" w:rsidRPr="00FD5748">
        <w:rPr>
          <w:rFonts w:ascii="Times New Roman" w:hAnsi="Times New Roman" w:cs="Times New Roman"/>
          <w:bCs/>
          <w:sz w:val="24"/>
          <w:szCs w:val="24"/>
        </w:rPr>
        <w:t xml:space="preserve"> </w:t>
      </w:r>
    </w:p>
    <w:p w:rsidR="00563AFC" w:rsidRPr="00FD5748" w:rsidRDefault="00563AFC" w:rsidP="00CC32A9">
      <w:pPr>
        <w:pStyle w:val="ListParagraph1"/>
        <w:spacing w:after="0" w:line="100" w:lineRule="atLeast"/>
        <w:ind w:right="-1"/>
        <w:jc w:val="both"/>
        <w:rPr>
          <w:rFonts w:ascii="Times New Roman" w:hAnsi="Times New Roman" w:cs="Times New Roman"/>
          <w:bCs/>
          <w:sz w:val="24"/>
          <w:szCs w:val="24"/>
        </w:rPr>
      </w:pPr>
    </w:p>
    <w:p w:rsidR="00563AFC" w:rsidRPr="00FD5748" w:rsidRDefault="00112857" w:rsidP="00CC32A9">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4. </w:t>
      </w:r>
      <w:r w:rsidR="00573333" w:rsidRPr="00FD5748">
        <w:rPr>
          <w:rFonts w:ascii="Times New Roman" w:hAnsi="Times New Roman" w:cs="Times New Roman"/>
          <w:bCs/>
          <w:sz w:val="24"/>
          <w:szCs w:val="24"/>
        </w:rPr>
        <w:t>The</w:t>
      </w:r>
      <w:r w:rsidR="00563AFC" w:rsidRPr="00FD5748">
        <w:rPr>
          <w:rFonts w:ascii="Times New Roman" w:hAnsi="Times New Roman" w:cs="Times New Roman"/>
          <w:bCs/>
          <w:sz w:val="24"/>
          <w:szCs w:val="24"/>
        </w:rPr>
        <w:t xml:space="preserve"> INDDHH </w:t>
      </w:r>
      <w:r w:rsidR="00573333" w:rsidRPr="00FD5748">
        <w:rPr>
          <w:rFonts w:ascii="Times New Roman" w:hAnsi="Times New Roman" w:cs="Times New Roman"/>
          <w:bCs/>
          <w:sz w:val="24"/>
          <w:szCs w:val="24"/>
        </w:rPr>
        <w:t>began its functions on June 22</w:t>
      </w:r>
      <w:r w:rsidR="00573333" w:rsidRPr="00E25611">
        <w:rPr>
          <w:rFonts w:ascii="Times New Roman" w:hAnsi="Times New Roman" w:cs="Times New Roman"/>
          <w:bCs/>
          <w:sz w:val="24"/>
          <w:szCs w:val="24"/>
          <w:vertAlign w:val="superscript"/>
        </w:rPr>
        <w:t>nd</w:t>
      </w:r>
      <w:r w:rsidR="00573333" w:rsidRPr="00FD5748">
        <w:rPr>
          <w:rFonts w:ascii="Times New Roman" w:hAnsi="Times New Roman" w:cs="Times New Roman"/>
          <w:bCs/>
          <w:sz w:val="24"/>
          <w:szCs w:val="24"/>
        </w:rPr>
        <w:t xml:space="preserve"> 2012; therefore, this report accounts for actions carried out by the Institution as from said date and in accordance with its powers, established by article 4 of Law No. 18.446. </w:t>
      </w:r>
    </w:p>
    <w:p w:rsidR="00563AFC" w:rsidRPr="00FD5748" w:rsidRDefault="00563AFC" w:rsidP="00CC32A9">
      <w:pPr>
        <w:pStyle w:val="ListParagraph1"/>
        <w:spacing w:after="0" w:line="100" w:lineRule="atLeast"/>
        <w:ind w:right="-1"/>
        <w:jc w:val="both"/>
        <w:rPr>
          <w:rFonts w:ascii="Times New Roman" w:hAnsi="Times New Roman" w:cs="Times New Roman"/>
          <w:bCs/>
          <w:sz w:val="24"/>
          <w:szCs w:val="24"/>
        </w:rPr>
      </w:pPr>
    </w:p>
    <w:p w:rsidR="00CE3A47" w:rsidRPr="00FD5748" w:rsidRDefault="00112857" w:rsidP="00CC32A9">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5. </w:t>
      </w:r>
      <w:r w:rsidR="00573333" w:rsidRPr="00FD5748">
        <w:rPr>
          <w:rFonts w:ascii="Times New Roman" w:hAnsi="Times New Roman" w:cs="Times New Roman"/>
          <w:bCs/>
          <w:sz w:val="24"/>
          <w:szCs w:val="24"/>
        </w:rPr>
        <w:t>The</w:t>
      </w:r>
      <w:r w:rsidR="00696080" w:rsidRPr="00FD5748">
        <w:rPr>
          <w:rFonts w:ascii="Times New Roman" w:hAnsi="Times New Roman" w:cs="Times New Roman"/>
          <w:bCs/>
          <w:sz w:val="24"/>
          <w:szCs w:val="24"/>
        </w:rPr>
        <w:t xml:space="preserve"> INDDHH</w:t>
      </w:r>
      <w:r w:rsidR="00CE3A47" w:rsidRPr="00FD5748">
        <w:rPr>
          <w:rFonts w:ascii="Times New Roman" w:hAnsi="Times New Roman" w:cs="Times New Roman"/>
          <w:bCs/>
          <w:sz w:val="24"/>
          <w:szCs w:val="24"/>
        </w:rPr>
        <w:t xml:space="preserve"> </w:t>
      </w:r>
      <w:r w:rsidR="00573333" w:rsidRPr="00FD5748">
        <w:rPr>
          <w:rFonts w:ascii="Times New Roman" w:hAnsi="Times New Roman" w:cs="Times New Roman"/>
          <w:bCs/>
          <w:sz w:val="24"/>
          <w:szCs w:val="24"/>
        </w:rPr>
        <w:t xml:space="preserve">was consulted during the process of preparation of the </w:t>
      </w:r>
      <w:r w:rsidR="00D327DB" w:rsidRPr="00FD5748">
        <w:rPr>
          <w:rFonts w:ascii="Times New Roman" w:hAnsi="Times New Roman" w:cs="Times New Roman"/>
          <w:bCs/>
          <w:sz w:val="24"/>
          <w:szCs w:val="24"/>
        </w:rPr>
        <w:t>M</w:t>
      </w:r>
      <w:r w:rsidR="00573333" w:rsidRPr="00FD5748">
        <w:rPr>
          <w:rFonts w:ascii="Times New Roman" w:hAnsi="Times New Roman" w:cs="Times New Roman"/>
          <w:bCs/>
          <w:sz w:val="24"/>
          <w:szCs w:val="24"/>
        </w:rPr>
        <w:t xml:space="preserve">ember </w:t>
      </w:r>
      <w:r w:rsidR="00D327DB" w:rsidRPr="00FD5748">
        <w:rPr>
          <w:rFonts w:ascii="Times New Roman" w:hAnsi="Times New Roman" w:cs="Times New Roman"/>
          <w:bCs/>
          <w:sz w:val="24"/>
          <w:szCs w:val="24"/>
        </w:rPr>
        <w:t>S</w:t>
      </w:r>
      <w:r w:rsidR="00D11244" w:rsidRPr="00FD5748">
        <w:rPr>
          <w:rFonts w:ascii="Times New Roman" w:hAnsi="Times New Roman" w:cs="Times New Roman"/>
          <w:bCs/>
          <w:sz w:val="24"/>
          <w:szCs w:val="24"/>
        </w:rPr>
        <w:t>tate R</w:t>
      </w:r>
      <w:r w:rsidR="00573333" w:rsidRPr="00FD5748">
        <w:rPr>
          <w:rFonts w:ascii="Times New Roman" w:hAnsi="Times New Roman" w:cs="Times New Roman"/>
          <w:bCs/>
          <w:sz w:val="24"/>
          <w:szCs w:val="24"/>
        </w:rPr>
        <w:t xml:space="preserve">eport </w:t>
      </w:r>
      <w:r w:rsidR="00D327DB" w:rsidRPr="00FD5748">
        <w:rPr>
          <w:rFonts w:ascii="Times New Roman" w:hAnsi="Times New Roman" w:cs="Times New Roman"/>
          <w:bCs/>
          <w:sz w:val="24"/>
          <w:szCs w:val="24"/>
        </w:rPr>
        <w:t>and it provided the required information.</w:t>
      </w:r>
    </w:p>
    <w:p w:rsidR="00CE3A47" w:rsidRPr="00FD5748" w:rsidRDefault="00CE3A47" w:rsidP="00CC32A9">
      <w:pPr>
        <w:pStyle w:val="ListParagraph1"/>
        <w:spacing w:after="0" w:line="100" w:lineRule="atLeast"/>
        <w:ind w:right="-1"/>
        <w:jc w:val="both"/>
        <w:rPr>
          <w:rFonts w:ascii="Times New Roman" w:hAnsi="Times New Roman" w:cs="Times New Roman"/>
          <w:bCs/>
          <w:sz w:val="24"/>
          <w:szCs w:val="24"/>
        </w:rPr>
      </w:pPr>
    </w:p>
    <w:p w:rsidR="00D327DB" w:rsidRPr="00FD5748" w:rsidRDefault="00112857" w:rsidP="00CC32A9">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6. </w:t>
      </w:r>
      <w:r w:rsidR="00D327DB" w:rsidRPr="00FD5748">
        <w:rPr>
          <w:rFonts w:ascii="Times New Roman" w:hAnsi="Times New Roman" w:cs="Times New Roman"/>
          <w:bCs/>
          <w:sz w:val="24"/>
          <w:szCs w:val="24"/>
        </w:rPr>
        <w:t xml:space="preserve">This report by the INDDHH is based on the significance of international migration in the demographic constitution of Uruguay, as well as the importance of Uruguayan migration processes towards other countries of the region and the world, especially during the period between 1960-1985 (pre-dictatorship period and civic-military dictatorship 1973-1985) and after 2002, as a result of the serious economic crisis affecting the country. </w:t>
      </w:r>
    </w:p>
    <w:p w:rsidR="00CE3A47" w:rsidRPr="00FD5748" w:rsidRDefault="00CE3A47" w:rsidP="00CC32A9">
      <w:pPr>
        <w:pStyle w:val="ListParagraph1"/>
        <w:spacing w:after="0" w:line="100" w:lineRule="atLeast"/>
        <w:ind w:right="-1"/>
        <w:jc w:val="both"/>
        <w:rPr>
          <w:rFonts w:ascii="Times New Roman" w:hAnsi="Times New Roman" w:cs="Times New Roman"/>
          <w:bCs/>
          <w:sz w:val="24"/>
          <w:szCs w:val="24"/>
        </w:rPr>
      </w:pPr>
    </w:p>
    <w:p w:rsidR="00CE3A47" w:rsidRPr="00FD5748" w:rsidRDefault="00112857" w:rsidP="00CC32A9">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7. </w:t>
      </w:r>
      <w:r w:rsidR="00D327DB" w:rsidRPr="00FD5748">
        <w:rPr>
          <w:rFonts w:ascii="Times New Roman" w:hAnsi="Times New Roman" w:cs="Times New Roman"/>
          <w:bCs/>
          <w:sz w:val="24"/>
          <w:szCs w:val="24"/>
        </w:rPr>
        <w:t>As from 2008, within the framework of a sustained economic growth and a low unemployment rate, Uruguay began to show a trend towards an increa</w:t>
      </w:r>
      <w:r w:rsidR="001C553D" w:rsidRPr="00FD5748">
        <w:rPr>
          <w:rFonts w:ascii="Times New Roman" w:hAnsi="Times New Roman" w:cs="Times New Roman"/>
          <w:bCs/>
          <w:sz w:val="24"/>
          <w:szCs w:val="24"/>
        </w:rPr>
        <w:t>se in immigration, as well as an accelerated return of Uruguayan migrants.</w:t>
      </w:r>
    </w:p>
    <w:p w:rsidR="00DF4B57" w:rsidRPr="00FD5748" w:rsidRDefault="00DF4B57" w:rsidP="00CC32A9">
      <w:pPr>
        <w:pStyle w:val="ListParagraph1"/>
        <w:spacing w:after="0" w:line="100" w:lineRule="atLeast"/>
        <w:ind w:right="-1"/>
        <w:jc w:val="both"/>
        <w:rPr>
          <w:rFonts w:ascii="Times New Roman" w:hAnsi="Times New Roman" w:cs="Times New Roman"/>
          <w:bCs/>
          <w:sz w:val="24"/>
          <w:szCs w:val="24"/>
        </w:rPr>
      </w:pPr>
    </w:p>
    <w:p w:rsidR="00DF4B57"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8. </w:t>
      </w:r>
      <w:r w:rsidR="001C553D" w:rsidRPr="00FD5748">
        <w:rPr>
          <w:rFonts w:ascii="Times New Roman" w:hAnsi="Times New Roman" w:cs="Times New Roman"/>
          <w:bCs/>
          <w:sz w:val="24"/>
          <w:szCs w:val="24"/>
        </w:rPr>
        <w:t>According to recent figures from the latest population census (2011) carried out by the National Statistics Institute (INE), there are 77,033 people living in Uruguay who were born abroad</w:t>
      </w:r>
      <w:r w:rsidR="00B20662" w:rsidRPr="00FD5748">
        <w:rPr>
          <w:rStyle w:val="Refdenotaalpie"/>
          <w:rFonts w:ascii="Times New Roman" w:hAnsi="Times New Roman" w:cs="Times New Roman"/>
          <w:bCs/>
          <w:sz w:val="24"/>
          <w:szCs w:val="24"/>
        </w:rPr>
        <w:footnoteReference w:id="2"/>
      </w:r>
      <w:r w:rsidR="00DF4B57" w:rsidRPr="00FD5748">
        <w:rPr>
          <w:rFonts w:ascii="Times New Roman" w:hAnsi="Times New Roman" w:cs="Times New Roman"/>
          <w:bCs/>
          <w:sz w:val="24"/>
          <w:szCs w:val="24"/>
        </w:rPr>
        <w:t xml:space="preserve">. </w:t>
      </w:r>
      <w:r w:rsidR="001C553D" w:rsidRPr="00FD5748">
        <w:rPr>
          <w:rFonts w:ascii="Times New Roman" w:hAnsi="Times New Roman" w:cs="Times New Roman"/>
          <w:bCs/>
          <w:sz w:val="24"/>
          <w:szCs w:val="24"/>
        </w:rPr>
        <w:t xml:space="preserve">Most numerous groups are from neighboring countries, Argentina and Brazil </w:t>
      </w:r>
      <w:r w:rsidR="00DF4B57" w:rsidRPr="00FD5748">
        <w:rPr>
          <w:rFonts w:ascii="Times New Roman" w:hAnsi="Times New Roman" w:cs="Times New Roman"/>
          <w:bCs/>
          <w:sz w:val="24"/>
          <w:szCs w:val="24"/>
        </w:rPr>
        <w:t>(</w:t>
      </w:r>
      <w:r w:rsidR="001C553D" w:rsidRPr="00FD5748">
        <w:rPr>
          <w:rFonts w:ascii="Times New Roman" w:hAnsi="Times New Roman" w:cs="Times New Roman"/>
          <w:bCs/>
          <w:sz w:val="24"/>
          <w:szCs w:val="24"/>
        </w:rPr>
        <w:t>26,</w:t>
      </w:r>
      <w:r w:rsidR="00DF4B57" w:rsidRPr="00FD5748">
        <w:rPr>
          <w:rFonts w:ascii="Times New Roman" w:hAnsi="Times New Roman" w:cs="Times New Roman"/>
          <w:bCs/>
          <w:sz w:val="24"/>
          <w:szCs w:val="24"/>
        </w:rPr>
        <w:t xml:space="preserve">782 </w:t>
      </w:r>
      <w:r w:rsidR="001C553D" w:rsidRPr="00FD5748">
        <w:rPr>
          <w:rFonts w:ascii="Times New Roman" w:hAnsi="Times New Roman" w:cs="Times New Roman"/>
          <w:bCs/>
          <w:sz w:val="24"/>
          <w:szCs w:val="24"/>
        </w:rPr>
        <w:t>and12,</w:t>
      </w:r>
      <w:r w:rsidR="00DF4B57" w:rsidRPr="00FD5748">
        <w:rPr>
          <w:rFonts w:ascii="Times New Roman" w:hAnsi="Times New Roman" w:cs="Times New Roman"/>
          <w:bCs/>
          <w:sz w:val="24"/>
          <w:szCs w:val="24"/>
        </w:rPr>
        <w:t xml:space="preserve">882 </w:t>
      </w:r>
      <w:r w:rsidR="001C553D" w:rsidRPr="00FD5748">
        <w:rPr>
          <w:rFonts w:ascii="Times New Roman" w:hAnsi="Times New Roman" w:cs="Times New Roman"/>
          <w:bCs/>
          <w:sz w:val="24"/>
          <w:szCs w:val="24"/>
        </w:rPr>
        <w:t>respectively</w:t>
      </w:r>
      <w:r w:rsidR="00DF4B57" w:rsidRPr="00FD5748">
        <w:rPr>
          <w:rFonts w:ascii="Times New Roman" w:hAnsi="Times New Roman" w:cs="Times New Roman"/>
          <w:bCs/>
          <w:sz w:val="24"/>
          <w:szCs w:val="24"/>
        </w:rPr>
        <w:t xml:space="preserve">) </w:t>
      </w:r>
      <w:r w:rsidR="001C553D" w:rsidRPr="00FD5748">
        <w:rPr>
          <w:rFonts w:ascii="Times New Roman" w:hAnsi="Times New Roman" w:cs="Times New Roman"/>
          <w:bCs/>
          <w:sz w:val="24"/>
          <w:szCs w:val="24"/>
        </w:rPr>
        <w:t>followed by Spain</w:t>
      </w:r>
      <w:r w:rsidR="00DF4B57" w:rsidRPr="00FD5748">
        <w:rPr>
          <w:rFonts w:ascii="Times New Roman" w:hAnsi="Times New Roman" w:cs="Times New Roman"/>
          <w:bCs/>
          <w:sz w:val="24"/>
          <w:szCs w:val="24"/>
        </w:rPr>
        <w:t xml:space="preserve"> (</w:t>
      </w:r>
      <w:r w:rsidR="001C553D" w:rsidRPr="00FD5748">
        <w:rPr>
          <w:rFonts w:ascii="Times New Roman" w:hAnsi="Times New Roman" w:cs="Times New Roman"/>
          <w:bCs/>
          <w:sz w:val="24"/>
          <w:szCs w:val="24"/>
        </w:rPr>
        <w:t>12,</w:t>
      </w:r>
      <w:r w:rsidR="00DF4B57" w:rsidRPr="00FD5748">
        <w:rPr>
          <w:rFonts w:ascii="Times New Roman" w:hAnsi="Times New Roman" w:cs="Times New Roman"/>
          <w:bCs/>
          <w:sz w:val="24"/>
          <w:szCs w:val="24"/>
        </w:rPr>
        <w:t xml:space="preserve">676). </w:t>
      </w:r>
    </w:p>
    <w:p w:rsidR="00B20662" w:rsidRPr="00FD5748" w:rsidRDefault="00B20662" w:rsidP="00DF4B57">
      <w:pPr>
        <w:pStyle w:val="ListParagraph1"/>
        <w:spacing w:after="0" w:line="100" w:lineRule="atLeast"/>
        <w:ind w:right="-1"/>
        <w:jc w:val="both"/>
        <w:rPr>
          <w:rFonts w:ascii="Times New Roman" w:hAnsi="Times New Roman" w:cs="Times New Roman"/>
          <w:bCs/>
          <w:sz w:val="24"/>
          <w:szCs w:val="24"/>
        </w:rPr>
      </w:pPr>
    </w:p>
    <w:p w:rsidR="00B20662"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9. </w:t>
      </w:r>
      <w:r w:rsidR="001C553D" w:rsidRPr="00FD5748">
        <w:rPr>
          <w:rFonts w:ascii="Times New Roman" w:hAnsi="Times New Roman" w:cs="Times New Roman"/>
          <w:bCs/>
          <w:sz w:val="24"/>
          <w:szCs w:val="24"/>
        </w:rPr>
        <w:t>The most numerous group of foreign</w:t>
      </w:r>
      <w:r w:rsidR="007508BE" w:rsidRPr="00FD5748">
        <w:rPr>
          <w:rFonts w:ascii="Times New Roman" w:hAnsi="Times New Roman" w:cs="Times New Roman"/>
          <w:bCs/>
          <w:sz w:val="24"/>
          <w:szCs w:val="24"/>
        </w:rPr>
        <w:t>ers</w:t>
      </w:r>
      <w:r w:rsidR="001C553D" w:rsidRPr="00FD5748">
        <w:rPr>
          <w:rFonts w:ascii="Times New Roman" w:hAnsi="Times New Roman" w:cs="Times New Roman"/>
          <w:bCs/>
          <w:sz w:val="24"/>
          <w:szCs w:val="24"/>
        </w:rPr>
        <w:t xml:space="preserve"> in the Country comes from the Americas region (51,675 inhabitants), followed by Europe</w:t>
      </w:r>
      <w:r w:rsidR="007508BE" w:rsidRPr="00FD5748">
        <w:rPr>
          <w:rFonts w:ascii="Times New Roman" w:hAnsi="Times New Roman" w:cs="Times New Roman"/>
          <w:bCs/>
          <w:sz w:val="24"/>
          <w:szCs w:val="24"/>
        </w:rPr>
        <w:t>ans</w:t>
      </w:r>
      <w:r w:rsidR="001C553D" w:rsidRPr="00FD5748">
        <w:rPr>
          <w:rFonts w:ascii="Times New Roman" w:hAnsi="Times New Roman" w:cs="Times New Roman"/>
          <w:bCs/>
          <w:sz w:val="24"/>
          <w:szCs w:val="24"/>
        </w:rPr>
        <w:t xml:space="preserve"> (23,439 inhabitants).</w:t>
      </w:r>
    </w:p>
    <w:p w:rsidR="00B20662" w:rsidRPr="00FD5748" w:rsidRDefault="00B20662" w:rsidP="00DF4B57">
      <w:pPr>
        <w:pStyle w:val="ListParagraph1"/>
        <w:spacing w:after="0" w:line="100" w:lineRule="atLeast"/>
        <w:ind w:right="-1"/>
        <w:jc w:val="both"/>
        <w:rPr>
          <w:rFonts w:ascii="Times New Roman" w:hAnsi="Times New Roman" w:cs="Times New Roman"/>
          <w:bCs/>
          <w:sz w:val="24"/>
          <w:szCs w:val="24"/>
        </w:rPr>
      </w:pPr>
    </w:p>
    <w:p w:rsidR="00B20662"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lastRenderedPageBreak/>
        <w:t xml:space="preserve">10. </w:t>
      </w:r>
      <w:r w:rsidR="007508BE" w:rsidRPr="00FD5748">
        <w:rPr>
          <w:rFonts w:ascii="Times New Roman" w:hAnsi="Times New Roman" w:cs="Times New Roman"/>
          <w:bCs/>
          <w:sz w:val="24"/>
          <w:szCs w:val="24"/>
        </w:rPr>
        <w:t>Data from the 2011 census also show that 57% of foreigners live in Montevideo, the capital of the country, and that 55% of the total foreign population are women</w:t>
      </w:r>
      <w:r w:rsidR="00C34EDC" w:rsidRPr="00FD5748">
        <w:rPr>
          <w:rStyle w:val="Refdenotaalpie"/>
          <w:rFonts w:ascii="Times New Roman" w:hAnsi="Times New Roman" w:cs="Times New Roman"/>
          <w:bCs/>
          <w:sz w:val="24"/>
          <w:szCs w:val="24"/>
        </w:rPr>
        <w:footnoteReference w:id="3"/>
      </w:r>
      <w:r w:rsidR="00C34EDC" w:rsidRPr="00FD5748">
        <w:rPr>
          <w:rFonts w:ascii="Times New Roman" w:hAnsi="Times New Roman" w:cs="Times New Roman"/>
          <w:bCs/>
          <w:sz w:val="24"/>
          <w:szCs w:val="24"/>
        </w:rPr>
        <w:t>.</w:t>
      </w:r>
    </w:p>
    <w:p w:rsidR="00C671BD" w:rsidRPr="00FD5748" w:rsidRDefault="00C671BD" w:rsidP="00DF4B57">
      <w:pPr>
        <w:pStyle w:val="ListParagraph1"/>
        <w:spacing w:after="0" w:line="100" w:lineRule="atLeast"/>
        <w:ind w:right="-1"/>
        <w:jc w:val="both"/>
        <w:rPr>
          <w:rFonts w:ascii="Times New Roman" w:hAnsi="Times New Roman" w:cs="Times New Roman"/>
          <w:bCs/>
          <w:sz w:val="24"/>
          <w:szCs w:val="24"/>
        </w:rPr>
      </w:pPr>
    </w:p>
    <w:p w:rsidR="00C671BD"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11. </w:t>
      </w:r>
      <w:r w:rsidR="007508BE" w:rsidRPr="00FD5748">
        <w:rPr>
          <w:rFonts w:ascii="Times New Roman" w:hAnsi="Times New Roman" w:cs="Times New Roman"/>
          <w:bCs/>
          <w:sz w:val="24"/>
          <w:szCs w:val="24"/>
        </w:rPr>
        <w:t xml:space="preserve">From the total foreign population, 30.5% are between 35 and 64 years old; 29% between 15 and 34 years old; 29% are </w:t>
      </w:r>
      <w:r w:rsidR="007508BE" w:rsidRPr="008A23AA">
        <w:rPr>
          <w:rFonts w:ascii="Times New Roman" w:hAnsi="Times New Roman" w:cs="Times New Roman"/>
          <w:bCs/>
          <w:sz w:val="24"/>
          <w:szCs w:val="24"/>
        </w:rPr>
        <w:t>64 years old and</w:t>
      </w:r>
      <w:r w:rsidR="00D11244" w:rsidRPr="00FD5748">
        <w:rPr>
          <w:rFonts w:ascii="Times New Roman" w:hAnsi="Times New Roman" w:cs="Times New Roman"/>
          <w:bCs/>
          <w:sz w:val="24"/>
          <w:szCs w:val="24"/>
        </w:rPr>
        <w:t xml:space="preserve"> over and 11% between 0</w:t>
      </w:r>
      <w:r w:rsidR="007508BE" w:rsidRPr="00FD5748">
        <w:rPr>
          <w:rFonts w:ascii="Times New Roman" w:hAnsi="Times New Roman" w:cs="Times New Roman"/>
          <w:bCs/>
          <w:sz w:val="24"/>
          <w:szCs w:val="24"/>
        </w:rPr>
        <w:t xml:space="preserve"> and 14 years old.</w:t>
      </w:r>
    </w:p>
    <w:p w:rsidR="00C34EDC" w:rsidRPr="00FD5748" w:rsidRDefault="00C34EDC" w:rsidP="00DF4B57">
      <w:pPr>
        <w:pStyle w:val="ListParagraph1"/>
        <w:spacing w:after="0" w:line="100" w:lineRule="atLeast"/>
        <w:ind w:right="-1"/>
        <w:jc w:val="both"/>
        <w:rPr>
          <w:rFonts w:ascii="Times New Roman" w:hAnsi="Times New Roman" w:cs="Times New Roman"/>
          <w:bCs/>
          <w:sz w:val="24"/>
          <w:szCs w:val="24"/>
        </w:rPr>
      </w:pPr>
    </w:p>
    <w:p w:rsidR="00C34EDC"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12. </w:t>
      </w:r>
      <w:r w:rsidR="007508BE" w:rsidRPr="00FD5748">
        <w:rPr>
          <w:rFonts w:ascii="Times New Roman" w:hAnsi="Times New Roman" w:cs="Times New Roman"/>
          <w:bCs/>
          <w:sz w:val="24"/>
          <w:szCs w:val="24"/>
        </w:rPr>
        <w:t xml:space="preserve">The same census determined that there were 17,280 Uruguayans living abroad in 2006 (49% consisting of people between 35 and 64 years old; </w:t>
      </w:r>
      <w:r w:rsidR="00C34EDC" w:rsidRPr="00FD5748">
        <w:rPr>
          <w:rFonts w:ascii="Times New Roman" w:hAnsi="Times New Roman" w:cs="Times New Roman"/>
          <w:bCs/>
          <w:sz w:val="24"/>
          <w:szCs w:val="24"/>
        </w:rPr>
        <w:t xml:space="preserve">34% </w:t>
      </w:r>
      <w:r w:rsidR="007508BE" w:rsidRPr="00FD5748">
        <w:rPr>
          <w:rFonts w:ascii="Times New Roman" w:hAnsi="Times New Roman" w:cs="Times New Roman"/>
          <w:bCs/>
          <w:sz w:val="24"/>
          <w:szCs w:val="24"/>
        </w:rPr>
        <w:t>between 15 and</w:t>
      </w:r>
      <w:r w:rsidR="00C34EDC" w:rsidRPr="00FD5748">
        <w:rPr>
          <w:rFonts w:ascii="Times New Roman" w:hAnsi="Times New Roman" w:cs="Times New Roman"/>
          <w:bCs/>
          <w:sz w:val="24"/>
          <w:szCs w:val="24"/>
        </w:rPr>
        <w:t xml:space="preserve"> 34 </w:t>
      </w:r>
      <w:r w:rsidR="007508BE" w:rsidRPr="00FD5748">
        <w:rPr>
          <w:rFonts w:ascii="Times New Roman" w:hAnsi="Times New Roman" w:cs="Times New Roman"/>
          <w:bCs/>
          <w:sz w:val="24"/>
          <w:szCs w:val="24"/>
        </w:rPr>
        <w:t>years old</w:t>
      </w:r>
      <w:r w:rsidR="00C34EDC" w:rsidRPr="00FD5748">
        <w:rPr>
          <w:rFonts w:ascii="Times New Roman" w:hAnsi="Times New Roman" w:cs="Times New Roman"/>
          <w:bCs/>
          <w:sz w:val="24"/>
          <w:szCs w:val="24"/>
        </w:rPr>
        <w:t xml:space="preserve">; 9% </w:t>
      </w:r>
      <w:r w:rsidR="007508BE" w:rsidRPr="00FD5748">
        <w:rPr>
          <w:rFonts w:ascii="Times New Roman" w:hAnsi="Times New Roman" w:cs="Times New Roman"/>
          <w:bCs/>
          <w:sz w:val="24"/>
          <w:szCs w:val="24"/>
        </w:rPr>
        <w:t>between</w:t>
      </w:r>
      <w:r w:rsidR="00C34EDC" w:rsidRPr="00FD5748">
        <w:rPr>
          <w:rFonts w:ascii="Times New Roman" w:hAnsi="Times New Roman" w:cs="Times New Roman"/>
          <w:bCs/>
          <w:sz w:val="24"/>
          <w:szCs w:val="24"/>
        </w:rPr>
        <w:t xml:space="preserve"> 5 </w:t>
      </w:r>
      <w:r w:rsidR="007508BE" w:rsidRPr="00FD5748">
        <w:rPr>
          <w:rFonts w:ascii="Times New Roman" w:hAnsi="Times New Roman" w:cs="Times New Roman"/>
          <w:bCs/>
          <w:sz w:val="24"/>
          <w:szCs w:val="24"/>
        </w:rPr>
        <w:t>and</w:t>
      </w:r>
      <w:r w:rsidR="00C34EDC" w:rsidRPr="00FD5748">
        <w:rPr>
          <w:rFonts w:ascii="Times New Roman" w:hAnsi="Times New Roman" w:cs="Times New Roman"/>
          <w:bCs/>
          <w:sz w:val="24"/>
          <w:szCs w:val="24"/>
        </w:rPr>
        <w:t xml:space="preserve"> 14 </w:t>
      </w:r>
      <w:r w:rsidR="007508BE" w:rsidRPr="00FD5748">
        <w:rPr>
          <w:rFonts w:ascii="Times New Roman" w:hAnsi="Times New Roman" w:cs="Times New Roman"/>
          <w:bCs/>
          <w:sz w:val="24"/>
          <w:szCs w:val="24"/>
        </w:rPr>
        <w:t>years old and</w:t>
      </w:r>
      <w:r w:rsidR="00C34EDC" w:rsidRPr="00FD5748">
        <w:rPr>
          <w:rFonts w:ascii="Times New Roman" w:hAnsi="Times New Roman" w:cs="Times New Roman"/>
          <w:bCs/>
          <w:sz w:val="24"/>
          <w:szCs w:val="24"/>
        </w:rPr>
        <w:t xml:space="preserve"> 8% </w:t>
      </w:r>
      <w:r w:rsidR="007508BE" w:rsidRPr="00FD5748">
        <w:rPr>
          <w:rFonts w:ascii="Times New Roman" w:hAnsi="Times New Roman" w:cs="Times New Roman"/>
          <w:bCs/>
          <w:sz w:val="24"/>
          <w:szCs w:val="24"/>
        </w:rPr>
        <w:t>64 years old and over</w:t>
      </w:r>
      <w:r w:rsidR="00C34EDC" w:rsidRPr="00FD5748">
        <w:rPr>
          <w:rFonts w:ascii="Times New Roman" w:hAnsi="Times New Roman" w:cs="Times New Roman"/>
          <w:bCs/>
          <w:sz w:val="24"/>
          <w:szCs w:val="24"/>
        </w:rPr>
        <w:t>)</w:t>
      </w:r>
      <w:r w:rsidR="00C671BD" w:rsidRPr="00FD5748">
        <w:rPr>
          <w:rStyle w:val="Refdenotaalpie"/>
          <w:rFonts w:ascii="Times New Roman" w:hAnsi="Times New Roman" w:cs="Times New Roman"/>
          <w:bCs/>
          <w:sz w:val="24"/>
          <w:szCs w:val="24"/>
        </w:rPr>
        <w:footnoteReference w:id="4"/>
      </w:r>
      <w:r w:rsidR="00C34EDC" w:rsidRPr="00FD5748">
        <w:rPr>
          <w:rFonts w:ascii="Times New Roman" w:hAnsi="Times New Roman" w:cs="Times New Roman"/>
          <w:bCs/>
          <w:sz w:val="24"/>
          <w:szCs w:val="24"/>
        </w:rPr>
        <w:t>.</w:t>
      </w:r>
    </w:p>
    <w:p w:rsidR="00AC04E3" w:rsidRPr="00FD5748" w:rsidRDefault="00AC04E3" w:rsidP="00DF4B57">
      <w:pPr>
        <w:pStyle w:val="ListParagraph1"/>
        <w:spacing w:after="0" w:line="100" w:lineRule="atLeast"/>
        <w:ind w:right="-1"/>
        <w:jc w:val="both"/>
        <w:rPr>
          <w:rFonts w:ascii="Times New Roman" w:hAnsi="Times New Roman" w:cs="Times New Roman"/>
          <w:bCs/>
          <w:sz w:val="24"/>
          <w:szCs w:val="24"/>
        </w:rPr>
      </w:pPr>
    </w:p>
    <w:p w:rsidR="00AC04E3" w:rsidRPr="00FD5748" w:rsidRDefault="00B92B74" w:rsidP="00DF4B57">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13. </w:t>
      </w:r>
      <w:r w:rsidR="007508BE" w:rsidRPr="00FD5748">
        <w:rPr>
          <w:rFonts w:ascii="Times New Roman" w:hAnsi="Times New Roman" w:cs="Times New Roman"/>
          <w:bCs/>
          <w:sz w:val="24"/>
          <w:szCs w:val="24"/>
        </w:rPr>
        <w:t xml:space="preserve">From the total of people 12 </w:t>
      </w:r>
      <w:r w:rsidR="005434FC" w:rsidRPr="00FD5748">
        <w:rPr>
          <w:rFonts w:ascii="Times New Roman" w:hAnsi="Times New Roman" w:cs="Times New Roman"/>
          <w:bCs/>
          <w:sz w:val="24"/>
          <w:szCs w:val="24"/>
        </w:rPr>
        <w:t xml:space="preserve">years old and over, born in Uruguay and who were living abroad in 2006, 64% were employed, 28% were inactive and </w:t>
      </w:r>
      <w:r w:rsidR="00AC04E3" w:rsidRPr="00FD5748">
        <w:rPr>
          <w:rFonts w:ascii="Times New Roman" w:hAnsi="Times New Roman" w:cs="Times New Roman"/>
          <w:bCs/>
          <w:sz w:val="24"/>
          <w:szCs w:val="24"/>
        </w:rPr>
        <w:t xml:space="preserve">9% </w:t>
      </w:r>
      <w:r w:rsidR="005434FC" w:rsidRPr="00FD5748">
        <w:rPr>
          <w:rFonts w:ascii="Times New Roman" w:hAnsi="Times New Roman" w:cs="Times New Roman"/>
          <w:bCs/>
          <w:sz w:val="24"/>
          <w:szCs w:val="24"/>
        </w:rPr>
        <w:t>were unemployed</w:t>
      </w:r>
      <w:r w:rsidR="00AC04E3" w:rsidRPr="00FD5748">
        <w:rPr>
          <w:rFonts w:ascii="Times New Roman" w:hAnsi="Times New Roman" w:cs="Times New Roman"/>
          <w:bCs/>
          <w:sz w:val="24"/>
          <w:szCs w:val="24"/>
        </w:rPr>
        <w:t>.</w:t>
      </w:r>
    </w:p>
    <w:p w:rsidR="00AC04E3" w:rsidRPr="00FD5748" w:rsidRDefault="00AC04E3" w:rsidP="00DF4B57">
      <w:pPr>
        <w:pStyle w:val="ListParagraph1"/>
        <w:spacing w:after="0" w:line="100" w:lineRule="atLeast"/>
        <w:ind w:right="-1"/>
        <w:jc w:val="both"/>
        <w:rPr>
          <w:rFonts w:ascii="Times New Roman" w:hAnsi="Times New Roman" w:cs="Times New Roman"/>
          <w:bCs/>
          <w:sz w:val="24"/>
          <w:szCs w:val="24"/>
        </w:rPr>
      </w:pPr>
    </w:p>
    <w:p w:rsidR="00AC04E3" w:rsidRPr="00FD5748" w:rsidRDefault="00B92B74"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14. </w:t>
      </w:r>
      <w:r w:rsidR="00E564F8" w:rsidRPr="00FD5748">
        <w:rPr>
          <w:rFonts w:ascii="Times New Roman" w:hAnsi="Times New Roman" w:cs="Times New Roman"/>
          <w:bCs/>
          <w:sz w:val="24"/>
          <w:szCs w:val="24"/>
        </w:rPr>
        <w:t>As from recent years, Uruguay began to show a positive migration balance, according to the latest report</w:t>
      </w:r>
      <w:r w:rsidR="00E564F8" w:rsidRPr="00FD5748">
        <w:rPr>
          <w:rStyle w:val="Refdenotaalpie"/>
          <w:rFonts w:ascii="Times New Roman" w:hAnsi="Times New Roman" w:cs="Times New Roman"/>
          <w:bCs/>
          <w:sz w:val="24"/>
          <w:szCs w:val="24"/>
        </w:rPr>
        <w:footnoteReference w:id="5"/>
      </w:r>
      <w:r w:rsidR="00E564F8" w:rsidRPr="00FD5748">
        <w:rPr>
          <w:rFonts w:ascii="Times New Roman" w:hAnsi="Times New Roman" w:cs="Times New Roman"/>
          <w:bCs/>
          <w:sz w:val="24"/>
          <w:szCs w:val="24"/>
        </w:rPr>
        <w:t xml:space="preserve"> of the International Organization for Migration (IOM) and the United Nations Population Fund </w:t>
      </w:r>
      <w:r w:rsidRPr="00FD5748">
        <w:rPr>
          <w:rFonts w:ascii="Times New Roman" w:hAnsi="Times New Roman" w:cs="Times New Roman"/>
          <w:bCs/>
          <w:sz w:val="24"/>
          <w:szCs w:val="24"/>
        </w:rPr>
        <w:t>(UNFPA)</w:t>
      </w:r>
      <w:r w:rsidR="00843F10" w:rsidRPr="00FD5748">
        <w:rPr>
          <w:rFonts w:ascii="Times New Roman" w:hAnsi="Times New Roman" w:cs="Times New Roman"/>
          <w:bCs/>
          <w:sz w:val="24"/>
          <w:szCs w:val="24"/>
        </w:rPr>
        <w:t xml:space="preserve">. </w:t>
      </w:r>
      <w:r w:rsidR="00E564F8" w:rsidRPr="00FD5748">
        <w:rPr>
          <w:rFonts w:ascii="Times New Roman" w:hAnsi="Times New Roman" w:cs="Times New Roman"/>
          <w:bCs/>
          <w:sz w:val="24"/>
          <w:szCs w:val="24"/>
        </w:rPr>
        <w:t xml:space="preserve">The </w:t>
      </w:r>
      <w:r w:rsidR="00801F4A" w:rsidRPr="00FD5748">
        <w:rPr>
          <w:rFonts w:ascii="Times New Roman" w:hAnsi="Times New Roman" w:cs="Times New Roman"/>
          <w:bCs/>
          <w:sz w:val="24"/>
          <w:szCs w:val="24"/>
        </w:rPr>
        <w:t xml:space="preserve">main reason for this </w:t>
      </w:r>
      <w:r w:rsidR="00D11244" w:rsidRPr="00FD5748">
        <w:rPr>
          <w:rFonts w:ascii="Times New Roman" w:hAnsi="Times New Roman" w:cs="Times New Roman"/>
          <w:bCs/>
          <w:sz w:val="24"/>
          <w:szCs w:val="24"/>
        </w:rPr>
        <w:t>phenomenon</w:t>
      </w:r>
      <w:r w:rsidR="00E564F8" w:rsidRPr="00FD5748">
        <w:rPr>
          <w:rFonts w:ascii="Times New Roman" w:hAnsi="Times New Roman" w:cs="Times New Roman"/>
          <w:bCs/>
          <w:sz w:val="24"/>
          <w:szCs w:val="24"/>
        </w:rPr>
        <w:t xml:space="preserve"> is the number of </w:t>
      </w:r>
      <w:r w:rsidR="00D11244" w:rsidRPr="00FD5748">
        <w:rPr>
          <w:rFonts w:ascii="Times New Roman" w:hAnsi="Times New Roman" w:cs="Times New Roman"/>
          <w:bCs/>
          <w:sz w:val="24"/>
          <w:szCs w:val="24"/>
        </w:rPr>
        <w:t>returnees</w:t>
      </w:r>
      <w:r w:rsidR="00E564F8" w:rsidRPr="00FD5748">
        <w:rPr>
          <w:rFonts w:ascii="Times New Roman" w:hAnsi="Times New Roman" w:cs="Times New Roman"/>
          <w:bCs/>
          <w:sz w:val="24"/>
          <w:szCs w:val="24"/>
        </w:rPr>
        <w:t xml:space="preserve">, while </w:t>
      </w:r>
      <w:r w:rsidR="00801F4A" w:rsidRPr="00FD5748">
        <w:rPr>
          <w:rFonts w:ascii="Times New Roman" w:hAnsi="Times New Roman" w:cs="Times New Roman"/>
          <w:bCs/>
          <w:sz w:val="24"/>
          <w:szCs w:val="24"/>
        </w:rPr>
        <w:t>immigration trends</w:t>
      </w:r>
      <w:r w:rsidR="00E564F8" w:rsidRPr="00FD5748">
        <w:rPr>
          <w:rFonts w:ascii="Times New Roman" w:hAnsi="Times New Roman" w:cs="Times New Roman"/>
          <w:bCs/>
          <w:sz w:val="24"/>
          <w:szCs w:val="24"/>
        </w:rPr>
        <w:t xml:space="preserve"> have remained the same.</w:t>
      </w:r>
    </w:p>
    <w:p w:rsidR="00601663" w:rsidRPr="00FD5748" w:rsidRDefault="00601663" w:rsidP="00601663">
      <w:pPr>
        <w:pStyle w:val="ListParagraph1"/>
        <w:spacing w:after="0" w:line="100" w:lineRule="atLeast"/>
        <w:ind w:right="-1"/>
        <w:jc w:val="both"/>
        <w:rPr>
          <w:rFonts w:ascii="Times New Roman" w:hAnsi="Times New Roman" w:cs="Times New Roman"/>
          <w:bCs/>
          <w:sz w:val="24"/>
          <w:szCs w:val="24"/>
        </w:rPr>
      </w:pPr>
    </w:p>
    <w:p w:rsidR="00601663" w:rsidRPr="00FD5748" w:rsidRDefault="00B92B74"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15. </w:t>
      </w:r>
      <w:r w:rsidR="00801F4A" w:rsidRPr="00FD5748">
        <w:rPr>
          <w:rFonts w:ascii="Times New Roman" w:hAnsi="Times New Roman" w:cs="Times New Roman"/>
          <w:bCs/>
          <w:sz w:val="24"/>
          <w:szCs w:val="24"/>
        </w:rPr>
        <w:t xml:space="preserve">It is worth mentioning that according to said report, intraregional migration has gained importance, while Uruguay was historically characterized by European migration. “One of the most significant issues shown by the census </w:t>
      </w:r>
      <w:r w:rsidR="00843F10" w:rsidRPr="00FD5748">
        <w:rPr>
          <w:rFonts w:ascii="Times New Roman" w:hAnsi="Times New Roman" w:cs="Times New Roman"/>
          <w:bCs/>
          <w:sz w:val="24"/>
          <w:szCs w:val="24"/>
        </w:rPr>
        <w:t xml:space="preserve">[INE, 2011] </w:t>
      </w:r>
      <w:r w:rsidR="00801F4A" w:rsidRPr="00FD5748">
        <w:rPr>
          <w:rFonts w:ascii="Times New Roman" w:hAnsi="Times New Roman" w:cs="Times New Roman"/>
          <w:bCs/>
          <w:sz w:val="24"/>
          <w:szCs w:val="24"/>
        </w:rPr>
        <w:t>is that the population of Peruvian citizens trebled from the 1996 census to the 2011 census</w:t>
      </w:r>
      <w:r w:rsidR="00843F10" w:rsidRPr="00FD5748">
        <w:rPr>
          <w:rFonts w:ascii="Times New Roman" w:hAnsi="Times New Roman" w:cs="Times New Roman"/>
          <w:bCs/>
          <w:sz w:val="24"/>
          <w:szCs w:val="24"/>
        </w:rPr>
        <w:t>”</w:t>
      </w:r>
      <w:r w:rsidR="00843F10" w:rsidRPr="00FD5748">
        <w:rPr>
          <w:rStyle w:val="Refdenotaalpie"/>
          <w:rFonts w:ascii="Times New Roman" w:hAnsi="Times New Roman" w:cs="Times New Roman"/>
          <w:bCs/>
          <w:sz w:val="24"/>
          <w:szCs w:val="24"/>
        </w:rPr>
        <w:footnoteReference w:id="6"/>
      </w:r>
      <w:r w:rsidR="00843F10" w:rsidRPr="00FD5748">
        <w:rPr>
          <w:rFonts w:ascii="Times New Roman" w:hAnsi="Times New Roman" w:cs="Times New Roman"/>
          <w:bCs/>
          <w:sz w:val="24"/>
          <w:szCs w:val="24"/>
        </w:rPr>
        <w:t>.</w:t>
      </w:r>
    </w:p>
    <w:p w:rsidR="00843F10" w:rsidRPr="00FD5748" w:rsidRDefault="00843F10" w:rsidP="00601663">
      <w:pPr>
        <w:pStyle w:val="ListParagraph1"/>
        <w:spacing w:after="0" w:line="100" w:lineRule="atLeast"/>
        <w:ind w:right="-1"/>
        <w:jc w:val="both"/>
        <w:rPr>
          <w:rFonts w:ascii="Times New Roman" w:hAnsi="Times New Roman" w:cs="Times New Roman"/>
          <w:bCs/>
          <w:sz w:val="24"/>
          <w:szCs w:val="24"/>
        </w:rPr>
      </w:pPr>
    </w:p>
    <w:p w:rsidR="00843F10" w:rsidRPr="00FD5748" w:rsidRDefault="00B92B74"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16. </w:t>
      </w:r>
      <w:r w:rsidR="00801F4A" w:rsidRPr="00FD5748">
        <w:rPr>
          <w:rFonts w:ascii="Times New Roman" w:hAnsi="Times New Roman" w:cs="Times New Roman"/>
          <w:bCs/>
          <w:sz w:val="24"/>
          <w:szCs w:val="24"/>
        </w:rPr>
        <w:t xml:space="preserve">In addition, in the Uruguayan demographic structure, age groups with the greatest proportion of immigrants are “young people from 20 to 39 years old, which is associated </w:t>
      </w:r>
      <w:r w:rsidR="00D11244" w:rsidRPr="00FD5748">
        <w:rPr>
          <w:rFonts w:ascii="Times New Roman" w:hAnsi="Times New Roman" w:cs="Times New Roman"/>
          <w:bCs/>
          <w:sz w:val="24"/>
          <w:szCs w:val="24"/>
        </w:rPr>
        <w:t>with</w:t>
      </w:r>
      <w:r w:rsidR="00801F4A" w:rsidRPr="00FD5748">
        <w:rPr>
          <w:rFonts w:ascii="Times New Roman" w:hAnsi="Times New Roman" w:cs="Times New Roman"/>
          <w:bCs/>
          <w:sz w:val="24"/>
          <w:szCs w:val="24"/>
        </w:rPr>
        <w:t xml:space="preserve"> the existence of a considerable flow of recent immigrants, as well as</w:t>
      </w:r>
      <w:r w:rsidR="00D11244" w:rsidRPr="00FD5748">
        <w:rPr>
          <w:rFonts w:ascii="Times New Roman" w:hAnsi="Times New Roman" w:cs="Times New Roman"/>
          <w:bCs/>
          <w:sz w:val="24"/>
          <w:szCs w:val="24"/>
        </w:rPr>
        <w:t xml:space="preserve"> with</w:t>
      </w:r>
      <w:r w:rsidR="00801F4A" w:rsidRPr="00FD5748">
        <w:rPr>
          <w:rFonts w:ascii="Times New Roman" w:hAnsi="Times New Roman" w:cs="Times New Roman"/>
          <w:bCs/>
          <w:sz w:val="24"/>
          <w:szCs w:val="24"/>
        </w:rPr>
        <w:t xml:space="preserve"> the presence of </w:t>
      </w:r>
      <w:r w:rsidR="00D11244" w:rsidRPr="00FD5748">
        <w:rPr>
          <w:rFonts w:ascii="Times New Roman" w:hAnsi="Times New Roman" w:cs="Times New Roman"/>
          <w:bCs/>
          <w:sz w:val="24"/>
          <w:szCs w:val="24"/>
        </w:rPr>
        <w:t>the sons and daughters</w:t>
      </w:r>
      <w:r w:rsidR="00801F4A" w:rsidRPr="00FD5748">
        <w:rPr>
          <w:rFonts w:ascii="Times New Roman" w:hAnsi="Times New Roman" w:cs="Times New Roman"/>
          <w:bCs/>
          <w:sz w:val="24"/>
          <w:szCs w:val="24"/>
        </w:rPr>
        <w:t xml:space="preserve"> of </w:t>
      </w:r>
      <w:r w:rsidR="00F70D46" w:rsidRPr="00FD5748">
        <w:rPr>
          <w:rFonts w:ascii="Times New Roman" w:hAnsi="Times New Roman" w:cs="Times New Roman"/>
          <w:bCs/>
          <w:sz w:val="24"/>
          <w:szCs w:val="24"/>
        </w:rPr>
        <w:t>returnees</w:t>
      </w:r>
      <w:r w:rsidR="00801F4A" w:rsidRPr="00FD5748">
        <w:rPr>
          <w:rFonts w:ascii="Times New Roman" w:hAnsi="Times New Roman" w:cs="Times New Roman"/>
          <w:bCs/>
          <w:sz w:val="24"/>
          <w:szCs w:val="24"/>
        </w:rPr>
        <w:t xml:space="preserve"> who arrived </w:t>
      </w:r>
      <w:r w:rsidR="00D11244" w:rsidRPr="00FD5748">
        <w:rPr>
          <w:rFonts w:ascii="Times New Roman" w:hAnsi="Times New Roman" w:cs="Times New Roman"/>
          <w:bCs/>
          <w:sz w:val="24"/>
          <w:szCs w:val="24"/>
        </w:rPr>
        <w:t>as children</w:t>
      </w:r>
      <w:r w:rsidR="00801F4A" w:rsidRPr="00FD5748">
        <w:rPr>
          <w:rFonts w:ascii="Times New Roman" w:hAnsi="Times New Roman" w:cs="Times New Roman"/>
          <w:bCs/>
          <w:sz w:val="24"/>
          <w:szCs w:val="24"/>
        </w:rPr>
        <w:t xml:space="preserve"> during the period after the restoration of democracy”</w:t>
      </w:r>
      <w:r w:rsidR="00843F10" w:rsidRPr="00FD5748">
        <w:rPr>
          <w:rStyle w:val="Refdenotaalpie"/>
          <w:rFonts w:ascii="Times New Roman" w:hAnsi="Times New Roman" w:cs="Times New Roman"/>
          <w:bCs/>
          <w:sz w:val="24"/>
          <w:szCs w:val="24"/>
        </w:rPr>
        <w:footnoteReference w:id="7"/>
      </w:r>
      <w:r w:rsidR="00843F10" w:rsidRPr="00FD5748">
        <w:rPr>
          <w:rFonts w:ascii="Times New Roman" w:hAnsi="Times New Roman" w:cs="Times New Roman"/>
          <w:bCs/>
          <w:sz w:val="24"/>
          <w:szCs w:val="24"/>
        </w:rPr>
        <w:t>.</w:t>
      </w:r>
    </w:p>
    <w:p w:rsidR="002E50C3" w:rsidRPr="00FD5748" w:rsidRDefault="002E50C3" w:rsidP="00601663">
      <w:pPr>
        <w:pStyle w:val="ListParagraph1"/>
        <w:spacing w:after="0" w:line="100" w:lineRule="atLeast"/>
        <w:ind w:right="-1"/>
        <w:jc w:val="both"/>
        <w:rPr>
          <w:rFonts w:ascii="Times New Roman" w:hAnsi="Times New Roman" w:cs="Times New Roman"/>
          <w:bCs/>
          <w:sz w:val="24"/>
          <w:szCs w:val="24"/>
        </w:rPr>
      </w:pPr>
    </w:p>
    <w:p w:rsidR="002E50C3" w:rsidRPr="00FD5748" w:rsidRDefault="00B92B74"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17. </w:t>
      </w:r>
      <w:r w:rsidR="00801F4A" w:rsidRPr="00FD5748">
        <w:rPr>
          <w:rFonts w:ascii="Times New Roman" w:hAnsi="Times New Roman" w:cs="Times New Roman"/>
          <w:bCs/>
          <w:sz w:val="24"/>
          <w:szCs w:val="24"/>
        </w:rPr>
        <w:t>D</w:t>
      </w:r>
      <w:r w:rsidR="00A6765A" w:rsidRPr="00FD5748">
        <w:rPr>
          <w:rFonts w:ascii="Times New Roman" w:hAnsi="Times New Roman" w:cs="Times New Roman"/>
          <w:bCs/>
          <w:sz w:val="24"/>
          <w:szCs w:val="24"/>
        </w:rPr>
        <w:t>uring its 18-month term of office, the INNDDHH has carried out actions related to the migration issue.</w:t>
      </w:r>
    </w:p>
    <w:p w:rsidR="002E50C3" w:rsidRPr="00FD5748" w:rsidRDefault="002E50C3" w:rsidP="00601663">
      <w:pPr>
        <w:pStyle w:val="ListParagraph1"/>
        <w:spacing w:after="0" w:line="100" w:lineRule="atLeast"/>
        <w:ind w:right="-1"/>
        <w:jc w:val="both"/>
        <w:rPr>
          <w:rFonts w:ascii="Times New Roman" w:hAnsi="Times New Roman" w:cs="Times New Roman"/>
          <w:bCs/>
          <w:sz w:val="24"/>
          <w:szCs w:val="24"/>
        </w:rPr>
      </w:pPr>
    </w:p>
    <w:p w:rsidR="00BF5FFB" w:rsidRPr="00FD5748" w:rsidRDefault="00BF5FFB" w:rsidP="00601663">
      <w:pPr>
        <w:pStyle w:val="ListParagraph1"/>
        <w:spacing w:after="0" w:line="100" w:lineRule="atLeast"/>
        <w:ind w:right="-1"/>
        <w:jc w:val="both"/>
        <w:rPr>
          <w:rFonts w:ascii="Times New Roman" w:hAnsi="Times New Roman" w:cs="Times New Roman"/>
          <w:bCs/>
          <w:sz w:val="24"/>
          <w:szCs w:val="24"/>
        </w:rPr>
      </w:pPr>
    </w:p>
    <w:p w:rsidR="00BF5FFB"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18. </w:t>
      </w:r>
      <w:r w:rsidR="00AF70D3" w:rsidRPr="00FD5748">
        <w:rPr>
          <w:rFonts w:ascii="Times New Roman" w:hAnsi="Times New Roman" w:cs="Times New Roman"/>
          <w:bCs/>
          <w:sz w:val="24"/>
          <w:szCs w:val="24"/>
        </w:rPr>
        <w:t>On July 27</w:t>
      </w:r>
      <w:r w:rsidR="00AF70D3" w:rsidRPr="00E25611">
        <w:rPr>
          <w:rFonts w:ascii="Times New Roman" w:hAnsi="Times New Roman" w:cs="Times New Roman"/>
          <w:bCs/>
          <w:sz w:val="24"/>
          <w:szCs w:val="24"/>
          <w:vertAlign w:val="superscript"/>
        </w:rPr>
        <w:t>th</w:t>
      </w:r>
      <w:r w:rsidR="00AF70D3" w:rsidRPr="00FD5748">
        <w:rPr>
          <w:rFonts w:ascii="Times New Roman" w:hAnsi="Times New Roman" w:cs="Times New Roman"/>
          <w:bCs/>
          <w:sz w:val="24"/>
          <w:szCs w:val="24"/>
        </w:rPr>
        <w:t xml:space="preserve">, 2012, the </w:t>
      </w:r>
      <w:r w:rsidR="00844429" w:rsidRPr="00FD5748">
        <w:rPr>
          <w:rFonts w:ascii="Times New Roman" w:hAnsi="Times New Roman" w:cs="Times New Roman"/>
          <w:bCs/>
          <w:sz w:val="24"/>
          <w:szCs w:val="24"/>
        </w:rPr>
        <w:t xml:space="preserve">Civil Society Organization </w:t>
      </w:r>
      <w:r w:rsidR="00BF5FFB" w:rsidRPr="00FD5748">
        <w:rPr>
          <w:rFonts w:ascii="Times New Roman" w:hAnsi="Times New Roman" w:cs="Times New Roman"/>
          <w:bCs/>
          <w:i/>
          <w:sz w:val="24"/>
          <w:szCs w:val="24"/>
        </w:rPr>
        <w:t>Centro de Comunicaciones Virginia Woolf</w:t>
      </w:r>
      <w:r w:rsidR="00BF5FFB" w:rsidRPr="00FD5748">
        <w:rPr>
          <w:rFonts w:ascii="Times New Roman" w:hAnsi="Times New Roman" w:cs="Times New Roman"/>
          <w:bCs/>
          <w:sz w:val="24"/>
          <w:szCs w:val="24"/>
        </w:rPr>
        <w:t xml:space="preserve"> (</w:t>
      </w:r>
      <w:r w:rsidR="00444936" w:rsidRPr="00FD5748">
        <w:rPr>
          <w:rFonts w:ascii="Times New Roman" w:hAnsi="Times New Roman" w:cs="Times New Roman"/>
          <w:bCs/>
          <w:sz w:val="24"/>
          <w:szCs w:val="24"/>
        </w:rPr>
        <w:t xml:space="preserve">commonly </w:t>
      </w:r>
      <w:r w:rsidR="00844429" w:rsidRPr="00FD5748">
        <w:rPr>
          <w:rFonts w:ascii="Times New Roman" w:hAnsi="Times New Roman" w:cs="Times New Roman"/>
          <w:bCs/>
          <w:sz w:val="24"/>
          <w:szCs w:val="24"/>
        </w:rPr>
        <w:t>known as NGO</w:t>
      </w:r>
      <w:r w:rsidR="00BF5FFB" w:rsidRPr="00FD5748">
        <w:rPr>
          <w:rFonts w:ascii="Times New Roman" w:hAnsi="Times New Roman" w:cs="Times New Roman"/>
          <w:bCs/>
          <w:sz w:val="24"/>
          <w:szCs w:val="24"/>
        </w:rPr>
        <w:t xml:space="preserve"> </w:t>
      </w:r>
      <w:r w:rsidR="00BF5FFB" w:rsidRPr="00FD5748">
        <w:rPr>
          <w:rFonts w:ascii="Times New Roman" w:hAnsi="Times New Roman" w:cs="Times New Roman"/>
          <w:bCs/>
          <w:i/>
          <w:sz w:val="24"/>
          <w:szCs w:val="24"/>
        </w:rPr>
        <w:t>Cotidiano Mujer</w:t>
      </w:r>
      <w:r w:rsidR="00BF5FFB" w:rsidRPr="00FD5748">
        <w:rPr>
          <w:rFonts w:ascii="Times New Roman" w:hAnsi="Times New Roman" w:cs="Times New Roman"/>
          <w:bCs/>
          <w:sz w:val="24"/>
          <w:szCs w:val="24"/>
        </w:rPr>
        <w:t xml:space="preserve">) </w:t>
      </w:r>
      <w:r w:rsidR="00844429" w:rsidRPr="00FD5748">
        <w:rPr>
          <w:rFonts w:ascii="Times New Roman" w:hAnsi="Times New Roman" w:cs="Times New Roman"/>
          <w:bCs/>
          <w:sz w:val="24"/>
          <w:szCs w:val="24"/>
        </w:rPr>
        <w:t xml:space="preserve">filed a written accusation, about alleged human rights violations testified by six Bolivian women, referred to the </w:t>
      </w:r>
      <w:r w:rsidR="00844429" w:rsidRPr="00FD5748">
        <w:rPr>
          <w:rFonts w:ascii="Times New Roman" w:hAnsi="Times New Roman" w:cs="Times New Roman"/>
          <w:bCs/>
          <w:sz w:val="24"/>
          <w:szCs w:val="24"/>
        </w:rPr>
        <w:lastRenderedPageBreak/>
        <w:t>hiring of workers entering the country with Bolivian IDs and tourist visas, who were employed in family homes where they worked for long working hours without time limits, who were not allowed to rest during working hours and whose weekly rest was restricted to a few hours (an average of half a day).</w:t>
      </w:r>
      <w:r w:rsidR="00222D3D" w:rsidRPr="00FD5748">
        <w:rPr>
          <w:rFonts w:ascii="Times New Roman" w:hAnsi="Times New Roman" w:cs="Times New Roman"/>
          <w:bCs/>
          <w:sz w:val="24"/>
          <w:szCs w:val="24"/>
        </w:rPr>
        <w:t xml:space="preserve"> </w:t>
      </w:r>
      <w:r w:rsidR="00E22E2B" w:rsidRPr="00FD5748">
        <w:rPr>
          <w:rFonts w:ascii="Times New Roman" w:hAnsi="Times New Roman" w:cs="Times New Roman"/>
          <w:bCs/>
          <w:sz w:val="24"/>
          <w:szCs w:val="24"/>
        </w:rPr>
        <w:t xml:space="preserve">In addition, they </w:t>
      </w:r>
      <w:r w:rsidR="006742CD" w:rsidRPr="00FD5748">
        <w:rPr>
          <w:rFonts w:ascii="Times New Roman" w:hAnsi="Times New Roman" w:cs="Times New Roman"/>
          <w:bCs/>
          <w:sz w:val="24"/>
          <w:szCs w:val="24"/>
        </w:rPr>
        <w:t xml:space="preserve">were </w:t>
      </w:r>
      <w:r w:rsidR="00E22E2B" w:rsidRPr="00FD5748">
        <w:rPr>
          <w:rFonts w:ascii="Times New Roman" w:hAnsi="Times New Roman" w:cs="Times New Roman"/>
          <w:bCs/>
          <w:sz w:val="24"/>
          <w:szCs w:val="24"/>
        </w:rPr>
        <w:t xml:space="preserve">restricted </w:t>
      </w:r>
      <w:r w:rsidR="006742CD" w:rsidRPr="00FD5748">
        <w:rPr>
          <w:rFonts w:ascii="Times New Roman" w:hAnsi="Times New Roman" w:cs="Times New Roman"/>
          <w:bCs/>
          <w:sz w:val="24"/>
          <w:szCs w:val="24"/>
        </w:rPr>
        <w:t xml:space="preserve">on </w:t>
      </w:r>
      <w:r w:rsidR="00E22E2B" w:rsidRPr="00FD5748">
        <w:rPr>
          <w:rFonts w:ascii="Times New Roman" w:hAnsi="Times New Roman" w:cs="Times New Roman"/>
          <w:bCs/>
          <w:sz w:val="24"/>
          <w:szCs w:val="24"/>
        </w:rPr>
        <w:t xml:space="preserve">food and cleaning devices </w:t>
      </w:r>
      <w:r w:rsidR="006742CD" w:rsidRPr="00FD5748">
        <w:rPr>
          <w:rFonts w:ascii="Times New Roman" w:hAnsi="Times New Roman" w:cs="Times New Roman"/>
          <w:bCs/>
          <w:sz w:val="24"/>
          <w:szCs w:val="24"/>
        </w:rPr>
        <w:t xml:space="preserve">(in both cases they were provided different </w:t>
      </w:r>
      <w:r w:rsidR="00444936" w:rsidRPr="00FD5748">
        <w:rPr>
          <w:rFonts w:ascii="Times New Roman" w:hAnsi="Times New Roman" w:cs="Times New Roman"/>
          <w:bCs/>
          <w:sz w:val="24"/>
          <w:szCs w:val="24"/>
        </w:rPr>
        <w:t>products than the rest of the family). The w</w:t>
      </w:r>
      <w:r w:rsidR="006742CD" w:rsidRPr="00FD5748">
        <w:rPr>
          <w:rFonts w:ascii="Times New Roman" w:hAnsi="Times New Roman" w:cs="Times New Roman"/>
          <w:bCs/>
          <w:sz w:val="24"/>
          <w:szCs w:val="24"/>
        </w:rPr>
        <w:t>orkers also claimed they we</w:t>
      </w:r>
      <w:r w:rsidR="00BD5CC9" w:rsidRPr="00FD5748">
        <w:rPr>
          <w:rFonts w:ascii="Times New Roman" w:hAnsi="Times New Roman" w:cs="Times New Roman"/>
          <w:bCs/>
          <w:sz w:val="24"/>
          <w:szCs w:val="24"/>
        </w:rPr>
        <w:t>re victims of psychological ill-</w:t>
      </w:r>
      <w:r w:rsidR="006742CD" w:rsidRPr="00FD5748">
        <w:rPr>
          <w:rFonts w:ascii="Times New Roman" w:hAnsi="Times New Roman" w:cs="Times New Roman"/>
          <w:bCs/>
          <w:sz w:val="24"/>
          <w:szCs w:val="24"/>
        </w:rPr>
        <w:t xml:space="preserve">treatment and they </w:t>
      </w:r>
      <w:r w:rsidR="00BD5CC9" w:rsidRPr="00FD5748">
        <w:rPr>
          <w:rFonts w:ascii="Times New Roman" w:hAnsi="Times New Roman" w:cs="Times New Roman"/>
          <w:bCs/>
          <w:sz w:val="24"/>
          <w:szCs w:val="24"/>
        </w:rPr>
        <w:t>referred to</w:t>
      </w:r>
      <w:r w:rsidR="006742CD" w:rsidRPr="00FD5748">
        <w:rPr>
          <w:rFonts w:ascii="Times New Roman" w:hAnsi="Times New Roman" w:cs="Times New Roman"/>
          <w:bCs/>
          <w:sz w:val="24"/>
          <w:szCs w:val="24"/>
        </w:rPr>
        <w:t xml:space="preserve"> situations of restriction of physical freedom (“</w:t>
      </w:r>
      <w:r w:rsidR="006742CD" w:rsidRPr="00FD5748">
        <w:rPr>
          <w:rFonts w:ascii="Times New Roman" w:hAnsi="Times New Roman" w:cs="Times New Roman"/>
          <w:bCs/>
          <w:i/>
          <w:sz w:val="24"/>
          <w:szCs w:val="24"/>
        </w:rPr>
        <w:t>libertad ambulatoria</w:t>
      </w:r>
      <w:r w:rsidR="006742CD" w:rsidRPr="00FD5748">
        <w:rPr>
          <w:rFonts w:ascii="Times New Roman" w:hAnsi="Times New Roman" w:cs="Times New Roman"/>
          <w:bCs/>
          <w:sz w:val="24"/>
          <w:szCs w:val="24"/>
        </w:rPr>
        <w:t xml:space="preserve">”) which in some cases included </w:t>
      </w:r>
      <w:r w:rsidR="00444936" w:rsidRPr="00FD5748">
        <w:rPr>
          <w:rFonts w:ascii="Times New Roman" w:hAnsi="Times New Roman" w:cs="Times New Roman"/>
          <w:bCs/>
          <w:sz w:val="24"/>
          <w:szCs w:val="24"/>
        </w:rPr>
        <w:t>not being allowed to go</w:t>
      </w:r>
      <w:r w:rsidR="006742CD" w:rsidRPr="00FD5748">
        <w:rPr>
          <w:rFonts w:ascii="Times New Roman" w:hAnsi="Times New Roman" w:cs="Times New Roman"/>
          <w:bCs/>
          <w:sz w:val="24"/>
          <w:szCs w:val="24"/>
        </w:rPr>
        <w:t xml:space="preserve"> out during daylight or </w:t>
      </w:r>
      <w:r w:rsidR="00BD5CC9" w:rsidRPr="00FD5748">
        <w:rPr>
          <w:rFonts w:ascii="Times New Roman" w:hAnsi="Times New Roman" w:cs="Times New Roman"/>
          <w:bCs/>
          <w:sz w:val="24"/>
          <w:szCs w:val="24"/>
        </w:rPr>
        <w:t>to carry</w:t>
      </w:r>
      <w:r w:rsidR="006742CD" w:rsidRPr="00FD5748">
        <w:rPr>
          <w:rFonts w:ascii="Times New Roman" w:hAnsi="Times New Roman" w:cs="Times New Roman"/>
          <w:bCs/>
          <w:sz w:val="24"/>
          <w:szCs w:val="24"/>
        </w:rPr>
        <w:t xml:space="preserve"> out </w:t>
      </w:r>
      <w:r w:rsidR="00BD5CC9" w:rsidRPr="00FD5748">
        <w:rPr>
          <w:rFonts w:ascii="Times New Roman" w:hAnsi="Times New Roman" w:cs="Times New Roman"/>
          <w:bCs/>
          <w:sz w:val="24"/>
          <w:szCs w:val="24"/>
        </w:rPr>
        <w:t>necessary</w:t>
      </w:r>
      <w:r w:rsidR="006742CD" w:rsidRPr="00FD5748">
        <w:rPr>
          <w:rFonts w:ascii="Times New Roman" w:hAnsi="Times New Roman" w:cs="Times New Roman"/>
          <w:bCs/>
          <w:sz w:val="24"/>
          <w:szCs w:val="24"/>
        </w:rPr>
        <w:t xml:space="preserve"> proceedings.  </w:t>
      </w:r>
    </w:p>
    <w:p w:rsidR="00E146D9" w:rsidRPr="00FD5748" w:rsidRDefault="00E146D9" w:rsidP="00601663">
      <w:pPr>
        <w:pStyle w:val="ListParagraph1"/>
        <w:spacing w:after="0" w:line="100" w:lineRule="atLeast"/>
        <w:ind w:right="-1"/>
        <w:jc w:val="both"/>
        <w:rPr>
          <w:rFonts w:ascii="Times New Roman" w:hAnsi="Times New Roman" w:cs="Times New Roman"/>
          <w:bCs/>
          <w:sz w:val="24"/>
          <w:szCs w:val="24"/>
        </w:rPr>
      </w:pPr>
    </w:p>
    <w:p w:rsidR="00285949"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19. </w:t>
      </w:r>
      <w:r w:rsidR="00BD5CC9" w:rsidRPr="00FD5748">
        <w:rPr>
          <w:rFonts w:ascii="Times New Roman" w:hAnsi="Times New Roman" w:cs="Times New Roman"/>
          <w:bCs/>
          <w:sz w:val="24"/>
          <w:szCs w:val="24"/>
        </w:rPr>
        <w:t>Apparently, some workers were victims of an abrupt return to their country of origin without prior notice, the travel costs of which were deducted from the workers’ salary.</w:t>
      </w:r>
    </w:p>
    <w:p w:rsidR="00285949" w:rsidRPr="00FD5748" w:rsidRDefault="00285949" w:rsidP="00601663">
      <w:pPr>
        <w:pStyle w:val="ListParagraph1"/>
        <w:spacing w:after="0" w:line="100" w:lineRule="atLeast"/>
        <w:ind w:right="-1"/>
        <w:jc w:val="both"/>
        <w:rPr>
          <w:rFonts w:ascii="Times New Roman" w:hAnsi="Times New Roman" w:cs="Times New Roman"/>
          <w:bCs/>
          <w:sz w:val="24"/>
          <w:szCs w:val="24"/>
        </w:rPr>
      </w:pPr>
    </w:p>
    <w:p w:rsidR="00E146D9"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20. </w:t>
      </w:r>
      <w:r w:rsidR="00BD5CC9" w:rsidRPr="00FD5748">
        <w:rPr>
          <w:rFonts w:ascii="Times New Roman" w:hAnsi="Times New Roman" w:cs="Times New Roman"/>
          <w:bCs/>
          <w:sz w:val="24"/>
          <w:szCs w:val="24"/>
        </w:rPr>
        <w:t xml:space="preserve">The NGO </w:t>
      </w:r>
      <w:r w:rsidR="00BD5CC9" w:rsidRPr="00FD5748">
        <w:rPr>
          <w:rFonts w:ascii="Times New Roman" w:hAnsi="Times New Roman" w:cs="Times New Roman"/>
          <w:bCs/>
          <w:i/>
          <w:sz w:val="24"/>
          <w:szCs w:val="24"/>
        </w:rPr>
        <w:t>Cotidiano Mujer</w:t>
      </w:r>
      <w:r w:rsidR="00BD5CC9" w:rsidRPr="00FD5748">
        <w:rPr>
          <w:rFonts w:ascii="Times New Roman" w:hAnsi="Times New Roman" w:cs="Times New Roman"/>
          <w:bCs/>
          <w:sz w:val="24"/>
          <w:szCs w:val="24"/>
        </w:rPr>
        <w:t xml:space="preserve"> submitted the testimonial evidence </w:t>
      </w:r>
      <w:r w:rsidR="00192FED" w:rsidRPr="00FD5748">
        <w:rPr>
          <w:rFonts w:ascii="Times New Roman" w:hAnsi="Times New Roman" w:cs="Times New Roman"/>
          <w:bCs/>
          <w:sz w:val="24"/>
          <w:szCs w:val="24"/>
        </w:rPr>
        <w:t>without revealing the victims’ identity, in accordance with article 12 of Law No. 18.446 and requested the INDDHH to file the accusation and to take measures to protect the rights of those affected and to put an end to the alleged human rights violations.</w:t>
      </w:r>
    </w:p>
    <w:p w:rsidR="00222D3D" w:rsidRPr="00FD5748" w:rsidRDefault="00222D3D" w:rsidP="00601663">
      <w:pPr>
        <w:pStyle w:val="ListParagraph1"/>
        <w:spacing w:after="0" w:line="100" w:lineRule="atLeast"/>
        <w:ind w:right="-1"/>
        <w:jc w:val="both"/>
        <w:rPr>
          <w:rFonts w:ascii="Times New Roman" w:hAnsi="Times New Roman" w:cs="Times New Roman"/>
          <w:bCs/>
          <w:sz w:val="24"/>
          <w:szCs w:val="24"/>
        </w:rPr>
      </w:pPr>
    </w:p>
    <w:p w:rsidR="00222D3D"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21. </w:t>
      </w:r>
      <w:r w:rsidR="00192FED" w:rsidRPr="00FD5748">
        <w:rPr>
          <w:rFonts w:ascii="Times New Roman" w:hAnsi="Times New Roman" w:cs="Times New Roman"/>
          <w:bCs/>
          <w:sz w:val="24"/>
          <w:szCs w:val="24"/>
        </w:rPr>
        <w:t xml:space="preserve">According to what is provided by articles 11 </w:t>
      </w:r>
      <w:r w:rsidR="00192FED" w:rsidRPr="00FD5748">
        <w:rPr>
          <w:rFonts w:ascii="Times New Roman" w:hAnsi="Times New Roman" w:cs="Times New Roman"/>
          <w:bCs/>
          <w:i/>
          <w:sz w:val="24"/>
          <w:szCs w:val="24"/>
        </w:rPr>
        <w:t>et. seq</w:t>
      </w:r>
      <w:r w:rsidR="00192FED" w:rsidRPr="00FD5748">
        <w:rPr>
          <w:rFonts w:ascii="Times New Roman" w:hAnsi="Times New Roman" w:cs="Times New Roman"/>
          <w:bCs/>
          <w:sz w:val="24"/>
          <w:szCs w:val="24"/>
        </w:rPr>
        <w:t xml:space="preserve">. of </w:t>
      </w:r>
      <w:r w:rsidR="00444936" w:rsidRPr="00FD5748">
        <w:rPr>
          <w:rFonts w:ascii="Times New Roman" w:hAnsi="Times New Roman" w:cs="Times New Roman"/>
          <w:bCs/>
          <w:sz w:val="24"/>
          <w:szCs w:val="24"/>
        </w:rPr>
        <w:t xml:space="preserve"> </w:t>
      </w:r>
      <w:r w:rsidR="00192FED" w:rsidRPr="00FD5748">
        <w:rPr>
          <w:rFonts w:ascii="Times New Roman" w:hAnsi="Times New Roman" w:cs="Times New Roman"/>
          <w:bCs/>
          <w:sz w:val="24"/>
          <w:szCs w:val="24"/>
        </w:rPr>
        <w:t>Law No. 18.446, referring to the procedure for accusations, the INDDHH initiated the customary investigation proceedings.</w:t>
      </w:r>
    </w:p>
    <w:p w:rsidR="00222D3D" w:rsidRPr="00FD5748" w:rsidRDefault="00222D3D" w:rsidP="00601663">
      <w:pPr>
        <w:pStyle w:val="ListParagraph1"/>
        <w:spacing w:after="0" w:line="100" w:lineRule="atLeast"/>
        <w:ind w:right="-1"/>
        <w:jc w:val="both"/>
        <w:rPr>
          <w:rFonts w:ascii="Times New Roman" w:hAnsi="Times New Roman" w:cs="Times New Roman"/>
          <w:bCs/>
          <w:sz w:val="24"/>
          <w:szCs w:val="24"/>
        </w:rPr>
      </w:pPr>
    </w:p>
    <w:p w:rsidR="000406F5"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22. </w:t>
      </w:r>
      <w:r w:rsidR="00192FED" w:rsidRPr="00FD5748">
        <w:rPr>
          <w:rFonts w:ascii="Times New Roman" w:hAnsi="Times New Roman" w:cs="Times New Roman"/>
          <w:bCs/>
          <w:sz w:val="24"/>
          <w:szCs w:val="24"/>
        </w:rPr>
        <w:t xml:space="preserve">Among </w:t>
      </w:r>
      <w:r w:rsidR="00A469CE" w:rsidRPr="00FD5748">
        <w:rPr>
          <w:rFonts w:ascii="Times New Roman" w:hAnsi="Times New Roman" w:cs="Times New Roman"/>
          <w:bCs/>
          <w:sz w:val="24"/>
          <w:szCs w:val="24"/>
        </w:rPr>
        <w:t xml:space="preserve">measures carried out, </w:t>
      </w:r>
      <w:r w:rsidR="00594323" w:rsidRPr="00FD5748">
        <w:rPr>
          <w:rFonts w:ascii="Times New Roman" w:hAnsi="Times New Roman" w:cs="Times New Roman"/>
          <w:bCs/>
          <w:sz w:val="24"/>
          <w:szCs w:val="24"/>
        </w:rPr>
        <w:t>in order f</w:t>
      </w:r>
      <w:r w:rsidR="00A469CE" w:rsidRPr="00FD5748">
        <w:rPr>
          <w:rFonts w:ascii="Times New Roman" w:hAnsi="Times New Roman" w:cs="Times New Roman"/>
          <w:bCs/>
          <w:sz w:val="24"/>
          <w:szCs w:val="24"/>
        </w:rPr>
        <w:t>or the accusation to follow the proper course of action and taking into consideration that it was made public through various means of communication</w:t>
      </w:r>
      <w:r w:rsidR="00EB1771" w:rsidRPr="00FD5748">
        <w:rPr>
          <w:rStyle w:val="Refdenotaalpie"/>
          <w:rFonts w:ascii="Times New Roman" w:hAnsi="Times New Roman" w:cs="Times New Roman"/>
          <w:bCs/>
          <w:sz w:val="24"/>
          <w:szCs w:val="24"/>
        </w:rPr>
        <w:footnoteReference w:id="8"/>
      </w:r>
      <w:r w:rsidR="00101DF5" w:rsidRPr="00FD5748">
        <w:rPr>
          <w:rFonts w:ascii="Times New Roman" w:hAnsi="Times New Roman" w:cs="Times New Roman"/>
          <w:bCs/>
          <w:sz w:val="24"/>
          <w:szCs w:val="24"/>
        </w:rPr>
        <w:t>,</w:t>
      </w:r>
      <w:r w:rsidR="00222D3D" w:rsidRPr="00FD5748">
        <w:rPr>
          <w:rFonts w:ascii="Times New Roman" w:hAnsi="Times New Roman" w:cs="Times New Roman"/>
          <w:bCs/>
          <w:sz w:val="24"/>
          <w:szCs w:val="24"/>
        </w:rPr>
        <w:t xml:space="preserve"> </w:t>
      </w:r>
      <w:r w:rsidR="00A469CE" w:rsidRPr="00FD5748">
        <w:rPr>
          <w:rFonts w:ascii="Times New Roman" w:hAnsi="Times New Roman" w:cs="Times New Roman"/>
          <w:bCs/>
          <w:sz w:val="24"/>
          <w:szCs w:val="24"/>
        </w:rPr>
        <w:t>the</w:t>
      </w:r>
      <w:r w:rsidR="00EB2229" w:rsidRPr="00FD5748">
        <w:rPr>
          <w:rFonts w:ascii="Times New Roman" w:hAnsi="Times New Roman" w:cs="Times New Roman"/>
          <w:bCs/>
          <w:sz w:val="24"/>
          <w:szCs w:val="24"/>
        </w:rPr>
        <w:t xml:space="preserve"> INDDHH </w:t>
      </w:r>
      <w:r w:rsidR="00A469CE" w:rsidRPr="00FD5748">
        <w:rPr>
          <w:rFonts w:ascii="Times New Roman" w:hAnsi="Times New Roman" w:cs="Times New Roman"/>
          <w:bCs/>
          <w:sz w:val="24"/>
          <w:szCs w:val="24"/>
        </w:rPr>
        <w:t xml:space="preserve">requested information about the case, the investigation proceedings and the status thereof  from the Supreme Court of Justice, </w:t>
      </w:r>
      <w:r w:rsidR="00594323" w:rsidRPr="00FD5748">
        <w:rPr>
          <w:rFonts w:ascii="Times New Roman" w:hAnsi="Times New Roman" w:cs="Times New Roman"/>
          <w:bCs/>
          <w:sz w:val="24"/>
          <w:szCs w:val="24"/>
        </w:rPr>
        <w:t>the Criminal Court of First Instance specialized in Organized Crime, the National Attorney General’s Office, Ministry of Interior and Ministry of Labor and Social Security.</w:t>
      </w:r>
    </w:p>
    <w:p w:rsidR="00101DF5" w:rsidRPr="00FD5748" w:rsidRDefault="00101DF5" w:rsidP="00601663">
      <w:pPr>
        <w:pStyle w:val="ListParagraph1"/>
        <w:spacing w:after="0" w:line="100" w:lineRule="atLeast"/>
        <w:ind w:right="-1"/>
        <w:jc w:val="both"/>
        <w:rPr>
          <w:rFonts w:ascii="Times New Roman" w:hAnsi="Times New Roman" w:cs="Times New Roman"/>
          <w:bCs/>
          <w:sz w:val="24"/>
          <w:szCs w:val="24"/>
        </w:rPr>
      </w:pPr>
    </w:p>
    <w:p w:rsidR="00101DF5"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23. </w:t>
      </w:r>
      <w:r w:rsidR="00594323" w:rsidRPr="00FD5748">
        <w:rPr>
          <w:rFonts w:ascii="Times New Roman" w:hAnsi="Times New Roman" w:cs="Times New Roman"/>
          <w:bCs/>
          <w:sz w:val="24"/>
          <w:szCs w:val="24"/>
        </w:rPr>
        <w:t xml:space="preserve">The Supreme Court of Justice replied that a pre-trial investigation was </w:t>
      </w:r>
      <w:r w:rsidR="00444936" w:rsidRPr="00FD5748">
        <w:rPr>
          <w:rFonts w:ascii="Times New Roman" w:hAnsi="Times New Roman" w:cs="Times New Roman"/>
          <w:bCs/>
          <w:sz w:val="24"/>
          <w:szCs w:val="24"/>
        </w:rPr>
        <w:t>opened</w:t>
      </w:r>
      <w:r w:rsidR="00594323" w:rsidRPr="00FD5748">
        <w:rPr>
          <w:rFonts w:ascii="Times New Roman" w:hAnsi="Times New Roman" w:cs="Times New Roman"/>
          <w:bCs/>
          <w:sz w:val="24"/>
          <w:szCs w:val="24"/>
        </w:rPr>
        <w:t xml:space="preserve"> before the Criminal Court of First Instance specialized in Organized Crime, initiated on June 18</w:t>
      </w:r>
      <w:r w:rsidR="00594323" w:rsidRPr="00E25611">
        <w:rPr>
          <w:rFonts w:ascii="Times New Roman" w:hAnsi="Times New Roman" w:cs="Times New Roman"/>
          <w:bCs/>
          <w:sz w:val="24"/>
          <w:szCs w:val="24"/>
          <w:vertAlign w:val="superscript"/>
        </w:rPr>
        <w:t>th</w:t>
      </w:r>
      <w:r w:rsidR="00594323" w:rsidRPr="00FD5748">
        <w:rPr>
          <w:rFonts w:ascii="Times New Roman" w:hAnsi="Times New Roman" w:cs="Times New Roman"/>
          <w:bCs/>
          <w:sz w:val="24"/>
          <w:szCs w:val="24"/>
        </w:rPr>
        <w:t>, 2012.</w:t>
      </w:r>
    </w:p>
    <w:p w:rsidR="00101DF5" w:rsidRPr="00FD5748" w:rsidRDefault="00101DF5" w:rsidP="00601663">
      <w:pPr>
        <w:pStyle w:val="ListParagraph1"/>
        <w:spacing w:after="0" w:line="100" w:lineRule="atLeast"/>
        <w:ind w:right="-1"/>
        <w:jc w:val="both"/>
        <w:rPr>
          <w:rFonts w:ascii="Times New Roman" w:hAnsi="Times New Roman" w:cs="Times New Roman"/>
          <w:bCs/>
          <w:sz w:val="24"/>
          <w:szCs w:val="24"/>
        </w:rPr>
      </w:pPr>
    </w:p>
    <w:p w:rsidR="00EB1771"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24. </w:t>
      </w:r>
      <w:r w:rsidR="0002033B" w:rsidRPr="00FD5748">
        <w:rPr>
          <w:rFonts w:ascii="Times New Roman" w:hAnsi="Times New Roman" w:cs="Times New Roman"/>
          <w:bCs/>
          <w:sz w:val="24"/>
          <w:szCs w:val="24"/>
        </w:rPr>
        <w:t xml:space="preserve">The National Attorney General’s Office replied that the Second Prosecutor’s Office specialized in Organized Crime intervened and that proper measures were being taken. </w:t>
      </w:r>
      <w:r w:rsidR="00101DF5" w:rsidRPr="00FD5748">
        <w:rPr>
          <w:rFonts w:ascii="Times New Roman" w:hAnsi="Times New Roman" w:cs="Times New Roman"/>
          <w:bCs/>
          <w:sz w:val="24"/>
          <w:szCs w:val="24"/>
        </w:rPr>
        <w:t xml:space="preserve"> </w:t>
      </w:r>
    </w:p>
    <w:p w:rsidR="0002033B" w:rsidRPr="00FD5748" w:rsidRDefault="0002033B" w:rsidP="00601663">
      <w:pPr>
        <w:pStyle w:val="ListParagraph1"/>
        <w:spacing w:after="0" w:line="100" w:lineRule="atLeast"/>
        <w:ind w:right="-1"/>
        <w:jc w:val="both"/>
        <w:rPr>
          <w:rFonts w:ascii="Times New Roman" w:hAnsi="Times New Roman" w:cs="Times New Roman"/>
          <w:bCs/>
          <w:sz w:val="24"/>
          <w:szCs w:val="24"/>
        </w:rPr>
      </w:pPr>
    </w:p>
    <w:p w:rsidR="00EB1771"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25. </w:t>
      </w:r>
      <w:r w:rsidR="00C61D49" w:rsidRPr="00FD5748">
        <w:rPr>
          <w:rFonts w:ascii="Times New Roman" w:hAnsi="Times New Roman" w:cs="Times New Roman"/>
          <w:bCs/>
          <w:sz w:val="24"/>
          <w:szCs w:val="24"/>
        </w:rPr>
        <w:t>The Ministry of Interior, through the National Secretary’s Office (</w:t>
      </w:r>
      <w:r w:rsidR="00C61D49" w:rsidRPr="00FD5748">
        <w:rPr>
          <w:rFonts w:ascii="Times New Roman" w:hAnsi="Times New Roman" w:cs="Times New Roman"/>
          <w:bCs/>
          <w:i/>
          <w:sz w:val="24"/>
          <w:szCs w:val="24"/>
        </w:rPr>
        <w:t>Dirección Nacional de Secretaría</w:t>
      </w:r>
      <w:r w:rsidR="00C61D49" w:rsidRPr="00FD5748">
        <w:rPr>
          <w:rFonts w:ascii="Times New Roman" w:hAnsi="Times New Roman" w:cs="Times New Roman"/>
          <w:bCs/>
          <w:sz w:val="24"/>
          <w:szCs w:val="24"/>
        </w:rPr>
        <w:t>), replied that police procedures were carried out by the General Directorate for the Fight against Organized Crime (</w:t>
      </w:r>
      <w:r w:rsidR="00C61D49" w:rsidRPr="00FD5748">
        <w:rPr>
          <w:rFonts w:ascii="Times New Roman" w:hAnsi="Times New Roman" w:cs="Times New Roman"/>
          <w:bCs/>
          <w:i/>
          <w:sz w:val="24"/>
          <w:szCs w:val="24"/>
        </w:rPr>
        <w:t>Dirección General de Lucha Contra el Crimen Organizado</w:t>
      </w:r>
      <w:r w:rsidR="00C61D49" w:rsidRPr="00FD5748">
        <w:rPr>
          <w:rFonts w:ascii="Times New Roman" w:hAnsi="Times New Roman" w:cs="Times New Roman"/>
          <w:bCs/>
          <w:sz w:val="24"/>
          <w:szCs w:val="24"/>
        </w:rPr>
        <w:t>) and INTERPOL.</w:t>
      </w:r>
    </w:p>
    <w:p w:rsidR="00EB1771" w:rsidRPr="00FD5748" w:rsidRDefault="00EB1771" w:rsidP="00601663">
      <w:pPr>
        <w:pStyle w:val="ListParagraph1"/>
        <w:spacing w:after="0" w:line="100" w:lineRule="atLeast"/>
        <w:ind w:right="-1"/>
        <w:jc w:val="both"/>
        <w:rPr>
          <w:rFonts w:ascii="Times New Roman" w:hAnsi="Times New Roman" w:cs="Times New Roman"/>
          <w:bCs/>
          <w:sz w:val="24"/>
          <w:szCs w:val="24"/>
        </w:rPr>
      </w:pPr>
    </w:p>
    <w:p w:rsidR="00EB2229"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lastRenderedPageBreak/>
        <w:t xml:space="preserve">26. </w:t>
      </w:r>
      <w:r w:rsidR="00E21D3F" w:rsidRPr="00FD5748">
        <w:rPr>
          <w:rFonts w:ascii="Times New Roman" w:hAnsi="Times New Roman" w:cs="Times New Roman"/>
          <w:bCs/>
          <w:sz w:val="24"/>
          <w:szCs w:val="24"/>
        </w:rPr>
        <w:t xml:space="preserve">The Ministry of Labor and Social Security, through the General Inspectorate of Labor, reported that the investigated employer had been penalized with three fines in </w:t>
      </w:r>
      <w:r w:rsidR="00E25611" w:rsidRPr="00FD5748">
        <w:rPr>
          <w:rFonts w:ascii="Times New Roman" w:hAnsi="Times New Roman" w:cs="Times New Roman"/>
          <w:bCs/>
          <w:sz w:val="24"/>
          <w:szCs w:val="24"/>
        </w:rPr>
        <w:t>Re</w:t>
      </w:r>
      <w:r w:rsidR="00E25611">
        <w:rPr>
          <w:rFonts w:ascii="Times New Roman" w:hAnsi="Times New Roman" w:cs="Times New Roman"/>
          <w:bCs/>
          <w:sz w:val="24"/>
          <w:szCs w:val="24"/>
        </w:rPr>
        <w:t>-</w:t>
      </w:r>
      <w:r w:rsidR="00E25611" w:rsidRPr="00FD5748">
        <w:rPr>
          <w:rFonts w:ascii="Times New Roman" w:hAnsi="Times New Roman" w:cs="Times New Roman"/>
          <w:bCs/>
          <w:sz w:val="24"/>
          <w:szCs w:val="24"/>
        </w:rPr>
        <w:t>adjustable</w:t>
      </w:r>
      <w:r w:rsidR="00E21D3F" w:rsidRPr="00FD5748">
        <w:rPr>
          <w:rFonts w:ascii="Times New Roman" w:hAnsi="Times New Roman" w:cs="Times New Roman"/>
          <w:bCs/>
          <w:sz w:val="24"/>
          <w:szCs w:val="24"/>
        </w:rPr>
        <w:t xml:space="preserve"> Units</w:t>
      </w:r>
      <w:r w:rsidR="00270385" w:rsidRPr="00FD5748">
        <w:rPr>
          <w:rStyle w:val="Refdenotaalpie"/>
          <w:rFonts w:ascii="Times New Roman" w:hAnsi="Times New Roman" w:cs="Times New Roman"/>
          <w:bCs/>
          <w:sz w:val="24"/>
          <w:szCs w:val="24"/>
        </w:rPr>
        <w:footnoteReference w:id="9"/>
      </w:r>
      <w:r w:rsidR="00270385" w:rsidRPr="00FD5748">
        <w:rPr>
          <w:rFonts w:ascii="Times New Roman" w:hAnsi="Times New Roman" w:cs="Times New Roman"/>
          <w:bCs/>
          <w:sz w:val="24"/>
          <w:szCs w:val="24"/>
        </w:rPr>
        <w:t xml:space="preserve"> (UR) </w:t>
      </w:r>
      <w:r w:rsidR="00E21D3F" w:rsidRPr="00FD5748">
        <w:rPr>
          <w:rFonts w:ascii="Times New Roman" w:hAnsi="Times New Roman" w:cs="Times New Roman"/>
          <w:bCs/>
          <w:sz w:val="24"/>
          <w:szCs w:val="24"/>
        </w:rPr>
        <w:t>and that said resolution had been appealed by said employer.</w:t>
      </w:r>
    </w:p>
    <w:p w:rsidR="002A54B8" w:rsidRPr="00FD5748" w:rsidRDefault="002A54B8" w:rsidP="00601663">
      <w:pPr>
        <w:pStyle w:val="ListParagraph1"/>
        <w:spacing w:after="0" w:line="100" w:lineRule="atLeast"/>
        <w:ind w:right="-1"/>
        <w:jc w:val="both"/>
        <w:rPr>
          <w:rFonts w:ascii="Times New Roman" w:hAnsi="Times New Roman" w:cs="Times New Roman"/>
          <w:bCs/>
          <w:sz w:val="24"/>
          <w:szCs w:val="24"/>
        </w:rPr>
      </w:pPr>
    </w:p>
    <w:p w:rsidR="002A54B8"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27. </w:t>
      </w:r>
      <w:r w:rsidR="0083716B" w:rsidRPr="00FD5748">
        <w:rPr>
          <w:rFonts w:ascii="Times New Roman" w:hAnsi="Times New Roman" w:cs="Times New Roman"/>
          <w:bCs/>
          <w:sz w:val="24"/>
          <w:szCs w:val="24"/>
        </w:rPr>
        <w:t xml:space="preserve">After the accusation, </w:t>
      </w:r>
      <w:r w:rsidR="00684D21" w:rsidRPr="00FD5748">
        <w:rPr>
          <w:rFonts w:ascii="Times New Roman" w:hAnsi="Times New Roman" w:cs="Times New Roman"/>
          <w:bCs/>
          <w:sz w:val="24"/>
          <w:szCs w:val="24"/>
        </w:rPr>
        <w:t xml:space="preserve">the </w:t>
      </w:r>
      <w:r w:rsidR="0083716B" w:rsidRPr="00FD5748">
        <w:rPr>
          <w:rFonts w:ascii="Times New Roman" w:hAnsi="Times New Roman" w:cs="Times New Roman"/>
          <w:bCs/>
          <w:sz w:val="24"/>
          <w:szCs w:val="24"/>
        </w:rPr>
        <w:t>women</w:t>
      </w:r>
      <w:r w:rsidR="00684D21" w:rsidRPr="00FD5748">
        <w:rPr>
          <w:rFonts w:ascii="Times New Roman" w:hAnsi="Times New Roman" w:cs="Times New Roman"/>
          <w:bCs/>
          <w:sz w:val="24"/>
          <w:szCs w:val="24"/>
        </w:rPr>
        <w:t xml:space="preserve"> were taken care of and assisted by the Ministry of Social Development (MIDES)</w:t>
      </w:r>
      <w:r w:rsidR="002A54B8" w:rsidRPr="00FD5748">
        <w:rPr>
          <w:rFonts w:ascii="Times New Roman" w:hAnsi="Times New Roman" w:cs="Times New Roman"/>
          <w:bCs/>
          <w:sz w:val="24"/>
          <w:szCs w:val="24"/>
        </w:rPr>
        <w:t xml:space="preserve">, </w:t>
      </w:r>
      <w:r w:rsidR="00684D21" w:rsidRPr="00FD5748">
        <w:rPr>
          <w:rFonts w:ascii="Times New Roman" w:hAnsi="Times New Roman" w:cs="Times New Roman"/>
          <w:bCs/>
          <w:sz w:val="24"/>
          <w:szCs w:val="24"/>
        </w:rPr>
        <w:t>through the Assistance Service for Female Victims of Trafficking, and by the diplomatic representation of the Republic of Bolivia in Uruguay.</w:t>
      </w:r>
      <w:r w:rsidR="002A54B8" w:rsidRPr="00FD5748">
        <w:rPr>
          <w:rFonts w:ascii="Times New Roman" w:hAnsi="Times New Roman" w:cs="Times New Roman"/>
          <w:bCs/>
          <w:sz w:val="24"/>
          <w:szCs w:val="24"/>
        </w:rPr>
        <w:t xml:space="preserve"> </w:t>
      </w:r>
    </w:p>
    <w:p w:rsidR="00836469" w:rsidRPr="00FD5748" w:rsidRDefault="00836469" w:rsidP="00601663">
      <w:pPr>
        <w:pStyle w:val="ListParagraph1"/>
        <w:spacing w:after="0" w:line="100" w:lineRule="atLeast"/>
        <w:ind w:right="-1"/>
        <w:jc w:val="both"/>
        <w:rPr>
          <w:rFonts w:ascii="Times New Roman" w:hAnsi="Times New Roman" w:cs="Times New Roman"/>
          <w:bCs/>
          <w:sz w:val="24"/>
          <w:szCs w:val="24"/>
        </w:rPr>
      </w:pPr>
    </w:p>
    <w:p w:rsidR="00836469"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28. </w:t>
      </w:r>
      <w:r w:rsidR="00684D21" w:rsidRPr="00FD5748">
        <w:rPr>
          <w:rFonts w:ascii="Times New Roman" w:hAnsi="Times New Roman" w:cs="Times New Roman"/>
          <w:bCs/>
          <w:sz w:val="24"/>
          <w:szCs w:val="24"/>
        </w:rPr>
        <w:t xml:space="preserve">In compliance with articles </w:t>
      </w:r>
      <w:r w:rsidR="00A050AA" w:rsidRPr="00FD5748">
        <w:rPr>
          <w:rFonts w:ascii="Times New Roman" w:hAnsi="Times New Roman" w:cs="Times New Roman"/>
          <w:bCs/>
          <w:sz w:val="24"/>
          <w:szCs w:val="24"/>
        </w:rPr>
        <w:t>19</w:t>
      </w:r>
      <w:r w:rsidR="00A050AA" w:rsidRPr="00FD5748">
        <w:rPr>
          <w:rStyle w:val="Refdenotaalpie"/>
          <w:rFonts w:ascii="Times New Roman" w:hAnsi="Times New Roman" w:cs="Times New Roman"/>
          <w:bCs/>
          <w:sz w:val="24"/>
          <w:szCs w:val="24"/>
        </w:rPr>
        <w:footnoteReference w:id="10"/>
      </w:r>
      <w:r w:rsidR="00684D21" w:rsidRPr="00FD5748">
        <w:rPr>
          <w:rFonts w:ascii="Times New Roman" w:hAnsi="Times New Roman" w:cs="Times New Roman"/>
          <w:bCs/>
          <w:sz w:val="24"/>
          <w:szCs w:val="24"/>
        </w:rPr>
        <w:t xml:space="preserve"> and</w:t>
      </w:r>
      <w:r w:rsidR="00A050AA" w:rsidRPr="00FD5748">
        <w:rPr>
          <w:rFonts w:ascii="Times New Roman" w:hAnsi="Times New Roman" w:cs="Times New Roman"/>
          <w:bCs/>
          <w:sz w:val="24"/>
          <w:szCs w:val="24"/>
        </w:rPr>
        <w:t xml:space="preserve"> 31</w:t>
      </w:r>
      <w:r w:rsidR="00A050AA" w:rsidRPr="00FD5748">
        <w:rPr>
          <w:rStyle w:val="Refdenotaalpie"/>
          <w:rFonts w:ascii="Times New Roman" w:hAnsi="Times New Roman" w:cs="Times New Roman"/>
          <w:bCs/>
          <w:sz w:val="24"/>
          <w:szCs w:val="24"/>
        </w:rPr>
        <w:footnoteReference w:id="11"/>
      </w:r>
      <w:r w:rsidR="00A050AA" w:rsidRPr="00FD5748">
        <w:rPr>
          <w:rFonts w:ascii="Times New Roman" w:hAnsi="Times New Roman" w:cs="Times New Roman"/>
          <w:bCs/>
          <w:sz w:val="24"/>
          <w:szCs w:val="24"/>
        </w:rPr>
        <w:t xml:space="preserve"> </w:t>
      </w:r>
      <w:r w:rsidR="00684D21" w:rsidRPr="00FD5748">
        <w:rPr>
          <w:rFonts w:ascii="Times New Roman" w:hAnsi="Times New Roman" w:cs="Times New Roman"/>
          <w:bCs/>
          <w:sz w:val="24"/>
          <w:szCs w:val="24"/>
        </w:rPr>
        <w:t>of Law No.</w:t>
      </w:r>
      <w:r w:rsidR="00A050AA" w:rsidRPr="00FD5748">
        <w:rPr>
          <w:rFonts w:ascii="Times New Roman" w:hAnsi="Times New Roman" w:cs="Times New Roman"/>
          <w:bCs/>
          <w:sz w:val="24"/>
          <w:szCs w:val="24"/>
        </w:rPr>
        <w:t xml:space="preserve"> 18.446, </w:t>
      </w:r>
      <w:r w:rsidR="00684D21" w:rsidRPr="00FD5748">
        <w:rPr>
          <w:rFonts w:ascii="Times New Roman" w:hAnsi="Times New Roman" w:cs="Times New Roman"/>
          <w:bCs/>
          <w:sz w:val="24"/>
          <w:szCs w:val="24"/>
        </w:rPr>
        <w:t>the</w:t>
      </w:r>
      <w:r w:rsidR="00A93B5B" w:rsidRPr="00FD5748">
        <w:rPr>
          <w:rFonts w:ascii="Times New Roman" w:hAnsi="Times New Roman" w:cs="Times New Roman"/>
          <w:bCs/>
          <w:sz w:val="24"/>
          <w:szCs w:val="24"/>
        </w:rPr>
        <w:t xml:space="preserve"> INDDHH </w:t>
      </w:r>
      <w:r w:rsidR="00046ECF" w:rsidRPr="00FD5748">
        <w:rPr>
          <w:rFonts w:ascii="Times New Roman" w:hAnsi="Times New Roman" w:cs="Times New Roman"/>
          <w:bCs/>
          <w:sz w:val="24"/>
          <w:szCs w:val="24"/>
        </w:rPr>
        <w:t>stopped</w:t>
      </w:r>
      <w:r w:rsidR="00684D21" w:rsidRPr="00FD5748">
        <w:rPr>
          <w:rFonts w:ascii="Times New Roman" w:hAnsi="Times New Roman" w:cs="Times New Roman"/>
          <w:bCs/>
          <w:sz w:val="24"/>
          <w:szCs w:val="24"/>
        </w:rPr>
        <w:t xml:space="preserve"> all its investigations regarding this specific case. However, and based on the abovementioned article 19, it issued and made public a special report</w:t>
      </w:r>
      <w:r w:rsidR="00A93B5B" w:rsidRPr="00FD5748">
        <w:rPr>
          <w:rStyle w:val="Refdenotaalpie"/>
          <w:rFonts w:ascii="Times New Roman" w:hAnsi="Times New Roman" w:cs="Times New Roman"/>
          <w:bCs/>
          <w:sz w:val="24"/>
          <w:szCs w:val="24"/>
        </w:rPr>
        <w:footnoteReference w:id="12"/>
      </w:r>
      <w:r w:rsidR="00A93B5B" w:rsidRPr="00FD5748">
        <w:rPr>
          <w:rFonts w:ascii="Times New Roman" w:hAnsi="Times New Roman" w:cs="Times New Roman"/>
          <w:bCs/>
          <w:sz w:val="24"/>
          <w:szCs w:val="24"/>
        </w:rPr>
        <w:t xml:space="preserve"> </w:t>
      </w:r>
      <w:r w:rsidR="00046ECF" w:rsidRPr="00FD5748">
        <w:rPr>
          <w:rFonts w:ascii="Times New Roman" w:hAnsi="Times New Roman" w:cs="Times New Roman"/>
          <w:bCs/>
          <w:sz w:val="24"/>
          <w:szCs w:val="24"/>
        </w:rPr>
        <w:t>on the general issues</w:t>
      </w:r>
      <w:r w:rsidR="00684D21" w:rsidRPr="00FD5748">
        <w:rPr>
          <w:rFonts w:ascii="Times New Roman" w:hAnsi="Times New Roman" w:cs="Times New Roman"/>
          <w:bCs/>
          <w:sz w:val="24"/>
          <w:szCs w:val="24"/>
        </w:rPr>
        <w:t xml:space="preserve"> stated in the accusation. The INDDHH is currently following up on the situation of the criminal accusation in progress</w:t>
      </w:r>
      <w:r w:rsidR="00836469" w:rsidRPr="00FD5748">
        <w:rPr>
          <w:rFonts w:ascii="Times New Roman" w:hAnsi="Times New Roman" w:cs="Times New Roman"/>
          <w:bCs/>
          <w:sz w:val="24"/>
          <w:szCs w:val="24"/>
        </w:rPr>
        <w:t>.</w:t>
      </w:r>
    </w:p>
    <w:p w:rsidR="00EB2229" w:rsidRPr="00FD5748" w:rsidRDefault="00EB2229" w:rsidP="00601663">
      <w:pPr>
        <w:pStyle w:val="ListParagraph1"/>
        <w:spacing w:after="0" w:line="100" w:lineRule="atLeast"/>
        <w:ind w:right="-1"/>
        <w:jc w:val="both"/>
        <w:rPr>
          <w:rFonts w:ascii="Times New Roman" w:hAnsi="Times New Roman" w:cs="Times New Roman"/>
          <w:bCs/>
          <w:sz w:val="24"/>
          <w:szCs w:val="24"/>
        </w:rPr>
      </w:pPr>
    </w:p>
    <w:p w:rsidR="002E50C3"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29. </w:t>
      </w:r>
      <w:r w:rsidR="00BB6AB6" w:rsidRPr="00FD5748">
        <w:rPr>
          <w:rFonts w:ascii="Times New Roman" w:hAnsi="Times New Roman" w:cs="Times New Roman"/>
          <w:bCs/>
          <w:sz w:val="24"/>
          <w:szCs w:val="24"/>
        </w:rPr>
        <w:t>On October 12</w:t>
      </w:r>
      <w:r w:rsidR="00BB6AB6" w:rsidRPr="00E25611">
        <w:rPr>
          <w:rFonts w:ascii="Times New Roman" w:hAnsi="Times New Roman" w:cs="Times New Roman"/>
          <w:bCs/>
          <w:sz w:val="24"/>
          <w:szCs w:val="24"/>
          <w:vertAlign w:val="superscript"/>
        </w:rPr>
        <w:t>th</w:t>
      </w:r>
      <w:r w:rsidR="00BB6AB6" w:rsidRPr="00FD5748">
        <w:rPr>
          <w:rFonts w:ascii="Times New Roman" w:hAnsi="Times New Roman" w:cs="Times New Roman"/>
          <w:bCs/>
          <w:sz w:val="24"/>
          <w:szCs w:val="24"/>
        </w:rPr>
        <w:t>, 2012, the INDDHH published its “Report on Migr</w:t>
      </w:r>
      <w:r w:rsidR="00961107" w:rsidRPr="00FD5748">
        <w:rPr>
          <w:rFonts w:ascii="Times New Roman" w:hAnsi="Times New Roman" w:cs="Times New Roman"/>
          <w:bCs/>
          <w:sz w:val="24"/>
          <w:szCs w:val="24"/>
        </w:rPr>
        <w:t xml:space="preserve">ant Workers, Human Trafficking and </w:t>
      </w:r>
      <w:r w:rsidR="00BB6AB6" w:rsidRPr="00FD5748">
        <w:rPr>
          <w:rFonts w:ascii="Times New Roman" w:hAnsi="Times New Roman" w:cs="Times New Roman"/>
          <w:bCs/>
          <w:sz w:val="24"/>
          <w:szCs w:val="24"/>
        </w:rPr>
        <w:t>Labor Exploitation: The Uruguayan State’s Obligations”</w:t>
      </w:r>
      <w:r w:rsidR="00836469" w:rsidRPr="00FD5748">
        <w:rPr>
          <w:rStyle w:val="Refdenotaalpie"/>
          <w:rFonts w:ascii="Times New Roman" w:hAnsi="Times New Roman" w:cs="Times New Roman"/>
          <w:bCs/>
          <w:sz w:val="24"/>
          <w:szCs w:val="24"/>
        </w:rPr>
        <w:footnoteReference w:id="13"/>
      </w:r>
      <w:r w:rsidR="00836469" w:rsidRPr="00FD5748">
        <w:rPr>
          <w:rFonts w:ascii="Times New Roman" w:hAnsi="Times New Roman" w:cs="Times New Roman"/>
          <w:bCs/>
          <w:sz w:val="24"/>
          <w:szCs w:val="24"/>
        </w:rPr>
        <w:t xml:space="preserve">. </w:t>
      </w:r>
      <w:r w:rsidR="00961107" w:rsidRPr="00FD5748">
        <w:rPr>
          <w:rFonts w:ascii="Times New Roman" w:hAnsi="Times New Roman" w:cs="Times New Roman"/>
          <w:bCs/>
          <w:sz w:val="24"/>
          <w:szCs w:val="24"/>
        </w:rPr>
        <w:t>The Report summarizes national and international regulations on the subject and presents definitions and characteristics of trafficking for labor exploitation, domestic servitude and the main regulatory background related to migrant workers. The report ends by issuing a number of recommendations and includes an annex with a compilation of regulations and institutions related to the subject</w:t>
      </w:r>
      <w:r w:rsidR="00BF5FFB" w:rsidRPr="00FD5748">
        <w:rPr>
          <w:rFonts w:ascii="Times New Roman" w:hAnsi="Times New Roman" w:cs="Times New Roman"/>
          <w:bCs/>
          <w:sz w:val="24"/>
          <w:szCs w:val="24"/>
        </w:rPr>
        <w:t>.</w:t>
      </w:r>
    </w:p>
    <w:p w:rsidR="0004310A" w:rsidRPr="00FD5748" w:rsidRDefault="0004310A" w:rsidP="00601663">
      <w:pPr>
        <w:pStyle w:val="ListParagraph1"/>
        <w:spacing w:after="0" w:line="100" w:lineRule="atLeast"/>
        <w:ind w:right="-1"/>
        <w:jc w:val="both"/>
        <w:rPr>
          <w:rFonts w:ascii="Times New Roman" w:hAnsi="Times New Roman" w:cs="Times New Roman"/>
          <w:bCs/>
          <w:sz w:val="24"/>
          <w:szCs w:val="24"/>
        </w:rPr>
      </w:pPr>
    </w:p>
    <w:p w:rsidR="00C6519F" w:rsidRPr="00FD5748" w:rsidRDefault="00134087" w:rsidP="00601663">
      <w:pPr>
        <w:pStyle w:val="ListParagraph1"/>
        <w:spacing w:after="0" w:line="100" w:lineRule="atLeast"/>
        <w:ind w:right="-1"/>
        <w:jc w:val="both"/>
        <w:rPr>
          <w:rFonts w:ascii="Times New Roman" w:hAnsi="Times New Roman" w:cs="Times New Roman"/>
          <w:bCs/>
          <w:sz w:val="24"/>
          <w:szCs w:val="24"/>
        </w:rPr>
      </w:pPr>
      <w:r w:rsidRPr="00FD5748">
        <w:rPr>
          <w:rFonts w:ascii="Times New Roman" w:hAnsi="Times New Roman" w:cs="Times New Roman"/>
          <w:bCs/>
          <w:sz w:val="24"/>
          <w:szCs w:val="24"/>
        </w:rPr>
        <w:t xml:space="preserve">30. </w:t>
      </w:r>
      <w:r w:rsidR="004F556F" w:rsidRPr="00FD5748">
        <w:rPr>
          <w:rFonts w:ascii="Times New Roman" w:hAnsi="Times New Roman" w:cs="Times New Roman"/>
          <w:bCs/>
          <w:sz w:val="24"/>
          <w:szCs w:val="24"/>
        </w:rPr>
        <w:t xml:space="preserve">In said </w:t>
      </w:r>
      <w:r w:rsidR="001D58ED" w:rsidRPr="00FD5748">
        <w:rPr>
          <w:rFonts w:ascii="Times New Roman" w:hAnsi="Times New Roman" w:cs="Times New Roman"/>
          <w:bCs/>
          <w:sz w:val="24"/>
          <w:szCs w:val="24"/>
        </w:rPr>
        <w:t>report, the INDDHH recommended implementing a</w:t>
      </w:r>
      <w:r w:rsidR="004F556F" w:rsidRPr="00FD5748">
        <w:rPr>
          <w:rFonts w:ascii="Times New Roman" w:hAnsi="Times New Roman" w:cs="Times New Roman"/>
          <w:bCs/>
          <w:sz w:val="24"/>
          <w:szCs w:val="24"/>
        </w:rPr>
        <w:t xml:space="preserve"> permanent surveillance of institutional practices to ensure that t</w:t>
      </w:r>
      <w:r w:rsidR="009E4B92" w:rsidRPr="00FD5748">
        <w:rPr>
          <w:rFonts w:ascii="Times New Roman" w:hAnsi="Times New Roman" w:cs="Times New Roman"/>
          <w:bCs/>
          <w:sz w:val="24"/>
          <w:szCs w:val="24"/>
        </w:rPr>
        <w:t xml:space="preserve">he </w:t>
      </w:r>
      <w:r w:rsidR="00046ECF" w:rsidRPr="00FD5748">
        <w:rPr>
          <w:rFonts w:ascii="Times New Roman" w:hAnsi="Times New Roman" w:cs="Times New Roman"/>
          <w:bCs/>
          <w:sz w:val="24"/>
          <w:szCs w:val="24"/>
        </w:rPr>
        <w:t>condition of migrant</w:t>
      </w:r>
      <w:r w:rsidR="009E4B92" w:rsidRPr="00FD5748">
        <w:rPr>
          <w:rFonts w:ascii="Times New Roman" w:hAnsi="Times New Roman" w:cs="Times New Roman"/>
          <w:bCs/>
          <w:sz w:val="24"/>
          <w:szCs w:val="24"/>
        </w:rPr>
        <w:t xml:space="preserve"> does not imply any kind of limitation or restriction to the enjoyment and exercise of human rights by any individual;</w:t>
      </w:r>
      <w:r w:rsidR="0004310A" w:rsidRPr="00FD5748">
        <w:rPr>
          <w:rFonts w:ascii="Times New Roman" w:hAnsi="Times New Roman" w:cs="Times New Roman"/>
          <w:bCs/>
          <w:sz w:val="24"/>
          <w:szCs w:val="24"/>
        </w:rPr>
        <w:t xml:space="preserve"> </w:t>
      </w:r>
      <w:r w:rsidR="001D58ED" w:rsidRPr="00FD5748">
        <w:rPr>
          <w:rFonts w:ascii="Times New Roman" w:hAnsi="Times New Roman" w:cs="Times New Roman"/>
          <w:bCs/>
          <w:sz w:val="24"/>
          <w:szCs w:val="24"/>
        </w:rPr>
        <w:t>promoting</w:t>
      </w:r>
      <w:r w:rsidR="009E4B92" w:rsidRPr="00FD5748">
        <w:rPr>
          <w:rFonts w:ascii="Times New Roman" w:hAnsi="Times New Roman" w:cs="Times New Roman"/>
          <w:bCs/>
          <w:sz w:val="24"/>
          <w:szCs w:val="24"/>
        </w:rPr>
        <w:t xml:space="preserve"> activities</w:t>
      </w:r>
      <w:r w:rsidR="001D58ED" w:rsidRPr="00FD5748">
        <w:rPr>
          <w:rFonts w:ascii="Times New Roman" w:hAnsi="Times New Roman" w:cs="Times New Roman"/>
          <w:bCs/>
          <w:sz w:val="24"/>
          <w:szCs w:val="24"/>
        </w:rPr>
        <w:t xml:space="preserve"> to raise awareness about and promote the rights of immigrants among the general population and government officials; adequate and permanent training </w:t>
      </w:r>
      <w:r w:rsidR="009E4B92" w:rsidRPr="00FD5748">
        <w:rPr>
          <w:rFonts w:ascii="Times New Roman" w:hAnsi="Times New Roman" w:cs="Times New Roman"/>
          <w:bCs/>
          <w:sz w:val="24"/>
          <w:szCs w:val="24"/>
        </w:rPr>
        <w:t xml:space="preserve"> </w:t>
      </w:r>
      <w:r w:rsidR="001D58ED" w:rsidRPr="00FD5748">
        <w:rPr>
          <w:rFonts w:ascii="Times New Roman" w:hAnsi="Times New Roman" w:cs="Times New Roman"/>
          <w:bCs/>
          <w:sz w:val="24"/>
          <w:szCs w:val="24"/>
        </w:rPr>
        <w:t>of public officials to ensure the protection of human rights of individuals, regardless of their condition as migrants or their political citizenship; monitoring</w:t>
      </w:r>
      <w:r w:rsidR="0004310A" w:rsidRPr="00FD5748">
        <w:rPr>
          <w:rFonts w:ascii="Times New Roman" w:hAnsi="Times New Roman" w:cs="Times New Roman"/>
          <w:bCs/>
          <w:sz w:val="24"/>
          <w:szCs w:val="24"/>
        </w:rPr>
        <w:t xml:space="preserve"> </w:t>
      </w:r>
      <w:r w:rsidR="001D58ED" w:rsidRPr="00FD5748">
        <w:rPr>
          <w:rFonts w:ascii="Times New Roman" w:hAnsi="Times New Roman" w:cs="Times New Roman"/>
          <w:bCs/>
          <w:sz w:val="24"/>
          <w:szCs w:val="24"/>
        </w:rPr>
        <w:t>compliance with regulations in force o</w:t>
      </w:r>
      <w:r w:rsidR="00046ECF" w:rsidRPr="00FD5748">
        <w:rPr>
          <w:rFonts w:ascii="Times New Roman" w:hAnsi="Times New Roman" w:cs="Times New Roman"/>
          <w:bCs/>
          <w:sz w:val="24"/>
          <w:szCs w:val="24"/>
        </w:rPr>
        <w:t xml:space="preserve">n the subject of migration and </w:t>
      </w:r>
      <w:r w:rsidR="001D58ED" w:rsidRPr="00FD5748">
        <w:rPr>
          <w:rFonts w:ascii="Times New Roman" w:hAnsi="Times New Roman" w:cs="Times New Roman"/>
          <w:bCs/>
          <w:sz w:val="24"/>
          <w:szCs w:val="24"/>
        </w:rPr>
        <w:t xml:space="preserve"> constantly assessing public institutions’ practices and procedures that may affect the right to guarantees of due process and access to justice </w:t>
      </w:r>
      <w:r w:rsidR="00046ECF" w:rsidRPr="00FD5748">
        <w:rPr>
          <w:rFonts w:ascii="Times New Roman" w:hAnsi="Times New Roman" w:cs="Times New Roman"/>
          <w:bCs/>
          <w:sz w:val="24"/>
          <w:szCs w:val="24"/>
        </w:rPr>
        <w:t>for</w:t>
      </w:r>
      <w:r w:rsidR="001D58ED" w:rsidRPr="00FD5748">
        <w:rPr>
          <w:rFonts w:ascii="Times New Roman" w:hAnsi="Times New Roman" w:cs="Times New Roman"/>
          <w:bCs/>
          <w:sz w:val="24"/>
          <w:szCs w:val="24"/>
        </w:rPr>
        <w:t xml:space="preserve"> migrants and members of their families, so as to guarantee the existence of effective remedies and a proper </w:t>
      </w:r>
      <w:r w:rsidR="001D58ED" w:rsidRPr="00FD5748">
        <w:rPr>
          <w:rFonts w:ascii="Times New Roman" w:hAnsi="Times New Roman" w:cs="Times New Roman"/>
          <w:bCs/>
          <w:sz w:val="24"/>
          <w:szCs w:val="24"/>
        </w:rPr>
        <w:lastRenderedPageBreak/>
        <w:t xml:space="preserve">reparation; </w:t>
      </w:r>
      <w:r w:rsidR="00C6519F" w:rsidRPr="00FD5748">
        <w:rPr>
          <w:rFonts w:ascii="Times New Roman" w:hAnsi="Times New Roman" w:cs="Times New Roman"/>
          <w:bCs/>
          <w:sz w:val="24"/>
          <w:szCs w:val="24"/>
        </w:rPr>
        <w:t xml:space="preserve">that decisions by competent authorities related to labor rights of migrants should take into account, in addition to applicable regulations, the stance of the Inter-American Court of Human Rights, which states that the rights arising from a labor relation must be acknowledged, regardless of the </w:t>
      </w:r>
      <w:r w:rsidR="00C748B6" w:rsidRPr="00FD5748">
        <w:rPr>
          <w:rFonts w:ascii="Times New Roman" w:hAnsi="Times New Roman" w:cs="Times New Roman"/>
          <w:bCs/>
          <w:sz w:val="24"/>
          <w:szCs w:val="24"/>
        </w:rPr>
        <w:t>condition of migrant</w:t>
      </w:r>
      <w:r w:rsidR="00C6519F" w:rsidRPr="00FD5748">
        <w:rPr>
          <w:rFonts w:ascii="Times New Roman" w:hAnsi="Times New Roman" w:cs="Times New Roman"/>
          <w:bCs/>
          <w:sz w:val="24"/>
          <w:szCs w:val="24"/>
        </w:rPr>
        <w:t xml:space="preserve">; that the State ensures that migrant workers may effectively claim before the Justice System any impairment of their labor rights, guaranteeing efficient remedies and an adequate reparation; that any situation presenting evidence </w:t>
      </w:r>
      <w:r w:rsidR="007C2FAD" w:rsidRPr="00FD5748">
        <w:rPr>
          <w:rFonts w:ascii="Times New Roman" w:hAnsi="Times New Roman" w:cs="Times New Roman"/>
          <w:bCs/>
          <w:sz w:val="24"/>
          <w:szCs w:val="24"/>
        </w:rPr>
        <w:t xml:space="preserve">of a potential case of human trafficking should be duly investigated by staff trained for this type of interventions; the implementation of informative campaigns about formalities </w:t>
      </w:r>
      <w:r w:rsidR="000E4A70" w:rsidRPr="00FD5748">
        <w:rPr>
          <w:rFonts w:ascii="Times New Roman" w:hAnsi="Times New Roman" w:cs="Times New Roman"/>
          <w:bCs/>
          <w:sz w:val="24"/>
          <w:szCs w:val="24"/>
        </w:rPr>
        <w:t xml:space="preserve">required </w:t>
      </w:r>
      <w:r w:rsidR="007C2FAD" w:rsidRPr="00FD5748">
        <w:rPr>
          <w:rFonts w:ascii="Times New Roman" w:hAnsi="Times New Roman" w:cs="Times New Roman"/>
          <w:bCs/>
          <w:sz w:val="24"/>
          <w:szCs w:val="24"/>
        </w:rPr>
        <w:t xml:space="preserve">for the employment of migrant workers; compliance </w:t>
      </w:r>
      <w:r w:rsidR="000E4A70" w:rsidRPr="00FD5748">
        <w:rPr>
          <w:rFonts w:ascii="Times New Roman" w:hAnsi="Times New Roman" w:cs="Times New Roman"/>
          <w:bCs/>
          <w:sz w:val="24"/>
          <w:szCs w:val="24"/>
        </w:rPr>
        <w:t>with</w:t>
      </w:r>
      <w:r w:rsidR="007C2FAD" w:rsidRPr="00FD5748">
        <w:rPr>
          <w:rFonts w:ascii="Times New Roman" w:hAnsi="Times New Roman" w:cs="Times New Roman"/>
          <w:bCs/>
          <w:sz w:val="24"/>
          <w:szCs w:val="24"/>
        </w:rPr>
        <w:t xml:space="preserve"> obligations undertaken by the State under international treaties on human rights in general and migrants rights in particular; strengthening cooperation between States of origin, of transit and employment to regulate and control hiring and placement processes, as well as periodic </w:t>
      </w:r>
      <w:r w:rsidR="000E4A70" w:rsidRPr="00FD5748">
        <w:rPr>
          <w:rFonts w:ascii="Times New Roman" w:hAnsi="Times New Roman" w:cs="Times New Roman"/>
          <w:bCs/>
          <w:sz w:val="24"/>
          <w:szCs w:val="24"/>
        </w:rPr>
        <w:t>reporting</w:t>
      </w:r>
      <w:r w:rsidR="007C2FAD" w:rsidRPr="00FD5748">
        <w:rPr>
          <w:rFonts w:ascii="Times New Roman" w:hAnsi="Times New Roman" w:cs="Times New Roman"/>
          <w:bCs/>
          <w:sz w:val="24"/>
          <w:szCs w:val="24"/>
        </w:rPr>
        <w:t xml:space="preserve"> and </w:t>
      </w:r>
      <w:r w:rsidR="00705FAC" w:rsidRPr="00FD5748">
        <w:rPr>
          <w:rFonts w:ascii="Times New Roman" w:hAnsi="Times New Roman" w:cs="Times New Roman"/>
          <w:bCs/>
          <w:sz w:val="24"/>
          <w:szCs w:val="24"/>
        </w:rPr>
        <w:t xml:space="preserve">articulation and cooperation in terms of justice; the creation of a tri-partite mechanism where the State, workers organizations and employers can analyze and implement sustainable plans and programs  for labor migrations, preventing </w:t>
      </w:r>
      <w:r w:rsidR="000E4A70" w:rsidRPr="00FD5748">
        <w:rPr>
          <w:rFonts w:ascii="Times New Roman" w:hAnsi="Times New Roman" w:cs="Times New Roman"/>
          <w:bCs/>
          <w:sz w:val="24"/>
          <w:szCs w:val="24"/>
        </w:rPr>
        <w:t xml:space="preserve">conducts that may eventually constitute violations of human rights of migrant workers and, finally, the design and implementation of a public policy on labor migration, as a tool </w:t>
      </w:r>
      <w:r w:rsidR="00C748B6" w:rsidRPr="00FD5748">
        <w:rPr>
          <w:rFonts w:ascii="Times New Roman" w:hAnsi="Times New Roman" w:cs="Times New Roman"/>
          <w:bCs/>
          <w:sz w:val="24"/>
          <w:szCs w:val="24"/>
        </w:rPr>
        <w:t>to achieve</w:t>
      </w:r>
      <w:r w:rsidR="000E4A70" w:rsidRPr="00FD5748">
        <w:rPr>
          <w:rFonts w:ascii="Times New Roman" w:hAnsi="Times New Roman" w:cs="Times New Roman"/>
          <w:bCs/>
          <w:sz w:val="24"/>
          <w:szCs w:val="24"/>
        </w:rPr>
        <w:t xml:space="preserve"> compliance with national and international obligations in terms of human rights.</w:t>
      </w:r>
    </w:p>
    <w:p w:rsidR="00C6519F" w:rsidRPr="00FD5748" w:rsidRDefault="00C6519F" w:rsidP="00601663">
      <w:pPr>
        <w:pStyle w:val="ListParagraph1"/>
        <w:spacing w:after="0" w:line="100" w:lineRule="atLeast"/>
        <w:ind w:right="-1"/>
        <w:jc w:val="both"/>
        <w:rPr>
          <w:rFonts w:ascii="Times New Roman" w:hAnsi="Times New Roman" w:cs="Times New Roman"/>
          <w:bCs/>
          <w:sz w:val="24"/>
          <w:szCs w:val="24"/>
        </w:rPr>
      </w:pPr>
    </w:p>
    <w:p w:rsidR="00FA6751" w:rsidRPr="00FD5748" w:rsidRDefault="00134087" w:rsidP="00FA6751">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bCs/>
          <w:sz w:val="24"/>
          <w:szCs w:val="24"/>
        </w:rPr>
        <w:t xml:space="preserve">31. </w:t>
      </w:r>
      <w:r w:rsidR="000E4A70" w:rsidRPr="00FD5748">
        <w:rPr>
          <w:rFonts w:ascii="Times New Roman" w:hAnsi="Times New Roman" w:cs="Times New Roman"/>
          <w:bCs/>
          <w:sz w:val="24"/>
          <w:szCs w:val="24"/>
        </w:rPr>
        <w:t>The Report was submitted before the Board of Directors of the INDDHH in a public event carried out at the House of Congress (</w:t>
      </w:r>
      <w:r w:rsidR="000E4A70" w:rsidRPr="00FD5748">
        <w:rPr>
          <w:rFonts w:ascii="Times New Roman" w:hAnsi="Times New Roman" w:cs="Times New Roman"/>
          <w:bCs/>
          <w:i/>
          <w:sz w:val="24"/>
          <w:szCs w:val="24"/>
        </w:rPr>
        <w:t>Palacio Legislativo</w:t>
      </w:r>
      <w:r w:rsidR="000E4A70" w:rsidRPr="00FD5748">
        <w:rPr>
          <w:rFonts w:ascii="Times New Roman" w:hAnsi="Times New Roman" w:cs="Times New Roman"/>
          <w:bCs/>
          <w:sz w:val="24"/>
          <w:szCs w:val="24"/>
        </w:rPr>
        <w:t xml:space="preserve">), which was attended by the representative of the </w:t>
      </w:r>
      <w:r w:rsidR="006A0BB2" w:rsidRPr="00FD5748">
        <w:rPr>
          <w:rFonts w:ascii="Times New Roman" w:hAnsi="Times New Roman" w:cs="Times New Roman"/>
          <w:bCs/>
          <w:sz w:val="24"/>
          <w:szCs w:val="24"/>
        </w:rPr>
        <w:t>International Organization for Migration (IOM)</w:t>
      </w:r>
      <w:r w:rsidR="00836469" w:rsidRPr="00FD5748">
        <w:rPr>
          <w:rFonts w:ascii="Times New Roman" w:hAnsi="Times New Roman" w:cs="Times New Roman"/>
          <w:bCs/>
          <w:sz w:val="24"/>
          <w:szCs w:val="24"/>
        </w:rPr>
        <w:t xml:space="preserve"> </w:t>
      </w:r>
      <w:r w:rsidR="000E4A70" w:rsidRPr="00FD5748">
        <w:rPr>
          <w:rFonts w:ascii="Times New Roman" w:hAnsi="Times New Roman" w:cs="Times New Roman"/>
          <w:bCs/>
          <w:sz w:val="24"/>
          <w:szCs w:val="24"/>
        </w:rPr>
        <w:t>in charge of the</w:t>
      </w:r>
      <w:r w:rsidR="00836469" w:rsidRPr="00FD5748">
        <w:rPr>
          <w:rFonts w:ascii="Times New Roman" w:hAnsi="Times New Roman" w:cs="Times New Roman"/>
          <w:color w:val="000000"/>
          <w:sz w:val="24"/>
          <w:szCs w:val="24"/>
        </w:rPr>
        <w:t xml:space="preserve"> Uruguay</w:t>
      </w:r>
      <w:r w:rsidR="000E4A70" w:rsidRPr="00FD5748">
        <w:rPr>
          <w:rFonts w:ascii="Times New Roman" w:hAnsi="Times New Roman" w:cs="Times New Roman"/>
          <w:color w:val="000000"/>
          <w:sz w:val="24"/>
          <w:szCs w:val="24"/>
        </w:rPr>
        <w:t xml:space="preserve"> Mission</w:t>
      </w:r>
      <w:r w:rsidR="00836469" w:rsidRPr="00FD5748">
        <w:rPr>
          <w:rStyle w:val="Refdenotaalpie"/>
          <w:rFonts w:ascii="Times New Roman" w:hAnsi="Times New Roman" w:cs="Times New Roman"/>
          <w:color w:val="000000"/>
          <w:sz w:val="24"/>
          <w:szCs w:val="24"/>
        </w:rPr>
        <w:footnoteReference w:id="14"/>
      </w:r>
      <w:r w:rsidR="00FA6751" w:rsidRPr="00FD5748">
        <w:rPr>
          <w:rFonts w:ascii="Times New Roman" w:hAnsi="Times New Roman" w:cs="Times New Roman"/>
          <w:color w:val="000000"/>
          <w:sz w:val="24"/>
          <w:szCs w:val="24"/>
        </w:rPr>
        <w:t>.</w:t>
      </w:r>
    </w:p>
    <w:p w:rsidR="00FA6751" w:rsidRPr="00FD5748" w:rsidRDefault="00FA6751" w:rsidP="00FA6751">
      <w:pPr>
        <w:pStyle w:val="ListParagraph1"/>
        <w:spacing w:after="0" w:line="100" w:lineRule="atLeast"/>
        <w:ind w:right="-1"/>
        <w:jc w:val="both"/>
        <w:rPr>
          <w:rFonts w:ascii="Times New Roman" w:hAnsi="Times New Roman" w:cs="Times New Roman"/>
          <w:color w:val="000000"/>
          <w:sz w:val="24"/>
          <w:szCs w:val="24"/>
        </w:rPr>
      </w:pPr>
    </w:p>
    <w:p w:rsidR="00716CC7" w:rsidRPr="00FD5748" w:rsidRDefault="001E3A31" w:rsidP="00FA6751">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32. </w:t>
      </w:r>
      <w:r w:rsidR="00E064D4" w:rsidRPr="00FD5748">
        <w:rPr>
          <w:rFonts w:ascii="Times New Roman" w:hAnsi="Times New Roman" w:cs="Times New Roman"/>
          <w:color w:val="000000"/>
          <w:sz w:val="24"/>
          <w:szCs w:val="24"/>
        </w:rPr>
        <w:t>On May 9</w:t>
      </w:r>
      <w:r w:rsidR="00E064D4" w:rsidRPr="00E25611">
        <w:rPr>
          <w:rFonts w:ascii="Times New Roman" w:hAnsi="Times New Roman" w:cs="Times New Roman"/>
          <w:color w:val="000000"/>
          <w:sz w:val="24"/>
          <w:szCs w:val="24"/>
          <w:vertAlign w:val="superscript"/>
        </w:rPr>
        <w:t>th</w:t>
      </w:r>
      <w:r w:rsidR="00E064D4" w:rsidRPr="00FD5748">
        <w:rPr>
          <w:rFonts w:ascii="Times New Roman" w:hAnsi="Times New Roman" w:cs="Times New Roman"/>
          <w:color w:val="000000"/>
          <w:sz w:val="24"/>
          <w:szCs w:val="24"/>
        </w:rPr>
        <w:t xml:space="preserve"> and 10</w:t>
      </w:r>
      <w:r w:rsidR="00E064D4" w:rsidRPr="00E25611">
        <w:rPr>
          <w:rFonts w:ascii="Times New Roman" w:hAnsi="Times New Roman" w:cs="Times New Roman"/>
          <w:color w:val="000000"/>
          <w:sz w:val="24"/>
          <w:szCs w:val="24"/>
          <w:vertAlign w:val="superscript"/>
        </w:rPr>
        <w:t>th</w:t>
      </w:r>
      <w:r w:rsidR="00E064D4" w:rsidRPr="00FD5748">
        <w:rPr>
          <w:rFonts w:ascii="Times New Roman" w:hAnsi="Times New Roman" w:cs="Times New Roman"/>
          <w:color w:val="000000"/>
          <w:sz w:val="24"/>
          <w:szCs w:val="24"/>
        </w:rPr>
        <w:t xml:space="preserve"> 2013, the INDDHH took part in the South American Workshop on interventions by National Human Rights Institutions in the protection of migrants, organized by the Ombudsman of Peru and the South America Regional Office of the International Organization for Migration.</w:t>
      </w:r>
      <w:r w:rsidR="00FA6751" w:rsidRPr="00FD5748">
        <w:rPr>
          <w:rFonts w:ascii="Times New Roman" w:hAnsi="Times New Roman" w:cs="Times New Roman"/>
          <w:color w:val="000000"/>
          <w:sz w:val="24"/>
          <w:szCs w:val="24"/>
        </w:rPr>
        <w:t xml:space="preserve"> </w:t>
      </w:r>
      <w:r w:rsidR="00C748B6" w:rsidRPr="00FD5748">
        <w:rPr>
          <w:rFonts w:ascii="Times New Roman" w:hAnsi="Times New Roman" w:cs="Times New Roman"/>
          <w:color w:val="000000"/>
          <w:sz w:val="24"/>
          <w:szCs w:val="24"/>
        </w:rPr>
        <w:t xml:space="preserve">As a result of </w:t>
      </w:r>
      <w:r w:rsidR="00E064D4" w:rsidRPr="00FD5748">
        <w:rPr>
          <w:rFonts w:ascii="Times New Roman" w:hAnsi="Times New Roman" w:cs="Times New Roman"/>
          <w:color w:val="000000"/>
          <w:sz w:val="24"/>
          <w:szCs w:val="24"/>
        </w:rPr>
        <w:t xml:space="preserve">said workshop, the IOM published the report “National Human Rights Institutions </w:t>
      </w:r>
      <w:r w:rsidR="00F1216C" w:rsidRPr="00FD5748">
        <w:rPr>
          <w:rFonts w:ascii="Times New Roman" w:hAnsi="Times New Roman" w:cs="Times New Roman"/>
          <w:color w:val="000000"/>
          <w:sz w:val="24"/>
          <w:szCs w:val="24"/>
        </w:rPr>
        <w:t>in the Protection of Migrants”</w:t>
      </w:r>
      <w:r w:rsidR="00FA6751" w:rsidRPr="00FD5748">
        <w:rPr>
          <w:rStyle w:val="Refdenotaalpie"/>
          <w:rFonts w:ascii="Times New Roman" w:hAnsi="Times New Roman" w:cs="Times New Roman"/>
          <w:color w:val="000000"/>
          <w:sz w:val="24"/>
          <w:szCs w:val="24"/>
        </w:rPr>
        <w:footnoteReference w:id="15"/>
      </w:r>
      <w:r w:rsidR="00716CC7" w:rsidRPr="00FD5748">
        <w:rPr>
          <w:rFonts w:ascii="Times New Roman" w:hAnsi="Times New Roman" w:cs="Times New Roman"/>
          <w:color w:val="000000"/>
          <w:sz w:val="24"/>
          <w:szCs w:val="24"/>
        </w:rPr>
        <w:t xml:space="preserve">, </w:t>
      </w:r>
      <w:r w:rsidR="00B55F26" w:rsidRPr="00FD5748">
        <w:rPr>
          <w:rFonts w:ascii="Times New Roman" w:hAnsi="Times New Roman" w:cs="Times New Roman"/>
          <w:color w:val="000000"/>
          <w:sz w:val="24"/>
          <w:szCs w:val="24"/>
        </w:rPr>
        <w:t>which includes inputs provided by the INDDHH of Uruguay.</w:t>
      </w:r>
    </w:p>
    <w:p w:rsidR="00FA6751" w:rsidRPr="00FD5748" w:rsidRDefault="00FA6751" w:rsidP="00FA6751">
      <w:pPr>
        <w:pStyle w:val="ListParagraph1"/>
        <w:spacing w:after="0" w:line="100" w:lineRule="atLeast"/>
        <w:ind w:right="-1"/>
        <w:jc w:val="both"/>
        <w:rPr>
          <w:rFonts w:ascii="Times New Roman" w:hAnsi="Times New Roman" w:cs="Times New Roman"/>
          <w:color w:val="000000"/>
          <w:sz w:val="24"/>
          <w:szCs w:val="24"/>
        </w:rPr>
      </w:pPr>
    </w:p>
    <w:p w:rsidR="00FA6751"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33. </w:t>
      </w:r>
      <w:r w:rsidR="00620533" w:rsidRPr="00FD5748">
        <w:rPr>
          <w:rFonts w:ascii="Times New Roman" w:hAnsi="Times New Roman" w:cs="Times New Roman"/>
          <w:color w:val="000000"/>
          <w:sz w:val="24"/>
          <w:szCs w:val="24"/>
        </w:rPr>
        <w:t>On August 21</w:t>
      </w:r>
      <w:r w:rsidR="00620533" w:rsidRPr="00E25611">
        <w:rPr>
          <w:rFonts w:ascii="Times New Roman" w:hAnsi="Times New Roman" w:cs="Times New Roman"/>
          <w:color w:val="000000"/>
          <w:sz w:val="24"/>
          <w:szCs w:val="24"/>
          <w:vertAlign w:val="superscript"/>
        </w:rPr>
        <w:t>st</w:t>
      </w:r>
      <w:r w:rsidR="00620533" w:rsidRPr="00FD5748">
        <w:rPr>
          <w:rFonts w:ascii="Times New Roman" w:hAnsi="Times New Roman" w:cs="Times New Roman"/>
          <w:color w:val="000000"/>
          <w:sz w:val="24"/>
          <w:szCs w:val="24"/>
        </w:rPr>
        <w:t xml:space="preserve"> 2013, within the framework of its functions and powers as per articles 1 and 4 (sections C, H and I) of Law No. 18.446, the INDDHH submitted a report with its opinion on the </w:t>
      </w:r>
      <w:r w:rsidR="00620533" w:rsidRPr="00FD5748">
        <w:rPr>
          <w:rFonts w:ascii="Times New Roman" w:hAnsi="Times New Roman" w:cs="Times New Roman"/>
          <w:i/>
          <w:color w:val="000000"/>
          <w:sz w:val="24"/>
          <w:szCs w:val="24"/>
        </w:rPr>
        <w:t>Bill on Stateless Persons, their Acknowledgment and Protection</w:t>
      </w:r>
      <w:r w:rsidR="00716CC7" w:rsidRPr="00FD5748">
        <w:rPr>
          <w:rStyle w:val="Refdenotaalpie"/>
          <w:rFonts w:ascii="Times New Roman" w:hAnsi="Times New Roman" w:cs="Times New Roman"/>
          <w:color w:val="000000"/>
          <w:sz w:val="24"/>
          <w:szCs w:val="24"/>
        </w:rPr>
        <w:footnoteReference w:id="16"/>
      </w:r>
      <w:r w:rsidR="00716CC7" w:rsidRPr="00FD5748">
        <w:rPr>
          <w:rFonts w:ascii="Times New Roman" w:hAnsi="Times New Roman" w:cs="Times New Roman"/>
          <w:color w:val="000000"/>
          <w:sz w:val="24"/>
          <w:szCs w:val="24"/>
        </w:rPr>
        <w:t xml:space="preserve">. </w:t>
      </w:r>
      <w:r w:rsidR="00620533" w:rsidRPr="00FD5748">
        <w:rPr>
          <w:rFonts w:ascii="Times New Roman" w:hAnsi="Times New Roman" w:cs="Times New Roman"/>
          <w:color w:val="000000"/>
          <w:sz w:val="24"/>
          <w:szCs w:val="24"/>
        </w:rPr>
        <w:t xml:space="preserve">The </w:t>
      </w:r>
      <w:r w:rsidR="00716CC7" w:rsidRPr="00FD5748">
        <w:rPr>
          <w:rFonts w:ascii="Times New Roman" w:hAnsi="Times New Roman" w:cs="Times New Roman"/>
          <w:color w:val="000000"/>
          <w:sz w:val="24"/>
          <w:szCs w:val="24"/>
        </w:rPr>
        <w:t xml:space="preserve">INDDHH </w:t>
      </w:r>
      <w:r w:rsidR="00026174" w:rsidRPr="00FD5748">
        <w:rPr>
          <w:rFonts w:ascii="Times New Roman" w:hAnsi="Times New Roman" w:cs="Times New Roman"/>
          <w:color w:val="000000"/>
          <w:sz w:val="24"/>
          <w:szCs w:val="24"/>
        </w:rPr>
        <w:t>considered that the bill would constitute a further step towards compliance by the national legal system with obligations under International Human Rights Law and it expressed its satisfaction with the national authorities’ interest in adjusting internal regulations and procedures to the framework established by International Human Rights Law</w:t>
      </w:r>
      <w:r w:rsidR="00716CC7" w:rsidRPr="00FD5748">
        <w:rPr>
          <w:rFonts w:ascii="Times New Roman" w:hAnsi="Times New Roman" w:cs="Times New Roman"/>
          <w:color w:val="000000"/>
          <w:sz w:val="24"/>
          <w:szCs w:val="24"/>
        </w:rPr>
        <w:t xml:space="preserve">. </w:t>
      </w:r>
      <w:r w:rsidR="00716CC7" w:rsidRPr="00FD5748">
        <w:rPr>
          <w:rFonts w:ascii="Times New Roman" w:hAnsi="Times New Roman" w:cs="Times New Roman"/>
          <w:color w:val="000000"/>
          <w:sz w:val="24"/>
          <w:szCs w:val="24"/>
        </w:rPr>
        <w:cr/>
      </w:r>
    </w:p>
    <w:p w:rsidR="00A93B5B"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lastRenderedPageBreak/>
        <w:t xml:space="preserve">34. </w:t>
      </w:r>
      <w:r w:rsidR="00407C8E" w:rsidRPr="00FD5748">
        <w:rPr>
          <w:rFonts w:ascii="Times New Roman" w:hAnsi="Times New Roman" w:cs="Times New Roman"/>
          <w:color w:val="000000"/>
          <w:sz w:val="24"/>
          <w:szCs w:val="24"/>
        </w:rPr>
        <w:t>On October 20</w:t>
      </w:r>
      <w:r w:rsidR="00407C8E" w:rsidRPr="00FD5748">
        <w:rPr>
          <w:rFonts w:ascii="Times New Roman" w:hAnsi="Times New Roman" w:cs="Times New Roman"/>
          <w:color w:val="000000"/>
          <w:sz w:val="24"/>
          <w:szCs w:val="24"/>
          <w:vertAlign w:val="superscript"/>
        </w:rPr>
        <w:t>th</w:t>
      </w:r>
      <w:r w:rsidR="00407C8E" w:rsidRPr="00FD5748">
        <w:rPr>
          <w:rFonts w:ascii="Times New Roman" w:hAnsi="Times New Roman" w:cs="Times New Roman"/>
          <w:color w:val="000000"/>
          <w:sz w:val="24"/>
          <w:szCs w:val="24"/>
        </w:rPr>
        <w:t xml:space="preserve">, 2013, the INDDHH received an accusation about a possible violation of </w:t>
      </w:r>
      <w:r w:rsidR="007E0104" w:rsidRPr="00FD5748">
        <w:rPr>
          <w:rFonts w:ascii="Times New Roman" w:hAnsi="Times New Roman" w:cs="Times New Roman"/>
          <w:color w:val="000000"/>
          <w:sz w:val="24"/>
          <w:szCs w:val="24"/>
        </w:rPr>
        <w:t>the right to work, suffered by a group of migrant workers in the fisheries sector, residing in Uruguay.</w:t>
      </w:r>
      <w:r w:rsidR="00A93B5B" w:rsidRPr="00FD5748">
        <w:rPr>
          <w:rFonts w:ascii="Times New Roman" w:hAnsi="Times New Roman" w:cs="Times New Roman"/>
          <w:color w:val="000000"/>
          <w:sz w:val="24"/>
          <w:szCs w:val="24"/>
        </w:rPr>
        <w:t xml:space="preserve"> </w:t>
      </w:r>
    </w:p>
    <w:p w:rsidR="00A93B5B" w:rsidRPr="00FD5748" w:rsidRDefault="00A93B5B" w:rsidP="00716CC7">
      <w:pPr>
        <w:pStyle w:val="ListParagraph1"/>
        <w:spacing w:after="0" w:line="100" w:lineRule="atLeast"/>
        <w:ind w:right="-1"/>
        <w:jc w:val="both"/>
        <w:rPr>
          <w:rFonts w:ascii="Times New Roman" w:hAnsi="Times New Roman" w:cs="Times New Roman"/>
          <w:color w:val="000000"/>
          <w:sz w:val="24"/>
          <w:szCs w:val="24"/>
        </w:rPr>
      </w:pPr>
    </w:p>
    <w:p w:rsidR="00A93B5B"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35. </w:t>
      </w:r>
      <w:r w:rsidR="00F416BA" w:rsidRPr="00FD5748">
        <w:rPr>
          <w:rFonts w:ascii="Times New Roman" w:hAnsi="Times New Roman" w:cs="Times New Roman"/>
          <w:color w:val="000000"/>
          <w:sz w:val="24"/>
          <w:szCs w:val="24"/>
        </w:rPr>
        <w:t xml:space="preserve">Law No. </w:t>
      </w:r>
      <w:r w:rsidR="00A93B5B" w:rsidRPr="00FD5748">
        <w:rPr>
          <w:rFonts w:ascii="Times New Roman" w:hAnsi="Times New Roman" w:cs="Times New Roman"/>
          <w:color w:val="000000"/>
          <w:sz w:val="24"/>
          <w:szCs w:val="24"/>
        </w:rPr>
        <w:t>18.498</w:t>
      </w:r>
      <w:r w:rsidR="008679D0" w:rsidRPr="00FD5748">
        <w:rPr>
          <w:rStyle w:val="Refdenotaalpie"/>
          <w:rFonts w:ascii="Times New Roman" w:hAnsi="Times New Roman" w:cs="Times New Roman"/>
          <w:color w:val="000000"/>
          <w:sz w:val="24"/>
          <w:szCs w:val="24"/>
        </w:rPr>
        <w:footnoteReference w:id="17"/>
      </w:r>
      <w:r w:rsidR="00A93B5B" w:rsidRPr="00FD5748">
        <w:rPr>
          <w:rFonts w:ascii="Times New Roman" w:hAnsi="Times New Roman" w:cs="Times New Roman"/>
          <w:color w:val="000000"/>
          <w:sz w:val="24"/>
          <w:szCs w:val="24"/>
        </w:rPr>
        <w:t xml:space="preserve"> </w:t>
      </w:r>
      <w:r w:rsidR="00F416BA" w:rsidRPr="00FD5748">
        <w:rPr>
          <w:rFonts w:ascii="Times New Roman" w:hAnsi="Times New Roman" w:cs="Times New Roman"/>
          <w:color w:val="000000"/>
          <w:sz w:val="24"/>
          <w:szCs w:val="24"/>
        </w:rPr>
        <w:t xml:space="preserve">on National </w:t>
      </w:r>
      <w:r w:rsidR="00C748B6" w:rsidRPr="00FD5748">
        <w:rPr>
          <w:rFonts w:ascii="Times New Roman" w:hAnsi="Times New Roman" w:cs="Times New Roman"/>
          <w:color w:val="000000"/>
          <w:sz w:val="24"/>
          <w:szCs w:val="24"/>
        </w:rPr>
        <w:t>Vessels Crew</w:t>
      </w:r>
      <w:r w:rsidR="00F416BA" w:rsidRPr="00FD5748">
        <w:rPr>
          <w:rFonts w:ascii="Times New Roman" w:hAnsi="Times New Roman" w:cs="Times New Roman"/>
          <w:color w:val="000000"/>
          <w:sz w:val="24"/>
          <w:szCs w:val="24"/>
        </w:rPr>
        <w:t>, of June 12</w:t>
      </w:r>
      <w:r w:rsidR="00F416BA" w:rsidRPr="00FD5748">
        <w:rPr>
          <w:rFonts w:ascii="Times New Roman" w:hAnsi="Times New Roman" w:cs="Times New Roman"/>
          <w:color w:val="000000"/>
          <w:sz w:val="24"/>
          <w:szCs w:val="24"/>
          <w:vertAlign w:val="superscript"/>
        </w:rPr>
        <w:t>th</w:t>
      </w:r>
      <w:r w:rsidR="00F416BA" w:rsidRPr="00FD5748">
        <w:rPr>
          <w:rFonts w:ascii="Times New Roman" w:hAnsi="Times New Roman" w:cs="Times New Roman"/>
          <w:color w:val="000000"/>
          <w:sz w:val="24"/>
          <w:szCs w:val="24"/>
        </w:rPr>
        <w:t xml:space="preserve">, 2009, amended article 27 of Law No. </w:t>
      </w:r>
      <w:r w:rsidR="008679D0" w:rsidRPr="00FD5748">
        <w:rPr>
          <w:rFonts w:ascii="Times New Roman" w:hAnsi="Times New Roman" w:cs="Times New Roman"/>
          <w:color w:val="000000"/>
          <w:sz w:val="24"/>
          <w:szCs w:val="24"/>
        </w:rPr>
        <w:t>13.833</w:t>
      </w:r>
      <w:r w:rsidR="006965AB" w:rsidRPr="00FD5748">
        <w:rPr>
          <w:rStyle w:val="Refdenotaalpie"/>
          <w:rFonts w:ascii="Times New Roman" w:hAnsi="Times New Roman" w:cs="Times New Roman"/>
          <w:color w:val="000000"/>
          <w:sz w:val="24"/>
          <w:szCs w:val="24"/>
        </w:rPr>
        <w:footnoteReference w:id="18"/>
      </w:r>
      <w:r w:rsidR="008679D0" w:rsidRPr="00FD5748">
        <w:rPr>
          <w:rFonts w:ascii="Times New Roman" w:hAnsi="Times New Roman" w:cs="Times New Roman"/>
          <w:color w:val="000000"/>
          <w:sz w:val="24"/>
          <w:szCs w:val="24"/>
        </w:rPr>
        <w:t xml:space="preserve"> </w:t>
      </w:r>
      <w:r w:rsidR="00F416BA" w:rsidRPr="00FD5748">
        <w:rPr>
          <w:rFonts w:ascii="Times New Roman" w:hAnsi="Times New Roman" w:cs="Times New Roman"/>
          <w:color w:val="000000"/>
          <w:sz w:val="24"/>
          <w:szCs w:val="24"/>
        </w:rPr>
        <w:t>of December 29</w:t>
      </w:r>
      <w:r w:rsidR="00F416BA" w:rsidRPr="00FD5748">
        <w:rPr>
          <w:rFonts w:ascii="Times New Roman" w:hAnsi="Times New Roman" w:cs="Times New Roman"/>
          <w:color w:val="000000"/>
          <w:sz w:val="24"/>
          <w:szCs w:val="24"/>
          <w:vertAlign w:val="superscript"/>
        </w:rPr>
        <w:t>th</w:t>
      </w:r>
      <w:r w:rsidR="00F416BA" w:rsidRPr="00FD5748">
        <w:rPr>
          <w:rFonts w:ascii="Times New Roman" w:hAnsi="Times New Roman" w:cs="Times New Roman"/>
          <w:color w:val="000000"/>
          <w:sz w:val="24"/>
          <w:szCs w:val="24"/>
        </w:rPr>
        <w:t xml:space="preserve">, </w:t>
      </w:r>
      <w:r w:rsidR="006965AB" w:rsidRPr="00FD5748">
        <w:rPr>
          <w:rFonts w:ascii="Times New Roman" w:hAnsi="Times New Roman" w:cs="Times New Roman"/>
          <w:color w:val="000000"/>
          <w:sz w:val="24"/>
          <w:szCs w:val="24"/>
        </w:rPr>
        <w:t xml:space="preserve">1969. </w:t>
      </w:r>
      <w:r w:rsidR="00F416BA" w:rsidRPr="00FD5748">
        <w:rPr>
          <w:rFonts w:ascii="Times New Roman" w:hAnsi="Times New Roman" w:cs="Times New Roman"/>
          <w:color w:val="000000"/>
          <w:sz w:val="24"/>
          <w:szCs w:val="24"/>
        </w:rPr>
        <w:t xml:space="preserve">This amendment </w:t>
      </w:r>
      <w:r w:rsidR="00060186" w:rsidRPr="00FD5748">
        <w:rPr>
          <w:rFonts w:ascii="Times New Roman" w:hAnsi="Times New Roman" w:cs="Times New Roman"/>
          <w:color w:val="000000"/>
          <w:sz w:val="24"/>
          <w:szCs w:val="24"/>
        </w:rPr>
        <w:t>implies</w:t>
      </w:r>
      <w:r w:rsidR="00F416BA" w:rsidRPr="00FD5748">
        <w:rPr>
          <w:rFonts w:ascii="Times New Roman" w:hAnsi="Times New Roman" w:cs="Times New Roman"/>
          <w:color w:val="000000"/>
          <w:sz w:val="24"/>
          <w:szCs w:val="24"/>
        </w:rPr>
        <w:t xml:space="preserve"> that </w:t>
      </w:r>
      <w:r w:rsidR="00060186" w:rsidRPr="00FD5748">
        <w:rPr>
          <w:rFonts w:ascii="Times New Roman" w:hAnsi="Times New Roman" w:cs="Times New Roman"/>
          <w:color w:val="000000"/>
          <w:sz w:val="24"/>
          <w:szCs w:val="24"/>
        </w:rPr>
        <w:t>the crew of national flag fishing boats must consist of at least 90% of Uruguayan legal or natural citizens</w:t>
      </w:r>
      <w:r w:rsidR="006965AB" w:rsidRPr="00FD5748">
        <w:rPr>
          <w:rStyle w:val="Refdenotaalpie"/>
          <w:rFonts w:ascii="Times New Roman" w:hAnsi="Times New Roman" w:cs="Times New Roman"/>
          <w:color w:val="000000"/>
          <w:sz w:val="24"/>
          <w:szCs w:val="24"/>
        </w:rPr>
        <w:footnoteReference w:id="19"/>
      </w:r>
      <w:r w:rsidR="006965AB" w:rsidRPr="00FD5748">
        <w:rPr>
          <w:rFonts w:ascii="Times New Roman" w:hAnsi="Times New Roman" w:cs="Times New Roman"/>
          <w:color w:val="000000"/>
          <w:sz w:val="24"/>
          <w:szCs w:val="24"/>
        </w:rPr>
        <w:t xml:space="preserve">. </w:t>
      </w:r>
    </w:p>
    <w:p w:rsidR="006965AB" w:rsidRPr="00FD5748" w:rsidRDefault="006965AB" w:rsidP="00716CC7">
      <w:pPr>
        <w:pStyle w:val="ListParagraph1"/>
        <w:spacing w:after="0" w:line="100" w:lineRule="atLeast"/>
        <w:ind w:right="-1"/>
        <w:jc w:val="both"/>
        <w:rPr>
          <w:rFonts w:ascii="Times New Roman" w:hAnsi="Times New Roman" w:cs="Times New Roman"/>
          <w:color w:val="000000"/>
          <w:sz w:val="24"/>
          <w:szCs w:val="24"/>
        </w:rPr>
      </w:pPr>
    </w:p>
    <w:p w:rsidR="006965AB"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36. </w:t>
      </w:r>
      <w:r w:rsidR="00060186" w:rsidRPr="00FD5748">
        <w:rPr>
          <w:rFonts w:ascii="Times New Roman" w:hAnsi="Times New Roman" w:cs="Times New Roman"/>
          <w:color w:val="000000"/>
          <w:sz w:val="24"/>
          <w:szCs w:val="24"/>
        </w:rPr>
        <w:t>The amendment Law, which is not regulated, does not establish who is in charge of monitoring compliance thereof.</w:t>
      </w:r>
    </w:p>
    <w:p w:rsidR="006965AB" w:rsidRPr="00FD5748" w:rsidRDefault="006965AB" w:rsidP="00716CC7">
      <w:pPr>
        <w:pStyle w:val="ListParagraph1"/>
        <w:spacing w:after="0" w:line="100" w:lineRule="atLeast"/>
        <w:ind w:right="-1"/>
        <w:jc w:val="both"/>
        <w:rPr>
          <w:rFonts w:ascii="Times New Roman" w:hAnsi="Times New Roman" w:cs="Times New Roman"/>
          <w:color w:val="000000"/>
          <w:sz w:val="24"/>
          <w:szCs w:val="24"/>
        </w:rPr>
      </w:pPr>
    </w:p>
    <w:p w:rsidR="006965AB"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37. </w:t>
      </w:r>
      <w:r w:rsidR="00060186" w:rsidRPr="00FD5748">
        <w:rPr>
          <w:rFonts w:ascii="Times New Roman" w:hAnsi="Times New Roman" w:cs="Times New Roman"/>
          <w:color w:val="000000"/>
          <w:sz w:val="24"/>
          <w:szCs w:val="24"/>
        </w:rPr>
        <w:t>At the time of the accusation, there were at least thirty foreign workers (mainly Peruvian) who were banned from boarding, on the basis of the abovementioned amendment.</w:t>
      </w:r>
    </w:p>
    <w:p w:rsidR="006965AB" w:rsidRPr="00FD5748" w:rsidRDefault="006965AB" w:rsidP="00716CC7">
      <w:pPr>
        <w:pStyle w:val="ListParagraph1"/>
        <w:spacing w:after="0" w:line="100" w:lineRule="atLeast"/>
        <w:ind w:right="-1"/>
        <w:jc w:val="both"/>
        <w:rPr>
          <w:rFonts w:ascii="Times New Roman" w:hAnsi="Times New Roman" w:cs="Times New Roman"/>
          <w:color w:val="000000"/>
          <w:sz w:val="24"/>
          <w:szCs w:val="24"/>
        </w:rPr>
      </w:pPr>
    </w:p>
    <w:p w:rsidR="002076D5"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38. </w:t>
      </w:r>
      <w:r w:rsidR="00060186" w:rsidRPr="00FD5748">
        <w:rPr>
          <w:rFonts w:ascii="Times New Roman" w:hAnsi="Times New Roman" w:cs="Times New Roman"/>
          <w:color w:val="000000"/>
          <w:sz w:val="24"/>
          <w:szCs w:val="24"/>
        </w:rPr>
        <w:t xml:space="preserve">According to article </w:t>
      </w:r>
      <w:r w:rsidR="006965AB" w:rsidRPr="00FD5748">
        <w:rPr>
          <w:rFonts w:ascii="Times New Roman" w:hAnsi="Times New Roman" w:cs="Times New Roman"/>
          <w:color w:val="000000"/>
          <w:sz w:val="24"/>
          <w:szCs w:val="24"/>
        </w:rPr>
        <w:t>24</w:t>
      </w:r>
      <w:r w:rsidR="002076D5" w:rsidRPr="00FD5748">
        <w:rPr>
          <w:rStyle w:val="Refdenotaalpie"/>
          <w:rFonts w:ascii="Times New Roman" w:hAnsi="Times New Roman" w:cs="Times New Roman"/>
          <w:color w:val="000000"/>
          <w:sz w:val="24"/>
          <w:szCs w:val="24"/>
        </w:rPr>
        <w:footnoteReference w:id="20"/>
      </w:r>
      <w:r w:rsidR="00060186" w:rsidRPr="00FD5748">
        <w:rPr>
          <w:rFonts w:ascii="Times New Roman" w:hAnsi="Times New Roman" w:cs="Times New Roman"/>
          <w:color w:val="000000"/>
          <w:sz w:val="24"/>
          <w:szCs w:val="24"/>
        </w:rPr>
        <w:t xml:space="preserve"> of Law No.</w:t>
      </w:r>
      <w:r w:rsidR="006965AB" w:rsidRPr="00FD5748">
        <w:rPr>
          <w:rFonts w:ascii="Times New Roman" w:hAnsi="Times New Roman" w:cs="Times New Roman"/>
          <w:color w:val="000000"/>
          <w:sz w:val="24"/>
          <w:szCs w:val="24"/>
        </w:rPr>
        <w:t xml:space="preserve"> 18.446</w:t>
      </w:r>
      <w:r w:rsidR="00060186" w:rsidRPr="00FD5748">
        <w:rPr>
          <w:rFonts w:ascii="Times New Roman" w:hAnsi="Times New Roman" w:cs="Times New Roman"/>
          <w:color w:val="000000"/>
          <w:sz w:val="24"/>
          <w:szCs w:val="24"/>
        </w:rPr>
        <w:t xml:space="preserve">, the </w:t>
      </w:r>
      <w:r w:rsidR="002076D5" w:rsidRPr="00FD5748">
        <w:rPr>
          <w:rFonts w:ascii="Times New Roman" w:hAnsi="Times New Roman" w:cs="Times New Roman"/>
          <w:color w:val="000000"/>
          <w:sz w:val="24"/>
          <w:szCs w:val="24"/>
        </w:rPr>
        <w:t xml:space="preserve">INDDHH </w:t>
      </w:r>
      <w:r w:rsidR="00823161" w:rsidRPr="00FD5748">
        <w:rPr>
          <w:rFonts w:ascii="Times New Roman" w:hAnsi="Times New Roman" w:cs="Times New Roman"/>
          <w:color w:val="000000"/>
          <w:sz w:val="24"/>
          <w:szCs w:val="24"/>
        </w:rPr>
        <w:t xml:space="preserve">proposed </w:t>
      </w:r>
      <w:r w:rsidR="00C748B6" w:rsidRPr="00FD5748">
        <w:rPr>
          <w:rFonts w:ascii="Times New Roman" w:hAnsi="Times New Roman" w:cs="Times New Roman"/>
          <w:color w:val="000000"/>
          <w:sz w:val="24"/>
          <w:szCs w:val="24"/>
        </w:rPr>
        <w:t xml:space="preserve">that </w:t>
      </w:r>
      <w:r w:rsidR="00823161" w:rsidRPr="00FD5748">
        <w:rPr>
          <w:rFonts w:ascii="Times New Roman" w:hAnsi="Times New Roman" w:cs="Times New Roman"/>
          <w:color w:val="000000"/>
          <w:sz w:val="24"/>
          <w:szCs w:val="24"/>
        </w:rPr>
        <w:t xml:space="preserve">the Ministries of National Defense (MDN) and of Labor and Social Security (MTSS) take </w:t>
      </w:r>
      <w:r w:rsidR="00C748B6" w:rsidRPr="00FD5748">
        <w:rPr>
          <w:rFonts w:ascii="Times New Roman" w:hAnsi="Times New Roman" w:cs="Times New Roman"/>
          <w:color w:val="000000"/>
          <w:sz w:val="24"/>
          <w:szCs w:val="24"/>
        </w:rPr>
        <w:t xml:space="preserve">the following </w:t>
      </w:r>
      <w:r w:rsidR="00823161" w:rsidRPr="00FD5748">
        <w:rPr>
          <w:rFonts w:ascii="Times New Roman" w:hAnsi="Times New Roman" w:cs="Times New Roman"/>
          <w:color w:val="000000"/>
          <w:sz w:val="24"/>
          <w:szCs w:val="24"/>
        </w:rPr>
        <w:t xml:space="preserve">provisional measures: the implementation by the MTSS, as soon as possible, of tripartite negotiation mechanisms, calling other State bodies involved (mainly the MDN), to avoid changing the </w:t>
      </w:r>
      <w:r w:rsidR="00261BC0" w:rsidRPr="00FD5748">
        <w:rPr>
          <w:rFonts w:ascii="Times New Roman" w:hAnsi="Times New Roman" w:cs="Times New Roman"/>
          <w:i/>
          <w:color w:val="000000"/>
          <w:sz w:val="24"/>
          <w:szCs w:val="24"/>
        </w:rPr>
        <w:t>de facto</w:t>
      </w:r>
      <w:r w:rsidR="00823161" w:rsidRPr="00FD5748">
        <w:rPr>
          <w:rFonts w:ascii="Times New Roman" w:hAnsi="Times New Roman" w:cs="Times New Roman"/>
          <w:color w:val="000000"/>
          <w:sz w:val="24"/>
          <w:szCs w:val="24"/>
        </w:rPr>
        <w:t xml:space="preserve"> situation that was taking place since Law No. 18.498</w:t>
      </w:r>
      <w:r w:rsidR="00C748B6" w:rsidRPr="00FD5748">
        <w:rPr>
          <w:rFonts w:ascii="Times New Roman" w:hAnsi="Times New Roman" w:cs="Times New Roman"/>
          <w:color w:val="000000"/>
          <w:sz w:val="24"/>
          <w:szCs w:val="24"/>
        </w:rPr>
        <w:t xml:space="preserve"> </w:t>
      </w:r>
      <w:r w:rsidR="009F457C" w:rsidRPr="00FD5748">
        <w:rPr>
          <w:rFonts w:ascii="Times New Roman" w:hAnsi="Times New Roman" w:cs="Times New Roman"/>
          <w:color w:val="000000"/>
          <w:sz w:val="24"/>
          <w:szCs w:val="24"/>
        </w:rPr>
        <w:t>was passed</w:t>
      </w:r>
      <w:r w:rsidR="00823161" w:rsidRPr="00FD5748">
        <w:rPr>
          <w:rFonts w:ascii="Times New Roman" w:hAnsi="Times New Roman" w:cs="Times New Roman"/>
          <w:color w:val="000000"/>
          <w:sz w:val="24"/>
          <w:szCs w:val="24"/>
        </w:rPr>
        <w:t xml:space="preserve">, which </w:t>
      </w:r>
      <w:r w:rsidR="009F457C" w:rsidRPr="00FD5748">
        <w:rPr>
          <w:rFonts w:ascii="Times New Roman" w:hAnsi="Times New Roman" w:cs="Times New Roman"/>
          <w:color w:val="000000"/>
          <w:sz w:val="24"/>
          <w:szCs w:val="24"/>
        </w:rPr>
        <w:t>lasted until September 2013, and</w:t>
      </w:r>
      <w:r w:rsidR="00823161" w:rsidRPr="00FD5748">
        <w:rPr>
          <w:rFonts w:ascii="Times New Roman" w:hAnsi="Times New Roman" w:cs="Times New Roman"/>
          <w:color w:val="000000"/>
          <w:sz w:val="24"/>
          <w:szCs w:val="24"/>
        </w:rPr>
        <w:t xml:space="preserve"> immediately find a solution to </w:t>
      </w:r>
      <w:r w:rsidR="009F457C" w:rsidRPr="00FD5748">
        <w:rPr>
          <w:rFonts w:ascii="Times New Roman" w:hAnsi="Times New Roman" w:cs="Times New Roman"/>
          <w:color w:val="000000"/>
          <w:sz w:val="24"/>
          <w:szCs w:val="24"/>
        </w:rPr>
        <w:t>allow</w:t>
      </w:r>
      <w:r w:rsidR="00823161" w:rsidRPr="00FD5748">
        <w:rPr>
          <w:rFonts w:ascii="Times New Roman" w:hAnsi="Times New Roman" w:cs="Times New Roman"/>
          <w:color w:val="000000"/>
          <w:sz w:val="24"/>
          <w:szCs w:val="24"/>
        </w:rPr>
        <w:t xml:space="preserve"> </w:t>
      </w:r>
      <w:r w:rsidR="009F457C" w:rsidRPr="00FD5748">
        <w:rPr>
          <w:rFonts w:ascii="Times New Roman" w:hAnsi="Times New Roman" w:cs="Times New Roman"/>
          <w:color w:val="000000"/>
          <w:sz w:val="24"/>
          <w:szCs w:val="24"/>
        </w:rPr>
        <w:t xml:space="preserve">workers whose rights were being impaired to continue working. For such purpose, the INDDHH suggested, as a provisional measure to prevent workers from losing their source of income, the establishment of a reasonable term </w:t>
      </w:r>
      <w:r w:rsidR="001B6230" w:rsidRPr="00FD5748">
        <w:rPr>
          <w:rFonts w:ascii="Times New Roman" w:hAnsi="Times New Roman" w:cs="Times New Roman"/>
          <w:color w:val="000000"/>
          <w:sz w:val="24"/>
          <w:szCs w:val="24"/>
        </w:rPr>
        <w:t>for</w:t>
      </w:r>
      <w:r w:rsidR="009F457C" w:rsidRPr="00FD5748">
        <w:rPr>
          <w:rFonts w:ascii="Times New Roman" w:hAnsi="Times New Roman" w:cs="Times New Roman"/>
          <w:color w:val="000000"/>
          <w:sz w:val="24"/>
          <w:szCs w:val="24"/>
        </w:rPr>
        <w:t xml:space="preserve"> </w:t>
      </w:r>
      <w:r w:rsidR="001B6230" w:rsidRPr="00FD5748">
        <w:rPr>
          <w:rFonts w:ascii="Times New Roman" w:hAnsi="Times New Roman" w:cs="Times New Roman"/>
          <w:color w:val="000000"/>
          <w:sz w:val="24"/>
          <w:szCs w:val="24"/>
        </w:rPr>
        <w:t>them</w:t>
      </w:r>
      <w:r w:rsidR="009F457C" w:rsidRPr="00FD5748">
        <w:rPr>
          <w:rFonts w:ascii="Times New Roman" w:hAnsi="Times New Roman" w:cs="Times New Roman"/>
          <w:color w:val="000000"/>
          <w:sz w:val="24"/>
          <w:szCs w:val="24"/>
        </w:rPr>
        <w:t xml:space="preserve"> to carry out the necessary proceedings to obtain their legal Uruguayan citizenship. </w:t>
      </w:r>
    </w:p>
    <w:p w:rsidR="00E75F28"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lastRenderedPageBreak/>
        <w:t xml:space="preserve">39. </w:t>
      </w:r>
      <w:r w:rsidR="00E75F28" w:rsidRPr="00FD5748">
        <w:rPr>
          <w:rFonts w:ascii="Times New Roman" w:hAnsi="Times New Roman" w:cs="Times New Roman"/>
          <w:color w:val="000000"/>
          <w:sz w:val="24"/>
          <w:szCs w:val="24"/>
        </w:rPr>
        <w:t>On November 22</w:t>
      </w:r>
      <w:r w:rsidR="00E75F28" w:rsidRPr="00FD5748">
        <w:rPr>
          <w:rFonts w:ascii="Times New Roman" w:hAnsi="Times New Roman" w:cs="Times New Roman"/>
          <w:color w:val="000000"/>
          <w:sz w:val="24"/>
          <w:szCs w:val="24"/>
          <w:vertAlign w:val="superscript"/>
        </w:rPr>
        <w:t>nd</w:t>
      </w:r>
      <w:r w:rsidR="00E75F28" w:rsidRPr="00FD5748">
        <w:rPr>
          <w:rFonts w:ascii="Times New Roman" w:hAnsi="Times New Roman" w:cs="Times New Roman"/>
          <w:color w:val="000000"/>
          <w:sz w:val="24"/>
          <w:szCs w:val="24"/>
        </w:rPr>
        <w:t>, 2013, the Ministry of Labor and Social Security informed that on November 7</w:t>
      </w:r>
      <w:r w:rsidR="00E75F28" w:rsidRPr="00FD5748">
        <w:rPr>
          <w:rFonts w:ascii="Times New Roman" w:hAnsi="Times New Roman" w:cs="Times New Roman"/>
          <w:color w:val="000000"/>
          <w:sz w:val="24"/>
          <w:szCs w:val="24"/>
          <w:vertAlign w:val="superscript"/>
        </w:rPr>
        <w:t>th</w:t>
      </w:r>
      <w:r w:rsidR="00E75F28" w:rsidRPr="00FD5748">
        <w:rPr>
          <w:rFonts w:ascii="Times New Roman" w:hAnsi="Times New Roman" w:cs="Times New Roman"/>
          <w:color w:val="000000"/>
          <w:sz w:val="24"/>
          <w:szCs w:val="24"/>
        </w:rPr>
        <w:t xml:space="preserve">, it had called for a tripartite negotiation board, which allowed finding a favorable provisional solution. </w:t>
      </w:r>
    </w:p>
    <w:p w:rsidR="002076D5" w:rsidRPr="00FD5748" w:rsidRDefault="002076D5" w:rsidP="00716CC7">
      <w:pPr>
        <w:pStyle w:val="ListParagraph1"/>
        <w:spacing w:after="0" w:line="100" w:lineRule="atLeast"/>
        <w:ind w:right="-1"/>
        <w:jc w:val="both"/>
        <w:rPr>
          <w:rFonts w:ascii="Times New Roman" w:hAnsi="Times New Roman" w:cs="Times New Roman"/>
          <w:color w:val="000000"/>
          <w:sz w:val="24"/>
          <w:szCs w:val="24"/>
        </w:rPr>
      </w:pPr>
    </w:p>
    <w:p w:rsidR="002076D5" w:rsidRPr="00FD5748" w:rsidRDefault="002076D5" w:rsidP="00716CC7">
      <w:pPr>
        <w:pStyle w:val="ListParagraph1"/>
        <w:spacing w:after="0" w:line="100" w:lineRule="atLeast"/>
        <w:ind w:right="-1"/>
        <w:jc w:val="both"/>
        <w:rPr>
          <w:rFonts w:ascii="Times New Roman" w:hAnsi="Times New Roman" w:cs="Times New Roman"/>
          <w:color w:val="000000"/>
          <w:sz w:val="24"/>
          <w:szCs w:val="24"/>
        </w:rPr>
      </w:pPr>
    </w:p>
    <w:p w:rsidR="002076D5" w:rsidRPr="00FD5748" w:rsidRDefault="001E3A31" w:rsidP="00C65C06">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40. </w:t>
      </w:r>
      <w:r w:rsidR="00E75F28" w:rsidRPr="00FD5748">
        <w:rPr>
          <w:rFonts w:ascii="Times New Roman" w:hAnsi="Times New Roman" w:cs="Times New Roman"/>
          <w:color w:val="000000"/>
          <w:sz w:val="24"/>
          <w:szCs w:val="24"/>
        </w:rPr>
        <w:t>On November 11</w:t>
      </w:r>
      <w:r w:rsidR="00E75F28" w:rsidRPr="00FD5748">
        <w:rPr>
          <w:rFonts w:ascii="Times New Roman" w:hAnsi="Times New Roman" w:cs="Times New Roman"/>
          <w:color w:val="000000"/>
          <w:sz w:val="24"/>
          <w:szCs w:val="24"/>
          <w:vertAlign w:val="superscript"/>
        </w:rPr>
        <w:t>th</w:t>
      </w:r>
      <w:r w:rsidR="00E75F28" w:rsidRPr="00FD5748">
        <w:rPr>
          <w:rFonts w:ascii="Times New Roman" w:hAnsi="Times New Roman" w:cs="Times New Roman"/>
          <w:color w:val="000000"/>
          <w:sz w:val="24"/>
          <w:szCs w:val="24"/>
        </w:rPr>
        <w:t>, 2013, the INDDHH sent the Commission on Labor Legislation of the Ho</w:t>
      </w:r>
      <w:r w:rsidR="00261BC0" w:rsidRPr="00FD5748">
        <w:rPr>
          <w:rFonts w:ascii="Times New Roman" w:hAnsi="Times New Roman" w:cs="Times New Roman"/>
          <w:color w:val="000000"/>
          <w:sz w:val="24"/>
          <w:szCs w:val="24"/>
        </w:rPr>
        <w:t>u</w:t>
      </w:r>
      <w:r w:rsidR="00E75F28" w:rsidRPr="00FD5748">
        <w:rPr>
          <w:rFonts w:ascii="Times New Roman" w:hAnsi="Times New Roman" w:cs="Times New Roman"/>
          <w:color w:val="000000"/>
          <w:sz w:val="24"/>
          <w:szCs w:val="24"/>
        </w:rPr>
        <w:t xml:space="preserve">se of Representatives a formal proposal, </w:t>
      </w:r>
      <w:r w:rsidR="00261BC0" w:rsidRPr="00FD5748">
        <w:rPr>
          <w:rFonts w:ascii="Times New Roman" w:hAnsi="Times New Roman" w:cs="Times New Roman"/>
          <w:color w:val="000000"/>
          <w:sz w:val="24"/>
          <w:szCs w:val="24"/>
        </w:rPr>
        <w:t>in accordance with A</w:t>
      </w:r>
      <w:r w:rsidR="00E75F28" w:rsidRPr="00FD5748">
        <w:rPr>
          <w:rFonts w:ascii="Times New Roman" w:hAnsi="Times New Roman" w:cs="Times New Roman"/>
          <w:color w:val="000000"/>
          <w:sz w:val="24"/>
          <w:szCs w:val="24"/>
        </w:rPr>
        <w:t xml:space="preserve">rticle 4 (sections C and I) of Law No. 18.446. The proposal stated that, based on the background </w:t>
      </w:r>
      <w:r w:rsidR="00891798" w:rsidRPr="00FD5748">
        <w:rPr>
          <w:rFonts w:ascii="Times New Roman" w:hAnsi="Times New Roman" w:cs="Times New Roman"/>
          <w:color w:val="000000"/>
          <w:sz w:val="24"/>
          <w:szCs w:val="24"/>
        </w:rPr>
        <w:t xml:space="preserve">of the accusation filed before the INDDHH relative to the situation of migrant workers with legal residence in the Country working in the fisheries industry, and </w:t>
      </w:r>
      <w:r w:rsidR="00261BC0" w:rsidRPr="00FD5748">
        <w:rPr>
          <w:rFonts w:ascii="Times New Roman" w:hAnsi="Times New Roman" w:cs="Times New Roman"/>
          <w:color w:val="000000"/>
          <w:sz w:val="24"/>
          <w:szCs w:val="24"/>
        </w:rPr>
        <w:t xml:space="preserve">based </w:t>
      </w:r>
      <w:r w:rsidR="00891798" w:rsidRPr="00FD5748">
        <w:rPr>
          <w:rFonts w:ascii="Times New Roman" w:hAnsi="Times New Roman" w:cs="Times New Roman"/>
          <w:color w:val="000000"/>
          <w:sz w:val="24"/>
          <w:szCs w:val="24"/>
        </w:rPr>
        <w:t>on the facts arising from the application of Law No. 18</w:t>
      </w:r>
      <w:r w:rsidR="00261BC0" w:rsidRPr="00FD5748">
        <w:rPr>
          <w:rFonts w:ascii="Times New Roman" w:hAnsi="Times New Roman" w:cs="Times New Roman"/>
          <w:color w:val="000000"/>
          <w:sz w:val="24"/>
          <w:szCs w:val="24"/>
        </w:rPr>
        <w:t>.</w:t>
      </w:r>
      <w:r w:rsidR="00891798" w:rsidRPr="00FD5748">
        <w:rPr>
          <w:rFonts w:ascii="Times New Roman" w:hAnsi="Times New Roman" w:cs="Times New Roman"/>
          <w:color w:val="000000"/>
          <w:sz w:val="24"/>
          <w:szCs w:val="24"/>
        </w:rPr>
        <w:t xml:space="preserve">498 that resulted in the impairment of the right to work of said workers,  “The INDDHH suggests that Parliament </w:t>
      </w:r>
      <w:r w:rsidR="00261BC0" w:rsidRPr="00FD5748">
        <w:rPr>
          <w:rFonts w:ascii="Times New Roman" w:hAnsi="Times New Roman" w:cs="Times New Roman"/>
          <w:color w:val="000000"/>
          <w:sz w:val="24"/>
          <w:szCs w:val="24"/>
        </w:rPr>
        <w:t>considers the derogation of Law No.</w:t>
      </w:r>
      <w:r w:rsidR="00891798" w:rsidRPr="00FD5748">
        <w:rPr>
          <w:rFonts w:ascii="Times New Roman" w:hAnsi="Times New Roman" w:cs="Times New Roman"/>
          <w:color w:val="000000"/>
          <w:sz w:val="24"/>
          <w:szCs w:val="24"/>
        </w:rPr>
        <w:t xml:space="preserve"> 18.498, since it believes said Law constitutes a flagrant violation of </w:t>
      </w:r>
      <w:r w:rsidR="00452096" w:rsidRPr="00FD5748">
        <w:rPr>
          <w:rFonts w:ascii="Times New Roman" w:hAnsi="Times New Roman" w:cs="Times New Roman"/>
          <w:color w:val="000000"/>
          <w:sz w:val="24"/>
          <w:szCs w:val="24"/>
        </w:rPr>
        <w:t>provisions included in the national</w:t>
      </w:r>
      <w:r w:rsidR="00891798" w:rsidRPr="00FD5748">
        <w:rPr>
          <w:rFonts w:ascii="Times New Roman" w:hAnsi="Times New Roman" w:cs="Times New Roman"/>
          <w:color w:val="000000"/>
          <w:sz w:val="24"/>
          <w:szCs w:val="24"/>
        </w:rPr>
        <w:t xml:space="preserve"> Constitutional </w:t>
      </w:r>
      <w:r w:rsidR="00261BC0" w:rsidRPr="00FD5748">
        <w:rPr>
          <w:rFonts w:ascii="Times New Roman" w:hAnsi="Times New Roman" w:cs="Times New Roman"/>
          <w:color w:val="000000"/>
          <w:sz w:val="24"/>
          <w:szCs w:val="24"/>
        </w:rPr>
        <w:t>Block</w:t>
      </w:r>
      <w:r w:rsidR="00891798" w:rsidRPr="00FD5748">
        <w:rPr>
          <w:rFonts w:ascii="Times New Roman" w:hAnsi="Times New Roman" w:cs="Times New Roman"/>
          <w:color w:val="000000"/>
          <w:sz w:val="24"/>
          <w:szCs w:val="24"/>
        </w:rPr>
        <w:t xml:space="preserve"> on the matter. In addition, it believes that “…until said law is derogated, Uruguay will be </w:t>
      </w:r>
      <w:r w:rsidR="00C65C06" w:rsidRPr="00FD5748">
        <w:rPr>
          <w:rFonts w:ascii="Times New Roman" w:hAnsi="Times New Roman" w:cs="Times New Roman"/>
          <w:color w:val="000000"/>
          <w:sz w:val="24"/>
          <w:szCs w:val="24"/>
        </w:rPr>
        <w:t>in breach of its obligations under t</w:t>
      </w:r>
      <w:r w:rsidR="00891798" w:rsidRPr="00FD5748">
        <w:rPr>
          <w:rFonts w:ascii="Times New Roman" w:hAnsi="Times New Roman" w:cs="Times New Roman"/>
          <w:color w:val="000000"/>
          <w:sz w:val="24"/>
          <w:szCs w:val="24"/>
        </w:rPr>
        <w:t>he Constitution of the Republic (Articles 7, 8</w:t>
      </w:r>
      <w:r w:rsidR="003402EE" w:rsidRPr="00FD5748">
        <w:rPr>
          <w:rFonts w:ascii="Times New Roman" w:hAnsi="Times New Roman" w:cs="Times New Roman"/>
          <w:color w:val="000000"/>
          <w:sz w:val="24"/>
          <w:szCs w:val="24"/>
        </w:rPr>
        <w:t xml:space="preserve">, 53, 54 </w:t>
      </w:r>
      <w:r w:rsidR="00C65C06" w:rsidRPr="00FD5748">
        <w:rPr>
          <w:rFonts w:ascii="Times New Roman" w:hAnsi="Times New Roman" w:cs="Times New Roman"/>
          <w:color w:val="000000"/>
          <w:sz w:val="24"/>
          <w:szCs w:val="24"/>
        </w:rPr>
        <w:t xml:space="preserve">and </w:t>
      </w:r>
      <w:r w:rsidR="003402EE" w:rsidRPr="00FD5748">
        <w:rPr>
          <w:rFonts w:ascii="Times New Roman" w:hAnsi="Times New Roman" w:cs="Times New Roman"/>
          <w:color w:val="000000"/>
          <w:sz w:val="24"/>
          <w:szCs w:val="24"/>
        </w:rPr>
        <w:t xml:space="preserve">72); </w:t>
      </w:r>
      <w:r w:rsidR="00C65C06" w:rsidRPr="00FD5748">
        <w:rPr>
          <w:rFonts w:ascii="Times New Roman" w:hAnsi="Times New Roman" w:cs="Times New Roman"/>
          <w:color w:val="000000"/>
          <w:sz w:val="24"/>
          <w:szCs w:val="24"/>
        </w:rPr>
        <w:t xml:space="preserve">the Universal Declaration of Human Rights (Art. 2); the Additional Protocol to the American Convention on Human Rights, Protocol of San Salvador </w:t>
      </w:r>
      <w:r w:rsidR="003402EE" w:rsidRPr="00FD5748">
        <w:rPr>
          <w:rFonts w:ascii="Times New Roman" w:hAnsi="Times New Roman" w:cs="Times New Roman"/>
          <w:color w:val="000000"/>
          <w:sz w:val="24"/>
          <w:szCs w:val="24"/>
        </w:rPr>
        <w:t>(Art</w:t>
      </w:r>
      <w:r w:rsidR="00C65C06" w:rsidRPr="00FD5748">
        <w:rPr>
          <w:rFonts w:ascii="Times New Roman" w:hAnsi="Times New Roman" w:cs="Times New Roman"/>
          <w:color w:val="000000"/>
          <w:sz w:val="24"/>
          <w:szCs w:val="24"/>
        </w:rPr>
        <w:t>icle</w:t>
      </w:r>
      <w:r w:rsidR="003402EE" w:rsidRPr="00FD5748">
        <w:rPr>
          <w:rFonts w:ascii="Times New Roman" w:hAnsi="Times New Roman" w:cs="Times New Roman"/>
          <w:color w:val="000000"/>
          <w:sz w:val="24"/>
          <w:szCs w:val="24"/>
        </w:rPr>
        <w:t xml:space="preserve">s 2, 3, 4, 6 </w:t>
      </w:r>
      <w:r w:rsidR="00C65C06" w:rsidRPr="00FD5748">
        <w:rPr>
          <w:rFonts w:ascii="Times New Roman" w:hAnsi="Times New Roman" w:cs="Times New Roman"/>
          <w:color w:val="000000"/>
          <w:sz w:val="24"/>
          <w:szCs w:val="24"/>
        </w:rPr>
        <w:t>and</w:t>
      </w:r>
      <w:r w:rsidR="003402EE" w:rsidRPr="00FD5748">
        <w:rPr>
          <w:rFonts w:ascii="Times New Roman" w:hAnsi="Times New Roman" w:cs="Times New Roman"/>
          <w:color w:val="000000"/>
          <w:sz w:val="24"/>
          <w:szCs w:val="24"/>
        </w:rPr>
        <w:t xml:space="preserve"> 7);  </w:t>
      </w:r>
      <w:r w:rsidR="00C65C06" w:rsidRPr="00FD5748">
        <w:rPr>
          <w:rFonts w:ascii="Times New Roman" w:hAnsi="Times New Roman" w:cs="Times New Roman"/>
          <w:color w:val="000000"/>
          <w:sz w:val="24"/>
          <w:szCs w:val="24"/>
        </w:rPr>
        <w:t xml:space="preserve">the American Declaration of Rights and Duties of Man </w:t>
      </w:r>
      <w:r w:rsidR="003402EE" w:rsidRPr="00FD5748">
        <w:rPr>
          <w:rFonts w:ascii="Times New Roman" w:hAnsi="Times New Roman" w:cs="Times New Roman"/>
          <w:color w:val="000000"/>
          <w:sz w:val="24"/>
          <w:szCs w:val="24"/>
        </w:rPr>
        <w:t xml:space="preserve">(Art. II </w:t>
      </w:r>
      <w:r w:rsidR="00C65C06" w:rsidRPr="00FD5748">
        <w:rPr>
          <w:rFonts w:ascii="Times New Roman" w:hAnsi="Times New Roman" w:cs="Times New Roman"/>
          <w:color w:val="000000"/>
          <w:sz w:val="24"/>
          <w:szCs w:val="24"/>
        </w:rPr>
        <w:t>and</w:t>
      </w:r>
      <w:r w:rsidR="003402EE" w:rsidRPr="00FD5748">
        <w:rPr>
          <w:rFonts w:ascii="Times New Roman" w:hAnsi="Times New Roman" w:cs="Times New Roman"/>
          <w:color w:val="000000"/>
          <w:sz w:val="24"/>
          <w:szCs w:val="24"/>
        </w:rPr>
        <w:t xml:space="preserve"> XIV); </w:t>
      </w:r>
      <w:r w:rsidR="00C65C06" w:rsidRPr="00FD5748">
        <w:rPr>
          <w:rFonts w:ascii="Times New Roman" w:hAnsi="Times New Roman" w:cs="Times New Roman"/>
          <w:color w:val="000000"/>
          <w:sz w:val="24"/>
          <w:szCs w:val="24"/>
        </w:rPr>
        <w:t>the American Convention on Human Rights (Articles 1, 2 and</w:t>
      </w:r>
      <w:r w:rsidR="003402EE" w:rsidRPr="00FD5748">
        <w:rPr>
          <w:rFonts w:ascii="Times New Roman" w:hAnsi="Times New Roman" w:cs="Times New Roman"/>
          <w:color w:val="000000"/>
          <w:sz w:val="24"/>
          <w:szCs w:val="24"/>
        </w:rPr>
        <w:t xml:space="preserve"> 26)</w:t>
      </w:r>
      <w:r w:rsidR="00E830A2" w:rsidRPr="00FD5748">
        <w:rPr>
          <w:rFonts w:ascii="Times New Roman" w:hAnsi="Times New Roman" w:cs="Times New Roman"/>
          <w:color w:val="000000"/>
          <w:sz w:val="24"/>
          <w:szCs w:val="24"/>
        </w:rPr>
        <w:t xml:space="preserve">; </w:t>
      </w:r>
      <w:r w:rsidR="00C65C06" w:rsidRPr="00FD5748">
        <w:rPr>
          <w:rFonts w:ascii="Times New Roman" w:hAnsi="Times New Roman" w:cs="Times New Roman"/>
          <w:color w:val="000000"/>
          <w:sz w:val="24"/>
          <w:szCs w:val="24"/>
        </w:rPr>
        <w:t xml:space="preserve">the International Covenant on Civil and Political Rights </w:t>
      </w:r>
      <w:r w:rsidR="00E830A2" w:rsidRPr="00FD5748">
        <w:rPr>
          <w:rFonts w:ascii="Times New Roman" w:hAnsi="Times New Roman" w:cs="Times New Roman"/>
          <w:color w:val="000000"/>
          <w:sz w:val="24"/>
          <w:szCs w:val="24"/>
        </w:rPr>
        <w:t xml:space="preserve">(Art. 2); </w:t>
      </w:r>
      <w:r w:rsidR="00CB528B" w:rsidRPr="00FD5748">
        <w:rPr>
          <w:rFonts w:ascii="Times New Roman" w:hAnsi="Times New Roman" w:cs="Times New Roman"/>
          <w:color w:val="000000"/>
          <w:sz w:val="24"/>
          <w:szCs w:val="24"/>
        </w:rPr>
        <w:t>the International Covenant on</w:t>
      </w:r>
      <w:r w:rsidR="00C65C06" w:rsidRPr="00FD5748">
        <w:rPr>
          <w:rFonts w:ascii="Times New Roman" w:hAnsi="Times New Roman" w:cs="Times New Roman"/>
          <w:color w:val="000000"/>
          <w:sz w:val="24"/>
          <w:szCs w:val="24"/>
        </w:rPr>
        <w:t xml:space="preserve"> Economic, Social and Cultural Rights </w:t>
      </w:r>
      <w:r w:rsidR="00E830A2" w:rsidRPr="00FD5748">
        <w:rPr>
          <w:rFonts w:ascii="Times New Roman" w:hAnsi="Times New Roman" w:cs="Times New Roman"/>
          <w:color w:val="000000"/>
          <w:sz w:val="24"/>
          <w:szCs w:val="24"/>
        </w:rPr>
        <w:t>(</w:t>
      </w:r>
      <w:r w:rsidR="00C65C06" w:rsidRPr="00FD5748">
        <w:rPr>
          <w:rFonts w:ascii="Times New Roman" w:hAnsi="Times New Roman" w:cs="Times New Roman"/>
          <w:color w:val="000000"/>
          <w:sz w:val="24"/>
          <w:szCs w:val="24"/>
        </w:rPr>
        <w:t>Articles</w:t>
      </w:r>
      <w:r w:rsidR="00E830A2" w:rsidRPr="00FD5748">
        <w:rPr>
          <w:rFonts w:ascii="Times New Roman" w:hAnsi="Times New Roman" w:cs="Times New Roman"/>
          <w:color w:val="000000"/>
          <w:sz w:val="24"/>
          <w:szCs w:val="24"/>
        </w:rPr>
        <w:t xml:space="preserve"> 2, 3, 4, 6 </w:t>
      </w:r>
      <w:r w:rsidR="00C65C06" w:rsidRPr="00FD5748">
        <w:rPr>
          <w:rFonts w:ascii="Times New Roman" w:hAnsi="Times New Roman" w:cs="Times New Roman"/>
          <w:color w:val="000000"/>
          <w:sz w:val="24"/>
          <w:szCs w:val="24"/>
        </w:rPr>
        <w:t>and</w:t>
      </w:r>
      <w:r w:rsidR="00E830A2" w:rsidRPr="00FD5748">
        <w:rPr>
          <w:rFonts w:ascii="Times New Roman" w:hAnsi="Times New Roman" w:cs="Times New Roman"/>
          <w:color w:val="000000"/>
          <w:sz w:val="24"/>
          <w:szCs w:val="24"/>
        </w:rPr>
        <w:t xml:space="preserve"> 7); </w:t>
      </w:r>
      <w:r w:rsidR="00C65C06" w:rsidRPr="00FD5748">
        <w:rPr>
          <w:rFonts w:ascii="Times New Roman" w:hAnsi="Times New Roman" w:cs="Times New Roman"/>
          <w:color w:val="000000"/>
          <w:sz w:val="24"/>
          <w:szCs w:val="24"/>
        </w:rPr>
        <w:t>the International Convention on the Protection of All Rights of Migrant Workers and Members of their Families</w:t>
      </w:r>
      <w:r w:rsidR="00E830A2" w:rsidRPr="00FD5748">
        <w:rPr>
          <w:rFonts w:ascii="Times New Roman" w:hAnsi="Times New Roman" w:cs="Times New Roman"/>
          <w:color w:val="000000"/>
          <w:sz w:val="24"/>
          <w:szCs w:val="24"/>
        </w:rPr>
        <w:t xml:space="preserve"> (L</w:t>
      </w:r>
      <w:r w:rsidR="00C65C06" w:rsidRPr="00FD5748">
        <w:rPr>
          <w:rFonts w:ascii="Times New Roman" w:hAnsi="Times New Roman" w:cs="Times New Roman"/>
          <w:color w:val="000000"/>
          <w:sz w:val="24"/>
          <w:szCs w:val="24"/>
        </w:rPr>
        <w:t>aw</w:t>
      </w:r>
      <w:r w:rsidR="00E830A2" w:rsidRPr="00FD5748">
        <w:rPr>
          <w:rFonts w:ascii="Times New Roman" w:hAnsi="Times New Roman" w:cs="Times New Roman"/>
          <w:color w:val="000000"/>
          <w:sz w:val="24"/>
          <w:szCs w:val="24"/>
        </w:rPr>
        <w:t xml:space="preserve"> N</w:t>
      </w:r>
      <w:r w:rsidR="00C65C06" w:rsidRPr="00FD5748">
        <w:rPr>
          <w:rFonts w:ascii="Times New Roman" w:hAnsi="Times New Roman" w:cs="Times New Roman"/>
          <w:color w:val="000000"/>
          <w:sz w:val="24"/>
          <w:szCs w:val="24"/>
        </w:rPr>
        <w:t>o.</w:t>
      </w:r>
      <w:r w:rsidR="00E830A2" w:rsidRPr="00FD5748">
        <w:rPr>
          <w:rFonts w:ascii="Times New Roman" w:hAnsi="Times New Roman" w:cs="Times New Roman"/>
          <w:color w:val="000000"/>
          <w:sz w:val="24"/>
          <w:szCs w:val="24"/>
        </w:rPr>
        <w:t xml:space="preserve"> 17.101 </w:t>
      </w:r>
      <w:r w:rsidR="00C65C06" w:rsidRPr="00FD5748">
        <w:rPr>
          <w:rFonts w:ascii="Times New Roman" w:hAnsi="Times New Roman" w:cs="Times New Roman"/>
          <w:color w:val="000000"/>
          <w:sz w:val="24"/>
          <w:szCs w:val="24"/>
        </w:rPr>
        <w:t>of May 31</w:t>
      </w:r>
      <w:r w:rsidR="00C65C06" w:rsidRPr="00E25611">
        <w:rPr>
          <w:rFonts w:ascii="Times New Roman" w:hAnsi="Times New Roman" w:cs="Times New Roman"/>
          <w:color w:val="000000"/>
          <w:sz w:val="24"/>
          <w:szCs w:val="24"/>
          <w:vertAlign w:val="superscript"/>
        </w:rPr>
        <w:t>st</w:t>
      </w:r>
      <w:r w:rsidR="00C65C06" w:rsidRPr="00FD5748">
        <w:rPr>
          <w:rFonts w:ascii="Times New Roman" w:hAnsi="Times New Roman" w:cs="Times New Roman"/>
          <w:color w:val="000000"/>
          <w:sz w:val="24"/>
          <w:szCs w:val="24"/>
        </w:rPr>
        <w:t>,</w:t>
      </w:r>
      <w:r w:rsidR="00E830A2" w:rsidRPr="00FD5748">
        <w:rPr>
          <w:rFonts w:ascii="Times New Roman" w:hAnsi="Times New Roman" w:cs="Times New Roman"/>
          <w:color w:val="000000"/>
          <w:sz w:val="24"/>
          <w:szCs w:val="24"/>
        </w:rPr>
        <w:t xml:space="preserve"> 1999); </w:t>
      </w:r>
      <w:r w:rsidR="00C65C06" w:rsidRPr="00FD5748">
        <w:rPr>
          <w:rFonts w:ascii="Times New Roman" w:hAnsi="Times New Roman" w:cs="Times New Roman"/>
          <w:color w:val="000000"/>
          <w:sz w:val="24"/>
          <w:szCs w:val="24"/>
        </w:rPr>
        <w:t>Law</w:t>
      </w:r>
      <w:r w:rsidR="00E830A2" w:rsidRPr="00FD5748">
        <w:rPr>
          <w:rFonts w:ascii="Times New Roman" w:hAnsi="Times New Roman" w:cs="Times New Roman"/>
          <w:color w:val="000000"/>
          <w:sz w:val="24"/>
          <w:szCs w:val="24"/>
        </w:rPr>
        <w:t xml:space="preserve"> N</w:t>
      </w:r>
      <w:r w:rsidR="00C65C06" w:rsidRPr="00FD5748">
        <w:rPr>
          <w:rFonts w:ascii="Times New Roman" w:hAnsi="Times New Roman" w:cs="Times New Roman"/>
          <w:color w:val="000000"/>
          <w:sz w:val="24"/>
          <w:szCs w:val="24"/>
        </w:rPr>
        <w:t>o.</w:t>
      </w:r>
      <w:r w:rsidR="00E830A2" w:rsidRPr="00FD5748">
        <w:rPr>
          <w:rFonts w:ascii="Times New Roman" w:hAnsi="Times New Roman" w:cs="Times New Roman"/>
          <w:color w:val="000000"/>
          <w:sz w:val="24"/>
          <w:szCs w:val="24"/>
        </w:rPr>
        <w:t xml:space="preserve"> 18.250 (</w:t>
      </w:r>
      <w:r w:rsidR="00C65C06" w:rsidRPr="00FD5748">
        <w:rPr>
          <w:rFonts w:ascii="Times New Roman" w:hAnsi="Times New Roman" w:cs="Times New Roman"/>
          <w:color w:val="000000"/>
          <w:sz w:val="24"/>
          <w:szCs w:val="24"/>
        </w:rPr>
        <w:t>Migration</w:t>
      </w:r>
      <w:r w:rsidR="00E830A2" w:rsidRPr="00FD5748">
        <w:rPr>
          <w:rFonts w:ascii="Times New Roman" w:hAnsi="Times New Roman" w:cs="Times New Roman"/>
          <w:color w:val="000000"/>
          <w:sz w:val="24"/>
          <w:szCs w:val="24"/>
        </w:rPr>
        <w:t xml:space="preserve">) </w:t>
      </w:r>
      <w:r w:rsidR="00C65C06" w:rsidRPr="00FD5748">
        <w:rPr>
          <w:rFonts w:ascii="Times New Roman" w:hAnsi="Times New Roman" w:cs="Times New Roman"/>
          <w:color w:val="000000"/>
          <w:sz w:val="24"/>
          <w:szCs w:val="24"/>
        </w:rPr>
        <w:t>of January</w:t>
      </w:r>
      <w:r w:rsidR="00E830A2" w:rsidRPr="00FD5748">
        <w:rPr>
          <w:rFonts w:ascii="Times New Roman" w:hAnsi="Times New Roman" w:cs="Times New Roman"/>
          <w:color w:val="000000"/>
          <w:sz w:val="24"/>
          <w:szCs w:val="24"/>
        </w:rPr>
        <w:t>17</w:t>
      </w:r>
      <w:r w:rsidR="00FD5748" w:rsidRPr="00FD5748">
        <w:rPr>
          <w:rFonts w:ascii="Times New Roman" w:hAnsi="Times New Roman" w:cs="Times New Roman"/>
          <w:color w:val="000000"/>
          <w:sz w:val="24"/>
          <w:szCs w:val="24"/>
          <w:vertAlign w:val="superscript"/>
        </w:rPr>
        <w:t>th</w:t>
      </w:r>
      <w:r w:rsidR="00C65C06" w:rsidRPr="00FD5748">
        <w:rPr>
          <w:rFonts w:ascii="Times New Roman" w:hAnsi="Times New Roman" w:cs="Times New Roman"/>
          <w:color w:val="000000"/>
          <w:sz w:val="24"/>
          <w:szCs w:val="24"/>
        </w:rPr>
        <w:t>,</w:t>
      </w:r>
      <w:r w:rsidR="00E830A2" w:rsidRPr="00FD5748">
        <w:rPr>
          <w:rFonts w:ascii="Times New Roman" w:hAnsi="Times New Roman" w:cs="Times New Roman"/>
          <w:color w:val="000000"/>
          <w:sz w:val="24"/>
          <w:szCs w:val="24"/>
        </w:rPr>
        <w:t xml:space="preserve"> 2008; </w:t>
      </w:r>
      <w:r w:rsidR="00C65C06" w:rsidRPr="00FD5748">
        <w:rPr>
          <w:rFonts w:ascii="Times New Roman" w:hAnsi="Times New Roman" w:cs="Times New Roman"/>
          <w:color w:val="000000"/>
          <w:sz w:val="24"/>
          <w:szCs w:val="24"/>
        </w:rPr>
        <w:t>ILO Convention</w:t>
      </w:r>
      <w:r w:rsidR="00E830A2" w:rsidRPr="00FD5748">
        <w:rPr>
          <w:rFonts w:ascii="Times New Roman" w:hAnsi="Times New Roman" w:cs="Times New Roman"/>
          <w:color w:val="000000"/>
          <w:sz w:val="24"/>
          <w:szCs w:val="24"/>
        </w:rPr>
        <w:t xml:space="preserve"> N</w:t>
      </w:r>
      <w:r w:rsidR="00C65C06" w:rsidRPr="00FD5748">
        <w:rPr>
          <w:rFonts w:ascii="Times New Roman" w:hAnsi="Times New Roman" w:cs="Times New Roman"/>
          <w:color w:val="000000"/>
          <w:sz w:val="24"/>
          <w:szCs w:val="24"/>
        </w:rPr>
        <w:t>o.</w:t>
      </w:r>
      <w:r w:rsidR="00E830A2" w:rsidRPr="00FD5748">
        <w:rPr>
          <w:rFonts w:ascii="Times New Roman" w:hAnsi="Times New Roman" w:cs="Times New Roman"/>
          <w:color w:val="000000"/>
          <w:sz w:val="24"/>
          <w:szCs w:val="24"/>
        </w:rPr>
        <w:t xml:space="preserve"> 97 </w:t>
      </w:r>
      <w:r w:rsidR="00C65C06" w:rsidRPr="00FD5748">
        <w:rPr>
          <w:rFonts w:ascii="Times New Roman" w:hAnsi="Times New Roman" w:cs="Times New Roman"/>
          <w:color w:val="000000"/>
          <w:sz w:val="24"/>
          <w:szCs w:val="24"/>
        </w:rPr>
        <w:t>relative to Migrant Workers (L</w:t>
      </w:r>
      <w:r w:rsidR="00FD5748">
        <w:rPr>
          <w:rFonts w:ascii="Times New Roman" w:hAnsi="Times New Roman" w:cs="Times New Roman"/>
          <w:color w:val="000000"/>
          <w:sz w:val="24"/>
          <w:szCs w:val="24"/>
        </w:rPr>
        <w:t>aw</w:t>
      </w:r>
      <w:r w:rsidR="00C65C06" w:rsidRPr="00FD5748">
        <w:rPr>
          <w:rFonts w:ascii="Times New Roman" w:hAnsi="Times New Roman" w:cs="Times New Roman"/>
          <w:color w:val="000000"/>
          <w:sz w:val="24"/>
          <w:szCs w:val="24"/>
        </w:rPr>
        <w:t xml:space="preserve"> No.</w:t>
      </w:r>
      <w:r w:rsidR="00E830A2" w:rsidRPr="00FD5748">
        <w:rPr>
          <w:rFonts w:ascii="Times New Roman" w:hAnsi="Times New Roman" w:cs="Times New Roman"/>
          <w:color w:val="000000"/>
          <w:sz w:val="24"/>
          <w:szCs w:val="24"/>
        </w:rPr>
        <w:t xml:space="preserve"> 12.030 </w:t>
      </w:r>
      <w:r w:rsidR="00C65C06" w:rsidRPr="00FD5748">
        <w:rPr>
          <w:rFonts w:ascii="Times New Roman" w:hAnsi="Times New Roman" w:cs="Times New Roman"/>
          <w:color w:val="000000"/>
          <w:sz w:val="24"/>
          <w:szCs w:val="24"/>
        </w:rPr>
        <w:t>January 27</w:t>
      </w:r>
      <w:r w:rsidR="00C65C06" w:rsidRPr="00FD5748">
        <w:rPr>
          <w:rFonts w:ascii="Times New Roman" w:hAnsi="Times New Roman" w:cs="Times New Roman"/>
          <w:color w:val="000000"/>
          <w:sz w:val="24"/>
          <w:szCs w:val="24"/>
          <w:vertAlign w:val="superscript"/>
        </w:rPr>
        <w:t>th</w:t>
      </w:r>
      <w:r w:rsidR="00C65C06" w:rsidRPr="00FD5748">
        <w:rPr>
          <w:rFonts w:ascii="Times New Roman" w:hAnsi="Times New Roman" w:cs="Times New Roman"/>
          <w:color w:val="000000"/>
          <w:sz w:val="24"/>
          <w:szCs w:val="24"/>
        </w:rPr>
        <w:t>,</w:t>
      </w:r>
      <w:r w:rsidR="00E830A2" w:rsidRPr="00FD5748">
        <w:rPr>
          <w:rFonts w:ascii="Times New Roman" w:hAnsi="Times New Roman" w:cs="Times New Roman"/>
          <w:color w:val="000000"/>
          <w:sz w:val="24"/>
          <w:szCs w:val="24"/>
        </w:rPr>
        <w:t xml:space="preserve"> 1954) </w:t>
      </w:r>
      <w:r w:rsidR="00C65C06" w:rsidRPr="00FD5748">
        <w:rPr>
          <w:rFonts w:ascii="Times New Roman" w:hAnsi="Times New Roman" w:cs="Times New Roman"/>
          <w:color w:val="000000"/>
          <w:sz w:val="24"/>
          <w:szCs w:val="24"/>
        </w:rPr>
        <w:t xml:space="preserve"> and the ILO Declaration on Fundamental Principles and Rights at Work of June </w:t>
      </w:r>
      <w:r w:rsidR="00E830A2" w:rsidRPr="00FD5748">
        <w:rPr>
          <w:rFonts w:ascii="Times New Roman" w:hAnsi="Times New Roman" w:cs="Times New Roman"/>
          <w:color w:val="000000"/>
          <w:sz w:val="24"/>
          <w:szCs w:val="24"/>
        </w:rPr>
        <w:t>1998,</w:t>
      </w:r>
      <w:r w:rsidR="00C65C06" w:rsidRPr="00FD5748">
        <w:rPr>
          <w:rFonts w:ascii="Times New Roman" w:hAnsi="Times New Roman" w:cs="Times New Roman"/>
          <w:color w:val="000000"/>
          <w:sz w:val="24"/>
          <w:szCs w:val="24"/>
        </w:rPr>
        <w:t xml:space="preserve"> as well as express regulations passed within the framework of MERCOSUR on the subject</w:t>
      </w:r>
      <w:r w:rsidR="00E830A2" w:rsidRPr="00FD5748">
        <w:rPr>
          <w:rFonts w:ascii="Times New Roman" w:hAnsi="Times New Roman" w:cs="Times New Roman"/>
          <w:color w:val="000000"/>
          <w:sz w:val="24"/>
          <w:szCs w:val="24"/>
        </w:rPr>
        <w:t>.”</w:t>
      </w:r>
      <w:r w:rsidRPr="00FD5748">
        <w:rPr>
          <w:rFonts w:ascii="Times New Roman" w:hAnsi="Times New Roman" w:cs="Times New Roman"/>
          <w:color w:val="000000"/>
          <w:sz w:val="24"/>
          <w:szCs w:val="24"/>
        </w:rPr>
        <w:t>.</w:t>
      </w:r>
    </w:p>
    <w:p w:rsidR="001E3A31"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p>
    <w:p w:rsidR="001D07F6" w:rsidRPr="00FD5748" w:rsidRDefault="001E3A31"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42. </w:t>
      </w:r>
      <w:r w:rsidR="00C65C06" w:rsidRPr="00FD5748">
        <w:rPr>
          <w:rFonts w:ascii="Times New Roman" w:hAnsi="Times New Roman" w:cs="Times New Roman"/>
          <w:color w:val="000000"/>
          <w:sz w:val="24"/>
          <w:szCs w:val="24"/>
        </w:rPr>
        <w:t>In addition to the two accusations mentioned above, the INDDHH received another five accusations related to migrants.</w:t>
      </w:r>
      <w:r w:rsidR="001D07F6" w:rsidRPr="00FD5748">
        <w:rPr>
          <w:rFonts w:ascii="Times New Roman" w:hAnsi="Times New Roman" w:cs="Times New Roman"/>
          <w:color w:val="000000"/>
          <w:sz w:val="24"/>
          <w:szCs w:val="24"/>
        </w:rPr>
        <w:t xml:space="preserve"> </w:t>
      </w:r>
    </w:p>
    <w:p w:rsidR="001D07F6" w:rsidRPr="00FD5748" w:rsidRDefault="001D07F6" w:rsidP="00716CC7">
      <w:pPr>
        <w:pStyle w:val="ListParagraph1"/>
        <w:spacing w:after="0" w:line="100" w:lineRule="atLeast"/>
        <w:ind w:right="-1"/>
        <w:jc w:val="both"/>
        <w:rPr>
          <w:rFonts w:ascii="Times New Roman" w:hAnsi="Times New Roman" w:cs="Times New Roman"/>
          <w:color w:val="000000"/>
          <w:sz w:val="24"/>
          <w:szCs w:val="24"/>
        </w:rPr>
      </w:pPr>
    </w:p>
    <w:p w:rsidR="001D07F6" w:rsidRPr="00FD5748" w:rsidRDefault="001D07F6"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43. </w:t>
      </w:r>
      <w:r w:rsidR="00D37927" w:rsidRPr="00FD5748">
        <w:rPr>
          <w:rFonts w:ascii="Times New Roman" w:hAnsi="Times New Roman" w:cs="Times New Roman"/>
          <w:color w:val="000000"/>
          <w:sz w:val="24"/>
          <w:szCs w:val="24"/>
        </w:rPr>
        <w:t>Three of them are related to their criminal procedure, irregularities in judicial procedures and police brutality. These accusations were transferred to the Parliamentary Commissioner for the Penitentiary System (</w:t>
      </w:r>
      <w:r w:rsidRPr="00FD5748">
        <w:rPr>
          <w:rFonts w:ascii="Times New Roman" w:hAnsi="Times New Roman" w:cs="Times New Roman"/>
          <w:i/>
          <w:color w:val="000000"/>
          <w:sz w:val="24"/>
          <w:szCs w:val="24"/>
        </w:rPr>
        <w:t>Comisionado Parlamentario para el Sistema Penitenciario</w:t>
      </w:r>
      <w:r w:rsidR="00D37927" w:rsidRPr="00FD5748">
        <w:rPr>
          <w:rFonts w:ascii="Times New Roman" w:hAnsi="Times New Roman" w:cs="Times New Roman"/>
          <w:color w:val="000000"/>
          <w:sz w:val="24"/>
          <w:szCs w:val="24"/>
        </w:rPr>
        <w:t>)</w:t>
      </w:r>
      <w:r w:rsidRPr="00FD5748">
        <w:rPr>
          <w:rFonts w:ascii="Times New Roman" w:hAnsi="Times New Roman" w:cs="Times New Roman"/>
          <w:color w:val="000000"/>
          <w:sz w:val="24"/>
          <w:szCs w:val="24"/>
        </w:rPr>
        <w:t xml:space="preserve">, </w:t>
      </w:r>
      <w:r w:rsidR="00D37927" w:rsidRPr="00FD5748">
        <w:rPr>
          <w:rFonts w:ascii="Times New Roman" w:hAnsi="Times New Roman" w:cs="Times New Roman"/>
          <w:color w:val="000000"/>
          <w:sz w:val="24"/>
          <w:szCs w:val="24"/>
        </w:rPr>
        <w:t xml:space="preserve">body with which the INDDHH coordinates actions, according to what is provided by article </w:t>
      </w:r>
      <w:r w:rsidRPr="00FD5748">
        <w:rPr>
          <w:rFonts w:ascii="Times New Roman" w:hAnsi="Times New Roman" w:cs="Times New Roman"/>
          <w:color w:val="000000"/>
          <w:sz w:val="24"/>
          <w:szCs w:val="24"/>
        </w:rPr>
        <w:t>10</w:t>
      </w:r>
      <w:r w:rsidRPr="00FD5748">
        <w:rPr>
          <w:rStyle w:val="Refdenotaalpie"/>
          <w:rFonts w:ascii="Times New Roman" w:hAnsi="Times New Roman" w:cs="Times New Roman"/>
          <w:color w:val="000000"/>
          <w:sz w:val="24"/>
          <w:szCs w:val="24"/>
        </w:rPr>
        <w:footnoteReference w:id="21"/>
      </w:r>
      <w:r w:rsidRPr="00FD5748">
        <w:rPr>
          <w:rFonts w:ascii="Times New Roman" w:hAnsi="Times New Roman" w:cs="Times New Roman"/>
          <w:color w:val="000000"/>
          <w:sz w:val="24"/>
          <w:szCs w:val="24"/>
        </w:rPr>
        <w:t xml:space="preserve"> </w:t>
      </w:r>
      <w:r w:rsidR="00D37927" w:rsidRPr="00FD5748">
        <w:rPr>
          <w:rFonts w:ascii="Times New Roman" w:hAnsi="Times New Roman" w:cs="Times New Roman"/>
          <w:color w:val="000000"/>
          <w:sz w:val="24"/>
          <w:szCs w:val="24"/>
        </w:rPr>
        <w:t>of Law No.</w:t>
      </w:r>
      <w:r w:rsidRPr="00FD5748">
        <w:rPr>
          <w:rFonts w:ascii="Times New Roman" w:hAnsi="Times New Roman" w:cs="Times New Roman"/>
          <w:color w:val="000000"/>
          <w:sz w:val="24"/>
          <w:szCs w:val="24"/>
        </w:rPr>
        <w:t xml:space="preserve"> 18.446. </w:t>
      </w:r>
      <w:r w:rsidR="00D37927" w:rsidRPr="00FD5748">
        <w:rPr>
          <w:rFonts w:ascii="Times New Roman" w:hAnsi="Times New Roman" w:cs="Times New Roman"/>
          <w:color w:val="000000"/>
          <w:sz w:val="24"/>
          <w:szCs w:val="24"/>
        </w:rPr>
        <w:t xml:space="preserve">In spite of </w:t>
      </w:r>
      <w:r w:rsidR="00FD5748">
        <w:rPr>
          <w:rFonts w:ascii="Times New Roman" w:hAnsi="Times New Roman" w:cs="Times New Roman"/>
          <w:color w:val="000000"/>
          <w:sz w:val="24"/>
          <w:szCs w:val="24"/>
        </w:rPr>
        <w:t>having referred</w:t>
      </w:r>
      <w:r w:rsidR="00D37927" w:rsidRPr="00FD5748">
        <w:rPr>
          <w:rFonts w:ascii="Times New Roman" w:hAnsi="Times New Roman" w:cs="Times New Roman"/>
          <w:color w:val="000000"/>
          <w:sz w:val="24"/>
          <w:szCs w:val="24"/>
        </w:rPr>
        <w:t xml:space="preserve"> the case to said body, the INDDHH continues to follow-up on the situation of the proceedings.</w:t>
      </w:r>
      <w:r w:rsidRPr="00FD5748">
        <w:rPr>
          <w:rFonts w:ascii="Times New Roman" w:hAnsi="Times New Roman" w:cs="Times New Roman"/>
          <w:color w:val="000000"/>
          <w:sz w:val="24"/>
          <w:szCs w:val="24"/>
        </w:rPr>
        <w:t xml:space="preserve"> </w:t>
      </w:r>
    </w:p>
    <w:p w:rsidR="001D07F6" w:rsidRPr="00FD5748" w:rsidRDefault="001D07F6" w:rsidP="00716CC7">
      <w:pPr>
        <w:pStyle w:val="ListParagraph1"/>
        <w:spacing w:after="0" w:line="100" w:lineRule="atLeast"/>
        <w:ind w:right="-1"/>
        <w:jc w:val="both"/>
        <w:rPr>
          <w:rFonts w:ascii="Times New Roman" w:hAnsi="Times New Roman" w:cs="Times New Roman"/>
          <w:color w:val="000000"/>
          <w:sz w:val="24"/>
          <w:szCs w:val="24"/>
        </w:rPr>
      </w:pPr>
    </w:p>
    <w:p w:rsidR="001E3A31" w:rsidRPr="00FD5748" w:rsidRDefault="001D07F6" w:rsidP="00716CC7">
      <w:pPr>
        <w:pStyle w:val="ListParagraph1"/>
        <w:spacing w:after="0" w:line="100" w:lineRule="atLeast"/>
        <w:ind w:right="-1"/>
        <w:jc w:val="both"/>
        <w:rPr>
          <w:rFonts w:ascii="Times New Roman" w:hAnsi="Times New Roman" w:cs="Times New Roman"/>
          <w:color w:val="000000"/>
          <w:sz w:val="24"/>
          <w:szCs w:val="24"/>
        </w:rPr>
      </w:pPr>
      <w:r w:rsidRPr="00FD5748">
        <w:rPr>
          <w:rFonts w:ascii="Times New Roman" w:hAnsi="Times New Roman" w:cs="Times New Roman"/>
          <w:color w:val="000000"/>
          <w:sz w:val="24"/>
          <w:szCs w:val="24"/>
        </w:rPr>
        <w:t xml:space="preserve">44. </w:t>
      </w:r>
      <w:r w:rsidR="00A54442" w:rsidRPr="00FD5748">
        <w:rPr>
          <w:rFonts w:ascii="Times New Roman" w:hAnsi="Times New Roman" w:cs="Times New Roman"/>
          <w:color w:val="000000"/>
          <w:sz w:val="24"/>
          <w:szCs w:val="24"/>
        </w:rPr>
        <w:t>The remaining two accusations referred to problems of identity certification, since the individuals involved did not possess the documentation from their countries of origin required by Uruguay to grant the nationality.</w:t>
      </w:r>
      <w:r w:rsidRPr="00FD5748">
        <w:rPr>
          <w:rFonts w:ascii="Times New Roman" w:hAnsi="Times New Roman" w:cs="Times New Roman"/>
          <w:color w:val="000000"/>
          <w:sz w:val="24"/>
          <w:szCs w:val="24"/>
        </w:rPr>
        <w:t xml:space="preserve"> </w:t>
      </w:r>
      <w:r w:rsidR="00A54442" w:rsidRPr="00FD5748">
        <w:rPr>
          <w:rFonts w:ascii="Times New Roman" w:hAnsi="Times New Roman" w:cs="Times New Roman"/>
          <w:color w:val="000000"/>
          <w:sz w:val="24"/>
          <w:szCs w:val="24"/>
        </w:rPr>
        <w:t xml:space="preserve">The INDDHH contacted the corresponding state bodies, and found out about at least twenty people in the same situation, who may be categorized as “stateless persons”.  </w:t>
      </w:r>
    </w:p>
    <w:p w:rsidR="009950F1" w:rsidRPr="00FD5748" w:rsidRDefault="009950F1" w:rsidP="00716CC7">
      <w:pPr>
        <w:pStyle w:val="ListParagraph1"/>
        <w:spacing w:after="0" w:line="100" w:lineRule="atLeast"/>
        <w:ind w:right="-1"/>
        <w:jc w:val="both"/>
        <w:rPr>
          <w:rFonts w:ascii="Times New Roman" w:hAnsi="Times New Roman" w:cs="Times New Roman"/>
          <w:color w:val="000000"/>
          <w:sz w:val="24"/>
          <w:szCs w:val="24"/>
        </w:rPr>
      </w:pPr>
    </w:p>
    <w:p w:rsidR="009950F1" w:rsidRPr="00FD5748" w:rsidRDefault="009950F1" w:rsidP="009950F1">
      <w:pPr>
        <w:spacing w:line="100" w:lineRule="atLeast"/>
        <w:ind w:right="-1"/>
        <w:jc w:val="both"/>
        <w:rPr>
          <w:rFonts w:ascii="Times New Roman" w:hAnsi="Times New Roman" w:cs="Times New Roman"/>
          <w:sz w:val="24"/>
          <w:szCs w:val="24"/>
        </w:rPr>
      </w:pPr>
      <w:r w:rsidRPr="00FD5748">
        <w:rPr>
          <w:rFonts w:ascii="Times New Roman" w:hAnsi="Times New Roman" w:cs="Times New Roman"/>
          <w:color w:val="000000"/>
          <w:sz w:val="24"/>
          <w:szCs w:val="24"/>
        </w:rPr>
        <w:t xml:space="preserve">45. </w:t>
      </w:r>
      <w:r w:rsidR="00A54442" w:rsidRPr="00FD5748">
        <w:rPr>
          <w:rFonts w:ascii="Times New Roman" w:hAnsi="Times New Roman" w:cs="Times New Roman"/>
          <w:color w:val="000000"/>
          <w:sz w:val="24"/>
          <w:szCs w:val="24"/>
        </w:rPr>
        <w:t>The</w:t>
      </w:r>
      <w:r w:rsidRPr="00FD5748">
        <w:rPr>
          <w:rFonts w:ascii="Times New Roman" w:hAnsi="Times New Roman" w:cs="Times New Roman"/>
          <w:color w:val="000000"/>
          <w:sz w:val="24"/>
          <w:szCs w:val="24"/>
        </w:rPr>
        <w:t xml:space="preserve"> INDDHH </w:t>
      </w:r>
      <w:r w:rsidR="00A54442" w:rsidRPr="00FD5748">
        <w:rPr>
          <w:rFonts w:ascii="Times New Roman" w:hAnsi="Times New Roman" w:cs="Times New Roman"/>
          <w:color w:val="000000"/>
          <w:sz w:val="24"/>
          <w:szCs w:val="24"/>
        </w:rPr>
        <w:t xml:space="preserve">submits this first report to the Committee on the Protection of the Rights of All Migrant Workers and Members of their Families, </w:t>
      </w:r>
      <w:r w:rsidR="007868D1" w:rsidRPr="00FD5748">
        <w:rPr>
          <w:rFonts w:ascii="Times New Roman" w:hAnsi="Times New Roman" w:cs="Times New Roman"/>
          <w:color w:val="000000"/>
          <w:sz w:val="24"/>
          <w:szCs w:val="24"/>
        </w:rPr>
        <w:t xml:space="preserve">in the understanding that </w:t>
      </w:r>
      <w:r w:rsidR="007868D1" w:rsidRPr="00FD5748">
        <w:rPr>
          <w:rFonts w:ascii="Times New Roman" w:hAnsi="Times New Roman" w:cs="Times New Roman"/>
          <w:color w:val="000000"/>
          <w:sz w:val="24"/>
          <w:szCs w:val="24"/>
        </w:rPr>
        <w:lastRenderedPageBreak/>
        <w:t>due to its recent establishment it requires support, guidance and follow-up by all international control bodies, in order to strengthen its capacities and contribute to our Country’s culture of promotion, protection and defense of human rights.</w:t>
      </w:r>
    </w:p>
    <w:sectPr w:rsidR="009950F1" w:rsidRPr="00FD5748" w:rsidSect="00774DF9">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556" w:rsidRDefault="00EA2556" w:rsidP="00B20662">
      <w:pPr>
        <w:spacing w:after="0" w:line="240" w:lineRule="auto"/>
      </w:pPr>
      <w:r>
        <w:separator/>
      </w:r>
    </w:p>
  </w:endnote>
  <w:endnote w:type="continuationSeparator" w:id="0">
    <w:p w:rsidR="00EA2556" w:rsidRDefault="00EA2556" w:rsidP="00B2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0">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0336647"/>
      <w:docPartObj>
        <w:docPartGallery w:val="Page Numbers (Bottom of Page)"/>
        <w:docPartUnique/>
      </w:docPartObj>
    </w:sdtPr>
    <w:sdtEndPr/>
    <w:sdtContent>
      <w:p w:rsidR="00161A37" w:rsidRDefault="007E5671">
        <w:pPr>
          <w:pStyle w:val="Piedepgina"/>
          <w:jc w:val="right"/>
        </w:pPr>
        <w:r>
          <w:fldChar w:fldCharType="begin"/>
        </w:r>
        <w:r w:rsidR="00161A37">
          <w:instrText>PAGE   \* MERGEFORMAT</w:instrText>
        </w:r>
        <w:r>
          <w:fldChar w:fldCharType="separate"/>
        </w:r>
        <w:r w:rsidR="009F6F8D" w:rsidRPr="009F6F8D">
          <w:rPr>
            <w:noProof/>
            <w:lang w:val="es-ES"/>
          </w:rPr>
          <w:t>1</w:t>
        </w:r>
        <w:r>
          <w:fldChar w:fldCharType="end"/>
        </w:r>
      </w:p>
    </w:sdtContent>
  </w:sdt>
  <w:p w:rsidR="001B5DAE" w:rsidRDefault="001B5DA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556" w:rsidRDefault="00EA2556" w:rsidP="00B20662">
      <w:pPr>
        <w:spacing w:after="0" w:line="240" w:lineRule="auto"/>
      </w:pPr>
      <w:r>
        <w:separator/>
      </w:r>
    </w:p>
  </w:footnote>
  <w:footnote w:type="continuationSeparator" w:id="0">
    <w:p w:rsidR="00EA2556" w:rsidRDefault="00EA2556" w:rsidP="00B20662">
      <w:pPr>
        <w:spacing w:after="0" w:line="240" w:lineRule="auto"/>
      </w:pPr>
      <w:r>
        <w:continuationSeparator/>
      </w:r>
    </w:p>
  </w:footnote>
  <w:footnote w:id="1">
    <w:p w:rsidR="00112857" w:rsidRPr="007508BE" w:rsidRDefault="00112857" w:rsidP="00B92B74">
      <w:pPr>
        <w:pStyle w:val="Textonotapie"/>
        <w:jc w:val="both"/>
        <w:rPr>
          <w:rFonts w:ascii="Times New Roman" w:hAnsi="Times New Roman" w:cs="Times New Roman"/>
        </w:rPr>
      </w:pPr>
      <w:r w:rsidRPr="00112857">
        <w:rPr>
          <w:rStyle w:val="Refdenotaalpie"/>
          <w:rFonts w:ascii="Times New Roman" w:hAnsi="Times New Roman" w:cs="Times New Roman"/>
        </w:rPr>
        <w:footnoteRef/>
      </w:r>
      <w:r w:rsidRPr="007508BE">
        <w:rPr>
          <w:rFonts w:ascii="Times New Roman" w:hAnsi="Times New Roman" w:cs="Times New Roman"/>
        </w:rPr>
        <w:t xml:space="preserve"> </w:t>
      </w:r>
      <w:r w:rsidR="007508BE" w:rsidRPr="007508BE">
        <w:rPr>
          <w:rFonts w:ascii="Times New Roman" w:hAnsi="Times New Roman" w:cs="Times New Roman"/>
        </w:rPr>
        <w:t>Available at</w:t>
      </w:r>
      <w:r w:rsidRPr="007508BE">
        <w:rPr>
          <w:rFonts w:ascii="Times New Roman" w:hAnsi="Times New Roman" w:cs="Times New Roman"/>
        </w:rPr>
        <w:t>: http://inddhh.gub.uy/wp-content/uploads/2013/07/Ley-N%C2%BA-18.446-De-creaci%C3%B3n-de-la-INDDHH.pdf</w:t>
      </w:r>
    </w:p>
  </w:footnote>
  <w:footnote w:id="2">
    <w:p w:rsidR="00C34EDC" w:rsidRPr="007508BE" w:rsidRDefault="00C34EDC" w:rsidP="00B92B74">
      <w:pPr>
        <w:pStyle w:val="Textonotapie"/>
        <w:jc w:val="both"/>
        <w:rPr>
          <w:rFonts w:ascii="Times New Roman" w:hAnsi="Times New Roman" w:cs="Times New Roman"/>
        </w:rPr>
      </w:pPr>
      <w:r w:rsidRPr="00843F10">
        <w:rPr>
          <w:rStyle w:val="Refdenotaalpie"/>
          <w:rFonts w:ascii="Times New Roman" w:hAnsi="Times New Roman" w:cs="Times New Roman"/>
        </w:rPr>
        <w:footnoteRef/>
      </w:r>
      <w:r w:rsidR="00B20662" w:rsidRPr="00843F10">
        <w:rPr>
          <w:rStyle w:val="Refdenotaalpie"/>
          <w:rFonts w:ascii="Times New Roman" w:hAnsi="Times New Roman" w:cs="Times New Roman"/>
        </w:rPr>
        <w:footnoteRef/>
      </w:r>
      <w:r w:rsidR="00B20662" w:rsidRPr="006A0BB2">
        <w:rPr>
          <w:rFonts w:ascii="Times New Roman" w:hAnsi="Times New Roman" w:cs="Times New Roman"/>
        </w:rPr>
        <w:t xml:space="preserve"> </w:t>
      </w:r>
      <w:r w:rsidR="007508BE" w:rsidRPr="006A0BB2">
        <w:rPr>
          <w:rFonts w:ascii="Times New Roman" w:hAnsi="Times New Roman" w:cs="Times New Roman"/>
        </w:rPr>
        <w:t>National Statistics Institute (</w:t>
      </w:r>
      <w:r w:rsidR="006A0BB2" w:rsidRPr="006A0BB2">
        <w:rPr>
          <w:rFonts w:ascii="Times New Roman" w:hAnsi="Times New Roman" w:cs="Times New Roman"/>
        </w:rPr>
        <w:t>National Statistics Institute</w:t>
      </w:r>
      <w:r w:rsidR="007508BE" w:rsidRPr="006A0BB2">
        <w:rPr>
          <w:rFonts w:ascii="Times New Roman" w:hAnsi="Times New Roman" w:cs="Times New Roman"/>
        </w:rPr>
        <w:t>)</w:t>
      </w:r>
      <w:r w:rsidR="00B20662" w:rsidRPr="006A0BB2">
        <w:rPr>
          <w:rFonts w:ascii="Times New Roman" w:hAnsi="Times New Roman" w:cs="Times New Roman"/>
        </w:rPr>
        <w:t xml:space="preserve"> (INE) | </w:t>
      </w:r>
      <w:r w:rsidR="007508BE" w:rsidRPr="006A0BB2">
        <w:rPr>
          <w:rFonts w:ascii="Times New Roman" w:hAnsi="Times New Roman" w:cs="Times New Roman"/>
        </w:rPr>
        <w:t>Migration</w:t>
      </w:r>
      <w:r w:rsidR="00B20662" w:rsidRPr="006A0BB2">
        <w:rPr>
          <w:rFonts w:ascii="Times New Roman" w:hAnsi="Times New Roman" w:cs="Times New Roman"/>
        </w:rPr>
        <w:t xml:space="preserve"> |</w:t>
      </w:r>
      <w:r w:rsidR="007508BE" w:rsidRPr="006A0BB2">
        <w:rPr>
          <w:rFonts w:ascii="Times New Roman" w:hAnsi="Times New Roman" w:cs="Times New Roman"/>
        </w:rPr>
        <w:t>Chart</w:t>
      </w:r>
      <w:r w:rsidR="00B20662" w:rsidRPr="006A0BB2">
        <w:rPr>
          <w:rFonts w:ascii="Times New Roman" w:hAnsi="Times New Roman" w:cs="Times New Roman"/>
        </w:rPr>
        <w:t xml:space="preserve"> 1. </w:t>
      </w:r>
      <w:r w:rsidR="007508BE" w:rsidRPr="007508BE">
        <w:rPr>
          <w:rFonts w:ascii="Times New Roman" w:hAnsi="Times New Roman" w:cs="Times New Roman"/>
        </w:rPr>
        <w:t xml:space="preserve">Population per place of birth, according to age and usual department of residence. </w:t>
      </w:r>
      <w:r w:rsidR="00B20662" w:rsidRPr="007508BE">
        <w:rPr>
          <w:rFonts w:ascii="Times New Roman" w:hAnsi="Times New Roman" w:cs="Times New Roman"/>
        </w:rPr>
        <w:t>.</w:t>
      </w:r>
    </w:p>
    <w:p w:rsidR="00B20662" w:rsidRPr="007508BE" w:rsidRDefault="007508BE" w:rsidP="00B20662">
      <w:pPr>
        <w:pStyle w:val="Textonotapie"/>
        <w:rPr>
          <w:rFonts w:ascii="Times New Roman" w:hAnsi="Times New Roman" w:cs="Times New Roman"/>
        </w:rPr>
      </w:pPr>
      <w:r w:rsidRPr="007508BE">
        <w:rPr>
          <w:rFonts w:ascii="Times New Roman" w:hAnsi="Times New Roman" w:cs="Times New Roman"/>
        </w:rPr>
        <w:t>Available at</w:t>
      </w:r>
      <w:r w:rsidR="00B20662" w:rsidRPr="007508BE">
        <w:rPr>
          <w:rFonts w:ascii="Times New Roman" w:hAnsi="Times New Roman" w:cs="Times New Roman"/>
        </w:rPr>
        <w:t xml:space="preserve">: </w:t>
      </w:r>
      <w:hyperlink r:id="rId1" w:history="1">
        <w:r w:rsidR="00B20662" w:rsidRPr="007508BE">
          <w:rPr>
            <w:rStyle w:val="Hipervnculo"/>
            <w:rFonts w:ascii="Times New Roman" w:hAnsi="Times New Roman" w:cs="Times New Roman"/>
          </w:rPr>
          <w:t>http://www.ine.gub.uy/censos2011/resultadosfinales/pais%20poblacion.html</w:t>
        </w:r>
      </w:hyperlink>
    </w:p>
    <w:p w:rsidR="00B20662" w:rsidRPr="007508BE" w:rsidRDefault="00B20662" w:rsidP="00B20662">
      <w:pPr>
        <w:pStyle w:val="Textonotapie"/>
      </w:pPr>
    </w:p>
  </w:footnote>
  <w:footnote w:id="3">
    <w:p w:rsidR="00C34EDC" w:rsidRPr="006A0BB2" w:rsidRDefault="00C34EDC" w:rsidP="00C34EDC">
      <w:pPr>
        <w:pStyle w:val="Textonotapie"/>
        <w:jc w:val="both"/>
        <w:rPr>
          <w:rFonts w:ascii="Times New Roman" w:hAnsi="Times New Roman" w:cs="Times New Roman"/>
        </w:rPr>
      </w:pPr>
      <w:r w:rsidRPr="00843F10">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National Statistics Institute</w:t>
      </w:r>
      <w:r w:rsidR="006A0BB2">
        <w:rPr>
          <w:rFonts w:ascii="Times New Roman" w:hAnsi="Times New Roman" w:cs="Times New Roman"/>
        </w:rPr>
        <w:t xml:space="preserve"> (INE) | Migratio</w:t>
      </w:r>
      <w:r w:rsidRPr="006A0BB2">
        <w:rPr>
          <w:rFonts w:ascii="Times New Roman" w:hAnsi="Times New Roman" w:cs="Times New Roman"/>
        </w:rPr>
        <w:t xml:space="preserve">n | </w:t>
      </w:r>
      <w:r w:rsidR="006A0BB2" w:rsidRPr="006A0BB2">
        <w:rPr>
          <w:rFonts w:ascii="Times New Roman" w:hAnsi="Times New Roman" w:cs="Times New Roman"/>
        </w:rPr>
        <w:t>Chart</w:t>
      </w:r>
      <w:r w:rsidRPr="006A0BB2">
        <w:rPr>
          <w:rFonts w:ascii="Times New Roman" w:hAnsi="Times New Roman" w:cs="Times New Roman"/>
        </w:rPr>
        <w:t xml:space="preserve"> 5. </w:t>
      </w:r>
      <w:r w:rsidR="006A0BB2">
        <w:rPr>
          <w:rFonts w:ascii="Times New Roman" w:hAnsi="Times New Roman" w:cs="Times New Roman"/>
        </w:rPr>
        <w:t>Population born abroad, per region of residence and sex, according to country of birth.</w:t>
      </w:r>
      <w:r w:rsidRPr="006A0BB2">
        <w:rPr>
          <w:rFonts w:ascii="Times New Roman" w:hAnsi="Times New Roman" w:cs="Times New Roman"/>
        </w:rPr>
        <w:t xml:space="preserve"> </w:t>
      </w:r>
    </w:p>
    <w:p w:rsidR="00C34EDC" w:rsidRPr="006A0BB2" w:rsidRDefault="006A0BB2" w:rsidP="00C671BD">
      <w:pPr>
        <w:pStyle w:val="Textonotapie"/>
        <w:jc w:val="both"/>
        <w:rPr>
          <w:rFonts w:ascii="Times New Roman" w:hAnsi="Times New Roman" w:cs="Times New Roman"/>
        </w:rPr>
      </w:pPr>
      <w:r w:rsidRPr="006A0BB2">
        <w:rPr>
          <w:rFonts w:ascii="Times New Roman" w:hAnsi="Times New Roman" w:cs="Times New Roman"/>
        </w:rPr>
        <w:t>Available at:</w:t>
      </w:r>
      <w:r w:rsidR="00C34EDC" w:rsidRPr="006A0BB2">
        <w:rPr>
          <w:rFonts w:ascii="Times New Roman" w:hAnsi="Times New Roman" w:cs="Times New Roman"/>
        </w:rPr>
        <w:t xml:space="preserve"> </w:t>
      </w:r>
      <w:hyperlink r:id="rId2" w:history="1">
        <w:r w:rsidR="00C34EDC" w:rsidRPr="006A0BB2">
          <w:rPr>
            <w:rStyle w:val="Hipervnculo"/>
            <w:rFonts w:ascii="Times New Roman" w:hAnsi="Times New Roman" w:cs="Times New Roman"/>
          </w:rPr>
          <w:t>http://www.ine.gub.uy/censos2011/resultadosfinales/pais%20poblacion.html</w:t>
        </w:r>
      </w:hyperlink>
    </w:p>
  </w:footnote>
  <w:footnote w:id="4">
    <w:p w:rsidR="00C671BD" w:rsidRPr="006A0BB2" w:rsidRDefault="00C671BD" w:rsidP="00134087">
      <w:pPr>
        <w:pStyle w:val="Textonotapie"/>
        <w:jc w:val="both"/>
        <w:rPr>
          <w:rFonts w:ascii="Times New Roman" w:hAnsi="Times New Roman" w:cs="Times New Roman"/>
        </w:rPr>
      </w:pPr>
      <w:r w:rsidRPr="00843F10">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National Statistics Institute</w:t>
      </w:r>
      <w:r w:rsidRPr="006A0BB2">
        <w:rPr>
          <w:rFonts w:ascii="Times New Roman" w:hAnsi="Times New Roman" w:cs="Times New Roman"/>
        </w:rPr>
        <w:t xml:space="preserve"> (INE) | </w:t>
      </w:r>
      <w:r w:rsidR="006A0BB2">
        <w:rPr>
          <w:rFonts w:ascii="Times New Roman" w:hAnsi="Times New Roman" w:cs="Times New Roman"/>
        </w:rPr>
        <w:t>Migration</w:t>
      </w:r>
      <w:r w:rsidRPr="006A0BB2">
        <w:rPr>
          <w:rFonts w:ascii="Times New Roman" w:hAnsi="Times New Roman" w:cs="Times New Roman"/>
        </w:rPr>
        <w:t xml:space="preserve"> | </w:t>
      </w:r>
      <w:r w:rsidR="006A0BB2" w:rsidRPr="006A0BB2">
        <w:rPr>
          <w:rFonts w:ascii="Times New Roman" w:hAnsi="Times New Roman" w:cs="Times New Roman"/>
        </w:rPr>
        <w:t>Chart</w:t>
      </w:r>
      <w:r w:rsidRPr="006A0BB2">
        <w:rPr>
          <w:rFonts w:ascii="Times New Roman" w:hAnsi="Times New Roman" w:cs="Times New Roman"/>
        </w:rPr>
        <w:t xml:space="preserve"> 7. </w:t>
      </w:r>
      <w:r w:rsidR="006A0BB2">
        <w:rPr>
          <w:rFonts w:ascii="Times New Roman" w:hAnsi="Times New Roman" w:cs="Times New Roman"/>
        </w:rPr>
        <w:t>Population born in Uruguay that was living abroad in 2006, per sex and age group, according to country of residence in 2006</w:t>
      </w:r>
      <w:r w:rsidRPr="006A0BB2">
        <w:rPr>
          <w:rFonts w:ascii="Times New Roman" w:hAnsi="Times New Roman" w:cs="Times New Roman"/>
        </w:rPr>
        <w:t>.</w:t>
      </w:r>
      <w:r w:rsidRPr="006A0BB2">
        <w:rPr>
          <w:rFonts w:ascii="Times New Roman" w:hAnsi="Times New Roman" w:cs="Times New Roman"/>
        </w:rPr>
        <w:tab/>
      </w:r>
    </w:p>
    <w:p w:rsidR="00C671BD" w:rsidRPr="006A0BB2" w:rsidRDefault="006A0BB2" w:rsidP="00843F10">
      <w:pPr>
        <w:pStyle w:val="Textonotapie"/>
        <w:rPr>
          <w:rFonts w:ascii="Times New Roman" w:hAnsi="Times New Roman" w:cs="Times New Roman"/>
        </w:rPr>
      </w:pPr>
      <w:r w:rsidRPr="006A0BB2">
        <w:rPr>
          <w:rFonts w:ascii="Times New Roman" w:hAnsi="Times New Roman" w:cs="Times New Roman"/>
        </w:rPr>
        <w:t>Available at:</w:t>
      </w:r>
      <w:r w:rsidR="00C671BD" w:rsidRPr="006A0BB2">
        <w:rPr>
          <w:rFonts w:ascii="Times New Roman" w:hAnsi="Times New Roman" w:cs="Times New Roman"/>
        </w:rPr>
        <w:t xml:space="preserve"> </w:t>
      </w:r>
      <w:hyperlink r:id="rId3" w:history="1">
        <w:r w:rsidR="00C671BD" w:rsidRPr="006A0BB2">
          <w:rPr>
            <w:rStyle w:val="Hipervnculo"/>
            <w:rFonts w:ascii="Times New Roman" w:hAnsi="Times New Roman" w:cs="Times New Roman"/>
          </w:rPr>
          <w:t>http://www.ine.gub.uy/censos2011/resultadosfinales/pais%20poblacion.html</w:t>
        </w:r>
      </w:hyperlink>
      <w:r w:rsidR="00C671BD" w:rsidRPr="006A0BB2">
        <w:rPr>
          <w:rFonts w:ascii="Times New Roman" w:hAnsi="Times New Roman" w:cs="Times New Roman"/>
        </w:rPr>
        <w:tab/>
      </w:r>
      <w:r w:rsidR="00C671BD" w:rsidRPr="006A0BB2">
        <w:rPr>
          <w:rFonts w:ascii="Times New Roman" w:hAnsi="Times New Roman" w:cs="Times New Roman"/>
        </w:rPr>
        <w:tab/>
      </w:r>
    </w:p>
  </w:footnote>
  <w:footnote w:id="5">
    <w:p w:rsidR="00E564F8" w:rsidRPr="006A0BB2" w:rsidRDefault="00E564F8" w:rsidP="00E564F8">
      <w:pPr>
        <w:pStyle w:val="Textonotapie"/>
        <w:jc w:val="both"/>
        <w:rPr>
          <w:rFonts w:ascii="Times New Roman" w:hAnsi="Times New Roman" w:cs="Times New Roman"/>
        </w:rPr>
      </w:pPr>
      <w:r w:rsidRPr="00843F10">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International Organization for Migration (IOM)</w:t>
      </w:r>
      <w:r w:rsidRPr="006A0BB2">
        <w:rPr>
          <w:rFonts w:ascii="Times New Roman" w:hAnsi="Times New Roman" w:cs="Times New Roman"/>
        </w:rPr>
        <w:t xml:space="preserve"> y </w:t>
      </w:r>
      <w:r w:rsidR="006A0BB2" w:rsidRPr="006A0BB2">
        <w:rPr>
          <w:rFonts w:ascii="Times New Roman" w:hAnsi="Times New Roman" w:cs="Times New Roman"/>
        </w:rPr>
        <w:t>United Nations Population Fund</w:t>
      </w:r>
      <w:r w:rsidRPr="006A0BB2">
        <w:rPr>
          <w:rFonts w:ascii="Times New Roman" w:hAnsi="Times New Roman" w:cs="Times New Roman"/>
        </w:rPr>
        <w:t xml:space="preserve"> (UNFPA); </w:t>
      </w:r>
      <w:r w:rsidR="00F70D46">
        <w:rPr>
          <w:rFonts w:ascii="Times New Roman" w:hAnsi="Times New Roman" w:cs="Times New Roman"/>
        </w:rPr>
        <w:t>Report</w:t>
      </w:r>
      <w:r w:rsidRPr="006A0BB2">
        <w:rPr>
          <w:rFonts w:ascii="Times New Roman" w:hAnsi="Times New Roman" w:cs="Times New Roman"/>
        </w:rPr>
        <w:t xml:space="preserve"> “I</w:t>
      </w:r>
      <w:r w:rsidR="006A0BB2">
        <w:rPr>
          <w:rFonts w:ascii="Times New Roman" w:hAnsi="Times New Roman" w:cs="Times New Roman"/>
        </w:rPr>
        <w:t xml:space="preserve">nternational immigrants and </w:t>
      </w:r>
      <w:r w:rsidR="00F70D46">
        <w:rPr>
          <w:rFonts w:ascii="Times New Roman" w:hAnsi="Times New Roman" w:cs="Times New Roman"/>
        </w:rPr>
        <w:t>returnees in Uruguay: magnitude and characteristics”</w:t>
      </w:r>
      <w:r w:rsidRPr="006A0BB2">
        <w:rPr>
          <w:rFonts w:ascii="Times New Roman" w:hAnsi="Times New Roman" w:cs="Times New Roman"/>
        </w:rPr>
        <w:t>.</w:t>
      </w:r>
    </w:p>
    <w:p w:rsidR="00E564F8" w:rsidRPr="006A0BB2" w:rsidRDefault="006A0BB2" w:rsidP="00E564F8">
      <w:pPr>
        <w:pStyle w:val="Textonotapie"/>
        <w:rPr>
          <w:rFonts w:ascii="Times New Roman" w:hAnsi="Times New Roman" w:cs="Times New Roman"/>
        </w:rPr>
      </w:pPr>
      <w:r w:rsidRPr="006A0BB2">
        <w:rPr>
          <w:rFonts w:ascii="Times New Roman" w:hAnsi="Times New Roman" w:cs="Times New Roman"/>
        </w:rPr>
        <w:t>Available at:</w:t>
      </w:r>
      <w:r w:rsidR="00E564F8" w:rsidRPr="006A0BB2">
        <w:rPr>
          <w:rFonts w:ascii="Times New Roman" w:hAnsi="Times New Roman" w:cs="Times New Roman"/>
        </w:rPr>
        <w:t xml:space="preserve"> </w:t>
      </w:r>
      <w:hyperlink r:id="rId4" w:history="1">
        <w:r w:rsidR="00E564F8" w:rsidRPr="006A0BB2">
          <w:rPr>
            <w:rStyle w:val="Hipervnculo"/>
            <w:rFonts w:ascii="Times New Roman" w:hAnsi="Times New Roman" w:cs="Times New Roman"/>
          </w:rPr>
          <w:t>http://www.uruguay.iom.int/attachments/article/82/informe%20migraci%C3%B3n%20internacional%202013-web.pdf</w:t>
        </w:r>
      </w:hyperlink>
    </w:p>
  </w:footnote>
  <w:footnote w:id="6">
    <w:p w:rsidR="00843F10" w:rsidRPr="00823156" w:rsidRDefault="00843F10">
      <w:pPr>
        <w:pStyle w:val="Textonotapie"/>
        <w:rPr>
          <w:rFonts w:ascii="Times New Roman" w:hAnsi="Times New Roman" w:cs="Times New Roman"/>
          <w:lang w:val="pt-BR"/>
        </w:rPr>
      </w:pPr>
      <w:r w:rsidRPr="00843F10">
        <w:rPr>
          <w:rStyle w:val="Refdenotaalpie"/>
          <w:rFonts w:ascii="Times New Roman" w:hAnsi="Times New Roman" w:cs="Times New Roman"/>
        </w:rPr>
        <w:footnoteRef/>
      </w:r>
      <w:r w:rsidRPr="00823156">
        <w:rPr>
          <w:rFonts w:ascii="Times New Roman" w:hAnsi="Times New Roman" w:cs="Times New Roman"/>
          <w:lang w:val="pt-BR"/>
        </w:rPr>
        <w:t xml:space="preserve"> </w:t>
      </w:r>
      <w:r w:rsidR="006A0BB2">
        <w:rPr>
          <w:rFonts w:ascii="Times New Roman" w:hAnsi="Times New Roman" w:cs="Times New Roman"/>
          <w:lang w:val="pt-BR"/>
        </w:rPr>
        <w:t>Ibidem</w:t>
      </w:r>
      <w:r w:rsidRPr="00823156">
        <w:rPr>
          <w:rFonts w:ascii="Times New Roman" w:hAnsi="Times New Roman" w:cs="Times New Roman"/>
          <w:lang w:val="pt-BR"/>
        </w:rPr>
        <w:t>.</w:t>
      </w:r>
    </w:p>
  </w:footnote>
  <w:footnote w:id="7">
    <w:p w:rsidR="00843F10" w:rsidRPr="00823156" w:rsidRDefault="00843F10">
      <w:pPr>
        <w:pStyle w:val="Textonotapie"/>
        <w:rPr>
          <w:lang w:val="pt-BR"/>
        </w:rPr>
      </w:pPr>
      <w:r w:rsidRPr="00843F10">
        <w:rPr>
          <w:rStyle w:val="Refdenotaalpie"/>
          <w:rFonts w:ascii="Times New Roman" w:hAnsi="Times New Roman" w:cs="Times New Roman"/>
        </w:rPr>
        <w:footnoteRef/>
      </w:r>
      <w:r w:rsidRPr="00823156">
        <w:rPr>
          <w:rFonts w:ascii="Times New Roman" w:hAnsi="Times New Roman" w:cs="Times New Roman"/>
          <w:lang w:val="pt-BR"/>
        </w:rPr>
        <w:t xml:space="preserve"> </w:t>
      </w:r>
      <w:r w:rsidR="006A0BB2">
        <w:rPr>
          <w:rFonts w:ascii="Times New Roman" w:hAnsi="Times New Roman" w:cs="Times New Roman"/>
          <w:lang w:val="pt-BR"/>
        </w:rPr>
        <w:t>Ibidem</w:t>
      </w:r>
      <w:r w:rsidRPr="00823156">
        <w:rPr>
          <w:rFonts w:ascii="Times New Roman" w:hAnsi="Times New Roman" w:cs="Times New Roman"/>
          <w:lang w:val="pt-BR"/>
        </w:rPr>
        <w:t>.</w:t>
      </w:r>
    </w:p>
  </w:footnote>
  <w:footnote w:id="8">
    <w:p w:rsidR="00EB1771" w:rsidRPr="00823156" w:rsidRDefault="00EB1771">
      <w:pPr>
        <w:pStyle w:val="Textonotapie"/>
        <w:rPr>
          <w:rFonts w:ascii="Times New Roman" w:hAnsi="Times New Roman" w:cs="Times New Roman"/>
          <w:lang w:val="pt-BR"/>
        </w:rPr>
      </w:pPr>
      <w:r w:rsidRPr="00716CC7">
        <w:rPr>
          <w:rStyle w:val="Refdenotaalpie"/>
          <w:rFonts w:ascii="Times New Roman" w:hAnsi="Times New Roman" w:cs="Times New Roman"/>
        </w:rPr>
        <w:footnoteRef/>
      </w:r>
      <w:r w:rsidRPr="00823156">
        <w:rPr>
          <w:rFonts w:ascii="Times New Roman" w:hAnsi="Times New Roman" w:cs="Times New Roman"/>
          <w:lang w:val="pt-BR"/>
        </w:rPr>
        <w:t xml:space="preserve"> </w:t>
      </w:r>
      <w:r w:rsidR="00C61D49">
        <w:rPr>
          <w:rFonts w:ascii="Times New Roman" w:hAnsi="Times New Roman" w:cs="Times New Roman"/>
          <w:lang w:val="pt-BR"/>
        </w:rPr>
        <w:t>See</w:t>
      </w:r>
      <w:r w:rsidRPr="00823156">
        <w:rPr>
          <w:rFonts w:ascii="Times New Roman" w:hAnsi="Times New Roman" w:cs="Times New Roman"/>
          <w:lang w:val="pt-BR"/>
        </w:rPr>
        <w:t xml:space="preserve">: </w:t>
      </w:r>
      <w:hyperlink r:id="rId5" w:history="1">
        <w:r w:rsidRPr="00823156">
          <w:rPr>
            <w:rStyle w:val="Hipervnculo"/>
            <w:rFonts w:ascii="Times New Roman" w:hAnsi="Times New Roman" w:cs="Times New Roman"/>
            <w:lang w:val="pt-BR"/>
          </w:rPr>
          <w:t>http://www.lr21.com.uy/comunidad/1054518-uruguay-alarma-por-explotacion-feudal-a-sirvientas-bolivianas-en-mansiones-lujosas</w:t>
        </w:r>
      </w:hyperlink>
    </w:p>
    <w:p w:rsidR="00EB1771" w:rsidRPr="00823156" w:rsidRDefault="00EA2556">
      <w:pPr>
        <w:pStyle w:val="Textonotapie"/>
        <w:rPr>
          <w:rFonts w:ascii="Times New Roman" w:hAnsi="Times New Roman" w:cs="Times New Roman"/>
          <w:lang w:val="pt-BR"/>
        </w:rPr>
      </w:pPr>
      <w:hyperlink r:id="rId6" w:history="1">
        <w:r w:rsidR="00EB1771" w:rsidRPr="00823156">
          <w:rPr>
            <w:rStyle w:val="Hipervnculo"/>
            <w:rFonts w:ascii="Times New Roman" w:hAnsi="Times New Roman" w:cs="Times New Roman"/>
            <w:lang w:val="pt-BR"/>
          </w:rPr>
          <w:t>http://eldiario.com.uy/2012/08/16/solo-infraccion-administrativa-en-caso-de-las-trabajadoras-bolivianas/</w:t>
        </w:r>
      </w:hyperlink>
    </w:p>
    <w:p w:rsidR="00EB1771" w:rsidRPr="00823156" w:rsidRDefault="00EA2556">
      <w:pPr>
        <w:pStyle w:val="Textonotapie"/>
        <w:rPr>
          <w:rFonts w:ascii="Times New Roman" w:hAnsi="Times New Roman" w:cs="Times New Roman"/>
          <w:lang w:val="pt-BR"/>
        </w:rPr>
      </w:pPr>
      <w:hyperlink r:id="rId7" w:history="1">
        <w:r w:rsidR="00EB1771" w:rsidRPr="00823156">
          <w:rPr>
            <w:rStyle w:val="Hipervnculo"/>
            <w:rFonts w:ascii="Times New Roman" w:hAnsi="Times New Roman" w:cs="Times New Roman"/>
            <w:lang w:val="pt-BR"/>
          </w:rPr>
          <w:t>http://www.montevideo.com.uy/ucmovil_175220_1.html</w:t>
        </w:r>
      </w:hyperlink>
    </w:p>
    <w:p w:rsidR="00EB1771" w:rsidRPr="00823156" w:rsidRDefault="00EA2556">
      <w:pPr>
        <w:pStyle w:val="Textonotapie"/>
        <w:rPr>
          <w:rFonts w:ascii="Times New Roman" w:hAnsi="Times New Roman" w:cs="Times New Roman"/>
          <w:lang w:val="pt-BR"/>
        </w:rPr>
      </w:pPr>
      <w:hyperlink r:id="rId8" w:history="1">
        <w:r w:rsidR="00EB1771" w:rsidRPr="00823156">
          <w:rPr>
            <w:rStyle w:val="Hipervnculo"/>
            <w:rFonts w:ascii="Times New Roman" w:hAnsi="Times New Roman" w:cs="Times New Roman"/>
            <w:lang w:val="pt-BR"/>
          </w:rPr>
          <w:t>http://brecha.com.uy/index.php/sociedad/355-unas-palabras-tan-bruscas-que-te-duelen-y-te-llegan-al-alma</w:t>
        </w:r>
      </w:hyperlink>
    </w:p>
    <w:p w:rsidR="00EB1771" w:rsidRPr="00823156" w:rsidRDefault="00EA2556">
      <w:pPr>
        <w:pStyle w:val="Textonotapie"/>
        <w:rPr>
          <w:rFonts w:ascii="Times New Roman" w:hAnsi="Times New Roman" w:cs="Times New Roman"/>
          <w:lang w:val="pt-BR"/>
        </w:rPr>
      </w:pPr>
      <w:hyperlink r:id="rId9" w:history="1">
        <w:r w:rsidR="00EB1771" w:rsidRPr="00823156">
          <w:rPr>
            <w:rStyle w:val="Hipervnculo"/>
            <w:rFonts w:ascii="Times New Roman" w:hAnsi="Times New Roman" w:cs="Times New Roman"/>
            <w:lang w:val="pt-BR"/>
          </w:rPr>
          <w:t>http://www.elobservador.com.uy/noticia/230441/familia-de-carrasco-admite-falta-administrativa-pero-niega-delito/</w:t>
        </w:r>
      </w:hyperlink>
    </w:p>
    <w:p w:rsidR="00EB1771" w:rsidRPr="00823156" w:rsidRDefault="00EA2556">
      <w:pPr>
        <w:pStyle w:val="Textonotapie"/>
        <w:rPr>
          <w:rFonts w:ascii="Times New Roman" w:hAnsi="Times New Roman" w:cs="Times New Roman"/>
          <w:lang w:val="pt-BR"/>
        </w:rPr>
      </w:pPr>
      <w:hyperlink r:id="rId10" w:history="1">
        <w:r w:rsidR="00EB1771" w:rsidRPr="00823156">
          <w:rPr>
            <w:rStyle w:val="Hipervnculo"/>
            <w:rFonts w:ascii="Times New Roman" w:hAnsi="Times New Roman" w:cs="Times New Roman"/>
            <w:lang w:val="pt-BR"/>
          </w:rPr>
          <w:t>http://www.espectador.com/sociedad/264101/que-paso-con-el-caso-de-las-domesticas-bolivianas</w:t>
        </w:r>
      </w:hyperlink>
    </w:p>
    <w:p w:rsidR="00EB1771" w:rsidRPr="00823156" w:rsidRDefault="00EB1771">
      <w:pPr>
        <w:pStyle w:val="Textonotapie"/>
        <w:rPr>
          <w:lang w:val="pt-BR"/>
        </w:rPr>
      </w:pPr>
    </w:p>
  </w:footnote>
  <w:footnote w:id="9">
    <w:p w:rsidR="00270385" w:rsidRPr="008C5EEE" w:rsidRDefault="00270385" w:rsidP="00A050AA">
      <w:pPr>
        <w:pStyle w:val="Textonotapie"/>
        <w:jc w:val="both"/>
        <w:rPr>
          <w:rFonts w:ascii="Times New Roman" w:hAnsi="Times New Roman" w:cs="Times New Roman"/>
        </w:rPr>
      </w:pPr>
      <w:r w:rsidRPr="00270385">
        <w:rPr>
          <w:rStyle w:val="Refdenotaalpie"/>
          <w:rFonts w:ascii="Times New Roman" w:hAnsi="Times New Roman" w:cs="Times New Roman"/>
        </w:rPr>
        <w:footnoteRef/>
      </w:r>
      <w:r w:rsidRPr="008C5EEE">
        <w:rPr>
          <w:rFonts w:ascii="Times New Roman" w:hAnsi="Times New Roman" w:cs="Times New Roman"/>
        </w:rPr>
        <w:t xml:space="preserve"> </w:t>
      </w:r>
      <w:r w:rsidR="008C5EEE" w:rsidRPr="008C5EEE">
        <w:rPr>
          <w:rFonts w:ascii="Times New Roman" w:hAnsi="Times New Roman" w:cs="Times New Roman"/>
        </w:rPr>
        <w:t>The Re</w:t>
      </w:r>
      <w:r w:rsidR="008C5EEE">
        <w:rPr>
          <w:rFonts w:ascii="Times New Roman" w:hAnsi="Times New Roman" w:cs="Times New Roman"/>
        </w:rPr>
        <w:t>-</w:t>
      </w:r>
      <w:r w:rsidR="008C5EEE" w:rsidRPr="008C5EEE">
        <w:rPr>
          <w:rFonts w:ascii="Times New Roman" w:hAnsi="Times New Roman" w:cs="Times New Roman"/>
        </w:rPr>
        <w:t>adjustable Unit is a measure or pattern to express the value of something. It was created by Law No.</w:t>
      </w:r>
      <w:r w:rsidRPr="008C5EEE">
        <w:rPr>
          <w:rFonts w:ascii="Times New Roman" w:hAnsi="Times New Roman" w:cs="Times New Roman"/>
        </w:rPr>
        <w:t xml:space="preserve"> 13.728 </w:t>
      </w:r>
      <w:r w:rsidR="008C5EEE" w:rsidRPr="008C5EEE">
        <w:rPr>
          <w:rFonts w:ascii="Times New Roman" w:hAnsi="Times New Roman" w:cs="Times New Roman"/>
        </w:rPr>
        <w:t>of December 17</w:t>
      </w:r>
      <w:r w:rsidR="008C5EEE" w:rsidRPr="00E25611">
        <w:rPr>
          <w:rFonts w:ascii="Times New Roman" w:hAnsi="Times New Roman" w:cs="Times New Roman"/>
          <w:vertAlign w:val="superscript"/>
        </w:rPr>
        <w:t>th</w:t>
      </w:r>
      <w:r w:rsidR="008C5EEE" w:rsidRPr="008C5EEE">
        <w:rPr>
          <w:rFonts w:ascii="Times New Roman" w:hAnsi="Times New Roman" w:cs="Times New Roman"/>
        </w:rPr>
        <w:t xml:space="preserve">, </w:t>
      </w:r>
      <w:r w:rsidRPr="008C5EEE">
        <w:rPr>
          <w:rFonts w:ascii="Times New Roman" w:hAnsi="Times New Roman" w:cs="Times New Roman"/>
        </w:rPr>
        <w:t xml:space="preserve">1968 </w:t>
      </w:r>
      <w:r w:rsidR="008C5EEE" w:rsidRPr="008C5EEE">
        <w:rPr>
          <w:rFonts w:ascii="Times New Roman" w:hAnsi="Times New Roman" w:cs="Times New Roman"/>
        </w:rPr>
        <w:t xml:space="preserve">which states that the Executive Power shall annually readjust </w:t>
      </w:r>
      <w:r w:rsidR="008C5EEE">
        <w:rPr>
          <w:rFonts w:ascii="Times New Roman" w:hAnsi="Times New Roman" w:cs="Times New Roman"/>
        </w:rPr>
        <w:t>said</w:t>
      </w:r>
      <w:r w:rsidR="008C5EEE" w:rsidRPr="008C5EEE">
        <w:rPr>
          <w:rFonts w:ascii="Times New Roman" w:hAnsi="Times New Roman" w:cs="Times New Roman"/>
        </w:rPr>
        <w:t xml:space="preserve"> value </w:t>
      </w:r>
      <w:r w:rsidR="008C5EEE">
        <w:rPr>
          <w:rFonts w:ascii="Times New Roman" w:hAnsi="Times New Roman" w:cs="Times New Roman"/>
        </w:rPr>
        <w:t>according to variations in the average wage index.</w:t>
      </w:r>
    </w:p>
  </w:footnote>
  <w:footnote w:id="10">
    <w:p w:rsidR="00A050AA" w:rsidRPr="00741400" w:rsidRDefault="00A050AA" w:rsidP="00A050AA">
      <w:pPr>
        <w:pStyle w:val="Textonotapie"/>
        <w:jc w:val="both"/>
        <w:rPr>
          <w:rFonts w:ascii="Times New Roman" w:hAnsi="Times New Roman" w:cs="Times New Roman"/>
        </w:rPr>
      </w:pPr>
      <w:r w:rsidRPr="00A050AA">
        <w:rPr>
          <w:rStyle w:val="Refdenotaalpie"/>
          <w:rFonts w:ascii="Times New Roman" w:hAnsi="Times New Roman" w:cs="Times New Roman"/>
        </w:rPr>
        <w:footnoteRef/>
      </w:r>
      <w:r w:rsidRPr="00741400">
        <w:rPr>
          <w:rFonts w:ascii="Times New Roman" w:hAnsi="Times New Roman" w:cs="Times New Roman"/>
        </w:rPr>
        <w:t xml:space="preserve"> “</w:t>
      </w:r>
      <w:r w:rsidR="008C5EEE" w:rsidRPr="00741400">
        <w:rPr>
          <w:rFonts w:ascii="Times New Roman" w:hAnsi="Times New Roman" w:cs="Times New Roman"/>
        </w:rPr>
        <w:t>Article</w:t>
      </w:r>
      <w:r w:rsidRPr="00741400">
        <w:rPr>
          <w:rFonts w:ascii="Times New Roman" w:hAnsi="Times New Roman" w:cs="Times New Roman"/>
        </w:rPr>
        <w:t xml:space="preserve"> 19 (</w:t>
      </w:r>
      <w:r w:rsidR="00C101EF" w:rsidRPr="00741400">
        <w:rPr>
          <w:rFonts w:ascii="Times New Roman" w:hAnsi="Times New Roman" w:cs="Times New Roman"/>
        </w:rPr>
        <w:t>cases in process</w:t>
      </w:r>
      <w:r w:rsidRPr="00741400">
        <w:rPr>
          <w:rFonts w:ascii="Times New Roman" w:hAnsi="Times New Roman" w:cs="Times New Roman"/>
        </w:rPr>
        <w:t xml:space="preserve">).- </w:t>
      </w:r>
      <w:r w:rsidR="00C101EF" w:rsidRPr="00741400">
        <w:rPr>
          <w:rFonts w:ascii="Times New Roman" w:hAnsi="Times New Roman" w:cs="Times New Roman"/>
        </w:rPr>
        <w:t xml:space="preserve">When the accusation refers to facts that are in process of </w:t>
      </w:r>
      <w:r w:rsidR="00741400" w:rsidRPr="00741400">
        <w:rPr>
          <w:rFonts w:ascii="Times New Roman" w:hAnsi="Times New Roman" w:cs="Times New Roman"/>
        </w:rPr>
        <w:t>judicial resolution before competent bodies or before the Contentious-Administrative Court, the INDDHH shall not intervene in the specific case; however, this shall not prevent the Institution from invest</w:t>
      </w:r>
      <w:r w:rsidR="00267FF8">
        <w:rPr>
          <w:rFonts w:ascii="Times New Roman" w:hAnsi="Times New Roman" w:cs="Times New Roman"/>
        </w:rPr>
        <w:t>igating about the general issues</w:t>
      </w:r>
      <w:r w:rsidR="00741400" w:rsidRPr="00741400">
        <w:rPr>
          <w:rFonts w:ascii="Times New Roman" w:hAnsi="Times New Roman" w:cs="Times New Roman"/>
        </w:rPr>
        <w:t xml:space="preserve"> stated in the accusation. The</w:t>
      </w:r>
      <w:r w:rsidRPr="00741400">
        <w:rPr>
          <w:rFonts w:ascii="Times New Roman" w:hAnsi="Times New Roman" w:cs="Times New Roman"/>
        </w:rPr>
        <w:t xml:space="preserve"> INDDHH </w:t>
      </w:r>
      <w:r w:rsidR="00741400" w:rsidRPr="00741400">
        <w:rPr>
          <w:rFonts w:ascii="Times New Roman" w:hAnsi="Times New Roman" w:cs="Times New Roman"/>
        </w:rPr>
        <w:t>shall make sure that judicial bodies, the Contentious-Administrative Court or the Administration, as applicable, expressly resolve, in due time, suits, accusations or appeals filed.</w:t>
      </w:r>
      <w:r w:rsidRPr="00741400">
        <w:rPr>
          <w:rFonts w:ascii="Times New Roman" w:hAnsi="Times New Roman" w:cs="Times New Roman"/>
        </w:rPr>
        <w:t>”</w:t>
      </w:r>
    </w:p>
  </w:footnote>
  <w:footnote w:id="11">
    <w:p w:rsidR="00A050AA" w:rsidRPr="00741400" w:rsidRDefault="00A050AA" w:rsidP="00A050AA">
      <w:pPr>
        <w:pStyle w:val="Textonotapie"/>
        <w:jc w:val="both"/>
        <w:rPr>
          <w:rFonts w:ascii="Times New Roman" w:hAnsi="Times New Roman" w:cs="Times New Roman"/>
        </w:rPr>
      </w:pPr>
      <w:r w:rsidRPr="00A050AA">
        <w:rPr>
          <w:rStyle w:val="Refdenotaalpie"/>
          <w:rFonts w:ascii="Times New Roman" w:hAnsi="Times New Roman" w:cs="Times New Roman"/>
        </w:rPr>
        <w:footnoteRef/>
      </w:r>
      <w:r w:rsidRPr="00C748B6">
        <w:rPr>
          <w:rFonts w:ascii="Times New Roman" w:hAnsi="Times New Roman" w:cs="Times New Roman"/>
        </w:rPr>
        <w:t xml:space="preserve"> “</w:t>
      </w:r>
      <w:r w:rsidR="00741400" w:rsidRPr="00C748B6">
        <w:rPr>
          <w:rFonts w:ascii="Times New Roman" w:hAnsi="Times New Roman" w:cs="Times New Roman"/>
        </w:rPr>
        <w:t>Article</w:t>
      </w:r>
      <w:r w:rsidRPr="00C748B6">
        <w:rPr>
          <w:rFonts w:ascii="Times New Roman" w:hAnsi="Times New Roman" w:cs="Times New Roman"/>
        </w:rPr>
        <w:t xml:space="preserve"> 31. </w:t>
      </w:r>
      <w:r w:rsidRPr="00741400">
        <w:rPr>
          <w:rFonts w:ascii="Times New Roman" w:hAnsi="Times New Roman" w:cs="Times New Roman"/>
        </w:rPr>
        <w:t>(</w:t>
      </w:r>
      <w:r w:rsidR="00741400" w:rsidRPr="00741400">
        <w:rPr>
          <w:rFonts w:ascii="Times New Roman" w:hAnsi="Times New Roman" w:cs="Times New Roman"/>
        </w:rPr>
        <w:t>Suspension of intervention</w:t>
      </w:r>
      <w:r w:rsidRPr="00741400">
        <w:rPr>
          <w:rFonts w:ascii="Times New Roman" w:hAnsi="Times New Roman" w:cs="Times New Roman"/>
        </w:rPr>
        <w:t xml:space="preserve">).- </w:t>
      </w:r>
      <w:r w:rsidR="00741400" w:rsidRPr="00741400">
        <w:rPr>
          <w:rFonts w:ascii="Times New Roman" w:hAnsi="Times New Roman" w:cs="Times New Roman"/>
        </w:rPr>
        <w:t>When, during the investigation of an accusation, the case is subject to judicial resolution before competent bodies or before the Contentious-Administrative Court, the Board of Directors of the INDDHH shall suspend its intervention in the matter, notifying the complainant, the body or entity accused or involved if they were contacted by the INDDHH or</w:t>
      </w:r>
      <w:r w:rsidR="00741400">
        <w:rPr>
          <w:rFonts w:ascii="Times New Roman" w:hAnsi="Times New Roman" w:cs="Times New Roman"/>
        </w:rPr>
        <w:t xml:space="preserve"> </w:t>
      </w:r>
      <w:r w:rsidR="00741400" w:rsidRPr="00741400">
        <w:rPr>
          <w:rFonts w:ascii="Times New Roman" w:hAnsi="Times New Roman" w:cs="Times New Roman"/>
        </w:rPr>
        <w:t xml:space="preserve">if they were present during interventions. </w:t>
      </w:r>
      <w:r w:rsidR="00741400">
        <w:rPr>
          <w:rFonts w:ascii="Times New Roman" w:hAnsi="Times New Roman" w:cs="Times New Roman"/>
        </w:rPr>
        <w:t>Notwithstanding the above, the Board of Directors of the INDDHH shall continue the investigation, in application of article 19 of the present Law.</w:t>
      </w:r>
      <w:r w:rsidRPr="00741400">
        <w:rPr>
          <w:rFonts w:ascii="Times New Roman" w:hAnsi="Times New Roman" w:cs="Times New Roman"/>
        </w:rPr>
        <w:t>”</w:t>
      </w:r>
    </w:p>
  </w:footnote>
  <w:footnote w:id="12">
    <w:p w:rsidR="00A93B5B" w:rsidRPr="00C748B6" w:rsidRDefault="00A93B5B">
      <w:pPr>
        <w:pStyle w:val="Textonotapie"/>
        <w:rPr>
          <w:rFonts w:ascii="Times New Roman" w:hAnsi="Times New Roman" w:cs="Times New Roman"/>
        </w:rPr>
      </w:pPr>
      <w:r w:rsidRPr="00A93B5B">
        <w:rPr>
          <w:rStyle w:val="Refdenotaalpie"/>
          <w:rFonts w:ascii="Times New Roman" w:hAnsi="Times New Roman" w:cs="Times New Roman"/>
        </w:rPr>
        <w:footnoteRef/>
      </w:r>
      <w:r w:rsidRPr="00C748B6">
        <w:rPr>
          <w:rFonts w:ascii="Times New Roman" w:hAnsi="Times New Roman" w:cs="Times New Roman"/>
        </w:rPr>
        <w:t xml:space="preserve"> </w:t>
      </w:r>
      <w:r w:rsidR="00A73361" w:rsidRPr="00C748B6">
        <w:rPr>
          <w:rFonts w:ascii="Times New Roman" w:hAnsi="Times New Roman" w:cs="Times New Roman"/>
        </w:rPr>
        <w:t>See reference below</w:t>
      </w:r>
      <w:r w:rsidRPr="00C748B6">
        <w:rPr>
          <w:rFonts w:ascii="Times New Roman" w:hAnsi="Times New Roman" w:cs="Times New Roman"/>
        </w:rPr>
        <w:t>.</w:t>
      </w:r>
    </w:p>
  </w:footnote>
  <w:footnote w:id="13">
    <w:p w:rsidR="00836469" w:rsidRPr="00C748B6" w:rsidRDefault="00836469">
      <w:pPr>
        <w:pStyle w:val="Textonotapie"/>
        <w:rPr>
          <w:rFonts w:ascii="Times New Roman" w:hAnsi="Times New Roman" w:cs="Times New Roman"/>
        </w:rPr>
      </w:pPr>
      <w:r w:rsidRPr="00836469">
        <w:rPr>
          <w:rStyle w:val="Refdenotaalpie"/>
          <w:rFonts w:ascii="Times New Roman" w:hAnsi="Times New Roman" w:cs="Times New Roman"/>
        </w:rPr>
        <w:footnoteRef/>
      </w:r>
      <w:r w:rsidRPr="00C748B6">
        <w:rPr>
          <w:rFonts w:ascii="Times New Roman" w:hAnsi="Times New Roman" w:cs="Times New Roman"/>
        </w:rPr>
        <w:t xml:space="preserve"> </w:t>
      </w:r>
      <w:r w:rsidR="006A0BB2" w:rsidRPr="00C748B6">
        <w:rPr>
          <w:rFonts w:ascii="Times New Roman" w:hAnsi="Times New Roman" w:cs="Times New Roman"/>
        </w:rPr>
        <w:t>Available at:</w:t>
      </w:r>
      <w:r w:rsidRPr="00C748B6">
        <w:rPr>
          <w:rFonts w:ascii="Times New Roman" w:hAnsi="Times New Roman" w:cs="Times New Roman"/>
        </w:rPr>
        <w:t xml:space="preserve"> </w:t>
      </w:r>
      <w:hyperlink r:id="rId11" w:history="1">
        <w:r w:rsidRPr="00C748B6">
          <w:rPr>
            <w:rStyle w:val="Hipervnculo"/>
            <w:rFonts w:ascii="Times New Roman" w:hAnsi="Times New Roman" w:cs="Times New Roman"/>
          </w:rPr>
          <w:t>http://inddhh.gub.uy/wp-content/uploads/2013/09/Informe-Trabajadores-Migrantes-Trata-de-Personas-y-Explotaci%C3%B3n-Laboral.pdf</w:t>
        </w:r>
      </w:hyperlink>
    </w:p>
    <w:p w:rsidR="00836469" w:rsidRPr="00C748B6" w:rsidRDefault="00836469">
      <w:pPr>
        <w:pStyle w:val="Textonotapie"/>
      </w:pPr>
    </w:p>
  </w:footnote>
  <w:footnote w:id="14">
    <w:p w:rsidR="0004310A" w:rsidRPr="00407C8E" w:rsidRDefault="00836469">
      <w:pPr>
        <w:pStyle w:val="Textonotapie"/>
        <w:rPr>
          <w:rFonts w:ascii="Times New Roman" w:hAnsi="Times New Roman" w:cs="Times New Roman"/>
        </w:rPr>
      </w:pPr>
      <w:r w:rsidRPr="00836469">
        <w:rPr>
          <w:rStyle w:val="Refdenotaalpie"/>
          <w:rFonts w:ascii="Times New Roman" w:hAnsi="Times New Roman" w:cs="Times New Roman"/>
        </w:rPr>
        <w:footnoteRef/>
      </w:r>
      <w:r w:rsidRPr="00407C8E">
        <w:rPr>
          <w:rFonts w:ascii="Times New Roman" w:hAnsi="Times New Roman" w:cs="Times New Roman"/>
        </w:rPr>
        <w:t xml:space="preserve"> </w:t>
      </w:r>
      <w:r w:rsidR="00407C8E" w:rsidRPr="00407C8E">
        <w:rPr>
          <w:rFonts w:ascii="Times New Roman" w:hAnsi="Times New Roman" w:cs="Times New Roman"/>
        </w:rPr>
        <w:t>See</w:t>
      </w:r>
      <w:r w:rsidRPr="00407C8E">
        <w:rPr>
          <w:rFonts w:ascii="Times New Roman" w:hAnsi="Times New Roman" w:cs="Times New Roman"/>
        </w:rPr>
        <w:t xml:space="preserve">: </w:t>
      </w:r>
      <w:hyperlink r:id="rId12" w:history="1">
        <w:r w:rsidR="0004310A" w:rsidRPr="00407C8E">
          <w:rPr>
            <w:rStyle w:val="Hipervnculo"/>
            <w:rFonts w:ascii="Times New Roman" w:hAnsi="Times New Roman" w:cs="Times New Roman"/>
          </w:rPr>
          <w:t>http://www.uruguay.iom.int/index.php/2-uncategorised/53-inddh-presentara-su-primer-informe-el-proximo-miercoles-10-trabajadores-migrantes-trata-de-personas-y-explotacion-laboral</w:t>
        </w:r>
      </w:hyperlink>
      <w:r w:rsidR="0004310A" w:rsidRPr="00407C8E">
        <w:rPr>
          <w:rFonts w:ascii="Times New Roman" w:hAnsi="Times New Roman" w:cs="Times New Roman"/>
        </w:rPr>
        <w:t xml:space="preserve"> y</w:t>
      </w:r>
    </w:p>
    <w:p w:rsidR="00836469" w:rsidRPr="00C748B6" w:rsidRDefault="00EA2556">
      <w:pPr>
        <w:pStyle w:val="Textonotapie"/>
      </w:pPr>
      <w:hyperlink r:id="rId13" w:history="1">
        <w:r w:rsidR="00836469" w:rsidRPr="00C748B6">
          <w:rPr>
            <w:rStyle w:val="Hipervnculo"/>
            <w:rFonts w:ascii="Times New Roman" w:hAnsi="Times New Roman" w:cs="Times New Roman"/>
          </w:rPr>
          <w:t>http://www.uruguay.iom.int/index.php/prensa/56-inddhh-presento-primer-informe-tematico</w:t>
        </w:r>
      </w:hyperlink>
    </w:p>
  </w:footnote>
  <w:footnote w:id="15">
    <w:p w:rsidR="00FA6751" w:rsidRPr="006A0BB2" w:rsidRDefault="00FA6751">
      <w:pPr>
        <w:pStyle w:val="Textonotapie"/>
        <w:rPr>
          <w:rFonts w:ascii="Times New Roman" w:hAnsi="Times New Roman" w:cs="Times New Roman"/>
        </w:rPr>
      </w:pPr>
      <w:r w:rsidRPr="00FA6751">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Available at:</w:t>
      </w:r>
      <w:r w:rsidR="00716CC7" w:rsidRPr="006A0BB2">
        <w:rPr>
          <w:rFonts w:ascii="Times New Roman" w:hAnsi="Times New Roman" w:cs="Times New Roman"/>
        </w:rPr>
        <w:t xml:space="preserve"> </w:t>
      </w:r>
      <w:hyperlink r:id="rId14" w:history="1">
        <w:r w:rsidRPr="006A0BB2">
          <w:rPr>
            <w:rStyle w:val="Hipervnculo"/>
            <w:rFonts w:ascii="Times New Roman" w:hAnsi="Times New Roman" w:cs="Times New Roman"/>
          </w:rPr>
          <w:t>http://csm-osumi.org/Archivos/Norma/2-%20LAS%20INSTITUCIONES%20NACIONALES...Morlachetti.pdf</w:t>
        </w:r>
      </w:hyperlink>
    </w:p>
  </w:footnote>
  <w:footnote w:id="16">
    <w:p w:rsidR="00716CC7" w:rsidRPr="006A0BB2" w:rsidRDefault="00716CC7">
      <w:pPr>
        <w:pStyle w:val="Textonotapie"/>
        <w:rPr>
          <w:rFonts w:ascii="Times New Roman" w:hAnsi="Times New Roman" w:cs="Times New Roman"/>
        </w:rPr>
      </w:pPr>
      <w:r w:rsidRPr="00716CC7">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Available at:</w:t>
      </w:r>
      <w:r w:rsidRPr="006A0BB2">
        <w:rPr>
          <w:rFonts w:ascii="Times New Roman" w:hAnsi="Times New Roman" w:cs="Times New Roman"/>
        </w:rPr>
        <w:t xml:space="preserve"> </w:t>
      </w:r>
      <w:hyperlink r:id="rId15" w:history="1">
        <w:r w:rsidRPr="006A0BB2">
          <w:rPr>
            <w:rStyle w:val="Hipervnculo"/>
            <w:rFonts w:ascii="Times New Roman" w:hAnsi="Times New Roman" w:cs="Times New Roman"/>
          </w:rPr>
          <w:t>http://inddhh.gub.uy/wp-content/uploads/2013/09/Informe-INDDHH-proyecto-Ley-Ap%C3%A1tridas.pdf</w:t>
        </w:r>
      </w:hyperlink>
    </w:p>
  </w:footnote>
  <w:footnote w:id="17">
    <w:p w:rsidR="008679D0" w:rsidRPr="006A0BB2" w:rsidRDefault="008679D0">
      <w:pPr>
        <w:pStyle w:val="Textonotapie"/>
      </w:pPr>
      <w:r w:rsidRPr="008679D0">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Available at:</w:t>
      </w:r>
      <w:r w:rsidRPr="006A0BB2">
        <w:rPr>
          <w:rFonts w:ascii="Times New Roman" w:hAnsi="Times New Roman" w:cs="Times New Roman"/>
        </w:rPr>
        <w:t xml:space="preserve"> </w:t>
      </w:r>
      <w:hyperlink r:id="rId16" w:history="1">
        <w:r w:rsidRPr="006A0BB2">
          <w:rPr>
            <w:rStyle w:val="Hipervnculo"/>
            <w:rFonts w:ascii="Times New Roman" w:hAnsi="Times New Roman" w:cs="Times New Roman"/>
          </w:rPr>
          <w:t>http://www.parlamento.gub.uy/leyes/AccesoTextoLey.asp?Ley=18498&amp;Anchor</w:t>
        </w:r>
      </w:hyperlink>
      <w:r w:rsidRPr="006A0BB2">
        <w:rPr>
          <w:rFonts w:ascii="Times New Roman" w:hAnsi="Times New Roman" w:cs="Times New Roman"/>
        </w:rPr>
        <w:t>=</w:t>
      </w:r>
    </w:p>
  </w:footnote>
  <w:footnote w:id="18">
    <w:p w:rsidR="006965AB" w:rsidRPr="006A0BB2" w:rsidRDefault="006965AB">
      <w:pPr>
        <w:pStyle w:val="Textonotapie"/>
        <w:rPr>
          <w:rFonts w:ascii="Times New Roman" w:hAnsi="Times New Roman" w:cs="Times New Roman"/>
        </w:rPr>
      </w:pPr>
      <w:r w:rsidRPr="006965AB">
        <w:rPr>
          <w:rStyle w:val="Refdenotaalpie"/>
          <w:rFonts w:ascii="Times New Roman" w:hAnsi="Times New Roman" w:cs="Times New Roman"/>
        </w:rPr>
        <w:footnoteRef/>
      </w:r>
      <w:r w:rsidRPr="006A0BB2">
        <w:rPr>
          <w:rFonts w:ascii="Times New Roman" w:hAnsi="Times New Roman" w:cs="Times New Roman"/>
        </w:rPr>
        <w:t xml:space="preserve"> </w:t>
      </w:r>
      <w:r w:rsidR="006A0BB2" w:rsidRPr="006A0BB2">
        <w:rPr>
          <w:rFonts w:ascii="Times New Roman" w:hAnsi="Times New Roman" w:cs="Times New Roman"/>
        </w:rPr>
        <w:t>Available at:</w:t>
      </w:r>
      <w:r w:rsidRPr="006A0BB2">
        <w:rPr>
          <w:rFonts w:ascii="Times New Roman" w:hAnsi="Times New Roman" w:cs="Times New Roman"/>
        </w:rPr>
        <w:t xml:space="preserve"> </w:t>
      </w:r>
      <w:hyperlink r:id="rId17" w:history="1">
        <w:r w:rsidRPr="006A0BB2">
          <w:rPr>
            <w:rStyle w:val="Hipervnculo"/>
            <w:rFonts w:ascii="Times New Roman" w:hAnsi="Times New Roman" w:cs="Times New Roman"/>
          </w:rPr>
          <w:t>http://www.parlamento.gub.uy/leyes/AccesoTextoLey.asp?Ley=13833&amp;Anchor</w:t>
        </w:r>
      </w:hyperlink>
      <w:r w:rsidRPr="006A0BB2">
        <w:rPr>
          <w:rFonts w:ascii="Times New Roman" w:hAnsi="Times New Roman" w:cs="Times New Roman"/>
        </w:rPr>
        <w:t>=</w:t>
      </w:r>
    </w:p>
    <w:p w:rsidR="006965AB" w:rsidRPr="006A0BB2" w:rsidRDefault="006965AB">
      <w:pPr>
        <w:pStyle w:val="Textonotapie"/>
        <w:rPr>
          <w:rFonts w:ascii="Times New Roman" w:hAnsi="Times New Roman" w:cs="Times New Roman"/>
        </w:rPr>
      </w:pPr>
    </w:p>
  </w:footnote>
  <w:footnote w:id="19">
    <w:p w:rsidR="006965AB" w:rsidRPr="001B6230" w:rsidRDefault="006965AB" w:rsidP="006965AB">
      <w:pPr>
        <w:pStyle w:val="Textonotapie"/>
        <w:jc w:val="both"/>
        <w:rPr>
          <w:rFonts w:ascii="Times New Roman" w:hAnsi="Times New Roman" w:cs="Times New Roman"/>
        </w:rPr>
      </w:pPr>
      <w:r w:rsidRPr="006965AB">
        <w:rPr>
          <w:rStyle w:val="Refdenotaalpie"/>
          <w:rFonts w:ascii="Times New Roman" w:hAnsi="Times New Roman" w:cs="Times New Roman"/>
        </w:rPr>
        <w:footnoteRef/>
      </w:r>
      <w:r w:rsidRPr="00C748B6">
        <w:rPr>
          <w:rFonts w:ascii="Times New Roman" w:hAnsi="Times New Roman" w:cs="Times New Roman"/>
        </w:rPr>
        <w:t xml:space="preserve"> </w:t>
      </w:r>
      <w:r w:rsidR="001B6230" w:rsidRPr="00C748B6">
        <w:rPr>
          <w:rFonts w:ascii="Times New Roman" w:hAnsi="Times New Roman" w:cs="Times New Roman"/>
        </w:rPr>
        <w:t>Law</w:t>
      </w:r>
      <w:r w:rsidRPr="00C748B6">
        <w:rPr>
          <w:rFonts w:ascii="Times New Roman" w:hAnsi="Times New Roman" w:cs="Times New Roman"/>
        </w:rPr>
        <w:t xml:space="preserve"> N° 18.498. </w:t>
      </w:r>
      <w:r w:rsidR="001B6230" w:rsidRPr="001B6230">
        <w:rPr>
          <w:rFonts w:ascii="Times New Roman" w:hAnsi="Times New Roman" w:cs="Times New Roman"/>
        </w:rPr>
        <w:t>Article</w:t>
      </w:r>
      <w:r w:rsidRPr="001B6230">
        <w:rPr>
          <w:rFonts w:ascii="Times New Roman" w:hAnsi="Times New Roman" w:cs="Times New Roman"/>
        </w:rPr>
        <w:t xml:space="preserve"> 1º.- </w:t>
      </w:r>
      <w:r w:rsidR="001B6230" w:rsidRPr="001B6230">
        <w:rPr>
          <w:rFonts w:ascii="Times New Roman" w:hAnsi="Times New Roman" w:cs="Times New Roman"/>
        </w:rPr>
        <w:t>Article 27 of Law</w:t>
      </w:r>
      <w:r w:rsidRPr="001B6230">
        <w:rPr>
          <w:rFonts w:ascii="Times New Roman" w:hAnsi="Times New Roman" w:cs="Times New Roman"/>
        </w:rPr>
        <w:t xml:space="preserve"> Nº 13.833, </w:t>
      </w:r>
      <w:r w:rsidR="001B6230" w:rsidRPr="001B6230">
        <w:rPr>
          <w:rFonts w:ascii="Times New Roman" w:hAnsi="Times New Roman" w:cs="Times New Roman"/>
        </w:rPr>
        <w:t>of December 29</w:t>
      </w:r>
      <w:r w:rsidR="001B6230" w:rsidRPr="00261BC0">
        <w:rPr>
          <w:rFonts w:ascii="Times New Roman" w:hAnsi="Times New Roman" w:cs="Times New Roman"/>
          <w:vertAlign w:val="superscript"/>
        </w:rPr>
        <w:t>th</w:t>
      </w:r>
      <w:r w:rsidR="001B6230" w:rsidRPr="001B6230">
        <w:rPr>
          <w:rFonts w:ascii="Times New Roman" w:hAnsi="Times New Roman" w:cs="Times New Roman"/>
        </w:rPr>
        <w:t xml:space="preserve">, </w:t>
      </w:r>
      <w:r w:rsidRPr="001B6230">
        <w:rPr>
          <w:rFonts w:ascii="Times New Roman" w:hAnsi="Times New Roman" w:cs="Times New Roman"/>
        </w:rPr>
        <w:t xml:space="preserve">1969, </w:t>
      </w:r>
      <w:r w:rsidR="001B6230">
        <w:rPr>
          <w:rFonts w:ascii="Times New Roman" w:hAnsi="Times New Roman" w:cs="Times New Roman"/>
        </w:rPr>
        <w:t>is replaced by the following</w:t>
      </w:r>
      <w:r w:rsidRPr="001B6230">
        <w:rPr>
          <w:rFonts w:ascii="Times New Roman" w:hAnsi="Times New Roman" w:cs="Times New Roman"/>
        </w:rPr>
        <w:t>:</w:t>
      </w:r>
    </w:p>
    <w:p w:rsidR="006965AB" w:rsidRPr="001B6230" w:rsidRDefault="006965AB" w:rsidP="006965AB">
      <w:pPr>
        <w:pStyle w:val="Textonotapie"/>
        <w:jc w:val="both"/>
        <w:rPr>
          <w:rFonts w:ascii="Times New Roman" w:hAnsi="Times New Roman" w:cs="Times New Roman"/>
        </w:rPr>
      </w:pPr>
    </w:p>
    <w:p w:rsidR="001B6230" w:rsidRPr="001B6230" w:rsidRDefault="006965AB" w:rsidP="006965AB">
      <w:pPr>
        <w:pStyle w:val="Textonotapie"/>
        <w:ind w:left="851"/>
        <w:jc w:val="both"/>
        <w:rPr>
          <w:rFonts w:ascii="Times New Roman" w:hAnsi="Times New Roman" w:cs="Times New Roman"/>
        </w:rPr>
      </w:pPr>
      <w:r w:rsidRPr="001B6230">
        <w:rPr>
          <w:rFonts w:ascii="Times New Roman" w:hAnsi="Times New Roman" w:cs="Times New Roman"/>
        </w:rPr>
        <w:t>“</w:t>
      </w:r>
      <w:r w:rsidR="001B6230" w:rsidRPr="001B6230">
        <w:rPr>
          <w:rFonts w:ascii="Times New Roman" w:hAnsi="Times New Roman" w:cs="Times New Roman"/>
        </w:rPr>
        <w:t>ARTICLE</w:t>
      </w:r>
      <w:r w:rsidRPr="001B6230">
        <w:rPr>
          <w:rFonts w:ascii="Times New Roman" w:hAnsi="Times New Roman" w:cs="Times New Roman"/>
        </w:rPr>
        <w:t xml:space="preserve"> 27.- </w:t>
      </w:r>
      <w:r w:rsidR="001B6230">
        <w:rPr>
          <w:rFonts w:ascii="Times New Roman" w:hAnsi="Times New Roman" w:cs="Times New Roman"/>
        </w:rPr>
        <w:t>National f</w:t>
      </w:r>
      <w:r w:rsidR="001B6230" w:rsidRPr="001B6230">
        <w:rPr>
          <w:rFonts w:ascii="Times New Roman" w:hAnsi="Times New Roman" w:cs="Times New Roman"/>
        </w:rPr>
        <w:t xml:space="preserve">ishing vessels shall be commanded by captains or </w:t>
      </w:r>
      <w:r w:rsidR="001B6230">
        <w:rPr>
          <w:rFonts w:ascii="Times New Roman" w:hAnsi="Times New Roman" w:cs="Times New Roman"/>
        </w:rPr>
        <w:t xml:space="preserve">chiefs who are Uruguayan legal or natural citizens, and the crew must consist of at least 90% (ninety per cent) of Uruguayan legal or natural citizens. This percentage may be changed in compliance with international agreements. </w:t>
      </w:r>
    </w:p>
    <w:p w:rsidR="001B6230" w:rsidRDefault="001B6230" w:rsidP="006965AB">
      <w:pPr>
        <w:pStyle w:val="Textonotapie"/>
        <w:ind w:left="851"/>
        <w:jc w:val="both"/>
        <w:rPr>
          <w:rFonts w:ascii="Times New Roman" w:hAnsi="Times New Roman" w:cs="Times New Roman"/>
        </w:rPr>
      </w:pPr>
    </w:p>
    <w:p w:rsidR="006965AB" w:rsidRPr="001B6230" w:rsidRDefault="001B6230" w:rsidP="006965AB">
      <w:pPr>
        <w:pStyle w:val="Textonotapie"/>
        <w:ind w:left="851"/>
        <w:jc w:val="both"/>
        <w:rPr>
          <w:rFonts w:ascii="Times New Roman" w:hAnsi="Times New Roman" w:cs="Times New Roman"/>
        </w:rPr>
      </w:pPr>
      <w:r w:rsidRPr="001B6230">
        <w:rPr>
          <w:rFonts w:ascii="Times New Roman" w:hAnsi="Times New Roman" w:cs="Times New Roman"/>
        </w:rPr>
        <w:t xml:space="preserve">Notwithstanding the above, the crew of </w:t>
      </w:r>
      <w:r>
        <w:rPr>
          <w:rFonts w:ascii="Times New Roman" w:hAnsi="Times New Roman" w:cs="Times New Roman"/>
        </w:rPr>
        <w:t xml:space="preserve">national </w:t>
      </w:r>
      <w:r w:rsidRPr="001B6230">
        <w:rPr>
          <w:rFonts w:ascii="Times New Roman" w:hAnsi="Times New Roman" w:cs="Times New Roman"/>
        </w:rPr>
        <w:t xml:space="preserve">fishing vessels </w:t>
      </w:r>
      <w:r>
        <w:rPr>
          <w:rFonts w:ascii="Times New Roman" w:hAnsi="Times New Roman" w:cs="Times New Roman"/>
        </w:rPr>
        <w:t xml:space="preserve">operating exclusively in international waters shall consist of at least 70% (seventy per cent) of Uruguayan legal or natural citizens. </w:t>
      </w:r>
    </w:p>
    <w:p w:rsidR="006965AB" w:rsidRPr="001B6230" w:rsidRDefault="006965AB" w:rsidP="006965AB">
      <w:pPr>
        <w:pStyle w:val="Textonotapie"/>
        <w:ind w:left="851"/>
        <w:jc w:val="both"/>
        <w:rPr>
          <w:rFonts w:ascii="Times New Roman" w:hAnsi="Times New Roman" w:cs="Times New Roman"/>
        </w:rPr>
      </w:pPr>
      <w:r w:rsidRPr="001B6230">
        <w:rPr>
          <w:rFonts w:ascii="Times New Roman" w:hAnsi="Times New Roman" w:cs="Times New Roman"/>
        </w:rPr>
        <w:t xml:space="preserve">  </w:t>
      </w:r>
    </w:p>
    <w:p w:rsidR="006965AB" w:rsidRDefault="001B6230" w:rsidP="006965AB">
      <w:pPr>
        <w:pStyle w:val="Textonotapie"/>
        <w:ind w:left="851"/>
        <w:jc w:val="both"/>
        <w:rPr>
          <w:rFonts w:ascii="Times New Roman" w:hAnsi="Times New Roman" w:cs="Times New Roman"/>
        </w:rPr>
      </w:pPr>
      <w:r>
        <w:rPr>
          <w:rFonts w:ascii="Times New Roman" w:hAnsi="Times New Roman" w:cs="Times New Roman"/>
        </w:rPr>
        <w:t xml:space="preserve">In case of </w:t>
      </w:r>
      <w:r w:rsidR="00030E8A">
        <w:rPr>
          <w:rFonts w:ascii="Times New Roman" w:hAnsi="Times New Roman" w:cs="Times New Roman"/>
        </w:rPr>
        <w:t>new or exploratory fisheries, or fisheries using technologies that have not been previously used in traditional Uruguayan fisheries, or seasonal fisheries, the Executive Power may change said percentages, previously consulting operators, businessmen, captains and workers organizations.”</w:t>
      </w:r>
    </w:p>
    <w:p w:rsidR="00030E8A" w:rsidRPr="001B6230" w:rsidRDefault="00030E8A" w:rsidP="006965AB">
      <w:pPr>
        <w:pStyle w:val="Textonotapie"/>
        <w:ind w:left="851"/>
        <w:jc w:val="both"/>
        <w:rPr>
          <w:rFonts w:ascii="Times New Roman" w:hAnsi="Times New Roman" w:cs="Times New Roman"/>
        </w:rPr>
      </w:pPr>
    </w:p>
    <w:p w:rsidR="006965AB" w:rsidRPr="00C748B6" w:rsidRDefault="006965AB" w:rsidP="006965AB">
      <w:pPr>
        <w:pStyle w:val="Textonotapie"/>
        <w:ind w:left="851"/>
        <w:jc w:val="both"/>
        <w:rPr>
          <w:rFonts w:ascii="Times New Roman" w:hAnsi="Times New Roman" w:cs="Times New Roman"/>
        </w:rPr>
      </w:pPr>
    </w:p>
  </w:footnote>
  <w:footnote w:id="20">
    <w:p w:rsidR="002076D5" w:rsidRPr="00C748B6" w:rsidRDefault="002076D5" w:rsidP="002076D5">
      <w:pPr>
        <w:pStyle w:val="Textonotapie"/>
        <w:jc w:val="both"/>
        <w:rPr>
          <w:rFonts w:ascii="Times New Roman" w:hAnsi="Times New Roman" w:cs="Times New Roman"/>
        </w:rPr>
      </w:pPr>
      <w:r w:rsidRPr="002076D5">
        <w:rPr>
          <w:rStyle w:val="Refdenotaalpie"/>
          <w:rFonts w:ascii="Times New Roman" w:hAnsi="Times New Roman" w:cs="Times New Roman"/>
        </w:rPr>
        <w:footnoteRef/>
      </w:r>
      <w:r w:rsidRPr="00C748B6">
        <w:rPr>
          <w:rFonts w:ascii="Times New Roman" w:hAnsi="Times New Roman" w:cs="Times New Roman"/>
        </w:rPr>
        <w:t xml:space="preserve"> “</w:t>
      </w:r>
      <w:r w:rsidR="00030E8A" w:rsidRPr="00C748B6">
        <w:rPr>
          <w:rFonts w:ascii="Times New Roman" w:hAnsi="Times New Roman" w:cs="Times New Roman"/>
        </w:rPr>
        <w:t>Article</w:t>
      </w:r>
      <w:r w:rsidRPr="00C748B6">
        <w:rPr>
          <w:rFonts w:ascii="Times New Roman" w:hAnsi="Times New Roman" w:cs="Times New Roman"/>
        </w:rPr>
        <w:t xml:space="preserve"> 24. </w:t>
      </w:r>
      <w:r w:rsidRPr="007201C9">
        <w:rPr>
          <w:rFonts w:ascii="Times New Roman" w:hAnsi="Times New Roman" w:cs="Times New Roman"/>
        </w:rPr>
        <w:t>(</w:t>
      </w:r>
      <w:r w:rsidR="00030E8A" w:rsidRPr="007201C9">
        <w:rPr>
          <w:rFonts w:ascii="Times New Roman" w:hAnsi="Times New Roman" w:cs="Times New Roman"/>
        </w:rPr>
        <w:t>Urgent provisional measures</w:t>
      </w:r>
      <w:r w:rsidRPr="007201C9">
        <w:rPr>
          <w:rFonts w:ascii="Times New Roman" w:hAnsi="Times New Roman" w:cs="Times New Roman"/>
        </w:rPr>
        <w:t xml:space="preserve">).- </w:t>
      </w:r>
      <w:r w:rsidR="00030E8A" w:rsidRPr="007201C9">
        <w:rPr>
          <w:rFonts w:ascii="Times New Roman" w:hAnsi="Times New Roman" w:cs="Times New Roman"/>
        </w:rPr>
        <w:t xml:space="preserve">At any stage of the proceedings, the Board of Directors of the INDDHH may suggest the bodies or entities involved in the accusation to adopt urgent provisional measures aimed at putting an end to the alleged human rights violation </w:t>
      </w:r>
      <w:r w:rsidR="007201C9">
        <w:rPr>
          <w:rFonts w:ascii="Times New Roman" w:hAnsi="Times New Roman" w:cs="Times New Roman"/>
        </w:rPr>
        <w:t>b</w:t>
      </w:r>
      <w:r w:rsidR="00030E8A" w:rsidRPr="007201C9">
        <w:rPr>
          <w:rFonts w:ascii="Times New Roman" w:hAnsi="Times New Roman" w:cs="Times New Roman"/>
        </w:rPr>
        <w:t xml:space="preserve">eing investigated, to </w:t>
      </w:r>
      <w:r w:rsidR="007201C9" w:rsidRPr="007201C9">
        <w:rPr>
          <w:rFonts w:ascii="Times New Roman" w:hAnsi="Times New Roman" w:cs="Times New Roman"/>
        </w:rPr>
        <w:t>prevent any further damages or to contain those already caused or to stop said damages. If the corresponding authority fails to adopt said recommended urgent measures, the Board of Directors of the INDDHH may, at any time, appeal to the Judiciary in order to request the implementation of</w:t>
      </w:r>
      <w:r w:rsidR="007201C9">
        <w:rPr>
          <w:rFonts w:ascii="Times New Roman" w:hAnsi="Times New Roman" w:cs="Times New Roman"/>
        </w:rPr>
        <w:t xml:space="preserve"> the corresponding</w:t>
      </w:r>
      <w:r w:rsidR="007201C9" w:rsidRPr="007201C9">
        <w:rPr>
          <w:rFonts w:ascii="Times New Roman" w:hAnsi="Times New Roman" w:cs="Times New Roman"/>
        </w:rPr>
        <w:t xml:space="preserve"> precautionary measures</w:t>
      </w:r>
      <w:r w:rsidR="007201C9">
        <w:rPr>
          <w:rFonts w:ascii="Times New Roman" w:hAnsi="Times New Roman" w:cs="Times New Roman"/>
        </w:rPr>
        <w:t>, file an appeal for protection or an habeas corpus petition.”</w:t>
      </w:r>
      <w:r w:rsidR="007201C9" w:rsidRPr="007201C9">
        <w:rPr>
          <w:rFonts w:ascii="Times New Roman" w:hAnsi="Times New Roman" w:cs="Times New Roman"/>
        </w:rPr>
        <w:t xml:space="preserve"> </w:t>
      </w:r>
    </w:p>
  </w:footnote>
  <w:footnote w:id="21">
    <w:p w:rsidR="001D07F6" w:rsidRPr="00C748B6" w:rsidRDefault="001D07F6" w:rsidP="001D07F6">
      <w:pPr>
        <w:pStyle w:val="Textonotapie"/>
        <w:jc w:val="both"/>
        <w:rPr>
          <w:rFonts w:ascii="Times New Roman" w:hAnsi="Times New Roman" w:cs="Times New Roman"/>
        </w:rPr>
      </w:pPr>
      <w:r w:rsidRPr="001D07F6">
        <w:rPr>
          <w:rStyle w:val="Refdenotaalpie"/>
          <w:rFonts w:ascii="Times New Roman" w:hAnsi="Times New Roman" w:cs="Times New Roman"/>
        </w:rPr>
        <w:footnoteRef/>
      </w:r>
      <w:r w:rsidRPr="00C748B6">
        <w:rPr>
          <w:rFonts w:ascii="Times New Roman" w:hAnsi="Times New Roman" w:cs="Times New Roman"/>
        </w:rPr>
        <w:t xml:space="preserve"> “</w:t>
      </w:r>
      <w:r w:rsidR="007868D1" w:rsidRPr="00C748B6">
        <w:rPr>
          <w:rFonts w:ascii="Times New Roman" w:hAnsi="Times New Roman" w:cs="Times New Roman"/>
        </w:rPr>
        <w:t>Article</w:t>
      </w:r>
      <w:r w:rsidRPr="00C748B6">
        <w:rPr>
          <w:rFonts w:ascii="Times New Roman" w:hAnsi="Times New Roman" w:cs="Times New Roman"/>
        </w:rPr>
        <w:t xml:space="preserve"> 10. (</w:t>
      </w:r>
      <w:r w:rsidR="007868D1" w:rsidRPr="00C748B6">
        <w:rPr>
          <w:rFonts w:ascii="Times New Roman" w:hAnsi="Times New Roman" w:cs="Times New Roman"/>
        </w:rPr>
        <w:t>Coordination).- The</w:t>
      </w:r>
      <w:r w:rsidRPr="00C748B6">
        <w:rPr>
          <w:rFonts w:ascii="Times New Roman" w:hAnsi="Times New Roman" w:cs="Times New Roman"/>
        </w:rPr>
        <w:t xml:space="preserve"> INDDHH </w:t>
      </w:r>
      <w:r w:rsidR="007868D1" w:rsidRPr="00C748B6">
        <w:rPr>
          <w:rFonts w:ascii="Times New Roman" w:hAnsi="Times New Roman" w:cs="Times New Roman"/>
        </w:rPr>
        <w:t>shall coordinate its functions with the Parliamentary Commissioner for the Penitentiary System, local ombudsmen (</w:t>
      </w:r>
      <w:r w:rsidRPr="00E25611">
        <w:rPr>
          <w:rFonts w:ascii="Times New Roman" w:hAnsi="Times New Roman" w:cs="Times New Roman"/>
          <w:i/>
        </w:rPr>
        <w:t>Defensores del Vecino</w:t>
      </w:r>
      <w:r w:rsidR="007868D1" w:rsidRPr="00C748B6">
        <w:rPr>
          <w:rFonts w:ascii="Times New Roman" w:hAnsi="Times New Roman" w:cs="Times New Roman"/>
        </w:rPr>
        <w:t>)</w:t>
      </w:r>
      <w:r w:rsidRPr="00C748B6">
        <w:rPr>
          <w:rFonts w:ascii="Times New Roman" w:hAnsi="Times New Roman" w:cs="Times New Roman"/>
        </w:rPr>
        <w:t xml:space="preserve"> </w:t>
      </w:r>
      <w:r w:rsidR="007868D1" w:rsidRPr="00C748B6">
        <w:rPr>
          <w:rFonts w:ascii="Times New Roman" w:hAnsi="Times New Roman" w:cs="Times New Roman"/>
        </w:rPr>
        <w:t>and similar institutions to be established in the future</w:t>
      </w:r>
      <w:r w:rsidRPr="00C748B6">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2A9"/>
    <w:rsid w:val="0002033B"/>
    <w:rsid w:val="00023631"/>
    <w:rsid w:val="00026174"/>
    <w:rsid w:val="00030E8A"/>
    <w:rsid w:val="000406F5"/>
    <w:rsid w:val="0004310A"/>
    <w:rsid w:val="00046ECF"/>
    <w:rsid w:val="00060186"/>
    <w:rsid w:val="000A7A9B"/>
    <w:rsid w:val="000E4A70"/>
    <w:rsid w:val="00101DF5"/>
    <w:rsid w:val="00112857"/>
    <w:rsid w:val="00134087"/>
    <w:rsid w:val="00141EC5"/>
    <w:rsid w:val="00161A37"/>
    <w:rsid w:val="00184FB5"/>
    <w:rsid w:val="00192FED"/>
    <w:rsid w:val="001B4FFE"/>
    <w:rsid w:val="001B5DAE"/>
    <w:rsid w:val="001B6230"/>
    <w:rsid w:val="001C553D"/>
    <w:rsid w:val="001D07F6"/>
    <w:rsid w:val="001D58ED"/>
    <w:rsid w:val="001E3A31"/>
    <w:rsid w:val="002076D5"/>
    <w:rsid w:val="00222D3D"/>
    <w:rsid w:val="00224882"/>
    <w:rsid w:val="00261BC0"/>
    <w:rsid w:val="00267FF8"/>
    <w:rsid w:val="00270385"/>
    <w:rsid w:val="00285949"/>
    <w:rsid w:val="002A54B8"/>
    <w:rsid w:val="002E50C3"/>
    <w:rsid w:val="003402EE"/>
    <w:rsid w:val="00341189"/>
    <w:rsid w:val="00387CAC"/>
    <w:rsid w:val="003A4C23"/>
    <w:rsid w:val="00407C8E"/>
    <w:rsid w:val="004208E7"/>
    <w:rsid w:val="00444936"/>
    <w:rsid w:val="00452096"/>
    <w:rsid w:val="004F556F"/>
    <w:rsid w:val="00534908"/>
    <w:rsid w:val="005434FC"/>
    <w:rsid w:val="00563AFC"/>
    <w:rsid w:val="00573333"/>
    <w:rsid w:val="00594323"/>
    <w:rsid w:val="00601663"/>
    <w:rsid w:val="006027CF"/>
    <w:rsid w:val="00620533"/>
    <w:rsid w:val="006742CD"/>
    <w:rsid w:val="00684D21"/>
    <w:rsid w:val="00696080"/>
    <w:rsid w:val="006965AB"/>
    <w:rsid w:val="006A0BB2"/>
    <w:rsid w:val="00705FAC"/>
    <w:rsid w:val="00716CC7"/>
    <w:rsid w:val="007201C9"/>
    <w:rsid w:val="00741400"/>
    <w:rsid w:val="007508BE"/>
    <w:rsid w:val="00774DF9"/>
    <w:rsid w:val="007868D1"/>
    <w:rsid w:val="007C2FAD"/>
    <w:rsid w:val="007E0104"/>
    <w:rsid w:val="007E5671"/>
    <w:rsid w:val="00801F4A"/>
    <w:rsid w:val="00823156"/>
    <w:rsid w:val="00823161"/>
    <w:rsid w:val="00836469"/>
    <w:rsid w:val="0083716B"/>
    <w:rsid w:val="00843F10"/>
    <w:rsid w:val="00844429"/>
    <w:rsid w:val="00865EE6"/>
    <w:rsid w:val="008679D0"/>
    <w:rsid w:val="00891798"/>
    <w:rsid w:val="008A23AA"/>
    <w:rsid w:val="008C5EEE"/>
    <w:rsid w:val="00930362"/>
    <w:rsid w:val="00932ABD"/>
    <w:rsid w:val="00961107"/>
    <w:rsid w:val="009950F1"/>
    <w:rsid w:val="009E4B92"/>
    <w:rsid w:val="009F160B"/>
    <w:rsid w:val="009F457C"/>
    <w:rsid w:val="009F6F8D"/>
    <w:rsid w:val="00A050AA"/>
    <w:rsid w:val="00A469CE"/>
    <w:rsid w:val="00A54442"/>
    <w:rsid w:val="00A6765A"/>
    <w:rsid w:val="00A73361"/>
    <w:rsid w:val="00A93B5B"/>
    <w:rsid w:val="00AC04E3"/>
    <w:rsid w:val="00AF70D3"/>
    <w:rsid w:val="00B20662"/>
    <w:rsid w:val="00B55F26"/>
    <w:rsid w:val="00B92B74"/>
    <w:rsid w:val="00BB6AB6"/>
    <w:rsid w:val="00BD5CC9"/>
    <w:rsid w:val="00BE1DC6"/>
    <w:rsid w:val="00BF5FFB"/>
    <w:rsid w:val="00BF6406"/>
    <w:rsid w:val="00C101EF"/>
    <w:rsid w:val="00C12CBC"/>
    <w:rsid w:val="00C34EDC"/>
    <w:rsid w:val="00C61D49"/>
    <w:rsid w:val="00C6519F"/>
    <w:rsid w:val="00C65C06"/>
    <w:rsid w:val="00C671BD"/>
    <w:rsid w:val="00C748B6"/>
    <w:rsid w:val="00C76062"/>
    <w:rsid w:val="00CB528B"/>
    <w:rsid w:val="00CC32A9"/>
    <w:rsid w:val="00CE3A47"/>
    <w:rsid w:val="00D11244"/>
    <w:rsid w:val="00D327DB"/>
    <w:rsid w:val="00D37927"/>
    <w:rsid w:val="00DF4B57"/>
    <w:rsid w:val="00E064D4"/>
    <w:rsid w:val="00E146D9"/>
    <w:rsid w:val="00E21D3F"/>
    <w:rsid w:val="00E22E2B"/>
    <w:rsid w:val="00E25611"/>
    <w:rsid w:val="00E42CFF"/>
    <w:rsid w:val="00E564F8"/>
    <w:rsid w:val="00E75F28"/>
    <w:rsid w:val="00E830A2"/>
    <w:rsid w:val="00E90581"/>
    <w:rsid w:val="00EA2556"/>
    <w:rsid w:val="00EB1771"/>
    <w:rsid w:val="00EB2229"/>
    <w:rsid w:val="00EB74DE"/>
    <w:rsid w:val="00F1216C"/>
    <w:rsid w:val="00F416BA"/>
    <w:rsid w:val="00F70D46"/>
    <w:rsid w:val="00FA6751"/>
    <w:rsid w:val="00FD5748"/>
    <w:rsid w:val="00FE20DA"/>
    <w:rsid w:val="00FF6C8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A9"/>
    <w:pPr>
      <w:suppressAutoHyphens/>
    </w:pPr>
    <w:rPr>
      <w:rFonts w:ascii="Calibri" w:eastAsia="SimSun" w:hAnsi="Calibri" w:cs="font290"/>
      <w:kern w:val="1"/>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Paragraph1">
    <w:name w:val="List Paragraph1"/>
    <w:basedOn w:val="Normal"/>
    <w:rsid w:val="00CC32A9"/>
  </w:style>
  <w:style w:type="paragraph" w:styleId="Textonotapie">
    <w:name w:val="footnote text"/>
    <w:basedOn w:val="Normal"/>
    <w:link w:val="TextonotapieCar"/>
    <w:uiPriority w:val="99"/>
    <w:semiHidden/>
    <w:unhideWhenUsed/>
    <w:rsid w:val="00B2066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20662"/>
    <w:rPr>
      <w:rFonts w:ascii="Calibri" w:eastAsia="SimSun" w:hAnsi="Calibri" w:cs="font290"/>
      <w:kern w:val="1"/>
      <w:sz w:val="20"/>
      <w:szCs w:val="20"/>
      <w:lang w:val="en-US" w:eastAsia="ar-SA"/>
    </w:rPr>
  </w:style>
  <w:style w:type="character" w:styleId="Refdenotaalpie">
    <w:name w:val="footnote reference"/>
    <w:basedOn w:val="Fuentedeprrafopredeter"/>
    <w:uiPriority w:val="99"/>
    <w:semiHidden/>
    <w:unhideWhenUsed/>
    <w:rsid w:val="00B20662"/>
    <w:rPr>
      <w:vertAlign w:val="superscript"/>
    </w:rPr>
  </w:style>
  <w:style w:type="character" w:styleId="Hipervnculo">
    <w:name w:val="Hyperlink"/>
    <w:basedOn w:val="Fuentedeprrafopredeter"/>
    <w:uiPriority w:val="99"/>
    <w:unhideWhenUsed/>
    <w:rsid w:val="00B20662"/>
    <w:rPr>
      <w:color w:val="0000FF" w:themeColor="hyperlink"/>
      <w:u w:val="single"/>
    </w:rPr>
  </w:style>
  <w:style w:type="paragraph" w:styleId="Prrafodelista">
    <w:name w:val="List Paragraph"/>
    <w:basedOn w:val="Normal"/>
    <w:uiPriority w:val="34"/>
    <w:qFormat/>
    <w:rsid w:val="00112857"/>
    <w:pPr>
      <w:ind w:left="720"/>
      <w:contextualSpacing/>
    </w:pPr>
  </w:style>
  <w:style w:type="paragraph" w:styleId="Textodeglobo">
    <w:name w:val="Balloon Text"/>
    <w:basedOn w:val="Normal"/>
    <w:link w:val="TextodegloboCar"/>
    <w:uiPriority w:val="99"/>
    <w:semiHidden/>
    <w:unhideWhenUsed/>
    <w:rsid w:val="004208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08E7"/>
    <w:rPr>
      <w:rFonts w:ascii="Tahoma" w:eastAsia="SimSun" w:hAnsi="Tahoma" w:cs="Tahoma"/>
      <w:kern w:val="1"/>
      <w:sz w:val="16"/>
      <w:szCs w:val="16"/>
      <w:lang w:val="en-US" w:eastAsia="ar-SA"/>
    </w:rPr>
  </w:style>
  <w:style w:type="paragraph" w:styleId="Encabezado">
    <w:name w:val="header"/>
    <w:basedOn w:val="Normal"/>
    <w:link w:val="EncabezadoCar"/>
    <w:uiPriority w:val="99"/>
    <w:unhideWhenUsed/>
    <w:rsid w:val="001B5D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5DAE"/>
    <w:rPr>
      <w:rFonts w:ascii="Calibri" w:eastAsia="SimSun" w:hAnsi="Calibri" w:cs="font290"/>
      <w:kern w:val="1"/>
      <w:lang w:val="en-US" w:eastAsia="ar-SA"/>
    </w:rPr>
  </w:style>
  <w:style w:type="paragraph" w:styleId="Piedepgina">
    <w:name w:val="footer"/>
    <w:basedOn w:val="Normal"/>
    <w:link w:val="PiedepginaCar"/>
    <w:uiPriority w:val="99"/>
    <w:unhideWhenUsed/>
    <w:rsid w:val="001B5D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5DAE"/>
    <w:rPr>
      <w:rFonts w:ascii="Calibri" w:eastAsia="SimSun" w:hAnsi="Calibri" w:cs="font290"/>
      <w:kern w:val="1"/>
      <w:lang w:val="en-US" w:eastAsia="ar-SA"/>
    </w:rPr>
  </w:style>
  <w:style w:type="paragraph" w:styleId="Sinespaciado">
    <w:name w:val="No Spacing"/>
    <w:uiPriority w:val="1"/>
    <w:qFormat/>
    <w:rsid w:val="00341189"/>
    <w:pPr>
      <w:suppressAutoHyphens/>
      <w:spacing w:after="0" w:line="240" w:lineRule="auto"/>
    </w:pPr>
    <w:rPr>
      <w:rFonts w:ascii="Calibri" w:eastAsia="SimSun" w:hAnsi="Calibri" w:cs="font290"/>
      <w:kern w:val="1"/>
      <w:lang w:val="en-US" w:eastAsia="ar-SA"/>
    </w:rPr>
  </w:style>
  <w:style w:type="character" w:styleId="Hipervnculovisitado">
    <w:name w:val="FollowedHyperlink"/>
    <w:basedOn w:val="Fuentedeprrafopredeter"/>
    <w:uiPriority w:val="99"/>
    <w:semiHidden/>
    <w:unhideWhenUsed/>
    <w:rsid w:val="00A7336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A9"/>
    <w:pPr>
      <w:suppressAutoHyphens/>
    </w:pPr>
    <w:rPr>
      <w:rFonts w:ascii="Calibri" w:eastAsia="SimSun" w:hAnsi="Calibri" w:cs="font290"/>
      <w:kern w:val="1"/>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Paragraph1">
    <w:name w:val="List Paragraph1"/>
    <w:basedOn w:val="Normal"/>
    <w:rsid w:val="00CC32A9"/>
  </w:style>
  <w:style w:type="paragraph" w:styleId="Textonotapie">
    <w:name w:val="footnote text"/>
    <w:basedOn w:val="Normal"/>
    <w:link w:val="TextonotapieCar"/>
    <w:uiPriority w:val="99"/>
    <w:semiHidden/>
    <w:unhideWhenUsed/>
    <w:rsid w:val="00B2066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20662"/>
    <w:rPr>
      <w:rFonts w:ascii="Calibri" w:eastAsia="SimSun" w:hAnsi="Calibri" w:cs="font290"/>
      <w:kern w:val="1"/>
      <w:sz w:val="20"/>
      <w:szCs w:val="20"/>
      <w:lang w:val="en-US" w:eastAsia="ar-SA"/>
    </w:rPr>
  </w:style>
  <w:style w:type="character" w:styleId="Refdenotaalpie">
    <w:name w:val="footnote reference"/>
    <w:basedOn w:val="Fuentedeprrafopredeter"/>
    <w:uiPriority w:val="99"/>
    <w:semiHidden/>
    <w:unhideWhenUsed/>
    <w:rsid w:val="00B20662"/>
    <w:rPr>
      <w:vertAlign w:val="superscript"/>
    </w:rPr>
  </w:style>
  <w:style w:type="character" w:styleId="Hipervnculo">
    <w:name w:val="Hyperlink"/>
    <w:basedOn w:val="Fuentedeprrafopredeter"/>
    <w:uiPriority w:val="99"/>
    <w:unhideWhenUsed/>
    <w:rsid w:val="00B20662"/>
    <w:rPr>
      <w:color w:val="0000FF" w:themeColor="hyperlink"/>
      <w:u w:val="single"/>
    </w:rPr>
  </w:style>
  <w:style w:type="paragraph" w:styleId="Prrafodelista">
    <w:name w:val="List Paragraph"/>
    <w:basedOn w:val="Normal"/>
    <w:uiPriority w:val="34"/>
    <w:qFormat/>
    <w:rsid w:val="00112857"/>
    <w:pPr>
      <w:ind w:left="720"/>
      <w:contextualSpacing/>
    </w:pPr>
  </w:style>
  <w:style w:type="paragraph" w:styleId="Textodeglobo">
    <w:name w:val="Balloon Text"/>
    <w:basedOn w:val="Normal"/>
    <w:link w:val="TextodegloboCar"/>
    <w:uiPriority w:val="99"/>
    <w:semiHidden/>
    <w:unhideWhenUsed/>
    <w:rsid w:val="004208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08E7"/>
    <w:rPr>
      <w:rFonts w:ascii="Tahoma" w:eastAsia="SimSun" w:hAnsi="Tahoma" w:cs="Tahoma"/>
      <w:kern w:val="1"/>
      <w:sz w:val="16"/>
      <w:szCs w:val="16"/>
      <w:lang w:val="en-US" w:eastAsia="ar-SA"/>
    </w:rPr>
  </w:style>
  <w:style w:type="paragraph" w:styleId="Encabezado">
    <w:name w:val="header"/>
    <w:basedOn w:val="Normal"/>
    <w:link w:val="EncabezadoCar"/>
    <w:uiPriority w:val="99"/>
    <w:unhideWhenUsed/>
    <w:rsid w:val="001B5D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5DAE"/>
    <w:rPr>
      <w:rFonts w:ascii="Calibri" w:eastAsia="SimSun" w:hAnsi="Calibri" w:cs="font290"/>
      <w:kern w:val="1"/>
      <w:lang w:val="en-US" w:eastAsia="ar-SA"/>
    </w:rPr>
  </w:style>
  <w:style w:type="paragraph" w:styleId="Piedepgina">
    <w:name w:val="footer"/>
    <w:basedOn w:val="Normal"/>
    <w:link w:val="PiedepginaCar"/>
    <w:uiPriority w:val="99"/>
    <w:unhideWhenUsed/>
    <w:rsid w:val="001B5D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5DAE"/>
    <w:rPr>
      <w:rFonts w:ascii="Calibri" w:eastAsia="SimSun" w:hAnsi="Calibri" w:cs="font290"/>
      <w:kern w:val="1"/>
      <w:lang w:val="en-US" w:eastAsia="ar-SA"/>
    </w:rPr>
  </w:style>
  <w:style w:type="paragraph" w:styleId="Sinespaciado">
    <w:name w:val="No Spacing"/>
    <w:uiPriority w:val="1"/>
    <w:qFormat/>
    <w:rsid w:val="00341189"/>
    <w:pPr>
      <w:suppressAutoHyphens/>
      <w:spacing w:after="0" w:line="240" w:lineRule="auto"/>
    </w:pPr>
    <w:rPr>
      <w:rFonts w:ascii="Calibri" w:eastAsia="SimSun" w:hAnsi="Calibri" w:cs="font290"/>
      <w:kern w:val="1"/>
      <w:lang w:val="en-US" w:eastAsia="ar-SA"/>
    </w:rPr>
  </w:style>
  <w:style w:type="character" w:styleId="Hipervnculovisitado">
    <w:name w:val="FollowedHyperlink"/>
    <w:basedOn w:val="Fuentedeprrafopredeter"/>
    <w:uiPriority w:val="99"/>
    <w:semiHidden/>
    <w:unhideWhenUsed/>
    <w:rsid w:val="00A733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brecha.com.uy/index.php/sociedad/355-unas-palabras-tan-bruscas-que-te-duelen-y-te-llegan-al-alma" TargetMode="External"/><Relationship Id="rId13" Type="http://schemas.openxmlformats.org/officeDocument/2006/relationships/hyperlink" Target="http://www.uruguay.iom.int/index.php/prensa/56-inddhh-presento-primer-informe-tematico" TargetMode="External"/><Relationship Id="rId3" Type="http://schemas.openxmlformats.org/officeDocument/2006/relationships/hyperlink" Target="http://www.ine.gub.uy/censos2011/resultadosfinales/pais%20poblacion.html" TargetMode="External"/><Relationship Id="rId7" Type="http://schemas.openxmlformats.org/officeDocument/2006/relationships/hyperlink" Target="http://www.montevideo.com.uy/ucmovil_175220_1.html" TargetMode="External"/><Relationship Id="rId12" Type="http://schemas.openxmlformats.org/officeDocument/2006/relationships/hyperlink" Target="http://www.uruguay.iom.int/index.php/2-uncategorised/53-inddh-presentara-su-primer-informe-el-proximo-miercoles-10-trabajadores-migrantes-trata-de-personas-y-explotacion-laboral" TargetMode="External"/><Relationship Id="rId17" Type="http://schemas.openxmlformats.org/officeDocument/2006/relationships/hyperlink" Target="http://www.parlamento.gub.uy/leyes/AccesoTextoLey.asp?Ley=13833&amp;Anchor" TargetMode="External"/><Relationship Id="rId2" Type="http://schemas.openxmlformats.org/officeDocument/2006/relationships/hyperlink" Target="http://www.ine.gub.uy/censos2011/resultadosfinales/pais%20poblacion.html" TargetMode="External"/><Relationship Id="rId16" Type="http://schemas.openxmlformats.org/officeDocument/2006/relationships/hyperlink" Target="http://www.parlamento.gub.uy/leyes/AccesoTextoLey.asp?Ley=18498&amp;Anchor" TargetMode="External"/><Relationship Id="rId1" Type="http://schemas.openxmlformats.org/officeDocument/2006/relationships/hyperlink" Target="http://www.ine.gub.uy/censos2011/resultadosfinales/pais%20poblacion.html" TargetMode="External"/><Relationship Id="rId6" Type="http://schemas.openxmlformats.org/officeDocument/2006/relationships/hyperlink" Target="http://eldiario.com.uy/2012/08/16/solo-infraccion-administrativa-en-caso-de-las-trabajadoras-bolivianas/" TargetMode="External"/><Relationship Id="rId11" Type="http://schemas.openxmlformats.org/officeDocument/2006/relationships/hyperlink" Target="http://inddhh.gub.uy/wp-content/uploads/2013/09/Informe-Trabajadores-Migrantes-Trata-de-Personas-y-Explotaci%C3%B3n-Laboral.pdf" TargetMode="External"/><Relationship Id="rId5" Type="http://schemas.openxmlformats.org/officeDocument/2006/relationships/hyperlink" Target="http://www.lr21.com.uy/comunidad/1054518-uruguay-alarma-por-explotacion-feudal-a-sirvientas-bolivianas-en-mansiones-lujosas" TargetMode="External"/><Relationship Id="rId15" Type="http://schemas.openxmlformats.org/officeDocument/2006/relationships/hyperlink" Target="http://inddhh.gub.uy/wp-content/uploads/2013/09/Informe-INDDHH-proyecto-Ley-Ap%C3%A1tridas.pdf" TargetMode="External"/><Relationship Id="rId10" Type="http://schemas.openxmlformats.org/officeDocument/2006/relationships/hyperlink" Target="http://www.espectador.com/sociedad/264101/que-paso-con-el-caso-de-las-domesticas-bolivianas" TargetMode="External"/><Relationship Id="rId4" Type="http://schemas.openxmlformats.org/officeDocument/2006/relationships/hyperlink" Target="http://www.uruguay.iom.int/attachments/article/82/informe%20migraci%C3%B3n%20internacional%202013-web.pdf" TargetMode="External"/><Relationship Id="rId9" Type="http://schemas.openxmlformats.org/officeDocument/2006/relationships/hyperlink" Target="http://www.elobservador.com.uy/noticia/230441/familia-de-carrasco-admite-falta-administrativa-pero-niega-delito/" TargetMode="External"/><Relationship Id="rId14" Type="http://schemas.openxmlformats.org/officeDocument/2006/relationships/hyperlink" Target="http://csm-osumi.org/Archivos/Norma/2-%20LAS%20INSTITUCIONES%20NACIONALES...Morlachetti.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87E67A-0A45-4DAE-B9F3-C2F582BB96FC}"/>
</file>

<file path=customXml/itemProps2.xml><?xml version="1.0" encoding="utf-8"?>
<ds:datastoreItem xmlns:ds="http://schemas.openxmlformats.org/officeDocument/2006/customXml" ds:itemID="{E4917200-8C29-4698-AB8A-C82F4E2F2D4B}"/>
</file>

<file path=customXml/itemProps3.xml><?xml version="1.0" encoding="utf-8"?>
<ds:datastoreItem xmlns:ds="http://schemas.openxmlformats.org/officeDocument/2006/customXml" ds:itemID="{E8861E03-7F02-46C7-90BA-A571C4B5B17B}"/>
</file>

<file path=customXml/itemProps4.xml><?xml version="1.0" encoding="utf-8"?>
<ds:datastoreItem xmlns:ds="http://schemas.openxmlformats.org/officeDocument/2006/customXml" ds:itemID="{611C67BD-D0D6-4A9E-BB50-DF045E244EE4}"/>
</file>

<file path=docProps/app.xml><?xml version="1.0" encoding="utf-8"?>
<Properties xmlns="http://schemas.openxmlformats.org/officeDocument/2006/extended-properties" xmlns:vt="http://schemas.openxmlformats.org/officeDocument/2006/docPropsVTypes">
  <Template>Normal</Template>
  <TotalTime>0</TotalTime>
  <Pages>9</Pages>
  <Words>2760</Words>
  <Characters>15185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Juanche</dc:creator>
  <cp:lastModifiedBy>Ana Juanche</cp:lastModifiedBy>
  <cp:revision>2</cp:revision>
  <dcterms:created xsi:type="dcterms:W3CDTF">2014-03-14T15:31:00Z</dcterms:created>
  <dcterms:modified xsi:type="dcterms:W3CDTF">2014-03-14T15:31:00Z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