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53D" w:rsidRPr="00D146BF" w:rsidRDefault="0044753D" w:rsidP="009117D2">
      <w:pPr>
        <w:tabs>
          <w:tab w:val="left" w:pos="3585"/>
          <w:tab w:val="right" w:pos="9631"/>
        </w:tabs>
        <w:jc w:val="both"/>
        <w:rPr>
          <w:rFonts w:ascii="Times New Roman" w:hAnsi="Times New Roman"/>
          <w:b/>
          <w:sz w:val="24"/>
          <w:szCs w:val="24"/>
          <w:lang w:val="en-GB"/>
        </w:rPr>
      </w:pPr>
    </w:p>
    <w:p w:rsidR="0095074B" w:rsidRPr="00813645" w:rsidRDefault="00CC466D" w:rsidP="009117D2">
      <w:pPr>
        <w:tabs>
          <w:tab w:val="left" w:pos="3585"/>
          <w:tab w:val="right" w:pos="9631"/>
        </w:tabs>
        <w:jc w:val="right"/>
        <w:rPr>
          <w:rFonts w:ascii="Times New Roman" w:hAnsi="Times New Roman"/>
          <w:b/>
          <w:sz w:val="24"/>
          <w:szCs w:val="24"/>
          <w:lang w:val="en-GB"/>
        </w:rPr>
      </w:pPr>
      <w:bookmarkStart w:id="0" w:name="_Hlk92120432"/>
      <w:r>
        <w:rPr>
          <w:rFonts w:ascii="Times New Roman" w:hAnsi="Times New Roman"/>
          <w:szCs w:val="24"/>
          <w:lang w:val="en-GB"/>
        </w:rPr>
        <w:t>12</w:t>
      </w:r>
      <w:bookmarkStart w:id="1" w:name="_GoBack"/>
      <w:bookmarkEnd w:id="1"/>
      <w:r w:rsidR="00EE32B3" w:rsidRPr="00813645">
        <w:rPr>
          <w:rFonts w:ascii="Times New Roman" w:hAnsi="Times New Roman"/>
          <w:szCs w:val="24"/>
          <w:lang w:val="en-GB"/>
        </w:rPr>
        <w:t xml:space="preserve"> </w:t>
      </w:r>
      <w:r w:rsidR="00D11726" w:rsidRPr="00813645">
        <w:rPr>
          <w:rFonts w:ascii="Times New Roman" w:hAnsi="Times New Roman"/>
          <w:szCs w:val="24"/>
          <w:lang w:val="en-GB"/>
        </w:rPr>
        <w:t>September</w:t>
      </w:r>
      <w:r w:rsidR="00D77DE7" w:rsidRPr="00813645">
        <w:rPr>
          <w:rFonts w:ascii="Times New Roman" w:hAnsi="Times New Roman"/>
          <w:szCs w:val="24"/>
          <w:lang w:val="en-GB"/>
        </w:rPr>
        <w:t xml:space="preserve"> </w:t>
      </w:r>
      <w:bookmarkEnd w:id="0"/>
      <w:r w:rsidR="00D11726" w:rsidRPr="00813645">
        <w:rPr>
          <w:rFonts w:ascii="Times New Roman" w:hAnsi="Times New Roman"/>
          <w:szCs w:val="24"/>
          <w:lang w:val="en-GB"/>
        </w:rPr>
        <w:t>2022</w:t>
      </w:r>
    </w:p>
    <w:p w:rsidR="00DB72EA" w:rsidRPr="00D146BF" w:rsidRDefault="00DB72EA" w:rsidP="004B76AC">
      <w:pPr>
        <w:jc w:val="both"/>
        <w:rPr>
          <w:rFonts w:ascii="Times New Roman" w:hAnsi="Times New Roman"/>
          <w:sz w:val="24"/>
          <w:szCs w:val="24"/>
          <w:lang w:val="en-GB"/>
        </w:rPr>
      </w:pPr>
    </w:p>
    <w:p w:rsidR="002D2DFE" w:rsidRPr="00D146BF" w:rsidRDefault="00CC466D" w:rsidP="0044753D">
      <w:pPr>
        <w:spacing w:before="120"/>
        <w:rPr>
          <w:rFonts w:ascii="Times New Roman" w:hAnsi="Times New Roman"/>
          <w:b/>
          <w:sz w:val="32"/>
          <w:szCs w:val="32"/>
          <w:lang w:val="en-GB" w:eastAsia="ja-JP"/>
        </w:rPr>
      </w:pPr>
      <w:r w:rsidRPr="00D146BF">
        <w:rPr>
          <w:rFonts w:ascii="Times New Roman" w:hAnsi="Times New Roman"/>
          <w:b/>
          <w:sz w:val="32"/>
          <w:szCs w:val="32"/>
          <w:lang w:val="en-GB" w:eastAsia="ja-JP"/>
        </w:rPr>
        <w:t>In behalf of</w:t>
      </w:r>
    </w:p>
    <w:p w:rsidR="00CD00FB" w:rsidRPr="00D146BF" w:rsidRDefault="00CD00FB" w:rsidP="0044753D">
      <w:pPr>
        <w:spacing w:before="120"/>
        <w:rPr>
          <w:rFonts w:ascii="Times New Roman" w:hAnsi="Times New Roman"/>
          <w:sz w:val="32"/>
          <w:szCs w:val="32"/>
          <w:lang w:val="en-GB" w:eastAsia="ja-JP"/>
        </w:rPr>
      </w:pPr>
    </w:p>
    <w:p w:rsidR="0074538E" w:rsidRPr="00D146BF" w:rsidRDefault="00CC466D" w:rsidP="0044753D">
      <w:pPr>
        <w:spacing w:before="120"/>
        <w:rPr>
          <w:rFonts w:ascii="Times New Roman" w:hAnsi="Times New Roman"/>
          <w:b/>
          <w:sz w:val="32"/>
          <w:szCs w:val="32"/>
          <w:lang w:val="en-GB" w:eastAsia="ja-JP"/>
        </w:rPr>
      </w:pPr>
      <w:r w:rsidRPr="00D146BF">
        <w:rPr>
          <w:rFonts w:ascii="Times New Roman" w:hAnsi="Times New Roman"/>
          <w:b/>
          <w:sz w:val="32"/>
          <w:szCs w:val="32"/>
          <w:lang w:val="en-GB" w:eastAsia="ja-JP"/>
        </w:rPr>
        <w:t xml:space="preserve">The </w:t>
      </w:r>
      <w:r w:rsidR="005D3CA8" w:rsidRPr="00D146BF">
        <w:rPr>
          <w:rFonts w:ascii="Times New Roman" w:hAnsi="Times New Roman"/>
          <w:b/>
          <w:sz w:val="32"/>
          <w:szCs w:val="32"/>
          <w:lang w:val="en-GB" w:eastAsia="ja-JP"/>
        </w:rPr>
        <w:t>Asia-Pacific Association of Jehovah’s Witnesses</w:t>
      </w:r>
    </w:p>
    <w:p w:rsidR="002D2DFE" w:rsidRPr="00D146BF" w:rsidRDefault="00CC466D" w:rsidP="0044753D">
      <w:pPr>
        <w:spacing w:before="120"/>
        <w:rPr>
          <w:rFonts w:ascii="Times New Roman" w:hAnsi="Times New Roman"/>
          <w:b/>
          <w:sz w:val="32"/>
          <w:szCs w:val="32"/>
          <w:lang w:val="en-GB"/>
        </w:rPr>
      </w:pPr>
      <w:r w:rsidRPr="00D146BF">
        <w:rPr>
          <w:rFonts w:ascii="Times New Roman" w:hAnsi="Times New Roman"/>
          <w:b/>
          <w:sz w:val="32"/>
          <w:szCs w:val="32"/>
          <w:lang w:val="en-GB"/>
        </w:rPr>
        <w:t>and</w:t>
      </w:r>
    </w:p>
    <w:p w:rsidR="001168B4" w:rsidRPr="00D146BF" w:rsidRDefault="00CC466D" w:rsidP="0044753D">
      <w:pPr>
        <w:spacing w:before="120"/>
        <w:rPr>
          <w:rFonts w:ascii="Times New Roman" w:hAnsi="Times New Roman"/>
          <w:b/>
          <w:sz w:val="32"/>
          <w:szCs w:val="32"/>
          <w:lang w:val="en-GB" w:eastAsia="ja-JP"/>
        </w:rPr>
      </w:pPr>
      <w:r w:rsidRPr="00D146BF">
        <w:rPr>
          <w:rFonts w:ascii="Times New Roman" w:hAnsi="Times New Roman"/>
          <w:b/>
          <w:sz w:val="32"/>
          <w:szCs w:val="32"/>
          <w:lang w:val="en-GB" w:eastAsia="ja-JP"/>
        </w:rPr>
        <w:t>The European Association of Jehovah’s Witnesses</w:t>
      </w:r>
    </w:p>
    <w:p w:rsidR="001168B4" w:rsidRPr="00D146BF" w:rsidRDefault="001168B4" w:rsidP="0044753D">
      <w:pPr>
        <w:spacing w:before="120"/>
        <w:rPr>
          <w:rFonts w:ascii="Times New Roman" w:hAnsi="Times New Roman"/>
          <w:b/>
          <w:sz w:val="32"/>
          <w:szCs w:val="32"/>
          <w:lang w:val="en-GB"/>
        </w:rPr>
      </w:pPr>
    </w:p>
    <w:p w:rsidR="001168B4" w:rsidRPr="00D146BF" w:rsidRDefault="001168B4" w:rsidP="0044753D">
      <w:pPr>
        <w:spacing w:before="120"/>
        <w:rPr>
          <w:rFonts w:ascii="Times New Roman" w:hAnsi="Times New Roman"/>
          <w:b/>
          <w:sz w:val="32"/>
          <w:szCs w:val="32"/>
          <w:lang w:val="en-GB"/>
        </w:rPr>
      </w:pPr>
    </w:p>
    <w:p w:rsidR="005D0028" w:rsidRPr="00D146BF" w:rsidRDefault="00CC466D" w:rsidP="005D0028">
      <w:pPr>
        <w:spacing w:before="120"/>
        <w:rPr>
          <w:rFonts w:ascii="Times New Roman" w:hAnsi="Times New Roman"/>
          <w:b/>
          <w:sz w:val="32"/>
          <w:szCs w:val="32"/>
          <w:lang w:val="en-GB"/>
        </w:rPr>
      </w:pPr>
      <w:r w:rsidRPr="00D146BF">
        <w:rPr>
          <w:rFonts w:ascii="Times New Roman" w:hAnsi="Times New Roman"/>
          <w:b/>
          <w:sz w:val="32"/>
          <w:szCs w:val="32"/>
          <w:lang w:val="en-GB"/>
        </w:rPr>
        <w:t>Joint Submission to the United Nations Human Rights Committee</w:t>
      </w:r>
    </w:p>
    <w:p w:rsidR="005D0028" w:rsidRPr="00AA3017" w:rsidRDefault="00CC466D" w:rsidP="005D0028">
      <w:pPr>
        <w:spacing w:before="360" w:after="360"/>
        <w:rPr>
          <w:rFonts w:ascii="Times New Roman" w:hAnsi="Times New Roman"/>
          <w:b/>
          <w:sz w:val="32"/>
          <w:szCs w:val="32"/>
          <w:lang w:val="en-GB"/>
        </w:rPr>
      </w:pPr>
      <w:r w:rsidRPr="00AA3017">
        <w:rPr>
          <w:rFonts w:ascii="Times New Roman" w:hAnsi="Times New Roman"/>
          <w:b/>
          <w:sz w:val="32"/>
          <w:szCs w:val="32"/>
          <w:lang w:val="en-GB"/>
        </w:rPr>
        <w:t>Subsequent to</w:t>
      </w:r>
      <w:r w:rsidR="00252AB0" w:rsidRPr="00AA3017">
        <w:rPr>
          <w:rFonts w:ascii="Times New Roman" w:hAnsi="Times New Roman"/>
          <w:b/>
          <w:sz w:val="32"/>
          <w:szCs w:val="32"/>
          <w:lang w:val="en-GB"/>
        </w:rPr>
        <w:t xml:space="preserve"> </w:t>
      </w:r>
      <w:r w:rsidRPr="00AA3017">
        <w:rPr>
          <w:rFonts w:ascii="Times New Roman" w:hAnsi="Times New Roman"/>
          <w:b/>
          <w:sz w:val="32"/>
          <w:szCs w:val="32"/>
          <w:lang w:val="en-GB"/>
        </w:rPr>
        <w:t>Adoption of the List of Issues</w:t>
      </w:r>
    </w:p>
    <w:p w:rsidR="005D0028" w:rsidRPr="00AA3017" w:rsidRDefault="00CC466D" w:rsidP="005D0028">
      <w:pPr>
        <w:spacing w:before="120"/>
        <w:rPr>
          <w:rFonts w:ascii="Times New Roman" w:hAnsi="Times New Roman"/>
          <w:b/>
          <w:sz w:val="32"/>
          <w:szCs w:val="24"/>
          <w:lang w:val="en-GB"/>
        </w:rPr>
      </w:pPr>
      <w:r w:rsidRPr="00AA3017">
        <w:rPr>
          <w:rFonts w:ascii="Times New Roman" w:hAnsi="Times New Roman"/>
          <w:b/>
          <w:sz w:val="32"/>
          <w:szCs w:val="24"/>
          <w:lang w:val="en-GB"/>
        </w:rPr>
        <w:t>136</w:t>
      </w:r>
      <w:r w:rsidRPr="00AA3017">
        <w:rPr>
          <w:rFonts w:ascii="Times New Roman" w:hAnsi="Times New Roman"/>
          <w:b/>
          <w:sz w:val="32"/>
          <w:szCs w:val="24"/>
          <w:lang w:val="en-GB" w:eastAsia="ja-JP"/>
        </w:rPr>
        <w:t>th</w:t>
      </w:r>
      <w:r w:rsidRPr="00AA3017">
        <w:rPr>
          <w:rFonts w:ascii="Times New Roman" w:hAnsi="Times New Roman"/>
          <w:b/>
          <w:sz w:val="32"/>
          <w:szCs w:val="24"/>
          <w:lang w:val="en-GB"/>
        </w:rPr>
        <w:t xml:space="preserve"> </w:t>
      </w:r>
      <w:r w:rsidR="000720C5" w:rsidRPr="00AA3017">
        <w:rPr>
          <w:rFonts w:ascii="Times New Roman" w:hAnsi="Times New Roman"/>
          <w:b/>
          <w:sz w:val="32"/>
          <w:szCs w:val="24"/>
          <w:lang w:val="en-GB"/>
        </w:rPr>
        <w:t>s</w:t>
      </w:r>
      <w:r w:rsidRPr="00AA3017">
        <w:rPr>
          <w:rFonts w:ascii="Times New Roman" w:hAnsi="Times New Roman"/>
          <w:b/>
          <w:sz w:val="32"/>
          <w:szCs w:val="24"/>
          <w:lang w:val="en-GB"/>
        </w:rPr>
        <w:t>ession (</w:t>
      </w:r>
      <w:r w:rsidR="006B511D" w:rsidRPr="00AA3017">
        <w:rPr>
          <w:rFonts w:ascii="Times New Roman" w:hAnsi="Times New Roman"/>
          <w:b/>
          <w:sz w:val="32"/>
          <w:szCs w:val="24"/>
          <w:lang w:val="en-GB"/>
        </w:rPr>
        <w:t>10</w:t>
      </w:r>
      <w:r w:rsidRPr="00AA3017">
        <w:rPr>
          <w:rFonts w:ascii="Times New Roman" w:hAnsi="Times New Roman"/>
          <w:b/>
          <w:sz w:val="32"/>
          <w:szCs w:val="24"/>
          <w:lang w:val="en-GB"/>
        </w:rPr>
        <w:t xml:space="preserve"> </w:t>
      </w:r>
      <w:r w:rsidR="006B511D" w:rsidRPr="00AA3017">
        <w:rPr>
          <w:rFonts w:ascii="Times New Roman" w:hAnsi="Times New Roman"/>
          <w:b/>
          <w:sz w:val="32"/>
          <w:szCs w:val="24"/>
          <w:lang w:val="en-GB"/>
        </w:rPr>
        <w:t>October</w:t>
      </w:r>
      <w:r w:rsidRPr="00AA3017">
        <w:rPr>
          <w:rFonts w:ascii="Times New Roman" w:hAnsi="Times New Roman"/>
          <w:b/>
          <w:sz w:val="32"/>
          <w:szCs w:val="24"/>
          <w:lang w:val="en-GB"/>
        </w:rPr>
        <w:t>–</w:t>
      </w:r>
      <w:r w:rsidR="006B511D" w:rsidRPr="00AA3017">
        <w:rPr>
          <w:rFonts w:ascii="Times New Roman" w:hAnsi="Times New Roman"/>
          <w:b/>
          <w:sz w:val="32"/>
          <w:szCs w:val="24"/>
          <w:lang w:val="en-GB"/>
        </w:rPr>
        <w:t>4</w:t>
      </w:r>
      <w:r w:rsidRPr="00AA3017">
        <w:rPr>
          <w:rFonts w:ascii="Times New Roman" w:hAnsi="Times New Roman"/>
          <w:b/>
          <w:sz w:val="32"/>
          <w:szCs w:val="24"/>
          <w:lang w:val="en-GB"/>
        </w:rPr>
        <w:t xml:space="preserve"> </w:t>
      </w:r>
      <w:r w:rsidR="006B511D" w:rsidRPr="00AA3017">
        <w:rPr>
          <w:rFonts w:ascii="Times New Roman" w:hAnsi="Times New Roman"/>
          <w:b/>
          <w:sz w:val="32"/>
          <w:szCs w:val="24"/>
          <w:lang w:val="en-GB"/>
        </w:rPr>
        <w:t>November</w:t>
      </w:r>
      <w:r w:rsidRPr="00AA3017">
        <w:rPr>
          <w:rFonts w:ascii="Times New Roman" w:hAnsi="Times New Roman"/>
          <w:b/>
          <w:sz w:val="32"/>
          <w:szCs w:val="24"/>
          <w:lang w:val="en-GB"/>
        </w:rPr>
        <w:t xml:space="preserve"> </w:t>
      </w:r>
      <w:r w:rsidR="006B511D" w:rsidRPr="00AA3017">
        <w:rPr>
          <w:rFonts w:ascii="Times New Roman" w:hAnsi="Times New Roman"/>
          <w:b/>
          <w:sz w:val="32"/>
          <w:szCs w:val="24"/>
          <w:lang w:val="en-GB"/>
        </w:rPr>
        <w:t>2022</w:t>
      </w:r>
      <w:r w:rsidRPr="00AA3017">
        <w:rPr>
          <w:rFonts w:ascii="Times New Roman" w:hAnsi="Times New Roman"/>
          <w:b/>
          <w:sz w:val="32"/>
          <w:szCs w:val="24"/>
          <w:lang w:val="en-GB"/>
        </w:rPr>
        <w:t>)</w:t>
      </w:r>
    </w:p>
    <w:p w:rsidR="00DB72EA" w:rsidRPr="00AA3017" w:rsidRDefault="00DB72EA" w:rsidP="0095074B">
      <w:pPr>
        <w:rPr>
          <w:rFonts w:ascii="Times New Roman" w:hAnsi="Times New Roman"/>
          <w:sz w:val="24"/>
          <w:szCs w:val="24"/>
          <w:lang w:val="en-GB"/>
        </w:rPr>
      </w:pPr>
    </w:p>
    <w:p w:rsidR="00DB72EA" w:rsidRPr="00AA3017" w:rsidRDefault="00DB72EA" w:rsidP="00DB72EA">
      <w:pPr>
        <w:rPr>
          <w:rFonts w:ascii="Times New Roman" w:hAnsi="Times New Roman"/>
          <w:sz w:val="24"/>
          <w:szCs w:val="24"/>
          <w:lang w:val="en-GB"/>
        </w:rPr>
      </w:pPr>
    </w:p>
    <w:p w:rsidR="00DB72EA" w:rsidRPr="00AA3017" w:rsidRDefault="00DB72EA" w:rsidP="00DB72EA">
      <w:pPr>
        <w:rPr>
          <w:rFonts w:ascii="Times New Roman" w:hAnsi="Times New Roman"/>
          <w:sz w:val="24"/>
          <w:szCs w:val="24"/>
          <w:lang w:val="en-GB"/>
        </w:rPr>
      </w:pPr>
    </w:p>
    <w:p w:rsidR="00DB72EA" w:rsidRPr="00AA3017" w:rsidRDefault="00CC466D" w:rsidP="00DB72EA">
      <w:pPr>
        <w:rPr>
          <w:rFonts w:ascii="Times New Roman" w:hAnsi="Times New Roman"/>
          <w:sz w:val="24"/>
          <w:szCs w:val="24"/>
          <w:lang w:val="en-GB"/>
        </w:rPr>
      </w:pPr>
      <w:r w:rsidRPr="00AA3017">
        <w:rPr>
          <w:rFonts w:ascii="Times New Roman" w:hAnsi="Times New Roman"/>
          <w:b/>
          <w:spacing w:val="40"/>
          <w:sz w:val="64"/>
          <w:szCs w:val="64"/>
          <w:lang w:val="en-GB"/>
        </w:rPr>
        <w:t>Kyrgyzstan</w:t>
      </w:r>
    </w:p>
    <w:p w:rsidR="00DB72EA" w:rsidRPr="00D146BF" w:rsidRDefault="00DB72EA" w:rsidP="00DB72EA">
      <w:pPr>
        <w:rPr>
          <w:rFonts w:ascii="Times New Roman" w:hAnsi="Times New Roman"/>
          <w:b/>
          <w:sz w:val="24"/>
          <w:szCs w:val="24"/>
          <w:lang w:val="en-GB"/>
        </w:rPr>
      </w:pPr>
    </w:p>
    <w:p w:rsidR="00DB72EA" w:rsidRPr="00D146BF" w:rsidRDefault="00DB72EA" w:rsidP="00DB72EA">
      <w:pPr>
        <w:rPr>
          <w:rFonts w:ascii="Times New Roman" w:hAnsi="Times New Roman"/>
          <w:b/>
          <w:sz w:val="24"/>
          <w:szCs w:val="24"/>
          <w:lang w:val="en-GB"/>
        </w:rPr>
      </w:pPr>
    </w:p>
    <w:p w:rsidR="0044753D" w:rsidRPr="00D146BF" w:rsidRDefault="0044753D" w:rsidP="00DB72EA">
      <w:pPr>
        <w:tabs>
          <w:tab w:val="right" w:pos="8363"/>
        </w:tabs>
        <w:rPr>
          <w:rFonts w:ascii="Times New Roman" w:hAnsi="Times New Roman"/>
          <w:b/>
          <w:sz w:val="24"/>
          <w:szCs w:val="24"/>
          <w:lang w:val="en-GB"/>
        </w:rPr>
      </w:pPr>
    </w:p>
    <w:p w:rsidR="0044753D" w:rsidRPr="00D146BF" w:rsidRDefault="0044753D" w:rsidP="00DB72EA">
      <w:pPr>
        <w:tabs>
          <w:tab w:val="right" w:pos="8363"/>
        </w:tabs>
        <w:rPr>
          <w:rFonts w:ascii="Times New Roman" w:hAnsi="Times New Roman"/>
          <w:b/>
          <w:sz w:val="24"/>
          <w:szCs w:val="24"/>
          <w:lang w:val="en-GB"/>
        </w:rPr>
      </w:pPr>
    </w:p>
    <w:p w:rsidR="00F822AB" w:rsidRPr="00D146BF" w:rsidRDefault="00F822AB" w:rsidP="00DB72EA">
      <w:pPr>
        <w:tabs>
          <w:tab w:val="right" w:pos="8363"/>
        </w:tabs>
        <w:rPr>
          <w:rFonts w:ascii="Times New Roman" w:hAnsi="Times New Roman"/>
          <w:b/>
          <w:sz w:val="24"/>
          <w:szCs w:val="24"/>
          <w:lang w:val="en-GB"/>
        </w:rPr>
      </w:pPr>
    </w:p>
    <w:p w:rsidR="00F822AB" w:rsidRPr="00D146BF" w:rsidRDefault="00F822AB" w:rsidP="00DB72EA">
      <w:pPr>
        <w:tabs>
          <w:tab w:val="right" w:pos="8363"/>
        </w:tabs>
        <w:rPr>
          <w:rFonts w:ascii="Times New Roman" w:hAnsi="Times New Roman"/>
          <w:b/>
          <w:sz w:val="24"/>
          <w:szCs w:val="24"/>
          <w:lang w:val="en-GB"/>
        </w:rPr>
      </w:pPr>
    </w:p>
    <w:p w:rsidR="00F822AB" w:rsidRPr="00D146BF" w:rsidRDefault="00F822AB" w:rsidP="00DB72EA">
      <w:pPr>
        <w:tabs>
          <w:tab w:val="right" w:pos="8363"/>
        </w:tabs>
        <w:rPr>
          <w:rFonts w:ascii="Times New Roman" w:hAnsi="Times New Roman"/>
          <w:b/>
          <w:sz w:val="24"/>
          <w:szCs w:val="24"/>
          <w:lang w:val="en-GB"/>
        </w:rPr>
      </w:pPr>
    </w:p>
    <w:p w:rsidR="00F822AB" w:rsidRPr="00D146BF" w:rsidRDefault="00F822AB" w:rsidP="00DB72EA">
      <w:pPr>
        <w:tabs>
          <w:tab w:val="right" w:pos="8363"/>
        </w:tabs>
        <w:rPr>
          <w:rFonts w:ascii="Times New Roman" w:hAnsi="Times New Roman"/>
          <w:b/>
          <w:sz w:val="24"/>
          <w:szCs w:val="24"/>
          <w:lang w:val="en-GB"/>
        </w:rPr>
      </w:pPr>
    </w:p>
    <w:p w:rsidR="00F822AB" w:rsidRPr="00D146BF" w:rsidRDefault="00F822AB" w:rsidP="00DB72EA">
      <w:pPr>
        <w:tabs>
          <w:tab w:val="right" w:pos="8363"/>
        </w:tabs>
        <w:rPr>
          <w:rFonts w:ascii="Times New Roman" w:hAnsi="Times New Roman"/>
          <w:b/>
          <w:sz w:val="24"/>
          <w:szCs w:val="24"/>
          <w:lang w:val="en-GB"/>
        </w:rPr>
      </w:pPr>
    </w:p>
    <w:p w:rsidR="00F822AB" w:rsidRPr="00D146BF" w:rsidRDefault="00F822AB" w:rsidP="00DB72EA">
      <w:pPr>
        <w:tabs>
          <w:tab w:val="right" w:pos="8363"/>
        </w:tabs>
        <w:rPr>
          <w:rFonts w:ascii="Times New Roman" w:hAnsi="Times New Roman"/>
          <w:b/>
          <w:sz w:val="24"/>
          <w:szCs w:val="24"/>
          <w:lang w:val="en-GB"/>
        </w:rPr>
      </w:pPr>
    </w:p>
    <w:p w:rsidR="001C0FFC" w:rsidRPr="00D146BF" w:rsidRDefault="001C0FFC" w:rsidP="00DB72EA">
      <w:pPr>
        <w:tabs>
          <w:tab w:val="right" w:pos="8363"/>
        </w:tabs>
        <w:rPr>
          <w:rFonts w:ascii="Times New Roman" w:hAnsi="Times New Roman"/>
          <w:b/>
          <w:sz w:val="24"/>
          <w:szCs w:val="24"/>
          <w:lang w:val="en-GB"/>
        </w:rPr>
      </w:pPr>
    </w:p>
    <w:p w:rsidR="001C0FFC" w:rsidRPr="00D146BF" w:rsidRDefault="00CC466D" w:rsidP="005D0028">
      <w:pPr>
        <w:tabs>
          <w:tab w:val="right" w:pos="8363"/>
        </w:tabs>
        <w:spacing w:after="240" w:line="360" w:lineRule="auto"/>
        <w:rPr>
          <w:rFonts w:ascii="Times New Roman" w:hAnsi="Times New Roman"/>
          <w:b/>
          <w:sz w:val="24"/>
          <w:szCs w:val="24"/>
          <w:lang w:val="en-GB" w:eastAsia="ja-JP"/>
        </w:rPr>
      </w:pPr>
      <w:r w:rsidRPr="00D146BF">
        <w:rPr>
          <w:rFonts w:ascii="Times New Roman" w:hAnsi="Times New Roman"/>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type id="_x0000_t32" coordsize="21600,21600" o:oned="t" filled="f" o:spt="32" path="m,l21600,21600e">
                <v:path fillok="f" arrowok="t" o:connecttype="none"/>
                <o:lock v:ext="edit" shapetype="t"/>
              </v:shapetype>
              <v:shape id="AutoShape 4" style="width:63.95pt;height:0;margin-top:6.65pt;margin-left:297.65pt;mso-height-percent:0;mso-height-relative:page;mso-width-percent:0;mso-width-relative:page;mso-wrap-distance-bottom:0;mso-wrap-distance-left:9pt;mso-wrap-distance-right:9pt;mso-wrap-distance-top:0;mso-wrap-style:square;position:absolute;visibility:visible;z-index:251661312" o:spid="_x0000_s1025" type="#_x0000_t32"/>
            </w:pict>
          </mc:Fallback>
        </mc:AlternateContent>
      </w:r>
      <w:r w:rsidRPr="00D146BF">
        <w:rPr>
          <w:rFonts w:ascii="Times New Roman" w:hAnsi="Times New Roman"/>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 id="AutoShape 2" style="width:63.95pt;height:0;margin-top:6.65pt;margin-left:115.35pt;mso-height-percent:0;mso-height-relative:page;mso-width-percent:0;mso-width-relative:page;mso-wrap-distance-bottom:0;mso-wrap-distance-left:9pt;mso-wrap-distance-right:9pt;mso-wrap-distance-top:0;mso-wrap-style:square;position:absolute;visibility:visible;z-index:251659264" o:spid="_x0000_s1026" type="#_x0000_t32"/>
            </w:pict>
          </mc:Fallback>
        </mc:AlternateContent>
      </w:r>
      <w:r w:rsidR="004A5FC8" w:rsidRPr="00D146BF">
        <w:rPr>
          <w:rFonts w:ascii="Times New Roman" w:hAnsi="Times New Roman"/>
          <w:b/>
          <w:sz w:val="24"/>
          <w:szCs w:val="24"/>
          <w:lang w:val="en-GB" w:eastAsia="ja-JP"/>
        </w:rPr>
        <w:t>Contact Information</w:t>
      </w:r>
    </w:p>
    <w:p w:rsidR="00CD00FB" w:rsidRPr="00D146BF" w:rsidRDefault="00CD00FB" w:rsidP="005D0028">
      <w:pPr>
        <w:jc w:val="both"/>
        <w:rPr>
          <w:rFonts w:ascii="Times New Roman" w:hAnsi="Times New Roman"/>
          <w:sz w:val="24"/>
          <w:szCs w:val="24"/>
          <w:lang w:val="en-GB"/>
        </w:rPr>
      </w:pPr>
      <w:bookmarkStart w:id="2" w:name="_Hlk59635251"/>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324536" w:rsidTr="00073D7B">
        <w:tc>
          <w:tcPr>
            <w:tcW w:w="4770" w:type="dxa"/>
          </w:tcPr>
          <w:p w:rsidR="005D0028" w:rsidRPr="00D146BF" w:rsidRDefault="00CC466D" w:rsidP="00625AD5">
            <w:pPr>
              <w:tabs>
                <w:tab w:val="right" w:pos="8363"/>
              </w:tabs>
              <w:rPr>
                <w:rFonts w:ascii="Times New Roman" w:hAnsi="Times New Roman"/>
                <w:lang w:val="en-GB"/>
              </w:rPr>
            </w:pPr>
            <w:r w:rsidRPr="00D146BF">
              <w:rPr>
                <w:rFonts w:ascii="Times New Roman" w:hAnsi="Times New Roman"/>
                <w:lang w:val="en-GB"/>
              </w:rPr>
              <w:t>Contact address in Japan</w:t>
            </w:r>
          </w:p>
          <w:p w:rsidR="008E5F4A" w:rsidRPr="00D146BF" w:rsidRDefault="00CC466D" w:rsidP="00625AD5">
            <w:pPr>
              <w:tabs>
                <w:tab w:val="right" w:pos="8363"/>
              </w:tabs>
              <w:rPr>
                <w:rFonts w:ascii="Times New Roman" w:hAnsi="Times New Roman"/>
                <w:lang w:val="en-GB"/>
              </w:rPr>
            </w:pPr>
            <w:r w:rsidRPr="00D146BF">
              <w:rPr>
                <w:rFonts w:ascii="Times New Roman" w:hAnsi="Times New Roman"/>
                <w:lang w:val="en-GB"/>
              </w:rPr>
              <w:t>Office of APAJW:</w:t>
            </w:r>
          </w:p>
          <w:p w:rsidR="008E5F4A" w:rsidRPr="00AA3017" w:rsidRDefault="00CC466D" w:rsidP="00625AD5">
            <w:pPr>
              <w:tabs>
                <w:tab w:val="right" w:pos="8363"/>
              </w:tabs>
              <w:rPr>
                <w:rFonts w:ascii="Times New Roman" w:hAnsi="Times New Roman"/>
                <w:lang w:val="es-ES"/>
              </w:rPr>
            </w:pPr>
            <w:r w:rsidRPr="00AA3017">
              <w:rPr>
                <w:rFonts w:ascii="Times New Roman" w:hAnsi="Times New Roman"/>
                <w:lang w:val="es-ES"/>
              </w:rPr>
              <w:t>5-11-2-605, Mita Minato-ku, Tokyo, 108-0073 Japan</w:t>
            </w:r>
          </w:p>
          <w:p w:rsidR="00625AD5" w:rsidRPr="00AA3017" w:rsidRDefault="00CC466D" w:rsidP="008E5F4A">
            <w:pPr>
              <w:shd w:val="clear" w:color="auto" w:fill="FFFFFF" w:themeFill="background1"/>
              <w:rPr>
                <w:rFonts w:ascii="Times New Roman" w:hAnsi="Times New Roman"/>
                <w:lang w:val="es-ES"/>
              </w:rPr>
            </w:pPr>
            <w:r w:rsidRPr="00AA3017">
              <w:rPr>
                <w:rFonts w:ascii="Times New Roman" w:hAnsi="Times New Roman"/>
                <w:lang w:val="es-ES"/>
              </w:rPr>
              <w:t>Tel: 81</w:t>
            </w:r>
            <w:r w:rsidR="005D0028" w:rsidRPr="00AA3017">
              <w:rPr>
                <w:rFonts w:ascii="Times New Roman" w:hAnsi="Times New Roman"/>
                <w:lang w:val="es-ES"/>
              </w:rPr>
              <w:t xml:space="preserve"> </w:t>
            </w:r>
            <w:r w:rsidRPr="00AA3017">
              <w:rPr>
                <w:rFonts w:ascii="Times New Roman" w:hAnsi="Times New Roman"/>
                <w:lang w:val="es-ES"/>
              </w:rPr>
              <w:t>3</w:t>
            </w:r>
            <w:r w:rsidR="005D0028" w:rsidRPr="00AA3017">
              <w:rPr>
                <w:rFonts w:ascii="Times New Roman" w:hAnsi="Times New Roman"/>
                <w:lang w:val="es-ES"/>
              </w:rPr>
              <w:t xml:space="preserve"> </w:t>
            </w:r>
            <w:r w:rsidRPr="00AA3017">
              <w:rPr>
                <w:rFonts w:ascii="Times New Roman" w:hAnsi="Times New Roman"/>
                <w:lang w:val="es-ES"/>
              </w:rPr>
              <w:t>4565</w:t>
            </w:r>
            <w:r w:rsidR="005D0028" w:rsidRPr="00AA3017">
              <w:rPr>
                <w:rFonts w:ascii="Times New Roman" w:hAnsi="Times New Roman"/>
                <w:lang w:val="es-ES"/>
              </w:rPr>
              <w:t xml:space="preserve"> </w:t>
            </w:r>
            <w:r w:rsidRPr="00AA3017">
              <w:rPr>
                <w:rFonts w:ascii="Times New Roman" w:hAnsi="Times New Roman"/>
                <w:lang w:val="es-ES"/>
              </w:rPr>
              <w:t>5250</w:t>
            </w:r>
          </w:p>
          <w:p w:rsidR="00CD00FB" w:rsidRPr="00AA3017" w:rsidRDefault="00CC466D" w:rsidP="008E5F4A">
            <w:pPr>
              <w:shd w:val="clear" w:color="auto" w:fill="FFFFFF" w:themeFill="background1"/>
              <w:rPr>
                <w:lang w:val="fr-FR"/>
              </w:rPr>
            </w:pPr>
            <w:r w:rsidRPr="00AA3017">
              <w:rPr>
                <w:rFonts w:ascii="Times New Roman" w:hAnsi="Times New Roman"/>
                <w:lang w:val="fr-FR"/>
              </w:rPr>
              <w:t xml:space="preserve">Email: </w:t>
            </w:r>
            <w:hyperlink r:id="rId11" w:history="1">
              <w:r w:rsidRPr="00AA3017">
                <w:rPr>
                  <w:rStyle w:val="Hyperlink"/>
                  <w:rFonts w:ascii="Times New Roman" w:hAnsi="Times New Roman"/>
                  <w:lang w:val="fr-FR"/>
                </w:rPr>
                <w:t>apajw.jp@jw.org</w:t>
              </w:r>
            </w:hyperlink>
          </w:p>
        </w:tc>
        <w:tc>
          <w:tcPr>
            <w:tcW w:w="4675" w:type="dxa"/>
          </w:tcPr>
          <w:p w:rsidR="00CD00FB" w:rsidRPr="00D146BF" w:rsidRDefault="00CC466D" w:rsidP="002443D2">
            <w:pPr>
              <w:shd w:val="clear" w:color="auto" w:fill="FFFFFF" w:themeFill="background1"/>
              <w:rPr>
                <w:rFonts w:ascii="Times New Roman" w:hAnsi="Times New Roman"/>
                <w:lang w:val="en-GB"/>
              </w:rPr>
            </w:pPr>
            <w:r w:rsidRPr="00D146BF">
              <w:rPr>
                <w:rFonts w:ascii="Times New Roman" w:hAnsi="Times New Roman"/>
                <w:lang w:val="en-GB"/>
              </w:rPr>
              <w:t>Office of EAJW:</w:t>
            </w:r>
          </w:p>
          <w:p w:rsidR="00625AD5" w:rsidRPr="00D146BF" w:rsidRDefault="00CC466D" w:rsidP="002443D2">
            <w:pPr>
              <w:tabs>
                <w:tab w:val="right" w:pos="8363"/>
              </w:tabs>
              <w:rPr>
                <w:rFonts w:ascii="Times New Roman" w:hAnsi="Times New Roman"/>
                <w:lang w:val="en-GB"/>
              </w:rPr>
            </w:pPr>
            <w:r w:rsidRPr="00D146BF">
              <w:rPr>
                <w:rFonts w:ascii="Times New Roman" w:hAnsi="Times New Roman"/>
                <w:lang w:val="en-GB"/>
              </w:rPr>
              <w:t>Am Steinfels 1,</w:t>
            </w:r>
            <w:r w:rsidR="005D0028" w:rsidRPr="00D146BF">
              <w:rPr>
                <w:rFonts w:ascii="Times New Roman" w:hAnsi="Times New Roman"/>
                <w:lang w:val="en-GB"/>
              </w:rPr>
              <w:t xml:space="preserve"> </w:t>
            </w:r>
            <w:r w:rsidRPr="00D146BF">
              <w:rPr>
                <w:rFonts w:ascii="Times New Roman" w:hAnsi="Times New Roman"/>
                <w:lang w:val="en-GB"/>
              </w:rPr>
              <w:t>65618 Selters,</w:t>
            </w:r>
          </w:p>
          <w:p w:rsidR="002443D2" w:rsidRPr="00D146BF" w:rsidRDefault="00CC466D" w:rsidP="002443D2">
            <w:pPr>
              <w:tabs>
                <w:tab w:val="right" w:pos="8363"/>
              </w:tabs>
              <w:rPr>
                <w:rFonts w:ascii="Times New Roman" w:hAnsi="Times New Roman"/>
                <w:lang w:val="en-GB"/>
              </w:rPr>
            </w:pPr>
            <w:r w:rsidRPr="00D146BF">
              <w:rPr>
                <w:rFonts w:ascii="Times New Roman" w:hAnsi="Times New Roman"/>
                <w:lang w:val="en-GB"/>
              </w:rPr>
              <w:t>Germany</w:t>
            </w:r>
          </w:p>
          <w:p w:rsidR="00625AD5" w:rsidRPr="00D146BF" w:rsidRDefault="00CC466D" w:rsidP="002443D2">
            <w:pPr>
              <w:rPr>
                <w:rFonts w:ascii="Times New Roman" w:hAnsi="Times New Roman"/>
                <w:lang w:val="en-GB"/>
              </w:rPr>
            </w:pPr>
            <w:r w:rsidRPr="00D146BF">
              <w:rPr>
                <w:rFonts w:ascii="Times New Roman" w:hAnsi="Times New Roman"/>
                <w:lang w:val="en-GB"/>
              </w:rPr>
              <w:t xml:space="preserve">Tel: </w:t>
            </w:r>
            <w:r w:rsidR="001216EF" w:rsidRPr="00D146BF">
              <w:rPr>
                <w:rFonts w:ascii="Times New Roman" w:hAnsi="Times New Roman"/>
                <w:lang w:val="en-GB"/>
              </w:rPr>
              <w:t>49 6483 41 3802</w:t>
            </w:r>
          </w:p>
          <w:p w:rsidR="00CD00FB" w:rsidRPr="00D146BF" w:rsidRDefault="00CC466D" w:rsidP="00625AD5">
            <w:pPr>
              <w:rPr>
                <w:rFonts w:ascii="Times New Roman" w:hAnsi="Times New Roman"/>
                <w:lang w:val="en-GB"/>
              </w:rPr>
            </w:pPr>
            <w:r w:rsidRPr="00D146BF">
              <w:rPr>
                <w:rFonts w:ascii="Times New Roman" w:hAnsi="Times New Roman"/>
                <w:lang w:val="en-GB"/>
              </w:rPr>
              <w:t xml:space="preserve">Email: </w:t>
            </w:r>
            <w:bookmarkStart w:id="3" w:name="_Hlk109811624"/>
            <w:r>
              <w:fldChar w:fldCharType="begin"/>
            </w:r>
            <w:r>
              <w:instrText xml:space="preserve"> HYPERLINK "mailto:jwitnesses.be@jw.org" </w:instrText>
            </w:r>
            <w:r>
              <w:fldChar w:fldCharType="separate"/>
            </w:r>
            <w:r w:rsidR="00D146BF">
              <w:rPr>
                <w:rStyle w:val="Hyperlink"/>
                <w:rFonts w:ascii="Times New Roman" w:hAnsi="Times New Roman"/>
                <w:lang w:val="en-GB"/>
              </w:rPr>
              <w:t>inboxopieajw@jw.org</w:t>
            </w:r>
            <w:r>
              <w:rPr>
                <w:rStyle w:val="Hyperlink"/>
                <w:rFonts w:ascii="Times New Roman" w:hAnsi="Times New Roman"/>
                <w:lang w:val="en-GB"/>
              </w:rPr>
              <w:fldChar w:fldCharType="end"/>
            </w:r>
            <w:bookmarkEnd w:id="3"/>
          </w:p>
        </w:tc>
      </w:tr>
      <w:bookmarkEnd w:id="2"/>
    </w:tbl>
    <w:p w:rsidR="007E0AB0" w:rsidRPr="00D146BF" w:rsidRDefault="007E0AB0" w:rsidP="00CD00FB">
      <w:pPr>
        <w:spacing w:before="60"/>
        <w:jc w:val="both"/>
        <w:rPr>
          <w:rFonts w:ascii="Times New Roman" w:hAnsi="Times New Roman"/>
          <w:lang w:val="en-GB"/>
        </w:rPr>
      </w:pPr>
    </w:p>
    <w:p w:rsidR="00B757F4" w:rsidRPr="00D146BF" w:rsidRDefault="00CC466D" w:rsidP="000660BB">
      <w:pPr>
        <w:spacing w:before="60"/>
        <w:rPr>
          <w:rFonts w:ascii="Times New Roman" w:hAnsi="Times New Roman"/>
          <w:lang w:val="en-GB"/>
        </w:rPr>
      </w:pPr>
      <w:r w:rsidRPr="00D146BF">
        <w:rPr>
          <w:rFonts w:ascii="Times New Roman" w:hAnsi="Times New Roman"/>
          <w:lang w:val="en-GB"/>
        </w:rPr>
        <w:br w:type="column"/>
      </w:r>
    </w:p>
    <w:sdt>
      <w:sdtPr>
        <w:rPr>
          <w:lang w:val="en-GB"/>
        </w:rPr>
        <w:id w:val="-1077204589"/>
        <w:docPartObj>
          <w:docPartGallery w:val="Table of Contents"/>
          <w:docPartUnique/>
        </w:docPartObj>
      </w:sdtPr>
      <w:sdtEndPr>
        <w:rPr>
          <w:b/>
          <w:bCs/>
          <w:noProof/>
        </w:rPr>
      </w:sdtEndPr>
      <w:sdtContent>
        <w:bookmarkStart w:id="4" w:name="_Hlk92100156" w:displacedByCustomXml="prev"/>
        <w:bookmarkStart w:id="5" w:name="_Hlk92103560" w:displacedByCustomXml="prev"/>
        <w:bookmarkStart w:id="6" w:name="_Hlk92103534" w:displacedByCustomXml="prev"/>
        <w:p w:rsidR="000660BB" w:rsidRPr="00D146BF" w:rsidRDefault="00CC466D" w:rsidP="000660BB">
          <w:pPr>
            <w:spacing w:before="60" w:after="240"/>
            <w:rPr>
              <w:rFonts w:ascii="Times New Roman" w:hAnsi="Times New Roman"/>
              <w:b/>
              <w:sz w:val="32"/>
              <w:szCs w:val="32"/>
              <w:lang w:val="en-GB"/>
            </w:rPr>
          </w:pPr>
          <w:r w:rsidRPr="00D146BF">
            <w:rPr>
              <w:rFonts w:ascii="Times New Roman" w:hAnsi="Times New Roman"/>
              <w:b/>
              <w:smallCaps/>
              <w:sz w:val="32"/>
              <w:szCs w:val="32"/>
              <w:lang w:val="en-GB"/>
            </w:rPr>
            <w:t>Table of Contents</w:t>
          </w:r>
          <w:bookmarkEnd w:id="5"/>
        </w:p>
        <w:bookmarkEnd w:id="6"/>
        <w:bookmarkEnd w:id="4"/>
        <w:p w:rsidR="00AA3017" w:rsidRDefault="00CC466D" w:rsidP="00AD28B3">
          <w:pPr>
            <w:pStyle w:val="TOC1"/>
            <w:rPr>
              <w:rFonts w:asciiTheme="minorHAnsi" w:eastAsiaTheme="minorEastAsia" w:hAnsiTheme="minorHAnsi" w:cstheme="minorBidi"/>
              <w:sz w:val="22"/>
              <w:szCs w:val="22"/>
              <w:lang w:val="en-US" w:eastAsia="ja-JP"/>
            </w:rPr>
          </w:pPr>
          <w:r w:rsidRPr="00D146BF">
            <w:fldChar w:fldCharType="begin"/>
          </w:r>
          <w:r w:rsidRPr="00D146BF">
            <w:instrText xml:space="preserve"> TOC \o "1-3" \h \z \u </w:instrText>
          </w:r>
          <w:r w:rsidRPr="00D146BF">
            <w:fldChar w:fldCharType="separate"/>
          </w:r>
          <w:hyperlink w:anchor="_Toc109811789" w:history="1">
            <w:r w:rsidRPr="002F3DC7">
              <w:rPr>
                <w:rStyle w:val="Hyperlink"/>
                <w:lang w:eastAsia="ja-JP"/>
              </w:rPr>
              <w:t>ABOUT</w:t>
            </w:r>
            <w:r w:rsidRPr="002F3DC7">
              <w:rPr>
                <w:rStyle w:val="Hyperlink"/>
              </w:rPr>
              <w:t xml:space="preserve"> THE </w:t>
            </w:r>
            <w:r w:rsidRPr="002F3DC7">
              <w:rPr>
                <w:rStyle w:val="Hyperlink"/>
                <w:lang w:eastAsia="ja-JP"/>
              </w:rPr>
              <w:t>SUBMITTING</w:t>
            </w:r>
            <w:r w:rsidRPr="002F3DC7">
              <w:rPr>
                <w:rStyle w:val="Hyperlink"/>
              </w:rPr>
              <w:t xml:space="preserve"> </w:t>
            </w:r>
            <w:r w:rsidRPr="002F3DC7">
              <w:rPr>
                <w:rStyle w:val="Hyperlink"/>
                <w:lang w:eastAsia="ja-JP"/>
              </w:rPr>
              <w:t>ORGANIZATIONS</w:t>
            </w:r>
            <w:r>
              <w:rPr>
                <w:webHidden/>
              </w:rPr>
              <w:tab/>
            </w:r>
            <w:r>
              <w:rPr>
                <w:webHidden/>
              </w:rPr>
              <w:fldChar w:fldCharType="begin"/>
            </w:r>
            <w:r>
              <w:rPr>
                <w:webHidden/>
              </w:rPr>
              <w:instrText xml:space="preserve"> PAGEREF _Toc109811789 \h </w:instrText>
            </w:r>
            <w:r>
              <w:rPr>
                <w:webHidden/>
              </w:rPr>
            </w:r>
            <w:r>
              <w:rPr>
                <w:webHidden/>
              </w:rPr>
              <w:fldChar w:fldCharType="separate"/>
            </w:r>
            <w:r>
              <w:rPr>
                <w:webHidden/>
              </w:rPr>
              <w:t>2</w:t>
            </w:r>
            <w:r>
              <w:rPr>
                <w:webHidden/>
              </w:rPr>
              <w:fldChar w:fldCharType="end"/>
            </w:r>
          </w:hyperlink>
        </w:p>
        <w:p w:rsidR="00AA3017" w:rsidRDefault="00CC466D" w:rsidP="00AD28B3">
          <w:pPr>
            <w:pStyle w:val="TOC1"/>
            <w:rPr>
              <w:rFonts w:asciiTheme="minorHAnsi" w:eastAsiaTheme="minorEastAsia" w:hAnsiTheme="minorHAnsi" w:cstheme="minorBidi"/>
              <w:sz w:val="22"/>
              <w:szCs w:val="22"/>
              <w:lang w:val="en-US" w:eastAsia="ja-JP"/>
            </w:rPr>
          </w:pPr>
          <w:hyperlink w:anchor="_Toc109811790" w:history="1">
            <w:r w:rsidR="005368E6" w:rsidRPr="002F3DC7">
              <w:rPr>
                <w:rStyle w:val="Hyperlink"/>
                <w:rFonts w:eastAsia="Malgun Gothic"/>
                <w:bCs/>
              </w:rPr>
              <w:t>SUMMARY OF THE SUBMISSION</w:t>
            </w:r>
            <w:r w:rsidR="005368E6">
              <w:rPr>
                <w:webHidden/>
              </w:rPr>
              <w:tab/>
            </w:r>
            <w:r w:rsidR="005368E6">
              <w:rPr>
                <w:webHidden/>
              </w:rPr>
              <w:fldChar w:fldCharType="begin"/>
            </w:r>
            <w:r w:rsidR="005368E6">
              <w:rPr>
                <w:webHidden/>
              </w:rPr>
              <w:instrText xml:space="preserve"> PAGEREF _Toc109811790 \h </w:instrText>
            </w:r>
            <w:r w:rsidR="005368E6">
              <w:rPr>
                <w:webHidden/>
              </w:rPr>
            </w:r>
            <w:r w:rsidR="005368E6">
              <w:rPr>
                <w:webHidden/>
              </w:rPr>
              <w:fldChar w:fldCharType="separate"/>
            </w:r>
            <w:r w:rsidR="005368E6">
              <w:rPr>
                <w:webHidden/>
              </w:rPr>
              <w:t>3</w:t>
            </w:r>
            <w:r w:rsidR="005368E6">
              <w:rPr>
                <w:webHidden/>
              </w:rPr>
              <w:fldChar w:fldCharType="end"/>
            </w:r>
          </w:hyperlink>
        </w:p>
        <w:p w:rsidR="00AA3017" w:rsidRDefault="00CC466D" w:rsidP="00AD28B3">
          <w:pPr>
            <w:pStyle w:val="TOC1"/>
            <w:rPr>
              <w:rFonts w:asciiTheme="minorHAnsi" w:eastAsiaTheme="minorEastAsia" w:hAnsiTheme="minorHAnsi" w:cstheme="minorBidi"/>
              <w:sz w:val="22"/>
              <w:szCs w:val="22"/>
              <w:lang w:val="en-US" w:eastAsia="ja-JP"/>
            </w:rPr>
          </w:pPr>
          <w:hyperlink w:anchor="_Toc109811791" w:history="1">
            <w:r w:rsidR="005368E6" w:rsidRPr="002F3DC7">
              <w:rPr>
                <w:rStyle w:val="Hyperlink"/>
              </w:rPr>
              <w:t>I.</w:t>
            </w:r>
            <w:r w:rsidR="005368E6">
              <w:rPr>
                <w:rFonts w:asciiTheme="minorHAnsi" w:eastAsiaTheme="minorEastAsia" w:hAnsiTheme="minorHAnsi" w:cstheme="minorBidi"/>
                <w:sz w:val="22"/>
                <w:szCs w:val="22"/>
                <w:lang w:val="en-US" w:eastAsia="ja-JP"/>
              </w:rPr>
              <w:tab/>
            </w:r>
            <w:r w:rsidR="005368E6" w:rsidRPr="002F3DC7">
              <w:rPr>
                <w:rStyle w:val="Hyperlink"/>
              </w:rPr>
              <w:t>INTRODUCTION</w:t>
            </w:r>
            <w:r w:rsidR="005368E6">
              <w:rPr>
                <w:webHidden/>
              </w:rPr>
              <w:tab/>
            </w:r>
            <w:r w:rsidR="005368E6">
              <w:rPr>
                <w:webHidden/>
              </w:rPr>
              <w:fldChar w:fldCharType="begin"/>
            </w:r>
            <w:r w:rsidR="005368E6">
              <w:rPr>
                <w:webHidden/>
              </w:rPr>
              <w:instrText xml:space="preserve"> PAGEREF _Toc109811791 \h </w:instrText>
            </w:r>
            <w:r w:rsidR="005368E6">
              <w:rPr>
                <w:webHidden/>
              </w:rPr>
            </w:r>
            <w:r w:rsidR="005368E6">
              <w:rPr>
                <w:webHidden/>
              </w:rPr>
              <w:fldChar w:fldCharType="separate"/>
            </w:r>
            <w:r w:rsidR="005368E6">
              <w:rPr>
                <w:webHidden/>
              </w:rPr>
              <w:t>3</w:t>
            </w:r>
            <w:r w:rsidR="005368E6">
              <w:rPr>
                <w:webHidden/>
              </w:rPr>
              <w:fldChar w:fldCharType="end"/>
            </w:r>
          </w:hyperlink>
        </w:p>
        <w:p w:rsidR="00AA3017" w:rsidRDefault="00CC466D" w:rsidP="00AD28B3">
          <w:pPr>
            <w:pStyle w:val="TOC1"/>
            <w:rPr>
              <w:rFonts w:asciiTheme="minorHAnsi" w:eastAsiaTheme="minorEastAsia" w:hAnsiTheme="minorHAnsi" w:cstheme="minorBidi"/>
              <w:sz w:val="22"/>
              <w:szCs w:val="22"/>
              <w:lang w:val="en-US" w:eastAsia="ja-JP"/>
            </w:rPr>
          </w:pPr>
          <w:hyperlink w:anchor="_Toc109811792" w:history="1">
            <w:r w:rsidR="005368E6" w:rsidRPr="002F3DC7">
              <w:rPr>
                <w:rStyle w:val="Hyperlink"/>
              </w:rPr>
              <w:t>II.</w:t>
            </w:r>
            <w:r w:rsidR="005368E6">
              <w:rPr>
                <w:rFonts w:asciiTheme="minorHAnsi" w:eastAsiaTheme="minorEastAsia" w:hAnsiTheme="minorHAnsi" w:cstheme="minorBidi"/>
                <w:sz w:val="22"/>
                <w:szCs w:val="22"/>
                <w:lang w:val="en-US" w:eastAsia="ja-JP"/>
              </w:rPr>
              <w:tab/>
            </w:r>
            <w:r w:rsidR="005368E6" w:rsidRPr="002F3DC7">
              <w:rPr>
                <w:rStyle w:val="Hyperlink"/>
              </w:rPr>
              <w:t>VIOLATIONS OF PROVISIONS OF THE COVENANT AND LIST OF ISSUES</w:t>
            </w:r>
            <w:r w:rsidR="005368E6">
              <w:rPr>
                <w:webHidden/>
              </w:rPr>
              <w:tab/>
            </w:r>
            <w:r w:rsidR="005368E6">
              <w:rPr>
                <w:webHidden/>
              </w:rPr>
              <w:fldChar w:fldCharType="begin"/>
            </w:r>
            <w:r w:rsidR="005368E6">
              <w:rPr>
                <w:webHidden/>
              </w:rPr>
              <w:instrText xml:space="preserve"> PAGEREF _Toc109811792 \h </w:instrText>
            </w:r>
            <w:r w:rsidR="005368E6">
              <w:rPr>
                <w:webHidden/>
              </w:rPr>
            </w:r>
            <w:r w:rsidR="005368E6">
              <w:rPr>
                <w:webHidden/>
              </w:rPr>
              <w:fldChar w:fldCharType="separate"/>
            </w:r>
            <w:r w:rsidR="005368E6">
              <w:rPr>
                <w:webHidden/>
              </w:rPr>
              <w:t>4</w:t>
            </w:r>
            <w:r w:rsidR="005368E6">
              <w:rPr>
                <w:webHidden/>
              </w:rPr>
              <w:fldChar w:fldCharType="end"/>
            </w:r>
          </w:hyperlink>
        </w:p>
        <w:p w:rsidR="00AA3017" w:rsidRDefault="00CC466D" w:rsidP="00AD28B3">
          <w:pPr>
            <w:pStyle w:val="TOC1"/>
            <w:rPr>
              <w:rFonts w:asciiTheme="minorHAnsi" w:eastAsiaTheme="minorEastAsia" w:hAnsiTheme="minorHAnsi" w:cstheme="minorBidi"/>
              <w:sz w:val="22"/>
              <w:szCs w:val="22"/>
              <w:lang w:val="en-US" w:eastAsia="ja-JP"/>
            </w:rPr>
          </w:pPr>
          <w:hyperlink w:anchor="_Toc109811793" w:history="1">
            <w:r w:rsidR="005368E6" w:rsidRPr="002F3DC7">
              <w:rPr>
                <w:rStyle w:val="Hyperlink"/>
              </w:rPr>
              <w:t>III.</w:t>
            </w:r>
            <w:r w:rsidR="005368E6">
              <w:rPr>
                <w:rFonts w:asciiTheme="minorHAnsi" w:eastAsiaTheme="minorEastAsia" w:hAnsiTheme="minorHAnsi" w:cstheme="minorBidi"/>
                <w:sz w:val="22"/>
                <w:szCs w:val="22"/>
                <w:lang w:val="en-US" w:eastAsia="ja-JP"/>
              </w:rPr>
              <w:tab/>
            </w:r>
            <w:r w:rsidR="005368E6" w:rsidRPr="002F3DC7">
              <w:rPr>
                <w:rStyle w:val="Hyperlink"/>
              </w:rPr>
              <w:t>CONCLUSION AND RECOMMENDATIONS</w:t>
            </w:r>
            <w:r w:rsidR="005368E6">
              <w:rPr>
                <w:webHidden/>
              </w:rPr>
              <w:tab/>
            </w:r>
            <w:r w:rsidR="005368E6">
              <w:rPr>
                <w:webHidden/>
              </w:rPr>
              <w:fldChar w:fldCharType="begin"/>
            </w:r>
            <w:r w:rsidR="005368E6">
              <w:rPr>
                <w:webHidden/>
              </w:rPr>
              <w:instrText xml:space="preserve"> PAGEREF _Toc109811793 \h </w:instrText>
            </w:r>
            <w:r w:rsidR="005368E6">
              <w:rPr>
                <w:webHidden/>
              </w:rPr>
            </w:r>
            <w:r w:rsidR="005368E6">
              <w:rPr>
                <w:webHidden/>
              </w:rPr>
              <w:fldChar w:fldCharType="separate"/>
            </w:r>
            <w:r w:rsidR="005368E6">
              <w:rPr>
                <w:webHidden/>
              </w:rPr>
              <w:t>9</w:t>
            </w:r>
            <w:r w:rsidR="005368E6">
              <w:rPr>
                <w:webHidden/>
              </w:rPr>
              <w:fldChar w:fldCharType="end"/>
            </w:r>
          </w:hyperlink>
        </w:p>
        <w:p w:rsidR="006772E0" w:rsidRPr="00D146BF" w:rsidRDefault="00CC466D">
          <w:pPr>
            <w:rPr>
              <w:lang w:val="en-GB"/>
            </w:rPr>
          </w:pPr>
          <w:r w:rsidRPr="00D146BF">
            <w:rPr>
              <w:b/>
              <w:bCs/>
              <w:noProof/>
              <w:lang w:val="en-GB"/>
            </w:rPr>
            <w:fldChar w:fldCharType="end"/>
          </w:r>
        </w:p>
      </w:sdtContent>
    </w:sdt>
    <w:p w:rsidR="00B757F4" w:rsidRPr="00D146BF" w:rsidRDefault="00B757F4" w:rsidP="00B0686A">
      <w:pPr>
        <w:spacing w:line="360" w:lineRule="auto"/>
        <w:rPr>
          <w:rFonts w:ascii="Times New Roman" w:hAnsi="Times New Roman"/>
          <w:bCs/>
          <w:noProof/>
          <w:sz w:val="24"/>
          <w:szCs w:val="24"/>
          <w:lang w:val="en-GB"/>
        </w:rPr>
      </w:pPr>
    </w:p>
    <w:p w:rsidR="001C0FFC" w:rsidRPr="00D146BF" w:rsidRDefault="001C0FFC" w:rsidP="00606691">
      <w:pPr>
        <w:spacing w:line="360" w:lineRule="auto"/>
        <w:rPr>
          <w:rFonts w:ascii="Times New Roman" w:hAnsi="Times New Roman"/>
          <w:bCs/>
          <w:noProof/>
          <w:sz w:val="24"/>
          <w:szCs w:val="24"/>
          <w:lang w:val="en-GB"/>
        </w:rPr>
      </w:pPr>
    </w:p>
    <w:p w:rsidR="001C0FFC" w:rsidRPr="00D146BF" w:rsidRDefault="001C0FFC" w:rsidP="00606691">
      <w:pPr>
        <w:spacing w:line="360" w:lineRule="auto"/>
        <w:rPr>
          <w:lang w:val="en-GB"/>
        </w:rPr>
      </w:pPr>
    </w:p>
    <w:p w:rsidR="001C0FFC" w:rsidRPr="001F73D1" w:rsidRDefault="00CC466D" w:rsidP="001C0FFC">
      <w:pPr>
        <w:pStyle w:val="TOCHeading"/>
        <w:spacing w:line="360" w:lineRule="auto"/>
        <w:jc w:val="left"/>
        <w:rPr>
          <w:rFonts w:ascii="Times New Roman" w:hAnsi="Times New Roman"/>
          <w:smallCaps/>
          <w:lang w:val="en-GB"/>
        </w:rPr>
      </w:pPr>
      <w:r w:rsidRPr="001F73D1">
        <w:rPr>
          <w:rFonts w:ascii="Times New Roman" w:hAnsi="Times New Roman"/>
          <w:smallCaps/>
          <w:lang w:val="en-GB"/>
        </w:rPr>
        <w:t>Annex</w:t>
      </w:r>
    </w:p>
    <w:p w:rsidR="001C0FFC" w:rsidRPr="001F73D1" w:rsidRDefault="00CC466D" w:rsidP="001C0FFC">
      <w:pPr>
        <w:autoSpaceDE w:val="0"/>
        <w:autoSpaceDN w:val="0"/>
        <w:adjustRightInd w:val="0"/>
        <w:spacing w:line="360" w:lineRule="auto"/>
        <w:jc w:val="left"/>
        <w:rPr>
          <w:rFonts w:ascii="Times New Roman" w:hAnsi="Times New Roman"/>
          <w:sz w:val="24"/>
          <w:szCs w:val="24"/>
          <w:lang w:val="en-GB"/>
        </w:rPr>
      </w:pPr>
      <w:r w:rsidRPr="001F73D1">
        <w:rPr>
          <w:rFonts w:ascii="Times New Roman" w:hAnsi="Times New Roman"/>
          <w:sz w:val="24"/>
          <w:szCs w:val="24"/>
          <w:lang w:val="en-GB"/>
        </w:rPr>
        <w:t xml:space="preserve">Annex 1 – </w:t>
      </w:r>
      <w:r w:rsidR="00C97568" w:rsidRPr="001F73D1">
        <w:rPr>
          <w:rFonts w:ascii="Times New Roman" w:hAnsi="Times New Roman"/>
          <w:sz w:val="24"/>
          <w:szCs w:val="24"/>
        </w:rPr>
        <w:t>Bishkek Interdistrict Court decision, 29 August 2012</w:t>
      </w:r>
    </w:p>
    <w:p w:rsidR="00AC671A" w:rsidRPr="00D146BF" w:rsidRDefault="00AC671A" w:rsidP="00AC671A">
      <w:pPr>
        <w:jc w:val="both"/>
        <w:rPr>
          <w:rFonts w:ascii="Times New Roman" w:hAnsi="Times New Roman"/>
          <w:sz w:val="24"/>
          <w:szCs w:val="24"/>
          <w:lang w:val="en-GB"/>
        </w:rPr>
      </w:pPr>
    </w:p>
    <w:p w:rsidR="00DB72EA" w:rsidRPr="00D146BF" w:rsidRDefault="00DB72EA" w:rsidP="00DB72EA">
      <w:pPr>
        <w:rPr>
          <w:rFonts w:ascii="Times New Roman" w:hAnsi="Times New Roman"/>
          <w:color w:val="FF0000"/>
          <w:sz w:val="24"/>
          <w:szCs w:val="24"/>
          <w:lang w:val="en-GB"/>
        </w:rPr>
        <w:sectPr w:rsidR="00DB72EA" w:rsidRPr="00D146BF" w:rsidSect="00DB72EA">
          <w:headerReference w:type="default" r:id="rId12"/>
          <w:headerReference w:type="first" r:id="rId13"/>
          <w:pgSz w:w="11899" w:h="16838" w:code="9"/>
          <w:pgMar w:top="238" w:right="1134" w:bottom="250" w:left="1134" w:header="0" w:footer="0" w:gutter="0"/>
          <w:paperSrc w:first="1" w:other="1"/>
          <w:pgNumType w:start="0"/>
          <w:cols w:space="720"/>
          <w:titlePg/>
          <w:docGrid w:linePitch="326"/>
        </w:sectPr>
      </w:pPr>
    </w:p>
    <w:p w:rsidR="006B3E33" w:rsidRPr="00D146BF" w:rsidRDefault="00CC466D" w:rsidP="001168B4">
      <w:pPr>
        <w:pStyle w:val="Heading1"/>
        <w:spacing w:before="0"/>
        <w:jc w:val="left"/>
        <w:rPr>
          <w:rFonts w:ascii="Times New Roman" w:hAnsi="Times New Roman" w:cs="Times New Roman"/>
          <w:color w:val="auto"/>
          <w:szCs w:val="24"/>
          <w:lang w:val="en-GB" w:eastAsia="ja-JP"/>
        </w:rPr>
      </w:pPr>
      <w:bookmarkStart w:id="10" w:name="_Toc92102721"/>
      <w:bookmarkStart w:id="11" w:name="_Toc109811789"/>
      <w:bookmarkStart w:id="12" w:name="_Hlk59610164"/>
      <w:bookmarkStart w:id="13" w:name="_Toc354402755"/>
      <w:bookmarkStart w:id="14" w:name="_Toc518998911"/>
      <w:r w:rsidRPr="00D146BF">
        <w:rPr>
          <w:rFonts w:ascii="Times New Roman" w:hAnsi="Times New Roman" w:cs="Times New Roman"/>
          <w:color w:val="auto"/>
          <w:szCs w:val="24"/>
          <w:lang w:val="en-GB" w:eastAsia="ja-JP"/>
        </w:rPr>
        <w:lastRenderedPageBreak/>
        <w:t>ABOUT</w:t>
      </w:r>
      <w:r w:rsidRPr="00D146BF">
        <w:rPr>
          <w:rFonts w:ascii="Times New Roman" w:hAnsi="Times New Roman" w:cs="Times New Roman"/>
          <w:color w:val="auto"/>
          <w:szCs w:val="24"/>
          <w:lang w:val="en-GB"/>
        </w:rPr>
        <w:t xml:space="preserve"> THE </w:t>
      </w:r>
      <w:r w:rsidRPr="00D146BF">
        <w:rPr>
          <w:rFonts w:ascii="Times New Roman" w:hAnsi="Times New Roman" w:cs="Times New Roman"/>
          <w:color w:val="auto"/>
          <w:szCs w:val="24"/>
          <w:lang w:val="en-GB" w:eastAsia="ja-JP"/>
        </w:rPr>
        <w:t>SUBMITTING</w:t>
      </w:r>
      <w:r w:rsidRPr="00D146BF">
        <w:rPr>
          <w:rFonts w:ascii="Times New Roman" w:hAnsi="Times New Roman" w:cs="Times New Roman"/>
          <w:color w:val="auto"/>
          <w:szCs w:val="24"/>
          <w:lang w:val="en-GB"/>
        </w:rPr>
        <w:t xml:space="preserve"> </w:t>
      </w:r>
      <w:r w:rsidRPr="00D146BF">
        <w:rPr>
          <w:rFonts w:ascii="Times New Roman" w:hAnsi="Times New Roman" w:cs="Times New Roman"/>
          <w:color w:val="auto"/>
          <w:szCs w:val="24"/>
          <w:lang w:val="en-GB" w:eastAsia="ja-JP"/>
        </w:rPr>
        <w:t>ORGANIZATIONS</w:t>
      </w:r>
      <w:bookmarkEnd w:id="10"/>
      <w:bookmarkEnd w:id="11"/>
    </w:p>
    <w:p w:rsidR="00625AD5" w:rsidRPr="00D146BF" w:rsidRDefault="00CC466D" w:rsidP="002443D2">
      <w:pPr>
        <w:pStyle w:val="ListParagraph"/>
        <w:topLinePunct/>
        <w:spacing w:after="240"/>
        <w:ind w:left="0" w:right="181"/>
        <w:jc w:val="both"/>
        <w:rPr>
          <w:rFonts w:ascii="Times New Roman" w:hAnsi="Times New Roman"/>
          <w:sz w:val="24"/>
          <w:szCs w:val="24"/>
          <w:lang w:val="en-GB" w:eastAsia="ja-JP"/>
        </w:rPr>
      </w:pPr>
      <w:r w:rsidRPr="00330D5B">
        <w:rPr>
          <w:rFonts w:ascii="Times New Roman" w:hAnsi="Times New Roman"/>
          <w:bCs/>
          <w:sz w:val="24"/>
          <w:szCs w:val="24"/>
          <w:lang w:val="en-GB"/>
        </w:rPr>
        <w:t>The</w:t>
      </w:r>
      <w:r w:rsidRPr="00D146BF">
        <w:rPr>
          <w:rFonts w:ascii="Times New Roman" w:hAnsi="Times New Roman"/>
          <w:b/>
          <w:bCs/>
          <w:sz w:val="24"/>
          <w:szCs w:val="24"/>
          <w:lang w:val="en-GB"/>
        </w:rPr>
        <w:t xml:space="preserve"> </w:t>
      </w:r>
      <w:r w:rsidR="002443D2" w:rsidRPr="00D146BF">
        <w:rPr>
          <w:rFonts w:ascii="Times New Roman" w:hAnsi="Times New Roman"/>
          <w:b/>
          <w:bCs/>
          <w:sz w:val="24"/>
          <w:szCs w:val="24"/>
          <w:lang w:val="en-GB"/>
        </w:rPr>
        <w:t xml:space="preserve">Asia-Pacific Association of Jehovah’s Witnesses (APAJW) </w:t>
      </w:r>
      <w:r w:rsidR="002443D2" w:rsidRPr="00D146BF">
        <w:rPr>
          <w:rFonts w:ascii="Times New Roman" w:hAnsi="Times New Roman"/>
          <w:sz w:val="24"/>
          <w:szCs w:val="24"/>
          <w:lang w:val="en-GB"/>
        </w:rPr>
        <w:t xml:space="preserve">is a </w:t>
      </w:r>
      <w:r w:rsidR="005D0028" w:rsidRPr="00D146BF">
        <w:rPr>
          <w:rFonts w:ascii="Times New Roman" w:hAnsi="Times New Roman"/>
          <w:sz w:val="24"/>
          <w:szCs w:val="24"/>
          <w:lang w:val="en-GB"/>
        </w:rPr>
        <w:t>g</w:t>
      </w:r>
      <w:r w:rsidR="002443D2" w:rsidRPr="00D146BF">
        <w:rPr>
          <w:rFonts w:ascii="Times New Roman" w:hAnsi="Times New Roman"/>
          <w:sz w:val="24"/>
          <w:szCs w:val="24"/>
          <w:lang w:val="en-GB"/>
        </w:rPr>
        <w:t xml:space="preserve">eneral </w:t>
      </w:r>
      <w:r w:rsidR="005D0028" w:rsidRPr="00D146BF">
        <w:rPr>
          <w:rFonts w:ascii="Times New Roman" w:hAnsi="Times New Roman"/>
          <w:sz w:val="24"/>
          <w:szCs w:val="24"/>
          <w:lang w:val="en-GB"/>
        </w:rPr>
        <w:t>i</w:t>
      </w:r>
      <w:r w:rsidR="002443D2" w:rsidRPr="00D146BF">
        <w:rPr>
          <w:rFonts w:ascii="Times New Roman" w:hAnsi="Times New Roman"/>
          <w:sz w:val="24"/>
          <w:szCs w:val="24"/>
          <w:lang w:val="en-GB"/>
        </w:rPr>
        <w:t xml:space="preserve">ncorporated </w:t>
      </w:r>
      <w:r w:rsidR="005D0028" w:rsidRPr="00D146BF">
        <w:rPr>
          <w:rFonts w:ascii="Times New Roman" w:hAnsi="Times New Roman"/>
          <w:sz w:val="24"/>
          <w:szCs w:val="24"/>
          <w:lang w:val="en-GB"/>
        </w:rPr>
        <w:t>a</w:t>
      </w:r>
      <w:r w:rsidR="002443D2" w:rsidRPr="00D146BF">
        <w:rPr>
          <w:rFonts w:ascii="Times New Roman" w:hAnsi="Times New Roman"/>
          <w:sz w:val="24"/>
          <w:szCs w:val="24"/>
          <w:lang w:val="en-GB"/>
        </w:rPr>
        <w:t xml:space="preserve">ssociation registered in Japan with membership in Australia, Fiji, Guam, Hong Kong, India, Indonesia, Japan, Kazakhstan, Kyrgyzstan, Malaysia, Myanmar, New Caledonia, Papua New Guinea, Philippines, </w:t>
      </w:r>
      <w:r w:rsidR="00AC4318">
        <w:rPr>
          <w:rFonts w:ascii="Times New Roman" w:hAnsi="Times New Roman"/>
          <w:sz w:val="24"/>
          <w:szCs w:val="24"/>
          <w:lang w:val="en-GB"/>
        </w:rPr>
        <w:t>Republic of Korea,</w:t>
      </w:r>
      <w:r w:rsidR="00AC4318" w:rsidRPr="00D146BF">
        <w:rPr>
          <w:rFonts w:ascii="Times New Roman" w:hAnsi="Times New Roman"/>
          <w:sz w:val="24"/>
          <w:szCs w:val="24"/>
          <w:lang w:val="en-GB"/>
        </w:rPr>
        <w:t xml:space="preserve"> </w:t>
      </w:r>
      <w:r w:rsidR="002443D2" w:rsidRPr="00D146BF">
        <w:rPr>
          <w:rFonts w:ascii="Times New Roman" w:hAnsi="Times New Roman"/>
          <w:sz w:val="24"/>
          <w:szCs w:val="24"/>
          <w:lang w:val="en-GB"/>
        </w:rPr>
        <w:t>Solomon Islands, Sri Lanka, Tahiti, Taiwan</w:t>
      </w:r>
      <w:r w:rsidR="00C23315" w:rsidRPr="00D146BF">
        <w:rPr>
          <w:rFonts w:ascii="Times New Roman" w:hAnsi="Times New Roman"/>
          <w:sz w:val="24"/>
          <w:szCs w:val="24"/>
          <w:lang w:val="en-GB"/>
        </w:rPr>
        <w:t xml:space="preserve"> </w:t>
      </w:r>
      <w:r w:rsidR="00AC4318">
        <w:rPr>
          <w:rFonts w:ascii="Times New Roman" w:hAnsi="Times New Roman"/>
          <w:sz w:val="24"/>
          <w:szCs w:val="24"/>
          <w:lang w:val="en-GB"/>
        </w:rPr>
        <w:t xml:space="preserve">and </w:t>
      </w:r>
      <w:r w:rsidR="002443D2" w:rsidRPr="00D146BF">
        <w:rPr>
          <w:rFonts w:ascii="Times New Roman" w:hAnsi="Times New Roman"/>
          <w:sz w:val="24"/>
          <w:szCs w:val="24"/>
          <w:lang w:val="en-GB"/>
        </w:rPr>
        <w:t>Thailand.</w:t>
      </w:r>
    </w:p>
    <w:p w:rsidR="00625AD5" w:rsidRPr="00D146BF" w:rsidRDefault="00CC466D" w:rsidP="009E40E7">
      <w:pPr>
        <w:pStyle w:val="ListParagraph"/>
        <w:topLinePunct/>
        <w:spacing w:after="240"/>
        <w:ind w:left="0" w:right="181"/>
        <w:jc w:val="both"/>
        <w:rPr>
          <w:rFonts w:ascii="Times New Roman" w:hAnsi="Times New Roman"/>
          <w:sz w:val="24"/>
          <w:szCs w:val="24"/>
          <w:lang w:val="en-GB"/>
        </w:rPr>
      </w:pPr>
      <w:r w:rsidRPr="00D146BF">
        <w:rPr>
          <w:rFonts w:ascii="Times New Roman" w:hAnsi="Times New Roman"/>
          <w:b/>
          <w:bCs/>
          <w:sz w:val="24"/>
          <w:szCs w:val="24"/>
          <w:lang w:val="en-GB"/>
        </w:rPr>
        <w:t xml:space="preserve">The European Association of Jehovah’s Witnesses (EAJW) </w:t>
      </w:r>
      <w:r w:rsidRPr="00D146BF">
        <w:rPr>
          <w:rFonts w:ascii="Times New Roman" w:hAnsi="Times New Roman"/>
          <w:sz w:val="24"/>
          <w:szCs w:val="24"/>
          <w:lang w:val="en-GB"/>
        </w:rPr>
        <w:t>is a charity registered in the United Kingdom (N</w:t>
      </w:r>
      <w:r w:rsidR="000720C5" w:rsidRPr="00D146BF">
        <w:rPr>
          <w:rFonts w:ascii="Times New Roman" w:hAnsi="Times New Roman"/>
          <w:sz w:val="24"/>
          <w:szCs w:val="24"/>
          <w:lang w:val="en-GB"/>
        </w:rPr>
        <w:t>o.</w:t>
      </w:r>
      <w:r w:rsidRPr="00D146BF">
        <w:rPr>
          <w:rFonts w:ascii="Times New Roman" w:hAnsi="Times New Roman"/>
          <w:sz w:val="24"/>
          <w:szCs w:val="24"/>
          <w:lang w:val="en-GB"/>
        </w:rPr>
        <w:t xml:space="preserve"> </w:t>
      </w:r>
      <w:r w:rsidRPr="00D146BF">
        <w:rPr>
          <w:rFonts w:ascii="Times New Roman" w:hAnsi="Times New Roman"/>
          <w:sz w:val="24"/>
          <w:szCs w:val="24"/>
          <w:lang w:val="en-GB" w:eastAsia="ja-JP"/>
        </w:rPr>
        <w:t>1085157</w:t>
      </w:r>
      <w:r w:rsidRPr="00D146BF">
        <w:rPr>
          <w:rFonts w:ascii="Times New Roman" w:hAnsi="Times New Roman"/>
          <w:sz w:val="24"/>
          <w:szCs w:val="24"/>
          <w:lang w:val="en-GB"/>
        </w:rPr>
        <w:t xml:space="preserve">) with membership throughout the member </w:t>
      </w:r>
      <w:r w:rsidR="009E40E7" w:rsidRPr="00D146BF">
        <w:rPr>
          <w:rFonts w:ascii="Times New Roman" w:hAnsi="Times New Roman"/>
          <w:sz w:val="24"/>
          <w:szCs w:val="24"/>
          <w:lang w:val="en-GB"/>
        </w:rPr>
        <w:t>S</w:t>
      </w:r>
      <w:r w:rsidRPr="00D146BF">
        <w:rPr>
          <w:rFonts w:ascii="Times New Roman" w:hAnsi="Times New Roman"/>
          <w:sz w:val="24"/>
          <w:szCs w:val="24"/>
          <w:lang w:val="en-GB"/>
        </w:rPr>
        <w:t>tates of the Council of Europe.</w:t>
      </w:r>
    </w:p>
    <w:p w:rsidR="006B3E33" w:rsidRPr="00D146BF" w:rsidRDefault="00CC466D" w:rsidP="001168B4">
      <w:pPr>
        <w:pStyle w:val="ListParagraph"/>
        <w:topLinePunct/>
        <w:spacing w:after="240"/>
        <w:ind w:left="0" w:right="181"/>
        <w:jc w:val="both"/>
        <w:rPr>
          <w:b/>
          <w:lang w:val="en-GB"/>
        </w:rPr>
      </w:pPr>
      <w:r w:rsidRPr="00D146BF">
        <w:rPr>
          <w:rFonts w:ascii="Times New Roman" w:hAnsi="Times New Roman"/>
          <w:sz w:val="24"/>
          <w:szCs w:val="24"/>
          <w:lang w:val="en-GB"/>
        </w:rPr>
        <w:t xml:space="preserve">These </w:t>
      </w:r>
      <w:r w:rsidR="007B542C">
        <w:rPr>
          <w:rFonts w:ascii="Times New Roman" w:hAnsi="Times New Roman"/>
          <w:sz w:val="24"/>
          <w:szCs w:val="24"/>
          <w:lang w:val="en-GB"/>
        </w:rPr>
        <w:t>a</w:t>
      </w:r>
      <w:r w:rsidRPr="00D146BF">
        <w:rPr>
          <w:rFonts w:ascii="Times New Roman" w:hAnsi="Times New Roman"/>
          <w:sz w:val="24"/>
          <w:szCs w:val="24"/>
          <w:lang w:val="en-GB"/>
        </w:rPr>
        <w:t xml:space="preserve">ssociations work together to promote the </w:t>
      </w:r>
      <w:r w:rsidRPr="00D146BF">
        <w:rPr>
          <w:rFonts w:ascii="Times New Roman" w:hAnsi="Times New Roman"/>
          <w:sz w:val="24"/>
          <w:szCs w:val="24"/>
          <w:lang w:val="en-GB"/>
        </w:rPr>
        <w:t>protection of human rights and fundamental freedoms in various parts of the world, particularly when Jehovah’s Witnesses face violations of such rights. This submission is prepared and submitted jointly.</w:t>
      </w:r>
      <w:bookmarkEnd w:id="12"/>
    </w:p>
    <w:p w:rsidR="006B3E33" w:rsidRPr="00D146BF" w:rsidRDefault="00CC466D">
      <w:pPr>
        <w:rPr>
          <w:lang w:val="en-GB"/>
        </w:rPr>
      </w:pPr>
      <w:r w:rsidRPr="00D146BF">
        <w:rPr>
          <w:lang w:val="en-GB"/>
        </w:rPr>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324536" w:rsidTr="00DB72EA">
        <w:trPr>
          <w:trHeight w:val="2325"/>
        </w:trPr>
        <w:tc>
          <w:tcPr>
            <w:tcW w:w="9839" w:type="dxa"/>
            <w:shd w:val="clear" w:color="auto" w:fill="D3DFEE"/>
          </w:tcPr>
          <w:p w:rsidR="00AC671A" w:rsidRPr="00D146BF" w:rsidRDefault="00CC466D" w:rsidP="00AC671A">
            <w:pPr>
              <w:pStyle w:val="Heading1"/>
              <w:rPr>
                <w:rFonts w:ascii="Times New Roman" w:eastAsia="Malgun Gothic" w:hAnsi="Times New Roman"/>
                <w:bCs/>
                <w:color w:val="auto"/>
                <w:lang w:val="en-GB"/>
              </w:rPr>
            </w:pPr>
            <w:bookmarkStart w:id="15" w:name="_Toc92102722"/>
            <w:bookmarkStart w:id="16" w:name="_Toc109811790"/>
            <w:r w:rsidRPr="00D146BF">
              <w:rPr>
                <w:rFonts w:ascii="Times New Roman" w:eastAsia="Malgun Gothic" w:hAnsi="Times New Roman"/>
                <w:bCs/>
                <w:color w:val="auto"/>
                <w:lang w:val="en-GB"/>
              </w:rPr>
              <w:lastRenderedPageBreak/>
              <w:t>SUMMARY OF THE SUBMISSION</w:t>
            </w:r>
            <w:bookmarkEnd w:id="13"/>
            <w:bookmarkEnd w:id="14"/>
            <w:bookmarkEnd w:id="15"/>
            <w:bookmarkEnd w:id="16"/>
          </w:p>
          <w:p w:rsidR="00606691" w:rsidRPr="00E0457B" w:rsidRDefault="00CC466D" w:rsidP="00B757F4">
            <w:pPr>
              <w:topLinePunct/>
              <w:spacing w:after="240"/>
              <w:ind w:right="213"/>
              <w:jc w:val="both"/>
              <w:rPr>
                <w:rFonts w:ascii="Times New Roman" w:eastAsia="Malgun Gothic" w:hAnsi="Times New Roman"/>
                <w:bCs/>
                <w:kern w:val="2"/>
                <w:sz w:val="24"/>
                <w:szCs w:val="24"/>
                <w:lang w:val="en-GB"/>
              </w:rPr>
            </w:pPr>
            <w:r w:rsidRPr="00E0457B">
              <w:rPr>
                <w:rFonts w:ascii="Times New Roman" w:eastAsia="Malgun Gothic" w:hAnsi="Times New Roman"/>
                <w:bCs/>
                <w:kern w:val="2"/>
                <w:sz w:val="24"/>
                <w:szCs w:val="24"/>
                <w:lang w:val="en-GB"/>
              </w:rPr>
              <w:t xml:space="preserve">This submission to the Human Rights </w:t>
            </w:r>
            <w:r w:rsidR="009A4724" w:rsidRPr="00E0457B">
              <w:rPr>
                <w:rFonts w:ascii="Times New Roman" w:eastAsia="Malgun Gothic" w:hAnsi="Times New Roman"/>
                <w:bCs/>
                <w:kern w:val="2"/>
                <w:sz w:val="24"/>
                <w:szCs w:val="24"/>
                <w:lang w:val="en-GB"/>
              </w:rPr>
              <w:t>Committee (CCPR)</w:t>
            </w:r>
            <w:r w:rsidRPr="00E0457B">
              <w:rPr>
                <w:rFonts w:ascii="Times New Roman" w:eastAsia="Malgun Gothic" w:hAnsi="Times New Roman"/>
                <w:bCs/>
                <w:kern w:val="2"/>
                <w:sz w:val="24"/>
                <w:szCs w:val="24"/>
                <w:lang w:val="en-GB"/>
              </w:rPr>
              <w:t xml:space="preserve"> on </w:t>
            </w:r>
            <w:r w:rsidR="006B511D" w:rsidRPr="00E0457B">
              <w:rPr>
                <w:rFonts w:ascii="Times New Roman" w:eastAsia="Malgun Gothic" w:hAnsi="Times New Roman"/>
                <w:bCs/>
                <w:kern w:val="2"/>
                <w:sz w:val="24"/>
                <w:szCs w:val="24"/>
                <w:lang w:val="en-GB"/>
              </w:rPr>
              <w:t>Kyrgyzstan</w:t>
            </w:r>
            <w:r w:rsidRPr="00E0457B">
              <w:rPr>
                <w:rFonts w:ascii="Times New Roman" w:eastAsia="Malgun Gothic" w:hAnsi="Times New Roman"/>
                <w:bCs/>
                <w:kern w:val="2"/>
                <w:sz w:val="24"/>
                <w:szCs w:val="24"/>
                <w:lang w:val="en-GB"/>
              </w:rPr>
              <w:t xml:space="preserve"> highlights violations of the provisions of the International Covenant on Civil and Political Rights</w:t>
            </w:r>
            <w:r w:rsidR="00D2698E" w:rsidRPr="00E0457B">
              <w:rPr>
                <w:rFonts w:ascii="Times New Roman" w:eastAsia="Malgun Gothic" w:hAnsi="Times New Roman"/>
                <w:bCs/>
                <w:kern w:val="2"/>
                <w:sz w:val="24"/>
                <w:szCs w:val="24"/>
                <w:lang w:val="en-GB"/>
              </w:rPr>
              <w:t xml:space="preserve"> </w:t>
            </w:r>
            <w:r w:rsidRPr="00E0457B">
              <w:rPr>
                <w:rFonts w:ascii="Times New Roman" w:eastAsia="Malgun Gothic" w:hAnsi="Times New Roman"/>
                <w:bCs/>
                <w:kern w:val="2"/>
                <w:sz w:val="24"/>
                <w:szCs w:val="24"/>
                <w:lang w:val="en-GB"/>
              </w:rPr>
              <w:t>subsequent to the adoption</w:t>
            </w:r>
            <w:r w:rsidRPr="00E0457B">
              <w:rPr>
                <w:rFonts w:ascii="Times New Roman" w:eastAsia="Malgun Gothic" w:hAnsi="Times New Roman"/>
                <w:b/>
                <w:bCs/>
                <w:kern w:val="2"/>
                <w:sz w:val="24"/>
                <w:szCs w:val="24"/>
                <w:lang w:val="en-GB"/>
              </w:rPr>
              <w:t xml:space="preserve"> </w:t>
            </w:r>
            <w:r w:rsidRPr="00E0457B">
              <w:rPr>
                <w:rFonts w:ascii="Times New Roman" w:eastAsia="Malgun Gothic" w:hAnsi="Times New Roman"/>
                <w:bCs/>
                <w:kern w:val="2"/>
                <w:sz w:val="24"/>
                <w:szCs w:val="24"/>
                <w:lang w:val="en-GB"/>
              </w:rPr>
              <w:t xml:space="preserve">of the </w:t>
            </w:r>
            <w:r w:rsidR="005D0028" w:rsidRPr="00E0457B">
              <w:rPr>
                <w:rFonts w:ascii="Times New Roman" w:eastAsia="Malgun Gothic" w:hAnsi="Times New Roman"/>
                <w:bCs/>
                <w:kern w:val="2"/>
                <w:sz w:val="24"/>
                <w:szCs w:val="24"/>
                <w:lang w:val="en-GB"/>
              </w:rPr>
              <w:t>l</w:t>
            </w:r>
            <w:r w:rsidRPr="00E0457B">
              <w:rPr>
                <w:rFonts w:ascii="Times New Roman" w:eastAsia="Malgun Gothic" w:hAnsi="Times New Roman"/>
                <w:bCs/>
                <w:kern w:val="2"/>
                <w:sz w:val="24"/>
                <w:szCs w:val="24"/>
                <w:lang w:val="en-GB"/>
              </w:rPr>
              <w:t>ist of issues</w:t>
            </w:r>
            <w:r w:rsidRPr="00E0457B">
              <w:rPr>
                <w:rFonts w:ascii="Times New Roman" w:eastAsia="Malgun Gothic" w:hAnsi="Times New Roman"/>
                <w:bCs/>
                <w:i/>
                <w:kern w:val="2"/>
                <w:sz w:val="24"/>
                <w:szCs w:val="24"/>
                <w:lang w:val="en-GB"/>
              </w:rPr>
              <w:t xml:space="preserve"> </w:t>
            </w:r>
            <w:r w:rsidRPr="00E0457B">
              <w:rPr>
                <w:rFonts w:ascii="Times New Roman" w:eastAsia="Malgun Gothic" w:hAnsi="Times New Roman"/>
                <w:bCs/>
                <w:kern w:val="2"/>
                <w:sz w:val="24"/>
                <w:szCs w:val="24"/>
                <w:lang w:val="en-GB"/>
              </w:rPr>
              <w:t xml:space="preserve">to be taken up in connection with the consideration of the </w:t>
            </w:r>
            <w:r w:rsidR="006B511D" w:rsidRPr="00E0457B">
              <w:rPr>
                <w:rFonts w:ascii="Times New Roman" w:eastAsia="Malgun Gothic" w:hAnsi="Times New Roman"/>
                <w:bCs/>
                <w:kern w:val="2"/>
                <w:sz w:val="24"/>
                <w:szCs w:val="24"/>
                <w:lang w:val="en-GB"/>
              </w:rPr>
              <w:t>136</w:t>
            </w:r>
            <w:r w:rsidR="001168B4" w:rsidRPr="00E0457B">
              <w:rPr>
                <w:rFonts w:ascii="Times New Roman" w:eastAsia="Malgun Gothic" w:hAnsi="Times New Roman"/>
                <w:bCs/>
                <w:kern w:val="2"/>
                <w:sz w:val="24"/>
                <w:szCs w:val="24"/>
                <w:lang w:val="en-GB"/>
              </w:rPr>
              <w:t>th</w:t>
            </w:r>
            <w:r w:rsidRPr="00E0457B">
              <w:rPr>
                <w:rFonts w:ascii="Times New Roman" w:eastAsia="Malgun Gothic" w:hAnsi="Times New Roman"/>
                <w:bCs/>
                <w:kern w:val="2"/>
                <w:sz w:val="24"/>
                <w:szCs w:val="24"/>
                <w:lang w:val="en-GB"/>
              </w:rPr>
              <w:t xml:space="preserve"> report of </w:t>
            </w:r>
            <w:r w:rsidR="006B511D" w:rsidRPr="00E0457B">
              <w:rPr>
                <w:rFonts w:ascii="Times New Roman" w:eastAsia="Malgun Gothic" w:hAnsi="Times New Roman"/>
                <w:bCs/>
                <w:kern w:val="2"/>
                <w:sz w:val="24"/>
                <w:szCs w:val="24"/>
                <w:lang w:val="en-GB"/>
              </w:rPr>
              <w:t>Kyrgyzstan</w:t>
            </w:r>
            <w:r w:rsidR="000A0F29" w:rsidRPr="00E0457B">
              <w:rPr>
                <w:rFonts w:ascii="Times New Roman" w:eastAsia="Malgun Gothic" w:hAnsi="Times New Roman"/>
                <w:bCs/>
                <w:kern w:val="2"/>
                <w:sz w:val="24"/>
                <w:szCs w:val="24"/>
                <w:lang w:val="en-GB"/>
              </w:rPr>
              <w:t>.</w:t>
            </w:r>
          </w:p>
          <w:p w:rsidR="0095074B" w:rsidRPr="00D146BF" w:rsidRDefault="00CC466D" w:rsidP="00A11798">
            <w:pPr>
              <w:spacing w:after="240"/>
              <w:ind w:right="340"/>
              <w:jc w:val="both"/>
              <w:rPr>
                <w:rFonts w:ascii="Times New Roman" w:eastAsia="Malgun Gothic" w:hAnsi="Times New Roman"/>
                <w:bCs/>
                <w:kern w:val="2"/>
                <w:sz w:val="24"/>
                <w:szCs w:val="24"/>
                <w:lang w:val="en-GB"/>
              </w:rPr>
            </w:pPr>
            <w:r w:rsidRPr="00E0457B">
              <w:rPr>
                <w:rFonts w:ascii="Times New Roman" w:eastAsia="Malgun Gothic" w:hAnsi="Times New Roman"/>
                <w:bCs/>
                <w:kern w:val="2"/>
                <w:sz w:val="24"/>
                <w:szCs w:val="24"/>
                <w:lang w:val="en-GB"/>
              </w:rPr>
              <w:t xml:space="preserve">Jehovah’s Witnesses in </w:t>
            </w:r>
            <w:r w:rsidR="006B511D" w:rsidRPr="00E0457B">
              <w:rPr>
                <w:rFonts w:ascii="Times New Roman" w:eastAsia="Malgun Gothic" w:hAnsi="Times New Roman"/>
                <w:bCs/>
                <w:kern w:val="2"/>
                <w:sz w:val="24"/>
                <w:szCs w:val="24"/>
                <w:lang w:val="en-GB"/>
              </w:rPr>
              <w:t>Kyrgyzstan</w:t>
            </w:r>
            <w:r w:rsidRPr="00E0457B">
              <w:rPr>
                <w:rFonts w:ascii="Times New Roman" w:eastAsia="Malgun Gothic" w:hAnsi="Times New Roman"/>
                <w:bCs/>
                <w:kern w:val="2"/>
                <w:sz w:val="24"/>
                <w:szCs w:val="24"/>
                <w:lang w:val="en-GB"/>
              </w:rPr>
              <w:t xml:space="preserve"> and as a worldwide organi</w:t>
            </w:r>
            <w:r w:rsidR="00B56557" w:rsidRPr="00E0457B">
              <w:rPr>
                <w:rFonts w:ascii="Times New Roman" w:eastAsia="Malgun Gothic" w:hAnsi="Times New Roman"/>
                <w:bCs/>
                <w:kern w:val="2"/>
                <w:sz w:val="24"/>
                <w:szCs w:val="24"/>
                <w:lang w:val="en-GB"/>
              </w:rPr>
              <w:t>z</w:t>
            </w:r>
            <w:r w:rsidRPr="00E0457B">
              <w:rPr>
                <w:rFonts w:ascii="Times New Roman" w:eastAsia="Malgun Gothic" w:hAnsi="Times New Roman"/>
                <w:bCs/>
                <w:kern w:val="2"/>
                <w:sz w:val="24"/>
                <w:szCs w:val="24"/>
                <w:lang w:val="en-GB"/>
              </w:rPr>
              <w:t>ation respect</w:t>
            </w:r>
            <w:r w:rsidR="000A0F29" w:rsidRPr="00E0457B">
              <w:rPr>
                <w:rFonts w:ascii="Times New Roman" w:eastAsia="Malgun Gothic" w:hAnsi="Times New Roman"/>
                <w:bCs/>
                <w:kern w:val="2"/>
                <w:sz w:val="24"/>
                <w:szCs w:val="24"/>
                <w:lang w:val="en-GB"/>
              </w:rPr>
              <w:t xml:space="preserve">fully request the </w:t>
            </w:r>
            <w:r w:rsidR="005D0028" w:rsidRPr="00E0457B">
              <w:rPr>
                <w:rFonts w:ascii="Times New Roman" w:eastAsia="Malgun Gothic" w:hAnsi="Times New Roman"/>
                <w:bCs/>
                <w:kern w:val="2"/>
                <w:sz w:val="24"/>
                <w:szCs w:val="24"/>
                <w:lang w:val="en-GB"/>
              </w:rPr>
              <w:t>G</w:t>
            </w:r>
            <w:r w:rsidR="000A0F29" w:rsidRPr="00E0457B">
              <w:rPr>
                <w:rFonts w:ascii="Times New Roman" w:eastAsia="Malgun Gothic" w:hAnsi="Times New Roman"/>
                <w:bCs/>
                <w:kern w:val="2"/>
                <w:sz w:val="24"/>
                <w:szCs w:val="24"/>
                <w:lang w:val="en-GB"/>
              </w:rPr>
              <w:t xml:space="preserve">overnment of </w:t>
            </w:r>
            <w:r w:rsidR="006B511D" w:rsidRPr="00E0457B">
              <w:rPr>
                <w:rFonts w:ascii="Times New Roman" w:eastAsia="Malgun Gothic" w:hAnsi="Times New Roman"/>
                <w:bCs/>
                <w:kern w:val="2"/>
                <w:sz w:val="24"/>
                <w:szCs w:val="24"/>
                <w:lang w:val="en-GB"/>
              </w:rPr>
              <w:t>Kyrgyzstan</w:t>
            </w:r>
            <w:r w:rsidRPr="00E0457B">
              <w:rPr>
                <w:rFonts w:ascii="Times New Roman" w:eastAsia="Malgun Gothic" w:hAnsi="Times New Roman"/>
                <w:bCs/>
                <w:kern w:val="2"/>
                <w:sz w:val="24"/>
                <w:szCs w:val="24"/>
                <w:lang w:val="en-GB"/>
              </w:rPr>
              <w:t xml:space="preserve"> to</w:t>
            </w:r>
            <w:r w:rsidRPr="00D146BF">
              <w:rPr>
                <w:rFonts w:ascii="Times New Roman" w:eastAsia="Malgun Gothic" w:hAnsi="Times New Roman"/>
                <w:bCs/>
                <w:kern w:val="2"/>
                <w:sz w:val="24"/>
                <w:szCs w:val="24"/>
                <w:lang w:val="en-GB"/>
              </w:rPr>
              <w:t>:</w:t>
            </w:r>
          </w:p>
          <w:p w:rsidR="0095074B" w:rsidRPr="00D146BF" w:rsidRDefault="00CC466D"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bookmarkStart w:id="17" w:name="_Hlk112338954"/>
            <w:r w:rsidRPr="00D146BF">
              <w:rPr>
                <w:rFonts w:ascii="Times New Roman" w:eastAsia="Malgun Gothic" w:hAnsi="Times New Roman"/>
                <w:bCs/>
                <w:kern w:val="2"/>
                <w:sz w:val="24"/>
                <w:szCs w:val="24"/>
                <w:lang w:val="en-GB"/>
              </w:rPr>
              <w:t xml:space="preserve">Ensure that Jehovah’s Witnesses are able to </w:t>
            </w:r>
            <w:r w:rsidRPr="00D146BF">
              <w:rPr>
                <w:rFonts w:ascii="Times New Roman" w:eastAsia="Malgun Gothic" w:hAnsi="Times New Roman"/>
                <w:bCs/>
                <w:kern w:val="2"/>
                <w:sz w:val="24"/>
                <w:szCs w:val="24"/>
                <w:lang w:val="en-GB"/>
              </w:rPr>
              <w:t>register their local religious organi</w:t>
            </w:r>
            <w:r w:rsidR="007B542C">
              <w:rPr>
                <w:rFonts w:ascii="Times New Roman" w:eastAsia="Malgun Gothic" w:hAnsi="Times New Roman"/>
                <w:bCs/>
                <w:kern w:val="2"/>
                <w:sz w:val="24"/>
                <w:szCs w:val="24"/>
                <w:lang w:val="en-GB"/>
              </w:rPr>
              <w:t>z</w:t>
            </w:r>
            <w:r w:rsidRPr="00D146BF">
              <w:rPr>
                <w:rFonts w:ascii="Times New Roman" w:eastAsia="Malgun Gothic" w:hAnsi="Times New Roman"/>
                <w:bCs/>
                <w:kern w:val="2"/>
                <w:sz w:val="24"/>
                <w:szCs w:val="24"/>
                <w:lang w:val="en-GB"/>
              </w:rPr>
              <w:t xml:space="preserve">ations in the southern regions of Kyrgyzstan in harmony with CCPR </w:t>
            </w:r>
            <w:r w:rsidR="00F855EF">
              <w:rPr>
                <w:rFonts w:ascii="Times New Roman" w:eastAsia="Malgun Gothic" w:hAnsi="Times New Roman"/>
                <w:bCs/>
                <w:kern w:val="2"/>
                <w:sz w:val="24"/>
                <w:szCs w:val="24"/>
                <w:lang w:val="en-GB"/>
              </w:rPr>
              <w:t>Views</w:t>
            </w:r>
            <w:r w:rsidRPr="00D146BF">
              <w:rPr>
                <w:rFonts w:ascii="Times New Roman" w:eastAsia="Malgun Gothic" w:hAnsi="Times New Roman"/>
                <w:bCs/>
                <w:kern w:val="2"/>
                <w:sz w:val="24"/>
                <w:szCs w:val="24"/>
                <w:lang w:val="en-GB"/>
              </w:rPr>
              <w:t xml:space="preserve"> CCPR/C/125/D/2312/2013</w:t>
            </w:r>
            <w:r w:rsidR="00AC4318">
              <w:rPr>
                <w:rFonts w:ascii="Times New Roman" w:eastAsia="Malgun Gothic" w:hAnsi="Times New Roman"/>
                <w:bCs/>
                <w:kern w:val="2"/>
                <w:sz w:val="24"/>
                <w:szCs w:val="24"/>
                <w:lang w:val="en-GB"/>
              </w:rPr>
              <w:t xml:space="preserve"> and</w:t>
            </w:r>
            <w:r w:rsidRPr="00D146BF">
              <w:rPr>
                <w:rFonts w:ascii="Times New Roman" w:eastAsia="Malgun Gothic" w:hAnsi="Times New Roman"/>
                <w:bCs/>
                <w:kern w:val="2"/>
                <w:sz w:val="24"/>
                <w:szCs w:val="24"/>
                <w:lang w:val="en-GB"/>
              </w:rPr>
              <w:t xml:space="preserve"> CCPR/C/132/D/2659/2015</w:t>
            </w:r>
            <w:r w:rsidR="00A55808" w:rsidRPr="00D146BF">
              <w:rPr>
                <w:rFonts w:ascii="Times New Roman" w:eastAsia="Malgun Gothic" w:hAnsi="Times New Roman"/>
                <w:bCs/>
                <w:kern w:val="2"/>
                <w:sz w:val="24"/>
                <w:szCs w:val="24"/>
                <w:lang w:val="en-GB"/>
              </w:rPr>
              <w:t>;</w:t>
            </w:r>
          </w:p>
          <w:p w:rsidR="0007387B" w:rsidRPr="00D146BF" w:rsidRDefault="00CC466D"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D146BF">
              <w:rPr>
                <w:rFonts w:ascii="Times New Roman" w:eastAsia="Malgun Gothic" w:hAnsi="Times New Roman"/>
                <w:bCs/>
                <w:kern w:val="2"/>
                <w:sz w:val="24"/>
                <w:szCs w:val="24"/>
                <w:lang w:val="en-GB"/>
              </w:rPr>
              <w:t xml:space="preserve">Terminate criminal </w:t>
            </w:r>
            <w:r w:rsidR="00D251C3">
              <w:rPr>
                <w:rFonts w:ascii="Times New Roman" w:eastAsia="Malgun Gothic" w:hAnsi="Times New Roman"/>
                <w:bCs/>
                <w:kern w:val="2"/>
                <w:sz w:val="24"/>
                <w:szCs w:val="24"/>
                <w:lang w:val="en-GB"/>
              </w:rPr>
              <w:t>i</w:t>
            </w:r>
            <w:r w:rsidR="00D251C3">
              <w:rPr>
                <w:rFonts w:ascii="Times New Roman" w:eastAsia="Malgun Gothic" w:hAnsi="Times New Roman"/>
                <w:bCs/>
                <w:kern w:val="2"/>
                <w:szCs w:val="24"/>
                <w:lang w:val="en-GB"/>
              </w:rPr>
              <w:t xml:space="preserve">nvestigation </w:t>
            </w:r>
            <w:r w:rsidR="00D146BF">
              <w:rPr>
                <w:rFonts w:ascii="Times New Roman" w:eastAsia="Malgun Gothic" w:hAnsi="Times New Roman"/>
                <w:bCs/>
                <w:kern w:val="2"/>
                <w:sz w:val="24"/>
                <w:szCs w:val="24"/>
                <w:lang w:val="en-GB"/>
              </w:rPr>
              <w:t>of</w:t>
            </w:r>
            <w:r w:rsidR="00D146BF" w:rsidRPr="00D146BF">
              <w:rPr>
                <w:rFonts w:ascii="Times New Roman" w:eastAsia="Malgun Gothic" w:hAnsi="Times New Roman"/>
                <w:bCs/>
                <w:kern w:val="2"/>
                <w:sz w:val="24"/>
                <w:szCs w:val="24"/>
                <w:lang w:val="en-GB"/>
              </w:rPr>
              <w:t xml:space="preserve"> </w:t>
            </w:r>
            <w:r w:rsidRPr="00D146BF">
              <w:rPr>
                <w:rFonts w:ascii="Times New Roman" w:eastAsia="Malgun Gothic" w:hAnsi="Times New Roman"/>
                <w:bCs/>
                <w:kern w:val="2"/>
                <w:sz w:val="24"/>
                <w:szCs w:val="24"/>
                <w:lang w:val="en-GB"/>
              </w:rPr>
              <w:t>Jehovah’s Witnesses</w:t>
            </w:r>
            <w:r w:rsidR="00252AB0">
              <w:rPr>
                <w:rFonts w:ascii="Times New Roman" w:eastAsia="Malgun Gothic" w:hAnsi="Times New Roman"/>
                <w:bCs/>
                <w:kern w:val="2"/>
                <w:sz w:val="24"/>
                <w:szCs w:val="24"/>
                <w:lang w:val="en-GB"/>
              </w:rPr>
              <w:t>,</w:t>
            </w:r>
            <w:r w:rsidRPr="00D146BF">
              <w:rPr>
                <w:rFonts w:ascii="Times New Roman" w:eastAsia="Malgun Gothic" w:hAnsi="Times New Roman"/>
                <w:bCs/>
                <w:kern w:val="2"/>
                <w:sz w:val="24"/>
                <w:szCs w:val="24"/>
                <w:lang w:val="en-GB"/>
              </w:rPr>
              <w:t xml:space="preserve"> discriminatory censorship of their publications</w:t>
            </w:r>
            <w:r w:rsidR="00252AB0" w:rsidRPr="00D146BF">
              <w:rPr>
                <w:rFonts w:ascii="Times New Roman" w:eastAsia="Malgun Gothic" w:hAnsi="Times New Roman"/>
                <w:bCs/>
                <w:kern w:val="2"/>
                <w:sz w:val="24"/>
                <w:szCs w:val="24"/>
                <w:lang w:val="en-GB"/>
              </w:rPr>
              <w:t xml:space="preserve"> and</w:t>
            </w:r>
            <w:r w:rsidR="00252AB0">
              <w:rPr>
                <w:rFonts w:ascii="Times New Roman" w:eastAsia="Malgun Gothic" w:hAnsi="Times New Roman"/>
                <w:bCs/>
                <w:kern w:val="2"/>
                <w:sz w:val="24"/>
                <w:szCs w:val="24"/>
                <w:lang w:val="en-GB"/>
              </w:rPr>
              <w:t xml:space="preserve"> interference with their peaceful manifestation of religious beliefs</w:t>
            </w:r>
            <w:r w:rsidRPr="00D146BF">
              <w:rPr>
                <w:rFonts w:ascii="Times New Roman" w:eastAsia="Malgun Gothic" w:hAnsi="Times New Roman"/>
                <w:bCs/>
                <w:kern w:val="2"/>
                <w:sz w:val="24"/>
                <w:szCs w:val="24"/>
                <w:lang w:val="en-GB"/>
              </w:rPr>
              <w:t>;</w:t>
            </w:r>
          </w:p>
          <w:p w:rsidR="00DB72EA" w:rsidRPr="00D146BF" w:rsidRDefault="00CC466D" w:rsidP="00292217">
            <w:pPr>
              <w:pStyle w:val="ListParagraph"/>
              <w:numPr>
                <w:ilvl w:val="0"/>
                <w:numId w:val="4"/>
              </w:numPr>
              <w:topLinePunct/>
              <w:spacing w:after="240"/>
              <w:ind w:left="714" w:right="227" w:hanging="357"/>
              <w:jc w:val="both"/>
              <w:rPr>
                <w:rFonts w:ascii="Times New Roman" w:eastAsia="Malgun Gothic" w:hAnsi="Times New Roman"/>
                <w:b/>
                <w:bCs/>
                <w:kern w:val="2"/>
                <w:sz w:val="24"/>
                <w:szCs w:val="24"/>
                <w:lang w:val="en-GB"/>
              </w:rPr>
            </w:pPr>
            <w:r w:rsidRPr="00D146BF">
              <w:rPr>
                <w:rFonts w:ascii="Times New Roman" w:eastAsia="Malgun Gothic" w:hAnsi="Times New Roman"/>
                <w:bCs/>
                <w:kern w:val="2"/>
                <w:sz w:val="24"/>
                <w:szCs w:val="24"/>
                <w:lang w:val="en-GB"/>
              </w:rPr>
              <w:t xml:space="preserve">Abide by </w:t>
            </w:r>
            <w:r w:rsidR="00840423" w:rsidRPr="00D146BF">
              <w:rPr>
                <w:rFonts w:ascii="Times New Roman" w:eastAsia="Malgun Gothic" w:hAnsi="Times New Roman"/>
                <w:bCs/>
                <w:kern w:val="2"/>
                <w:sz w:val="24"/>
                <w:szCs w:val="24"/>
                <w:lang w:val="en-GB"/>
              </w:rPr>
              <w:t>it</w:t>
            </w:r>
            <w:r w:rsidR="000A0F29" w:rsidRPr="00D146BF">
              <w:rPr>
                <w:rFonts w:ascii="Times New Roman" w:eastAsia="Malgun Gothic" w:hAnsi="Times New Roman"/>
                <w:bCs/>
                <w:kern w:val="2"/>
                <w:sz w:val="24"/>
                <w:szCs w:val="24"/>
                <w:lang w:val="en-GB"/>
              </w:rPr>
              <w:t>s</w:t>
            </w:r>
            <w:r w:rsidRPr="00D146BF">
              <w:rPr>
                <w:rFonts w:ascii="Times New Roman" w:eastAsia="Malgun Gothic" w:hAnsi="Times New Roman"/>
                <w:bCs/>
                <w:kern w:val="2"/>
                <w:sz w:val="24"/>
                <w:szCs w:val="24"/>
                <w:lang w:val="en-GB"/>
              </w:rPr>
              <w:t xml:space="preserve"> commitment to uphold the fundam</w:t>
            </w:r>
            <w:r w:rsidR="000A0F29" w:rsidRPr="00D146BF">
              <w:rPr>
                <w:rFonts w:ascii="Times New Roman" w:eastAsia="Malgun Gothic" w:hAnsi="Times New Roman"/>
                <w:bCs/>
                <w:kern w:val="2"/>
                <w:sz w:val="24"/>
                <w:szCs w:val="24"/>
                <w:lang w:val="en-GB"/>
              </w:rPr>
              <w:t>ental freedoms guaranteed by</w:t>
            </w:r>
            <w:r w:rsidRPr="00D146BF">
              <w:rPr>
                <w:rFonts w:ascii="Times New Roman" w:eastAsia="Malgun Gothic" w:hAnsi="Times New Roman"/>
                <w:bCs/>
                <w:kern w:val="2"/>
                <w:sz w:val="24"/>
                <w:szCs w:val="24"/>
                <w:lang w:val="en-GB"/>
              </w:rPr>
              <w:t xml:space="preserve"> </w:t>
            </w:r>
            <w:r w:rsidR="000A0F29" w:rsidRPr="00D146BF">
              <w:rPr>
                <w:rFonts w:ascii="Times New Roman" w:eastAsia="Malgun Gothic" w:hAnsi="Times New Roman"/>
                <w:bCs/>
                <w:kern w:val="2"/>
                <w:sz w:val="24"/>
                <w:szCs w:val="24"/>
                <w:lang w:val="en-GB"/>
              </w:rPr>
              <w:t xml:space="preserve">the </w:t>
            </w:r>
            <w:r w:rsidR="005D0028" w:rsidRPr="00D146BF">
              <w:rPr>
                <w:rFonts w:ascii="Times New Roman" w:eastAsia="Malgun Gothic" w:hAnsi="Times New Roman"/>
                <w:bCs/>
                <w:kern w:val="2"/>
                <w:sz w:val="24"/>
                <w:szCs w:val="24"/>
                <w:lang w:val="en-GB"/>
              </w:rPr>
              <w:t>Covenant</w:t>
            </w:r>
            <w:r w:rsidRPr="00D146BF">
              <w:rPr>
                <w:rFonts w:ascii="Times New Roman" w:eastAsia="Malgun Gothic" w:hAnsi="Times New Roman"/>
                <w:bCs/>
                <w:kern w:val="2"/>
                <w:sz w:val="24"/>
                <w:szCs w:val="24"/>
                <w:lang w:val="en-GB"/>
              </w:rPr>
              <w:t xml:space="preserve"> for all citizens</w:t>
            </w:r>
            <w:r w:rsidR="000A0F29" w:rsidRPr="00D146BF">
              <w:rPr>
                <w:rFonts w:ascii="Times New Roman" w:eastAsia="Malgun Gothic" w:hAnsi="Times New Roman"/>
                <w:bCs/>
                <w:kern w:val="2"/>
                <w:sz w:val="24"/>
                <w:szCs w:val="24"/>
                <w:lang w:val="en-GB"/>
              </w:rPr>
              <w:t>, including Jehovah’s Witnesses</w:t>
            </w:r>
            <w:r w:rsidR="005D0028" w:rsidRPr="00D146BF">
              <w:rPr>
                <w:rFonts w:ascii="Times New Roman" w:eastAsia="Malgun Gothic" w:hAnsi="Times New Roman"/>
                <w:bCs/>
                <w:kern w:val="2"/>
                <w:sz w:val="24"/>
                <w:szCs w:val="24"/>
                <w:lang w:val="en-GB"/>
              </w:rPr>
              <w:t>.</w:t>
            </w:r>
            <w:bookmarkEnd w:id="17"/>
          </w:p>
        </w:tc>
      </w:tr>
    </w:tbl>
    <w:p w:rsidR="00DB72EA" w:rsidRPr="00D146BF" w:rsidRDefault="00CC466D" w:rsidP="00A11798">
      <w:pPr>
        <w:pStyle w:val="Heading1"/>
        <w:numPr>
          <w:ilvl w:val="0"/>
          <w:numId w:val="6"/>
        </w:numPr>
        <w:spacing w:before="480"/>
        <w:ind w:left="1077"/>
        <w:jc w:val="left"/>
        <w:rPr>
          <w:rFonts w:ascii="Times New Roman" w:hAnsi="Times New Roman" w:cs="Times New Roman"/>
          <w:color w:val="auto"/>
          <w:szCs w:val="24"/>
          <w:lang w:val="en-GB"/>
        </w:rPr>
      </w:pPr>
      <w:bookmarkStart w:id="18" w:name="_Toc92102723"/>
      <w:bookmarkStart w:id="19" w:name="_Toc109811791"/>
      <w:r w:rsidRPr="00D146BF">
        <w:rPr>
          <w:rFonts w:ascii="Times New Roman" w:hAnsi="Times New Roman" w:cs="Times New Roman"/>
          <w:color w:val="auto"/>
          <w:szCs w:val="24"/>
          <w:lang w:val="en-GB"/>
        </w:rPr>
        <w:t>INTRODUCTION</w:t>
      </w:r>
      <w:bookmarkEnd w:id="18"/>
      <w:bookmarkEnd w:id="19"/>
    </w:p>
    <w:p w:rsidR="003676E0" w:rsidRPr="00D146BF" w:rsidRDefault="00CC466D" w:rsidP="002A1D85">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Jehovah’s Witnesses have been in </w:t>
      </w:r>
      <w:r w:rsidRPr="00D146BF">
        <w:rPr>
          <w:rFonts w:ascii="Times New Roman" w:hAnsi="Times New Roman"/>
          <w:bCs/>
          <w:sz w:val="24"/>
          <w:szCs w:val="24"/>
          <w:lang w:val="en-GB"/>
        </w:rPr>
        <w:t>Kyrgyzstan</w:t>
      </w:r>
      <w:r w:rsidRPr="00D146BF">
        <w:rPr>
          <w:rFonts w:ascii="Times New Roman" w:hAnsi="Times New Roman"/>
          <w:sz w:val="24"/>
          <w:szCs w:val="24"/>
          <w:lang w:val="en-GB"/>
        </w:rPr>
        <w:t xml:space="preserve"> for more than 60 years. They obtained national registration in August 1998. There are some 5,400 </w:t>
      </w:r>
      <w:r w:rsidR="006F650F">
        <w:rPr>
          <w:rFonts w:ascii="Times New Roman" w:hAnsi="Times New Roman"/>
          <w:sz w:val="24"/>
          <w:szCs w:val="24"/>
          <w:lang w:val="en-GB"/>
        </w:rPr>
        <w:t xml:space="preserve">of </w:t>
      </w:r>
      <w:r w:rsidRPr="00D146BF">
        <w:rPr>
          <w:rFonts w:ascii="Times New Roman" w:hAnsi="Times New Roman"/>
          <w:sz w:val="24"/>
          <w:szCs w:val="24"/>
          <w:lang w:val="en-GB"/>
        </w:rPr>
        <w:t xml:space="preserve">Jehovah’s Witnesses </w:t>
      </w:r>
      <w:r w:rsidR="00D146BF">
        <w:rPr>
          <w:rFonts w:ascii="Times New Roman" w:hAnsi="Times New Roman"/>
          <w:sz w:val="24"/>
          <w:szCs w:val="24"/>
          <w:lang w:val="en-GB"/>
        </w:rPr>
        <w:t>in</w:t>
      </w:r>
      <w:r w:rsidR="00D146BF"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83 </w:t>
      </w:r>
      <w:r w:rsidR="00D146BF">
        <w:rPr>
          <w:rFonts w:ascii="Times New Roman" w:hAnsi="Times New Roman"/>
          <w:sz w:val="24"/>
          <w:szCs w:val="24"/>
          <w:lang w:val="en-GB"/>
        </w:rPr>
        <w:t xml:space="preserve">local </w:t>
      </w:r>
      <w:r w:rsidRPr="00D146BF">
        <w:rPr>
          <w:rFonts w:ascii="Times New Roman" w:hAnsi="Times New Roman"/>
          <w:sz w:val="24"/>
          <w:szCs w:val="24"/>
          <w:lang w:val="en-GB"/>
        </w:rPr>
        <w:t xml:space="preserve">congregations, and they are generally free to meet for worship </w:t>
      </w:r>
      <w:r w:rsidRPr="00D146BF">
        <w:rPr>
          <w:rFonts w:ascii="Times New Roman" w:hAnsi="Times New Roman"/>
          <w:sz w:val="24"/>
          <w:szCs w:val="24"/>
          <w:lang w:val="en-GB"/>
        </w:rPr>
        <w:t>and to share their faith with others.</w:t>
      </w:r>
    </w:p>
    <w:p w:rsidR="003930CA" w:rsidRPr="00D146BF" w:rsidRDefault="00CC466D" w:rsidP="002A1D85">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Jehovah’s</w:t>
      </w:r>
      <w:r w:rsidRPr="00D146BF">
        <w:rPr>
          <w:rFonts w:ascii="Times New Roman" w:hAnsi="Times New Roman"/>
          <w:sz w:val="24"/>
          <w:szCs w:val="24"/>
          <w:lang w:val="en-GB"/>
        </w:rPr>
        <w:t xml:space="preserve"> </w:t>
      </w:r>
      <w:r w:rsidR="003676E0" w:rsidRPr="00D146BF">
        <w:rPr>
          <w:rFonts w:ascii="Times New Roman" w:hAnsi="Times New Roman"/>
          <w:sz w:val="24"/>
          <w:szCs w:val="24"/>
          <w:lang w:val="en-GB"/>
        </w:rPr>
        <w:t>Witnesses continue to encounter problems with registering local religious organi</w:t>
      </w:r>
      <w:r w:rsidR="006F650F">
        <w:rPr>
          <w:rFonts w:ascii="Times New Roman" w:hAnsi="Times New Roman"/>
          <w:sz w:val="24"/>
          <w:szCs w:val="24"/>
          <w:lang w:val="en-GB"/>
        </w:rPr>
        <w:t>z</w:t>
      </w:r>
      <w:r w:rsidR="003676E0" w:rsidRPr="00D146BF">
        <w:rPr>
          <w:rFonts w:ascii="Times New Roman" w:hAnsi="Times New Roman"/>
          <w:sz w:val="24"/>
          <w:szCs w:val="24"/>
          <w:lang w:val="en-GB"/>
        </w:rPr>
        <w:t xml:space="preserve">ations (LROs) in the southern regions of Kyrgyzstan. Without registration of these LROs, the local authorities </w:t>
      </w:r>
      <w:r w:rsidR="00995180">
        <w:rPr>
          <w:rFonts w:ascii="Times New Roman" w:hAnsi="Times New Roman"/>
          <w:sz w:val="24"/>
          <w:szCs w:val="24"/>
          <w:lang w:val="en-GB"/>
        </w:rPr>
        <w:t>treat</w:t>
      </w:r>
      <w:r w:rsidR="00995180" w:rsidRPr="00D146BF">
        <w:rPr>
          <w:rFonts w:ascii="Times New Roman" w:hAnsi="Times New Roman"/>
          <w:sz w:val="24"/>
          <w:szCs w:val="24"/>
          <w:lang w:val="en-GB"/>
        </w:rPr>
        <w:t xml:space="preserve"> </w:t>
      </w:r>
      <w:r w:rsidR="003676E0" w:rsidRPr="00D146BF">
        <w:rPr>
          <w:rFonts w:ascii="Times New Roman" w:hAnsi="Times New Roman"/>
          <w:sz w:val="24"/>
          <w:szCs w:val="24"/>
          <w:lang w:val="en-GB"/>
        </w:rPr>
        <w:t>the</w:t>
      </w:r>
      <w:r>
        <w:rPr>
          <w:rFonts w:ascii="Times New Roman" w:hAnsi="Times New Roman"/>
          <w:sz w:val="24"/>
          <w:szCs w:val="24"/>
          <w:lang w:val="en-GB"/>
        </w:rPr>
        <w:t>ir</w:t>
      </w:r>
      <w:r w:rsidR="003676E0" w:rsidRPr="00D146BF">
        <w:rPr>
          <w:rFonts w:ascii="Times New Roman" w:hAnsi="Times New Roman"/>
          <w:sz w:val="24"/>
          <w:szCs w:val="24"/>
          <w:lang w:val="en-GB"/>
        </w:rPr>
        <w:t xml:space="preserve"> religious activity as illegal, thus leaving them vulnerable to police harassment</w:t>
      </w:r>
      <w:r w:rsidRPr="00D146BF">
        <w:rPr>
          <w:rFonts w:ascii="Times New Roman" w:hAnsi="Times New Roman"/>
          <w:sz w:val="24"/>
          <w:szCs w:val="24"/>
          <w:lang w:val="en-GB"/>
        </w:rPr>
        <w:t>.</w:t>
      </w:r>
    </w:p>
    <w:p w:rsidR="003676E0" w:rsidRPr="00D146BF" w:rsidRDefault="00CC466D" w:rsidP="002A1D85">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On 27 May 2019, the CCPR responded to </w:t>
      </w:r>
      <w:r w:rsidR="00D146BF">
        <w:rPr>
          <w:rFonts w:ascii="Times New Roman" w:hAnsi="Times New Roman"/>
          <w:sz w:val="24"/>
          <w:szCs w:val="24"/>
          <w:lang w:val="en-GB"/>
        </w:rPr>
        <w:t>a</w:t>
      </w:r>
      <w:r w:rsidR="00D146BF" w:rsidRPr="00D146BF">
        <w:rPr>
          <w:rFonts w:ascii="Times New Roman" w:hAnsi="Times New Roman"/>
          <w:sz w:val="24"/>
          <w:szCs w:val="24"/>
          <w:lang w:val="en-GB"/>
        </w:rPr>
        <w:t xml:space="preserve"> </w:t>
      </w:r>
      <w:r w:rsidRPr="00D146BF">
        <w:rPr>
          <w:rFonts w:ascii="Times New Roman" w:hAnsi="Times New Roman"/>
          <w:sz w:val="24"/>
          <w:szCs w:val="24"/>
          <w:lang w:val="en-GB"/>
        </w:rPr>
        <w:t>complaint against the authorities in the Batken region of the country by directing Kyrgyzstan to register Jehovah’s Witnesses’ LRO (CCPR/C</w:t>
      </w:r>
      <w:r w:rsidRPr="00D146BF">
        <w:rPr>
          <w:rFonts w:ascii="Times New Roman" w:hAnsi="Times New Roman"/>
          <w:sz w:val="24"/>
          <w:szCs w:val="24"/>
          <w:lang w:val="en-GB"/>
        </w:rPr>
        <w:t>/125/D/2312/2013). Kyrgyzstan has yet to implement this</w:t>
      </w:r>
      <w:r w:rsidR="00995180">
        <w:rPr>
          <w:rFonts w:ascii="Times New Roman" w:hAnsi="Times New Roman"/>
          <w:sz w:val="24"/>
          <w:szCs w:val="24"/>
          <w:lang w:val="en-GB"/>
        </w:rPr>
        <w:t xml:space="preserve"> </w:t>
      </w:r>
      <w:r w:rsidR="00D146BF">
        <w:rPr>
          <w:rFonts w:ascii="Times New Roman" w:hAnsi="Times New Roman"/>
          <w:sz w:val="24"/>
          <w:szCs w:val="24"/>
          <w:lang w:val="en-GB"/>
        </w:rPr>
        <w:t>direction</w:t>
      </w:r>
      <w:r w:rsidRPr="00D146BF">
        <w:rPr>
          <w:rFonts w:ascii="Times New Roman" w:hAnsi="Times New Roman"/>
          <w:sz w:val="24"/>
          <w:szCs w:val="24"/>
          <w:lang w:val="en-GB"/>
        </w:rPr>
        <w:t>.</w:t>
      </w:r>
    </w:p>
    <w:p w:rsidR="003676E0" w:rsidRPr="00D146BF" w:rsidRDefault="00CC466D" w:rsidP="009E292D">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O</w:t>
      </w:r>
      <w:r w:rsidR="009E292D" w:rsidRPr="00D146BF">
        <w:rPr>
          <w:rFonts w:ascii="Times New Roman" w:hAnsi="Times New Roman"/>
          <w:sz w:val="24"/>
          <w:szCs w:val="24"/>
          <w:lang w:val="en-GB"/>
        </w:rPr>
        <w:t>n</w:t>
      </w:r>
      <w:r w:rsidRPr="00D146BF">
        <w:rPr>
          <w:rFonts w:ascii="Times New Roman" w:hAnsi="Times New Roman"/>
          <w:sz w:val="24"/>
          <w:szCs w:val="24"/>
          <w:lang w:val="en-GB"/>
        </w:rPr>
        <w:t xml:space="preserve"> 7 December 2021,</w:t>
      </w:r>
      <w:r w:rsidR="009E292D" w:rsidRPr="00D146BF">
        <w:rPr>
          <w:rFonts w:ascii="Times New Roman" w:hAnsi="Times New Roman"/>
          <w:sz w:val="24"/>
          <w:szCs w:val="24"/>
          <w:lang w:val="en-GB"/>
        </w:rPr>
        <w:t xml:space="preserve"> the </w:t>
      </w:r>
      <w:r w:rsidRPr="00D146BF">
        <w:rPr>
          <w:rFonts w:ascii="Times New Roman" w:hAnsi="Times New Roman"/>
          <w:sz w:val="24"/>
          <w:szCs w:val="24"/>
          <w:lang w:val="en-GB"/>
        </w:rPr>
        <w:t xml:space="preserve">CCPR responded to </w:t>
      </w:r>
      <w:r w:rsidR="00D146BF">
        <w:rPr>
          <w:rFonts w:ascii="Times New Roman" w:hAnsi="Times New Roman"/>
          <w:sz w:val="24"/>
          <w:szCs w:val="24"/>
          <w:lang w:val="en-GB"/>
        </w:rPr>
        <w:t>a</w:t>
      </w:r>
      <w:r w:rsidR="00D146BF" w:rsidRPr="00D146BF">
        <w:rPr>
          <w:rFonts w:ascii="Times New Roman" w:hAnsi="Times New Roman"/>
          <w:sz w:val="24"/>
          <w:szCs w:val="24"/>
          <w:lang w:val="en-GB"/>
        </w:rPr>
        <w:t xml:space="preserve"> </w:t>
      </w:r>
      <w:r w:rsidRPr="00D146BF">
        <w:rPr>
          <w:rFonts w:ascii="Times New Roman" w:hAnsi="Times New Roman"/>
          <w:sz w:val="24"/>
          <w:szCs w:val="24"/>
          <w:lang w:val="en-GB"/>
        </w:rPr>
        <w:t>complaint against the authorities in the regions of Jalal-Abad, Naryn and Osh, by</w:t>
      </w:r>
      <w:r w:rsidR="00995180">
        <w:rPr>
          <w:rFonts w:ascii="Times New Roman" w:hAnsi="Times New Roman"/>
          <w:sz w:val="24"/>
          <w:szCs w:val="24"/>
          <w:lang w:val="en-GB"/>
        </w:rPr>
        <w:t xml:space="preserve"> again</w:t>
      </w:r>
      <w:r w:rsidRPr="00D146BF">
        <w:rPr>
          <w:rFonts w:ascii="Times New Roman" w:hAnsi="Times New Roman"/>
          <w:sz w:val="24"/>
          <w:szCs w:val="24"/>
          <w:lang w:val="en-GB"/>
        </w:rPr>
        <w:t xml:space="preserve"> directing Kyrgyzstan to register Jehovah’s Witnesses’ LRO</w:t>
      </w:r>
      <w:r w:rsidR="00D146BF">
        <w:rPr>
          <w:rFonts w:ascii="Times New Roman" w:hAnsi="Times New Roman"/>
          <w:sz w:val="24"/>
          <w:szCs w:val="24"/>
          <w:lang w:val="en-GB"/>
        </w:rPr>
        <w:t>s</w:t>
      </w:r>
      <w:r w:rsidRPr="00D146BF">
        <w:rPr>
          <w:rFonts w:ascii="Times New Roman" w:hAnsi="Times New Roman"/>
          <w:sz w:val="24"/>
          <w:szCs w:val="24"/>
          <w:lang w:val="en-GB"/>
        </w:rPr>
        <w:t xml:space="preserve"> (CCPR/C/132/D/2659/2015). Kyrgyzstan has yet to implement this </w:t>
      </w:r>
      <w:r w:rsidR="00D146BF">
        <w:rPr>
          <w:rFonts w:ascii="Times New Roman" w:hAnsi="Times New Roman"/>
          <w:sz w:val="24"/>
          <w:szCs w:val="24"/>
          <w:lang w:val="en-GB"/>
        </w:rPr>
        <w:t>direction</w:t>
      </w:r>
      <w:r w:rsidRPr="00D146BF">
        <w:rPr>
          <w:rFonts w:ascii="Times New Roman" w:hAnsi="Times New Roman"/>
          <w:sz w:val="24"/>
          <w:szCs w:val="24"/>
          <w:lang w:val="en-GB"/>
        </w:rPr>
        <w:t>.</w:t>
      </w:r>
    </w:p>
    <w:p w:rsidR="006772E0" w:rsidRPr="00D146BF" w:rsidRDefault="00CC466D" w:rsidP="00E0457B">
      <w:pPr>
        <w:pStyle w:val="Heading1"/>
        <w:keepNext/>
        <w:numPr>
          <w:ilvl w:val="0"/>
          <w:numId w:val="6"/>
        </w:numPr>
        <w:jc w:val="both"/>
        <w:rPr>
          <w:rFonts w:ascii="Times New Roman" w:hAnsi="Times New Roman" w:cs="Times New Roman"/>
          <w:color w:val="auto"/>
          <w:szCs w:val="24"/>
          <w:lang w:val="en-GB"/>
        </w:rPr>
      </w:pPr>
      <w:bookmarkStart w:id="20" w:name="_Toc92095352"/>
      <w:bookmarkStart w:id="21" w:name="_Toc92100360"/>
      <w:bookmarkStart w:id="22" w:name="_Toc109811792"/>
      <w:bookmarkStart w:id="23" w:name="_Hlk92098087"/>
      <w:r w:rsidRPr="00D146BF">
        <w:rPr>
          <w:rFonts w:ascii="Times New Roman" w:hAnsi="Times New Roman" w:cs="Times New Roman"/>
          <w:color w:val="auto"/>
          <w:szCs w:val="24"/>
          <w:lang w:val="en-GB"/>
        </w:rPr>
        <w:lastRenderedPageBreak/>
        <w:t>VIOLATIONS OF PROVISIONS OF THE COVENANT</w:t>
      </w:r>
      <w:bookmarkEnd w:id="20"/>
      <w:bookmarkEnd w:id="21"/>
      <w:r w:rsidR="00CB0C93" w:rsidRPr="00D146BF">
        <w:rPr>
          <w:rFonts w:ascii="Times New Roman" w:hAnsi="Times New Roman" w:cs="Times New Roman"/>
          <w:color w:val="auto"/>
          <w:szCs w:val="24"/>
          <w:lang w:val="en-GB"/>
        </w:rPr>
        <w:t xml:space="preserve"> AND LIST OF ISSUES</w:t>
      </w:r>
      <w:bookmarkEnd w:id="22"/>
    </w:p>
    <w:p w:rsidR="005F263A" w:rsidRPr="00D146BF" w:rsidRDefault="00CC466D" w:rsidP="00E0457B">
      <w:pPr>
        <w:pStyle w:val="ListParagraph"/>
        <w:keepNext/>
        <w:numPr>
          <w:ilvl w:val="0"/>
          <w:numId w:val="16"/>
        </w:numPr>
        <w:jc w:val="both"/>
        <w:rPr>
          <w:rFonts w:ascii="Times New Roman" w:hAnsi="Times New Roman"/>
          <w:b/>
          <w:lang w:val="en-GB"/>
        </w:rPr>
      </w:pPr>
      <w:r w:rsidRPr="00D146BF">
        <w:rPr>
          <w:rFonts w:ascii="Times New Roman" w:hAnsi="Times New Roman"/>
          <w:b/>
          <w:lang w:val="en-GB"/>
        </w:rPr>
        <w:t>Right of Peaceful Assembly and Association (</w:t>
      </w:r>
      <w:r w:rsidR="006F650F">
        <w:rPr>
          <w:rFonts w:ascii="Times New Roman" w:hAnsi="Times New Roman"/>
          <w:b/>
          <w:lang w:val="en-GB"/>
        </w:rPr>
        <w:t>a</w:t>
      </w:r>
      <w:r w:rsidRPr="00D146BF">
        <w:rPr>
          <w:rFonts w:ascii="Times New Roman" w:hAnsi="Times New Roman"/>
          <w:b/>
          <w:lang w:val="en-GB"/>
        </w:rPr>
        <w:t>rticles 21, 22, 26 and 27)</w:t>
      </w:r>
    </w:p>
    <w:p w:rsidR="005F263A" w:rsidRPr="00D146BF" w:rsidRDefault="005F263A" w:rsidP="00E0457B">
      <w:pPr>
        <w:pStyle w:val="ListParagraph"/>
        <w:keepNext/>
        <w:ind w:left="1439"/>
        <w:jc w:val="both"/>
        <w:rPr>
          <w:rFonts w:ascii="Times New Roman" w:hAnsi="Times New Roman"/>
          <w:lang w:val="en-GB"/>
        </w:rPr>
      </w:pPr>
    </w:p>
    <w:p w:rsidR="005F263A" w:rsidRPr="00D146BF" w:rsidRDefault="00CC466D" w:rsidP="00E0457B">
      <w:pPr>
        <w:pStyle w:val="ListParagraph"/>
        <w:keepNext/>
        <w:numPr>
          <w:ilvl w:val="1"/>
          <w:numId w:val="16"/>
        </w:numPr>
        <w:jc w:val="both"/>
        <w:rPr>
          <w:rFonts w:ascii="Times New Roman" w:hAnsi="Times New Roman"/>
          <w:b/>
          <w:lang w:val="en-GB"/>
        </w:rPr>
      </w:pPr>
      <w:bookmarkStart w:id="24" w:name="_Toc13638606"/>
      <w:bookmarkStart w:id="25" w:name="_Hlk109757569"/>
      <w:r w:rsidRPr="00D146BF">
        <w:rPr>
          <w:rFonts w:ascii="Times New Roman" w:hAnsi="Times New Roman"/>
          <w:b/>
          <w:lang w:val="en-GB"/>
        </w:rPr>
        <w:t>Obstacles in Regis</w:t>
      </w:r>
      <w:bookmarkEnd w:id="24"/>
      <w:r w:rsidRPr="00D146BF">
        <w:rPr>
          <w:rFonts w:ascii="Times New Roman" w:hAnsi="Times New Roman"/>
          <w:b/>
          <w:lang w:val="en-GB"/>
        </w:rPr>
        <w:t>tering Places of Worship</w:t>
      </w:r>
    </w:p>
    <w:bookmarkEnd w:id="25"/>
    <w:p w:rsidR="005F263A" w:rsidRPr="00D146BF" w:rsidRDefault="005F263A" w:rsidP="00E0457B">
      <w:pPr>
        <w:pStyle w:val="ListParagraph"/>
        <w:keepNext/>
        <w:ind w:left="1439"/>
        <w:jc w:val="both"/>
        <w:rPr>
          <w:rFonts w:ascii="Times New Roman" w:hAnsi="Times New Roman"/>
          <w:lang w:val="en-GB"/>
        </w:rPr>
      </w:pPr>
    </w:p>
    <w:bookmarkEnd w:id="23"/>
    <w:p w:rsidR="00067AB0"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The</w:t>
      </w:r>
      <w:r w:rsidRPr="00D146BF">
        <w:rPr>
          <w:rFonts w:ascii="Times New Roman" w:hAnsi="Times New Roman"/>
          <w:sz w:val="24"/>
          <w:szCs w:val="24"/>
          <w:lang w:val="en-GB"/>
        </w:rPr>
        <w:t xml:space="preserve"> ongoing difficulties </w:t>
      </w:r>
      <w:r w:rsidR="00995180">
        <w:rPr>
          <w:rFonts w:ascii="Times New Roman" w:hAnsi="Times New Roman"/>
          <w:sz w:val="24"/>
          <w:szCs w:val="24"/>
          <w:lang w:val="en-GB"/>
        </w:rPr>
        <w:t>with</w:t>
      </w:r>
      <w:r w:rsidR="00995180"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registering </w:t>
      </w:r>
      <w:r w:rsidR="00995180">
        <w:rPr>
          <w:rFonts w:ascii="Times New Roman" w:hAnsi="Times New Roman"/>
          <w:sz w:val="24"/>
          <w:szCs w:val="24"/>
          <w:lang w:val="en-GB"/>
        </w:rPr>
        <w:t>LROs</w:t>
      </w:r>
      <w:r w:rsidRPr="00D146BF">
        <w:rPr>
          <w:rFonts w:ascii="Times New Roman" w:hAnsi="Times New Roman"/>
          <w:sz w:val="24"/>
          <w:szCs w:val="24"/>
          <w:lang w:val="en-GB"/>
        </w:rPr>
        <w:t xml:space="preserve"> </w:t>
      </w:r>
      <w:r w:rsidR="00D146BF">
        <w:rPr>
          <w:rFonts w:ascii="Times New Roman" w:hAnsi="Times New Roman"/>
          <w:sz w:val="24"/>
          <w:szCs w:val="24"/>
          <w:lang w:val="en-GB"/>
        </w:rPr>
        <w:t>highlight</w:t>
      </w:r>
      <w:r w:rsidRPr="00D146BF">
        <w:rPr>
          <w:rFonts w:ascii="Times New Roman" w:hAnsi="Times New Roman"/>
          <w:sz w:val="24"/>
          <w:szCs w:val="24"/>
          <w:lang w:val="en-GB"/>
        </w:rPr>
        <w:t xml:space="preserve"> the </w:t>
      </w:r>
      <w:r w:rsidR="006F650F">
        <w:rPr>
          <w:rFonts w:ascii="Times New Roman" w:hAnsi="Times New Roman"/>
          <w:sz w:val="24"/>
          <w:szCs w:val="24"/>
          <w:lang w:val="en-GB"/>
        </w:rPr>
        <w:t>S</w:t>
      </w:r>
      <w:r w:rsidR="00D146BF" w:rsidRPr="00D146BF">
        <w:rPr>
          <w:rFonts w:ascii="Times New Roman" w:hAnsi="Times New Roman"/>
          <w:sz w:val="24"/>
          <w:szCs w:val="24"/>
          <w:lang w:val="en-GB"/>
        </w:rPr>
        <w:t xml:space="preserve">tate’s </w:t>
      </w:r>
      <w:r w:rsidRPr="00D146BF">
        <w:rPr>
          <w:rFonts w:ascii="Times New Roman" w:hAnsi="Times New Roman"/>
          <w:sz w:val="24"/>
          <w:szCs w:val="24"/>
          <w:lang w:val="en-GB"/>
        </w:rPr>
        <w:t>inaction</w:t>
      </w:r>
      <w:r w:rsidR="00995180">
        <w:rPr>
          <w:rFonts w:ascii="Times New Roman" w:hAnsi="Times New Roman"/>
          <w:sz w:val="24"/>
          <w:szCs w:val="24"/>
          <w:lang w:val="en-GB"/>
        </w:rPr>
        <w:t xml:space="preserve"> in implementing the Covenant</w:t>
      </w:r>
      <w:r w:rsidR="00D146BF">
        <w:rPr>
          <w:rFonts w:ascii="Times New Roman" w:hAnsi="Times New Roman"/>
          <w:sz w:val="24"/>
          <w:szCs w:val="24"/>
          <w:lang w:val="en-GB"/>
        </w:rPr>
        <w:t>,</w:t>
      </w:r>
      <w:r w:rsidRPr="00D146BF">
        <w:rPr>
          <w:rFonts w:ascii="Times New Roman" w:hAnsi="Times New Roman"/>
          <w:sz w:val="24"/>
          <w:szCs w:val="24"/>
          <w:lang w:val="en-GB"/>
        </w:rPr>
        <w:t xml:space="preserve"> which </w:t>
      </w:r>
      <w:r w:rsidR="00D146BF">
        <w:rPr>
          <w:rFonts w:ascii="Times New Roman" w:hAnsi="Times New Roman"/>
          <w:sz w:val="24"/>
          <w:szCs w:val="24"/>
          <w:lang w:val="en-GB"/>
        </w:rPr>
        <w:t>is</w:t>
      </w:r>
      <w:r w:rsidRPr="00D146BF">
        <w:rPr>
          <w:rFonts w:ascii="Times New Roman" w:hAnsi="Times New Roman"/>
          <w:sz w:val="24"/>
          <w:szCs w:val="24"/>
          <w:lang w:val="en-GB"/>
        </w:rPr>
        <w:t xml:space="preserve"> addressed by the CCPR in the list of issues in relation to the third periodic report o</w:t>
      </w:r>
      <w:r w:rsidR="005A3B7A">
        <w:rPr>
          <w:rFonts w:ascii="Times New Roman" w:hAnsi="Times New Roman"/>
          <w:sz w:val="24"/>
          <w:szCs w:val="24"/>
          <w:lang w:val="en-GB"/>
        </w:rPr>
        <w:t>f</w:t>
      </w:r>
      <w:r w:rsidRPr="00D146BF">
        <w:rPr>
          <w:rFonts w:ascii="Times New Roman" w:hAnsi="Times New Roman"/>
          <w:sz w:val="24"/>
          <w:szCs w:val="24"/>
          <w:lang w:val="en-GB"/>
        </w:rPr>
        <w:t xml:space="preserve"> Kyrgyzstan (CCPR/C/KGZ/Q/3</w:t>
      </w:r>
      <w:r w:rsidR="00330CF6">
        <w:rPr>
          <w:rFonts w:ascii="Times New Roman" w:hAnsi="Times New Roman"/>
          <w:sz w:val="24"/>
          <w:szCs w:val="24"/>
          <w:lang w:val="en-GB"/>
        </w:rPr>
        <w:t>,</w:t>
      </w:r>
      <w:r w:rsidRPr="00D146BF">
        <w:rPr>
          <w:rFonts w:ascii="Times New Roman" w:hAnsi="Times New Roman"/>
          <w:sz w:val="24"/>
          <w:szCs w:val="24"/>
          <w:lang w:val="en-GB"/>
        </w:rPr>
        <w:t xml:space="preserve"> </w:t>
      </w:r>
      <w:r w:rsidR="00330CF6">
        <w:rPr>
          <w:rFonts w:ascii="Times New Roman" w:hAnsi="Times New Roman"/>
          <w:sz w:val="24"/>
          <w:szCs w:val="24"/>
          <w:lang w:val="en-GB"/>
        </w:rPr>
        <w:t>l</w:t>
      </w:r>
      <w:r w:rsidRPr="00D146BF">
        <w:rPr>
          <w:rFonts w:ascii="Times New Roman" w:hAnsi="Times New Roman"/>
          <w:sz w:val="24"/>
          <w:szCs w:val="24"/>
          <w:lang w:val="en-GB"/>
        </w:rPr>
        <w:t xml:space="preserve">ist of </w:t>
      </w:r>
      <w:r w:rsidR="00330CF6">
        <w:rPr>
          <w:rFonts w:ascii="Times New Roman" w:hAnsi="Times New Roman"/>
          <w:sz w:val="24"/>
          <w:szCs w:val="24"/>
          <w:lang w:val="en-GB"/>
        </w:rPr>
        <w:t>i</w:t>
      </w:r>
      <w:r w:rsidRPr="00D146BF">
        <w:rPr>
          <w:rFonts w:ascii="Times New Roman" w:hAnsi="Times New Roman"/>
          <w:sz w:val="24"/>
          <w:szCs w:val="24"/>
          <w:lang w:val="en-GB"/>
        </w:rPr>
        <w:t>ssues, para</w:t>
      </w:r>
      <w:r w:rsidR="006F650F">
        <w:rPr>
          <w:rFonts w:ascii="Times New Roman" w:hAnsi="Times New Roman"/>
          <w:sz w:val="24"/>
          <w:szCs w:val="24"/>
          <w:lang w:val="en-GB"/>
        </w:rPr>
        <w:t>.</w:t>
      </w:r>
      <w:r w:rsidRPr="00D146BF">
        <w:rPr>
          <w:rFonts w:ascii="Times New Roman" w:hAnsi="Times New Roman"/>
          <w:sz w:val="24"/>
          <w:szCs w:val="24"/>
          <w:lang w:val="en-GB"/>
        </w:rPr>
        <w:t xml:space="preserve"> 20</w:t>
      </w:r>
      <w:r w:rsidR="00330CF6">
        <w:rPr>
          <w:rFonts w:ascii="Times New Roman" w:hAnsi="Times New Roman"/>
          <w:sz w:val="24"/>
          <w:szCs w:val="24"/>
          <w:lang w:val="en-GB"/>
        </w:rPr>
        <w:t>)</w:t>
      </w:r>
      <w:r w:rsidRPr="00D146BF">
        <w:rPr>
          <w:rFonts w:ascii="Times New Roman" w:hAnsi="Times New Roman"/>
          <w:sz w:val="24"/>
          <w:szCs w:val="24"/>
          <w:lang w:val="en-GB"/>
        </w:rPr>
        <w:t>:</w:t>
      </w:r>
    </w:p>
    <w:p w:rsidR="00D60D9B" w:rsidRPr="00D146BF" w:rsidRDefault="00CC466D" w:rsidP="0059496B">
      <w:pPr>
        <w:pStyle w:val="ListParagraph"/>
        <w:topLinePunct/>
        <w:spacing w:after="240"/>
        <w:ind w:left="719" w:right="181"/>
        <w:jc w:val="both"/>
        <w:rPr>
          <w:rFonts w:ascii="Times New Roman" w:hAnsi="Times New Roman"/>
          <w:sz w:val="24"/>
          <w:szCs w:val="24"/>
          <w:lang w:val="en-GB"/>
        </w:rPr>
      </w:pPr>
      <w:bookmarkStart w:id="26" w:name="_Hlk109758005"/>
      <w:r>
        <w:rPr>
          <w:rFonts w:ascii="Times New Roman" w:hAnsi="Times New Roman"/>
          <w:sz w:val="24"/>
          <w:szCs w:val="24"/>
          <w:lang w:val="en-GB"/>
        </w:rPr>
        <w:t>“</w:t>
      </w:r>
      <w:r w:rsidR="00D11726" w:rsidRPr="00D146BF">
        <w:rPr>
          <w:rFonts w:ascii="Times New Roman" w:hAnsi="Times New Roman"/>
          <w:sz w:val="24"/>
          <w:szCs w:val="24"/>
          <w:lang w:val="en-GB"/>
        </w:rPr>
        <w:t xml:space="preserve">With reference to the Committee’s previous concluding observations (para. 22) and the information supplied by the State party, please comment on: </w:t>
      </w:r>
      <w:r w:rsidR="006F650F">
        <w:rPr>
          <w:rFonts w:ascii="Times New Roman" w:hAnsi="Times New Roman"/>
          <w:sz w:val="24"/>
          <w:szCs w:val="24"/>
          <w:lang w:val="en-GB"/>
        </w:rPr>
        <w:t>…</w:t>
      </w:r>
      <w:r w:rsidR="00DA3BBD">
        <w:rPr>
          <w:rFonts w:ascii="Times New Roman" w:hAnsi="Times New Roman"/>
          <w:sz w:val="24"/>
          <w:szCs w:val="24"/>
          <w:lang w:val="en-GB"/>
        </w:rPr>
        <w:t xml:space="preserve"> </w:t>
      </w:r>
      <w:r w:rsidR="00D11726" w:rsidRPr="00D146BF">
        <w:rPr>
          <w:rFonts w:ascii="Times New Roman" w:hAnsi="Times New Roman"/>
          <w:sz w:val="24"/>
          <w:szCs w:val="24"/>
          <w:lang w:val="en-GB"/>
        </w:rPr>
        <w:t>(b) the process of public consultations on the draft legislation and the extent to which the draft law addresses concerns about current limitations on freedom of religion;</w:t>
      </w:r>
      <w:bookmarkEnd w:id="26"/>
      <w:r w:rsidR="00D11726" w:rsidRPr="00D146BF">
        <w:rPr>
          <w:rFonts w:ascii="Times New Roman" w:hAnsi="Times New Roman"/>
          <w:sz w:val="24"/>
          <w:szCs w:val="24"/>
          <w:lang w:val="en-GB"/>
        </w:rPr>
        <w:t xml:space="preserve"> (c) the burdensome registration requirements for religious associations</w:t>
      </w:r>
      <w:r>
        <w:rPr>
          <w:rFonts w:ascii="Times New Roman" w:hAnsi="Times New Roman"/>
          <w:sz w:val="24"/>
          <w:szCs w:val="24"/>
          <w:lang w:val="en-GB"/>
        </w:rPr>
        <w:t>.”</w:t>
      </w:r>
    </w:p>
    <w:p w:rsidR="00D60D9B"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The paragraph continues: “Please respond to allegations</w:t>
      </w:r>
      <w:r w:rsidR="006F650F">
        <w:rPr>
          <w:rFonts w:ascii="Times New Roman" w:hAnsi="Times New Roman"/>
          <w:sz w:val="24"/>
          <w:szCs w:val="24"/>
          <w:lang w:val="en-GB"/>
        </w:rPr>
        <w:t xml:space="preserve"> </w:t>
      </w:r>
      <w:r w:rsidRPr="00D146BF">
        <w:rPr>
          <w:rFonts w:ascii="Times New Roman" w:hAnsi="Times New Roman"/>
          <w:sz w:val="24"/>
          <w:szCs w:val="24"/>
          <w:lang w:val="en-GB"/>
        </w:rPr>
        <w:t xml:space="preserve">… of </w:t>
      </w:r>
      <w:r w:rsidRPr="008E3E1A">
        <w:rPr>
          <w:rFonts w:ascii="Times New Roman" w:hAnsi="Times New Roman"/>
          <w:sz w:val="24"/>
          <w:szCs w:val="24"/>
          <w:u w:val="single"/>
          <w:lang w:val="en-GB"/>
        </w:rPr>
        <w:t xml:space="preserve">persistent arbitrary refusals to register local </w:t>
      </w:r>
      <w:r w:rsidRPr="008E3E1A">
        <w:rPr>
          <w:rFonts w:ascii="Times New Roman" w:hAnsi="Times New Roman"/>
          <w:sz w:val="24"/>
          <w:szCs w:val="24"/>
          <w:u w:val="single"/>
          <w:lang w:val="en-GB"/>
        </w:rPr>
        <w:t>religious organizations of Jehovah’s Witnesses</w:t>
      </w:r>
      <w:r w:rsidRPr="00D146BF">
        <w:rPr>
          <w:rFonts w:ascii="Times New Roman" w:hAnsi="Times New Roman"/>
          <w:sz w:val="24"/>
          <w:szCs w:val="24"/>
          <w:lang w:val="en-GB"/>
        </w:rPr>
        <w:t>.”</w:t>
      </w:r>
      <w:r w:rsidR="00E01EB4">
        <w:rPr>
          <w:rFonts w:ascii="Times New Roman" w:hAnsi="Times New Roman"/>
          <w:sz w:val="24"/>
          <w:szCs w:val="24"/>
          <w:lang w:val="en-GB"/>
        </w:rPr>
        <w:t xml:space="preserve"> </w:t>
      </w:r>
      <w:r w:rsidR="00E82D07">
        <w:rPr>
          <w:rFonts w:ascii="Times New Roman" w:hAnsi="Times New Roman"/>
          <w:sz w:val="24"/>
          <w:szCs w:val="24"/>
          <w:lang w:val="en-GB"/>
        </w:rPr>
        <w:t>[E</w:t>
      </w:r>
      <w:r w:rsidR="00E01EB4">
        <w:rPr>
          <w:rFonts w:ascii="Times New Roman" w:hAnsi="Times New Roman"/>
          <w:sz w:val="24"/>
          <w:szCs w:val="24"/>
          <w:lang w:val="en-GB"/>
        </w:rPr>
        <w:t>mphasis</w:t>
      </w:r>
      <w:r w:rsidR="00E82D07">
        <w:rPr>
          <w:rFonts w:ascii="Times New Roman" w:hAnsi="Times New Roman"/>
          <w:sz w:val="24"/>
          <w:szCs w:val="24"/>
          <w:lang w:val="en-GB"/>
        </w:rPr>
        <w:t xml:space="preserve"> added.]</w:t>
      </w:r>
    </w:p>
    <w:p w:rsidR="009E292D"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noProof/>
          <w:sz w:val="24"/>
          <w:szCs w:val="24"/>
        </w:rPr>
        <w:drawing>
          <wp:anchor distT="0" distB="0" distL="114300" distR="114300" simplePos="0" relativeHeight="251662336" behindDoc="0" locked="0" layoutInCell="1" allowOverlap="1">
            <wp:simplePos x="0" y="0"/>
            <wp:positionH relativeFrom="column">
              <wp:posOffset>3980341</wp:posOffset>
            </wp:positionH>
            <wp:positionV relativeFrom="paragraph">
              <wp:posOffset>926465</wp:posOffset>
            </wp:positionV>
            <wp:extent cx="2050415" cy="908050"/>
            <wp:effectExtent l="0" t="0" r="6985" b="6350"/>
            <wp:wrapSquare wrapText="bothSides"/>
            <wp:docPr id="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5"/>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050415" cy="908050"/>
                    </a:xfrm>
                    <a:prstGeom prst="rect">
                      <a:avLst/>
                    </a:prstGeom>
                    <a:noFill/>
                  </pic:spPr>
                </pic:pic>
              </a:graphicData>
            </a:graphic>
            <wp14:sizeRelH relativeFrom="page">
              <wp14:pctWidth>0</wp14:pctWidth>
            </wp14:sizeRelH>
            <wp14:sizeRelV relativeFrom="page">
              <wp14:pctHeight>0</wp14:pctHeight>
            </wp14:sizeRelV>
          </wp:anchor>
        </w:drawing>
      </w:r>
      <w:r w:rsidRPr="00D146BF">
        <w:rPr>
          <w:rFonts w:ascii="Times New Roman" w:hAnsi="Times New Roman"/>
          <w:sz w:val="24"/>
          <w:szCs w:val="24"/>
          <w:lang w:val="en-GB"/>
        </w:rPr>
        <w:t>Although Jehovah’s Witnesses maintain national registration, some local authorities wrongly insist that the Witnesses must obtain registration in each city and village in order to carry ou</w:t>
      </w:r>
      <w:r w:rsidRPr="00D146BF">
        <w:rPr>
          <w:rFonts w:ascii="Times New Roman" w:hAnsi="Times New Roman"/>
          <w:sz w:val="24"/>
          <w:szCs w:val="24"/>
          <w:lang w:val="en-GB"/>
        </w:rPr>
        <w:t>t their religious activities legally. The Witnesses have attempted to comply with this alleged “requirement” while at the same time challenging it before domestic courts and international tribunals</w:t>
      </w:r>
      <w:r w:rsidR="00FB2680">
        <w:rPr>
          <w:rFonts w:ascii="Times New Roman" w:hAnsi="Times New Roman"/>
          <w:sz w:val="24"/>
          <w:szCs w:val="24"/>
          <w:lang w:val="en-GB"/>
        </w:rPr>
        <w:t>.</w:t>
      </w:r>
    </w:p>
    <w:p w:rsidR="000A0F29"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4005106</wp:posOffset>
                </wp:positionH>
                <wp:positionV relativeFrom="paragraph">
                  <wp:posOffset>763270</wp:posOffset>
                </wp:positionV>
                <wp:extent cx="2197735" cy="239395"/>
                <wp:effectExtent l="0" t="0" r="0" b="8255"/>
                <wp:wrapSquare wrapText="bothSides"/>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735"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5180" w:rsidRPr="0059496B" w:rsidRDefault="00CC466D" w:rsidP="00040F07">
                            <w:pPr>
                              <w:pStyle w:val="Caption"/>
                              <w:jc w:val="center"/>
                              <w:rPr>
                                <w:rFonts w:ascii="Times New Roman" w:hAnsi="Times New Roman"/>
                                <w:noProof/>
                                <w:color w:val="auto"/>
                                <w:sz w:val="16"/>
                                <w:szCs w:val="16"/>
                              </w:rPr>
                            </w:pPr>
                            <w:r w:rsidRPr="0059496B">
                              <w:rPr>
                                <w:rFonts w:ascii="Times New Roman" w:hAnsi="Times New Roman"/>
                                <w:color w:val="auto"/>
                                <w:sz w:val="16"/>
                                <w:szCs w:val="16"/>
                              </w:rPr>
                              <w:t xml:space="preserve">Southern regions of Kyrgyzstan, where </w:t>
                            </w:r>
                            <w:r w:rsidR="00AD28B3">
                              <w:rPr>
                                <w:rFonts w:ascii="Times New Roman" w:hAnsi="Times New Roman"/>
                                <w:color w:val="auto"/>
                                <w:sz w:val="16"/>
                                <w:szCs w:val="16"/>
                              </w:rPr>
                              <w:br/>
                            </w:r>
                            <w:r w:rsidRPr="0059496B">
                              <w:rPr>
                                <w:rFonts w:ascii="Times New Roman" w:hAnsi="Times New Roman"/>
                                <w:color w:val="auto"/>
                                <w:sz w:val="16"/>
                                <w:szCs w:val="16"/>
                              </w:rPr>
                              <w:t>Jehovah</w:t>
                            </w:r>
                            <w:r w:rsidR="00AD28B3">
                              <w:rPr>
                                <w:rFonts w:ascii="Times New Roman" w:hAnsi="Times New Roman"/>
                                <w:color w:val="auto"/>
                                <w:sz w:val="16"/>
                                <w:szCs w:val="16"/>
                              </w:rPr>
                              <w:t>’</w:t>
                            </w:r>
                            <w:r w:rsidRPr="0059496B">
                              <w:rPr>
                                <w:rFonts w:ascii="Times New Roman" w:hAnsi="Times New Roman"/>
                                <w:color w:val="auto"/>
                                <w:sz w:val="16"/>
                                <w:szCs w:val="16"/>
                              </w:rPr>
                              <w:t xml:space="preserve">s </w:t>
                            </w:r>
                            <w:r w:rsidRPr="0059496B">
                              <w:rPr>
                                <w:rFonts w:ascii="Times New Roman" w:hAnsi="Times New Roman"/>
                                <w:color w:val="auto"/>
                                <w:sz w:val="16"/>
                                <w:szCs w:val="16"/>
                              </w:rPr>
                              <w:t>Witnesses are denied registration</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6" style="width:173.05pt;height:18.85pt;margin-top:60.1pt;margin-left:315.35pt;mso-height-percent:0;mso-height-relative:page;mso-width-percent:0;mso-width-relative:page;mso-wrap-distance-bottom:0;mso-wrap-distance-left:9pt;mso-wrap-distance-right:9pt;mso-wrap-distance-top:0;mso-wrap-style:square;position:absolute;visibility:visible;v-text-anchor:top;z-index:251664384" o:spid="_x0000_s1027" stroked="f" type="#_x0000_t202">
                <v:textbox inset="0,0,0,0">
                  <w:txbxContent>
                    <w:p w:rsidRPr="0059496B" w:rsidR="00995180" w:rsidP="00040F07" w14:paraId="147728AF" w14:textId="1DAB7C0F">
                      <w:pPr>
                        <w:pStyle w:val="Caption"/>
                        <w:jc w:val="center"/>
                        <w:rPr>
                          <w:rFonts w:ascii="Times New Roman" w:hAnsi="Times New Roman"/>
                          <w:noProof/>
                          <w:color w:val="auto"/>
                          <w:sz w:val="16"/>
                          <w:szCs w:val="16"/>
                        </w:rPr>
                      </w:pPr>
                      <w:r w:rsidRPr="0059496B">
                        <w:rPr>
                          <w:rFonts w:ascii="Times New Roman" w:hAnsi="Times New Roman"/>
                          <w:color w:val="auto"/>
                          <w:sz w:val="16"/>
                          <w:szCs w:val="16"/>
                        </w:rPr>
                        <w:t xml:space="preserve">Southern regions of Kyrgyzstan, where </w:t>
                      </w:r>
                      <w:r w:rsidR="00AD28B3">
                        <w:rPr>
                          <w:rFonts w:ascii="Times New Roman" w:hAnsi="Times New Roman"/>
                          <w:color w:val="auto"/>
                          <w:sz w:val="16"/>
                          <w:szCs w:val="16"/>
                        </w:rPr>
                        <w:br/>
                      </w:r>
                      <w:r w:rsidRPr="0059496B">
                        <w:rPr>
                          <w:rFonts w:ascii="Times New Roman" w:hAnsi="Times New Roman"/>
                          <w:color w:val="auto"/>
                          <w:sz w:val="16"/>
                          <w:szCs w:val="16"/>
                        </w:rPr>
                        <w:t>Jehovah</w:t>
                      </w:r>
                      <w:r w:rsidR="00AD28B3">
                        <w:rPr>
                          <w:rFonts w:ascii="Times New Roman" w:hAnsi="Times New Roman"/>
                          <w:color w:val="auto"/>
                          <w:sz w:val="16"/>
                          <w:szCs w:val="16"/>
                        </w:rPr>
                        <w:t>’</w:t>
                      </w:r>
                      <w:r w:rsidRPr="0059496B">
                        <w:rPr>
                          <w:rFonts w:ascii="Times New Roman" w:hAnsi="Times New Roman"/>
                          <w:color w:val="auto"/>
                          <w:sz w:val="16"/>
                          <w:szCs w:val="16"/>
                        </w:rPr>
                        <w:t>s Witnesses are denied registration</w:t>
                      </w:r>
                    </w:p>
                  </w:txbxContent>
                </v:textbox>
                <w10:wrap type="square"/>
              </v:shape>
            </w:pict>
          </mc:Fallback>
        </mc:AlternateContent>
      </w:r>
      <w:r w:rsidR="009E292D" w:rsidRPr="00D146BF">
        <w:rPr>
          <w:rFonts w:ascii="Times New Roman" w:hAnsi="Times New Roman"/>
          <w:sz w:val="24"/>
          <w:szCs w:val="24"/>
          <w:lang w:val="en-GB"/>
        </w:rPr>
        <w:t xml:space="preserve">Since 2010, Jehovah’s Witnesses have been attempting to register four LROs in the </w:t>
      </w:r>
      <w:r w:rsidR="001A7402" w:rsidRPr="00D146BF">
        <w:rPr>
          <w:rFonts w:ascii="Times New Roman" w:hAnsi="Times New Roman"/>
          <w:sz w:val="24"/>
          <w:szCs w:val="24"/>
          <w:lang w:val="en-GB"/>
        </w:rPr>
        <w:t>Batken</w:t>
      </w:r>
      <w:r w:rsidR="001A7402">
        <w:rPr>
          <w:rFonts w:ascii="Times New Roman" w:hAnsi="Times New Roman"/>
          <w:sz w:val="24"/>
          <w:szCs w:val="24"/>
          <w:lang w:val="en-GB"/>
        </w:rPr>
        <w:t>,</w:t>
      </w:r>
      <w:r w:rsidR="001A7402" w:rsidRPr="00D146BF">
        <w:rPr>
          <w:rFonts w:ascii="Times New Roman" w:hAnsi="Times New Roman"/>
          <w:sz w:val="24"/>
          <w:szCs w:val="24"/>
          <w:lang w:val="en-GB"/>
        </w:rPr>
        <w:t xml:space="preserve"> Jalal-Abad</w:t>
      </w:r>
      <w:r w:rsidR="001A7402">
        <w:rPr>
          <w:rFonts w:ascii="Times New Roman" w:hAnsi="Times New Roman"/>
          <w:sz w:val="24"/>
          <w:szCs w:val="24"/>
          <w:lang w:val="en-GB"/>
        </w:rPr>
        <w:t>,</w:t>
      </w:r>
      <w:r w:rsidR="001A7402" w:rsidRPr="00D146BF">
        <w:rPr>
          <w:rFonts w:ascii="Times New Roman" w:hAnsi="Times New Roman"/>
          <w:sz w:val="24"/>
          <w:szCs w:val="24"/>
          <w:lang w:val="en-GB"/>
        </w:rPr>
        <w:t xml:space="preserve"> Naryn </w:t>
      </w:r>
      <w:r w:rsidR="001A7402">
        <w:rPr>
          <w:rFonts w:ascii="Times New Roman" w:hAnsi="Times New Roman"/>
          <w:sz w:val="24"/>
          <w:szCs w:val="24"/>
          <w:lang w:val="en-GB"/>
        </w:rPr>
        <w:t xml:space="preserve">and </w:t>
      </w:r>
      <w:r w:rsidR="009E292D" w:rsidRPr="00D146BF">
        <w:rPr>
          <w:rFonts w:ascii="Times New Roman" w:hAnsi="Times New Roman"/>
          <w:sz w:val="24"/>
          <w:szCs w:val="24"/>
          <w:lang w:val="en-GB"/>
        </w:rPr>
        <w:t xml:space="preserve">Osh regions but without success </w:t>
      </w:r>
      <w:r w:rsidR="00D2698E">
        <w:rPr>
          <w:rFonts w:ascii="Times New Roman" w:hAnsi="Times New Roman"/>
          <w:sz w:val="24"/>
          <w:szCs w:val="24"/>
          <w:lang w:val="en-GB"/>
        </w:rPr>
        <w:t>despite</w:t>
      </w:r>
      <w:r w:rsidR="00D2698E" w:rsidRPr="00D146BF">
        <w:rPr>
          <w:rFonts w:ascii="Times New Roman" w:hAnsi="Times New Roman"/>
          <w:sz w:val="24"/>
          <w:szCs w:val="24"/>
          <w:lang w:val="en-GB"/>
        </w:rPr>
        <w:t xml:space="preserve"> </w:t>
      </w:r>
      <w:r w:rsidR="009E292D" w:rsidRPr="00D146BF">
        <w:rPr>
          <w:rFonts w:ascii="Times New Roman" w:hAnsi="Times New Roman"/>
          <w:sz w:val="24"/>
          <w:szCs w:val="24"/>
          <w:lang w:val="en-GB"/>
        </w:rPr>
        <w:t>each LRO meet</w:t>
      </w:r>
      <w:r w:rsidR="00D2698E">
        <w:rPr>
          <w:rFonts w:ascii="Times New Roman" w:hAnsi="Times New Roman"/>
          <w:sz w:val="24"/>
          <w:szCs w:val="24"/>
          <w:lang w:val="en-GB"/>
        </w:rPr>
        <w:t>ing</w:t>
      </w:r>
      <w:r w:rsidR="009E292D" w:rsidRPr="00D146BF">
        <w:rPr>
          <w:rFonts w:ascii="Times New Roman" w:hAnsi="Times New Roman"/>
          <w:sz w:val="24"/>
          <w:szCs w:val="24"/>
          <w:lang w:val="en-GB"/>
        </w:rPr>
        <w:t xml:space="preserve"> the registration requirements. They</w:t>
      </w:r>
      <w:r>
        <w:rPr>
          <w:rFonts w:ascii="Times New Roman" w:hAnsi="Times New Roman"/>
          <w:sz w:val="24"/>
          <w:szCs w:val="24"/>
          <w:lang w:val="en-GB"/>
        </w:rPr>
        <w:t xml:space="preserve"> have also</w:t>
      </w:r>
      <w:r w:rsidR="009E292D" w:rsidRPr="00D146BF">
        <w:rPr>
          <w:rFonts w:ascii="Times New Roman" w:hAnsi="Times New Roman"/>
          <w:sz w:val="24"/>
          <w:szCs w:val="24"/>
          <w:lang w:val="en-GB"/>
        </w:rPr>
        <w:t xml:space="preserve"> </w:t>
      </w:r>
      <w:r w:rsidR="00D2698E">
        <w:rPr>
          <w:rFonts w:ascii="Times New Roman" w:hAnsi="Times New Roman"/>
          <w:sz w:val="24"/>
          <w:szCs w:val="24"/>
          <w:lang w:val="en-GB"/>
        </w:rPr>
        <w:t>made direct application</w:t>
      </w:r>
      <w:r w:rsidR="009E292D" w:rsidRPr="00D146BF">
        <w:rPr>
          <w:rFonts w:ascii="Times New Roman" w:hAnsi="Times New Roman"/>
          <w:sz w:val="24"/>
          <w:szCs w:val="24"/>
          <w:lang w:val="en-GB"/>
        </w:rPr>
        <w:t xml:space="preserve"> to the State Commission on Religious Affairs (SCRA) for registration, but their applications </w:t>
      </w:r>
      <w:r>
        <w:rPr>
          <w:rFonts w:ascii="Times New Roman" w:hAnsi="Times New Roman"/>
          <w:sz w:val="24"/>
          <w:szCs w:val="24"/>
          <w:lang w:val="en-GB"/>
        </w:rPr>
        <w:t>have consistently been</w:t>
      </w:r>
      <w:r w:rsidRPr="00D146BF">
        <w:rPr>
          <w:rFonts w:ascii="Times New Roman" w:hAnsi="Times New Roman"/>
          <w:sz w:val="24"/>
          <w:szCs w:val="24"/>
          <w:lang w:val="en-GB"/>
        </w:rPr>
        <w:t xml:space="preserve"> </w:t>
      </w:r>
      <w:r w:rsidR="009E292D" w:rsidRPr="00D146BF">
        <w:rPr>
          <w:rFonts w:ascii="Times New Roman" w:hAnsi="Times New Roman"/>
          <w:sz w:val="24"/>
          <w:szCs w:val="24"/>
          <w:lang w:val="en-GB"/>
        </w:rPr>
        <w:t>denied</w:t>
      </w:r>
      <w:r w:rsidR="000A0F29" w:rsidRPr="00D146BF">
        <w:rPr>
          <w:rFonts w:ascii="Times New Roman" w:hAnsi="Times New Roman"/>
          <w:sz w:val="24"/>
          <w:szCs w:val="24"/>
          <w:lang w:val="en-GB"/>
        </w:rPr>
        <w:t>.</w:t>
      </w:r>
    </w:p>
    <w:p w:rsidR="009E292D"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The refusal of registration </w:t>
      </w:r>
      <w:r w:rsidR="00D2698E">
        <w:rPr>
          <w:rFonts w:ascii="Times New Roman" w:hAnsi="Times New Roman"/>
          <w:sz w:val="24"/>
          <w:szCs w:val="24"/>
          <w:lang w:val="en-GB"/>
        </w:rPr>
        <w:t>to</w:t>
      </w:r>
      <w:r w:rsidR="00D2698E" w:rsidRPr="00D146BF">
        <w:rPr>
          <w:rFonts w:ascii="Times New Roman" w:hAnsi="Times New Roman"/>
          <w:sz w:val="24"/>
          <w:szCs w:val="24"/>
          <w:lang w:val="en-GB"/>
        </w:rPr>
        <w:t xml:space="preserve"> </w:t>
      </w:r>
      <w:r w:rsidRPr="00D146BF">
        <w:rPr>
          <w:rFonts w:ascii="Times New Roman" w:hAnsi="Times New Roman"/>
          <w:sz w:val="24"/>
          <w:szCs w:val="24"/>
          <w:lang w:val="en-GB"/>
        </w:rPr>
        <w:t>LROs in the southern regions forces Jehovah’s Witnesses to worship in private homes,</w:t>
      </w:r>
      <w:r w:rsidRPr="00D146BF">
        <w:rPr>
          <w:rFonts w:ascii="Times New Roman" w:hAnsi="Times New Roman"/>
          <w:sz w:val="24"/>
          <w:szCs w:val="24"/>
          <w:lang w:val="en-GB"/>
        </w:rPr>
        <w:t xml:space="preserve"> which the authorities</w:t>
      </w:r>
      <w:r w:rsidR="00D2698E">
        <w:rPr>
          <w:rFonts w:ascii="Times New Roman" w:hAnsi="Times New Roman"/>
          <w:sz w:val="24"/>
          <w:szCs w:val="24"/>
          <w:lang w:val="en-GB"/>
        </w:rPr>
        <w:t xml:space="preserve"> also</w:t>
      </w:r>
      <w:r w:rsidRPr="00D146BF">
        <w:rPr>
          <w:rFonts w:ascii="Times New Roman" w:hAnsi="Times New Roman"/>
          <w:sz w:val="24"/>
          <w:szCs w:val="24"/>
          <w:lang w:val="en-GB"/>
        </w:rPr>
        <w:t xml:space="preserve"> view as illegal.</w:t>
      </w:r>
    </w:p>
    <w:p w:rsidR="009E292D"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This situation is in itself contrary to articles 15.3, 15.13, 16.11 and 21.1 of the</w:t>
      </w:r>
      <w:r w:rsidR="00D2698E">
        <w:rPr>
          <w:rFonts w:ascii="Times New Roman" w:hAnsi="Times New Roman"/>
          <w:sz w:val="24"/>
          <w:szCs w:val="24"/>
          <w:lang w:val="en-GB"/>
        </w:rPr>
        <w:t xml:space="preserve"> </w:t>
      </w:r>
      <w:r w:rsidRPr="00D146BF">
        <w:rPr>
          <w:rFonts w:ascii="Times New Roman" w:hAnsi="Times New Roman"/>
          <w:sz w:val="24"/>
          <w:szCs w:val="24"/>
          <w:lang w:val="en-GB"/>
        </w:rPr>
        <w:t>Constitution</w:t>
      </w:r>
      <w:r w:rsidR="00FB2680" w:rsidRPr="00FB2680">
        <w:rPr>
          <w:rFonts w:ascii="Times New Roman" w:hAnsi="Times New Roman"/>
          <w:sz w:val="24"/>
          <w:szCs w:val="24"/>
          <w:lang w:val="en-GB"/>
        </w:rPr>
        <w:t xml:space="preserve"> </w:t>
      </w:r>
      <w:r w:rsidR="00FB2680">
        <w:rPr>
          <w:rFonts w:ascii="Times New Roman" w:hAnsi="Times New Roman"/>
          <w:sz w:val="24"/>
          <w:szCs w:val="24"/>
          <w:lang w:val="en-GB"/>
        </w:rPr>
        <w:t>of Kyrgyzstan</w:t>
      </w:r>
      <w:r w:rsidRPr="00D146BF">
        <w:rPr>
          <w:rFonts w:ascii="Times New Roman" w:hAnsi="Times New Roman"/>
          <w:sz w:val="24"/>
          <w:szCs w:val="24"/>
          <w:lang w:val="en-GB"/>
        </w:rPr>
        <w:t xml:space="preserve">, as well as being in breach of </w:t>
      </w:r>
      <w:r w:rsidR="00FB2680">
        <w:rPr>
          <w:rFonts w:ascii="Times New Roman" w:hAnsi="Times New Roman"/>
          <w:sz w:val="24"/>
          <w:szCs w:val="24"/>
          <w:lang w:val="en-GB"/>
        </w:rPr>
        <w:t xml:space="preserve">the </w:t>
      </w:r>
      <w:r w:rsidR="00FB2680" w:rsidRPr="00D146BF">
        <w:rPr>
          <w:rFonts w:ascii="Times New Roman" w:hAnsi="Times New Roman"/>
          <w:sz w:val="24"/>
          <w:szCs w:val="24"/>
          <w:lang w:val="en-GB"/>
        </w:rPr>
        <w:t xml:space="preserve">obligations </w:t>
      </w:r>
      <w:r w:rsidR="00FB2680">
        <w:rPr>
          <w:rFonts w:ascii="Times New Roman" w:hAnsi="Times New Roman"/>
          <w:sz w:val="24"/>
          <w:szCs w:val="24"/>
          <w:lang w:val="en-GB"/>
        </w:rPr>
        <w:t xml:space="preserve">of </w:t>
      </w:r>
      <w:r w:rsidRPr="00D146BF">
        <w:rPr>
          <w:rFonts w:ascii="Times New Roman" w:hAnsi="Times New Roman"/>
          <w:sz w:val="24"/>
          <w:szCs w:val="24"/>
          <w:lang w:val="en-GB"/>
        </w:rPr>
        <w:t xml:space="preserve">Kyrgyzstan under </w:t>
      </w:r>
      <w:r w:rsidR="00FB2680">
        <w:rPr>
          <w:rFonts w:ascii="Times New Roman" w:hAnsi="Times New Roman"/>
          <w:sz w:val="24"/>
          <w:szCs w:val="24"/>
          <w:lang w:val="en-GB"/>
        </w:rPr>
        <w:t>a</w:t>
      </w:r>
      <w:r w:rsidRPr="00D146BF">
        <w:rPr>
          <w:rFonts w:ascii="Times New Roman" w:hAnsi="Times New Roman"/>
          <w:sz w:val="24"/>
          <w:szCs w:val="24"/>
          <w:lang w:val="en-GB"/>
        </w:rPr>
        <w:t>rticles</w:t>
      </w:r>
      <w:r w:rsidR="00995180">
        <w:rPr>
          <w:rFonts w:ascii="Times New Roman" w:hAnsi="Times New Roman"/>
          <w:sz w:val="24"/>
          <w:szCs w:val="24"/>
          <w:lang w:val="en-GB"/>
        </w:rPr>
        <w:t xml:space="preserve"> 18,</w:t>
      </w:r>
      <w:r w:rsidRPr="00D146BF">
        <w:rPr>
          <w:rFonts w:ascii="Times New Roman" w:hAnsi="Times New Roman"/>
          <w:sz w:val="24"/>
          <w:szCs w:val="24"/>
          <w:lang w:val="en-GB"/>
        </w:rPr>
        <w:t xml:space="preserve"> 21</w:t>
      </w:r>
      <w:r w:rsidR="00040F07" w:rsidRPr="00D146BF">
        <w:rPr>
          <w:rFonts w:ascii="Times New Roman" w:hAnsi="Times New Roman"/>
          <w:sz w:val="24"/>
          <w:szCs w:val="24"/>
          <w:lang w:val="en-GB"/>
        </w:rPr>
        <w:t>,</w:t>
      </w:r>
      <w:r w:rsidRPr="00D146BF">
        <w:rPr>
          <w:rFonts w:ascii="Times New Roman" w:hAnsi="Times New Roman"/>
          <w:sz w:val="24"/>
          <w:szCs w:val="24"/>
          <w:lang w:val="en-GB"/>
        </w:rPr>
        <w:t xml:space="preserve"> 22</w:t>
      </w:r>
      <w:r w:rsidR="00040F07" w:rsidRPr="00D146BF">
        <w:rPr>
          <w:rFonts w:ascii="Times New Roman" w:hAnsi="Times New Roman"/>
          <w:sz w:val="24"/>
          <w:szCs w:val="24"/>
          <w:lang w:val="en-GB"/>
        </w:rPr>
        <w:t>, 26 and 27</w:t>
      </w:r>
      <w:r w:rsidRPr="00D146BF">
        <w:rPr>
          <w:rFonts w:ascii="Times New Roman" w:hAnsi="Times New Roman"/>
          <w:sz w:val="24"/>
          <w:szCs w:val="24"/>
          <w:lang w:val="en-GB"/>
        </w:rPr>
        <w:t xml:space="preserve"> of</w:t>
      </w:r>
      <w:r w:rsidRPr="00D146BF">
        <w:rPr>
          <w:rFonts w:ascii="Times New Roman" w:hAnsi="Times New Roman"/>
          <w:sz w:val="24"/>
          <w:szCs w:val="24"/>
          <w:lang w:val="en-GB"/>
        </w:rPr>
        <w:t xml:space="preserve"> the </w:t>
      </w:r>
      <w:r w:rsidR="00D2698E">
        <w:rPr>
          <w:rFonts w:ascii="Times New Roman" w:hAnsi="Times New Roman"/>
          <w:sz w:val="24"/>
          <w:szCs w:val="24"/>
          <w:lang w:val="en-GB"/>
        </w:rPr>
        <w:t>Covenant</w:t>
      </w:r>
      <w:r w:rsidRPr="00D146BF">
        <w:rPr>
          <w:rFonts w:ascii="Times New Roman" w:hAnsi="Times New Roman"/>
          <w:sz w:val="24"/>
          <w:szCs w:val="24"/>
          <w:lang w:val="en-GB"/>
        </w:rPr>
        <w:t>.</w:t>
      </w:r>
    </w:p>
    <w:p w:rsidR="00CC4EB8" w:rsidRPr="00D146BF" w:rsidRDefault="00CC466D" w:rsidP="00E01E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On 27 May 2019, the CCPR issued its first </w:t>
      </w:r>
      <w:r w:rsidR="00D2698E">
        <w:rPr>
          <w:rFonts w:ascii="Times New Roman" w:hAnsi="Times New Roman"/>
          <w:sz w:val="24"/>
          <w:szCs w:val="24"/>
          <w:lang w:val="en-GB"/>
        </w:rPr>
        <w:t>set of Views</w:t>
      </w:r>
      <w:r w:rsidR="00D2698E"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in this group of cases (CCPR/C/125/D/2312/2013). </w:t>
      </w:r>
      <w:r w:rsidR="00D2698E" w:rsidRPr="00D146BF">
        <w:rPr>
          <w:rFonts w:ascii="Times New Roman" w:hAnsi="Times New Roman"/>
          <w:sz w:val="24"/>
          <w:szCs w:val="24"/>
          <w:lang w:val="en-GB"/>
        </w:rPr>
        <w:t xml:space="preserve">At </w:t>
      </w:r>
      <w:r w:rsidRPr="00D146BF">
        <w:rPr>
          <w:rFonts w:ascii="Times New Roman" w:hAnsi="Times New Roman"/>
          <w:sz w:val="24"/>
          <w:szCs w:val="24"/>
          <w:lang w:val="en-GB"/>
        </w:rPr>
        <w:t>paragraphs 7.3 to 7.7</w:t>
      </w:r>
      <w:r w:rsidR="00FB2680">
        <w:rPr>
          <w:rFonts w:ascii="Times New Roman" w:hAnsi="Times New Roman"/>
          <w:sz w:val="24"/>
          <w:szCs w:val="24"/>
          <w:lang w:val="en-GB"/>
        </w:rPr>
        <w:t>,</w:t>
      </w:r>
      <w:r w:rsidRPr="00D146BF">
        <w:rPr>
          <w:rFonts w:ascii="Times New Roman" w:hAnsi="Times New Roman"/>
          <w:sz w:val="24"/>
          <w:szCs w:val="24"/>
          <w:lang w:val="en-GB"/>
        </w:rPr>
        <w:t xml:space="preserve"> </w:t>
      </w:r>
      <w:r w:rsidR="00D2698E" w:rsidRPr="00D146BF">
        <w:rPr>
          <w:rFonts w:ascii="Times New Roman" w:hAnsi="Times New Roman"/>
          <w:sz w:val="24"/>
          <w:szCs w:val="24"/>
          <w:lang w:val="en-GB"/>
        </w:rPr>
        <w:t xml:space="preserve">it ruled </w:t>
      </w:r>
      <w:r w:rsidRPr="00D146BF">
        <w:rPr>
          <w:rFonts w:ascii="Times New Roman" w:hAnsi="Times New Roman"/>
          <w:sz w:val="24"/>
          <w:szCs w:val="24"/>
          <w:lang w:val="en-GB"/>
        </w:rPr>
        <w:t>that failure to grant registration to Jehovah’s Witnesses in Batken</w:t>
      </w:r>
      <w:r w:rsidRPr="00D146BF">
        <w:rPr>
          <w:rFonts w:ascii="Times New Roman" w:hAnsi="Times New Roman"/>
          <w:sz w:val="24"/>
          <w:szCs w:val="24"/>
          <w:lang w:val="en-GB"/>
        </w:rPr>
        <w:t xml:space="preserve"> violates the right to freedom of religion</w:t>
      </w:r>
      <w:r w:rsidR="00D2698E">
        <w:rPr>
          <w:rFonts w:ascii="Times New Roman" w:hAnsi="Times New Roman"/>
          <w:sz w:val="24"/>
          <w:szCs w:val="24"/>
          <w:lang w:val="en-GB"/>
        </w:rPr>
        <w:t>, as protected by article 18 of the Covenant,</w:t>
      </w:r>
      <w:r w:rsidRPr="00D146BF">
        <w:rPr>
          <w:rFonts w:ascii="Times New Roman" w:hAnsi="Times New Roman"/>
          <w:sz w:val="24"/>
          <w:szCs w:val="24"/>
          <w:lang w:val="en-GB"/>
        </w:rPr>
        <w:t xml:space="preserve"> and is discriminatory</w:t>
      </w:r>
      <w:r w:rsidR="00D2698E">
        <w:rPr>
          <w:rFonts w:ascii="Times New Roman" w:hAnsi="Times New Roman"/>
          <w:sz w:val="24"/>
          <w:szCs w:val="24"/>
          <w:lang w:val="en-GB"/>
        </w:rPr>
        <w:t xml:space="preserve">, as </w:t>
      </w:r>
      <w:r w:rsidR="008F3B34">
        <w:rPr>
          <w:rFonts w:ascii="Times New Roman" w:hAnsi="Times New Roman"/>
          <w:sz w:val="24"/>
          <w:szCs w:val="24"/>
          <w:lang w:val="en-GB"/>
        </w:rPr>
        <w:t>prohibited by article 26</w:t>
      </w:r>
      <w:r w:rsidRPr="00D146BF">
        <w:rPr>
          <w:rFonts w:ascii="Times New Roman" w:hAnsi="Times New Roman"/>
          <w:sz w:val="24"/>
          <w:szCs w:val="24"/>
          <w:lang w:val="en-GB"/>
        </w:rPr>
        <w:t>.</w:t>
      </w:r>
    </w:p>
    <w:p w:rsidR="00CC4EB8" w:rsidRPr="00D146BF" w:rsidRDefault="00CC466D" w:rsidP="00CC4EB8">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In June 2019, representatives of EAJW had several constructive meetings in Bishkek with the </w:t>
      </w:r>
      <w:r w:rsidR="00FB2680">
        <w:rPr>
          <w:rFonts w:ascii="Times New Roman" w:hAnsi="Times New Roman"/>
          <w:sz w:val="24"/>
          <w:szCs w:val="24"/>
          <w:lang w:val="en-GB"/>
        </w:rPr>
        <w:t xml:space="preserve">Office of the </w:t>
      </w:r>
      <w:r w:rsidRPr="00D146BF">
        <w:rPr>
          <w:rFonts w:ascii="Times New Roman" w:hAnsi="Times New Roman"/>
          <w:sz w:val="24"/>
          <w:szCs w:val="24"/>
          <w:lang w:val="en-GB"/>
        </w:rPr>
        <w:t>Ombudsman,</w:t>
      </w:r>
      <w:r w:rsidRPr="00D146BF">
        <w:rPr>
          <w:rFonts w:ascii="Times New Roman" w:hAnsi="Times New Roman"/>
          <w:sz w:val="24"/>
          <w:szCs w:val="24"/>
          <w:lang w:val="en-GB"/>
        </w:rPr>
        <w:t xml:space="preserve"> the Parliamentary Committee on Culture and other </w:t>
      </w:r>
      <w:r w:rsidR="00FB2680">
        <w:rPr>
          <w:rFonts w:ascii="Times New Roman" w:hAnsi="Times New Roman"/>
          <w:sz w:val="24"/>
          <w:szCs w:val="24"/>
          <w:lang w:val="en-GB"/>
        </w:rPr>
        <w:t>S</w:t>
      </w:r>
      <w:r w:rsidRPr="00D146BF">
        <w:rPr>
          <w:rFonts w:ascii="Times New Roman" w:hAnsi="Times New Roman"/>
          <w:sz w:val="24"/>
          <w:szCs w:val="24"/>
          <w:lang w:val="en-GB"/>
        </w:rPr>
        <w:t xml:space="preserve">tate officials </w:t>
      </w:r>
      <w:r w:rsidR="008F3B34">
        <w:rPr>
          <w:rFonts w:ascii="Times New Roman" w:hAnsi="Times New Roman"/>
          <w:sz w:val="24"/>
          <w:szCs w:val="24"/>
          <w:lang w:val="en-GB"/>
        </w:rPr>
        <w:t xml:space="preserve">at which they </w:t>
      </w:r>
      <w:r w:rsidRPr="00D146BF">
        <w:rPr>
          <w:rFonts w:ascii="Times New Roman" w:hAnsi="Times New Roman"/>
          <w:sz w:val="24"/>
          <w:szCs w:val="24"/>
          <w:lang w:val="en-GB"/>
        </w:rPr>
        <w:t>discuss</w:t>
      </w:r>
      <w:r w:rsidR="008F3B34">
        <w:rPr>
          <w:rFonts w:ascii="Times New Roman" w:hAnsi="Times New Roman"/>
          <w:sz w:val="24"/>
          <w:szCs w:val="24"/>
          <w:lang w:val="en-GB"/>
        </w:rPr>
        <w:t>ed</w:t>
      </w:r>
      <w:r w:rsidRPr="00D146BF">
        <w:rPr>
          <w:rFonts w:ascii="Times New Roman" w:hAnsi="Times New Roman"/>
          <w:sz w:val="24"/>
          <w:szCs w:val="24"/>
          <w:lang w:val="en-GB"/>
        </w:rPr>
        <w:t xml:space="preserve"> implementation of the CCPR </w:t>
      </w:r>
      <w:r w:rsidR="008F3B34">
        <w:rPr>
          <w:rFonts w:ascii="Times New Roman" w:hAnsi="Times New Roman"/>
          <w:sz w:val="24"/>
          <w:szCs w:val="24"/>
          <w:lang w:val="en-GB"/>
        </w:rPr>
        <w:t>Views</w:t>
      </w:r>
      <w:r w:rsidRPr="00D146BF">
        <w:rPr>
          <w:rFonts w:ascii="Times New Roman" w:hAnsi="Times New Roman"/>
          <w:sz w:val="24"/>
          <w:szCs w:val="24"/>
          <w:lang w:val="en-GB"/>
        </w:rPr>
        <w:t>. On 1 July</w:t>
      </w:r>
      <w:r w:rsidR="008F3B34">
        <w:rPr>
          <w:rFonts w:ascii="Times New Roman" w:hAnsi="Times New Roman"/>
          <w:sz w:val="24"/>
          <w:szCs w:val="24"/>
          <w:lang w:val="en-GB"/>
        </w:rPr>
        <w:t>,</w:t>
      </w:r>
      <w:r w:rsidRPr="00D146BF">
        <w:rPr>
          <w:rFonts w:ascii="Times New Roman" w:hAnsi="Times New Roman"/>
          <w:sz w:val="24"/>
          <w:szCs w:val="24"/>
          <w:lang w:val="en-GB"/>
        </w:rPr>
        <w:t xml:space="preserve"> a </w:t>
      </w:r>
      <w:r w:rsidR="008F3B34">
        <w:rPr>
          <w:rFonts w:ascii="Times New Roman" w:hAnsi="Times New Roman"/>
          <w:sz w:val="24"/>
          <w:szCs w:val="24"/>
          <w:lang w:val="en-GB"/>
        </w:rPr>
        <w:t>representative</w:t>
      </w:r>
      <w:r w:rsidR="008F3B34"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of the SCRA </w:t>
      </w:r>
      <w:r w:rsidR="008F3B34">
        <w:rPr>
          <w:rFonts w:ascii="Times New Roman" w:hAnsi="Times New Roman"/>
          <w:sz w:val="24"/>
          <w:szCs w:val="24"/>
          <w:lang w:val="en-GB"/>
        </w:rPr>
        <w:t>telephoned</w:t>
      </w:r>
      <w:r w:rsidR="008F3B34" w:rsidRPr="00D146BF">
        <w:rPr>
          <w:rFonts w:ascii="Times New Roman" w:hAnsi="Times New Roman"/>
          <w:sz w:val="24"/>
          <w:szCs w:val="24"/>
          <w:lang w:val="en-GB"/>
        </w:rPr>
        <w:t xml:space="preserve"> </w:t>
      </w:r>
      <w:r w:rsidRPr="00D146BF">
        <w:rPr>
          <w:rFonts w:ascii="Times New Roman" w:hAnsi="Times New Roman"/>
          <w:sz w:val="24"/>
          <w:szCs w:val="24"/>
          <w:lang w:val="en-GB"/>
        </w:rPr>
        <w:t>the Religious Cent</w:t>
      </w:r>
      <w:r w:rsidR="008F3B34">
        <w:rPr>
          <w:rFonts w:ascii="Times New Roman" w:hAnsi="Times New Roman"/>
          <w:sz w:val="24"/>
          <w:szCs w:val="24"/>
          <w:lang w:val="en-GB"/>
        </w:rPr>
        <w:t>r</w:t>
      </w:r>
      <w:r w:rsidRPr="00D146BF">
        <w:rPr>
          <w:rFonts w:ascii="Times New Roman" w:hAnsi="Times New Roman"/>
          <w:sz w:val="24"/>
          <w:szCs w:val="24"/>
          <w:lang w:val="en-GB"/>
        </w:rPr>
        <w:t>e</w:t>
      </w:r>
      <w:r w:rsidR="00A8634D">
        <w:rPr>
          <w:rFonts w:ascii="Times New Roman" w:hAnsi="Times New Roman"/>
          <w:sz w:val="24"/>
          <w:szCs w:val="24"/>
          <w:lang w:val="en-GB"/>
        </w:rPr>
        <w:t xml:space="preserve"> of Jehovah’s Witnesses</w:t>
      </w:r>
      <w:r w:rsidRPr="00D146BF">
        <w:rPr>
          <w:rFonts w:ascii="Times New Roman" w:hAnsi="Times New Roman"/>
          <w:sz w:val="24"/>
          <w:szCs w:val="24"/>
          <w:lang w:val="en-GB"/>
        </w:rPr>
        <w:t>, explaining that the SCRA would be re</w:t>
      </w:r>
      <w:r w:rsidRPr="00D146BF">
        <w:rPr>
          <w:rFonts w:ascii="Times New Roman" w:hAnsi="Times New Roman"/>
          <w:sz w:val="24"/>
          <w:szCs w:val="24"/>
          <w:lang w:val="en-GB"/>
        </w:rPr>
        <w:t xml:space="preserve">ady to consider registration if </w:t>
      </w:r>
      <w:r w:rsidR="00A8634D">
        <w:rPr>
          <w:rFonts w:ascii="Times New Roman" w:hAnsi="Times New Roman"/>
          <w:sz w:val="24"/>
          <w:szCs w:val="24"/>
          <w:lang w:val="en-GB"/>
        </w:rPr>
        <w:t>it</w:t>
      </w:r>
      <w:r w:rsidR="00A8634D" w:rsidRPr="00D146BF">
        <w:rPr>
          <w:rFonts w:ascii="Times New Roman" w:hAnsi="Times New Roman"/>
          <w:sz w:val="24"/>
          <w:szCs w:val="24"/>
          <w:lang w:val="en-GB"/>
        </w:rPr>
        <w:t xml:space="preserve"> </w:t>
      </w:r>
      <w:r w:rsidR="008F3B34">
        <w:rPr>
          <w:rFonts w:ascii="Times New Roman" w:hAnsi="Times New Roman"/>
          <w:sz w:val="24"/>
          <w:szCs w:val="24"/>
          <w:lang w:val="en-GB"/>
        </w:rPr>
        <w:t>were</w:t>
      </w:r>
      <w:r w:rsidR="008F3B34"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provided with the needed documents. </w:t>
      </w:r>
    </w:p>
    <w:p w:rsidR="00CC4EB8" w:rsidRPr="00D146BF" w:rsidRDefault="00CC466D" w:rsidP="00CC4EB8">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lastRenderedPageBreak/>
        <w:t xml:space="preserve">On 4 June 2019, the </w:t>
      </w:r>
      <w:r w:rsidR="00535921">
        <w:rPr>
          <w:rFonts w:ascii="Times New Roman" w:hAnsi="Times New Roman"/>
          <w:sz w:val="24"/>
          <w:szCs w:val="24"/>
          <w:lang w:val="en-GB"/>
        </w:rPr>
        <w:t>o</w:t>
      </w:r>
      <w:r w:rsidRPr="00D146BF">
        <w:rPr>
          <w:rFonts w:ascii="Times New Roman" w:hAnsi="Times New Roman"/>
          <w:sz w:val="24"/>
          <w:szCs w:val="24"/>
          <w:lang w:val="en-GB"/>
        </w:rPr>
        <w:t xml:space="preserve">mbudsman wrote to the </w:t>
      </w:r>
      <w:r w:rsidR="008F3B34" w:rsidRPr="00D146BF">
        <w:rPr>
          <w:rFonts w:ascii="Times New Roman" w:hAnsi="Times New Roman"/>
          <w:sz w:val="24"/>
          <w:szCs w:val="24"/>
          <w:lang w:val="en-GB"/>
        </w:rPr>
        <w:t xml:space="preserve">SCRA </w:t>
      </w:r>
      <w:r w:rsidRPr="00D146BF">
        <w:rPr>
          <w:rFonts w:ascii="Times New Roman" w:hAnsi="Times New Roman"/>
          <w:sz w:val="24"/>
          <w:szCs w:val="24"/>
          <w:lang w:val="en-GB"/>
        </w:rPr>
        <w:t>director asking</w:t>
      </w:r>
      <w:r w:rsidR="008F3B34">
        <w:rPr>
          <w:rFonts w:ascii="Times New Roman" w:hAnsi="Times New Roman"/>
          <w:sz w:val="24"/>
          <w:szCs w:val="24"/>
          <w:lang w:val="en-GB"/>
        </w:rPr>
        <w:t xml:space="preserve"> that</w:t>
      </w:r>
      <w:r w:rsidRPr="00D146BF">
        <w:rPr>
          <w:rFonts w:ascii="Times New Roman" w:hAnsi="Times New Roman"/>
          <w:sz w:val="24"/>
          <w:szCs w:val="24"/>
          <w:lang w:val="en-GB"/>
        </w:rPr>
        <w:t xml:space="preserve"> his office review the denial of registration of the Witnesses’ LRO in Kadamjay</w:t>
      </w:r>
      <w:r w:rsidRPr="00D146BF">
        <w:rPr>
          <w:rFonts w:ascii="Times New Roman" w:hAnsi="Times New Roman"/>
          <w:sz w:val="24"/>
          <w:szCs w:val="24"/>
          <w:lang w:val="en-GB"/>
        </w:rPr>
        <w:t xml:space="preserve">. On 25 June 2019, the SCRA responded to the </w:t>
      </w:r>
      <w:r w:rsidR="001A7402">
        <w:rPr>
          <w:rFonts w:ascii="Times New Roman" w:hAnsi="Times New Roman"/>
          <w:sz w:val="24"/>
          <w:szCs w:val="24"/>
          <w:lang w:val="en-GB"/>
        </w:rPr>
        <w:t>o</w:t>
      </w:r>
      <w:r w:rsidRPr="00D146BF">
        <w:rPr>
          <w:rFonts w:ascii="Times New Roman" w:hAnsi="Times New Roman"/>
          <w:sz w:val="24"/>
          <w:szCs w:val="24"/>
          <w:lang w:val="en-GB"/>
        </w:rPr>
        <w:t xml:space="preserve">mbudsman and encouraged Jehovah’s Witnesses to refile an application for registration. However, the response also </w:t>
      </w:r>
      <w:r w:rsidR="008F3B34">
        <w:rPr>
          <w:rFonts w:ascii="Times New Roman" w:hAnsi="Times New Roman"/>
          <w:sz w:val="24"/>
          <w:szCs w:val="24"/>
          <w:lang w:val="en-GB"/>
        </w:rPr>
        <w:t>alleged</w:t>
      </w:r>
      <w:r w:rsidRPr="00D146BF">
        <w:rPr>
          <w:rFonts w:ascii="Times New Roman" w:hAnsi="Times New Roman"/>
          <w:sz w:val="24"/>
          <w:szCs w:val="24"/>
          <w:lang w:val="en-GB"/>
        </w:rPr>
        <w:t>:</w:t>
      </w:r>
    </w:p>
    <w:p w:rsidR="00885F07" w:rsidRPr="00D146BF" w:rsidRDefault="00CC466D" w:rsidP="00885F07">
      <w:pPr>
        <w:pStyle w:val="ListParagraph"/>
        <w:topLinePunct/>
        <w:spacing w:after="240"/>
        <w:ind w:left="719" w:right="181"/>
        <w:jc w:val="both"/>
        <w:rPr>
          <w:rFonts w:ascii="Times New Roman" w:hAnsi="Times New Roman"/>
          <w:sz w:val="24"/>
          <w:szCs w:val="24"/>
          <w:lang w:val="en-GB"/>
        </w:rPr>
      </w:pPr>
      <w:r>
        <w:rPr>
          <w:rFonts w:ascii="Times New Roman" w:hAnsi="Times New Roman"/>
          <w:sz w:val="24"/>
          <w:szCs w:val="24"/>
          <w:lang w:val="en-GB"/>
        </w:rPr>
        <w:t>“</w:t>
      </w:r>
      <w:r w:rsidR="00D11726" w:rsidRPr="00D146BF">
        <w:rPr>
          <w:rFonts w:ascii="Times New Roman" w:hAnsi="Times New Roman"/>
          <w:sz w:val="24"/>
          <w:szCs w:val="24"/>
          <w:lang w:val="en-GB"/>
        </w:rPr>
        <w:t>If the religious organization “Religious Cent</w:t>
      </w:r>
      <w:r w:rsidR="008F3B34">
        <w:rPr>
          <w:rFonts w:ascii="Times New Roman" w:hAnsi="Times New Roman"/>
          <w:sz w:val="24"/>
          <w:szCs w:val="24"/>
          <w:lang w:val="en-GB"/>
        </w:rPr>
        <w:t>r</w:t>
      </w:r>
      <w:r w:rsidR="00D11726" w:rsidRPr="00D146BF">
        <w:rPr>
          <w:rFonts w:ascii="Times New Roman" w:hAnsi="Times New Roman"/>
          <w:sz w:val="24"/>
          <w:szCs w:val="24"/>
          <w:lang w:val="en-GB"/>
        </w:rPr>
        <w:t>e of Jehovah</w:t>
      </w:r>
      <w:r w:rsidR="00AD28B3">
        <w:rPr>
          <w:rFonts w:ascii="Times New Roman" w:hAnsi="Times New Roman"/>
          <w:sz w:val="24"/>
          <w:szCs w:val="24"/>
          <w:lang w:val="en-GB"/>
        </w:rPr>
        <w:t>’</w:t>
      </w:r>
      <w:r w:rsidR="00D11726" w:rsidRPr="00D146BF">
        <w:rPr>
          <w:rFonts w:ascii="Times New Roman" w:hAnsi="Times New Roman"/>
          <w:sz w:val="24"/>
          <w:szCs w:val="24"/>
          <w:lang w:val="en-GB"/>
        </w:rPr>
        <w:t>s Witnesses” opens its religious organization in the city of Kadamzhai, its religious members will start making propaganda and it is quite likely that local people will perceive their activities with irritation, inter-religious understanding and public order will be threatened, which in turn will negatively affect the health and safety of the population</w:t>
      </w:r>
      <w:r w:rsidR="00544F66">
        <w:rPr>
          <w:rFonts w:ascii="Times New Roman" w:hAnsi="Times New Roman"/>
          <w:sz w:val="24"/>
          <w:szCs w:val="24"/>
          <w:lang w:val="en-GB"/>
        </w:rPr>
        <w:t>.</w:t>
      </w:r>
      <w:r>
        <w:rPr>
          <w:rFonts w:ascii="Times New Roman" w:hAnsi="Times New Roman"/>
          <w:sz w:val="24"/>
          <w:szCs w:val="24"/>
          <w:lang w:val="en-GB"/>
        </w:rPr>
        <w:t>”</w:t>
      </w:r>
    </w:p>
    <w:p w:rsidR="00885F07" w:rsidRPr="00FB2680" w:rsidRDefault="00CC466D" w:rsidP="0059496B">
      <w:pPr>
        <w:pStyle w:val="ListParagraph"/>
        <w:numPr>
          <w:ilvl w:val="1"/>
          <w:numId w:val="4"/>
        </w:numPr>
        <w:topLinePunct/>
        <w:spacing w:after="240"/>
        <w:ind w:left="437" w:right="181" w:hanging="437"/>
        <w:jc w:val="both"/>
        <w:rPr>
          <w:rFonts w:ascii="Times New Roman" w:hAnsi="Times New Roman"/>
          <w:sz w:val="24"/>
          <w:szCs w:val="24"/>
          <w:lang w:val="en-GB"/>
        </w:rPr>
      </w:pPr>
      <w:r w:rsidRPr="00FB2680">
        <w:rPr>
          <w:rFonts w:ascii="Times New Roman" w:hAnsi="Times New Roman"/>
          <w:sz w:val="24"/>
          <w:szCs w:val="24"/>
          <w:lang w:val="en-GB"/>
        </w:rPr>
        <w:t xml:space="preserve">The SCRA then </w:t>
      </w:r>
      <w:r w:rsidR="008F3B34" w:rsidRPr="00FB2680">
        <w:rPr>
          <w:rFonts w:ascii="Times New Roman" w:hAnsi="Times New Roman"/>
          <w:sz w:val="24"/>
          <w:szCs w:val="24"/>
          <w:lang w:val="en-GB"/>
        </w:rPr>
        <w:t xml:space="preserve">cited </w:t>
      </w:r>
      <w:r w:rsidRPr="00FB2680">
        <w:rPr>
          <w:rFonts w:ascii="Times New Roman" w:hAnsi="Times New Roman"/>
          <w:sz w:val="24"/>
          <w:szCs w:val="24"/>
          <w:lang w:val="en-GB"/>
        </w:rPr>
        <w:t>Presidential Decree No. 319, dated 14 November 1996, and stated</w:t>
      </w:r>
      <w:r w:rsidR="00CF5E25">
        <w:rPr>
          <w:rFonts w:ascii="Times New Roman" w:hAnsi="Times New Roman"/>
          <w:sz w:val="24"/>
          <w:szCs w:val="24"/>
          <w:lang w:val="en-GB"/>
        </w:rPr>
        <w:t xml:space="preserve"> that “i</w:t>
      </w:r>
      <w:r w:rsidRPr="00FB2680">
        <w:rPr>
          <w:rFonts w:ascii="Times New Roman" w:hAnsi="Times New Roman"/>
          <w:sz w:val="24"/>
          <w:szCs w:val="24"/>
          <w:lang w:val="en-GB"/>
        </w:rPr>
        <w:t xml:space="preserve">f the activities of religious organizations . . . will threaten the national security, </w:t>
      </w:r>
      <w:r w:rsidRPr="00FB2680">
        <w:rPr>
          <w:rFonts w:ascii="Times New Roman" w:hAnsi="Times New Roman"/>
          <w:sz w:val="24"/>
          <w:szCs w:val="24"/>
          <w:lang w:val="en-GB"/>
        </w:rPr>
        <w:t>social stability, inter-ethnic and inter-confessional understanding, public order, public health and the morals, the registration can be refused</w:t>
      </w:r>
      <w:r w:rsidR="00A06687">
        <w:rPr>
          <w:rFonts w:ascii="Times New Roman" w:hAnsi="Times New Roman"/>
          <w:sz w:val="24"/>
          <w:szCs w:val="24"/>
          <w:lang w:val="en-GB"/>
        </w:rPr>
        <w:t>”</w:t>
      </w:r>
      <w:r w:rsidRPr="00FB2680">
        <w:rPr>
          <w:rFonts w:ascii="Times New Roman" w:hAnsi="Times New Roman"/>
          <w:sz w:val="24"/>
          <w:szCs w:val="24"/>
          <w:lang w:val="en-GB"/>
        </w:rPr>
        <w:t>.</w:t>
      </w:r>
    </w:p>
    <w:p w:rsidR="00885F07" w:rsidRPr="00D146BF" w:rsidRDefault="00CC466D" w:rsidP="00885F07">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In </w:t>
      </w:r>
      <w:r>
        <w:rPr>
          <w:rFonts w:ascii="Times New Roman" w:hAnsi="Times New Roman"/>
          <w:sz w:val="24"/>
          <w:szCs w:val="24"/>
          <w:lang w:val="en-GB"/>
        </w:rPr>
        <w:t>this</w:t>
      </w:r>
      <w:r w:rsidRPr="00D146BF">
        <w:rPr>
          <w:rFonts w:ascii="Times New Roman" w:hAnsi="Times New Roman"/>
          <w:sz w:val="24"/>
          <w:szCs w:val="24"/>
          <w:lang w:val="en-GB"/>
        </w:rPr>
        <w:t xml:space="preserve"> response, the SCRA </w:t>
      </w:r>
      <w:r>
        <w:rPr>
          <w:rFonts w:ascii="Times New Roman" w:hAnsi="Times New Roman"/>
          <w:sz w:val="24"/>
          <w:szCs w:val="24"/>
          <w:lang w:val="en-GB"/>
        </w:rPr>
        <w:t>failed to</w:t>
      </w:r>
      <w:r w:rsidRPr="00D146BF">
        <w:rPr>
          <w:rFonts w:ascii="Times New Roman" w:hAnsi="Times New Roman"/>
          <w:sz w:val="24"/>
          <w:szCs w:val="24"/>
          <w:lang w:val="en-GB"/>
        </w:rPr>
        <w:t xml:space="preserve"> take into consideration the 2012 decision of the Bishkek Interdistrict C</w:t>
      </w:r>
      <w:r w:rsidRPr="00D146BF">
        <w:rPr>
          <w:rFonts w:ascii="Times New Roman" w:hAnsi="Times New Roman"/>
          <w:sz w:val="24"/>
          <w:szCs w:val="24"/>
          <w:lang w:val="en-GB"/>
        </w:rPr>
        <w:t xml:space="preserve">ourt, which confirmed that Presidential Decree No. 319 </w:t>
      </w:r>
      <w:r>
        <w:rPr>
          <w:rFonts w:ascii="Times New Roman" w:hAnsi="Times New Roman"/>
          <w:sz w:val="24"/>
          <w:szCs w:val="24"/>
          <w:lang w:val="en-GB"/>
        </w:rPr>
        <w:t>ceased to be applicable</w:t>
      </w:r>
      <w:r w:rsidRPr="00D146BF">
        <w:rPr>
          <w:rFonts w:ascii="Times New Roman" w:hAnsi="Times New Roman"/>
          <w:sz w:val="24"/>
          <w:szCs w:val="24"/>
          <w:lang w:val="en-GB"/>
        </w:rPr>
        <w:t xml:space="preserve"> with the enactment of the current religion law. The court also concluded that even if that decree had still been in force, it could not overrule the constitutional right to free</w:t>
      </w:r>
      <w:r w:rsidRPr="00D146BF">
        <w:rPr>
          <w:rFonts w:ascii="Times New Roman" w:hAnsi="Times New Roman"/>
          <w:sz w:val="24"/>
          <w:szCs w:val="24"/>
          <w:lang w:val="en-GB"/>
        </w:rPr>
        <w:t>dom of religion [A</w:t>
      </w:r>
      <w:r>
        <w:rPr>
          <w:rFonts w:ascii="Times New Roman" w:hAnsi="Times New Roman"/>
          <w:sz w:val="24"/>
          <w:szCs w:val="24"/>
          <w:lang w:val="en-GB"/>
        </w:rPr>
        <w:t>nne</w:t>
      </w:r>
      <w:r w:rsidRPr="00D146BF">
        <w:rPr>
          <w:rFonts w:ascii="Times New Roman" w:hAnsi="Times New Roman"/>
          <w:sz w:val="24"/>
          <w:szCs w:val="24"/>
          <w:lang w:val="en-GB"/>
        </w:rPr>
        <w:t>x</w:t>
      </w:r>
      <w:r w:rsidR="00A06687">
        <w:rPr>
          <w:rFonts w:ascii="Times New Roman" w:hAnsi="Times New Roman"/>
          <w:sz w:val="24"/>
          <w:szCs w:val="24"/>
          <w:lang w:val="en-GB"/>
        </w:rPr>
        <w:t xml:space="preserve"> </w:t>
      </w:r>
      <w:r w:rsidRPr="00D146BF">
        <w:rPr>
          <w:rFonts w:ascii="Times New Roman" w:hAnsi="Times New Roman"/>
          <w:sz w:val="24"/>
          <w:szCs w:val="24"/>
          <w:lang w:val="en-GB"/>
        </w:rPr>
        <w:t>No. </w:t>
      </w:r>
      <w:r w:rsidR="00C97568">
        <w:rPr>
          <w:rFonts w:ascii="Times New Roman" w:hAnsi="Times New Roman"/>
          <w:sz w:val="24"/>
          <w:szCs w:val="24"/>
          <w:lang w:val="en-GB"/>
        </w:rPr>
        <w:t>1</w:t>
      </w:r>
      <w:r w:rsidRPr="00D146BF">
        <w:rPr>
          <w:rFonts w:ascii="Times New Roman" w:hAnsi="Times New Roman"/>
          <w:sz w:val="24"/>
          <w:szCs w:val="24"/>
          <w:lang w:val="en-GB"/>
        </w:rPr>
        <w:t>].</w:t>
      </w:r>
    </w:p>
    <w:p w:rsidR="00885F07" w:rsidRPr="00D146BF" w:rsidRDefault="00CC466D" w:rsidP="00885F07">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The SCRA</w:t>
      </w:r>
      <w:r w:rsidR="00A8634D">
        <w:rPr>
          <w:rFonts w:ascii="Times New Roman" w:hAnsi="Times New Roman"/>
          <w:sz w:val="24"/>
          <w:szCs w:val="24"/>
          <w:lang w:val="en-GB"/>
        </w:rPr>
        <w:t xml:space="preserve"> thereby</w:t>
      </w:r>
      <w:r w:rsidRPr="00D146BF">
        <w:rPr>
          <w:rFonts w:ascii="Times New Roman" w:hAnsi="Times New Roman"/>
          <w:sz w:val="24"/>
          <w:szCs w:val="24"/>
          <w:lang w:val="en-GB"/>
        </w:rPr>
        <w:t xml:space="preserve"> </w:t>
      </w:r>
      <w:r w:rsidR="00CD770E">
        <w:rPr>
          <w:rFonts w:ascii="Times New Roman" w:hAnsi="Times New Roman"/>
          <w:sz w:val="24"/>
          <w:szCs w:val="24"/>
          <w:lang w:val="en-GB"/>
        </w:rPr>
        <w:t>repeat</w:t>
      </w:r>
      <w:r w:rsidR="00A8634D">
        <w:rPr>
          <w:rFonts w:ascii="Times New Roman" w:hAnsi="Times New Roman"/>
          <w:sz w:val="24"/>
          <w:szCs w:val="24"/>
          <w:lang w:val="en-GB"/>
        </w:rPr>
        <w:t>ed</w:t>
      </w:r>
      <w:r w:rsidR="00CD770E" w:rsidRPr="00D146BF">
        <w:rPr>
          <w:rFonts w:ascii="Times New Roman" w:hAnsi="Times New Roman"/>
          <w:sz w:val="24"/>
          <w:szCs w:val="24"/>
          <w:lang w:val="en-GB"/>
        </w:rPr>
        <w:t xml:space="preserve"> </w:t>
      </w:r>
      <w:r w:rsidRPr="00D146BF">
        <w:rPr>
          <w:rFonts w:ascii="Times New Roman" w:hAnsi="Times New Roman"/>
          <w:sz w:val="24"/>
          <w:szCs w:val="24"/>
          <w:lang w:val="en-GB"/>
        </w:rPr>
        <w:t>objections that the Kadamjay City Council used in its 30</w:t>
      </w:r>
      <w:r w:rsidR="00A06687">
        <w:rPr>
          <w:rFonts w:ascii="Times New Roman" w:hAnsi="Times New Roman"/>
          <w:sz w:val="24"/>
          <w:szCs w:val="24"/>
          <w:lang w:val="en-GB"/>
        </w:rPr>
        <w:t xml:space="preserve"> </w:t>
      </w:r>
      <w:r w:rsidRPr="00D146BF">
        <w:rPr>
          <w:rFonts w:ascii="Times New Roman" w:hAnsi="Times New Roman"/>
          <w:sz w:val="24"/>
          <w:szCs w:val="24"/>
          <w:lang w:val="en-GB"/>
        </w:rPr>
        <w:t>March 2011 denial of registration of the Witnesses’ LRO</w:t>
      </w:r>
      <w:r w:rsidR="00CD770E">
        <w:rPr>
          <w:rFonts w:ascii="Times New Roman" w:hAnsi="Times New Roman"/>
          <w:sz w:val="24"/>
          <w:szCs w:val="24"/>
          <w:lang w:val="en-GB"/>
        </w:rPr>
        <w:t xml:space="preserve"> and ignore</w:t>
      </w:r>
      <w:r w:rsidR="00A8634D">
        <w:rPr>
          <w:rFonts w:ascii="Times New Roman" w:hAnsi="Times New Roman"/>
          <w:sz w:val="24"/>
          <w:szCs w:val="24"/>
          <w:lang w:val="en-GB"/>
        </w:rPr>
        <w:t>d</w:t>
      </w:r>
      <w:r w:rsidRPr="00D146BF">
        <w:rPr>
          <w:rFonts w:ascii="Times New Roman" w:hAnsi="Times New Roman"/>
          <w:sz w:val="24"/>
          <w:szCs w:val="24"/>
          <w:lang w:val="en-GB"/>
        </w:rPr>
        <w:t xml:space="preserve"> the 27 May 2019 CCPR </w:t>
      </w:r>
      <w:r w:rsidR="00CD770E">
        <w:rPr>
          <w:rFonts w:ascii="Times New Roman" w:hAnsi="Times New Roman"/>
          <w:sz w:val="24"/>
          <w:szCs w:val="24"/>
          <w:lang w:val="en-GB"/>
        </w:rPr>
        <w:t>Views</w:t>
      </w:r>
      <w:r w:rsidR="00CD770E"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(CCPR/C/125/D/2312/2013) that address this </w:t>
      </w:r>
      <w:r w:rsidRPr="00D146BF">
        <w:rPr>
          <w:rFonts w:ascii="Times New Roman" w:hAnsi="Times New Roman"/>
          <w:sz w:val="24"/>
          <w:szCs w:val="24"/>
          <w:lang w:val="en-GB"/>
        </w:rPr>
        <w:t>issue:</w:t>
      </w:r>
    </w:p>
    <w:p w:rsidR="00885F07" w:rsidRPr="00D146BF" w:rsidRDefault="00CC466D" w:rsidP="00885F07">
      <w:pPr>
        <w:pStyle w:val="ListParagraph"/>
        <w:topLinePunct/>
        <w:spacing w:after="240"/>
        <w:ind w:left="719" w:right="181"/>
        <w:jc w:val="both"/>
        <w:rPr>
          <w:rFonts w:ascii="Times New Roman" w:hAnsi="Times New Roman"/>
          <w:sz w:val="24"/>
          <w:szCs w:val="24"/>
          <w:lang w:val="en-GB"/>
        </w:rPr>
      </w:pPr>
      <w:r>
        <w:rPr>
          <w:rFonts w:ascii="Times New Roman" w:hAnsi="Times New Roman"/>
          <w:iCs/>
          <w:sz w:val="24"/>
          <w:szCs w:val="24"/>
          <w:lang w:val="en-GB"/>
        </w:rPr>
        <w:t>“</w:t>
      </w:r>
      <w:r w:rsidR="00D11726" w:rsidRPr="00D146BF">
        <w:rPr>
          <w:rFonts w:ascii="Times New Roman" w:hAnsi="Times New Roman"/>
          <w:iCs/>
          <w:sz w:val="24"/>
          <w:szCs w:val="24"/>
          <w:lang w:val="en-GB"/>
        </w:rPr>
        <w:t>[T]heir [Jehovah’s Witnesses’] second application was rejected based on the assertion of Kadamjay District Council that people living in the area professed only one religion and that refusal of the application was necessary to protect the stability of the area and peace among its residents. The Committee notes that the State party does not dispute that citizens who are Jehovah’s Witnesses already live in Batken oblast and does not provide any evidence that would suggest that the peaceful manifestation of the religious beliefs of this community have in any way disrupted the stability of the area.</w:t>
      </w:r>
      <w:r w:rsidR="00FC3173">
        <w:rPr>
          <w:rFonts w:ascii="Times New Roman" w:hAnsi="Times New Roman"/>
          <w:iCs/>
          <w:sz w:val="24"/>
          <w:szCs w:val="24"/>
          <w:lang w:val="en-GB"/>
        </w:rPr>
        <w:t>”</w:t>
      </w:r>
      <w:r w:rsidR="00D11726" w:rsidRPr="00D146BF">
        <w:rPr>
          <w:rFonts w:ascii="Times New Roman" w:hAnsi="Times New Roman"/>
          <w:iCs/>
          <w:sz w:val="24"/>
          <w:szCs w:val="24"/>
          <w:lang w:val="en-GB"/>
        </w:rPr>
        <w:t xml:space="preserve"> </w:t>
      </w:r>
      <w:r w:rsidR="00D11726" w:rsidRPr="00D146BF">
        <w:rPr>
          <w:rFonts w:ascii="Times New Roman" w:hAnsi="Times New Roman"/>
          <w:sz w:val="24"/>
          <w:szCs w:val="24"/>
          <w:lang w:val="en-GB"/>
        </w:rPr>
        <w:t>[See also para. 5.2</w:t>
      </w:r>
      <w:r w:rsidR="005C582B">
        <w:rPr>
          <w:rFonts w:ascii="Times New Roman" w:hAnsi="Times New Roman"/>
          <w:sz w:val="24"/>
          <w:szCs w:val="24"/>
          <w:lang w:val="en-GB"/>
        </w:rPr>
        <w:t>.</w:t>
      </w:r>
      <w:r w:rsidR="00D11726" w:rsidRPr="00D146BF">
        <w:rPr>
          <w:rFonts w:ascii="Times New Roman" w:hAnsi="Times New Roman"/>
          <w:sz w:val="24"/>
          <w:szCs w:val="24"/>
          <w:lang w:val="en-GB"/>
        </w:rPr>
        <w:t>]</w:t>
      </w:r>
    </w:p>
    <w:p w:rsidR="00BD5D42" w:rsidRPr="00D146BF" w:rsidRDefault="00CC466D" w:rsidP="00BD5D42">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To date,</w:t>
      </w:r>
      <w:r w:rsidRPr="00D146BF">
        <w:rPr>
          <w:rFonts w:ascii="Times New Roman" w:hAnsi="Times New Roman"/>
          <w:sz w:val="24"/>
          <w:szCs w:val="24"/>
          <w:lang w:val="en-GB"/>
        </w:rPr>
        <w:t xml:space="preserve"> the SCRA </w:t>
      </w:r>
      <w:r>
        <w:rPr>
          <w:rFonts w:ascii="Times New Roman" w:hAnsi="Times New Roman"/>
          <w:sz w:val="24"/>
          <w:szCs w:val="24"/>
          <w:lang w:val="en-GB"/>
        </w:rPr>
        <w:t>has not</w:t>
      </w:r>
      <w:r w:rsidRPr="00D146BF">
        <w:rPr>
          <w:rFonts w:ascii="Times New Roman" w:hAnsi="Times New Roman"/>
          <w:sz w:val="24"/>
          <w:szCs w:val="24"/>
          <w:lang w:val="en-GB"/>
        </w:rPr>
        <w:t xml:space="preserve"> grant</w:t>
      </w:r>
      <w:r>
        <w:rPr>
          <w:rFonts w:ascii="Times New Roman" w:hAnsi="Times New Roman"/>
          <w:sz w:val="24"/>
          <w:szCs w:val="24"/>
          <w:lang w:val="en-GB"/>
        </w:rPr>
        <w:t>ed</w:t>
      </w:r>
      <w:r w:rsidRPr="00D146BF">
        <w:rPr>
          <w:rFonts w:ascii="Times New Roman" w:hAnsi="Times New Roman"/>
          <w:sz w:val="24"/>
          <w:szCs w:val="24"/>
          <w:lang w:val="en-GB"/>
        </w:rPr>
        <w:t xml:space="preserve"> registration to </w:t>
      </w:r>
      <w:r w:rsidR="00A8634D" w:rsidRPr="00D146BF">
        <w:rPr>
          <w:rFonts w:ascii="Times New Roman" w:hAnsi="Times New Roman"/>
          <w:sz w:val="24"/>
          <w:szCs w:val="24"/>
          <w:lang w:val="en-GB"/>
        </w:rPr>
        <w:t>Jehovah’s Witnesses</w:t>
      </w:r>
      <w:r w:rsidR="00A8634D">
        <w:rPr>
          <w:rFonts w:ascii="Times New Roman" w:hAnsi="Times New Roman"/>
          <w:sz w:val="24"/>
          <w:szCs w:val="24"/>
          <w:lang w:val="en-GB"/>
        </w:rPr>
        <w:t>’</w:t>
      </w:r>
      <w:r w:rsidR="00A8634D" w:rsidRPr="00D146BF">
        <w:rPr>
          <w:rFonts w:ascii="Times New Roman" w:hAnsi="Times New Roman"/>
          <w:sz w:val="24"/>
          <w:szCs w:val="24"/>
          <w:lang w:val="en-GB"/>
        </w:rPr>
        <w:t xml:space="preserve"> </w:t>
      </w:r>
      <w:r w:rsidRPr="00D146BF">
        <w:rPr>
          <w:rFonts w:ascii="Times New Roman" w:hAnsi="Times New Roman"/>
          <w:sz w:val="24"/>
          <w:szCs w:val="24"/>
          <w:lang w:val="en-GB"/>
        </w:rPr>
        <w:t>LROs.</w:t>
      </w:r>
      <w:r>
        <w:rPr>
          <w:rFonts w:ascii="Times New Roman" w:hAnsi="Times New Roman"/>
          <w:sz w:val="24"/>
          <w:szCs w:val="24"/>
          <w:lang w:val="en-GB"/>
        </w:rPr>
        <w:t xml:space="preserve"> </w:t>
      </w:r>
      <w:r w:rsidRPr="00DD6AED">
        <w:rPr>
          <w:rFonts w:ascii="Times New Roman" w:hAnsi="Times New Roman"/>
          <w:sz w:val="24"/>
          <w:szCs w:val="24"/>
          <w:lang w:val="en-GB"/>
        </w:rPr>
        <w:t xml:space="preserve">The </w:t>
      </w:r>
      <w:r w:rsidR="005C582B">
        <w:rPr>
          <w:rFonts w:ascii="Times New Roman" w:hAnsi="Times New Roman"/>
          <w:sz w:val="24"/>
          <w:szCs w:val="24"/>
          <w:lang w:val="en-GB"/>
        </w:rPr>
        <w:t>CCPR</w:t>
      </w:r>
      <w:r w:rsidR="005C582B" w:rsidRPr="00DD6AED">
        <w:rPr>
          <w:rFonts w:ascii="Times New Roman" w:hAnsi="Times New Roman"/>
          <w:sz w:val="24"/>
          <w:szCs w:val="24"/>
          <w:lang w:val="en-GB"/>
        </w:rPr>
        <w:t xml:space="preserve"> </w:t>
      </w:r>
      <w:r w:rsidRPr="00DD6AED">
        <w:rPr>
          <w:rFonts w:ascii="Times New Roman" w:hAnsi="Times New Roman"/>
          <w:sz w:val="24"/>
          <w:szCs w:val="24"/>
          <w:lang w:val="en-GB"/>
        </w:rPr>
        <w:t>has already evaluated the refusal of the State to implement th</w:t>
      </w:r>
      <w:r>
        <w:rPr>
          <w:rFonts w:ascii="Times New Roman" w:hAnsi="Times New Roman"/>
          <w:sz w:val="24"/>
          <w:szCs w:val="24"/>
          <w:lang w:val="en-GB"/>
        </w:rPr>
        <w:t>e</w:t>
      </w:r>
      <w:r w:rsidRPr="00DD6AED">
        <w:rPr>
          <w:rFonts w:ascii="Times New Roman" w:hAnsi="Times New Roman"/>
          <w:sz w:val="24"/>
          <w:szCs w:val="24"/>
          <w:lang w:val="en-GB"/>
        </w:rPr>
        <w:t xml:space="preserve"> CCPR Views and </w:t>
      </w:r>
      <w:r>
        <w:rPr>
          <w:rFonts w:ascii="Times New Roman" w:hAnsi="Times New Roman"/>
          <w:sz w:val="24"/>
          <w:szCs w:val="24"/>
          <w:lang w:val="en-GB"/>
        </w:rPr>
        <w:t xml:space="preserve">has </w:t>
      </w:r>
      <w:r w:rsidRPr="00DD6AED">
        <w:rPr>
          <w:rFonts w:ascii="Times New Roman" w:hAnsi="Times New Roman"/>
          <w:sz w:val="24"/>
          <w:szCs w:val="24"/>
          <w:lang w:val="en-GB"/>
        </w:rPr>
        <w:t xml:space="preserve">even </w:t>
      </w:r>
      <w:r>
        <w:rPr>
          <w:rFonts w:ascii="Times New Roman" w:hAnsi="Times New Roman"/>
          <w:sz w:val="24"/>
          <w:szCs w:val="24"/>
          <w:lang w:val="en-GB"/>
        </w:rPr>
        <w:t xml:space="preserve">been considering </w:t>
      </w:r>
      <w:r w:rsidRPr="00DD6AED">
        <w:rPr>
          <w:rFonts w:ascii="Times New Roman" w:hAnsi="Times New Roman"/>
          <w:sz w:val="24"/>
          <w:szCs w:val="24"/>
          <w:lang w:val="en-GB"/>
        </w:rPr>
        <w:t>assign</w:t>
      </w:r>
      <w:r>
        <w:rPr>
          <w:rFonts w:ascii="Times New Roman" w:hAnsi="Times New Roman"/>
          <w:sz w:val="24"/>
          <w:szCs w:val="24"/>
          <w:lang w:val="en-GB"/>
        </w:rPr>
        <w:t>ing Kyrgyzstan an</w:t>
      </w:r>
      <w:r w:rsidRPr="00DD6AED">
        <w:rPr>
          <w:rFonts w:ascii="Times New Roman" w:hAnsi="Times New Roman"/>
          <w:sz w:val="24"/>
          <w:szCs w:val="24"/>
          <w:lang w:val="en-GB"/>
        </w:rPr>
        <w:t xml:space="preserve"> E grade.</w:t>
      </w:r>
      <w:r>
        <w:rPr>
          <w:rStyle w:val="FootnoteReference"/>
          <w:rFonts w:ascii="Times New Roman" w:hAnsi="Times New Roman"/>
          <w:sz w:val="24"/>
          <w:szCs w:val="24"/>
          <w:lang w:val="en-GB"/>
        </w:rPr>
        <w:footnoteReference w:id="1"/>
      </w:r>
    </w:p>
    <w:p w:rsidR="00885F07" w:rsidRPr="00D146BF" w:rsidRDefault="00CC466D" w:rsidP="00885F07">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On 7 December 2021, the CCPR issued its second </w:t>
      </w:r>
      <w:r w:rsidR="00CD770E">
        <w:rPr>
          <w:rFonts w:ascii="Times New Roman" w:hAnsi="Times New Roman"/>
          <w:sz w:val="24"/>
          <w:szCs w:val="24"/>
          <w:lang w:val="en-GB"/>
        </w:rPr>
        <w:t>set of Views</w:t>
      </w:r>
      <w:r w:rsidR="00CD770E" w:rsidRPr="00D146BF">
        <w:rPr>
          <w:rFonts w:ascii="Times New Roman" w:hAnsi="Times New Roman"/>
          <w:sz w:val="24"/>
          <w:szCs w:val="24"/>
          <w:lang w:val="en-GB"/>
        </w:rPr>
        <w:t xml:space="preserve"> </w:t>
      </w:r>
      <w:r w:rsidRPr="00D146BF">
        <w:rPr>
          <w:rFonts w:ascii="Times New Roman" w:hAnsi="Times New Roman"/>
          <w:sz w:val="24"/>
          <w:szCs w:val="24"/>
          <w:lang w:val="en-GB"/>
        </w:rPr>
        <w:t>on the matter of registration (</w:t>
      </w:r>
      <w:bookmarkStart w:id="27" w:name="_Hlk108513609"/>
      <w:r w:rsidRPr="00D146BF">
        <w:rPr>
          <w:rFonts w:ascii="Times New Roman" w:hAnsi="Times New Roman"/>
          <w:sz w:val="24"/>
          <w:szCs w:val="24"/>
          <w:lang w:val="en-GB"/>
        </w:rPr>
        <w:t>CCPR/C/132/D/2659/2015</w:t>
      </w:r>
      <w:bookmarkEnd w:id="27"/>
      <w:r w:rsidRPr="00D146BF">
        <w:rPr>
          <w:rFonts w:ascii="Times New Roman" w:hAnsi="Times New Roman"/>
          <w:sz w:val="24"/>
          <w:szCs w:val="24"/>
          <w:lang w:val="en-GB"/>
        </w:rPr>
        <w:t>). It</w:t>
      </w:r>
      <w:r w:rsidR="00CD770E">
        <w:rPr>
          <w:rFonts w:ascii="Times New Roman" w:hAnsi="Times New Roman"/>
          <w:sz w:val="24"/>
          <w:szCs w:val="24"/>
          <w:lang w:val="en-GB"/>
        </w:rPr>
        <w:t xml:space="preserve"> again</w:t>
      </w:r>
      <w:r w:rsidRPr="00D146BF">
        <w:rPr>
          <w:rFonts w:ascii="Times New Roman" w:hAnsi="Times New Roman"/>
          <w:sz w:val="24"/>
          <w:szCs w:val="24"/>
          <w:lang w:val="en-GB"/>
        </w:rPr>
        <w:t xml:space="preserve"> found that the failure to grant registration to Jehovah’s Witnesses’ LRO</w:t>
      </w:r>
      <w:r w:rsidR="00F93D2C">
        <w:rPr>
          <w:rFonts w:ascii="Times New Roman" w:hAnsi="Times New Roman"/>
          <w:sz w:val="24"/>
          <w:szCs w:val="24"/>
          <w:lang w:val="en-GB"/>
        </w:rPr>
        <w:t>s</w:t>
      </w:r>
      <w:r w:rsidRPr="00D146BF">
        <w:rPr>
          <w:rFonts w:ascii="Times New Roman" w:hAnsi="Times New Roman"/>
          <w:sz w:val="24"/>
          <w:szCs w:val="24"/>
          <w:lang w:val="en-GB"/>
        </w:rPr>
        <w:t xml:space="preserve"> in the regions of Jalal-Abad, Naryn and Osh violates thei</w:t>
      </w:r>
      <w:r w:rsidRPr="00D146BF">
        <w:rPr>
          <w:rFonts w:ascii="Times New Roman" w:hAnsi="Times New Roman"/>
          <w:sz w:val="24"/>
          <w:szCs w:val="24"/>
          <w:lang w:val="en-GB"/>
        </w:rPr>
        <w:t>r right to freedom of religion and is discriminatory</w:t>
      </w:r>
      <w:r w:rsidR="00CD770E">
        <w:rPr>
          <w:rFonts w:ascii="Times New Roman" w:hAnsi="Times New Roman"/>
          <w:sz w:val="24"/>
          <w:szCs w:val="24"/>
          <w:lang w:val="en-GB"/>
        </w:rPr>
        <w:t>, in breach of articles 18 and 26 of the Covenant</w:t>
      </w:r>
      <w:r w:rsidR="00BD4130">
        <w:rPr>
          <w:rFonts w:ascii="Times New Roman" w:hAnsi="Times New Roman"/>
          <w:sz w:val="24"/>
          <w:szCs w:val="24"/>
          <w:lang w:val="en-GB"/>
        </w:rPr>
        <w:t>, as shown by the following quotes:</w:t>
      </w:r>
      <w:r w:rsidR="00BD4130" w:rsidRPr="00D146BF">
        <w:rPr>
          <w:rFonts w:ascii="Times New Roman" w:hAnsi="Times New Roman"/>
          <w:sz w:val="24"/>
          <w:szCs w:val="24"/>
          <w:lang w:val="en-GB"/>
        </w:rPr>
        <w:t xml:space="preserve"> </w:t>
      </w:r>
    </w:p>
    <w:p w:rsidR="00885F07" w:rsidRPr="00D146BF" w:rsidRDefault="00CC466D" w:rsidP="00885F07">
      <w:pPr>
        <w:pStyle w:val="ListParagraph"/>
        <w:topLinePunct/>
        <w:spacing w:after="240"/>
        <w:ind w:left="719" w:right="181"/>
        <w:jc w:val="both"/>
        <w:rPr>
          <w:rFonts w:ascii="Times New Roman" w:hAnsi="Times New Roman"/>
          <w:sz w:val="24"/>
          <w:szCs w:val="24"/>
          <w:lang w:val="en-GB"/>
        </w:rPr>
      </w:pPr>
      <w:r>
        <w:rPr>
          <w:rFonts w:ascii="Times New Roman" w:hAnsi="Times New Roman"/>
          <w:sz w:val="24"/>
          <w:szCs w:val="24"/>
          <w:lang w:val="en-GB"/>
        </w:rPr>
        <w:t>“</w:t>
      </w:r>
      <w:r w:rsidR="00D11726" w:rsidRPr="00D146BF">
        <w:rPr>
          <w:rFonts w:ascii="Times New Roman" w:hAnsi="Times New Roman"/>
          <w:sz w:val="24"/>
          <w:szCs w:val="24"/>
          <w:lang w:val="en-GB"/>
        </w:rPr>
        <w:t xml:space="preserve">6.6 In light of all the above, and considering the significant consequences of a refusal of registration, namely the impossibility to carry out religious activities, the Committee concludes that the refusal to register the authors’ religious organizations amounts to a limitation of the authors’ right to manifest their religion under article 18 (1) for which the </w:t>
      </w:r>
      <w:r w:rsidR="00D11726" w:rsidRPr="00D146BF">
        <w:rPr>
          <w:rFonts w:ascii="Times New Roman" w:hAnsi="Times New Roman"/>
          <w:sz w:val="24"/>
          <w:szCs w:val="24"/>
          <w:lang w:val="en-GB"/>
        </w:rPr>
        <w:lastRenderedPageBreak/>
        <w:t>State party has not demonstrated that is necessary to protect public safety, order, health, or morals or the fundamental rights and freedoms of others under article 18 (3). The Committee therefore concludes that the authors’ rights under article 18 (1) of the Covenant have been violated.</w:t>
      </w:r>
    </w:p>
    <w:p w:rsidR="00F72A65" w:rsidRDefault="00CC466D" w:rsidP="00885F07">
      <w:pPr>
        <w:pStyle w:val="ListParagraph"/>
        <w:topLinePunct/>
        <w:spacing w:after="240"/>
        <w:ind w:left="719" w:right="181"/>
        <w:jc w:val="both"/>
        <w:rPr>
          <w:rFonts w:ascii="Times New Roman" w:hAnsi="Times New Roman"/>
          <w:sz w:val="24"/>
          <w:szCs w:val="24"/>
          <w:lang w:val="en-GB"/>
        </w:rPr>
      </w:pPr>
      <w:r w:rsidRPr="00D146BF">
        <w:rPr>
          <w:rFonts w:ascii="Times New Roman" w:hAnsi="Times New Roman"/>
          <w:sz w:val="24"/>
          <w:szCs w:val="24"/>
          <w:lang w:val="en-GB"/>
        </w:rPr>
        <w:t xml:space="preserve">6.7 As to the authors’ claim under article 26 of the Covenant, the Committee refers to its long-standing jurisprudence that there must be a reasonable and objective distinction to avoid a finding of discrimination, particularly on </w:t>
      </w:r>
      <w:r w:rsidRPr="00D146BF">
        <w:rPr>
          <w:rFonts w:ascii="Times New Roman" w:hAnsi="Times New Roman"/>
          <w:sz w:val="24"/>
          <w:szCs w:val="24"/>
          <w:lang w:val="en-GB"/>
        </w:rPr>
        <w:t>the grounds enumerated in article 26, which include religious belief. The authors claim that the process for obtaining registration under the Law on Freedom of Religion and Religious Organizations is not applied equally and cite official statistics that, w</w:t>
      </w:r>
      <w:r w:rsidRPr="00D146BF">
        <w:rPr>
          <w:rFonts w:ascii="Times New Roman" w:hAnsi="Times New Roman"/>
          <w:sz w:val="24"/>
          <w:szCs w:val="24"/>
          <w:lang w:val="en-GB"/>
        </w:rPr>
        <w:t>ithin the same period - more than 135 Islamic organizations and 3 churches of the Orthodox Russian Church have been registered. The State party has provided no reasonable and objective grounds for distinguishing the authors’ religious organization from oth</w:t>
      </w:r>
      <w:r w:rsidRPr="00D146BF">
        <w:rPr>
          <w:rFonts w:ascii="Times New Roman" w:hAnsi="Times New Roman"/>
          <w:sz w:val="24"/>
          <w:szCs w:val="24"/>
          <w:lang w:val="en-GB"/>
        </w:rPr>
        <w:t>er registered organizations. In the absence of observations from the State party, due weight must be given to the authors’ allegations. Therefore, the Committee concludes that such treatment, although neutral on its appearance as all religious organisation</w:t>
      </w:r>
      <w:r w:rsidRPr="00D146BF">
        <w:rPr>
          <w:rFonts w:ascii="Times New Roman" w:hAnsi="Times New Roman"/>
          <w:sz w:val="24"/>
          <w:szCs w:val="24"/>
          <w:lang w:val="en-GB"/>
        </w:rPr>
        <w:t xml:space="preserve">s have followed the same procedure, has led to a disproportionately negative impact on the authors’ minority religious group and discriminated against the authors on the basis of their religious belief, in violation of their rights under article 26 of the </w:t>
      </w:r>
      <w:r w:rsidRPr="00D146BF">
        <w:rPr>
          <w:rFonts w:ascii="Times New Roman" w:hAnsi="Times New Roman"/>
          <w:sz w:val="24"/>
          <w:szCs w:val="24"/>
          <w:lang w:val="en-GB"/>
        </w:rPr>
        <w:t>Covenant.</w:t>
      </w:r>
      <w:r w:rsidR="00AD28B3">
        <w:rPr>
          <w:rFonts w:ascii="Times New Roman" w:hAnsi="Times New Roman"/>
          <w:sz w:val="24"/>
          <w:szCs w:val="24"/>
          <w:lang w:val="en-GB"/>
        </w:rPr>
        <w:t xml:space="preserve"> </w:t>
      </w:r>
    </w:p>
    <w:p w:rsidR="00F93D2C" w:rsidRPr="00D146BF" w:rsidRDefault="00CC466D" w:rsidP="00885F07">
      <w:pPr>
        <w:pStyle w:val="ListParagraph"/>
        <w:topLinePunct/>
        <w:spacing w:after="240"/>
        <w:ind w:left="719" w:right="181"/>
        <w:jc w:val="both"/>
        <w:rPr>
          <w:rFonts w:ascii="Times New Roman" w:hAnsi="Times New Roman"/>
          <w:sz w:val="24"/>
          <w:szCs w:val="24"/>
          <w:lang w:val="en-GB"/>
        </w:rPr>
      </w:pPr>
      <w:r>
        <w:rPr>
          <w:rFonts w:ascii="Times New Roman" w:hAnsi="Times New Roman"/>
          <w:sz w:val="24"/>
          <w:szCs w:val="24"/>
          <w:lang w:val="en-GB"/>
        </w:rPr>
        <w:t>…</w:t>
      </w:r>
    </w:p>
    <w:p w:rsidR="00885F07" w:rsidRPr="00D146BF" w:rsidRDefault="00CC466D" w:rsidP="00885F07">
      <w:pPr>
        <w:pStyle w:val="ListParagraph"/>
        <w:topLinePunct/>
        <w:spacing w:after="240"/>
        <w:ind w:left="719" w:right="181"/>
        <w:jc w:val="both"/>
        <w:rPr>
          <w:rFonts w:ascii="Times New Roman" w:hAnsi="Times New Roman"/>
          <w:sz w:val="24"/>
          <w:szCs w:val="24"/>
          <w:lang w:val="en-GB"/>
        </w:rPr>
      </w:pPr>
      <w:r w:rsidRPr="00D146BF">
        <w:rPr>
          <w:rFonts w:ascii="Times New Roman" w:hAnsi="Times New Roman"/>
          <w:sz w:val="24"/>
          <w:szCs w:val="24"/>
          <w:lang w:val="en-GB"/>
        </w:rPr>
        <w:t>8. Pursuant to article 2 (3) (a) of the Covenant, the State party is under an obligation to provide the authors with an effective remedy. This requires it to make full reparation to individuals whose Covenant rights have been violated. Accordi</w:t>
      </w:r>
      <w:r w:rsidRPr="00D146BF">
        <w:rPr>
          <w:rFonts w:ascii="Times New Roman" w:hAnsi="Times New Roman"/>
          <w:sz w:val="24"/>
          <w:szCs w:val="24"/>
          <w:lang w:val="en-GB"/>
        </w:rPr>
        <w:t xml:space="preserve">ngly, the State party is obligated, inter alia, to review the refusal by the SCRA of the registration application by the local religious organizations of Jehovah’s Witnesses of the Jala-Abab, Naryn and Osh regions, and to provide the authors with adequate </w:t>
      </w:r>
      <w:r w:rsidRPr="00D146BF">
        <w:rPr>
          <w:rFonts w:ascii="Times New Roman" w:hAnsi="Times New Roman"/>
          <w:sz w:val="24"/>
          <w:szCs w:val="24"/>
          <w:lang w:val="en-GB"/>
        </w:rPr>
        <w:t>compensation. The State party is also under an obligation to take all steps necessary to prevent similar violations from occurring in the future.</w:t>
      </w:r>
      <w:r w:rsidR="002B1CE4">
        <w:rPr>
          <w:rFonts w:ascii="Times New Roman" w:hAnsi="Times New Roman"/>
          <w:sz w:val="24"/>
          <w:szCs w:val="24"/>
          <w:lang w:val="en-GB"/>
        </w:rPr>
        <w:t>”</w:t>
      </w:r>
    </w:p>
    <w:p w:rsidR="00BD5D42" w:rsidRDefault="00CC466D" w:rsidP="00BD5D42">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Jehovah’s Witnesses approached the SCRA asking </w:t>
      </w:r>
      <w:r w:rsidR="004C7FA7">
        <w:rPr>
          <w:rFonts w:ascii="Times New Roman" w:hAnsi="Times New Roman"/>
          <w:sz w:val="24"/>
          <w:szCs w:val="24"/>
          <w:lang w:val="en-GB"/>
        </w:rPr>
        <w:t>that it</w:t>
      </w:r>
      <w:r>
        <w:rPr>
          <w:rFonts w:ascii="Times New Roman" w:hAnsi="Times New Roman"/>
          <w:sz w:val="24"/>
          <w:szCs w:val="24"/>
          <w:lang w:val="en-GB"/>
        </w:rPr>
        <w:t xml:space="preserve"> reconsider their original 2011 refusal of registration</w:t>
      </w:r>
      <w:r w:rsidR="004C7FA7">
        <w:rPr>
          <w:rFonts w:ascii="Times New Roman" w:hAnsi="Times New Roman"/>
          <w:sz w:val="24"/>
          <w:szCs w:val="24"/>
          <w:lang w:val="en-GB"/>
        </w:rPr>
        <w:t>,</w:t>
      </w:r>
      <w:r>
        <w:rPr>
          <w:rFonts w:ascii="Times New Roman" w:hAnsi="Times New Roman"/>
          <w:sz w:val="24"/>
          <w:szCs w:val="24"/>
          <w:lang w:val="en-GB"/>
        </w:rPr>
        <w:t xml:space="preserve"> based on the 2021 CCPR Views. On </w:t>
      </w:r>
      <w:r w:rsidR="004C7FA7">
        <w:rPr>
          <w:rFonts w:ascii="Times New Roman" w:hAnsi="Times New Roman"/>
          <w:sz w:val="24"/>
          <w:szCs w:val="24"/>
          <w:lang w:val="en-GB"/>
        </w:rPr>
        <w:t xml:space="preserve">16 </w:t>
      </w:r>
      <w:r>
        <w:rPr>
          <w:rFonts w:ascii="Times New Roman" w:hAnsi="Times New Roman"/>
          <w:sz w:val="24"/>
          <w:szCs w:val="24"/>
          <w:lang w:val="en-GB"/>
        </w:rPr>
        <w:t>March 2022, the SCRA replied that only a newly</w:t>
      </w:r>
      <w:r w:rsidR="00F93D2C">
        <w:rPr>
          <w:rFonts w:ascii="Times New Roman" w:hAnsi="Times New Roman"/>
          <w:sz w:val="24"/>
          <w:szCs w:val="24"/>
          <w:lang w:val="en-GB"/>
        </w:rPr>
        <w:t xml:space="preserve"> </w:t>
      </w:r>
      <w:r>
        <w:rPr>
          <w:rFonts w:ascii="Times New Roman" w:hAnsi="Times New Roman"/>
          <w:sz w:val="24"/>
          <w:szCs w:val="24"/>
          <w:lang w:val="en-GB"/>
        </w:rPr>
        <w:t xml:space="preserve">started registration procedure would </w:t>
      </w:r>
      <w:r w:rsidR="002F40C6">
        <w:rPr>
          <w:rFonts w:ascii="Times New Roman" w:hAnsi="Times New Roman"/>
          <w:sz w:val="24"/>
          <w:szCs w:val="24"/>
          <w:lang w:val="en-GB"/>
        </w:rPr>
        <w:t xml:space="preserve">be </w:t>
      </w:r>
      <w:r>
        <w:rPr>
          <w:rFonts w:ascii="Times New Roman" w:hAnsi="Times New Roman"/>
          <w:sz w:val="24"/>
          <w:szCs w:val="24"/>
          <w:lang w:val="en-GB"/>
        </w:rPr>
        <w:t>possible. It said nothing about reconsideration and implementation of the CCPR Views.</w:t>
      </w:r>
    </w:p>
    <w:p w:rsidR="00CD770E" w:rsidRDefault="00CC466D" w:rsidP="00885F07">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On </w:t>
      </w:r>
      <w:r w:rsidRPr="00CD770E">
        <w:rPr>
          <w:rFonts w:ascii="Times New Roman" w:hAnsi="Times New Roman"/>
          <w:sz w:val="24"/>
          <w:szCs w:val="24"/>
          <w:lang w:val="en-GB"/>
        </w:rPr>
        <w:t>6</w:t>
      </w:r>
      <w:r>
        <w:rPr>
          <w:rFonts w:ascii="Times New Roman" w:hAnsi="Times New Roman"/>
          <w:sz w:val="24"/>
          <w:szCs w:val="24"/>
          <w:lang w:val="en-GB"/>
        </w:rPr>
        <w:t xml:space="preserve"> </w:t>
      </w:r>
      <w:r w:rsidRPr="00CD770E">
        <w:rPr>
          <w:rFonts w:ascii="Times New Roman" w:hAnsi="Times New Roman"/>
          <w:sz w:val="24"/>
          <w:szCs w:val="24"/>
          <w:lang w:val="en-GB"/>
        </w:rPr>
        <w:t>June 2022</w:t>
      </w:r>
      <w:r>
        <w:rPr>
          <w:rFonts w:ascii="Times New Roman" w:hAnsi="Times New Roman"/>
          <w:sz w:val="24"/>
          <w:szCs w:val="24"/>
          <w:lang w:val="en-GB"/>
        </w:rPr>
        <w:t>, the</w:t>
      </w:r>
      <w:r w:rsidRPr="00CD770E">
        <w:rPr>
          <w:rFonts w:ascii="Times New Roman" w:hAnsi="Times New Roman"/>
          <w:sz w:val="24"/>
          <w:szCs w:val="24"/>
          <w:lang w:val="en-GB"/>
        </w:rPr>
        <w:t xml:space="preserve"> Supreme Court </w:t>
      </w:r>
      <w:r>
        <w:rPr>
          <w:rFonts w:ascii="Times New Roman" w:hAnsi="Times New Roman"/>
          <w:sz w:val="24"/>
          <w:szCs w:val="24"/>
          <w:lang w:val="en-GB"/>
        </w:rPr>
        <w:t xml:space="preserve">of </w:t>
      </w:r>
      <w:r>
        <w:rPr>
          <w:rFonts w:ascii="Times New Roman" w:hAnsi="Times New Roman"/>
          <w:sz w:val="24"/>
          <w:szCs w:val="24"/>
          <w:lang w:val="en-GB"/>
        </w:rPr>
        <w:t>Kyrgyzstan</w:t>
      </w:r>
      <w:r w:rsidRPr="00CD770E">
        <w:rPr>
          <w:rFonts w:ascii="Times New Roman" w:hAnsi="Times New Roman"/>
          <w:sz w:val="24"/>
          <w:szCs w:val="24"/>
          <w:lang w:val="en-GB"/>
        </w:rPr>
        <w:t xml:space="preserve"> </w:t>
      </w:r>
      <w:r>
        <w:rPr>
          <w:rFonts w:ascii="Times New Roman" w:hAnsi="Times New Roman"/>
          <w:sz w:val="24"/>
          <w:szCs w:val="24"/>
          <w:lang w:val="en-GB"/>
        </w:rPr>
        <w:t>quashed</w:t>
      </w:r>
      <w:r w:rsidRPr="00CD770E">
        <w:rPr>
          <w:rFonts w:ascii="Times New Roman" w:hAnsi="Times New Roman"/>
          <w:sz w:val="24"/>
          <w:szCs w:val="24"/>
          <w:lang w:val="en-GB"/>
        </w:rPr>
        <w:t xml:space="preserve"> </w:t>
      </w:r>
      <w:r>
        <w:rPr>
          <w:rFonts w:ascii="Times New Roman" w:hAnsi="Times New Roman"/>
          <w:sz w:val="24"/>
          <w:szCs w:val="24"/>
          <w:lang w:val="en-GB"/>
        </w:rPr>
        <w:t>a</w:t>
      </w:r>
      <w:r w:rsidRPr="00CD770E">
        <w:rPr>
          <w:rFonts w:ascii="Times New Roman" w:hAnsi="Times New Roman"/>
          <w:sz w:val="24"/>
          <w:szCs w:val="24"/>
          <w:lang w:val="en-GB"/>
        </w:rPr>
        <w:t xml:space="preserve"> </w:t>
      </w:r>
      <w:r w:rsidR="00D05B25">
        <w:rPr>
          <w:rFonts w:ascii="Times New Roman" w:hAnsi="Times New Roman"/>
          <w:sz w:val="24"/>
          <w:szCs w:val="24"/>
          <w:lang w:val="en-GB"/>
        </w:rPr>
        <w:t>23 March 2022 refusal by</w:t>
      </w:r>
      <w:r w:rsidR="00D05B25" w:rsidRPr="00CD770E">
        <w:rPr>
          <w:rFonts w:ascii="Times New Roman" w:hAnsi="Times New Roman"/>
          <w:sz w:val="24"/>
          <w:szCs w:val="24"/>
          <w:lang w:val="en-GB"/>
        </w:rPr>
        <w:t xml:space="preserve"> </w:t>
      </w:r>
      <w:r w:rsidR="002F40C6">
        <w:rPr>
          <w:rFonts w:ascii="Times New Roman" w:hAnsi="Times New Roman"/>
          <w:sz w:val="24"/>
          <w:szCs w:val="24"/>
          <w:lang w:val="en-GB"/>
        </w:rPr>
        <w:t xml:space="preserve">the </w:t>
      </w:r>
      <w:r w:rsidRPr="00CD770E">
        <w:rPr>
          <w:rFonts w:ascii="Times New Roman" w:hAnsi="Times New Roman"/>
          <w:sz w:val="24"/>
          <w:szCs w:val="24"/>
          <w:lang w:val="en-GB"/>
        </w:rPr>
        <w:t>Bishkek City Court to reconsider the</w:t>
      </w:r>
      <w:r w:rsidR="00A8634D">
        <w:rPr>
          <w:rFonts w:ascii="Times New Roman" w:hAnsi="Times New Roman"/>
          <w:sz w:val="24"/>
          <w:szCs w:val="24"/>
          <w:lang w:val="en-GB"/>
        </w:rPr>
        <w:t xml:space="preserve"> original</w:t>
      </w:r>
      <w:r w:rsidRPr="00CD770E">
        <w:rPr>
          <w:rFonts w:ascii="Times New Roman" w:hAnsi="Times New Roman"/>
          <w:sz w:val="24"/>
          <w:szCs w:val="24"/>
          <w:lang w:val="en-GB"/>
        </w:rPr>
        <w:t xml:space="preserve"> 2011 </w:t>
      </w:r>
      <w:r w:rsidR="00D05B25">
        <w:rPr>
          <w:rFonts w:ascii="Times New Roman" w:hAnsi="Times New Roman"/>
          <w:sz w:val="24"/>
          <w:szCs w:val="24"/>
          <w:lang w:val="en-GB"/>
        </w:rPr>
        <w:t>refusal of registration in the light of</w:t>
      </w:r>
      <w:r w:rsidRPr="00CD770E">
        <w:rPr>
          <w:rFonts w:ascii="Times New Roman" w:hAnsi="Times New Roman"/>
          <w:sz w:val="24"/>
          <w:szCs w:val="24"/>
          <w:lang w:val="en-GB"/>
        </w:rPr>
        <w:t xml:space="preserve"> new circumstances. The case </w:t>
      </w:r>
      <w:r w:rsidR="00BD5D42">
        <w:rPr>
          <w:rFonts w:ascii="Times New Roman" w:hAnsi="Times New Roman"/>
          <w:sz w:val="24"/>
          <w:szCs w:val="24"/>
          <w:lang w:val="en-GB"/>
        </w:rPr>
        <w:t xml:space="preserve">was sent </w:t>
      </w:r>
      <w:r w:rsidRPr="00CD770E">
        <w:rPr>
          <w:rFonts w:ascii="Times New Roman" w:hAnsi="Times New Roman"/>
          <w:sz w:val="24"/>
          <w:szCs w:val="24"/>
          <w:lang w:val="en-GB"/>
        </w:rPr>
        <w:t xml:space="preserve">back to the Bishkek City Court to evaluate whether the CCPR Views </w:t>
      </w:r>
      <w:r w:rsidR="00D05B25">
        <w:rPr>
          <w:rFonts w:ascii="Times New Roman" w:hAnsi="Times New Roman"/>
          <w:sz w:val="24"/>
          <w:szCs w:val="24"/>
          <w:lang w:val="en-GB"/>
        </w:rPr>
        <w:t>constitute</w:t>
      </w:r>
      <w:r w:rsidRPr="00CD770E">
        <w:rPr>
          <w:rFonts w:ascii="Times New Roman" w:hAnsi="Times New Roman"/>
          <w:sz w:val="24"/>
          <w:szCs w:val="24"/>
          <w:lang w:val="en-GB"/>
        </w:rPr>
        <w:t xml:space="preserve"> a</w:t>
      </w:r>
      <w:r w:rsidRPr="00CD770E">
        <w:rPr>
          <w:rFonts w:ascii="Times New Roman" w:hAnsi="Times New Roman"/>
          <w:sz w:val="24"/>
          <w:szCs w:val="24"/>
          <w:lang w:val="en-GB"/>
        </w:rPr>
        <w:t xml:space="preserve"> basis</w:t>
      </w:r>
      <w:r w:rsidR="00BD5D42">
        <w:rPr>
          <w:rFonts w:ascii="Times New Roman" w:hAnsi="Times New Roman"/>
          <w:sz w:val="24"/>
          <w:szCs w:val="24"/>
          <w:lang w:val="en-GB"/>
        </w:rPr>
        <w:t xml:space="preserve"> in law</w:t>
      </w:r>
      <w:r w:rsidRPr="00CD770E">
        <w:rPr>
          <w:rFonts w:ascii="Times New Roman" w:hAnsi="Times New Roman"/>
          <w:sz w:val="24"/>
          <w:szCs w:val="24"/>
          <w:lang w:val="en-GB"/>
        </w:rPr>
        <w:t xml:space="preserve"> to reconsider</w:t>
      </w:r>
      <w:r w:rsidR="00BD5D42">
        <w:rPr>
          <w:rFonts w:ascii="Times New Roman" w:hAnsi="Times New Roman"/>
          <w:sz w:val="24"/>
          <w:szCs w:val="24"/>
          <w:lang w:val="en-GB"/>
        </w:rPr>
        <w:t xml:space="preserve"> the decision</w:t>
      </w:r>
      <w:r w:rsidRPr="00CD770E">
        <w:rPr>
          <w:rFonts w:ascii="Times New Roman" w:hAnsi="Times New Roman"/>
          <w:sz w:val="24"/>
          <w:szCs w:val="24"/>
          <w:lang w:val="en-GB"/>
        </w:rPr>
        <w:t xml:space="preserve">. </w:t>
      </w:r>
    </w:p>
    <w:p w:rsidR="006637F8" w:rsidRDefault="00CC466D" w:rsidP="006637F8">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On 1 August 2022, the </w:t>
      </w:r>
      <w:r w:rsidRPr="00CD770E">
        <w:rPr>
          <w:rFonts w:ascii="Times New Roman" w:hAnsi="Times New Roman"/>
          <w:sz w:val="24"/>
          <w:szCs w:val="24"/>
          <w:lang w:val="en-GB"/>
        </w:rPr>
        <w:t>Bishkek City Court</w:t>
      </w:r>
      <w:r>
        <w:rPr>
          <w:rFonts w:ascii="Times New Roman" w:hAnsi="Times New Roman"/>
          <w:sz w:val="24"/>
          <w:szCs w:val="24"/>
          <w:lang w:val="en-GB"/>
        </w:rPr>
        <w:t xml:space="preserve"> considered </w:t>
      </w:r>
      <w:r w:rsidRPr="00CD770E">
        <w:rPr>
          <w:rFonts w:ascii="Times New Roman" w:hAnsi="Times New Roman"/>
          <w:sz w:val="24"/>
          <w:szCs w:val="24"/>
          <w:lang w:val="en-GB"/>
        </w:rPr>
        <w:t xml:space="preserve">whether the CCPR Views </w:t>
      </w:r>
      <w:r>
        <w:rPr>
          <w:rFonts w:ascii="Times New Roman" w:hAnsi="Times New Roman"/>
          <w:sz w:val="24"/>
          <w:szCs w:val="24"/>
          <w:lang w:val="en-GB"/>
        </w:rPr>
        <w:t>are to be considered as a valid decision of an international tribunal constituting</w:t>
      </w:r>
      <w:r w:rsidRPr="00CD770E">
        <w:rPr>
          <w:rFonts w:ascii="Times New Roman" w:hAnsi="Times New Roman"/>
          <w:sz w:val="24"/>
          <w:szCs w:val="24"/>
          <w:lang w:val="en-GB"/>
        </w:rPr>
        <w:t xml:space="preserve"> a basis to reconsider</w:t>
      </w:r>
      <w:r>
        <w:rPr>
          <w:rFonts w:ascii="Times New Roman" w:hAnsi="Times New Roman"/>
          <w:sz w:val="24"/>
          <w:szCs w:val="24"/>
          <w:lang w:val="en-GB"/>
        </w:rPr>
        <w:t xml:space="preserve"> </w:t>
      </w:r>
      <w:r w:rsidRPr="00CD770E">
        <w:rPr>
          <w:rFonts w:ascii="Times New Roman" w:hAnsi="Times New Roman"/>
          <w:sz w:val="24"/>
          <w:szCs w:val="24"/>
          <w:lang w:val="en-GB"/>
        </w:rPr>
        <w:t>the</w:t>
      </w:r>
      <w:r>
        <w:rPr>
          <w:rFonts w:ascii="Times New Roman" w:hAnsi="Times New Roman"/>
          <w:sz w:val="24"/>
          <w:szCs w:val="24"/>
          <w:lang w:val="en-GB"/>
        </w:rPr>
        <w:t xml:space="preserve"> original</w:t>
      </w:r>
      <w:r w:rsidRPr="00CD770E">
        <w:rPr>
          <w:rFonts w:ascii="Times New Roman" w:hAnsi="Times New Roman"/>
          <w:sz w:val="24"/>
          <w:szCs w:val="24"/>
          <w:lang w:val="en-GB"/>
        </w:rPr>
        <w:t xml:space="preserve"> 2011 </w:t>
      </w:r>
      <w:r>
        <w:rPr>
          <w:rFonts w:ascii="Times New Roman" w:hAnsi="Times New Roman"/>
          <w:sz w:val="24"/>
          <w:szCs w:val="24"/>
          <w:lang w:val="en-GB"/>
        </w:rPr>
        <w:t>refusal of regi</w:t>
      </w:r>
      <w:r>
        <w:rPr>
          <w:rFonts w:ascii="Times New Roman" w:hAnsi="Times New Roman"/>
          <w:sz w:val="24"/>
          <w:szCs w:val="24"/>
          <w:lang w:val="en-GB"/>
        </w:rPr>
        <w:t xml:space="preserve">stration. </w:t>
      </w:r>
      <w:r w:rsidR="004C7FA7">
        <w:rPr>
          <w:rFonts w:ascii="Times New Roman" w:hAnsi="Times New Roman"/>
          <w:sz w:val="24"/>
          <w:szCs w:val="24"/>
          <w:lang w:val="en-GB"/>
        </w:rPr>
        <w:t>During</w:t>
      </w:r>
      <w:r>
        <w:rPr>
          <w:rFonts w:ascii="Times New Roman" w:hAnsi="Times New Roman"/>
          <w:sz w:val="24"/>
          <w:szCs w:val="24"/>
          <w:lang w:val="en-GB"/>
        </w:rPr>
        <w:t xml:space="preserve"> the hearing the SCRA representatives </w:t>
      </w:r>
      <w:r w:rsidR="004C7FA7">
        <w:rPr>
          <w:rFonts w:ascii="Times New Roman" w:hAnsi="Times New Roman"/>
          <w:sz w:val="24"/>
          <w:szCs w:val="24"/>
          <w:lang w:val="en-GB"/>
        </w:rPr>
        <w:t>claimed</w:t>
      </w:r>
      <w:r>
        <w:rPr>
          <w:rFonts w:ascii="Times New Roman" w:hAnsi="Times New Roman"/>
          <w:sz w:val="24"/>
          <w:szCs w:val="24"/>
          <w:lang w:val="en-GB"/>
        </w:rPr>
        <w:t xml:space="preserve"> that the CCPR is not an international “tribunal” and that the CCPR Views were rendered for “consideration” but not for “implementation”. The Bishkek City Court agreed and refused to </w:t>
      </w:r>
      <w:r w:rsidRPr="008334C3">
        <w:rPr>
          <w:rFonts w:ascii="Times New Roman" w:hAnsi="Times New Roman"/>
          <w:sz w:val="24"/>
          <w:szCs w:val="24"/>
          <w:lang w:val="en-GB"/>
        </w:rPr>
        <w:t>reconsider</w:t>
      </w:r>
      <w:r>
        <w:rPr>
          <w:rFonts w:ascii="Times New Roman" w:hAnsi="Times New Roman"/>
          <w:sz w:val="24"/>
          <w:szCs w:val="24"/>
          <w:lang w:val="en-GB"/>
        </w:rPr>
        <w:t xml:space="preserve"> i</w:t>
      </w:r>
      <w:r>
        <w:rPr>
          <w:rFonts w:ascii="Times New Roman" w:hAnsi="Times New Roman"/>
          <w:sz w:val="24"/>
          <w:szCs w:val="24"/>
          <w:lang w:val="en-GB"/>
        </w:rPr>
        <w:t>ts decision.</w:t>
      </w:r>
    </w:p>
    <w:p w:rsidR="00885F07" w:rsidRPr="00D146BF" w:rsidRDefault="00CC466D" w:rsidP="00885F07">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Accordingly, to </w:t>
      </w:r>
      <w:r w:rsidR="00CD770E">
        <w:rPr>
          <w:rFonts w:ascii="Times New Roman" w:hAnsi="Times New Roman"/>
          <w:sz w:val="24"/>
          <w:szCs w:val="24"/>
          <w:lang w:val="en-GB"/>
        </w:rPr>
        <w:t>date Kyrgyzstan has not implemented</w:t>
      </w:r>
      <w:r w:rsidR="0004598A" w:rsidRPr="00D146BF">
        <w:rPr>
          <w:rFonts w:ascii="Times New Roman" w:hAnsi="Times New Roman"/>
          <w:sz w:val="24"/>
          <w:szCs w:val="24"/>
          <w:lang w:val="en-GB"/>
        </w:rPr>
        <w:t xml:space="preserve"> the </w:t>
      </w:r>
      <w:r w:rsidR="00F822AB" w:rsidRPr="00D146BF">
        <w:rPr>
          <w:rFonts w:ascii="Times New Roman" w:hAnsi="Times New Roman"/>
          <w:sz w:val="24"/>
          <w:szCs w:val="24"/>
          <w:lang w:val="en-GB"/>
        </w:rPr>
        <w:t xml:space="preserve">CCPR </w:t>
      </w:r>
      <w:r w:rsidR="00CD770E">
        <w:rPr>
          <w:rFonts w:ascii="Times New Roman" w:hAnsi="Times New Roman"/>
          <w:sz w:val="24"/>
          <w:szCs w:val="24"/>
          <w:lang w:val="en-GB"/>
        </w:rPr>
        <w:t>directions</w:t>
      </w:r>
      <w:r w:rsidR="0004598A" w:rsidRPr="00D146BF">
        <w:rPr>
          <w:rFonts w:ascii="Times New Roman" w:hAnsi="Times New Roman"/>
          <w:sz w:val="24"/>
          <w:szCs w:val="24"/>
          <w:lang w:val="en-GB"/>
        </w:rPr>
        <w:t>.</w:t>
      </w:r>
    </w:p>
    <w:p w:rsidR="00D60D9B" w:rsidRPr="00D146BF" w:rsidRDefault="00CC466D" w:rsidP="00F522D3">
      <w:pPr>
        <w:pStyle w:val="ListParagraph"/>
        <w:numPr>
          <w:ilvl w:val="1"/>
          <w:numId w:val="16"/>
        </w:numPr>
        <w:jc w:val="both"/>
        <w:rPr>
          <w:rFonts w:ascii="Times New Roman" w:hAnsi="Times New Roman"/>
          <w:b/>
          <w:lang w:val="en-GB"/>
        </w:rPr>
      </w:pPr>
      <w:r w:rsidRPr="00D146BF">
        <w:rPr>
          <w:rFonts w:ascii="Times New Roman" w:hAnsi="Times New Roman"/>
          <w:b/>
          <w:lang w:val="en-GB"/>
        </w:rPr>
        <w:lastRenderedPageBreak/>
        <w:t>Raids of Religious Facility and Censorship of Literature</w:t>
      </w:r>
    </w:p>
    <w:p w:rsidR="00F522D3" w:rsidRPr="00D146BF" w:rsidRDefault="00F522D3" w:rsidP="00F522D3">
      <w:pPr>
        <w:pStyle w:val="ListParagraph"/>
        <w:ind w:left="2159"/>
        <w:jc w:val="both"/>
        <w:rPr>
          <w:rFonts w:ascii="Times New Roman" w:hAnsi="Times New Roman"/>
          <w:b/>
          <w:lang w:val="en-GB"/>
        </w:rPr>
      </w:pPr>
    </w:p>
    <w:p w:rsidR="00F522D3" w:rsidRPr="0059496B" w:rsidRDefault="00CC466D" w:rsidP="0059496B">
      <w:pPr>
        <w:pStyle w:val="ListParagraph"/>
        <w:numPr>
          <w:ilvl w:val="1"/>
          <w:numId w:val="4"/>
        </w:numPr>
        <w:topLinePunct/>
        <w:spacing w:after="240"/>
        <w:ind w:left="437" w:right="181" w:hanging="437"/>
        <w:jc w:val="both"/>
        <w:rPr>
          <w:rFonts w:ascii="Times New Roman" w:hAnsi="Times New Roman"/>
          <w:sz w:val="24"/>
          <w:szCs w:val="24"/>
          <w:lang w:val="en-GB"/>
        </w:rPr>
      </w:pPr>
      <w:r w:rsidRPr="00D146BF">
        <w:rPr>
          <w:rFonts w:ascii="Times New Roman" w:hAnsi="Times New Roman"/>
          <w:sz w:val="24"/>
          <w:szCs w:val="24"/>
          <w:lang w:val="en-GB"/>
        </w:rPr>
        <w:t xml:space="preserve">In paragraph 20 of the </w:t>
      </w:r>
      <w:r w:rsidR="002B1CE4">
        <w:rPr>
          <w:rFonts w:ascii="Times New Roman" w:hAnsi="Times New Roman"/>
          <w:sz w:val="24"/>
          <w:szCs w:val="24"/>
          <w:lang w:val="en-GB"/>
        </w:rPr>
        <w:t>l</w:t>
      </w:r>
      <w:r w:rsidRPr="00D146BF">
        <w:rPr>
          <w:rFonts w:ascii="Times New Roman" w:hAnsi="Times New Roman"/>
          <w:sz w:val="24"/>
          <w:szCs w:val="24"/>
          <w:lang w:val="en-GB"/>
        </w:rPr>
        <w:t xml:space="preserve">ist of </w:t>
      </w:r>
      <w:r w:rsidR="002B1CE4">
        <w:rPr>
          <w:rFonts w:ascii="Times New Roman" w:hAnsi="Times New Roman"/>
          <w:sz w:val="24"/>
          <w:szCs w:val="24"/>
          <w:lang w:val="en-GB"/>
        </w:rPr>
        <w:t>i</w:t>
      </w:r>
      <w:r w:rsidRPr="00D146BF">
        <w:rPr>
          <w:rFonts w:ascii="Times New Roman" w:hAnsi="Times New Roman"/>
          <w:sz w:val="24"/>
          <w:szCs w:val="24"/>
          <w:lang w:val="en-GB"/>
        </w:rPr>
        <w:t xml:space="preserve">ssues, the CCPR requests the </w:t>
      </w:r>
      <w:r w:rsidR="00F93D2C">
        <w:rPr>
          <w:rFonts w:ascii="Times New Roman" w:hAnsi="Times New Roman"/>
          <w:sz w:val="24"/>
          <w:szCs w:val="24"/>
          <w:lang w:val="en-GB"/>
        </w:rPr>
        <w:t>S</w:t>
      </w:r>
      <w:r w:rsidR="00A8634D" w:rsidRPr="00D146BF">
        <w:rPr>
          <w:rFonts w:ascii="Times New Roman" w:hAnsi="Times New Roman"/>
          <w:sz w:val="24"/>
          <w:szCs w:val="24"/>
          <w:lang w:val="en-GB"/>
        </w:rPr>
        <w:t xml:space="preserve">tate’s </w:t>
      </w:r>
      <w:r w:rsidRPr="00D146BF">
        <w:rPr>
          <w:rFonts w:ascii="Times New Roman" w:hAnsi="Times New Roman"/>
          <w:sz w:val="24"/>
          <w:szCs w:val="24"/>
          <w:lang w:val="en-GB"/>
        </w:rPr>
        <w:t>comments meeting the following criteria:</w:t>
      </w:r>
      <w:r w:rsidR="00F93D2C">
        <w:rPr>
          <w:rFonts w:ascii="Times New Roman" w:hAnsi="Times New Roman"/>
          <w:sz w:val="24"/>
          <w:szCs w:val="24"/>
          <w:lang w:val="en-GB"/>
        </w:rPr>
        <w:t xml:space="preserve"> “</w:t>
      </w:r>
      <w:bookmarkStart w:id="28" w:name="_Hlk109760698"/>
      <w:r w:rsidRPr="0059496B">
        <w:rPr>
          <w:rFonts w:ascii="Times New Roman" w:hAnsi="Times New Roman"/>
          <w:sz w:val="24"/>
          <w:szCs w:val="24"/>
          <w:lang w:val="en-GB"/>
        </w:rPr>
        <w:t>With reference to the Committee’s previous concluding observations (para.</w:t>
      </w:r>
      <w:r w:rsidR="002B1CE4">
        <w:rPr>
          <w:rFonts w:ascii="Times New Roman" w:hAnsi="Times New Roman"/>
          <w:sz w:val="24"/>
          <w:szCs w:val="24"/>
          <w:lang w:val="en-GB"/>
        </w:rPr>
        <w:t> </w:t>
      </w:r>
      <w:r w:rsidRPr="0059496B">
        <w:rPr>
          <w:rFonts w:ascii="Times New Roman" w:hAnsi="Times New Roman"/>
          <w:sz w:val="24"/>
          <w:szCs w:val="24"/>
          <w:lang w:val="en-GB"/>
        </w:rPr>
        <w:t>22) and the information supplied by the State party, please comment on:</w:t>
      </w:r>
      <w:r w:rsidR="002B1CE4">
        <w:rPr>
          <w:rFonts w:ascii="Times New Roman" w:hAnsi="Times New Roman"/>
          <w:sz w:val="24"/>
          <w:szCs w:val="24"/>
          <w:lang w:val="en-GB"/>
        </w:rPr>
        <w:t xml:space="preserve"> …</w:t>
      </w:r>
      <w:r w:rsidRPr="0059496B">
        <w:rPr>
          <w:rFonts w:ascii="Times New Roman" w:hAnsi="Times New Roman"/>
          <w:sz w:val="24"/>
          <w:szCs w:val="24"/>
          <w:lang w:val="en-GB"/>
        </w:rPr>
        <w:t xml:space="preserve"> </w:t>
      </w:r>
      <w:r w:rsidR="00F93D2C" w:rsidRPr="00D146BF">
        <w:rPr>
          <w:rFonts w:ascii="Times New Roman" w:hAnsi="Times New Roman"/>
          <w:sz w:val="24"/>
          <w:szCs w:val="24"/>
          <w:lang w:val="en-GB"/>
        </w:rPr>
        <w:t>(d) the censorship of religious materials and restrictions on their use</w:t>
      </w:r>
      <w:r w:rsidR="002B1CE4">
        <w:rPr>
          <w:rFonts w:ascii="Times New Roman" w:hAnsi="Times New Roman"/>
          <w:sz w:val="24"/>
          <w:szCs w:val="24"/>
          <w:lang w:val="en-GB"/>
        </w:rPr>
        <w:t>”.</w:t>
      </w:r>
    </w:p>
    <w:p w:rsidR="00967C60" w:rsidRPr="00F93D2C" w:rsidRDefault="00CC466D" w:rsidP="0059496B">
      <w:pPr>
        <w:pStyle w:val="ListParagraph"/>
        <w:numPr>
          <w:ilvl w:val="1"/>
          <w:numId w:val="4"/>
        </w:numPr>
        <w:topLinePunct/>
        <w:spacing w:after="240"/>
        <w:ind w:left="437" w:right="181" w:hanging="437"/>
        <w:jc w:val="both"/>
        <w:rPr>
          <w:rFonts w:ascii="Times New Roman" w:hAnsi="Times New Roman"/>
          <w:sz w:val="24"/>
          <w:szCs w:val="24"/>
          <w:lang w:val="en-GB"/>
        </w:rPr>
      </w:pPr>
      <w:r w:rsidRPr="00D146BF">
        <w:rPr>
          <w:noProof/>
        </w:rPr>
        <w:drawing>
          <wp:anchor distT="0" distB="0" distL="114300" distR="114300" simplePos="0" relativeHeight="251665408" behindDoc="1" locked="0" layoutInCell="1" allowOverlap="1">
            <wp:simplePos x="0" y="0"/>
            <wp:positionH relativeFrom="margin">
              <wp:posOffset>3797935</wp:posOffset>
            </wp:positionH>
            <wp:positionV relativeFrom="paragraph">
              <wp:posOffset>700405</wp:posOffset>
            </wp:positionV>
            <wp:extent cx="2245995" cy="1122680"/>
            <wp:effectExtent l="0" t="0" r="1905" b="1270"/>
            <wp:wrapTight wrapText="bothSides">
              <wp:wrapPolygon edited="0">
                <wp:start x="0" y="0"/>
                <wp:lineTo x="0" y="21258"/>
                <wp:lineTo x="21435" y="21258"/>
                <wp:lineTo x="21435" y="0"/>
                <wp:lineTo x="0" y="0"/>
              </wp:wrapPolygon>
            </wp:wrapTight>
            <wp:docPr id="5" name="Picture 5" descr="A picture containing building, house, roof, resident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picture containing building, house, roof, residentia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245995" cy="112268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8"/>
      <w:r w:rsidR="00D11726" w:rsidRPr="00F93D2C">
        <w:rPr>
          <w:rFonts w:ascii="Times New Roman" w:hAnsi="Times New Roman"/>
          <w:sz w:val="24"/>
          <w:szCs w:val="24"/>
          <w:lang w:val="en-GB"/>
        </w:rPr>
        <w:t xml:space="preserve">This may be read in conjunction with the request </w:t>
      </w:r>
      <w:r w:rsidRPr="00F93D2C">
        <w:rPr>
          <w:rFonts w:ascii="Times New Roman" w:hAnsi="Times New Roman"/>
          <w:sz w:val="24"/>
          <w:szCs w:val="24"/>
          <w:lang w:val="en-GB"/>
        </w:rPr>
        <w:t xml:space="preserve">to examine the </w:t>
      </w:r>
      <w:r w:rsidR="00D11726" w:rsidRPr="00F93D2C">
        <w:rPr>
          <w:rFonts w:ascii="Times New Roman" w:hAnsi="Times New Roman"/>
          <w:sz w:val="24"/>
          <w:szCs w:val="24"/>
          <w:lang w:val="en-GB"/>
        </w:rPr>
        <w:t>possib</w:t>
      </w:r>
      <w:r w:rsidRPr="00F93D2C">
        <w:rPr>
          <w:rFonts w:ascii="Times New Roman" w:hAnsi="Times New Roman"/>
          <w:sz w:val="24"/>
          <w:szCs w:val="24"/>
          <w:lang w:val="en-GB"/>
        </w:rPr>
        <w:t xml:space="preserve">ility of </w:t>
      </w:r>
      <w:r w:rsidR="00D11726" w:rsidRPr="00F93D2C">
        <w:rPr>
          <w:rFonts w:ascii="Times New Roman" w:hAnsi="Times New Roman"/>
          <w:sz w:val="24"/>
          <w:szCs w:val="24"/>
          <w:lang w:val="en-GB"/>
        </w:rPr>
        <w:t xml:space="preserve">abuse of </w:t>
      </w:r>
      <w:r w:rsidRPr="00F93D2C">
        <w:rPr>
          <w:rFonts w:ascii="Times New Roman" w:hAnsi="Times New Roman"/>
          <w:sz w:val="24"/>
          <w:szCs w:val="24"/>
          <w:lang w:val="en-GB"/>
        </w:rPr>
        <w:t xml:space="preserve">counterterrorism measures in the </w:t>
      </w:r>
      <w:r w:rsidR="002B1CE4">
        <w:rPr>
          <w:rFonts w:ascii="Times New Roman" w:hAnsi="Times New Roman"/>
          <w:sz w:val="24"/>
          <w:szCs w:val="24"/>
          <w:lang w:val="en-GB"/>
        </w:rPr>
        <w:t>l</w:t>
      </w:r>
      <w:r w:rsidRPr="00F93D2C">
        <w:rPr>
          <w:rFonts w:ascii="Times New Roman" w:hAnsi="Times New Roman"/>
          <w:sz w:val="24"/>
          <w:szCs w:val="24"/>
          <w:lang w:val="en-GB"/>
        </w:rPr>
        <w:t xml:space="preserve">ist of </w:t>
      </w:r>
      <w:r w:rsidR="002B1CE4">
        <w:rPr>
          <w:rFonts w:ascii="Times New Roman" w:hAnsi="Times New Roman"/>
          <w:sz w:val="24"/>
          <w:szCs w:val="24"/>
          <w:lang w:val="en-GB"/>
        </w:rPr>
        <w:t>i</w:t>
      </w:r>
      <w:r w:rsidRPr="00F93D2C">
        <w:rPr>
          <w:rFonts w:ascii="Times New Roman" w:hAnsi="Times New Roman"/>
          <w:sz w:val="24"/>
          <w:szCs w:val="24"/>
          <w:lang w:val="en-GB"/>
        </w:rPr>
        <w:t xml:space="preserve">ssues </w:t>
      </w:r>
      <w:r w:rsidR="00D11726" w:rsidRPr="00F93D2C">
        <w:rPr>
          <w:rFonts w:ascii="Times New Roman" w:hAnsi="Times New Roman"/>
          <w:sz w:val="24"/>
          <w:szCs w:val="24"/>
          <w:lang w:val="en-GB"/>
        </w:rPr>
        <w:t>at</w:t>
      </w:r>
      <w:r w:rsidRPr="00F93D2C">
        <w:rPr>
          <w:rFonts w:ascii="Times New Roman" w:hAnsi="Times New Roman"/>
          <w:sz w:val="24"/>
          <w:szCs w:val="24"/>
          <w:lang w:val="en-GB"/>
        </w:rPr>
        <w:t xml:space="preserve"> para</w:t>
      </w:r>
      <w:r w:rsidR="00330CF6">
        <w:rPr>
          <w:rFonts w:ascii="Times New Roman" w:hAnsi="Times New Roman"/>
          <w:sz w:val="24"/>
          <w:szCs w:val="24"/>
          <w:lang w:val="en-GB"/>
        </w:rPr>
        <w:t>graph</w:t>
      </w:r>
      <w:r w:rsidRPr="00F93D2C">
        <w:rPr>
          <w:rFonts w:ascii="Times New Roman" w:hAnsi="Times New Roman"/>
          <w:sz w:val="24"/>
          <w:szCs w:val="24"/>
          <w:lang w:val="en-GB"/>
        </w:rPr>
        <w:t xml:space="preserve"> 7:</w:t>
      </w:r>
      <w:r w:rsidR="00F93D2C" w:rsidRPr="00F93D2C">
        <w:rPr>
          <w:rFonts w:ascii="Times New Roman" w:hAnsi="Times New Roman"/>
          <w:sz w:val="24"/>
          <w:szCs w:val="24"/>
          <w:lang w:val="en-GB"/>
        </w:rPr>
        <w:t xml:space="preserve"> “Please indicate whether there are safeguards to prevent the arbitrary use of counter-terrorism measures to restrict the legitimate exercise of rights and freedoms guaranteed under the Covenant, including freedom of religion, expression and association.”</w:t>
      </w:r>
    </w:p>
    <w:p w:rsidR="0004598A" w:rsidRPr="00D146BF" w:rsidRDefault="00CC466D" w:rsidP="0004598A">
      <w:pPr>
        <w:pStyle w:val="ListParagraph"/>
        <w:numPr>
          <w:ilvl w:val="1"/>
          <w:numId w:val="4"/>
        </w:numPr>
        <w:topLinePunct/>
        <w:spacing w:after="240"/>
        <w:ind w:right="181"/>
        <w:jc w:val="both"/>
        <w:rPr>
          <w:rFonts w:ascii="Times New Roman" w:hAnsi="Times New Roman"/>
          <w:sz w:val="24"/>
          <w:szCs w:val="24"/>
          <w:lang w:val="en-GB"/>
        </w:rPr>
      </w:pPr>
      <w:r w:rsidRPr="00D146BF">
        <w:rPr>
          <w:noProof/>
        </w:rPr>
        <mc:AlternateContent>
          <mc:Choice Requires="wps">
            <w:drawing>
              <wp:anchor distT="0" distB="0" distL="114300" distR="114300" simplePos="0" relativeHeight="251666432" behindDoc="0" locked="0" layoutInCell="1" allowOverlap="1">
                <wp:simplePos x="0" y="0"/>
                <wp:positionH relativeFrom="margin">
                  <wp:posOffset>3801110</wp:posOffset>
                </wp:positionH>
                <wp:positionV relativeFrom="paragraph">
                  <wp:posOffset>628015</wp:posOffset>
                </wp:positionV>
                <wp:extent cx="2245995" cy="42164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45995" cy="421640"/>
                        </a:xfrm>
                        <a:prstGeom prst="rect">
                          <a:avLst/>
                        </a:prstGeom>
                        <a:noFill/>
                        <a:ln w="6350">
                          <a:noFill/>
                        </a:ln>
                      </wps:spPr>
                      <wps:txbx>
                        <w:txbxContent>
                          <w:p w:rsidR="00995180" w:rsidRPr="00757F78" w:rsidRDefault="00CC466D" w:rsidP="0004598A">
                            <w:pPr>
                              <w:rPr>
                                <w:rFonts w:ascii="Times New Roman" w:hAnsi="Times New Roman"/>
                                <w:b/>
                                <w:bCs/>
                                <w:sz w:val="16"/>
                                <w:szCs w:val="16"/>
                                <w:lang w:val="en-GB"/>
                              </w:rPr>
                            </w:pPr>
                            <w:r w:rsidRPr="00757F78">
                              <w:rPr>
                                <w:rFonts w:ascii="Times New Roman" w:hAnsi="Times New Roman"/>
                                <w:b/>
                                <w:bCs/>
                                <w:sz w:val="16"/>
                                <w:szCs w:val="16"/>
                                <w:lang w:val="en-GB"/>
                              </w:rPr>
                              <w:t>National administrati</w:t>
                            </w:r>
                            <w:r w:rsidR="00A8634D" w:rsidRPr="00757F78">
                              <w:rPr>
                                <w:rFonts w:ascii="Times New Roman" w:hAnsi="Times New Roman"/>
                                <w:b/>
                                <w:bCs/>
                                <w:sz w:val="16"/>
                                <w:szCs w:val="16"/>
                                <w:lang w:val="en-GB"/>
                              </w:rPr>
                              <w:t>ve</w:t>
                            </w:r>
                            <w:r w:rsidRPr="00757F78">
                              <w:rPr>
                                <w:rFonts w:ascii="Times New Roman" w:hAnsi="Times New Roman"/>
                                <w:b/>
                                <w:bCs/>
                                <w:sz w:val="16"/>
                                <w:szCs w:val="16"/>
                                <w:lang w:val="en-GB"/>
                              </w:rPr>
                              <w:t xml:space="preserve"> centre of Jehovah’s </w:t>
                            </w:r>
                            <w:r w:rsidR="00F93D2C">
                              <w:rPr>
                                <w:rFonts w:ascii="Times New Roman" w:hAnsi="Times New Roman"/>
                                <w:b/>
                                <w:bCs/>
                                <w:sz w:val="16"/>
                                <w:szCs w:val="16"/>
                                <w:lang w:val="en-GB"/>
                              </w:rPr>
                              <w:br/>
                            </w:r>
                            <w:r w:rsidRPr="00757F78">
                              <w:rPr>
                                <w:rFonts w:ascii="Times New Roman" w:hAnsi="Times New Roman"/>
                                <w:b/>
                                <w:bCs/>
                                <w:sz w:val="16"/>
                                <w:szCs w:val="16"/>
                                <w:lang w:val="en-GB"/>
                              </w:rPr>
                              <w:t>Witnesses in Bishkek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shape id="Text Box 10" style="width:176.85pt;height:33.2pt;margin-top:49.45pt;margin-left:299.3pt;mso-height-percent:0;mso-height-relative:margin;mso-position-horizontal-relative:margin;mso-width-percent:0;mso-width-relative:margin;mso-wrap-distance-bottom:0;mso-wrap-distance-left:9pt;mso-wrap-distance-right:9pt;mso-wrap-distance-top:0;mso-wrap-style:square;position:absolute;visibility:visible;v-text-anchor:top;z-index:251667456" o:spid="_x0000_s1028" filled="f" stroked="f" strokeweight="0.5pt" type="#_x0000_t202">
                <v:textbox>
                  <w:txbxContent>
                    <w:p w:rsidRPr="00757F78" w:rsidR="00995180" w:rsidP="0004598A" w14:paraId="23BECB25" w14:textId="166945D8">
                      <w:pPr>
                        <w:rPr>
                          <w:rFonts w:ascii="Times New Roman" w:hAnsi="Times New Roman"/>
                          <w:b/>
                          <w:bCs/>
                          <w:sz w:val="16"/>
                          <w:szCs w:val="16"/>
                          <w:lang w:val="en-GB"/>
                        </w:rPr>
                      </w:pPr>
                      <w:r w:rsidRPr="00757F78">
                        <w:rPr>
                          <w:rFonts w:ascii="Times New Roman" w:hAnsi="Times New Roman"/>
                          <w:b/>
                          <w:bCs/>
                          <w:sz w:val="16"/>
                          <w:szCs w:val="16"/>
                          <w:lang w:val="en-GB"/>
                        </w:rPr>
                        <w:t>National administrati</w:t>
                      </w:r>
                      <w:r w:rsidRPr="00757F78" w:rsidR="00A8634D">
                        <w:rPr>
                          <w:rFonts w:ascii="Times New Roman" w:hAnsi="Times New Roman"/>
                          <w:b/>
                          <w:bCs/>
                          <w:sz w:val="16"/>
                          <w:szCs w:val="16"/>
                          <w:lang w:val="en-GB"/>
                        </w:rPr>
                        <w:t>ve</w:t>
                      </w:r>
                      <w:r w:rsidRPr="00757F78">
                        <w:rPr>
                          <w:rFonts w:ascii="Times New Roman" w:hAnsi="Times New Roman"/>
                          <w:b/>
                          <w:bCs/>
                          <w:sz w:val="16"/>
                          <w:szCs w:val="16"/>
                          <w:lang w:val="en-GB"/>
                        </w:rPr>
                        <w:t xml:space="preserve"> centre of Jehovah’s </w:t>
                      </w:r>
                      <w:r w:rsidR="00F93D2C">
                        <w:rPr>
                          <w:rFonts w:ascii="Times New Roman" w:hAnsi="Times New Roman"/>
                          <w:b/>
                          <w:bCs/>
                          <w:sz w:val="16"/>
                          <w:szCs w:val="16"/>
                          <w:lang w:val="en-GB"/>
                        </w:rPr>
                        <w:br/>
                      </w:r>
                      <w:r w:rsidRPr="00757F78">
                        <w:rPr>
                          <w:rFonts w:ascii="Times New Roman" w:hAnsi="Times New Roman"/>
                          <w:b/>
                          <w:bCs/>
                          <w:sz w:val="16"/>
                          <w:szCs w:val="16"/>
                          <w:lang w:val="en-GB"/>
                        </w:rPr>
                        <w:t xml:space="preserve">Witnesses </w:t>
                      </w:r>
                      <w:r w:rsidRPr="00757F78">
                        <w:rPr>
                          <w:rFonts w:ascii="Times New Roman" w:hAnsi="Times New Roman"/>
                          <w:b/>
                          <w:bCs/>
                          <w:sz w:val="16"/>
                          <w:szCs w:val="16"/>
                          <w:lang w:val="en-GB"/>
                        </w:rPr>
                        <w:t>in Bishkek</w:t>
                      </w:r>
                    </w:p>
                  </w:txbxContent>
                </v:textbox>
                <w10:wrap type="square"/>
              </v:shape>
            </w:pict>
          </mc:Fallback>
        </mc:AlternateContent>
      </w:r>
      <w:r w:rsidR="0004598A" w:rsidRPr="00D146BF">
        <w:rPr>
          <w:rFonts w:ascii="Times New Roman" w:hAnsi="Times New Roman"/>
          <w:sz w:val="24"/>
          <w:szCs w:val="24"/>
          <w:lang w:val="en-GB"/>
        </w:rPr>
        <w:t>On 25 March 2021, police officers raided the national administrative centre of Jehovah’s Witnesses in Bishkek. The</w:t>
      </w:r>
      <w:r w:rsidR="00D05B25">
        <w:rPr>
          <w:rFonts w:ascii="Times New Roman" w:hAnsi="Times New Roman"/>
          <w:sz w:val="24"/>
          <w:szCs w:val="24"/>
          <w:lang w:val="en-GB"/>
        </w:rPr>
        <w:t>ir</w:t>
      </w:r>
      <w:r w:rsidR="0004598A" w:rsidRPr="00D146BF">
        <w:rPr>
          <w:rFonts w:ascii="Times New Roman" w:hAnsi="Times New Roman"/>
          <w:sz w:val="24"/>
          <w:szCs w:val="24"/>
          <w:lang w:val="en-GB"/>
        </w:rPr>
        <w:t xml:space="preserve"> search warrant alleged that Jehovah’s Witnesses were inciting religious hatred and were engaged in </w:t>
      </w:r>
      <w:r w:rsidR="00D251C3" w:rsidRPr="00A8634D">
        <w:rPr>
          <w:rFonts w:ascii="Times New Roman" w:hAnsi="Times New Roman"/>
          <w:sz w:val="24"/>
          <w:szCs w:val="24"/>
          <w:lang w:val="en-GB"/>
        </w:rPr>
        <w:t>“</w:t>
      </w:r>
      <w:r w:rsidR="0004598A" w:rsidRPr="00285A34">
        <w:rPr>
          <w:rFonts w:ascii="Times New Roman" w:hAnsi="Times New Roman"/>
          <w:sz w:val="24"/>
          <w:szCs w:val="24"/>
          <w:lang w:val="en-GB"/>
        </w:rPr>
        <w:t>extremist activities</w:t>
      </w:r>
      <w:r w:rsidR="005E4625">
        <w:rPr>
          <w:rFonts w:ascii="Times New Roman" w:hAnsi="Times New Roman"/>
          <w:sz w:val="24"/>
          <w:szCs w:val="24"/>
          <w:lang w:val="en-GB"/>
        </w:rPr>
        <w:t>”</w:t>
      </w:r>
      <w:r w:rsidR="0004598A" w:rsidRPr="00A8634D">
        <w:rPr>
          <w:rFonts w:ascii="Times New Roman" w:hAnsi="Times New Roman"/>
          <w:sz w:val="24"/>
          <w:szCs w:val="24"/>
          <w:lang w:val="en-GB"/>
        </w:rPr>
        <w:t>.</w:t>
      </w:r>
      <w:r w:rsidR="0004598A" w:rsidRPr="00D146BF">
        <w:rPr>
          <w:rFonts w:ascii="Times New Roman" w:hAnsi="Times New Roman"/>
          <w:sz w:val="24"/>
          <w:szCs w:val="24"/>
          <w:lang w:val="en-GB"/>
        </w:rPr>
        <w:t xml:space="preserve"> Officers seized religious literature as well as computers and a server. </w:t>
      </w:r>
    </w:p>
    <w:p w:rsidR="0004598A" w:rsidRPr="00D146BF" w:rsidRDefault="00CC466D" w:rsidP="0004598A">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This raid was part of a criminal investigation opened in 2019, examining</w:t>
      </w:r>
      <w:r w:rsidR="00A8634D">
        <w:rPr>
          <w:rFonts w:ascii="Times New Roman" w:hAnsi="Times New Roman"/>
          <w:sz w:val="24"/>
          <w:szCs w:val="24"/>
          <w:lang w:val="en-GB"/>
        </w:rPr>
        <w:t xml:space="preserve"> unfounded</w:t>
      </w:r>
      <w:r w:rsidRPr="00D146BF">
        <w:rPr>
          <w:rFonts w:ascii="Times New Roman" w:hAnsi="Times New Roman"/>
          <w:sz w:val="24"/>
          <w:szCs w:val="24"/>
          <w:lang w:val="en-GB"/>
        </w:rPr>
        <w:t xml:space="preserve"> allegations of “incitement to racial, ethnic, national, and religious or interregional hatred” (Article 313</w:t>
      </w:r>
      <w:r w:rsidR="00DA3BBD">
        <w:rPr>
          <w:rFonts w:ascii="Times New Roman" w:hAnsi="Times New Roman"/>
          <w:sz w:val="24"/>
          <w:szCs w:val="24"/>
          <w:lang w:val="en-GB"/>
        </w:rPr>
        <w:t>(</w:t>
      </w:r>
      <w:r w:rsidRPr="00D146BF">
        <w:rPr>
          <w:rFonts w:ascii="Times New Roman" w:hAnsi="Times New Roman"/>
          <w:sz w:val="24"/>
          <w:szCs w:val="24"/>
          <w:lang w:val="en-GB"/>
        </w:rPr>
        <w:t>2</w:t>
      </w:r>
      <w:r w:rsidR="00DA3BBD">
        <w:rPr>
          <w:rFonts w:ascii="Times New Roman" w:hAnsi="Times New Roman"/>
          <w:sz w:val="24"/>
          <w:szCs w:val="24"/>
          <w:lang w:val="en-GB"/>
        </w:rPr>
        <w:t>]</w:t>
      </w:r>
      <w:r w:rsidRPr="00D146BF">
        <w:rPr>
          <w:rFonts w:ascii="Times New Roman" w:hAnsi="Times New Roman"/>
          <w:sz w:val="24"/>
          <w:szCs w:val="24"/>
          <w:lang w:val="en-GB"/>
        </w:rPr>
        <w:t xml:space="preserve"> of </w:t>
      </w:r>
      <w:r w:rsidR="005E4625">
        <w:rPr>
          <w:rFonts w:ascii="Times New Roman" w:hAnsi="Times New Roman"/>
          <w:sz w:val="24"/>
          <w:szCs w:val="24"/>
          <w:lang w:val="en-GB"/>
        </w:rPr>
        <w:t xml:space="preserve">the </w:t>
      </w:r>
      <w:r w:rsidRPr="00D146BF">
        <w:rPr>
          <w:rFonts w:ascii="Times New Roman" w:hAnsi="Times New Roman"/>
          <w:sz w:val="24"/>
          <w:szCs w:val="24"/>
          <w:lang w:val="en-GB"/>
        </w:rPr>
        <w:t>Criminal Code</w:t>
      </w:r>
      <w:r w:rsidR="005E4625" w:rsidRPr="005E4625">
        <w:rPr>
          <w:rFonts w:ascii="Times New Roman" w:hAnsi="Times New Roman"/>
          <w:sz w:val="24"/>
          <w:szCs w:val="24"/>
          <w:lang w:val="en-GB"/>
        </w:rPr>
        <w:t xml:space="preserve"> </w:t>
      </w:r>
      <w:r w:rsidR="005E4625">
        <w:rPr>
          <w:rFonts w:ascii="Times New Roman" w:hAnsi="Times New Roman"/>
          <w:sz w:val="24"/>
          <w:szCs w:val="24"/>
          <w:lang w:val="en-GB"/>
        </w:rPr>
        <w:t xml:space="preserve">of </w:t>
      </w:r>
      <w:r w:rsidR="005E4625" w:rsidRPr="00D146BF">
        <w:rPr>
          <w:rFonts w:ascii="Times New Roman" w:hAnsi="Times New Roman"/>
          <w:sz w:val="24"/>
          <w:szCs w:val="24"/>
          <w:lang w:val="en-GB"/>
        </w:rPr>
        <w:t>Kyrgyzstan</w:t>
      </w:r>
      <w:r w:rsidRPr="00D146BF">
        <w:rPr>
          <w:rFonts w:ascii="Times New Roman" w:hAnsi="Times New Roman"/>
          <w:sz w:val="24"/>
          <w:szCs w:val="24"/>
          <w:lang w:val="en-GB"/>
        </w:rPr>
        <w:t xml:space="preserve">). Such charges are punishable by a prison sentence of between </w:t>
      </w:r>
      <w:r w:rsidR="005E4625">
        <w:rPr>
          <w:rFonts w:ascii="Times New Roman" w:hAnsi="Times New Roman"/>
          <w:sz w:val="24"/>
          <w:szCs w:val="24"/>
          <w:lang w:val="en-GB"/>
        </w:rPr>
        <w:t>7</w:t>
      </w:r>
      <w:r w:rsidR="005E4625"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and </w:t>
      </w:r>
      <w:r w:rsidR="005E4625">
        <w:rPr>
          <w:rFonts w:ascii="Times New Roman" w:hAnsi="Times New Roman"/>
          <w:sz w:val="24"/>
          <w:szCs w:val="24"/>
          <w:lang w:val="en-GB"/>
        </w:rPr>
        <w:t>10</w:t>
      </w:r>
      <w:r w:rsidR="005E4625"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years. </w:t>
      </w:r>
    </w:p>
    <w:p w:rsidR="0004598A" w:rsidRPr="00D146BF" w:rsidRDefault="00CC466D" w:rsidP="0004598A">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Although the authorities eventually returned the materials seized during the raid, the criminal </w:t>
      </w:r>
      <w:r w:rsidR="00D251C3">
        <w:rPr>
          <w:rFonts w:ascii="Times New Roman" w:hAnsi="Times New Roman"/>
          <w:sz w:val="24"/>
          <w:szCs w:val="24"/>
          <w:lang w:val="en-GB"/>
        </w:rPr>
        <w:t>investigation</w:t>
      </w:r>
      <w:r w:rsidR="00D251C3" w:rsidRPr="00D146BF">
        <w:rPr>
          <w:rFonts w:ascii="Times New Roman" w:hAnsi="Times New Roman"/>
          <w:sz w:val="24"/>
          <w:szCs w:val="24"/>
          <w:lang w:val="en-GB"/>
        </w:rPr>
        <w:t xml:space="preserve"> </w:t>
      </w:r>
      <w:r w:rsidRPr="00D146BF">
        <w:rPr>
          <w:rFonts w:ascii="Times New Roman" w:hAnsi="Times New Roman"/>
          <w:sz w:val="24"/>
          <w:szCs w:val="24"/>
          <w:lang w:val="en-GB"/>
        </w:rPr>
        <w:t>remains open.</w:t>
      </w:r>
    </w:p>
    <w:p w:rsidR="0004598A" w:rsidRPr="00D146BF" w:rsidRDefault="00CC466D" w:rsidP="0004598A">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On </w:t>
      </w:r>
      <w:r w:rsidRPr="00D146BF">
        <w:rPr>
          <w:rFonts w:ascii="Times New Roman" w:hAnsi="Times New Roman"/>
          <w:bCs/>
          <w:sz w:val="24"/>
          <w:szCs w:val="24"/>
          <w:lang w:val="en-GB"/>
        </w:rPr>
        <w:t>23 November 2021,</w:t>
      </w:r>
      <w:r w:rsidRPr="00D146BF">
        <w:rPr>
          <w:rFonts w:ascii="Times New Roman" w:hAnsi="Times New Roman"/>
          <w:b/>
          <w:bCs/>
          <w:sz w:val="24"/>
          <w:szCs w:val="24"/>
          <w:lang w:val="en-GB"/>
        </w:rPr>
        <w:t xml:space="preserve"> </w:t>
      </w:r>
      <w:r w:rsidRPr="00D146BF">
        <w:rPr>
          <w:rFonts w:ascii="Times New Roman" w:hAnsi="Times New Roman"/>
          <w:sz w:val="24"/>
          <w:szCs w:val="24"/>
          <w:lang w:val="en-GB"/>
        </w:rPr>
        <w:t>the General Prosecutor’s Office</w:t>
      </w:r>
      <w:r w:rsidRPr="00D146BF">
        <w:rPr>
          <w:rFonts w:ascii="Times New Roman" w:hAnsi="Times New Roman"/>
          <w:sz w:val="24"/>
          <w:szCs w:val="24"/>
          <w:lang w:val="en-GB"/>
        </w:rPr>
        <w:t xml:space="preserve"> (GPO) filed a claim seeking to declare 13 texts published by Jehovah’s Witnesses </w:t>
      </w:r>
      <w:r w:rsidRPr="00A8634D">
        <w:rPr>
          <w:rFonts w:ascii="Times New Roman" w:hAnsi="Times New Roman"/>
          <w:sz w:val="24"/>
          <w:szCs w:val="24"/>
          <w:lang w:val="en-GB"/>
        </w:rPr>
        <w:t>“</w:t>
      </w:r>
      <w:r w:rsidRPr="00285A34">
        <w:rPr>
          <w:rFonts w:ascii="Times New Roman" w:hAnsi="Times New Roman"/>
          <w:sz w:val="24"/>
          <w:szCs w:val="24"/>
          <w:lang w:val="en-GB"/>
        </w:rPr>
        <w:t>extremist</w:t>
      </w:r>
      <w:r w:rsidRPr="00A8634D">
        <w:rPr>
          <w:rFonts w:ascii="Times New Roman" w:hAnsi="Times New Roman"/>
          <w:sz w:val="24"/>
          <w:szCs w:val="24"/>
          <w:lang w:val="en-GB"/>
        </w:rPr>
        <w:t>”.</w:t>
      </w:r>
      <w:r w:rsidRPr="00D146BF">
        <w:rPr>
          <w:rFonts w:ascii="Times New Roman" w:hAnsi="Times New Roman"/>
          <w:sz w:val="24"/>
          <w:szCs w:val="24"/>
          <w:lang w:val="en-GB"/>
        </w:rPr>
        <w:t xml:space="preserve"> The Witnesses received notice of the court hearing on </w:t>
      </w:r>
      <w:r w:rsidRPr="00D146BF">
        <w:rPr>
          <w:rFonts w:ascii="Times New Roman" w:hAnsi="Times New Roman"/>
          <w:bCs/>
          <w:sz w:val="24"/>
          <w:szCs w:val="24"/>
          <w:lang w:val="en-GB"/>
        </w:rPr>
        <w:t>29 November 2021—</w:t>
      </w:r>
      <w:r w:rsidRPr="00D146BF">
        <w:rPr>
          <w:rFonts w:ascii="Times New Roman" w:hAnsi="Times New Roman"/>
          <w:sz w:val="24"/>
          <w:szCs w:val="24"/>
          <w:lang w:val="en-GB"/>
        </w:rPr>
        <w:t xml:space="preserve">only three days before the judge was to hear the case. On </w:t>
      </w:r>
      <w:r w:rsidRPr="00D146BF">
        <w:rPr>
          <w:rFonts w:ascii="Times New Roman" w:hAnsi="Times New Roman"/>
          <w:bCs/>
          <w:sz w:val="24"/>
          <w:szCs w:val="24"/>
          <w:lang w:val="en-GB"/>
        </w:rPr>
        <w:t>2 December 2021</w:t>
      </w:r>
      <w:r w:rsidRPr="00D146BF">
        <w:rPr>
          <w:rFonts w:ascii="Times New Roman" w:hAnsi="Times New Roman"/>
          <w:sz w:val="24"/>
          <w:szCs w:val="24"/>
          <w:lang w:val="en-GB"/>
        </w:rPr>
        <w:t xml:space="preserve">, following considerable efforts by the Witnesses to obtain legal representation and expert evidence, the judge dismissed the case on procedural grounds. </w:t>
      </w:r>
      <w:r w:rsidRPr="00D146BF">
        <w:rPr>
          <w:rFonts w:ascii="Times New Roman" w:hAnsi="Times New Roman"/>
          <w:bCs/>
          <w:sz w:val="24"/>
          <w:szCs w:val="24"/>
          <w:lang w:val="en-GB"/>
        </w:rPr>
        <w:t>The GPO has not appealed the ruling, but Jehovah’s Witnesses have concerns that the authorities will p</w:t>
      </w:r>
      <w:r w:rsidRPr="00D146BF">
        <w:rPr>
          <w:rFonts w:ascii="Times New Roman" w:hAnsi="Times New Roman"/>
          <w:bCs/>
          <w:sz w:val="24"/>
          <w:szCs w:val="24"/>
          <w:lang w:val="en-GB"/>
        </w:rPr>
        <w:t>ursue further legal action.</w:t>
      </w:r>
    </w:p>
    <w:p w:rsidR="00A73F38" w:rsidRPr="00D146BF" w:rsidRDefault="00CC466D" w:rsidP="0059496B">
      <w:pPr>
        <w:pStyle w:val="ListParagraph"/>
        <w:numPr>
          <w:ilvl w:val="1"/>
          <w:numId w:val="4"/>
        </w:numPr>
        <w:topLinePunct/>
        <w:spacing w:after="240"/>
        <w:ind w:left="437" w:right="181" w:hanging="437"/>
        <w:jc w:val="both"/>
        <w:rPr>
          <w:rFonts w:ascii="Times New Roman" w:hAnsi="Times New Roman"/>
          <w:sz w:val="24"/>
          <w:szCs w:val="24"/>
          <w:lang w:val="en-GB"/>
        </w:rPr>
      </w:pPr>
      <w:r w:rsidRPr="00D146BF">
        <w:rPr>
          <w:rFonts w:ascii="Times New Roman" w:hAnsi="Times New Roman"/>
          <w:sz w:val="24"/>
          <w:szCs w:val="24"/>
          <w:lang w:val="en-GB"/>
        </w:rPr>
        <w:t>The SCRA require</w:t>
      </w:r>
      <w:r>
        <w:rPr>
          <w:rFonts w:ascii="Times New Roman" w:hAnsi="Times New Roman"/>
          <w:sz w:val="24"/>
          <w:szCs w:val="24"/>
          <w:lang w:val="en-GB"/>
        </w:rPr>
        <w:t>s</w:t>
      </w:r>
      <w:r w:rsidRPr="00D146BF">
        <w:rPr>
          <w:rFonts w:ascii="Times New Roman" w:hAnsi="Times New Roman"/>
          <w:sz w:val="24"/>
          <w:szCs w:val="24"/>
          <w:lang w:val="en-GB"/>
        </w:rPr>
        <w:t xml:space="preserve"> Jehovah’s Witnesses to submit all imported literature</w:t>
      </w:r>
      <w:r w:rsidRPr="00D251C3">
        <w:rPr>
          <w:rFonts w:ascii="Times New Roman" w:hAnsi="Times New Roman"/>
          <w:sz w:val="24"/>
          <w:szCs w:val="24"/>
          <w:lang w:val="en-GB"/>
        </w:rPr>
        <w:t xml:space="preserve"> </w:t>
      </w:r>
      <w:r w:rsidRPr="00D146BF">
        <w:rPr>
          <w:rFonts w:ascii="Times New Roman" w:hAnsi="Times New Roman"/>
          <w:sz w:val="24"/>
          <w:szCs w:val="24"/>
          <w:lang w:val="en-GB"/>
        </w:rPr>
        <w:t>for review.</w:t>
      </w:r>
      <w:r>
        <w:rPr>
          <w:rFonts w:ascii="Times New Roman" w:hAnsi="Times New Roman"/>
          <w:sz w:val="24"/>
          <w:szCs w:val="24"/>
          <w:lang w:val="en-GB"/>
        </w:rPr>
        <w:t xml:space="preserve"> </w:t>
      </w:r>
      <w:r w:rsidR="0007387B" w:rsidRPr="00D146BF">
        <w:rPr>
          <w:rFonts w:ascii="Times New Roman" w:hAnsi="Times New Roman"/>
          <w:sz w:val="24"/>
          <w:szCs w:val="24"/>
          <w:lang w:val="en-GB"/>
        </w:rPr>
        <w:t xml:space="preserve">On </w:t>
      </w:r>
      <w:r w:rsidR="0007387B" w:rsidRPr="00D146BF">
        <w:rPr>
          <w:rFonts w:ascii="Times New Roman" w:hAnsi="Times New Roman"/>
          <w:bCs/>
          <w:sz w:val="24"/>
          <w:szCs w:val="24"/>
          <w:lang w:val="en-GB"/>
        </w:rPr>
        <w:t>25</w:t>
      </w:r>
      <w:r w:rsidR="00AD26E8">
        <w:rPr>
          <w:rFonts w:ascii="Times New Roman" w:hAnsi="Times New Roman"/>
          <w:bCs/>
          <w:sz w:val="24"/>
          <w:szCs w:val="24"/>
          <w:lang w:val="en-GB"/>
        </w:rPr>
        <w:t> </w:t>
      </w:r>
      <w:r w:rsidR="0007387B" w:rsidRPr="00D146BF">
        <w:rPr>
          <w:rFonts w:ascii="Times New Roman" w:hAnsi="Times New Roman"/>
          <w:bCs/>
          <w:sz w:val="24"/>
          <w:szCs w:val="24"/>
          <w:lang w:val="en-GB"/>
        </w:rPr>
        <w:t>May 2022</w:t>
      </w:r>
      <w:r w:rsidR="0007387B" w:rsidRPr="00D146BF">
        <w:rPr>
          <w:rFonts w:ascii="Times New Roman" w:hAnsi="Times New Roman"/>
          <w:sz w:val="24"/>
          <w:szCs w:val="24"/>
          <w:lang w:val="en-GB"/>
        </w:rPr>
        <w:t xml:space="preserve">, </w:t>
      </w:r>
      <w:r>
        <w:rPr>
          <w:rFonts w:ascii="Times New Roman" w:hAnsi="Times New Roman"/>
          <w:sz w:val="24"/>
          <w:szCs w:val="24"/>
          <w:lang w:val="en-GB"/>
        </w:rPr>
        <w:t>it</w:t>
      </w:r>
      <w:r w:rsidR="0007387B" w:rsidRPr="00D146BF">
        <w:rPr>
          <w:rFonts w:ascii="Times New Roman" w:hAnsi="Times New Roman"/>
          <w:sz w:val="24"/>
          <w:szCs w:val="24"/>
          <w:lang w:val="en-GB"/>
        </w:rPr>
        <w:t xml:space="preserve"> denied importation of the 2022 issue of the Kyrgyz version of</w:t>
      </w:r>
      <w:r w:rsidR="00AD26E8">
        <w:rPr>
          <w:rFonts w:ascii="Times New Roman" w:hAnsi="Times New Roman"/>
          <w:sz w:val="24"/>
          <w:szCs w:val="24"/>
          <w:lang w:val="en-GB"/>
        </w:rPr>
        <w:t xml:space="preserve"> the booklet</w:t>
      </w:r>
      <w:r w:rsidR="0007387B" w:rsidRPr="00D146BF">
        <w:rPr>
          <w:rFonts w:ascii="Times New Roman" w:hAnsi="Times New Roman"/>
          <w:i/>
          <w:iCs/>
          <w:sz w:val="24"/>
          <w:szCs w:val="24"/>
          <w:lang w:val="en-GB"/>
        </w:rPr>
        <w:t xml:space="preserve"> Examining the Scriptures</w:t>
      </w:r>
      <w:r w:rsidR="002B1CE4">
        <w:rPr>
          <w:rFonts w:ascii="Times New Roman" w:hAnsi="Times New Roman"/>
          <w:i/>
          <w:iCs/>
          <w:sz w:val="24"/>
          <w:szCs w:val="24"/>
          <w:lang w:val="en-GB"/>
        </w:rPr>
        <w:t xml:space="preserve"> Daily</w:t>
      </w:r>
      <w:r w:rsidR="0007387B" w:rsidRPr="00D146BF">
        <w:rPr>
          <w:rFonts w:ascii="Times New Roman" w:hAnsi="Times New Roman"/>
          <w:sz w:val="24"/>
          <w:szCs w:val="24"/>
          <w:lang w:val="en-GB"/>
        </w:rPr>
        <w:t xml:space="preserve">, which is published annually by Jehovah’s Witnesses in 302 languages. </w:t>
      </w:r>
    </w:p>
    <w:p w:rsidR="0007387B" w:rsidRPr="005E4625" w:rsidRDefault="00CC466D" w:rsidP="0059496B">
      <w:pPr>
        <w:pStyle w:val="ListParagraph"/>
        <w:numPr>
          <w:ilvl w:val="1"/>
          <w:numId w:val="4"/>
        </w:numPr>
        <w:topLinePunct/>
        <w:spacing w:after="240"/>
        <w:ind w:left="437" w:right="181" w:hanging="437"/>
        <w:jc w:val="both"/>
        <w:rPr>
          <w:rFonts w:ascii="Times New Roman" w:hAnsi="Times New Roman"/>
          <w:sz w:val="24"/>
          <w:szCs w:val="24"/>
          <w:lang w:val="en-GB"/>
        </w:rPr>
      </w:pPr>
      <w:r w:rsidRPr="005E4625">
        <w:rPr>
          <w:rFonts w:ascii="Times New Roman" w:hAnsi="Times New Roman"/>
          <w:sz w:val="24"/>
          <w:szCs w:val="24"/>
          <w:lang w:val="en-GB"/>
        </w:rPr>
        <w:t>As the reason for their denial, the SCRA singled out the following sentences in the text, which they found objectionable:</w:t>
      </w:r>
      <w:r w:rsidR="005E4625" w:rsidRPr="005E4625">
        <w:rPr>
          <w:rFonts w:ascii="Times New Roman" w:hAnsi="Times New Roman"/>
          <w:sz w:val="24"/>
          <w:szCs w:val="24"/>
          <w:lang w:val="en-GB"/>
        </w:rPr>
        <w:t xml:space="preserve"> </w:t>
      </w:r>
      <w:r w:rsidR="005E4625">
        <w:rPr>
          <w:rFonts w:ascii="Times New Roman" w:hAnsi="Times New Roman"/>
          <w:sz w:val="24"/>
          <w:szCs w:val="24"/>
          <w:lang w:val="en-GB"/>
        </w:rPr>
        <w:t>“</w:t>
      </w:r>
      <w:r w:rsidRPr="005E4625">
        <w:rPr>
          <w:rFonts w:ascii="Times New Roman" w:hAnsi="Times New Roman"/>
          <w:sz w:val="24"/>
          <w:szCs w:val="24"/>
          <w:lang w:val="en-GB"/>
        </w:rPr>
        <w:t xml:space="preserve">Though we respect human governments, we do not worship them, </w:t>
      </w:r>
      <w:r w:rsidRPr="005E4625">
        <w:rPr>
          <w:rFonts w:ascii="Times New Roman" w:hAnsi="Times New Roman"/>
          <w:sz w:val="24"/>
          <w:szCs w:val="24"/>
          <w:lang w:val="en-GB"/>
        </w:rPr>
        <w:t>do not glorify their emblems. We worship only Jehovah. And we believe that he only has the right to rule over humanity. We uphold this right of God that Satan and his offspring dispute.</w:t>
      </w:r>
      <w:r w:rsidR="005E4625">
        <w:rPr>
          <w:rFonts w:ascii="Times New Roman" w:hAnsi="Times New Roman"/>
          <w:sz w:val="24"/>
          <w:szCs w:val="24"/>
          <w:lang w:val="en-GB"/>
        </w:rPr>
        <w:t>”</w:t>
      </w:r>
    </w:p>
    <w:p w:rsidR="00B3495A" w:rsidRPr="00D146BF" w:rsidRDefault="00CC466D" w:rsidP="00B3495A">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SCRA experts claimed that the text contravened </w:t>
      </w:r>
      <w:r w:rsidR="005E4625">
        <w:rPr>
          <w:rFonts w:ascii="Times New Roman" w:hAnsi="Times New Roman"/>
          <w:sz w:val="24"/>
          <w:szCs w:val="24"/>
          <w:lang w:val="en-GB"/>
        </w:rPr>
        <w:t>a</w:t>
      </w:r>
      <w:r w:rsidRPr="00D146BF">
        <w:rPr>
          <w:rFonts w:ascii="Times New Roman" w:hAnsi="Times New Roman"/>
          <w:sz w:val="24"/>
          <w:szCs w:val="24"/>
          <w:lang w:val="en-GB"/>
        </w:rPr>
        <w:t>rticle 2 of the Kyrgy</w:t>
      </w:r>
      <w:r w:rsidRPr="00D146BF">
        <w:rPr>
          <w:rFonts w:ascii="Times New Roman" w:hAnsi="Times New Roman"/>
          <w:sz w:val="24"/>
          <w:szCs w:val="24"/>
          <w:lang w:val="en-GB"/>
        </w:rPr>
        <w:t xml:space="preserve">z Republic Law on the State Symbols of the Kyrgyz Republic, which states that citizens who are “guilty of desecration of the State Flag of the Kyrgyz Republic, the State Emblem of the Kyrgyz Republic and the </w:t>
      </w:r>
      <w:r w:rsidRPr="00D146BF">
        <w:rPr>
          <w:rFonts w:ascii="Times New Roman" w:hAnsi="Times New Roman"/>
          <w:sz w:val="24"/>
          <w:szCs w:val="24"/>
          <w:lang w:val="en-GB"/>
        </w:rPr>
        <w:lastRenderedPageBreak/>
        <w:t>State Anthem of the Kyrgyz Republic shall be lia</w:t>
      </w:r>
      <w:r w:rsidRPr="00D146BF">
        <w:rPr>
          <w:rFonts w:ascii="Times New Roman" w:hAnsi="Times New Roman"/>
          <w:sz w:val="24"/>
          <w:szCs w:val="24"/>
          <w:lang w:val="en-GB"/>
        </w:rPr>
        <w:t>ble in accordance with the legislation of the Kyrgyz Republic</w:t>
      </w:r>
      <w:r w:rsidR="002A1B9D">
        <w:rPr>
          <w:rFonts w:ascii="Times New Roman" w:hAnsi="Times New Roman"/>
          <w:sz w:val="24"/>
          <w:szCs w:val="24"/>
          <w:lang w:val="en-GB"/>
        </w:rPr>
        <w:t>”</w:t>
      </w:r>
      <w:r w:rsidRPr="00D146BF">
        <w:rPr>
          <w:rFonts w:ascii="Times New Roman" w:hAnsi="Times New Roman"/>
          <w:sz w:val="24"/>
          <w:szCs w:val="24"/>
          <w:lang w:val="en-GB"/>
        </w:rPr>
        <w:t>.</w:t>
      </w:r>
      <w:bookmarkStart w:id="29" w:name="_Toc28008519"/>
      <w:bookmarkStart w:id="30" w:name="_Toc109667354"/>
      <w:r w:rsidR="00E01EB4">
        <w:rPr>
          <w:rFonts w:ascii="Times New Roman" w:hAnsi="Times New Roman"/>
          <w:sz w:val="24"/>
          <w:szCs w:val="24"/>
          <w:lang w:val="en-GB"/>
        </w:rPr>
        <w:t xml:space="preserve"> </w:t>
      </w:r>
      <w:r w:rsidR="00E01EB4" w:rsidRPr="00E01EB4">
        <w:rPr>
          <w:rFonts w:ascii="Times New Roman" w:hAnsi="Times New Roman"/>
          <w:sz w:val="24"/>
          <w:szCs w:val="24"/>
          <w:lang w:val="en-GB"/>
        </w:rPr>
        <w:t>Jehovah’s Witnesses</w:t>
      </w:r>
      <w:r w:rsidR="00E574F0">
        <w:rPr>
          <w:rFonts w:ascii="Times New Roman" w:hAnsi="Times New Roman"/>
          <w:sz w:val="24"/>
          <w:szCs w:val="24"/>
          <w:lang w:val="en-GB"/>
        </w:rPr>
        <w:t xml:space="preserve"> and their publications do not encourage desecration of </w:t>
      </w:r>
      <w:r w:rsidR="005E4625">
        <w:rPr>
          <w:rFonts w:ascii="Times New Roman" w:hAnsi="Times New Roman"/>
          <w:sz w:val="24"/>
          <w:szCs w:val="24"/>
          <w:lang w:val="en-GB"/>
        </w:rPr>
        <w:t>S</w:t>
      </w:r>
      <w:r w:rsidR="00E574F0">
        <w:rPr>
          <w:rFonts w:ascii="Times New Roman" w:hAnsi="Times New Roman"/>
          <w:sz w:val="24"/>
          <w:szCs w:val="24"/>
          <w:lang w:val="en-GB"/>
        </w:rPr>
        <w:t>tate flags, emblems or anthems in any way, and they</w:t>
      </w:r>
      <w:r w:rsidR="00E01EB4" w:rsidRPr="00E01EB4">
        <w:rPr>
          <w:rFonts w:ascii="Times New Roman" w:hAnsi="Times New Roman"/>
          <w:sz w:val="24"/>
          <w:szCs w:val="24"/>
          <w:lang w:val="en-GB"/>
        </w:rPr>
        <w:t xml:space="preserve"> </w:t>
      </w:r>
      <w:r w:rsidR="00E01EB4">
        <w:rPr>
          <w:rFonts w:ascii="Times New Roman" w:hAnsi="Times New Roman"/>
          <w:sz w:val="24"/>
          <w:szCs w:val="24"/>
          <w:lang w:val="en-GB"/>
        </w:rPr>
        <w:t>categorically reject that claim.</w:t>
      </w:r>
    </w:p>
    <w:p w:rsidR="00B3495A" w:rsidRPr="00D146BF" w:rsidRDefault="00CC466D" w:rsidP="00A8634D">
      <w:pPr>
        <w:pStyle w:val="ListParagraph"/>
        <w:keepNext/>
        <w:numPr>
          <w:ilvl w:val="3"/>
          <w:numId w:val="4"/>
        </w:numPr>
        <w:topLinePunct/>
        <w:spacing w:after="240"/>
        <w:ind w:right="181"/>
        <w:jc w:val="both"/>
        <w:rPr>
          <w:rFonts w:ascii="Times New Roman" w:hAnsi="Times New Roman"/>
          <w:sz w:val="24"/>
          <w:szCs w:val="24"/>
          <w:lang w:val="en-GB"/>
        </w:rPr>
      </w:pPr>
      <w:r w:rsidRPr="00D146BF">
        <w:rPr>
          <w:rFonts w:ascii="Times New Roman" w:hAnsi="Times New Roman"/>
          <w:b/>
          <w:sz w:val="24"/>
          <w:szCs w:val="24"/>
          <w:lang w:val="en-GB"/>
        </w:rPr>
        <w:t>Right to Freedom of Thought, Co</w:t>
      </w:r>
      <w:r w:rsidRPr="00D146BF">
        <w:rPr>
          <w:rFonts w:ascii="Times New Roman" w:hAnsi="Times New Roman"/>
          <w:b/>
          <w:sz w:val="24"/>
          <w:szCs w:val="24"/>
          <w:lang w:val="en-GB"/>
        </w:rPr>
        <w:t>nscience and Religion and Right to Hold Opinions Without Interference (</w:t>
      </w:r>
      <w:r w:rsidR="005E4625">
        <w:rPr>
          <w:rFonts w:ascii="Times New Roman" w:hAnsi="Times New Roman"/>
          <w:b/>
          <w:sz w:val="24"/>
          <w:szCs w:val="24"/>
          <w:lang w:val="en-GB"/>
        </w:rPr>
        <w:t>a</w:t>
      </w:r>
      <w:r w:rsidRPr="00D146BF">
        <w:rPr>
          <w:rFonts w:ascii="Times New Roman" w:hAnsi="Times New Roman"/>
          <w:b/>
          <w:sz w:val="24"/>
          <w:szCs w:val="24"/>
          <w:lang w:val="en-GB"/>
        </w:rPr>
        <w:t>rticles 18, 19, 26 and 27)</w:t>
      </w:r>
      <w:bookmarkEnd w:id="29"/>
      <w:bookmarkEnd w:id="30"/>
    </w:p>
    <w:p w:rsidR="00814D8E" w:rsidRPr="00D146BF" w:rsidRDefault="00CC466D" w:rsidP="00A8634D">
      <w:pPr>
        <w:pStyle w:val="ListParagraph"/>
        <w:keepNext/>
        <w:numPr>
          <w:ilvl w:val="0"/>
          <w:numId w:val="19"/>
        </w:numPr>
        <w:jc w:val="both"/>
        <w:rPr>
          <w:rFonts w:ascii="Times New Roman" w:hAnsi="Times New Roman"/>
          <w:b/>
          <w:lang w:val="en-GB"/>
        </w:rPr>
      </w:pPr>
      <w:bookmarkStart w:id="31" w:name="_Toc13638608"/>
      <w:r w:rsidRPr="00D146BF">
        <w:rPr>
          <w:rFonts w:ascii="Times New Roman" w:hAnsi="Times New Roman"/>
          <w:b/>
          <w:lang w:val="en-GB"/>
        </w:rPr>
        <w:t>Harassment by Officials</w:t>
      </w:r>
      <w:bookmarkEnd w:id="31"/>
    </w:p>
    <w:p w:rsidR="00814D8E" w:rsidRPr="00D146BF" w:rsidRDefault="00814D8E" w:rsidP="00A8634D">
      <w:pPr>
        <w:pStyle w:val="ListParagraph"/>
        <w:keepNext/>
        <w:ind w:left="2159"/>
        <w:jc w:val="both"/>
        <w:rPr>
          <w:rFonts w:ascii="Times New Roman" w:hAnsi="Times New Roman"/>
          <w:b/>
          <w:lang w:val="en-GB"/>
        </w:rPr>
      </w:pPr>
    </w:p>
    <w:p w:rsidR="00814D8E"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In paragraph 20 of the </w:t>
      </w:r>
      <w:r w:rsidR="002A1B9D">
        <w:rPr>
          <w:rFonts w:ascii="Times New Roman" w:hAnsi="Times New Roman"/>
          <w:sz w:val="24"/>
          <w:szCs w:val="24"/>
          <w:lang w:val="en-GB"/>
        </w:rPr>
        <w:t>l</w:t>
      </w:r>
      <w:r w:rsidRPr="00D146BF">
        <w:rPr>
          <w:rFonts w:ascii="Times New Roman" w:hAnsi="Times New Roman"/>
          <w:sz w:val="24"/>
          <w:szCs w:val="24"/>
          <w:lang w:val="en-GB"/>
        </w:rPr>
        <w:t xml:space="preserve">ist of </w:t>
      </w:r>
      <w:r w:rsidR="002A1B9D">
        <w:rPr>
          <w:rFonts w:ascii="Times New Roman" w:hAnsi="Times New Roman"/>
          <w:sz w:val="24"/>
          <w:szCs w:val="24"/>
          <w:lang w:val="en-GB"/>
        </w:rPr>
        <w:t>i</w:t>
      </w:r>
      <w:r w:rsidRPr="00D146BF">
        <w:rPr>
          <w:rFonts w:ascii="Times New Roman" w:hAnsi="Times New Roman"/>
          <w:sz w:val="24"/>
          <w:szCs w:val="24"/>
          <w:lang w:val="en-GB"/>
        </w:rPr>
        <w:t xml:space="preserve">ssues, the CCPR </w:t>
      </w:r>
      <w:r w:rsidR="00E574F0">
        <w:rPr>
          <w:rFonts w:ascii="Times New Roman" w:hAnsi="Times New Roman"/>
          <w:sz w:val="24"/>
          <w:szCs w:val="24"/>
          <w:lang w:val="en-GB"/>
        </w:rPr>
        <w:t xml:space="preserve">asks the </w:t>
      </w:r>
      <w:r w:rsidR="005E4625">
        <w:rPr>
          <w:rFonts w:ascii="Times New Roman" w:hAnsi="Times New Roman"/>
          <w:sz w:val="24"/>
          <w:szCs w:val="24"/>
          <w:lang w:val="en-GB"/>
        </w:rPr>
        <w:t>G</w:t>
      </w:r>
      <w:r w:rsidR="00E574F0">
        <w:rPr>
          <w:rFonts w:ascii="Times New Roman" w:hAnsi="Times New Roman"/>
          <w:sz w:val="24"/>
          <w:szCs w:val="24"/>
          <w:lang w:val="en-GB"/>
        </w:rPr>
        <w:t>overnment of Kyrgyzstan</w:t>
      </w:r>
      <w:r w:rsidRPr="00D146BF">
        <w:rPr>
          <w:rFonts w:ascii="Times New Roman" w:hAnsi="Times New Roman"/>
          <w:sz w:val="24"/>
          <w:szCs w:val="24"/>
          <w:lang w:val="en-GB"/>
        </w:rPr>
        <w:t>:</w:t>
      </w:r>
    </w:p>
    <w:p w:rsidR="00814D8E" w:rsidRPr="00D146BF" w:rsidRDefault="00CC466D" w:rsidP="0059496B">
      <w:pPr>
        <w:pStyle w:val="ListParagraph"/>
        <w:topLinePunct/>
        <w:spacing w:after="240"/>
        <w:ind w:left="719" w:right="181"/>
        <w:jc w:val="both"/>
        <w:rPr>
          <w:rFonts w:ascii="Times New Roman" w:hAnsi="Times New Roman"/>
          <w:sz w:val="24"/>
          <w:szCs w:val="24"/>
          <w:lang w:val="en-GB"/>
        </w:rPr>
      </w:pPr>
      <w:r>
        <w:rPr>
          <w:rFonts w:ascii="Times New Roman" w:hAnsi="Times New Roman"/>
          <w:sz w:val="24"/>
          <w:szCs w:val="24"/>
          <w:lang w:val="en-GB"/>
        </w:rPr>
        <w:t>“</w:t>
      </w:r>
      <w:r w:rsidR="00D11726" w:rsidRPr="00D146BF">
        <w:rPr>
          <w:rFonts w:ascii="Times New Roman" w:hAnsi="Times New Roman"/>
          <w:sz w:val="24"/>
          <w:szCs w:val="24"/>
          <w:lang w:val="en-GB"/>
        </w:rPr>
        <w:t xml:space="preserve">With reference to the Committee’s previous concluding observations (para. 22) and the information supplied by the State party, please comment on: </w:t>
      </w:r>
      <w:r w:rsidR="00E574F0">
        <w:rPr>
          <w:rFonts w:ascii="Times New Roman" w:hAnsi="Times New Roman"/>
          <w:sz w:val="24"/>
          <w:szCs w:val="24"/>
          <w:lang w:val="en-GB"/>
        </w:rPr>
        <w:t>…</w:t>
      </w:r>
      <w:r w:rsidR="005E4625">
        <w:rPr>
          <w:rFonts w:ascii="Times New Roman" w:hAnsi="Times New Roman"/>
          <w:sz w:val="24"/>
          <w:szCs w:val="24"/>
          <w:lang w:val="en-GB"/>
        </w:rPr>
        <w:t xml:space="preserve"> </w:t>
      </w:r>
      <w:r w:rsidR="00E574F0" w:rsidRPr="00E574F0">
        <w:rPr>
          <w:rFonts w:ascii="Times New Roman" w:hAnsi="Times New Roman"/>
          <w:sz w:val="24"/>
          <w:szCs w:val="24"/>
          <w:lang w:val="en-GB"/>
        </w:rPr>
        <w:t xml:space="preserve">(c) the burdensome registration requirements for religious associations; (d) the censorship of religious materials and restrictions on their use; and </w:t>
      </w:r>
      <w:r w:rsidR="00D11726" w:rsidRPr="00D146BF">
        <w:rPr>
          <w:rFonts w:ascii="Times New Roman" w:hAnsi="Times New Roman"/>
          <w:sz w:val="24"/>
          <w:szCs w:val="24"/>
          <w:lang w:val="en-GB"/>
        </w:rPr>
        <w:t>(e) measures taken to combat religious persecution and sanction perpetrators.</w:t>
      </w:r>
      <w:r>
        <w:rPr>
          <w:rFonts w:ascii="Times New Roman" w:hAnsi="Times New Roman"/>
          <w:sz w:val="24"/>
          <w:szCs w:val="24"/>
          <w:lang w:val="en-GB"/>
        </w:rPr>
        <w:t>”</w:t>
      </w:r>
    </w:p>
    <w:p w:rsidR="00CC78BA"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For Jehovah’s Witnesses, </w:t>
      </w:r>
      <w:r w:rsidR="00814D8E" w:rsidRPr="00D146BF">
        <w:rPr>
          <w:rFonts w:ascii="Times New Roman" w:hAnsi="Times New Roman"/>
          <w:sz w:val="24"/>
          <w:szCs w:val="24"/>
          <w:lang w:val="en-GB"/>
        </w:rPr>
        <w:t>lack of registration opens the door to harassment by police forces</w:t>
      </w:r>
      <w:r w:rsidR="00D251C3">
        <w:rPr>
          <w:rFonts w:ascii="Times New Roman" w:hAnsi="Times New Roman"/>
          <w:sz w:val="24"/>
          <w:szCs w:val="24"/>
          <w:lang w:val="en-GB"/>
        </w:rPr>
        <w:t>.</w:t>
      </w:r>
      <w:r w:rsidR="00814D8E" w:rsidRPr="00D146BF">
        <w:rPr>
          <w:rFonts w:ascii="Times New Roman" w:hAnsi="Times New Roman"/>
          <w:sz w:val="24"/>
          <w:szCs w:val="24"/>
          <w:lang w:val="en-GB"/>
        </w:rPr>
        <w:t xml:space="preserve"> </w:t>
      </w:r>
      <w:r w:rsidR="00D251C3">
        <w:rPr>
          <w:rFonts w:ascii="Times New Roman" w:hAnsi="Times New Roman"/>
          <w:sz w:val="24"/>
          <w:szCs w:val="24"/>
          <w:lang w:val="en-GB"/>
        </w:rPr>
        <w:t>This is</w:t>
      </w:r>
      <w:r w:rsidR="00D251C3" w:rsidRPr="00D146BF">
        <w:rPr>
          <w:rFonts w:ascii="Times New Roman" w:hAnsi="Times New Roman"/>
          <w:sz w:val="24"/>
          <w:szCs w:val="24"/>
          <w:lang w:val="en-GB"/>
        </w:rPr>
        <w:t xml:space="preserve"> </w:t>
      </w:r>
      <w:r w:rsidR="00814D8E" w:rsidRPr="00D146BF">
        <w:rPr>
          <w:rFonts w:ascii="Times New Roman" w:hAnsi="Times New Roman"/>
          <w:sz w:val="24"/>
          <w:szCs w:val="24"/>
          <w:lang w:val="en-GB"/>
        </w:rPr>
        <w:t xml:space="preserve">exemplified by </w:t>
      </w:r>
      <w:r w:rsidR="00D251C3">
        <w:rPr>
          <w:rFonts w:ascii="Times New Roman" w:hAnsi="Times New Roman"/>
          <w:sz w:val="24"/>
          <w:szCs w:val="24"/>
          <w:lang w:val="en-GB"/>
        </w:rPr>
        <w:t xml:space="preserve">events </w:t>
      </w:r>
      <w:r w:rsidR="00814D8E" w:rsidRPr="00D146BF">
        <w:rPr>
          <w:rFonts w:ascii="Times New Roman" w:hAnsi="Times New Roman"/>
          <w:sz w:val="24"/>
          <w:szCs w:val="24"/>
          <w:lang w:val="en-GB"/>
        </w:rPr>
        <w:t>in March 2019</w:t>
      </w:r>
      <w:r w:rsidR="00D251C3">
        <w:rPr>
          <w:rFonts w:ascii="Times New Roman" w:hAnsi="Times New Roman"/>
          <w:sz w:val="24"/>
          <w:szCs w:val="24"/>
          <w:lang w:val="en-GB"/>
        </w:rPr>
        <w:t>,</w:t>
      </w:r>
      <w:r w:rsidR="00814D8E" w:rsidRPr="00D146BF">
        <w:rPr>
          <w:rFonts w:ascii="Times New Roman" w:hAnsi="Times New Roman"/>
          <w:sz w:val="24"/>
          <w:szCs w:val="24"/>
          <w:lang w:val="en-GB"/>
        </w:rPr>
        <w:t xml:space="preserve"> in Kerben, a city of about 20,000</w:t>
      </w:r>
      <w:r w:rsidR="00D251C3">
        <w:rPr>
          <w:rFonts w:ascii="Times New Roman" w:hAnsi="Times New Roman"/>
          <w:sz w:val="24"/>
          <w:szCs w:val="24"/>
          <w:lang w:val="en-GB"/>
        </w:rPr>
        <w:t xml:space="preserve"> inhabitants</w:t>
      </w:r>
      <w:r w:rsidR="00814D8E" w:rsidRPr="00D146BF">
        <w:rPr>
          <w:rFonts w:ascii="Times New Roman" w:hAnsi="Times New Roman"/>
          <w:sz w:val="24"/>
          <w:szCs w:val="24"/>
          <w:lang w:val="en-GB"/>
        </w:rPr>
        <w:t xml:space="preserve"> in the Jalal-Abad region</w:t>
      </w:r>
      <w:r w:rsidR="00D251C3">
        <w:rPr>
          <w:rFonts w:ascii="Times New Roman" w:hAnsi="Times New Roman"/>
          <w:sz w:val="24"/>
          <w:szCs w:val="24"/>
          <w:lang w:val="en-GB"/>
        </w:rPr>
        <w:t>, where</w:t>
      </w:r>
      <w:r w:rsidR="00D251C3" w:rsidRPr="00D146BF">
        <w:rPr>
          <w:rFonts w:ascii="Times New Roman" w:hAnsi="Times New Roman"/>
          <w:sz w:val="24"/>
          <w:szCs w:val="24"/>
          <w:lang w:val="en-GB"/>
        </w:rPr>
        <w:t xml:space="preserve"> the 35</w:t>
      </w:r>
      <w:r w:rsidR="00F855EF">
        <w:rPr>
          <w:rFonts w:ascii="Times New Roman" w:hAnsi="Times New Roman"/>
          <w:sz w:val="24"/>
          <w:szCs w:val="24"/>
          <w:lang w:val="en-GB"/>
        </w:rPr>
        <w:t xml:space="preserve"> Witness</w:t>
      </w:r>
      <w:r w:rsidR="00D251C3" w:rsidRPr="00D146BF">
        <w:rPr>
          <w:rFonts w:ascii="Times New Roman" w:hAnsi="Times New Roman"/>
          <w:sz w:val="24"/>
          <w:szCs w:val="24"/>
          <w:lang w:val="en-GB"/>
        </w:rPr>
        <w:t xml:space="preserve"> </w:t>
      </w:r>
      <w:r w:rsidR="00D251C3">
        <w:rPr>
          <w:rFonts w:ascii="Times New Roman" w:hAnsi="Times New Roman"/>
          <w:sz w:val="24"/>
          <w:szCs w:val="24"/>
          <w:lang w:val="en-GB"/>
        </w:rPr>
        <w:t>adherents</w:t>
      </w:r>
      <w:r w:rsidR="00D251C3" w:rsidRPr="00D146BF">
        <w:rPr>
          <w:rFonts w:ascii="Times New Roman" w:hAnsi="Times New Roman"/>
          <w:sz w:val="24"/>
          <w:szCs w:val="24"/>
          <w:lang w:val="en-GB"/>
        </w:rPr>
        <w:t xml:space="preserve"> </w:t>
      </w:r>
      <w:r w:rsidR="00D251C3">
        <w:rPr>
          <w:rFonts w:ascii="Times New Roman" w:hAnsi="Times New Roman"/>
          <w:sz w:val="24"/>
          <w:szCs w:val="24"/>
          <w:lang w:val="en-GB"/>
        </w:rPr>
        <w:t>have experienced increasing harassment</w:t>
      </w:r>
      <w:r w:rsidR="00D251C3" w:rsidRPr="00D146BF">
        <w:rPr>
          <w:rFonts w:ascii="Times New Roman" w:hAnsi="Times New Roman"/>
          <w:sz w:val="24"/>
          <w:szCs w:val="24"/>
          <w:lang w:val="en-GB"/>
        </w:rPr>
        <w:t xml:space="preserve"> </w:t>
      </w:r>
      <w:r w:rsidR="00814D8E" w:rsidRPr="00D146BF">
        <w:rPr>
          <w:rFonts w:ascii="Times New Roman" w:hAnsi="Times New Roman"/>
          <w:sz w:val="24"/>
          <w:szCs w:val="24"/>
          <w:lang w:val="en-GB"/>
        </w:rPr>
        <w:t>from local officials and the police</w:t>
      </w:r>
      <w:r w:rsidRPr="00D146BF">
        <w:rPr>
          <w:rFonts w:ascii="Times New Roman" w:hAnsi="Times New Roman"/>
          <w:sz w:val="24"/>
          <w:szCs w:val="24"/>
          <w:lang w:val="en-GB"/>
        </w:rPr>
        <w:t>.</w:t>
      </w:r>
    </w:p>
    <w:p w:rsidR="000A0F29"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Frequently</w:t>
      </w:r>
      <w:r w:rsidR="00814D8E" w:rsidRPr="00D146BF">
        <w:rPr>
          <w:rFonts w:ascii="Times New Roman" w:hAnsi="Times New Roman"/>
          <w:sz w:val="24"/>
          <w:szCs w:val="24"/>
          <w:lang w:val="en-GB"/>
        </w:rPr>
        <w:t>, agents of the Anti-Extremism and Illegal Migration Service confiscate</w:t>
      </w:r>
      <w:r>
        <w:rPr>
          <w:rFonts w:ascii="Times New Roman" w:hAnsi="Times New Roman"/>
          <w:sz w:val="24"/>
          <w:szCs w:val="24"/>
          <w:lang w:val="en-GB"/>
        </w:rPr>
        <w:t xml:space="preserve"> religious</w:t>
      </w:r>
      <w:r w:rsidR="00814D8E" w:rsidRPr="00D146BF">
        <w:rPr>
          <w:rFonts w:ascii="Times New Roman" w:hAnsi="Times New Roman"/>
          <w:sz w:val="24"/>
          <w:szCs w:val="24"/>
          <w:lang w:val="en-GB"/>
        </w:rPr>
        <w:t xml:space="preserve"> literature for “expert evaluation</w:t>
      </w:r>
      <w:r w:rsidR="005E4625">
        <w:rPr>
          <w:rFonts w:ascii="Times New Roman" w:hAnsi="Times New Roman"/>
          <w:sz w:val="24"/>
          <w:szCs w:val="24"/>
          <w:lang w:val="en-GB"/>
        </w:rPr>
        <w:t>”</w:t>
      </w:r>
      <w:r>
        <w:rPr>
          <w:rFonts w:ascii="Times New Roman" w:hAnsi="Times New Roman"/>
          <w:sz w:val="24"/>
          <w:szCs w:val="24"/>
          <w:lang w:val="en-GB"/>
        </w:rPr>
        <w:t>,</w:t>
      </w:r>
      <w:r w:rsidR="00814D8E" w:rsidRPr="00D146BF">
        <w:rPr>
          <w:rFonts w:ascii="Times New Roman" w:hAnsi="Times New Roman"/>
          <w:sz w:val="24"/>
          <w:szCs w:val="24"/>
          <w:lang w:val="en-GB"/>
        </w:rPr>
        <w:t xml:space="preserve"> and threaten</w:t>
      </w:r>
      <w:r w:rsidR="00F855EF">
        <w:rPr>
          <w:rFonts w:ascii="Times New Roman" w:hAnsi="Times New Roman"/>
          <w:sz w:val="24"/>
          <w:szCs w:val="24"/>
          <w:lang w:val="en-GB"/>
        </w:rPr>
        <w:t xml:space="preserve"> individual</w:t>
      </w:r>
      <w:r w:rsidR="00814D8E" w:rsidRPr="00D146BF">
        <w:rPr>
          <w:rFonts w:ascii="Times New Roman" w:hAnsi="Times New Roman"/>
          <w:sz w:val="24"/>
          <w:szCs w:val="24"/>
          <w:lang w:val="en-GB"/>
        </w:rPr>
        <w:t xml:space="preserve"> Jehovah’s Witnesses, stating that they are not allowed to preach </w:t>
      </w:r>
      <w:r>
        <w:rPr>
          <w:rFonts w:ascii="Times New Roman" w:hAnsi="Times New Roman"/>
          <w:sz w:val="24"/>
          <w:szCs w:val="24"/>
          <w:lang w:val="en-GB"/>
        </w:rPr>
        <w:t>because</w:t>
      </w:r>
      <w:r w:rsidRPr="00D146BF">
        <w:rPr>
          <w:rFonts w:ascii="Times New Roman" w:hAnsi="Times New Roman"/>
          <w:sz w:val="24"/>
          <w:szCs w:val="24"/>
          <w:lang w:val="en-GB"/>
        </w:rPr>
        <w:t xml:space="preserve"> </w:t>
      </w:r>
      <w:r w:rsidR="00814D8E" w:rsidRPr="00D146BF">
        <w:rPr>
          <w:rFonts w:ascii="Times New Roman" w:hAnsi="Times New Roman"/>
          <w:sz w:val="24"/>
          <w:szCs w:val="24"/>
          <w:lang w:val="en-GB"/>
        </w:rPr>
        <w:t>they do not have “local registration</w:t>
      </w:r>
      <w:r w:rsidR="005E4625">
        <w:rPr>
          <w:rFonts w:ascii="Times New Roman" w:hAnsi="Times New Roman"/>
          <w:sz w:val="24"/>
          <w:szCs w:val="24"/>
          <w:lang w:val="en-GB"/>
        </w:rPr>
        <w:t>”</w:t>
      </w:r>
      <w:r w:rsidR="00814D8E" w:rsidRPr="00D146BF">
        <w:rPr>
          <w:rFonts w:ascii="Times New Roman" w:hAnsi="Times New Roman"/>
          <w:sz w:val="24"/>
          <w:szCs w:val="24"/>
          <w:lang w:val="en-GB"/>
        </w:rPr>
        <w:t xml:space="preserve">. In 2014, the authorities “warned” Jehovah’s Witnesses to stop their activity. After providing written explanations to the local mayor, </w:t>
      </w:r>
      <w:r w:rsidR="00AF0726">
        <w:rPr>
          <w:rFonts w:ascii="Times New Roman" w:hAnsi="Times New Roman"/>
          <w:sz w:val="24"/>
          <w:szCs w:val="24"/>
          <w:lang w:val="en-GB"/>
        </w:rPr>
        <w:t>matters</w:t>
      </w:r>
      <w:r w:rsidR="00AF0726" w:rsidRPr="00D146BF">
        <w:rPr>
          <w:rFonts w:ascii="Times New Roman" w:hAnsi="Times New Roman"/>
          <w:sz w:val="24"/>
          <w:szCs w:val="24"/>
          <w:lang w:val="en-GB"/>
        </w:rPr>
        <w:t xml:space="preserve"> </w:t>
      </w:r>
      <w:r w:rsidR="00814D8E" w:rsidRPr="00D146BF">
        <w:rPr>
          <w:rFonts w:ascii="Times New Roman" w:hAnsi="Times New Roman"/>
          <w:sz w:val="24"/>
          <w:szCs w:val="24"/>
          <w:lang w:val="en-GB"/>
        </w:rPr>
        <w:t>calmed down</w:t>
      </w:r>
      <w:r w:rsidR="00AF0726">
        <w:rPr>
          <w:rFonts w:ascii="Times New Roman" w:hAnsi="Times New Roman"/>
          <w:sz w:val="24"/>
          <w:szCs w:val="24"/>
          <w:lang w:val="en-GB"/>
        </w:rPr>
        <w:t xml:space="preserve"> somewhat</w:t>
      </w:r>
      <w:r w:rsidR="00814D8E" w:rsidRPr="00D146BF">
        <w:rPr>
          <w:rFonts w:ascii="Times New Roman" w:hAnsi="Times New Roman"/>
          <w:sz w:val="24"/>
          <w:szCs w:val="24"/>
          <w:lang w:val="en-GB"/>
        </w:rPr>
        <w:t xml:space="preserve">, but </w:t>
      </w:r>
      <w:r w:rsidR="00AF0726">
        <w:rPr>
          <w:rFonts w:ascii="Times New Roman" w:hAnsi="Times New Roman"/>
          <w:sz w:val="24"/>
          <w:szCs w:val="24"/>
          <w:lang w:val="en-GB"/>
        </w:rPr>
        <w:t xml:space="preserve">more recently </w:t>
      </w:r>
      <w:r w:rsidR="00814D8E" w:rsidRPr="00D146BF">
        <w:rPr>
          <w:rFonts w:ascii="Times New Roman" w:hAnsi="Times New Roman"/>
          <w:sz w:val="24"/>
          <w:szCs w:val="24"/>
          <w:lang w:val="en-GB"/>
        </w:rPr>
        <w:t xml:space="preserve">officials and the police have resumed the same </w:t>
      </w:r>
      <w:r w:rsidR="00AF0726">
        <w:rPr>
          <w:rFonts w:ascii="Times New Roman" w:hAnsi="Times New Roman"/>
          <w:sz w:val="24"/>
          <w:szCs w:val="24"/>
          <w:lang w:val="en-GB"/>
        </w:rPr>
        <w:t>course of harassment</w:t>
      </w:r>
      <w:r w:rsidRPr="00D146BF">
        <w:rPr>
          <w:rFonts w:ascii="Times New Roman" w:hAnsi="Times New Roman"/>
          <w:sz w:val="24"/>
          <w:szCs w:val="24"/>
          <w:lang w:val="en-GB"/>
        </w:rPr>
        <w:t>.</w:t>
      </w:r>
    </w:p>
    <w:p w:rsidR="000A0F29"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The police have </w:t>
      </w:r>
      <w:r w:rsidR="00F855EF">
        <w:rPr>
          <w:rFonts w:ascii="Times New Roman" w:hAnsi="Times New Roman"/>
          <w:sz w:val="24"/>
          <w:szCs w:val="24"/>
          <w:lang w:val="en-GB"/>
        </w:rPr>
        <w:t>initiated</w:t>
      </w:r>
      <w:r w:rsidR="00F855EF" w:rsidRPr="00D146BF">
        <w:rPr>
          <w:rFonts w:ascii="Times New Roman" w:hAnsi="Times New Roman"/>
          <w:sz w:val="24"/>
          <w:szCs w:val="24"/>
          <w:lang w:val="en-GB"/>
        </w:rPr>
        <w:t xml:space="preserve"> </w:t>
      </w:r>
      <w:r w:rsidR="00AF0726">
        <w:rPr>
          <w:rFonts w:ascii="Times New Roman" w:hAnsi="Times New Roman"/>
          <w:sz w:val="24"/>
          <w:szCs w:val="24"/>
          <w:lang w:val="en-GB"/>
        </w:rPr>
        <w:t xml:space="preserve">a practice </w:t>
      </w:r>
      <w:r w:rsidRPr="00D146BF">
        <w:rPr>
          <w:rFonts w:ascii="Times New Roman" w:hAnsi="Times New Roman"/>
          <w:sz w:val="24"/>
          <w:szCs w:val="24"/>
          <w:lang w:val="en-GB"/>
        </w:rPr>
        <w:t xml:space="preserve">of questioning and threatening </w:t>
      </w:r>
      <w:r w:rsidR="00AF0726">
        <w:rPr>
          <w:rFonts w:ascii="Times New Roman" w:hAnsi="Times New Roman"/>
          <w:sz w:val="24"/>
          <w:szCs w:val="24"/>
          <w:lang w:val="en-GB"/>
        </w:rPr>
        <w:t>Jehovah’s Witnesses</w:t>
      </w:r>
      <w:r w:rsidRPr="00D146BF">
        <w:rPr>
          <w:rFonts w:ascii="Times New Roman" w:hAnsi="Times New Roman"/>
          <w:sz w:val="24"/>
          <w:szCs w:val="24"/>
          <w:lang w:val="en-GB"/>
        </w:rPr>
        <w:t xml:space="preserve"> who engage in </w:t>
      </w:r>
      <w:r w:rsidR="00AF0726">
        <w:rPr>
          <w:rFonts w:ascii="Times New Roman" w:hAnsi="Times New Roman"/>
          <w:sz w:val="24"/>
          <w:szCs w:val="24"/>
          <w:lang w:val="en-GB"/>
        </w:rPr>
        <w:t xml:space="preserve">voluntary </w:t>
      </w:r>
      <w:r w:rsidRPr="00D146BF">
        <w:rPr>
          <w:rFonts w:ascii="Times New Roman" w:hAnsi="Times New Roman"/>
          <w:sz w:val="24"/>
          <w:szCs w:val="24"/>
          <w:lang w:val="en-GB"/>
        </w:rPr>
        <w:t>Bible educational work</w:t>
      </w:r>
      <w:r w:rsidR="00F855EF">
        <w:rPr>
          <w:rFonts w:ascii="Times New Roman" w:hAnsi="Times New Roman"/>
          <w:sz w:val="24"/>
          <w:szCs w:val="24"/>
          <w:lang w:val="en-GB"/>
        </w:rPr>
        <w:t xml:space="preserve"> as a peaceful manifestation of religious beliefs</w:t>
      </w:r>
      <w:r w:rsidR="00AF0726">
        <w:rPr>
          <w:rFonts w:ascii="Times New Roman" w:hAnsi="Times New Roman"/>
          <w:sz w:val="24"/>
          <w:szCs w:val="24"/>
          <w:lang w:val="en-GB"/>
        </w:rPr>
        <w:t>,</w:t>
      </w:r>
      <w:r w:rsidRPr="00D146BF">
        <w:rPr>
          <w:rFonts w:ascii="Times New Roman" w:hAnsi="Times New Roman"/>
          <w:sz w:val="24"/>
          <w:szCs w:val="24"/>
          <w:lang w:val="en-GB"/>
        </w:rPr>
        <w:t xml:space="preserve"> </w:t>
      </w:r>
      <w:r w:rsidR="00AF0726">
        <w:rPr>
          <w:rFonts w:ascii="Times New Roman" w:hAnsi="Times New Roman"/>
          <w:sz w:val="24"/>
          <w:szCs w:val="24"/>
          <w:lang w:val="en-GB"/>
        </w:rPr>
        <w:t>and</w:t>
      </w:r>
      <w:r w:rsidR="00F855EF">
        <w:rPr>
          <w:rFonts w:ascii="Times New Roman" w:hAnsi="Times New Roman"/>
          <w:sz w:val="24"/>
          <w:szCs w:val="24"/>
          <w:lang w:val="en-GB"/>
        </w:rPr>
        <w:t xml:space="preserve"> of</w:t>
      </w:r>
      <w:r w:rsidRPr="00D146BF">
        <w:rPr>
          <w:rFonts w:ascii="Times New Roman" w:hAnsi="Times New Roman"/>
          <w:sz w:val="24"/>
          <w:szCs w:val="24"/>
          <w:lang w:val="en-GB"/>
        </w:rPr>
        <w:t xml:space="preserve"> confiscating literature. On 22 March 2019, </w:t>
      </w:r>
      <w:r w:rsidR="00F855EF" w:rsidRPr="00D146BF">
        <w:rPr>
          <w:rFonts w:ascii="Times New Roman" w:hAnsi="Times New Roman"/>
          <w:sz w:val="24"/>
          <w:szCs w:val="24"/>
          <w:lang w:val="en-GB"/>
        </w:rPr>
        <w:t>after follow</w:t>
      </w:r>
      <w:r w:rsidR="00F855EF">
        <w:rPr>
          <w:rFonts w:ascii="Times New Roman" w:hAnsi="Times New Roman"/>
          <w:sz w:val="24"/>
          <w:szCs w:val="24"/>
          <w:lang w:val="en-GB"/>
        </w:rPr>
        <w:t>ing</w:t>
      </w:r>
      <w:r w:rsidR="00F855EF" w:rsidRPr="00D146BF">
        <w:rPr>
          <w:rFonts w:ascii="Times New Roman" w:hAnsi="Times New Roman"/>
          <w:sz w:val="24"/>
          <w:szCs w:val="24"/>
          <w:lang w:val="en-GB"/>
        </w:rPr>
        <w:t xml:space="preserve"> and video</w:t>
      </w:r>
      <w:r w:rsidR="00EE75C1">
        <w:rPr>
          <w:rFonts w:ascii="Times New Roman" w:hAnsi="Times New Roman"/>
          <w:sz w:val="24"/>
          <w:szCs w:val="24"/>
          <w:lang w:val="en-GB"/>
        </w:rPr>
        <w:t xml:space="preserve"> </w:t>
      </w:r>
      <w:r w:rsidR="00F855EF">
        <w:rPr>
          <w:rFonts w:ascii="Times New Roman" w:hAnsi="Times New Roman"/>
          <w:sz w:val="24"/>
          <w:szCs w:val="24"/>
          <w:lang w:val="en-GB"/>
        </w:rPr>
        <w:t>recording</w:t>
      </w:r>
      <w:r w:rsidR="00F855EF" w:rsidRPr="00D146BF">
        <w:rPr>
          <w:rFonts w:ascii="Times New Roman" w:hAnsi="Times New Roman"/>
          <w:sz w:val="24"/>
          <w:szCs w:val="24"/>
          <w:lang w:val="en-GB"/>
        </w:rPr>
        <w:t xml:space="preserve"> </w:t>
      </w:r>
      <w:r w:rsidRPr="00D146BF">
        <w:rPr>
          <w:rFonts w:ascii="Times New Roman" w:hAnsi="Times New Roman"/>
          <w:sz w:val="24"/>
          <w:szCs w:val="24"/>
          <w:lang w:val="en-GB"/>
        </w:rPr>
        <w:t>one</w:t>
      </w:r>
      <w:r w:rsidR="00AF0726">
        <w:rPr>
          <w:rFonts w:ascii="Times New Roman" w:hAnsi="Times New Roman"/>
          <w:sz w:val="24"/>
          <w:szCs w:val="24"/>
          <w:lang w:val="en-GB"/>
        </w:rPr>
        <w:t xml:space="preserve"> Witness</w:t>
      </w:r>
      <w:r w:rsidR="00AF0726" w:rsidRPr="00D146BF">
        <w:rPr>
          <w:rFonts w:ascii="Times New Roman" w:hAnsi="Times New Roman"/>
          <w:sz w:val="24"/>
          <w:szCs w:val="24"/>
          <w:lang w:val="en-GB"/>
        </w:rPr>
        <w:t xml:space="preserve"> </w:t>
      </w:r>
      <w:r w:rsidRPr="00D146BF">
        <w:rPr>
          <w:rFonts w:ascii="Times New Roman" w:hAnsi="Times New Roman"/>
          <w:sz w:val="24"/>
          <w:szCs w:val="24"/>
          <w:lang w:val="en-GB"/>
        </w:rPr>
        <w:t>couple</w:t>
      </w:r>
      <w:r w:rsidR="00F855EF">
        <w:rPr>
          <w:rFonts w:ascii="Times New Roman" w:hAnsi="Times New Roman"/>
          <w:sz w:val="24"/>
          <w:szCs w:val="24"/>
          <w:lang w:val="en-GB"/>
        </w:rPr>
        <w:t>, the</w:t>
      </w:r>
      <w:r w:rsidRPr="00D146BF">
        <w:rPr>
          <w:rFonts w:ascii="Times New Roman" w:hAnsi="Times New Roman"/>
          <w:sz w:val="24"/>
          <w:szCs w:val="24"/>
          <w:lang w:val="en-GB"/>
        </w:rPr>
        <w:t xml:space="preserve"> </w:t>
      </w:r>
      <w:r w:rsidR="00F855EF" w:rsidRPr="00D146BF">
        <w:rPr>
          <w:rFonts w:ascii="Times New Roman" w:hAnsi="Times New Roman"/>
          <w:sz w:val="24"/>
          <w:szCs w:val="24"/>
          <w:lang w:val="en-GB"/>
        </w:rPr>
        <w:t xml:space="preserve">police </w:t>
      </w:r>
      <w:r w:rsidR="00F855EF">
        <w:rPr>
          <w:rFonts w:ascii="Times New Roman" w:hAnsi="Times New Roman"/>
          <w:sz w:val="24"/>
          <w:szCs w:val="24"/>
          <w:lang w:val="en-GB"/>
        </w:rPr>
        <w:t>forced</w:t>
      </w:r>
      <w:r w:rsidR="00F855EF" w:rsidRPr="00D146BF">
        <w:rPr>
          <w:rFonts w:ascii="Times New Roman" w:hAnsi="Times New Roman"/>
          <w:sz w:val="24"/>
          <w:szCs w:val="24"/>
          <w:lang w:val="en-GB"/>
        </w:rPr>
        <w:t xml:space="preserve"> them </w:t>
      </w:r>
      <w:r w:rsidRPr="00D146BF">
        <w:rPr>
          <w:rFonts w:ascii="Times New Roman" w:hAnsi="Times New Roman"/>
          <w:sz w:val="24"/>
          <w:szCs w:val="24"/>
          <w:lang w:val="en-GB"/>
        </w:rPr>
        <w:t>to</w:t>
      </w:r>
      <w:r w:rsidR="00AF0726">
        <w:rPr>
          <w:rFonts w:ascii="Times New Roman" w:hAnsi="Times New Roman"/>
          <w:sz w:val="24"/>
          <w:szCs w:val="24"/>
          <w:lang w:val="en-GB"/>
        </w:rPr>
        <w:t xml:space="preserve"> </w:t>
      </w:r>
      <w:r w:rsidR="00EE75C1">
        <w:rPr>
          <w:rFonts w:ascii="Times New Roman" w:hAnsi="Times New Roman"/>
          <w:sz w:val="24"/>
          <w:szCs w:val="24"/>
          <w:lang w:val="en-GB"/>
        </w:rPr>
        <w:t xml:space="preserve">go </w:t>
      </w:r>
      <w:r w:rsidR="00AF0726">
        <w:rPr>
          <w:rFonts w:ascii="Times New Roman" w:hAnsi="Times New Roman"/>
          <w:sz w:val="24"/>
          <w:szCs w:val="24"/>
          <w:lang w:val="en-GB"/>
        </w:rPr>
        <w:t>to</w:t>
      </w:r>
      <w:r w:rsidRPr="00D146BF">
        <w:rPr>
          <w:rFonts w:ascii="Times New Roman" w:hAnsi="Times New Roman"/>
          <w:sz w:val="24"/>
          <w:szCs w:val="24"/>
          <w:lang w:val="en-GB"/>
        </w:rPr>
        <w:t xml:space="preserve"> the police station. They had also </w:t>
      </w:r>
      <w:r w:rsidR="00AF0726">
        <w:rPr>
          <w:rFonts w:ascii="Times New Roman" w:hAnsi="Times New Roman"/>
          <w:sz w:val="24"/>
          <w:szCs w:val="24"/>
          <w:lang w:val="en-GB"/>
        </w:rPr>
        <w:t>questioned</w:t>
      </w:r>
      <w:r w:rsidRPr="00D146BF">
        <w:rPr>
          <w:rFonts w:ascii="Times New Roman" w:hAnsi="Times New Roman"/>
          <w:sz w:val="24"/>
          <w:szCs w:val="24"/>
          <w:lang w:val="en-GB"/>
        </w:rPr>
        <w:t xml:space="preserve"> people </w:t>
      </w:r>
      <w:r w:rsidR="00F855EF">
        <w:rPr>
          <w:rFonts w:ascii="Times New Roman" w:hAnsi="Times New Roman"/>
          <w:sz w:val="24"/>
          <w:szCs w:val="24"/>
          <w:lang w:val="en-GB"/>
        </w:rPr>
        <w:t>whom</w:t>
      </w:r>
      <w:r w:rsidR="00F855EF"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the couple </w:t>
      </w:r>
      <w:r w:rsidR="00AF0726">
        <w:rPr>
          <w:rFonts w:ascii="Times New Roman" w:hAnsi="Times New Roman"/>
          <w:sz w:val="24"/>
          <w:szCs w:val="24"/>
          <w:lang w:val="en-GB"/>
        </w:rPr>
        <w:t>peacefully</w:t>
      </w:r>
      <w:r w:rsidRPr="00D146BF">
        <w:rPr>
          <w:rFonts w:ascii="Times New Roman" w:hAnsi="Times New Roman"/>
          <w:sz w:val="24"/>
          <w:szCs w:val="24"/>
          <w:lang w:val="en-GB"/>
        </w:rPr>
        <w:t xml:space="preserve"> approached. Wh</w:t>
      </w:r>
      <w:r w:rsidR="00AF0726">
        <w:rPr>
          <w:rFonts w:ascii="Times New Roman" w:hAnsi="Times New Roman"/>
          <w:sz w:val="24"/>
          <w:szCs w:val="24"/>
          <w:lang w:val="en-GB"/>
        </w:rPr>
        <w:t>ile</w:t>
      </w:r>
      <w:r w:rsidRPr="00D146BF">
        <w:rPr>
          <w:rFonts w:ascii="Times New Roman" w:hAnsi="Times New Roman"/>
          <w:sz w:val="24"/>
          <w:szCs w:val="24"/>
          <w:lang w:val="en-GB"/>
        </w:rPr>
        <w:t xml:space="preserve"> </w:t>
      </w:r>
      <w:r w:rsidR="00AF0726">
        <w:rPr>
          <w:rFonts w:ascii="Times New Roman" w:hAnsi="Times New Roman"/>
          <w:sz w:val="24"/>
          <w:szCs w:val="24"/>
          <w:lang w:val="en-GB"/>
        </w:rPr>
        <w:t>interviewing</w:t>
      </w:r>
      <w:r w:rsidRPr="00D146BF">
        <w:rPr>
          <w:rFonts w:ascii="Times New Roman" w:hAnsi="Times New Roman"/>
          <w:sz w:val="24"/>
          <w:szCs w:val="24"/>
          <w:lang w:val="en-GB"/>
        </w:rPr>
        <w:t xml:space="preserve"> the couple, the</w:t>
      </w:r>
      <w:r w:rsidR="00F855EF">
        <w:rPr>
          <w:rFonts w:ascii="Times New Roman" w:hAnsi="Times New Roman"/>
          <w:sz w:val="24"/>
          <w:szCs w:val="24"/>
          <w:lang w:val="en-GB"/>
        </w:rPr>
        <w:t xml:space="preserve"> police</w:t>
      </w:r>
      <w:r w:rsidRPr="00D146BF">
        <w:rPr>
          <w:rFonts w:ascii="Times New Roman" w:hAnsi="Times New Roman"/>
          <w:sz w:val="24"/>
          <w:szCs w:val="24"/>
          <w:lang w:val="en-GB"/>
        </w:rPr>
        <w:t xml:space="preserve"> </w:t>
      </w:r>
      <w:r w:rsidR="00AF0726">
        <w:rPr>
          <w:rFonts w:ascii="Times New Roman" w:hAnsi="Times New Roman"/>
          <w:sz w:val="24"/>
          <w:szCs w:val="24"/>
          <w:lang w:val="en-GB"/>
        </w:rPr>
        <w:t xml:space="preserve">referred to an </w:t>
      </w:r>
      <w:r w:rsidRPr="00D146BF">
        <w:rPr>
          <w:rFonts w:ascii="Times New Roman" w:hAnsi="Times New Roman"/>
          <w:sz w:val="24"/>
          <w:szCs w:val="24"/>
          <w:lang w:val="en-GB"/>
        </w:rPr>
        <w:t>alleged “ban” on the</w:t>
      </w:r>
      <w:r w:rsidR="00F855EF">
        <w:rPr>
          <w:rFonts w:ascii="Times New Roman" w:hAnsi="Times New Roman"/>
          <w:sz w:val="24"/>
          <w:szCs w:val="24"/>
          <w:lang w:val="en-GB"/>
        </w:rPr>
        <w:t xml:space="preserve"> Witnesses’</w:t>
      </w:r>
      <w:r w:rsidRPr="00D146BF">
        <w:rPr>
          <w:rFonts w:ascii="Times New Roman" w:hAnsi="Times New Roman"/>
          <w:sz w:val="24"/>
          <w:szCs w:val="24"/>
          <w:lang w:val="en-GB"/>
        </w:rPr>
        <w:t xml:space="preserve"> activity. The couple were </w:t>
      </w:r>
      <w:r w:rsidR="00AF0726">
        <w:rPr>
          <w:rFonts w:ascii="Times New Roman" w:hAnsi="Times New Roman"/>
          <w:sz w:val="24"/>
          <w:szCs w:val="24"/>
          <w:lang w:val="en-GB"/>
        </w:rPr>
        <w:t>detained</w:t>
      </w:r>
      <w:r w:rsidR="00AF0726"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for four </w:t>
      </w:r>
      <w:r w:rsidRPr="00D146BF">
        <w:rPr>
          <w:rFonts w:ascii="Times New Roman" w:hAnsi="Times New Roman"/>
          <w:sz w:val="24"/>
          <w:szCs w:val="24"/>
          <w:lang w:val="en-GB"/>
        </w:rPr>
        <w:t>hours</w:t>
      </w:r>
      <w:r w:rsidR="00EE75C1">
        <w:rPr>
          <w:rFonts w:ascii="Times New Roman" w:hAnsi="Times New Roman"/>
          <w:sz w:val="24"/>
          <w:szCs w:val="24"/>
          <w:lang w:val="en-GB"/>
        </w:rPr>
        <w:t>,</w:t>
      </w:r>
      <w:r w:rsidRPr="00D146BF">
        <w:rPr>
          <w:rFonts w:ascii="Times New Roman" w:hAnsi="Times New Roman"/>
          <w:sz w:val="24"/>
          <w:szCs w:val="24"/>
          <w:lang w:val="en-GB"/>
        </w:rPr>
        <w:t xml:space="preserve"> and the police confiscated the only</w:t>
      </w:r>
      <w:r w:rsidR="00AF0726">
        <w:rPr>
          <w:rFonts w:ascii="Times New Roman" w:hAnsi="Times New Roman"/>
          <w:sz w:val="24"/>
          <w:szCs w:val="24"/>
          <w:lang w:val="en-GB"/>
        </w:rPr>
        <w:t xml:space="preserve"> religious</w:t>
      </w:r>
      <w:r w:rsidRPr="00D146BF">
        <w:rPr>
          <w:rFonts w:ascii="Times New Roman" w:hAnsi="Times New Roman"/>
          <w:sz w:val="24"/>
          <w:szCs w:val="24"/>
          <w:lang w:val="en-GB"/>
        </w:rPr>
        <w:t xml:space="preserve"> brochure that the male Witness had in his </w:t>
      </w:r>
      <w:r w:rsidR="00AF0726">
        <w:rPr>
          <w:rFonts w:ascii="Times New Roman" w:hAnsi="Times New Roman"/>
          <w:sz w:val="24"/>
          <w:szCs w:val="24"/>
          <w:lang w:val="en-GB"/>
        </w:rPr>
        <w:t>possession</w:t>
      </w:r>
      <w:r w:rsidRPr="00D146BF">
        <w:rPr>
          <w:rFonts w:ascii="Times New Roman" w:hAnsi="Times New Roman"/>
          <w:sz w:val="24"/>
          <w:szCs w:val="24"/>
          <w:lang w:val="en-GB"/>
        </w:rPr>
        <w:t>.</w:t>
      </w:r>
    </w:p>
    <w:p w:rsidR="00814D8E"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On 27 March 2019, </w:t>
      </w:r>
      <w:r w:rsidR="00AF0726">
        <w:rPr>
          <w:rFonts w:ascii="Times New Roman" w:hAnsi="Times New Roman"/>
          <w:sz w:val="24"/>
          <w:szCs w:val="24"/>
          <w:lang w:val="en-GB"/>
        </w:rPr>
        <w:t>there was a similar incident</w:t>
      </w:r>
      <w:r w:rsidRPr="00D146BF">
        <w:rPr>
          <w:rFonts w:ascii="Times New Roman" w:hAnsi="Times New Roman"/>
          <w:sz w:val="24"/>
          <w:szCs w:val="24"/>
          <w:lang w:val="en-GB"/>
        </w:rPr>
        <w:t>. Four female Witnesses were arrested while public</w:t>
      </w:r>
      <w:r w:rsidR="00F855EF">
        <w:rPr>
          <w:rFonts w:ascii="Times New Roman" w:hAnsi="Times New Roman"/>
          <w:sz w:val="24"/>
          <w:szCs w:val="24"/>
          <w:lang w:val="en-GB"/>
        </w:rPr>
        <w:t>ly</w:t>
      </w:r>
      <w:r w:rsidRPr="00D146BF">
        <w:rPr>
          <w:rFonts w:ascii="Times New Roman" w:hAnsi="Times New Roman"/>
          <w:sz w:val="24"/>
          <w:szCs w:val="24"/>
          <w:lang w:val="en-GB"/>
        </w:rPr>
        <w:t xml:space="preserve"> </w:t>
      </w:r>
      <w:r w:rsidR="00F855EF">
        <w:rPr>
          <w:rFonts w:ascii="Times New Roman" w:hAnsi="Times New Roman"/>
          <w:sz w:val="24"/>
          <w:szCs w:val="24"/>
          <w:lang w:val="en-GB"/>
        </w:rPr>
        <w:t>sharing their beliefs</w:t>
      </w:r>
      <w:r w:rsidR="00F855EF"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and </w:t>
      </w:r>
      <w:r w:rsidR="00AF0726">
        <w:rPr>
          <w:rFonts w:ascii="Times New Roman" w:hAnsi="Times New Roman"/>
          <w:sz w:val="24"/>
          <w:szCs w:val="24"/>
          <w:lang w:val="en-GB"/>
        </w:rPr>
        <w:t>taken</w:t>
      </w:r>
      <w:r w:rsidR="00AF0726" w:rsidRPr="00D146BF">
        <w:rPr>
          <w:rFonts w:ascii="Times New Roman" w:hAnsi="Times New Roman"/>
          <w:sz w:val="24"/>
          <w:szCs w:val="24"/>
          <w:lang w:val="en-GB"/>
        </w:rPr>
        <w:t xml:space="preserve"> </w:t>
      </w:r>
      <w:r w:rsidRPr="00D146BF">
        <w:rPr>
          <w:rFonts w:ascii="Times New Roman" w:hAnsi="Times New Roman"/>
          <w:sz w:val="24"/>
          <w:szCs w:val="24"/>
          <w:lang w:val="en-GB"/>
        </w:rPr>
        <w:t>to the police stat</w:t>
      </w:r>
      <w:r w:rsidRPr="00D146BF">
        <w:rPr>
          <w:rFonts w:ascii="Times New Roman" w:hAnsi="Times New Roman"/>
          <w:sz w:val="24"/>
          <w:szCs w:val="24"/>
          <w:lang w:val="en-GB"/>
        </w:rPr>
        <w:t>ion</w:t>
      </w:r>
      <w:r w:rsidR="00AF0726">
        <w:rPr>
          <w:rFonts w:ascii="Times New Roman" w:hAnsi="Times New Roman"/>
          <w:sz w:val="24"/>
          <w:szCs w:val="24"/>
          <w:lang w:val="en-GB"/>
        </w:rPr>
        <w:t xml:space="preserve"> where</w:t>
      </w:r>
      <w:r w:rsidRPr="00D146BF">
        <w:rPr>
          <w:rFonts w:ascii="Times New Roman" w:hAnsi="Times New Roman"/>
          <w:sz w:val="24"/>
          <w:szCs w:val="24"/>
          <w:lang w:val="en-GB"/>
        </w:rPr>
        <w:t xml:space="preserve"> </w:t>
      </w:r>
      <w:r w:rsidR="00AF0726" w:rsidRPr="00D146BF">
        <w:rPr>
          <w:rFonts w:ascii="Times New Roman" w:hAnsi="Times New Roman"/>
          <w:sz w:val="24"/>
          <w:szCs w:val="24"/>
          <w:lang w:val="en-GB"/>
        </w:rPr>
        <w:t xml:space="preserve">they </w:t>
      </w:r>
      <w:r w:rsidRPr="00D146BF">
        <w:rPr>
          <w:rFonts w:ascii="Times New Roman" w:hAnsi="Times New Roman"/>
          <w:sz w:val="24"/>
          <w:szCs w:val="24"/>
          <w:lang w:val="en-GB"/>
        </w:rPr>
        <w:t>were held for seven hours. The deputy head of the local police refused to inter</w:t>
      </w:r>
      <w:r w:rsidR="00AF0726">
        <w:rPr>
          <w:rFonts w:ascii="Times New Roman" w:hAnsi="Times New Roman"/>
          <w:sz w:val="24"/>
          <w:szCs w:val="24"/>
          <w:lang w:val="en-GB"/>
        </w:rPr>
        <w:t>vene</w:t>
      </w:r>
      <w:r w:rsidRPr="00D146BF">
        <w:rPr>
          <w:rFonts w:ascii="Times New Roman" w:hAnsi="Times New Roman"/>
          <w:sz w:val="24"/>
          <w:szCs w:val="24"/>
          <w:lang w:val="en-GB"/>
        </w:rPr>
        <w:t xml:space="preserve"> and claimed that he did not know about the incident.</w:t>
      </w:r>
    </w:p>
    <w:p w:rsidR="00814D8E"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On 28 March 2019, meetings were organized with local officials. The mayor and the city administration co</w:t>
      </w:r>
      <w:r w:rsidRPr="00D146BF">
        <w:rPr>
          <w:rFonts w:ascii="Times New Roman" w:hAnsi="Times New Roman"/>
          <w:sz w:val="24"/>
          <w:szCs w:val="24"/>
          <w:lang w:val="en-GB"/>
        </w:rPr>
        <w:t xml:space="preserve">ntinue to </w:t>
      </w:r>
      <w:r w:rsidR="00F855EF">
        <w:rPr>
          <w:rFonts w:ascii="Times New Roman" w:hAnsi="Times New Roman"/>
          <w:sz w:val="24"/>
          <w:szCs w:val="24"/>
          <w:lang w:val="en-GB"/>
        </w:rPr>
        <w:t>display</w:t>
      </w:r>
      <w:r w:rsidR="00F855EF" w:rsidRPr="00D146BF">
        <w:rPr>
          <w:rFonts w:ascii="Times New Roman" w:hAnsi="Times New Roman"/>
          <w:sz w:val="24"/>
          <w:szCs w:val="24"/>
          <w:lang w:val="en-GB"/>
        </w:rPr>
        <w:t xml:space="preserve"> </w:t>
      </w:r>
      <w:r w:rsidRPr="00D146BF">
        <w:rPr>
          <w:rFonts w:ascii="Times New Roman" w:hAnsi="Times New Roman"/>
          <w:sz w:val="24"/>
          <w:szCs w:val="24"/>
          <w:lang w:val="en-GB"/>
        </w:rPr>
        <w:t xml:space="preserve">a negative attitude toward </w:t>
      </w:r>
      <w:r w:rsidR="00AF0726">
        <w:rPr>
          <w:rFonts w:ascii="Times New Roman" w:hAnsi="Times New Roman"/>
          <w:sz w:val="24"/>
          <w:szCs w:val="24"/>
          <w:lang w:val="en-GB"/>
        </w:rPr>
        <w:t>the Witnesses’ peaceful manifestation of religious beliefs</w:t>
      </w:r>
      <w:r w:rsidRPr="00D146BF">
        <w:rPr>
          <w:rFonts w:ascii="Times New Roman" w:hAnsi="Times New Roman"/>
          <w:sz w:val="24"/>
          <w:szCs w:val="24"/>
          <w:lang w:val="en-GB"/>
        </w:rPr>
        <w:t>.</w:t>
      </w:r>
    </w:p>
    <w:p w:rsidR="00814D8E" w:rsidRPr="00D146BF" w:rsidRDefault="00CC466D" w:rsidP="001168B4">
      <w:pPr>
        <w:pStyle w:val="ListParagraph"/>
        <w:numPr>
          <w:ilvl w:val="1"/>
          <w:numId w:val="4"/>
        </w:numPr>
        <w:topLinePunct/>
        <w:spacing w:after="240"/>
        <w:ind w:right="181"/>
        <w:jc w:val="both"/>
        <w:rPr>
          <w:rFonts w:ascii="Times New Roman" w:hAnsi="Times New Roman"/>
          <w:sz w:val="24"/>
          <w:szCs w:val="24"/>
          <w:lang w:val="en-GB"/>
        </w:rPr>
      </w:pPr>
      <w:r w:rsidRPr="00D146BF">
        <w:rPr>
          <w:rFonts w:ascii="Times New Roman" w:hAnsi="Times New Roman"/>
          <w:sz w:val="24"/>
          <w:szCs w:val="24"/>
          <w:lang w:val="en-GB"/>
        </w:rPr>
        <w:t xml:space="preserve">On 10 and 14 May 2019, the local </w:t>
      </w:r>
      <w:r w:rsidR="00EE75C1">
        <w:rPr>
          <w:rFonts w:ascii="Times New Roman" w:hAnsi="Times New Roman"/>
          <w:sz w:val="24"/>
          <w:szCs w:val="24"/>
          <w:lang w:val="en-GB"/>
        </w:rPr>
        <w:t xml:space="preserve">Office of the </w:t>
      </w:r>
      <w:r w:rsidRPr="00D146BF">
        <w:rPr>
          <w:rFonts w:ascii="Times New Roman" w:hAnsi="Times New Roman"/>
          <w:sz w:val="24"/>
          <w:szCs w:val="24"/>
          <w:lang w:val="en-GB"/>
        </w:rPr>
        <w:t xml:space="preserve">Ombudsman and the Internal Affairs Department of the Jalal-Abad </w:t>
      </w:r>
      <w:r w:rsidR="002A1B9D">
        <w:rPr>
          <w:rFonts w:ascii="Times New Roman" w:hAnsi="Times New Roman"/>
          <w:sz w:val="24"/>
          <w:szCs w:val="24"/>
          <w:lang w:val="en-GB"/>
        </w:rPr>
        <w:t>R</w:t>
      </w:r>
      <w:r w:rsidRPr="00D146BF">
        <w:rPr>
          <w:rFonts w:ascii="Times New Roman" w:hAnsi="Times New Roman"/>
          <w:sz w:val="24"/>
          <w:szCs w:val="24"/>
          <w:lang w:val="en-GB"/>
        </w:rPr>
        <w:t>egion provided a written review of appe</w:t>
      </w:r>
      <w:r w:rsidRPr="00D146BF">
        <w:rPr>
          <w:rFonts w:ascii="Times New Roman" w:hAnsi="Times New Roman"/>
          <w:sz w:val="24"/>
          <w:szCs w:val="24"/>
          <w:lang w:val="en-GB"/>
        </w:rPr>
        <w:t xml:space="preserve">als filed by Jehovah’s </w:t>
      </w:r>
      <w:r w:rsidRPr="00D146BF">
        <w:rPr>
          <w:rFonts w:ascii="Times New Roman" w:hAnsi="Times New Roman"/>
          <w:sz w:val="24"/>
          <w:szCs w:val="24"/>
          <w:lang w:val="en-GB"/>
        </w:rPr>
        <w:lastRenderedPageBreak/>
        <w:t xml:space="preserve">Witnesses but concluded that there </w:t>
      </w:r>
      <w:r w:rsidR="00AF0726" w:rsidRPr="00D146BF">
        <w:rPr>
          <w:rFonts w:ascii="Times New Roman" w:hAnsi="Times New Roman"/>
          <w:sz w:val="24"/>
          <w:szCs w:val="24"/>
          <w:lang w:val="en-GB"/>
        </w:rPr>
        <w:t>w</w:t>
      </w:r>
      <w:r w:rsidR="00AF0726">
        <w:rPr>
          <w:rFonts w:ascii="Times New Roman" w:hAnsi="Times New Roman"/>
          <w:sz w:val="24"/>
          <w:szCs w:val="24"/>
          <w:lang w:val="en-GB"/>
        </w:rPr>
        <w:t>ere</w:t>
      </w:r>
      <w:r w:rsidR="00AF0726" w:rsidRPr="00D146BF">
        <w:rPr>
          <w:rFonts w:ascii="Times New Roman" w:hAnsi="Times New Roman"/>
          <w:sz w:val="24"/>
          <w:szCs w:val="24"/>
          <w:lang w:val="en-GB"/>
        </w:rPr>
        <w:t xml:space="preserve"> </w:t>
      </w:r>
      <w:r w:rsidRPr="00D146BF">
        <w:rPr>
          <w:rFonts w:ascii="Times New Roman" w:hAnsi="Times New Roman"/>
          <w:sz w:val="24"/>
          <w:szCs w:val="24"/>
          <w:lang w:val="en-GB"/>
        </w:rPr>
        <w:t>no violation</w:t>
      </w:r>
      <w:r w:rsidR="00AF0726">
        <w:rPr>
          <w:rFonts w:ascii="Times New Roman" w:hAnsi="Times New Roman"/>
          <w:sz w:val="24"/>
          <w:szCs w:val="24"/>
          <w:lang w:val="en-GB"/>
        </w:rPr>
        <w:t>s</w:t>
      </w:r>
      <w:r w:rsidRPr="00D146BF">
        <w:rPr>
          <w:rFonts w:ascii="Times New Roman" w:hAnsi="Times New Roman"/>
          <w:sz w:val="24"/>
          <w:szCs w:val="24"/>
          <w:lang w:val="en-GB"/>
        </w:rPr>
        <w:t xml:space="preserve"> by law enforcement agencies and no evidence of restrictions on religious freedom.</w:t>
      </w:r>
    </w:p>
    <w:p w:rsidR="00DB72EA" w:rsidRPr="00D146BF" w:rsidRDefault="00CC466D" w:rsidP="00AD26E8">
      <w:pPr>
        <w:pStyle w:val="Heading1"/>
        <w:keepNext/>
        <w:numPr>
          <w:ilvl w:val="0"/>
          <w:numId w:val="6"/>
        </w:numPr>
        <w:jc w:val="both"/>
        <w:rPr>
          <w:rFonts w:ascii="Times New Roman" w:hAnsi="Times New Roman" w:cs="Times New Roman"/>
          <w:color w:val="auto"/>
          <w:szCs w:val="24"/>
          <w:lang w:val="en-GB"/>
        </w:rPr>
      </w:pPr>
      <w:bookmarkStart w:id="32" w:name="_Toc92102725"/>
      <w:bookmarkStart w:id="33" w:name="_Toc109811793"/>
      <w:r w:rsidRPr="00D146BF">
        <w:rPr>
          <w:rFonts w:ascii="Times New Roman" w:hAnsi="Times New Roman" w:cs="Times New Roman"/>
          <w:color w:val="auto"/>
          <w:szCs w:val="24"/>
          <w:lang w:val="en-GB"/>
        </w:rPr>
        <w:t>CONCLUSION AND RECOMMENDATIONS</w:t>
      </w:r>
      <w:bookmarkEnd w:id="32"/>
      <w:bookmarkEnd w:id="33"/>
    </w:p>
    <w:p w:rsidR="00B757F4" w:rsidRPr="00285A34" w:rsidRDefault="00CC466D" w:rsidP="001168B4">
      <w:pPr>
        <w:pStyle w:val="ListParagraph"/>
        <w:numPr>
          <w:ilvl w:val="1"/>
          <w:numId w:val="4"/>
        </w:numPr>
        <w:topLinePunct/>
        <w:spacing w:after="240"/>
        <w:ind w:right="181"/>
        <w:jc w:val="both"/>
        <w:rPr>
          <w:rFonts w:ascii="Times New Roman" w:hAnsi="Times New Roman"/>
          <w:sz w:val="24"/>
          <w:szCs w:val="24"/>
          <w:lang w:val="en-GB"/>
        </w:rPr>
      </w:pPr>
      <w:bookmarkStart w:id="34" w:name="_Hlk112338998"/>
      <w:r w:rsidRPr="00285A34">
        <w:rPr>
          <w:rFonts w:ascii="Times New Roman" w:hAnsi="Times New Roman"/>
          <w:sz w:val="24"/>
          <w:szCs w:val="24"/>
          <w:lang w:val="en-GB"/>
        </w:rPr>
        <w:t xml:space="preserve">Jehovah’s Witnesses in </w:t>
      </w:r>
      <w:r w:rsidR="001769CD" w:rsidRPr="00285A34">
        <w:rPr>
          <w:rFonts w:ascii="Times New Roman" w:eastAsia="Malgun Gothic" w:hAnsi="Times New Roman"/>
          <w:bCs/>
          <w:kern w:val="2"/>
          <w:sz w:val="24"/>
          <w:szCs w:val="24"/>
          <w:lang w:val="en-GB"/>
        </w:rPr>
        <w:t>Kyrgyzstan</w:t>
      </w:r>
      <w:r w:rsidRPr="00285A34">
        <w:rPr>
          <w:rFonts w:ascii="Times New Roman" w:hAnsi="Times New Roman"/>
          <w:sz w:val="24"/>
          <w:szCs w:val="24"/>
          <w:lang w:val="en-GB"/>
        </w:rPr>
        <w:t xml:space="preserve"> and as a worldwide organization express concern </w:t>
      </w:r>
      <w:r w:rsidR="00252AB0" w:rsidRPr="00285A34">
        <w:rPr>
          <w:rFonts w:ascii="Times New Roman" w:hAnsi="Times New Roman"/>
          <w:sz w:val="24"/>
          <w:szCs w:val="24"/>
          <w:lang w:val="en-GB"/>
        </w:rPr>
        <w:t xml:space="preserve">about violations of the Covenant by failure to register their LROs, </w:t>
      </w:r>
      <w:r w:rsidR="00F855EF" w:rsidRPr="00285A34">
        <w:rPr>
          <w:rFonts w:ascii="Times New Roman" w:hAnsi="Times New Roman"/>
          <w:sz w:val="24"/>
          <w:szCs w:val="24"/>
          <w:lang w:val="en-GB"/>
        </w:rPr>
        <w:t xml:space="preserve">by </w:t>
      </w:r>
      <w:r w:rsidR="00252AB0" w:rsidRPr="00285A34">
        <w:rPr>
          <w:rFonts w:ascii="Times New Roman" w:hAnsi="Times New Roman"/>
          <w:sz w:val="24"/>
          <w:szCs w:val="24"/>
          <w:lang w:val="en-GB"/>
        </w:rPr>
        <w:t>censorship of their religious literature and</w:t>
      </w:r>
      <w:r w:rsidR="00F855EF" w:rsidRPr="00285A34">
        <w:rPr>
          <w:rFonts w:ascii="Times New Roman" w:hAnsi="Times New Roman"/>
          <w:sz w:val="24"/>
          <w:szCs w:val="24"/>
          <w:lang w:val="en-GB"/>
        </w:rPr>
        <w:t xml:space="preserve"> by</w:t>
      </w:r>
      <w:r w:rsidR="00252AB0" w:rsidRPr="00285A34">
        <w:rPr>
          <w:rFonts w:ascii="Times New Roman" w:hAnsi="Times New Roman"/>
          <w:sz w:val="24"/>
          <w:szCs w:val="24"/>
          <w:lang w:val="en-GB"/>
        </w:rPr>
        <w:t xml:space="preserve"> arbitrary interference with the peaceful manifestation of their religious beliefs</w:t>
      </w:r>
      <w:r w:rsidR="001168B4" w:rsidRPr="00285A34">
        <w:rPr>
          <w:rFonts w:ascii="Times New Roman" w:hAnsi="Times New Roman"/>
          <w:sz w:val="24"/>
          <w:szCs w:val="24"/>
          <w:lang w:val="en-GB"/>
        </w:rPr>
        <w:t>.</w:t>
      </w:r>
      <w:r w:rsidRPr="00285A34">
        <w:rPr>
          <w:rFonts w:ascii="Times New Roman" w:hAnsi="Times New Roman"/>
          <w:sz w:val="24"/>
          <w:szCs w:val="24"/>
          <w:lang w:val="en-GB"/>
        </w:rPr>
        <w:t xml:space="preserve"> They </w:t>
      </w:r>
      <w:r w:rsidRPr="00285A34">
        <w:rPr>
          <w:rFonts w:ascii="Times New Roman" w:hAnsi="Times New Roman"/>
          <w:sz w:val="24"/>
          <w:szCs w:val="24"/>
          <w:lang w:val="en-GB"/>
        </w:rPr>
        <w:t xml:space="preserve">respectfully request the </w:t>
      </w:r>
      <w:r w:rsidR="00021520" w:rsidRPr="00285A34">
        <w:rPr>
          <w:rFonts w:ascii="Times New Roman" w:hAnsi="Times New Roman"/>
          <w:sz w:val="24"/>
          <w:szCs w:val="24"/>
          <w:lang w:val="en-GB"/>
        </w:rPr>
        <w:t>G</w:t>
      </w:r>
      <w:r w:rsidRPr="00285A34">
        <w:rPr>
          <w:rFonts w:ascii="Times New Roman" w:hAnsi="Times New Roman"/>
          <w:sz w:val="24"/>
          <w:szCs w:val="24"/>
          <w:lang w:val="en-GB"/>
        </w:rPr>
        <w:t xml:space="preserve">overnment of </w:t>
      </w:r>
      <w:r w:rsidR="001769CD" w:rsidRPr="00285A34">
        <w:rPr>
          <w:rFonts w:ascii="Times New Roman" w:eastAsia="Malgun Gothic" w:hAnsi="Times New Roman"/>
          <w:bCs/>
          <w:kern w:val="2"/>
          <w:sz w:val="24"/>
          <w:szCs w:val="24"/>
          <w:lang w:val="en-GB"/>
        </w:rPr>
        <w:t>Kyrgyzstan</w:t>
      </w:r>
      <w:r w:rsidRPr="00285A34">
        <w:rPr>
          <w:rFonts w:ascii="Times New Roman" w:hAnsi="Times New Roman"/>
          <w:sz w:val="24"/>
          <w:szCs w:val="24"/>
          <w:lang w:val="en-GB"/>
        </w:rPr>
        <w:t xml:space="preserve"> to take the necessary steps to:</w:t>
      </w:r>
    </w:p>
    <w:bookmarkEnd w:id="34"/>
    <w:p w:rsidR="000A0F29" w:rsidRPr="00285A34" w:rsidRDefault="00CC466D" w:rsidP="002A1D8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285A34">
        <w:rPr>
          <w:rFonts w:ascii="Times New Roman" w:eastAsia="Malgun Gothic" w:hAnsi="Times New Roman"/>
          <w:bCs/>
          <w:kern w:val="2"/>
          <w:sz w:val="24"/>
          <w:szCs w:val="24"/>
          <w:lang w:val="en-GB"/>
        </w:rPr>
        <w:t>Ensure that Jehovah’s Witnesses are able to register their local religious organi</w:t>
      </w:r>
      <w:r w:rsidR="00EE75C1">
        <w:rPr>
          <w:rFonts w:ascii="Times New Roman" w:eastAsia="Malgun Gothic" w:hAnsi="Times New Roman"/>
          <w:bCs/>
          <w:kern w:val="2"/>
          <w:sz w:val="24"/>
          <w:szCs w:val="24"/>
          <w:lang w:val="en-GB"/>
        </w:rPr>
        <w:t>z</w:t>
      </w:r>
      <w:r w:rsidRPr="00285A34">
        <w:rPr>
          <w:rFonts w:ascii="Times New Roman" w:eastAsia="Malgun Gothic" w:hAnsi="Times New Roman"/>
          <w:bCs/>
          <w:kern w:val="2"/>
          <w:sz w:val="24"/>
          <w:szCs w:val="24"/>
          <w:lang w:val="en-GB"/>
        </w:rPr>
        <w:t xml:space="preserve">ations in the southern regions of Kyrgyzstan in harmony with CCPR </w:t>
      </w:r>
      <w:r w:rsidR="00F855EF" w:rsidRPr="00285A34">
        <w:rPr>
          <w:rFonts w:ascii="Times New Roman" w:eastAsia="Malgun Gothic" w:hAnsi="Times New Roman"/>
          <w:bCs/>
          <w:kern w:val="2"/>
          <w:sz w:val="24"/>
          <w:szCs w:val="24"/>
          <w:lang w:val="en-GB"/>
        </w:rPr>
        <w:t>Views</w:t>
      </w:r>
      <w:r w:rsidRPr="00285A34">
        <w:rPr>
          <w:rFonts w:ascii="Times New Roman" w:eastAsia="Malgun Gothic" w:hAnsi="Times New Roman"/>
          <w:bCs/>
          <w:kern w:val="2"/>
          <w:sz w:val="24"/>
          <w:szCs w:val="24"/>
          <w:lang w:val="en-GB"/>
        </w:rPr>
        <w:t xml:space="preserve"> CCPR/C/125/D/2312/2013</w:t>
      </w:r>
      <w:r w:rsidR="002A1B9D">
        <w:rPr>
          <w:rFonts w:ascii="Times New Roman" w:eastAsia="Malgun Gothic" w:hAnsi="Times New Roman"/>
          <w:bCs/>
          <w:kern w:val="2"/>
          <w:sz w:val="24"/>
          <w:szCs w:val="24"/>
          <w:lang w:val="en-GB"/>
        </w:rPr>
        <w:t xml:space="preserve"> and </w:t>
      </w:r>
      <w:r w:rsidRPr="00285A34">
        <w:rPr>
          <w:rFonts w:ascii="Times New Roman" w:eastAsia="Malgun Gothic" w:hAnsi="Times New Roman"/>
          <w:bCs/>
          <w:kern w:val="2"/>
          <w:sz w:val="24"/>
          <w:szCs w:val="24"/>
          <w:lang w:val="en-GB"/>
        </w:rPr>
        <w:t>CCPR/C/132/D/2659/2015</w:t>
      </w:r>
      <w:r w:rsidR="00A55808" w:rsidRPr="00285A34">
        <w:rPr>
          <w:rFonts w:ascii="Times New Roman" w:eastAsia="Malgun Gothic" w:hAnsi="Times New Roman"/>
          <w:bCs/>
          <w:kern w:val="2"/>
          <w:sz w:val="24"/>
          <w:szCs w:val="24"/>
          <w:lang w:val="en-GB"/>
        </w:rPr>
        <w:t>;</w:t>
      </w:r>
    </w:p>
    <w:p w:rsidR="0007387B" w:rsidRPr="00285A34" w:rsidRDefault="00CC466D" w:rsidP="002A1D8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285A34">
        <w:rPr>
          <w:rFonts w:ascii="Times New Roman" w:eastAsia="Malgun Gothic" w:hAnsi="Times New Roman"/>
          <w:bCs/>
          <w:kern w:val="2"/>
          <w:sz w:val="24"/>
          <w:szCs w:val="24"/>
          <w:lang w:val="en-GB"/>
        </w:rPr>
        <w:t xml:space="preserve">Terminate criminal </w:t>
      </w:r>
      <w:r w:rsidR="00D251C3" w:rsidRPr="00285A34">
        <w:rPr>
          <w:rFonts w:ascii="Times New Roman" w:eastAsia="Malgun Gothic" w:hAnsi="Times New Roman"/>
          <w:bCs/>
          <w:kern w:val="2"/>
          <w:sz w:val="24"/>
          <w:szCs w:val="24"/>
          <w:lang w:val="en-GB"/>
        </w:rPr>
        <w:t xml:space="preserve">investigation </w:t>
      </w:r>
      <w:r w:rsidR="00D146BF" w:rsidRPr="00285A34">
        <w:rPr>
          <w:rFonts w:ascii="Times New Roman" w:eastAsia="Malgun Gothic" w:hAnsi="Times New Roman"/>
          <w:bCs/>
          <w:kern w:val="2"/>
          <w:sz w:val="24"/>
          <w:szCs w:val="24"/>
          <w:lang w:val="en-GB"/>
        </w:rPr>
        <w:t xml:space="preserve">of </w:t>
      </w:r>
      <w:r w:rsidRPr="00285A34">
        <w:rPr>
          <w:rFonts w:ascii="Times New Roman" w:eastAsia="Malgun Gothic" w:hAnsi="Times New Roman"/>
          <w:bCs/>
          <w:kern w:val="2"/>
          <w:sz w:val="24"/>
          <w:szCs w:val="24"/>
          <w:lang w:val="en-GB"/>
        </w:rPr>
        <w:t>Jehovah’s Witnesses</w:t>
      </w:r>
      <w:r w:rsidR="00252AB0" w:rsidRPr="00285A34">
        <w:rPr>
          <w:rFonts w:ascii="Times New Roman" w:eastAsia="Malgun Gothic" w:hAnsi="Times New Roman"/>
          <w:bCs/>
          <w:kern w:val="2"/>
          <w:sz w:val="24"/>
          <w:szCs w:val="24"/>
          <w:lang w:val="en-GB"/>
        </w:rPr>
        <w:t>,</w:t>
      </w:r>
      <w:r w:rsidRPr="00285A34">
        <w:rPr>
          <w:rFonts w:ascii="Times New Roman" w:eastAsia="Malgun Gothic" w:hAnsi="Times New Roman"/>
          <w:bCs/>
          <w:kern w:val="2"/>
          <w:sz w:val="24"/>
          <w:szCs w:val="24"/>
          <w:lang w:val="en-GB"/>
        </w:rPr>
        <w:t xml:space="preserve"> discriminatory censorship of their publications</w:t>
      </w:r>
      <w:r w:rsidR="00252AB0" w:rsidRPr="00285A34">
        <w:rPr>
          <w:rFonts w:ascii="Times New Roman" w:eastAsia="Malgun Gothic" w:hAnsi="Times New Roman"/>
          <w:bCs/>
          <w:kern w:val="2"/>
          <w:sz w:val="24"/>
          <w:szCs w:val="24"/>
          <w:lang w:val="en-GB"/>
        </w:rPr>
        <w:t xml:space="preserve"> and interference with their peaceful manifestation of religious beliefs</w:t>
      </w:r>
      <w:r w:rsidRPr="00285A34">
        <w:rPr>
          <w:rFonts w:ascii="Times New Roman" w:eastAsia="Malgun Gothic" w:hAnsi="Times New Roman"/>
          <w:bCs/>
          <w:kern w:val="2"/>
          <w:sz w:val="24"/>
          <w:szCs w:val="24"/>
          <w:lang w:val="en-GB"/>
        </w:rPr>
        <w:t>;</w:t>
      </w:r>
    </w:p>
    <w:p w:rsidR="00EE32B3" w:rsidRPr="00D146BF" w:rsidRDefault="00CC466D" w:rsidP="00D146BF">
      <w:pPr>
        <w:pStyle w:val="ListParagraph"/>
        <w:numPr>
          <w:ilvl w:val="0"/>
          <w:numId w:val="5"/>
        </w:numPr>
        <w:topLinePunct/>
        <w:spacing w:after="240"/>
        <w:ind w:left="714" w:right="227" w:hanging="357"/>
        <w:jc w:val="both"/>
        <w:rPr>
          <w:rFonts w:ascii="Times New Roman" w:hAnsi="Times New Roman"/>
          <w:sz w:val="24"/>
          <w:szCs w:val="24"/>
          <w:lang w:val="en-GB"/>
        </w:rPr>
      </w:pPr>
      <w:r w:rsidRPr="00285A34">
        <w:rPr>
          <w:rFonts w:ascii="Times New Roman" w:eastAsia="Malgun Gothic" w:hAnsi="Times New Roman"/>
          <w:bCs/>
          <w:kern w:val="2"/>
          <w:sz w:val="24"/>
          <w:szCs w:val="24"/>
          <w:lang w:val="en-GB"/>
        </w:rPr>
        <w:t xml:space="preserve">Abide by its commitment to uphold the fundamental freedoms guaranteed by the </w:t>
      </w:r>
      <w:r w:rsidR="00B0686A" w:rsidRPr="00285A34">
        <w:rPr>
          <w:rFonts w:ascii="Times New Roman" w:eastAsia="Malgun Gothic" w:hAnsi="Times New Roman"/>
          <w:bCs/>
          <w:kern w:val="2"/>
          <w:sz w:val="24"/>
          <w:szCs w:val="24"/>
          <w:lang w:val="en-GB"/>
        </w:rPr>
        <w:t>Covenant</w:t>
      </w:r>
      <w:r w:rsidRPr="00285A34">
        <w:rPr>
          <w:rFonts w:ascii="Times New Roman" w:eastAsia="Malgun Gothic" w:hAnsi="Times New Roman"/>
          <w:bCs/>
          <w:kern w:val="2"/>
          <w:sz w:val="24"/>
          <w:szCs w:val="24"/>
          <w:lang w:val="en-GB"/>
        </w:rPr>
        <w:t xml:space="preserve"> for all citizens, including Jehovah’s Witnesses</w:t>
      </w:r>
      <w:r w:rsidR="005D0028" w:rsidRPr="00285A34">
        <w:rPr>
          <w:rFonts w:ascii="Times New Roman" w:eastAsia="Malgun Gothic" w:hAnsi="Times New Roman"/>
          <w:bCs/>
          <w:kern w:val="2"/>
          <w:sz w:val="24"/>
          <w:szCs w:val="24"/>
          <w:lang w:val="en-GB"/>
        </w:rPr>
        <w:t>.</w:t>
      </w:r>
    </w:p>
    <w:sectPr w:rsidR="00EE32B3" w:rsidRPr="00D146BF" w:rsidSect="00DB72EA">
      <w:headerReference w:type="first" r:id="rId16"/>
      <w:footerReference w:type="first" r:id="rId17"/>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C466D">
      <w:r>
        <w:separator/>
      </w:r>
    </w:p>
  </w:endnote>
  <w:endnote w:type="continuationSeparator" w:id="0">
    <w:p w:rsidR="00000000" w:rsidRDefault="00CC4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altName w:val="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panose1 w:val="01010101010101010101"/>
    <w:charset w:val="00"/>
    <w:family w:val="auto"/>
    <w:pitch w:val="variable"/>
    <w:sig w:usb0="80000003" w:usb1="00000000" w:usb2="0001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180" w:rsidRPr="006B6BF8" w:rsidRDefault="00995180"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D2B" w:rsidRDefault="00CC466D">
      <w:r>
        <w:separator/>
      </w:r>
    </w:p>
  </w:footnote>
  <w:footnote w:type="continuationSeparator" w:id="0">
    <w:p w:rsidR="008C5D2B" w:rsidRDefault="00CC466D">
      <w:r>
        <w:continuationSeparator/>
      </w:r>
    </w:p>
  </w:footnote>
  <w:footnote w:id="1">
    <w:p w:rsidR="00BD5D42" w:rsidRPr="00C565E2" w:rsidRDefault="00CC466D" w:rsidP="00BD5D42">
      <w:pPr>
        <w:pStyle w:val="FootnoteText"/>
        <w:rPr>
          <w:rFonts w:ascii="Times New Roman" w:hAnsi="Times New Roman"/>
        </w:rPr>
      </w:pPr>
      <w:r w:rsidRPr="00C565E2">
        <w:rPr>
          <w:rStyle w:val="FootnoteReference"/>
          <w:rFonts w:ascii="Times New Roman" w:hAnsi="Times New Roman"/>
        </w:rPr>
        <w:footnoteRef/>
      </w:r>
      <w:r w:rsidRPr="00C565E2">
        <w:rPr>
          <w:rFonts w:ascii="Times New Roman" w:hAnsi="Times New Roman"/>
        </w:rPr>
        <w:t xml:space="preserve"> CCPR/C/SR.3772, par</w:t>
      </w:r>
      <w:r w:rsidR="00CF5E25">
        <w:rPr>
          <w:rFonts w:ascii="Times New Roman" w:hAnsi="Times New Roman"/>
        </w:rPr>
        <w:t>a</w:t>
      </w:r>
      <w:r w:rsidRPr="00C565E2">
        <w:rPr>
          <w:rFonts w:ascii="Times New Roman" w:hAnsi="Times New Roman"/>
        </w:rPr>
        <w:t>s. 48</w:t>
      </w:r>
      <w:r w:rsidR="00CF5E25">
        <w:rPr>
          <w:rFonts w:ascii="Times New Roman" w:hAnsi="Times New Roman"/>
        </w:rPr>
        <w:t>–</w:t>
      </w:r>
      <w:r w:rsidRPr="00C565E2">
        <w:rPr>
          <w:rFonts w:ascii="Times New Roman" w:hAnsi="Times New Roman"/>
        </w:rPr>
        <w:t>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180" w:rsidRPr="005B0367" w:rsidRDefault="00995180" w:rsidP="00DB72EA">
    <w:pPr>
      <w:pStyle w:val="Header"/>
      <w:tabs>
        <w:tab w:val="clear" w:pos="4320"/>
        <w:tab w:val="clear" w:pos="8640"/>
        <w:tab w:val="left" w:pos="0"/>
      </w:tabs>
      <w:jc w:val="left"/>
      <w:rPr>
        <w:szCs w:val="24"/>
        <w:lang w:val="fr-BE"/>
      </w:rPr>
    </w:pPr>
  </w:p>
  <w:p w:rsidR="00995180" w:rsidRPr="00AA3017" w:rsidRDefault="00CC466D" w:rsidP="00804534">
    <w:pPr>
      <w:pStyle w:val="Header"/>
      <w:jc w:val="left"/>
      <w:rPr>
        <w:szCs w:val="24"/>
      </w:rPr>
    </w:pPr>
    <w:r w:rsidRPr="00AA3017">
      <w:rPr>
        <w:szCs w:val="24"/>
      </w:rPr>
      <w:t xml:space="preserve">136th session of the United Nations Human Rights Committee </w:t>
    </w:r>
    <w:bookmarkStart w:id="7" w:name="_Hlk92120140"/>
    <w:r w:rsidRPr="00AA3017">
      <w:rPr>
        <w:szCs w:val="24"/>
      </w:rPr>
      <w:t xml:space="preserve">– </w:t>
    </w:r>
    <w:bookmarkEnd w:id="7"/>
    <w:r w:rsidRPr="00AA3017">
      <w:rPr>
        <w:szCs w:val="24"/>
      </w:rPr>
      <w:t>10 October–4 November 2022</w:t>
    </w:r>
  </w:p>
  <w:p w:rsidR="00995180" w:rsidRPr="00AA3017" w:rsidRDefault="00CC466D" w:rsidP="00804534">
    <w:pPr>
      <w:pStyle w:val="Header"/>
      <w:jc w:val="left"/>
      <w:rPr>
        <w:szCs w:val="24"/>
      </w:rPr>
    </w:pPr>
    <w:r w:rsidRPr="00AA3017">
      <w:rPr>
        <w:szCs w:val="24"/>
      </w:rPr>
      <w:t xml:space="preserve">Asia-Pacific Association of Jehovah’s Witnesses </w:t>
    </w:r>
    <w:r w:rsidRPr="00AA3017">
      <w:rPr>
        <w:rFonts w:eastAsia="ＭＳ 明朝"/>
        <w:szCs w:val="24"/>
        <w:lang w:eastAsia="ja-JP"/>
      </w:rPr>
      <w:t xml:space="preserve">and The European </w:t>
    </w:r>
    <w:r w:rsidRPr="00AA3017">
      <w:rPr>
        <w:szCs w:val="24"/>
      </w:rPr>
      <w:t xml:space="preserve">Association of Jehovah’s Witnesses </w:t>
    </w:r>
    <w:bookmarkStart w:id="8" w:name="_Hlk92120361"/>
    <w:bookmarkStart w:id="9" w:name="_Hlk92120166"/>
    <w:r w:rsidRPr="00AA3017">
      <w:rPr>
        <w:szCs w:val="24"/>
      </w:rPr>
      <w:t>–</w:t>
    </w:r>
    <w:bookmarkEnd w:id="8"/>
    <w:r w:rsidRPr="00AA3017">
      <w:rPr>
        <w:szCs w:val="24"/>
      </w:rPr>
      <w:t xml:space="preserve"> </w:t>
    </w:r>
    <w:bookmarkEnd w:id="9"/>
    <w:r w:rsidRPr="00AA3017">
      <w:rPr>
        <w:szCs w:val="24"/>
      </w:rPr>
      <w:t>Kyrgyzstan</w:t>
    </w:r>
  </w:p>
  <w:p w:rsidR="00995180" w:rsidRDefault="00CC466D"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6637F8">
      <w:rPr>
        <w:noProof/>
        <w:sz w:val="22"/>
        <w:szCs w:val="22"/>
      </w:rPr>
      <w:t>6</w:t>
    </w:r>
    <w:r w:rsidRPr="00711E4A">
      <w:rPr>
        <w:noProof/>
        <w:sz w:val="22"/>
        <w:szCs w:val="22"/>
      </w:rPr>
      <w:fldChar w:fldCharType="end"/>
    </w:r>
  </w:p>
  <w:p w:rsidR="00995180" w:rsidRPr="001E01EC" w:rsidRDefault="00995180"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180" w:rsidRDefault="00CC466D" w:rsidP="00FD3161">
    <w:pPr>
      <w:pStyle w:val="Header"/>
      <w:tabs>
        <w:tab w:val="left" w:pos="2320"/>
        <w:tab w:val="left" w:pos="4197"/>
        <w:tab w:val="center" w:pos="4815"/>
      </w:tabs>
      <w:spacing w:before="1020"/>
      <w:jc w:val="left"/>
      <w:rPr>
        <w:rFonts w:ascii="Constantia" w:hAnsi="Constantia"/>
        <w:smallCaps/>
        <w:spacing w:val="20"/>
        <w:sz w:val="19"/>
        <w:szCs w:val="19"/>
      </w:rPr>
    </w:pPr>
    <w:r>
      <w:rPr>
        <w:noProof/>
        <w:lang w:eastAsia="en-US"/>
      </w:rPr>
      <w:drawing>
        <wp:anchor distT="0" distB="0" distL="114300" distR="114300" simplePos="0" relativeHeight="251658240" behindDoc="0" locked="0" layoutInCell="1" allowOverlap="1">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5180" w:rsidRDefault="00CC466D" w:rsidP="00FD3161">
    <w:pPr>
      <w:pStyle w:val="Header"/>
      <w:tabs>
        <w:tab w:val="left" w:pos="3494"/>
      </w:tabs>
      <w:spacing w:before="1020"/>
      <w:jc w:val="both"/>
      <w:rPr>
        <w:rFonts w:ascii="Constantia" w:hAnsi="Constantia"/>
        <w:smallCaps/>
        <w:spacing w:val="20"/>
        <w:sz w:val="19"/>
        <w:szCs w:val="19"/>
      </w:rPr>
    </w:pPr>
    <w:r>
      <w:rPr>
        <w:noProof/>
        <w:lang w:eastAsia="en-US"/>
      </w:rPr>
      <w:drawing>
        <wp:anchor distT="0" distB="0" distL="114300" distR="114300" simplePos="0" relativeHeight="251659264" behindDoc="0" locked="0" layoutInCell="1" allowOverlap="1">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ab/>
    </w:r>
  </w:p>
  <w:p w:rsidR="00995180" w:rsidRPr="00FD3161" w:rsidRDefault="00995180" w:rsidP="00FD3161">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180" w:rsidRPr="00AA3017" w:rsidRDefault="00CC466D" w:rsidP="00625AD5">
    <w:pPr>
      <w:pStyle w:val="Header"/>
      <w:jc w:val="left"/>
      <w:rPr>
        <w:szCs w:val="24"/>
      </w:rPr>
    </w:pPr>
    <w:r w:rsidRPr="00AA3017">
      <w:rPr>
        <w:szCs w:val="24"/>
      </w:rPr>
      <w:t>136th session of the United Nations Human Rights Committee – 10 October–4 November 2022</w:t>
    </w:r>
  </w:p>
  <w:p w:rsidR="00995180" w:rsidRPr="00AA3017" w:rsidRDefault="00CC466D" w:rsidP="00625AD5">
    <w:pPr>
      <w:pStyle w:val="Header"/>
      <w:jc w:val="left"/>
      <w:rPr>
        <w:szCs w:val="24"/>
      </w:rPr>
    </w:pPr>
    <w:r w:rsidRPr="00AA3017">
      <w:rPr>
        <w:szCs w:val="24"/>
      </w:rPr>
      <w:t>Asia-Pacific Association of Jehov</w:t>
    </w:r>
    <w:r w:rsidRPr="00AA3017">
      <w:rPr>
        <w:szCs w:val="24"/>
      </w:rPr>
      <w:t xml:space="preserve">ah’s Witnesses </w:t>
    </w:r>
    <w:r w:rsidRPr="00AA3017">
      <w:rPr>
        <w:rFonts w:eastAsia="ＭＳ 明朝"/>
        <w:szCs w:val="24"/>
        <w:lang w:eastAsia="ja-JP"/>
      </w:rPr>
      <w:t xml:space="preserve">and The European </w:t>
    </w:r>
    <w:r w:rsidRPr="00AA3017">
      <w:rPr>
        <w:szCs w:val="24"/>
      </w:rPr>
      <w:t>Association of Jehovah’s Witnesses – Kyrgyzstan</w:t>
    </w:r>
  </w:p>
  <w:p w:rsidR="00995180" w:rsidRPr="00804534" w:rsidRDefault="00CC466D"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6637F8">
      <w:rPr>
        <w:noProof/>
        <w:szCs w:val="24"/>
      </w:rPr>
      <w:t>2</w:t>
    </w:r>
    <w:r w:rsidRPr="00804534">
      <w:rPr>
        <w:noProof/>
        <w:szCs w:val="24"/>
      </w:rPr>
      <w:fldChar w:fldCharType="end"/>
    </w:r>
  </w:p>
  <w:p w:rsidR="00995180" w:rsidRPr="00804534" w:rsidRDefault="00995180"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57F6591"/>
    <w:multiLevelType w:val="hybridMultilevel"/>
    <w:tmpl w:val="8794E0D4"/>
    <w:lvl w:ilvl="0" w:tplc="D6561D62">
      <w:start w:val="1"/>
      <w:numFmt w:val="upperRoman"/>
      <w:lvlText w:val="%1."/>
      <w:lvlJc w:val="left"/>
      <w:pPr>
        <w:ind w:left="420" w:hanging="420"/>
      </w:pPr>
      <w:rPr>
        <w:rFonts w:hint="default"/>
      </w:rPr>
    </w:lvl>
    <w:lvl w:ilvl="1" w:tplc="93721188" w:tentative="1">
      <w:start w:val="1"/>
      <w:numFmt w:val="aiueoFullWidth"/>
      <w:lvlText w:val="(%2)"/>
      <w:lvlJc w:val="left"/>
      <w:pPr>
        <w:ind w:left="840" w:hanging="420"/>
      </w:pPr>
    </w:lvl>
    <w:lvl w:ilvl="2" w:tplc="F40615BC" w:tentative="1">
      <w:start w:val="1"/>
      <w:numFmt w:val="decimalEnclosedCircle"/>
      <w:lvlText w:val="%3"/>
      <w:lvlJc w:val="left"/>
      <w:pPr>
        <w:ind w:left="1260" w:hanging="420"/>
      </w:pPr>
    </w:lvl>
    <w:lvl w:ilvl="3" w:tplc="24ECE4F8" w:tentative="1">
      <w:start w:val="1"/>
      <w:numFmt w:val="decimal"/>
      <w:lvlText w:val="%4."/>
      <w:lvlJc w:val="left"/>
      <w:pPr>
        <w:ind w:left="1680" w:hanging="420"/>
      </w:pPr>
    </w:lvl>
    <w:lvl w:ilvl="4" w:tplc="80466290" w:tentative="1">
      <w:start w:val="1"/>
      <w:numFmt w:val="aiueoFullWidth"/>
      <w:lvlText w:val="(%5)"/>
      <w:lvlJc w:val="left"/>
      <w:pPr>
        <w:ind w:left="2100" w:hanging="420"/>
      </w:pPr>
    </w:lvl>
    <w:lvl w:ilvl="5" w:tplc="8F94C244" w:tentative="1">
      <w:start w:val="1"/>
      <w:numFmt w:val="decimalEnclosedCircle"/>
      <w:lvlText w:val="%6"/>
      <w:lvlJc w:val="left"/>
      <w:pPr>
        <w:ind w:left="2520" w:hanging="420"/>
      </w:pPr>
    </w:lvl>
    <w:lvl w:ilvl="6" w:tplc="2982CD8A" w:tentative="1">
      <w:start w:val="1"/>
      <w:numFmt w:val="decimal"/>
      <w:lvlText w:val="%7."/>
      <w:lvlJc w:val="left"/>
      <w:pPr>
        <w:ind w:left="2940" w:hanging="420"/>
      </w:pPr>
    </w:lvl>
    <w:lvl w:ilvl="7" w:tplc="A100116C" w:tentative="1">
      <w:start w:val="1"/>
      <w:numFmt w:val="aiueoFullWidth"/>
      <w:lvlText w:val="(%8)"/>
      <w:lvlJc w:val="left"/>
      <w:pPr>
        <w:ind w:left="3360" w:hanging="420"/>
      </w:pPr>
    </w:lvl>
    <w:lvl w:ilvl="8" w:tplc="BF082574" w:tentative="1">
      <w:start w:val="1"/>
      <w:numFmt w:val="decimalEnclosedCircle"/>
      <w:lvlText w:val="%9"/>
      <w:lvlJc w:val="left"/>
      <w:pPr>
        <w:ind w:left="3780" w:hanging="420"/>
      </w:pPr>
    </w:lvl>
  </w:abstractNum>
  <w:abstractNum w:abstractNumId="2" w15:restartNumberingAfterBreak="0">
    <w:nsid w:val="1A0E4C95"/>
    <w:multiLevelType w:val="hybridMultilevel"/>
    <w:tmpl w:val="CF801EAC"/>
    <w:lvl w:ilvl="0" w:tplc="AA3E9B9E">
      <w:start w:val="1"/>
      <w:numFmt w:val="decimal"/>
      <w:lvlText w:val="(%1)"/>
      <w:lvlJc w:val="left"/>
      <w:pPr>
        <w:ind w:left="720" w:hanging="360"/>
      </w:pPr>
      <w:rPr>
        <w:rFonts w:hint="default"/>
        <w:b w:val="0"/>
        <w:color w:val="auto"/>
      </w:rPr>
    </w:lvl>
    <w:lvl w:ilvl="1" w:tplc="6DBC58D0">
      <w:start w:val="1"/>
      <w:numFmt w:val="decimal"/>
      <w:lvlText w:val="%2."/>
      <w:lvlJc w:val="left"/>
      <w:pPr>
        <w:ind w:left="435" w:hanging="435"/>
      </w:pPr>
      <w:rPr>
        <w:rFonts w:ascii="Times New Roman" w:hAnsi="Times New Roman" w:cs="Times New Roman" w:hint="default"/>
        <w:color w:val="auto"/>
        <w:sz w:val="24"/>
        <w:szCs w:val="24"/>
      </w:rPr>
    </w:lvl>
    <w:lvl w:ilvl="2" w:tplc="7794D5A0">
      <w:start w:val="1"/>
      <w:numFmt w:val="lowerRoman"/>
      <w:lvlText w:val="%3."/>
      <w:lvlJc w:val="right"/>
      <w:pPr>
        <w:ind w:left="2160" w:hanging="180"/>
      </w:pPr>
    </w:lvl>
    <w:lvl w:ilvl="3" w:tplc="11566B26">
      <w:start w:val="2"/>
      <w:numFmt w:val="upperLetter"/>
      <w:lvlText w:val="%4."/>
      <w:lvlJc w:val="left"/>
      <w:pPr>
        <w:ind w:left="1530" w:hanging="360"/>
      </w:pPr>
      <w:rPr>
        <w:rFonts w:hint="default"/>
        <w:b/>
      </w:rPr>
    </w:lvl>
    <w:lvl w:ilvl="4" w:tplc="036A3658" w:tentative="1">
      <w:start w:val="1"/>
      <w:numFmt w:val="lowerLetter"/>
      <w:lvlText w:val="%5."/>
      <w:lvlJc w:val="left"/>
      <w:pPr>
        <w:ind w:left="3600" w:hanging="360"/>
      </w:pPr>
    </w:lvl>
    <w:lvl w:ilvl="5" w:tplc="1774FC5A" w:tentative="1">
      <w:start w:val="1"/>
      <w:numFmt w:val="lowerRoman"/>
      <w:lvlText w:val="%6."/>
      <w:lvlJc w:val="right"/>
      <w:pPr>
        <w:ind w:left="4320" w:hanging="180"/>
      </w:pPr>
    </w:lvl>
    <w:lvl w:ilvl="6" w:tplc="BF8CFA10" w:tentative="1">
      <w:start w:val="1"/>
      <w:numFmt w:val="decimal"/>
      <w:lvlText w:val="%7."/>
      <w:lvlJc w:val="left"/>
      <w:pPr>
        <w:ind w:left="5040" w:hanging="360"/>
      </w:pPr>
    </w:lvl>
    <w:lvl w:ilvl="7" w:tplc="C72A31CC" w:tentative="1">
      <w:start w:val="1"/>
      <w:numFmt w:val="lowerLetter"/>
      <w:lvlText w:val="%8."/>
      <w:lvlJc w:val="left"/>
      <w:pPr>
        <w:ind w:left="5760" w:hanging="360"/>
      </w:pPr>
    </w:lvl>
    <w:lvl w:ilvl="8" w:tplc="DCF8A65C" w:tentative="1">
      <w:start w:val="1"/>
      <w:numFmt w:val="lowerRoman"/>
      <w:lvlText w:val="%9."/>
      <w:lvlJc w:val="right"/>
      <w:pPr>
        <w:ind w:left="6480" w:hanging="180"/>
      </w:pPr>
    </w:lvl>
  </w:abstractNum>
  <w:abstractNum w:abstractNumId="3" w15:restartNumberingAfterBreak="0">
    <w:nsid w:val="24016AE4"/>
    <w:multiLevelType w:val="multilevel"/>
    <w:tmpl w:val="D118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0633F7"/>
    <w:multiLevelType w:val="hybridMultilevel"/>
    <w:tmpl w:val="6E52C856"/>
    <w:lvl w:ilvl="0" w:tplc="752ECCD8">
      <w:start w:val="2"/>
      <w:numFmt w:val="decimal"/>
      <w:lvlText w:val="%1."/>
      <w:lvlJc w:val="left"/>
      <w:pPr>
        <w:ind w:left="615" w:hanging="435"/>
      </w:pPr>
      <w:rPr>
        <w:rFonts w:ascii="Times New Roman" w:hAnsi="Times New Roman" w:cs="Times New Roman" w:hint="default"/>
        <w:color w:val="auto"/>
        <w:sz w:val="24"/>
        <w:szCs w:val="24"/>
      </w:rPr>
    </w:lvl>
    <w:lvl w:ilvl="1" w:tplc="0186B6C0" w:tentative="1">
      <w:start w:val="1"/>
      <w:numFmt w:val="aiueoFullWidth"/>
      <w:lvlText w:val="(%2)"/>
      <w:lvlJc w:val="left"/>
      <w:pPr>
        <w:ind w:left="840" w:hanging="420"/>
      </w:pPr>
    </w:lvl>
    <w:lvl w:ilvl="2" w:tplc="5DF26F0C" w:tentative="1">
      <w:start w:val="1"/>
      <w:numFmt w:val="decimalEnclosedCircle"/>
      <w:lvlText w:val="%3"/>
      <w:lvlJc w:val="left"/>
      <w:pPr>
        <w:ind w:left="1260" w:hanging="420"/>
      </w:pPr>
    </w:lvl>
    <w:lvl w:ilvl="3" w:tplc="A378CA60" w:tentative="1">
      <w:start w:val="1"/>
      <w:numFmt w:val="decimal"/>
      <w:lvlText w:val="%4."/>
      <w:lvlJc w:val="left"/>
      <w:pPr>
        <w:ind w:left="1680" w:hanging="420"/>
      </w:pPr>
    </w:lvl>
    <w:lvl w:ilvl="4" w:tplc="75E41038" w:tentative="1">
      <w:start w:val="1"/>
      <w:numFmt w:val="aiueoFullWidth"/>
      <w:lvlText w:val="(%5)"/>
      <w:lvlJc w:val="left"/>
      <w:pPr>
        <w:ind w:left="2100" w:hanging="420"/>
      </w:pPr>
    </w:lvl>
    <w:lvl w:ilvl="5" w:tplc="8FD2E47E" w:tentative="1">
      <w:start w:val="1"/>
      <w:numFmt w:val="decimalEnclosedCircle"/>
      <w:lvlText w:val="%6"/>
      <w:lvlJc w:val="left"/>
      <w:pPr>
        <w:ind w:left="2520" w:hanging="420"/>
      </w:pPr>
    </w:lvl>
    <w:lvl w:ilvl="6" w:tplc="6DA82212" w:tentative="1">
      <w:start w:val="1"/>
      <w:numFmt w:val="decimal"/>
      <w:lvlText w:val="%7."/>
      <w:lvlJc w:val="left"/>
      <w:pPr>
        <w:ind w:left="2940" w:hanging="420"/>
      </w:pPr>
    </w:lvl>
    <w:lvl w:ilvl="7" w:tplc="914EFF98" w:tentative="1">
      <w:start w:val="1"/>
      <w:numFmt w:val="aiueoFullWidth"/>
      <w:lvlText w:val="(%8)"/>
      <w:lvlJc w:val="left"/>
      <w:pPr>
        <w:ind w:left="3360" w:hanging="420"/>
      </w:pPr>
    </w:lvl>
    <w:lvl w:ilvl="8" w:tplc="272E77AC" w:tentative="1">
      <w:start w:val="1"/>
      <w:numFmt w:val="decimalEnclosedCircle"/>
      <w:lvlText w:val="%9"/>
      <w:lvlJc w:val="left"/>
      <w:pPr>
        <w:ind w:left="3780" w:hanging="420"/>
      </w:pPr>
    </w:lvl>
  </w:abstractNum>
  <w:abstractNum w:abstractNumId="5" w15:restartNumberingAfterBreak="0">
    <w:nsid w:val="30463869"/>
    <w:multiLevelType w:val="hybridMultilevel"/>
    <w:tmpl w:val="93709C06"/>
    <w:lvl w:ilvl="0" w:tplc="0EA07AAA">
      <w:start w:val="1"/>
      <w:numFmt w:val="decimal"/>
      <w:lvlText w:val="%1."/>
      <w:lvlJc w:val="left"/>
      <w:pPr>
        <w:ind w:left="2159" w:hanging="360"/>
      </w:pPr>
    </w:lvl>
    <w:lvl w:ilvl="1" w:tplc="6FBC161A" w:tentative="1">
      <w:start w:val="1"/>
      <w:numFmt w:val="lowerLetter"/>
      <w:lvlText w:val="%2."/>
      <w:lvlJc w:val="left"/>
      <w:pPr>
        <w:ind w:left="2879" w:hanging="360"/>
      </w:pPr>
    </w:lvl>
    <w:lvl w:ilvl="2" w:tplc="4C828E42" w:tentative="1">
      <w:start w:val="1"/>
      <w:numFmt w:val="lowerRoman"/>
      <w:lvlText w:val="%3."/>
      <w:lvlJc w:val="right"/>
      <w:pPr>
        <w:ind w:left="3599" w:hanging="180"/>
      </w:pPr>
    </w:lvl>
    <w:lvl w:ilvl="3" w:tplc="F20696AC" w:tentative="1">
      <w:start w:val="1"/>
      <w:numFmt w:val="decimal"/>
      <w:lvlText w:val="%4."/>
      <w:lvlJc w:val="left"/>
      <w:pPr>
        <w:ind w:left="4319" w:hanging="360"/>
      </w:pPr>
    </w:lvl>
    <w:lvl w:ilvl="4" w:tplc="E3282B62" w:tentative="1">
      <w:start w:val="1"/>
      <w:numFmt w:val="lowerLetter"/>
      <w:lvlText w:val="%5."/>
      <w:lvlJc w:val="left"/>
      <w:pPr>
        <w:ind w:left="5039" w:hanging="360"/>
      </w:pPr>
    </w:lvl>
    <w:lvl w:ilvl="5" w:tplc="D49C1E54" w:tentative="1">
      <w:start w:val="1"/>
      <w:numFmt w:val="lowerRoman"/>
      <w:lvlText w:val="%6."/>
      <w:lvlJc w:val="right"/>
      <w:pPr>
        <w:ind w:left="5759" w:hanging="180"/>
      </w:pPr>
    </w:lvl>
    <w:lvl w:ilvl="6" w:tplc="E6446B02" w:tentative="1">
      <w:start w:val="1"/>
      <w:numFmt w:val="decimal"/>
      <w:lvlText w:val="%7."/>
      <w:lvlJc w:val="left"/>
      <w:pPr>
        <w:ind w:left="6479" w:hanging="360"/>
      </w:pPr>
    </w:lvl>
    <w:lvl w:ilvl="7" w:tplc="9398B592" w:tentative="1">
      <w:start w:val="1"/>
      <w:numFmt w:val="lowerLetter"/>
      <w:lvlText w:val="%8."/>
      <w:lvlJc w:val="left"/>
      <w:pPr>
        <w:ind w:left="7199" w:hanging="360"/>
      </w:pPr>
    </w:lvl>
    <w:lvl w:ilvl="8" w:tplc="33CEDB2E" w:tentative="1">
      <w:start w:val="1"/>
      <w:numFmt w:val="lowerRoman"/>
      <w:lvlText w:val="%9."/>
      <w:lvlJc w:val="right"/>
      <w:pPr>
        <w:ind w:left="7919" w:hanging="180"/>
      </w:pPr>
    </w:lvl>
  </w:abstractNum>
  <w:abstractNum w:abstractNumId="6" w15:restartNumberingAfterBreak="0">
    <w:nsid w:val="31A12325"/>
    <w:multiLevelType w:val="hybridMultilevel"/>
    <w:tmpl w:val="FF0E5B48"/>
    <w:lvl w:ilvl="0" w:tplc="17766406">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BB3C7F98" w:tentative="1">
      <w:start w:val="1"/>
      <w:numFmt w:val="bullet"/>
      <w:lvlText w:val="o"/>
      <w:lvlJc w:val="left"/>
      <w:pPr>
        <w:tabs>
          <w:tab w:val="num" w:pos="1440"/>
        </w:tabs>
        <w:ind w:left="1440" w:hanging="360"/>
      </w:pPr>
      <w:rPr>
        <w:rFonts w:ascii="Courier New" w:hAnsi="Courier New" w:hint="default"/>
      </w:rPr>
    </w:lvl>
    <w:lvl w:ilvl="2" w:tplc="564AD4F6" w:tentative="1">
      <w:start w:val="1"/>
      <w:numFmt w:val="bullet"/>
      <w:lvlText w:val=""/>
      <w:lvlJc w:val="left"/>
      <w:pPr>
        <w:tabs>
          <w:tab w:val="num" w:pos="2160"/>
        </w:tabs>
        <w:ind w:left="2160" w:hanging="360"/>
      </w:pPr>
      <w:rPr>
        <w:rFonts w:ascii="Wingdings" w:hAnsi="Wingdings" w:hint="default"/>
      </w:rPr>
    </w:lvl>
    <w:lvl w:ilvl="3" w:tplc="5C5CADC2" w:tentative="1">
      <w:start w:val="1"/>
      <w:numFmt w:val="bullet"/>
      <w:lvlText w:val=""/>
      <w:lvlJc w:val="left"/>
      <w:pPr>
        <w:tabs>
          <w:tab w:val="num" w:pos="2880"/>
        </w:tabs>
        <w:ind w:left="2880" w:hanging="360"/>
      </w:pPr>
      <w:rPr>
        <w:rFonts w:ascii="Symbol" w:hAnsi="Symbol" w:hint="default"/>
      </w:rPr>
    </w:lvl>
    <w:lvl w:ilvl="4" w:tplc="7B6C42A0" w:tentative="1">
      <w:start w:val="1"/>
      <w:numFmt w:val="bullet"/>
      <w:lvlText w:val="o"/>
      <w:lvlJc w:val="left"/>
      <w:pPr>
        <w:tabs>
          <w:tab w:val="num" w:pos="3600"/>
        </w:tabs>
        <w:ind w:left="3600" w:hanging="360"/>
      </w:pPr>
      <w:rPr>
        <w:rFonts w:ascii="Courier New" w:hAnsi="Courier New" w:hint="default"/>
      </w:rPr>
    </w:lvl>
    <w:lvl w:ilvl="5" w:tplc="8A263E48" w:tentative="1">
      <w:start w:val="1"/>
      <w:numFmt w:val="bullet"/>
      <w:lvlText w:val=""/>
      <w:lvlJc w:val="left"/>
      <w:pPr>
        <w:tabs>
          <w:tab w:val="num" w:pos="4320"/>
        </w:tabs>
        <w:ind w:left="4320" w:hanging="360"/>
      </w:pPr>
      <w:rPr>
        <w:rFonts w:ascii="Wingdings" w:hAnsi="Wingdings" w:hint="default"/>
      </w:rPr>
    </w:lvl>
    <w:lvl w:ilvl="6" w:tplc="D5F820DE" w:tentative="1">
      <w:start w:val="1"/>
      <w:numFmt w:val="bullet"/>
      <w:lvlText w:val=""/>
      <w:lvlJc w:val="left"/>
      <w:pPr>
        <w:tabs>
          <w:tab w:val="num" w:pos="5040"/>
        </w:tabs>
        <w:ind w:left="5040" w:hanging="360"/>
      </w:pPr>
      <w:rPr>
        <w:rFonts w:ascii="Symbol" w:hAnsi="Symbol" w:hint="default"/>
      </w:rPr>
    </w:lvl>
    <w:lvl w:ilvl="7" w:tplc="2E585FDC" w:tentative="1">
      <w:start w:val="1"/>
      <w:numFmt w:val="bullet"/>
      <w:lvlText w:val="o"/>
      <w:lvlJc w:val="left"/>
      <w:pPr>
        <w:tabs>
          <w:tab w:val="num" w:pos="5760"/>
        </w:tabs>
        <w:ind w:left="5760" w:hanging="360"/>
      </w:pPr>
      <w:rPr>
        <w:rFonts w:ascii="Courier New" w:hAnsi="Courier New" w:hint="default"/>
      </w:rPr>
    </w:lvl>
    <w:lvl w:ilvl="8" w:tplc="00EE187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B6580A"/>
    <w:multiLevelType w:val="hybridMultilevel"/>
    <w:tmpl w:val="9C2A861E"/>
    <w:lvl w:ilvl="0" w:tplc="5BDA312A">
      <w:start w:val="1"/>
      <w:numFmt w:val="decimal"/>
      <w:lvlText w:val="%1."/>
      <w:lvlJc w:val="left"/>
      <w:pPr>
        <w:ind w:left="2159" w:hanging="360"/>
      </w:pPr>
    </w:lvl>
    <w:lvl w:ilvl="1" w:tplc="9C0E2F0A" w:tentative="1">
      <w:start w:val="1"/>
      <w:numFmt w:val="lowerLetter"/>
      <w:lvlText w:val="%2."/>
      <w:lvlJc w:val="left"/>
      <w:pPr>
        <w:ind w:left="2879" w:hanging="360"/>
      </w:pPr>
    </w:lvl>
    <w:lvl w:ilvl="2" w:tplc="05F4AF1E" w:tentative="1">
      <w:start w:val="1"/>
      <w:numFmt w:val="lowerRoman"/>
      <w:lvlText w:val="%3."/>
      <w:lvlJc w:val="right"/>
      <w:pPr>
        <w:ind w:left="3599" w:hanging="180"/>
      </w:pPr>
    </w:lvl>
    <w:lvl w:ilvl="3" w:tplc="ACB2CBAA" w:tentative="1">
      <w:start w:val="1"/>
      <w:numFmt w:val="decimal"/>
      <w:lvlText w:val="%4."/>
      <w:lvlJc w:val="left"/>
      <w:pPr>
        <w:ind w:left="4319" w:hanging="360"/>
      </w:pPr>
    </w:lvl>
    <w:lvl w:ilvl="4" w:tplc="F6F8335C" w:tentative="1">
      <w:start w:val="1"/>
      <w:numFmt w:val="lowerLetter"/>
      <w:lvlText w:val="%5."/>
      <w:lvlJc w:val="left"/>
      <w:pPr>
        <w:ind w:left="5039" w:hanging="360"/>
      </w:pPr>
    </w:lvl>
    <w:lvl w:ilvl="5" w:tplc="A8069600" w:tentative="1">
      <w:start w:val="1"/>
      <w:numFmt w:val="lowerRoman"/>
      <w:lvlText w:val="%6."/>
      <w:lvlJc w:val="right"/>
      <w:pPr>
        <w:ind w:left="5759" w:hanging="180"/>
      </w:pPr>
    </w:lvl>
    <w:lvl w:ilvl="6" w:tplc="26282F74" w:tentative="1">
      <w:start w:val="1"/>
      <w:numFmt w:val="decimal"/>
      <w:lvlText w:val="%7."/>
      <w:lvlJc w:val="left"/>
      <w:pPr>
        <w:ind w:left="6479" w:hanging="360"/>
      </w:pPr>
    </w:lvl>
    <w:lvl w:ilvl="7" w:tplc="FBB4DC80" w:tentative="1">
      <w:start w:val="1"/>
      <w:numFmt w:val="lowerLetter"/>
      <w:lvlText w:val="%8."/>
      <w:lvlJc w:val="left"/>
      <w:pPr>
        <w:ind w:left="7199" w:hanging="360"/>
      </w:pPr>
    </w:lvl>
    <w:lvl w:ilvl="8" w:tplc="D7080182" w:tentative="1">
      <w:start w:val="1"/>
      <w:numFmt w:val="lowerRoman"/>
      <w:lvlText w:val="%9."/>
      <w:lvlJc w:val="right"/>
      <w:pPr>
        <w:ind w:left="7919" w:hanging="180"/>
      </w:pPr>
    </w:lvl>
  </w:abstractNum>
  <w:abstractNum w:abstractNumId="8" w15:restartNumberingAfterBreak="0">
    <w:nsid w:val="3F9F0180"/>
    <w:multiLevelType w:val="hybridMultilevel"/>
    <w:tmpl w:val="C360EF78"/>
    <w:lvl w:ilvl="0" w:tplc="72602886">
      <w:start w:val="1"/>
      <w:numFmt w:val="lowerLetter"/>
      <w:lvlText w:val="%1."/>
      <w:lvlJc w:val="left"/>
      <w:pPr>
        <w:ind w:left="1439" w:hanging="360"/>
      </w:pPr>
      <w:rPr>
        <w:rFonts w:ascii="Times New Roman" w:hAnsi="Times New Roman" w:cs="Times New Roman" w:hint="default"/>
        <w:caps/>
      </w:rPr>
    </w:lvl>
    <w:lvl w:ilvl="1" w:tplc="EFEE0F84">
      <w:start w:val="1"/>
      <w:numFmt w:val="decimal"/>
      <w:lvlText w:val="%2."/>
      <w:lvlJc w:val="left"/>
      <w:pPr>
        <w:ind w:left="2159" w:hanging="360"/>
      </w:pPr>
    </w:lvl>
    <w:lvl w:ilvl="2" w:tplc="8C589B08" w:tentative="1">
      <w:start w:val="1"/>
      <w:numFmt w:val="lowerRoman"/>
      <w:lvlText w:val="%3."/>
      <w:lvlJc w:val="right"/>
      <w:pPr>
        <w:ind w:left="2879" w:hanging="180"/>
      </w:pPr>
    </w:lvl>
    <w:lvl w:ilvl="3" w:tplc="EE78FC62" w:tentative="1">
      <w:start w:val="1"/>
      <w:numFmt w:val="decimal"/>
      <w:lvlText w:val="%4."/>
      <w:lvlJc w:val="left"/>
      <w:pPr>
        <w:ind w:left="3599" w:hanging="360"/>
      </w:pPr>
    </w:lvl>
    <w:lvl w:ilvl="4" w:tplc="E82C8BBA" w:tentative="1">
      <w:start w:val="1"/>
      <w:numFmt w:val="lowerLetter"/>
      <w:lvlText w:val="%5."/>
      <w:lvlJc w:val="left"/>
      <w:pPr>
        <w:ind w:left="4319" w:hanging="360"/>
      </w:pPr>
    </w:lvl>
    <w:lvl w:ilvl="5" w:tplc="05BC35E0" w:tentative="1">
      <w:start w:val="1"/>
      <w:numFmt w:val="lowerRoman"/>
      <w:lvlText w:val="%6."/>
      <w:lvlJc w:val="right"/>
      <w:pPr>
        <w:ind w:left="5039" w:hanging="180"/>
      </w:pPr>
    </w:lvl>
    <w:lvl w:ilvl="6" w:tplc="2B387806" w:tentative="1">
      <w:start w:val="1"/>
      <w:numFmt w:val="decimal"/>
      <w:lvlText w:val="%7."/>
      <w:lvlJc w:val="left"/>
      <w:pPr>
        <w:ind w:left="5759" w:hanging="360"/>
      </w:pPr>
    </w:lvl>
    <w:lvl w:ilvl="7" w:tplc="045C7A58" w:tentative="1">
      <w:start w:val="1"/>
      <w:numFmt w:val="lowerLetter"/>
      <w:lvlText w:val="%8."/>
      <w:lvlJc w:val="left"/>
      <w:pPr>
        <w:ind w:left="6479" w:hanging="360"/>
      </w:pPr>
    </w:lvl>
    <w:lvl w:ilvl="8" w:tplc="0EF298CE" w:tentative="1">
      <w:start w:val="1"/>
      <w:numFmt w:val="lowerRoman"/>
      <w:lvlText w:val="%9."/>
      <w:lvlJc w:val="right"/>
      <w:pPr>
        <w:ind w:left="7199" w:hanging="180"/>
      </w:pPr>
    </w:lvl>
  </w:abstractNum>
  <w:abstractNum w:abstractNumId="9" w15:restartNumberingAfterBreak="0">
    <w:nsid w:val="471F2484"/>
    <w:multiLevelType w:val="hybridMultilevel"/>
    <w:tmpl w:val="488ECE58"/>
    <w:lvl w:ilvl="0" w:tplc="E93652FC">
      <w:start w:val="1"/>
      <w:numFmt w:val="decimal"/>
      <w:lvlText w:val="%1."/>
      <w:lvlJc w:val="left"/>
      <w:pPr>
        <w:ind w:left="720" w:hanging="360"/>
      </w:pPr>
      <w:rPr>
        <w:rFonts w:hint="default"/>
      </w:rPr>
    </w:lvl>
    <w:lvl w:ilvl="1" w:tplc="112C1096" w:tentative="1">
      <w:start w:val="1"/>
      <w:numFmt w:val="lowerLetter"/>
      <w:lvlText w:val="%2."/>
      <w:lvlJc w:val="left"/>
      <w:pPr>
        <w:ind w:left="1440" w:hanging="360"/>
      </w:pPr>
    </w:lvl>
    <w:lvl w:ilvl="2" w:tplc="868C3850" w:tentative="1">
      <w:start w:val="1"/>
      <w:numFmt w:val="lowerRoman"/>
      <w:lvlText w:val="%3."/>
      <w:lvlJc w:val="right"/>
      <w:pPr>
        <w:ind w:left="2160" w:hanging="180"/>
      </w:pPr>
    </w:lvl>
    <w:lvl w:ilvl="3" w:tplc="E2F21E76" w:tentative="1">
      <w:start w:val="1"/>
      <w:numFmt w:val="decimal"/>
      <w:lvlText w:val="%4."/>
      <w:lvlJc w:val="left"/>
      <w:pPr>
        <w:ind w:left="2880" w:hanging="360"/>
      </w:pPr>
    </w:lvl>
    <w:lvl w:ilvl="4" w:tplc="01D462F6" w:tentative="1">
      <w:start w:val="1"/>
      <w:numFmt w:val="lowerLetter"/>
      <w:lvlText w:val="%5."/>
      <w:lvlJc w:val="left"/>
      <w:pPr>
        <w:ind w:left="3600" w:hanging="360"/>
      </w:pPr>
    </w:lvl>
    <w:lvl w:ilvl="5" w:tplc="CE70134A" w:tentative="1">
      <w:start w:val="1"/>
      <w:numFmt w:val="lowerRoman"/>
      <w:lvlText w:val="%6."/>
      <w:lvlJc w:val="right"/>
      <w:pPr>
        <w:ind w:left="4320" w:hanging="180"/>
      </w:pPr>
    </w:lvl>
    <w:lvl w:ilvl="6" w:tplc="4B1E32B2" w:tentative="1">
      <w:start w:val="1"/>
      <w:numFmt w:val="decimal"/>
      <w:lvlText w:val="%7."/>
      <w:lvlJc w:val="left"/>
      <w:pPr>
        <w:ind w:left="5040" w:hanging="360"/>
      </w:pPr>
    </w:lvl>
    <w:lvl w:ilvl="7" w:tplc="3F0AC840" w:tentative="1">
      <w:start w:val="1"/>
      <w:numFmt w:val="lowerLetter"/>
      <w:lvlText w:val="%8."/>
      <w:lvlJc w:val="left"/>
      <w:pPr>
        <w:ind w:left="5760" w:hanging="360"/>
      </w:pPr>
    </w:lvl>
    <w:lvl w:ilvl="8" w:tplc="F3162B5A" w:tentative="1">
      <w:start w:val="1"/>
      <w:numFmt w:val="lowerRoman"/>
      <w:lvlText w:val="%9."/>
      <w:lvlJc w:val="right"/>
      <w:pPr>
        <w:ind w:left="6480" w:hanging="180"/>
      </w:pPr>
    </w:lvl>
  </w:abstractNum>
  <w:abstractNum w:abstractNumId="10" w15:restartNumberingAfterBreak="0">
    <w:nsid w:val="4B9F55A6"/>
    <w:multiLevelType w:val="hybridMultilevel"/>
    <w:tmpl w:val="6614A496"/>
    <w:lvl w:ilvl="0" w:tplc="0A107EA6">
      <w:start w:val="1"/>
      <w:numFmt w:val="decimal"/>
      <w:lvlText w:val="(%1)"/>
      <w:lvlJc w:val="left"/>
      <w:pPr>
        <w:ind w:left="720" w:hanging="360"/>
      </w:pPr>
      <w:rPr>
        <w:rFonts w:hint="default"/>
        <w:b w:val="0"/>
        <w:color w:val="auto"/>
      </w:rPr>
    </w:lvl>
    <w:lvl w:ilvl="1" w:tplc="49746EC2">
      <w:start w:val="1"/>
      <w:numFmt w:val="decimal"/>
      <w:lvlText w:val="%2."/>
      <w:lvlJc w:val="left"/>
      <w:pPr>
        <w:ind w:left="615" w:hanging="435"/>
      </w:pPr>
      <w:rPr>
        <w:rFonts w:ascii="Times New Roman" w:hAnsi="Times New Roman" w:cs="Times New Roman" w:hint="default"/>
        <w:color w:val="auto"/>
        <w:sz w:val="24"/>
        <w:szCs w:val="24"/>
      </w:rPr>
    </w:lvl>
    <w:lvl w:ilvl="2" w:tplc="61FA390C">
      <w:start w:val="1"/>
      <w:numFmt w:val="lowerRoman"/>
      <w:lvlText w:val="%3."/>
      <w:lvlJc w:val="right"/>
      <w:pPr>
        <w:ind w:left="2160" w:hanging="180"/>
      </w:pPr>
    </w:lvl>
    <w:lvl w:ilvl="3" w:tplc="C8922680" w:tentative="1">
      <w:start w:val="1"/>
      <w:numFmt w:val="decimal"/>
      <w:lvlText w:val="%4."/>
      <w:lvlJc w:val="left"/>
      <w:pPr>
        <w:ind w:left="2880" w:hanging="360"/>
      </w:pPr>
    </w:lvl>
    <w:lvl w:ilvl="4" w:tplc="7E02823E" w:tentative="1">
      <w:start w:val="1"/>
      <w:numFmt w:val="lowerLetter"/>
      <w:lvlText w:val="%5."/>
      <w:lvlJc w:val="left"/>
      <w:pPr>
        <w:ind w:left="3600" w:hanging="360"/>
      </w:pPr>
    </w:lvl>
    <w:lvl w:ilvl="5" w:tplc="2538283E" w:tentative="1">
      <w:start w:val="1"/>
      <w:numFmt w:val="lowerRoman"/>
      <w:lvlText w:val="%6."/>
      <w:lvlJc w:val="right"/>
      <w:pPr>
        <w:ind w:left="4320" w:hanging="180"/>
      </w:pPr>
    </w:lvl>
    <w:lvl w:ilvl="6" w:tplc="376A5054" w:tentative="1">
      <w:start w:val="1"/>
      <w:numFmt w:val="decimal"/>
      <w:lvlText w:val="%7."/>
      <w:lvlJc w:val="left"/>
      <w:pPr>
        <w:ind w:left="5040" w:hanging="360"/>
      </w:pPr>
    </w:lvl>
    <w:lvl w:ilvl="7" w:tplc="33C42CF0" w:tentative="1">
      <w:start w:val="1"/>
      <w:numFmt w:val="lowerLetter"/>
      <w:lvlText w:val="%8."/>
      <w:lvlJc w:val="left"/>
      <w:pPr>
        <w:ind w:left="5760" w:hanging="360"/>
      </w:pPr>
    </w:lvl>
    <w:lvl w:ilvl="8" w:tplc="46E41FB4" w:tentative="1">
      <w:start w:val="1"/>
      <w:numFmt w:val="lowerRoman"/>
      <w:lvlText w:val="%9."/>
      <w:lvlJc w:val="right"/>
      <w:pPr>
        <w:ind w:left="6480" w:hanging="180"/>
      </w:pPr>
    </w:lvl>
  </w:abstractNum>
  <w:abstractNum w:abstractNumId="11" w15:restartNumberingAfterBreak="0">
    <w:nsid w:val="4F831DFB"/>
    <w:multiLevelType w:val="hybridMultilevel"/>
    <w:tmpl w:val="20022CBA"/>
    <w:lvl w:ilvl="0" w:tplc="EBE8EB70">
      <w:start w:val="1"/>
      <w:numFmt w:val="upperRoman"/>
      <w:lvlText w:val="%1."/>
      <w:lvlJc w:val="left"/>
      <w:pPr>
        <w:ind w:left="420" w:hanging="420"/>
      </w:pPr>
      <w:rPr>
        <w:rFonts w:hint="default"/>
      </w:rPr>
    </w:lvl>
    <w:lvl w:ilvl="1" w:tplc="C2A485CE" w:tentative="1">
      <w:start w:val="1"/>
      <w:numFmt w:val="aiueoFullWidth"/>
      <w:lvlText w:val="(%2)"/>
      <w:lvlJc w:val="left"/>
      <w:pPr>
        <w:ind w:left="840" w:hanging="420"/>
      </w:pPr>
    </w:lvl>
    <w:lvl w:ilvl="2" w:tplc="9FA06596" w:tentative="1">
      <w:start w:val="1"/>
      <w:numFmt w:val="decimalEnclosedCircle"/>
      <w:lvlText w:val="%3"/>
      <w:lvlJc w:val="left"/>
      <w:pPr>
        <w:ind w:left="1260" w:hanging="420"/>
      </w:pPr>
    </w:lvl>
    <w:lvl w:ilvl="3" w:tplc="A7DABF26" w:tentative="1">
      <w:start w:val="1"/>
      <w:numFmt w:val="decimal"/>
      <w:lvlText w:val="%4."/>
      <w:lvlJc w:val="left"/>
      <w:pPr>
        <w:ind w:left="1680" w:hanging="420"/>
      </w:pPr>
    </w:lvl>
    <w:lvl w:ilvl="4" w:tplc="952AEA60" w:tentative="1">
      <w:start w:val="1"/>
      <w:numFmt w:val="aiueoFullWidth"/>
      <w:lvlText w:val="(%5)"/>
      <w:lvlJc w:val="left"/>
      <w:pPr>
        <w:ind w:left="2100" w:hanging="420"/>
      </w:pPr>
    </w:lvl>
    <w:lvl w:ilvl="5" w:tplc="10866704" w:tentative="1">
      <w:start w:val="1"/>
      <w:numFmt w:val="decimalEnclosedCircle"/>
      <w:lvlText w:val="%6"/>
      <w:lvlJc w:val="left"/>
      <w:pPr>
        <w:ind w:left="2520" w:hanging="420"/>
      </w:pPr>
    </w:lvl>
    <w:lvl w:ilvl="6" w:tplc="5CE05FDA" w:tentative="1">
      <w:start w:val="1"/>
      <w:numFmt w:val="decimal"/>
      <w:lvlText w:val="%7."/>
      <w:lvlJc w:val="left"/>
      <w:pPr>
        <w:ind w:left="2940" w:hanging="420"/>
      </w:pPr>
    </w:lvl>
    <w:lvl w:ilvl="7" w:tplc="AC92E644" w:tentative="1">
      <w:start w:val="1"/>
      <w:numFmt w:val="aiueoFullWidth"/>
      <w:lvlText w:val="(%8)"/>
      <w:lvlJc w:val="left"/>
      <w:pPr>
        <w:ind w:left="3360" w:hanging="420"/>
      </w:pPr>
    </w:lvl>
    <w:lvl w:ilvl="8" w:tplc="3C8C42AE" w:tentative="1">
      <w:start w:val="1"/>
      <w:numFmt w:val="decimalEnclosedCircle"/>
      <w:lvlText w:val="%9"/>
      <w:lvlJc w:val="left"/>
      <w:pPr>
        <w:ind w:left="3780" w:hanging="420"/>
      </w:pPr>
    </w:lvl>
  </w:abstractNum>
  <w:abstractNum w:abstractNumId="12" w15:restartNumberingAfterBreak="0">
    <w:nsid w:val="57226E2B"/>
    <w:multiLevelType w:val="hybridMultilevel"/>
    <w:tmpl w:val="E278958C"/>
    <w:lvl w:ilvl="0" w:tplc="FB688DA8">
      <w:start w:val="1"/>
      <w:numFmt w:val="upperRoman"/>
      <w:lvlText w:val="%1."/>
      <w:lvlJc w:val="left"/>
      <w:pPr>
        <w:ind w:left="720" w:hanging="360"/>
      </w:pPr>
      <w:rPr>
        <w:rFonts w:hint="default"/>
        <w:b w:val="0"/>
        <w:color w:val="auto"/>
      </w:rPr>
    </w:lvl>
    <w:lvl w:ilvl="1" w:tplc="F7ECD6F0">
      <w:start w:val="1"/>
      <w:numFmt w:val="decimal"/>
      <w:lvlText w:val="%2."/>
      <w:lvlJc w:val="left"/>
      <w:pPr>
        <w:ind w:left="615" w:hanging="435"/>
      </w:pPr>
      <w:rPr>
        <w:rFonts w:ascii="Times New Roman" w:hAnsi="Times New Roman" w:cs="Times New Roman" w:hint="default"/>
        <w:color w:val="auto"/>
        <w:sz w:val="24"/>
        <w:szCs w:val="24"/>
      </w:rPr>
    </w:lvl>
    <w:lvl w:ilvl="2" w:tplc="77D8F6DA">
      <w:start w:val="1"/>
      <w:numFmt w:val="lowerRoman"/>
      <w:lvlText w:val="%3."/>
      <w:lvlJc w:val="right"/>
      <w:pPr>
        <w:ind w:left="2160" w:hanging="180"/>
      </w:pPr>
    </w:lvl>
    <w:lvl w:ilvl="3" w:tplc="CD0A84A4" w:tentative="1">
      <w:start w:val="1"/>
      <w:numFmt w:val="decimal"/>
      <w:lvlText w:val="%4."/>
      <w:lvlJc w:val="left"/>
      <w:pPr>
        <w:ind w:left="2880" w:hanging="360"/>
      </w:pPr>
    </w:lvl>
    <w:lvl w:ilvl="4" w:tplc="E9A0280E" w:tentative="1">
      <w:start w:val="1"/>
      <w:numFmt w:val="lowerLetter"/>
      <w:lvlText w:val="%5."/>
      <w:lvlJc w:val="left"/>
      <w:pPr>
        <w:ind w:left="3600" w:hanging="360"/>
      </w:pPr>
    </w:lvl>
    <w:lvl w:ilvl="5" w:tplc="2F7AD484" w:tentative="1">
      <w:start w:val="1"/>
      <w:numFmt w:val="lowerRoman"/>
      <w:lvlText w:val="%6."/>
      <w:lvlJc w:val="right"/>
      <w:pPr>
        <w:ind w:left="4320" w:hanging="180"/>
      </w:pPr>
    </w:lvl>
    <w:lvl w:ilvl="6" w:tplc="6BF4DFE0" w:tentative="1">
      <w:start w:val="1"/>
      <w:numFmt w:val="decimal"/>
      <w:lvlText w:val="%7."/>
      <w:lvlJc w:val="left"/>
      <w:pPr>
        <w:ind w:left="5040" w:hanging="360"/>
      </w:pPr>
    </w:lvl>
    <w:lvl w:ilvl="7" w:tplc="127A5424" w:tentative="1">
      <w:start w:val="1"/>
      <w:numFmt w:val="lowerLetter"/>
      <w:lvlText w:val="%8."/>
      <w:lvlJc w:val="left"/>
      <w:pPr>
        <w:ind w:left="5760" w:hanging="360"/>
      </w:pPr>
    </w:lvl>
    <w:lvl w:ilvl="8" w:tplc="3CDE617A" w:tentative="1">
      <w:start w:val="1"/>
      <w:numFmt w:val="lowerRoman"/>
      <w:lvlText w:val="%9."/>
      <w:lvlJc w:val="right"/>
      <w:pPr>
        <w:ind w:left="6480" w:hanging="180"/>
      </w:pPr>
    </w:lvl>
  </w:abstractNum>
  <w:abstractNum w:abstractNumId="13" w15:restartNumberingAfterBreak="0">
    <w:nsid w:val="582971A6"/>
    <w:multiLevelType w:val="hybridMultilevel"/>
    <w:tmpl w:val="74043E70"/>
    <w:lvl w:ilvl="0" w:tplc="F040463E">
      <w:start w:val="1"/>
      <w:numFmt w:val="lowerLetter"/>
      <w:lvlText w:val="%1."/>
      <w:lvlJc w:val="left"/>
      <w:pPr>
        <w:ind w:left="1440" w:hanging="360"/>
      </w:pPr>
    </w:lvl>
    <w:lvl w:ilvl="1" w:tplc="18FCD7E6" w:tentative="1">
      <w:start w:val="1"/>
      <w:numFmt w:val="lowerLetter"/>
      <w:lvlText w:val="%2."/>
      <w:lvlJc w:val="left"/>
      <w:pPr>
        <w:ind w:left="2160" w:hanging="360"/>
      </w:pPr>
    </w:lvl>
    <w:lvl w:ilvl="2" w:tplc="0E24E700" w:tentative="1">
      <w:start w:val="1"/>
      <w:numFmt w:val="lowerRoman"/>
      <w:lvlText w:val="%3."/>
      <w:lvlJc w:val="right"/>
      <w:pPr>
        <w:ind w:left="2880" w:hanging="180"/>
      </w:pPr>
    </w:lvl>
    <w:lvl w:ilvl="3" w:tplc="9FAE6348" w:tentative="1">
      <w:start w:val="1"/>
      <w:numFmt w:val="decimal"/>
      <w:lvlText w:val="%4."/>
      <w:lvlJc w:val="left"/>
      <w:pPr>
        <w:ind w:left="3600" w:hanging="360"/>
      </w:pPr>
    </w:lvl>
    <w:lvl w:ilvl="4" w:tplc="1A300384" w:tentative="1">
      <w:start w:val="1"/>
      <w:numFmt w:val="lowerLetter"/>
      <w:lvlText w:val="%5."/>
      <w:lvlJc w:val="left"/>
      <w:pPr>
        <w:ind w:left="4320" w:hanging="360"/>
      </w:pPr>
    </w:lvl>
    <w:lvl w:ilvl="5" w:tplc="57AE11AC" w:tentative="1">
      <w:start w:val="1"/>
      <w:numFmt w:val="lowerRoman"/>
      <w:lvlText w:val="%6."/>
      <w:lvlJc w:val="right"/>
      <w:pPr>
        <w:ind w:left="5040" w:hanging="180"/>
      </w:pPr>
    </w:lvl>
    <w:lvl w:ilvl="6" w:tplc="375AC210" w:tentative="1">
      <w:start w:val="1"/>
      <w:numFmt w:val="decimal"/>
      <w:lvlText w:val="%7."/>
      <w:lvlJc w:val="left"/>
      <w:pPr>
        <w:ind w:left="5760" w:hanging="360"/>
      </w:pPr>
    </w:lvl>
    <w:lvl w:ilvl="7" w:tplc="72361238" w:tentative="1">
      <w:start w:val="1"/>
      <w:numFmt w:val="lowerLetter"/>
      <w:lvlText w:val="%8."/>
      <w:lvlJc w:val="left"/>
      <w:pPr>
        <w:ind w:left="6480" w:hanging="360"/>
      </w:pPr>
    </w:lvl>
    <w:lvl w:ilvl="8" w:tplc="57B66FCE" w:tentative="1">
      <w:start w:val="1"/>
      <w:numFmt w:val="lowerRoman"/>
      <w:lvlText w:val="%9."/>
      <w:lvlJc w:val="right"/>
      <w:pPr>
        <w:ind w:left="7200" w:hanging="180"/>
      </w:pPr>
    </w:lvl>
  </w:abstractNum>
  <w:abstractNum w:abstractNumId="14" w15:restartNumberingAfterBreak="0">
    <w:nsid w:val="5E0F39F4"/>
    <w:multiLevelType w:val="hybridMultilevel"/>
    <w:tmpl w:val="E5466086"/>
    <w:lvl w:ilvl="0" w:tplc="E5E2999E">
      <w:start w:val="1"/>
      <w:numFmt w:val="upperRoman"/>
      <w:lvlText w:val="%1."/>
      <w:lvlJc w:val="left"/>
      <w:pPr>
        <w:ind w:left="1080" w:hanging="720"/>
      </w:pPr>
      <w:rPr>
        <w:rFonts w:hint="default"/>
      </w:rPr>
    </w:lvl>
    <w:lvl w:ilvl="1" w:tplc="D2A2104E">
      <w:start w:val="1"/>
      <w:numFmt w:val="lowerLetter"/>
      <w:lvlText w:val="%2."/>
      <w:lvlJc w:val="left"/>
      <w:pPr>
        <w:ind w:left="1440" w:hanging="360"/>
      </w:pPr>
    </w:lvl>
    <w:lvl w:ilvl="2" w:tplc="D57C9908" w:tentative="1">
      <w:start w:val="1"/>
      <w:numFmt w:val="lowerRoman"/>
      <w:lvlText w:val="%3."/>
      <w:lvlJc w:val="right"/>
      <w:pPr>
        <w:ind w:left="2160" w:hanging="180"/>
      </w:pPr>
    </w:lvl>
    <w:lvl w:ilvl="3" w:tplc="4F2CDE50" w:tentative="1">
      <w:start w:val="1"/>
      <w:numFmt w:val="decimal"/>
      <w:lvlText w:val="%4."/>
      <w:lvlJc w:val="left"/>
      <w:pPr>
        <w:ind w:left="2880" w:hanging="360"/>
      </w:pPr>
    </w:lvl>
    <w:lvl w:ilvl="4" w:tplc="1E3C2406" w:tentative="1">
      <w:start w:val="1"/>
      <w:numFmt w:val="lowerLetter"/>
      <w:lvlText w:val="%5."/>
      <w:lvlJc w:val="left"/>
      <w:pPr>
        <w:ind w:left="3600" w:hanging="360"/>
      </w:pPr>
    </w:lvl>
    <w:lvl w:ilvl="5" w:tplc="4BF45A28" w:tentative="1">
      <w:start w:val="1"/>
      <w:numFmt w:val="lowerRoman"/>
      <w:lvlText w:val="%6."/>
      <w:lvlJc w:val="right"/>
      <w:pPr>
        <w:ind w:left="4320" w:hanging="180"/>
      </w:pPr>
    </w:lvl>
    <w:lvl w:ilvl="6" w:tplc="28E07550" w:tentative="1">
      <w:start w:val="1"/>
      <w:numFmt w:val="decimal"/>
      <w:lvlText w:val="%7."/>
      <w:lvlJc w:val="left"/>
      <w:pPr>
        <w:ind w:left="5040" w:hanging="360"/>
      </w:pPr>
    </w:lvl>
    <w:lvl w:ilvl="7" w:tplc="2148301C" w:tentative="1">
      <w:start w:val="1"/>
      <w:numFmt w:val="lowerLetter"/>
      <w:lvlText w:val="%8."/>
      <w:lvlJc w:val="left"/>
      <w:pPr>
        <w:ind w:left="5760" w:hanging="360"/>
      </w:pPr>
    </w:lvl>
    <w:lvl w:ilvl="8" w:tplc="07A21E80" w:tentative="1">
      <w:start w:val="1"/>
      <w:numFmt w:val="lowerRoman"/>
      <w:lvlText w:val="%9."/>
      <w:lvlJc w:val="right"/>
      <w:pPr>
        <w:ind w:left="6480" w:hanging="180"/>
      </w:pPr>
    </w:lvl>
  </w:abstractNum>
  <w:abstractNum w:abstractNumId="15" w15:restartNumberingAfterBreak="0">
    <w:nsid w:val="5EA060EB"/>
    <w:multiLevelType w:val="hybridMultilevel"/>
    <w:tmpl w:val="53F690FA"/>
    <w:lvl w:ilvl="0" w:tplc="FB8251AA">
      <w:start w:val="1"/>
      <w:numFmt w:val="decimal"/>
      <w:pStyle w:val="Paragraphnumbered"/>
      <w:lvlText w:val="%1."/>
      <w:lvlJc w:val="left"/>
      <w:pPr>
        <w:tabs>
          <w:tab w:val="num" w:pos="720"/>
        </w:tabs>
        <w:ind w:left="720" w:hanging="720"/>
      </w:pPr>
      <w:rPr>
        <w:rFonts w:ascii="Times New Roman" w:hAnsi="Times New Roman" w:hint="default"/>
        <w:sz w:val="24"/>
      </w:rPr>
    </w:lvl>
    <w:lvl w:ilvl="1" w:tplc="540A7B88">
      <w:start w:val="1"/>
      <w:numFmt w:val="lowerRoman"/>
      <w:lvlText w:val="(%2)"/>
      <w:lvlJc w:val="left"/>
      <w:pPr>
        <w:tabs>
          <w:tab w:val="num" w:pos="1800"/>
        </w:tabs>
        <w:ind w:left="1800" w:hanging="720"/>
      </w:pPr>
      <w:rPr>
        <w:rFonts w:hint="default"/>
        <w:b/>
        <w:i w:val="0"/>
      </w:rPr>
    </w:lvl>
    <w:lvl w:ilvl="2" w:tplc="B4083B96">
      <w:start w:val="1"/>
      <w:numFmt w:val="lowerRoman"/>
      <w:lvlText w:val="%3."/>
      <w:lvlJc w:val="right"/>
      <w:pPr>
        <w:tabs>
          <w:tab w:val="num" w:pos="2160"/>
        </w:tabs>
        <w:ind w:left="2160" w:hanging="180"/>
      </w:pPr>
    </w:lvl>
    <w:lvl w:ilvl="3" w:tplc="7794005C" w:tentative="1">
      <w:start w:val="1"/>
      <w:numFmt w:val="decimal"/>
      <w:lvlText w:val="%4."/>
      <w:lvlJc w:val="left"/>
      <w:pPr>
        <w:tabs>
          <w:tab w:val="num" w:pos="2880"/>
        </w:tabs>
        <w:ind w:left="2880" w:hanging="360"/>
      </w:pPr>
    </w:lvl>
    <w:lvl w:ilvl="4" w:tplc="39DC1B06" w:tentative="1">
      <w:start w:val="1"/>
      <w:numFmt w:val="lowerLetter"/>
      <w:lvlText w:val="%5."/>
      <w:lvlJc w:val="left"/>
      <w:pPr>
        <w:tabs>
          <w:tab w:val="num" w:pos="3600"/>
        </w:tabs>
        <w:ind w:left="3600" w:hanging="360"/>
      </w:pPr>
    </w:lvl>
    <w:lvl w:ilvl="5" w:tplc="1902C464" w:tentative="1">
      <w:start w:val="1"/>
      <w:numFmt w:val="lowerRoman"/>
      <w:lvlText w:val="%6."/>
      <w:lvlJc w:val="right"/>
      <w:pPr>
        <w:tabs>
          <w:tab w:val="num" w:pos="4320"/>
        </w:tabs>
        <w:ind w:left="4320" w:hanging="180"/>
      </w:pPr>
    </w:lvl>
    <w:lvl w:ilvl="6" w:tplc="CEBEC390" w:tentative="1">
      <w:start w:val="1"/>
      <w:numFmt w:val="decimal"/>
      <w:lvlText w:val="%7."/>
      <w:lvlJc w:val="left"/>
      <w:pPr>
        <w:tabs>
          <w:tab w:val="num" w:pos="5040"/>
        </w:tabs>
        <w:ind w:left="5040" w:hanging="360"/>
      </w:pPr>
    </w:lvl>
    <w:lvl w:ilvl="7" w:tplc="12186FB8" w:tentative="1">
      <w:start w:val="1"/>
      <w:numFmt w:val="lowerLetter"/>
      <w:lvlText w:val="%8."/>
      <w:lvlJc w:val="left"/>
      <w:pPr>
        <w:tabs>
          <w:tab w:val="num" w:pos="5760"/>
        </w:tabs>
        <w:ind w:left="5760" w:hanging="360"/>
      </w:pPr>
    </w:lvl>
    <w:lvl w:ilvl="8" w:tplc="4776F272" w:tentative="1">
      <w:start w:val="1"/>
      <w:numFmt w:val="lowerRoman"/>
      <w:lvlText w:val="%9."/>
      <w:lvlJc w:val="right"/>
      <w:pPr>
        <w:tabs>
          <w:tab w:val="num" w:pos="6480"/>
        </w:tabs>
        <w:ind w:left="6480" w:hanging="180"/>
      </w:pPr>
    </w:lvl>
  </w:abstractNum>
  <w:abstractNum w:abstractNumId="16" w15:restartNumberingAfterBreak="0">
    <w:nsid w:val="5F3C52DE"/>
    <w:multiLevelType w:val="hybridMultilevel"/>
    <w:tmpl w:val="ABD8FEAE"/>
    <w:lvl w:ilvl="0" w:tplc="63D6A650">
      <w:start w:val="1"/>
      <w:numFmt w:val="decimal"/>
      <w:lvlText w:val="(%1)"/>
      <w:lvlJc w:val="left"/>
      <w:pPr>
        <w:ind w:left="720" w:hanging="360"/>
      </w:pPr>
      <w:rPr>
        <w:rFonts w:hint="default"/>
        <w:b w:val="0"/>
        <w:color w:val="auto"/>
      </w:rPr>
    </w:lvl>
    <w:lvl w:ilvl="1" w:tplc="D5187450">
      <w:start w:val="1"/>
      <w:numFmt w:val="upperRoman"/>
      <w:lvlText w:val="%2."/>
      <w:lvlJc w:val="left"/>
      <w:pPr>
        <w:ind w:left="615" w:hanging="435"/>
      </w:pPr>
      <w:rPr>
        <w:rFonts w:hint="default"/>
        <w:color w:val="auto"/>
        <w:sz w:val="24"/>
        <w:szCs w:val="24"/>
      </w:rPr>
    </w:lvl>
    <w:lvl w:ilvl="2" w:tplc="839C6C12">
      <w:start w:val="1"/>
      <w:numFmt w:val="lowerRoman"/>
      <w:lvlText w:val="%3."/>
      <w:lvlJc w:val="right"/>
      <w:pPr>
        <w:ind w:left="2160" w:hanging="180"/>
      </w:pPr>
    </w:lvl>
    <w:lvl w:ilvl="3" w:tplc="566E48C0" w:tentative="1">
      <w:start w:val="1"/>
      <w:numFmt w:val="decimal"/>
      <w:lvlText w:val="%4."/>
      <w:lvlJc w:val="left"/>
      <w:pPr>
        <w:ind w:left="2880" w:hanging="360"/>
      </w:pPr>
    </w:lvl>
    <w:lvl w:ilvl="4" w:tplc="81CACB9C" w:tentative="1">
      <w:start w:val="1"/>
      <w:numFmt w:val="lowerLetter"/>
      <w:lvlText w:val="%5."/>
      <w:lvlJc w:val="left"/>
      <w:pPr>
        <w:ind w:left="3600" w:hanging="360"/>
      </w:pPr>
    </w:lvl>
    <w:lvl w:ilvl="5" w:tplc="DE5880F4" w:tentative="1">
      <w:start w:val="1"/>
      <w:numFmt w:val="lowerRoman"/>
      <w:lvlText w:val="%6."/>
      <w:lvlJc w:val="right"/>
      <w:pPr>
        <w:ind w:left="4320" w:hanging="180"/>
      </w:pPr>
    </w:lvl>
    <w:lvl w:ilvl="6" w:tplc="7F14905C" w:tentative="1">
      <w:start w:val="1"/>
      <w:numFmt w:val="decimal"/>
      <w:lvlText w:val="%7."/>
      <w:lvlJc w:val="left"/>
      <w:pPr>
        <w:ind w:left="5040" w:hanging="360"/>
      </w:pPr>
    </w:lvl>
    <w:lvl w:ilvl="7" w:tplc="854C4FF4" w:tentative="1">
      <w:start w:val="1"/>
      <w:numFmt w:val="lowerLetter"/>
      <w:lvlText w:val="%8."/>
      <w:lvlJc w:val="left"/>
      <w:pPr>
        <w:ind w:left="5760" w:hanging="360"/>
      </w:pPr>
    </w:lvl>
    <w:lvl w:ilvl="8" w:tplc="A4AAAB56" w:tentative="1">
      <w:start w:val="1"/>
      <w:numFmt w:val="lowerRoman"/>
      <w:lvlText w:val="%9."/>
      <w:lvlJc w:val="right"/>
      <w:pPr>
        <w:ind w:left="6480" w:hanging="180"/>
      </w:pPr>
    </w:lvl>
  </w:abstractNum>
  <w:abstractNum w:abstractNumId="17" w15:restartNumberingAfterBreak="0">
    <w:nsid w:val="65885167"/>
    <w:multiLevelType w:val="hybridMultilevel"/>
    <w:tmpl w:val="7C2C1538"/>
    <w:lvl w:ilvl="0" w:tplc="2E0E5BE6">
      <w:start w:val="1"/>
      <w:numFmt w:val="upperRoman"/>
      <w:lvlText w:val="%1."/>
      <w:lvlJc w:val="left"/>
      <w:pPr>
        <w:ind w:left="1080" w:hanging="720"/>
      </w:pPr>
      <w:rPr>
        <w:rFonts w:hint="default"/>
      </w:rPr>
    </w:lvl>
    <w:lvl w:ilvl="1" w:tplc="FFB68B2E">
      <w:start w:val="1"/>
      <w:numFmt w:val="lowerLetter"/>
      <w:lvlText w:val="%2."/>
      <w:lvlJc w:val="left"/>
      <w:pPr>
        <w:ind w:left="1440" w:hanging="360"/>
      </w:pPr>
    </w:lvl>
    <w:lvl w:ilvl="2" w:tplc="F71EFEA6" w:tentative="1">
      <w:start w:val="1"/>
      <w:numFmt w:val="lowerRoman"/>
      <w:lvlText w:val="%3."/>
      <w:lvlJc w:val="right"/>
      <w:pPr>
        <w:ind w:left="2160" w:hanging="180"/>
      </w:pPr>
    </w:lvl>
    <w:lvl w:ilvl="3" w:tplc="E9B2DD08" w:tentative="1">
      <w:start w:val="1"/>
      <w:numFmt w:val="decimal"/>
      <w:lvlText w:val="%4."/>
      <w:lvlJc w:val="left"/>
      <w:pPr>
        <w:ind w:left="2880" w:hanging="360"/>
      </w:pPr>
    </w:lvl>
    <w:lvl w:ilvl="4" w:tplc="2A6E1214" w:tentative="1">
      <w:start w:val="1"/>
      <w:numFmt w:val="lowerLetter"/>
      <w:lvlText w:val="%5."/>
      <w:lvlJc w:val="left"/>
      <w:pPr>
        <w:ind w:left="3600" w:hanging="360"/>
      </w:pPr>
    </w:lvl>
    <w:lvl w:ilvl="5" w:tplc="07F23B30" w:tentative="1">
      <w:start w:val="1"/>
      <w:numFmt w:val="lowerRoman"/>
      <w:lvlText w:val="%6."/>
      <w:lvlJc w:val="right"/>
      <w:pPr>
        <w:ind w:left="4320" w:hanging="180"/>
      </w:pPr>
    </w:lvl>
    <w:lvl w:ilvl="6" w:tplc="FEA22F12" w:tentative="1">
      <w:start w:val="1"/>
      <w:numFmt w:val="decimal"/>
      <w:lvlText w:val="%7."/>
      <w:lvlJc w:val="left"/>
      <w:pPr>
        <w:ind w:left="5040" w:hanging="360"/>
      </w:pPr>
    </w:lvl>
    <w:lvl w:ilvl="7" w:tplc="3500B272" w:tentative="1">
      <w:start w:val="1"/>
      <w:numFmt w:val="lowerLetter"/>
      <w:lvlText w:val="%8."/>
      <w:lvlJc w:val="left"/>
      <w:pPr>
        <w:ind w:left="5760" w:hanging="360"/>
      </w:pPr>
    </w:lvl>
    <w:lvl w:ilvl="8" w:tplc="43C8C46A" w:tentative="1">
      <w:start w:val="1"/>
      <w:numFmt w:val="lowerRoman"/>
      <w:lvlText w:val="%9."/>
      <w:lvlJc w:val="right"/>
      <w:pPr>
        <w:ind w:left="6480" w:hanging="180"/>
      </w:pPr>
    </w:lvl>
  </w:abstractNum>
  <w:abstractNum w:abstractNumId="18" w15:restartNumberingAfterBreak="0">
    <w:nsid w:val="674107F7"/>
    <w:multiLevelType w:val="hybridMultilevel"/>
    <w:tmpl w:val="7512D954"/>
    <w:lvl w:ilvl="0" w:tplc="910A976C">
      <w:start w:val="1"/>
      <w:numFmt w:val="upperRoman"/>
      <w:lvlText w:val="%1."/>
      <w:lvlJc w:val="left"/>
      <w:pPr>
        <w:ind w:left="420" w:hanging="420"/>
      </w:pPr>
      <w:rPr>
        <w:rFonts w:hint="default"/>
      </w:rPr>
    </w:lvl>
    <w:lvl w:ilvl="1" w:tplc="902AFDD2" w:tentative="1">
      <w:start w:val="1"/>
      <w:numFmt w:val="aiueoFullWidth"/>
      <w:lvlText w:val="(%2)"/>
      <w:lvlJc w:val="left"/>
      <w:pPr>
        <w:ind w:left="840" w:hanging="420"/>
      </w:pPr>
    </w:lvl>
    <w:lvl w:ilvl="2" w:tplc="0238636E" w:tentative="1">
      <w:start w:val="1"/>
      <w:numFmt w:val="decimalEnclosedCircle"/>
      <w:lvlText w:val="%3"/>
      <w:lvlJc w:val="left"/>
      <w:pPr>
        <w:ind w:left="1260" w:hanging="420"/>
      </w:pPr>
    </w:lvl>
    <w:lvl w:ilvl="3" w:tplc="E3D4C51A" w:tentative="1">
      <w:start w:val="1"/>
      <w:numFmt w:val="decimal"/>
      <w:lvlText w:val="%4."/>
      <w:lvlJc w:val="left"/>
      <w:pPr>
        <w:ind w:left="1680" w:hanging="420"/>
      </w:pPr>
    </w:lvl>
    <w:lvl w:ilvl="4" w:tplc="3134EE28" w:tentative="1">
      <w:start w:val="1"/>
      <w:numFmt w:val="aiueoFullWidth"/>
      <w:lvlText w:val="(%5)"/>
      <w:lvlJc w:val="left"/>
      <w:pPr>
        <w:ind w:left="2100" w:hanging="420"/>
      </w:pPr>
    </w:lvl>
    <w:lvl w:ilvl="5" w:tplc="1CD8F9C8" w:tentative="1">
      <w:start w:val="1"/>
      <w:numFmt w:val="decimalEnclosedCircle"/>
      <w:lvlText w:val="%6"/>
      <w:lvlJc w:val="left"/>
      <w:pPr>
        <w:ind w:left="2520" w:hanging="420"/>
      </w:pPr>
    </w:lvl>
    <w:lvl w:ilvl="6" w:tplc="2A0EAE30" w:tentative="1">
      <w:start w:val="1"/>
      <w:numFmt w:val="decimal"/>
      <w:lvlText w:val="%7."/>
      <w:lvlJc w:val="left"/>
      <w:pPr>
        <w:ind w:left="2940" w:hanging="420"/>
      </w:pPr>
    </w:lvl>
    <w:lvl w:ilvl="7" w:tplc="E8686334" w:tentative="1">
      <w:start w:val="1"/>
      <w:numFmt w:val="aiueoFullWidth"/>
      <w:lvlText w:val="(%8)"/>
      <w:lvlJc w:val="left"/>
      <w:pPr>
        <w:ind w:left="3360" w:hanging="420"/>
      </w:pPr>
    </w:lvl>
    <w:lvl w:ilvl="8" w:tplc="572491A4" w:tentative="1">
      <w:start w:val="1"/>
      <w:numFmt w:val="decimalEnclosedCircle"/>
      <w:lvlText w:val="%9"/>
      <w:lvlJc w:val="left"/>
      <w:pPr>
        <w:ind w:left="3780" w:hanging="420"/>
      </w:pPr>
    </w:lvl>
  </w:abstractNum>
  <w:abstractNum w:abstractNumId="19" w15:restartNumberingAfterBreak="0">
    <w:nsid w:val="7A9B535F"/>
    <w:multiLevelType w:val="hybridMultilevel"/>
    <w:tmpl w:val="D57EEFD0"/>
    <w:lvl w:ilvl="0" w:tplc="BAEEB862">
      <w:start w:val="1"/>
      <w:numFmt w:val="upperRoman"/>
      <w:lvlText w:val="%1."/>
      <w:lvlJc w:val="left"/>
      <w:pPr>
        <w:ind w:left="1080" w:hanging="720"/>
      </w:pPr>
      <w:rPr>
        <w:rFonts w:hint="default"/>
      </w:rPr>
    </w:lvl>
    <w:lvl w:ilvl="1" w:tplc="0AA4BB38">
      <w:start w:val="1"/>
      <w:numFmt w:val="lowerLetter"/>
      <w:lvlText w:val="%2."/>
      <w:lvlJc w:val="left"/>
      <w:pPr>
        <w:ind w:left="1440" w:hanging="360"/>
      </w:pPr>
    </w:lvl>
    <w:lvl w:ilvl="2" w:tplc="0D86231C" w:tentative="1">
      <w:start w:val="1"/>
      <w:numFmt w:val="lowerRoman"/>
      <w:lvlText w:val="%3."/>
      <w:lvlJc w:val="right"/>
      <w:pPr>
        <w:ind w:left="2160" w:hanging="180"/>
      </w:pPr>
    </w:lvl>
    <w:lvl w:ilvl="3" w:tplc="4432882E" w:tentative="1">
      <w:start w:val="1"/>
      <w:numFmt w:val="decimal"/>
      <w:lvlText w:val="%4."/>
      <w:lvlJc w:val="left"/>
      <w:pPr>
        <w:ind w:left="2880" w:hanging="360"/>
      </w:pPr>
    </w:lvl>
    <w:lvl w:ilvl="4" w:tplc="C354F7AA" w:tentative="1">
      <w:start w:val="1"/>
      <w:numFmt w:val="lowerLetter"/>
      <w:lvlText w:val="%5."/>
      <w:lvlJc w:val="left"/>
      <w:pPr>
        <w:ind w:left="3600" w:hanging="360"/>
      </w:pPr>
    </w:lvl>
    <w:lvl w:ilvl="5" w:tplc="C720CBA8" w:tentative="1">
      <w:start w:val="1"/>
      <w:numFmt w:val="lowerRoman"/>
      <w:lvlText w:val="%6."/>
      <w:lvlJc w:val="right"/>
      <w:pPr>
        <w:ind w:left="4320" w:hanging="180"/>
      </w:pPr>
    </w:lvl>
    <w:lvl w:ilvl="6" w:tplc="8242B07A" w:tentative="1">
      <w:start w:val="1"/>
      <w:numFmt w:val="decimal"/>
      <w:lvlText w:val="%7."/>
      <w:lvlJc w:val="left"/>
      <w:pPr>
        <w:ind w:left="5040" w:hanging="360"/>
      </w:pPr>
    </w:lvl>
    <w:lvl w:ilvl="7" w:tplc="E27A043E" w:tentative="1">
      <w:start w:val="1"/>
      <w:numFmt w:val="lowerLetter"/>
      <w:lvlText w:val="%8."/>
      <w:lvlJc w:val="left"/>
      <w:pPr>
        <w:ind w:left="5760" w:hanging="360"/>
      </w:pPr>
    </w:lvl>
    <w:lvl w:ilvl="8" w:tplc="39D06AB0" w:tentative="1">
      <w:start w:val="1"/>
      <w:numFmt w:val="lowerRoman"/>
      <w:lvlText w:val="%9."/>
      <w:lvlJc w:val="right"/>
      <w:pPr>
        <w:ind w:left="6480" w:hanging="180"/>
      </w:pPr>
    </w:lvl>
  </w:abstractNum>
  <w:num w:numId="1">
    <w:abstractNumId w:val="0"/>
  </w:num>
  <w:num w:numId="2">
    <w:abstractNumId w:val="15"/>
  </w:num>
  <w:num w:numId="3">
    <w:abstractNumId w:val="19"/>
  </w:num>
  <w:num w:numId="4">
    <w:abstractNumId w:val="2"/>
  </w:num>
  <w:num w:numId="5">
    <w:abstractNumId w:val="10"/>
  </w:num>
  <w:num w:numId="6">
    <w:abstractNumId w:val="17"/>
  </w:num>
  <w:num w:numId="7">
    <w:abstractNumId w:val="14"/>
  </w:num>
  <w:num w:numId="8">
    <w:abstractNumId w:val="16"/>
  </w:num>
  <w:num w:numId="9">
    <w:abstractNumId w:val="1"/>
  </w:num>
  <w:num w:numId="10">
    <w:abstractNumId w:val="18"/>
  </w:num>
  <w:num w:numId="11">
    <w:abstractNumId w:val="11"/>
  </w:num>
  <w:num w:numId="12">
    <w:abstractNumId w:val="12"/>
  </w:num>
  <w:num w:numId="13">
    <w:abstractNumId w:val="4"/>
  </w:num>
  <w:num w:numId="14">
    <w:abstractNumId w:val="9"/>
  </w:num>
  <w:num w:numId="15">
    <w:abstractNumId w:val="13"/>
  </w:num>
  <w:num w:numId="16">
    <w:abstractNumId w:val="8"/>
  </w:num>
  <w:num w:numId="17">
    <w:abstractNumId w:val="6"/>
  </w:num>
  <w:num w:numId="18">
    <w:abstractNumId w:val="7"/>
  </w:num>
  <w:num w:numId="19">
    <w:abstractNumId w:val="5"/>
  </w:num>
  <w:num w:numId="2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36"/>
  <w:removePersonalInformation/>
  <w:removeDateAndTime/>
  <w:bordersDoNotSurroundHeader/>
  <w:bordersDoNotSurroundFooter/>
  <w:proofState w:spelling="clean" w:grammar="clean"/>
  <w:stylePaneSortMethod w:val="0000"/>
  <w:defaultTabStop w:val="719"/>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989"/>
    <w:rsid w:val="0001552D"/>
    <w:rsid w:val="00021520"/>
    <w:rsid w:val="00036E47"/>
    <w:rsid w:val="00040F07"/>
    <w:rsid w:val="0004598A"/>
    <w:rsid w:val="000519C7"/>
    <w:rsid w:val="0006009B"/>
    <w:rsid w:val="000660BB"/>
    <w:rsid w:val="00067AB0"/>
    <w:rsid w:val="000720C5"/>
    <w:rsid w:val="0007387B"/>
    <w:rsid w:val="00073D7B"/>
    <w:rsid w:val="000843F0"/>
    <w:rsid w:val="00085074"/>
    <w:rsid w:val="000A0F29"/>
    <w:rsid w:val="000B47AB"/>
    <w:rsid w:val="000C3710"/>
    <w:rsid w:val="000C4A77"/>
    <w:rsid w:val="000D1AAA"/>
    <w:rsid w:val="000D3080"/>
    <w:rsid w:val="000D34FC"/>
    <w:rsid w:val="000D3EEA"/>
    <w:rsid w:val="000E5D5D"/>
    <w:rsid w:val="0010470D"/>
    <w:rsid w:val="001168B4"/>
    <w:rsid w:val="00117F47"/>
    <w:rsid w:val="001216EF"/>
    <w:rsid w:val="00137B53"/>
    <w:rsid w:val="00143D10"/>
    <w:rsid w:val="00143EAF"/>
    <w:rsid w:val="001576E1"/>
    <w:rsid w:val="0016574D"/>
    <w:rsid w:val="001769CD"/>
    <w:rsid w:val="001A7402"/>
    <w:rsid w:val="001A79B9"/>
    <w:rsid w:val="001A7B03"/>
    <w:rsid w:val="001C0FFC"/>
    <w:rsid w:val="001E01EC"/>
    <w:rsid w:val="001E05E9"/>
    <w:rsid w:val="001F73D1"/>
    <w:rsid w:val="002443D2"/>
    <w:rsid w:val="00252AB0"/>
    <w:rsid w:val="00270ADB"/>
    <w:rsid w:val="00285A34"/>
    <w:rsid w:val="0028645E"/>
    <w:rsid w:val="00292217"/>
    <w:rsid w:val="00292549"/>
    <w:rsid w:val="002A1B9D"/>
    <w:rsid w:val="002A1D85"/>
    <w:rsid w:val="002B1CE4"/>
    <w:rsid w:val="002C1D3C"/>
    <w:rsid w:val="002C45E3"/>
    <w:rsid w:val="002D2DFE"/>
    <w:rsid w:val="002F3DC7"/>
    <w:rsid w:val="002F40C6"/>
    <w:rsid w:val="00311F94"/>
    <w:rsid w:val="0032318B"/>
    <w:rsid w:val="00324536"/>
    <w:rsid w:val="00330CF6"/>
    <w:rsid w:val="00330D5B"/>
    <w:rsid w:val="0033148D"/>
    <w:rsid w:val="00333763"/>
    <w:rsid w:val="00337543"/>
    <w:rsid w:val="00361C07"/>
    <w:rsid w:val="003676E0"/>
    <w:rsid w:val="003930CA"/>
    <w:rsid w:val="003C1410"/>
    <w:rsid w:val="003F38FF"/>
    <w:rsid w:val="00405E92"/>
    <w:rsid w:val="0044753D"/>
    <w:rsid w:val="00447C5E"/>
    <w:rsid w:val="004545B4"/>
    <w:rsid w:val="004640D2"/>
    <w:rsid w:val="00473332"/>
    <w:rsid w:val="004808CA"/>
    <w:rsid w:val="004A5FC8"/>
    <w:rsid w:val="004B76AC"/>
    <w:rsid w:val="004C2809"/>
    <w:rsid w:val="004C566D"/>
    <w:rsid w:val="004C7FA7"/>
    <w:rsid w:val="005006CE"/>
    <w:rsid w:val="005054C7"/>
    <w:rsid w:val="00511AE4"/>
    <w:rsid w:val="00535921"/>
    <w:rsid w:val="005368E6"/>
    <w:rsid w:val="00544B1C"/>
    <w:rsid w:val="00544F66"/>
    <w:rsid w:val="00555DB8"/>
    <w:rsid w:val="0059496B"/>
    <w:rsid w:val="005A3B7A"/>
    <w:rsid w:val="005B0367"/>
    <w:rsid w:val="005B7C18"/>
    <w:rsid w:val="005C2903"/>
    <w:rsid w:val="005C582B"/>
    <w:rsid w:val="005D0028"/>
    <w:rsid w:val="005D3CA8"/>
    <w:rsid w:val="005E39C2"/>
    <w:rsid w:val="005E4625"/>
    <w:rsid w:val="005F263A"/>
    <w:rsid w:val="00606691"/>
    <w:rsid w:val="00625AD5"/>
    <w:rsid w:val="006369B6"/>
    <w:rsid w:val="0065731D"/>
    <w:rsid w:val="00661DFA"/>
    <w:rsid w:val="006637F8"/>
    <w:rsid w:val="006772E0"/>
    <w:rsid w:val="006817CD"/>
    <w:rsid w:val="00691A98"/>
    <w:rsid w:val="006B3E33"/>
    <w:rsid w:val="006B511D"/>
    <w:rsid w:val="006B6BF8"/>
    <w:rsid w:val="006D1519"/>
    <w:rsid w:val="006D6541"/>
    <w:rsid w:val="006E01EA"/>
    <w:rsid w:val="006F4967"/>
    <w:rsid w:val="006F650F"/>
    <w:rsid w:val="007028F7"/>
    <w:rsid w:val="00711E4A"/>
    <w:rsid w:val="0074192E"/>
    <w:rsid w:val="0074538E"/>
    <w:rsid w:val="00757F78"/>
    <w:rsid w:val="00762E23"/>
    <w:rsid w:val="0077048B"/>
    <w:rsid w:val="00782BA2"/>
    <w:rsid w:val="007A76F5"/>
    <w:rsid w:val="007B542C"/>
    <w:rsid w:val="007C64A5"/>
    <w:rsid w:val="007E0AB0"/>
    <w:rsid w:val="007F5FB1"/>
    <w:rsid w:val="0080101E"/>
    <w:rsid w:val="00804534"/>
    <w:rsid w:val="00813645"/>
    <w:rsid w:val="00814D8E"/>
    <w:rsid w:val="008316E2"/>
    <w:rsid w:val="008334C3"/>
    <w:rsid w:val="00840423"/>
    <w:rsid w:val="00854EFD"/>
    <w:rsid w:val="0085528E"/>
    <w:rsid w:val="0087235A"/>
    <w:rsid w:val="00876050"/>
    <w:rsid w:val="00885F07"/>
    <w:rsid w:val="008A08FF"/>
    <w:rsid w:val="008B0A50"/>
    <w:rsid w:val="008B6A17"/>
    <w:rsid w:val="008C5D2B"/>
    <w:rsid w:val="008E3E1A"/>
    <w:rsid w:val="008E5F4A"/>
    <w:rsid w:val="008F30C6"/>
    <w:rsid w:val="008F334D"/>
    <w:rsid w:val="008F3B34"/>
    <w:rsid w:val="009117D2"/>
    <w:rsid w:val="00913AA0"/>
    <w:rsid w:val="00926BAA"/>
    <w:rsid w:val="00943513"/>
    <w:rsid w:val="0095074B"/>
    <w:rsid w:val="009656BA"/>
    <w:rsid w:val="00967C60"/>
    <w:rsid w:val="00995180"/>
    <w:rsid w:val="00995824"/>
    <w:rsid w:val="00996B7E"/>
    <w:rsid w:val="009A0DDC"/>
    <w:rsid w:val="009A4724"/>
    <w:rsid w:val="009C3BE1"/>
    <w:rsid w:val="009D0409"/>
    <w:rsid w:val="009E292D"/>
    <w:rsid w:val="009E40E7"/>
    <w:rsid w:val="00A06687"/>
    <w:rsid w:val="00A069E8"/>
    <w:rsid w:val="00A11798"/>
    <w:rsid w:val="00A346BA"/>
    <w:rsid w:val="00A55808"/>
    <w:rsid w:val="00A55A3E"/>
    <w:rsid w:val="00A56DE4"/>
    <w:rsid w:val="00A73AE6"/>
    <w:rsid w:val="00A73F38"/>
    <w:rsid w:val="00A819D5"/>
    <w:rsid w:val="00A8634D"/>
    <w:rsid w:val="00AA3017"/>
    <w:rsid w:val="00AC4318"/>
    <w:rsid w:val="00AC671A"/>
    <w:rsid w:val="00AD26E8"/>
    <w:rsid w:val="00AD28B3"/>
    <w:rsid w:val="00AD3FDB"/>
    <w:rsid w:val="00AE4887"/>
    <w:rsid w:val="00AF0726"/>
    <w:rsid w:val="00B01044"/>
    <w:rsid w:val="00B01A4B"/>
    <w:rsid w:val="00B03759"/>
    <w:rsid w:val="00B0686A"/>
    <w:rsid w:val="00B3495A"/>
    <w:rsid w:val="00B34CEF"/>
    <w:rsid w:val="00B351F2"/>
    <w:rsid w:val="00B35E76"/>
    <w:rsid w:val="00B56557"/>
    <w:rsid w:val="00B71B6B"/>
    <w:rsid w:val="00B757F4"/>
    <w:rsid w:val="00BC3821"/>
    <w:rsid w:val="00BC7F90"/>
    <w:rsid w:val="00BD4130"/>
    <w:rsid w:val="00BD5D42"/>
    <w:rsid w:val="00BD6A28"/>
    <w:rsid w:val="00BE50EA"/>
    <w:rsid w:val="00BF15D0"/>
    <w:rsid w:val="00BF674F"/>
    <w:rsid w:val="00C00B9B"/>
    <w:rsid w:val="00C04513"/>
    <w:rsid w:val="00C143C8"/>
    <w:rsid w:val="00C14814"/>
    <w:rsid w:val="00C23315"/>
    <w:rsid w:val="00C259DB"/>
    <w:rsid w:val="00C260A1"/>
    <w:rsid w:val="00C565E2"/>
    <w:rsid w:val="00C60B4A"/>
    <w:rsid w:val="00C623E3"/>
    <w:rsid w:val="00C70629"/>
    <w:rsid w:val="00C97568"/>
    <w:rsid w:val="00CB04C9"/>
    <w:rsid w:val="00CB0C93"/>
    <w:rsid w:val="00CB6D47"/>
    <w:rsid w:val="00CC30E7"/>
    <w:rsid w:val="00CC466D"/>
    <w:rsid w:val="00CC4EB8"/>
    <w:rsid w:val="00CC5BB0"/>
    <w:rsid w:val="00CC78BA"/>
    <w:rsid w:val="00CD00FB"/>
    <w:rsid w:val="00CD3379"/>
    <w:rsid w:val="00CD4157"/>
    <w:rsid w:val="00CD770E"/>
    <w:rsid w:val="00CE2B3D"/>
    <w:rsid w:val="00CF5E25"/>
    <w:rsid w:val="00D04089"/>
    <w:rsid w:val="00D05B25"/>
    <w:rsid w:val="00D07660"/>
    <w:rsid w:val="00D11726"/>
    <w:rsid w:val="00D146BF"/>
    <w:rsid w:val="00D21E99"/>
    <w:rsid w:val="00D251C3"/>
    <w:rsid w:val="00D2698E"/>
    <w:rsid w:val="00D276E1"/>
    <w:rsid w:val="00D36057"/>
    <w:rsid w:val="00D55D01"/>
    <w:rsid w:val="00D604E8"/>
    <w:rsid w:val="00D60D9B"/>
    <w:rsid w:val="00D64581"/>
    <w:rsid w:val="00D73989"/>
    <w:rsid w:val="00D77DE7"/>
    <w:rsid w:val="00DA3BBD"/>
    <w:rsid w:val="00DB72EA"/>
    <w:rsid w:val="00DC4F65"/>
    <w:rsid w:val="00DD6AED"/>
    <w:rsid w:val="00DF2A40"/>
    <w:rsid w:val="00E00F97"/>
    <w:rsid w:val="00E01EB4"/>
    <w:rsid w:val="00E0457B"/>
    <w:rsid w:val="00E20D92"/>
    <w:rsid w:val="00E22A9C"/>
    <w:rsid w:val="00E4037D"/>
    <w:rsid w:val="00E526F5"/>
    <w:rsid w:val="00E56C87"/>
    <w:rsid w:val="00E574F0"/>
    <w:rsid w:val="00E73FE6"/>
    <w:rsid w:val="00E82D07"/>
    <w:rsid w:val="00E84EA3"/>
    <w:rsid w:val="00EA0A95"/>
    <w:rsid w:val="00EA0E22"/>
    <w:rsid w:val="00EB228A"/>
    <w:rsid w:val="00EE32B3"/>
    <w:rsid w:val="00EE75C1"/>
    <w:rsid w:val="00F1729E"/>
    <w:rsid w:val="00F405DA"/>
    <w:rsid w:val="00F522D3"/>
    <w:rsid w:val="00F72A65"/>
    <w:rsid w:val="00F765B9"/>
    <w:rsid w:val="00F822AB"/>
    <w:rsid w:val="00F855EF"/>
    <w:rsid w:val="00F93024"/>
    <w:rsid w:val="00F93D2C"/>
    <w:rsid w:val="00FA1E4F"/>
    <w:rsid w:val="00FB2680"/>
    <w:rsid w:val="00FC3173"/>
    <w:rsid w:val="00FD3161"/>
    <w:rsid w:val="00FD60D1"/>
    <w:rsid w:val="00FD6C9A"/>
    <w:rsid w:val="00FE2C61"/>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1140ED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AD28B3"/>
    <w:pPr>
      <w:tabs>
        <w:tab w:val="left" w:pos="480"/>
        <w:tab w:val="right" w:leader="dot" w:pos="9621"/>
      </w:tabs>
      <w:spacing w:line="360" w:lineRule="auto"/>
    </w:pPr>
    <w:rPr>
      <w:rFonts w:ascii="Times New Roman" w:eastAsia="Times New Roman" w:hAnsi="Times New Roman"/>
      <w:caps/>
      <w:noProof/>
      <w:sz w:val="24"/>
      <w:szCs w:val="24"/>
      <w:lang w:val="en-GB"/>
    </w:rPr>
  </w:style>
  <w:style w:type="paragraph" w:styleId="TOC2">
    <w:name w:val="toc 2"/>
    <w:basedOn w:val="Normal"/>
    <w:next w:val="Normal"/>
    <w:autoRedefine/>
    <w:uiPriority w:val="39"/>
    <w:semiHidden/>
    <w:unhideWhenUsed/>
    <w:rsid w:val="00021520"/>
    <w:pPr>
      <w:ind w:left="220"/>
    </w:pPr>
    <w:rPr>
      <w:rFonts w:ascii="Times New Roman" w:eastAsia="Times New Roman" w:hAnsi="Times New Roman"/>
      <w:sz w:val="24"/>
      <w:szCs w:val="24"/>
    </w:rPr>
  </w:style>
  <w:style w:type="character" w:customStyle="1" w:styleId="UnresolvedMention1">
    <w:name w:val="Unresolved Mention1"/>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 w:type="paragraph" w:styleId="Caption">
    <w:name w:val="caption"/>
    <w:basedOn w:val="Normal"/>
    <w:next w:val="Normal"/>
    <w:uiPriority w:val="35"/>
    <w:qFormat/>
    <w:rsid w:val="00040F07"/>
    <w:pPr>
      <w:spacing w:after="200"/>
      <w:jc w:val="left"/>
    </w:pPr>
    <w:rPr>
      <w:rFonts w:eastAsia="Calibri"/>
      <w:b/>
      <w:bCs/>
      <w:color w:val="4F81BD"/>
      <w:sz w:val="18"/>
      <w:szCs w:val="18"/>
      <w:lang w:val="en-GB"/>
    </w:rPr>
  </w:style>
  <w:style w:type="paragraph" w:customStyle="1" w:styleId="Bullet1G">
    <w:name w:val="_Bullet 1_G"/>
    <w:basedOn w:val="Normal"/>
    <w:rsid w:val="00511AE4"/>
    <w:pPr>
      <w:numPr>
        <w:numId w:val="17"/>
      </w:numPr>
      <w:suppressAutoHyphens/>
      <w:spacing w:after="120" w:line="240" w:lineRule="atLeast"/>
      <w:ind w:right="1134"/>
      <w:jc w:val="both"/>
    </w:pPr>
    <w:rPr>
      <w:rFonts w:ascii="Times New Roman" w:eastAsia="Times New Roman" w:hAnsi="Times New Roman"/>
      <w:sz w:val="20"/>
      <w:szCs w:val="20"/>
      <w:lang w:val="en-GB"/>
    </w:rPr>
  </w:style>
  <w:style w:type="character" w:styleId="UnresolvedMention">
    <w:name w:val="Unresolved Mention"/>
    <w:basedOn w:val="DefaultParagraphFont"/>
    <w:uiPriority w:val="99"/>
    <w:semiHidden/>
    <w:unhideWhenUsed/>
    <w:rsid w:val="005E4625"/>
    <w:rPr>
      <w:color w:val="605E5C"/>
      <w:shd w:val="clear" w:color="auto" w:fill="E1DFDD"/>
    </w:rPr>
  </w:style>
  <w:style w:type="paragraph" w:customStyle="1" w:styleId="HChG">
    <w:name w:val="_ H _Ch_G"/>
    <w:basedOn w:val="Normal"/>
    <w:next w:val="Normal"/>
    <w:rsid w:val="005A3B7A"/>
    <w:pPr>
      <w:keepNext/>
      <w:keepLines/>
      <w:tabs>
        <w:tab w:val="right" w:pos="851"/>
      </w:tabs>
      <w:suppressAutoHyphens/>
      <w:spacing w:before="360" w:after="240" w:line="300" w:lineRule="exact"/>
      <w:ind w:left="1134" w:right="1134" w:hanging="1134"/>
      <w:jc w:val="left"/>
      <w:outlineLvl w:val="1"/>
    </w:pPr>
    <w:rPr>
      <w:rFonts w:ascii="Times New Roman" w:eastAsia="Times New Roman" w:hAnsi="Times New Roman"/>
      <w:b/>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ajw.jp@jw.org" TargetMode="Externa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8310-4131-4B93-B4A8-C7BB522F696B}">
  <ds:schemaRefs>
    <ds:schemaRef ds:uri="http://purl.org/dc/elements/1.1/"/>
    <ds:schemaRef ds:uri="http://www.w3.org/XML/1998/namespace"/>
    <ds:schemaRef ds:uri="http://schemas.microsoft.com/office/infopath/2007/PartnerControls"/>
    <ds:schemaRef ds:uri="http://purl.org/dc/dcmitype/"/>
    <ds:schemaRef ds:uri="http://schemas.microsoft.com/office/2006/documentManagement/types"/>
    <ds:schemaRef ds:uri="7fea61d5-a23f-4ec1-835d-10422e3bee19"/>
    <ds:schemaRef ds:uri="http://purl.org/dc/terms/"/>
    <ds:schemaRef ds:uri="http://schemas.openxmlformats.org/package/2006/metadata/core-properties"/>
    <ds:schemaRef ds:uri="ddb16fc9-21e6-4f1d-beb3-5599eac8667e"/>
    <ds:schemaRef ds:uri="http://schemas.microsoft.com/office/2006/metadata/properties"/>
  </ds:schemaRefs>
</ds:datastoreItem>
</file>

<file path=customXml/itemProps2.xml><?xml version="1.0" encoding="utf-8"?>
<ds:datastoreItem xmlns:ds="http://schemas.openxmlformats.org/officeDocument/2006/customXml" ds:itemID="{ABD8C462-941F-472A-BE25-9C24FC04A052}"/>
</file>

<file path=customXml/itemProps3.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4.xml><?xml version="1.0" encoding="utf-8"?>
<ds:datastoreItem xmlns:ds="http://schemas.openxmlformats.org/officeDocument/2006/customXml" ds:itemID="{D5D6F87C-1994-48E0-9A5F-9717CC0C1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3160</Words>
  <Characters>17838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2022-09-12T07:15:00Z</dcterms:created>
  <dcterms:modified xsi:type="dcterms:W3CDTF">2022-09-12T07:16:00Z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