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C73670" w:rsidRPr="00FA0434"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line="240" w:lineRule="auto"/>
        <w:jc w:val="both"/>
        <w:rPr>
          <w:rFonts w:ascii="Times New Roman" w:eastAsia="Times New Roman" w:hAnsi="Times New Roman" w:cs="Times New Roman"/>
          <w:b/>
          <w:sz w:val="24"/>
          <w:szCs w:val="24"/>
          <w:highlight w:val="white"/>
          <w:lang w:val="es-ES"/>
        </w:rPr>
      </w:pPr>
      <w:r w:rsidRPr="00FA0434">
        <w:rPr>
          <w:rFonts w:ascii="Times New Roman" w:eastAsia="Times New Roman" w:hAnsi="Times New Roman" w:cs="Times New Roman"/>
          <w:b/>
          <w:sz w:val="24"/>
          <w:szCs w:val="24"/>
          <w:highlight w:val="white"/>
          <w:lang w:val="es-ES"/>
        </w:rPr>
        <w:t xml:space="preserve">Informe previo al 89º período de sesiones del Comité para la Eliminación de la Discriminación contra la Mujer (CEDAW) </w:t>
      </w:r>
    </w:p>
    <w:p w14:paraId="67F8412D" w14:textId="77777777" w:rsidR="001B00A7" w:rsidRDefault="001B00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line="240" w:lineRule="auto"/>
        <w:jc w:val="both"/>
        <w:rPr>
          <w:rFonts w:ascii="Times New Roman" w:eastAsia="Times New Roman" w:hAnsi="Times New Roman" w:cs="Times New Roman"/>
          <w:sz w:val="24"/>
          <w:szCs w:val="24"/>
          <w:highlight w:val="white"/>
          <w:lang w:val="es-ES"/>
        </w:rPr>
      </w:pPr>
    </w:p>
    <w:p w14:paraId="777C33A6" w14:textId="382E6C29" w:rsidR="001B00A7" w:rsidRPr="00FA0434" w:rsidRDefault="001B00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line="240" w:lineRule="auto"/>
        <w:jc w:val="both"/>
        <w:rPr>
          <w:rFonts w:ascii="Times New Roman" w:eastAsia="Times New Roman" w:hAnsi="Times New Roman" w:cs="Times New Roman"/>
          <w:sz w:val="24"/>
          <w:szCs w:val="24"/>
          <w:highlight w:val="white"/>
          <w:lang w:val="es-ES"/>
        </w:rPr>
      </w:pPr>
      <w:r>
        <w:rPr>
          <w:rFonts w:ascii="Times New Roman" w:eastAsia="Times New Roman" w:hAnsi="Times New Roman" w:cs="Times New Roman"/>
          <w:sz w:val="24"/>
          <w:szCs w:val="24"/>
          <w:highlight w:val="white"/>
          <w:lang w:val="es-ES"/>
        </w:rPr>
        <w:t xml:space="preserve">NOTA: Se autoriza su publicación. </w:t>
      </w:r>
    </w:p>
    <w:p w14:paraId="00000003" w14:textId="77777777" w:rsidR="00C73670" w:rsidRPr="00FA0434" w:rsidRDefault="00C73670">
      <w:pPr>
        <w:widowControl w:val="0"/>
        <w:spacing w:after="0" w:line="240" w:lineRule="auto"/>
        <w:ind w:firstLine="709"/>
        <w:jc w:val="both"/>
        <w:rPr>
          <w:rFonts w:ascii="Times New Roman" w:eastAsia="Times New Roman" w:hAnsi="Times New Roman" w:cs="Times New Roman"/>
          <w:sz w:val="24"/>
          <w:szCs w:val="24"/>
          <w:highlight w:val="white"/>
          <w:lang w:val="es-ES"/>
        </w:rPr>
      </w:pPr>
    </w:p>
    <w:p w14:paraId="71263FEA" w14:textId="77777777" w:rsidR="001B00A7" w:rsidRDefault="001B00A7" w:rsidP="001B00A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12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País evaluado: Cuba</w:t>
      </w:r>
    </w:p>
    <w:p w14:paraId="00000004" w14:textId="77777777" w:rsidR="00C73670" w:rsidRPr="00FA0434" w:rsidRDefault="00C73670" w:rsidP="001B00A7">
      <w:pPr>
        <w:widowControl w:val="0"/>
        <w:spacing w:after="0" w:line="240" w:lineRule="auto"/>
        <w:jc w:val="both"/>
        <w:rPr>
          <w:rFonts w:ascii="Times New Roman" w:eastAsia="Times New Roman" w:hAnsi="Times New Roman" w:cs="Times New Roman"/>
          <w:color w:val="000000"/>
          <w:sz w:val="24"/>
          <w:szCs w:val="24"/>
          <w:highlight w:val="white"/>
          <w:lang w:val="es-ES"/>
        </w:rPr>
      </w:pPr>
    </w:p>
    <w:p w14:paraId="00000005" w14:textId="77777777" w:rsidR="00C73670" w:rsidRPr="00FA0434" w:rsidRDefault="00000000">
      <w:pPr>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Descripción de la organización: El Observatorio Cubano de Derechos Humanos (OCDH) es una organización sin ánimo de lucro, con sede en Madrid, inscrita en el Registro Nacional de Asociaciones de España en 2011. Vela por el respeto a los derechos humanos en la Isla.</w:t>
      </w:r>
    </w:p>
    <w:p w14:paraId="00000006" w14:textId="77777777" w:rsidR="00C73670" w:rsidRPr="00FA0434" w:rsidRDefault="00C73670">
      <w:pPr>
        <w:widowControl w:val="0"/>
        <w:spacing w:after="0" w:line="240" w:lineRule="auto"/>
        <w:jc w:val="both"/>
        <w:rPr>
          <w:rFonts w:ascii="Times New Roman" w:eastAsia="Times New Roman" w:hAnsi="Times New Roman" w:cs="Times New Roman"/>
          <w:sz w:val="24"/>
          <w:szCs w:val="24"/>
          <w:highlight w:val="white"/>
          <w:lang w:val="es-ES"/>
        </w:rPr>
      </w:pPr>
    </w:p>
    <w:p w14:paraId="00000007" w14:textId="77777777" w:rsidR="00C73670" w:rsidRPr="00FA0434" w:rsidRDefault="00000000">
      <w:pPr>
        <w:widowControl w:val="0"/>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Corresponde celebrar el 89º período de sesiones del Comité para la Eliminación de la Discriminación contra la Mujer entre los días 7 al 25 de octubre de 2024. Ocasión en la que se examina el informe presentado por el Estado cubano en virtud del artículo 18 de la correspondiente Convención.</w:t>
      </w:r>
    </w:p>
    <w:p w14:paraId="00000008" w14:textId="77777777" w:rsidR="00C73670" w:rsidRPr="00FA0434" w:rsidRDefault="00C73670">
      <w:pPr>
        <w:widowControl w:val="0"/>
        <w:spacing w:after="0" w:line="240" w:lineRule="auto"/>
        <w:jc w:val="both"/>
        <w:rPr>
          <w:rFonts w:ascii="Times New Roman" w:eastAsia="Times New Roman" w:hAnsi="Times New Roman" w:cs="Times New Roman"/>
          <w:sz w:val="24"/>
          <w:szCs w:val="24"/>
          <w:highlight w:val="white"/>
          <w:lang w:val="es-ES"/>
        </w:rPr>
      </w:pPr>
    </w:p>
    <w:p w14:paraId="00000009" w14:textId="77777777" w:rsidR="00C73670" w:rsidRPr="00FA0434" w:rsidRDefault="00000000">
      <w:pPr>
        <w:widowControl w:val="0"/>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Cuba fue el primer país en firmar y el segundo en ratificar la Convención sobre la Eliminación de Todas las Formas de Discriminación contra la Mujer. Sin embargo, se mantiene reacio a ratificar el Protocolo Facultativo de la Convención que reconoce la competencia del Comité para la Eliminación de la Discriminación contra la Mujer para recibir y considerar comunicaciones presentadas por violaciones de los derechos enunciados en la Convención.</w:t>
      </w:r>
    </w:p>
    <w:p w14:paraId="0000000A" w14:textId="77777777" w:rsidR="00C73670" w:rsidRPr="00FA0434" w:rsidRDefault="00C73670">
      <w:pPr>
        <w:widowControl w:val="0"/>
        <w:spacing w:after="0" w:line="240" w:lineRule="auto"/>
        <w:jc w:val="both"/>
        <w:rPr>
          <w:rFonts w:ascii="Times New Roman" w:eastAsia="Times New Roman" w:hAnsi="Times New Roman" w:cs="Times New Roman"/>
          <w:color w:val="4A4A4A"/>
          <w:sz w:val="24"/>
          <w:szCs w:val="24"/>
          <w:highlight w:val="white"/>
          <w:lang w:val="es-ES"/>
        </w:rPr>
      </w:pPr>
    </w:p>
    <w:p w14:paraId="0000000B" w14:textId="18FF1F9B" w:rsidR="00C73670" w:rsidRPr="00FA0434" w:rsidRDefault="00000000">
      <w:pPr>
        <w:widowControl w:val="0"/>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En este sentido, preocupa al OCDH los pocos avances en la defensa e implementación de</w:t>
      </w:r>
      <w:r w:rsidR="00FA0434">
        <w:rPr>
          <w:rFonts w:ascii="Times New Roman" w:eastAsia="Times New Roman" w:hAnsi="Times New Roman" w:cs="Times New Roman"/>
          <w:sz w:val="24"/>
          <w:szCs w:val="24"/>
          <w:highlight w:val="white"/>
          <w:lang w:val="es-ES"/>
        </w:rPr>
        <w:t>l</w:t>
      </w:r>
      <w:r w:rsidRPr="00FA0434">
        <w:rPr>
          <w:rFonts w:ascii="Times New Roman" w:eastAsia="Times New Roman" w:hAnsi="Times New Roman" w:cs="Times New Roman"/>
          <w:sz w:val="24"/>
          <w:szCs w:val="24"/>
          <w:highlight w:val="white"/>
          <w:lang w:val="es-ES"/>
        </w:rPr>
        <w:t xml:space="preserve"> artículo 2 y la violación del artículo 7, ambos de la Convención</w:t>
      </w:r>
      <w:r>
        <w:rPr>
          <w:rFonts w:ascii="Times New Roman" w:eastAsia="Times New Roman" w:hAnsi="Times New Roman" w:cs="Times New Roman"/>
          <w:sz w:val="24"/>
          <w:szCs w:val="24"/>
          <w:highlight w:val="white"/>
          <w:vertAlign w:val="superscript"/>
        </w:rPr>
        <w:footnoteReference w:id="1"/>
      </w:r>
      <w:r w:rsidRPr="00FA0434">
        <w:rPr>
          <w:rFonts w:ascii="Times New Roman" w:eastAsia="Times New Roman" w:hAnsi="Times New Roman" w:cs="Times New Roman"/>
          <w:sz w:val="24"/>
          <w:szCs w:val="24"/>
          <w:highlight w:val="white"/>
          <w:lang w:val="es-ES"/>
        </w:rPr>
        <w:t xml:space="preserve">. La Constitución cubana, aprobada en 2019, no reconoce ni proscribe expresamente la discriminación por cuestiones políticas. </w:t>
      </w:r>
    </w:p>
    <w:p w14:paraId="0000000C" w14:textId="77777777" w:rsidR="00C73670" w:rsidRPr="00FA0434" w:rsidRDefault="00C73670">
      <w:pPr>
        <w:widowControl w:val="0"/>
        <w:spacing w:after="0" w:line="240" w:lineRule="auto"/>
        <w:jc w:val="both"/>
        <w:rPr>
          <w:rFonts w:ascii="Times New Roman" w:eastAsia="Times New Roman" w:hAnsi="Times New Roman" w:cs="Times New Roman"/>
          <w:sz w:val="24"/>
          <w:szCs w:val="24"/>
          <w:highlight w:val="white"/>
          <w:lang w:val="es-ES"/>
        </w:rPr>
      </w:pPr>
    </w:p>
    <w:p w14:paraId="0000000D" w14:textId="77777777" w:rsidR="00C73670" w:rsidRPr="00FA0434" w:rsidRDefault="00000000">
      <w:pPr>
        <w:widowControl w:val="0"/>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 xml:space="preserve">La disidencia en Cuba está catalogada como un tema de seguridad nacional. Ello implica </w:t>
      </w:r>
      <w:r w:rsidRPr="00FA0434">
        <w:rPr>
          <w:rFonts w:ascii="Times New Roman" w:eastAsia="Times New Roman" w:hAnsi="Times New Roman" w:cs="Times New Roman"/>
          <w:sz w:val="24"/>
          <w:szCs w:val="24"/>
          <w:highlight w:val="white"/>
          <w:lang w:val="es-ES"/>
        </w:rPr>
        <w:lastRenderedPageBreak/>
        <w:t>la imposibilidad de que los ciudadanos acudan a la vía judicial</w:t>
      </w:r>
      <w:r>
        <w:rPr>
          <w:rFonts w:ascii="Times New Roman" w:eastAsia="Times New Roman" w:hAnsi="Times New Roman" w:cs="Times New Roman"/>
          <w:sz w:val="24"/>
          <w:szCs w:val="24"/>
          <w:highlight w:val="white"/>
          <w:vertAlign w:val="superscript"/>
        </w:rPr>
        <w:footnoteReference w:id="2"/>
      </w:r>
      <w:r w:rsidRPr="00FA0434">
        <w:rPr>
          <w:rFonts w:ascii="Times New Roman" w:eastAsia="Times New Roman" w:hAnsi="Times New Roman" w:cs="Times New Roman"/>
          <w:sz w:val="24"/>
          <w:szCs w:val="24"/>
          <w:highlight w:val="white"/>
          <w:lang w:val="es-ES"/>
        </w:rPr>
        <w:t xml:space="preserve"> buscando tutela ante hechos discriminatorios por motivos políticos.</w:t>
      </w:r>
    </w:p>
    <w:p w14:paraId="0000000E" w14:textId="77777777" w:rsidR="00C73670" w:rsidRPr="00FA0434" w:rsidRDefault="00C73670">
      <w:pPr>
        <w:widowControl w:val="0"/>
        <w:spacing w:after="0" w:line="240" w:lineRule="auto"/>
        <w:jc w:val="both"/>
        <w:rPr>
          <w:rFonts w:ascii="Times New Roman" w:eastAsia="Times New Roman" w:hAnsi="Times New Roman" w:cs="Times New Roman"/>
          <w:sz w:val="24"/>
          <w:szCs w:val="24"/>
          <w:highlight w:val="white"/>
          <w:lang w:val="es-ES"/>
        </w:rPr>
      </w:pPr>
    </w:p>
    <w:p w14:paraId="0000000F" w14:textId="77777777" w:rsidR="00C73670" w:rsidRPr="00FA0434" w:rsidRDefault="00000000">
      <w:pPr>
        <w:widowControl w:val="0"/>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Desde 2021, el OCDH ha documentado 9.806 acciones represivas institucionales contra mujeres. Se identifican como patrones represivos más frecuentes las detenciones arbitrarias, en muchas ocasiones con uso de violencia física; las retenciones domiciliarias; restricciones al acceso a internet y a la telefonía, así como citaciones y vigilancia policial.</w:t>
      </w:r>
    </w:p>
    <w:p w14:paraId="00000010" w14:textId="77777777" w:rsidR="00C73670" w:rsidRPr="00FA0434" w:rsidRDefault="00C73670">
      <w:pPr>
        <w:widowControl w:val="0"/>
        <w:spacing w:after="0" w:line="240" w:lineRule="auto"/>
        <w:jc w:val="both"/>
        <w:rPr>
          <w:rFonts w:ascii="Times New Roman" w:eastAsia="Times New Roman" w:hAnsi="Times New Roman" w:cs="Times New Roman"/>
          <w:sz w:val="24"/>
          <w:szCs w:val="24"/>
          <w:highlight w:val="white"/>
          <w:lang w:val="es-ES"/>
        </w:rPr>
      </w:pPr>
    </w:p>
    <w:p w14:paraId="00000011" w14:textId="30048369" w:rsidR="00C73670" w:rsidRPr="00FA0434" w:rsidRDefault="00000000">
      <w:pPr>
        <w:widowControl w:val="0"/>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Al menos 3.042 detenciones arbitrarias fueron contra mujeres desde 2020</w:t>
      </w:r>
      <w:r w:rsidR="001356F9">
        <w:rPr>
          <w:rFonts w:ascii="Times New Roman" w:eastAsia="Times New Roman" w:hAnsi="Times New Roman" w:cs="Times New Roman"/>
          <w:sz w:val="24"/>
          <w:szCs w:val="24"/>
          <w:highlight w:val="white"/>
          <w:lang w:val="es-ES"/>
        </w:rPr>
        <w:t>.</w:t>
      </w:r>
      <w:r w:rsidRPr="00FA0434">
        <w:rPr>
          <w:rFonts w:ascii="Times New Roman" w:eastAsia="Times New Roman" w:hAnsi="Times New Roman" w:cs="Times New Roman"/>
          <w:sz w:val="24"/>
          <w:szCs w:val="24"/>
          <w:highlight w:val="white"/>
          <w:lang w:val="es-ES"/>
        </w:rPr>
        <w:t xml:space="preserve">  Solo en 2023, el 45% de los 3.959 actos represivos documentados fueron contra mujeres, 67% de las detenciones arbitrarias</w:t>
      </w:r>
      <w:r w:rsidR="001356F9">
        <w:rPr>
          <w:rFonts w:ascii="Times New Roman" w:eastAsia="Times New Roman" w:hAnsi="Times New Roman" w:cs="Times New Roman"/>
          <w:sz w:val="24"/>
          <w:szCs w:val="24"/>
          <w:highlight w:val="white"/>
          <w:vertAlign w:val="superscript"/>
        </w:rPr>
        <w:footnoteReference w:id="3"/>
      </w:r>
      <w:r w:rsidRPr="00FA0434">
        <w:rPr>
          <w:rFonts w:ascii="Times New Roman" w:eastAsia="Times New Roman" w:hAnsi="Times New Roman" w:cs="Times New Roman"/>
          <w:sz w:val="24"/>
          <w:szCs w:val="24"/>
          <w:highlight w:val="white"/>
          <w:lang w:val="es-ES"/>
        </w:rPr>
        <w:t xml:space="preserve"> y el 52% de las retenciones ilegales en viviendas</w:t>
      </w:r>
      <w:r>
        <w:rPr>
          <w:rFonts w:ascii="Times New Roman" w:eastAsia="Times New Roman" w:hAnsi="Times New Roman" w:cs="Times New Roman"/>
          <w:sz w:val="24"/>
          <w:szCs w:val="24"/>
          <w:highlight w:val="white"/>
          <w:vertAlign w:val="superscript"/>
        </w:rPr>
        <w:footnoteReference w:id="4"/>
      </w:r>
      <w:r w:rsidRPr="00FA0434">
        <w:rPr>
          <w:rFonts w:ascii="Times New Roman" w:eastAsia="Times New Roman" w:hAnsi="Times New Roman" w:cs="Times New Roman"/>
          <w:sz w:val="24"/>
          <w:szCs w:val="24"/>
          <w:highlight w:val="white"/>
          <w:lang w:val="es-ES"/>
        </w:rPr>
        <w:t>.</w:t>
      </w:r>
    </w:p>
    <w:p w14:paraId="00000012" w14:textId="77777777" w:rsidR="00C73670" w:rsidRPr="00FA0434" w:rsidRDefault="00C73670">
      <w:pPr>
        <w:widowControl w:val="0"/>
        <w:spacing w:after="0" w:line="240" w:lineRule="auto"/>
        <w:jc w:val="both"/>
        <w:rPr>
          <w:rFonts w:ascii="Times New Roman" w:eastAsia="Times New Roman" w:hAnsi="Times New Roman" w:cs="Times New Roman"/>
          <w:sz w:val="24"/>
          <w:szCs w:val="24"/>
          <w:highlight w:val="white"/>
          <w:lang w:val="es-ES"/>
        </w:rPr>
      </w:pPr>
    </w:p>
    <w:p w14:paraId="00000013" w14:textId="77777777" w:rsidR="00C73670" w:rsidRPr="00FA0434" w:rsidRDefault="00000000">
      <w:pPr>
        <w:widowControl w:val="0"/>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A ello se unen otras formas de represión como la negativa de acceso al empleo, el impedimento de obtención de licencias para el trabajo en el sector privado o sanciones laborales, multas administrativas, amenazas, denegación de asistencia sanitaria y actos de repudio a mujeres por motivos políticos.</w:t>
      </w:r>
    </w:p>
    <w:p w14:paraId="00000014" w14:textId="77777777" w:rsidR="00C73670" w:rsidRPr="00FA0434" w:rsidRDefault="00C73670">
      <w:pPr>
        <w:widowControl w:val="0"/>
        <w:spacing w:after="0" w:line="240" w:lineRule="auto"/>
        <w:jc w:val="both"/>
        <w:rPr>
          <w:rFonts w:ascii="Times New Roman" w:eastAsia="Times New Roman" w:hAnsi="Times New Roman" w:cs="Times New Roman"/>
          <w:sz w:val="24"/>
          <w:szCs w:val="24"/>
          <w:highlight w:val="white"/>
          <w:lang w:val="es-ES"/>
        </w:rPr>
      </w:pPr>
    </w:p>
    <w:p w14:paraId="00000015" w14:textId="77777777" w:rsidR="00C73670" w:rsidRPr="00FA0434" w:rsidRDefault="00000000">
      <w:pPr>
        <w:widowControl w:val="0"/>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Hemos recibido información de violencia y acoso sufrido por mujeres en el entorno laboral</w:t>
      </w:r>
      <w:r>
        <w:rPr>
          <w:rFonts w:ascii="Times New Roman" w:eastAsia="Times New Roman" w:hAnsi="Times New Roman" w:cs="Times New Roman"/>
          <w:sz w:val="24"/>
          <w:szCs w:val="24"/>
          <w:highlight w:val="white"/>
          <w:vertAlign w:val="superscript"/>
        </w:rPr>
        <w:footnoteReference w:id="5"/>
      </w:r>
      <w:r w:rsidRPr="00FA0434">
        <w:rPr>
          <w:rFonts w:ascii="Times New Roman" w:eastAsia="Times New Roman" w:hAnsi="Times New Roman" w:cs="Times New Roman"/>
          <w:sz w:val="24"/>
          <w:szCs w:val="24"/>
          <w:highlight w:val="white"/>
          <w:lang w:val="es-ES"/>
        </w:rPr>
        <w:t>. El Código de Trabajo no hace mención a este tipo de violencia, y si bien es cierto que el Código Penal vigente incluye como delito el acoso laboral, deja fuera las sanciones laborales arbitrarias por motivos políticos. En los últimos años, al menos 5 mujeres han sido víctimas de esta forma de discriminación</w:t>
      </w:r>
      <w:r>
        <w:rPr>
          <w:rFonts w:ascii="Times New Roman" w:eastAsia="Times New Roman" w:hAnsi="Times New Roman" w:cs="Times New Roman"/>
          <w:sz w:val="24"/>
          <w:szCs w:val="24"/>
          <w:highlight w:val="white"/>
          <w:vertAlign w:val="superscript"/>
        </w:rPr>
        <w:footnoteReference w:id="6"/>
      </w:r>
      <w:r w:rsidRPr="00FA0434">
        <w:rPr>
          <w:rFonts w:ascii="Times New Roman" w:eastAsia="Times New Roman" w:hAnsi="Times New Roman" w:cs="Times New Roman"/>
          <w:sz w:val="24"/>
          <w:szCs w:val="24"/>
          <w:highlight w:val="white"/>
          <w:lang w:val="es-ES"/>
        </w:rPr>
        <w:t>.</w:t>
      </w:r>
    </w:p>
    <w:p w14:paraId="00000016" w14:textId="77777777" w:rsidR="00C73670" w:rsidRPr="00FA0434" w:rsidRDefault="00C73670">
      <w:pPr>
        <w:widowControl w:val="0"/>
        <w:spacing w:after="0" w:line="240" w:lineRule="auto"/>
        <w:jc w:val="both"/>
        <w:rPr>
          <w:sz w:val="24"/>
          <w:szCs w:val="24"/>
          <w:highlight w:val="white"/>
          <w:lang w:val="es-ES"/>
        </w:rPr>
      </w:pPr>
    </w:p>
    <w:p w14:paraId="00000017" w14:textId="77777777" w:rsidR="00C73670" w:rsidRPr="00FA0434" w:rsidRDefault="00000000">
      <w:pPr>
        <w:widowControl w:val="0"/>
        <w:spacing w:after="0" w:line="240" w:lineRule="auto"/>
        <w:jc w:val="both"/>
        <w:rPr>
          <w:rFonts w:ascii="Times New Roman" w:eastAsia="Times New Roman" w:hAnsi="Times New Roman" w:cs="Times New Roman"/>
          <w:color w:val="1F1F1F"/>
          <w:sz w:val="24"/>
          <w:szCs w:val="24"/>
          <w:highlight w:val="white"/>
          <w:lang w:val="es-ES"/>
        </w:rPr>
      </w:pPr>
      <w:r w:rsidRPr="00FA0434">
        <w:rPr>
          <w:sz w:val="24"/>
          <w:szCs w:val="24"/>
          <w:highlight w:val="white"/>
          <w:lang w:val="es-ES"/>
        </w:rPr>
        <w:t>N</w:t>
      </w:r>
      <w:r w:rsidRPr="00FA0434">
        <w:rPr>
          <w:rFonts w:ascii="Times New Roman" w:eastAsia="Times New Roman" w:hAnsi="Times New Roman" w:cs="Times New Roman"/>
          <w:sz w:val="24"/>
          <w:szCs w:val="24"/>
          <w:highlight w:val="white"/>
          <w:lang w:val="es-ES"/>
        </w:rPr>
        <w:t>o existe pleno acceso a la justicia laboral</w:t>
      </w:r>
      <w:r>
        <w:rPr>
          <w:rFonts w:ascii="Times New Roman" w:eastAsia="Times New Roman" w:hAnsi="Times New Roman" w:cs="Times New Roman"/>
          <w:sz w:val="24"/>
          <w:szCs w:val="24"/>
          <w:highlight w:val="white"/>
          <w:vertAlign w:val="superscript"/>
        </w:rPr>
        <w:footnoteReference w:id="7"/>
      </w:r>
      <w:r w:rsidRPr="00FA0434">
        <w:rPr>
          <w:sz w:val="24"/>
          <w:szCs w:val="24"/>
          <w:highlight w:val="white"/>
          <w:lang w:val="es-ES"/>
        </w:rPr>
        <w:t xml:space="preserve">, </w:t>
      </w:r>
      <w:r w:rsidRPr="00FA0434">
        <w:rPr>
          <w:rFonts w:ascii="Times New Roman" w:eastAsia="Times New Roman" w:hAnsi="Times New Roman" w:cs="Times New Roman"/>
          <w:sz w:val="24"/>
          <w:szCs w:val="24"/>
          <w:highlight w:val="white"/>
          <w:lang w:val="es-ES"/>
        </w:rPr>
        <w:t xml:space="preserve">en tanto la ley 116/2016 “Código de Trabajo” impide el conocimiento en sede judicial de demandas por imposición de medidas disciplinarias distintas a las de traslado a otra plaza de menor remuneración o calificación o en condiciones laborales distintas con pérdida de la que ocupaba, separación definitiva de la entidad y en los casos de reclamaciones de derechos de trabajo. Por esto, aquellas terminan en el órgano de Justicia Laboral, órgano compuesto por tres miembros, </w:t>
      </w:r>
      <w:r w:rsidRPr="00FA0434">
        <w:rPr>
          <w:rFonts w:ascii="Times New Roman" w:eastAsia="Times New Roman" w:hAnsi="Times New Roman" w:cs="Times New Roman"/>
          <w:sz w:val="24"/>
          <w:szCs w:val="24"/>
          <w:highlight w:val="white"/>
          <w:lang w:val="es-ES"/>
        </w:rPr>
        <w:lastRenderedPageBreak/>
        <w:t>trabajadores del mismo centro laboral, en el que uno es designado por la propia administración que adoptó la medida y los otros dos no brindan certeza de imparcialidad</w:t>
      </w:r>
      <w:r w:rsidRPr="00FA0434">
        <w:rPr>
          <w:rFonts w:ascii="Times New Roman" w:eastAsia="Times New Roman" w:hAnsi="Times New Roman" w:cs="Times New Roman"/>
          <w:color w:val="1F1F1F"/>
          <w:sz w:val="24"/>
          <w:szCs w:val="24"/>
          <w:highlight w:val="white"/>
          <w:lang w:val="es-ES"/>
        </w:rPr>
        <w:t>.</w:t>
      </w:r>
    </w:p>
    <w:p w14:paraId="00000018" w14:textId="77777777" w:rsidR="00C73670" w:rsidRPr="00FA0434" w:rsidRDefault="00C73670">
      <w:pPr>
        <w:widowControl w:val="0"/>
        <w:spacing w:after="0" w:line="240" w:lineRule="auto"/>
        <w:jc w:val="both"/>
        <w:rPr>
          <w:rFonts w:ascii="Arial" w:eastAsia="Arial" w:hAnsi="Arial" w:cs="Arial"/>
          <w:color w:val="1F1F1F"/>
          <w:sz w:val="24"/>
          <w:szCs w:val="24"/>
          <w:highlight w:val="white"/>
          <w:lang w:val="es-ES"/>
        </w:rPr>
      </w:pPr>
    </w:p>
    <w:p w14:paraId="00000019" w14:textId="77777777" w:rsidR="00C73670" w:rsidRPr="00FA0434" w:rsidRDefault="00000000">
      <w:pPr>
        <w:widowControl w:val="0"/>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El Estado cubano ha implementado normas legales que coartan el ejercicio de derechos y libertades, entre ellos el de libertad de expresión y derechos de reunión y asociación. El Decreto-Ley 370/2019</w:t>
      </w:r>
      <w:r>
        <w:rPr>
          <w:rFonts w:ascii="Times New Roman" w:eastAsia="Times New Roman" w:hAnsi="Times New Roman" w:cs="Times New Roman"/>
          <w:sz w:val="24"/>
          <w:szCs w:val="24"/>
          <w:highlight w:val="white"/>
          <w:vertAlign w:val="superscript"/>
        </w:rPr>
        <w:footnoteReference w:id="8"/>
      </w:r>
      <w:r w:rsidRPr="00FA0434">
        <w:rPr>
          <w:rFonts w:ascii="Times New Roman" w:eastAsia="Times New Roman" w:hAnsi="Times New Roman" w:cs="Times New Roman"/>
          <w:sz w:val="24"/>
          <w:szCs w:val="24"/>
          <w:highlight w:val="white"/>
          <w:lang w:val="es-ES"/>
        </w:rPr>
        <w:t>, la Resolución 105/2022 y el Decreto Ley 35/202, son utilizados para la imposición de multas arbitrarias y excesivas a mujeres periodistas independientes, artistas y defensoras de derechos humanos. En otros casos contra población civil, únicamente por expresar su discrepancia política.</w:t>
      </w:r>
      <w:r>
        <w:rPr>
          <w:rFonts w:ascii="Times New Roman" w:eastAsia="Times New Roman" w:hAnsi="Times New Roman" w:cs="Times New Roman"/>
          <w:sz w:val="24"/>
          <w:szCs w:val="24"/>
          <w:highlight w:val="white"/>
          <w:vertAlign w:val="superscript"/>
        </w:rPr>
        <w:footnoteReference w:id="9"/>
      </w:r>
    </w:p>
    <w:p w14:paraId="0000001A" w14:textId="77777777" w:rsidR="00C73670" w:rsidRPr="00FA0434" w:rsidRDefault="00C73670">
      <w:pPr>
        <w:widowControl w:val="0"/>
        <w:spacing w:after="0" w:line="240" w:lineRule="auto"/>
        <w:jc w:val="both"/>
        <w:rPr>
          <w:rFonts w:ascii="Times New Roman" w:eastAsia="Times New Roman" w:hAnsi="Times New Roman" w:cs="Times New Roman"/>
          <w:sz w:val="24"/>
          <w:szCs w:val="24"/>
          <w:highlight w:val="white"/>
          <w:lang w:val="es-ES"/>
        </w:rPr>
      </w:pPr>
    </w:p>
    <w:p w14:paraId="0000001B" w14:textId="77777777" w:rsidR="00C73670" w:rsidRPr="00FA0434" w:rsidRDefault="00000000">
      <w:pPr>
        <w:widowControl w:val="0"/>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A partir de 2020</w:t>
      </w:r>
      <w:r>
        <w:rPr>
          <w:rFonts w:ascii="Times New Roman" w:eastAsia="Times New Roman" w:hAnsi="Times New Roman" w:cs="Times New Roman"/>
          <w:sz w:val="24"/>
          <w:szCs w:val="24"/>
          <w:highlight w:val="white"/>
          <w:vertAlign w:val="superscript"/>
        </w:rPr>
        <w:footnoteReference w:id="10"/>
      </w:r>
      <w:r w:rsidRPr="00FA0434">
        <w:rPr>
          <w:rFonts w:ascii="Times New Roman" w:eastAsia="Times New Roman" w:hAnsi="Times New Roman" w:cs="Times New Roman"/>
          <w:sz w:val="24"/>
          <w:szCs w:val="24"/>
          <w:highlight w:val="white"/>
          <w:lang w:val="es-ES"/>
        </w:rPr>
        <w:t xml:space="preserve"> se documentó el aumento de los actos de repudio contra activistas y opositores, método de represión utilizado contra mujeres periodistas independientes, artistas o con liderazgo o participación activa en redes sociales, recrudeciéndose tras las protestas del 11 de julio de 2021</w:t>
      </w:r>
      <w:r>
        <w:rPr>
          <w:rFonts w:ascii="Times New Roman" w:eastAsia="Times New Roman" w:hAnsi="Times New Roman" w:cs="Times New Roman"/>
          <w:sz w:val="24"/>
          <w:szCs w:val="24"/>
          <w:highlight w:val="white"/>
          <w:vertAlign w:val="superscript"/>
        </w:rPr>
        <w:footnoteReference w:id="11"/>
      </w:r>
      <w:r w:rsidRPr="00FA0434">
        <w:rPr>
          <w:rFonts w:ascii="Times New Roman" w:eastAsia="Times New Roman" w:hAnsi="Times New Roman" w:cs="Times New Roman"/>
          <w:sz w:val="24"/>
          <w:szCs w:val="24"/>
          <w:highlight w:val="white"/>
          <w:lang w:val="es-ES"/>
        </w:rPr>
        <w:t>.  El OCDH, solo en 2020 y 2021, documentó más de 87 actos de este tipo. En su mayoría, los actos de repudio se celebran en el domicilio, en presencia de hijos menores, con gritos, insultos y amenazas que provocan alteraciones en los niños que los presencian. Estos actos son coordinados por el Partido Comunista de Cuba, los Comité de Defensa de la Revolución y, contradictoriamente, la Federación de Mujeres Cubanas, única organización permitida en Cuba para representar los intereses de las mujeres y la protección a sus derechos.</w:t>
      </w:r>
    </w:p>
    <w:p w14:paraId="0000001C" w14:textId="77777777" w:rsidR="00C73670" w:rsidRPr="00FA0434" w:rsidRDefault="00C73670">
      <w:pPr>
        <w:widowControl w:val="0"/>
        <w:spacing w:after="0" w:line="240" w:lineRule="auto"/>
        <w:jc w:val="both"/>
        <w:rPr>
          <w:rFonts w:ascii="Times New Roman" w:eastAsia="Times New Roman" w:hAnsi="Times New Roman" w:cs="Times New Roman"/>
          <w:sz w:val="24"/>
          <w:szCs w:val="24"/>
          <w:highlight w:val="white"/>
          <w:lang w:val="es-ES"/>
        </w:rPr>
      </w:pPr>
    </w:p>
    <w:p w14:paraId="0000001D" w14:textId="77777777" w:rsidR="00C73670" w:rsidRPr="00FA0434" w:rsidRDefault="00000000">
      <w:pPr>
        <w:widowControl w:val="0"/>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Esta maquinaria represiva se desarrolla bajo la mirada cómplice de la Policía Nacional Revolucionaria, la misma que detiene y encarcela bajo supuestos desórdenes públicos a las Damas de Blanco, únicamente por salir a la calle pacíficamente para participar en eventos religiosos.</w:t>
      </w:r>
      <w:r>
        <w:rPr>
          <w:rFonts w:ascii="Times New Roman" w:eastAsia="Times New Roman" w:hAnsi="Times New Roman" w:cs="Times New Roman"/>
          <w:sz w:val="24"/>
          <w:szCs w:val="24"/>
          <w:highlight w:val="white"/>
          <w:vertAlign w:val="superscript"/>
        </w:rPr>
        <w:footnoteReference w:id="12"/>
      </w:r>
    </w:p>
    <w:p w14:paraId="0000001E" w14:textId="77777777" w:rsidR="00C73670" w:rsidRPr="00FA0434" w:rsidRDefault="00C73670">
      <w:pPr>
        <w:widowControl w:val="0"/>
        <w:spacing w:after="0" w:line="240" w:lineRule="auto"/>
        <w:jc w:val="both"/>
        <w:rPr>
          <w:rFonts w:ascii="Times New Roman" w:eastAsia="Times New Roman" w:hAnsi="Times New Roman" w:cs="Times New Roman"/>
          <w:sz w:val="24"/>
          <w:szCs w:val="24"/>
          <w:highlight w:val="white"/>
          <w:lang w:val="es-ES"/>
        </w:rPr>
      </w:pPr>
    </w:p>
    <w:p w14:paraId="0000001F" w14:textId="77777777" w:rsidR="00C73670" w:rsidRPr="00FA0434" w:rsidRDefault="00000000">
      <w:pPr>
        <w:widowControl w:val="0"/>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Las mujeres disidentes no tienen posibilidad de presentarse a procesos de nominación a cargos de representación popular ni asociarse libremente con fines sociales o políticos. El derecho de asociación en Cuba está controlado estrictamente por el gobierno y limitado por el artículo 4 de la Constitución.</w:t>
      </w:r>
      <w:r>
        <w:rPr>
          <w:rFonts w:ascii="Times New Roman" w:eastAsia="Times New Roman" w:hAnsi="Times New Roman" w:cs="Times New Roman"/>
          <w:sz w:val="24"/>
          <w:szCs w:val="24"/>
          <w:highlight w:val="white"/>
          <w:vertAlign w:val="superscript"/>
        </w:rPr>
        <w:footnoteReference w:id="13"/>
      </w:r>
    </w:p>
    <w:p w14:paraId="00000020" w14:textId="77777777" w:rsidR="00C73670" w:rsidRPr="00FA0434" w:rsidRDefault="00C73670">
      <w:pPr>
        <w:widowControl w:val="0"/>
        <w:spacing w:after="0" w:line="240" w:lineRule="auto"/>
        <w:jc w:val="both"/>
        <w:rPr>
          <w:rFonts w:ascii="Times New Roman" w:eastAsia="Times New Roman" w:hAnsi="Times New Roman" w:cs="Times New Roman"/>
          <w:color w:val="1F1F1F"/>
          <w:sz w:val="24"/>
          <w:szCs w:val="24"/>
          <w:highlight w:val="white"/>
          <w:lang w:val="es-ES"/>
        </w:rPr>
      </w:pPr>
    </w:p>
    <w:p w14:paraId="00000021" w14:textId="77777777" w:rsidR="00C73670" w:rsidRPr="00FA0434" w:rsidRDefault="00000000">
      <w:pPr>
        <w:widowControl w:val="0"/>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Debemos mencionar como otros patrones represivos la denegación de asistencia sanitaria y las restricciones a la libertad de movimiento. Al menos 6 mujeres defensoras de derechos humanos</w:t>
      </w:r>
      <w:r>
        <w:rPr>
          <w:rFonts w:ascii="Times New Roman" w:eastAsia="Times New Roman" w:hAnsi="Times New Roman" w:cs="Times New Roman"/>
          <w:sz w:val="24"/>
          <w:szCs w:val="24"/>
          <w:highlight w:val="white"/>
          <w:vertAlign w:val="superscript"/>
        </w:rPr>
        <w:footnoteReference w:id="14"/>
      </w:r>
      <w:r w:rsidRPr="00FA0434">
        <w:rPr>
          <w:rFonts w:ascii="Times New Roman" w:eastAsia="Times New Roman" w:hAnsi="Times New Roman" w:cs="Times New Roman"/>
          <w:sz w:val="24"/>
          <w:szCs w:val="24"/>
          <w:highlight w:val="white"/>
          <w:lang w:val="es-ES"/>
        </w:rPr>
        <w:t xml:space="preserve"> con patologías médicas graves han sido víctimas de negativas de </w:t>
      </w:r>
      <w:r w:rsidRPr="00FA0434">
        <w:rPr>
          <w:rFonts w:ascii="Times New Roman" w:eastAsia="Times New Roman" w:hAnsi="Times New Roman" w:cs="Times New Roman"/>
          <w:sz w:val="24"/>
          <w:szCs w:val="24"/>
          <w:highlight w:val="white"/>
          <w:lang w:val="es-ES"/>
        </w:rPr>
        <w:lastRenderedPageBreak/>
        <w:t>tratamiento y atención médica, acceso a su historia clínica, medicamentos o pruebas diagnósticas.</w:t>
      </w:r>
    </w:p>
    <w:p w14:paraId="00000022" w14:textId="77777777" w:rsidR="00C73670" w:rsidRPr="00FA0434" w:rsidRDefault="00C73670">
      <w:pPr>
        <w:widowControl w:val="0"/>
        <w:spacing w:after="0" w:line="240" w:lineRule="auto"/>
        <w:jc w:val="both"/>
        <w:rPr>
          <w:rFonts w:ascii="Times New Roman" w:eastAsia="Times New Roman" w:hAnsi="Times New Roman" w:cs="Times New Roman"/>
          <w:sz w:val="24"/>
          <w:szCs w:val="24"/>
          <w:highlight w:val="white"/>
          <w:lang w:val="es-ES"/>
        </w:rPr>
      </w:pPr>
    </w:p>
    <w:p w14:paraId="00000023" w14:textId="2D905DA1" w:rsidR="00C73670" w:rsidRPr="00FA0434" w:rsidRDefault="00000000">
      <w:pPr>
        <w:widowControl w:val="0"/>
        <w:spacing w:after="0" w:line="240" w:lineRule="auto"/>
        <w:jc w:val="both"/>
        <w:rPr>
          <w:rFonts w:ascii="Arial" w:eastAsia="Arial" w:hAnsi="Arial" w:cs="Arial"/>
          <w:color w:val="1F1F1F"/>
          <w:sz w:val="24"/>
          <w:szCs w:val="24"/>
          <w:highlight w:val="white"/>
          <w:lang w:val="es-ES"/>
        </w:rPr>
      </w:pPr>
      <w:r w:rsidRPr="00FA0434">
        <w:rPr>
          <w:rFonts w:ascii="Times New Roman" w:eastAsia="Times New Roman" w:hAnsi="Times New Roman" w:cs="Times New Roman"/>
          <w:sz w:val="24"/>
          <w:szCs w:val="24"/>
          <w:highlight w:val="white"/>
          <w:lang w:val="es-ES"/>
        </w:rPr>
        <w:t>El Estado cubano mantiene limitantes de entrada o salida del territorio nacional a ciudadanos cubanos en función de sus opiniones políticas. Se han documentado casos de mujeres activistas y defensoras de los derechos humanos a las que se les impide salir de la Isla para participar en evento internacionales, así como a otras que se les prohíbe el regreso a Cuba, incluso teniendo a su cargo a adultos mayores</w:t>
      </w:r>
      <w:r>
        <w:rPr>
          <w:rFonts w:ascii="Times New Roman" w:eastAsia="Times New Roman" w:hAnsi="Times New Roman" w:cs="Times New Roman"/>
          <w:sz w:val="24"/>
          <w:szCs w:val="24"/>
          <w:highlight w:val="white"/>
          <w:vertAlign w:val="superscript"/>
        </w:rPr>
        <w:footnoteReference w:id="15"/>
      </w:r>
      <w:r w:rsidRPr="00FA0434">
        <w:rPr>
          <w:rFonts w:ascii="Times New Roman" w:eastAsia="Times New Roman" w:hAnsi="Times New Roman" w:cs="Times New Roman"/>
          <w:sz w:val="24"/>
          <w:szCs w:val="24"/>
          <w:highlight w:val="white"/>
          <w:lang w:val="es-ES"/>
        </w:rPr>
        <w:t xml:space="preserve">. Aplica el Estado la facultad </w:t>
      </w:r>
      <w:r w:rsidR="00FA0434" w:rsidRPr="00FA0434">
        <w:rPr>
          <w:rFonts w:ascii="Times New Roman" w:eastAsia="Times New Roman" w:hAnsi="Times New Roman" w:cs="Times New Roman"/>
          <w:sz w:val="24"/>
          <w:szCs w:val="24"/>
          <w:highlight w:val="white"/>
          <w:lang w:val="es-ES"/>
        </w:rPr>
        <w:t>discrecional</w:t>
      </w:r>
      <w:r w:rsidRPr="00FA0434">
        <w:rPr>
          <w:rFonts w:ascii="Times New Roman" w:eastAsia="Times New Roman" w:hAnsi="Times New Roman" w:cs="Times New Roman"/>
          <w:sz w:val="24"/>
          <w:szCs w:val="24"/>
          <w:highlight w:val="white"/>
          <w:lang w:val="es-ES"/>
        </w:rPr>
        <w:t xml:space="preserve"> con extrema arbitrariedad y discriminación por motivos políticos.</w:t>
      </w:r>
      <w:r>
        <w:rPr>
          <w:rFonts w:ascii="Times New Roman" w:eastAsia="Times New Roman" w:hAnsi="Times New Roman" w:cs="Times New Roman"/>
          <w:sz w:val="24"/>
          <w:szCs w:val="24"/>
          <w:highlight w:val="white"/>
          <w:vertAlign w:val="superscript"/>
        </w:rPr>
        <w:footnoteReference w:id="16"/>
      </w:r>
    </w:p>
    <w:p w14:paraId="00000024" w14:textId="77777777" w:rsidR="00C73670" w:rsidRPr="00FA0434" w:rsidRDefault="00C73670">
      <w:pPr>
        <w:widowControl w:val="0"/>
        <w:spacing w:after="0" w:line="240" w:lineRule="auto"/>
        <w:jc w:val="both"/>
        <w:rPr>
          <w:rFonts w:ascii="Times New Roman" w:eastAsia="Times New Roman" w:hAnsi="Times New Roman" w:cs="Times New Roman"/>
          <w:color w:val="1F1F1F"/>
          <w:sz w:val="24"/>
          <w:szCs w:val="24"/>
          <w:highlight w:val="white"/>
          <w:lang w:val="es-ES"/>
        </w:rPr>
      </w:pPr>
    </w:p>
    <w:p w14:paraId="00000025" w14:textId="77777777" w:rsidR="00C73670" w:rsidRPr="00FA0434" w:rsidRDefault="00000000">
      <w:pPr>
        <w:widowControl w:val="0"/>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Preocupa al OCDH la situación de las mujeres que cumplen sanciones privativas de libertad, grupo de mujeres extremadamente violentado y vulnerable.</w:t>
      </w:r>
      <w:r>
        <w:rPr>
          <w:sz w:val="24"/>
          <w:szCs w:val="24"/>
          <w:highlight w:val="white"/>
          <w:vertAlign w:val="superscript"/>
        </w:rPr>
        <w:footnoteReference w:id="17"/>
      </w:r>
      <w:r w:rsidRPr="00FA0434">
        <w:rPr>
          <w:rFonts w:ascii="Times New Roman" w:eastAsia="Times New Roman" w:hAnsi="Times New Roman" w:cs="Times New Roman"/>
          <w:sz w:val="24"/>
          <w:szCs w:val="24"/>
          <w:highlight w:val="white"/>
          <w:lang w:val="es-ES"/>
        </w:rPr>
        <w:t xml:space="preserve"> Todo ello, al margen de los compromisos internacionales asumidos por el Estado cubano en la materia: las Reglas mínimas para el tratamiento de los reclusos, las Reglas de Tokio y las Reglas de las Naciones Unidas para el tratamiento de las reclusas y medidas no privativas de la libertad para las mujeres delincuentes (Reglas de Bangkok).</w:t>
      </w:r>
    </w:p>
    <w:p w14:paraId="00000026" w14:textId="77777777" w:rsidR="00C73670" w:rsidRPr="00FA0434" w:rsidRDefault="00C73670">
      <w:pPr>
        <w:widowControl w:val="0"/>
        <w:spacing w:after="0" w:line="240" w:lineRule="auto"/>
        <w:jc w:val="both"/>
        <w:rPr>
          <w:rFonts w:ascii="Times New Roman" w:eastAsia="Times New Roman" w:hAnsi="Times New Roman" w:cs="Times New Roman"/>
          <w:sz w:val="24"/>
          <w:szCs w:val="24"/>
          <w:highlight w:val="white"/>
          <w:lang w:val="es-ES"/>
        </w:rPr>
      </w:pPr>
    </w:p>
    <w:p w14:paraId="00000027" w14:textId="308137E4" w:rsidR="00C73670" w:rsidRPr="00FA0434" w:rsidRDefault="00000000">
      <w:pPr>
        <w:widowControl w:val="0"/>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 xml:space="preserve">El Estado no brinda información pública </w:t>
      </w:r>
      <w:r w:rsidR="00FA0434" w:rsidRPr="00FA0434">
        <w:rPr>
          <w:rFonts w:ascii="Times New Roman" w:eastAsia="Times New Roman" w:hAnsi="Times New Roman" w:cs="Times New Roman"/>
          <w:sz w:val="24"/>
          <w:szCs w:val="24"/>
          <w:highlight w:val="white"/>
          <w:lang w:val="es-ES"/>
        </w:rPr>
        <w:t>con respecto</w:t>
      </w:r>
      <w:r w:rsidRPr="00FA0434">
        <w:rPr>
          <w:rFonts w:ascii="Times New Roman" w:eastAsia="Times New Roman" w:hAnsi="Times New Roman" w:cs="Times New Roman"/>
          <w:sz w:val="24"/>
          <w:szCs w:val="24"/>
          <w:highlight w:val="white"/>
          <w:lang w:val="es-ES"/>
        </w:rPr>
        <w:t xml:space="preserve"> a la situación de mujeres en las prisiones cubanas, menos aún sobre las condiciones de las mujeres presas por motivos políticos, personas que son consideradas delincuentes por motivos comunes.</w:t>
      </w:r>
    </w:p>
    <w:p w14:paraId="00000028" w14:textId="77777777" w:rsidR="00C73670" w:rsidRPr="00FA0434" w:rsidRDefault="00C73670">
      <w:pPr>
        <w:widowControl w:val="0"/>
        <w:spacing w:after="0" w:line="240" w:lineRule="auto"/>
        <w:jc w:val="both"/>
        <w:rPr>
          <w:rFonts w:ascii="Times New Roman" w:eastAsia="Times New Roman" w:hAnsi="Times New Roman" w:cs="Times New Roman"/>
          <w:sz w:val="24"/>
          <w:szCs w:val="24"/>
          <w:highlight w:val="white"/>
          <w:lang w:val="es-ES"/>
        </w:rPr>
      </w:pPr>
    </w:p>
    <w:p w14:paraId="00000029" w14:textId="77777777" w:rsidR="00C73670" w:rsidRPr="00FA0434" w:rsidRDefault="00000000">
      <w:pPr>
        <w:widowControl w:val="0"/>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 xml:space="preserve">El Estado cubano prohíbe la visita de observadores internacionales </w:t>
      </w:r>
      <w:r w:rsidRPr="00FA0434">
        <w:rPr>
          <w:rFonts w:ascii="Times New Roman" w:eastAsia="Times New Roman" w:hAnsi="Times New Roman" w:cs="Times New Roman"/>
          <w:color w:val="000000"/>
          <w:sz w:val="24"/>
          <w:szCs w:val="24"/>
          <w:highlight w:val="white"/>
          <w:lang w:val="es-ES"/>
        </w:rPr>
        <w:t>de los derechos humanos a sus prisiones. El Comité Internacional de la Cruz Roja (CICR), que visita a los presos recluidos por delitos políticos o contra la seguridad en todo el mundo, realizó su última visita a las prisiones cubanas en 1989.</w:t>
      </w:r>
      <w:r>
        <w:rPr>
          <w:rFonts w:ascii="Times New Roman" w:eastAsia="Times New Roman" w:hAnsi="Times New Roman" w:cs="Times New Roman"/>
          <w:color w:val="000000"/>
          <w:sz w:val="24"/>
          <w:szCs w:val="24"/>
          <w:highlight w:val="white"/>
          <w:vertAlign w:val="superscript"/>
        </w:rPr>
        <w:footnoteReference w:id="18"/>
      </w:r>
    </w:p>
    <w:p w14:paraId="0000002A" w14:textId="77777777" w:rsidR="00C73670" w:rsidRPr="00FA0434" w:rsidRDefault="00C73670">
      <w:pPr>
        <w:widowControl w:val="0"/>
        <w:spacing w:after="0" w:line="240" w:lineRule="auto"/>
        <w:jc w:val="both"/>
        <w:rPr>
          <w:rFonts w:ascii="Times New Roman" w:eastAsia="Times New Roman" w:hAnsi="Times New Roman" w:cs="Times New Roman"/>
          <w:sz w:val="24"/>
          <w:szCs w:val="24"/>
          <w:highlight w:val="white"/>
          <w:lang w:val="es-ES"/>
        </w:rPr>
      </w:pPr>
    </w:p>
    <w:p w14:paraId="0000002B" w14:textId="77777777" w:rsidR="00C73670" w:rsidRPr="00FA0434" w:rsidRDefault="00000000">
      <w:pPr>
        <w:widowControl w:val="0"/>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El Centro de Documentación de Prisiones Cubanas ha contabilizado casi 3.000 eventos relacionados con personas privadas de libertad, 2.861 corresponden al periodo 2021 hasta julio de 2024. De estos, 336 están relacionados con mujeres, de las que al menos 186 son madres. En estos eventos se incluyen los relacionados a represión, hostigamiento, amenazas, negación de atención médica, restricciones a la comunicación con familiares, malas condiciones de habitabilidad, insalubridad, trabajo forzado, golpizas y violencia física, así como internamiento en celdas de castigo.</w:t>
      </w:r>
    </w:p>
    <w:p w14:paraId="0000002C" w14:textId="77777777" w:rsidR="00C73670" w:rsidRPr="00FA0434" w:rsidRDefault="00C73670">
      <w:pPr>
        <w:widowControl w:val="0"/>
        <w:spacing w:after="0" w:line="240" w:lineRule="auto"/>
        <w:jc w:val="both"/>
        <w:rPr>
          <w:rFonts w:ascii="Times New Roman" w:eastAsia="Times New Roman" w:hAnsi="Times New Roman" w:cs="Times New Roman"/>
          <w:sz w:val="24"/>
          <w:szCs w:val="24"/>
          <w:highlight w:val="white"/>
          <w:lang w:val="es-ES"/>
        </w:rPr>
      </w:pPr>
    </w:p>
    <w:p w14:paraId="0000002D" w14:textId="77777777" w:rsidR="00C73670" w:rsidRPr="00FA0434" w:rsidRDefault="00000000">
      <w:pPr>
        <w:widowControl w:val="0"/>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Al cierre de 2021,  el OCDH contabilizó 106 presas políticas. Actualmente cumplen sanciones de prisión por esta causa 93 mujeres. Al menos 314 mujeres han sido detenidas desde las manifestaciones del 11 de julio de 2021, de las que 56 aún cumplen condenas en prisión y 30 son madres.</w:t>
      </w:r>
      <w:r>
        <w:rPr>
          <w:rFonts w:ascii="Times New Roman" w:eastAsia="Times New Roman" w:hAnsi="Times New Roman" w:cs="Times New Roman"/>
          <w:sz w:val="24"/>
          <w:szCs w:val="24"/>
          <w:highlight w:val="white"/>
          <w:vertAlign w:val="superscript"/>
        </w:rPr>
        <w:footnoteReference w:id="19"/>
      </w:r>
    </w:p>
    <w:p w14:paraId="0000002E" w14:textId="77777777" w:rsidR="00C73670" w:rsidRPr="00FA0434" w:rsidRDefault="00C73670">
      <w:pPr>
        <w:widowControl w:val="0"/>
        <w:spacing w:after="0" w:line="240" w:lineRule="auto"/>
        <w:jc w:val="both"/>
        <w:rPr>
          <w:rFonts w:ascii="Times New Roman" w:eastAsia="Times New Roman" w:hAnsi="Times New Roman" w:cs="Times New Roman"/>
          <w:sz w:val="24"/>
          <w:szCs w:val="24"/>
          <w:highlight w:val="white"/>
          <w:lang w:val="es-ES"/>
        </w:rPr>
      </w:pPr>
    </w:p>
    <w:p w14:paraId="0000002F" w14:textId="77777777" w:rsidR="00C73670" w:rsidRPr="00FA0434" w:rsidRDefault="00000000">
      <w:pPr>
        <w:widowControl w:val="0"/>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Hemos documentado y contamos con testimonios sobre la negativa de acceso a información clínica a las mujeres presas o sus familiares, especialmente en el caso de prisioneras políticas,  así como escaso o nulo acceso a productos higiénico-sanitarios que han provocado en las mujeres privadas de libertad infecciones y enfermedades inflamatorias pélvicas, así como presas con patologías ginecológicas graves, sin recibir el tratamiento y atención adecuados.</w:t>
      </w:r>
      <w:r>
        <w:rPr>
          <w:rFonts w:ascii="Times New Roman" w:eastAsia="Times New Roman" w:hAnsi="Times New Roman" w:cs="Times New Roman"/>
          <w:sz w:val="24"/>
          <w:szCs w:val="24"/>
          <w:highlight w:val="white"/>
          <w:vertAlign w:val="superscript"/>
        </w:rPr>
        <w:footnoteReference w:id="20"/>
      </w:r>
    </w:p>
    <w:p w14:paraId="00000030" w14:textId="77777777" w:rsidR="00C73670" w:rsidRPr="00FA0434" w:rsidRDefault="00C73670">
      <w:pPr>
        <w:widowControl w:val="0"/>
        <w:spacing w:after="0" w:line="240" w:lineRule="auto"/>
        <w:jc w:val="both"/>
        <w:rPr>
          <w:rFonts w:ascii="Times New Roman" w:eastAsia="Times New Roman" w:hAnsi="Times New Roman" w:cs="Times New Roman"/>
          <w:sz w:val="24"/>
          <w:szCs w:val="24"/>
          <w:highlight w:val="white"/>
          <w:lang w:val="es-ES"/>
        </w:rPr>
      </w:pPr>
    </w:p>
    <w:p w14:paraId="00000031" w14:textId="77777777" w:rsidR="00C73670" w:rsidRPr="00FA0434" w:rsidRDefault="00000000">
      <w:pPr>
        <w:widowControl w:val="0"/>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Así mismo contamos con testimonios del tratamiento recibido en prisión por mujeres embarazadas o con hijos menores. Se les deniega una alimentación acorde a su estado, visitas periódicas del personal médico o acceso a medicamentos que garanticen un embarazo sin complicaciones. En el caso de las madres con hijos menores, hemos documentado al menos 2 casos de presas por motivos políticos que han sido trasladadas a prisiones en extremo distantes de su lugar de residencia, como mecanismo represivo y disuasivo de su postura contestataria al régimen. Ello ha implicado un alto costo en la estabilidad emocional, tanto de las madres como de sus hijos, que afrontan problemas de comportamiento y de aprendizaje.</w:t>
      </w:r>
      <w:r>
        <w:rPr>
          <w:rFonts w:ascii="Times New Roman" w:eastAsia="Times New Roman" w:hAnsi="Times New Roman" w:cs="Times New Roman"/>
          <w:sz w:val="24"/>
          <w:szCs w:val="24"/>
          <w:highlight w:val="white"/>
          <w:vertAlign w:val="superscript"/>
        </w:rPr>
        <w:footnoteReference w:id="21"/>
      </w:r>
      <w:r w:rsidRPr="00FA0434">
        <w:rPr>
          <w:rFonts w:ascii="Times New Roman" w:eastAsia="Times New Roman" w:hAnsi="Times New Roman" w:cs="Times New Roman"/>
          <w:sz w:val="24"/>
          <w:szCs w:val="24"/>
          <w:highlight w:val="white"/>
          <w:lang w:val="es-ES"/>
        </w:rPr>
        <w:t xml:space="preserve"> Además, la profunda crisis económica y social que afronta Cuba pone sobre los familiares de las presas políticas una doble carga al tener que trasladarse, sin condiciones mínimas de transportación con alimentos, medicinas y además con infantes, a fin de garantizar la comunicación efectivos con sus progenitoras.</w:t>
      </w:r>
    </w:p>
    <w:p w14:paraId="00000032" w14:textId="77777777" w:rsidR="00C73670" w:rsidRPr="00FA0434" w:rsidRDefault="00C7367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right="616"/>
        <w:jc w:val="both"/>
        <w:rPr>
          <w:rFonts w:ascii="Times New Roman" w:eastAsia="Times New Roman" w:hAnsi="Times New Roman" w:cs="Times New Roman"/>
          <w:sz w:val="24"/>
          <w:szCs w:val="24"/>
          <w:highlight w:val="white"/>
          <w:lang w:val="es-ES"/>
        </w:rPr>
      </w:pPr>
    </w:p>
    <w:p w14:paraId="00000033" w14:textId="77777777" w:rsidR="00C73670" w:rsidRPr="00FA0434" w:rsidRDefault="0000000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right="16"/>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Preocupa además al OCDH la salud mental de las mujeres que cumplen condenas privativas de libertad y los abusos cometidos durante detenciones o por funcionarios dentro de los centros penitenciarios, especialmente durante las detenciones por las manifestaciones del 11 de julio de 2021.</w:t>
      </w:r>
      <w:r>
        <w:rPr>
          <w:rFonts w:ascii="Times New Roman" w:eastAsia="Times New Roman" w:hAnsi="Times New Roman" w:cs="Times New Roman"/>
          <w:sz w:val="24"/>
          <w:szCs w:val="24"/>
          <w:highlight w:val="white"/>
          <w:vertAlign w:val="superscript"/>
        </w:rPr>
        <w:footnoteReference w:id="22"/>
      </w:r>
    </w:p>
    <w:p w14:paraId="00000034" w14:textId="77777777" w:rsidR="00C73670" w:rsidRPr="00FA0434" w:rsidRDefault="00C7367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right="16"/>
        <w:jc w:val="both"/>
        <w:rPr>
          <w:rFonts w:ascii="Times New Roman" w:eastAsia="Times New Roman" w:hAnsi="Times New Roman" w:cs="Times New Roman"/>
          <w:color w:val="191919"/>
          <w:sz w:val="24"/>
          <w:szCs w:val="24"/>
          <w:highlight w:val="white"/>
          <w:lang w:val="es-ES"/>
        </w:rPr>
      </w:pPr>
    </w:p>
    <w:p w14:paraId="00000035" w14:textId="77777777" w:rsidR="00C73670" w:rsidRPr="00FA0434" w:rsidRDefault="0000000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right="16"/>
        <w:jc w:val="both"/>
        <w:rPr>
          <w:rFonts w:ascii="Times New Roman" w:eastAsia="Times New Roman" w:hAnsi="Times New Roman" w:cs="Times New Roman"/>
          <w:color w:val="202122"/>
          <w:sz w:val="24"/>
          <w:szCs w:val="24"/>
          <w:highlight w:val="white"/>
          <w:lang w:val="es-ES"/>
        </w:rPr>
      </w:pPr>
      <w:r w:rsidRPr="00FA0434">
        <w:rPr>
          <w:rFonts w:ascii="Times New Roman" w:eastAsia="Times New Roman" w:hAnsi="Times New Roman" w:cs="Times New Roman"/>
          <w:color w:val="191919"/>
          <w:sz w:val="24"/>
          <w:szCs w:val="24"/>
          <w:highlight w:val="white"/>
          <w:lang w:val="es-ES"/>
        </w:rPr>
        <w:t>Un estudio neozelandés cifra la prevalencia de alguna patología mental en cerca del 90% de la población encarcelada. La ansiedad, el consumo de drogas, la depresión, los trastornos de personalidad y las tentativas de suicidio son algunos de los cuadros comunes.</w:t>
      </w:r>
      <w:r>
        <w:rPr>
          <w:rFonts w:ascii="Times New Roman" w:eastAsia="Times New Roman" w:hAnsi="Times New Roman" w:cs="Times New Roman"/>
          <w:color w:val="191919"/>
          <w:sz w:val="24"/>
          <w:szCs w:val="24"/>
          <w:highlight w:val="white"/>
          <w:vertAlign w:val="superscript"/>
        </w:rPr>
        <w:footnoteReference w:id="23"/>
      </w:r>
      <w:r w:rsidRPr="00FA0434">
        <w:rPr>
          <w:rFonts w:ascii="Times New Roman" w:eastAsia="Times New Roman" w:hAnsi="Times New Roman" w:cs="Times New Roman"/>
          <w:color w:val="191919"/>
          <w:sz w:val="24"/>
          <w:szCs w:val="24"/>
          <w:highlight w:val="white"/>
          <w:lang w:val="es-ES"/>
        </w:rPr>
        <w:t xml:space="preserve"> </w:t>
      </w:r>
      <w:r w:rsidRPr="001B00A7">
        <w:rPr>
          <w:rFonts w:ascii="Times New Roman" w:eastAsia="Times New Roman" w:hAnsi="Times New Roman" w:cs="Times New Roman"/>
          <w:color w:val="202122"/>
          <w:sz w:val="24"/>
          <w:szCs w:val="24"/>
          <w:highlight w:val="white"/>
          <w:lang w:val="es-ES"/>
        </w:rPr>
        <w:t xml:space="preserve">Las madres reclusas experimentan mayor ansiedad y estrés. </w:t>
      </w:r>
      <w:r w:rsidRPr="00FA0434">
        <w:rPr>
          <w:rFonts w:ascii="Times New Roman" w:eastAsia="Times New Roman" w:hAnsi="Times New Roman" w:cs="Times New Roman"/>
          <w:color w:val="202122"/>
          <w:sz w:val="24"/>
          <w:szCs w:val="24"/>
          <w:highlight w:val="white"/>
          <w:lang w:val="es-ES"/>
        </w:rPr>
        <w:t>Nuevamente el Estado cubano no publica estudios relativos al tema que permitan conocer el estado y abordaje de la problemática en las prisiones cubanas.</w:t>
      </w:r>
    </w:p>
    <w:p w14:paraId="00000036" w14:textId="77777777" w:rsidR="00C73670" w:rsidRPr="00FA0434" w:rsidRDefault="00C7367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right="16"/>
        <w:jc w:val="both"/>
        <w:rPr>
          <w:rFonts w:ascii="Times New Roman" w:eastAsia="Times New Roman" w:hAnsi="Times New Roman" w:cs="Times New Roman"/>
          <w:color w:val="202122"/>
          <w:sz w:val="24"/>
          <w:szCs w:val="24"/>
          <w:highlight w:val="white"/>
          <w:lang w:val="es-ES"/>
        </w:rPr>
      </w:pPr>
    </w:p>
    <w:p w14:paraId="00000037" w14:textId="31D3E1CD" w:rsidR="00C73670" w:rsidRPr="00FA0434" w:rsidRDefault="0000000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right="16"/>
        <w:jc w:val="both"/>
        <w:rPr>
          <w:rFonts w:ascii="Times New Roman" w:eastAsia="Times New Roman" w:hAnsi="Times New Roman" w:cs="Times New Roman"/>
          <w:color w:val="202122"/>
          <w:sz w:val="24"/>
          <w:szCs w:val="24"/>
          <w:highlight w:val="white"/>
          <w:lang w:val="es-ES"/>
        </w:rPr>
      </w:pPr>
      <w:r w:rsidRPr="00FA0434">
        <w:rPr>
          <w:rFonts w:ascii="Times New Roman" w:eastAsia="Times New Roman" w:hAnsi="Times New Roman" w:cs="Times New Roman"/>
          <w:color w:val="202122"/>
          <w:sz w:val="24"/>
          <w:szCs w:val="24"/>
          <w:highlight w:val="white"/>
          <w:lang w:val="es-ES"/>
        </w:rPr>
        <w:t>Las mujeres presas por motivos políticos no reciben un adecuado trato que garantice su salud mental. Tampoco reciben tratamiento para padecimientos de esta naturaleza y el propio sistema carcelario las somete a un alto grado de estrés.</w:t>
      </w:r>
      <w:r>
        <w:rPr>
          <w:rFonts w:ascii="Times New Roman" w:eastAsia="Times New Roman" w:hAnsi="Times New Roman" w:cs="Times New Roman"/>
          <w:color w:val="202122"/>
          <w:sz w:val="24"/>
          <w:szCs w:val="24"/>
          <w:highlight w:val="white"/>
          <w:vertAlign w:val="superscript"/>
        </w:rPr>
        <w:footnoteReference w:id="24"/>
      </w:r>
      <w:r w:rsidRPr="00FA0434">
        <w:rPr>
          <w:rFonts w:ascii="Times New Roman" w:eastAsia="Times New Roman" w:hAnsi="Times New Roman" w:cs="Times New Roman"/>
          <w:color w:val="202122"/>
          <w:sz w:val="24"/>
          <w:szCs w:val="24"/>
          <w:highlight w:val="white"/>
          <w:lang w:val="es-ES"/>
        </w:rPr>
        <w:t xml:space="preserve"> No existe </w:t>
      </w:r>
      <w:r w:rsidR="00FA0434" w:rsidRPr="00FA0434">
        <w:rPr>
          <w:rFonts w:ascii="Times New Roman" w:eastAsia="Times New Roman" w:hAnsi="Times New Roman" w:cs="Times New Roman"/>
          <w:color w:val="202122"/>
          <w:sz w:val="24"/>
          <w:szCs w:val="24"/>
          <w:highlight w:val="white"/>
          <w:lang w:val="es-ES"/>
        </w:rPr>
        <w:t>dentro de los centros</w:t>
      </w:r>
      <w:r w:rsidRPr="00FA0434">
        <w:rPr>
          <w:rFonts w:ascii="Times New Roman" w:eastAsia="Times New Roman" w:hAnsi="Times New Roman" w:cs="Times New Roman"/>
          <w:color w:val="202122"/>
          <w:sz w:val="24"/>
          <w:szCs w:val="24"/>
          <w:highlight w:val="white"/>
          <w:lang w:val="es-ES"/>
        </w:rPr>
        <w:t xml:space="preserve"> penitenciarios atención especializada para el tratamiento de estas afecciones, ni hospitales penitenciarios que brinden atención médica a los reclusos, para esta ni ninguna otra patología de salud.</w:t>
      </w:r>
    </w:p>
    <w:p w14:paraId="00000038" w14:textId="77777777" w:rsidR="00C73670" w:rsidRPr="00FA0434" w:rsidRDefault="00C7367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right="16"/>
        <w:jc w:val="both"/>
        <w:rPr>
          <w:rFonts w:ascii="Times New Roman" w:eastAsia="Times New Roman" w:hAnsi="Times New Roman" w:cs="Times New Roman"/>
          <w:color w:val="202122"/>
          <w:sz w:val="24"/>
          <w:szCs w:val="24"/>
          <w:highlight w:val="white"/>
          <w:lang w:val="es-ES"/>
        </w:rPr>
      </w:pPr>
    </w:p>
    <w:p w14:paraId="00000039" w14:textId="77777777" w:rsidR="00C73670" w:rsidRPr="00FA0434"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right="16"/>
        <w:jc w:val="both"/>
        <w:rPr>
          <w:rFonts w:ascii="Times New Roman" w:eastAsia="Times New Roman" w:hAnsi="Times New Roman" w:cs="Times New Roman"/>
          <w:color w:val="191919"/>
          <w:sz w:val="24"/>
          <w:szCs w:val="24"/>
          <w:highlight w:val="white"/>
          <w:lang w:val="es-ES"/>
        </w:rPr>
      </w:pPr>
      <w:r w:rsidRPr="00FA0434">
        <w:rPr>
          <w:rFonts w:ascii="Times New Roman" w:eastAsia="Times New Roman" w:hAnsi="Times New Roman" w:cs="Times New Roman"/>
          <w:color w:val="191919"/>
          <w:sz w:val="24"/>
          <w:szCs w:val="24"/>
          <w:highlight w:val="white"/>
          <w:lang w:val="es-ES"/>
        </w:rPr>
        <w:t xml:space="preserve">Existen testimonios de mujeres, que han cumplido prisión, sobre abusos sexuales en las </w:t>
      </w:r>
      <w:r w:rsidRPr="00FA0434">
        <w:rPr>
          <w:rFonts w:ascii="Times New Roman" w:eastAsia="Times New Roman" w:hAnsi="Times New Roman" w:cs="Times New Roman"/>
          <w:color w:val="191919"/>
          <w:sz w:val="24"/>
          <w:szCs w:val="24"/>
          <w:highlight w:val="white"/>
          <w:lang w:val="es-ES"/>
        </w:rPr>
        <w:lastRenderedPageBreak/>
        <w:t>cárceles cubanas o durante las detenciones.</w:t>
      </w:r>
      <w:r>
        <w:rPr>
          <w:rFonts w:ascii="Times New Roman" w:eastAsia="Times New Roman" w:hAnsi="Times New Roman" w:cs="Times New Roman"/>
          <w:color w:val="191919"/>
          <w:sz w:val="24"/>
          <w:szCs w:val="24"/>
          <w:highlight w:val="white"/>
          <w:vertAlign w:val="superscript"/>
        </w:rPr>
        <w:footnoteReference w:id="25"/>
      </w:r>
    </w:p>
    <w:p w14:paraId="0000003A" w14:textId="77777777" w:rsidR="00C73670" w:rsidRPr="00FA0434" w:rsidRDefault="00C7367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right="16"/>
        <w:jc w:val="both"/>
        <w:rPr>
          <w:rFonts w:ascii="Times New Roman" w:eastAsia="Times New Roman" w:hAnsi="Times New Roman" w:cs="Times New Roman"/>
          <w:color w:val="191919"/>
          <w:sz w:val="24"/>
          <w:szCs w:val="24"/>
          <w:highlight w:val="white"/>
          <w:lang w:val="es-ES"/>
        </w:rPr>
      </w:pPr>
    </w:p>
    <w:p w14:paraId="0000003B" w14:textId="77777777" w:rsidR="00C73670" w:rsidRPr="00FA0434"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right="16"/>
        <w:jc w:val="both"/>
        <w:rPr>
          <w:rFonts w:ascii="Times New Roman" w:eastAsia="Times New Roman" w:hAnsi="Times New Roman" w:cs="Times New Roman"/>
          <w:color w:val="191919"/>
          <w:sz w:val="24"/>
          <w:szCs w:val="24"/>
          <w:highlight w:val="white"/>
          <w:lang w:val="es-ES"/>
        </w:rPr>
      </w:pPr>
      <w:r w:rsidRPr="00FA0434">
        <w:rPr>
          <w:rFonts w:ascii="Times New Roman" w:eastAsia="Times New Roman" w:hAnsi="Times New Roman" w:cs="Times New Roman"/>
          <w:color w:val="191919"/>
          <w:sz w:val="24"/>
          <w:szCs w:val="24"/>
          <w:highlight w:val="white"/>
          <w:lang w:val="es-ES"/>
        </w:rPr>
        <w:t>A pesar de las denuncias realizadas a las fiscalías militares correspondientes sobre delitos cometidos por policía y agentes del Ministerio del Interior a mujeres periodistas, activistas, intelectuales o defensoras de derechos humanos, no tenemos constancia de que estos hayan prosperado.</w:t>
      </w:r>
    </w:p>
    <w:p w14:paraId="0000003C" w14:textId="77777777" w:rsidR="00C73670" w:rsidRPr="00FA0434" w:rsidRDefault="00000000">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240" w:line="240" w:lineRule="auto"/>
        <w:ind w:right="16"/>
        <w:jc w:val="both"/>
        <w:rPr>
          <w:rFonts w:ascii="Times New Roman" w:eastAsia="Times New Roman" w:hAnsi="Times New Roman" w:cs="Times New Roman"/>
          <w:color w:val="191919"/>
          <w:sz w:val="24"/>
          <w:szCs w:val="24"/>
          <w:highlight w:val="white"/>
          <w:lang w:val="es-ES"/>
        </w:rPr>
      </w:pPr>
      <w:r w:rsidRPr="00FA0434">
        <w:rPr>
          <w:rFonts w:ascii="Times New Roman" w:eastAsia="Times New Roman" w:hAnsi="Times New Roman" w:cs="Times New Roman"/>
          <w:color w:val="191919"/>
          <w:sz w:val="24"/>
          <w:szCs w:val="24"/>
          <w:highlight w:val="white"/>
          <w:lang w:val="es-ES"/>
        </w:rPr>
        <w:t>Por último, referirnos a la violencia y discriminación que ejerce el Estado cubano contra las mujeres por su participación política mediante el acoso, hostigamiento, citaciones e interrogatorios y amenazas a sus familiares</w:t>
      </w:r>
      <w:r>
        <w:rPr>
          <w:rFonts w:ascii="Times New Roman" w:eastAsia="Times New Roman" w:hAnsi="Times New Roman" w:cs="Times New Roman"/>
          <w:color w:val="191919"/>
          <w:sz w:val="24"/>
          <w:szCs w:val="24"/>
          <w:highlight w:val="white"/>
          <w:vertAlign w:val="superscript"/>
        </w:rPr>
        <w:footnoteReference w:id="26"/>
      </w:r>
      <w:r w:rsidRPr="00FA0434">
        <w:rPr>
          <w:rFonts w:ascii="Times New Roman" w:eastAsia="Times New Roman" w:hAnsi="Times New Roman" w:cs="Times New Roman"/>
          <w:color w:val="191919"/>
          <w:sz w:val="24"/>
          <w:szCs w:val="24"/>
          <w:highlight w:val="white"/>
          <w:lang w:val="es-ES"/>
        </w:rPr>
        <w:t>, entre ellos niños y personas ancianas.</w:t>
      </w:r>
      <w:r>
        <w:rPr>
          <w:rFonts w:ascii="Times New Roman" w:eastAsia="Times New Roman" w:hAnsi="Times New Roman" w:cs="Times New Roman"/>
          <w:color w:val="191919"/>
          <w:sz w:val="24"/>
          <w:szCs w:val="24"/>
          <w:highlight w:val="white"/>
          <w:vertAlign w:val="superscript"/>
        </w:rPr>
        <w:footnoteReference w:id="27"/>
      </w:r>
    </w:p>
    <w:p w14:paraId="0000003D" w14:textId="77777777" w:rsidR="00C73670" w:rsidRPr="00FA0434" w:rsidRDefault="00000000">
      <w:pPr>
        <w:widowControl w:val="0"/>
        <w:shd w:val="clear" w:color="auto" w:fill="FFFFFF"/>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after="240" w:line="240" w:lineRule="auto"/>
        <w:ind w:right="16"/>
        <w:jc w:val="both"/>
        <w:rPr>
          <w:rFonts w:ascii="Times New Roman" w:eastAsia="Times New Roman" w:hAnsi="Times New Roman" w:cs="Times New Roman"/>
          <w:color w:val="191919"/>
          <w:sz w:val="24"/>
          <w:szCs w:val="24"/>
          <w:highlight w:val="white"/>
          <w:lang w:val="es-ES"/>
        </w:rPr>
      </w:pPr>
      <w:r w:rsidRPr="00FA0434">
        <w:rPr>
          <w:rFonts w:ascii="Times New Roman" w:eastAsia="Times New Roman" w:hAnsi="Times New Roman" w:cs="Times New Roman"/>
          <w:color w:val="191919"/>
          <w:sz w:val="24"/>
          <w:szCs w:val="24"/>
          <w:highlight w:val="white"/>
          <w:lang w:val="es-ES"/>
        </w:rPr>
        <w:t>Lo anterior se muestra como patrón represivo que golpea notablemente a las mujeres, en su rol protector de la familia y los hijos. Dada la magnitud de esta represión, al menos 16 familiares</w:t>
      </w:r>
      <w:r>
        <w:rPr>
          <w:rFonts w:ascii="Times New Roman" w:eastAsia="Times New Roman" w:hAnsi="Times New Roman" w:cs="Times New Roman"/>
          <w:color w:val="191919"/>
          <w:sz w:val="24"/>
          <w:szCs w:val="24"/>
          <w:highlight w:val="white"/>
          <w:vertAlign w:val="superscript"/>
        </w:rPr>
        <w:footnoteReference w:id="28"/>
      </w:r>
      <w:r w:rsidRPr="00FA0434">
        <w:rPr>
          <w:rFonts w:ascii="Times New Roman" w:eastAsia="Times New Roman" w:hAnsi="Times New Roman" w:cs="Times New Roman"/>
          <w:color w:val="191919"/>
          <w:sz w:val="24"/>
          <w:szCs w:val="24"/>
          <w:highlight w:val="white"/>
          <w:lang w:val="es-ES"/>
        </w:rPr>
        <w:t xml:space="preserve"> de presos políticos han sido forzados al exilio, con el alto costo para los prisioneros que esto entraña.</w:t>
      </w:r>
    </w:p>
    <w:p w14:paraId="0000003E" w14:textId="77777777" w:rsidR="00C73670" w:rsidRPr="00FA0434" w:rsidRDefault="0000000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right="616"/>
        <w:jc w:val="both"/>
        <w:rPr>
          <w:rFonts w:ascii="Times New Roman" w:eastAsia="Times New Roman" w:hAnsi="Times New Roman" w:cs="Times New Roman"/>
          <w:b/>
          <w:color w:val="000000"/>
          <w:sz w:val="24"/>
          <w:szCs w:val="24"/>
          <w:highlight w:val="white"/>
          <w:lang w:val="es-ES"/>
        </w:rPr>
      </w:pPr>
      <w:r w:rsidRPr="00FA0434">
        <w:rPr>
          <w:rFonts w:ascii="Times New Roman" w:eastAsia="Times New Roman" w:hAnsi="Times New Roman" w:cs="Times New Roman"/>
          <w:b/>
          <w:color w:val="000000"/>
          <w:sz w:val="24"/>
          <w:szCs w:val="24"/>
          <w:highlight w:val="white"/>
          <w:lang w:val="es-ES"/>
        </w:rPr>
        <w:t>Consideraciones finales:</w:t>
      </w:r>
    </w:p>
    <w:p w14:paraId="0000003F" w14:textId="77777777" w:rsidR="00C73670" w:rsidRPr="00FA0434" w:rsidRDefault="00C7367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ind w:right="616"/>
        <w:jc w:val="both"/>
        <w:rPr>
          <w:rFonts w:ascii="Times New Roman" w:eastAsia="Times New Roman" w:hAnsi="Times New Roman" w:cs="Times New Roman"/>
          <w:color w:val="000000"/>
          <w:sz w:val="24"/>
          <w:szCs w:val="24"/>
          <w:highlight w:val="white"/>
          <w:lang w:val="es-ES"/>
        </w:rPr>
      </w:pPr>
    </w:p>
    <w:p w14:paraId="00000040" w14:textId="77777777" w:rsidR="00C73670" w:rsidRPr="00FA0434" w:rsidRDefault="0000000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 xml:space="preserve">El OCDH insiste en la urgente necesidad de respeto y no discriminación a las mujeres cubanas, periodistas independientes, intelectuales, activistas y defensoras de derechos humanos. En las respuestas de Cuba a la lista de cuestiones y preguntas relativa a su noveno informe periódico, no hace alusión a la discriminación por motivos políticos, institucionalizada por el artículo 4 de la Constitución y que transversaliza toda la actuación del Estado cubano, la represión, hostigamiento y discriminación hacia la disidencia y en especial, las mujeres.  </w:t>
      </w:r>
    </w:p>
    <w:p w14:paraId="00000041" w14:textId="77777777" w:rsidR="00C73670" w:rsidRPr="00FA0434" w:rsidRDefault="00C7367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Times New Roman" w:eastAsia="Times New Roman" w:hAnsi="Times New Roman" w:cs="Times New Roman"/>
          <w:sz w:val="24"/>
          <w:szCs w:val="24"/>
          <w:highlight w:val="white"/>
          <w:lang w:val="es-ES"/>
        </w:rPr>
      </w:pPr>
    </w:p>
    <w:p w14:paraId="00000042" w14:textId="5D6372C2" w:rsidR="00C73670" w:rsidRPr="00FA0434" w:rsidRDefault="0000000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 xml:space="preserve">Derechos humanos como la salud, el trabajo y la educación, a los que hace referencia el Estado cubano en sus respuestas a </w:t>
      </w:r>
      <w:r w:rsidR="00FA0434" w:rsidRPr="00FA0434">
        <w:rPr>
          <w:rFonts w:ascii="Times New Roman" w:eastAsia="Times New Roman" w:hAnsi="Times New Roman" w:cs="Times New Roman"/>
          <w:sz w:val="24"/>
          <w:szCs w:val="24"/>
          <w:highlight w:val="white"/>
          <w:lang w:val="es-ES"/>
        </w:rPr>
        <w:t>las cuestiones</w:t>
      </w:r>
      <w:r w:rsidRPr="00FA0434">
        <w:rPr>
          <w:rFonts w:ascii="Times New Roman" w:eastAsia="Times New Roman" w:hAnsi="Times New Roman" w:cs="Times New Roman"/>
          <w:sz w:val="24"/>
          <w:szCs w:val="24"/>
          <w:highlight w:val="white"/>
          <w:lang w:val="es-ES"/>
        </w:rPr>
        <w:t xml:space="preserve"> 2, 4 y 16 son negados a las defensoras de derechos humanos, lo que hemos documentado durante el presente informe.</w:t>
      </w:r>
    </w:p>
    <w:p w14:paraId="00000043" w14:textId="77777777" w:rsidR="00C73670" w:rsidRPr="00FA0434" w:rsidRDefault="00C7367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Times New Roman" w:eastAsia="Times New Roman" w:hAnsi="Times New Roman" w:cs="Times New Roman"/>
          <w:sz w:val="24"/>
          <w:szCs w:val="24"/>
          <w:highlight w:val="white"/>
          <w:lang w:val="es-ES"/>
        </w:rPr>
      </w:pPr>
    </w:p>
    <w:p w14:paraId="00000044" w14:textId="77777777" w:rsidR="00C73670" w:rsidRPr="00FA0434" w:rsidRDefault="0000000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Las peticiones, quejas y denuncias de la sociedad civil, familiares de presos y mujeres contestatarias o defensoras de derechos humanos ante la Fiscalía, datos que las respuestas a la cuestión 5 del Estado cubano omite, no son resueltas o en su mayoría negadas sin argumentos, al punto de que existe en la sociedad cubana una sensible pérdida de la credibilidad y confianza en las instituciones.</w:t>
      </w:r>
    </w:p>
    <w:p w14:paraId="00000045" w14:textId="77777777" w:rsidR="00C73670" w:rsidRPr="00FA0434" w:rsidRDefault="00C7367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Times New Roman" w:eastAsia="Times New Roman" w:hAnsi="Times New Roman" w:cs="Times New Roman"/>
          <w:sz w:val="24"/>
          <w:szCs w:val="24"/>
          <w:highlight w:val="white"/>
          <w:lang w:val="es-ES"/>
        </w:rPr>
      </w:pPr>
    </w:p>
    <w:p w14:paraId="00000046" w14:textId="77777777" w:rsidR="00C73670" w:rsidRPr="00FA0434" w:rsidRDefault="0000000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Times New Roman" w:eastAsia="Times New Roman" w:hAnsi="Times New Roman" w:cs="Times New Roman"/>
          <w:color w:val="000000"/>
          <w:sz w:val="24"/>
          <w:szCs w:val="24"/>
          <w:highlight w:val="white"/>
          <w:lang w:val="es-ES"/>
        </w:rPr>
      </w:pPr>
      <w:r w:rsidRPr="00FA0434">
        <w:rPr>
          <w:rFonts w:ascii="Times New Roman" w:eastAsia="Times New Roman" w:hAnsi="Times New Roman" w:cs="Times New Roman"/>
          <w:color w:val="000000"/>
          <w:sz w:val="24"/>
          <w:szCs w:val="24"/>
          <w:highlight w:val="white"/>
          <w:lang w:val="es-ES"/>
        </w:rPr>
        <w:t xml:space="preserve">Instamos al </w:t>
      </w:r>
      <w:r w:rsidRPr="00FA0434">
        <w:rPr>
          <w:rFonts w:ascii="Times New Roman" w:eastAsia="Times New Roman" w:hAnsi="Times New Roman" w:cs="Times New Roman"/>
          <w:sz w:val="24"/>
          <w:szCs w:val="24"/>
          <w:highlight w:val="white"/>
          <w:lang w:val="es-ES"/>
        </w:rPr>
        <w:t>Estado cubano</w:t>
      </w:r>
      <w:r w:rsidRPr="00FA0434">
        <w:rPr>
          <w:rFonts w:ascii="Times New Roman" w:eastAsia="Times New Roman" w:hAnsi="Times New Roman" w:cs="Times New Roman"/>
          <w:color w:val="000000"/>
          <w:sz w:val="24"/>
          <w:szCs w:val="24"/>
          <w:highlight w:val="white"/>
          <w:lang w:val="es-ES"/>
        </w:rPr>
        <w:t xml:space="preserve"> a garantizar el pleno ejercicio de los derechos políticos, de libertad de asociación, de pensamiento y de expresión de las mujeres y abstenerse de reprimirlos en cualquier forma. </w:t>
      </w:r>
    </w:p>
    <w:p w14:paraId="00000047" w14:textId="77777777" w:rsidR="00C73670" w:rsidRPr="00FA0434" w:rsidRDefault="00C7367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Times New Roman" w:eastAsia="Times New Roman" w:hAnsi="Times New Roman" w:cs="Times New Roman"/>
          <w:sz w:val="24"/>
          <w:szCs w:val="24"/>
          <w:highlight w:val="white"/>
          <w:lang w:val="es-ES"/>
        </w:rPr>
      </w:pPr>
    </w:p>
    <w:p w14:paraId="00000048" w14:textId="77777777" w:rsidR="00C73670" w:rsidRPr="00FA0434" w:rsidRDefault="0000000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La participación política de las mujeres no puede medirse únicamente por la composición formal del Parlamento cubano o el número de mujeres electas a delegadas de base o como presidentas y vicepresidentas de las Asambleas Municipales del Poder Popular, sin respetar el pluralismo político ni la igualdad de derechos y oportunidades de participación política de las mujeres opositoras o contestarias, con criterio político distinto a los del Partido Comunista de Cuba.</w:t>
      </w:r>
    </w:p>
    <w:p w14:paraId="00000049" w14:textId="77777777" w:rsidR="00C73670" w:rsidRPr="00FA0434" w:rsidRDefault="00C7367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Times New Roman" w:eastAsia="Times New Roman" w:hAnsi="Times New Roman" w:cs="Times New Roman"/>
          <w:sz w:val="24"/>
          <w:szCs w:val="24"/>
          <w:highlight w:val="white"/>
          <w:lang w:val="es-ES"/>
        </w:rPr>
      </w:pPr>
    </w:p>
    <w:p w14:paraId="0000004A" w14:textId="77777777" w:rsidR="00C73670" w:rsidRPr="00FA0434" w:rsidRDefault="0000000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color w:val="000000"/>
          <w:sz w:val="24"/>
          <w:szCs w:val="24"/>
          <w:highlight w:val="white"/>
          <w:lang w:val="es-ES"/>
        </w:rPr>
        <w:t>La Feder</w:t>
      </w:r>
      <w:r w:rsidRPr="00FA0434">
        <w:rPr>
          <w:rFonts w:ascii="Times New Roman" w:eastAsia="Times New Roman" w:hAnsi="Times New Roman" w:cs="Times New Roman"/>
          <w:sz w:val="24"/>
          <w:szCs w:val="24"/>
          <w:highlight w:val="white"/>
          <w:lang w:val="es-ES"/>
        </w:rPr>
        <w:t>ación de Mujeres Cubanas no representa a las mujeres con ideología distinta a la ideología socialista. Por el contrario, las reprime, como hemos documentado, mediante actos de repudio, entre otras formas.</w:t>
      </w:r>
    </w:p>
    <w:p w14:paraId="0000004B" w14:textId="77777777" w:rsidR="00C73670" w:rsidRPr="00FA0434" w:rsidRDefault="00C7367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Times New Roman" w:eastAsia="Times New Roman" w:hAnsi="Times New Roman" w:cs="Times New Roman"/>
          <w:sz w:val="24"/>
          <w:szCs w:val="24"/>
          <w:highlight w:val="white"/>
          <w:lang w:val="es-ES"/>
        </w:rPr>
      </w:pPr>
    </w:p>
    <w:p w14:paraId="0000004C" w14:textId="2AE28EA4" w:rsidR="00C73670" w:rsidRPr="00FA0434" w:rsidRDefault="0000000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 xml:space="preserve">El Estado cubano no puede continuar criminalizando a la sociedad civil independiente, contestaria o disidente con el modelo político </w:t>
      </w:r>
      <w:r w:rsidR="00FA0434" w:rsidRPr="00FA0434">
        <w:rPr>
          <w:rFonts w:ascii="Times New Roman" w:eastAsia="Times New Roman" w:hAnsi="Times New Roman" w:cs="Times New Roman"/>
          <w:sz w:val="24"/>
          <w:szCs w:val="24"/>
          <w:highlight w:val="white"/>
          <w:lang w:val="es-ES"/>
        </w:rPr>
        <w:t>instituido</w:t>
      </w:r>
      <w:r w:rsidRPr="00FA0434">
        <w:rPr>
          <w:rFonts w:ascii="Times New Roman" w:eastAsia="Times New Roman" w:hAnsi="Times New Roman" w:cs="Times New Roman"/>
          <w:sz w:val="24"/>
          <w:szCs w:val="24"/>
          <w:highlight w:val="white"/>
          <w:lang w:val="es-ES"/>
        </w:rPr>
        <w:t xml:space="preserve"> y que intenta organizarse, mediante una ley de asociaciones que </w:t>
      </w:r>
      <w:r w:rsidR="00FA0434" w:rsidRPr="00FA0434">
        <w:rPr>
          <w:rFonts w:ascii="Times New Roman" w:eastAsia="Times New Roman" w:hAnsi="Times New Roman" w:cs="Times New Roman"/>
          <w:sz w:val="24"/>
          <w:szCs w:val="24"/>
          <w:highlight w:val="white"/>
          <w:lang w:val="es-ES"/>
        </w:rPr>
        <w:t>prohíbe</w:t>
      </w:r>
      <w:r w:rsidRPr="00FA0434">
        <w:rPr>
          <w:rFonts w:ascii="Times New Roman" w:eastAsia="Times New Roman" w:hAnsi="Times New Roman" w:cs="Times New Roman"/>
          <w:sz w:val="24"/>
          <w:szCs w:val="24"/>
          <w:highlight w:val="white"/>
          <w:lang w:val="es-ES"/>
        </w:rPr>
        <w:t xml:space="preserve"> el registro de organizaciones con el mismo objetivo o que regula un proceso de aprobación supervisado por el Ministerio de Justicia bajo estrictos controles y discriminación política.</w:t>
      </w:r>
    </w:p>
    <w:p w14:paraId="0000004D" w14:textId="77777777" w:rsidR="00C73670" w:rsidRPr="00FA0434" w:rsidRDefault="00C7367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Times New Roman" w:eastAsia="Times New Roman" w:hAnsi="Times New Roman" w:cs="Times New Roman"/>
          <w:sz w:val="24"/>
          <w:szCs w:val="24"/>
          <w:highlight w:val="white"/>
          <w:lang w:val="es-ES"/>
        </w:rPr>
      </w:pPr>
    </w:p>
    <w:p w14:paraId="0000004E" w14:textId="77777777" w:rsidR="00C73670" w:rsidRPr="00FA0434" w:rsidRDefault="0000000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Times New Roman" w:eastAsia="Times New Roman" w:hAnsi="Times New Roman" w:cs="Times New Roman"/>
          <w:sz w:val="24"/>
          <w:szCs w:val="24"/>
          <w:highlight w:val="white"/>
          <w:lang w:val="es-ES"/>
        </w:rPr>
      </w:pPr>
      <w:r w:rsidRPr="00FA0434">
        <w:rPr>
          <w:rFonts w:ascii="Times New Roman" w:eastAsia="Times New Roman" w:hAnsi="Times New Roman" w:cs="Times New Roman"/>
          <w:sz w:val="24"/>
          <w:szCs w:val="24"/>
          <w:highlight w:val="white"/>
          <w:lang w:val="es-ES"/>
        </w:rPr>
        <w:t>La participación de las organizaciones de la sociedad civil, como informa el Estado cubano en sus respuestas a las cuestiones 6 y 8, no puede ser únicamente la de aquellas complacientes con el modelo político. Urge la participación de organizaciones con criterios opuestos, sin temor a represalias de ninguna índole, en especial organizaciones y plataformas conformadas por mujeres defensoras de derechos humanos.</w:t>
      </w:r>
    </w:p>
    <w:p w14:paraId="0000004F" w14:textId="77777777" w:rsidR="00C73670" w:rsidRPr="00FA0434" w:rsidRDefault="00C7367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Times New Roman" w:eastAsia="Times New Roman" w:hAnsi="Times New Roman" w:cs="Times New Roman"/>
          <w:sz w:val="24"/>
          <w:szCs w:val="24"/>
          <w:highlight w:val="white"/>
          <w:lang w:val="es-ES"/>
        </w:rPr>
      </w:pPr>
    </w:p>
    <w:p w14:paraId="00000050" w14:textId="77777777" w:rsidR="00C73670" w:rsidRPr="00FA0434" w:rsidRDefault="00000000">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line="240" w:lineRule="auto"/>
        <w:jc w:val="both"/>
        <w:rPr>
          <w:rFonts w:ascii="Times New Roman" w:eastAsia="Times New Roman" w:hAnsi="Times New Roman" w:cs="Times New Roman"/>
          <w:color w:val="000000"/>
          <w:sz w:val="24"/>
          <w:szCs w:val="24"/>
          <w:highlight w:val="white"/>
          <w:lang w:val="es-ES"/>
        </w:rPr>
      </w:pPr>
      <w:r w:rsidRPr="00FA0434">
        <w:rPr>
          <w:rFonts w:ascii="Times New Roman" w:eastAsia="Times New Roman" w:hAnsi="Times New Roman" w:cs="Times New Roman"/>
          <w:sz w:val="24"/>
          <w:szCs w:val="24"/>
          <w:highlight w:val="white"/>
          <w:lang w:val="es-ES"/>
        </w:rPr>
        <w:t xml:space="preserve">Finalmente, </w:t>
      </w:r>
      <w:r w:rsidRPr="00FA0434">
        <w:rPr>
          <w:rFonts w:ascii="Times New Roman" w:eastAsia="Times New Roman" w:hAnsi="Times New Roman" w:cs="Times New Roman"/>
          <w:color w:val="000000"/>
          <w:sz w:val="24"/>
          <w:szCs w:val="24"/>
          <w:highlight w:val="white"/>
          <w:lang w:val="es-ES"/>
        </w:rPr>
        <w:t xml:space="preserve">conminamos al </w:t>
      </w:r>
      <w:r w:rsidRPr="00FA0434">
        <w:rPr>
          <w:rFonts w:ascii="Times New Roman" w:eastAsia="Times New Roman" w:hAnsi="Times New Roman" w:cs="Times New Roman"/>
          <w:sz w:val="24"/>
          <w:szCs w:val="24"/>
          <w:highlight w:val="white"/>
          <w:lang w:val="es-ES"/>
        </w:rPr>
        <w:t>Estado cubano</w:t>
      </w:r>
      <w:r w:rsidRPr="00FA0434">
        <w:rPr>
          <w:rFonts w:ascii="Times New Roman" w:eastAsia="Times New Roman" w:hAnsi="Times New Roman" w:cs="Times New Roman"/>
          <w:color w:val="000000"/>
          <w:sz w:val="24"/>
          <w:szCs w:val="24"/>
          <w:highlight w:val="white"/>
          <w:lang w:val="es-ES"/>
        </w:rPr>
        <w:t xml:space="preserve"> a garantizar condiciones higiénico sanitarias en las prisiones cubanas</w:t>
      </w:r>
      <w:r w:rsidRPr="00FA0434">
        <w:rPr>
          <w:rFonts w:ascii="Times New Roman" w:eastAsia="Times New Roman" w:hAnsi="Times New Roman" w:cs="Times New Roman"/>
          <w:sz w:val="24"/>
          <w:szCs w:val="24"/>
          <w:highlight w:val="white"/>
          <w:lang w:val="es-ES"/>
        </w:rPr>
        <w:t>. Igualmente, instamos</w:t>
      </w:r>
      <w:r w:rsidRPr="00FA0434">
        <w:rPr>
          <w:rFonts w:ascii="Times New Roman" w:eastAsia="Times New Roman" w:hAnsi="Times New Roman" w:cs="Times New Roman"/>
          <w:color w:val="000000"/>
          <w:sz w:val="24"/>
          <w:szCs w:val="24"/>
          <w:highlight w:val="white"/>
          <w:lang w:val="es-ES"/>
        </w:rPr>
        <w:t xml:space="preserve"> un tratamiento justo y adecuado a las mujeres que cumplen sanciones privativas de libertad</w:t>
      </w:r>
      <w:r w:rsidRPr="00FA0434">
        <w:rPr>
          <w:rFonts w:ascii="Times New Roman" w:eastAsia="Times New Roman" w:hAnsi="Times New Roman" w:cs="Times New Roman"/>
          <w:sz w:val="24"/>
          <w:szCs w:val="24"/>
          <w:highlight w:val="white"/>
          <w:lang w:val="es-ES"/>
        </w:rPr>
        <w:t xml:space="preserve"> y </w:t>
      </w:r>
      <w:r w:rsidRPr="00FA0434">
        <w:rPr>
          <w:rFonts w:ascii="Times New Roman" w:eastAsia="Times New Roman" w:hAnsi="Times New Roman" w:cs="Times New Roman"/>
          <w:color w:val="000000"/>
          <w:sz w:val="24"/>
          <w:szCs w:val="24"/>
          <w:highlight w:val="white"/>
          <w:lang w:val="es-ES"/>
        </w:rPr>
        <w:t xml:space="preserve">el cese de la represión y la </w:t>
      </w:r>
      <w:r w:rsidRPr="00FA0434">
        <w:rPr>
          <w:rFonts w:ascii="Times New Roman" w:eastAsia="Times New Roman" w:hAnsi="Times New Roman" w:cs="Times New Roman"/>
          <w:sz w:val="24"/>
          <w:szCs w:val="24"/>
          <w:highlight w:val="white"/>
          <w:lang w:val="es-ES"/>
        </w:rPr>
        <w:t>criminaliza</w:t>
      </w:r>
      <w:r w:rsidRPr="00FA0434">
        <w:rPr>
          <w:rFonts w:ascii="Times New Roman" w:eastAsia="Times New Roman" w:hAnsi="Times New Roman" w:cs="Times New Roman"/>
          <w:color w:val="000000"/>
          <w:sz w:val="24"/>
          <w:szCs w:val="24"/>
          <w:highlight w:val="white"/>
          <w:lang w:val="es-ES"/>
        </w:rPr>
        <w:t xml:space="preserve">ción de conductas a </w:t>
      </w:r>
      <w:r w:rsidRPr="00FA0434">
        <w:rPr>
          <w:rFonts w:ascii="Times New Roman" w:eastAsia="Times New Roman" w:hAnsi="Times New Roman" w:cs="Times New Roman"/>
          <w:sz w:val="24"/>
          <w:szCs w:val="24"/>
          <w:highlight w:val="white"/>
          <w:lang w:val="es-ES"/>
        </w:rPr>
        <w:t>mujeres</w:t>
      </w:r>
      <w:r w:rsidRPr="00FA0434">
        <w:rPr>
          <w:rFonts w:ascii="Times New Roman" w:eastAsia="Times New Roman" w:hAnsi="Times New Roman" w:cs="Times New Roman"/>
          <w:color w:val="000000"/>
          <w:sz w:val="24"/>
          <w:szCs w:val="24"/>
          <w:highlight w:val="white"/>
          <w:lang w:val="es-ES"/>
        </w:rPr>
        <w:t xml:space="preserve"> por motivos políticos</w:t>
      </w:r>
      <w:r w:rsidRPr="00FA0434">
        <w:rPr>
          <w:rFonts w:ascii="Times New Roman" w:eastAsia="Times New Roman" w:hAnsi="Times New Roman" w:cs="Times New Roman"/>
          <w:sz w:val="24"/>
          <w:szCs w:val="24"/>
          <w:highlight w:val="white"/>
          <w:lang w:val="es-ES"/>
        </w:rPr>
        <w:t>.</w:t>
      </w:r>
    </w:p>
    <w:sectPr w:rsidR="00C73670" w:rsidRPr="00FA0434">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FDCA17" w14:textId="77777777" w:rsidR="00C3217A" w:rsidRDefault="00C3217A">
      <w:pPr>
        <w:spacing w:after="0" w:line="240" w:lineRule="auto"/>
      </w:pPr>
      <w:r>
        <w:separator/>
      </w:r>
    </w:p>
  </w:endnote>
  <w:endnote w:type="continuationSeparator" w:id="0">
    <w:p w14:paraId="3B4E7E98" w14:textId="77777777" w:rsidR="00C3217A" w:rsidRDefault="00C32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5BE3BD" w14:textId="77777777" w:rsidR="00C3217A" w:rsidRDefault="00C3217A">
      <w:pPr>
        <w:spacing w:after="0" w:line="240" w:lineRule="auto"/>
      </w:pPr>
      <w:r>
        <w:separator/>
      </w:r>
    </w:p>
  </w:footnote>
  <w:footnote w:type="continuationSeparator" w:id="0">
    <w:p w14:paraId="022D96A9" w14:textId="77777777" w:rsidR="00C3217A" w:rsidRDefault="00C3217A">
      <w:pPr>
        <w:spacing w:after="0" w:line="240" w:lineRule="auto"/>
      </w:pPr>
      <w:r>
        <w:continuationSeparator/>
      </w:r>
    </w:p>
  </w:footnote>
  <w:footnote w:id="1">
    <w:p w14:paraId="00000051" w14:textId="77777777" w:rsidR="00C73670" w:rsidRPr="00FA0434" w:rsidRDefault="00000000">
      <w:pPr>
        <w:spacing w:after="0" w:line="240" w:lineRule="auto"/>
        <w:jc w:val="both"/>
        <w:rPr>
          <w:rFonts w:ascii="Times New Roman" w:eastAsia="Times New Roman" w:hAnsi="Times New Roman" w:cs="Times New Roman"/>
          <w:color w:val="4A4A4A"/>
          <w:sz w:val="16"/>
          <w:szCs w:val="16"/>
          <w:lang w:val="es-ES"/>
        </w:rPr>
      </w:pPr>
      <w:r>
        <w:rPr>
          <w:vertAlign w:val="superscript"/>
        </w:rPr>
        <w:footnoteRef/>
      </w:r>
      <w:r w:rsidRPr="00FA0434">
        <w:rPr>
          <w:rFonts w:ascii="Times New Roman" w:eastAsia="Times New Roman" w:hAnsi="Times New Roman" w:cs="Times New Roman"/>
          <w:sz w:val="16"/>
          <w:szCs w:val="16"/>
          <w:lang w:val="es-ES"/>
        </w:rPr>
        <w:t xml:space="preserve"> </w:t>
      </w:r>
      <w:r w:rsidRPr="00FA0434">
        <w:rPr>
          <w:rFonts w:ascii="Times New Roman" w:eastAsia="Times New Roman" w:hAnsi="Times New Roman" w:cs="Times New Roman"/>
          <w:color w:val="4A4A4A"/>
          <w:sz w:val="16"/>
          <w:szCs w:val="16"/>
          <w:lang w:val="es-ES"/>
        </w:rPr>
        <w:t xml:space="preserve">“Art 2. Los </w:t>
      </w:r>
      <w:proofErr w:type="gramStart"/>
      <w:r w:rsidRPr="00FA0434">
        <w:rPr>
          <w:rFonts w:ascii="Times New Roman" w:eastAsia="Times New Roman" w:hAnsi="Times New Roman" w:cs="Times New Roman"/>
          <w:color w:val="4A4A4A"/>
          <w:sz w:val="16"/>
          <w:szCs w:val="16"/>
          <w:lang w:val="es-ES"/>
        </w:rPr>
        <w:t>Estados Partes</w:t>
      </w:r>
      <w:proofErr w:type="gramEnd"/>
      <w:r w:rsidRPr="00FA0434">
        <w:rPr>
          <w:rFonts w:ascii="Times New Roman" w:eastAsia="Times New Roman" w:hAnsi="Times New Roman" w:cs="Times New Roman"/>
          <w:color w:val="4A4A4A"/>
          <w:sz w:val="16"/>
          <w:szCs w:val="16"/>
          <w:lang w:val="es-ES"/>
        </w:rPr>
        <w:t xml:space="preserve"> condenan la discriminación contra la mujer en todas sus formas, convienen en seguir, por todos los medios apropiados y sin dilaciones, una política encaminada a eliminar la discriminación contra la mujer y, con tal objeto, se comprometen a:</w:t>
      </w:r>
    </w:p>
    <w:p w14:paraId="00000052" w14:textId="77777777" w:rsidR="00C73670" w:rsidRPr="00FA0434" w:rsidRDefault="00000000">
      <w:pPr>
        <w:spacing w:after="0" w:line="240" w:lineRule="auto"/>
        <w:jc w:val="both"/>
        <w:rPr>
          <w:rFonts w:ascii="Times New Roman" w:eastAsia="Times New Roman" w:hAnsi="Times New Roman" w:cs="Times New Roman"/>
          <w:color w:val="4A4A4A"/>
          <w:sz w:val="16"/>
          <w:szCs w:val="16"/>
          <w:lang w:val="es-ES"/>
        </w:rPr>
      </w:pPr>
      <w:r w:rsidRPr="00FA0434">
        <w:rPr>
          <w:rFonts w:ascii="Times New Roman" w:eastAsia="Times New Roman" w:hAnsi="Times New Roman" w:cs="Times New Roman"/>
          <w:color w:val="4A4A4A"/>
          <w:sz w:val="16"/>
          <w:szCs w:val="16"/>
          <w:lang w:val="es-ES"/>
        </w:rPr>
        <w:t>a) Consagrar, si aún no lo han hecho, en sus constituciones nacionales y en cualquier otra legislación apropiada el principio de la igualdad del hombre y de la mujer y asegurar por ley u otros medios apropiados la realización práctica de ese principio;</w:t>
      </w:r>
    </w:p>
    <w:p w14:paraId="00000053" w14:textId="77777777" w:rsidR="00C73670" w:rsidRPr="00FA0434" w:rsidRDefault="00000000">
      <w:pPr>
        <w:spacing w:after="0" w:line="240" w:lineRule="auto"/>
        <w:jc w:val="both"/>
        <w:rPr>
          <w:rFonts w:ascii="Times New Roman" w:eastAsia="Times New Roman" w:hAnsi="Times New Roman" w:cs="Times New Roman"/>
          <w:color w:val="4A4A4A"/>
          <w:sz w:val="16"/>
          <w:szCs w:val="16"/>
          <w:lang w:val="es-ES"/>
        </w:rPr>
      </w:pPr>
      <w:r w:rsidRPr="00FA0434">
        <w:rPr>
          <w:rFonts w:ascii="Times New Roman" w:eastAsia="Times New Roman" w:hAnsi="Times New Roman" w:cs="Times New Roman"/>
          <w:color w:val="4A4A4A"/>
          <w:sz w:val="16"/>
          <w:szCs w:val="16"/>
          <w:lang w:val="es-ES"/>
        </w:rPr>
        <w:t>b) Adoptar medidas adecuadas, legislativas y de otro carácter, con las sanciones correspondientes, que prohíban toda discriminación contra la mujer;</w:t>
      </w:r>
    </w:p>
    <w:p w14:paraId="00000054" w14:textId="77777777" w:rsidR="00C73670" w:rsidRPr="00FA0434" w:rsidRDefault="00000000">
      <w:pPr>
        <w:spacing w:after="0" w:line="240" w:lineRule="auto"/>
        <w:jc w:val="both"/>
        <w:rPr>
          <w:rFonts w:ascii="Times New Roman" w:eastAsia="Times New Roman" w:hAnsi="Times New Roman" w:cs="Times New Roman"/>
          <w:color w:val="4A4A4A"/>
          <w:sz w:val="16"/>
          <w:szCs w:val="16"/>
          <w:lang w:val="es-ES"/>
        </w:rPr>
      </w:pPr>
      <w:r w:rsidRPr="00FA0434">
        <w:rPr>
          <w:rFonts w:ascii="Times New Roman" w:eastAsia="Times New Roman" w:hAnsi="Times New Roman" w:cs="Times New Roman"/>
          <w:color w:val="4A4A4A"/>
          <w:sz w:val="16"/>
          <w:szCs w:val="16"/>
          <w:lang w:val="es-ES"/>
        </w:rPr>
        <w:t>c) 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14:paraId="00000055" w14:textId="77777777" w:rsidR="00C73670" w:rsidRPr="00FA0434" w:rsidRDefault="00000000">
      <w:pPr>
        <w:spacing w:after="0" w:line="240" w:lineRule="auto"/>
        <w:jc w:val="both"/>
        <w:rPr>
          <w:rFonts w:ascii="Times New Roman" w:eastAsia="Times New Roman" w:hAnsi="Times New Roman" w:cs="Times New Roman"/>
          <w:color w:val="4A4A4A"/>
          <w:sz w:val="16"/>
          <w:szCs w:val="16"/>
          <w:lang w:val="es-ES"/>
        </w:rPr>
      </w:pPr>
      <w:r w:rsidRPr="00FA0434">
        <w:rPr>
          <w:rFonts w:ascii="Times New Roman" w:eastAsia="Times New Roman" w:hAnsi="Times New Roman" w:cs="Times New Roman"/>
          <w:color w:val="4A4A4A"/>
          <w:sz w:val="16"/>
          <w:szCs w:val="16"/>
          <w:lang w:val="es-ES"/>
        </w:rPr>
        <w:t>d) Abstenerse de incurrir en todo acto o práctica de discriminación contra la mujer y velar por que las autoridades e instituciones públicas actúen de conformidad con esta obligación;</w:t>
      </w:r>
    </w:p>
    <w:p w14:paraId="00000056" w14:textId="77777777" w:rsidR="00C73670" w:rsidRPr="00FA0434" w:rsidRDefault="00000000">
      <w:pPr>
        <w:spacing w:after="0" w:line="240" w:lineRule="auto"/>
        <w:jc w:val="both"/>
        <w:rPr>
          <w:rFonts w:ascii="Times New Roman" w:eastAsia="Times New Roman" w:hAnsi="Times New Roman" w:cs="Times New Roman"/>
          <w:color w:val="4A4A4A"/>
          <w:sz w:val="16"/>
          <w:szCs w:val="16"/>
          <w:lang w:val="es-ES"/>
        </w:rPr>
      </w:pPr>
      <w:r w:rsidRPr="00FA0434">
        <w:rPr>
          <w:rFonts w:ascii="Times New Roman" w:eastAsia="Times New Roman" w:hAnsi="Times New Roman" w:cs="Times New Roman"/>
          <w:color w:val="4A4A4A"/>
          <w:sz w:val="16"/>
          <w:szCs w:val="16"/>
          <w:lang w:val="es-ES"/>
        </w:rPr>
        <w:t>e) Tomar todas las medidas apropiadas para eliminar la discriminación contra la mujer practicada por cualesquiera personas, organizaciones o empresas;</w:t>
      </w:r>
    </w:p>
    <w:p w14:paraId="00000057" w14:textId="77777777" w:rsidR="00C73670" w:rsidRPr="00FA0434" w:rsidRDefault="00000000">
      <w:pPr>
        <w:spacing w:after="0" w:line="240" w:lineRule="auto"/>
        <w:jc w:val="both"/>
        <w:rPr>
          <w:rFonts w:ascii="Times New Roman" w:eastAsia="Times New Roman" w:hAnsi="Times New Roman" w:cs="Times New Roman"/>
          <w:color w:val="4A4A4A"/>
          <w:sz w:val="16"/>
          <w:szCs w:val="16"/>
          <w:lang w:val="es-ES"/>
        </w:rPr>
      </w:pPr>
      <w:r w:rsidRPr="00FA0434">
        <w:rPr>
          <w:rFonts w:ascii="Times New Roman" w:eastAsia="Times New Roman" w:hAnsi="Times New Roman" w:cs="Times New Roman"/>
          <w:color w:val="4A4A4A"/>
          <w:sz w:val="16"/>
          <w:szCs w:val="16"/>
          <w:lang w:val="es-ES"/>
        </w:rPr>
        <w:t>f) Adoptar todas las medidas adecuadas, incluso de carácter legislativo, para modificar o derogar leyes, reglamentos, usos y prácticas que constituyan discriminación contra la mujer;</w:t>
      </w:r>
    </w:p>
    <w:p w14:paraId="00000058" w14:textId="77777777" w:rsidR="00C73670" w:rsidRPr="00FA0434" w:rsidRDefault="00000000">
      <w:pPr>
        <w:spacing w:after="0" w:line="240" w:lineRule="auto"/>
        <w:jc w:val="both"/>
        <w:rPr>
          <w:rFonts w:ascii="Times New Roman" w:eastAsia="Times New Roman" w:hAnsi="Times New Roman" w:cs="Times New Roman"/>
          <w:color w:val="4A4A4A"/>
          <w:sz w:val="16"/>
          <w:szCs w:val="16"/>
          <w:lang w:val="es-ES"/>
        </w:rPr>
      </w:pPr>
      <w:r w:rsidRPr="00FA0434">
        <w:rPr>
          <w:rFonts w:ascii="Times New Roman" w:eastAsia="Times New Roman" w:hAnsi="Times New Roman" w:cs="Times New Roman"/>
          <w:color w:val="4A4A4A"/>
          <w:sz w:val="16"/>
          <w:szCs w:val="16"/>
          <w:lang w:val="es-ES"/>
        </w:rPr>
        <w:t>g) Derogar todas las disposiciones penales nacionales que constituyan discriminación contra la mujer.</w:t>
      </w:r>
    </w:p>
    <w:p w14:paraId="00000059" w14:textId="77777777" w:rsidR="00C73670" w:rsidRPr="00FA0434" w:rsidRDefault="00000000">
      <w:pPr>
        <w:spacing w:after="0" w:line="240" w:lineRule="auto"/>
        <w:jc w:val="both"/>
        <w:rPr>
          <w:rFonts w:ascii="Times New Roman" w:eastAsia="Times New Roman" w:hAnsi="Times New Roman" w:cs="Times New Roman"/>
          <w:color w:val="4A4A4A"/>
          <w:sz w:val="16"/>
          <w:szCs w:val="16"/>
          <w:lang w:val="es-ES"/>
        </w:rPr>
      </w:pPr>
      <w:r w:rsidRPr="00FA0434">
        <w:rPr>
          <w:rFonts w:ascii="Times New Roman" w:eastAsia="Times New Roman" w:hAnsi="Times New Roman" w:cs="Times New Roman"/>
          <w:color w:val="4A4A4A"/>
          <w:sz w:val="16"/>
          <w:szCs w:val="16"/>
          <w:lang w:val="es-ES"/>
        </w:rPr>
        <w:t xml:space="preserve">Art. 7. Los </w:t>
      </w:r>
      <w:proofErr w:type="gramStart"/>
      <w:r w:rsidRPr="00FA0434">
        <w:rPr>
          <w:rFonts w:ascii="Times New Roman" w:eastAsia="Times New Roman" w:hAnsi="Times New Roman" w:cs="Times New Roman"/>
          <w:color w:val="4A4A4A"/>
          <w:sz w:val="16"/>
          <w:szCs w:val="16"/>
          <w:lang w:val="es-ES"/>
        </w:rPr>
        <w:t>Estados Partes</w:t>
      </w:r>
      <w:proofErr w:type="gramEnd"/>
      <w:r w:rsidRPr="00FA0434">
        <w:rPr>
          <w:rFonts w:ascii="Times New Roman" w:eastAsia="Times New Roman" w:hAnsi="Times New Roman" w:cs="Times New Roman"/>
          <w:color w:val="4A4A4A"/>
          <w:sz w:val="16"/>
          <w:szCs w:val="16"/>
          <w:lang w:val="es-ES"/>
        </w:rPr>
        <w:t xml:space="preserve"> tomarán todas las medidas apropiadas para eliminar la discriminación contra la mujer en la vida política y pública del país y, en particular, garantizarán a las mujeres, en igualdad de condiciones con los hombres, el derecho a:</w:t>
      </w:r>
    </w:p>
    <w:p w14:paraId="0000005A" w14:textId="77777777" w:rsidR="00C73670" w:rsidRPr="00FA0434" w:rsidRDefault="00000000">
      <w:pPr>
        <w:spacing w:after="0" w:line="240" w:lineRule="auto"/>
        <w:jc w:val="both"/>
        <w:rPr>
          <w:rFonts w:ascii="Times New Roman" w:eastAsia="Times New Roman" w:hAnsi="Times New Roman" w:cs="Times New Roman"/>
          <w:color w:val="4A4A4A"/>
          <w:sz w:val="16"/>
          <w:szCs w:val="16"/>
          <w:lang w:val="es-ES"/>
        </w:rPr>
      </w:pPr>
      <w:r w:rsidRPr="00FA0434">
        <w:rPr>
          <w:rFonts w:ascii="Times New Roman" w:eastAsia="Times New Roman" w:hAnsi="Times New Roman" w:cs="Times New Roman"/>
          <w:color w:val="4A4A4A"/>
          <w:sz w:val="16"/>
          <w:szCs w:val="16"/>
          <w:lang w:val="es-ES"/>
        </w:rPr>
        <w:t>a) Votar en todas las elecciones y referéndums públicos y ser elegibles para todos los organismos cuyos miembros sean objeto de elecciones públicas;</w:t>
      </w:r>
    </w:p>
    <w:p w14:paraId="0000005B" w14:textId="77777777" w:rsidR="00C73670" w:rsidRPr="00FA0434" w:rsidRDefault="00000000">
      <w:pPr>
        <w:spacing w:after="0" w:line="240" w:lineRule="auto"/>
        <w:jc w:val="both"/>
        <w:rPr>
          <w:rFonts w:ascii="Times New Roman" w:eastAsia="Times New Roman" w:hAnsi="Times New Roman" w:cs="Times New Roman"/>
          <w:color w:val="4A4A4A"/>
          <w:sz w:val="16"/>
          <w:szCs w:val="16"/>
          <w:lang w:val="es-ES"/>
        </w:rPr>
      </w:pPr>
      <w:r w:rsidRPr="00FA0434">
        <w:rPr>
          <w:rFonts w:ascii="Times New Roman" w:eastAsia="Times New Roman" w:hAnsi="Times New Roman" w:cs="Times New Roman"/>
          <w:color w:val="4A4A4A"/>
          <w:sz w:val="16"/>
          <w:szCs w:val="16"/>
          <w:lang w:val="es-ES"/>
        </w:rPr>
        <w:t>b) Participar en la formulación de las políticas gubernamentales y en la ejecución de éstas, y ocupar cargos públicos y ejercer todas las funciones públicas en todos los planos gubernamentales;</w:t>
      </w:r>
    </w:p>
    <w:p w14:paraId="0000005C" w14:textId="77777777" w:rsidR="00C73670" w:rsidRPr="00FA0434" w:rsidRDefault="00000000">
      <w:pPr>
        <w:spacing w:after="0" w:line="240" w:lineRule="auto"/>
        <w:jc w:val="both"/>
        <w:rPr>
          <w:rFonts w:ascii="Times New Roman" w:eastAsia="Times New Roman" w:hAnsi="Times New Roman" w:cs="Times New Roman"/>
          <w:sz w:val="16"/>
          <w:szCs w:val="16"/>
          <w:lang w:val="es-ES"/>
        </w:rPr>
      </w:pPr>
      <w:r w:rsidRPr="00FA0434">
        <w:rPr>
          <w:rFonts w:ascii="Times New Roman" w:eastAsia="Times New Roman" w:hAnsi="Times New Roman" w:cs="Times New Roman"/>
          <w:color w:val="4A4A4A"/>
          <w:sz w:val="16"/>
          <w:szCs w:val="16"/>
          <w:lang w:val="es-ES"/>
        </w:rPr>
        <w:t>c) Participar en organizaciones y en asociaciones no gubernamentales que se ocupen de la vida pública y política del país.”</w:t>
      </w:r>
    </w:p>
  </w:footnote>
  <w:footnote w:id="2">
    <w:p w14:paraId="0000005D" w14:textId="77777777" w:rsidR="00C73670" w:rsidRPr="00FA0434"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4A4A4A"/>
          <w:sz w:val="16"/>
          <w:szCs w:val="16"/>
          <w:lang w:val="es-ES"/>
        </w:rPr>
      </w:pPr>
      <w:r>
        <w:rPr>
          <w:vertAlign w:val="superscript"/>
        </w:rPr>
        <w:footnoteRef/>
      </w:r>
      <w:r w:rsidRPr="00FA0434">
        <w:rPr>
          <w:rFonts w:ascii="Times New Roman" w:eastAsia="Times New Roman" w:hAnsi="Times New Roman" w:cs="Times New Roman"/>
          <w:color w:val="4A4A4A"/>
          <w:sz w:val="16"/>
          <w:szCs w:val="16"/>
          <w:lang w:val="es-ES"/>
        </w:rPr>
        <w:t>Ley 153/2022 “Del Proceso de Amparo de los Derechos Constitucionales” Artículo 6. Se excluyen de esta jurisdicción: c) las reclamaciones relativas a la defensa y la seguridad nacional, las medidas adoptadas en situaciones excepcionales y de desastre para salvaguardar la independencia, la paz y la seguridad del país.</w:t>
      </w:r>
    </w:p>
    <w:p w14:paraId="0000005E" w14:textId="77777777" w:rsidR="00C73670" w:rsidRPr="00FA0434" w:rsidRDefault="00000000">
      <w:pPr>
        <w:pBdr>
          <w:top w:val="nil"/>
          <w:left w:val="nil"/>
          <w:bottom w:val="nil"/>
          <w:right w:val="nil"/>
          <w:between w:val="nil"/>
        </w:pBdr>
        <w:spacing w:after="0" w:line="240" w:lineRule="auto"/>
        <w:rPr>
          <w:rFonts w:ascii="Times New Roman" w:eastAsia="Times New Roman" w:hAnsi="Times New Roman" w:cs="Times New Roman"/>
          <w:color w:val="4A4A4A"/>
          <w:sz w:val="16"/>
          <w:szCs w:val="16"/>
          <w:lang w:val="es-ES"/>
        </w:rPr>
      </w:pPr>
      <w:r w:rsidRPr="00FA0434">
        <w:rPr>
          <w:rFonts w:ascii="Times New Roman" w:eastAsia="Times New Roman" w:hAnsi="Times New Roman" w:cs="Times New Roman"/>
          <w:color w:val="4A4A4A"/>
          <w:sz w:val="16"/>
          <w:szCs w:val="16"/>
          <w:lang w:val="es-ES"/>
        </w:rPr>
        <w:t>Ley 142/2021 “Del Proceso Administrativo” Artículo 8. Se excluyen de la jurisdicción, en materia administrativa, las cuestiones siguientes:</w:t>
      </w:r>
    </w:p>
    <w:p w14:paraId="0000005F" w14:textId="77777777" w:rsidR="00C73670" w:rsidRPr="00FA0434" w:rsidRDefault="00000000">
      <w:pPr>
        <w:pBdr>
          <w:top w:val="nil"/>
          <w:left w:val="nil"/>
          <w:bottom w:val="nil"/>
          <w:right w:val="nil"/>
          <w:between w:val="nil"/>
        </w:pBdr>
        <w:spacing w:after="0" w:line="240" w:lineRule="auto"/>
        <w:rPr>
          <w:color w:val="000000"/>
          <w:sz w:val="20"/>
          <w:szCs w:val="20"/>
          <w:lang w:val="es-ES"/>
        </w:rPr>
      </w:pPr>
      <w:r w:rsidRPr="00FA0434">
        <w:rPr>
          <w:rFonts w:ascii="Times New Roman" w:eastAsia="Times New Roman" w:hAnsi="Times New Roman" w:cs="Times New Roman"/>
          <w:color w:val="4A4A4A"/>
          <w:sz w:val="16"/>
          <w:szCs w:val="16"/>
          <w:lang w:val="es-ES"/>
        </w:rPr>
        <w:t>b) las de índole militar, la defensa nacional, la seguridad del Estado y las medidas adoptadas en situaciones excepcionales y de desastres para salvaguardar los intereses generales;”</w:t>
      </w:r>
    </w:p>
  </w:footnote>
  <w:footnote w:id="3">
    <w:p w14:paraId="246ACB43" w14:textId="77777777" w:rsidR="001356F9" w:rsidRPr="00FA0434" w:rsidRDefault="001356F9" w:rsidP="001356F9">
      <w:pPr>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ES"/>
        </w:rPr>
      </w:pPr>
      <w:r>
        <w:rPr>
          <w:vertAlign w:val="superscript"/>
        </w:rPr>
        <w:footnoteRef/>
      </w:r>
      <w:r w:rsidRPr="00FA0434">
        <w:rPr>
          <w:color w:val="000000"/>
          <w:sz w:val="20"/>
          <w:szCs w:val="20"/>
          <w:lang w:val="es-ES"/>
        </w:rPr>
        <w:t xml:space="preserve"> </w:t>
      </w:r>
      <w:hyperlink r:id="rId1">
        <w:r w:rsidRPr="00FA0434">
          <w:rPr>
            <w:rFonts w:ascii="Times New Roman" w:eastAsia="Times New Roman" w:hAnsi="Times New Roman" w:cs="Times New Roman"/>
            <w:color w:val="0563C1"/>
            <w:sz w:val="16"/>
            <w:szCs w:val="16"/>
            <w:u w:val="single"/>
            <w:lang w:val="es-ES"/>
          </w:rPr>
          <w:t>https://www.infobae.com/america/america-latina/2024/01/17/el-67-de-las-detenciones-arbitrarias-de-la-dictadura-cubana-en-2023-fueron-contra-mujeres/</w:t>
        </w:r>
      </w:hyperlink>
      <w:r w:rsidRPr="00FA0434">
        <w:rPr>
          <w:rFonts w:ascii="Times New Roman" w:eastAsia="Times New Roman" w:hAnsi="Times New Roman" w:cs="Times New Roman"/>
          <w:color w:val="000000"/>
          <w:sz w:val="16"/>
          <w:szCs w:val="16"/>
          <w:lang w:val="es-ES"/>
        </w:rPr>
        <w:t xml:space="preserve"> </w:t>
      </w:r>
    </w:p>
  </w:footnote>
  <w:footnote w:id="4">
    <w:p w14:paraId="00000089" w14:textId="38322438" w:rsidR="00C73670" w:rsidRPr="00FA0434" w:rsidRDefault="00000000">
      <w:pPr>
        <w:spacing w:after="0" w:line="240" w:lineRule="auto"/>
        <w:rPr>
          <w:rFonts w:ascii="Times New Roman" w:eastAsia="Times New Roman" w:hAnsi="Times New Roman" w:cs="Times New Roman"/>
          <w:sz w:val="16"/>
          <w:szCs w:val="16"/>
          <w:lang w:val="es-ES"/>
        </w:rPr>
      </w:pPr>
      <w:r>
        <w:rPr>
          <w:vertAlign w:val="superscript"/>
        </w:rPr>
        <w:footnoteRef/>
      </w:r>
      <w:r w:rsidRPr="00FA0434">
        <w:rPr>
          <w:sz w:val="20"/>
          <w:szCs w:val="20"/>
          <w:lang w:val="es-ES"/>
        </w:rPr>
        <w:t xml:space="preserve"> </w:t>
      </w:r>
      <w:r w:rsidRPr="00FA0434">
        <w:rPr>
          <w:rFonts w:ascii="Times New Roman" w:eastAsia="Times New Roman" w:hAnsi="Times New Roman" w:cs="Times New Roman"/>
          <w:color w:val="444746"/>
          <w:sz w:val="16"/>
          <w:szCs w:val="16"/>
          <w:lang w:val="es-ES"/>
        </w:rPr>
        <w:t xml:space="preserve">Es un tipo de detención arbitraria normalmente de corta duración en el domicilio de la persona. Similar al arresto </w:t>
      </w:r>
      <w:proofErr w:type="gramStart"/>
      <w:r w:rsidRPr="00FA0434">
        <w:rPr>
          <w:rFonts w:ascii="Times New Roman" w:eastAsia="Times New Roman" w:hAnsi="Times New Roman" w:cs="Times New Roman"/>
          <w:color w:val="444746"/>
          <w:sz w:val="16"/>
          <w:szCs w:val="16"/>
          <w:lang w:val="es-ES"/>
        </w:rPr>
        <w:t>domiciliario</w:t>
      </w:r>
      <w:proofErr w:type="gramEnd"/>
      <w:r w:rsidRPr="00FA0434">
        <w:rPr>
          <w:rFonts w:ascii="Times New Roman" w:eastAsia="Times New Roman" w:hAnsi="Times New Roman" w:cs="Times New Roman"/>
          <w:color w:val="444746"/>
          <w:sz w:val="16"/>
          <w:szCs w:val="16"/>
          <w:lang w:val="es-ES"/>
        </w:rPr>
        <w:t xml:space="preserve"> pero sin orden judicial.</w:t>
      </w:r>
    </w:p>
  </w:footnote>
  <w:footnote w:id="5">
    <w:p w14:paraId="00000061" w14:textId="77777777" w:rsidR="00C73670" w:rsidRPr="00FA0434"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ES"/>
        </w:rPr>
      </w:pPr>
      <w:r>
        <w:rPr>
          <w:vertAlign w:val="superscript"/>
        </w:rPr>
        <w:footnoteRef/>
      </w:r>
      <w:r w:rsidRPr="00FA0434">
        <w:rPr>
          <w:rFonts w:ascii="Times New Roman" w:eastAsia="Times New Roman" w:hAnsi="Times New Roman" w:cs="Times New Roman"/>
          <w:color w:val="000000"/>
          <w:sz w:val="16"/>
          <w:szCs w:val="16"/>
          <w:lang w:val="es-ES"/>
        </w:rPr>
        <w:t xml:space="preserve"> </w:t>
      </w:r>
      <w:hyperlink r:id="rId2">
        <w:r w:rsidRPr="00FA0434">
          <w:rPr>
            <w:rFonts w:ascii="Times New Roman" w:eastAsia="Times New Roman" w:hAnsi="Times New Roman" w:cs="Times New Roman"/>
            <w:color w:val="0563C1"/>
            <w:sz w:val="16"/>
            <w:szCs w:val="16"/>
            <w:u w:val="single"/>
            <w:lang w:val="es-ES"/>
          </w:rPr>
          <w:t>https://www.oas.org/es/cidh/informes/pdfs/2023/Cuba_derechoslaborales_Es.pdf</w:t>
        </w:r>
      </w:hyperlink>
      <w:r w:rsidRPr="00FA0434">
        <w:rPr>
          <w:rFonts w:ascii="Times New Roman" w:eastAsia="Times New Roman" w:hAnsi="Times New Roman" w:cs="Times New Roman"/>
          <w:color w:val="000000"/>
          <w:sz w:val="16"/>
          <w:szCs w:val="16"/>
          <w:lang w:val="es-ES"/>
        </w:rPr>
        <w:t xml:space="preserve"> </w:t>
      </w:r>
    </w:p>
  </w:footnote>
  <w:footnote w:id="6">
    <w:p w14:paraId="00000062" w14:textId="77777777" w:rsidR="00C73670" w:rsidRPr="00FA0434"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ES"/>
        </w:rPr>
      </w:pPr>
      <w:r>
        <w:rPr>
          <w:vertAlign w:val="superscript"/>
        </w:rPr>
        <w:footnoteRef/>
      </w:r>
      <w:r w:rsidRPr="00FA0434">
        <w:rPr>
          <w:rFonts w:ascii="Times New Roman" w:eastAsia="Times New Roman" w:hAnsi="Times New Roman" w:cs="Times New Roman"/>
          <w:color w:val="000000"/>
          <w:sz w:val="16"/>
          <w:szCs w:val="16"/>
          <w:lang w:val="es-ES"/>
        </w:rPr>
        <w:t xml:space="preserve"> </w:t>
      </w:r>
      <w:hyperlink r:id="rId3">
        <w:r w:rsidRPr="00FA0434">
          <w:rPr>
            <w:rFonts w:ascii="Times New Roman" w:eastAsia="Times New Roman" w:hAnsi="Times New Roman" w:cs="Times New Roman"/>
            <w:color w:val="0563C1"/>
            <w:sz w:val="16"/>
            <w:szCs w:val="16"/>
            <w:u w:val="single"/>
            <w:lang w:val="es-ES"/>
          </w:rPr>
          <w:t>https://adncuba.com/derechos-humanos/el-que-habla-lo-paga-expulsan-del-trabajo-joven-cubana-critica-con-el-regimen</w:t>
        </w:r>
      </w:hyperlink>
      <w:r w:rsidRPr="00FA0434">
        <w:rPr>
          <w:rFonts w:ascii="Times New Roman" w:eastAsia="Times New Roman" w:hAnsi="Times New Roman" w:cs="Times New Roman"/>
          <w:color w:val="000000"/>
          <w:sz w:val="16"/>
          <w:szCs w:val="16"/>
          <w:lang w:val="es-ES"/>
        </w:rPr>
        <w:t xml:space="preserve"> </w:t>
      </w:r>
    </w:p>
    <w:p w14:paraId="00000063" w14:textId="77777777" w:rsidR="00C73670" w:rsidRPr="00FA0434"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ES"/>
        </w:rPr>
      </w:pPr>
      <w:hyperlink r:id="rId4">
        <w:r w:rsidRPr="00FA0434">
          <w:rPr>
            <w:rFonts w:ascii="Times New Roman" w:eastAsia="Times New Roman" w:hAnsi="Times New Roman" w:cs="Times New Roman"/>
            <w:color w:val="0563C1"/>
            <w:sz w:val="16"/>
            <w:szCs w:val="16"/>
            <w:u w:val="single"/>
            <w:lang w:val="es-ES"/>
          </w:rPr>
          <w:t>https://diariodecuba.com/derechos-humanos/1667407307_43234.html</w:t>
        </w:r>
      </w:hyperlink>
      <w:r w:rsidRPr="00FA0434">
        <w:rPr>
          <w:rFonts w:ascii="Times New Roman" w:eastAsia="Times New Roman" w:hAnsi="Times New Roman" w:cs="Times New Roman"/>
          <w:color w:val="000000"/>
          <w:sz w:val="16"/>
          <w:szCs w:val="16"/>
          <w:lang w:val="es-ES"/>
        </w:rPr>
        <w:t xml:space="preserve"> </w:t>
      </w:r>
    </w:p>
    <w:p w14:paraId="00000064" w14:textId="77777777" w:rsidR="00C73670" w:rsidRPr="00FA0434"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ES"/>
        </w:rPr>
      </w:pPr>
      <w:hyperlink r:id="rId5">
        <w:r w:rsidRPr="00FA0434">
          <w:rPr>
            <w:rFonts w:ascii="Times New Roman" w:eastAsia="Times New Roman" w:hAnsi="Times New Roman" w:cs="Times New Roman"/>
            <w:color w:val="0563C1"/>
            <w:sz w:val="16"/>
            <w:szCs w:val="16"/>
            <w:u w:val="single"/>
            <w:lang w:val="es-ES"/>
          </w:rPr>
          <w:t>https://eltoque.com/es/desigualdad-discriminacion-trabajadores-cuba-derechos-laborales</w:t>
        </w:r>
      </w:hyperlink>
      <w:r w:rsidRPr="00FA0434">
        <w:rPr>
          <w:rFonts w:ascii="Times New Roman" w:eastAsia="Times New Roman" w:hAnsi="Times New Roman" w:cs="Times New Roman"/>
          <w:color w:val="000000"/>
          <w:sz w:val="16"/>
          <w:szCs w:val="16"/>
          <w:lang w:val="es-ES"/>
        </w:rPr>
        <w:t xml:space="preserve"> </w:t>
      </w:r>
    </w:p>
  </w:footnote>
  <w:footnote w:id="7">
    <w:p w14:paraId="00000065" w14:textId="77777777" w:rsidR="00C73670" w:rsidRPr="00FA0434" w:rsidRDefault="00000000">
      <w:pPr>
        <w:spacing w:after="0" w:line="240" w:lineRule="auto"/>
        <w:jc w:val="both"/>
        <w:rPr>
          <w:rFonts w:ascii="Times New Roman" w:eastAsia="Times New Roman" w:hAnsi="Times New Roman" w:cs="Times New Roman"/>
          <w:sz w:val="16"/>
          <w:szCs w:val="16"/>
          <w:lang w:val="es-ES"/>
        </w:rPr>
      </w:pPr>
      <w:r>
        <w:rPr>
          <w:vertAlign w:val="superscript"/>
        </w:rPr>
        <w:footnoteRef/>
      </w:r>
      <w:r w:rsidRPr="00FA0434">
        <w:rPr>
          <w:rFonts w:ascii="Times New Roman" w:eastAsia="Times New Roman" w:hAnsi="Times New Roman" w:cs="Times New Roman"/>
          <w:sz w:val="16"/>
          <w:szCs w:val="16"/>
          <w:lang w:val="es-ES"/>
        </w:rPr>
        <w:t xml:space="preserve"> ARTÍCULO 174.- El Órgano de Justicia Laboral es la primera y única instancia de reclamación, por lo que su decisión es firme y de inmediato cumplimiento, cuando las medidas disciplinarias consisten en:</w:t>
      </w:r>
    </w:p>
    <w:p w14:paraId="00000066" w14:textId="77777777" w:rsidR="00C73670" w:rsidRPr="00FA0434" w:rsidRDefault="00000000">
      <w:pPr>
        <w:spacing w:after="0" w:line="240" w:lineRule="auto"/>
        <w:jc w:val="both"/>
        <w:rPr>
          <w:rFonts w:ascii="Times New Roman" w:eastAsia="Times New Roman" w:hAnsi="Times New Roman" w:cs="Times New Roman"/>
          <w:sz w:val="16"/>
          <w:szCs w:val="16"/>
          <w:lang w:val="es-ES"/>
        </w:rPr>
      </w:pPr>
      <w:r w:rsidRPr="00FA0434">
        <w:rPr>
          <w:rFonts w:ascii="Times New Roman" w:eastAsia="Times New Roman" w:hAnsi="Times New Roman" w:cs="Times New Roman"/>
          <w:sz w:val="16"/>
          <w:szCs w:val="16"/>
          <w:lang w:val="es-ES"/>
        </w:rPr>
        <w:t>a) amonestación pública ante el colectivo del trabajador;</w:t>
      </w:r>
    </w:p>
    <w:p w14:paraId="00000067" w14:textId="77777777" w:rsidR="00C73670" w:rsidRPr="00FA0434" w:rsidRDefault="00000000">
      <w:pPr>
        <w:spacing w:after="0" w:line="240" w:lineRule="auto"/>
        <w:jc w:val="both"/>
        <w:rPr>
          <w:rFonts w:ascii="Times New Roman" w:eastAsia="Times New Roman" w:hAnsi="Times New Roman" w:cs="Times New Roman"/>
          <w:sz w:val="16"/>
          <w:szCs w:val="16"/>
          <w:lang w:val="es-ES"/>
        </w:rPr>
      </w:pPr>
      <w:r w:rsidRPr="00FA0434">
        <w:rPr>
          <w:rFonts w:ascii="Times New Roman" w:eastAsia="Times New Roman" w:hAnsi="Times New Roman" w:cs="Times New Roman"/>
          <w:sz w:val="16"/>
          <w:szCs w:val="16"/>
          <w:lang w:val="es-ES"/>
        </w:rPr>
        <w:t>b) multa de hasta el importe del veinticinco por ciento del salario básico de un mes, mediante descuentos de hasta un diez por ciento del salario mensual; y</w:t>
      </w:r>
    </w:p>
    <w:p w14:paraId="00000068" w14:textId="77777777" w:rsidR="00C73670" w:rsidRPr="00FA0434" w:rsidRDefault="00000000">
      <w:pPr>
        <w:spacing w:after="0" w:line="240" w:lineRule="auto"/>
        <w:jc w:val="both"/>
        <w:rPr>
          <w:rFonts w:ascii="Times New Roman" w:eastAsia="Times New Roman" w:hAnsi="Times New Roman" w:cs="Times New Roman"/>
          <w:sz w:val="16"/>
          <w:szCs w:val="16"/>
          <w:lang w:val="es-ES"/>
        </w:rPr>
      </w:pPr>
      <w:r w:rsidRPr="00FA0434">
        <w:rPr>
          <w:rFonts w:ascii="Times New Roman" w:eastAsia="Times New Roman" w:hAnsi="Times New Roman" w:cs="Times New Roman"/>
          <w:sz w:val="16"/>
          <w:szCs w:val="16"/>
          <w:lang w:val="es-ES"/>
        </w:rPr>
        <w:t>c) suspensión del vínculo con la entidad sin retribución, por un término de hasta treinta días naturales; y</w:t>
      </w:r>
    </w:p>
    <w:p w14:paraId="00000069" w14:textId="77777777" w:rsidR="00C73670" w:rsidRPr="00FA0434" w:rsidRDefault="00000000">
      <w:pPr>
        <w:spacing w:after="0" w:line="240" w:lineRule="auto"/>
        <w:jc w:val="both"/>
        <w:rPr>
          <w:rFonts w:ascii="Times New Roman" w:eastAsia="Times New Roman" w:hAnsi="Times New Roman" w:cs="Times New Roman"/>
          <w:sz w:val="16"/>
          <w:szCs w:val="16"/>
          <w:lang w:val="es-ES"/>
        </w:rPr>
      </w:pPr>
      <w:r w:rsidRPr="00FA0434">
        <w:rPr>
          <w:rFonts w:ascii="Times New Roman" w:eastAsia="Times New Roman" w:hAnsi="Times New Roman" w:cs="Times New Roman"/>
          <w:sz w:val="16"/>
          <w:szCs w:val="16"/>
          <w:lang w:val="es-ES"/>
        </w:rPr>
        <w:t>d) traslado temporal a otra plaza de menor remuneración o calificación o en condiciones laborales distintas por el término de hasta un año con derecho a reintegrarse a su plaza.</w:t>
      </w:r>
    </w:p>
    <w:p w14:paraId="0000006A" w14:textId="77777777" w:rsidR="00C73670" w:rsidRPr="00FA0434" w:rsidRDefault="00000000">
      <w:pPr>
        <w:spacing w:after="0" w:line="240" w:lineRule="auto"/>
        <w:jc w:val="both"/>
        <w:rPr>
          <w:rFonts w:ascii="Times New Roman" w:eastAsia="Times New Roman" w:hAnsi="Times New Roman" w:cs="Times New Roman"/>
          <w:sz w:val="16"/>
          <w:szCs w:val="16"/>
          <w:lang w:val="es-ES"/>
        </w:rPr>
      </w:pPr>
      <w:r w:rsidRPr="00FA0434">
        <w:rPr>
          <w:rFonts w:ascii="Times New Roman" w:eastAsia="Times New Roman" w:hAnsi="Times New Roman" w:cs="Times New Roman"/>
          <w:sz w:val="16"/>
          <w:szCs w:val="16"/>
          <w:lang w:val="es-ES"/>
        </w:rPr>
        <w:t>ARTÍCULO 175.- Cuando las medidas disciplinarias aplicadas inicialmente son las de traslado a otra plaza de menor remuneración o calificación o en condiciones laborales distintas con pérdida de la que ocupaba, separación definitiva de la entidad y en los casos de reclamaciones de derechos de trabajo, si el trabajador o la administración están inconformes con la decisión del órgano de Justicia Laboral, pueden reclamar ante el Tribunal Municipal Popular correspondiente.</w:t>
      </w:r>
    </w:p>
  </w:footnote>
  <w:footnote w:id="8">
    <w:p w14:paraId="0000006B" w14:textId="77777777" w:rsidR="00C73670" w:rsidRPr="001B00A7"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ES"/>
        </w:rPr>
      </w:pPr>
      <w:r>
        <w:rPr>
          <w:vertAlign w:val="superscript"/>
        </w:rPr>
        <w:footnoteRef/>
      </w:r>
      <w:hyperlink r:id="rId6">
        <w:r w:rsidRPr="001B00A7">
          <w:rPr>
            <w:rFonts w:ascii="Times New Roman" w:eastAsia="Times New Roman" w:hAnsi="Times New Roman" w:cs="Times New Roman"/>
            <w:color w:val="0563C1"/>
            <w:sz w:val="16"/>
            <w:szCs w:val="16"/>
            <w:u w:val="single"/>
            <w:lang w:val="es-ES"/>
          </w:rPr>
          <w:t>https://www.facebook.com/photo/?fbid=527241146087689&amp;set=a.457662173045587&amp;paipv=0&amp;eav=AfZPQXbwOumQ-V9o5czVw2yV9FUVeYwlLeNxZkXaS8M4CnFDH4Kti8G83F9az40JsLo&amp;_rdr</w:t>
        </w:r>
      </w:hyperlink>
      <w:r w:rsidRPr="001B00A7">
        <w:rPr>
          <w:rFonts w:ascii="Times New Roman" w:eastAsia="Times New Roman" w:hAnsi="Times New Roman" w:cs="Times New Roman"/>
          <w:color w:val="000000"/>
          <w:sz w:val="16"/>
          <w:szCs w:val="16"/>
          <w:lang w:val="es-ES"/>
        </w:rPr>
        <w:t xml:space="preserve"> </w:t>
      </w:r>
      <w:hyperlink r:id="rId7">
        <w:r w:rsidRPr="001B00A7">
          <w:rPr>
            <w:rFonts w:ascii="Times New Roman" w:eastAsia="Times New Roman" w:hAnsi="Times New Roman" w:cs="Times New Roman"/>
            <w:color w:val="0563C1"/>
            <w:sz w:val="16"/>
            <w:szCs w:val="16"/>
            <w:u w:val="single"/>
            <w:lang w:val="es-ES"/>
          </w:rPr>
          <w:t>https://proyectoinventario.org/multas-decreto-ley-370-ley-azote-cuba/</w:t>
        </w:r>
      </w:hyperlink>
      <w:r w:rsidRPr="001B00A7">
        <w:rPr>
          <w:rFonts w:ascii="Times New Roman" w:eastAsia="Times New Roman" w:hAnsi="Times New Roman" w:cs="Times New Roman"/>
          <w:color w:val="000000"/>
          <w:sz w:val="16"/>
          <w:szCs w:val="16"/>
          <w:lang w:val="es-ES"/>
        </w:rPr>
        <w:t xml:space="preserve"> </w:t>
      </w:r>
    </w:p>
  </w:footnote>
  <w:footnote w:id="9">
    <w:p w14:paraId="0000006C" w14:textId="77777777" w:rsidR="00C73670" w:rsidRPr="001B00A7"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ES"/>
        </w:rPr>
      </w:pPr>
      <w:r>
        <w:rPr>
          <w:vertAlign w:val="superscript"/>
        </w:rPr>
        <w:footnoteRef/>
      </w:r>
      <w:r w:rsidRPr="001B00A7">
        <w:rPr>
          <w:rFonts w:ascii="Times New Roman" w:eastAsia="Times New Roman" w:hAnsi="Times New Roman" w:cs="Times New Roman"/>
          <w:color w:val="000000"/>
          <w:sz w:val="16"/>
          <w:szCs w:val="16"/>
          <w:lang w:val="es-ES"/>
        </w:rPr>
        <w:t xml:space="preserve"> </w:t>
      </w:r>
      <w:hyperlink r:id="rId8">
        <w:r w:rsidRPr="001B00A7">
          <w:rPr>
            <w:rFonts w:ascii="Times New Roman" w:eastAsia="Times New Roman" w:hAnsi="Times New Roman" w:cs="Times New Roman"/>
            <w:color w:val="0563C1"/>
            <w:sz w:val="16"/>
            <w:szCs w:val="16"/>
            <w:u w:val="single"/>
            <w:lang w:val="es-ES"/>
          </w:rPr>
          <w:t>https://diariodecuba.com/derechos-humanos/1673120810_44473.html</w:t>
        </w:r>
      </w:hyperlink>
      <w:r w:rsidRPr="001B00A7">
        <w:rPr>
          <w:rFonts w:ascii="Times New Roman" w:eastAsia="Times New Roman" w:hAnsi="Times New Roman" w:cs="Times New Roman"/>
          <w:color w:val="000000"/>
          <w:sz w:val="16"/>
          <w:szCs w:val="16"/>
          <w:lang w:val="es-ES"/>
        </w:rPr>
        <w:t xml:space="preserve"> </w:t>
      </w:r>
    </w:p>
  </w:footnote>
  <w:footnote w:id="10">
    <w:p w14:paraId="0000006D" w14:textId="77777777" w:rsidR="00C73670" w:rsidRPr="001B00A7"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ES"/>
        </w:rPr>
      </w:pPr>
      <w:r>
        <w:rPr>
          <w:vertAlign w:val="superscript"/>
        </w:rPr>
        <w:footnoteRef/>
      </w:r>
      <w:r w:rsidRPr="001B00A7">
        <w:rPr>
          <w:color w:val="000000"/>
          <w:sz w:val="20"/>
          <w:szCs w:val="20"/>
          <w:lang w:val="es-ES"/>
        </w:rPr>
        <w:t xml:space="preserve"> </w:t>
      </w:r>
      <w:hyperlink r:id="rId9">
        <w:r w:rsidRPr="001B00A7">
          <w:rPr>
            <w:rFonts w:ascii="Times New Roman" w:eastAsia="Times New Roman" w:hAnsi="Times New Roman" w:cs="Times New Roman"/>
            <w:color w:val="0563C1"/>
            <w:sz w:val="16"/>
            <w:szCs w:val="16"/>
            <w:u w:val="single"/>
            <w:lang w:val="es-ES"/>
          </w:rPr>
          <w:t>https://revistaelestornudo.com/pequena-historia-natural-de-los-actos-de-repudio-en-cuba/</w:t>
        </w:r>
      </w:hyperlink>
      <w:r w:rsidRPr="001B00A7">
        <w:rPr>
          <w:rFonts w:ascii="Times New Roman" w:eastAsia="Times New Roman" w:hAnsi="Times New Roman" w:cs="Times New Roman"/>
          <w:color w:val="000000"/>
          <w:sz w:val="16"/>
          <w:szCs w:val="16"/>
          <w:lang w:val="es-ES"/>
        </w:rPr>
        <w:t xml:space="preserve"> </w:t>
      </w:r>
    </w:p>
  </w:footnote>
  <w:footnote w:id="11">
    <w:p w14:paraId="0000006E" w14:textId="77777777" w:rsidR="00C73670" w:rsidRPr="001B00A7"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ES"/>
        </w:rPr>
      </w:pPr>
      <w:r>
        <w:rPr>
          <w:vertAlign w:val="superscript"/>
        </w:rPr>
        <w:footnoteRef/>
      </w:r>
      <w:r w:rsidRPr="001B00A7">
        <w:rPr>
          <w:rFonts w:ascii="Times New Roman" w:eastAsia="Times New Roman" w:hAnsi="Times New Roman" w:cs="Times New Roman"/>
          <w:color w:val="000000"/>
          <w:sz w:val="16"/>
          <w:szCs w:val="16"/>
          <w:lang w:val="es-ES"/>
        </w:rPr>
        <w:t xml:space="preserve"> </w:t>
      </w:r>
      <w:hyperlink r:id="rId10">
        <w:r w:rsidRPr="001B00A7">
          <w:rPr>
            <w:rFonts w:ascii="Times New Roman" w:eastAsia="Times New Roman" w:hAnsi="Times New Roman" w:cs="Times New Roman"/>
            <w:color w:val="0563C1"/>
            <w:sz w:val="16"/>
            <w:szCs w:val="16"/>
            <w:u w:val="single"/>
            <w:lang w:val="es-ES"/>
          </w:rPr>
          <w:t>https://diariodecuba.com/derechos-humanos/1622761176_31657.html</w:t>
        </w:r>
      </w:hyperlink>
      <w:r w:rsidRPr="001B00A7">
        <w:rPr>
          <w:rFonts w:ascii="Times New Roman" w:eastAsia="Times New Roman" w:hAnsi="Times New Roman" w:cs="Times New Roman"/>
          <w:color w:val="000000"/>
          <w:sz w:val="16"/>
          <w:szCs w:val="16"/>
          <w:lang w:val="es-ES"/>
        </w:rPr>
        <w:t xml:space="preserve"> </w:t>
      </w:r>
    </w:p>
    <w:p w14:paraId="0000006F" w14:textId="77777777" w:rsidR="00C73670" w:rsidRPr="001B00A7"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ES"/>
        </w:rPr>
      </w:pPr>
      <w:hyperlink r:id="rId11">
        <w:r w:rsidRPr="001B00A7">
          <w:rPr>
            <w:rFonts w:ascii="Times New Roman" w:eastAsia="Times New Roman" w:hAnsi="Times New Roman" w:cs="Times New Roman"/>
            <w:color w:val="0563C1"/>
            <w:sz w:val="16"/>
            <w:szCs w:val="16"/>
            <w:u w:val="single"/>
            <w:lang w:val="es-ES"/>
          </w:rPr>
          <w:t>https://diariodecuba.com/derechos-humanos/1615463899_29481.html</w:t>
        </w:r>
      </w:hyperlink>
      <w:r w:rsidRPr="001B00A7">
        <w:rPr>
          <w:rFonts w:ascii="Times New Roman" w:eastAsia="Times New Roman" w:hAnsi="Times New Roman" w:cs="Times New Roman"/>
          <w:color w:val="000000"/>
          <w:sz w:val="16"/>
          <w:szCs w:val="16"/>
          <w:lang w:val="es-ES"/>
        </w:rPr>
        <w:t xml:space="preserve"> </w:t>
      </w:r>
    </w:p>
    <w:p w14:paraId="00000070" w14:textId="77777777" w:rsidR="00C73670" w:rsidRPr="001B00A7"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ES"/>
        </w:rPr>
      </w:pPr>
      <w:hyperlink r:id="rId12">
        <w:r w:rsidRPr="001B00A7">
          <w:rPr>
            <w:rFonts w:ascii="Times New Roman" w:eastAsia="Times New Roman" w:hAnsi="Times New Roman" w:cs="Times New Roman"/>
            <w:color w:val="0563C1"/>
            <w:sz w:val="16"/>
            <w:szCs w:val="16"/>
            <w:u w:val="single"/>
            <w:lang w:val="es-ES"/>
          </w:rPr>
          <w:t>https://www.cibercuba.com/noticias/2021-11-15-u1-e199955-s27061-saily-gonzalez-amanece-santa-clara-acto-repudio-protagonizado</w:t>
        </w:r>
      </w:hyperlink>
      <w:r w:rsidRPr="001B00A7">
        <w:rPr>
          <w:rFonts w:ascii="Times New Roman" w:eastAsia="Times New Roman" w:hAnsi="Times New Roman" w:cs="Times New Roman"/>
          <w:color w:val="000000"/>
          <w:sz w:val="16"/>
          <w:szCs w:val="16"/>
          <w:lang w:val="es-ES"/>
        </w:rPr>
        <w:t xml:space="preserve"> </w:t>
      </w:r>
    </w:p>
    <w:p w14:paraId="00000071" w14:textId="77777777" w:rsidR="00C73670" w:rsidRPr="001B00A7"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ES"/>
        </w:rPr>
      </w:pPr>
      <w:hyperlink r:id="rId13">
        <w:r w:rsidRPr="001B00A7">
          <w:rPr>
            <w:rFonts w:ascii="Times New Roman" w:eastAsia="Times New Roman" w:hAnsi="Times New Roman" w:cs="Times New Roman"/>
            <w:color w:val="0563C1"/>
            <w:sz w:val="16"/>
            <w:szCs w:val="16"/>
            <w:u w:val="single"/>
            <w:lang w:val="es-ES"/>
          </w:rPr>
          <w:t>https://diariodecuba.com/derechos-humanos/1614800906_29276.html</w:t>
        </w:r>
      </w:hyperlink>
      <w:r w:rsidRPr="001B00A7">
        <w:rPr>
          <w:rFonts w:ascii="Times New Roman" w:eastAsia="Times New Roman" w:hAnsi="Times New Roman" w:cs="Times New Roman"/>
          <w:color w:val="000000"/>
          <w:sz w:val="16"/>
          <w:szCs w:val="16"/>
          <w:lang w:val="es-ES"/>
        </w:rPr>
        <w:t xml:space="preserve"> </w:t>
      </w:r>
    </w:p>
  </w:footnote>
  <w:footnote w:id="12">
    <w:p w14:paraId="00000072" w14:textId="77777777" w:rsidR="00C73670" w:rsidRPr="001B00A7"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ES"/>
        </w:rPr>
      </w:pPr>
      <w:r>
        <w:rPr>
          <w:vertAlign w:val="superscript"/>
        </w:rPr>
        <w:footnoteRef/>
      </w:r>
      <w:r w:rsidRPr="001B00A7">
        <w:rPr>
          <w:rFonts w:ascii="Times New Roman" w:eastAsia="Times New Roman" w:hAnsi="Times New Roman" w:cs="Times New Roman"/>
          <w:color w:val="000000"/>
          <w:sz w:val="16"/>
          <w:szCs w:val="16"/>
          <w:lang w:val="es-ES"/>
        </w:rPr>
        <w:t xml:space="preserve"> </w:t>
      </w:r>
      <w:hyperlink r:id="rId14">
        <w:r w:rsidRPr="001B00A7">
          <w:rPr>
            <w:rFonts w:ascii="Times New Roman" w:eastAsia="Times New Roman" w:hAnsi="Times New Roman" w:cs="Times New Roman"/>
            <w:color w:val="0563C1"/>
            <w:sz w:val="16"/>
            <w:szCs w:val="16"/>
            <w:u w:val="single"/>
            <w:lang w:val="es-ES"/>
          </w:rPr>
          <w:t>https://www.elmundo.es/internacional/2024/03/26/6602f81afdddff706a8b4585.html</w:t>
        </w:r>
      </w:hyperlink>
      <w:r w:rsidRPr="001B00A7">
        <w:rPr>
          <w:rFonts w:ascii="Times New Roman" w:eastAsia="Times New Roman" w:hAnsi="Times New Roman" w:cs="Times New Roman"/>
          <w:color w:val="000000"/>
          <w:sz w:val="16"/>
          <w:szCs w:val="16"/>
          <w:lang w:val="es-ES"/>
        </w:rPr>
        <w:t xml:space="preserve"> </w:t>
      </w:r>
    </w:p>
  </w:footnote>
  <w:footnote w:id="13">
    <w:p w14:paraId="00000073" w14:textId="77777777" w:rsidR="00C73670" w:rsidRDefault="00000000">
      <w:pPr>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Pr>
          <w:vertAlign w:val="superscript"/>
        </w:rPr>
        <w:footnoteRef/>
      </w:r>
      <w:r w:rsidRPr="00FA0434">
        <w:rPr>
          <w:rFonts w:ascii="Times New Roman" w:eastAsia="Times New Roman" w:hAnsi="Times New Roman" w:cs="Times New Roman"/>
          <w:color w:val="333333"/>
          <w:sz w:val="16"/>
          <w:szCs w:val="16"/>
          <w:lang w:val="es-ES"/>
        </w:rPr>
        <w:t xml:space="preserve"> artículo 4. La defensa de la patria socialista es el más grande honor y el deber supremo de cada cubano. La traición a la patria es el más grave de los crímenes, quien la comete está sujeto a las más severas sanciones. El sistema socialista que refrenda esta </w:t>
      </w:r>
      <w:proofErr w:type="gramStart"/>
      <w:r w:rsidRPr="00FA0434">
        <w:rPr>
          <w:rFonts w:ascii="Times New Roman" w:eastAsia="Times New Roman" w:hAnsi="Times New Roman" w:cs="Times New Roman"/>
          <w:color w:val="333333"/>
          <w:sz w:val="16"/>
          <w:szCs w:val="16"/>
          <w:lang w:val="es-ES"/>
        </w:rPr>
        <w:t>Constitución,</w:t>
      </w:r>
      <w:proofErr w:type="gramEnd"/>
      <w:r w:rsidRPr="00FA0434">
        <w:rPr>
          <w:rFonts w:ascii="Times New Roman" w:eastAsia="Times New Roman" w:hAnsi="Times New Roman" w:cs="Times New Roman"/>
          <w:color w:val="333333"/>
          <w:sz w:val="16"/>
          <w:szCs w:val="16"/>
          <w:lang w:val="es-ES"/>
        </w:rPr>
        <w:t xml:space="preserve"> es irrevocable. Los ciudadanos tienen el derecho de combatir por todos los medios, incluyendo la lucha armada, cuando no fuera posible otro recurso, contra cualquiera que intente derribar el orden político, social y económico establecido por esta Constitución</w:t>
      </w:r>
      <w:r w:rsidRPr="00FA0434">
        <w:rPr>
          <w:rFonts w:ascii="Times New Roman" w:eastAsia="Times New Roman" w:hAnsi="Times New Roman" w:cs="Times New Roman"/>
          <w:color w:val="333333"/>
          <w:sz w:val="16"/>
          <w:szCs w:val="16"/>
          <w:shd w:val="clear" w:color="auto" w:fill="FDF5E6"/>
          <w:lang w:val="es-ES"/>
        </w:rPr>
        <w:t xml:space="preserve">. </w:t>
      </w:r>
      <w:r w:rsidRPr="00FA0434">
        <w:rPr>
          <w:rFonts w:ascii="Times New Roman" w:eastAsia="Times New Roman" w:hAnsi="Times New Roman" w:cs="Times New Roman"/>
          <w:color w:val="000000"/>
          <w:sz w:val="16"/>
          <w:szCs w:val="16"/>
          <w:lang w:val="es-ES"/>
        </w:rPr>
        <w:t xml:space="preserve"> </w:t>
      </w:r>
      <w:hyperlink r:id="rId15">
        <w:r>
          <w:rPr>
            <w:rFonts w:ascii="Times New Roman" w:eastAsia="Times New Roman" w:hAnsi="Times New Roman" w:cs="Times New Roman"/>
            <w:color w:val="0563C1"/>
            <w:sz w:val="16"/>
            <w:szCs w:val="16"/>
            <w:u w:val="single"/>
          </w:rPr>
          <w:t>https://www.gacetaoficial.gob.cu/es/constitucion-de-la-republica-de-cuba</w:t>
        </w:r>
      </w:hyperlink>
      <w:r>
        <w:rPr>
          <w:rFonts w:ascii="Times New Roman" w:eastAsia="Times New Roman" w:hAnsi="Times New Roman" w:cs="Times New Roman"/>
          <w:color w:val="000000"/>
          <w:sz w:val="16"/>
          <w:szCs w:val="16"/>
        </w:rPr>
        <w:t xml:space="preserve"> </w:t>
      </w:r>
    </w:p>
  </w:footnote>
  <w:footnote w:id="14">
    <w:p w14:paraId="00000074" w14:textId="77777777" w:rsidR="00C73670"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footnoteRef/>
      </w:r>
      <w:r>
        <w:rPr>
          <w:color w:val="000000"/>
          <w:sz w:val="20"/>
          <w:szCs w:val="20"/>
        </w:rPr>
        <w:t xml:space="preserve"> </w:t>
      </w:r>
      <w:hyperlink r:id="rId16">
        <w:r>
          <w:rPr>
            <w:rFonts w:ascii="Times New Roman" w:eastAsia="Times New Roman" w:hAnsi="Times New Roman" w:cs="Times New Roman"/>
            <w:color w:val="0563C1"/>
            <w:sz w:val="16"/>
            <w:szCs w:val="16"/>
            <w:u w:val="single"/>
          </w:rPr>
          <w:t>https://adncuba.com/noticias-de-cuba/actualidad/activista-opositora-denuncia-que-el-regimen-le-niega-atencion-medica?fbclid=IwY2xjawFDnaJleHRuA2FlbQIxMQABHX0ScVNGpjyhyOSxlOCE1dBy8UtXyq6qCNxX-Q8u0n0nHpz6LMIyQke75A_aem_6HcwtbSqO_zhEOVVRfzrQQ</w:t>
        </w:r>
      </w:hyperlink>
      <w:r>
        <w:rPr>
          <w:rFonts w:ascii="Times New Roman" w:eastAsia="Times New Roman" w:hAnsi="Times New Roman" w:cs="Times New Roman"/>
          <w:color w:val="000000"/>
          <w:sz w:val="16"/>
          <w:szCs w:val="16"/>
        </w:rPr>
        <w:t xml:space="preserve"> </w:t>
      </w:r>
    </w:p>
    <w:p w14:paraId="00000075" w14:textId="77777777" w:rsidR="00C73670"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hyperlink r:id="rId17">
        <w:r>
          <w:rPr>
            <w:rFonts w:ascii="Times New Roman" w:eastAsia="Times New Roman" w:hAnsi="Times New Roman" w:cs="Times New Roman"/>
            <w:color w:val="0563C1"/>
            <w:sz w:val="16"/>
            <w:szCs w:val="16"/>
            <w:u w:val="single"/>
          </w:rPr>
          <w:t>https://www.periodicocubano.com/regimen-niega-atencion-medica-a-opositora-con-tumor-maligno/</w:t>
        </w:r>
      </w:hyperlink>
      <w:r>
        <w:rPr>
          <w:rFonts w:ascii="Times New Roman" w:eastAsia="Times New Roman" w:hAnsi="Times New Roman" w:cs="Times New Roman"/>
          <w:color w:val="000000"/>
          <w:sz w:val="16"/>
          <w:szCs w:val="16"/>
        </w:rPr>
        <w:t xml:space="preserve"> </w:t>
      </w:r>
    </w:p>
    <w:p w14:paraId="00000076" w14:textId="77777777" w:rsidR="00C73670"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hyperlink r:id="rId18">
        <w:r>
          <w:rPr>
            <w:rFonts w:ascii="Times New Roman" w:eastAsia="Times New Roman" w:hAnsi="Times New Roman" w:cs="Times New Roman"/>
            <w:color w:val="0563C1"/>
            <w:sz w:val="16"/>
            <w:szCs w:val="16"/>
            <w:u w:val="single"/>
          </w:rPr>
          <w:t>https://www.cubanet.org/opositora-cubana-llevo-cinco-meses-esperando-que-me-brinden-atencion-medica/?fbclid=IwY2xjawFDnnJleHRuA2FlbQIxMAABHXpWkQT2Ut2pq7kIxgQpGgalCcJ2drL9__q4mj3kKWWh9-w6Pr5wKp8Nmg_aem_KDkZC0qT2y4AB52AsjAHmg</w:t>
        </w:r>
      </w:hyperlink>
      <w:r>
        <w:rPr>
          <w:rFonts w:ascii="Times New Roman" w:eastAsia="Times New Roman" w:hAnsi="Times New Roman" w:cs="Times New Roman"/>
          <w:color w:val="000000"/>
          <w:sz w:val="16"/>
          <w:szCs w:val="16"/>
        </w:rPr>
        <w:t xml:space="preserve"> </w:t>
      </w:r>
    </w:p>
    <w:p w14:paraId="00000077" w14:textId="77777777" w:rsidR="00C73670"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hyperlink r:id="rId19">
        <w:r>
          <w:rPr>
            <w:rFonts w:ascii="Times New Roman" w:eastAsia="Times New Roman" w:hAnsi="Times New Roman" w:cs="Times New Roman"/>
            <w:color w:val="0563C1"/>
            <w:sz w:val="16"/>
            <w:szCs w:val="16"/>
            <w:u w:val="single"/>
          </w:rPr>
          <w:t>https://www.periodicocubano.com/regimen-niega-tratamiento-contra-cancer-a-omara-ruiz-urquiola-su-familia-asegura-que-estan-sentenciandola-a-muerte/</w:t>
        </w:r>
      </w:hyperlink>
      <w:r>
        <w:rPr>
          <w:rFonts w:ascii="Times New Roman" w:eastAsia="Times New Roman" w:hAnsi="Times New Roman" w:cs="Times New Roman"/>
          <w:color w:val="000000"/>
          <w:sz w:val="16"/>
          <w:szCs w:val="16"/>
        </w:rPr>
        <w:t xml:space="preserve"> </w:t>
      </w:r>
    </w:p>
    <w:p w14:paraId="00000078" w14:textId="77777777" w:rsidR="00C73670" w:rsidRDefault="00000000">
      <w:pPr>
        <w:pBdr>
          <w:top w:val="nil"/>
          <w:left w:val="nil"/>
          <w:bottom w:val="nil"/>
          <w:right w:val="nil"/>
          <w:between w:val="nil"/>
        </w:pBdr>
        <w:spacing w:after="0" w:line="240" w:lineRule="auto"/>
        <w:rPr>
          <w:color w:val="000000"/>
          <w:sz w:val="20"/>
          <w:szCs w:val="20"/>
        </w:rPr>
      </w:pPr>
      <w:hyperlink r:id="rId20">
        <w:r>
          <w:rPr>
            <w:rFonts w:ascii="Times New Roman" w:eastAsia="Times New Roman" w:hAnsi="Times New Roman" w:cs="Times New Roman"/>
            <w:color w:val="0563C1"/>
            <w:sz w:val="16"/>
            <w:szCs w:val="16"/>
            <w:u w:val="single"/>
          </w:rPr>
          <w:t>https://adncuba.com/noticias-de-cuba/derechos-humanos/iris-ruiz-viaja-miami-por-atencion-medica</w:t>
        </w:r>
      </w:hyperlink>
      <w:r>
        <w:rPr>
          <w:color w:val="000000"/>
          <w:sz w:val="20"/>
          <w:szCs w:val="20"/>
        </w:rPr>
        <w:t xml:space="preserve"> </w:t>
      </w:r>
    </w:p>
  </w:footnote>
  <w:footnote w:id="15">
    <w:p w14:paraId="00000079" w14:textId="77777777" w:rsidR="00C73670"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footnoteRef/>
      </w:r>
      <w:r>
        <w:rPr>
          <w:color w:val="000000"/>
          <w:sz w:val="20"/>
          <w:szCs w:val="20"/>
        </w:rPr>
        <w:t xml:space="preserve"> </w:t>
      </w:r>
      <w:hyperlink r:id="rId21">
        <w:r>
          <w:rPr>
            <w:rFonts w:ascii="Times New Roman" w:eastAsia="Times New Roman" w:hAnsi="Times New Roman" w:cs="Times New Roman"/>
            <w:color w:val="0563C1"/>
            <w:sz w:val="16"/>
            <w:szCs w:val="16"/>
            <w:u w:val="single"/>
          </w:rPr>
          <w:t>https://www.france24.com/es/minuto-a-minuto/20220217-cuba-impide-entrar-al-pa%C3%ADs-a-una-activista-opositora</w:t>
        </w:r>
      </w:hyperlink>
      <w:r>
        <w:rPr>
          <w:rFonts w:ascii="Times New Roman" w:eastAsia="Times New Roman" w:hAnsi="Times New Roman" w:cs="Times New Roman"/>
          <w:color w:val="000000"/>
          <w:sz w:val="16"/>
          <w:szCs w:val="16"/>
        </w:rPr>
        <w:t xml:space="preserve"> </w:t>
      </w:r>
    </w:p>
    <w:p w14:paraId="0000007A" w14:textId="77777777" w:rsidR="00C73670"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hyperlink r:id="rId22">
        <w:r>
          <w:rPr>
            <w:rFonts w:ascii="Times New Roman" w:eastAsia="Times New Roman" w:hAnsi="Times New Roman" w:cs="Times New Roman"/>
            <w:color w:val="0563C1"/>
            <w:sz w:val="16"/>
            <w:szCs w:val="16"/>
            <w:u w:val="single"/>
          </w:rPr>
          <w:t>https://www.martinoticias.com/a/info-mart%C3%AD-r%C3%A9gimen-cubano-impide-a-opositora-cubana-viajar-a-eeuu-a-recibir-premio/384476.html</w:t>
        </w:r>
      </w:hyperlink>
      <w:r>
        <w:rPr>
          <w:rFonts w:ascii="Times New Roman" w:eastAsia="Times New Roman" w:hAnsi="Times New Roman" w:cs="Times New Roman"/>
          <w:color w:val="000000"/>
          <w:sz w:val="16"/>
          <w:szCs w:val="16"/>
        </w:rPr>
        <w:t xml:space="preserve"> </w:t>
      </w:r>
    </w:p>
    <w:p w14:paraId="0000007B" w14:textId="77777777" w:rsidR="00C73670"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hyperlink r:id="rId23">
        <w:r>
          <w:rPr>
            <w:rFonts w:ascii="Times New Roman" w:eastAsia="Times New Roman" w:hAnsi="Times New Roman" w:cs="Times New Roman"/>
            <w:color w:val="0563C1"/>
            <w:sz w:val="16"/>
            <w:szCs w:val="16"/>
            <w:u w:val="single"/>
          </w:rPr>
          <w:t>https://www.elnuevoherald.com/noticias/america-latina/cuba-es/article236611063.html</w:t>
        </w:r>
      </w:hyperlink>
      <w:r>
        <w:rPr>
          <w:rFonts w:ascii="Times New Roman" w:eastAsia="Times New Roman" w:hAnsi="Times New Roman" w:cs="Times New Roman"/>
          <w:color w:val="000000"/>
          <w:sz w:val="16"/>
          <w:szCs w:val="16"/>
        </w:rPr>
        <w:t xml:space="preserve"> </w:t>
      </w:r>
    </w:p>
  </w:footnote>
  <w:footnote w:id="16">
    <w:p w14:paraId="0000007C" w14:textId="77777777" w:rsidR="00C73670"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w:t>
      </w:r>
      <w:hyperlink r:id="rId24">
        <w:r>
          <w:rPr>
            <w:rFonts w:ascii="Times New Roman" w:eastAsia="Times New Roman" w:hAnsi="Times New Roman" w:cs="Times New Roman"/>
            <w:color w:val="0563C1"/>
            <w:sz w:val="16"/>
            <w:szCs w:val="16"/>
            <w:u w:val="single"/>
          </w:rPr>
          <w:t>https://www.cibercuba.com/noticias/2024-06-17-u1-e208933-s27061-nid283738-regimen-cubano-expone-prohibiciones-entrada-salida</w:t>
        </w:r>
      </w:hyperlink>
      <w:r>
        <w:rPr>
          <w:rFonts w:ascii="Times New Roman" w:eastAsia="Times New Roman" w:hAnsi="Times New Roman" w:cs="Times New Roman"/>
          <w:color w:val="000000"/>
          <w:sz w:val="16"/>
          <w:szCs w:val="16"/>
        </w:rPr>
        <w:t xml:space="preserve"> </w:t>
      </w:r>
    </w:p>
  </w:footnote>
  <w:footnote w:id="17">
    <w:p w14:paraId="0000007D" w14:textId="77777777" w:rsidR="00C73670" w:rsidRDefault="00000000">
      <w:pPr>
        <w:pBdr>
          <w:top w:val="nil"/>
          <w:left w:val="nil"/>
          <w:bottom w:val="nil"/>
          <w:right w:val="nil"/>
          <w:between w:val="nil"/>
        </w:pBdr>
        <w:spacing w:after="0" w:line="240" w:lineRule="auto"/>
        <w:rPr>
          <w:color w:val="000000"/>
          <w:sz w:val="20"/>
          <w:szCs w:val="20"/>
        </w:rPr>
      </w:pPr>
      <w:r>
        <w:rPr>
          <w:vertAlign w:val="superscript"/>
        </w:rPr>
        <w:footnoteRef/>
      </w:r>
      <w:r>
        <w:rPr>
          <w:rFonts w:ascii="Times New Roman" w:eastAsia="Times New Roman" w:hAnsi="Times New Roman" w:cs="Times New Roman"/>
          <w:color w:val="000000"/>
          <w:sz w:val="16"/>
          <w:szCs w:val="16"/>
        </w:rPr>
        <w:t xml:space="preserve"> </w:t>
      </w:r>
      <w:hyperlink r:id="rId25">
        <w:r>
          <w:rPr>
            <w:rFonts w:ascii="Times New Roman" w:eastAsia="Times New Roman" w:hAnsi="Times New Roman" w:cs="Times New Roman"/>
            <w:color w:val="0563C1"/>
            <w:sz w:val="16"/>
            <w:szCs w:val="16"/>
            <w:u w:val="single"/>
          </w:rPr>
          <w:t>https://alastensas.com/observatorio/presas-por-motivos-politicos-en-cuba-tres-mujeres-del-11j/</w:t>
        </w:r>
      </w:hyperlink>
      <w:r>
        <w:rPr>
          <w:color w:val="000000"/>
          <w:sz w:val="20"/>
          <w:szCs w:val="20"/>
        </w:rPr>
        <w:t xml:space="preserve"> </w:t>
      </w:r>
    </w:p>
  </w:footnote>
  <w:footnote w:id="18">
    <w:p w14:paraId="0000007E" w14:textId="77777777" w:rsidR="00C73670"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footnoteRef/>
      </w:r>
      <w:r>
        <w:rPr>
          <w:color w:val="000000"/>
          <w:sz w:val="20"/>
          <w:szCs w:val="20"/>
        </w:rPr>
        <w:t xml:space="preserve"> </w:t>
      </w:r>
      <w:hyperlink r:id="rId26">
        <w:r>
          <w:rPr>
            <w:rFonts w:ascii="Times New Roman" w:eastAsia="Times New Roman" w:hAnsi="Times New Roman" w:cs="Times New Roman"/>
            <w:color w:val="0563C1"/>
            <w:sz w:val="16"/>
            <w:szCs w:val="16"/>
            <w:u w:val="single"/>
          </w:rPr>
          <w:t>https://www.hrw.org/legacy/spanish/informes/1999/cuba2.html</w:t>
        </w:r>
      </w:hyperlink>
      <w:r>
        <w:rPr>
          <w:rFonts w:ascii="Times New Roman" w:eastAsia="Times New Roman" w:hAnsi="Times New Roman" w:cs="Times New Roman"/>
          <w:color w:val="000000"/>
          <w:sz w:val="16"/>
          <w:szCs w:val="16"/>
        </w:rPr>
        <w:t xml:space="preserve"> </w:t>
      </w:r>
    </w:p>
  </w:footnote>
  <w:footnote w:id="19">
    <w:p w14:paraId="0000007F" w14:textId="77777777" w:rsidR="00C73670"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w:t>
      </w:r>
      <w:hyperlink r:id="rId27">
        <w:r>
          <w:rPr>
            <w:rFonts w:ascii="Times New Roman" w:eastAsia="Times New Roman" w:hAnsi="Times New Roman" w:cs="Times New Roman"/>
            <w:color w:val="0563C1"/>
            <w:sz w:val="16"/>
            <w:szCs w:val="16"/>
            <w:u w:val="single"/>
          </w:rPr>
          <w:t>https://justicia11j.org/personas-detenidas-en-relacion-con-protestas/</w:t>
        </w:r>
      </w:hyperlink>
    </w:p>
    <w:p w14:paraId="00000080" w14:textId="77777777" w:rsidR="00C73670" w:rsidRDefault="00000000">
      <w:pPr>
        <w:pBdr>
          <w:top w:val="nil"/>
          <w:left w:val="nil"/>
          <w:bottom w:val="nil"/>
          <w:right w:val="nil"/>
          <w:between w:val="nil"/>
        </w:pBdr>
        <w:spacing w:after="0" w:line="240" w:lineRule="auto"/>
        <w:rPr>
          <w:color w:val="000000"/>
          <w:sz w:val="20"/>
          <w:szCs w:val="20"/>
        </w:rPr>
      </w:pPr>
      <w:hyperlink r:id="rId28">
        <w:r>
          <w:rPr>
            <w:rFonts w:ascii="Times New Roman" w:eastAsia="Times New Roman" w:hAnsi="Times New Roman" w:cs="Times New Roman"/>
            <w:color w:val="0563C1"/>
            <w:sz w:val="16"/>
            <w:szCs w:val="16"/>
            <w:u w:val="single"/>
          </w:rPr>
          <w:t>https://www.14ymedio.com/cuba/314-mujeres-detenidas-cuba-motivos_1_1100719.html</w:t>
        </w:r>
      </w:hyperlink>
      <w:r>
        <w:rPr>
          <w:color w:val="000000"/>
          <w:sz w:val="20"/>
          <w:szCs w:val="20"/>
        </w:rPr>
        <w:t xml:space="preserve">  </w:t>
      </w:r>
    </w:p>
  </w:footnote>
  <w:footnote w:id="20">
    <w:p w14:paraId="00000081" w14:textId="77777777" w:rsidR="00C73670"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29">
        <w:r>
          <w:rPr>
            <w:rFonts w:ascii="Times New Roman" w:eastAsia="Times New Roman" w:hAnsi="Times New Roman" w:cs="Times New Roman"/>
            <w:color w:val="0563C1"/>
            <w:sz w:val="16"/>
            <w:szCs w:val="16"/>
            <w:u w:val="single"/>
          </w:rPr>
          <w:t>https://www.14ymedio.com/cuba/314-mujeres-detenidas-cuba-motivos_1_1100719.html</w:t>
        </w:r>
      </w:hyperlink>
      <w:r>
        <w:rPr>
          <w:color w:val="000000"/>
          <w:sz w:val="20"/>
          <w:szCs w:val="20"/>
        </w:rPr>
        <w:t xml:space="preserve">  </w:t>
      </w:r>
    </w:p>
  </w:footnote>
  <w:footnote w:id="21">
    <w:p w14:paraId="00000082" w14:textId="77777777" w:rsidR="00C73670"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w:t>
      </w:r>
      <w:hyperlink r:id="rId30">
        <w:r>
          <w:rPr>
            <w:rFonts w:ascii="Times New Roman" w:eastAsia="Times New Roman" w:hAnsi="Times New Roman" w:cs="Times New Roman"/>
            <w:color w:val="0563C1"/>
            <w:sz w:val="16"/>
            <w:szCs w:val="16"/>
            <w:u w:val="single"/>
          </w:rPr>
          <w:t>https://diariodecuba.com/derechos-humanos/1685624474_47546.html</w:t>
        </w:r>
      </w:hyperlink>
      <w:r>
        <w:rPr>
          <w:rFonts w:ascii="Times New Roman" w:eastAsia="Times New Roman" w:hAnsi="Times New Roman" w:cs="Times New Roman"/>
          <w:color w:val="000000"/>
          <w:sz w:val="16"/>
          <w:szCs w:val="16"/>
        </w:rPr>
        <w:t xml:space="preserve"> </w:t>
      </w:r>
    </w:p>
  </w:footnote>
  <w:footnote w:id="22">
    <w:p w14:paraId="00000086" w14:textId="77777777" w:rsidR="00C73670" w:rsidRDefault="00000000">
      <w:pPr>
        <w:spacing w:after="0" w:line="240" w:lineRule="auto"/>
        <w:rPr>
          <w:rFonts w:ascii="Times New Roman" w:eastAsia="Times New Roman" w:hAnsi="Times New Roman" w:cs="Times New Roman"/>
          <w:sz w:val="16"/>
          <w:szCs w:val="16"/>
        </w:rPr>
      </w:pPr>
      <w:r>
        <w:rPr>
          <w:vertAlign w:val="superscript"/>
        </w:rPr>
        <w:footnoteRef/>
      </w:r>
      <w:r>
        <w:rPr>
          <w:sz w:val="20"/>
          <w:szCs w:val="20"/>
        </w:rPr>
        <w:t xml:space="preserve"> </w:t>
      </w:r>
      <w:hyperlink r:id="rId31">
        <w:r>
          <w:rPr>
            <w:rFonts w:ascii="Times New Roman" w:eastAsia="Times New Roman" w:hAnsi="Times New Roman" w:cs="Times New Roman"/>
            <w:color w:val="1155CC"/>
            <w:sz w:val="16"/>
            <w:szCs w:val="16"/>
            <w:u w:val="single"/>
          </w:rPr>
          <w:t>https://transparenciaelectoral.org/observatoriodemujeresypolitica/las-mujeres-del-11j-denuncia-y-solidaridad-en-america-latina-luego-de-las-protestas-en-cuba/</w:t>
        </w:r>
      </w:hyperlink>
      <w:r>
        <w:rPr>
          <w:rFonts w:ascii="Times New Roman" w:eastAsia="Times New Roman" w:hAnsi="Times New Roman" w:cs="Times New Roman"/>
          <w:sz w:val="16"/>
          <w:szCs w:val="16"/>
        </w:rPr>
        <w:t xml:space="preserve"> </w:t>
      </w:r>
    </w:p>
  </w:footnote>
  <w:footnote w:id="23">
    <w:p w14:paraId="00000083" w14:textId="77777777" w:rsidR="00C73670" w:rsidRDefault="00000000">
      <w:pPr>
        <w:spacing w:after="0"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32">
        <w:r>
          <w:rPr>
            <w:rFonts w:ascii="Times New Roman" w:eastAsia="Times New Roman" w:hAnsi="Times New Roman" w:cs="Times New Roman"/>
            <w:color w:val="1155CC"/>
            <w:sz w:val="16"/>
            <w:szCs w:val="16"/>
            <w:u w:val="single"/>
          </w:rPr>
          <w:t>https://pubmed.ncbi.nlm.nih.gov/32144468/</w:t>
        </w:r>
      </w:hyperlink>
      <w:r>
        <w:rPr>
          <w:rFonts w:ascii="Times New Roman" w:eastAsia="Times New Roman" w:hAnsi="Times New Roman" w:cs="Times New Roman"/>
          <w:sz w:val="16"/>
          <w:szCs w:val="16"/>
        </w:rPr>
        <w:t xml:space="preserve"> </w:t>
      </w:r>
    </w:p>
  </w:footnote>
  <w:footnote w:id="24">
    <w:p w14:paraId="00000084" w14:textId="77777777" w:rsidR="00C73670" w:rsidRDefault="00000000">
      <w:pPr>
        <w:spacing w:after="0" w:line="240" w:lineRule="auto"/>
        <w:rPr>
          <w:rFonts w:ascii="Times New Roman" w:eastAsia="Times New Roman" w:hAnsi="Times New Roman" w:cs="Times New Roman"/>
          <w:sz w:val="16"/>
          <w:szCs w:val="16"/>
        </w:rPr>
      </w:pPr>
      <w:r>
        <w:rPr>
          <w:vertAlign w:val="superscript"/>
        </w:rPr>
        <w:footnoteRef/>
      </w:r>
      <w:r>
        <w:rPr>
          <w:sz w:val="20"/>
          <w:szCs w:val="20"/>
        </w:rPr>
        <w:t xml:space="preserve">  </w:t>
      </w:r>
      <w:hyperlink r:id="rId33">
        <w:r>
          <w:rPr>
            <w:rFonts w:ascii="Times New Roman" w:eastAsia="Times New Roman" w:hAnsi="Times New Roman" w:cs="Times New Roman"/>
            <w:color w:val="1155CC"/>
            <w:sz w:val="16"/>
            <w:szCs w:val="16"/>
            <w:u w:val="single"/>
          </w:rPr>
          <w:t>https://www.martinoticias.com/a/madre-de-sulmira-mart%C3%ADnez-preocupada-por-salud-mental-de-su-hija-la-vi-muy-deprimida-/362933.html</w:t>
        </w:r>
      </w:hyperlink>
      <w:r>
        <w:rPr>
          <w:rFonts w:ascii="Times New Roman" w:eastAsia="Times New Roman" w:hAnsi="Times New Roman" w:cs="Times New Roman"/>
          <w:sz w:val="16"/>
          <w:szCs w:val="16"/>
        </w:rPr>
        <w:t xml:space="preserve"> </w:t>
      </w:r>
    </w:p>
    <w:p w14:paraId="00000085" w14:textId="77777777" w:rsidR="00C73670" w:rsidRDefault="00000000">
      <w:pPr>
        <w:spacing w:after="0" w:line="240" w:lineRule="auto"/>
        <w:rPr>
          <w:rFonts w:ascii="Times New Roman" w:eastAsia="Times New Roman" w:hAnsi="Times New Roman" w:cs="Times New Roman"/>
          <w:sz w:val="16"/>
          <w:szCs w:val="16"/>
        </w:rPr>
      </w:pPr>
      <w:hyperlink r:id="rId34">
        <w:r>
          <w:rPr>
            <w:rFonts w:ascii="Times New Roman" w:eastAsia="Times New Roman" w:hAnsi="Times New Roman" w:cs="Times New Roman"/>
            <w:color w:val="1155CC"/>
            <w:sz w:val="16"/>
            <w:szCs w:val="16"/>
            <w:u w:val="single"/>
          </w:rPr>
          <w:t>https://diariodecuba.com/derechos-humanos/1685210207_47441.html</w:t>
        </w:r>
      </w:hyperlink>
      <w:r>
        <w:rPr>
          <w:rFonts w:ascii="Times New Roman" w:eastAsia="Times New Roman" w:hAnsi="Times New Roman" w:cs="Times New Roman"/>
          <w:sz w:val="16"/>
          <w:szCs w:val="16"/>
        </w:rPr>
        <w:t xml:space="preserve"> </w:t>
      </w:r>
    </w:p>
  </w:footnote>
  <w:footnote w:id="25">
    <w:p w14:paraId="00000087" w14:textId="77777777" w:rsidR="00C73670" w:rsidRDefault="00000000">
      <w:pPr>
        <w:spacing w:after="0"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w:t>
      </w:r>
      <w:hyperlink r:id="rId35">
        <w:r>
          <w:rPr>
            <w:rFonts w:ascii="Times New Roman" w:eastAsia="Times New Roman" w:hAnsi="Times New Roman" w:cs="Times New Roman"/>
            <w:color w:val="1155CC"/>
            <w:sz w:val="16"/>
            <w:szCs w:val="16"/>
            <w:u w:val="single"/>
          </w:rPr>
          <w:t>https://diariodecuba.com/derechos-humanos/1683660177_46930.html</w:t>
        </w:r>
      </w:hyperlink>
      <w:r>
        <w:rPr>
          <w:rFonts w:ascii="Times New Roman" w:eastAsia="Times New Roman" w:hAnsi="Times New Roman" w:cs="Times New Roman"/>
          <w:sz w:val="16"/>
          <w:szCs w:val="16"/>
        </w:rPr>
        <w:t xml:space="preserve"> </w:t>
      </w:r>
    </w:p>
  </w:footnote>
  <w:footnote w:id="26">
    <w:p w14:paraId="0000008B" w14:textId="77777777" w:rsidR="00C73670" w:rsidRDefault="00000000">
      <w:pPr>
        <w:spacing w:after="0" w:line="240" w:lineRule="auto"/>
        <w:rPr>
          <w:rFonts w:ascii="Times New Roman" w:eastAsia="Times New Roman" w:hAnsi="Times New Roman" w:cs="Times New Roman"/>
          <w:sz w:val="16"/>
          <w:szCs w:val="16"/>
        </w:rPr>
      </w:pPr>
      <w:r>
        <w:rPr>
          <w:vertAlign w:val="superscript"/>
        </w:rPr>
        <w:footnoteRef/>
      </w:r>
      <w:r>
        <w:rPr>
          <w:sz w:val="20"/>
          <w:szCs w:val="20"/>
        </w:rPr>
        <w:t xml:space="preserve"> </w:t>
      </w:r>
      <w:hyperlink r:id="rId36">
        <w:r>
          <w:rPr>
            <w:rFonts w:ascii="Times New Roman" w:eastAsia="Times New Roman" w:hAnsi="Times New Roman" w:cs="Times New Roman"/>
            <w:color w:val="1155CC"/>
            <w:sz w:val="16"/>
            <w:szCs w:val="16"/>
            <w:u w:val="single"/>
          </w:rPr>
          <w:t>https://www.diariolasamericas.com/america-latina/ocdh-denuncia-escalada-la-represion-del-regimen-cubano-agosto-n5362992</w:t>
        </w:r>
      </w:hyperlink>
      <w:r>
        <w:rPr>
          <w:rFonts w:ascii="Times New Roman" w:eastAsia="Times New Roman" w:hAnsi="Times New Roman" w:cs="Times New Roman"/>
          <w:sz w:val="16"/>
          <w:szCs w:val="16"/>
        </w:rPr>
        <w:t xml:space="preserve"> </w:t>
      </w:r>
    </w:p>
    <w:p w14:paraId="0000008C" w14:textId="77777777" w:rsidR="00C73670" w:rsidRDefault="00000000">
      <w:pPr>
        <w:spacing w:after="0" w:line="240" w:lineRule="auto"/>
        <w:rPr>
          <w:rFonts w:ascii="Times New Roman" w:eastAsia="Times New Roman" w:hAnsi="Times New Roman" w:cs="Times New Roman"/>
          <w:sz w:val="16"/>
          <w:szCs w:val="16"/>
        </w:rPr>
      </w:pPr>
      <w:hyperlink r:id="rId37">
        <w:r>
          <w:rPr>
            <w:rFonts w:ascii="Times New Roman" w:eastAsia="Times New Roman" w:hAnsi="Times New Roman" w:cs="Times New Roman"/>
            <w:color w:val="1155CC"/>
            <w:sz w:val="16"/>
            <w:szCs w:val="16"/>
            <w:u w:val="single"/>
          </w:rPr>
          <w:t>https://diariodecuba.com/derechos-humanos/1720649640_55937.html</w:t>
        </w:r>
      </w:hyperlink>
      <w:r>
        <w:rPr>
          <w:rFonts w:ascii="Times New Roman" w:eastAsia="Times New Roman" w:hAnsi="Times New Roman" w:cs="Times New Roman"/>
          <w:sz w:val="16"/>
          <w:szCs w:val="16"/>
        </w:rPr>
        <w:t xml:space="preserve"> </w:t>
      </w:r>
    </w:p>
  </w:footnote>
  <w:footnote w:id="27">
    <w:p w14:paraId="00000088" w14:textId="77777777" w:rsidR="00C73670" w:rsidRDefault="00000000">
      <w:pPr>
        <w:spacing w:after="0" w:line="240" w:lineRule="auto"/>
        <w:rPr>
          <w:sz w:val="16"/>
          <w:szCs w:val="16"/>
        </w:rPr>
      </w:pPr>
      <w:r>
        <w:rPr>
          <w:vertAlign w:val="superscript"/>
        </w:rPr>
        <w:footnoteRef/>
      </w:r>
      <w:r>
        <w:rPr>
          <w:sz w:val="20"/>
          <w:szCs w:val="20"/>
        </w:rPr>
        <w:t xml:space="preserve"> </w:t>
      </w:r>
      <w:hyperlink r:id="rId38">
        <w:r>
          <w:rPr>
            <w:color w:val="1155CC"/>
            <w:sz w:val="16"/>
            <w:szCs w:val="16"/>
            <w:u w:val="single"/>
          </w:rPr>
          <w:t>https://justicia11j.org/informe-violencia-contra-familiares-de-personas-privadas-de-libertad-por-razones-politicas-en-cuba/</w:t>
        </w:r>
      </w:hyperlink>
      <w:r>
        <w:rPr>
          <w:sz w:val="16"/>
          <w:szCs w:val="16"/>
        </w:rPr>
        <w:t xml:space="preserve"> </w:t>
      </w:r>
    </w:p>
  </w:footnote>
  <w:footnote w:id="28">
    <w:p w14:paraId="0000008A" w14:textId="77777777" w:rsidR="00C73670" w:rsidRDefault="00000000">
      <w:pPr>
        <w:spacing w:after="0" w:line="240" w:lineRule="auto"/>
        <w:rPr>
          <w:sz w:val="16"/>
          <w:szCs w:val="16"/>
        </w:rPr>
      </w:pPr>
      <w:r>
        <w:rPr>
          <w:vertAlign w:val="superscript"/>
        </w:rPr>
        <w:footnoteRef/>
      </w:r>
      <w:r>
        <w:rPr>
          <w:sz w:val="20"/>
          <w:szCs w:val="20"/>
        </w:rPr>
        <w:t xml:space="preserve"> </w:t>
      </w:r>
      <w:hyperlink r:id="rId39">
        <w:r>
          <w:rPr>
            <w:color w:val="1155CC"/>
            <w:sz w:val="16"/>
            <w:szCs w:val="16"/>
            <w:u w:val="single"/>
          </w:rPr>
          <w:t>https://diariodecuba.com/derechos-humanos/1716648887_55009.html</w:t>
        </w:r>
      </w:hyperlink>
      <w:r>
        <w:rPr>
          <w:sz w:val="16"/>
          <w:szCs w:val="16"/>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670"/>
    <w:rsid w:val="000548AA"/>
    <w:rsid w:val="001356F9"/>
    <w:rsid w:val="001B00A7"/>
    <w:rsid w:val="001C1013"/>
    <w:rsid w:val="0028410E"/>
    <w:rsid w:val="002A35A6"/>
    <w:rsid w:val="00317D80"/>
    <w:rsid w:val="003633DB"/>
    <w:rsid w:val="003711C4"/>
    <w:rsid w:val="004B7AA6"/>
    <w:rsid w:val="00A50A0A"/>
    <w:rsid w:val="00C3217A"/>
    <w:rsid w:val="00C47C23"/>
    <w:rsid w:val="00C709B3"/>
    <w:rsid w:val="00C73670"/>
    <w:rsid w:val="00EB052C"/>
    <w:rsid w:val="00F30904"/>
    <w:rsid w:val="00FA04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AF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fr-CA" w:eastAsia="es-ES"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B79"/>
  </w:style>
  <w:style w:type="paragraph" w:styleId="Ttulo1">
    <w:name w:val="heading 1"/>
    <w:basedOn w:val="Normal"/>
    <w:next w:val="Normal"/>
    <w:link w:val="Ttulo1Car"/>
    <w:uiPriority w:val="9"/>
    <w:qFormat/>
    <w:rsid w:val="0044638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link w:val="Ttulo3Car"/>
    <w:uiPriority w:val="9"/>
    <w:semiHidden/>
    <w:unhideWhenUsed/>
    <w:qFormat/>
    <w:rsid w:val="00DF3BDB"/>
    <w:pPr>
      <w:spacing w:before="100" w:beforeAutospacing="1" w:after="100" w:afterAutospacing="1" w:line="240" w:lineRule="auto"/>
      <w:outlineLvl w:val="2"/>
    </w:pPr>
    <w:rPr>
      <w:rFonts w:ascii="Times New Roman" w:eastAsia="Times New Roman" w:hAnsi="Times New Roman" w:cs="Times New Roman"/>
      <w:b/>
      <w:bCs/>
      <w:sz w:val="27"/>
      <w:szCs w:val="27"/>
      <w:lang w:val="es-ES"/>
    </w:rPr>
  </w:style>
  <w:style w:type="paragraph" w:styleId="Ttulo4">
    <w:name w:val="heading 4"/>
    <w:basedOn w:val="Normal"/>
    <w:link w:val="Ttulo4Car"/>
    <w:uiPriority w:val="9"/>
    <w:semiHidden/>
    <w:unhideWhenUsed/>
    <w:qFormat/>
    <w:rsid w:val="00DF3BDB"/>
    <w:pPr>
      <w:spacing w:before="100" w:beforeAutospacing="1" w:after="100" w:afterAutospacing="1" w:line="240" w:lineRule="auto"/>
      <w:outlineLvl w:val="3"/>
    </w:pPr>
    <w:rPr>
      <w:rFonts w:ascii="Times New Roman" w:eastAsia="Times New Roman" w:hAnsi="Times New Roman" w:cs="Times New Roman"/>
      <w:b/>
      <w:bCs/>
      <w:sz w:val="24"/>
      <w:szCs w:val="24"/>
      <w:lang w:val="es-ES"/>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styleId="Hipervnculo">
    <w:name w:val="Hyperlink"/>
    <w:basedOn w:val="Fuentedeprrafopredeter"/>
    <w:uiPriority w:val="99"/>
    <w:unhideWhenUsed/>
    <w:rsid w:val="00690B79"/>
    <w:rPr>
      <w:color w:val="0563C1" w:themeColor="hyperlink"/>
      <w:u w:val="single"/>
    </w:rPr>
  </w:style>
  <w:style w:type="paragraph" w:styleId="Prrafodelista">
    <w:name w:val="List Paragraph"/>
    <w:basedOn w:val="Normal"/>
    <w:uiPriority w:val="34"/>
    <w:qFormat/>
    <w:rsid w:val="00690B79"/>
    <w:pPr>
      <w:spacing w:after="0" w:line="240" w:lineRule="auto"/>
      <w:ind w:left="720"/>
      <w:contextualSpacing/>
    </w:pPr>
    <w:rPr>
      <w:rFonts w:ascii="Times New Roman" w:eastAsia="Arial Unicode MS" w:hAnsi="Arial Unicode MS" w:cs="Arial Unicode MS"/>
      <w:color w:val="000000"/>
      <w:sz w:val="24"/>
      <w:szCs w:val="24"/>
      <w:u w:color="000000"/>
      <w:lang w:val="en-US"/>
    </w:rPr>
  </w:style>
  <w:style w:type="character" w:customStyle="1" w:styleId="Ttulo3Car">
    <w:name w:val="Título 3 Car"/>
    <w:basedOn w:val="Fuentedeprrafopredeter"/>
    <w:link w:val="Ttulo3"/>
    <w:uiPriority w:val="9"/>
    <w:rsid w:val="00DF3BDB"/>
    <w:rPr>
      <w:rFonts w:ascii="Times New Roman" w:eastAsia="Times New Roman" w:hAnsi="Times New Roman" w:cs="Times New Roman"/>
      <w:b/>
      <w:bCs/>
      <w:sz w:val="27"/>
      <w:szCs w:val="27"/>
      <w:lang w:eastAsia="es-ES"/>
    </w:rPr>
  </w:style>
  <w:style w:type="character" w:customStyle="1" w:styleId="Ttulo4Car">
    <w:name w:val="Título 4 Car"/>
    <w:basedOn w:val="Fuentedeprrafopredeter"/>
    <w:link w:val="Ttulo4"/>
    <w:uiPriority w:val="9"/>
    <w:rsid w:val="00DF3BDB"/>
    <w:rPr>
      <w:rFonts w:ascii="Times New Roman" w:eastAsia="Times New Roman" w:hAnsi="Times New Roman" w:cs="Times New Roman"/>
      <w:b/>
      <w:bCs/>
      <w:sz w:val="24"/>
      <w:szCs w:val="24"/>
      <w:lang w:eastAsia="es-ES"/>
    </w:rPr>
  </w:style>
  <w:style w:type="paragraph" w:styleId="NormalWeb">
    <w:name w:val="Normal (Web)"/>
    <w:basedOn w:val="Normal"/>
    <w:uiPriority w:val="99"/>
    <w:semiHidden/>
    <w:unhideWhenUsed/>
    <w:rsid w:val="00DF3BDB"/>
    <w:pP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Default">
    <w:name w:val="Default"/>
    <w:rsid w:val="007829CE"/>
    <w:pPr>
      <w:autoSpaceDE w:val="0"/>
      <w:autoSpaceDN w:val="0"/>
      <w:adjustRightInd w:val="0"/>
      <w:spacing w:after="0" w:line="240" w:lineRule="auto"/>
    </w:pPr>
    <w:rPr>
      <w:rFonts w:ascii="Times New Roman" w:hAnsi="Times New Roman" w:cs="Times New Roman"/>
      <w:color w:val="000000"/>
      <w:sz w:val="24"/>
      <w:szCs w:val="24"/>
    </w:rPr>
  </w:style>
  <w:style w:type="paragraph" w:styleId="Textonotapie">
    <w:name w:val="footnote text"/>
    <w:basedOn w:val="Normal"/>
    <w:link w:val="TextonotapieCar"/>
    <w:uiPriority w:val="99"/>
    <w:semiHidden/>
    <w:unhideWhenUsed/>
    <w:rsid w:val="00E546E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546E8"/>
    <w:rPr>
      <w:sz w:val="20"/>
      <w:szCs w:val="20"/>
      <w:lang w:val="fr-CA"/>
    </w:rPr>
  </w:style>
  <w:style w:type="character" w:styleId="Refdenotaalpie">
    <w:name w:val="footnote reference"/>
    <w:basedOn w:val="Fuentedeprrafopredeter"/>
    <w:uiPriority w:val="99"/>
    <w:semiHidden/>
    <w:unhideWhenUsed/>
    <w:rsid w:val="00E546E8"/>
    <w:rPr>
      <w:vertAlign w:val="superscript"/>
    </w:rPr>
  </w:style>
  <w:style w:type="character" w:customStyle="1" w:styleId="Ttulo1Car">
    <w:name w:val="Título 1 Car"/>
    <w:basedOn w:val="Fuentedeprrafopredeter"/>
    <w:link w:val="Ttulo1"/>
    <w:uiPriority w:val="9"/>
    <w:rsid w:val="00446380"/>
    <w:rPr>
      <w:rFonts w:asciiTheme="majorHAnsi" w:eastAsiaTheme="majorEastAsia" w:hAnsiTheme="majorHAnsi" w:cstheme="majorBidi"/>
      <w:color w:val="2E74B5" w:themeColor="accent1" w:themeShade="BF"/>
      <w:sz w:val="32"/>
      <w:szCs w:val="32"/>
      <w:lang w:val="fr-CA"/>
    </w:rPr>
  </w:style>
  <w:style w:type="paragraph" w:styleId="Textonotaalfinal">
    <w:name w:val="endnote text"/>
    <w:basedOn w:val="Normal"/>
    <w:link w:val="TextonotaalfinalCar"/>
    <w:uiPriority w:val="99"/>
    <w:semiHidden/>
    <w:unhideWhenUsed/>
    <w:rsid w:val="00531910"/>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31910"/>
    <w:rPr>
      <w:sz w:val="20"/>
      <w:szCs w:val="20"/>
      <w:lang w:val="fr-CA"/>
    </w:rPr>
  </w:style>
  <w:style w:type="character" w:styleId="Refdenotaalfinal">
    <w:name w:val="endnote reference"/>
    <w:basedOn w:val="Fuentedeprrafopredeter"/>
    <w:uiPriority w:val="99"/>
    <w:semiHidden/>
    <w:unhideWhenUsed/>
    <w:rsid w:val="00531910"/>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EB052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B052C"/>
  </w:style>
  <w:style w:type="paragraph" w:styleId="Piedepgina">
    <w:name w:val="footer"/>
    <w:basedOn w:val="Normal"/>
    <w:link w:val="PiedepginaCar"/>
    <w:uiPriority w:val="99"/>
    <w:unhideWhenUsed/>
    <w:rsid w:val="00EB052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B0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diariodecuba.com/derechos-humanos/1614800906_29276.html" TargetMode="External"/><Relationship Id="rId18" Type="http://schemas.openxmlformats.org/officeDocument/2006/relationships/hyperlink" Target="https://www.cubanet.org/opositora-cubana-llevo-cinco-meses-esperando-que-me-brinden-atencion-medica/?fbclid=IwY2xjawFDnnJleHRuA2FlbQIxMAABHXpWkQT2Ut2pq7kIxgQpGgalCcJ2drL9__q4mj3kKWWh9-w6Pr5wKp8Nmg_aem_KDkZC0qT2y4AB52AsjAHmg" TargetMode="External"/><Relationship Id="rId26" Type="http://schemas.openxmlformats.org/officeDocument/2006/relationships/hyperlink" Target="https://www.hrw.org/legacy/spanish/informes/1999/cuba2.html" TargetMode="External"/><Relationship Id="rId39" Type="http://schemas.openxmlformats.org/officeDocument/2006/relationships/hyperlink" Target="https://diariodecuba.com/derechos-humanos/1716648887_55009.html" TargetMode="External"/><Relationship Id="rId21" Type="http://schemas.openxmlformats.org/officeDocument/2006/relationships/hyperlink" Target="https://www.france24.com/es/minuto-a-minuto/20220217-cuba-impide-entrar-al-pa%C3%ADs-a-una-activista-opositora" TargetMode="External"/><Relationship Id="rId34" Type="http://schemas.openxmlformats.org/officeDocument/2006/relationships/hyperlink" Target="https://diariodecuba.com/derechos-humanos/1685210207_47441.html" TargetMode="External"/><Relationship Id="rId7" Type="http://schemas.openxmlformats.org/officeDocument/2006/relationships/hyperlink" Target="https://proyectoinventario.org/multas-decreto-ley-370-ley-azote-cuba/" TargetMode="External"/><Relationship Id="rId12" Type="http://schemas.openxmlformats.org/officeDocument/2006/relationships/hyperlink" Target="https://www.cibercuba.com/noticias/2021-11-15-u1-e199955-s27061-saily-gonzalez-amanece-santa-clara-acto-repudio-protagonizado" TargetMode="External"/><Relationship Id="rId17" Type="http://schemas.openxmlformats.org/officeDocument/2006/relationships/hyperlink" Target="https://www.periodicocubano.com/regimen-niega-atencion-medica-a-opositora-con-tumor-maligno/" TargetMode="External"/><Relationship Id="rId25" Type="http://schemas.openxmlformats.org/officeDocument/2006/relationships/hyperlink" Target="https://alastensas.com/observatorio/presas-por-motivos-politicos-en-cuba-tres-mujeres-del-11j/" TargetMode="External"/><Relationship Id="rId33" Type="http://schemas.openxmlformats.org/officeDocument/2006/relationships/hyperlink" Target="https://www.martinoticias.com/a/madre-de-sulmira-mart%C3%ADnez-preocupada-por-salud-mental-de-su-hija-la-vi-muy-deprimida-/362933.html" TargetMode="External"/><Relationship Id="rId38" Type="http://schemas.openxmlformats.org/officeDocument/2006/relationships/hyperlink" Target="https://justicia11j.org/informe-violencia-contra-familiares-de-personas-privadas-de-libertad-por-razones-politicas-en-cuba/" TargetMode="External"/><Relationship Id="rId2" Type="http://schemas.openxmlformats.org/officeDocument/2006/relationships/hyperlink" Target="https://www.oas.org/es/cidh/informes/pdfs/2023/Cuba_derechoslaborales_Es.pdf" TargetMode="External"/><Relationship Id="rId16" Type="http://schemas.openxmlformats.org/officeDocument/2006/relationships/hyperlink" Target="https://adncuba.com/noticias-de-cuba/actualidad/activista-opositora-denuncia-que-el-regimen-le-niega-atencion-medica?fbclid=IwY2xjawFDnaJleHRuA2FlbQIxMQABHX0ScVNGpjyhyOSxlOCE1dBy8UtXyq6qCNxX-Q8u0n0nHpz6LMIyQke75A_aem_6HcwtbSqO_zhEOVVRfzrQQ" TargetMode="External"/><Relationship Id="rId20" Type="http://schemas.openxmlformats.org/officeDocument/2006/relationships/hyperlink" Target="https://adncuba.com/noticias-de-cuba/derechos-humanos/iris-ruiz-viaja-miami-por-atencion-medica" TargetMode="External"/><Relationship Id="rId29" Type="http://schemas.openxmlformats.org/officeDocument/2006/relationships/hyperlink" Target="https://www.14ymedio.com/cuba/314-mujeres-detenidas-cuba-motivos_1_1100719.html" TargetMode="External"/><Relationship Id="rId1" Type="http://schemas.openxmlformats.org/officeDocument/2006/relationships/hyperlink" Target="https://www.infobae.com/america/america-latina/2024/01/17/el-67-de-las-detenciones-arbitrarias-de-la-dictadura-cubana-en-2023-fueron-contra-mujeres/" TargetMode="External"/><Relationship Id="rId6" Type="http://schemas.openxmlformats.org/officeDocument/2006/relationships/hyperlink" Target="https://www.facebook.com/photo/?fbid=527241146087689&amp;set=a.457662173045587&amp;paipv=0&amp;eav=AfZPQXbwOumQ-V9o5czVw2yV9FUVeYwlLeNxZkXaS8M4CnFDH4Kti8G83F9az40JsLo&amp;_rdr" TargetMode="External"/><Relationship Id="rId11" Type="http://schemas.openxmlformats.org/officeDocument/2006/relationships/hyperlink" Target="https://diariodecuba.com/derechos-humanos/1615463899_29481.html" TargetMode="External"/><Relationship Id="rId24" Type="http://schemas.openxmlformats.org/officeDocument/2006/relationships/hyperlink" Target="https://www.cibercuba.com/noticias/2024-06-17-u1-e208933-s27061-nid283738-regimen-cubano-expone-prohibiciones-entrada-salida" TargetMode="External"/><Relationship Id="rId32" Type="http://schemas.openxmlformats.org/officeDocument/2006/relationships/hyperlink" Target="https://pubmed.ncbi.nlm.nih.gov/32144468/" TargetMode="External"/><Relationship Id="rId37" Type="http://schemas.openxmlformats.org/officeDocument/2006/relationships/hyperlink" Target="https://diariodecuba.com/derechos-humanos/1720649640_55937.html" TargetMode="External"/><Relationship Id="rId5" Type="http://schemas.openxmlformats.org/officeDocument/2006/relationships/hyperlink" Target="https://eltoque.com/es/desigualdad-discriminacion-trabajadores-cuba-derechos-laborales" TargetMode="External"/><Relationship Id="rId15" Type="http://schemas.openxmlformats.org/officeDocument/2006/relationships/hyperlink" Target="https://www.gacetaoficial.gob.cu/es/constitucion-de-la-republica-de-cuba" TargetMode="External"/><Relationship Id="rId23" Type="http://schemas.openxmlformats.org/officeDocument/2006/relationships/hyperlink" Target="https://www.elnuevoherald.com/noticias/america-latina/cuba-es/article236611063.html" TargetMode="External"/><Relationship Id="rId28" Type="http://schemas.openxmlformats.org/officeDocument/2006/relationships/hyperlink" Target="https://www.14ymedio.com/cuba/314-mujeres-detenidas-cuba-motivos_1_1100719.html" TargetMode="External"/><Relationship Id="rId36" Type="http://schemas.openxmlformats.org/officeDocument/2006/relationships/hyperlink" Target="https://www.diariolasamericas.com/america-latina/ocdh-denuncia-escalada-la-represion-del-regimen-cubano-agosto-n5362992" TargetMode="External"/><Relationship Id="rId10" Type="http://schemas.openxmlformats.org/officeDocument/2006/relationships/hyperlink" Target="https://diariodecuba.com/derechos-humanos/1622761176_31657.html" TargetMode="External"/><Relationship Id="rId19" Type="http://schemas.openxmlformats.org/officeDocument/2006/relationships/hyperlink" Target="https://www.periodicocubano.com/regimen-niega-tratamiento-contra-cancer-a-omara-ruiz-urquiola-su-familia-asegura-que-estan-sentenciandola-a-muerte/" TargetMode="External"/><Relationship Id="rId31" Type="http://schemas.openxmlformats.org/officeDocument/2006/relationships/hyperlink" Target="https://transparenciaelectoral.org/observatoriodemujeresypolitica/las-mujeres-del-11j-denuncia-y-solidaridad-en-america-latina-luego-de-las-protestas-en-cuba/" TargetMode="External"/><Relationship Id="rId4" Type="http://schemas.openxmlformats.org/officeDocument/2006/relationships/hyperlink" Target="https://diariodecuba.com/derechos-humanos/1667407307_43234.html" TargetMode="External"/><Relationship Id="rId9" Type="http://schemas.openxmlformats.org/officeDocument/2006/relationships/hyperlink" Target="https://revistaelestornudo.com/pequena-historia-natural-de-los-actos-de-repudio-en-cuba/" TargetMode="External"/><Relationship Id="rId14" Type="http://schemas.openxmlformats.org/officeDocument/2006/relationships/hyperlink" Target="https://www.elmundo.es/internacional/2024/03/26/6602f81afdddff706a8b4585.html" TargetMode="External"/><Relationship Id="rId22" Type="http://schemas.openxmlformats.org/officeDocument/2006/relationships/hyperlink" Target="https://www.martinoticias.com/a/info-mart%C3%AD-r%C3%A9gimen-cubano-impide-a-opositora-cubana-viajar-a-eeuu-a-recibir-premio/384476.html" TargetMode="External"/><Relationship Id="rId27" Type="http://schemas.openxmlformats.org/officeDocument/2006/relationships/hyperlink" Target="https://justicia11j.org/personas-detenidas-en-relacion-con-protestas/" TargetMode="External"/><Relationship Id="rId30" Type="http://schemas.openxmlformats.org/officeDocument/2006/relationships/hyperlink" Target="https://diariodecuba.com/derechos-humanos/1685624474_47546.html" TargetMode="External"/><Relationship Id="rId35" Type="http://schemas.openxmlformats.org/officeDocument/2006/relationships/hyperlink" Target="https://diariodecuba.com/derechos-humanos/1683660177_46930.html" TargetMode="External"/><Relationship Id="rId8" Type="http://schemas.openxmlformats.org/officeDocument/2006/relationships/hyperlink" Target="https://diariodecuba.com/derechos-humanos/1673120810_44473.html" TargetMode="External"/><Relationship Id="rId3" Type="http://schemas.openxmlformats.org/officeDocument/2006/relationships/hyperlink" Target="https://adncuba.com/derechos-humanos/el-que-habla-lo-paga-expulsan-del-trabajo-joven-cubana-critica-con-el-regime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UzzdMIm/9sE4ut4J5Yi6T1VCjA==">CgMxLjA4AHIhMTEzOVNPWW81LUU2WHFSbzJWQXB4ajRxbllHTUdBYU5G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EBB0D6D-C672-4C85-BAE6-A314119AA7C2}"/>
</file>

<file path=customXml/itemProps3.xml><?xml version="1.0" encoding="utf-8"?>
<ds:datastoreItem xmlns:ds="http://schemas.openxmlformats.org/officeDocument/2006/customXml" ds:itemID="{556DF7D5-AC00-4C5B-83E5-F2A91EBBB0C1}"/>
</file>

<file path=docProps/app.xml><?xml version="1.0" encoding="utf-8"?>
<Properties xmlns="http://schemas.openxmlformats.org/officeDocument/2006/extended-properties" xmlns:vt="http://schemas.openxmlformats.org/officeDocument/2006/docPropsVTypes">
  <Template>Normal</Template>
  <TotalTime>0</TotalTime>
  <Pages>7</Pages>
  <Words>2357</Words>
  <Characters>12964</Characters>
  <Application>Microsoft Office Word</Application>
  <DocSecurity>0</DocSecurity>
  <Lines>108</Lines>
  <Paragraphs>30</Paragraphs>
  <ScaleCrop>false</ScaleCrop>
  <Company/>
  <LinksUpToDate>false</LinksUpToDate>
  <CharactersWithSpaces>15291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2024-09-09T12:37:00Z</dcterms:created>
  <dcterms:modified xsi:type="dcterms:W3CDTF">2024-09-09T12:42:00Z</dcterms:modified>
</cp:coreProperties>
</file>