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13641" w14:textId="622BF19B" w:rsidR="00CA1447" w:rsidRPr="00CA1447" w:rsidRDefault="00366374" w:rsidP="00CA1447">
      <w:pPr>
        <w:spacing w:after="0"/>
        <w:rPr>
          <w:rFonts w:ascii="Arial" w:eastAsia="Calibri" w:hAnsi="Arial" w:cs="Arial"/>
          <w:sz w:val="24"/>
          <w:szCs w:val="24"/>
          <w:lang w:eastAsia="fr-FR"/>
        </w:rPr>
      </w:pPr>
      <w:r w:rsidRPr="00366374">
        <w:rPr>
          <w:rFonts w:ascii="Calibri" w:eastAsia="Calibri" w:hAnsi="Calibri" w:cs="Times New Roman"/>
          <w:noProof/>
          <w:lang w:val="fr-BE" w:eastAsia="fr-BE"/>
        </w:rPr>
        <w:drawing>
          <wp:anchor distT="0" distB="0" distL="114300" distR="114300" simplePos="0" relativeHeight="251661312" behindDoc="0" locked="0" layoutInCell="1" allowOverlap="1" wp14:anchorId="4AE0B048" wp14:editId="18B11DBB">
            <wp:simplePos x="0" y="0"/>
            <wp:positionH relativeFrom="margin">
              <wp:posOffset>2338387</wp:posOffset>
            </wp:positionH>
            <wp:positionV relativeFrom="paragraph">
              <wp:posOffset>-233998</wp:posOffset>
            </wp:positionV>
            <wp:extent cx="1265135" cy="871538"/>
            <wp:effectExtent l="0" t="0" r="0" b="508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5135" cy="8715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FB55E6" w14:textId="77777777" w:rsidR="00CA1447" w:rsidRPr="00CA1447" w:rsidRDefault="00CA1447" w:rsidP="00CA1447">
      <w:pPr>
        <w:spacing w:after="0"/>
        <w:rPr>
          <w:rFonts w:ascii="Arial" w:eastAsia="Calibri" w:hAnsi="Arial" w:cs="Arial"/>
          <w:sz w:val="24"/>
          <w:szCs w:val="24"/>
          <w:lang w:eastAsia="fr-FR"/>
        </w:rPr>
      </w:pPr>
    </w:p>
    <w:p w14:paraId="2C1B1CD1" w14:textId="77777777" w:rsidR="00CA1447" w:rsidRPr="00CA1447" w:rsidRDefault="00CA1447" w:rsidP="00CA1447">
      <w:pPr>
        <w:spacing w:after="0"/>
        <w:rPr>
          <w:rFonts w:ascii="Arial" w:eastAsia="Calibri" w:hAnsi="Arial" w:cs="Arial"/>
          <w:sz w:val="24"/>
          <w:szCs w:val="24"/>
          <w:lang w:eastAsia="fr-FR"/>
        </w:rPr>
      </w:pPr>
    </w:p>
    <w:p w14:paraId="272D439C" w14:textId="77777777" w:rsidR="00CA1447" w:rsidRPr="00CA1447" w:rsidRDefault="00CA1447" w:rsidP="00CA1447">
      <w:pPr>
        <w:spacing w:after="0"/>
        <w:rPr>
          <w:rFonts w:ascii="Arial" w:eastAsia="Calibri" w:hAnsi="Arial" w:cs="Arial"/>
          <w:sz w:val="24"/>
          <w:szCs w:val="24"/>
          <w:lang w:eastAsia="fr-FR"/>
        </w:rPr>
      </w:pPr>
    </w:p>
    <w:p w14:paraId="0E878EAB" w14:textId="77777777" w:rsidR="00CA1447" w:rsidRPr="00CA1447" w:rsidRDefault="00CA1447" w:rsidP="00CA1447">
      <w:pPr>
        <w:spacing w:after="0"/>
        <w:rPr>
          <w:rFonts w:ascii="Arial" w:eastAsia="Calibri" w:hAnsi="Arial" w:cs="Arial"/>
          <w:sz w:val="24"/>
          <w:szCs w:val="24"/>
          <w:lang w:eastAsia="fr-FR"/>
        </w:rPr>
      </w:pPr>
    </w:p>
    <w:p w14:paraId="0178E52E" w14:textId="77777777" w:rsidR="00CA1447" w:rsidRPr="00CA1447" w:rsidRDefault="00CA1447" w:rsidP="00CA1447">
      <w:pPr>
        <w:spacing w:after="0"/>
        <w:rPr>
          <w:rFonts w:ascii="Arial" w:eastAsia="Calibri" w:hAnsi="Arial" w:cs="Arial"/>
          <w:sz w:val="24"/>
          <w:szCs w:val="24"/>
          <w:lang w:eastAsia="fr-FR"/>
        </w:rPr>
      </w:pPr>
    </w:p>
    <w:p w14:paraId="15FCCBE3" w14:textId="77777777" w:rsidR="00CA1447" w:rsidRPr="00CA1447" w:rsidRDefault="00CA1447" w:rsidP="00CA1447">
      <w:pPr>
        <w:spacing w:after="0"/>
        <w:jc w:val="center"/>
        <w:rPr>
          <w:rFonts w:ascii="Arial" w:eastAsia="Calibri" w:hAnsi="Arial" w:cs="Arial"/>
          <w:sz w:val="24"/>
          <w:szCs w:val="24"/>
          <w:lang w:eastAsia="fr-FR"/>
        </w:rPr>
      </w:pPr>
    </w:p>
    <w:p w14:paraId="1E268375" w14:textId="77777777" w:rsidR="00CA1447" w:rsidRPr="00CA1447" w:rsidRDefault="00CA1447" w:rsidP="00CA1447">
      <w:pPr>
        <w:spacing w:after="0"/>
        <w:jc w:val="center"/>
        <w:rPr>
          <w:rFonts w:ascii="Arial" w:eastAsia="Calibri" w:hAnsi="Arial" w:cs="Arial"/>
          <w:b/>
          <w:bCs/>
          <w:sz w:val="24"/>
          <w:szCs w:val="24"/>
          <w:lang w:eastAsia="fr-FR"/>
        </w:rPr>
      </w:pPr>
      <w:r w:rsidRPr="00CA1447">
        <w:rPr>
          <w:rFonts w:ascii="Arial" w:eastAsia="Calibri" w:hAnsi="Arial" w:cs="Arial"/>
          <w:b/>
          <w:bCs/>
          <w:sz w:val="24"/>
          <w:szCs w:val="24"/>
          <w:lang w:eastAsia="fr-FR"/>
        </w:rPr>
        <w:t>REPUBLIQUE DU BENIN</w:t>
      </w:r>
    </w:p>
    <w:p w14:paraId="468DE320" w14:textId="77777777" w:rsidR="00CA1447" w:rsidRPr="00CA1447" w:rsidRDefault="00CA1447" w:rsidP="00CA1447">
      <w:pPr>
        <w:spacing w:after="0"/>
        <w:jc w:val="center"/>
        <w:rPr>
          <w:rFonts w:ascii="Arial" w:eastAsia="Calibri" w:hAnsi="Arial" w:cs="Arial"/>
          <w:b/>
          <w:bCs/>
          <w:sz w:val="24"/>
          <w:szCs w:val="24"/>
          <w:lang w:eastAsia="fr-FR"/>
        </w:rPr>
      </w:pPr>
      <w:r w:rsidRPr="00CA1447">
        <w:rPr>
          <w:rFonts w:ascii="Arial" w:eastAsia="Calibri" w:hAnsi="Arial" w:cs="Arial"/>
          <w:b/>
          <w:bCs/>
          <w:sz w:val="24"/>
          <w:szCs w:val="24"/>
          <w:lang w:eastAsia="fr-FR"/>
        </w:rPr>
        <w:t>----------</w:t>
      </w:r>
    </w:p>
    <w:p w14:paraId="4C4F2CFC" w14:textId="77777777" w:rsidR="00CA1447" w:rsidRPr="00CA1447" w:rsidRDefault="00CA1447" w:rsidP="00CA1447">
      <w:pPr>
        <w:spacing w:after="0"/>
        <w:jc w:val="center"/>
        <w:rPr>
          <w:rFonts w:ascii="Arial" w:eastAsia="Calibri" w:hAnsi="Arial" w:cs="Arial"/>
          <w:sz w:val="24"/>
          <w:szCs w:val="24"/>
          <w:lang w:eastAsia="fr-FR"/>
        </w:rPr>
      </w:pPr>
      <w:r w:rsidRPr="00CA1447">
        <w:rPr>
          <w:rFonts w:ascii="Arial" w:eastAsia="Calibri" w:hAnsi="Arial" w:cs="Arial"/>
          <w:sz w:val="24"/>
          <w:szCs w:val="24"/>
          <w:lang w:eastAsia="fr-FR"/>
        </w:rPr>
        <w:t xml:space="preserve"> </w:t>
      </w:r>
    </w:p>
    <w:p w14:paraId="147DA65A" w14:textId="77777777" w:rsidR="00CA1447" w:rsidRPr="00CA1447" w:rsidRDefault="00CA1447" w:rsidP="00CA1447">
      <w:pPr>
        <w:spacing w:after="0"/>
        <w:jc w:val="center"/>
        <w:rPr>
          <w:rFonts w:ascii="Arial" w:eastAsia="Calibri" w:hAnsi="Arial" w:cs="Arial"/>
          <w:sz w:val="24"/>
          <w:szCs w:val="24"/>
          <w:lang w:eastAsia="fr-FR"/>
        </w:rPr>
      </w:pPr>
    </w:p>
    <w:p w14:paraId="33638644" w14:textId="77777777" w:rsidR="00CA1447" w:rsidRPr="00CA1447" w:rsidRDefault="00CA1447" w:rsidP="00CA1447">
      <w:pPr>
        <w:spacing w:after="0"/>
        <w:jc w:val="center"/>
        <w:rPr>
          <w:rFonts w:ascii="Arial" w:eastAsia="Calibri" w:hAnsi="Arial" w:cs="Arial"/>
          <w:sz w:val="24"/>
          <w:szCs w:val="24"/>
          <w:lang w:eastAsia="fr-FR"/>
        </w:rPr>
      </w:pPr>
    </w:p>
    <w:p w14:paraId="0C22A1B1" w14:textId="77777777" w:rsidR="00CA1447" w:rsidRPr="00CA1447" w:rsidRDefault="00CA1447" w:rsidP="00CA1447">
      <w:pPr>
        <w:spacing w:after="0"/>
        <w:jc w:val="center"/>
        <w:rPr>
          <w:rFonts w:ascii="Arial" w:eastAsia="Calibri" w:hAnsi="Arial" w:cs="Arial"/>
          <w:sz w:val="24"/>
          <w:szCs w:val="24"/>
          <w:lang w:eastAsia="fr-FR"/>
        </w:rPr>
      </w:pPr>
    </w:p>
    <w:p w14:paraId="27A1C59D" w14:textId="77777777" w:rsidR="00CA1447" w:rsidRPr="00CA1447" w:rsidRDefault="00CA1447" w:rsidP="00CA1447">
      <w:pPr>
        <w:spacing w:after="0"/>
        <w:jc w:val="center"/>
        <w:rPr>
          <w:rFonts w:ascii="Arial" w:eastAsia="Calibri" w:hAnsi="Arial" w:cs="Arial"/>
          <w:b/>
          <w:bCs/>
          <w:sz w:val="24"/>
          <w:szCs w:val="24"/>
          <w:lang w:eastAsia="fr-FR"/>
        </w:rPr>
      </w:pPr>
      <w:r w:rsidRPr="00CA1447">
        <w:rPr>
          <w:rFonts w:ascii="Arial" w:eastAsia="Calibri" w:hAnsi="Arial" w:cs="Arial"/>
          <w:b/>
          <w:bCs/>
          <w:sz w:val="24"/>
          <w:szCs w:val="24"/>
          <w:lang w:eastAsia="fr-FR"/>
        </w:rPr>
        <w:t xml:space="preserve">PRESENTATION DU CINQUIEME RAPPORT PERIODIQUE DU BENIN </w:t>
      </w:r>
    </w:p>
    <w:p w14:paraId="0426E85D" w14:textId="77777777" w:rsidR="00CA1447" w:rsidRPr="00CA1447" w:rsidRDefault="00CA1447" w:rsidP="00CA1447">
      <w:pPr>
        <w:spacing w:after="0"/>
        <w:jc w:val="center"/>
        <w:rPr>
          <w:rFonts w:ascii="Arial" w:eastAsia="Calibri" w:hAnsi="Arial" w:cs="Arial"/>
          <w:b/>
          <w:bCs/>
          <w:sz w:val="24"/>
          <w:szCs w:val="24"/>
          <w:lang w:eastAsia="fr-FR"/>
        </w:rPr>
      </w:pPr>
      <w:r w:rsidRPr="00CA1447">
        <w:rPr>
          <w:rFonts w:ascii="Arial" w:eastAsia="Calibri" w:hAnsi="Arial" w:cs="Arial"/>
          <w:b/>
          <w:bCs/>
          <w:sz w:val="24"/>
          <w:szCs w:val="24"/>
          <w:lang w:eastAsia="fr-FR"/>
        </w:rPr>
        <w:t xml:space="preserve">AU TITRE DE LA CONVENTION SUR L’ELIMINATION DE LA </w:t>
      </w:r>
    </w:p>
    <w:p w14:paraId="63ACE078" w14:textId="77777777" w:rsidR="00CA1447" w:rsidRPr="00CA1447" w:rsidRDefault="00CA1447" w:rsidP="00CA1447">
      <w:pPr>
        <w:spacing w:after="0"/>
        <w:jc w:val="center"/>
        <w:rPr>
          <w:rFonts w:ascii="Arial" w:eastAsia="Calibri" w:hAnsi="Arial" w:cs="Arial"/>
          <w:b/>
          <w:bCs/>
          <w:sz w:val="24"/>
          <w:szCs w:val="24"/>
          <w:lang w:eastAsia="fr-FR"/>
        </w:rPr>
      </w:pPr>
      <w:r w:rsidRPr="00CA1447">
        <w:rPr>
          <w:rFonts w:ascii="Arial" w:eastAsia="Calibri" w:hAnsi="Arial" w:cs="Arial"/>
          <w:b/>
          <w:bCs/>
          <w:sz w:val="24"/>
          <w:szCs w:val="24"/>
          <w:lang w:eastAsia="fr-FR"/>
        </w:rPr>
        <w:t>DISCRIMINATION A L’EGARD DES FEMMES</w:t>
      </w:r>
    </w:p>
    <w:p w14:paraId="7A2C4DA2" w14:textId="77777777" w:rsidR="00CA1447" w:rsidRPr="00CA1447" w:rsidRDefault="00CA1447" w:rsidP="00CA1447">
      <w:pPr>
        <w:spacing w:after="0"/>
        <w:jc w:val="center"/>
        <w:rPr>
          <w:rFonts w:ascii="Arial" w:eastAsia="Calibri" w:hAnsi="Arial" w:cs="Arial"/>
          <w:b/>
          <w:bCs/>
          <w:sz w:val="24"/>
          <w:szCs w:val="24"/>
          <w:lang w:eastAsia="fr-FR"/>
        </w:rPr>
      </w:pPr>
    </w:p>
    <w:p w14:paraId="10AB2B3A" w14:textId="77777777" w:rsidR="00CA1447" w:rsidRPr="00CA1447" w:rsidRDefault="00CA1447" w:rsidP="00CA1447">
      <w:pPr>
        <w:spacing w:after="0"/>
        <w:jc w:val="center"/>
        <w:rPr>
          <w:rFonts w:ascii="Arial" w:eastAsia="Calibri" w:hAnsi="Arial" w:cs="Arial"/>
          <w:b/>
          <w:bCs/>
          <w:sz w:val="24"/>
          <w:szCs w:val="24"/>
          <w:lang w:eastAsia="fr-FR"/>
        </w:rPr>
      </w:pPr>
    </w:p>
    <w:p w14:paraId="11A60ECA" w14:textId="77777777" w:rsidR="00CA1447" w:rsidRPr="00CA1447" w:rsidRDefault="00CA1447" w:rsidP="00CA1447">
      <w:pPr>
        <w:spacing w:after="0"/>
        <w:jc w:val="center"/>
        <w:rPr>
          <w:rFonts w:ascii="Arial" w:eastAsia="Calibri" w:hAnsi="Arial" w:cs="Arial"/>
          <w:b/>
          <w:bCs/>
          <w:sz w:val="24"/>
          <w:szCs w:val="24"/>
          <w:lang w:eastAsia="fr-FR"/>
        </w:rPr>
      </w:pPr>
    </w:p>
    <w:p w14:paraId="2A921022" w14:textId="77777777" w:rsidR="00CA1447" w:rsidRPr="00CA1447" w:rsidRDefault="00CA1447" w:rsidP="00CA1447">
      <w:pPr>
        <w:spacing w:after="0"/>
        <w:jc w:val="center"/>
        <w:rPr>
          <w:rFonts w:ascii="Arial" w:eastAsia="Calibri" w:hAnsi="Arial" w:cs="Arial"/>
          <w:b/>
          <w:bCs/>
          <w:sz w:val="24"/>
          <w:szCs w:val="24"/>
          <w:lang w:eastAsia="fr-FR"/>
        </w:rPr>
      </w:pPr>
    </w:p>
    <w:p w14:paraId="4081BD65" w14:textId="77777777" w:rsidR="00CA1447" w:rsidRPr="00CA1447" w:rsidRDefault="00CA1447" w:rsidP="00CA1447">
      <w:pPr>
        <w:spacing w:after="0"/>
        <w:jc w:val="center"/>
        <w:rPr>
          <w:rFonts w:ascii="Arial" w:eastAsia="Calibri" w:hAnsi="Arial" w:cs="Arial"/>
          <w:sz w:val="24"/>
          <w:szCs w:val="24"/>
          <w:lang w:eastAsia="fr-FR"/>
        </w:rPr>
      </w:pPr>
    </w:p>
    <w:p w14:paraId="4C4BABC0" w14:textId="77777777" w:rsidR="00CA1447" w:rsidRPr="00CA1447" w:rsidRDefault="00CA1447" w:rsidP="00CA1447">
      <w:pPr>
        <w:spacing w:after="0"/>
        <w:jc w:val="center"/>
        <w:rPr>
          <w:rFonts w:ascii="Arial" w:eastAsia="Calibri" w:hAnsi="Arial" w:cs="Arial"/>
          <w:sz w:val="24"/>
          <w:szCs w:val="24"/>
          <w:lang w:eastAsia="fr-FR"/>
        </w:rPr>
      </w:pPr>
      <w:r w:rsidRPr="00CA1447">
        <w:rPr>
          <w:rFonts w:ascii="Arial" w:eastAsia="Calibri" w:hAnsi="Arial" w:cs="Arial"/>
          <w:noProof/>
          <w:sz w:val="24"/>
          <w:szCs w:val="24"/>
          <w:lang w:eastAsia="fr-FR"/>
        </w:rPr>
        <mc:AlternateContent>
          <mc:Choice Requires="wps">
            <w:drawing>
              <wp:anchor distT="0" distB="0" distL="114300" distR="114300" simplePos="0" relativeHeight="251659264" behindDoc="0" locked="0" layoutInCell="1" allowOverlap="1" wp14:anchorId="353AC85F" wp14:editId="2B25C399">
                <wp:simplePos x="0" y="0"/>
                <wp:positionH relativeFrom="column">
                  <wp:posOffset>723900</wp:posOffset>
                </wp:positionH>
                <wp:positionV relativeFrom="paragraph">
                  <wp:posOffset>22860</wp:posOffset>
                </wp:positionV>
                <wp:extent cx="4694829" cy="862753"/>
                <wp:effectExtent l="19050" t="38100" r="29845" b="52070"/>
                <wp:wrapNone/>
                <wp:docPr id="28" name="Rectangle 28"/>
                <wp:cNvGraphicFramePr/>
                <a:graphic xmlns:a="http://schemas.openxmlformats.org/drawingml/2006/main">
                  <a:graphicData uri="http://schemas.microsoft.com/office/word/2010/wordprocessingShape">
                    <wps:wsp>
                      <wps:cNvSpPr/>
                      <wps:spPr>
                        <a:xfrm>
                          <a:off x="0" y="0"/>
                          <a:ext cx="4694829" cy="862753"/>
                        </a:xfrm>
                        <a:custGeom>
                          <a:avLst/>
                          <a:gdLst>
                            <a:gd name="connsiteX0" fmla="*/ 0 w 4694829"/>
                            <a:gd name="connsiteY0" fmla="*/ 0 h 862753"/>
                            <a:gd name="connsiteX1" fmla="*/ 680750 w 4694829"/>
                            <a:gd name="connsiteY1" fmla="*/ 0 h 862753"/>
                            <a:gd name="connsiteX2" fmla="*/ 1173707 w 4694829"/>
                            <a:gd name="connsiteY2" fmla="*/ 0 h 862753"/>
                            <a:gd name="connsiteX3" fmla="*/ 1854457 w 4694829"/>
                            <a:gd name="connsiteY3" fmla="*/ 0 h 862753"/>
                            <a:gd name="connsiteX4" fmla="*/ 2300466 w 4694829"/>
                            <a:gd name="connsiteY4" fmla="*/ 0 h 862753"/>
                            <a:gd name="connsiteX5" fmla="*/ 2934268 w 4694829"/>
                            <a:gd name="connsiteY5" fmla="*/ 0 h 862753"/>
                            <a:gd name="connsiteX6" fmla="*/ 3521122 w 4694829"/>
                            <a:gd name="connsiteY6" fmla="*/ 0 h 862753"/>
                            <a:gd name="connsiteX7" fmla="*/ 3967131 w 4694829"/>
                            <a:gd name="connsiteY7" fmla="*/ 0 h 862753"/>
                            <a:gd name="connsiteX8" fmla="*/ 4694829 w 4694829"/>
                            <a:gd name="connsiteY8" fmla="*/ 0 h 862753"/>
                            <a:gd name="connsiteX9" fmla="*/ 4694829 w 4694829"/>
                            <a:gd name="connsiteY9" fmla="*/ 431377 h 862753"/>
                            <a:gd name="connsiteX10" fmla="*/ 4694829 w 4694829"/>
                            <a:gd name="connsiteY10" fmla="*/ 862753 h 862753"/>
                            <a:gd name="connsiteX11" fmla="*/ 4061027 w 4694829"/>
                            <a:gd name="connsiteY11" fmla="*/ 862753 h 862753"/>
                            <a:gd name="connsiteX12" fmla="*/ 3474173 w 4694829"/>
                            <a:gd name="connsiteY12" fmla="*/ 862753 h 862753"/>
                            <a:gd name="connsiteX13" fmla="*/ 2981216 w 4694829"/>
                            <a:gd name="connsiteY13" fmla="*/ 862753 h 862753"/>
                            <a:gd name="connsiteX14" fmla="*/ 2441311 w 4694829"/>
                            <a:gd name="connsiteY14" fmla="*/ 862753 h 862753"/>
                            <a:gd name="connsiteX15" fmla="*/ 1901406 w 4694829"/>
                            <a:gd name="connsiteY15" fmla="*/ 862753 h 862753"/>
                            <a:gd name="connsiteX16" fmla="*/ 1267604 w 4694829"/>
                            <a:gd name="connsiteY16" fmla="*/ 862753 h 862753"/>
                            <a:gd name="connsiteX17" fmla="*/ 821595 w 4694829"/>
                            <a:gd name="connsiteY17" fmla="*/ 862753 h 862753"/>
                            <a:gd name="connsiteX18" fmla="*/ 0 w 4694829"/>
                            <a:gd name="connsiteY18" fmla="*/ 862753 h 862753"/>
                            <a:gd name="connsiteX19" fmla="*/ 0 w 4694829"/>
                            <a:gd name="connsiteY19" fmla="*/ 422749 h 862753"/>
                            <a:gd name="connsiteX20" fmla="*/ 0 w 4694829"/>
                            <a:gd name="connsiteY20" fmla="*/ 0 h 8627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694829" h="862753" fill="none" extrusionOk="0">
                              <a:moveTo>
                                <a:pt x="0" y="0"/>
                              </a:moveTo>
                              <a:cubicBezTo>
                                <a:pt x="188277" y="-52141"/>
                                <a:pt x="524081" y="169"/>
                                <a:pt x="680750" y="0"/>
                              </a:cubicBezTo>
                              <a:cubicBezTo>
                                <a:pt x="837419" y="-169"/>
                                <a:pt x="1042007" y="57199"/>
                                <a:pt x="1173707" y="0"/>
                              </a:cubicBezTo>
                              <a:cubicBezTo>
                                <a:pt x="1305407" y="-57199"/>
                                <a:pt x="1580449" y="58023"/>
                                <a:pt x="1854457" y="0"/>
                              </a:cubicBezTo>
                              <a:cubicBezTo>
                                <a:pt x="2128465" y="-58023"/>
                                <a:pt x="2118952" y="11746"/>
                                <a:pt x="2300466" y="0"/>
                              </a:cubicBezTo>
                              <a:cubicBezTo>
                                <a:pt x="2481980" y="-11746"/>
                                <a:pt x="2758730" y="70575"/>
                                <a:pt x="2934268" y="0"/>
                              </a:cubicBezTo>
                              <a:cubicBezTo>
                                <a:pt x="3109806" y="-70575"/>
                                <a:pt x="3323323" y="16437"/>
                                <a:pt x="3521122" y="0"/>
                              </a:cubicBezTo>
                              <a:cubicBezTo>
                                <a:pt x="3718921" y="-16437"/>
                                <a:pt x="3833201" y="50995"/>
                                <a:pt x="3967131" y="0"/>
                              </a:cubicBezTo>
                              <a:cubicBezTo>
                                <a:pt x="4101061" y="-50995"/>
                                <a:pt x="4502690" y="44407"/>
                                <a:pt x="4694829" y="0"/>
                              </a:cubicBezTo>
                              <a:cubicBezTo>
                                <a:pt x="4727709" y="102810"/>
                                <a:pt x="4655008" y="266770"/>
                                <a:pt x="4694829" y="431377"/>
                              </a:cubicBezTo>
                              <a:cubicBezTo>
                                <a:pt x="4734650" y="595984"/>
                                <a:pt x="4658720" y="650539"/>
                                <a:pt x="4694829" y="862753"/>
                              </a:cubicBezTo>
                              <a:cubicBezTo>
                                <a:pt x="4395496" y="876712"/>
                                <a:pt x="4208589" y="835842"/>
                                <a:pt x="4061027" y="862753"/>
                              </a:cubicBezTo>
                              <a:cubicBezTo>
                                <a:pt x="3913465" y="889664"/>
                                <a:pt x="3670409" y="824070"/>
                                <a:pt x="3474173" y="862753"/>
                              </a:cubicBezTo>
                              <a:cubicBezTo>
                                <a:pt x="3277937" y="901436"/>
                                <a:pt x="3216479" y="807860"/>
                                <a:pt x="2981216" y="862753"/>
                              </a:cubicBezTo>
                              <a:cubicBezTo>
                                <a:pt x="2745953" y="917646"/>
                                <a:pt x="2574587" y="813116"/>
                                <a:pt x="2441311" y="862753"/>
                              </a:cubicBezTo>
                              <a:cubicBezTo>
                                <a:pt x="2308035" y="912390"/>
                                <a:pt x="2019813" y="820711"/>
                                <a:pt x="1901406" y="862753"/>
                              </a:cubicBezTo>
                              <a:cubicBezTo>
                                <a:pt x="1783000" y="904795"/>
                                <a:pt x="1573868" y="791826"/>
                                <a:pt x="1267604" y="862753"/>
                              </a:cubicBezTo>
                              <a:cubicBezTo>
                                <a:pt x="961340" y="933680"/>
                                <a:pt x="1013052" y="852220"/>
                                <a:pt x="821595" y="862753"/>
                              </a:cubicBezTo>
                              <a:cubicBezTo>
                                <a:pt x="630138" y="873286"/>
                                <a:pt x="319134" y="859879"/>
                                <a:pt x="0" y="862753"/>
                              </a:cubicBezTo>
                              <a:cubicBezTo>
                                <a:pt x="-28940" y="719958"/>
                                <a:pt x="22887" y="584504"/>
                                <a:pt x="0" y="422749"/>
                              </a:cubicBezTo>
                              <a:cubicBezTo>
                                <a:pt x="-22887" y="260994"/>
                                <a:pt x="29076" y="141649"/>
                                <a:pt x="0" y="0"/>
                              </a:cubicBezTo>
                              <a:close/>
                            </a:path>
                            <a:path w="4694829" h="862753" stroke="0" extrusionOk="0">
                              <a:moveTo>
                                <a:pt x="0" y="0"/>
                              </a:moveTo>
                              <a:cubicBezTo>
                                <a:pt x="212819" y="-11500"/>
                                <a:pt x="374622" y="31489"/>
                                <a:pt x="680750" y="0"/>
                              </a:cubicBezTo>
                              <a:cubicBezTo>
                                <a:pt x="986878" y="-31489"/>
                                <a:pt x="1087334" y="52814"/>
                                <a:pt x="1361500" y="0"/>
                              </a:cubicBezTo>
                              <a:cubicBezTo>
                                <a:pt x="1635666" y="-52814"/>
                                <a:pt x="1618567" y="45585"/>
                                <a:pt x="1854457" y="0"/>
                              </a:cubicBezTo>
                              <a:cubicBezTo>
                                <a:pt x="2090347" y="-45585"/>
                                <a:pt x="2161668" y="54768"/>
                                <a:pt x="2347414" y="0"/>
                              </a:cubicBezTo>
                              <a:cubicBezTo>
                                <a:pt x="2533160" y="-54768"/>
                                <a:pt x="2683273" y="57076"/>
                                <a:pt x="2887320" y="0"/>
                              </a:cubicBezTo>
                              <a:cubicBezTo>
                                <a:pt x="3091367" y="-57076"/>
                                <a:pt x="3139367" y="17879"/>
                                <a:pt x="3333329" y="0"/>
                              </a:cubicBezTo>
                              <a:cubicBezTo>
                                <a:pt x="3527291" y="-17879"/>
                                <a:pt x="3652084" y="41914"/>
                                <a:pt x="3779337" y="0"/>
                              </a:cubicBezTo>
                              <a:cubicBezTo>
                                <a:pt x="3906590" y="-41914"/>
                                <a:pt x="4332773" y="87555"/>
                                <a:pt x="4694829" y="0"/>
                              </a:cubicBezTo>
                              <a:cubicBezTo>
                                <a:pt x="4712017" y="201471"/>
                                <a:pt x="4656442" y="278214"/>
                                <a:pt x="4694829" y="414121"/>
                              </a:cubicBezTo>
                              <a:cubicBezTo>
                                <a:pt x="4733216" y="550028"/>
                                <a:pt x="4652282" y="687881"/>
                                <a:pt x="4694829" y="862753"/>
                              </a:cubicBezTo>
                              <a:cubicBezTo>
                                <a:pt x="4493856" y="867554"/>
                                <a:pt x="4266609" y="822732"/>
                                <a:pt x="4061027" y="862753"/>
                              </a:cubicBezTo>
                              <a:cubicBezTo>
                                <a:pt x="3855445" y="902774"/>
                                <a:pt x="3666228" y="814082"/>
                                <a:pt x="3427225" y="862753"/>
                              </a:cubicBezTo>
                              <a:cubicBezTo>
                                <a:pt x="3188222" y="911424"/>
                                <a:pt x="3139994" y="855904"/>
                                <a:pt x="2934268" y="862753"/>
                              </a:cubicBezTo>
                              <a:cubicBezTo>
                                <a:pt x="2728542" y="869602"/>
                                <a:pt x="2575385" y="806355"/>
                                <a:pt x="2253518" y="862753"/>
                              </a:cubicBezTo>
                              <a:cubicBezTo>
                                <a:pt x="1931651" y="919151"/>
                                <a:pt x="1881330" y="841220"/>
                                <a:pt x="1666664" y="862753"/>
                              </a:cubicBezTo>
                              <a:cubicBezTo>
                                <a:pt x="1451998" y="884286"/>
                                <a:pt x="1278247" y="860147"/>
                                <a:pt x="1173707" y="862753"/>
                              </a:cubicBezTo>
                              <a:cubicBezTo>
                                <a:pt x="1069167" y="865359"/>
                                <a:pt x="917836" y="858382"/>
                                <a:pt x="727698" y="862753"/>
                              </a:cubicBezTo>
                              <a:cubicBezTo>
                                <a:pt x="537560" y="867124"/>
                                <a:pt x="189050" y="794672"/>
                                <a:pt x="0" y="862753"/>
                              </a:cubicBezTo>
                              <a:cubicBezTo>
                                <a:pt x="-12223" y="715589"/>
                                <a:pt x="22676" y="576905"/>
                                <a:pt x="0" y="457259"/>
                              </a:cubicBezTo>
                              <a:cubicBezTo>
                                <a:pt x="-22676" y="337613"/>
                                <a:pt x="7498" y="108186"/>
                                <a:pt x="0" y="0"/>
                              </a:cubicBezTo>
                              <a:close/>
                            </a:path>
                          </a:pathLst>
                        </a:custGeom>
                        <a:solidFill>
                          <a:sysClr val="window" lastClr="FFFFFF"/>
                        </a:solidFill>
                        <a:ln w="25400" cap="flat" cmpd="sng" algn="ctr">
                          <a:solidFill>
                            <a:sysClr val="windowText" lastClr="000000"/>
                          </a:solidFill>
                          <a:prstDash val="solid"/>
                          <a:extLst>
                            <a:ext uri="{C807C97D-BFC1-408E-A445-0C87EB9F89A2}">
                              <ask:lineSketchStyleProps xmlns:ask="http://schemas.microsoft.com/office/drawing/2018/sketchyshapes" sd="3871379894">
                                <a:prstGeom prst="rect">
                                  <a:avLst/>
                                </a:prstGeom>
                                <ask:type>
                                  <ask:lineSketchScribble/>
                                </ask:type>
                              </ask:lineSketchStyleProps>
                            </a:ext>
                          </a:extLst>
                        </a:ln>
                        <a:effectLst/>
                      </wps:spPr>
                      <wps:txbx>
                        <w:txbxContent>
                          <w:p w14:paraId="734A757C" w14:textId="77777777" w:rsidR="00CA1447" w:rsidRPr="006E5764" w:rsidRDefault="00CA1447" w:rsidP="00CA1447">
                            <w:pPr>
                              <w:jc w:val="center"/>
                              <w:rPr>
                                <w:rFonts w:ascii="Arial" w:eastAsia="Calibri" w:hAnsi="Arial" w:cs="Arial"/>
                                <w:b/>
                                <w:bCs/>
                              </w:rPr>
                            </w:pPr>
                            <w:r w:rsidRPr="006E5764">
                              <w:rPr>
                                <w:rFonts w:ascii="Arial" w:eastAsia="Calibri" w:hAnsi="Arial" w:cs="Arial"/>
                                <w:b/>
                                <w:bCs/>
                              </w:rPr>
                              <w:t>DÉCLARATION DE MONSIEUR YVON DETCHENOU, MINISTRE DE LA JUSTICE ET DE LA LÉGISLATION, CHEF DE LA DÉLÉGATION BÉNINOISE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3AC85F" id="Rectangle 28" o:spid="_x0000_s1026" style="position:absolute;left:0;text-align:left;margin-left:57pt;margin-top:1.8pt;width:369.65pt;height:67.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" fillcolor="window" strokecolor="windowText" strokeweight="2pt">
                <v:textbox>
                  <w:txbxContent>
                    <w:p w14:paraId="734A757C" w14:textId="77777777" w:rsidR="00CA1447" w:rsidRPr="006E5764" w:rsidRDefault="00CA1447" w:rsidP="00CA1447">
                      <w:pPr>
                        <w:jc w:val="center"/>
                        <w:rPr>
                          <w:rFonts w:ascii="Arial" w:eastAsia="Calibri" w:hAnsi="Arial" w:cs="Arial"/>
                          <w:b/>
                          <w:bCs/>
                        </w:rPr>
                      </w:pPr>
                      <w:r w:rsidRPr="006E5764">
                        <w:rPr>
                          <w:rFonts w:ascii="Arial" w:eastAsia="Calibri" w:hAnsi="Arial" w:cs="Arial"/>
                          <w:b/>
                          <w:bCs/>
                        </w:rPr>
                        <w:t>DÉCLARATION DE MONSIEUR YVON DETCHENOU, MINISTRE DE LA JUSTICE ET DE LA LÉGISLATION, CHEF DE LA DÉLÉGATION BÉNINOISE</w:t>
                      </w:r>
                    </w:p>
                  </w:txbxContent>
                </v:textbox>
              </v:rect>
            </w:pict>
          </mc:Fallback>
        </mc:AlternateContent>
      </w:r>
    </w:p>
    <w:p w14:paraId="0E08B959" w14:textId="77777777" w:rsidR="00CA1447" w:rsidRPr="00CA1447" w:rsidRDefault="00CA1447" w:rsidP="00CA1447">
      <w:pPr>
        <w:spacing w:after="0"/>
        <w:jc w:val="center"/>
        <w:rPr>
          <w:rFonts w:ascii="Arial" w:eastAsia="Calibri" w:hAnsi="Arial" w:cs="Arial"/>
          <w:sz w:val="24"/>
          <w:szCs w:val="24"/>
          <w:lang w:eastAsia="fr-FR"/>
        </w:rPr>
      </w:pPr>
      <w:r w:rsidRPr="00CA1447">
        <w:rPr>
          <w:rFonts w:ascii="Arial" w:eastAsia="Calibri" w:hAnsi="Arial" w:cs="Arial"/>
          <w:sz w:val="24"/>
          <w:szCs w:val="24"/>
          <w:lang w:eastAsia="fr-FR"/>
        </w:rPr>
        <w:t>DECLARATION DE</w:t>
      </w:r>
    </w:p>
    <w:p w14:paraId="7FBB4194" w14:textId="77777777" w:rsidR="00CA1447" w:rsidRPr="00CA1447" w:rsidRDefault="00CA1447" w:rsidP="00CA1447">
      <w:pPr>
        <w:spacing w:after="0"/>
        <w:jc w:val="center"/>
        <w:rPr>
          <w:rFonts w:ascii="Arial" w:eastAsia="Calibri" w:hAnsi="Arial" w:cs="Arial"/>
          <w:sz w:val="24"/>
          <w:szCs w:val="24"/>
          <w:lang w:eastAsia="fr-FR"/>
        </w:rPr>
      </w:pPr>
    </w:p>
    <w:p w14:paraId="4DCFB816" w14:textId="77777777" w:rsidR="00CA1447" w:rsidRPr="00CA1447" w:rsidRDefault="00CA1447" w:rsidP="00CA1447">
      <w:pPr>
        <w:spacing w:after="0"/>
        <w:jc w:val="center"/>
        <w:rPr>
          <w:rFonts w:ascii="Arial" w:eastAsia="Calibri" w:hAnsi="Arial" w:cs="Arial"/>
          <w:sz w:val="24"/>
          <w:szCs w:val="24"/>
          <w:lang w:eastAsia="fr-FR"/>
        </w:rPr>
      </w:pPr>
    </w:p>
    <w:p w14:paraId="34D5FE6F" w14:textId="77777777" w:rsidR="00CA1447" w:rsidRPr="00CA1447" w:rsidRDefault="00CA1447" w:rsidP="00CA1447">
      <w:pPr>
        <w:spacing w:after="0"/>
        <w:jc w:val="center"/>
        <w:rPr>
          <w:rFonts w:ascii="Arial" w:eastAsia="Calibri" w:hAnsi="Arial" w:cs="Arial"/>
          <w:sz w:val="24"/>
          <w:szCs w:val="24"/>
          <w:lang w:eastAsia="fr-FR"/>
        </w:rPr>
      </w:pPr>
    </w:p>
    <w:p w14:paraId="108EA505" w14:textId="77777777" w:rsidR="00CA1447" w:rsidRPr="00CA1447" w:rsidRDefault="00CA1447" w:rsidP="00CA1447">
      <w:pPr>
        <w:spacing w:after="0"/>
        <w:jc w:val="center"/>
        <w:rPr>
          <w:rFonts w:ascii="Arial" w:eastAsia="Calibri" w:hAnsi="Arial" w:cs="Arial"/>
          <w:sz w:val="24"/>
          <w:szCs w:val="24"/>
          <w:lang w:eastAsia="fr-FR"/>
        </w:rPr>
      </w:pPr>
    </w:p>
    <w:p w14:paraId="4B5D693D" w14:textId="77777777" w:rsidR="00CA1447" w:rsidRPr="00CA1447" w:rsidRDefault="00CA1447" w:rsidP="00CA1447">
      <w:pPr>
        <w:spacing w:after="0"/>
        <w:jc w:val="center"/>
        <w:rPr>
          <w:rFonts w:ascii="Arial" w:eastAsia="Calibri" w:hAnsi="Arial" w:cs="Arial"/>
          <w:sz w:val="24"/>
          <w:szCs w:val="24"/>
          <w:lang w:eastAsia="fr-FR"/>
        </w:rPr>
      </w:pPr>
    </w:p>
    <w:p w14:paraId="599B1A62" w14:textId="77777777" w:rsidR="00CA1447" w:rsidRPr="00CA1447" w:rsidRDefault="00CA1447" w:rsidP="00CA1447">
      <w:pPr>
        <w:spacing w:after="0"/>
        <w:jc w:val="center"/>
        <w:rPr>
          <w:rFonts w:ascii="Arial" w:eastAsia="Calibri" w:hAnsi="Arial" w:cs="Arial"/>
          <w:sz w:val="24"/>
          <w:szCs w:val="24"/>
          <w:lang w:eastAsia="fr-FR"/>
        </w:rPr>
      </w:pPr>
    </w:p>
    <w:p w14:paraId="2E4FF78C" w14:textId="77777777" w:rsidR="00CA1447" w:rsidRPr="00CA1447" w:rsidRDefault="00CA1447" w:rsidP="00CA1447">
      <w:pPr>
        <w:spacing w:after="0"/>
        <w:jc w:val="center"/>
        <w:rPr>
          <w:rFonts w:ascii="Arial" w:eastAsia="Calibri" w:hAnsi="Arial" w:cs="Arial"/>
          <w:sz w:val="24"/>
          <w:szCs w:val="24"/>
          <w:lang w:eastAsia="fr-FR"/>
        </w:rPr>
      </w:pPr>
    </w:p>
    <w:p w14:paraId="4CD87672" w14:textId="77777777" w:rsidR="00CA1447" w:rsidRPr="00CA1447" w:rsidRDefault="00CA1447" w:rsidP="00CA1447">
      <w:pPr>
        <w:spacing w:after="0"/>
        <w:jc w:val="center"/>
        <w:rPr>
          <w:rFonts w:ascii="Arial" w:eastAsia="Calibri" w:hAnsi="Arial" w:cs="Arial"/>
          <w:sz w:val="24"/>
          <w:szCs w:val="24"/>
          <w:lang w:eastAsia="fr-FR"/>
        </w:rPr>
      </w:pPr>
    </w:p>
    <w:p w14:paraId="2744E349" w14:textId="77777777" w:rsidR="00CA1447" w:rsidRPr="00CA1447" w:rsidRDefault="00CA1447" w:rsidP="00CA1447">
      <w:pPr>
        <w:spacing w:after="0"/>
        <w:jc w:val="center"/>
        <w:rPr>
          <w:rFonts w:ascii="Arial" w:eastAsia="Calibri" w:hAnsi="Arial" w:cs="Arial"/>
          <w:sz w:val="24"/>
          <w:szCs w:val="24"/>
          <w:lang w:eastAsia="fr-FR"/>
        </w:rPr>
      </w:pPr>
    </w:p>
    <w:p w14:paraId="18D02244" w14:textId="77777777" w:rsidR="00CA1447" w:rsidRPr="00CA1447" w:rsidRDefault="00CA1447" w:rsidP="00CA1447">
      <w:pPr>
        <w:spacing w:after="0"/>
        <w:jc w:val="center"/>
        <w:rPr>
          <w:rFonts w:ascii="Arial" w:eastAsia="Calibri" w:hAnsi="Arial" w:cs="Arial"/>
          <w:sz w:val="24"/>
          <w:szCs w:val="24"/>
          <w:lang w:eastAsia="fr-FR"/>
        </w:rPr>
      </w:pPr>
    </w:p>
    <w:p w14:paraId="03BF4DC5" w14:textId="77777777" w:rsidR="00CA1447" w:rsidRPr="00CA1447" w:rsidRDefault="00CA1447" w:rsidP="00CA1447">
      <w:pPr>
        <w:spacing w:after="0"/>
        <w:jc w:val="center"/>
        <w:rPr>
          <w:rFonts w:ascii="Arial" w:eastAsia="Calibri" w:hAnsi="Arial" w:cs="Arial"/>
          <w:sz w:val="24"/>
          <w:szCs w:val="24"/>
          <w:lang w:eastAsia="fr-FR"/>
        </w:rPr>
      </w:pPr>
    </w:p>
    <w:p w14:paraId="5D17217B" w14:textId="77777777" w:rsidR="00CA1447" w:rsidRPr="00CA1447" w:rsidRDefault="00CA1447" w:rsidP="00CA1447">
      <w:pPr>
        <w:spacing w:after="0"/>
        <w:jc w:val="center"/>
        <w:rPr>
          <w:rFonts w:ascii="Arial" w:eastAsia="Calibri" w:hAnsi="Arial" w:cs="Arial"/>
          <w:sz w:val="24"/>
          <w:szCs w:val="24"/>
          <w:lang w:eastAsia="fr-FR"/>
        </w:rPr>
      </w:pPr>
    </w:p>
    <w:p w14:paraId="5B6C5E3F" w14:textId="77777777" w:rsidR="00CA1447" w:rsidRPr="00CA1447" w:rsidRDefault="00CA1447" w:rsidP="00CA1447">
      <w:pPr>
        <w:spacing w:after="0"/>
        <w:jc w:val="center"/>
        <w:rPr>
          <w:rFonts w:ascii="Arial" w:eastAsia="Calibri" w:hAnsi="Arial" w:cs="Arial"/>
          <w:sz w:val="24"/>
          <w:szCs w:val="24"/>
          <w:lang w:eastAsia="fr-FR"/>
        </w:rPr>
      </w:pPr>
    </w:p>
    <w:p w14:paraId="67688CAC" w14:textId="77777777" w:rsidR="00CA1447" w:rsidRPr="00CA1447" w:rsidRDefault="00CA1447" w:rsidP="00CA1447">
      <w:pPr>
        <w:spacing w:after="0"/>
        <w:jc w:val="center"/>
        <w:rPr>
          <w:rFonts w:ascii="Arial" w:eastAsia="Calibri" w:hAnsi="Arial" w:cs="Arial"/>
          <w:sz w:val="24"/>
          <w:szCs w:val="24"/>
          <w:lang w:eastAsia="fr-FR"/>
        </w:rPr>
      </w:pPr>
    </w:p>
    <w:p w14:paraId="30E99101" w14:textId="77777777" w:rsidR="00CA1447" w:rsidRPr="00CA1447" w:rsidRDefault="00CA1447" w:rsidP="00CA1447">
      <w:pPr>
        <w:spacing w:after="0"/>
        <w:jc w:val="center"/>
        <w:rPr>
          <w:rFonts w:ascii="Arial" w:eastAsia="Calibri" w:hAnsi="Arial" w:cs="Arial"/>
          <w:sz w:val="24"/>
          <w:szCs w:val="24"/>
          <w:lang w:eastAsia="fr-FR"/>
        </w:rPr>
      </w:pPr>
    </w:p>
    <w:p w14:paraId="0B6CAA22" w14:textId="77777777" w:rsidR="00CA1447" w:rsidRPr="00CA1447" w:rsidRDefault="00CA1447" w:rsidP="00CA1447">
      <w:pPr>
        <w:spacing w:after="0"/>
        <w:jc w:val="center"/>
        <w:rPr>
          <w:rFonts w:ascii="Arial" w:eastAsia="Calibri" w:hAnsi="Arial" w:cs="Arial"/>
          <w:sz w:val="24"/>
          <w:szCs w:val="24"/>
          <w:lang w:eastAsia="fr-FR"/>
        </w:rPr>
      </w:pPr>
    </w:p>
    <w:p w14:paraId="62C79ADD" w14:textId="77777777" w:rsidR="00CA1447" w:rsidRPr="00CA1447" w:rsidRDefault="00CA1447" w:rsidP="00CA1447">
      <w:pPr>
        <w:spacing w:after="0"/>
        <w:jc w:val="center"/>
        <w:rPr>
          <w:rFonts w:ascii="Arial" w:eastAsia="Calibri" w:hAnsi="Arial" w:cs="Arial"/>
          <w:sz w:val="24"/>
          <w:szCs w:val="24"/>
          <w:lang w:eastAsia="fr-FR"/>
        </w:rPr>
      </w:pPr>
    </w:p>
    <w:p w14:paraId="1E8CF930" w14:textId="77777777" w:rsidR="00CA1447" w:rsidRPr="00CA1447" w:rsidRDefault="00CA1447" w:rsidP="00CA1447">
      <w:pPr>
        <w:spacing w:after="0"/>
        <w:jc w:val="center"/>
        <w:rPr>
          <w:rFonts w:ascii="Arial" w:eastAsia="Calibri" w:hAnsi="Arial" w:cs="Arial"/>
          <w:sz w:val="24"/>
          <w:szCs w:val="24"/>
          <w:lang w:eastAsia="fr-FR"/>
        </w:rPr>
      </w:pPr>
    </w:p>
    <w:p w14:paraId="2140654E" w14:textId="77777777" w:rsidR="00CA1447" w:rsidRPr="00CA1447" w:rsidRDefault="00CA1447" w:rsidP="00CA1447">
      <w:pPr>
        <w:spacing w:after="0"/>
        <w:jc w:val="center"/>
        <w:rPr>
          <w:rFonts w:ascii="Arial" w:eastAsia="Calibri" w:hAnsi="Arial" w:cs="Arial"/>
          <w:sz w:val="24"/>
          <w:szCs w:val="24"/>
          <w:lang w:eastAsia="fr-FR"/>
        </w:rPr>
      </w:pPr>
    </w:p>
    <w:p w14:paraId="3E7B2406" w14:textId="77777777" w:rsidR="00CA1447" w:rsidRPr="00CA1447" w:rsidRDefault="00CA1447" w:rsidP="00CA1447">
      <w:pPr>
        <w:spacing w:after="0"/>
        <w:jc w:val="center"/>
        <w:rPr>
          <w:rFonts w:ascii="Arial" w:eastAsia="Calibri" w:hAnsi="Arial" w:cs="Arial"/>
          <w:sz w:val="24"/>
          <w:szCs w:val="24"/>
          <w:lang w:eastAsia="fr-FR"/>
        </w:rPr>
      </w:pPr>
    </w:p>
    <w:p w14:paraId="1521C6FC" w14:textId="77777777" w:rsidR="00CA1447" w:rsidRPr="00CA1447" w:rsidRDefault="00CA1447" w:rsidP="00CA1447">
      <w:pPr>
        <w:spacing w:after="0"/>
        <w:jc w:val="center"/>
        <w:rPr>
          <w:rFonts w:ascii="Arial" w:eastAsia="Calibri" w:hAnsi="Arial" w:cs="Arial"/>
          <w:sz w:val="24"/>
          <w:szCs w:val="24"/>
          <w:lang w:eastAsia="fr-FR"/>
        </w:rPr>
      </w:pPr>
    </w:p>
    <w:p w14:paraId="4BDB6BFE" w14:textId="77777777" w:rsidR="00CA1447" w:rsidRPr="00CA1447" w:rsidRDefault="00CA1447" w:rsidP="00CA1447">
      <w:pPr>
        <w:spacing w:after="0"/>
        <w:jc w:val="center"/>
        <w:rPr>
          <w:rFonts w:ascii="Arial" w:eastAsia="Calibri" w:hAnsi="Arial" w:cs="Arial"/>
          <w:sz w:val="24"/>
          <w:szCs w:val="24"/>
          <w:lang w:eastAsia="fr-FR"/>
        </w:rPr>
      </w:pPr>
    </w:p>
    <w:p w14:paraId="3BCABCD3" w14:textId="77777777" w:rsidR="00CA1447" w:rsidRPr="00CA1447" w:rsidRDefault="00CA1447" w:rsidP="00CA1447">
      <w:pPr>
        <w:spacing w:after="0"/>
        <w:jc w:val="center"/>
        <w:rPr>
          <w:rFonts w:ascii="Arial" w:eastAsia="Calibri" w:hAnsi="Arial" w:cs="Arial"/>
          <w:sz w:val="24"/>
          <w:szCs w:val="24"/>
          <w:lang w:eastAsia="fr-FR"/>
        </w:rPr>
      </w:pPr>
    </w:p>
    <w:p w14:paraId="6BBAC46A" w14:textId="77777777" w:rsidR="00CA1447" w:rsidRPr="00CA1447" w:rsidRDefault="00CA1447" w:rsidP="00CA1447">
      <w:pPr>
        <w:spacing w:after="0"/>
        <w:jc w:val="center"/>
        <w:rPr>
          <w:rFonts w:ascii="Arial" w:eastAsia="Calibri" w:hAnsi="Arial" w:cs="Arial"/>
          <w:sz w:val="24"/>
          <w:szCs w:val="24"/>
          <w:lang w:eastAsia="fr-FR"/>
        </w:rPr>
      </w:pPr>
    </w:p>
    <w:p w14:paraId="770E0792" w14:textId="77777777" w:rsidR="00CA1447" w:rsidRPr="00CA1447" w:rsidRDefault="00CA1447" w:rsidP="00CA1447">
      <w:pPr>
        <w:spacing w:after="0"/>
        <w:jc w:val="right"/>
        <w:rPr>
          <w:rFonts w:ascii="Arial" w:eastAsia="Calibri" w:hAnsi="Arial" w:cs="Arial"/>
          <w:sz w:val="24"/>
          <w:szCs w:val="24"/>
          <w:lang w:eastAsia="fr-FR"/>
        </w:rPr>
      </w:pPr>
      <w:r w:rsidRPr="00CA1447">
        <w:rPr>
          <w:rFonts w:ascii="Arial" w:eastAsia="Calibri" w:hAnsi="Arial" w:cs="Arial"/>
          <w:sz w:val="24"/>
          <w:szCs w:val="24"/>
          <w:lang w:eastAsia="fr-FR"/>
        </w:rPr>
        <w:t>Genève, le 21 octobre 2024</w:t>
      </w:r>
    </w:p>
    <w:p w14:paraId="70456FFC" w14:textId="77777777" w:rsidR="00CA1447" w:rsidRPr="00CA1447" w:rsidRDefault="00CA1447" w:rsidP="00CA1447">
      <w:pPr>
        <w:numPr>
          <w:ilvl w:val="0"/>
          <w:numId w:val="1"/>
        </w:numPr>
        <w:spacing w:after="240" w:line="360" w:lineRule="auto"/>
        <w:contextualSpacing/>
        <w:jc w:val="both"/>
        <w:rPr>
          <w:rFonts w:ascii="Arial" w:eastAsia="Calibri" w:hAnsi="Arial" w:cs="Arial"/>
          <w:sz w:val="28"/>
          <w:szCs w:val="28"/>
          <w:lang w:eastAsia="fr-FR"/>
        </w:rPr>
      </w:pPr>
      <w:r w:rsidRPr="00CA1447">
        <w:rPr>
          <w:rFonts w:ascii="Arial" w:eastAsia="Calibri" w:hAnsi="Arial" w:cs="Arial"/>
          <w:sz w:val="28"/>
          <w:szCs w:val="28"/>
          <w:lang w:eastAsia="fr-FR"/>
        </w:rPr>
        <w:lastRenderedPageBreak/>
        <w:t xml:space="preserve">Madame la Présidente du Comité pour l’élimination de la discrimination à l’égard des femmes, </w:t>
      </w:r>
    </w:p>
    <w:p w14:paraId="32E611CE" w14:textId="77777777" w:rsidR="00CA1447" w:rsidRPr="00CA1447" w:rsidRDefault="00CA1447" w:rsidP="00CA1447">
      <w:pPr>
        <w:numPr>
          <w:ilvl w:val="0"/>
          <w:numId w:val="1"/>
        </w:numPr>
        <w:spacing w:after="240" w:line="360" w:lineRule="auto"/>
        <w:contextualSpacing/>
        <w:jc w:val="both"/>
        <w:rPr>
          <w:rFonts w:ascii="Arial" w:eastAsia="Calibri" w:hAnsi="Arial" w:cs="Arial"/>
          <w:sz w:val="28"/>
          <w:szCs w:val="28"/>
          <w:lang w:eastAsia="fr-FR"/>
        </w:rPr>
      </w:pPr>
      <w:r w:rsidRPr="00CA1447">
        <w:rPr>
          <w:rFonts w:ascii="Arial" w:eastAsia="Calibri" w:hAnsi="Arial" w:cs="Arial"/>
          <w:sz w:val="28"/>
          <w:szCs w:val="28"/>
          <w:lang w:eastAsia="fr-FR"/>
        </w:rPr>
        <w:t>Distingués membres du Comité,</w:t>
      </w:r>
    </w:p>
    <w:p w14:paraId="3F45DE08" w14:textId="77777777" w:rsidR="00CA1447" w:rsidRPr="00CA1447" w:rsidRDefault="00CA1447" w:rsidP="00CA1447">
      <w:pPr>
        <w:numPr>
          <w:ilvl w:val="0"/>
          <w:numId w:val="1"/>
        </w:numPr>
        <w:spacing w:after="240" w:line="360" w:lineRule="auto"/>
        <w:contextualSpacing/>
        <w:jc w:val="both"/>
        <w:rPr>
          <w:rFonts w:ascii="Arial" w:eastAsia="Calibri" w:hAnsi="Arial" w:cs="Arial"/>
          <w:sz w:val="28"/>
          <w:szCs w:val="28"/>
          <w:lang w:eastAsia="fr-FR"/>
        </w:rPr>
      </w:pPr>
      <w:r w:rsidRPr="00CA1447">
        <w:rPr>
          <w:rFonts w:ascii="Arial" w:eastAsia="Calibri" w:hAnsi="Arial" w:cs="Arial"/>
          <w:sz w:val="28"/>
          <w:szCs w:val="28"/>
          <w:lang w:eastAsia="fr-FR"/>
        </w:rPr>
        <w:t xml:space="preserve"> Excellences,</w:t>
      </w:r>
    </w:p>
    <w:p w14:paraId="7663BCB5" w14:textId="77777777" w:rsidR="00CA1447" w:rsidRPr="00CA1447" w:rsidRDefault="00CA1447" w:rsidP="00CA1447">
      <w:pPr>
        <w:numPr>
          <w:ilvl w:val="0"/>
          <w:numId w:val="1"/>
        </w:numPr>
        <w:spacing w:after="240" w:line="360" w:lineRule="auto"/>
        <w:contextualSpacing/>
        <w:jc w:val="both"/>
        <w:rPr>
          <w:rFonts w:ascii="Arial" w:eastAsia="Calibri" w:hAnsi="Arial" w:cs="Arial"/>
          <w:sz w:val="28"/>
          <w:szCs w:val="28"/>
          <w:lang w:eastAsia="fr-FR"/>
        </w:rPr>
      </w:pPr>
      <w:r w:rsidRPr="00CA1447">
        <w:rPr>
          <w:rFonts w:ascii="Arial" w:eastAsia="Calibri" w:hAnsi="Arial" w:cs="Arial"/>
          <w:sz w:val="28"/>
          <w:szCs w:val="28"/>
          <w:lang w:eastAsia="fr-FR"/>
        </w:rPr>
        <w:t xml:space="preserve"> Mesdames et Messieurs,</w:t>
      </w:r>
    </w:p>
    <w:p w14:paraId="6B4B69DB" w14:textId="77777777" w:rsidR="00CA1447" w:rsidRPr="00CA1447" w:rsidRDefault="00CA1447" w:rsidP="00CA1447">
      <w:pPr>
        <w:spacing w:after="0"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 xml:space="preserve">Je voudrais à l’entame de cette présentation vous transmettre les salutations et remerciements du Chef de l’État béninois, le Président Patrice TALON, qui félicite votre engagement indéfectible à mettre en œuvre toutes les mesures prévues par la Convention afin de motiver les États parties à adopter une culture de l’égalité de tous les humains en droit, sans distinction de genre. </w:t>
      </w:r>
    </w:p>
    <w:p w14:paraId="4728EB5F" w14:textId="77777777" w:rsidR="00CA1447" w:rsidRPr="00CA1447" w:rsidRDefault="00CA1447" w:rsidP="00CA1447">
      <w:pPr>
        <w:spacing w:before="240" w:after="240" w:line="360" w:lineRule="auto"/>
        <w:jc w:val="both"/>
        <w:rPr>
          <w:rFonts w:ascii="Arial" w:eastAsia="Times New Roman" w:hAnsi="Arial" w:cs="Arial"/>
          <w:b/>
          <w:bCs/>
          <w:sz w:val="28"/>
          <w:szCs w:val="28"/>
          <w:lang w:eastAsia="fr-FR"/>
        </w:rPr>
      </w:pPr>
      <w:r w:rsidRPr="00CA1447">
        <w:rPr>
          <w:rFonts w:ascii="Arial" w:eastAsia="Times New Roman" w:hAnsi="Arial" w:cs="Arial"/>
          <w:b/>
          <w:bCs/>
          <w:sz w:val="28"/>
          <w:szCs w:val="28"/>
          <w:lang w:eastAsia="fr-FR"/>
        </w:rPr>
        <w:t xml:space="preserve">Excellences, Mesdames et Messieurs, </w:t>
      </w:r>
    </w:p>
    <w:p w14:paraId="07DA7C3F" w14:textId="77777777" w:rsidR="00CA1447" w:rsidRPr="00CA1447" w:rsidRDefault="00CA1447" w:rsidP="00CA1447">
      <w:pPr>
        <w:spacing w:after="0"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 xml:space="preserve">Le Gouvernement du Bénin attache une importance particulière au processus d’examen des rapports périodiques qui offre l’opportunité d’engager avec le comité un dialogue constructif susceptible d’aider le Bénin à relever les nombreux défis en matière d’élimination des discriminations à l’égard des femmes par la protection et la promotion de leurs droits. </w:t>
      </w:r>
    </w:p>
    <w:p w14:paraId="63DD4378" w14:textId="77777777" w:rsidR="00CA1447" w:rsidRPr="00CA1447" w:rsidRDefault="00CA1447" w:rsidP="00CA1447">
      <w:pPr>
        <w:spacing w:after="0"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La délégation béninoise, qui participe à la présente session est composée comme suit :</w:t>
      </w:r>
    </w:p>
    <w:p w14:paraId="3A72307B" w14:textId="01B7AEE1" w:rsidR="00CA1447" w:rsidRPr="00CA1447" w:rsidRDefault="00CA1447" w:rsidP="00CA1447">
      <w:pPr>
        <w:numPr>
          <w:ilvl w:val="0"/>
          <w:numId w:val="2"/>
        </w:numPr>
        <w:spacing w:after="0" w:line="360" w:lineRule="auto"/>
        <w:ind w:left="284" w:hanging="284"/>
        <w:jc w:val="both"/>
        <w:rPr>
          <w:rFonts w:ascii="Arial" w:eastAsia="Calibri" w:hAnsi="Arial" w:cs="Arial"/>
          <w:iCs/>
          <w:sz w:val="28"/>
          <w:szCs w:val="28"/>
        </w:rPr>
      </w:pPr>
      <w:r w:rsidRPr="00CA1447">
        <w:rPr>
          <w:rFonts w:ascii="Arial" w:eastAsia="Calibri" w:hAnsi="Arial" w:cs="Arial"/>
          <w:iCs/>
          <w:sz w:val="28"/>
          <w:szCs w:val="28"/>
        </w:rPr>
        <w:t>Monsieur Yvon DETCHENOU, Ministre de la Justice et de la Législation, Chef de la délégation,</w:t>
      </w:r>
    </w:p>
    <w:p w14:paraId="400D3062" w14:textId="448FF8F3" w:rsidR="000D5D63" w:rsidRPr="00CA1447" w:rsidRDefault="000D5D63" w:rsidP="000D5D63">
      <w:pPr>
        <w:numPr>
          <w:ilvl w:val="0"/>
          <w:numId w:val="2"/>
        </w:numPr>
        <w:spacing w:after="0" w:line="360" w:lineRule="auto"/>
        <w:ind w:left="284" w:hanging="284"/>
        <w:jc w:val="both"/>
        <w:rPr>
          <w:rFonts w:ascii="Arial" w:eastAsia="Calibri" w:hAnsi="Arial" w:cs="Arial"/>
          <w:iCs/>
          <w:sz w:val="28"/>
          <w:szCs w:val="28"/>
        </w:rPr>
      </w:pPr>
      <w:r w:rsidRPr="00CA1447">
        <w:rPr>
          <w:rFonts w:ascii="Arial" w:eastAsia="Calibri" w:hAnsi="Arial" w:cs="Arial"/>
          <w:iCs/>
          <w:sz w:val="28"/>
          <w:szCs w:val="28"/>
        </w:rPr>
        <w:t>Monsieur Angelo DAN, Ambassadeur, Représentant permanent adjoint à l’Ambassade d</w:t>
      </w:r>
      <w:r w:rsidR="00366374">
        <w:rPr>
          <w:rFonts w:ascii="Arial" w:eastAsia="Calibri" w:hAnsi="Arial" w:cs="Arial"/>
          <w:iCs/>
          <w:sz w:val="28"/>
          <w:szCs w:val="28"/>
        </w:rPr>
        <w:t>u Bénin à</w:t>
      </w:r>
      <w:r w:rsidRPr="00CA1447">
        <w:rPr>
          <w:rFonts w:ascii="Arial" w:eastAsia="Calibri" w:hAnsi="Arial" w:cs="Arial"/>
          <w:iCs/>
          <w:sz w:val="28"/>
          <w:szCs w:val="28"/>
        </w:rPr>
        <w:t xml:space="preserve"> Paris.</w:t>
      </w:r>
    </w:p>
    <w:p w14:paraId="18F2B920" w14:textId="77777777" w:rsidR="00CA1447" w:rsidRPr="00CA1447" w:rsidRDefault="00CA1447" w:rsidP="00CA1447">
      <w:pPr>
        <w:numPr>
          <w:ilvl w:val="0"/>
          <w:numId w:val="2"/>
        </w:numPr>
        <w:spacing w:after="0" w:line="360" w:lineRule="auto"/>
        <w:ind w:left="284" w:hanging="284"/>
        <w:jc w:val="both"/>
        <w:rPr>
          <w:rFonts w:ascii="Arial" w:eastAsia="Calibri" w:hAnsi="Arial" w:cs="Arial"/>
          <w:iCs/>
          <w:sz w:val="28"/>
          <w:szCs w:val="28"/>
        </w:rPr>
      </w:pPr>
      <w:r w:rsidRPr="00CA1447">
        <w:rPr>
          <w:rFonts w:ascii="Arial" w:eastAsia="Calibri" w:hAnsi="Arial" w:cs="Arial"/>
          <w:iCs/>
          <w:sz w:val="28"/>
          <w:szCs w:val="28"/>
        </w:rPr>
        <w:t>Madame Huguette BOKPE GNACADJA, Présidente de l’Institut National de la Femme (INF),</w:t>
      </w:r>
    </w:p>
    <w:p w14:paraId="32B4BCB8" w14:textId="77777777" w:rsidR="00CA1447" w:rsidRPr="00CA1447" w:rsidRDefault="00CA1447" w:rsidP="00CA1447">
      <w:pPr>
        <w:numPr>
          <w:ilvl w:val="0"/>
          <w:numId w:val="2"/>
        </w:numPr>
        <w:spacing w:after="0" w:line="360" w:lineRule="auto"/>
        <w:ind w:left="284" w:hanging="284"/>
        <w:jc w:val="both"/>
        <w:rPr>
          <w:rFonts w:ascii="Arial" w:eastAsia="Calibri" w:hAnsi="Arial" w:cs="Arial"/>
          <w:iCs/>
          <w:sz w:val="28"/>
          <w:szCs w:val="28"/>
        </w:rPr>
      </w:pPr>
      <w:r w:rsidRPr="00CA1447">
        <w:rPr>
          <w:rFonts w:ascii="Arial" w:eastAsia="Calibri" w:hAnsi="Arial" w:cs="Arial"/>
          <w:iCs/>
          <w:sz w:val="28"/>
          <w:szCs w:val="28"/>
        </w:rPr>
        <w:t xml:space="preserve">Madame Natacha A. RAZAKI KPOCHAN, Députée à l’Assemblée nationale du Bénin, </w:t>
      </w:r>
    </w:p>
    <w:p w14:paraId="02D56226" w14:textId="77777777" w:rsidR="00563765" w:rsidRDefault="00563765" w:rsidP="00CA1447">
      <w:pPr>
        <w:spacing w:after="0" w:line="360" w:lineRule="auto"/>
        <w:jc w:val="both"/>
        <w:rPr>
          <w:rFonts w:ascii="Arial" w:eastAsia="Times New Roman" w:hAnsi="Arial" w:cs="Arial"/>
          <w:b/>
          <w:bCs/>
          <w:sz w:val="28"/>
          <w:szCs w:val="28"/>
          <w:lang w:eastAsia="fr-FR"/>
        </w:rPr>
      </w:pPr>
    </w:p>
    <w:p w14:paraId="4CCDE834" w14:textId="6DBC9F0A" w:rsidR="00366374" w:rsidRDefault="00366374" w:rsidP="00CA1447">
      <w:pPr>
        <w:spacing w:after="0" w:line="360" w:lineRule="auto"/>
        <w:jc w:val="both"/>
        <w:rPr>
          <w:rFonts w:ascii="Arial" w:eastAsia="Times New Roman" w:hAnsi="Arial" w:cs="Arial"/>
          <w:b/>
          <w:bCs/>
          <w:sz w:val="28"/>
          <w:szCs w:val="28"/>
          <w:lang w:eastAsia="fr-FR"/>
        </w:rPr>
      </w:pPr>
    </w:p>
    <w:p w14:paraId="251F176E" w14:textId="5FD17DD6" w:rsidR="00CA1447" w:rsidRPr="00CA1447" w:rsidRDefault="00CA1447" w:rsidP="00CA1447">
      <w:pPr>
        <w:spacing w:after="0" w:line="360" w:lineRule="auto"/>
        <w:jc w:val="both"/>
        <w:rPr>
          <w:rFonts w:ascii="Arial" w:eastAsia="Times New Roman" w:hAnsi="Arial" w:cs="Arial"/>
          <w:b/>
          <w:bCs/>
          <w:sz w:val="28"/>
          <w:szCs w:val="28"/>
          <w:lang w:eastAsia="fr-FR"/>
        </w:rPr>
      </w:pPr>
      <w:r w:rsidRPr="00CA1447">
        <w:rPr>
          <w:rFonts w:ascii="Arial" w:eastAsia="Times New Roman" w:hAnsi="Arial" w:cs="Arial"/>
          <w:b/>
          <w:bCs/>
          <w:sz w:val="28"/>
          <w:szCs w:val="28"/>
          <w:lang w:eastAsia="fr-FR"/>
        </w:rPr>
        <w:lastRenderedPageBreak/>
        <w:t xml:space="preserve">Madame la Présidente, </w:t>
      </w:r>
    </w:p>
    <w:p w14:paraId="34D28D6F" w14:textId="77777777" w:rsidR="00CA1447" w:rsidRPr="00CA1447" w:rsidRDefault="00CA1447" w:rsidP="00CA1447">
      <w:pPr>
        <w:spacing w:after="0" w:line="360" w:lineRule="auto"/>
        <w:jc w:val="both"/>
        <w:rPr>
          <w:rFonts w:ascii="Arial" w:eastAsia="Times New Roman" w:hAnsi="Arial" w:cs="Arial"/>
          <w:b/>
          <w:bCs/>
          <w:sz w:val="28"/>
          <w:szCs w:val="28"/>
          <w:lang w:eastAsia="fr-FR"/>
        </w:rPr>
      </w:pPr>
      <w:r w:rsidRPr="00CA1447">
        <w:rPr>
          <w:rFonts w:ascii="Arial" w:eastAsia="Times New Roman" w:hAnsi="Arial" w:cs="Arial"/>
          <w:b/>
          <w:bCs/>
          <w:sz w:val="28"/>
          <w:szCs w:val="28"/>
          <w:lang w:eastAsia="fr-FR"/>
        </w:rPr>
        <w:t xml:space="preserve">Éminents membres du Comité pour l’Élimination de la discrimination à l’égard des femmes, </w:t>
      </w:r>
    </w:p>
    <w:p w14:paraId="0C88B731" w14:textId="302D13E0" w:rsidR="00CA1447" w:rsidRPr="00CA1447" w:rsidRDefault="00CA1447" w:rsidP="00CA1447">
      <w:pPr>
        <w:spacing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L’élaboration du présent rapport soumis à l’examen du Comité, ainsi que des réponses à la liste de points et de questions, est le résultat d’un processus inclusif de consultation nationale qui a impliqué, les structures étatiques membres du Comité National de suivi de l’application des Instruments Internationaux en matière de Droits de l’Homme et les Organisations de la Société civile.</w:t>
      </w:r>
    </w:p>
    <w:p w14:paraId="73E87A6F" w14:textId="77777777" w:rsidR="00CA1447" w:rsidRPr="00CA1447" w:rsidRDefault="00CA1447" w:rsidP="00CA1447">
      <w:pPr>
        <w:spacing w:after="0"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Les informations apportées par le Bénin sur les mesures de politique générale, les mesures d’ordre législatif, judiciaire, administratif, institutionnel et social mise en œuvre pour donner effet aux dispositions de la Convention sur l’élimination de toutes les formes de discrimination à l’égard des femmes, à travers ce rapport et les réponses à la liste de points et de question du Comité, couvrent la période 2014-2024.</w:t>
      </w:r>
    </w:p>
    <w:p w14:paraId="38ADF7E6" w14:textId="77777777"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 xml:space="preserve">La première partie du rapport présente les informations de politiques générales sur la période couverte par le rapport. La deuxième partie quant à elle, met en lumière les actions et efforts du Bénin au regard des </w:t>
      </w:r>
      <w:r w:rsidRPr="00CA1447">
        <w:rPr>
          <w:rFonts w:ascii="Arial" w:eastAsia="Times New Roman" w:hAnsi="Arial" w:cs="Arial"/>
          <w:sz w:val="28"/>
          <w:szCs w:val="28"/>
          <w:lang w:eastAsia="fr-FR"/>
        </w:rPr>
        <w:t>différents</w:t>
      </w:r>
      <w:r w:rsidRPr="00CA1447">
        <w:rPr>
          <w:rFonts w:ascii="Arial" w:eastAsia="Times New Roman" w:hAnsi="Arial" w:cs="Arial"/>
          <w:bCs/>
          <w:sz w:val="28"/>
          <w:szCs w:val="28"/>
          <w:lang w:eastAsia="fr-FR"/>
        </w:rPr>
        <w:t xml:space="preserve"> articles de la CEDEF. Elle fait aussi ressortir les difficultés liées à la mise en œuvre de la Convention.</w:t>
      </w:r>
    </w:p>
    <w:p w14:paraId="050C0AE6" w14:textId="23BE3FEE"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
          <w:sz w:val="28"/>
          <w:szCs w:val="28"/>
          <w:lang w:eastAsia="fr-FR"/>
        </w:rPr>
        <w:t>Excellences, Mesdames et Messieurs</w:t>
      </w:r>
      <w:r w:rsidR="00916EDF">
        <w:rPr>
          <w:rFonts w:ascii="Arial" w:eastAsia="Times New Roman" w:hAnsi="Arial" w:cs="Arial"/>
          <w:b/>
          <w:sz w:val="28"/>
          <w:szCs w:val="28"/>
          <w:lang w:eastAsia="fr-FR"/>
        </w:rPr>
        <w:t>,</w:t>
      </w:r>
    </w:p>
    <w:p w14:paraId="3A0AD2F3" w14:textId="77777777" w:rsidR="00CA1447" w:rsidRPr="00CA1447" w:rsidRDefault="00CA1447" w:rsidP="00CA1447">
      <w:pPr>
        <w:spacing w:before="240" w:line="360" w:lineRule="auto"/>
        <w:jc w:val="both"/>
        <w:rPr>
          <w:rFonts w:ascii="Arial" w:eastAsia="Times New Roman" w:hAnsi="Arial" w:cs="Arial"/>
          <w:sz w:val="28"/>
          <w:szCs w:val="28"/>
          <w:lang w:eastAsia="fr-FR"/>
        </w:rPr>
      </w:pPr>
      <w:r w:rsidRPr="00CA1447">
        <w:rPr>
          <w:rFonts w:ascii="Arial" w:eastAsia="Times New Roman" w:hAnsi="Arial" w:cs="Arial"/>
          <w:bCs/>
          <w:sz w:val="28"/>
          <w:szCs w:val="28"/>
          <w:lang w:eastAsia="fr-FR"/>
        </w:rPr>
        <w:t xml:space="preserve">Sur une population de </w:t>
      </w:r>
      <w:r w:rsidRPr="00CA1447">
        <w:rPr>
          <w:rFonts w:ascii="Arial" w:eastAsia="Times New Roman" w:hAnsi="Arial" w:cs="Arial"/>
          <w:sz w:val="28"/>
          <w:szCs w:val="28"/>
          <w:lang w:eastAsia="fr-FR"/>
        </w:rPr>
        <w:t xml:space="preserve">10.008.749 </w:t>
      </w:r>
      <w:r w:rsidRPr="00CA1447">
        <w:rPr>
          <w:rFonts w:ascii="Arial" w:eastAsia="Times New Roman" w:hAnsi="Arial" w:cs="Arial"/>
          <w:bCs/>
          <w:sz w:val="28"/>
          <w:szCs w:val="28"/>
          <w:lang w:eastAsia="fr-FR"/>
        </w:rPr>
        <w:t>habitants</w:t>
      </w:r>
      <w:r w:rsidRPr="00CA1447">
        <w:rPr>
          <w:rFonts w:ascii="Arial" w:eastAsia="Times New Roman" w:hAnsi="Arial" w:cs="Arial"/>
          <w:sz w:val="28"/>
          <w:szCs w:val="28"/>
          <w:lang w:eastAsia="fr-FR"/>
        </w:rPr>
        <w:t xml:space="preserve"> recensés en 2013, les femmes représentent 51,2 % et 55 % d’entre elles vivent en milieu rural dans un contexte où 40,1 % de la population vit en dessous du seuil de pauvreté malgré une croissance économique qui oscille entre 4 et 5 % par an.</w:t>
      </w:r>
    </w:p>
    <w:p w14:paraId="4C4B935C" w14:textId="77777777" w:rsidR="00CA1447" w:rsidRPr="00CA1447" w:rsidRDefault="00CA1447" w:rsidP="00CA1447">
      <w:pPr>
        <w:spacing w:before="240"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 xml:space="preserve">L’adoption en décembre 2016 du Programme d’Actions du Gouvernement (PAG) pour la période 2016-2021, est l’une des mesures principales en </w:t>
      </w:r>
      <w:r w:rsidRPr="00CA1447">
        <w:rPr>
          <w:rFonts w:ascii="Arial" w:eastAsia="Times New Roman" w:hAnsi="Arial" w:cs="Arial"/>
          <w:sz w:val="28"/>
          <w:szCs w:val="28"/>
          <w:lang w:eastAsia="fr-FR"/>
        </w:rPr>
        <w:lastRenderedPageBreak/>
        <w:t>termes de politique générale. Ce PAG, composé de 45 projets phares, 95 projets sectoriels et 19 réformes institutionnelles, vise entre autres, l’amélioration des conditions de vies des populations à travers la prise en charge de la protection sociale des plus démunis et la mise en place d’une politique d’accompagnement pour la création d’activités génératrices de revenus.</w:t>
      </w:r>
    </w:p>
    <w:p w14:paraId="0A611D85" w14:textId="608B3BB9" w:rsidR="00CA1447" w:rsidRPr="00CA1447" w:rsidRDefault="00CA1447" w:rsidP="00CA1447">
      <w:pPr>
        <w:spacing w:after="0"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 xml:space="preserve">D’autres mesures de politique générale telles que l’adoption du plan d’actions national pour l’élimination des pires formes de travail des enfants, la priorisation des cibles des ODD 4, 5, 10, 16 relatives à la promotion des droits de la femme et des enfants, </w:t>
      </w:r>
      <w:r w:rsidR="0073058A">
        <w:rPr>
          <w:rFonts w:ascii="Arial" w:eastAsia="Times New Roman" w:hAnsi="Arial" w:cs="Arial"/>
          <w:sz w:val="28"/>
          <w:szCs w:val="28"/>
          <w:lang w:eastAsia="fr-FR"/>
        </w:rPr>
        <w:t>l’adoption de la loi relative</w:t>
      </w:r>
      <w:r w:rsidRPr="00CA1447">
        <w:rPr>
          <w:rFonts w:ascii="Arial" w:eastAsia="Times New Roman" w:hAnsi="Arial" w:cs="Arial"/>
          <w:sz w:val="28"/>
          <w:szCs w:val="28"/>
          <w:lang w:eastAsia="fr-FR"/>
        </w:rPr>
        <w:t xml:space="preserve"> </w:t>
      </w:r>
      <w:r w:rsidR="0073058A">
        <w:rPr>
          <w:rFonts w:ascii="Arial" w:eastAsia="Times New Roman" w:hAnsi="Arial" w:cs="Arial"/>
          <w:sz w:val="28"/>
          <w:szCs w:val="28"/>
          <w:lang w:eastAsia="fr-FR"/>
        </w:rPr>
        <w:t>à</w:t>
      </w:r>
      <w:r w:rsidRPr="00CA1447">
        <w:rPr>
          <w:rFonts w:ascii="Arial" w:eastAsia="Times New Roman" w:hAnsi="Arial" w:cs="Arial"/>
          <w:sz w:val="28"/>
          <w:szCs w:val="28"/>
          <w:lang w:eastAsia="fr-FR"/>
        </w:rPr>
        <w:t xml:space="preserve"> la Commission Béninoise des Droits de l’Homme (CBDH) par la loi n° 20</w:t>
      </w:r>
      <w:r w:rsidR="0073058A">
        <w:rPr>
          <w:rFonts w:ascii="Arial" w:eastAsia="Times New Roman" w:hAnsi="Arial" w:cs="Arial"/>
          <w:sz w:val="28"/>
          <w:szCs w:val="28"/>
          <w:lang w:eastAsia="fr-FR"/>
        </w:rPr>
        <w:t xml:space="preserve">24 </w:t>
      </w:r>
      <w:r w:rsidRPr="00CA1447">
        <w:rPr>
          <w:rFonts w:ascii="Arial" w:eastAsia="Times New Roman" w:hAnsi="Arial" w:cs="Arial"/>
          <w:sz w:val="28"/>
          <w:szCs w:val="28"/>
          <w:lang w:eastAsia="fr-FR"/>
        </w:rPr>
        <w:t>-</w:t>
      </w:r>
      <w:r w:rsidR="0073058A">
        <w:rPr>
          <w:rFonts w:ascii="Arial" w:hAnsi="Arial" w:cs="Arial"/>
          <w:sz w:val="24"/>
          <w:szCs w:val="24"/>
        </w:rPr>
        <w:t>-</w:t>
      </w:r>
      <w:r w:rsidR="0073058A" w:rsidRPr="0073058A">
        <w:rPr>
          <w:rFonts w:ascii="Arial" w:eastAsia="Times New Roman" w:hAnsi="Arial" w:cs="Arial"/>
          <w:sz w:val="28"/>
          <w:szCs w:val="28"/>
          <w:lang w:eastAsia="fr-FR"/>
        </w:rPr>
        <w:t>22 du 26 juillet 2024 relative à la Commission Béninoise des Droits de l’Homme</w:t>
      </w:r>
      <w:r w:rsidRPr="00CA1447">
        <w:rPr>
          <w:rFonts w:ascii="Arial" w:eastAsia="Times New Roman" w:hAnsi="Arial" w:cs="Arial"/>
          <w:sz w:val="28"/>
          <w:szCs w:val="28"/>
          <w:lang w:eastAsia="fr-FR"/>
        </w:rPr>
        <w:t>, l’adoption de la loi n° 2017-06 du 13 avril 2017 portant promotion et la protection des droits des personnes handicapées en République du Bénin, la mise en place d’un dispositif permanent de collecte des données auprès des ménages à travers l’Enquête Modulaire Intégrée sur les Conditions de Vie des ménages (</w:t>
      </w:r>
      <w:proofErr w:type="spellStart"/>
      <w:r w:rsidRPr="00CA1447">
        <w:rPr>
          <w:rFonts w:ascii="Arial" w:eastAsia="Times New Roman" w:hAnsi="Arial" w:cs="Arial"/>
          <w:sz w:val="28"/>
          <w:szCs w:val="28"/>
          <w:lang w:eastAsia="fr-FR"/>
        </w:rPr>
        <w:t>EMICoV</w:t>
      </w:r>
      <w:proofErr w:type="spellEnd"/>
      <w:r w:rsidRPr="00CA1447">
        <w:rPr>
          <w:rFonts w:ascii="Arial" w:eastAsia="Times New Roman" w:hAnsi="Arial" w:cs="Arial"/>
          <w:sz w:val="28"/>
          <w:szCs w:val="28"/>
          <w:lang w:eastAsia="fr-FR"/>
        </w:rPr>
        <w:t xml:space="preserve">) sont mises en évidence dans ce rapport.               </w:t>
      </w:r>
    </w:p>
    <w:p w14:paraId="252C996F" w14:textId="77777777" w:rsidR="003D012A" w:rsidRDefault="003D012A" w:rsidP="00CA1447">
      <w:pPr>
        <w:spacing w:after="0" w:line="360" w:lineRule="auto"/>
        <w:jc w:val="both"/>
        <w:rPr>
          <w:rFonts w:ascii="Arial" w:eastAsia="Times New Roman" w:hAnsi="Arial" w:cs="Arial"/>
          <w:b/>
          <w:sz w:val="28"/>
          <w:szCs w:val="28"/>
          <w:lang w:eastAsia="fr-FR"/>
        </w:rPr>
      </w:pPr>
    </w:p>
    <w:p w14:paraId="4AB63CC6" w14:textId="2278DF08" w:rsidR="00CA1447" w:rsidRPr="00CA1447" w:rsidRDefault="00CA1447" w:rsidP="00CA1447">
      <w:pPr>
        <w:spacing w:after="0" w:line="360" w:lineRule="auto"/>
        <w:jc w:val="both"/>
        <w:rPr>
          <w:rFonts w:ascii="Arial" w:eastAsia="Times New Roman" w:hAnsi="Arial" w:cs="Arial"/>
          <w:b/>
          <w:sz w:val="28"/>
          <w:szCs w:val="28"/>
          <w:lang w:eastAsia="fr-FR"/>
        </w:rPr>
      </w:pPr>
      <w:r w:rsidRPr="00CA1447">
        <w:rPr>
          <w:rFonts w:ascii="Arial" w:eastAsia="Times New Roman" w:hAnsi="Arial" w:cs="Arial"/>
          <w:b/>
          <w:sz w:val="28"/>
          <w:szCs w:val="28"/>
          <w:lang w:eastAsia="fr-FR"/>
        </w:rPr>
        <w:t>Excellences, Mesdames et Messieurs</w:t>
      </w:r>
      <w:r w:rsidR="003D012A">
        <w:rPr>
          <w:rFonts w:ascii="Arial" w:eastAsia="Times New Roman" w:hAnsi="Arial" w:cs="Arial"/>
          <w:b/>
          <w:sz w:val="28"/>
          <w:szCs w:val="28"/>
          <w:lang w:eastAsia="fr-FR"/>
        </w:rPr>
        <w:t>,</w:t>
      </w:r>
    </w:p>
    <w:p w14:paraId="4C466061" w14:textId="6E735EE3"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En application des dispositions de la Convention (art</w:t>
      </w:r>
      <w:r w:rsidR="0073058A">
        <w:rPr>
          <w:rFonts w:ascii="Arial" w:eastAsia="Times New Roman" w:hAnsi="Arial" w:cs="Arial"/>
          <w:bCs/>
          <w:sz w:val="28"/>
          <w:szCs w:val="28"/>
          <w:lang w:eastAsia="fr-FR"/>
        </w:rPr>
        <w:t>icles</w:t>
      </w:r>
      <w:r w:rsidRPr="00CA1447">
        <w:rPr>
          <w:rFonts w:ascii="Arial" w:eastAsia="Times New Roman" w:hAnsi="Arial" w:cs="Arial"/>
          <w:bCs/>
          <w:sz w:val="28"/>
          <w:szCs w:val="28"/>
          <w:lang w:eastAsia="fr-FR"/>
        </w:rPr>
        <w:t xml:space="preserve"> 1 et 2) qui traitent de la </w:t>
      </w:r>
      <w:r w:rsidRPr="00CA1447">
        <w:rPr>
          <w:rFonts w:ascii="Arial" w:eastAsia="Times New Roman" w:hAnsi="Arial" w:cs="Arial"/>
          <w:b/>
          <w:sz w:val="28"/>
          <w:szCs w:val="28"/>
          <w:lang w:eastAsia="fr-FR"/>
        </w:rPr>
        <w:t>discrimination et de l’inscription des principes de la CEDEF dans le droit interne</w:t>
      </w:r>
      <w:r w:rsidRPr="00CA1447">
        <w:rPr>
          <w:rFonts w:ascii="Arial" w:eastAsia="Times New Roman" w:hAnsi="Arial" w:cs="Arial"/>
          <w:bCs/>
          <w:sz w:val="28"/>
          <w:szCs w:val="28"/>
          <w:lang w:eastAsia="fr-FR"/>
        </w:rPr>
        <w:t xml:space="preserve">. La Constitution de la République du Bénin consacre le principe de la non-discrimination et le droit de la femme à un traitement égal devant la loi, dans l’accès à la santé, à l’éducation, à la culture, à l’information, à la formation professionnelle, à la propriété, et à l’emploi et à une juste rétribution de ses prestations. </w:t>
      </w:r>
      <w:r w:rsidR="000A30D1">
        <w:rPr>
          <w:rFonts w:ascii="Arial" w:eastAsia="Times New Roman" w:hAnsi="Arial" w:cs="Arial"/>
          <w:bCs/>
          <w:sz w:val="28"/>
          <w:szCs w:val="28"/>
          <w:lang w:eastAsia="fr-FR"/>
        </w:rPr>
        <w:t>Le droit interne</w:t>
      </w:r>
      <w:r w:rsidR="00374565">
        <w:rPr>
          <w:rFonts w:ascii="Arial" w:eastAsia="Times New Roman" w:hAnsi="Arial" w:cs="Arial"/>
          <w:bCs/>
          <w:sz w:val="28"/>
          <w:szCs w:val="28"/>
          <w:lang w:eastAsia="fr-FR"/>
        </w:rPr>
        <w:t xml:space="preserve"> en assure une application </w:t>
      </w:r>
      <w:r w:rsidR="002F1EA5">
        <w:rPr>
          <w:rFonts w:ascii="Arial" w:eastAsia="Times New Roman" w:hAnsi="Arial" w:cs="Arial"/>
          <w:bCs/>
          <w:sz w:val="28"/>
          <w:szCs w:val="28"/>
          <w:lang w:eastAsia="fr-FR"/>
        </w:rPr>
        <w:t>effective. Ainsi</w:t>
      </w:r>
      <w:r w:rsidR="00A82AC7">
        <w:rPr>
          <w:rFonts w:ascii="Arial" w:eastAsia="Times New Roman" w:hAnsi="Arial" w:cs="Arial"/>
          <w:bCs/>
          <w:sz w:val="28"/>
          <w:szCs w:val="28"/>
          <w:lang w:eastAsia="fr-FR"/>
        </w:rPr>
        <w:t xml:space="preserve"> </w:t>
      </w:r>
      <w:r w:rsidRPr="00CA1447">
        <w:rPr>
          <w:rFonts w:ascii="Arial" w:eastAsia="Times New Roman" w:hAnsi="Arial" w:cs="Arial"/>
          <w:bCs/>
          <w:sz w:val="28"/>
          <w:szCs w:val="28"/>
          <w:lang w:eastAsia="fr-FR"/>
        </w:rPr>
        <w:t>le Code des personnes et de la famille</w:t>
      </w:r>
      <w:r w:rsidR="002F1EA5">
        <w:rPr>
          <w:rFonts w:ascii="Arial" w:eastAsia="Times New Roman" w:hAnsi="Arial" w:cs="Arial"/>
          <w:bCs/>
          <w:sz w:val="28"/>
          <w:szCs w:val="28"/>
          <w:lang w:eastAsia="fr-FR"/>
        </w:rPr>
        <w:t xml:space="preserve"> et</w:t>
      </w:r>
      <w:r w:rsidR="00A82AC7">
        <w:rPr>
          <w:rFonts w:ascii="Arial" w:eastAsia="Times New Roman" w:hAnsi="Arial" w:cs="Arial"/>
          <w:bCs/>
          <w:sz w:val="28"/>
          <w:szCs w:val="28"/>
          <w:lang w:eastAsia="fr-FR"/>
        </w:rPr>
        <w:t xml:space="preserve"> le code de la nationalité</w:t>
      </w:r>
      <w:r w:rsidRPr="00CA1447">
        <w:rPr>
          <w:rFonts w:ascii="Arial" w:eastAsia="Times New Roman" w:hAnsi="Arial" w:cs="Arial"/>
          <w:bCs/>
          <w:sz w:val="28"/>
          <w:szCs w:val="28"/>
          <w:lang w:eastAsia="fr-FR"/>
        </w:rPr>
        <w:t xml:space="preserve"> la loi </w:t>
      </w:r>
      <w:r w:rsidR="002F1EA5">
        <w:rPr>
          <w:rFonts w:ascii="Arial" w:eastAsia="Times New Roman" w:hAnsi="Arial" w:cs="Arial"/>
          <w:bCs/>
          <w:sz w:val="28"/>
          <w:szCs w:val="28"/>
          <w:lang w:eastAsia="fr-FR"/>
        </w:rPr>
        <w:t>ont été modifiés respectivement par les lois</w:t>
      </w:r>
      <w:r w:rsidR="00257684">
        <w:rPr>
          <w:rFonts w:ascii="Arial" w:eastAsia="Times New Roman" w:hAnsi="Arial" w:cs="Arial"/>
          <w:bCs/>
          <w:sz w:val="28"/>
          <w:szCs w:val="28"/>
          <w:lang w:eastAsia="fr-FR"/>
        </w:rPr>
        <w:t xml:space="preserve"> </w:t>
      </w:r>
      <w:r w:rsidR="00957E39">
        <w:rPr>
          <w:rFonts w:ascii="Arial" w:eastAsia="Times New Roman" w:hAnsi="Arial" w:cs="Arial"/>
          <w:bCs/>
          <w:sz w:val="28"/>
          <w:szCs w:val="28"/>
          <w:lang w:eastAsia="fr-FR"/>
        </w:rPr>
        <w:t>et 2022-</w:t>
      </w:r>
      <w:r w:rsidR="00957E39">
        <w:rPr>
          <w:rFonts w:ascii="Arial" w:eastAsia="Times New Roman" w:hAnsi="Arial" w:cs="Arial"/>
          <w:bCs/>
          <w:sz w:val="28"/>
          <w:szCs w:val="28"/>
          <w:lang w:eastAsia="fr-FR"/>
        </w:rPr>
        <w:lastRenderedPageBreak/>
        <w:t xml:space="preserve">32 </w:t>
      </w:r>
      <w:r w:rsidR="009A30C9">
        <w:rPr>
          <w:rFonts w:ascii="Arial" w:eastAsia="Times New Roman" w:hAnsi="Arial" w:cs="Arial"/>
          <w:bCs/>
          <w:sz w:val="28"/>
          <w:szCs w:val="28"/>
          <w:lang w:eastAsia="fr-FR"/>
        </w:rPr>
        <w:t xml:space="preserve">afin d’assurer la transmission de </w:t>
      </w:r>
      <w:r w:rsidR="00C10C3A">
        <w:rPr>
          <w:rFonts w:ascii="Arial" w:eastAsia="Times New Roman" w:hAnsi="Arial" w:cs="Arial"/>
          <w:bCs/>
          <w:sz w:val="28"/>
          <w:szCs w:val="28"/>
          <w:lang w:eastAsia="fr-FR"/>
        </w:rPr>
        <w:t xml:space="preserve">patronyme par la Mère au même titre que le Père et de la nationalité par alliance au même titre que l’homme. </w:t>
      </w:r>
      <w:r w:rsidR="00B42CA2">
        <w:rPr>
          <w:rFonts w:ascii="Arial" w:eastAsia="Times New Roman" w:hAnsi="Arial" w:cs="Arial"/>
          <w:bCs/>
          <w:sz w:val="28"/>
          <w:szCs w:val="28"/>
          <w:lang w:eastAsia="fr-FR"/>
        </w:rPr>
        <w:t>Les lois sur</w:t>
      </w:r>
      <w:r w:rsidR="00257684">
        <w:rPr>
          <w:rFonts w:ascii="Arial" w:eastAsia="Times New Roman" w:hAnsi="Arial" w:cs="Arial"/>
          <w:bCs/>
          <w:sz w:val="28"/>
          <w:szCs w:val="28"/>
          <w:lang w:eastAsia="fr-FR"/>
        </w:rPr>
        <w:t xml:space="preserve"> </w:t>
      </w:r>
      <w:r w:rsidRPr="00CA1447">
        <w:rPr>
          <w:rFonts w:ascii="Arial" w:eastAsia="Times New Roman" w:hAnsi="Arial" w:cs="Arial"/>
          <w:bCs/>
          <w:sz w:val="28"/>
          <w:szCs w:val="28"/>
          <w:lang w:eastAsia="fr-FR"/>
        </w:rPr>
        <w:t xml:space="preserve">la santé sexuelle et la reproduction et celle portant répression des infractions commises à raison du sexe </w:t>
      </w:r>
      <w:r w:rsidR="00B42CA2">
        <w:rPr>
          <w:rFonts w:ascii="Arial" w:eastAsia="Times New Roman" w:hAnsi="Arial" w:cs="Arial"/>
          <w:bCs/>
          <w:sz w:val="28"/>
          <w:szCs w:val="28"/>
          <w:lang w:eastAsia="fr-FR"/>
        </w:rPr>
        <w:t>inscrivent également</w:t>
      </w:r>
      <w:r w:rsidRPr="00CA1447">
        <w:rPr>
          <w:rFonts w:ascii="Arial" w:eastAsia="Times New Roman" w:hAnsi="Arial" w:cs="Arial"/>
          <w:bCs/>
          <w:sz w:val="28"/>
          <w:szCs w:val="28"/>
          <w:lang w:eastAsia="fr-FR"/>
        </w:rPr>
        <w:t xml:space="preserve"> </w:t>
      </w:r>
      <w:r w:rsidR="00B42CA2">
        <w:rPr>
          <w:rFonts w:ascii="Arial" w:eastAsia="Times New Roman" w:hAnsi="Arial" w:cs="Arial"/>
          <w:bCs/>
          <w:sz w:val="28"/>
          <w:szCs w:val="28"/>
          <w:lang w:eastAsia="fr-FR"/>
        </w:rPr>
        <w:t>les</w:t>
      </w:r>
      <w:r w:rsidRPr="00CA1447">
        <w:rPr>
          <w:rFonts w:ascii="Arial" w:eastAsia="Times New Roman" w:hAnsi="Arial" w:cs="Arial"/>
          <w:bCs/>
          <w:sz w:val="28"/>
          <w:szCs w:val="28"/>
          <w:lang w:eastAsia="fr-FR"/>
        </w:rPr>
        <w:t xml:space="preserve"> principes de la CEDEF dans le droit interne. </w:t>
      </w:r>
    </w:p>
    <w:p w14:paraId="42EC4B05" w14:textId="77777777"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 xml:space="preserve">Les principes de la CEDEF sont également respectés à travers la mise en œuvre par le Gouvernement en </w:t>
      </w:r>
      <w:r w:rsidRPr="00CA1447">
        <w:rPr>
          <w:rFonts w:ascii="Arial" w:eastAsia="Times New Roman" w:hAnsi="Arial" w:cs="Arial"/>
          <w:sz w:val="28"/>
          <w:szCs w:val="28"/>
          <w:lang w:eastAsia="fr-FR"/>
        </w:rPr>
        <w:t>partenariat</w:t>
      </w:r>
      <w:r w:rsidRPr="00CA1447">
        <w:rPr>
          <w:rFonts w:ascii="Arial" w:eastAsia="Times New Roman" w:hAnsi="Arial" w:cs="Arial"/>
          <w:bCs/>
          <w:sz w:val="28"/>
          <w:szCs w:val="28"/>
          <w:lang w:eastAsia="fr-FR"/>
        </w:rPr>
        <w:t xml:space="preserve"> avec les Organisations de la Société Civile, des documents de planification stratégique relatifs à la promotion du genre, au renforcement du statut juridique et des capacités socio-économiques des femmes, à la santé sexuelle et à la reproduction, à la lutte contre le mariage forcé, les mutilations génitales féminines, les violences faites aux femmes et aux filles.</w:t>
      </w:r>
    </w:p>
    <w:p w14:paraId="41F5FB2B" w14:textId="77777777" w:rsidR="00F67AC0" w:rsidRPr="00CA1447" w:rsidRDefault="00F67AC0" w:rsidP="00C13C07">
      <w:pPr>
        <w:spacing w:before="240" w:line="360" w:lineRule="auto"/>
        <w:jc w:val="both"/>
        <w:rPr>
          <w:rFonts w:ascii="Arial" w:eastAsia="Times New Roman" w:hAnsi="Arial" w:cs="Arial"/>
          <w:b/>
          <w:bCs/>
          <w:sz w:val="28"/>
          <w:szCs w:val="28"/>
          <w:lang w:eastAsia="fr-FR"/>
        </w:rPr>
      </w:pPr>
      <w:r w:rsidRPr="00CA1447">
        <w:rPr>
          <w:rFonts w:ascii="Arial" w:eastAsia="Times New Roman" w:hAnsi="Arial" w:cs="Arial"/>
          <w:b/>
          <w:bCs/>
          <w:sz w:val="28"/>
          <w:szCs w:val="28"/>
          <w:lang w:eastAsia="fr-FR"/>
        </w:rPr>
        <w:t>Excellences, Mesdames et Messieurs</w:t>
      </w:r>
      <w:r w:rsidRPr="00CA1447">
        <w:rPr>
          <w:rFonts w:ascii="Arial" w:eastAsia="Times New Roman" w:hAnsi="Arial" w:cs="Arial"/>
          <w:sz w:val="28"/>
          <w:szCs w:val="28"/>
          <w:lang w:eastAsia="fr-FR"/>
        </w:rPr>
        <w:t>,</w:t>
      </w:r>
      <w:r w:rsidRPr="00CA1447">
        <w:rPr>
          <w:rFonts w:ascii="Arial" w:eastAsia="Times New Roman" w:hAnsi="Arial" w:cs="Arial"/>
          <w:b/>
          <w:bCs/>
          <w:sz w:val="28"/>
          <w:szCs w:val="28"/>
          <w:lang w:eastAsia="fr-FR"/>
        </w:rPr>
        <w:t xml:space="preserve"> </w:t>
      </w:r>
    </w:p>
    <w:p w14:paraId="214F7A26" w14:textId="5B0C18FC" w:rsidR="00DC6BE4" w:rsidRDefault="00CA1447" w:rsidP="00CA1447">
      <w:pPr>
        <w:spacing w:before="240" w:line="360" w:lineRule="auto"/>
        <w:jc w:val="both"/>
        <w:rPr>
          <w:rFonts w:ascii="Arial" w:eastAsia="Times New Roman" w:hAnsi="Arial" w:cs="Arial"/>
          <w:sz w:val="28"/>
          <w:szCs w:val="28"/>
          <w:lang w:eastAsia="fr-FR"/>
        </w:rPr>
      </w:pPr>
      <w:r w:rsidRPr="00CA1447">
        <w:rPr>
          <w:rFonts w:ascii="Arial" w:eastAsia="Times New Roman" w:hAnsi="Arial" w:cs="Arial"/>
          <w:bCs/>
          <w:sz w:val="28"/>
          <w:szCs w:val="28"/>
          <w:lang w:eastAsia="fr-FR"/>
        </w:rPr>
        <w:t xml:space="preserve">S’agissant des </w:t>
      </w:r>
      <w:r w:rsidRPr="00CA1447">
        <w:rPr>
          <w:rFonts w:ascii="Arial" w:eastAsia="Times New Roman" w:hAnsi="Arial" w:cs="Arial"/>
          <w:b/>
          <w:sz w:val="28"/>
          <w:szCs w:val="28"/>
          <w:lang w:eastAsia="fr-FR"/>
        </w:rPr>
        <w:t>Dispositions appropriées et des mesures spéciales</w:t>
      </w:r>
      <w:r w:rsidRPr="00CA1447">
        <w:rPr>
          <w:rFonts w:ascii="Arial" w:eastAsia="Times New Roman" w:hAnsi="Arial" w:cs="Arial"/>
          <w:bCs/>
          <w:sz w:val="28"/>
          <w:szCs w:val="28"/>
          <w:lang w:eastAsia="fr-FR"/>
        </w:rPr>
        <w:t xml:space="preserve"> (art 3 et 4), </w:t>
      </w:r>
      <w:r w:rsidR="007142C2">
        <w:rPr>
          <w:rFonts w:ascii="Arial" w:eastAsia="Times New Roman" w:hAnsi="Arial" w:cs="Arial"/>
          <w:sz w:val="28"/>
          <w:szCs w:val="28"/>
          <w:lang w:eastAsia="fr-FR"/>
        </w:rPr>
        <w:t xml:space="preserve">outre </w:t>
      </w:r>
      <w:r w:rsidRPr="00CA1447">
        <w:rPr>
          <w:rFonts w:ascii="Arial" w:eastAsia="Times New Roman" w:hAnsi="Arial" w:cs="Arial"/>
          <w:sz w:val="28"/>
          <w:szCs w:val="28"/>
          <w:lang w:eastAsia="fr-FR"/>
        </w:rPr>
        <w:t xml:space="preserve">les textes législatifs </w:t>
      </w:r>
      <w:r w:rsidR="0073058A">
        <w:rPr>
          <w:rFonts w:ascii="Arial" w:eastAsia="Times New Roman" w:hAnsi="Arial" w:cs="Arial"/>
          <w:sz w:val="28"/>
          <w:szCs w:val="28"/>
          <w:lang w:eastAsia="fr-FR"/>
        </w:rPr>
        <w:t xml:space="preserve">et réglementaires </w:t>
      </w:r>
      <w:r w:rsidRPr="00CA1447">
        <w:rPr>
          <w:rFonts w:ascii="Arial" w:eastAsia="Times New Roman" w:hAnsi="Arial" w:cs="Arial"/>
          <w:sz w:val="28"/>
          <w:szCs w:val="28"/>
          <w:lang w:eastAsia="fr-FR"/>
        </w:rPr>
        <w:t>précédemment évoqués, le Gouvernement, en application de la Politique Nationale de Promotion du Genre, a créé en 2015, l</w:t>
      </w:r>
      <w:r w:rsidRPr="00CA1447">
        <w:rPr>
          <w:rFonts w:ascii="Calibri" w:eastAsia="Calibri" w:hAnsi="Calibri" w:cs="Times New Roman"/>
          <w:sz w:val="28"/>
          <w:szCs w:val="28"/>
        </w:rPr>
        <w:t>’</w:t>
      </w:r>
      <w:r w:rsidRPr="00CA1447">
        <w:rPr>
          <w:rFonts w:ascii="Arial" w:eastAsia="Times New Roman" w:hAnsi="Arial" w:cs="Arial"/>
          <w:sz w:val="28"/>
          <w:szCs w:val="28"/>
          <w:lang w:eastAsia="fr-FR"/>
        </w:rPr>
        <w:t xml:space="preserve">Institut National pour la Promotion de la Femme qui a été remplacé par l’Institut National de la Femme en 2021. </w:t>
      </w:r>
    </w:p>
    <w:p w14:paraId="1FE52D86" w14:textId="7453B66C" w:rsidR="00817EDF" w:rsidRDefault="00DC6BE4" w:rsidP="00CA1447">
      <w:pPr>
        <w:spacing w:before="240" w:line="360" w:lineRule="auto"/>
        <w:jc w:val="both"/>
        <w:rPr>
          <w:rFonts w:ascii="Arial" w:eastAsia="Times New Roman" w:hAnsi="Arial" w:cs="Arial"/>
          <w:sz w:val="28"/>
          <w:szCs w:val="28"/>
          <w:lang w:eastAsia="fr-FR"/>
        </w:rPr>
      </w:pPr>
      <w:r>
        <w:rPr>
          <w:rFonts w:ascii="Arial" w:eastAsia="Times New Roman" w:hAnsi="Arial" w:cs="Arial"/>
          <w:sz w:val="28"/>
          <w:szCs w:val="28"/>
          <w:lang w:eastAsia="fr-FR"/>
        </w:rPr>
        <w:t>Le gouvernement</w:t>
      </w:r>
      <w:r w:rsidR="00CA1447" w:rsidRPr="00CA1447">
        <w:rPr>
          <w:rFonts w:ascii="Arial" w:eastAsia="Times New Roman" w:hAnsi="Arial" w:cs="Arial"/>
          <w:sz w:val="28"/>
          <w:szCs w:val="28"/>
          <w:lang w:eastAsia="fr-FR"/>
        </w:rPr>
        <w:t xml:space="preserve"> a pris </w:t>
      </w:r>
      <w:r w:rsidR="00972774">
        <w:rPr>
          <w:rFonts w:ascii="Arial" w:eastAsia="Times New Roman" w:hAnsi="Arial" w:cs="Arial"/>
          <w:sz w:val="28"/>
          <w:szCs w:val="28"/>
          <w:lang w:eastAsia="fr-FR"/>
        </w:rPr>
        <w:t>diverses</w:t>
      </w:r>
      <w:r w:rsidR="00CA1447" w:rsidRPr="00CA1447">
        <w:rPr>
          <w:rFonts w:ascii="Arial" w:eastAsia="Times New Roman" w:hAnsi="Arial" w:cs="Arial"/>
          <w:sz w:val="28"/>
          <w:szCs w:val="28"/>
          <w:lang w:eastAsia="fr-FR"/>
        </w:rPr>
        <w:t xml:space="preserve"> mesures</w:t>
      </w:r>
      <w:r w:rsidR="00972774">
        <w:rPr>
          <w:rFonts w:ascii="Arial" w:eastAsia="Times New Roman" w:hAnsi="Arial" w:cs="Arial"/>
          <w:sz w:val="28"/>
          <w:szCs w:val="28"/>
          <w:lang w:eastAsia="fr-FR"/>
        </w:rPr>
        <w:t xml:space="preserve"> positives</w:t>
      </w:r>
      <w:r w:rsidR="00CA1447" w:rsidRPr="00CA1447">
        <w:rPr>
          <w:rFonts w:ascii="Arial" w:eastAsia="Times New Roman" w:hAnsi="Arial" w:cs="Arial"/>
          <w:sz w:val="28"/>
          <w:szCs w:val="28"/>
          <w:lang w:eastAsia="fr-FR"/>
        </w:rPr>
        <w:t xml:space="preserve"> telles que</w:t>
      </w:r>
      <w:r w:rsidR="009810C1" w:rsidRPr="00CA1447">
        <w:rPr>
          <w:rFonts w:ascii="Arial" w:eastAsia="Times New Roman" w:hAnsi="Arial" w:cs="Arial"/>
          <w:sz w:val="28"/>
          <w:szCs w:val="28"/>
          <w:lang w:eastAsia="fr-FR"/>
        </w:rPr>
        <w:t xml:space="preserve"> la politique de subvention de la césarienne,</w:t>
      </w:r>
      <w:r w:rsidR="00257684">
        <w:rPr>
          <w:rFonts w:ascii="Arial" w:eastAsia="Times New Roman" w:hAnsi="Arial" w:cs="Arial"/>
          <w:sz w:val="28"/>
          <w:szCs w:val="28"/>
          <w:lang w:eastAsia="fr-FR"/>
        </w:rPr>
        <w:t xml:space="preserve"> </w:t>
      </w:r>
      <w:r w:rsidR="0073058A">
        <w:rPr>
          <w:rFonts w:ascii="Arial" w:eastAsia="Times New Roman" w:hAnsi="Arial" w:cs="Arial"/>
          <w:sz w:val="28"/>
          <w:szCs w:val="28"/>
          <w:lang w:eastAsia="fr-FR"/>
        </w:rPr>
        <w:t>l</w:t>
      </w:r>
      <w:r w:rsidR="00CA1447" w:rsidRPr="00CA1447">
        <w:rPr>
          <w:rFonts w:ascii="Arial" w:eastAsia="Times New Roman" w:hAnsi="Arial" w:cs="Arial"/>
          <w:sz w:val="28"/>
          <w:szCs w:val="28"/>
          <w:lang w:eastAsia="fr-FR"/>
        </w:rPr>
        <w:t>’accès des femmes au crédit à travers la finance digitale, l’augmentation du montant des microcrédits, la poursuite de</w:t>
      </w:r>
      <w:r w:rsidR="00112650">
        <w:rPr>
          <w:rFonts w:ascii="Arial" w:eastAsia="Times New Roman" w:hAnsi="Arial" w:cs="Arial"/>
          <w:sz w:val="28"/>
          <w:szCs w:val="28"/>
          <w:lang w:eastAsia="fr-FR"/>
        </w:rPr>
        <w:t>s</w:t>
      </w:r>
      <w:r w:rsidR="00CA1447" w:rsidRPr="00CA1447">
        <w:rPr>
          <w:rFonts w:ascii="Arial" w:eastAsia="Times New Roman" w:hAnsi="Arial" w:cs="Arial"/>
          <w:sz w:val="28"/>
          <w:szCs w:val="28"/>
          <w:lang w:eastAsia="fr-FR"/>
        </w:rPr>
        <w:t xml:space="preserve"> politique</w:t>
      </w:r>
      <w:r w:rsidR="00112650">
        <w:rPr>
          <w:rFonts w:ascii="Arial" w:eastAsia="Times New Roman" w:hAnsi="Arial" w:cs="Arial"/>
          <w:sz w:val="28"/>
          <w:szCs w:val="28"/>
          <w:lang w:eastAsia="fr-FR"/>
        </w:rPr>
        <w:t>s</w:t>
      </w:r>
      <w:r w:rsidR="00CA1447" w:rsidRPr="00CA1447">
        <w:rPr>
          <w:rFonts w:ascii="Arial" w:eastAsia="Times New Roman" w:hAnsi="Arial" w:cs="Arial"/>
          <w:sz w:val="28"/>
          <w:szCs w:val="28"/>
          <w:lang w:eastAsia="fr-FR"/>
        </w:rPr>
        <w:t xml:space="preserve"> de gratuité </w:t>
      </w:r>
      <w:r w:rsidR="00112650">
        <w:rPr>
          <w:rFonts w:ascii="Arial" w:eastAsia="Times New Roman" w:hAnsi="Arial" w:cs="Arial"/>
          <w:sz w:val="28"/>
          <w:szCs w:val="28"/>
          <w:lang w:eastAsia="fr-FR"/>
        </w:rPr>
        <w:t xml:space="preserve"> et de promotion </w:t>
      </w:r>
      <w:r w:rsidR="00CA1447" w:rsidRPr="00CA1447">
        <w:rPr>
          <w:rFonts w:ascii="Arial" w:eastAsia="Times New Roman" w:hAnsi="Arial" w:cs="Arial"/>
          <w:sz w:val="28"/>
          <w:szCs w:val="28"/>
          <w:lang w:eastAsia="fr-FR"/>
        </w:rPr>
        <w:t>de la scolarisation des filles</w:t>
      </w:r>
      <w:r w:rsidR="00935BDC">
        <w:rPr>
          <w:rFonts w:ascii="Arial" w:eastAsia="Times New Roman" w:hAnsi="Arial" w:cs="Arial"/>
          <w:sz w:val="28"/>
          <w:szCs w:val="28"/>
          <w:lang w:eastAsia="fr-FR"/>
        </w:rPr>
        <w:t xml:space="preserve"> par </w:t>
      </w:r>
      <w:r w:rsidR="00DE0D68">
        <w:rPr>
          <w:rFonts w:ascii="Arial" w:eastAsia="Times New Roman" w:hAnsi="Arial" w:cs="Arial"/>
          <w:sz w:val="28"/>
          <w:szCs w:val="28"/>
          <w:lang w:eastAsia="fr-FR"/>
        </w:rPr>
        <w:t xml:space="preserve">la mise en place d’un soutien financier mensuel </w:t>
      </w:r>
      <w:r w:rsidR="000B0DCF">
        <w:rPr>
          <w:rFonts w:ascii="Arial" w:eastAsia="Times New Roman" w:hAnsi="Arial" w:cs="Arial"/>
          <w:sz w:val="28"/>
          <w:szCs w:val="28"/>
          <w:lang w:eastAsia="fr-FR"/>
        </w:rPr>
        <w:t>et la distribution de kit scolaires</w:t>
      </w:r>
      <w:r w:rsidR="00CA1447" w:rsidRPr="00CA1447">
        <w:rPr>
          <w:rFonts w:ascii="Arial" w:eastAsia="Times New Roman" w:hAnsi="Arial" w:cs="Arial"/>
          <w:sz w:val="28"/>
          <w:szCs w:val="28"/>
          <w:lang w:eastAsia="fr-FR"/>
        </w:rPr>
        <w:t>,</w:t>
      </w:r>
      <w:r w:rsidR="00972774">
        <w:rPr>
          <w:rFonts w:ascii="Arial" w:eastAsia="Times New Roman" w:hAnsi="Arial" w:cs="Arial"/>
          <w:sz w:val="28"/>
          <w:szCs w:val="28"/>
          <w:lang w:eastAsia="fr-FR"/>
        </w:rPr>
        <w:t xml:space="preserve"> </w:t>
      </w:r>
      <w:r w:rsidR="00CA1447" w:rsidRPr="00CA1447">
        <w:rPr>
          <w:rFonts w:ascii="Arial" w:eastAsia="Times New Roman" w:hAnsi="Arial" w:cs="Arial"/>
          <w:sz w:val="28"/>
          <w:szCs w:val="28"/>
          <w:lang w:eastAsia="fr-FR"/>
        </w:rPr>
        <w:t xml:space="preserve">l’extension de la politique des cantines scolaires pour maintenir les </w:t>
      </w:r>
      <w:r w:rsidR="00BC0C3F">
        <w:rPr>
          <w:rFonts w:ascii="Arial" w:eastAsia="Times New Roman" w:hAnsi="Arial" w:cs="Arial"/>
          <w:sz w:val="28"/>
          <w:szCs w:val="28"/>
          <w:lang w:eastAsia="fr-FR"/>
        </w:rPr>
        <w:t xml:space="preserve">jeunes filles </w:t>
      </w:r>
      <w:r w:rsidR="00CA1447" w:rsidRPr="00CA1447">
        <w:rPr>
          <w:rFonts w:ascii="Arial" w:eastAsia="Times New Roman" w:hAnsi="Arial" w:cs="Arial"/>
          <w:sz w:val="28"/>
          <w:szCs w:val="28"/>
          <w:lang w:eastAsia="fr-FR"/>
        </w:rPr>
        <w:t>à l’école,</w:t>
      </w:r>
      <w:r w:rsidR="00BC0C3F">
        <w:rPr>
          <w:rFonts w:ascii="Arial" w:eastAsia="Times New Roman" w:hAnsi="Arial" w:cs="Arial"/>
          <w:sz w:val="28"/>
          <w:szCs w:val="28"/>
          <w:lang w:eastAsia="fr-FR"/>
        </w:rPr>
        <w:t xml:space="preserve"> </w:t>
      </w:r>
      <w:r w:rsidR="00B30F79">
        <w:rPr>
          <w:rFonts w:ascii="Arial" w:eastAsia="Times New Roman" w:hAnsi="Arial" w:cs="Arial"/>
          <w:sz w:val="28"/>
          <w:szCs w:val="28"/>
          <w:lang w:eastAsia="fr-FR"/>
        </w:rPr>
        <w:t>le maintien</w:t>
      </w:r>
      <w:r w:rsidR="00345D97">
        <w:rPr>
          <w:rFonts w:ascii="Arial" w:eastAsia="Times New Roman" w:hAnsi="Arial" w:cs="Arial"/>
          <w:sz w:val="28"/>
          <w:szCs w:val="28"/>
          <w:lang w:eastAsia="fr-FR"/>
        </w:rPr>
        <w:t xml:space="preserve"> effectif </w:t>
      </w:r>
      <w:r w:rsidR="009F7906">
        <w:rPr>
          <w:rFonts w:ascii="Arial" w:eastAsia="Times New Roman" w:hAnsi="Arial" w:cs="Arial"/>
          <w:sz w:val="28"/>
          <w:szCs w:val="28"/>
          <w:lang w:eastAsia="fr-FR"/>
        </w:rPr>
        <w:t xml:space="preserve">des pensions jusqu’au dernier jour des classes pour éviter </w:t>
      </w:r>
      <w:r w:rsidR="00DC7F60">
        <w:rPr>
          <w:rFonts w:ascii="Arial" w:eastAsia="Times New Roman" w:hAnsi="Arial" w:cs="Arial"/>
          <w:sz w:val="28"/>
          <w:szCs w:val="28"/>
          <w:lang w:eastAsia="fr-FR"/>
        </w:rPr>
        <w:t>le décrochage éducatif</w:t>
      </w:r>
      <w:r w:rsidR="00FE77FA">
        <w:rPr>
          <w:rFonts w:ascii="Arial" w:eastAsia="Times New Roman" w:hAnsi="Arial" w:cs="Arial"/>
          <w:sz w:val="28"/>
          <w:szCs w:val="28"/>
          <w:lang w:eastAsia="fr-FR"/>
        </w:rPr>
        <w:t xml:space="preserve">, la politique de zéro tolérance </w:t>
      </w:r>
      <w:r w:rsidR="00843069">
        <w:rPr>
          <w:rFonts w:ascii="Arial" w:eastAsia="Times New Roman" w:hAnsi="Arial" w:cs="Arial"/>
          <w:sz w:val="28"/>
          <w:szCs w:val="28"/>
          <w:lang w:eastAsia="fr-FR"/>
        </w:rPr>
        <w:t xml:space="preserve">à l’égard du personnel d’encadrement </w:t>
      </w:r>
      <w:r w:rsidR="009C0399">
        <w:rPr>
          <w:rFonts w:ascii="Arial" w:eastAsia="Times New Roman" w:hAnsi="Arial" w:cs="Arial"/>
          <w:sz w:val="28"/>
          <w:szCs w:val="28"/>
          <w:lang w:eastAsia="fr-FR"/>
        </w:rPr>
        <w:t xml:space="preserve">pour cesser les harcèlement et les grossesses </w:t>
      </w:r>
      <w:r w:rsidR="00543ADC">
        <w:rPr>
          <w:rFonts w:ascii="Arial" w:eastAsia="Times New Roman" w:hAnsi="Arial" w:cs="Arial"/>
          <w:sz w:val="28"/>
          <w:szCs w:val="28"/>
          <w:lang w:eastAsia="fr-FR"/>
        </w:rPr>
        <w:t xml:space="preserve">en milieu scolaire. </w:t>
      </w:r>
    </w:p>
    <w:p w14:paraId="67EED3FC" w14:textId="32CA417A" w:rsidR="00CA1447" w:rsidRPr="007142C2" w:rsidRDefault="00257684" w:rsidP="00CA1447">
      <w:pPr>
        <w:spacing w:before="240" w:line="360" w:lineRule="auto"/>
        <w:jc w:val="both"/>
        <w:rPr>
          <w:rFonts w:ascii="Arial" w:eastAsia="Times New Roman" w:hAnsi="Arial" w:cs="Arial"/>
          <w:b/>
          <w:bCs/>
          <w:sz w:val="28"/>
          <w:szCs w:val="28"/>
          <w:lang w:eastAsia="fr-FR"/>
        </w:rPr>
      </w:pPr>
      <w:r w:rsidRPr="00CA1447">
        <w:rPr>
          <w:rFonts w:ascii="Arial" w:eastAsia="Times New Roman" w:hAnsi="Arial" w:cs="Arial"/>
          <w:sz w:val="28"/>
          <w:szCs w:val="28"/>
          <w:lang w:eastAsia="fr-FR"/>
        </w:rPr>
        <w:lastRenderedPageBreak/>
        <w:t>L’appui</w:t>
      </w:r>
      <w:r w:rsidR="00CA1447" w:rsidRPr="00CA1447">
        <w:rPr>
          <w:rFonts w:ascii="Arial" w:eastAsia="Times New Roman" w:hAnsi="Arial" w:cs="Arial"/>
          <w:sz w:val="28"/>
          <w:szCs w:val="28"/>
          <w:lang w:eastAsia="fr-FR"/>
        </w:rPr>
        <w:t xml:space="preserve"> au</w:t>
      </w:r>
      <w:r w:rsidR="00817EDF">
        <w:rPr>
          <w:rFonts w:ascii="Arial" w:eastAsia="Times New Roman" w:hAnsi="Arial" w:cs="Arial"/>
          <w:sz w:val="28"/>
          <w:szCs w:val="28"/>
          <w:lang w:eastAsia="fr-FR"/>
        </w:rPr>
        <w:t>x</w:t>
      </w:r>
      <w:r w:rsidR="00CA1447" w:rsidRPr="00CA1447">
        <w:rPr>
          <w:rFonts w:ascii="Arial" w:eastAsia="Times New Roman" w:hAnsi="Arial" w:cs="Arial"/>
          <w:sz w:val="28"/>
          <w:szCs w:val="28"/>
          <w:lang w:eastAsia="fr-FR"/>
        </w:rPr>
        <w:t xml:space="preserve"> groupements des femmes</w:t>
      </w:r>
      <w:r w:rsidR="00AE1A8D">
        <w:rPr>
          <w:rFonts w:ascii="Arial" w:eastAsia="Times New Roman" w:hAnsi="Arial" w:cs="Arial"/>
          <w:sz w:val="28"/>
          <w:szCs w:val="28"/>
          <w:lang w:eastAsia="fr-FR"/>
        </w:rPr>
        <w:t xml:space="preserve"> pour le maraîchage et</w:t>
      </w:r>
      <w:r w:rsidR="00CA1447" w:rsidRPr="00CA1447">
        <w:rPr>
          <w:rFonts w:ascii="Arial" w:eastAsia="Times New Roman" w:hAnsi="Arial" w:cs="Arial"/>
          <w:sz w:val="28"/>
          <w:szCs w:val="28"/>
          <w:lang w:eastAsia="fr-FR"/>
        </w:rPr>
        <w:t xml:space="preserve"> pour la transformation des produits agricoles, le renforcement des capacités des femmes rurales pour la gestion des crédits, ainsi que d’autres interventions sectorielles pour la promotion des droits des femmes.</w:t>
      </w:r>
    </w:p>
    <w:p w14:paraId="5047608F" w14:textId="77777777" w:rsidR="00CA1447" w:rsidRPr="00CA1447" w:rsidRDefault="00CA1447" w:rsidP="00CA1447">
      <w:pPr>
        <w:spacing w:before="240"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Ces interventions sont appuyées par celles des OSC.</w:t>
      </w:r>
    </w:p>
    <w:p w14:paraId="5D502B02" w14:textId="77777777" w:rsidR="00CA1447" w:rsidRPr="00CA1447" w:rsidRDefault="00CA1447" w:rsidP="00CA1447">
      <w:pPr>
        <w:spacing w:before="240" w:line="360" w:lineRule="auto"/>
        <w:jc w:val="both"/>
        <w:rPr>
          <w:rFonts w:ascii="Arial" w:eastAsia="Times New Roman" w:hAnsi="Arial" w:cs="Arial"/>
          <w:b/>
          <w:bCs/>
          <w:sz w:val="28"/>
          <w:szCs w:val="28"/>
          <w:lang w:eastAsia="fr-FR"/>
        </w:rPr>
      </w:pPr>
      <w:r w:rsidRPr="00CA1447">
        <w:rPr>
          <w:rFonts w:ascii="Arial" w:eastAsia="Times New Roman" w:hAnsi="Arial" w:cs="Arial"/>
          <w:b/>
          <w:bCs/>
          <w:sz w:val="28"/>
          <w:szCs w:val="28"/>
          <w:lang w:eastAsia="fr-FR"/>
        </w:rPr>
        <w:t>Excellences, Mesdames et Messieurs</w:t>
      </w:r>
      <w:r w:rsidRPr="00CA1447">
        <w:rPr>
          <w:rFonts w:ascii="Arial" w:eastAsia="Times New Roman" w:hAnsi="Arial" w:cs="Arial"/>
          <w:sz w:val="28"/>
          <w:szCs w:val="28"/>
          <w:lang w:eastAsia="fr-FR"/>
        </w:rPr>
        <w:t>,</w:t>
      </w:r>
      <w:r w:rsidRPr="00CA1447">
        <w:rPr>
          <w:rFonts w:ascii="Arial" w:eastAsia="Times New Roman" w:hAnsi="Arial" w:cs="Arial"/>
          <w:b/>
          <w:bCs/>
          <w:sz w:val="28"/>
          <w:szCs w:val="28"/>
          <w:lang w:eastAsia="fr-FR"/>
        </w:rPr>
        <w:t xml:space="preserve"> </w:t>
      </w:r>
    </w:p>
    <w:p w14:paraId="678EDC7E" w14:textId="77777777" w:rsidR="00CA1447" w:rsidRPr="00CA1447" w:rsidRDefault="00CA1447" w:rsidP="00CA1447">
      <w:pPr>
        <w:spacing w:before="240"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 xml:space="preserve">Dans le cadre de </w:t>
      </w:r>
      <w:r w:rsidRPr="00CA1447">
        <w:rPr>
          <w:rFonts w:ascii="Arial" w:eastAsia="Times New Roman" w:hAnsi="Arial" w:cs="Arial"/>
          <w:b/>
          <w:bCs/>
          <w:sz w:val="28"/>
          <w:szCs w:val="28"/>
          <w:lang w:eastAsia="fr-FR"/>
        </w:rPr>
        <w:t>l’élimination des stéréotypes et comportements socioculturels discriminatoires</w:t>
      </w:r>
      <w:r w:rsidRPr="00CA1447">
        <w:rPr>
          <w:rFonts w:ascii="Arial" w:eastAsia="Times New Roman" w:hAnsi="Arial" w:cs="Arial"/>
          <w:sz w:val="28"/>
          <w:szCs w:val="28"/>
          <w:lang w:eastAsia="fr-FR"/>
        </w:rPr>
        <w:t xml:space="preserve"> en application de l’article 5 de la Convention, les différentes politiques, stratégies et programmes mis en œuvre ont permis d’améliorer le taux de scolarisation des filles, de réviser les manuels scolaires en vue d’éliminer les stéréotypes liés au genre, de réduire le phénomène des enfants placés, les cas de mariage forcé ou précoce, les cas de mutilation génitales féminines.</w:t>
      </w:r>
    </w:p>
    <w:p w14:paraId="6EADB5C5" w14:textId="0B5EA9CD" w:rsidR="00CA1447" w:rsidRPr="00CA1447" w:rsidRDefault="00CA1447" w:rsidP="00CA1447">
      <w:pPr>
        <w:spacing w:before="240"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 xml:space="preserve">Plusieurs mesures ont été prises pour lutter contre la traite des femmes et des filles dans le but de </w:t>
      </w:r>
      <w:r w:rsidRPr="00CA1447">
        <w:rPr>
          <w:rFonts w:ascii="Arial" w:eastAsia="Times New Roman" w:hAnsi="Arial" w:cs="Arial"/>
          <w:b/>
          <w:bCs/>
          <w:sz w:val="28"/>
          <w:szCs w:val="28"/>
          <w:lang w:eastAsia="fr-FR"/>
        </w:rPr>
        <w:t>supprimer l’exploitation des femmes</w:t>
      </w:r>
      <w:r w:rsidRPr="00CA1447">
        <w:rPr>
          <w:rFonts w:ascii="Arial" w:eastAsia="Times New Roman" w:hAnsi="Arial" w:cs="Arial"/>
          <w:sz w:val="28"/>
          <w:szCs w:val="28"/>
          <w:lang w:eastAsia="fr-FR"/>
        </w:rPr>
        <w:t xml:space="preserve"> (art 6). Il s’agit du durcissement de la politique pénal</w:t>
      </w:r>
      <w:r w:rsidR="00907614">
        <w:rPr>
          <w:rFonts w:ascii="Arial" w:eastAsia="Times New Roman" w:hAnsi="Arial" w:cs="Arial"/>
          <w:sz w:val="28"/>
          <w:szCs w:val="28"/>
          <w:lang w:eastAsia="fr-FR"/>
        </w:rPr>
        <w:t>e</w:t>
      </w:r>
      <w:r w:rsidRPr="00CA1447">
        <w:rPr>
          <w:rFonts w:ascii="Arial" w:eastAsia="Times New Roman" w:hAnsi="Arial" w:cs="Arial"/>
          <w:sz w:val="28"/>
          <w:szCs w:val="28"/>
          <w:lang w:eastAsia="fr-FR"/>
        </w:rPr>
        <w:t xml:space="preserve"> à l’endroit des trafiquants dans les zones de forte prévalence à travers l’application des dispositions du Code pénal (art. 499 et suivants), la mise en place d’une procédure d’identification des victimes de la traite,</w:t>
      </w:r>
      <w:r w:rsidR="00CA0878">
        <w:rPr>
          <w:rFonts w:ascii="Arial" w:eastAsia="Times New Roman" w:hAnsi="Arial" w:cs="Arial"/>
          <w:sz w:val="28"/>
          <w:szCs w:val="28"/>
          <w:lang w:eastAsia="fr-FR"/>
        </w:rPr>
        <w:t xml:space="preserve"> la </w:t>
      </w:r>
      <w:r w:rsidR="00F0485F">
        <w:rPr>
          <w:rFonts w:ascii="Arial" w:eastAsia="Times New Roman" w:hAnsi="Arial" w:cs="Arial"/>
          <w:sz w:val="28"/>
          <w:szCs w:val="28"/>
          <w:lang w:eastAsia="fr-FR"/>
        </w:rPr>
        <w:t xml:space="preserve">mise en place dans les juridictions du Pôle judiciaire des mineurs en charge de la surveillance </w:t>
      </w:r>
      <w:r w:rsidR="00B52FE9">
        <w:rPr>
          <w:rFonts w:ascii="Arial" w:eastAsia="Times New Roman" w:hAnsi="Arial" w:cs="Arial"/>
          <w:sz w:val="28"/>
          <w:szCs w:val="28"/>
          <w:lang w:eastAsia="fr-FR"/>
        </w:rPr>
        <w:t>des placements et déplacements des mineurs,</w:t>
      </w:r>
      <w:r w:rsidRPr="00CA1447">
        <w:rPr>
          <w:rFonts w:ascii="Arial" w:eastAsia="Times New Roman" w:hAnsi="Arial" w:cs="Arial"/>
          <w:sz w:val="28"/>
          <w:szCs w:val="28"/>
          <w:lang w:eastAsia="fr-FR"/>
        </w:rPr>
        <w:t xml:space="preserve">  le renforcement du contrôle au niveau </w:t>
      </w:r>
      <w:r w:rsidR="00E13E04">
        <w:rPr>
          <w:rFonts w:ascii="Arial" w:eastAsia="Times New Roman" w:hAnsi="Arial" w:cs="Arial"/>
          <w:sz w:val="28"/>
          <w:szCs w:val="28"/>
          <w:lang w:eastAsia="fr-FR"/>
        </w:rPr>
        <w:t>de toutes les frontières terrestres et aéroportuaires</w:t>
      </w:r>
      <w:r w:rsidRPr="00CA1447">
        <w:rPr>
          <w:rFonts w:ascii="Arial" w:eastAsia="Times New Roman" w:hAnsi="Arial" w:cs="Arial"/>
          <w:sz w:val="28"/>
          <w:szCs w:val="28"/>
          <w:lang w:eastAsia="fr-FR"/>
        </w:rPr>
        <w:t>, le renforcement de la coopération transfrontalière avec les pays limitrophes, la formation des acteurs judiciaires, des agents frontaliers, des OPJ sur les stratégies de lutte contre la traite.</w:t>
      </w:r>
    </w:p>
    <w:p w14:paraId="19234B44" w14:textId="4187E272" w:rsidR="00CA1447" w:rsidRPr="00CA1447" w:rsidRDefault="00CA1447" w:rsidP="00CA1447">
      <w:pPr>
        <w:spacing w:before="240" w:line="360" w:lineRule="auto"/>
        <w:jc w:val="both"/>
        <w:rPr>
          <w:rFonts w:ascii="Arial" w:eastAsia="Times New Roman" w:hAnsi="Arial" w:cs="Arial"/>
          <w:sz w:val="28"/>
          <w:szCs w:val="28"/>
          <w:lang w:eastAsia="fr-FR"/>
        </w:rPr>
      </w:pPr>
      <w:r w:rsidRPr="00CA1447">
        <w:rPr>
          <w:rFonts w:ascii="Arial" w:eastAsia="Times New Roman" w:hAnsi="Arial" w:cs="Arial"/>
          <w:sz w:val="28"/>
          <w:szCs w:val="28"/>
          <w:lang w:eastAsia="fr-FR"/>
        </w:rPr>
        <w:t>De même, pour lutter contre le proxénétisme, le Bénin dispose d’une brigade des mœurs qui relève de la Direction Centrale de la Police Républicaine</w:t>
      </w:r>
      <w:r w:rsidRPr="00CA1447">
        <w:rPr>
          <w:rFonts w:ascii="Calibri" w:eastAsia="Calibri" w:hAnsi="Calibri" w:cs="Times New Roman"/>
          <w:sz w:val="28"/>
          <w:szCs w:val="28"/>
        </w:rPr>
        <w:t xml:space="preserve"> </w:t>
      </w:r>
      <w:r w:rsidRPr="00CA1447">
        <w:rPr>
          <w:rFonts w:ascii="Arial" w:eastAsia="Times New Roman" w:hAnsi="Arial" w:cs="Arial"/>
          <w:sz w:val="28"/>
          <w:szCs w:val="28"/>
          <w:lang w:eastAsia="fr-FR"/>
        </w:rPr>
        <w:t xml:space="preserve">et </w:t>
      </w:r>
      <w:r w:rsidRPr="00CA1447">
        <w:rPr>
          <w:rFonts w:ascii="Arial" w:eastAsia="Times New Roman" w:hAnsi="Arial" w:cs="Arial"/>
          <w:sz w:val="28"/>
          <w:szCs w:val="28"/>
          <w:lang w:eastAsia="fr-FR"/>
        </w:rPr>
        <w:lastRenderedPageBreak/>
        <w:t>qui s’occupe entre autres, des cas d’exploitation de la prostitution.</w:t>
      </w:r>
      <w:r w:rsidR="00907614">
        <w:rPr>
          <w:rFonts w:ascii="Arial" w:eastAsia="Times New Roman" w:hAnsi="Arial" w:cs="Arial"/>
          <w:sz w:val="28"/>
          <w:szCs w:val="28"/>
          <w:lang w:eastAsia="fr-FR"/>
        </w:rPr>
        <w:t xml:space="preserve"> Courant septembre 2024, il y a eu une campagne de lutte contre la prostitution dans les grandes villes du Bénin.</w:t>
      </w:r>
      <w:r w:rsidR="0087138A">
        <w:rPr>
          <w:rFonts w:ascii="Arial" w:eastAsia="Times New Roman" w:hAnsi="Arial" w:cs="Arial"/>
          <w:sz w:val="28"/>
          <w:szCs w:val="28"/>
          <w:lang w:eastAsia="fr-FR"/>
        </w:rPr>
        <w:t xml:space="preserve"> </w:t>
      </w:r>
    </w:p>
    <w:p w14:paraId="7A0B3D8D" w14:textId="77777777" w:rsidR="00CA1447" w:rsidRPr="00CA1447" w:rsidRDefault="00CA1447" w:rsidP="00CA1447">
      <w:pPr>
        <w:spacing w:after="0" w:line="360" w:lineRule="auto"/>
        <w:jc w:val="both"/>
        <w:rPr>
          <w:rFonts w:ascii="Arial" w:eastAsia="Times New Roman" w:hAnsi="Arial" w:cs="Arial"/>
          <w:b/>
          <w:bCs/>
          <w:sz w:val="28"/>
          <w:szCs w:val="28"/>
          <w:lang w:eastAsia="fr-FR"/>
        </w:rPr>
      </w:pPr>
      <w:r w:rsidRPr="00CA1447">
        <w:rPr>
          <w:rFonts w:ascii="Arial" w:eastAsia="Times New Roman" w:hAnsi="Arial" w:cs="Arial"/>
          <w:b/>
          <w:bCs/>
          <w:sz w:val="28"/>
          <w:szCs w:val="28"/>
          <w:lang w:eastAsia="fr-FR"/>
        </w:rPr>
        <w:t>Excellences, Mesdames et Messieurs</w:t>
      </w:r>
      <w:r w:rsidRPr="00CA1447">
        <w:rPr>
          <w:rFonts w:ascii="Arial" w:eastAsia="Times New Roman" w:hAnsi="Arial" w:cs="Arial"/>
          <w:sz w:val="28"/>
          <w:szCs w:val="28"/>
          <w:lang w:eastAsia="fr-FR"/>
        </w:rPr>
        <w:t>,</w:t>
      </w:r>
      <w:r w:rsidRPr="00CA1447">
        <w:rPr>
          <w:rFonts w:ascii="Arial" w:eastAsia="Times New Roman" w:hAnsi="Arial" w:cs="Arial"/>
          <w:b/>
          <w:bCs/>
          <w:sz w:val="28"/>
          <w:szCs w:val="28"/>
          <w:lang w:eastAsia="fr-FR"/>
        </w:rPr>
        <w:t xml:space="preserve"> </w:t>
      </w:r>
    </w:p>
    <w:p w14:paraId="23BC1062" w14:textId="77777777" w:rsidR="00924DE9" w:rsidRDefault="00986C9D" w:rsidP="00CA1447">
      <w:pPr>
        <w:spacing w:before="240" w:line="360" w:lineRule="auto"/>
        <w:jc w:val="both"/>
        <w:rPr>
          <w:rFonts w:ascii="Arial" w:eastAsia="Times New Roman" w:hAnsi="Arial" w:cs="Arial"/>
          <w:b/>
          <w:bCs/>
          <w:sz w:val="28"/>
          <w:szCs w:val="28"/>
          <w:lang w:eastAsia="fr-FR"/>
        </w:rPr>
      </w:pPr>
      <w:r>
        <w:rPr>
          <w:rFonts w:ascii="Arial" w:eastAsia="Times New Roman" w:hAnsi="Arial" w:cs="Arial"/>
          <w:sz w:val="28"/>
          <w:szCs w:val="28"/>
          <w:lang w:eastAsia="fr-FR"/>
        </w:rPr>
        <w:t>Les</w:t>
      </w:r>
      <w:r w:rsidR="00CA1447" w:rsidRPr="00CA1447">
        <w:rPr>
          <w:rFonts w:ascii="Arial" w:eastAsia="Times New Roman" w:hAnsi="Arial" w:cs="Arial"/>
          <w:sz w:val="28"/>
          <w:szCs w:val="28"/>
          <w:lang w:eastAsia="fr-FR"/>
        </w:rPr>
        <w:t xml:space="preserve"> femmes sont faiblement représentées</w:t>
      </w:r>
      <w:r>
        <w:rPr>
          <w:rFonts w:ascii="Arial" w:eastAsia="Times New Roman" w:hAnsi="Arial" w:cs="Arial"/>
          <w:sz w:val="28"/>
          <w:szCs w:val="28"/>
          <w:lang w:eastAsia="fr-FR"/>
        </w:rPr>
        <w:t xml:space="preserve"> dans les </w:t>
      </w:r>
      <w:r w:rsidR="00AA1F68">
        <w:rPr>
          <w:rFonts w:ascii="Arial" w:eastAsia="Times New Roman" w:hAnsi="Arial" w:cs="Arial"/>
          <w:sz w:val="28"/>
          <w:szCs w:val="28"/>
          <w:lang w:eastAsia="fr-FR"/>
        </w:rPr>
        <w:t>centres de décision politique</w:t>
      </w:r>
      <w:r w:rsidR="006435AE">
        <w:rPr>
          <w:rFonts w:ascii="Arial" w:eastAsia="Times New Roman" w:hAnsi="Arial" w:cs="Arial"/>
          <w:sz w:val="28"/>
          <w:szCs w:val="28"/>
          <w:lang w:eastAsia="fr-FR"/>
        </w:rPr>
        <w:t xml:space="preserve">. </w:t>
      </w:r>
      <w:r w:rsidR="00CA1447" w:rsidRPr="00CA1447">
        <w:rPr>
          <w:rFonts w:ascii="Arial" w:eastAsia="Times New Roman" w:hAnsi="Arial" w:cs="Arial"/>
          <w:sz w:val="28"/>
          <w:szCs w:val="28"/>
          <w:lang w:eastAsia="fr-FR"/>
        </w:rPr>
        <w:t xml:space="preserve"> </w:t>
      </w:r>
      <w:r w:rsidR="006435AE">
        <w:rPr>
          <w:rFonts w:ascii="Arial" w:eastAsia="Times New Roman" w:hAnsi="Arial" w:cs="Arial"/>
          <w:sz w:val="28"/>
          <w:szCs w:val="28"/>
          <w:lang w:eastAsia="fr-FR"/>
        </w:rPr>
        <w:t xml:space="preserve">Cependant, </w:t>
      </w:r>
      <w:r w:rsidR="006435AE" w:rsidRPr="00CA1447">
        <w:rPr>
          <w:rFonts w:ascii="Arial" w:eastAsia="Times New Roman" w:hAnsi="Arial" w:cs="Arial"/>
          <w:sz w:val="28"/>
          <w:szCs w:val="28"/>
          <w:lang w:eastAsia="fr-FR"/>
        </w:rPr>
        <w:t>des efforts significatifs so</w:t>
      </w:r>
      <w:r w:rsidR="00AA1F68">
        <w:rPr>
          <w:rFonts w:ascii="Arial" w:eastAsia="Times New Roman" w:hAnsi="Arial" w:cs="Arial"/>
          <w:sz w:val="28"/>
          <w:szCs w:val="28"/>
          <w:lang w:eastAsia="fr-FR"/>
        </w:rPr>
        <w:t>nt</w:t>
      </w:r>
      <w:r w:rsidR="006435AE" w:rsidRPr="00CA1447">
        <w:rPr>
          <w:rFonts w:ascii="Arial" w:eastAsia="Times New Roman" w:hAnsi="Arial" w:cs="Arial"/>
          <w:sz w:val="28"/>
          <w:szCs w:val="28"/>
          <w:lang w:eastAsia="fr-FR"/>
        </w:rPr>
        <w:t xml:space="preserve"> fournis pour la </w:t>
      </w:r>
      <w:r w:rsidR="006435AE" w:rsidRPr="00CA1447">
        <w:rPr>
          <w:rFonts w:ascii="Arial" w:eastAsia="Times New Roman" w:hAnsi="Arial" w:cs="Arial"/>
          <w:b/>
          <w:bCs/>
          <w:sz w:val="28"/>
          <w:szCs w:val="28"/>
          <w:lang w:eastAsia="fr-FR"/>
        </w:rPr>
        <w:t xml:space="preserve">participation </w:t>
      </w:r>
      <w:r w:rsidR="006435AE">
        <w:rPr>
          <w:rFonts w:ascii="Arial" w:eastAsia="Times New Roman" w:hAnsi="Arial" w:cs="Arial"/>
          <w:b/>
          <w:bCs/>
          <w:sz w:val="28"/>
          <w:szCs w:val="28"/>
          <w:lang w:eastAsia="fr-FR"/>
        </w:rPr>
        <w:t xml:space="preserve">effective </w:t>
      </w:r>
      <w:r w:rsidR="006435AE" w:rsidRPr="00CA1447">
        <w:rPr>
          <w:rFonts w:ascii="Arial" w:eastAsia="Times New Roman" w:hAnsi="Arial" w:cs="Arial"/>
          <w:b/>
          <w:bCs/>
          <w:sz w:val="28"/>
          <w:szCs w:val="28"/>
          <w:lang w:eastAsia="fr-FR"/>
        </w:rPr>
        <w:t>des femmes à la vie publique et aux instances de décision</w:t>
      </w:r>
      <w:r w:rsidR="006435AE" w:rsidRPr="00CA1447">
        <w:rPr>
          <w:rFonts w:ascii="Arial" w:eastAsia="Times New Roman" w:hAnsi="Arial" w:cs="Arial"/>
          <w:sz w:val="28"/>
          <w:szCs w:val="28"/>
          <w:lang w:eastAsia="fr-FR"/>
        </w:rPr>
        <w:t xml:space="preserve">, </w:t>
      </w:r>
      <w:r w:rsidR="00CA1447" w:rsidRPr="00CA1447">
        <w:rPr>
          <w:rFonts w:ascii="Arial" w:eastAsia="Times New Roman" w:hAnsi="Arial" w:cs="Arial"/>
          <w:sz w:val="28"/>
          <w:szCs w:val="28"/>
          <w:lang w:eastAsia="fr-FR"/>
        </w:rPr>
        <w:t xml:space="preserve">dans le gouvernement, à la tête des </w:t>
      </w:r>
      <w:r w:rsidR="00257684" w:rsidRPr="00CA1447">
        <w:rPr>
          <w:rFonts w:ascii="Arial" w:eastAsia="Times New Roman" w:hAnsi="Arial" w:cs="Arial"/>
          <w:sz w:val="28"/>
          <w:szCs w:val="28"/>
          <w:lang w:eastAsia="fr-FR"/>
        </w:rPr>
        <w:t>institutions,</w:t>
      </w:r>
      <w:r w:rsidR="00257684">
        <w:rPr>
          <w:rFonts w:ascii="Arial" w:eastAsia="Times New Roman" w:hAnsi="Arial" w:cs="Arial"/>
          <w:sz w:val="28"/>
          <w:szCs w:val="28"/>
          <w:lang w:eastAsia="fr-FR"/>
        </w:rPr>
        <w:t xml:space="preserve"> </w:t>
      </w:r>
      <w:r w:rsidR="00257684" w:rsidRPr="00CA1447">
        <w:rPr>
          <w:rFonts w:ascii="Arial" w:eastAsia="Times New Roman" w:hAnsi="Arial" w:cs="Arial"/>
          <w:sz w:val="28"/>
          <w:szCs w:val="28"/>
          <w:lang w:eastAsia="fr-FR"/>
        </w:rPr>
        <w:t>à</w:t>
      </w:r>
      <w:r w:rsidR="002F183A" w:rsidRPr="00CA1447">
        <w:rPr>
          <w:rFonts w:ascii="Arial" w:eastAsia="Times New Roman" w:hAnsi="Arial" w:cs="Arial"/>
          <w:sz w:val="28"/>
          <w:szCs w:val="28"/>
          <w:lang w:eastAsia="fr-FR"/>
        </w:rPr>
        <w:t xml:space="preserve"> </w:t>
      </w:r>
      <w:r w:rsidR="00257684" w:rsidRPr="00CA1447">
        <w:rPr>
          <w:rFonts w:ascii="Arial" w:eastAsia="Times New Roman" w:hAnsi="Arial" w:cs="Arial"/>
          <w:sz w:val="28"/>
          <w:szCs w:val="28"/>
          <w:lang w:eastAsia="fr-FR"/>
        </w:rPr>
        <w:t>l’Assemblée</w:t>
      </w:r>
      <w:r w:rsidR="002F183A" w:rsidRPr="00CA1447">
        <w:rPr>
          <w:rFonts w:ascii="Arial" w:eastAsia="Times New Roman" w:hAnsi="Arial" w:cs="Arial"/>
          <w:sz w:val="28"/>
          <w:szCs w:val="28"/>
          <w:lang w:eastAsia="fr-FR"/>
        </w:rPr>
        <w:t xml:space="preserve"> nationale</w:t>
      </w:r>
      <w:r w:rsidR="002F183A">
        <w:rPr>
          <w:rFonts w:ascii="Arial" w:eastAsia="Times New Roman" w:hAnsi="Arial" w:cs="Arial"/>
          <w:sz w:val="28"/>
          <w:szCs w:val="28"/>
          <w:lang w:eastAsia="fr-FR"/>
        </w:rPr>
        <w:t xml:space="preserve"> </w:t>
      </w:r>
      <w:r w:rsidR="00CA1447" w:rsidRPr="00CA1447">
        <w:rPr>
          <w:rFonts w:ascii="Arial" w:eastAsia="Times New Roman" w:hAnsi="Arial" w:cs="Arial"/>
          <w:sz w:val="28"/>
          <w:szCs w:val="28"/>
          <w:lang w:eastAsia="fr-FR"/>
        </w:rPr>
        <w:t xml:space="preserve">et au niveau de la gouvernance locale. </w:t>
      </w:r>
      <w:r w:rsidR="00221912">
        <w:rPr>
          <w:rFonts w:ascii="Arial" w:eastAsia="Times New Roman" w:hAnsi="Arial" w:cs="Arial"/>
          <w:sz w:val="28"/>
          <w:szCs w:val="28"/>
          <w:lang w:eastAsia="fr-FR"/>
        </w:rPr>
        <w:t>La constitution a été ains</w:t>
      </w:r>
      <w:r w:rsidR="00257684">
        <w:rPr>
          <w:rFonts w:ascii="Arial" w:eastAsia="Times New Roman" w:hAnsi="Arial" w:cs="Arial"/>
          <w:sz w:val="28"/>
          <w:szCs w:val="28"/>
          <w:lang w:eastAsia="fr-FR"/>
        </w:rPr>
        <w:t>i révisée</w:t>
      </w:r>
      <w:r w:rsidR="00F045F5">
        <w:rPr>
          <w:rFonts w:ascii="Arial" w:eastAsia="Times New Roman" w:hAnsi="Arial" w:cs="Arial"/>
          <w:sz w:val="28"/>
          <w:szCs w:val="28"/>
          <w:lang w:eastAsia="fr-FR"/>
        </w:rPr>
        <w:t xml:space="preserve"> par la loi </w:t>
      </w:r>
      <w:r w:rsidR="00257684" w:rsidRPr="00257684">
        <w:rPr>
          <w:rFonts w:ascii="Arial" w:eastAsia="Times New Roman" w:hAnsi="Arial" w:cs="Arial"/>
          <w:sz w:val="28"/>
          <w:szCs w:val="28"/>
          <w:lang w:eastAsia="fr-FR"/>
        </w:rPr>
        <w:t>N°2019-40 du 07 novembre 2019</w:t>
      </w:r>
      <w:r w:rsidR="00257684">
        <w:rPr>
          <w:rFonts w:ascii="Arial" w:eastAsia="Times New Roman" w:hAnsi="Arial" w:cs="Arial"/>
          <w:b/>
          <w:bCs/>
          <w:sz w:val="28"/>
          <w:szCs w:val="28"/>
          <w:lang w:eastAsia="fr-FR"/>
        </w:rPr>
        <w:t xml:space="preserve"> </w:t>
      </w:r>
      <w:r w:rsidR="00257684" w:rsidRPr="00257684">
        <w:rPr>
          <w:rFonts w:ascii="Arial" w:eastAsia="Times New Roman" w:hAnsi="Arial" w:cs="Arial"/>
          <w:sz w:val="28"/>
          <w:szCs w:val="28"/>
          <w:lang w:eastAsia="fr-FR"/>
        </w:rPr>
        <w:t>portant révision de la loi numéro 90-32 du 11 décembre 1990 portant Constitution de la République du Bénin.</w:t>
      </w:r>
    </w:p>
    <w:p w14:paraId="1C453FDD" w14:textId="49B79AD7" w:rsidR="00CA1447" w:rsidRPr="00924DE9" w:rsidRDefault="00243839" w:rsidP="00CA1447">
      <w:pPr>
        <w:spacing w:before="240" w:line="360" w:lineRule="auto"/>
        <w:jc w:val="both"/>
        <w:rPr>
          <w:rFonts w:ascii="Arial" w:eastAsia="Times New Roman" w:hAnsi="Arial" w:cs="Arial"/>
          <w:b/>
          <w:bCs/>
          <w:sz w:val="28"/>
          <w:szCs w:val="28"/>
          <w:lang w:eastAsia="fr-FR"/>
        </w:rPr>
      </w:pPr>
      <w:r>
        <w:rPr>
          <w:rFonts w:ascii="Arial" w:eastAsia="Times New Roman" w:hAnsi="Arial" w:cs="Arial"/>
          <w:sz w:val="28"/>
          <w:szCs w:val="28"/>
          <w:lang w:eastAsia="fr-FR"/>
        </w:rPr>
        <w:t xml:space="preserve">Le </w:t>
      </w:r>
      <w:r w:rsidR="00CA1447" w:rsidRPr="00CA1447">
        <w:rPr>
          <w:rFonts w:ascii="Arial" w:eastAsia="Times New Roman" w:hAnsi="Arial" w:cs="Arial"/>
          <w:sz w:val="28"/>
          <w:szCs w:val="28"/>
          <w:lang w:eastAsia="fr-FR"/>
        </w:rPr>
        <w:t xml:space="preserve">code électoral </w:t>
      </w:r>
      <w:r w:rsidR="007827D8">
        <w:rPr>
          <w:rFonts w:ascii="Arial" w:eastAsia="Times New Roman" w:hAnsi="Arial" w:cs="Arial"/>
          <w:sz w:val="28"/>
          <w:szCs w:val="28"/>
          <w:lang w:eastAsia="fr-FR"/>
        </w:rPr>
        <w:t xml:space="preserve">aménage un quota </w:t>
      </w:r>
      <w:r w:rsidR="00CD0B42">
        <w:rPr>
          <w:rFonts w:ascii="Arial" w:eastAsia="Times New Roman" w:hAnsi="Arial" w:cs="Arial"/>
          <w:sz w:val="28"/>
          <w:szCs w:val="28"/>
          <w:lang w:eastAsia="fr-FR"/>
        </w:rPr>
        <w:t xml:space="preserve">de </w:t>
      </w:r>
      <w:r w:rsidR="00CA1447" w:rsidRPr="00CA1447">
        <w:rPr>
          <w:rFonts w:ascii="Arial" w:eastAsia="Times New Roman" w:hAnsi="Arial" w:cs="Arial"/>
          <w:sz w:val="28"/>
          <w:szCs w:val="28"/>
          <w:lang w:eastAsia="fr-FR"/>
        </w:rPr>
        <w:t xml:space="preserve">24 sièges aux femmes au sein du parlement à raison d’une femme par circonscription électorale </w:t>
      </w:r>
      <w:r w:rsidR="00CA1447" w:rsidRPr="00924DE9">
        <w:rPr>
          <w:rFonts w:ascii="Arial" w:eastAsia="Times New Roman" w:hAnsi="Arial" w:cs="Arial"/>
          <w:b/>
          <w:bCs/>
          <w:sz w:val="28"/>
          <w:szCs w:val="28"/>
          <w:lang w:eastAsia="fr-FR"/>
        </w:rPr>
        <w:t>(articles 144 et 145</w:t>
      </w:r>
      <w:r w:rsidR="00907614" w:rsidRPr="00924DE9">
        <w:rPr>
          <w:rFonts w:ascii="Arial" w:eastAsia="Times New Roman" w:hAnsi="Arial" w:cs="Arial"/>
          <w:b/>
          <w:bCs/>
          <w:sz w:val="28"/>
          <w:szCs w:val="28"/>
          <w:lang w:eastAsia="fr-FR"/>
        </w:rPr>
        <w:t xml:space="preserve"> du code électoral</w:t>
      </w:r>
      <w:r w:rsidR="00CA1447" w:rsidRPr="00924DE9">
        <w:rPr>
          <w:rFonts w:ascii="Arial" w:eastAsia="Times New Roman" w:hAnsi="Arial" w:cs="Arial"/>
          <w:b/>
          <w:bCs/>
          <w:sz w:val="28"/>
          <w:szCs w:val="28"/>
          <w:lang w:eastAsia="fr-FR"/>
        </w:rPr>
        <w:t>)</w:t>
      </w:r>
      <w:r w:rsidR="00CD0B42">
        <w:rPr>
          <w:rFonts w:ascii="Arial" w:eastAsia="Times New Roman" w:hAnsi="Arial" w:cs="Arial"/>
          <w:sz w:val="28"/>
          <w:szCs w:val="28"/>
          <w:lang w:eastAsia="fr-FR"/>
        </w:rPr>
        <w:t xml:space="preserve"> et oblige les partis politiques à </w:t>
      </w:r>
      <w:r w:rsidR="000359FB">
        <w:rPr>
          <w:rFonts w:ascii="Arial" w:eastAsia="Times New Roman" w:hAnsi="Arial" w:cs="Arial"/>
          <w:sz w:val="28"/>
          <w:szCs w:val="28"/>
          <w:lang w:eastAsia="fr-FR"/>
        </w:rPr>
        <w:t xml:space="preserve">assurer </w:t>
      </w:r>
      <w:r w:rsidR="00957C82">
        <w:rPr>
          <w:rFonts w:ascii="Arial" w:eastAsia="Times New Roman" w:hAnsi="Arial" w:cs="Arial"/>
          <w:sz w:val="28"/>
          <w:szCs w:val="28"/>
          <w:lang w:eastAsia="fr-FR"/>
        </w:rPr>
        <w:t xml:space="preserve">la présence des femmes à </w:t>
      </w:r>
      <w:r w:rsidR="00924DE9">
        <w:rPr>
          <w:rFonts w:ascii="Arial" w:eastAsia="Times New Roman" w:hAnsi="Arial" w:cs="Arial"/>
          <w:sz w:val="28"/>
          <w:szCs w:val="28"/>
          <w:lang w:eastAsia="fr-FR"/>
        </w:rPr>
        <w:t>l’Assemblée</w:t>
      </w:r>
      <w:r w:rsidR="00957C82">
        <w:rPr>
          <w:rFonts w:ascii="Arial" w:eastAsia="Times New Roman" w:hAnsi="Arial" w:cs="Arial"/>
          <w:sz w:val="28"/>
          <w:szCs w:val="28"/>
          <w:lang w:eastAsia="fr-FR"/>
        </w:rPr>
        <w:t xml:space="preserve"> nationale.</w:t>
      </w:r>
    </w:p>
    <w:p w14:paraId="27AFBBA8" w14:textId="485F0E19"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 xml:space="preserve">En ce qui concerne </w:t>
      </w:r>
      <w:r w:rsidRPr="00CA1447">
        <w:rPr>
          <w:rFonts w:ascii="Arial" w:eastAsia="Times New Roman" w:hAnsi="Arial" w:cs="Arial"/>
          <w:b/>
          <w:sz w:val="28"/>
          <w:szCs w:val="28"/>
          <w:lang w:eastAsia="fr-FR"/>
        </w:rPr>
        <w:t>le droit à l’acquisition, au changement et à la conservation de la nationalité</w:t>
      </w:r>
      <w:r w:rsidRPr="00CA1447">
        <w:rPr>
          <w:rFonts w:ascii="Arial" w:eastAsia="Times New Roman" w:hAnsi="Arial" w:cs="Arial"/>
          <w:bCs/>
          <w:sz w:val="28"/>
          <w:szCs w:val="28"/>
          <w:lang w:eastAsia="fr-FR"/>
        </w:rPr>
        <w:t>, la loi n°2022-</w:t>
      </w:r>
      <w:r w:rsidRPr="00CA1447">
        <w:rPr>
          <w:rFonts w:ascii="Arial" w:eastAsia="Times New Roman" w:hAnsi="Arial" w:cs="Arial"/>
          <w:sz w:val="28"/>
          <w:szCs w:val="28"/>
          <w:lang w:eastAsia="fr-FR"/>
        </w:rPr>
        <w:t>32</w:t>
      </w:r>
      <w:r w:rsidRPr="00CA1447">
        <w:rPr>
          <w:rFonts w:ascii="Arial" w:eastAsia="Times New Roman" w:hAnsi="Arial" w:cs="Arial"/>
          <w:bCs/>
          <w:sz w:val="28"/>
          <w:szCs w:val="28"/>
          <w:lang w:eastAsia="fr-FR"/>
        </w:rPr>
        <w:t xml:space="preserve"> du 29 novembre 2022 portant code de la nationalité béninoise permet </w:t>
      </w:r>
      <w:r w:rsidR="00C83C34">
        <w:rPr>
          <w:rFonts w:ascii="Arial" w:eastAsia="Times New Roman" w:hAnsi="Arial" w:cs="Arial"/>
          <w:bCs/>
          <w:sz w:val="28"/>
          <w:szCs w:val="28"/>
          <w:lang w:eastAsia="fr-FR"/>
        </w:rPr>
        <w:t>à</w:t>
      </w:r>
      <w:r w:rsidRPr="00CA1447">
        <w:rPr>
          <w:rFonts w:ascii="Arial" w:eastAsia="Times New Roman" w:hAnsi="Arial" w:cs="Arial"/>
          <w:bCs/>
          <w:sz w:val="28"/>
          <w:szCs w:val="28"/>
          <w:lang w:eastAsia="fr-FR"/>
        </w:rPr>
        <w:t xml:space="preserve"> la femme </w:t>
      </w:r>
      <w:r w:rsidR="00C83C34">
        <w:rPr>
          <w:rFonts w:ascii="Arial" w:eastAsia="Times New Roman" w:hAnsi="Arial" w:cs="Arial"/>
          <w:bCs/>
          <w:sz w:val="28"/>
          <w:szCs w:val="28"/>
          <w:lang w:eastAsia="fr-FR"/>
        </w:rPr>
        <w:t>de</w:t>
      </w:r>
      <w:r w:rsidRPr="00CA1447">
        <w:rPr>
          <w:rFonts w:ascii="Arial" w:eastAsia="Times New Roman" w:hAnsi="Arial" w:cs="Arial"/>
          <w:bCs/>
          <w:sz w:val="28"/>
          <w:szCs w:val="28"/>
          <w:lang w:eastAsia="fr-FR"/>
        </w:rPr>
        <w:t xml:space="preserve"> transmettre la nationalité. </w:t>
      </w:r>
    </w:p>
    <w:p w14:paraId="1BBEE29E" w14:textId="77777777" w:rsidR="00CA1447" w:rsidRPr="00CA1447" w:rsidRDefault="00CA1447" w:rsidP="00CA1447">
      <w:pPr>
        <w:spacing w:after="0" w:line="360" w:lineRule="auto"/>
        <w:jc w:val="both"/>
        <w:rPr>
          <w:rFonts w:ascii="Arial" w:eastAsia="Times New Roman" w:hAnsi="Arial" w:cs="Arial"/>
          <w:b/>
          <w:bCs/>
          <w:sz w:val="28"/>
          <w:szCs w:val="28"/>
          <w:lang w:eastAsia="fr-FR"/>
        </w:rPr>
      </w:pPr>
      <w:r w:rsidRPr="00CA1447">
        <w:rPr>
          <w:rFonts w:ascii="Arial" w:eastAsia="Times New Roman" w:hAnsi="Arial" w:cs="Arial"/>
          <w:b/>
          <w:bCs/>
          <w:sz w:val="28"/>
          <w:szCs w:val="28"/>
          <w:lang w:eastAsia="fr-FR"/>
        </w:rPr>
        <w:t>Excellences, Mesdames et Messieurs</w:t>
      </w:r>
      <w:r w:rsidRPr="00CA1447">
        <w:rPr>
          <w:rFonts w:ascii="Arial" w:eastAsia="Times New Roman" w:hAnsi="Arial" w:cs="Arial"/>
          <w:bCs/>
          <w:sz w:val="28"/>
          <w:szCs w:val="28"/>
          <w:lang w:eastAsia="fr-FR"/>
        </w:rPr>
        <w:t>,</w:t>
      </w:r>
      <w:r w:rsidRPr="00CA1447">
        <w:rPr>
          <w:rFonts w:ascii="Arial" w:eastAsia="Times New Roman" w:hAnsi="Arial" w:cs="Arial"/>
          <w:b/>
          <w:bCs/>
          <w:sz w:val="28"/>
          <w:szCs w:val="28"/>
          <w:lang w:eastAsia="fr-FR"/>
        </w:rPr>
        <w:t xml:space="preserve"> </w:t>
      </w:r>
    </w:p>
    <w:p w14:paraId="05087EED" w14:textId="739237A2" w:rsid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 xml:space="preserve">Dans le but d’assurer </w:t>
      </w:r>
      <w:r w:rsidRPr="00CA1447">
        <w:rPr>
          <w:rFonts w:ascii="Arial" w:eastAsia="Times New Roman" w:hAnsi="Arial" w:cs="Arial"/>
          <w:b/>
          <w:sz w:val="28"/>
          <w:szCs w:val="28"/>
          <w:lang w:eastAsia="fr-FR"/>
        </w:rPr>
        <w:t>l’égalité des hommes et des femmes en droit à l’éducation</w:t>
      </w:r>
      <w:r w:rsidRPr="00CA1447">
        <w:rPr>
          <w:rFonts w:ascii="Arial" w:eastAsia="Times New Roman" w:hAnsi="Arial" w:cs="Arial"/>
          <w:bCs/>
          <w:sz w:val="28"/>
          <w:szCs w:val="28"/>
          <w:lang w:eastAsia="fr-FR"/>
        </w:rPr>
        <w:t xml:space="preserve"> et à la formation professionnelle, plusieurs mesures ont été prises. À l’extension des cantines scolaires, s’ajoute l’exonération des élèves filles du primaire, du secondaire et des enseignements techniques et professionnels du paiement des frais de contributions scolaires, </w:t>
      </w:r>
      <w:r w:rsidR="003A52CA" w:rsidRPr="00CA1447">
        <w:rPr>
          <w:rFonts w:ascii="Arial" w:eastAsia="Times New Roman" w:hAnsi="Arial" w:cs="Arial"/>
          <w:bCs/>
          <w:sz w:val="28"/>
          <w:szCs w:val="28"/>
          <w:lang w:eastAsia="fr-FR"/>
        </w:rPr>
        <w:t>l’octroi des bourses d’études aux filles dans les séries scientifiques,</w:t>
      </w:r>
      <w:r w:rsidR="003A52CA" w:rsidRPr="00CA1447">
        <w:rPr>
          <w:rFonts w:ascii="Calibri" w:eastAsia="Calibri" w:hAnsi="Calibri" w:cs="Times New Roman"/>
          <w:sz w:val="28"/>
          <w:szCs w:val="28"/>
        </w:rPr>
        <w:t xml:space="preserve"> </w:t>
      </w:r>
      <w:r w:rsidRPr="00CA1447">
        <w:rPr>
          <w:rFonts w:ascii="Arial" w:eastAsia="Times New Roman" w:hAnsi="Arial" w:cs="Arial"/>
          <w:bCs/>
          <w:sz w:val="28"/>
          <w:szCs w:val="28"/>
          <w:lang w:eastAsia="fr-FR"/>
        </w:rPr>
        <w:t xml:space="preserve"> l’Installation des </w:t>
      </w:r>
      <w:r w:rsidRPr="00CA1447">
        <w:rPr>
          <w:rFonts w:ascii="Arial" w:eastAsia="Times New Roman" w:hAnsi="Arial" w:cs="Arial"/>
          <w:bCs/>
          <w:sz w:val="28"/>
          <w:szCs w:val="28"/>
          <w:lang w:eastAsia="fr-FR"/>
        </w:rPr>
        <w:lastRenderedPageBreak/>
        <w:t xml:space="preserve">brigades de prévention des comportements déviants en milieu scolaire, </w:t>
      </w:r>
      <w:r w:rsidR="001748E0">
        <w:rPr>
          <w:rFonts w:ascii="Calibri" w:eastAsia="Calibri" w:hAnsi="Calibri" w:cs="Times New Roman"/>
          <w:sz w:val="28"/>
          <w:szCs w:val="28"/>
        </w:rPr>
        <w:t xml:space="preserve">l’interdiction des relations apprenantes et éducateurs, </w:t>
      </w:r>
      <w:r w:rsidR="00DB1E3B" w:rsidRPr="00CA1447">
        <w:rPr>
          <w:rFonts w:ascii="Arial" w:eastAsia="Times New Roman" w:hAnsi="Arial" w:cs="Arial"/>
          <w:bCs/>
          <w:sz w:val="28"/>
          <w:szCs w:val="28"/>
          <w:lang w:eastAsia="fr-FR"/>
        </w:rPr>
        <w:t>la prise de l’arrêté n°154 du 31 mars 2016 portant sanctions à infliger aux auteurs de violences sexuelles dans les établissements publics et privés d’enseignement secondaire, général, technique et professionnel</w:t>
      </w:r>
      <w:r w:rsidR="00DB1E3B">
        <w:rPr>
          <w:rFonts w:ascii="Arial" w:eastAsia="Times New Roman" w:hAnsi="Arial" w:cs="Arial"/>
          <w:bCs/>
          <w:sz w:val="28"/>
          <w:szCs w:val="28"/>
          <w:lang w:eastAsia="fr-FR"/>
        </w:rPr>
        <w:t xml:space="preserve">, </w:t>
      </w:r>
      <w:r w:rsidR="0037691E">
        <w:rPr>
          <w:rFonts w:ascii="Calibri" w:eastAsia="Calibri" w:hAnsi="Calibri" w:cs="Times New Roman"/>
          <w:sz w:val="28"/>
          <w:szCs w:val="28"/>
        </w:rPr>
        <w:t xml:space="preserve">la </w:t>
      </w:r>
      <w:r w:rsidR="0037691E">
        <w:rPr>
          <w:rFonts w:ascii="Arial" w:eastAsia="Times New Roman" w:hAnsi="Arial" w:cs="Arial"/>
          <w:bCs/>
          <w:sz w:val="28"/>
          <w:szCs w:val="28"/>
          <w:lang w:eastAsia="fr-FR"/>
        </w:rPr>
        <w:t>c</w:t>
      </w:r>
      <w:r w:rsidRPr="00CA1447">
        <w:rPr>
          <w:rFonts w:ascii="Arial" w:eastAsia="Times New Roman" w:hAnsi="Arial" w:cs="Arial"/>
          <w:bCs/>
          <w:sz w:val="28"/>
          <w:szCs w:val="28"/>
          <w:lang w:eastAsia="fr-FR"/>
        </w:rPr>
        <w:t xml:space="preserve">onstruction des latrines séparées filles garçons dans les collèges et lycées d’enseignement d’ESTFP, </w:t>
      </w:r>
      <w:r w:rsidR="00CD36FB">
        <w:rPr>
          <w:rFonts w:ascii="Arial" w:eastAsia="Times New Roman" w:hAnsi="Arial" w:cs="Arial"/>
          <w:bCs/>
          <w:sz w:val="28"/>
          <w:szCs w:val="28"/>
          <w:lang w:eastAsia="fr-FR"/>
        </w:rPr>
        <w:t>la mise</w:t>
      </w:r>
      <w:r w:rsidRPr="00CA1447">
        <w:rPr>
          <w:rFonts w:ascii="Arial" w:eastAsia="Times New Roman" w:hAnsi="Arial" w:cs="Arial"/>
          <w:bCs/>
          <w:sz w:val="28"/>
          <w:szCs w:val="28"/>
          <w:lang w:eastAsia="fr-FR"/>
        </w:rPr>
        <w:t xml:space="preserve"> </w:t>
      </w:r>
      <w:r w:rsidR="00CD36FB">
        <w:rPr>
          <w:rFonts w:ascii="Arial" w:eastAsia="Times New Roman" w:hAnsi="Arial" w:cs="Arial"/>
          <w:bCs/>
          <w:sz w:val="28"/>
          <w:szCs w:val="28"/>
          <w:lang w:eastAsia="fr-FR"/>
        </w:rPr>
        <w:t>à disposition</w:t>
      </w:r>
      <w:r w:rsidRPr="00CA1447">
        <w:rPr>
          <w:rFonts w:ascii="Arial" w:eastAsia="Times New Roman" w:hAnsi="Arial" w:cs="Arial"/>
          <w:bCs/>
          <w:sz w:val="28"/>
          <w:szCs w:val="28"/>
          <w:lang w:eastAsia="fr-FR"/>
        </w:rPr>
        <w:t xml:space="preserve"> de dispositifs d’hygiène des menstrues dans des établissements scolaires</w:t>
      </w:r>
      <w:r w:rsidR="00D00740">
        <w:rPr>
          <w:rFonts w:ascii="Arial" w:eastAsia="Times New Roman" w:hAnsi="Arial" w:cs="Arial"/>
          <w:bCs/>
          <w:sz w:val="28"/>
          <w:szCs w:val="28"/>
          <w:lang w:eastAsia="fr-FR"/>
        </w:rPr>
        <w:t xml:space="preserve"> et l’éducation conséquente </w:t>
      </w:r>
      <w:r w:rsidR="004A650E">
        <w:rPr>
          <w:rFonts w:ascii="Arial" w:eastAsia="Times New Roman" w:hAnsi="Arial" w:cs="Arial"/>
          <w:bCs/>
          <w:sz w:val="28"/>
          <w:szCs w:val="28"/>
          <w:lang w:eastAsia="fr-FR"/>
        </w:rPr>
        <w:t>des adolescentes</w:t>
      </w:r>
      <w:r w:rsidRPr="00CA1447">
        <w:rPr>
          <w:rFonts w:ascii="Arial" w:eastAsia="Times New Roman" w:hAnsi="Arial" w:cs="Arial"/>
          <w:bCs/>
          <w:sz w:val="28"/>
          <w:szCs w:val="28"/>
          <w:lang w:eastAsia="fr-FR"/>
        </w:rPr>
        <w:t>.</w:t>
      </w:r>
    </w:p>
    <w:p w14:paraId="31F9EE10" w14:textId="7E79F1B5" w:rsidR="00CA1447" w:rsidRPr="00CA1447" w:rsidRDefault="00282401" w:rsidP="00CA1447">
      <w:pPr>
        <w:spacing w:before="240" w:line="360" w:lineRule="auto"/>
        <w:jc w:val="both"/>
        <w:rPr>
          <w:rFonts w:ascii="Arial" w:eastAsia="Times New Roman" w:hAnsi="Arial" w:cs="Arial"/>
          <w:bCs/>
          <w:sz w:val="28"/>
          <w:szCs w:val="28"/>
          <w:lang w:eastAsia="fr-FR"/>
        </w:rPr>
      </w:pPr>
      <w:r>
        <w:rPr>
          <w:rFonts w:ascii="Arial" w:eastAsia="Times New Roman" w:hAnsi="Arial" w:cs="Arial"/>
          <w:bCs/>
          <w:sz w:val="28"/>
          <w:szCs w:val="28"/>
          <w:lang w:eastAsia="fr-FR"/>
        </w:rPr>
        <w:t>Plusieurs</w:t>
      </w:r>
      <w:r w:rsidRPr="00CA1447">
        <w:rPr>
          <w:rFonts w:ascii="Arial" w:eastAsia="Times New Roman" w:hAnsi="Arial" w:cs="Arial"/>
          <w:bCs/>
          <w:sz w:val="28"/>
          <w:szCs w:val="28"/>
          <w:lang w:eastAsia="fr-FR"/>
        </w:rPr>
        <w:t xml:space="preserve"> documents de politiques et de stratégies tels que la Politique Nationale de l’Emploi 2011-2015 (PNE) mettent </w:t>
      </w:r>
      <w:r>
        <w:rPr>
          <w:rFonts w:ascii="Arial" w:eastAsia="Times New Roman" w:hAnsi="Arial" w:cs="Arial"/>
          <w:bCs/>
          <w:sz w:val="28"/>
          <w:szCs w:val="28"/>
          <w:lang w:eastAsia="fr-FR"/>
        </w:rPr>
        <w:t xml:space="preserve">plus encore </w:t>
      </w:r>
      <w:r w:rsidRPr="00CA1447">
        <w:rPr>
          <w:rFonts w:ascii="Arial" w:eastAsia="Times New Roman" w:hAnsi="Arial" w:cs="Arial"/>
          <w:bCs/>
          <w:sz w:val="28"/>
          <w:szCs w:val="28"/>
          <w:lang w:eastAsia="fr-FR"/>
        </w:rPr>
        <w:t>l’accent sur la valorisation du travail de la femme, la promotion de l’égalité des sexes et l’autonomisation économique de la femme.</w:t>
      </w:r>
      <w:r>
        <w:rPr>
          <w:rFonts w:ascii="Arial" w:eastAsia="Times New Roman" w:hAnsi="Arial" w:cs="Arial"/>
          <w:bCs/>
          <w:sz w:val="28"/>
          <w:szCs w:val="28"/>
          <w:lang w:eastAsia="fr-FR"/>
        </w:rPr>
        <w:t xml:space="preserve"> </w:t>
      </w:r>
      <w:r w:rsidR="003556F9">
        <w:rPr>
          <w:rFonts w:ascii="Arial" w:eastAsia="Times New Roman" w:hAnsi="Arial" w:cs="Arial"/>
          <w:bCs/>
          <w:sz w:val="28"/>
          <w:szCs w:val="28"/>
          <w:lang w:eastAsia="fr-FR"/>
        </w:rPr>
        <w:t>L’égalité</w:t>
      </w:r>
      <w:r w:rsidR="001748E0">
        <w:rPr>
          <w:rFonts w:ascii="Arial" w:eastAsia="Times New Roman" w:hAnsi="Arial" w:cs="Arial"/>
          <w:bCs/>
          <w:sz w:val="28"/>
          <w:szCs w:val="28"/>
          <w:lang w:eastAsia="fr-FR"/>
        </w:rPr>
        <w:t xml:space="preserve"> d’accès au travail</w:t>
      </w:r>
      <w:r w:rsidR="003556F9">
        <w:rPr>
          <w:rFonts w:ascii="Arial" w:eastAsia="Times New Roman" w:hAnsi="Arial" w:cs="Arial"/>
          <w:bCs/>
          <w:sz w:val="28"/>
          <w:szCs w:val="28"/>
          <w:lang w:eastAsia="fr-FR"/>
        </w:rPr>
        <w:t xml:space="preserve"> et l’égalité des rémunérations </w:t>
      </w:r>
      <w:r w:rsidR="00F94366">
        <w:rPr>
          <w:rFonts w:ascii="Arial" w:eastAsia="Times New Roman" w:hAnsi="Arial" w:cs="Arial"/>
          <w:bCs/>
          <w:sz w:val="28"/>
          <w:szCs w:val="28"/>
          <w:lang w:eastAsia="fr-FR"/>
        </w:rPr>
        <w:t>sont rendus effectifs</w:t>
      </w:r>
      <w:r w:rsidR="001748E0">
        <w:rPr>
          <w:rFonts w:ascii="Arial" w:eastAsia="Times New Roman" w:hAnsi="Arial" w:cs="Arial"/>
          <w:bCs/>
          <w:sz w:val="28"/>
          <w:szCs w:val="28"/>
          <w:lang w:eastAsia="fr-FR"/>
        </w:rPr>
        <w:t xml:space="preserve"> </w:t>
      </w:r>
      <w:r w:rsidR="00B87347">
        <w:rPr>
          <w:rFonts w:ascii="Arial" w:eastAsia="Times New Roman" w:hAnsi="Arial" w:cs="Arial"/>
          <w:bCs/>
          <w:sz w:val="28"/>
          <w:szCs w:val="28"/>
          <w:lang w:eastAsia="fr-FR"/>
        </w:rPr>
        <w:t xml:space="preserve">par </w:t>
      </w:r>
      <w:r w:rsidR="008744CB">
        <w:rPr>
          <w:rFonts w:ascii="Arial" w:eastAsia="Times New Roman" w:hAnsi="Arial" w:cs="Arial"/>
          <w:bCs/>
          <w:sz w:val="28"/>
          <w:szCs w:val="28"/>
          <w:lang w:eastAsia="fr-FR"/>
        </w:rPr>
        <w:t xml:space="preserve">la surveillance </w:t>
      </w:r>
      <w:r w:rsidR="00B112CF">
        <w:rPr>
          <w:rFonts w:ascii="Arial" w:eastAsia="Times New Roman" w:hAnsi="Arial" w:cs="Arial"/>
          <w:bCs/>
          <w:sz w:val="28"/>
          <w:szCs w:val="28"/>
          <w:lang w:eastAsia="fr-FR"/>
        </w:rPr>
        <w:t xml:space="preserve">de l’inspection du travail </w:t>
      </w:r>
      <w:r w:rsidR="008744CB">
        <w:rPr>
          <w:rFonts w:ascii="Arial" w:eastAsia="Times New Roman" w:hAnsi="Arial" w:cs="Arial"/>
          <w:bCs/>
          <w:sz w:val="28"/>
          <w:szCs w:val="28"/>
          <w:lang w:eastAsia="fr-FR"/>
        </w:rPr>
        <w:t>que</w:t>
      </w:r>
      <w:r w:rsidR="00CA1447" w:rsidRPr="00CA1447">
        <w:rPr>
          <w:rFonts w:ascii="Arial" w:eastAsia="Times New Roman" w:hAnsi="Arial" w:cs="Arial"/>
          <w:bCs/>
          <w:sz w:val="28"/>
          <w:szCs w:val="28"/>
          <w:lang w:eastAsia="fr-FR"/>
        </w:rPr>
        <w:t xml:space="preserve"> les recrutements sont faits sans distinction de genre et sans discrimination</w:t>
      </w:r>
      <w:r w:rsidR="00B112CF">
        <w:rPr>
          <w:rFonts w:ascii="Arial" w:eastAsia="Times New Roman" w:hAnsi="Arial" w:cs="Arial"/>
          <w:bCs/>
          <w:sz w:val="28"/>
          <w:szCs w:val="28"/>
          <w:lang w:eastAsia="fr-FR"/>
        </w:rPr>
        <w:t xml:space="preserve"> et </w:t>
      </w:r>
      <w:r w:rsidR="00BB1B34">
        <w:rPr>
          <w:rFonts w:ascii="Arial" w:eastAsia="Times New Roman" w:hAnsi="Arial" w:cs="Arial"/>
          <w:bCs/>
          <w:sz w:val="28"/>
          <w:szCs w:val="28"/>
          <w:lang w:eastAsia="fr-FR"/>
        </w:rPr>
        <w:t xml:space="preserve">la sanction des violations par les juridictions du travail. </w:t>
      </w:r>
    </w:p>
    <w:p w14:paraId="5C2EBCD8" w14:textId="77777777"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
          <w:bCs/>
          <w:sz w:val="28"/>
          <w:szCs w:val="28"/>
          <w:lang w:eastAsia="fr-FR"/>
        </w:rPr>
        <w:t>Mesdames et Messieurs</w:t>
      </w:r>
      <w:r w:rsidRPr="00CA1447">
        <w:rPr>
          <w:rFonts w:ascii="Arial" w:eastAsia="Times New Roman" w:hAnsi="Arial" w:cs="Arial"/>
          <w:bCs/>
          <w:sz w:val="28"/>
          <w:szCs w:val="28"/>
          <w:lang w:eastAsia="fr-FR"/>
        </w:rPr>
        <w:t>,</w:t>
      </w:r>
    </w:p>
    <w:p w14:paraId="080F8CEE" w14:textId="77777777"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 xml:space="preserve">S’agissant de </w:t>
      </w:r>
      <w:r w:rsidRPr="00CA1447">
        <w:rPr>
          <w:rFonts w:ascii="Arial" w:eastAsia="Times New Roman" w:hAnsi="Arial" w:cs="Arial"/>
          <w:b/>
          <w:sz w:val="28"/>
          <w:szCs w:val="28"/>
          <w:lang w:eastAsia="fr-FR"/>
        </w:rPr>
        <w:t>l’égalité d’accès aux soins de santé</w:t>
      </w:r>
      <w:r w:rsidRPr="00CA1447">
        <w:rPr>
          <w:rFonts w:ascii="Arial" w:eastAsia="Times New Roman" w:hAnsi="Arial" w:cs="Arial"/>
          <w:bCs/>
          <w:sz w:val="28"/>
          <w:szCs w:val="28"/>
          <w:lang w:eastAsia="fr-FR"/>
        </w:rPr>
        <w:t>, le Bénin s’est doté de documents de planification stratégique dans les domaines de la réduction de la mortalité maternelle et infantile, de la lutte contre le paludisme, la tuberculose, le VIH et les IST et les maladies non transmissibles, du développement des ressources humaines, de la qualité des soins et services de santé, du sous-secteur pharmaceutique, du financement de la santé.</w:t>
      </w:r>
    </w:p>
    <w:p w14:paraId="579E2D7F" w14:textId="2B0CFEA9"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 xml:space="preserve">Dans le domaine de la promotion de la participation des femmes à la </w:t>
      </w:r>
      <w:r w:rsidRPr="00CA1447">
        <w:rPr>
          <w:rFonts w:ascii="Arial" w:eastAsia="Times New Roman" w:hAnsi="Arial" w:cs="Arial"/>
          <w:b/>
          <w:sz w:val="28"/>
          <w:szCs w:val="28"/>
          <w:lang w:eastAsia="fr-FR"/>
        </w:rPr>
        <w:t>vie économique et sociale</w:t>
      </w:r>
      <w:r w:rsidRPr="00CA1447">
        <w:rPr>
          <w:rFonts w:ascii="Arial" w:eastAsia="Times New Roman" w:hAnsi="Arial" w:cs="Arial"/>
          <w:bCs/>
          <w:sz w:val="28"/>
          <w:szCs w:val="28"/>
          <w:lang w:eastAsia="fr-FR"/>
        </w:rPr>
        <w:t>, le Bénin a poursuivi son programme de microcrédit aux plus pauvres à travers une nouvelle génération du pr</w:t>
      </w:r>
      <w:r w:rsidR="00505341">
        <w:rPr>
          <w:rFonts w:ascii="Arial" w:eastAsia="Times New Roman" w:hAnsi="Arial" w:cs="Arial"/>
          <w:bCs/>
          <w:sz w:val="28"/>
          <w:szCs w:val="28"/>
          <w:lang w:eastAsia="fr-FR"/>
        </w:rPr>
        <w:t>ogramme da</w:t>
      </w:r>
      <w:r w:rsidRPr="00CA1447">
        <w:rPr>
          <w:rFonts w:ascii="Arial" w:eastAsia="Times New Roman" w:hAnsi="Arial" w:cs="Arial"/>
          <w:bCs/>
          <w:sz w:val="28"/>
          <w:szCs w:val="28"/>
          <w:lang w:eastAsia="fr-FR"/>
        </w:rPr>
        <w:t xml:space="preserve">ns lequel le montant minimal prêté est passé de 30 000 à </w:t>
      </w:r>
      <w:r w:rsidR="008615B5">
        <w:rPr>
          <w:rFonts w:ascii="Arial" w:eastAsia="Times New Roman" w:hAnsi="Arial" w:cs="Arial"/>
          <w:bCs/>
          <w:sz w:val="28"/>
          <w:szCs w:val="28"/>
          <w:lang w:eastAsia="fr-FR"/>
        </w:rPr>
        <w:t>100.</w:t>
      </w:r>
      <w:r w:rsidRPr="00CA1447">
        <w:rPr>
          <w:rFonts w:ascii="Arial" w:eastAsia="Times New Roman" w:hAnsi="Arial" w:cs="Arial"/>
          <w:bCs/>
          <w:sz w:val="28"/>
          <w:szCs w:val="28"/>
          <w:lang w:eastAsia="fr-FR"/>
        </w:rPr>
        <w:t xml:space="preserve">000 FCFA. Un montant total d’un (01) milliard de francs CFA a été mis à la disposition des </w:t>
      </w:r>
      <w:r w:rsidRPr="00CA1447">
        <w:rPr>
          <w:rFonts w:ascii="Arial" w:eastAsia="Times New Roman" w:hAnsi="Arial" w:cs="Arial"/>
          <w:bCs/>
          <w:sz w:val="28"/>
          <w:szCs w:val="28"/>
          <w:lang w:eastAsia="fr-FR"/>
        </w:rPr>
        <w:lastRenderedPageBreak/>
        <w:t>Systèmes Financiers Décentralisés (SFD) par le Gouvernement dans le cadre du financement du programme.</w:t>
      </w:r>
    </w:p>
    <w:p w14:paraId="6A445353" w14:textId="77777777"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De même, en vue de promouvoir l’autonomisation des femmes, le Gouvernement a élaboré et s’attelle à mettre en œuvre des documents de stratégie tels que les Études Nationales de Perspectives à Long Terme (BENIN-</w:t>
      </w:r>
      <w:proofErr w:type="spellStart"/>
      <w:r w:rsidRPr="00CA1447">
        <w:rPr>
          <w:rFonts w:ascii="Arial" w:eastAsia="Times New Roman" w:hAnsi="Arial" w:cs="Arial"/>
          <w:bCs/>
          <w:sz w:val="28"/>
          <w:szCs w:val="28"/>
          <w:lang w:eastAsia="fr-FR"/>
        </w:rPr>
        <w:t>Alafia</w:t>
      </w:r>
      <w:proofErr w:type="spellEnd"/>
      <w:r w:rsidRPr="00CA1447">
        <w:rPr>
          <w:rFonts w:ascii="Arial" w:eastAsia="Times New Roman" w:hAnsi="Arial" w:cs="Arial"/>
          <w:bCs/>
          <w:sz w:val="28"/>
          <w:szCs w:val="28"/>
          <w:lang w:eastAsia="fr-FR"/>
        </w:rPr>
        <w:t>, 2025) ; le plan d’actions de la politique nationale de promotion du genre ; la stratégie de croissance pour la réduction de la pauvreté qui a pour finalité, l’équité et l’égalité de genre.</w:t>
      </w:r>
    </w:p>
    <w:p w14:paraId="5A3D9076" w14:textId="77777777" w:rsidR="00CA1447" w:rsidRPr="00CA1447" w:rsidRDefault="00CA1447" w:rsidP="00CA1447">
      <w:pPr>
        <w:spacing w:before="240" w:line="360" w:lineRule="auto"/>
        <w:jc w:val="both"/>
        <w:rPr>
          <w:rFonts w:ascii="Arial" w:eastAsia="Times New Roman" w:hAnsi="Arial" w:cs="Arial"/>
          <w:b/>
          <w:bCs/>
          <w:sz w:val="28"/>
          <w:szCs w:val="28"/>
          <w:lang w:eastAsia="fr-FR"/>
        </w:rPr>
      </w:pPr>
      <w:r w:rsidRPr="00CA1447">
        <w:rPr>
          <w:rFonts w:ascii="Arial" w:eastAsia="Times New Roman" w:hAnsi="Arial" w:cs="Arial"/>
          <w:b/>
          <w:bCs/>
          <w:sz w:val="28"/>
          <w:szCs w:val="28"/>
          <w:lang w:eastAsia="fr-FR"/>
        </w:rPr>
        <w:t>Excellences, Mesdames et Messieurs</w:t>
      </w:r>
      <w:r w:rsidRPr="00CA1447">
        <w:rPr>
          <w:rFonts w:ascii="Arial" w:eastAsia="Times New Roman" w:hAnsi="Arial" w:cs="Arial"/>
          <w:bCs/>
          <w:sz w:val="28"/>
          <w:szCs w:val="28"/>
          <w:lang w:eastAsia="fr-FR"/>
        </w:rPr>
        <w:t>,</w:t>
      </w:r>
      <w:r w:rsidRPr="00CA1447">
        <w:rPr>
          <w:rFonts w:ascii="Arial" w:eastAsia="Times New Roman" w:hAnsi="Arial" w:cs="Arial"/>
          <w:b/>
          <w:bCs/>
          <w:sz w:val="28"/>
          <w:szCs w:val="28"/>
          <w:lang w:eastAsia="fr-FR"/>
        </w:rPr>
        <w:t xml:space="preserve"> </w:t>
      </w:r>
    </w:p>
    <w:p w14:paraId="06DBDBA2" w14:textId="77777777"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 xml:space="preserve">Les conditions de vies des </w:t>
      </w:r>
      <w:r w:rsidRPr="00CA1447">
        <w:rPr>
          <w:rFonts w:ascii="Arial" w:eastAsia="Times New Roman" w:hAnsi="Arial" w:cs="Arial"/>
          <w:b/>
          <w:sz w:val="28"/>
          <w:szCs w:val="28"/>
          <w:lang w:eastAsia="fr-FR"/>
        </w:rPr>
        <w:t>femmes en milieu rural</w:t>
      </w:r>
      <w:r w:rsidRPr="00CA1447">
        <w:rPr>
          <w:rFonts w:ascii="Arial" w:eastAsia="Times New Roman" w:hAnsi="Arial" w:cs="Arial"/>
          <w:bCs/>
          <w:sz w:val="28"/>
          <w:szCs w:val="28"/>
          <w:lang w:eastAsia="fr-FR"/>
        </w:rPr>
        <w:t xml:space="preserve"> constituent une priorité pour le Gouvernement béninois et ses partenaires techniques et financiers. C’est pourquoi, des mesures importantes ont été prises telles que l’augmentation du montant des microcrédits octroyé aux plus pauvres que nous avons évoqué tantôt et dont les bénéficiaires sont en très grande majorité les femmes, le renforcement des capacités des femmes rurales pour la gestion de ces crédits, l’équipement des groupements des femmes pour la transformation des produits agricoles, l’appui technique aux groupements des femmes rurales et des jeunes filles artisanes, l’élaboration du Budget programme sensible au genre et à la protection sociale et le renforcement de capacités des points focaux genre et des cellules de suivi et évaluation des différents ministères sectoriels.</w:t>
      </w:r>
    </w:p>
    <w:p w14:paraId="3B858462" w14:textId="77777777"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 xml:space="preserve">Pour corriger les inégalités de genre dans l’accès au foncier, le Bénin s’est doté de la loi n° 2017-15 du 10 août 2017 modifiant et complétant la loi n° 2013-01 du 14 août 2016 portant code foncier et domanial qui garantit en son article 6, le respect de l’égalité de l’homme et de la femme dans l’accès au foncier. Cette loi a fait objet de large vulgarisation à travers les médias d’une part et à travers des tournées d’information en collaboration avec l’INF </w:t>
      </w:r>
      <w:r w:rsidRPr="00CA1447">
        <w:rPr>
          <w:rFonts w:ascii="Arial" w:eastAsia="Times New Roman" w:hAnsi="Arial" w:cs="Arial"/>
          <w:bCs/>
          <w:sz w:val="28"/>
          <w:szCs w:val="28"/>
          <w:lang w:eastAsia="fr-FR"/>
        </w:rPr>
        <w:lastRenderedPageBreak/>
        <w:t>auprès des autorités départementales et communales, sur les droits fonciers, le droit à l’héritage, le droit successoral de la conjointe survivante.</w:t>
      </w:r>
    </w:p>
    <w:p w14:paraId="0C3475BA" w14:textId="77777777" w:rsidR="00CA1447" w:rsidRPr="00CA1447" w:rsidRDefault="00CA1447" w:rsidP="00CA1447">
      <w:pPr>
        <w:spacing w:before="240" w:line="360" w:lineRule="auto"/>
        <w:jc w:val="both"/>
        <w:rPr>
          <w:rFonts w:ascii="Arial" w:eastAsia="Times New Roman" w:hAnsi="Arial" w:cs="Arial"/>
          <w:b/>
          <w:bCs/>
          <w:sz w:val="28"/>
          <w:szCs w:val="28"/>
          <w:lang w:eastAsia="fr-FR"/>
        </w:rPr>
      </w:pPr>
      <w:r w:rsidRPr="00CA1447">
        <w:rPr>
          <w:rFonts w:ascii="Arial" w:eastAsia="Times New Roman" w:hAnsi="Arial" w:cs="Arial"/>
          <w:b/>
          <w:bCs/>
          <w:sz w:val="28"/>
          <w:szCs w:val="28"/>
          <w:lang w:eastAsia="fr-FR"/>
        </w:rPr>
        <w:t>Mesdames et Messieurs</w:t>
      </w:r>
      <w:r w:rsidRPr="00CA1447">
        <w:rPr>
          <w:rFonts w:ascii="Arial" w:eastAsia="Times New Roman" w:hAnsi="Arial" w:cs="Arial"/>
          <w:bCs/>
          <w:sz w:val="28"/>
          <w:szCs w:val="28"/>
          <w:lang w:eastAsia="fr-FR"/>
        </w:rPr>
        <w:t>,</w:t>
      </w:r>
      <w:r w:rsidRPr="00CA1447">
        <w:rPr>
          <w:rFonts w:ascii="Arial" w:eastAsia="Times New Roman" w:hAnsi="Arial" w:cs="Arial"/>
          <w:b/>
          <w:bCs/>
          <w:sz w:val="28"/>
          <w:szCs w:val="28"/>
          <w:lang w:eastAsia="fr-FR"/>
        </w:rPr>
        <w:t xml:space="preserve"> </w:t>
      </w:r>
    </w:p>
    <w:p w14:paraId="507BCB23" w14:textId="39A76DAA" w:rsidR="00505341"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 xml:space="preserve">Pour ce qui est de </w:t>
      </w:r>
      <w:r w:rsidRPr="00CA1447">
        <w:rPr>
          <w:rFonts w:ascii="Arial" w:eastAsia="Times New Roman" w:hAnsi="Arial" w:cs="Arial"/>
          <w:b/>
          <w:sz w:val="28"/>
          <w:szCs w:val="28"/>
          <w:lang w:eastAsia="fr-FR"/>
        </w:rPr>
        <w:t>l’égalité devant la loi et de l’accès à une justice équitable</w:t>
      </w:r>
      <w:r w:rsidRPr="00CA1447">
        <w:rPr>
          <w:rFonts w:ascii="Arial" w:eastAsia="Times New Roman" w:hAnsi="Arial" w:cs="Arial"/>
          <w:bCs/>
          <w:sz w:val="28"/>
          <w:szCs w:val="28"/>
          <w:lang w:eastAsia="fr-FR"/>
        </w:rPr>
        <w:t>, les femmes au même titre que les hommes peuvent librement ester en justice et faire entendre leur cause par le juge, quels que soient la matière et l</w:t>
      </w:r>
      <w:r w:rsidR="00505341">
        <w:rPr>
          <w:rFonts w:ascii="Arial" w:eastAsia="Times New Roman" w:hAnsi="Arial" w:cs="Arial"/>
          <w:bCs/>
          <w:sz w:val="28"/>
          <w:szCs w:val="28"/>
          <w:lang w:eastAsia="fr-FR"/>
        </w:rPr>
        <w:t>e lieu. Sur la base de la loi n</w:t>
      </w:r>
      <w:r w:rsidRPr="00CA1447">
        <w:rPr>
          <w:rFonts w:ascii="Arial" w:eastAsia="Times New Roman" w:hAnsi="Arial" w:cs="Arial"/>
          <w:bCs/>
          <w:sz w:val="28"/>
          <w:szCs w:val="28"/>
          <w:lang w:eastAsia="fr-FR"/>
        </w:rPr>
        <w:t xml:space="preserve">°2021-11 du 20 décembre 2021 portant dispositions spéciales de répression des infractions commises à raison du sexe des personnes et de protection de la femme en république du Bénin, compétence a été donnée à </w:t>
      </w:r>
      <w:r w:rsidR="00751193">
        <w:rPr>
          <w:rFonts w:ascii="Arial" w:eastAsia="Times New Roman" w:hAnsi="Arial" w:cs="Arial"/>
          <w:bCs/>
          <w:sz w:val="28"/>
          <w:szCs w:val="28"/>
          <w:lang w:eastAsia="fr-FR"/>
        </w:rPr>
        <w:t>une juridiction spécialisée (</w:t>
      </w:r>
      <w:r w:rsidRPr="00CA1447">
        <w:rPr>
          <w:rFonts w:ascii="Arial" w:eastAsia="Times New Roman" w:hAnsi="Arial" w:cs="Arial"/>
          <w:bCs/>
          <w:sz w:val="28"/>
          <w:szCs w:val="28"/>
          <w:lang w:eastAsia="fr-FR"/>
        </w:rPr>
        <w:t>CRIET</w:t>
      </w:r>
      <w:r w:rsidR="00751193">
        <w:rPr>
          <w:rFonts w:ascii="Arial" w:eastAsia="Times New Roman" w:hAnsi="Arial" w:cs="Arial"/>
          <w:bCs/>
          <w:sz w:val="28"/>
          <w:szCs w:val="28"/>
          <w:lang w:eastAsia="fr-FR"/>
        </w:rPr>
        <w:t>)</w:t>
      </w:r>
      <w:r w:rsidRPr="00CA1447">
        <w:rPr>
          <w:rFonts w:ascii="Arial" w:eastAsia="Times New Roman" w:hAnsi="Arial" w:cs="Arial"/>
          <w:bCs/>
          <w:sz w:val="28"/>
          <w:szCs w:val="28"/>
          <w:lang w:eastAsia="fr-FR"/>
        </w:rPr>
        <w:t xml:space="preserve"> à l’effet de connaître des infractions liées au sexe. </w:t>
      </w:r>
      <w:r w:rsidR="00EA6E56">
        <w:rPr>
          <w:rFonts w:ascii="Arial" w:eastAsia="Times New Roman" w:hAnsi="Arial" w:cs="Arial"/>
          <w:bCs/>
          <w:sz w:val="28"/>
          <w:szCs w:val="28"/>
          <w:lang w:eastAsia="fr-FR"/>
        </w:rPr>
        <w:t>La loi</w:t>
      </w:r>
      <w:r w:rsidR="00CA2D24" w:rsidRPr="00CA1447">
        <w:rPr>
          <w:rFonts w:ascii="Arial" w:eastAsia="Times New Roman" w:hAnsi="Arial" w:cs="Arial"/>
          <w:bCs/>
          <w:sz w:val="28"/>
          <w:szCs w:val="28"/>
          <w:lang w:eastAsia="fr-FR"/>
        </w:rPr>
        <w:t xml:space="preserve"> réprime </w:t>
      </w:r>
      <w:r w:rsidR="00EA6E56">
        <w:rPr>
          <w:rFonts w:ascii="Arial" w:eastAsia="Times New Roman" w:hAnsi="Arial" w:cs="Arial"/>
          <w:bCs/>
          <w:sz w:val="28"/>
          <w:szCs w:val="28"/>
          <w:lang w:eastAsia="fr-FR"/>
        </w:rPr>
        <w:t xml:space="preserve">plus </w:t>
      </w:r>
      <w:r w:rsidR="00CA2D24" w:rsidRPr="00CA1447">
        <w:rPr>
          <w:rFonts w:ascii="Arial" w:eastAsia="Times New Roman" w:hAnsi="Arial" w:cs="Arial"/>
          <w:bCs/>
          <w:sz w:val="28"/>
          <w:szCs w:val="28"/>
          <w:lang w:eastAsia="fr-FR"/>
        </w:rPr>
        <w:t xml:space="preserve">sévèrement </w:t>
      </w:r>
      <w:r w:rsidR="006B1B82">
        <w:rPr>
          <w:rFonts w:ascii="Arial" w:eastAsia="Times New Roman" w:hAnsi="Arial" w:cs="Arial"/>
          <w:bCs/>
          <w:sz w:val="28"/>
          <w:szCs w:val="28"/>
          <w:lang w:eastAsia="fr-FR"/>
        </w:rPr>
        <w:t xml:space="preserve">le </w:t>
      </w:r>
      <w:r w:rsidR="00EA6E56">
        <w:rPr>
          <w:rFonts w:ascii="Arial" w:eastAsia="Times New Roman" w:hAnsi="Arial" w:cs="Arial"/>
          <w:bCs/>
          <w:sz w:val="28"/>
          <w:szCs w:val="28"/>
          <w:lang w:eastAsia="fr-FR"/>
        </w:rPr>
        <w:t xml:space="preserve">harcèlement sexuel, </w:t>
      </w:r>
      <w:r w:rsidR="006B1B82">
        <w:rPr>
          <w:rFonts w:ascii="Arial" w:eastAsia="Times New Roman" w:hAnsi="Arial" w:cs="Arial"/>
          <w:bCs/>
          <w:sz w:val="28"/>
          <w:szCs w:val="28"/>
          <w:lang w:eastAsia="fr-FR"/>
        </w:rPr>
        <w:t xml:space="preserve">les violences aggravées sur les femmes et les filles, </w:t>
      </w:r>
      <w:r w:rsidR="0056212A">
        <w:rPr>
          <w:rFonts w:ascii="Arial" w:eastAsia="Times New Roman" w:hAnsi="Arial" w:cs="Arial"/>
          <w:bCs/>
          <w:sz w:val="28"/>
          <w:szCs w:val="28"/>
          <w:lang w:eastAsia="fr-FR"/>
        </w:rPr>
        <w:t xml:space="preserve">les agressions </w:t>
      </w:r>
      <w:r w:rsidR="00244B8C">
        <w:rPr>
          <w:rFonts w:ascii="Arial" w:eastAsia="Times New Roman" w:hAnsi="Arial" w:cs="Arial"/>
          <w:bCs/>
          <w:sz w:val="28"/>
          <w:szCs w:val="28"/>
          <w:lang w:eastAsia="fr-FR"/>
        </w:rPr>
        <w:t>sexuelles, le</w:t>
      </w:r>
      <w:r w:rsidR="009E5DDB">
        <w:rPr>
          <w:rFonts w:ascii="Arial" w:eastAsia="Times New Roman" w:hAnsi="Arial" w:cs="Arial"/>
          <w:bCs/>
          <w:sz w:val="28"/>
          <w:szCs w:val="28"/>
          <w:lang w:eastAsia="fr-FR"/>
        </w:rPr>
        <w:t xml:space="preserve"> </w:t>
      </w:r>
      <w:r w:rsidR="00EA6E56">
        <w:rPr>
          <w:rFonts w:ascii="Arial" w:eastAsia="Times New Roman" w:hAnsi="Arial" w:cs="Arial"/>
          <w:bCs/>
          <w:sz w:val="28"/>
          <w:szCs w:val="28"/>
          <w:lang w:eastAsia="fr-FR"/>
        </w:rPr>
        <w:t xml:space="preserve">viol, </w:t>
      </w:r>
      <w:r w:rsidR="009E5DDB" w:rsidRPr="00CA1447">
        <w:rPr>
          <w:rFonts w:ascii="Arial" w:eastAsia="Times New Roman" w:hAnsi="Arial" w:cs="Arial"/>
          <w:bCs/>
          <w:sz w:val="28"/>
          <w:szCs w:val="28"/>
          <w:lang w:eastAsia="fr-FR"/>
        </w:rPr>
        <w:t xml:space="preserve">les pratiques </w:t>
      </w:r>
      <w:r w:rsidR="00E56D1D">
        <w:rPr>
          <w:rFonts w:ascii="Arial" w:eastAsia="Times New Roman" w:hAnsi="Arial" w:cs="Arial"/>
          <w:bCs/>
          <w:sz w:val="28"/>
          <w:szCs w:val="28"/>
          <w:lang w:eastAsia="fr-FR"/>
        </w:rPr>
        <w:t xml:space="preserve">de </w:t>
      </w:r>
      <w:r w:rsidR="00CA2D24" w:rsidRPr="00CA1447">
        <w:rPr>
          <w:rFonts w:ascii="Arial" w:eastAsia="Times New Roman" w:hAnsi="Arial" w:cs="Arial"/>
          <w:bCs/>
          <w:sz w:val="28"/>
          <w:szCs w:val="28"/>
          <w:lang w:eastAsia="fr-FR"/>
        </w:rPr>
        <w:t>mariage forcé de mariage précoce</w:t>
      </w:r>
      <w:r w:rsidR="009E5DDB">
        <w:rPr>
          <w:rFonts w:ascii="Arial" w:eastAsia="Times New Roman" w:hAnsi="Arial" w:cs="Arial"/>
          <w:bCs/>
          <w:sz w:val="28"/>
          <w:szCs w:val="28"/>
          <w:lang w:eastAsia="fr-FR"/>
        </w:rPr>
        <w:t xml:space="preserve"> et</w:t>
      </w:r>
      <w:r w:rsidR="00396724">
        <w:rPr>
          <w:rFonts w:ascii="Arial" w:eastAsia="Times New Roman" w:hAnsi="Arial" w:cs="Arial"/>
          <w:bCs/>
          <w:sz w:val="28"/>
          <w:szCs w:val="28"/>
          <w:lang w:eastAsia="fr-FR"/>
        </w:rPr>
        <w:t xml:space="preserve"> de mutilations </w:t>
      </w:r>
      <w:r w:rsidR="0056212A">
        <w:rPr>
          <w:rFonts w:ascii="Arial" w:eastAsia="Times New Roman" w:hAnsi="Arial" w:cs="Arial"/>
          <w:bCs/>
          <w:sz w:val="28"/>
          <w:szCs w:val="28"/>
          <w:lang w:eastAsia="fr-FR"/>
        </w:rPr>
        <w:t>génitales</w:t>
      </w:r>
      <w:r w:rsidR="00CA2D24" w:rsidRPr="00CA1447">
        <w:rPr>
          <w:rFonts w:ascii="Arial" w:eastAsia="Times New Roman" w:hAnsi="Arial" w:cs="Arial"/>
          <w:bCs/>
          <w:sz w:val="28"/>
          <w:szCs w:val="28"/>
          <w:lang w:eastAsia="fr-FR"/>
        </w:rPr>
        <w:t>. Désormais les infractions liées au sexe sont jugées par la cour spéciale de répression des infractions économiques et du terrorisme.</w:t>
      </w:r>
      <w:r w:rsidR="00B876AF">
        <w:rPr>
          <w:rFonts w:ascii="Arial" w:eastAsia="Times New Roman" w:hAnsi="Arial" w:cs="Arial"/>
          <w:bCs/>
          <w:sz w:val="28"/>
          <w:szCs w:val="28"/>
          <w:lang w:eastAsia="fr-FR"/>
        </w:rPr>
        <w:t xml:space="preserve"> Des présomptions </w:t>
      </w:r>
      <w:r w:rsidR="00991776">
        <w:rPr>
          <w:rFonts w:ascii="Arial" w:eastAsia="Times New Roman" w:hAnsi="Arial" w:cs="Arial"/>
          <w:bCs/>
          <w:sz w:val="28"/>
          <w:szCs w:val="28"/>
          <w:lang w:eastAsia="fr-FR"/>
        </w:rPr>
        <w:t xml:space="preserve">protectrices sont mises </w:t>
      </w:r>
      <w:r w:rsidR="00244B8C">
        <w:rPr>
          <w:rFonts w:ascii="Arial" w:eastAsia="Times New Roman" w:hAnsi="Arial" w:cs="Arial"/>
          <w:bCs/>
          <w:sz w:val="28"/>
          <w:szCs w:val="28"/>
          <w:lang w:eastAsia="fr-FR"/>
        </w:rPr>
        <w:t>en œuvre</w:t>
      </w:r>
      <w:r w:rsidR="00991776">
        <w:rPr>
          <w:rFonts w:ascii="Arial" w:eastAsia="Times New Roman" w:hAnsi="Arial" w:cs="Arial"/>
          <w:bCs/>
          <w:sz w:val="28"/>
          <w:szCs w:val="28"/>
          <w:lang w:eastAsia="fr-FR"/>
        </w:rPr>
        <w:t xml:space="preserve"> dans la répression de ces infractions.</w:t>
      </w:r>
    </w:p>
    <w:p w14:paraId="5395170B" w14:textId="27E060FD"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 xml:space="preserve">En matière de violences fondées sur le genre (VBG), </w:t>
      </w:r>
      <w:r w:rsidR="00286F9C">
        <w:rPr>
          <w:rFonts w:ascii="Arial" w:eastAsia="Times New Roman" w:hAnsi="Arial" w:cs="Arial"/>
          <w:bCs/>
          <w:sz w:val="28"/>
          <w:szCs w:val="28"/>
          <w:lang w:eastAsia="fr-FR"/>
        </w:rPr>
        <w:t xml:space="preserve">le dispositif judiciaire est renforcé </w:t>
      </w:r>
      <w:r w:rsidR="00372093">
        <w:rPr>
          <w:rFonts w:ascii="Arial" w:eastAsia="Times New Roman" w:hAnsi="Arial" w:cs="Arial"/>
          <w:bCs/>
          <w:sz w:val="28"/>
          <w:szCs w:val="28"/>
          <w:lang w:eastAsia="fr-FR"/>
        </w:rPr>
        <w:t xml:space="preserve">par </w:t>
      </w:r>
      <w:r w:rsidRPr="00CA1447">
        <w:rPr>
          <w:rFonts w:ascii="Arial" w:eastAsia="Times New Roman" w:hAnsi="Arial" w:cs="Arial"/>
          <w:bCs/>
          <w:sz w:val="28"/>
          <w:szCs w:val="28"/>
          <w:lang w:eastAsia="fr-FR"/>
        </w:rPr>
        <w:t>l’Institut National de la Femme (INF)</w:t>
      </w:r>
      <w:r w:rsidR="00372093">
        <w:rPr>
          <w:rFonts w:ascii="Arial" w:eastAsia="Times New Roman" w:hAnsi="Arial" w:cs="Arial"/>
          <w:bCs/>
          <w:sz w:val="28"/>
          <w:szCs w:val="28"/>
          <w:lang w:eastAsia="fr-FR"/>
        </w:rPr>
        <w:t xml:space="preserve">. </w:t>
      </w:r>
      <w:r w:rsidR="006F44E7">
        <w:rPr>
          <w:rFonts w:ascii="Arial" w:eastAsia="Times New Roman" w:hAnsi="Arial" w:cs="Arial"/>
          <w:bCs/>
          <w:sz w:val="28"/>
          <w:szCs w:val="28"/>
          <w:lang w:eastAsia="fr-FR"/>
        </w:rPr>
        <w:t xml:space="preserve"> </w:t>
      </w:r>
      <w:r w:rsidRPr="00CA1447">
        <w:rPr>
          <w:rFonts w:ascii="Arial" w:eastAsia="Times New Roman" w:hAnsi="Arial" w:cs="Arial"/>
          <w:bCs/>
          <w:sz w:val="28"/>
          <w:szCs w:val="28"/>
          <w:lang w:eastAsia="fr-FR"/>
        </w:rPr>
        <w:t xml:space="preserve"> </w:t>
      </w:r>
      <w:r w:rsidR="007945DB">
        <w:rPr>
          <w:rFonts w:ascii="Arial" w:eastAsia="Times New Roman" w:hAnsi="Arial" w:cs="Arial"/>
          <w:bCs/>
          <w:sz w:val="28"/>
          <w:szCs w:val="28"/>
          <w:lang w:eastAsia="fr-FR"/>
        </w:rPr>
        <w:t xml:space="preserve">L’Institut National de la femme </w:t>
      </w:r>
      <w:r w:rsidRPr="00CA1447">
        <w:rPr>
          <w:rFonts w:ascii="Arial" w:eastAsia="Times New Roman" w:hAnsi="Arial" w:cs="Arial"/>
          <w:bCs/>
          <w:sz w:val="28"/>
          <w:szCs w:val="28"/>
          <w:lang w:eastAsia="fr-FR"/>
        </w:rPr>
        <w:t>est une structure sous tutelle de la Présidence qui offre une assistance judiciaire de qualité aux femmes victimes des VBG</w:t>
      </w:r>
      <w:r w:rsidR="001D6E8A">
        <w:rPr>
          <w:rFonts w:ascii="Arial" w:eastAsia="Times New Roman" w:hAnsi="Arial" w:cs="Arial"/>
          <w:bCs/>
          <w:sz w:val="28"/>
          <w:szCs w:val="28"/>
          <w:lang w:eastAsia="fr-FR"/>
        </w:rPr>
        <w:t xml:space="preserve">, et qui peut se porter partie civile </w:t>
      </w:r>
      <w:r w:rsidR="00EA51D2">
        <w:rPr>
          <w:rFonts w:ascii="Arial" w:eastAsia="Times New Roman" w:hAnsi="Arial" w:cs="Arial"/>
          <w:bCs/>
          <w:sz w:val="28"/>
          <w:szCs w:val="28"/>
          <w:lang w:eastAsia="fr-FR"/>
        </w:rPr>
        <w:t>et saisir directement les juridictions répressives</w:t>
      </w:r>
      <w:r w:rsidRPr="00CA1447">
        <w:rPr>
          <w:rFonts w:ascii="Arial" w:eastAsia="Times New Roman" w:hAnsi="Arial" w:cs="Arial"/>
          <w:bCs/>
          <w:sz w:val="28"/>
          <w:szCs w:val="28"/>
          <w:lang w:eastAsia="fr-FR"/>
        </w:rPr>
        <w:t>. L’Institut dis</w:t>
      </w:r>
      <w:r w:rsidR="00427738">
        <w:rPr>
          <w:rFonts w:ascii="Arial" w:eastAsia="Times New Roman" w:hAnsi="Arial" w:cs="Arial"/>
          <w:bCs/>
          <w:sz w:val="28"/>
          <w:szCs w:val="28"/>
          <w:lang w:eastAsia="fr-FR"/>
        </w:rPr>
        <w:t xml:space="preserve">pose </w:t>
      </w:r>
      <w:r w:rsidRPr="00CA1447">
        <w:rPr>
          <w:rFonts w:ascii="Arial" w:eastAsia="Times New Roman" w:hAnsi="Arial" w:cs="Arial"/>
          <w:bCs/>
          <w:sz w:val="28"/>
          <w:szCs w:val="28"/>
          <w:lang w:eastAsia="fr-FR"/>
        </w:rPr>
        <w:t xml:space="preserve">de points focaux </w:t>
      </w:r>
      <w:r w:rsidR="00924DE9" w:rsidRPr="00CA1447">
        <w:rPr>
          <w:rFonts w:ascii="Arial" w:eastAsia="Times New Roman" w:hAnsi="Arial" w:cs="Arial"/>
          <w:bCs/>
          <w:sz w:val="28"/>
          <w:szCs w:val="28"/>
          <w:lang w:eastAsia="fr-FR"/>
        </w:rPr>
        <w:t xml:space="preserve">désignés </w:t>
      </w:r>
      <w:r w:rsidR="00924DE9">
        <w:rPr>
          <w:rFonts w:ascii="Arial" w:eastAsia="Times New Roman" w:hAnsi="Arial" w:cs="Arial"/>
          <w:bCs/>
          <w:sz w:val="28"/>
          <w:szCs w:val="28"/>
          <w:lang w:eastAsia="fr-FR"/>
        </w:rPr>
        <w:t>dans</w:t>
      </w:r>
      <w:r w:rsidR="00E25F92">
        <w:rPr>
          <w:rFonts w:ascii="Arial" w:eastAsia="Times New Roman" w:hAnsi="Arial" w:cs="Arial"/>
          <w:bCs/>
          <w:sz w:val="28"/>
          <w:szCs w:val="28"/>
          <w:lang w:eastAsia="fr-FR"/>
        </w:rPr>
        <w:t xml:space="preserve"> toutes les administrations </w:t>
      </w:r>
      <w:r w:rsidRPr="00CA1447">
        <w:rPr>
          <w:rFonts w:ascii="Arial" w:eastAsia="Times New Roman" w:hAnsi="Arial" w:cs="Arial"/>
          <w:bCs/>
          <w:sz w:val="28"/>
          <w:szCs w:val="28"/>
          <w:lang w:eastAsia="fr-FR"/>
        </w:rPr>
        <w:t>pour enregistrer les plaintes</w:t>
      </w:r>
      <w:r w:rsidR="004103F6">
        <w:rPr>
          <w:rFonts w:ascii="Arial" w:eastAsia="Times New Roman" w:hAnsi="Arial" w:cs="Arial"/>
          <w:bCs/>
          <w:sz w:val="28"/>
          <w:szCs w:val="28"/>
          <w:lang w:eastAsia="fr-FR"/>
        </w:rPr>
        <w:t xml:space="preserve"> offrir la prise en charge nécessaire</w:t>
      </w:r>
      <w:r w:rsidRPr="00CA1447">
        <w:rPr>
          <w:rFonts w:ascii="Arial" w:eastAsia="Times New Roman" w:hAnsi="Arial" w:cs="Arial"/>
          <w:bCs/>
          <w:sz w:val="28"/>
          <w:szCs w:val="28"/>
          <w:lang w:eastAsia="fr-FR"/>
        </w:rPr>
        <w:t xml:space="preserve"> et accompagner les victimes à avoir accès à une </w:t>
      </w:r>
      <w:r w:rsidR="00ED5099">
        <w:rPr>
          <w:rFonts w:ascii="Arial" w:eastAsia="Times New Roman" w:hAnsi="Arial" w:cs="Arial"/>
          <w:bCs/>
          <w:sz w:val="28"/>
          <w:szCs w:val="28"/>
          <w:lang w:eastAsia="fr-FR"/>
        </w:rPr>
        <w:t>justice</w:t>
      </w:r>
      <w:r w:rsidRPr="00CA1447">
        <w:rPr>
          <w:rFonts w:ascii="Arial" w:eastAsia="Times New Roman" w:hAnsi="Arial" w:cs="Arial"/>
          <w:bCs/>
          <w:sz w:val="28"/>
          <w:szCs w:val="28"/>
          <w:lang w:eastAsia="fr-FR"/>
        </w:rPr>
        <w:t xml:space="preserve"> de qualité. </w:t>
      </w:r>
    </w:p>
    <w:p w14:paraId="19A1DCDC" w14:textId="19D482BB"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Enfin, sur les questions relatives au</w:t>
      </w:r>
      <w:r w:rsidRPr="00CA1447">
        <w:rPr>
          <w:rFonts w:ascii="Arial" w:eastAsia="Times New Roman" w:hAnsi="Arial" w:cs="Arial"/>
          <w:b/>
          <w:sz w:val="28"/>
          <w:szCs w:val="28"/>
          <w:lang w:eastAsia="fr-FR"/>
        </w:rPr>
        <w:t xml:space="preserve"> mariage et à la vie de famille</w:t>
      </w:r>
      <w:r w:rsidRPr="00CA1447">
        <w:rPr>
          <w:rFonts w:ascii="Arial" w:eastAsia="Times New Roman" w:hAnsi="Arial" w:cs="Arial"/>
          <w:bCs/>
          <w:sz w:val="28"/>
          <w:szCs w:val="28"/>
          <w:lang w:eastAsia="fr-FR"/>
        </w:rPr>
        <w:t xml:space="preserve">, </w:t>
      </w:r>
      <w:r w:rsidR="00F17D2C">
        <w:rPr>
          <w:rFonts w:ascii="Arial" w:eastAsia="Times New Roman" w:hAnsi="Arial" w:cs="Arial"/>
          <w:bCs/>
          <w:sz w:val="28"/>
          <w:szCs w:val="28"/>
          <w:lang w:eastAsia="fr-FR"/>
        </w:rPr>
        <w:t xml:space="preserve">le coutumier du Dahomey a été déclaré contraire </w:t>
      </w:r>
      <w:r w:rsidR="00924DE9">
        <w:rPr>
          <w:rFonts w:ascii="Arial" w:eastAsia="Times New Roman" w:hAnsi="Arial" w:cs="Arial"/>
          <w:bCs/>
          <w:sz w:val="28"/>
          <w:szCs w:val="28"/>
          <w:lang w:eastAsia="fr-FR"/>
        </w:rPr>
        <w:t>à</w:t>
      </w:r>
      <w:r w:rsidR="00F17D2C">
        <w:rPr>
          <w:rFonts w:ascii="Arial" w:eastAsia="Times New Roman" w:hAnsi="Arial" w:cs="Arial"/>
          <w:bCs/>
          <w:sz w:val="28"/>
          <w:szCs w:val="28"/>
          <w:lang w:eastAsia="fr-FR"/>
        </w:rPr>
        <w:t xml:space="preserve"> la constitution et </w:t>
      </w:r>
      <w:r w:rsidRPr="00CA1447">
        <w:rPr>
          <w:rFonts w:ascii="Arial" w:eastAsia="Times New Roman" w:hAnsi="Arial" w:cs="Arial"/>
          <w:bCs/>
          <w:sz w:val="28"/>
          <w:szCs w:val="28"/>
          <w:lang w:eastAsia="fr-FR"/>
        </w:rPr>
        <w:t xml:space="preserve">la vulgarisation du Code des personnes et de la famille se poursuit à travers </w:t>
      </w:r>
      <w:r w:rsidRPr="00CA1447">
        <w:rPr>
          <w:rFonts w:ascii="Arial" w:eastAsia="Times New Roman" w:hAnsi="Arial" w:cs="Arial"/>
          <w:bCs/>
          <w:sz w:val="28"/>
          <w:szCs w:val="28"/>
          <w:lang w:eastAsia="fr-FR"/>
        </w:rPr>
        <w:lastRenderedPageBreak/>
        <w:t xml:space="preserve">les campagnes de sensibilisation et les cliniques juridiques sur les droits des femmes et des filles. </w:t>
      </w:r>
    </w:p>
    <w:p w14:paraId="71A2B1EB" w14:textId="77777777" w:rsidR="00CA1447" w:rsidRPr="00CA1447" w:rsidRDefault="00CA1447" w:rsidP="00CA1447">
      <w:pPr>
        <w:spacing w:before="240" w:line="360" w:lineRule="auto"/>
        <w:jc w:val="both"/>
        <w:rPr>
          <w:rFonts w:ascii="Arial" w:eastAsia="Times New Roman" w:hAnsi="Arial" w:cs="Arial"/>
          <w:b/>
          <w:bCs/>
          <w:sz w:val="28"/>
          <w:szCs w:val="28"/>
          <w:lang w:eastAsia="fr-FR"/>
        </w:rPr>
      </w:pPr>
      <w:r w:rsidRPr="00CA1447">
        <w:rPr>
          <w:rFonts w:ascii="Arial" w:eastAsia="Times New Roman" w:hAnsi="Arial" w:cs="Arial"/>
          <w:b/>
          <w:bCs/>
          <w:sz w:val="28"/>
          <w:szCs w:val="28"/>
          <w:lang w:eastAsia="fr-FR"/>
        </w:rPr>
        <w:t>Excellences, Mesdames et Messieurs</w:t>
      </w:r>
      <w:r w:rsidRPr="00CA1447">
        <w:rPr>
          <w:rFonts w:ascii="Arial" w:eastAsia="Times New Roman" w:hAnsi="Arial" w:cs="Arial"/>
          <w:bCs/>
          <w:sz w:val="28"/>
          <w:szCs w:val="28"/>
          <w:lang w:eastAsia="fr-FR"/>
        </w:rPr>
        <w:t>,</w:t>
      </w:r>
      <w:r w:rsidRPr="00CA1447">
        <w:rPr>
          <w:rFonts w:ascii="Arial" w:eastAsia="Times New Roman" w:hAnsi="Arial" w:cs="Arial"/>
          <w:b/>
          <w:bCs/>
          <w:sz w:val="28"/>
          <w:szCs w:val="28"/>
          <w:lang w:eastAsia="fr-FR"/>
        </w:rPr>
        <w:t xml:space="preserve"> </w:t>
      </w:r>
    </w:p>
    <w:p w14:paraId="099087F3" w14:textId="4F69CEE9" w:rsidR="00CA1447" w:rsidRPr="00CA1447" w:rsidRDefault="009F1184" w:rsidP="00CA1447">
      <w:pPr>
        <w:spacing w:before="240" w:line="360" w:lineRule="auto"/>
        <w:jc w:val="both"/>
        <w:rPr>
          <w:rFonts w:ascii="Arial" w:eastAsia="Times New Roman" w:hAnsi="Arial" w:cs="Arial"/>
          <w:bCs/>
          <w:sz w:val="28"/>
          <w:szCs w:val="28"/>
          <w:lang w:eastAsia="fr-FR"/>
        </w:rPr>
      </w:pPr>
      <w:r>
        <w:rPr>
          <w:rFonts w:ascii="Arial" w:eastAsia="Times New Roman" w:hAnsi="Arial" w:cs="Arial"/>
          <w:bCs/>
          <w:sz w:val="28"/>
          <w:szCs w:val="28"/>
          <w:lang w:eastAsia="fr-FR"/>
        </w:rPr>
        <w:t xml:space="preserve">Des </w:t>
      </w:r>
      <w:r w:rsidR="00CA1447" w:rsidRPr="00CA1447">
        <w:rPr>
          <w:rFonts w:ascii="Arial" w:eastAsia="Times New Roman" w:hAnsi="Arial" w:cs="Arial"/>
          <w:bCs/>
          <w:sz w:val="28"/>
          <w:szCs w:val="28"/>
          <w:lang w:eastAsia="fr-FR"/>
        </w:rPr>
        <w:t xml:space="preserve">progrès restent à accomplir car les stéréotypes ne peuvent s’éliminer qu’à travers un processus endurant, constant, persévérant et continue de lutte. </w:t>
      </w:r>
    </w:p>
    <w:p w14:paraId="4697368F" w14:textId="2D299903" w:rsid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Cs/>
          <w:sz w:val="28"/>
          <w:szCs w:val="28"/>
          <w:lang w:eastAsia="fr-FR"/>
        </w:rPr>
        <w:t>Le Gouvernement de la République du Bénin se réjoui</w:t>
      </w:r>
      <w:r w:rsidR="00427738">
        <w:rPr>
          <w:rFonts w:ascii="Arial" w:eastAsia="Times New Roman" w:hAnsi="Arial" w:cs="Arial"/>
          <w:bCs/>
          <w:sz w:val="28"/>
          <w:szCs w:val="28"/>
          <w:lang w:eastAsia="fr-FR"/>
        </w:rPr>
        <w:t>t</w:t>
      </w:r>
      <w:r w:rsidRPr="00CA1447">
        <w:rPr>
          <w:rFonts w:ascii="Arial" w:eastAsia="Times New Roman" w:hAnsi="Arial" w:cs="Arial"/>
          <w:bCs/>
          <w:sz w:val="28"/>
          <w:szCs w:val="28"/>
          <w:lang w:eastAsia="fr-FR"/>
        </w:rPr>
        <w:t xml:space="preserve"> de l’opportunité de ce</w:t>
      </w:r>
      <w:r w:rsidR="00427738">
        <w:rPr>
          <w:rFonts w:ascii="Arial" w:eastAsia="Times New Roman" w:hAnsi="Arial" w:cs="Arial"/>
          <w:bCs/>
          <w:sz w:val="28"/>
          <w:szCs w:val="28"/>
          <w:lang w:eastAsia="fr-FR"/>
        </w:rPr>
        <w:t xml:space="preserve"> dialogue</w:t>
      </w:r>
      <w:r w:rsidRPr="00CA1447">
        <w:rPr>
          <w:rFonts w:ascii="Arial" w:eastAsia="Times New Roman" w:hAnsi="Arial" w:cs="Arial"/>
          <w:bCs/>
          <w:sz w:val="28"/>
          <w:szCs w:val="28"/>
          <w:lang w:eastAsia="fr-FR"/>
        </w:rPr>
        <w:t xml:space="preserve"> qui marquera certainement une nouvelle articulation dans l’élan des initiatives et mesures en cours de conception ou d’exécution en vue d’éliminer les discriminations à l’égard des femmes</w:t>
      </w:r>
      <w:r w:rsidR="00BF2909">
        <w:rPr>
          <w:rFonts w:ascii="Arial" w:eastAsia="Times New Roman" w:hAnsi="Arial" w:cs="Arial"/>
          <w:bCs/>
          <w:sz w:val="28"/>
          <w:szCs w:val="28"/>
          <w:lang w:eastAsia="fr-FR"/>
        </w:rPr>
        <w:t xml:space="preserve"> et de mettre en œuvre des mesures positives</w:t>
      </w:r>
      <w:r w:rsidRPr="00CA1447">
        <w:rPr>
          <w:rFonts w:ascii="Arial" w:eastAsia="Times New Roman" w:hAnsi="Arial" w:cs="Arial"/>
          <w:bCs/>
          <w:sz w:val="28"/>
          <w:szCs w:val="28"/>
          <w:lang w:eastAsia="fr-FR"/>
        </w:rPr>
        <w:t xml:space="preserve">. </w:t>
      </w:r>
    </w:p>
    <w:p w14:paraId="08BC2742" w14:textId="2C6555BE" w:rsidR="00CA1447" w:rsidRPr="00CA1447" w:rsidRDefault="00CA1447" w:rsidP="00CA1447">
      <w:pPr>
        <w:spacing w:before="240" w:line="360" w:lineRule="auto"/>
        <w:jc w:val="both"/>
        <w:rPr>
          <w:rFonts w:ascii="Arial" w:eastAsia="Times New Roman" w:hAnsi="Arial" w:cs="Arial"/>
          <w:bCs/>
          <w:sz w:val="28"/>
          <w:szCs w:val="28"/>
          <w:lang w:eastAsia="fr-FR"/>
        </w:rPr>
      </w:pPr>
      <w:r w:rsidRPr="00CA1447">
        <w:rPr>
          <w:rFonts w:ascii="Arial" w:eastAsia="Times New Roman" w:hAnsi="Arial" w:cs="Arial"/>
          <w:b/>
          <w:sz w:val="28"/>
          <w:szCs w:val="28"/>
          <w:lang w:eastAsia="fr-FR"/>
        </w:rPr>
        <w:t>Je vous remercie./.</w:t>
      </w:r>
    </w:p>
    <w:p w14:paraId="0824E6BA" w14:textId="77777777" w:rsidR="00642B00" w:rsidRPr="00CA1447" w:rsidRDefault="00642B00">
      <w:pPr>
        <w:rPr>
          <w:sz w:val="28"/>
          <w:szCs w:val="28"/>
        </w:rPr>
      </w:pPr>
    </w:p>
    <w:sectPr w:rsidR="00642B00" w:rsidRPr="00CA1447" w:rsidSect="00914F50">
      <w:footerReference w:type="default" r:id="rId8"/>
      <w:pgSz w:w="11906" w:h="16838"/>
      <w:pgMar w:top="1134" w:right="1134" w:bottom="1134" w:left="1418" w:header="567"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69DFC" w14:textId="77777777" w:rsidR="00E60993" w:rsidRDefault="00E60993" w:rsidP="00DA26FC">
      <w:pPr>
        <w:spacing w:after="0" w:line="240" w:lineRule="auto"/>
      </w:pPr>
      <w:r>
        <w:separator/>
      </w:r>
    </w:p>
  </w:endnote>
  <w:endnote w:type="continuationSeparator" w:id="0">
    <w:p w14:paraId="70DEAD0B" w14:textId="77777777" w:rsidR="00E60993" w:rsidRDefault="00E60993" w:rsidP="00DA2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9953256"/>
      <w:docPartObj>
        <w:docPartGallery w:val="Page Numbers (Bottom of Page)"/>
        <w:docPartUnique/>
      </w:docPartObj>
    </w:sdtPr>
    <w:sdtContent>
      <w:p w14:paraId="65A4370F" w14:textId="0A84F463" w:rsidR="00DA26FC" w:rsidRDefault="00DA26FC">
        <w:pPr>
          <w:pStyle w:val="Pieddepage"/>
          <w:jc w:val="right"/>
        </w:pPr>
        <w:r>
          <w:fldChar w:fldCharType="begin"/>
        </w:r>
        <w:r>
          <w:instrText>PAGE   \* MERGEFORMAT</w:instrText>
        </w:r>
        <w:r>
          <w:fldChar w:fldCharType="separate"/>
        </w:r>
        <w:r w:rsidR="00427738">
          <w:rPr>
            <w:noProof/>
          </w:rPr>
          <w:t>11</w:t>
        </w:r>
        <w:r>
          <w:fldChar w:fldCharType="end"/>
        </w:r>
      </w:p>
    </w:sdtContent>
  </w:sdt>
  <w:p w14:paraId="09C2C18D" w14:textId="77777777" w:rsidR="00DA26FC" w:rsidRDefault="00DA26F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80AD6" w14:textId="77777777" w:rsidR="00E60993" w:rsidRDefault="00E60993" w:rsidP="00DA26FC">
      <w:pPr>
        <w:spacing w:after="0" w:line="240" w:lineRule="auto"/>
      </w:pPr>
      <w:r>
        <w:separator/>
      </w:r>
    </w:p>
  </w:footnote>
  <w:footnote w:type="continuationSeparator" w:id="0">
    <w:p w14:paraId="72D7A65B" w14:textId="77777777" w:rsidR="00E60993" w:rsidRDefault="00E60993" w:rsidP="00DA2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7C620A"/>
    <w:multiLevelType w:val="hybridMultilevel"/>
    <w:tmpl w:val="D1623A3E"/>
    <w:lvl w:ilvl="0" w:tplc="040C0005">
      <w:start w:val="1"/>
      <w:numFmt w:val="bullet"/>
      <w:lvlText w:val=""/>
      <w:lvlJc w:val="left"/>
      <w:pPr>
        <w:ind w:left="791" w:hanging="360"/>
      </w:pPr>
      <w:rPr>
        <w:rFonts w:ascii="Wingdings" w:hAnsi="Wingdings" w:hint="default"/>
      </w:rPr>
    </w:lvl>
    <w:lvl w:ilvl="1" w:tplc="040C0003" w:tentative="1">
      <w:start w:val="1"/>
      <w:numFmt w:val="bullet"/>
      <w:lvlText w:val="o"/>
      <w:lvlJc w:val="left"/>
      <w:pPr>
        <w:ind w:left="1511" w:hanging="360"/>
      </w:pPr>
      <w:rPr>
        <w:rFonts w:ascii="Courier New" w:hAnsi="Courier New" w:cs="Courier New" w:hint="default"/>
      </w:rPr>
    </w:lvl>
    <w:lvl w:ilvl="2" w:tplc="040C0005" w:tentative="1">
      <w:start w:val="1"/>
      <w:numFmt w:val="bullet"/>
      <w:lvlText w:val=""/>
      <w:lvlJc w:val="left"/>
      <w:pPr>
        <w:ind w:left="2231" w:hanging="360"/>
      </w:pPr>
      <w:rPr>
        <w:rFonts w:ascii="Wingdings" w:hAnsi="Wingdings" w:hint="default"/>
      </w:rPr>
    </w:lvl>
    <w:lvl w:ilvl="3" w:tplc="040C0001" w:tentative="1">
      <w:start w:val="1"/>
      <w:numFmt w:val="bullet"/>
      <w:lvlText w:val=""/>
      <w:lvlJc w:val="left"/>
      <w:pPr>
        <w:ind w:left="2951" w:hanging="360"/>
      </w:pPr>
      <w:rPr>
        <w:rFonts w:ascii="Symbol" w:hAnsi="Symbol" w:hint="default"/>
      </w:rPr>
    </w:lvl>
    <w:lvl w:ilvl="4" w:tplc="040C0003" w:tentative="1">
      <w:start w:val="1"/>
      <w:numFmt w:val="bullet"/>
      <w:lvlText w:val="o"/>
      <w:lvlJc w:val="left"/>
      <w:pPr>
        <w:ind w:left="3671" w:hanging="360"/>
      </w:pPr>
      <w:rPr>
        <w:rFonts w:ascii="Courier New" w:hAnsi="Courier New" w:cs="Courier New" w:hint="default"/>
      </w:rPr>
    </w:lvl>
    <w:lvl w:ilvl="5" w:tplc="040C0005" w:tentative="1">
      <w:start w:val="1"/>
      <w:numFmt w:val="bullet"/>
      <w:lvlText w:val=""/>
      <w:lvlJc w:val="left"/>
      <w:pPr>
        <w:ind w:left="4391" w:hanging="360"/>
      </w:pPr>
      <w:rPr>
        <w:rFonts w:ascii="Wingdings" w:hAnsi="Wingdings" w:hint="default"/>
      </w:rPr>
    </w:lvl>
    <w:lvl w:ilvl="6" w:tplc="040C0001" w:tentative="1">
      <w:start w:val="1"/>
      <w:numFmt w:val="bullet"/>
      <w:lvlText w:val=""/>
      <w:lvlJc w:val="left"/>
      <w:pPr>
        <w:ind w:left="5111" w:hanging="360"/>
      </w:pPr>
      <w:rPr>
        <w:rFonts w:ascii="Symbol" w:hAnsi="Symbol" w:hint="default"/>
      </w:rPr>
    </w:lvl>
    <w:lvl w:ilvl="7" w:tplc="040C0003" w:tentative="1">
      <w:start w:val="1"/>
      <w:numFmt w:val="bullet"/>
      <w:lvlText w:val="o"/>
      <w:lvlJc w:val="left"/>
      <w:pPr>
        <w:ind w:left="5831" w:hanging="360"/>
      </w:pPr>
      <w:rPr>
        <w:rFonts w:ascii="Courier New" w:hAnsi="Courier New" w:cs="Courier New" w:hint="default"/>
      </w:rPr>
    </w:lvl>
    <w:lvl w:ilvl="8" w:tplc="040C0005" w:tentative="1">
      <w:start w:val="1"/>
      <w:numFmt w:val="bullet"/>
      <w:lvlText w:val=""/>
      <w:lvlJc w:val="left"/>
      <w:pPr>
        <w:ind w:left="6551" w:hanging="360"/>
      </w:pPr>
      <w:rPr>
        <w:rFonts w:ascii="Wingdings" w:hAnsi="Wingdings" w:hint="default"/>
      </w:rPr>
    </w:lvl>
  </w:abstractNum>
  <w:abstractNum w:abstractNumId="1" w15:restartNumberingAfterBreak="0">
    <w:nsid w:val="7492576A"/>
    <w:multiLevelType w:val="hybridMultilevel"/>
    <w:tmpl w:val="6F00D1EE"/>
    <w:lvl w:ilvl="0" w:tplc="5024FF4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445999577">
    <w:abstractNumId w:val="0"/>
  </w:num>
  <w:num w:numId="2" w16cid:durableId="228006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CB4"/>
    <w:rsid w:val="00015B05"/>
    <w:rsid w:val="000359FB"/>
    <w:rsid w:val="000A30D1"/>
    <w:rsid w:val="000B0DCF"/>
    <w:rsid w:val="000D5D63"/>
    <w:rsid w:val="00112650"/>
    <w:rsid w:val="001748E0"/>
    <w:rsid w:val="00183408"/>
    <w:rsid w:val="001C134D"/>
    <w:rsid w:val="001D6E8A"/>
    <w:rsid w:val="00217D62"/>
    <w:rsid w:val="00221912"/>
    <w:rsid w:val="00243839"/>
    <w:rsid w:val="00244B8C"/>
    <w:rsid w:val="00257684"/>
    <w:rsid w:val="00282401"/>
    <w:rsid w:val="00286F9C"/>
    <w:rsid w:val="002873C0"/>
    <w:rsid w:val="002F183A"/>
    <w:rsid w:val="002F1EA5"/>
    <w:rsid w:val="00345D97"/>
    <w:rsid w:val="003556F9"/>
    <w:rsid w:val="00366374"/>
    <w:rsid w:val="00372093"/>
    <w:rsid w:val="00374565"/>
    <w:rsid w:val="0037691E"/>
    <w:rsid w:val="00396724"/>
    <w:rsid w:val="003A52CA"/>
    <w:rsid w:val="003D012A"/>
    <w:rsid w:val="0040388A"/>
    <w:rsid w:val="004103F6"/>
    <w:rsid w:val="004179FA"/>
    <w:rsid w:val="00427738"/>
    <w:rsid w:val="004721AE"/>
    <w:rsid w:val="004A650E"/>
    <w:rsid w:val="00505341"/>
    <w:rsid w:val="00543ADC"/>
    <w:rsid w:val="0056212A"/>
    <w:rsid w:val="00563765"/>
    <w:rsid w:val="00570946"/>
    <w:rsid w:val="005A18DF"/>
    <w:rsid w:val="00642B00"/>
    <w:rsid w:val="006435AE"/>
    <w:rsid w:val="00676632"/>
    <w:rsid w:val="00697185"/>
    <w:rsid w:val="006A67B6"/>
    <w:rsid w:val="006B1B82"/>
    <w:rsid w:val="006B2845"/>
    <w:rsid w:val="006F44E7"/>
    <w:rsid w:val="007142C2"/>
    <w:rsid w:val="0073058A"/>
    <w:rsid w:val="00751193"/>
    <w:rsid w:val="00752D76"/>
    <w:rsid w:val="007827D8"/>
    <w:rsid w:val="007945DB"/>
    <w:rsid w:val="007B0301"/>
    <w:rsid w:val="008123A0"/>
    <w:rsid w:val="00817EDF"/>
    <w:rsid w:val="00843069"/>
    <w:rsid w:val="008615B5"/>
    <w:rsid w:val="0087138A"/>
    <w:rsid w:val="008744CB"/>
    <w:rsid w:val="00907614"/>
    <w:rsid w:val="00916EDF"/>
    <w:rsid w:val="00924DE9"/>
    <w:rsid w:val="00935BDC"/>
    <w:rsid w:val="00957C82"/>
    <w:rsid w:val="00957E39"/>
    <w:rsid w:val="00972774"/>
    <w:rsid w:val="009810C1"/>
    <w:rsid w:val="00986C9D"/>
    <w:rsid w:val="00991776"/>
    <w:rsid w:val="009A30C9"/>
    <w:rsid w:val="009C0399"/>
    <w:rsid w:val="009E5DDB"/>
    <w:rsid w:val="009F1184"/>
    <w:rsid w:val="009F7906"/>
    <w:rsid w:val="00A2337C"/>
    <w:rsid w:val="00A82AC7"/>
    <w:rsid w:val="00AA1F68"/>
    <w:rsid w:val="00AC0CFB"/>
    <w:rsid w:val="00AE1A8D"/>
    <w:rsid w:val="00B112CF"/>
    <w:rsid w:val="00B30F79"/>
    <w:rsid w:val="00B35783"/>
    <w:rsid w:val="00B42CA2"/>
    <w:rsid w:val="00B43CB4"/>
    <w:rsid w:val="00B52FE9"/>
    <w:rsid w:val="00B87347"/>
    <w:rsid w:val="00B876AF"/>
    <w:rsid w:val="00BB1B34"/>
    <w:rsid w:val="00BC0C3F"/>
    <w:rsid w:val="00BD13A9"/>
    <w:rsid w:val="00BF2909"/>
    <w:rsid w:val="00C10C3A"/>
    <w:rsid w:val="00C83C34"/>
    <w:rsid w:val="00CA0878"/>
    <w:rsid w:val="00CA1447"/>
    <w:rsid w:val="00CA2D24"/>
    <w:rsid w:val="00CC1322"/>
    <w:rsid w:val="00CD0B42"/>
    <w:rsid w:val="00CD36FB"/>
    <w:rsid w:val="00D00740"/>
    <w:rsid w:val="00D461B3"/>
    <w:rsid w:val="00DA26FC"/>
    <w:rsid w:val="00DB1E3B"/>
    <w:rsid w:val="00DC6BE4"/>
    <w:rsid w:val="00DC7F60"/>
    <w:rsid w:val="00DE0D68"/>
    <w:rsid w:val="00E13E04"/>
    <w:rsid w:val="00E17FE6"/>
    <w:rsid w:val="00E25F92"/>
    <w:rsid w:val="00E56D1D"/>
    <w:rsid w:val="00E60993"/>
    <w:rsid w:val="00EA28F7"/>
    <w:rsid w:val="00EA51D2"/>
    <w:rsid w:val="00EA6E56"/>
    <w:rsid w:val="00EB16FE"/>
    <w:rsid w:val="00ED5099"/>
    <w:rsid w:val="00EF30CE"/>
    <w:rsid w:val="00F045F5"/>
    <w:rsid w:val="00F0485F"/>
    <w:rsid w:val="00F17D2C"/>
    <w:rsid w:val="00F54E82"/>
    <w:rsid w:val="00F67AC0"/>
    <w:rsid w:val="00F94366"/>
    <w:rsid w:val="00FA5F33"/>
    <w:rsid w:val="00FE3143"/>
    <w:rsid w:val="00FE77F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D766F"/>
  <w14:defaultImageDpi w14:val="32767"/>
  <w15:chartTrackingRefBased/>
  <w15:docId w15:val="{F3F050B2-50B4-4DA4-8275-1CD617423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2576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n-tte1">
    <w:name w:val="En-tête1"/>
    <w:basedOn w:val="Normal"/>
    <w:next w:val="En-tte"/>
    <w:link w:val="En-tteCar"/>
    <w:uiPriority w:val="99"/>
    <w:unhideWhenUsed/>
    <w:rsid w:val="00CA1447"/>
    <w:pPr>
      <w:tabs>
        <w:tab w:val="center" w:pos="4536"/>
        <w:tab w:val="right" w:pos="9072"/>
      </w:tabs>
      <w:spacing w:after="0" w:line="240" w:lineRule="auto"/>
    </w:pPr>
  </w:style>
  <w:style w:type="character" w:customStyle="1" w:styleId="En-tteCar">
    <w:name w:val="En-tête Car"/>
    <w:basedOn w:val="Policepardfaut"/>
    <w:link w:val="En-tte1"/>
    <w:uiPriority w:val="99"/>
    <w:rsid w:val="00CA1447"/>
  </w:style>
  <w:style w:type="paragraph" w:styleId="En-tte">
    <w:name w:val="header"/>
    <w:basedOn w:val="Normal"/>
    <w:link w:val="En-tteCar1"/>
    <w:uiPriority w:val="99"/>
    <w:unhideWhenUsed/>
    <w:rsid w:val="00CA1447"/>
    <w:pPr>
      <w:tabs>
        <w:tab w:val="center" w:pos="4536"/>
        <w:tab w:val="right" w:pos="9072"/>
      </w:tabs>
      <w:spacing w:after="0" w:line="240" w:lineRule="auto"/>
    </w:pPr>
  </w:style>
  <w:style w:type="character" w:customStyle="1" w:styleId="En-tteCar1">
    <w:name w:val="En-tête Car1"/>
    <w:basedOn w:val="Policepardfaut"/>
    <w:link w:val="En-tte"/>
    <w:uiPriority w:val="99"/>
    <w:rsid w:val="00CA1447"/>
  </w:style>
  <w:style w:type="paragraph" w:styleId="Pieddepage">
    <w:name w:val="footer"/>
    <w:basedOn w:val="Normal"/>
    <w:link w:val="PieddepageCar"/>
    <w:uiPriority w:val="99"/>
    <w:unhideWhenUsed/>
    <w:rsid w:val="00DA26F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A26FC"/>
  </w:style>
  <w:style w:type="character" w:customStyle="1" w:styleId="Titre1Car">
    <w:name w:val="Titre 1 Car"/>
    <w:basedOn w:val="Policepardfaut"/>
    <w:link w:val="Titre1"/>
    <w:uiPriority w:val="9"/>
    <w:rsid w:val="0025768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18906">
      <w:bodyDiv w:val="1"/>
      <w:marLeft w:val="0"/>
      <w:marRight w:val="0"/>
      <w:marTop w:val="0"/>
      <w:marBottom w:val="0"/>
      <w:divBdr>
        <w:top w:val="none" w:sz="0" w:space="0" w:color="auto"/>
        <w:left w:val="none" w:sz="0" w:space="0" w:color="auto"/>
        <w:bottom w:val="none" w:sz="0" w:space="0" w:color="auto"/>
        <w:right w:val="none" w:sz="0" w:space="0" w:color="auto"/>
      </w:divBdr>
    </w:div>
    <w:div w:id="1975334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C1404-ABB4-4A98-B895-25602CC6AF84}"/>
</file>

<file path=customXml/itemProps2.xml><?xml version="1.0" encoding="utf-8"?>
<ds:datastoreItem xmlns:ds="http://schemas.openxmlformats.org/officeDocument/2006/customXml" ds:itemID="{9297A714-580C-42E1-8CDB-A12330F5FE88}"/>
</file>

<file path=docProps/app.xml><?xml version="1.0" encoding="utf-8"?>
<Properties xmlns="http://schemas.openxmlformats.org/officeDocument/2006/extended-properties" xmlns:vt="http://schemas.openxmlformats.org/officeDocument/2006/docPropsVTypes">
  <Template>Normal</Template>
  <TotalTime>0</TotalTime>
  <Pages>11</Pages>
  <Words>2642</Words>
  <Characters>14534</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Inès Laurenda HADONOU TOFFOUN</dc:creator>
  <cp:keywords/>
  <dc:description/>
  <cp:lastModifiedBy>Angelo Dan</cp:lastModifiedBy>
  <cp:revision>2</cp:revision>
  <dcterms:created xsi:type="dcterms:W3CDTF">2024-10-20T18:57:00Z</dcterms:created>
  <dcterms:modified xsi:type="dcterms:W3CDTF">2024-10-20T18:57:00Z</dcterms:modified>
</cp:coreProperties>
</file>