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4C7DB5" w14:paraId="47365F03" w14:textId="77777777" w:rsidTr="00C01462">
        <w:trPr>
          <w:cantSplit/>
          <w:trHeight w:hRule="exact" w:val="851"/>
        </w:trPr>
        <w:tc>
          <w:tcPr>
            <w:tcW w:w="1276" w:type="dxa"/>
            <w:tcBorders>
              <w:bottom w:val="single" w:sz="4" w:space="0" w:color="auto"/>
            </w:tcBorders>
            <w:vAlign w:val="bottom"/>
          </w:tcPr>
          <w:p w14:paraId="7BF67F05"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3A73DEAC" w14:textId="56A9A22E" w:rsidR="00307688" w:rsidRPr="00B97172" w:rsidRDefault="00307688" w:rsidP="00C01462">
            <w:pPr>
              <w:spacing w:after="80" w:line="300" w:lineRule="exact"/>
              <w:rPr>
                <w:b/>
                <w:sz w:val="24"/>
                <w:szCs w:val="24"/>
              </w:rPr>
            </w:pPr>
          </w:p>
        </w:tc>
        <w:tc>
          <w:tcPr>
            <w:tcW w:w="6095" w:type="dxa"/>
            <w:gridSpan w:val="2"/>
            <w:tcBorders>
              <w:bottom w:val="single" w:sz="4" w:space="0" w:color="auto"/>
            </w:tcBorders>
            <w:vAlign w:val="bottom"/>
          </w:tcPr>
          <w:p w14:paraId="0A325011" w14:textId="432A9C8A" w:rsidR="00307688" w:rsidRPr="003E344D" w:rsidRDefault="008873EB" w:rsidP="008873EB">
            <w:pPr>
              <w:suppressAutoHyphens w:val="0"/>
              <w:spacing w:after="20"/>
              <w:jc w:val="right"/>
              <w:rPr>
                <w:lang w:val="es-ES"/>
              </w:rPr>
            </w:pPr>
            <w:r w:rsidRPr="003E344D">
              <w:rPr>
                <w:sz w:val="40"/>
                <w:lang w:val="es-ES"/>
              </w:rPr>
              <w:t>CERD</w:t>
            </w:r>
            <w:r w:rsidRPr="003E344D">
              <w:rPr>
                <w:lang w:val="es-ES"/>
              </w:rPr>
              <w:t>/C/</w:t>
            </w:r>
            <w:r w:rsidR="008644FD">
              <w:rPr>
                <w:lang w:val="es-ES"/>
              </w:rPr>
              <w:t>KOR</w:t>
            </w:r>
            <w:r w:rsidRPr="003E344D">
              <w:rPr>
                <w:lang w:val="es-ES"/>
              </w:rPr>
              <w:t>/</w:t>
            </w:r>
            <w:r w:rsidR="004C7DB5" w:rsidRPr="003E344D">
              <w:rPr>
                <w:lang w:val="es-ES"/>
              </w:rPr>
              <w:t>F</w:t>
            </w:r>
            <w:r w:rsidRPr="003E344D">
              <w:rPr>
                <w:lang w:val="es-ES"/>
              </w:rPr>
              <w:t>CO</w:t>
            </w:r>
            <w:r w:rsidR="002837F0">
              <w:rPr>
                <w:lang w:val="es-ES"/>
              </w:rPr>
              <w:t>/</w:t>
            </w:r>
            <w:r w:rsidR="002940FF">
              <w:rPr>
                <w:lang w:val="es-ES"/>
              </w:rPr>
              <w:t>20-22</w:t>
            </w:r>
          </w:p>
        </w:tc>
      </w:tr>
      <w:tr w:rsidR="00307688" w14:paraId="76DAC901" w14:textId="77777777" w:rsidTr="00C01462">
        <w:trPr>
          <w:cantSplit/>
          <w:trHeight w:hRule="exact" w:val="2835"/>
        </w:trPr>
        <w:tc>
          <w:tcPr>
            <w:tcW w:w="1276" w:type="dxa"/>
            <w:tcBorders>
              <w:top w:val="single" w:sz="4" w:space="0" w:color="auto"/>
              <w:bottom w:val="single" w:sz="12" w:space="0" w:color="auto"/>
            </w:tcBorders>
          </w:tcPr>
          <w:p w14:paraId="0BE7D0D5" w14:textId="6E47E1AD" w:rsidR="00307688" w:rsidRDefault="00307688" w:rsidP="00C01462">
            <w:pPr>
              <w:spacing w:before="120"/>
              <w:jc w:val="center"/>
            </w:pPr>
          </w:p>
        </w:tc>
        <w:tc>
          <w:tcPr>
            <w:tcW w:w="5528" w:type="dxa"/>
            <w:gridSpan w:val="2"/>
            <w:tcBorders>
              <w:top w:val="single" w:sz="4" w:space="0" w:color="auto"/>
              <w:bottom w:val="single" w:sz="12" w:space="0" w:color="auto"/>
            </w:tcBorders>
          </w:tcPr>
          <w:p w14:paraId="47387B6E" w14:textId="778B1D5A" w:rsidR="00307688" w:rsidRPr="0019104F" w:rsidRDefault="000B43AF" w:rsidP="000B43AF">
            <w:pPr>
              <w:spacing w:before="120" w:line="380" w:lineRule="exact"/>
              <w:rPr>
                <w:b/>
                <w:bCs/>
                <w:sz w:val="28"/>
                <w:szCs w:val="28"/>
              </w:rPr>
            </w:pPr>
            <w:r w:rsidRPr="0019104F">
              <w:rPr>
                <w:b/>
                <w:bCs/>
                <w:sz w:val="28"/>
                <w:szCs w:val="28"/>
              </w:rPr>
              <w:t>ADVANCE UNEDITED VERSION</w:t>
            </w:r>
          </w:p>
        </w:tc>
        <w:tc>
          <w:tcPr>
            <w:tcW w:w="2835" w:type="dxa"/>
            <w:tcBorders>
              <w:top w:val="single" w:sz="4" w:space="0" w:color="auto"/>
              <w:bottom w:val="single" w:sz="12" w:space="0" w:color="auto"/>
            </w:tcBorders>
          </w:tcPr>
          <w:p w14:paraId="5CE3FDAE" w14:textId="77777777" w:rsidR="00307688" w:rsidRDefault="008873EB" w:rsidP="008873EB">
            <w:pPr>
              <w:suppressAutoHyphens w:val="0"/>
              <w:spacing w:before="240" w:line="240" w:lineRule="exact"/>
            </w:pPr>
            <w:r>
              <w:t>Distr.: General</w:t>
            </w:r>
          </w:p>
          <w:p w14:paraId="46395F38" w14:textId="45F222C0" w:rsidR="008873EB" w:rsidRDefault="002940FF" w:rsidP="008873EB">
            <w:pPr>
              <w:suppressAutoHyphens w:val="0"/>
            </w:pPr>
            <w:r>
              <w:t>19 May</w:t>
            </w:r>
            <w:r w:rsidR="00637024">
              <w:t xml:space="preserve"> 2026</w:t>
            </w:r>
          </w:p>
          <w:p w14:paraId="2A639003" w14:textId="77777777" w:rsidR="002837F0" w:rsidRDefault="002837F0" w:rsidP="008873EB">
            <w:pPr>
              <w:suppressAutoHyphens w:val="0"/>
            </w:pPr>
          </w:p>
          <w:p w14:paraId="58D22540" w14:textId="3F71563A" w:rsidR="008873EB" w:rsidRPr="002837F0" w:rsidRDefault="008873EB" w:rsidP="008873EB">
            <w:pPr>
              <w:suppressAutoHyphens w:val="0"/>
            </w:pPr>
            <w:r w:rsidRPr="002837F0">
              <w:t xml:space="preserve">Original: </w:t>
            </w:r>
            <w:r w:rsidR="002837F0" w:rsidRPr="002837F0">
              <w:t>English</w:t>
            </w:r>
          </w:p>
          <w:p w14:paraId="2206B858" w14:textId="6AE71512" w:rsidR="0089057A" w:rsidRDefault="002837F0" w:rsidP="008873EB">
            <w:pPr>
              <w:suppressAutoHyphens w:val="0"/>
            </w:pPr>
            <w:r w:rsidRPr="002837F0">
              <w:t>English, French and Spanish</w:t>
            </w:r>
            <w:r w:rsidR="000C1353" w:rsidRPr="002837F0">
              <w:t xml:space="preserve"> only</w:t>
            </w:r>
          </w:p>
        </w:tc>
      </w:tr>
    </w:tbl>
    <w:p w14:paraId="425E1EAE" w14:textId="0D5CF0CC" w:rsidR="008873EB" w:rsidRDefault="008873EB" w:rsidP="008873EB">
      <w:pPr>
        <w:spacing w:before="120"/>
        <w:rPr>
          <w:b/>
          <w:sz w:val="24"/>
          <w:szCs w:val="24"/>
        </w:rPr>
      </w:pPr>
      <w:r w:rsidRPr="000A520F">
        <w:rPr>
          <w:b/>
          <w:sz w:val="24"/>
          <w:szCs w:val="24"/>
        </w:rPr>
        <w:t>Committee on the Elimination of Racial Discrimination</w:t>
      </w:r>
    </w:p>
    <w:p w14:paraId="692810AE" w14:textId="09F99AC8" w:rsidR="008873EB" w:rsidRPr="008873EB" w:rsidRDefault="008873EB">
      <w:pPr>
        <w:pStyle w:val="HChG"/>
      </w:pPr>
      <w:r w:rsidRPr="008873EB">
        <w:tab/>
      </w:r>
      <w:r w:rsidRPr="008873EB">
        <w:tab/>
      </w:r>
      <w:r w:rsidR="00576C19">
        <w:t xml:space="preserve">Information received from </w:t>
      </w:r>
      <w:r w:rsidR="002940FF">
        <w:t>Republic of Korea</w:t>
      </w:r>
      <w:r w:rsidR="002837F0">
        <w:t xml:space="preserve"> </w:t>
      </w:r>
      <w:r w:rsidR="00576C19">
        <w:t>on follow-up to the c</w:t>
      </w:r>
      <w:r w:rsidRPr="008873EB">
        <w:t xml:space="preserve">oncluding observations </w:t>
      </w:r>
      <w:r w:rsidR="003E344D">
        <w:t>of</w:t>
      </w:r>
      <w:r w:rsidRPr="008873EB">
        <w:t xml:space="preserve"> </w:t>
      </w:r>
      <w:r w:rsidR="00576C19">
        <w:t>its</w:t>
      </w:r>
      <w:r w:rsidR="00576C19" w:rsidRPr="008873EB">
        <w:t xml:space="preserve"> </w:t>
      </w:r>
      <w:r w:rsidR="002940FF">
        <w:t>twentieth to twenty-second</w:t>
      </w:r>
      <w:r w:rsidR="004D62A3">
        <w:t xml:space="preserve"> </w:t>
      </w:r>
      <w:r w:rsidR="00895C4A">
        <w:t>reports</w:t>
      </w:r>
      <w:r w:rsidRPr="000A520F">
        <w:rPr>
          <w:rStyle w:val="FootnoteReference"/>
          <w:b w:val="0"/>
          <w:bCs/>
          <w:sz w:val="20"/>
          <w:vertAlign w:val="baseline"/>
        </w:rPr>
        <w:footnoteReference w:customMarkFollows="1" w:id="1"/>
        <w:t>*</w:t>
      </w:r>
    </w:p>
    <w:p w14:paraId="4114CA63" w14:textId="50132F73" w:rsidR="008873EB" w:rsidRPr="008873EB" w:rsidRDefault="008873EB" w:rsidP="008873EB">
      <w:pPr>
        <w:pStyle w:val="SingleTxtG"/>
        <w:jc w:val="right"/>
      </w:pPr>
      <w:r w:rsidRPr="008873EB">
        <w:t>[Date received</w:t>
      </w:r>
      <w:r w:rsidRPr="002837F0">
        <w:t xml:space="preserve">: </w:t>
      </w:r>
      <w:r w:rsidR="008C3B78">
        <w:t>1</w:t>
      </w:r>
      <w:r w:rsidR="002F7CE4">
        <w:t>3 May</w:t>
      </w:r>
      <w:r w:rsidR="008C3B78">
        <w:t xml:space="preserve"> 2026</w:t>
      </w:r>
      <w:r w:rsidRPr="008873EB">
        <w:t>]</w:t>
      </w:r>
    </w:p>
    <w:p w14:paraId="3958359F" w14:textId="7BF3956C" w:rsidR="002837F0" w:rsidRDefault="002837F0">
      <w:pPr>
        <w:suppressAutoHyphens w:val="0"/>
        <w:spacing w:after="200" w:line="276" w:lineRule="auto"/>
      </w:pPr>
      <w:r>
        <w:br w:type="page"/>
      </w:r>
    </w:p>
    <w:p w14:paraId="2B4F4763" w14:textId="001450E7" w:rsidR="006C0280" w:rsidRDefault="00454B24" w:rsidP="0099121D">
      <w:pPr>
        <w:pStyle w:val="HChG"/>
      </w:pPr>
      <w:r>
        <w:lastRenderedPageBreak/>
        <w:tab/>
      </w:r>
      <w:r w:rsidR="007B6F46">
        <w:t>I.</w:t>
      </w:r>
      <w:r w:rsidR="007B6F46">
        <w:tab/>
      </w:r>
      <w:r w:rsidR="00016FDC">
        <w:t>Introduction</w:t>
      </w:r>
    </w:p>
    <w:p w14:paraId="01058C95" w14:textId="77777777" w:rsidR="009865ED" w:rsidRPr="006A64BA" w:rsidRDefault="009865ED" w:rsidP="00943447">
      <w:pPr>
        <w:pStyle w:val="SingleTxtG"/>
        <w:numPr>
          <w:ilvl w:val="0"/>
          <w:numId w:val="40"/>
        </w:numPr>
        <w:ind w:left="1134" w:firstLine="0"/>
      </w:pPr>
      <w:r>
        <w:rPr>
          <w:rFonts w:hint="eastAsia"/>
        </w:rPr>
        <w:t>The Government of the Republic of Korea would like to extend its appreciation to the Committee on the Elimination of Racial Discrimination</w:t>
      </w:r>
      <w:r>
        <w:t xml:space="preserve"> </w:t>
      </w:r>
      <w:r>
        <w:rPr>
          <w:rFonts w:hint="eastAsia"/>
        </w:rPr>
        <w:t>(CERD) for the constructive recommendations during the consideration of Korea</w:t>
      </w:r>
      <w:r>
        <w:t>’</w:t>
      </w:r>
      <w:r>
        <w:rPr>
          <w:rFonts w:hint="eastAsia"/>
        </w:rPr>
        <w:t>s combined twentieth to twenty-second periodic reports at its one</w:t>
      </w:r>
      <w:r>
        <w:t xml:space="preserve"> </w:t>
      </w:r>
      <w:r>
        <w:rPr>
          <w:rFonts w:hint="eastAsia"/>
        </w:rPr>
        <w:t>hundred</w:t>
      </w:r>
      <w:r>
        <w:t xml:space="preserve"> </w:t>
      </w:r>
      <w:r>
        <w:rPr>
          <w:rFonts w:hint="eastAsia"/>
        </w:rPr>
        <w:t>fifteenth session held on 29 and 30 April 2025.</w:t>
      </w:r>
    </w:p>
    <w:p w14:paraId="05BDCA8B" w14:textId="319EDDDF" w:rsidR="009865ED" w:rsidRDefault="009865ED" w:rsidP="00943447">
      <w:pPr>
        <w:pStyle w:val="SingleTxtG"/>
        <w:numPr>
          <w:ilvl w:val="0"/>
          <w:numId w:val="40"/>
        </w:numPr>
        <w:ind w:left="1134" w:firstLine="0"/>
      </w:pPr>
      <w:r>
        <w:rPr>
          <w:rFonts w:hint="eastAsia"/>
        </w:rPr>
        <w:t>The Republic of Korea has been implementing the recommendations of the report through close coordination among all relevant agencies. The follow-up measures of the Government</w:t>
      </w:r>
      <w:r>
        <w:t xml:space="preserve"> of the Republic of Korea</w:t>
      </w:r>
      <w:r>
        <w:rPr>
          <w:rFonts w:hint="eastAsia"/>
        </w:rPr>
        <w:t xml:space="preserve"> for the past year after the adoption of the Concluding Observations</w:t>
      </w:r>
      <w:r>
        <w:t>, regarding the three issues for which the Committee requested information</w:t>
      </w:r>
      <w:r>
        <w:rPr>
          <w:rFonts w:hint="eastAsia"/>
        </w:rPr>
        <w:t xml:space="preserve"> are as follows</w:t>
      </w:r>
      <w:r>
        <w:t>.</w:t>
      </w:r>
    </w:p>
    <w:p w14:paraId="6F815129" w14:textId="034F828F" w:rsidR="0051073E" w:rsidRDefault="001D4AB1" w:rsidP="0099121D">
      <w:pPr>
        <w:pStyle w:val="HChG"/>
        <w:rPr>
          <w:lang w:val="en-US"/>
        </w:rPr>
      </w:pPr>
      <w:r>
        <w:rPr>
          <w:lang w:val="en-US"/>
        </w:rPr>
        <w:tab/>
        <w:t>II.</w:t>
      </w:r>
      <w:r>
        <w:rPr>
          <w:lang w:val="en-US"/>
        </w:rPr>
        <w:tab/>
      </w:r>
      <w:r w:rsidR="0051073E" w:rsidRPr="004E0B94">
        <w:rPr>
          <w:lang w:val="en-US"/>
        </w:rPr>
        <w:t xml:space="preserve">Follow-up information </w:t>
      </w:r>
      <w:r w:rsidR="005D68BF">
        <w:rPr>
          <w:lang w:val="en-US"/>
        </w:rPr>
        <w:t xml:space="preserve">on the concluding observations </w:t>
      </w:r>
      <w:r w:rsidR="005D68BF" w:rsidRPr="004E0B94">
        <w:rPr>
          <w:lang w:val="en-US"/>
        </w:rPr>
        <w:t>(CERD/C/</w:t>
      </w:r>
      <w:r w:rsidR="00C9239C">
        <w:rPr>
          <w:lang w:val="en-US"/>
        </w:rPr>
        <w:t>KOR</w:t>
      </w:r>
      <w:r w:rsidR="005D68BF" w:rsidRPr="004E0B94">
        <w:rPr>
          <w:lang w:val="en-US"/>
        </w:rPr>
        <w:t>/CO/</w:t>
      </w:r>
      <w:r w:rsidR="00C9239C">
        <w:rPr>
          <w:lang w:val="en-US"/>
        </w:rPr>
        <w:t>20-22</w:t>
      </w:r>
      <w:r w:rsidR="005D68BF" w:rsidRPr="004E0B94">
        <w:rPr>
          <w:lang w:val="en-US"/>
        </w:rPr>
        <w:t>)</w:t>
      </w:r>
    </w:p>
    <w:p w14:paraId="67FDC3B4" w14:textId="1D230D20" w:rsidR="000F66C5" w:rsidRDefault="000F66C5" w:rsidP="00032CA1">
      <w:pPr>
        <w:pStyle w:val="H1G"/>
      </w:pPr>
      <w:r w:rsidRPr="00032CA1">
        <w:tab/>
        <w:t>A.</w:t>
      </w:r>
      <w:r w:rsidRPr="00032CA1">
        <w:tab/>
      </w:r>
      <w:r w:rsidR="001E631E" w:rsidRPr="00032CA1">
        <w:t>Information relating to paragraph</w:t>
      </w:r>
      <w:r w:rsidRPr="00032CA1">
        <w:t xml:space="preserve"> </w:t>
      </w:r>
      <w:r w:rsidR="009865ED" w:rsidRPr="00032CA1">
        <w:t>10</w:t>
      </w:r>
      <w:r w:rsidR="00770F15">
        <w:t xml:space="preserve">: </w:t>
      </w:r>
      <w:r w:rsidR="001B3497" w:rsidRPr="00032CA1">
        <w:t>National human rights institution</w:t>
      </w:r>
    </w:p>
    <w:p w14:paraId="3EA91226" w14:textId="3EDD65BF" w:rsidR="00943447" w:rsidRPr="00D25304" w:rsidRDefault="00943447" w:rsidP="00943447">
      <w:pPr>
        <w:pStyle w:val="SingleTxtG"/>
        <w:numPr>
          <w:ilvl w:val="0"/>
          <w:numId w:val="40"/>
        </w:numPr>
        <w:ind w:left="1134" w:firstLine="0"/>
      </w:pPr>
      <w:proofErr w:type="gramStart"/>
      <w:r w:rsidRPr="00413782">
        <w:rPr>
          <w:rFonts w:hint="eastAsia"/>
        </w:rPr>
        <w:t>I</w:t>
      </w:r>
      <w:r w:rsidRPr="00413782">
        <w:t>n order to</w:t>
      </w:r>
      <w:proofErr w:type="gramEnd"/>
      <w:r w:rsidRPr="00413782">
        <w:t xml:space="preserve"> </w:t>
      </w:r>
      <w:r>
        <w:t xml:space="preserve">ensure </w:t>
      </w:r>
      <w:r w:rsidRPr="00BD25A4">
        <w:t xml:space="preserve">transparency in the appointment of the members of the National Human Rights Commission of Korea (NHRCK), the Commission has established and operates a Candidate Recommendation Committee for the appointment </w:t>
      </w:r>
      <w:r w:rsidRPr="00D25304">
        <w:t>of the four members of NHRCK designated by the President, including the Chairperson. (</w:t>
      </w:r>
      <w:r w:rsidRPr="00D25304">
        <w:rPr>
          <w:rFonts w:hint="eastAsia"/>
        </w:rPr>
        <w:t>M</w:t>
      </w:r>
      <w:r w:rsidRPr="00D25304">
        <w:t>embers of this Candidate Recommendation Committee are recommended by the President, the Korean Bar Association, and the Commission itself)</w:t>
      </w:r>
      <w:r>
        <w:t>.</w:t>
      </w:r>
    </w:p>
    <w:p w14:paraId="223DF9E9" w14:textId="17083321" w:rsidR="00943447" w:rsidRDefault="00943447" w:rsidP="00943447">
      <w:pPr>
        <w:pStyle w:val="SingleTxtG"/>
        <w:numPr>
          <w:ilvl w:val="0"/>
          <w:numId w:val="40"/>
        </w:numPr>
        <w:ind w:left="1134" w:firstLine="0"/>
      </w:pPr>
      <w:r w:rsidRPr="00D25304">
        <w:t xml:space="preserve">Six amendment bills to the National Human Rights Commission Act, which include provisions for establishing a single, independent Candidate Recommendation Committee for NHRCK members, have been introduced and are currently pending in the National Assembly. Furthermore, the Government of the Republic of Korea finalized 123 National Agenda Items through a Cabinet meeting on September 16, 2025; these include an action plan under the jurisdiction of the NHRCK to institutionalize the </w:t>
      </w:r>
      <w:proofErr w:type="gramStart"/>
      <w:r w:rsidRPr="00D25304">
        <w:t>aforementioned Candidate</w:t>
      </w:r>
      <w:proofErr w:type="gramEnd"/>
      <w:r w:rsidRPr="00D25304">
        <w:t xml:space="preserve"> Recommendation Committee. The NHRCK is committed to supporting legislative discussions and engaging with the review process for the amendments</w:t>
      </w:r>
      <w:r>
        <w:t>.</w:t>
      </w:r>
    </w:p>
    <w:p w14:paraId="4D872D77" w14:textId="4890DCD1" w:rsidR="00943447" w:rsidRDefault="00943447" w:rsidP="00533664">
      <w:pPr>
        <w:pStyle w:val="H1G"/>
        <w:rPr>
          <w:bCs/>
          <w:lang w:val="en-US"/>
        </w:rPr>
      </w:pPr>
      <w:r>
        <w:tab/>
        <w:t>B.</w:t>
      </w:r>
      <w:r>
        <w:tab/>
      </w:r>
      <w:r w:rsidRPr="00032CA1">
        <w:t>Information relating to paragraph</w:t>
      </w:r>
      <w:r w:rsidR="008E5B7D">
        <w:t xml:space="preserve"> 16 (g): </w:t>
      </w:r>
      <w:r w:rsidR="00533664" w:rsidRPr="00533664">
        <w:rPr>
          <w:bCs/>
          <w:lang w:val="en-US"/>
        </w:rPr>
        <w:t xml:space="preserve">Government-facilitated mediation process to resolve the delayed construction of the </w:t>
      </w:r>
      <w:proofErr w:type="gramStart"/>
      <w:r w:rsidR="00533664" w:rsidRPr="00533664">
        <w:rPr>
          <w:bCs/>
          <w:lang w:val="en-US"/>
        </w:rPr>
        <w:t>Daegu mosque</w:t>
      </w:r>
      <w:proofErr w:type="gramEnd"/>
    </w:p>
    <w:p w14:paraId="3662F300" w14:textId="77777777" w:rsidR="00AA703F" w:rsidRDefault="00AA703F" w:rsidP="00AF6444">
      <w:pPr>
        <w:pStyle w:val="SingleTxtG"/>
        <w:numPr>
          <w:ilvl w:val="0"/>
          <w:numId w:val="40"/>
        </w:numPr>
        <w:ind w:left="1134" w:firstLine="0"/>
        <w:rPr>
          <w:b/>
        </w:rPr>
      </w:pPr>
      <w:r w:rsidRPr="00BE5640">
        <w:t xml:space="preserve">The Government of the Republic of Korea has proactively facilitated mediation procedures involving all relevant stakeholders to resolve the delays in the construction of the </w:t>
      </w:r>
      <w:proofErr w:type="gramStart"/>
      <w:r w:rsidRPr="00BE5640">
        <w:t>Daegu mosque</w:t>
      </w:r>
      <w:proofErr w:type="gramEnd"/>
      <w:r w:rsidRPr="00BE5640">
        <w:t>. In December 2025, the Office for Government Policy Coordination convened an inter-ministerial meeting</w:t>
      </w:r>
      <w:r>
        <w:t xml:space="preserve">, where relevant agencies </w:t>
      </w:r>
      <w:r w:rsidRPr="00BE5640">
        <w:t>conduct</w:t>
      </w:r>
      <w:r>
        <w:t>ed</w:t>
      </w:r>
      <w:r w:rsidRPr="00BE5640">
        <w:t xml:space="preserve"> a thorough assessment of the limitations of local government authority and the nature of the ongoing conflict,</w:t>
      </w:r>
      <w:r>
        <w:t xml:space="preserve"> and identified </w:t>
      </w:r>
      <w:r w:rsidRPr="00BE5640">
        <w:t>support measures at the central government level.</w:t>
      </w:r>
    </w:p>
    <w:p w14:paraId="63739D4E" w14:textId="77777777" w:rsidR="00AA703F" w:rsidRPr="00916642" w:rsidRDefault="00AA703F" w:rsidP="00AF6444">
      <w:pPr>
        <w:pStyle w:val="SingleTxtG"/>
        <w:numPr>
          <w:ilvl w:val="0"/>
          <w:numId w:val="40"/>
        </w:numPr>
        <w:ind w:left="1134" w:firstLine="0"/>
      </w:pPr>
      <w:r w:rsidRPr="00916642">
        <w:t>Recognizing the practical challenges</w:t>
      </w:r>
      <w:r w:rsidRPr="00916642">
        <w:rPr>
          <w:rFonts w:hint="eastAsia"/>
        </w:rPr>
        <w:t xml:space="preserve"> </w:t>
      </w:r>
      <w:r w:rsidRPr="00916642">
        <w:t>in resolving the conflict at the current site, participants explored</w:t>
      </w:r>
      <w:r>
        <w:t xml:space="preserve"> alternative options, such as </w:t>
      </w:r>
      <w:r w:rsidRPr="00BE5640">
        <w:t>securing prayer space within Kyungpook National University or relocating the mosque by utilizing nearby vacant state-owned property</w:t>
      </w:r>
      <w:r>
        <w:t>.</w:t>
      </w:r>
      <w:r>
        <w:rPr>
          <w:rFonts w:hint="eastAsia"/>
        </w:rPr>
        <w:t xml:space="preserve"> </w:t>
      </w:r>
      <w:r w:rsidRPr="00916642">
        <w:t xml:space="preserve">However, these options remain under review due to the need for further consultations between relevant agencies and the mosque's developers. The Government of the Republic of Korea is </w:t>
      </w:r>
      <w:r>
        <w:t>comprehensively evaluating</w:t>
      </w:r>
      <w:r w:rsidRPr="00916642">
        <w:t xml:space="preserve"> the practical constraints of the proposed alternatives and will continue to seek an optimal resolution through close communication with all concerned parties.</w:t>
      </w:r>
    </w:p>
    <w:p w14:paraId="2C5C892F" w14:textId="77777777" w:rsidR="00AA703F" w:rsidRPr="00D10A56" w:rsidRDefault="00AA703F" w:rsidP="00AF6444">
      <w:pPr>
        <w:pStyle w:val="SingleTxtG"/>
        <w:numPr>
          <w:ilvl w:val="0"/>
          <w:numId w:val="40"/>
        </w:numPr>
        <w:ind w:left="1134" w:firstLine="0"/>
      </w:pPr>
      <w:r>
        <w:rPr>
          <w:rFonts w:hint="eastAsia"/>
        </w:rPr>
        <w:t>R</w:t>
      </w:r>
      <w:r>
        <w:t xml:space="preserve">egarding the response to hate speech and xenophobic expressions, the Government of the Republic of Korea maintains constant oversight of banner content to prohibit racially discriminatory or hate speech in accordance with the guidelines of the Ministry of the Interior </w:t>
      </w:r>
      <w:r>
        <w:lastRenderedPageBreak/>
        <w:t>and Safety. The Government has responded to any banners containing such expressions through administrative guidance, including requests for voluntary removal, and completed the rectification process. Currently, only four banners remain in place, with content strictly limited to calls for the protection of housing rights and safety. The Government of the Republic of Korea remains committed to strengthening its monitoring to prevent further displays of racially discriminatory banners and will take all necessary action against any violations.</w:t>
      </w:r>
    </w:p>
    <w:p w14:paraId="4288CF3C" w14:textId="36B54E84" w:rsidR="00AA703F" w:rsidRDefault="00F6457B" w:rsidP="00F6457B">
      <w:pPr>
        <w:pStyle w:val="H1G"/>
      </w:pPr>
      <w:r>
        <w:tab/>
        <w:t>C.</w:t>
      </w:r>
      <w:r>
        <w:tab/>
      </w:r>
      <w:r w:rsidRPr="00032CA1">
        <w:t>Information relating to paragraph</w:t>
      </w:r>
      <w:r>
        <w:t xml:space="preserve"> </w:t>
      </w:r>
      <w:r w:rsidR="006D0307">
        <w:t>40: Birth registration</w:t>
      </w:r>
    </w:p>
    <w:p w14:paraId="1A908AE3" w14:textId="77777777" w:rsidR="00AF6444" w:rsidRPr="000C6EFB" w:rsidRDefault="00AF6444" w:rsidP="00AF6444">
      <w:pPr>
        <w:pStyle w:val="SingleTxtG"/>
        <w:numPr>
          <w:ilvl w:val="0"/>
          <w:numId w:val="40"/>
        </w:numPr>
        <w:ind w:left="1134" w:firstLine="0"/>
      </w:pPr>
      <w:r>
        <w:t>Recognizing the need to accelerate the adoption of a universal birth registration system, the Government has designated the universal birth registration bill as one of the Ministry of Justice’s key legislative agendas and has distributed explanatory materials to members of the National Assembly (in the second half of 2025 and the first half of 2026) to facilitate relevant discussions.</w:t>
      </w:r>
    </w:p>
    <w:p w14:paraId="74A8A214" w14:textId="77777777" w:rsidR="00AF6444" w:rsidRPr="00653BBA" w:rsidRDefault="00AF6444" w:rsidP="00AF6444">
      <w:pPr>
        <w:pStyle w:val="SingleTxtG"/>
        <w:numPr>
          <w:ilvl w:val="0"/>
          <w:numId w:val="40"/>
        </w:numPr>
        <w:ind w:left="1134" w:firstLine="0"/>
      </w:pPr>
      <w:r>
        <w:t xml:space="preserve">Seven bills on a universal birth registration system have been introduced and are currently under discussion, pending before the National Assembly. </w:t>
      </w:r>
      <w:r>
        <w:rPr>
          <w:rFonts w:hint="eastAsia"/>
        </w:rPr>
        <w:t>T</w:t>
      </w:r>
      <w:r>
        <w:t>he Government of the Republic of Korea remains fully committed to supporting the discussion process to facilitate the prompt enactment of these bills.</w:t>
      </w:r>
    </w:p>
    <w:p w14:paraId="43A77AEA" w14:textId="4A6DFA4A" w:rsidR="00AF6444" w:rsidRDefault="00AF6444" w:rsidP="00AF6444">
      <w:pPr>
        <w:pStyle w:val="SingleTxtG"/>
        <w:numPr>
          <w:ilvl w:val="0"/>
          <w:numId w:val="40"/>
        </w:numPr>
        <w:ind w:left="1134" w:firstLine="0"/>
      </w:pPr>
      <w:r>
        <w:rPr>
          <w:rFonts w:hint="eastAsia"/>
        </w:rPr>
        <w:t>The Government of the Republic of Korea would like to reiterate that it will continue to carefully consider the Committee</w:t>
      </w:r>
      <w:r>
        <w:t>’</w:t>
      </w:r>
      <w:r>
        <w:rPr>
          <w:rFonts w:hint="eastAsia"/>
        </w:rPr>
        <w:t xml:space="preserve">s comments and </w:t>
      </w:r>
      <w:r>
        <w:t>recommendation</w:t>
      </w:r>
      <w:r>
        <w:rPr>
          <w:rFonts w:hint="eastAsia"/>
        </w:rPr>
        <w:t xml:space="preserve">s </w:t>
      </w:r>
      <w:r>
        <w:t xml:space="preserve">to </w:t>
      </w:r>
      <w:r>
        <w:rPr>
          <w:rFonts w:hint="eastAsia"/>
        </w:rPr>
        <w:t>promot</w:t>
      </w:r>
      <w:r>
        <w:t>e</w:t>
      </w:r>
      <w:r>
        <w:rPr>
          <w:rFonts w:hint="eastAsia"/>
        </w:rPr>
        <w:t xml:space="preserve"> and protect human rights. We will cooperate with the Committee in its future </w:t>
      </w:r>
      <w:proofErr w:type="spellStart"/>
      <w:r>
        <w:t>endeavor</w:t>
      </w:r>
      <w:r>
        <w:rPr>
          <w:rFonts w:hint="eastAsia"/>
        </w:rPr>
        <w:t>s</w:t>
      </w:r>
      <w:proofErr w:type="spellEnd"/>
      <w:r>
        <w:t xml:space="preserve"> to eliminate racial discrimination in all its forms and promote understanding among all races</w:t>
      </w:r>
      <w:r>
        <w:rPr>
          <w:rFonts w:hint="eastAsia"/>
        </w:rPr>
        <w:t>.</w:t>
      </w:r>
    </w:p>
    <w:p w14:paraId="7D7C09CA" w14:textId="205A1DAF" w:rsidR="00AF6444" w:rsidRPr="00AF6444" w:rsidRDefault="00AF6444" w:rsidP="00AF6444">
      <w:pPr>
        <w:spacing w:before="240"/>
        <w:jc w:val="center"/>
        <w:rPr>
          <w:u w:val="single"/>
        </w:rPr>
      </w:pPr>
      <w:r>
        <w:rPr>
          <w:u w:val="single"/>
        </w:rPr>
        <w:tab/>
      </w:r>
      <w:r>
        <w:rPr>
          <w:u w:val="single"/>
        </w:rPr>
        <w:tab/>
      </w:r>
      <w:r>
        <w:rPr>
          <w:u w:val="single"/>
        </w:rPr>
        <w:tab/>
      </w:r>
    </w:p>
    <w:sectPr w:rsidR="00AF6444" w:rsidRPr="00AF6444" w:rsidSect="000A520F">
      <w:headerReference w:type="even" r:id="rId11"/>
      <w:headerReference w:type="default" r:id="rId12"/>
      <w:footerReference w:type="even" r:id="rId13"/>
      <w:footerReference w:type="default" r:id="rId14"/>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61A4" w14:textId="77777777" w:rsidR="000C0808" w:rsidRPr="00A0297D" w:rsidRDefault="000C0808" w:rsidP="00A0297D">
      <w:pPr>
        <w:pStyle w:val="Footer"/>
      </w:pPr>
    </w:p>
  </w:endnote>
  <w:endnote w:type="continuationSeparator" w:id="0">
    <w:p w14:paraId="4AE6B560" w14:textId="77777777" w:rsidR="000C0808" w:rsidRPr="00A0297D" w:rsidRDefault="000C080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85D3" w14:textId="07110691" w:rsidR="008873EB" w:rsidRPr="008873EB" w:rsidRDefault="008873EB" w:rsidP="008873EB">
    <w:pPr>
      <w:pStyle w:val="Footer"/>
      <w:tabs>
        <w:tab w:val="right" w:pos="9598"/>
      </w:tabs>
    </w:pPr>
    <w:r w:rsidRPr="008873EB">
      <w:rPr>
        <w:b/>
        <w:sz w:val="18"/>
      </w:rPr>
      <w:fldChar w:fldCharType="begin"/>
    </w:r>
    <w:r w:rsidRPr="008873EB">
      <w:rPr>
        <w:b/>
        <w:sz w:val="18"/>
      </w:rPr>
      <w:instrText xml:space="preserve"> PAGE  \* MERGEFORMAT </w:instrText>
    </w:r>
    <w:r w:rsidRPr="008873EB">
      <w:rPr>
        <w:b/>
        <w:sz w:val="18"/>
      </w:rPr>
      <w:fldChar w:fldCharType="separate"/>
    </w:r>
    <w:r>
      <w:rPr>
        <w:b/>
        <w:noProof/>
        <w:sz w:val="18"/>
      </w:rPr>
      <w:t>2</w:t>
    </w:r>
    <w:r w:rsidRPr="008873EB">
      <w:rPr>
        <w:b/>
        <w:sz w:val="18"/>
      </w:rPr>
      <w:fldChar w:fldCharType="end"/>
    </w:r>
    <w:r>
      <w:rPr>
        <w:sz w:val="18"/>
      </w:rPr>
      <w:tab/>
    </w:r>
    <w:r>
      <w:t>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89D5" w14:textId="3EB02891" w:rsidR="008873EB" w:rsidRPr="008873EB" w:rsidRDefault="008873EB" w:rsidP="008873EB">
    <w:pPr>
      <w:pStyle w:val="Footer"/>
      <w:tabs>
        <w:tab w:val="right" w:pos="9598"/>
      </w:tabs>
      <w:rPr>
        <w:b/>
        <w:sz w:val="18"/>
      </w:rPr>
    </w:pPr>
    <w:r>
      <w:t>GE.</w:t>
    </w:r>
    <w:r>
      <w:tab/>
    </w:r>
    <w:r w:rsidRPr="008873EB">
      <w:rPr>
        <w:b/>
        <w:sz w:val="18"/>
      </w:rPr>
      <w:fldChar w:fldCharType="begin"/>
    </w:r>
    <w:r w:rsidRPr="008873EB">
      <w:rPr>
        <w:b/>
        <w:sz w:val="18"/>
      </w:rPr>
      <w:instrText xml:space="preserve"> PAGE  \* MERGEFORMAT </w:instrText>
    </w:r>
    <w:r w:rsidRPr="008873EB">
      <w:rPr>
        <w:b/>
        <w:sz w:val="18"/>
      </w:rPr>
      <w:fldChar w:fldCharType="separate"/>
    </w:r>
    <w:r>
      <w:rPr>
        <w:b/>
        <w:noProof/>
        <w:sz w:val="18"/>
      </w:rPr>
      <w:t>3</w:t>
    </w:r>
    <w:r w:rsidRPr="008873EB">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ED3DC" w14:textId="77777777" w:rsidR="000C0808" w:rsidRPr="00A0297D" w:rsidRDefault="000C0808" w:rsidP="00A0297D">
      <w:pPr>
        <w:tabs>
          <w:tab w:val="right" w:pos="2155"/>
        </w:tabs>
        <w:spacing w:after="80" w:line="240" w:lineRule="auto"/>
        <w:ind w:left="680"/>
      </w:pPr>
      <w:r>
        <w:rPr>
          <w:u w:val="single"/>
        </w:rPr>
        <w:tab/>
      </w:r>
    </w:p>
  </w:footnote>
  <w:footnote w:type="continuationSeparator" w:id="0">
    <w:p w14:paraId="3E9F4117" w14:textId="77777777" w:rsidR="000C0808" w:rsidRPr="00A0297D" w:rsidRDefault="000C0808" w:rsidP="00A0297D">
      <w:pPr>
        <w:tabs>
          <w:tab w:val="right" w:pos="2155"/>
        </w:tabs>
        <w:spacing w:after="80" w:line="240" w:lineRule="auto"/>
        <w:ind w:left="680"/>
      </w:pPr>
      <w:r>
        <w:rPr>
          <w:u w:val="single"/>
        </w:rPr>
        <w:tab/>
      </w:r>
    </w:p>
  </w:footnote>
  <w:footnote w:id="1">
    <w:p w14:paraId="73BAFB26" w14:textId="77777777" w:rsidR="008873EB" w:rsidRPr="00650F5A" w:rsidRDefault="008873EB" w:rsidP="008873EB">
      <w:pPr>
        <w:pStyle w:val="FootnoteText"/>
        <w:rPr>
          <w:lang w:val="en-US"/>
        </w:rPr>
      </w:pPr>
      <w:r>
        <w:tab/>
      </w:r>
      <w:r w:rsidRPr="008873EB">
        <w:rPr>
          <w:rStyle w:val="FootnoteReference"/>
          <w:sz w:val="20"/>
          <w:vertAlign w:val="baseline"/>
        </w:rPr>
        <w:t>*</w:t>
      </w:r>
      <w:r>
        <w:rPr>
          <w:sz w:val="20"/>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39B61" w14:textId="3DA70A8F" w:rsidR="008873EB" w:rsidRPr="008873EB" w:rsidRDefault="008873EB" w:rsidP="008873EB">
    <w:pPr>
      <w:pStyle w:val="Header"/>
    </w:pPr>
    <w:r w:rsidRPr="008873EB">
      <w:t>CERD/C/</w:t>
    </w:r>
    <w:r w:rsidR="008C3B78">
      <w:t>K</w:t>
    </w:r>
    <w:r w:rsidR="00C9239C">
      <w:t>OR</w:t>
    </w:r>
    <w:r w:rsidRPr="008873EB">
      <w:t>/</w:t>
    </w:r>
    <w:r w:rsidR="002837F0">
      <w:t>F</w:t>
    </w:r>
    <w:r w:rsidRPr="008873EB">
      <w:t>CO/</w:t>
    </w:r>
    <w:r w:rsidR="00C9239C">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BC6A3" w14:textId="6E7EA50B" w:rsidR="008873EB" w:rsidRPr="008873EB" w:rsidRDefault="008873EB" w:rsidP="008873EB">
    <w:pPr>
      <w:pStyle w:val="Header"/>
      <w:jc w:val="right"/>
    </w:pPr>
    <w:r w:rsidRPr="008873EB">
      <w:t>CERD/C/</w:t>
    </w:r>
    <w:r w:rsidR="00AA703F">
      <w:t>KO</w:t>
    </w:r>
    <w:r w:rsidR="006F4445">
      <w:t>R</w:t>
    </w:r>
    <w:r w:rsidR="0051073E">
      <w:t>/</w:t>
    </w:r>
    <w:r w:rsidR="001D4AB1">
      <w:t>F</w:t>
    </w:r>
    <w:r w:rsidRPr="008873EB">
      <w:t>CO/</w:t>
    </w:r>
    <w:r w:rsidR="006F4445">
      <w:t>2</w:t>
    </w:r>
    <w:r w:rsidR="00F6457B">
      <w:t>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6"/>
    <w:multiLevelType w:val="singleLevel"/>
    <w:tmpl w:val="00000006"/>
    <w:name w:val="WW8Num13"/>
    <w:lvl w:ilvl="0">
      <w:start w:val="1"/>
      <w:numFmt w:val="bullet"/>
      <w:lvlText w:val=""/>
      <w:lvlJc w:val="left"/>
      <w:pPr>
        <w:tabs>
          <w:tab w:val="num" w:pos="0"/>
        </w:tabs>
        <w:ind w:left="788" w:hanging="360"/>
      </w:pPr>
      <w:rPr>
        <w:rFonts w:ascii="Symbol" w:hAnsi="Symbol" w:cs="Symbol" w:hint="default"/>
      </w:r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1A836D6"/>
    <w:multiLevelType w:val="hybridMultilevel"/>
    <w:tmpl w:val="CA26B5D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3A91C41"/>
    <w:multiLevelType w:val="multilevel"/>
    <w:tmpl w:val="80CA69B8"/>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15:restartNumberingAfterBreak="0">
    <w:nsid w:val="069823E4"/>
    <w:multiLevelType w:val="multilevel"/>
    <w:tmpl w:val="26FCF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5607F"/>
    <w:multiLevelType w:val="hybridMultilevel"/>
    <w:tmpl w:val="833E557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093C6D45"/>
    <w:multiLevelType w:val="hybridMultilevel"/>
    <w:tmpl w:val="73B4459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10652D6C"/>
    <w:multiLevelType w:val="hybridMultilevel"/>
    <w:tmpl w:val="1E6C6CA4"/>
    <w:lvl w:ilvl="0" w:tplc="0809000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153A7D7D"/>
    <w:multiLevelType w:val="hybridMultilevel"/>
    <w:tmpl w:val="F6D03262"/>
    <w:lvl w:ilvl="0" w:tplc="81529968">
      <w:start w:val="1"/>
      <w:numFmt w:val="lowerRoman"/>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DB66DD"/>
    <w:multiLevelType w:val="hybridMultilevel"/>
    <w:tmpl w:val="E87EAE34"/>
    <w:lvl w:ilvl="0" w:tplc="AE324B80">
      <w:start w:val="1"/>
      <w:numFmt w:val="lowerLetter"/>
      <w:lvlText w:val="(%1)"/>
      <w:lvlJc w:val="left"/>
      <w:pPr>
        <w:ind w:left="1854" w:hanging="360"/>
      </w:pPr>
      <w:rPr>
        <w:rFonts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623327"/>
    <w:multiLevelType w:val="hybridMultilevel"/>
    <w:tmpl w:val="17ACA57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7C67FE0"/>
    <w:multiLevelType w:val="hybridMultilevel"/>
    <w:tmpl w:val="717882A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6" w15:restartNumberingAfterBreak="0">
    <w:nsid w:val="2A635D83"/>
    <w:multiLevelType w:val="hybridMultilevel"/>
    <w:tmpl w:val="7BE217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E3B4F52"/>
    <w:multiLevelType w:val="hybridMultilevel"/>
    <w:tmpl w:val="75388152"/>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567E94"/>
    <w:multiLevelType w:val="hybridMultilevel"/>
    <w:tmpl w:val="8730CA7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8B6E15"/>
    <w:multiLevelType w:val="hybridMultilevel"/>
    <w:tmpl w:val="B45A4CDA"/>
    <w:lvl w:ilvl="0" w:tplc="B93EFD82">
      <w:start w:val="1"/>
      <w:numFmt w:val="decimal"/>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38E60C11"/>
    <w:multiLevelType w:val="hybridMultilevel"/>
    <w:tmpl w:val="5472EAE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41063360"/>
    <w:multiLevelType w:val="hybridMultilevel"/>
    <w:tmpl w:val="6EAE67B4"/>
    <w:lvl w:ilvl="0" w:tplc="CE926886">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43CA6C10"/>
    <w:multiLevelType w:val="hybridMultilevel"/>
    <w:tmpl w:val="EBB64B8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49DD6C3B"/>
    <w:multiLevelType w:val="hybridMultilevel"/>
    <w:tmpl w:val="4126BBE8"/>
    <w:lvl w:ilvl="0" w:tplc="4AD8C014">
      <w:start w:val="1"/>
      <w:numFmt w:val="decimal"/>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51F85488"/>
    <w:multiLevelType w:val="hybridMultilevel"/>
    <w:tmpl w:val="3FCCD340"/>
    <w:lvl w:ilvl="0" w:tplc="D52C9E9C">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53106415"/>
    <w:multiLevelType w:val="multilevel"/>
    <w:tmpl w:val="AC48BAC8"/>
    <w:lvl w:ilvl="0">
      <w:start w:val="7"/>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7" w15:restartNumberingAfterBreak="0">
    <w:nsid w:val="535A7225"/>
    <w:multiLevelType w:val="hybridMultilevel"/>
    <w:tmpl w:val="95B60D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4017697"/>
    <w:multiLevelType w:val="hybridMultilevel"/>
    <w:tmpl w:val="A27CF670"/>
    <w:lvl w:ilvl="0" w:tplc="B5FAEA9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6DB66AA"/>
    <w:multiLevelType w:val="hybridMultilevel"/>
    <w:tmpl w:val="878476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73F5A2A"/>
    <w:multiLevelType w:val="multilevel"/>
    <w:tmpl w:val="FD50AE36"/>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ind w:left="1800" w:hanging="360"/>
      </w:p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1" w15:restartNumberingAfterBreak="0">
    <w:nsid w:val="5A937FFE"/>
    <w:multiLevelType w:val="hybridMultilevel"/>
    <w:tmpl w:val="1B5AA3D6"/>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B4A61A2"/>
    <w:multiLevelType w:val="hybridMultilevel"/>
    <w:tmpl w:val="154A20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33404AF"/>
    <w:multiLevelType w:val="hybridMultilevel"/>
    <w:tmpl w:val="24DEAD74"/>
    <w:lvl w:ilvl="0" w:tplc="F03CB7DC">
      <w:start w:val="1"/>
      <w:numFmt w:val="decimal"/>
      <w:lvlText w:val="%1."/>
      <w:lvlJc w:val="left"/>
      <w:pPr>
        <w:ind w:left="1854" w:hanging="360"/>
      </w:pPr>
      <w:rPr>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6" w15:restartNumberingAfterBreak="0">
    <w:nsid w:val="6A1A2C64"/>
    <w:multiLevelType w:val="hybridMultilevel"/>
    <w:tmpl w:val="498E64E6"/>
    <w:lvl w:ilvl="0" w:tplc="D422B9F2">
      <w:start w:val="14"/>
      <w:numFmt w:val="decimal"/>
      <w:lvlText w:val="%1."/>
      <w:lvlJc w:val="left"/>
      <w:pPr>
        <w:ind w:left="360" w:hanging="360"/>
      </w:pPr>
      <w:rPr>
        <w:rFonts w:hint="default"/>
      </w:rPr>
    </w:lvl>
    <w:lvl w:ilvl="1" w:tplc="48090019">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37" w15:restartNumberingAfterBreak="0">
    <w:nsid w:val="6ACA2614"/>
    <w:multiLevelType w:val="hybridMultilevel"/>
    <w:tmpl w:val="2A72ACB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0845438"/>
    <w:multiLevelType w:val="hybridMultilevel"/>
    <w:tmpl w:val="0A04B9F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457478">
    <w:abstractNumId w:val="19"/>
  </w:num>
  <w:num w:numId="2" w16cid:durableId="367686289">
    <w:abstractNumId w:val="13"/>
  </w:num>
  <w:num w:numId="3" w16cid:durableId="1929386961">
    <w:abstractNumId w:val="3"/>
  </w:num>
  <w:num w:numId="4" w16cid:durableId="325134731">
    <w:abstractNumId w:val="33"/>
  </w:num>
  <w:num w:numId="5" w16cid:durableId="1064986992">
    <w:abstractNumId w:val="34"/>
  </w:num>
  <w:num w:numId="6" w16cid:durableId="519318951">
    <w:abstractNumId w:val="39"/>
  </w:num>
  <w:num w:numId="7" w16cid:durableId="1018847455">
    <w:abstractNumId w:val="11"/>
  </w:num>
  <w:num w:numId="8" w16cid:durableId="124665493">
    <w:abstractNumId w:val="25"/>
  </w:num>
  <w:num w:numId="9" w16cid:durableId="1859729591">
    <w:abstractNumId w:val="22"/>
  </w:num>
  <w:num w:numId="10" w16cid:durableId="1516338367">
    <w:abstractNumId w:val="20"/>
  </w:num>
  <w:num w:numId="11" w16cid:durableId="153037076">
    <w:abstractNumId w:val="30"/>
  </w:num>
  <w:num w:numId="12" w16cid:durableId="273824483">
    <w:abstractNumId w:val="26"/>
  </w:num>
  <w:num w:numId="13" w16cid:durableId="1598901004">
    <w:abstractNumId w:val="5"/>
  </w:num>
  <w:num w:numId="14" w16cid:durableId="339700828">
    <w:abstractNumId w:val="36"/>
  </w:num>
  <w:num w:numId="15" w16cid:durableId="1973709945">
    <w:abstractNumId w:val="17"/>
  </w:num>
  <w:num w:numId="16" w16cid:durableId="1964654664">
    <w:abstractNumId w:val="37"/>
  </w:num>
  <w:num w:numId="17" w16cid:durableId="1957905737">
    <w:abstractNumId w:val="31"/>
  </w:num>
  <w:num w:numId="18" w16cid:durableId="1554080333">
    <w:abstractNumId w:val="4"/>
  </w:num>
  <w:num w:numId="19" w16cid:durableId="784039716">
    <w:abstractNumId w:val="7"/>
  </w:num>
  <w:num w:numId="20" w16cid:durableId="1426921088">
    <w:abstractNumId w:val="28"/>
  </w:num>
  <w:num w:numId="21" w16cid:durableId="564490122">
    <w:abstractNumId w:val="12"/>
  </w:num>
  <w:num w:numId="22" w16cid:durableId="14332367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7376958">
    <w:abstractNumId w:val="27"/>
  </w:num>
  <w:num w:numId="24" w16cid:durableId="1524053576">
    <w:abstractNumId w:val="16"/>
  </w:num>
  <w:num w:numId="25" w16cid:durableId="1784567916">
    <w:abstractNumId w:val="38"/>
  </w:num>
  <w:num w:numId="26" w16cid:durableId="602345488">
    <w:abstractNumId w:val="29"/>
  </w:num>
  <w:num w:numId="27" w16cid:durableId="1223367408">
    <w:abstractNumId w:val="9"/>
  </w:num>
  <w:num w:numId="28" w16cid:durableId="1733652978">
    <w:abstractNumId w:val="10"/>
  </w:num>
  <w:num w:numId="29" w16cid:durableId="786657741">
    <w:abstractNumId w:val="14"/>
  </w:num>
  <w:num w:numId="30" w16cid:durableId="637959088">
    <w:abstractNumId w:val="0"/>
  </w:num>
  <w:num w:numId="31" w16cid:durableId="526913749">
    <w:abstractNumId w:val="1"/>
  </w:num>
  <w:num w:numId="32" w16cid:durableId="66542213">
    <w:abstractNumId w:val="2"/>
  </w:num>
  <w:num w:numId="33" w16cid:durableId="1640576544">
    <w:abstractNumId w:val="18"/>
  </w:num>
  <w:num w:numId="34" w16cid:durableId="1936162374">
    <w:abstractNumId w:val="24"/>
  </w:num>
  <w:num w:numId="35" w16cid:durableId="137575639">
    <w:abstractNumId w:val="23"/>
  </w:num>
  <w:num w:numId="36" w16cid:durableId="714084691">
    <w:abstractNumId w:val="6"/>
  </w:num>
  <w:num w:numId="37" w16cid:durableId="1783112373">
    <w:abstractNumId w:val="15"/>
  </w:num>
  <w:num w:numId="38" w16cid:durableId="580723386">
    <w:abstractNumId w:val="35"/>
  </w:num>
  <w:num w:numId="39" w16cid:durableId="1626736829">
    <w:abstractNumId w:val="8"/>
  </w:num>
  <w:num w:numId="40" w16cid:durableId="105731869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17"/>
    <w:rsid w:val="00016FDC"/>
    <w:rsid w:val="00032CA1"/>
    <w:rsid w:val="000426B0"/>
    <w:rsid w:val="00044DA5"/>
    <w:rsid w:val="00046E92"/>
    <w:rsid w:val="00084736"/>
    <w:rsid w:val="000A520F"/>
    <w:rsid w:val="000A6432"/>
    <w:rsid w:val="000B0031"/>
    <w:rsid w:val="000B43AF"/>
    <w:rsid w:val="000C0808"/>
    <w:rsid w:val="000C1353"/>
    <w:rsid w:val="000D1846"/>
    <w:rsid w:val="000F66C5"/>
    <w:rsid w:val="001071F2"/>
    <w:rsid w:val="00165BB0"/>
    <w:rsid w:val="00175389"/>
    <w:rsid w:val="0019104F"/>
    <w:rsid w:val="001A0450"/>
    <w:rsid w:val="001B3497"/>
    <w:rsid w:val="001C63BC"/>
    <w:rsid w:val="001D46FE"/>
    <w:rsid w:val="001D4AB1"/>
    <w:rsid w:val="001E631E"/>
    <w:rsid w:val="002067DA"/>
    <w:rsid w:val="00234EE3"/>
    <w:rsid w:val="002356E1"/>
    <w:rsid w:val="00247E2C"/>
    <w:rsid w:val="002649C2"/>
    <w:rsid w:val="002837F0"/>
    <w:rsid w:val="00283DA6"/>
    <w:rsid w:val="002940FF"/>
    <w:rsid w:val="002947EC"/>
    <w:rsid w:val="002B76FD"/>
    <w:rsid w:val="002D04A4"/>
    <w:rsid w:val="002D6C53"/>
    <w:rsid w:val="002E7154"/>
    <w:rsid w:val="002F5595"/>
    <w:rsid w:val="002F67B5"/>
    <w:rsid w:val="002F7CE4"/>
    <w:rsid w:val="0030183E"/>
    <w:rsid w:val="003066F8"/>
    <w:rsid w:val="00307688"/>
    <w:rsid w:val="0033098A"/>
    <w:rsid w:val="00334F6A"/>
    <w:rsid w:val="00342AC8"/>
    <w:rsid w:val="003541AD"/>
    <w:rsid w:val="00364A03"/>
    <w:rsid w:val="00364A2F"/>
    <w:rsid w:val="003670DF"/>
    <w:rsid w:val="003836EC"/>
    <w:rsid w:val="003926BD"/>
    <w:rsid w:val="003A5B50"/>
    <w:rsid w:val="003B107E"/>
    <w:rsid w:val="003B4550"/>
    <w:rsid w:val="003C2776"/>
    <w:rsid w:val="003C4F65"/>
    <w:rsid w:val="003C56D7"/>
    <w:rsid w:val="003D3331"/>
    <w:rsid w:val="003E30AB"/>
    <w:rsid w:val="003E344D"/>
    <w:rsid w:val="003F43B6"/>
    <w:rsid w:val="00400428"/>
    <w:rsid w:val="00415643"/>
    <w:rsid w:val="004226C7"/>
    <w:rsid w:val="00443B53"/>
    <w:rsid w:val="0044441F"/>
    <w:rsid w:val="00446399"/>
    <w:rsid w:val="00454B24"/>
    <w:rsid w:val="00461253"/>
    <w:rsid w:val="00486C6F"/>
    <w:rsid w:val="004A2072"/>
    <w:rsid w:val="004B34F8"/>
    <w:rsid w:val="004B5B40"/>
    <w:rsid w:val="004B71F8"/>
    <w:rsid w:val="004C673A"/>
    <w:rsid w:val="004C7DB5"/>
    <w:rsid w:val="004D2D5C"/>
    <w:rsid w:val="004D62A3"/>
    <w:rsid w:val="004D7D8B"/>
    <w:rsid w:val="005042C2"/>
    <w:rsid w:val="0051073E"/>
    <w:rsid w:val="00512DF2"/>
    <w:rsid w:val="005230C6"/>
    <w:rsid w:val="005316C9"/>
    <w:rsid w:val="00533664"/>
    <w:rsid w:val="00542D6C"/>
    <w:rsid w:val="00576C19"/>
    <w:rsid w:val="005862C8"/>
    <w:rsid w:val="005A0456"/>
    <w:rsid w:val="005A5647"/>
    <w:rsid w:val="005A6E91"/>
    <w:rsid w:val="005B5746"/>
    <w:rsid w:val="005C700D"/>
    <w:rsid w:val="005C7F2A"/>
    <w:rsid w:val="005D68BF"/>
    <w:rsid w:val="005F3B45"/>
    <w:rsid w:val="00611821"/>
    <w:rsid w:val="0063283F"/>
    <w:rsid w:val="00637024"/>
    <w:rsid w:val="00642513"/>
    <w:rsid w:val="00650B76"/>
    <w:rsid w:val="00653AE9"/>
    <w:rsid w:val="00671529"/>
    <w:rsid w:val="00677361"/>
    <w:rsid w:val="006A2988"/>
    <w:rsid w:val="006C0280"/>
    <w:rsid w:val="006D0307"/>
    <w:rsid w:val="006D3254"/>
    <w:rsid w:val="006D7280"/>
    <w:rsid w:val="006E0004"/>
    <w:rsid w:val="006E1947"/>
    <w:rsid w:val="006F4445"/>
    <w:rsid w:val="007268F9"/>
    <w:rsid w:val="00727F7A"/>
    <w:rsid w:val="00735147"/>
    <w:rsid w:val="00742047"/>
    <w:rsid w:val="00742CD0"/>
    <w:rsid w:val="00770F15"/>
    <w:rsid w:val="007A0E24"/>
    <w:rsid w:val="007B3310"/>
    <w:rsid w:val="007B6F46"/>
    <w:rsid w:val="007C52B0"/>
    <w:rsid w:val="007D2DE1"/>
    <w:rsid w:val="007E5ED9"/>
    <w:rsid w:val="00803903"/>
    <w:rsid w:val="0081334D"/>
    <w:rsid w:val="0081754D"/>
    <w:rsid w:val="008644FD"/>
    <w:rsid w:val="00883988"/>
    <w:rsid w:val="008873EB"/>
    <w:rsid w:val="0089057A"/>
    <w:rsid w:val="00895C4A"/>
    <w:rsid w:val="008A20B7"/>
    <w:rsid w:val="008A5A84"/>
    <w:rsid w:val="008B400D"/>
    <w:rsid w:val="008C3B78"/>
    <w:rsid w:val="008E5B7D"/>
    <w:rsid w:val="00915DDB"/>
    <w:rsid w:val="00926140"/>
    <w:rsid w:val="009411B4"/>
    <w:rsid w:val="00943447"/>
    <w:rsid w:val="009505AF"/>
    <w:rsid w:val="00972F0C"/>
    <w:rsid w:val="00982658"/>
    <w:rsid w:val="009865ED"/>
    <w:rsid w:val="009877CB"/>
    <w:rsid w:val="0099121D"/>
    <w:rsid w:val="009B1906"/>
    <w:rsid w:val="009B7539"/>
    <w:rsid w:val="009D0139"/>
    <w:rsid w:val="009D744C"/>
    <w:rsid w:val="009F4EC9"/>
    <w:rsid w:val="009F5CDC"/>
    <w:rsid w:val="009F6EC3"/>
    <w:rsid w:val="00A0297D"/>
    <w:rsid w:val="00A07132"/>
    <w:rsid w:val="00A26D64"/>
    <w:rsid w:val="00A339EE"/>
    <w:rsid w:val="00A72C08"/>
    <w:rsid w:val="00A76D20"/>
    <w:rsid w:val="00A775CF"/>
    <w:rsid w:val="00A77A95"/>
    <w:rsid w:val="00A94E31"/>
    <w:rsid w:val="00AA389F"/>
    <w:rsid w:val="00AA703F"/>
    <w:rsid w:val="00AE525D"/>
    <w:rsid w:val="00AE64DF"/>
    <w:rsid w:val="00AF1585"/>
    <w:rsid w:val="00AF6444"/>
    <w:rsid w:val="00B029B9"/>
    <w:rsid w:val="00B06045"/>
    <w:rsid w:val="00B273A3"/>
    <w:rsid w:val="00B44BD1"/>
    <w:rsid w:val="00B5132F"/>
    <w:rsid w:val="00BD4C95"/>
    <w:rsid w:val="00C01462"/>
    <w:rsid w:val="00C022AA"/>
    <w:rsid w:val="00C334F9"/>
    <w:rsid w:val="00C33FC8"/>
    <w:rsid w:val="00C35A27"/>
    <w:rsid w:val="00C61F92"/>
    <w:rsid w:val="00C67DC4"/>
    <w:rsid w:val="00C83E3F"/>
    <w:rsid w:val="00C9239C"/>
    <w:rsid w:val="00C94861"/>
    <w:rsid w:val="00C95B71"/>
    <w:rsid w:val="00CA10B6"/>
    <w:rsid w:val="00CA58B5"/>
    <w:rsid w:val="00CB1FB9"/>
    <w:rsid w:val="00CB23AA"/>
    <w:rsid w:val="00CC2A24"/>
    <w:rsid w:val="00CC6848"/>
    <w:rsid w:val="00CD3535"/>
    <w:rsid w:val="00CF191F"/>
    <w:rsid w:val="00CF7DC9"/>
    <w:rsid w:val="00D1218C"/>
    <w:rsid w:val="00D13018"/>
    <w:rsid w:val="00D25CF5"/>
    <w:rsid w:val="00D36517"/>
    <w:rsid w:val="00D6421B"/>
    <w:rsid w:val="00D66129"/>
    <w:rsid w:val="00D7038F"/>
    <w:rsid w:val="00D724F5"/>
    <w:rsid w:val="00DA0AEA"/>
    <w:rsid w:val="00DA5FDD"/>
    <w:rsid w:val="00DA7116"/>
    <w:rsid w:val="00DB5E77"/>
    <w:rsid w:val="00DC7C78"/>
    <w:rsid w:val="00DD45DC"/>
    <w:rsid w:val="00DD4780"/>
    <w:rsid w:val="00DE6BEC"/>
    <w:rsid w:val="00DF0A51"/>
    <w:rsid w:val="00DF3C95"/>
    <w:rsid w:val="00DF4E0A"/>
    <w:rsid w:val="00E02256"/>
    <w:rsid w:val="00E02566"/>
    <w:rsid w:val="00E02C2B"/>
    <w:rsid w:val="00E0447D"/>
    <w:rsid w:val="00E13BE4"/>
    <w:rsid w:val="00E319E0"/>
    <w:rsid w:val="00E5128D"/>
    <w:rsid w:val="00E52963"/>
    <w:rsid w:val="00E53CE7"/>
    <w:rsid w:val="00E76293"/>
    <w:rsid w:val="00E9159E"/>
    <w:rsid w:val="00E969C3"/>
    <w:rsid w:val="00EA7F84"/>
    <w:rsid w:val="00ED6C48"/>
    <w:rsid w:val="00EF70BB"/>
    <w:rsid w:val="00F042C7"/>
    <w:rsid w:val="00F17C1E"/>
    <w:rsid w:val="00F25D21"/>
    <w:rsid w:val="00F35486"/>
    <w:rsid w:val="00F41C65"/>
    <w:rsid w:val="00F6457B"/>
    <w:rsid w:val="00F65F5D"/>
    <w:rsid w:val="00F86A3A"/>
    <w:rsid w:val="00FA1B3A"/>
    <w:rsid w:val="00FA5214"/>
    <w:rsid w:val="00FC356A"/>
    <w:rsid w:val="00FC7754"/>
    <w:rsid w:val="00FC7772"/>
    <w:rsid w:val="00FE07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72DF6"/>
  <w15:docId w15:val="{1D49F794-EFAE-4C42-B348-68FD16CE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Footnote Text Char2,Footnote Text Char1 Char,Footnote Text Char1 Char Char1 Char,Footnote Text Char Char Char Char1 Char,Footnote Text Char Char1 Char Char,Footnote Text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Footnote Text Char2 Char,Footnote Text Char1 Char Char,Footnote Text Char1 Char Char1 Char Char,Footnote Text Char Char Char Char1 Char Char,Footnote Text Char Char1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Appel note de bas de p,Footnote,pre-cab,FOOTNOTE"/>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ListParagraph">
    <w:name w:val="List Paragraph"/>
    <w:aliases w:val="RUS List,Noise heading,Number abc,Credits,Text,Cell bullets,a List Paragraph,alphabet listing,List Paragraph1,Normal 1,Rec para,En tête 1,MICA-List,Colorful List - Accent 11,Recommendation,Dot pt,No Spacing1,List Paragraph Char Char Char"/>
    <w:basedOn w:val="Normal"/>
    <w:link w:val="ListParagraphChar"/>
    <w:uiPriority w:val="34"/>
    <w:qFormat/>
    <w:rsid w:val="002837F0"/>
    <w:pPr>
      <w:suppressAutoHyphens w:val="0"/>
      <w:spacing w:after="160" w:line="259" w:lineRule="auto"/>
      <w:ind w:left="720"/>
      <w:contextualSpacing/>
    </w:pPr>
    <w:rPr>
      <w:rFonts w:asciiTheme="minorHAnsi" w:eastAsiaTheme="minorHAnsi" w:hAnsiTheme="minorHAnsi" w:cstheme="minorBidi"/>
      <w:sz w:val="22"/>
      <w:szCs w:val="22"/>
      <w:lang w:val="en-SG"/>
    </w:rPr>
  </w:style>
  <w:style w:type="character" w:styleId="CommentReference">
    <w:name w:val="annotation reference"/>
    <w:basedOn w:val="DefaultParagraphFont"/>
    <w:uiPriority w:val="99"/>
    <w:unhideWhenUsed/>
    <w:rsid w:val="002837F0"/>
    <w:rPr>
      <w:sz w:val="16"/>
      <w:szCs w:val="16"/>
    </w:rPr>
  </w:style>
  <w:style w:type="character" w:customStyle="1" w:styleId="ListParagraphChar">
    <w:name w:val="List Paragraph Char"/>
    <w:aliases w:val="RUS List Char,Noise heading Char,Number abc Char,Credits Char,Text Char,Cell bullets Char,a List Paragraph Char,alphabet listing Char,List Paragraph1 Char,Normal 1 Char,Rec para Char,En tête 1 Char,MICA-List Char,Recommendation Char"/>
    <w:basedOn w:val="DefaultParagraphFont"/>
    <w:link w:val="ListParagraph"/>
    <w:uiPriority w:val="34"/>
    <w:qFormat/>
    <w:locked/>
    <w:rsid w:val="002837F0"/>
    <w:rPr>
      <w:rFonts w:eastAsiaTheme="minorHAnsi"/>
      <w:lang w:val="en-SG" w:eastAsia="en-US"/>
    </w:rPr>
  </w:style>
  <w:style w:type="character" w:styleId="Hyperlink">
    <w:name w:val="Hyperlink"/>
    <w:basedOn w:val="DefaultParagraphFont"/>
    <w:uiPriority w:val="99"/>
    <w:unhideWhenUsed/>
    <w:rsid w:val="00364A03"/>
    <w:rPr>
      <w:color w:val="0000FF" w:themeColor="hyperlink"/>
      <w:u w:val="single"/>
    </w:rPr>
  </w:style>
  <w:style w:type="character" w:styleId="UnresolvedMention">
    <w:name w:val="Unresolved Mention"/>
    <w:basedOn w:val="DefaultParagraphFont"/>
    <w:uiPriority w:val="99"/>
    <w:semiHidden/>
    <w:unhideWhenUsed/>
    <w:rsid w:val="00364A03"/>
    <w:rPr>
      <w:color w:val="605E5C"/>
      <w:shd w:val="clear" w:color="auto" w:fill="E1DFDD"/>
    </w:rPr>
  </w:style>
  <w:style w:type="character" w:styleId="FollowedHyperlink">
    <w:name w:val="FollowedHyperlink"/>
    <w:basedOn w:val="DefaultParagraphFont"/>
    <w:uiPriority w:val="99"/>
    <w:semiHidden/>
    <w:unhideWhenUsed/>
    <w:rsid w:val="003B107E"/>
    <w:rPr>
      <w:color w:val="800080" w:themeColor="followedHyperlink"/>
      <w:u w:val="single"/>
    </w:rPr>
  </w:style>
  <w:style w:type="paragraph" w:customStyle="1" w:styleId="BMJStandard1Zeilig">
    <w:name w:val="BMJStandard1Zeilig"/>
    <w:basedOn w:val="Normal"/>
    <w:rsid w:val="00443B5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spacing w:line="100" w:lineRule="atLeast"/>
    </w:pPr>
    <w:rPr>
      <w:rFonts w:ascii="Arial" w:hAnsi="Arial"/>
      <w:sz w:val="22"/>
      <w:lang w:eastAsia="de-DE"/>
    </w:rPr>
  </w:style>
  <w:style w:type="paragraph" w:styleId="Title">
    <w:name w:val="Title"/>
    <w:basedOn w:val="Normal"/>
    <w:next w:val="Normal"/>
    <w:link w:val="TitleChar"/>
    <w:uiPriority w:val="10"/>
    <w:qFormat/>
    <w:rsid w:val="006C0280"/>
    <w:pPr>
      <w:suppressAutoHyphens w:val="0"/>
      <w:spacing w:after="80" w:line="240" w:lineRule="auto"/>
      <w:contextualSpacing/>
    </w:pPr>
    <w:rPr>
      <w:rFonts w:asciiTheme="majorHAnsi" w:eastAsiaTheme="majorEastAsia" w:hAnsiTheme="majorHAnsi" w:cstheme="majorBidi"/>
      <w:spacing w:val="-10"/>
      <w:kern w:val="28"/>
      <w:sz w:val="56"/>
      <w:szCs w:val="56"/>
      <w:lang w:val="it-IT"/>
      <w14:ligatures w14:val="standardContextual"/>
    </w:rPr>
  </w:style>
  <w:style w:type="character" w:customStyle="1" w:styleId="TitleChar">
    <w:name w:val="Title Char"/>
    <w:basedOn w:val="DefaultParagraphFont"/>
    <w:link w:val="Title"/>
    <w:uiPriority w:val="10"/>
    <w:rsid w:val="006C0280"/>
    <w:rPr>
      <w:rFonts w:asciiTheme="majorHAnsi" w:eastAsiaTheme="majorEastAsia" w:hAnsiTheme="majorHAnsi" w:cstheme="majorBidi"/>
      <w:spacing w:val="-10"/>
      <w:kern w:val="28"/>
      <w:sz w:val="56"/>
      <w:szCs w:val="56"/>
      <w:lang w:val="it-IT" w:eastAsia="en-US"/>
      <w14:ligatures w14:val="standardContextual"/>
    </w:rPr>
  </w:style>
  <w:style w:type="character" w:customStyle="1" w:styleId="FootnoteCharacters">
    <w:name w:val="Footnote Characters"/>
    <w:rsid w:val="0051073E"/>
    <w:rPr>
      <w:rFonts w:ascii="Times New Roman" w:hAnsi="Times New Roman" w:cs="Times New Roman"/>
      <w:sz w:val="18"/>
      <w:vertAlign w:val="superscript"/>
    </w:rPr>
  </w:style>
  <w:style w:type="paragraph" w:styleId="Revision">
    <w:name w:val="Revision"/>
    <w:hidden/>
    <w:uiPriority w:val="99"/>
    <w:semiHidden/>
    <w:rsid w:val="00DF0A5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338586952">
      <w:bodyDiv w:val="1"/>
      <w:marLeft w:val="0"/>
      <w:marRight w:val="0"/>
      <w:marTop w:val="0"/>
      <w:marBottom w:val="0"/>
      <w:divBdr>
        <w:top w:val="none" w:sz="0" w:space="0" w:color="auto"/>
        <w:left w:val="none" w:sz="0" w:space="0" w:color="auto"/>
        <w:bottom w:val="none" w:sz="0" w:space="0" w:color="auto"/>
        <w:right w:val="none" w:sz="0" w:space="0" w:color="auto"/>
      </w:divBdr>
    </w:div>
    <w:div w:id="386494914">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747045203">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955865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442534794">
      <w:bodyDiv w:val="1"/>
      <w:marLeft w:val="0"/>
      <w:marRight w:val="0"/>
      <w:marTop w:val="0"/>
      <w:marBottom w:val="0"/>
      <w:divBdr>
        <w:top w:val="none" w:sz="0" w:space="0" w:color="auto"/>
        <w:left w:val="none" w:sz="0" w:space="0" w:color="auto"/>
        <w:bottom w:val="none" w:sz="0" w:space="0" w:color="auto"/>
        <w:right w:val="none" w:sz="0" w:space="0" w:color="auto"/>
      </w:divBdr>
    </w:div>
    <w:div w:id="1657370559">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73935571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 w:id="214689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2025-08-28T09:01:46+00:00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B694029-49D3-411E-9F53-4E02DD73C320}">
  <ds:schemaRefs>
    <ds:schemaRef ds:uri="http://schemas.openxmlformats.org/officeDocument/2006/bibliography"/>
  </ds:schemaRefs>
</ds:datastoreItem>
</file>

<file path=customXml/itemProps2.xml><?xml version="1.0" encoding="utf-8"?>
<ds:datastoreItem xmlns:ds="http://schemas.openxmlformats.org/officeDocument/2006/customXml" ds:itemID="{568BA7A5-2F7D-455B-A6FD-5F7168807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D9256A-3923-4593-BE9F-6A88ABA8EBB2}">
  <ds:schemaRefs>
    <ds:schemaRef ds:uri="http://schemas.microsoft.com/sharepoint/v3/contenttype/forms"/>
  </ds:schemaRefs>
</ds:datastoreItem>
</file>

<file path=customXml/itemProps4.xml><?xml version="1.0" encoding="utf-8"?>
<ds:datastoreItem xmlns:ds="http://schemas.openxmlformats.org/officeDocument/2006/customXml" ds:itemID="{87F32626-D2C6-4F3C-91FB-457E767DA897}">
  <ds:schemaRefs>
    <ds:schemaRef ds:uri="http://schemas.microsoft.com/office/2006/metadata/properties"/>
    <ds:schemaRef ds:uri="http://schemas.microsoft.com/office/infopath/2007/PartnerControls"/>
    <ds:schemaRef ds:uri="e4d076cb-6441-4b2e-9c25-dd7fb9385ccb"/>
    <ds:schemaRef ds:uri="985ec44e-1bab-4c0b-9df0-6ba128686fc9"/>
    <ds:schemaRef ds:uri="11a6fe0c-d8de-4390-afb3-d9c7c54181f0"/>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DCM/TEMPLATE/126</vt:lpstr>
    </vt:vector>
  </TitlesOfParts>
  <Company>DCM</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2003563</dc:subject>
  <dc:creator>OHCHR\Kalpana.Singh</dc:creator>
  <dc:description>Template for CERD follow-up to concluding observations in absence of report (correct version)</dc:description>
  <cp:lastModifiedBy>Kalpana Singh</cp:lastModifiedBy>
  <cp:revision>4</cp:revision>
  <cp:lastPrinted>2017-03-14T07:05:00Z</cp:lastPrinted>
  <dcterms:created xsi:type="dcterms:W3CDTF">2026-05-19T08:32:00Z</dcterms:created>
  <dcterms:modified xsi:type="dcterms:W3CDTF">2026-05-19T08:33:00Z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Order">
    <vt:r8>100</vt:r8>
  </property>
  <property fmtid="{D5CDD505-2E9C-101B-9397-08002B2CF9AE}" pid="4" name="MediaServiceImageTags">
    <vt:lpwstr/>
  </property>
</Properties>
</file>