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11D4B0" w14:textId="77777777" w:rsidR="00F16962" w:rsidRPr="007066A7" w:rsidRDefault="0011389D">
      <w:pPr>
        <w:spacing w:line="240" w:lineRule="auto"/>
        <w:ind w:left="0" w:hanging="2"/>
        <w:jc w:val="both"/>
        <w:rPr>
          <w:rFonts w:ascii="Arial" w:eastAsia="Arial" w:hAnsi="Arial" w:cs="Arial"/>
          <w:b/>
          <w:lang w:val="es-ES"/>
        </w:rPr>
      </w:pPr>
      <w:r w:rsidRPr="007066A7">
        <w:rPr>
          <w:rFonts w:ascii="Arial" w:eastAsia="Arial" w:hAnsi="Arial" w:cs="Arial"/>
          <w:b/>
          <w:lang w:val="es-ES"/>
        </w:rPr>
        <w:t>Informe sobre las medidas adoptadas por España en respuesta al informe del CRPD de 2017 que sirva como base para el diálogo de seguimiento en Ginebra</w:t>
      </w:r>
    </w:p>
    <w:p w14:paraId="6119475E" w14:textId="77777777" w:rsidR="00F16962" w:rsidRPr="007066A7" w:rsidRDefault="00F16962">
      <w:pPr>
        <w:spacing w:line="240" w:lineRule="auto"/>
        <w:ind w:left="0" w:hanging="2"/>
        <w:jc w:val="both"/>
        <w:rPr>
          <w:rFonts w:ascii="Arial" w:eastAsia="Arial" w:hAnsi="Arial" w:cs="Arial"/>
          <w:lang w:val="es-ES"/>
        </w:rPr>
      </w:pPr>
    </w:p>
    <w:p w14:paraId="21D3BC6A" w14:textId="77777777" w:rsidR="00F16962" w:rsidRDefault="0011389D">
      <w:pPr>
        <w:spacing w:line="240" w:lineRule="auto"/>
        <w:ind w:left="0" w:hanging="2"/>
        <w:jc w:val="both"/>
        <w:rPr>
          <w:rFonts w:ascii="Arial" w:eastAsia="Arial" w:hAnsi="Arial" w:cs="Arial"/>
          <w:u w:val="single"/>
        </w:rPr>
      </w:pPr>
      <w:r>
        <w:rPr>
          <w:rFonts w:ascii="Arial" w:eastAsia="Arial" w:hAnsi="Arial" w:cs="Arial"/>
          <w:u w:val="single"/>
        </w:rPr>
        <w:t>Índice:</w:t>
      </w:r>
    </w:p>
    <w:p w14:paraId="52EFEB20" w14:textId="77777777" w:rsidR="00F16962" w:rsidRDefault="00F16962">
      <w:pPr>
        <w:spacing w:line="240" w:lineRule="auto"/>
        <w:ind w:left="0" w:hanging="2"/>
        <w:jc w:val="both"/>
        <w:rPr>
          <w:rFonts w:ascii="Arial" w:eastAsia="Arial" w:hAnsi="Arial" w:cs="Arial"/>
        </w:rPr>
      </w:pPr>
    </w:p>
    <w:p w14:paraId="591C0271" w14:textId="77777777" w:rsidR="00F16962" w:rsidRPr="007066A7" w:rsidRDefault="0011389D">
      <w:pPr>
        <w:numPr>
          <w:ilvl w:val="0"/>
          <w:numId w:val="9"/>
        </w:numPr>
        <w:spacing w:line="240" w:lineRule="auto"/>
        <w:ind w:left="0" w:hanging="2"/>
        <w:jc w:val="both"/>
        <w:rPr>
          <w:rFonts w:ascii="Arial" w:eastAsia="Arial" w:hAnsi="Arial" w:cs="Arial"/>
          <w:lang w:val="es-ES"/>
        </w:rPr>
      </w:pPr>
      <w:r w:rsidRPr="007066A7">
        <w:rPr>
          <w:rFonts w:ascii="Arial" w:eastAsia="Arial" w:hAnsi="Arial" w:cs="Arial"/>
          <w:lang w:val="es-ES"/>
        </w:rPr>
        <w:t>Introducción: el modelo inclusivo de educación en España</w:t>
      </w:r>
    </w:p>
    <w:p w14:paraId="22967E65" w14:textId="77777777" w:rsidR="00F16962" w:rsidRPr="007066A7" w:rsidRDefault="0011389D">
      <w:pPr>
        <w:numPr>
          <w:ilvl w:val="0"/>
          <w:numId w:val="9"/>
        </w:numPr>
        <w:spacing w:line="240" w:lineRule="auto"/>
        <w:ind w:left="0" w:hanging="2"/>
        <w:jc w:val="both"/>
        <w:rPr>
          <w:rFonts w:ascii="Arial" w:eastAsia="Arial" w:hAnsi="Arial" w:cs="Arial"/>
          <w:lang w:val="es-ES"/>
        </w:rPr>
      </w:pPr>
      <w:r w:rsidRPr="007066A7">
        <w:rPr>
          <w:rFonts w:ascii="Arial" w:eastAsia="Arial" w:hAnsi="Arial" w:cs="Arial"/>
          <w:lang w:val="es-ES"/>
        </w:rPr>
        <w:t>La educación inclusiva en la LOMLOE (2020)</w:t>
      </w:r>
    </w:p>
    <w:p w14:paraId="027BBE43" w14:textId="77777777" w:rsidR="00F16962" w:rsidRPr="007066A7" w:rsidRDefault="0011389D">
      <w:pPr>
        <w:numPr>
          <w:ilvl w:val="0"/>
          <w:numId w:val="9"/>
        </w:numPr>
        <w:spacing w:line="240" w:lineRule="auto"/>
        <w:ind w:left="0" w:hanging="2"/>
        <w:jc w:val="both"/>
        <w:rPr>
          <w:rFonts w:ascii="Arial" w:eastAsia="Arial" w:hAnsi="Arial" w:cs="Arial"/>
          <w:lang w:val="es-ES"/>
        </w:rPr>
      </w:pPr>
      <w:r w:rsidRPr="007066A7">
        <w:rPr>
          <w:rFonts w:ascii="Arial" w:eastAsia="Arial" w:hAnsi="Arial" w:cs="Arial"/>
          <w:lang w:val="es-ES"/>
        </w:rPr>
        <w:t>Otras medidas de educación inclusiva adoptadas</w:t>
      </w:r>
    </w:p>
    <w:p w14:paraId="603ED473" w14:textId="77777777"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lang w:val="es-ES"/>
        </w:rPr>
        <w:t xml:space="preserve">3.1. Normativa referente a la educación inclusiva </w:t>
      </w:r>
    </w:p>
    <w:p w14:paraId="65691DE3" w14:textId="77777777"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lang w:val="es-ES"/>
        </w:rPr>
        <w:t>3.2. La educación inclusiva en la Estrategia Española sobre Discapacidad (2022-2030)</w:t>
      </w:r>
    </w:p>
    <w:p w14:paraId="0CAC83B5" w14:textId="77777777"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lang w:val="es-ES"/>
        </w:rPr>
        <w:t>3.3. Líneas de actuación y programas para el desarrollo de un plan de educación inclusiva</w:t>
      </w:r>
    </w:p>
    <w:p w14:paraId="51455BFE" w14:textId="77777777" w:rsidR="00F16962" w:rsidRPr="007066A7" w:rsidRDefault="0011389D">
      <w:pPr>
        <w:numPr>
          <w:ilvl w:val="0"/>
          <w:numId w:val="7"/>
        </w:numPr>
        <w:spacing w:after="0" w:line="240" w:lineRule="auto"/>
        <w:ind w:left="0" w:hanging="2"/>
        <w:jc w:val="both"/>
        <w:rPr>
          <w:rFonts w:ascii="Arial" w:eastAsia="Arial" w:hAnsi="Arial" w:cs="Arial"/>
          <w:lang w:val="es-ES"/>
        </w:rPr>
      </w:pPr>
      <w:r w:rsidRPr="007066A7">
        <w:rPr>
          <w:rFonts w:ascii="Arial" w:eastAsia="Arial" w:hAnsi="Arial" w:cs="Arial"/>
          <w:lang w:val="es-ES"/>
        </w:rPr>
        <w:t>Cooperación técnica con las Comunidades Autónomas</w:t>
      </w:r>
    </w:p>
    <w:p w14:paraId="6CE703AD" w14:textId="77777777" w:rsidR="00F16962" w:rsidRDefault="0011389D">
      <w:pPr>
        <w:numPr>
          <w:ilvl w:val="0"/>
          <w:numId w:val="7"/>
        </w:numPr>
        <w:spacing w:after="0" w:line="240" w:lineRule="auto"/>
        <w:ind w:left="0" w:hanging="2"/>
        <w:jc w:val="both"/>
        <w:rPr>
          <w:rFonts w:ascii="Arial" w:eastAsia="Arial" w:hAnsi="Arial" w:cs="Arial"/>
        </w:rPr>
      </w:pPr>
      <w:r>
        <w:rPr>
          <w:rFonts w:ascii="Arial" w:eastAsia="Arial" w:hAnsi="Arial" w:cs="Arial"/>
        </w:rPr>
        <w:t>Programas de cooperación territorial</w:t>
      </w:r>
    </w:p>
    <w:p w14:paraId="7584ECF8" w14:textId="77777777" w:rsidR="00F16962" w:rsidRPr="007066A7" w:rsidRDefault="0011389D">
      <w:pPr>
        <w:numPr>
          <w:ilvl w:val="0"/>
          <w:numId w:val="7"/>
        </w:numPr>
        <w:spacing w:after="0" w:line="240" w:lineRule="auto"/>
        <w:ind w:left="0" w:hanging="2"/>
        <w:jc w:val="both"/>
        <w:rPr>
          <w:rFonts w:ascii="Arial" w:eastAsia="Arial" w:hAnsi="Arial" w:cs="Arial"/>
          <w:lang w:val="es-ES"/>
        </w:rPr>
      </w:pPr>
      <w:r w:rsidRPr="007066A7">
        <w:rPr>
          <w:rFonts w:ascii="Arial" w:eastAsia="Arial" w:hAnsi="Arial" w:cs="Arial"/>
          <w:lang w:val="es-ES"/>
        </w:rPr>
        <w:t>Reactivación del Foro para la educación inclusiva del alumnado con discapacidad</w:t>
      </w:r>
    </w:p>
    <w:p w14:paraId="0783E04E" w14:textId="77777777" w:rsidR="00F16962" w:rsidRPr="007066A7" w:rsidRDefault="0011389D">
      <w:pPr>
        <w:numPr>
          <w:ilvl w:val="0"/>
          <w:numId w:val="7"/>
        </w:numPr>
        <w:spacing w:after="0" w:line="240" w:lineRule="auto"/>
        <w:ind w:left="0" w:hanging="2"/>
        <w:jc w:val="both"/>
        <w:rPr>
          <w:rFonts w:ascii="Arial" w:eastAsia="Arial" w:hAnsi="Arial" w:cs="Arial"/>
          <w:lang w:val="es-ES"/>
        </w:rPr>
      </w:pPr>
      <w:r w:rsidRPr="007066A7">
        <w:rPr>
          <w:rFonts w:ascii="Arial" w:eastAsia="Arial" w:hAnsi="Arial" w:cs="Arial"/>
          <w:lang w:val="es-ES"/>
        </w:rPr>
        <w:t>El MEFPD y las principales organizaciones representantes del movimiento asociativo de la discapacidad</w:t>
      </w:r>
    </w:p>
    <w:p w14:paraId="6940CDB3" w14:textId="77777777" w:rsidR="00F16962" w:rsidRDefault="0011389D">
      <w:pPr>
        <w:numPr>
          <w:ilvl w:val="0"/>
          <w:numId w:val="7"/>
        </w:numPr>
        <w:spacing w:after="0" w:line="240" w:lineRule="auto"/>
        <w:ind w:left="0" w:hanging="2"/>
        <w:jc w:val="both"/>
        <w:rPr>
          <w:rFonts w:ascii="Arial" w:eastAsia="Arial" w:hAnsi="Arial" w:cs="Arial"/>
        </w:rPr>
      </w:pPr>
      <w:r>
        <w:rPr>
          <w:rFonts w:ascii="Arial" w:eastAsia="Arial" w:hAnsi="Arial" w:cs="Arial"/>
        </w:rPr>
        <w:t>Becas y ayudas al estudio</w:t>
      </w:r>
    </w:p>
    <w:p w14:paraId="76204329" w14:textId="77777777" w:rsidR="00F16962" w:rsidRDefault="0011389D">
      <w:pPr>
        <w:numPr>
          <w:ilvl w:val="0"/>
          <w:numId w:val="7"/>
        </w:numPr>
        <w:spacing w:after="0" w:line="240" w:lineRule="auto"/>
        <w:ind w:left="0" w:hanging="2"/>
        <w:jc w:val="both"/>
        <w:rPr>
          <w:rFonts w:ascii="Arial" w:eastAsia="Arial" w:hAnsi="Arial" w:cs="Arial"/>
        </w:rPr>
      </w:pPr>
      <w:r>
        <w:rPr>
          <w:rFonts w:ascii="Arial" w:eastAsia="Arial" w:hAnsi="Arial" w:cs="Arial"/>
        </w:rPr>
        <w:t>Apoyo y formación del profesorado</w:t>
      </w:r>
    </w:p>
    <w:p w14:paraId="4EBD74C1" w14:textId="77777777" w:rsidR="00F16962" w:rsidRPr="007066A7" w:rsidRDefault="0011389D">
      <w:pPr>
        <w:numPr>
          <w:ilvl w:val="0"/>
          <w:numId w:val="7"/>
        </w:numPr>
        <w:spacing w:line="240" w:lineRule="auto"/>
        <w:ind w:left="0" w:hanging="2"/>
        <w:jc w:val="both"/>
        <w:rPr>
          <w:rFonts w:ascii="Arial" w:eastAsia="Arial" w:hAnsi="Arial" w:cs="Arial"/>
          <w:lang w:val="es-ES"/>
        </w:rPr>
      </w:pPr>
      <w:r w:rsidRPr="007066A7">
        <w:rPr>
          <w:rFonts w:ascii="Arial" w:eastAsia="Arial" w:hAnsi="Arial" w:cs="Arial"/>
          <w:lang w:val="es-ES"/>
        </w:rPr>
        <w:t>Apuesta por la reducción de la segregación escolar</w:t>
      </w:r>
    </w:p>
    <w:p w14:paraId="5534E980" w14:textId="77777777" w:rsidR="00F16962" w:rsidRPr="007066A7" w:rsidRDefault="0011389D">
      <w:pPr>
        <w:pBdr>
          <w:top w:val="nil"/>
          <w:left w:val="nil"/>
          <w:bottom w:val="nil"/>
          <w:right w:val="nil"/>
          <w:between w:val="nil"/>
        </w:pBdr>
        <w:spacing w:line="240" w:lineRule="auto"/>
        <w:ind w:left="0" w:hanging="2"/>
        <w:jc w:val="both"/>
        <w:rPr>
          <w:rFonts w:ascii="Arial" w:eastAsia="Arial" w:hAnsi="Arial" w:cs="Arial"/>
          <w:lang w:val="es-ES"/>
        </w:rPr>
      </w:pPr>
      <w:r w:rsidRPr="007066A7">
        <w:rPr>
          <w:rFonts w:ascii="Arial" w:eastAsia="Arial" w:hAnsi="Arial" w:cs="Arial"/>
          <w:lang w:val="es-ES"/>
        </w:rPr>
        <w:t>4. Datos estadísticos e Informe EURYDICE de 2023 sobre educación inclusiva</w:t>
      </w:r>
    </w:p>
    <w:p w14:paraId="69EEC816" w14:textId="77777777" w:rsidR="00F16962" w:rsidRDefault="0011389D">
      <w:pPr>
        <w:numPr>
          <w:ilvl w:val="0"/>
          <w:numId w:val="3"/>
        </w:numPr>
        <w:pBdr>
          <w:top w:val="nil"/>
          <w:left w:val="nil"/>
          <w:bottom w:val="nil"/>
          <w:right w:val="nil"/>
          <w:between w:val="nil"/>
        </w:pBdr>
        <w:spacing w:after="0" w:line="240" w:lineRule="auto"/>
        <w:ind w:left="0" w:hanging="2"/>
        <w:jc w:val="both"/>
        <w:rPr>
          <w:rFonts w:ascii="Arial" w:eastAsia="Arial" w:hAnsi="Arial" w:cs="Arial"/>
        </w:rPr>
      </w:pPr>
      <w:r>
        <w:rPr>
          <w:rFonts w:ascii="Arial" w:eastAsia="Arial" w:hAnsi="Arial" w:cs="Arial"/>
        </w:rPr>
        <w:t>Datos de alumnado</w:t>
      </w:r>
    </w:p>
    <w:p w14:paraId="087EE61D" w14:textId="77777777" w:rsidR="00F16962" w:rsidRDefault="0011389D">
      <w:pPr>
        <w:numPr>
          <w:ilvl w:val="0"/>
          <w:numId w:val="3"/>
        </w:numPr>
        <w:pBdr>
          <w:top w:val="nil"/>
          <w:left w:val="nil"/>
          <w:bottom w:val="nil"/>
          <w:right w:val="nil"/>
          <w:between w:val="nil"/>
        </w:pBdr>
        <w:spacing w:after="0" w:line="240" w:lineRule="auto"/>
        <w:ind w:left="0" w:hanging="2"/>
        <w:jc w:val="both"/>
        <w:rPr>
          <w:rFonts w:ascii="Arial" w:eastAsia="Arial" w:hAnsi="Arial" w:cs="Arial"/>
        </w:rPr>
      </w:pPr>
      <w:r>
        <w:rPr>
          <w:rFonts w:ascii="Arial" w:eastAsia="Arial" w:hAnsi="Arial" w:cs="Arial"/>
        </w:rPr>
        <w:t>Datos de gasto</w:t>
      </w:r>
    </w:p>
    <w:p w14:paraId="074E8C27" w14:textId="77777777" w:rsidR="00F16962" w:rsidRDefault="0011389D">
      <w:pPr>
        <w:numPr>
          <w:ilvl w:val="0"/>
          <w:numId w:val="3"/>
        </w:numPr>
        <w:pBdr>
          <w:top w:val="nil"/>
          <w:left w:val="nil"/>
          <w:bottom w:val="nil"/>
          <w:right w:val="nil"/>
          <w:between w:val="nil"/>
        </w:pBdr>
        <w:spacing w:line="240" w:lineRule="auto"/>
        <w:ind w:left="0" w:hanging="2"/>
        <w:jc w:val="both"/>
        <w:rPr>
          <w:rFonts w:ascii="Arial" w:eastAsia="Arial" w:hAnsi="Arial" w:cs="Arial"/>
        </w:rPr>
      </w:pPr>
      <w:r>
        <w:rPr>
          <w:rFonts w:ascii="Arial" w:eastAsia="Arial" w:hAnsi="Arial" w:cs="Arial"/>
        </w:rPr>
        <w:t>Informe EURYDICE de 2023</w:t>
      </w:r>
    </w:p>
    <w:p w14:paraId="6B636EAF" w14:textId="77777777" w:rsidR="00F16962" w:rsidRPr="007066A7" w:rsidRDefault="0011389D">
      <w:pPr>
        <w:pBdr>
          <w:top w:val="nil"/>
          <w:left w:val="nil"/>
          <w:bottom w:val="nil"/>
          <w:right w:val="nil"/>
          <w:between w:val="nil"/>
        </w:pBdr>
        <w:spacing w:line="240" w:lineRule="auto"/>
        <w:ind w:left="0" w:hanging="2"/>
        <w:jc w:val="both"/>
        <w:rPr>
          <w:rFonts w:ascii="Arial" w:eastAsia="Arial" w:hAnsi="Arial" w:cs="Arial"/>
          <w:lang w:val="es-ES"/>
        </w:rPr>
      </w:pPr>
      <w:r w:rsidRPr="007066A7">
        <w:rPr>
          <w:rFonts w:ascii="Arial" w:eastAsia="Arial" w:hAnsi="Arial" w:cs="Arial"/>
          <w:lang w:val="es-ES"/>
        </w:rPr>
        <w:t>5. Conclusión: la educación inclusiva en España</w:t>
      </w:r>
    </w:p>
    <w:p w14:paraId="609A2A74" w14:textId="77777777" w:rsidR="00F16962" w:rsidRPr="007066A7" w:rsidRDefault="00F16962">
      <w:pPr>
        <w:pBdr>
          <w:top w:val="nil"/>
          <w:left w:val="nil"/>
          <w:bottom w:val="nil"/>
          <w:right w:val="nil"/>
          <w:between w:val="nil"/>
        </w:pBdr>
        <w:spacing w:line="240" w:lineRule="auto"/>
        <w:ind w:left="0" w:hanging="2"/>
        <w:jc w:val="both"/>
        <w:rPr>
          <w:rFonts w:ascii="Arial" w:eastAsia="Arial" w:hAnsi="Arial" w:cs="Arial"/>
          <w:lang w:val="es-ES"/>
        </w:rPr>
      </w:pPr>
    </w:p>
    <w:p w14:paraId="155BA026" w14:textId="77777777" w:rsidR="00F16962" w:rsidRPr="007066A7" w:rsidRDefault="00F16962">
      <w:pPr>
        <w:pBdr>
          <w:top w:val="nil"/>
          <w:left w:val="nil"/>
          <w:bottom w:val="nil"/>
          <w:right w:val="nil"/>
          <w:between w:val="nil"/>
        </w:pBdr>
        <w:spacing w:line="240" w:lineRule="auto"/>
        <w:ind w:left="0" w:hanging="2"/>
        <w:jc w:val="both"/>
        <w:rPr>
          <w:rFonts w:ascii="Arial" w:eastAsia="Arial" w:hAnsi="Arial" w:cs="Arial"/>
          <w:lang w:val="es-ES"/>
        </w:rPr>
      </w:pPr>
    </w:p>
    <w:p w14:paraId="771B9CE1" w14:textId="77777777" w:rsidR="00F16962" w:rsidRPr="007066A7" w:rsidRDefault="00F16962">
      <w:pPr>
        <w:spacing w:line="240" w:lineRule="auto"/>
        <w:ind w:left="0" w:hanging="2"/>
        <w:jc w:val="both"/>
        <w:rPr>
          <w:rFonts w:ascii="Arial" w:eastAsia="Arial" w:hAnsi="Arial" w:cs="Arial"/>
          <w:lang w:val="es-ES"/>
        </w:rPr>
      </w:pPr>
    </w:p>
    <w:p w14:paraId="795E6416" w14:textId="77777777" w:rsidR="00F16962" w:rsidRPr="007066A7" w:rsidRDefault="00F16962">
      <w:pPr>
        <w:spacing w:line="240" w:lineRule="auto"/>
        <w:ind w:left="0" w:hanging="2"/>
        <w:jc w:val="both"/>
        <w:rPr>
          <w:rFonts w:ascii="Arial" w:eastAsia="Arial" w:hAnsi="Arial" w:cs="Arial"/>
          <w:lang w:val="es-ES"/>
        </w:rPr>
      </w:pPr>
    </w:p>
    <w:p w14:paraId="3532A60A" w14:textId="77777777" w:rsidR="00F16962" w:rsidRPr="007066A7" w:rsidRDefault="00F16962">
      <w:pPr>
        <w:spacing w:line="240" w:lineRule="auto"/>
        <w:ind w:left="0" w:hanging="2"/>
        <w:jc w:val="both"/>
        <w:rPr>
          <w:rFonts w:ascii="Arial" w:eastAsia="Arial" w:hAnsi="Arial" w:cs="Arial"/>
          <w:lang w:val="es-ES"/>
        </w:rPr>
      </w:pPr>
    </w:p>
    <w:p w14:paraId="7318A5D2" w14:textId="77777777" w:rsidR="00F16962" w:rsidRPr="007066A7" w:rsidRDefault="00F16962">
      <w:pPr>
        <w:spacing w:line="240" w:lineRule="auto"/>
        <w:ind w:left="0" w:hanging="2"/>
        <w:jc w:val="both"/>
        <w:rPr>
          <w:rFonts w:ascii="Arial" w:eastAsia="Arial" w:hAnsi="Arial" w:cs="Arial"/>
          <w:lang w:val="es-ES"/>
        </w:rPr>
      </w:pPr>
    </w:p>
    <w:p w14:paraId="139E617A" w14:textId="77777777" w:rsidR="00F16962" w:rsidRPr="007066A7" w:rsidRDefault="00F16962">
      <w:pPr>
        <w:spacing w:line="240" w:lineRule="auto"/>
        <w:ind w:left="0" w:hanging="2"/>
        <w:jc w:val="both"/>
        <w:rPr>
          <w:rFonts w:ascii="Arial" w:eastAsia="Arial" w:hAnsi="Arial" w:cs="Arial"/>
          <w:lang w:val="es-ES"/>
        </w:rPr>
      </w:pPr>
    </w:p>
    <w:p w14:paraId="3E0E4649" w14:textId="77777777" w:rsidR="00F16962" w:rsidRPr="007066A7" w:rsidRDefault="00F16962">
      <w:pPr>
        <w:spacing w:line="240" w:lineRule="auto"/>
        <w:ind w:left="0" w:hanging="2"/>
        <w:jc w:val="both"/>
        <w:rPr>
          <w:rFonts w:ascii="Arial" w:eastAsia="Arial" w:hAnsi="Arial" w:cs="Arial"/>
          <w:lang w:val="es-ES"/>
        </w:rPr>
      </w:pPr>
    </w:p>
    <w:p w14:paraId="44AB2481" w14:textId="77777777" w:rsidR="00F16962" w:rsidRPr="007066A7" w:rsidRDefault="00F16962">
      <w:pPr>
        <w:spacing w:line="240" w:lineRule="auto"/>
        <w:ind w:left="0" w:hanging="2"/>
        <w:jc w:val="both"/>
        <w:rPr>
          <w:rFonts w:ascii="Arial" w:eastAsia="Arial" w:hAnsi="Arial" w:cs="Arial"/>
          <w:lang w:val="es-ES"/>
        </w:rPr>
      </w:pPr>
    </w:p>
    <w:p w14:paraId="74A4355D" w14:textId="77777777" w:rsidR="00F16962" w:rsidRPr="007066A7" w:rsidRDefault="0011389D">
      <w:pPr>
        <w:numPr>
          <w:ilvl w:val="0"/>
          <w:numId w:val="12"/>
        </w:numPr>
        <w:spacing w:line="240" w:lineRule="auto"/>
        <w:ind w:left="0" w:hanging="2"/>
        <w:jc w:val="both"/>
        <w:rPr>
          <w:rFonts w:ascii="Arial" w:eastAsia="Arial" w:hAnsi="Arial" w:cs="Arial"/>
          <w:b/>
          <w:lang w:val="es-ES"/>
        </w:rPr>
      </w:pPr>
      <w:r w:rsidRPr="007066A7">
        <w:rPr>
          <w:rFonts w:ascii="Arial" w:eastAsia="Arial" w:hAnsi="Arial" w:cs="Arial"/>
          <w:b/>
          <w:lang w:val="es-ES"/>
        </w:rPr>
        <w:lastRenderedPageBreak/>
        <w:t>Introducción: el modelo inclusivo de educación en España</w:t>
      </w:r>
    </w:p>
    <w:p w14:paraId="5AA01C15" w14:textId="6E48AB5C" w:rsidR="00F16962" w:rsidRPr="00653FE3" w:rsidRDefault="0011389D">
      <w:pPr>
        <w:spacing w:line="240" w:lineRule="auto"/>
        <w:ind w:left="0" w:hanging="2"/>
        <w:jc w:val="both"/>
        <w:rPr>
          <w:rFonts w:ascii="Arial" w:eastAsia="Arial" w:hAnsi="Arial" w:cs="Arial"/>
          <w:lang w:val="es-ES"/>
        </w:rPr>
      </w:pPr>
      <w:r w:rsidRPr="007066A7">
        <w:rPr>
          <w:rFonts w:ascii="Arial" w:eastAsia="Arial" w:hAnsi="Arial" w:cs="Arial"/>
          <w:lang w:val="es-ES"/>
        </w:rPr>
        <w:t xml:space="preserve">Este informe versa </w:t>
      </w:r>
      <w:r w:rsidRPr="00653FE3">
        <w:rPr>
          <w:rFonts w:ascii="Arial" w:eastAsia="Arial" w:hAnsi="Arial" w:cs="Arial"/>
          <w:lang w:val="es-ES"/>
        </w:rPr>
        <w:t xml:space="preserve">sobre las medidas adoptadas por </w:t>
      </w:r>
      <w:r w:rsidR="00670313" w:rsidRPr="00653FE3">
        <w:rPr>
          <w:rFonts w:ascii="Arial" w:eastAsia="Arial" w:hAnsi="Arial" w:cs="Arial"/>
          <w:lang w:val="es-ES"/>
        </w:rPr>
        <w:t>Estado parte (España)</w:t>
      </w:r>
      <w:r w:rsidRPr="00653FE3">
        <w:rPr>
          <w:rFonts w:ascii="Arial" w:eastAsia="Arial" w:hAnsi="Arial" w:cs="Arial"/>
          <w:lang w:val="es-ES"/>
        </w:rPr>
        <w:t xml:space="preserve"> en respuesta al informe del Comité sobre los Derechos de las Personas con Discapacidad sobre la investigación (CRPD/C/20/3), adoptado en la 18.ª sesión del Comité (14 de agosto-1 de septiembre de 2017). El propósito es que sirva como base para el diálogo de seguimiento de una hora de duración el lunes 18 de marzo de 2024 en Ginebra, entre dicho Comité y una delegación de España.</w:t>
      </w:r>
    </w:p>
    <w:p w14:paraId="4B622FAA" w14:textId="3ACA8829" w:rsidR="00F16962" w:rsidRPr="00653FE3" w:rsidRDefault="0011389D">
      <w:pPr>
        <w:spacing w:line="240" w:lineRule="auto"/>
        <w:ind w:left="0" w:hanging="2"/>
        <w:jc w:val="both"/>
        <w:rPr>
          <w:rFonts w:ascii="Arial" w:eastAsia="Arial" w:hAnsi="Arial" w:cs="Arial"/>
          <w:lang w:val="es-ES"/>
        </w:rPr>
      </w:pPr>
      <w:r w:rsidRPr="00653FE3">
        <w:rPr>
          <w:rFonts w:ascii="Arial" w:eastAsia="Arial" w:hAnsi="Arial" w:cs="Arial"/>
          <w:lang w:val="es-ES"/>
        </w:rPr>
        <w:t>España lleva tiempo comprometida con la inclusión y con la implantación efectiva de la educación inclusiva</w:t>
      </w:r>
      <w:r w:rsidR="00670313" w:rsidRPr="00653FE3">
        <w:rPr>
          <w:rFonts w:ascii="Arial" w:eastAsia="Arial" w:hAnsi="Arial" w:cs="Arial"/>
          <w:lang w:val="es-ES"/>
        </w:rPr>
        <w:t>, conforme a lo estipulado en el artículo 24 de la Convención Internacional sobre los Derechos de las Personas con Discapacidad y la Agenda 2030 de los Objetivos de Desarrollo Sostenible</w:t>
      </w:r>
      <w:r w:rsidRPr="00653FE3">
        <w:rPr>
          <w:rFonts w:ascii="Arial" w:eastAsia="Arial" w:hAnsi="Arial" w:cs="Arial"/>
          <w:lang w:val="es-ES"/>
        </w:rPr>
        <w:t>, estar en sintonía con los países del entorno y las instituciones internacionales, buscar la cohesión y la equidad educativa como país, son los propósitos que se han perseguido y en los que se sigue ahondando. Esto ha supuesto un reto y un camino, ya que estos propósitos requieren de una renovación de las instituciones y del ordenamiento jurídico, para que llegue a tod</w:t>
      </w:r>
      <w:r w:rsidR="00670313" w:rsidRPr="00653FE3">
        <w:rPr>
          <w:rFonts w:ascii="Arial" w:eastAsia="Arial" w:hAnsi="Arial" w:cs="Arial"/>
          <w:lang w:val="es-ES"/>
        </w:rPr>
        <w:t>a la</w:t>
      </w:r>
      <w:r w:rsidRPr="00653FE3">
        <w:rPr>
          <w:rFonts w:ascii="Arial" w:eastAsia="Arial" w:hAnsi="Arial" w:cs="Arial"/>
          <w:lang w:val="es-ES"/>
        </w:rPr>
        <w:t xml:space="preserve"> ciudadan</w:t>
      </w:r>
      <w:r w:rsidR="00670313" w:rsidRPr="00653FE3">
        <w:rPr>
          <w:rFonts w:ascii="Arial" w:eastAsia="Arial" w:hAnsi="Arial" w:cs="Arial"/>
          <w:lang w:val="es-ES"/>
        </w:rPr>
        <w:t>ía</w:t>
      </w:r>
      <w:r w:rsidRPr="00653FE3">
        <w:rPr>
          <w:rFonts w:ascii="Arial" w:eastAsia="Arial" w:hAnsi="Arial" w:cs="Arial"/>
          <w:lang w:val="es-ES"/>
        </w:rPr>
        <w:t>, especialmente a lo</w:t>
      </w:r>
      <w:r w:rsidR="00670313" w:rsidRPr="00653FE3">
        <w:rPr>
          <w:rFonts w:ascii="Arial" w:eastAsia="Arial" w:hAnsi="Arial" w:cs="Arial"/>
          <w:lang w:val="es-ES"/>
        </w:rPr>
        <w:t>s grupos en situación de vulnerabilidad</w:t>
      </w:r>
      <w:r w:rsidRPr="00653FE3">
        <w:rPr>
          <w:rFonts w:ascii="Arial" w:eastAsia="Arial" w:hAnsi="Arial" w:cs="Arial"/>
          <w:lang w:val="es-ES"/>
        </w:rPr>
        <w:t>.</w:t>
      </w:r>
    </w:p>
    <w:p w14:paraId="10CB6507" w14:textId="6583D856" w:rsidR="00F16962" w:rsidRPr="007066A7" w:rsidRDefault="0011389D">
      <w:pPr>
        <w:spacing w:line="240" w:lineRule="auto"/>
        <w:ind w:left="0" w:hanging="2"/>
        <w:jc w:val="both"/>
        <w:rPr>
          <w:rFonts w:ascii="Arial" w:eastAsia="Arial" w:hAnsi="Arial" w:cs="Arial"/>
          <w:lang w:val="es-ES"/>
        </w:rPr>
      </w:pPr>
      <w:r w:rsidRPr="00653FE3">
        <w:rPr>
          <w:rFonts w:ascii="Arial" w:eastAsia="Arial" w:hAnsi="Arial" w:cs="Arial"/>
          <w:b/>
          <w:lang w:val="es-ES"/>
        </w:rPr>
        <w:t>La implantación de la educación inclusiva es un proceso en el que España se encuentra inmersa actualmente.</w:t>
      </w:r>
      <w:r w:rsidRPr="00653FE3">
        <w:rPr>
          <w:rFonts w:ascii="Arial" w:eastAsia="Arial" w:hAnsi="Arial" w:cs="Arial"/>
          <w:lang w:val="es-ES"/>
        </w:rPr>
        <w:t xml:space="preserve"> </w:t>
      </w:r>
      <w:r w:rsidRPr="00653FE3">
        <w:rPr>
          <w:rFonts w:ascii="Roboto" w:eastAsia="Roboto" w:hAnsi="Roboto" w:cs="Roboto"/>
          <w:lang w:val="es-ES"/>
        </w:rPr>
        <w:t>Este proceso fundamenta las actuaciones para garantizar la participación, presencia y progreso en el aprendizaje de todo el alumnado. La respuesta a estas tres dimensiones implica una profunda transformación del sistema, que va más allá de unas medidas o recursos adicionales concretos; se trata de cambios en el currículo competencial</w:t>
      </w:r>
      <w:r w:rsidR="009C1A75" w:rsidRPr="00653FE3">
        <w:rPr>
          <w:rFonts w:ascii="Roboto" w:eastAsia="Roboto" w:hAnsi="Roboto" w:cs="Roboto"/>
          <w:lang w:val="es-ES"/>
        </w:rPr>
        <w:t xml:space="preserve"> de la formación inicial y continua del profesorado</w:t>
      </w:r>
      <w:r w:rsidRPr="00653FE3">
        <w:rPr>
          <w:rFonts w:ascii="Roboto" w:eastAsia="Roboto" w:hAnsi="Roboto" w:cs="Roboto"/>
          <w:lang w:val="es-ES"/>
        </w:rPr>
        <w:t xml:space="preserve"> </w:t>
      </w:r>
      <w:r w:rsidR="009C1A75" w:rsidRPr="00653FE3">
        <w:rPr>
          <w:rFonts w:ascii="Roboto" w:eastAsia="Roboto" w:hAnsi="Roboto" w:cs="Roboto"/>
          <w:lang w:val="es-ES"/>
        </w:rPr>
        <w:t xml:space="preserve">que debe ajustarse a las necesidades de todo el alumnado de manera que pueda beneficiarse de los aprendizajes y experiencias que se gestan en los espacios ordinarios </w:t>
      </w:r>
      <w:r w:rsidRPr="00653FE3">
        <w:rPr>
          <w:rFonts w:ascii="Roboto" w:eastAsia="Roboto" w:hAnsi="Roboto" w:cs="Roboto"/>
          <w:lang w:val="es-ES"/>
        </w:rPr>
        <w:t>(Diseño Universal de Aprendizaje o DUA, enseñanza multinivel, acción tutorial), de medidas organizativas que promueven cambios metodológicos</w:t>
      </w:r>
      <w:r w:rsidR="009C1A75" w:rsidRPr="00653FE3">
        <w:rPr>
          <w:rFonts w:ascii="Roboto" w:eastAsia="Roboto" w:hAnsi="Roboto" w:cs="Roboto"/>
          <w:lang w:val="es-ES"/>
        </w:rPr>
        <w:t xml:space="preserve"> capaces de generar dinámicas de relación y </w:t>
      </w:r>
      <w:r w:rsidR="00E419B2" w:rsidRPr="00653FE3">
        <w:rPr>
          <w:rFonts w:ascii="Roboto" w:eastAsia="Roboto" w:hAnsi="Roboto" w:cs="Roboto"/>
          <w:lang w:val="es-ES"/>
        </w:rPr>
        <w:t>colaboración</w:t>
      </w:r>
      <w:r w:rsidR="009C1A75" w:rsidRPr="00653FE3">
        <w:rPr>
          <w:rFonts w:ascii="Roboto" w:eastAsia="Roboto" w:hAnsi="Roboto" w:cs="Roboto"/>
          <w:lang w:val="es-ES"/>
        </w:rPr>
        <w:t xml:space="preserve"> ajustadas a los contextos</w:t>
      </w:r>
      <w:r w:rsidRPr="00653FE3">
        <w:rPr>
          <w:rFonts w:ascii="Roboto" w:eastAsia="Roboto" w:hAnsi="Roboto" w:cs="Roboto"/>
          <w:lang w:val="es-ES"/>
        </w:rPr>
        <w:t xml:space="preserve"> (autonomía de los centros, liderazgo pedagógico, abordaje multinivel de </w:t>
      </w:r>
      <w:r w:rsidRPr="007066A7">
        <w:rPr>
          <w:rFonts w:ascii="Roboto" w:eastAsia="Roboto" w:hAnsi="Roboto" w:cs="Roboto"/>
          <w:lang w:val="es-ES"/>
        </w:rPr>
        <w:t>medidas, etc.) así como de cambios en la evaluación y promoción del alumnado.</w:t>
      </w:r>
      <w:r w:rsidRPr="007066A7">
        <w:rPr>
          <w:rFonts w:ascii="Arial" w:eastAsia="Arial" w:hAnsi="Arial" w:cs="Arial"/>
          <w:lang w:val="es-ES"/>
        </w:rPr>
        <w:t xml:space="preserve"> Sin embargo, en este proceso se pueden dar ciertos desajustes que necesitan ser corregidos con la mayor celeridad, pero</w:t>
      </w:r>
      <w:bookmarkStart w:id="0" w:name="_GoBack"/>
      <w:bookmarkEnd w:id="0"/>
      <w:r w:rsidRPr="007066A7">
        <w:rPr>
          <w:rFonts w:ascii="Arial" w:eastAsia="Arial" w:hAnsi="Arial" w:cs="Arial"/>
          <w:lang w:val="es-ES"/>
        </w:rPr>
        <w:t xml:space="preserve"> que no suponen que el sistema general no sea inclusivo. Además, las reformas realizadas y las medidas adoptadas tardan un tiempo en ponerse en práctica y cambiar efectivamente la situación de partida. </w:t>
      </w:r>
    </w:p>
    <w:p w14:paraId="65EF6FF8" w14:textId="77777777"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lang w:val="es-ES"/>
        </w:rPr>
        <w:t xml:space="preserve">Asimismo, las prácticas y la cultura de un país tardan un tiempo en transformarse. Son cambios con dinámicas muy lentas, en los que hay que superar muchas inercias personales e institucionales y, por ello, no se puede esperar una efectividad inmediata. En los procesos de mejora, la cultura escolar que hace referencia a los valores, creencias y principios compartidos es clave para guiar las acciones y motivar el cambio que requiere la educación inclusiva: acoger, respetar y valorar la diversidad; crear vínculos de pertenencia, apoyo mutuo y participación; concebir la escuela como una comunidad segura, acogedora, colaboradora y estimulante, en la que cada uno de sus miembros son bienvenidos, valorados y reconocidos. En definitiva, se trata de oportunidades de aprendizaje de saberes, habilidades y formas de comportarse. </w:t>
      </w:r>
      <w:r w:rsidRPr="007066A7">
        <w:rPr>
          <w:rFonts w:ascii="Arial" w:eastAsia="Arial" w:hAnsi="Arial" w:cs="Arial"/>
          <w:lang w:val="es-ES"/>
        </w:rPr>
        <w:lastRenderedPageBreak/>
        <w:t>Por eso es tan</w:t>
      </w:r>
      <w:r w:rsidRPr="007066A7">
        <w:rPr>
          <w:rFonts w:ascii="Roboto" w:eastAsia="Roboto" w:hAnsi="Roboto" w:cs="Roboto"/>
          <w:color w:val="444746"/>
          <w:sz w:val="21"/>
          <w:szCs w:val="21"/>
          <w:lang w:val="es-ES"/>
        </w:rPr>
        <w:t xml:space="preserve"> </w:t>
      </w:r>
      <w:r w:rsidRPr="007066A7">
        <w:rPr>
          <w:rFonts w:ascii="Arial" w:eastAsia="Arial" w:hAnsi="Arial" w:cs="Arial"/>
          <w:lang w:val="es-ES"/>
        </w:rPr>
        <w:t xml:space="preserve">importante que el Estado, tal y como está haciendo, cree las condiciones para que ese cambio sea posible. </w:t>
      </w:r>
    </w:p>
    <w:p w14:paraId="2DA7604D" w14:textId="77777777"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b/>
          <w:lang w:val="es-ES"/>
        </w:rPr>
        <w:t xml:space="preserve">Los cambios no son producto de una respuesta aislada desde lo educativo, </w:t>
      </w:r>
      <w:r w:rsidRPr="007066A7">
        <w:rPr>
          <w:rFonts w:ascii="Arial" w:eastAsia="Arial" w:hAnsi="Arial" w:cs="Arial"/>
          <w:lang w:val="es-ES"/>
        </w:rPr>
        <w:t xml:space="preserve">sino que forman parte de un compromiso donde la inclusión, la equidad y la protección de los derechos de las personas con discapacidad es </w:t>
      </w:r>
      <w:r w:rsidRPr="007066A7">
        <w:rPr>
          <w:rFonts w:ascii="Arial" w:eastAsia="Arial" w:hAnsi="Arial" w:cs="Arial"/>
          <w:b/>
          <w:lang w:val="es-ES"/>
        </w:rPr>
        <w:t>transversal a todos los ámbitos de la sociedad.</w:t>
      </w:r>
      <w:r w:rsidRPr="007066A7">
        <w:rPr>
          <w:rFonts w:ascii="Arial" w:eastAsia="Arial" w:hAnsi="Arial" w:cs="Arial"/>
          <w:lang w:val="es-ES"/>
        </w:rPr>
        <w:t xml:space="preserve"> Como prueba de ello, cabe mencionar la participación en la Estrategia Española sobre la Discapacidad 2022-2030, cuyos principios inspiradores se construyen desde la Convención Internacional de los Derechos de las Personas con Discapacidad –aprobada en 2006– y la Agenda 2030 y con ella los Objetivos de Desarrollo Sostenible (ODS), un compromiso mundial al que se adhiere España, para que la igualdad sea una realidad que alcance a todas las personas y grupos, y al tiempo una oportunidad más para catalizar los derechos de las personas con discapacidad. El tercer apartado desarrollará más este aspecto.</w:t>
      </w:r>
    </w:p>
    <w:p w14:paraId="09263056" w14:textId="4D344C4D"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lang w:val="es-ES"/>
        </w:rPr>
        <w:t xml:space="preserve">De este modo, como parte de este proceso, en enero de 2024 se ha modificado el artículo 49 de la Constitución Española con gran consenso político y social. Se han ampliado los derechos de las personas con discapacidad y eliminado la expresión de “disminuido” para referirse a este colectivo. Este tipo de </w:t>
      </w:r>
      <w:r w:rsidR="00E419B2" w:rsidRPr="007066A7">
        <w:rPr>
          <w:rFonts w:ascii="Arial" w:eastAsia="Arial" w:hAnsi="Arial" w:cs="Arial"/>
          <w:lang w:val="es-ES"/>
        </w:rPr>
        <w:t>medidas implican</w:t>
      </w:r>
      <w:r w:rsidRPr="007066A7">
        <w:rPr>
          <w:rFonts w:ascii="Arial" w:eastAsia="Arial" w:hAnsi="Arial" w:cs="Arial"/>
          <w:lang w:val="es-ES"/>
        </w:rPr>
        <w:t xml:space="preserve"> un importante esfuerzo de renovación de las instituciones y sus prácticas en relación con la población con discapacidad. Asimismo, todo esto se ve favorecido por la influencia de los medios de comunicación y la opinión pública, donde cada vez las personas con discapacidad tienen mayor visibilidad e influencia, por lo que la sociedad española está cada vez más sensibilizada con la inclusión. Incluso se ha exigido por Ley a los propios medios de comunicación el tratamiento adecuado e inclusivo a las personas con discapacidad</w:t>
      </w:r>
      <w:r>
        <w:rPr>
          <w:rFonts w:ascii="Arial" w:eastAsia="Arial" w:hAnsi="Arial" w:cs="Arial"/>
          <w:vertAlign w:val="superscript"/>
        </w:rPr>
        <w:footnoteReference w:id="1"/>
      </w:r>
      <w:r w:rsidRPr="007066A7">
        <w:rPr>
          <w:rFonts w:ascii="Arial" w:eastAsia="Arial" w:hAnsi="Arial" w:cs="Arial"/>
          <w:lang w:val="es-ES"/>
        </w:rPr>
        <w:t>. Adicionalmente, a través de reformas normativas, se ha promovido un cambio de visión, alejada de la del modelo del déficit y más afín al modelo de derechos humanos</w:t>
      </w:r>
      <w:r>
        <w:rPr>
          <w:rFonts w:ascii="Arial" w:eastAsia="Arial" w:hAnsi="Arial" w:cs="Arial"/>
          <w:vertAlign w:val="superscript"/>
        </w:rPr>
        <w:footnoteReference w:id="2"/>
      </w:r>
      <w:r w:rsidRPr="007066A7">
        <w:rPr>
          <w:rFonts w:ascii="Arial" w:eastAsia="Arial" w:hAnsi="Arial" w:cs="Arial"/>
          <w:lang w:val="es-ES"/>
        </w:rPr>
        <w:t>; es decir, una concepción en la que mejoran las condiciones y autonomía</w:t>
      </w:r>
      <w:r>
        <w:rPr>
          <w:rFonts w:ascii="Arial" w:eastAsia="Arial" w:hAnsi="Arial" w:cs="Arial"/>
          <w:vertAlign w:val="superscript"/>
        </w:rPr>
        <w:footnoteReference w:id="3"/>
      </w:r>
      <w:r w:rsidRPr="007066A7">
        <w:rPr>
          <w:rFonts w:ascii="Arial" w:eastAsia="Arial" w:hAnsi="Arial" w:cs="Arial"/>
          <w:lang w:val="es-ES"/>
        </w:rPr>
        <w:t>, en particular en la toma de decisiones</w:t>
      </w:r>
      <w:r>
        <w:rPr>
          <w:rFonts w:ascii="Arial" w:eastAsia="Arial" w:hAnsi="Arial" w:cs="Arial"/>
          <w:vertAlign w:val="superscript"/>
        </w:rPr>
        <w:footnoteReference w:id="4"/>
      </w:r>
      <w:r w:rsidRPr="007066A7">
        <w:rPr>
          <w:rFonts w:ascii="Arial" w:eastAsia="Arial" w:hAnsi="Arial" w:cs="Arial"/>
          <w:lang w:val="es-ES"/>
        </w:rPr>
        <w:t>, de las personas con discapacidad.</w:t>
      </w:r>
    </w:p>
    <w:p w14:paraId="1918F5DD" w14:textId="77777777"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lang w:val="es-ES"/>
        </w:rPr>
        <w:t xml:space="preserve">El cambio más importante que se ha producido en España en cuanto a la educación inclusiva de las personas con discapacidad en los últimos años es la aprobación de una Ley educativa en 2020, la LOMLOE, como se detalla en el apartado siguiente. España se ha embarcado en una reforma educativa que deja atrás un modelo educativo selectivo y segregador e inicia uno claramente inclusivo, para todo el alumnado en general y para el que tiene una discapacidad en particular. En el proceso que supone la asunción de acuerdos internacionales y el firme compromiso con el desarrollo de las recomendaciones para avanzar </w:t>
      </w:r>
      <w:r w:rsidRPr="007066A7">
        <w:rPr>
          <w:rFonts w:ascii="Arial" w:eastAsia="Arial" w:hAnsi="Arial" w:cs="Arial"/>
          <w:lang w:val="es-ES"/>
        </w:rPr>
        <w:lastRenderedPageBreak/>
        <w:t xml:space="preserve">en un sistema educativo más inclusivo, la LOMLOE contempla la igualdad de oportunidades en el acceso a la educación e incorpora medidas para su participación y logro de resultados por parte de todo el alumnado. En este sentido es relevante el Capítulo II, que hace efectivo el principio de equidad en la educación. </w:t>
      </w:r>
    </w:p>
    <w:p w14:paraId="6D9CCF9D" w14:textId="77777777"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lang w:val="es-ES"/>
        </w:rPr>
        <w:t>Dicha reforma ha traído consigo una serie de cambios legislativos de orden inferior y de medidas educativas para hacer efectivas las líneas generales de la inclusión en todos los niveles, regiones y condiciones, como se verá más adelante. Estos cambios evidencian la firmeza y coherencia del compromiso de nuestro país en hacer la legislación, las políticas, las instituciones, la cultura y las prácticas más inclusivas, para hacer a nuestra sociedad, en definitiva, acogedora de la diversidad y desterrar el modelo del déficit.</w:t>
      </w:r>
    </w:p>
    <w:p w14:paraId="33D599F2" w14:textId="77777777"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lang w:val="es-ES"/>
        </w:rPr>
        <w:t>Por último, tal y como se expondrá al final del informe, los datos recabados constatan que la inclusión de las personas con discapacidad en centros ordinarios es muy elevada. Además, las Comunidades Autónomas son bastante homogéneas en cuanto a este indicador. El último Informe de EURYDICE de 2023 avala esta información, al señalar que España es uno de los países europeos más comprometidos respecto a la diversidad e inclusión en la escuela.</w:t>
      </w:r>
    </w:p>
    <w:p w14:paraId="247F9F93" w14:textId="77777777" w:rsidR="00F16962" w:rsidRDefault="0011389D">
      <w:pPr>
        <w:spacing w:line="240" w:lineRule="auto"/>
        <w:ind w:left="0" w:hanging="2"/>
        <w:jc w:val="both"/>
        <w:rPr>
          <w:rFonts w:ascii="Arial" w:eastAsia="Arial" w:hAnsi="Arial" w:cs="Arial"/>
        </w:rPr>
      </w:pPr>
      <w:r w:rsidRPr="007066A7">
        <w:rPr>
          <w:rFonts w:ascii="Arial" w:eastAsia="Arial" w:hAnsi="Arial" w:cs="Arial"/>
          <w:lang w:val="es-ES"/>
        </w:rPr>
        <w:t xml:space="preserve">A continuación, se van a desarrollar todos estos aspectos mencionados. En el segundo apartado se van a describir los avances de la LOMLOE en materia de educación inclusiva. En el tercero se van a mencionar otras medidas adoptadas para mejorar la inclusión en la escuela, haciendo referencia a la normativa, estrategia, planes y programas aprobados y en marcha. En el cuarto apartado se van a dar algunos datos estadísticos e información de informes internacionales sobre la educación inclusiva en España. </w:t>
      </w:r>
      <w:r>
        <w:rPr>
          <w:rFonts w:ascii="Arial" w:eastAsia="Arial" w:hAnsi="Arial" w:cs="Arial"/>
        </w:rPr>
        <w:t>Por último, se concluirá brevemente.</w:t>
      </w:r>
    </w:p>
    <w:p w14:paraId="4F1988E4" w14:textId="77777777" w:rsidR="00F16962" w:rsidRDefault="00F16962">
      <w:pPr>
        <w:spacing w:after="120" w:line="240" w:lineRule="auto"/>
        <w:ind w:left="0" w:hanging="2"/>
        <w:jc w:val="both"/>
        <w:rPr>
          <w:rFonts w:ascii="Arial" w:eastAsia="Arial" w:hAnsi="Arial" w:cs="Arial"/>
          <w:b/>
        </w:rPr>
      </w:pPr>
    </w:p>
    <w:p w14:paraId="21A57F67" w14:textId="77777777" w:rsidR="00F16962" w:rsidRPr="007066A7" w:rsidRDefault="0011389D">
      <w:pPr>
        <w:numPr>
          <w:ilvl w:val="0"/>
          <w:numId w:val="12"/>
        </w:numPr>
        <w:spacing w:after="120" w:line="240" w:lineRule="auto"/>
        <w:ind w:left="0" w:hanging="2"/>
        <w:jc w:val="both"/>
        <w:rPr>
          <w:rFonts w:ascii="Arial" w:eastAsia="Arial" w:hAnsi="Arial" w:cs="Arial"/>
          <w:b/>
          <w:lang w:val="es-ES"/>
        </w:rPr>
      </w:pPr>
      <w:r w:rsidRPr="007066A7">
        <w:rPr>
          <w:rFonts w:ascii="Arial" w:eastAsia="Arial" w:hAnsi="Arial" w:cs="Arial"/>
          <w:b/>
          <w:lang w:val="es-ES"/>
        </w:rPr>
        <w:t>La educación inclusiva en la LOMLOE (2020)</w:t>
      </w:r>
    </w:p>
    <w:p w14:paraId="65154D76"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En la última reforma educativa aprobada en España, la Ley Orgánica 3/2020, de 29 de diciembre, por la que se modifica la Ley Orgánica 2/2006, de 3 de mayo, de Educación, conocida como LOMLOE, se promueve la inclusión en general y, en particular, la del alumnado con discapacidad</w:t>
      </w:r>
      <w:r>
        <w:rPr>
          <w:rFonts w:ascii="Arial" w:eastAsia="Arial" w:hAnsi="Arial" w:cs="Arial"/>
          <w:vertAlign w:val="superscript"/>
        </w:rPr>
        <w:footnoteReference w:id="5"/>
      </w:r>
      <w:r w:rsidRPr="007066A7">
        <w:rPr>
          <w:rFonts w:ascii="Arial" w:eastAsia="Arial" w:hAnsi="Arial" w:cs="Arial"/>
          <w:lang w:val="es-ES"/>
        </w:rPr>
        <w:t>. Según esta Ley, la educación es el principal pilar para garantizar el bienestar individual y colectivo, la igualdad de oportunidades, la ciudadanía democrática y la prosperidad económica. Además, se entiende que la calidad y excelencia de un sistema educativo han de concebirse vinculadas a la equidad, la personalización de la atención educativa y la autonomía de los centros con rendición de cuentas. Todo ello planteado para un mundo en el que los sistemas de educación deben de adecuarse del mejor modo posible a las circunstancias cambiantes.</w:t>
      </w:r>
    </w:p>
    <w:p w14:paraId="7D4986CC"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Las principales novedades de esta reforma respecto al </w:t>
      </w:r>
      <w:r w:rsidRPr="007066A7">
        <w:rPr>
          <w:rFonts w:ascii="Arial" w:eastAsia="Arial" w:hAnsi="Arial" w:cs="Arial"/>
          <w:b/>
          <w:lang w:val="es-ES"/>
        </w:rPr>
        <w:t>alumnado con necesidades educativas especiales</w:t>
      </w:r>
      <w:r w:rsidRPr="007066A7">
        <w:rPr>
          <w:rFonts w:ascii="Arial" w:eastAsia="Arial" w:hAnsi="Arial" w:cs="Arial"/>
          <w:lang w:val="es-ES"/>
        </w:rPr>
        <w:t xml:space="preserve"> son: </w:t>
      </w:r>
    </w:p>
    <w:p w14:paraId="08C545A3" w14:textId="77777777" w:rsidR="00F16962" w:rsidRPr="007066A7" w:rsidRDefault="0011389D">
      <w:pPr>
        <w:numPr>
          <w:ilvl w:val="0"/>
          <w:numId w:val="4"/>
        </w:numPr>
        <w:spacing w:after="0" w:line="240" w:lineRule="auto"/>
        <w:ind w:left="0" w:hanging="2"/>
        <w:jc w:val="both"/>
        <w:rPr>
          <w:rFonts w:ascii="Roboto" w:eastAsia="Roboto" w:hAnsi="Roboto" w:cs="Roboto"/>
          <w:color w:val="444746"/>
          <w:sz w:val="21"/>
          <w:szCs w:val="21"/>
          <w:lang w:val="es-ES"/>
        </w:rPr>
      </w:pPr>
      <w:r w:rsidRPr="007066A7">
        <w:rPr>
          <w:rFonts w:ascii="Arial" w:eastAsia="Arial" w:hAnsi="Arial" w:cs="Arial"/>
          <w:lang w:val="es-ES"/>
        </w:rPr>
        <w:t>La identificación de las barreras que limitan el derecho a la educación.</w:t>
      </w:r>
    </w:p>
    <w:p w14:paraId="130D25B5" w14:textId="77777777" w:rsidR="00F16962" w:rsidRPr="007066A7" w:rsidRDefault="0011389D">
      <w:pPr>
        <w:numPr>
          <w:ilvl w:val="0"/>
          <w:numId w:val="4"/>
        </w:numPr>
        <w:spacing w:after="0" w:line="240" w:lineRule="auto"/>
        <w:ind w:left="0" w:hanging="2"/>
        <w:jc w:val="both"/>
        <w:rPr>
          <w:rFonts w:ascii="Roboto" w:eastAsia="Roboto" w:hAnsi="Roboto" w:cs="Roboto"/>
          <w:color w:val="444746"/>
          <w:sz w:val="21"/>
          <w:szCs w:val="21"/>
          <w:lang w:val="es-ES"/>
        </w:rPr>
      </w:pPr>
      <w:r w:rsidRPr="007066A7">
        <w:rPr>
          <w:rFonts w:ascii="Arial" w:eastAsia="Arial" w:hAnsi="Arial" w:cs="Arial"/>
          <w:lang w:val="es-ES"/>
        </w:rPr>
        <w:t>La detección precoz, atención temprana y educación inclusiva.</w:t>
      </w:r>
    </w:p>
    <w:p w14:paraId="7A6C39A9" w14:textId="77777777" w:rsidR="00F16962" w:rsidRPr="007066A7" w:rsidRDefault="0011389D">
      <w:pPr>
        <w:numPr>
          <w:ilvl w:val="0"/>
          <w:numId w:val="4"/>
        </w:numPr>
        <w:spacing w:after="0" w:line="240" w:lineRule="auto"/>
        <w:ind w:left="0" w:hanging="2"/>
        <w:jc w:val="both"/>
        <w:rPr>
          <w:rFonts w:ascii="Roboto" w:eastAsia="Roboto" w:hAnsi="Roboto" w:cs="Roboto"/>
          <w:color w:val="444746"/>
          <w:sz w:val="21"/>
          <w:szCs w:val="21"/>
          <w:lang w:val="es-ES"/>
        </w:rPr>
      </w:pPr>
      <w:r w:rsidRPr="007066A7">
        <w:rPr>
          <w:rFonts w:ascii="Arial" w:eastAsia="Arial" w:hAnsi="Arial" w:cs="Arial"/>
          <w:lang w:val="es-ES"/>
        </w:rPr>
        <w:lastRenderedPageBreak/>
        <w:t>La participación del alumnado y sus familias en el proceso de identificación y valoración de las necesidades educativas.</w:t>
      </w:r>
    </w:p>
    <w:p w14:paraId="24ED0F58" w14:textId="77777777" w:rsidR="00F16962" w:rsidRPr="007066A7" w:rsidRDefault="0011389D">
      <w:pPr>
        <w:numPr>
          <w:ilvl w:val="0"/>
          <w:numId w:val="4"/>
        </w:numPr>
        <w:spacing w:after="0" w:line="240" w:lineRule="auto"/>
        <w:ind w:left="0" w:hanging="2"/>
        <w:jc w:val="both"/>
        <w:rPr>
          <w:rFonts w:ascii="Roboto" w:eastAsia="Roboto" w:hAnsi="Roboto" w:cs="Roboto"/>
          <w:color w:val="444746"/>
          <w:sz w:val="21"/>
          <w:szCs w:val="21"/>
          <w:lang w:val="es-ES"/>
        </w:rPr>
      </w:pPr>
      <w:r w:rsidRPr="007066A7">
        <w:rPr>
          <w:rFonts w:ascii="Arial" w:eastAsia="Arial" w:hAnsi="Arial" w:cs="Arial"/>
          <w:lang w:val="es-ES"/>
        </w:rPr>
        <w:t>El ajuste de la relación numérica entre profesorado y alumnado.</w:t>
      </w:r>
    </w:p>
    <w:p w14:paraId="35725BB1" w14:textId="77777777" w:rsidR="00F16962" w:rsidRPr="007066A7" w:rsidRDefault="0011389D">
      <w:pPr>
        <w:numPr>
          <w:ilvl w:val="0"/>
          <w:numId w:val="4"/>
        </w:numPr>
        <w:spacing w:after="0" w:line="240" w:lineRule="auto"/>
        <w:ind w:left="0" w:hanging="2"/>
        <w:jc w:val="both"/>
        <w:rPr>
          <w:rFonts w:ascii="Roboto" w:eastAsia="Roboto" w:hAnsi="Roboto" w:cs="Roboto"/>
          <w:color w:val="444746"/>
          <w:sz w:val="21"/>
          <w:szCs w:val="21"/>
          <w:lang w:val="es-ES"/>
        </w:rPr>
      </w:pPr>
      <w:r w:rsidRPr="007066A7">
        <w:rPr>
          <w:rFonts w:ascii="Arial" w:eastAsia="Arial" w:hAnsi="Arial" w:cs="Arial"/>
          <w:lang w:val="es-ES"/>
        </w:rPr>
        <w:t>Los recursos y apoyos necesarios y atenciones educativas específicas.</w:t>
      </w:r>
    </w:p>
    <w:p w14:paraId="7F345C08" w14:textId="77777777" w:rsidR="00F16962" w:rsidRPr="007066A7" w:rsidRDefault="0011389D">
      <w:pPr>
        <w:numPr>
          <w:ilvl w:val="0"/>
          <w:numId w:val="4"/>
        </w:numPr>
        <w:spacing w:after="0" w:line="240" w:lineRule="auto"/>
        <w:ind w:left="0" w:hanging="2"/>
        <w:jc w:val="both"/>
        <w:rPr>
          <w:rFonts w:ascii="Roboto" w:eastAsia="Roboto" w:hAnsi="Roboto" w:cs="Roboto"/>
          <w:color w:val="444746"/>
          <w:sz w:val="21"/>
          <w:szCs w:val="21"/>
          <w:lang w:val="es-ES"/>
        </w:rPr>
      </w:pPr>
      <w:r w:rsidRPr="007066A7">
        <w:rPr>
          <w:rFonts w:ascii="Arial" w:eastAsia="Arial" w:hAnsi="Arial" w:cs="Arial"/>
          <w:lang w:val="es-ES"/>
        </w:rPr>
        <w:t>La flexibilización en la duración de las enseñanzas para lograr la consecución de objetivos.</w:t>
      </w:r>
    </w:p>
    <w:p w14:paraId="16BB8ABB" w14:textId="77777777" w:rsidR="00F16962" w:rsidRPr="007066A7" w:rsidRDefault="0011389D">
      <w:pPr>
        <w:numPr>
          <w:ilvl w:val="0"/>
          <w:numId w:val="4"/>
        </w:numPr>
        <w:spacing w:after="0" w:line="240" w:lineRule="auto"/>
        <w:ind w:left="0" w:hanging="2"/>
        <w:jc w:val="both"/>
        <w:rPr>
          <w:rFonts w:ascii="Roboto" w:eastAsia="Roboto" w:hAnsi="Roboto" w:cs="Roboto"/>
          <w:color w:val="444746"/>
          <w:sz w:val="21"/>
          <w:szCs w:val="21"/>
          <w:lang w:val="es-ES"/>
        </w:rPr>
      </w:pPr>
      <w:r w:rsidRPr="007066A7">
        <w:rPr>
          <w:rFonts w:ascii="Arial" w:eastAsia="Arial" w:hAnsi="Arial" w:cs="Arial"/>
          <w:lang w:val="es-ES"/>
        </w:rPr>
        <w:t>La incorporación de las lenguas de signos en la oferta educativa.</w:t>
      </w:r>
    </w:p>
    <w:p w14:paraId="33C5EA19" w14:textId="77777777" w:rsidR="00F16962" w:rsidRPr="007066A7" w:rsidRDefault="0011389D">
      <w:pPr>
        <w:numPr>
          <w:ilvl w:val="0"/>
          <w:numId w:val="4"/>
        </w:numPr>
        <w:spacing w:after="0" w:line="240" w:lineRule="auto"/>
        <w:ind w:left="0" w:hanging="2"/>
        <w:jc w:val="both"/>
        <w:rPr>
          <w:rFonts w:ascii="Roboto" w:eastAsia="Roboto" w:hAnsi="Roboto" w:cs="Roboto"/>
          <w:color w:val="444746"/>
          <w:sz w:val="21"/>
          <w:szCs w:val="21"/>
          <w:lang w:val="es-ES"/>
        </w:rPr>
      </w:pPr>
      <w:r w:rsidRPr="007066A7">
        <w:rPr>
          <w:rFonts w:ascii="Arial" w:eastAsia="Arial" w:hAnsi="Arial" w:cs="Arial"/>
          <w:lang w:val="es-ES"/>
        </w:rPr>
        <w:t>El apoyo a los centros de educación especial como centros de recursos.</w:t>
      </w:r>
    </w:p>
    <w:p w14:paraId="4AB28378" w14:textId="77777777" w:rsidR="00F16962" w:rsidRPr="007066A7" w:rsidRDefault="0011389D">
      <w:pPr>
        <w:numPr>
          <w:ilvl w:val="0"/>
          <w:numId w:val="4"/>
        </w:numPr>
        <w:spacing w:after="120" w:line="240" w:lineRule="auto"/>
        <w:ind w:left="0" w:hanging="2"/>
        <w:jc w:val="both"/>
        <w:rPr>
          <w:rFonts w:ascii="Roboto" w:eastAsia="Roboto" w:hAnsi="Roboto" w:cs="Roboto"/>
          <w:color w:val="444746"/>
          <w:sz w:val="21"/>
          <w:szCs w:val="21"/>
          <w:lang w:val="es-ES"/>
        </w:rPr>
      </w:pPr>
      <w:r w:rsidRPr="007066A7">
        <w:rPr>
          <w:rFonts w:ascii="Arial" w:eastAsia="Arial" w:hAnsi="Arial" w:cs="Arial"/>
          <w:lang w:val="es-ES"/>
        </w:rPr>
        <w:t>El desarrollo de un plan para dotar a los centros ordinarios de los recursos necesarios para atender al alumnado con necesidades educativas especiales.</w:t>
      </w:r>
    </w:p>
    <w:p w14:paraId="3D6A69E3"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En cuanto al avance de la </w:t>
      </w:r>
      <w:r w:rsidRPr="007066A7">
        <w:rPr>
          <w:rFonts w:ascii="Arial" w:eastAsia="Arial" w:hAnsi="Arial" w:cs="Arial"/>
          <w:b/>
          <w:lang w:val="es-ES"/>
        </w:rPr>
        <w:t>equidad y lucha contra la segregación</w:t>
      </w:r>
      <w:r w:rsidRPr="007066A7">
        <w:rPr>
          <w:rFonts w:ascii="Arial" w:eastAsia="Arial" w:hAnsi="Arial" w:cs="Arial"/>
          <w:lang w:val="es-ES"/>
        </w:rPr>
        <w:t xml:space="preserve">, esta reforma establece que se debe: </w:t>
      </w:r>
    </w:p>
    <w:p w14:paraId="366CF465" w14:textId="77777777" w:rsidR="00F16962" w:rsidRPr="007066A7" w:rsidRDefault="0011389D">
      <w:pPr>
        <w:numPr>
          <w:ilvl w:val="0"/>
          <w:numId w:val="13"/>
        </w:numPr>
        <w:spacing w:after="0" w:line="240" w:lineRule="auto"/>
        <w:ind w:left="0" w:hanging="2"/>
        <w:jc w:val="both"/>
        <w:rPr>
          <w:rFonts w:ascii="Roboto" w:eastAsia="Roboto" w:hAnsi="Roboto" w:cs="Roboto"/>
          <w:color w:val="444746"/>
          <w:sz w:val="21"/>
          <w:szCs w:val="21"/>
          <w:lang w:val="es-ES"/>
        </w:rPr>
      </w:pPr>
      <w:r w:rsidRPr="007066A7">
        <w:rPr>
          <w:rFonts w:ascii="Arial" w:eastAsia="Arial" w:hAnsi="Arial" w:cs="Arial"/>
          <w:lang w:val="es-ES"/>
        </w:rPr>
        <w:t>Identificar las barreras que limitan el derecho a la educación.</w:t>
      </w:r>
    </w:p>
    <w:p w14:paraId="0CE892BF" w14:textId="77777777" w:rsidR="00F16962" w:rsidRPr="007066A7" w:rsidRDefault="0011389D">
      <w:pPr>
        <w:numPr>
          <w:ilvl w:val="0"/>
          <w:numId w:val="13"/>
        </w:numPr>
        <w:spacing w:after="0" w:line="240" w:lineRule="auto"/>
        <w:ind w:left="0" w:hanging="2"/>
        <w:jc w:val="both"/>
        <w:rPr>
          <w:rFonts w:ascii="Roboto" w:eastAsia="Roboto" w:hAnsi="Roboto" w:cs="Roboto"/>
          <w:color w:val="444746"/>
          <w:sz w:val="21"/>
          <w:szCs w:val="21"/>
          <w:lang w:val="es-ES"/>
        </w:rPr>
      </w:pPr>
      <w:r w:rsidRPr="007066A7">
        <w:rPr>
          <w:rFonts w:ascii="Arial" w:eastAsia="Arial" w:hAnsi="Arial" w:cs="Arial"/>
          <w:lang w:val="es-ES"/>
        </w:rPr>
        <w:t>Distribuir equilibradamente al alumnado con necesidades específicas de apoyo educativo en los centros escolares.</w:t>
      </w:r>
    </w:p>
    <w:p w14:paraId="51526AE0" w14:textId="77777777" w:rsidR="00F16962" w:rsidRPr="007066A7" w:rsidRDefault="0011389D">
      <w:pPr>
        <w:numPr>
          <w:ilvl w:val="0"/>
          <w:numId w:val="13"/>
        </w:numPr>
        <w:spacing w:after="0" w:line="240" w:lineRule="auto"/>
        <w:ind w:left="0" w:hanging="2"/>
        <w:jc w:val="both"/>
        <w:rPr>
          <w:rFonts w:ascii="Roboto" w:eastAsia="Roboto" w:hAnsi="Roboto" w:cs="Roboto"/>
          <w:color w:val="444746"/>
          <w:sz w:val="21"/>
          <w:szCs w:val="21"/>
          <w:lang w:val="es-ES"/>
        </w:rPr>
      </w:pPr>
      <w:r w:rsidRPr="007066A7">
        <w:rPr>
          <w:rFonts w:ascii="Arial" w:eastAsia="Arial" w:hAnsi="Arial" w:cs="Arial"/>
          <w:lang w:val="es-ES"/>
        </w:rPr>
        <w:t>Desarrollar medidas para evitar la segregación.</w:t>
      </w:r>
    </w:p>
    <w:p w14:paraId="61DAE3C5" w14:textId="77777777" w:rsidR="00F16962" w:rsidRPr="007066A7" w:rsidRDefault="0011389D">
      <w:pPr>
        <w:numPr>
          <w:ilvl w:val="0"/>
          <w:numId w:val="13"/>
        </w:numPr>
        <w:spacing w:after="0" w:line="240" w:lineRule="auto"/>
        <w:ind w:left="0" w:hanging="2"/>
        <w:jc w:val="both"/>
        <w:rPr>
          <w:rFonts w:ascii="Roboto" w:eastAsia="Roboto" w:hAnsi="Roboto" w:cs="Roboto"/>
          <w:color w:val="444746"/>
          <w:sz w:val="21"/>
          <w:szCs w:val="21"/>
          <w:lang w:val="es-ES"/>
        </w:rPr>
      </w:pPr>
      <w:r w:rsidRPr="007066A7">
        <w:rPr>
          <w:rFonts w:ascii="Arial" w:eastAsia="Arial" w:hAnsi="Arial" w:cs="Arial"/>
          <w:lang w:val="es-ES"/>
        </w:rPr>
        <w:t>Simplificar los criterios para la admisión del alumnado.</w:t>
      </w:r>
    </w:p>
    <w:p w14:paraId="2560F8F3" w14:textId="77777777" w:rsidR="00F16962" w:rsidRPr="007066A7" w:rsidRDefault="0011389D">
      <w:pPr>
        <w:numPr>
          <w:ilvl w:val="0"/>
          <w:numId w:val="13"/>
        </w:numPr>
        <w:spacing w:after="120" w:line="240" w:lineRule="auto"/>
        <w:ind w:left="0" w:hanging="2"/>
        <w:jc w:val="both"/>
        <w:rPr>
          <w:rFonts w:ascii="Roboto" w:eastAsia="Roboto" w:hAnsi="Roboto" w:cs="Roboto"/>
          <w:color w:val="444746"/>
          <w:sz w:val="21"/>
          <w:szCs w:val="21"/>
          <w:lang w:val="es-ES"/>
        </w:rPr>
      </w:pPr>
      <w:r w:rsidRPr="007066A7">
        <w:rPr>
          <w:rFonts w:ascii="Arial" w:eastAsia="Arial" w:hAnsi="Arial" w:cs="Arial"/>
          <w:lang w:val="es-ES"/>
        </w:rPr>
        <w:t>Abordar otros aspectos que tienen que ver con la discriminación por motivos económicos</w:t>
      </w:r>
    </w:p>
    <w:p w14:paraId="143B49D6" w14:textId="77777777" w:rsidR="00F16962" w:rsidRPr="007066A7" w:rsidRDefault="0011389D">
      <w:pPr>
        <w:spacing w:after="0" w:line="240" w:lineRule="auto"/>
        <w:ind w:left="0" w:hanging="2"/>
        <w:jc w:val="both"/>
        <w:rPr>
          <w:rFonts w:ascii="Arial" w:eastAsia="Arial" w:hAnsi="Arial" w:cs="Arial"/>
          <w:lang w:val="es-ES"/>
        </w:rPr>
      </w:pPr>
      <w:r w:rsidRPr="007066A7">
        <w:rPr>
          <w:rFonts w:ascii="Arial" w:eastAsia="Arial" w:hAnsi="Arial" w:cs="Arial"/>
          <w:lang w:val="es-ES"/>
        </w:rPr>
        <w:t xml:space="preserve">Entrando en el detalle de la Ley, en el articulado de la LOMLOE, encontramos los siguientes avances en materia de educación inclusiva: </w:t>
      </w:r>
    </w:p>
    <w:p w14:paraId="418C5C20" w14:textId="77777777" w:rsidR="00F16962" w:rsidRPr="007066A7" w:rsidRDefault="0011389D">
      <w:pPr>
        <w:numPr>
          <w:ilvl w:val="0"/>
          <w:numId w:val="1"/>
        </w:numPr>
        <w:pBdr>
          <w:top w:val="nil"/>
          <w:left w:val="nil"/>
          <w:bottom w:val="nil"/>
          <w:right w:val="nil"/>
          <w:between w:val="nil"/>
        </w:pBdr>
        <w:spacing w:after="0" w:line="240" w:lineRule="auto"/>
        <w:ind w:left="0" w:hanging="2"/>
        <w:jc w:val="both"/>
        <w:rPr>
          <w:rFonts w:ascii="Arial" w:eastAsia="Arial" w:hAnsi="Arial" w:cs="Arial"/>
          <w:lang w:val="es-ES"/>
        </w:rPr>
      </w:pPr>
      <w:r w:rsidRPr="007066A7">
        <w:rPr>
          <w:rFonts w:ascii="Arial" w:eastAsia="Arial" w:hAnsi="Arial" w:cs="Arial"/>
          <w:lang w:val="es-ES"/>
        </w:rPr>
        <w:t xml:space="preserve">En el Artículo 1 se enuncian una serie de principios relacionados con la educación inclusiva. </w:t>
      </w:r>
      <w:r w:rsidRPr="007066A7">
        <w:rPr>
          <w:rFonts w:ascii="Arial" w:eastAsia="Arial" w:hAnsi="Arial" w:cs="Arial"/>
          <w:b/>
          <w:lang w:val="es-ES"/>
        </w:rPr>
        <w:t>Por primera vez una Ley Orgánica educativa reconoce la Convención sobre los Derechos de las Personas con Discapacidad como normativa de rango superior</w:t>
      </w:r>
      <w:r w:rsidRPr="007066A7">
        <w:rPr>
          <w:rFonts w:ascii="Arial" w:eastAsia="Arial" w:hAnsi="Arial" w:cs="Arial"/>
          <w:lang w:val="es-ES"/>
        </w:rPr>
        <w:t xml:space="preserve">: </w:t>
      </w:r>
      <w:r w:rsidRPr="007066A7">
        <w:rPr>
          <w:rFonts w:ascii="Arial" w:eastAsia="Arial" w:hAnsi="Arial" w:cs="Arial"/>
          <w:i/>
          <w:lang w:val="es-ES"/>
        </w:rPr>
        <w:t xml:space="preserve">“a) El cumplimiento efectivo de los derechos de la infancia según lo establecido en la Convención sobre los Derechos del Niño (…). a bis) La calidad de la educación para todo el alumnado, sin que exista discriminación alguna por razón de nacimiento, sexo, origen racial, étnico o geográfico, discapacidad, edad, enfermedad, religión o creencias, orientación sexual o identidad sexual o cualquier otra condición o circunstancia personal o social. b) La equidad, que garantice la igualdad de oportunidades para el pleno desarrollo de la personalidad a través de la educación, la educación inclusiva (…), de acuerdo con lo establecido en la Convención sobre los Derechos de las Personas con Discapacidad, ratificada en 2008, por España". </w:t>
      </w:r>
    </w:p>
    <w:p w14:paraId="40B7191B" w14:textId="014FCFF2" w:rsidR="00F16962" w:rsidRPr="007066A7" w:rsidRDefault="0011389D">
      <w:pPr>
        <w:numPr>
          <w:ilvl w:val="0"/>
          <w:numId w:val="1"/>
        </w:num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En el Preámbulo se hace referencia a la </w:t>
      </w:r>
      <w:r w:rsidRPr="007066A7">
        <w:rPr>
          <w:rFonts w:ascii="Arial" w:eastAsia="Arial" w:hAnsi="Arial" w:cs="Arial"/>
          <w:b/>
          <w:lang w:val="es-ES"/>
        </w:rPr>
        <w:t>accesibilidad “universal”</w:t>
      </w:r>
      <w:r w:rsidRPr="007066A7">
        <w:rPr>
          <w:rFonts w:ascii="Arial" w:eastAsia="Arial" w:hAnsi="Arial" w:cs="Arial"/>
          <w:lang w:val="es-ES"/>
        </w:rPr>
        <w:t xml:space="preserve">, que atiende la accesibilidad no sólo física, sino también a la cognitiva, sensorial y digital. También hace referencia al DUA, </w:t>
      </w:r>
      <w:r w:rsidRPr="007066A7">
        <w:rPr>
          <w:rFonts w:ascii="Arial" w:eastAsia="Arial" w:hAnsi="Arial" w:cs="Arial"/>
          <w:highlight w:val="white"/>
          <w:lang w:val="es-ES"/>
        </w:rPr>
        <w:t xml:space="preserve">un marco (recursos, metodologías, etc.) para enriquecer y flexibilizar el diseño del currículo, reducir las posibles barreras y favorecer el aprendizaje para todos. Por ejemplo, para promover el DUA, el Instituto Nacional de Tecnologías Educativas y de Formación de Profesorado (INTEF) tiene un repositorio de </w:t>
      </w:r>
      <w:r w:rsidR="00E419B2" w:rsidRPr="007066A7">
        <w:rPr>
          <w:rFonts w:ascii="Arial" w:eastAsia="Arial" w:hAnsi="Arial" w:cs="Arial"/>
          <w:highlight w:val="white"/>
          <w:lang w:val="es-ES"/>
        </w:rPr>
        <w:t>herramientas para</w:t>
      </w:r>
      <w:r w:rsidRPr="007066A7">
        <w:rPr>
          <w:rFonts w:ascii="Arial" w:eastAsia="Arial" w:hAnsi="Arial" w:cs="Arial"/>
          <w:highlight w:val="white"/>
          <w:lang w:val="es-ES"/>
        </w:rPr>
        <w:t xml:space="preserve"> utilizarlo en el aula. Asimismo, cada Comunidad Autónoma tiene sus propias iniciativas para la implementación de éste, y las entidades del sector colaboran también en la promoción y formación en esta metodología. Por tanto, en este ámbito se refleja la colaboración de distintas instancias en la materialización de la accesibilidad universal en la educación.</w:t>
      </w:r>
    </w:p>
    <w:p w14:paraId="4B4B06B6" w14:textId="77777777" w:rsidR="00F16962" w:rsidRPr="007066A7" w:rsidRDefault="0011389D">
      <w:pPr>
        <w:numPr>
          <w:ilvl w:val="0"/>
          <w:numId w:val="1"/>
        </w:num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Tanto en el Preámbulo como en el Capítulo II del Título II, así como en la información relativa a la evaluación en las diferentes etapas, se mencionan los </w:t>
      </w:r>
      <w:r w:rsidRPr="007066A7">
        <w:rPr>
          <w:rFonts w:ascii="Arial" w:eastAsia="Arial" w:hAnsi="Arial" w:cs="Arial"/>
          <w:b/>
          <w:lang w:val="es-ES"/>
        </w:rPr>
        <w:lastRenderedPageBreak/>
        <w:t>ajustes razonables y los apoyos necesarios para la compensación educativa</w:t>
      </w:r>
      <w:r w:rsidRPr="007066A7">
        <w:rPr>
          <w:rFonts w:ascii="Arial" w:eastAsia="Arial" w:hAnsi="Arial" w:cs="Arial"/>
          <w:lang w:val="es-ES"/>
        </w:rPr>
        <w:t>. Están planteados para adaptar la respuesta educativa a las necesidades y características individuales, así como para eliminar las barreras del entorno; aunque son individualizados, también son globalizadores, ya que puede favorecerse de dichas medidas todo el alumnado, garantizando así la igualdad de condiciones.</w:t>
      </w:r>
    </w:p>
    <w:p w14:paraId="184D4F28" w14:textId="77777777" w:rsidR="00F16962" w:rsidRPr="007066A7" w:rsidRDefault="0011389D">
      <w:pPr>
        <w:numPr>
          <w:ilvl w:val="0"/>
          <w:numId w:val="1"/>
        </w:num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El Artículo 27 retoma los </w:t>
      </w:r>
      <w:r w:rsidRPr="007066A7">
        <w:rPr>
          <w:rFonts w:ascii="Arial" w:eastAsia="Arial" w:hAnsi="Arial" w:cs="Arial"/>
          <w:b/>
          <w:lang w:val="es-ES"/>
        </w:rPr>
        <w:t>Programas de Diversificación Curricular</w:t>
      </w:r>
      <w:r w:rsidRPr="007066A7">
        <w:rPr>
          <w:rFonts w:ascii="Arial" w:eastAsia="Arial" w:hAnsi="Arial" w:cs="Arial"/>
          <w:lang w:val="es-ES"/>
        </w:rPr>
        <w:t xml:space="preserve">, lo que implica la modificación y adaptación del currículo, y permite la titulación a través de la Formación Profesional Básica (FPB), además de otorgar un certificado de profesionalidad. Ello permite la </w:t>
      </w:r>
      <w:r w:rsidRPr="007066A7">
        <w:rPr>
          <w:rFonts w:ascii="Arial" w:eastAsia="Arial" w:hAnsi="Arial" w:cs="Arial"/>
          <w:b/>
          <w:lang w:val="es-ES"/>
        </w:rPr>
        <w:t xml:space="preserve">permanencia en la educación obligatoria hasta los 18 años </w:t>
      </w:r>
      <w:r w:rsidRPr="007066A7">
        <w:rPr>
          <w:rFonts w:ascii="Arial" w:eastAsia="Arial" w:hAnsi="Arial" w:cs="Arial"/>
          <w:lang w:val="es-ES"/>
        </w:rPr>
        <w:t>(la FPB se regula en el Artículo 3.3). La Ley Orgánica de Ordenación e Integración de la Formación Profesional actualiza y completa este aspecto, como se verá más adelante.</w:t>
      </w:r>
    </w:p>
    <w:p w14:paraId="68E27F9B" w14:textId="77777777" w:rsidR="00F16962" w:rsidRPr="007066A7" w:rsidRDefault="0011389D">
      <w:pPr>
        <w:numPr>
          <w:ilvl w:val="0"/>
          <w:numId w:val="1"/>
        </w:num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Se </w:t>
      </w:r>
      <w:r w:rsidRPr="007066A7">
        <w:rPr>
          <w:rFonts w:ascii="Arial" w:eastAsia="Arial" w:hAnsi="Arial" w:cs="Arial"/>
          <w:b/>
          <w:lang w:val="es-ES"/>
        </w:rPr>
        <w:t>amplía el concepto de necesidades específicas de apoyo educativo</w:t>
      </w:r>
      <w:r w:rsidRPr="007066A7">
        <w:rPr>
          <w:rFonts w:ascii="Arial" w:eastAsia="Arial" w:hAnsi="Arial" w:cs="Arial"/>
          <w:lang w:val="es-ES"/>
        </w:rPr>
        <w:t>. Deja de referirse exclusivamente a distintas discapacidades, y se expande a otras características del alumnado: “</w:t>
      </w:r>
      <w:r w:rsidRPr="007066A7">
        <w:rPr>
          <w:rFonts w:ascii="Arial" w:eastAsia="Arial" w:hAnsi="Arial" w:cs="Arial"/>
          <w:i/>
          <w:lang w:val="es-ES"/>
        </w:rPr>
        <w:t>Corresponde a las Administraciones educativas asegurar los recursos necesarios para que los alumnos y alumnas que requieran una atención educativa diferente a la ordinaria, por presentar necesidades educativas especiales, por retraso madurativo, por trastornos del desarrollo del lenguaje y la comunicación, por trastornos de atención o de aprendizaje, por desconocimiento grave de la lengua de aprendizaje, por encontrarse en situación de vulnerabilidad socioeducativa, por sus altas capacidades intelectuales, por haberse incorporado tarde al sistema educativo o por condiciones personales o de historia escolar, puedan alcanzar el máximo desarrollo posible de sus capacidades personales y, en todo caso, los objetivos establecidos con carácter general para todo el alumnado</w:t>
      </w:r>
      <w:r w:rsidRPr="007066A7">
        <w:rPr>
          <w:rFonts w:ascii="Arial" w:eastAsia="Arial" w:hAnsi="Arial" w:cs="Arial"/>
          <w:lang w:val="es-ES"/>
        </w:rPr>
        <w:t>” (Artículo 71.2). Por lo tanto, se trata de hacer un sistema que garantice la atención a la diversidad de todo el alumnado.</w:t>
      </w:r>
    </w:p>
    <w:p w14:paraId="5446417D" w14:textId="77777777" w:rsidR="00F16962" w:rsidRPr="007066A7" w:rsidRDefault="0011389D">
      <w:pPr>
        <w:numPr>
          <w:ilvl w:val="0"/>
          <w:numId w:val="1"/>
        </w:numPr>
        <w:pBdr>
          <w:top w:val="nil"/>
          <w:left w:val="nil"/>
          <w:bottom w:val="nil"/>
          <w:right w:val="nil"/>
          <w:between w:val="nil"/>
        </w:pBd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Se aporta una </w:t>
      </w:r>
      <w:r w:rsidRPr="007066A7">
        <w:rPr>
          <w:rFonts w:ascii="Arial" w:eastAsia="Arial" w:hAnsi="Arial" w:cs="Arial"/>
          <w:b/>
          <w:lang w:val="es-ES"/>
        </w:rPr>
        <w:t>nueva definición de las necesidades educativas especiales</w:t>
      </w:r>
      <w:r w:rsidRPr="007066A7">
        <w:rPr>
          <w:rFonts w:ascii="Arial" w:eastAsia="Arial" w:hAnsi="Arial" w:cs="Arial"/>
          <w:lang w:val="es-ES"/>
        </w:rPr>
        <w:t>: “</w:t>
      </w:r>
      <w:r w:rsidRPr="007066A7">
        <w:rPr>
          <w:rFonts w:ascii="Arial" w:eastAsia="Arial" w:hAnsi="Arial" w:cs="Arial"/>
          <w:i/>
          <w:lang w:val="es-ES"/>
        </w:rPr>
        <w:t>aquel (alumnado) que afronta barreras que limitan su acceso, presencia, participación o aprendizaje</w:t>
      </w:r>
      <w:r w:rsidRPr="007066A7">
        <w:rPr>
          <w:rFonts w:ascii="Arial" w:eastAsia="Arial" w:hAnsi="Arial" w:cs="Arial"/>
          <w:lang w:val="es-ES"/>
        </w:rPr>
        <w:t>” (Artículo 73.1). De esta manera, queda claramente superado un modelo médico rehabilitador y se hace referencia al concepto de “barreras” que debe superar el entorno. Se debe garantizar el aprendizaje de este alumnado: “</w:t>
      </w:r>
      <w:r w:rsidRPr="007066A7">
        <w:rPr>
          <w:rFonts w:ascii="Arial" w:eastAsia="Arial" w:hAnsi="Arial" w:cs="Arial"/>
          <w:i/>
          <w:lang w:val="es-ES"/>
        </w:rPr>
        <w:t>que requiere determinados apoyos y atenciones educativas específicas para la consecución de los objetivos de aprendizaje adecuados a su desarrollo</w:t>
      </w:r>
      <w:r w:rsidRPr="007066A7">
        <w:rPr>
          <w:rFonts w:ascii="Arial" w:eastAsia="Arial" w:hAnsi="Arial" w:cs="Arial"/>
          <w:lang w:val="es-ES"/>
        </w:rPr>
        <w:t xml:space="preserve">” (Artículo 73.1). </w:t>
      </w:r>
    </w:p>
    <w:p w14:paraId="264B2CA2" w14:textId="77777777" w:rsidR="00F16962" w:rsidRPr="007066A7" w:rsidRDefault="0011389D">
      <w:pPr>
        <w:numPr>
          <w:ilvl w:val="0"/>
          <w:numId w:val="1"/>
        </w:numPr>
        <w:pBdr>
          <w:top w:val="nil"/>
          <w:left w:val="nil"/>
          <w:bottom w:val="nil"/>
          <w:right w:val="nil"/>
          <w:between w:val="nil"/>
        </w:pBd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Se recoge de forma explícita la </w:t>
      </w:r>
      <w:r w:rsidRPr="007066A7">
        <w:rPr>
          <w:rFonts w:ascii="Arial" w:eastAsia="Arial" w:hAnsi="Arial" w:cs="Arial"/>
          <w:b/>
          <w:lang w:val="es-ES"/>
        </w:rPr>
        <w:t xml:space="preserve">cualificación de los profesionales </w:t>
      </w:r>
      <w:r w:rsidRPr="007066A7">
        <w:rPr>
          <w:rFonts w:ascii="Arial" w:eastAsia="Arial" w:hAnsi="Arial" w:cs="Arial"/>
          <w:lang w:val="es-ES"/>
        </w:rPr>
        <w:t xml:space="preserve">encargados de evaluar las posibles necesidades educativas del alumnado: </w:t>
      </w:r>
      <w:r w:rsidRPr="007066A7">
        <w:rPr>
          <w:rFonts w:ascii="Arial" w:eastAsia="Arial" w:hAnsi="Arial" w:cs="Arial"/>
          <w:i/>
          <w:lang w:val="es-ES"/>
        </w:rPr>
        <w:t>“La identificación y valoración de las necesidades educativas de este alumnado se realizará, lo más tempranamente posible, por profesionales especialistas”</w:t>
      </w:r>
      <w:r w:rsidRPr="007066A7">
        <w:rPr>
          <w:rFonts w:ascii="Arial" w:eastAsia="Arial" w:hAnsi="Arial" w:cs="Arial"/>
          <w:lang w:val="es-ES"/>
        </w:rPr>
        <w:t xml:space="preserve"> (Artículo 74.2). </w:t>
      </w:r>
    </w:p>
    <w:p w14:paraId="2CFBFC9F" w14:textId="77777777" w:rsidR="00F16962" w:rsidRPr="007066A7" w:rsidRDefault="0011389D">
      <w:pPr>
        <w:numPr>
          <w:ilvl w:val="0"/>
          <w:numId w:val="1"/>
        </w:numPr>
        <w:pBdr>
          <w:top w:val="nil"/>
          <w:left w:val="nil"/>
          <w:bottom w:val="nil"/>
          <w:right w:val="nil"/>
          <w:between w:val="nil"/>
        </w:pBd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Regula de forma clara la </w:t>
      </w:r>
      <w:r w:rsidRPr="007066A7">
        <w:rPr>
          <w:rFonts w:ascii="Arial" w:eastAsia="Arial" w:hAnsi="Arial" w:cs="Arial"/>
          <w:b/>
          <w:lang w:val="es-ES"/>
        </w:rPr>
        <w:t>participación de las familias</w:t>
      </w:r>
      <w:r w:rsidRPr="007066A7">
        <w:rPr>
          <w:rFonts w:ascii="Arial" w:eastAsia="Arial" w:hAnsi="Arial" w:cs="Arial"/>
          <w:lang w:val="es-ES"/>
        </w:rPr>
        <w:t xml:space="preserve">, establece que ha de haber procedimientos para resolver discrepancias, destaca siempre el interés superior del menor y apoya la decisión de las familias que opten por el régimen más inclusivo: </w:t>
      </w:r>
      <w:r w:rsidRPr="007066A7">
        <w:rPr>
          <w:rFonts w:ascii="Arial" w:eastAsia="Arial" w:hAnsi="Arial" w:cs="Arial"/>
          <w:i/>
          <w:lang w:val="es-ES"/>
        </w:rPr>
        <w:t xml:space="preserve">“En este proceso serán preceptivamente oídos e informados los padres, madres o tutores legales del alumnado. Las Administraciones educativas regularán los procedimientos que permitan resolver las discrepancias que puedan surgir, siempre teniendo en cuenta el interés superior del menor y la </w:t>
      </w:r>
      <w:r w:rsidRPr="007066A7">
        <w:rPr>
          <w:rFonts w:ascii="Arial" w:eastAsia="Arial" w:hAnsi="Arial" w:cs="Arial"/>
          <w:i/>
          <w:lang w:val="es-ES"/>
        </w:rPr>
        <w:lastRenderedPageBreak/>
        <w:t>voluntad de las familias que muestren su preferencia por el régimen más inclusivo”</w:t>
      </w:r>
      <w:r w:rsidRPr="007066A7">
        <w:rPr>
          <w:rFonts w:ascii="Arial" w:eastAsia="Arial" w:hAnsi="Arial" w:cs="Arial"/>
          <w:lang w:val="es-ES"/>
        </w:rPr>
        <w:t xml:space="preserve"> (Artículo 74.2). </w:t>
      </w:r>
    </w:p>
    <w:p w14:paraId="5A173B53" w14:textId="77777777" w:rsidR="00F16962" w:rsidRPr="007066A7" w:rsidRDefault="0011389D">
      <w:pPr>
        <w:numPr>
          <w:ilvl w:val="0"/>
          <w:numId w:val="1"/>
        </w:num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Se establece que, en cada curso, ha de </w:t>
      </w:r>
      <w:r w:rsidRPr="007066A7">
        <w:rPr>
          <w:rFonts w:ascii="Arial" w:eastAsia="Arial" w:hAnsi="Arial" w:cs="Arial"/>
          <w:b/>
          <w:lang w:val="es-ES"/>
        </w:rPr>
        <w:t>evaluarse la eficacia de las medidas</w:t>
      </w:r>
      <w:r w:rsidRPr="007066A7">
        <w:rPr>
          <w:rFonts w:ascii="Arial" w:eastAsia="Arial" w:hAnsi="Arial" w:cs="Arial"/>
          <w:lang w:val="es-ES"/>
        </w:rPr>
        <w:t xml:space="preserve">, pudiéndose cambiar la atención y el régimen de escolarización, siempre optando por el más inclusivo: </w:t>
      </w:r>
      <w:r w:rsidRPr="007066A7">
        <w:rPr>
          <w:rFonts w:ascii="Arial" w:eastAsia="Arial" w:hAnsi="Arial" w:cs="Arial"/>
          <w:i/>
          <w:lang w:val="es-ES"/>
        </w:rPr>
        <w:t>“Al finalizar cada curso se evaluará el grado de consecución de los objetivos establecidos de manera individual para cada alumno. Dicha evaluación permitirá proporcionar la orientación adecuada y modificar la atención educativa prevista, así como el régimen de escolarización, que tenderá a lograr la continuidad, la progresión o la permanencia del alumnado en el más inclusivo</w:t>
      </w:r>
      <w:r w:rsidRPr="007066A7">
        <w:rPr>
          <w:rFonts w:ascii="Arial" w:eastAsia="Arial" w:hAnsi="Arial" w:cs="Arial"/>
          <w:lang w:val="es-ES"/>
        </w:rPr>
        <w:t xml:space="preserve">” (Artículo 74.3). </w:t>
      </w:r>
    </w:p>
    <w:p w14:paraId="484BB7A4" w14:textId="77777777" w:rsidR="00F16962" w:rsidRPr="007066A7" w:rsidRDefault="0011389D">
      <w:pPr>
        <w:numPr>
          <w:ilvl w:val="0"/>
          <w:numId w:val="1"/>
        </w:num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Se establece que las </w:t>
      </w:r>
      <w:r w:rsidRPr="007066A7">
        <w:rPr>
          <w:rFonts w:ascii="Arial" w:eastAsia="Arial" w:hAnsi="Arial" w:cs="Arial"/>
          <w:b/>
          <w:lang w:val="es-ES"/>
        </w:rPr>
        <w:t xml:space="preserve">ratios pueden disminuirse </w:t>
      </w:r>
      <w:r w:rsidRPr="007066A7">
        <w:rPr>
          <w:rFonts w:ascii="Arial" w:eastAsia="Arial" w:hAnsi="Arial" w:cs="Arial"/>
          <w:lang w:val="es-ES"/>
        </w:rPr>
        <w:t>para atender mejor las necesidades del alumnado: “</w:t>
      </w:r>
      <w:r w:rsidRPr="007066A7">
        <w:rPr>
          <w:rFonts w:ascii="Arial" w:eastAsia="Arial" w:hAnsi="Arial" w:cs="Arial"/>
          <w:i/>
          <w:lang w:val="es-ES"/>
        </w:rPr>
        <w:t>Para atender adecuadamente a dicha escolarización, la relación numérica entre profesorado y alumnado podrá ser inferior a la establecida con carácter general”</w:t>
      </w:r>
      <w:r w:rsidRPr="007066A7">
        <w:rPr>
          <w:rFonts w:ascii="Arial" w:eastAsia="Arial" w:hAnsi="Arial" w:cs="Arial"/>
          <w:lang w:val="es-ES"/>
        </w:rPr>
        <w:t xml:space="preserve"> (Artículo 74.4). </w:t>
      </w:r>
    </w:p>
    <w:p w14:paraId="1BD0FC47" w14:textId="77777777" w:rsidR="00F16962" w:rsidRPr="007066A7" w:rsidRDefault="0011389D">
      <w:pPr>
        <w:numPr>
          <w:ilvl w:val="0"/>
          <w:numId w:val="1"/>
        </w:num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Se asegura la atención no solo durante la escolaridad obligatoria, sino también en las </w:t>
      </w:r>
      <w:r w:rsidRPr="007066A7">
        <w:rPr>
          <w:rFonts w:ascii="Arial" w:eastAsia="Arial" w:hAnsi="Arial" w:cs="Arial"/>
          <w:b/>
          <w:lang w:val="es-ES"/>
        </w:rPr>
        <w:t>etapas pre y post obligatorias</w:t>
      </w:r>
      <w:r w:rsidRPr="007066A7">
        <w:rPr>
          <w:rFonts w:ascii="Arial" w:eastAsia="Arial" w:hAnsi="Arial" w:cs="Arial"/>
          <w:lang w:val="es-ES"/>
        </w:rPr>
        <w:t xml:space="preserve">, además de garantizar apoyos y recursos específicos para la discapacidad: </w:t>
      </w:r>
      <w:r w:rsidRPr="007066A7">
        <w:rPr>
          <w:rFonts w:ascii="Arial" w:eastAsia="Arial" w:hAnsi="Arial" w:cs="Arial"/>
          <w:i/>
          <w:lang w:val="es-ES"/>
        </w:rPr>
        <w:t>“Corresponde asimismo a las Administraciones educativas favorecer que el alumnado con necesidades educativas especiales pueda continuar su escolarización de manera adecuada en todos los niveles educativos pre y postobligatorios; adaptar las condiciones de realización de las pruebas establecidas en esta Ley para aquellas personas con discapacidad que así lo requieran; proporcionar los recursos y apoyos complementarios necesarios y proporcionar las atenciones educativas específicas derivadas de discapacidad o trastornos de algún tipo durante el curso escolar</w:t>
      </w:r>
      <w:r w:rsidRPr="007066A7">
        <w:rPr>
          <w:rFonts w:ascii="Arial" w:eastAsia="Arial" w:hAnsi="Arial" w:cs="Arial"/>
          <w:lang w:val="es-ES"/>
        </w:rPr>
        <w:t>” (Artículo 74.5).</w:t>
      </w:r>
    </w:p>
    <w:p w14:paraId="3B6AE046" w14:textId="77777777" w:rsidR="00F16962" w:rsidRPr="007066A7" w:rsidRDefault="0011389D">
      <w:pPr>
        <w:numPr>
          <w:ilvl w:val="0"/>
          <w:numId w:val="1"/>
        </w:num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Se da una respuesta diferenciada para las personas con discapacidad, permitiéndoles </w:t>
      </w:r>
      <w:r w:rsidRPr="007066A7">
        <w:rPr>
          <w:rFonts w:ascii="Arial" w:eastAsia="Arial" w:hAnsi="Arial" w:cs="Arial"/>
          <w:b/>
          <w:lang w:val="es-ES"/>
        </w:rPr>
        <w:t>ampliar en un curso</w:t>
      </w:r>
      <w:r w:rsidRPr="007066A7">
        <w:rPr>
          <w:rFonts w:ascii="Arial" w:eastAsia="Arial" w:hAnsi="Arial" w:cs="Arial"/>
          <w:lang w:val="es-ES"/>
        </w:rPr>
        <w:t xml:space="preserve"> los tiempos para conseguir los objetivos de aprendizaje: “</w:t>
      </w:r>
      <w:r w:rsidRPr="007066A7">
        <w:rPr>
          <w:rFonts w:ascii="Arial" w:eastAsia="Arial" w:hAnsi="Arial" w:cs="Arial"/>
          <w:i/>
          <w:lang w:val="es-ES"/>
        </w:rPr>
        <w:t>Cuando las circunstancias personales del alumno o alumna con necesidades educativas especiales lo aconsejen para la consecución de los objetivos de la enseñanza básica, este alumnado podrá contar con un curso adicional. Estas circunstancias podrán ser permanentes o transitorias y deberán estar suficientemente acreditadas”</w:t>
      </w:r>
      <w:r w:rsidRPr="007066A7">
        <w:rPr>
          <w:rFonts w:ascii="Arial" w:eastAsia="Arial" w:hAnsi="Arial" w:cs="Arial"/>
          <w:lang w:val="es-ES"/>
        </w:rPr>
        <w:t xml:space="preserve"> (Artículo 75.1). </w:t>
      </w:r>
    </w:p>
    <w:p w14:paraId="0E2AA4EA" w14:textId="77777777" w:rsidR="00F16962" w:rsidRPr="007066A7" w:rsidRDefault="0011389D">
      <w:pPr>
        <w:numPr>
          <w:ilvl w:val="0"/>
          <w:numId w:val="1"/>
        </w:num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Se establece que todos los centros sostenidos con fondos públicos tienen que tener iguales criterios de admisión sin posibilidad de discriminar por razones de discapacidad u otras, y además se velará por la presencia equilibrada para </w:t>
      </w:r>
      <w:r w:rsidRPr="007066A7">
        <w:rPr>
          <w:rFonts w:ascii="Arial" w:eastAsia="Arial" w:hAnsi="Arial" w:cs="Arial"/>
          <w:b/>
          <w:lang w:val="es-ES"/>
        </w:rPr>
        <w:t>evitar la segregación</w:t>
      </w:r>
      <w:r w:rsidRPr="007066A7">
        <w:rPr>
          <w:rFonts w:ascii="Arial" w:eastAsia="Arial" w:hAnsi="Arial" w:cs="Arial"/>
          <w:lang w:val="es-ES"/>
        </w:rPr>
        <w:t xml:space="preserve">: </w:t>
      </w:r>
      <w:r w:rsidRPr="007066A7">
        <w:rPr>
          <w:rFonts w:ascii="Arial" w:eastAsia="Arial" w:hAnsi="Arial" w:cs="Arial"/>
          <w:i/>
          <w:lang w:val="es-ES"/>
        </w:rPr>
        <w:t>“En ningún caso habrá discriminación por razón de nacimiento, origen racial o étnico, sexo, religión, opinión, discapacidad, edad, enfermedad, orientación sexual o identidad de género”</w:t>
      </w:r>
      <w:r w:rsidRPr="007066A7">
        <w:rPr>
          <w:rFonts w:ascii="Arial" w:eastAsia="Arial" w:hAnsi="Arial" w:cs="Arial"/>
          <w:lang w:val="es-ES"/>
        </w:rPr>
        <w:t xml:space="preserve"> (Artículo 84.3); “</w:t>
      </w:r>
      <w:r w:rsidRPr="007066A7">
        <w:rPr>
          <w:rFonts w:ascii="Arial" w:eastAsia="Arial" w:hAnsi="Arial" w:cs="Arial"/>
          <w:i/>
          <w:lang w:val="es-ES"/>
        </w:rPr>
        <w:t xml:space="preserve">En ningún caso las características propias de un centro o de su oferta educativa, tales como las derivadas del hecho de que el centro imparta enseñanzas plurilingües,  de que hubiera tenido reconocida una especialización curricular o hubiera participado en una acción destinada a fomentar la calidad, podrán suponer modificación de los criterios de admisión (...).Particularmente, velarán por la presencia equilibrada del alumnado con necesidad específica de apoyo educativo o que se encuentre en situación socioeconómica desfavorecida entre los centros sostenidos con fondos públicos de su ámbito de actuación” </w:t>
      </w:r>
      <w:r w:rsidRPr="007066A7">
        <w:rPr>
          <w:rFonts w:ascii="Arial" w:eastAsia="Arial" w:hAnsi="Arial" w:cs="Arial"/>
          <w:lang w:val="es-ES"/>
        </w:rPr>
        <w:t xml:space="preserve">(Artículo 86); </w:t>
      </w:r>
      <w:r w:rsidRPr="007066A7">
        <w:rPr>
          <w:rFonts w:ascii="Arial" w:eastAsia="Arial" w:hAnsi="Arial" w:cs="Arial"/>
          <w:i/>
          <w:lang w:val="es-ES"/>
        </w:rPr>
        <w:t xml:space="preserve">“Con el fin de asegurar la calidad educativa para todos, la cohesión social y la igualdad de oportunidades, las Administraciones garantizarán una adecuada </w:t>
      </w:r>
      <w:r w:rsidRPr="007066A7">
        <w:rPr>
          <w:rFonts w:ascii="Arial" w:eastAsia="Arial" w:hAnsi="Arial" w:cs="Arial"/>
          <w:i/>
          <w:lang w:val="es-ES"/>
        </w:rPr>
        <w:lastRenderedPageBreak/>
        <w:t xml:space="preserve">y equilibrada escolarización del alumnado con necesidad específica de apoyo educativo y dispondrán las medidas necesarias para evitar la segregación del alumnado por razones socioeconómicas o de otra naturaleza. Para ello, establecerán una proporción equilibrada del alumnado con necesidad específica de apoyo educativo que deba ser escolarizado en cada uno de los centros públicos y privados concertados y garantizarán los recursos personales y económicos necesarios a los centros para ofrecer dicho apoyo. Asimismo, establecerán las medidas que se deban adoptar cuando se concentre una elevada proporción de alumnado de tales características en un centro educativo, que irán dirigidas a garantizar el derecho a la educación en condiciones de igualdad de todos los alumnos y alumnas” </w:t>
      </w:r>
      <w:r w:rsidRPr="007066A7">
        <w:rPr>
          <w:rFonts w:ascii="Arial" w:eastAsia="Arial" w:hAnsi="Arial" w:cs="Arial"/>
          <w:lang w:val="es-ES"/>
        </w:rPr>
        <w:t>(Artículo 87.1).</w:t>
      </w:r>
    </w:p>
    <w:p w14:paraId="1505636D" w14:textId="77777777" w:rsidR="00F16962" w:rsidRPr="007066A7" w:rsidRDefault="0011389D">
      <w:pPr>
        <w:numPr>
          <w:ilvl w:val="0"/>
          <w:numId w:val="1"/>
        </w:num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Se articula un mecanismo para pautar el </w:t>
      </w:r>
      <w:r w:rsidRPr="007066A7">
        <w:rPr>
          <w:rFonts w:ascii="Arial" w:eastAsia="Arial" w:hAnsi="Arial" w:cs="Arial"/>
          <w:b/>
          <w:lang w:val="es-ES"/>
        </w:rPr>
        <w:t>cambio de modelo</w:t>
      </w:r>
      <w:r w:rsidRPr="007066A7">
        <w:rPr>
          <w:rFonts w:ascii="Arial" w:eastAsia="Arial" w:hAnsi="Arial" w:cs="Arial"/>
          <w:lang w:val="es-ES"/>
        </w:rPr>
        <w:t xml:space="preserve"> en el nuevo ordenamiento educativo. “</w:t>
      </w:r>
      <w:r w:rsidRPr="007066A7">
        <w:rPr>
          <w:rFonts w:ascii="Arial" w:eastAsia="Arial" w:hAnsi="Arial" w:cs="Arial"/>
          <w:i/>
          <w:lang w:val="es-ES"/>
        </w:rPr>
        <w:t xml:space="preserve">El Gobierno, en colaboración con las Administraciones educativas, desarrollará un plan para que, en el plazo de diez años, de acuerdo con el artículo 24.2.e) de la Convención sobre los Derechos de las Personas con Discapacidad de Naciones Unidas y en cumplimiento del cuarto Objetivo de Desarrollo Sostenible de la Agenda 2030, los centros ordinarios cuenten con los recursos necesarios para poder atender en las mejores condiciones al alumnado con discapacidad. Las Administraciones educativas continuarán prestando el apoyo necesario a los centros de educación especial para que estos, además de escolarizar a los alumnos y alumnas que requieran una atención muy especializada, desempeñen la función de centros de referencia y apoyo para los centros ordinarios” </w:t>
      </w:r>
      <w:r w:rsidRPr="007066A7">
        <w:rPr>
          <w:rFonts w:ascii="Arial" w:eastAsia="Arial" w:hAnsi="Arial" w:cs="Arial"/>
          <w:lang w:val="es-ES"/>
        </w:rPr>
        <w:t xml:space="preserve">(Disposición adicional cuarta). </w:t>
      </w:r>
    </w:p>
    <w:p w14:paraId="0AC40BD7" w14:textId="77777777" w:rsidR="00F16962" w:rsidRPr="007066A7" w:rsidRDefault="0011389D">
      <w:pPr>
        <w:numPr>
          <w:ilvl w:val="0"/>
          <w:numId w:val="1"/>
        </w:num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Se considera la </w:t>
      </w:r>
      <w:r w:rsidRPr="007066A7">
        <w:rPr>
          <w:rFonts w:ascii="Arial" w:eastAsia="Arial" w:hAnsi="Arial" w:cs="Arial"/>
          <w:b/>
          <w:lang w:val="es-ES"/>
        </w:rPr>
        <w:t>participación de entidades sociales</w:t>
      </w:r>
      <w:r w:rsidRPr="007066A7">
        <w:rPr>
          <w:rFonts w:ascii="Arial" w:eastAsia="Arial" w:hAnsi="Arial" w:cs="Arial"/>
          <w:lang w:val="es-ES"/>
        </w:rPr>
        <w:t>: “</w:t>
      </w:r>
      <w:r w:rsidRPr="007066A7">
        <w:rPr>
          <w:rFonts w:ascii="Arial" w:eastAsia="Arial" w:hAnsi="Arial" w:cs="Arial"/>
          <w:i/>
          <w:lang w:val="es-ES"/>
        </w:rPr>
        <w:t>Las Administraciones educativas y la Administración local podrán desarrollar programas y estrategias de atención educativa complementaria de apoyo a la escolarización para el alumnado con necesidad específica de apoyo educativo, mediante fórmulas no contractuales, con entidades privadas sin ánimo de lucro, instituciones o asociaciones”</w:t>
      </w:r>
      <w:r w:rsidRPr="007066A7">
        <w:rPr>
          <w:rFonts w:ascii="Arial" w:eastAsia="Arial" w:hAnsi="Arial" w:cs="Arial"/>
          <w:lang w:val="es-ES"/>
        </w:rPr>
        <w:t xml:space="preserve"> (Disposición adicional cuadragésima novena). </w:t>
      </w:r>
    </w:p>
    <w:p w14:paraId="1E06F646" w14:textId="77777777" w:rsidR="00F16962" w:rsidRPr="007066A7" w:rsidRDefault="00F16962">
      <w:pPr>
        <w:spacing w:after="120" w:line="240" w:lineRule="auto"/>
        <w:ind w:left="0" w:hanging="2"/>
        <w:jc w:val="both"/>
        <w:rPr>
          <w:rFonts w:ascii="Arial" w:eastAsia="Arial" w:hAnsi="Arial" w:cs="Arial"/>
          <w:lang w:val="es-ES"/>
        </w:rPr>
      </w:pPr>
    </w:p>
    <w:p w14:paraId="0C2293A1" w14:textId="77777777" w:rsidR="00F16962" w:rsidRDefault="0011389D">
      <w:pPr>
        <w:spacing w:after="120" w:line="240" w:lineRule="auto"/>
        <w:ind w:left="0" w:hanging="2"/>
        <w:jc w:val="both"/>
        <w:rPr>
          <w:rFonts w:ascii="Arial" w:eastAsia="Arial" w:hAnsi="Arial" w:cs="Arial"/>
        </w:rPr>
      </w:pPr>
      <w:r w:rsidRPr="007066A7">
        <w:rPr>
          <w:rFonts w:ascii="Arial" w:eastAsia="Arial" w:hAnsi="Arial" w:cs="Arial"/>
          <w:lang w:val="es-ES"/>
        </w:rPr>
        <w:t xml:space="preserve">La LOMLOE es el punto de partida del cambio de modelo, pero no es en absoluto el único avance en cuanto a educación inclusiva. </w:t>
      </w:r>
      <w:r>
        <w:rPr>
          <w:rFonts w:ascii="Arial" w:eastAsia="Arial" w:hAnsi="Arial" w:cs="Arial"/>
        </w:rPr>
        <w:t>A continuación vamos a ver otras medidas adoptadas.</w:t>
      </w:r>
    </w:p>
    <w:p w14:paraId="258643CF" w14:textId="77777777" w:rsidR="00F16962" w:rsidRDefault="00F16962">
      <w:pPr>
        <w:spacing w:after="120" w:line="240" w:lineRule="auto"/>
        <w:ind w:left="0" w:hanging="2"/>
        <w:jc w:val="both"/>
        <w:rPr>
          <w:rFonts w:ascii="Arial" w:eastAsia="Arial" w:hAnsi="Arial" w:cs="Arial"/>
        </w:rPr>
      </w:pPr>
    </w:p>
    <w:p w14:paraId="2AE41825" w14:textId="77777777" w:rsidR="00F16962" w:rsidRDefault="0011389D">
      <w:pPr>
        <w:numPr>
          <w:ilvl w:val="0"/>
          <w:numId w:val="12"/>
        </w:numPr>
        <w:spacing w:line="240" w:lineRule="auto"/>
        <w:ind w:left="0" w:hanging="2"/>
        <w:jc w:val="both"/>
        <w:rPr>
          <w:rFonts w:ascii="Arial" w:eastAsia="Arial" w:hAnsi="Arial" w:cs="Arial"/>
          <w:b/>
        </w:rPr>
      </w:pPr>
      <w:r>
        <w:rPr>
          <w:rFonts w:ascii="Arial" w:eastAsia="Arial" w:hAnsi="Arial" w:cs="Arial"/>
          <w:b/>
        </w:rPr>
        <w:t>Desarrollo normativo posterior a la LOMLOE</w:t>
      </w:r>
    </w:p>
    <w:p w14:paraId="0B7F02E9" w14:textId="77777777"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lang w:val="es-ES"/>
        </w:rPr>
        <w:t xml:space="preserve">Además, de la LOMLOE, es importante destacar otras medidas adoptadas para mejorar la educación inclusiva. El apartado se va a estructurar en tres partes: la primera se referirá a la normativa, la segunda a la estrategia adoptada, y la tercera a los planes y programas aprobados. </w:t>
      </w:r>
    </w:p>
    <w:p w14:paraId="229F525A" w14:textId="77777777" w:rsidR="00F16962" w:rsidRPr="007066A7" w:rsidRDefault="00F16962">
      <w:pPr>
        <w:spacing w:line="240" w:lineRule="auto"/>
        <w:ind w:left="0" w:hanging="2"/>
        <w:jc w:val="both"/>
        <w:rPr>
          <w:rFonts w:ascii="Arial" w:eastAsia="Arial" w:hAnsi="Arial" w:cs="Arial"/>
          <w:lang w:val="es-ES"/>
        </w:rPr>
      </w:pPr>
    </w:p>
    <w:p w14:paraId="552718E4" w14:textId="77777777" w:rsidR="00F16962" w:rsidRPr="007066A7" w:rsidRDefault="0011389D">
      <w:pPr>
        <w:spacing w:line="240" w:lineRule="auto"/>
        <w:ind w:left="0" w:hanging="2"/>
        <w:jc w:val="both"/>
        <w:rPr>
          <w:rFonts w:ascii="Arial" w:eastAsia="Arial" w:hAnsi="Arial" w:cs="Arial"/>
          <w:b/>
          <w:lang w:val="es-ES"/>
        </w:rPr>
      </w:pPr>
      <w:r w:rsidRPr="007066A7">
        <w:rPr>
          <w:rFonts w:ascii="Arial" w:eastAsia="Arial" w:hAnsi="Arial" w:cs="Arial"/>
          <w:b/>
          <w:lang w:val="es-ES"/>
        </w:rPr>
        <w:t xml:space="preserve">3.1. Normativa referente a la educación inclusiva </w:t>
      </w:r>
    </w:p>
    <w:p w14:paraId="57F2C6A2" w14:textId="77777777" w:rsidR="00F16962" w:rsidRPr="007066A7" w:rsidRDefault="0011389D">
      <w:pPr>
        <w:spacing w:before="240" w:after="120" w:line="240" w:lineRule="auto"/>
        <w:ind w:left="0" w:hanging="2"/>
        <w:jc w:val="both"/>
        <w:rPr>
          <w:rFonts w:ascii="Arial" w:eastAsia="Arial" w:hAnsi="Arial" w:cs="Arial"/>
          <w:lang w:val="es-ES"/>
        </w:rPr>
      </w:pPr>
      <w:r w:rsidRPr="007066A7">
        <w:rPr>
          <w:rFonts w:ascii="Arial" w:eastAsia="Arial" w:hAnsi="Arial" w:cs="Arial"/>
          <w:lang w:val="es-ES"/>
        </w:rPr>
        <w:t xml:space="preserve">Desde la aprobación de la LOMLOE se ha producido, por un lado, la concreción regulatoria de algunos aspectos contenidos en la Ley referidos a la educación inclusiva y, por otro lado, se ha generado el correspondiente desarrollo normativo por parte de las diferentes administraciones educativas, las Comunidades </w:t>
      </w:r>
      <w:r w:rsidRPr="007066A7">
        <w:rPr>
          <w:rFonts w:ascii="Arial" w:eastAsia="Arial" w:hAnsi="Arial" w:cs="Arial"/>
          <w:lang w:val="es-ES"/>
        </w:rPr>
        <w:lastRenderedPageBreak/>
        <w:t>Autónomas (CCAA)</w:t>
      </w:r>
      <w:r>
        <w:rPr>
          <w:rFonts w:ascii="Arial" w:eastAsia="Arial" w:hAnsi="Arial" w:cs="Arial"/>
          <w:vertAlign w:val="superscript"/>
        </w:rPr>
        <w:footnoteReference w:id="6"/>
      </w:r>
      <w:r w:rsidRPr="007066A7">
        <w:rPr>
          <w:rFonts w:ascii="Arial" w:eastAsia="Arial" w:hAnsi="Arial" w:cs="Arial"/>
          <w:lang w:val="es-ES"/>
        </w:rPr>
        <w:t>. Incluso antes de la LOMLOE, desde 2017, en las diferentes CCAA se han aprobado Leyes de Educación y otras normativas (Órdenes, Decretos, …)</w:t>
      </w:r>
      <w:r>
        <w:rPr>
          <w:rFonts w:ascii="Arial" w:eastAsia="Arial" w:hAnsi="Arial" w:cs="Arial"/>
          <w:vertAlign w:val="superscript"/>
        </w:rPr>
        <w:footnoteReference w:id="7"/>
      </w:r>
      <w:r w:rsidRPr="007066A7">
        <w:rPr>
          <w:rFonts w:ascii="Arial" w:eastAsia="Arial" w:hAnsi="Arial" w:cs="Arial"/>
          <w:lang w:val="es-ES"/>
        </w:rPr>
        <w:t xml:space="preserve"> en las que se desarrolla la organización para dar respuesta a la diversidad del alumnado; todos ellos desde la equidad, la igualdad y la inclusión</w:t>
      </w:r>
      <w:r>
        <w:rPr>
          <w:rFonts w:ascii="Arial" w:eastAsia="Arial" w:hAnsi="Arial" w:cs="Arial"/>
          <w:vertAlign w:val="superscript"/>
        </w:rPr>
        <w:footnoteReference w:id="8"/>
      </w:r>
      <w:r w:rsidRPr="007066A7">
        <w:rPr>
          <w:rFonts w:ascii="Arial" w:eastAsia="Arial" w:hAnsi="Arial" w:cs="Arial"/>
          <w:lang w:val="es-ES"/>
        </w:rPr>
        <w:t>. Así como también se han desarrollado líneas singulares de atención al alumnado con discapacidad, como son: las Aulas abiertas, la Combinada, las Aulas TEA, las Aulas hospitalarias (trastornos graves de conducta).</w:t>
      </w:r>
    </w:p>
    <w:p w14:paraId="17BB0C98" w14:textId="77777777" w:rsidR="00F16962" w:rsidRPr="007066A7" w:rsidRDefault="0011389D">
      <w:pPr>
        <w:spacing w:before="240" w:after="120" w:line="240" w:lineRule="auto"/>
        <w:ind w:left="0" w:hanging="2"/>
        <w:jc w:val="both"/>
        <w:rPr>
          <w:rFonts w:ascii="Arial" w:eastAsia="Arial" w:hAnsi="Arial" w:cs="Arial"/>
          <w:lang w:val="es-ES"/>
        </w:rPr>
      </w:pPr>
      <w:r w:rsidRPr="007066A7">
        <w:rPr>
          <w:rFonts w:ascii="Arial" w:eastAsia="Arial" w:hAnsi="Arial" w:cs="Arial"/>
          <w:lang w:val="es-ES"/>
        </w:rPr>
        <w:t xml:space="preserve">Por tanto, desde la aprobación de la LOMLOE, se ha producido un enorme desarrollo normativo a nivel de todo el Estado: nuevo currículo, evaluación, condiciones de promoción y titulación, formación profesional, etc. orientados a la educación inclusiva. </w:t>
      </w:r>
    </w:p>
    <w:p w14:paraId="7DDEF197" w14:textId="77777777" w:rsidR="00F16962" w:rsidRPr="007066A7" w:rsidRDefault="0011389D">
      <w:pPr>
        <w:spacing w:before="240" w:after="120" w:line="240" w:lineRule="auto"/>
        <w:ind w:left="0" w:hanging="2"/>
        <w:jc w:val="both"/>
        <w:rPr>
          <w:rFonts w:ascii="Arial" w:eastAsia="Arial" w:hAnsi="Arial" w:cs="Arial"/>
          <w:lang w:val="es-ES"/>
        </w:rPr>
      </w:pPr>
      <w:r w:rsidRPr="007066A7">
        <w:rPr>
          <w:rFonts w:ascii="Arial" w:eastAsia="Arial" w:hAnsi="Arial" w:cs="Arial"/>
          <w:lang w:val="es-ES"/>
        </w:rPr>
        <w:t xml:space="preserve">En cuanto la </w:t>
      </w:r>
      <w:r w:rsidRPr="007066A7">
        <w:rPr>
          <w:rFonts w:ascii="Arial" w:eastAsia="Arial" w:hAnsi="Arial" w:cs="Arial"/>
          <w:b/>
          <w:lang w:val="es-ES"/>
        </w:rPr>
        <w:t>Formación Profesional</w:t>
      </w:r>
      <w:r w:rsidRPr="007066A7">
        <w:rPr>
          <w:rFonts w:ascii="Arial" w:eastAsia="Arial" w:hAnsi="Arial" w:cs="Arial"/>
          <w:lang w:val="es-ES"/>
        </w:rPr>
        <w:t>, se destaca lo siguiente:</w:t>
      </w:r>
    </w:p>
    <w:p w14:paraId="6CE72DE8" w14:textId="77777777" w:rsidR="00F16962" w:rsidRDefault="0011389D">
      <w:pPr>
        <w:numPr>
          <w:ilvl w:val="0"/>
          <w:numId w:val="8"/>
        </w:numPr>
        <w:spacing w:after="120" w:line="240" w:lineRule="auto"/>
        <w:ind w:left="0" w:hanging="2"/>
        <w:jc w:val="both"/>
        <w:rPr>
          <w:rFonts w:ascii="Arial" w:eastAsia="Arial" w:hAnsi="Arial" w:cs="Arial"/>
        </w:rPr>
      </w:pPr>
      <w:r w:rsidRPr="007066A7">
        <w:rPr>
          <w:rFonts w:ascii="Arial" w:eastAsia="Arial" w:hAnsi="Arial" w:cs="Arial"/>
          <w:i/>
          <w:lang w:val="es-ES"/>
        </w:rPr>
        <w:t>Ley Orgánica 3/2022, de 31 de marzo, de ordenación e integración de la Formación Profesional.</w:t>
      </w:r>
      <w:r w:rsidRPr="007066A7">
        <w:rPr>
          <w:rFonts w:ascii="Arial" w:eastAsia="Arial" w:hAnsi="Arial" w:cs="Arial"/>
          <w:lang w:val="es-ES"/>
        </w:rPr>
        <w:t xml:space="preserve"> Se regulan las diferentes modalidades de oferta en Formación Profesional, así como las especificidades de las ofertas dirigidas a colectivos específicos, y otros programas formativos en empresas. </w:t>
      </w:r>
      <w:r>
        <w:rPr>
          <w:rFonts w:ascii="Arial" w:eastAsia="Arial" w:hAnsi="Arial" w:cs="Arial"/>
        </w:rPr>
        <w:t>La ley, en su conjunto, prevé:</w:t>
      </w:r>
    </w:p>
    <w:p w14:paraId="7BD90774" w14:textId="77777777" w:rsidR="00F16962" w:rsidRPr="007066A7" w:rsidRDefault="0011389D">
      <w:pPr>
        <w:spacing w:before="240" w:after="240" w:line="240" w:lineRule="auto"/>
        <w:ind w:left="0" w:hanging="2"/>
        <w:jc w:val="both"/>
        <w:rPr>
          <w:rFonts w:ascii="Arial" w:eastAsia="Arial" w:hAnsi="Arial" w:cs="Arial"/>
          <w:i/>
          <w:lang w:val="es-ES"/>
        </w:rPr>
      </w:pPr>
      <w:r w:rsidRPr="007066A7">
        <w:rPr>
          <w:rFonts w:ascii="Arial" w:eastAsia="Arial" w:hAnsi="Arial" w:cs="Arial"/>
          <w:i/>
          <w:lang w:val="es-ES"/>
        </w:rPr>
        <w:t>-</w:t>
      </w:r>
      <w:r w:rsidRPr="007066A7">
        <w:rPr>
          <w:rFonts w:ascii="Arial" w:eastAsia="Arial" w:hAnsi="Arial" w:cs="Arial"/>
          <w:i/>
          <w:sz w:val="14"/>
          <w:szCs w:val="14"/>
          <w:lang w:val="es-ES"/>
        </w:rPr>
        <w:t xml:space="preserve">     </w:t>
      </w:r>
      <w:proofErr w:type="gramStart"/>
      <w:r w:rsidRPr="007066A7">
        <w:rPr>
          <w:rFonts w:ascii="Arial" w:eastAsia="Arial" w:hAnsi="Arial" w:cs="Arial"/>
          <w:i/>
          <w:sz w:val="14"/>
          <w:szCs w:val="14"/>
          <w:lang w:val="es-ES"/>
        </w:rPr>
        <w:t xml:space="preserve">   </w:t>
      </w:r>
      <w:r w:rsidRPr="007066A7">
        <w:rPr>
          <w:rFonts w:ascii="Arial" w:eastAsia="Arial" w:hAnsi="Arial" w:cs="Arial"/>
          <w:i/>
          <w:lang w:val="es-ES"/>
        </w:rPr>
        <w:t>“</w:t>
      </w:r>
      <w:proofErr w:type="gramEnd"/>
      <w:r w:rsidRPr="007066A7">
        <w:rPr>
          <w:rFonts w:ascii="Arial" w:eastAsia="Arial" w:hAnsi="Arial" w:cs="Arial"/>
          <w:i/>
          <w:lang w:val="es-ES"/>
        </w:rPr>
        <w:t>La adaptación a las necesidades de personas o colectivos con necesidades específicas de apoyo o dificultades de inserción laboral”.</w:t>
      </w:r>
    </w:p>
    <w:p w14:paraId="4FFFD5D1" w14:textId="77777777" w:rsidR="00F16962" w:rsidRPr="007066A7" w:rsidRDefault="0011389D">
      <w:pPr>
        <w:spacing w:before="240" w:after="240" w:line="240" w:lineRule="auto"/>
        <w:ind w:left="0" w:hanging="2"/>
        <w:jc w:val="both"/>
        <w:rPr>
          <w:rFonts w:ascii="Arial" w:eastAsia="Arial" w:hAnsi="Arial" w:cs="Arial"/>
          <w:i/>
          <w:lang w:val="es-ES"/>
        </w:rPr>
      </w:pPr>
      <w:r w:rsidRPr="007066A7">
        <w:rPr>
          <w:rFonts w:ascii="Arial" w:eastAsia="Arial" w:hAnsi="Arial" w:cs="Arial"/>
          <w:i/>
          <w:lang w:val="es-ES"/>
        </w:rPr>
        <w:t>-</w:t>
      </w:r>
      <w:r w:rsidRPr="007066A7">
        <w:rPr>
          <w:rFonts w:ascii="Arial" w:eastAsia="Arial" w:hAnsi="Arial" w:cs="Arial"/>
          <w:i/>
          <w:sz w:val="14"/>
          <w:szCs w:val="14"/>
          <w:lang w:val="es-ES"/>
        </w:rPr>
        <w:t xml:space="preserve">     </w:t>
      </w:r>
      <w:proofErr w:type="gramStart"/>
      <w:r w:rsidRPr="007066A7">
        <w:rPr>
          <w:rFonts w:ascii="Arial" w:eastAsia="Arial" w:hAnsi="Arial" w:cs="Arial"/>
          <w:i/>
          <w:sz w:val="14"/>
          <w:szCs w:val="14"/>
          <w:lang w:val="es-ES"/>
        </w:rPr>
        <w:t xml:space="preserve">   </w:t>
      </w:r>
      <w:r w:rsidRPr="007066A7">
        <w:rPr>
          <w:rFonts w:ascii="Arial" w:eastAsia="Arial" w:hAnsi="Arial" w:cs="Arial"/>
          <w:i/>
          <w:lang w:val="es-ES"/>
        </w:rPr>
        <w:t>“</w:t>
      </w:r>
      <w:proofErr w:type="gramEnd"/>
      <w:r w:rsidRPr="007066A7">
        <w:rPr>
          <w:rFonts w:ascii="Arial" w:eastAsia="Arial" w:hAnsi="Arial" w:cs="Arial"/>
          <w:i/>
          <w:lang w:val="es-ES"/>
        </w:rPr>
        <w:t>La actualización permanente de las competencias del personal docente y formador que les permitan diseñar y adecuar los procesos formativos acordes con las nuevas necesidades productivas y sectoriales, así como a las propias del alumnado, especialmente el alumnado con necesidades específicas”.</w:t>
      </w:r>
    </w:p>
    <w:p w14:paraId="24BA8353"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Se permiten Ciclos Formativos de Grado Básico (CFGB) específicos para “</w:t>
      </w:r>
      <w:r w:rsidRPr="007066A7">
        <w:rPr>
          <w:rFonts w:ascii="Arial" w:eastAsia="Arial" w:hAnsi="Arial" w:cs="Arial"/>
          <w:i/>
          <w:lang w:val="es-ES"/>
        </w:rPr>
        <w:t xml:space="preserve">jóvenes de hasta 21 años de edad con necesidades educativas especiales, una vez agotadas las medidas de adaptación en la oferta ordinaria, o cuando no sea </w:t>
      </w:r>
      <w:r w:rsidRPr="007066A7">
        <w:rPr>
          <w:rFonts w:ascii="Arial" w:eastAsia="Arial" w:hAnsi="Arial" w:cs="Arial"/>
          <w:i/>
          <w:lang w:val="es-ES"/>
        </w:rPr>
        <w:lastRenderedPageBreak/>
        <w:t>posible su inclusión en dicha oferta ordinaria y sus necesidades no puedan ser atendidas en el marco de las medidas de inclusión y atención a la diversidad</w:t>
      </w:r>
      <w:r w:rsidRPr="007066A7">
        <w:rPr>
          <w:rFonts w:ascii="Arial" w:eastAsia="Arial" w:hAnsi="Arial" w:cs="Arial"/>
          <w:lang w:val="es-ES"/>
        </w:rPr>
        <w:t>” (Artículo 44.4). Además, se asegura que en la formación en la empresa se realicen los ajustes precisos para garantizar la igualdad de oportunidades y la no discriminación (Artículo 55.7). El Artículo 70 del Capítulo III está referido a las personas con necesidades educativas especiales, garantizándoles una oferta formativa adecuada.  Se considera la inclusión, la personalización, la accesibilidad, la orientación y la flexibilidad de las ofertas para personas con dificultades especiales de inserción laboral a lo largo de toda la vida; es decir, ya no se limita, como anteriormente, a los ciclos formativos de FP que cursen (Grado D), sino que se incorporan cinco modalidades diferentes de FP para capacitarse profesionalmente.</w:t>
      </w:r>
    </w:p>
    <w:p w14:paraId="224CDD2C" w14:textId="77777777" w:rsidR="00F16962" w:rsidRPr="007066A7" w:rsidRDefault="0011389D">
      <w:pPr>
        <w:spacing w:before="240" w:after="240" w:line="240" w:lineRule="auto"/>
        <w:ind w:left="0" w:hanging="2"/>
        <w:jc w:val="both"/>
        <w:rPr>
          <w:rFonts w:ascii="Arial" w:eastAsia="Arial" w:hAnsi="Arial" w:cs="Arial"/>
          <w:lang w:val="es-ES"/>
        </w:rPr>
      </w:pPr>
      <w:r w:rsidRPr="007066A7">
        <w:rPr>
          <w:rFonts w:ascii="Arial" w:eastAsia="Arial" w:hAnsi="Arial" w:cs="Arial"/>
          <w:lang w:val="es-ES"/>
        </w:rPr>
        <w:t>En relación a la evaluación, establece que debe respetar “las necesidades de adaptación metodológica y de recursos de las personas con necesidades específicas de apoyo educativo o formativo”.</w:t>
      </w:r>
    </w:p>
    <w:p w14:paraId="79CDA88A"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lang w:val="es-ES"/>
        </w:rPr>
      </w:pPr>
      <w:r w:rsidRPr="007066A7">
        <w:rPr>
          <w:rFonts w:ascii="Arial" w:eastAsia="Arial" w:hAnsi="Arial" w:cs="Arial"/>
          <w:i/>
          <w:lang w:val="es-ES"/>
        </w:rPr>
        <w:t>El Real Decreto 659/2023, de 18 de julio, por el que se desarrolla la ordenación del Sistema de Formación Profesional,</w:t>
      </w:r>
      <w:r w:rsidRPr="007066A7">
        <w:rPr>
          <w:rFonts w:ascii="Arial" w:eastAsia="Arial" w:hAnsi="Arial" w:cs="Arial"/>
          <w:lang w:val="es-ES"/>
        </w:rPr>
        <w:t xml:space="preserve"> contempla, en el Artículo 3, dentro de </w:t>
      </w:r>
      <w:r w:rsidRPr="007066A7">
        <w:rPr>
          <w:rFonts w:ascii="Arial" w:eastAsia="Arial" w:hAnsi="Arial" w:cs="Arial"/>
          <w:i/>
          <w:lang w:val="es-ES"/>
        </w:rPr>
        <w:t>Función y objetivos generales del Sistema de Formación Profesional</w:t>
      </w:r>
      <w:r w:rsidRPr="007066A7">
        <w:rPr>
          <w:rFonts w:ascii="Arial" w:eastAsia="Arial" w:hAnsi="Arial" w:cs="Arial"/>
          <w:lang w:val="es-ES"/>
        </w:rPr>
        <w:t>:  “</w:t>
      </w:r>
      <w:r w:rsidRPr="007066A7">
        <w:rPr>
          <w:rFonts w:ascii="Arial" w:eastAsia="Arial" w:hAnsi="Arial" w:cs="Arial"/>
          <w:i/>
          <w:lang w:val="es-ES"/>
        </w:rPr>
        <w:t>proveer orientación profesional que facilite a las personas, a lo largo de la vida, la toma de decisiones en la elección y gestión de sus carreras formativas y profesionales, combatiendo los estereotipos de género, los relacionados con la discapacidad o con las necesidades específicas de apoyo educativo o formativo…</w:t>
      </w:r>
      <w:r w:rsidRPr="007066A7">
        <w:rPr>
          <w:rFonts w:ascii="Arial" w:eastAsia="Arial" w:hAnsi="Arial" w:cs="Arial"/>
          <w:lang w:val="es-ES"/>
        </w:rPr>
        <w:t>”.</w:t>
      </w:r>
    </w:p>
    <w:p w14:paraId="61C7A1E1" w14:textId="77777777" w:rsidR="00F16962" w:rsidRPr="007066A7" w:rsidRDefault="0011389D">
      <w:pPr>
        <w:spacing w:before="240" w:after="240" w:line="240" w:lineRule="auto"/>
        <w:ind w:left="0" w:hanging="2"/>
        <w:jc w:val="both"/>
        <w:rPr>
          <w:rFonts w:ascii="Arial" w:eastAsia="Arial" w:hAnsi="Arial" w:cs="Arial"/>
          <w:lang w:val="es-ES"/>
        </w:rPr>
      </w:pPr>
      <w:r w:rsidRPr="007066A7">
        <w:rPr>
          <w:rFonts w:ascii="Arial" w:eastAsia="Arial" w:hAnsi="Arial" w:cs="Arial"/>
          <w:lang w:val="es-ES"/>
        </w:rPr>
        <w:t>Asimismo, otro de los objetivos es actualizar permanentemente las competencias del personal docente y formador que les permitan diseñar y adecuar los procesos formativos de acuerdo con las nuevas necesidades productivas y sectoriales, así como las propias del alumnado, especialmente el alumnado con necesidades específicas de apoyo educativo o formativo.</w:t>
      </w:r>
    </w:p>
    <w:p w14:paraId="429A165F" w14:textId="77777777" w:rsidR="00F16962" w:rsidRDefault="0011389D">
      <w:pPr>
        <w:spacing w:before="240" w:after="240" w:line="240" w:lineRule="auto"/>
        <w:ind w:left="0" w:hanging="2"/>
        <w:jc w:val="both"/>
        <w:rPr>
          <w:rFonts w:ascii="Arial" w:eastAsia="Arial" w:hAnsi="Arial" w:cs="Arial"/>
        </w:rPr>
      </w:pPr>
      <w:r w:rsidRPr="007066A7">
        <w:rPr>
          <w:rFonts w:ascii="Arial" w:eastAsia="Arial" w:hAnsi="Arial" w:cs="Arial"/>
          <w:lang w:val="es-ES"/>
        </w:rPr>
        <w:t xml:space="preserve">La normativa que establece el </w:t>
      </w:r>
      <w:r w:rsidRPr="007066A7">
        <w:rPr>
          <w:rFonts w:ascii="Arial" w:eastAsia="Arial" w:hAnsi="Arial" w:cs="Arial"/>
          <w:b/>
          <w:lang w:val="es-ES"/>
        </w:rPr>
        <w:t>nuevo currículum</w:t>
      </w:r>
      <w:r w:rsidRPr="007066A7">
        <w:rPr>
          <w:rFonts w:ascii="Arial" w:eastAsia="Arial" w:hAnsi="Arial" w:cs="Arial"/>
          <w:lang w:val="es-ES"/>
        </w:rPr>
        <w:t xml:space="preserve"> en los diferentes niveles educativos se asienta en la importancia de los saberes básicos, por competencias, establece perfiles de salida, utiliza alternativas metodológicas de accesibilidad al currículo, de adaptación temporal y diseño universal, así como implementa nuevas formas </w:t>
      </w:r>
      <w:proofErr w:type="gramStart"/>
      <w:r w:rsidRPr="007066A7">
        <w:rPr>
          <w:rFonts w:ascii="Arial" w:eastAsia="Arial" w:hAnsi="Arial" w:cs="Arial"/>
          <w:lang w:val="es-ES"/>
        </w:rPr>
        <w:t>de  evaluación</w:t>
      </w:r>
      <w:proofErr w:type="gramEnd"/>
      <w:r w:rsidRPr="007066A7">
        <w:rPr>
          <w:rFonts w:ascii="Arial" w:eastAsia="Arial" w:hAnsi="Arial" w:cs="Arial"/>
          <w:lang w:val="es-ES"/>
        </w:rPr>
        <w:t xml:space="preserve">, promoción y titulación; todo ello favorecedor de un modelo de educación inclusiva. </w:t>
      </w:r>
      <w:r>
        <w:rPr>
          <w:rFonts w:ascii="Arial" w:eastAsia="Arial" w:hAnsi="Arial" w:cs="Arial"/>
        </w:rPr>
        <w:t>Se trata de los siguientes Reales Decretos:</w:t>
      </w:r>
    </w:p>
    <w:p w14:paraId="2C5907FD"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lang w:val="es-ES"/>
        </w:rPr>
      </w:pPr>
      <w:r w:rsidRPr="007066A7">
        <w:rPr>
          <w:rFonts w:ascii="Arial" w:eastAsia="Arial" w:hAnsi="Arial" w:cs="Arial"/>
          <w:i/>
          <w:lang w:val="es-ES"/>
        </w:rPr>
        <w:t>Real Decreto 95/2022, de 1 de febrero, por el que se establece la ordenación y las enseñanzas mínimas de la Educación Infantil.</w:t>
      </w:r>
    </w:p>
    <w:p w14:paraId="6E9447B4" w14:textId="77777777" w:rsidR="00F16962" w:rsidRPr="007066A7" w:rsidRDefault="0011389D">
      <w:pPr>
        <w:numPr>
          <w:ilvl w:val="0"/>
          <w:numId w:val="8"/>
        </w:numPr>
        <w:spacing w:after="120" w:line="240" w:lineRule="auto"/>
        <w:ind w:left="0" w:hanging="2"/>
        <w:jc w:val="both"/>
        <w:rPr>
          <w:rFonts w:ascii="Arial" w:eastAsia="Arial" w:hAnsi="Arial" w:cs="Arial"/>
          <w:lang w:val="es-ES"/>
        </w:rPr>
      </w:pPr>
      <w:r w:rsidRPr="007066A7">
        <w:rPr>
          <w:rFonts w:ascii="Arial" w:eastAsia="Arial" w:hAnsi="Arial" w:cs="Arial"/>
          <w:i/>
          <w:lang w:val="es-ES"/>
        </w:rPr>
        <w:t>Real Decreto 157/2022, de 1 de marzo, por el que se establecen la ordenación y las enseñanzas mínimas de la Educación Primaria</w:t>
      </w:r>
      <w:r w:rsidRPr="007066A7">
        <w:rPr>
          <w:rFonts w:ascii="Arial" w:eastAsia="Arial" w:hAnsi="Arial" w:cs="Arial"/>
          <w:lang w:val="es-ES"/>
        </w:rPr>
        <w:t>.</w:t>
      </w:r>
    </w:p>
    <w:p w14:paraId="498FB994" w14:textId="77777777" w:rsidR="00F16962" w:rsidRPr="007066A7" w:rsidRDefault="0011389D">
      <w:pPr>
        <w:numPr>
          <w:ilvl w:val="0"/>
          <w:numId w:val="8"/>
        </w:numPr>
        <w:spacing w:after="120" w:line="240" w:lineRule="auto"/>
        <w:ind w:left="0" w:hanging="2"/>
        <w:jc w:val="both"/>
        <w:rPr>
          <w:rFonts w:ascii="Arial" w:eastAsia="Arial" w:hAnsi="Arial" w:cs="Arial"/>
          <w:lang w:val="es-ES"/>
        </w:rPr>
      </w:pPr>
      <w:r w:rsidRPr="007066A7">
        <w:rPr>
          <w:rFonts w:ascii="Arial" w:eastAsia="Arial" w:hAnsi="Arial" w:cs="Arial"/>
          <w:i/>
          <w:lang w:val="es-ES"/>
        </w:rPr>
        <w:t>Real Decreto 217/2022, de 29 de marzo, por el que se establece la ordenación y las enseñanzas mínimas de la Educación Secundaria Obligatoria</w:t>
      </w:r>
      <w:r w:rsidRPr="007066A7">
        <w:rPr>
          <w:rFonts w:ascii="Arial" w:eastAsia="Arial" w:hAnsi="Arial" w:cs="Arial"/>
          <w:lang w:val="es-ES"/>
        </w:rPr>
        <w:t xml:space="preserve"> (ESO).</w:t>
      </w:r>
    </w:p>
    <w:p w14:paraId="29CF3FE7" w14:textId="77777777" w:rsidR="00F16962" w:rsidRPr="007066A7" w:rsidRDefault="0011389D">
      <w:pPr>
        <w:numPr>
          <w:ilvl w:val="0"/>
          <w:numId w:val="8"/>
        </w:numPr>
        <w:spacing w:after="120" w:line="240" w:lineRule="auto"/>
        <w:ind w:left="0" w:hanging="2"/>
        <w:jc w:val="both"/>
        <w:rPr>
          <w:rFonts w:ascii="Arial" w:eastAsia="Arial" w:hAnsi="Arial" w:cs="Arial"/>
          <w:lang w:val="es-ES"/>
        </w:rPr>
      </w:pPr>
      <w:r w:rsidRPr="007066A7">
        <w:rPr>
          <w:rFonts w:ascii="Arial" w:eastAsia="Arial" w:hAnsi="Arial" w:cs="Arial"/>
          <w:i/>
          <w:lang w:val="es-ES"/>
        </w:rPr>
        <w:t>Real Decreto 243/2022, de 5 de abril, por el que se establecen la ordenación y las enseñanzas mínimas del Bachillerato.</w:t>
      </w:r>
    </w:p>
    <w:p w14:paraId="5C08C4C3" w14:textId="77777777" w:rsidR="00F16962" w:rsidRDefault="0011389D">
      <w:pPr>
        <w:spacing w:after="120" w:line="240" w:lineRule="auto"/>
        <w:ind w:left="0" w:hanging="2"/>
        <w:jc w:val="both"/>
        <w:rPr>
          <w:rFonts w:ascii="Arial" w:eastAsia="Arial" w:hAnsi="Arial" w:cs="Arial"/>
        </w:rPr>
      </w:pPr>
      <w:r>
        <w:rPr>
          <w:rFonts w:ascii="Arial" w:eastAsia="Arial" w:hAnsi="Arial" w:cs="Arial"/>
        </w:rPr>
        <w:lastRenderedPageBreak/>
        <w:t>Más concretamente, se garantiza:</w:t>
      </w:r>
    </w:p>
    <w:p w14:paraId="57714B8C"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lang w:val="es-ES"/>
        </w:rPr>
      </w:pPr>
      <w:r w:rsidRPr="007066A7">
        <w:rPr>
          <w:rFonts w:ascii="Arial" w:eastAsia="Arial" w:hAnsi="Arial" w:cs="Arial"/>
          <w:lang w:val="es-ES"/>
        </w:rPr>
        <w:t>Que la escolarización se regirá por los principios de normalización e inclusión y asegurará su no discriminación y la igualdad efectiva en el acceso y la permanencia en el sistema educativo, pudiendo introducirse medidas de flexibilización de las distintas etapas educativas.</w:t>
      </w:r>
    </w:p>
    <w:p w14:paraId="306C2A7A"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lang w:val="es-ES"/>
        </w:rPr>
      </w:pPr>
      <w:r w:rsidRPr="007066A7">
        <w:rPr>
          <w:rFonts w:ascii="Arial" w:eastAsia="Arial" w:hAnsi="Arial" w:cs="Arial"/>
          <w:lang w:val="es-ES"/>
        </w:rPr>
        <w:t>La detección y atención temprana de las dificultades.</w:t>
      </w:r>
    </w:p>
    <w:p w14:paraId="40A66462"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lang w:val="es-ES"/>
        </w:rPr>
      </w:pPr>
      <w:r w:rsidRPr="007066A7">
        <w:rPr>
          <w:rFonts w:ascii="Arial" w:eastAsia="Arial" w:hAnsi="Arial" w:cs="Arial"/>
          <w:lang w:val="es-ES"/>
        </w:rPr>
        <w:t>Que las administraciones educativas establecerán las condiciones de accesibilidad y diseño universal y los recursos de apoyo, humanos y materiales, que favorezcan el acceso al currículo del alumnado con necesidades educativas especiales, y adaptarán los instrumentos, y en su caso, los tiempos y apoyos que aseguren una correcta evaluación de este alumnado.</w:t>
      </w:r>
    </w:p>
    <w:p w14:paraId="4A65EA2E"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lang w:val="es-ES"/>
        </w:rPr>
      </w:pPr>
      <w:r w:rsidRPr="007066A7">
        <w:rPr>
          <w:rFonts w:ascii="Arial" w:eastAsia="Arial" w:hAnsi="Arial" w:cs="Arial"/>
          <w:lang w:val="es-ES"/>
        </w:rPr>
        <w:t>El derecho a adaptaciones que se aparten significativamente del currículo sin que ello les impida promocionar o titular.</w:t>
      </w:r>
    </w:p>
    <w:p w14:paraId="42D5B3BD" w14:textId="77777777" w:rsidR="00F16962" w:rsidRPr="007066A7" w:rsidRDefault="0011389D">
      <w:pPr>
        <w:spacing w:before="240" w:after="120" w:line="240" w:lineRule="auto"/>
        <w:ind w:left="0" w:hanging="2"/>
        <w:jc w:val="both"/>
        <w:rPr>
          <w:rFonts w:ascii="Arial" w:eastAsia="Arial" w:hAnsi="Arial" w:cs="Arial"/>
          <w:lang w:val="es-ES"/>
        </w:rPr>
      </w:pPr>
      <w:r w:rsidRPr="007066A7">
        <w:rPr>
          <w:rFonts w:ascii="Arial" w:eastAsia="Arial" w:hAnsi="Arial" w:cs="Arial"/>
          <w:lang w:val="es-ES"/>
        </w:rPr>
        <w:t xml:space="preserve">Por lo que se garantiza la accesibilidad, la adaptación en los procesos de evaluación, el diseño de adaptaciones que ajusten el currículo y se establece la posibilidad de titulación y promoción para este alumnado, aunque los objetivos sean diferentes para cada etapa. </w:t>
      </w:r>
    </w:p>
    <w:p w14:paraId="1B5D2903" w14:textId="77777777" w:rsidR="00F16962" w:rsidRPr="007066A7" w:rsidRDefault="0011389D">
      <w:pPr>
        <w:spacing w:before="240" w:after="120" w:line="240" w:lineRule="auto"/>
        <w:ind w:left="0" w:hanging="2"/>
        <w:jc w:val="both"/>
        <w:rPr>
          <w:rFonts w:ascii="Arial" w:eastAsia="Arial" w:hAnsi="Arial" w:cs="Arial"/>
          <w:lang w:val="es-ES"/>
        </w:rPr>
      </w:pPr>
      <w:r w:rsidRPr="007066A7">
        <w:rPr>
          <w:rFonts w:ascii="Arial" w:eastAsia="Arial" w:hAnsi="Arial" w:cs="Arial"/>
          <w:lang w:val="es-ES"/>
        </w:rPr>
        <w:t xml:space="preserve">Precisamente, en cuanto a la evaluación, promoción y titulación se destaca lo siguiente. La </w:t>
      </w:r>
      <w:r w:rsidRPr="007066A7">
        <w:rPr>
          <w:rFonts w:ascii="Arial" w:eastAsia="Arial" w:hAnsi="Arial" w:cs="Arial"/>
          <w:b/>
          <w:lang w:val="es-ES"/>
        </w:rPr>
        <w:t>evaluación</w:t>
      </w:r>
      <w:r w:rsidRPr="007066A7">
        <w:rPr>
          <w:rFonts w:ascii="Arial" w:eastAsia="Arial" w:hAnsi="Arial" w:cs="Arial"/>
          <w:lang w:val="es-ES"/>
        </w:rPr>
        <w:t xml:space="preserve"> es global, continua y formativa. Se evalúan las competencias y, además, cuando se observa que el progreso de un alumno no es el adecuado, deben establecerse medidas de refuerzo que garanticen la adquisición de las competencias imprescindibles para continuar el proceso educativo. En concreto, para el alumnado con necesidades educativas especiales, la evaluación durante la educación básica se hace considerando las adaptaciones del currículo, sin que este hecho pueda impedirles la promoción al siguiente curso o etapa, así como la obtención del título de Graduado en Educación Secundaria Obligatoria.</w:t>
      </w:r>
    </w:p>
    <w:p w14:paraId="5FFB1947" w14:textId="77777777" w:rsidR="00F16962" w:rsidRPr="007066A7" w:rsidRDefault="0011389D">
      <w:pPr>
        <w:spacing w:before="240" w:after="120" w:line="240" w:lineRule="auto"/>
        <w:ind w:left="0" w:hanging="2"/>
        <w:jc w:val="both"/>
        <w:rPr>
          <w:rFonts w:ascii="Arial" w:eastAsia="Arial" w:hAnsi="Arial" w:cs="Arial"/>
          <w:lang w:val="es-ES"/>
        </w:rPr>
      </w:pPr>
      <w:r w:rsidRPr="007066A7">
        <w:rPr>
          <w:rFonts w:ascii="Arial" w:eastAsia="Arial" w:hAnsi="Arial" w:cs="Arial"/>
          <w:lang w:val="es-ES"/>
        </w:rPr>
        <w:t xml:space="preserve">Respecto a la </w:t>
      </w:r>
      <w:r w:rsidRPr="007066A7">
        <w:rPr>
          <w:rFonts w:ascii="Arial" w:eastAsia="Arial" w:hAnsi="Arial" w:cs="Arial"/>
          <w:b/>
          <w:lang w:val="es-ES"/>
        </w:rPr>
        <w:t>promoción</w:t>
      </w:r>
      <w:r w:rsidRPr="007066A7">
        <w:rPr>
          <w:rFonts w:ascii="Arial" w:eastAsia="Arial" w:hAnsi="Arial" w:cs="Arial"/>
          <w:lang w:val="es-ES"/>
        </w:rPr>
        <w:t xml:space="preserve">, para todo el alumnado, se produce cuando se hayan superado las materias o ámbitos cursados, se tenga evaluación negativa en una o dos materias, o cuando el equipo docente considere que la naturaleza de las materias no superadas no impide seguir con éxito el curso siguiente. Prevé también planes personalizados de refuerzo y la permanencia en el mismo curso un año más, como medida de carácter excepcional. Y en relación a la </w:t>
      </w:r>
      <w:r w:rsidRPr="007066A7">
        <w:rPr>
          <w:rFonts w:ascii="Arial" w:eastAsia="Arial" w:hAnsi="Arial" w:cs="Arial"/>
          <w:b/>
          <w:lang w:val="es-ES"/>
        </w:rPr>
        <w:t>titulación</w:t>
      </w:r>
      <w:r w:rsidRPr="007066A7">
        <w:rPr>
          <w:rFonts w:ascii="Arial" w:eastAsia="Arial" w:hAnsi="Arial" w:cs="Arial"/>
          <w:lang w:val="es-ES"/>
        </w:rPr>
        <w:t>, se otorga cuando los estudiantes hayan adquirido, a juicio del equipo docente, las competencias establecidas y alcanzado los objetivos de la etapa. Pero también pueden obtener la titulación quienes superen la totalidad de los módulos incluidos en un ciclo de Formación Profesional Básica.</w:t>
      </w:r>
    </w:p>
    <w:p w14:paraId="3F0593AE" w14:textId="77777777" w:rsidR="00F16962" w:rsidRPr="007066A7" w:rsidRDefault="0011389D">
      <w:pPr>
        <w:spacing w:before="240" w:after="120" w:line="240" w:lineRule="auto"/>
        <w:ind w:left="0" w:hanging="2"/>
        <w:jc w:val="both"/>
        <w:rPr>
          <w:rFonts w:ascii="Arial" w:eastAsia="Arial" w:hAnsi="Arial" w:cs="Arial"/>
          <w:lang w:val="es-ES"/>
        </w:rPr>
      </w:pPr>
      <w:r w:rsidRPr="007066A7">
        <w:rPr>
          <w:rFonts w:ascii="Arial" w:eastAsia="Arial" w:hAnsi="Arial" w:cs="Arial"/>
          <w:lang w:val="es-ES"/>
        </w:rPr>
        <w:t>Además de lo anterior, hay que tener en cuenta otra normativa no directamente ligada a educación pero que afecta a la educación inclusiva:</w:t>
      </w:r>
    </w:p>
    <w:p w14:paraId="53FF60B6"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lang w:val="es-ES"/>
        </w:rPr>
      </w:pPr>
      <w:r w:rsidRPr="007066A7">
        <w:rPr>
          <w:rFonts w:ascii="Arial" w:eastAsia="Arial" w:hAnsi="Arial" w:cs="Arial"/>
          <w:i/>
          <w:lang w:val="es-ES"/>
        </w:rPr>
        <w:t xml:space="preserve">Ley Orgánica 8/2021, de 4 de junio, de protección integral a la infancia y la adolescencia frente a la violencia. </w:t>
      </w:r>
      <w:r w:rsidRPr="007066A7">
        <w:rPr>
          <w:rFonts w:ascii="Arial" w:eastAsia="Arial" w:hAnsi="Arial" w:cs="Arial"/>
          <w:lang w:val="es-ES"/>
        </w:rPr>
        <w:t xml:space="preserve">En cuanto a las personas con discapacidad, reafirma la accesibilidad y el modelo inclusivo en el sistema educativo, promueve el respeto y la no discriminación de estos estudiantes, impulsa la sensibilización y la formación de todos los estudiantes sobre los derechos de las personas con </w:t>
      </w:r>
      <w:r w:rsidRPr="007066A7">
        <w:rPr>
          <w:rFonts w:ascii="Arial" w:eastAsia="Arial" w:hAnsi="Arial" w:cs="Arial"/>
          <w:lang w:val="es-ES"/>
        </w:rPr>
        <w:lastRenderedPageBreak/>
        <w:t xml:space="preserve">discapacidad, así como asegura su </w:t>
      </w:r>
      <w:r w:rsidRPr="007066A7">
        <w:rPr>
          <w:rFonts w:ascii="Arial" w:eastAsia="Arial" w:hAnsi="Arial" w:cs="Arial"/>
          <w:b/>
          <w:lang w:val="es-ES"/>
        </w:rPr>
        <w:t xml:space="preserve">protección frente a cualquier forma de violencia en el ámbito escolar. </w:t>
      </w:r>
      <w:r w:rsidRPr="007066A7">
        <w:rPr>
          <w:rFonts w:ascii="Arial" w:eastAsia="Arial" w:hAnsi="Arial" w:cs="Arial"/>
          <w:lang w:val="es-ES"/>
        </w:rPr>
        <w:t>En este sentido, hay que destacar la actuación del Observatorio Estatal de la Convivencia Escolar. Se está trabajando en una guía de acoso y discapacidad en el marco integral de la convivencia en los centros educativos.</w:t>
      </w:r>
    </w:p>
    <w:p w14:paraId="072E128B"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lang w:val="es-ES"/>
        </w:rPr>
      </w:pPr>
      <w:r w:rsidRPr="007066A7">
        <w:rPr>
          <w:rFonts w:ascii="Arial" w:eastAsia="Arial" w:hAnsi="Arial" w:cs="Arial"/>
          <w:i/>
          <w:lang w:val="es-ES"/>
        </w:rPr>
        <w:t>Ley 6/2022, de 31 de marzo, de modificación del Texto Refundido de la Ley General de derechos de las personas con discapacidad y de su inclusión social, aprobado por el Real Decreto Legislativo 1/2013, de 29 de noviembre, para establecer y regular la accesibilidad cognitiva y sus condiciones de exigencia y aplicación.</w:t>
      </w:r>
      <w:r w:rsidRPr="007066A7">
        <w:rPr>
          <w:rFonts w:ascii="Arial" w:eastAsia="Arial" w:hAnsi="Arial" w:cs="Arial"/>
          <w:lang w:val="es-ES"/>
        </w:rPr>
        <w:t xml:space="preserve"> En este marco de actuaciones, son varias las CCAA que desarrollan a través del Programa de Cooperación Territorial de Educación Inclusiva la </w:t>
      </w:r>
      <w:r w:rsidRPr="007066A7">
        <w:rPr>
          <w:rFonts w:ascii="Arial" w:eastAsia="Arial" w:hAnsi="Arial" w:cs="Arial"/>
          <w:b/>
          <w:lang w:val="es-ES"/>
        </w:rPr>
        <w:t>accesibilidad cognitiva de los centros educativos,</w:t>
      </w:r>
      <w:r w:rsidRPr="007066A7">
        <w:rPr>
          <w:rFonts w:ascii="Arial" w:eastAsia="Arial" w:hAnsi="Arial" w:cs="Arial"/>
          <w:lang w:val="es-ES"/>
        </w:rPr>
        <w:t xml:space="preserve"> con la colaboración de entidades del tercer sector.</w:t>
      </w:r>
    </w:p>
    <w:p w14:paraId="0D8A0B9B"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Los avances producidos en la inclusión no se acaban en la educación no universitaria, sino que llegan a la </w:t>
      </w:r>
      <w:r w:rsidRPr="007066A7">
        <w:rPr>
          <w:rFonts w:ascii="Arial" w:eastAsia="Arial" w:hAnsi="Arial" w:cs="Arial"/>
          <w:b/>
          <w:lang w:val="es-ES"/>
        </w:rPr>
        <w:t>educación universitaria</w:t>
      </w:r>
      <w:r w:rsidRPr="007066A7">
        <w:rPr>
          <w:rFonts w:ascii="Arial" w:eastAsia="Arial" w:hAnsi="Arial" w:cs="Arial"/>
          <w:lang w:val="es-ES"/>
        </w:rPr>
        <w:t xml:space="preserve">. </w:t>
      </w:r>
      <w:r w:rsidRPr="007066A7">
        <w:rPr>
          <w:rFonts w:ascii="Arial" w:eastAsia="Arial" w:hAnsi="Arial" w:cs="Arial"/>
          <w:i/>
          <w:lang w:val="es-ES"/>
        </w:rPr>
        <w:t>La Ley Orgánica 2/2023, de 22 de marzo, del Sistema Universitario</w:t>
      </w:r>
      <w:r w:rsidRPr="007066A7">
        <w:rPr>
          <w:rFonts w:ascii="Arial" w:eastAsia="Arial" w:hAnsi="Arial" w:cs="Arial"/>
          <w:lang w:val="es-ES"/>
        </w:rPr>
        <w:t xml:space="preserve"> (LOSU), regula el funcionamiento del sistema universitario y establece algunas medidas para atender a las personas con discapacidad en la universidad:</w:t>
      </w:r>
    </w:p>
    <w:p w14:paraId="03EBFA20"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lang w:val="es-ES"/>
        </w:rPr>
      </w:pPr>
      <w:r w:rsidRPr="007066A7">
        <w:rPr>
          <w:rFonts w:ascii="Arial" w:eastAsia="Arial" w:hAnsi="Arial" w:cs="Arial"/>
          <w:lang w:val="es-ES"/>
        </w:rPr>
        <w:t>“</w:t>
      </w:r>
      <w:r w:rsidRPr="007066A7">
        <w:rPr>
          <w:rFonts w:ascii="Arial" w:eastAsia="Arial" w:hAnsi="Arial" w:cs="Arial"/>
          <w:i/>
          <w:lang w:val="es-ES"/>
        </w:rPr>
        <w:t>Las unidades de diversidad serán las encargadas de coordinar e incluir de manera transversal el desarrollo de las políticas universitarias de inclusión y antidiscriminación en el conjunto de actividades y funciones de la universidad. Estas unidades deberán contar con un servicio de atención a la discapacidad</w:t>
      </w:r>
      <w:r w:rsidRPr="007066A7">
        <w:rPr>
          <w:rFonts w:ascii="Arial" w:eastAsia="Arial" w:hAnsi="Arial" w:cs="Arial"/>
          <w:lang w:val="es-ES"/>
        </w:rPr>
        <w:t>” (Artículo 43.3).</w:t>
      </w:r>
    </w:p>
    <w:p w14:paraId="0EE755AD" w14:textId="77777777" w:rsidR="00F16962"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rPr>
      </w:pPr>
      <w:r w:rsidRPr="007066A7">
        <w:rPr>
          <w:rFonts w:ascii="Arial" w:eastAsia="Arial" w:hAnsi="Arial" w:cs="Arial"/>
          <w:i/>
          <w:lang w:val="es-ES"/>
        </w:rPr>
        <w:t xml:space="preserve">“Corresponden al Consejo de Gobierno las siguientes funciones: (...) l) Definir e impulsar, en coordinación con la unidad de diversidad, un plan de inclusión y no discriminación del conjunto del personal y sectores de la universidad por motivos de discapacidad, origen étnico y nacional, orientación sexual e identidad de género, y por cualquier otra condición social o personal, elaborar protocolos y desarrollar medidas de prevención y respuesta frente a la violencia, el acoso laboral o la discriminación. </w:t>
      </w:r>
      <w:r>
        <w:rPr>
          <w:rFonts w:ascii="Arial" w:eastAsia="Arial" w:hAnsi="Arial" w:cs="Arial"/>
          <w:i/>
        </w:rPr>
        <w:t xml:space="preserve">(...)” </w:t>
      </w:r>
      <w:r>
        <w:rPr>
          <w:rFonts w:ascii="Arial" w:eastAsia="Arial" w:hAnsi="Arial" w:cs="Arial"/>
        </w:rPr>
        <w:t>(Artículo 46.2).</w:t>
      </w:r>
    </w:p>
    <w:p w14:paraId="5BCE7C3A"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Como se puede apreciar, este cambio por hacer a la universidad inclusiva es muy reciente, por lo que se está iniciando su implementación. Los retos en este nivel educativo son promover una mayor presencia de las personas con discapacidad en la universidad, especialmente en las modalidades presenciales; quitar las barreras, mejorar la accesibilidad y la inclusión; y favorecer la continuidad de los estudios.</w:t>
      </w:r>
    </w:p>
    <w:p w14:paraId="1B80A79F"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El desarrollo normativo se complementa con el diseño de estrategias concretas, planes y programas, de gran relevancia, que permiten una implementación coherente y efectiva de la inclusión garantizando, así mismo, la cohesión territorial. Se trata de medidas que promueven intervenciones a nivel escolar para apoyar a los alumnos y que permiten asignarles recursos y transformar los procesos educativos y la participación de todas las personas. Estas acciones encauzan definitivamente la inclusión en el sistema educativo. Es lo que vamos a ver a continuación.</w:t>
      </w:r>
    </w:p>
    <w:p w14:paraId="31AB3D7A" w14:textId="77777777" w:rsidR="00F16962" w:rsidRPr="007066A7" w:rsidRDefault="00F16962">
      <w:pPr>
        <w:spacing w:after="120" w:line="240" w:lineRule="auto"/>
        <w:ind w:left="0" w:hanging="2"/>
        <w:jc w:val="both"/>
        <w:rPr>
          <w:rFonts w:ascii="Arial" w:eastAsia="Arial" w:hAnsi="Arial" w:cs="Arial"/>
          <w:lang w:val="es-ES"/>
        </w:rPr>
      </w:pPr>
    </w:p>
    <w:p w14:paraId="11624C70" w14:textId="77777777" w:rsidR="00F16962" w:rsidRPr="007066A7" w:rsidRDefault="0011389D">
      <w:pPr>
        <w:spacing w:line="240" w:lineRule="auto"/>
        <w:ind w:left="0" w:hanging="2"/>
        <w:jc w:val="both"/>
        <w:rPr>
          <w:rFonts w:ascii="Arial" w:eastAsia="Arial" w:hAnsi="Arial" w:cs="Arial"/>
          <w:b/>
          <w:lang w:val="es-ES"/>
        </w:rPr>
      </w:pPr>
      <w:r w:rsidRPr="007066A7">
        <w:rPr>
          <w:rFonts w:ascii="Arial" w:eastAsia="Arial" w:hAnsi="Arial" w:cs="Arial"/>
          <w:b/>
          <w:lang w:val="es-ES"/>
        </w:rPr>
        <w:lastRenderedPageBreak/>
        <w:t>3.2. La educación inclusiva en la Estrategia Española sobre Discapacidad (2022-2030)</w:t>
      </w:r>
    </w:p>
    <w:p w14:paraId="031B135F"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Las actuaciones y medidas vinculadas con los derechos de las personas con discapacidad que actualmente se están desarrollando en España se enmarcan en la Estrategia Española sobre Discapacidad 2022-2030. La educación inclusiva de las personas con discapacidad es una de las metas. El 3 de mayo de 2022, España aprobó la Estrategia Española sobre Discapacidad 2022-2030, concebida como una hoja de ruta para que el Estado español, a través de sus administraciones y poderes públicos, contribuya a hacer efectivos los derechos humanos de las personas con discapacidad y de sus familias. Con esta medida España sigue la estela de la Unión Europea que ha adoptado un marco similar para el mismo periodo. </w:t>
      </w:r>
    </w:p>
    <w:p w14:paraId="40C2DD35"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Los ejes estratégicos que postula dicha Estrategia son los siguientes:</w:t>
      </w:r>
    </w:p>
    <w:p w14:paraId="0EAD0EDB" w14:textId="77777777" w:rsidR="00F16962" w:rsidRPr="007066A7" w:rsidRDefault="0011389D">
      <w:pPr>
        <w:numPr>
          <w:ilvl w:val="0"/>
          <w:numId w:val="14"/>
        </w:numPr>
        <w:spacing w:after="0" w:line="240" w:lineRule="auto"/>
        <w:ind w:left="0" w:hanging="2"/>
        <w:jc w:val="both"/>
        <w:rPr>
          <w:rFonts w:ascii="Arial" w:eastAsia="Arial" w:hAnsi="Arial" w:cs="Arial"/>
          <w:lang w:val="es-ES"/>
        </w:rPr>
      </w:pPr>
      <w:r w:rsidRPr="007066A7">
        <w:rPr>
          <w:rFonts w:ascii="Arial" w:eastAsia="Arial" w:hAnsi="Arial" w:cs="Arial"/>
          <w:lang w:val="es-ES"/>
        </w:rPr>
        <w:t>Eje motor: ciudadanía activa y pleno ejercicio de los derechos humanos</w:t>
      </w:r>
    </w:p>
    <w:p w14:paraId="201F8E73" w14:textId="77777777" w:rsidR="00F16962" w:rsidRDefault="0011389D">
      <w:pPr>
        <w:numPr>
          <w:ilvl w:val="0"/>
          <w:numId w:val="14"/>
        </w:numPr>
        <w:spacing w:after="0" w:line="240" w:lineRule="auto"/>
        <w:ind w:left="0" w:hanging="2"/>
        <w:jc w:val="both"/>
        <w:rPr>
          <w:rFonts w:ascii="Arial" w:eastAsia="Arial" w:hAnsi="Arial" w:cs="Arial"/>
        </w:rPr>
      </w:pPr>
      <w:r>
        <w:rPr>
          <w:rFonts w:ascii="Arial" w:eastAsia="Arial" w:hAnsi="Arial" w:cs="Arial"/>
        </w:rPr>
        <w:t>Eje 1. Inclusión social y participación</w:t>
      </w:r>
    </w:p>
    <w:p w14:paraId="75A88FAA" w14:textId="77777777" w:rsidR="00F16962" w:rsidRPr="007066A7" w:rsidRDefault="0011389D">
      <w:pPr>
        <w:numPr>
          <w:ilvl w:val="0"/>
          <w:numId w:val="14"/>
        </w:numPr>
        <w:spacing w:after="0" w:line="240" w:lineRule="auto"/>
        <w:ind w:left="0" w:hanging="2"/>
        <w:jc w:val="both"/>
        <w:rPr>
          <w:rFonts w:ascii="Arial" w:eastAsia="Arial" w:hAnsi="Arial" w:cs="Arial"/>
          <w:lang w:val="es-ES"/>
        </w:rPr>
      </w:pPr>
      <w:r w:rsidRPr="007066A7">
        <w:rPr>
          <w:rFonts w:ascii="Arial" w:eastAsia="Arial" w:hAnsi="Arial" w:cs="Arial"/>
          <w:lang w:val="es-ES"/>
        </w:rPr>
        <w:t>Eje 2. Autonomía personal y vida independiente</w:t>
      </w:r>
    </w:p>
    <w:p w14:paraId="5E9C6E4F" w14:textId="77777777" w:rsidR="00F16962" w:rsidRDefault="0011389D">
      <w:pPr>
        <w:numPr>
          <w:ilvl w:val="0"/>
          <w:numId w:val="14"/>
        </w:numPr>
        <w:spacing w:after="0" w:line="240" w:lineRule="auto"/>
        <w:ind w:left="0" w:hanging="2"/>
        <w:jc w:val="both"/>
        <w:rPr>
          <w:rFonts w:ascii="Arial" w:eastAsia="Arial" w:hAnsi="Arial" w:cs="Arial"/>
        </w:rPr>
      </w:pPr>
      <w:r>
        <w:rPr>
          <w:rFonts w:ascii="Arial" w:eastAsia="Arial" w:hAnsi="Arial" w:cs="Arial"/>
        </w:rPr>
        <w:t>Eje 3. Igualdad y diversidad</w:t>
      </w:r>
    </w:p>
    <w:p w14:paraId="3240A8CA" w14:textId="77777777" w:rsidR="00F16962" w:rsidRDefault="0011389D">
      <w:pPr>
        <w:numPr>
          <w:ilvl w:val="0"/>
          <w:numId w:val="14"/>
        </w:numPr>
        <w:spacing w:after="0" w:line="240" w:lineRule="auto"/>
        <w:ind w:left="0" w:hanging="2"/>
        <w:jc w:val="both"/>
        <w:rPr>
          <w:rFonts w:ascii="Arial" w:eastAsia="Arial" w:hAnsi="Arial" w:cs="Arial"/>
        </w:rPr>
      </w:pPr>
      <w:r>
        <w:rPr>
          <w:rFonts w:ascii="Arial" w:eastAsia="Arial" w:hAnsi="Arial" w:cs="Arial"/>
        </w:rPr>
        <w:t>Eje 4. Diseño y accesibilidad universal</w:t>
      </w:r>
    </w:p>
    <w:p w14:paraId="759809EC" w14:textId="77777777" w:rsidR="00F16962" w:rsidRPr="007066A7" w:rsidRDefault="0011389D">
      <w:pPr>
        <w:numPr>
          <w:ilvl w:val="0"/>
          <w:numId w:val="14"/>
        </w:numPr>
        <w:spacing w:after="120" w:line="240" w:lineRule="auto"/>
        <w:ind w:left="0" w:hanging="2"/>
        <w:jc w:val="both"/>
        <w:rPr>
          <w:rFonts w:ascii="Arial" w:eastAsia="Arial" w:hAnsi="Arial" w:cs="Arial"/>
          <w:lang w:val="es-ES"/>
        </w:rPr>
      </w:pPr>
      <w:r w:rsidRPr="007066A7">
        <w:rPr>
          <w:rFonts w:ascii="Arial" w:eastAsia="Arial" w:hAnsi="Arial" w:cs="Arial"/>
          <w:lang w:val="es-ES"/>
        </w:rPr>
        <w:t>Eje transversal: perspectiva de género, cohesión territorial, sistemas de información, gobernanza y diálogo civil, innovación y desarrollo sostenible</w:t>
      </w:r>
    </w:p>
    <w:p w14:paraId="64C199F2" w14:textId="52F19A9C" w:rsidR="00F16962" w:rsidRPr="00653FE3" w:rsidRDefault="0011389D">
      <w:pPr>
        <w:spacing w:after="120" w:line="240" w:lineRule="auto"/>
        <w:ind w:left="0" w:hanging="2"/>
        <w:jc w:val="both"/>
        <w:rPr>
          <w:rFonts w:ascii="Arial" w:eastAsia="Arial" w:hAnsi="Arial" w:cs="Arial"/>
          <w:color w:val="000000" w:themeColor="text1"/>
          <w:lang w:val="es-ES"/>
        </w:rPr>
      </w:pPr>
      <w:r w:rsidRPr="007066A7">
        <w:rPr>
          <w:rFonts w:ascii="Arial" w:eastAsia="Arial" w:hAnsi="Arial" w:cs="Arial"/>
          <w:lang w:val="es-ES"/>
        </w:rPr>
        <w:t>El abordaje y desarrollo de políticas y actuaciones en el ámbito de la discapacidad involucra de forma transversal a múltiples agentes, y así se incluyen l</w:t>
      </w:r>
      <w:r w:rsidR="00762079" w:rsidRPr="007066A7">
        <w:rPr>
          <w:rFonts w:ascii="Arial" w:eastAsia="Arial" w:hAnsi="Arial" w:cs="Arial"/>
          <w:lang w:val="es-ES"/>
        </w:rPr>
        <w:t>o</w:t>
      </w:r>
      <w:r w:rsidRPr="007066A7">
        <w:rPr>
          <w:rFonts w:ascii="Arial" w:eastAsia="Arial" w:hAnsi="Arial" w:cs="Arial"/>
          <w:lang w:val="es-ES"/>
        </w:rPr>
        <w:t xml:space="preserve">s </w:t>
      </w:r>
      <w:r w:rsidRPr="00653FE3">
        <w:rPr>
          <w:rFonts w:ascii="Arial" w:eastAsia="Arial" w:hAnsi="Arial" w:cs="Arial"/>
          <w:color w:val="000000" w:themeColor="text1"/>
          <w:lang w:val="es-ES"/>
        </w:rPr>
        <w:t>siguientes</w:t>
      </w:r>
      <w:r w:rsidR="00762079" w:rsidRPr="00653FE3">
        <w:rPr>
          <w:rFonts w:ascii="Arial" w:eastAsia="Arial" w:hAnsi="Arial" w:cs="Arial"/>
          <w:color w:val="000000" w:themeColor="text1"/>
          <w:lang w:val="es-ES"/>
        </w:rPr>
        <w:t xml:space="preserve"> retos y</w:t>
      </w:r>
      <w:r w:rsidRPr="00653FE3">
        <w:rPr>
          <w:rFonts w:ascii="Arial" w:eastAsia="Arial" w:hAnsi="Arial" w:cs="Arial"/>
          <w:color w:val="000000" w:themeColor="text1"/>
          <w:lang w:val="es-ES"/>
        </w:rPr>
        <w:t xml:space="preserve"> medidas estratégicas en educación y formación:</w:t>
      </w:r>
    </w:p>
    <w:p w14:paraId="723BB273" w14:textId="4BE83FEE" w:rsidR="00F16962" w:rsidRPr="00653FE3" w:rsidRDefault="0011389D">
      <w:pPr>
        <w:numPr>
          <w:ilvl w:val="0"/>
          <w:numId w:val="14"/>
        </w:numPr>
        <w:pBdr>
          <w:top w:val="nil"/>
          <w:left w:val="nil"/>
          <w:bottom w:val="nil"/>
          <w:right w:val="nil"/>
          <w:between w:val="nil"/>
        </w:pBdr>
        <w:spacing w:after="0" w:line="240" w:lineRule="auto"/>
        <w:ind w:left="0" w:hanging="2"/>
        <w:jc w:val="both"/>
        <w:rPr>
          <w:rFonts w:ascii="Arial" w:eastAsia="Arial" w:hAnsi="Arial" w:cs="Arial"/>
          <w:color w:val="000000" w:themeColor="text1"/>
          <w:lang w:val="es-ES"/>
        </w:rPr>
      </w:pPr>
      <w:r w:rsidRPr="00653FE3">
        <w:rPr>
          <w:rFonts w:ascii="Arial" w:eastAsia="Arial" w:hAnsi="Arial" w:cs="Arial"/>
          <w:color w:val="000000" w:themeColor="text1"/>
          <w:lang w:val="es-ES"/>
        </w:rPr>
        <w:t>Desarrollar del modelo de educación inclusiva como recoge la Ley Orgánica 3/2020, de 29 de diciembre, por la que se modifica la Ley Orgánica 2/2006, de 3 de mayo, de Educación (LOMLOE)</w:t>
      </w:r>
      <w:r w:rsidR="00530041" w:rsidRPr="00653FE3">
        <w:rPr>
          <w:rFonts w:ascii="Arial" w:eastAsia="Arial" w:hAnsi="Arial" w:cs="Arial"/>
          <w:color w:val="000000" w:themeColor="text1"/>
          <w:lang w:val="es-ES"/>
        </w:rPr>
        <w:t>, y, en particular la Disposición Adicional 4 para transitar a un modelo de educación inclusiva como mandata la Convención de la Discapacidad, donde el alumnado con discapacidad tenga presencia progreso y participación.</w:t>
      </w:r>
    </w:p>
    <w:p w14:paraId="7739E84D" w14:textId="77777777" w:rsidR="00F16962" w:rsidRPr="007066A7" w:rsidRDefault="0011389D">
      <w:pPr>
        <w:numPr>
          <w:ilvl w:val="0"/>
          <w:numId w:val="14"/>
        </w:numPr>
        <w:pBdr>
          <w:top w:val="nil"/>
          <w:left w:val="nil"/>
          <w:bottom w:val="nil"/>
          <w:right w:val="nil"/>
          <w:between w:val="nil"/>
        </w:pBdr>
        <w:spacing w:after="0" w:line="240" w:lineRule="auto"/>
        <w:ind w:left="0" w:hanging="2"/>
        <w:jc w:val="both"/>
        <w:rPr>
          <w:rFonts w:ascii="Arial" w:eastAsia="Arial" w:hAnsi="Arial" w:cs="Arial"/>
          <w:lang w:val="es-ES"/>
        </w:rPr>
      </w:pPr>
      <w:r w:rsidRPr="007066A7">
        <w:rPr>
          <w:rFonts w:ascii="Arial" w:eastAsia="Arial" w:hAnsi="Arial" w:cs="Arial"/>
          <w:lang w:val="es-ES"/>
        </w:rPr>
        <w:t>Promover el conocimiento de la discapacidad y la adaptación a las realidades educativas del alumnado con discapacidad, en accesibilidad y diseño universal.</w:t>
      </w:r>
    </w:p>
    <w:p w14:paraId="78C3AD7E" w14:textId="07A3674B" w:rsidR="00530041" w:rsidRPr="00653FE3" w:rsidRDefault="00530041">
      <w:pPr>
        <w:numPr>
          <w:ilvl w:val="0"/>
          <w:numId w:val="14"/>
        </w:numPr>
        <w:pBdr>
          <w:top w:val="nil"/>
          <w:left w:val="nil"/>
          <w:bottom w:val="nil"/>
          <w:right w:val="nil"/>
          <w:between w:val="nil"/>
        </w:pBdr>
        <w:spacing w:after="0" w:line="240" w:lineRule="auto"/>
        <w:ind w:left="0" w:hanging="2"/>
        <w:jc w:val="both"/>
        <w:rPr>
          <w:rFonts w:ascii="Arial" w:eastAsia="Arial" w:hAnsi="Arial" w:cs="Arial"/>
          <w:color w:val="000000" w:themeColor="text1"/>
          <w:lang w:val="es-ES"/>
        </w:rPr>
      </w:pPr>
      <w:r w:rsidRPr="00653FE3">
        <w:rPr>
          <w:rFonts w:ascii="Arial" w:eastAsia="Arial" w:hAnsi="Arial" w:cs="Arial"/>
          <w:color w:val="000000" w:themeColor="text1"/>
          <w:lang w:val="es-ES"/>
        </w:rPr>
        <w:t>Mejorar la formación inicial y continua del profesorado, orientadoras y cuerpos de inspección (en todos los niveles de educación) en el enfoque de derechos y educación inclusiva en la atención y adaptación a las realidades educativas del alumnado con discapacidad y en accesibilidad y diseño universal.</w:t>
      </w:r>
    </w:p>
    <w:p w14:paraId="1D06C7ED" w14:textId="77777777" w:rsidR="00530041" w:rsidRPr="00653FE3" w:rsidRDefault="00530041" w:rsidP="00530041">
      <w:pPr>
        <w:numPr>
          <w:ilvl w:val="0"/>
          <w:numId w:val="14"/>
        </w:numPr>
        <w:pBdr>
          <w:top w:val="nil"/>
          <w:left w:val="nil"/>
          <w:bottom w:val="nil"/>
          <w:right w:val="nil"/>
          <w:between w:val="nil"/>
        </w:pBdr>
        <w:spacing w:after="0" w:line="240" w:lineRule="auto"/>
        <w:ind w:left="0" w:hanging="2"/>
        <w:jc w:val="both"/>
        <w:rPr>
          <w:rFonts w:ascii="Arial" w:eastAsia="Arial" w:hAnsi="Arial" w:cs="Arial"/>
          <w:color w:val="000000" w:themeColor="text1"/>
          <w:lang w:val="es-ES"/>
        </w:rPr>
      </w:pPr>
      <w:r w:rsidRPr="00653FE3">
        <w:rPr>
          <w:rFonts w:ascii="Arial" w:eastAsia="Arial" w:hAnsi="Arial" w:cs="Arial"/>
          <w:color w:val="000000" w:themeColor="text1"/>
          <w:lang w:val="es-ES"/>
        </w:rPr>
        <w:t>Abordar una adecuada regulación de la Formación profesional que asegure a las personas con discapacidad todas las medidas, recursos y productos de apoyo, las adaptaciones necesarias y la conexión de la formación con opciones reales de empleo, entre otras cuestiones, asegurando prácticas en entornos laborales inclusivos, abiertos y accesibles al alumnado con discapacidad en formación profesional.</w:t>
      </w:r>
    </w:p>
    <w:p w14:paraId="64A5CB2A" w14:textId="77777777" w:rsidR="00530041" w:rsidRPr="00653FE3" w:rsidRDefault="00530041" w:rsidP="00530041">
      <w:pPr>
        <w:numPr>
          <w:ilvl w:val="0"/>
          <w:numId w:val="14"/>
        </w:numPr>
        <w:pBdr>
          <w:top w:val="nil"/>
          <w:left w:val="nil"/>
          <w:bottom w:val="nil"/>
          <w:right w:val="nil"/>
          <w:between w:val="nil"/>
        </w:pBdr>
        <w:spacing w:after="0" w:line="240" w:lineRule="auto"/>
        <w:ind w:left="0" w:hanging="2"/>
        <w:jc w:val="both"/>
        <w:rPr>
          <w:rFonts w:ascii="Arial" w:eastAsia="Arial" w:hAnsi="Arial" w:cs="Arial"/>
          <w:color w:val="000000" w:themeColor="text1"/>
          <w:lang w:val="es-ES"/>
        </w:rPr>
      </w:pPr>
      <w:r w:rsidRPr="00653FE3">
        <w:rPr>
          <w:rFonts w:ascii="Arial" w:eastAsia="Arial" w:hAnsi="Arial" w:cs="Arial"/>
          <w:color w:val="000000" w:themeColor="text1"/>
          <w:lang w:val="es-ES"/>
        </w:rPr>
        <w:t>Promover y mejorar la inclusión de personas con discapacidad como profesoras, personal de apoyo y alumnado en la educación superior, formación profesional y educación universitaria, con la dotación adecuada de recursos y productos de apoyo que posibiliten su acceso y permanencia, así como con opciones y alternativas accesibles y adaptadas para permitir la movilidad internacional y el estudio de idiomas.</w:t>
      </w:r>
    </w:p>
    <w:p w14:paraId="1DC0E87F" w14:textId="77777777" w:rsidR="00530041" w:rsidRPr="00653FE3" w:rsidRDefault="00530041" w:rsidP="00530041">
      <w:pPr>
        <w:numPr>
          <w:ilvl w:val="0"/>
          <w:numId w:val="14"/>
        </w:numPr>
        <w:pBdr>
          <w:top w:val="nil"/>
          <w:left w:val="nil"/>
          <w:bottom w:val="nil"/>
          <w:right w:val="nil"/>
          <w:between w:val="nil"/>
        </w:pBdr>
        <w:spacing w:after="0" w:line="240" w:lineRule="auto"/>
        <w:ind w:left="0" w:hanging="2"/>
        <w:jc w:val="both"/>
        <w:rPr>
          <w:rFonts w:ascii="Arial" w:eastAsia="Arial" w:hAnsi="Arial" w:cs="Arial"/>
          <w:color w:val="000000" w:themeColor="text1"/>
          <w:lang w:val="es-ES"/>
        </w:rPr>
      </w:pPr>
      <w:r w:rsidRPr="00653FE3">
        <w:rPr>
          <w:rFonts w:ascii="Arial" w:eastAsia="Arial" w:hAnsi="Arial" w:cs="Arial"/>
          <w:color w:val="000000" w:themeColor="text1"/>
          <w:lang w:val="es-ES"/>
        </w:rPr>
        <w:lastRenderedPageBreak/>
        <w:t>Prevenir y abordar las situaciones de discriminación y acoso en el ámbito educativo por motivo de discapacidad.</w:t>
      </w:r>
    </w:p>
    <w:p w14:paraId="5A983791" w14:textId="3EE97882" w:rsidR="00530041" w:rsidRPr="00653FE3" w:rsidRDefault="00530041" w:rsidP="00530041">
      <w:pPr>
        <w:numPr>
          <w:ilvl w:val="0"/>
          <w:numId w:val="14"/>
        </w:numPr>
        <w:pBdr>
          <w:top w:val="nil"/>
          <w:left w:val="nil"/>
          <w:bottom w:val="nil"/>
          <w:right w:val="nil"/>
          <w:between w:val="nil"/>
        </w:pBdr>
        <w:spacing w:after="0" w:line="240" w:lineRule="auto"/>
        <w:ind w:left="0" w:hanging="2"/>
        <w:jc w:val="both"/>
        <w:rPr>
          <w:rFonts w:ascii="Arial" w:eastAsia="Arial" w:hAnsi="Arial" w:cs="Arial"/>
          <w:color w:val="000000" w:themeColor="text1"/>
          <w:lang w:val="es-ES"/>
        </w:rPr>
      </w:pPr>
      <w:r w:rsidRPr="00653FE3">
        <w:rPr>
          <w:rFonts w:ascii="Arial" w:eastAsia="Arial" w:hAnsi="Arial" w:cs="Arial"/>
          <w:color w:val="000000" w:themeColor="text1"/>
          <w:lang w:val="es-ES"/>
        </w:rPr>
        <w:t>Modificar la normativa de las enseñanzas de idiomas de régimen especial con el fin de asegurar que se establecen los apoyos que deben ponerse a disposición de las personas con discapacidad para la realización de la evaluación de certificación.</w:t>
      </w:r>
    </w:p>
    <w:p w14:paraId="74B25449" w14:textId="1702D259" w:rsidR="00762079" w:rsidRPr="007066A7" w:rsidRDefault="00762079" w:rsidP="00530041">
      <w:pPr>
        <w:numPr>
          <w:ilvl w:val="0"/>
          <w:numId w:val="14"/>
        </w:numPr>
        <w:pBdr>
          <w:top w:val="nil"/>
          <w:left w:val="nil"/>
          <w:bottom w:val="nil"/>
          <w:right w:val="nil"/>
          <w:between w:val="nil"/>
        </w:pBdr>
        <w:spacing w:after="0" w:line="240" w:lineRule="auto"/>
        <w:ind w:left="0" w:hanging="2"/>
        <w:jc w:val="both"/>
        <w:rPr>
          <w:rFonts w:ascii="Arial" w:eastAsia="Arial" w:hAnsi="Arial" w:cs="Arial"/>
          <w:color w:val="FF0000"/>
          <w:lang w:val="es-ES"/>
        </w:rPr>
      </w:pPr>
      <w:r w:rsidRPr="00653FE3">
        <w:rPr>
          <w:rFonts w:ascii="Arial" w:eastAsia="Arial" w:hAnsi="Arial" w:cs="Arial"/>
          <w:color w:val="000000" w:themeColor="text1"/>
          <w:lang w:val="es-ES"/>
        </w:rPr>
        <w:t>Revisión del sistema de becas al estudio con relación al alumnado con discapacidad y promoción de otras ayudas al estudio para las personas con discapacidad.</w:t>
      </w:r>
    </w:p>
    <w:p w14:paraId="0391BC00" w14:textId="37152878" w:rsidR="00F16962" w:rsidRPr="007066A7" w:rsidRDefault="0011389D">
      <w:pPr>
        <w:numPr>
          <w:ilvl w:val="0"/>
          <w:numId w:val="14"/>
        </w:numPr>
        <w:pBdr>
          <w:top w:val="nil"/>
          <w:left w:val="nil"/>
          <w:bottom w:val="nil"/>
          <w:right w:val="nil"/>
          <w:between w:val="nil"/>
        </w:pBdr>
        <w:spacing w:after="0" w:line="240" w:lineRule="auto"/>
        <w:ind w:left="0" w:hanging="2"/>
        <w:jc w:val="both"/>
        <w:rPr>
          <w:rFonts w:ascii="Arial" w:eastAsia="Arial" w:hAnsi="Arial" w:cs="Arial"/>
          <w:lang w:val="es-ES"/>
        </w:rPr>
      </w:pPr>
      <w:r w:rsidRPr="007066A7">
        <w:rPr>
          <w:rFonts w:ascii="Arial" w:eastAsia="Arial" w:hAnsi="Arial" w:cs="Arial"/>
          <w:lang w:val="es-ES"/>
        </w:rPr>
        <w:t>Facilitar la orientación y acompañamiento en itinerarios formativos que permitan a las personas con discapacidad una capacitación profesional que facilite el acceso al mundo laboral.</w:t>
      </w:r>
    </w:p>
    <w:p w14:paraId="08E60061" w14:textId="77777777" w:rsidR="00F16962" w:rsidRPr="007066A7" w:rsidRDefault="0011389D">
      <w:pPr>
        <w:numPr>
          <w:ilvl w:val="0"/>
          <w:numId w:val="14"/>
        </w:numPr>
        <w:pBdr>
          <w:top w:val="nil"/>
          <w:left w:val="nil"/>
          <w:bottom w:val="nil"/>
          <w:right w:val="nil"/>
          <w:between w:val="nil"/>
        </w:pBdr>
        <w:spacing w:after="120" w:line="240" w:lineRule="auto"/>
        <w:ind w:left="0" w:hanging="2"/>
        <w:jc w:val="both"/>
        <w:rPr>
          <w:rFonts w:ascii="Arial" w:eastAsia="Arial" w:hAnsi="Arial" w:cs="Arial"/>
          <w:lang w:val="es-ES"/>
        </w:rPr>
      </w:pPr>
      <w:r w:rsidRPr="007066A7">
        <w:rPr>
          <w:rFonts w:ascii="Arial" w:eastAsia="Arial" w:hAnsi="Arial" w:cs="Arial"/>
          <w:lang w:val="es-ES"/>
        </w:rPr>
        <w:t>Posibilitar el acceso y permanencia, así como con opciones y alternativas accesibles y adaptadas para permitir la movilidad internacional y el estudio de idiomas del alumnado con discapacidad en todas las etapas educativas.</w:t>
      </w:r>
    </w:p>
    <w:p w14:paraId="7AA93B70"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La medida cuenta con la financiación de los fondos del Plan de Recuperación, Transformación y Resiliencia que se están destinando a ámbitos como el de los servicios públicos, la accesibilidad, la vivienda, la educación y la cultura, y que redundará en la generación de oportunidades para el colectivo de personas con discapacidad y en la mejora de su calidad de vida. La responsabilidad de desarrollo e implementación de la estrategia está en el Ministerio de Derechos Sociales y Agenda 2030, quien coordina la política de discapacidad a nivel estatal.</w:t>
      </w:r>
    </w:p>
    <w:p w14:paraId="495A2C5A"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Para el reto y eje estratégico </w:t>
      </w:r>
      <w:r w:rsidRPr="007066A7">
        <w:rPr>
          <w:rFonts w:ascii="Arial" w:eastAsia="Arial" w:hAnsi="Arial" w:cs="Arial"/>
          <w:i/>
          <w:lang w:val="es-ES"/>
        </w:rPr>
        <w:t>Ciudadanía activa y pleno ejercicio de los derechos humanos</w:t>
      </w:r>
      <w:r w:rsidRPr="007066A7">
        <w:rPr>
          <w:rFonts w:ascii="Arial" w:eastAsia="Arial" w:hAnsi="Arial" w:cs="Arial"/>
          <w:lang w:val="es-ES"/>
        </w:rPr>
        <w:t xml:space="preserve"> establece como objetivo “</w:t>
      </w:r>
      <w:r w:rsidRPr="007066A7">
        <w:rPr>
          <w:rFonts w:ascii="Arial" w:eastAsia="Arial" w:hAnsi="Arial" w:cs="Arial"/>
          <w:i/>
          <w:lang w:val="es-ES"/>
        </w:rPr>
        <w:t xml:space="preserve">Avanzar hacia una aplicación efectiva del </w:t>
      </w:r>
      <w:r w:rsidRPr="007066A7">
        <w:rPr>
          <w:rFonts w:ascii="Arial" w:eastAsia="Arial" w:hAnsi="Arial" w:cs="Arial"/>
          <w:b/>
          <w:i/>
          <w:lang w:val="es-ES"/>
        </w:rPr>
        <w:t>enfoque de derechos de la Convención,</w:t>
      </w:r>
      <w:r w:rsidRPr="007066A7">
        <w:rPr>
          <w:rFonts w:ascii="Arial" w:eastAsia="Arial" w:hAnsi="Arial" w:cs="Arial"/>
          <w:i/>
          <w:lang w:val="es-ES"/>
        </w:rPr>
        <w:t xml:space="preserve"> superando el modelo asistencial y médico-rehabilitador” </w:t>
      </w:r>
      <w:r w:rsidRPr="007066A7">
        <w:rPr>
          <w:rFonts w:ascii="Arial" w:eastAsia="Arial" w:hAnsi="Arial" w:cs="Arial"/>
          <w:lang w:val="es-ES"/>
        </w:rPr>
        <w:t>en la consideración, abordaje y respuesta a las personas con discapacidad en todos los ámbitos</w:t>
      </w:r>
      <w:r w:rsidRPr="007066A7">
        <w:rPr>
          <w:rFonts w:ascii="Arial" w:eastAsia="Arial" w:hAnsi="Arial" w:cs="Arial"/>
          <w:i/>
          <w:lang w:val="es-ES"/>
        </w:rPr>
        <w:t xml:space="preserve">. </w:t>
      </w:r>
      <w:r w:rsidRPr="007066A7">
        <w:rPr>
          <w:rFonts w:ascii="Arial" w:eastAsia="Arial" w:hAnsi="Arial" w:cs="Arial"/>
          <w:lang w:val="es-ES"/>
        </w:rPr>
        <w:t>Cabe señalar que la legislación referida al alumnado con necesidades educativas especiales, tanto de educación como de servicios sociales, se basa en un modelo social y de derechos humanos y no en un modelo médico ya superado, y así se recoge en las diferentes normas y leyes vigentes en el Estado Español, incluyendo las de las Comunidades Autónomas. </w:t>
      </w:r>
    </w:p>
    <w:p w14:paraId="23644B7E" w14:textId="77777777" w:rsidR="00F16962" w:rsidRPr="007066A7" w:rsidRDefault="0011389D">
      <w:pPr>
        <w:spacing w:after="120" w:line="240" w:lineRule="auto"/>
        <w:ind w:left="0" w:hanging="2"/>
        <w:jc w:val="both"/>
        <w:rPr>
          <w:rFonts w:ascii="Arial" w:eastAsia="Arial" w:hAnsi="Arial" w:cs="Arial"/>
          <w:i/>
          <w:lang w:val="es-ES"/>
        </w:rPr>
      </w:pPr>
      <w:r w:rsidRPr="007066A7">
        <w:rPr>
          <w:rFonts w:ascii="Arial" w:eastAsia="Arial" w:hAnsi="Arial" w:cs="Arial"/>
          <w:highlight w:val="yellow"/>
          <w:lang w:val="es-ES"/>
        </w:rPr>
        <w:t>Por otra parte, respecto a la educación inclusiva en el reto estratégico 6.2</w:t>
      </w:r>
      <w:r w:rsidRPr="007066A7">
        <w:rPr>
          <w:rFonts w:ascii="Arial" w:eastAsia="Arial" w:hAnsi="Arial" w:cs="Arial"/>
          <w:i/>
          <w:highlight w:val="yellow"/>
          <w:lang w:val="es-ES"/>
        </w:rPr>
        <w:t xml:space="preserve">. Inclusión social y participación, </w:t>
      </w:r>
      <w:r w:rsidRPr="007066A7">
        <w:rPr>
          <w:rFonts w:ascii="Arial" w:eastAsia="Arial" w:hAnsi="Arial" w:cs="Arial"/>
          <w:highlight w:val="yellow"/>
          <w:lang w:val="es-ES"/>
        </w:rPr>
        <w:t>incluye actuaciones como</w:t>
      </w:r>
      <w:r w:rsidRPr="007066A7">
        <w:rPr>
          <w:rFonts w:ascii="Arial" w:eastAsia="Arial" w:hAnsi="Arial" w:cs="Arial"/>
          <w:i/>
          <w:highlight w:val="yellow"/>
          <w:lang w:val="es-ES"/>
        </w:rPr>
        <w:t xml:space="preserve"> “Desarrollar y aplicar la Ley Orgánica 3/2020, de 29 de diciembre, por la que se modifica la Ley Orgánica 2/2006, de 3 de mayo, de Educación (LOMLOE) y, en particular la Disposición adicional cuarta para </w:t>
      </w:r>
      <w:r w:rsidRPr="007066A7">
        <w:rPr>
          <w:rFonts w:ascii="Arial" w:eastAsia="Arial" w:hAnsi="Arial" w:cs="Arial"/>
          <w:b/>
          <w:i/>
          <w:highlight w:val="yellow"/>
          <w:lang w:val="es-ES"/>
        </w:rPr>
        <w:t xml:space="preserve">transitar a un modelo de educación inclusiva </w:t>
      </w:r>
      <w:r w:rsidRPr="007066A7">
        <w:rPr>
          <w:rFonts w:ascii="Arial" w:eastAsia="Arial" w:hAnsi="Arial" w:cs="Arial"/>
          <w:i/>
          <w:highlight w:val="yellow"/>
          <w:lang w:val="es-ES"/>
        </w:rPr>
        <w:t>como manda la Convención sobre los Derechos de las Personas con Discapacidad, donde el alumnado con discapacidad tenga presencia, progreso y participación”; y “Prevenir y abordar las situaciones de discriminación y acoso en el ámbito educativo por motivo de discapacidad.”</w:t>
      </w:r>
    </w:p>
    <w:p w14:paraId="73DA5F53" w14:textId="77777777" w:rsidR="00762079" w:rsidRPr="007066A7" w:rsidRDefault="00762079">
      <w:pPr>
        <w:spacing w:after="120" w:line="240" w:lineRule="auto"/>
        <w:ind w:left="0" w:hanging="2"/>
        <w:jc w:val="both"/>
        <w:rPr>
          <w:rFonts w:ascii="Arial" w:eastAsia="Arial" w:hAnsi="Arial" w:cs="Arial"/>
          <w:i/>
          <w:lang w:val="es-ES"/>
        </w:rPr>
      </w:pPr>
    </w:p>
    <w:p w14:paraId="3CF5AF04" w14:textId="77777777" w:rsidR="00762079" w:rsidRPr="00653FE3" w:rsidRDefault="00762079" w:rsidP="00762079">
      <w:pPr>
        <w:spacing w:after="120" w:line="240" w:lineRule="auto"/>
        <w:ind w:left="0" w:hanging="2"/>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t>La propia Estrategia también incluye diferentes recomendaciones a las Comunidades Autónomas y a otras Administraciones locales para hacer efectivo el derecho de todo el alumnado con discapacidad a una educación inclusiva, como son:</w:t>
      </w:r>
    </w:p>
    <w:p w14:paraId="749CE10E" w14:textId="77777777" w:rsidR="00762079" w:rsidRPr="00653FE3" w:rsidRDefault="00762079" w:rsidP="00762079">
      <w:pPr>
        <w:pStyle w:val="Prrafodelista"/>
        <w:numPr>
          <w:ilvl w:val="0"/>
          <w:numId w:val="15"/>
        </w:numPr>
        <w:spacing w:after="120" w:line="240" w:lineRule="auto"/>
        <w:ind w:leftChars="0" w:firstLineChars="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lastRenderedPageBreak/>
        <w:t>Abordar el desarrollo normativo y actuaciones necesarias para asegurar las condiciones, actuaciones, medidas, dotación de recursos, apoyos y refuerzos educativos para la educación inclusiva en todas las etapas, incluidas las no obligatorias.</w:t>
      </w:r>
    </w:p>
    <w:p w14:paraId="4EC4D778" w14:textId="77777777" w:rsidR="00762079" w:rsidRPr="00653FE3" w:rsidRDefault="00762079" w:rsidP="00762079">
      <w:pPr>
        <w:pStyle w:val="Prrafodelista"/>
        <w:numPr>
          <w:ilvl w:val="0"/>
          <w:numId w:val="15"/>
        </w:numPr>
        <w:spacing w:after="120" w:line="240" w:lineRule="auto"/>
        <w:ind w:leftChars="0" w:firstLineChars="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t>Asegurar condiciones de accesibilidad universal (física, sensorial, comunicativa y cognitiva) en los centros educativos en los niveles educativos no universitarios.</w:t>
      </w:r>
    </w:p>
    <w:p w14:paraId="7065FE36" w14:textId="77777777" w:rsidR="00762079" w:rsidRPr="00653FE3" w:rsidRDefault="00762079" w:rsidP="00762079">
      <w:pPr>
        <w:pStyle w:val="Prrafodelista"/>
        <w:numPr>
          <w:ilvl w:val="0"/>
          <w:numId w:val="15"/>
        </w:numPr>
        <w:spacing w:after="120" w:line="240" w:lineRule="auto"/>
        <w:ind w:leftChars="0" w:firstLineChars="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t>Promover el aseguramiento de las condiciones de accesibilidad universal (física, sensorial y cognitiva) en los centros universitarios.</w:t>
      </w:r>
    </w:p>
    <w:p w14:paraId="0A707DFA" w14:textId="77777777" w:rsidR="00762079" w:rsidRPr="00653FE3" w:rsidRDefault="00762079" w:rsidP="00762079">
      <w:pPr>
        <w:pStyle w:val="Prrafodelista"/>
        <w:numPr>
          <w:ilvl w:val="0"/>
          <w:numId w:val="15"/>
        </w:numPr>
        <w:spacing w:after="120" w:line="240" w:lineRule="auto"/>
        <w:ind w:leftChars="0" w:firstLineChars="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t>Desarrollar actuaciones (en el marco de sus competencias) para la formación continua del profesorado, orientadores/as y cuerpos de inspección (en todos los niveles de educación) en el enfoque de derechos, en la atención y adaptación a las necesidades educativas del alumnado con discapacidad, y en los conceptos de educación inclusiva, diseño universal de aprendizaje, así como en competencias digitales que incluyan el diseño y la accesibilidad universal, tanto en lo relativo al manejo de los soportes tecnológicos, como en la elaboración de materiales, la adopción de metodologías de enseñanza inclusivas y la incorporación de criterios y procedimientos de evaluación a distancia.</w:t>
      </w:r>
    </w:p>
    <w:p w14:paraId="08FF6492" w14:textId="77777777" w:rsidR="00762079" w:rsidRPr="00653FE3" w:rsidRDefault="00762079" w:rsidP="00762079">
      <w:pPr>
        <w:pStyle w:val="Prrafodelista"/>
        <w:numPr>
          <w:ilvl w:val="0"/>
          <w:numId w:val="15"/>
        </w:numPr>
        <w:spacing w:after="120" w:line="240" w:lineRule="auto"/>
        <w:ind w:leftChars="0" w:firstLineChars="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t>Diseñar y desplegar protocolos y actuaciones para prevenir y abordar las situaciones de discriminación y acoso en el ámbito escolar por motivo de discapacidad.</w:t>
      </w:r>
    </w:p>
    <w:p w14:paraId="14EE9443" w14:textId="77777777" w:rsidR="00762079" w:rsidRPr="00653FE3" w:rsidRDefault="00762079" w:rsidP="00762079">
      <w:pPr>
        <w:pStyle w:val="Prrafodelista"/>
        <w:numPr>
          <w:ilvl w:val="0"/>
          <w:numId w:val="15"/>
        </w:numPr>
        <w:spacing w:after="120" w:line="240" w:lineRule="auto"/>
        <w:ind w:leftChars="0" w:firstLineChars="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t>Promover prácticas de educación inclusiva en todos los centros educativos, así como las experiencias colaborativas, de aprendizaje compartido e intercambio de conocimiento entre los centros de educación ordinaria y los centros de educación especial (educación combinada, servicios de apoyo especializado, etc.), así como los resultados obtenidos en su desarrollo.</w:t>
      </w:r>
    </w:p>
    <w:p w14:paraId="786E8928" w14:textId="77777777" w:rsidR="00762079" w:rsidRPr="00653FE3" w:rsidRDefault="00762079" w:rsidP="00762079">
      <w:pPr>
        <w:pStyle w:val="Prrafodelista"/>
        <w:numPr>
          <w:ilvl w:val="0"/>
          <w:numId w:val="15"/>
        </w:numPr>
        <w:spacing w:after="120" w:line="240" w:lineRule="auto"/>
        <w:ind w:leftChars="0" w:firstLineChars="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t>Asegurar el desarrollo de las enseñanzas de formación profesional asegurando las personas con discapacidad todas las medidas de apoyo y adaptaciones necesarias, y la conexión de la formación con opciones reales de empleo (entre otras cuestiones, asegurando prácticas en entornos laborales inclusivos, abiertos y accesibles).</w:t>
      </w:r>
    </w:p>
    <w:p w14:paraId="5E261FE6" w14:textId="57AF3AC5" w:rsidR="00762079" w:rsidRPr="00653FE3" w:rsidRDefault="00762079" w:rsidP="00762079">
      <w:pPr>
        <w:pStyle w:val="Prrafodelista"/>
        <w:numPr>
          <w:ilvl w:val="0"/>
          <w:numId w:val="15"/>
        </w:numPr>
        <w:spacing w:after="120" w:line="240" w:lineRule="auto"/>
        <w:ind w:leftChars="0" w:firstLineChars="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t>Desarrollar actuaciones de toma de conciencia dirigidas al conjunto de la comunidad educativa en el conocimiento de la discapacidad desde el enfoque de derechos de la Convención, y en la cultura de la diversidad como factor de enriquecimiento social y humano.</w:t>
      </w:r>
    </w:p>
    <w:p w14:paraId="200E7EF3" w14:textId="77777777" w:rsidR="00762079" w:rsidRPr="00653FE3" w:rsidRDefault="00762079" w:rsidP="00762079">
      <w:pPr>
        <w:spacing w:after="120" w:line="240" w:lineRule="auto"/>
        <w:ind w:leftChars="0" w:left="0" w:firstLineChars="0" w:firstLine="0"/>
        <w:jc w:val="both"/>
        <w:rPr>
          <w:rFonts w:ascii="Arial" w:eastAsia="Arial" w:hAnsi="Arial" w:cs="Arial"/>
          <w:iCs/>
          <w:color w:val="000000" w:themeColor="text1"/>
          <w:lang w:val="es-ES"/>
        </w:rPr>
      </w:pPr>
    </w:p>
    <w:p w14:paraId="094517AB" w14:textId="2C62EB04" w:rsidR="008D0E0B" w:rsidRPr="00653FE3" w:rsidRDefault="008D0E0B" w:rsidP="008D0E0B">
      <w:pPr>
        <w:spacing w:after="120" w:line="240" w:lineRule="auto"/>
        <w:ind w:leftChars="0" w:firstLineChars="0" w:firstLine="0"/>
        <w:jc w:val="both"/>
        <w:rPr>
          <w:rFonts w:ascii="Arial" w:eastAsia="Arial" w:hAnsi="Arial" w:cs="Arial"/>
          <w:iCs/>
          <w:color w:val="000000" w:themeColor="text1"/>
          <w:lang w:val="es-ES"/>
        </w:rPr>
      </w:pPr>
      <w:r w:rsidRPr="00653FE3">
        <w:rPr>
          <w:rFonts w:ascii="Arial" w:eastAsia="Arial" w:hAnsi="Arial" w:cs="Arial"/>
          <w:b/>
          <w:bCs/>
          <w:iCs/>
          <w:color w:val="000000" w:themeColor="text1"/>
          <w:lang w:val="es-ES"/>
        </w:rPr>
        <w:t xml:space="preserve">3.2.1. Otras estrategias promovidas </w:t>
      </w:r>
      <w:r w:rsidR="00F56A95" w:rsidRPr="00653FE3">
        <w:rPr>
          <w:rFonts w:ascii="Arial" w:eastAsia="Arial" w:hAnsi="Arial" w:cs="Arial"/>
          <w:b/>
          <w:bCs/>
          <w:iCs/>
          <w:color w:val="000000" w:themeColor="text1"/>
          <w:lang w:val="es-ES"/>
        </w:rPr>
        <w:t>por el</w:t>
      </w:r>
      <w:r w:rsidRPr="00653FE3">
        <w:rPr>
          <w:rFonts w:ascii="Arial" w:eastAsia="Arial" w:hAnsi="Arial" w:cs="Arial"/>
          <w:b/>
          <w:bCs/>
          <w:iCs/>
          <w:color w:val="000000" w:themeColor="text1"/>
          <w:lang w:val="es-ES"/>
        </w:rPr>
        <w:t xml:space="preserve"> Ministerio de Derechos Sociales,</w:t>
      </w:r>
      <w:r w:rsidR="00F56A95" w:rsidRPr="00653FE3">
        <w:rPr>
          <w:rFonts w:ascii="Arial" w:eastAsia="Arial" w:hAnsi="Arial" w:cs="Arial"/>
          <w:b/>
          <w:bCs/>
          <w:iCs/>
          <w:color w:val="000000" w:themeColor="text1"/>
          <w:lang w:val="es-ES"/>
        </w:rPr>
        <w:t xml:space="preserve"> Consumo</w:t>
      </w:r>
      <w:r w:rsidRPr="00653FE3">
        <w:rPr>
          <w:rFonts w:ascii="Arial" w:eastAsia="Arial" w:hAnsi="Arial" w:cs="Arial"/>
          <w:b/>
          <w:bCs/>
          <w:iCs/>
          <w:color w:val="000000" w:themeColor="text1"/>
          <w:lang w:val="es-ES"/>
        </w:rPr>
        <w:t xml:space="preserve"> y </w:t>
      </w:r>
      <w:r w:rsidR="00E419B2" w:rsidRPr="00653FE3">
        <w:rPr>
          <w:rFonts w:ascii="Arial" w:eastAsia="Arial" w:hAnsi="Arial" w:cs="Arial"/>
          <w:b/>
          <w:bCs/>
          <w:iCs/>
          <w:color w:val="000000" w:themeColor="text1"/>
          <w:lang w:val="es-ES"/>
        </w:rPr>
        <w:t>A</w:t>
      </w:r>
    </w:p>
    <w:p w14:paraId="5DD61365" w14:textId="7D9E0330" w:rsidR="008D0E0B" w:rsidRPr="00653FE3" w:rsidRDefault="008D0E0B" w:rsidP="008D0E0B">
      <w:pPr>
        <w:spacing w:after="120" w:line="240" w:lineRule="auto"/>
        <w:ind w:leftChars="0" w:firstLineChars="0" w:firstLine="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t>E</w:t>
      </w:r>
      <w:r w:rsidR="00113476" w:rsidRPr="00653FE3">
        <w:rPr>
          <w:rFonts w:ascii="Arial" w:eastAsia="Arial" w:hAnsi="Arial" w:cs="Arial"/>
          <w:iCs/>
          <w:color w:val="000000" w:themeColor="text1"/>
          <w:lang w:val="es-ES"/>
        </w:rPr>
        <w:t>n aras de alcanzar un sistema educativo más inclusivo, desde e</w:t>
      </w:r>
      <w:r w:rsidRPr="00653FE3">
        <w:rPr>
          <w:rFonts w:ascii="Arial" w:eastAsia="Arial" w:hAnsi="Arial" w:cs="Arial"/>
          <w:iCs/>
          <w:color w:val="000000" w:themeColor="text1"/>
          <w:lang w:val="es-ES"/>
        </w:rPr>
        <w:t>l Consejo Nacional de la Discapacidad</w:t>
      </w:r>
      <w:r w:rsidR="00113476" w:rsidRPr="00653FE3">
        <w:rPr>
          <w:rFonts w:ascii="Arial" w:eastAsia="Arial" w:hAnsi="Arial" w:cs="Arial"/>
          <w:iCs/>
          <w:color w:val="000000" w:themeColor="text1"/>
          <w:lang w:val="es-ES"/>
        </w:rPr>
        <w:t xml:space="preserve"> se ha promovido dos estrategias especificas orientadas a mejorar la calidad educativa que recibe en el contexto español el alumnado con discapacidad. Por una parte, en</w:t>
      </w:r>
      <w:r w:rsidRPr="00653FE3">
        <w:rPr>
          <w:rFonts w:ascii="Arial" w:eastAsia="Arial" w:hAnsi="Arial" w:cs="Arial"/>
          <w:iCs/>
          <w:color w:val="000000" w:themeColor="text1"/>
          <w:lang w:val="es-ES"/>
        </w:rPr>
        <w:t xml:space="preserve"> 2023</w:t>
      </w:r>
      <w:r w:rsidR="00113476" w:rsidRPr="00653FE3">
        <w:rPr>
          <w:rFonts w:ascii="Arial" w:eastAsia="Arial" w:hAnsi="Arial" w:cs="Arial"/>
          <w:iCs/>
          <w:color w:val="000000" w:themeColor="text1"/>
          <w:lang w:val="es-ES"/>
        </w:rPr>
        <w:t>, se</w:t>
      </w:r>
      <w:r w:rsidRPr="00653FE3">
        <w:rPr>
          <w:rFonts w:ascii="Arial" w:eastAsia="Arial" w:hAnsi="Arial" w:cs="Arial"/>
          <w:iCs/>
          <w:color w:val="000000" w:themeColor="text1"/>
          <w:lang w:val="es-ES"/>
        </w:rPr>
        <w:t xml:space="preserve"> aprobó el </w:t>
      </w:r>
      <w:r w:rsidRPr="00653FE3">
        <w:rPr>
          <w:rFonts w:ascii="Arial" w:eastAsia="Arial" w:hAnsi="Arial" w:cs="Arial"/>
          <w:b/>
          <w:bCs/>
          <w:i/>
          <w:color w:val="000000" w:themeColor="text1"/>
          <w:lang w:val="es-ES"/>
        </w:rPr>
        <w:t>I Plan de Acción Estrategia Española en Trastorno del Espectro del Autismo 2023-2027</w:t>
      </w:r>
      <w:r w:rsidRPr="00653FE3">
        <w:rPr>
          <w:rFonts w:ascii="Arial" w:eastAsia="Arial" w:hAnsi="Arial" w:cs="Arial"/>
          <w:iCs/>
          <w:color w:val="000000" w:themeColor="text1"/>
          <w:lang w:val="es-ES"/>
        </w:rPr>
        <w:t xml:space="preserve"> que recoge como objetivo de la Línea 4 de actuación “contribuir a la educación y al empleo inclusivos y de calidad de las personas en el espectro del autismo”</w:t>
      </w:r>
      <w:r w:rsidR="00113476" w:rsidRPr="00653FE3">
        <w:rPr>
          <w:rFonts w:ascii="Arial" w:eastAsia="Arial" w:hAnsi="Arial" w:cs="Arial"/>
          <w:iCs/>
          <w:color w:val="000000" w:themeColor="text1"/>
          <w:lang w:val="es-ES"/>
        </w:rPr>
        <w:t xml:space="preserve"> y para el que se establecen las siguientes medidas:</w:t>
      </w:r>
    </w:p>
    <w:p w14:paraId="5138340B" w14:textId="77777777" w:rsidR="008D0E0B" w:rsidRPr="00653FE3" w:rsidRDefault="008D0E0B" w:rsidP="008D0E0B">
      <w:pPr>
        <w:spacing w:after="120" w:line="240" w:lineRule="auto"/>
        <w:ind w:leftChars="0" w:firstLineChars="0" w:firstLine="0"/>
        <w:jc w:val="both"/>
        <w:rPr>
          <w:rFonts w:ascii="Arial" w:eastAsia="Arial" w:hAnsi="Arial" w:cs="Arial"/>
          <w:iCs/>
          <w:color w:val="000000" w:themeColor="text1"/>
          <w:lang w:val="es-ES"/>
        </w:rPr>
      </w:pPr>
      <w:r w:rsidRPr="00653FE3">
        <w:rPr>
          <w:rFonts w:ascii="Arial" w:eastAsia="Arial" w:hAnsi="Arial" w:cs="Arial"/>
          <w:b/>
          <w:bCs/>
          <w:iCs/>
          <w:color w:val="000000" w:themeColor="text1"/>
          <w:lang w:val="es-ES"/>
        </w:rPr>
        <w:lastRenderedPageBreak/>
        <w:t>M17</w:t>
      </w:r>
      <w:r w:rsidRPr="00653FE3">
        <w:rPr>
          <w:rFonts w:ascii="Arial" w:eastAsia="Arial" w:hAnsi="Arial" w:cs="Arial"/>
          <w:iCs/>
          <w:color w:val="000000" w:themeColor="text1"/>
          <w:lang w:val="es-ES"/>
        </w:rPr>
        <w:t xml:space="preserve"> Impulsar el diseño, evaluación e implementación de acciones de innovación y buena práctica en la educación del alumnado en el espectro del autismo, desde un enfoque inclusivo, favoreciendo su transferencia y generalización en distintos contextos educativos.</w:t>
      </w:r>
    </w:p>
    <w:p w14:paraId="2462CAD7" w14:textId="77777777" w:rsidR="008D0E0B" w:rsidRPr="00653FE3" w:rsidRDefault="008D0E0B" w:rsidP="008D0E0B">
      <w:pPr>
        <w:spacing w:after="120" w:line="240" w:lineRule="auto"/>
        <w:ind w:leftChars="0" w:firstLineChars="0" w:firstLine="0"/>
        <w:jc w:val="both"/>
        <w:rPr>
          <w:rFonts w:ascii="Arial" w:eastAsia="Arial" w:hAnsi="Arial" w:cs="Arial"/>
          <w:iCs/>
          <w:color w:val="000000" w:themeColor="text1"/>
          <w:lang w:val="es-ES"/>
        </w:rPr>
      </w:pPr>
      <w:r w:rsidRPr="00653FE3">
        <w:rPr>
          <w:rFonts w:ascii="Arial" w:eastAsia="Arial" w:hAnsi="Arial" w:cs="Arial"/>
          <w:b/>
          <w:bCs/>
          <w:iCs/>
          <w:color w:val="000000" w:themeColor="text1"/>
          <w:lang w:val="es-ES"/>
        </w:rPr>
        <w:t>M18</w:t>
      </w:r>
      <w:r w:rsidRPr="00653FE3">
        <w:rPr>
          <w:rFonts w:ascii="Arial" w:eastAsia="Arial" w:hAnsi="Arial" w:cs="Arial"/>
          <w:iCs/>
          <w:color w:val="000000" w:themeColor="text1"/>
          <w:lang w:val="es-ES"/>
        </w:rPr>
        <w:t xml:space="preserve"> Promover, en el marco de la Conferencia Sectorial de Educación, el impulso y fortalecimiento de la red de recursos educativos que atienda la especificidad alumnado con TEA, desde la perspectiva de la inclusión, en todas las comunidades autónomas (incluyendo EOEPS) y etapas escolares, garantizando la capacitación y una dotación de recursos adecuada que asegure la calidad y especialización, en el marco de la Ley de Educación.</w:t>
      </w:r>
    </w:p>
    <w:p w14:paraId="5FAC74E6" w14:textId="77777777" w:rsidR="008D0E0B" w:rsidRPr="00653FE3" w:rsidRDefault="008D0E0B" w:rsidP="008D0E0B">
      <w:pPr>
        <w:spacing w:after="120" w:line="240" w:lineRule="auto"/>
        <w:ind w:leftChars="0" w:firstLineChars="0" w:firstLine="0"/>
        <w:jc w:val="both"/>
        <w:rPr>
          <w:rFonts w:ascii="Arial" w:eastAsia="Arial" w:hAnsi="Arial" w:cs="Arial"/>
          <w:iCs/>
          <w:color w:val="000000" w:themeColor="text1"/>
          <w:lang w:val="es-ES"/>
        </w:rPr>
      </w:pPr>
      <w:r w:rsidRPr="00653FE3">
        <w:rPr>
          <w:rFonts w:ascii="Arial" w:eastAsia="Arial" w:hAnsi="Arial" w:cs="Arial"/>
          <w:b/>
          <w:bCs/>
          <w:iCs/>
          <w:color w:val="000000" w:themeColor="text1"/>
          <w:lang w:val="es-ES"/>
        </w:rPr>
        <w:t>M19</w:t>
      </w:r>
      <w:r w:rsidRPr="00653FE3">
        <w:rPr>
          <w:rFonts w:ascii="Arial" w:eastAsia="Arial" w:hAnsi="Arial" w:cs="Arial"/>
          <w:iCs/>
          <w:color w:val="000000" w:themeColor="text1"/>
          <w:lang w:val="es-ES"/>
        </w:rPr>
        <w:t xml:space="preserve"> Favorecer acuerdos, en el marco de la Conferencia Sectorial de Educación, para el acceso del alumnado con autismo a los programas de cualificación profesional (ciclos de formación profesional, formación dual,) en todas las familias profesionales, garantizando la existencia y especialización de los apoyos que precisan para cursarlos, en el marco de la nueva Ley de Formación Profesional.</w:t>
      </w:r>
    </w:p>
    <w:p w14:paraId="7E7168F2" w14:textId="77777777" w:rsidR="008D0E0B" w:rsidRPr="00653FE3" w:rsidRDefault="008D0E0B" w:rsidP="008D0E0B">
      <w:pPr>
        <w:spacing w:after="120" w:line="240" w:lineRule="auto"/>
        <w:ind w:leftChars="0" w:firstLineChars="0" w:firstLine="0"/>
        <w:jc w:val="both"/>
        <w:rPr>
          <w:rFonts w:ascii="Arial" w:eastAsia="Arial" w:hAnsi="Arial" w:cs="Arial"/>
          <w:iCs/>
          <w:color w:val="000000" w:themeColor="text1"/>
          <w:lang w:val="es-ES"/>
        </w:rPr>
      </w:pPr>
      <w:r w:rsidRPr="00653FE3">
        <w:rPr>
          <w:rFonts w:ascii="Arial" w:eastAsia="Arial" w:hAnsi="Arial" w:cs="Arial"/>
          <w:b/>
          <w:bCs/>
          <w:iCs/>
          <w:color w:val="000000" w:themeColor="text1"/>
          <w:lang w:val="es-ES"/>
        </w:rPr>
        <w:t>M20</w:t>
      </w:r>
      <w:r w:rsidRPr="00653FE3">
        <w:rPr>
          <w:rFonts w:ascii="Arial" w:eastAsia="Arial" w:hAnsi="Arial" w:cs="Arial"/>
          <w:iCs/>
          <w:color w:val="000000" w:themeColor="text1"/>
          <w:lang w:val="es-ES"/>
        </w:rPr>
        <w:t xml:space="preserve"> Favorecer acuerdos en el seno de la Conferencia Sectorial de Educación, para la implementación de medidas de prevención, detección e intervención ante el acoso escolar que sufre el alumnado con TEA, en el marco de la Ley de Protección a la Infancia y la figura del coordinador/a de bienestar en centros educativos recogido en la misma.</w:t>
      </w:r>
    </w:p>
    <w:p w14:paraId="2FC56B43" w14:textId="7BA47E8F" w:rsidR="00F56A95" w:rsidRPr="00653FE3" w:rsidRDefault="00F56A95" w:rsidP="00113476">
      <w:pPr>
        <w:spacing w:after="120" w:line="240" w:lineRule="auto"/>
        <w:ind w:leftChars="0" w:firstLineChars="0" w:firstLine="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t>C</w:t>
      </w:r>
      <w:r w:rsidR="00113476" w:rsidRPr="00653FE3">
        <w:rPr>
          <w:rFonts w:ascii="Arial" w:eastAsia="Arial" w:hAnsi="Arial" w:cs="Arial"/>
          <w:iCs/>
          <w:color w:val="000000" w:themeColor="text1"/>
          <w:lang w:val="es-ES"/>
        </w:rPr>
        <w:t xml:space="preserve">omo segundo marco de trabajo, en el mismo año, el Consejo Nacional de Discapacidad acordó la aprobación </w:t>
      </w:r>
      <w:r w:rsidR="007066A7" w:rsidRPr="00653FE3">
        <w:rPr>
          <w:rFonts w:ascii="Arial" w:eastAsia="Arial" w:hAnsi="Arial" w:cs="Arial"/>
          <w:iCs/>
          <w:color w:val="000000" w:themeColor="text1"/>
          <w:lang w:val="es-ES"/>
        </w:rPr>
        <w:t>del Marco</w:t>
      </w:r>
      <w:r w:rsidR="00113476" w:rsidRPr="00653FE3">
        <w:rPr>
          <w:rFonts w:ascii="Arial" w:eastAsia="Arial" w:hAnsi="Arial" w:cs="Arial"/>
          <w:b/>
          <w:bCs/>
          <w:i/>
          <w:color w:val="000000" w:themeColor="text1"/>
          <w:lang w:val="es-ES"/>
        </w:rPr>
        <w:t xml:space="preserve"> Estratégico de Protección, Promoción y Revitalización de la Lengua De Signos Española 2023-2030</w:t>
      </w:r>
      <w:r w:rsidR="00113476" w:rsidRPr="00653FE3">
        <w:rPr>
          <w:rFonts w:ascii="Arial" w:eastAsia="Arial" w:hAnsi="Arial" w:cs="Arial"/>
          <w:iCs/>
          <w:color w:val="000000" w:themeColor="text1"/>
          <w:lang w:val="es-ES"/>
        </w:rPr>
        <w:t xml:space="preserve"> que tiene como objetivos</w:t>
      </w:r>
      <w:r w:rsidRPr="00653FE3">
        <w:rPr>
          <w:rFonts w:ascii="Arial" w:eastAsia="Arial" w:hAnsi="Arial" w:cs="Arial"/>
          <w:iCs/>
          <w:color w:val="000000" w:themeColor="text1"/>
          <w:lang w:val="es-ES"/>
        </w:rPr>
        <w:t>:</w:t>
      </w:r>
    </w:p>
    <w:p w14:paraId="4934D706" w14:textId="0EB7BB50" w:rsidR="008D0E0B" w:rsidRPr="00653FE3" w:rsidRDefault="00F56A95" w:rsidP="00113476">
      <w:pPr>
        <w:spacing w:after="120" w:line="240" w:lineRule="auto"/>
        <w:ind w:leftChars="0" w:firstLineChars="0" w:firstLine="0"/>
        <w:jc w:val="both"/>
        <w:rPr>
          <w:rFonts w:ascii="Arial" w:eastAsia="Arial" w:hAnsi="Arial" w:cs="Arial"/>
          <w:iCs/>
          <w:color w:val="000000" w:themeColor="text1"/>
          <w:lang w:val="es-ES"/>
        </w:rPr>
      </w:pPr>
      <w:r w:rsidRPr="00653FE3">
        <w:rPr>
          <w:rFonts w:ascii="Arial" w:eastAsia="Arial" w:hAnsi="Arial" w:cs="Arial"/>
          <w:b/>
          <w:bCs/>
          <w:iCs/>
          <w:color w:val="000000" w:themeColor="text1"/>
          <w:lang w:val="es-ES"/>
        </w:rPr>
        <w:t>O2.</w:t>
      </w:r>
      <w:r w:rsidR="00113476" w:rsidRPr="00653FE3">
        <w:rPr>
          <w:rFonts w:ascii="Arial" w:eastAsia="Arial" w:hAnsi="Arial" w:cs="Arial"/>
          <w:iCs/>
          <w:color w:val="000000" w:themeColor="text1"/>
          <w:lang w:val="es-ES"/>
        </w:rPr>
        <w:t xml:space="preserve"> </w:t>
      </w:r>
      <w:r w:rsidRPr="00653FE3">
        <w:rPr>
          <w:rFonts w:ascii="Arial" w:eastAsia="Arial" w:hAnsi="Arial" w:cs="Arial"/>
          <w:iCs/>
          <w:color w:val="000000" w:themeColor="text1"/>
          <w:lang w:val="es-ES"/>
        </w:rPr>
        <w:t>I</w:t>
      </w:r>
      <w:r w:rsidR="008D0E0B" w:rsidRPr="00653FE3">
        <w:rPr>
          <w:rFonts w:ascii="Arial" w:eastAsia="Arial" w:hAnsi="Arial" w:cs="Arial"/>
          <w:iCs/>
          <w:color w:val="000000" w:themeColor="text1"/>
          <w:lang w:val="es-ES"/>
        </w:rPr>
        <w:t>mplementar el bilingüismo/plurilingüismo (LSE-lengua/s oral/es) en el sistema educativo, conforme a lo previsto en la Ley 27/2007, de 23 de octubre, tomando en consideración aspectos normativos, presupuestarios y pedagógicos para garantizar el derecho al conocimiento, uso y aprendizaje de la LSE reconocido a las personas sordas y sordociegas en esta ley.</w:t>
      </w:r>
    </w:p>
    <w:p w14:paraId="3A3E6D62" w14:textId="4E92D0D7" w:rsidR="008D0E0B" w:rsidRPr="00653FE3" w:rsidRDefault="008D0E0B" w:rsidP="00F56A95">
      <w:pPr>
        <w:spacing w:after="120" w:line="240" w:lineRule="auto"/>
        <w:ind w:leftChars="0" w:firstLineChars="0" w:firstLine="0"/>
        <w:jc w:val="both"/>
        <w:rPr>
          <w:rFonts w:ascii="Arial" w:eastAsia="Arial" w:hAnsi="Arial" w:cs="Arial"/>
          <w:iCs/>
          <w:color w:val="000000" w:themeColor="text1"/>
          <w:lang w:val="es-ES"/>
        </w:rPr>
      </w:pPr>
      <w:r w:rsidRPr="00653FE3">
        <w:rPr>
          <w:rFonts w:ascii="Arial" w:eastAsia="Arial" w:hAnsi="Arial" w:cs="Arial"/>
          <w:b/>
          <w:bCs/>
          <w:iCs/>
          <w:color w:val="000000" w:themeColor="text1"/>
          <w:lang w:val="es-ES"/>
        </w:rPr>
        <w:t>O3.</w:t>
      </w:r>
      <w:r w:rsidRPr="00653FE3">
        <w:rPr>
          <w:rFonts w:ascii="Arial" w:eastAsia="Arial" w:hAnsi="Arial" w:cs="Arial"/>
          <w:iCs/>
          <w:color w:val="000000" w:themeColor="text1"/>
          <w:lang w:val="es-ES"/>
        </w:rPr>
        <w:t xml:space="preserve"> Promover la incorporación de profesionales sordas/os especialistas en LSE para el ejercicio de sus funciones dentro del ámbito educativo en los entornos de aprendizaje con alumnado sordo, teniendo en cuenta la Observación general núm. 6 (2018) sobre la igualdad y la no discriminación del Comité de la Convención sobre los Derechos de las Personas con Discapacidad.</w:t>
      </w:r>
      <w:r w:rsidR="00F56A95" w:rsidRPr="00653FE3">
        <w:rPr>
          <w:rFonts w:ascii="Arial" w:eastAsia="Arial" w:hAnsi="Arial" w:cs="Arial"/>
          <w:iCs/>
          <w:color w:val="000000" w:themeColor="text1"/>
          <w:lang w:val="es-ES"/>
        </w:rPr>
        <w:t xml:space="preserve"> Esto supone, entre otras medidas, la r</w:t>
      </w:r>
      <w:r w:rsidRPr="00653FE3">
        <w:rPr>
          <w:rFonts w:ascii="Arial" w:eastAsia="Arial" w:hAnsi="Arial" w:cs="Arial"/>
          <w:iCs/>
          <w:color w:val="000000" w:themeColor="text1"/>
          <w:lang w:val="es-ES"/>
        </w:rPr>
        <w:t>ealización de un estudio, en el marco de la Conferencia Sectorial de Educación,</w:t>
      </w:r>
      <w:r w:rsidR="00F56A95" w:rsidRPr="00653FE3">
        <w:rPr>
          <w:rFonts w:ascii="Arial" w:eastAsia="Arial" w:hAnsi="Arial" w:cs="Arial"/>
          <w:iCs/>
          <w:color w:val="000000" w:themeColor="text1"/>
          <w:lang w:val="es-ES"/>
        </w:rPr>
        <w:t xml:space="preserve"> </w:t>
      </w:r>
      <w:r w:rsidRPr="00653FE3">
        <w:rPr>
          <w:rFonts w:ascii="Arial" w:eastAsia="Arial" w:hAnsi="Arial" w:cs="Arial"/>
          <w:iCs/>
          <w:color w:val="000000" w:themeColor="text1"/>
          <w:lang w:val="es-ES"/>
        </w:rPr>
        <w:t>sobre la incorporación de profesionales sordas/os especialistas en LSE con el fin de</w:t>
      </w:r>
      <w:r w:rsidR="00F56A95" w:rsidRPr="00653FE3">
        <w:rPr>
          <w:rFonts w:ascii="Arial" w:eastAsia="Arial" w:hAnsi="Arial" w:cs="Arial"/>
          <w:iCs/>
          <w:color w:val="000000" w:themeColor="text1"/>
          <w:lang w:val="es-ES"/>
        </w:rPr>
        <w:t xml:space="preserve"> </w:t>
      </w:r>
      <w:r w:rsidRPr="00653FE3">
        <w:rPr>
          <w:rFonts w:ascii="Arial" w:eastAsia="Arial" w:hAnsi="Arial" w:cs="Arial"/>
          <w:iCs/>
          <w:color w:val="000000" w:themeColor="text1"/>
          <w:lang w:val="es-ES"/>
        </w:rPr>
        <w:t xml:space="preserve">garantizar la transmisión lingüística y cultural de la LSE. </w:t>
      </w:r>
    </w:p>
    <w:p w14:paraId="3C68D404" w14:textId="77777777" w:rsidR="00F56A95" w:rsidRPr="00653FE3" w:rsidRDefault="008D0E0B" w:rsidP="00F56A95">
      <w:pPr>
        <w:spacing w:after="120" w:line="240" w:lineRule="auto"/>
        <w:ind w:leftChars="0" w:firstLineChars="0" w:firstLine="0"/>
        <w:jc w:val="both"/>
        <w:rPr>
          <w:rFonts w:ascii="Arial" w:eastAsia="Arial" w:hAnsi="Arial" w:cs="Arial"/>
          <w:iCs/>
          <w:color w:val="000000" w:themeColor="text1"/>
          <w:lang w:val="es-ES"/>
        </w:rPr>
      </w:pPr>
      <w:r w:rsidRPr="00653FE3">
        <w:rPr>
          <w:rFonts w:ascii="Arial" w:eastAsia="Arial" w:hAnsi="Arial" w:cs="Arial"/>
          <w:b/>
          <w:bCs/>
          <w:iCs/>
          <w:color w:val="000000" w:themeColor="text1"/>
          <w:lang w:val="es-ES"/>
        </w:rPr>
        <w:t>O4.</w:t>
      </w:r>
      <w:r w:rsidRPr="00653FE3">
        <w:rPr>
          <w:rFonts w:ascii="Arial" w:eastAsia="Arial" w:hAnsi="Arial" w:cs="Arial"/>
          <w:iCs/>
          <w:color w:val="000000" w:themeColor="text1"/>
          <w:lang w:val="es-ES"/>
        </w:rPr>
        <w:t xml:space="preserve"> Articular la LSE como área curricular (perfil docente, currículo, tiempos, agrupamientos) en los centros educativos.</w:t>
      </w:r>
      <w:r w:rsidR="00F56A95" w:rsidRPr="00653FE3">
        <w:rPr>
          <w:rFonts w:ascii="Arial" w:eastAsia="Arial" w:hAnsi="Arial" w:cs="Arial"/>
          <w:iCs/>
          <w:color w:val="000000" w:themeColor="text1"/>
          <w:lang w:val="es-ES"/>
        </w:rPr>
        <w:t xml:space="preserve"> De manera que se recoge la importancia de incorporar </w:t>
      </w:r>
      <w:r w:rsidRPr="00653FE3">
        <w:rPr>
          <w:rFonts w:ascii="Arial" w:eastAsia="Arial" w:hAnsi="Arial" w:cs="Arial"/>
          <w:iCs/>
          <w:color w:val="000000" w:themeColor="text1"/>
          <w:lang w:val="es-ES"/>
        </w:rPr>
        <w:t>la LSE en la oferta educativa de las distintas etapas educativas en</w:t>
      </w:r>
      <w:r w:rsidR="00F56A95" w:rsidRPr="00653FE3">
        <w:rPr>
          <w:rFonts w:ascii="Arial" w:eastAsia="Arial" w:hAnsi="Arial" w:cs="Arial"/>
          <w:iCs/>
          <w:color w:val="000000" w:themeColor="text1"/>
          <w:lang w:val="es-ES"/>
        </w:rPr>
        <w:t xml:space="preserve"> </w:t>
      </w:r>
      <w:r w:rsidRPr="00653FE3">
        <w:rPr>
          <w:rFonts w:ascii="Arial" w:eastAsia="Arial" w:hAnsi="Arial" w:cs="Arial"/>
          <w:iCs/>
          <w:color w:val="000000" w:themeColor="text1"/>
          <w:lang w:val="es-ES"/>
        </w:rPr>
        <w:t>los términos establecidos en la LOMLOE, según lo que determinen las Administraciones educativas correspondientes.</w:t>
      </w:r>
    </w:p>
    <w:p w14:paraId="1D29877D" w14:textId="3DE25A82" w:rsidR="00762079" w:rsidRPr="00653FE3" w:rsidRDefault="008D0E0B" w:rsidP="00F56A95">
      <w:pPr>
        <w:spacing w:after="120" w:line="240" w:lineRule="auto"/>
        <w:ind w:leftChars="0" w:firstLineChars="0" w:firstLine="0"/>
        <w:jc w:val="both"/>
        <w:rPr>
          <w:rFonts w:ascii="Arial" w:eastAsia="Arial" w:hAnsi="Arial" w:cs="Arial"/>
          <w:iCs/>
          <w:color w:val="000000" w:themeColor="text1"/>
          <w:lang w:val="es-ES"/>
        </w:rPr>
      </w:pPr>
      <w:r w:rsidRPr="00653FE3">
        <w:rPr>
          <w:rFonts w:ascii="Arial" w:eastAsia="Arial" w:hAnsi="Arial" w:cs="Arial"/>
          <w:b/>
          <w:bCs/>
          <w:iCs/>
          <w:color w:val="000000" w:themeColor="text1"/>
          <w:lang w:val="es-ES"/>
        </w:rPr>
        <w:t>O6</w:t>
      </w:r>
      <w:r w:rsidRPr="00653FE3">
        <w:rPr>
          <w:rFonts w:ascii="Arial" w:eastAsia="Arial" w:hAnsi="Arial" w:cs="Arial"/>
          <w:iCs/>
          <w:color w:val="000000" w:themeColor="text1"/>
          <w:lang w:val="es-ES"/>
        </w:rPr>
        <w:t xml:space="preserve">. Incorporar la LSE como objeto de estudio o de aprendizaje en los planes de estudios universitarios para formar profesionales de la LSE (docentes, </w:t>
      </w:r>
      <w:r w:rsidRPr="00653FE3">
        <w:rPr>
          <w:rFonts w:ascii="Arial" w:eastAsia="Arial" w:hAnsi="Arial" w:cs="Arial"/>
          <w:iCs/>
          <w:color w:val="000000" w:themeColor="text1"/>
          <w:lang w:val="es-ES"/>
        </w:rPr>
        <w:lastRenderedPageBreak/>
        <w:t>traductores/intérpretes/</w:t>
      </w:r>
      <w:r w:rsidR="007066A7" w:rsidRPr="00653FE3">
        <w:rPr>
          <w:rFonts w:ascii="Arial" w:eastAsia="Arial" w:hAnsi="Arial" w:cs="Arial"/>
          <w:iCs/>
          <w:color w:val="000000" w:themeColor="text1"/>
          <w:lang w:val="es-ES"/>
        </w:rPr>
        <w:t>guías intérpretes</w:t>
      </w:r>
      <w:r w:rsidRPr="00653FE3">
        <w:rPr>
          <w:rFonts w:ascii="Arial" w:eastAsia="Arial" w:hAnsi="Arial" w:cs="Arial"/>
          <w:iCs/>
          <w:color w:val="000000" w:themeColor="text1"/>
          <w:lang w:val="es-ES"/>
        </w:rPr>
        <w:t>, investigadores, etc.) teniendo en cuenta la realidad y las necesidades del colectivo de personas sordas y sordociegas signantes.</w:t>
      </w:r>
      <w:r w:rsidR="00F56A95" w:rsidRPr="00653FE3">
        <w:rPr>
          <w:rFonts w:ascii="Arial" w:eastAsia="Arial" w:hAnsi="Arial" w:cs="Arial"/>
          <w:iCs/>
          <w:color w:val="000000" w:themeColor="text1"/>
          <w:lang w:val="es-ES"/>
        </w:rPr>
        <w:t xml:space="preserve"> Para lo que se requiere </w:t>
      </w:r>
      <w:r w:rsidR="007066A7" w:rsidRPr="00653FE3">
        <w:rPr>
          <w:rFonts w:ascii="Arial" w:eastAsia="Arial" w:hAnsi="Arial" w:cs="Arial"/>
          <w:iCs/>
          <w:color w:val="000000" w:themeColor="text1"/>
          <w:lang w:val="es-ES"/>
        </w:rPr>
        <w:t>la promoción</w:t>
      </w:r>
      <w:r w:rsidRPr="00653FE3">
        <w:rPr>
          <w:rFonts w:ascii="Arial" w:eastAsia="Arial" w:hAnsi="Arial" w:cs="Arial"/>
          <w:iCs/>
          <w:color w:val="000000" w:themeColor="text1"/>
          <w:lang w:val="es-ES"/>
        </w:rPr>
        <w:t xml:space="preserve"> de la formación universitaria para profesionales de la LSE desde una</w:t>
      </w:r>
      <w:r w:rsidR="00F56A95" w:rsidRPr="00653FE3">
        <w:rPr>
          <w:rFonts w:ascii="Arial" w:eastAsia="Arial" w:hAnsi="Arial" w:cs="Arial"/>
          <w:iCs/>
          <w:color w:val="000000" w:themeColor="text1"/>
          <w:lang w:val="es-ES"/>
        </w:rPr>
        <w:t xml:space="preserve"> </w:t>
      </w:r>
      <w:r w:rsidRPr="00653FE3">
        <w:rPr>
          <w:rFonts w:ascii="Arial" w:eastAsia="Arial" w:hAnsi="Arial" w:cs="Arial"/>
          <w:iCs/>
          <w:color w:val="000000" w:themeColor="text1"/>
          <w:lang w:val="es-ES"/>
        </w:rPr>
        <w:t>perspectiva holística y de derechos lingüísticos.</w:t>
      </w:r>
    </w:p>
    <w:p w14:paraId="4CA05B7C" w14:textId="3F9EF781" w:rsidR="00F56A95" w:rsidRPr="00653FE3" w:rsidRDefault="00661A4B" w:rsidP="00762079">
      <w:pPr>
        <w:spacing w:after="120" w:line="240" w:lineRule="auto"/>
        <w:ind w:leftChars="0" w:left="0" w:firstLineChars="0" w:firstLine="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t xml:space="preserve">Además de los citados marcos </w:t>
      </w:r>
      <w:r w:rsidR="007066A7" w:rsidRPr="00653FE3">
        <w:rPr>
          <w:rFonts w:ascii="Arial" w:eastAsia="Arial" w:hAnsi="Arial" w:cs="Arial"/>
          <w:iCs/>
          <w:color w:val="000000" w:themeColor="text1"/>
          <w:lang w:val="es-ES"/>
        </w:rPr>
        <w:t>estratégicos</w:t>
      </w:r>
      <w:r w:rsidRPr="00653FE3">
        <w:rPr>
          <w:rFonts w:ascii="Arial" w:eastAsia="Arial" w:hAnsi="Arial" w:cs="Arial"/>
          <w:iCs/>
          <w:color w:val="000000" w:themeColor="text1"/>
          <w:lang w:val="es-ES"/>
        </w:rPr>
        <w:t xml:space="preserve">, </w:t>
      </w:r>
      <w:r w:rsidR="008D03D3" w:rsidRPr="00653FE3">
        <w:rPr>
          <w:rFonts w:ascii="Arial" w:eastAsia="Arial" w:hAnsi="Arial" w:cs="Arial"/>
          <w:iCs/>
          <w:color w:val="000000" w:themeColor="text1"/>
          <w:lang w:val="es-ES"/>
        </w:rPr>
        <w:t>el</w:t>
      </w:r>
      <w:r w:rsidRPr="00653FE3">
        <w:rPr>
          <w:rFonts w:ascii="Arial" w:eastAsia="Arial" w:hAnsi="Arial" w:cs="Arial"/>
          <w:iCs/>
          <w:color w:val="000000" w:themeColor="text1"/>
          <w:lang w:val="es-ES"/>
        </w:rPr>
        <w:t xml:space="preserve"> Real Patronato sobre Discapacidad ha mantenido un continuo y firme compromiso con el desarrollo real de la educación inclusiva en nuestro país. En este sentido, este organismo</w:t>
      </w:r>
      <w:r w:rsidR="008D03D3" w:rsidRPr="00653FE3">
        <w:rPr>
          <w:rFonts w:ascii="Arial" w:eastAsia="Arial" w:hAnsi="Arial" w:cs="Arial"/>
          <w:iCs/>
          <w:color w:val="000000" w:themeColor="text1"/>
          <w:lang w:val="es-ES"/>
        </w:rPr>
        <w:t xml:space="preserve">, a través de uno de sus centros asesores, concretamente el Centro de Documentación e Investigación sobre Discapacidad (CEDID), </w:t>
      </w:r>
      <w:r w:rsidRPr="00653FE3">
        <w:rPr>
          <w:rFonts w:ascii="Arial" w:eastAsia="Arial" w:hAnsi="Arial" w:cs="Arial"/>
          <w:iCs/>
          <w:color w:val="000000" w:themeColor="text1"/>
          <w:lang w:val="es-ES"/>
        </w:rPr>
        <w:t xml:space="preserve">ha querido dar voz a los </w:t>
      </w:r>
      <w:r w:rsidR="007066A7" w:rsidRPr="00653FE3">
        <w:rPr>
          <w:rFonts w:ascii="Arial" w:eastAsia="Arial" w:hAnsi="Arial" w:cs="Arial"/>
          <w:iCs/>
          <w:color w:val="000000" w:themeColor="text1"/>
          <w:lang w:val="es-ES"/>
        </w:rPr>
        <w:t>principales</w:t>
      </w:r>
      <w:r w:rsidRPr="00653FE3">
        <w:rPr>
          <w:rFonts w:ascii="Arial" w:eastAsia="Arial" w:hAnsi="Arial" w:cs="Arial"/>
          <w:iCs/>
          <w:color w:val="000000" w:themeColor="text1"/>
          <w:lang w:val="es-ES"/>
        </w:rPr>
        <w:t xml:space="preserve"> protagonistas</w:t>
      </w:r>
      <w:r w:rsidR="008D03D3" w:rsidRPr="00653FE3">
        <w:rPr>
          <w:rFonts w:ascii="Arial" w:eastAsia="Arial" w:hAnsi="Arial" w:cs="Arial"/>
          <w:iCs/>
          <w:color w:val="000000" w:themeColor="text1"/>
          <w:lang w:val="es-ES"/>
        </w:rPr>
        <w:t xml:space="preserve"> del ámbito educativo</w:t>
      </w:r>
      <w:r w:rsidRPr="00653FE3">
        <w:rPr>
          <w:rFonts w:ascii="Arial" w:eastAsia="Arial" w:hAnsi="Arial" w:cs="Arial"/>
          <w:iCs/>
          <w:color w:val="000000" w:themeColor="text1"/>
          <w:lang w:val="es-ES"/>
        </w:rPr>
        <w:t>, el alumnado</w:t>
      </w:r>
      <w:r w:rsidR="008D03D3" w:rsidRPr="00653FE3">
        <w:rPr>
          <w:rFonts w:ascii="Arial" w:eastAsia="Arial" w:hAnsi="Arial" w:cs="Arial"/>
          <w:iCs/>
          <w:color w:val="000000" w:themeColor="text1"/>
          <w:lang w:val="es-ES"/>
        </w:rPr>
        <w:t>, las familias y el profesorado</w:t>
      </w:r>
      <w:r w:rsidRPr="00653FE3">
        <w:rPr>
          <w:rFonts w:ascii="Arial" w:eastAsia="Arial" w:hAnsi="Arial" w:cs="Arial"/>
          <w:iCs/>
          <w:color w:val="000000" w:themeColor="text1"/>
          <w:lang w:val="es-ES"/>
        </w:rPr>
        <w:t xml:space="preserve">. Como resultado, </w:t>
      </w:r>
      <w:r w:rsidR="008D03D3" w:rsidRPr="00653FE3">
        <w:rPr>
          <w:rFonts w:ascii="Arial" w:eastAsia="Arial" w:hAnsi="Arial" w:cs="Arial"/>
          <w:iCs/>
          <w:color w:val="000000" w:themeColor="text1"/>
          <w:lang w:val="es-ES"/>
        </w:rPr>
        <w:t>entre 2022- 2023 se llevó a cabo</w:t>
      </w:r>
      <w:r w:rsidRPr="00653FE3">
        <w:rPr>
          <w:rFonts w:ascii="Arial" w:eastAsia="Arial" w:hAnsi="Arial" w:cs="Arial"/>
          <w:iCs/>
          <w:color w:val="000000" w:themeColor="text1"/>
          <w:lang w:val="es-ES"/>
        </w:rPr>
        <w:t xml:space="preserve"> el </w:t>
      </w:r>
      <w:r w:rsidRPr="00653FE3">
        <w:rPr>
          <w:rFonts w:ascii="Arial" w:eastAsia="Arial" w:hAnsi="Arial" w:cs="Arial"/>
          <w:b/>
          <w:bCs/>
          <w:i/>
          <w:color w:val="000000" w:themeColor="text1"/>
          <w:lang w:val="es-ES"/>
        </w:rPr>
        <w:t>Estudio sobre la transformación de las escuelas en espacios inclusivos y accesibles</w:t>
      </w:r>
      <w:r w:rsidRPr="00653FE3">
        <w:rPr>
          <w:rFonts w:ascii="Arial" w:eastAsia="Arial" w:hAnsi="Arial" w:cs="Arial"/>
          <w:iCs/>
          <w:color w:val="000000" w:themeColor="text1"/>
          <w:lang w:val="es-ES"/>
        </w:rPr>
        <w:t xml:space="preserve"> subvencionado por la convocatoria publicada por el Real Decreto 670/2022, de 1 de agosto, por el que se regula la concesión directa de subvenciones a diversas entidades para la realización de proyectos de innovación tecnológica, investigación y divulgación científica en materia de accesibilidad universal, así como para la creación del Centro Español de Accesibilidad Cognitiva y el Centro Piloto sobre Trastorno del Espectro del Autismo, en el marco del Plan de Recuperación, Transformación y Resiliencia del Gobierno, gestionada por el Real Patronato sobre Discapacidad. Esta ha sido una investigación pionera y única en </w:t>
      </w:r>
      <w:r w:rsidR="007066A7" w:rsidRPr="00653FE3">
        <w:rPr>
          <w:rFonts w:ascii="Arial" w:eastAsia="Arial" w:hAnsi="Arial" w:cs="Arial"/>
          <w:iCs/>
          <w:color w:val="000000" w:themeColor="text1"/>
          <w:lang w:val="es-ES"/>
        </w:rPr>
        <w:t>nuestro</w:t>
      </w:r>
      <w:r w:rsidRPr="00653FE3">
        <w:rPr>
          <w:rFonts w:ascii="Arial" w:eastAsia="Arial" w:hAnsi="Arial" w:cs="Arial"/>
          <w:iCs/>
          <w:color w:val="000000" w:themeColor="text1"/>
          <w:lang w:val="es-ES"/>
        </w:rPr>
        <w:t xml:space="preserve"> país en la que participaron los 25 grupos de investigación científica más relevantes de nuestro país</w:t>
      </w:r>
      <w:r w:rsidR="008D03D3" w:rsidRPr="00653FE3">
        <w:rPr>
          <w:rFonts w:ascii="Arial" w:eastAsia="Arial" w:hAnsi="Arial" w:cs="Arial"/>
          <w:iCs/>
          <w:color w:val="000000" w:themeColor="text1"/>
          <w:lang w:val="es-ES"/>
        </w:rPr>
        <w:t xml:space="preserve"> sobre educación inclusiva. Como</w:t>
      </w:r>
      <w:r w:rsidRPr="00653FE3">
        <w:rPr>
          <w:rFonts w:ascii="Arial" w:eastAsia="Arial" w:hAnsi="Arial" w:cs="Arial"/>
          <w:iCs/>
          <w:color w:val="000000" w:themeColor="text1"/>
          <w:lang w:val="es-ES"/>
        </w:rPr>
        <w:t xml:space="preserve"> resultado se </w:t>
      </w:r>
      <w:r w:rsidR="007066A7" w:rsidRPr="00653FE3">
        <w:rPr>
          <w:rFonts w:ascii="Arial" w:eastAsia="Arial" w:hAnsi="Arial" w:cs="Arial"/>
          <w:iCs/>
          <w:color w:val="000000" w:themeColor="text1"/>
          <w:lang w:val="es-ES"/>
        </w:rPr>
        <w:t>identificaron</w:t>
      </w:r>
      <w:r w:rsidRPr="00653FE3">
        <w:rPr>
          <w:rFonts w:ascii="Arial" w:eastAsia="Arial" w:hAnsi="Arial" w:cs="Arial"/>
          <w:iCs/>
          <w:color w:val="000000" w:themeColor="text1"/>
          <w:lang w:val="es-ES"/>
        </w:rPr>
        <w:t xml:space="preserve"> doce recomendaciones </w:t>
      </w:r>
      <w:r w:rsidR="008D03D3" w:rsidRPr="00653FE3">
        <w:rPr>
          <w:rFonts w:ascii="Arial" w:eastAsia="Arial" w:hAnsi="Arial" w:cs="Arial"/>
          <w:iCs/>
          <w:color w:val="000000" w:themeColor="text1"/>
          <w:lang w:val="es-ES"/>
        </w:rPr>
        <w:t>que</w:t>
      </w:r>
      <w:r w:rsidRPr="00653FE3">
        <w:rPr>
          <w:rFonts w:ascii="Arial" w:eastAsia="Arial" w:hAnsi="Arial" w:cs="Arial"/>
          <w:iCs/>
          <w:color w:val="000000" w:themeColor="text1"/>
          <w:lang w:val="es-ES"/>
        </w:rPr>
        <w:t xml:space="preserve"> engloban aspectos tan diversos</w:t>
      </w:r>
      <w:r w:rsidR="008D03D3" w:rsidRPr="00653FE3">
        <w:rPr>
          <w:rFonts w:ascii="Arial" w:eastAsia="Arial" w:hAnsi="Arial" w:cs="Arial"/>
          <w:iCs/>
          <w:color w:val="000000" w:themeColor="text1"/>
          <w:lang w:val="es-ES"/>
        </w:rPr>
        <w:t xml:space="preserve"> y </w:t>
      </w:r>
      <w:r w:rsidRPr="00653FE3">
        <w:rPr>
          <w:rFonts w:ascii="Arial" w:eastAsia="Arial" w:hAnsi="Arial" w:cs="Arial"/>
          <w:iCs/>
          <w:color w:val="000000" w:themeColor="text1"/>
          <w:lang w:val="es-ES"/>
        </w:rPr>
        <w:t>fundamentales para el avance de la educación inclusiva en nuestro país como: (1) Juntos por un relato claro y optimista de la educación inclusiva; (2) El apoyo institucional como eje del cambio; (3) La necesidad de ser preventivos; (4) Financiación adecuada desde una mirada inclusiva; (5) Los centros como ejes del cambio; (6) Acceso y formación de los futuros docentes; (7) Formación continua de los docentes en activo; (8) La importancia de una coherente rendición de cuentas a la sociedad; (9) Avanzando hacia un enfoque holístico de las necesidades de apoyo; (10) Pedagogía inclusiva. La base de un modelo contextualizado; (11) Una adecuada investigación inclusiva; y (12) Fomento de las sinergias de participación comunitaria.</w:t>
      </w:r>
      <w:r w:rsidR="008D03D3" w:rsidRPr="00653FE3">
        <w:rPr>
          <w:rFonts w:ascii="Arial" w:eastAsia="Arial" w:hAnsi="Arial" w:cs="Arial"/>
          <w:iCs/>
          <w:color w:val="000000" w:themeColor="text1"/>
          <w:lang w:val="es-ES"/>
        </w:rPr>
        <w:t xml:space="preserve"> En la etapa final, todos y todas las participantes en esta investigación firmaron la </w:t>
      </w:r>
      <w:r w:rsidR="008D03D3" w:rsidRPr="00653FE3">
        <w:rPr>
          <w:rFonts w:ascii="Arial" w:eastAsia="Arial" w:hAnsi="Arial" w:cs="Arial"/>
          <w:i/>
          <w:color w:val="000000" w:themeColor="text1"/>
          <w:lang w:val="es-ES"/>
        </w:rPr>
        <w:t xml:space="preserve">Declaración por la educación inclusiva y accesible en España </w:t>
      </w:r>
      <w:r w:rsidR="008D03D3" w:rsidRPr="00653FE3">
        <w:rPr>
          <w:rFonts w:ascii="Arial" w:eastAsia="Arial" w:hAnsi="Arial" w:cs="Arial"/>
          <w:iCs/>
          <w:color w:val="000000" w:themeColor="text1"/>
          <w:lang w:val="es-ES"/>
        </w:rPr>
        <w:t xml:space="preserve">que pone de manifiesto que en nuestro </w:t>
      </w:r>
      <w:r w:rsidR="007066A7" w:rsidRPr="00653FE3">
        <w:rPr>
          <w:rFonts w:ascii="Arial" w:eastAsia="Arial" w:hAnsi="Arial" w:cs="Arial"/>
          <w:iCs/>
          <w:color w:val="000000" w:themeColor="text1"/>
          <w:lang w:val="es-ES"/>
        </w:rPr>
        <w:t>país</w:t>
      </w:r>
      <w:r w:rsidR="008D03D3" w:rsidRPr="00653FE3">
        <w:rPr>
          <w:rFonts w:ascii="Arial" w:eastAsia="Arial" w:hAnsi="Arial" w:cs="Arial"/>
          <w:iCs/>
          <w:color w:val="000000" w:themeColor="text1"/>
          <w:lang w:val="es-ES"/>
        </w:rPr>
        <w:t xml:space="preserve"> existe un saber útil para alcanzar una educación inclusiva y que está disponible como base </w:t>
      </w:r>
      <w:r w:rsidR="008B503E" w:rsidRPr="00653FE3">
        <w:rPr>
          <w:rFonts w:ascii="Arial" w:eastAsia="Arial" w:hAnsi="Arial" w:cs="Arial"/>
          <w:iCs/>
          <w:color w:val="000000" w:themeColor="text1"/>
          <w:lang w:val="es-ES"/>
        </w:rPr>
        <w:t>de las futuras</w:t>
      </w:r>
      <w:r w:rsidR="008D03D3" w:rsidRPr="00653FE3">
        <w:rPr>
          <w:rFonts w:ascii="Arial" w:eastAsia="Arial" w:hAnsi="Arial" w:cs="Arial"/>
          <w:iCs/>
          <w:color w:val="000000" w:themeColor="text1"/>
          <w:lang w:val="es-ES"/>
        </w:rPr>
        <w:t xml:space="preserve"> políticas públicas. </w:t>
      </w:r>
    </w:p>
    <w:p w14:paraId="3831C7BA" w14:textId="3B2C38A4" w:rsidR="008B503E" w:rsidRPr="00653FE3" w:rsidRDefault="008B503E" w:rsidP="00762079">
      <w:pPr>
        <w:spacing w:after="120" w:line="240" w:lineRule="auto"/>
        <w:ind w:leftChars="0" w:left="0" w:firstLineChars="0" w:firstLine="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t xml:space="preserve">Igualmente, el Real Patronato sobre Discapacidad desde otro de sus centros asesores, Centro Español sobre Trastorno del Espectro del Autismo, El alumnado con autismo, elaboró en 2023 la </w:t>
      </w:r>
      <w:r w:rsidRPr="00653FE3">
        <w:rPr>
          <w:rFonts w:ascii="Arial" w:eastAsia="Arial" w:hAnsi="Arial" w:cs="Arial"/>
          <w:b/>
          <w:bCs/>
          <w:i/>
          <w:color w:val="000000" w:themeColor="text1"/>
          <w:lang w:val="es-ES"/>
        </w:rPr>
        <w:t>Guía de orientaciones generales para equipos docentes en educación primaria y secundaria</w:t>
      </w:r>
      <w:r w:rsidRPr="00653FE3">
        <w:rPr>
          <w:rFonts w:ascii="Arial" w:eastAsia="Arial" w:hAnsi="Arial" w:cs="Arial"/>
          <w:iCs/>
          <w:color w:val="000000" w:themeColor="text1"/>
          <w:lang w:val="es-ES"/>
        </w:rPr>
        <w:t xml:space="preserve">. Se trata de un instrumento que recoge orientaciones básicas para dar una respuesta educativa adecuada al alumnado con autismo en educación primaria y secundaria y que está especialmente dirigida al personal docente de estas etapas educativas. </w:t>
      </w:r>
      <w:r w:rsidR="007066A7" w:rsidRPr="00653FE3">
        <w:rPr>
          <w:rFonts w:ascii="Arial" w:eastAsia="Arial" w:hAnsi="Arial" w:cs="Arial"/>
          <w:iCs/>
          <w:color w:val="000000" w:themeColor="text1"/>
          <w:lang w:val="es-ES"/>
        </w:rPr>
        <w:t>También</w:t>
      </w:r>
      <w:r w:rsidR="00224DFE" w:rsidRPr="00653FE3">
        <w:rPr>
          <w:rFonts w:ascii="Arial" w:eastAsia="Arial" w:hAnsi="Arial" w:cs="Arial"/>
          <w:iCs/>
          <w:color w:val="000000" w:themeColor="text1"/>
          <w:lang w:val="es-ES"/>
        </w:rPr>
        <w:t xml:space="preserve"> </w:t>
      </w:r>
      <w:r w:rsidR="007066A7" w:rsidRPr="00653FE3">
        <w:rPr>
          <w:rFonts w:ascii="Arial" w:eastAsia="Arial" w:hAnsi="Arial" w:cs="Arial"/>
          <w:iCs/>
          <w:color w:val="000000" w:themeColor="text1"/>
          <w:lang w:val="es-ES"/>
        </w:rPr>
        <w:t>promocionó</w:t>
      </w:r>
      <w:r w:rsidR="00224DFE" w:rsidRPr="00653FE3">
        <w:rPr>
          <w:rFonts w:ascii="Arial" w:eastAsia="Arial" w:hAnsi="Arial" w:cs="Arial"/>
          <w:iCs/>
          <w:color w:val="000000" w:themeColor="text1"/>
          <w:lang w:val="es-ES"/>
        </w:rPr>
        <w:t xml:space="preserve"> la realización de la investigación </w:t>
      </w:r>
      <w:r w:rsidR="00224DFE" w:rsidRPr="00653FE3">
        <w:rPr>
          <w:rFonts w:ascii="Arial" w:eastAsia="Arial" w:hAnsi="Arial" w:cs="Arial"/>
          <w:b/>
          <w:bCs/>
          <w:iCs/>
          <w:color w:val="000000" w:themeColor="text1"/>
          <w:lang w:val="es-ES"/>
        </w:rPr>
        <w:t>Situación del PDI con discapacidad en el sistema universitario español</w:t>
      </w:r>
      <w:r w:rsidR="00224DFE" w:rsidRPr="00653FE3">
        <w:rPr>
          <w:rFonts w:ascii="Arial" w:eastAsia="Arial" w:hAnsi="Arial" w:cs="Arial"/>
          <w:iCs/>
          <w:color w:val="000000" w:themeColor="text1"/>
          <w:lang w:val="es-ES"/>
        </w:rPr>
        <w:t xml:space="preserve">, una investigación realizada por primera vez en nuestro país y orientada a analizar la situación de las </w:t>
      </w:r>
      <w:r w:rsidR="00224DFE" w:rsidRPr="00653FE3">
        <w:rPr>
          <w:rFonts w:ascii="Arial" w:eastAsia="Arial" w:hAnsi="Arial" w:cs="Arial"/>
          <w:iCs/>
          <w:color w:val="000000" w:themeColor="text1"/>
          <w:lang w:val="es-ES"/>
        </w:rPr>
        <w:lastRenderedPageBreak/>
        <w:t xml:space="preserve">personas con discapacidad como personal docente e investigador del sistema universitario español e identificar posibles barreras que limitan su inclusión. Que el sistema educativo avance en inclusión también requiere que las personas con discapacidad formen parte del profesorado y personal de servicios de las instituciones educativas. Y </w:t>
      </w:r>
      <w:r w:rsidR="00B43FA4" w:rsidRPr="00653FE3">
        <w:rPr>
          <w:rFonts w:ascii="Arial" w:eastAsia="Arial" w:hAnsi="Arial" w:cs="Arial"/>
          <w:iCs/>
          <w:color w:val="000000" w:themeColor="text1"/>
          <w:lang w:val="es-ES"/>
        </w:rPr>
        <w:t>ha</w:t>
      </w:r>
      <w:r w:rsidRPr="00653FE3">
        <w:rPr>
          <w:rFonts w:ascii="Arial" w:eastAsia="Arial" w:hAnsi="Arial" w:cs="Arial"/>
          <w:iCs/>
          <w:color w:val="000000" w:themeColor="text1"/>
          <w:lang w:val="es-ES"/>
        </w:rPr>
        <w:t xml:space="preserve"> participa</w:t>
      </w:r>
      <w:r w:rsidR="00B43FA4" w:rsidRPr="00653FE3">
        <w:rPr>
          <w:rFonts w:ascii="Arial" w:eastAsia="Arial" w:hAnsi="Arial" w:cs="Arial"/>
          <w:iCs/>
          <w:color w:val="000000" w:themeColor="text1"/>
          <w:lang w:val="es-ES"/>
        </w:rPr>
        <w:t>do</w:t>
      </w:r>
      <w:r w:rsidRPr="00653FE3">
        <w:rPr>
          <w:rFonts w:ascii="Arial" w:eastAsia="Arial" w:hAnsi="Arial" w:cs="Arial"/>
          <w:iCs/>
          <w:color w:val="000000" w:themeColor="text1"/>
          <w:lang w:val="es-ES"/>
        </w:rPr>
        <w:t xml:space="preserve"> en la elaboración y difusión del estudio más </w:t>
      </w:r>
      <w:r w:rsidR="007066A7" w:rsidRPr="00653FE3">
        <w:rPr>
          <w:rFonts w:ascii="Arial" w:eastAsia="Arial" w:hAnsi="Arial" w:cs="Arial"/>
          <w:iCs/>
          <w:color w:val="000000" w:themeColor="text1"/>
          <w:lang w:val="es-ES"/>
        </w:rPr>
        <w:t>relevantes</w:t>
      </w:r>
      <w:r w:rsidRPr="00653FE3">
        <w:rPr>
          <w:rFonts w:ascii="Arial" w:eastAsia="Arial" w:hAnsi="Arial" w:cs="Arial"/>
          <w:iCs/>
          <w:color w:val="000000" w:themeColor="text1"/>
          <w:lang w:val="es-ES"/>
        </w:rPr>
        <w:t xml:space="preserve"> sobre inclusión universitaria que se lleva a cabo en </w:t>
      </w:r>
      <w:r w:rsidR="007066A7" w:rsidRPr="00653FE3">
        <w:rPr>
          <w:rFonts w:ascii="Arial" w:eastAsia="Arial" w:hAnsi="Arial" w:cs="Arial"/>
          <w:iCs/>
          <w:color w:val="000000" w:themeColor="text1"/>
          <w:lang w:val="es-ES"/>
        </w:rPr>
        <w:t>nuestro país</w:t>
      </w:r>
      <w:r w:rsidRPr="00653FE3">
        <w:rPr>
          <w:rFonts w:ascii="Arial" w:eastAsia="Arial" w:hAnsi="Arial" w:cs="Arial"/>
          <w:iCs/>
          <w:color w:val="000000" w:themeColor="text1"/>
          <w:lang w:val="es-ES"/>
        </w:rPr>
        <w:t xml:space="preserve">. El estudio </w:t>
      </w:r>
      <w:r w:rsidRPr="00653FE3">
        <w:rPr>
          <w:rFonts w:ascii="Arial" w:eastAsia="Arial" w:hAnsi="Arial" w:cs="Arial"/>
          <w:b/>
          <w:bCs/>
          <w:i/>
          <w:color w:val="000000" w:themeColor="text1"/>
          <w:lang w:val="es-ES"/>
        </w:rPr>
        <w:t>Universidad y discapacidad. VI Estudio sobre el grado de inclusión del sistema universitario</w:t>
      </w:r>
      <w:r w:rsidRPr="00653FE3">
        <w:rPr>
          <w:rFonts w:ascii="Arial" w:eastAsia="Arial" w:hAnsi="Arial" w:cs="Arial"/>
          <w:iCs/>
          <w:color w:val="000000" w:themeColor="text1"/>
          <w:lang w:val="es-ES"/>
        </w:rPr>
        <w:t xml:space="preserve"> español respecto de la realidad de las personas con discapacidad coordinado por Fundación Universia revelan datos significativos sobre el número de estudiantes con discapacidad que participan en la educación universitaria en España, así como las barreras y desafíos que aún deben superarse para garantizar el acceso igualitario a la universidad. En general, los datos presentados indican que se ha avanzado en el acceso a la educación superior para estudiantes con discapacidad en España, aunque </w:t>
      </w:r>
      <w:r w:rsidR="007066A7" w:rsidRPr="00653FE3">
        <w:rPr>
          <w:rFonts w:ascii="Arial" w:eastAsia="Arial" w:hAnsi="Arial" w:cs="Arial"/>
          <w:iCs/>
          <w:color w:val="000000" w:themeColor="text1"/>
          <w:lang w:val="es-ES"/>
        </w:rPr>
        <w:t>persisten</w:t>
      </w:r>
      <w:r w:rsidRPr="00653FE3">
        <w:rPr>
          <w:rFonts w:ascii="Arial" w:eastAsia="Arial" w:hAnsi="Arial" w:cs="Arial"/>
          <w:iCs/>
          <w:color w:val="000000" w:themeColor="text1"/>
          <w:lang w:val="es-ES"/>
        </w:rPr>
        <w:t xml:space="preserve"> barreras y desafíos significativos que limitan su plena participación en la vida universitaria. </w:t>
      </w:r>
    </w:p>
    <w:p w14:paraId="7A9EADE2" w14:textId="0ED08717" w:rsidR="008D03D3" w:rsidRPr="00653FE3" w:rsidRDefault="00B43FA4" w:rsidP="00B43FA4">
      <w:pPr>
        <w:spacing w:after="120" w:line="240" w:lineRule="auto"/>
        <w:ind w:leftChars="0" w:firstLineChars="0" w:firstLine="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t xml:space="preserve">Además de estas actuaciones de carácter más científico, el Real Patronato sobre Discapacidad ha trabajado en la sensibilización comunitaria sobre la importancia de la educación inclusiva mediante la celebración de diferentes </w:t>
      </w:r>
      <w:r w:rsidR="007066A7" w:rsidRPr="00653FE3">
        <w:rPr>
          <w:rFonts w:ascii="Arial" w:eastAsia="Arial" w:hAnsi="Arial" w:cs="Arial"/>
          <w:iCs/>
          <w:color w:val="000000" w:themeColor="text1"/>
          <w:lang w:val="es-ES"/>
        </w:rPr>
        <w:t>actividades</w:t>
      </w:r>
      <w:r w:rsidRPr="00653FE3">
        <w:rPr>
          <w:rFonts w:ascii="Arial" w:eastAsia="Arial" w:hAnsi="Arial" w:cs="Arial"/>
          <w:iCs/>
          <w:color w:val="000000" w:themeColor="text1"/>
          <w:lang w:val="es-ES"/>
        </w:rPr>
        <w:t xml:space="preserve"> entre las que caben destacarse</w:t>
      </w:r>
      <w:r w:rsidR="007066A7" w:rsidRPr="00653FE3">
        <w:rPr>
          <w:rFonts w:ascii="Arial" w:eastAsia="Arial" w:hAnsi="Arial" w:cs="Arial"/>
          <w:iCs/>
          <w:color w:val="000000" w:themeColor="text1"/>
          <w:lang w:val="es-ES"/>
        </w:rPr>
        <w:t>: “</w:t>
      </w:r>
      <w:r w:rsidRPr="00653FE3">
        <w:rPr>
          <w:rFonts w:ascii="Arial" w:eastAsia="Arial" w:hAnsi="Arial" w:cs="Arial"/>
          <w:iCs/>
          <w:color w:val="000000" w:themeColor="text1"/>
          <w:lang w:val="es-ES"/>
        </w:rPr>
        <w:t xml:space="preserve">Seminario Educación Inclusiva” </w:t>
      </w:r>
      <w:r w:rsidR="007066A7" w:rsidRPr="00653FE3">
        <w:rPr>
          <w:rFonts w:ascii="Arial" w:eastAsia="Arial" w:hAnsi="Arial" w:cs="Arial"/>
          <w:iCs/>
          <w:color w:val="000000" w:themeColor="text1"/>
          <w:lang w:val="es-ES"/>
        </w:rPr>
        <w:t>y “</w:t>
      </w:r>
      <w:r w:rsidRPr="00653FE3">
        <w:rPr>
          <w:rFonts w:ascii="Arial" w:eastAsia="Arial" w:hAnsi="Arial" w:cs="Arial"/>
          <w:iCs/>
          <w:color w:val="000000" w:themeColor="text1"/>
          <w:lang w:val="es-ES"/>
        </w:rPr>
        <w:t>Seminarios por la Accesibilidad Universal en la educación. Hacia un sistema educativo inclusivo” celebrados en 2023.</w:t>
      </w:r>
    </w:p>
    <w:p w14:paraId="7BFAD3DA" w14:textId="77777777" w:rsidR="00AA6449" w:rsidRPr="00653FE3" w:rsidRDefault="00AA6449" w:rsidP="00B43FA4">
      <w:pPr>
        <w:spacing w:after="120" w:line="240" w:lineRule="auto"/>
        <w:ind w:leftChars="0" w:firstLineChars="0" w:firstLine="0"/>
        <w:jc w:val="both"/>
        <w:rPr>
          <w:rFonts w:ascii="Arial" w:eastAsia="Arial" w:hAnsi="Arial" w:cs="Arial"/>
          <w:iCs/>
          <w:color w:val="000000" w:themeColor="text1"/>
          <w:lang w:val="es-ES"/>
        </w:rPr>
      </w:pPr>
    </w:p>
    <w:p w14:paraId="4F474ACE" w14:textId="07E4CC6D" w:rsidR="00AA6449" w:rsidRPr="00653FE3" w:rsidRDefault="00AA6449" w:rsidP="00AA6449">
      <w:pPr>
        <w:spacing w:after="120" w:line="240" w:lineRule="auto"/>
        <w:ind w:leftChars="0" w:firstLineChars="0" w:firstLine="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t>En materia de innovación tecnología se la desarrollado la aplicación acces2Class que sirva como referente para derribar las barreras que impiden un acceso pleno a los estudiantes con discapacidad en los espacios de la Educación. Esta herramienta digital se ofrecerá a modo de portal para permitir el seguimiento de las clases a partir del diseño universal, aportando para ello un software en el que es posible combinar la carga de diferentes servicios de accesibilidad.</w:t>
      </w:r>
    </w:p>
    <w:p w14:paraId="7D0DAAA2" w14:textId="77777777" w:rsidR="00AA6449" w:rsidRPr="00653FE3" w:rsidRDefault="00AA6449" w:rsidP="00AA6449">
      <w:pPr>
        <w:spacing w:after="120" w:line="240" w:lineRule="auto"/>
        <w:ind w:leftChars="0" w:firstLineChars="0" w:firstLine="0"/>
        <w:jc w:val="both"/>
        <w:rPr>
          <w:rFonts w:ascii="Arial" w:eastAsia="Arial" w:hAnsi="Arial" w:cs="Arial"/>
          <w:iCs/>
          <w:color w:val="000000" w:themeColor="text1"/>
          <w:lang w:val="es-ES"/>
        </w:rPr>
      </w:pPr>
    </w:p>
    <w:p w14:paraId="1057F4FA" w14:textId="77777777" w:rsidR="00AA6449" w:rsidRPr="00653FE3" w:rsidRDefault="00AA6449" w:rsidP="00AA6449">
      <w:pPr>
        <w:spacing w:after="120" w:line="240" w:lineRule="auto"/>
        <w:ind w:leftChars="0" w:firstLineChars="0" w:firstLine="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t>Acces2Class hace posible la incorporación simultánea y en una misma ventana de diversos servicios de accesibilidad, además de las proyecciones, vídeos o materiales de texto e ilustración que el docente emplee para impartir la clase.</w:t>
      </w:r>
    </w:p>
    <w:p w14:paraId="195DD27F" w14:textId="77777777" w:rsidR="00AA6449" w:rsidRPr="00653FE3" w:rsidRDefault="00AA6449" w:rsidP="00AA6449">
      <w:pPr>
        <w:spacing w:after="120" w:line="240" w:lineRule="auto"/>
        <w:ind w:leftChars="0" w:firstLineChars="0" w:firstLine="0"/>
        <w:jc w:val="both"/>
        <w:rPr>
          <w:rFonts w:ascii="Arial" w:eastAsia="Arial" w:hAnsi="Arial" w:cs="Arial"/>
          <w:iCs/>
          <w:color w:val="000000" w:themeColor="text1"/>
          <w:lang w:val="es-ES"/>
        </w:rPr>
      </w:pPr>
    </w:p>
    <w:p w14:paraId="3669D22E" w14:textId="3F61040A" w:rsidR="00AA6449" w:rsidRPr="00653FE3" w:rsidRDefault="00AA6449" w:rsidP="00AA6449">
      <w:pPr>
        <w:spacing w:after="120" w:line="240" w:lineRule="auto"/>
        <w:ind w:leftChars="0" w:firstLineChars="0" w:firstLine="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t>De este modo, la herramienta no solo favorece la accesibilidad del alumnado con discapacidad, sino que su opción de almacenamiento de recursos también resulta beneficiosa para que todos los estudiantes puedan guardar y revisar los contenidos de la materia posteriormente, así como acceder ya sea en clases presenciales o virtuales.</w:t>
      </w:r>
    </w:p>
    <w:p w14:paraId="16996B69" w14:textId="77777777" w:rsidR="00AA6449" w:rsidRPr="00653FE3" w:rsidRDefault="00AA6449" w:rsidP="00AA6449">
      <w:pPr>
        <w:spacing w:after="120" w:line="240" w:lineRule="auto"/>
        <w:ind w:leftChars="0" w:firstLineChars="0" w:firstLine="0"/>
        <w:jc w:val="both"/>
        <w:rPr>
          <w:rFonts w:ascii="Arial" w:eastAsia="Arial" w:hAnsi="Arial" w:cs="Arial"/>
          <w:iCs/>
          <w:color w:val="000000" w:themeColor="text1"/>
          <w:lang w:val="es-ES"/>
        </w:rPr>
      </w:pPr>
    </w:p>
    <w:p w14:paraId="07A2D631" w14:textId="75965C85" w:rsidR="00AA6449" w:rsidRPr="00653FE3" w:rsidRDefault="00AA6449" w:rsidP="00AA6449">
      <w:pPr>
        <w:spacing w:after="120" w:line="240" w:lineRule="auto"/>
        <w:ind w:leftChars="0" w:firstLineChars="0" w:firstLine="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t>Tambien se ha aprobado el Real Decreto 674/2023, de 18 de julio, por el que se aprueba el Reglamento de las condiciones de utilización de la lengua de signos española y de los medios de apoyo a la comunicación oral para las personas sordas, con discapacidad auditiva y sordociegas, que genera nuevas obligaciones en materia de educación para el alumnado sordo y sordociego.</w:t>
      </w:r>
    </w:p>
    <w:p w14:paraId="4F3516CB" w14:textId="77777777" w:rsidR="00AA6449" w:rsidRPr="00653FE3" w:rsidRDefault="00AA6449" w:rsidP="00AA6449">
      <w:pPr>
        <w:spacing w:after="120" w:line="240" w:lineRule="auto"/>
        <w:ind w:leftChars="0" w:firstLineChars="0" w:firstLine="0"/>
        <w:jc w:val="both"/>
        <w:rPr>
          <w:rFonts w:ascii="Arial" w:eastAsia="Arial" w:hAnsi="Arial" w:cs="Arial"/>
          <w:iCs/>
          <w:color w:val="000000" w:themeColor="text1"/>
          <w:lang w:val="es-ES"/>
        </w:rPr>
      </w:pPr>
    </w:p>
    <w:p w14:paraId="302B5881" w14:textId="02BF0B26" w:rsidR="00AA6449" w:rsidRPr="00653FE3" w:rsidRDefault="00AA6449" w:rsidP="00AA6449">
      <w:pPr>
        <w:spacing w:after="120" w:line="240" w:lineRule="auto"/>
        <w:ind w:leftChars="0" w:firstLineChars="0" w:firstLine="0"/>
        <w:jc w:val="both"/>
        <w:rPr>
          <w:rFonts w:ascii="Arial" w:eastAsia="Arial" w:hAnsi="Arial" w:cs="Arial"/>
          <w:iCs/>
          <w:color w:val="000000" w:themeColor="text1"/>
          <w:lang w:val="es-ES"/>
        </w:rPr>
      </w:pPr>
      <w:r w:rsidRPr="00653FE3">
        <w:rPr>
          <w:rFonts w:ascii="Arial" w:eastAsia="Arial" w:hAnsi="Arial" w:cs="Arial"/>
          <w:iCs/>
          <w:color w:val="000000" w:themeColor="text1"/>
          <w:lang w:val="es-ES"/>
        </w:rPr>
        <w:lastRenderedPageBreak/>
        <w:t>Asimismo, para apoyar los proceso</w:t>
      </w:r>
      <w:r w:rsidR="004C4688" w:rsidRPr="00653FE3">
        <w:rPr>
          <w:rFonts w:ascii="Arial" w:eastAsia="Arial" w:hAnsi="Arial" w:cs="Arial"/>
          <w:iCs/>
          <w:color w:val="000000" w:themeColor="text1"/>
          <w:lang w:val="es-ES"/>
        </w:rPr>
        <w:t>s</w:t>
      </w:r>
      <w:r w:rsidRPr="00653FE3">
        <w:rPr>
          <w:rFonts w:ascii="Arial" w:eastAsia="Arial" w:hAnsi="Arial" w:cs="Arial"/>
          <w:iCs/>
          <w:color w:val="000000" w:themeColor="text1"/>
          <w:lang w:val="es-ES"/>
        </w:rPr>
        <w:t xml:space="preserve"> académicos, formativos y educativos de las personas con discapacidad contamos con Programa de Ayudas Di</w:t>
      </w:r>
      <w:r w:rsidR="003A4DF8" w:rsidRPr="00653FE3">
        <w:rPr>
          <w:rFonts w:ascii="Arial" w:eastAsia="Arial" w:hAnsi="Arial" w:cs="Arial"/>
          <w:iCs/>
          <w:color w:val="000000" w:themeColor="text1"/>
          <w:lang w:val="es-ES"/>
        </w:rPr>
        <w:t>rectas</w:t>
      </w:r>
      <w:r w:rsidRPr="00653FE3">
        <w:rPr>
          <w:rFonts w:ascii="Arial" w:eastAsia="Arial" w:hAnsi="Arial" w:cs="Arial"/>
          <w:iCs/>
          <w:color w:val="000000" w:themeColor="text1"/>
          <w:lang w:val="es-ES"/>
        </w:rPr>
        <w:t xml:space="preserve"> a las Personas con Discapacidad </w:t>
      </w:r>
      <w:r w:rsidR="00D01C80" w:rsidRPr="00653FE3">
        <w:rPr>
          <w:rFonts w:ascii="Arial" w:eastAsia="Arial" w:hAnsi="Arial" w:cs="Arial"/>
          <w:iCs/>
          <w:color w:val="000000" w:themeColor="text1"/>
          <w:lang w:val="es-ES"/>
        </w:rPr>
        <w:t>realicen su</w:t>
      </w:r>
      <w:r w:rsidRPr="00653FE3">
        <w:rPr>
          <w:rFonts w:ascii="Arial" w:eastAsia="Arial" w:hAnsi="Arial" w:cs="Arial"/>
          <w:iCs/>
          <w:color w:val="000000" w:themeColor="text1"/>
          <w:lang w:val="es-ES"/>
        </w:rPr>
        <w:t xml:space="preserve"> plan formativo, académico y educativo conforme a estándares de equidad e </w:t>
      </w:r>
      <w:r w:rsidR="003A4DF8" w:rsidRPr="00653FE3">
        <w:rPr>
          <w:rFonts w:ascii="Arial" w:eastAsia="Arial" w:hAnsi="Arial" w:cs="Arial"/>
          <w:iCs/>
          <w:color w:val="000000" w:themeColor="text1"/>
          <w:lang w:val="es-ES"/>
        </w:rPr>
        <w:t>inclusión</w:t>
      </w:r>
      <w:r w:rsidRPr="00653FE3">
        <w:rPr>
          <w:rFonts w:ascii="Arial" w:eastAsia="Arial" w:hAnsi="Arial" w:cs="Arial"/>
          <w:iCs/>
          <w:color w:val="000000" w:themeColor="text1"/>
          <w:lang w:val="es-ES"/>
        </w:rPr>
        <w:t xml:space="preserve">, y respetando sus preferencias. Ninguna circunstancia puede coartar las expectativas sobre vuestro futuro. </w:t>
      </w:r>
      <w:r w:rsidR="00D01C80" w:rsidRPr="00653FE3">
        <w:rPr>
          <w:rFonts w:ascii="Arial" w:eastAsia="Arial" w:hAnsi="Arial" w:cs="Arial"/>
          <w:iCs/>
          <w:color w:val="000000" w:themeColor="text1"/>
          <w:lang w:val="es-ES"/>
        </w:rPr>
        <w:t xml:space="preserve">El programa cuenta con una dotación de 5 millones de euros y hasta 10 Mil euros por persona, que </w:t>
      </w:r>
      <w:r w:rsidRPr="00653FE3">
        <w:rPr>
          <w:rFonts w:ascii="Arial" w:eastAsia="Arial" w:hAnsi="Arial" w:cs="Arial"/>
          <w:iCs/>
          <w:color w:val="000000" w:themeColor="text1"/>
          <w:lang w:val="es-ES"/>
        </w:rPr>
        <w:t>contribu</w:t>
      </w:r>
      <w:r w:rsidR="00D01C80" w:rsidRPr="00653FE3">
        <w:rPr>
          <w:rFonts w:ascii="Arial" w:eastAsia="Arial" w:hAnsi="Arial" w:cs="Arial"/>
          <w:iCs/>
          <w:color w:val="000000" w:themeColor="text1"/>
          <w:lang w:val="es-ES"/>
        </w:rPr>
        <w:t>yen</w:t>
      </w:r>
      <w:r w:rsidRPr="00653FE3">
        <w:rPr>
          <w:rFonts w:ascii="Arial" w:eastAsia="Arial" w:hAnsi="Arial" w:cs="Arial"/>
          <w:iCs/>
          <w:color w:val="000000" w:themeColor="text1"/>
          <w:lang w:val="es-ES"/>
        </w:rPr>
        <w:t xml:space="preserve"> a sufragar la asistencia personal, intérpretes de lengua de signos, guías interpretes para personas sordociegas, productos de apoyo y ayudas técnicas y tecnológicas, refuerzo educativo, máster, movilidad, idiomas, deporte paralímpico, </w:t>
      </w:r>
      <w:proofErr w:type="gramStart"/>
      <w:r w:rsidRPr="00653FE3">
        <w:rPr>
          <w:rFonts w:ascii="Arial" w:eastAsia="Arial" w:hAnsi="Arial" w:cs="Arial"/>
          <w:iCs/>
          <w:color w:val="000000" w:themeColor="text1"/>
          <w:lang w:val="es-ES"/>
        </w:rPr>
        <w:t>et</w:t>
      </w:r>
      <w:r w:rsidR="00D01C80" w:rsidRPr="00653FE3">
        <w:rPr>
          <w:rFonts w:ascii="Arial" w:eastAsia="Arial" w:hAnsi="Arial" w:cs="Arial"/>
          <w:iCs/>
          <w:color w:val="000000" w:themeColor="text1"/>
          <w:lang w:val="es-ES"/>
        </w:rPr>
        <w:t>c..</w:t>
      </w:r>
      <w:proofErr w:type="gramEnd"/>
    </w:p>
    <w:p w14:paraId="7CB552C2" w14:textId="77777777" w:rsidR="00762079" w:rsidRPr="007066A7" w:rsidRDefault="00762079" w:rsidP="00762079">
      <w:pPr>
        <w:spacing w:after="120" w:line="240" w:lineRule="auto"/>
        <w:ind w:leftChars="0" w:left="0" w:firstLineChars="0" w:firstLine="0"/>
        <w:jc w:val="both"/>
        <w:rPr>
          <w:rFonts w:ascii="Arial" w:eastAsia="Arial" w:hAnsi="Arial" w:cs="Arial"/>
          <w:iCs/>
          <w:color w:val="FF0000"/>
          <w:lang w:val="es-ES"/>
        </w:rPr>
      </w:pPr>
    </w:p>
    <w:p w14:paraId="73E49DB7" w14:textId="77777777" w:rsidR="00F16962" w:rsidRPr="007066A7" w:rsidRDefault="0011389D">
      <w:pPr>
        <w:spacing w:line="240" w:lineRule="auto"/>
        <w:ind w:left="0" w:hanging="2"/>
        <w:jc w:val="both"/>
        <w:rPr>
          <w:rFonts w:ascii="Arial" w:eastAsia="Arial" w:hAnsi="Arial" w:cs="Arial"/>
          <w:b/>
          <w:lang w:val="es-ES"/>
        </w:rPr>
      </w:pPr>
      <w:r w:rsidRPr="007066A7">
        <w:rPr>
          <w:rFonts w:ascii="Arial" w:eastAsia="Arial" w:hAnsi="Arial" w:cs="Arial"/>
          <w:b/>
          <w:lang w:val="es-ES"/>
        </w:rPr>
        <w:t>3.3. Líneas de actuación y programas para el desarrollo de un plan de educación inclusiva</w:t>
      </w:r>
    </w:p>
    <w:p w14:paraId="24836D38"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La Disposición adicional cuarta de la LOMLOE, citada anteriormente, establece que el Gobierno en colaboración con las Administraciones educativas, en un plazo de diez años, </w:t>
      </w:r>
      <w:r w:rsidRPr="007066A7">
        <w:rPr>
          <w:rFonts w:ascii="Arial" w:eastAsia="Arial" w:hAnsi="Arial" w:cs="Arial"/>
          <w:b/>
          <w:lang w:val="es-ES"/>
        </w:rPr>
        <w:t>desarrollará un plan para que los centros ordinarios cuenten con los recursos necesarios para atender en las mejores condiciones a los estudiantes con discapacidad</w:t>
      </w:r>
      <w:r w:rsidRPr="007066A7">
        <w:rPr>
          <w:rFonts w:ascii="Arial" w:eastAsia="Arial" w:hAnsi="Arial" w:cs="Arial"/>
          <w:lang w:val="es-ES"/>
        </w:rPr>
        <w:t xml:space="preserve">. </w:t>
      </w:r>
    </w:p>
    <w:p w14:paraId="6101BB02"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El MEFPD está participando en un </w:t>
      </w:r>
      <w:r w:rsidRPr="007066A7">
        <w:rPr>
          <w:rFonts w:ascii="Arial" w:eastAsia="Arial" w:hAnsi="Arial" w:cs="Arial"/>
          <w:b/>
          <w:lang w:val="es-ES"/>
        </w:rPr>
        <w:t xml:space="preserve">proyecto </w:t>
      </w:r>
      <w:proofErr w:type="spellStart"/>
      <w:r w:rsidRPr="007066A7">
        <w:rPr>
          <w:rFonts w:ascii="Arial" w:eastAsia="Arial" w:hAnsi="Arial" w:cs="Arial"/>
          <w:b/>
          <w:lang w:val="es-ES"/>
        </w:rPr>
        <w:t>multipaís</w:t>
      </w:r>
      <w:proofErr w:type="spellEnd"/>
      <w:r w:rsidRPr="007066A7">
        <w:rPr>
          <w:rFonts w:ascii="Arial" w:eastAsia="Arial" w:hAnsi="Arial" w:cs="Arial"/>
          <w:b/>
          <w:lang w:val="es-ES"/>
        </w:rPr>
        <w:t xml:space="preserve"> del instrumento de apoyo técnico (TSI</w:t>
      </w:r>
      <w:r>
        <w:rPr>
          <w:rFonts w:ascii="Arial" w:eastAsia="Arial" w:hAnsi="Arial" w:cs="Arial"/>
          <w:vertAlign w:val="superscript"/>
        </w:rPr>
        <w:footnoteReference w:id="9"/>
      </w:r>
      <w:r w:rsidRPr="007066A7">
        <w:rPr>
          <w:rFonts w:ascii="Arial" w:eastAsia="Arial" w:hAnsi="Arial" w:cs="Arial"/>
          <w:lang w:val="es-ES"/>
        </w:rPr>
        <w:t>  2022) de la Comisión Europea (DG REFORM) a través de la Agencia Europea de Necesidades Especiales y la Educación Inclusiva (EASNIE), denominado «</w:t>
      </w:r>
      <w:proofErr w:type="spellStart"/>
      <w:r w:rsidRPr="007066A7">
        <w:rPr>
          <w:rFonts w:ascii="Arial" w:eastAsia="Arial" w:hAnsi="Arial" w:cs="Arial"/>
          <w:lang w:val="es-ES"/>
        </w:rPr>
        <w:t>Combatting</w:t>
      </w:r>
      <w:proofErr w:type="spellEnd"/>
      <w:r w:rsidRPr="007066A7">
        <w:rPr>
          <w:rFonts w:ascii="Arial" w:eastAsia="Arial" w:hAnsi="Arial" w:cs="Arial"/>
          <w:lang w:val="es-ES"/>
        </w:rPr>
        <w:t xml:space="preserve"> </w:t>
      </w:r>
      <w:proofErr w:type="spellStart"/>
      <w:r w:rsidRPr="007066A7">
        <w:rPr>
          <w:rFonts w:ascii="Arial" w:eastAsia="Arial" w:hAnsi="Arial" w:cs="Arial"/>
          <w:lang w:val="es-ES"/>
        </w:rPr>
        <w:t>Disparities</w:t>
      </w:r>
      <w:proofErr w:type="spellEnd"/>
      <w:r w:rsidRPr="007066A7">
        <w:rPr>
          <w:rFonts w:ascii="Arial" w:eastAsia="Arial" w:hAnsi="Arial" w:cs="Arial"/>
          <w:lang w:val="es-ES"/>
        </w:rPr>
        <w:t xml:space="preserve"> in Access </w:t>
      </w:r>
      <w:proofErr w:type="spellStart"/>
      <w:r w:rsidRPr="007066A7">
        <w:rPr>
          <w:rFonts w:ascii="Arial" w:eastAsia="Arial" w:hAnsi="Arial" w:cs="Arial"/>
          <w:lang w:val="es-ES"/>
        </w:rPr>
        <w:t>to</w:t>
      </w:r>
      <w:proofErr w:type="spellEnd"/>
      <w:r w:rsidRPr="007066A7">
        <w:rPr>
          <w:rFonts w:ascii="Arial" w:eastAsia="Arial" w:hAnsi="Arial" w:cs="Arial"/>
          <w:lang w:val="es-ES"/>
        </w:rPr>
        <w:t xml:space="preserve"> Inclusive </w:t>
      </w:r>
      <w:proofErr w:type="spellStart"/>
      <w:r w:rsidRPr="007066A7">
        <w:rPr>
          <w:rFonts w:ascii="Arial" w:eastAsia="Arial" w:hAnsi="Arial" w:cs="Arial"/>
          <w:lang w:val="es-ES"/>
        </w:rPr>
        <w:t>Education</w:t>
      </w:r>
      <w:proofErr w:type="spellEnd"/>
      <w:r w:rsidRPr="007066A7">
        <w:rPr>
          <w:rFonts w:ascii="Arial" w:eastAsia="Arial" w:hAnsi="Arial" w:cs="Arial"/>
          <w:lang w:val="es-ES"/>
        </w:rPr>
        <w:t xml:space="preserve"> in Portugal, </w:t>
      </w:r>
      <w:proofErr w:type="spellStart"/>
      <w:r w:rsidRPr="007066A7">
        <w:rPr>
          <w:rFonts w:ascii="Arial" w:eastAsia="Arial" w:hAnsi="Arial" w:cs="Arial"/>
          <w:lang w:val="es-ES"/>
        </w:rPr>
        <w:t>Italy</w:t>
      </w:r>
      <w:proofErr w:type="spellEnd"/>
      <w:r w:rsidRPr="007066A7">
        <w:rPr>
          <w:rFonts w:ascii="Arial" w:eastAsia="Arial" w:hAnsi="Arial" w:cs="Arial"/>
          <w:lang w:val="es-ES"/>
        </w:rPr>
        <w:t xml:space="preserve"> and </w:t>
      </w:r>
      <w:proofErr w:type="spellStart"/>
      <w:r w:rsidRPr="007066A7">
        <w:rPr>
          <w:rFonts w:ascii="Arial" w:eastAsia="Arial" w:hAnsi="Arial" w:cs="Arial"/>
          <w:lang w:val="es-ES"/>
        </w:rPr>
        <w:t>Spain</w:t>
      </w:r>
      <w:proofErr w:type="spellEnd"/>
      <w:r w:rsidRPr="007066A7">
        <w:rPr>
          <w:rFonts w:ascii="Arial" w:eastAsia="Arial" w:hAnsi="Arial" w:cs="Arial"/>
          <w:lang w:val="es-ES"/>
        </w:rPr>
        <w:t>». Se ha iniciado en octubre de 2022 y tiene prevista una duración de 24 meses. Contando con el asesoramiento de entidades especializadas y expertos internacionales en educación inclusiva, organizaciones de la sociedad civil, así como la participación de las Comunidades Autónomas, el MEFPD consideró solicitar el citado proyecto. La solicitud buscaba la orientación y el apoyo para construir centros educativos verdaderamente inclusivos, en cooperación con todos los actores educativos relevantes en el país, de modo que todo el alumnado pueda acceder a la educación y la atención que necesitan. </w:t>
      </w:r>
    </w:p>
    <w:p w14:paraId="1A702860" w14:textId="77777777" w:rsidR="00F16962" w:rsidRPr="007066A7" w:rsidRDefault="0011389D">
      <w:pPr>
        <w:spacing w:after="120" w:line="240" w:lineRule="auto"/>
        <w:ind w:left="0" w:hanging="2"/>
        <w:jc w:val="both"/>
        <w:rPr>
          <w:rFonts w:ascii="Arial" w:eastAsia="Arial" w:hAnsi="Arial" w:cs="Arial"/>
          <w:color w:val="222222"/>
          <w:lang w:val="es-ES"/>
        </w:rPr>
      </w:pPr>
      <w:r w:rsidRPr="007066A7">
        <w:rPr>
          <w:rFonts w:ascii="Arial" w:eastAsia="Arial" w:hAnsi="Arial" w:cs="Arial"/>
          <w:lang w:val="es-ES"/>
        </w:rPr>
        <w:t xml:space="preserve">El objetivo que persigue es mejorar los sistemas y prácticas de educación inclusiva mediante la optimización del diseño, la coherencia en la aplicación de políticas a nivel nacional y regional, y la calidad de las políticas de educación inclusiva para ayudar a reforzar la capacidad dentro del sistema educativo y a realizar cambios sostenibles. </w:t>
      </w:r>
      <w:r w:rsidRPr="007066A7">
        <w:rPr>
          <w:rFonts w:ascii="Arial" w:eastAsia="Arial" w:hAnsi="Arial" w:cs="Arial"/>
          <w:color w:val="222222"/>
          <w:lang w:val="es-ES"/>
        </w:rPr>
        <w:t>De esta manera, se persigue el desarrollo de prácticas educativas que, tal y como indica la normativa vigente, promuevan la igualdad de oportunidades y la provisión de los medios necesarios para que todo el alumnado alcance el máximo desarrollo posible de sus capacidades personales.</w:t>
      </w:r>
    </w:p>
    <w:p w14:paraId="5BC9ACE3" w14:textId="77777777" w:rsidR="00F16962" w:rsidRPr="007066A7" w:rsidRDefault="0011389D">
      <w:pPr>
        <w:shd w:val="clear" w:color="auto" w:fill="FFFFFF"/>
        <w:spacing w:before="240" w:after="120" w:line="240" w:lineRule="auto"/>
        <w:ind w:left="0" w:hanging="2"/>
        <w:jc w:val="both"/>
        <w:rPr>
          <w:rFonts w:ascii="Arial" w:eastAsia="Arial" w:hAnsi="Arial" w:cs="Arial"/>
          <w:color w:val="222222"/>
          <w:lang w:val="es-ES"/>
        </w:rPr>
      </w:pPr>
      <w:r w:rsidRPr="007066A7">
        <w:rPr>
          <w:rFonts w:ascii="Arial" w:eastAsia="Arial" w:hAnsi="Arial" w:cs="Arial"/>
          <w:color w:val="222222"/>
          <w:lang w:val="es-ES"/>
        </w:rPr>
        <w:t xml:space="preserve">Habiendo realizado un análisis de las necesidades del sistema español, identificando fortalezas y desafíos, se observa que España se enfrenta al reto de </w:t>
      </w:r>
      <w:r w:rsidRPr="007066A7">
        <w:rPr>
          <w:rFonts w:ascii="Arial" w:eastAsia="Arial" w:hAnsi="Arial" w:cs="Arial"/>
          <w:color w:val="222222"/>
          <w:lang w:val="es-ES"/>
        </w:rPr>
        <w:lastRenderedPageBreak/>
        <w:t>atribuir las necesidades de apoyo no sólo a las características personales, sino también a las limitaciones del entorno escolar, lo que resulta clave para alinear las políticas y prácticas de apoyo educativo inclusivo. Con la finalidad de cumplir este objetivo se están llevando a cabo varias actuaciones que pueden contribuir a la implementación de esta recomendación:</w:t>
      </w:r>
    </w:p>
    <w:p w14:paraId="62FA5B47"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lang w:val="es-ES"/>
        </w:rPr>
      </w:pPr>
      <w:r w:rsidRPr="007066A7">
        <w:rPr>
          <w:rFonts w:ascii="Arial" w:eastAsia="Arial" w:hAnsi="Arial" w:cs="Arial"/>
          <w:b/>
          <w:lang w:val="es-ES"/>
        </w:rPr>
        <w:t>Garantizar</w:t>
      </w:r>
      <w:r w:rsidRPr="007066A7">
        <w:rPr>
          <w:rFonts w:ascii="Arial" w:eastAsia="Arial" w:hAnsi="Arial" w:cs="Arial"/>
          <w:b/>
          <w:color w:val="222222"/>
          <w:lang w:val="es-ES"/>
        </w:rPr>
        <w:t xml:space="preserve"> una respuesta educativa inclusiva de calidad</w:t>
      </w:r>
      <w:r w:rsidRPr="007066A7">
        <w:rPr>
          <w:rFonts w:ascii="Arial" w:eastAsia="Arial" w:hAnsi="Arial" w:cs="Arial"/>
          <w:color w:val="222222"/>
          <w:lang w:val="es-ES"/>
        </w:rPr>
        <w:t xml:space="preserve"> y equidad para todos los alumnos con necesidades específicas de apoyo educativo, combatiendo las disparidades territoriales en el acceso a la educación inclusiva. </w:t>
      </w:r>
    </w:p>
    <w:p w14:paraId="398C9254"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lang w:val="es-ES"/>
        </w:rPr>
      </w:pPr>
      <w:r w:rsidRPr="007066A7">
        <w:rPr>
          <w:rFonts w:ascii="Arial" w:eastAsia="Arial" w:hAnsi="Arial" w:cs="Arial"/>
          <w:color w:val="222222"/>
          <w:lang w:val="es-ES"/>
        </w:rPr>
        <w:t>Asegurar la participación de todos los implicados (administración, profesores, ...) en la respuesta educativa a los alumnos vulnerables y la organización más eficaz del apoyo.</w:t>
      </w:r>
    </w:p>
    <w:p w14:paraId="60D66AB1"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lang w:val="es-ES"/>
        </w:rPr>
      </w:pPr>
      <w:r w:rsidRPr="007066A7">
        <w:rPr>
          <w:rFonts w:ascii="Arial" w:eastAsia="Arial" w:hAnsi="Arial" w:cs="Arial"/>
          <w:b/>
          <w:color w:val="222222"/>
          <w:lang w:val="es-ES"/>
        </w:rPr>
        <w:t>Formar al profesorado para la inclusión</w:t>
      </w:r>
      <w:r w:rsidRPr="007066A7">
        <w:rPr>
          <w:rFonts w:ascii="Arial" w:eastAsia="Arial" w:hAnsi="Arial" w:cs="Arial"/>
          <w:color w:val="222222"/>
          <w:lang w:val="es-ES"/>
        </w:rPr>
        <w:t>.</w:t>
      </w:r>
    </w:p>
    <w:p w14:paraId="1CC801C3"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lang w:val="es-ES"/>
        </w:rPr>
      </w:pPr>
      <w:r w:rsidRPr="007066A7">
        <w:rPr>
          <w:rFonts w:ascii="Arial" w:eastAsia="Arial" w:hAnsi="Arial" w:cs="Arial"/>
          <w:color w:val="222222"/>
          <w:lang w:val="es-ES"/>
        </w:rPr>
        <w:t>Desarrollar redes y mecanismos de colaboración entre centros educativos a todos los niveles.</w:t>
      </w:r>
    </w:p>
    <w:p w14:paraId="3FF85A2D"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lang w:val="es-ES"/>
        </w:rPr>
      </w:pPr>
      <w:r w:rsidRPr="007066A7">
        <w:rPr>
          <w:rFonts w:ascii="Arial" w:eastAsia="Arial" w:hAnsi="Arial" w:cs="Arial"/>
          <w:color w:val="222222"/>
          <w:lang w:val="es-ES"/>
        </w:rPr>
        <w:t>Colaborar con familias y entornos comunitarios.</w:t>
      </w:r>
    </w:p>
    <w:p w14:paraId="35A83D00" w14:textId="77777777" w:rsidR="00F16962" w:rsidRPr="007066A7" w:rsidRDefault="0011389D">
      <w:pPr>
        <w:shd w:val="clear" w:color="auto" w:fill="FFFFFF"/>
        <w:spacing w:before="240" w:after="120" w:line="240" w:lineRule="auto"/>
        <w:ind w:left="0" w:hanging="2"/>
        <w:jc w:val="both"/>
        <w:rPr>
          <w:rFonts w:ascii="Arial" w:eastAsia="Arial" w:hAnsi="Arial" w:cs="Arial"/>
          <w:color w:val="222222"/>
          <w:lang w:val="es-ES"/>
        </w:rPr>
      </w:pPr>
      <w:r w:rsidRPr="007066A7">
        <w:rPr>
          <w:rFonts w:ascii="Arial" w:eastAsia="Arial" w:hAnsi="Arial" w:cs="Arial"/>
          <w:color w:val="222222"/>
          <w:lang w:val="es-ES"/>
        </w:rPr>
        <w:t xml:space="preserve">En esta línea, el proyecto concluirá con un Informe final con recomendaciones que comprendan todos estos aspectos promoviendo tomas de decisiones que conforman una política integral de educación inclusiva. </w:t>
      </w:r>
    </w:p>
    <w:p w14:paraId="1238FBE0"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Con las conclusiones del proyecto y de todo este proceso participativo de los distintos agentes del sistema educativo se terminará de conformar por parte del MEFPD el plan contemplado en la Disposición adicional cuarta de la LOMLOE. Estas orientaciones, avaladas desde la Comisión Europea y la EASNIE suponen un valor añadido a destacar.</w:t>
      </w:r>
    </w:p>
    <w:p w14:paraId="2F236FCE"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Por otra parte, la cooperación técnica y territorial está resultando clave en el desarrollo de esta nueva ley educativa, teniendo en cuenta la organización del Estado Español y la configuración competencial en materia educativa, en la que corresponde a las Administraciones educativas de las CCAA la implantación y gestión de las diferentes enseñanzas.</w:t>
      </w:r>
    </w:p>
    <w:p w14:paraId="7D850AD9"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En la línea de trabajo que marca la LOMLOE, en relación con el derecho a la educación inclusiva y la atención al alumnado con necesidades específicas de apoyo educativo, España a través del MEFPD está desarrollando las siguientes iniciativas:</w:t>
      </w:r>
    </w:p>
    <w:p w14:paraId="73FE1EF0" w14:textId="77777777" w:rsidR="00F16962" w:rsidRPr="007066A7" w:rsidRDefault="0011389D">
      <w:pPr>
        <w:numPr>
          <w:ilvl w:val="0"/>
          <w:numId w:val="2"/>
        </w:numPr>
        <w:pBdr>
          <w:top w:val="nil"/>
          <w:left w:val="nil"/>
          <w:bottom w:val="nil"/>
          <w:right w:val="nil"/>
          <w:between w:val="nil"/>
        </w:pBdr>
        <w:spacing w:after="120" w:line="240" w:lineRule="auto"/>
        <w:ind w:left="0" w:hanging="2"/>
        <w:jc w:val="both"/>
        <w:rPr>
          <w:rFonts w:ascii="Arial" w:eastAsia="Arial" w:hAnsi="Arial" w:cs="Arial"/>
          <w:b/>
          <w:lang w:val="es-ES"/>
        </w:rPr>
      </w:pPr>
      <w:r w:rsidRPr="007066A7">
        <w:rPr>
          <w:rFonts w:ascii="Arial" w:eastAsia="Arial" w:hAnsi="Arial" w:cs="Arial"/>
          <w:b/>
          <w:lang w:val="es-ES"/>
        </w:rPr>
        <w:t>Cooperación técnica con las Comunidades Autónomas</w:t>
      </w:r>
    </w:p>
    <w:p w14:paraId="76F5E3FB"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Actualmente está constituido el grupo de trabajo de cooperación territorial de “educación inclusiva” que se sitúa en el ámbito de participación y colaboración con las administraciones educativas. Se articula desde el MEFPD y participan los responsables de todas las Comunidades Autónomas. Su objetivo de trabajo es la cooperación para orientar los aspectos técnicos de la respuesta educativa inclusiva del sistema educativo. Surge de la necesidad de promover, dinamizar, consensuar y minimizar las disparidades en cuanto a la implementación y recursos para la atención a la diversidad en los diferentes territorios (gestión descentralizada).</w:t>
      </w:r>
    </w:p>
    <w:p w14:paraId="52380BB2" w14:textId="77777777" w:rsidR="00F16962" w:rsidRDefault="0011389D">
      <w:pPr>
        <w:numPr>
          <w:ilvl w:val="0"/>
          <w:numId w:val="5"/>
        </w:numPr>
        <w:pBdr>
          <w:top w:val="nil"/>
          <w:left w:val="nil"/>
          <w:bottom w:val="nil"/>
          <w:right w:val="nil"/>
          <w:between w:val="nil"/>
        </w:pBdr>
        <w:spacing w:after="120" w:line="240" w:lineRule="auto"/>
        <w:ind w:left="0" w:hanging="2"/>
        <w:jc w:val="both"/>
        <w:rPr>
          <w:rFonts w:ascii="Arial" w:eastAsia="Arial" w:hAnsi="Arial" w:cs="Arial"/>
          <w:b/>
        </w:rPr>
      </w:pPr>
      <w:r>
        <w:rPr>
          <w:rFonts w:ascii="Arial" w:eastAsia="Arial" w:hAnsi="Arial" w:cs="Arial"/>
          <w:b/>
        </w:rPr>
        <w:t>Programas de cooperación territorial</w:t>
      </w:r>
    </w:p>
    <w:p w14:paraId="4B257AB7"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lastRenderedPageBreak/>
        <w:t>En los tres últimos años se ha dado un fuerte impulso a los programas de cooperación territorial (PCT) promovidos por el MEFPD, en particular para mejorar los niveles de escolarización accesible y asequible en el primer ciclo de educación infantil y en formación profesional, así como para promover el desarrollo de las competencias, la educación inclusiva, y la prevención y reducción del abandono temprano de la educación y la formación. Estos programas son desarrollados y gestionados por las Administraciones educativas. </w:t>
      </w:r>
    </w:p>
    <w:p w14:paraId="77E18A28"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Así, se han puesto en marcha programas nuevos, se han reforzado otros y se ha incrementado la cooperación con las Administraciones educativas competentes en materia de educación, siempre desde la perspectiva de la educación inclusiva y de la atención al alumnado con necesidades educativas especiales, en línea con los objetivos de la Disposición adicional cuarta de la LOMLOE. </w:t>
      </w:r>
    </w:p>
    <w:p w14:paraId="227E0BE8"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En relación con el incremento de recursos en propuestas que favorezcan la educación inclusiva de los alumnos con necesidades específicas de apoyo educativo, de acuerdo con la Disposición Adicional quinta de la LOMLOE, que establece, entre las prioridades de los PCT, la promoción de la educación inclusiva del alumnado, se ha puesto en marcha el </w:t>
      </w:r>
      <w:r w:rsidRPr="007066A7">
        <w:rPr>
          <w:rFonts w:ascii="Arial" w:eastAsia="Arial" w:hAnsi="Arial" w:cs="Arial"/>
          <w:b/>
          <w:lang w:val="es-ES"/>
        </w:rPr>
        <w:t>Programa de Cooperación Territorial de educación inclusiva</w:t>
      </w:r>
      <w:r w:rsidRPr="007066A7">
        <w:rPr>
          <w:rFonts w:ascii="Arial" w:eastAsia="Arial" w:hAnsi="Arial" w:cs="Arial"/>
          <w:lang w:val="es-ES"/>
        </w:rPr>
        <w:t>. Este PCT está impulsado desde el MEFPD y lo gestionan las CCAA. Se ha iniciado en el curso 2022-2023 y está garantizada su continuidad y sostenibilidad en los próximos años, ya que se ha acordado su cofinanciación con la Comisión Europea en el marco del Fondo Social Europeo (FSE+). Está dotado con un presupuesto de 38 y 36,6 millones de euros en los años 2022 y 2023, respectivamente. El programa tiene como finalidad optimizar la organización e incrementar la provisión de recursos especializados que atiendan a la diversidad del alumnado, así como impulsar la detección e intervención precoces y potenciar el papel central de las familias en las etapas iniciales del proceso educativo.</w:t>
      </w:r>
    </w:p>
    <w:p w14:paraId="589B81FF"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Otro PCT que también debe mencionarse es el de </w:t>
      </w:r>
      <w:r w:rsidRPr="007066A7">
        <w:rPr>
          <w:rFonts w:ascii="Arial" w:eastAsia="Arial" w:hAnsi="Arial" w:cs="Arial"/>
          <w:b/>
          <w:lang w:val="es-ES"/>
        </w:rPr>
        <w:t>Unidades de Acompañamiento y Orientación personal y familiar del alumnado educativamente vulnerable</w:t>
      </w:r>
      <w:r w:rsidRPr="007066A7">
        <w:rPr>
          <w:rFonts w:ascii="Arial" w:eastAsia="Arial" w:hAnsi="Arial" w:cs="Arial"/>
          <w:lang w:val="es-ES"/>
        </w:rPr>
        <w:t xml:space="preserve">, que tiene la función de acompañar las trayectorias educativas de este alumnado de una zona o sector para prevenir fracasos y promover su aprendizaje y éxito escolar, en colaboración con otros profesionales de la zona o sector. Se aplica desde educación Primaria hasta el final de la ESO y Bachillerato en centros sostenidos con fondos públicos en el periodo 2021-2024. En el apartado cuarto se detallará la financiación. </w:t>
      </w:r>
    </w:p>
    <w:p w14:paraId="60D6EEBF"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Asimismo, el </w:t>
      </w:r>
      <w:r w:rsidRPr="007066A7">
        <w:rPr>
          <w:rFonts w:ascii="Arial" w:eastAsia="Arial" w:hAnsi="Arial" w:cs="Arial"/>
          <w:b/>
          <w:lang w:val="es-ES"/>
        </w:rPr>
        <w:t>Programa de creación de plazas para el primer ciclo de educación infantil de titularidad pública</w:t>
      </w:r>
      <w:r w:rsidRPr="007066A7">
        <w:rPr>
          <w:rFonts w:ascii="Arial" w:eastAsia="Arial" w:hAnsi="Arial" w:cs="Arial"/>
          <w:lang w:val="es-ES"/>
        </w:rPr>
        <w:t xml:space="preserve"> tiene como objetivo la creación de al menos 60.000 nuevas plazas, lo que permitirá incrementar la detección e intervención precoces. Al igual que antes, la financiación se detallará en el apartado cuarto. Hay que destacar que, en España, la participación en la atención y educación de la primera infancia, es una de las más altas de la UE. En 2021, el 96 % de los niños de más de tres años asistieron a programas de atención y educación de la primera infancia. Esto facilita los procesos de detección y atención precoces que son fundamentales en los niños y niñas con discapacidad. No obstante, el programa de creación de plazas en primer ciclo permitirá una detección aún más temprana.</w:t>
      </w:r>
    </w:p>
    <w:p w14:paraId="309210CB"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lastRenderedPageBreak/>
        <w:t xml:space="preserve">Por otra parte, cabe destacar el </w:t>
      </w:r>
      <w:r w:rsidRPr="007066A7">
        <w:rPr>
          <w:rFonts w:ascii="Arial" w:eastAsia="Arial" w:hAnsi="Arial" w:cs="Arial"/>
          <w:b/>
          <w:lang w:val="es-ES"/>
        </w:rPr>
        <w:t xml:space="preserve">PCT para la Orientación, avance y enriquecimiento educativo en centros de especial complejidad educativa (PROA+) </w:t>
      </w:r>
      <w:r w:rsidRPr="007066A7">
        <w:rPr>
          <w:rFonts w:ascii="Arial" w:eastAsia="Arial" w:hAnsi="Arial" w:cs="Arial"/>
          <w:lang w:val="es-ES"/>
        </w:rPr>
        <w:t xml:space="preserve">destinado a reducir el abandono temprano de la educación y formación. PROA+ responde a la necesidad de mejorar el éxito escolar y garantizar la permanencia del alumnado en aquellos centros sostenidos con fondos públicos en los que se concentre un porcentaje elevado de </w:t>
      </w:r>
      <w:proofErr w:type="spellStart"/>
      <w:r w:rsidRPr="007066A7">
        <w:rPr>
          <w:rFonts w:ascii="Arial" w:eastAsia="Arial" w:hAnsi="Arial" w:cs="Arial"/>
          <w:lang w:val="es-ES"/>
        </w:rPr>
        <w:t>menores´en</w:t>
      </w:r>
      <w:proofErr w:type="spellEnd"/>
      <w:r w:rsidRPr="007066A7">
        <w:rPr>
          <w:rFonts w:ascii="Arial" w:eastAsia="Arial" w:hAnsi="Arial" w:cs="Arial"/>
          <w:lang w:val="es-ES"/>
        </w:rPr>
        <w:t xml:space="preserve"> clara situación de vulnerabilidad socioeducativa. La financiación se detallará en el apartado cuarto. Los destinatarios son Centros de Educación Infantil, Primaria y Secundaria sostenidos con fondos públicos que cuenten con, al menos, un 30% de alumnado educativamente vulnerable en un sentido global, incluyendo a los estudiantes con necesidades educativas especiales. Cuenta con el Catálogo de Actividades Palanca (curso 2021-22), donde se recogen conocimientos y buenas prácticas, con voluntad de orientar su aplicación práctica en estos centros. El PROA+ puede transformar la educación inclusiva desde los propios centros, a través de aspectos como:</w:t>
      </w:r>
    </w:p>
    <w:p w14:paraId="6E9B1BCD" w14:textId="77777777" w:rsidR="00F16962"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rPr>
      </w:pPr>
      <w:r>
        <w:rPr>
          <w:rFonts w:ascii="Arial" w:eastAsia="Arial" w:hAnsi="Arial" w:cs="Arial"/>
          <w:color w:val="222222"/>
        </w:rPr>
        <w:t>El liderazgo educativo</w:t>
      </w:r>
    </w:p>
    <w:p w14:paraId="4F86826E" w14:textId="77777777" w:rsidR="00F16962"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rPr>
      </w:pPr>
      <w:r>
        <w:rPr>
          <w:rFonts w:ascii="Arial" w:eastAsia="Arial" w:hAnsi="Arial" w:cs="Arial"/>
          <w:color w:val="222222"/>
        </w:rPr>
        <w:t>La formación en centros</w:t>
      </w:r>
    </w:p>
    <w:p w14:paraId="764692A5"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lang w:val="es-ES"/>
        </w:rPr>
      </w:pPr>
      <w:r w:rsidRPr="007066A7">
        <w:rPr>
          <w:rFonts w:ascii="Arial" w:eastAsia="Arial" w:hAnsi="Arial" w:cs="Arial"/>
          <w:color w:val="222222"/>
          <w:lang w:val="es-ES"/>
        </w:rPr>
        <w:t>La investigación en metodologías activas y colaborativas</w:t>
      </w:r>
    </w:p>
    <w:p w14:paraId="0C74B83C"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lang w:val="es-ES"/>
        </w:rPr>
      </w:pPr>
      <w:r w:rsidRPr="007066A7">
        <w:rPr>
          <w:rFonts w:ascii="Arial" w:eastAsia="Arial" w:hAnsi="Arial" w:cs="Arial"/>
          <w:color w:val="222222"/>
          <w:lang w:val="es-ES"/>
        </w:rPr>
        <w:t>El sentido de pertenencia, así como centros acogedores y seguros</w:t>
      </w:r>
    </w:p>
    <w:p w14:paraId="74CC85AC"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lang w:val="es-ES"/>
        </w:rPr>
      </w:pPr>
      <w:r w:rsidRPr="007066A7">
        <w:rPr>
          <w:rFonts w:ascii="Arial" w:eastAsia="Arial" w:hAnsi="Arial" w:cs="Arial"/>
          <w:color w:val="222222"/>
          <w:lang w:val="es-ES"/>
        </w:rPr>
        <w:t>La diversidad como fuente de riqueza</w:t>
      </w:r>
    </w:p>
    <w:p w14:paraId="65311A4F" w14:textId="77777777" w:rsidR="00F16962"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rPr>
      </w:pPr>
      <w:r>
        <w:rPr>
          <w:rFonts w:ascii="Arial" w:eastAsia="Arial" w:hAnsi="Arial" w:cs="Arial"/>
          <w:color w:val="222222"/>
        </w:rPr>
        <w:t>La acción tutorial</w:t>
      </w:r>
    </w:p>
    <w:p w14:paraId="27CB283C"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lang w:val="es-ES"/>
        </w:rPr>
      </w:pPr>
      <w:r w:rsidRPr="007066A7">
        <w:rPr>
          <w:rFonts w:ascii="Arial" w:eastAsia="Arial" w:hAnsi="Arial" w:cs="Arial"/>
          <w:color w:val="222222"/>
          <w:lang w:val="es-ES"/>
        </w:rPr>
        <w:t>La comunidad educativa: colaboración con el entorno comunitario</w:t>
      </w:r>
    </w:p>
    <w:p w14:paraId="37D34FFA"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lang w:val="es-ES"/>
        </w:rPr>
      </w:pPr>
      <w:r w:rsidRPr="007066A7">
        <w:rPr>
          <w:rFonts w:ascii="Arial" w:eastAsia="Arial" w:hAnsi="Arial" w:cs="Arial"/>
          <w:color w:val="222222"/>
          <w:lang w:val="es-ES"/>
        </w:rPr>
        <w:t>La Identificación de barreras para el aprendizaje y creación de entornos seguros y estimulantes</w:t>
      </w:r>
    </w:p>
    <w:p w14:paraId="40AFFCEB"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Especial mención también merece el </w:t>
      </w:r>
      <w:r w:rsidRPr="007066A7">
        <w:rPr>
          <w:rFonts w:ascii="Arial" w:eastAsia="Arial" w:hAnsi="Arial" w:cs="Arial"/>
          <w:b/>
          <w:lang w:val="es-ES"/>
        </w:rPr>
        <w:t>Programa de Bienestar Emocional en el ámbito educativo</w:t>
      </w:r>
      <w:r w:rsidRPr="007066A7">
        <w:rPr>
          <w:rFonts w:ascii="Arial" w:eastAsia="Arial" w:hAnsi="Arial" w:cs="Arial"/>
          <w:lang w:val="es-ES"/>
        </w:rPr>
        <w:t xml:space="preserve"> que se desarrolla desde el año 2022 y que incluye líneas de actuación enfocadas a la mejora del bienestar emocional de la comunidad educativa teniendo en cuenta aquellos sectores poblacionales sometidos a distintas formas de vulnerabilidad. Está dotado con 5.000 millones de euros anuales. Estos programas buscan que en los centros donde hay alumnado que se encuentra en situación de riesgo, se creen entornos más protectores, más acogedores, en definitiva, más inclusivos.</w:t>
      </w:r>
    </w:p>
    <w:p w14:paraId="3A8687B5" w14:textId="77777777" w:rsidR="00F16962" w:rsidRPr="007066A7" w:rsidRDefault="0011389D">
      <w:pPr>
        <w:pBdr>
          <w:top w:val="nil"/>
          <w:left w:val="nil"/>
          <w:bottom w:val="nil"/>
          <w:right w:val="nil"/>
          <w:between w:val="nil"/>
        </w:pBdr>
        <w:spacing w:after="120" w:line="240" w:lineRule="auto"/>
        <w:ind w:left="0" w:hanging="2"/>
        <w:jc w:val="both"/>
        <w:rPr>
          <w:rFonts w:ascii="Arial" w:eastAsia="Arial" w:hAnsi="Arial" w:cs="Arial"/>
          <w:b/>
          <w:lang w:val="es-ES"/>
        </w:rPr>
      </w:pPr>
      <w:r w:rsidRPr="007066A7">
        <w:rPr>
          <w:rFonts w:ascii="Arial" w:eastAsia="Arial" w:hAnsi="Arial" w:cs="Arial"/>
          <w:b/>
          <w:lang w:val="es-ES"/>
        </w:rPr>
        <w:t>c) Foro para la educación inclusiva del alumnado con discapacidad</w:t>
      </w:r>
    </w:p>
    <w:p w14:paraId="5610F768"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En el ámbito de la gobernanza, el </w:t>
      </w:r>
      <w:proofErr w:type="gramStart"/>
      <w:r w:rsidRPr="007066A7">
        <w:rPr>
          <w:rFonts w:ascii="Arial" w:eastAsia="Arial" w:hAnsi="Arial" w:cs="Arial"/>
          <w:lang w:val="es-ES"/>
        </w:rPr>
        <w:t>MEFPD  está</w:t>
      </w:r>
      <w:proofErr w:type="gramEnd"/>
      <w:r w:rsidRPr="007066A7">
        <w:rPr>
          <w:rFonts w:ascii="Arial" w:eastAsia="Arial" w:hAnsi="Arial" w:cs="Arial"/>
          <w:lang w:val="es-ES"/>
        </w:rPr>
        <w:t xml:space="preserve"> buscando reactivar un órgano colegiado como es el Foro para la educación inclusiva del alumnado con discapacidad, y en esa línea se convocó en abril de 2022 la Comisión de Educación y Formación Profesional en la que participó CERMI. El Foro, tal y como se recoge en su normativa de creación, se constituye como espacio de encuentro, debate, propuesta, impulso y seguimiento de las políticas de inclusión del alumnado con discapacidad en todas las enseñanzas que ofrece el sistema educativo.</w:t>
      </w:r>
    </w:p>
    <w:p w14:paraId="63F023A6" w14:textId="77777777" w:rsidR="00F16962" w:rsidRPr="007066A7" w:rsidRDefault="0011389D">
      <w:pPr>
        <w:pBdr>
          <w:top w:val="nil"/>
          <w:left w:val="nil"/>
          <w:bottom w:val="nil"/>
          <w:right w:val="nil"/>
          <w:between w:val="nil"/>
        </w:pBdr>
        <w:spacing w:after="120" w:line="240" w:lineRule="auto"/>
        <w:ind w:left="0" w:hanging="2"/>
        <w:jc w:val="both"/>
        <w:rPr>
          <w:rFonts w:ascii="Arial" w:eastAsia="Arial" w:hAnsi="Arial" w:cs="Arial"/>
          <w:lang w:val="es-ES"/>
        </w:rPr>
      </w:pPr>
      <w:r w:rsidRPr="007066A7">
        <w:rPr>
          <w:rFonts w:ascii="Arial" w:eastAsia="Arial" w:hAnsi="Arial" w:cs="Arial"/>
          <w:b/>
          <w:lang w:val="es-ES"/>
        </w:rPr>
        <w:t>d) El MEFPD y las principales organizaciones representantes del movimiento asociativo de la discapacidad</w:t>
      </w:r>
    </w:p>
    <w:p w14:paraId="0E949377"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lastRenderedPageBreak/>
        <w:t>Las principales organizaciones representantes del movimiento asociativo de la discapacidad (CERMI, CNSE, ONCE, FIAPAS) tienen establecidos convenios con el MEFPD. Además, con carácter anual, el Ministerio concede subvenciones a entidades sin ánimo de lucro, que realicen actuaciones educativas de carácter complementario a las de los centros educativos, por ejemplo: “Subvenciones a entidades para compensación de desigualdades en educación” o “Subvenciones uso Tecnologías de la Información y de la Comunicación para alumnado con necesidades educativas especiales”.</w:t>
      </w:r>
    </w:p>
    <w:p w14:paraId="74E9EEE1" w14:textId="77777777" w:rsidR="00F16962" w:rsidRPr="007066A7" w:rsidRDefault="0011389D">
      <w:pPr>
        <w:pBdr>
          <w:top w:val="nil"/>
          <w:left w:val="nil"/>
          <w:bottom w:val="nil"/>
          <w:right w:val="nil"/>
          <w:between w:val="nil"/>
        </w:pBdr>
        <w:spacing w:after="120" w:line="240" w:lineRule="auto"/>
        <w:ind w:left="0" w:hanging="2"/>
        <w:jc w:val="both"/>
        <w:rPr>
          <w:rFonts w:ascii="Arial" w:eastAsia="Arial" w:hAnsi="Arial" w:cs="Arial"/>
          <w:lang w:val="es-ES"/>
        </w:rPr>
      </w:pPr>
      <w:r w:rsidRPr="007066A7">
        <w:rPr>
          <w:rFonts w:ascii="Arial" w:eastAsia="Arial" w:hAnsi="Arial" w:cs="Arial"/>
          <w:b/>
          <w:lang w:val="es-ES"/>
        </w:rPr>
        <w:t>e) Becas y ayudas al estudio</w:t>
      </w:r>
    </w:p>
    <w:p w14:paraId="4D7E25D9"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A lo largo de diferentes cursos se han ido realizando </w:t>
      </w:r>
      <w:r w:rsidRPr="007066A7">
        <w:rPr>
          <w:rFonts w:ascii="Arial" w:eastAsia="Arial" w:hAnsi="Arial" w:cs="Arial"/>
          <w:b/>
          <w:lang w:val="es-ES"/>
        </w:rPr>
        <w:t>diferentes modificaciones normativas para ampliar y reforzar la ayuda a los estudiantes con necesidades específicas de apoyo educativo</w:t>
      </w:r>
      <w:r w:rsidRPr="007066A7">
        <w:rPr>
          <w:rFonts w:ascii="Arial" w:eastAsia="Arial" w:hAnsi="Arial" w:cs="Arial"/>
          <w:lang w:val="es-ES"/>
        </w:rPr>
        <w:t xml:space="preserve"> (NEAE). En el curso 2020-2021 se estableció un grado de discapacidad del 33% para el acceso a las ayudas. Igualmente, en ese curso, se dio acceso a las ayudas a alumnos con trastornos del espectro autista (TEA). En el curso 2021-2022 se incorporaron a las ayudas el alumnado con trastorno grave de comunicación y del lenguaje. En el curso 2022-2023 se aprobó, exclusivamente para ese curso, una ayuda adicional de 400 euros. En el curso 2023-2024 se ha creado un nuevo componente de ayuda de 400 euros para gastos adicionales de carácter general. </w:t>
      </w:r>
    </w:p>
    <w:p w14:paraId="7B7ED643"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Ateniéndose a esta última convocatoria de  becas, la del curso 2023-2024, todos los alumnos y alumnas que acrediten una discapacidad (al menos de un 33%), trastorno grave de conducta, de la comunicación/lenguaje, trastorno del espectro autista (TEA) o altas capacidades, podrán obtener, además del resto de ayudas que prevé la convocatoria (enseñanza, transporte, comedor, residencia escolar, libros y material, ayuda para la reeducación pedagógica o del lenguaje o, en el caso de altas capacidades, una ayuda para asistir a programas específicos para este colectivo), un subsidio de 400 euros para sufragar los gastos adicionales de carácter general derivados de la escolarización que sus familias deben afrontar. </w:t>
      </w:r>
    </w:p>
    <w:p w14:paraId="4BEEBFC6"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En el curso 2024-2025 está previsto un incremento en los umbrales de renta de la convocatoria NEAE de un 5%. Igualmente, está previsto disminuir al 25% el grado de discapacidad exigible.</w:t>
      </w:r>
    </w:p>
    <w:p w14:paraId="213FFD73" w14:textId="77777777" w:rsidR="00F16962" w:rsidRPr="007066A7" w:rsidRDefault="0011389D">
      <w:pPr>
        <w:pBdr>
          <w:top w:val="nil"/>
          <w:left w:val="nil"/>
          <w:bottom w:val="nil"/>
          <w:right w:val="nil"/>
          <w:between w:val="nil"/>
        </w:pBdr>
        <w:spacing w:after="120" w:line="240" w:lineRule="auto"/>
        <w:ind w:left="0" w:hanging="2"/>
        <w:jc w:val="both"/>
        <w:rPr>
          <w:rFonts w:ascii="Arial" w:eastAsia="Arial" w:hAnsi="Arial" w:cs="Arial"/>
          <w:b/>
          <w:lang w:val="es-ES"/>
        </w:rPr>
      </w:pPr>
      <w:r w:rsidRPr="007066A7">
        <w:rPr>
          <w:rFonts w:ascii="Arial" w:eastAsia="Arial" w:hAnsi="Arial" w:cs="Arial"/>
          <w:b/>
          <w:lang w:val="es-ES"/>
        </w:rPr>
        <w:t xml:space="preserve">f) Apoyo y formación del profesorado </w:t>
      </w:r>
    </w:p>
    <w:p w14:paraId="2EEAFB8C" w14:textId="77777777" w:rsidR="00F16962" w:rsidRPr="007066A7" w:rsidRDefault="0011389D">
      <w:pPr>
        <w:pBdr>
          <w:top w:val="nil"/>
          <w:left w:val="nil"/>
          <w:bottom w:val="nil"/>
          <w:right w:val="nil"/>
          <w:between w:val="nil"/>
        </w:pBdr>
        <w:spacing w:after="120" w:line="240" w:lineRule="auto"/>
        <w:ind w:left="0" w:hanging="2"/>
        <w:jc w:val="both"/>
        <w:rPr>
          <w:rFonts w:ascii="Arial" w:eastAsia="Arial" w:hAnsi="Arial" w:cs="Arial"/>
          <w:lang w:val="es-ES"/>
        </w:rPr>
      </w:pPr>
      <w:r w:rsidRPr="007066A7">
        <w:rPr>
          <w:rFonts w:ascii="Arial" w:eastAsia="Arial" w:hAnsi="Arial" w:cs="Arial"/>
          <w:lang w:val="es-ES"/>
        </w:rPr>
        <w:t>Como consecuencia de la LOMLOE, surgen 24 medidas para la revisión de la profesión docente; se replantea la formación inicial docente en colaboración con la Conferencia de la Rectores de las Universidades (CRUE); se apuesta por la formación permanente a través del Instituto Nacional de Tecnologías Educativas y Formación del Profesorado (INTEF), con cursos de verano, recursos, etc.; además de la formación permanente de las propias CCAA.</w:t>
      </w:r>
    </w:p>
    <w:p w14:paraId="07C0EA60"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Destacamos las siguientes medidas para favorecer el trabajo del profesorado, dada su importancia de cara a la implementación del modelo inclusivo de educación:</w:t>
      </w:r>
    </w:p>
    <w:p w14:paraId="0EEC276A"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lang w:val="es-ES"/>
        </w:rPr>
      </w:pPr>
      <w:r w:rsidRPr="007066A7">
        <w:rPr>
          <w:rFonts w:ascii="Arial" w:eastAsia="Arial" w:hAnsi="Arial" w:cs="Arial"/>
          <w:b/>
          <w:color w:val="222222"/>
          <w:lang w:val="es-ES"/>
        </w:rPr>
        <w:t>Disminución</w:t>
      </w:r>
      <w:r w:rsidRPr="007066A7">
        <w:rPr>
          <w:rFonts w:ascii="Arial" w:eastAsia="Arial" w:hAnsi="Arial" w:cs="Arial"/>
          <w:b/>
          <w:lang w:val="es-ES"/>
        </w:rPr>
        <w:t xml:space="preserve"> de </w:t>
      </w:r>
      <w:proofErr w:type="gramStart"/>
      <w:r w:rsidRPr="007066A7">
        <w:rPr>
          <w:rFonts w:ascii="Arial" w:eastAsia="Arial" w:hAnsi="Arial" w:cs="Arial"/>
          <w:b/>
          <w:lang w:val="es-ES"/>
        </w:rPr>
        <w:t>las ratio</w:t>
      </w:r>
      <w:proofErr w:type="gramEnd"/>
      <w:r w:rsidRPr="007066A7">
        <w:rPr>
          <w:rFonts w:ascii="Arial" w:eastAsia="Arial" w:hAnsi="Arial" w:cs="Arial"/>
          <w:lang w:val="es-ES"/>
        </w:rPr>
        <w:t xml:space="preserve"> por parte de las Administraciones educativas (CCAA), prevista en la LOMLOE (Artículo 20bis y 74.4). Ejemplos: </w:t>
      </w:r>
      <w:r w:rsidRPr="007066A7">
        <w:rPr>
          <w:rFonts w:ascii="Arial" w:eastAsia="Arial" w:hAnsi="Arial" w:cs="Arial"/>
          <w:i/>
          <w:lang w:val="es-ES"/>
        </w:rPr>
        <w:t xml:space="preserve">Orden 20/2019, de 30 de abril, de la Conselleria de Educación, Investigación, Cultura y Deporte, por la cual se regula la organización de la respuesta educativa para la inclusión del alumnado en los centros docentes sostenidos con fondos públicos </w:t>
      </w:r>
      <w:r w:rsidRPr="007066A7">
        <w:rPr>
          <w:rFonts w:ascii="Arial" w:eastAsia="Arial" w:hAnsi="Arial" w:cs="Arial"/>
          <w:i/>
          <w:lang w:val="es-ES"/>
        </w:rPr>
        <w:lastRenderedPageBreak/>
        <w:t>del sistema educativo valenciano</w:t>
      </w:r>
      <w:r w:rsidRPr="007066A7">
        <w:rPr>
          <w:rFonts w:ascii="Arial" w:eastAsia="Arial" w:hAnsi="Arial" w:cs="Arial"/>
          <w:lang w:val="es-ES"/>
        </w:rPr>
        <w:t xml:space="preserve">; </w:t>
      </w:r>
      <w:r w:rsidRPr="007066A7">
        <w:rPr>
          <w:rFonts w:ascii="Arial" w:eastAsia="Arial" w:hAnsi="Arial" w:cs="Arial"/>
          <w:i/>
          <w:lang w:val="es-ES"/>
        </w:rPr>
        <w:t xml:space="preserve">Resolución de 25/01/2023, de la Consejería de Educación, Cultura y Deportes, por la que se establece la relación de alumnos y alumnas por aula para el curso 2023/2024 </w:t>
      </w:r>
      <w:r w:rsidRPr="007066A7">
        <w:rPr>
          <w:rFonts w:ascii="Arial" w:eastAsia="Arial" w:hAnsi="Arial" w:cs="Arial"/>
          <w:lang w:val="es-ES"/>
        </w:rPr>
        <w:t>(Castilla La Mancha).</w:t>
      </w:r>
    </w:p>
    <w:p w14:paraId="14B0CC60"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lang w:val="es-ES"/>
        </w:rPr>
      </w:pPr>
      <w:r w:rsidRPr="007066A7">
        <w:rPr>
          <w:rFonts w:ascii="Arial" w:eastAsia="Arial" w:hAnsi="Arial" w:cs="Arial"/>
          <w:b/>
          <w:lang w:val="es-ES"/>
        </w:rPr>
        <w:t>Mayor cantidad y variedad de recursos humanos</w:t>
      </w:r>
      <w:r w:rsidRPr="007066A7">
        <w:rPr>
          <w:rFonts w:ascii="Arial" w:eastAsia="Arial" w:hAnsi="Arial" w:cs="Arial"/>
          <w:lang w:val="es-ES"/>
        </w:rPr>
        <w:t>: Pedagogía Terapéutica (PT), Audición y lenguaje (AL), auxiliares, Técnicos de Integración, mediadores, ILS y demás profesionales.</w:t>
      </w:r>
    </w:p>
    <w:p w14:paraId="5D9D418F"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lang w:val="es-ES"/>
        </w:rPr>
      </w:pPr>
      <w:r w:rsidRPr="007066A7">
        <w:rPr>
          <w:rFonts w:ascii="Arial" w:eastAsia="Arial" w:hAnsi="Arial" w:cs="Arial"/>
          <w:b/>
          <w:lang w:val="es-ES"/>
        </w:rPr>
        <w:t>Mayor dotación de recursos materiales y más diversos:</w:t>
      </w:r>
      <w:r w:rsidRPr="007066A7">
        <w:rPr>
          <w:rFonts w:ascii="Arial" w:eastAsia="Arial" w:hAnsi="Arial" w:cs="Arial"/>
          <w:lang w:val="es-ES"/>
        </w:rPr>
        <w:t xml:space="preserve"> accesibilidad física, sensorial, cognitiva, DUA, apoyos, etc. Por ejemplo, en las diferentes CCAA, el alumnado TEA escolarizado en centros ordinarios cuenta con recursos para su educación inclusiva, como es el caso de las Aulas TEA en la Comunidad de Extremadura o en la Comunidad de Madrid.</w:t>
      </w:r>
    </w:p>
    <w:p w14:paraId="74E8FE1C" w14:textId="77777777" w:rsidR="00F16962"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rPr>
      </w:pPr>
      <w:r w:rsidRPr="007066A7">
        <w:rPr>
          <w:rFonts w:ascii="Arial" w:eastAsia="Arial" w:hAnsi="Arial" w:cs="Arial"/>
          <w:b/>
          <w:lang w:val="es-ES"/>
        </w:rPr>
        <w:t>Promoción de las metodologías activas, accesibles, colaborativas y cooperativas de aprendizaje.</w:t>
      </w:r>
      <w:r w:rsidRPr="007066A7">
        <w:rPr>
          <w:rFonts w:ascii="Arial" w:eastAsia="Arial" w:hAnsi="Arial" w:cs="Arial"/>
          <w:lang w:val="es-ES"/>
        </w:rPr>
        <w:t xml:space="preserve"> Este aspecto se refleja en todos los desarrollos normativos autonómicos de la atención a la diversidad como metodologías que favorecen la participación igualitaria en los procesos de aprendizaje, </w:t>
      </w:r>
      <w:proofErr w:type="gramStart"/>
      <w:r w:rsidRPr="007066A7">
        <w:rPr>
          <w:rFonts w:ascii="Arial" w:eastAsia="Arial" w:hAnsi="Arial" w:cs="Arial"/>
          <w:lang w:val="es-ES"/>
        </w:rPr>
        <w:t>y</w:t>
      </w:r>
      <w:proofErr w:type="gramEnd"/>
      <w:r w:rsidRPr="007066A7">
        <w:rPr>
          <w:rFonts w:ascii="Arial" w:eastAsia="Arial" w:hAnsi="Arial" w:cs="Arial"/>
          <w:lang w:val="es-ES"/>
        </w:rPr>
        <w:t xml:space="preserve"> por lo tanto, favorecen la inclusión. </w:t>
      </w:r>
      <w:r>
        <w:rPr>
          <w:rFonts w:ascii="Arial" w:eastAsia="Arial" w:hAnsi="Arial" w:cs="Arial"/>
        </w:rPr>
        <w:t>Ejemplos de la Comunidad de Andalucía y de Cataluña.</w:t>
      </w:r>
    </w:p>
    <w:p w14:paraId="29697F58" w14:textId="77777777" w:rsidR="00F16962" w:rsidRPr="007066A7" w:rsidRDefault="0011389D">
      <w:pPr>
        <w:numPr>
          <w:ilvl w:val="0"/>
          <w:numId w:val="8"/>
        </w:numPr>
        <w:pBdr>
          <w:top w:val="nil"/>
          <w:left w:val="nil"/>
          <w:bottom w:val="nil"/>
          <w:right w:val="nil"/>
          <w:between w:val="nil"/>
        </w:pBdr>
        <w:spacing w:after="120" w:line="240" w:lineRule="auto"/>
        <w:ind w:left="0" w:hanging="2"/>
        <w:jc w:val="both"/>
        <w:rPr>
          <w:rFonts w:ascii="Arial" w:eastAsia="Arial" w:hAnsi="Arial" w:cs="Arial"/>
          <w:i/>
          <w:lang w:val="es-ES"/>
        </w:rPr>
      </w:pPr>
      <w:r w:rsidRPr="007066A7">
        <w:rPr>
          <w:rFonts w:ascii="Arial" w:eastAsia="Arial" w:hAnsi="Arial" w:cs="Arial"/>
          <w:b/>
          <w:lang w:val="es-ES"/>
        </w:rPr>
        <w:t>Formación para educar de manera inclusiva</w:t>
      </w:r>
      <w:r w:rsidRPr="007066A7">
        <w:rPr>
          <w:rFonts w:ascii="Arial" w:eastAsia="Arial" w:hAnsi="Arial" w:cs="Arial"/>
          <w:lang w:val="es-ES"/>
        </w:rPr>
        <w:t>. El INTEF ha puesto en marcha varios cursos para la formación del profesorado en la educación inclusiva. Ejemplos:  prácticas educativas inclusivas para el alumnado TEA; cursos tutorizados de formación del profesorado en red: Diseño Universal de Aprendizaje;</w:t>
      </w:r>
      <w:hyperlink r:id="rId8">
        <w:r w:rsidRPr="007066A7">
          <w:rPr>
            <w:rFonts w:ascii="Arial" w:eastAsia="Arial" w:hAnsi="Arial" w:cs="Arial"/>
            <w:lang w:val="es-ES"/>
          </w:rPr>
          <w:t xml:space="preserve"> o también, </w:t>
        </w:r>
      </w:hyperlink>
      <w:hyperlink r:id="rId9">
        <w:r w:rsidRPr="007066A7">
          <w:rPr>
            <w:rFonts w:ascii="Arial" w:eastAsia="Arial" w:hAnsi="Arial" w:cs="Arial"/>
            <w:color w:val="1155CC"/>
            <w:u w:val="single"/>
            <w:lang w:val="es-ES"/>
          </w:rPr>
          <w:t>Procomún</w:t>
        </w:r>
      </w:hyperlink>
      <w:r w:rsidRPr="007066A7">
        <w:rPr>
          <w:rFonts w:ascii="Arial" w:eastAsia="Arial" w:hAnsi="Arial" w:cs="Arial"/>
          <w:lang w:val="es-ES"/>
        </w:rPr>
        <w:t>, la red de recursos educativos en abierto del MEFPD. Pero no sólo el INTEF, cada Comunidad Autónoma plantea una línea de formación relacionada con la inclusión y la atención a la diversidad, ya que se trata de una línea prioritaria. Los cursos se ofertan a varios niveles, distribuidos por áreas territoriales, por centros educativos y por distintas entidades del sector educativo o de la discapacidad, dando cabida al mayor número de opciones y necesidades.</w:t>
      </w:r>
    </w:p>
    <w:p w14:paraId="4F472085" w14:textId="77777777" w:rsidR="00F16962" w:rsidRPr="007066A7" w:rsidRDefault="0011389D">
      <w:pPr>
        <w:spacing w:after="120" w:line="240" w:lineRule="auto"/>
        <w:ind w:left="0" w:hanging="2"/>
        <w:jc w:val="both"/>
        <w:rPr>
          <w:rFonts w:ascii="Arial" w:eastAsia="Arial" w:hAnsi="Arial" w:cs="Arial"/>
          <w:b/>
          <w:lang w:val="es-ES"/>
        </w:rPr>
      </w:pPr>
      <w:r w:rsidRPr="007066A7">
        <w:rPr>
          <w:rFonts w:ascii="Arial" w:eastAsia="Arial" w:hAnsi="Arial" w:cs="Arial"/>
          <w:b/>
          <w:lang w:val="es-ES"/>
        </w:rPr>
        <w:t xml:space="preserve">g) Apuesta por la reducción de la segregación escolar </w:t>
      </w:r>
    </w:p>
    <w:p w14:paraId="76B76814" w14:textId="77777777" w:rsidR="00F16962" w:rsidRPr="007066A7" w:rsidRDefault="0011389D">
      <w:pPr>
        <w:spacing w:after="120" w:line="240" w:lineRule="auto"/>
        <w:ind w:left="0" w:hanging="2"/>
        <w:jc w:val="both"/>
        <w:rPr>
          <w:rFonts w:ascii="Arial" w:eastAsia="Arial" w:hAnsi="Arial" w:cs="Arial"/>
          <w:b/>
          <w:lang w:val="es-ES"/>
        </w:rPr>
      </w:pPr>
      <w:r w:rsidRPr="007066A7">
        <w:rPr>
          <w:rFonts w:ascii="Arial" w:eastAsia="Arial" w:hAnsi="Arial" w:cs="Arial"/>
          <w:lang w:val="es-ES"/>
        </w:rPr>
        <w:t xml:space="preserve">El acto "Políticas de desegregación en la Unión Europea: un camino hacia el Éxito Escolar", celebrado en Bruselas el día 7 de noviembre de 2023, reunió a expertos, líderes políticos y representantes del tercer sector con la voluntad conjunta de erradicar la segregación en las aulas europeas y escalar experiencias exitosas a nivel estatal. La </w:t>
      </w:r>
      <w:proofErr w:type="spellStart"/>
      <w:r w:rsidRPr="007066A7">
        <w:rPr>
          <w:rFonts w:ascii="Arial" w:eastAsia="Arial" w:hAnsi="Arial" w:cs="Arial"/>
          <w:lang w:val="es-ES"/>
        </w:rPr>
        <w:t>Fundació</w:t>
      </w:r>
      <w:proofErr w:type="spellEnd"/>
      <w:r w:rsidRPr="007066A7">
        <w:rPr>
          <w:rFonts w:ascii="Arial" w:eastAsia="Arial" w:hAnsi="Arial" w:cs="Arial"/>
          <w:lang w:val="es-ES"/>
        </w:rPr>
        <w:t xml:space="preserve"> Bofill, Fundación Secretariado Gitano y </w:t>
      </w:r>
      <w:proofErr w:type="spellStart"/>
      <w:r w:rsidRPr="007066A7">
        <w:rPr>
          <w:rFonts w:ascii="Arial" w:eastAsia="Arial" w:hAnsi="Arial" w:cs="Arial"/>
          <w:lang w:val="es-ES"/>
        </w:rPr>
        <w:t>Save</w:t>
      </w:r>
      <w:proofErr w:type="spellEnd"/>
      <w:r w:rsidRPr="007066A7">
        <w:rPr>
          <w:rFonts w:ascii="Arial" w:eastAsia="Arial" w:hAnsi="Arial" w:cs="Arial"/>
          <w:lang w:val="es-ES"/>
        </w:rPr>
        <w:t xml:space="preserve"> </w:t>
      </w:r>
      <w:proofErr w:type="spellStart"/>
      <w:r w:rsidRPr="007066A7">
        <w:rPr>
          <w:rFonts w:ascii="Arial" w:eastAsia="Arial" w:hAnsi="Arial" w:cs="Arial"/>
          <w:lang w:val="es-ES"/>
        </w:rPr>
        <w:t>the</w:t>
      </w:r>
      <w:proofErr w:type="spellEnd"/>
      <w:r w:rsidRPr="007066A7">
        <w:rPr>
          <w:rFonts w:ascii="Arial" w:eastAsia="Arial" w:hAnsi="Arial" w:cs="Arial"/>
          <w:lang w:val="es-ES"/>
        </w:rPr>
        <w:t xml:space="preserve"> </w:t>
      </w:r>
      <w:proofErr w:type="spellStart"/>
      <w:r w:rsidRPr="007066A7">
        <w:rPr>
          <w:rFonts w:ascii="Arial" w:eastAsia="Arial" w:hAnsi="Arial" w:cs="Arial"/>
          <w:lang w:val="es-ES"/>
        </w:rPr>
        <w:t>Children</w:t>
      </w:r>
      <w:proofErr w:type="spellEnd"/>
      <w:r w:rsidRPr="007066A7">
        <w:rPr>
          <w:rFonts w:ascii="Arial" w:eastAsia="Arial" w:hAnsi="Arial" w:cs="Arial"/>
          <w:lang w:val="es-ES"/>
        </w:rPr>
        <w:t>, bajo la presidencia española del Consejo de la UE, han presentado un documento de recomendaciones que insta a la UE a dotarse de mecanismos concretos para luchar contra la segregación escolar. Las recomendaciones, respaldadas por el MEFPD de España, reclaman a la Comisión Europea y los Estados miembros el desarrollo urgente de una línea de trabajo específica de lucha contra la segregación escolar,</w:t>
      </w:r>
      <w:r w:rsidRPr="007066A7">
        <w:rPr>
          <w:rFonts w:ascii="Arial" w:eastAsia="Arial" w:hAnsi="Arial" w:cs="Arial"/>
          <w:b/>
          <w:lang w:val="es-ES"/>
        </w:rPr>
        <w:t xml:space="preserve"> incluyendo la relativa a la segregación por discapacidad.</w:t>
      </w:r>
    </w:p>
    <w:p w14:paraId="7520B854"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Todas estas iniciativas contribuyen a la promoción de una atención inclusiva, no exclusivamente centrada en la persona, sino favoreciendo la participación de todos los actores educativos para educar incluyendo a todos. Implica un cambio en la manera de educar, ya que garantiza un enfoque multinivel de la diversidad, con participación de todos los implicados en la respuesta educativa (administración, profesores) a los alumnos vulnerables y con organización más </w:t>
      </w:r>
      <w:r w:rsidRPr="007066A7">
        <w:rPr>
          <w:rFonts w:ascii="Arial" w:eastAsia="Arial" w:hAnsi="Arial" w:cs="Arial"/>
          <w:lang w:val="es-ES"/>
        </w:rPr>
        <w:lastRenderedPageBreak/>
        <w:t>eficaz de los apoyos. Así como un mayor protagonismo de movimientos asociativos, familias y entidades comunitarias para promover la participación y la educación no formal, así como la colaboración entre centros educativos.</w:t>
      </w:r>
    </w:p>
    <w:p w14:paraId="034C7278" w14:textId="77777777" w:rsidR="00F16962" w:rsidRPr="007066A7" w:rsidRDefault="00F16962">
      <w:pPr>
        <w:spacing w:after="120" w:line="240" w:lineRule="auto"/>
        <w:ind w:left="0" w:hanging="2"/>
        <w:jc w:val="both"/>
        <w:rPr>
          <w:rFonts w:ascii="Arial" w:eastAsia="Arial" w:hAnsi="Arial" w:cs="Arial"/>
          <w:lang w:val="es-ES"/>
        </w:rPr>
      </w:pPr>
    </w:p>
    <w:p w14:paraId="26D01420" w14:textId="77777777" w:rsidR="00F16962" w:rsidRPr="007066A7" w:rsidRDefault="0011389D">
      <w:pPr>
        <w:numPr>
          <w:ilvl w:val="0"/>
          <w:numId w:val="12"/>
        </w:numPr>
        <w:spacing w:line="240" w:lineRule="auto"/>
        <w:ind w:left="0" w:hanging="2"/>
        <w:jc w:val="both"/>
        <w:rPr>
          <w:rFonts w:ascii="Arial" w:eastAsia="Arial" w:hAnsi="Arial" w:cs="Arial"/>
          <w:b/>
          <w:lang w:val="es-ES"/>
        </w:rPr>
      </w:pPr>
      <w:r w:rsidRPr="007066A7">
        <w:rPr>
          <w:rFonts w:ascii="Arial" w:eastAsia="Arial" w:hAnsi="Arial" w:cs="Arial"/>
          <w:b/>
          <w:lang w:val="es-ES"/>
        </w:rPr>
        <w:t>Datos estadísticos e Informe EURYDICE de 2023 sobre educación inclusiva</w:t>
      </w:r>
    </w:p>
    <w:p w14:paraId="17A0E1C0" w14:textId="77777777" w:rsidR="00F16962" w:rsidRDefault="0011389D">
      <w:pPr>
        <w:numPr>
          <w:ilvl w:val="0"/>
          <w:numId w:val="10"/>
        </w:numPr>
        <w:pBdr>
          <w:top w:val="nil"/>
          <w:left w:val="nil"/>
          <w:bottom w:val="nil"/>
          <w:right w:val="nil"/>
          <w:between w:val="nil"/>
        </w:pBdr>
        <w:spacing w:after="120" w:line="240" w:lineRule="auto"/>
        <w:ind w:left="0" w:hanging="2"/>
        <w:jc w:val="both"/>
        <w:rPr>
          <w:rFonts w:ascii="Arial" w:eastAsia="Arial" w:hAnsi="Arial" w:cs="Arial"/>
          <w:b/>
        </w:rPr>
      </w:pPr>
      <w:r>
        <w:rPr>
          <w:rFonts w:ascii="Arial" w:eastAsia="Arial" w:hAnsi="Arial" w:cs="Arial"/>
          <w:b/>
        </w:rPr>
        <w:t>Datos de alumnado</w:t>
      </w:r>
    </w:p>
    <w:p w14:paraId="1201503B" w14:textId="77777777"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lang w:val="es-ES"/>
        </w:rPr>
        <w:t xml:space="preserve">Respecto al alumnado con necesidades educativas especiales, en el curso 2021-22 (última estadística completa disponible), hay 39.885 alumnos en centros de educación especial y aulas específicas, que suponen un 0.48% del total de alumnos. Este porcentaje refleja que se trata efectivamente de una medida excepcional. También hay que destacar que este </w:t>
      </w:r>
      <w:proofErr w:type="gramStart"/>
      <w:r w:rsidRPr="007066A7">
        <w:rPr>
          <w:rFonts w:ascii="Arial" w:eastAsia="Arial" w:hAnsi="Arial" w:cs="Arial"/>
          <w:lang w:val="es-ES"/>
        </w:rPr>
        <w:t>porcentaje  se</w:t>
      </w:r>
      <w:proofErr w:type="gramEnd"/>
      <w:r w:rsidRPr="007066A7">
        <w:rPr>
          <w:rFonts w:ascii="Arial" w:eastAsia="Arial" w:hAnsi="Arial" w:cs="Arial"/>
          <w:lang w:val="es-ES"/>
        </w:rPr>
        <w:t xml:space="preserve"> mantiene desde 2017, al igual que se mantiene el número de centros de educación especial (476), reforzando la idea de su carácter excepcional.</w:t>
      </w:r>
    </w:p>
    <w:p w14:paraId="576F93DD" w14:textId="77777777"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lang w:val="es-ES"/>
        </w:rPr>
        <w:t xml:space="preserve">Más de cuatro quintos del alumnado con necesidades educativas especiales, el 83,8%, está </w:t>
      </w:r>
      <w:r w:rsidRPr="007066A7">
        <w:rPr>
          <w:rFonts w:ascii="Arial" w:eastAsia="Arial" w:hAnsi="Arial" w:cs="Arial"/>
          <w:b/>
          <w:lang w:val="es-ES"/>
        </w:rPr>
        <w:t>escolarizado en enseñanzas ordinarias</w:t>
      </w:r>
      <w:r w:rsidRPr="007066A7">
        <w:rPr>
          <w:rFonts w:ascii="Arial" w:eastAsia="Arial" w:hAnsi="Arial" w:cs="Arial"/>
          <w:lang w:val="es-ES"/>
        </w:rPr>
        <w:t xml:space="preserve"> en el curso 2021-2022. </w:t>
      </w:r>
      <w:r w:rsidRPr="007066A7">
        <w:rPr>
          <w:rFonts w:ascii="Arial" w:eastAsia="Arial" w:hAnsi="Arial" w:cs="Arial"/>
          <w:b/>
          <w:lang w:val="es-ES"/>
        </w:rPr>
        <w:t>Respecto al curso 2017-18, se aprecia un ligero aumento</w:t>
      </w:r>
      <w:r w:rsidRPr="007066A7">
        <w:rPr>
          <w:rFonts w:ascii="Arial" w:eastAsia="Arial" w:hAnsi="Arial" w:cs="Arial"/>
          <w:lang w:val="es-ES"/>
        </w:rPr>
        <w:t>, de 4 décimas; el porcentaje de alumnos con necesidades educativas especiales escolarizado en enseñanza ordinarias ha aumentado del 83,4 al 83,8%. Se aprecia en las cifras actuales una mayor homogeneidad en los valores entre CCAA, no habiendo ninguna CCAA que muestre valores por debajo del 73%, como se puede observar en el Gráfico 1.</w:t>
      </w:r>
    </w:p>
    <w:p w14:paraId="5DA63520" w14:textId="77777777" w:rsidR="0096470D" w:rsidRPr="007066A7" w:rsidRDefault="0096470D" w:rsidP="0096470D">
      <w:pPr>
        <w:spacing w:line="240" w:lineRule="auto"/>
        <w:ind w:left="-2" w:firstLineChars="0" w:firstLine="0"/>
        <w:jc w:val="both"/>
        <w:rPr>
          <w:rFonts w:ascii="Arial" w:eastAsia="Arial" w:hAnsi="Arial" w:cs="Arial"/>
          <w:lang w:val="es-ES"/>
        </w:rPr>
      </w:pPr>
    </w:p>
    <w:p w14:paraId="56ABF4A5" w14:textId="77777777" w:rsidR="0096470D" w:rsidRPr="007066A7" w:rsidRDefault="0096470D" w:rsidP="0096470D">
      <w:pPr>
        <w:spacing w:line="240" w:lineRule="auto"/>
        <w:ind w:left="-2" w:firstLineChars="0" w:firstLine="0"/>
        <w:jc w:val="both"/>
        <w:rPr>
          <w:rFonts w:ascii="Arial" w:eastAsia="Arial" w:hAnsi="Arial" w:cs="Arial"/>
          <w:lang w:val="es-ES"/>
        </w:rPr>
      </w:pPr>
    </w:p>
    <w:p w14:paraId="167C5455" w14:textId="77777777" w:rsidR="0096470D" w:rsidRPr="007066A7" w:rsidRDefault="0096470D" w:rsidP="0096470D">
      <w:pPr>
        <w:spacing w:line="240" w:lineRule="auto"/>
        <w:ind w:left="-2" w:firstLineChars="0" w:firstLine="0"/>
        <w:jc w:val="both"/>
        <w:rPr>
          <w:rFonts w:ascii="Arial" w:eastAsia="Arial" w:hAnsi="Arial" w:cs="Arial"/>
          <w:lang w:val="es-ES"/>
        </w:rPr>
      </w:pPr>
    </w:p>
    <w:p w14:paraId="5A2F3AFC" w14:textId="77777777" w:rsidR="0096470D" w:rsidRPr="007066A7" w:rsidRDefault="0096470D" w:rsidP="0096470D">
      <w:pPr>
        <w:spacing w:line="240" w:lineRule="auto"/>
        <w:ind w:left="-2" w:firstLineChars="0" w:firstLine="0"/>
        <w:jc w:val="both"/>
        <w:rPr>
          <w:rFonts w:ascii="Arial" w:eastAsia="Arial" w:hAnsi="Arial" w:cs="Arial"/>
          <w:lang w:val="es-ES"/>
        </w:rPr>
      </w:pPr>
    </w:p>
    <w:p w14:paraId="74512803" w14:textId="77777777" w:rsidR="0096470D" w:rsidRPr="007066A7" w:rsidRDefault="0096470D" w:rsidP="0096470D">
      <w:pPr>
        <w:spacing w:line="240" w:lineRule="auto"/>
        <w:ind w:left="-2" w:firstLineChars="0" w:firstLine="0"/>
        <w:jc w:val="both"/>
        <w:rPr>
          <w:rFonts w:ascii="Arial" w:eastAsia="Arial" w:hAnsi="Arial" w:cs="Arial"/>
          <w:lang w:val="es-ES"/>
        </w:rPr>
      </w:pPr>
    </w:p>
    <w:p w14:paraId="018A1DD0" w14:textId="77777777" w:rsidR="0096470D" w:rsidRPr="007066A7" w:rsidRDefault="0096470D" w:rsidP="0096470D">
      <w:pPr>
        <w:spacing w:line="240" w:lineRule="auto"/>
        <w:ind w:left="-2" w:firstLineChars="0" w:firstLine="0"/>
        <w:jc w:val="both"/>
        <w:rPr>
          <w:rFonts w:ascii="Arial" w:eastAsia="Arial" w:hAnsi="Arial" w:cs="Arial"/>
          <w:lang w:val="es-ES"/>
        </w:rPr>
      </w:pPr>
    </w:p>
    <w:p w14:paraId="4A9F1413" w14:textId="77777777" w:rsidR="0096470D" w:rsidRPr="007066A7" w:rsidRDefault="0096470D" w:rsidP="0096470D">
      <w:pPr>
        <w:spacing w:line="240" w:lineRule="auto"/>
        <w:ind w:left="-2" w:firstLineChars="0" w:firstLine="0"/>
        <w:jc w:val="both"/>
        <w:rPr>
          <w:rFonts w:ascii="Arial" w:eastAsia="Arial" w:hAnsi="Arial" w:cs="Arial"/>
          <w:lang w:val="es-ES"/>
        </w:rPr>
      </w:pPr>
    </w:p>
    <w:p w14:paraId="3BF775EF" w14:textId="77777777" w:rsidR="0096470D" w:rsidRPr="007066A7" w:rsidRDefault="0096470D" w:rsidP="0096470D">
      <w:pPr>
        <w:spacing w:line="240" w:lineRule="auto"/>
        <w:ind w:left="-2" w:firstLineChars="0" w:firstLine="0"/>
        <w:jc w:val="both"/>
        <w:rPr>
          <w:rFonts w:ascii="Arial" w:eastAsia="Arial" w:hAnsi="Arial" w:cs="Arial"/>
          <w:lang w:val="es-ES"/>
        </w:rPr>
      </w:pPr>
    </w:p>
    <w:p w14:paraId="470C66CF" w14:textId="77777777" w:rsidR="0096470D" w:rsidRPr="007066A7" w:rsidRDefault="0096470D" w:rsidP="0096470D">
      <w:pPr>
        <w:spacing w:line="240" w:lineRule="auto"/>
        <w:ind w:left="-2" w:firstLineChars="0" w:firstLine="0"/>
        <w:jc w:val="both"/>
        <w:rPr>
          <w:rFonts w:ascii="Arial" w:eastAsia="Arial" w:hAnsi="Arial" w:cs="Arial"/>
          <w:lang w:val="es-ES"/>
        </w:rPr>
      </w:pPr>
    </w:p>
    <w:p w14:paraId="0705AB9A" w14:textId="77777777" w:rsidR="0096470D" w:rsidRPr="007066A7" w:rsidRDefault="0096470D" w:rsidP="0096470D">
      <w:pPr>
        <w:spacing w:line="240" w:lineRule="auto"/>
        <w:ind w:left="-2" w:firstLineChars="0" w:firstLine="0"/>
        <w:jc w:val="both"/>
        <w:rPr>
          <w:rFonts w:ascii="Arial" w:eastAsia="Arial" w:hAnsi="Arial" w:cs="Arial"/>
          <w:lang w:val="es-ES"/>
        </w:rPr>
      </w:pPr>
    </w:p>
    <w:p w14:paraId="0EB48AC5" w14:textId="77777777" w:rsidR="0096470D" w:rsidRPr="007066A7" w:rsidRDefault="0096470D" w:rsidP="0096470D">
      <w:pPr>
        <w:spacing w:line="240" w:lineRule="auto"/>
        <w:ind w:left="-2" w:firstLineChars="0" w:firstLine="0"/>
        <w:jc w:val="both"/>
        <w:rPr>
          <w:rFonts w:ascii="Arial" w:eastAsia="Arial" w:hAnsi="Arial" w:cs="Arial"/>
          <w:lang w:val="es-ES"/>
        </w:rPr>
      </w:pPr>
    </w:p>
    <w:p w14:paraId="0CADE1F1" w14:textId="77777777" w:rsidR="0096470D" w:rsidRPr="007066A7" w:rsidRDefault="0096470D" w:rsidP="0096470D">
      <w:pPr>
        <w:spacing w:line="240" w:lineRule="auto"/>
        <w:ind w:left="-2" w:firstLineChars="0" w:firstLine="0"/>
        <w:jc w:val="both"/>
        <w:rPr>
          <w:rFonts w:ascii="Arial" w:eastAsia="Arial" w:hAnsi="Arial" w:cs="Arial"/>
          <w:lang w:val="es-ES"/>
        </w:rPr>
      </w:pPr>
    </w:p>
    <w:p w14:paraId="70359466" w14:textId="77777777" w:rsidR="0096470D" w:rsidRPr="007066A7" w:rsidRDefault="0096470D" w:rsidP="0096470D">
      <w:pPr>
        <w:spacing w:line="240" w:lineRule="auto"/>
        <w:ind w:left="-2" w:firstLineChars="0" w:firstLine="0"/>
        <w:jc w:val="both"/>
        <w:rPr>
          <w:rFonts w:ascii="Arial" w:eastAsia="Arial" w:hAnsi="Arial" w:cs="Arial"/>
          <w:lang w:val="es-ES"/>
        </w:rPr>
      </w:pPr>
    </w:p>
    <w:p w14:paraId="39048BB1" w14:textId="77777777" w:rsidR="0096470D" w:rsidRPr="007066A7" w:rsidRDefault="0096470D" w:rsidP="0096470D">
      <w:pPr>
        <w:spacing w:line="240" w:lineRule="auto"/>
        <w:ind w:left="-2" w:firstLineChars="0" w:firstLine="0"/>
        <w:jc w:val="both"/>
        <w:rPr>
          <w:rFonts w:ascii="Arial" w:eastAsia="Arial" w:hAnsi="Arial" w:cs="Arial"/>
          <w:lang w:val="es-ES"/>
        </w:rPr>
      </w:pPr>
    </w:p>
    <w:p w14:paraId="04CF5119" w14:textId="528AFC79" w:rsidR="00F16962" w:rsidRDefault="0011389D" w:rsidP="0096470D">
      <w:pPr>
        <w:spacing w:line="240" w:lineRule="auto"/>
        <w:ind w:left="-2" w:firstLineChars="0" w:firstLine="0"/>
        <w:jc w:val="both"/>
        <w:rPr>
          <w:rFonts w:ascii="Arial" w:eastAsia="Arial" w:hAnsi="Arial" w:cs="Arial"/>
          <w:b/>
        </w:rPr>
      </w:pPr>
      <w:r w:rsidRPr="007066A7">
        <w:rPr>
          <w:rFonts w:ascii="Arial" w:eastAsia="Arial" w:hAnsi="Arial" w:cs="Arial"/>
          <w:b/>
          <w:lang w:val="es-ES"/>
        </w:rPr>
        <w:t xml:space="preserve">Gráfico 1. Porcentaje de alumnado con necesidades educativas especiales escolarizado en enseñanzas ordinarias por comunidad autónoma. </w:t>
      </w:r>
      <w:r>
        <w:rPr>
          <w:rFonts w:ascii="Arial" w:eastAsia="Arial" w:hAnsi="Arial" w:cs="Arial"/>
          <w:b/>
        </w:rPr>
        <w:t>Curso 2021-2022</w:t>
      </w:r>
    </w:p>
    <w:p w14:paraId="2066D72B" w14:textId="77777777" w:rsidR="00F16962" w:rsidRDefault="0011389D">
      <w:pPr>
        <w:spacing w:line="240" w:lineRule="auto"/>
        <w:ind w:left="0" w:hanging="2"/>
        <w:jc w:val="both"/>
        <w:rPr>
          <w:rFonts w:ascii="Arial" w:eastAsia="Arial" w:hAnsi="Arial" w:cs="Arial"/>
          <w:color w:val="4A86E8"/>
        </w:rPr>
      </w:pPr>
      <w:r>
        <w:rPr>
          <w:rFonts w:ascii="Arial" w:eastAsia="Arial" w:hAnsi="Arial" w:cs="Arial"/>
          <w:noProof/>
          <w:color w:val="4A86E8"/>
        </w:rPr>
        <w:lastRenderedPageBreak/>
        <w:drawing>
          <wp:inline distT="114300" distB="114300" distL="114300" distR="114300" wp14:anchorId="558B684C" wp14:editId="602CFFAD">
            <wp:extent cx="5399730" cy="34163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399730" cy="3416300"/>
                    </a:xfrm>
                    <a:prstGeom prst="rect">
                      <a:avLst/>
                    </a:prstGeom>
                    <a:ln/>
                  </pic:spPr>
                </pic:pic>
              </a:graphicData>
            </a:graphic>
          </wp:inline>
        </w:drawing>
      </w:r>
    </w:p>
    <w:p w14:paraId="2459511C" w14:textId="77777777" w:rsidR="00F16962" w:rsidRPr="007066A7" w:rsidRDefault="0011389D">
      <w:pPr>
        <w:spacing w:line="240" w:lineRule="auto"/>
        <w:ind w:left="0" w:hanging="2"/>
        <w:jc w:val="both"/>
        <w:rPr>
          <w:rFonts w:ascii="Arial" w:eastAsia="Arial" w:hAnsi="Arial" w:cs="Arial"/>
          <w:sz w:val="20"/>
          <w:szCs w:val="20"/>
          <w:lang w:val="es-ES"/>
        </w:rPr>
      </w:pPr>
      <w:r w:rsidRPr="007066A7">
        <w:rPr>
          <w:rFonts w:ascii="Arial" w:eastAsia="Arial" w:hAnsi="Arial" w:cs="Arial"/>
          <w:sz w:val="20"/>
          <w:szCs w:val="20"/>
          <w:lang w:val="es-ES"/>
        </w:rPr>
        <w:t>Fuente: Estadísticas de las Enseñanzas no Universitarias.</w:t>
      </w:r>
    </w:p>
    <w:p w14:paraId="26264A5D" w14:textId="77777777" w:rsidR="0096470D" w:rsidRPr="007066A7" w:rsidRDefault="0096470D">
      <w:pPr>
        <w:spacing w:line="240" w:lineRule="auto"/>
        <w:ind w:left="0" w:hanging="2"/>
        <w:jc w:val="both"/>
        <w:rPr>
          <w:rFonts w:ascii="Arial" w:eastAsia="Arial" w:hAnsi="Arial" w:cs="Arial"/>
          <w:lang w:val="es-ES"/>
        </w:rPr>
      </w:pPr>
    </w:p>
    <w:p w14:paraId="5C513AAF" w14:textId="7E6FE80E"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lang w:val="es-ES"/>
        </w:rPr>
        <w:t>Teniendo en cuenta el tipo de discapacidad, los mayores porcentajes de inclusión corresponden a los trastornos graves de conducta, 98,3%, discapacidad visual, 95,5%, y discapacidad auditiva, 95,4%, tal y como se muestra en el Gráfico 2.</w:t>
      </w:r>
    </w:p>
    <w:p w14:paraId="7E3AAADE" w14:textId="77777777" w:rsidR="00F16962" w:rsidRDefault="0011389D">
      <w:pPr>
        <w:spacing w:line="240" w:lineRule="auto"/>
        <w:ind w:left="0" w:hanging="2"/>
        <w:jc w:val="both"/>
        <w:rPr>
          <w:rFonts w:ascii="Arial" w:eastAsia="Arial" w:hAnsi="Arial" w:cs="Arial"/>
          <w:b/>
        </w:rPr>
      </w:pPr>
      <w:r w:rsidRPr="007066A7">
        <w:rPr>
          <w:rFonts w:ascii="Arial" w:eastAsia="Arial" w:hAnsi="Arial" w:cs="Arial"/>
          <w:b/>
          <w:lang w:val="es-ES"/>
        </w:rPr>
        <w:t xml:space="preserve">Gráfico 2. Porcentaje de alumnado con necesidades educativas especiales escolarizado en enseñanzas ordinarias por tipo de discapacidad. </w:t>
      </w:r>
      <w:r>
        <w:rPr>
          <w:rFonts w:ascii="Arial" w:eastAsia="Arial" w:hAnsi="Arial" w:cs="Arial"/>
          <w:b/>
        </w:rPr>
        <w:t>Curso 2021-2022</w:t>
      </w:r>
    </w:p>
    <w:p w14:paraId="2BB9FBEA" w14:textId="77777777" w:rsidR="00F16962" w:rsidRDefault="0011389D">
      <w:pPr>
        <w:spacing w:line="240" w:lineRule="auto"/>
        <w:ind w:left="0" w:hanging="2"/>
        <w:jc w:val="both"/>
        <w:rPr>
          <w:rFonts w:ascii="Arial" w:eastAsia="Arial" w:hAnsi="Arial" w:cs="Arial"/>
          <w:color w:val="4A86E8"/>
        </w:rPr>
      </w:pPr>
      <w:r>
        <w:rPr>
          <w:rFonts w:ascii="Arial" w:eastAsia="Arial" w:hAnsi="Arial" w:cs="Arial"/>
          <w:noProof/>
          <w:color w:val="4A86E8"/>
        </w:rPr>
        <w:drawing>
          <wp:inline distT="114300" distB="114300" distL="114300" distR="114300" wp14:anchorId="39598868" wp14:editId="3AD2E196">
            <wp:extent cx="5399730" cy="25908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399730" cy="2590800"/>
                    </a:xfrm>
                    <a:prstGeom prst="rect">
                      <a:avLst/>
                    </a:prstGeom>
                    <a:ln/>
                  </pic:spPr>
                </pic:pic>
              </a:graphicData>
            </a:graphic>
          </wp:inline>
        </w:drawing>
      </w:r>
    </w:p>
    <w:p w14:paraId="1901FDD4" w14:textId="77777777" w:rsidR="00F16962" w:rsidRPr="007066A7" w:rsidRDefault="0011389D">
      <w:pPr>
        <w:spacing w:line="240" w:lineRule="auto"/>
        <w:ind w:left="0" w:hanging="2"/>
        <w:jc w:val="both"/>
        <w:rPr>
          <w:rFonts w:ascii="Arial" w:eastAsia="Arial" w:hAnsi="Arial" w:cs="Arial"/>
          <w:sz w:val="20"/>
          <w:szCs w:val="20"/>
          <w:lang w:val="es-ES"/>
        </w:rPr>
      </w:pPr>
      <w:r w:rsidRPr="007066A7">
        <w:rPr>
          <w:rFonts w:ascii="Arial" w:eastAsia="Arial" w:hAnsi="Arial" w:cs="Arial"/>
          <w:sz w:val="20"/>
          <w:szCs w:val="20"/>
          <w:lang w:val="es-ES"/>
        </w:rPr>
        <w:t>Fuente: Estadísticas de las Enseñanzas no Universitarias.</w:t>
      </w:r>
    </w:p>
    <w:p w14:paraId="70985A24" w14:textId="77777777" w:rsidR="00F16962" w:rsidRPr="007066A7" w:rsidRDefault="0011389D">
      <w:pPr>
        <w:spacing w:before="240" w:after="240" w:line="240" w:lineRule="auto"/>
        <w:ind w:left="0" w:hanging="2"/>
        <w:jc w:val="both"/>
        <w:rPr>
          <w:rFonts w:ascii="Arial" w:eastAsia="Arial" w:hAnsi="Arial" w:cs="Arial"/>
          <w:lang w:val="es-ES"/>
        </w:rPr>
      </w:pPr>
      <w:r w:rsidRPr="007066A7">
        <w:rPr>
          <w:rFonts w:ascii="Arial" w:eastAsia="Arial" w:hAnsi="Arial" w:cs="Arial"/>
          <w:lang w:val="es-ES"/>
        </w:rPr>
        <w:t xml:space="preserve">Además, en las estadísticas que se elaboran desde EASNIE en relación con la educación inclusiva, puede observarse que </w:t>
      </w:r>
      <w:r w:rsidRPr="007066A7">
        <w:rPr>
          <w:rFonts w:ascii="Arial" w:eastAsia="Arial" w:hAnsi="Arial" w:cs="Arial"/>
          <w:b/>
          <w:lang w:val="es-ES"/>
        </w:rPr>
        <w:t xml:space="preserve">estamos siempre en niveles mejores respecto a la media europea en relación con la respuesta educativa </w:t>
      </w:r>
      <w:r w:rsidRPr="007066A7">
        <w:rPr>
          <w:rFonts w:ascii="Arial" w:eastAsia="Arial" w:hAnsi="Arial" w:cs="Arial"/>
          <w:b/>
          <w:lang w:val="es-ES"/>
        </w:rPr>
        <w:lastRenderedPageBreak/>
        <w:t>inclusiva.</w:t>
      </w:r>
      <w:r w:rsidRPr="007066A7">
        <w:rPr>
          <w:rFonts w:ascii="Arial" w:eastAsia="Arial" w:hAnsi="Arial" w:cs="Arial"/>
          <w:lang w:val="es-ES"/>
        </w:rPr>
        <w:t xml:space="preserve"> Con datos del curso 2019/20, para el nivel de ISCED 1 (equivalente a la educación primaria), España tiene al 84% de los estudiantes con necesidades educativas especiales escolarizado en centros ordinarios, por encima de la media europea del 74%. </w:t>
      </w:r>
    </w:p>
    <w:p w14:paraId="1FC71915" w14:textId="77777777" w:rsidR="00F16962" w:rsidRDefault="0011389D">
      <w:pPr>
        <w:numPr>
          <w:ilvl w:val="0"/>
          <w:numId w:val="10"/>
        </w:numPr>
        <w:spacing w:before="240" w:after="240" w:line="240" w:lineRule="auto"/>
        <w:ind w:left="0" w:hanging="2"/>
        <w:jc w:val="both"/>
        <w:rPr>
          <w:rFonts w:ascii="Arial" w:eastAsia="Arial" w:hAnsi="Arial" w:cs="Arial"/>
          <w:b/>
        </w:rPr>
      </w:pPr>
      <w:r>
        <w:rPr>
          <w:rFonts w:ascii="Arial" w:eastAsia="Arial" w:hAnsi="Arial" w:cs="Arial"/>
          <w:b/>
        </w:rPr>
        <w:t>Datos de gasto</w:t>
      </w:r>
    </w:p>
    <w:p w14:paraId="3419F3CD" w14:textId="77777777"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b/>
          <w:lang w:val="es-ES"/>
        </w:rPr>
        <w:t>Desde 2017, se ha incrementado el gasto público en educación</w:t>
      </w:r>
      <w:r w:rsidRPr="007066A7">
        <w:rPr>
          <w:rFonts w:ascii="Arial" w:eastAsia="Arial" w:hAnsi="Arial" w:cs="Arial"/>
          <w:lang w:val="es-ES"/>
        </w:rPr>
        <w:t xml:space="preserve"> en relación al </w:t>
      </w:r>
      <w:proofErr w:type="gramStart"/>
      <w:r w:rsidRPr="007066A7">
        <w:rPr>
          <w:rFonts w:ascii="Arial" w:eastAsia="Arial" w:hAnsi="Arial" w:cs="Arial"/>
          <w:lang w:val="es-ES"/>
        </w:rPr>
        <w:t>PIB</w:t>
      </w:r>
      <w:proofErr w:type="gramEnd"/>
      <w:r w:rsidRPr="007066A7">
        <w:rPr>
          <w:rFonts w:ascii="Arial" w:eastAsia="Arial" w:hAnsi="Arial" w:cs="Arial"/>
          <w:lang w:val="es-ES"/>
        </w:rPr>
        <w:t xml:space="preserve"> así como el gasto en educación por alumno</w:t>
      </w:r>
      <w:r>
        <w:rPr>
          <w:rFonts w:ascii="Arial" w:eastAsia="Arial" w:hAnsi="Arial" w:cs="Arial"/>
          <w:vertAlign w:val="superscript"/>
        </w:rPr>
        <w:footnoteReference w:id="10"/>
      </w:r>
      <w:r w:rsidRPr="007066A7">
        <w:rPr>
          <w:rFonts w:ascii="Arial" w:eastAsia="Arial" w:hAnsi="Arial" w:cs="Arial"/>
          <w:lang w:val="es-ES"/>
        </w:rPr>
        <w:t>. El gasto público en educación como porcentaje del PIB se ha incrementado del 4,25% en 2017 al 4,94% en 2020</w:t>
      </w:r>
      <w:r>
        <w:rPr>
          <w:rFonts w:ascii="Arial" w:eastAsia="Arial" w:hAnsi="Arial" w:cs="Arial"/>
          <w:vertAlign w:val="superscript"/>
        </w:rPr>
        <w:footnoteReference w:id="11"/>
      </w:r>
      <w:r w:rsidRPr="007066A7">
        <w:rPr>
          <w:rFonts w:ascii="Arial" w:eastAsia="Arial" w:hAnsi="Arial" w:cs="Arial"/>
          <w:lang w:val="es-ES"/>
        </w:rPr>
        <w:t>. Y el gasto en educación por alumno se ha incrementado de 6.063 euros en 2017 a 6.622 euros en 2020. En relación al PIB por habitante se ha incrementado del 24,3% en 2017 al 28% en 2020. Si atendemos al incremento del gasto por alumno en centros públicos en enseñanzas no universitarias, ha pasado de 5.436 euros en 2015 a 6.540 euros en 2020.</w:t>
      </w:r>
    </w:p>
    <w:p w14:paraId="62AAC9A6" w14:textId="77777777"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lang w:val="es-ES"/>
        </w:rPr>
        <w:t xml:space="preserve">Como es por todos conocido, en 2020 hicimos frente a la pandemia del </w:t>
      </w:r>
      <w:r w:rsidRPr="007066A7">
        <w:rPr>
          <w:rFonts w:ascii="Arial" w:eastAsia="Arial" w:hAnsi="Arial" w:cs="Arial"/>
          <w:b/>
          <w:lang w:val="es-ES"/>
        </w:rPr>
        <w:t>COVID-19</w:t>
      </w:r>
      <w:r w:rsidRPr="007066A7">
        <w:rPr>
          <w:rFonts w:ascii="Arial" w:eastAsia="Arial" w:hAnsi="Arial" w:cs="Arial"/>
          <w:lang w:val="es-ES"/>
        </w:rPr>
        <w:t xml:space="preserve">, frente a la que hubo que hacer un esfuerzo presupuestario enorme en diferentes frentes. Uno de ellos fue sin duda el educativo (tramo 3), para tratar de </w:t>
      </w:r>
      <w:r w:rsidRPr="007066A7">
        <w:rPr>
          <w:rFonts w:ascii="Arial" w:eastAsia="Arial" w:hAnsi="Arial" w:cs="Arial"/>
          <w:b/>
          <w:lang w:val="es-ES"/>
        </w:rPr>
        <w:t>minimizar el impacto negativo del confinamiento en la educación, con el objetivo de no dejar a nadie atrás;</w:t>
      </w:r>
      <w:r w:rsidRPr="007066A7">
        <w:rPr>
          <w:rFonts w:ascii="Arial" w:eastAsia="Arial" w:hAnsi="Arial" w:cs="Arial"/>
          <w:lang w:val="es-ES"/>
        </w:rPr>
        <w:t xml:space="preserve"> se dotaron 2.000 millones de euros para este tramo dedicado a educación</w:t>
      </w:r>
      <w:r>
        <w:rPr>
          <w:rFonts w:ascii="Arial" w:eastAsia="Arial" w:hAnsi="Arial" w:cs="Arial"/>
          <w:vertAlign w:val="superscript"/>
        </w:rPr>
        <w:footnoteReference w:id="12"/>
      </w:r>
      <w:r w:rsidRPr="007066A7">
        <w:rPr>
          <w:rFonts w:ascii="Arial" w:eastAsia="Arial" w:hAnsi="Arial" w:cs="Arial"/>
          <w:lang w:val="es-ES"/>
        </w:rPr>
        <w:t>.</w:t>
      </w:r>
    </w:p>
    <w:p w14:paraId="4D06DEC3" w14:textId="77777777"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lang w:val="es-ES"/>
        </w:rPr>
        <w:t xml:space="preserve">Posteriormente, el </w:t>
      </w:r>
      <w:r w:rsidRPr="007066A7">
        <w:rPr>
          <w:rFonts w:ascii="Arial" w:eastAsia="Arial" w:hAnsi="Arial" w:cs="Arial"/>
          <w:b/>
          <w:lang w:val="es-ES"/>
        </w:rPr>
        <w:t>Plan de Recuperación, Transformación y Resiliencia</w:t>
      </w:r>
      <w:r w:rsidRPr="007066A7">
        <w:rPr>
          <w:rFonts w:ascii="Arial" w:eastAsia="Arial" w:hAnsi="Arial" w:cs="Arial"/>
          <w:lang w:val="es-ES"/>
        </w:rPr>
        <w:t xml:space="preserve"> ha supuesto un </w:t>
      </w:r>
      <w:r w:rsidRPr="007066A7">
        <w:rPr>
          <w:rFonts w:ascii="Arial" w:eastAsia="Arial" w:hAnsi="Arial" w:cs="Arial"/>
          <w:b/>
          <w:lang w:val="es-ES"/>
        </w:rPr>
        <w:t>fuerte espaldarazo a programas educativos</w:t>
      </w:r>
      <w:r w:rsidRPr="007066A7">
        <w:rPr>
          <w:rFonts w:ascii="Arial" w:eastAsia="Arial" w:hAnsi="Arial" w:cs="Arial"/>
          <w:lang w:val="es-ES"/>
        </w:rPr>
        <w:t xml:space="preserve">, entre los que se incluyen los </w:t>
      </w:r>
      <w:r w:rsidRPr="007066A7">
        <w:rPr>
          <w:rFonts w:ascii="Arial" w:eastAsia="Arial" w:hAnsi="Arial" w:cs="Arial"/>
          <w:b/>
          <w:lang w:val="es-ES"/>
        </w:rPr>
        <w:t>que refuerzan el modelo de educación inclusiva</w:t>
      </w:r>
      <w:r w:rsidRPr="007066A7">
        <w:rPr>
          <w:rFonts w:ascii="Arial" w:eastAsia="Arial" w:hAnsi="Arial" w:cs="Arial"/>
          <w:lang w:val="es-ES"/>
        </w:rPr>
        <w:t xml:space="preserve">. Dentro del Componente 21 del Plan, en el apartado </w:t>
      </w:r>
      <w:r w:rsidRPr="007066A7">
        <w:rPr>
          <w:rFonts w:ascii="Arial" w:eastAsia="Arial" w:hAnsi="Arial" w:cs="Arial"/>
          <w:i/>
          <w:lang w:val="es-ES"/>
        </w:rPr>
        <w:t>Modernización y digitalización del sistema educativo, incluida la educación temprana de 0-3 años</w:t>
      </w:r>
      <w:r w:rsidRPr="007066A7">
        <w:rPr>
          <w:rFonts w:ascii="Arial" w:eastAsia="Arial" w:hAnsi="Arial" w:cs="Arial"/>
          <w:lang w:val="es-ES"/>
        </w:rPr>
        <w:t>, se incluye la siguiente financiación relacionada con la educación inclusiva y comprendida entre los años 2021 y 2023:</w:t>
      </w:r>
    </w:p>
    <w:p w14:paraId="1B9CC98A" w14:textId="77777777" w:rsidR="00F16962" w:rsidRPr="007066A7" w:rsidRDefault="0011389D">
      <w:pPr>
        <w:numPr>
          <w:ilvl w:val="0"/>
          <w:numId w:val="6"/>
        </w:numPr>
        <w:spacing w:after="0" w:line="240" w:lineRule="auto"/>
        <w:ind w:left="0" w:hanging="2"/>
        <w:jc w:val="both"/>
        <w:rPr>
          <w:rFonts w:ascii="Arial" w:eastAsia="Arial" w:hAnsi="Arial" w:cs="Arial"/>
          <w:color w:val="222222"/>
          <w:lang w:val="es-ES"/>
        </w:rPr>
      </w:pPr>
      <w:r w:rsidRPr="007066A7">
        <w:rPr>
          <w:rFonts w:ascii="Arial" w:eastAsia="Arial" w:hAnsi="Arial" w:cs="Arial"/>
          <w:color w:val="222222"/>
          <w:lang w:val="es-ES"/>
        </w:rPr>
        <w:t xml:space="preserve">Diseño y aplicación de nuevo modelo curricular por competencias clave, priorizando aprendizajes fundamentales, y </w:t>
      </w:r>
      <w:r w:rsidRPr="007066A7">
        <w:rPr>
          <w:rFonts w:ascii="Arial" w:eastAsia="Arial" w:hAnsi="Arial" w:cs="Arial"/>
          <w:b/>
          <w:color w:val="222222"/>
          <w:lang w:val="es-ES"/>
        </w:rPr>
        <w:t>regulación de una ordenación académica inclusiva</w:t>
      </w:r>
      <w:r w:rsidRPr="007066A7">
        <w:rPr>
          <w:rFonts w:ascii="Arial" w:eastAsia="Arial" w:hAnsi="Arial" w:cs="Arial"/>
          <w:color w:val="222222"/>
          <w:lang w:val="es-ES"/>
        </w:rPr>
        <w:t>: 2.400 millones de euros.</w:t>
      </w:r>
    </w:p>
    <w:p w14:paraId="68EC7FC8" w14:textId="77777777" w:rsidR="00F16962" w:rsidRPr="007066A7" w:rsidRDefault="0011389D">
      <w:pPr>
        <w:numPr>
          <w:ilvl w:val="0"/>
          <w:numId w:val="11"/>
        </w:numPr>
        <w:spacing w:after="0" w:line="240" w:lineRule="auto"/>
        <w:ind w:left="0" w:hanging="2"/>
        <w:jc w:val="both"/>
        <w:rPr>
          <w:rFonts w:ascii="Arial" w:eastAsia="Arial" w:hAnsi="Arial" w:cs="Arial"/>
          <w:color w:val="222222"/>
          <w:lang w:val="es-ES"/>
        </w:rPr>
      </w:pPr>
      <w:r w:rsidRPr="007066A7">
        <w:rPr>
          <w:rFonts w:ascii="Arial" w:eastAsia="Arial" w:hAnsi="Arial" w:cs="Arial"/>
          <w:color w:val="222222"/>
          <w:lang w:val="es-ES"/>
        </w:rPr>
        <w:t xml:space="preserve">Programa de impulso de escolarización en el </w:t>
      </w:r>
      <w:r w:rsidRPr="007066A7">
        <w:rPr>
          <w:rFonts w:ascii="Arial" w:eastAsia="Arial" w:hAnsi="Arial" w:cs="Arial"/>
          <w:b/>
          <w:color w:val="222222"/>
          <w:lang w:val="es-ES"/>
        </w:rPr>
        <w:t xml:space="preserve">Primer Ciclo de Educación Infantil </w:t>
      </w:r>
      <w:r w:rsidRPr="007066A7">
        <w:rPr>
          <w:rFonts w:ascii="Arial" w:eastAsia="Arial" w:hAnsi="Arial" w:cs="Arial"/>
          <w:color w:val="222222"/>
          <w:lang w:val="es-ES"/>
        </w:rPr>
        <w:t xml:space="preserve">con nuevas plazas de titularidad pública (prioritariamente de 1 y 2 años). Reforma/rehabilitación y equipamiento para nuevas unidades; nueva construcción y equipamiento; y, gastos de funcionamiento: 670.990.000 euros. </w:t>
      </w:r>
    </w:p>
    <w:p w14:paraId="53EF14E4" w14:textId="77777777" w:rsidR="00F16962" w:rsidRPr="007066A7" w:rsidRDefault="0011389D">
      <w:pPr>
        <w:numPr>
          <w:ilvl w:val="0"/>
          <w:numId w:val="11"/>
        </w:numPr>
        <w:spacing w:after="0" w:line="240" w:lineRule="auto"/>
        <w:ind w:left="0" w:hanging="2"/>
        <w:jc w:val="both"/>
        <w:rPr>
          <w:rFonts w:ascii="Arial" w:eastAsia="Arial" w:hAnsi="Arial" w:cs="Arial"/>
          <w:color w:val="222222"/>
          <w:lang w:val="es-ES"/>
        </w:rPr>
      </w:pPr>
      <w:r w:rsidRPr="007066A7">
        <w:rPr>
          <w:rFonts w:ascii="Arial" w:eastAsia="Arial" w:hAnsi="Arial" w:cs="Arial"/>
          <w:color w:val="222222"/>
          <w:lang w:val="es-ES"/>
        </w:rPr>
        <w:t>Programa de Orientación, Avance y Enriquecimiento Educativo en centros de especial complejidad educativa (</w:t>
      </w:r>
      <w:r w:rsidRPr="007066A7">
        <w:rPr>
          <w:rFonts w:ascii="Arial" w:eastAsia="Arial" w:hAnsi="Arial" w:cs="Arial"/>
          <w:b/>
          <w:color w:val="222222"/>
          <w:lang w:val="es-ES"/>
        </w:rPr>
        <w:t>Programa #PROA+</w:t>
      </w:r>
      <w:r w:rsidRPr="007066A7">
        <w:rPr>
          <w:rFonts w:ascii="Arial" w:eastAsia="Arial" w:hAnsi="Arial" w:cs="Arial"/>
          <w:color w:val="222222"/>
          <w:lang w:val="es-ES"/>
        </w:rPr>
        <w:t>): 320 millones de euros + 40.000 euros (de recursos propios del MEFPD).</w:t>
      </w:r>
    </w:p>
    <w:p w14:paraId="160144A0" w14:textId="77777777" w:rsidR="00F16962" w:rsidRPr="007066A7" w:rsidRDefault="0011389D">
      <w:pPr>
        <w:numPr>
          <w:ilvl w:val="0"/>
          <w:numId w:val="11"/>
        </w:numPr>
        <w:spacing w:line="240" w:lineRule="auto"/>
        <w:ind w:left="0" w:hanging="2"/>
        <w:jc w:val="both"/>
        <w:rPr>
          <w:rFonts w:ascii="Arial" w:eastAsia="Arial" w:hAnsi="Arial" w:cs="Arial"/>
          <w:color w:val="222222"/>
          <w:lang w:val="es-ES"/>
        </w:rPr>
      </w:pPr>
      <w:r w:rsidRPr="007066A7">
        <w:rPr>
          <w:rFonts w:ascii="Arial" w:eastAsia="Arial" w:hAnsi="Arial" w:cs="Arial"/>
          <w:color w:val="222222"/>
          <w:lang w:val="es-ES"/>
        </w:rPr>
        <w:lastRenderedPageBreak/>
        <w:t xml:space="preserve">Creación de </w:t>
      </w:r>
      <w:r w:rsidRPr="007066A7">
        <w:rPr>
          <w:rFonts w:ascii="Arial" w:eastAsia="Arial" w:hAnsi="Arial" w:cs="Arial"/>
          <w:b/>
          <w:color w:val="222222"/>
          <w:lang w:val="es-ES"/>
        </w:rPr>
        <w:t>Unidades de Acompañamiento y Orientación Personal y Familiar del alumnado educativamente vulnerable</w:t>
      </w:r>
      <w:r w:rsidRPr="007066A7">
        <w:rPr>
          <w:rFonts w:ascii="Arial" w:eastAsia="Arial" w:hAnsi="Arial" w:cs="Arial"/>
          <w:color w:val="222222"/>
          <w:lang w:val="es-ES"/>
        </w:rPr>
        <w:t>, en los servicios educativos o psicopedagógicos situados en zonas y distritos escolares: 124.710.000 euros.</w:t>
      </w:r>
    </w:p>
    <w:p w14:paraId="49B260C7" w14:textId="77777777"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lang w:val="es-ES"/>
        </w:rPr>
        <w:t xml:space="preserve">Una atención especial merece el programa </w:t>
      </w:r>
      <w:r w:rsidRPr="007066A7">
        <w:rPr>
          <w:rFonts w:ascii="Arial" w:eastAsia="Arial" w:hAnsi="Arial" w:cs="Arial"/>
          <w:b/>
          <w:lang w:val="es-ES"/>
        </w:rPr>
        <w:t>PROA seguido del #PROA+.</w:t>
      </w:r>
      <w:r w:rsidRPr="007066A7">
        <w:rPr>
          <w:rFonts w:ascii="Arial" w:eastAsia="Arial" w:hAnsi="Arial" w:cs="Arial"/>
          <w:lang w:val="es-ES"/>
        </w:rPr>
        <w:t xml:space="preserve"> El esfuerzo presupuestario desde 2017 en este programa es notable. El Programa PROA nació en 2005. Desde esa fecha hasta 2011, el MEFPD y las Comunidades Autónomas financiaron el programa PROA con 500 millones de euros. En los últimos tres años de aplicación del programa, el abandono escolar temprano se redujo en más de siete puntos. Durante 2018 y 2019 se implementó el programa de Orientación y Refuerzo, con una financiación del Fondo Social Europeo (FSE) de 162 millones de euros. Durante la pandemia del COVID-19, en el curso 2020-2021, el MEFPD retomó PROA con el programa #PROA+, actualizando y adaptando las actuaciones a la situación excepcional que se vivió ese curso. Este programa contó con una financiación de 60 millones de euros. A partir del curso 2021-2022 se implementó el programa PROA+, incluido en el Plan de Recuperación, Transformación y </w:t>
      </w:r>
      <w:proofErr w:type="spellStart"/>
      <w:proofErr w:type="gramStart"/>
      <w:r w:rsidRPr="007066A7">
        <w:rPr>
          <w:rFonts w:ascii="Arial" w:eastAsia="Arial" w:hAnsi="Arial" w:cs="Arial"/>
          <w:lang w:val="es-ES"/>
        </w:rPr>
        <w:t>Resiliencia,como</w:t>
      </w:r>
      <w:proofErr w:type="spellEnd"/>
      <w:proofErr w:type="gramEnd"/>
      <w:r w:rsidRPr="007066A7">
        <w:rPr>
          <w:rFonts w:ascii="Arial" w:eastAsia="Arial" w:hAnsi="Arial" w:cs="Arial"/>
          <w:lang w:val="es-ES"/>
        </w:rPr>
        <w:t xml:space="preserve"> se ha descrito con anterioridad. Este programa se extenderá hasta 2024 con financiación del Mecanismo de Recuperación y Resiliencia (MRR) y 2028 con financiación del FSE+, por un total de 426 millones de euros. En total, desde 2018 hasta 2028 se van a invertir 1.008 millones de euros en la lucha contra el abandono educativo temprano y en la consecución del éxito educativo de todo el alumnado, reforzando los centros educativos ordinarios para hacerlos más inclusivos.</w:t>
      </w:r>
    </w:p>
    <w:p w14:paraId="5B37840A" w14:textId="77777777" w:rsidR="00F16962" w:rsidRPr="007066A7" w:rsidRDefault="0011389D">
      <w:pPr>
        <w:spacing w:line="240" w:lineRule="auto"/>
        <w:ind w:left="0" w:hanging="2"/>
        <w:jc w:val="both"/>
        <w:rPr>
          <w:rFonts w:ascii="Arial" w:eastAsia="Arial" w:hAnsi="Arial" w:cs="Arial"/>
          <w:lang w:val="es-ES"/>
        </w:rPr>
      </w:pPr>
      <w:r w:rsidRPr="007066A7">
        <w:rPr>
          <w:rFonts w:ascii="Arial" w:eastAsia="Arial" w:hAnsi="Arial" w:cs="Arial"/>
          <w:lang w:val="es-ES"/>
        </w:rPr>
        <w:t>Por último,</w:t>
      </w:r>
      <w:r w:rsidRPr="007066A7">
        <w:rPr>
          <w:rFonts w:ascii="Arial" w:eastAsia="Arial" w:hAnsi="Arial" w:cs="Arial"/>
          <w:b/>
          <w:lang w:val="es-ES"/>
        </w:rPr>
        <w:t xml:space="preserve"> las becas para el colectivo NEAE se han incrementado en los últimos años, tanto en cuanto al volumen de becarios como al importe de las ayudas. </w:t>
      </w:r>
      <w:r w:rsidRPr="007066A7">
        <w:rPr>
          <w:rFonts w:ascii="Arial" w:eastAsia="Arial" w:hAnsi="Arial" w:cs="Arial"/>
          <w:lang w:val="es-ES"/>
        </w:rPr>
        <w:t>El número de becarios ha aumentado de 108.202 estudiantes en el curso 2018-19 a 109.907 en el 2022-23; es decir, se ha incrementado en más de 1.700 el número de estudiantes NEAE con beca en cinco cursos. Respecto al importe total de estas ayudas, se ha incrementado de 114.684.969,16 euros en el curso 2018-19 a 142.833.994,75 en el 2022-23; esto implica un incremento de más de 28 millones de euros en los últimos cinco cursos.</w:t>
      </w:r>
    </w:p>
    <w:p w14:paraId="7BD153FD" w14:textId="77777777" w:rsidR="00F16962" w:rsidRDefault="0011389D">
      <w:pPr>
        <w:numPr>
          <w:ilvl w:val="0"/>
          <w:numId w:val="10"/>
        </w:numPr>
        <w:spacing w:before="240" w:after="240" w:line="240" w:lineRule="auto"/>
        <w:ind w:left="0" w:hanging="2"/>
        <w:jc w:val="both"/>
        <w:rPr>
          <w:rFonts w:ascii="Arial" w:eastAsia="Arial" w:hAnsi="Arial" w:cs="Arial"/>
          <w:b/>
        </w:rPr>
      </w:pPr>
      <w:r>
        <w:rPr>
          <w:rFonts w:ascii="Arial" w:eastAsia="Arial" w:hAnsi="Arial" w:cs="Arial"/>
          <w:b/>
        </w:rPr>
        <w:t>Informe EURYDICE de 2023</w:t>
      </w:r>
    </w:p>
    <w:p w14:paraId="28900161" w14:textId="77777777" w:rsidR="00F16962" w:rsidRPr="007066A7" w:rsidRDefault="0011389D">
      <w:pPr>
        <w:spacing w:before="240" w:after="120" w:line="240" w:lineRule="auto"/>
        <w:ind w:left="0" w:hanging="2"/>
        <w:jc w:val="both"/>
        <w:rPr>
          <w:rFonts w:ascii="Arial" w:eastAsia="Arial" w:hAnsi="Arial" w:cs="Arial"/>
          <w:lang w:val="es-ES"/>
        </w:rPr>
      </w:pPr>
      <w:r w:rsidRPr="007066A7">
        <w:rPr>
          <w:rFonts w:ascii="Arial" w:eastAsia="Arial" w:hAnsi="Arial" w:cs="Arial"/>
          <w:lang w:val="es-ES"/>
        </w:rPr>
        <w:t xml:space="preserve">Un aval internacional a la política emprendida por España para hacer su sistema educativo más inclusivo es el último informe de EURYDICE en 2023, </w:t>
      </w:r>
      <w:r w:rsidRPr="007066A7">
        <w:rPr>
          <w:rFonts w:ascii="Arial" w:eastAsia="Arial" w:hAnsi="Arial" w:cs="Arial"/>
          <w:i/>
          <w:lang w:val="es-ES"/>
        </w:rPr>
        <w:t>La promoción de la diversidad y la inclusión en los centros educativos de Europa</w:t>
      </w:r>
      <w:r w:rsidRPr="007066A7">
        <w:rPr>
          <w:rFonts w:ascii="Arial" w:eastAsia="Arial" w:hAnsi="Arial" w:cs="Arial"/>
          <w:lang w:val="es-ES"/>
        </w:rPr>
        <w:t>, con datos de 39 sistemas educativos. En este informe:</w:t>
      </w:r>
      <w:hyperlink r:id="rId12">
        <w:r w:rsidRPr="007066A7">
          <w:rPr>
            <w:rFonts w:ascii="Arial" w:eastAsia="Arial" w:hAnsi="Arial" w:cs="Arial"/>
            <w:lang w:val="es-ES"/>
          </w:rPr>
          <w:t xml:space="preserve"> “</w:t>
        </w:r>
      </w:hyperlink>
      <w:hyperlink r:id="rId13">
        <w:r w:rsidRPr="007066A7">
          <w:rPr>
            <w:rFonts w:ascii="Arial" w:eastAsia="Arial" w:hAnsi="Arial" w:cs="Arial"/>
            <w:color w:val="1155CC"/>
            <w:u w:val="single"/>
            <w:lang w:val="es-ES"/>
          </w:rPr>
          <w:t>España destaca como uno de los países europeos más comprometidos con la promoción de la diversidad y la inclusión en la escuela</w:t>
        </w:r>
      </w:hyperlink>
      <w:r w:rsidRPr="007066A7">
        <w:rPr>
          <w:rFonts w:ascii="Arial" w:eastAsia="Arial" w:hAnsi="Arial" w:cs="Arial"/>
          <w:lang w:val="es-ES"/>
        </w:rPr>
        <w:t xml:space="preserve">”. </w:t>
      </w:r>
    </w:p>
    <w:p w14:paraId="3791B271" w14:textId="77777777" w:rsidR="00F16962" w:rsidRPr="007066A7" w:rsidRDefault="0011389D">
      <w:pPr>
        <w:spacing w:before="240" w:after="120" w:line="240" w:lineRule="auto"/>
        <w:ind w:left="0" w:hanging="2"/>
        <w:jc w:val="both"/>
        <w:rPr>
          <w:rFonts w:ascii="Arial" w:eastAsia="Arial" w:hAnsi="Arial" w:cs="Arial"/>
          <w:lang w:val="es-ES"/>
        </w:rPr>
      </w:pPr>
      <w:r w:rsidRPr="007066A7">
        <w:rPr>
          <w:rFonts w:ascii="Arial" w:eastAsia="Arial" w:hAnsi="Arial" w:cs="Arial"/>
          <w:lang w:val="es-ES"/>
        </w:rPr>
        <w:t xml:space="preserve">Según este informe, </w:t>
      </w:r>
      <w:r w:rsidRPr="007066A7">
        <w:rPr>
          <w:rFonts w:ascii="Arial" w:eastAsia="Arial" w:hAnsi="Arial" w:cs="Arial"/>
          <w:b/>
          <w:lang w:val="es-ES"/>
        </w:rPr>
        <w:t>España se encuentra entre los países de Europa con mayor número de medidas destinadas a fomentar la diversidad y la inclusión del alumnado en los centros escolares</w:t>
      </w:r>
      <w:r w:rsidRPr="007066A7">
        <w:rPr>
          <w:rFonts w:ascii="Arial" w:eastAsia="Arial" w:hAnsi="Arial" w:cs="Arial"/>
          <w:lang w:val="es-ES"/>
        </w:rPr>
        <w:t xml:space="preserve">. España está así entre los sistemas educativos de Europa que han implementado medidas para identificar las necesidades de apoyo educativo y socioemocional del alumnado. El informe destaca en particular el Programa de Bienestar Emocional en el ámbito educativo desarrollado por el </w:t>
      </w:r>
      <w:proofErr w:type="spellStart"/>
      <w:r w:rsidRPr="007066A7">
        <w:rPr>
          <w:rFonts w:ascii="Arial" w:eastAsia="Arial" w:hAnsi="Arial" w:cs="Arial"/>
          <w:lang w:val="es-ES"/>
        </w:rPr>
        <w:t>MFPDl</w:t>
      </w:r>
      <w:proofErr w:type="spellEnd"/>
      <w:r w:rsidRPr="007066A7">
        <w:rPr>
          <w:rFonts w:ascii="Arial" w:eastAsia="Arial" w:hAnsi="Arial" w:cs="Arial"/>
          <w:lang w:val="es-ES"/>
        </w:rPr>
        <w:t xml:space="preserve">, siguiendo las líneas de la Estrategia Nacional de Salud Mental. En materia de legislación, </w:t>
      </w:r>
      <w:r w:rsidRPr="007066A7">
        <w:rPr>
          <w:rFonts w:ascii="Arial" w:eastAsia="Arial" w:hAnsi="Arial" w:cs="Arial"/>
          <w:b/>
          <w:lang w:val="es-ES"/>
        </w:rPr>
        <w:t xml:space="preserve">España forma parte de los pocos </w:t>
      </w:r>
      <w:r w:rsidRPr="007066A7">
        <w:rPr>
          <w:rFonts w:ascii="Arial" w:eastAsia="Arial" w:hAnsi="Arial" w:cs="Arial"/>
          <w:b/>
          <w:lang w:val="es-ES"/>
        </w:rPr>
        <w:lastRenderedPageBreak/>
        <w:t>países (seis en total) con iniciativas específicas destinadas a la casi totalidad de los colectivos en riesgo de sufrir discriminaciones</w:t>
      </w:r>
      <w:r w:rsidRPr="007066A7">
        <w:rPr>
          <w:rFonts w:ascii="Arial" w:eastAsia="Arial" w:hAnsi="Arial" w:cs="Arial"/>
          <w:lang w:val="es-ES"/>
        </w:rPr>
        <w:t xml:space="preserve"> y en los que, en términos generales, se promueve la inclusión del alumnado con necesidades educativas especiales o con discapacidad. </w:t>
      </w:r>
    </w:p>
    <w:p w14:paraId="6B776879" w14:textId="77777777" w:rsidR="00F16962" w:rsidRPr="007066A7" w:rsidRDefault="0011389D">
      <w:pPr>
        <w:spacing w:before="240" w:after="120" w:line="240" w:lineRule="auto"/>
        <w:ind w:left="0" w:hanging="2"/>
        <w:jc w:val="both"/>
        <w:rPr>
          <w:rFonts w:ascii="Arial" w:eastAsia="Arial" w:hAnsi="Arial" w:cs="Arial"/>
          <w:lang w:val="es-ES"/>
        </w:rPr>
      </w:pPr>
      <w:r w:rsidRPr="007066A7">
        <w:rPr>
          <w:rFonts w:ascii="Arial" w:eastAsia="Arial" w:hAnsi="Arial" w:cs="Arial"/>
          <w:lang w:val="es-ES"/>
        </w:rPr>
        <w:t xml:space="preserve">La publicación se detiene también en la necesidad de promocionar el acceso y la participación en los centros escolares de todo el alumnado, </w:t>
      </w:r>
      <w:proofErr w:type="spellStart"/>
      <w:r w:rsidRPr="007066A7">
        <w:rPr>
          <w:rFonts w:ascii="Arial" w:eastAsia="Arial" w:hAnsi="Arial" w:cs="Arial"/>
          <w:lang w:val="es-ES"/>
        </w:rPr>
        <w:t>incluída</w:t>
      </w:r>
      <w:proofErr w:type="spellEnd"/>
      <w:r w:rsidRPr="007066A7">
        <w:rPr>
          <w:rFonts w:ascii="Arial" w:eastAsia="Arial" w:hAnsi="Arial" w:cs="Arial"/>
          <w:lang w:val="es-ES"/>
        </w:rPr>
        <w:t xml:space="preserve"> la accesibilidad para el alumnado con necesidades educativas especiales. Un tercio de los países ofrece este tipo de apoyo, incluido España. Una política destinada a favorecer la participación de todo el alumnado que resalta el estudio es el Programa de Cooperación Territorial español para la creación de Unidades de acompañamiento y orientación personal del alumnado educativamente vulnerable. Este programa tiene como función acompañar a los estudiantes en dificultad y prevenir el fracaso escolar.</w:t>
      </w:r>
    </w:p>
    <w:p w14:paraId="5EEFD87A" w14:textId="77777777" w:rsidR="00F16962" w:rsidRPr="007066A7" w:rsidRDefault="0011389D">
      <w:pPr>
        <w:spacing w:before="240" w:after="120" w:line="240" w:lineRule="auto"/>
        <w:ind w:left="0" w:hanging="2"/>
        <w:jc w:val="both"/>
        <w:rPr>
          <w:rFonts w:ascii="Arial" w:eastAsia="Arial" w:hAnsi="Arial" w:cs="Arial"/>
          <w:lang w:val="es-ES"/>
        </w:rPr>
      </w:pPr>
      <w:r w:rsidRPr="007066A7">
        <w:rPr>
          <w:rFonts w:ascii="Arial" w:eastAsia="Arial" w:hAnsi="Arial" w:cs="Arial"/>
          <w:lang w:val="es-ES"/>
        </w:rPr>
        <w:t>Un tercio de los sistemas educativos disponen también de políticas de admisión adicionales destinadas a promover la diversidad y prevenir la segregación. En este sentido, se destaca que en España la Ley de Educación LOMLOE estipula que las Administraciones educativas garantizarán la escolarización adecuada del alumnado con necesidades educativas especiales y dispondrán de las medidas necesarias para evitar la segregación del alumnado por razones socioeconómicas o de otra índole.</w:t>
      </w:r>
    </w:p>
    <w:p w14:paraId="3250972A" w14:textId="77777777" w:rsidR="00F16962" w:rsidRPr="007066A7" w:rsidRDefault="0011389D">
      <w:pPr>
        <w:spacing w:before="240" w:after="120" w:line="240" w:lineRule="auto"/>
        <w:ind w:left="0" w:hanging="2"/>
        <w:jc w:val="both"/>
        <w:rPr>
          <w:rFonts w:ascii="Arial" w:eastAsia="Arial" w:hAnsi="Arial" w:cs="Arial"/>
          <w:lang w:val="es-ES"/>
        </w:rPr>
      </w:pPr>
      <w:r w:rsidRPr="007066A7">
        <w:rPr>
          <w:rFonts w:ascii="Arial" w:eastAsia="Arial" w:hAnsi="Arial" w:cs="Arial"/>
          <w:lang w:val="es-ES"/>
        </w:rPr>
        <w:t xml:space="preserve">La diversidad y la inclusión también se promocionan a través de la enseñanza en los planes de estudio. El informe señala que casi la mitad de los sistemas educativos europeos han reformado sus currículos en los últimos años para incorporar o reforzar este tipo de enseñanzas. Es el caso de España, con la aprobación de la LOMLOE y de su desarrollo curricular. Así, </w:t>
      </w:r>
      <w:r w:rsidRPr="007066A7">
        <w:rPr>
          <w:rFonts w:ascii="Arial" w:eastAsia="Arial" w:hAnsi="Arial" w:cs="Arial"/>
          <w:b/>
          <w:lang w:val="es-ES"/>
        </w:rPr>
        <w:t>España es ahora uno de los tres países con planes de estudio que abordan la diversidad e inclusión de todos los grupos en riesgo de discriminación</w:t>
      </w:r>
      <w:r w:rsidRPr="007066A7">
        <w:rPr>
          <w:rFonts w:ascii="Arial" w:eastAsia="Arial" w:hAnsi="Arial" w:cs="Arial"/>
          <w:lang w:val="es-ES"/>
        </w:rPr>
        <w:t xml:space="preserve">. El currículo de la LOMLOE incorpora además todos los temas analizados por el estudio en este apartado, incluidos los derechos humanos, la concienciación sobre la exclusión o el acoso y el lenguaje inclusivo. </w:t>
      </w:r>
    </w:p>
    <w:p w14:paraId="58C3EDBD" w14:textId="77777777" w:rsidR="00F16962" w:rsidRPr="007066A7" w:rsidRDefault="0011389D">
      <w:pPr>
        <w:spacing w:before="240" w:after="120" w:line="240" w:lineRule="auto"/>
        <w:ind w:left="0" w:hanging="2"/>
        <w:jc w:val="both"/>
        <w:rPr>
          <w:rFonts w:ascii="Arial" w:eastAsia="Arial" w:hAnsi="Arial" w:cs="Arial"/>
          <w:lang w:val="es-ES"/>
        </w:rPr>
      </w:pPr>
      <w:r w:rsidRPr="007066A7">
        <w:rPr>
          <w:rFonts w:ascii="Arial" w:eastAsia="Arial" w:hAnsi="Arial" w:cs="Arial"/>
          <w:lang w:val="es-ES"/>
        </w:rPr>
        <w:t xml:space="preserve">El informe resalta también la </w:t>
      </w:r>
      <w:r w:rsidRPr="007066A7">
        <w:rPr>
          <w:rFonts w:ascii="Arial" w:eastAsia="Arial" w:hAnsi="Arial" w:cs="Arial"/>
          <w:b/>
          <w:lang w:val="es-ES"/>
        </w:rPr>
        <w:t>existencia en España de varios organismos de primer nivel que se ocupan de la discriminación en la educación</w:t>
      </w:r>
      <w:r w:rsidRPr="007066A7">
        <w:rPr>
          <w:rFonts w:ascii="Arial" w:eastAsia="Arial" w:hAnsi="Arial" w:cs="Arial"/>
          <w:lang w:val="es-ES"/>
        </w:rPr>
        <w:t xml:space="preserve">, como el Observatorio Estatal de la Convivencia Escolar, que el MEFP reactivó en 2020 tras casi una década de inactividad, el Foro para la educación inclusiva del Alumnado con Discapacidad o iniciativas de las comunidades autónomas como el Plan de Prevención de la Violencia y Promoción de la Convivencia (PREVI) de la </w:t>
      </w:r>
      <w:proofErr w:type="spellStart"/>
      <w:r w:rsidRPr="007066A7">
        <w:rPr>
          <w:rFonts w:ascii="Arial" w:eastAsia="Arial" w:hAnsi="Arial" w:cs="Arial"/>
          <w:lang w:val="es-ES"/>
        </w:rPr>
        <w:t>Comunitat</w:t>
      </w:r>
      <w:proofErr w:type="spellEnd"/>
      <w:r w:rsidRPr="007066A7">
        <w:rPr>
          <w:rFonts w:ascii="Arial" w:eastAsia="Arial" w:hAnsi="Arial" w:cs="Arial"/>
          <w:lang w:val="es-ES"/>
        </w:rPr>
        <w:t xml:space="preserve"> Valenciana.</w:t>
      </w:r>
    </w:p>
    <w:p w14:paraId="6F845070" w14:textId="77777777" w:rsidR="00F16962" w:rsidRPr="007066A7" w:rsidRDefault="00F16962">
      <w:pPr>
        <w:spacing w:after="120" w:line="240" w:lineRule="auto"/>
        <w:ind w:left="0" w:hanging="2"/>
        <w:jc w:val="both"/>
        <w:rPr>
          <w:rFonts w:ascii="Arial" w:eastAsia="Arial" w:hAnsi="Arial" w:cs="Arial"/>
          <w:lang w:val="es-ES"/>
        </w:rPr>
      </w:pPr>
    </w:p>
    <w:p w14:paraId="420EBE4A" w14:textId="77777777" w:rsidR="00F16962" w:rsidRPr="007066A7" w:rsidRDefault="0011389D">
      <w:pPr>
        <w:numPr>
          <w:ilvl w:val="0"/>
          <w:numId w:val="12"/>
        </w:numPr>
        <w:spacing w:line="240" w:lineRule="auto"/>
        <w:ind w:left="0" w:hanging="2"/>
        <w:jc w:val="both"/>
        <w:rPr>
          <w:rFonts w:ascii="Arial" w:eastAsia="Arial" w:hAnsi="Arial" w:cs="Arial"/>
          <w:b/>
          <w:lang w:val="es-ES"/>
        </w:rPr>
      </w:pPr>
      <w:r w:rsidRPr="007066A7">
        <w:rPr>
          <w:rFonts w:ascii="Arial" w:eastAsia="Arial" w:hAnsi="Arial" w:cs="Arial"/>
          <w:b/>
          <w:lang w:val="es-ES"/>
        </w:rPr>
        <w:t>Conclusión: España hacia un modelo inclusivo de educación</w:t>
      </w:r>
    </w:p>
    <w:p w14:paraId="4AA70269"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 xml:space="preserve">Todo lo expuesto hace pensar que se trata de un planteamiento: 1) de renovación estructural del sistema, no de medidas puntuales, inconexas o superficiales que, desde las leyes, las instituciones, las acciones y los actores están orientados al modelo inclusivo, acogedor de las personas con discapacidad y en armonización con la Convención sobre los Derechos de las Personas con Discapacidad y la agenda 2030; 2) en donde se promueve la remoción de barreras, la vida </w:t>
      </w:r>
      <w:r w:rsidRPr="007066A7">
        <w:rPr>
          <w:rFonts w:ascii="Arial" w:eastAsia="Arial" w:hAnsi="Arial" w:cs="Arial"/>
          <w:lang w:val="es-ES"/>
        </w:rPr>
        <w:lastRenderedPageBreak/>
        <w:t xml:space="preserve">independiente así como la igualdad de derechos y oportunidades de una educación de calidad para todos, desde toda la comunidad; 3) en donde no hay lugar a ningún tipo de discriminación y se transformen todos los entornos educativos para que sean incluyentes y accesibles, garantizando la provisión de apoyos adecuados a los estudiantes que lo requieran, y escolarizando en la modalidad más inclusiva posible; 4) que cree, a la vez, mecanismos de supervisión y seguimiento, con vistas a hacerlo con globalidad, calidad y celeridad. 5) que tiene en cuenta, por un lado, la atención individualizada, la valoración del rendimiento, el apoyo y asesoramiento continuo, y, por otro, la recogida de datos objetivos que permitan obtener </w:t>
      </w:r>
      <w:proofErr w:type="spellStart"/>
      <w:r w:rsidRPr="007066A7">
        <w:rPr>
          <w:rFonts w:ascii="Arial" w:eastAsia="Arial" w:hAnsi="Arial" w:cs="Arial"/>
          <w:lang w:val="es-ES"/>
        </w:rPr>
        <w:t>feedback</w:t>
      </w:r>
      <w:proofErr w:type="spellEnd"/>
      <w:r w:rsidRPr="007066A7">
        <w:rPr>
          <w:rFonts w:ascii="Arial" w:eastAsia="Arial" w:hAnsi="Arial" w:cs="Arial"/>
          <w:lang w:val="es-ES"/>
        </w:rPr>
        <w:t xml:space="preserve"> para mejorar el servicio 6) que detecta las carencias que puedan surgir, para que se pueda dar una respuesta ajustada a las necesidades de atención a la diversidad en cada caso, según las características del entorno.</w:t>
      </w:r>
    </w:p>
    <w:p w14:paraId="041454B5"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Si se toma como referencia la “Posición de la Agencia sobre los sistemas de educación inclusiva” (EASNIE, 2022), se señala que: “</w:t>
      </w:r>
      <w:r w:rsidRPr="007066A7">
        <w:rPr>
          <w:rFonts w:ascii="Arial" w:eastAsia="Arial" w:hAnsi="Arial" w:cs="Arial"/>
          <w:i/>
          <w:lang w:val="es-ES"/>
        </w:rPr>
        <w:t>Esta visión fundamental sobre los sistemas de educación inclusiva se entiende como una aspiración —un objetivo y un horizonte— hacia la cual todos los países miembros de la Agencia pueden orientar sus respectivos trabajos de desarrollo de políticas.</w:t>
      </w:r>
      <w:r w:rsidRPr="007066A7">
        <w:rPr>
          <w:rFonts w:ascii="Arial" w:eastAsia="Arial" w:hAnsi="Arial" w:cs="Arial"/>
          <w:lang w:val="es-ES"/>
        </w:rPr>
        <w:t xml:space="preserve">” A partir de todo lo comentado, se deduce que </w:t>
      </w:r>
      <w:r w:rsidRPr="007066A7">
        <w:rPr>
          <w:rFonts w:ascii="Arial" w:eastAsia="Arial" w:hAnsi="Arial" w:cs="Arial"/>
          <w:b/>
          <w:lang w:val="es-ES"/>
        </w:rPr>
        <w:t xml:space="preserve">el punto en el que estamos es en el de implementación, desarrollo y fortalecimiento de un sistema inclusivo, </w:t>
      </w:r>
      <w:r w:rsidRPr="007066A7">
        <w:rPr>
          <w:rFonts w:ascii="Arial" w:eastAsia="Arial" w:hAnsi="Arial" w:cs="Arial"/>
          <w:lang w:val="es-ES"/>
        </w:rPr>
        <w:t xml:space="preserve">no meramente en el de aspirar a él; todo lo realizado y lo que está por hacer es perfectible, pero, indiscutiblemente, en la línea de la educación inclusiva. </w:t>
      </w:r>
      <w:proofErr w:type="gramStart"/>
      <w:r w:rsidRPr="007066A7">
        <w:rPr>
          <w:rFonts w:ascii="Arial" w:eastAsia="Arial" w:hAnsi="Arial" w:cs="Arial"/>
          <w:lang w:val="es-ES"/>
        </w:rPr>
        <w:t>Asimismo</w:t>
      </w:r>
      <w:proofErr w:type="gramEnd"/>
      <w:r w:rsidRPr="007066A7">
        <w:rPr>
          <w:rFonts w:ascii="Arial" w:eastAsia="Arial" w:hAnsi="Arial" w:cs="Arial"/>
          <w:lang w:val="es-ES"/>
        </w:rPr>
        <w:t xml:space="preserve"> dice: “</w:t>
      </w:r>
      <w:r w:rsidRPr="007066A7">
        <w:rPr>
          <w:rFonts w:ascii="Arial" w:eastAsia="Arial" w:hAnsi="Arial" w:cs="Arial"/>
          <w:i/>
          <w:lang w:val="es-ES"/>
        </w:rPr>
        <w:t>Los marcos jurídicos de los países deben incorporar los compromisos alcanzados en las convenciones internacionales y las comunicaciones europeas con objeto de recoger tanto la igualdad como la lucha contra la discriminación</w:t>
      </w:r>
      <w:r w:rsidRPr="007066A7">
        <w:rPr>
          <w:rFonts w:ascii="Arial" w:eastAsia="Arial" w:hAnsi="Arial" w:cs="Arial"/>
          <w:lang w:val="es-ES"/>
        </w:rPr>
        <w:t xml:space="preserve">”. Se podría concluir que este nivel ya ha sido alcanzado y que se debe seguir incidiendo en mejorar la provisión de medidas, recursos, etc. para lograr el fin último de incluir a las personas con discapacidad en el sistema educativo ordinario. </w:t>
      </w:r>
    </w:p>
    <w:p w14:paraId="1B026013" w14:textId="77777777" w:rsidR="00F16962" w:rsidRPr="007066A7" w:rsidRDefault="0011389D">
      <w:pPr>
        <w:spacing w:after="120" w:line="240" w:lineRule="auto"/>
        <w:ind w:left="0" w:hanging="2"/>
        <w:jc w:val="both"/>
        <w:rPr>
          <w:rFonts w:ascii="Arial" w:eastAsia="Arial" w:hAnsi="Arial" w:cs="Arial"/>
          <w:lang w:val="es-ES"/>
        </w:rPr>
      </w:pPr>
      <w:r w:rsidRPr="007066A7">
        <w:rPr>
          <w:rFonts w:ascii="Arial" w:eastAsia="Arial" w:hAnsi="Arial" w:cs="Arial"/>
          <w:lang w:val="es-ES"/>
        </w:rPr>
        <w:t>En este informe se han detallado los avances que se han producido en España en materia de educación inclusiva desde 2017. Se ha puesto de manifiesto que se ha producido una importante reforma legislativa acompañada de una estrategia y un plan, así como de determinados programas y otras líneas de acción encaminadas a hacer más inclusivo nuestro sistema educativo en el conjunto del territorio español. Se han mostrado datos e informes internacionales favorables a España, así como el esfuerzo presupuestario que se está realizando. Ello no quiere decir que no falten cosas por hacer, obstáculos que superar, metas que lograr; pero de lo que no hay duda es que estamos en la buena dirección, tal y como se ha mostrado detalladamente en estas páginas. Esperamos que el sistema educativo no contribuya a limitar el desarrollo de las personas con discapacidad; todo lo contrario, queremos que sea un espacio de participación y progreso, que compartan con sus iguales y la comunidad educativa, para alcanzar su máxima autonomía y ciudadanía plena en igualdad de condiciones.</w:t>
      </w:r>
    </w:p>
    <w:p w14:paraId="452C74D8" w14:textId="77777777" w:rsidR="00F16962" w:rsidRPr="007066A7" w:rsidRDefault="00F16962">
      <w:pPr>
        <w:spacing w:line="240" w:lineRule="auto"/>
        <w:ind w:left="0" w:hanging="2"/>
        <w:rPr>
          <w:rFonts w:ascii="Arial" w:eastAsia="Arial" w:hAnsi="Arial" w:cs="Arial"/>
          <w:lang w:val="es-ES"/>
        </w:rPr>
      </w:pPr>
    </w:p>
    <w:sectPr w:rsidR="00F16962" w:rsidRPr="007066A7">
      <w:headerReference w:type="even" r:id="rId14"/>
      <w:headerReference w:type="default" r:id="rId15"/>
      <w:footerReference w:type="even" r:id="rId16"/>
      <w:footerReference w:type="default" r:id="rId17"/>
      <w:headerReference w:type="first" r:id="rId18"/>
      <w:footerReference w:type="first" r:id="rId1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68F162" w14:textId="77777777" w:rsidR="000E0C4B" w:rsidRDefault="000E0C4B">
      <w:pPr>
        <w:spacing w:after="0" w:line="240" w:lineRule="auto"/>
        <w:ind w:left="0" w:hanging="2"/>
      </w:pPr>
      <w:r>
        <w:separator/>
      </w:r>
    </w:p>
  </w:endnote>
  <w:endnote w:type="continuationSeparator" w:id="0">
    <w:p w14:paraId="529FB11A" w14:textId="77777777" w:rsidR="000E0C4B" w:rsidRDefault="000E0C4B">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DC538" w14:textId="77777777" w:rsidR="00F16962" w:rsidRDefault="00F16962">
    <w:pPr>
      <w:pBdr>
        <w:top w:val="nil"/>
        <w:left w:val="nil"/>
        <w:bottom w:val="nil"/>
        <w:right w:val="nil"/>
        <w:between w:val="nil"/>
      </w:pBdr>
      <w:tabs>
        <w:tab w:val="center" w:pos="4252"/>
        <w:tab w:val="right" w:pos="8504"/>
      </w:tabs>
      <w:spacing w:after="0"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33615" w14:textId="77777777" w:rsidR="00F16962" w:rsidRDefault="0011389D">
    <w:pPr>
      <w:pBdr>
        <w:top w:val="nil"/>
        <w:left w:val="nil"/>
        <w:bottom w:val="nil"/>
        <w:right w:val="nil"/>
        <w:between w:val="nil"/>
      </w:pBdr>
      <w:tabs>
        <w:tab w:val="center" w:pos="4252"/>
        <w:tab w:val="right" w:pos="8504"/>
      </w:tabs>
      <w:spacing w:after="0"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sidR="00431D82">
      <w:rPr>
        <w:noProof/>
        <w:color w:val="000000"/>
      </w:rPr>
      <w:t>1</w:t>
    </w:r>
    <w:r>
      <w:rPr>
        <w:color w:val="000000"/>
      </w:rPr>
      <w:fldChar w:fldCharType="end"/>
    </w:r>
  </w:p>
  <w:p w14:paraId="22CEA723" w14:textId="77777777" w:rsidR="00F16962" w:rsidRDefault="00F16962">
    <w:pPr>
      <w:pBdr>
        <w:top w:val="nil"/>
        <w:left w:val="nil"/>
        <w:bottom w:val="nil"/>
        <w:right w:val="nil"/>
        <w:between w:val="nil"/>
      </w:pBdr>
      <w:tabs>
        <w:tab w:val="center" w:pos="4252"/>
        <w:tab w:val="right" w:pos="8504"/>
      </w:tabs>
      <w:spacing w:after="0"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06C02" w14:textId="77777777" w:rsidR="00F16962" w:rsidRDefault="00F16962">
    <w:pPr>
      <w:pBdr>
        <w:top w:val="nil"/>
        <w:left w:val="nil"/>
        <w:bottom w:val="nil"/>
        <w:right w:val="nil"/>
        <w:between w:val="nil"/>
      </w:pBdr>
      <w:tabs>
        <w:tab w:val="center" w:pos="4252"/>
        <w:tab w:val="right" w:pos="8504"/>
      </w:tabs>
      <w:spacing w:after="0"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9494D2" w14:textId="77777777" w:rsidR="000E0C4B" w:rsidRDefault="000E0C4B">
      <w:pPr>
        <w:spacing w:after="0" w:line="240" w:lineRule="auto"/>
        <w:ind w:left="0" w:hanging="2"/>
      </w:pPr>
      <w:r>
        <w:separator/>
      </w:r>
    </w:p>
  </w:footnote>
  <w:footnote w:type="continuationSeparator" w:id="0">
    <w:p w14:paraId="388F00D4" w14:textId="77777777" w:rsidR="000E0C4B" w:rsidRDefault="000E0C4B">
      <w:pPr>
        <w:spacing w:after="0" w:line="240" w:lineRule="auto"/>
        <w:ind w:left="0" w:hanging="2"/>
      </w:pPr>
      <w:r>
        <w:continuationSeparator/>
      </w:r>
    </w:p>
  </w:footnote>
  <w:footnote w:id="1">
    <w:p w14:paraId="4F156A5D" w14:textId="77777777" w:rsidR="00F16962" w:rsidRPr="007066A7" w:rsidRDefault="0011389D">
      <w:pPr>
        <w:spacing w:after="0" w:line="240" w:lineRule="auto"/>
        <w:ind w:left="0" w:hanging="2"/>
        <w:jc w:val="both"/>
        <w:rPr>
          <w:rFonts w:ascii="Arial" w:eastAsia="Arial" w:hAnsi="Arial" w:cs="Arial"/>
          <w:i/>
          <w:sz w:val="20"/>
          <w:szCs w:val="20"/>
          <w:lang w:val="es-ES"/>
        </w:rPr>
      </w:pPr>
      <w:r>
        <w:rPr>
          <w:vertAlign w:val="superscript"/>
        </w:rPr>
        <w:footnoteRef/>
      </w:r>
      <w:r w:rsidRPr="007066A7">
        <w:rPr>
          <w:rFonts w:ascii="Arial" w:eastAsia="Arial" w:hAnsi="Arial" w:cs="Arial"/>
          <w:sz w:val="20"/>
          <w:szCs w:val="20"/>
          <w:lang w:val="es-ES"/>
        </w:rPr>
        <w:t xml:space="preserve"> </w:t>
      </w:r>
      <w:r w:rsidRPr="007066A7">
        <w:rPr>
          <w:rFonts w:ascii="Arial" w:eastAsia="Arial" w:hAnsi="Arial" w:cs="Arial"/>
          <w:i/>
          <w:sz w:val="20"/>
          <w:szCs w:val="20"/>
          <w:lang w:val="es-ES"/>
        </w:rPr>
        <w:t>Ley 13/2022, de 7 de julio, General de Comunicación Audiovisual.</w:t>
      </w:r>
    </w:p>
  </w:footnote>
  <w:footnote w:id="2">
    <w:p w14:paraId="039E5B37" w14:textId="77777777" w:rsidR="00F16962" w:rsidRPr="007066A7" w:rsidRDefault="0011389D">
      <w:pPr>
        <w:spacing w:after="0" w:line="240" w:lineRule="auto"/>
        <w:ind w:left="0" w:hanging="2"/>
        <w:jc w:val="both"/>
        <w:rPr>
          <w:rFonts w:ascii="Arial" w:eastAsia="Arial" w:hAnsi="Arial" w:cs="Arial"/>
          <w:i/>
          <w:sz w:val="20"/>
          <w:szCs w:val="20"/>
          <w:lang w:val="es-ES"/>
        </w:rPr>
      </w:pPr>
      <w:r>
        <w:rPr>
          <w:vertAlign w:val="superscript"/>
        </w:rPr>
        <w:footnoteRef/>
      </w:r>
      <w:r w:rsidRPr="007066A7">
        <w:rPr>
          <w:rFonts w:ascii="Arial" w:eastAsia="Arial" w:hAnsi="Arial" w:cs="Arial"/>
          <w:sz w:val="20"/>
          <w:szCs w:val="20"/>
          <w:lang w:val="es-ES"/>
        </w:rPr>
        <w:t xml:space="preserve"> </w:t>
      </w:r>
      <w:r w:rsidRPr="007066A7">
        <w:rPr>
          <w:rFonts w:ascii="Arial" w:eastAsia="Arial" w:hAnsi="Arial" w:cs="Arial"/>
          <w:i/>
          <w:sz w:val="20"/>
          <w:szCs w:val="20"/>
          <w:lang w:val="es-ES"/>
        </w:rPr>
        <w:t>Real Decreto 888/2022, de 18 de octubre, por el que se establece el procedimiento para el reconocimiento, declaración y calificación del grado de discapacidad.</w:t>
      </w:r>
    </w:p>
  </w:footnote>
  <w:footnote w:id="3">
    <w:p w14:paraId="6D1DEFE5" w14:textId="77777777" w:rsidR="00F16962" w:rsidRPr="007066A7" w:rsidRDefault="0011389D">
      <w:pPr>
        <w:spacing w:after="0" w:line="240" w:lineRule="auto"/>
        <w:ind w:left="0" w:hanging="2"/>
        <w:jc w:val="both"/>
        <w:rPr>
          <w:rFonts w:ascii="Arial" w:eastAsia="Arial" w:hAnsi="Arial" w:cs="Arial"/>
          <w:i/>
          <w:sz w:val="20"/>
          <w:szCs w:val="20"/>
          <w:lang w:val="es-ES"/>
        </w:rPr>
      </w:pPr>
      <w:r>
        <w:rPr>
          <w:vertAlign w:val="superscript"/>
        </w:rPr>
        <w:footnoteRef/>
      </w:r>
      <w:r w:rsidRPr="007066A7">
        <w:rPr>
          <w:rFonts w:ascii="Arial" w:eastAsia="Arial" w:hAnsi="Arial" w:cs="Arial"/>
          <w:i/>
          <w:sz w:val="20"/>
          <w:szCs w:val="20"/>
          <w:lang w:val="es-ES"/>
        </w:rPr>
        <w:t xml:space="preserve"> Real Decreto 675/2023, de 18 de julio, por el que se modifica el Real Decreto 1051/2013, de 27 de diciembre, por el que se regulan las prestaciones del Sistema para la Autonomía y Atención a la Dependencia, establecidas en la Ley 39/2006, de 14 de diciembre, de Promoción de la Autonomía Personal y Atención a las personas en situación de dependencia.</w:t>
      </w:r>
    </w:p>
  </w:footnote>
  <w:footnote w:id="4">
    <w:p w14:paraId="308916C2" w14:textId="77777777" w:rsidR="00F16962" w:rsidRPr="007066A7" w:rsidRDefault="0011389D">
      <w:pPr>
        <w:spacing w:after="0" w:line="240" w:lineRule="auto"/>
        <w:ind w:left="0" w:hanging="2"/>
        <w:jc w:val="both"/>
        <w:rPr>
          <w:rFonts w:ascii="Arial" w:eastAsia="Arial" w:hAnsi="Arial" w:cs="Arial"/>
          <w:i/>
          <w:sz w:val="20"/>
          <w:szCs w:val="20"/>
          <w:lang w:val="es-ES"/>
        </w:rPr>
      </w:pPr>
      <w:r>
        <w:rPr>
          <w:vertAlign w:val="superscript"/>
        </w:rPr>
        <w:footnoteRef/>
      </w:r>
      <w:r w:rsidRPr="007066A7">
        <w:rPr>
          <w:rFonts w:ascii="Arial" w:eastAsia="Arial" w:hAnsi="Arial" w:cs="Arial"/>
          <w:sz w:val="20"/>
          <w:szCs w:val="20"/>
          <w:lang w:val="es-ES"/>
        </w:rPr>
        <w:t xml:space="preserve"> </w:t>
      </w:r>
      <w:r w:rsidRPr="007066A7">
        <w:rPr>
          <w:rFonts w:ascii="Arial" w:eastAsia="Arial" w:hAnsi="Arial" w:cs="Arial"/>
          <w:i/>
          <w:sz w:val="20"/>
          <w:szCs w:val="20"/>
          <w:lang w:val="es-ES"/>
        </w:rPr>
        <w:t xml:space="preserve">Ley 8/2021, de 2 de junio, por la que se reforma la legislación civil y procesal para el apoyo a las personas con discapacidad en el ejercicio de su capacidad jurídica. </w:t>
      </w:r>
    </w:p>
    <w:p w14:paraId="163ADFFA" w14:textId="77777777" w:rsidR="00F16962" w:rsidRPr="007066A7" w:rsidRDefault="00F16962">
      <w:pPr>
        <w:spacing w:after="0" w:line="240" w:lineRule="auto"/>
        <w:ind w:left="0" w:hanging="2"/>
        <w:jc w:val="both"/>
        <w:rPr>
          <w:rFonts w:ascii="Arial" w:eastAsia="Arial" w:hAnsi="Arial" w:cs="Arial"/>
          <w:i/>
          <w:sz w:val="20"/>
          <w:szCs w:val="20"/>
          <w:lang w:val="es-ES"/>
        </w:rPr>
      </w:pPr>
    </w:p>
  </w:footnote>
  <w:footnote w:id="5">
    <w:p w14:paraId="6BAF48F1" w14:textId="77777777" w:rsidR="00F16962" w:rsidRPr="007066A7" w:rsidRDefault="0011389D">
      <w:pPr>
        <w:spacing w:after="0" w:line="240" w:lineRule="auto"/>
        <w:ind w:left="0" w:hanging="2"/>
        <w:jc w:val="both"/>
        <w:rPr>
          <w:rFonts w:ascii="Arial" w:eastAsia="Arial" w:hAnsi="Arial" w:cs="Arial"/>
          <w:sz w:val="20"/>
          <w:szCs w:val="20"/>
          <w:lang w:val="es-ES"/>
        </w:rPr>
      </w:pPr>
      <w:r>
        <w:rPr>
          <w:vertAlign w:val="superscript"/>
        </w:rPr>
        <w:footnoteRef/>
      </w:r>
      <w:r w:rsidRPr="007066A7">
        <w:rPr>
          <w:rFonts w:ascii="Arial" w:eastAsia="Arial" w:hAnsi="Arial" w:cs="Arial"/>
          <w:sz w:val="20"/>
          <w:szCs w:val="20"/>
          <w:lang w:val="es-ES"/>
        </w:rPr>
        <w:t xml:space="preserve"> La Sentencia 34/2023 del Tribunal Constitucional avala el modelo de educación inclusiva de la LOMLOE. </w:t>
      </w:r>
    </w:p>
  </w:footnote>
  <w:footnote w:id="6">
    <w:p w14:paraId="3E8E3E8F" w14:textId="3F7A2196" w:rsidR="00F16962" w:rsidRPr="007066A7" w:rsidRDefault="0011389D">
      <w:pPr>
        <w:spacing w:after="0" w:line="240" w:lineRule="auto"/>
        <w:ind w:left="0" w:hanging="2"/>
        <w:jc w:val="both"/>
        <w:rPr>
          <w:rFonts w:ascii="Arial" w:eastAsia="Arial" w:hAnsi="Arial" w:cs="Arial"/>
          <w:sz w:val="20"/>
          <w:szCs w:val="20"/>
          <w:lang w:val="es-ES"/>
        </w:rPr>
      </w:pPr>
      <w:r>
        <w:rPr>
          <w:vertAlign w:val="superscript"/>
        </w:rPr>
        <w:footnoteRef/>
      </w:r>
      <w:r w:rsidR="0096470D" w:rsidRPr="007066A7">
        <w:rPr>
          <w:rFonts w:ascii="Arial" w:eastAsia="Arial" w:hAnsi="Arial" w:cs="Arial"/>
          <w:sz w:val="20"/>
          <w:szCs w:val="20"/>
          <w:lang w:val="es-ES"/>
        </w:rPr>
        <w:t xml:space="preserve"> </w:t>
      </w:r>
      <w:r w:rsidRPr="007066A7">
        <w:rPr>
          <w:rFonts w:ascii="Arial" w:eastAsia="Arial" w:hAnsi="Arial" w:cs="Arial"/>
          <w:sz w:val="20"/>
          <w:szCs w:val="20"/>
          <w:lang w:val="es-ES"/>
        </w:rPr>
        <w:t>“El sistema educativo español comprende: 1) las Administraciones Educativas, los profesionales de la educación y otros agentes, públicos y privados, que desarrollan funciones de regulación, de financiación o de prestación de servicios para el ejercicio del derecho a la educación contenido en la Constitución Española de 1978; 2) los titulares de este derecho; 3) el conjunto de relaciones, estructuras, medidas y acciones que se implementan para prestarlo”. Véase la información contenida en</w:t>
      </w:r>
      <w:hyperlink r:id="rId1">
        <w:r w:rsidRPr="007066A7">
          <w:rPr>
            <w:rFonts w:ascii="Arial" w:eastAsia="Arial" w:hAnsi="Arial" w:cs="Arial"/>
            <w:sz w:val="20"/>
            <w:szCs w:val="20"/>
            <w:lang w:val="es-ES"/>
          </w:rPr>
          <w:t xml:space="preserve"> </w:t>
        </w:r>
      </w:hyperlink>
      <w:hyperlink r:id="rId2">
        <w:r w:rsidRPr="007066A7">
          <w:rPr>
            <w:rFonts w:ascii="Arial" w:eastAsia="Arial" w:hAnsi="Arial" w:cs="Arial"/>
            <w:color w:val="1155CC"/>
            <w:sz w:val="20"/>
            <w:szCs w:val="20"/>
            <w:u w:val="single"/>
            <w:lang w:val="es-ES"/>
          </w:rPr>
          <w:t>EURYDICE</w:t>
        </w:r>
      </w:hyperlink>
      <w:r w:rsidRPr="007066A7">
        <w:rPr>
          <w:rFonts w:ascii="Arial" w:eastAsia="Arial" w:hAnsi="Arial" w:cs="Arial"/>
          <w:sz w:val="20"/>
          <w:szCs w:val="20"/>
          <w:lang w:val="es-ES"/>
        </w:rPr>
        <w:t xml:space="preserve"> sobre las características, organización y estructura del sistema educativo español.</w:t>
      </w:r>
    </w:p>
  </w:footnote>
  <w:footnote w:id="7">
    <w:p w14:paraId="7202DB46" w14:textId="56ECCCF0" w:rsidR="00F16962" w:rsidRPr="007066A7" w:rsidRDefault="0011389D">
      <w:pPr>
        <w:spacing w:after="0" w:line="240" w:lineRule="auto"/>
        <w:ind w:left="0" w:hanging="2"/>
        <w:jc w:val="both"/>
        <w:rPr>
          <w:rFonts w:ascii="Arial" w:eastAsia="Arial" w:hAnsi="Arial" w:cs="Arial"/>
          <w:sz w:val="20"/>
          <w:szCs w:val="20"/>
          <w:lang w:val="es-ES"/>
        </w:rPr>
      </w:pPr>
      <w:r w:rsidRPr="0096470D">
        <w:rPr>
          <w:vertAlign w:val="superscript"/>
        </w:rPr>
        <w:footnoteRef/>
      </w:r>
      <w:r w:rsidR="0096470D" w:rsidRPr="007066A7">
        <w:rPr>
          <w:vertAlign w:val="superscript"/>
          <w:lang w:val="es-ES"/>
        </w:rPr>
        <w:t xml:space="preserve"> </w:t>
      </w:r>
      <w:r w:rsidRPr="007066A7">
        <w:rPr>
          <w:rFonts w:ascii="Arial" w:eastAsia="Arial" w:hAnsi="Arial" w:cs="Arial"/>
          <w:sz w:val="20"/>
          <w:szCs w:val="20"/>
          <w:lang w:val="es-ES"/>
        </w:rPr>
        <w:t>Algunos ejemplos de esto son: Decreto 104/2018, de 27 de julio, del Consell, por el que se desarrollan los principios de equidad y de inclusión en el sistema educativo valenciano; Decreto 85/2018, de 20 de noviembre, por el que se regula la inclusión educativa del alumnado en la comunidad autónoma de Castilla-La Mancha; Decreto 164/2022, de 16 de noviembre, del Gobierno de Aragón, por el que se modifica el Decreto 188/2017, de 28 de noviembre, del Gobierno de Aragón, por el que se regula la respuesta educativa inclusiva y la convivencia en las comunidades educativas de la Comunidad Autónoma de Aragón; Orden foral 69/2023, de 21 de agosto, del Consejero de educación, por la que se regula la inclusión educativa en centros docentes no universitarios de la Comunidad Foral de Navarra; más la regulación que está aún en fase de proyecto.</w:t>
      </w:r>
    </w:p>
  </w:footnote>
  <w:footnote w:id="8">
    <w:p w14:paraId="72A2F8C6" w14:textId="77777777" w:rsidR="00F16962" w:rsidRPr="007066A7" w:rsidRDefault="0011389D">
      <w:pPr>
        <w:spacing w:after="0" w:line="240" w:lineRule="auto"/>
        <w:ind w:left="0" w:hanging="2"/>
        <w:jc w:val="both"/>
        <w:rPr>
          <w:rFonts w:ascii="Arial" w:eastAsia="Arial" w:hAnsi="Arial" w:cs="Arial"/>
          <w:sz w:val="20"/>
          <w:szCs w:val="20"/>
          <w:lang w:val="es-ES"/>
        </w:rPr>
      </w:pPr>
      <w:r>
        <w:rPr>
          <w:vertAlign w:val="superscript"/>
        </w:rPr>
        <w:footnoteRef/>
      </w:r>
      <w:r w:rsidRPr="007066A7">
        <w:rPr>
          <w:rFonts w:ascii="Arial" w:eastAsia="Arial" w:hAnsi="Arial" w:cs="Arial"/>
          <w:sz w:val="20"/>
          <w:szCs w:val="20"/>
          <w:lang w:val="es-ES"/>
        </w:rPr>
        <w:t xml:space="preserve"> Hay que tener en cuenta que la política educativa en España está muy descentralizada. Las regiones españolas, las CCAA, tienen transferidas la mayor parte de las competencias en materia de educación.</w:t>
      </w:r>
    </w:p>
    <w:p w14:paraId="712EB6F1" w14:textId="77777777" w:rsidR="00F16962" w:rsidRPr="007066A7" w:rsidRDefault="00F16962">
      <w:pPr>
        <w:spacing w:after="0" w:line="240" w:lineRule="auto"/>
        <w:ind w:left="0" w:hanging="2"/>
        <w:jc w:val="both"/>
        <w:rPr>
          <w:rFonts w:ascii="Arial" w:eastAsia="Arial" w:hAnsi="Arial" w:cs="Arial"/>
          <w:sz w:val="20"/>
          <w:szCs w:val="20"/>
          <w:lang w:val="es-ES"/>
        </w:rPr>
      </w:pPr>
    </w:p>
  </w:footnote>
  <w:footnote w:id="9">
    <w:p w14:paraId="282D34DD" w14:textId="77777777" w:rsidR="00F16962" w:rsidRPr="007066A7" w:rsidRDefault="0011389D">
      <w:pPr>
        <w:spacing w:after="0" w:line="240" w:lineRule="auto"/>
        <w:ind w:left="0" w:hanging="2"/>
        <w:jc w:val="both"/>
        <w:rPr>
          <w:rFonts w:ascii="Arial" w:eastAsia="Arial" w:hAnsi="Arial" w:cs="Arial"/>
          <w:sz w:val="20"/>
          <w:szCs w:val="20"/>
          <w:lang w:val="es-ES"/>
        </w:rPr>
      </w:pPr>
      <w:r>
        <w:rPr>
          <w:vertAlign w:val="superscript"/>
        </w:rPr>
        <w:footnoteRef/>
      </w:r>
      <w:r w:rsidRPr="007066A7">
        <w:rPr>
          <w:rFonts w:ascii="Arial" w:eastAsia="Arial" w:hAnsi="Arial" w:cs="Arial"/>
          <w:sz w:val="20"/>
          <w:szCs w:val="20"/>
          <w:lang w:val="es-ES"/>
        </w:rPr>
        <w:t xml:space="preserve"> El TSI es el Programa de la Comisión Europea (CE) que proporciona a los Estados miembros de la Unión Europea (UE) conocimientos técnicos a medida para diseñar y aplicar reformas. El Instrumento de Apoyo Técnico ofrece a los Estados miembros un servicio único para ayudarles a hacer frente a los retos de las reformas que quieran emprender.</w:t>
      </w:r>
    </w:p>
  </w:footnote>
  <w:footnote w:id="10">
    <w:p w14:paraId="6951B8C1" w14:textId="77777777" w:rsidR="00F16962" w:rsidRPr="007066A7" w:rsidRDefault="0011389D">
      <w:pPr>
        <w:spacing w:after="0" w:line="240" w:lineRule="auto"/>
        <w:ind w:left="0" w:hanging="2"/>
        <w:jc w:val="both"/>
        <w:rPr>
          <w:rFonts w:ascii="Arial" w:eastAsia="Arial" w:hAnsi="Arial" w:cs="Arial"/>
          <w:sz w:val="20"/>
          <w:szCs w:val="20"/>
          <w:lang w:val="es-ES"/>
        </w:rPr>
      </w:pPr>
      <w:r>
        <w:rPr>
          <w:vertAlign w:val="superscript"/>
        </w:rPr>
        <w:footnoteRef/>
      </w:r>
      <w:r w:rsidRPr="007066A7">
        <w:rPr>
          <w:rFonts w:ascii="Arial" w:eastAsia="Arial" w:hAnsi="Arial" w:cs="Arial"/>
          <w:sz w:val="20"/>
          <w:szCs w:val="20"/>
          <w:lang w:val="es-ES"/>
        </w:rPr>
        <w:t xml:space="preserve"> Sistema estatal de indicadores de la educación del Instituto Nacional de Evaluación Educativa.</w:t>
      </w:r>
    </w:p>
  </w:footnote>
  <w:footnote w:id="11">
    <w:p w14:paraId="7F29C656" w14:textId="77777777" w:rsidR="00F16962" w:rsidRPr="007066A7" w:rsidRDefault="0011389D">
      <w:pPr>
        <w:spacing w:after="0" w:line="240" w:lineRule="auto"/>
        <w:ind w:left="0" w:hanging="2"/>
        <w:jc w:val="both"/>
        <w:rPr>
          <w:rFonts w:ascii="Arial" w:eastAsia="Arial" w:hAnsi="Arial" w:cs="Arial"/>
          <w:sz w:val="20"/>
          <w:szCs w:val="20"/>
          <w:lang w:val="es-ES"/>
        </w:rPr>
      </w:pPr>
      <w:r>
        <w:rPr>
          <w:vertAlign w:val="superscript"/>
        </w:rPr>
        <w:footnoteRef/>
      </w:r>
      <w:r w:rsidRPr="007066A7">
        <w:rPr>
          <w:rFonts w:ascii="Arial" w:eastAsia="Arial" w:hAnsi="Arial" w:cs="Arial"/>
          <w:sz w:val="20"/>
          <w:szCs w:val="20"/>
          <w:lang w:val="es-ES"/>
        </w:rPr>
        <w:t xml:space="preserve"> El dato de 2021 es provisional; en todo caso, el porcentaje es igual al 2020: 4,94% del PIB.</w:t>
      </w:r>
    </w:p>
  </w:footnote>
  <w:footnote w:id="12">
    <w:p w14:paraId="00AAC59C" w14:textId="77777777" w:rsidR="00F16962" w:rsidRPr="007066A7" w:rsidRDefault="0011389D">
      <w:pPr>
        <w:spacing w:after="0" w:line="240" w:lineRule="auto"/>
        <w:ind w:left="0" w:hanging="2"/>
        <w:jc w:val="both"/>
        <w:rPr>
          <w:rFonts w:ascii="Arial" w:eastAsia="Arial" w:hAnsi="Arial" w:cs="Arial"/>
          <w:sz w:val="20"/>
          <w:szCs w:val="20"/>
          <w:lang w:val="es-ES"/>
        </w:rPr>
      </w:pPr>
      <w:r>
        <w:rPr>
          <w:vertAlign w:val="superscript"/>
        </w:rPr>
        <w:footnoteRef/>
      </w:r>
      <w:r w:rsidRPr="007066A7">
        <w:rPr>
          <w:rFonts w:ascii="Arial" w:eastAsia="Arial" w:hAnsi="Arial" w:cs="Arial"/>
          <w:sz w:val="20"/>
          <w:szCs w:val="20"/>
          <w:lang w:val="es-ES"/>
        </w:rPr>
        <w:t xml:space="preserve"> 1) Real Decreto-ley 22/2020, de 16 de junio, por el que se regula la creación del Fondo COVID-19 y se establecen las reglas relativas a su distribución y libramiento; 2) Real Decreto-ley 27/2020, de 4 de agosto, de medidas financieras, de carácter extraordinario y urgente, aplicables a las entidades locales; 3)Orden HAC/809/2020, de 1 de septiembre, por la que se determina la cuantía de la distribución definitiva entre las Comunidades Autónomas y Ciudades de Ceuta y Melilla de los recursos previstos en la letra c) del apartado 2 del artículo 2 del Real Decreto-ley 22/2020, de 16 de junio, por el que se regula la creación del Fondo COVID-19 y se establecen las reglas relativas a su distribución y libramiento.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F3A606" w14:textId="77777777" w:rsidR="00F16962" w:rsidRDefault="00F16962">
    <w:pPr>
      <w:pBdr>
        <w:top w:val="nil"/>
        <w:left w:val="nil"/>
        <w:bottom w:val="nil"/>
        <w:right w:val="nil"/>
        <w:between w:val="nil"/>
      </w:pBdr>
      <w:tabs>
        <w:tab w:val="center" w:pos="4252"/>
        <w:tab w:val="right" w:pos="8504"/>
      </w:tabs>
      <w:spacing w:after="0"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45548E" w14:textId="77777777" w:rsidR="00F16962" w:rsidRDefault="00F16962">
    <w:pPr>
      <w:pBdr>
        <w:top w:val="nil"/>
        <w:left w:val="nil"/>
        <w:bottom w:val="nil"/>
        <w:right w:val="nil"/>
        <w:between w:val="nil"/>
      </w:pBdr>
      <w:tabs>
        <w:tab w:val="center" w:pos="4252"/>
        <w:tab w:val="right" w:pos="8504"/>
      </w:tabs>
      <w:spacing w:after="0"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323FE" w14:textId="77777777" w:rsidR="00F16962" w:rsidRDefault="00F16962">
    <w:pPr>
      <w:pBdr>
        <w:top w:val="nil"/>
        <w:left w:val="nil"/>
        <w:bottom w:val="nil"/>
        <w:right w:val="nil"/>
        <w:between w:val="nil"/>
      </w:pBdr>
      <w:tabs>
        <w:tab w:val="center" w:pos="4252"/>
        <w:tab w:val="right" w:pos="8504"/>
      </w:tabs>
      <w:spacing w:after="0"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51BCD"/>
    <w:multiLevelType w:val="multilevel"/>
    <w:tmpl w:val="60DEAB68"/>
    <w:lvl w:ilvl="0">
      <w:start w:val="1"/>
      <w:numFmt w:val="bullet"/>
      <w:lvlText w:val="●"/>
      <w:lvlJc w:val="left"/>
      <w:pPr>
        <w:ind w:left="468" w:hanging="468"/>
      </w:pPr>
      <w:rPr>
        <w:rFonts w:ascii="Noto Sans Symbols" w:eastAsia="Noto Sans Symbols" w:hAnsi="Noto Sans Symbols" w:cs="Noto Sans Symbols"/>
        <w:vertAlign w:val="baseline"/>
      </w:rPr>
    </w:lvl>
    <w:lvl w:ilvl="1">
      <w:start w:val="1"/>
      <w:numFmt w:val="decimal"/>
      <w:lvlText w:val="●.%2."/>
      <w:lvlJc w:val="left"/>
      <w:pPr>
        <w:ind w:left="1440" w:hanging="720"/>
      </w:pPr>
      <w:rPr>
        <w:vertAlign w:val="baseline"/>
      </w:rPr>
    </w:lvl>
    <w:lvl w:ilvl="2">
      <w:start w:val="1"/>
      <w:numFmt w:val="decimal"/>
      <w:lvlText w:val="●.%2.%3."/>
      <w:lvlJc w:val="left"/>
      <w:pPr>
        <w:ind w:left="2160" w:hanging="720"/>
      </w:pPr>
      <w:rPr>
        <w:vertAlign w:val="baseline"/>
      </w:rPr>
    </w:lvl>
    <w:lvl w:ilvl="3">
      <w:start w:val="1"/>
      <w:numFmt w:val="decimal"/>
      <w:lvlText w:val="●.%2.%3.%4."/>
      <w:lvlJc w:val="left"/>
      <w:pPr>
        <w:ind w:left="3240" w:hanging="1080"/>
      </w:pPr>
      <w:rPr>
        <w:vertAlign w:val="baseline"/>
      </w:rPr>
    </w:lvl>
    <w:lvl w:ilvl="4">
      <w:start w:val="1"/>
      <w:numFmt w:val="decimal"/>
      <w:lvlText w:val="●.%2.%3.%4.%5."/>
      <w:lvlJc w:val="left"/>
      <w:pPr>
        <w:ind w:left="3960" w:hanging="1080"/>
      </w:pPr>
      <w:rPr>
        <w:vertAlign w:val="baseline"/>
      </w:rPr>
    </w:lvl>
    <w:lvl w:ilvl="5">
      <w:start w:val="1"/>
      <w:numFmt w:val="decimal"/>
      <w:lvlText w:val="●.%2.%3.%4.%5.%6."/>
      <w:lvlJc w:val="left"/>
      <w:pPr>
        <w:ind w:left="5040" w:hanging="1440"/>
      </w:pPr>
      <w:rPr>
        <w:vertAlign w:val="baseline"/>
      </w:rPr>
    </w:lvl>
    <w:lvl w:ilvl="6">
      <w:start w:val="1"/>
      <w:numFmt w:val="decimal"/>
      <w:lvlText w:val="●.%2.%3.%4.%5.%6.%7."/>
      <w:lvlJc w:val="left"/>
      <w:pPr>
        <w:ind w:left="5760" w:hanging="1440"/>
      </w:pPr>
      <w:rPr>
        <w:vertAlign w:val="baseline"/>
      </w:rPr>
    </w:lvl>
    <w:lvl w:ilvl="7">
      <w:start w:val="1"/>
      <w:numFmt w:val="decimal"/>
      <w:lvlText w:val="●.%2.%3.%4.%5.%6.%7.%8."/>
      <w:lvlJc w:val="left"/>
      <w:pPr>
        <w:ind w:left="6840" w:hanging="1800"/>
      </w:pPr>
      <w:rPr>
        <w:vertAlign w:val="baseline"/>
      </w:rPr>
    </w:lvl>
    <w:lvl w:ilvl="8">
      <w:start w:val="1"/>
      <w:numFmt w:val="decimal"/>
      <w:lvlText w:val="●.%2.%3.%4.%5.%6.%7.%8.%9."/>
      <w:lvlJc w:val="left"/>
      <w:pPr>
        <w:ind w:left="7920" w:hanging="2160"/>
      </w:pPr>
      <w:rPr>
        <w:vertAlign w:val="baseline"/>
      </w:rPr>
    </w:lvl>
  </w:abstractNum>
  <w:abstractNum w:abstractNumId="1" w15:restartNumberingAfterBreak="0">
    <w:nsid w:val="16062480"/>
    <w:multiLevelType w:val="multilevel"/>
    <w:tmpl w:val="1C2C3064"/>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2" w15:restartNumberingAfterBreak="0">
    <w:nsid w:val="198C4C5F"/>
    <w:multiLevelType w:val="multilevel"/>
    <w:tmpl w:val="154C49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C71199"/>
    <w:multiLevelType w:val="multilevel"/>
    <w:tmpl w:val="BDAC17DE"/>
    <w:lvl w:ilvl="0">
      <w:start w:val="1"/>
      <w:numFmt w:val="bullet"/>
      <w:lvlText w:val="●"/>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241E59BA"/>
    <w:multiLevelType w:val="multilevel"/>
    <w:tmpl w:val="030C5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75875EE"/>
    <w:multiLevelType w:val="multilevel"/>
    <w:tmpl w:val="1E7CC4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27B20ED"/>
    <w:multiLevelType w:val="multilevel"/>
    <w:tmpl w:val="C66CD02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43C92A2E"/>
    <w:multiLevelType w:val="multilevel"/>
    <w:tmpl w:val="A8BEF69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481C239C"/>
    <w:multiLevelType w:val="multilevel"/>
    <w:tmpl w:val="96B8A1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1962644"/>
    <w:multiLevelType w:val="multilevel"/>
    <w:tmpl w:val="85EAFF40"/>
    <w:lvl w:ilvl="0">
      <w:start w:val="1"/>
      <w:numFmt w:val="lowerLetter"/>
      <w:lvlText w:val="%1)"/>
      <w:lvlJc w:val="left"/>
      <w:pPr>
        <w:ind w:left="1352" w:hanging="360"/>
      </w:pPr>
      <w:rPr>
        <w:u w:val="none"/>
      </w:rPr>
    </w:lvl>
    <w:lvl w:ilvl="1">
      <w:start w:val="1"/>
      <w:numFmt w:val="lowerRoman"/>
      <w:lvlText w:val="%2)"/>
      <w:lvlJc w:val="right"/>
      <w:pPr>
        <w:ind w:left="2072" w:hanging="360"/>
      </w:pPr>
      <w:rPr>
        <w:u w:val="none"/>
      </w:rPr>
    </w:lvl>
    <w:lvl w:ilvl="2">
      <w:start w:val="1"/>
      <w:numFmt w:val="decimal"/>
      <w:lvlText w:val="%3)"/>
      <w:lvlJc w:val="left"/>
      <w:pPr>
        <w:ind w:left="2792" w:hanging="360"/>
      </w:pPr>
      <w:rPr>
        <w:u w:val="none"/>
      </w:rPr>
    </w:lvl>
    <w:lvl w:ilvl="3">
      <w:start w:val="1"/>
      <w:numFmt w:val="lowerLetter"/>
      <w:lvlText w:val="(%4)"/>
      <w:lvlJc w:val="left"/>
      <w:pPr>
        <w:ind w:left="3512" w:hanging="360"/>
      </w:pPr>
      <w:rPr>
        <w:u w:val="none"/>
      </w:rPr>
    </w:lvl>
    <w:lvl w:ilvl="4">
      <w:start w:val="1"/>
      <w:numFmt w:val="lowerRoman"/>
      <w:lvlText w:val="(%5)"/>
      <w:lvlJc w:val="right"/>
      <w:pPr>
        <w:ind w:left="4232" w:hanging="360"/>
      </w:pPr>
      <w:rPr>
        <w:u w:val="none"/>
      </w:rPr>
    </w:lvl>
    <w:lvl w:ilvl="5">
      <w:start w:val="1"/>
      <w:numFmt w:val="decimal"/>
      <w:lvlText w:val="(%6)"/>
      <w:lvlJc w:val="left"/>
      <w:pPr>
        <w:ind w:left="4952" w:hanging="360"/>
      </w:pPr>
      <w:rPr>
        <w:u w:val="none"/>
      </w:rPr>
    </w:lvl>
    <w:lvl w:ilvl="6">
      <w:start w:val="1"/>
      <w:numFmt w:val="lowerLetter"/>
      <w:lvlText w:val="%7."/>
      <w:lvlJc w:val="left"/>
      <w:pPr>
        <w:ind w:left="5672" w:hanging="360"/>
      </w:pPr>
      <w:rPr>
        <w:u w:val="none"/>
      </w:rPr>
    </w:lvl>
    <w:lvl w:ilvl="7">
      <w:start w:val="1"/>
      <w:numFmt w:val="lowerRoman"/>
      <w:lvlText w:val="%8."/>
      <w:lvlJc w:val="right"/>
      <w:pPr>
        <w:ind w:left="6392" w:hanging="360"/>
      </w:pPr>
      <w:rPr>
        <w:u w:val="none"/>
      </w:rPr>
    </w:lvl>
    <w:lvl w:ilvl="8">
      <w:start w:val="1"/>
      <w:numFmt w:val="decimal"/>
      <w:lvlText w:val="%9."/>
      <w:lvlJc w:val="left"/>
      <w:pPr>
        <w:ind w:left="7112" w:hanging="360"/>
      </w:pPr>
      <w:rPr>
        <w:u w:val="none"/>
      </w:rPr>
    </w:lvl>
  </w:abstractNum>
  <w:abstractNum w:abstractNumId="10" w15:restartNumberingAfterBreak="0">
    <w:nsid w:val="566E05CC"/>
    <w:multiLevelType w:val="hybridMultilevel"/>
    <w:tmpl w:val="44FCDF54"/>
    <w:lvl w:ilvl="0" w:tplc="C2388530">
      <w:start w:val="1"/>
      <w:numFmt w:val="bullet"/>
      <w:lvlText w:val=""/>
      <w:lvlJc w:val="left"/>
      <w:pPr>
        <w:ind w:left="718" w:hanging="360"/>
      </w:pPr>
      <w:rPr>
        <w:rFonts w:ascii="Symbol" w:hAnsi="Symbol" w:hint="default"/>
        <w:u w:color="002060"/>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1" w15:restartNumberingAfterBreak="0">
    <w:nsid w:val="5D7107CC"/>
    <w:multiLevelType w:val="multilevel"/>
    <w:tmpl w:val="BC98C3B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632301F4"/>
    <w:multiLevelType w:val="multilevel"/>
    <w:tmpl w:val="4860057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686C471A"/>
    <w:multiLevelType w:val="multilevel"/>
    <w:tmpl w:val="092A1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57D08E1"/>
    <w:multiLevelType w:val="multilevel"/>
    <w:tmpl w:val="92320D1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0"/>
  </w:num>
  <w:num w:numId="2">
    <w:abstractNumId w:val="11"/>
  </w:num>
  <w:num w:numId="3">
    <w:abstractNumId w:val="14"/>
  </w:num>
  <w:num w:numId="4">
    <w:abstractNumId w:val="2"/>
  </w:num>
  <w:num w:numId="5">
    <w:abstractNumId w:val="7"/>
  </w:num>
  <w:num w:numId="6">
    <w:abstractNumId w:val="4"/>
  </w:num>
  <w:num w:numId="7">
    <w:abstractNumId w:val="9"/>
  </w:num>
  <w:num w:numId="8">
    <w:abstractNumId w:val="1"/>
  </w:num>
  <w:num w:numId="9">
    <w:abstractNumId w:val="12"/>
  </w:num>
  <w:num w:numId="10">
    <w:abstractNumId w:val="6"/>
  </w:num>
  <w:num w:numId="11">
    <w:abstractNumId w:val="3"/>
  </w:num>
  <w:num w:numId="12">
    <w:abstractNumId w:val="5"/>
  </w:num>
  <w:num w:numId="13">
    <w:abstractNumId w:val="8"/>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62"/>
    <w:rsid w:val="00027413"/>
    <w:rsid w:val="000E0C4B"/>
    <w:rsid w:val="00113476"/>
    <w:rsid w:val="0011389D"/>
    <w:rsid w:val="001F3A73"/>
    <w:rsid w:val="00224DFE"/>
    <w:rsid w:val="003774FC"/>
    <w:rsid w:val="003A4DF8"/>
    <w:rsid w:val="00431D82"/>
    <w:rsid w:val="004C4688"/>
    <w:rsid w:val="00530041"/>
    <w:rsid w:val="00653FE3"/>
    <w:rsid w:val="00661A4B"/>
    <w:rsid w:val="00670313"/>
    <w:rsid w:val="007066A7"/>
    <w:rsid w:val="00762079"/>
    <w:rsid w:val="007A5639"/>
    <w:rsid w:val="008B503E"/>
    <w:rsid w:val="008D03D3"/>
    <w:rsid w:val="008D0E0B"/>
    <w:rsid w:val="0096470D"/>
    <w:rsid w:val="009C1A75"/>
    <w:rsid w:val="00AA6449"/>
    <w:rsid w:val="00B43FA4"/>
    <w:rsid w:val="00C17562"/>
    <w:rsid w:val="00D01C80"/>
    <w:rsid w:val="00E419B2"/>
    <w:rsid w:val="00E61821"/>
    <w:rsid w:val="00EC25E4"/>
    <w:rsid w:val="00F16962"/>
    <w:rsid w:val="00F56A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7582F"/>
  <w15:docId w15:val="{B8A47952-4C55-406B-8AEE-E5C5FC3A7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Aptos" w:hAnsi="Aptos" w:cs="Aptos"/>
        <w:sz w:val="24"/>
        <w:szCs w:val="24"/>
        <w:lang w:val="it-IT" w:eastAsia="es-ES" w:bidi="ar-SA"/>
      </w:rPr>
    </w:rPrDefault>
    <w:pPrDefault>
      <w:pPr>
        <w:spacing w:after="160" w:line="278" w:lineRule="auto"/>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ind w:leftChars="-1" w:left="-1" w:hangingChars="1"/>
      <w:textDirection w:val="btLr"/>
      <w:textAlignment w:val="top"/>
      <w:outlineLvl w:val="0"/>
    </w:pPr>
    <w:rPr>
      <w:kern w:val="2"/>
      <w:position w:val="-1"/>
      <w:lang w:eastAsia="en-US"/>
    </w:rPr>
  </w:style>
  <w:style w:type="paragraph" w:styleId="Ttulo1">
    <w:name w:val="heading 1"/>
    <w:basedOn w:val="Normal"/>
    <w:next w:val="Normal"/>
    <w:uiPriority w:val="9"/>
    <w:qFormat/>
    <w:pPr>
      <w:keepNext/>
      <w:keepLines/>
      <w:spacing w:before="360" w:after="80"/>
    </w:pPr>
    <w:rPr>
      <w:rFonts w:ascii="Aptos Display" w:eastAsia="Times New Roman" w:hAnsi="Aptos Display" w:cs="Times New Roman"/>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Aptos Display" w:eastAsia="Times New Roman" w:hAnsi="Aptos Display" w:cs="Times New Roman"/>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after="0"/>
      <w:outlineLvl w:val="5"/>
    </w:pPr>
    <w:rPr>
      <w:i/>
      <w:iCs/>
      <w:color w:val="595959"/>
    </w:rPr>
  </w:style>
  <w:style w:type="paragraph" w:styleId="Ttulo7">
    <w:name w:val="heading 7"/>
    <w:basedOn w:val="Normal"/>
    <w:next w:val="Normal"/>
    <w:qFormat/>
    <w:pPr>
      <w:keepNext/>
      <w:keepLines/>
      <w:spacing w:before="40" w:after="0"/>
      <w:outlineLvl w:val="6"/>
    </w:pPr>
    <w:rPr>
      <w:color w:val="595959"/>
    </w:rPr>
  </w:style>
  <w:style w:type="paragraph" w:styleId="Ttulo8">
    <w:name w:val="heading 8"/>
    <w:basedOn w:val="Normal"/>
    <w:next w:val="Normal"/>
    <w:qFormat/>
    <w:pPr>
      <w:keepNext/>
      <w:keepLines/>
      <w:spacing w:after="0"/>
      <w:outlineLvl w:val="7"/>
    </w:pPr>
    <w:rPr>
      <w:i/>
      <w:iCs/>
      <w:color w:val="272727"/>
    </w:rPr>
  </w:style>
  <w:style w:type="paragraph" w:styleId="Ttulo9">
    <w:name w:val="heading 9"/>
    <w:basedOn w:val="Normal"/>
    <w:next w:val="Normal"/>
    <w:qFormat/>
    <w:pPr>
      <w:keepNext/>
      <w:keepLines/>
      <w:spacing w:after="0"/>
      <w:outlineLvl w:val="8"/>
    </w:pPr>
    <w:rPr>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after="80" w:line="240" w:lineRule="auto"/>
      <w:contextualSpacing/>
    </w:pPr>
    <w:rPr>
      <w:rFonts w:ascii="Aptos Display" w:eastAsia="Times New Roman" w:hAnsi="Aptos Display" w:cs="Times New Roman"/>
      <w:spacing w:val="-10"/>
      <w:kern w:val="28"/>
      <w:sz w:val="56"/>
      <w:szCs w:val="56"/>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rPr>
      <w:rFonts w:ascii="Aptos Display" w:eastAsia="Times New Roman" w:hAnsi="Aptos Display" w:cs="Times New Roman"/>
      <w:color w:val="0F4761"/>
      <w:w w:val="100"/>
      <w:position w:val="-1"/>
      <w:sz w:val="40"/>
      <w:szCs w:val="40"/>
      <w:effect w:val="none"/>
      <w:vertAlign w:val="baseline"/>
      <w:cs w:val="0"/>
      <w:em w:val="none"/>
    </w:rPr>
  </w:style>
  <w:style w:type="character" w:customStyle="1" w:styleId="Ttulo2Car">
    <w:name w:val="Título 2 Car"/>
    <w:rPr>
      <w:rFonts w:ascii="Aptos Display" w:eastAsia="Times New Roman" w:hAnsi="Aptos Display" w:cs="Times New Roman"/>
      <w:color w:val="0F4761"/>
      <w:w w:val="100"/>
      <w:position w:val="-1"/>
      <w:sz w:val="32"/>
      <w:szCs w:val="32"/>
      <w:effect w:val="none"/>
      <w:vertAlign w:val="baseline"/>
      <w:cs w:val="0"/>
      <w:em w:val="none"/>
    </w:rPr>
  </w:style>
  <w:style w:type="character" w:customStyle="1" w:styleId="Ttulo3Car">
    <w:name w:val="Título 3 Car"/>
    <w:rPr>
      <w:color w:val="0F4761"/>
      <w:w w:val="100"/>
      <w:position w:val="-1"/>
      <w:sz w:val="28"/>
      <w:szCs w:val="28"/>
      <w:effect w:val="none"/>
      <w:vertAlign w:val="baseline"/>
      <w:cs w:val="0"/>
      <w:em w:val="none"/>
    </w:rPr>
  </w:style>
  <w:style w:type="character" w:customStyle="1" w:styleId="Ttulo4Car">
    <w:name w:val="Título 4 Car"/>
    <w:rPr>
      <w:i/>
      <w:iCs/>
      <w:color w:val="0F4761"/>
      <w:w w:val="100"/>
      <w:position w:val="-1"/>
      <w:effect w:val="none"/>
      <w:vertAlign w:val="baseline"/>
      <w:cs w:val="0"/>
      <w:em w:val="none"/>
    </w:rPr>
  </w:style>
  <w:style w:type="character" w:customStyle="1" w:styleId="Ttulo5Car">
    <w:name w:val="Título 5 Car"/>
    <w:rPr>
      <w:color w:val="0F4761"/>
      <w:w w:val="100"/>
      <w:position w:val="-1"/>
      <w:effect w:val="none"/>
      <w:vertAlign w:val="baseline"/>
      <w:cs w:val="0"/>
      <w:em w:val="none"/>
    </w:rPr>
  </w:style>
  <w:style w:type="character" w:customStyle="1" w:styleId="Ttulo6Car">
    <w:name w:val="Título 6 Car"/>
    <w:rPr>
      <w:i/>
      <w:iCs/>
      <w:color w:val="595959"/>
      <w:w w:val="100"/>
      <w:position w:val="-1"/>
      <w:effect w:val="none"/>
      <w:vertAlign w:val="baseline"/>
      <w:cs w:val="0"/>
      <w:em w:val="none"/>
    </w:rPr>
  </w:style>
  <w:style w:type="character" w:customStyle="1" w:styleId="Ttulo7Car">
    <w:name w:val="Título 7 Car"/>
    <w:rPr>
      <w:color w:val="595959"/>
      <w:w w:val="100"/>
      <w:position w:val="-1"/>
      <w:effect w:val="none"/>
      <w:vertAlign w:val="baseline"/>
      <w:cs w:val="0"/>
      <w:em w:val="none"/>
    </w:rPr>
  </w:style>
  <w:style w:type="character" w:customStyle="1" w:styleId="Ttulo8Car">
    <w:name w:val="Título 8 Car"/>
    <w:rPr>
      <w:i/>
      <w:iCs/>
      <w:color w:val="272727"/>
      <w:w w:val="100"/>
      <w:position w:val="-1"/>
      <w:effect w:val="none"/>
      <w:vertAlign w:val="baseline"/>
      <w:cs w:val="0"/>
      <w:em w:val="none"/>
    </w:rPr>
  </w:style>
  <w:style w:type="character" w:customStyle="1" w:styleId="Ttulo9Car">
    <w:name w:val="Título 9 Car"/>
    <w:rPr>
      <w:color w:val="272727"/>
      <w:w w:val="100"/>
      <w:position w:val="-1"/>
      <w:effect w:val="none"/>
      <w:vertAlign w:val="baseline"/>
      <w:cs w:val="0"/>
      <w:em w:val="none"/>
    </w:rPr>
  </w:style>
  <w:style w:type="character" w:customStyle="1" w:styleId="TtuloCar">
    <w:name w:val="Título Car"/>
    <w:rPr>
      <w:rFonts w:ascii="Aptos Display" w:eastAsia="Times New Roman" w:hAnsi="Aptos Display" w:cs="Times New Roman"/>
      <w:spacing w:val="-10"/>
      <w:w w:val="100"/>
      <w:kern w:val="28"/>
      <w:position w:val="-1"/>
      <w:sz w:val="56"/>
      <w:szCs w:val="56"/>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color w:val="595959"/>
      <w:spacing w:val="15"/>
      <w:w w:val="100"/>
      <w:position w:val="-1"/>
      <w:sz w:val="28"/>
      <w:szCs w:val="28"/>
      <w:effect w:val="none"/>
      <w:vertAlign w:val="baseline"/>
      <w:cs w:val="0"/>
      <w:em w:val="none"/>
    </w:rPr>
  </w:style>
  <w:style w:type="paragraph" w:styleId="Cita">
    <w:name w:val="Quote"/>
    <w:basedOn w:val="Normal"/>
    <w:next w:val="Normal"/>
    <w:pPr>
      <w:spacing w:before="160"/>
      <w:jc w:val="center"/>
    </w:pPr>
    <w:rPr>
      <w:i/>
      <w:iCs/>
      <w:color w:val="404040"/>
    </w:rPr>
  </w:style>
  <w:style w:type="character" w:customStyle="1" w:styleId="CitaCar">
    <w:name w:val="Cita Car"/>
    <w:rPr>
      <w:i/>
      <w:iCs/>
      <w:color w:val="404040"/>
      <w:w w:val="100"/>
      <w:position w:val="-1"/>
      <w:effect w:val="none"/>
      <w:vertAlign w:val="baseline"/>
      <w:cs w:val="0"/>
      <w:em w:val="none"/>
    </w:rPr>
  </w:style>
  <w:style w:type="paragraph" w:styleId="Prrafodelista">
    <w:name w:val="List Paragraph"/>
    <w:basedOn w:val="Normal"/>
    <w:pPr>
      <w:ind w:left="720"/>
      <w:contextualSpacing/>
    </w:pPr>
  </w:style>
  <w:style w:type="character" w:styleId="nfasisintenso">
    <w:name w:val="Intense Emphasis"/>
    <w:rPr>
      <w:i/>
      <w:iCs/>
      <w:color w:val="0F4761"/>
      <w:w w:val="100"/>
      <w:position w:val="-1"/>
      <w:effect w:val="none"/>
      <w:vertAlign w:val="baseline"/>
      <w:cs w:val="0"/>
      <w:em w:val="none"/>
    </w:rPr>
  </w:style>
  <w:style w:type="paragraph" w:styleId="Citadestacada">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rPr>
      <w:i/>
      <w:iCs/>
      <w:color w:val="0F4761"/>
      <w:w w:val="100"/>
      <w:position w:val="-1"/>
      <w:effect w:val="none"/>
      <w:vertAlign w:val="baseline"/>
      <w:cs w:val="0"/>
      <w:em w:val="none"/>
    </w:rPr>
  </w:style>
  <w:style w:type="character" w:styleId="Referenciaintensa">
    <w:name w:val="Intense Reference"/>
    <w:rPr>
      <w:b/>
      <w:bCs/>
      <w:smallCaps/>
      <w:color w:val="0F4761"/>
      <w:spacing w:val="5"/>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pPr>
      <w:spacing w:after="0" w:line="240" w:lineRule="auto"/>
    </w:pPr>
    <w:rPr>
      <w:rFonts w:ascii="Times New Roman" w:eastAsia="Times New Roman" w:hAnsi="Times New Roman"/>
      <w:kern w:val="0"/>
      <w:sz w:val="20"/>
      <w:szCs w:val="20"/>
      <w:lang w:val="es-ES" w:eastAsia="es-ES"/>
    </w:rPr>
  </w:style>
  <w:style w:type="character" w:customStyle="1" w:styleId="TextocomentarioCar">
    <w:name w:val="Texto comentario Car"/>
    <w:rPr>
      <w:rFonts w:ascii="Times New Roman" w:eastAsia="Times New Roman" w:hAnsi="Times New Roman"/>
      <w:w w:val="100"/>
      <w:position w:val="-1"/>
      <w:effect w:val="none"/>
      <w:vertAlign w:val="baseline"/>
      <w:cs w:val="0"/>
      <w:em w:val="none"/>
      <w:lang w:val="es-ES" w:eastAsia="es-ES"/>
    </w:rPr>
  </w:style>
  <w:style w:type="paragraph" w:styleId="Asuntodelcomentario">
    <w:name w:val="annotation subject"/>
    <w:basedOn w:val="Textocomentario"/>
    <w:next w:val="Textocomentario"/>
    <w:qFormat/>
    <w:pPr>
      <w:spacing w:after="160" w:line="278" w:lineRule="auto"/>
    </w:pPr>
    <w:rPr>
      <w:rFonts w:ascii="Aptos" w:eastAsia="Aptos" w:hAnsi="Aptos"/>
      <w:b/>
      <w:bCs/>
      <w:kern w:val="2"/>
      <w:lang w:val="it-IT" w:eastAsia="en-US"/>
    </w:rPr>
  </w:style>
  <w:style w:type="character" w:customStyle="1" w:styleId="AsuntodelcomentarioCar">
    <w:name w:val="Asunto del comentario Car"/>
    <w:rPr>
      <w:rFonts w:ascii="Times New Roman" w:eastAsia="Times New Roman" w:hAnsi="Times New Roman"/>
      <w:b/>
      <w:bCs/>
      <w:w w:val="100"/>
      <w:kern w:val="2"/>
      <w:position w:val="-1"/>
      <w:effect w:val="none"/>
      <w:vertAlign w:val="baseline"/>
      <w:cs w:val="0"/>
      <w:em w:val="none"/>
      <w:lang w:val="es-ES" w:eastAsia="en-US"/>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kern w:val="0"/>
      <w:lang w:eastAsia="it-IT"/>
    </w:rPr>
  </w:style>
  <w:style w:type="paragraph" w:styleId="Encabezado">
    <w:name w:val="header"/>
    <w:basedOn w:val="Normal"/>
    <w:link w:val="EncabezadoCar"/>
    <w:uiPriority w:val="99"/>
    <w:unhideWhenUsed/>
    <w:rsid w:val="003E25B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E25BD"/>
    <w:rPr>
      <w:kern w:val="2"/>
      <w:position w:val="-1"/>
      <w:lang w:val="it-IT" w:eastAsia="en-US"/>
    </w:rPr>
  </w:style>
  <w:style w:type="paragraph" w:styleId="Piedepgina">
    <w:name w:val="footer"/>
    <w:basedOn w:val="Normal"/>
    <w:link w:val="PiedepginaCar"/>
    <w:uiPriority w:val="99"/>
    <w:unhideWhenUsed/>
    <w:rsid w:val="003E25B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E25BD"/>
    <w:rPr>
      <w:kern w:val="2"/>
      <w:position w:val="-1"/>
      <w:lang w:val="it-IT" w:eastAsia="en-US"/>
    </w:rPr>
  </w:style>
  <w:style w:type="paragraph" w:styleId="Textodeglobo">
    <w:name w:val="Balloon Text"/>
    <w:basedOn w:val="Normal"/>
    <w:link w:val="TextodegloboCar"/>
    <w:uiPriority w:val="99"/>
    <w:semiHidden/>
    <w:unhideWhenUsed/>
    <w:rsid w:val="00E1159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159D"/>
    <w:rPr>
      <w:rFonts w:ascii="Segoe UI" w:hAnsi="Segoe UI" w:cs="Segoe UI"/>
      <w:kern w:val="2"/>
      <w:position w:val="-1"/>
      <w:sz w:val="18"/>
      <w:szCs w:val="18"/>
      <w:lang w:val="it-I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procomun.intef.es/" TargetMode="External"/><Relationship Id="rId13" Type="http://schemas.openxmlformats.org/officeDocument/2006/relationships/hyperlink" Target="https://www.educacionyfp.gob.es/prensa/actualidad/2023/10/20231010-eurydiceinclusion.htm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ducacionyfp.gob.es/prensa/actualidad/2023/10/20231010-eurydiceinclusion.htm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procomun.intef.es/"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eurydice.eacea.ec.europa.eu/national-education-systems/spain/overview" TargetMode="External"/><Relationship Id="rId1" Type="http://schemas.openxmlformats.org/officeDocument/2006/relationships/hyperlink" Target="https://eurydice.eacea.ec.europa.eu/national-education-systems/spain/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rUyLZhXcGUIcsMRG4D4mz/UJag==">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13266</Words>
  <Characters>72968</Characters>
  <Application>Microsoft Office Word</Application>
  <DocSecurity>0</DocSecurity>
  <Lines>608</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SILVINA GRACIELA FUNES LAPPONI</dc:creator>
  <cp:lastModifiedBy>Amaya Flores Francisco</cp:lastModifiedBy>
  <cp:revision>2</cp:revision>
  <dcterms:created xsi:type="dcterms:W3CDTF">2024-03-15T18:13:00Z</dcterms:created>
  <dcterms:modified xsi:type="dcterms:W3CDTF">2024-03-15T18:13:00Z</dcterms:modified>
</cp:coreProperties>
</file>