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06D52" w14:textId="047E080E" w:rsidR="00DB5AEA" w:rsidRDefault="00DB5AEA" w:rsidP="003C475A">
      <w:pPr>
        <w:pStyle w:val="SingleTxtG"/>
        <w:pBdr>
          <w:bottom w:val="single" w:sz="12" w:space="1" w:color="auto"/>
        </w:pBdr>
        <w:ind w:left="0" w:right="49"/>
        <w:jc w:val="center"/>
        <w:rPr>
          <w:b/>
          <w:bCs/>
          <w:sz w:val="24"/>
          <w:szCs w:val="24"/>
          <w:lang w:val="es-ES_tradnl"/>
        </w:rPr>
      </w:pPr>
      <w:r w:rsidRPr="003C475A">
        <w:rPr>
          <w:b/>
          <w:bCs/>
          <w:sz w:val="24"/>
          <w:szCs w:val="24"/>
          <w:lang w:val="es-ES_tradnl"/>
        </w:rPr>
        <w:t xml:space="preserve">Comentarios y solicitudes de ajuste sobre la versión de avanzada sin editar de las Observaciones finales del Comité sobre los Derechos de las Personas </w:t>
      </w:r>
      <w:r w:rsidR="003C475A" w:rsidRPr="003C475A">
        <w:rPr>
          <w:b/>
          <w:bCs/>
          <w:sz w:val="24"/>
          <w:szCs w:val="24"/>
          <w:lang w:val="es-ES_tradnl"/>
        </w:rPr>
        <w:t xml:space="preserve">con Discapacidad, respecto a </w:t>
      </w:r>
      <w:r w:rsidRPr="003C475A">
        <w:rPr>
          <w:b/>
          <w:bCs/>
          <w:sz w:val="24"/>
          <w:szCs w:val="24"/>
          <w:lang w:val="es-ES_tradnl"/>
        </w:rPr>
        <w:t>los informes periódicos segundo y tercero combinados de Paraguay</w:t>
      </w:r>
    </w:p>
    <w:p w14:paraId="2EB1DDD0" w14:textId="77777777" w:rsidR="003C475A" w:rsidRDefault="003C475A" w:rsidP="003C475A">
      <w:pPr>
        <w:pStyle w:val="SingleTxtG"/>
        <w:pBdr>
          <w:bottom w:val="single" w:sz="12" w:space="1" w:color="auto"/>
        </w:pBdr>
        <w:ind w:left="0" w:right="49"/>
        <w:jc w:val="center"/>
        <w:rPr>
          <w:b/>
          <w:bCs/>
          <w:sz w:val="24"/>
          <w:szCs w:val="24"/>
          <w:lang w:val="es-ES_tradnl"/>
        </w:rPr>
      </w:pPr>
    </w:p>
    <w:p w14:paraId="0FD38DBD" w14:textId="77777777" w:rsidR="00633755" w:rsidRDefault="00633755" w:rsidP="003C475A">
      <w:pPr>
        <w:pStyle w:val="SingleTxtG"/>
        <w:spacing w:after="0" w:line="240" w:lineRule="auto"/>
        <w:rPr>
          <w:b/>
          <w:bCs/>
          <w:color w:val="000000" w:themeColor="text1"/>
        </w:rPr>
      </w:pPr>
    </w:p>
    <w:p w14:paraId="7E7F30E3" w14:textId="1194AD93" w:rsidR="006A584A" w:rsidRPr="00CC1F4C" w:rsidRDefault="0003319C" w:rsidP="003C475A">
      <w:pPr>
        <w:pStyle w:val="SingleTxtG"/>
        <w:spacing w:after="0" w:line="240" w:lineRule="auto"/>
        <w:rPr>
          <w:color w:val="000000" w:themeColor="text1"/>
        </w:rPr>
      </w:pPr>
      <w:r w:rsidRPr="003C475A">
        <w:rPr>
          <w:b/>
          <w:bCs/>
          <w:color w:val="000000" w:themeColor="text1"/>
        </w:rPr>
        <w:t xml:space="preserve">Párrafo </w:t>
      </w:r>
      <w:r w:rsidR="006A584A" w:rsidRPr="003C475A">
        <w:rPr>
          <w:b/>
          <w:bCs/>
          <w:color w:val="000000" w:themeColor="text1"/>
        </w:rPr>
        <w:t>3</w:t>
      </w:r>
      <w:r w:rsidR="006A584A" w:rsidRPr="00CC1F4C">
        <w:rPr>
          <w:color w:val="000000" w:themeColor="text1"/>
        </w:rPr>
        <w:t>.</w:t>
      </w:r>
      <w:r w:rsidR="003C475A">
        <w:rPr>
          <w:color w:val="000000" w:themeColor="text1"/>
        </w:rPr>
        <w:t xml:space="preserve"> </w:t>
      </w:r>
      <w:r w:rsidR="006A584A" w:rsidRPr="00CC1F4C">
        <w:rPr>
          <w:color w:val="000000" w:themeColor="text1"/>
        </w:rPr>
        <w:t xml:space="preserve">El Comité aprecia el diálogo fructífero y sincero mantenido con la delegación del Estado parte, presidida por el </w:t>
      </w:r>
      <w:r w:rsidR="006A584A">
        <w:rPr>
          <w:color w:val="000000" w:themeColor="text1"/>
        </w:rPr>
        <w:t>Señor Embajador Marcelo Scappini Ricciardi</w:t>
      </w:r>
      <w:r w:rsidR="006A584A" w:rsidRPr="00CC1F4C">
        <w:rPr>
          <w:color w:val="000000" w:themeColor="text1"/>
        </w:rPr>
        <w:t xml:space="preserve"> y que contó con representantes de </w:t>
      </w:r>
      <w:r w:rsidR="006A584A">
        <w:rPr>
          <w:color w:val="000000" w:themeColor="text1"/>
        </w:rPr>
        <w:t xml:space="preserve">las Secretarías </w:t>
      </w:r>
      <w:r w:rsidR="006A584A" w:rsidRPr="00CC1F4C">
        <w:rPr>
          <w:color w:val="000000" w:themeColor="text1"/>
        </w:rPr>
        <w:t xml:space="preserve">competentes. </w:t>
      </w:r>
    </w:p>
    <w:p w14:paraId="70837770" w14:textId="77777777" w:rsidR="002531E1" w:rsidRDefault="002531E1" w:rsidP="003C475A">
      <w:pPr>
        <w:spacing w:after="0" w:line="240" w:lineRule="auto"/>
      </w:pPr>
    </w:p>
    <w:p w14:paraId="3E6A96FB" w14:textId="2844D19D" w:rsidR="0003319C" w:rsidRPr="003C475A" w:rsidRDefault="003C475A" w:rsidP="003C475A">
      <w:pPr>
        <w:spacing w:after="0" w:line="240" w:lineRule="auto"/>
        <w:jc w:val="both"/>
        <w:rPr>
          <w:rFonts w:ascii="Times New Roman" w:hAnsi="Times New Roman" w:cs="Times New Roman"/>
          <w:sz w:val="24"/>
          <w:szCs w:val="24"/>
        </w:rPr>
      </w:pPr>
      <w:r w:rsidRPr="003C475A">
        <w:rPr>
          <w:rFonts w:ascii="Times New Roman" w:hAnsi="Times New Roman" w:cs="Times New Roman"/>
          <w:b/>
          <w:bCs/>
          <w:sz w:val="24"/>
          <w:szCs w:val="24"/>
        </w:rPr>
        <w:t>Comentario</w:t>
      </w:r>
      <w:r>
        <w:rPr>
          <w:rFonts w:ascii="Times New Roman" w:hAnsi="Times New Roman" w:cs="Times New Roman"/>
          <w:b/>
          <w:bCs/>
          <w:sz w:val="24"/>
          <w:szCs w:val="24"/>
        </w:rPr>
        <w:t>s</w:t>
      </w:r>
      <w:r w:rsidRPr="003C475A">
        <w:rPr>
          <w:rFonts w:ascii="Times New Roman" w:hAnsi="Times New Roman" w:cs="Times New Roman"/>
          <w:b/>
          <w:bCs/>
          <w:sz w:val="24"/>
          <w:szCs w:val="24"/>
        </w:rPr>
        <w:t>:</w:t>
      </w:r>
      <w:r>
        <w:rPr>
          <w:rFonts w:ascii="Times New Roman" w:hAnsi="Times New Roman" w:cs="Times New Roman"/>
          <w:sz w:val="24"/>
          <w:szCs w:val="24"/>
        </w:rPr>
        <w:t xml:space="preserve"> s</w:t>
      </w:r>
      <w:r w:rsidR="0003319C" w:rsidRPr="003C475A">
        <w:rPr>
          <w:rFonts w:ascii="Times New Roman" w:hAnsi="Times New Roman" w:cs="Times New Roman"/>
          <w:sz w:val="24"/>
          <w:szCs w:val="24"/>
        </w:rPr>
        <w:t>olicitamos c</w:t>
      </w:r>
      <w:r w:rsidR="006A584A" w:rsidRPr="003C475A">
        <w:rPr>
          <w:rFonts w:ascii="Times New Roman" w:hAnsi="Times New Roman" w:cs="Times New Roman"/>
          <w:sz w:val="24"/>
          <w:szCs w:val="24"/>
        </w:rPr>
        <w:t xml:space="preserve">onsignar que </w:t>
      </w:r>
      <w:r w:rsidR="0003319C" w:rsidRPr="003C475A">
        <w:rPr>
          <w:rFonts w:ascii="Times New Roman" w:hAnsi="Times New Roman" w:cs="Times New Roman"/>
          <w:sz w:val="24"/>
          <w:szCs w:val="24"/>
        </w:rPr>
        <w:t xml:space="preserve">el </w:t>
      </w:r>
      <w:r w:rsidR="006A584A" w:rsidRPr="003C475A">
        <w:rPr>
          <w:rFonts w:ascii="Times New Roman" w:hAnsi="Times New Roman" w:cs="Times New Roman"/>
          <w:sz w:val="24"/>
          <w:szCs w:val="24"/>
        </w:rPr>
        <w:t>Embajador Marcelo Scappini es Representante Permanente del Paraguay ante la Oficina de las Naciones Unidas y Organismos Especializados con sede en Ginebra</w:t>
      </w:r>
      <w:r w:rsidR="00E04C23">
        <w:rPr>
          <w:rFonts w:ascii="Times New Roman" w:hAnsi="Times New Roman" w:cs="Times New Roman"/>
          <w:sz w:val="24"/>
          <w:szCs w:val="24"/>
        </w:rPr>
        <w:t>,</w:t>
      </w:r>
      <w:r w:rsidR="006A584A" w:rsidRPr="003C475A">
        <w:rPr>
          <w:rFonts w:ascii="Times New Roman" w:hAnsi="Times New Roman" w:cs="Times New Roman"/>
          <w:sz w:val="24"/>
          <w:szCs w:val="24"/>
        </w:rPr>
        <w:t xml:space="preserve"> y </w:t>
      </w:r>
      <w:r w:rsidR="00915743" w:rsidRPr="003C475A">
        <w:rPr>
          <w:rFonts w:ascii="Times New Roman" w:hAnsi="Times New Roman" w:cs="Times New Roman"/>
          <w:sz w:val="24"/>
          <w:szCs w:val="24"/>
        </w:rPr>
        <w:t>especificar que la delegación contó con representantes del Ministerio de Relaciones Exteriores, de la Corte Suprema de Justicia y de la Secretaría Nacional por los Derechos Humanos de las Personas con Discapacidad.</w:t>
      </w:r>
    </w:p>
    <w:p w14:paraId="3E5A906B" w14:textId="77777777" w:rsidR="003C475A" w:rsidRDefault="003C475A" w:rsidP="003C475A">
      <w:pPr>
        <w:spacing w:after="0" w:line="240" w:lineRule="auto"/>
        <w:jc w:val="both"/>
        <w:rPr>
          <w:rFonts w:ascii="Times New Roman" w:hAnsi="Times New Roman" w:cs="Times New Roman"/>
          <w:b/>
          <w:bCs/>
          <w:sz w:val="24"/>
          <w:szCs w:val="24"/>
        </w:rPr>
      </w:pPr>
    </w:p>
    <w:p w14:paraId="3349AB29" w14:textId="24572607" w:rsidR="0003319C" w:rsidRPr="003C475A" w:rsidRDefault="0003319C" w:rsidP="003C475A">
      <w:pPr>
        <w:spacing w:after="0" w:line="240" w:lineRule="auto"/>
        <w:jc w:val="both"/>
        <w:rPr>
          <w:rFonts w:ascii="Times New Roman" w:hAnsi="Times New Roman" w:cs="Times New Roman"/>
          <w:sz w:val="24"/>
          <w:szCs w:val="24"/>
        </w:rPr>
      </w:pPr>
      <w:r w:rsidRPr="003C475A">
        <w:rPr>
          <w:rFonts w:ascii="Times New Roman" w:hAnsi="Times New Roman" w:cs="Times New Roman"/>
          <w:b/>
          <w:bCs/>
          <w:sz w:val="24"/>
          <w:szCs w:val="24"/>
        </w:rPr>
        <w:t>Propuesta de redacción</w:t>
      </w:r>
      <w:r w:rsidRPr="003C475A">
        <w:rPr>
          <w:rFonts w:ascii="Times New Roman" w:hAnsi="Times New Roman" w:cs="Times New Roman"/>
          <w:sz w:val="24"/>
          <w:szCs w:val="24"/>
        </w:rPr>
        <w:t xml:space="preserve">: </w:t>
      </w:r>
    </w:p>
    <w:p w14:paraId="7D4FFC4C" w14:textId="77777777" w:rsidR="003C475A" w:rsidRDefault="003C475A" w:rsidP="003C475A">
      <w:pPr>
        <w:pStyle w:val="SingleTxtG"/>
        <w:spacing w:after="0" w:line="240" w:lineRule="auto"/>
        <w:rPr>
          <w:color w:val="000000" w:themeColor="text1"/>
        </w:rPr>
      </w:pPr>
    </w:p>
    <w:p w14:paraId="5E0BD5ED" w14:textId="06A12F97" w:rsidR="0003319C" w:rsidRPr="00CC1F4C" w:rsidRDefault="0003319C" w:rsidP="003C475A">
      <w:pPr>
        <w:pStyle w:val="SingleTxtG"/>
        <w:spacing w:after="0" w:line="240" w:lineRule="auto"/>
        <w:rPr>
          <w:color w:val="000000" w:themeColor="text1"/>
        </w:rPr>
      </w:pPr>
      <w:r w:rsidRPr="00CC1F4C">
        <w:rPr>
          <w:color w:val="000000" w:themeColor="text1"/>
        </w:rPr>
        <w:t>3.</w:t>
      </w:r>
      <w:r w:rsidR="003C475A">
        <w:rPr>
          <w:color w:val="000000" w:themeColor="text1"/>
        </w:rPr>
        <w:t xml:space="preserve"> </w:t>
      </w:r>
      <w:r w:rsidRPr="00CC1F4C">
        <w:rPr>
          <w:color w:val="000000" w:themeColor="text1"/>
        </w:rPr>
        <w:t xml:space="preserve">El Comité aprecia el diálogo fructífero y sincero mantenido con la delegación del Estado parte, presidida por el </w:t>
      </w:r>
      <w:r>
        <w:rPr>
          <w:color w:val="000000" w:themeColor="text1"/>
        </w:rPr>
        <w:t xml:space="preserve">Señor Embajador Marcelo Scappini Ricciardi, </w:t>
      </w:r>
      <w:r>
        <w:t>Representante Permanente del Paraguay ante la Oficina de las Naciones Unidas y Organismos Especializados con sede en Ginebra,</w:t>
      </w:r>
      <w:r w:rsidRPr="00CC1F4C">
        <w:rPr>
          <w:color w:val="000000" w:themeColor="text1"/>
        </w:rPr>
        <w:t xml:space="preserve"> y que contó </w:t>
      </w:r>
      <w:r>
        <w:t>con representantes del Ministerio de Relaciones Exteriores, de la Corte Suprema de Justicia y de la Secretaría Nacional por los Derechos Humanos de las Personas con Discapacidad</w:t>
      </w:r>
      <w:r w:rsidRPr="00CC1F4C">
        <w:rPr>
          <w:color w:val="000000" w:themeColor="text1"/>
        </w:rPr>
        <w:t xml:space="preserve">. </w:t>
      </w:r>
    </w:p>
    <w:p w14:paraId="02670F46" w14:textId="77777777" w:rsidR="003C475A" w:rsidRDefault="003C475A">
      <w:pPr>
        <w:pBdr>
          <w:bottom w:val="single" w:sz="12" w:space="1" w:color="auto"/>
        </w:pBdr>
      </w:pPr>
    </w:p>
    <w:p w14:paraId="1C631789" w14:textId="77777777" w:rsidR="003C475A" w:rsidRDefault="003C475A" w:rsidP="003C475A">
      <w:pPr>
        <w:pStyle w:val="SingleTxtG"/>
        <w:spacing w:after="0" w:line="240" w:lineRule="auto"/>
        <w:rPr>
          <w:color w:val="000000" w:themeColor="text1"/>
        </w:rPr>
      </w:pPr>
    </w:p>
    <w:p w14:paraId="3FC0172D" w14:textId="1418F45C" w:rsidR="0003319C" w:rsidRPr="003C475A" w:rsidRDefault="0003319C" w:rsidP="003C475A">
      <w:pPr>
        <w:pStyle w:val="SingleTxtG"/>
        <w:spacing w:after="0" w:line="240" w:lineRule="auto"/>
        <w:rPr>
          <w:color w:val="000000" w:themeColor="text1"/>
          <w:lang w:bidi="es-PY"/>
        </w:rPr>
      </w:pPr>
      <w:r w:rsidRPr="003C475A">
        <w:rPr>
          <w:b/>
          <w:bCs/>
          <w:color w:val="000000" w:themeColor="text1"/>
        </w:rPr>
        <w:t>Párrafo 4</w:t>
      </w:r>
      <w:r w:rsidRPr="003C475A">
        <w:rPr>
          <w:color w:val="000000" w:themeColor="text1"/>
        </w:rPr>
        <w:t>.</w:t>
      </w:r>
      <w:r w:rsidRPr="003C475A">
        <w:rPr>
          <w:color w:val="000000" w:themeColor="text1"/>
        </w:rPr>
        <w:tab/>
        <w:t xml:space="preserve">El Comité acoge con satisfacción el establecimiento de </w:t>
      </w:r>
      <w:r w:rsidRPr="003C475A">
        <w:rPr>
          <w:color w:val="000000" w:themeColor="text1"/>
          <w:lang w:bidi="es-PY"/>
        </w:rPr>
        <w:t>un mecanismo de trabajo conjunto con las instituciones del Estado a fin de dar respuesta a la lista de cuestiones remitida por el Comité y el uso del Sistema de Monitorio de Recomendaciones en Derechos Humanos “SIMORE” Plus, resultado de un proyecto de cooperación entre el Paraguay y la Oficina del Alto Comisionado de Naciones Unidas de Derechos Humanos.</w:t>
      </w:r>
    </w:p>
    <w:p w14:paraId="0CEFB42B" w14:textId="6855D458" w:rsidR="00BF158A" w:rsidRPr="003C475A" w:rsidRDefault="00BF158A" w:rsidP="003C475A">
      <w:pPr>
        <w:spacing w:after="0" w:line="240" w:lineRule="auto"/>
        <w:rPr>
          <w:rFonts w:ascii="Times New Roman" w:hAnsi="Times New Roman" w:cs="Times New Roman"/>
          <w:lang w:val="es-ES"/>
        </w:rPr>
      </w:pPr>
    </w:p>
    <w:p w14:paraId="37ED6CF2" w14:textId="50C0E63C" w:rsidR="0003319C" w:rsidRPr="003C475A" w:rsidRDefault="003C475A" w:rsidP="003C475A">
      <w:pPr>
        <w:spacing w:after="0" w:line="240" w:lineRule="auto"/>
        <w:jc w:val="both"/>
        <w:rPr>
          <w:rFonts w:ascii="Times New Roman" w:hAnsi="Times New Roman" w:cs="Times New Roman"/>
          <w:sz w:val="24"/>
          <w:szCs w:val="24"/>
        </w:rPr>
      </w:pPr>
      <w:r w:rsidRPr="003C475A">
        <w:rPr>
          <w:rFonts w:ascii="Times New Roman" w:hAnsi="Times New Roman" w:cs="Times New Roman"/>
          <w:b/>
          <w:bCs/>
          <w:sz w:val="24"/>
          <w:szCs w:val="24"/>
          <w:lang w:val="es-ES"/>
        </w:rPr>
        <w:t>Comentarios:</w:t>
      </w:r>
      <w:r>
        <w:rPr>
          <w:rFonts w:ascii="Times New Roman" w:hAnsi="Times New Roman" w:cs="Times New Roman"/>
          <w:sz w:val="24"/>
          <w:szCs w:val="24"/>
          <w:lang w:val="es-ES"/>
        </w:rPr>
        <w:t xml:space="preserve"> e</w:t>
      </w:r>
      <w:r w:rsidR="0003319C" w:rsidRPr="003C475A">
        <w:rPr>
          <w:rFonts w:ascii="Times New Roman" w:hAnsi="Times New Roman" w:cs="Times New Roman"/>
          <w:sz w:val="24"/>
          <w:szCs w:val="24"/>
          <w:lang w:val="es-ES"/>
        </w:rPr>
        <w:t xml:space="preserve">s necesario especificar que el SIMORE Plus </w:t>
      </w:r>
      <w:r w:rsidR="003556CB" w:rsidRPr="003C475A">
        <w:rPr>
          <w:rFonts w:ascii="Times New Roman" w:hAnsi="Times New Roman" w:cs="Times New Roman"/>
          <w:sz w:val="24"/>
          <w:szCs w:val="24"/>
          <w:lang w:val="es-ES"/>
        </w:rPr>
        <w:t xml:space="preserve">es resultado de un proyecto de cooperación entre el Paraguay y la </w:t>
      </w:r>
      <w:r w:rsidR="0003319C" w:rsidRPr="003C475A">
        <w:rPr>
          <w:rFonts w:ascii="Times New Roman" w:hAnsi="Times New Roman" w:cs="Times New Roman"/>
          <w:sz w:val="24"/>
          <w:szCs w:val="24"/>
        </w:rPr>
        <w:t>Oficina Regional para América del Sur, Sección Paraguay</w:t>
      </w:r>
      <w:r w:rsidR="003556CB" w:rsidRPr="003C475A">
        <w:rPr>
          <w:rFonts w:ascii="Times New Roman" w:hAnsi="Times New Roman" w:cs="Times New Roman"/>
          <w:sz w:val="24"/>
          <w:szCs w:val="24"/>
        </w:rPr>
        <w:t>,</w:t>
      </w:r>
      <w:r w:rsidR="0003319C" w:rsidRPr="003C475A">
        <w:rPr>
          <w:rFonts w:ascii="Times New Roman" w:hAnsi="Times New Roman" w:cs="Times New Roman"/>
          <w:sz w:val="24"/>
          <w:szCs w:val="24"/>
        </w:rPr>
        <w:t xml:space="preserve"> de</w:t>
      </w:r>
      <w:r w:rsidR="003556CB" w:rsidRPr="003C475A">
        <w:rPr>
          <w:rFonts w:ascii="Times New Roman" w:hAnsi="Times New Roman" w:cs="Times New Roman"/>
          <w:sz w:val="24"/>
          <w:szCs w:val="24"/>
        </w:rPr>
        <w:t xml:space="preserve">l </w:t>
      </w:r>
      <w:r w:rsidR="0003319C" w:rsidRPr="003C475A">
        <w:rPr>
          <w:rFonts w:ascii="Times New Roman" w:hAnsi="Times New Roman" w:cs="Times New Roman"/>
          <w:sz w:val="24"/>
          <w:szCs w:val="24"/>
        </w:rPr>
        <w:t>Alto Comisionado de las Naciones Unidas para los Derechos Humanos</w:t>
      </w:r>
      <w:r w:rsidR="003556CB" w:rsidRPr="003C475A">
        <w:rPr>
          <w:rFonts w:ascii="Times New Roman" w:hAnsi="Times New Roman" w:cs="Times New Roman"/>
          <w:sz w:val="24"/>
          <w:szCs w:val="24"/>
        </w:rPr>
        <w:t>.</w:t>
      </w:r>
    </w:p>
    <w:p w14:paraId="1BE532D7" w14:textId="77777777" w:rsidR="003C475A" w:rsidRDefault="003C475A" w:rsidP="003C475A">
      <w:pPr>
        <w:spacing w:after="0" w:line="240" w:lineRule="auto"/>
        <w:rPr>
          <w:rFonts w:ascii="Times New Roman" w:hAnsi="Times New Roman" w:cs="Times New Roman"/>
          <w:b/>
          <w:bCs/>
        </w:rPr>
      </w:pPr>
    </w:p>
    <w:p w14:paraId="091C8AAC" w14:textId="14D71FA1" w:rsidR="003556CB" w:rsidRPr="003C475A" w:rsidRDefault="003556CB" w:rsidP="003C475A">
      <w:pPr>
        <w:spacing w:after="0" w:line="240" w:lineRule="auto"/>
        <w:rPr>
          <w:rFonts w:ascii="Times New Roman" w:hAnsi="Times New Roman" w:cs="Times New Roman"/>
          <w:sz w:val="24"/>
          <w:szCs w:val="24"/>
        </w:rPr>
      </w:pPr>
      <w:r w:rsidRPr="003C475A">
        <w:rPr>
          <w:rFonts w:ascii="Times New Roman" w:hAnsi="Times New Roman" w:cs="Times New Roman"/>
          <w:b/>
          <w:bCs/>
          <w:sz w:val="24"/>
          <w:szCs w:val="24"/>
        </w:rPr>
        <w:t>Propuesta de redacción</w:t>
      </w:r>
      <w:r w:rsidRPr="003C475A">
        <w:rPr>
          <w:rFonts w:ascii="Times New Roman" w:hAnsi="Times New Roman" w:cs="Times New Roman"/>
          <w:sz w:val="24"/>
          <w:szCs w:val="24"/>
        </w:rPr>
        <w:t xml:space="preserve">: </w:t>
      </w:r>
    </w:p>
    <w:p w14:paraId="1242CF23" w14:textId="77777777" w:rsidR="003C475A" w:rsidRPr="003C475A" w:rsidRDefault="003C475A" w:rsidP="003C475A">
      <w:pPr>
        <w:spacing w:after="0" w:line="240" w:lineRule="auto"/>
        <w:rPr>
          <w:rFonts w:ascii="Times New Roman" w:hAnsi="Times New Roman" w:cs="Times New Roman"/>
        </w:rPr>
      </w:pPr>
    </w:p>
    <w:p w14:paraId="7024CC6F" w14:textId="36B2649E" w:rsidR="003556CB" w:rsidRDefault="003556CB" w:rsidP="003C475A">
      <w:pPr>
        <w:pStyle w:val="SingleTxtG"/>
        <w:spacing w:after="0" w:line="240" w:lineRule="auto"/>
        <w:rPr>
          <w:color w:val="000000" w:themeColor="text1"/>
          <w:lang w:bidi="es-PY"/>
        </w:rPr>
      </w:pPr>
      <w:r w:rsidRPr="003C475A">
        <w:rPr>
          <w:color w:val="000000" w:themeColor="text1"/>
        </w:rPr>
        <w:t>4.</w:t>
      </w:r>
      <w:r w:rsidR="003C475A">
        <w:rPr>
          <w:color w:val="000000" w:themeColor="text1"/>
        </w:rPr>
        <w:t xml:space="preserve"> </w:t>
      </w:r>
      <w:r w:rsidRPr="003C475A">
        <w:rPr>
          <w:color w:val="000000" w:themeColor="text1"/>
        </w:rPr>
        <w:t xml:space="preserve">El Comité acoge con satisfacción el establecimiento de </w:t>
      </w:r>
      <w:r w:rsidRPr="003C475A">
        <w:rPr>
          <w:color w:val="000000" w:themeColor="text1"/>
          <w:lang w:bidi="es-PY"/>
        </w:rPr>
        <w:t xml:space="preserve">un mecanismo de trabajo conjunto con las instituciones del Estado a fin de dar respuesta a la lista de cuestiones remitida por el Comité y el uso del Sistema de Monitorio de Recomendaciones en Derechos Humanos “SIMORE Plus”, resultado de un proyecto de cooperación entre el Paraguay y la </w:t>
      </w:r>
      <w:r w:rsidRPr="003C475A">
        <w:t>Oficina Regional para América</w:t>
      </w:r>
      <w:r>
        <w:t xml:space="preserve"> del Sur, Sección Paraguay, del Alto Comisionado de las Naciones Unidas para los Derechos Humanos</w:t>
      </w:r>
      <w:r w:rsidRPr="00CC1F4C">
        <w:rPr>
          <w:color w:val="000000" w:themeColor="text1"/>
          <w:lang w:bidi="es-PY"/>
        </w:rPr>
        <w:t>.</w:t>
      </w:r>
    </w:p>
    <w:p w14:paraId="0C6BD52B" w14:textId="77777777" w:rsidR="003556CB" w:rsidRDefault="003556CB" w:rsidP="003C475A">
      <w:pPr>
        <w:pStyle w:val="SingleTxtG"/>
        <w:pBdr>
          <w:bottom w:val="single" w:sz="12" w:space="1" w:color="auto"/>
        </w:pBdr>
        <w:ind w:left="0" w:right="49"/>
        <w:rPr>
          <w:color w:val="000000" w:themeColor="text1"/>
          <w:lang w:bidi="es-PY"/>
        </w:rPr>
      </w:pPr>
    </w:p>
    <w:p w14:paraId="2996A7D5" w14:textId="00C3E00B" w:rsidR="00BE238B" w:rsidRDefault="00BE238B" w:rsidP="00BE238B">
      <w:pPr>
        <w:pStyle w:val="SingleTxtG"/>
      </w:pPr>
      <w:r w:rsidRPr="003C475A">
        <w:rPr>
          <w:b/>
          <w:bCs/>
        </w:rPr>
        <w:lastRenderedPageBreak/>
        <w:t>Párrafo 5</w:t>
      </w:r>
      <w:r>
        <w:t>.</w:t>
      </w:r>
      <w:r>
        <w:tab/>
        <w:t>El Comité observa con satisfacción las medidas legislativas adoptadas para promover los derechos de las personas con discapacidad, en particular:</w:t>
      </w:r>
    </w:p>
    <w:p w14:paraId="13B15339" w14:textId="77777777" w:rsidR="00BE238B" w:rsidRPr="00E96F4A" w:rsidRDefault="00BE238B" w:rsidP="00BE238B">
      <w:pPr>
        <w:pStyle w:val="SingleTxtG"/>
        <w:ind w:firstLine="567"/>
      </w:pPr>
      <w:r>
        <w:t>a)</w:t>
      </w:r>
      <w:r>
        <w:tab/>
      </w:r>
      <w:r w:rsidRPr="00E96F4A">
        <w:t>La Ley N.º 4962/13, del 2013, que establece beneficios para los empleadores, a efecto de incentivar la incorporación de personas con discapacidad en el sector privado;</w:t>
      </w:r>
    </w:p>
    <w:p w14:paraId="14D27811" w14:textId="77777777" w:rsidR="00BE238B" w:rsidRPr="00E96F4A" w:rsidRDefault="00BE238B" w:rsidP="00BE238B">
      <w:pPr>
        <w:pStyle w:val="SingleTxtG"/>
        <w:ind w:firstLine="567"/>
      </w:pPr>
      <w:r>
        <w:t>b)</w:t>
      </w:r>
      <w:r>
        <w:tab/>
      </w:r>
      <w:r w:rsidRPr="00E96F4A">
        <w:t>La Ley N.º 5136/13, del 2013, de educación inclusiva;</w:t>
      </w:r>
    </w:p>
    <w:p w14:paraId="6954ED27" w14:textId="77777777" w:rsidR="00BE238B" w:rsidRPr="00E96F4A" w:rsidRDefault="00BE238B" w:rsidP="00BE238B">
      <w:pPr>
        <w:pStyle w:val="SingleTxtG"/>
        <w:ind w:firstLine="567"/>
      </w:pPr>
      <w:r>
        <w:t>c)</w:t>
      </w:r>
      <w:r>
        <w:tab/>
      </w:r>
      <w:r w:rsidRPr="00E96F4A">
        <w:t>La Ley N.º 5362/14, del 2014, que aprueba el tratado de Marrakech;</w:t>
      </w:r>
    </w:p>
    <w:p w14:paraId="7A1AEE38" w14:textId="77777777" w:rsidR="00BE238B" w:rsidRPr="00E96F4A" w:rsidRDefault="00BE238B" w:rsidP="00BE238B">
      <w:pPr>
        <w:pStyle w:val="SingleTxtG"/>
        <w:ind w:firstLine="567"/>
      </w:pPr>
      <w:r>
        <w:t>d)</w:t>
      </w:r>
      <w:r>
        <w:tab/>
      </w:r>
      <w:r w:rsidRPr="00E96F4A">
        <w:t>La Ley N.º 5421/15, del 2015, sobre equidad de oportunidad en educación para el trabajo de personas con discapacidad;</w:t>
      </w:r>
    </w:p>
    <w:p w14:paraId="7631E09D" w14:textId="77777777" w:rsidR="00BE238B" w:rsidRPr="00E96F4A" w:rsidRDefault="00BE238B" w:rsidP="00BE238B">
      <w:pPr>
        <w:pStyle w:val="SingleTxtG"/>
        <w:ind w:firstLine="567"/>
      </w:pPr>
      <w:r>
        <w:t>e)</w:t>
      </w:r>
      <w:r>
        <w:tab/>
      </w:r>
      <w:r w:rsidRPr="00E96F4A">
        <w:t>La Ley N.º 4934/13, del 2013 y su Reglamento, del 2015, sobre accesibilidad al medio físico para las personas con discapacidad;</w:t>
      </w:r>
    </w:p>
    <w:p w14:paraId="7282D40E" w14:textId="77777777" w:rsidR="00BE238B" w:rsidRPr="00E96F4A" w:rsidRDefault="00BE238B" w:rsidP="00BE238B">
      <w:pPr>
        <w:pStyle w:val="SingleTxtG"/>
        <w:ind w:firstLine="567"/>
      </w:pPr>
      <w:r>
        <w:t>f)</w:t>
      </w:r>
      <w:r>
        <w:tab/>
      </w:r>
      <w:r w:rsidRPr="00E96F4A">
        <w:t>La Ley N.º 5446/15, del 2015, sobre políticas públicas para mujeres rurales;</w:t>
      </w:r>
    </w:p>
    <w:p w14:paraId="200E0204" w14:textId="77777777" w:rsidR="00BE238B" w:rsidRPr="00E96F4A" w:rsidRDefault="00BE238B" w:rsidP="00BE238B">
      <w:pPr>
        <w:pStyle w:val="SingleTxtG"/>
        <w:ind w:firstLine="567"/>
      </w:pPr>
      <w:r>
        <w:t>g)</w:t>
      </w:r>
      <w:r>
        <w:tab/>
      </w:r>
      <w:r w:rsidRPr="00E96F4A">
        <w:t>La Ley N.º 5777/16, del 2016 y su Reglamento, del 2017, sobre protección integral a las mujeres contra toda forma de violencia;</w:t>
      </w:r>
    </w:p>
    <w:p w14:paraId="547020B4" w14:textId="77777777" w:rsidR="00BE238B" w:rsidRPr="00E96F4A" w:rsidRDefault="00BE238B" w:rsidP="00BE238B">
      <w:pPr>
        <w:pStyle w:val="SingleTxtG"/>
        <w:ind w:firstLine="567"/>
      </w:pPr>
      <w:r>
        <w:t>h)</w:t>
      </w:r>
      <w:r>
        <w:tab/>
      </w:r>
      <w:r w:rsidRPr="00E96F4A">
        <w:t>La Ley N.º 6354/19, del 2019, que establece que todos los organismos y entidades del Estado con áreas de atención general al público, deberán contar con un funcionario capacitado en estrategias de comunicación con personas con discapacidad auditiva;</w:t>
      </w:r>
    </w:p>
    <w:p w14:paraId="6CA37DA4" w14:textId="77777777" w:rsidR="00BE238B" w:rsidRPr="00E96F4A" w:rsidRDefault="00BE238B" w:rsidP="00BE238B">
      <w:pPr>
        <w:pStyle w:val="SingleTxtG"/>
        <w:ind w:firstLine="567"/>
      </w:pPr>
      <w:r>
        <w:t>i)</w:t>
      </w:r>
      <w:r>
        <w:tab/>
      </w:r>
      <w:r w:rsidRPr="00E96F4A">
        <w:t>La Ley N.º 6486/20, del 2020, sobre promoción y protección del derecho de niños, niñas y adolescentes a vivir en familia;</w:t>
      </w:r>
    </w:p>
    <w:p w14:paraId="5717FE21" w14:textId="77777777" w:rsidR="00BE238B" w:rsidRPr="00E96F4A" w:rsidRDefault="00BE238B" w:rsidP="00BE238B">
      <w:pPr>
        <w:pStyle w:val="SingleTxtG"/>
        <w:ind w:firstLine="567"/>
      </w:pPr>
      <w:r>
        <w:t>j)</w:t>
      </w:r>
      <w:r>
        <w:tab/>
      </w:r>
      <w:r w:rsidRPr="00E96F4A">
        <w:t>La Ley N.º 6530/20, del 2020, que otorga reconocimiento oficial a la Lengua de Señas Paraguaya;</w:t>
      </w:r>
    </w:p>
    <w:p w14:paraId="4E7D1413" w14:textId="77777777" w:rsidR="00BE238B" w:rsidRPr="00E96F4A" w:rsidRDefault="00BE238B" w:rsidP="00BE238B">
      <w:pPr>
        <w:pStyle w:val="SingleTxtG"/>
        <w:ind w:firstLine="567"/>
      </w:pPr>
      <w:r>
        <w:t>k)</w:t>
      </w:r>
      <w:r>
        <w:tab/>
      </w:r>
      <w:r w:rsidRPr="00E96F4A">
        <w:t xml:space="preserve">La Ley N.º 6667/20, del 2020, que promueve la implementación permanente de </w:t>
      </w:r>
      <w:r w:rsidRPr="00E96F4A">
        <w:rPr>
          <w:lang w:bidi="es-PY"/>
        </w:rPr>
        <w:t>campañas</w:t>
      </w:r>
      <w:r w:rsidRPr="00E96F4A">
        <w:t xml:space="preserve"> masivas de difusión y sensibilización sobre los derechos de las personas con discapacidad; </w:t>
      </w:r>
    </w:p>
    <w:p w14:paraId="2F77FFCF" w14:textId="77777777" w:rsidR="00BE238B" w:rsidRPr="00E96F4A" w:rsidRDefault="00BE238B" w:rsidP="003C475A">
      <w:pPr>
        <w:pStyle w:val="SingleTxtG"/>
        <w:spacing w:after="0" w:line="240" w:lineRule="auto"/>
        <w:ind w:firstLine="567"/>
      </w:pPr>
      <w:r>
        <w:t>l)</w:t>
      </w:r>
      <w:r>
        <w:tab/>
      </w:r>
      <w:r w:rsidRPr="00E96F4A">
        <w:t>La Ley N.º 6808/21, del 2021, que crea las Secretarías Municipales y Departamentales de discapacidad para articular y coordinar acciones con la SENADIS;</w:t>
      </w:r>
    </w:p>
    <w:p w14:paraId="061E0892" w14:textId="77777777" w:rsidR="003C475A" w:rsidRDefault="003C475A" w:rsidP="003C475A">
      <w:pPr>
        <w:pStyle w:val="SingleTxtG"/>
        <w:spacing w:after="0" w:line="240" w:lineRule="auto"/>
        <w:ind w:left="0" w:right="49"/>
        <w:rPr>
          <w:color w:val="000000" w:themeColor="text1"/>
          <w:sz w:val="24"/>
          <w:szCs w:val="24"/>
          <w:lang w:bidi="es-PY"/>
        </w:rPr>
      </w:pPr>
    </w:p>
    <w:p w14:paraId="4FE81517" w14:textId="413AC17F" w:rsidR="00BE238B" w:rsidRPr="003C475A" w:rsidRDefault="003C475A" w:rsidP="003C475A">
      <w:pPr>
        <w:pStyle w:val="SingleTxtG"/>
        <w:spacing w:after="0" w:line="240" w:lineRule="auto"/>
        <w:ind w:left="0" w:right="49"/>
        <w:rPr>
          <w:color w:val="000000" w:themeColor="text1"/>
          <w:sz w:val="24"/>
          <w:szCs w:val="24"/>
          <w:lang w:bidi="es-PY"/>
        </w:rPr>
      </w:pPr>
      <w:r w:rsidRPr="003C475A">
        <w:rPr>
          <w:b/>
          <w:bCs/>
          <w:color w:val="000000" w:themeColor="text1"/>
          <w:sz w:val="24"/>
          <w:szCs w:val="24"/>
          <w:lang w:bidi="es-PY"/>
        </w:rPr>
        <w:t>Comentarios:</w:t>
      </w:r>
      <w:r w:rsidRPr="003C475A">
        <w:rPr>
          <w:color w:val="000000" w:themeColor="text1"/>
          <w:sz w:val="24"/>
          <w:szCs w:val="24"/>
          <w:lang w:bidi="es-PY"/>
        </w:rPr>
        <w:t xml:space="preserve"> s</w:t>
      </w:r>
      <w:r w:rsidR="00BE238B" w:rsidRPr="003C475A">
        <w:rPr>
          <w:color w:val="000000" w:themeColor="text1"/>
          <w:sz w:val="24"/>
          <w:szCs w:val="24"/>
          <w:lang w:bidi="es-PY"/>
        </w:rPr>
        <w:t>e solicita tomar en consideración</w:t>
      </w:r>
      <w:r w:rsidR="00C23330" w:rsidRPr="003C475A">
        <w:rPr>
          <w:color w:val="000000" w:themeColor="text1"/>
          <w:sz w:val="24"/>
          <w:szCs w:val="24"/>
          <w:lang w:bidi="es-PY"/>
        </w:rPr>
        <w:t xml:space="preserve"> otras medidas legislativas que por su relevancia fueron mencionadas en la intervención de apertura del Jefe de Delegación y durante el diálogo, a fin de incluirlos en este párrafo, de acuerdo con la propuesta consignada seguidamente.</w:t>
      </w:r>
    </w:p>
    <w:p w14:paraId="4D13BE08" w14:textId="77777777" w:rsidR="003C475A" w:rsidRDefault="003C475A" w:rsidP="003C475A">
      <w:pPr>
        <w:pStyle w:val="SingleTxtG"/>
        <w:spacing w:after="0" w:line="240" w:lineRule="auto"/>
        <w:ind w:left="0" w:right="49"/>
        <w:rPr>
          <w:b/>
          <w:bCs/>
          <w:color w:val="000000" w:themeColor="text1"/>
          <w:sz w:val="24"/>
          <w:szCs w:val="24"/>
          <w:lang w:bidi="es-PY"/>
        </w:rPr>
      </w:pPr>
    </w:p>
    <w:p w14:paraId="7E2481A1" w14:textId="6A2CA06F" w:rsidR="00C23330" w:rsidRDefault="00C23330" w:rsidP="003C475A">
      <w:pPr>
        <w:pStyle w:val="SingleTxtG"/>
        <w:spacing w:after="0" w:line="240" w:lineRule="auto"/>
        <w:ind w:left="0" w:right="49"/>
        <w:rPr>
          <w:color w:val="000000" w:themeColor="text1"/>
          <w:sz w:val="24"/>
          <w:szCs w:val="24"/>
          <w:lang w:bidi="es-PY"/>
        </w:rPr>
      </w:pPr>
      <w:r w:rsidRPr="003C475A">
        <w:rPr>
          <w:b/>
          <w:bCs/>
          <w:color w:val="000000" w:themeColor="text1"/>
          <w:sz w:val="24"/>
          <w:szCs w:val="24"/>
          <w:lang w:bidi="es-PY"/>
        </w:rPr>
        <w:t>Propuesta de redacción</w:t>
      </w:r>
      <w:r w:rsidRPr="003C475A">
        <w:rPr>
          <w:color w:val="000000" w:themeColor="text1"/>
          <w:sz w:val="24"/>
          <w:szCs w:val="24"/>
          <w:lang w:bidi="es-PY"/>
        </w:rPr>
        <w:t>:</w:t>
      </w:r>
    </w:p>
    <w:p w14:paraId="0A5B432C" w14:textId="77777777" w:rsidR="003C475A" w:rsidRPr="003C475A" w:rsidRDefault="003C475A" w:rsidP="003C475A">
      <w:pPr>
        <w:pStyle w:val="SingleTxtG"/>
        <w:spacing w:after="0" w:line="240" w:lineRule="auto"/>
        <w:ind w:left="0" w:right="49"/>
        <w:rPr>
          <w:color w:val="000000" w:themeColor="text1"/>
          <w:sz w:val="24"/>
          <w:szCs w:val="24"/>
          <w:lang w:bidi="es-PY"/>
        </w:rPr>
      </w:pPr>
    </w:p>
    <w:p w14:paraId="71430F82" w14:textId="77777777" w:rsidR="00C23330" w:rsidRDefault="00C23330" w:rsidP="00C23330">
      <w:pPr>
        <w:pStyle w:val="SingleTxtG"/>
      </w:pPr>
      <w:r>
        <w:t>5.</w:t>
      </w:r>
      <w:r>
        <w:tab/>
        <w:t>El Comité observa con satisfacción las medidas legislativas adoptadas para promover los derechos de las personas con discapacidad, en particular:</w:t>
      </w:r>
    </w:p>
    <w:p w14:paraId="34B6F4B9" w14:textId="77777777" w:rsidR="00C23330" w:rsidRPr="00E96F4A" w:rsidRDefault="00C23330" w:rsidP="00C23330">
      <w:pPr>
        <w:pStyle w:val="SingleTxtG"/>
        <w:ind w:firstLine="567"/>
      </w:pPr>
      <w:r>
        <w:t>a)</w:t>
      </w:r>
      <w:r>
        <w:tab/>
      </w:r>
      <w:r w:rsidRPr="00E96F4A">
        <w:t>La Ley N.º 4962/13, del 2013, que establece beneficios para los empleadores, a efecto de incentivar la incorporación de personas con discapacidad en el sector privado;</w:t>
      </w:r>
    </w:p>
    <w:p w14:paraId="69D738D8" w14:textId="77777777" w:rsidR="00C23330" w:rsidRPr="00E96F4A" w:rsidRDefault="00C23330" w:rsidP="00C23330">
      <w:pPr>
        <w:pStyle w:val="SingleTxtG"/>
        <w:ind w:firstLine="567"/>
      </w:pPr>
      <w:r>
        <w:lastRenderedPageBreak/>
        <w:t>b)</w:t>
      </w:r>
      <w:r>
        <w:tab/>
      </w:r>
      <w:r w:rsidRPr="00E96F4A">
        <w:t>La Ley N.º 5136/13, del 2013, de educación inclusiva;</w:t>
      </w:r>
    </w:p>
    <w:p w14:paraId="00AC95EE" w14:textId="77777777" w:rsidR="00C23330" w:rsidRPr="00E96F4A" w:rsidRDefault="00C23330" w:rsidP="00C23330">
      <w:pPr>
        <w:pStyle w:val="SingleTxtG"/>
        <w:ind w:firstLine="567"/>
      </w:pPr>
      <w:r>
        <w:t>c)</w:t>
      </w:r>
      <w:r>
        <w:tab/>
      </w:r>
      <w:r w:rsidRPr="00E96F4A">
        <w:t>La Ley N.º 5362/14, del 2014, que aprueba el tratado de Marrakech;</w:t>
      </w:r>
    </w:p>
    <w:p w14:paraId="78008EAB" w14:textId="77777777" w:rsidR="00C23330" w:rsidRPr="00E96F4A" w:rsidRDefault="00C23330" w:rsidP="00C23330">
      <w:pPr>
        <w:pStyle w:val="SingleTxtG"/>
        <w:ind w:firstLine="567"/>
      </w:pPr>
      <w:r>
        <w:t>d)</w:t>
      </w:r>
      <w:r>
        <w:tab/>
      </w:r>
      <w:r w:rsidRPr="00E96F4A">
        <w:t>La Ley N.º 5421/15, del 2015, sobre equidad de oportunidad en educación para el trabajo de personas con discapacidad;</w:t>
      </w:r>
    </w:p>
    <w:p w14:paraId="486E33B4" w14:textId="77777777" w:rsidR="00C23330" w:rsidRPr="00E96F4A" w:rsidRDefault="00C23330" w:rsidP="00C23330">
      <w:pPr>
        <w:pStyle w:val="SingleTxtG"/>
        <w:ind w:firstLine="567"/>
      </w:pPr>
      <w:r>
        <w:t>e)</w:t>
      </w:r>
      <w:r>
        <w:tab/>
      </w:r>
      <w:r w:rsidRPr="00E96F4A">
        <w:t>La Ley N.º 4934/13, del 2013 y su Reglamento, del 2015, sobre accesibilidad al medio físico para las personas con discapacidad;</w:t>
      </w:r>
    </w:p>
    <w:p w14:paraId="46C24FE4" w14:textId="77777777" w:rsidR="00C23330" w:rsidRPr="00E96F4A" w:rsidRDefault="00C23330" w:rsidP="00C23330">
      <w:pPr>
        <w:pStyle w:val="SingleTxtG"/>
        <w:ind w:firstLine="567"/>
      </w:pPr>
      <w:r>
        <w:t>f)</w:t>
      </w:r>
      <w:r>
        <w:tab/>
      </w:r>
      <w:r w:rsidRPr="00E96F4A">
        <w:t>La Ley N.º 5446/15, del 2015, sobre políticas públicas para mujeres rurales;</w:t>
      </w:r>
    </w:p>
    <w:p w14:paraId="277FACF4" w14:textId="77777777" w:rsidR="00C23330" w:rsidRPr="00E96F4A" w:rsidRDefault="00C23330" w:rsidP="00C23330">
      <w:pPr>
        <w:pStyle w:val="SingleTxtG"/>
        <w:ind w:firstLine="567"/>
      </w:pPr>
      <w:r>
        <w:t>g)</w:t>
      </w:r>
      <w:r>
        <w:tab/>
      </w:r>
      <w:r w:rsidRPr="00E96F4A">
        <w:t>La Ley N.º 5777/16, del 2016 y su Reglamento, del 2017, sobre protección integral a las mujeres contra toda forma de violencia;</w:t>
      </w:r>
    </w:p>
    <w:p w14:paraId="681ADF49" w14:textId="77777777" w:rsidR="00C23330" w:rsidRPr="00E96F4A" w:rsidRDefault="00C23330" w:rsidP="00C23330">
      <w:pPr>
        <w:pStyle w:val="SingleTxtG"/>
        <w:ind w:firstLine="567"/>
      </w:pPr>
      <w:r>
        <w:t>h)</w:t>
      </w:r>
      <w:r>
        <w:tab/>
      </w:r>
      <w:r w:rsidRPr="00E96F4A">
        <w:t>La Ley N.º 6354/19, del 2019, que establece que todos los organismos y entidades del Estado con áreas de atención general al público, deberán contar con un funcionario capacitado en estrategias de comunicación con personas con discapacidad auditiva;</w:t>
      </w:r>
    </w:p>
    <w:p w14:paraId="69F4DAC5" w14:textId="77777777" w:rsidR="00C23330" w:rsidRPr="00E96F4A" w:rsidRDefault="00C23330" w:rsidP="00C23330">
      <w:pPr>
        <w:pStyle w:val="SingleTxtG"/>
        <w:ind w:firstLine="567"/>
      </w:pPr>
      <w:r>
        <w:t>i)</w:t>
      </w:r>
      <w:r>
        <w:tab/>
      </w:r>
      <w:r w:rsidRPr="00E96F4A">
        <w:t>La Ley N.º 6486/20, del 2020, sobre promoción y protección del derecho de niños, niñas y adolescentes a vivir en familia;</w:t>
      </w:r>
    </w:p>
    <w:p w14:paraId="71799CF1" w14:textId="77777777" w:rsidR="00C23330" w:rsidRPr="00E96F4A" w:rsidRDefault="00C23330" w:rsidP="00C23330">
      <w:pPr>
        <w:pStyle w:val="SingleTxtG"/>
        <w:ind w:firstLine="567"/>
      </w:pPr>
      <w:r>
        <w:t>j)</w:t>
      </w:r>
      <w:r>
        <w:tab/>
      </w:r>
      <w:r w:rsidRPr="00E96F4A">
        <w:t>La Ley N.º 6530/20, del 2020, que otorga reconocimiento oficial a la Lengua de Señas Paraguaya;</w:t>
      </w:r>
    </w:p>
    <w:p w14:paraId="6186C089" w14:textId="77777777" w:rsidR="00C23330" w:rsidRDefault="00C23330" w:rsidP="00C23330">
      <w:pPr>
        <w:pStyle w:val="SingleTxtG"/>
        <w:ind w:firstLine="567"/>
      </w:pPr>
      <w:r>
        <w:t>k)</w:t>
      </w:r>
      <w:r>
        <w:tab/>
      </w:r>
      <w:r w:rsidRPr="00E96F4A">
        <w:t xml:space="preserve">La Ley N.º 6667/20, del 2020, que promueve la implementación permanente de </w:t>
      </w:r>
      <w:r w:rsidRPr="00E96F4A">
        <w:rPr>
          <w:lang w:bidi="es-PY"/>
        </w:rPr>
        <w:t>campañas</w:t>
      </w:r>
      <w:r w:rsidRPr="00E96F4A">
        <w:t xml:space="preserve"> masivas de difusión y sensibilización sobre los derechos de las personas con discapacidad; </w:t>
      </w:r>
    </w:p>
    <w:p w14:paraId="1B12D6A0" w14:textId="77777777" w:rsidR="00D07073" w:rsidRPr="00D07073" w:rsidRDefault="00D07073" w:rsidP="00DD3056">
      <w:pPr>
        <w:pStyle w:val="SingleTxtG"/>
        <w:ind w:firstLine="567"/>
      </w:pPr>
      <w:r w:rsidRPr="00D07073">
        <w:t xml:space="preserve">l) La Ley </w:t>
      </w:r>
      <w:r w:rsidRPr="00E96F4A">
        <w:t>N.º</w:t>
      </w:r>
      <w:r w:rsidRPr="00D07073">
        <w:t xml:space="preserve"> 6648/20, del 2020, sobre jubilación ordinaria de trabajadores y trabajadores con discapacidad en la función pública; </w:t>
      </w:r>
    </w:p>
    <w:p w14:paraId="5993833C" w14:textId="1A3BEFB5" w:rsidR="00DD3056" w:rsidRDefault="00D07073" w:rsidP="00DD3056">
      <w:pPr>
        <w:pStyle w:val="SingleTxtG"/>
        <w:ind w:firstLine="567"/>
      </w:pPr>
      <w:r>
        <w:t>m</w:t>
      </w:r>
      <w:r w:rsidR="00C23330">
        <w:t>)</w:t>
      </w:r>
      <w:r w:rsidR="00C23330">
        <w:tab/>
      </w:r>
      <w:r w:rsidR="00C23330" w:rsidRPr="00E96F4A">
        <w:t>La Ley N.º 6808/21, del 2021, que crea las Secretarías Municipales y Departamentales de discapacidad para articular y coordinar acciones con la SENADIS;</w:t>
      </w:r>
    </w:p>
    <w:p w14:paraId="50F2439B" w14:textId="2EE74FED" w:rsidR="00D07073" w:rsidRDefault="00D07073" w:rsidP="00DD3056">
      <w:pPr>
        <w:pStyle w:val="SingleTxtG"/>
        <w:ind w:firstLine="567"/>
      </w:pPr>
      <w:r>
        <w:t xml:space="preserve">n) La Ley </w:t>
      </w:r>
      <w:r w:rsidRPr="00E96F4A">
        <w:t>N.º</w:t>
      </w:r>
      <w:r w:rsidRPr="00D07073">
        <w:t xml:space="preserve"> 6793/21, del 2021, sobre exoneración de derechos aduaneros de importación e IVA para vehículos y mecanismos de adaptación para vehículos destinados a personas con discapacidad;</w:t>
      </w:r>
    </w:p>
    <w:p w14:paraId="75FAC6D6" w14:textId="36775B50" w:rsidR="00DD3056" w:rsidRPr="00DD3056" w:rsidRDefault="00D07073" w:rsidP="00DD3056">
      <w:pPr>
        <w:pStyle w:val="SingleTxtG"/>
        <w:ind w:firstLine="567"/>
      </w:pPr>
      <w:r>
        <w:t>o</w:t>
      </w:r>
      <w:r w:rsidR="00DD3056">
        <w:t>)</w:t>
      </w:r>
      <w:r w:rsidR="00DD3056">
        <w:tab/>
        <w:t xml:space="preserve">La Ley </w:t>
      </w:r>
      <w:r w:rsidR="00DD3056" w:rsidRPr="00E96F4A">
        <w:t>N.º</w:t>
      </w:r>
      <w:r w:rsidR="00DD3056">
        <w:t xml:space="preserve"> 6971/22, del 2022, </w:t>
      </w:r>
      <w:r w:rsidR="00DD3056" w:rsidRPr="00DD3056">
        <w:t xml:space="preserve">que modifica los artículos 91, 94, 207 y 217 del Código Electoral Paraguayo; </w:t>
      </w:r>
    </w:p>
    <w:p w14:paraId="1EFC1C3C" w14:textId="65C28FEC" w:rsidR="00C23330" w:rsidRPr="00DD3056" w:rsidRDefault="00D07073" w:rsidP="00DD3056">
      <w:pPr>
        <w:pStyle w:val="SingleTxtG"/>
        <w:ind w:firstLine="567"/>
      </w:pPr>
      <w:r>
        <w:t>p</w:t>
      </w:r>
      <w:r w:rsidR="00DD3056">
        <w:t>)</w:t>
      </w:r>
      <w:r w:rsidR="00DD3056">
        <w:tab/>
        <w:t xml:space="preserve">La </w:t>
      </w:r>
      <w:r w:rsidR="00DD3056" w:rsidRPr="00DD3056">
        <w:t xml:space="preserve">Ley </w:t>
      </w:r>
      <w:r w:rsidR="00DD3056" w:rsidRPr="00E96F4A">
        <w:t>N.º</w:t>
      </w:r>
      <w:r w:rsidR="00DD3056" w:rsidRPr="00DD3056">
        <w:t xml:space="preserve"> 7134/23, del 2023, que establece el turismo inclusivo y accesible; </w:t>
      </w:r>
    </w:p>
    <w:p w14:paraId="262C1C25" w14:textId="05408DB0" w:rsidR="003C475A" w:rsidRDefault="003C475A" w:rsidP="003C475A">
      <w:pPr>
        <w:pStyle w:val="SingleTxtG"/>
        <w:pBdr>
          <w:bottom w:val="single" w:sz="12" w:space="1" w:color="auto"/>
        </w:pBdr>
        <w:ind w:left="0" w:right="49"/>
        <w:rPr>
          <w:color w:val="000000" w:themeColor="text1"/>
          <w:lang w:bidi="es-PY"/>
        </w:rPr>
      </w:pPr>
    </w:p>
    <w:p w14:paraId="404CEBA7" w14:textId="77777777" w:rsidR="003C475A" w:rsidRDefault="003C475A" w:rsidP="003C475A">
      <w:pPr>
        <w:pStyle w:val="SingleTxtG"/>
        <w:spacing w:after="0" w:line="240" w:lineRule="auto"/>
        <w:ind w:left="0"/>
        <w:rPr>
          <w:color w:val="000000" w:themeColor="text1"/>
          <w:lang w:bidi="es-PY"/>
        </w:rPr>
      </w:pPr>
    </w:p>
    <w:p w14:paraId="674A88B7" w14:textId="50833D83" w:rsidR="003C475A" w:rsidRPr="00391DC0" w:rsidRDefault="00D420E9" w:rsidP="003C475A">
      <w:pPr>
        <w:pStyle w:val="SingleTxtG"/>
        <w:rPr>
          <w:lang w:val="es-MX"/>
        </w:rPr>
      </w:pPr>
      <w:r w:rsidRPr="003C475A">
        <w:rPr>
          <w:b/>
          <w:bCs/>
          <w:color w:val="000000" w:themeColor="text1"/>
        </w:rPr>
        <w:t xml:space="preserve">Párrafo </w:t>
      </w:r>
      <w:r w:rsidR="003C475A">
        <w:rPr>
          <w:b/>
          <w:bCs/>
          <w:color w:val="000000" w:themeColor="text1"/>
        </w:rPr>
        <w:t xml:space="preserve">6. </w:t>
      </w:r>
      <w:r w:rsidR="003C475A">
        <w:t>El Comité acoge con beneplácito las medidas adoptadas para establecer un marco de políticas públicas en aras de la promoción de los derechos de las personas con discapacidad, entre las que se encuentran:</w:t>
      </w:r>
    </w:p>
    <w:p w14:paraId="316BC33A" w14:textId="77777777" w:rsidR="003C475A" w:rsidRDefault="003C475A" w:rsidP="003C475A">
      <w:pPr>
        <w:pStyle w:val="SingleTxtG"/>
        <w:numPr>
          <w:ilvl w:val="0"/>
          <w:numId w:val="2"/>
        </w:numPr>
        <w:ind w:left="1134" w:firstLine="567"/>
        <w:rPr>
          <w:lang w:bidi="es-PY"/>
        </w:rPr>
      </w:pPr>
      <w:r>
        <w:rPr>
          <w:lang w:bidi="es-PY"/>
        </w:rPr>
        <w:t xml:space="preserve">La publicación del Plan de Acción Nacional por los Derechos de Personas con Discapacidad (PLANPcD)2015-2030, en marzo del 2016; </w:t>
      </w:r>
    </w:p>
    <w:p w14:paraId="0E2D4D62" w14:textId="77777777" w:rsidR="003C475A" w:rsidRDefault="003C475A" w:rsidP="003C475A">
      <w:pPr>
        <w:pStyle w:val="SingleTxtG"/>
        <w:numPr>
          <w:ilvl w:val="0"/>
          <w:numId w:val="2"/>
        </w:numPr>
        <w:ind w:left="1134" w:firstLine="567"/>
        <w:rPr>
          <w:lang w:bidi="es-PY"/>
        </w:rPr>
      </w:pPr>
      <w:r w:rsidRPr="00CC1F4C">
        <w:rPr>
          <w:lang w:bidi="es-PY"/>
        </w:rPr>
        <w:t>La aprobación del II Plan Nacional contra la Violencia hacia las Mujeres 2015-2020</w:t>
      </w:r>
      <w:r>
        <w:rPr>
          <w:lang w:bidi="es-PY"/>
        </w:rPr>
        <w:t xml:space="preserve">, por medio del </w:t>
      </w:r>
      <w:r w:rsidRPr="00CC1F4C">
        <w:rPr>
          <w:lang w:bidi="es-PY"/>
        </w:rPr>
        <w:t xml:space="preserve">Decreto N.º 5140, </w:t>
      </w:r>
      <w:r>
        <w:rPr>
          <w:lang w:bidi="es-PY"/>
        </w:rPr>
        <w:t xml:space="preserve">en </w:t>
      </w:r>
      <w:r w:rsidRPr="00CC1F4C">
        <w:rPr>
          <w:lang w:bidi="es-PY"/>
        </w:rPr>
        <w:t>abril de</w:t>
      </w:r>
      <w:r>
        <w:rPr>
          <w:lang w:bidi="es-PY"/>
        </w:rPr>
        <w:t>l</w:t>
      </w:r>
      <w:r w:rsidRPr="00CC1F4C">
        <w:rPr>
          <w:lang w:bidi="es-PY"/>
        </w:rPr>
        <w:t xml:space="preserve"> 2016</w:t>
      </w:r>
      <w:r>
        <w:rPr>
          <w:lang w:bidi="es-PY"/>
        </w:rPr>
        <w:t>;</w:t>
      </w:r>
    </w:p>
    <w:p w14:paraId="7AFE5CC0" w14:textId="77777777" w:rsidR="003C475A" w:rsidRPr="00CC1F4C" w:rsidRDefault="003C475A" w:rsidP="003C475A">
      <w:pPr>
        <w:pStyle w:val="SingleTxtG"/>
        <w:numPr>
          <w:ilvl w:val="0"/>
          <w:numId w:val="2"/>
        </w:numPr>
        <w:ind w:left="1134" w:firstLine="567"/>
        <w:rPr>
          <w:lang w:bidi="es-PY"/>
        </w:rPr>
      </w:pPr>
      <w:r>
        <w:rPr>
          <w:lang w:bidi="es-PY"/>
        </w:rPr>
        <w:lastRenderedPageBreak/>
        <w:t xml:space="preserve">La aprobación del Plan Nacional de Empleo 2022-2026, por medio del </w:t>
      </w:r>
      <w:r w:rsidRPr="00CC1F4C">
        <w:rPr>
          <w:lang w:bidi="es-PY"/>
        </w:rPr>
        <w:t xml:space="preserve">Decreto N.º </w:t>
      </w:r>
      <w:r>
        <w:rPr>
          <w:lang w:bidi="es-PY"/>
        </w:rPr>
        <w:t>7029</w:t>
      </w:r>
      <w:r w:rsidRPr="00CC1F4C">
        <w:rPr>
          <w:lang w:bidi="es-PY"/>
        </w:rPr>
        <w:t xml:space="preserve">, </w:t>
      </w:r>
      <w:r>
        <w:rPr>
          <w:lang w:bidi="es-PY"/>
        </w:rPr>
        <w:t>en mayo</w:t>
      </w:r>
      <w:r w:rsidRPr="00CC1F4C">
        <w:rPr>
          <w:lang w:bidi="es-PY"/>
        </w:rPr>
        <w:t xml:space="preserve"> de</w:t>
      </w:r>
      <w:r>
        <w:rPr>
          <w:lang w:bidi="es-PY"/>
        </w:rPr>
        <w:t>l</w:t>
      </w:r>
      <w:r w:rsidRPr="00CC1F4C">
        <w:rPr>
          <w:lang w:bidi="es-PY"/>
        </w:rPr>
        <w:t xml:space="preserve"> 20</w:t>
      </w:r>
      <w:r>
        <w:rPr>
          <w:lang w:bidi="es-PY"/>
        </w:rPr>
        <w:t>22.</w:t>
      </w:r>
    </w:p>
    <w:p w14:paraId="7E79B863" w14:textId="0B391BC7" w:rsidR="003C475A" w:rsidRDefault="003C475A" w:rsidP="003C475A">
      <w:pPr>
        <w:pStyle w:val="SingleTxtG"/>
        <w:spacing w:after="0" w:line="240" w:lineRule="auto"/>
        <w:rPr>
          <w:color w:val="000000" w:themeColor="text1"/>
          <w:lang w:bidi="es-PY"/>
        </w:rPr>
      </w:pPr>
    </w:p>
    <w:p w14:paraId="094E1E55" w14:textId="2D2A073F" w:rsidR="00F22875" w:rsidRPr="003C475A" w:rsidRDefault="003C475A" w:rsidP="003C475A">
      <w:pPr>
        <w:pStyle w:val="SingleTxtG"/>
        <w:spacing w:after="0" w:line="240" w:lineRule="auto"/>
        <w:ind w:left="0" w:right="49"/>
        <w:rPr>
          <w:bCs/>
          <w:sz w:val="24"/>
          <w:szCs w:val="24"/>
        </w:rPr>
      </w:pPr>
      <w:r w:rsidRPr="003C475A">
        <w:rPr>
          <w:b/>
          <w:bCs/>
          <w:color w:val="000000" w:themeColor="text1"/>
          <w:sz w:val="24"/>
          <w:szCs w:val="24"/>
          <w:lang w:bidi="es-PY"/>
        </w:rPr>
        <w:t>Comentarios:</w:t>
      </w:r>
      <w:r>
        <w:rPr>
          <w:color w:val="000000" w:themeColor="text1"/>
          <w:sz w:val="24"/>
          <w:szCs w:val="24"/>
          <w:lang w:bidi="es-PY"/>
        </w:rPr>
        <w:t xml:space="preserve"> a</w:t>
      </w:r>
      <w:r w:rsidR="00D420E9" w:rsidRPr="003C475A">
        <w:rPr>
          <w:color w:val="000000" w:themeColor="text1"/>
          <w:sz w:val="24"/>
          <w:szCs w:val="24"/>
          <w:lang w:bidi="es-PY"/>
        </w:rPr>
        <w:t xml:space="preserve"> fin de seguir la misma estructura referencial que las demás iniciativas mencionadas en este párrafo, se sugiere mencionar el decreto por el cual fue aprobado el PLANPcD</w:t>
      </w:r>
      <w:r w:rsidR="00F22875" w:rsidRPr="003C475A">
        <w:rPr>
          <w:color w:val="000000" w:themeColor="text1"/>
          <w:sz w:val="24"/>
          <w:szCs w:val="24"/>
          <w:lang w:bidi="es-PY"/>
        </w:rPr>
        <w:t xml:space="preserve">. </w:t>
      </w:r>
      <w:r w:rsidR="00F22875" w:rsidRPr="003C475A">
        <w:rPr>
          <w:bCs/>
          <w:sz w:val="24"/>
          <w:szCs w:val="24"/>
        </w:rPr>
        <w:t>Asimismo, s</w:t>
      </w:r>
      <w:r w:rsidR="00F22875" w:rsidRPr="003C475A">
        <w:rPr>
          <w:color w:val="000000" w:themeColor="text1"/>
          <w:sz w:val="24"/>
          <w:szCs w:val="24"/>
          <w:lang w:bidi="es-PY"/>
        </w:rPr>
        <w:t xml:space="preserve">e solicita incluir en este párrafo una referencia al Sistema de Protección Social ¡Vamos!, </w:t>
      </w:r>
      <w:r w:rsidR="005E7076" w:rsidRPr="003C475A">
        <w:rPr>
          <w:color w:val="000000" w:themeColor="text1"/>
          <w:sz w:val="24"/>
          <w:szCs w:val="24"/>
          <w:lang w:bidi="es-PY"/>
        </w:rPr>
        <w:t xml:space="preserve">y a la </w:t>
      </w:r>
      <w:r w:rsidR="005E7076" w:rsidRPr="003C475A">
        <w:rPr>
          <w:sz w:val="24"/>
          <w:szCs w:val="24"/>
          <w:lang w:val="es-PY"/>
        </w:rPr>
        <w:t>incorporación de la variable “discapacidad” en el Tablero de Control del Sistema de Planificación por Resultados,</w:t>
      </w:r>
      <w:r w:rsidR="005E7076" w:rsidRPr="003C475A">
        <w:rPr>
          <w:color w:val="000000" w:themeColor="text1"/>
          <w:sz w:val="24"/>
          <w:szCs w:val="24"/>
          <w:lang w:bidi="es-PY"/>
        </w:rPr>
        <w:t xml:space="preserve"> </w:t>
      </w:r>
      <w:r w:rsidR="00F22875" w:rsidRPr="003C475A">
        <w:rPr>
          <w:color w:val="000000" w:themeColor="text1"/>
          <w:sz w:val="24"/>
          <w:szCs w:val="24"/>
          <w:lang w:bidi="es-PY"/>
        </w:rPr>
        <w:t>que por su relevancia fue mencionadas en la intervención de apertura del Jefe de Delegación y durante el diálogo</w:t>
      </w:r>
      <w:r w:rsidR="005E7076" w:rsidRPr="003C475A">
        <w:rPr>
          <w:color w:val="000000" w:themeColor="text1"/>
          <w:sz w:val="24"/>
          <w:szCs w:val="24"/>
          <w:lang w:bidi="es-PY"/>
        </w:rPr>
        <w:t>.</w:t>
      </w:r>
    </w:p>
    <w:p w14:paraId="0563BBB8" w14:textId="77777777" w:rsidR="003C475A" w:rsidRPr="003C475A" w:rsidRDefault="003C475A" w:rsidP="003C475A">
      <w:pPr>
        <w:pStyle w:val="SingleTxtG"/>
        <w:spacing w:after="0" w:line="240" w:lineRule="auto"/>
        <w:ind w:left="0"/>
        <w:rPr>
          <w:color w:val="000000" w:themeColor="text1"/>
          <w:sz w:val="24"/>
          <w:szCs w:val="24"/>
          <w:lang w:bidi="es-PY"/>
        </w:rPr>
      </w:pPr>
    </w:p>
    <w:p w14:paraId="57278F43" w14:textId="1EA39A50" w:rsidR="00D420E9" w:rsidRPr="003C475A" w:rsidRDefault="00D420E9" w:rsidP="003C475A">
      <w:pPr>
        <w:pStyle w:val="SingleTxtG"/>
        <w:spacing w:after="0" w:line="240" w:lineRule="auto"/>
        <w:ind w:left="0"/>
        <w:rPr>
          <w:b/>
          <w:bCs/>
          <w:color w:val="000000" w:themeColor="text1"/>
          <w:sz w:val="24"/>
          <w:szCs w:val="24"/>
          <w:lang w:bidi="es-PY"/>
        </w:rPr>
      </w:pPr>
      <w:r w:rsidRPr="003C475A">
        <w:rPr>
          <w:b/>
          <w:bCs/>
          <w:color w:val="000000" w:themeColor="text1"/>
          <w:sz w:val="24"/>
          <w:szCs w:val="24"/>
          <w:lang w:bidi="es-PY"/>
        </w:rPr>
        <w:t>Propuesta de redacción:</w:t>
      </w:r>
    </w:p>
    <w:p w14:paraId="2F2ECB3C" w14:textId="72800306" w:rsidR="00D420E9" w:rsidRPr="00F22875" w:rsidRDefault="00D420E9" w:rsidP="003C475A">
      <w:pPr>
        <w:pStyle w:val="SingleTxtG"/>
        <w:spacing w:after="0" w:line="240" w:lineRule="auto"/>
        <w:ind w:left="0"/>
        <w:rPr>
          <w:lang w:bidi="es-PY"/>
        </w:rPr>
      </w:pPr>
    </w:p>
    <w:p w14:paraId="6D616CF5" w14:textId="77777777" w:rsidR="00F22875" w:rsidRPr="00391DC0" w:rsidRDefault="00F22875" w:rsidP="003C475A">
      <w:pPr>
        <w:pStyle w:val="SingleTxtG"/>
        <w:spacing w:line="240" w:lineRule="auto"/>
        <w:rPr>
          <w:lang w:val="es-MX"/>
        </w:rPr>
      </w:pPr>
      <w:r w:rsidRPr="00CC1F4C">
        <w:rPr>
          <w:color w:val="000000" w:themeColor="text1"/>
        </w:rPr>
        <w:t>6.</w:t>
      </w:r>
      <w:r w:rsidRPr="00CC1F4C">
        <w:rPr>
          <w:color w:val="000000" w:themeColor="text1"/>
        </w:rPr>
        <w:tab/>
      </w:r>
      <w:r>
        <w:t>El Comité acoge con beneplácito las medidas adoptadas para establecer un marco de políticas públicas en aras de la promoción de los derechos de las personas con discapacidad, entre las que se encuentran:</w:t>
      </w:r>
    </w:p>
    <w:p w14:paraId="29763E42" w14:textId="7FE4CC95" w:rsidR="00F22875" w:rsidRPr="00F22875" w:rsidRDefault="00F22875" w:rsidP="00C81234">
      <w:pPr>
        <w:pStyle w:val="SingleTxtG"/>
        <w:numPr>
          <w:ilvl w:val="0"/>
          <w:numId w:val="4"/>
        </w:numPr>
        <w:ind w:firstLine="207"/>
        <w:rPr>
          <w:lang w:bidi="es-PY"/>
        </w:rPr>
      </w:pPr>
      <w:r>
        <w:rPr>
          <w:lang w:bidi="es-PY"/>
        </w:rPr>
        <w:t xml:space="preserve">La aprobación del Plan de Acción Nacional por los Derechos de Personas con Discapacidad (PLANPcD) 2015-2030, por medio del </w:t>
      </w:r>
      <w:r w:rsidRPr="00F22875">
        <w:rPr>
          <w:lang w:bidi="es-PY"/>
        </w:rPr>
        <w:t xml:space="preserve">Decreto </w:t>
      </w:r>
      <w:r w:rsidRPr="00CC1F4C">
        <w:rPr>
          <w:lang w:bidi="es-PY"/>
        </w:rPr>
        <w:t>N.º</w:t>
      </w:r>
      <w:r w:rsidRPr="00F22875">
        <w:rPr>
          <w:lang w:bidi="es-PY"/>
        </w:rPr>
        <w:t xml:space="preserve"> 5507, </w:t>
      </w:r>
      <w:r>
        <w:rPr>
          <w:lang w:bidi="es-PY"/>
        </w:rPr>
        <w:t>en marzo del 2016;</w:t>
      </w:r>
    </w:p>
    <w:p w14:paraId="3CE48851" w14:textId="38487093" w:rsidR="00F22875" w:rsidRDefault="00F22875" w:rsidP="00C81234">
      <w:pPr>
        <w:pStyle w:val="SingleTxtG"/>
        <w:numPr>
          <w:ilvl w:val="0"/>
          <w:numId w:val="4"/>
        </w:numPr>
        <w:ind w:left="1134" w:firstLine="567"/>
        <w:rPr>
          <w:lang w:bidi="es-PY"/>
        </w:rPr>
      </w:pPr>
      <w:r w:rsidRPr="00CC1F4C">
        <w:rPr>
          <w:lang w:bidi="es-PY"/>
        </w:rPr>
        <w:t>La aprobación del II Plan Nacional contra la Violencia hacia las Mujeres 2015-2020</w:t>
      </w:r>
      <w:r>
        <w:rPr>
          <w:lang w:bidi="es-PY"/>
        </w:rPr>
        <w:t xml:space="preserve">, por medio del </w:t>
      </w:r>
      <w:r w:rsidRPr="00CC1F4C">
        <w:rPr>
          <w:lang w:bidi="es-PY"/>
        </w:rPr>
        <w:t xml:space="preserve">Decreto N.º 5140, </w:t>
      </w:r>
      <w:r>
        <w:rPr>
          <w:lang w:bidi="es-PY"/>
        </w:rPr>
        <w:t xml:space="preserve">en </w:t>
      </w:r>
      <w:r w:rsidRPr="00CC1F4C">
        <w:rPr>
          <w:lang w:bidi="es-PY"/>
        </w:rPr>
        <w:t>abril de</w:t>
      </w:r>
      <w:r>
        <w:rPr>
          <w:lang w:bidi="es-PY"/>
        </w:rPr>
        <w:t>l</w:t>
      </w:r>
      <w:r w:rsidRPr="00CC1F4C">
        <w:rPr>
          <w:lang w:bidi="es-PY"/>
        </w:rPr>
        <w:t xml:space="preserve"> 2016</w:t>
      </w:r>
      <w:r>
        <w:rPr>
          <w:lang w:bidi="es-PY"/>
        </w:rPr>
        <w:t>;</w:t>
      </w:r>
    </w:p>
    <w:p w14:paraId="214BB1FB" w14:textId="38723AF8" w:rsidR="00F22875" w:rsidRPr="005E7076" w:rsidRDefault="00F22875" w:rsidP="00C81234">
      <w:pPr>
        <w:pStyle w:val="SingleTxtG"/>
        <w:numPr>
          <w:ilvl w:val="0"/>
          <w:numId w:val="4"/>
        </w:numPr>
        <w:ind w:left="1134" w:firstLine="567"/>
        <w:rPr>
          <w:lang w:bidi="es-PY"/>
        </w:rPr>
      </w:pPr>
      <w:r>
        <w:rPr>
          <w:lang w:bidi="es-PY"/>
        </w:rPr>
        <w:t xml:space="preserve">El lanzamiento del Sistema de Protección Social </w:t>
      </w:r>
      <w:r>
        <w:rPr>
          <w:sz w:val="24"/>
          <w:szCs w:val="24"/>
        </w:rPr>
        <w:t>¡Vamos!, en setiembre de 2018;</w:t>
      </w:r>
    </w:p>
    <w:p w14:paraId="22701728" w14:textId="5FC68391" w:rsidR="005E7076" w:rsidRDefault="005E7076" w:rsidP="00C81234">
      <w:pPr>
        <w:pStyle w:val="SingleTxtG"/>
        <w:numPr>
          <w:ilvl w:val="0"/>
          <w:numId w:val="4"/>
        </w:numPr>
        <w:ind w:left="1134" w:firstLine="567"/>
        <w:rPr>
          <w:lang w:bidi="es-PY"/>
        </w:rPr>
      </w:pPr>
      <w:r>
        <w:rPr>
          <w:lang w:val="es-PY"/>
        </w:rPr>
        <w:t xml:space="preserve">La incorporación de la variable “discapacidad” en el Tablero de Control del Sistema de Planificación por Resultados, para vincular el monitoreo de la implementación del </w:t>
      </w:r>
      <w:r>
        <w:rPr>
          <w:lang w:bidi="es-PY"/>
        </w:rPr>
        <w:t>Plan de Acción Nacional por los Derechos de Personas con Discapacidad</w:t>
      </w:r>
      <w:r>
        <w:t xml:space="preserve"> con </w:t>
      </w:r>
      <w:r>
        <w:rPr>
          <w:lang w:val="es-PY"/>
        </w:rPr>
        <w:t xml:space="preserve">la ejecución presupuestaria de las instituciones del Estado, desde enero del 2021; </w:t>
      </w:r>
    </w:p>
    <w:p w14:paraId="264E6E2F" w14:textId="77777777" w:rsidR="00F22875" w:rsidRPr="00CC1F4C" w:rsidRDefault="00F22875" w:rsidP="00C81234">
      <w:pPr>
        <w:pStyle w:val="SingleTxtG"/>
        <w:numPr>
          <w:ilvl w:val="0"/>
          <w:numId w:val="4"/>
        </w:numPr>
        <w:ind w:left="1134" w:firstLine="567"/>
        <w:rPr>
          <w:lang w:bidi="es-PY"/>
        </w:rPr>
      </w:pPr>
      <w:r>
        <w:rPr>
          <w:lang w:bidi="es-PY"/>
        </w:rPr>
        <w:t xml:space="preserve">La aprobación del Plan Nacional de Empleo 2022-2026, por medio del </w:t>
      </w:r>
      <w:r w:rsidRPr="00CC1F4C">
        <w:rPr>
          <w:lang w:bidi="es-PY"/>
        </w:rPr>
        <w:t xml:space="preserve">Decreto N.º </w:t>
      </w:r>
      <w:r>
        <w:rPr>
          <w:lang w:bidi="es-PY"/>
        </w:rPr>
        <w:t>7029</w:t>
      </w:r>
      <w:r w:rsidRPr="00CC1F4C">
        <w:rPr>
          <w:lang w:bidi="es-PY"/>
        </w:rPr>
        <w:t xml:space="preserve">, </w:t>
      </w:r>
      <w:r>
        <w:rPr>
          <w:lang w:bidi="es-PY"/>
        </w:rPr>
        <w:t>en mayo</w:t>
      </w:r>
      <w:r w:rsidRPr="00CC1F4C">
        <w:rPr>
          <w:lang w:bidi="es-PY"/>
        </w:rPr>
        <w:t xml:space="preserve"> de</w:t>
      </w:r>
      <w:r>
        <w:rPr>
          <w:lang w:bidi="es-PY"/>
        </w:rPr>
        <w:t>l</w:t>
      </w:r>
      <w:r w:rsidRPr="00CC1F4C">
        <w:rPr>
          <w:lang w:bidi="es-PY"/>
        </w:rPr>
        <w:t xml:space="preserve"> 20</w:t>
      </w:r>
      <w:r>
        <w:rPr>
          <w:lang w:bidi="es-PY"/>
        </w:rPr>
        <w:t>22.</w:t>
      </w:r>
    </w:p>
    <w:p w14:paraId="63DDD2BB" w14:textId="31377BBD" w:rsidR="00BE238B" w:rsidRDefault="00BE238B" w:rsidP="003C475A">
      <w:pPr>
        <w:pStyle w:val="SingleTxtG"/>
        <w:pBdr>
          <w:bottom w:val="single" w:sz="12" w:space="1" w:color="auto"/>
        </w:pBdr>
        <w:ind w:left="0" w:right="49"/>
        <w:rPr>
          <w:color w:val="000000" w:themeColor="text1"/>
          <w:lang w:bidi="es-PY"/>
        </w:rPr>
      </w:pPr>
    </w:p>
    <w:p w14:paraId="29F76085" w14:textId="77777777" w:rsidR="003C475A" w:rsidRDefault="003C475A" w:rsidP="00BE238B">
      <w:pPr>
        <w:pStyle w:val="SingleTxtG"/>
        <w:ind w:left="0"/>
        <w:rPr>
          <w:color w:val="000000" w:themeColor="text1"/>
          <w:lang w:bidi="es-PY"/>
        </w:rPr>
      </w:pPr>
    </w:p>
    <w:p w14:paraId="2728C981" w14:textId="77777777" w:rsidR="003556CB" w:rsidRPr="003C475A" w:rsidRDefault="003556CB" w:rsidP="003C475A">
      <w:pPr>
        <w:pStyle w:val="SingleTxtG"/>
        <w:spacing w:after="0" w:line="240" w:lineRule="auto"/>
      </w:pPr>
      <w:r w:rsidRPr="003C475A">
        <w:rPr>
          <w:b/>
          <w:bCs/>
          <w:color w:val="000000" w:themeColor="text1"/>
          <w:lang w:bidi="es-PY"/>
        </w:rPr>
        <w:t xml:space="preserve">Párrafo 8. </w:t>
      </w:r>
      <w:r w:rsidRPr="003C475A">
        <w:rPr>
          <w:b/>
          <w:bCs/>
          <w:color w:val="000000" w:themeColor="text1"/>
          <w:lang w:val="es-AR"/>
        </w:rPr>
        <w:t>e)</w:t>
      </w:r>
      <w:r w:rsidRPr="003C475A">
        <w:rPr>
          <w:color w:val="000000" w:themeColor="text1"/>
          <w:lang w:val="es-AR"/>
        </w:rPr>
        <w:tab/>
      </w:r>
      <w:r w:rsidRPr="003C475A">
        <w:t>Dote a la SENADIS con los recursos suficientes para que cumpla efectivamente con su rol de transversalizar el enfoque de derechos humanos sobre discapacidad en el diseño e implementación de las políticas públicas, por medio del seguimiento, supervisión y prestación de asistencia técnica a los sectores pertinentes, y que las funciones asistenciales sean trasladadas al Ministerio de Asuntos Sociales.</w:t>
      </w:r>
    </w:p>
    <w:p w14:paraId="3B113E8B" w14:textId="77777777" w:rsidR="003556CB" w:rsidRDefault="003556CB" w:rsidP="003C475A">
      <w:pPr>
        <w:pStyle w:val="SingleTxtG"/>
        <w:spacing w:after="0" w:line="240" w:lineRule="auto"/>
        <w:ind w:left="0"/>
        <w:rPr>
          <w:b/>
        </w:rPr>
      </w:pPr>
    </w:p>
    <w:p w14:paraId="2098E3B6" w14:textId="1027F615" w:rsidR="003556CB" w:rsidRPr="003C475A" w:rsidRDefault="003C475A" w:rsidP="003C475A">
      <w:pPr>
        <w:pStyle w:val="SingleTxtG"/>
        <w:spacing w:after="0" w:line="240" w:lineRule="auto"/>
        <w:ind w:left="0" w:right="49"/>
        <w:rPr>
          <w:bCs/>
          <w:sz w:val="24"/>
          <w:szCs w:val="24"/>
        </w:rPr>
      </w:pPr>
      <w:r w:rsidRPr="00633755">
        <w:rPr>
          <w:b/>
          <w:sz w:val="24"/>
          <w:szCs w:val="24"/>
        </w:rPr>
        <w:t>Comentarios:</w:t>
      </w:r>
      <w:r w:rsidRPr="003C475A">
        <w:rPr>
          <w:bCs/>
          <w:sz w:val="24"/>
          <w:szCs w:val="24"/>
        </w:rPr>
        <w:t xml:space="preserve"> </w:t>
      </w:r>
      <w:r w:rsidR="00633755">
        <w:rPr>
          <w:bCs/>
          <w:sz w:val="24"/>
          <w:szCs w:val="24"/>
        </w:rPr>
        <w:t>c</w:t>
      </w:r>
      <w:r w:rsidR="003556CB" w:rsidRPr="003C475A">
        <w:rPr>
          <w:bCs/>
          <w:sz w:val="24"/>
          <w:szCs w:val="24"/>
        </w:rPr>
        <w:t>orresponde sustituir la denominación de Ministerio de Asuntos Sociales por la de Ministerio de Desarrollo Social.</w:t>
      </w:r>
      <w:r w:rsidR="00F22875" w:rsidRPr="003C475A">
        <w:rPr>
          <w:bCs/>
          <w:sz w:val="24"/>
          <w:szCs w:val="24"/>
        </w:rPr>
        <w:t xml:space="preserve"> </w:t>
      </w:r>
    </w:p>
    <w:p w14:paraId="2EB0BC99" w14:textId="77777777" w:rsidR="003C475A" w:rsidRPr="003C475A" w:rsidRDefault="003C475A" w:rsidP="003C475A">
      <w:pPr>
        <w:pStyle w:val="SingleTxtG"/>
        <w:spacing w:after="0" w:line="240" w:lineRule="auto"/>
        <w:ind w:left="0"/>
        <w:rPr>
          <w:b/>
          <w:sz w:val="24"/>
          <w:szCs w:val="24"/>
        </w:rPr>
      </w:pPr>
    </w:p>
    <w:p w14:paraId="40AFB5CF" w14:textId="1ABBB8E4" w:rsidR="003556CB" w:rsidRPr="003C475A" w:rsidRDefault="003556CB" w:rsidP="00633755">
      <w:pPr>
        <w:pStyle w:val="SingleTxtG"/>
        <w:spacing w:after="0" w:line="240" w:lineRule="auto"/>
        <w:ind w:left="0"/>
        <w:rPr>
          <w:b/>
          <w:sz w:val="24"/>
          <w:szCs w:val="24"/>
        </w:rPr>
      </w:pPr>
      <w:r w:rsidRPr="003C475A">
        <w:rPr>
          <w:b/>
          <w:sz w:val="24"/>
          <w:szCs w:val="24"/>
        </w:rPr>
        <w:t>Propuesta de redacción:</w:t>
      </w:r>
    </w:p>
    <w:p w14:paraId="4A519C67" w14:textId="77777777" w:rsidR="003556CB" w:rsidRPr="003C475A" w:rsidRDefault="003556CB" w:rsidP="003556CB">
      <w:pPr>
        <w:pStyle w:val="SingleTxtG"/>
        <w:ind w:left="0"/>
        <w:rPr>
          <w:b/>
          <w:sz w:val="24"/>
          <w:szCs w:val="24"/>
        </w:rPr>
      </w:pPr>
    </w:p>
    <w:p w14:paraId="25953519" w14:textId="71C92985" w:rsidR="003556CB" w:rsidRDefault="003556CB" w:rsidP="00C81234">
      <w:pPr>
        <w:pStyle w:val="SingleTxtG"/>
      </w:pPr>
      <w:r>
        <w:rPr>
          <w:color w:val="000000" w:themeColor="text1"/>
          <w:lang w:bidi="es-PY"/>
        </w:rPr>
        <w:t xml:space="preserve">8. </w:t>
      </w:r>
      <w:r w:rsidRPr="003C475A">
        <w:rPr>
          <w:color w:val="000000" w:themeColor="text1"/>
          <w:lang w:val="es-AR"/>
        </w:rPr>
        <w:t>e)</w:t>
      </w:r>
      <w:r w:rsidRPr="003C475A">
        <w:rPr>
          <w:color w:val="000000" w:themeColor="text1"/>
          <w:lang w:val="es-AR"/>
        </w:rPr>
        <w:tab/>
      </w:r>
      <w:r w:rsidRPr="003C475A">
        <w:t xml:space="preserve">Dote a la SENADIS con los recursos suficientes para que cumpla efectivamente con su rol de transversalizar el enfoque de derechos humanos </w:t>
      </w:r>
      <w:r w:rsidRPr="003C475A">
        <w:lastRenderedPageBreak/>
        <w:t>sobre discapacidad en el diseño e implementación de las políticas públicas, por medio del seguimiento, supervisión y prestación de asistencia técnica a los sectores pertinentes, y que las funciones asistenciales sean trasladadas al Ministerio de Desarrollo Social.</w:t>
      </w:r>
    </w:p>
    <w:p w14:paraId="43BB9614" w14:textId="77777777" w:rsidR="003C475A" w:rsidRDefault="003C475A" w:rsidP="003C475A">
      <w:pPr>
        <w:pStyle w:val="SingleTxtG"/>
        <w:pBdr>
          <w:bottom w:val="single" w:sz="12" w:space="1" w:color="auto"/>
        </w:pBdr>
        <w:ind w:left="0" w:right="49" w:firstLine="1134"/>
        <w:rPr>
          <w:b/>
        </w:rPr>
      </w:pPr>
    </w:p>
    <w:p w14:paraId="49F74994" w14:textId="77777777" w:rsidR="003C475A" w:rsidRDefault="003C475A" w:rsidP="003556CB">
      <w:pPr>
        <w:pStyle w:val="SingleTxtG"/>
        <w:rPr>
          <w:color w:val="000000" w:themeColor="text1"/>
          <w:lang w:bidi="es-PY"/>
        </w:rPr>
      </w:pPr>
    </w:p>
    <w:p w14:paraId="27C37968" w14:textId="0BDDC3EC" w:rsidR="003556CB" w:rsidRDefault="003556CB" w:rsidP="00C81234">
      <w:pPr>
        <w:pStyle w:val="SingleTxtG"/>
        <w:spacing w:after="0" w:line="240" w:lineRule="auto"/>
        <w:rPr>
          <w:color w:val="000000" w:themeColor="text1"/>
          <w:lang w:val="es-AR"/>
        </w:rPr>
      </w:pPr>
      <w:r w:rsidRPr="00C81234">
        <w:rPr>
          <w:b/>
          <w:bCs/>
          <w:color w:val="000000" w:themeColor="text1"/>
          <w:lang w:bidi="es-PY"/>
        </w:rPr>
        <w:t>Párrafo 9</w:t>
      </w:r>
      <w:r>
        <w:rPr>
          <w:color w:val="000000" w:themeColor="text1"/>
          <w:lang w:bidi="es-PY"/>
        </w:rPr>
        <w:t xml:space="preserve">. </w:t>
      </w:r>
      <w:r w:rsidRPr="00CC1F4C">
        <w:rPr>
          <w:color w:val="000000" w:themeColor="text1"/>
        </w:rPr>
        <w:t xml:space="preserve">El Comité reconoce </w:t>
      </w:r>
      <w:r w:rsidRPr="00574BBF">
        <w:rPr>
          <w:color w:val="000000" w:themeColor="text1"/>
        </w:rPr>
        <w:t>que se ha</w:t>
      </w:r>
      <w:r w:rsidRPr="00CC1F4C">
        <w:rPr>
          <w:color w:val="000000" w:themeColor="text1"/>
        </w:rPr>
        <w:t xml:space="preserve"> mejorado la capacidad de convocatoria de las personas con discapacidad y sus organizaciones para participar en las consultas</w:t>
      </w:r>
      <w:r>
        <w:rPr>
          <w:color w:val="000000" w:themeColor="text1"/>
        </w:rPr>
        <w:t xml:space="preserve"> y temas </w:t>
      </w:r>
      <w:r w:rsidRPr="00CC1F4C">
        <w:rPr>
          <w:color w:val="000000" w:themeColor="text1"/>
        </w:rPr>
        <w:t xml:space="preserve">que les conciernen, incluyendo la </w:t>
      </w:r>
      <w:r w:rsidRPr="00CC1F4C">
        <w:rPr>
          <w:color w:val="000000" w:themeColor="text1"/>
          <w:lang w:val="es-AR"/>
        </w:rPr>
        <w:t>consulta federal para la nueva ley de discapacidad</w:t>
      </w:r>
      <w:r>
        <w:rPr>
          <w:color w:val="000000" w:themeColor="text1"/>
          <w:lang w:val="es-AR"/>
        </w:rPr>
        <w:t>…</w:t>
      </w:r>
    </w:p>
    <w:p w14:paraId="65FE5F7C" w14:textId="77777777" w:rsidR="003556CB" w:rsidRDefault="003556CB" w:rsidP="00C81234">
      <w:pPr>
        <w:pStyle w:val="SingleTxtG"/>
        <w:spacing w:after="0" w:line="240" w:lineRule="auto"/>
        <w:ind w:left="0"/>
        <w:rPr>
          <w:color w:val="000000" w:themeColor="text1"/>
          <w:lang w:val="es-AR"/>
        </w:rPr>
      </w:pPr>
    </w:p>
    <w:p w14:paraId="48689B90" w14:textId="64E812DB" w:rsidR="003556CB" w:rsidRDefault="00C81234" w:rsidP="00C81234">
      <w:pPr>
        <w:pStyle w:val="SingleTxtG"/>
        <w:spacing w:after="0" w:line="240" w:lineRule="auto"/>
        <w:ind w:left="0" w:right="49"/>
        <w:rPr>
          <w:color w:val="000000" w:themeColor="text1"/>
          <w:sz w:val="24"/>
          <w:szCs w:val="24"/>
          <w:lang w:val="es-AR"/>
        </w:rPr>
      </w:pPr>
      <w:r w:rsidRPr="00C81234">
        <w:rPr>
          <w:b/>
          <w:bCs/>
          <w:color w:val="000000" w:themeColor="text1"/>
          <w:sz w:val="24"/>
          <w:szCs w:val="24"/>
          <w:lang w:val="es-AR"/>
        </w:rPr>
        <w:t>Comentarios:</w:t>
      </w:r>
      <w:r w:rsidRPr="00C81234">
        <w:rPr>
          <w:color w:val="000000" w:themeColor="text1"/>
          <w:sz w:val="24"/>
          <w:szCs w:val="24"/>
          <w:lang w:val="es-AR"/>
        </w:rPr>
        <w:t xml:space="preserve"> d</w:t>
      </w:r>
      <w:r w:rsidR="003556CB" w:rsidRPr="00C81234">
        <w:rPr>
          <w:color w:val="000000" w:themeColor="text1"/>
          <w:sz w:val="24"/>
          <w:szCs w:val="24"/>
          <w:lang w:val="es-AR"/>
        </w:rPr>
        <w:t xml:space="preserve">ado que el Paraguay no es un país federal, corresponde utilizar la expresión consulta nacional. </w:t>
      </w:r>
    </w:p>
    <w:p w14:paraId="6CFB9461" w14:textId="77777777" w:rsidR="00C81234" w:rsidRPr="00C81234" w:rsidRDefault="00C81234" w:rsidP="00C81234">
      <w:pPr>
        <w:pStyle w:val="SingleTxtG"/>
        <w:spacing w:after="0" w:line="240" w:lineRule="auto"/>
        <w:ind w:left="0" w:right="49"/>
        <w:rPr>
          <w:color w:val="000000" w:themeColor="text1"/>
          <w:sz w:val="24"/>
          <w:szCs w:val="24"/>
          <w:lang w:val="es-AR"/>
        </w:rPr>
      </w:pPr>
    </w:p>
    <w:p w14:paraId="078D5A27" w14:textId="77777777" w:rsidR="003556CB" w:rsidRDefault="003556CB" w:rsidP="00C81234">
      <w:pPr>
        <w:pStyle w:val="SingleTxtG"/>
        <w:spacing w:after="0" w:line="240" w:lineRule="auto"/>
        <w:ind w:left="0"/>
        <w:rPr>
          <w:b/>
          <w:sz w:val="24"/>
          <w:szCs w:val="24"/>
        </w:rPr>
      </w:pPr>
      <w:r w:rsidRPr="00C81234">
        <w:rPr>
          <w:b/>
          <w:sz w:val="24"/>
          <w:szCs w:val="24"/>
        </w:rPr>
        <w:t>Propuesta de redacción:</w:t>
      </w:r>
    </w:p>
    <w:p w14:paraId="4145FC25" w14:textId="77777777" w:rsidR="00C81234" w:rsidRPr="00C81234" w:rsidRDefault="00C81234" w:rsidP="00C81234">
      <w:pPr>
        <w:pStyle w:val="SingleTxtG"/>
        <w:spacing w:after="0" w:line="240" w:lineRule="auto"/>
        <w:ind w:left="0"/>
        <w:rPr>
          <w:b/>
          <w:sz w:val="24"/>
          <w:szCs w:val="24"/>
        </w:rPr>
      </w:pPr>
    </w:p>
    <w:p w14:paraId="203F7CA2" w14:textId="43D0A422" w:rsidR="003556CB" w:rsidRDefault="003556CB" w:rsidP="003556CB">
      <w:pPr>
        <w:pStyle w:val="SingleTxtG"/>
        <w:rPr>
          <w:color w:val="000000" w:themeColor="text1"/>
          <w:lang w:val="es-AR"/>
        </w:rPr>
      </w:pPr>
      <w:r>
        <w:rPr>
          <w:color w:val="000000" w:themeColor="text1"/>
          <w:lang w:bidi="es-PY"/>
        </w:rPr>
        <w:t xml:space="preserve">9. </w:t>
      </w:r>
      <w:r w:rsidRPr="00CC1F4C">
        <w:rPr>
          <w:color w:val="000000" w:themeColor="text1"/>
        </w:rPr>
        <w:t xml:space="preserve">El Comité reconoce </w:t>
      </w:r>
      <w:r w:rsidRPr="00574BBF">
        <w:rPr>
          <w:color w:val="000000" w:themeColor="text1"/>
        </w:rPr>
        <w:t>que se ha</w:t>
      </w:r>
      <w:r w:rsidRPr="00CC1F4C">
        <w:rPr>
          <w:color w:val="000000" w:themeColor="text1"/>
        </w:rPr>
        <w:t xml:space="preserve"> mejorado la capacidad de convocatoria de las personas con discapacidad y sus organizaciones para participar en las consultas</w:t>
      </w:r>
      <w:r>
        <w:rPr>
          <w:color w:val="000000" w:themeColor="text1"/>
        </w:rPr>
        <w:t xml:space="preserve"> y temas </w:t>
      </w:r>
      <w:r w:rsidRPr="00CC1F4C">
        <w:rPr>
          <w:color w:val="000000" w:themeColor="text1"/>
        </w:rPr>
        <w:t xml:space="preserve">que les conciernen, incluyendo la </w:t>
      </w:r>
      <w:r w:rsidRPr="00CC1F4C">
        <w:rPr>
          <w:color w:val="000000" w:themeColor="text1"/>
          <w:lang w:val="es-AR"/>
        </w:rPr>
        <w:t xml:space="preserve">consulta </w:t>
      </w:r>
      <w:r>
        <w:rPr>
          <w:color w:val="000000" w:themeColor="text1"/>
          <w:lang w:val="es-AR"/>
        </w:rPr>
        <w:t>nacional</w:t>
      </w:r>
      <w:r w:rsidRPr="00CC1F4C">
        <w:rPr>
          <w:color w:val="000000" w:themeColor="text1"/>
          <w:lang w:val="es-AR"/>
        </w:rPr>
        <w:t xml:space="preserve"> para la nueva ley de discapacidad</w:t>
      </w:r>
      <w:r>
        <w:rPr>
          <w:color w:val="000000" w:themeColor="text1"/>
          <w:lang w:val="es-AR"/>
        </w:rPr>
        <w:t>…</w:t>
      </w:r>
    </w:p>
    <w:p w14:paraId="19B7D4DC" w14:textId="77777777" w:rsidR="00C81234" w:rsidRDefault="00C81234" w:rsidP="00C81234">
      <w:pPr>
        <w:pStyle w:val="SingleTxtG"/>
        <w:pBdr>
          <w:bottom w:val="single" w:sz="12" w:space="1" w:color="auto"/>
        </w:pBdr>
        <w:ind w:left="0" w:right="49"/>
        <w:rPr>
          <w:color w:val="000000" w:themeColor="text1"/>
        </w:rPr>
      </w:pPr>
    </w:p>
    <w:p w14:paraId="348163D0" w14:textId="77777777" w:rsidR="00C81234" w:rsidRDefault="00C81234" w:rsidP="00C81234">
      <w:pPr>
        <w:pStyle w:val="SingleTxtG"/>
        <w:spacing w:after="0" w:line="240" w:lineRule="auto"/>
        <w:ind w:left="0"/>
        <w:rPr>
          <w:color w:val="000000" w:themeColor="text1"/>
        </w:rPr>
      </w:pPr>
    </w:p>
    <w:p w14:paraId="56CFCC97" w14:textId="54B7F51E" w:rsidR="00D31BB6" w:rsidRDefault="00D31BB6" w:rsidP="00C81234">
      <w:pPr>
        <w:pStyle w:val="SingleTxtG"/>
        <w:spacing w:after="0" w:line="240" w:lineRule="auto"/>
        <w:rPr>
          <w:color w:val="000000" w:themeColor="text1"/>
        </w:rPr>
      </w:pPr>
      <w:bookmarkStart w:id="0" w:name="_Hlk145233764"/>
      <w:r w:rsidRPr="008C4F3C">
        <w:rPr>
          <w:b/>
          <w:bCs/>
          <w:color w:val="000000" w:themeColor="text1"/>
        </w:rPr>
        <w:t>Párrafo 9. c)</w:t>
      </w:r>
      <w:r w:rsidRPr="008C4F3C">
        <w:rPr>
          <w:b/>
          <w:bCs/>
          <w:color w:val="000000" w:themeColor="text1"/>
        </w:rPr>
        <w:tab/>
      </w:r>
      <w:r w:rsidRPr="00CC1F4C">
        <w:rPr>
          <w:color w:val="000000" w:themeColor="text1"/>
        </w:rPr>
        <w:t xml:space="preserve">La insuficiente formación acerca de la Convención entre las personas responsables de formular políticas y legislación, el poder judicial y los profesionales del sector de la justicia, el personal penitenciario, </w:t>
      </w:r>
      <w:r>
        <w:rPr>
          <w:color w:val="000000" w:themeColor="text1"/>
        </w:rPr>
        <w:t xml:space="preserve">la policía, </w:t>
      </w:r>
      <w:r w:rsidRPr="00CC1F4C">
        <w:rPr>
          <w:color w:val="000000" w:themeColor="text1"/>
        </w:rPr>
        <w:t>el personal</w:t>
      </w:r>
      <w:r>
        <w:rPr>
          <w:color w:val="000000" w:themeColor="text1"/>
        </w:rPr>
        <w:t xml:space="preserve"> de salud</w:t>
      </w:r>
      <w:r w:rsidRPr="00CC1F4C">
        <w:rPr>
          <w:color w:val="000000" w:themeColor="text1"/>
        </w:rPr>
        <w:t xml:space="preserve">, el personal docente, los trabajadores sociales, </w:t>
      </w:r>
      <w:r>
        <w:rPr>
          <w:color w:val="000000" w:themeColor="text1"/>
        </w:rPr>
        <w:t xml:space="preserve">los </w:t>
      </w:r>
      <w:r w:rsidRPr="003B6936">
        <w:rPr>
          <w:color w:val="000000" w:themeColor="text1"/>
        </w:rPr>
        <w:t xml:space="preserve">trabajadores de los medios de comunicación </w:t>
      </w:r>
      <w:r w:rsidRPr="00CC1F4C">
        <w:rPr>
          <w:color w:val="000000" w:themeColor="text1"/>
        </w:rPr>
        <w:t>y demás profesionales que trabajan con las personas con discapacidad.</w:t>
      </w:r>
    </w:p>
    <w:p w14:paraId="04CC1BD1" w14:textId="77777777" w:rsidR="00C81234" w:rsidRDefault="00C81234" w:rsidP="00C81234">
      <w:pPr>
        <w:pStyle w:val="SingleTxtG"/>
        <w:spacing w:after="0" w:line="240" w:lineRule="auto"/>
        <w:rPr>
          <w:color w:val="000000" w:themeColor="text1"/>
        </w:rPr>
      </w:pPr>
    </w:p>
    <w:bookmarkEnd w:id="0"/>
    <w:p w14:paraId="22FFE1EF" w14:textId="769DF2CD" w:rsidR="00D31BB6" w:rsidRPr="00C81234" w:rsidRDefault="00C81234" w:rsidP="00C81234">
      <w:pPr>
        <w:pStyle w:val="SingleTxtG"/>
        <w:spacing w:after="0" w:line="240" w:lineRule="auto"/>
        <w:ind w:left="0" w:right="49"/>
        <w:rPr>
          <w:color w:val="000000" w:themeColor="text1"/>
          <w:sz w:val="24"/>
          <w:szCs w:val="24"/>
        </w:rPr>
      </w:pPr>
      <w:r w:rsidRPr="00C81234">
        <w:rPr>
          <w:b/>
          <w:bCs/>
          <w:color w:val="000000" w:themeColor="text1"/>
          <w:sz w:val="24"/>
          <w:szCs w:val="24"/>
        </w:rPr>
        <w:t>Comentarios:</w:t>
      </w:r>
      <w:r>
        <w:rPr>
          <w:color w:val="000000" w:themeColor="text1"/>
          <w:sz w:val="24"/>
          <w:szCs w:val="24"/>
        </w:rPr>
        <w:t xml:space="preserve"> a</w:t>
      </w:r>
      <w:r w:rsidR="004A6B9F" w:rsidRPr="00C81234">
        <w:rPr>
          <w:color w:val="000000" w:themeColor="text1"/>
          <w:sz w:val="24"/>
          <w:szCs w:val="24"/>
        </w:rPr>
        <w:t xml:space="preserve">unque se valora la esencia de la recomendación, que sin dudas será de suma utilidad para apuntalar las acciones del Estado en este ámbito, se solicita tomar en consideración la información proveída </w:t>
      </w:r>
      <w:r w:rsidR="004F6C12" w:rsidRPr="00C81234">
        <w:rPr>
          <w:color w:val="000000" w:themeColor="text1"/>
          <w:sz w:val="24"/>
          <w:szCs w:val="24"/>
        </w:rPr>
        <w:t xml:space="preserve">de manera resumida </w:t>
      </w:r>
      <w:r w:rsidR="004A6B9F" w:rsidRPr="00C81234">
        <w:rPr>
          <w:color w:val="000000" w:themeColor="text1"/>
          <w:sz w:val="24"/>
          <w:szCs w:val="24"/>
        </w:rPr>
        <w:t>durante el diálogo (que se vuelve a acompañar como Anexo I), a fin de plantear una redacción más propositiva</w:t>
      </w:r>
      <w:r w:rsidR="004F6C12" w:rsidRPr="00C81234">
        <w:rPr>
          <w:color w:val="000000" w:themeColor="text1"/>
          <w:sz w:val="24"/>
          <w:szCs w:val="24"/>
        </w:rPr>
        <w:t xml:space="preserve"> </w:t>
      </w:r>
      <w:r w:rsidR="008C4F3C" w:rsidRPr="00C81234">
        <w:rPr>
          <w:color w:val="000000" w:themeColor="text1"/>
          <w:sz w:val="24"/>
          <w:szCs w:val="24"/>
        </w:rPr>
        <w:t>en congruencia con</w:t>
      </w:r>
      <w:r w:rsidR="004F6C12" w:rsidRPr="00C81234">
        <w:rPr>
          <w:color w:val="000000" w:themeColor="text1"/>
          <w:sz w:val="24"/>
          <w:szCs w:val="24"/>
        </w:rPr>
        <w:t xml:space="preserve"> las acciones que el Estado viene desarrollando</w:t>
      </w:r>
      <w:r w:rsidR="004A6B9F" w:rsidRPr="00C81234">
        <w:rPr>
          <w:color w:val="000000" w:themeColor="text1"/>
          <w:sz w:val="24"/>
          <w:szCs w:val="24"/>
        </w:rPr>
        <w:t xml:space="preserve">, en los términos siguientes: </w:t>
      </w:r>
    </w:p>
    <w:p w14:paraId="2FA3B52C" w14:textId="77777777" w:rsidR="00C81234" w:rsidRPr="00C81234" w:rsidRDefault="00C81234" w:rsidP="00C81234">
      <w:pPr>
        <w:pStyle w:val="SingleTxtG"/>
        <w:spacing w:after="0" w:line="240" w:lineRule="auto"/>
        <w:ind w:left="0"/>
        <w:rPr>
          <w:b/>
          <w:sz w:val="24"/>
          <w:szCs w:val="24"/>
        </w:rPr>
      </w:pPr>
    </w:p>
    <w:p w14:paraId="0E8EBD6D" w14:textId="11FCF084" w:rsidR="004A6B9F" w:rsidRPr="00C81234" w:rsidRDefault="004A6B9F" w:rsidP="00C81234">
      <w:pPr>
        <w:pStyle w:val="SingleTxtG"/>
        <w:spacing w:after="0" w:line="240" w:lineRule="auto"/>
        <w:ind w:left="0"/>
        <w:rPr>
          <w:b/>
          <w:sz w:val="24"/>
          <w:szCs w:val="24"/>
        </w:rPr>
      </w:pPr>
      <w:r w:rsidRPr="00C81234">
        <w:rPr>
          <w:b/>
          <w:sz w:val="24"/>
          <w:szCs w:val="24"/>
        </w:rPr>
        <w:t>Propuesta de redacción:</w:t>
      </w:r>
    </w:p>
    <w:p w14:paraId="1FBA2208" w14:textId="77777777" w:rsidR="00C81234" w:rsidRPr="003556CB" w:rsidRDefault="00C81234" w:rsidP="00C81234">
      <w:pPr>
        <w:pStyle w:val="SingleTxtG"/>
        <w:spacing w:after="0" w:line="240" w:lineRule="auto"/>
        <w:ind w:left="0"/>
        <w:rPr>
          <w:b/>
        </w:rPr>
      </w:pPr>
    </w:p>
    <w:p w14:paraId="1695F430" w14:textId="5529EAA9" w:rsidR="004A6B9F" w:rsidRDefault="004A6B9F" w:rsidP="004A6B9F">
      <w:pPr>
        <w:pStyle w:val="SingleTxtG"/>
        <w:rPr>
          <w:color w:val="000000" w:themeColor="text1"/>
        </w:rPr>
      </w:pPr>
      <w:r>
        <w:rPr>
          <w:color w:val="000000" w:themeColor="text1"/>
        </w:rPr>
        <w:t xml:space="preserve">Párrafo 9. </w:t>
      </w:r>
      <w:r w:rsidRPr="00CC1F4C">
        <w:rPr>
          <w:color w:val="000000" w:themeColor="text1"/>
        </w:rPr>
        <w:t>c)</w:t>
      </w:r>
      <w:r w:rsidRPr="00CC1F4C">
        <w:rPr>
          <w:color w:val="000000" w:themeColor="text1"/>
        </w:rPr>
        <w:tab/>
        <w:t xml:space="preserve">La </w:t>
      </w:r>
      <w:r>
        <w:rPr>
          <w:color w:val="000000" w:themeColor="text1"/>
        </w:rPr>
        <w:t>falta de estrategias integrales de</w:t>
      </w:r>
      <w:r w:rsidRPr="00CC1F4C">
        <w:rPr>
          <w:color w:val="000000" w:themeColor="text1"/>
        </w:rPr>
        <w:t xml:space="preserve"> formación acerca de la Convención</w:t>
      </w:r>
      <w:r w:rsidR="004F6C12">
        <w:rPr>
          <w:color w:val="000000" w:themeColor="text1"/>
        </w:rPr>
        <w:t xml:space="preserve">, dirigidas a todas </w:t>
      </w:r>
      <w:r w:rsidRPr="00CC1F4C">
        <w:rPr>
          <w:color w:val="000000" w:themeColor="text1"/>
        </w:rPr>
        <w:t xml:space="preserve">las personas responsables de formular políticas y legislación, el poder judicial y los profesionales del sector de la justicia, el personal penitenciario, </w:t>
      </w:r>
      <w:r>
        <w:rPr>
          <w:color w:val="000000" w:themeColor="text1"/>
        </w:rPr>
        <w:t xml:space="preserve">la policía, </w:t>
      </w:r>
      <w:r w:rsidRPr="00CC1F4C">
        <w:rPr>
          <w:color w:val="000000" w:themeColor="text1"/>
        </w:rPr>
        <w:t>el personal</w:t>
      </w:r>
      <w:r>
        <w:rPr>
          <w:color w:val="000000" w:themeColor="text1"/>
        </w:rPr>
        <w:t xml:space="preserve"> de salud</w:t>
      </w:r>
      <w:r w:rsidRPr="00CC1F4C">
        <w:rPr>
          <w:color w:val="000000" w:themeColor="text1"/>
        </w:rPr>
        <w:t xml:space="preserve">, el personal docente, los trabajadores sociales, </w:t>
      </w:r>
      <w:r>
        <w:rPr>
          <w:color w:val="000000" w:themeColor="text1"/>
        </w:rPr>
        <w:t xml:space="preserve">los </w:t>
      </w:r>
      <w:r w:rsidRPr="003B6936">
        <w:rPr>
          <w:color w:val="000000" w:themeColor="text1"/>
        </w:rPr>
        <w:t xml:space="preserve">trabajadores de los medios de comunicación </w:t>
      </w:r>
      <w:r w:rsidRPr="00CC1F4C">
        <w:rPr>
          <w:color w:val="000000" w:themeColor="text1"/>
        </w:rPr>
        <w:t>y demás profesionales que trabajan con las personas con discapacidad.</w:t>
      </w:r>
    </w:p>
    <w:p w14:paraId="302DB4A8" w14:textId="77777777" w:rsidR="003556CB" w:rsidRDefault="003556CB" w:rsidP="00C81234">
      <w:pPr>
        <w:pStyle w:val="SingleTxtG"/>
        <w:pBdr>
          <w:bottom w:val="single" w:sz="12" w:space="1" w:color="auto"/>
        </w:pBdr>
        <w:ind w:left="0" w:right="49"/>
      </w:pPr>
    </w:p>
    <w:p w14:paraId="755F703E" w14:textId="77777777" w:rsidR="00C81234" w:rsidRPr="00D31BB6" w:rsidRDefault="00C81234" w:rsidP="00C81234">
      <w:pPr>
        <w:pStyle w:val="SingleTxtG"/>
        <w:spacing w:after="0" w:line="240" w:lineRule="auto"/>
        <w:ind w:left="0"/>
      </w:pPr>
    </w:p>
    <w:p w14:paraId="269658B4" w14:textId="7D4103F2" w:rsidR="003556CB" w:rsidRPr="00C81234" w:rsidRDefault="003556CB" w:rsidP="00C81234">
      <w:pPr>
        <w:pStyle w:val="SingleTxtG"/>
        <w:spacing w:after="0" w:line="240" w:lineRule="auto"/>
      </w:pPr>
      <w:r w:rsidRPr="00C81234">
        <w:rPr>
          <w:b/>
          <w:bCs/>
          <w:lang w:val="es-AR"/>
        </w:rPr>
        <w:lastRenderedPageBreak/>
        <w:t xml:space="preserve">Párrafo 10. </w:t>
      </w:r>
      <w:r w:rsidRPr="00C81234">
        <w:rPr>
          <w:b/>
          <w:bCs/>
          <w:color w:val="000000" w:themeColor="text1"/>
        </w:rPr>
        <w:t>c)</w:t>
      </w:r>
      <w:r w:rsidR="00C81234">
        <w:rPr>
          <w:b/>
          <w:bCs/>
          <w:color w:val="000000" w:themeColor="text1"/>
        </w:rPr>
        <w:t xml:space="preserve"> </w:t>
      </w:r>
      <w:r w:rsidRPr="00C81234">
        <w:t>Ofrecer programas de capacitación sistemáticos acerca de los derechos de las personas con discapacidad y las obligaciones del Estado parte en virtud de la Convención, dirigidos a las personas que ejercen función pública en los tres poderes y a todos los niveles.</w:t>
      </w:r>
    </w:p>
    <w:p w14:paraId="31002ED3" w14:textId="70D5B69F" w:rsidR="003556CB" w:rsidRDefault="003556CB" w:rsidP="00C81234">
      <w:pPr>
        <w:pStyle w:val="SingleTxtG"/>
        <w:spacing w:after="0" w:line="240" w:lineRule="auto"/>
        <w:ind w:left="0"/>
      </w:pPr>
    </w:p>
    <w:p w14:paraId="20030649" w14:textId="098CCDB3" w:rsidR="003556CB" w:rsidRPr="00C81234" w:rsidRDefault="00C81234" w:rsidP="00C81234">
      <w:pPr>
        <w:pStyle w:val="SingleTxtG"/>
        <w:spacing w:after="0" w:line="240" w:lineRule="auto"/>
        <w:ind w:left="0" w:right="49"/>
        <w:rPr>
          <w:sz w:val="24"/>
          <w:szCs w:val="24"/>
        </w:rPr>
      </w:pPr>
      <w:r w:rsidRPr="00C81234">
        <w:rPr>
          <w:b/>
          <w:bCs/>
          <w:sz w:val="24"/>
          <w:szCs w:val="24"/>
        </w:rPr>
        <w:t>Comentarios:</w:t>
      </w:r>
      <w:r w:rsidRPr="00C81234">
        <w:rPr>
          <w:sz w:val="24"/>
          <w:szCs w:val="24"/>
        </w:rPr>
        <w:t xml:space="preserve"> c</w:t>
      </w:r>
      <w:r w:rsidR="004F6C12" w:rsidRPr="00C81234">
        <w:rPr>
          <w:sz w:val="24"/>
          <w:szCs w:val="24"/>
        </w:rPr>
        <w:t xml:space="preserve">on base en los mismos comentarios sobre el párrafo 9. c), </w:t>
      </w:r>
      <w:r w:rsidR="00E01B6D" w:rsidRPr="00C81234">
        <w:rPr>
          <w:sz w:val="24"/>
          <w:szCs w:val="24"/>
        </w:rPr>
        <w:t xml:space="preserve">se solicita replantear el párrafo con una redacción más propositiva, </w:t>
      </w:r>
      <w:r w:rsidR="008C4F3C" w:rsidRPr="00C81234">
        <w:rPr>
          <w:sz w:val="24"/>
          <w:szCs w:val="24"/>
        </w:rPr>
        <w:t>en congruencia con</w:t>
      </w:r>
      <w:r w:rsidR="00E01B6D" w:rsidRPr="00C81234">
        <w:rPr>
          <w:sz w:val="24"/>
          <w:szCs w:val="24"/>
        </w:rPr>
        <w:t xml:space="preserve"> los esfuerzos del Estado. Además, corresponde</w:t>
      </w:r>
      <w:r w:rsidR="003556CB" w:rsidRPr="00C81234">
        <w:rPr>
          <w:sz w:val="24"/>
          <w:szCs w:val="24"/>
        </w:rPr>
        <w:t xml:space="preserve"> especificar la expresión “los tres poderes” con el aditamento “del Estado”.</w:t>
      </w:r>
    </w:p>
    <w:p w14:paraId="448E1E86" w14:textId="77777777" w:rsidR="003556CB" w:rsidRPr="00C81234" w:rsidRDefault="003556CB" w:rsidP="00C81234">
      <w:pPr>
        <w:pStyle w:val="SingleTxtG"/>
        <w:spacing w:after="0" w:line="240" w:lineRule="auto"/>
        <w:ind w:left="0"/>
        <w:rPr>
          <w:sz w:val="24"/>
          <w:szCs w:val="24"/>
        </w:rPr>
      </w:pPr>
    </w:p>
    <w:p w14:paraId="7A04710C" w14:textId="20B13185" w:rsidR="003556CB" w:rsidRDefault="003556CB" w:rsidP="00C81234">
      <w:pPr>
        <w:pStyle w:val="SingleTxtG"/>
        <w:spacing w:after="0" w:line="240" w:lineRule="auto"/>
        <w:ind w:left="0"/>
        <w:rPr>
          <w:b/>
          <w:bCs/>
          <w:sz w:val="24"/>
          <w:szCs w:val="24"/>
        </w:rPr>
      </w:pPr>
      <w:r w:rsidRPr="00C81234">
        <w:rPr>
          <w:b/>
          <w:bCs/>
          <w:sz w:val="24"/>
          <w:szCs w:val="24"/>
        </w:rPr>
        <w:t>Propuesta de redacción:</w:t>
      </w:r>
    </w:p>
    <w:p w14:paraId="7F9C1B54" w14:textId="77777777" w:rsidR="00C81234" w:rsidRPr="00C81234" w:rsidRDefault="00C81234" w:rsidP="00C81234">
      <w:pPr>
        <w:pStyle w:val="SingleTxtG"/>
        <w:spacing w:after="0" w:line="240" w:lineRule="auto"/>
        <w:ind w:left="0"/>
        <w:rPr>
          <w:b/>
          <w:bCs/>
          <w:sz w:val="24"/>
          <w:szCs w:val="24"/>
        </w:rPr>
      </w:pPr>
    </w:p>
    <w:p w14:paraId="21A8BD62" w14:textId="0D27CAAA" w:rsidR="003556CB" w:rsidRPr="00C81234" w:rsidRDefault="003556CB" w:rsidP="003556CB">
      <w:pPr>
        <w:pStyle w:val="SingleTxtG"/>
      </w:pPr>
      <w:r w:rsidRPr="00C81234">
        <w:rPr>
          <w:lang w:val="es-AR"/>
        </w:rPr>
        <w:t xml:space="preserve">10. </w:t>
      </w:r>
      <w:r w:rsidRPr="00C81234">
        <w:rPr>
          <w:color w:val="000000" w:themeColor="text1"/>
        </w:rPr>
        <w:t>c)</w:t>
      </w:r>
      <w:r w:rsidRPr="00C81234">
        <w:rPr>
          <w:color w:val="000000" w:themeColor="text1"/>
        </w:rPr>
        <w:tab/>
      </w:r>
      <w:r w:rsidR="00E01B6D" w:rsidRPr="00C81234">
        <w:rPr>
          <w:color w:val="000000" w:themeColor="text1"/>
        </w:rPr>
        <w:t>Reforzar sus esfuerzos para establecer estrategias integrales y sostenibles de formación y</w:t>
      </w:r>
      <w:r w:rsidRPr="00C81234">
        <w:t xml:space="preserve"> capacitación sistemáticos acerca de los derechos de las personas con discapacidad y las obligaciones del Estado parte en virtud de la Convención, dirigidos a </w:t>
      </w:r>
      <w:r w:rsidR="00E01B6D" w:rsidRPr="00C81234">
        <w:t xml:space="preserve">todas </w:t>
      </w:r>
      <w:r w:rsidRPr="00C81234">
        <w:t>las personas que ejercen función pública en los tres poderes del Estado y a todos los niveles.</w:t>
      </w:r>
    </w:p>
    <w:p w14:paraId="57286D61" w14:textId="77777777" w:rsidR="003556CB" w:rsidRDefault="003556CB" w:rsidP="00C81234">
      <w:pPr>
        <w:pStyle w:val="SingleTxtG"/>
        <w:pBdr>
          <w:bottom w:val="single" w:sz="12" w:space="1" w:color="auto"/>
        </w:pBdr>
        <w:ind w:left="0" w:right="49"/>
      </w:pPr>
    </w:p>
    <w:p w14:paraId="4E8D3812" w14:textId="77777777" w:rsidR="00C81234" w:rsidRPr="00C81234" w:rsidRDefault="00C81234" w:rsidP="00C81234">
      <w:pPr>
        <w:pStyle w:val="SingleTxtG"/>
        <w:spacing w:after="0" w:line="240" w:lineRule="auto"/>
        <w:ind w:left="0"/>
      </w:pPr>
    </w:p>
    <w:p w14:paraId="079A9C32" w14:textId="715372B2" w:rsidR="00B23D21" w:rsidRPr="00C81234" w:rsidRDefault="00B23D21" w:rsidP="00C81234">
      <w:pPr>
        <w:pStyle w:val="SingleTxtG"/>
        <w:spacing w:line="240" w:lineRule="auto"/>
        <w:rPr>
          <w:color w:val="000000" w:themeColor="text1"/>
        </w:rPr>
      </w:pPr>
      <w:r w:rsidRPr="00C81234">
        <w:rPr>
          <w:b/>
          <w:bCs/>
          <w:color w:val="000000" w:themeColor="text1"/>
        </w:rPr>
        <w:t>Párrafo 11.</w:t>
      </w:r>
      <w:r w:rsidRPr="00C81234">
        <w:rPr>
          <w:color w:val="000000" w:themeColor="text1"/>
        </w:rPr>
        <w:tab/>
        <w:t>Al Comité le preocupa:</w:t>
      </w:r>
    </w:p>
    <w:p w14:paraId="5166CD74" w14:textId="36AFF66E" w:rsidR="00B23D21" w:rsidRPr="00C81234" w:rsidRDefault="00B23D21" w:rsidP="00C81234">
      <w:pPr>
        <w:pStyle w:val="SingleTxtG"/>
        <w:spacing w:after="0" w:line="240" w:lineRule="auto"/>
        <w:rPr>
          <w:color w:val="000000" w:themeColor="text1"/>
        </w:rPr>
      </w:pPr>
      <w:r w:rsidRPr="00C81234">
        <w:rPr>
          <w:color w:val="000000" w:themeColor="text1"/>
        </w:rPr>
        <w:tab/>
      </w:r>
      <w:r w:rsidRPr="00C81234">
        <w:rPr>
          <w:b/>
          <w:bCs/>
          <w:color w:val="000000" w:themeColor="text1"/>
        </w:rPr>
        <w:t>a)</w:t>
      </w:r>
      <w:r w:rsidR="00E04C23">
        <w:rPr>
          <w:color w:val="000000" w:themeColor="text1"/>
        </w:rPr>
        <w:t xml:space="preserve"> </w:t>
      </w:r>
      <w:r w:rsidRPr="00C81234">
        <w:rPr>
          <w:color w:val="000000" w:themeColor="text1"/>
        </w:rPr>
        <w:t>Que siga sin aprobarse un proyecto de ley contra la discriminación que contenga transversalmente la obligación de no discriminar a las personas con discapacidad, enfoque de género y de edad, mecanismos para la presentación de quejas por motivo de discriminación y establezca sanciones a quienes discriminen, acorde con el eje 6.3 del Plan de Acción Nacional por los Derechos de Personas con Discapacidad;</w:t>
      </w:r>
      <w:r w:rsidRPr="00C81234">
        <w:rPr>
          <w:color w:val="000000" w:themeColor="text1"/>
        </w:rPr>
        <w:tab/>
      </w:r>
    </w:p>
    <w:p w14:paraId="5D9C8327" w14:textId="77777777" w:rsidR="00B23D21" w:rsidRPr="00C81234" w:rsidRDefault="00B23D21" w:rsidP="00C81234">
      <w:pPr>
        <w:spacing w:after="0" w:line="240" w:lineRule="auto"/>
        <w:rPr>
          <w:rFonts w:ascii="Times New Roman" w:hAnsi="Times New Roman" w:cs="Times New Roman"/>
          <w:lang w:val="es-ES"/>
        </w:rPr>
      </w:pPr>
    </w:p>
    <w:p w14:paraId="4D476148" w14:textId="3C5BEE28" w:rsidR="00B23D21" w:rsidRDefault="00C81234" w:rsidP="00C81234">
      <w:pPr>
        <w:spacing w:after="0" w:line="240" w:lineRule="auto"/>
        <w:jc w:val="both"/>
        <w:rPr>
          <w:rFonts w:ascii="Times New Roman" w:hAnsi="Times New Roman" w:cs="Times New Roman"/>
          <w:sz w:val="24"/>
          <w:szCs w:val="24"/>
          <w:lang w:val="es-ES"/>
        </w:rPr>
      </w:pPr>
      <w:r w:rsidRPr="00C81234">
        <w:rPr>
          <w:rFonts w:ascii="Times New Roman" w:hAnsi="Times New Roman" w:cs="Times New Roman"/>
          <w:b/>
          <w:bCs/>
          <w:sz w:val="24"/>
          <w:szCs w:val="24"/>
          <w:lang w:val="es-ES"/>
        </w:rPr>
        <w:t>Comentarios:</w:t>
      </w:r>
      <w:r w:rsidRPr="00C81234">
        <w:rPr>
          <w:rFonts w:ascii="Times New Roman" w:hAnsi="Times New Roman" w:cs="Times New Roman"/>
          <w:sz w:val="24"/>
          <w:szCs w:val="24"/>
          <w:lang w:val="es-ES"/>
        </w:rPr>
        <w:t xml:space="preserve"> </w:t>
      </w:r>
      <w:r w:rsidR="00E04C23">
        <w:rPr>
          <w:rFonts w:ascii="Times New Roman" w:hAnsi="Times New Roman" w:cs="Times New Roman"/>
          <w:sz w:val="24"/>
          <w:szCs w:val="24"/>
          <w:lang w:val="es-ES"/>
        </w:rPr>
        <w:t>d</w:t>
      </w:r>
      <w:r w:rsidR="00B23D21" w:rsidRPr="00C81234">
        <w:rPr>
          <w:rFonts w:ascii="Times New Roman" w:hAnsi="Times New Roman" w:cs="Times New Roman"/>
          <w:sz w:val="24"/>
          <w:szCs w:val="24"/>
          <w:lang w:val="es-ES"/>
        </w:rPr>
        <w:t>ebe ajustarse la denominación del proyecto de ley como “proyecto de ley contra toda forma de discriminación”.</w:t>
      </w:r>
    </w:p>
    <w:p w14:paraId="07187C5A" w14:textId="77777777" w:rsidR="00C81234" w:rsidRPr="00C81234" w:rsidRDefault="00C81234" w:rsidP="00C81234">
      <w:pPr>
        <w:spacing w:after="0" w:line="240" w:lineRule="auto"/>
        <w:jc w:val="both"/>
        <w:rPr>
          <w:rFonts w:ascii="Times New Roman" w:hAnsi="Times New Roman" w:cs="Times New Roman"/>
          <w:sz w:val="24"/>
          <w:szCs w:val="24"/>
          <w:lang w:val="es-ES"/>
        </w:rPr>
      </w:pPr>
    </w:p>
    <w:p w14:paraId="372D56EE" w14:textId="616CC538" w:rsidR="009F7ED1" w:rsidRDefault="009F7ED1" w:rsidP="00C81234">
      <w:pPr>
        <w:spacing w:after="0" w:line="240" w:lineRule="auto"/>
        <w:jc w:val="both"/>
        <w:rPr>
          <w:rFonts w:ascii="Times New Roman" w:hAnsi="Times New Roman" w:cs="Times New Roman"/>
          <w:color w:val="000000" w:themeColor="text1"/>
          <w:sz w:val="24"/>
          <w:szCs w:val="24"/>
        </w:rPr>
      </w:pPr>
      <w:r w:rsidRPr="00C81234">
        <w:rPr>
          <w:rFonts w:ascii="Times New Roman" w:hAnsi="Times New Roman" w:cs="Times New Roman"/>
          <w:sz w:val="24"/>
          <w:szCs w:val="24"/>
          <w:lang w:val="es-ES"/>
        </w:rPr>
        <w:t xml:space="preserve">Con relación específica a la existencia de </w:t>
      </w:r>
      <w:r w:rsidRPr="00C81234">
        <w:rPr>
          <w:rFonts w:ascii="Times New Roman" w:hAnsi="Times New Roman" w:cs="Times New Roman"/>
          <w:color w:val="000000" w:themeColor="text1"/>
          <w:sz w:val="24"/>
          <w:szCs w:val="24"/>
        </w:rPr>
        <w:t>mecanismos para la presentación de quejas por motivo de discriminación y el establecimiento de sanciones a quienes discriminen, se solicita tomar en cuenta lo reportado en el párrafo 13 de los informes periódicos II y III combinados, y replantear el párrafo de la siguiente manera:</w:t>
      </w:r>
    </w:p>
    <w:p w14:paraId="7E0C71B7" w14:textId="77777777" w:rsidR="00C81234" w:rsidRPr="00C81234" w:rsidRDefault="00C81234" w:rsidP="00C81234">
      <w:pPr>
        <w:spacing w:after="0" w:line="240" w:lineRule="auto"/>
        <w:jc w:val="both"/>
        <w:rPr>
          <w:rFonts w:ascii="Times New Roman" w:hAnsi="Times New Roman" w:cs="Times New Roman"/>
          <w:color w:val="000000" w:themeColor="text1"/>
          <w:sz w:val="24"/>
          <w:szCs w:val="24"/>
        </w:rPr>
      </w:pPr>
    </w:p>
    <w:p w14:paraId="1B629684" w14:textId="77777777" w:rsidR="00B23D21" w:rsidRPr="00C81234" w:rsidRDefault="00B23D21" w:rsidP="00C81234">
      <w:pPr>
        <w:spacing w:after="0" w:line="240" w:lineRule="auto"/>
        <w:jc w:val="both"/>
        <w:rPr>
          <w:rFonts w:ascii="Times New Roman" w:hAnsi="Times New Roman" w:cs="Times New Roman"/>
          <w:b/>
          <w:bCs/>
          <w:sz w:val="24"/>
          <w:szCs w:val="24"/>
          <w:lang w:val="es-ES"/>
        </w:rPr>
      </w:pPr>
      <w:r w:rsidRPr="00C81234">
        <w:rPr>
          <w:rFonts w:ascii="Times New Roman" w:hAnsi="Times New Roman" w:cs="Times New Roman"/>
          <w:b/>
          <w:bCs/>
          <w:sz w:val="24"/>
          <w:szCs w:val="24"/>
          <w:lang w:val="es-ES"/>
        </w:rPr>
        <w:t>Propuesta de redacción:</w:t>
      </w:r>
    </w:p>
    <w:p w14:paraId="70C7CC75" w14:textId="77777777" w:rsidR="00C81234" w:rsidRPr="00C81234" w:rsidRDefault="00C81234" w:rsidP="00C81234">
      <w:pPr>
        <w:spacing w:after="0" w:line="240" w:lineRule="auto"/>
        <w:jc w:val="both"/>
        <w:rPr>
          <w:rFonts w:ascii="Times New Roman" w:hAnsi="Times New Roman" w:cs="Times New Roman"/>
          <w:sz w:val="24"/>
          <w:szCs w:val="24"/>
          <w:lang w:val="es-ES"/>
        </w:rPr>
      </w:pPr>
    </w:p>
    <w:p w14:paraId="3D50EE76" w14:textId="77777777" w:rsidR="00B23D21" w:rsidRPr="00CC1F4C" w:rsidRDefault="00B23D21" w:rsidP="00B23D21">
      <w:pPr>
        <w:pStyle w:val="SingleTxtG"/>
        <w:rPr>
          <w:color w:val="000000" w:themeColor="text1"/>
        </w:rPr>
      </w:pPr>
      <w:r>
        <w:t xml:space="preserve"> </w:t>
      </w:r>
      <w:r w:rsidRPr="00CC1F4C">
        <w:rPr>
          <w:color w:val="000000" w:themeColor="text1"/>
        </w:rPr>
        <w:t>11.</w:t>
      </w:r>
      <w:r w:rsidRPr="00CC1F4C">
        <w:rPr>
          <w:color w:val="000000" w:themeColor="text1"/>
        </w:rPr>
        <w:tab/>
        <w:t>Al Comité le preocupa:</w:t>
      </w:r>
    </w:p>
    <w:p w14:paraId="64D8FB1C" w14:textId="568E55FD" w:rsidR="00B23D21" w:rsidRDefault="00B23D21" w:rsidP="00B23D21">
      <w:pPr>
        <w:pStyle w:val="SingleTxtG"/>
        <w:rPr>
          <w:color w:val="000000" w:themeColor="text1"/>
        </w:rPr>
      </w:pPr>
      <w:r w:rsidRPr="00CC1F4C">
        <w:rPr>
          <w:color w:val="000000" w:themeColor="text1"/>
        </w:rPr>
        <w:tab/>
        <w:t>a)</w:t>
      </w:r>
      <w:r w:rsidRPr="00CC1F4C">
        <w:rPr>
          <w:color w:val="000000" w:themeColor="text1"/>
        </w:rPr>
        <w:tab/>
        <w:t xml:space="preserve">Que siga sin aprobarse </w:t>
      </w:r>
      <w:r>
        <w:rPr>
          <w:color w:val="000000" w:themeColor="text1"/>
        </w:rPr>
        <w:t>un</w:t>
      </w:r>
      <w:r w:rsidRPr="00CC1F4C">
        <w:rPr>
          <w:color w:val="000000" w:themeColor="text1"/>
        </w:rPr>
        <w:t xml:space="preserve"> proyecto de </w:t>
      </w:r>
      <w:r>
        <w:rPr>
          <w:color w:val="000000" w:themeColor="text1"/>
        </w:rPr>
        <w:t>l</w:t>
      </w:r>
      <w:r w:rsidRPr="00CC1F4C">
        <w:rPr>
          <w:color w:val="000000" w:themeColor="text1"/>
        </w:rPr>
        <w:t xml:space="preserve">ey contra </w:t>
      </w:r>
      <w:r>
        <w:rPr>
          <w:color w:val="000000" w:themeColor="text1"/>
        </w:rPr>
        <w:t>toda forma de d</w:t>
      </w:r>
      <w:r w:rsidRPr="00CC1F4C">
        <w:rPr>
          <w:color w:val="000000" w:themeColor="text1"/>
        </w:rPr>
        <w:t>iscriminación que contenga transversalmente la obligación de no discriminar a las personas con discapacidad, enfoque de género y de edad</w:t>
      </w:r>
      <w:r w:rsidR="009F7ED1">
        <w:rPr>
          <w:color w:val="000000" w:themeColor="text1"/>
        </w:rPr>
        <w:t xml:space="preserve">; y la falta de información estadística sobre la utilización de los </w:t>
      </w:r>
      <w:r w:rsidRPr="00CC1F4C">
        <w:rPr>
          <w:color w:val="000000" w:themeColor="text1"/>
        </w:rPr>
        <w:t xml:space="preserve">mecanismos para la presentación de quejas por motivo de </w:t>
      </w:r>
      <w:r w:rsidRPr="004E4E5F">
        <w:rPr>
          <w:color w:val="000000" w:themeColor="text1"/>
        </w:rPr>
        <w:t xml:space="preserve">discriminación y </w:t>
      </w:r>
      <w:r w:rsidR="009F7ED1">
        <w:rPr>
          <w:color w:val="000000" w:themeColor="text1"/>
        </w:rPr>
        <w:t xml:space="preserve">la aplicación de las medidas y las sanciones </w:t>
      </w:r>
      <w:r w:rsidRPr="004E4E5F">
        <w:rPr>
          <w:color w:val="000000" w:themeColor="text1"/>
        </w:rPr>
        <w:t>a quienes discriminen, acorde</w:t>
      </w:r>
      <w:r w:rsidRPr="00CC1F4C">
        <w:rPr>
          <w:color w:val="000000" w:themeColor="text1"/>
        </w:rPr>
        <w:t xml:space="preserve"> </w:t>
      </w:r>
      <w:r w:rsidR="009F7ED1">
        <w:rPr>
          <w:color w:val="000000" w:themeColor="text1"/>
        </w:rPr>
        <w:t xml:space="preserve">el artículo 21 de la </w:t>
      </w:r>
      <w:r w:rsidR="009F7ED1" w:rsidRPr="009F7ED1">
        <w:rPr>
          <w:color w:val="000000" w:themeColor="text1"/>
        </w:rPr>
        <w:t xml:space="preserve">Ley N.º 4720/12 y </w:t>
      </w:r>
      <w:r w:rsidRPr="00CC1F4C">
        <w:rPr>
          <w:color w:val="000000" w:themeColor="text1"/>
        </w:rPr>
        <w:t xml:space="preserve">con el eje 6.3 </w:t>
      </w:r>
      <w:r>
        <w:rPr>
          <w:color w:val="000000" w:themeColor="text1"/>
        </w:rPr>
        <w:t>d</w:t>
      </w:r>
      <w:r w:rsidRPr="00CC1F4C">
        <w:rPr>
          <w:color w:val="000000" w:themeColor="text1"/>
        </w:rPr>
        <w:t>el</w:t>
      </w:r>
      <w:r>
        <w:rPr>
          <w:color w:val="000000" w:themeColor="text1"/>
        </w:rPr>
        <w:t xml:space="preserve"> </w:t>
      </w:r>
      <w:r w:rsidRPr="008A430E">
        <w:rPr>
          <w:color w:val="000000" w:themeColor="text1"/>
        </w:rPr>
        <w:t xml:space="preserve">Plan de Acción Nacional por los Derechos de </w:t>
      </w:r>
      <w:r w:rsidR="00D420E9">
        <w:rPr>
          <w:color w:val="000000" w:themeColor="text1"/>
        </w:rPr>
        <w:t xml:space="preserve">las </w:t>
      </w:r>
      <w:r w:rsidRPr="008A430E">
        <w:rPr>
          <w:color w:val="000000" w:themeColor="text1"/>
        </w:rPr>
        <w:t>Personas con Discapacidad</w:t>
      </w:r>
      <w:r w:rsidRPr="00CC1F4C">
        <w:rPr>
          <w:color w:val="000000" w:themeColor="text1"/>
        </w:rPr>
        <w:t>;</w:t>
      </w:r>
      <w:r w:rsidRPr="00CC1F4C">
        <w:rPr>
          <w:color w:val="000000" w:themeColor="text1"/>
        </w:rPr>
        <w:tab/>
      </w:r>
    </w:p>
    <w:p w14:paraId="60A3C53A" w14:textId="77777777" w:rsidR="00530477" w:rsidRDefault="00530477" w:rsidP="00C81234">
      <w:pPr>
        <w:pBdr>
          <w:bottom w:val="single" w:sz="12" w:space="1" w:color="auto"/>
        </w:pBdr>
        <w:tabs>
          <w:tab w:val="left" w:pos="1701"/>
          <w:tab w:val="left" w:pos="2268"/>
          <w:tab w:val="left" w:pos="2835"/>
        </w:tabs>
        <w:spacing w:after="120" w:line="240" w:lineRule="atLeast"/>
        <w:ind w:right="191"/>
        <w:jc w:val="both"/>
        <w:rPr>
          <w:color w:val="000000"/>
          <w:sz w:val="20"/>
          <w:szCs w:val="20"/>
          <w:lang w:val="es-419"/>
        </w:rPr>
      </w:pPr>
    </w:p>
    <w:p w14:paraId="6E25F4DA" w14:textId="1CEC4347" w:rsidR="00530477" w:rsidRPr="00611F1C" w:rsidRDefault="00530477" w:rsidP="00C81234">
      <w:pPr>
        <w:pStyle w:val="SingleTxtG"/>
        <w:spacing w:after="0" w:line="240" w:lineRule="auto"/>
        <w:rPr>
          <w:color w:val="000000"/>
        </w:rPr>
      </w:pPr>
      <w:r w:rsidRPr="00C81234">
        <w:rPr>
          <w:b/>
          <w:bCs/>
          <w:color w:val="000000"/>
          <w:lang w:val="es-419"/>
        </w:rPr>
        <w:t>Párrafo 11. b)</w:t>
      </w:r>
      <w:r w:rsidR="00C81234">
        <w:rPr>
          <w:b/>
          <w:bCs/>
          <w:color w:val="000000"/>
          <w:lang w:val="es-419"/>
        </w:rPr>
        <w:t xml:space="preserve"> </w:t>
      </w:r>
      <w:r w:rsidRPr="00611F1C">
        <w:rPr>
          <w:color w:val="000000"/>
          <w:lang w:val="es-419"/>
        </w:rPr>
        <w:t>Que persista la discriminac</w:t>
      </w:r>
      <w:r>
        <w:rPr>
          <w:color w:val="000000"/>
          <w:lang w:val="es-419"/>
        </w:rPr>
        <w:t>i</w:t>
      </w:r>
      <w:r w:rsidRPr="00611F1C">
        <w:rPr>
          <w:color w:val="000000"/>
          <w:lang w:val="es-419"/>
        </w:rPr>
        <w:t xml:space="preserve">ón hacia personas con discapacidad, y no existan </w:t>
      </w:r>
      <w:r w:rsidRPr="00611F1C">
        <w:rPr>
          <w:color w:val="000000"/>
        </w:rPr>
        <w:t>mecanismos accesibles de denuncia y reparación para las víctimas de discriminación por motivos de discapacidad.</w:t>
      </w:r>
    </w:p>
    <w:p w14:paraId="3C6201AD" w14:textId="77777777" w:rsidR="00C81234" w:rsidRPr="00E04C23" w:rsidRDefault="00C81234" w:rsidP="00C81234">
      <w:pPr>
        <w:pStyle w:val="SingleTxtG"/>
        <w:spacing w:after="0" w:line="240" w:lineRule="auto"/>
        <w:ind w:left="0" w:right="49"/>
        <w:rPr>
          <w:color w:val="000000" w:themeColor="text1"/>
          <w:lang w:val="es-PY"/>
        </w:rPr>
      </w:pPr>
    </w:p>
    <w:p w14:paraId="4C0E3633" w14:textId="7D723920" w:rsidR="00B23D21" w:rsidRPr="00C81234" w:rsidRDefault="00C81234" w:rsidP="00C81234">
      <w:pPr>
        <w:pStyle w:val="SingleTxtG"/>
        <w:spacing w:after="0" w:line="240" w:lineRule="auto"/>
        <w:ind w:left="0" w:right="49"/>
        <w:rPr>
          <w:color w:val="000000" w:themeColor="text1"/>
          <w:sz w:val="24"/>
          <w:szCs w:val="24"/>
          <w:lang w:val="es-PY"/>
        </w:rPr>
      </w:pPr>
      <w:r w:rsidRPr="00C81234">
        <w:rPr>
          <w:b/>
          <w:bCs/>
          <w:color w:val="000000" w:themeColor="text1"/>
          <w:sz w:val="24"/>
          <w:szCs w:val="24"/>
          <w:lang w:val="es-PY"/>
        </w:rPr>
        <w:t>Comentarios:</w:t>
      </w:r>
      <w:r>
        <w:rPr>
          <w:color w:val="000000" w:themeColor="text1"/>
          <w:sz w:val="24"/>
          <w:szCs w:val="24"/>
          <w:lang w:val="es-PY"/>
        </w:rPr>
        <w:t xml:space="preserve"> c</w:t>
      </w:r>
      <w:r w:rsidR="00530477" w:rsidRPr="00C81234">
        <w:rPr>
          <w:color w:val="000000" w:themeColor="text1"/>
          <w:sz w:val="24"/>
          <w:szCs w:val="24"/>
          <w:lang w:val="es-PY"/>
        </w:rPr>
        <w:t xml:space="preserve">onsiderando los mismos comentarios sobre el párrafo 11.a), </w:t>
      </w:r>
      <w:r w:rsidR="00C002C2" w:rsidRPr="00C81234">
        <w:rPr>
          <w:color w:val="000000" w:themeColor="text1"/>
          <w:sz w:val="24"/>
          <w:szCs w:val="24"/>
          <w:lang w:val="es-PY"/>
        </w:rPr>
        <w:t xml:space="preserve">se </w:t>
      </w:r>
      <w:r w:rsidR="00530477" w:rsidRPr="00C81234">
        <w:rPr>
          <w:color w:val="000000" w:themeColor="text1"/>
          <w:sz w:val="24"/>
          <w:szCs w:val="24"/>
          <w:lang w:val="es-PY"/>
        </w:rPr>
        <w:t>solicita replantear este párrafo de la siguiente manera:</w:t>
      </w:r>
    </w:p>
    <w:p w14:paraId="6D3BA5C3" w14:textId="77777777" w:rsidR="00C81234" w:rsidRPr="00E04C23" w:rsidRDefault="00C81234" w:rsidP="00C81234">
      <w:pPr>
        <w:pStyle w:val="SingleTxtG"/>
        <w:spacing w:after="0" w:line="240" w:lineRule="auto"/>
        <w:ind w:left="0"/>
        <w:rPr>
          <w:color w:val="000000" w:themeColor="text1"/>
          <w:lang w:val="es-PY"/>
        </w:rPr>
      </w:pPr>
    </w:p>
    <w:p w14:paraId="4C452C7F" w14:textId="22067823" w:rsidR="00530477" w:rsidRPr="00C81234" w:rsidRDefault="00530477" w:rsidP="00C81234">
      <w:pPr>
        <w:pStyle w:val="SingleTxtG"/>
        <w:spacing w:after="0" w:line="240" w:lineRule="auto"/>
        <w:ind w:left="0"/>
        <w:rPr>
          <w:b/>
          <w:bCs/>
          <w:color w:val="000000" w:themeColor="text1"/>
          <w:sz w:val="24"/>
          <w:szCs w:val="24"/>
          <w:lang w:val="es-PY"/>
        </w:rPr>
      </w:pPr>
      <w:r w:rsidRPr="00C81234">
        <w:rPr>
          <w:b/>
          <w:bCs/>
          <w:color w:val="000000" w:themeColor="text1"/>
          <w:sz w:val="24"/>
          <w:szCs w:val="24"/>
          <w:lang w:val="es-PY"/>
        </w:rPr>
        <w:t>Propuesta de redacción:</w:t>
      </w:r>
    </w:p>
    <w:p w14:paraId="23617243" w14:textId="77777777" w:rsidR="00C81234" w:rsidRPr="00E04C23" w:rsidRDefault="00C81234" w:rsidP="00C81234">
      <w:pPr>
        <w:pStyle w:val="SingleTxtG"/>
        <w:spacing w:after="0" w:line="240" w:lineRule="auto"/>
        <w:ind w:left="0"/>
        <w:rPr>
          <w:color w:val="000000" w:themeColor="text1"/>
          <w:lang w:val="es-PY"/>
        </w:rPr>
      </w:pPr>
    </w:p>
    <w:p w14:paraId="0674E8E5" w14:textId="1EDCDBBF" w:rsidR="00530477" w:rsidRPr="00611F1C" w:rsidRDefault="00530477" w:rsidP="00530477">
      <w:pPr>
        <w:pStyle w:val="SingleTxtG"/>
        <w:rPr>
          <w:color w:val="000000"/>
        </w:rPr>
      </w:pPr>
      <w:r>
        <w:rPr>
          <w:color w:val="000000"/>
          <w:lang w:val="es-419"/>
        </w:rPr>
        <w:t xml:space="preserve">11. </w:t>
      </w:r>
      <w:r w:rsidRPr="00611F1C">
        <w:rPr>
          <w:color w:val="000000"/>
          <w:lang w:val="es-419"/>
        </w:rPr>
        <w:t>b)</w:t>
      </w:r>
      <w:r w:rsidRPr="00611F1C">
        <w:rPr>
          <w:color w:val="000000"/>
          <w:lang w:val="es-419"/>
        </w:rPr>
        <w:tab/>
        <w:t>Que persista la discriminac</w:t>
      </w:r>
      <w:r>
        <w:rPr>
          <w:color w:val="000000"/>
          <w:lang w:val="es-419"/>
        </w:rPr>
        <w:t>i</w:t>
      </w:r>
      <w:r w:rsidRPr="00611F1C">
        <w:rPr>
          <w:color w:val="000000"/>
          <w:lang w:val="es-419"/>
        </w:rPr>
        <w:t xml:space="preserve">ón hacia personas con discapacidad, y </w:t>
      </w:r>
      <w:r>
        <w:rPr>
          <w:color w:val="000000"/>
          <w:lang w:val="es-419"/>
        </w:rPr>
        <w:t>la ausencia de información sobre medidas orientadas a promover la utilización de los</w:t>
      </w:r>
      <w:r w:rsidRPr="00611F1C">
        <w:rPr>
          <w:color w:val="000000"/>
          <w:lang w:val="es-419"/>
        </w:rPr>
        <w:t xml:space="preserve"> </w:t>
      </w:r>
      <w:r w:rsidRPr="00611F1C">
        <w:rPr>
          <w:color w:val="000000"/>
        </w:rPr>
        <w:t>mecanismos</w:t>
      </w:r>
      <w:r>
        <w:rPr>
          <w:color w:val="000000"/>
        </w:rPr>
        <w:t xml:space="preserve"> </w:t>
      </w:r>
      <w:r w:rsidRPr="00611F1C">
        <w:rPr>
          <w:color w:val="000000"/>
        </w:rPr>
        <w:t>de denuncia y reparación para las víctimas de discriminación por motivos de discapacidad</w:t>
      </w:r>
      <w:r>
        <w:rPr>
          <w:color w:val="000000"/>
        </w:rPr>
        <w:t xml:space="preserve">, establecidos en el </w:t>
      </w:r>
      <w:r>
        <w:rPr>
          <w:color w:val="000000" w:themeColor="text1"/>
        </w:rPr>
        <w:t xml:space="preserve">artículo 21 de la </w:t>
      </w:r>
      <w:r w:rsidRPr="009F7ED1">
        <w:rPr>
          <w:color w:val="000000" w:themeColor="text1"/>
        </w:rPr>
        <w:t>Ley N.º 4720/12</w:t>
      </w:r>
      <w:r>
        <w:rPr>
          <w:color w:val="000000" w:themeColor="text1"/>
        </w:rPr>
        <w:t>.</w:t>
      </w:r>
    </w:p>
    <w:p w14:paraId="5C46D408" w14:textId="77777777" w:rsidR="00530477" w:rsidRDefault="00530477" w:rsidP="00C81234">
      <w:pPr>
        <w:pStyle w:val="SingleTxtG"/>
        <w:pBdr>
          <w:bottom w:val="single" w:sz="12" w:space="1" w:color="auto"/>
        </w:pBdr>
        <w:ind w:left="0" w:right="49"/>
        <w:rPr>
          <w:color w:val="000000" w:themeColor="text1"/>
        </w:rPr>
      </w:pPr>
    </w:p>
    <w:p w14:paraId="7EB6AC3E" w14:textId="77777777" w:rsidR="00B23D21" w:rsidRPr="00C81234" w:rsidRDefault="00B23D21" w:rsidP="00C81234">
      <w:pPr>
        <w:pStyle w:val="SingleTxtG"/>
        <w:spacing w:after="0" w:line="240" w:lineRule="auto"/>
        <w:rPr>
          <w:color w:val="000000" w:themeColor="text1"/>
        </w:rPr>
      </w:pPr>
    </w:p>
    <w:p w14:paraId="5D97A8B5" w14:textId="4E318BF7" w:rsidR="00B23D21" w:rsidRPr="00C81234" w:rsidRDefault="00B23D21" w:rsidP="00C81234">
      <w:pPr>
        <w:pStyle w:val="SingleTxtG"/>
        <w:spacing w:after="0" w:line="240" w:lineRule="auto"/>
        <w:rPr>
          <w:color w:val="000000" w:themeColor="text1"/>
          <w:lang w:val="es-ES_tradnl"/>
        </w:rPr>
      </w:pPr>
      <w:r w:rsidRPr="00C81234">
        <w:rPr>
          <w:b/>
          <w:bCs/>
          <w:color w:val="000000" w:themeColor="text1"/>
        </w:rPr>
        <w:t>Párrafo 12. a)</w:t>
      </w:r>
      <w:r w:rsidR="00C81234">
        <w:rPr>
          <w:b/>
          <w:bCs/>
          <w:color w:val="000000" w:themeColor="text1"/>
        </w:rPr>
        <w:t xml:space="preserve"> </w:t>
      </w:r>
      <w:r w:rsidRPr="00C81234">
        <w:rPr>
          <w:color w:val="000000" w:themeColor="text1"/>
        </w:rPr>
        <w:t xml:space="preserve">Promulgar, cuanto antes, </w:t>
      </w:r>
      <w:r w:rsidRPr="00C81234">
        <w:rPr>
          <w:iCs/>
          <w:color w:val="000000" w:themeColor="text1"/>
        </w:rPr>
        <w:t xml:space="preserve">la ley </w:t>
      </w:r>
      <w:r w:rsidRPr="00C81234">
        <w:rPr>
          <w:color w:val="000000" w:themeColor="text1"/>
          <w:lang w:val="es-ES_tradnl"/>
        </w:rPr>
        <w:t xml:space="preserve">contra la discriminación </w:t>
      </w:r>
      <w:r w:rsidRPr="00C81234">
        <w:rPr>
          <w:iCs/>
          <w:color w:val="000000" w:themeColor="text1"/>
        </w:rPr>
        <w:t xml:space="preserve">que </w:t>
      </w:r>
      <w:r w:rsidRPr="00C81234">
        <w:rPr>
          <w:color w:val="000000" w:themeColor="text1"/>
          <w:lang w:val="es-ES_tradnl"/>
        </w:rPr>
        <w:t xml:space="preserve">incorpore </w:t>
      </w:r>
      <w:r w:rsidRPr="00C81234">
        <w:rPr>
          <w:color w:val="000000" w:themeColor="text1"/>
        </w:rPr>
        <w:t>las formas múltiples e interseccionales de discriminación</w:t>
      </w:r>
      <w:r w:rsidRPr="00C81234">
        <w:rPr>
          <w:color w:val="000000" w:themeColor="text1"/>
          <w:lang w:val="es-ES_tradnl"/>
        </w:rPr>
        <w:t xml:space="preserve">, </w:t>
      </w:r>
      <w:r w:rsidRPr="00C81234">
        <w:rPr>
          <w:color w:val="000000" w:themeColor="text1"/>
        </w:rPr>
        <w:t>incluyendo</w:t>
      </w:r>
      <w:r w:rsidRPr="00C81234">
        <w:rPr>
          <w:color w:val="000000" w:themeColor="text1"/>
          <w:lang w:val="es-ES_tradnl"/>
        </w:rPr>
        <w:t xml:space="preserve"> la discriminación a las personas indígenas con discapacidad, el concepto de ajustes razonables </w:t>
      </w:r>
      <w:r w:rsidRPr="00C81234">
        <w:rPr>
          <w:iCs/>
          <w:color w:val="000000" w:themeColor="text1"/>
        </w:rPr>
        <w:t>en los distintos ámbitos</w:t>
      </w:r>
      <w:r w:rsidRPr="00C81234">
        <w:rPr>
          <w:color w:val="000000" w:themeColor="text1"/>
        </w:rPr>
        <w:t>,</w:t>
      </w:r>
      <w:r w:rsidRPr="00C81234">
        <w:rPr>
          <w:iCs/>
          <w:color w:val="000000" w:themeColor="text1"/>
        </w:rPr>
        <w:t xml:space="preserve"> y que reconozca </w:t>
      </w:r>
      <w:r w:rsidRPr="00C81234">
        <w:rPr>
          <w:color w:val="000000" w:themeColor="text1"/>
          <w:lang w:val="es-ES_tradnl"/>
        </w:rPr>
        <w:t>la denegación de ajustes razonables como discriminación por motivos de discapacidad;</w:t>
      </w:r>
    </w:p>
    <w:p w14:paraId="7053178E" w14:textId="1E301E38" w:rsidR="00B23D21" w:rsidRPr="00C81234" w:rsidRDefault="00B23D21" w:rsidP="00C81234">
      <w:pPr>
        <w:pStyle w:val="SingleTxtG"/>
        <w:spacing w:after="0" w:line="240" w:lineRule="auto"/>
        <w:rPr>
          <w:color w:val="000000" w:themeColor="text1"/>
          <w:lang w:val="es-ES_tradnl"/>
        </w:rPr>
      </w:pPr>
    </w:p>
    <w:p w14:paraId="0A047981" w14:textId="67379B23" w:rsidR="00B23D21" w:rsidRPr="00C81234" w:rsidRDefault="00C81234" w:rsidP="00E04C23">
      <w:pPr>
        <w:tabs>
          <w:tab w:val="left" w:pos="1701"/>
          <w:tab w:val="left" w:pos="2268"/>
          <w:tab w:val="left" w:pos="2835"/>
        </w:tabs>
        <w:spacing w:after="0" w:line="240" w:lineRule="auto"/>
        <w:ind w:right="-1"/>
        <w:jc w:val="both"/>
        <w:rPr>
          <w:rFonts w:ascii="Times New Roman" w:hAnsi="Times New Roman" w:cs="Times New Roman"/>
          <w:sz w:val="24"/>
          <w:szCs w:val="24"/>
          <w:lang w:val="es-ES"/>
        </w:rPr>
      </w:pPr>
      <w:r w:rsidRPr="00C81234">
        <w:rPr>
          <w:rFonts w:ascii="Times New Roman" w:hAnsi="Times New Roman" w:cs="Times New Roman"/>
          <w:b/>
          <w:bCs/>
          <w:sz w:val="24"/>
          <w:szCs w:val="24"/>
          <w:lang w:val="es-ES"/>
        </w:rPr>
        <w:t>Comentarios:</w:t>
      </w:r>
      <w:r w:rsidRPr="00C81234">
        <w:rPr>
          <w:rFonts w:ascii="Times New Roman" w:hAnsi="Times New Roman" w:cs="Times New Roman"/>
          <w:sz w:val="24"/>
          <w:szCs w:val="24"/>
          <w:lang w:val="es-ES"/>
        </w:rPr>
        <w:t xml:space="preserve"> </w:t>
      </w:r>
      <w:r w:rsidR="00E04C23" w:rsidRPr="00B2129E">
        <w:rPr>
          <w:rFonts w:ascii="Times New Roman" w:hAnsi="Times New Roman" w:cs="Times New Roman"/>
          <w:color w:val="000000"/>
          <w:sz w:val="24"/>
          <w:szCs w:val="24"/>
          <w:lang w:val="es-AR"/>
        </w:rPr>
        <w:t xml:space="preserve">el término “promulgar” se refiere, en la normativa nacional, a solo una de las etapas del proceso legislativo. Se considera más apropiado utilizar el término “aprobar”. </w:t>
      </w:r>
      <w:r w:rsidR="00E04C23">
        <w:rPr>
          <w:rFonts w:ascii="Times New Roman" w:hAnsi="Times New Roman" w:cs="Times New Roman"/>
          <w:color w:val="000000"/>
          <w:sz w:val="24"/>
          <w:szCs w:val="24"/>
          <w:lang w:val="es-AR"/>
        </w:rPr>
        <w:t>Además, d</w:t>
      </w:r>
      <w:r w:rsidR="00B23D21" w:rsidRPr="00C81234">
        <w:rPr>
          <w:rFonts w:ascii="Times New Roman" w:hAnsi="Times New Roman" w:cs="Times New Roman"/>
          <w:sz w:val="24"/>
          <w:szCs w:val="24"/>
          <w:lang w:val="es-ES"/>
        </w:rPr>
        <w:t>ebe ajustarse la denominación de la ley como “ley contra toda forma de discriminación”.</w:t>
      </w:r>
    </w:p>
    <w:p w14:paraId="3BBDDD4F" w14:textId="77777777" w:rsidR="00C81234" w:rsidRPr="00E04C23" w:rsidRDefault="00C81234" w:rsidP="00C81234">
      <w:pPr>
        <w:pStyle w:val="SingleTxtG"/>
        <w:spacing w:after="0" w:line="240" w:lineRule="auto"/>
        <w:ind w:left="0"/>
        <w:rPr>
          <w:color w:val="000000" w:themeColor="text1"/>
        </w:rPr>
      </w:pPr>
    </w:p>
    <w:p w14:paraId="05E46C48" w14:textId="214DABA0" w:rsidR="00B23D21" w:rsidRPr="00C81234" w:rsidRDefault="00B23D21" w:rsidP="00C81234">
      <w:pPr>
        <w:pStyle w:val="SingleTxtG"/>
        <w:spacing w:after="0" w:line="240" w:lineRule="auto"/>
        <w:ind w:left="0"/>
        <w:rPr>
          <w:b/>
          <w:bCs/>
          <w:color w:val="000000" w:themeColor="text1"/>
          <w:sz w:val="24"/>
          <w:szCs w:val="24"/>
        </w:rPr>
      </w:pPr>
      <w:r w:rsidRPr="00C81234">
        <w:rPr>
          <w:b/>
          <w:bCs/>
          <w:color w:val="000000" w:themeColor="text1"/>
          <w:sz w:val="24"/>
          <w:szCs w:val="24"/>
        </w:rPr>
        <w:t>Propuesta de redacción:</w:t>
      </w:r>
    </w:p>
    <w:p w14:paraId="444EE255" w14:textId="77777777" w:rsidR="00C81234" w:rsidRPr="00C81234" w:rsidRDefault="00C81234" w:rsidP="00C81234">
      <w:pPr>
        <w:pStyle w:val="SingleTxtG"/>
        <w:spacing w:after="0" w:line="240" w:lineRule="auto"/>
        <w:ind w:left="0"/>
        <w:rPr>
          <w:color w:val="000000" w:themeColor="text1"/>
        </w:rPr>
      </w:pPr>
    </w:p>
    <w:p w14:paraId="325D9390" w14:textId="44EFF6BF" w:rsidR="00B23D21" w:rsidRPr="00C81234" w:rsidRDefault="00B23D21" w:rsidP="00B23D21">
      <w:pPr>
        <w:pStyle w:val="SingleTxtG"/>
        <w:rPr>
          <w:color w:val="000000" w:themeColor="text1"/>
          <w:lang w:val="es-ES_tradnl"/>
        </w:rPr>
      </w:pPr>
      <w:r w:rsidRPr="00C81234">
        <w:rPr>
          <w:color w:val="000000" w:themeColor="text1"/>
        </w:rPr>
        <w:t>12. a)</w:t>
      </w:r>
      <w:r w:rsidRPr="00C81234">
        <w:rPr>
          <w:color w:val="000000" w:themeColor="text1"/>
        </w:rPr>
        <w:tab/>
      </w:r>
      <w:r w:rsidR="00E04C23">
        <w:rPr>
          <w:color w:val="000000" w:themeColor="text1"/>
        </w:rPr>
        <w:t>Aprobar</w:t>
      </w:r>
      <w:r w:rsidRPr="00C81234">
        <w:rPr>
          <w:color w:val="000000" w:themeColor="text1"/>
        </w:rPr>
        <w:t xml:space="preserve">, cuanto antes, </w:t>
      </w:r>
      <w:r w:rsidRPr="00C81234">
        <w:rPr>
          <w:iCs/>
          <w:color w:val="000000" w:themeColor="text1"/>
        </w:rPr>
        <w:t xml:space="preserve">la ley </w:t>
      </w:r>
      <w:r w:rsidRPr="00C81234">
        <w:rPr>
          <w:color w:val="000000" w:themeColor="text1"/>
          <w:lang w:val="es-ES_tradnl"/>
        </w:rPr>
        <w:t xml:space="preserve">contra toda forma de discriminación </w:t>
      </w:r>
      <w:r w:rsidRPr="00C81234">
        <w:rPr>
          <w:iCs/>
          <w:color w:val="000000" w:themeColor="text1"/>
        </w:rPr>
        <w:t xml:space="preserve">que </w:t>
      </w:r>
      <w:r w:rsidRPr="00C81234">
        <w:rPr>
          <w:color w:val="000000" w:themeColor="text1"/>
          <w:lang w:val="es-ES_tradnl"/>
        </w:rPr>
        <w:t xml:space="preserve">incorpore </w:t>
      </w:r>
      <w:r w:rsidRPr="00C81234">
        <w:rPr>
          <w:color w:val="000000" w:themeColor="text1"/>
        </w:rPr>
        <w:t>las formas múltiples e interseccionales de discriminación</w:t>
      </w:r>
      <w:r w:rsidRPr="00C81234">
        <w:rPr>
          <w:color w:val="000000" w:themeColor="text1"/>
          <w:lang w:val="es-ES_tradnl"/>
        </w:rPr>
        <w:t xml:space="preserve">, </w:t>
      </w:r>
      <w:r w:rsidRPr="00C81234">
        <w:rPr>
          <w:color w:val="000000" w:themeColor="text1"/>
        </w:rPr>
        <w:t>incluyendo</w:t>
      </w:r>
      <w:r w:rsidRPr="00C81234">
        <w:rPr>
          <w:color w:val="000000" w:themeColor="text1"/>
          <w:lang w:val="es-ES_tradnl"/>
        </w:rPr>
        <w:t xml:space="preserve"> la discriminación a las personas indígenas con discapacidad, el concepto de ajustes razonables </w:t>
      </w:r>
      <w:r w:rsidRPr="00C81234">
        <w:rPr>
          <w:iCs/>
          <w:color w:val="000000" w:themeColor="text1"/>
        </w:rPr>
        <w:t>en los distintos ámbitos</w:t>
      </w:r>
      <w:r w:rsidRPr="00C81234">
        <w:rPr>
          <w:color w:val="000000" w:themeColor="text1"/>
        </w:rPr>
        <w:t>,</w:t>
      </w:r>
      <w:r w:rsidRPr="00C81234">
        <w:rPr>
          <w:iCs/>
          <w:color w:val="000000" w:themeColor="text1"/>
        </w:rPr>
        <w:t xml:space="preserve"> y que reconozca </w:t>
      </w:r>
      <w:r w:rsidRPr="00C81234">
        <w:rPr>
          <w:color w:val="000000" w:themeColor="text1"/>
          <w:lang w:val="es-ES_tradnl"/>
        </w:rPr>
        <w:t>la denegación de ajustes razonables como discriminación por motivos de discapacidad;</w:t>
      </w:r>
    </w:p>
    <w:p w14:paraId="0B278AED" w14:textId="77777777" w:rsidR="00530477" w:rsidRDefault="00530477" w:rsidP="00C81234">
      <w:pPr>
        <w:pStyle w:val="SingleTxtG"/>
        <w:pBdr>
          <w:bottom w:val="single" w:sz="12" w:space="1" w:color="auto"/>
        </w:pBdr>
        <w:ind w:left="0" w:right="49"/>
        <w:rPr>
          <w:b/>
          <w:bCs/>
          <w:color w:val="000000"/>
        </w:rPr>
      </w:pPr>
    </w:p>
    <w:p w14:paraId="3637BD06" w14:textId="77777777" w:rsidR="00C81234" w:rsidRDefault="00C81234" w:rsidP="00C81234">
      <w:pPr>
        <w:pStyle w:val="SingleTxtG"/>
        <w:spacing w:after="0" w:line="240" w:lineRule="auto"/>
        <w:ind w:left="0"/>
        <w:rPr>
          <w:b/>
          <w:bCs/>
          <w:color w:val="000000"/>
        </w:rPr>
      </w:pPr>
    </w:p>
    <w:p w14:paraId="6E4DCC13" w14:textId="7030EF31" w:rsidR="00530477" w:rsidRPr="00C81234" w:rsidRDefault="00530477" w:rsidP="00C81234">
      <w:pPr>
        <w:pStyle w:val="SingleTxtG"/>
        <w:spacing w:after="0" w:line="240" w:lineRule="auto"/>
        <w:rPr>
          <w:color w:val="000000"/>
        </w:rPr>
      </w:pPr>
      <w:r>
        <w:rPr>
          <w:b/>
          <w:bCs/>
          <w:color w:val="000000"/>
        </w:rPr>
        <w:t xml:space="preserve">Párrafo 12. </w:t>
      </w:r>
      <w:r w:rsidRPr="00611F1C">
        <w:rPr>
          <w:b/>
          <w:bCs/>
          <w:color w:val="000000"/>
        </w:rPr>
        <w:t>b)</w:t>
      </w:r>
      <w:r>
        <w:rPr>
          <w:b/>
          <w:bCs/>
          <w:color w:val="000000"/>
        </w:rPr>
        <w:t xml:space="preserve"> </w:t>
      </w:r>
      <w:r w:rsidRPr="00C81234">
        <w:rPr>
          <w:color w:val="000000"/>
        </w:rPr>
        <w:t xml:space="preserve">Establecer procedimientos que sean accesibles y eficaces, incluyendo procedimientos judiciales, </w:t>
      </w:r>
      <w:r w:rsidRPr="00C81234">
        <w:rPr>
          <w:color w:val="000000" w:themeColor="text1"/>
          <w:lang w:val="es-ES_tradnl"/>
        </w:rPr>
        <w:t>administrativos</w:t>
      </w:r>
      <w:r w:rsidRPr="00C81234">
        <w:rPr>
          <w:color w:val="000000"/>
        </w:rPr>
        <w:t xml:space="preserve"> y de presentación de quejas, para las víctimas de discriminación por motivos de discapacidad, y garantizar que se les proporcione una reparación y se sancione a los autores.</w:t>
      </w:r>
    </w:p>
    <w:p w14:paraId="30ED02B0" w14:textId="77777777" w:rsidR="00C81234" w:rsidRPr="00E04C23" w:rsidRDefault="00C81234" w:rsidP="00C81234">
      <w:pPr>
        <w:pStyle w:val="SingleTxtG"/>
        <w:spacing w:after="0" w:line="240" w:lineRule="auto"/>
        <w:ind w:left="0"/>
        <w:rPr>
          <w:color w:val="000000" w:themeColor="text1"/>
          <w:lang w:val="es-PY"/>
        </w:rPr>
      </w:pPr>
    </w:p>
    <w:p w14:paraId="4A0FFCA0" w14:textId="1B79F65D" w:rsidR="00530477" w:rsidRDefault="00C81234" w:rsidP="00C81234">
      <w:pPr>
        <w:pStyle w:val="SingleTxtG"/>
        <w:spacing w:after="0" w:line="240" w:lineRule="auto"/>
        <w:ind w:left="0" w:right="49"/>
        <w:rPr>
          <w:color w:val="000000" w:themeColor="text1"/>
          <w:sz w:val="24"/>
          <w:szCs w:val="24"/>
          <w:lang w:val="es-PY"/>
        </w:rPr>
      </w:pPr>
      <w:r w:rsidRPr="00C81234">
        <w:rPr>
          <w:b/>
          <w:bCs/>
          <w:color w:val="000000" w:themeColor="text1"/>
          <w:sz w:val="24"/>
          <w:szCs w:val="24"/>
          <w:lang w:val="es-PY"/>
        </w:rPr>
        <w:t>Comentarios:</w:t>
      </w:r>
      <w:r>
        <w:rPr>
          <w:color w:val="000000" w:themeColor="text1"/>
          <w:sz w:val="24"/>
          <w:szCs w:val="24"/>
          <w:lang w:val="es-PY"/>
        </w:rPr>
        <w:t xml:space="preserve"> c</w:t>
      </w:r>
      <w:r w:rsidR="00530477" w:rsidRPr="00C81234">
        <w:rPr>
          <w:color w:val="000000" w:themeColor="text1"/>
          <w:sz w:val="24"/>
          <w:szCs w:val="24"/>
          <w:lang w:val="es-PY"/>
        </w:rPr>
        <w:t xml:space="preserve">on base en los mismos comentarios sobre el párrafo 11.a), </w:t>
      </w:r>
      <w:r w:rsidR="00C002C2" w:rsidRPr="00C81234">
        <w:rPr>
          <w:color w:val="000000" w:themeColor="text1"/>
          <w:sz w:val="24"/>
          <w:szCs w:val="24"/>
          <w:lang w:val="es-PY"/>
        </w:rPr>
        <w:t xml:space="preserve">se </w:t>
      </w:r>
      <w:r w:rsidR="00530477" w:rsidRPr="00C81234">
        <w:rPr>
          <w:color w:val="000000" w:themeColor="text1"/>
          <w:sz w:val="24"/>
          <w:szCs w:val="24"/>
          <w:lang w:val="es-PY"/>
        </w:rPr>
        <w:t>solicita replantear este párrafo de la siguiente manera:</w:t>
      </w:r>
    </w:p>
    <w:p w14:paraId="706800CE" w14:textId="77777777" w:rsidR="00C81234" w:rsidRPr="00E04C23" w:rsidRDefault="00C81234" w:rsidP="00C81234">
      <w:pPr>
        <w:pStyle w:val="SingleTxtG"/>
        <w:spacing w:after="0" w:line="240" w:lineRule="auto"/>
        <w:ind w:left="0" w:right="49"/>
        <w:rPr>
          <w:color w:val="000000" w:themeColor="text1"/>
          <w:lang w:val="es-PY"/>
        </w:rPr>
      </w:pPr>
    </w:p>
    <w:p w14:paraId="625B6AFA" w14:textId="77777777" w:rsidR="00530477" w:rsidRPr="00C81234" w:rsidRDefault="00530477" w:rsidP="00C81234">
      <w:pPr>
        <w:pStyle w:val="SingleTxtG"/>
        <w:spacing w:after="0" w:line="240" w:lineRule="auto"/>
        <w:ind w:left="0"/>
        <w:rPr>
          <w:b/>
          <w:bCs/>
          <w:color w:val="000000" w:themeColor="text1"/>
          <w:sz w:val="24"/>
          <w:szCs w:val="24"/>
          <w:lang w:val="es-PY"/>
        </w:rPr>
      </w:pPr>
      <w:r w:rsidRPr="00C81234">
        <w:rPr>
          <w:b/>
          <w:bCs/>
          <w:color w:val="000000" w:themeColor="text1"/>
          <w:sz w:val="24"/>
          <w:szCs w:val="24"/>
          <w:lang w:val="es-PY"/>
        </w:rPr>
        <w:t>Propuesta de redacción:</w:t>
      </w:r>
    </w:p>
    <w:p w14:paraId="06BA94A4" w14:textId="77777777" w:rsidR="00C81234" w:rsidRPr="00E04C23" w:rsidRDefault="00C81234" w:rsidP="00C81234">
      <w:pPr>
        <w:pStyle w:val="SingleTxtG"/>
        <w:spacing w:after="0" w:line="240" w:lineRule="auto"/>
        <w:ind w:left="0"/>
        <w:rPr>
          <w:color w:val="000000" w:themeColor="text1"/>
          <w:lang w:val="es-PY"/>
        </w:rPr>
      </w:pPr>
    </w:p>
    <w:p w14:paraId="0D28B8FF" w14:textId="34D3D120" w:rsidR="00530477" w:rsidRPr="00633755" w:rsidRDefault="00C002C2" w:rsidP="00633755">
      <w:pPr>
        <w:pStyle w:val="SingleTxtG"/>
        <w:rPr>
          <w:color w:val="000000"/>
        </w:rPr>
      </w:pPr>
      <w:r w:rsidRPr="00C81234">
        <w:rPr>
          <w:color w:val="000000"/>
        </w:rPr>
        <w:t>12. b) Implementar medidas eficaces para promover y garantizar la aplicación de los mecanismos y procedimientos de presentación de quejas por las víctimas de discriminación por motivos de discapacidad, y asegurar que se les proporcione una reparación y se sancione a los autores.</w:t>
      </w:r>
    </w:p>
    <w:p w14:paraId="4AD84452" w14:textId="77777777" w:rsidR="00C81234" w:rsidRDefault="00C81234" w:rsidP="00C81234">
      <w:pPr>
        <w:pStyle w:val="SingleTxtG"/>
        <w:spacing w:after="0" w:line="240" w:lineRule="auto"/>
        <w:ind w:left="0"/>
        <w:rPr>
          <w:b/>
          <w:bCs/>
          <w:color w:val="000000" w:themeColor="text1"/>
          <w:lang w:val="es-ES_tradnl"/>
        </w:rPr>
      </w:pPr>
    </w:p>
    <w:p w14:paraId="054A3B66" w14:textId="7AAC2E88" w:rsidR="00E01B6D" w:rsidRPr="00CC1F4C" w:rsidRDefault="00E01B6D" w:rsidP="00C81234">
      <w:pPr>
        <w:pStyle w:val="SingleTxtG"/>
        <w:spacing w:after="0" w:line="240" w:lineRule="auto"/>
        <w:rPr>
          <w:b/>
          <w:color w:val="000000" w:themeColor="text1"/>
        </w:rPr>
      </w:pPr>
      <w:r>
        <w:rPr>
          <w:b/>
          <w:bCs/>
          <w:color w:val="000000" w:themeColor="text1"/>
          <w:lang w:val="es-ES_tradnl"/>
        </w:rPr>
        <w:t>Párrafo 14.</w:t>
      </w:r>
      <w:r w:rsidR="00633755">
        <w:rPr>
          <w:b/>
          <w:bCs/>
          <w:color w:val="000000" w:themeColor="text1"/>
          <w:lang w:val="es-ES_tradnl"/>
        </w:rPr>
        <w:t xml:space="preserve"> </w:t>
      </w:r>
      <w:r w:rsidRPr="00E96F4A">
        <w:rPr>
          <w:b/>
          <w:color w:val="000000" w:themeColor="text1"/>
        </w:rPr>
        <w:t>e)</w:t>
      </w:r>
      <w:r w:rsidR="00C81234">
        <w:rPr>
          <w:b/>
          <w:color w:val="000000" w:themeColor="text1"/>
        </w:rPr>
        <w:t xml:space="preserve"> </w:t>
      </w:r>
      <w:r w:rsidRPr="00C81234">
        <w:rPr>
          <w:bCs/>
          <w:color w:val="000000" w:themeColor="text1"/>
        </w:rPr>
        <w:t>Activar el Observatorio de Género, para conocer los datos de mujeres y niñas con discapacidad, especialmente mujeres indígenas con discapacidad y las que habitan en zonas rurales y remotas.</w:t>
      </w:r>
      <w:r w:rsidRPr="00CC1F4C">
        <w:rPr>
          <w:b/>
          <w:color w:val="000000" w:themeColor="text1"/>
        </w:rPr>
        <w:tab/>
      </w:r>
    </w:p>
    <w:p w14:paraId="7C54B16E" w14:textId="0BD579EC" w:rsidR="00E01B6D" w:rsidRDefault="00E01B6D" w:rsidP="00C81234">
      <w:pPr>
        <w:pStyle w:val="SingleTxtG"/>
        <w:spacing w:after="0" w:line="240" w:lineRule="auto"/>
        <w:rPr>
          <w:b/>
          <w:bCs/>
          <w:color w:val="000000" w:themeColor="text1"/>
        </w:rPr>
      </w:pPr>
    </w:p>
    <w:p w14:paraId="0662A8E0" w14:textId="31BA2195" w:rsidR="00E01B6D" w:rsidRDefault="00C81234" w:rsidP="00C81234">
      <w:pPr>
        <w:spacing w:after="0" w:line="240" w:lineRule="auto"/>
        <w:jc w:val="both"/>
        <w:rPr>
          <w:rFonts w:ascii="Times New Roman" w:hAnsi="Times New Roman" w:cs="Times New Roman"/>
          <w:bCs/>
          <w:iCs/>
          <w:sz w:val="24"/>
          <w:szCs w:val="24"/>
        </w:rPr>
      </w:pPr>
      <w:r w:rsidRPr="00C81234">
        <w:rPr>
          <w:rFonts w:ascii="Times New Roman" w:hAnsi="Times New Roman" w:cs="Times New Roman"/>
          <w:b/>
          <w:iCs/>
          <w:sz w:val="24"/>
          <w:szCs w:val="24"/>
        </w:rPr>
        <w:t>Comentarios:</w:t>
      </w:r>
      <w:r w:rsidRPr="00C81234">
        <w:rPr>
          <w:rFonts w:ascii="Times New Roman" w:hAnsi="Times New Roman" w:cs="Times New Roman"/>
          <w:bCs/>
          <w:iCs/>
          <w:sz w:val="24"/>
          <w:szCs w:val="24"/>
        </w:rPr>
        <w:t xml:space="preserve"> e</w:t>
      </w:r>
      <w:r w:rsidR="00E01B6D" w:rsidRPr="00C81234">
        <w:rPr>
          <w:rFonts w:ascii="Times New Roman" w:hAnsi="Times New Roman" w:cs="Times New Roman"/>
          <w:bCs/>
          <w:iCs/>
          <w:sz w:val="24"/>
          <w:szCs w:val="24"/>
        </w:rPr>
        <w:t xml:space="preserve">n congruencia con la preocupación del Comité descrita en el párrafo 13.e) con relación a </w:t>
      </w:r>
      <w:r w:rsidR="00E01B6D" w:rsidRPr="00C81234">
        <w:rPr>
          <w:rFonts w:ascii="Times New Roman" w:hAnsi="Times New Roman" w:cs="Times New Roman"/>
          <w:bCs/>
          <w:i/>
          <w:sz w:val="24"/>
          <w:szCs w:val="24"/>
        </w:rPr>
        <w:t xml:space="preserve">la falta de información sobre los resultados del Observatorio de Género, especialmente en mujeres y niñas con discapacidad, </w:t>
      </w:r>
      <w:r w:rsidR="00E01B6D" w:rsidRPr="00C81234">
        <w:rPr>
          <w:rFonts w:ascii="Times New Roman" w:hAnsi="Times New Roman" w:cs="Times New Roman"/>
          <w:bCs/>
          <w:iCs/>
          <w:sz w:val="24"/>
          <w:szCs w:val="24"/>
        </w:rPr>
        <w:t>y dado que, en efecto, el Observatorio de Género es un mecanismo que se encuentra activo desde 2011, se solicita reformular el párrafo, en el sentido de ampliar el alcance de dicho observatorio para para conocer los datos de mujeres y niñas con discapacidad, especialmente mujeres indígenas con discapacidad y las que habitan en zonas rurales y remotas.</w:t>
      </w:r>
    </w:p>
    <w:p w14:paraId="302C0622" w14:textId="77777777" w:rsidR="00C81234" w:rsidRPr="00C81234" w:rsidRDefault="00C81234" w:rsidP="00C81234">
      <w:pPr>
        <w:spacing w:after="0" w:line="240" w:lineRule="auto"/>
        <w:jc w:val="both"/>
        <w:rPr>
          <w:rFonts w:ascii="Times New Roman" w:hAnsi="Times New Roman" w:cs="Times New Roman"/>
          <w:bCs/>
          <w:iCs/>
          <w:sz w:val="24"/>
          <w:szCs w:val="24"/>
        </w:rPr>
      </w:pPr>
    </w:p>
    <w:p w14:paraId="2496A142" w14:textId="1E315011" w:rsidR="00E01B6D" w:rsidRPr="00633755" w:rsidRDefault="00E01B6D" w:rsidP="00C81234">
      <w:pPr>
        <w:spacing w:after="0" w:line="240" w:lineRule="auto"/>
        <w:jc w:val="both"/>
        <w:rPr>
          <w:rFonts w:ascii="Times New Roman" w:hAnsi="Times New Roman" w:cs="Times New Roman"/>
          <w:b/>
          <w:iCs/>
          <w:sz w:val="24"/>
          <w:szCs w:val="24"/>
        </w:rPr>
      </w:pPr>
      <w:r w:rsidRPr="00633755">
        <w:rPr>
          <w:rFonts w:ascii="Times New Roman" w:hAnsi="Times New Roman" w:cs="Times New Roman"/>
          <w:b/>
          <w:iCs/>
          <w:sz w:val="24"/>
          <w:szCs w:val="24"/>
        </w:rPr>
        <w:t>Propuesta de redacción:</w:t>
      </w:r>
    </w:p>
    <w:p w14:paraId="63A6F5F5" w14:textId="77777777" w:rsidR="00C81234" w:rsidRPr="00C81234" w:rsidRDefault="00C81234" w:rsidP="00C81234">
      <w:pPr>
        <w:spacing w:after="0" w:line="240" w:lineRule="auto"/>
        <w:jc w:val="both"/>
        <w:rPr>
          <w:rFonts w:ascii="Times New Roman" w:hAnsi="Times New Roman" w:cs="Times New Roman"/>
          <w:bCs/>
          <w:iCs/>
          <w:sz w:val="24"/>
          <w:szCs w:val="24"/>
        </w:rPr>
      </w:pPr>
    </w:p>
    <w:p w14:paraId="035262FF" w14:textId="41EF9625" w:rsidR="00E01B6D" w:rsidRPr="00633755" w:rsidRDefault="00E01B6D" w:rsidP="0062111A">
      <w:pPr>
        <w:pStyle w:val="SingleTxtG"/>
        <w:rPr>
          <w:bCs/>
          <w:color w:val="000000" w:themeColor="text1"/>
        </w:rPr>
      </w:pPr>
      <w:r w:rsidRPr="00633755">
        <w:rPr>
          <w:bCs/>
          <w:color w:val="000000" w:themeColor="text1"/>
        </w:rPr>
        <w:t>14. e)</w:t>
      </w:r>
      <w:r w:rsidR="00633755">
        <w:rPr>
          <w:bCs/>
          <w:color w:val="000000" w:themeColor="text1"/>
        </w:rPr>
        <w:t xml:space="preserve"> </w:t>
      </w:r>
      <w:r w:rsidRPr="00633755">
        <w:rPr>
          <w:bCs/>
          <w:color w:val="000000" w:themeColor="text1"/>
        </w:rPr>
        <w:t>Ampliar el alcance</w:t>
      </w:r>
      <w:r w:rsidR="0062111A" w:rsidRPr="00633755">
        <w:rPr>
          <w:bCs/>
          <w:color w:val="000000" w:themeColor="text1"/>
        </w:rPr>
        <w:t xml:space="preserve"> del</w:t>
      </w:r>
      <w:r w:rsidRPr="00633755">
        <w:rPr>
          <w:bCs/>
          <w:color w:val="000000" w:themeColor="text1"/>
        </w:rPr>
        <w:t xml:space="preserve"> Observatorio de Género, para conocer los datos de mujeres y niñas con discapacidad, especialmente mujeres indígenas con discapacidad y las que habitan en zonas rurales y remotas.</w:t>
      </w:r>
    </w:p>
    <w:p w14:paraId="15765794" w14:textId="77777777" w:rsidR="00E01B6D" w:rsidRDefault="00E01B6D" w:rsidP="00633755">
      <w:pPr>
        <w:pStyle w:val="SingleTxtG"/>
        <w:pBdr>
          <w:bottom w:val="single" w:sz="12" w:space="1" w:color="auto"/>
        </w:pBdr>
        <w:ind w:left="0" w:right="49"/>
        <w:rPr>
          <w:b/>
          <w:bCs/>
          <w:color w:val="000000" w:themeColor="text1"/>
          <w:lang w:val="es-PY"/>
        </w:rPr>
      </w:pPr>
    </w:p>
    <w:p w14:paraId="20BBD987" w14:textId="77777777" w:rsidR="00633755" w:rsidRDefault="00633755" w:rsidP="00633755">
      <w:pPr>
        <w:pStyle w:val="SingleTxtG"/>
        <w:spacing w:after="0" w:line="240" w:lineRule="auto"/>
        <w:ind w:left="0"/>
        <w:rPr>
          <w:b/>
          <w:bCs/>
          <w:color w:val="000000" w:themeColor="text1"/>
          <w:lang w:val="es-PY"/>
        </w:rPr>
      </w:pPr>
    </w:p>
    <w:p w14:paraId="65067768" w14:textId="41F13B04" w:rsidR="003F7FFD" w:rsidRPr="00633755" w:rsidRDefault="003F7FFD" w:rsidP="00633755">
      <w:pPr>
        <w:pStyle w:val="SingleTxtG"/>
        <w:spacing w:after="0" w:line="240" w:lineRule="auto"/>
        <w:rPr>
          <w:color w:val="000000" w:themeColor="text1"/>
        </w:rPr>
      </w:pPr>
      <w:r w:rsidRPr="00633755">
        <w:rPr>
          <w:b/>
          <w:bCs/>
          <w:color w:val="000000" w:themeColor="text1"/>
        </w:rPr>
        <w:t>Párrafo 16.</w:t>
      </w:r>
      <w:r w:rsidR="00633755" w:rsidRPr="00633755">
        <w:rPr>
          <w:b/>
          <w:bCs/>
          <w:color w:val="000000" w:themeColor="text1"/>
        </w:rPr>
        <w:t xml:space="preserve"> </w:t>
      </w:r>
      <w:r w:rsidRPr="00633755">
        <w:rPr>
          <w:b/>
          <w:bCs/>
          <w:color w:val="000000" w:themeColor="text1"/>
        </w:rPr>
        <w:t>b)</w:t>
      </w:r>
      <w:r w:rsidRPr="00633755">
        <w:rPr>
          <w:color w:val="000000" w:themeColor="text1"/>
        </w:rPr>
        <w:t xml:space="preserve"> Que en coordinación estrecha con la Red Nacional de Atención al Maltrato Infantil establezca medidas de vigilancia y supervisión para el cumplimiento estricto de la Ley N.º 5659/16 de protección a niños, niñas y adolescentes contra el castigo físico, en hogares, escuelas e instituciones tanto en zonas urbanas como rurales, se informe sobre las denuncias y el seguimiento de estas;</w:t>
      </w:r>
    </w:p>
    <w:p w14:paraId="2256D9A5" w14:textId="77777777" w:rsidR="00633755" w:rsidRPr="00E96F4A" w:rsidRDefault="00633755" w:rsidP="00633755">
      <w:pPr>
        <w:pStyle w:val="SingleTxtG"/>
        <w:spacing w:after="0" w:line="240" w:lineRule="auto"/>
        <w:rPr>
          <w:b/>
          <w:bCs/>
          <w:color w:val="000000" w:themeColor="text1"/>
        </w:rPr>
      </w:pPr>
    </w:p>
    <w:p w14:paraId="5FA570E2" w14:textId="77777777" w:rsidR="00633755" w:rsidRDefault="00633755" w:rsidP="00633755">
      <w:pPr>
        <w:pStyle w:val="CommentText"/>
        <w:spacing w:after="0"/>
        <w:jc w:val="both"/>
        <w:rPr>
          <w:rFonts w:ascii="Times New Roman" w:hAnsi="Times New Roman" w:cs="Times New Roman"/>
          <w:sz w:val="24"/>
          <w:szCs w:val="24"/>
        </w:rPr>
      </w:pPr>
      <w:r w:rsidRPr="00633755">
        <w:rPr>
          <w:rFonts w:ascii="Times New Roman" w:hAnsi="Times New Roman" w:cs="Times New Roman"/>
          <w:b/>
          <w:bCs/>
          <w:sz w:val="24"/>
          <w:szCs w:val="24"/>
        </w:rPr>
        <w:t>Comentarios:</w:t>
      </w:r>
      <w:r>
        <w:rPr>
          <w:rFonts w:ascii="Times New Roman" w:hAnsi="Times New Roman" w:cs="Times New Roman"/>
          <w:sz w:val="24"/>
          <w:szCs w:val="24"/>
        </w:rPr>
        <w:t xml:space="preserve"> c</w:t>
      </w:r>
      <w:r w:rsidR="003F7FFD" w:rsidRPr="00596A94">
        <w:rPr>
          <w:rFonts w:ascii="Times New Roman" w:hAnsi="Times New Roman" w:cs="Times New Roman"/>
          <w:sz w:val="24"/>
          <w:szCs w:val="24"/>
        </w:rPr>
        <w:t xml:space="preserve">on relación a la referencia a la Red Nacional de Atención al Maltrato Infantil, debe aclararse que como tal no existe en Paraguay una instancia con esa denominación. </w:t>
      </w:r>
      <w:r w:rsidR="00596A94" w:rsidRPr="00596A94">
        <w:rPr>
          <w:rFonts w:ascii="Times New Roman" w:hAnsi="Times New Roman" w:cs="Times New Roman"/>
          <w:sz w:val="24"/>
          <w:szCs w:val="24"/>
        </w:rPr>
        <w:t xml:space="preserve">En 2013, había sido creada </w:t>
      </w:r>
      <w:r w:rsidR="00DC05BE" w:rsidRPr="00596A94">
        <w:rPr>
          <w:rFonts w:ascii="Times New Roman" w:hAnsi="Times New Roman" w:cs="Times New Roman"/>
          <w:sz w:val="24"/>
          <w:szCs w:val="24"/>
        </w:rPr>
        <w:t xml:space="preserve">una </w:t>
      </w:r>
      <w:r w:rsidR="003F7FFD" w:rsidRPr="00596A94">
        <w:rPr>
          <w:rFonts w:ascii="Times New Roman" w:hAnsi="Times New Roman" w:cs="Times New Roman"/>
          <w:sz w:val="24"/>
          <w:szCs w:val="24"/>
        </w:rPr>
        <w:t xml:space="preserve">Comisión Nacional de la Prevención y Atención Integral de la Violencia hacia la Niñez y Adolescencia </w:t>
      </w:r>
      <w:r w:rsidR="00DC05BE" w:rsidRPr="00596A94">
        <w:rPr>
          <w:rFonts w:ascii="Times New Roman" w:hAnsi="Times New Roman" w:cs="Times New Roman"/>
          <w:sz w:val="24"/>
          <w:szCs w:val="24"/>
        </w:rPr>
        <w:t>(CONAPREA)</w:t>
      </w:r>
      <w:r w:rsidR="00596A94" w:rsidRPr="00596A94">
        <w:rPr>
          <w:rFonts w:ascii="Times New Roman" w:hAnsi="Times New Roman" w:cs="Times New Roman"/>
          <w:sz w:val="24"/>
          <w:szCs w:val="24"/>
        </w:rPr>
        <w:t xml:space="preserve"> </w:t>
      </w:r>
      <w:r w:rsidR="003F7FFD" w:rsidRPr="00596A94">
        <w:rPr>
          <w:rFonts w:ascii="Times New Roman" w:hAnsi="Times New Roman" w:cs="Times New Roman"/>
          <w:sz w:val="24"/>
          <w:szCs w:val="24"/>
        </w:rPr>
        <w:t xml:space="preserve">para impulsar la aprobación de la </w:t>
      </w:r>
      <w:r w:rsidR="00DC05BE" w:rsidRPr="00596A94">
        <w:rPr>
          <w:rFonts w:ascii="Times New Roman" w:hAnsi="Times New Roman" w:cs="Times New Roman"/>
          <w:sz w:val="24"/>
          <w:szCs w:val="24"/>
        </w:rPr>
        <w:t xml:space="preserve">actual </w:t>
      </w:r>
      <w:r w:rsidR="003F7FFD" w:rsidRPr="00596A94">
        <w:rPr>
          <w:rFonts w:ascii="Times New Roman" w:hAnsi="Times New Roman" w:cs="Times New Roman"/>
          <w:sz w:val="24"/>
          <w:szCs w:val="24"/>
        </w:rPr>
        <w:t>Ley 5659/16</w:t>
      </w:r>
      <w:r w:rsidR="00DC05BE" w:rsidRPr="00596A94">
        <w:rPr>
          <w:rFonts w:ascii="Times New Roman" w:hAnsi="Times New Roman" w:cs="Times New Roman"/>
          <w:sz w:val="24"/>
          <w:szCs w:val="24"/>
        </w:rPr>
        <w:t>.</w:t>
      </w:r>
      <w:r w:rsidR="006167E6" w:rsidRPr="00596A94">
        <w:rPr>
          <w:rFonts w:ascii="Times New Roman" w:hAnsi="Times New Roman" w:cs="Times New Roman"/>
          <w:sz w:val="24"/>
          <w:szCs w:val="24"/>
        </w:rPr>
        <w:t xml:space="preserve"> </w:t>
      </w:r>
    </w:p>
    <w:p w14:paraId="39F916EB" w14:textId="77777777" w:rsidR="00633755" w:rsidRDefault="00633755" w:rsidP="00633755">
      <w:pPr>
        <w:pStyle w:val="CommentText"/>
        <w:spacing w:after="0"/>
        <w:jc w:val="both"/>
        <w:rPr>
          <w:rFonts w:ascii="Times New Roman" w:hAnsi="Times New Roman" w:cs="Times New Roman"/>
          <w:sz w:val="24"/>
          <w:szCs w:val="24"/>
        </w:rPr>
      </w:pPr>
    </w:p>
    <w:p w14:paraId="64D54E80" w14:textId="68E87C65" w:rsidR="00DC05BE" w:rsidRDefault="006167E6" w:rsidP="00633755">
      <w:pPr>
        <w:pStyle w:val="CommentText"/>
        <w:spacing w:after="0"/>
        <w:jc w:val="both"/>
        <w:rPr>
          <w:rFonts w:ascii="Times New Roman" w:eastAsia="Times New Roman" w:hAnsi="Times New Roman" w:cs="Times New Roman"/>
          <w:sz w:val="24"/>
          <w:szCs w:val="24"/>
        </w:rPr>
      </w:pPr>
      <w:r w:rsidRPr="00596A94">
        <w:rPr>
          <w:rFonts w:ascii="Times New Roman" w:hAnsi="Times New Roman" w:cs="Times New Roman"/>
          <w:sz w:val="24"/>
          <w:szCs w:val="24"/>
        </w:rPr>
        <w:t xml:space="preserve">Esta Ley encarga al </w:t>
      </w:r>
      <w:r w:rsidR="00DC05BE" w:rsidRPr="00DC05BE">
        <w:rPr>
          <w:rFonts w:ascii="Times New Roman" w:eastAsia="Times New Roman" w:hAnsi="Times New Roman" w:cs="Times New Roman"/>
          <w:sz w:val="24"/>
          <w:szCs w:val="24"/>
        </w:rPr>
        <w:t xml:space="preserve">Sistema Nacional de Protección y Promoción Integral de la Niñez y Adolescencia </w:t>
      </w:r>
      <w:r w:rsidR="00596A94" w:rsidRPr="00596A94">
        <w:rPr>
          <w:rFonts w:ascii="Times New Roman" w:eastAsia="Times New Roman" w:hAnsi="Times New Roman" w:cs="Times New Roman"/>
          <w:sz w:val="24"/>
          <w:szCs w:val="24"/>
        </w:rPr>
        <w:t xml:space="preserve">el rol de supervisión, y a las </w:t>
      </w:r>
      <w:r w:rsidR="00DC05BE" w:rsidRPr="00DC05BE">
        <w:rPr>
          <w:rFonts w:ascii="Times New Roman" w:eastAsia="Times New Roman" w:hAnsi="Times New Roman" w:cs="Times New Roman"/>
          <w:sz w:val="24"/>
          <w:szCs w:val="24"/>
        </w:rPr>
        <w:t xml:space="preserve">Consejerías Municipales por los Derechos del Niño, Niña y Adolescente (CODENI), </w:t>
      </w:r>
      <w:r w:rsidR="00596A94" w:rsidRPr="00596A94">
        <w:rPr>
          <w:rFonts w:ascii="Times New Roman" w:eastAsia="Times New Roman" w:hAnsi="Times New Roman" w:cs="Times New Roman"/>
          <w:sz w:val="24"/>
          <w:szCs w:val="24"/>
        </w:rPr>
        <w:t>a</w:t>
      </w:r>
      <w:r w:rsidR="00DC05BE" w:rsidRPr="00DC05BE">
        <w:rPr>
          <w:rFonts w:ascii="Times New Roman" w:eastAsia="Times New Roman" w:hAnsi="Times New Roman" w:cs="Times New Roman"/>
          <w:sz w:val="24"/>
          <w:szCs w:val="24"/>
        </w:rPr>
        <w:t xml:space="preserve">l Sistema de Administración de Justicia Especializada, las instancias judiciales penales correspondientes, </w:t>
      </w:r>
      <w:r w:rsidR="00596A94" w:rsidRPr="00596A94">
        <w:rPr>
          <w:rFonts w:ascii="Times New Roman" w:eastAsia="Times New Roman" w:hAnsi="Times New Roman" w:cs="Times New Roman"/>
          <w:sz w:val="24"/>
          <w:szCs w:val="24"/>
        </w:rPr>
        <w:t xml:space="preserve">el rol de autoridades de </w:t>
      </w:r>
      <w:r w:rsidR="00DC05BE" w:rsidRPr="00DC05BE">
        <w:rPr>
          <w:rFonts w:ascii="Times New Roman" w:eastAsia="Times New Roman" w:hAnsi="Times New Roman" w:cs="Times New Roman"/>
          <w:sz w:val="24"/>
          <w:szCs w:val="24"/>
        </w:rPr>
        <w:t>aplicación</w:t>
      </w:r>
      <w:r w:rsidR="00596A94" w:rsidRPr="00596A94">
        <w:rPr>
          <w:rFonts w:ascii="Times New Roman" w:eastAsia="Times New Roman" w:hAnsi="Times New Roman" w:cs="Times New Roman"/>
          <w:sz w:val="24"/>
          <w:szCs w:val="24"/>
        </w:rPr>
        <w:t xml:space="preserve">. </w:t>
      </w:r>
    </w:p>
    <w:p w14:paraId="78C19AD7" w14:textId="77777777" w:rsidR="00633755" w:rsidRDefault="00633755" w:rsidP="00633755">
      <w:pPr>
        <w:pStyle w:val="CommentText"/>
        <w:spacing w:after="0"/>
        <w:jc w:val="both"/>
        <w:rPr>
          <w:rFonts w:ascii="Times New Roman" w:eastAsia="Times New Roman" w:hAnsi="Times New Roman" w:cs="Times New Roman"/>
          <w:sz w:val="24"/>
          <w:szCs w:val="24"/>
        </w:rPr>
      </w:pPr>
    </w:p>
    <w:p w14:paraId="7C9F2E34" w14:textId="5FA21EC1" w:rsidR="002D0014" w:rsidRDefault="002D0014" w:rsidP="00633755">
      <w:pPr>
        <w:pStyle w:val="CommentText"/>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base en lo anterior, a fin de asegurar su eficiencia en la práctica, se sugiere replantear el párrafo de la siguiente manera:</w:t>
      </w:r>
    </w:p>
    <w:p w14:paraId="54AF7446" w14:textId="77777777" w:rsidR="00633755" w:rsidRDefault="00633755" w:rsidP="00633755">
      <w:pPr>
        <w:pStyle w:val="CommentText"/>
        <w:spacing w:after="0"/>
        <w:jc w:val="both"/>
        <w:rPr>
          <w:rFonts w:ascii="Times New Roman" w:eastAsia="Times New Roman" w:hAnsi="Times New Roman" w:cs="Times New Roman"/>
          <w:sz w:val="24"/>
          <w:szCs w:val="24"/>
        </w:rPr>
      </w:pPr>
    </w:p>
    <w:p w14:paraId="7C372337" w14:textId="7766D3DA" w:rsidR="002D0014" w:rsidRPr="00633755" w:rsidRDefault="002D0014" w:rsidP="00633755">
      <w:pPr>
        <w:pStyle w:val="CommentText"/>
        <w:spacing w:after="0"/>
        <w:jc w:val="both"/>
        <w:rPr>
          <w:rFonts w:ascii="Times New Roman" w:eastAsia="Times New Roman" w:hAnsi="Times New Roman" w:cs="Times New Roman"/>
          <w:b/>
          <w:bCs/>
          <w:sz w:val="24"/>
          <w:szCs w:val="24"/>
        </w:rPr>
      </w:pPr>
      <w:r w:rsidRPr="00633755">
        <w:rPr>
          <w:rFonts w:ascii="Times New Roman" w:eastAsia="Times New Roman" w:hAnsi="Times New Roman" w:cs="Times New Roman"/>
          <w:b/>
          <w:bCs/>
          <w:sz w:val="24"/>
          <w:szCs w:val="24"/>
        </w:rPr>
        <w:t>Propuesta de redacción:</w:t>
      </w:r>
    </w:p>
    <w:p w14:paraId="7DCD619F" w14:textId="77777777" w:rsidR="00633755" w:rsidRDefault="00633755" w:rsidP="00633755">
      <w:pPr>
        <w:pStyle w:val="CommentText"/>
        <w:spacing w:after="0"/>
        <w:jc w:val="both"/>
        <w:rPr>
          <w:rFonts w:ascii="Times New Roman" w:eastAsia="Times New Roman" w:hAnsi="Times New Roman" w:cs="Times New Roman"/>
          <w:sz w:val="24"/>
          <w:szCs w:val="24"/>
        </w:rPr>
      </w:pPr>
    </w:p>
    <w:p w14:paraId="56983BD2" w14:textId="32921E9F" w:rsidR="002D0014" w:rsidRPr="00633755" w:rsidRDefault="002D0014" w:rsidP="002D0014">
      <w:pPr>
        <w:pStyle w:val="SingleTxtG"/>
        <w:rPr>
          <w:color w:val="000000" w:themeColor="text1"/>
        </w:rPr>
      </w:pPr>
      <w:r w:rsidRPr="00633755">
        <w:rPr>
          <w:color w:val="000000" w:themeColor="text1"/>
        </w:rPr>
        <w:t>16.</w:t>
      </w:r>
      <w:r w:rsidR="00633755">
        <w:rPr>
          <w:color w:val="000000" w:themeColor="text1"/>
        </w:rPr>
        <w:t xml:space="preserve"> </w:t>
      </w:r>
      <w:r w:rsidRPr="00633755">
        <w:rPr>
          <w:color w:val="000000" w:themeColor="text1"/>
        </w:rPr>
        <w:t xml:space="preserve">b) Que en coordinación estrecha entre las instituciones que integran el </w:t>
      </w:r>
      <w:r w:rsidRPr="00DC05BE">
        <w:rPr>
          <w:color w:val="000000" w:themeColor="text1"/>
        </w:rPr>
        <w:t xml:space="preserve">Sistema Nacional de Protección y Promoción Integral de la Niñez y Adolescencia </w:t>
      </w:r>
      <w:r w:rsidRPr="00633755">
        <w:rPr>
          <w:color w:val="000000" w:themeColor="text1"/>
        </w:rPr>
        <w:t>establezca medidas de vigilancia y supervisión para el cumplimiento estricto de la Ley N.º 5659/16 de protección a niños, niñas y adolescentes contra el castigo físico, en hogares, escuelas e instituciones tanto en zonas urbanas como rurales, se informe sobre las denuncias y el seguimiento de estas;</w:t>
      </w:r>
    </w:p>
    <w:p w14:paraId="73D08211" w14:textId="77777777" w:rsidR="002D0014" w:rsidRDefault="002D0014" w:rsidP="00633755">
      <w:pPr>
        <w:pStyle w:val="SingleTxtG"/>
        <w:pBdr>
          <w:bottom w:val="single" w:sz="12" w:space="1" w:color="auto"/>
        </w:pBdr>
        <w:ind w:left="0" w:right="49"/>
        <w:rPr>
          <w:sz w:val="24"/>
          <w:szCs w:val="24"/>
          <w:lang w:val="es-PY"/>
        </w:rPr>
      </w:pPr>
    </w:p>
    <w:p w14:paraId="7C63893C" w14:textId="77777777" w:rsidR="00633755" w:rsidRPr="00DC05BE" w:rsidRDefault="00633755" w:rsidP="00633755">
      <w:pPr>
        <w:pStyle w:val="SingleTxtG"/>
        <w:spacing w:after="0" w:line="240" w:lineRule="auto"/>
        <w:ind w:left="0"/>
        <w:rPr>
          <w:sz w:val="24"/>
          <w:szCs w:val="24"/>
          <w:lang w:val="es-PY"/>
        </w:rPr>
      </w:pPr>
    </w:p>
    <w:p w14:paraId="200BD928" w14:textId="1B41BC4F" w:rsidR="00B23D21" w:rsidRDefault="00B23D21" w:rsidP="00633755">
      <w:pPr>
        <w:pStyle w:val="SingleTxtG"/>
        <w:spacing w:after="0" w:line="240" w:lineRule="auto"/>
      </w:pPr>
      <w:r w:rsidRPr="00B23D21">
        <w:rPr>
          <w:b/>
          <w:bCs/>
        </w:rPr>
        <w:t>Párrafo 17. b)</w:t>
      </w:r>
      <w:r w:rsidR="00633755">
        <w:rPr>
          <w:b/>
          <w:bCs/>
        </w:rPr>
        <w:t xml:space="preserve"> </w:t>
      </w:r>
      <w:r>
        <w:t>L</w:t>
      </w:r>
      <w:r w:rsidRPr="00783977">
        <w:t xml:space="preserve">a Secretaría de Información y Comunicación no </w:t>
      </w:r>
      <w:r>
        <w:t xml:space="preserve">fomente </w:t>
      </w:r>
      <w:r w:rsidRPr="00783977">
        <w:t xml:space="preserve">que los medios difundan un mensaje </w:t>
      </w:r>
      <w:r>
        <w:t xml:space="preserve">sobre personas con discapacidad </w:t>
      </w:r>
      <w:r w:rsidRPr="00783977">
        <w:t>acorde a los estándares de la Convención.</w:t>
      </w:r>
      <w:r>
        <w:t xml:space="preserve"> </w:t>
      </w:r>
    </w:p>
    <w:p w14:paraId="235E8335" w14:textId="77777777" w:rsidR="00B23D21" w:rsidRDefault="00B23D21" w:rsidP="00633755">
      <w:pPr>
        <w:pStyle w:val="SingleTxtG"/>
        <w:spacing w:after="0" w:line="240" w:lineRule="auto"/>
        <w:ind w:left="0"/>
      </w:pPr>
    </w:p>
    <w:p w14:paraId="729C06FD" w14:textId="61A0070A" w:rsidR="00B23D21" w:rsidRPr="00633755" w:rsidRDefault="00633755" w:rsidP="00633755">
      <w:pPr>
        <w:pStyle w:val="SingleTxtG"/>
        <w:spacing w:after="0" w:line="240" w:lineRule="auto"/>
        <w:ind w:left="0" w:right="49"/>
        <w:rPr>
          <w:bCs/>
          <w:sz w:val="24"/>
          <w:szCs w:val="24"/>
        </w:rPr>
      </w:pPr>
      <w:r w:rsidRPr="00633755">
        <w:rPr>
          <w:b/>
          <w:sz w:val="24"/>
          <w:szCs w:val="24"/>
        </w:rPr>
        <w:t>Comentarios:</w:t>
      </w:r>
      <w:r>
        <w:rPr>
          <w:bCs/>
          <w:sz w:val="24"/>
          <w:szCs w:val="24"/>
        </w:rPr>
        <w:t xml:space="preserve"> c</w:t>
      </w:r>
      <w:r w:rsidR="00B23D21" w:rsidRPr="00633755">
        <w:rPr>
          <w:bCs/>
          <w:sz w:val="24"/>
          <w:szCs w:val="24"/>
        </w:rPr>
        <w:t xml:space="preserve">orresponde sustituir la denominación de </w:t>
      </w:r>
      <w:r w:rsidR="00B23D21" w:rsidRPr="00633755">
        <w:rPr>
          <w:sz w:val="24"/>
          <w:szCs w:val="24"/>
        </w:rPr>
        <w:t xml:space="preserve">Secretaría de Información y Comunicación </w:t>
      </w:r>
      <w:r w:rsidR="00B23D21" w:rsidRPr="00633755">
        <w:rPr>
          <w:bCs/>
          <w:sz w:val="24"/>
          <w:szCs w:val="24"/>
        </w:rPr>
        <w:t>por la de Ministerio de Tecnologías de la Información y Comunicación.</w:t>
      </w:r>
    </w:p>
    <w:p w14:paraId="0BC1E508" w14:textId="77777777" w:rsidR="00633755" w:rsidRPr="00633755" w:rsidRDefault="00633755" w:rsidP="00633755">
      <w:pPr>
        <w:pStyle w:val="SingleTxtG"/>
        <w:spacing w:after="0" w:line="240" w:lineRule="auto"/>
        <w:ind w:left="0"/>
        <w:rPr>
          <w:bCs/>
          <w:sz w:val="24"/>
          <w:szCs w:val="24"/>
        </w:rPr>
      </w:pPr>
    </w:p>
    <w:p w14:paraId="570E187E" w14:textId="1526C78B" w:rsidR="00B23D21" w:rsidRPr="00633755" w:rsidRDefault="00B23D21" w:rsidP="00633755">
      <w:pPr>
        <w:pStyle w:val="SingleTxtG"/>
        <w:spacing w:after="0" w:line="240" w:lineRule="auto"/>
        <w:ind w:left="0"/>
        <w:rPr>
          <w:color w:val="000000" w:themeColor="text1"/>
          <w:sz w:val="24"/>
          <w:szCs w:val="24"/>
        </w:rPr>
      </w:pPr>
      <w:r w:rsidRPr="00633755">
        <w:rPr>
          <w:b/>
          <w:bCs/>
          <w:color w:val="000000" w:themeColor="text1"/>
          <w:sz w:val="24"/>
          <w:szCs w:val="24"/>
        </w:rPr>
        <w:t>Propuesta de redacción</w:t>
      </w:r>
      <w:r w:rsidRPr="00633755">
        <w:rPr>
          <w:color w:val="000000" w:themeColor="text1"/>
          <w:sz w:val="24"/>
          <w:szCs w:val="24"/>
        </w:rPr>
        <w:t>:</w:t>
      </w:r>
    </w:p>
    <w:p w14:paraId="43AE6A0A" w14:textId="77777777" w:rsidR="00633755" w:rsidRDefault="00633755" w:rsidP="00633755">
      <w:pPr>
        <w:pStyle w:val="SingleTxtG"/>
        <w:spacing w:after="0" w:line="240" w:lineRule="auto"/>
        <w:rPr>
          <w:color w:val="000000" w:themeColor="text1"/>
        </w:rPr>
      </w:pPr>
    </w:p>
    <w:p w14:paraId="58C556B6" w14:textId="13FD575A" w:rsidR="00B23D21" w:rsidRPr="00783977" w:rsidRDefault="00B23D21" w:rsidP="00B23D21">
      <w:pPr>
        <w:pStyle w:val="SingleTxtG"/>
      </w:pPr>
      <w:r>
        <w:t xml:space="preserve">17. </w:t>
      </w:r>
      <w:r w:rsidRPr="00783977">
        <w:t>b)</w:t>
      </w:r>
      <w:r w:rsidRPr="00783977">
        <w:tab/>
      </w:r>
      <w:r>
        <w:t>El</w:t>
      </w:r>
      <w:r w:rsidRPr="00783977">
        <w:t xml:space="preserve"> </w:t>
      </w:r>
      <w:r w:rsidRPr="00B23D21">
        <w:rPr>
          <w:bCs/>
        </w:rPr>
        <w:t>Ministerio de Tecnologías de la Información y Comunicación</w:t>
      </w:r>
      <w:r w:rsidRPr="00783977">
        <w:t xml:space="preserve"> no </w:t>
      </w:r>
      <w:r>
        <w:t xml:space="preserve">fomente </w:t>
      </w:r>
      <w:r w:rsidRPr="00783977">
        <w:t xml:space="preserve">que los medios difundan un mensaje </w:t>
      </w:r>
      <w:r>
        <w:t xml:space="preserve">sobre personas con discapacidad </w:t>
      </w:r>
      <w:r w:rsidRPr="00783977">
        <w:t>acorde a los estándares de la Convención.</w:t>
      </w:r>
      <w:r>
        <w:t xml:space="preserve"> </w:t>
      </w:r>
    </w:p>
    <w:p w14:paraId="4EF7180C" w14:textId="77777777" w:rsidR="00B23D21" w:rsidRDefault="00B23D21" w:rsidP="00633755">
      <w:pPr>
        <w:pStyle w:val="SingleTxtG"/>
        <w:pBdr>
          <w:bottom w:val="single" w:sz="12" w:space="1" w:color="auto"/>
        </w:pBdr>
        <w:ind w:left="0" w:right="49"/>
      </w:pPr>
    </w:p>
    <w:p w14:paraId="25E6BDCB" w14:textId="77777777" w:rsidR="00B23D21" w:rsidRPr="00633755" w:rsidRDefault="00B23D21" w:rsidP="00633755">
      <w:pPr>
        <w:pStyle w:val="SingleTxtG"/>
        <w:spacing w:after="0" w:line="240" w:lineRule="auto"/>
        <w:rPr>
          <w:b/>
          <w:bCs/>
          <w:color w:val="000000" w:themeColor="text1"/>
        </w:rPr>
      </w:pPr>
    </w:p>
    <w:p w14:paraId="461DFE35" w14:textId="0831A539" w:rsidR="00B23D21" w:rsidRPr="00633755" w:rsidRDefault="00B23D21" w:rsidP="00633755">
      <w:pPr>
        <w:pStyle w:val="SingleTxtG"/>
        <w:spacing w:after="0" w:line="240" w:lineRule="auto"/>
        <w:rPr>
          <w:color w:val="000000" w:themeColor="text1"/>
          <w:shd w:val="clear" w:color="auto" w:fill="FFFFFF"/>
        </w:rPr>
      </w:pPr>
      <w:r w:rsidRPr="00633755">
        <w:rPr>
          <w:b/>
          <w:bCs/>
          <w:color w:val="000000" w:themeColor="text1"/>
        </w:rPr>
        <w:t>Párrafo 18. b)</w:t>
      </w:r>
      <w:r w:rsidR="00633755">
        <w:rPr>
          <w:b/>
          <w:bCs/>
          <w:color w:val="000000" w:themeColor="text1"/>
        </w:rPr>
        <w:t xml:space="preserve"> </w:t>
      </w:r>
      <w:r w:rsidRPr="00633755">
        <w:rPr>
          <w:color w:val="000000" w:themeColor="text1"/>
        </w:rPr>
        <w:t xml:space="preserve">Asegure que la Secretaría </w:t>
      </w:r>
      <w:r w:rsidRPr="00633755">
        <w:rPr>
          <w:color w:val="000000" w:themeColor="text1"/>
          <w:shd w:val="clear" w:color="auto" w:fill="FFFFFF"/>
        </w:rPr>
        <w:t>de Información y Comunicación aliente a los medios de comunicación a difundir un mensaje sobre la discapacidad acorde con la Convención.</w:t>
      </w:r>
    </w:p>
    <w:p w14:paraId="3CDB548E" w14:textId="77777777" w:rsidR="00633755" w:rsidRPr="00633755" w:rsidRDefault="00633755" w:rsidP="00633755">
      <w:pPr>
        <w:pStyle w:val="SingleTxtG"/>
        <w:spacing w:after="0" w:line="240" w:lineRule="auto"/>
        <w:rPr>
          <w:b/>
          <w:bCs/>
          <w:color w:val="000000" w:themeColor="text1"/>
        </w:rPr>
      </w:pPr>
    </w:p>
    <w:p w14:paraId="3A86B6F2" w14:textId="45CA2326" w:rsidR="00B23D21" w:rsidRPr="00633755" w:rsidRDefault="00633755" w:rsidP="00633755">
      <w:pPr>
        <w:pStyle w:val="SingleTxtG"/>
        <w:spacing w:after="0" w:line="240" w:lineRule="auto"/>
        <w:ind w:left="0" w:right="-1"/>
        <w:rPr>
          <w:bCs/>
          <w:sz w:val="24"/>
          <w:szCs w:val="24"/>
        </w:rPr>
      </w:pPr>
      <w:r w:rsidRPr="00633755">
        <w:rPr>
          <w:b/>
          <w:sz w:val="24"/>
          <w:szCs w:val="24"/>
        </w:rPr>
        <w:t>Comentarios:</w:t>
      </w:r>
      <w:r w:rsidRPr="00633755">
        <w:rPr>
          <w:bCs/>
          <w:sz w:val="24"/>
          <w:szCs w:val="24"/>
        </w:rPr>
        <w:t xml:space="preserve"> c</w:t>
      </w:r>
      <w:r w:rsidR="00B23D21" w:rsidRPr="00633755">
        <w:rPr>
          <w:bCs/>
          <w:sz w:val="24"/>
          <w:szCs w:val="24"/>
        </w:rPr>
        <w:t xml:space="preserve">orresponde sustituir la denominación de </w:t>
      </w:r>
      <w:r w:rsidR="00B23D21" w:rsidRPr="00633755">
        <w:rPr>
          <w:sz w:val="24"/>
          <w:szCs w:val="24"/>
        </w:rPr>
        <w:t xml:space="preserve">Secretaría de Información y Comunicación </w:t>
      </w:r>
      <w:r w:rsidR="00B23D21" w:rsidRPr="00633755">
        <w:rPr>
          <w:bCs/>
          <w:sz w:val="24"/>
          <w:szCs w:val="24"/>
        </w:rPr>
        <w:t>por la de Ministerio de Tecnologías de la Información y Comunicación.</w:t>
      </w:r>
    </w:p>
    <w:p w14:paraId="57B9F279" w14:textId="77777777" w:rsidR="00633755" w:rsidRPr="00633755" w:rsidRDefault="00633755" w:rsidP="00633755">
      <w:pPr>
        <w:spacing w:after="0" w:line="240" w:lineRule="auto"/>
        <w:rPr>
          <w:rFonts w:ascii="Times New Roman" w:hAnsi="Times New Roman" w:cs="Times New Roman"/>
          <w:sz w:val="24"/>
          <w:szCs w:val="24"/>
          <w:lang w:val="es-ES"/>
        </w:rPr>
      </w:pPr>
    </w:p>
    <w:p w14:paraId="3B10A87D" w14:textId="76B34DBB" w:rsidR="003556CB" w:rsidRPr="00633755" w:rsidRDefault="00B23D21" w:rsidP="00633755">
      <w:pPr>
        <w:spacing w:after="0" w:line="240" w:lineRule="auto"/>
        <w:rPr>
          <w:rFonts w:ascii="Times New Roman" w:hAnsi="Times New Roman" w:cs="Times New Roman"/>
          <w:b/>
          <w:bCs/>
          <w:sz w:val="24"/>
          <w:szCs w:val="24"/>
          <w:lang w:val="es-ES"/>
        </w:rPr>
      </w:pPr>
      <w:r w:rsidRPr="00633755">
        <w:rPr>
          <w:rFonts w:ascii="Times New Roman" w:hAnsi="Times New Roman" w:cs="Times New Roman"/>
          <w:b/>
          <w:bCs/>
          <w:sz w:val="24"/>
          <w:szCs w:val="24"/>
          <w:lang w:val="es-ES"/>
        </w:rPr>
        <w:t>Propuesta de redacción:</w:t>
      </w:r>
    </w:p>
    <w:p w14:paraId="45E18E93" w14:textId="77777777" w:rsidR="00633755" w:rsidRPr="00633755" w:rsidRDefault="00633755" w:rsidP="00633755">
      <w:pPr>
        <w:spacing w:after="0" w:line="240" w:lineRule="auto"/>
        <w:rPr>
          <w:rFonts w:ascii="Times New Roman" w:hAnsi="Times New Roman" w:cs="Times New Roman"/>
          <w:lang w:val="es-ES"/>
        </w:rPr>
      </w:pPr>
    </w:p>
    <w:p w14:paraId="20102A31" w14:textId="7CF156AE" w:rsidR="00DB55C3" w:rsidRPr="00633755" w:rsidRDefault="00DB55C3" w:rsidP="00DB55C3">
      <w:pPr>
        <w:pStyle w:val="SingleTxtG"/>
        <w:rPr>
          <w:color w:val="000000" w:themeColor="text1"/>
          <w:shd w:val="clear" w:color="auto" w:fill="FFFFFF"/>
        </w:rPr>
      </w:pPr>
      <w:r w:rsidRPr="00633755">
        <w:rPr>
          <w:color w:val="000000" w:themeColor="text1"/>
        </w:rPr>
        <w:t>18. b)</w:t>
      </w:r>
      <w:r w:rsidRPr="00633755">
        <w:rPr>
          <w:color w:val="000000" w:themeColor="text1"/>
        </w:rPr>
        <w:tab/>
        <w:t xml:space="preserve">Asegure </w:t>
      </w:r>
      <w:r w:rsidRPr="00633755">
        <w:rPr>
          <w:color w:val="000000" w:themeColor="text1"/>
          <w:shd w:val="clear" w:color="auto" w:fill="FFFFFF"/>
        </w:rPr>
        <w:t>que el Ministerio de Tecnologías de la Información y Comunicación aliente a los medios de comunicación a difundir un mensaje sobre la discapacidad acorde con la Convención.</w:t>
      </w:r>
    </w:p>
    <w:p w14:paraId="03F8273A" w14:textId="77777777" w:rsidR="005E7076" w:rsidRDefault="005E7076" w:rsidP="00633755">
      <w:pPr>
        <w:pStyle w:val="SingleTxtG"/>
        <w:pBdr>
          <w:bottom w:val="single" w:sz="12" w:space="1" w:color="auto"/>
        </w:pBdr>
        <w:ind w:left="0" w:right="-1"/>
        <w:rPr>
          <w:b/>
          <w:bCs/>
          <w:color w:val="000000" w:themeColor="text1"/>
        </w:rPr>
      </w:pPr>
    </w:p>
    <w:p w14:paraId="6150A862" w14:textId="77777777" w:rsidR="00633755" w:rsidRDefault="00633755" w:rsidP="00633755">
      <w:pPr>
        <w:pStyle w:val="SingleTxtG"/>
        <w:spacing w:after="0" w:line="240" w:lineRule="auto"/>
        <w:ind w:left="0"/>
        <w:rPr>
          <w:b/>
          <w:bCs/>
          <w:color w:val="000000" w:themeColor="text1"/>
        </w:rPr>
      </w:pPr>
    </w:p>
    <w:p w14:paraId="356267C4" w14:textId="69DE5722" w:rsidR="005E7076" w:rsidRDefault="005E7076" w:rsidP="00633755">
      <w:pPr>
        <w:pStyle w:val="SingleTxtG"/>
        <w:spacing w:after="0" w:line="240" w:lineRule="auto"/>
        <w:rPr>
          <w:b/>
          <w:bCs/>
          <w:color w:val="000000" w:themeColor="text1"/>
          <w:lang w:val="es-AR"/>
        </w:rPr>
      </w:pPr>
      <w:r>
        <w:rPr>
          <w:b/>
          <w:bCs/>
          <w:color w:val="000000" w:themeColor="text1"/>
        </w:rPr>
        <w:t xml:space="preserve">Párrafo 20. </w:t>
      </w:r>
      <w:r w:rsidRPr="00E96F4A">
        <w:rPr>
          <w:b/>
          <w:bCs/>
          <w:color w:val="000000" w:themeColor="text1"/>
        </w:rPr>
        <w:t>b)</w:t>
      </w:r>
      <w:r>
        <w:rPr>
          <w:b/>
          <w:bCs/>
          <w:color w:val="000000" w:themeColor="text1"/>
        </w:rPr>
        <w:t xml:space="preserve"> </w:t>
      </w:r>
      <w:r w:rsidRPr="00633755">
        <w:rPr>
          <w:color w:val="000000" w:themeColor="text1"/>
        </w:rPr>
        <w:t>Garantizar que los municipios armonicen su legislación con la Ley N.º 4934/13 llevando la capacitación y la Guía de Accesibilidad Física</w:t>
      </w:r>
      <w:r w:rsidRPr="00633755">
        <w:rPr>
          <w:color w:val="000000" w:themeColor="text1"/>
          <w:lang w:val="es-AR"/>
        </w:rPr>
        <w:t xml:space="preserve"> a través de una Ordenanza del Ministerio de Hacienda que limite los recursos a aquellos municipios que no pidan el certificado de normalización antes y después de una construcción; </w:t>
      </w:r>
    </w:p>
    <w:p w14:paraId="2CC0F5BB" w14:textId="77777777" w:rsidR="00633755" w:rsidRPr="00E96F4A" w:rsidRDefault="00633755" w:rsidP="00633755">
      <w:pPr>
        <w:pStyle w:val="SingleTxtG"/>
        <w:spacing w:after="0" w:line="240" w:lineRule="auto"/>
        <w:rPr>
          <w:b/>
          <w:bCs/>
          <w:color w:val="000000" w:themeColor="text1"/>
          <w:lang w:val="es-AR"/>
        </w:rPr>
      </w:pPr>
    </w:p>
    <w:p w14:paraId="517CA719" w14:textId="1E6E8C48" w:rsidR="005E7076" w:rsidRPr="00633755" w:rsidRDefault="00633755" w:rsidP="00633755">
      <w:pPr>
        <w:pStyle w:val="SingleTxtG"/>
        <w:spacing w:after="0" w:line="240" w:lineRule="auto"/>
        <w:ind w:left="0" w:right="-1"/>
        <w:rPr>
          <w:color w:val="000000" w:themeColor="text1"/>
          <w:sz w:val="24"/>
          <w:szCs w:val="24"/>
          <w:lang w:val="es" w:eastAsia="zh-CN"/>
        </w:rPr>
      </w:pPr>
      <w:r w:rsidRPr="00633755">
        <w:rPr>
          <w:b/>
          <w:bCs/>
          <w:color w:val="000000" w:themeColor="text1"/>
          <w:sz w:val="24"/>
          <w:szCs w:val="24"/>
          <w:lang w:val="es" w:eastAsia="zh-CN"/>
        </w:rPr>
        <w:t>Comentarios:</w:t>
      </w:r>
      <w:r w:rsidRPr="00633755">
        <w:rPr>
          <w:color w:val="000000" w:themeColor="text1"/>
          <w:sz w:val="24"/>
          <w:szCs w:val="24"/>
          <w:lang w:val="es" w:eastAsia="zh-CN"/>
        </w:rPr>
        <w:t xml:space="preserve"> c</w:t>
      </w:r>
      <w:r w:rsidR="005E7076" w:rsidRPr="00633755">
        <w:rPr>
          <w:color w:val="000000" w:themeColor="text1"/>
          <w:sz w:val="24"/>
          <w:szCs w:val="24"/>
          <w:lang w:val="es" w:eastAsia="zh-CN"/>
        </w:rPr>
        <w:t>orresponde ajustar el nombre del Ministerio de Hacienda consignando su actual denominación oficial como Ministerio de Economía y Finanzas, así como el acto administrativo mediante el cual se debería expedir dicho Ministerio, que debería ser un Decreto y no una Ordenanza.</w:t>
      </w:r>
    </w:p>
    <w:p w14:paraId="65384F76" w14:textId="77777777" w:rsidR="00633755" w:rsidRPr="00633755" w:rsidRDefault="00633755" w:rsidP="00633755">
      <w:pPr>
        <w:pStyle w:val="SingleTxtG"/>
        <w:spacing w:after="0" w:line="240" w:lineRule="auto"/>
        <w:ind w:left="0"/>
        <w:rPr>
          <w:color w:val="000000" w:themeColor="text1"/>
          <w:sz w:val="24"/>
          <w:szCs w:val="24"/>
          <w:lang w:val="es" w:eastAsia="zh-CN"/>
        </w:rPr>
      </w:pPr>
    </w:p>
    <w:p w14:paraId="18E5C767" w14:textId="77777777" w:rsidR="00633755" w:rsidRDefault="00633755" w:rsidP="00633755">
      <w:pPr>
        <w:pStyle w:val="SingleTxtG"/>
        <w:spacing w:after="0" w:line="240" w:lineRule="auto"/>
        <w:ind w:left="0"/>
        <w:rPr>
          <w:color w:val="000000" w:themeColor="text1"/>
          <w:sz w:val="24"/>
          <w:szCs w:val="24"/>
          <w:lang w:val="es" w:eastAsia="zh-CN"/>
        </w:rPr>
      </w:pPr>
    </w:p>
    <w:p w14:paraId="53DB3BBB" w14:textId="3FA0DA5C" w:rsidR="005E7076" w:rsidRPr="00633755" w:rsidRDefault="005E7076" w:rsidP="00633755">
      <w:pPr>
        <w:pStyle w:val="SingleTxtG"/>
        <w:spacing w:after="0" w:line="240" w:lineRule="auto"/>
        <w:ind w:left="0"/>
        <w:rPr>
          <w:b/>
          <w:bCs/>
          <w:color w:val="000000" w:themeColor="text1"/>
          <w:sz w:val="24"/>
          <w:szCs w:val="24"/>
          <w:lang w:val="es" w:eastAsia="zh-CN"/>
        </w:rPr>
      </w:pPr>
      <w:r w:rsidRPr="00633755">
        <w:rPr>
          <w:b/>
          <w:bCs/>
          <w:color w:val="000000" w:themeColor="text1"/>
          <w:sz w:val="24"/>
          <w:szCs w:val="24"/>
          <w:lang w:val="es" w:eastAsia="zh-CN"/>
        </w:rPr>
        <w:t xml:space="preserve">Propuesta de redacción: </w:t>
      </w:r>
    </w:p>
    <w:p w14:paraId="7D6AD8B8" w14:textId="77777777" w:rsidR="00633755" w:rsidRPr="005E7076" w:rsidRDefault="00633755" w:rsidP="00633755">
      <w:pPr>
        <w:pStyle w:val="SingleTxtG"/>
        <w:spacing w:after="0" w:line="240" w:lineRule="auto"/>
        <w:ind w:left="0"/>
        <w:rPr>
          <w:b/>
          <w:bCs/>
          <w:color w:val="000000" w:themeColor="text1"/>
          <w:shd w:val="clear" w:color="auto" w:fill="FFFFFF"/>
          <w:lang w:val="es-AR"/>
        </w:rPr>
      </w:pPr>
    </w:p>
    <w:p w14:paraId="20E235FB" w14:textId="24F32153" w:rsidR="005E7076" w:rsidRPr="00633755" w:rsidRDefault="005E7076" w:rsidP="005E7076">
      <w:pPr>
        <w:pStyle w:val="SingleTxtG"/>
        <w:rPr>
          <w:color w:val="000000" w:themeColor="text1"/>
          <w:lang w:val="es-AR"/>
        </w:rPr>
      </w:pPr>
      <w:r w:rsidRPr="00633755">
        <w:rPr>
          <w:color w:val="000000" w:themeColor="text1"/>
        </w:rPr>
        <w:t>20. b) Garantizar que los municipios armonicen su legislación con la Ley N.º 4934/13 llevando la capacitación y la Guía de Accesibilidad Física</w:t>
      </w:r>
      <w:r w:rsidRPr="00633755">
        <w:rPr>
          <w:color w:val="000000" w:themeColor="text1"/>
          <w:lang w:val="es-AR"/>
        </w:rPr>
        <w:t xml:space="preserve"> a través de un Decreto del Ministerio de Economía y Finanzas que limite los recursos a aquellos municipios que no pidan el certificado de normalización antes y después de una construcción; </w:t>
      </w:r>
    </w:p>
    <w:p w14:paraId="325583D3" w14:textId="77777777" w:rsidR="0062111A" w:rsidRDefault="0062111A" w:rsidP="00633755">
      <w:pPr>
        <w:pStyle w:val="SingleTxtG"/>
        <w:pBdr>
          <w:bottom w:val="single" w:sz="12" w:space="1" w:color="auto"/>
        </w:pBdr>
        <w:ind w:left="0" w:right="-1"/>
        <w:rPr>
          <w:b/>
          <w:bCs/>
          <w:color w:val="000000" w:themeColor="text1"/>
          <w:lang w:val="es-AR"/>
        </w:rPr>
      </w:pPr>
    </w:p>
    <w:p w14:paraId="0EF0AC9F" w14:textId="77777777" w:rsidR="00633755" w:rsidRPr="00633755" w:rsidRDefault="00633755" w:rsidP="00633755">
      <w:pPr>
        <w:pStyle w:val="SingleTxtG"/>
        <w:spacing w:after="0" w:line="240" w:lineRule="auto"/>
        <w:ind w:left="0"/>
        <w:rPr>
          <w:b/>
          <w:bCs/>
          <w:color w:val="000000" w:themeColor="text1"/>
          <w:lang w:val="es-AR"/>
        </w:rPr>
      </w:pPr>
    </w:p>
    <w:p w14:paraId="7A3B35F2" w14:textId="0E4C2624" w:rsidR="0062111A" w:rsidRDefault="0062111A" w:rsidP="00633755">
      <w:pPr>
        <w:pStyle w:val="SingleTxtG"/>
        <w:spacing w:after="0" w:line="240" w:lineRule="auto"/>
        <w:rPr>
          <w:color w:val="000000" w:themeColor="text1"/>
        </w:rPr>
      </w:pPr>
      <w:r w:rsidRPr="00633755">
        <w:rPr>
          <w:b/>
          <w:bCs/>
          <w:color w:val="000000" w:themeColor="text1"/>
        </w:rPr>
        <w:t>Párrafo 23. a)</w:t>
      </w:r>
      <w:r w:rsidR="00633755">
        <w:rPr>
          <w:color w:val="000000" w:themeColor="text1"/>
        </w:rPr>
        <w:t xml:space="preserve"> </w:t>
      </w:r>
      <w:r w:rsidRPr="00633755">
        <w:rPr>
          <w:color w:val="000000" w:themeColor="text1"/>
        </w:rPr>
        <w:t xml:space="preserve">No se han realizado acciones concretas para armonizar el Código Civil y otras normativas para eliminar los regímenes de sustitución de decisiones y para que se reconozca el derecho de las personas con discapacidad a la plena igualdad ante la ley;  </w:t>
      </w:r>
    </w:p>
    <w:p w14:paraId="396514CD" w14:textId="77777777" w:rsidR="00633755" w:rsidRPr="00633755" w:rsidRDefault="00633755" w:rsidP="00633755">
      <w:pPr>
        <w:pStyle w:val="SingleTxtG"/>
        <w:spacing w:after="0" w:line="240" w:lineRule="auto"/>
        <w:rPr>
          <w:color w:val="000000" w:themeColor="text1"/>
        </w:rPr>
      </w:pPr>
    </w:p>
    <w:p w14:paraId="3267D56F" w14:textId="1753DA90" w:rsidR="0062111A" w:rsidRPr="00633755" w:rsidRDefault="00633755" w:rsidP="00633755">
      <w:pPr>
        <w:pStyle w:val="xmsolistparagraph"/>
        <w:shd w:val="clear" w:color="auto" w:fill="FFFFFF"/>
        <w:spacing w:before="0" w:beforeAutospacing="0" w:after="0" w:afterAutospacing="0"/>
        <w:jc w:val="both"/>
      </w:pPr>
      <w:r w:rsidRPr="00633755">
        <w:rPr>
          <w:b/>
          <w:bCs/>
        </w:rPr>
        <w:t>Comentarios:</w:t>
      </w:r>
      <w:r>
        <w:t xml:space="preserve"> c</w:t>
      </w:r>
      <w:r w:rsidR="0062111A" w:rsidRPr="00633755">
        <w:t xml:space="preserve">on relación a este párrafo, se solicita tomar en cuenta lo mencionado por el Jefe de Delegación en su discurso de apertura, con relación a que </w:t>
      </w:r>
      <w:r w:rsidR="0086422C">
        <w:t>“</w:t>
      </w:r>
      <w:r w:rsidR="0062111A" w:rsidRPr="00633755">
        <w:t>a fin de avanzar en la adecuación de nuestro ordenamiento jurídico a la Convención, en lo que respecta a la capacidad jurídica de las personas con discapacidad, se encuentra en estudio el Proyecto de Ley “QUE MODIFICA EL CODIGO CIVIL, EL CODIGO DE ORGANIZACION JUDICIAL Y GARANTIZA LOS DERECHOS CIVILES Y POLITICOS DE LAS PERSONAS CON DISCAPACIDAD”, producto del proceso de diálogo con la Asociación Síndrome Down del Paraguay”.</w:t>
      </w:r>
      <w:r w:rsidR="00FC61C1" w:rsidRPr="00633755">
        <w:t xml:space="preserve"> Se trata del proyecto de Ley D-2373085</w:t>
      </w:r>
      <w:r w:rsidR="00FC61C1" w:rsidRPr="00633755">
        <w:rPr>
          <w:rStyle w:val="FootnoteReference"/>
        </w:rPr>
        <w:footnoteReference w:id="1"/>
      </w:r>
      <w:r w:rsidR="00FC61C1" w:rsidRPr="00633755">
        <w:t xml:space="preserve">, ingresado en agosto de este año, </w:t>
      </w:r>
      <w:r w:rsidR="00FC61C1" w:rsidRPr="00633755">
        <w:rPr>
          <w:rFonts w:eastAsiaTheme="minorHAnsi"/>
          <w:sz w:val="22"/>
          <w:szCs w:val="22"/>
          <w:lang w:eastAsia="en-US"/>
        </w:rPr>
        <w:t>el</w:t>
      </w:r>
      <w:r w:rsidR="00FC61C1" w:rsidRPr="00633755">
        <w:t xml:space="preserve"> cual constituye un avance concreto para armonizar la legislación con el</w:t>
      </w:r>
      <w:r w:rsidR="0062111A" w:rsidRPr="00633755">
        <w:t xml:space="preserve"> artículo 12 </w:t>
      </w:r>
      <w:r w:rsidR="00FC61C1" w:rsidRPr="00633755">
        <w:t xml:space="preserve">de la Convención. </w:t>
      </w:r>
    </w:p>
    <w:p w14:paraId="3228D3D5" w14:textId="77777777" w:rsidR="00FC61C1" w:rsidRPr="00633755" w:rsidRDefault="00FC61C1" w:rsidP="00633755">
      <w:pPr>
        <w:pStyle w:val="xmsolistparagraph"/>
        <w:shd w:val="clear" w:color="auto" w:fill="FFFFFF"/>
        <w:spacing w:before="0" w:beforeAutospacing="0" w:after="0" w:afterAutospacing="0"/>
        <w:jc w:val="both"/>
      </w:pPr>
    </w:p>
    <w:p w14:paraId="7BE934D7" w14:textId="5998A355" w:rsidR="00FC61C1" w:rsidRPr="00633755" w:rsidRDefault="00FC61C1" w:rsidP="00633755">
      <w:pPr>
        <w:spacing w:after="0" w:line="240" w:lineRule="auto"/>
        <w:rPr>
          <w:rFonts w:ascii="Times New Roman" w:hAnsi="Times New Roman" w:cs="Times New Roman"/>
          <w:b/>
          <w:bCs/>
          <w:sz w:val="24"/>
          <w:szCs w:val="24"/>
        </w:rPr>
      </w:pPr>
      <w:r w:rsidRPr="00633755">
        <w:rPr>
          <w:rFonts w:ascii="Times New Roman" w:hAnsi="Times New Roman" w:cs="Times New Roman"/>
          <w:b/>
          <w:bCs/>
          <w:sz w:val="24"/>
          <w:szCs w:val="24"/>
        </w:rPr>
        <w:t>Propuesta de redacción:</w:t>
      </w:r>
    </w:p>
    <w:p w14:paraId="057C49E5" w14:textId="77777777" w:rsidR="00633755" w:rsidRPr="00633755" w:rsidRDefault="00633755" w:rsidP="00633755">
      <w:pPr>
        <w:spacing w:after="0" w:line="240" w:lineRule="auto"/>
        <w:rPr>
          <w:rFonts w:ascii="Times New Roman" w:hAnsi="Times New Roman" w:cs="Times New Roman"/>
          <w:sz w:val="24"/>
          <w:szCs w:val="24"/>
        </w:rPr>
      </w:pPr>
    </w:p>
    <w:p w14:paraId="1796542F" w14:textId="0DE43A2E" w:rsidR="00FC61C1" w:rsidRPr="00CC1F4C" w:rsidRDefault="00FC61C1" w:rsidP="00FC61C1">
      <w:pPr>
        <w:pStyle w:val="SingleTxtG"/>
        <w:rPr>
          <w:color w:val="000000" w:themeColor="text1"/>
        </w:rPr>
      </w:pPr>
      <w:r w:rsidRPr="00CC1F4C">
        <w:rPr>
          <w:color w:val="000000" w:themeColor="text1"/>
        </w:rPr>
        <w:t>2</w:t>
      </w:r>
      <w:r>
        <w:rPr>
          <w:color w:val="000000" w:themeColor="text1"/>
        </w:rPr>
        <w:t>3</w:t>
      </w:r>
      <w:r w:rsidRPr="00CC1F4C">
        <w:rPr>
          <w:color w:val="000000" w:themeColor="text1"/>
        </w:rPr>
        <w:t>.</w:t>
      </w:r>
      <w:r>
        <w:rPr>
          <w:color w:val="000000" w:themeColor="text1"/>
        </w:rPr>
        <w:t xml:space="preserve"> </w:t>
      </w:r>
      <w:r w:rsidRPr="00CC1F4C">
        <w:rPr>
          <w:color w:val="000000" w:themeColor="text1"/>
        </w:rPr>
        <w:t>a)</w:t>
      </w:r>
      <w:r w:rsidRPr="00CC1F4C">
        <w:rPr>
          <w:color w:val="000000" w:themeColor="text1"/>
        </w:rPr>
        <w:tab/>
      </w:r>
      <w:r>
        <w:rPr>
          <w:color w:val="000000" w:themeColor="text1"/>
        </w:rPr>
        <w:t xml:space="preserve">Los avances </w:t>
      </w:r>
      <w:r w:rsidRPr="00CC1F4C">
        <w:rPr>
          <w:color w:val="000000" w:themeColor="text1"/>
        </w:rPr>
        <w:t xml:space="preserve">para armonizar el Código Civil y otras normativas para eliminar los regímenes de sustitución de decisiones y </w:t>
      </w:r>
      <w:r>
        <w:rPr>
          <w:color w:val="000000" w:themeColor="text1"/>
        </w:rPr>
        <w:t xml:space="preserve">para que </w:t>
      </w:r>
      <w:r w:rsidRPr="00CC1F4C">
        <w:rPr>
          <w:color w:val="000000" w:themeColor="text1"/>
        </w:rPr>
        <w:t>se reconozca el derecho de las personas con discapacidad a la plena igualdad ante la ley</w:t>
      </w:r>
      <w:r>
        <w:rPr>
          <w:color w:val="000000" w:themeColor="text1"/>
        </w:rPr>
        <w:t xml:space="preserve"> ha</w:t>
      </w:r>
      <w:r w:rsidR="002531E1">
        <w:rPr>
          <w:color w:val="000000" w:themeColor="text1"/>
        </w:rPr>
        <w:t>yan</w:t>
      </w:r>
      <w:r>
        <w:rPr>
          <w:color w:val="000000" w:themeColor="text1"/>
        </w:rPr>
        <w:t xml:space="preserve"> sido lentos</w:t>
      </w:r>
      <w:r w:rsidRPr="00CC1F4C">
        <w:rPr>
          <w:color w:val="000000" w:themeColor="text1"/>
        </w:rPr>
        <w:t xml:space="preserve">;  </w:t>
      </w:r>
    </w:p>
    <w:p w14:paraId="6F272711" w14:textId="77777777" w:rsidR="0086422C" w:rsidRDefault="0086422C" w:rsidP="0086422C">
      <w:pPr>
        <w:pStyle w:val="SingleTxtG"/>
        <w:pBdr>
          <w:bottom w:val="single" w:sz="12" w:space="1" w:color="auto"/>
        </w:pBdr>
        <w:ind w:left="0" w:right="141"/>
        <w:rPr>
          <w:color w:val="000000" w:themeColor="text1"/>
        </w:rPr>
      </w:pPr>
    </w:p>
    <w:p w14:paraId="6E88AF4D" w14:textId="77777777" w:rsidR="0086422C" w:rsidRPr="0086422C" w:rsidRDefault="0086422C" w:rsidP="0086422C">
      <w:pPr>
        <w:pStyle w:val="SingleTxtG"/>
        <w:spacing w:after="0" w:line="240" w:lineRule="auto"/>
        <w:ind w:left="0"/>
        <w:rPr>
          <w:color w:val="000000" w:themeColor="text1"/>
        </w:rPr>
      </w:pPr>
    </w:p>
    <w:p w14:paraId="73B44323" w14:textId="285A38DF" w:rsidR="0076109C" w:rsidRDefault="0076109C" w:rsidP="0086422C">
      <w:pPr>
        <w:pStyle w:val="SingleTxtG"/>
        <w:spacing w:after="0" w:line="240" w:lineRule="auto"/>
        <w:rPr>
          <w:color w:val="000000" w:themeColor="text1"/>
        </w:rPr>
      </w:pPr>
      <w:r w:rsidRPr="0086422C">
        <w:rPr>
          <w:b/>
          <w:bCs/>
          <w:color w:val="000000" w:themeColor="text1"/>
        </w:rPr>
        <w:t>Párrafo 23. b)</w:t>
      </w:r>
      <w:r w:rsidR="0086422C">
        <w:rPr>
          <w:color w:val="000000" w:themeColor="text1"/>
        </w:rPr>
        <w:t xml:space="preserve"> </w:t>
      </w:r>
      <w:r w:rsidRPr="0086422C">
        <w:rPr>
          <w:color w:val="000000" w:themeColor="text1"/>
          <w:lang w:val="es-ES_tradnl"/>
        </w:rPr>
        <w:t xml:space="preserve">La ausencia de </w:t>
      </w:r>
      <w:bookmarkStart w:id="1" w:name="_Hlk145236151"/>
      <w:r w:rsidRPr="0086422C">
        <w:rPr>
          <w:color w:val="000000" w:themeColor="text1"/>
          <w:lang w:val="es-ES_tradnl"/>
        </w:rPr>
        <w:t>información sobre el número de personas sujetas a los regímenes de capacidad restringida, incluyendo la incapacitación y curatela</w:t>
      </w:r>
      <w:bookmarkEnd w:id="1"/>
      <w:r w:rsidRPr="0086422C">
        <w:rPr>
          <w:color w:val="000000" w:themeColor="text1"/>
          <w:lang w:val="es-ES_tradnl"/>
        </w:rPr>
        <w:t xml:space="preserve">, y </w:t>
      </w:r>
      <w:r w:rsidRPr="0086422C">
        <w:rPr>
          <w:color w:val="000000" w:themeColor="text1"/>
        </w:rPr>
        <w:t>la limitada revisión de las sentencias judiciales para restaurar su capacidad jurídica.</w:t>
      </w:r>
    </w:p>
    <w:p w14:paraId="05F99EFF" w14:textId="77777777" w:rsidR="0086422C" w:rsidRPr="0086422C" w:rsidRDefault="0086422C" w:rsidP="0086422C">
      <w:pPr>
        <w:pStyle w:val="SingleTxtG"/>
        <w:spacing w:after="0" w:line="240" w:lineRule="auto"/>
        <w:rPr>
          <w:color w:val="000000" w:themeColor="text1"/>
          <w:lang w:val="es-ES_tradnl"/>
        </w:rPr>
      </w:pPr>
    </w:p>
    <w:p w14:paraId="468AE093" w14:textId="3E569BEE" w:rsidR="00DB55C3" w:rsidRDefault="0086422C" w:rsidP="0086422C">
      <w:pPr>
        <w:spacing w:after="0" w:line="240" w:lineRule="auto"/>
        <w:jc w:val="both"/>
        <w:rPr>
          <w:rFonts w:ascii="Times New Roman" w:hAnsi="Times New Roman" w:cs="Times New Roman"/>
          <w:color w:val="000000" w:themeColor="text1"/>
          <w:sz w:val="24"/>
          <w:szCs w:val="24"/>
          <w:lang w:val="es-ES_tradnl"/>
        </w:rPr>
      </w:pPr>
      <w:r w:rsidRPr="0086422C">
        <w:rPr>
          <w:rFonts w:ascii="Times New Roman" w:hAnsi="Times New Roman" w:cs="Times New Roman"/>
          <w:b/>
          <w:bCs/>
          <w:color w:val="000000" w:themeColor="text1"/>
          <w:sz w:val="24"/>
          <w:szCs w:val="24"/>
          <w:lang w:val="es-ES_tradnl"/>
        </w:rPr>
        <w:t xml:space="preserve">Comentarios: </w:t>
      </w:r>
      <w:r w:rsidRPr="0086422C">
        <w:rPr>
          <w:rFonts w:ascii="Times New Roman" w:hAnsi="Times New Roman" w:cs="Times New Roman"/>
          <w:color w:val="000000" w:themeColor="text1"/>
          <w:sz w:val="24"/>
          <w:szCs w:val="24"/>
          <w:lang w:val="es-ES_tradnl"/>
        </w:rPr>
        <w:t>c</w:t>
      </w:r>
      <w:r w:rsidR="0076109C" w:rsidRPr="0086422C">
        <w:rPr>
          <w:rFonts w:ascii="Times New Roman" w:hAnsi="Times New Roman" w:cs="Times New Roman"/>
          <w:color w:val="000000" w:themeColor="text1"/>
          <w:sz w:val="24"/>
          <w:szCs w:val="24"/>
          <w:lang w:val="es-ES_tradnl"/>
        </w:rPr>
        <w:t xml:space="preserve">onsiderando que lo relativo a la disponibilidad o no de datos sobre el número de personas sujetas a regímenes de capacidad restringida no fue abordado ni en la Lista de Cuestiones ni durante el diálogo constructivo, se solicita tomar en cuenta la información proveída como Anexo II, a fin de replantear el párrafo en los siguientes términos: </w:t>
      </w:r>
    </w:p>
    <w:p w14:paraId="35F2EBD4" w14:textId="77777777" w:rsidR="0086422C" w:rsidRDefault="0086422C" w:rsidP="0086422C">
      <w:pPr>
        <w:spacing w:after="0" w:line="240" w:lineRule="auto"/>
        <w:jc w:val="both"/>
        <w:rPr>
          <w:rFonts w:ascii="Times New Roman" w:hAnsi="Times New Roman" w:cs="Times New Roman"/>
          <w:color w:val="000000" w:themeColor="text1"/>
          <w:sz w:val="24"/>
          <w:szCs w:val="24"/>
          <w:lang w:val="es-ES_tradnl"/>
        </w:rPr>
      </w:pPr>
    </w:p>
    <w:p w14:paraId="1FDA45B6" w14:textId="77777777" w:rsidR="0086422C" w:rsidRPr="0086422C" w:rsidRDefault="0086422C" w:rsidP="0086422C">
      <w:pPr>
        <w:spacing w:after="0" w:line="240" w:lineRule="auto"/>
        <w:jc w:val="both"/>
        <w:rPr>
          <w:rFonts w:ascii="Times New Roman" w:hAnsi="Times New Roman" w:cs="Times New Roman"/>
          <w:sz w:val="24"/>
          <w:szCs w:val="24"/>
        </w:rPr>
      </w:pPr>
    </w:p>
    <w:p w14:paraId="1FA95F98" w14:textId="43AEBE94" w:rsidR="0076109C" w:rsidRDefault="0076109C" w:rsidP="0086422C">
      <w:pPr>
        <w:spacing w:after="0" w:line="240" w:lineRule="auto"/>
        <w:rPr>
          <w:rFonts w:ascii="Times New Roman" w:hAnsi="Times New Roman" w:cs="Times New Roman"/>
          <w:b/>
          <w:bCs/>
          <w:sz w:val="24"/>
          <w:szCs w:val="24"/>
        </w:rPr>
      </w:pPr>
      <w:r w:rsidRPr="0086422C">
        <w:rPr>
          <w:rFonts w:ascii="Times New Roman" w:hAnsi="Times New Roman" w:cs="Times New Roman"/>
          <w:b/>
          <w:bCs/>
          <w:sz w:val="24"/>
          <w:szCs w:val="24"/>
        </w:rPr>
        <w:t>Propuesta de redacción:</w:t>
      </w:r>
    </w:p>
    <w:p w14:paraId="015DA19D" w14:textId="77777777" w:rsidR="0086422C" w:rsidRPr="0086422C" w:rsidRDefault="0086422C" w:rsidP="0086422C">
      <w:pPr>
        <w:spacing w:after="0" w:line="240" w:lineRule="auto"/>
        <w:rPr>
          <w:rFonts w:ascii="Times New Roman" w:hAnsi="Times New Roman" w:cs="Times New Roman"/>
          <w:b/>
          <w:bCs/>
          <w:sz w:val="24"/>
          <w:szCs w:val="24"/>
        </w:rPr>
      </w:pPr>
    </w:p>
    <w:p w14:paraId="2D30BE7B" w14:textId="100F94AB" w:rsidR="0076109C" w:rsidRPr="0004625C" w:rsidRDefault="0076109C" w:rsidP="0076109C">
      <w:pPr>
        <w:pStyle w:val="SingleTxtG"/>
        <w:rPr>
          <w:color w:val="000000" w:themeColor="text1"/>
          <w:lang w:val="es-ES_tradnl"/>
        </w:rPr>
      </w:pPr>
      <w:r>
        <w:rPr>
          <w:color w:val="000000" w:themeColor="text1"/>
        </w:rPr>
        <w:t xml:space="preserve">23. </w:t>
      </w:r>
      <w:r w:rsidRPr="00CC1F4C">
        <w:rPr>
          <w:color w:val="000000" w:themeColor="text1"/>
        </w:rPr>
        <w:t>b)</w:t>
      </w:r>
      <w:r w:rsidRPr="00CC1F4C">
        <w:rPr>
          <w:color w:val="000000" w:themeColor="text1"/>
        </w:rPr>
        <w:tab/>
      </w:r>
      <w:r>
        <w:rPr>
          <w:color w:val="000000" w:themeColor="text1"/>
        </w:rPr>
        <w:t>L</w:t>
      </w:r>
      <w:r w:rsidRPr="00CC1F4C">
        <w:rPr>
          <w:color w:val="000000" w:themeColor="text1"/>
        </w:rPr>
        <w:t xml:space="preserve">a limitada revisión de las sentencias judiciales para restaurar </w:t>
      </w:r>
      <w:r>
        <w:rPr>
          <w:color w:val="000000" w:themeColor="text1"/>
        </w:rPr>
        <w:t>la</w:t>
      </w:r>
      <w:r w:rsidRPr="00CC1F4C">
        <w:rPr>
          <w:color w:val="000000" w:themeColor="text1"/>
        </w:rPr>
        <w:t xml:space="preserve"> capacidad jurídica</w:t>
      </w:r>
      <w:r w:rsidRPr="00CC1F4C">
        <w:rPr>
          <w:color w:val="000000" w:themeColor="text1"/>
          <w:lang w:val="es-ES_tradnl"/>
        </w:rPr>
        <w:t xml:space="preserve"> </w:t>
      </w:r>
      <w:r>
        <w:rPr>
          <w:color w:val="000000" w:themeColor="text1"/>
          <w:lang w:val="es-ES_tradnl"/>
        </w:rPr>
        <w:t>de las</w:t>
      </w:r>
      <w:r w:rsidRPr="00CC1F4C">
        <w:rPr>
          <w:color w:val="000000" w:themeColor="text1"/>
          <w:lang w:val="es-ES_tradnl"/>
        </w:rPr>
        <w:t xml:space="preserve"> personas sujetas a los regímenes de capacidad restringida, incluyendo la incapacitación y curatela</w:t>
      </w:r>
      <w:r>
        <w:rPr>
          <w:color w:val="000000" w:themeColor="text1"/>
          <w:lang w:val="es-ES_tradnl"/>
        </w:rPr>
        <w:t>;</w:t>
      </w:r>
    </w:p>
    <w:p w14:paraId="10231C84" w14:textId="77777777" w:rsidR="0076109C" w:rsidRDefault="0076109C" w:rsidP="0086422C">
      <w:pPr>
        <w:pStyle w:val="SingleTxtG"/>
        <w:pBdr>
          <w:bottom w:val="single" w:sz="12" w:space="1" w:color="auto"/>
        </w:pBdr>
        <w:ind w:left="0" w:right="141"/>
        <w:rPr>
          <w:color w:val="000000" w:themeColor="text1"/>
        </w:rPr>
      </w:pPr>
    </w:p>
    <w:p w14:paraId="33231132" w14:textId="77777777" w:rsidR="0086422C" w:rsidRDefault="0086422C" w:rsidP="0086422C">
      <w:pPr>
        <w:pStyle w:val="SingleTxtG"/>
        <w:spacing w:after="0" w:line="240" w:lineRule="auto"/>
        <w:ind w:left="0"/>
        <w:rPr>
          <w:color w:val="000000" w:themeColor="text1"/>
        </w:rPr>
      </w:pPr>
    </w:p>
    <w:p w14:paraId="704A154A" w14:textId="67B951B4" w:rsidR="0076109C" w:rsidRPr="0086422C" w:rsidRDefault="0076109C" w:rsidP="0086422C">
      <w:pPr>
        <w:pStyle w:val="SingleTxtG"/>
        <w:spacing w:after="0" w:line="240" w:lineRule="auto"/>
        <w:rPr>
          <w:color w:val="000000" w:themeColor="text1"/>
        </w:rPr>
      </w:pPr>
      <w:r w:rsidRPr="0086422C">
        <w:rPr>
          <w:b/>
          <w:bCs/>
          <w:color w:val="000000" w:themeColor="text1"/>
        </w:rPr>
        <w:t>Párrafo 24.</w:t>
      </w:r>
      <w:bookmarkStart w:id="2" w:name="_Hlk144924411"/>
      <w:r w:rsidRPr="0086422C">
        <w:rPr>
          <w:b/>
          <w:bCs/>
          <w:color w:val="000000" w:themeColor="text1"/>
        </w:rPr>
        <w:t xml:space="preserve"> a)</w:t>
      </w:r>
      <w:r w:rsidR="0086422C">
        <w:rPr>
          <w:b/>
          <w:bCs/>
          <w:color w:val="000000" w:themeColor="text1"/>
        </w:rPr>
        <w:t xml:space="preserve"> </w:t>
      </w:r>
      <w:r w:rsidRPr="0086422C">
        <w:rPr>
          <w:color w:val="000000" w:themeColor="text1"/>
        </w:rPr>
        <w:t xml:space="preserve">Armonizar el </w:t>
      </w:r>
      <w:r w:rsidRPr="0086422C">
        <w:rPr>
          <w:color w:val="000000" w:themeColor="text1"/>
          <w:lang w:val="es-ES_tradnl"/>
        </w:rPr>
        <w:t xml:space="preserve">Código Civil con la Convención para garantizar el igual reconocimiento como persona ante la ley de todas las personas con discapacidad, incluyendo la eliminación de las disposiciones que </w:t>
      </w:r>
      <w:r w:rsidRPr="0086422C">
        <w:rPr>
          <w:color w:val="000000" w:themeColor="text1"/>
        </w:rPr>
        <w:t>permiten la restricción de su capacidad jurídica, incluyendo las</w:t>
      </w:r>
      <w:r w:rsidRPr="0086422C">
        <w:rPr>
          <w:color w:val="000000" w:themeColor="text1"/>
          <w:lang w:val="es-ES_tradnl"/>
        </w:rPr>
        <w:t xml:space="preserve"> figuras de la incapacitación y la curatela,</w:t>
      </w:r>
      <w:r w:rsidRPr="0086422C">
        <w:rPr>
          <w:color w:val="000000" w:themeColor="text1"/>
        </w:rPr>
        <w:t xml:space="preserve"> así como garantizar medidas adecuadas de apoyo, </w:t>
      </w:r>
      <w:r w:rsidRPr="0086422C">
        <w:rPr>
          <w:color w:val="000000" w:themeColor="text1"/>
          <w:lang w:val="es-ES_tradnl"/>
        </w:rPr>
        <w:t xml:space="preserve">en </w:t>
      </w:r>
      <w:r w:rsidRPr="0086422C">
        <w:rPr>
          <w:color w:val="000000" w:themeColor="text1"/>
        </w:rPr>
        <w:t xml:space="preserve">estrecha consulta y con la participación activa de personas con discapacidad y las organizaciones que las representan; </w:t>
      </w:r>
    </w:p>
    <w:p w14:paraId="2E969D2C" w14:textId="77777777" w:rsidR="0086422C" w:rsidRDefault="0086422C" w:rsidP="0086422C">
      <w:pPr>
        <w:pStyle w:val="SingleTxtG"/>
        <w:spacing w:after="0" w:line="240" w:lineRule="auto"/>
        <w:rPr>
          <w:b/>
          <w:bCs/>
          <w:color w:val="000000" w:themeColor="text1"/>
        </w:rPr>
      </w:pPr>
    </w:p>
    <w:p w14:paraId="730827E9" w14:textId="2E7E6B12" w:rsidR="0076109C" w:rsidRPr="0086422C" w:rsidRDefault="0086422C" w:rsidP="0086422C">
      <w:pPr>
        <w:pStyle w:val="SingleTxtG"/>
        <w:spacing w:after="0" w:line="240" w:lineRule="auto"/>
        <w:ind w:left="0" w:right="-1"/>
        <w:rPr>
          <w:color w:val="000000" w:themeColor="text1"/>
          <w:sz w:val="24"/>
          <w:szCs w:val="24"/>
        </w:rPr>
      </w:pPr>
      <w:r>
        <w:rPr>
          <w:b/>
          <w:bCs/>
          <w:color w:val="000000" w:themeColor="text1"/>
          <w:sz w:val="24"/>
          <w:szCs w:val="24"/>
        </w:rPr>
        <w:t xml:space="preserve">Comentarios: </w:t>
      </w:r>
      <w:r w:rsidRPr="0086422C">
        <w:rPr>
          <w:color w:val="000000" w:themeColor="text1"/>
          <w:sz w:val="24"/>
          <w:szCs w:val="24"/>
        </w:rPr>
        <w:t>c</w:t>
      </w:r>
      <w:r w:rsidR="0076109C" w:rsidRPr="0086422C">
        <w:rPr>
          <w:color w:val="000000" w:themeColor="text1"/>
          <w:sz w:val="24"/>
          <w:szCs w:val="24"/>
        </w:rPr>
        <w:t>on base en los mismos comentarios sobre el párrafo 23. a), se solicita replantear este párrafo de la siguiente manera:</w:t>
      </w:r>
    </w:p>
    <w:p w14:paraId="2C8737D0" w14:textId="77777777" w:rsidR="0076109C" w:rsidRPr="0086422C" w:rsidRDefault="0076109C" w:rsidP="0086422C">
      <w:pPr>
        <w:pStyle w:val="SingleTxtG"/>
        <w:spacing w:after="0" w:line="240" w:lineRule="auto"/>
        <w:ind w:left="0"/>
        <w:rPr>
          <w:b/>
          <w:bCs/>
          <w:color w:val="000000" w:themeColor="text1"/>
          <w:sz w:val="24"/>
          <w:szCs w:val="24"/>
        </w:rPr>
      </w:pPr>
    </w:p>
    <w:p w14:paraId="0BCC9209" w14:textId="54C8DDDF" w:rsidR="0076109C" w:rsidRDefault="0076109C" w:rsidP="0086422C">
      <w:pPr>
        <w:pStyle w:val="SingleTxtG"/>
        <w:spacing w:after="0" w:line="240" w:lineRule="auto"/>
        <w:ind w:left="0"/>
        <w:rPr>
          <w:b/>
          <w:bCs/>
          <w:color w:val="000000" w:themeColor="text1"/>
          <w:sz w:val="24"/>
          <w:szCs w:val="24"/>
        </w:rPr>
      </w:pPr>
      <w:r w:rsidRPr="0086422C">
        <w:rPr>
          <w:b/>
          <w:bCs/>
          <w:color w:val="000000" w:themeColor="text1"/>
          <w:sz w:val="24"/>
          <w:szCs w:val="24"/>
        </w:rPr>
        <w:t>Propuesta de redacción:</w:t>
      </w:r>
    </w:p>
    <w:p w14:paraId="16827730" w14:textId="77777777" w:rsidR="0086422C" w:rsidRPr="0086422C" w:rsidRDefault="0086422C" w:rsidP="0086422C">
      <w:pPr>
        <w:pStyle w:val="SingleTxtG"/>
        <w:spacing w:after="0" w:line="240" w:lineRule="auto"/>
        <w:ind w:left="0"/>
        <w:rPr>
          <w:b/>
          <w:bCs/>
          <w:color w:val="000000" w:themeColor="text1"/>
          <w:sz w:val="24"/>
          <w:szCs w:val="24"/>
        </w:rPr>
      </w:pPr>
    </w:p>
    <w:p w14:paraId="4E13F3AD" w14:textId="560C95D8" w:rsidR="0076109C" w:rsidRDefault="000D4843" w:rsidP="0086422C">
      <w:pPr>
        <w:pStyle w:val="SingleTxtG"/>
        <w:rPr>
          <w:color w:val="000000" w:themeColor="text1"/>
        </w:rPr>
      </w:pPr>
      <w:r w:rsidRPr="0086422C">
        <w:rPr>
          <w:color w:val="000000" w:themeColor="text1"/>
        </w:rPr>
        <w:t>24. a)</w:t>
      </w:r>
      <w:r w:rsidRPr="0086422C">
        <w:rPr>
          <w:color w:val="000000" w:themeColor="text1"/>
        </w:rPr>
        <w:tab/>
        <w:t xml:space="preserve">Acelerar los trámites legislativos </w:t>
      </w:r>
      <w:r w:rsidR="002531E1">
        <w:rPr>
          <w:color w:val="000000" w:themeColor="text1"/>
        </w:rPr>
        <w:t>para la</w:t>
      </w:r>
      <w:r w:rsidRPr="0086422C">
        <w:rPr>
          <w:color w:val="000000" w:themeColor="text1"/>
        </w:rPr>
        <w:t xml:space="preserve"> aprobación del proyecto de Ley “QUE MODIFICA EL CODIGO CIVIL, EL CODIGO DE ORGANIZACION JUDICIAL Y GARANTIZA LOS DERECHOS CIVILES Y POLITICOS DE LAS PERSONAS CON DISCAPACIDAD”, a fin de armonizar el Código Civil con la Convención para garantizar el igual reconocimiento</w:t>
      </w:r>
      <w:r w:rsidRPr="0086422C">
        <w:rPr>
          <w:color w:val="000000" w:themeColor="text1"/>
          <w:lang w:val="es-ES_tradnl"/>
        </w:rPr>
        <w:t xml:space="preserve"> como persona ante la ley de todas las personas con discapacidad, incluyendo la eliminación de las disposiciones que </w:t>
      </w:r>
      <w:r w:rsidRPr="0086422C">
        <w:rPr>
          <w:color w:val="000000" w:themeColor="text1"/>
        </w:rPr>
        <w:t>permiten la restricción de su capacidad jurídica, incluyendo las</w:t>
      </w:r>
      <w:r w:rsidRPr="0086422C">
        <w:rPr>
          <w:color w:val="000000" w:themeColor="text1"/>
          <w:lang w:val="es-ES_tradnl"/>
        </w:rPr>
        <w:t xml:space="preserve"> figuras de la incapacitación y la curatela,</w:t>
      </w:r>
      <w:r w:rsidRPr="0086422C">
        <w:rPr>
          <w:color w:val="000000" w:themeColor="text1"/>
        </w:rPr>
        <w:t xml:space="preserve"> así como garantizar medidas adecuadas de apoyo, </w:t>
      </w:r>
      <w:r w:rsidRPr="0086422C">
        <w:rPr>
          <w:color w:val="000000" w:themeColor="text1"/>
          <w:lang w:val="es-ES_tradnl"/>
        </w:rPr>
        <w:t xml:space="preserve">en </w:t>
      </w:r>
      <w:r w:rsidRPr="0086422C">
        <w:rPr>
          <w:color w:val="000000" w:themeColor="text1"/>
        </w:rPr>
        <w:t>estrecha consulta y con la participación activa de personas con discapacidad y las organizaciones que las representan;</w:t>
      </w:r>
    </w:p>
    <w:p w14:paraId="0945384D" w14:textId="77777777" w:rsidR="0086422C" w:rsidRDefault="0086422C" w:rsidP="0086422C">
      <w:pPr>
        <w:pStyle w:val="SingleTxtG"/>
        <w:pBdr>
          <w:bottom w:val="single" w:sz="12" w:space="1" w:color="auto"/>
        </w:pBdr>
        <w:ind w:left="0" w:right="141"/>
        <w:rPr>
          <w:color w:val="000000" w:themeColor="text1"/>
        </w:rPr>
      </w:pPr>
    </w:p>
    <w:p w14:paraId="32E4CCFB" w14:textId="77777777" w:rsidR="0076109C" w:rsidRPr="00E96F4A" w:rsidRDefault="0076109C" w:rsidP="0086422C">
      <w:pPr>
        <w:pStyle w:val="SingleTxtG"/>
        <w:spacing w:after="0" w:line="240" w:lineRule="auto"/>
        <w:rPr>
          <w:b/>
          <w:bCs/>
          <w:color w:val="000000" w:themeColor="text1"/>
        </w:rPr>
      </w:pPr>
    </w:p>
    <w:bookmarkEnd w:id="2"/>
    <w:p w14:paraId="651F9F6F" w14:textId="4F7C9FEA" w:rsidR="0076109C" w:rsidRPr="0086422C" w:rsidRDefault="0076109C" w:rsidP="0086422C">
      <w:pPr>
        <w:pStyle w:val="SingleTxtG"/>
        <w:spacing w:after="0" w:line="240" w:lineRule="auto"/>
        <w:rPr>
          <w:color w:val="000000" w:themeColor="text1"/>
        </w:rPr>
      </w:pPr>
      <w:r>
        <w:rPr>
          <w:b/>
          <w:bCs/>
          <w:color w:val="000000" w:themeColor="text1"/>
        </w:rPr>
        <w:t>Párrafo 24.</w:t>
      </w:r>
      <w:r w:rsidR="0086422C">
        <w:rPr>
          <w:b/>
          <w:bCs/>
          <w:color w:val="000000" w:themeColor="text1"/>
        </w:rPr>
        <w:t xml:space="preserve"> </w:t>
      </w:r>
      <w:r w:rsidRPr="00E96F4A">
        <w:rPr>
          <w:b/>
          <w:bCs/>
          <w:color w:val="000000" w:themeColor="text1"/>
        </w:rPr>
        <w:t>b)</w:t>
      </w:r>
      <w:r w:rsidR="0086422C">
        <w:rPr>
          <w:b/>
          <w:bCs/>
          <w:color w:val="000000" w:themeColor="text1"/>
        </w:rPr>
        <w:t xml:space="preserve"> </w:t>
      </w:r>
      <w:r w:rsidRPr="0086422C">
        <w:rPr>
          <w:color w:val="000000" w:themeColor="text1"/>
        </w:rPr>
        <w:t xml:space="preserve">Recolectar datos desagregados </w:t>
      </w:r>
      <w:r w:rsidRPr="0086422C">
        <w:rPr>
          <w:color w:val="000000" w:themeColor="text1"/>
          <w:lang w:val="es-ES_tradnl"/>
        </w:rPr>
        <w:t>sobre el número de personas sujetas a los regímenes de capacidad restringida y</w:t>
      </w:r>
      <w:r w:rsidRPr="0086422C">
        <w:rPr>
          <w:color w:val="000000" w:themeColor="text1"/>
        </w:rPr>
        <w:t xml:space="preserve"> revisar de manera regular las sentencias judiciales para restaurar su capacidad jurídica.</w:t>
      </w:r>
    </w:p>
    <w:p w14:paraId="099BE3CE" w14:textId="77777777" w:rsidR="0086422C" w:rsidRPr="007761F6" w:rsidRDefault="0086422C" w:rsidP="0086422C">
      <w:pPr>
        <w:pStyle w:val="SingleTxtG"/>
        <w:spacing w:after="0" w:line="240" w:lineRule="auto"/>
        <w:rPr>
          <w:b/>
          <w:color w:val="000000" w:themeColor="text1"/>
        </w:rPr>
      </w:pPr>
    </w:p>
    <w:p w14:paraId="361E7DA9" w14:textId="6BC182BB" w:rsidR="000D4843" w:rsidRPr="0086422C" w:rsidRDefault="0086422C" w:rsidP="0086422C">
      <w:pPr>
        <w:pStyle w:val="SingleTxtG"/>
        <w:spacing w:after="0" w:line="240" w:lineRule="auto"/>
        <w:ind w:left="0" w:right="-1"/>
        <w:rPr>
          <w:color w:val="000000" w:themeColor="text1"/>
          <w:sz w:val="24"/>
          <w:szCs w:val="24"/>
        </w:rPr>
      </w:pPr>
      <w:r w:rsidRPr="0086422C">
        <w:rPr>
          <w:b/>
          <w:bCs/>
          <w:color w:val="000000" w:themeColor="text1"/>
          <w:sz w:val="24"/>
          <w:szCs w:val="24"/>
        </w:rPr>
        <w:t xml:space="preserve">Comentarios: </w:t>
      </w:r>
      <w:r w:rsidRPr="0086422C">
        <w:rPr>
          <w:color w:val="000000" w:themeColor="text1"/>
          <w:sz w:val="24"/>
          <w:szCs w:val="24"/>
        </w:rPr>
        <w:t>c</w:t>
      </w:r>
      <w:r w:rsidR="000D4843" w:rsidRPr="0086422C">
        <w:rPr>
          <w:color w:val="000000" w:themeColor="text1"/>
          <w:sz w:val="24"/>
          <w:szCs w:val="24"/>
        </w:rPr>
        <w:t>on base en los mismos comentarios sobre el párrafo 23. b), se solicita replantear este párrafo de la siguiente manera:</w:t>
      </w:r>
    </w:p>
    <w:p w14:paraId="79F515F0" w14:textId="77777777" w:rsidR="0086422C" w:rsidRPr="0086422C" w:rsidRDefault="0086422C" w:rsidP="0086422C">
      <w:pPr>
        <w:pStyle w:val="SingleTxtG"/>
        <w:spacing w:after="0" w:line="240" w:lineRule="auto"/>
        <w:ind w:left="0"/>
        <w:rPr>
          <w:b/>
          <w:bCs/>
          <w:color w:val="000000" w:themeColor="text1"/>
          <w:sz w:val="24"/>
          <w:szCs w:val="24"/>
        </w:rPr>
      </w:pPr>
    </w:p>
    <w:p w14:paraId="1F07D449" w14:textId="0E8D1FB0" w:rsidR="0086422C" w:rsidRPr="0086422C" w:rsidRDefault="0086422C" w:rsidP="0086422C">
      <w:pPr>
        <w:pStyle w:val="SingleTxtG"/>
        <w:spacing w:after="0" w:line="240" w:lineRule="auto"/>
        <w:ind w:left="0"/>
        <w:rPr>
          <w:b/>
          <w:bCs/>
          <w:color w:val="000000" w:themeColor="text1"/>
          <w:sz w:val="24"/>
          <w:szCs w:val="24"/>
        </w:rPr>
      </w:pPr>
      <w:r w:rsidRPr="0086422C">
        <w:rPr>
          <w:b/>
          <w:bCs/>
          <w:color w:val="000000" w:themeColor="text1"/>
          <w:sz w:val="24"/>
          <w:szCs w:val="24"/>
        </w:rPr>
        <w:t>Propuesta de redacción:</w:t>
      </w:r>
    </w:p>
    <w:p w14:paraId="7C9229B9" w14:textId="77777777" w:rsidR="000D4843" w:rsidRPr="0086422C" w:rsidRDefault="000D4843" w:rsidP="0086422C">
      <w:pPr>
        <w:pStyle w:val="SingleTxtG"/>
        <w:spacing w:after="0" w:line="240" w:lineRule="auto"/>
        <w:rPr>
          <w:b/>
          <w:bCs/>
          <w:color w:val="000000" w:themeColor="text1"/>
          <w:sz w:val="24"/>
          <w:szCs w:val="24"/>
        </w:rPr>
      </w:pPr>
    </w:p>
    <w:p w14:paraId="4F3FCAB7" w14:textId="42720605" w:rsidR="000D4843" w:rsidRPr="0086422C" w:rsidRDefault="000D4843" w:rsidP="000D4843">
      <w:pPr>
        <w:pStyle w:val="SingleTxtG"/>
        <w:rPr>
          <w:color w:val="000000" w:themeColor="text1"/>
        </w:rPr>
      </w:pPr>
      <w:r w:rsidRPr="0086422C">
        <w:rPr>
          <w:color w:val="000000" w:themeColor="text1"/>
        </w:rPr>
        <w:t>24.</w:t>
      </w:r>
      <w:r w:rsidR="0086422C" w:rsidRPr="0086422C">
        <w:rPr>
          <w:color w:val="000000" w:themeColor="text1"/>
        </w:rPr>
        <w:t xml:space="preserve"> </w:t>
      </w:r>
      <w:r w:rsidRPr="0086422C">
        <w:rPr>
          <w:color w:val="000000" w:themeColor="text1"/>
        </w:rPr>
        <w:t>b)</w:t>
      </w:r>
      <w:r w:rsidR="0086422C" w:rsidRPr="0086422C">
        <w:rPr>
          <w:color w:val="000000" w:themeColor="text1"/>
        </w:rPr>
        <w:t xml:space="preserve"> </w:t>
      </w:r>
      <w:r w:rsidRPr="0086422C">
        <w:rPr>
          <w:color w:val="000000" w:themeColor="text1"/>
        </w:rPr>
        <w:t xml:space="preserve">Continuar recolectando datos desagregados </w:t>
      </w:r>
      <w:r w:rsidRPr="0086422C">
        <w:rPr>
          <w:color w:val="000000" w:themeColor="text1"/>
          <w:lang w:val="es-ES_tradnl"/>
        </w:rPr>
        <w:t>sobre el número de personas sujetas a los regímenes de capacidad restringida y</w:t>
      </w:r>
      <w:r w:rsidRPr="0086422C">
        <w:rPr>
          <w:color w:val="000000" w:themeColor="text1"/>
        </w:rPr>
        <w:t xml:space="preserve"> revisar de manera regular las sentencias judiciales para restaurar su capacidad jurídica.</w:t>
      </w:r>
    </w:p>
    <w:p w14:paraId="13F612C0" w14:textId="77777777" w:rsidR="0076109C" w:rsidRDefault="0076109C" w:rsidP="0076109C">
      <w:pPr>
        <w:pBdr>
          <w:bottom w:val="single" w:sz="12" w:space="1" w:color="auto"/>
        </w:pBdr>
        <w:rPr>
          <w:lang w:val="es-ES"/>
        </w:rPr>
      </w:pPr>
    </w:p>
    <w:p w14:paraId="47422CEB" w14:textId="77777777" w:rsidR="002531E1" w:rsidRDefault="002531E1" w:rsidP="0076109C">
      <w:pPr>
        <w:rPr>
          <w:lang w:val="es-ES"/>
        </w:rPr>
      </w:pPr>
    </w:p>
    <w:p w14:paraId="2BC0EA7B" w14:textId="08B6D5C5" w:rsidR="000D4843" w:rsidRPr="0086422C" w:rsidRDefault="000D4843" w:rsidP="0086422C">
      <w:pPr>
        <w:pStyle w:val="SingleTxtG"/>
        <w:spacing w:line="240" w:lineRule="auto"/>
        <w:rPr>
          <w:color w:val="000000" w:themeColor="text1"/>
        </w:rPr>
      </w:pPr>
      <w:r w:rsidRPr="0086422C">
        <w:rPr>
          <w:b/>
          <w:bCs/>
          <w:color w:val="000000" w:themeColor="text1"/>
        </w:rPr>
        <w:t>Párrafo 25.</w:t>
      </w:r>
      <w:r w:rsidRPr="0086422C">
        <w:rPr>
          <w:color w:val="000000" w:themeColor="text1"/>
        </w:rPr>
        <w:tab/>
        <w:t>El Comité observa con preocupación:</w:t>
      </w:r>
    </w:p>
    <w:p w14:paraId="22F0456E" w14:textId="77777777" w:rsidR="000D4843" w:rsidRPr="0086422C" w:rsidRDefault="000D4843" w:rsidP="0086422C">
      <w:pPr>
        <w:pStyle w:val="SingleTxtG"/>
        <w:spacing w:after="0" w:line="240" w:lineRule="auto"/>
        <w:rPr>
          <w:color w:val="000000" w:themeColor="text1"/>
        </w:rPr>
      </w:pPr>
      <w:r w:rsidRPr="0086422C">
        <w:rPr>
          <w:color w:val="000000" w:themeColor="text1"/>
        </w:rPr>
        <w:tab/>
      </w:r>
      <w:r w:rsidRPr="0086422C">
        <w:rPr>
          <w:b/>
          <w:bCs/>
          <w:color w:val="000000" w:themeColor="text1"/>
        </w:rPr>
        <w:t>a)</w:t>
      </w:r>
      <w:r w:rsidRPr="0086422C">
        <w:rPr>
          <w:color w:val="000000" w:themeColor="text1"/>
        </w:rPr>
        <w:tab/>
        <w:t>Que no se reporten avances en la aplicación del Protocolo de Acceso a la Justicia para Personas con Discapacidad;</w:t>
      </w:r>
    </w:p>
    <w:p w14:paraId="07D2F80B" w14:textId="77777777" w:rsidR="0086422C" w:rsidRDefault="0086422C" w:rsidP="0086422C">
      <w:pPr>
        <w:spacing w:after="0" w:line="240" w:lineRule="auto"/>
        <w:jc w:val="both"/>
        <w:rPr>
          <w:rFonts w:ascii="Times New Roman" w:hAnsi="Times New Roman" w:cs="Times New Roman"/>
        </w:rPr>
      </w:pPr>
    </w:p>
    <w:p w14:paraId="78277B70" w14:textId="0EB83A6E" w:rsidR="001F5657" w:rsidRPr="0086422C" w:rsidRDefault="0086422C"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b/>
          <w:bCs/>
          <w:sz w:val="24"/>
          <w:szCs w:val="24"/>
        </w:rPr>
        <w:t>Comentarios:</w:t>
      </w:r>
      <w:r w:rsidRPr="0086422C">
        <w:rPr>
          <w:rFonts w:ascii="Times New Roman" w:hAnsi="Times New Roman" w:cs="Times New Roman"/>
          <w:sz w:val="24"/>
          <w:szCs w:val="24"/>
        </w:rPr>
        <w:t xml:space="preserve"> e</w:t>
      </w:r>
      <w:r w:rsidR="001F5657" w:rsidRPr="0086422C">
        <w:rPr>
          <w:rFonts w:ascii="Times New Roman" w:hAnsi="Times New Roman" w:cs="Times New Roman"/>
          <w:sz w:val="24"/>
          <w:szCs w:val="24"/>
        </w:rPr>
        <w:t xml:space="preserve">l Protocolo de acceso a la Justicia para personas con discapacidad no se encuentra vigente, ya que su proceso de construcción se vio interrumpido pro diversos factores, entre ellos, la pandemia. </w:t>
      </w:r>
      <w:r w:rsidR="00B80968" w:rsidRPr="0086422C">
        <w:rPr>
          <w:rFonts w:ascii="Times New Roman" w:hAnsi="Times New Roman" w:cs="Times New Roman"/>
          <w:sz w:val="24"/>
          <w:szCs w:val="24"/>
        </w:rPr>
        <w:t xml:space="preserve">Actualmente, </w:t>
      </w:r>
      <w:r w:rsidR="001F5657" w:rsidRPr="0086422C">
        <w:rPr>
          <w:rFonts w:ascii="Times New Roman" w:hAnsi="Times New Roman" w:cs="Times New Roman"/>
          <w:sz w:val="24"/>
          <w:szCs w:val="24"/>
        </w:rPr>
        <w:t>la C</w:t>
      </w:r>
      <w:r w:rsidR="00B80968" w:rsidRPr="0086422C">
        <w:rPr>
          <w:rFonts w:ascii="Times New Roman" w:hAnsi="Times New Roman" w:cs="Times New Roman"/>
          <w:sz w:val="24"/>
          <w:szCs w:val="24"/>
        </w:rPr>
        <w:t xml:space="preserve">orte Suprema de Justicia </w:t>
      </w:r>
      <w:r w:rsidR="001F5657" w:rsidRPr="0086422C">
        <w:rPr>
          <w:rFonts w:ascii="Times New Roman" w:hAnsi="Times New Roman" w:cs="Times New Roman"/>
          <w:sz w:val="24"/>
          <w:szCs w:val="24"/>
        </w:rPr>
        <w:t xml:space="preserve">se encuentra </w:t>
      </w:r>
      <w:r w:rsidR="00B80968" w:rsidRPr="0086422C">
        <w:rPr>
          <w:rFonts w:ascii="Times New Roman" w:hAnsi="Times New Roman" w:cs="Times New Roman"/>
          <w:sz w:val="24"/>
          <w:szCs w:val="24"/>
        </w:rPr>
        <w:t>reimpulsando u</w:t>
      </w:r>
      <w:r w:rsidR="001F5657" w:rsidRPr="0086422C">
        <w:rPr>
          <w:rFonts w:ascii="Times New Roman" w:hAnsi="Times New Roman" w:cs="Times New Roman"/>
          <w:sz w:val="24"/>
          <w:szCs w:val="24"/>
        </w:rPr>
        <w:t xml:space="preserve">n proceso de diagnóstico </w:t>
      </w:r>
      <w:r w:rsidR="00B80968" w:rsidRPr="0086422C">
        <w:rPr>
          <w:rFonts w:ascii="Times New Roman" w:hAnsi="Times New Roman" w:cs="Times New Roman"/>
          <w:sz w:val="24"/>
          <w:szCs w:val="24"/>
        </w:rPr>
        <w:t xml:space="preserve">integral </w:t>
      </w:r>
      <w:r w:rsidR="001F5657" w:rsidRPr="0086422C">
        <w:rPr>
          <w:rFonts w:ascii="Times New Roman" w:hAnsi="Times New Roman" w:cs="Times New Roman"/>
          <w:sz w:val="24"/>
          <w:szCs w:val="24"/>
        </w:rPr>
        <w:t xml:space="preserve">de acceso a la justicia </w:t>
      </w:r>
      <w:r w:rsidR="00B80968" w:rsidRPr="0086422C">
        <w:rPr>
          <w:rFonts w:ascii="Times New Roman" w:hAnsi="Times New Roman" w:cs="Times New Roman"/>
          <w:sz w:val="24"/>
          <w:szCs w:val="24"/>
        </w:rPr>
        <w:t>con</w:t>
      </w:r>
      <w:r w:rsidR="001F5657" w:rsidRPr="0086422C">
        <w:rPr>
          <w:rFonts w:ascii="Times New Roman" w:hAnsi="Times New Roman" w:cs="Times New Roman"/>
          <w:sz w:val="24"/>
          <w:szCs w:val="24"/>
        </w:rPr>
        <w:t xml:space="preserve"> base </w:t>
      </w:r>
      <w:r w:rsidR="00B80968" w:rsidRPr="0086422C">
        <w:rPr>
          <w:rFonts w:ascii="Times New Roman" w:hAnsi="Times New Roman" w:cs="Times New Roman"/>
          <w:sz w:val="24"/>
          <w:szCs w:val="24"/>
        </w:rPr>
        <w:t>en las</w:t>
      </w:r>
      <w:r w:rsidR="001F5657" w:rsidRPr="0086422C">
        <w:rPr>
          <w:rFonts w:ascii="Times New Roman" w:hAnsi="Times New Roman" w:cs="Times New Roman"/>
          <w:sz w:val="24"/>
          <w:szCs w:val="24"/>
        </w:rPr>
        <w:t xml:space="preserve"> dimensiones de la </w:t>
      </w:r>
      <w:r w:rsidR="00B80968" w:rsidRPr="0086422C">
        <w:rPr>
          <w:rFonts w:ascii="Times New Roman" w:hAnsi="Times New Roman" w:cs="Times New Roman"/>
          <w:sz w:val="24"/>
          <w:szCs w:val="24"/>
        </w:rPr>
        <w:t>Convención,</w:t>
      </w:r>
      <w:r w:rsidR="001F5657" w:rsidRPr="0086422C">
        <w:rPr>
          <w:rFonts w:ascii="Times New Roman" w:hAnsi="Times New Roman" w:cs="Times New Roman"/>
          <w:sz w:val="24"/>
          <w:szCs w:val="24"/>
        </w:rPr>
        <w:t xml:space="preserve"> para la elaboración de una planificación operativa que incluirá la aprobación del </w:t>
      </w:r>
      <w:r w:rsidR="00B80968" w:rsidRPr="0086422C">
        <w:rPr>
          <w:rFonts w:ascii="Times New Roman" w:hAnsi="Times New Roman" w:cs="Times New Roman"/>
          <w:sz w:val="24"/>
          <w:szCs w:val="24"/>
        </w:rPr>
        <w:t>Protocolo de acceso a la Justicia para personas con discapacidad</w:t>
      </w:r>
      <w:r w:rsidR="001F5657" w:rsidRPr="0086422C">
        <w:rPr>
          <w:rFonts w:ascii="Times New Roman" w:hAnsi="Times New Roman" w:cs="Times New Roman"/>
          <w:sz w:val="24"/>
          <w:szCs w:val="24"/>
        </w:rPr>
        <w:t>.</w:t>
      </w:r>
    </w:p>
    <w:p w14:paraId="138ECBD4" w14:textId="77777777" w:rsidR="0086422C" w:rsidRDefault="0086422C" w:rsidP="0086422C">
      <w:pPr>
        <w:spacing w:after="0" w:line="240" w:lineRule="auto"/>
        <w:jc w:val="both"/>
        <w:rPr>
          <w:rFonts w:ascii="Times New Roman" w:hAnsi="Times New Roman" w:cs="Times New Roman"/>
          <w:sz w:val="24"/>
          <w:szCs w:val="24"/>
        </w:rPr>
      </w:pPr>
    </w:p>
    <w:p w14:paraId="36E8B3B1" w14:textId="1F9789D1" w:rsidR="00B80968" w:rsidRPr="0086422C" w:rsidRDefault="00B80968"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sz w:val="24"/>
          <w:szCs w:val="24"/>
        </w:rPr>
        <w:t>No obstante, se solicita tomar en cuenta la información proveída durante el diálogo, con relación a la vigencia de</w:t>
      </w:r>
      <w:r w:rsidR="001F5657" w:rsidRPr="0086422C">
        <w:rPr>
          <w:rFonts w:ascii="Times New Roman" w:hAnsi="Times New Roman" w:cs="Times New Roman"/>
          <w:sz w:val="24"/>
          <w:szCs w:val="24"/>
        </w:rPr>
        <w:t xml:space="preserve"> la Acordada 1024/15 </w:t>
      </w:r>
      <w:r w:rsidRPr="0086422C">
        <w:rPr>
          <w:rFonts w:ascii="Times New Roman" w:hAnsi="Times New Roman" w:cs="Times New Roman"/>
          <w:sz w:val="24"/>
          <w:szCs w:val="24"/>
        </w:rPr>
        <w:t>que aprobó la</w:t>
      </w:r>
      <w:r w:rsidR="001F5657" w:rsidRPr="0086422C">
        <w:rPr>
          <w:rFonts w:ascii="Times New Roman" w:hAnsi="Times New Roman" w:cs="Times New Roman"/>
          <w:sz w:val="24"/>
          <w:szCs w:val="24"/>
        </w:rPr>
        <w:t xml:space="preserve"> Política de Acceso a la Justicia para las Personas Mayores y Personas con Discapacidad</w:t>
      </w:r>
      <w:r w:rsidRPr="0086422C">
        <w:rPr>
          <w:rStyle w:val="FootnoteReference"/>
          <w:rFonts w:ascii="Times New Roman" w:hAnsi="Times New Roman" w:cs="Times New Roman"/>
          <w:sz w:val="24"/>
          <w:szCs w:val="24"/>
        </w:rPr>
        <w:footnoteReference w:id="2"/>
      </w:r>
      <w:r w:rsidRPr="0086422C">
        <w:rPr>
          <w:rFonts w:ascii="Times New Roman" w:hAnsi="Times New Roman" w:cs="Times New Roman"/>
          <w:sz w:val="24"/>
          <w:szCs w:val="24"/>
        </w:rPr>
        <w:t xml:space="preserve">, </w:t>
      </w:r>
      <w:r w:rsidR="001F5657" w:rsidRPr="0086422C">
        <w:rPr>
          <w:rFonts w:ascii="Times New Roman" w:hAnsi="Times New Roman" w:cs="Times New Roman"/>
          <w:sz w:val="24"/>
          <w:szCs w:val="24"/>
        </w:rPr>
        <w:t xml:space="preserve"> </w:t>
      </w:r>
      <w:r w:rsidRPr="0086422C">
        <w:rPr>
          <w:rFonts w:ascii="Times New Roman" w:hAnsi="Times New Roman" w:cs="Times New Roman"/>
          <w:sz w:val="24"/>
          <w:szCs w:val="24"/>
        </w:rPr>
        <w:t xml:space="preserve">que </w:t>
      </w:r>
      <w:r w:rsidR="001F5657" w:rsidRPr="0086422C">
        <w:rPr>
          <w:rFonts w:ascii="Times New Roman" w:hAnsi="Times New Roman" w:cs="Times New Roman"/>
          <w:sz w:val="24"/>
          <w:szCs w:val="24"/>
        </w:rPr>
        <w:t xml:space="preserve">tiene por objeto </w:t>
      </w:r>
      <w:r w:rsidRPr="0086422C">
        <w:rPr>
          <w:rFonts w:ascii="Times New Roman" w:hAnsi="Times New Roman" w:cs="Times New Roman"/>
          <w:sz w:val="24"/>
          <w:szCs w:val="24"/>
        </w:rPr>
        <w:t>operacionalizar la implementación en el Poder Judicial del Paraguay de</w:t>
      </w:r>
      <w:r w:rsidR="001F5657" w:rsidRPr="0086422C">
        <w:rPr>
          <w:rFonts w:ascii="Times New Roman" w:hAnsi="Times New Roman" w:cs="Times New Roman"/>
          <w:sz w:val="24"/>
          <w:szCs w:val="24"/>
        </w:rPr>
        <w:t xml:space="preserve"> los instrumentos internacionales de protección de los derechos humanos, las </w:t>
      </w:r>
      <w:r w:rsidRPr="0086422C">
        <w:rPr>
          <w:rFonts w:ascii="Times New Roman" w:hAnsi="Times New Roman" w:cs="Times New Roman"/>
          <w:sz w:val="24"/>
          <w:szCs w:val="24"/>
        </w:rPr>
        <w:t>100</w:t>
      </w:r>
      <w:r w:rsidR="001F5657" w:rsidRPr="0086422C">
        <w:rPr>
          <w:rFonts w:ascii="Times New Roman" w:hAnsi="Times New Roman" w:cs="Times New Roman"/>
          <w:sz w:val="24"/>
          <w:szCs w:val="24"/>
        </w:rPr>
        <w:t xml:space="preserve"> Reglas de Brasilia de Acceso a la Justicia </w:t>
      </w:r>
      <w:r w:rsidRPr="0086422C">
        <w:rPr>
          <w:rFonts w:ascii="Times New Roman" w:hAnsi="Times New Roman" w:cs="Times New Roman"/>
          <w:sz w:val="24"/>
          <w:szCs w:val="24"/>
        </w:rPr>
        <w:t>de las</w:t>
      </w:r>
      <w:r w:rsidR="001F5657" w:rsidRPr="0086422C">
        <w:rPr>
          <w:rFonts w:ascii="Times New Roman" w:hAnsi="Times New Roman" w:cs="Times New Roman"/>
          <w:sz w:val="24"/>
          <w:szCs w:val="24"/>
        </w:rPr>
        <w:t xml:space="preserve"> personas en situación de vulnerabilidad</w:t>
      </w:r>
      <w:r w:rsidRPr="0086422C">
        <w:rPr>
          <w:rFonts w:ascii="Times New Roman" w:hAnsi="Times New Roman" w:cs="Times New Roman"/>
          <w:sz w:val="24"/>
          <w:szCs w:val="24"/>
        </w:rPr>
        <w:t>,</w:t>
      </w:r>
      <w:r w:rsidR="001F5657" w:rsidRPr="0086422C">
        <w:rPr>
          <w:rFonts w:ascii="Times New Roman" w:hAnsi="Times New Roman" w:cs="Times New Roman"/>
          <w:sz w:val="24"/>
          <w:szCs w:val="24"/>
        </w:rPr>
        <w:t xml:space="preserve"> incorporadas al sistema de justicia por Acordada N° 633/10, así como la normativa jurídica interna</w:t>
      </w:r>
      <w:r w:rsidRPr="0086422C">
        <w:rPr>
          <w:rFonts w:ascii="Times New Roman" w:hAnsi="Times New Roman" w:cs="Times New Roman"/>
          <w:sz w:val="24"/>
          <w:szCs w:val="24"/>
        </w:rPr>
        <w:t xml:space="preserve">, de conformidad con el art. </w:t>
      </w:r>
      <w:r w:rsidR="001F5657" w:rsidRPr="0086422C">
        <w:rPr>
          <w:rFonts w:ascii="Times New Roman" w:hAnsi="Times New Roman" w:cs="Times New Roman"/>
          <w:sz w:val="24"/>
          <w:szCs w:val="24"/>
        </w:rPr>
        <w:t>13</w:t>
      </w:r>
      <w:r w:rsidRPr="0086422C">
        <w:rPr>
          <w:rFonts w:ascii="Times New Roman" w:hAnsi="Times New Roman" w:cs="Times New Roman"/>
          <w:sz w:val="24"/>
          <w:szCs w:val="24"/>
        </w:rPr>
        <w:t xml:space="preserve"> de la Convención. </w:t>
      </w:r>
    </w:p>
    <w:p w14:paraId="51725EAB" w14:textId="77777777" w:rsidR="0086422C" w:rsidRDefault="0086422C" w:rsidP="0086422C">
      <w:pPr>
        <w:spacing w:after="0" w:line="240" w:lineRule="auto"/>
        <w:jc w:val="both"/>
        <w:rPr>
          <w:rFonts w:ascii="Times New Roman" w:hAnsi="Times New Roman" w:cs="Times New Roman"/>
          <w:sz w:val="24"/>
          <w:szCs w:val="24"/>
        </w:rPr>
      </w:pPr>
    </w:p>
    <w:p w14:paraId="47FFB04A" w14:textId="682E40A1" w:rsidR="00B80968" w:rsidRPr="0086422C" w:rsidRDefault="00B80968"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sz w:val="24"/>
          <w:szCs w:val="24"/>
        </w:rPr>
        <w:t>De acuerdo con lo anterior, se solicita replantear el párrafo de la siguiente manera:</w:t>
      </w:r>
    </w:p>
    <w:p w14:paraId="31A6F9CD" w14:textId="77777777" w:rsidR="0086422C" w:rsidRDefault="0086422C" w:rsidP="0086422C">
      <w:pPr>
        <w:spacing w:after="0" w:line="240" w:lineRule="auto"/>
        <w:jc w:val="both"/>
        <w:rPr>
          <w:rFonts w:ascii="Times New Roman" w:hAnsi="Times New Roman" w:cs="Times New Roman"/>
          <w:sz w:val="24"/>
          <w:szCs w:val="24"/>
        </w:rPr>
      </w:pPr>
    </w:p>
    <w:p w14:paraId="483680A1" w14:textId="2BA69B77" w:rsidR="00B80968" w:rsidRPr="0086422C" w:rsidRDefault="00B80968" w:rsidP="0086422C">
      <w:pPr>
        <w:spacing w:after="0" w:line="240" w:lineRule="auto"/>
        <w:jc w:val="both"/>
        <w:rPr>
          <w:rFonts w:ascii="Times New Roman" w:hAnsi="Times New Roman" w:cs="Times New Roman"/>
          <w:b/>
          <w:bCs/>
          <w:sz w:val="24"/>
          <w:szCs w:val="24"/>
        </w:rPr>
      </w:pPr>
      <w:r w:rsidRPr="0086422C">
        <w:rPr>
          <w:rFonts w:ascii="Times New Roman" w:hAnsi="Times New Roman" w:cs="Times New Roman"/>
          <w:b/>
          <w:bCs/>
          <w:sz w:val="24"/>
          <w:szCs w:val="24"/>
        </w:rPr>
        <w:t>Propuesta de redacción:</w:t>
      </w:r>
    </w:p>
    <w:p w14:paraId="7745BF3C" w14:textId="77777777" w:rsidR="0086422C" w:rsidRDefault="0086422C" w:rsidP="00B80968">
      <w:pPr>
        <w:pStyle w:val="SingleTxtG"/>
        <w:rPr>
          <w:color w:val="000000" w:themeColor="text1"/>
        </w:rPr>
      </w:pPr>
    </w:p>
    <w:p w14:paraId="0932FB3F" w14:textId="6DC9F194" w:rsidR="00B80968" w:rsidRPr="00CC1F4C" w:rsidRDefault="00B80968" w:rsidP="00B80968">
      <w:pPr>
        <w:pStyle w:val="SingleTxtG"/>
        <w:rPr>
          <w:color w:val="000000" w:themeColor="text1"/>
        </w:rPr>
      </w:pPr>
      <w:r w:rsidRPr="00CC1F4C">
        <w:rPr>
          <w:color w:val="000000" w:themeColor="text1"/>
        </w:rPr>
        <w:t>2</w:t>
      </w:r>
      <w:r>
        <w:rPr>
          <w:color w:val="000000" w:themeColor="text1"/>
        </w:rPr>
        <w:t>5</w:t>
      </w:r>
      <w:r w:rsidRPr="00CC1F4C">
        <w:rPr>
          <w:color w:val="000000" w:themeColor="text1"/>
        </w:rPr>
        <w:t>.</w:t>
      </w:r>
      <w:r w:rsidRPr="00CC1F4C">
        <w:rPr>
          <w:color w:val="000000" w:themeColor="text1"/>
        </w:rPr>
        <w:tab/>
      </w:r>
      <w:r>
        <w:rPr>
          <w:color w:val="000000" w:themeColor="text1"/>
        </w:rPr>
        <w:t xml:space="preserve">Aunque toma nota de la vigencia de </w:t>
      </w:r>
      <w:r w:rsidRPr="00257019">
        <w:t xml:space="preserve">la Acordada 1024/15 </w:t>
      </w:r>
      <w:r>
        <w:t>que aprobó la</w:t>
      </w:r>
      <w:r w:rsidRPr="00257019">
        <w:t xml:space="preserve"> Política de Acceso a la Justicia para las Personas Mayores y Personas con Discapacidad</w:t>
      </w:r>
      <w:r>
        <w:t>, e</w:t>
      </w:r>
      <w:r w:rsidRPr="00CC1F4C">
        <w:rPr>
          <w:color w:val="000000" w:themeColor="text1"/>
        </w:rPr>
        <w:t>l Comité observa con preocupación:</w:t>
      </w:r>
    </w:p>
    <w:p w14:paraId="03DD5577" w14:textId="27B06FAF" w:rsidR="00B80968" w:rsidRPr="00CC1F4C" w:rsidRDefault="00B80968" w:rsidP="00B80968">
      <w:pPr>
        <w:pStyle w:val="SingleTxtG"/>
        <w:rPr>
          <w:color w:val="000000" w:themeColor="text1"/>
        </w:rPr>
      </w:pPr>
      <w:r w:rsidRPr="00CC1F4C">
        <w:rPr>
          <w:color w:val="000000" w:themeColor="text1"/>
        </w:rPr>
        <w:tab/>
        <w:t>a)</w:t>
      </w:r>
      <w:r w:rsidRPr="00CC1F4C">
        <w:rPr>
          <w:color w:val="000000" w:themeColor="text1"/>
        </w:rPr>
        <w:tab/>
      </w:r>
      <w:r>
        <w:rPr>
          <w:color w:val="000000" w:themeColor="text1"/>
        </w:rPr>
        <w:t>L</w:t>
      </w:r>
      <w:r w:rsidR="002B1964">
        <w:rPr>
          <w:color w:val="000000" w:themeColor="text1"/>
        </w:rPr>
        <w:t xml:space="preserve">as demoras en el proceso de </w:t>
      </w:r>
      <w:r>
        <w:rPr>
          <w:color w:val="000000" w:themeColor="text1"/>
        </w:rPr>
        <w:t xml:space="preserve">aprobación y </w:t>
      </w:r>
      <w:r w:rsidRPr="00CC1F4C">
        <w:rPr>
          <w:color w:val="000000" w:themeColor="text1"/>
        </w:rPr>
        <w:t>aplicación del Protocolo de Acceso a la Justicia para Personas con Discapacidad;</w:t>
      </w:r>
    </w:p>
    <w:p w14:paraId="657B17B6" w14:textId="77777777" w:rsidR="002B1964" w:rsidRDefault="002B1964" w:rsidP="0086422C">
      <w:pPr>
        <w:pStyle w:val="SingleTxtG"/>
        <w:pBdr>
          <w:bottom w:val="single" w:sz="12" w:space="1" w:color="auto"/>
        </w:pBdr>
        <w:ind w:left="0" w:right="-1"/>
        <w:rPr>
          <w:color w:val="000000" w:themeColor="text1"/>
        </w:rPr>
      </w:pPr>
    </w:p>
    <w:p w14:paraId="27A66157" w14:textId="77777777" w:rsidR="0086422C" w:rsidRPr="0086422C" w:rsidRDefault="0086422C" w:rsidP="0086422C">
      <w:pPr>
        <w:pStyle w:val="SingleTxtG"/>
        <w:spacing w:after="0" w:line="240" w:lineRule="auto"/>
        <w:ind w:left="0"/>
        <w:rPr>
          <w:color w:val="000000" w:themeColor="text1"/>
        </w:rPr>
      </w:pPr>
    </w:p>
    <w:p w14:paraId="4ECF9FB4" w14:textId="0698AADF" w:rsidR="002B1964" w:rsidRDefault="002B1964" w:rsidP="0086422C">
      <w:pPr>
        <w:pStyle w:val="SingleTxtG"/>
        <w:spacing w:after="0" w:line="240" w:lineRule="auto"/>
        <w:rPr>
          <w:color w:val="000000" w:themeColor="text1"/>
        </w:rPr>
      </w:pPr>
      <w:r w:rsidRPr="0086422C">
        <w:rPr>
          <w:b/>
          <w:bCs/>
          <w:color w:val="000000" w:themeColor="text1"/>
        </w:rPr>
        <w:t>Párrafo 25. c)</w:t>
      </w:r>
      <w:r w:rsidR="0086422C">
        <w:rPr>
          <w:b/>
          <w:bCs/>
          <w:color w:val="000000" w:themeColor="text1"/>
        </w:rPr>
        <w:t xml:space="preserve"> </w:t>
      </w:r>
      <w:r w:rsidRPr="0086422C">
        <w:rPr>
          <w:color w:val="000000" w:themeColor="text1"/>
        </w:rPr>
        <w:t>Los escasos avances en el establecimiento de accesibilidad física, a la información y comunicación en todos los sitios de impartición de justicia del país, incluidos los intérpretes de Lengua de Señas Paraguaya, que actualmente son voluntarios;</w:t>
      </w:r>
    </w:p>
    <w:p w14:paraId="564EEFC0" w14:textId="77777777" w:rsidR="0086422C" w:rsidRPr="0086422C" w:rsidRDefault="0086422C" w:rsidP="0086422C">
      <w:pPr>
        <w:pStyle w:val="SingleTxtG"/>
        <w:spacing w:after="0" w:line="240" w:lineRule="auto"/>
        <w:rPr>
          <w:color w:val="000000" w:themeColor="text1"/>
        </w:rPr>
      </w:pPr>
    </w:p>
    <w:p w14:paraId="597B9295" w14:textId="4D15A311" w:rsidR="00BA160F" w:rsidRPr="0086422C" w:rsidRDefault="0086422C"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b/>
          <w:bCs/>
          <w:sz w:val="24"/>
          <w:szCs w:val="24"/>
        </w:rPr>
        <w:t xml:space="preserve">Comentarios: </w:t>
      </w:r>
      <w:r w:rsidRPr="0086422C">
        <w:rPr>
          <w:rFonts w:ascii="Times New Roman" w:hAnsi="Times New Roman" w:cs="Times New Roman"/>
          <w:sz w:val="24"/>
          <w:szCs w:val="24"/>
        </w:rPr>
        <w:t>c</w:t>
      </w:r>
      <w:r w:rsidR="002B1964" w:rsidRPr="0086422C">
        <w:rPr>
          <w:rFonts w:ascii="Times New Roman" w:hAnsi="Times New Roman" w:cs="Times New Roman"/>
          <w:sz w:val="24"/>
          <w:szCs w:val="24"/>
        </w:rPr>
        <w:t xml:space="preserve">on relación a este párrafo, se solicita tomar en cuenta la información referida durante el diálogo, con relación a que las sedes del Poder Judicial a nivel país cuentan con criterios de accesibilidad física universal, </w:t>
      </w:r>
      <w:r w:rsidR="00BA160F" w:rsidRPr="0086422C">
        <w:rPr>
          <w:rFonts w:ascii="Times New Roman" w:hAnsi="Times New Roman" w:cs="Times New Roman"/>
          <w:sz w:val="24"/>
          <w:szCs w:val="24"/>
        </w:rPr>
        <w:t xml:space="preserve">que incluyen </w:t>
      </w:r>
      <w:r w:rsidR="002B1964" w:rsidRPr="0086422C">
        <w:rPr>
          <w:rFonts w:ascii="Times New Roman" w:hAnsi="Times New Roman" w:cs="Times New Roman"/>
          <w:sz w:val="24"/>
          <w:szCs w:val="24"/>
        </w:rPr>
        <w:t>rampas y veredas, baños accesibles, señalética y cartelería, pisos antideslizantes y pododáctiles, entre otras, además del instrumento “SUGERENCIAS PARA UNA INFRAESTRUCTURA FÍSICA INCLUSIVA” (2022) basado en normativas nacionales e internacionales, y el plan de evacuación de emergencias con medidas específicas para personas con discapacidad.</w:t>
      </w:r>
      <w:r w:rsidR="00BA160F" w:rsidRPr="0086422C">
        <w:rPr>
          <w:rFonts w:ascii="Times New Roman" w:hAnsi="Times New Roman" w:cs="Times New Roman"/>
          <w:sz w:val="24"/>
          <w:szCs w:val="24"/>
        </w:rPr>
        <w:t xml:space="preserve"> </w:t>
      </w:r>
    </w:p>
    <w:p w14:paraId="4DC04BC3" w14:textId="7B89D27B" w:rsidR="002B1964" w:rsidRDefault="00BA160F"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sz w:val="24"/>
          <w:szCs w:val="24"/>
        </w:rPr>
        <w:t xml:space="preserve">En cuanto a accesibilidad de la información, el sitio web del Poder Judicial es uno de los más accesibles de América. Paraguay se posicionó en el tercer puesto de 34, en el índice de accesibilidad de información judicial del </w:t>
      </w:r>
      <w:r w:rsidRPr="0086422C">
        <w:rPr>
          <w:rFonts w:ascii="Times New Roman" w:hAnsi="Times New Roman" w:cs="Times New Roman"/>
          <w:color w:val="000000"/>
          <w:sz w:val="24"/>
          <w:szCs w:val="24"/>
          <w:shd w:val="clear" w:color="auto" w:fill="FFFFFF"/>
        </w:rPr>
        <w:t>Centro de Estudios de Justicia de las Américas</w:t>
      </w:r>
      <w:r w:rsidRPr="0086422C">
        <w:rPr>
          <w:rStyle w:val="FootnoteReference"/>
          <w:rFonts w:ascii="Times New Roman" w:hAnsi="Times New Roman" w:cs="Times New Roman"/>
          <w:color w:val="000000"/>
          <w:sz w:val="24"/>
          <w:szCs w:val="24"/>
          <w:shd w:val="clear" w:color="auto" w:fill="FFFFFF"/>
        </w:rPr>
        <w:footnoteReference w:id="3"/>
      </w:r>
      <w:r w:rsidRPr="0086422C">
        <w:rPr>
          <w:rFonts w:ascii="Times New Roman" w:hAnsi="Times New Roman" w:cs="Times New Roman"/>
          <w:sz w:val="24"/>
          <w:szCs w:val="24"/>
        </w:rPr>
        <w:t>.</w:t>
      </w:r>
    </w:p>
    <w:p w14:paraId="52F2AD16" w14:textId="77777777" w:rsidR="0086422C" w:rsidRPr="0086422C" w:rsidRDefault="0086422C" w:rsidP="0086422C">
      <w:pPr>
        <w:spacing w:after="0" w:line="240" w:lineRule="auto"/>
        <w:jc w:val="both"/>
        <w:rPr>
          <w:rFonts w:ascii="Times New Roman" w:hAnsi="Times New Roman" w:cs="Times New Roman"/>
          <w:sz w:val="24"/>
          <w:szCs w:val="24"/>
        </w:rPr>
      </w:pPr>
    </w:p>
    <w:p w14:paraId="3B6C863E" w14:textId="1F256EFE" w:rsidR="002B1964" w:rsidRDefault="00B90864"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sz w:val="24"/>
          <w:szCs w:val="24"/>
        </w:rPr>
        <w:t xml:space="preserve">Respecto a la información sobre intérpretes de Lengua de Señas Paraguay, si bien actualmente no se cuenta en el plantel con </w:t>
      </w:r>
      <w:r w:rsidR="002B1964" w:rsidRPr="0086422C">
        <w:rPr>
          <w:rFonts w:ascii="Times New Roman" w:hAnsi="Times New Roman" w:cs="Times New Roman"/>
          <w:sz w:val="24"/>
          <w:szCs w:val="24"/>
        </w:rPr>
        <w:t xml:space="preserve">funcionarios contratados o nombrados con matrícula de intérprete de </w:t>
      </w:r>
      <w:r w:rsidRPr="0086422C">
        <w:rPr>
          <w:rFonts w:ascii="Times New Roman" w:hAnsi="Times New Roman" w:cs="Times New Roman"/>
          <w:sz w:val="24"/>
          <w:szCs w:val="24"/>
        </w:rPr>
        <w:t>Lengua de Señas</w:t>
      </w:r>
      <w:r w:rsidR="002B1964" w:rsidRPr="0086422C">
        <w:rPr>
          <w:rFonts w:ascii="Times New Roman" w:hAnsi="Times New Roman" w:cs="Times New Roman"/>
          <w:sz w:val="24"/>
          <w:szCs w:val="24"/>
        </w:rPr>
        <w:t xml:space="preserve">, </w:t>
      </w:r>
      <w:r w:rsidRPr="0086422C">
        <w:rPr>
          <w:rFonts w:ascii="Times New Roman" w:hAnsi="Times New Roman" w:cs="Times New Roman"/>
          <w:sz w:val="24"/>
          <w:szCs w:val="24"/>
        </w:rPr>
        <w:t xml:space="preserve">sí se procede a la </w:t>
      </w:r>
      <w:r w:rsidR="002B1964" w:rsidRPr="0086422C">
        <w:rPr>
          <w:rFonts w:ascii="Times New Roman" w:hAnsi="Times New Roman" w:cs="Times New Roman"/>
          <w:sz w:val="24"/>
          <w:szCs w:val="24"/>
        </w:rPr>
        <w:t>contratación de intérpretes en los juicios en los que se los precis</w:t>
      </w:r>
      <w:r w:rsidRPr="0086422C">
        <w:rPr>
          <w:rFonts w:ascii="Times New Roman" w:hAnsi="Times New Roman" w:cs="Times New Roman"/>
          <w:sz w:val="24"/>
          <w:szCs w:val="24"/>
        </w:rPr>
        <w:t xml:space="preserve">e, </w:t>
      </w:r>
      <w:r w:rsidR="002B1964" w:rsidRPr="0086422C">
        <w:rPr>
          <w:rFonts w:ascii="Times New Roman" w:hAnsi="Times New Roman" w:cs="Times New Roman"/>
          <w:sz w:val="24"/>
          <w:szCs w:val="24"/>
        </w:rPr>
        <w:t>por explícita petición del Juez, y dura mientras persista la necesidad</w:t>
      </w:r>
      <w:r w:rsidRPr="0086422C">
        <w:rPr>
          <w:rFonts w:ascii="Times New Roman" w:hAnsi="Times New Roman" w:cs="Times New Roman"/>
          <w:sz w:val="24"/>
          <w:szCs w:val="24"/>
        </w:rPr>
        <w:t>, de modo que la afirmación de que actualmente son voluntarios, es imprecisa.</w:t>
      </w:r>
    </w:p>
    <w:p w14:paraId="312FF58C" w14:textId="77777777" w:rsidR="0086422C" w:rsidRPr="0086422C" w:rsidRDefault="0086422C" w:rsidP="0086422C">
      <w:pPr>
        <w:spacing w:after="0" w:line="240" w:lineRule="auto"/>
        <w:jc w:val="both"/>
        <w:rPr>
          <w:rFonts w:ascii="Times New Roman" w:hAnsi="Times New Roman" w:cs="Times New Roman"/>
          <w:sz w:val="24"/>
          <w:szCs w:val="24"/>
        </w:rPr>
      </w:pPr>
    </w:p>
    <w:p w14:paraId="79FD89D8" w14:textId="403D32AA" w:rsidR="002B1964" w:rsidRDefault="00B90864" w:rsidP="0086422C">
      <w:pPr>
        <w:spacing w:after="0" w:line="240" w:lineRule="auto"/>
        <w:jc w:val="both"/>
        <w:rPr>
          <w:rFonts w:ascii="Times New Roman" w:hAnsi="Times New Roman" w:cs="Times New Roman"/>
          <w:sz w:val="24"/>
          <w:szCs w:val="24"/>
        </w:rPr>
      </w:pPr>
      <w:r w:rsidRPr="0086422C">
        <w:rPr>
          <w:rFonts w:ascii="Times New Roman" w:hAnsi="Times New Roman" w:cs="Times New Roman"/>
          <w:sz w:val="24"/>
          <w:szCs w:val="24"/>
        </w:rPr>
        <w:t xml:space="preserve">Por otro lado, </w:t>
      </w:r>
      <w:r w:rsidR="002B1964" w:rsidRPr="0086422C">
        <w:rPr>
          <w:rFonts w:ascii="Times New Roman" w:hAnsi="Times New Roman" w:cs="Times New Roman"/>
          <w:sz w:val="24"/>
          <w:szCs w:val="24"/>
        </w:rPr>
        <w:t xml:space="preserve">se encuentra </w:t>
      </w:r>
      <w:r w:rsidRPr="0086422C">
        <w:rPr>
          <w:rFonts w:ascii="Times New Roman" w:hAnsi="Times New Roman" w:cs="Times New Roman"/>
          <w:sz w:val="24"/>
          <w:szCs w:val="24"/>
        </w:rPr>
        <w:t>en curso</w:t>
      </w:r>
      <w:r w:rsidR="002B1964" w:rsidRPr="0086422C">
        <w:rPr>
          <w:rFonts w:ascii="Times New Roman" w:hAnsi="Times New Roman" w:cs="Times New Roman"/>
          <w:sz w:val="24"/>
          <w:szCs w:val="24"/>
        </w:rPr>
        <w:t xml:space="preserve"> el proceso de selección para la contratación de intérpretes de lengua de señas permanentes.</w:t>
      </w:r>
      <w:r w:rsidRPr="0086422C">
        <w:rPr>
          <w:rFonts w:ascii="Times New Roman" w:hAnsi="Times New Roman" w:cs="Times New Roman"/>
          <w:sz w:val="24"/>
          <w:szCs w:val="24"/>
        </w:rPr>
        <w:t xml:space="preserve"> Además, recientemente</w:t>
      </w:r>
      <w:r w:rsidR="002B1964" w:rsidRPr="0086422C">
        <w:rPr>
          <w:rFonts w:ascii="Times New Roman" w:hAnsi="Times New Roman" w:cs="Times New Roman"/>
          <w:sz w:val="24"/>
          <w:szCs w:val="24"/>
        </w:rPr>
        <w:t xml:space="preserve"> ha culminado el “Curso Básico de lengua de Señas con perspectiva de Derechos Humanos”, </w:t>
      </w:r>
      <w:r w:rsidR="00BA160F" w:rsidRPr="0086422C">
        <w:rPr>
          <w:rFonts w:ascii="Times New Roman" w:hAnsi="Times New Roman" w:cs="Times New Roman"/>
          <w:sz w:val="24"/>
          <w:szCs w:val="24"/>
        </w:rPr>
        <w:t xml:space="preserve">con un </w:t>
      </w:r>
      <w:r w:rsidR="002B1964" w:rsidRPr="0086422C">
        <w:rPr>
          <w:rFonts w:ascii="Times New Roman" w:hAnsi="Times New Roman" w:cs="Times New Roman"/>
          <w:sz w:val="24"/>
          <w:szCs w:val="24"/>
        </w:rPr>
        <w:t>total de diez módulos y cuatrocient</w:t>
      </w:r>
      <w:r w:rsidR="00BA160F" w:rsidRPr="0086422C">
        <w:rPr>
          <w:rFonts w:ascii="Times New Roman" w:hAnsi="Times New Roman" w:cs="Times New Roman"/>
          <w:sz w:val="24"/>
          <w:szCs w:val="24"/>
        </w:rPr>
        <w:t>a</w:t>
      </w:r>
      <w:r w:rsidR="002B1964" w:rsidRPr="0086422C">
        <w:rPr>
          <w:rFonts w:ascii="Times New Roman" w:hAnsi="Times New Roman" w:cs="Times New Roman"/>
          <w:sz w:val="24"/>
          <w:szCs w:val="24"/>
        </w:rPr>
        <w:t xml:space="preserve">s ochenta horas académicas, habiendo egresado exitosamente siete funcionarios judiciales </w:t>
      </w:r>
      <w:r w:rsidR="00BA160F" w:rsidRPr="0086422C">
        <w:rPr>
          <w:rFonts w:ascii="Times New Roman" w:hAnsi="Times New Roman" w:cs="Times New Roman"/>
          <w:sz w:val="24"/>
          <w:szCs w:val="24"/>
        </w:rPr>
        <w:t>aptos para</w:t>
      </w:r>
      <w:r w:rsidR="002B1964" w:rsidRPr="0086422C">
        <w:rPr>
          <w:rFonts w:ascii="Times New Roman" w:hAnsi="Times New Roman" w:cs="Times New Roman"/>
          <w:sz w:val="24"/>
          <w:szCs w:val="24"/>
        </w:rPr>
        <w:t xml:space="preserve"> prestar servicios de información básica y acompañamiento a las personas que lo requi</w:t>
      </w:r>
      <w:r w:rsidR="00BA160F" w:rsidRPr="0086422C">
        <w:rPr>
          <w:rFonts w:ascii="Times New Roman" w:hAnsi="Times New Roman" w:cs="Times New Roman"/>
          <w:sz w:val="24"/>
          <w:szCs w:val="24"/>
        </w:rPr>
        <w:t>eran</w:t>
      </w:r>
      <w:r w:rsidR="002B1964" w:rsidRPr="0086422C">
        <w:rPr>
          <w:rFonts w:ascii="Times New Roman" w:hAnsi="Times New Roman" w:cs="Times New Roman"/>
          <w:sz w:val="24"/>
          <w:szCs w:val="24"/>
        </w:rPr>
        <w:t>.</w:t>
      </w:r>
    </w:p>
    <w:p w14:paraId="49B4D0C4" w14:textId="77777777" w:rsidR="0086422C" w:rsidRPr="0086422C" w:rsidRDefault="0086422C" w:rsidP="0086422C">
      <w:pPr>
        <w:spacing w:after="0" w:line="240" w:lineRule="auto"/>
        <w:jc w:val="both"/>
        <w:rPr>
          <w:rFonts w:ascii="Times New Roman" w:hAnsi="Times New Roman" w:cs="Times New Roman"/>
          <w:sz w:val="24"/>
          <w:szCs w:val="24"/>
        </w:rPr>
      </w:pPr>
    </w:p>
    <w:p w14:paraId="4722EDB7" w14:textId="2E47835C" w:rsidR="00BA160F" w:rsidRDefault="00BA160F" w:rsidP="0086422C">
      <w:pPr>
        <w:pStyle w:val="SingleTxtG"/>
        <w:spacing w:after="0" w:line="240" w:lineRule="auto"/>
        <w:ind w:left="0"/>
        <w:rPr>
          <w:b/>
          <w:bCs/>
          <w:color w:val="000000" w:themeColor="text1"/>
          <w:sz w:val="24"/>
          <w:szCs w:val="24"/>
        </w:rPr>
      </w:pPr>
      <w:r w:rsidRPr="0086422C">
        <w:rPr>
          <w:b/>
          <w:bCs/>
          <w:color w:val="000000" w:themeColor="text1"/>
          <w:sz w:val="24"/>
          <w:szCs w:val="24"/>
        </w:rPr>
        <w:t>Propuesta de redacción:</w:t>
      </w:r>
    </w:p>
    <w:p w14:paraId="4900EC93" w14:textId="77777777" w:rsidR="0086422C" w:rsidRPr="0086422C" w:rsidRDefault="0086422C" w:rsidP="0086422C">
      <w:pPr>
        <w:pStyle w:val="SingleTxtG"/>
        <w:spacing w:after="0" w:line="240" w:lineRule="auto"/>
        <w:ind w:left="0"/>
        <w:rPr>
          <w:b/>
          <w:bCs/>
          <w:color w:val="000000" w:themeColor="text1"/>
          <w:sz w:val="24"/>
          <w:szCs w:val="24"/>
        </w:rPr>
      </w:pPr>
    </w:p>
    <w:p w14:paraId="5FE05CAC" w14:textId="1FCFDC2D" w:rsidR="00BA160F" w:rsidRPr="00CC1F4C" w:rsidRDefault="00BA160F" w:rsidP="00BA160F">
      <w:pPr>
        <w:pStyle w:val="SingleTxtG"/>
        <w:rPr>
          <w:color w:val="000000" w:themeColor="text1"/>
        </w:rPr>
      </w:pPr>
      <w:r>
        <w:rPr>
          <w:color w:val="000000" w:themeColor="text1"/>
        </w:rPr>
        <w:t xml:space="preserve">25. </w:t>
      </w:r>
      <w:r w:rsidRPr="00CC1F4C">
        <w:rPr>
          <w:color w:val="000000" w:themeColor="text1"/>
        </w:rPr>
        <w:t>c)</w:t>
      </w:r>
      <w:r w:rsidRPr="00CC1F4C">
        <w:rPr>
          <w:color w:val="000000" w:themeColor="text1"/>
        </w:rPr>
        <w:tab/>
      </w:r>
      <w:r>
        <w:rPr>
          <w:color w:val="000000" w:themeColor="text1"/>
        </w:rPr>
        <w:t>La necesidad de acelerar la implementación de los</w:t>
      </w:r>
      <w:r w:rsidRPr="00CC1F4C">
        <w:rPr>
          <w:color w:val="000000" w:themeColor="text1"/>
        </w:rPr>
        <w:t xml:space="preserve"> </w:t>
      </w:r>
      <w:r w:rsidRPr="0064774D">
        <w:t>criterios de accesibilidad física universal</w:t>
      </w:r>
      <w:r>
        <w:rPr>
          <w:color w:val="000000" w:themeColor="text1"/>
        </w:rPr>
        <w:t xml:space="preserve"> </w:t>
      </w:r>
      <w:r w:rsidRPr="00CC1F4C">
        <w:rPr>
          <w:color w:val="000000" w:themeColor="text1"/>
        </w:rPr>
        <w:t xml:space="preserve">en todos los sitios de impartición de justicia del país, </w:t>
      </w:r>
      <w:r w:rsidR="008C4F3C">
        <w:rPr>
          <w:color w:val="000000" w:themeColor="text1"/>
        </w:rPr>
        <w:t>y d</w:t>
      </w:r>
      <w:r>
        <w:rPr>
          <w:color w:val="000000" w:themeColor="text1"/>
        </w:rPr>
        <w:t xml:space="preserve">e incorporar sin demoras cantidad suficiente de </w:t>
      </w:r>
      <w:r w:rsidRPr="00CC1F4C">
        <w:rPr>
          <w:color w:val="000000" w:themeColor="text1"/>
        </w:rPr>
        <w:t xml:space="preserve">intérpretes de </w:t>
      </w:r>
      <w:r>
        <w:rPr>
          <w:color w:val="000000" w:themeColor="text1"/>
        </w:rPr>
        <w:t>L</w:t>
      </w:r>
      <w:r w:rsidRPr="00CC1F4C">
        <w:rPr>
          <w:color w:val="000000" w:themeColor="text1"/>
        </w:rPr>
        <w:t xml:space="preserve">engua de </w:t>
      </w:r>
      <w:r>
        <w:rPr>
          <w:color w:val="000000" w:themeColor="text1"/>
        </w:rPr>
        <w:t>S</w:t>
      </w:r>
      <w:r w:rsidRPr="00CC1F4C">
        <w:rPr>
          <w:color w:val="000000" w:themeColor="text1"/>
        </w:rPr>
        <w:t xml:space="preserve">eñas </w:t>
      </w:r>
      <w:r>
        <w:rPr>
          <w:color w:val="000000" w:themeColor="text1"/>
        </w:rPr>
        <w:t>P</w:t>
      </w:r>
      <w:r w:rsidRPr="00CC1F4C">
        <w:rPr>
          <w:color w:val="000000" w:themeColor="text1"/>
        </w:rPr>
        <w:t>araguaya</w:t>
      </w:r>
      <w:r>
        <w:rPr>
          <w:color w:val="000000" w:themeColor="text1"/>
        </w:rPr>
        <w:t xml:space="preserve"> al plantel permanente del Poder Judicial;</w:t>
      </w:r>
    </w:p>
    <w:p w14:paraId="72EA4C44" w14:textId="4380A4F6" w:rsidR="008C4F3C" w:rsidRDefault="008C4F3C" w:rsidP="0086422C">
      <w:pPr>
        <w:pStyle w:val="SingleTxtG"/>
        <w:pBdr>
          <w:bottom w:val="single" w:sz="12" w:space="1" w:color="auto"/>
        </w:pBdr>
        <w:ind w:left="0" w:right="-1"/>
        <w:rPr>
          <w:color w:val="000000" w:themeColor="text1"/>
        </w:rPr>
      </w:pPr>
    </w:p>
    <w:p w14:paraId="68927249" w14:textId="77777777" w:rsidR="0086422C" w:rsidRPr="0086422C" w:rsidRDefault="0086422C" w:rsidP="0086422C">
      <w:pPr>
        <w:pStyle w:val="SingleTxtG"/>
        <w:spacing w:after="0" w:line="240" w:lineRule="auto"/>
        <w:ind w:left="0"/>
        <w:rPr>
          <w:color w:val="000000" w:themeColor="text1"/>
        </w:rPr>
      </w:pPr>
    </w:p>
    <w:p w14:paraId="4BA2FA11" w14:textId="3A2E9C24" w:rsidR="008C4F3C" w:rsidRDefault="008C4F3C" w:rsidP="0086422C">
      <w:pPr>
        <w:pStyle w:val="SingleTxtG"/>
        <w:spacing w:after="0" w:line="240" w:lineRule="auto"/>
        <w:rPr>
          <w:color w:val="000000" w:themeColor="text1"/>
        </w:rPr>
      </w:pPr>
      <w:r w:rsidRPr="0086422C">
        <w:rPr>
          <w:b/>
          <w:bCs/>
          <w:color w:val="000000" w:themeColor="text1"/>
        </w:rPr>
        <w:t>Párrafo 25. d)</w:t>
      </w:r>
      <w:r w:rsidR="0086422C">
        <w:rPr>
          <w:color w:val="000000" w:themeColor="text1"/>
        </w:rPr>
        <w:t xml:space="preserve"> </w:t>
      </w:r>
      <w:r w:rsidRPr="0086422C">
        <w:rPr>
          <w:color w:val="000000" w:themeColor="text1"/>
        </w:rPr>
        <w:t>La escasa capacitación de todos los juzgadores del país en materia de acceso a la justicia para personas con discapacidad;</w:t>
      </w:r>
    </w:p>
    <w:p w14:paraId="0E28675E" w14:textId="77777777" w:rsidR="0086422C" w:rsidRPr="0086422C" w:rsidRDefault="0086422C" w:rsidP="0086422C">
      <w:pPr>
        <w:pStyle w:val="SingleTxtG"/>
        <w:spacing w:after="0" w:line="240" w:lineRule="auto"/>
        <w:rPr>
          <w:color w:val="000000" w:themeColor="text1"/>
        </w:rPr>
      </w:pPr>
    </w:p>
    <w:p w14:paraId="5EC3E2E1" w14:textId="5AF7C6C8" w:rsidR="00B80968" w:rsidRPr="0086422C" w:rsidRDefault="0086422C" w:rsidP="0086422C">
      <w:pPr>
        <w:spacing w:after="0" w:line="240" w:lineRule="auto"/>
        <w:jc w:val="both"/>
        <w:rPr>
          <w:rFonts w:ascii="Times New Roman" w:hAnsi="Times New Roman" w:cs="Times New Roman"/>
          <w:color w:val="000000" w:themeColor="text1"/>
          <w:sz w:val="24"/>
          <w:szCs w:val="24"/>
        </w:rPr>
      </w:pPr>
      <w:r w:rsidRPr="0086422C">
        <w:rPr>
          <w:rFonts w:ascii="Times New Roman" w:hAnsi="Times New Roman" w:cs="Times New Roman"/>
          <w:b/>
          <w:bCs/>
          <w:sz w:val="24"/>
          <w:szCs w:val="24"/>
          <w:lang w:val="es-ES"/>
        </w:rPr>
        <w:t>Comentarios:</w:t>
      </w:r>
      <w:r w:rsidRPr="0086422C">
        <w:rPr>
          <w:rFonts w:ascii="Times New Roman" w:hAnsi="Times New Roman" w:cs="Times New Roman"/>
          <w:sz w:val="24"/>
          <w:szCs w:val="24"/>
          <w:lang w:val="es-ES"/>
        </w:rPr>
        <w:t xml:space="preserve"> c</w:t>
      </w:r>
      <w:r w:rsidR="008C4F3C" w:rsidRPr="0086422C">
        <w:rPr>
          <w:rFonts w:ascii="Times New Roman" w:hAnsi="Times New Roman" w:cs="Times New Roman"/>
          <w:sz w:val="24"/>
          <w:szCs w:val="24"/>
          <w:lang w:val="es-ES"/>
        </w:rPr>
        <w:t xml:space="preserve">on base en los mismos comentarios sobre el párrafo 9.c), se solicita replantear este párrafo </w:t>
      </w:r>
      <w:r w:rsidR="008C4F3C" w:rsidRPr="0086422C">
        <w:rPr>
          <w:rFonts w:ascii="Times New Roman" w:hAnsi="Times New Roman" w:cs="Times New Roman"/>
          <w:color w:val="000000" w:themeColor="text1"/>
          <w:sz w:val="24"/>
          <w:szCs w:val="24"/>
        </w:rPr>
        <w:t xml:space="preserve">mediante una redacción más propositiva, </w:t>
      </w:r>
      <w:r w:rsidR="00AA2AB1" w:rsidRPr="0086422C">
        <w:rPr>
          <w:rFonts w:ascii="Times New Roman" w:hAnsi="Times New Roman" w:cs="Times New Roman"/>
          <w:color w:val="000000" w:themeColor="text1"/>
          <w:sz w:val="24"/>
          <w:szCs w:val="24"/>
        </w:rPr>
        <w:t xml:space="preserve">en </w:t>
      </w:r>
      <w:r w:rsidR="008C4F3C" w:rsidRPr="0086422C">
        <w:rPr>
          <w:rFonts w:ascii="Times New Roman" w:hAnsi="Times New Roman" w:cs="Times New Roman"/>
          <w:color w:val="000000" w:themeColor="text1"/>
          <w:sz w:val="24"/>
          <w:szCs w:val="24"/>
        </w:rPr>
        <w:t xml:space="preserve">congruencia con los esfuerzos del Estado y con la recomendación del párrafo 26. d) que es su consecuencia. </w:t>
      </w:r>
    </w:p>
    <w:p w14:paraId="69281315" w14:textId="77777777" w:rsidR="0086422C" w:rsidRPr="0086422C" w:rsidRDefault="0086422C" w:rsidP="0086422C">
      <w:pPr>
        <w:spacing w:after="0" w:line="240" w:lineRule="auto"/>
        <w:jc w:val="both"/>
        <w:rPr>
          <w:rFonts w:ascii="Times New Roman" w:hAnsi="Times New Roman" w:cs="Times New Roman"/>
          <w:color w:val="000000" w:themeColor="text1"/>
          <w:sz w:val="24"/>
          <w:szCs w:val="24"/>
        </w:rPr>
      </w:pPr>
    </w:p>
    <w:p w14:paraId="0B082BCC" w14:textId="6E91C464" w:rsidR="008C4F3C" w:rsidRPr="0086422C" w:rsidRDefault="008C4F3C" w:rsidP="0086422C">
      <w:pPr>
        <w:spacing w:after="0" w:line="240" w:lineRule="auto"/>
        <w:jc w:val="both"/>
        <w:rPr>
          <w:rFonts w:ascii="Times New Roman" w:hAnsi="Times New Roman" w:cs="Times New Roman"/>
          <w:b/>
          <w:bCs/>
          <w:color w:val="000000" w:themeColor="text1"/>
          <w:sz w:val="24"/>
          <w:szCs w:val="24"/>
        </w:rPr>
      </w:pPr>
      <w:r w:rsidRPr="0086422C">
        <w:rPr>
          <w:rFonts w:ascii="Times New Roman" w:hAnsi="Times New Roman" w:cs="Times New Roman"/>
          <w:b/>
          <w:bCs/>
          <w:color w:val="000000" w:themeColor="text1"/>
          <w:sz w:val="24"/>
          <w:szCs w:val="24"/>
        </w:rPr>
        <w:t>Propuesta de redacción:</w:t>
      </w:r>
    </w:p>
    <w:p w14:paraId="259C405E" w14:textId="77777777" w:rsidR="0086422C" w:rsidRPr="0086422C" w:rsidRDefault="0086422C" w:rsidP="0086422C">
      <w:pPr>
        <w:spacing w:after="0" w:line="240" w:lineRule="auto"/>
        <w:jc w:val="both"/>
        <w:rPr>
          <w:rFonts w:ascii="Times New Roman" w:hAnsi="Times New Roman" w:cs="Times New Roman"/>
          <w:color w:val="000000" w:themeColor="text1"/>
        </w:rPr>
      </w:pPr>
    </w:p>
    <w:p w14:paraId="255A3CC9" w14:textId="3F0607DA" w:rsidR="008C4F3C" w:rsidRDefault="008C4F3C" w:rsidP="008C4F3C">
      <w:pPr>
        <w:pStyle w:val="SingleTxtG"/>
        <w:rPr>
          <w:color w:val="000000" w:themeColor="text1"/>
        </w:rPr>
      </w:pPr>
      <w:r>
        <w:rPr>
          <w:color w:val="000000" w:themeColor="text1"/>
        </w:rPr>
        <w:t xml:space="preserve">25. </w:t>
      </w:r>
      <w:r w:rsidRPr="00CC1F4C">
        <w:rPr>
          <w:color w:val="000000" w:themeColor="text1"/>
        </w:rPr>
        <w:t>d)</w:t>
      </w:r>
      <w:r w:rsidRPr="00CC1F4C">
        <w:rPr>
          <w:color w:val="000000" w:themeColor="text1"/>
        </w:rPr>
        <w:tab/>
      </w:r>
      <w:r>
        <w:rPr>
          <w:color w:val="000000" w:themeColor="text1"/>
        </w:rPr>
        <w:t xml:space="preserve">La necesidad de ampliar el alcance de las estrategias de formación y capacitación </w:t>
      </w:r>
      <w:r w:rsidR="002531E1">
        <w:rPr>
          <w:color w:val="000000" w:themeColor="text1"/>
        </w:rPr>
        <w:t>a</w:t>
      </w:r>
      <w:r w:rsidRPr="00CC1F4C">
        <w:rPr>
          <w:color w:val="000000" w:themeColor="text1"/>
        </w:rPr>
        <w:t xml:space="preserve"> todos los juzgadores del país</w:t>
      </w:r>
      <w:r>
        <w:rPr>
          <w:color w:val="000000" w:themeColor="text1"/>
        </w:rPr>
        <w:t xml:space="preserve"> en materia de acceso a la justicia para personas con discapacidad;</w:t>
      </w:r>
    </w:p>
    <w:p w14:paraId="6B4D7522" w14:textId="77777777" w:rsidR="008C4F3C" w:rsidRDefault="008C4F3C" w:rsidP="0086422C">
      <w:pPr>
        <w:pStyle w:val="SingleTxtG"/>
        <w:pBdr>
          <w:bottom w:val="single" w:sz="12" w:space="1" w:color="auto"/>
        </w:pBdr>
        <w:ind w:left="0" w:right="-1"/>
        <w:rPr>
          <w:color w:val="000000" w:themeColor="text1"/>
        </w:rPr>
      </w:pPr>
    </w:p>
    <w:p w14:paraId="276F7BCA" w14:textId="77777777" w:rsidR="0086422C" w:rsidRDefault="0086422C" w:rsidP="0086422C">
      <w:pPr>
        <w:pStyle w:val="SingleTxtG"/>
        <w:spacing w:after="0" w:line="240" w:lineRule="auto"/>
        <w:ind w:left="0"/>
        <w:rPr>
          <w:color w:val="000000" w:themeColor="text1"/>
        </w:rPr>
      </w:pPr>
    </w:p>
    <w:p w14:paraId="1B8BF3B2" w14:textId="77B1F3BD" w:rsidR="008C4F3C" w:rsidRDefault="008C4F3C" w:rsidP="0086422C">
      <w:pPr>
        <w:pStyle w:val="SingleTxtG"/>
        <w:spacing w:after="0" w:line="240" w:lineRule="auto"/>
        <w:rPr>
          <w:b/>
          <w:bCs/>
          <w:color w:val="000000" w:themeColor="text1"/>
        </w:rPr>
      </w:pPr>
      <w:r w:rsidRPr="0086422C">
        <w:rPr>
          <w:b/>
          <w:bCs/>
          <w:color w:val="000000" w:themeColor="text1"/>
        </w:rPr>
        <w:t>Párrafo 26. a</w:t>
      </w:r>
      <w:r w:rsidR="002531E1">
        <w:rPr>
          <w:b/>
          <w:bCs/>
          <w:color w:val="000000" w:themeColor="text1"/>
        </w:rPr>
        <w:t xml:space="preserve">) </w:t>
      </w:r>
      <w:r w:rsidRPr="0086422C">
        <w:rPr>
          <w:color w:val="000000" w:themeColor="text1"/>
        </w:rPr>
        <w:t>Garantizar la estricta aplicación del Protocolo de Acceso a la Justicia para Personas con Discapacidad;</w:t>
      </w:r>
      <w:r w:rsidRPr="006E1489">
        <w:rPr>
          <w:b/>
          <w:bCs/>
          <w:color w:val="000000" w:themeColor="text1"/>
        </w:rPr>
        <w:t xml:space="preserve"> </w:t>
      </w:r>
    </w:p>
    <w:p w14:paraId="4D830C08" w14:textId="77777777" w:rsidR="0086422C" w:rsidRPr="006E1489" w:rsidRDefault="0086422C" w:rsidP="0086422C">
      <w:pPr>
        <w:pStyle w:val="SingleTxtG"/>
        <w:spacing w:after="0" w:line="240" w:lineRule="auto"/>
        <w:rPr>
          <w:b/>
          <w:bCs/>
          <w:color w:val="000000" w:themeColor="text1"/>
        </w:rPr>
      </w:pPr>
    </w:p>
    <w:p w14:paraId="3F843E7E" w14:textId="1AE0A95F" w:rsidR="008C4F3C" w:rsidRPr="0086422C" w:rsidRDefault="0086422C" w:rsidP="0086422C">
      <w:pPr>
        <w:pStyle w:val="SingleTxtG"/>
        <w:spacing w:after="0" w:line="240" w:lineRule="auto"/>
        <w:ind w:left="0" w:right="-1"/>
        <w:rPr>
          <w:color w:val="000000" w:themeColor="text1"/>
          <w:sz w:val="24"/>
          <w:szCs w:val="24"/>
        </w:rPr>
      </w:pPr>
      <w:r w:rsidRPr="0086422C">
        <w:rPr>
          <w:b/>
          <w:bCs/>
          <w:color w:val="000000" w:themeColor="text1"/>
          <w:sz w:val="24"/>
          <w:szCs w:val="24"/>
        </w:rPr>
        <w:t xml:space="preserve">Comentarios: </w:t>
      </w:r>
      <w:r w:rsidRPr="0086422C">
        <w:rPr>
          <w:color w:val="000000" w:themeColor="text1"/>
          <w:sz w:val="24"/>
          <w:szCs w:val="24"/>
        </w:rPr>
        <w:t>c</w:t>
      </w:r>
      <w:r w:rsidR="008C4F3C" w:rsidRPr="0086422C">
        <w:rPr>
          <w:color w:val="000000" w:themeColor="text1"/>
          <w:sz w:val="24"/>
          <w:szCs w:val="24"/>
        </w:rPr>
        <w:t>on base en los mismos comentarios sobre el párrafo 25.a), se solicita replantear este párrafo, de la siguiente manera:</w:t>
      </w:r>
    </w:p>
    <w:p w14:paraId="03E3E576" w14:textId="77777777" w:rsidR="0086422C" w:rsidRPr="0086422C" w:rsidRDefault="0086422C" w:rsidP="0086422C">
      <w:pPr>
        <w:pStyle w:val="SingleTxtG"/>
        <w:spacing w:after="0" w:line="240" w:lineRule="auto"/>
        <w:ind w:left="0"/>
        <w:rPr>
          <w:b/>
          <w:bCs/>
          <w:color w:val="000000" w:themeColor="text1"/>
          <w:sz w:val="24"/>
          <w:szCs w:val="24"/>
        </w:rPr>
      </w:pPr>
    </w:p>
    <w:p w14:paraId="0E280625" w14:textId="37CE6420" w:rsidR="008C4F3C" w:rsidRPr="0086422C" w:rsidRDefault="008C4F3C" w:rsidP="0086422C">
      <w:pPr>
        <w:pStyle w:val="SingleTxtG"/>
        <w:spacing w:after="0" w:line="240" w:lineRule="auto"/>
        <w:ind w:left="0"/>
        <w:rPr>
          <w:b/>
          <w:bCs/>
          <w:color w:val="000000" w:themeColor="text1"/>
          <w:sz w:val="24"/>
          <w:szCs w:val="24"/>
        </w:rPr>
      </w:pPr>
      <w:r w:rsidRPr="0086422C">
        <w:rPr>
          <w:b/>
          <w:bCs/>
          <w:color w:val="000000" w:themeColor="text1"/>
          <w:sz w:val="24"/>
          <w:szCs w:val="24"/>
        </w:rPr>
        <w:t>Propuesta de redacción:</w:t>
      </w:r>
    </w:p>
    <w:p w14:paraId="2258D581" w14:textId="77777777" w:rsidR="0086422C" w:rsidRDefault="0086422C" w:rsidP="0086422C">
      <w:pPr>
        <w:pStyle w:val="SingleTxtG"/>
        <w:spacing w:after="0" w:line="240" w:lineRule="auto"/>
        <w:ind w:left="0"/>
        <w:rPr>
          <w:b/>
          <w:bCs/>
          <w:color w:val="000000" w:themeColor="text1"/>
        </w:rPr>
      </w:pPr>
    </w:p>
    <w:p w14:paraId="681AF3E4" w14:textId="62436F47" w:rsidR="008C4F3C" w:rsidRPr="0086422C" w:rsidRDefault="008C4F3C" w:rsidP="008C4F3C">
      <w:pPr>
        <w:pStyle w:val="SingleTxtG"/>
        <w:rPr>
          <w:color w:val="000000" w:themeColor="text1"/>
        </w:rPr>
      </w:pPr>
      <w:r w:rsidRPr="0086422C">
        <w:rPr>
          <w:color w:val="000000" w:themeColor="text1"/>
        </w:rPr>
        <w:t>26. a)</w:t>
      </w:r>
      <w:r w:rsidRPr="0086422C">
        <w:rPr>
          <w:color w:val="000000" w:themeColor="text1"/>
        </w:rPr>
        <w:tab/>
        <w:t xml:space="preserve"> Acelerar </w:t>
      </w:r>
      <w:r w:rsidR="00AA2AB1" w:rsidRPr="0086422C">
        <w:rPr>
          <w:color w:val="000000" w:themeColor="text1"/>
        </w:rPr>
        <w:t>el proceso de aprobación del Protocolo de Acceso a la Justicia para Personas con Discapacidad, y g</w:t>
      </w:r>
      <w:r w:rsidRPr="0086422C">
        <w:rPr>
          <w:color w:val="000000" w:themeColor="text1"/>
        </w:rPr>
        <w:t xml:space="preserve">arantizar </w:t>
      </w:r>
      <w:r w:rsidR="00AA2AB1" w:rsidRPr="0086422C">
        <w:rPr>
          <w:color w:val="000000" w:themeColor="text1"/>
        </w:rPr>
        <w:t xml:space="preserve">su </w:t>
      </w:r>
      <w:r w:rsidRPr="0086422C">
        <w:rPr>
          <w:color w:val="000000" w:themeColor="text1"/>
        </w:rPr>
        <w:t>estricta aplicación;</w:t>
      </w:r>
    </w:p>
    <w:p w14:paraId="2FF2AA98" w14:textId="77777777" w:rsidR="00AA2AB1" w:rsidRDefault="00AA2AB1" w:rsidP="0086422C">
      <w:pPr>
        <w:pStyle w:val="SingleTxtG"/>
        <w:pBdr>
          <w:bottom w:val="single" w:sz="12" w:space="1" w:color="auto"/>
        </w:pBdr>
        <w:ind w:left="0" w:right="-1"/>
        <w:rPr>
          <w:b/>
          <w:bCs/>
          <w:color w:val="000000" w:themeColor="text1"/>
        </w:rPr>
      </w:pPr>
    </w:p>
    <w:p w14:paraId="77426EB3" w14:textId="77777777" w:rsidR="0086422C" w:rsidRDefault="0086422C" w:rsidP="0086422C">
      <w:pPr>
        <w:pStyle w:val="SingleTxtG"/>
        <w:spacing w:after="0" w:line="240" w:lineRule="auto"/>
        <w:ind w:left="0"/>
        <w:rPr>
          <w:b/>
          <w:bCs/>
          <w:color w:val="000000" w:themeColor="text1"/>
        </w:rPr>
      </w:pPr>
    </w:p>
    <w:p w14:paraId="217E8435" w14:textId="2BD3EC7D" w:rsidR="00AA2AB1" w:rsidRDefault="008C4F3C" w:rsidP="0086422C">
      <w:pPr>
        <w:pStyle w:val="SingleTxtG"/>
        <w:spacing w:after="0" w:line="240" w:lineRule="auto"/>
        <w:rPr>
          <w:b/>
          <w:bCs/>
          <w:color w:val="000000" w:themeColor="text1"/>
        </w:rPr>
      </w:pPr>
      <w:r>
        <w:rPr>
          <w:b/>
          <w:bCs/>
          <w:color w:val="000000" w:themeColor="text1"/>
        </w:rPr>
        <w:t xml:space="preserve">Párrafo 26. </w:t>
      </w:r>
      <w:r w:rsidRPr="006E1489">
        <w:rPr>
          <w:b/>
          <w:bCs/>
          <w:color w:val="000000" w:themeColor="text1"/>
        </w:rPr>
        <w:t>c)</w:t>
      </w:r>
      <w:r w:rsidR="00AA2AB1">
        <w:rPr>
          <w:b/>
          <w:bCs/>
          <w:color w:val="000000" w:themeColor="text1"/>
        </w:rPr>
        <w:t xml:space="preserve"> </w:t>
      </w:r>
      <w:r w:rsidR="00AA2AB1" w:rsidRPr="0086422C">
        <w:rPr>
          <w:color w:val="000000" w:themeColor="text1"/>
        </w:rPr>
        <w:t>Asegurar la accesibilidad física de los edificios de los tribunales y de las instancias judiciales y administrativas por medio del diseño universal, el acceso a los medios oficiales de información y comunicación sobre los procedimientos en formatos accesibles, entre otras cosas a través de intérpretes en lengua de señas, facilitadores de la comunicación y el uso de un lenguaje sencillo;</w:t>
      </w:r>
    </w:p>
    <w:p w14:paraId="0323E6C3" w14:textId="77777777" w:rsidR="0086422C" w:rsidRPr="006E1489" w:rsidRDefault="0086422C" w:rsidP="0086422C">
      <w:pPr>
        <w:pStyle w:val="SingleTxtG"/>
        <w:spacing w:after="0" w:line="240" w:lineRule="auto"/>
        <w:rPr>
          <w:b/>
          <w:bCs/>
          <w:color w:val="000000" w:themeColor="text1"/>
        </w:rPr>
      </w:pPr>
    </w:p>
    <w:p w14:paraId="00FA49E9" w14:textId="4AD2AB79" w:rsidR="008C4F3C" w:rsidRPr="0086422C" w:rsidRDefault="0086422C" w:rsidP="0086422C">
      <w:pPr>
        <w:pStyle w:val="SingleTxtG"/>
        <w:spacing w:after="0" w:line="240" w:lineRule="auto"/>
        <w:ind w:left="0" w:right="-1"/>
        <w:rPr>
          <w:color w:val="000000" w:themeColor="text1"/>
          <w:sz w:val="24"/>
          <w:szCs w:val="24"/>
        </w:rPr>
      </w:pPr>
      <w:r w:rsidRPr="0086422C">
        <w:rPr>
          <w:b/>
          <w:bCs/>
          <w:sz w:val="24"/>
          <w:szCs w:val="24"/>
        </w:rPr>
        <w:t>Comentarios:</w:t>
      </w:r>
      <w:r w:rsidRPr="0086422C">
        <w:rPr>
          <w:sz w:val="24"/>
          <w:szCs w:val="24"/>
        </w:rPr>
        <w:t xml:space="preserve"> c</w:t>
      </w:r>
      <w:r w:rsidR="00AA2AB1" w:rsidRPr="0086422C">
        <w:rPr>
          <w:sz w:val="24"/>
          <w:szCs w:val="24"/>
        </w:rPr>
        <w:t xml:space="preserve">onsiderando los mismos comentarios sobre el párrafo 25.c), se solicita replantear este párrafo </w:t>
      </w:r>
      <w:r w:rsidR="00AA2AB1" w:rsidRPr="0086422C">
        <w:rPr>
          <w:color w:val="000000" w:themeColor="text1"/>
          <w:sz w:val="24"/>
          <w:szCs w:val="24"/>
        </w:rPr>
        <w:t xml:space="preserve">mediante una redacción más propositiva, en congruencia con los esfuerzos del Estado: </w:t>
      </w:r>
    </w:p>
    <w:p w14:paraId="040040AA" w14:textId="77777777" w:rsidR="0086422C" w:rsidRDefault="0086422C" w:rsidP="0086422C">
      <w:pPr>
        <w:pStyle w:val="SingleTxtG"/>
        <w:spacing w:after="0" w:line="240" w:lineRule="auto"/>
        <w:ind w:left="0"/>
        <w:rPr>
          <w:color w:val="000000" w:themeColor="text1"/>
          <w:sz w:val="24"/>
          <w:szCs w:val="24"/>
        </w:rPr>
      </w:pPr>
    </w:p>
    <w:p w14:paraId="1CB3E785" w14:textId="4887276C" w:rsidR="00AA2AB1" w:rsidRDefault="00AA2AB1" w:rsidP="0086422C">
      <w:pPr>
        <w:pStyle w:val="SingleTxtG"/>
        <w:spacing w:after="0" w:line="240" w:lineRule="auto"/>
        <w:ind w:left="0"/>
        <w:rPr>
          <w:b/>
          <w:bCs/>
          <w:color w:val="000000" w:themeColor="text1"/>
          <w:sz w:val="24"/>
          <w:szCs w:val="24"/>
        </w:rPr>
      </w:pPr>
      <w:r w:rsidRPr="0086422C">
        <w:rPr>
          <w:b/>
          <w:bCs/>
          <w:color w:val="000000" w:themeColor="text1"/>
          <w:sz w:val="24"/>
          <w:szCs w:val="24"/>
        </w:rPr>
        <w:t>Propuesta de redacción:</w:t>
      </w:r>
    </w:p>
    <w:p w14:paraId="37D1F46D" w14:textId="77777777" w:rsidR="0086422C" w:rsidRPr="0086422C" w:rsidRDefault="0086422C" w:rsidP="0086422C">
      <w:pPr>
        <w:pStyle w:val="SingleTxtG"/>
        <w:spacing w:after="0" w:line="240" w:lineRule="auto"/>
        <w:ind w:left="0"/>
        <w:rPr>
          <w:b/>
          <w:bCs/>
          <w:color w:val="000000" w:themeColor="text1"/>
          <w:sz w:val="24"/>
          <w:szCs w:val="24"/>
        </w:rPr>
      </w:pPr>
    </w:p>
    <w:p w14:paraId="317B34C3" w14:textId="7C244DCD" w:rsidR="00AA2AB1" w:rsidRPr="0086422C" w:rsidRDefault="00AA2AB1" w:rsidP="00AA2AB1">
      <w:pPr>
        <w:pStyle w:val="SingleTxtG"/>
        <w:rPr>
          <w:color w:val="000000" w:themeColor="text1"/>
        </w:rPr>
      </w:pPr>
      <w:r w:rsidRPr="0086422C">
        <w:rPr>
          <w:color w:val="000000" w:themeColor="text1"/>
        </w:rPr>
        <w:t>26. c) Asegurar la accesibilidad física de los edificios de los tribunales y de las instancias judiciales y administrativas acelerando la implementación de los criterios de accesibilidad física universal, y perfeccionando el acceso a los medios oficiales de información y comunicación sobre los procedimientos en formatos accesibles, entre otras cosas a través de la incorporación de intérpretes en lengua de señas y facilitadores de la comunicación al plantel permanente del Poder Judicial, y el uso de un lenguaje sencillo;</w:t>
      </w:r>
    </w:p>
    <w:p w14:paraId="6C812ACB" w14:textId="77777777" w:rsidR="00AA2AB1" w:rsidRDefault="00AA2AB1" w:rsidP="0086422C">
      <w:pPr>
        <w:pStyle w:val="SingleTxtG"/>
        <w:pBdr>
          <w:bottom w:val="single" w:sz="12" w:space="1" w:color="auto"/>
        </w:pBdr>
        <w:ind w:left="0" w:right="-1"/>
        <w:rPr>
          <w:color w:val="000000" w:themeColor="text1"/>
        </w:rPr>
      </w:pPr>
    </w:p>
    <w:p w14:paraId="650247F2" w14:textId="77777777" w:rsidR="0086422C" w:rsidRDefault="0086422C" w:rsidP="0086422C">
      <w:pPr>
        <w:pStyle w:val="SingleTxtG"/>
        <w:spacing w:after="0" w:line="240" w:lineRule="auto"/>
        <w:ind w:left="0"/>
        <w:rPr>
          <w:color w:val="000000" w:themeColor="text1"/>
        </w:rPr>
      </w:pPr>
    </w:p>
    <w:p w14:paraId="4A02DE2E" w14:textId="76A4D6C1" w:rsidR="002D0014" w:rsidRDefault="002D0014" w:rsidP="0086422C">
      <w:pPr>
        <w:pStyle w:val="SingleTxtG"/>
        <w:spacing w:after="0" w:line="240" w:lineRule="auto"/>
        <w:rPr>
          <w:color w:val="000000" w:themeColor="text1"/>
        </w:rPr>
      </w:pPr>
      <w:r w:rsidRPr="0086422C">
        <w:rPr>
          <w:b/>
          <w:bCs/>
          <w:color w:val="000000" w:themeColor="text1"/>
        </w:rPr>
        <w:t>Párrafo 35. f)</w:t>
      </w:r>
      <w:r w:rsidR="0086422C">
        <w:rPr>
          <w:color w:val="000000" w:themeColor="text1"/>
        </w:rPr>
        <w:t xml:space="preserve"> </w:t>
      </w:r>
      <w:r w:rsidRPr="00CC1F4C">
        <w:rPr>
          <w:color w:val="000000" w:themeColor="text1"/>
        </w:rPr>
        <w:t xml:space="preserve">La carencia de información sobre cuantos niños y niñas con discapacidad se encuentran en programas de acogimiento y entidades de abrigo y el funcionamiento y supervisión de los </w:t>
      </w:r>
      <w:r w:rsidRPr="00935AF3">
        <w:rPr>
          <w:color w:val="000000" w:themeColor="text1"/>
        </w:rPr>
        <w:t>mismos.</w:t>
      </w:r>
    </w:p>
    <w:p w14:paraId="7916460F" w14:textId="77777777" w:rsidR="0086422C" w:rsidRPr="00512C16" w:rsidRDefault="0086422C" w:rsidP="0086422C">
      <w:pPr>
        <w:pStyle w:val="SingleTxtG"/>
        <w:spacing w:after="0" w:line="240" w:lineRule="auto"/>
        <w:rPr>
          <w:color w:val="000000" w:themeColor="text1"/>
        </w:rPr>
      </w:pPr>
    </w:p>
    <w:p w14:paraId="331C8968" w14:textId="44776DB8" w:rsidR="00B663D5" w:rsidRPr="00B663D5" w:rsidRDefault="0086422C" w:rsidP="0086422C">
      <w:pPr>
        <w:spacing w:after="0" w:line="240" w:lineRule="auto"/>
        <w:jc w:val="both"/>
        <w:rPr>
          <w:rFonts w:ascii="Times New Roman" w:hAnsi="Times New Roman" w:cs="Times New Roman"/>
          <w:sz w:val="24"/>
          <w:szCs w:val="24"/>
        </w:rPr>
      </w:pPr>
      <w:r w:rsidRPr="002531E1">
        <w:rPr>
          <w:rFonts w:ascii="Times New Roman" w:hAnsi="Times New Roman" w:cs="Times New Roman"/>
          <w:b/>
          <w:bCs/>
          <w:sz w:val="24"/>
          <w:szCs w:val="24"/>
        </w:rPr>
        <w:t>Comentarios:</w:t>
      </w:r>
      <w:r>
        <w:rPr>
          <w:rFonts w:ascii="Times New Roman" w:hAnsi="Times New Roman" w:cs="Times New Roman"/>
          <w:sz w:val="24"/>
          <w:szCs w:val="24"/>
        </w:rPr>
        <w:t xml:space="preserve"> s</w:t>
      </w:r>
      <w:r w:rsidR="002D0014" w:rsidRPr="00B663D5">
        <w:rPr>
          <w:rFonts w:ascii="Times New Roman" w:hAnsi="Times New Roman" w:cs="Times New Roman"/>
          <w:sz w:val="24"/>
          <w:szCs w:val="24"/>
        </w:rPr>
        <w:t xml:space="preserve">e solicita tomar en cuenta la información proveída durante el diálogo, que daba cuenta de </w:t>
      </w:r>
      <w:r w:rsidR="00B663D5" w:rsidRPr="00B663D5">
        <w:rPr>
          <w:rFonts w:ascii="Times New Roman" w:hAnsi="Times New Roman" w:cs="Times New Roman"/>
          <w:sz w:val="24"/>
          <w:szCs w:val="24"/>
        </w:rPr>
        <w:t>que a</w:t>
      </w:r>
      <w:r w:rsidR="002D0014" w:rsidRPr="00B663D5">
        <w:rPr>
          <w:rFonts w:ascii="Times New Roman" w:hAnsi="Times New Roman" w:cs="Times New Roman"/>
          <w:sz w:val="24"/>
          <w:szCs w:val="24"/>
        </w:rPr>
        <w:t>ctualmente se encuentran</w:t>
      </w:r>
      <w:r w:rsidR="00B663D5" w:rsidRPr="00B663D5">
        <w:rPr>
          <w:rFonts w:ascii="Times New Roman" w:hAnsi="Times New Roman" w:cs="Times New Roman"/>
          <w:sz w:val="24"/>
          <w:szCs w:val="24"/>
        </w:rPr>
        <w:t xml:space="preserve"> </w:t>
      </w:r>
      <w:r w:rsidR="002D0014" w:rsidRPr="00B663D5">
        <w:rPr>
          <w:rFonts w:ascii="Times New Roman" w:hAnsi="Times New Roman" w:cs="Times New Roman"/>
          <w:sz w:val="24"/>
          <w:szCs w:val="24"/>
        </w:rPr>
        <w:t xml:space="preserve">775 niños, niñas y adolescentes en acogimiento residencial de los </w:t>
      </w:r>
      <w:r w:rsidR="002D0014" w:rsidRPr="00DA733C">
        <w:rPr>
          <w:rFonts w:ascii="Times New Roman" w:hAnsi="Times New Roman" w:cs="Times New Roman"/>
          <w:sz w:val="24"/>
          <w:szCs w:val="24"/>
        </w:rPr>
        <w:t xml:space="preserve">cuales 26 </w:t>
      </w:r>
      <w:r w:rsidR="00B663D5" w:rsidRPr="00DA733C">
        <w:rPr>
          <w:rFonts w:ascii="Times New Roman" w:hAnsi="Times New Roman" w:cs="Times New Roman"/>
          <w:sz w:val="24"/>
          <w:szCs w:val="24"/>
        </w:rPr>
        <w:t>son niños con discapacidad</w:t>
      </w:r>
      <w:r w:rsidR="002D0014" w:rsidRPr="00B663D5">
        <w:rPr>
          <w:rFonts w:ascii="Times New Roman" w:hAnsi="Times New Roman" w:cs="Times New Roman"/>
          <w:sz w:val="24"/>
          <w:szCs w:val="24"/>
        </w:rPr>
        <w:t xml:space="preserve"> (17 niñas y 9 niños)</w:t>
      </w:r>
      <w:r w:rsidR="00B663D5" w:rsidRPr="00B663D5">
        <w:rPr>
          <w:rFonts w:ascii="Times New Roman" w:hAnsi="Times New Roman" w:cs="Times New Roman"/>
          <w:sz w:val="24"/>
          <w:szCs w:val="24"/>
        </w:rPr>
        <w:t>, y que en</w:t>
      </w:r>
      <w:r w:rsidR="002D0014" w:rsidRPr="00B663D5">
        <w:rPr>
          <w:rFonts w:ascii="Times New Roman" w:hAnsi="Times New Roman" w:cs="Times New Roman"/>
          <w:sz w:val="24"/>
          <w:szCs w:val="24"/>
        </w:rPr>
        <w:t xml:space="preserve"> lo que respecta al programa de acogimiento familiar actualmente se encuentran 102 niños; de los cuales 11 </w:t>
      </w:r>
      <w:r w:rsidR="00B663D5" w:rsidRPr="00B663D5">
        <w:rPr>
          <w:rFonts w:ascii="Times New Roman" w:hAnsi="Times New Roman" w:cs="Times New Roman"/>
          <w:sz w:val="24"/>
          <w:szCs w:val="24"/>
        </w:rPr>
        <w:t xml:space="preserve">niños </w:t>
      </w:r>
      <w:r w:rsidR="002D0014" w:rsidRPr="00B663D5">
        <w:rPr>
          <w:rFonts w:ascii="Times New Roman" w:hAnsi="Times New Roman" w:cs="Times New Roman"/>
          <w:sz w:val="24"/>
          <w:szCs w:val="24"/>
        </w:rPr>
        <w:t>poseen alguna discapacidad (4</w:t>
      </w:r>
      <w:r w:rsidR="00B663D5" w:rsidRPr="00B663D5">
        <w:rPr>
          <w:rFonts w:ascii="Times New Roman" w:hAnsi="Times New Roman" w:cs="Times New Roman"/>
          <w:sz w:val="24"/>
          <w:szCs w:val="24"/>
        </w:rPr>
        <w:t xml:space="preserve"> </w:t>
      </w:r>
      <w:r w:rsidR="002D0014" w:rsidRPr="00B663D5">
        <w:rPr>
          <w:rFonts w:ascii="Times New Roman" w:hAnsi="Times New Roman" w:cs="Times New Roman"/>
          <w:sz w:val="24"/>
          <w:szCs w:val="24"/>
        </w:rPr>
        <w:t xml:space="preserve">niñas y 7 niños). </w:t>
      </w:r>
    </w:p>
    <w:p w14:paraId="42827A4A" w14:textId="77777777" w:rsidR="00B663D5" w:rsidRPr="00B663D5" w:rsidRDefault="00B663D5" w:rsidP="0086422C">
      <w:pPr>
        <w:spacing w:after="0" w:line="240" w:lineRule="auto"/>
        <w:jc w:val="both"/>
        <w:rPr>
          <w:rFonts w:ascii="Times New Roman" w:hAnsi="Times New Roman" w:cs="Times New Roman"/>
          <w:sz w:val="24"/>
          <w:szCs w:val="24"/>
        </w:rPr>
      </w:pPr>
    </w:p>
    <w:p w14:paraId="3D53BF3F" w14:textId="34576B59" w:rsidR="002D0014" w:rsidRPr="00B663D5" w:rsidRDefault="00B663D5" w:rsidP="0086422C">
      <w:pPr>
        <w:spacing w:after="0" w:line="240" w:lineRule="auto"/>
        <w:jc w:val="both"/>
        <w:rPr>
          <w:rFonts w:ascii="Times New Roman" w:hAnsi="Times New Roman" w:cs="Times New Roman"/>
          <w:sz w:val="24"/>
          <w:szCs w:val="24"/>
        </w:rPr>
      </w:pPr>
      <w:r w:rsidRPr="00B663D5">
        <w:rPr>
          <w:rFonts w:ascii="Times New Roman" w:hAnsi="Times New Roman" w:cs="Times New Roman"/>
          <w:sz w:val="24"/>
          <w:szCs w:val="24"/>
        </w:rPr>
        <w:t xml:space="preserve">Tales datos </w:t>
      </w:r>
      <w:r w:rsidR="002D0014" w:rsidRPr="00B663D5">
        <w:rPr>
          <w:rFonts w:ascii="Times New Roman" w:hAnsi="Times New Roman" w:cs="Times New Roman"/>
          <w:sz w:val="24"/>
          <w:szCs w:val="24"/>
        </w:rPr>
        <w:t xml:space="preserve">pueden </w:t>
      </w:r>
      <w:r w:rsidRPr="00B663D5">
        <w:rPr>
          <w:rFonts w:ascii="Times New Roman" w:hAnsi="Times New Roman" w:cs="Times New Roman"/>
          <w:sz w:val="24"/>
          <w:szCs w:val="24"/>
        </w:rPr>
        <w:t xml:space="preserve">ser obtenidos </w:t>
      </w:r>
      <w:r w:rsidR="002D0014" w:rsidRPr="00B663D5">
        <w:rPr>
          <w:rFonts w:ascii="Times New Roman" w:hAnsi="Times New Roman" w:cs="Times New Roman"/>
          <w:sz w:val="24"/>
          <w:szCs w:val="24"/>
        </w:rPr>
        <w:t xml:space="preserve">en tiempo real gracias a la implementación del sistema digital de cuidado alternativo y adopción denominado </w:t>
      </w:r>
      <w:r w:rsidRPr="00B663D5">
        <w:rPr>
          <w:rFonts w:ascii="Times New Roman" w:hAnsi="Times New Roman" w:cs="Times New Roman"/>
          <w:i/>
          <w:iCs/>
          <w:sz w:val="24"/>
          <w:szCs w:val="24"/>
        </w:rPr>
        <w:t>Mitãnguéra Raẽve</w:t>
      </w:r>
      <w:r>
        <w:rPr>
          <w:rFonts w:ascii="Times New Roman" w:hAnsi="Times New Roman" w:cs="Times New Roman"/>
          <w:i/>
          <w:iCs/>
          <w:sz w:val="24"/>
          <w:szCs w:val="24"/>
        </w:rPr>
        <w:t xml:space="preserve"> </w:t>
      </w:r>
      <w:r w:rsidRPr="00B663D5">
        <w:rPr>
          <w:rFonts w:ascii="Times New Roman" w:hAnsi="Times New Roman" w:cs="Times New Roman"/>
          <w:sz w:val="24"/>
          <w:szCs w:val="24"/>
        </w:rPr>
        <w:t xml:space="preserve">(los niños primero), cuya creación fue contemplada en la Ley N° 6486/20, y materializada </w:t>
      </w:r>
      <w:r w:rsidR="002D0014" w:rsidRPr="00B663D5">
        <w:rPr>
          <w:rFonts w:ascii="Times New Roman" w:hAnsi="Times New Roman" w:cs="Times New Roman"/>
          <w:sz w:val="24"/>
          <w:szCs w:val="24"/>
        </w:rPr>
        <w:t>mediante la Cooperación de la C</w:t>
      </w:r>
      <w:r w:rsidRPr="00B663D5">
        <w:rPr>
          <w:rFonts w:ascii="Times New Roman" w:hAnsi="Times New Roman" w:cs="Times New Roman"/>
          <w:sz w:val="24"/>
          <w:szCs w:val="24"/>
        </w:rPr>
        <w:t xml:space="preserve">omisión Interamericana de Derechos Humanos </w:t>
      </w:r>
      <w:r w:rsidR="002D0014" w:rsidRPr="00B663D5">
        <w:rPr>
          <w:rFonts w:ascii="Times New Roman" w:hAnsi="Times New Roman" w:cs="Times New Roman"/>
          <w:sz w:val="24"/>
          <w:szCs w:val="24"/>
        </w:rPr>
        <w:t xml:space="preserve">y la </w:t>
      </w:r>
      <w:r w:rsidRPr="00B663D5">
        <w:rPr>
          <w:rFonts w:ascii="Times New Roman" w:hAnsi="Times New Roman" w:cs="Times New Roman"/>
          <w:sz w:val="24"/>
          <w:szCs w:val="24"/>
        </w:rPr>
        <w:t>organización</w:t>
      </w:r>
      <w:r w:rsidR="002D0014" w:rsidRPr="00B663D5">
        <w:rPr>
          <w:rFonts w:ascii="Times New Roman" w:hAnsi="Times New Roman" w:cs="Times New Roman"/>
          <w:sz w:val="24"/>
          <w:szCs w:val="24"/>
        </w:rPr>
        <w:t xml:space="preserve"> </w:t>
      </w:r>
      <w:r w:rsidR="002D0014" w:rsidRPr="00B663D5">
        <w:rPr>
          <w:rFonts w:ascii="Times New Roman" w:hAnsi="Times New Roman" w:cs="Times New Roman"/>
          <w:i/>
          <w:iCs/>
          <w:sz w:val="24"/>
          <w:szCs w:val="24"/>
        </w:rPr>
        <w:t>Both End Believing</w:t>
      </w:r>
      <w:r w:rsidRPr="00B663D5">
        <w:rPr>
          <w:rFonts w:ascii="Times New Roman" w:hAnsi="Times New Roman" w:cs="Times New Roman"/>
          <w:sz w:val="24"/>
          <w:szCs w:val="24"/>
        </w:rPr>
        <w:t>. Esta herramienta permite el registro digital de todos los niños, niñas y adolescentes en cuidado alternativo, recopilar su historial de vida; acceso a sus derechos a la salud, identidad, educación; aspectos de su proceso legal, tiempo en cuidado alternativo; alerta en cuanto a los plazos; e igualmente permite una transparencia en los procesos de adopción mediante el registro de los postulantes y una celeridad en cuanto a la elaboración de los perfiles con el acceso a la información digital.</w:t>
      </w:r>
    </w:p>
    <w:p w14:paraId="1018E640" w14:textId="77777777" w:rsidR="00B663D5" w:rsidRPr="00B663D5" w:rsidRDefault="00B663D5" w:rsidP="0086422C">
      <w:pPr>
        <w:spacing w:after="0" w:line="240" w:lineRule="auto"/>
        <w:jc w:val="both"/>
        <w:rPr>
          <w:rFonts w:ascii="Times New Roman" w:hAnsi="Times New Roman" w:cs="Times New Roman"/>
          <w:sz w:val="24"/>
          <w:szCs w:val="24"/>
        </w:rPr>
      </w:pPr>
    </w:p>
    <w:p w14:paraId="662BDF47" w14:textId="5A35D47E" w:rsidR="002D0014" w:rsidRDefault="002D0014" w:rsidP="0086422C">
      <w:pPr>
        <w:spacing w:after="0" w:line="240" w:lineRule="auto"/>
        <w:jc w:val="both"/>
        <w:rPr>
          <w:rFonts w:ascii="Times New Roman" w:hAnsi="Times New Roman" w:cs="Times New Roman"/>
          <w:sz w:val="24"/>
          <w:szCs w:val="24"/>
        </w:rPr>
      </w:pPr>
      <w:r w:rsidRPr="00B663D5">
        <w:rPr>
          <w:rFonts w:ascii="Times New Roman" w:hAnsi="Times New Roman" w:cs="Times New Roman"/>
          <w:sz w:val="24"/>
          <w:szCs w:val="24"/>
        </w:rPr>
        <w:t>Actualmente, son 6 las entidades de abrigo que albergan a niños con discapacidad, de los cuales dos son entidades</w:t>
      </w:r>
      <w:r w:rsidR="00B663D5" w:rsidRPr="00B663D5">
        <w:rPr>
          <w:rFonts w:ascii="Times New Roman" w:hAnsi="Times New Roman" w:cs="Times New Roman"/>
          <w:sz w:val="24"/>
          <w:szCs w:val="24"/>
        </w:rPr>
        <w:t xml:space="preserve"> </w:t>
      </w:r>
      <w:r w:rsidRPr="00B663D5">
        <w:rPr>
          <w:rFonts w:ascii="Times New Roman" w:hAnsi="Times New Roman" w:cs="Times New Roman"/>
          <w:sz w:val="24"/>
          <w:szCs w:val="24"/>
        </w:rPr>
        <w:t>exclusivas para albergar únicamente a niños con discapacidad.</w:t>
      </w:r>
      <w:r w:rsidR="00B663D5" w:rsidRPr="00B663D5">
        <w:rPr>
          <w:rFonts w:ascii="Times New Roman" w:hAnsi="Times New Roman" w:cs="Times New Roman"/>
          <w:sz w:val="24"/>
          <w:szCs w:val="24"/>
        </w:rPr>
        <w:t xml:space="preserve"> </w:t>
      </w:r>
      <w:r w:rsidRPr="00B663D5">
        <w:rPr>
          <w:rFonts w:ascii="Times New Roman" w:hAnsi="Times New Roman" w:cs="Times New Roman"/>
          <w:sz w:val="24"/>
          <w:szCs w:val="24"/>
        </w:rPr>
        <w:t xml:space="preserve">La </w:t>
      </w:r>
      <w:r w:rsidR="00B663D5" w:rsidRPr="00B663D5">
        <w:rPr>
          <w:rFonts w:ascii="Times New Roman" w:hAnsi="Times New Roman" w:cs="Times New Roman"/>
          <w:sz w:val="24"/>
          <w:szCs w:val="24"/>
        </w:rPr>
        <w:t xml:space="preserve">Dirección General de Cuidado Alternativo del Ministerio de la Niñez y Adolescencia </w:t>
      </w:r>
      <w:r w:rsidRPr="00B663D5">
        <w:rPr>
          <w:rFonts w:ascii="Times New Roman" w:hAnsi="Times New Roman" w:cs="Times New Roman"/>
          <w:sz w:val="24"/>
          <w:szCs w:val="24"/>
        </w:rPr>
        <w:t>es la instancia encargada de los procesos de autorización y fiscalización a abrigos residenciales y programas de acogimiento familiar; realiza el monitoreo de las instituciones y programas verificando el cumplimiento de los derechos de los niños en cuidado alternativo y las obligaciones establecidas en la Ley N</w:t>
      </w:r>
      <w:r w:rsidR="00B663D5" w:rsidRPr="00B663D5">
        <w:rPr>
          <w:rFonts w:ascii="Times New Roman" w:hAnsi="Times New Roman" w:cs="Times New Roman"/>
          <w:sz w:val="24"/>
          <w:szCs w:val="24"/>
        </w:rPr>
        <w:t>.</w:t>
      </w:r>
      <w:r w:rsidRPr="00B663D5">
        <w:rPr>
          <w:rFonts w:ascii="Times New Roman" w:hAnsi="Times New Roman" w:cs="Times New Roman"/>
          <w:sz w:val="24"/>
          <w:szCs w:val="24"/>
        </w:rPr>
        <w:t>° 6486/20.</w:t>
      </w:r>
    </w:p>
    <w:p w14:paraId="4EDD16B5" w14:textId="77777777" w:rsidR="00B663D5" w:rsidRDefault="00B663D5" w:rsidP="0086422C">
      <w:pPr>
        <w:spacing w:after="0" w:line="240" w:lineRule="auto"/>
        <w:jc w:val="both"/>
        <w:rPr>
          <w:rFonts w:ascii="Times New Roman" w:hAnsi="Times New Roman" w:cs="Times New Roman"/>
          <w:sz w:val="24"/>
          <w:szCs w:val="24"/>
        </w:rPr>
      </w:pPr>
    </w:p>
    <w:p w14:paraId="76B850C9" w14:textId="19E973A1" w:rsidR="00B663D5" w:rsidRDefault="00B663D5" w:rsidP="008642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Conforme a lo anterior, corresponde retirar el párrafo en cuestión.</w:t>
      </w:r>
    </w:p>
    <w:p w14:paraId="6EAC40AD" w14:textId="77777777" w:rsidR="00B663D5" w:rsidRDefault="00B663D5" w:rsidP="0086422C">
      <w:pPr>
        <w:spacing w:after="0" w:line="240" w:lineRule="auto"/>
        <w:jc w:val="both"/>
        <w:rPr>
          <w:rFonts w:ascii="Times New Roman" w:hAnsi="Times New Roman" w:cs="Times New Roman"/>
          <w:sz w:val="24"/>
          <w:szCs w:val="24"/>
        </w:rPr>
      </w:pPr>
    </w:p>
    <w:p w14:paraId="0C6F850C" w14:textId="6DB52EA5" w:rsidR="00B663D5" w:rsidRPr="00DA733C" w:rsidRDefault="00B663D5" w:rsidP="0086422C">
      <w:pPr>
        <w:spacing w:after="0" w:line="240" w:lineRule="auto"/>
        <w:jc w:val="both"/>
        <w:rPr>
          <w:rFonts w:ascii="Times New Roman" w:hAnsi="Times New Roman" w:cs="Times New Roman"/>
          <w:b/>
          <w:bCs/>
          <w:sz w:val="24"/>
          <w:szCs w:val="24"/>
        </w:rPr>
      </w:pPr>
      <w:r w:rsidRPr="00DA733C">
        <w:rPr>
          <w:rFonts w:ascii="Times New Roman" w:hAnsi="Times New Roman" w:cs="Times New Roman"/>
          <w:b/>
          <w:bCs/>
          <w:sz w:val="24"/>
          <w:szCs w:val="24"/>
        </w:rPr>
        <w:t>Propuesta de redacción:</w:t>
      </w:r>
    </w:p>
    <w:p w14:paraId="4741484B" w14:textId="77777777" w:rsidR="00B663D5" w:rsidRDefault="00B663D5" w:rsidP="00B663D5">
      <w:pPr>
        <w:spacing w:after="0" w:line="240" w:lineRule="auto"/>
        <w:jc w:val="both"/>
        <w:rPr>
          <w:rFonts w:ascii="Times New Roman" w:hAnsi="Times New Roman" w:cs="Times New Roman"/>
          <w:sz w:val="24"/>
          <w:szCs w:val="24"/>
        </w:rPr>
      </w:pPr>
    </w:p>
    <w:p w14:paraId="6181ADB9" w14:textId="28E3B164" w:rsidR="00B663D5" w:rsidRPr="00B663D5" w:rsidRDefault="00B663D5" w:rsidP="00B663D5">
      <w:pPr>
        <w:pStyle w:val="SingleTxtG"/>
        <w:rPr>
          <w:strike/>
          <w:sz w:val="24"/>
          <w:szCs w:val="24"/>
        </w:rPr>
      </w:pPr>
      <w:r w:rsidRPr="00B663D5">
        <w:rPr>
          <w:strike/>
          <w:color w:val="000000" w:themeColor="text1"/>
        </w:rPr>
        <w:t>35. f)</w:t>
      </w:r>
      <w:r w:rsidRPr="00B663D5">
        <w:rPr>
          <w:strike/>
          <w:color w:val="000000" w:themeColor="text1"/>
        </w:rPr>
        <w:tab/>
        <w:t>La carencia de información sobre cuantos niños y niñas con discapacidad se encuentran en programas de acogimiento y entidades de abrigo y el funcionamiento y supervisión de los mismos.</w:t>
      </w:r>
    </w:p>
    <w:p w14:paraId="5A2A2224" w14:textId="77777777" w:rsidR="00DA733C" w:rsidRDefault="00DA733C" w:rsidP="00DA733C">
      <w:pPr>
        <w:pStyle w:val="SingleTxtG"/>
        <w:pBdr>
          <w:bottom w:val="single" w:sz="12" w:space="1" w:color="auto"/>
        </w:pBdr>
        <w:ind w:left="0" w:right="-1"/>
        <w:rPr>
          <w:color w:val="000000" w:themeColor="text1"/>
        </w:rPr>
      </w:pPr>
    </w:p>
    <w:p w14:paraId="74EFBA55" w14:textId="77777777" w:rsidR="00DA733C" w:rsidRPr="00DA733C" w:rsidRDefault="00DA733C" w:rsidP="00DA733C">
      <w:pPr>
        <w:pStyle w:val="SingleTxtG"/>
        <w:spacing w:after="0" w:line="240" w:lineRule="auto"/>
        <w:ind w:left="0"/>
      </w:pPr>
    </w:p>
    <w:p w14:paraId="0FE68B62" w14:textId="2CC00410" w:rsidR="00B006B7" w:rsidRPr="00DA733C" w:rsidRDefault="00B006B7" w:rsidP="00DA733C">
      <w:pPr>
        <w:pStyle w:val="SingleTxtG"/>
        <w:spacing w:after="0" w:line="240" w:lineRule="auto"/>
      </w:pPr>
      <w:r w:rsidRPr="00DA733C">
        <w:rPr>
          <w:b/>
          <w:bCs/>
        </w:rPr>
        <w:t>Párrafo 36. d)</w:t>
      </w:r>
      <w:r w:rsidR="00DA733C" w:rsidRPr="00DA733C">
        <w:t xml:space="preserve"> </w:t>
      </w:r>
      <w:r w:rsidRPr="00DA733C">
        <w:t>Asignar el presupuesto suficiente a la estrategia 3 del PRONAPROE para impulsar la vida independiente de las personas con discapacidad;</w:t>
      </w:r>
    </w:p>
    <w:p w14:paraId="68600546" w14:textId="77777777" w:rsidR="00B663D5" w:rsidRPr="00DA733C" w:rsidRDefault="00B663D5" w:rsidP="00DA733C">
      <w:pPr>
        <w:pStyle w:val="SingleTxtG"/>
        <w:spacing w:after="0" w:line="240" w:lineRule="auto"/>
        <w:ind w:left="0"/>
      </w:pPr>
    </w:p>
    <w:p w14:paraId="1EF782AC" w14:textId="3DF8CEDA" w:rsidR="00B006B7" w:rsidRPr="00DA733C" w:rsidRDefault="00DA733C" w:rsidP="00DA733C">
      <w:pPr>
        <w:pStyle w:val="SingleTxtG"/>
        <w:spacing w:after="0" w:line="240" w:lineRule="auto"/>
        <w:ind w:left="0" w:right="-1"/>
        <w:rPr>
          <w:sz w:val="24"/>
          <w:szCs w:val="24"/>
          <w:shd w:val="clear" w:color="auto" w:fill="FFFFFF"/>
        </w:rPr>
      </w:pPr>
      <w:r w:rsidRPr="00DA733C">
        <w:rPr>
          <w:b/>
          <w:bCs/>
          <w:sz w:val="24"/>
          <w:szCs w:val="24"/>
          <w:shd w:val="clear" w:color="auto" w:fill="FFFFFF"/>
        </w:rPr>
        <w:t>Comentarios:</w:t>
      </w:r>
      <w:r w:rsidRPr="00DA733C">
        <w:rPr>
          <w:sz w:val="24"/>
          <w:szCs w:val="24"/>
          <w:shd w:val="clear" w:color="auto" w:fill="FFFFFF"/>
        </w:rPr>
        <w:t xml:space="preserve"> c</w:t>
      </w:r>
      <w:r w:rsidR="00B006B7" w:rsidRPr="00DA733C">
        <w:rPr>
          <w:sz w:val="24"/>
          <w:szCs w:val="24"/>
          <w:shd w:val="clear" w:color="auto" w:fill="FFFFFF"/>
        </w:rPr>
        <w:t>orresponde consignar correctamente la denominación de la Política Nacional de Protección Especial para niñas y niños separados de sus familias, cuyo acrónimo es PONAPROE.</w:t>
      </w:r>
    </w:p>
    <w:p w14:paraId="592A3A5C" w14:textId="77777777" w:rsidR="00DA733C" w:rsidRPr="00DA733C" w:rsidRDefault="00DA733C" w:rsidP="00DA733C">
      <w:pPr>
        <w:pStyle w:val="SingleTxtG"/>
        <w:spacing w:after="0" w:line="240" w:lineRule="auto"/>
        <w:ind w:left="0"/>
        <w:rPr>
          <w:sz w:val="24"/>
          <w:szCs w:val="24"/>
          <w:shd w:val="clear" w:color="auto" w:fill="FFFFFF"/>
        </w:rPr>
      </w:pPr>
    </w:p>
    <w:p w14:paraId="53671F40" w14:textId="4CF6C809" w:rsidR="00B006B7" w:rsidRPr="00DA733C" w:rsidRDefault="00B006B7" w:rsidP="00DA733C">
      <w:pPr>
        <w:pStyle w:val="SingleTxtG"/>
        <w:spacing w:after="0" w:line="240" w:lineRule="auto"/>
        <w:ind w:left="0"/>
        <w:rPr>
          <w:b/>
          <w:bCs/>
          <w:sz w:val="24"/>
          <w:szCs w:val="24"/>
          <w:shd w:val="clear" w:color="auto" w:fill="FFFFFF"/>
        </w:rPr>
      </w:pPr>
      <w:r w:rsidRPr="00DA733C">
        <w:rPr>
          <w:b/>
          <w:bCs/>
          <w:sz w:val="24"/>
          <w:szCs w:val="24"/>
          <w:shd w:val="clear" w:color="auto" w:fill="FFFFFF"/>
        </w:rPr>
        <w:t>Propuesta de redacción:</w:t>
      </w:r>
    </w:p>
    <w:p w14:paraId="61172D29" w14:textId="77777777" w:rsidR="00DA733C" w:rsidRPr="00DA733C" w:rsidRDefault="00DA733C" w:rsidP="00DA733C">
      <w:pPr>
        <w:pStyle w:val="SingleTxtG"/>
        <w:spacing w:after="0" w:line="240" w:lineRule="auto"/>
        <w:ind w:left="0"/>
        <w:rPr>
          <w:sz w:val="21"/>
          <w:szCs w:val="21"/>
          <w:shd w:val="clear" w:color="auto" w:fill="FFFFFF"/>
        </w:rPr>
      </w:pPr>
    </w:p>
    <w:p w14:paraId="6CE5893F" w14:textId="0FB060B9" w:rsidR="00B006B7" w:rsidRDefault="00B006B7" w:rsidP="00B006B7">
      <w:pPr>
        <w:pStyle w:val="SingleTxtG"/>
        <w:rPr>
          <w:color w:val="000000" w:themeColor="text1"/>
        </w:rPr>
      </w:pPr>
      <w:r w:rsidRPr="00DA733C">
        <w:rPr>
          <w:color w:val="000000" w:themeColor="text1"/>
        </w:rPr>
        <w:t>36. d) Asignar el presupuesto suficiente a la estrategia 3 de la Política Nacional de Protección Especial para niñas y niños separados de sus familias (PONAPROE) para impulsar la vida independiente de las personas con discapacidad;</w:t>
      </w:r>
    </w:p>
    <w:p w14:paraId="52A7BFFA" w14:textId="77777777" w:rsidR="00DA733C" w:rsidRDefault="00DA733C" w:rsidP="00DA733C">
      <w:pPr>
        <w:pStyle w:val="SingleTxtG"/>
        <w:pBdr>
          <w:bottom w:val="single" w:sz="12" w:space="1" w:color="auto"/>
        </w:pBdr>
        <w:ind w:left="0" w:right="-1"/>
        <w:rPr>
          <w:color w:val="000000" w:themeColor="text1"/>
        </w:rPr>
      </w:pPr>
    </w:p>
    <w:p w14:paraId="1477E3A5" w14:textId="77777777" w:rsidR="00DA733C" w:rsidRPr="00DA733C" w:rsidRDefault="00DA733C" w:rsidP="00DA733C">
      <w:pPr>
        <w:pStyle w:val="SingleTxtG"/>
        <w:spacing w:after="0" w:line="240" w:lineRule="auto"/>
        <w:ind w:left="0"/>
        <w:rPr>
          <w:color w:val="000000" w:themeColor="text1"/>
        </w:rPr>
      </w:pPr>
    </w:p>
    <w:p w14:paraId="296C838C" w14:textId="77777777" w:rsidR="00B006B7" w:rsidRDefault="00B006B7" w:rsidP="00DA733C">
      <w:pPr>
        <w:pStyle w:val="SingleTxtG"/>
        <w:spacing w:after="0" w:line="240" w:lineRule="auto"/>
        <w:rPr>
          <w:b/>
          <w:bCs/>
          <w:color w:val="000000" w:themeColor="text1"/>
        </w:rPr>
      </w:pPr>
      <w:r>
        <w:rPr>
          <w:b/>
          <w:bCs/>
          <w:color w:val="000000" w:themeColor="text1"/>
          <w:lang w:val="es-ES_tradnl"/>
        </w:rPr>
        <w:t xml:space="preserve">Párrafo 36. </w:t>
      </w:r>
      <w:r w:rsidRPr="006E1489">
        <w:rPr>
          <w:b/>
          <w:bCs/>
          <w:color w:val="000000" w:themeColor="text1"/>
          <w:lang w:val="es-ES_tradnl"/>
        </w:rPr>
        <w:t>f)</w:t>
      </w:r>
      <w:r>
        <w:rPr>
          <w:b/>
          <w:bCs/>
          <w:color w:val="000000" w:themeColor="text1"/>
          <w:lang w:val="es-ES_tradnl"/>
        </w:rPr>
        <w:t xml:space="preserve"> </w:t>
      </w:r>
      <w:r w:rsidRPr="002531E1">
        <w:rPr>
          <w:bCs/>
          <w:color w:val="000000" w:themeColor="text1"/>
          <w:lang w:val="es-ES_tradnl"/>
        </w:rPr>
        <w:t>Tomar medidas para determinar la cantidad de niños y niñas con discapacidad que se encuentran</w:t>
      </w:r>
      <w:r w:rsidRPr="002531E1">
        <w:rPr>
          <w:bCs/>
          <w:color w:val="000000" w:themeColor="text1"/>
        </w:rPr>
        <w:t xml:space="preserve"> en programas de acogimiento y entidades de abrigo y si estas funcionan de acuerdo a la Convención.</w:t>
      </w:r>
    </w:p>
    <w:p w14:paraId="31665005" w14:textId="77777777" w:rsidR="00DA733C" w:rsidRDefault="00DA733C" w:rsidP="00DA733C">
      <w:pPr>
        <w:pStyle w:val="SingleTxtG"/>
        <w:spacing w:after="0" w:line="240" w:lineRule="auto"/>
        <w:rPr>
          <w:b/>
          <w:bCs/>
          <w:color w:val="000000" w:themeColor="text1"/>
        </w:rPr>
      </w:pPr>
    </w:p>
    <w:p w14:paraId="636FE4BF" w14:textId="2E5B965D" w:rsidR="00B006B7" w:rsidRPr="00DA733C" w:rsidRDefault="00DA733C" w:rsidP="00DA733C">
      <w:pPr>
        <w:pStyle w:val="SingleTxtG"/>
        <w:spacing w:after="0" w:line="240" w:lineRule="auto"/>
        <w:ind w:left="0" w:right="-1"/>
        <w:rPr>
          <w:sz w:val="24"/>
          <w:szCs w:val="24"/>
        </w:rPr>
      </w:pPr>
      <w:r w:rsidRPr="00DA733C">
        <w:rPr>
          <w:b/>
          <w:bCs/>
          <w:sz w:val="24"/>
          <w:szCs w:val="24"/>
        </w:rPr>
        <w:t>Comentarios:</w:t>
      </w:r>
      <w:r w:rsidRPr="00DA733C">
        <w:rPr>
          <w:sz w:val="24"/>
          <w:szCs w:val="24"/>
        </w:rPr>
        <w:t xml:space="preserve"> c</w:t>
      </w:r>
      <w:r w:rsidR="00B006B7" w:rsidRPr="00DA733C">
        <w:rPr>
          <w:sz w:val="24"/>
          <w:szCs w:val="24"/>
        </w:rPr>
        <w:t xml:space="preserve">on base en los comentarios sobre el párrafo 35. f), </w:t>
      </w:r>
      <w:r w:rsidR="00055174" w:rsidRPr="00DA733C">
        <w:rPr>
          <w:sz w:val="24"/>
          <w:szCs w:val="24"/>
        </w:rPr>
        <w:t xml:space="preserve">y considerando que de acuerdo con la Ley </w:t>
      </w:r>
      <w:r w:rsidRPr="00DA733C">
        <w:rPr>
          <w:sz w:val="24"/>
          <w:szCs w:val="24"/>
        </w:rPr>
        <w:t>N.º</w:t>
      </w:r>
      <w:r w:rsidR="00055174" w:rsidRPr="00DA733C">
        <w:rPr>
          <w:sz w:val="24"/>
          <w:szCs w:val="24"/>
        </w:rPr>
        <w:t xml:space="preserve"> 6486/20, la terminología “cuidado alternativo” se refiere al acogimiento residencial (entidades de abrigo) y al acogimiento familiar (programas de acogimiento familiar), </w:t>
      </w:r>
      <w:r w:rsidR="00B006B7" w:rsidRPr="00DA733C">
        <w:rPr>
          <w:sz w:val="24"/>
          <w:szCs w:val="24"/>
        </w:rPr>
        <w:t>se solicita replantear este párrafo como sigue:</w:t>
      </w:r>
    </w:p>
    <w:p w14:paraId="24283374" w14:textId="77777777" w:rsidR="00DA733C" w:rsidRDefault="00DA733C" w:rsidP="00DA733C">
      <w:pPr>
        <w:pStyle w:val="SingleTxtG"/>
        <w:spacing w:after="0" w:line="240" w:lineRule="auto"/>
        <w:ind w:left="0"/>
        <w:rPr>
          <w:b/>
          <w:bCs/>
          <w:sz w:val="24"/>
          <w:szCs w:val="24"/>
        </w:rPr>
      </w:pPr>
    </w:p>
    <w:p w14:paraId="36F5FE23" w14:textId="534F4C1F" w:rsidR="00B006B7" w:rsidRPr="00DA733C" w:rsidRDefault="00B006B7" w:rsidP="00DA733C">
      <w:pPr>
        <w:pStyle w:val="SingleTxtG"/>
        <w:spacing w:after="0" w:line="240" w:lineRule="auto"/>
        <w:ind w:left="0"/>
        <w:rPr>
          <w:b/>
          <w:bCs/>
          <w:sz w:val="24"/>
          <w:szCs w:val="24"/>
        </w:rPr>
      </w:pPr>
      <w:r w:rsidRPr="00DA733C">
        <w:rPr>
          <w:b/>
          <w:bCs/>
          <w:sz w:val="24"/>
          <w:szCs w:val="24"/>
        </w:rPr>
        <w:t>Propuesta de redacción:</w:t>
      </w:r>
    </w:p>
    <w:p w14:paraId="59516E55" w14:textId="77777777" w:rsidR="00DA733C" w:rsidRPr="00DA733C" w:rsidRDefault="00DA733C" w:rsidP="00DA733C">
      <w:pPr>
        <w:pStyle w:val="SingleTxtG"/>
        <w:spacing w:after="0" w:line="240" w:lineRule="auto"/>
        <w:ind w:left="0"/>
        <w:rPr>
          <w:bCs/>
          <w:sz w:val="24"/>
          <w:szCs w:val="24"/>
        </w:rPr>
      </w:pPr>
    </w:p>
    <w:p w14:paraId="2BDFDA82" w14:textId="1CFFF339" w:rsidR="00B006B7" w:rsidRPr="00DA733C" w:rsidRDefault="00B006B7" w:rsidP="00B006B7">
      <w:pPr>
        <w:pStyle w:val="SingleTxtG"/>
        <w:rPr>
          <w:bCs/>
          <w:color w:val="000000" w:themeColor="text1"/>
        </w:rPr>
      </w:pPr>
      <w:r w:rsidRPr="00DA733C">
        <w:rPr>
          <w:bCs/>
          <w:color w:val="000000" w:themeColor="text1"/>
          <w:lang w:val="es-ES_tradnl"/>
        </w:rPr>
        <w:t xml:space="preserve">36. f) Garantizar mecanismos de fiscalización y supervisión apropiados a fin de asegurar que </w:t>
      </w:r>
      <w:r w:rsidR="00055174" w:rsidRPr="00DA733C">
        <w:rPr>
          <w:bCs/>
          <w:color w:val="000000" w:themeColor="text1"/>
          <w:lang w:val="es-ES_tradnl"/>
        </w:rPr>
        <w:t>el sistema</w:t>
      </w:r>
      <w:r w:rsidRPr="00DA733C">
        <w:rPr>
          <w:bCs/>
          <w:color w:val="000000" w:themeColor="text1"/>
          <w:lang w:val="es-ES_tradnl"/>
        </w:rPr>
        <w:t xml:space="preserve"> de </w:t>
      </w:r>
      <w:r w:rsidRPr="00DA733C">
        <w:rPr>
          <w:bCs/>
        </w:rPr>
        <w:t xml:space="preserve">acogimiento residencial en entidades de abrigo y </w:t>
      </w:r>
      <w:r w:rsidR="00055174" w:rsidRPr="00DA733C">
        <w:rPr>
          <w:bCs/>
        </w:rPr>
        <w:t xml:space="preserve">los </w:t>
      </w:r>
      <w:r w:rsidRPr="00DA733C">
        <w:rPr>
          <w:bCs/>
        </w:rPr>
        <w:t>programas de acogimiento familiar</w:t>
      </w:r>
      <w:r w:rsidR="00055174" w:rsidRPr="00DA733C">
        <w:rPr>
          <w:bCs/>
        </w:rPr>
        <w:t xml:space="preserve"> </w:t>
      </w:r>
      <w:r w:rsidRPr="00DA733C">
        <w:rPr>
          <w:bCs/>
          <w:color w:val="000000" w:themeColor="text1"/>
        </w:rPr>
        <w:t>funcion</w:t>
      </w:r>
      <w:r w:rsidR="00055174" w:rsidRPr="00DA733C">
        <w:rPr>
          <w:bCs/>
          <w:color w:val="000000" w:themeColor="text1"/>
        </w:rPr>
        <w:t>en</w:t>
      </w:r>
      <w:r w:rsidRPr="00DA733C">
        <w:rPr>
          <w:bCs/>
          <w:color w:val="000000" w:themeColor="text1"/>
        </w:rPr>
        <w:t xml:space="preserve"> de acuerdo </w:t>
      </w:r>
      <w:r w:rsidR="00055174" w:rsidRPr="00DA733C">
        <w:rPr>
          <w:bCs/>
          <w:color w:val="000000" w:themeColor="text1"/>
        </w:rPr>
        <w:t>con</w:t>
      </w:r>
      <w:r w:rsidRPr="00DA733C">
        <w:rPr>
          <w:bCs/>
          <w:color w:val="000000" w:themeColor="text1"/>
        </w:rPr>
        <w:t xml:space="preserve"> la Convención.</w:t>
      </w:r>
    </w:p>
    <w:p w14:paraId="03DE1B68" w14:textId="77777777" w:rsidR="00055174" w:rsidRDefault="00055174" w:rsidP="00DA733C">
      <w:pPr>
        <w:pStyle w:val="SingleTxtG"/>
        <w:pBdr>
          <w:bottom w:val="single" w:sz="12" w:space="1" w:color="auto"/>
        </w:pBdr>
        <w:ind w:left="0" w:right="-1"/>
        <w:rPr>
          <w:color w:val="000000" w:themeColor="text1"/>
        </w:rPr>
      </w:pPr>
    </w:p>
    <w:p w14:paraId="3A2D7090" w14:textId="77777777" w:rsidR="00DA733C" w:rsidRDefault="00DA733C" w:rsidP="00DA733C">
      <w:pPr>
        <w:pStyle w:val="SingleTxtG"/>
        <w:spacing w:after="0" w:line="240" w:lineRule="auto"/>
        <w:ind w:left="0"/>
        <w:rPr>
          <w:color w:val="000000" w:themeColor="text1"/>
        </w:rPr>
      </w:pPr>
    </w:p>
    <w:p w14:paraId="1587C822" w14:textId="05F4CD5F" w:rsidR="00055174" w:rsidRPr="00DA733C" w:rsidRDefault="00055174" w:rsidP="00DA733C">
      <w:pPr>
        <w:pStyle w:val="SingleTxtG"/>
        <w:spacing w:after="0" w:line="240" w:lineRule="auto"/>
        <w:rPr>
          <w:color w:val="000000" w:themeColor="text1"/>
        </w:rPr>
      </w:pPr>
      <w:r w:rsidRPr="00DA733C">
        <w:rPr>
          <w:b/>
          <w:bCs/>
          <w:color w:val="000000" w:themeColor="text1"/>
        </w:rPr>
        <w:t>Párrafo 42.</w:t>
      </w:r>
      <w:r w:rsidR="00DA733C">
        <w:rPr>
          <w:color w:val="000000" w:themeColor="text1"/>
        </w:rPr>
        <w:t xml:space="preserve"> </w:t>
      </w:r>
      <w:r w:rsidRPr="00DA733C">
        <w:rPr>
          <w:color w:val="000000" w:themeColor="text1"/>
        </w:rPr>
        <w:t>El Comité recomienda al Estado parte instituir un sistema de seguimiento estrecho a las familias de acogida, crear iniciativas para alentar a más familias a sumarse, asegurarse de proporcionar los recursos necesarios y llevar una estadística de cuantos niños y niñas con discapacidad son aceptados en esta forma de familias.</w:t>
      </w:r>
    </w:p>
    <w:p w14:paraId="3EEF8509" w14:textId="77777777" w:rsidR="00DA733C" w:rsidRPr="00DA733C" w:rsidRDefault="00DA733C" w:rsidP="00DA733C">
      <w:pPr>
        <w:pStyle w:val="SingleTxtG"/>
        <w:spacing w:after="0" w:line="240" w:lineRule="auto"/>
        <w:rPr>
          <w:b/>
          <w:bCs/>
          <w:color w:val="000000" w:themeColor="text1"/>
          <w:sz w:val="24"/>
          <w:szCs w:val="24"/>
        </w:rPr>
      </w:pPr>
    </w:p>
    <w:p w14:paraId="771CE5AD" w14:textId="56452314" w:rsidR="00B006B7" w:rsidRPr="00DA733C" w:rsidRDefault="00DA733C" w:rsidP="00DA733C">
      <w:pPr>
        <w:pStyle w:val="SingleTxtG"/>
        <w:spacing w:after="0" w:line="240" w:lineRule="auto"/>
        <w:ind w:left="0" w:right="-1"/>
        <w:rPr>
          <w:sz w:val="24"/>
          <w:szCs w:val="24"/>
        </w:rPr>
      </w:pPr>
      <w:r w:rsidRPr="00DA733C">
        <w:rPr>
          <w:b/>
          <w:bCs/>
          <w:sz w:val="24"/>
          <w:szCs w:val="24"/>
        </w:rPr>
        <w:t>Comentarios:</w:t>
      </w:r>
      <w:r w:rsidRPr="00DA733C">
        <w:rPr>
          <w:sz w:val="24"/>
          <w:szCs w:val="24"/>
        </w:rPr>
        <w:t xml:space="preserve"> c</w:t>
      </w:r>
      <w:r w:rsidR="00055174" w:rsidRPr="00DA733C">
        <w:rPr>
          <w:sz w:val="24"/>
          <w:szCs w:val="24"/>
        </w:rPr>
        <w:t>onforme a los comentarios sobre los párrafos 35. f) y 36. f), se solicita replantear este párrafo en los siguientes términos:</w:t>
      </w:r>
    </w:p>
    <w:p w14:paraId="50AA1092" w14:textId="77777777" w:rsidR="00DA733C" w:rsidRPr="00DA733C" w:rsidRDefault="00DA733C" w:rsidP="00DA733C">
      <w:pPr>
        <w:pStyle w:val="SingleTxtG"/>
        <w:spacing w:after="0" w:line="240" w:lineRule="auto"/>
        <w:ind w:left="0" w:right="-1"/>
        <w:rPr>
          <w:sz w:val="24"/>
          <w:szCs w:val="24"/>
        </w:rPr>
      </w:pPr>
    </w:p>
    <w:p w14:paraId="5A96F899" w14:textId="5743BE60" w:rsidR="00055174" w:rsidRPr="00DA733C" w:rsidRDefault="00055174" w:rsidP="00DA733C">
      <w:pPr>
        <w:pStyle w:val="SingleTxtG"/>
        <w:spacing w:after="0" w:line="240" w:lineRule="auto"/>
        <w:ind w:left="0"/>
        <w:rPr>
          <w:b/>
          <w:bCs/>
          <w:sz w:val="24"/>
          <w:szCs w:val="24"/>
        </w:rPr>
      </w:pPr>
      <w:r w:rsidRPr="00DA733C">
        <w:rPr>
          <w:b/>
          <w:bCs/>
          <w:sz w:val="24"/>
          <w:szCs w:val="24"/>
        </w:rPr>
        <w:t>Propuesta de redacción:</w:t>
      </w:r>
    </w:p>
    <w:p w14:paraId="72E0FE58" w14:textId="77777777" w:rsidR="00DA733C" w:rsidRPr="00DA733C" w:rsidRDefault="00DA733C" w:rsidP="00DA733C">
      <w:pPr>
        <w:pStyle w:val="SingleTxtG"/>
        <w:spacing w:after="0" w:line="240" w:lineRule="auto"/>
        <w:ind w:left="0"/>
        <w:rPr>
          <w:sz w:val="24"/>
          <w:szCs w:val="24"/>
        </w:rPr>
      </w:pPr>
    </w:p>
    <w:p w14:paraId="5D4FCAE2" w14:textId="2D1CD982" w:rsidR="00055174" w:rsidRPr="00DA733C" w:rsidRDefault="00055174" w:rsidP="00055174">
      <w:pPr>
        <w:pStyle w:val="SingleTxtG"/>
        <w:rPr>
          <w:color w:val="000000" w:themeColor="text1"/>
        </w:rPr>
      </w:pPr>
      <w:r w:rsidRPr="00DA733C">
        <w:rPr>
          <w:color w:val="000000" w:themeColor="text1"/>
        </w:rPr>
        <w:t>42.</w:t>
      </w:r>
      <w:r w:rsidR="00DA733C">
        <w:rPr>
          <w:color w:val="000000" w:themeColor="text1"/>
        </w:rPr>
        <w:t xml:space="preserve"> </w:t>
      </w:r>
      <w:r w:rsidRPr="00DA733C">
        <w:rPr>
          <w:color w:val="000000" w:themeColor="text1"/>
        </w:rPr>
        <w:t>El Comité recomienda al Estado parte instituir un sistema de seguimiento estrecho a las familias de acogida, crear iniciativas para alentar a más familias a sumarse y asegurarse de proporcionar los recursos necesarios.</w:t>
      </w:r>
    </w:p>
    <w:p w14:paraId="7339E99A" w14:textId="77777777" w:rsidR="006A3B4B" w:rsidRDefault="006A3B4B" w:rsidP="00DA733C">
      <w:pPr>
        <w:pStyle w:val="SingleTxtG"/>
        <w:pBdr>
          <w:bottom w:val="single" w:sz="12" w:space="1" w:color="auto"/>
        </w:pBdr>
        <w:ind w:left="0" w:right="-1"/>
        <w:rPr>
          <w:b/>
          <w:bCs/>
          <w:color w:val="000000" w:themeColor="text1"/>
        </w:rPr>
      </w:pPr>
    </w:p>
    <w:p w14:paraId="3FDDBA68" w14:textId="77777777" w:rsidR="00DA733C" w:rsidRDefault="00DA733C" w:rsidP="00DA733C">
      <w:pPr>
        <w:pStyle w:val="SingleTxtG"/>
        <w:spacing w:after="0" w:line="240" w:lineRule="auto"/>
        <w:ind w:left="0"/>
        <w:rPr>
          <w:b/>
          <w:bCs/>
          <w:color w:val="000000" w:themeColor="text1"/>
        </w:rPr>
      </w:pPr>
    </w:p>
    <w:p w14:paraId="0F1E74C2" w14:textId="77777777" w:rsidR="00DA733C" w:rsidRPr="00DA733C" w:rsidRDefault="00DA733C" w:rsidP="00DA733C">
      <w:pPr>
        <w:pStyle w:val="SingleTxtG"/>
        <w:spacing w:after="0" w:line="240" w:lineRule="auto"/>
        <w:ind w:left="0"/>
        <w:rPr>
          <w:b/>
          <w:bCs/>
          <w:color w:val="000000" w:themeColor="text1"/>
          <w:sz w:val="16"/>
          <w:szCs w:val="16"/>
        </w:rPr>
      </w:pPr>
    </w:p>
    <w:p w14:paraId="7772A36F" w14:textId="3D6D08C8" w:rsidR="006A3B4B" w:rsidRDefault="006A3B4B" w:rsidP="00DA733C">
      <w:pPr>
        <w:pStyle w:val="SingleTxtG"/>
        <w:spacing w:after="0" w:line="240" w:lineRule="auto"/>
        <w:rPr>
          <w:color w:val="000000" w:themeColor="text1"/>
        </w:rPr>
      </w:pPr>
      <w:r w:rsidRPr="00DA733C">
        <w:rPr>
          <w:b/>
          <w:bCs/>
        </w:rPr>
        <w:t xml:space="preserve">Párrafo </w:t>
      </w:r>
      <w:r w:rsidRPr="00DA733C">
        <w:rPr>
          <w:b/>
          <w:bCs/>
          <w:color w:val="000000" w:themeColor="text1"/>
        </w:rPr>
        <w:t>43. b)</w:t>
      </w:r>
      <w:r>
        <w:rPr>
          <w:color w:val="000000" w:themeColor="text1"/>
        </w:rPr>
        <w:t xml:space="preserve"> La Resolución por parte de </w:t>
      </w:r>
      <w:r w:rsidRPr="00CC1F4C">
        <w:rPr>
          <w:color w:val="000000" w:themeColor="text1"/>
        </w:rPr>
        <w:t xml:space="preserve">la Dirección </w:t>
      </w:r>
      <w:r>
        <w:rPr>
          <w:color w:val="000000" w:themeColor="text1"/>
        </w:rPr>
        <w:t xml:space="preserve">General </w:t>
      </w:r>
      <w:r w:rsidRPr="00CC1F4C">
        <w:rPr>
          <w:color w:val="000000" w:themeColor="text1"/>
        </w:rPr>
        <w:t xml:space="preserve">de Educación </w:t>
      </w:r>
      <w:r>
        <w:rPr>
          <w:color w:val="000000" w:themeColor="text1"/>
        </w:rPr>
        <w:t>Inclusiva que impone los costos de maestros de apoyo individualizados en las familias de los estudiantes con discapacidad;</w:t>
      </w:r>
    </w:p>
    <w:p w14:paraId="7FCEC614" w14:textId="77777777" w:rsidR="00DA733C" w:rsidRDefault="00DA733C" w:rsidP="00DA733C">
      <w:pPr>
        <w:spacing w:after="0" w:line="240" w:lineRule="auto"/>
        <w:jc w:val="both"/>
        <w:rPr>
          <w:rFonts w:ascii="Times New Roman" w:hAnsi="Times New Roman" w:cs="Times New Roman"/>
          <w:sz w:val="24"/>
          <w:szCs w:val="24"/>
          <w:lang w:val="es-ES"/>
        </w:rPr>
      </w:pPr>
    </w:p>
    <w:p w14:paraId="1AA1FC0D" w14:textId="77777777" w:rsidR="00DA733C" w:rsidRDefault="00DA733C" w:rsidP="00DA733C">
      <w:pPr>
        <w:pStyle w:val="SingleTxtG"/>
        <w:spacing w:after="0" w:line="240" w:lineRule="auto"/>
        <w:ind w:left="0" w:right="-1"/>
        <w:rPr>
          <w:sz w:val="24"/>
          <w:szCs w:val="24"/>
        </w:rPr>
      </w:pPr>
      <w:r w:rsidRPr="00DA733C">
        <w:rPr>
          <w:b/>
          <w:bCs/>
          <w:sz w:val="24"/>
          <w:szCs w:val="24"/>
        </w:rPr>
        <w:t>Comentarios:</w:t>
      </w:r>
      <w:r>
        <w:rPr>
          <w:sz w:val="24"/>
          <w:szCs w:val="24"/>
        </w:rPr>
        <w:t xml:space="preserve"> con relación a este párrafo, debe aclararse que la Resolución DGGDP N° 08/2023, del 30 de mayo de 2023, cuya copia se acompaña como anexo, no impone a las familias de los estudiantes con discapacidad el costo de maestros de apoyo individualizados, ni ningún otro tipo de costos. La mencionada resolución aborda la necesidad de actualizar los perfiles requeridos para el educador profesional que postule y ejerza cargos correspondientes al Nivel de Educación Inclusiva, a fin de garantizar que las coberturas de las vacancias existentes respondan a las necesidades de dichas áreas”. </w:t>
      </w:r>
    </w:p>
    <w:p w14:paraId="087E66BB" w14:textId="77777777" w:rsidR="00DA733C" w:rsidRDefault="00DA733C" w:rsidP="00DA733C">
      <w:pPr>
        <w:spacing w:after="0" w:line="240" w:lineRule="auto"/>
        <w:jc w:val="both"/>
        <w:rPr>
          <w:rFonts w:ascii="Times New Roman" w:hAnsi="Times New Roman" w:cs="Times New Roman"/>
          <w:sz w:val="24"/>
          <w:szCs w:val="24"/>
          <w:lang w:val="es-ES"/>
        </w:rPr>
      </w:pPr>
    </w:p>
    <w:p w14:paraId="3DC040CD" w14:textId="3A91DAA9" w:rsidR="006A3B4B" w:rsidRDefault="004922CA" w:rsidP="00DA73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Consecuentemente, </w:t>
      </w:r>
      <w:r w:rsidR="006A3B4B">
        <w:rPr>
          <w:rFonts w:ascii="Times New Roman" w:hAnsi="Times New Roman" w:cs="Times New Roman"/>
          <w:sz w:val="24"/>
          <w:szCs w:val="24"/>
        </w:rPr>
        <w:t xml:space="preserve">en la </w:t>
      </w:r>
      <w:r>
        <w:rPr>
          <w:rFonts w:ascii="Times New Roman" w:hAnsi="Times New Roman" w:cs="Times New Roman"/>
          <w:sz w:val="24"/>
          <w:szCs w:val="24"/>
        </w:rPr>
        <w:t xml:space="preserve">citada resolución </w:t>
      </w:r>
      <w:r w:rsidR="006A3B4B">
        <w:rPr>
          <w:rFonts w:ascii="Times New Roman" w:hAnsi="Times New Roman" w:cs="Times New Roman"/>
          <w:sz w:val="24"/>
          <w:szCs w:val="24"/>
        </w:rPr>
        <w:t xml:space="preserve">sólo se establece con qué formación académica debe contar el personal asignado al área de Educación Inclusiva. El </w:t>
      </w:r>
      <w:r>
        <w:rPr>
          <w:rFonts w:ascii="Times New Roman" w:hAnsi="Times New Roman" w:cs="Times New Roman"/>
          <w:sz w:val="24"/>
          <w:szCs w:val="24"/>
        </w:rPr>
        <w:t>Ministerio de Educación y Ciencias</w:t>
      </w:r>
      <w:r w:rsidR="006A3B4B">
        <w:rPr>
          <w:rFonts w:ascii="Times New Roman" w:hAnsi="Times New Roman" w:cs="Times New Roman"/>
          <w:sz w:val="24"/>
          <w:szCs w:val="24"/>
        </w:rPr>
        <w:t xml:space="preserve"> no cuenta con el perfil de “maestras sombra”, ni exige a las familias de los estudiantes con discapacidad la contratación de un profesional para la atención particularizada. </w:t>
      </w:r>
      <w:r>
        <w:rPr>
          <w:rFonts w:ascii="Times New Roman" w:hAnsi="Times New Roman" w:cs="Times New Roman"/>
          <w:sz w:val="24"/>
          <w:szCs w:val="24"/>
        </w:rPr>
        <w:t>S</w:t>
      </w:r>
      <w:r w:rsidR="006A3B4B">
        <w:rPr>
          <w:rFonts w:ascii="Times New Roman" w:hAnsi="Times New Roman" w:cs="Times New Roman"/>
          <w:sz w:val="24"/>
          <w:szCs w:val="24"/>
        </w:rPr>
        <w:t xml:space="preserve">í cuenta con un mecanismo de red de apoyo para las familias, integrado por los maestros de apoyo, que actualmente desempeñan funciones en los Centros de Apoyo a la Inclusión y los mismos cuentan con rubros </w:t>
      </w:r>
      <w:r>
        <w:rPr>
          <w:rFonts w:ascii="Times New Roman" w:hAnsi="Times New Roman" w:cs="Times New Roman"/>
          <w:sz w:val="24"/>
          <w:szCs w:val="24"/>
        </w:rPr>
        <w:t xml:space="preserve">incluidos en el presupuesto público. </w:t>
      </w:r>
    </w:p>
    <w:p w14:paraId="0B18FE12" w14:textId="7B2A4DB4" w:rsidR="004922CA" w:rsidRDefault="004922CA" w:rsidP="00DA73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Con base en lo anterior, se solicita remover el párrafo en cuestión. </w:t>
      </w:r>
    </w:p>
    <w:p w14:paraId="6FC0D9F3" w14:textId="77777777" w:rsidR="00DA733C" w:rsidRDefault="00DA733C" w:rsidP="00DA733C">
      <w:pPr>
        <w:spacing w:after="0" w:line="240" w:lineRule="auto"/>
        <w:jc w:val="both"/>
        <w:rPr>
          <w:rFonts w:ascii="Times New Roman" w:hAnsi="Times New Roman" w:cs="Times New Roman"/>
          <w:sz w:val="24"/>
          <w:szCs w:val="24"/>
        </w:rPr>
      </w:pPr>
    </w:p>
    <w:p w14:paraId="4B916D3D" w14:textId="0773639E" w:rsidR="004922CA" w:rsidRPr="00DA733C" w:rsidRDefault="004922CA" w:rsidP="00DA733C">
      <w:pPr>
        <w:spacing w:after="0" w:line="240" w:lineRule="auto"/>
        <w:jc w:val="both"/>
        <w:rPr>
          <w:rFonts w:ascii="Times New Roman" w:hAnsi="Times New Roman" w:cs="Times New Roman"/>
          <w:b/>
          <w:bCs/>
          <w:sz w:val="24"/>
          <w:szCs w:val="24"/>
        </w:rPr>
      </w:pPr>
      <w:r w:rsidRPr="00DA733C">
        <w:rPr>
          <w:rFonts w:ascii="Times New Roman" w:hAnsi="Times New Roman" w:cs="Times New Roman"/>
          <w:b/>
          <w:bCs/>
          <w:sz w:val="24"/>
          <w:szCs w:val="24"/>
        </w:rPr>
        <w:t>Propuesta de redacción:</w:t>
      </w:r>
    </w:p>
    <w:p w14:paraId="126B4FDA" w14:textId="77777777" w:rsidR="00DA733C" w:rsidRPr="00E87C2B" w:rsidRDefault="00DA733C" w:rsidP="00DA733C">
      <w:pPr>
        <w:spacing w:after="0" w:line="240" w:lineRule="auto"/>
        <w:jc w:val="both"/>
        <w:rPr>
          <w:rFonts w:ascii="Times New Roman" w:hAnsi="Times New Roman" w:cs="Times New Roman"/>
          <w:sz w:val="20"/>
          <w:szCs w:val="20"/>
        </w:rPr>
      </w:pPr>
    </w:p>
    <w:p w14:paraId="697EC257" w14:textId="3EF28023" w:rsidR="004922CA" w:rsidRPr="004922CA" w:rsidRDefault="004922CA" w:rsidP="004922CA">
      <w:pPr>
        <w:pStyle w:val="SingleTxtG"/>
        <w:rPr>
          <w:strike/>
          <w:color w:val="000000" w:themeColor="text1"/>
        </w:rPr>
      </w:pPr>
      <w:r w:rsidRPr="00CC1F4C">
        <w:rPr>
          <w:color w:val="000000" w:themeColor="text1"/>
        </w:rPr>
        <w:t>4</w:t>
      </w:r>
      <w:r>
        <w:rPr>
          <w:color w:val="000000" w:themeColor="text1"/>
        </w:rPr>
        <w:t>3</w:t>
      </w:r>
      <w:r w:rsidRPr="00CC1F4C">
        <w:rPr>
          <w:color w:val="000000" w:themeColor="text1"/>
        </w:rPr>
        <w:t>.</w:t>
      </w:r>
      <w:r>
        <w:rPr>
          <w:color w:val="000000" w:themeColor="text1"/>
        </w:rPr>
        <w:t xml:space="preserve"> </w:t>
      </w:r>
      <w:r w:rsidRPr="004922CA">
        <w:rPr>
          <w:strike/>
          <w:color w:val="000000" w:themeColor="text1"/>
        </w:rPr>
        <w:t>b) La Resolución por parte de la Dirección General de Educación Inclusiva que impone los costos de maestros de apoyo individualizados en las familias de los estudiantes con discapacidad;</w:t>
      </w:r>
    </w:p>
    <w:p w14:paraId="1749AC56" w14:textId="77777777" w:rsidR="005E7076" w:rsidRDefault="005E7076" w:rsidP="00DA733C">
      <w:pPr>
        <w:pStyle w:val="SingleTxtG"/>
        <w:pBdr>
          <w:bottom w:val="single" w:sz="12" w:space="1" w:color="auto"/>
        </w:pBdr>
        <w:ind w:left="0" w:right="-1"/>
        <w:rPr>
          <w:color w:val="000000" w:themeColor="text1"/>
        </w:rPr>
      </w:pPr>
    </w:p>
    <w:p w14:paraId="747D77CA" w14:textId="77777777" w:rsidR="00DA733C" w:rsidRDefault="00DA733C" w:rsidP="00DA733C">
      <w:pPr>
        <w:pStyle w:val="SingleTxtG"/>
        <w:spacing w:after="0" w:line="240" w:lineRule="auto"/>
        <w:ind w:left="0"/>
        <w:rPr>
          <w:color w:val="000000" w:themeColor="text1"/>
        </w:rPr>
      </w:pPr>
    </w:p>
    <w:p w14:paraId="51AEBBA8" w14:textId="3ADA1624" w:rsidR="005E7076" w:rsidRPr="00024E18" w:rsidRDefault="005E7076" w:rsidP="00DA733C">
      <w:pPr>
        <w:pStyle w:val="SingleTxtG"/>
        <w:spacing w:after="0" w:line="240" w:lineRule="auto"/>
        <w:rPr>
          <w:color w:val="000000" w:themeColor="text1"/>
        </w:rPr>
      </w:pPr>
      <w:r w:rsidRPr="00DA733C">
        <w:rPr>
          <w:b/>
          <w:bCs/>
          <w:color w:val="000000" w:themeColor="text1"/>
        </w:rPr>
        <w:t>Párrafo 43. i)</w:t>
      </w:r>
      <w:r w:rsidR="00DA733C">
        <w:rPr>
          <w:color w:val="000000" w:themeColor="text1"/>
        </w:rPr>
        <w:t xml:space="preserve"> </w:t>
      </w:r>
      <w:r w:rsidRPr="00CC1F4C">
        <w:rPr>
          <w:color w:val="000000" w:themeColor="text1"/>
        </w:rPr>
        <w:t xml:space="preserve">La </w:t>
      </w:r>
      <w:r>
        <w:rPr>
          <w:color w:val="000000" w:themeColor="text1"/>
        </w:rPr>
        <w:t xml:space="preserve">publicación </w:t>
      </w:r>
      <w:r w:rsidRPr="00CC1F4C">
        <w:rPr>
          <w:color w:val="000000" w:themeColor="text1"/>
        </w:rPr>
        <w:t>de la Resolución No</w:t>
      </w:r>
      <w:r>
        <w:rPr>
          <w:color w:val="000000" w:themeColor="text1"/>
        </w:rPr>
        <w:t>.</w:t>
      </w:r>
      <w:r w:rsidRPr="00CC1F4C">
        <w:rPr>
          <w:color w:val="000000" w:themeColor="text1"/>
        </w:rPr>
        <w:t xml:space="preserve"> 29664 del M</w:t>
      </w:r>
      <w:r>
        <w:rPr>
          <w:color w:val="000000" w:themeColor="text1"/>
        </w:rPr>
        <w:t xml:space="preserve">inisterio de Educación y </w:t>
      </w:r>
      <w:r w:rsidRPr="00CC1F4C">
        <w:rPr>
          <w:color w:val="000000" w:themeColor="text1"/>
        </w:rPr>
        <w:t>C</w:t>
      </w:r>
      <w:r>
        <w:rPr>
          <w:color w:val="000000" w:themeColor="text1"/>
        </w:rPr>
        <w:t>iencia</w:t>
      </w:r>
      <w:r w:rsidRPr="00CC1F4C">
        <w:rPr>
          <w:color w:val="000000" w:themeColor="text1"/>
        </w:rPr>
        <w:t xml:space="preserve"> que prohíbe temas de ideologías de género en las instituciones educativas.</w:t>
      </w:r>
    </w:p>
    <w:p w14:paraId="2A8D2748" w14:textId="77777777" w:rsidR="00DA733C" w:rsidRPr="00E87C2B" w:rsidRDefault="00DA733C" w:rsidP="00DA733C">
      <w:pPr>
        <w:spacing w:after="0" w:line="240" w:lineRule="auto"/>
        <w:jc w:val="both"/>
        <w:rPr>
          <w:rFonts w:ascii="Times New Roman" w:hAnsi="Times New Roman" w:cs="Times New Roman"/>
          <w:sz w:val="20"/>
          <w:szCs w:val="20"/>
          <w:lang w:val="es-ES"/>
        </w:rPr>
      </w:pPr>
    </w:p>
    <w:p w14:paraId="41FC3913" w14:textId="2A6CC9F9" w:rsidR="004922CA" w:rsidRDefault="00DA733C" w:rsidP="00DA733C">
      <w:pPr>
        <w:spacing w:after="0" w:line="240" w:lineRule="auto"/>
        <w:jc w:val="both"/>
        <w:rPr>
          <w:rFonts w:ascii="Times New Roman" w:hAnsi="Times New Roman" w:cs="Times New Roman"/>
          <w:sz w:val="24"/>
          <w:szCs w:val="24"/>
          <w:lang w:val="es-ES"/>
        </w:rPr>
      </w:pPr>
      <w:r w:rsidRPr="00DA733C">
        <w:rPr>
          <w:rFonts w:ascii="Times New Roman" w:hAnsi="Times New Roman" w:cs="Times New Roman"/>
          <w:b/>
          <w:bCs/>
          <w:sz w:val="24"/>
          <w:szCs w:val="24"/>
          <w:lang w:val="es-ES"/>
        </w:rPr>
        <w:t xml:space="preserve">Comentarios: </w:t>
      </w:r>
      <w:r>
        <w:rPr>
          <w:rFonts w:ascii="Times New Roman" w:hAnsi="Times New Roman" w:cs="Times New Roman"/>
          <w:sz w:val="24"/>
          <w:szCs w:val="24"/>
          <w:lang w:val="es-ES"/>
        </w:rPr>
        <w:t>s</w:t>
      </w:r>
      <w:r w:rsidR="00DB5AEA">
        <w:rPr>
          <w:rFonts w:ascii="Times New Roman" w:hAnsi="Times New Roman" w:cs="Times New Roman"/>
          <w:sz w:val="24"/>
          <w:szCs w:val="24"/>
          <w:lang w:val="es-ES"/>
        </w:rPr>
        <w:t>e requiere ajustar la denominación del Ministerio de Educación y Ciencias.</w:t>
      </w:r>
    </w:p>
    <w:p w14:paraId="28DF893F" w14:textId="77777777" w:rsidR="00DA733C" w:rsidRPr="00E87C2B" w:rsidRDefault="00DA733C" w:rsidP="00DA733C">
      <w:pPr>
        <w:spacing w:after="0" w:line="240" w:lineRule="auto"/>
        <w:jc w:val="both"/>
        <w:rPr>
          <w:rFonts w:ascii="Times New Roman" w:hAnsi="Times New Roman" w:cs="Times New Roman"/>
          <w:sz w:val="20"/>
          <w:szCs w:val="20"/>
          <w:lang w:val="es-ES"/>
        </w:rPr>
      </w:pPr>
    </w:p>
    <w:p w14:paraId="731D235E" w14:textId="0428B620" w:rsidR="00DB5AEA" w:rsidRPr="00DA733C" w:rsidRDefault="00DB5AEA" w:rsidP="00DA733C">
      <w:pPr>
        <w:spacing w:after="0" w:line="240" w:lineRule="auto"/>
        <w:jc w:val="both"/>
        <w:rPr>
          <w:rFonts w:ascii="Times New Roman" w:hAnsi="Times New Roman" w:cs="Times New Roman"/>
          <w:b/>
          <w:bCs/>
          <w:sz w:val="24"/>
          <w:szCs w:val="24"/>
          <w:lang w:val="es-ES"/>
        </w:rPr>
      </w:pPr>
      <w:r w:rsidRPr="00DA733C">
        <w:rPr>
          <w:rFonts w:ascii="Times New Roman" w:hAnsi="Times New Roman" w:cs="Times New Roman"/>
          <w:b/>
          <w:bCs/>
          <w:sz w:val="24"/>
          <w:szCs w:val="24"/>
          <w:lang w:val="es-ES"/>
        </w:rPr>
        <w:t>Propuesta de redacción:</w:t>
      </w:r>
    </w:p>
    <w:p w14:paraId="15E57B44" w14:textId="77777777" w:rsidR="00DA733C" w:rsidRPr="00E87C2B" w:rsidRDefault="00DA733C" w:rsidP="00DA733C">
      <w:pPr>
        <w:spacing w:after="0" w:line="240" w:lineRule="auto"/>
        <w:jc w:val="both"/>
        <w:rPr>
          <w:rFonts w:ascii="Times New Roman" w:hAnsi="Times New Roman" w:cs="Times New Roman"/>
          <w:sz w:val="20"/>
          <w:szCs w:val="20"/>
          <w:lang w:val="es-ES"/>
        </w:rPr>
      </w:pPr>
    </w:p>
    <w:p w14:paraId="39E4799D" w14:textId="0D1A51AE" w:rsidR="00DB5AEA" w:rsidRPr="00024E18" w:rsidRDefault="00DB5AEA" w:rsidP="00DB5AEA">
      <w:pPr>
        <w:pStyle w:val="SingleTxtG"/>
        <w:rPr>
          <w:color w:val="000000" w:themeColor="text1"/>
        </w:rPr>
      </w:pPr>
      <w:r>
        <w:rPr>
          <w:color w:val="000000" w:themeColor="text1"/>
        </w:rPr>
        <w:t>Párrafo 43. i</w:t>
      </w:r>
      <w:r w:rsidRPr="00CC1F4C">
        <w:rPr>
          <w:color w:val="000000" w:themeColor="text1"/>
        </w:rPr>
        <w:t>)</w:t>
      </w:r>
      <w:r w:rsidRPr="00CC1F4C">
        <w:rPr>
          <w:color w:val="000000" w:themeColor="text1"/>
        </w:rPr>
        <w:tab/>
        <w:t xml:space="preserve">La </w:t>
      </w:r>
      <w:r>
        <w:rPr>
          <w:color w:val="000000" w:themeColor="text1"/>
        </w:rPr>
        <w:t xml:space="preserve">publicación </w:t>
      </w:r>
      <w:r w:rsidRPr="00CC1F4C">
        <w:rPr>
          <w:color w:val="000000" w:themeColor="text1"/>
        </w:rPr>
        <w:t>de la Resolución No</w:t>
      </w:r>
      <w:r>
        <w:rPr>
          <w:color w:val="000000" w:themeColor="text1"/>
        </w:rPr>
        <w:t>.</w:t>
      </w:r>
      <w:r w:rsidRPr="00CC1F4C">
        <w:rPr>
          <w:color w:val="000000" w:themeColor="text1"/>
        </w:rPr>
        <w:t xml:space="preserve"> 29664 del M</w:t>
      </w:r>
      <w:r>
        <w:rPr>
          <w:color w:val="000000" w:themeColor="text1"/>
        </w:rPr>
        <w:t xml:space="preserve">inisterio de Educación y </w:t>
      </w:r>
      <w:r w:rsidRPr="00CC1F4C">
        <w:rPr>
          <w:color w:val="000000" w:themeColor="text1"/>
        </w:rPr>
        <w:t>C</w:t>
      </w:r>
      <w:r>
        <w:rPr>
          <w:color w:val="000000" w:themeColor="text1"/>
        </w:rPr>
        <w:t>iencias</w:t>
      </w:r>
      <w:r w:rsidRPr="00CC1F4C">
        <w:rPr>
          <w:color w:val="000000" w:themeColor="text1"/>
        </w:rPr>
        <w:t xml:space="preserve"> que prohíbe temas de ideologías de género en las instituciones educativas.</w:t>
      </w:r>
    </w:p>
    <w:p w14:paraId="5E76D60E" w14:textId="77777777" w:rsidR="00DB5AEA" w:rsidRPr="00E87C2B" w:rsidRDefault="00DB5AEA" w:rsidP="006A3B4B">
      <w:pPr>
        <w:pBdr>
          <w:bottom w:val="single" w:sz="12" w:space="1" w:color="auto"/>
        </w:pBdr>
        <w:jc w:val="both"/>
        <w:rPr>
          <w:rFonts w:ascii="Times New Roman" w:hAnsi="Times New Roman" w:cs="Times New Roman"/>
          <w:sz w:val="20"/>
          <w:szCs w:val="20"/>
          <w:lang w:val="es-ES"/>
        </w:rPr>
      </w:pPr>
    </w:p>
    <w:p w14:paraId="1BC6D54F" w14:textId="4160B771" w:rsidR="00DB55C3" w:rsidRPr="00DA733C" w:rsidRDefault="00DB55C3" w:rsidP="00DA733C">
      <w:pPr>
        <w:pStyle w:val="SingleTxtG"/>
        <w:spacing w:after="0" w:line="240" w:lineRule="auto"/>
        <w:rPr>
          <w:color w:val="000000" w:themeColor="text1"/>
        </w:rPr>
      </w:pPr>
      <w:r w:rsidRPr="00DA733C">
        <w:rPr>
          <w:b/>
          <w:bCs/>
        </w:rPr>
        <w:t xml:space="preserve">Párrafo 44. </w:t>
      </w:r>
      <w:r w:rsidR="00DA733C" w:rsidRPr="00DA733C">
        <w:rPr>
          <w:b/>
          <w:bCs/>
          <w:color w:val="000000" w:themeColor="text1"/>
        </w:rPr>
        <w:t xml:space="preserve"> </w:t>
      </w:r>
      <w:r w:rsidRPr="00DA733C">
        <w:rPr>
          <w:b/>
          <w:bCs/>
          <w:color w:val="000000" w:themeColor="text1"/>
        </w:rPr>
        <w:t>b)</w:t>
      </w:r>
      <w:r w:rsidR="00DA733C">
        <w:rPr>
          <w:color w:val="000000" w:themeColor="text1"/>
        </w:rPr>
        <w:t xml:space="preserve"> </w:t>
      </w:r>
      <w:r w:rsidRPr="00DA733C">
        <w:rPr>
          <w:color w:val="000000" w:themeColor="text1"/>
        </w:rPr>
        <w:t xml:space="preserve">Eliminarla Resolución de la Dirección de Educación Inclusiva para que sea el Ministerio de Educación quien pague a los maestros de apoyo individualizados; </w:t>
      </w:r>
    </w:p>
    <w:p w14:paraId="0734832F" w14:textId="77777777" w:rsidR="00DA733C" w:rsidRPr="00E87C2B" w:rsidRDefault="00DA733C" w:rsidP="00DA733C">
      <w:pPr>
        <w:pStyle w:val="SingleTxtG"/>
        <w:spacing w:after="0" w:line="240" w:lineRule="auto"/>
        <w:rPr>
          <w:b/>
          <w:bCs/>
          <w:color w:val="000000" w:themeColor="text1"/>
        </w:rPr>
      </w:pPr>
    </w:p>
    <w:p w14:paraId="4DDB941A" w14:textId="0A05F47E" w:rsidR="004922CA" w:rsidRPr="00DA733C" w:rsidRDefault="00DA733C" w:rsidP="00DA733C">
      <w:pPr>
        <w:spacing w:after="0" w:line="240" w:lineRule="auto"/>
        <w:jc w:val="both"/>
        <w:rPr>
          <w:sz w:val="24"/>
          <w:szCs w:val="24"/>
          <w:lang w:val="es-ES"/>
        </w:rPr>
      </w:pPr>
      <w:r w:rsidRPr="00DA733C">
        <w:rPr>
          <w:rFonts w:ascii="Times New Roman" w:hAnsi="Times New Roman" w:cs="Times New Roman"/>
          <w:b/>
          <w:bCs/>
          <w:sz w:val="24"/>
          <w:szCs w:val="24"/>
        </w:rPr>
        <w:t>Comentarios:</w:t>
      </w:r>
      <w:r w:rsidRPr="00DA733C">
        <w:rPr>
          <w:rFonts w:ascii="Times New Roman" w:hAnsi="Times New Roman" w:cs="Times New Roman"/>
          <w:sz w:val="24"/>
          <w:szCs w:val="24"/>
        </w:rPr>
        <w:t xml:space="preserve"> c</w:t>
      </w:r>
      <w:r w:rsidR="004922CA" w:rsidRPr="00DA733C">
        <w:rPr>
          <w:rFonts w:ascii="Times New Roman" w:hAnsi="Times New Roman" w:cs="Times New Roman"/>
          <w:sz w:val="24"/>
          <w:szCs w:val="24"/>
        </w:rPr>
        <w:t>onsiderando los comentarios sobre el párrafo 43. b), se solicita remover igualmente el párrafo 44. b).</w:t>
      </w:r>
      <w:r w:rsidR="004922CA" w:rsidRPr="00DA733C">
        <w:rPr>
          <w:sz w:val="24"/>
          <w:szCs w:val="24"/>
          <w:lang w:val="es-ES"/>
        </w:rPr>
        <w:t xml:space="preserve"> </w:t>
      </w:r>
    </w:p>
    <w:p w14:paraId="0C033669" w14:textId="77777777" w:rsidR="00DA733C" w:rsidRPr="00E87C2B" w:rsidRDefault="00DA733C" w:rsidP="00DA733C">
      <w:pPr>
        <w:spacing w:after="0" w:line="240" w:lineRule="auto"/>
        <w:rPr>
          <w:sz w:val="20"/>
          <w:szCs w:val="20"/>
          <w:lang w:val="es-ES"/>
        </w:rPr>
      </w:pPr>
    </w:p>
    <w:p w14:paraId="24A974D3" w14:textId="73598F4E" w:rsidR="00DB55C3" w:rsidRPr="00DA733C" w:rsidRDefault="00DB55C3" w:rsidP="00DA733C">
      <w:pPr>
        <w:spacing w:after="0" w:line="240" w:lineRule="auto"/>
        <w:rPr>
          <w:rFonts w:ascii="Times New Roman" w:hAnsi="Times New Roman" w:cs="Times New Roman"/>
          <w:b/>
          <w:bCs/>
          <w:sz w:val="24"/>
          <w:szCs w:val="24"/>
          <w:lang w:val="es-ES"/>
        </w:rPr>
      </w:pPr>
      <w:r w:rsidRPr="00DA733C">
        <w:rPr>
          <w:rFonts w:ascii="Times New Roman" w:hAnsi="Times New Roman" w:cs="Times New Roman"/>
          <w:b/>
          <w:bCs/>
          <w:sz w:val="24"/>
          <w:szCs w:val="24"/>
          <w:lang w:val="es-ES"/>
        </w:rPr>
        <w:t xml:space="preserve">Propuesta de redacción: </w:t>
      </w:r>
    </w:p>
    <w:p w14:paraId="47307D96" w14:textId="77777777" w:rsidR="00DA733C" w:rsidRPr="00E87C2B" w:rsidRDefault="00DA733C" w:rsidP="00DA733C">
      <w:pPr>
        <w:spacing w:after="0" w:line="240" w:lineRule="auto"/>
        <w:rPr>
          <w:sz w:val="20"/>
          <w:szCs w:val="20"/>
          <w:lang w:val="es-ES"/>
        </w:rPr>
      </w:pPr>
    </w:p>
    <w:p w14:paraId="788F1683" w14:textId="00E08077" w:rsidR="00DB55C3" w:rsidRPr="00DA733C" w:rsidRDefault="00DB55C3" w:rsidP="00C002C2">
      <w:pPr>
        <w:pStyle w:val="SingleTxtG"/>
        <w:rPr>
          <w:color w:val="000000" w:themeColor="text1"/>
        </w:rPr>
      </w:pPr>
      <w:r w:rsidRPr="00DA733C">
        <w:t>44.</w:t>
      </w:r>
      <w:r w:rsidR="00E87C2B">
        <w:t xml:space="preserve"> </w:t>
      </w:r>
      <w:r w:rsidRPr="00DA733C">
        <w:rPr>
          <w:strike/>
          <w:color w:val="000000" w:themeColor="text1"/>
        </w:rPr>
        <w:t>b)</w:t>
      </w:r>
      <w:r w:rsidR="00E87C2B">
        <w:rPr>
          <w:strike/>
          <w:color w:val="000000" w:themeColor="text1"/>
        </w:rPr>
        <w:t xml:space="preserve"> </w:t>
      </w:r>
      <w:r w:rsidRPr="00DA733C">
        <w:rPr>
          <w:strike/>
          <w:color w:val="000000" w:themeColor="text1"/>
        </w:rPr>
        <w:t>Eliminarla Resolución de la Dirección de Educación Inclusiva para que sea el Ministerio de Educación quien pague a los maestros de apoyo individualizados;</w:t>
      </w:r>
      <w:r w:rsidRPr="00DA733C">
        <w:rPr>
          <w:color w:val="000000" w:themeColor="text1"/>
        </w:rPr>
        <w:t xml:space="preserve"> </w:t>
      </w:r>
    </w:p>
    <w:p w14:paraId="39B65D9F" w14:textId="77777777" w:rsidR="00DB5AEA" w:rsidRDefault="00DB5AEA" w:rsidP="00DA733C">
      <w:pPr>
        <w:pStyle w:val="SingleTxtG"/>
        <w:pBdr>
          <w:bottom w:val="single" w:sz="12" w:space="1" w:color="auto"/>
        </w:pBdr>
        <w:ind w:left="0" w:right="-1"/>
        <w:rPr>
          <w:b/>
          <w:bCs/>
          <w:color w:val="000000" w:themeColor="text1"/>
        </w:rPr>
      </w:pPr>
    </w:p>
    <w:p w14:paraId="165C30C7" w14:textId="77777777" w:rsidR="00DA733C" w:rsidRDefault="00DA733C" w:rsidP="00DA733C">
      <w:pPr>
        <w:pStyle w:val="SingleTxtG"/>
        <w:spacing w:after="0" w:line="240" w:lineRule="auto"/>
        <w:ind w:left="0"/>
        <w:rPr>
          <w:b/>
          <w:bCs/>
          <w:color w:val="000000" w:themeColor="text1"/>
        </w:rPr>
      </w:pPr>
    </w:p>
    <w:p w14:paraId="3DAF529F" w14:textId="69CB44A3" w:rsidR="00DB5AEA" w:rsidRPr="00E87C2B" w:rsidRDefault="00DB5AEA" w:rsidP="00DA733C">
      <w:pPr>
        <w:pStyle w:val="SingleTxtG"/>
        <w:spacing w:after="0" w:line="240" w:lineRule="auto"/>
        <w:rPr>
          <w:color w:val="000000" w:themeColor="text1"/>
        </w:rPr>
      </w:pPr>
      <w:r>
        <w:rPr>
          <w:b/>
          <w:bCs/>
          <w:color w:val="000000" w:themeColor="text1"/>
        </w:rPr>
        <w:t xml:space="preserve">Párrafo 44 </w:t>
      </w:r>
      <w:r w:rsidRPr="006E1489">
        <w:rPr>
          <w:b/>
          <w:bCs/>
          <w:color w:val="000000" w:themeColor="text1"/>
        </w:rPr>
        <w:t>i)</w:t>
      </w:r>
      <w:r w:rsidRPr="006E1489">
        <w:rPr>
          <w:b/>
          <w:bCs/>
          <w:color w:val="000000" w:themeColor="text1"/>
        </w:rPr>
        <w:tab/>
      </w:r>
      <w:r w:rsidRPr="00E87C2B">
        <w:rPr>
          <w:color w:val="000000" w:themeColor="text1"/>
          <w:lang w:eastAsia="en-GB"/>
        </w:rPr>
        <w:t xml:space="preserve">Eliminar la Resolución </w:t>
      </w:r>
      <w:r w:rsidRPr="00E87C2B">
        <w:rPr>
          <w:color w:val="000000" w:themeColor="text1"/>
        </w:rPr>
        <w:t>No. 29664 del Ministerio de Educación y Ciencia que prohíbe temas de ideologías de género en las instituciones educativas, ya que se opone al empoderamiento de mujeres y niñas, especialmente a aquellas con discapacidad.</w:t>
      </w:r>
    </w:p>
    <w:p w14:paraId="3D8501EC" w14:textId="77777777" w:rsidR="00DA733C" w:rsidRPr="00E87C2B" w:rsidRDefault="00DA733C" w:rsidP="00DA733C">
      <w:pPr>
        <w:pStyle w:val="SingleTxtG"/>
        <w:spacing w:after="0" w:line="240" w:lineRule="auto"/>
        <w:rPr>
          <w:b/>
          <w:bCs/>
          <w:color w:val="000000" w:themeColor="text1"/>
          <w:sz w:val="24"/>
          <w:szCs w:val="24"/>
        </w:rPr>
      </w:pPr>
    </w:p>
    <w:p w14:paraId="70E1BB6D" w14:textId="42AFB8BD" w:rsidR="00DB5AEA" w:rsidRPr="00E87C2B" w:rsidRDefault="00DA733C" w:rsidP="00DA733C">
      <w:pPr>
        <w:spacing w:after="0" w:line="240" w:lineRule="auto"/>
        <w:jc w:val="both"/>
        <w:rPr>
          <w:rFonts w:ascii="Times New Roman" w:hAnsi="Times New Roman" w:cs="Times New Roman"/>
          <w:sz w:val="24"/>
          <w:szCs w:val="24"/>
          <w:lang w:val="es-ES"/>
        </w:rPr>
      </w:pPr>
      <w:r w:rsidRPr="00E87C2B">
        <w:rPr>
          <w:rFonts w:ascii="Times New Roman" w:hAnsi="Times New Roman" w:cs="Times New Roman"/>
          <w:b/>
          <w:bCs/>
          <w:sz w:val="24"/>
          <w:szCs w:val="24"/>
          <w:lang w:val="es-ES"/>
        </w:rPr>
        <w:t>Comentarios:</w:t>
      </w:r>
      <w:r w:rsidRPr="00E87C2B">
        <w:rPr>
          <w:rFonts w:ascii="Times New Roman" w:hAnsi="Times New Roman" w:cs="Times New Roman"/>
          <w:sz w:val="24"/>
          <w:szCs w:val="24"/>
          <w:lang w:val="es-ES"/>
        </w:rPr>
        <w:t xml:space="preserve"> s</w:t>
      </w:r>
      <w:r w:rsidR="00DB5AEA" w:rsidRPr="00E87C2B">
        <w:rPr>
          <w:rFonts w:ascii="Times New Roman" w:hAnsi="Times New Roman" w:cs="Times New Roman"/>
          <w:sz w:val="24"/>
          <w:szCs w:val="24"/>
          <w:lang w:val="es-ES"/>
        </w:rPr>
        <w:t>e requiere ajustar la denominación del Ministerio de Educación y Ciencias.</w:t>
      </w:r>
    </w:p>
    <w:p w14:paraId="60BF6B4C" w14:textId="77777777" w:rsidR="00DA733C" w:rsidRPr="00E87C2B" w:rsidRDefault="00DA733C" w:rsidP="00DA733C">
      <w:pPr>
        <w:spacing w:after="0" w:line="240" w:lineRule="auto"/>
        <w:jc w:val="both"/>
        <w:rPr>
          <w:rFonts w:ascii="Times New Roman" w:hAnsi="Times New Roman" w:cs="Times New Roman"/>
          <w:sz w:val="24"/>
          <w:szCs w:val="24"/>
          <w:lang w:val="es-ES"/>
        </w:rPr>
      </w:pPr>
    </w:p>
    <w:p w14:paraId="1EE028EE" w14:textId="32A78C55" w:rsidR="00DB5AEA" w:rsidRPr="00E87C2B" w:rsidRDefault="00DB5AEA" w:rsidP="00DA733C">
      <w:pPr>
        <w:spacing w:after="0" w:line="240" w:lineRule="auto"/>
        <w:jc w:val="both"/>
        <w:rPr>
          <w:rFonts w:ascii="Times New Roman" w:hAnsi="Times New Roman" w:cs="Times New Roman"/>
          <w:b/>
          <w:bCs/>
          <w:sz w:val="24"/>
          <w:szCs w:val="24"/>
          <w:lang w:val="es-ES"/>
        </w:rPr>
      </w:pPr>
      <w:r w:rsidRPr="00E87C2B">
        <w:rPr>
          <w:rFonts w:ascii="Times New Roman" w:hAnsi="Times New Roman" w:cs="Times New Roman"/>
          <w:b/>
          <w:bCs/>
          <w:sz w:val="24"/>
          <w:szCs w:val="24"/>
          <w:lang w:val="es-ES"/>
        </w:rPr>
        <w:t>Propuesta de redacción:</w:t>
      </w:r>
    </w:p>
    <w:p w14:paraId="75A8A5F1" w14:textId="77777777" w:rsidR="00DA733C" w:rsidRPr="00E87C2B" w:rsidRDefault="00DA733C" w:rsidP="00DA733C">
      <w:pPr>
        <w:spacing w:after="0" w:line="240" w:lineRule="auto"/>
        <w:jc w:val="both"/>
        <w:rPr>
          <w:rFonts w:ascii="Times New Roman" w:hAnsi="Times New Roman" w:cs="Times New Roman"/>
          <w:sz w:val="24"/>
          <w:szCs w:val="24"/>
          <w:lang w:val="es-ES"/>
        </w:rPr>
      </w:pPr>
    </w:p>
    <w:p w14:paraId="3E59EB60" w14:textId="2ACE5000" w:rsidR="00DB5AEA" w:rsidRPr="00E87C2B" w:rsidRDefault="00DB5AEA" w:rsidP="00DB5AEA">
      <w:pPr>
        <w:pStyle w:val="SingleTxtG"/>
        <w:rPr>
          <w:color w:val="000000" w:themeColor="text1"/>
        </w:rPr>
      </w:pPr>
      <w:r w:rsidRPr="00E87C2B">
        <w:rPr>
          <w:color w:val="000000" w:themeColor="text1"/>
        </w:rPr>
        <w:t>44. i)</w:t>
      </w:r>
      <w:r w:rsidRPr="00E87C2B">
        <w:rPr>
          <w:color w:val="000000" w:themeColor="text1"/>
        </w:rPr>
        <w:tab/>
      </w:r>
      <w:r w:rsidRPr="00E87C2B">
        <w:rPr>
          <w:color w:val="000000" w:themeColor="text1"/>
          <w:lang w:eastAsia="en-GB"/>
        </w:rPr>
        <w:t xml:space="preserve">Eliminar la Resolución </w:t>
      </w:r>
      <w:r w:rsidRPr="00E87C2B">
        <w:rPr>
          <w:color w:val="000000" w:themeColor="text1"/>
        </w:rPr>
        <w:t>No. 29664 del Ministerio de Educación y Ciencias que prohíbe temas de ideologías de género en las instituciones educativas, ya que se opone al empoderamiento de mujeres y niñas, especialmente a aquellas con discapacidad.</w:t>
      </w:r>
    </w:p>
    <w:p w14:paraId="4F40A129" w14:textId="143E5464" w:rsidR="00C002C2" w:rsidRDefault="00C002C2" w:rsidP="00E87C2B">
      <w:pPr>
        <w:pStyle w:val="SingleTxtG"/>
        <w:spacing w:after="0" w:line="240" w:lineRule="auto"/>
        <w:rPr>
          <w:color w:val="000000" w:themeColor="text1"/>
        </w:rPr>
      </w:pPr>
      <w:r w:rsidRPr="00E87C2B">
        <w:rPr>
          <w:b/>
          <w:bCs/>
          <w:color w:val="000000" w:themeColor="text1"/>
        </w:rPr>
        <w:t>Párrafo 45. b)</w:t>
      </w:r>
      <w:r w:rsidRPr="00C002C2">
        <w:rPr>
          <w:color w:val="000000" w:themeColor="text1"/>
        </w:rPr>
        <w:t xml:space="preserve"> Que los servicios de salud y rehabilitación para personas con discapacidad se encuentren dependiendo del SENADIS y no del Ministerio de Salud; </w:t>
      </w:r>
    </w:p>
    <w:p w14:paraId="5F4FE352" w14:textId="77777777" w:rsidR="00E87C2B" w:rsidRDefault="00E87C2B" w:rsidP="00E87C2B">
      <w:pPr>
        <w:pStyle w:val="SingleTxtG"/>
        <w:spacing w:after="0" w:line="240" w:lineRule="auto"/>
        <w:rPr>
          <w:color w:val="000000" w:themeColor="text1"/>
        </w:rPr>
      </w:pPr>
    </w:p>
    <w:p w14:paraId="054837B7" w14:textId="0744EB41" w:rsidR="00C002C2" w:rsidRPr="00E87C2B" w:rsidRDefault="00E87C2B" w:rsidP="00E87C2B">
      <w:pPr>
        <w:pStyle w:val="SingleTxtG"/>
        <w:spacing w:after="0" w:line="240" w:lineRule="auto"/>
        <w:ind w:left="0" w:right="-1"/>
        <w:rPr>
          <w:color w:val="000000" w:themeColor="text1"/>
          <w:sz w:val="24"/>
          <w:szCs w:val="24"/>
        </w:rPr>
      </w:pPr>
      <w:r w:rsidRPr="00E87C2B">
        <w:rPr>
          <w:b/>
          <w:bCs/>
          <w:color w:val="000000" w:themeColor="text1"/>
          <w:sz w:val="24"/>
          <w:szCs w:val="24"/>
        </w:rPr>
        <w:t>Comentarios:</w:t>
      </w:r>
      <w:r w:rsidRPr="00E87C2B">
        <w:rPr>
          <w:color w:val="000000" w:themeColor="text1"/>
          <w:sz w:val="24"/>
          <w:szCs w:val="24"/>
        </w:rPr>
        <w:t xml:space="preserve"> c</w:t>
      </w:r>
      <w:r w:rsidR="00C002C2" w:rsidRPr="00E87C2B">
        <w:rPr>
          <w:color w:val="000000" w:themeColor="text1"/>
          <w:sz w:val="24"/>
          <w:szCs w:val="24"/>
        </w:rPr>
        <w:t xml:space="preserve">orresponde consignar el nombre oficial completo del Ministerio de Salud </w:t>
      </w:r>
      <w:r w:rsidR="00157AA1" w:rsidRPr="00E87C2B">
        <w:rPr>
          <w:color w:val="000000" w:themeColor="text1"/>
          <w:sz w:val="24"/>
          <w:szCs w:val="24"/>
        </w:rPr>
        <w:t xml:space="preserve">Pública y Bienestar Social. </w:t>
      </w:r>
    </w:p>
    <w:p w14:paraId="33A4FF16" w14:textId="77777777" w:rsidR="00E87C2B" w:rsidRPr="00E87C2B" w:rsidRDefault="00E87C2B" w:rsidP="00E87C2B">
      <w:pPr>
        <w:pStyle w:val="SingleTxtG"/>
        <w:spacing w:after="0" w:line="240" w:lineRule="auto"/>
        <w:ind w:left="0"/>
        <w:rPr>
          <w:color w:val="000000" w:themeColor="text1"/>
          <w:sz w:val="24"/>
          <w:szCs w:val="24"/>
        </w:rPr>
      </w:pPr>
    </w:p>
    <w:p w14:paraId="3203FB43" w14:textId="0234576C" w:rsidR="00157AA1" w:rsidRPr="00E87C2B" w:rsidRDefault="00157AA1" w:rsidP="00E87C2B">
      <w:pPr>
        <w:pStyle w:val="SingleTxtG"/>
        <w:spacing w:after="0" w:line="240" w:lineRule="auto"/>
        <w:ind w:left="0"/>
        <w:rPr>
          <w:b/>
          <w:bCs/>
          <w:color w:val="000000" w:themeColor="text1"/>
          <w:sz w:val="24"/>
          <w:szCs w:val="24"/>
        </w:rPr>
      </w:pPr>
      <w:r w:rsidRPr="00E87C2B">
        <w:rPr>
          <w:b/>
          <w:bCs/>
          <w:color w:val="000000" w:themeColor="text1"/>
          <w:sz w:val="24"/>
          <w:szCs w:val="24"/>
        </w:rPr>
        <w:t>Propuesta de redacción:</w:t>
      </w:r>
    </w:p>
    <w:p w14:paraId="738562FB" w14:textId="77777777" w:rsidR="00E87C2B" w:rsidRDefault="00E87C2B" w:rsidP="00E87C2B">
      <w:pPr>
        <w:pStyle w:val="SingleTxtG"/>
        <w:spacing w:after="0" w:line="240" w:lineRule="auto"/>
        <w:ind w:left="0"/>
        <w:rPr>
          <w:color w:val="000000" w:themeColor="text1"/>
        </w:rPr>
      </w:pPr>
    </w:p>
    <w:p w14:paraId="201B31F2" w14:textId="4B3862E4" w:rsidR="00157AA1" w:rsidRDefault="00157AA1" w:rsidP="00157AA1">
      <w:pPr>
        <w:pStyle w:val="SingleTxtG"/>
        <w:rPr>
          <w:color w:val="000000" w:themeColor="text1"/>
        </w:rPr>
      </w:pPr>
      <w:r w:rsidRPr="00C002C2">
        <w:rPr>
          <w:color w:val="000000" w:themeColor="text1"/>
        </w:rPr>
        <w:t>45. b) Que los servicios de salud y rehabilitación para personas con discapacidad se encuentren dependiendo del SENADIS y no del Ministerio de Salud</w:t>
      </w:r>
      <w:r>
        <w:rPr>
          <w:color w:val="000000" w:themeColor="text1"/>
        </w:rPr>
        <w:t xml:space="preserve"> Pública y Bienestar Social</w:t>
      </w:r>
      <w:r w:rsidRPr="00C002C2">
        <w:rPr>
          <w:color w:val="000000" w:themeColor="text1"/>
        </w:rPr>
        <w:t xml:space="preserve">; </w:t>
      </w:r>
    </w:p>
    <w:p w14:paraId="118D0902" w14:textId="77777777" w:rsidR="00E87C2B" w:rsidRDefault="00E87C2B" w:rsidP="00E87C2B">
      <w:pPr>
        <w:pStyle w:val="SingleTxtG"/>
        <w:pBdr>
          <w:bottom w:val="single" w:sz="12" w:space="1" w:color="auto"/>
        </w:pBdr>
        <w:ind w:left="0" w:right="-1"/>
        <w:rPr>
          <w:color w:val="000000" w:themeColor="text1"/>
        </w:rPr>
      </w:pPr>
    </w:p>
    <w:p w14:paraId="59F3AF0B" w14:textId="77777777" w:rsidR="00E87C2B" w:rsidRDefault="00E87C2B" w:rsidP="00E87C2B">
      <w:pPr>
        <w:pStyle w:val="SingleTxtG"/>
        <w:spacing w:after="0" w:line="240" w:lineRule="auto"/>
        <w:ind w:left="0"/>
        <w:rPr>
          <w:color w:val="000000" w:themeColor="text1"/>
        </w:rPr>
      </w:pPr>
    </w:p>
    <w:p w14:paraId="15EDBD0E" w14:textId="3CF44A9F" w:rsidR="00157AA1" w:rsidRDefault="00157AA1" w:rsidP="00E87C2B">
      <w:pPr>
        <w:pStyle w:val="SingleTxtG"/>
        <w:spacing w:after="0" w:line="240" w:lineRule="auto"/>
        <w:rPr>
          <w:color w:val="000000" w:themeColor="text1"/>
        </w:rPr>
      </w:pPr>
      <w:r w:rsidRPr="00E87C2B">
        <w:rPr>
          <w:b/>
          <w:bCs/>
          <w:color w:val="000000" w:themeColor="text1"/>
        </w:rPr>
        <w:t>Párrafo 45. e)</w:t>
      </w:r>
      <w:r w:rsidR="00E87C2B">
        <w:rPr>
          <w:color w:val="000000" w:themeColor="text1"/>
        </w:rPr>
        <w:t xml:space="preserve"> </w:t>
      </w:r>
      <w:r w:rsidRPr="00CC1F4C">
        <w:rPr>
          <w:color w:val="000000" w:themeColor="text1"/>
        </w:rPr>
        <w:t xml:space="preserve">La </w:t>
      </w:r>
      <w:r>
        <w:rPr>
          <w:color w:val="000000" w:themeColor="text1"/>
        </w:rPr>
        <w:t xml:space="preserve">limitada </w:t>
      </w:r>
      <w:r w:rsidRPr="00CC1F4C">
        <w:rPr>
          <w:color w:val="000000" w:themeColor="text1"/>
        </w:rPr>
        <w:t xml:space="preserve">implementación del Plan Nacional de Salud Sexual y Salud Reproductiva 2019-2023 y la falta de </w:t>
      </w:r>
      <w:r>
        <w:rPr>
          <w:color w:val="000000" w:themeColor="text1"/>
        </w:rPr>
        <w:t xml:space="preserve">aplicación de la </w:t>
      </w:r>
      <w:r w:rsidRPr="00CC1F4C">
        <w:rPr>
          <w:color w:val="000000" w:themeColor="text1"/>
        </w:rPr>
        <w:t xml:space="preserve">Ley sobre Salud Sexual, </w:t>
      </w:r>
      <w:r>
        <w:rPr>
          <w:color w:val="000000" w:themeColor="text1"/>
        </w:rPr>
        <w:t>R</w:t>
      </w:r>
      <w:r w:rsidRPr="00CC1F4C">
        <w:rPr>
          <w:color w:val="000000" w:themeColor="text1"/>
        </w:rPr>
        <w:t xml:space="preserve">eproductiva, </w:t>
      </w:r>
      <w:r>
        <w:rPr>
          <w:color w:val="000000" w:themeColor="text1"/>
        </w:rPr>
        <w:t>M</w:t>
      </w:r>
      <w:r w:rsidRPr="00CC1F4C">
        <w:rPr>
          <w:color w:val="000000" w:themeColor="text1"/>
        </w:rPr>
        <w:t xml:space="preserve">aternal y </w:t>
      </w:r>
      <w:r>
        <w:rPr>
          <w:color w:val="000000" w:themeColor="text1"/>
        </w:rPr>
        <w:t>P</w:t>
      </w:r>
      <w:r w:rsidRPr="00CC1F4C">
        <w:rPr>
          <w:color w:val="000000" w:themeColor="text1"/>
        </w:rPr>
        <w:t>erinatal;</w:t>
      </w:r>
    </w:p>
    <w:p w14:paraId="0DE13D8F" w14:textId="77777777" w:rsidR="00E87C2B" w:rsidRDefault="00E87C2B" w:rsidP="00E87C2B">
      <w:pPr>
        <w:pStyle w:val="SingleTxtG"/>
        <w:spacing w:after="0" w:line="240" w:lineRule="auto"/>
        <w:rPr>
          <w:color w:val="000000" w:themeColor="text1"/>
        </w:rPr>
      </w:pPr>
    </w:p>
    <w:p w14:paraId="10AC0067" w14:textId="386B740D" w:rsidR="00157AA1" w:rsidRPr="00E87C2B" w:rsidRDefault="00E87C2B" w:rsidP="00E87C2B">
      <w:pPr>
        <w:pStyle w:val="SingleTxtG"/>
        <w:spacing w:after="0" w:line="240" w:lineRule="auto"/>
        <w:ind w:left="0" w:right="-1"/>
        <w:rPr>
          <w:color w:val="000000" w:themeColor="text1"/>
          <w:sz w:val="24"/>
          <w:szCs w:val="24"/>
        </w:rPr>
      </w:pPr>
      <w:r w:rsidRPr="00E87C2B">
        <w:rPr>
          <w:b/>
          <w:bCs/>
          <w:color w:val="000000" w:themeColor="text1"/>
          <w:sz w:val="24"/>
          <w:szCs w:val="24"/>
        </w:rPr>
        <w:t>Comentarios:</w:t>
      </w:r>
      <w:r w:rsidRPr="00E87C2B">
        <w:rPr>
          <w:color w:val="000000" w:themeColor="text1"/>
          <w:sz w:val="24"/>
          <w:szCs w:val="24"/>
        </w:rPr>
        <w:t xml:space="preserve"> e</w:t>
      </w:r>
      <w:r w:rsidR="00157AA1" w:rsidRPr="00E87C2B">
        <w:rPr>
          <w:color w:val="000000" w:themeColor="text1"/>
          <w:sz w:val="24"/>
          <w:szCs w:val="24"/>
        </w:rPr>
        <w:t>l proyecto de Ley sobre Salud Sexual, Reproductiva, Maternal y Perinatal no se ha aprobado</w:t>
      </w:r>
      <w:r w:rsidR="00157AA1" w:rsidRPr="00E87C2B">
        <w:rPr>
          <w:rStyle w:val="FootnoteReference"/>
          <w:color w:val="000000" w:themeColor="text1"/>
          <w:sz w:val="24"/>
          <w:szCs w:val="24"/>
        </w:rPr>
        <w:footnoteReference w:id="4"/>
      </w:r>
      <w:r w:rsidR="00157AA1" w:rsidRPr="00E87C2B">
        <w:rPr>
          <w:color w:val="000000" w:themeColor="text1"/>
          <w:sz w:val="24"/>
          <w:szCs w:val="24"/>
        </w:rPr>
        <w:t xml:space="preserve">, por lo que al no ser una norma vigente, no corresponde referirse a su falta de aplicación. </w:t>
      </w:r>
    </w:p>
    <w:p w14:paraId="4DDB20D9" w14:textId="77777777" w:rsidR="00E87C2B" w:rsidRPr="00E87C2B" w:rsidRDefault="00E87C2B" w:rsidP="00E87C2B">
      <w:pPr>
        <w:pStyle w:val="SingleTxtG"/>
        <w:spacing w:after="0" w:line="240" w:lineRule="auto"/>
        <w:ind w:left="0"/>
        <w:rPr>
          <w:color w:val="000000" w:themeColor="text1"/>
          <w:sz w:val="24"/>
          <w:szCs w:val="24"/>
        </w:rPr>
      </w:pPr>
    </w:p>
    <w:p w14:paraId="6B71A0D2" w14:textId="7A4A96E2" w:rsidR="00157AA1" w:rsidRPr="00E87C2B" w:rsidRDefault="00157AA1" w:rsidP="00E87C2B">
      <w:pPr>
        <w:pStyle w:val="SingleTxtG"/>
        <w:spacing w:after="0" w:line="240" w:lineRule="auto"/>
        <w:ind w:left="0"/>
        <w:rPr>
          <w:b/>
          <w:bCs/>
          <w:color w:val="000000" w:themeColor="text1"/>
          <w:sz w:val="24"/>
          <w:szCs w:val="24"/>
        </w:rPr>
      </w:pPr>
      <w:r w:rsidRPr="00E87C2B">
        <w:rPr>
          <w:b/>
          <w:bCs/>
          <w:color w:val="000000" w:themeColor="text1"/>
          <w:sz w:val="24"/>
          <w:szCs w:val="24"/>
        </w:rPr>
        <w:t>Propuesta de redacción:</w:t>
      </w:r>
    </w:p>
    <w:p w14:paraId="6D97E291" w14:textId="77777777" w:rsidR="00157AA1" w:rsidRDefault="00157AA1" w:rsidP="00157AA1">
      <w:pPr>
        <w:pStyle w:val="SingleTxtG"/>
        <w:ind w:left="0"/>
        <w:rPr>
          <w:color w:val="000000" w:themeColor="text1"/>
        </w:rPr>
      </w:pPr>
    </w:p>
    <w:p w14:paraId="3306EDCE" w14:textId="4DDB8F7D" w:rsidR="00157AA1" w:rsidRDefault="00157AA1" w:rsidP="00157AA1">
      <w:pPr>
        <w:pStyle w:val="SingleTxtG"/>
        <w:rPr>
          <w:color w:val="000000" w:themeColor="text1"/>
        </w:rPr>
      </w:pPr>
      <w:r>
        <w:rPr>
          <w:color w:val="000000" w:themeColor="text1"/>
        </w:rPr>
        <w:t xml:space="preserve">45. </w:t>
      </w:r>
      <w:r w:rsidRPr="00CC1F4C">
        <w:rPr>
          <w:color w:val="000000" w:themeColor="text1"/>
        </w:rPr>
        <w:t>e)</w:t>
      </w:r>
      <w:r w:rsidRPr="00CC1F4C">
        <w:rPr>
          <w:color w:val="000000" w:themeColor="text1"/>
        </w:rPr>
        <w:tab/>
        <w:t xml:space="preserve">La </w:t>
      </w:r>
      <w:r>
        <w:rPr>
          <w:color w:val="000000" w:themeColor="text1"/>
        </w:rPr>
        <w:t xml:space="preserve">limitada </w:t>
      </w:r>
      <w:r w:rsidRPr="00CC1F4C">
        <w:rPr>
          <w:color w:val="000000" w:themeColor="text1"/>
        </w:rPr>
        <w:t xml:space="preserve">implementación del Plan Nacional de Salud Sexual y Salud Reproductiva 2019-2023 y la falta de </w:t>
      </w:r>
      <w:r>
        <w:rPr>
          <w:color w:val="000000" w:themeColor="text1"/>
        </w:rPr>
        <w:t xml:space="preserve">aprobación del proyecto de </w:t>
      </w:r>
      <w:r w:rsidRPr="00CC1F4C">
        <w:rPr>
          <w:color w:val="000000" w:themeColor="text1"/>
        </w:rPr>
        <w:t xml:space="preserve">Ley sobre Salud Sexual, </w:t>
      </w:r>
      <w:r>
        <w:rPr>
          <w:color w:val="000000" w:themeColor="text1"/>
        </w:rPr>
        <w:t>R</w:t>
      </w:r>
      <w:r w:rsidRPr="00CC1F4C">
        <w:rPr>
          <w:color w:val="000000" w:themeColor="text1"/>
        </w:rPr>
        <w:t xml:space="preserve">eproductiva, </w:t>
      </w:r>
      <w:r>
        <w:rPr>
          <w:color w:val="000000" w:themeColor="text1"/>
        </w:rPr>
        <w:t>M</w:t>
      </w:r>
      <w:r w:rsidRPr="00CC1F4C">
        <w:rPr>
          <w:color w:val="000000" w:themeColor="text1"/>
        </w:rPr>
        <w:t xml:space="preserve">aternal y </w:t>
      </w:r>
      <w:r>
        <w:rPr>
          <w:color w:val="000000" w:themeColor="text1"/>
        </w:rPr>
        <w:t>P</w:t>
      </w:r>
      <w:r w:rsidRPr="00CC1F4C">
        <w:rPr>
          <w:color w:val="000000" w:themeColor="text1"/>
        </w:rPr>
        <w:t>erinatal</w:t>
      </w:r>
      <w:r>
        <w:rPr>
          <w:color w:val="000000" w:themeColor="text1"/>
        </w:rPr>
        <w:t>;</w:t>
      </w:r>
    </w:p>
    <w:p w14:paraId="0FCC3AA0" w14:textId="77777777" w:rsidR="00157AA1" w:rsidRDefault="00157AA1" w:rsidP="00E87C2B">
      <w:pPr>
        <w:pStyle w:val="SingleTxtG"/>
        <w:pBdr>
          <w:bottom w:val="single" w:sz="12" w:space="1" w:color="auto"/>
        </w:pBdr>
        <w:ind w:left="0" w:right="-1"/>
        <w:rPr>
          <w:color w:val="000000" w:themeColor="text1"/>
        </w:rPr>
      </w:pPr>
    </w:p>
    <w:p w14:paraId="4FA997D8" w14:textId="77777777" w:rsidR="00E87C2B" w:rsidRPr="00CC1F4C" w:rsidRDefault="00E87C2B" w:rsidP="00E87C2B">
      <w:pPr>
        <w:pStyle w:val="SingleTxtG"/>
        <w:spacing w:after="0" w:line="240" w:lineRule="auto"/>
        <w:ind w:left="0"/>
        <w:rPr>
          <w:color w:val="000000" w:themeColor="text1"/>
        </w:rPr>
      </w:pPr>
    </w:p>
    <w:p w14:paraId="5C7A70C4" w14:textId="1FC95B66" w:rsidR="00157AA1" w:rsidRDefault="00157AA1" w:rsidP="00E87C2B">
      <w:pPr>
        <w:pStyle w:val="SingleTxtG"/>
        <w:spacing w:after="0" w:line="240" w:lineRule="auto"/>
        <w:rPr>
          <w:color w:val="000000" w:themeColor="text1"/>
        </w:rPr>
      </w:pPr>
      <w:r w:rsidRPr="00E87C2B">
        <w:rPr>
          <w:b/>
          <w:bCs/>
          <w:color w:val="000000" w:themeColor="text1"/>
        </w:rPr>
        <w:t>Párrafo 45. f)</w:t>
      </w:r>
      <w:r w:rsidR="00E87C2B">
        <w:rPr>
          <w:color w:val="000000" w:themeColor="text1"/>
        </w:rPr>
        <w:t xml:space="preserve"> </w:t>
      </w:r>
      <w:r w:rsidRPr="00CC1F4C">
        <w:rPr>
          <w:color w:val="000000" w:themeColor="text1"/>
        </w:rPr>
        <w:t xml:space="preserve">Que no se haya reglamentado la Ley </w:t>
      </w:r>
      <w:r w:rsidRPr="00E96F4A">
        <w:t>N.º</w:t>
      </w:r>
      <w:r>
        <w:rPr>
          <w:color w:val="000000" w:themeColor="text1"/>
        </w:rPr>
        <w:t xml:space="preserve"> </w:t>
      </w:r>
      <w:r w:rsidRPr="00CC1F4C">
        <w:rPr>
          <w:color w:val="000000" w:themeColor="text1"/>
        </w:rPr>
        <w:t xml:space="preserve">7018/2022 de Salud Mental, </w:t>
      </w:r>
      <w:r>
        <w:rPr>
          <w:color w:val="000000" w:themeColor="text1"/>
        </w:rPr>
        <w:t>y que en esta persista el</w:t>
      </w:r>
      <w:r w:rsidRPr="00CC1F4C">
        <w:rPr>
          <w:color w:val="000000" w:themeColor="text1"/>
        </w:rPr>
        <w:t xml:space="preserve"> </w:t>
      </w:r>
      <w:r w:rsidRPr="00CC1F4C">
        <w:rPr>
          <w:color w:val="000000" w:themeColor="text1"/>
          <w:lang w:val="es-GT"/>
        </w:rPr>
        <w:t>modelo médico</w:t>
      </w:r>
      <w:r>
        <w:rPr>
          <w:color w:val="000000" w:themeColor="text1"/>
          <w:lang w:val="es-GT"/>
        </w:rPr>
        <w:t xml:space="preserve"> de la discapacidad</w:t>
      </w:r>
      <w:r w:rsidRPr="00CC1F4C">
        <w:rPr>
          <w:color w:val="000000" w:themeColor="text1"/>
        </w:rPr>
        <w:t>.</w:t>
      </w:r>
    </w:p>
    <w:p w14:paraId="58D20B80" w14:textId="77777777" w:rsidR="00E87C2B" w:rsidRPr="00CC1F4C" w:rsidRDefault="00E87C2B" w:rsidP="00E87C2B">
      <w:pPr>
        <w:pStyle w:val="SingleTxtG"/>
        <w:spacing w:after="0" w:line="240" w:lineRule="auto"/>
        <w:rPr>
          <w:color w:val="000000" w:themeColor="text1"/>
        </w:rPr>
      </w:pPr>
    </w:p>
    <w:p w14:paraId="220DC142" w14:textId="5EAC5345" w:rsidR="00157AA1" w:rsidRPr="00E87C2B" w:rsidRDefault="00E87C2B" w:rsidP="00E87C2B">
      <w:pPr>
        <w:pStyle w:val="SingleTxtG"/>
        <w:spacing w:after="0" w:line="240" w:lineRule="auto"/>
        <w:ind w:left="0" w:right="-1"/>
        <w:rPr>
          <w:color w:val="000000" w:themeColor="text1"/>
          <w:sz w:val="24"/>
          <w:szCs w:val="24"/>
        </w:rPr>
      </w:pPr>
      <w:r w:rsidRPr="00E87C2B">
        <w:rPr>
          <w:b/>
          <w:bCs/>
          <w:color w:val="000000" w:themeColor="text1"/>
          <w:sz w:val="24"/>
          <w:szCs w:val="24"/>
        </w:rPr>
        <w:t>Comentarios:</w:t>
      </w:r>
      <w:r w:rsidRPr="00E87C2B">
        <w:rPr>
          <w:color w:val="000000" w:themeColor="text1"/>
          <w:sz w:val="24"/>
          <w:szCs w:val="24"/>
        </w:rPr>
        <w:t xml:space="preserve"> l</w:t>
      </w:r>
      <w:r w:rsidR="00157AA1" w:rsidRPr="00E87C2B">
        <w:rPr>
          <w:color w:val="000000" w:themeColor="text1"/>
          <w:sz w:val="24"/>
          <w:szCs w:val="24"/>
        </w:rPr>
        <w:t xml:space="preserve">a Reglamentación de la Ley </w:t>
      </w:r>
      <w:r w:rsidR="00157AA1" w:rsidRPr="00E87C2B">
        <w:rPr>
          <w:sz w:val="24"/>
          <w:szCs w:val="24"/>
        </w:rPr>
        <w:t xml:space="preserve">N.º </w:t>
      </w:r>
      <w:r w:rsidR="00157AA1" w:rsidRPr="00E87C2B">
        <w:rPr>
          <w:color w:val="000000" w:themeColor="text1"/>
          <w:sz w:val="24"/>
          <w:szCs w:val="24"/>
        </w:rPr>
        <w:t>7018/2022 de Salud Mental fue aprobada por Decreto</w:t>
      </w:r>
      <w:r w:rsidR="00AA2833" w:rsidRPr="00E87C2B">
        <w:rPr>
          <w:color w:val="000000" w:themeColor="text1"/>
          <w:sz w:val="24"/>
          <w:szCs w:val="24"/>
        </w:rPr>
        <w:t xml:space="preserve"> </w:t>
      </w:r>
      <w:r w:rsidR="00AA2833" w:rsidRPr="00E87C2B">
        <w:rPr>
          <w:sz w:val="24"/>
          <w:szCs w:val="24"/>
        </w:rPr>
        <w:t>N.º</w:t>
      </w:r>
      <w:r w:rsidR="00157AA1" w:rsidRPr="00E87C2B">
        <w:rPr>
          <w:color w:val="000000" w:themeColor="text1"/>
          <w:sz w:val="24"/>
          <w:szCs w:val="24"/>
        </w:rPr>
        <w:t xml:space="preserve"> </w:t>
      </w:r>
      <w:r w:rsidR="00AA2833" w:rsidRPr="00E87C2B">
        <w:rPr>
          <w:color w:val="000000" w:themeColor="text1"/>
          <w:sz w:val="24"/>
          <w:szCs w:val="24"/>
        </w:rPr>
        <w:t>9811/23, del 9 de agosto de 2023, por lo que corresponde retirar la referencia a la falta de reglamentación.</w:t>
      </w:r>
    </w:p>
    <w:p w14:paraId="481E8BB5" w14:textId="77777777" w:rsidR="00AA2833" w:rsidRPr="00E87C2B" w:rsidRDefault="00AA2833" w:rsidP="00E87C2B">
      <w:pPr>
        <w:pStyle w:val="SingleTxtG"/>
        <w:spacing w:after="0" w:line="240" w:lineRule="auto"/>
        <w:ind w:left="0"/>
        <w:rPr>
          <w:color w:val="000000" w:themeColor="text1"/>
          <w:sz w:val="24"/>
          <w:szCs w:val="24"/>
        </w:rPr>
      </w:pPr>
    </w:p>
    <w:p w14:paraId="47142997" w14:textId="7ECAC058" w:rsidR="00AA2833" w:rsidRDefault="00AA2833" w:rsidP="00E87C2B">
      <w:pPr>
        <w:pStyle w:val="SingleTxtG"/>
        <w:spacing w:after="0" w:line="240" w:lineRule="auto"/>
        <w:ind w:left="0"/>
        <w:rPr>
          <w:b/>
          <w:bCs/>
          <w:color w:val="000000" w:themeColor="text1"/>
          <w:sz w:val="24"/>
          <w:szCs w:val="24"/>
        </w:rPr>
      </w:pPr>
      <w:r w:rsidRPr="00E87C2B">
        <w:rPr>
          <w:b/>
          <w:bCs/>
          <w:color w:val="000000" w:themeColor="text1"/>
          <w:sz w:val="24"/>
          <w:szCs w:val="24"/>
        </w:rPr>
        <w:t>Propuesta de redacción:</w:t>
      </w:r>
    </w:p>
    <w:p w14:paraId="3F90F141" w14:textId="77777777" w:rsidR="00E87C2B" w:rsidRPr="00E87C2B" w:rsidRDefault="00E87C2B" w:rsidP="00E87C2B">
      <w:pPr>
        <w:pStyle w:val="SingleTxtG"/>
        <w:spacing w:after="0" w:line="240" w:lineRule="auto"/>
        <w:ind w:left="0"/>
        <w:rPr>
          <w:b/>
          <w:bCs/>
          <w:color w:val="000000" w:themeColor="text1"/>
          <w:sz w:val="24"/>
          <w:szCs w:val="24"/>
        </w:rPr>
      </w:pPr>
    </w:p>
    <w:p w14:paraId="510CB7BC" w14:textId="3684225B" w:rsidR="00AA2833" w:rsidRDefault="00AA2833" w:rsidP="00AA2833">
      <w:pPr>
        <w:pStyle w:val="SingleTxtG"/>
        <w:rPr>
          <w:color w:val="000000" w:themeColor="text1"/>
          <w:lang w:val="es-GT"/>
        </w:rPr>
      </w:pPr>
      <w:r>
        <w:rPr>
          <w:color w:val="000000" w:themeColor="text1"/>
        </w:rPr>
        <w:t xml:space="preserve">45. </w:t>
      </w:r>
      <w:r w:rsidRPr="00CC1F4C">
        <w:rPr>
          <w:color w:val="000000" w:themeColor="text1"/>
        </w:rPr>
        <w:t>f)</w:t>
      </w:r>
      <w:r w:rsidRPr="00CC1F4C">
        <w:rPr>
          <w:color w:val="000000" w:themeColor="text1"/>
        </w:rPr>
        <w:tab/>
        <w:t xml:space="preserve">Que </w:t>
      </w:r>
      <w:r>
        <w:rPr>
          <w:color w:val="000000" w:themeColor="text1"/>
        </w:rPr>
        <w:t>en</w:t>
      </w:r>
      <w:r w:rsidRPr="00CC1F4C">
        <w:rPr>
          <w:color w:val="000000" w:themeColor="text1"/>
        </w:rPr>
        <w:t xml:space="preserve"> la Ley </w:t>
      </w:r>
      <w:r w:rsidRPr="00E96F4A">
        <w:t>N.º</w:t>
      </w:r>
      <w:r>
        <w:rPr>
          <w:color w:val="000000" w:themeColor="text1"/>
        </w:rPr>
        <w:t xml:space="preserve"> </w:t>
      </w:r>
      <w:r w:rsidRPr="00CC1F4C">
        <w:rPr>
          <w:color w:val="000000" w:themeColor="text1"/>
        </w:rPr>
        <w:t>7018/222 de Salud Mental</w:t>
      </w:r>
      <w:r>
        <w:rPr>
          <w:color w:val="000000" w:themeColor="text1"/>
        </w:rPr>
        <w:t xml:space="preserve"> persista el</w:t>
      </w:r>
      <w:r w:rsidRPr="00CC1F4C">
        <w:rPr>
          <w:color w:val="000000" w:themeColor="text1"/>
        </w:rPr>
        <w:t xml:space="preserve"> </w:t>
      </w:r>
      <w:r w:rsidRPr="00CC1F4C">
        <w:rPr>
          <w:color w:val="000000" w:themeColor="text1"/>
          <w:lang w:val="es-GT"/>
        </w:rPr>
        <w:t>modelo médico</w:t>
      </w:r>
      <w:r>
        <w:rPr>
          <w:color w:val="000000" w:themeColor="text1"/>
          <w:lang w:val="es-GT"/>
        </w:rPr>
        <w:t xml:space="preserve"> de la discapacidad;</w:t>
      </w:r>
    </w:p>
    <w:p w14:paraId="62BCAB97" w14:textId="77777777" w:rsidR="00DB5AEA" w:rsidRDefault="00DB5AEA" w:rsidP="00DB5AEA">
      <w:pPr>
        <w:pStyle w:val="SingleTxtG"/>
        <w:rPr>
          <w:b/>
          <w:bCs/>
          <w:color w:val="000000" w:themeColor="text1"/>
        </w:rPr>
      </w:pPr>
    </w:p>
    <w:p w14:paraId="706059B6" w14:textId="57ED872D" w:rsidR="00DB5AEA" w:rsidRPr="00E87C2B" w:rsidRDefault="00DB5AEA" w:rsidP="00E87C2B">
      <w:pPr>
        <w:pStyle w:val="SingleTxtG"/>
        <w:spacing w:after="0" w:line="240" w:lineRule="auto"/>
        <w:rPr>
          <w:color w:val="000000" w:themeColor="text1"/>
        </w:rPr>
      </w:pPr>
      <w:r>
        <w:rPr>
          <w:b/>
          <w:bCs/>
          <w:color w:val="000000" w:themeColor="text1"/>
        </w:rPr>
        <w:t xml:space="preserve">Párrafo 46. </w:t>
      </w:r>
      <w:r w:rsidRPr="006E1489">
        <w:rPr>
          <w:b/>
          <w:bCs/>
          <w:color w:val="000000" w:themeColor="text1"/>
        </w:rPr>
        <w:t>b)</w:t>
      </w:r>
      <w:r>
        <w:rPr>
          <w:b/>
          <w:bCs/>
          <w:color w:val="000000" w:themeColor="text1"/>
        </w:rPr>
        <w:t xml:space="preserve"> </w:t>
      </w:r>
      <w:r w:rsidRPr="00E87C2B">
        <w:rPr>
          <w:color w:val="000000" w:themeColor="text1"/>
        </w:rPr>
        <w:t>Realizar las acciones pertinentes para que los servicios de salud y rehabilitación para las personas con discapacidad dependan del Ministerio de Salud y no de la SENADIS;</w:t>
      </w:r>
    </w:p>
    <w:p w14:paraId="141140E2" w14:textId="77777777" w:rsidR="00E87C2B" w:rsidRPr="00E87C2B" w:rsidRDefault="00E87C2B" w:rsidP="00E87C2B">
      <w:pPr>
        <w:pStyle w:val="SingleTxtG"/>
        <w:spacing w:after="0" w:line="240" w:lineRule="auto"/>
        <w:ind w:left="0" w:right="-1"/>
        <w:rPr>
          <w:color w:val="000000" w:themeColor="text1"/>
        </w:rPr>
      </w:pPr>
    </w:p>
    <w:p w14:paraId="5208626C" w14:textId="0DABD4D9" w:rsidR="00DB5AEA" w:rsidRPr="00E87C2B" w:rsidRDefault="00E87C2B" w:rsidP="00E87C2B">
      <w:pPr>
        <w:pStyle w:val="SingleTxtG"/>
        <w:spacing w:after="0" w:line="240" w:lineRule="auto"/>
        <w:ind w:left="0" w:right="-1"/>
        <w:rPr>
          <w:color w:val="000000" w:themeColor="text1"/>
          <w:sz w:val="24"/>
          <w:szCs w:val="24"/>
        </w:rPr>
      </w:pPr>
      <w:r w:rsidRPr="00E87C2B">
        <w:rPr>
          <w:b/>
          <w:bCs/>
          <w:color w:val="000000" w:themeColor="text1"/>
          <w:sz w:val="24"/>
          <w:szCs w:val="24"/>
        </w:rPr>
        <w:t>Comentarios:</w:t>
      </w:r>
      <w:r>
        <w:rPr>
          <w:color w:val="000000" w:themeColor="text1"/>
          <w:sz w:val="24"/>
          <w:szCs w:val="24"/>
        </w:rPr>
        <w:t xml:space="preserve"> c</w:t>
      </w:r>
      <w:r w:rsidR="00DB5AEA" w:rsidRPr="00E87C2B">
        <w:rPr>
          <w:color w:val="000000" w:themeColor="text1"/>
          <w:sz w:val="24"/>
          <w:szCs w:val="24"/>
        </w:rPr>
        <w:t xml:space="preserve">orresponde consignar el nombre oficial completo del Ministerio de Salud Pública y Bienestar Social. </w:t>
      </w:r>
    </w:p>
    <w:p w14:paraId="219B753C" w14:textId="77777777" w:rsidR="00E87C2B" w:rsidRPr="00E87C2B" w:rsidRDefault="00E87C2B" w:rsidP="00E87C2B">
      <w:pPr>
        <w:pStyle w:val="SingleTxtG"/>
        <w:spacing w:after="0" w:line="240" w:lineRule="auto"/>
        <w:ind w:left="0" w:right="-1"/>
        <w:rPr>
          <w:color w:val="000000" w:themeColor="text1"/>
        </w:rPr>
      </w:pPr>
    </w:p>
    <w:p w14:paraId="7EA6B61E" w14:textId="74F2CC7B" w:rsidR="00DB5AEA" w:rsidRPr="00E87C2B" w:rsidRDefault="00DB5AEA" w:rsidP="00E87C2B">
      <w:pPr>
        <w:pStyle w:val="SingleTxtG"/>
        <w:spacing w:after="0" w:line="240" w:lineRule="auto"/>
        <w:ind w:left="0" w:right="-1"/>
        <w:rPr>
          <w:b/>
          <w:bCs/>
          <w:color w:val="000000" w:themeColor="text1"/>
          <w:sz w:val="24"/>
          <w:szCs w:val="24"/>
        </w:rPr>
      </w:pPr>
      <w:r w:rsidRPr="00E87C2B">
        <w:rPr>
          <w:b/>
          <w:bCs/>
          <w:color w:val="000000" w:themeColor="text1"/>
          <w:sz w:val="24"/>
          <w:szCs w:val="24"/>
        </w:rPr>
        <w:t>Propuesta de redacción:</w:t>
      </w:r>
    </w:p>
    <w:p w14:paraId="1F636572" w14:textId="77777777" w:rsidR="00E87C2B" w:rsidRPr="00E87C2B" w:rsidRDefault="00E87C2B" w:rsidP="00E87C2B">
      <w:pPr>
        <w:pStyle w:val="SingleTxtG"/>
        <w:spacing w:after="0" w:line="240" w:lineRule="auto"/>
        <w:ind w:left="0" w:right="-1"/>
        <w:rPr>
          <w:color w:val="000000" w:themeColor="text1"/>
        </w:rPr>
      </w:pPr>
    </w:p>
    <w:p w14:paraId="6BE7958F" w14:textId="6BBAA90F" w:rsidR="005F5B73" w:rsidRPr="00E87C2B" w:rsidRDefault="00DB5AEA" w:rsidP="00AA2833">
      <w:pPr>
        <w:pStyle w:val="SingleTxtG"/>
        <w:rPr>
          <w:color w:val="000000" w:themeColor="text1"/>
        </w:rPr>
      </w:pPr>
      <w:r w:rsidRPr="00E87C2B">
        <w:rPr>
          <w:color w:val="000000" w:themeColor="text1"/>
        </w:rPr>
        <w:t>46. b) Realizar las acciones pertinentes para que los servicios de salud y rehabilitación para las personas con discapacidad dependan del Ministerio de Salud Pública y Bienestar Social y no de la SENADIS;</w:t>
      </w:r>
    </w:p>
    <w:p w14:paraId="64C838A5" w14:textId="77777777" w:rsidR="00DB5AEA" w:rsidRDefault="00DB5AEA" w:rsidP="00E87C2B">
      <w:pPr>
        <w:pStyle w:val="SingleTxtG"/>
        <w:pBdr>
          <w:bottom w:val="single" w:sz="12" w:space="1" w:color="auto"/>
        </w:pBdr>
        <w:ind w:left="0" w:right="-1"/>
        <w:rPr>
          <w:color w:val="000000" w:themeColor="text1"/>
        </w:rPr>
      </w:pPr>
    </w:p>
    <w:p w14:paraId="69741F33" w14:textId="77777777" w:rsidR="00E87C2B" w:rsidRDefault="00E87C2B" w:rsidP="00E87C2B">
      <w:pPr>
        <w:pStyle w:val="SingleTxtG"/>
        <w:spacing w:after="0" w:line="240" w:lineRule="auto"/>
        <w:ind w:left="0"/>
        <w:rPr>
          <w:color w:val="000000" w:themeColor="text1"/>
        </w:rPr>
      </w:pPr>
    </w:p>
    <w:p w14:paraId="77C2C438" w14:textId="235DE934" w:rsidR="005F5B73" w:rsidRPr="00CC1F4C" w:rsidRDefault="005F5B73" w:rsidP="00E87C2B">
      <w:pPr>
        <w:pStyle w:val="SingleTxtG"/>
        <w:spacing w:line="240" w:lineRule="auto"/>
        <w:rPr>
          <w:color w:val="000000" w:themeColor="text1"/>
        </w:rPr>
      </w:pPr>
      <w:r w:rsidRPr="00E87C2B">
        <w:rPr>
          <w:b/>
          <w:bCs/>
          <w:color w:val="000000" w:themeColor="text1"/>
        </w:rPr>
        <w:t>Párrafo 47.</w:t>
      </w:r>
      <w:r w:rsidRPr="00CC1F4C">
        <w:rPr>
          <w:color w:val="000000" w:themeColor="text1"/>
        </w:rPr>
        <w:tab/>
        <w:t xml:space="preserve">Al Comité le preocupa: </w:t>
      </w:r>
    </w:p>
    <w:p w14:paraId="05EE8179" w14:textId="60ECA8D9" w:rsidR="005F5B73" w:rsidRDefault="005F5B73" w:rsidP="00E87C2B">
      <w:pPr>
        <w:pStyle w:val="SingleTxtG"/>
        <w:spacing w:after="0" w:line="240" w:lineRule="auto"/>
        <w:rPr>
          <w:color w:val="000000" w:themeColor="text1"/>
          <w:lang w:val="es" w:eastAsia="zh-CN"/>
        </w:rPr>
      </w:pPr>
      <w:r w:rsidRPr="00E87C2B">
        <w:rPr>
          <w:b/>
          <w:bCs/>
          <w:color w:val="000000" w:themeColor="text1"/>
        </w:rPr>
        <w:tab/>
        <w:t>a)</w:t>
      </w:r>
      <w:r w:rsidR="00E87C2B">
        <w:rPr>
          <w:color w:val="000000" w:themeColor="text1"/>
        </w:rPr>
        <w:t xml:space="preserve"> </w:t>
      </w:r>
      <w:r w:rsidRPr="00CC1F4C">
        <w:rPr>
          <w:color w:val="000000" w:themeColor="text1"/>
        </w:rPr>
        <w:t xml:space="preserve">La falta </w:t>
      </w:r>
      <w:r>
        <w:rPr>
          <w:color w:val="000000" w:themeColor="text1"/>
        </w:rPr>
        <w:t xml:space="preserve">de </w:t>
      </w:r>
      <w:r w:rsidRPr="00CC1F4C">
        <w:rPr>
          <w:color w:val="000000" w:themeColor="text1"/>
        </w:rPr>
        <w:t xml:space="preserve">cumplimiento de la Ley </w:t>
      </w:r>
      <w:r>
        <w:rPr>
          <w:color w:val="000000" w:themeColor="text1"/>
        </w:rPr>
        <w:t xml:space="preserve">No. </w:t>
      </w:r>
      <w:r w:rsidRPr="00CC1F4C">
        <w:rPr>
          <w:color w:val="000000" w:themeColor="text1"/>
        </w:rPr>
        <w:t>4962/13</w:t>
      </w:r>
      <w:r>
        <w:rPr>
          <w:color w:val="000000" w:themeColor="text1"/>
        </w:rPr>
        <w:t xml:space="preserve">, </w:t>
      </w:r>
      <w:r>
        <w:rPr>
          <w:color w:val="000000" w:themeColor="text1"/>
          <w:lang w:eastAsia="zh-CN"/>
        </w:rPr>
        <w:t xml:space="preserve">principalmente debido a que el </w:t>
      </w:r>
      <w:r w:rsidRPr="00CC1F4C">
        <w:rPr>
          <w:color w:val="000000" w:themeColor="text1"/>
          <w:lang w:val="es" w:eastAsia="zh-CN"/>
        </w:rPr>
        <w:t xml:space="preserve">Ministerio de Hacienda no cumple con </w:t>
      </w:r>
      <w:r>
        <w:rPr>
          <w:color w:val="000000" w:themeColor="text1"/>
          <w:lang w:val="es" w:eastAsia="zh-CN"/>
        </w:rPr>
        <w:t xml:space="preserve">actualizar </w:t>
      </w:r>
      <w:r w:rsidRPr="00CC1F4C">
        <w:rPr>
          <w:color w:val="000000" w:themeColor="text1"/>
          <w:lang w:val="es" w:eastAsia="zh-CN"/>
        </w:rPr>
        <w:t>el formulario</w:t>
      </w:r>
      <w:r>
        <w:rPr>
          <w:color w:val="000000" w:themeColor="text1"/>
          <w:lang w:val="es" w:eastAsia="zh-CN"/>
        </w:rPr>
        <w:t xml:space="preserve"> necesario para que los empleadores utilicen los incentivos determinados en la ley al contratar a personas con discapacidad</w:t>
      </w:r>
      <w:r w:rsidRPr="00CC1F4C">
        <w:rPr>
          <w:color w:val="000000" w:themeColor="text1"/>
          <w:lang w:val="es" w:eastAsia="zh-CN"/>
        </w:rPr>
        <w:t xml:space="preserve">; </w:t>
      </w:r>
    </w:p>
    <w:p w14:paraId="4930071A" w14:textId="77777777" w:rsidR="00E87C2B" w:rsidRDefault="00E87C2B" w:rsidP="00E87C2B">
      <w:pPr>
        <w:pStyle w:val="SingleTxtG"/>
        <w:spacing w:after="0" w:line="240" w:lineRule="auto"/>
        <w:ind w:left="0"/>
        <w:rPr>
          <w:color w:val="000000" w:themeColor="text1"/>
          <w:lang w:val="es" w:eastAsia="zh-CN"/>
        </w:rPr>
      </w:pPr>
    </w:p>
    <w:p w14:paraId="324B4D0A" w14:textId="6A6BEB55" w:rsidR="005F5B73" w:rsidRPr="00E87C2B" w:rsidRDefault="00E87C2B" w:rsidP="00E87C2B">
      <w:pPr>
        <w:pStyle w:val="SingleTxtG"/>
        <w:spacing w:after="0" w:line="240" w:lineRule="auto"/>
        <w:ind w:left="0" w:right="-1"/>
        <w:rPr>
          <w:color w:val="000000" w:themeColor="text1"/>
          <w:sz w:val="24"/>
          <w:szCs w:val="24"/>
          <w:lang w:val="es" w:eastAsia="zh-CN"/>
        </w:rPr>
      </w:pPr>
      <w:r w:rsidRPr="00E87C2B">
        <w:rPr>
          <w:b/>
          <w:bCs/>
          <w:color w:val="000000" w:themeColor="text1"/>
          <w:sz w:val="24"/>
          <w:szCs w:val="24"/>
          <w:lang w:val="es" w:eastAsia="zh-CN"/>
        </w:rPr>
        <w:t>Comentarios:</w:t>
      </w:r>
      <w:r w:rsidRPr="00E87C2B">
        <w:rPr>
          <w:color w:val="000000" w:themeColor="text1"/>
          <w:sz w:val="24"/>
          <w:szCs w:val="24"/>
          <w:lang w:val="es" w:eastAsia="zh-CN"/>
        </w:rPr>
        <w:t xml:space="preserve"> c</w:t>
      </w:r>
      <w:r w:rsidR="005F5B73" w:rsidRPr="00E87C2B">
        <w:rPr>
          <w:color w:val="000000" w:themeColor="text1"/>
          <w:sz w:val="24"/>
          <w:szCs w:val="24"/>
          <w:lang w:val="es" w:eastAsia="zh-CN"/>
        </w:rPr>
        <w:t>orresponde ajustar el nombre del Ministerio de Hacienda consignando su actual denominación oficial como Ministerio de Economía y Finanzas.</w:t>
      </w:r>
    </w:p>
    <w:p w14:paraId="10FD48FB" w14:textId="77777777" w:rsidR="00E87C2B" w:rsidRPr="00E87C2B" w:rsidRDefault="00E87C2B" w:rsidP="00E87C2B">
      <w:pPr>
        <w:pStyle w:val="SingleTxtG"/>
        <w:spacing w:after="0" w:line="240" w:lineRule="auto"/>
        <w:ind w:left="0" w:right="-1"/>
        <w:rPr>
          <w:color w:val="000000" w:themeColor="text1"/>
          <w:lang w:val="es" w:eastAsia="zh-CN"/>
        </w:rPr>
      </w:pPr>
    </w:p>
    <w:p w14:paraId="5FA2777F" w14:textId="528D4783" w:rsidR="005F5B73" w:rsidRPr="00E87C2B" w:rsidRDefault="005F5B73" w:rsidP="00E87C2B">
      <w:pPr>
        <w:pStyle w:val="SingleTxtG"/>
        <w:spacing w:after="0" w:line="240" w:lineRule="auto"/>
        <w:ind w:left="0" w:right="-1"/>
        <w:rPr>
          <w:b/>
          <w:bCs/>
          <w:color w:val="000000" w:themeColor="text1"/>
          <w:sz w:val="24"/>
          <w:szCs w:val="24"/>
          <w:lang w:val="es" w:eastAsia="zh-CN"/>
        </w:rPr>
      </w:pPr>
      <w:r w:rsidRPr="00E87C2B">
        <w:rPr>
          <w:b/>
          <w:bCs/>
          <w:color w:val="000000" w:themeColor="text1"/>
          <w:sz w:val="24"/>
          <w:szCs w:val="24"/>
          <w:lang w:val="es" w:eastAsia="zh-CN"/>
        </w:rPr>
        <w:t>Propuesta de redacción:</w:t>
      </w:r>
    </w:p>
    <w:p w14:paraId="011C1F87" w14:textId="77777777" w:rsidR="00E87C2B" w:rsidRDefault="00E87C2B" w:rsidP="00E87C2B">
      <w:pPr>
        <w:pStyle w:val="SingleTxtG"/>
        <w:spacing w:after="0" w:line="240" w:lineRule="auto"/>
        <w:ind w:left="0"/>
        <w:rPr>
          <w:color w:val="000000" w:themeColor="text1"/>
          <w:lang w:val="es" w:eastAsia="zh-CN"/>
        </w:rPr>
      </w:pPr>
    </w:p>
    <w:p w14:paraId="26201ADE" w14:textId="77777777" w:rsidR="005F5B73" w:rsidRPr="00CC1F4C" w:rsidRDefault="005F5B73" w:rsidP="005F5B73">
      <w:pPr>
        <w:pStyle w:val="SingleTxtG"/>
        <w:rPr>
          <w:color w:val="000000" w:themeColor="text1"/>
        </w:rPr>
      </w:pPr>
      <w:r>
        <w:rPr>
          <w:color w:val="000000" w:themeColor="text1"/>
        </w:rPr>
        <w:t>Párrafo 47</w:t>
      </w:r>
      <w:r w:rsidRPr="00CC1F4C">
        <w:rPr>
          <w:color w:val="000000" w:themeColor="text1"/>
        </w:rPr>
        <w:t>.</w:t>
      </w:r>
      <w:r w:rsidRPr="00CC1F4C">
        <w:rPr>
          <w:color w:val="000000" w:themeColor="text1"/>
        </w:rPr>
        <w:tab/>
        <w:t xml:space="preserve">Al Comité le preocupa: </w:t>
      </w:r>
    </w:p>
    <w:p w14:paraId="58DADE09" w14:textId="698D7ED7" w:rsidR="005F5B73" w:rsidRDefault="005F5B73" w:rsidP="002E7CF1">
      <w:pPr>
        <w:pStyle w:val="SingleTxtG"/>
        <w:rPr>
          <w:color w:val="000000" w:themeColor="text1"/>
          <w:lang w:val="es" w:eastAsia="zh-CN"/>
        </w:rPr>
      </w:pPr>
      <w:r w:rsidRPr="00CC1F4C">
        <w:rPr>
          <w:color w:val="000000" w:themeColor="text1"/>
        </w:rPr>
        <w:tab/>
        <w:t>a)</w:t>
      </w:r>
      <w:r w:rsidRPr="00CC1F4C">
        <w:rPr>
          <w:color w:val="000000" w:themeColor="text1"/>
        </w:rPr>
        <w:tab/>
        <w:t xml:space="preserve">La falta </w:t>
      </w:r>
      <w:r>
        <w:rPr>
          <w:color w:val="000000" w:themeColor="text1"/>
        </w:rPr>
        <w:t xml:space="preserve">de </w:t>
      </w:r>
      <w:r w:rsidRPr="00CC1F4C">
        <w:rPr>
          <w:color w:val="000000" w:themeColor="text1"/>
        </w:rPr>
        <w:t xml:space="preserve">cumplimiento de la Ley </w:t>
      </w:r>
      <w:r>
        <w:rPr>
          <w:color w:val="000000" w:themeColor="text1"/>
        </w:rPr>
        <w:t xml:space="preserve">No. </w:t>
      </w:r>
      <w:r w:rsidRPr="00CC1F4C">
        <w:rPr>
          <w:color w:val="000000" w:themeColor="text1"/>
        </w:rPr>
        <w:t>4962/13</w:t>
      </w:r>
      <w:r>
        <w:rPr>
          <w:color w:val="000000" w:themeColor="text1"/>
        </w:rPr>
        <w:t xml:space="preserve">, </w:t>
      </w:r>
      <w:r>
        <w:rPr>
          <w:color w:val="000000" w:themeColor="text1"/>
          <w:lang w:eastAsia="zh-CN"/>
        </w:rPr>
        <w:t xml:space="preserve">principalmente debido a que el </w:t>
      </w:r>
      <w:r w:rsidRPr="00CC1F4C">
        <w:rPr>
          <w:color w:val="000000" w:themeColor="text1"/>
          <w:lang w:val="es" w:eastAsia="zh-CN"/>
        </w:rPr>
        <w:t xml:space="preserve">Ministerio de </w:t>
      </w:r>
      <w:r w:rsidR="002E7CF1">
        <w:rPr>
          <w:color w:val="000000" w:themeColor="text1"/>
          <w:lang w:val="es" w:eastAsia="zh-CN"/>
        </w:rPr>
        <w:t>Economía y Finanzas</w:t>
      </w:r>
      <w:r w:rsidRPr="00CC1F4C">
        <w:rPr>
          <w:color w:val="000000" w:themeColor="text1"/>
          <w:lang w:val="es" w:eastAsia="zh-CN"/>
        </w:rPr>
        <w:t xml:space="preserve"> no cumple con </w:t>
      </w:r>
      <w:r>
        <w:rPr>
          <w:color w:val="000000" w:themeColor="text1"/>
          <w:lang w:val="es" w:eastAsia="zh-CN"/>
        </w:rPr>
        <w:t xml:space="preserve">actualizar </w:t>
      </w:r>
      <w:r w:rsidRPr="00CC1F4C">
        <w:rPr>
          <w:color w:val="000000" w:themeColor="text1"/>
          <w:lang w:val="es" w:eastAsia="zh-CN"/>
        </w:rPr>
        <w:t>el formulario</w:t>
      </w:r>
      <w:r>
        <w:rPr>
          <w:color w:val="000000" w:themeColor="text1"/>
          <w:lang w:val="es" w:eastAsia="zh-CN"/>
        </w:rPr>
        <w:t xml:space="preserve"> necesario para que los empleadores utilicen los incentivos determinados en la ley al contratar a personas con discapacidad</w:t>
      </w:r>
      <w:r w:rsidRPr="00CC1F4C">
        <w:rPr>
          <w:color w:val="000000" w:themeColor="text1"/>
          <w:lang w:val="es" w:eastAsia="zh-CN"/>
        </w:rPr>
        <w:t xml:space="preserve">; </w:t>
      </w:r>
    </w:p>
    <w:p w14:paraId="1BF4D129" w14:textId="77777777" w:rsidR="005F5B73" w:rsidRDefault="005F5B73" w:rsidP="00E87C2B">
      <w:pPr>
        <w:pStyle w:val="SingleTxtG"/>
        <w:pBdr>
          <w:bottom w:val="single" w:sz="12" w:space="1" w:color="auto"/>
        </w:pBdr>
        <w:ind w:left="0" w:right="-1"/>
        <w:rPr>
          <w:color w:val="000000" w:themeColor="text1"/>
          <w:lang w:val="es-ES_tradnl"/>
        </w:rPr>
      </w:pPr>
    </w:p>
    <w:p w14:paraId="2E820609" w14:textId="77777777" w:rsidR="00E87C2B" w:rsidRPr="001B3EA5" w:rsidRDefault="00E87C2B" w:rsidP="00E87C2B">
      <w:pPr>
        <w:pStyle w:val="SingleTxtG"/>
        <w:spacing w:after="0" w:line="240" w:lineRule="auto"/>
        <w:ind w:left="0"/>
        <w:rPr>
          <w:color w:val="000000" w:themeColor="text1"/>
          <w:lang w:val="es-ES_tradnl"/>
        </w:rPr>
      </w:pPr>
    </w:p>
    <w:p w14:paraId="29E9AC71" w14:textId="3FAD10CC" w:rsidR="005F5B73" w:rsidRDefault="005F5B73" w:rsidP="00E87C2B">
      <w:pPr>
        <w:pStyle w:val="SingleTxtG"/>
        <w:spacing w:after="0" w:line="240" w:lineRule="auto"/>
        <w:rPr>
          <w:color w:val="000000" w:themeColor="text1"/>
          <w:lang w:val="es-MX"/>
        </w:rPr>
      </w:pPr>
      <w:r w:rsidRPr="00E87C2B">
        <w:rPr>
          <w:b/>
          <w:bCs/>
          <w:color w:val="000000" w:themeColor="text1"/>
        </w:rPr>
        <w:t>Párrafo 47.</w:t>
      </w:r>
      <w:r w:rsidR="00E87C2B">
        <w:rPr>
          <w:b/>
          <w:bCs/>
          <w:color w:val="000000" w:themeColor="text1"/>
        </w:rPr>
        <w:t xml:space="preserve"> </w:t>
      </w:r>
      <w:r w:rsidRPr="00E87C2B">
        <w:rPr>
          <w:b/>
          <w:bCs/>
          <w:color w:val="000000" w:themeColor="text1"/>
        </w:rPr>
        <w:t>b)</w:t>
      </w:r>
      <w:r w:rsidR="00E87C2B">
        <w:rPr>
          <w:color w:val="000000" w:themeColor="text1"/>
        </w:rPr>
        <w:t xml:space="preserve"> </w:t>
      </w:r>
      <w:r>
        <w:rPr>
          <w:color w:val="000000" w:themeColor="text1"/>
        </w:rPr>
        <w:t xml:space="preserve">La falta de sanciones para garantizar la efectiva implementación de la </w:t>
      </w:r>
      <w:r w:rsidRPr="00BC3B51">
        <w:rPr>
          <w:color w:val="000000" w:themeColor="text1"/>
          <w:lang w:val="es" w:eastAsia="zh-CN"/>
        </w:rPr>
        <w:t>Ley N</w:t>
      </w:r>
      <w:r>
        <w:rPr>
          <w:color w:val="000000" w:themeColor="text1"/>
          <w:lang w:val="es" w:eastAsia="zh-CN"/>
        </w:rPr>
        <w:t xml:space="preserve">.º </w:t>
      </w:r>
      <w:r w:rsidRPr="00BC3B51">
        <w:rPr>
          <w:color w:val="000000" w:themeColor="text1"/>
          <w:lang w:val="es" w:eastAsia="zh-CN"/>
        </w:rPr>
        <w:t xml:space="preserve">3585/08 </w:t>
      </w:r>
      <w:r w:rsidRPr="00CC1F4C">
        <w:rPr>
          <w:color w:val="000000" w:themeColor="text1"/>
        </w:rPr>
        <w:t>sobre</w:t>
      </w:r>
      <w:r w:rsidRPr="00CC1F4C">
        <w:rPr>
          <w:color w:val="000000" w:themeColor="text1"/>
          <w:lang w:val="es-MX"/>
        </w:rPr>
        <w:t xml:space="preserve"> inclusión laboral de personas con discapacidad</w:t>
      </w:r>
      <w:r>
        <w:rPr>
          <w:color w:val="000000" w:themeColor="text1"/>
          <w:lang w:val="es-MX"/>
        </w:rPr>
        <w:t>,</w:t>
      </w:r>
      <w:r w:rsidRPr="00CC1F4C">
        <w:rPr>
          <w:color w:val="000000" w:themeColor="text1"/>
          <w:lang w:val="es-MX"/>
        </w:rPr>
        <w:t xml:space="preserve"> </w:t>
      </w:r>
      <w:r>
        <w:rPr>
          <w:color w:val="000000" w:themeColor="text1"/>
          <w:lang w:val="es-MX"/>
        </w:rPr>
        <w:t xml:space="preserve">particularmente el incumplimiento </w:t>
      </w:r>
      <w:r w:rsidRPr="00CC1F4C">
        <w:rPr>
          <w:color w:val="000000" w:themeColor="text1"/>
          <w:lang w:val="es-ES_tradnl"/>
        </w:rPr>
        <w:t>del</w:t>
      </w:r>
      <w:r>
        <w:rPr>
          <w:color w:val="000000" w:themeColor="text1"/>
          <w:lang w:val="es-ES_tradnl"/>
        </w:rPr>
        <w:t xml:space="preserve"> cupo laboral establecido (</w:t>
      </w:r>
      <w:r w:rsidRPr="00CC1F4C">
        <w:rPr>
          <w:color w:val="000000" w:themeColor="text1"/>
          <w:lang w:val="es-ES_tradnl"/>
        </w:rPr>
        <w:t>5%</w:t>
      </w:r>
      <w:r>
        <w:rPr>
          <w:color w:val="000000" w:themeColor="text1"/>
          <w:lang w:val="es-ES_tradnl"/>
        </w:rPr>
        <w:t>)</w:t>
      </w:r>
      <w:r w:rsidRPr="00CC1F4C">
        <w:rPr>
          <w:color w:val="000000" w:themeColor="text1"/>
          <w:lang w:val="es-ES_tradnl"/>
        </w:rPr>
        <w:t xml:space="preserve"> de personas con discapacidad en todas las instituciones </w:t>
      </w:r>
      <w:r w:rsidRPr="006B2B34">
        <w:rPr>
          <w:color w:val="000000" w:themeColor="text1"/>
          <w:lang w:val="es-ES_tradnl"/>
        </w:rPr>
        <w:t>públicas;</w:t>
      </w:r>
      <w:r w:rsidRPr="00CC1F4C">
        <w:rPr>
          <w:color w:val="000000" w:themeColor="text1"/>
          <w:lang w:val="es-MX"/>
        </w:rPr>
        <w:t xml:space="preserve"> </w:t>
      </w:r>
    </w:p>
    <w:p w14:paraId="63E73F56" w14:textId="77777777" w:rsidR="002E7CF1" w:rsidRDefault="002E7CF1" w:rsidP="00E87C2B">
      <w:pPr>
        <w:pStyle w:val="SingleTxtG"/>
        <w:spacing w:after="0" w:line="240" w:lineRule="auto"/>
        <w:ind w:left="0"/>
        <w:rPr>
          <w:color w:val="000000" w:themeColor="text1"/>
          <w:lang w:val="es-MX"/>
        </w:rPr>
      </w:pPr>
    </w:p>
    <w:p w14:paraId="71AA8A5E" w14:textId="268AD3D7" w:rsidR="002E7CF1" w:rsidRPr="00E87C2B" w:rsidRDefault="00E87C2B" w:rsidP="00E87C2B">
      <w:pPr>
        <w:pStyle w:val="SingleTxtG"/>
        <w:spacing w:after="0" w:line="240" w:lineRule="auto"/>
        <w:ind w:left="0" w:right="-1"/>
        <w:rPr>
          <w:color w:val="000000" w:themeColor="text1"/>
          <w:sz w:val="24"/>
          <w:szCs w:val="24"/>
          <w:lang w:val="es-MX"/>
        </w:rPr>
      </w:pPr>
      <w:r w:rsidRPr="00E87C2B">
        <w:rPr>
          <w:b/>
          <w:bCs/>
          <w:color w:val="000000" w:themeColor="text1"/>
          <w:sz w:val="24"/>
          <w:szCs w:val="24"/>
          <w:lang w:val="es-MX"/>
        </w:rPr>
        <w:t>Comentarios:</w:t>
      </w:r>
      <w:r w:rsidRPr="00E87C2B">
        <w:rPr>
          <w:color w:val="000000" w:themeColor="text1"/>
          <w:sz w:val="24"/>
          <w:szCs w:val="24"/>
          <w:lang w:val="es-MX"/>
        </w:rPr>
        <w:t xml:space="preserve"> a</w:t>
      </w:r>
      <w:r w:rsidR="002E7CF1" w:rsidRPr="00E87C2B">
        <w:rPr>
          <w:color w:val="000000" w:themeColor="text1"/>
          <w:sz w:val="24"/>
          <w:szCs w:val="24"/>
          <w:lang w:val="es-MX"/>
        </w:rPr>
        <w:t xml:space="preserve"> fin de lograr mayor precisión terminológica, corresponde referirse a falta de aplicación de sanciones, dado que las sanciones sí están previstas en el artículo 4° de la Ley 3585/08.</w:t>
      </w:r>
    </w:p>
    <w:p w14:paraId="57EE5852" w14:textId="77777777" w:rsidR="00E87C2B" w:rsidRPr="00E87C2B" w:rsidRDefault="00E87C2B" w:rsidP="00E87C2B">
      <w:pPr>
        <w:pStyle w:val="SingleTxtG"/>
        <w:spacing w:after="0" w:line="240" w:lineRule="auto"/>
        <w:ind w:left="0" w:right="-1"/>
        <w:rPr>
          <w:color w:val="000000" w:themeColor="text1"/>
          <w:lang w:val="es-MX"/>
        </w:rPr>
      </w:pPr>
    </w:p>
    <w:p w14:paraId="4A49C3DB" w14:textId="36EDB2BA" w:rsidR="002E7CF1" w:rsidRPr="00E87C2B" w:rsidRDefault="002E7CF1" w:rsidP="00E87C2B">
      <w:pPr>
        <w:pStyle w:val="SingleTxtG"/>
        <w:spacing w:after="0" w:line="240" w:lineRule="auto"/>
        <w:ind w:left="0" w:right="-1"/>
        <w:rPr>
          <w:b/>
          <w:bCs/>
          <w:color w:val="000000" w:themeColor="text1"/>
          <w:sz w:val="24"/>
          <w:szCs w:val="24"/>
          <w:lang w:val="es-MX"/>
        </w:rPr>
      </w:pPr>
      <w:r w:rsidRPr="00E87C2B">
        <w:rPr>
          <w:b/>
          <w:bCs/>
          <w:color w:val="000000" w:themeColor="text1"/>
          <w:sz w:val="24"/>
          <w:szCs w:val="24"/>
          <w:lang w:val="es-MX"/>
        </w:rPr>
        <w:t>Propuesta de redacción:</w:t>
      </w:r>
    </w:p>
    <w:p w14:paraId="5706E77F" w14:textId="77777777" w:rsidR="00E87C2B" w:rsidRDefault="00E87C2B" w:rsidP="00E87C2B">
      <w:pPr>
        <w:pStyle w:val="SingleTxtG"/>
        <w:spacing w:after="0" w:line="240" w:lineRule="auto"/>
        <w:ind w:left="0"/>
        <w:rPr>
          <w:color w:val="000000" w:themeColor="text1"/>
          <w:lang w:val="es-MX"/>
        </w:rPr>
      </w:pPr>
    </w:p>
    <w:p w14:paraId="5118C192" w14:textId="57341274" w:rsidR="005F5B73" w:rsidRDefault="002E7CF1" w:rsidP="00E87C2B">
      <w:pPr>
        <w:pStyle w:val="SingleTxtG"/>
        <w:rPr>
          <w:color w:val="000000" w:themeColor="text1"/>
          <w:lang w:val="es-MX"/>
        </w:rPr>
      </w:pPr>
      <w:r>
        <w:rPr>
          <w:color w:val="000000" w:themeColor="text1"/>
        </w:rPr>
        <w:t>47. b</w:t>
      </w:r>
      <w:r w:rsidRPr="00CC1F4C">
        <w:rPr>
          <w:color w:val="000000" w:themeColor="text1"/>
        </w:rPr>
        <w:t>)</w:t>
      </w:r>
      <w:r w:rsidRPr="00CC1F4C">
        <w:rPr>
          <w:color w:val="000000" w:themeColor="text1"/>
        </w:rPr>
        <w:tab/>
      </w:r>
      <w:r>
        <w:rPr>
          <w:color w:val="000000" w:themeColor="text1"/>
        </w:rPr>
        <w:t xml:space="preserve">La falta de aplicación de las sanciones establecidas para garantizar la efectiva implementación de la </w:t>
      </w:r>
      <w:r w:rsidRPr="00BC3B51">
        <w:rPr>
          <w:color w:val="000000" w:themeColor="text1"/>
          <w:lang w:val="es" w:eastAsia="zh-CN"/>
        </w:rPr>
        <w:t>Ley N</w:t>
      </w:r>
      <w:r>
        <w:rPr>
          <w:color w:val="000000" w:themeColor="text1"/>
          <w:lang w:val="es" w:eastAsia="zh-CN"/>
        </w:rPr>
        <w:t xml:space="preserve">.º </w:t>
      </w:r>
      <w:r w:rsidRPr="00BC3B51">
        <w:rPr>
          <w:color w:val="000000" w:themeColor="text1"/>
          <w:lang w:val="es" w:eastAsia="zh-CN"/>
        </w:rPr>
        <w:t xml:space="preserve">3585/08 </w:t>
      </w:r>
      <w:r w:rsidRPr="00CC1F4C">
        <w:rPr>
          <w:color w:val="000000" w:themeColor="text1"/>
        </w:rPr>
        <w:t>sobre</w:t>
      </w:r>
      <w:r w:rsidRPr="00CC1F4C">
        <w:rPr>
          <w:color w:val="000000" w:themeColor="text1"/>
          <w:lang w:val="es-MX"/>
        </w:rPr>
        <w:t xml:space="preserve"> inclusión laboral de personas con discapacidad</w:t>
      </w:r>
      <w:r>
        <w:rPr>
          <w:color w:val="000000" w:themeColor="text1"/>
          <w:lang w:val="es-MX"/>
        </w:rPr>
        <w:t>,</w:t>
      </w:r>
      <w:r w:rsidRPr="00CC1F4C">
        <w:rPr>
          <w:color w:val="000000" w:themeColor="text1"/>
          <w:lang w:val="es-MX"/>
        </w:rPr>
        <w:t xml:space="preserve"> </w:t>
      </w:r>
      <w:r>
        <w:rPr>
          <w:color w:val="000000" w:themeColor="text1"/>
          <w:lang w:val="es-MX"/>
        </w:rPr>
        <w:t xml:space="preserve">particularmente el incumplimiento </w:t>
      </w:r>
      <w:r w:rsidRPr="00CC1F4C">
        <w:rPr>
          <w:color w:val="000000" w:themeColor="text1"/>
          <w:lang w:val="es-ES_tradnl"/>
        </w:rPr>
        <w:t>del</w:t>
      </w:r>
      <w:r>
        <w:rPr>
          <w:color w:val="000000" w:themeColor="text1"/>
          <w:lang w:val="es-ES_tradnl"/>
        </w:rPr>
        <w:t xml:space="preserve"> cupo laboral establecido (</w:t>
      </w:r>
      <w:r w:rsidRPr="00CC1F4C">
        <w:rPr>
          <w:color w:val="000000" w:themeColor="text1"/>
          <w:lang w:val="es-ES_tradnl"/>
        </w:rPr>
        <w:t>5%</w:t>
      </w:r>
      <w:r>
        <w:rPr>
          <w:color w:val="000000" w:themeColor="text1"/>
          <w:lang w:val="es-ES_tradnl"/>
        </w:rPr>
        <w:t>)</w:t>
      </w:r>
      <w:r w:rsidRPr="00CC1F4C">
        <w:rPr>
          <w:color w:val="000000" w:themeColor="text1"/>
          <w:lang w:val="es-ES_tradnl"/>
        </w:rPr>
        <w:t xml:space="preserve"> de </w:t>
      </w:r>
      <w:r w:rsidRPr="002E7CF1">
        <w:rPr>
          <w:color w:val="000000" w:themeColor="text1"/>
          <w:lang w:val="es-MX"/>
        </w:rPr>
        <w:t>personas</w:t>
      </w:r>
      <w:r w:rsidRPr="00CC1F4C">
        <w:rPr>
          <w:color w:val="000000" w:themeColor="text1"/>
          <w:lang w:val="es-ES_tradnl"/>
        </w:rPr>
        <w:t xml:space="preserve"> con discapacidad en todas las instituciones </w:t>
      </w:r>
      <w:r w:rsidRPr="006B2B34">
        <w:rPr>
          <w:color w:val="000000" w:themeColor="text1"/>
          <w:lang w:val="es-ES_tradnl"/>
        </w:rPr>
        <w:t>públicas;</w:t>
      </w:r>
    </w:p>
    <w:p w14:paraId="04892859" w14:textId="1D92A513" w:rsidR="005F5B73" w:rsidRPr="002B2203" w:rsidRDefault="005F5B73" w:rsidP="00E87C2B">
      <w:pPr>
        <w:pStyle w:val="SingleTxtG"/>
        <w:spacing w:after="0" w:line="240" w:lineRule="auto"/>
        <w:rPr>
          <w:color w:val="000000" w:themeColor="text1"/>
          <w:lang w:val="es-MX" w:eastAsia="en-GB"/>
        </w:rPr>
      </w:pPr>
      <w:r w:rsidRPr="00E87C2B">
        <w:rPr>
          <w:b/>
          <w:bCs/>
          <w:color w:val="000000" w:themeColor="text1"/>
          <w:lang w:val="es-AR" w:eastAsia="en-GB"/>
        </w:rPr>
        <w:t>Párrafo 47. c)</w:t>
      </w:r>
      <w:r w:rsidR="00E87C2B">
        <w:rPr>
          <w:color w:val="000000" w:themeColor="text1"/>
          <w:lang w:val="es-AR" w:eastAsia="en-GB"/>
        </w:rPr>
        <w:t xml:space="preserve"> </w:t>
      </w:r>
      <w:r>
        <w:rPr>
          <w:color w:val="000000" w:themeColor="text1"/>
          <w:lang w:val="es-MX"/>
        </w:rPr>
        <w:t xml:space="preserve">La carencia de un </w:t>
      </w:r>
      <w:r w:rsidRPr="00CC1F4C">
        <w:rPr>
          <w:color w:val="000000" w:themeColor="text1"/>
          <w:lang w:val="es-MX"/>
        </w:rPr>
        <w:t xml:space="preserve">plan de acción </w:t>
      </w:r>
      <w:r>
        <w:rPr>
          <w:color w:val="000000" w:themeColor="text1"/>
          <w:lang w:val="es-MX"/>
        </w:rPr>
        <w:t xml:space="preserve">articulado </w:t>
      </w:r>
      <w:r w:rsidRPr="00CC1F4C">
        <w:rPr>
          <w:color w:val="000000" w:themeColor="text1"/>
          <w:lang w:val="es-MX"/>
        </w:rPr>
        <w:t>para generar más empleo</w:t>
      </w:r>
      <w:r>
        <w:rPr>
          <w:color w:val="000000" w:themeColor="text1"/>
          <w:lang w:val="es-MX"/>
        </w:rPr>
        <w:t xml:space="preserve">, tanto </w:t>
      </w:r>
      <w:r w:rsidRPr="00CC1F4C">
        <w:rPr>
          <w:color w:val="000000" w:themeColor="text1"/>
          <w:lang w:val="es-MX"/>
        </w:rPr>
        <w:t>en el sector público y privado</w:t>
      </w:r>
      <w:r>
        <w:rPr>
          <w:color w:val="000000" w:themeColor="text1"/>
          <w:lang w:val="es-MX"/>
        </w:rPr>
        <w:t xml:space="preserve"> </w:t>
      </w:r>
      <w:r w:rsidRPr="00CC1F4C">
        <w:rPr>
          <w:color w:val="000000" w:themeColor="text1"/>
          <w:lang w:val="es-MX"/>
        </w:rPr>
        <w:t>para las personas con discapacidad</w:t>
      </w:r>
      <w:r>
        <w:rPr>
          <w:color w:val="000000" w:themeColor="text1"/>
          <w:lang w:val="es-MX"/>
        </w:rPr>
        <w:t xml:space="preserve"> </w:t>
      </w:r>
      <w:r w:rsidRPr="00CC1F4C">
        <w:rPr>
          <w:color w:val="000000" w:themeColor="text1"/>
          <w:lang w:val="es-MX"/>
        </w:rPr>
        <w:t xml:space="preserve">en zonas </w:t>
      </w:r>
      <w:r>
        <w:rPr>
          <w:color w:val="000000" w:themeColor="text1"/>
          <w:lang w:val="es-MX"/>
        </w:rPr>
        <w:t xml:space="preserve">urbanas, </w:t>
      </w:r>
      <w:r w:rsidRPr="00CC1F4C">
        <w:rPr>
          <w:color w:val="000000" w:themeColor="text1"/>
          <w:lang w:val="es-MX"/>
        </w:rPr>
        <w:t>rurales</w:t>
      </w:r>
      <w:r>
        <w:rPr>
          <w:color w:val="000000" w:themeColor="text1"/>
          <w:lang w:val="es-MX"/>
        </w:rPr>
        <w:t xml:space="preserve"> y remotas.</w:t>
      </w:r>
    </w:p>
    <w:p w14:paraId="26324DE2" w14:textId="77777777" w:rsidR="00E87C2B" w:rsidRDefault="00E87C2B" w:rsidP="00E87C2B">
      <w:pPr>
        <w:pStyle w:val="SingleTxtG"/>
        <w:spacing w:after="0" w:line="240" w:lineRule="auto"/>
        <w:ind w:left="0" w:right="-1"/>
        <w:rPr>
          <w:color w:val="000000" w:themeColor="text1"/>
          <w:lang w:val="es-MX"/>
        </w:rPr>
      </w:pPr>
    </w:p>
    <w:p w14:paraId="693691F9" w14:textId="21DDBBA5" w:rsidR="002E7CF1" w:rsidRPr="00E87C2B" w:rsidRDefault="00E87C2B" w:rsidP="00E87C2B">
      <w:pPr>
        <w:pStyle w:val="SingleTxtG"/>
        <w:spacing w:after="0" w:line="240" w:lineRule="auto"/>
        <w:ind w:left="0" w:right="-1"/>
        <w:rPr>
          <w:color w:val="000000" w:themeColor="text1"/>
          <w:sz w:val="24"/>
          <w:szCs w:val="24"/>
          <w:lang w:val="es-MX"/>
        </w:rPr>
      </w:pPr>
      <w:r w:rsidRPr="00E87C2B">
        <w:rPr>
          <w:b/>
          <w:bCs/>
          <w:color w:val="000000" w:themeColor="text1"/>
          <w:sz w:val="24"/>
          <w:szCs w:val="24"/>
          <w:lang w:val="es-MX"/>
        </w:rPr>
        <w:t>Comentarios:</w:t>
      </w:r>
      <w:r w:rsidRPr="00E87C2B">
        <w:rPr>
          <w:color w:val="000000" w:themeColor="text1"/>
          <w:sz w:val="24"/>
          <w:szCs w:val="24"/>
          <w:lang w:val="es-MX"/>
        </w:rPr>
        <w:t xml:space="preserve"> s</w:t>
      </w:r>
      <w:r w:rsidR="002E7CF1" w:rsidRPr="00E87C2B">
        <w:rPr>
          <w:color w:val="000000" w:themeColor="text1"/>
          <w:sz w:val="24"/>
          <w:szCs w:val="24"/>
          <w:lang w:val="es-MX"/>
        </w:rPr>
        <w:t>e considera relevante tomar en consideración que Plan de Acción Nacional por los Derechos de las Personas con Discapacidad dedica su área/eje 13 al derecho al trabajo y al empleo. En consecuencia, más que</w:t>
      </w:r>
      <w:r w:rsidR="002531E1">
        <w:rPr>
          <w:color w:val="000000" w:themeColor="text1"/>
          <w:sz w:val="24"/>
          <w:szCs w:val="24"/>
          <w:lang w:val="es-MX"/>
        </w:rPr>
        <w:t xml:space="preserve"> a</w:t>
      </w:r>
      <w:r w:rsidR="002E7CF1" w:rsidRPr="00E87C2B">
        <w:rPr>
          <w:color w:val="000000" w:themeColor="text1"/>
          <w:sz w:val="24"/>
          <w:szCs w:val="24"/>
          <w:lang w:val="es-MX"/>
        </w:rPr>
        <w:t xml:space="preserve"> la carencia de un plan de acción articulado, una referencia a la escasa implementación del área/eje 13 del Plan de Acción Nacional orientaría de manera más eficiente las acciones del Estado. </w:t>
      </w:r>
    </w:p>
    <w:p w14:paraId="79D0EB94" w14:textId="77777777" w:rsidR="00E87C2B" w:rsidRPr="00E87C2B" w:rsidRDefault="00E87C2B" w:rsidP="00E87C2B">
      <w:pPr>
        <w:pStyle w:val="SingleTxtG"/>
        <w:spacing w:after="0" w:line="240" w:lineRule="auto"/>
        <w:ind w:left="0"/>
        <w:rPr>
          <w:color w:val="000000" w:themeColor="text1"/>
          <w:sz w:val="24"/>
          <w:szCs w:val="24"/>
          <w:lang w:val="es-MX"/>
        </w:rPr>
      </w:pPr>
    </w:p>
    <w:p w14:paraId="197CE683" w14:textId="72E2973D" w:rsidR="002E7CF1" w:rsidRPr="00E87C2B" w:rsidRDefault="002E7CF1" w:rsidP="00E87C2B">
      <w:pPr>
        <w:pStyle w:val="SingleTxtG"/>
        <w:spacing w:after="0" w:line="240" w:lineRule="auto"/>
        <w:ind w:left="0"/>
        <w:rPr>
          <w:b/>
          <w:bCs/>
          <w:color w:val="000000" w:themeColor="text1"/>
          <w:sz w:val="24"/>
          <w:szCs w:val="24"/>
          <w:lang w:val="es-MX"/>
        </w:rPr>
      </w:pPr>
      <w:r w:rsidRPr="00E87C2B">
        <w:rPr>
          <w:b/>
          <w:bCs/>
          <w:color w:val="000000" w:themeColor="text1"/>
          <w:sz w:val="24"/>
          <w:szCs w:val="24"/>
          <w:lang w:val="es-MX"/>
        </w:rPr>
        <w:t>Propuesta de redacción:</w:t>
      </w:r>
    </w:p>
    <w:p w14:paraId="663D62B4" w14:textId="77777777" w:rsidR="00E87C2B" w:rsidRDefault="00E87C2B" w:rsidP="00E87C2B">
      <w:pPr>
        <w:pStyle w:val="SingleTxtG"/>
        <w:spacing w:after="0" w:line="240" w:lineRule="auto"/>
        <w:ind w:left="0"/>
        <w:rPr>
          <w:color w:val="000000" w:themeColor="text1"/>
          <w:lang w:val="es-MX"/>
        </w:rPr>
      </w:pPr>
    </w:p>
    <w:p w14:paraId="125AA935" w14:textId="799A42E8" w:rsidR="002E7CF1" w:rsidRPr="002B2203" w:rsidRDefault="002E7CF1" w:rsidP="002E7CF1">
      <w:pPr>
        <w:pStyle w:val="SingleTxtG"/>
        <w:rPr>
          <w:color w:val="000000" w:themeColor="text1"/>
          <w:lang w:val="es-MX" w:eastAsia="en-GB"/>
        </w:rPr>
      </w:pPr>
      <w:r>
        <w:rPr>
          <w:color w:val="000000" w:themeColor="text1"/>
          <w:lang w:val="es-AR" w:eastAsia="en-GB"/>
        </w:rPr>
        <w:t>47. c</w:t>
      </w:r>
      <w:r w:rsidRPr="00CC1F4C">
        <w:rPr>
          <w:color w:val="000000" w:themeColor="text1"/>
          <w:lang w:val="es-AR" w:eastAsia="en-GB"/>
        </w:rPr>
        <w:t>)</w:t>
      </w:r>
      <w:r w:rsidRPr="00CC1F4C">
        <w:rPr>
          <w:color w:val="000000" w:themeColor="text1"/>
          <w:lang w:val="es-AR" w:eastAsia="en-GB"/>
        </w:rPr>
        <w:tab/>
      </w:r>
      <w:r>
        <w:rPr>
          <w:color w:val="000000" w:themeColor="text1"/>
          <w:lang w:val="es-MX"/>
        </w:rPr>
        <w:t>La escasa implementación del área/eje 13 del Plan de Acción Nacional por</w:t>
      </w:r>
      <w:r w:rsidR="00D420E9">
        <w:rPr>
          <w:color w:val="000000" w:themeColor="text1"/>
          <w:lang w:val="es-MX"/>
        </w:rPr>
        <w:t xml:space="preserve"> los</w:t>
      </w:r>
      <w:r>
        <w:rPr>
          <w:color w:val="000000" w:themeColor="text1"/>
          <w:lang w:val="es-MX"/>
        </w:rPr>
        <w:t xml:space="preserve"> Derechos de las Personas con Discapacidad o </w:t>
      </w:r>
      <w:r w:rsidRPr="00CC1F4C">
        <w:rPr>
          <w:color w:val="000000" w:themeColor="text1"/>
          <w:lang w:val="es-MX"/>
        </w:rPr>
        <w:t>para generar más empleo</w:t>
      </w:r>
      <w:r>
        <w:rPr>
          <w:color w:val="000000" w:themeColor="text1"/>
          <w:lang w:val="es-MX"/>
        </w:rPr>
        <w:t xml:space="preserve">, tanto </w:t>
      </w:r>
      <w:r w:rsidRPr="00CC1F4C">
        <w:rPr>
          <w:color w:val="000000" w:themeColor="text1"/>
          <w:lang w:val="es-MX"/>
        </w:rPr>
        <w:t>en el sector público y privado</w:t>
      </w:r>
      <w:r>
        <w:rPr>
          <w:color w:val="000000" w:themeColor="text1"/>
          <w:lang w:val="es-MX"/>
        </w:rPr>
        <w:t xml:space="preserve"> </w:t>
      </w:r>
      <w:r w:rsidRPr="00CC1F4C">
        <w:rPr>
          <w:color w:val="000000" w:themeColor="text1"/>
          <w:lang w:val="es-MX"/>
        </w:rPr>
        <w:t>para las personas con discapacidad</w:t>
      </w:r>
      <w:r>
        <w:rPr>
          <w:color w:val="000000" w:themeColor="text1"/>
          <w:lang w:val="es-MX"/>
        </w:rPr>
        <w:t xml:space="preserve"> </w:t>
      </w:r>
      <w:r w:rsidRPr="00CC1F4C">
        <w:rPr>
          <w:color w:val="000000" w:themeColor="text1"/>
          <w:lang w:val="es-MX"/>
        </w:rPr>
        <w:t xml:space="preserve">en zonas </w:t>
      </w:r>
      <w:r>
        <w:rPr>
          <w:color w:val="000000" w:themeColor="text1"/>
          <w:lang w:val="es-MX"/>
        </w:rPr>
        <w:t xml:space="preserve">urbanas, </w:t>
      </w:r>
      <w:r w:rsidRPr="00CC1F4C">
        <w:rPr>
          <w:color w:val="000000" w:themeColor="text1"/>
          <w:lang w:val="es-MX"/>
        </w:rPr>
        <w:t>rurales</w:t>
      </w:r>
      <w:r>
        <w:rPr>
          <w:color w:val="000000" w:themeColor="text1"/>
          <w:lang w:val="es-MX"/>
        </w:rPr>
        <w:t xml:space="preserve"> y remotas.</w:t>
      </w:r>
    </w:p>
    <w:p w14:paraId="6FA3BE27" w14:textId="3B1A211C" w:rsidR="005F5B73" w:rsidRDefault="005F5B73" w:rsidP="00B2129E">
      <w:pPr>
        <w:pStyle w:val="SingleTxtG"/>
        <w:pBdr>
          <w:bottom w:val="single" w:sz="12" w:space="1" w:color="auto"/>
        </w:pBdr>
        <w:ind w:left="0" w:right="-1"/>
        <w:rPr>
          <w:color w:val="000000" w:themeColor="text1"/>
          <w:lang w:val="es-MX"/>
        </w:rPr>
      </w:pPr>
    </w:p>
    <w:p w14:paraId="5F410E3C" w14:textId="77777777" w:rsidR="00B2129E" w:rsidRDefault="00B2129E" w:rsidP="00B2129E">
      <w:pPr>
        <w:pStyle w:val="SingleTxtG"/>
        <w:spacing w:after="0" w:line="240" w:lineRule="auto"/>
        <w:ind w:left="0"/>
        <w:rPr>
          <w:color w:val="000000" w:themeColor="text1"/>
          <w:lang w:val="es-MX"/>
        </w:rPr>
      </w:pPr>
    </w:p>
    <w:p w14:paraId="34BD32DF" w14:textId="521CAE63" w:rsidR="002751EA" w:rsidRPr="00B2129E" w:rsidRDefault="002751EA" w:rsidP="00B2129E">
      <w:pPr>
        <w:pStyle w:val="SingleTxtG"/>
        <w:spacing w:after="0" w:line="240" w:lineRule="auto"/>
        <w:rPr>
          <w:color w:val="000000" w:themeColor="text1"/>
          <w:lang w:val="es" w:eastAsia="zh-CN"/>
        </w:rPr>
      </w:pPr>
      <w:r w:rsidRPr="00B2129E">
        <w:rPr>
          <w:b/>
          <w:bCs/>
          <w:color w:val="000000" w:themeColor="text1"/>
          <w:lang w:val="es-MX"/>
        </w:rPr>
        <w:t xml:space="preserve">Párrafo </w:t>
      </w:r>
      <w:r w:rsidRPr="00B2129E">
        <w:rPr>
          <w:b/>
          <w:bCs/>
          <w:color w:val="000000" w:themeColor="text1"/>
        </w:rPr>
        <w:t>48.</w:t>
      </w:r>
      <w:r w:rsidR="00B2129E" w:rsidRPr="00B2129E">
        <w:rPr>
          <w:b/>
          <w:bCs/>
          <w:color w:val="000000" w:themeColor="text1"/>
        </w:rPr>
        <w:t xml:space="preserve"> </w:t>
      </w:r>
      <w:r w:rsidRPr="00B2129E">
        <w:rPr>
          <w:b/>
          <w:bCs/>
          <w:color w:val="000000" w:themeColor="text1"/>
        </w:rPr>
        <w:t>a)</w:t>
      </w:r>
      <w:r w:rsidRPr="00B2129E">
        <w:rPr>
          <w:color w:val="000000" w:themeColor="text1"/>
        </w:rPr>
        <w:t xml:space="preserve"> Asegurar que el Ministerio de Hacienda actualice de inmediato el formulario necesario para incentivar al cumplimiento de la Ley N.º 4962/13,</w:t>
      </w:r>
      <w:r w:rsidRPr="00B2129E">
        <w:rPr>
          <w:color w:val="000000" w:themeColor="text1"/>
          <w:lang w:val="es-MX"/>
        </w:rPr>
        <w:t xml:space="preserve"> y que aplique estrategias complementarias o adicionales a los incentivos fiscales</w:t>
      </w:r>
      <w:r w:rsidRPr="00B2129E">
        <w:rPr>
          <w:color w:val="000000" w:themeColor="text1"/>
          <w:lang w:val="es" w:eastAsia="zh-CN"/>
        </w:rPr>
        <w:t>;</w:t>
      </w:r>
    </w:p>
    <w:p w14:paraId="681AAF22" w14:textId="77777777" w:rsidR="00B2129E" w:rsidRDefault="00B2129E" w:rsidP="00B2129E">
      <w:pPr>
        <w:pStyle w:val="SingleTxtG"/>
        <w:spacing w:after="0" w:line="240" w:lineRule="auto"/>
        <w:rPr>
          <w:b/>
          <w:bCs/>
          <w:color w:val="000000" w:themeColor="text1"/>
          <w:lang w:val="es" w:eastAsia="zh-CN"/>
        </w:rPr>
      </w:pPr>
    </w:p>
    <w:p w14:paraId="4E0199B5" w14:textId="6B159133" w:rsidR="002751EA" w:rsidRPr="00B2129E" w:rsidRDefault="00B2129E" w:rsidP="00B2129E">
      <w:pPr>
        <w:pStyle w:val="SingleTxtG"/>
        <w:spacing w:after="0" w:line="240" w:lineRule="auto"/>
        <w:ind w:left="0" w:right="-1"/>
        <w:rPr>
          <w:color w:val="000000" w:themeColor="text1"/>
          <w:sz w:val="24"/>
          <w:szCs w:val="24"/>
          <w:lang w:val="es" w:eastAsia="zh-CN"/>
        </w:rPr>
      </w:pPr>
      <w:r w:rsidRPr="00B2129E">
        <w:rPr>
          <w:b/>
          <w:bCs/>
          <w:color w:val="000000" w:themeColor="text1"/>
          <w:sz w:val="24"/>
          <w:szCs w:val="24"/>
          <w:lang w:val="es" w:eastAsia="zh-CN"/>
        </w:rPr>
        <w:t>Comentarios:</w:t>
      </w:r>
      <w:r w:rsidRPr="00B2129E">
        <w:rPr>
          <w:color w:val="000000" w:themeColor="text1"/>
          <w:sz w:val="24"/>
          <w:szCs w:val="24"/>
          <w:lang w:val="es" w:eastAsia="zh-CN"/>
        </w:rPr>
        <w:t xml:space="preserve"> c</w:t>
      </w:r>
      <w:r w:rsidR="002751EA" w:rsidRPr="00B2129E">
        <w:rPr>
          <w:color w:val="000000" w:themeColor="text1"/>
          <w:sz w:val="24"/>
          <w:szCs w:val="24"/>
          <w:lang w:val="es" w:eastAsia="zh-CN"/>
        </w:rPr>
        <w:t>onforme al mismo comentario relativo al párrafo 47.a) corresponde ajustar el nombre del Ministerio de Hacienda consignando su actual denominación oficial como Ministerio de Economía y Finanzas.</w:t>
      </w:r>
    </w:p>
    <w:p w14:paraId="20CA3F81" w14:textId="77777777" w:rsidR="00B2129E" w:rsidRPr="00B2129E" w:rsidRDefault="00B2129E" w:rsidP="00B2129E">
      <w:pPr>
        <w:pStyle w:val="SingleTxtG"/>
        <w:spacing w:after="0" w:line="240" w:lineRule="auto"/>
        <w:ind w:left="0" w:right="-1"/>
        <w:rPr>
          <w:color w:val="000000" w:themeColor="text1"/>
          <w:sz w:val="24"/>
          <w:szCs w:val="24"/>
          <w:lang w:val="es" w:eastAsia="zh-CN"/>
        </w:rPr>
      </w:pPr>
    </w:p>
    <w:p w14:paraId="76FEAF71" w14:textId="0AD0A77C" w:rsidR="002751EA" w:rsidRPr="00B2129E" w:rsidRDefault="002751EA" w:rsidP="00B2129E">
      <w:pPr>
        <w:pStyle w:val="SingleTxtG"/>
        <w:spacing w:after="0" w:line="240" w:lineRule="auto"/>
        <w:ind w:left="0" w:right="-1"/>
        <w:rPr>
          <w:b/>
          <w:bCs/>
          <w:color w:val="000000" w:themeColor="text1"/>
          <w:sz w:val="24"/>
          <w:szCs w:val="24"/>
          <w:lang w:val="es" w:eastAsia="zh-CN"/>
        </w:rPr>
      </w:pPr>
      <w:r w:rsidRPr="00B2129E">
        <w:rPr>
          <w:b/>
          <w:bCs/>
          <w:color w:val="000000" w:themeColor="text1"/>
          <w:sz w:val="24"/>
          <w:szCs w:val="24"/>
          <w:lang w:val="es" w:eastAsia="zh-CN"/>
        </w:rPr>
        <w:t>Propuesta de redacción:</w:t>
      </w:r>
    </w:p>
    <w:p w14:paraId="4740FA05" w14:textId="77777777" w:rsidR="00B2129E" w:rsidRDefault="00B2129E" w:rsidP="00B2129E">
      <w:pPr>
        <w:pStyle w:val="SingleTxtG"/>
        <w:spacing w:after="0" w:line="240" w:lineRule="auto"/>
        <w:ind w:left="0"/>
        <w:rPr>
          <w:color w:val="000000" w:themeColor="text1"/>
          <w:lang w:val="es" w:eastAsia="zh-CN"/>
        </w:rPr>
      </w:pPr>
    </w:p>
    <w:p w14:paraId="15F00781" w14:textId="2E2DA503" w:rsidR="002751EA" w:rsidRPr="00B2129E" w:rsidRDefault="002751EA" w:rsidP="002751EA">
      <w:pPr>
        <w:pStyle w:val="SingleTxtG"/>
        <w:rPr>
          <w:color w:val="000000" w:themeColor="text1"/>
          <w:lang w:val="es" w:eastAsia="zh-CN"/>
        </w:rPr>
      </w:pPr>
      <w:r w:rsidRPr="00B2129E">
        <w:rPr>
          <w:color w:val="000000" w:themeColor="text1"/>
        </w:rPr>
        <w:t>48.</w:t>
      </w:r>
      <w:r w:rsidR="00B2129E">
        <w:rPr>
          <w:color w:val="000000" w:themeColor="text1"/>
        </w:rPr>
        <w:t xml:space="preserve"> </w:t>
      </w:r>
      <w:r w:rsidRPr="00B2129E">
        <w:rPr>
          <w:color w:val="000000" w:themeColor="text1"/>
        </w:rPr>
        <w:t>a) Asegurar que el Ministerio de Economía y Finanzas actualice de inmediato el formulario necesario para incentivar al cumplimiento de la Ley N.º 4962/13,</w:t>
      </w:r>
      <w:r w:rsidRPr="00B2129E">
        <w:rPr>
          <w:color w:val="000000" w:themeColor="text1"/>
          <w:lang w:val="es-MX"/>
        </w:rPr>
        <w:t xml:space="preserve"> y que aplique estrategias complementarias o adicionales a los incentivos fiscales</w:t>
      </w:r>
      <w:r w:rsidRPr="00B2129E">
        <w:rPr>
          <w:color w:val="000000" w:themeColor="text1"/>
          <w:lang w:val="es" w:eastAsia="zh-CN"/>
        </w:rPr>
        <w:t>;</w:t>
      </w:r>
    </w:p>
    <w:p w14:paraId="3C54CCF7" w14:textId="77777777" w:rsidR="002751EA" w:rsidRDefault="002751EA" w:rsidP="00B2129E">
      <w:pPr>
        <w:pStyle w:val="SingleTxtG"/>
        <w:pBdr>
          <w:bottom w:val="single" w:sz="12" w:space="1" w:color="auto"/>
        </w:pBdr>
        <w:ind w:left="0" w:right="-1"/>
        <w:rPr>
          <w:b/>
          <w:bCs/>
          <w:color w:val="000000" w:themeColor="text1"/>
          <w:lang w:val="es"/>
        </w:rPr>
      </w:pPr>
    </w:p>
    <w:p w14:paraId="3357613F" w14:textId="77777777" w:rsidR="00B2129E" w:rsidRPr="006E1489" w:rsidRDefault="00B2129E" w:rsidP="00B2129E">
      <w:pPr>
        <w:pStyle w:val="SingleTxtG"/>
        <w:spacing w:after="0" w:line="240" w:lineRule="auto"/>
        <w:ind w:left="0"/>
        <w:rPr>
          <w:b/>
          <w:bCs/>
          <w:color w:val="000000" w:themeColor="text1"/>
          <w:lang w:val="es"/>
        </w:rPr>
      </w:pPr>
    </w:p>
    <w:p w14:paraId="595577D7" w14:textId="35D89CA6" w:rsidR="002751EA" w:rsidRPr="00B2129E" w:rsidRDefault="002751EA" w:rsidP="00B2129E">
      <w:pPr>
        <w:pStyle w:val="SingleTxtG"/>
        <w:spacing w:after="0" w:line="240" w:lineRule="auto"/>
        <w:rPr>
          <w:color w:val="000000" w:themeColor="text1"/>
          <w:lang w:val="es-MX"/>
        </w:rPr>
      </w:pPr>
      <w:r w:rsidRPr="00B2129E">
        <w:rPr>
          <w:b/>
          <w:bCs/>
          <w:color w:val="000000" w:themeColor="text1"/>
        </w:rPr>
        <w:t>Párrafo 48. b)</w:t>
      </w:r>
      <w:r>
        <w:rPr>
          <w:b/>
          <w:bCs/>
          <w:color w:val="000000" w:themeColor="text1"/>
        </w:rPr>
        <w:t xml:space="preserve">  </w:t>
      </w:r>
      <w:r w:rsidRPr="00B2129E">
        <w:rPr>
          <w:color w:val="000000" w:themeColor="text1"/>
        </w:rPr>
        <w:t>Definir un sistema de sanciones efectivas para las instituciones públicas que incumplan la Ley N.º 3585/08 sobre</w:t>
      </w:r>
      <w:r w:rsidRPr="00B2129E">
        <w:rPr>
          <w:color w:val="000000" w:themeColor="text1"/>
          <w:lang w:val="es-MX"/>
        </w:rPr>
        <w:t xml:space="preserve"> inclusión laboral de personas con discapacidad</w:t>
      </w:r>
      <w:r w:rsidRPr="00B2129E">
        <w:rPr>
          <w:color w:val="000000" w:themeColor="text1"/>
          <w:lang w:val="es" w:eastAsia="zh-CN"/>
        </w:rPr>
        <w:t>;</w:t>
      </w:r>
      <w:r w:rsidRPr="00B2129E">
        <w:rPr>
          <w:color w:val="000000" w:themeColor="text1"/>
          <w:lang w:val="es-MX"/>
        </w:rPr>
        <w:t xml:space="preserve"> </w:t>
      </w:r>
    </w:p>
    <w:p w14:paraId="43EEE0E4" w14:textId="77777777" w:rsidR="00B2129E" w:rsidRDefault="00B2129E" w:rsidP="00B2129E">
      <w:pPr>
        <w:pStyle w:val="SingleTxtG"/>
        <w:spacing w:after="0" w:line="240" w:lineRule="auto"/>
        <w:rPr>
          <w:b/>
          <w:bCs/>
          <w:color w:val="000000" w:themeColor="text1"/>
          <w:lang w:val="es-MX"/>
        </w:rPr>
      </w:pPr>
    </w:p>
    <w:p w14:paraId="1A424C0F" w14:textId="4B00A7AB" w:rsidR="002751EA" w:rsidRPr="00B2129E" w:rsidRDefault="00B2129E" w:rsidP="00B2129E">
      <w:pPr>
        <w:pStyle w:val="SingleTxtG"/>
        <w:spacing w:after="0" w:line="240" w:lineRule="auto"/>
        <w:ind w:left="0" w:right="-1"/>
        <w:rPr>
          <w:color w:val="000000" w:themeColor="text1"/>
          <w:sz w:val="24"/>
          <w:szCs w:val="24"/>
          <w:lang w:val="es-MX"/>
        </w:rPr>
      </w:pPr>
      <w:r w:rsidRPr="00B2129E">
        <w:rPr>
          <w:b/>
          <w:bCs/>
          <w:color w:val="000000" w:themeColor="text1"/>
          <w:sz w:val="24"/>
          <w:szCs w:val="24"/>
          <w:lang w:val="es-MX"/>
        </w:rPr>
        <w:t xml:space="preserve">Comentarios: </w:t>
      </w:r>
      <w:r w:rsidRPr="00B2129E">
        <w:rPr>
          <w:color w:val="000000" w:themeColor="text1"/>
          <w:sz w:val="24"/>
          <w:szCs w:val="24"/>
          <w:lang w:val="es-MX"/>
        </w:rPr>
        <w:t>e</w:t>
      </w:r>
      <w:r w:rsidR="002751EA" w:rsidRPr="00B2129E">
        <w:rPr>
          <w:color w:val="000000" w:themeColor="text1"/>
          <w:sz w:val="24"/>
          <w:szCs w:val="24"/>
          <w:lang w:val="es-MX"/>
        </w:rPr>
        <w:t xml:space="preserve">n congruencia con el comentario sobre el párrafo 47.b), se destaca que al existir sanciones establecidas en la Ley </w:t>
      </w:r>
      <w:r w:rsidR="002751EA" w:rsidRPr="00B2129E">
        <w:rPr>
          <w:color w:val="000000" w:themeColor="text1"/>
          <w:sz w:val="24"/>
          <w:szCs w:val="24"/>
        </w:rPr>
        <w:t>N.º 3585/08</w:t>
      </w:r>
      <w:r w:rsidR="00386E9E" w:rsidRPr="00B2129E">
        <w:rPr>
          <w:color w:val="000000" w:themeColor="text1"/>
          <w:sz w:val="24"/>
          <w:szCs w:val="24"/>
        </w:rPr>
        <w:t>, corresponde definir mecanismos efectivos para la aplicación de las sanciones establecidas para las instituciones públicas que incumplan la Ley N.º 3585/08 sobre</w:t>
      </w:r>
      <w:r w:rsidR="00386E9E" w:rsidRPr="00B2129E">
        <w:rPr>
          <w:color w:val="000000" w:themeColor="text1"/>
          <w:sz w:val="24"/>
          <w:szCs w:val="24"/>
          <w:lang w:val="es-MX"/>
        </w:rPr>
        <w:t xml:space="preserve"> inclusión laboral de personas con discapacidad.</w:t>
      </w:r>
    </w:p>
    <w:p w14:paraId="27D2AD50" w14:textId="77777777" w:rsidR="00B2129E" w:rsidRPr="00B2129E" w:rsidRDefault="00B2129E" w:rsidP="00B2129E">
      <w:pPr>
        <w:pStyle w:val="SingleTxtG"/>
        <w:spacing w:after="0" w:line="240" w:lineRule="auto"/>
        <w:ind w:left="0"/>
        <w:rPr>
          <w:b/>
          <w:bCs/>
          <w:color w:val="000000" w:themeColor="text1"/>
          <w:sz w:val="24"/>
          <w:szCs w:val="24"/>
          <w:lang w:val="es-MX"/>
        </w:rPr>
      </w:pPr>
    </w:p>
    <w:p w14:paraId="06B49F56" w14:textId="732D318C" w:rsidR="00386E9E" w:rsidRPr="00B2129E" w:rsidRDefault="00386E9E" w:rsidP="00B2129E">
      <w:pPr>
        <w:pStyle w:val="SingleTxtG"/>
        <w:spacing w:after="0" w:line="240" w:lineRule="auto"/>
        <w:ind w:left="0"/>
        <w:rPr>
          <w:b/>
          <w:bCs/>
          <w:color w:val="000000" w:themeColor="text1"/>
          <w:sz w:val="24"/>
          <w:szCs w:val="24"/>
          <w:lang w:val="es-MX"/>
        </w:rPr>
      </w:pPr>
      <w:r w:rsidRPr="00B2129E">
        <w:rPr>
          <w:b/>
          <w:bCs/>
          <w:color w:val="000000" w:themeColor="text1"/>
          <w:sz w:val="24"/>
          <w:szCs w:val="24"/>
          <w:lang w:val="es-MX"/>
        </w:rPr>
        <w:t>Propuesta de redacción:</w:t>
      </w:r>
    </w:p>
    <w:p w14:paraId="03CB8637" w14:textId="77777777" w:rsidR="00B2129E" w:rsidRDefault="00B2129E" w:rsidP="00B2129E">
      <w:pPr>
        <w:pStyle w:val="SingleTxtG"/>
        <w:spacing w:after="0" w:line="240" w:lineRule="auto"/>
        <w:ind w:left="0"/>
        <w:rPr>
          <w:b/>
          <w:bCs/>
          <w:color w:val="000000" w:themeColor="text1"/>
          <w:lang w:val="es-MX"/>
        </w:rPr>
      </w:pPr>
    </w:p>
    <w:p w14:paraId="2142BD74" w14:textId="326FEE58" w:rsidR="00386E9E" w:rsidRPr="00B2129E" w:rsidRDefault="00386E9E" w:rsidP="00386E9E">
      <w:pPr>
        <w:pStyle w:val="SingleTxtG"/>
        <w:rPr>
          <w:color w:val="000000" w:themeColor="text1"/>
        </w:rPr>
      </w:pPr>
      <w:r w:rsidRPr="00B2129E">
        <w:rPr>
          <w:color w:val="000000" w:themeColor="text1"/>
        </w:rPr>
        <w:t>48. b) Definir mecanismos efectivos para la aplicación de las sanciones establecidas en la Ley N.º 3585/08 sobre</w:t>
      </w:r>
      <w:r w:rsidRPr="00B2129E">
        <w:rPr>
          <w:color w:val="000000" w:themeColor="text1"/>
          <w:lang w:val="es-MX"/>
        </w:rPr>
        <w:t xml:space="preserve"> inclusión laboral de </w:t>
      </w:r>
      <w:r w:rsidRPr="00B2129E">
        <w:rPr>
          <w:color w:val="000000" w:themeColor="text1"/>
        </w:rPr>
        <w:t>personas</w:t>
      </w:r>
      <w:r w:rsidRPr="00B2129E">
        <w:rPr>
          <w:color w:val="000000" w:themeColor="text1"/>
          <w:lang w:val="es-MX"/>
        </w:rPr>
        <w:t xml:space="preserve"> con discapacidad</w:t>
      </w:r>
      <w:r w:rsidRPr="00B2129E">
        <w:rPr>
          <w:color w:val="000000" w:themeColor="text1"/>
        </w:rPr>
        <w:t xml:space="preserve"> a las instituciones públicas que la incumplan</w:t>
      </w:r>
      <w:r w:rsidRPr="00B2129E">
        <w:rPr>
          <w:color w:val="000000" w:themeColor="text1"/>
          <w:lang w:val="es" w:eastAsia="zh-CN"/>
        </w:rPr>
        <w:t>;</w:t>
      </w:r>
    </w:p>
    <w:p w14:paraId="3EE36359" w14:textId="780D0F05" w:rsidR="002751EA" w:rsidRPr="00B2129E" w:rsidRDefault="002751EA" w:rsidP="00B2129E">
      <w:pPr>
        <w:pStyle w:val="SingleTxtG"/>
        <w:spacing w:after="0" w:line="240" w:lineRule="auto"/>
        <w:rPr>
          <w:color w:val="000000" w:themeColor="text1"/>
          <w:lang w:val="es-AR" w:eastAsia="en-GB"/>
        </w:rPr>
      </w:pPr>
      <w:r>
        <w:rPr>
          <w:b/>
          <w:bCs/>
          <w:color w:val="000000" w:themeColor="text1"/>
          <w:lang w:val="es-MX"/>
        </w:rPr>
        <w:t xml:space="preserve">Párrafo 48. </w:t>
      </w:r>
      <w:r w:rsidRPr="006E1489">
        <w:rPr>
          <w:b/>
          <w:bCs/>
          <w:color w:val="000000" w:themeColor="text1"/>
          <w:lang w:val="es-MX"/>
        </w:rPr>
        <w:t>c)</w:t>
      </w:r>
      <w:r>
        <w:rPr>
          <w:b/>
          <w:bCs/>
          <w:color w:val="000000" w:themeColor="text1"/>
          <w:lang w:val="es-MX"/>
        </w:rPr>
        <w:t xml:space="preserve"> </w:t>
      </w:r>
      <w:r w:rsidRPr="00B2129E">
        <w:rPr>
          <w:color w:val="000000" w:themeColor="text1"/>
          <w:lang w:val="es-MX"/>
        </w:rPr>
        <w:t xml:space="preserve">Diseñar un plan de acción nacional para la inclusión laboral que incluya </w:t>
      </w:r>
      <w:r w:rsidRPr="00B2129E">
        <w:rPr>
          <w:lang w:eastAsia="zh-CN"/>
        </w:rPr>
        <w:t xml:space="preserve">medidas afirmativas e incentivos para alentar el empleo de las personas con discapacidad, en los sectores público y privado, </w:t>
      </w:r>
      <w:r w:rsidRPr="00B2129E">
        <w:rPr>
          <w:color w:val="000000" w:themeColor="text1"/>
          <w:lang w:val="es-MX"/>
        </w:rPr>
        <w:t>tanto en áreas urbanas como rurales y remotas, que cuente con las metas, indicadores, recursos y capacitación necesarias.</w:t>
      </w:r>
    </w:p>
    <w:p w14:paraId="72FE5110" w14:textId="77777777" w:rsidR="00B2129E" w:rsidRDefault="00B2129E" w:rsidP="00B2129E">
      <w:pPr>
        <w:pStyle w:val="SingleTxtG"/>
        <w:spacing w:after="0" w:line="240" w:lineRule="auto"/>
        <w:ind w:left="0"/>
        <w:rPr>
          <w:color w:val="000000" w:themeColor="text1"/>
          <w:lang w:val="es-MX"/>
        </w:rPr>
      </w:pPr>
    </w:p>
    <w:p w14:paraId="7029C3FD" w14:textId="5D507751" w:rsidR="004C1E97" w:rsidRPr="00B2129E" w:rsidRDefault="00B2129E" w:rsidP="00B2129E">
      <w:pPr>
        <w:pStyle w:val="SingleTxtG"/>
        <w:spacing w:after="0" w:line="240" w:lineRule="auto"/>
        <w:ind w:left="0" w:right="-1"/>
        <w:rPr>
          <w:color w:val="000000" w:themeColor="text1"/>
          <w:sz w:val="24"/>
          <w:szCs w:val="24"/>
          <w:lang w:val="es-MX"/>
        </w:rPr>
      </w:pPr>
      <w:r w:rsidRPr="00B2129E">
        <w:rPr>
          <w:b/>
          <w:bCs/>
          <w:color w:val="000000" w:themeColor="text1"/>
          <w:sz w:val="24"/>
          <w:szCs w:val="24"/>
          <w:lang w:val="es-MX"/>
        </w:rPr>
        <w:t>Comentarios:</w:t>
      </w:r>
      <w:r w:rsidRPr="00B2129E">
        <w:rPr>
          <w:color w:val="000000" w:themeColor="text1"/>
          <w:sz w:val="24"/>
          <w:szCs w:val="24"/>
          <w:lang w:val="es-MX"/>
        </w:rPr>
        <w:t xml:space="preserve"> e</w:t>
      </w:r>
      <w:r w:rsidR="00386E9E" w:rsidRPr="00B2129E">
        <w:rPr>
          <w:color w:val="000000" w:themeColor="text1"/>
          <w:sz w:val="24"/>
          <w:szCs w:val="24"/>
          <w:lang w:val="es-MX"/>
        </w:rPr>
        <w:t xml:space="preserve">n línea con el comentario sobre el párrafo 47.c), se considera oportuno que, para orientar de manera más eficiente las acciones del Estado, se haga referencia a la necesidad de establecer estrategias eficaces para la efectiva implementación del área/eje 13 del Plan de Acción Nacional por los Derechos de las Personas con Discapacidad relativo al derecho al trabajo y al empleo. </w:t>
      </w:r>
    </w:p>
    <w:p w14:paraId="32BFD826" w14:textId="77777777" w:rsidR="00B2129E" w:rsidRPr="00B2129E" w:rsidRDefault="00B2129E" w:rsidP="00B2129E">
      <w:pPr>
        <w:pStyle w:val="SingleTxtG"/>
        <w:spacing w:after="0" w:line="240" w:lineRule="auto"/>
        <w:ind w:left="0"/>
        <w:rPr>
          <w:color w:val="000000" w:themeColor="text1"/>
          <w:sz w:val="24"/>
          <w:szCs w:val="24"/>
          <w:lang w:val="es-MX"/>
        </w:rPr>
      </w:pPr>
    </w:p>
    <w:p w14:paraId="4017288F" w14:textId="24BC6A8E" w:rsidR="00386E9E" w:rsidRPr="00B2129E" w:rsidRDefault="00386E9E" w:rsidP="00B2129E">
      <w:pPr>
        <w:pStyle w:val="SingleTxtG"/>
        <w:spacing w:after="0" w:line="240" w:lineRule="auto"/>
        <w:ind w:left="0"/>
        <w:rPr>
          <w:b/>
          <w:bCs/>
          <w:color w:val="000000" w:themeColor="text1"/>
          <w:sz w:val="24"/>
          <w:szCs w:val="24"/>
          <w:lang w:val="es-MX"/>
        </w:rPr>
      </w:pPr>
      <w:r w:rsidRPr="00B2129E">
        <w:rPr>
          <w:b/>
          <w:bCs/>
          <w:color w:val="000000" w:themeColor="text1"/>
          <w:sz w:val="24"/>
          <w:szCs w:val="24"/>
          <w:lang w:val="es-MX"/>
        </w:rPr>
        <w:t>Propuesta de redacción:</w:t>
      </w:r>
    </w:p>
    <w:p w14:paraId="55407B3E" w14:textId="77777777" w:rsidR="00B2129E" w:rsidRDefault="00B2129E" w:rsidP="00B2129E">
      <w:pPr>
        <w:pStyle w:val="SingleTxtG"/>
        <w:spacing w:after="0" w:line="240" w:lineRule="auto"/>
        <w:ind w:left="0"/>
        <w:rPr>
          <w:color w:val="000000" w:themeColor="text1"/>
          <w:lang w:val="es-MX"/>
        </w:rPr>
      </w:pPr>
    </w:p>
    <w:p w14:paraId="0ABAD667" w14:textId="52747165" w:rsidR="00386E9E" w:rsidRPr="00B2129E" w:rsidRDefault="00386E9E" w:rsidP="00386E9E">
      <w:pPr>
        <w:pStyle w:val="SingleTxtG"/>
        <w:rPr>
          <w:color w:val="000000" w:themeColor="text1"/>
          <w:lang w:val="es-MX"/>
        </w:rPr>
      </w:pPr>
      <w:r w:rsidRPr="00B2129E">
        <w:rPr>
          <w:color w:val="000000" w:themeColor="text1"/>
          <w:lang w:val="es-MX"/>
        </w:rPr>
        <w:t xml:space="preserve">48. c) Establecer y aplicar una estrategia eficaz para la efectiva implementación del área/eje 13 del Plan de Acción Nacional por los Derechos de las Personas con Discapacidad, que incluya </w:t>
      </w:r>
      <w:r w:rsidRPr="00B2129E">
        <w:rPr>
          <w:lang w:eastAsia="zh-CN"/>
        </w:rPr>
        <w:t xml:space="preserve">medidas afirmativas e incentivos para alentar el empleo de las personas con discapacidad, en los sectores público y privado, </w:t>
      </w:r>
      <w:r w:rsidRPr="00B2129E">
        <w:rPr>
          <w:color w:val="000000" w:themeColor="text1"/>
          <w:lang w:val="es-MX"/>
        </w:rPr>
        <w:t>tanto en áreas urbanas como rurales y remotas, a través de la fijación de metas e indicadores, y la asignación de recursos y capacitación necesarias.</w:t>
      </w:r>
    </w:p>
    <w:p w14:paraId="39DFA983" w14:textId="77777777" w:rsidR="00386E9E" w:rsidRDefault="00386E9E" w:rsidP="00B2129E">
      <w:pPr>
        <w:pStyle w:val="SingleTxtG"/>
        <w:pBdr>
          <w:bottom w:val="single" w:sz="12" w:space="1" w:color="auto"/>
        </w:pBdr>
        <w:ind w:left="0" w:right="-1"/>
        <w:rPr>
          <w:b/>
          <w:bCs/>
          <w:color w:val="000000" w:themeColor="text1"/>
        </w:rPr>
      </w:pPr>
    </w:p>
    <w:p w14:paraId="146ADC82" w14:textId="77777777" w:rsidR="00B2129E" w:rsidRPr="00386E9E" w:rsidRDefault="00B2129E" w:rsidP="00B2129E">
      <w:pPr>
        <w:pStyle w:val="SingleTxtG"/>
        <w:spacing w:after="0" w:line="240" w:lineRule="auto"/>
        <w:ind w:left="0"/>
        <w:rPr>
          <w:b/>
          <w:bCs/>
          <w:color w:val="000000" w:themeColor="text1"/>
        </w:rPr>
      </w:pPr>
    </w:p>
    <w:p w14:paraId="062A6651" w14:textId="3341BF87" w:rsidR="004C1E97" w:rsidRPr="00CC1F4C" w:rsidRDefault="004C1E97" w:rsidP="00B2129E">
      <w:pPr>
        <w:pStyle w:val="SingleTxtG"/>
        <w:spacing w:line="240" w:lineRule="auto"/>
        <w:rPr>
          <w:color w:val="000000" w:themeColor="text1"/>
        </w:rPr>
      </w:pPr>
      <w:r w:rsidRPr="00B2129E">
        <w:rPr>
          <w:b/>
          <w:bCs/>
          <w:color w:val="000000" w:themeColor="text1"/>
        </w:rPr>
        <w:t>Párrafo 51.</w:t>
      </w:r>
      <w:r w:rsidRPr="00CC1F4C">
        <w:rPr>
          <w:color w:val="000000" w:themeColor="text1"/>
        </w:rPr>
        <w:tab/>
        <w:t xml:space="preserve">El Comité observa con preocupación: </w:t>
      </w:r>
    </w:p>
    <w:p w14:paraId="23A3D971" w14:textId="77777777" w:rsidR="004C1E97" w:rsidRDefault="004C1E97" w:rsidP="00B2129E">
      <w:pPr>
        <w:pStyle w:val="SingleTxtG"/>
        <w:spacing w:after="0" w:line="240" w:lineRule="auto"/>
        <w:rPr>
          <w:color w:val="000000" w:themeColor="text1"/>
        </w:rPr>
      </w:pPr>
      <w:r w:rsidRPr="00CC1F4C">
        <w:rPr>
          <w:color w:val="000000" w:themeColor="text1"/>
        </w:rPr>
        <w:tab/>
      </w:r>
      <w:r w:rsidRPr="00B2129E">
        <w:rPr>
          <w:b/>
          <w:bCs/>
          <w:color w:val="000000" w:themeColor="text1"/>
        </w:rPr>
        <w:t>a)</w:t>
      </w:r>
      <w:r w:rsidRPr="00CC1F4C">
        <w:rPr>
          <w:color w:val="000000" w:themeColor="text1"/>
        </w:rPr>
        <w:tab/>
        <w:t>La falta de avance del Proyecto de Ley de Reconocimiento de los Derechos Civiles y Políticos de las Personas con Discapacidad;</w:t>
      </w:r>
    </w:p>
    <w:p w14:paraId="3BEA405B" w14:textId="77777777" w:rsidR="00B2129E" w:rsidRDefault="00B2129E" w:rsidP="00B2129E">
      <w:pPr>
        <w:pStyle w:val="SingleTxtG"/>
        <w:spacing w:after="0" w:line="240" w:lineRule="auto"/>
        <w:rPr>
          <w:color w:val="000000" w:themeColor="text1"/>
        </w:rPr>
      </w:pPr>
    </w:p>
    <w:p w14:paraId="2470E3D3" w14:textId="7664A3B4" w:rsidR="00104D51" w:rsidRDefault="00B2129E" w:rsidP="00B2129E">
      <w:pPr>
        <w:pStyle w:val="xmsolistparagraph"/>
        <w:shd w:val="clear" w:color="auto" w:fill="FFFFFF"/>
        <w:spacing w:before="0" w:beforeAutospacing="0" w:after="0" w:afterAutospacing="0"/>
        <w:jc w:val="both"/>
      </w:pPr>
      <w:r w:rsidRPr="00B2129E">
        <w:rPr>
          <w:b/>
          <w:bCs/>
        </w:rPr>
        <w:t>Comentarios:</w:t>
      </w:r>
      <w:r>
        <w:t xml:space="preserve"> s</w:t>
      </w:r>
      <w:r w:rsidR="004C1E97">
        <w:t>e solicita tomar en cuenta los comentarios sobre el párrafo 23.a), relacionados con la mención hecha por el Jefe de Delegación, en su discurso de apertura, al proyecto de Ley D-2373085</w:t>
      </w:r>
      <w:r w:rsidR="004C1E97">
        <w:rPr>
          <w:rStyle w:val="FootnoteReference"/>
        </w:rPr>
        <w:footnoteReference w:id="5"/>
      </w:r>
      <w:r w:rsidR="004C1E97">
        <w:t xml:space="preserve"> “QUE MODIFICA EL CODIGO CIVIL, EL CODIGO DE ORGANIZACION JUDICIAL Y GARANTIZA LOS DERECHOS CIVILES Y POLITICOS DE LAS PERSONAS CON DISCAPACIDAD”, ingresado en agosto de este año. </w:t>
      </w:r>
      <w:r w:rsidR="00104D51">
        <w:t>El</w:t>
      </w:r>
      <w:r w:rsidR="004C1E97">
        <w:t xml:space="preserve"> </w:t>
      </w:r>
      <w:r w:rsidR="00104D51">
        <w:t xml:space="preserve">corto tiempo transcurrido entre el ingreso del proyecto al </w:t>
      </w:r>
      <w:r w:rsidR="004C1E97">
        <w:t>Congreso</w:t>
      </w:r>
      <w:r w:rsidR="00104D51">
        <w:t xml:space="preserve"> y el diálogo con el Comité no permite que hayan podido verificarse aun avances significativos en su trámite legislativo, por lo que se propone la redacción siguiente:</w:t>
      </w:r>
    </w:p>
    <w:p w14:paraId="6398BA3B" w14:textId="77777777" w:rsidR="00104D51" w:rsidRDefault="00104D51" w:rsidP="00B2129E">
      <w:pPr>
        <w:pStyle w:val="xmsolistparagraph"/>
        <w:shd w:val="clear" w:color="auto" w:fill="FFFFFF"/>
        <w:spacing w:before="0" w:beforeAutospacing="0" w:after="0" w:afterAutospacing="0"/>
        <w:jc w:val="both"/>
      </w:pPr>
    </w:p>
    <w:p w14:paraId="51E6CDE5" w14:textId="77777777" w:rsidR="00104D51" w:rsidRPr="00B2129E" w:rsidRDefault="00104D51" w:rsidP="00B2129E">
      <w:pPr>
        <w:pStyle w:val="xmsolistparagraph"/>
        <w:shd w:val="clear" w:color="auto" w:fill="FFFFFF"/>
        <w:spacing w:before="0" w:beforeAutospacing="0" w:after="0" w:afterAutospacing="0"/>
        <w:jc w:val="both"/>
        <w:rPr>
          <w:b/>
          <w:bCs/>
        </w:rPr>
      </w:pPr>
      <w:r w:rsidRPr="00B2129E">
        <w:rPr>
          <w:b/>
          <w:bCs/>
        </w:rPr>
        <w:t>Propuesta de redacción:</w:t>
      </w:r>
    </w:p>
    <w:p w14:paraId="23B7E658" w14:textId="77777777" w:rsidR="00104D51" w:rsidRDefault="00104D51" w:rsidP="00B2129E">
      <w:pPr>
        <w:pStyle w:val="xmsolistparagraph"/>
        <w:shd w:val="clear" w:color="auto" w:fill="FFFFFF"/>
        <w:spacing w:before="0" w:beforeAutospacing="0" w:after="0" w:afterAutospacing="0"/>
        <w:jc w:val="both"/>
      </w:pPr>
    </w:p>
    <w:p w14:paraId="5A7D8A38" w14:textId="79423302" w:rsidR="00104D51" w:rsidRPr="00CC1F4C" w:rsidRDefault="00104D51" w:rsidP="00104D51">
      <w:pPr>
        <w:pStyle w:val="SingleTxtG"/>
        <w:rPr>
          <w:color w:val="000000" w:themeColor="text1"/>
        </w:rPr>
      </w:pPr>
      <w:r w:rsidRPr="00CC1F4C">
        <w:rPr>
          <w:color w:val="000000" w:themeColor="text1"/>
        </w:rPr>
        <w:t>5</w:t>
      </w:r>
      <w:r>
        <w:rPr>
          <w:color w:val="000000" w:themeColor="text1"/>
        </w:rPr>
        <w:t>1</w:t>
      </w:r>
      <w:r w:rsidRPr="00CC1F4C">
        <w:rPr>
          <w:color w:val="000000" w:themeColor="text1"/>
        </w:rPr>
        <w:t>.</w:t>
      </w:r>
      <w:r w:rsidRPr="00CC1F4C">
        <w:rPr>
          <w:color w:val="000000" w:themeColor="text1"/>
        </w:rPr>
        <w:tab/>
        <w:t xml:space="preserve">El Comité observa con preocupación: </w:t>
      </w:r>
    </w:p>
    <w:p w14:paraId="1D2C62CF" w14:textId="021EF8FA" w:rsidR="00104D51" w:rsidRDefault="00104D51" w:rsidP="00104D51">
      <w:pPr>
        <w:pStyle w:val="SingleTxtG"/>
        <w:rPr>
          <w:color w:val="000000" w:themeColor="text1"/>
        </w:rPr>
      </w:pPr>
      <w:r w:rsidRPr="00CC1F4C">
        <w:rPr>
          <w:color w:val="000000" w:themeColor="text1"/>
        </w:rPr>
        <w:tab/>
        <w:t>a)</w:t>
      </w:r>
      <w:r w:rsidRPr="00CC1F4C">
        <w:rPr>
          <w:color w:val="000000" w:themeColor="text1"/>
        </w:rPr>
        <w:tab/>
      </w:r>
      <w:r>
        <w:rPr>
          <w:color w:val="000000" w:themeColor="text1"/>
        </w:rPr>
        <w:t>Que persista la falta de aprobación de una</w:t>
      </w:r>
      <w:r w:rsidRPr="00CC1F4C">
        <w:rPr>
          <w:color w:val="000000" w:themeColor="text1"/>
        </w:rPr>
        <w:t xml:space="preserve"> Ley de </w:t>
      </w:r>
      <w:r>
        <w:rPr>
          <w:color w:val="000000" w:themeColor="text1"/>
        </w:rPr>
        <w:t>r</w:t>
      </w:r>
      <w:r w:rsidRPr="00CC1F4C">
        <w:rPr>
          <w:color w:val="000000" w:themeColor="text1"/>
        </w:rPr>
        <w:t xml:space="preserve">econocimiento de los </w:t>
      </w:r>
      <w:r>
        <w:rPr>
          <w:color w:val="000000" w:themeColor="text1"/>
        </w:rPr>
        <w:t>d</w:t>
      </w:r>
      <w:r w:rsidRPr="00CC1F4C">
        <w:rPr>
          <w:color w:val="000000" w:themeColor="text1"/>
        </w:rPr>
        <w:t xml:space="preserve">erechos </w:t>
      </w:r>
      <w:r>
        <w:rPr>
          <w:color w:val="000000" w:themeColor="text1"/>
        </w:rPr>
        <w:t>c</w:t>
      </w:r>
      <w:r w:rsidRPr="00CC1F4C">
        <w:rPr>
          <w:color w:val="000000" w:themeColor="text1"/>
        </w:rPr>
        <w:t xml:space="preserve">iviles y </w:t>
      </w:r>
      <w:r>
        <w:rPr>
          <w:color w:val="000000" w:themeColor="text1"/>
        </w:rPr>
        <w:t>p</w:t>
      </w:r>
      <w:r w:rsidRPr="00CC1F4C">
        <w:rPr>
          <w:color w:val="000000" w:themeColor="text1"/>
        </w:rPr>
        <w:t xml:space="preserve">olíticos de las </w:t>
      </w:r>
      <w:r>
        <w:rPr>
          <w:color w:val="000000" w:themeColor="text1"/>
        </w:rPr>
        <w:t>p</w:t>
      </w:r>
      <w:r w:rsidRPr="00CC1F4C">
        <w:rPr>
          <w:color w:val="000000" w:themeColor="text1"/>
        </w:rPr>
        <w:t xml:space="preserve">ersonas con </w:t>
      </w:r>
      <w:r>
        <w:rPr>
          <w:color w:val="000000" w:themeColor="text1"/>
        </w:rPr>
        <w:t>d</w:t>
      </w:r>
      <w:r w:rsidRPr="00CC1F4C">
        <w:rPr>
          <w:color w:val="000000" w:themeColor="text1"/>
        </w:rPr>
        <w:t>iscapacidad;</w:t>
      </w:r>
    </w:p>
    <w:p w14:paraId="645EA674" w14:textId="77777777" w:rsidR="00B2129E" w:rsidRDefault="00B2129E" w:rsidP="004C1E97">
      <w:pPr>
        <w:pStyle w:val="xmsolistparagraph"/>
        <w:pBdr>
          <w:bottom w:val="single" w:sz="12" w:space="1" w:color="auto"/>
        </w:pBdr>
        <w:shd w:val="clear" w:color="auto" w:fill="FFFFFF"/>
        <w:spacing w:before="0" w:beforeAutospacing="0" w:after="0" w:afterAutospacing="0"/>
        <w:jc w:val="both"/>
        <w:rPr>
          <w:lang w:val="es-ES"/>
        </w:rPr>
      </w:pPr>
    </w:p>
    <w:p w14:paraId="07BF00F7" w14:textId="77777777" w:rsidR="00B2129E" w:rsidRPr="00104D51" w:rsidRDefault="00B2129E" w:rsidP="004C1E97">
      <w:pPr>
        <w:pStyle w:val="xmsolistparagraph"/>
        <w:shd w:val="clear" w:color="auto" w:fill="FFFFFF"/>
        <w:spacing w:before="0" w:beforeAutospacing="0" w:after="0" w:afterAutospacing="0"/>
        <w:jc w:val="both"/>
        <w:rPr>
          <w:lang w:val="es-ES"/>
        </w:rPr>
      </w:pPr>
    </w:p>
    <w:p w14:paraId="353D5690" w14:textId="77777777" w:rsidR="004C1E97" w:rsidRPr="004C1E97" w:rsidRDefault="004C1E97" w:rsidP="004C1E97">
      <w:pPr>
        <w:pStyle w:val="xmsolistparagraph"/>
        <w:shd w:val="clear" w:color="auto" w:fill="FFFFFF"/>
        <w:spacing w:before="0" w:beforeAutospacing="0" w:after="0" w:afterAutospacing="0"/>
        <w:jc w:val="both"/>
        <w:rPr>
          <w:color w:val="000000" w:themeColor="text1"/>
        </w:rPr>
      </w:pPr>
    </w:p>
    <w:p w14:paraId="5FD97760" w14:textId="2396F1BD" w:rsidR="004C1E97" w:rsidRPr="00CC1F4C" w:rsidRDefault="004C1E97" w:rsidP="00B2129E">
      <w:pPr>
        <w:pStyle w:val="SingleTxtG"/>
        <w:spacing w:after="0" w:line="240" w:lineRule="auto"/>
        <w:rPr>
          <w:color w:val="000000" w:themeColor="text1"/>
          <w:shd w:val="clear" w:color="auto" w:fill="FFFFFF"/>
        </w:rPr>
      </w:pPr>
      <w:r w:rsidRPr="00B2129E">
        <w:rPr>
          <w:b/>
          <w:bCs/>
          <w:color w:val="000000" w:themeColor="text1"/>
        </w:rPr>
        <w:t>Párrafo 51. b)</w:t>
      </w:r>
      <w:r w:rsidR="00B2129E">
        <w:rPr>
          <w:b/>
          <w:bCs/>
          <w:color w:val="000000" w:themeColor="text1"/>
        </w:rPr>
        <w:t xml:space="preserve"> </w:t>
      </w:r>
      <w:r w:rsidRPr="00CC1F4C">
        <w:rPr>
          <w:color w:val="000000" w:themeColor="text1"/>
        </w:rPr>
        <w:t>La terminología del Artículo 55, 61 y 217 del C</w:t>
      </w:r>
      <w:r>
        <w:rPr>
          <w:color w:val="000000" w:themeColor="text1"/>
        </w:rPr>
        <w:t xml:space="preserve">ódigo </w:t>
      </w:r>
      <w:r w:rsidRPr="00CC1F4C">
        <w:rPr>
          <w:color w:val="000000" w:themeColor="text1"/>
        </w:rPr>
        <w:t>E</w:t>
      </w:r>
      <w:r>
        <w:rPr>
          <w:color w:val="000000" w:themeColor="text1"/>
        </w:rPr>
        <w:t>lectoral, siendo esta contraria a la Convención</w:t>
      </w:r>
      <w:r w:rsidRPr="00CC1F4C">
        <w:rPr>
          <w:color w:val="000000" w:themeColor="text1"/>
          <w:shd w:val="clear" w:color="auto" w:fill="FFFFFF"/>
        </w:rPr>
        <w:t>;</w:t>
      </w:r>
    </w:p>
    <w:p w14:paraId="168EB8B3" w14:textId="77777777" w:rsidR="00B2129E" w:rsidRDefault="00B2129E" w:rsidP="00B2129E">
      <w:pPr>
        <w:pStyle w:val="SingleTxtG"/>
        <w:spacing w:after="0" w:line="240" w:lineRule="auto"/>
        <w:ind w:left="0"/>
        <w:rPr>
          <w:color w:val="000000" w:themeColor="text1"/>
        </w:rPr>
      </w:pPr>
    </w:p>
    <w:p w14:paraId="03C2609C" w14:textId="683363F6" w:rsidR="00157AA1" w:rsidRPr="00B2129E" w:rsidRDefault="00B2129E" w:rsidP="00B2129E">
      <w:pPr>
        <w:pStyle w:val="SingleTxtG"/>
        <w:spacing w:after="0" w:line="240" w:lineRule="auto"/>
        <w:ind w:left="0" w:right="-1"/>
        <w:rPr>
          <w:sz w:val="24"/>
          <w:szCs w:val="24"/>
        </w:rPr>
      </w:pPr>
      <w:r w:rsidRPr="00B2129E">
        <w:rPr>
          <w:b/>
          <w:bCs/>
          <w:color w:val="000000" w:themeColor="text1"/>
          <w:sz w:val="24"/>
          <w:szCs w:val="24"/>
        </w:rPr>
        <w:t>Comentarios:</w:t>
      </w:r>
      <w:r w:rsidRPr="00B2129E">
        <w:rPr>
          <w:color w:val="000000" w:themeColor="text1"/>
          <w:sz w:val="24"/>
          <w:szCs w:val="24"/>
        </w:rPr>
        <w:t xml:space="preserve"> s</w:t>
      </w:r>
      <w:r w:rsidR="00104D51" w:rsidRPr="00B2129E">
        <w:rPr>
          <w:color w:val="000000" w:themeColor="text1"/>
          <w:sz w:val="24"/>
          <w:szCs w:val="24"/>
        </w:rPr>
        <w:t>e solicita tomar en cuenta la información proveída durante el diálogo, con relación a la aprobación, en el 2022, de l</w:t>
      </w:r>
      <w:r w:rsidR="00104D51" w:rsidRPr="00B2129E">
        <w:rPr>
          <w:sz w:val="24"/>
          <w:szCs w:val="24"/>
        </w:rPr>
        <w:t>a Ley N.º 6971/22, que modifica los artículos 91, 94, 207 y 217 del Código Electoral Paraguayo. En ese sentido, corresponde retirar de este párrafo la referencia al artículo 217 de Código Electoral.</w:t>
      </w:r>
    </w:p>
    <w:p w14:paraId="33855E2E" w14:textId="77777777" w:rsidR="00B2129E" w:rsidRPr="00B2129E" w:rsidRDefault="00B2129E" w:rsidP="00B2129E">
      <w:pPr>
        <w:pStyle w:val="SingleTxtG"/>
        <w:spacing w:after="0" w:line="240" w:lineRule="auto"/>
        <w:ind w:left="0" w:right="-1"/>
        <w:rPr>
          <w:sz w:val="24"/>
          <w:szCs w:val="24"/>
        </w:rPr>
      </w:pPr>
    </w:p>
    <w:p w14:paraId="48DA2C5E" w14:textId="7C5066D1" w:rsidR="00104D51" w:rsidRPr="00B2129E" w:rsidRDefault="00104D51" w:rsidP="00B2129E">
      <w:pPr>
        <w:pStyle w:val="SingleTxtG"/>
        <w:spacing w:after="0" w:line="240" w:lineRule="auto"/>
        <w:ind w:left="0" w:right="-1"/>
        <w:rPr>
          <w:b/>
          <w:bCs/>
          <w:sz w:val="24"/>
          <w:szCs w:val="24"/>
        </w:rPr>
      </w:pPr>
      <w:r w:rsidRPr="00B2129E">
        <w:rPr>
          <w:b/>
          <w:bCs/>
          <w:sz w:val="24"/>
          <w:szCs w:val="24"/>
        </w:rPr>
        <w:t>Propuesta de redacción:</w:t>
      </w:r>
    </w:p>
    <w:p w14:paraId="6C00827F" w14:textId="77777777" w:rsidR="00B2129E" w:rsidRDefault="00B2129E" w:rsidP="00B2129E">
      <w:pPr>
        <w:pStyle w:val="SingleTxtG"/>
        <w:spacing w:after="0" w:line="240" w:lineRule="auto"/>
        <w:ind w:left="0"/>
      </w:pPr>
    </w:p>
    <w:p w14:paraId="0398F0DC" w14:textId="31D731D0" w:rsidR="00104D51" w:rsidRPr="00C136F5" w:rsidRDefault="00A17833" w:rsidP="00A17833">
      <w:pPr>
        <w:pStyle w:val="SingleTxtG"/>
        <w:rPr>
          <w:color w:val="000000" w:themeColor="text1"/>
        </w:rPr>
      </w:pPr>
      <w:r>
        <w:rPr>
          <w:color w:val="000000" w:themeColor="text1"/>
        </w:rPr>
        <w:t xml:space="preserve">51. </w:t>
      </w:r>
      <w:r w:rsidRPr="00CC1F4C">
        <w:rPr>
          <w:color w:val="000000" w:themeColor="text1"/>
        </w:rPr>
        <w:t>b)</w:t>
      </w:r>
      <w:r w:rsidRPr="00CC1F4C">
        <w:rPr>
          <w:color w:val="000000" w:themeColor="text1"/>
        </w:rPr>
        <w:tab/>
        <w:t>La terminología de</w:t>
      </w:r>
      <w:r>
        <w:rPr>
          <w:color w:val="000000" w:themeColor="text1"/>
        </w:rPr>
        <w:t xml:space="preserve"> </w:t>
      </w:r>
      <w:r w:rsidRPr="00CC1F4C">
        <w:rPr>
          <w:color w:val="000000" w:themeColor="text1"/>
        </w:rPr>
        <w:t>l</w:t>
      </w:r>
      <w:r>
        <w:rPr>
          <w:color w:val="000000" w:themeColor="text1"/>
        </w:rPr>
        <w:t>os</w:t>
      </w:r>
      <w:r w:rsidRPr="00CC1F4C">
        <w:rPr>
          <w:color w:val="000000" w:themeColor="text1"/>
        </w:rPr>
        <w:t xml:space="preserve"> Artículo</w:t>
      </w:r>
      <w:r>
        <w:rPr>
          <w:color w:val="000000" w:themeColor="text1"/>
        </w:rPr>
        <w:t>s</w:t>
      </w:r>
      <w:r w:rsidRPr="00CC1F4C">
        <w:rPr>
          <w:color w:val="000000" w:themeColor="text1"/>
        </w:rPr>
        <w:t xml:space="preserve"> 55</w:t>
      </w:r>
      <w:r>
        <w:rPr>
          <w:color w:val="000000" w:themeColor="text1"/>
        </w:rPr>
        <w:t xml:space="preserve"> y</w:t>
      </w:r>
      <w:r w:rsidRPr="00CC1F4C">
        <w:rPr>
          <w:color w:val="000000" w:themeColor="text1"/>
        </w:rPr>
        <w:t xml:space="preserve"> 61</w:t>
      </w:r>
      <w:r>
        <w:rPr>
          <w:color w:val="000000" w:themeColor="text1"/>
        </w:rPr>
        <w:t xml:space="preserve">, que es contraria a la Convención, al limitar a los </w:t>
      </w:r>
      <w:r w:rsidRPr="00C136F5">
        <w:rPr>
          <w:color w:val="000000" w:themeColor="text1"/>
        </w:rPr>
        <w:t>inhabilitados por sentencia judicial la posibilidad de afiliarse a partidos políticos y de ser candidatos a cargos partidarios.</w:t>
      </w:r>
    </w:p>
    <w:p w14:paraId="7892D827" w14:textId="77777777" w:rsidR="00516AF6" w:rsidRDefault="00516AF6" w:rsidP="00B2129E">
      <w:pPr>
        <w:pStyle w:val="SingleTxtG"/>
        <w:pBdr>
          <w:bottom w:val="single" w:sz="12" w:space="1" w:color="auto"/>
        </w:pBdr>
        <w:ind w:left="0" w:right="-1"/>
        <w:rPr>
          <w:color w:val="000000" w:themeColor="text1"/>
        </w:rPr>
      </w:pPr>
    </w:p>
    <w:p w14:paraId="1D2D3940" w14:textId="77777777" w:rsidR="00B2129E" w:rsidRPr="00B2129E" w:rsidRDefault="00B2129E" w:rsidP="00B2129E">
      <w:pPr>
        <w:pStyle w:val="SingleTxtG"/>
        <w:spacing w:after="0" w:line="240" w:lineRule="auto"/>
        <w:ind w:left="0"/>
      </w:pPr>
    </w:p>
    <w:p w14:paraId="787F1388" w14:textId="12BC7E79" w:rsidR="00516AF6" w:rsidRPr="00B2129E" w:rsidRDefault="00516AF6" w:rsidP="00B2129E">
      <w:pPr>
        <w:pStyle w:val="SingleTxtG"/>
        <w:spacing w:after="0" w:line="240" w:lineRule="auto"/>
      </w:pPr>
      <w:r w:rsidRPr="00B2129E">
        <w:rPr>
          <w:b/>
          <w:bCs/>
        </w:rPr>
        <w:t>Párrafo 51. d)</w:t>
      </w:r>
      <w:r w:rsidR="00B2129E">
        <w:rPr>
          <w:b/>
          <w:bCs/>
        </w:rPr>
        <w:t xml:space="preserve"> </w:t>
      </w:r>
      <w:r w:rsidRPr="00B2129E">
        <w:t>La limitada accesibilidad de los procedimientos, las instalaciones y los materiales de votación, así como la insuficiente información sobre las elecciones, para todas las personas con discapacidad.</w:t>
      </w:r>
    </w:p>
    <w:p w14:paraId="18E7A943" w14:textId="77777777" w:rsidR="00B2129E" w:rsidRDefault="00B2129E" w:rsidP="00B2129E">
      <w:pPr>
        <w:shd w:val="clear" w:color="auto" w:fill="FFFFFF"/>
        <w:spacing w:after="0" w:line="240" w:lineRule="auto"/>
        <w:ind w:left="165"/>
        <w:jc w:val="both"/>
        <w:rPr>
          <w:rFonts w:ascii="Times New Roman" w:hAnsi="Times New Roman" w:cs="Times New Roman"/>
          <w:sz w:val="20"/>
          <w:szCs w:val="20"/>
          <w:lang w:val="es-ES"/>
        </w:rPr>
      </w:pPr>
    </w:p>
    <w:p w14:paraId="64EAC648" w14:textId="2AB4C1F1" w:rsidR="00714334" w:rsidRPr="00B2129E" w:rsidRDefault="00B2129E" w:rsidP="00B2129E">
      <w:pPr>
        <w:shd w:val="clear" w:color="auto" w:fill="FFFFFF"/>
        <w:spacing w:after="0" w:line="240" w:lineRule="auto"/>
        <w:jc w:val="both"/>
        <w:rPr>
          <w:rFonts w:ascii="Times New Roman" w:hAnsi="Times New Roman" w:cs="Times New Roman"/>
          <w:sz w:val="24"/>
          <w:szCs w:val="24"/>
          <w:lang w:eastAsia="es-PY"/>
        </w:rPr>
      </w:pPr>
      <w:r w:rsidRPr="00B2129E">
        <w:rPr>
          <w:rFonts w:ascii="Times New Roman" w:hAnsi="Times New Roman" w:cs="Times New Roman"/>
          <w:b/>
          <w:bCs/>
          <w:sz w:val="24"/>
          <w:szCs w:val="24"/>
          <w:lang w:val="es-ES"/>
        </w:rPr>
        <w:t>Comentarios:</w:t>
      </w:r>
      <w:r w:rsidRPr="00B2129E">
        <w:rPr>
          <w:rFonts w:ascii="Times New Roman" w:hAnsi="Times New Roman" w:cs="Times New Roman"/>
          <w:sz w:val="24"/>
          <w:szCs w:val="24"/>
          <w:lang w:val="es-ES"/>
        </w:rPr>
        <w:t xml:space="preserve"> d</w:t>
      </w:r>
      <w:r w:rsidR="00516AF6" w:rsidRPr="00B2129E">
        <w:rPr>
          <w:rFonts w:ascii="Times New Roman" w:hAnsi="Times New Roman" w:cs="Times New Roman"/>
          <w:sz w:val="24"/>
          <w:szCs w:val="24"/>
          <w:lang w:val="es-ES"/>
        </w:rPr>
        <w:t xml:space="preserve">ado que en ausencia de consultas específicas al respecto, esta cuestión no fue convenientemente abordada durante el diálogo, se solicita tomar en consideración que, además de las modalidades disponibles para el ejercicio del voto por parte de las personas con discapacidad, incluidos el </w:t>
      </w:r>
      <w:r w:rsidR="00516AF6" w:rsidRPr="00B2129E">
        <w:rPr>
          <w:rFonts w:ascii="Times New Roman" w:hAnsi="Times New Roman" w:cs="Times New Roman"/>
          <w:sz w:val="24"/>
          <w:szCs w:val="24"/>
          <w:lang w:eastAsia="es-PY"/>
        </w:rPr>
        <w:t>voto en casa, voto en mesa accesible, mesa de ayuda, voto en orden preferente y voto asistido, se les proporcionan materiales para el voto electrónico, consistentes en: acrílico en forma de teclado numérico universal, auricular para personas con discapacidad visual, instructivo</w:t>
      </w:r>
      <w:r w:rsidR="00714334" w:rsidRPr="00B2129E">
        <w:rPr>
          <w:rFonts w:ascii="Times New Roman" w:hAnsi="Times New Roman" w:cs="Times New Roman"/>
          <w:sz w:val="24"/>
          <w:szCs w:val="24"/>
          <w:lang w:eastAsia="es-PY"/>
        </w:rPr>
        <w:t>s</w:t>
      </w:r>
      <w:r w:rsidR="00516AF6" w:rsidRPr="00B2129E">
        <w:rPr>
          <w:rFonts w:ascii="Times New Roman" w:hAnsi="Times New Roman" w:cs="Times New Roman"/>
          <w:sz w:val="24"/>
          <w:szCs w:val="24"/>
          <w:lang w:eastAsia="es-PY"/>
        </w:rPr>
        <w:t xml:space="preserve"> en braille </w:t>
      </w:r>
      <w:r w:rsidR="00714334" w:rsidRPr="00B2129E">
        <w:rPr>
          <w:rFonts w:ascii="Times New Roman" w:hAnsi="Times New Roman" w:cs="Times New Roman"/>
          <w:sz w:val="24"/>
          <w:szCs w:val="24"/>
          <w:lang w:eastAsia="es-PY"/>
        </w:rPr>
        <w:t>y video explicativo sobre</w:t>
      </w:r>
      <w:r w:rsidR="00516AF6" w:rsidRPr="00B2129E">
        <w:rPr>
          <w:rFonts w:ascii="Times New Roman" w:hAnsi="Times New Roman" w:cs="Times New Roman"/>
          <w:sz w:val="24"/>
          <w:szCs w:val="24"/>
          <w:lang w:eastAsia="es-PY"/>
        </w:rPr>
        <w:t xml:space="preserve"> el procedimiento de votación y el uso de</w:t>
      </w:r>
      <w:r w:rsidR="00714334" w:rsidRPr="00B2129E">
        <w:rPr>
          <w:rFonts w:ascii="Times New Roman" w:hAnsi="Times New Roman" w:cs="Times New Roman"/>
          <w:sz w:val="24"/>
          <w:szCs w:val="24"/>
          <w:lang w:eastAsia="es-PY"/>
        </w:rPr>
        <w:t xml:space="preserve"> </w:t>
      </w:r>
      <w:r w:rsidR="00516AF6" w:rsidRPr="00B2129E">
        <w:rPr>
          <w:rFonts w:ascii="Times New Roman" w:hAnsi="Times New Roman" w:cs="Times New Roman"/>
          <w:sz w:val="24"/>
          <w:szCs w:val="24"/>
          <w:lang w:eastAsia="es-PY"/>
        </w:rPr>
        <w:t>l</w:t>
      </w:r>
      <w:r w:rsidR="00714334" w:rsidRPr="00B2129E">
        <w:rPr>
          <w:rFonts w:ascii="Times New Roman" w:hAnsi="Times New Roman" w:cs="Times New Roman"/>
          <w:sz w:val="24"/>
          <w:szCs w:val="24"/>
          <w:lang w:eastAsia="es-PY"/>
        </w:rPr>
        <w:t xml:space="preserve">os materiales. </w:t>
      </w:r>
    </w:p>
    <w:p w14:paraId="382946D2" w14:textId="77777777" w:rsidR="00B2129E" w:rsidRPr="00B2129E" w:rsidRDefault="00B2129E" w:rsidP="00B2129E">
      <w:pPr>
        <w:shd w:val="clear" w:color="auto" w:fill="FFFFFF"/>
        <w:spacing w:after="0" w:line="240" w:lineRule="auto"/>
        <w:jc w:val="both"/>
        <w:rPr>
          <w:rFonts w:ascii="Times New Roman" w:hAnsi="Times New Roman" w:cs="Times New Roman"/>
          <w:sz w:val="24"/>
          <w:szCs w:val="24"/>
          <w:lang w:eastAsia="es-PY"/>
        </w:rPr>
      </w:pPr>
    </w:p>
    <w:p w14:paraId="6BEAD354" w14:textId="75C083A9" w:rsidR="00C136F5" w:rsidRPr="00B2129E" w:rsidRDefault="00714334" w:rsidP="00B2129E">
      <w:pPr>
        <w:shd w:val="clear" w:color="auto" w:fill="FFFFFF"/>
        <w:spacing w:after="0" w:line="240" w:lineRule="auto"/>
        <w:jc w:val="both"/>
        <w:rPr>
          <w:rFonts w:ascii="Times New Roman" w:hAnsi="Times New Roman" w:cs="Times New Roman"/>
          <w:sz w:val="24"/>
          <w:szCs w:val="24"/>
        </w:rPr>
      </w:pPr>
      <w:r w:rsidRPr="00B2129E">
        <w:rPr>
          <w:rFonts w:ascii="Times New Roman" w:hAnsi="Times New Roman" w:cs="Times New Roman"/>
          <w:sz w:val="24"/>
          <w:szCs w:val="24"/>
          <w:lang w:eastAsia="es-PY"/>
        </w:rPr>
        <w:t>Además, la m</w:t>
      </w:r>
      <w:r w:rsidR="00516AF6" w:rsidRPr="00B2129E">
        <w:rPr>
          <w:rFonts w:ascii="Times New Roman" w:hAnsi="Times New Roman" w:cs="Times New Roman"/>
          <w:sz w:val="24"/>
          <w:szCs w:val="24"/>
          <w:lang w:eastAsia="es-PY"/>
        </w:rPr>
        <w:t xml:space="preserve">áquina de </w:t>
      </w:r>
      <w:r w:rsidRPr="00B2129E">
        <w:rPr>
          <w:rFonts w:ascii="Times New Roman" w:hAnsi="Times New Roman" w:cs="Times New Roman"/>
          <w:sz w:val="24"/>
          <w:szCs w:val="24"/>
          <w:lang w:eastAsia="es-PY"/>
        </w:rPr>
        <w:t>v</w:t>
      </w:r>
      <w:r w:rsidR="00516AF6" w:rsidRPr="00B2129E">
        <w:rPr>
          <w:rFonts w:ascii="Times New Roman" w:hAnsi="Times New Roman" w:cs="Times New Roman"/>
          <w:sz w:val="24"/>
          <w:szCs w:val="24"/>
          <w:lang w:eastAsia="es-PY"/>
        </w:rPr>
        <w:t>otación cuenta con la opción de alto y bajo contraste para las personas con discapacidad visual reducida.</w:t>
      </w:r>
      <w:r w:rsidRPr="00B2129E">
        <w:rPr>
          <w:rFonts w:ascii="Times New Roman" w:hAnsi="Times New Roman" w:cs="Times New Roman"/>
          <w:sz w:val="24"/>
          <w:szCs w:val="24"/>
          <w:lang w:eastAsia="es-PY"/>
        </w:rPr>
        <w:t xml:space="preserve"> Se proveen también </w:t>
      </w:r>
      <w:r w:rsidR="00516AF6" w:rsidRPr="00B2129E">
        <w:rPr>
          <w:rFonts w:ascii="Times New Roman" w:hAnsi="Times New Roman" w:cs="Times New Roman"/>
          <w:sz w:val="24"/>
          <w:szCs w:val="24"/>
          <w:lang w:eastAsia="es-PY"/>
        </w:rPr>
        <w:t>lupa</w:t>
      </w:r>
      <w:r w:rsidRPr="00B2129E">
        <w:rPr>
          <w:rFonts w:ascii="Times New Roman" w:hAnsi="Times New Roman" w:cs="Times New Roman"/>
          <w:sz w:val="24"/>
          <w:szCs w:val="24"/>
          <w:lang w:eastAsia="es-PY"/>
        </w:rPr>
        <w:t xml:space="preserve"> y </w:t>
      </w:r>
      <w:r w:rsidR="00516AF6" w:rsidRPr="00B2129E">
        <w:rPr>
          <w:rFonts w:ascii="Times New Roman" w:hAnsi="Times New Roman" w:cs="Times New Roman"/>
          <w:sz w:val="24"/>
          <w:szCs w:val="24"/>
          <w:lang w:eastAsia="es-PY"/>
        </w:rPr>
        <w:t>apoyo para el traslado del elector/a hacia la mesa receptora de votos.</w:t>
      </w:r>
      <w:r w:rsidRPr="00B2129E">
        <w:rPr>
          <w:rFonts w:ascii="Times New Roman" w:hAnsi="Times New Roman" w:cs="Times New Roman"/>
          <w:sz w:val="24"/>
          <w:szCs w:val="24"/>
          <w:lang w:eastAsia="es-PY"/>
        </w:rPr>
        <w:t xml:space="preserve"> </w:t>
      </w:r>
      <w:r w:rsidRPr="00B2129E">
        <w:rPr>
          <w:rFonts w:ascii="Times New Roman" w:hAnsi="Times New Roman" w:cs="Times New Roman"/>
          <w:sz w:val="24"/>
          <w:szCs w:val="24"/>
        </w:rPr>
        <w:t>Durante el proceso de socialización de las máquinas y el proceso de votación, la Justicia Electoral, mediante el programa Voto Accesible y el Centro de Capacitación e Información Electoral, realiza talleres en la sede central y filiales de la SENADIS, y acude a las solicitudes de las Organizaciones de la Sociedad Civil.</w:t>
      </w:r>
    </w:p>
    <w:p w14:paraId="5B1130C7" w14:textId="77777777" w:rsidR="00B2129E" w:rsidRPr="00B2129E" w:rsidRDefault="00B2129E" w:rsidP="00B2129E">
      <w:pPr>
        <w:shd w:val="clear" w:color="auto" w:fill="FFFFFF"/>
        <w:spacing w:after="0" w:line="240" w:lineRule="auto"/>
        <w:ind w:left="165"/>
        <w:jc w:val="both"/>
        <w:rPr>
          <w:rFonts w:ascii="Times New Roman" w:hAnsi="Times New Roman" w:cs="Times New Roman"/>
          <w:sz w:val="24"/>
          <w:szCs w:val="24"/>
        </w:rPr>
      </w:pPr>
    </w:p>
    <w:p w14:paraId="480A6B42" w14:textId="17587580" w:rsidR="00516AF6" w:rsidRPr="00B2129E" w:rsidRDefault="00714334" w:rsidP="00B2129E">
      <w:pPr>
        <w:tabs>
          <w:tab w:val="left" w:pos="1701"/>
          <w:tab w:val="left" w:pos="2268"/>
          <w:tab w:val="left" w:pos="2835"/>
        </w:tabs>
        <w:spacing w:after="0" w:line="240" w:lineRule="auto"/>
        <w:jc w:val="both"/>
        <w:rPr>
          <w:rFonts w:ascii="Times New Roman" w:hAnsi="Times New Roman" w:cs="Times New Roman"/>
          <w:sz w:val="24"/>
          <w:szCs w:val="24"/>
          <w:lang w:val="es-ES"/>
        </w:rPr>
      </w:pPr>
      <w:r w:rsidRPr="00B2129E">
        <w:rPr>
          <w:rFonts w:ascii="Times New Roman" w:hAnsi="Times New Roman" w:cs="Times New Roman"/>
          <w:sz w:val="24"/>
          <w:szCs w:val="24"/>
          <w:lang w:val="es-ES"/>
        </w:rPr>
        <w:t xml:space="preserve">Con base en lo anterior, y </w:t>
      </w:r>
      <w:r w:rsidRPr="00B2129E">
        <w:rPr>
          <w:rFonts w:ascii="Times New Roman" w:hAnsi="Times New Roman" w:cs="Times New Roman"/>
          <w:sz w:val="24"/>
          <w:szCs w:val="24"/>
        </w:rPr>
        <w:t>en congruencia con los esfuerzos del Estado,</w:t>
      </w:r>
      <w:r w:rsidRPr="00B2129E">
        <w:rPr>
          <w:rFonts w:ascii="Times New Roman" w:hAnsi="Times New Roman" w:cs="Times New Roman"/>
          <w:sz w:val="24"/>
          <w:szCs w:val="24"/>
          <w:lang w:val="es-ES"/>
        </w:rPr>
        <w:t xml:space="preserve"> se solicita replantear el párrafo como sigue:</w:t>
      </w:r>
    </w:p>
    <w:p w14:paraId="0E665902" w14:textId="77777777" w:rsidR="00714334" w:rsidRPr="00B2129E" w:rsidRDefault="00714334" w:rsidP="00B2129E">
      <w:pPr>
        <w:tabs>
          <w:tab w:val="left" w:pos="1701"/>
          <w:tab w:val="left" w:pos="2268"/>
          <w:tab w:val="left" w:pos="2835"/>
        </w:tabs>
        <w:spacing w:after="0" w:line="240" w:lineRule="auto"/>
        <w:jc w:val="both"/>
        <w:rPr>
          <w:rFonts w:ascii="Times New Roman" w:hAnsi="Times New Roman" w:cs="Times New Roman"/>
          <w:sz w:val="24"/>
          <w:szCs w:val="24"/>
          <w:lang w:val="es-ES"/>
        </w:rPr>
      </w:pPr>
    </w:p>
    <w:p w14:paraId="2417A3F5" w14:textId="1333AAEA" w:rsidR="00714334" w:rsidRPr="00B2129E" w:rsidRDefault="00714334" w:rsidP="00B2129E">
      <w:pPr>
        <w:tabs>
          <w:tab w:val="left" w:pos="1701"/>
          <w:tab w:val="left" w:pos="2268"/>
          <w:tab w:val="left" w:pos="2835"/>
        </w:tabs>
        <w:spacing w:after="0" w:line="240" w:lineRule="auto"/>
        <w:jc w:val="both"/>
        <w:rPr>
          <w:rFonts w:ascii="Times New Roman" w:hAnsi="Times New Roman" w:cs="Times New Roman"/>
          <w:b/>
          <w:bCs/>
          <w:sz w:val="24"/>
          <w:szCs w:val="24"/>
          <w:lang w:val="es-ES"/>
        </w:rPr>
      </w:pPr>
      <w:r w:rsidRPr="00B2129E">
        <w:rPr>
          <w:rFonts w:ascii="Times New Roman" w:hAnsi="Times New Roman" w:cs="Times New Roman"/>
          <w:b/>
          <w:bCs/>
          <w:sz w:val="24"/>
          <w:szCs w:val="24"/>
          <w:lang w:val="es-ES"/>
        </w:rPr>
        <w:t>Propuesta de redacción:</w:t>
      </w:r>
    </w:p>
    <w:p w14:paraId="6D749AA5" w14:textId="77777777" w:rsidR="00B2129E" w:rsidRPr="00B2129E" w:rsidRDefault="00B2129E" w:rsidP="00B2129E">
      <w:pPr>
        <w:tabs>
          <w:tab w:val="left" w:pos="1701"/>
          <w:tab w:val="left" w:pos="2268"/>
          <w:tab w:val="left" w:pos="2835"/>
        </w:tabs>
        <w:spacing w:after="0" w:line="240" w:lineRule="auto"/>
        <w:jc w:val="both"/>
        <w:rPr>
          <w:rFonts w:ascii="Times New Roman" w:hAnsi="Times New Roman" w:cs="Times New Roman"/>
          <w:sz w:val="24"/>
          <w:szCs w:val="24"/>
          <w:lang w:val="es-ES"/>
        </w:rPr>
      </w:pPr>
    </w:p>
    <w:p w14:paraId="3D512B8A" w14:textId="37A07602" w:rsidR="00714334" w:rsidRPr="00512764" w:rsidRDefault="00714334" w:rsidP="00714334">
      <w:pPr>
        <w:pStyle w:val="SingleTxtG"/>
        <w:rPr>
          <w:color w:val="000000"/>
        </w:rPr>
      </w:pPr>
      <w:r>
        <w:rPr>
          <w:color w:val="000000" w:themeColor="text1"/>
        </w:rPr>
        <w:t xml:space="preserve">Párrafo </w:t>
      </w:r>
      <w:r w:rsidRPr="00CC1F4C">
        <w:rPr>
          <w:color w:val="000000" w:themeColor="text1"/>
        </w:rPr>
        <w:t>5</w:t>
      </w:r>
      <w:r>
        <w:rPr>
          <w:color w:val="000000" w:themeColor="text1"/>
        </w:rPr>
        <w:t>1</w:t>
      </w:r>
      <w:r w:rsidRPr="00CC1F4C">
        <w:rPr>
          <w:color w:val="000000" w:themeColor="text1"/>
        </w:rPr>
        <w:t>.</w:t>
      </w:r>
      <w:r>
        <w:rPr>
          <w:color w:val="000000" w:themeColor="text1"/>
        </w:rPr>
        <w:t xml:space="preserve"> </w:t>
      </w:r>
      <w:r>
        <w:t>d)</w:t>
      </w:r>
      <w:r>
        <w:tab/>
        <w:t xml:space="preserve"> La necesidad de seguir optimizando la accesibilidad de los procedimientos, las instalaciones y los materiales de votación, así como la información sobre las elecciones, para todas las personas con discapacidad.</w:t>
      </w:r>
    </w:p>
    <w:p w14:paraId="233EF6B8" w14:textId="77777777" w:rsidR="00714334" w:rsidRDefault="00714334" w:rsidP="00516AF6">
      <w:pPr>
        <w:tabs>
          <w:tab w:val="left" w:pos="1701"/>
          <w:tab w:val="left" w:pos="2268"/>
          <w:tab w:val="left" w:pos="2835"/>
        </w:tabs>
        <w:spacing w:after="120" w:line="240" w:lineRule="atLeast"/>
        <w:ind w:right="1134"/>
        <w:jc w:val="both"/>
        <w:rPr>
          <w:rFonts w:ascii="Times New Roman" w:hAnsi="Times New Roman" w:cs="Times New Roman"/>
          <w:color w:val="000000"/>
          <w:sz w:val="20"/>
          <w:szCs w:val="20"/>
          <w:lang w:val="es-ES"/>
        </w:rPr>
      </w:pPr>
    </w:p>
    <w:p w14:paraId="7A99BC1A" w14:textId="77777777" w:rsidR="00B2129E" w:rsidRPr="00516AF6" w:rsidRDefault="00B2129E" w:rsidP="00516AF6">
      <w:pPr>
        <w:tabs>
          <w:tab w:val="left" w:pos="1701"/>
          <w:tab w:val="left" w:pos="2268"/>
          <w:tab w:val="left" w:pos="2835"/>
        </w:tabs>
        <w:spacing w:after="120" w:line="240" w:lineRule="atLeast"/>
        <w:ind w:right="1134"/>
        <w:jc w:val="both"/>
        <w:rPr>
          <w:rFonts w:ascii="Times New Roman" w:hAnsi="Times New Roman" w:cs="Times New Roman"/>
          <w:color w:val="000000"/>
          <w:sz w:val="20"/>
          <w:szCs w:val="20"/>
          <w:lang w:val="es-ES"/>
        </w:rPr>
      </w:pPr>
    </w:p>
    <w:p w14:paraId="35848A41" w14:textId="3FFE1F7D" w:rsidR="00C136F5" w:rsidRPr="00B2129E" w:rsidRDefault="00C136F5" w:rsidP="00E04C23">
      <w:pPr>
        <w:tabs>
          <w:tab w:val="left" w:pos="1701"/>
          <w:tab w:val="left" w:pos="2268"/>
          <w:tab w:val="left" w:pos="2835"/>
        </w:tabs>
        <w:spacing w:after="120" w:line="240" w:lineRule="auto"/>
        <w:ind w:left="1134" w:right="1134"/>
        <w:jc w:val="both"/>
        <w:rPr>
          <w:rFonts w:ascii="Times New Roman" w:hAnsi="Times New Roman" w:cs="Times New Roman"/>
          <w:color w:val="000000"/>
          <w:sz w:val="20"/>
          <w:szCs w:val="20"/>
          <w:lang w:val="es-419"/>
        </w:rPr>
      </w:pPr>
      <w:r w:rsidRPr="00B2129E">
        <w:rPr>
          <w:rFonts w:ascii="Times New Roman" w:hAnsi="Times New Roman" w:cs="Times New Roman"/>
          <w:b/>
          <w:bCs/>
          <w:color w:val="000000"/>
          <w:sz w:val="20"/>
          <w:szCs w:val="20"/>
        </w:rPr>
        <w:t>Párrafo 52.</w:t>
      </w:r>
      <w:r w:rsidRPr="00C136F5">
        <w:rPr>
          <w:rFonts w:ascii="Times New Roman" w:hAnsi="Times New Roman" w:cs="Times New Roman"/>
          <w:color w:val="000000"/>
          <w:sz w:val="20"/>
          <w:szCs w:val="20"/>
        </w:rPr>
        <w:tab/>
      </w:r>
      <w:r w:rsidRPr="00B2129E">
        <w:rPr>
          <w:rFonts w:ascii="Times New Roman" w:hAnsi="Times New Roman" w:cs="Times New Roman"/>
          <w:color w:val="000000"/>
          <w:sz w:val="20"/>
          <w:szCs w:val="20"/>
        </w:rPr>
        <w:t>El Comité recomienda al Estado parte:</w:t>
      </w:r>
    </w:p>
    <w:p w14:paraId="0F153A77" w14:textId="40217A30" w:rsidR="00104D51" w:rsidRPr="00B2129E" w:rsidRDefault="00C136F5" w:rsidP="00B2129E">
      <w:pPr>
        <w:tabs>
          <w:tab w:val="left" w:pos="1701"/>
          <w:tab w:val="left" w:pos="2268"/>
          <w:tab w:val="left" w:pos="2835"/>
        </w:tabs>
        <w:spacing w:after="0" w:line="240" w:lineRule="auto"/>
        <w:ind w:left="1134" w:right="1134"/>
        <w:jc w:val="both"/>
        <w:rPr>
          <w:rFonts w:ascii="Times New Roman" w:hAnsi="Times New Roman" w:cs="Times New Roman"/>
          <w:color w:val="000000"/>
          <w:sz w:val="20"/>
          <w:szCs w:val="20"/>
          <w:lang w:val="es-AR"/>
        </w:rPr>
      </w:pPr>
      <w:r w:rsidRPr="00B2129E">
        <w:rPr>
          <w:rFonts w:ascii="Times New Roman" w:hAnsi="Times New Roman" w:cs="Times New Roman"/>
          <w:color w:val="000000"/>
          <w:sz w:val="20"/>
          <w:szCs w:val="20"/>
        </w:rPr>
        <w:tab/>
      </w:r>
      <w:r w:rsidRPr="00B2129E">
        <w:rPr>
          <w:rFonts w:ascii="Times New Roman" w:hAnsi="Times New Roman" w:cs="Times New Roman"/>
          <w:b/>
          <w:bCs/>
          <w:color w:val="000000"/>
          <w:sz w:val="20"/>
          <w:szCs w:val="20"/>
        </w:rPr>
        <w:t>a)</w:t>
      </w:r>
      <w:r w:rsidRPr="00B2129E">
        <w:rPr>
          <w:rFonts w:ascii="Times New Roman" w:hAnsi="Times New Roman" w:cs="Times New Roman"/>
          <w:color w:val="000000"/>
          <w:sz w:val="20"/>
          <w:szCs w:val="20"/>
        </w:rPr>
        <w:tab/>
        <w:t>Promulgar, a la brevedad, la Ley de Reconocimiento de los Derechos Civiles y Políticos de las Personas con Discapacidad</w:t>
      </w:r>
      <w:r w:rsidRPr="00B2129E">
        <w:rPr>
          <w:rFonts w:ascii="Times New Roman" w:hAnsi="Times New Roman" w:cs="Times New Roman"/>
          <w:color w:val="000000"/>
          <w:sz w:val="20"/>
          <w:szCs w:val="20"/>
          <w:lang w:val="es-AR"/>
        </w:rPr>
        <w:t>;</w:t>
      </w:r>
    </w:p>
    <w:p w14:paraId="37A98AF6" w14:textId="77777777" w:rsidR="00B2129E" w:rsidRPr="00E04C23" w:rsidRDefault="00B2129E" w:rsidP="00B2129E">
      <w:pPr>
        <w:tabs>
          <w:tab w:val="left" w:pos="1701"/>
          <w:tab w:val="left" w:pos="2268"/>
          <w:tab w:val="left" w:pos="2835"/>
        </w:tabs>
        <w:spacing w:after="0" w:line="240" w:lineRule="auto"/>
        <w:ind w:right="1134"/>
        <w:jc w:val="both"/>
        <w:rPr>
          <w:rFonts w:ascii="Times New Roman" w:hAnsi="Times New Roman" w:cs="Times New Roman"/>
          <w:b/>
          <w:bCs/>
          <w:color w:val="000000"/>
          <w:sz w:val="24"/>
          <w:szCs w:val="24"/>
          <w:lang w:val="es-AR"/>
        </w:rPr>
      </w:pPr>
    </w:p>
    <w:p w14:paraId="00EF2EE5" w14:textId="7F3537C5" w:rsidR="00C136F5" w:rsidRPr="00B2129E" w:rsidRDefault="00B2129E" w:rsidP="00B2129E">
      <w:pPr>
        <w:tabs>
          <w:tab w:val="left" w:pos="1701"/>
          <w:tab w:val="left" w:pos="2268"/>
          <w:tab w:val="left" w:pos="2835"/>
        </w:tabs>
        <w:spacing w:after="0" w:line="240" w:lineRule="auto"/>
        <w:ind w:right="-1"/>
        <w:jc w:val="both"/>
        <w:rPr>
          <w:rFonts w:ascii="Times New Roman" w:hAnsi="Times New Roman" w:cs="Times New Roman"/>
          <w:color w:val="000000"/>
          <w:sz w:val="24"/>
          <w:szCs w:val="24"/>
          <w:lang w:val="es-AR"/>
        </w:rPr>
      </w:pPr>
      <w:r w:rsidRPr="00B2129E">
        <w:rPr>
          <w:rFonts w:ascii="Times New Roman" w:hAnsi="Times New Roman" w:cs="Times New Roman"/>
          <w:b/>
          <w:bCs/>
          <w:color w:val="000000"/>
          <w:sz w:val="24"/>
          <w:szCs w:val="24"/>
          <w:lang w:val="es-AR"/>
        </w:rPr>
        <w:t>Comentarios:</w:t>
      </w:r>
      <w:r w:rsidRPr="00B2129E">
        <w:rPr>
          <w:rFonts w:ascii="Times New Roman" w:hAnsi="Times New Roman" w:cs="Times New Roman"/>
          <w:color w:val="000000"/>
          <w:sz w:val="24"/>
          <w:szCs w:val="24"/>
          <w:lang w:val="es-AR"/>
        </w:rPr>
        <w:t xml:space="preserve"> e</w:t>
      </w:r>
      <w:r w:rsidR="00C136F5" w:rsidRPr="00B2129E">
        <w:rPr>
          <w:rFonts w:ascii="Times New Roman" w:hAnsi="Times New Roman" w:cs="Times New Roman"/>
          <w:color w:val="000000"/>
          <w:sz w:val="24"/>
          <w:szCs w:val="24"/>
          <w:lang w:val="es-AR"/>
        </w:rPr>
        <w:t xml:space="preserve">l término “promulgar” se refiere, en la normativa nacional, a solo una de las etapas del proceso legislativo. Se considera más apropiado utilizar el término “aprobar”. </w:t>
      </w:r>
    </w:p>
    <w:p w14:paraId="2F62398D" w14:textId="77777777" w:rsidR="00B2129E" w:rsidRPr="00B2129E" w:rsidRDefault="00B2129E" w:rsidP="00B2129E">
      <w:pPr>
        <w:tabs>
          <w:tab w:val="left" w:pos="1701"/>
          <w:tab w:val="left" w:pos="2268"/>
          <w:tab w:val="left" w:pos="2835"/>
        </w:tabs>
        <w:spacing w:after="0" w:line="240" w:lineRule="auto"/>
        <w:ind w:right="-1"/>
        <w:jc w:val="both"/>
        <w:rPr>
          <w:rFonts w:ascii="Times New Roman" w:hAnsi="Times New Roman" w:cs="Times New Roman"/>
          <w:color w:val="000000"/>
          <w:sz w:val="24"/>
          <w:szCs w:val="24"/>
          <w:lang w:val="es-AR"/>
        </w:rPr>
      </w:pPr>
    </w:p>
    <w:p w14:paraId="3DE49524" w14:textId="7E44C5B9" w:rsidR="00C136F5" w:rsidRPr="00B2129E" w:rsidRDefault="00C136F5" w:rsidP="00B2129E">
      <w:pPr>
        <w:tabs>
          <w:tab w:val="left" w:pos="1701"/>
          <w:tab w:val="left" w:pos="2268"/>
          <w:tab w:val="left" w:pos="2835"/>
        </w:tabs>
        <w:spacing w:after="0" w:line="240" w:lineRule="auto"/>
        <w:ind w:right="-1"/>
        <w:jc w:val="both"/>
        <w:rPr>
          <w:rFonts w:ascii="Times New Roman" w:hAnsi="Times New Roman" w:cs="Times New Roman"/>
          <w:sz w:val="24"/>
          <w:szCs w:val="24"/>
        </w:rPr>
      </w:pPr>
      <w:r w:rsidRPr="00B2129E">
        <w:rPr>
          <w:rFonts w:ascii="Times New Roman" w:hAnsi="Times New Roman" w:cs="Times New Roman"/>
          <w:color w:val="000000"/>
          <w:sz w:val="24"/>
          <w:szCs w:val="24"/>
          <w:lang w:val="es-AR"/>
        </w:rPr>
        <w:t>Asimismo, conforme a los mismos comentarios sobre el párrafo 51.a), se solicita que el párrafo en cuestión haga referencia específicamente al proyecto de Ley “</w:t>
      </w:r>
      <w:r w:rsidRPr="00B2129E">
        <w:rPr>
          <w:rFonts w:ascii="Times New Roman" w:hAnsi="Times New Roman" w:cs="Times New Roman"/>
          <w:sz w:val="24"/>
          <w:szCs w:val="24"/>
        </w:rPr>
        <w:t>QUE MODIFICA EL CODIGO CIVIL, EL CODIGO DE ORGANIZACION JUDICIAL Y GARANTIZA LOS DERECHOS CIVILES Y POLITICOS DE LAS PERSONAS CON DISCAPACIDAD”.</w:t>
      </w:r>
    </w:p>
    <w:p w14:paraId="406A2CA8" w14:textId="77777777" w:rsidR="00B2129E" w:rsidRPr="00B2129E" w:rsidRDefault="00B2129E" w:rsidP="00B2129E">
      <w:pPr>
        <w:tabs>
          <w:tab w:val="left" w:pos="1701"/>
          <w:tab w:val="left" w:pos="2268"/>
          <w:tab w:val="left" w:pos="2835"/>
        </w:tabs>
        <w:spacing w:after="0" w:line="240" w:lineRule="auto"/>
        <w:ind w:right="-1"/>
        <w:jc w:val="both"/>
        <w:rPr>
          <w:rFonts w:ascii="Times New Roman" w:hAnsi="Times New Roman" w:cs="Times New Roman"/>
          <w:sz w:val="24"/>
          <w:szCs w:val="24"/>
        </w:rPr>
      </w:pPr>
    </w:p>
    <w:p w14:paraId="0AE7E25C" w14:textId="6646AD10" w:rsidR="00C136F5" w:rsidRPr="00B2129E" w:rsidRDefault="00C136F5" w:rsidP="00B2129E">
      <w:pPr>
        <w:tabs>
          <w:tab w:val="left" w:pos="1701"/>
          <w:tab w:val="left" w:pos="2268"/>
          <w:tab w:val="left" w:pos="2835"/>
        </w:tabs>
        <w:spacing w:after="0" w:line="240" w:lineRule="auto"/>
        <w:ind w:right="-1"/>
        <w:jc w:val="both"/>
        <w:rPr>
          <w:rFonts w:ascii="Times New Roman" w:hAnsi="Times New Roman" w:cs="Times New Roman"/>
          <w:b/>
          <w:bCs/>
          <w:sz w:val="24"/>
          <w:szCs w:val="24"/>
        </w:rPr>
      </w:pPr>
      <w:r w:rsidRPr="00B2129E">
        <w:rPr>
          <w:rFonts w:ascii="Times New Roman" w:hAnsi="Times New Roman" w:cs="Times New Roman"/>
          <w:b/>
          <w:bCs/>
          <w:sz w:val="24"/>
          <w:szCs w:val="24"/>
        </w:rPr>
        <w:t>Propuesta de redacción:</w:t>
      </w:r>
    </w:p>
    <w:p w14:paraId="685EA3CD" w14:textId="77777777" w:rsidR="00B2129E" w:rsidRPr="00B2129E" w:rsidRDefault="00B2129E" w:rsidP="00B2129E">
      <w:pPr>
        <w:tabs>
          <w:tab w:val="left" w:pos="1701"/>
          <w:tab w:val="left" w:pos="2268"/>
          <w:tab w:val="left" w:pos="2835"/>
        </w:tabs>
        <w:spacing w:after="0" w:line="240" w:lineRule="auto"/>
        <w:ind w:right="1134"/>
        <w:jc w:val="both"/>
        <w:rPr>
          <w:rFonts w:ascii="Times New Roman" w:hAnsi="Times New Roman" w:cs="Times New Roman"/>
        </w:rPr>
      </w:pPr>
    </w:p>
    <w:p w14:paraId="577492EB" w14:textId="48644124" w:rsidR="00C136F5" w:rsidRPr="00B2129E" w:rsidRDefault="00C136F5" w:rsidP="00C136F5">
      <w:pPr>
        <w:tabs>
          <w:tab w:val="left" w:pos="1701"/>
          <w:tab w:val="left" w:pos="2268"/>
          <w:tab w:val="left" w:pos="2835"/>
        </w:tabs>
        <w:spacing w:after="120" w:line="240" w:lineRule="atLeast"/>
        <w:ind w:left="1134" w:right="1134"/>
        <w:jc w:val="both"/>
        <w:rPr>
          <w:rFonts w:ascii="Times New Roman" w:hAnsi="Times New Roman" w:cs="Times New Roman"/>
          <w:color w:val="000000"/>
          <w:sz w:val="20"/>
          <w:szCs w:val="20"/>
          <w:lang w:val="es-419"/>
        </w:rPr>
      </w:pPr>
      <w:r w:rsidRPr="00C136F5">
        <w:rPr>
          <w:rFonts w:ascii="Times New Roman" w:hAnsi="Times New Roman" w:cs="Times New Roman"/>
          <w:color w:val="000000"/>
          <w:sz w:val="20"/>
          <w:szCs w:val="20"/>
        </w:rPr>
        <w:t>52.</w:t>
      </w:r>
      <w:r w:rsidRPr="00C136F5">
        <w:rPr>
          <w:rFonts w:ascii="Times New Roman" w:hAnsi="Times New Roman" w:cs="Times New Roman"/>
          <w:color w:val="000000"/>
          <w:sz w:val="20"/>
          <w:szCs w:val="20"/>
        </w:rPr>
        <w:tab/>
      </w:r>
      <w:r w:rsidRPr="00B2129E">
        <w:rPr>
          <w:rFonts w:ascii="Times New Roman" w:hAnsi="Times New Roman" w:cs="Times New Roman"/>
          <w:color w:val="000000"/>
          <w:sz w:val="20"/>
          <w:szCs w:val="20"/>
        </w:rPr>
        <w:t>El Comité recomienda al Estado parte:</w:t>
      </w:r>
    </w:p>
    <w:p w14:paraId="2E3528A0" w14:textId="3301831C" w:rsidR="00C136F5" w:rsidRPr="00B2129E" w:rsidRDefault="00C136F5" w:rsidP="00C136F5">
      <w:pPr>
        <w:tabs>
          <w:tab w:val="left" w:pos="1701"/>
          <w:tab w:val="left" w:pos="2268"/>
          <w:tab w:val="left" w:pos="2835"/>
        </w:tabs>
        <w:spacing w:after="120" w:line="240" w:lineRule="atLeast"/>
        <w:ind w:left="1134" w:right="1134"/>
        <w:jc w:val="both"/>
        <w:rPr>
          <w:rFonts w:ascii="Times New Roman" w:hAnsi="Times New Roman" w:cs="Times New Roman"/>
          <w:color w:val="000000"/>
          <w:sz w:val="20"/>
          <w:szCs w:val="20"/>
          <w:lang w:val="es-AR"/>
        </w:rPr>
      </w:pPr>
      <w:r w:rsidRPr="00B2129E">
        <w:rPr>
          <w:rFonts w:ascii="Times New Roman" w:hAnsi="Times New Roman" w:cs="Times New Roman"/>
          <w:color w:val="000000"/>
          <w:sz w:val="20"/>
          <w:szCs w:val="20"/>
        </w:rPr>
        <w:tab/>
        <w:t>a)</w:t>
      </w:r>
      <w:r w:rsidRPr="00B2129E">
        <w:rPr>
          <w:rFonts w:ascii="Times New Roman" w:hAnsi="Times New Roman" w:cs="Times New Roman"/>
          <w:color w:val="000000"/>
          <w:sz w:val="20"/>
          <w:szCs w:val="20"/>
        </w:rPr>
        <w:tab/>
      </w:r>
      <w:r w:rsidR="002531E1">
        <w:rPr>
          <w:rFonts w:ascii="Times New Roman" w:hAnsi="Times New Roman" w:cs="Times New Roman"/>
          <w:color w:val="000000"/>
          <w:sz w:val="20"/>
          <w:szCs w:val="20"/>
        </w:rPr>
        <w:t>Aprob</w:t>
      </w:r>
      <w:r w:rsidRPr="00B2129E">
        <w:rPr>
          <w:rFonts w:ascii="Times New Roman" w:hAnsi="Times New Roman" w:cs="Times New Roman"/>
          <w:color w:val="000000"/>
          <w:sz w:val="20"/>
          <w:szCs w:val="20"/>
        </w:rPr>
        <w:t>ar, a la brevedad, la Ley que modifica el Código Civil, el Código de Organización Judicial y garantiza los derechos civiles y políticos de las personas con discapacidad</w:t>
      </w:r>
      <w:r w:rsidRPr="00B2129E">
        <w:rPr>
          <w:rFonts w:ascii="Times New Roman" w:hAnsi="Times New Roman" w:cs="Times New Roman"/>
          <w:color w:val="000000"/>
          <w:sz w:val="20"/>
          <w:szCs w:val="20"/>
          <w:lang w:val="es-AR"/>
        </w:rPr>
        <w:t>;</w:t>
      </w:r>
    </w:p>
    <w:p w14:paraId="26E508FB" w14:textId="77777777" w:rsidR="00C136F5" w:rsidRDefault="00C136F5" w:rsidP="00B2129E">
      <w:pPr>
        <w:pBdr>
          <w:bottom w:val="single" w:sz="12" w:space="1" w:color="auto"/>
        </w:pBdr>
        <w:tabs>
          <w:tab w:val="left" w:pos="1701"/>
          <w:tab w:val="left" w:pos="2268"/>
          <w:tab w:val="left" w:pos="2835"/>
        </w:tabs>
        <w:spacing w:after="120" w:line="240" w:lineRule="atLeast"/>
        <w:ind w:right="-1"/>
        <w:jc w:val="both"/>
        <w:rPr>
          <w:lang w:val="es-AR"/>
        </w:rPr>
      </w:pPr>
    </w:p>
    <w:p w14:paraId="274F6BA5" w14:textId="77777777" w:rsidR="00B2129E" w:rsidRPr="00C136F5" w:rsidRDefault="00B2129E" w:rsidP="00E04C23">
      <w:pPr>
        <w:tabs>
          <w:tab w:val="left" w:pos="1701"/>
          <w:tab w:val="left" w:pos="2268"/>
          <w:tab w:val="left" w:pos="2835"/>
        </w:tabs>
        <w:spacing w:after="0" w:line="240" w:lineRule="auto"/>
        <w:ind w:right="1134"/>
        <w:jc w:val="both"/>
        <w:rPr>
          <w:lang w:val="es-AR"/>
        </w:rPr>
      </w:pPr>
    </w:p>
    <w:p w14:paraId="1246E0AD" w14:textId="38A6D01F" w:rsidR="00C136F5" w:rsidRDefault="00714334" w:rsidP="00E04C23">
      <w:pPr>
        <w:pStyle w:val="SingleTxtG"/>
        <w:spacing w:after="0" w:line="240" w:lineRule="auto"/>
      </w:pPr>
      <w:r w:rsidRPr="00E04C23">
        <w:rPr>
          <w:b/>
          <w:bCs/>
          <w:color w:val="000000" w:themeColor="text1"/>
        </w:rPr>
        <w:t>Párrafo 52. d)</w:t>
      </w:r>
      <w:r w:rsidRPr="00E04C23">
        <w:rPr>
          <w:color w:val="000000" w:themeColor="text1"/>
        </w:rPr>
        <w:t xml:space="preserve"> </w:t>
      </w:r>
      <w:r w:rsidRPr="00E04C23">
        <w:t>Garantizar que los procedimientos, instalaciones y materiales de votación sean adecuados, accesibles y fáciles de entender y utilizar para todas las personas con discapacidad, así como que se realicen los ajustes necesarios en lo relativo a la información electoral, en particular en la retransmisión en los medios y las campañas electorales.</w:t>
      </w:r>
    </w:p>
    <w:p w14:paraId="054BDCF4" w14:textId="77777777" w:rsidR="00E04C23" w:rsidRDefault="00E04C23" w:rsidP="00E04C23">
      <w:pPr>
        <w:pStyle w:val="SingleTxtG"/>
        <w:spacing w:after="0" w:line="240" w:lineRule="auto"/>
        <w:rPr>
          <w:b/>
          <w:bCs/>
        </w:rPr>
      </w:pPr>
    </w:p>
    <w:p w14:paraId="58D84C42" w14:textId="6A310E7E" w:rsidR="00714334" w:rsidRPr="00E04C23" w:rsidRDefault="00E04C23" w:rsidP="00E04C23">
      <w:pPr>
        <w:pStyle w:val="SingleTxtG"/>
        <w:spacing w:after="0" w:line="240" w:lineRule="auto"/>
        <w:ind w:left="0" w:right="-1"/>
        <w:rPr>
          <w:color w:val="000000" w:themeColor="text1"/>
          <w:sz w:val="24"/>
          <w:szCs w:val="24"/>
        </w:rPr>
      </w:pPr>
      <w:r w:rsidRPr="00E04C23">
        <w:rPr>
          <w:b/>
          <w:bCs/>
          <w:color w:val="000000" w:themeColor="text1"/>
          <w:sz w:val="24"/>
          <w:szCs w:val="24"/>
        </w:rPr>
        <w:t>Comentarios:</w:t>
      </w:r>
      <w:r w:rsidRPr="00E04C23">
        <w:rPr>
          <w:color w:val="000000" w:themeColor="text1"/>
          <w:sz w:val="24"/>
          <w:szCs w:val="24"/>
        </w:rPr>
        <w:t xml:space="preserve"> d</w:t>
      </w:r>
      <w:r w:rsidR="00714334" w:rsidRPr="00E04C23">
        <w:rPr>
          <w:color w:val="000000" w:themeColor="text1"/>
          <w:sz w:val="24"/>
          <w:szCs w:val="24"/>
        </w:rPr>
        <w:t>e acuerdo con los comentarios sobre el párrafo 51. d), se solicita replantear este párrafo en los siguientes términos:</w:t>
      </w:r>
    </w:p>
    <w:p w14:paraId="172801CF" w14:textId="77777777" w:rsidR="00E04C23" w:rsidRPr="00E04C23" w:rsidRDefault="00E04C23" w:rsidP="00E04C23">
      <w:pPr>
        <w:pStyle w:val="SingleTxtG"/>
        <w:spacing w:after="0" w:line="240" w:lineRule="auto"/>
        <w:ind w:left="0" w:right="-1"/>
        <w:rPr>
          <w:color w:val="000000" w:themeColor="text1"/>
          <w:sz w:val="24"/>
          <w:szCs w:val="24"/>
        </w:rPr>
      </w:pPr>
    </w:p>
    <w:p w14:paraId="2DCFD7BE" w14:textId="76B2B91B" w:rsidR="005E7076" w:rsidRPr="00E04C23" w:rsidRDefault="005E7076" w:rsidP="00E04C23">
      <w:pPr>
        <w:pStyle w:val="SingleTxtG"/>
        <w:spacing w:after="0" w:line="240" w:lineRule="auto"/>
        <w:ind w:left="0" w:right="-1"/>
        <w:rPr>
          <w:b/>
          <w:bCs/>
          <w:color w:val="000000" w:themeColor="text1"/>
          <w:sz w:val="24"/>
          <w:szCs w:val="24"/>
        </w:rPr>
      </w:pPr>
      <w:r w:rsidRPr="00E04C23">
        <w:rPr>
          <w:b/>
          <w:bCs/>
          <w:color w:val="000000" w:themeColor="text1"/>
          <w:sz w:val="24"/>
          <w:szCs w:val="24"/>
        </w:rPr>
        <w:t>Propuesta de redacción:</w:t>
      </w:r>
    </w:p>
    <w:p w14:paraId="70EB1813" w14:textId="77777777" w:rsidR="00E04C23" w:rsidRDefault="00E04C23" w:rsidP="00E04C23">
      <w:pPr>
        <w:pStyle w:val="SingleTxtG"/>
        <w:spacing w:after="0" w:line="240" w:lineRule="auto"/>
        <w:ind w:left="0"/>
        <w:rPr>
          <w:color w:val="000000" w:themeColor="text1"/>
        </w:rPr>
      </w:pPr>
    </w:p>
    <w:p w14:paraId="18E43D20" w14:textId="504FCDC3" w:rsidR="005E7076" w:rsidRPr="00E04C23" w:rsidRDefault="005E7076" w:rsidP="005E7076">
      <w:pPr>
        <w:pStyle w:val="SingleTxtG"/>
      </w:pPr>
      <w:r w:rsidRPr="00CC1F4C">
        <w:rPr>
          <w:color w:val="000000" w:themeColor="text1"/>
        </w:rPr>
        <w:t>5</w:t>
      </w:r>
      <w:r>
        <w:rPr>
          <w:color w:val="000000" w:themeColor="text1"/>
        </w:rPr>
        <w:t>2</w:t>
      </w:r>
      <w:r w:rsidRPr="00CC1F4C">
        <w:rPr>
          <w:color w:val="000000" w:themeColor="text1"/>
        </w:rPr>
        <w:t>.</w:t>
      </w:r>
      <w:r>
        <w:rPr>
          <w:color w:val="000000" w:themeColor="text1"/>
        </w:rPr>
        <w:t xml:space="preserve"> </w:t>
      </w:r>
      <w:r w:rsidRPr="00E04C23">
        <w:rPr>
          <w:color w:val="000000" w:themeColor="text1"/>
        </w:rPr>
        <w:t>d) Redoblar esfuerzos para g</w:t>
      </w:r>
      <w:r w:rsidRPr="00E04C23">
        <w:t>arantizar que los procedimientos, instalaciones y materiales de votación sean adecuados, accesibles y fáciles de entender y utilizar para todas las personas con discapacidad, así como que se realicen los ajustes necesarios en lo relativo a la información electoral, en particular en la retransmisión en los medios y las campañas electorales.</w:t>
      </w:r>
    </w:p>
    <w:p w14:paraId="2142C09E" w14:textId="77777777" w:rsidR="005E7076" w:rsidRDefault="005E7076" w:rsidP="00E04C23">
      <w:pPr>
        <w:pStyle w:val="SingleTxtG"/>
        <w:pBdr>
          <w:bottom w:val="single" w:sz="12" w:space="1" w:color="auto"/>
        </w:pBdr>
        <w:ind w:left="0" w:right="-1"/>
        <w:rPr>
          <w:color w:val="000000" w:themeColor="text1"/>
        </w:rPr>
      </w:pPr>
    </w:p>
    <w:p w14:paraId="2F03C26A" w14:textId="77777777" w:rsidR="00E04C23" w:rsidRPr="00E04C23" w:rsidRDefault="00E04C23" w:rsidP="00E04C23">
      <w:pPr>
        <w:pStyle w:val="SingleTxtG"/>
        <w:spacing w:after="0" w:line="240" w:lineRule="auto"/>
        <w:ind w:left="0"/>
        <w:rPr>
          <w:b/>
        </w:rPr>
      </w:pPr>
    </w:p>
    <w:p w14:paraId="350064D6" w14:textId="1E003742" w:rsidR="00F92D27" w:rsidRPr="00E04C23" w:rsidRDefault="00F92D27" w:rsidP="00E04C23">
      <w:pPr>
        <w:pStyle w:val="SingleTxtG"/>
        <w:spacing w:line="240" w:lineRule="auto"/>
        <w:rPr>
          <w:b/>
          <w:bCs/>
          <w:color w:val="000000" w:themeColor="text1"/>
          <w:shd w:val="clear" w:color="auto" w:fill="FFFFFF"/>
        </w:rPr>
      </w:pPr>
      <w:r w:rsidRPr="00E04C23">
        <w:rPr>
          <w:b/>
          <w:bCs/>
          <w:color w:val="000000" w:themeColor="text1"/>
        </w:rPr>
        <w:t>Párrafo 57.</w:t>
      </w:r>
      <w:r w:rsidRPr="00E04C23">
        <w:rPr>
          <w:b/>
          <w:bCs/>
          <w:color w:val="000000" w:themeColor="text1"/>
        </w:rPr>
        <w:tab/>
      </w:r>
      <w:r w:rsidRPr="00E04C23">
        <w:rPr>
          <w:bCs/>
          <w:color w:val="000000" w:themeColor="text1"/>
          <w:shd w:val="clear" w:color="auto" w:fill="FFFFFF"/>
        </w:rPr>
        <w:t>El Comité observa con preocupación:</w:t>
      </w:r>
    </w:p>
    <w:p w14:paraId="6B292D5F" w14:textId="77777777" w:rsidR="00F92D27" w:rsidRDefault="00F92D27" w:rsidP="00E04C23">
      <w:pPr>
        <w:pStyle w:val="SingleTxtG"/>
        <w:spacing w:after="0" w:line="240" w:lineRule="auto"/>
        <w:rPr>
          <w:color w:val="000000" w:themeColor="text1"/>
        </w:rPr>
      </w:pPr>
      <w:r w:rsidRPr="00E04C23">
        <w:rPr>
          <w:color w:val="000000" w:themeColor="text1"/>
        </w:rPr>
        <w:tab/>
        <w:t>a)</w:t>
      </w:r>
      <w:r w:rsidRPr="00E04C23">
        <w:rPr>
          <w:color w:val="000000" w:themeColor="text1"/>
        </w:rPr>
        <w:tab/>
        <w:t xml:space="preserve">Que la cooperación internacional de la Unión Europea se este empleando en </w:t>
      </w:r>
      <w:r w:rsidRPr="00E04C23">
        <w:rPr>
          <w:color w:val="000000" w:themeColor="text1"/>
          <w:lang w:val="es-MX"/>
        </w:rPr>
        <w:t>Centros de Alto Rendimiento</w:t>
      </w:r>
      <w:r w:rsidRPr="00E04C23">
        <w:rPr>
          <w:color w:val="000000" w:themeColor="text1"/>
        </w:rPr>
        <w:t xml:space="preserve"> </w:t>
      </w:r>
      <w:r w:rsidRPr="00E04C23">
        <w:rPr>
          <w:color w:val="000000" w:themeColor="text1"/>
          <w:lang w:val="es-MX"/>
        </w:rPr>
        <w:t>para los alumnos sobresalientes en lugar de ser empleado en acciones para reforzar los centros de apoyo para la inclusión, en la capacitacion del personal docente, en herramientas para la educación incusiva y en la eliminación de barreras físicas y a la comunicación para las escuelas regulares</w:t>
      </w:r>
      <w:r w:rsidRPr="00E04C23">
        <w:rPr>
          <w:color w:val="000000" w:themeColor="text1"/>
        </w:rPr>
        <w:t>;</w:t>
      </w:r>
    </w:p>
    <w:p w14:paraId="101EBF6F" w14:textId="77777777" w:rsidR="00E04C23" w:rsidRPr="00E04C23" w:rsidRDefault="00E04C23" w:rsidP="00E04C23">
      <w:pPr>
        <w:pStyle w:val="SingleTxtG"/>
        <w:spacing w:after="0" w:line="240" w:lineRule="auto"/>
        <w:rPr>
          <w:color w:val="000000" w:themeColor="text1"/>
        </w:rPr>
      </w:pPr>
    </w:p>
    <w:p w14:paraId="2FE05DC2" w14:textId="7962499C" w:rsidR="006A3B4B" w:rsidRPr="00E04C23" w:rsidRDefault="00E04C23" w:rsidP="00E04C23">
      <w:pPr>
        <w:pStyle w:val="SingleTxtG"/>
        <w:spacing w:after="0" w:line="240" w:lineRule="auto"/>
        <w:ind w:left="0" w:right="43"/>
        <w:rPr>
          <w:sz w:val="24"/>
          <w:szCs w:val="24"/>
        </w:rPr>
      </w:pPr>
      <w:r w:rsidRPr="00E04C23">
        <w:rPr>
          <w:b/>
          <w:bCs/>
          <w:sz w:val="24"/>
          <w:szCs w:val="24"/>
        </w:rPr>
        <w:t>Comentarios:</w:t>
      </w:r>
      <w:r w:rsidRPr="00E04C23">
        <w:rPr>
          <w:sz w:val="24"/>
          <w:szCs w:val="24"/>
        </w:rPr>
        <w:t xml:space="preserve"> c</w:t>
      </w:r>
      <w:r w:rsidR="006A3B4B" w:rsidRPr="00E04C23">
        <w:rPr>
          <w:sz w:val="24"/>
          <w:szCs w:val="24"/>
        </w:rPr>
        <w:t xml:space="preserve">orresponde aclarar, en lo relativo a los Centros de Alto Rendimiento, que tras un análisis con las Organizaciones de la Sociedad Civil, y al determinar su inviabilidad, el Proyecto no se llegó a ejecutar, descartándose su implementación. </w:t>
      </w:r>
      <w:r w:rsidR="00FF227D" w:rsidRPr="00E04C23">
        <w:rPr>
          <w:sz w:val="24"/>
          <w:szCs w:val="24"/>
        </w:rPr>
        <w:t>Es importante mencionar</w:t>
      </w:r>
      <w:r w:rsidR="006A3B4B" w:rsidRPr="00E04C23">
        <w:rPr>
          <w:sz w:val="24"/>
          <w:szCs w:val="24"/>
        </w:rPr>
        <w:t xml:space="preserve">, por otro lado, </w:t>
      </w:r>
      <w:r w:rsidR="00FF227D" w:rsidRPr="00E04C23">
        <w:rPr>
          <w:sz w:val="24"/>
          <w:szCs w:val="24"/>
        </w:rPr>
        <w:t xml:space="preserve">que </w:t>
      </w:r>
      <w:r w:rsidR="006A3B4B" w:rsidRPr="00E04C23">
        <w:rPr>
          <w:sz w:val="24"/>
          <w:szCs w:val="24"/>
        </w:rPr>
        <w:t xml:space="preserve">por resolución 1188/23, </w:t>
      </w:r>
      <w:r w:rsidR="00FF227D" w:rsidRPr="00E04C23">
        <w:rPr>
          <w:sz w:val="24"/>
          <w:szCs w:val="24"/>
        </w:rPr>
        <w:t>se han aprobado los procedimientos para la implementación de medidas educativas y opciones curriculares para estudiantes con necesidades específicas de apoyo educativo que presenten altas capacidades intelectuales (</w:t>
      </w:r>
      <w:r w:rsidR="006A3B4B" w:rsidRPr="00E04C23">
        <w:rPr>
          <w:sz w:val="24"/>
          <w:szCs w:val="24"/>
        </w:rPr>
        <w:t>se acompaña copia de la resolución como anexo</w:t>
      </w:r>
      <w:r w:rsidR="00FF227D" w:rsidRPr="00E04C23">
        <w:rPr>
          <w:sz w:val="24"/>
          <w:szCs w:val="24"/>
        </w:rPr>
        <w:t>)</w:t>
      </w:r>
      <w:r w:rsidR="006A3B4B" w:rsidRPr="00E04C23">
        <w:rPr>
          <w:sz w:val="24"/>
          <w:szCs w:val="24"/>
        </w:rPr>
        <w:t>. En consecuencia, se solicita remover este párrafo.</w:t>
      </w:r>
    </w:p>
    <w:p w14:paraId="49CBB0C1" w14:textId="4F114E69" w:rsidR="00FF227D" w:rsidRPr="00E04C23" w:rsidRDefault="00FF227D" w:rsidP="00E04C23">
      <w:pPr>
        <w:pStyle w:val="SingleTxtG"/>
        <w:spacing w:after="0" w:line="240" w:lineRule="auto"/>
        <w:ind w:left="0" w:right="43"/>
        <w:rPr>
          <w:sz w:val="24"/>
          <w:szCs w:val="24"/>
        </w:rPr>
      </w:pPr>
      <w:r w:rsidRPr="00E04C23">
        <w:rPr>
          <w:sz w:val="24"/>
          <w:szCs w:val="24"/>
        </w:rPr>
        <w:t xml:space="preserve"> </w:t>
      </w:r>
    </w:p>
    <w:p w14:paraId="77758328" w14:textId="0241DFFD" w:rsidR="00F92D27" w:rsidRPr="00E04C23" w:rsidRDefault="00F92D27" w:rsidP="00E04C23">
      <w:pPr>
        <w:spacing w:after="0" w:line="240" w:lineRule="auto"/>
        <w:rPr>
          <w:rFonts w:ascii="Times New Roman" w:hAnsi="Times New Roman" w:cs="Times New Roman"/>
          <w:b/>
          <w:bCs/>
          <w:sz w:val="24"/>
          <w:szCs w:val="24"/>
          <w:lang w:val="es-ES"/>
        </w:rPr>
      </w:pPr>
      <w:r w:rsidRPr="00E04C23">
        <w:rPr>
          <w:rFonts w:ascii="Times New Roman" w:hAnsi="Times New Roman" w:cs="Times New Roman"/>
          <w:b/>
          <w:bCs/>
          <w:sz w:val="24"/>
          <w:szCs w:val="24"/>
          <w:lang w:val="es-ES"/>
        </w:rPr>
        <w:t>Propuesta de redacción:</w:t>
      </w:r>
    </w:p>
    <w:p w14:paraId="2F2EFCBB" w14:textId="77777777" w:rsidR="00E04C23" w:rsidRPr="00E04C23" w:rsidRDefault="00E04C23" w:rsidP="00E04C23">
      <w:pPr>
        <w:spacing w:after="0" w:line="240" w:lineRule="auto"/>
        <w:rPr>
          <w:rFonts w:ascii="Times New Roman" w:hAnsi="Times New Roman" w:cs="Times New Roman"/>
          <w:sz w:val="24"/>
          <w:szCs w:val="24"/>
          <w:lang w:val="es-ES"/>
        </w:rPr>
      </w:pPr>
    </w:p>
    <w:p w14:paraId="6526C374" w14:textId="77777777" w:rsidR="006A3B4B" w:rsidRPr="00CC1F4C" w:rsidRDefault="006A3B4B" w:rsidP="006A3B4B">
      <w:pPr>
        <w:pStyle w:val="SingleTxtG"/>
        <w:rPr>
          <w:b/>
          <w:bCs/>
          <w:color w:val="000000" w:themeColor="text1"/>
          <w:shd w:val="clear" w:color="auto" w:fill="FFFFFF"/>
        </w:rPr>
      </w:pPr>
      <w:r>
        <w:rPr>
          <w:color w:val="000000" w:themeColor="text1"/>
        </w:rPr>
        <w:t>57</w:t>
      </w:r>
      <w:r w:rsidRPr="00CC1F4C">
        <w:rPr>
          <w:color w:val="000000" w:themeColor="text1"/>
        </w:rPr>
        <w:t>.</w:t>
      </w:r>
      <w:r w:rsidRPr="00CC1F4C">
        <w:rPr>
          <w:color w:val="000000" w:themeColor="text1"/>
        </w:rPr>
        <w:tab/>
      </w:r>
      <w:r w:rsidRPr="00CC1F4C">
        <w:rPr>
          <w:bCs/>
          <w:color w:val="000000" w:themeColor="text1"/>
          <w:shd w:val="clear" w:color="auto" w:fill="FFFFFF"/>
        </w:rPr>
        <w:t>El Comité observa con preocupación:</w:t>
      </w:r>
    </w:p>
    <w:p w14:paraId="1B252A96" w14:textId="77777777" w:rsidR="006A3B4B" w:rsidRPr="006A3B4B" w:rsidRDefault="006A3B4B" w:rsidP="006A3B4B">
      <w:pPr>
        <w:pStyle w:val="SingleTxtG"/>
        <w:rPr>
          <w:strike/>
          <w:color w:val="000000" w:themeColor="text1"/>
        </w:rPr>
      </w:pPr>
      <w:r w:rsidRPr="00CC1F4C">
        <w:rPr>
          <w:color w:val="000000" w:themeColor="text1"/>
        </w:rPr>
        <w:tab/>
      </w:r>
      <w:r w:rsidRPr="00E04C23">
        <w:rPr>
          <w:strike/>
          <w:color w:val="000000" w:themeColor="text1"/>
        </w:rPr>
        <w:t>a)</w:t>
      </w:r>
      <w:r w:rsidRPr="00E04C23">
        <w:rPr>
          <w:strike/>
          <w:color w:val="000000" w:themeColor="text1"/>
        </w:rPr>
        <w:tab/>
      </w:r>
      <w:r w:rsidRPr="006A3B4B">
        <w:rPr>
          <w:strike/>
          <w:color w:val="000000" w:themeColor="text1"/>
        </w:rPr>
        <w:t xml:space="preserve">Que la cooperación internacional de la Unión Europea se este empleando en </w:t>
      </w:r>
      <w:r w:rsidRPr="006A3B4B">
        <w:rPr>
          <w:strike/>
          <w:color w:val="000000" w:themeColor="text1"/>
          <w:lang w:val="es-MX"/>
        </w:rPr>
        <w:t>Centros de Alto Rendimiento</w:t>
      </w:r>
      <w:r w:rsidRPr="006A3B4B">
        <w:rPr>
          <w:strike/>
          <w:color w:val="000000" w:themeColor="text1"/>
        </w:rPr>
        <w:t xml:space="preserve"> </w:t>
      </w:r>
      <w:r w:rsidRPr="006A3B4B">
        <w:rPr>
          <w:strike/>
          <w:color w:val="000000" w:themeColor="text1"/>
          <w:lang w:val="es-MX"/>
        </w:rPr>
        <w:t>para los alumnos sobresalientes en lugar de ser empleado en acciones para reforzar los centros de apoyo para la inclusión, en la capacitacion del personal docente, en herramientas para la educación incusiva y en la eliminación de barreras físicas y a la comunicación para las escuelas regulares</w:t>
      </w:r>
      <w:r w:rsidRPr="006A3B4B">
        <w:rPr>
          <w:strike/>
          <w:color w:val="000000" w:themeColor="text1"/>
        </w:rPr>
        <w:t>;</w:t>
      </w:r>
    </w:p>
    <w:p w14:paraId="462DDE66" w14:textId="77777777" w:rsidR="00F92D27" w:rsidRDefault="00F92D27" w:rsidP="00DB55C3">
      <w:pPr>
        <w:rPr>
          <w:lang w:val="es-ES"/>
        </w:rPr>
      </w:pPr>
    </w:p>
    <w:p w14:paraId="61EBA5CF" w14:textId="77777777" w:rsidR="00E04C23" w:rsidRDefault="00E04C23" w:rsidP="00DB55C3">
      <w:pPr>
        <w:rPr>
          <w:lang w:val="es-ES"/>
        </w:rPr>
      </w:pPr>
    </w:p>
    <w:p w14:paraId="497AC332" w14:textId="179E5E41" w:rsidR="00E04C23" w:rsidRPr="00E04C23" w:rsidRDefault="00E04C23" w:rsidP="00E04C23">
      <w:pPr>
        <w:jc w:val="right"/>
        <w:rPr>
          <w:rFonts w:ascii="Times New Roman" w:hAnsi="Times New Roman" w:cs="Times New Roman"/>
          <w:sz w:val="24"/>
          <w:szCs w:val="24"/>
          <w:lang w:val="es-ES"/>
        </w:rPr>
      </w:pPr>
      <w:r w:rsidRPr="00E04C23">
        <w:rPr>
          <w:rFonts w:ascii="Times New Roman" w:hAnsi="Times New Roman" w:cs="Times New Roman"/>
          <w:sz w:val="24"/>
          <w:szCs w:val="24"/>
          <w:lang w:val="es-ES"/>
        </w:rPr>
        <w:t>Asunción, 8 de setiembre de 2023.</w:t>
      </w:r>
    </w:p>
    <w:sectPr w:rsidR="00E04C23" w:rsidRPr="00E04C23" w:rsidSect="00633755">
      <w:headerReference w:type="default" r:id="rId8"/>
      <w:footerReference w:type="default" r:id="rId9"/>
      <w:pgSz w:w="11907" w:h="16840"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0557B" w14:textId="77777777" w:rsidR="0062111A" w:rsidRDefault="0062111A" w:rsidP="0062111A">
      <w:pPr>
        <w:spacing w:after="0" w:line="240" w:lineRule="auto"/>
      </w:pPr>
      <w:r>
        <w:separator/>
      </w:r>
    </w:p>
  </w:endnote>
  <w:endnote w:type="continuationSeparator" w:id="0">
    <w:p w14:paraId="036496A1" w14:textId="77777777" w:rsidR="0062111A" w:rsidRDefault="0062111A" w:rsidP="00621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20002A87" w:usb1="00000000" w:usb2="00000000" w:usb3="00000000" w:csb0="000001FF" w:csb1="00000000"/>
  </w:font>
  <w:font w:name="Edwardian Script ITC">
    <w:panose1 w:val="030303020407070D0804"/>
    <w:charset w:val="00"/>
    <w:family w:val="script"/>
    <w:pitch w:val="variable"/>
    <w:sig w:usb0="00000003" w:usb1="00000000" w:usb2="00000000" w:usb3="00000000" w:csb0="00000001" w:csb1="00000000"/>
  </w:font>
  <w:font w:name="English111 Vivace BT">
    <w:altName w:val="Times New Roman"/>
    <w:charset w:val="00"/>
    <w:family w:val="script"/>
    <w:pitch w:val="variable"/>
    <w:sig w:usb0="00000007" w:usb1="10000000" w:usb2="00000000" w:usb3="00000000" w:csb0="8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576751"/>
      <w:docPartObj>
        <w:docPartGallery w:val="Page Numbers (Bottom of Page)"/>
        <w:docPartUnique/>
      </w:docPartObj>
    </w:sdtPr>
    <w:sdtEndPr/>
    <w:sdtContent>
      <w:p w14:paraId="42A71E4A" w14:textId="17253C69" w:rsidR="00633755" w:rsidRDefault="00633755">
        <w:pPr>
          <w:pStyle w:val="Footer"/>
          <w:jc w:val="right"/>
        </w:pPr>
        <w:r>
          <w:fldChar w:fldCharType="begin"/>
        </w:r>
        <w:r>
          <w:instrText>PAGE   \* MERGEFORMAT</w:instrText>
        </w:r>
        <w:r>
          <w:fldChar w:fldCharType="separate"/>
        </w:r>
        <w:r>
          <w:rPr>
            <w:lang w:val="es-MX"/>
          </w:rPr>
          <w:t>2</w:t>
        </w:r>
        <w:r>
          <w:fldChar w:fldCharType="end"/>
        </w:r>
      </w:p>
    </w:sdtContent>
  </w:sdt>
  <w:p w14:paraId="2B6A5DD1" w14:textId="77777777" w:rsidR="00633755" w:rsidRDefault="00633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2AB4" w14:textId="77777777" w:rsidR="0062111A" w:rsidRDefault="0062111A" w:rsidP="0062111A">
      <w:pPr>
        <w:spacing w:after="0" w:line="240" w:lineRule="auto"/>
      </w:pPr>
      <w:r>
        <w:separator/>
      </w:r>
    </w:p>
  </w:footnote>
  <w:footnote w:type="continuationSeparator" w:id="0">
    <w:p w14:paraId="019581C6" w14:textId="77777777" w:rsidR="0062111A" w:rsidRDefault="0062111A" w:rsidP="0062111A">
      <w:pPr>
        <w:spacing w:after="0" w:line="240" w:lineRule="auto"/>
      </w:pPr>
      <w:r>
        <w:continuationSeparator/>
      </w:r>
    </w:p>
  </w:footnote>
  <w:footnote w:id="1">
    <w:p w14:paraId="663B752D" w14:textId="74DECE69" w:rsidR="00FC61C1" w:rsidRPr="0062111A" w:rsidRDefault="00FC61C1" w:rsidP="00FC61C1">
      <w:pPr>
        <w:pStyle w:val="FootnoteText"/>
        <w:rPr>
          <w:lang w:val="es-PY"/>
        </w:rPr>
      </w:pPr>
      <w:r>
        <w:rPr>
          <w:rStyle w:val="FootnoteReference"/>
        </w:rPr>
        <w:footnoteRef/>
      </w:r>
      <w:r>
        <w:t xml:space="preserve"> </w:t>
      </w:r>
      <w:hyperlink r:id="rId1" w:history="1">
        <w:r w:rsidR="0086422C" w:rsidRPr="00CD0B3D">
          <w:rPr>
            <w:rStyle w:val="Hyperlink"/>
          </w:rPr>
          <w:t>http://silpy.congreso.gov.py/expediente/128597</w:t>
        </w:r>
      </w:hyperlink>
      <w:r w:rsidR="0086422C">
        <w:t xml:space="preserve"> </w:t>
      </w:r>
    </w:p>
  </w:footnote>
  <w:footnote w:id="2">
    <w:p w14:paraId="1D1A55BC" w14:textId="4B3CD8E1" w:rsidR="00B80968" w:rsidRPr="00B80968" w:rsidRDefault="00B80968">
      <w:pPr>
        <w:pStyle w:val="FootnoteText"/>
        <w:rPr>
          <w:lang w:val="es-PY"/>
        </w:rPr>
      </w:pPr>
      <w:r>
        <w:rPr>
          <w:rStyle w:val="FootnoteReference"/>
        </w:rPr>
        <w:footnoteRef/>
      </w:r>
      <w:r>
        <w:t xml:space="preserve"> </w:t>
      </w:r>
      <w:hyperlink r:id="rId2" w:history="1">
        <w:r>
          <w:rPr>
            <w:rStyle w:val="Hyperlink"/>
            <w:sz w:val="18"/>
            <w:szCs w:val="18"/>
            <w:lang w:val="es-MX"/>
          </w:rPr>
          <w:t>https://www.pj.gov.py/descargas/ID4-444_acordada_1024_15.pdf</w:t>
        </w:r>
      </w:hyperlink>
      <w:r>
        <w:rPr>
          <w:lang w:val="es-MX"/>
        </w:rPr>
        <w:t xml:space="preserve">  </w:t>
      </w:r>
    </w:p>
  </w:footnote>
  <w:footnote w:id="3">
    <w:p w14:paraId="244CF0B5" w14:textId="77777777" w:rsidR="00BA160F" w:rsidRPr="00B90864" w:rsidRDefault="00BA160F" w:rsidP="00BA160F">
      <w:pPr>
        <w:pStyle w:val="FootnoteText"/>
        <w:rPr>
          <w:lang w:val="es-PY"/>
        </w:rPr>
      </w:pPr>
      <w:r>
        <w:rPr>
          <w:rStyle w:val="FootnoteReference"/>
        </w:rPr>
        <w:footnoteRef/>
      </w:r>
      <w:r>
        <w:t xml:space="preserve"> </w:t>
      </w:r>
      <w:hyperlink r:id="rId3" w:history="1">
        <w:r w:rsidRPr="00364A19">
          <w:rPr>
            <w:rStyle w:val="Hyperlink"/>
          </w:rPr>
          <w:t>https://cejamericas.org/indice-de-accesibilidad-a-la-informacion-judicial-en-internet-2017/</w:t>
        </w:r>
      </w:hyperlink>
      <w:r>
        <w:t xml:space="preserve"> </w:t>
      </w:r>
    </w:p>
  </w:footnote>
  <w:footnote w:id="4">
    <w:p w14:paraId="6412C1DC" w14:textId="77777777" w:rsidR="00157AA1" w:rsidRDefault="00157AA1" w:rsidP="00157AA1">
      <w:pPr>
        <w:tabs>
          <w:tab w:val="left" w:pos="1701"/>
          <w:tab w:val="left" w:pos="2268"/>
          <w:tab w:val="left" w:pos="2835"/>
        </w:tabs>
        <w:spacing w:after="120" w:line="240" w:lineRule="atLeast"/>
        <w:ind w:right="1134"/>
        <w:jc w:val="both"/>
        <w:rPr>
          <w:color w:val="FF0000"/>
          <w:sz w:val="20"/>
          <w:szCs w:val="20"/>
        </w:rPr>
      </w:pPr>
      <w:r>
        <w:rPr>
          <w:rStyle w:val="FootnoteReference"/>
        </w:rPr>
        <w:footnoteRef/>
      </w:r>
      <w:r>
        <w:t xml:space="preserve"> </w:t>
      </w:r>
      <w:hyperlink r:id="rId4" w:history="1">
        <w:r w:rsidRPr="00F82629">
          <w:rPr>
            <w:rStyle w:val="Hyperlink"/>
            <w:sz w:val="20"/>
            <w:szCs w:val="20"/>
          </w:rPr>
          <w:t>http://silpy.congreso.gov.py/expediente/2191</w:t>
        </w:r>
      </w:hyperlink>
      <w:r>
        <w:rPr>
          <w:color w:val="FF0000"/>
          <w:sz w:val="20"/>
          <w:szCs w:val="20"/>
        </w:rPr>
        <w:t xml:space="preserve"> </w:t>
      </w:r>
    </w:p>
    <w:p w14:paraId="5D954583" w14:textId="3EA40B3C" w:rsidR="00157AA1" w:rsidRPr="00157AA1" w:rsidRDefault="00157AA1">
      <w:pPr>
        <w:pStyle w:val="FootnoteText"/>
        <w:rPr>
          <w:lang w:val="es-PY"/>
        </w:rPr>
      </w:pPr>
    </w:p>
  </w:footnote>
  <w:footnote w:id="5">
    <w:p w14:paraId="3CF96669" w14:textId="1E106D42" w:rsidR="004C1E97" w:rsidRPr="0062111A" w:rsidRDefault="004C1E97" w:rsidP="004C1E97">
      <w:pPr>
        <w:pStyle w:val="FootnoteText"/>
        <w:rPr>
          <w:lang w:val="es-PY"/>
        </w:rPr>
      </w:pPr>
      <w:r>
        <w:rPr>
          <w:rStyle w:val="FootnoteReference"/>
        </w:rPr>
        <w:footnoteRef/>
      </w:r>
      <w:r>
        <w:t xml:space="preserve"> </w:t>
      </w:r>
      <w:hyperlink r:id="rId5" w:history="1">
        <w:r w:rsidR="00B2129E" w:rsidRPr="00CD0B3D">
          <w:rPr>
            <w:rStyle w:val="Hyperlink"/>
          </w:rPr>
          <w:t>http://silpy.congreso.gov.py/expediente/128597</w:t>
        </w:r>
      </w:hyperlink>
      <w:r w:rsidR="00B2129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79C33" w14:textId="77777777" w:rsidR="00633755" w:rsidRPr="00633755" w:rsidRDefault="00633755" w:rsidP="00633755">
    <w:pPr>
      <w:tabs>
        <w:tab w:val="center" w:pos="4419"/>
        <w:tab w:val="right" w:pos="8838"/>
      </w:tabs>
      <w:spacing w:after="0" w:line="240" w:lineRule="auto"/>
      <w:jc w:val="center"/>
      <w:rPr>
        <w:rFonts w:ascii="Edwardian Script ITC" w:hAnsi="Edwardian Script ITC"/>
        <w:sz w:val="32"/>
        <w:szCs w:val="32"/>
      </w:rPr>
    </w:pPr>
    <w:r w:rsidRPr="00633755">
      <w:rPr>
        <w:rFonts w:ascii="Edwardian Script ITC" w:eastAsia="Calibri" w:hAnsi="Edwardian Script ITC" w:cs="Times New Roman"/>
        <w:sz w:val="32"/>
        <w:szCs w:val="32"/>
      </w:rPr>
      <w:t>“</w:t>
    </w:r>
    <w:r w:rsidRPr="00633755">
      <w:rPr>
        <w:rFonts w:ascii="Edwardian Script ITC" w:hAnsi="Edwardian Script ITC"/>
        <w:sz w:val="32"/>
        <w:szCs w:val="32"/>
      </w:rPr>
      <w:t>Sesquicentenario de la Epopeya Nacional 1864 – 1870</w:t>
    </w:r>
    <w:r w:rsidRPr="00633755">
      <w:rPr>
        <w:rFonts w:ascii="Edwardian Script ITC" w:eastAsia="Calibri" w:hAnsi="Edwardian Script ITC" w:cs="Times New Roman"/>
        <w:sz w:val="32"/>
        <w:szCs w:val="32"/>
      </w:rPr>
      <w:t>”</w:t>
    </w:r>
  </w:p>
  <w:p w14:paraId="16C0262C" w14:textId="77777777" w:rsidR="00633755" w:rsidRPr="00E57991" w:rsidRDefault="00633755" w:rsidP="00633755">
    <w:pPr>
      <w:tabs>
        <w:tab w:val="center" w:pos="4252"/>
        <w:tab w:val="right" w:pos="8504"/>
      </w:tabs>
      <w:spacing w:after="0" w:line="240" w:lineRule="auto"/>
      <w:rPr>
        <w:rFonts w:ascii="Calibri" w:eastAsia="Calibri" w:hAnsi="Calibri" w:cs="Times New Roman"/>
      </w:rPr>
    </w:pPr>
    <w:r w:rsidRPr="00F10DF9">
      <w:rPr>
        <w:rFonts w:ascii="Calibri" w:eastAsia="Calibri" w:hAnsi="Calibri" w:cs="Calibri"/>
        <w:b/>
        <w:bCs/>
        <w:noProof/>
        <w:sz w:val="6"/>
        <w:szCs w:val="6"/>
        <w:lang w:eastAsia="es-PY"/>
      </w:rPr>
      <w:drawing>
        <wp:anchor distT="0" distB="0" distL="114300" distR="114300" simplePos="0" relativeHeight="251659264" behindDoc="0" locked="0" layoutInCell="1" allowOverlap="1" wp14:anchorId="5BD39AC6" wp14:editId="36818F7B">
          <wp:simplePos x="0" y="0"/>
          <wp:positionH relativeFrom="column">
            <wp:posOffset>996315</wp:posOffset>
          </wp:positionH>
          <wp:positionV relativeFrom="paragraph">
            <wp:posOffset>13335</wp:posOffset>
          </wp:positionV>
          <wp:extent cx="3578225" cy="571500"/>
          <wp:effectExtent l="0" t="0" r="3175" b="0"/>
          <wp:wrapNone/>
          <wp:docPr id="240523479" name="Imagen 240523479" descr="C:\Users\iibarrola\Desktop\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ibarrola\Desktop\logo.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0689" b="27586"/>
                  <a:stretch/>
                </pic:blipFill>
                <pic:spPr bwMode="auto">
                  <a:xfrm>
                    <a:off x="0" y="0"/>
                    <a:ext cx="3578225"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853110" w14:textId="77777777" w:rsidR="00633755" w:rsidRPr="00EC55C9" w:rsidRDefault="00633755" w:rsidP="00633755">
    <w:pPr>
      <w:tabs>
        <w:tab w:val="center" w:pos="4252"/>
        <w:tab w:val="right" w:pos="8504"/>
      </w:tabs>
      <w:spacing w:after="0" w:line="240" w:lineRule="auto"/>
      <w:rPr>
        <w:rFonts w:ascii="Calibri" w:eastAsia="Calibri" w:hAnsi="Calibri" w:cs="Times New Roman"/>
        <w:sz w:val="36"/>
      </w:rPr>
    </w:pPr>
  </w:p>
  <w:p w14:paraId="64B80CCD" w14:textId="77777777" w:rsidR="00633755" w:rsidRPr="002F2BB7" w:rsidRDefault="00633755" w:rsidP="00633755">
    <w:pPr>
      <w:tabs>
        <w:tab w:val="center" w:pos="4252"/>
        <w:tab w:val="right" w:pos="8504"/>
      </w:tabs>
      <w:spacing w:after="0" w:line="240" w:lineRule="auto"/>
      <w:rPr>
        <w:rFonts w:ascii="English111 Vivace BT" w:eastAsia="Calibri" w:hAnsi="English111 Vivace BT" w:cs="Times New Roman"/>
        <w:sz w:val="24"/>
        <w:szCs w:val="24"/>
      </w:rPr>
    </w:pPr>
  </w:p>
  <w:p w14:paraId="03CFF416" w14:textId="77777777" w:rsidR="00633755" w:rsidRPr="00210DED" w:rsidRDefault="00633755" w:rsidP="00633755">
    <w:pPr>
      <w:pStyle w:val="Header"/>
      <w:pBdr>
        <w:bottom w:val="single" w:sz="12" w:space="1" w:color="auto"/>
      </w:pBdr>
      <w:jc w:val="center"/>
      <w:rPr>
        <w:rFonts w:ascii="Edwardian Script ITC" w:hAnsi="Edwardian Script ITC" w:cs="Times New Roman"/>
        <w:sz w:val="40"/>
        <w:szCs w:val="40"/>
      </w:rPr>
    </w:pPr>
    <w:r>
      <w:rPr>
        <w:rFonts w:ascii="Edwardian Script ITC" w:hAnsi="Edwardian Script ITC" w:cs="Times New Roman"/>
        <w:sz w:val="40"/>
        <w:szCs w:val="40"/>
      </w:rPr>
      <w:t>Unidad General de Derechos Humanos</w:t>
    </w:r>
  </w:p>
  <w:p w14:paraId="56D8B7BD" w14:textId="77777777" w:rsidR="00633755" w:rsidRDefault="00633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546B"/>
    <w:multiLevelType w:val="hybridMultilevel"/>
    <w:tmpl w:val="63064B48"/>
    <w:lvl w:ilvl="0" w:tplc="930A7472">
      <w:start w:val="1"/>
      <w:numFmt w:val="bullet"/>
      <w:lvlText w:val=""/>
      <w:lvlJc w:val="left"/>
      <w:pPr>
        <w:tabs>
          <w:tab w:val="num" w:pos="720"/>
        </w:tabs>
        <w:ind w:left="720" w:hanging="360"/>
      </w:pPr>
      <w:rPr>
        <w:rFonts w:ascii="Wingdings" w:hAnsi="Wingdings" w:hint="default"/>
      </w:rPr>
    </w:lvl>
    <w:lvl w:ilvl="1" w:tplc="D4FA2A34" w:tentative="1">
      <w:start w:val="1"/>
      <w:numFmt w:val="bullet"/>
      <w:lvlText w:val=""/>
      <w:lvlJc w:val="left"/>
      <w:pPr>
        <w:tabs>
          <w:tab w:val="num" w:pos="1440"/>
        </w:tabs>
        <w:ind w:left="1440" w:hanging="360"/>
      </w:pPr>
      <w:rPr>
        <w:rFonts w:ascii="Wingdings" w:hAnsi="Wingdings" w:hint="default"/>
      </w:rPr>
    </w:lvl>
    <w:lvl w:ilvl="2" w:tplc="9058179C" w:tentative="1">
      <w:start w:val="1"/>
      <w:numFmt w:val="bullet"/>
      <w:lvlText w:val=""/>
      <w:lvlJc w:val="left"/>
      <w:pPr>
        <w:tabs>
          <w:tab w:val="num" w:pos="2160"/>
        </w:tabs>
        <w:ind w:left="2160" w:hanging="360"/>
      </w:pPr>
      <w:rPr>
        <w:rFonts w:ascii="Wingdings" w:hAnsi="Wingdings" w:hint="default"/>
      </w:rPr>
    </w:lvl>
    <w:lvl w:ilvl="3" w:tplc="288CF890" w:tentative="1">
      <w:start w:val="1"/>
      <w:numFmt w:val="bullet"/>
      <w:lvlText w:val=""/>
      <w:lvlJc w:val="left"/>
      <w:pPr>
        <w:tabs>
          <w:tab w:val="num" w:pos="2880"/>
        </w:tabs>
        <w:ind w:left="2880" w:hanging="360"/>
      </w:pPr>
      <w:rPr>
        <w:rFonts w:ascii="Wingdings" w:hAnsi="Wingdings" w:hint="default"/>
      </w:rPr>
    </w:lvl>
    <w:lvl w:ilvl="4" w:tplc="4A46F17A" w:tentative="1">
      <w:start w:val="1"/>
      <w:numFmt w:val="bullet"/>
      <w:lvlText w:val=""/>
      <w:lvlJc w:val="left"/>
      <w:pPr>
        <w:tabs>
          <w:tab w:val="num" w:pos="3600"/>
        </w:tabs>
        <w:ind w:left="3600" w:hanging="360"/>
      </w:pPr>
      <w:rPr>
        <w:rFonts w:ascii="Wingdings" w:hAnsi="Wingdings" w:hint="default"/>
      </w:rPr>
    </w:lvl>
    <w:lvl w:ilvl="5" w:tplc="5B08A4BC" w:tentative="1">
      <w:start w:val="1"/>
      <w:numFmt w:val="bullet"/>
      <w:lvlText w:val=""/>
      <w:lvlJc w:val="left"/>
      <w:pPr>
        <w:tabs>
          <w:tab w:val="num" w:pos="4320"/>
        </w:tabs>
        <w:ind w:left="4320" w:hanging="360"/>
      </w:pPr>
      <w:rPr>
        <w:rFonts w:ascii="Wingdings" w:hAnsi="Wingdings" w:hint="default"/>
      </w:rPr>
    </w:lvl>
    <w:lvl w:ilvl="6" w:tplc="5D32A1DE" w:tentative="1">
      <w:start w:val="1"/>
      <w:numFmt w:val="bullet"/>
      <w:lvlText w:val=""/>
      <w:lvlJc w:val="left"/>
      <w:pPr>
        <w:tabs>
          <w:tab w:val="num" w:pos="5040"/>
        </w:tabs>
        <w:ind w:left="5040" w:hanging="360"/>
      </w:pPr>
      <w:rPr>
        <w:rFonts w:ascii="Wingdings" w:hAnsi="Wingdings" w:hint="default"/>
      </w:rPr>
    </w:lvl>
    <w:lvl w:ilvl="7" w:tplc="5908DBA4" w:tentative="1">
      <w:start w:val="1"/>
      <w:numFmt w:val="bullet"/>
      <w:lvlText w:val=""/>
      <w:lvlJc w:val="left"/>
      <w:pPr>
        <w:tabs>
          <w:tab w:val="num" w:pos="5760"/>
        </w:tabs>
        <w:ind w:left="5760" w:hanging="360"/>
      </w:pPr>
      <w:rPr>
        <w:rFonts w:ascii="Wingdings" w:hAnsi="Wingdings" w:hint="default"/>
      </w:rPr>
    </w:lvl>
    <w:lvl w:ilvl="8" w:tplc="DD34917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DEF75C7"/>
    <w:multiLevelType w:val="hybridMultilevel"/>
    <w:tmpl w:val="E8BAB00C"/>
    <w:lvl w:ilvl="0" w:tplc="FFC8340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6F143244"/>
    <w:multiLevelType w:val="hybridMultilevel"/>
    <w:tmpl w:val="36F4BA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num w:numId="1" w16cid:durableId="722942992">
    <w:abstractNumId w:val="3"/>
  </w:num>
  <w:num w:numId="2" w16cid:durableId="1235819872">
    <w:abstractNumId w:val="2"/>
  </w:num>
  <w:num w:numId="3" w16cid:durableId="430589056">
    <w:abstractNumId w:val="0"/>
  </w:num>
  <w:num w:numId="4" w16cid:durableId="1065029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84A"/>
    <w:rsid w:val="0003319C"/>
    <w:rsid w:val="00055174"/>
    <w:rsid w:val="000D4843"/>
    <w:rsid w:val="00104D51"/>
    <w:rsid w:val="001132F3"/>
    <w:rsid w:val="00157AA1"/>
    <w:rsid w:val="001F5657"/>
    <w:rsid w:val="002531E1"/>
    <w:rsid w:val="002751EA"/>
    <w:rsid w:val="002B1964"/>
    <w:rsid w:val="002D0014"/>
    <w:rsid w:val="002E7CF1"/>
    <w:rsid w:val="00305F70"/>
    <w:rsid w:val="003556CB"/>
    <w:rsid w:val="00386E9E"/>
    <w:rsid w:val="003C2677"/>
    <w:rsid w:val="003C475A"/>
    <w:rsid w:val="003F7FFD"/>
    <w:rsid w:val="004922CA"/>
    <w:rsid w:val="004A6B9F"/>
    <w:rsid w:val="004C1E97"/>
    <w:rsid w:val="004F6C12"/>
    <w:rsid w:val="00516AF6"/>
    <w:rsid w:val="00530477"/>
    <w:rsid w:val="00596A94"/>
    <w:rsid w:val="005E7076"/>
    <w:rsid w:val="005F5B73"/>
    <w:rsid w:val="006167E6"/>
    <w:rsid w:val="0062111A"/>
    <w:rsid w:val="00633755"/>
    <w:rsid w:val="006A3B4B"/>
    <w:rsid w:val="006A584A"/>
    <w:rsid w:val="006F1464"/>
    <w:rsid w:val="00714334"/>
    <w:rsid w:val="0076109C"/>
    <w:rsid w:val="0086422C"/>
    <w:rsid w:val="00870E76"/>
    <w:rsid w:val="008C4F3C"/>
    <w:rsid w:val="00915743"/>
    <w:rsid w:val="009F7ED1"/>
    <w:rsid w:val="00A17833"/>
    <w:rsid w:val="00AA2833"/>
    <w:rsid w:val="00AA2AB1"/>
    <w:rsid w:val="00B006B7"/>
    <w:rsid w:val="00B2129E"/>
    <w:rsid w:val="00B23D21"/>
    <w:rsid w:val="00B663D5"/>
    <w:rsid w:val="00B80968"/>
    <w:rsid w:val="00B90864"/>
    <w:rsid w:val="00BA160F"/>
    <w:rsid w:val="00BE238B"/>
    <w:rsid w:val="00BF158A"/>
    <w:rsid w:val="00C002C2"/>
    <w:rsid w:val="00C136F5"/>
    <w:rsid w:val="00C23330"/>
    <w:rsid w:val="00C81234"/>
    <w:rsid w:val="00CC0C9D"/>
    <w:rsid w:val="00D07073"/>
    <w:rsid w:val="00D31BB6"/>
    <w:rsid w:val="00D420E9"/>
    <w:rsid w:val="00DA733C"/>
    <w:rsid w:val="00DB55C3"/>
    <w:rsid w:val="00DB5AEA"/>
    <w:rsid w:val="00DC05BE"/>
    <w:rsid w:val="00DD3056"/>
    <w:rsid w:val="00E01B6D"/>
    <w:rsid w:val="00E04C23"/>
    <w:rsid w:val="00E87C2B"/>
    <w:rsid w:val="00F22875"/>
    <w:rsid w:val="00F92D27"/>
    <w:rsid w:val="00FC61C1"/>
    <w:rsid w:val="00FF227D"/>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C5B8"/>
  <w15:docId w15:val="{53727298-BFFA-4A6B-8BE9-0B90EF3B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Cuadro_G"/>
    <w:basedOn w:val="SingleTxtG"/>
    <w:next w:val="SingleTxtG"/>
    <w:link w:val="Heading1Char"/>
    <w:uiPriority w:val="9"/>
    <w:qFormat/>
    <w:rsid w:val="003F7FFD"/>
    <w:pPr>
      <w:keepNext/>
      <w:keepLines/>
      <w:numPr>
        <w:numId w:val="1"/>
      </w:numPr>
      <w:tabs>
        <w:tab w:val="clear" w:pos="360"/>
        <w:tab w:val="clear" w:pos="1701"/>
        <w:tab w:val="clear" w:pos="2268"/>
        <w:tab w:val="clear" w:pos="2835"/>
      </w:tabs>
      <w:spacing w:before="240" w:after="0"/>
      <w:ind w:left="0" w:right="0" w:firstLine="0"/>
      <w:jc w:val="left"/>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rsid w:val="003F7FFD"/>
    <w:pPr>
      <w:keepNext/>
      <w:keepLines/>
      <w:numPr>
        <w:ilvl w:val="1"/>
        <w:numId w:val="1"/>
      </w:numPr>
      <w:tabs>
        <w:tab w:val="clear" w:pos="792"/>
      </w:tabs>
      <w:spacing w:before="40" w:after="0" w:line="240" w:lineRule="atLeast"/>
      <w:ind w:left="0" w:firstLine="0"/>
      <w:outlineLvl w:val="1"/>
    </w:pPr>
    <w:rPr>
      <w:rFonts w:asciiTheme="majorHAnsi" w:eastAsiaTheme="majorEastAsia" w:hAnsiTheme="majorHAnsi" w:cstheme="majorBidi"/>
      <w:color w:val="365F91" w:themeColor="accent1" w:themeShade="BF"/>
      <w:sz w:val="26"/>
      <w:szCs w:val="26"/>
      <w:lang w:val="es-ES" w:eastAsia="es-ES"/>
    </w:rPr>
  </w:style>
  <w:style w:type="paragraph" w:styleId="Heading3">
    <w:name w:val="heading 3"/>
    <w:basedOn w:val="Normal"/>
    <w:next w:val="Normal"/>
    <w:link w:val="Heading3Char"/>
    <w:semiHidden/>
    <w:rsid w:val="003F7FFD"/>
    <w:pPr>
      <w:keepNext/>
      <w:keepLines/>
      <w:numPr>
        <w:ilvl w:val="2"/>
        <w:numId w:val="1"/>
      </w:numPr>
      <w:tabs>
        <w:tab w:val="clear" w:pos="1224"/>
      </w:tabs>
      <w:spacing w:before="40" w:after="0" w:line="240" w:lineRule="atLeast"/>
      <w:ind w:left="720" w:hanging="432"/>
      <w:outlineLvl w:val="2"/>
    </w:pPr>
    <w:rPr>
      <w:rFonts w:asciiTheme="majorHAnsi" w:eastAsiaTheme="majorEastAsia" w:hAnsiTheme="majorHAnsi" w:cstheme="majorBidi"/>
      <w:color w:val="243F60" w:themeColor="accent1" w:themeShade="7F"/>
      <w:sz w:val="24"/>
      <w:szCs w:val="24"/>
      <w:lang w:val="es-ES" w:eastAsia="es-ES"/>
    </w:rPr>
  </w:style>
  <w:style w:type="paragraph" w:styleId="Heading4">
    <w:name w:val="heading 4"/>
    <w:basedOn w:val="Normal"/>
    <w:next w:val="Normal"/>
    <w:link w:val="Heading4Char"/>
    <w:semiHidden/>
    <w:rsid w:val="003F7FFD"/>
    <w:pPr>
      <w:keepNext/>
      <w:keepLines/>
      <w:numPr>
        <w:ilvl w:val="3"/>
        <w:numId w:val="1"/>
      </w:numPr>
      <w:tabs>
        <w:tab w:val="clear" w:pos="1728"/>
      </w:tabs>
      <w:spacing w:before="40" w:after="0" w:line="240" w:lineRule="atLeast"/>
      <w:ind w:left="864" w:hanging="144"/>
      <w:outlineLvl w:val="3"/>
    </w:pPr>
    <w:rPr>
      <w:rFonts w:asciiTheme="majorHAnsi" w:eastAsiaTheme="majorEastAsia" w:hAnsiTheme="majorHAnsi" w:cstheme="majorBidi"/>
      <w:i/>
      <w:iCs/>
      <w:color w:val="365F91" w:themeColor="accent1" w:themeShade="BF"/>
      <w:sz w:val="20"/>
      <w:szCs w:val="20"/>
      <w:lang w:val="es-ES" w:eastAsia="es-ES"/>
    </w:rPr>
  </w:style>
  <w:style w:type="paragraph" w:styleId="Heading5">
    <w:name w:val="heading 5"/>
    <w:basedOn w:val="Normal"/>
    <w:next w:val="Normal"/>
    <w:link w:val="Heading5Char"/>
    <w:semiHidden/>
    <w:rsid w:val="003F7FFD"/>
    <w:pPr>
      <w:keepNext/>
      <w:keepLines/>
      <w:numPr>
        <w:ilvl w:val="4"/>
        <w:numId w:val="1"/>
      </w:numPr>
      <w:tabs>
        <w:tab w:val="clear" w:pos="2232"/>
      </w:tabs>
      <w:spacing w:before="40" w:after="0" w:line="240" w:lineRule="atLeast"/>
      <w:ind w:left="1008" w:hanging="432"/>
      <w:outlineLvl w:val="4"/>
    </w:pPr>
    <w:rPr>
      <w:rFonts w:asciiTheme="majorHAnsi" w:eastAsiaTheme="majorEastAsia" w:hAnsiTheme="majorHAnsi" w:cstheme="majorBidi"/>
      <w:color w:val="365F91" w:themeColor="accent1" w:themeShade="BF"/>
      <w:sz w:val="20"/>
      <w:szCs w:val="20"/>
      <w:lang w:val="es-ES" w:eastAsia="es-ES"/>
    </w:rPr>
  </w:style>
  <w:style w:type="paragraph" w:styleId="Heading6">
    <w:name w:val="heading 6"/>
    <w:basedOn w:val="Normal"/>
    <w:next w:val="Normal"/>
    <w:link w:val="Heading6Char"/>
    <w:semiHidden/>
    <w:rsid w:val="003F7FFD"/>
    <w:pPr>
      <w:keepNext/>
      <w:keepLines/>
      <w:numPr>
        <w:ilvl w:val="5"/>
        <w:numId w:val="1"/>
      </w:numPr>
      <w:tabs>
        <w:tab w:val="clear" w:pos="2736"/>
      </w:tabs>
      <w:spacing w:before="40" w:after="0" w:line="240" w:lineRule="atLeast"/>
      <w:ind w:left="1152" w:hanging="432"/>
      <w:outlineLvl w:val="5"/>
    </w:pPr>
    <w:rPr>
      <w:rFonts w:asciiTheme="majorHAnsi" w:eastAsiaTheme="majorEastAsia" w:hAnsiTheme="majorHAnsi" w:cstheme="majorBidi"/>
      <w:color w:val="243F60" w:themeColor="accent1" w:themeShade="7F"/>
      <w:sz w:val="20"/>
      <w:szCs w:val="20"/>
      <w:lang w:val="es-ES" w:eastAsia="es-ES"/>
    </w:rPr>
  </w:style>
  <w:style w:type="paragraph" w:styleId="Heading7">
    <w:name w:val="heading 7"/>
    <w:basedOn w:val="Normal"/>
    <w:next w:val="Normal"/>
    <w:link w:val="Heading7Char"/>
    <w:semiHidden/>
    <w:rsid w:val="003F7FFD"/>
    <w:pPr>
      <w:keepNext/>
      <w:keepLines/>
      <w:numPr>
        <w:ilvl w:val="6"/>
        <w:numId w:val="1"/>
      </w:numPr>
      <w:tabs>
        <w:tab w:val="clear" w:pos="3240"/>
      </w:tabs>
      <w:spacing w:before="40" w:after="0" w:line="240" w:lineRule="atLeast"/>
      <w:ind w:left="1296" w:hanging="288"/>
      <w:outlineLvl w:val="6"/>
    </w:pPr>
    <w:rPr>
      <w:rFonts w:asciiTheme="majorHAnsi" w:eastAsiaTheme="majorEastAsia" w:hAnsiTheme="majorHAnsi" w:cstheme="majorBidi"/>
      <w:i/>
      <w:iCs/>
      <w:color w:val="243F60" w:themeColor="accent1" w:themeShade="7F"/>
      <w:sz w:val="20"/>
      <w:szCs w:val="20"/>
      <w:lang w:val="es-ES" w:eastAsia="es-ES"/>
    </w:rPr>
  </w:style>
  <w:style w:type="paragraph" w:styleId="Heading8">
    <w:name w:val="heading 8"/>
    <w:basedOn w:val="Normal"/>
    <w:next w:val="Normal"/>
    <w:link w:val="Heading8Char"/>
    <w:semiHidden/>
    <w:rsid w:val="003F7FFD"/>
    <w:pPr>
      <w:keepNext/>
      <w:keepLines/>
      <w:numPr>
        <w:ilvl w:val="7"/>
        <w:numId w:val="1"/>
      </w:numPr>
      <w:tabs>
        <w:tab w:val="clear" w:pos="3744"/>
      </w:tabs>
      <w:spacing w:before="40" w:after="0" w:line="240" w:lineRule="atLeast"/>
      <w:ind w:left="1440" w:hanging="432"/>
      <w:outlineLvl w:val="7"/>
    </w:pPr>
    <w:rPr>
      <w:rFonts w:asciiTheme="majorHAnsi" w:eastAsiaTheme="majorEastAsia" w:hAnsiTheme="majorHAnsi" w:cstheme="majorBidi"/>
      <w:color w:val="272727" w:themeColor="text1" w:themeTint="D8"/>
      <w:sz w:val="21"/>
      <w:szCs w:val="21"/>
      <w:lang w:val="es-ES" w:eastAsia="es-ES"/>
    </w:rPr>
  </w:style>
  <w:style w:type="paragraph" w:styleId="Heading9">
    <w:name w:val="heading 9"/>
    <w:basedOn w:val="Normal"/>
    <w:next w:val="Normal"/>
    <w:link w:val="Heading9Char"/>
    <w:semiHidden/>
    <w:rsid w:val="003F7FFD"/>
    <w:pPr>
      <w:keepNext/>
      <w:keepLines/>
      <w:numPr>
        <w:ilvl w:val="8"/>
        <w:numId w:val="1"/>
      </w:numPr>
      <w:tabs>
        <w:tab w:val="clear" w:pos="4320"/>
      </w:tabs>
      <w:spacing w:before="40" w:after="0" w:line="240" w:lineRule="atLeast"/>
      <w:ind w:left="1584" w:hanging="144"/>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1"/>
    <w:qFormat/>
    <w:rsid w:val="006A584A"/>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uiPriority w:val="1"/>
    <w:rsid w:val="006A584A"/>
    <w:rPr>
      <w:rFonts w:ascii="Times New Roman" w:eastAsia="Times New Roman" w:hAnsi="Times New Roman" w:cs="Times New Roman"/>
      <w:sz w:val="20"/>
      <w:szCs w:val="20"/>
      <w:lang w:val="es-ES" w:eastAsia="es-ES"/>
    </w:rPr>
  </w:style>
  <w:style w:type="paragraph" w:customStyle="1" w:styleId="xmsolistparagraph">
    <w:name w:val="x_msolistparagraph"/>
    <w:basedOn w:val="Normal"/>
    <w:rsid w:val="0062111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FootnoteText">
    <w:name w:val="footnote text"/>
    <w:basedOn w:val="Normal"/>
    <w:link w:val="FootnoteTextChar"/>
    <w:uiPriority w:val="99"/>
    <w:semiHidden/>
    <w:unhideWhenUsed/>
    <w:rsid w:val="0062111A"/>
    <w:pPr>
      <w:spacing w:after="0" w:line="240" w:lineRule="auto"/>
    </w:pPr>
    <w:rPr>
      <w:rFonts w:ascii="Times New Roman" w:eastAsia="Times New Roman" w:hAnsi="Times New Roman" w:cs="Times New Roman"/>
      <w:sz w:val="20"/>
      <w:szCs w:val="20"/>
      <w:lang w:val="es-ES" w:eastAsia="es-ES"/>
    </w:rPr>
  </w:style>
  <w:style w:type="character" w:customStyle="1" w:styleId="FootnoteTextChar">
    <w:name w:val="Footnote Text Char"/>
    <w:basedOn w:val="DefaultParagraphFont"/>
    <w:link w:val="FootnoteText"/>
    <w:uiPriority w:val="99"/>
    <w:semiHidden/>
    <w:rsid w:val="0062111A"/>
    <w:rPr>
      <w:rFonts w:ascii="Times New Roman" w:eastAsia="Times New Roman" w:hAnsi="Times New Roman" w:cs="Times New Roman"/>
      <w:sz w:val="20"/>
      <w:szCs w:val="20"/>
      <w:lang w:val="es-ES" w:eastAsia="es-ES"/>
    </w:rPr>
  </w:style>
  <w:style w:type="paragraph" w:styleId="CommentText">
    <w:name w:val="annotation text"/>
    <w:basedOn w:val="Normal"/>
    <w:link w:val="CommentTextChar"/>
    <w:uiPriority w:val="99"/>
    <w:unhideWhenUsed/>
    <w:rsid w:val="0062111A"/>
    <w:pPr>
      <w:spacing w:line="240" w:lineRule="auto"/>
    </w:pPr>
    <w:rPr>
      <w:sz w:val="20"/>
      <w:szCs w:val="20"/>
    </w:rPr>
  </w:style>
  <w:style w:type="character" w:customStyle="1" w:styleId="CommentTextChar">
    <w:name w:val="Comment Text Char"/>
    <w:basedOn w:val="DefaultParagraphFont"/>
    <w:link w:val="CommentText"/>
    <w:uiPriority w:val="99"/>
    <w:rsid w:val="0062111A"/>
    <w:rPr>
      <w:sz w:val="20"/>
      <w:szCs w:val="20"/>
    </w:rPr>
  </w:style>
  <w:style w:type="character" w:styleId="FootnoteReference">
    <w:name w:val="footnote reference"/>
    <w:basedOn w:val="DefaultParagraphFont"/>
    <w:uiPriority w:val="99"/>
    <w:semiHidden/>
    <w:unhideWhenUsed/>
    <w:rsid w:val="0062111A"/>
    <w:rPr>
      <w:vertAlign w:val="superscript"/>
    </w:rPr>
  </w:style>
  <w:style w:type="character" w:styleId="CommentReference">
    <w:name w:val="annotation reference"/>
    <w:basedOn w:val="DefaultParagraphFont"/>
    <w:uiPriority w:val="99"/>
    <w:semiHidden/>
    <w:unhideWhenUsed/>
    <w:rsid w:val="0062111A"/>
    <w:rPr>
      <w:sz w:val="16"/>
      <w:szCs w:val="16"/>
    </w:rPr>
  </w:style>
  <w:style w:type="character" w:styleId="Hyperlink">
    <w:name w:val="Hyperlink"/>
    <w:basedOn w:val="DefaultParagraphFont"/>
    <w:uiPriority w:val="99"/>
    <w:unhideWhenUsed/>
    <w:rsid w:val="00B80968"/>
    <w:rPr>
      <w:color w:val="0000FF" w:themeColor="hyperlink"/>
      <w:u w:val="single"/>
    </w:rPr>
  </w:style>
  <w:style w:type="character" w:styleId="UnresolvedMention">
    <w:name w:val="Unresolved Mention"/>
    <w:basedOn w:val="DefaultParagraphFont"/>
    <w:uiPriority w:val="99"/>
    <w:semiHidden/>
    <w:unhideWhenUsed/>
    <w:rsid w:val="00B90864"/>
    <w:rPr>
      <w:color w:val="605E5C"/>
      <w:shd w:val="clear" w:color="auto" w:fill="E1DFDD"/>
    </w:rPr>
  </w:style>
  <w:style w:type="character" w:styleId="Strong">
    <w:name w:val="Strong"/>
    <w:basedOn w:val="DefaultParagraphFont"/>
    <w:uiPriority w:val="22"/>
    <w:qFormat/>
    <w:rsid w:val="00DD3056"/>
    <w:rPr>
      <w:b/>
      <w:bCs/>
    </w:rPr>
  </w:style>
  <w:style w:type="paragraph" w:styleId="BodyTextIndent">
    <w:name w:val="Body Text Indent"/>
    <w:basedOn w:val="Normal"/>
    <w:link w:val="BodyTextIndentChar"/>
    <w:rsid w:val="00C002C2"/>
    <w:pPr>
      <w:spacing w:after="0" w:line="312" w:lineRule="auto"/>
      <w:ind w:firstLine="2832"/>
      <w:jc w:val="both"/>
    </w:pPr>
    <w:rPr>
      <w:rFonts w:ascii="Times" w:eastAsia="Times New Roman" w:hAnsi="Times" w:cs="Times New Roman"/>
      <w:sz w:val="23"/>
      <w:szCs w:val="20"/>
      <w:lang w:val="es-ES_tradnl" w:eastAsia="es-ES"/>
    </w:rPr>
  </w:style>
  <w:style w:type="character" w:customStyle="1" w:styleId="BodyTextIndentChar">
    <w:name w:val="Body Text Indent Char"/>
    <w:basedOn w:val="DefaultParagraphFont"/>
    <w:link w:val="BodyTextIndent"/>
    <w:rsid w:val="00C002C2"/>
    <w:rPr>
      <w:rFonts w:ascii="Times" w:eastAsia="Times New Roman" w:hAnsi="Times" w:cs="Times New Roman"/>
      <w:sz w:val="23"/>
      <w:szCs w:val="20"/>
      <w:lang w:val="es-ES_tradnl" w:eastAsia="es-ES"/>
    </w:rPr>
  </w:style>
  <w:style w:type="paragraph" w:styleId="ListParagraph">
    <w:name w:val="List Paragraph"/>
    <w:basedOn w:val="Normal"/>
    <w:uiPriority w:val="34"/>
    <w:qFormat/>
    <w:rsid w:val="00C136F5"/>
    <w:pPr>
      <w:ind w:left="720"/>
      <w:contextualSpacing/>
    </w:pPr>
  </w:style>
  <w:style w:type="character" w:customStyle="1" w:styleId="Heading1Char">
    <w:name w:val="Heading 1 Char"/>
    <w:aliases w:val="Cuadro_G Char"/>
    <w:basedOn w:val="DefaultParagraphFont"/>
    <w:link w:val="Heading1"/>
    <w:uiPriority w:val="9"/>
    <w:rsid w:val="003F7FFD"/>
    <w:rPr>
      <w:rFonts w:asciiTheme="majorHAnsi" w:eastAsiaTheme="majorEastAsia" w:hAnsiTheme="majorHAnsi" w:cstheme="majorBidi"/>
      <w:color w:val="365F91" w:themeColor="accent1" w:themeShade="BF"/>
      <w:sz w:val="32"/>
      <w:szCs w:val="32"/>
      <w:lang w:val="es-ES" w:eastAsia="es-ES"/>
    </w:rPr>
  </w:style>
  <w:style w:type="character" w:customStyle="1" w:styleId="Heading2Char">
    <w:name w:val="Heading 2 Char"/>
    <w:basedOn w:val="DefaultParagraphFont"/>
    <w:link w:val="Heading2"/>
    <w:semiHidden/>
    <w:rsid w:val="003F7FFD"/>
    <w:rPr>
      <w:rFonts w:asciiTheme="majorHAnsi" w:eastAsiaTheme="majorEastAsia" w:hAnsiTheme="majorHAnsi" w:cstheme="majorBidi"/>
      <w:color w:val="365F91" w:themeColor="accent1" w:themeShade="BF"/>
      <w:sz w:val="26"/>
      <w:szCs w:val="26"/>
      <w:lang w:val="es-ES" w:eastAsia="es-ES"/>
    </w:rPr>
  </w:style>
  <w:style w:type="character" w:customStyle="1" w:styleId="Heading3Char">
    <w:name w:val="Heading 3 Char"/>
    <w:basedOn w:val="DefaultParagraphFont"/>
    <w:link w:val="Heading3"/>
    <w:semiHidden/>
    <w:rsid w:val="003F7FFD"/>
    <w:rPr>
      <w:rFonts w:asciiTheme="majorHAnsi" w:eastAsiaTheme="majorEastAsia" w:hAnsiTheme="majorHAnsi" w:cstheme="majorBidi"/>
      <w:color w:val="243F60" w:themeColor="accent1" w:themeShade="7F"/>
      <w:sz w:val="24"/>
      <w:szCs w:val="24"/>
      <w:lang w:val="es-ES" w:eastAsia="es-ES"/>
    </w:rPr>
  </w:style>
  <w:style w:type="character" w:customStyle="1" w:styleId="Heading4Char">
    <w:name w:val="Heading 4 Char"/>
    <w:basedOn w:val="DefaultParagraphFont"/>
    <w:link w:val="Heading4"/>
    <w:semiHidden/>
    <w:rsid w:val="003F7FFD"/>
    <w:rPr>
      <w:rFonts w:asciiTheme="majorHAnsi" w:eastAsiaTheme="majorEastAsia" w:hAnsiTheme="majorHAnsi" w:cstheme="majorBidi"/>
      <w:i/>
      <w:iCs/>
      <w:color w:val="365F91" w:themeColor="accent1" w:themeShade="BF"/>
      <w:sz w:val="20"/>
      <w:szCs w:val="20"/>
      <w:lang w:val="es-ES" w:eastAsia="es-ES"/>
    </w:rPr>
  </w:style>
  <w:style w:type="character" w:customStyle="1" w:styleId="Heading5Char">
    <w:name w:val="Heading 5 Char"/>
    <w:basedOn w:val="DefaultParagraphFont"/>
    <w:link w:val="Heading5"/>
    <w:semiHidden/>
    <w:rsid w:val="003F7FFD"/>
    <w:rPr>
      <w:rFonts w:asciiTheme="majorHAnsi" w:eastAsiaTheme="majorEastAsia" w:hAnsiTheme="majorHAnsi" w:cstheme="majorBidi"/>
      <w:color w:val="365F91" w:themeColor="accent1" w:themeShade="BF"/>
      <w:sz w:val="20"/>
      <w:szCs w:val="20"/>
      <w:lang w:val="es-ES" w:eastAsia="es-ES"/>
    </w:rPr>
  </w:style>
  <w:style w:type="character" w:customStyle="1" w:styleId="Heading6Char">
    <w:name w:val="Heading 6 Char"/>
    <w:basedOn w:val="DefaultParagraphFont"/>
    <w:link w:val="Heading6"/>
    <w:semiHidden/>
    <w:rsid w:val="003F7FFD"/>
    <w:rPr>
      <w:rFonts w:asciiTheme="majorHAnsi" w:eastAsiaTheme="majorEastAsia" w:hAnsiTheme="majorHAnsi" w:cstheme="majorBidi"/>
      <w:color w:val="243F60" w:themeColor="accent1" w:themeShade="7F"/>
      <w:sz w:val="20"/>
      <w:szCs w:val="20"/>
      <w:lang w:val="es-ES" w:eastAsia="es-ES"/>
    </w:rPr>
  </w:style>
  <w:style w:type="character" w:customStyle="1" w:styleId="Heading7Char">
    <w:name w:val="Heading 7 Char"/>
    <w:basedOn w:val="DefaultParagraphFont"/>
    <w:link w:val="Heading7"/>
    <w:semiHidden/>
    <w:rsid w:val="003F7FFD"/>
    <w:rPr>
      <w:rFonts w:asciiTheme="majorHAnsi" w:eastAsiaTheme="majorEastAsia" w:hAnsiTheme="majorHAnsi" w:cstheme="majorBidi"/>
      <w:i/>
      <w:iCs/>
      <w:color w:val="243F60" w:themeColor="accent1" w:themeShade="7F"/>
      <w:sz w:val="20"/>
      <w:szCs w:val="20"/>
      <w:lang w:val="es-ES" w:eastAsia="es-ES"/>
    </w:rPr>
  </w:style>
  <w:style w:type="character" w:customStyle="1" w:styleId="Heading8Char">
    <w:name w:val="Heading 8 Char"/>
    <w:basedOn w:val="DefaultParagraphFont"/>
    <w:link w:val="Heading8"/>
    <w:semiHidden/>
    <w:rsid w:val="003F7FFD"/>
    <w:rPr>
      <w:rFonts w:asciiTheme="majorHAnsi" w:eastAsiaTheme="majorEastAsia" w:hAnsiTheme="majorHAnsi" w:cstheme="majorBidi"/>
      <w:color w:val="272727" w:themeColor="text1" w:themeTint="D8"/>
      <w:sz w:val="21"/>
      <w:szCs w:val="21"/>
      <w:lang w:val="es-ES" w:eastAsia="es-ES"/>
    </w:rPr>
  </w:style>
  <w:style w:type="character" w:customStyle="1" w:styleId="Heading9Char">
    <w:name w:val="Heading 9 Char"/>
    <w:basedOn w:val="DefaultParagraphFont"/>
    <w:link w:val="Heading9"/>
    <w:semiHidden/>
    <w:rsid w:val="003F7FFD"/>
    <w:rPr>
      <w:rFonts w:asciiTheme="majorHAnsi" w:eastAsiaTheme="majorEastAsia" w:hAnsiTheme="majorHAnsi" w:cstheme="majorBidi"/>
      <w:i/>
      <w:iCs/>
      <w:color w:val="272727" w:themeColor="text1" w:themeTint="D8"/>
      <w:sz w:val="21"/>
      <w:szCs w:val="21"/>
      <w:lang w:val="es-ES" w:eastAsia="es-ES"/>
    </w:rPr>
  </w:style>
  <w:style w:type="numbering" w:styleId="111111">
    <w:name w:val="Outline List 2"/>
    <w:basedOn w:val="NoList"/>
    <w:rsid w:val="003F7FFD"/>
    <w:pPr>
      <w:numPr>
        <w:numId w:val="1"/>
      </w:numPr>
    </w:pPr>
  </w:style>
  <w:style w:type="character" w:styleId="Emphasis">
    <w:name w:val="Emphasis"/>
    <w:basedOn w:val="DefaultParagraphFont"/>
    <w:uiPriority w:val="20"/>
    <w:qFormat/>
    <w:rsid w:val="00B006B7"/>
    <w:rPr>
      <w:i/>
      <w:iCs/>
    </w:rPr>
  </w:style>
  <w:style w:type="paragraph" w:styleId="Header">
    <w:name w:val="header"/>
    <w:basedOn w:val="Normal"/>
    <w:link w:val="HeaderChar"/>
    <w:uiPriority w:val="99"/>
    <w:unhideWhenUsed/>
    <w:rsid w:val="00633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55"/>
  </w:style>
  <w:style w:type="paragraph" w:styleId="Footer">
    <w:name w:val="footer"/>
    <w:basedOn w:val="Normal"/>
    <w:link w:val="FooterChar"/>
    <w:uiPriority w:val="99"/>
    <w:unhideWhenUsed/>
    <w:rsid w:val="00633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95530">
      <w:bodyDiv w:val="1"/>
      <w:marLeft w:val="0"/>
      <w:marRight w:val="0"/>
      <w:marTop w:val="0"/>
      <w:marBottom w:val="0"/>
      <w:divBdr>
        <w:top w:val="none" w:sz="0" w:space="0" w:color="auto"/>
        <w:left w:val="none" w:sz="0" w:space="0" w:color="auto"/>
        <w:bottom w:val="none" w:sz="0" w:space="0" w:color="auto"/>
        <w:right w:val="none" w:sz="0" w:space="0" w:color="auto"/>
      </w:divBdr>
    </w:div>
    <w:div w:id="294531377">
      <w:bodyDiv w:val="1"/>
      <w:marLeft w:val="0"/>
      <w:marRight w:val="0"/>
      <w:marTop w:val="0"/>
      <w:marBottom w:val="0"/>
      <w:divBdr>
        <w:top w:val="none" w:sz="0" w:space="0" w:color="auto"/>
        <w:left w:val="none" w:sz="0" w:space="0" w:color="auto"/>
        <w:bottom w:val="none" w:sz="0" w:space="0" w:color="auto"/>
        <w:right w:val="none" w:sz="0" w:space="0" w:color="auto"/>
      </w:divBdr>
    </w:div>
    <w:div w:id="630984726">
      <w:bodyDiv w:val="1"/>
      <w:marLeft w:val="0"/>
      <w:marRight w:val="0"/>
      <w:marTop w:val="0"/>
      <w:marBottom w:val="0"/>
      <w:divBdr>
        <w:top w:val="none" w:sz="0" w:space="0" w:color="auto"/>
        <w:left w:val="none" w:sz="0" w:space="0" w:color="auto"/>
        <w:bottom w:val="none" w:sz="0" w:space="0" w:color="auto"/>
        <w:right w:val="none" w:sz="0" w:space="0" w:color="auto"/>
      </w:divBdr>
    </w:div>
    <w:div w:id="760679721">
      <w:bodyDiv w:val="1"/>
      <w:marLeft w:val="0"/>
      <w:marRight w:val="0"/>
      <w:marTop w:val="0"/>
      <w:marBottom w:val="0"/>
      <w:divBdr>
        <w:top w:val="none" w:sz="0" w:space="0" w:color="auto"/>
        <w:left w:val="none" w:sz="0" w:space="0" w:color="auto"/>
        <w:bottom w:val="none" w:sz="0" w:space="0" w:color="auto"/>
        <w:right w:val="none" w:sz="0" w:space="0" w:color="auto"/>
      </w:divBdr>
    </w:div>
    <w:div w:id="850753467">
      <w:bodyDiv w:val="1"/>
      <w:marLeft w:val="0"/>
      <w:marRight w:val="0"/>
      <w:marTop w:val="0"/>
      <w:marBottom w:val="0"/>
      <w:divBdr>
        <w:top w:val="none" w:sz="0" w:space="0" w:color="auto"/>
        <w:left w:val="none" w:sz="0" w:space="0" w:color="auto"/>
        <w:bottom w:val="none" w:sz="0" w:space="0" w:color="auto"/>
        <w:right w:val="none" w:sz="0" w:space="0" w:color="auto"/>
      </w:divBdr>
    </w:div>
    <w:div w:id="919754729">
      <w:bodyDiv w:val="1"/>
      <w:marLeft w:val="0"/>
      <w:marRight w:val="0"/>
      <w:marTop w:val="0"/>
      <w:marBottom w:val="0"/>
      <w:divBdr>
        <w:top w:val="none" w:sz="0" w:space="0" w:color="auto"/>
        <w:left w:val="none" w:sz="0" w:space="0" w:color="auto"/>
        <w:bottom w:val="none" w:sz="0" w:space="0" w:color="auto"/>
        <w:right w:val="none" w:sz="0" w:space="0" w:color="auto"/>
      </w:divBdr>
    </w:div>
    <w:div w:id="1057164194">
      <w:bodyDiv w:val="1"/>
      <w:marLeft w:val="0"/>
      <w:marRight w:val="0"/>
      <w:marTop w:val="0"/>
      <w:marBottom w:val="0"/>
      <w:divBdr>
        <w:top w:val="none" w:sz="0" w:space="0" w:color="auto"/>
        <w:left w:val="none" w:sz="0" w:space="0" w:color="auto"/>
        <w:bottom w:val="none" w:sz="0" w:space="0" w:color="auto"/>
        <w:right w:val="none" w:sz="0" w:space="0" w:color="auto"/>
      </w:divBdr>
    </w:div>
    <w:div w:id="1102602881">
      <w:bodyDiv w:val="1"/>
      <w:marLeft w:val="0"/>
      <w:marRight w:val="0"/>
      <w:marTop w:val="0"/>
      <w:marBottom w:val="0"/>
      <w:divBdr>
        <w:top w:val="none" w:sz="0" w:space="0" w:color="auto"/>
        <w:left w:val="none" w:sz="0" w:space="0" w:color="auto"/>
        <w:bottom w:val="none" w:sz="0" w:space="0" w:color="auto"/>
        <w:right w:val="none" w:sz="0" w:space="0" w:color="auto"/>
      </w:divBdr>
    </w:div>
    <w:div w:id="145420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cejamericas.org/indice-de-accesibilidad-a-la-informacion-judicial-en-internet-2017/" TargetMode="External"/><Relationship Id="rId2" Type="http://schemas.openxmlformats.org/officeDocument/2006/relationships/hyperlink" Target="https://www.pj.gov.py/descargas/ID4-444_acordada_1024_15.pdf" TargetMode="External"/><Relationship Id="rId1" Type="http://schemas.openxmlformats.org/officeDocument/2006/relationships/hyperlink" Target="http://silpy.congreso.gov.py/expediente/128597" TargetMode="External"/><Relationship Id="rId5" Type="http://schemas.openxmlformats.org/officeDocument/2006/relationships/hyperlink" Target="http://silpy.congreso.gov.py/expediente/128597" TargetMode="External"/><Relationship Id="rId4" Type="http://schemas.openxmlformats.org/officeDocument/2006/relationships/hyperlink" Target="http://silpy.congreso.gov.py/expediente/219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EDEA9-E852-411A-82D5-41003A095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8102</Words>
  <Characters>46184</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Ortega</dc:creator>
  <cp:lastModifiedBy>Jorge Araya</cp:lastModifiedBy>
  <cp:revision>2</cp:revision>
  <dcterms:created xsi:type="dcterms:W3CDTF">2023-11-01T11:44:00Z</dcterms:created>
  <dcterms:modified xsi:type="dcterms:W3CDTF">2023-11-01T11:44:00Z</dcterms:modified>
</cp:coreProperties>
</file>