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0322" w:rsidRDefault="005E14EB" w:rsidP="005E14EB">
      <w:pPr>
        <w:jc w:val="center"/>
      </w:pPr>
      <w:r>
        <w:rPr>
          <w:noProof/>
          <w:lang w:val="en-GB" w:eastAsia="en-GB"/>
        </w:rPr>
        <w:drawing>
          <wp:inline distT="0" distB="0" distL="0" distR="0" wp14:anchorId="60A450E5" wp14:editId="1AC04E11">
            <wp:extent cx="1376045" cy="13220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376045" cy="1322070"/>
                    </a:xfrm>
                    <a:prstGeom prst="rect">
                      <a:avLst/>
                    </a:prstGeom>
                  </pic:spPr>
                </pic:pic>
              </a:graphicData>
            </a:graphic>
          </wp:inline>
        </w:drawing>
      </w:r>
    </w:p>
    <w:p w:rsidR="005E14EB" w:rsidRDefault="005E14EB" w:rsidP="005E14EB">
      <w:pPr>
        <w:rPr>
          <w:sz w:val="24"/>
          <w:szCs w:val="24"/>
        </w:rPr>
      </w:pPr>
    </w:p>
    <w:p w:rsidR="00CB286F" w:rsidRPr="00A7769A" w:rsidRDefault="00CB286F" w:rsidP="005E14EB">
      <w:pPr>
        <w:rPr>
          <w:b/>
          <w:sz w:val="24"/>
          <w:szCs w:val="24"/>
        </w:rPr>
      </w:pPr>
      <w:r w:rsidRPr="00A7769A">
        <w:rPr>
          <w:b/>
          <w:sz w:val="24"/>
          <w:szCs w:val="24"/>
        </w:rPr>
        <w:t>PACIFICA submission to CEDAW NGO</w:t>
      </w:r>
      <w:r w:rsidR="00A7769A">
        <w:rPr>
          <w:b/>
          <w:sz w:val="24"/>
          <w:szCs w:val="24"/>
        </w:rPr>
        <w:t xml:space="preserve"> – June 2022</w:t>
      </w:r>
    </w:p>
    <w:p w:rsidR="00CB286F" w:rsidRPr="00A7769A" w:rsidRDefault="00CB286F" w:rsidP="0008725A">
      <w:pPr>
        <w:pStyle w:val="BodyText"/>
        <w:spacing w:before="20" w:line="360" w:lineRule="auto"/>
        <w:rPr>
          <w:i/>
          <w:sz w:val="24"/>
          <w:szCs w:val="24"/>
        </w:rPr>
      </w:pPr>
      <w:r>
        <w:rPr>
          <w:sz w:val="24"/>
          <w:szCs w:val="24"/>
        </w:rPr>
        <w:t xml:space="preserve">In December 2020 the Human Rights Commission of New Zealand released its report </w:t>
      </w:r>
      <w:proofErr w:type="spellStart"/>
      <w:r w:rsidRPr="00A7769A">
        <w:rPr>
          <w:i/>
          <w:sz w:val="24"/>
          <w:szCs w:val="24"/>
        </w:rPr>
        <w:t>Talanoa</w:t>
      </w:r>
      <w:bookmarkStart w:id="0" w:name="_GoBack"/>
      <w:bookmarkEnd w:id="0"/>
      <w:proofErr w:type="spellEnd"/>
      <w:r w:rsidRPr="00A7769A">
        <w:rPr>
          <w:i/>
          <w:sz w:val="24"/>
          <w:szCs w:val="24"/>
        </w:rPr>
        <w:t xml:space="preserve">: Human rights issues for Pacific peoples in </w:t>
      </w:r>
      <w:proofErr w:type="spellStart"/>
      <w:r w:rsidRPr="00A7769A">
        <w:rPr>
          <w:i/>
          <w:sz w:val="24"/>
          <w:szCs w:val="24"/>
        </w:rPr>
        <w:t>Aotearoa</w:t>
      </w:r>
      <w:proofErr w:type="spellEnd"/>
      <w:r w:rsidRPr="00A7769A">
        <w:rPr>
          <w:i/>
          <w:sz w:val="24"/>
          <w:szCs w:val="24"/>
        </w:rPr>
        <w:t xml:space="preserve"> New Zealand. </w:t>
      </w:r>
    </w:p>
    <w:p w:rsidR="0008725A" w:rsidRDefault="0008725A" w:rsidP="00CB286F">
      <w:pPr>
        <w:pStyle w:val="BodyText"/>
        <w:spacing w:before="20" w:line="360" w:lineRule="auto"/>
        <w:rPr>
          <w:rFonts w:asciiTheme="minorHAnsi" w:hAnsiTheme="minorHAnsi" w:cstheme="minorHAnsi"/>
          <w:color w:val="323031"/>
          <w:sz w:val="24"/>
          <w:szCs w:val="24"/>
        </w:rPr>
      </w:pPr>
    </w:p>
    <w:p w:rsidR="00CB286F" w:rsidRPr="00CB286F" w:rsidRDefault="00CB286F" w:rsidP="00CB286F">
      <w:pPr>
        <w:pStyle w:val="BodyText"/>
        <w:spacing w:before="20" w:line="360" w:lineRule="auto"/>
        <w:rPr>
          <w:rFonts w:asciiTheme="minorHAnsi" w:hAnsiTheme="minorHAnsi" w:cstheme="minorHAnsi"/>
          <w:color w:val="323031"/>
          <w:sz w:val="24"/>
          <w:szCs w:val="24"/>
        </w:rPr>
      </w:pPr>
      <w:r w:rsidRPr="00CB286F">
        <w:rPr>
          <w:rFonts w:asciiTheme="minorHAnsi" w:hAnsiTheme="minorHAnsi" w:cstheme="minorHAnsi"/>
          <w:color w:val="323031"/>
          <w:sz w:val="24"/>
          <w:szCs w:val="24"/>
        </w:rPr>
        <w:t xml:space="preserve">In </w:t>
      </w:r>
      <w:proofErr w:type="spellStart"/>
      <w:r w:rsidRPr="00CB286F">
        <w:rPr>
          <w:rFonts w:asciiTheme="minorHAnsi" w:hAnsiTheme="minorHAnsi" w:cstheme="minorHAnsi"/>
          <w:color w:val="323031"/>
          <w:sz w:val="24"/>
          <w:szCs w:val="24"/>
        </w:rPr>
        <w:t>Aotearoa</w:t>
      </w:r>
      <w:proofErr w:type="spellEnd"/>
      <w:r w:rsidRPr="00CB286F">
        <w:rPr>
          <w:rFonts w:asciiTheme="minorHAnsi" w:hAnsiTheme="minorHAnsi" w:cstheme="minorHAnsi"/>
          <w:color w:val="323031"/>
          <w:sz w:val="24"/>
          <w:szCs w:val="24"/>
        </w:rPr>
        <w:t xml:space="preserve"> New Zealand, Pacific peoples have historically contributed to the local manufacturing and primary production economy. However, their contribution has long been </w:t>
      </w:r>
      <w:proofErr w:type="spellStart"/>
      <w:r w:rsidRPr="00CB286F">
        <w:rPr>
          <w:rFonts w:asciiTheme="minorHAnsi" w:hAnsiTheme="minorHAnsi" w:cstheme="minorHAnsi"/>
          <w:color w:val="323031"/>
          <w:sz w:val="24"/>
          <w:szCs w:val="24"/>
        </w:rPr>
        <w:t>unrecognised</w:t>
      </w:r>
      <w:proofErr w:type="spellEnd"/>
      <w:r w:rsidRPr="00CB286F">
        <w:rPr>
          <w:rFonts w:asciiTheme="minorHAnsi" w:hAnsiTheme="minorHAnsi" w:cstheme="minorHAnsi"/>
          <w:color w:val="323031"/>
          <w:sz w:val="24"/>
          <w:szCs w:val="24"/>
        </w:rPr>
        <w:t xml:space="preserve"> and instead they have been subjected to inequitable treatment by successive governments, such as being disproportionately targeted for deportations. In 2020, lockdowns to reduce the spread of COVID-19 led to workplace closedowns, from which families lost income. Community groups were also required to stop congregational activities. In response, Pacific communities developed safe methods of getting food and other resources to affected families.</w:t>
      </w:r>
    </w:p>
    <w:p w:rsidR="00CB286F" w:rsidRDefault="00CB286F" w:rsidP="005E14EB">
      <w:pPr>
        <w:rPr>
          <w:sz w:val="24"/>
          <w:szCs w:val="24"/>
        </w:rPr>
      </w:pPr>
    </w:p>
    <w:p w:rsidR="00B550F4" w:rsidRDefault="00B550F4" w:rsidP="00B550F4">
      <w:pPr>
        <w:pStyle w:val="BodyText"/>
        <w:spacing w:before="20" w:line="360" w:lineRule="auto"/>
        <w:rPr>
          <w:rFonts w:asciiTheme="minorHAnsi" w:hAnsiTheme="minorHAnsi" w:cstheme="minorHAnsi"/>
          <w:color w:val="323031"/>
          <w:sz w:val="24"/>
          <w:szCs w:val="24"/>
        </w:rPr>
      </w:pPr>
      <w:r>
        <w:rPr>
          <w:rFonts w:asciiTheme="minorHAnsi" w:hAnsiTheme="minorHAnsi" w:cstheme="minorHAnsi"/>
          <w:color w:val="323031"/>
          <w:sz w:val="24"/>
          <w:szCs w:val="24"/>
        </w:rPr>
        <w:t>The purpose of the</w:t>
      </w:r>
      <w:r w:rsidRPr="00B550F4">
        <w:rPr>
          <w:rFonts w:asciiTheme="minorHAnsi" w:hAnsiTheme="minorHAnsi" w:cstheme="minorHAnsi"/>
          <w:color w:val="323031"/>
          <w:sz w:val="24"/>
          <w:szCs w:val="24"/>
        </w:rPr>
        <w:t xml:space="preserve"> </w:t>
      </w:r>
      <w:proofErr w:type="spellStart"/>
      <w:r w:rsidRPr="00B550F4">
        <w:rPr>
          <w:rFonts w:asciiTheme="minorHAnsi" w:hAnsiTheme="minorHAnsi" w:cstheme="minorHAnsi"/>
          <w:color w:val="323031"/>
          <w:sz w:val="24"/>
          <w:szCs w:val="24"/>
        </w:rPr>
        <w:t>Talanoa</w:t>
      </w:r>
      <w:proofErr w:type="spellEnd"/>
      <w:r w:rsidRPr="00B550F4">
        <w:rPr>
          <w:rFonts w:asciiTheme="minorHAnsi" w:hAnsiTheme="minorHAnsi" w:cstheme="minorHAnsi"/>
          <w:color w:val="323031"/>
          <w:sz w:val="24"/>
          <w:szCs w:val="24"/>
        </w:rPr>
        <w:t xml:space="preserve"> paper is to provide a foundation piece about human rights of Pacific peoples in </w:t>
      </w:r>
      <w:proofErr w:type="spellStart"/>
      <w:r w:rsidRPr="00B550F4">
        <w:rPr>
          <w:rFonts w:asciiTheme="minorHAnsi" w:hAnsiTheme="minorHAnsi" w:cstheme="minorHAnsi"/>
          <w:color w:val="323031"/>
          <w:sz w:val="24"/>
          <w:szCs w:val="24"/>
        </w:rPr>
        <w:t>Aotearoa</w:t>
      </w:r>
      <w:proofErr w:type="spellEnd"/>
      <w:r w:rsidRPr="00B550F4">
        <w:rPr>
          <w:rFonts w:asciiTheme="minorHAnsi" w:hAnsiTheme="minorHAnsi" w:cstheme="minorHAnsi"/>
          <w:color w:val="323031"/>
          <w:sz w:val="24"/>
          <w:szCs w:val="24"/>
        </w:rPr>
        <w:t xml:space="preserve"> New Zealand. It identifies how human rights fits within the unique context of Pacific peoples, and how they provide a baseline understanding of the issues that require greater attention and collaboration. It aims to raise awareness of these issues and make recommendations as to how they can be addressed</w:t>
      </w:r>
      <w:r>
        <w:rPr>
          <w:rFonts w:asciiTheme="minorHAnsi" w:hAnsiTheme="minorHAnsi" w:cstheme="minorHAnsi"/>
          <w:color w:val="323031"/>
          <w:sz w:val="24"/>
          <w:szCs w:val="24"/>
        </w:rPr>
        <w:t>.</w:t>
      </w:r>
    </w:p>
    <w:p w:rsidR="00B550F4" w:rsidRDefault="00B550F4" w:rsidP="00B550F4">
      <w:pPr>
        <w:pStyle w:val="BodyText"/>
        <w:spacing w:before="20" w:line="360" w:lineRule="auto"/>
        <w:rPr>
          <w:rFonts w:asciiTheme="minorHAnsi" w:hAnsiTheme="minorHAnsi" w:cstheme="minorHAnsi"/>
          <w:color w:val="323031"/>
          <w:sz w:val="24"/>
          <w:szCs w:val="24"/>
        </w:rPr>
      </w:pPr>
    </w:p>
    <w:p w:rsidR="00B550F4" w:rsidRDefault="00B550F4" w:rsidP="00B550F4">
      <w:pPr>
        <w:pStyle w:val="BodyText"/>
        <w:spacing w:before="20" w:line="360" w:lineRule="auto"/>
        <w:rPr>
          <w:rFonts w:asciiTheme="minorHAnsi" w:hAnsiTheme="minorHAnsi" w:cstheme="minorHAnsi"/>
          <w:color w:val="323031"/>
          <w:sz w:val="24"/>
          <w:szCs w:val="24"/>
        </w:rPr>
      </w:pPr>
      <w:r>
        <w:rPr>
          <w:rFonts w:asciiTheme="minorHAnsi" w:hAnsiTheme="minorHAnsi" w:cstheme="minorHAnsi"/>
          <w:color w:val="323031"/>
          <w:sz w:val="24"/>
          <w:szCs w:val="24"/>
        </w:rPr>
        <w:t>To date the New Zealand Government has not responded to the recommendations in the paper and PACIFICA</w:t>
      </w:r>
      <w:r w:rsidR="00E350A2">
        <w:rPr>
          <w:rFonts w:asciiTheme="minorHAnsi" w:hAnsiTheme="minorHAnsi" w:cstheme="minorHAnsi"/>
          <w:color w:val="323031"/>
          <w:sz w:val="24"/>
          <w:szCs w:val="24"/>
        </w:rPr>
        <w:t xml:space="preserve"> </w:t>
      </w:r>
      <w:proofErr w:type="spellStart"/>
      <w:r w:rsidR="00E350A2">
        <w:rPr>
          <w:rFonts w:asciiTheme="minorHAnsi" w:hAnsiTheme="minorHAnsi" w:cstheme="minorHAnsi"/>
          <w:color w:val="323031"/>
          <w:sz w:val="24"/>
          <w:szCs w:val="24"/>
        </w:rPr>
        <w:t>Inc</w:t>
      </w:r>
      <w:proofErr w:type="spellEnd"/>
      <w:r>
        <w:rPr>
          <w:rFonts w:asciiTheme="minorHAnsi" w:hAnsiTheme="minorHAnsi" w:cstheme="minorHAnsi"/>
          <w:color w:val="323031"/>
          <w:sz w:val="24"/>
          <w:szCs w:val="24"/>
        </w:rPr>
        <w:t xml:space="preserve"> wishes to submit the following recommendations to CEDAW and ask that the Government responds to the following recommendations.</w:t>
      </w:r>
    </w:p>
    <w:p w:rsidR="00B550F4" w:rsidRDefault="00B550F4" w:rsidP="00B550F4">
      <w:pPr>
        <w:pStyle w:val="BodyText"/>
        <w:spacing w:before="20" w:line="360" w:lineRule="auto"/>
        <w:rPr>
          <w:rFonts w:asciiTheme="minorHAnsi" w:hAnsiTheme="minorHAnsi" w:cstheme="minorHAnsi"/>
          <w:color w:val="323031"/>
          <w:sz w:val="24"/>
          <w:szCs w:val="24"/>
        </w:rPr>
      </w:pPr>
    </w:p>
    <w:p w:rsidR="00C62090" w:rsidRPr="00A7769A" w:rsidRDefault="00C62090" w:rsidP="00C62090">
      <w:pPr>
        <w:spacing w:before="20"/>
        <w:ind w:left="20"/>
        <w:rPr>
          <w:rFonts w:ascii="Calibri" w:hAnsi="Calibri" w:cs="Calibri"/>
          <w:b/>
          <w:sz w:val="24"/>
        </w:rPr>
      </w:pPr>
      <w:r w:rsidRPr="00A7769A">
        <w:rPr>
          <w:rFonts w:ascii="Calibri" w:hAnsi="Calibri" w:cs="Calibri"/>
          <w:b/>
          <w:sz w:val="24"/>
        </w:rPr>
        <w:t>Equality in dignity and rights</w:t>
      </w:r>
    </w:p>
    <w:p w:rsidR="00E350A2" w:rsidRDefault="00301569" w:rsidP="00E350A2">
      <w:pPr>
        <w:pStyle w:val="BodyText"/>
        <w:numPr>
          <w:ilvl w:val="0"/>
          <w:numId w:val="3"/>
        </w:numPr>
        <w:spacing w:before="20" w:line="360" w:lineRule="auto"/>
        <w:ind w:right="17"/>
        <w:rPr>
          <w:rFonts w:ascii="Calibri" w:hAnsi="Calibri" w:cs="Calibri"/>
          <w:spacing w:val="-3"/>
          <w:sz w:val="24"/>
          <w:szCs w:val="24"/>
        </w:rPr>
      </w:pPr>
      <w:r w:rsidRPr="00A7769A">
        <w:rPr>
          <w:rFonts w:ascii="Calibri" w:hAnsi="Calibri" w:cs="Calibri"/>
          <w:spacing w:val="-3"/>
          <w:sz w:val="24"/>
          <w:szCs w:val="24"/>
        </w:rPr>
        <w:t xml:space="preserve">Ensure the Government’s National Action Plan Against Racism includes targeted strategies </w:t>
      </w:r>
      <w:r w:rsidRPr="00A7769A">
        <w:rPr>
          <w:rFonts w:ascii="Calibri" w:hAnsi="Calibri" w:cs="Calibri"/>
          <w:spacing w:val="-3"/>
          <w:sz w:val="24"/>
          <w:szCs w:val="24"/>
        </w:rPr>
        <w:lastRenderedPageBreak/>
        <w:t>to reduce racism and the effects of racial discrimination upon Pacific people.</w:t>
      </w:r>
    </w:p>
    <w:p w:rsidR="00E350A2" w:rsidRPr="00E350A2" w:rsidRDefault="00E350A2" w:rsidP="00E350A2">
      <w:pPr>
        <w:pStyle w:val="BodyText"/>
        <w:spacing w:before="20" w:line="360" w:lineRule="auto"/>
        <w:ind w:left="360" w:right="17"/>
        <w:rPr>
          <w:rFonts w:ascii="Calibri" w:hAnsi="Calibri" w:cs="Calibri"/>
          <w:spacing w:val="-3"/>
          <w:sz w:val="24"/>
          <w:szCs w:val="24"/>
        </w:rPr>
      </w:pPr>
    </w:p>
    <w:p w:rsidR="00301569" w:rsidRDefault="00301569" w:rsidP="00E350A2">
      <w:pPr>
        <w:pStyle w:val="BodyText"/>
        <w:numPr>
          <w:ilvl w:val="0"/>
          <w:numId w:val="3"/>
        </w:numPr>
        <w:spacing w:before="20" w:line="360" w:lineRule="auto"/>
        <w:ind w:right="17"/>
        <w:rPr>
          <w:rFonts w:ascii="Calibri" w:hAnsi="Calibri" w:cs="Calibri"/>
          <w:spacing w:val="-3"/>
          <w:sz w:val="24"/>
          <w:szCs w:val="24"/>
        </w:rPr>
      </w:pPr>
      <w:r w:rsidRPr="00A7769A">
        <w:rPr>
          <w:rFonts w:ascii="Calibri" w:hAnsi="Calibri" w:cs="Calibri"/>
          <w:spacing w:val="-3"/>
          <w:sz w:val="24"/>
          <w:szCs w:val="24"/>
        </w:rPr>
        <w:t>Measure unpaid service as an essential contributor to the maintenance of individual, household and community wellbeing and development.</w:t>
      </w:r>
    </w:p>
    <w:p w:rsidR="00E350A2" w:rsidRPr="00E350A2" w:rsidRDefault="00E350A2" w:rsidP="00E350A2">
      <w:pPr>
        <w:pStyle w:val="BodyText"/>
        <w:spacing w:before="20" w:line="360" w:lineRule="auto"/>
        <w:ind w:left="0" w:right="17"/>
        <w:rPr>
          <w:rFonts w:ascii="Calibri" w:hAnsi="Calibri" w:cs="Calibri"/>
          <w:spacing w:val="-3"/>
          <w:sz w:val="24"/>
          <w:szCs w:val="24"/>
        </w:rPr>
      </w:pPr>
    </w:p>
    <w:p w:rsidR="00301569" w:rsidRPr="00A7769A" w:rsidRDefault="00301569" w:rsidP="00E350A2">
      <w:pPr>
        <w:pStyle w:val="BodyText"/>
        <w:numPr>
          <w:ilvl w:val="0"/>
          <w:numId w:val="3"/>
        </w:numPr>
        <w:spacing w:before="20" w:line="360" w:lineRule="auto"/>
        <w:ind w:right="17"/>
        <w:rPr>
          <w:rFonts w:ascii="Calibri" w:hAnsi="Calibri" w:cs="Calibri"/>
          <w:spacing w:val="-3"/>
          <w:sz w:val="24"/>
          <w:szCs w:val="24"/>
        </w:rPr>
      </w:pPr>
      <w:r w:rsidRPr="00A7769A">
        <w:rPr>
          <w:rFonts w:ascii="Calibri" w:hAnsi="Calibri" w:cs="Calibri"/>
          <w:spacing w:val="-3"/>
          <w:sz w:val="24"/>
          <w:szCs w:val="24"/>
        </w:rPr>
        <w:t>Ensure the welfare system enables a secure and dignified life for all, including Pacific peoples.</w:t>
      </w:r>
    </w:p>
    <w:p w:rsidR="00B550F4" w:rsidRPr="00A7769A" w:rsidRDefault="00B550F4" w:rsidP="00B550F4">
      <w:pPr>
        <w:pStyle w:val="BodyText"/>
        <w:spacing w:before="20" w:line="360" w:lineRule="auto"/>
        <w:rPr>
          <w:rFonts w:ascii="Calibri" w:hAnsi="Calibri" w:cs="Calibri"/>
          <w:sz w:val="24"/>
          <w:szCs w:val="24"/>
        </w:rPr>
      </w:pPr>
    </w:p>
    <w:p w:rsidR="00301569" w:rsidRPr="00A7769A" w:rsidRDefault="00301569" w:rsidP="00301569">
      <w:pPr>
        <w:spacing w:before="20"/>
        <w:ind w:left="20"/>
        <w:rPr>
          <w:rFonts w:ascii="Calibri" w:hAnsi="Calibri" w:cs="Calibri"/>
          <w:b/>
          <w:sz w:val="24"/>
        </w:rPr>
      </w:pPr>
      <w:r w:rsidRPr="00A7769A">
        <w:rPr>
          <w:rFonts w:ascii="Calibri" w:hAnsi="Calibri" w:cs="Calibri"/>
          <w:b/>
          <w:sz w:val="24"/>
        </w:rPr>
        <w:t>The rights of women</w:t>
      </w:r>
    </w:p>
    <w:p w:rsidR="00301569" w:rsidRPr="00A7769A" w:rsidRDefault="00301569" w:rsidP="00E350A2">
      <w:pPr>
        <w:pStyle w:val="BodyText"/>
        <w:numPr>
          <w:ilvl w:val="0"/>
          <w:numId w:val="4"/>
        </w:numPr>
        <w:spacing w:before="20" w:line="360" w:lineRule="auto"/>
        <w:ind w:right="17"/>
        <w:rPr>
          <w:rFonts w:ascii="Calibri" w:hAnsi="Calibri" w:cs="Calibri"/>
          <w:spacing w:val="-3"/>
          <w:sz w:val="24"/>
          <w:szCs w:val="24"/>
        </w:rPr>
      </w:pPr>
      <w:r w:rsidRPr="00A7769A">
        <w:rPr>
          <w:rFonts w:ascii="Calibri" w:hAnsi="Calibri" w:cs="Calibri"/>
          <w:spacing w:val="-3"/>
          <w:sz w:val="24"/>
          <w:szCs w:val="24"/>
        </w:rPr>
        <w:t>Strengthen efforts to combat domestic and all forms of gender-based violence, including sexual violence, particularly in relation to Pacific peoples.</w:t>
      </w:r>
    </w:p>
    <w:p w:rsidR="00301569" w:rsidRPr="00A7769A" w:rsidRDefault="00301569" w:rsidP="00301569">
      <w:pPr>
        <w:pStyle w:val="BodyText"/>
        <w:spacing w:before="20" w:line="360" w:lineRule="auto"/>
        <w:ind w:left="502" w:right="17"/>
        <w:rPr>
          <w:rFonts w:ascii="Calibri" w:hAnsi="Calibri" w:cs="Calibri"/>
          <w:spacing w:val="-3"/>
          <w:sz w:val="24"/>
          <w:szCs w:val="24"/>
        </w:rPr>
      </w:pPr>
    </w:p>
    <w:p w:rsidR="00301569" w:rsidRPr="00A7769A" w:rsidRDefault="00301569" w:rsidP="00E350A2">
      <w:pPr>
        <w:pStyle w:val="BodyText"/>
        <w:numPr>
          <w:ilvl w:val="0"/>
          <w:numId w:val="4"/>
        </w:numPr>
        <w:spacing w:before="20" w:line="360" w:lineRule="auto"/>
        <w:ind w:right="17"/>
        <w:rPr>
          <w:rFonts w:ascii="Calibri" w:hAnsi="Calibri" w:cs="Calibri"/>
          <w:spacing w:val="-3"/>
          <w:sz w:val="24"/>
          <w:szCs w:val="24"/>
        </w:rPr>
      </w:pPr>
      <w:r w:rsidRPr="00A7769A">
        <w:rPr>
          <w:rFonts w:ascii="Calibri" w:hAnsi="Calibri" w:cs="Calibri"/>
          <w:spacing w:val="-3"/>
          <w:sz w:val="24"/>
          <w:szCs w:val="24"/>
        </w:rPr>
        <w:t>Incorporate Pacific peoples’ voices in the development of a victim-centric national strategy to eliminate all forms of family violence, intimate partner violence, and gender-based violence.</w:t>
      </w:r>
    </w:p>
    <w:p w:rsidR="00301569" w:rsidRPr="00A7769A" w:rsidRDefault="00301569" w:rsidP="00301569">
      <w:pPr>
        <w:pStyle w:val="BodyText"/>
        <w:spacing w:before="20" w:line="360" w:lineRule="auto"/>
        <w:ind w:left="0" w:right="17"/>
        <w:rPr>
          <w:rFonts w:ascii="Calibri" w:hAnsi="Calibri" w:cs="Calibri"/>
          <w:spacing w:val="-3"/>
          <w:sz w:val="24"/>
          <w:szCs w:val="24"/>
        </w:rPr>
      </w:pPr>
    </w:p>
    <w:p w:rsidR="00301569" w:rsidRPr="00A7769A" w:rsidRDefault="00301569" w:rsidP="00E350A2">
      <w:pPr>
        <w:pStyle w:val="BodyText"/>
        <w:numPr>
          <w:ilvl w:val="0"/>
          <w:numId w:val="4"/>
        </w:numPr>
        <w:spacing w:before="20" w:line="360" w:lineRule="auto"/>
        <w:ind w:right="17"/>
        <w:rPr>
          <w:rFonts w:ascii="Calibri" w:hAnsi="Calibri" w:cs="Calibri"/>
          <w:spacing w:val="-3"/>
          <w:sz w:val="24"/>
          <w:szCs w:val="24"/>
        </w:rPr>
      </w:pPr>
      <w:r w:rsidRPr="00A7769A">
        <w:rPr>
          <w:rFonts w:ascii="Calibri" w:hAnsi="Calibri" w:cs="Calibri"/>
          <w:spacing w:val="-3"/>
          <w:sz w:val="24"/>
          <w:szCs w:val="24"/>
        </w:rPr>
        <w:t>Establish Pacific-specific resources for women and their children seeking to escape violence. This includes creating women’s refuges that are targeted towards Pacific peoples, increasing awareness of rights and resources with Pacific communities throughout the country.</w:t>
      </w:r>
    </w:p>
    <w:p w:rsidR="00301569" w:rsidRPr="00A7769A" w:rsidRDefault="00301569" w:rsidP="00301569">
      <w:pPr>
        <w:pStyle w:val="BodyText"/>
        <w:spacing w:before="20" w:line="360" w:lineRule="auto"/>
        <w:ind w:left="0" w:right="17"/>
        <w:rPr>
          <w:rFonts w:ascii="Calibri" w:hAnsi="Calibri" w:cs="Calibri"/>
          <w:spacing w:val="-3"/>
          <w:sz w:val="24"/>
          <w:szCs w:val="24"/>
        </w:rPr>
      </w:pPr>
    </w:p>
    <w:p w:rsidR="00301569" w:rsidRPr="00A7769A" w:rsidRDefault="00301569" w:rsidP="00E350A2">
      <w:pPr>
        <w:pStyle w:val="BodyText"/>
        <w:numPr>
          <w:ilvl w:val="0"/>
          <w:numId w:val="4"/>
        </w:numPr>
        <w:spacing w:before="20" w:line="360" w:lineRule="auto"/>
        <w:ind w:right="17"/>
        <w:rPr>
          <w:rFonts w:ascii="Calibri" w:hAnsi="Calibri" w:cs="Calibri"/>
          <w:spacing w:val="-3"/>
          <w:sz w:val="24"/>
          <w:szCs w:val="24"/>
        </w:rPr>
      </w:pPr>
      <w:r w:rsidRPr="00A7769A">
        <w:rPr>
          <w:rFonts w:ascii="Calibri" w:hAnsi="Calibri" w:cs="Calibri"/>
          <w:spacing w:val="-3"/>
          <w:sz w:val="24"/>
          <w:szCs w:val="24"/>
        </w:rPr>
        <w:t>Develop safer victim-</w:t>
      </w:r>
      <w:proofErr w:type="spellStart"/>
      <w:r w:rsidRPr="00A7769A">
        <w:rPr>
          <w:rFonts w:ascii="Calibri" w:hAnsi="Calibri" w:cs="Calibri"/>
          <w:spacing w:val="-3"/>
          <w:sz w:val="24"/>
          <w:szCs w:val="24"/>
        </w:rPr>
        <w:t>centred</w:t>
      </w:r>
      <w:proofErr w:type="spellEnd"/>
      <w:r w:rsidRPr="00A7769A">
        <w:rPr>
          <w:rFonts w:ascii="Calibri" w:hAnsi="Calibri" w:cs="Calibri"/>
          <w:spacing w:val="-3"/>
          <w:sz w:val="24"/>
          <w:szCs w:val="24"/>
        </w:rPr>
        <w:t xml:space="preserve"> processes for use by the police, and the justice, health, and employment sectors, as well as therapeutic support for survivors and offenders.</w:t>
      </w:r>
    </w:p>
    <w:p w:rsidR="00301569" w:rsidRPr="00A7769A" w:rsidRDefault="00301569" w:rsidP="00301569">
      <w:pPr>
        <w:pStyle w:val="BodyText"/>
        <w:spacing w:before="20" w:line="360" w:lineRule="auto"/>
        <w:ind w:left="0" w:right="17"/>
        <w:rPr>
          <w:rFonts w:ascii="Calibri" w:hAnsi="Calibri" w:cs="Calibri"/>
          <w:spacing w:val="-3"/>
          <w:sz w:val="24"/>
          <w:szCs w:val="24"/>
        </w:rPr>
      </w:pPr>
    </w:p>
    <w:p w:rsidR="00301569" w:rsidRPr="00A7769A" w:rsidRDefault="00301569" w:rsidP="00E350A2">
      <w:pPr>
        <w:pStyle w:val="BodyText"/>
        <w:numPr>
          <w:ilvl w:val="0"/>
          <w:numId w:val="4"/>
        </w:numPr>
        <w:spacing w:before="20" w:line="360" w:lineRule="auto"/>
        <w:ind w:right="17"/>
        <w:rPr>
          <w:rFonts w:ascii="Calibri" w:hAnsi="Calibri" w:cs="Calibri"/>
          <w:spacing w:val="-3"/>
          <w:sz w:val="24"/>
          <w:szCs w:val="24"/>
        </w:rPr>
      </w:pPr>
      <w:r w:rsidRPr="00A7769A">
        <w:rPr>
          <w:rFonts w:ascii="Calibri" w:hAnsi="Calibri" w:cs="Calibri"/>
          <w:spacing w:val="-3"/>
          <w:sz w:val="24"/>
          <w:szCs w:val="24"/>
        </w:rPr>
        <w:t xml:space="preserve">Resource and ensure long-term commitment to the ongoing development of Pacific-led approaches, such as </w:t>
      </w:r>
      <w:proofErr w:type="spellStart"/>
      <w:r w:rsidRPr="00A7769A">
        <w:rPr>
          <w:rFonts w:ascii="Calibri" w:hAnsi="Calibri" w:cs="Calibri"/>
          <w:spacing w:val="-3"/>
          <w:sz w:val="24"/>
          <w:szCs w:val="24"/>
        </w:rPr>
        <w:t>Pasefika</w:t>
      </w:r>
      <w:proofErr w:type="spellEnd"/>
      <w:r w:rsidRPr="00A7769A">
        <w:rPr>
          <w:rFonts w:ascii="Calibri" w:hAnsi="Calibri" w:cs="Calibri"/>
          <w:spacing w:val="-3"/>
          <w:sz w:val="24"/>
          <w:szCs w:val="24"/>
        </w:rPr>
        <w:t xml:space="preserve"> Proud, to underpin policies that address violence towards Pacific women.</w:t>
      </w:r>
    </w:p>
    <w:p w:rsidR="00E350A2" w:rsidRDefault="00E350A2" w:rsidP="00301569">
      <w:pPr>
        <w:spacing w:before="20"/>
        <w:ind w:left="20"/>
        <w:rPr>
          <w:rFonts w:ascii="Calibri" w:hAnsi="Calibri" w:cs="Calibri"/>
          <w:b/>
          <w:sz w:val="24"/>
        </w:rPr>
      </w:pPr>
    </w:p>
    <w:p w:rsidR="00301569" w:rsidRPr="00A7769A" w:rsidRDefault="00301569" w:rsidP="00301569">
      <w:pPr>
        <w:spacing w:before="20"/>
        <w:ind w:left="20"/>
        <w:rPr>
          <w:rFonts w:ascii="Calibri" w:hAnsi="Calibri" w:cs="Calibri"/>
          <w:b/>
          <w:sz w:val="24"/>
        </w:rPr>
      </w:pPr>
      <w:r w:rsidRPr="00A7769A">
        <w:rPr>
          <w:rFonts w:ascii="Calibri" w:hAnsi="Calibri" w:cs="Calibri"/>
          <w:b/>
          <w:sz w:val="24"/>
        </w:rPr>
        <w:t>Pacific disabled people</w:t>
      </w:r>
    </w:p>
    <w:p w:rsidR="00301569" w:rsidRPr="00A7769A" w:rsidRDefault="00301569" w:rsidP="00E350A2">
      <w:pPr>
        <w:pStyle w:val="BodyText"/>
        <w:numPr>
          <w:ilvl w:val="0"/>
          <w:numId w:val="5"/>
        </w:numPr>
        <w:spacing w:before="20" w:line="360" w:lineRule="auto"/>
        <w:ind w:right="17"/>
        <w:rPr>
          <w:rFonts w:ascii="Calibri" w:hAnsi="Calibri" w:cs="Calibri"/>
          <w:spacing w:val="-3"/>
          <w:sz w:val="24"/>
          <w:szCs w:val="24"/>
        </w:rPr>
      </w:pPr>
      <w:r w:rsidRPr="00A7769A">
        <w:rPr>
          <w:rFonts w:ascii="Calibri" w:hAnsi="Calibri" w:cs="Calibri"/>
          <w:spacing w:val="-3"/>
          <w:sz w:val="24"/>
          <w:szCs w:val="24"/>
        </w:rPr>
        <w:t xml:space="preserve">Evaluate the review of funded family care for insights about the system’s responsiveness to Pacific peoples as </w:t>
      </w:r>
      <w:proofErr w:type="spellStart"/>
      <w:r w:rsidRPr="00A7769A">
        <w:rPr>
          <w:rFonts w:ascii="Calibri" w:hAnsi="Calibri" w:cs="Calibri"/>
          <w:spacing w:val="-3"/>
          <w:sz w:val="24"/>
          <w:szCs w:val="24"/>
        </w:rPr>
        <w:t>carers</w:t>
      </w:r>
      <w:proofErr w:type="spellEnd"/>
      <w:r w:rsidRPr="00A7769A">
        <w:rPr>
          <w:rFonts w:ascii="Calibri" w:hAnsi="Calibri" w:cs="Calibri"/>
          <w:spacing w:val="-3"/>
          <w:sz w:val="24"/>
          <w:szCs w:val="24"/>
        </w:rPr>
        <w:t xml:space="preserve"> and as people receiving care.</w:t>
      </w:r>
    </w:p>
    <w:p w:rsidR="00301569" w:rsidRPr="00A7769A" w:rsidRDefault="00301569" w:rsidP="00301569">
      <w:pPr>
        <w:pStyle w:val="BodyText"/>
        <w:spacing w:before="20" w:line="360" w:lineRule="auto"/>
        <w:ind w:left="502" w:right="17"/>
        <w:rPr>
          <w:rFonts w:ascii="Calibri" w:hAnsi="Calibri" w:cs="Calibri"/>
          <w:spacing w:val="-3"/>
          <w:sz w:val="24"/>
          <w:szCs w:val="24"/>
        </w:rPr>
      </w:pPr>
    </w:p>
    <w:p w:rsidR="00301569" w:rsidRPr="00A7769A" w:rsidRDefault="00301569" w:rsidP="00E350A2">
      <w:pPr>
        <w:pStyle w:val="BodyText"/>
        <w:numPr>
          <w:ilvl w:val="0"/>
          <w:numId w:val="5"/>
        </w:numPr>
        <w:spacing w:before="20" w:line="360" w:lineRule="auto"/>
        <w:ind w:right="17"/>
        <w:rPr>
          <w:rFonts w:ascii="Calibri" w:hAnsi="Calibri" w:cs="Calibri"/>
          <w:spacing w:val="-3"/>
          <w:sz w:val="24"/>
          <w:szCs w:val="24"/>
        </w:rPr>
      </w:pPr>
      <w:r w:rsidRPr="00A7769A">
        <w:rPr>
          <w:rFonts w:ascii="Calibri" w:hAnsi="Calibri" w:cs="Calibri"/>
          <w:spacing w:val="-3"/>
          <w:sz w:val="24"/>
          <w:szCs w:val="24"/>
        </w:rPr>
        <w:t xml:space="preserve">Address the barriers Pacific disabled people and their </w:t>
      </w:r>
      <w:proofErr w:type="spellStart"/>
      <w:r w:rsidRPr="00A7769A">
        <w:rPr>
          <w:rFonts w:ascii="Calibri" w:hAnsi="Calibri" w:cs="Calibri"/>
          <w:spacing w:val="-3"/>
          <w:sz w:val="24"/>
          <w:szCs w:val="24"/>
        </w:rPr>
        <w:t>carers</w:t>
      </w:r>
      <w:proofErr w:type="spellEnd"/>
      <w:r w:rsidRPr="00A7769A">
        <w:rPr>
          <w:rFonts w:ascii="Calibri" w:hAnsi="Calibri" w:cs="Calibri"/>
          <w:spacing w:val="-3"/>
          <w:sz w:val="24"/>
          <w:szCs w:val="24"/>
        </w:rPr>
        <w:t xml:space="preserve"> face in accessing funding and other resources.</w:t>
      </w:r>
    </w:p>
    <w:p w:rsidR="00301569" w:rsidRPr="00A7769A" w:rsidRDefault="00301569" w:rsidP="00301569">
      <w:pPr>
        <w:pStyle w:val="BodyText"/>
        <w:spacing w:before="20" w:line="360" w:lineRule="auto"/>
        <w:ind w:left="502" w:right="17"/>
        <w:rPr>
          <w:rFonts w:ascii="Calibri" w:hAnsi="Calibri" w:cs="Calibri"/>
          <w:spacing w:val="-3"/>
          <w:sz w:val="24"/>
          <w:szCs w:val="24"/>
        </w:rPr>
      </w:pPr>
    </w:p>
    <w:p w:rsidR="00301569" w:rsidRPr="00A7769A" w:rsidRDefault="00301569" w:rsidP="00E350A2">
      <w:pPr>
        <w:pStyle w:val="BodyText"/>
        <w:numPr>
          <w:ilvl w:val="0"/>
          <w:numId w:val="5"/>
        </w:numPr>
        <w:spacing w:before="20" w:line="360" w:lineRule="auto"/>
        <w:ind w:right="17"/>
        <w:rPr>
          <w:rFonts w:ascii="Calibri" w:hAnsi="Calibri" w:cs="Calibri"/>
          <w:spacing w:val="-3"/>
          <w:sz w:val="24"/>
          <w:szCs w:val="24"/>
        </w:rPr>
      </w:pPr>
      <w:r w:rsidRPr="00A7769A">
        <w:rPr>
          <w:rFonts w:ascii="Calibri" w:hAnsi="Calibri" w:cs="Calibri"/>
          <w:spacing w:val="-3"/>
          <w:sz w:val="24"/>
          <w:szCs w:val="24"/>
        </w:rPr>
        <w:t>Develop increased Pacific capabilities among Needs Assessment and Service Coordination services (NASCs).</w:t>
      </w:r>
    </w:p>
    <w:p w:rsidR="00301569" w:rsidRPr="00A7769A" w:rsidRDefault="00301569" w:rsidP="00301569">
      <w:pPr>
        <w:pStyle w:val="BodyText"/>
        <w:spacing w:before="20" w:line="360" w:lineRule="auto"/>
        <w:ind w:left="502" w:right="17"/>
        <w:rPr>
          <w:rFonts w:ascii="Calibri" w:hAnsi="Calibri" w:cs="Calibri"/>
          <w:spacing w:val="-3"/>
          <w:sz w:val="24"/>
          <w:szCs w:val="24"/>
        </w:rPr>
      </w:pPr>
    </w:p>
    <w:p w:rsidR="00301569" w:rsidRPr="00A7769A" w:rsidRDefault="00301569" w:rsidP="00E350A2">
      <w:pPr>
        <w:pStyle w:val="BodyText"/>
        <w:numPr>
          <w:ilvl w:val="0"/>
          <w:numId w:val="5"/>
        </w:numPr>
        <w:spacing w:before="20" w:line="360" w:lineRule="auto"/>
        <w:ind w:right="17"/>
        <w:rPr>
          <w:rFonts w:ascii="Calibri" w:hAnsi="Calibri" w:cs="Calibri"/>
          <w:spacing w:val="-3"/>
          <w:sz w:val="24"/>
          <w:szCs w:val="24"/>
        </w:rPr>
      </w:pPr>
      <w:r w:rsidRPr="00A7769A">
        <w:rPr>
          <w:rFonts w:ascii="Calibri" w:hAnsi="Calibri" w:cs="Calibri"/>
          <w:spacing w:val="-3"/>
          <w:sz w:val="24"/>
          <w:szCs w:val="24"/>
        </w:rPr>
        <w:t xml:space="preserve">Support and resource the further development of an autonomous Pacific disabled peoples–led </w:t>
      </w:r>
      <w:proofErr w:type="spellStart"/>
      <w:r w:rsidRPr="00A7769A">
        <w:rPr>
          <w:rFonts w:ascii="Calibri" w:hAnsi="Calibri" w:cs="Calibri"/>
          <w:spacing w:val="-3"/>
          <w:sz w:val="24"/>
          <w:szCs w:val="24"/>
        </w:rPr>
        <w:t>organisation</w:t>
      </w:r>
      <w:proofErr w:type="spellEnd"/>
      <w:r w:rsidRPr="00A7769A">
        <w:rPr>
          <w:rFonts w:ascii="Calibri" w:hAnsi="Calibri" w:cs="Calibri"/>
          <w:spacing w:val="-3"/>
          <w:sz w:val="24"/>
          <w:szCs w:val="24"/>
        </w:rPr>
        <w:t>, through which Pacific disabled peoples’ voices can be formally included in</w:t>
      </w:r>
    </w:p>
    <w:p w:rsidR="00301569" w:rsidRPr="00A7769A" w:rsidRDefault="00301569" w:rsidP="00301569">
      <w:pPr>
        <w:pStyle w:val="BodyText"/>
        <w:spacing w:before="20" w:line="360" w:lineRule="auto"/>
        <w:ind w:left="502" w:right="17"/>
        <w:rPr>
          <w:rFonts w:ascii="Calibri" w:hAnsi="Calibri" w:cs="Calibri"/>
          <w:spacing w:val="-3"/>
          <w:sz w:val="24"/>
          <w:szCs w:val="24"/>
        </w:rPr>
      </w:pPr>
    </w:p>
    <w:p w:rsidR="00301569" w:rsidRPr="00A7769A" w:rsidRDefault="00301569" w:rsidP="00E350A2">
      <w:pPr>
        <w:pStyle w:val="BodyText"/>
        <w:numPr>
          <w:ilvl w:val="0"/>
          <w:numId w:val="5"/>
        </w:numPr>
        <w:spacing w:before="20" w:line="360" w:lineRule="auto"/>
        <w:ind w:right="17"/>
        <w:rPr>
          <w:rFonts w:ascii="Calibri" w:hAnsi="Calibri" w:cs="Calibri"/>
          <w:spacing w:val="-3"/>
          <w:sz w:val="24"/>
          <w:szCs w:val="24"/>
        </w:rPr>
      </w:pPr>
      <w:r w:rsidRPr="00A7769A">
        <w:rPr>
          <w:rFonts w:ascii="Calibri" w:hAnsi="Calibri" w:cs="Calibri"/>
          <w:spacing w:val="-3"/>
          <w:sz w:val="24"/>
          <w:szCs w:val="24"/>
        </w:rPr>
        <w:t>All disability-related policy and legislative development, and in the co-design of an extended range and choice of support options.</w:t>
      </w:r>
    </w:p>
    <w:p w:rsidR="00301569" w:rsidRPr="00A7769A" w:rsidRDefault="00301569" w:rsidP="00301569">
      <w:pPr>
        <w:pStyle w:val="BodyText"/>
        <w:spacing w:before="20" w:line="360" w:lineRule="auto"/>
        <w:ind w:left="502" w:right="17"/>
        <w:rPr>
          <w:rFonts w:ascii="Calibri" w:hAnsi="Calibri" w:cs="Calibri"/>
          <w:spacing w:val="-3"/>
          <w:sz w:val="24"/>
          <w:szCs w:val="24"/>
        </w:rPr>
      </w:pPr>
    </w:p>
    <w:p w:rsidR="00301569" w:rsidRPr="00A7769A" w:rsidRDefault="00301569" w:rsidP="00E350A2">
      <w:pPr>
        <w:pStyle w:val="BodyText"/>
        <w:numPr>
          <w:ilvl w:val="0"/>
          <w:numId w:val="5"/>
        </w:numPr>
        <w:spacing w:before="20" w:line="360" w:lineRule="auto"/>
        <w:ind w:right="17"/>
        <w:rPr>
          <w:rFonts w:ascii="Calibri" w:hAnsi="Calibri" w:cs="Calibri"/>
          <w:spacing w:val="-3"/>
          <w:sz w:val="24"/>
          <w:szCs w:val="24"/>
        </w:rPr>
      </w:pPr>
      <w:r w:rsidRPr="00A7769A">
        <w:rPr>
          <w:rFonts w:ascii="Calibri" w:hAnsi="Calibri" w:cs="Calibri"/>
          <w:spacing w:val="-3"/>
          <w:sz w:val="24"/>
          <w:szCs w:val="24"/>
        </w:rPr>
        <w:t>Collect disaggregated data articulating the experiences of Pacific disabled people.</w:t>
      </w:r>
    </w:p>
    <w:p w:rsidR="00301569" w:rsidRPr="00A7769A" w:rsidRDefault="00301569" w:rsidP="00B550F4">
      <w:pPr>
        <w:pStyle w:val="BodyText"/>
        <w:spacing w:before="20" w:line="360" w:lineRule="auto"/>
        <w:rPr>
          <w:rFonts w:ascii="Calibri" w:hAnsi="Calibri" w:cs="Calibri"/>
          <w:sz w:val="24"/>
          <w:szCs w:val="24"/>
        </w:rPr>
      </w:pPr>
    </w:p>
    <w:p w:rsidR="00FE52F6" w:rsidRPr="00A7769A" w:rsidRDefault="00FE52F6" w:rsidP="00FE52F6">
      <w:pPr>
        <w:spacing w:before="20"/>
        <w:ind w:left="20"/>
        <w:rPr>
          <w:rFonts w:ascii="Calibri" w:hAnsi="Calibri" w:cs="Calibri"/>
          <w:b/>
          <w:sz w:val="24"/>
        </w:rPr>
      </w:pPr>
      <w:r w:rsidRPr="00A7769A">
        <w:rPr>
          <w:rFonts w:ascii="Calibri" w:hAnsi="Calibri" w:cs="Calibri"/>
          <w:b/>
          <w:sz w:val="24"/>
        </w:rPr>
        <w:t>Employment</w:t>
      </w:r>
    </w:p>
    <w:p w:rsidR="00FE52F6" w:rsidRPr="00A7769A" w:rsidRDefault="00FE52F6" w:rsidP="00E350A2">
      <w:pPr>
        <w:pStyle w:val="BodyText"/>
        <w:numPr>
          <w:ilvl w:val="0"/>
          <w:numId w:val="6"/>
        </w:numPr>
        <w:spacing w:before="20" w:line="360" w:lineRule="auto"/>
        <w:ind w:right="17"/>
        <w:rPr>
          <w:rFonts w:ascii="Calibri" w:hAnsi="Calibri" w:cs="Calibri"/>
          <w:spacing w:val="-3"/>
          <w:sz w:val="24"/>
          <w:szCs w:val="24"/>
        </w:rPr>
      </w:pPr>
      <w:r w:rsidRPr="00A7769A">
        <w:rPr>
          <w:rFonts w:ascii="Calibri" w:hAnsi="Calibri" w:cs="Calibri"/>
          <w:spacing w:val="-3"/>
          <w:sz w:val="24"/>
          <w:szCs w:val="24"/>
        </w:rPr>
        <w:t>Require pay scales to be made public in all job advertisements, transparent career progression (including training, scholarships), fair pay, and user- friendly processes for pay equity claims.</w:t>
      </w:r>
    </w:p>
    <w:p w:rsidR="00FE52F6" w:rsidRPr="00A7769A" w:rsidRDefault="00FE52F6" w:rsidP="00B550F4">
      <w:pPr>
        <w:pStyle w:val="BodyText"/>
        <w:spacing w:before="20" w:line="360" w:lineRule="auto"/>
        <w:rPr>
          <w:rFonts w:ascii="Calibri" w:hAnsi="Calibri" w:cs="Calibri"/>
          <w:sz w:val="24"/>
          <w:szCs w:val="24"/>
        </w:rPr>
      </w:pPr>
    </w:p>
    <w:p w:rsidR="00FE52F6" w:rsidRPr="00A7769A" w:rsidRDefault="00FE52F6" w:rsidP="00FE52F6">
      <w:pPr>
        <w:spacing w:before="20"/>
        <w:ind w:left="20"/>
        <w:rPr>
          <w:rFonts w:ascii="Calibri" w:hAnsi="Calibri" w:cs="Calibri"/>
          <w:b/>
          <w:sz w:val="24"/>
        </w:rPr>
      </w:pPr>
      <w:r w:rsidRPr="00A7769A">
        <w:rPr>
          <w:rFonts w:ascii="Calibri" w:hAnsi="Calibri" w:cs="Calibri"/>
          <w:b/>
          <w:sz w:val="24"/>
        </w:rPr>
        <w:t>Housing</w:t>
      </w:r>
    </w:p>
    <w:p w:rsidR="00FE52F6" w:rsidRPr="00A7769A" w:rsidRDefault="00FE52F6" w:rsidP="00E350A2">
      <w:pPr>
        <w:pStyle w:val="BodyText"/>
        <w:numPr>
          <w:ilvl w:val="0"/>
          <w:numId w:val="7"/>
        </w:numPr>
        <w:spacing w:before="20" w:line="360" w:lineRule="auto"/>
        <w:ind w:right="17"/>
        <w:rPr>
          <w:rFonts w:ascii="Calibri" w:hAnsi="Calibri" w:cs="Calibri"/>
          <w:spacing w:val="-3"/>
          <w:sz w:val="24"/>
          <w:szCs w:val="24"/>
        </w:rPr>
      </w:pPr>
      <w:r w:rsidRPr="00A7769A">
        <w:rPr>
          <w:rFonts w:ascii="Calibri" w:hAnsi="Calibri" w:cs="Calibri"/>
          <w:spacing w:val="-3"/>
          <w:sz w:val="24"/>
          <w:szCs w:val="24"/>
        </w:rPr>
        <w:t>Address the overrepresentation of Pacific peoples in homelessness and facing housing crisis issues such as deprivation, overcrowding and unaffordability, including by:</w:t>
      </w:r>
    </w:p>
    <w:p w:rsidR="00FE52F6" w:rsidRPr="00A7769A" w:rsidRDefault="00FE52F6" w:rsidP="00FE52F6">
      <w:pPr>
        <w:pStyle w:val="BodyText"/>
        <w:numPr>
          <w:ilvl w:val="0"/>
          <w:numId w:val="2"/>
        </w:numPr>
        <w:spacing w:before="20" w:line="360" w:lineRule="auto"/>
        <w:ind w:right="17"/>
        <w:rPr>
          <w:rFonts w:ascii="Calibri" w:hAnsi="Calibri" w:cs="Calibri"/>
          <w:spacing w:val="-3"/>
          <w:sz w:val="24"/>
          <w:szCs w:val="24"/>
        </w:rPr>
      </w:pPr>
      <w:r w:rsidRPr="00A7769A">
        <w:rPr>
          <w:rFonts w:ascii="Calibri" w:hAnsi="Calibri" w:cs="Calibri"/>
          <w:spacing w:val="-3"/>
          <w:sz w:val="24"/>
          <w:szCs w:val="24"/>
        </w:rPr>
        <w:t>Monitoring the Social Housing register to ensure Pacific people are accessing housing in a timely manner.</w:t>
      </w:r>
    </w:p>
    <w:p w:rsidR="00FE52F6" w:rsidRPr="00A7769A" w:rsidRDefault="00FE52F6" w:rsidP="00FE52F6">
      <w:pPr>
        <w:pStyle w:val="BodyText"/>
        <w:tabs>
          <w:tab w:val="left" w:pos="247"/>
        </w:tabs>
        <w:spacing w:before="100"/>
        <w:ind w:right="17"/>
        <w:jc w:val="both"/>
        <w:rPr>
          <w:rFonts w:ascii="Calibri" w:hAnsi="Calibri" w:cs="Calibri"/>
          <w:color w:val="323031"/>
          <w:sz w:val="24"/>
          <w:szCs w:val="24"/>
        </w:rPr>
      </w:pPr>
    </w:p>
    <w:p w:rsidR="00FE52F6" w:rsidRPr="00A7769A" w:rsidRDefault="00FE52F6" w:rsidP="00FE52F6">
      <w:pPr>
        <w:pStyle w:val="BodyText"/>
        <w:numPr>
          <w:ilvl w:val="0"/>
          <w:numId w:val="2"/>
        </w:numPr>
        <w:spacing w:before="20" w:line="360" w:lineRule="auto"/>
        <w:ind w:right="17"/>
        <w:rPr>
          <w:rFonts w:ascii="Calibri" w:hAnsi="Calibri" w:cs="Calibri"/>
          <w:spacing w:val="-3"/>
          <w:sz w:val="24"/>
          <w:szCs w:val="24"/>
        </w:rPr>
      </w:pPr>
      <w:r w:rsidRPr="00A7769A">
        <w:rPr>
          <w:rFonts w:ascii="Calibri" w:hAnsi="Calibri" w:cs="Calibri"/>
          <w:spacing w:val="-3"/>
          <w:sz w:val="24"/>
          <w:szCs w:val="24"/>
        </w:rPr>
        <w:t>Working with housing providers to address the lack of adequate housing.</w:t>
      </w:r>
    </w:p>
    <w:p w:rsidR="00FE52F6" w:rsidRPr="00A7769A" w:rsidRDefault="00FE52F6" w:rsidP="00FE52F6">
      <w:pPr>
        <w:pStyle w:val="BodyText"/>
        <w:spacing w:before="20" w:line="360" w:lineRule="auto"/>
        <w:ind w:left="360" w:right="17"/>
        <w:rPr>
          <w:rFonts w:ascii="Calibri" w:hAnsi="Calibri" w:cs="Calibri"/>
          <w:spacing w:val="-3"/>
          <w:sz w:val="24"/>
          <w:szCs w:val="24"/>
        </w:rPr>
      </w:pPr>
    </w:p>
    <w:p w:rsidR="00FE52F6" w:rsidRPr="00A7769A" w:rsidRDefault="00FE52F6" w:rsidP="00FE52F6">
      <w:pPr>
        <w:pStyle w:val="BodyText"/>
        <w:numPr>
          <w:ilvl w:val="0"/>
          <w:numId w:val="2"/>
        </w:numPr>
        <w:spacing w:before="20" w:line="360" w:lineRule="auto"/>
        <w:ind w:right="17"/>
        <w:rPr>
          <w:rFonts w:ascii="Calibri" w:hAnsi="Calibri" w:cs="Calibri"/>
          <w:spacing w:val="-3"/>
          <w:sz w:val="24"/>
          <w:szCs w:val="24"/>
        </w:rPr>
      </w:pPr>
      <w:r w:rsidRPr="00A7769A">
        <w:rPr>
          <w:rFonts w:ascii="Calibri" w:hAnsi="Calibri" w:cs="Calibri"/>
          <w:spacing w:val="-3"/>
          <w:sz w:val="24"/>
          <w:szCs w:val="24"/>
        </w:rPr>
        <w:t>Financial institutions to support collective borrowing and ownership of assets by Pacific households to support more families into home ownership.</w:t>
      </w:r>
    </w:p>
    <w:p w:rsidR="00FE52F6" w:rsidRPr="00A7769A" w:rsidRDefault="00FE52F6" w:rsidP="00FE52F6">
      <w:pPr>
        <w:pStyle w:val="BodyText"/>
        <w:spacing w:before="20" w:line="360" w:lineRule="auto"/>
        <w:ind w:left="360" w:right="17"/>
        <w:rPr>
          <w:rFonts w:ascii="Calibri" w:hAnsi="Calibri" w:cs="Calibri"/>
          <w:spacing w:val="-3"/>
          <w:sz w:val="24"/>
          <w:szCs w:val="24"/>
        </w:rPr>
      </w:pPr>
    </w:p>
    <w:p w:rsidR="00FE52F6" w:rsidRPr="00A7769A" w:rsidRDefault="00FE52F6" w:rsidP="00FE52F6">
      <w:pPr>
        <w:pStyle w:val="BodyText"/>
        <w:numPr>
          <w:ilvl w:val="0"/>
          <w:numId w:val="2"/>
        </w:numPr>
        <w:spacing w:before="20" w:line="360" w:lineRule="auto"/>
        <w:ind w:right="17"/>
        <w:rPr>
          <w:rFonts w:ascii="Calibri" w:hAnsi="Calibri" w:cs="Calibri"/>
          <w:spacing w:val="-3"/>
          <w:sz w:val="24"/>
          <w:szCs w:val="24"/>
        </w:rPr>
      </w:pPr>
      <w:r w:rsidRPr="00A7769A">
        <w:rPr>
          <w:rFonts w:ascii="Calibri" w:hAnsi="Calibri" w:cs="Calibri"/>
          <w:spacing w:val="-3"/>
          <w:sz w:val="24"/>
          <w:szCs w:val="24"/>
        </w:rPr>
        <w:t>Monitor and, if necessary, introduce measures to address racial discrimination in the private rental market which makes access to private rental accommodation more difficult for Pacific peoples (along with other racial minorities).</w:t>
      </w:r>
    </w:p>
    <w:p w:rsidR="00FE52F6" w:rsidRPr="00A7769A" w:rsidRDefault="00FE52F6" w:rsidP="00FE52F6">
      <w:pPr>
        <w:pStyle w:val="ListParagraph"/>
        <w:rPr>
          <w:rFonts w:ascii="Calibri" w:hAnsi="Calibri" w:cs="Calibri"/>
          <w:spacing w:val="-3"/>
          <w:sz w:val="24"/>
          <w:szCs w:val="24"/>
        </w:rPr>
      </w:pPr>
    </w:p>
    <w:p w:rsidR="00FE52F6" w:rsidRPr="00A7769A" w:rsidRDefault="00FE52F6" w:rsidP="00FE52F6">
      <w:pPr>
        <w:spacing w:before="20"/>
        <w:rPr>
          <w:rFonts w:ascii="Calibri" w:hAnsi="Calibri" w:cs="Calibri"/>
          <w:b/>
          <w:sz w:val="24"/>
        </w:rPr>
      </w:pPr>
      <w:r w:rsidRPr="00A7769A">
        <w:rPr>
          <w:rFonts w:ascii="Calibri" w:hAnsi="Calibri" w:cs="Calibri"/>
          <w:b/>
          <w:sz w:val="24"/>
        </w:rPr>
        <w:t>Health</w:t>
      </w:r>
    </w:p>
    <w:p w:rsidR="00FE52F6" w:rsidRPr="00A7769A" w:rsidRDefault="00FE52F6" w:rsidP="00E350A2">
      <w:pPr>
        <w:pStyle w:val="BodyText"/>
        <w:numPr>
          <w:ilvl w:val="0"/>
          <w:numId w:val="8"/>
        </w:numPr>
        <w:spacing w:before="20" w:line="360" w:lineRule="auto"/>
        <w:ind w:right="17"/>
        <w:rPr>
          <w:rFonts w:ascii="Calibri" w:hAnsi="Calibri" w:cs="Calibri"/>
          <w:spacing w:val="-3"/>
          <w:sz w:val="24"/>
          <w:szCs w:val="24"/>
        </w:rPr>
      </w:pPr>
      <w:r w:rsidRPr="00A7769A">
        <w:rPr>
          <w:rFonts w:ascii="Calibri" w:hAnsi="Calibri" w:cs="Calibri"/>
          <w:spacing w:val="-3"/>
          <w:sz w:val="24"/>
          <w:szCs w:val="24"/>
        </w:rPr>
        <w:t>Mandatory involvement of Pacific experts and community leaders on the strategic planning of services and responses to national emergencies.</w:t>
      </w:r>
    </w:p>
    <w:p w:rsidR="00FE52F6" w:rsidRPr="00A7769A" w:rsidRDefault="00FE52F6" w:rsidP="00FE52F6">
      <w:pPr>
        <w:spacing w:before="20"/>
        <w:rPr>
          <w:rFonts w:ascii="Calibri" w:hAnsi="Calibri" w:cs="Calibri"/>
          <w:b/>
          <w:sz w:val="24"/>
        </w:rPr>
      </w:pPr>
    </w:p>
    <w:p w:rsidR="00FE52F6" w:rsidRPr="00A7769A" w:rsidRDefault="00FE52F6" w:rsidP="00FE52F6">
      <w:pPr>
        <w:spacing w:before="20"/>
        <w:rPr>
          <w:rFonts w:ascii="Calibri" w:hAnsi="Calibri" w:cs="Calibri"/>
          <w:b/>
          <w:sz w:val="24"/>
        </w:rPr>
      </w:pPr>
      <w:r w:rsidRPr="00A7769A">
        <w:rPr>
          <w:rFonts w:ascii="Calibri" w:hAnsi="Calibri" w:cs="Calibri"/>
          <w:b/>
          <w:sz w:val="24"/>
        </w:rPr>
        <w:t>Right to participation</w:t>
      </w:r>
    </w:p>
    <w:p w:rsidR="00FE52F6" w:rsidRPr="00A7769A" w:rsidRDefault="00FE52F6" w:rsidP="00E350A2">
      <w:pPr>
        <w:pStyle w:val="BodyText"/>
        <w:numPr>
          <w:ilvl w:val="0"/>
          <w:numId w:val="9"/>
        </w:numPr>
        <w:spacing w:before="20" w:line="360" w:lineRule="auto"/>
        <w:ind w:right="17"/>
        <w:rPr>
          <w:rFonts w:ascii="Calibri" w:hAnsi="Calibri" w:cs="Calibri"/>
          <w:spacing w:val="-3"/>
          <w:sz w:val="24"/>
          <w:szCs w:val="24"/>
        </w:rPr>
      </w:pPr>
      <w:r w:rsidRPr="00A7769A">
        <w:rPr>
          <w:rFonts w:ascii="Calibri" w:hAnsi="Calibri" w:cs="Calibri"/>
          <w:spacing w:val="-3"/>
          <w:sz w:val="24"/>
          <w:szCs w:val="24"/>
        </w:rPr>
        <w:t>Establish a Pacific informed national human rights framework to review outcomes of public policies on Pacific people.</w:t>
      </w:r>
    </w:p>
    <w:p w:rsidR="00FE52F6" w:rsidRPr="00A7769A" w:rsidRDefault="00FE52F6" w:rsidP="00B550F4">
      <w:pPr>
        <w:pStyle w:val="BodyText"/>
        <w:spacing w:before="20" w:line="360" w:lineRule="auto"/>
        <w:rPr>
          <w:rFonts w:ascii="Calibri" w:hAnsi="Calibri" w:cs="Calibri"/>
          <w:sz w:val="24"/>
          <w:szCs w:val="24"/>
        </w:rPr>
      </w:pPr>
    </w:p>
    <w:sectPr w:rsidR="00FE52F6" w:rsidRPr="00A776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altName w:val="Segoe UI"/>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E7D4B"/>
    <w:multiLevelType w:val="hybridMultilevel"/>
    <w:tmpl w:val="F73C3B20"/>
    <w:lvl w:ilvl="0" w:tplc="1409000F">
      <w:start w:val="1"/>
      <w:numFmt w:val="decimal"/>
      <w:lvlText w:val="%1."/>
      <w:lvlJc w:val="left"/>
      <w:pPr>
        <w:ind w:left="360" w:hanging="360"/>
      </w:pPr>
      <w:rPr>
        <w:rFonts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1" w15:restartNumberingAfterBreak="0">
    <w:nsid w:val="15E3659A"/>
    <w:multiLevelType w:val="hybridMultilevel"/>
    <w:tmpl w:val="163204AA"/>
    <w:lvl w:ilvl="0" w:tplc="1409000F">
      <w:start w:val="1"/>
      <w:numFmt w:val="decimal"/>
      <w:lvlText w:val="%1."/>
      <w:lvlJc w:val="left"/>
      <w:pPr>
        <w:ind w:left="360" w:hanging="360"/>
      </w:pPr>
      <w:rPr>
        <w:rFonts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2" w15:restartNumberingAfterBreak="0">
    <w:nsid w:val="23704116"/>
    <w:multiLevelType w:val="hybridMultilevel"/>
    <w:tmpl w:val="662C3DEC"/>
    <w:lvl w:ilvl="0" w:tplc="1409000F">
      <w:start w:val="1"/>
      <w:numFmt w:val="decimal"/>
      <w:lvlText w:val="%1."/>
      <w:lvlJc w:val="left"/>
      <w:pPr>
        <w:ind w:left="360" w:hanging="360"/>
      </w:pPr>
      <w:rPr>
        <w:rFonts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3" w15:restartNumberingAfterBreak="0">
    <w:nsid w:val="2EC57CB1"/>
    <w:multiLevelType w:val="hybridMultilevel"/>
    <w:tmpl w:val="BAB4FC50"/>
    <w:lvl w:ilvl="0" w:tplc="1409000F">
      <w:start w:val="1"/>
      <w:numFmt w:val="decimal"/>
      <w:lvlText w:val="%1."/>
      <w:lvlJc w:val="left"/>
      <w:pPr>
        <w:ind w:left="360" w:hanging="360"/>
      </w:pPr>
      <w:rPr>
        <w:rFonts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4" w15:restartNumberingAfterBreak="0">
    <w:nsid w:val="483A153A"/>
    <w:multiLevelType w:val="hybridMultilevel"/>
    <w:tmpl w:val="1BF04524"/>
    <w:lvl w:ilvl="0" w:tplc="1409000F">
      <w:start w:val="1"/>
      <w:numFmt w:val="decimal"/>
      <w:lvlText w:val="%1."/>
      <w:lvlJc w:val="left"/>
      <w:pPr>
        <w:ind w:left="360" w:hanging="360"/>
      </w:pPr>
      <w:rPr>
        <w:rFonts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5" w15:restartNumberingAfterBreak="0">
    <w:nsid w:val="688C0303"/>
    <w:multiLevelType w:val="hybridMultilevel"/>
    <w:tmpl w:val="987C3130"/>
    <w:lvl w:ilvl="0" w:tplc="1409000F">
      <w:start w:val="1"/>
      <w:numFmt w:val="decimal"/>
      <w:lvlText w:val="%1."/>
      <w:lvlJc w:val="left"/>
      <w:pPr>
        <w:ind w:left="360" w:hanging="360"/>
      </w:pPr>
      <w:rPr>
        <w:rFonts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6" w15:restartNumberingAfterBreak="0">
    <w:nsid w:val="6F351A49"/>
    <w:multiLevelType w:val="hybridMultilevel"/>
    <w:tmpl w:val="429E09BC"/>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7" w15:restartNumberingAfterBreak="0">
    <w:nsid w:val="7143702C"/>
    <w:multiLevelType w:val="hybridMultilevel"/>
    <w:tmpl w:val="0F1C01DA"/>
    <w:lvl w:ilvl="0" w:tplc="14090003">
      <w:start w:val="1"/>
      <w:numFmt w:val="bullet"/>
      <w:lvlText w:val="o"/>
      <w:lvlJc w:val="left"/>
      <w:pPr>
        <w:ind w:left="720" w:hanging="360"/>
      </w:pPr>
      <w:rPr>
        <w:rFonts w:ascii="Courier New" w:hAnsi="Courier New" w:cs="Courier New"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8" w15:restartNumberingAfterBreak="0">
    <w:nsid w:val="75E652E8"/>
    <w:multiLevelType w:val="hybridMultilevel"/>
    <w:tmpl w:val="C49404F0"/>
    <w:lvl w:ilvl="0" w:tplc="1409000F">
      <w:start w:val="1"/>
      <w:numFmt w:val="decimal"/>
      <w:lvlText w:val="%1."/>
      <w:lvlJc w:val="left"/>
      <w:pPr>
        <w:ind w:left="360" w:hanging="360"/>
      </w:pPr>
      <w:rPr>
        <w:rFonts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num w:numId="1">
    <w:abstractNumId w:val="6"/>
  </w:num>
  <w:num w:numId="2">
    <w:abstractNumId w:val="7"/>
  </w:num>
  <w:num w:numId="3">
    <w:abstractNumId w:val="5"/>
  </w:num>
  <w:num w:numId="4">
    <w:abstractNumId w:val="2"/>
  </w:num>
  <w:num w:numId="5">
    <w:abstractNumId w:val="1"/>
  </w:num>
  <w:num w:numId="6">
    <w:abstractNumId w:val="3"/>
  </w:num>
  <w:num w:numId="7">
    <w:abstractNumId w:val="0"/>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4EB"/>
    <w:rsid w:val="0008725A"/>
    <w:rsid w:val="00301569"/>
    <w:rsid w:val="004658B3"/>
    <w:rsid w:val="005E14EB"/>
    <w:rsid w:val="00726C19"/>
    <w:rsid w:val="00A7769A"/>
    <w:rsid w:val="00AF52D1"/>
    <w:rsid w:val="00B550F4"/>
    <w:rsid w:val="00C62090"/>
    <w:rsid w:val="00CB286F"/>
    <w:rsid w:val="00D95A63"/>
    <w:rsid w:val="00DD4347"/>
    <w:rsid w:val="00E12CAC"/>
    <w:rsid w:val="00E303AE"/>
    <w:rsid w:val="00E350A2"/>
    <w:rsid w:val="00FC351C"/>
    <w:rsid w:val="00FE52F6"/>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71B647-B697-4C4F-865F-ADBE95932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CB286F"/>
    <w:pPr>
      <w:widowControl w:val="0"/>
      <w:autoSpaceDE w:val="0"/>
      <w:autoSpaceDN w:val="0"/>
      <w:spacing w:before="4" w:after="0" w:line="240" w:lineRule="auto"/>
      <w:ind w:left="20"/>
    </w:pPr>
    <w:rPr>
      <w:rFonts w:ascii="Open Sans" w:eastAsia="Open Sans" w:hAnsi="Open Sans" w:cs="Open Sans"/>
      <w:sz w:val="19"/>
      <w:szCs w:val="19"/>
      <w:lang w:val="en-US"/>
    </w:rPr>
  </w:style>
  <w:style w:type="character" w:customStyle="1" w:styleId="BodyTextChar">
    <w:name w:val="Body Text Char"/>
    <w:basedOn w:val="DefaultParagraphFont"/>
    <w:link w:val="BodyText"/>
    <w:uiPriority w:val="1"/>
    <w:rsid w:val="00CB286F"/>
    <w:rPr>
      <w:rFonts w:ascii="Open Sans" w:eastAsia="Open Sans" w:hAnsi="Open Sans" w:cs="Open Sans"/>
      <w:sz w:val="19"/>
      <w:szCs w:val="19"/>
      <w:lang w:val="en-US"/>
    </w:rPr>
  </w:style>
  <w:style w:type="paragraph" w:styleId="ListParagraph">
    <w:name w:val="List Paragraph"/>
    <w:basedOn w:val="Normal"/>
    <w:uiPriority w:val="34"/>
    <w:qFormat/>
    <w:rsid w:val="00FE52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70697E-9572-4BC3-B9ED-045F2BAC73C0}">
  <ds:schemaRefs>
    <ds:schemaRef ds:uri="http://schemas.openxmlformats.org/officeDocument/2006/bibliography"/>
  </ds:schemaRefs>
</ds:datastoreItem>
</file>

<file path=customXml/itemProps2.xml><?xml version="1.0" encoding="utf-8"?>
<ds:datastoreItem xmlns:ds="http://schemas.openxmlformats.org/officeDocument/2006/customXml" ds:itemID="{D465040F-078E-464D-A791-5F0BC8BE9D4D}"/>
</file>

<file path=customXml/itemProps3.xml><?xml version="1.0" encoding="utf-8"?>
<ds:datastoreItem xmlns:ds="http://schemas.openxmlformats.org/officeDocument/2006/customXml" ds:itemID="{C08C40A0-8CC6-4E83-A01E-361E8F14BF41}"/>
</file>

<file path=customXml/itemProps4.xml><?xml version="1.0" encoding="utf-8"?>
<ds:datastoreItem xmlns:ds="http://schemas.openxmlformats.org/officeDocument/2006/customXml" ds:itemID="{594D907A-F483-439B-8977-1CC5481DE006}"/>
</file>

<file path=docProps/app.xml><?xml version="1.0" encoding="utf-8"?>
<Properties xmlns="http://schemas.openxmlformats.org/officeDocument/2006/extended-properties" xmlns:vt="http://schemas.openxmlformats.org/officeDocument/2006/docPropsVTypes">
  <Template>Normal.dotm</Template>
  <TotalTime>1</TotalTime>
  <Pages>4</Pages>
  <Words>737</Words>
  <Characters>4205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Kāinga Ora Homes and Communities</Company>
  <LinksUpToDate>false</LinksUpToDate>
  <CharactersWithSpaces>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Maanaima Soa-Lafoai</dc:creator>
  <cp:keywords/>
  <dc:description/>
  <cp:lastModifiedBy>Britta Christine Nicolmann</cp:lastModifiedBy>
  <cp:revision>2</cp:revision>
  <dcterms:created xsi:type="dcterms:W3CDTF">2022-06-14T09:51:00Z</dcterms:created>
  <dcterms:modified xsi:type="dcterms:W3CDTF">2022-06-14T09:51:00Z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