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C52BE7" w14:paraId="37258301" w14:textId="77777777" w:rsidTr="00F13D1A">
        <w:trPr>
          <w:cantSplit/>
          <w:trHeight w:hRule="exact" w:val="993"/>
        </w:trPr>
        <w:tc>
          <w:tcPr>
            <w:tcW w:w="1276" w:type="dxa"/>
            <w:tcBorders>
              <w:bottom w:val="single" w:sz="4" w:space="0" w:color="auto"/>
            </w:tcBorders>
            <w:vAlign w:val="bottom"/>
          </w:tcPr>
          <w:p w14:paraId="1709E5B6" w14:textId="2140D49C" w:rsidR="000128E3" w:rsidRPr="00976EFF" w:rsidRDefault="000128E3" w:rsidP="00B6553F">
            <w:pPr>
              <w:spacing w:after="80"/>
              <w:rPr>
                <w:lang w:val="en-GB"/>
              </w:rPr>
            </w:pPr>
          </w:p>
        </w:tc>
        <w:tc>
          <w:tcPr>
            <w:tcW w:w="2268" w:type="dxa"/>
            <w:tcBorders>
              <w:bottom w:val="single" w:sz="4" w:space="0" w:color="auto"/>
            </w:tcBorders>
            <w:vAlign w:val="bottom"/>
          </w:tcPr>
          <w:p w14:paraId="71BE2F89" w14:textId="71F5CB8E" w:rsidR="000128E3" w:rsidRPr="00976EFF" w:rsidRDefault="000128E3" w:rsidP="00B6553F">
            <w:pPr>
              <w:spacing w:after="80" w:line="300" w:lineRule="exact"/>
              <w:rPr>
                <w:b/>
              </w:rPr>
            </w:pPr>
          </w:p>
        </w:tc>
        <w:tc>
          <w:tcPr>
            <w:tcW w:w="6095" w:type="dxa"/>
            <w:gridSpan w:val="2"/>
            <w:tcBorders>
              <w:bottom w:val="single" w:sz="4" w:space="0" w:color="auto"/>
            </w:tcBorders>
            <w:vAlign w:val="bottom"/>
          </w:tcPr>
          <w:p w14:paraId="3CAE85AF" w14:textId="7D8EF8B3" w:rsidR="00DC37EA" w:rsidRPr="00C52BE7" w:rsidRDefault="007777D9" w:rsidP="003E0E28">
            <w:pPr>
              <w:jc w:val="right"/>
              <w:rPr>
                <w:sz w:val="40"/>
                <w:szCs w:val="40"/>
                <w:lang w:val="fr-FR"/>
              </w:rPr>
            </w:pPr>
            <w:r w:rsidRPr="00C52BE7">
              <w:rPr>
                <w:sz w:val="36"/>
                <w:szCs w:val="36"/>
                <w:lang w:val="fr-FR"/>
              </w:rPr>
              <w:t>CCPR</w:t>
            </w:r>
            <w:r w:rsidRPr="00C52BE7">
              <w:rPr>
                <w:sz w:val="20"/>
                <w:szCs w:val="20"/>
                <w:lang w:val="fr-FR"/>
              </w:rPr>
              <w:t>/C/</w:t>
            </w:r>
            <w:r w:rsidR="009F0816" w:rsidRPr="00C52BE7">
              <w:rPr>
                <w:sz w:val="20"/>
                <w:szCs w:val="20"/>
                <w:lang w:val="fr-FR"/>
              </w:rPr>
              <w:t>1</w:t>
            </w:r>
            <w:r w:rsidRPr="00C52BE7">
              <w:rPr>
                <w:sz w:val="20"/>
                <w:szCs w:val="20"/>
                <w:lang w:val="fr-FR"/>
              </w:rPr>
              <w:t>41/D/2548/2015</w:t>
            </w:r>
          </w:p>
          <w:p w14:paraId="2832925B" w14:textId="70E7DD71" w:rsidR="003E0E28" w:rsidRPr="00C52BE7" w:rsidRDefault="007777D9" w:rsidP="003E0E28">
            <w:pPr>
              <w:jc w:val="right"/>
              <w:rPr>
                <w:sz w:val="20"/>
                <w:szCs w:val="20"/>
                <w:lang w:val="fr-FR"/>
              </w:rPr>
            </w:pPr>
            <w:r w:rsidRPr="00C52BE7">
              <w:rPr>
                <w:sz w:val="36"/>
                <w:szCs w:val="36"/>
                <w:lang w:val="fr-FR"/>
              </w:rPr>
              <w:t>CCPR</w:t>
            </w:r>
            <w:r w:rsidRPr="00C52BE7">
              <w:rPr>
                <w:sz w:val="20"/>
                <w:szCs w:val="20"/>
                <w:lang w:val="fr-FR"/>
              </w:rPr>
              <w:t>/C/141/D/2677/2015</w:t>
            </w:r>
            <w:r w:rsidRPr="00C52BE7">
              <w:rPr>
                <w:lang w:val="fr-FR"/>
              </w:rPr>
              <w:t xml:space="preserve">  </w:t>
            </w:r>
          </w:p>
        </w:tc>
      </w:tr>
      <w:tr w:rsidR="000128E3" w:rsidRPr="0067154D" w14:paraId="138DFD97" w14:textId="77777777" w:rsidTr="00B6553F">
        <w:trPr>
          <w:cantSplit/>
          <w:trHeight w:hRule="exact" w:val="2835"/>
        </w:trPr>
        <w:tc>
          <w:tcPr>
            <w:tcW w:w="1276" w:type="dxa"/>
            <w:tcBorders>
              <w:top w:val="single" w:sz="4" w:space="0" w:color="auto"/>
              <w:bottom w:val="single" w:sz="12" w:space="0" w:color="auto"/>
            </w:tcBorders>
          </w:tcPr>
          <w:p w14:paraId="351F7DF4" w14:textId="0A271FFB" w:rsidR="000128E3" w:rsidRPr="00C52BE7" w:rsidRDefault="000128E3" w:rsidP="00B6553F">
            <w:pPr>
              <w:spacing w:before="120"/>
              <w:rPr>
                <w:lang w:val="fr-FR"/>
              </w:rPr>
            </w:pPr>
          </w:p>
        </w:tc>
        <w:tc>
          <w:tcPr>
            <w:tcW w:w="5528" w:type="dxa"/>
            <w:gridSpan w:val="2"/>
            <w:tcBorders>
              <w:top w:val="single" w:sz="4" w:space="0" w:color="auto"/>
              <w:bottom w:val="single" w:sz="12" w:space="0" w:color="auto"/>
            </w:tcBorders>
          </w:tcPr>
          <w:p w14:paraId="6342B60F" w14:textId="58280510" w:rsidR="00C7385F" w:rsidRPr="00C52BE7" w:rsidRDefault="00C7385F" w:rsidP="00267F5F">
            <w:pPr>
              <w:spacing w:before="120" w:line="380" w:lineRule="exact"/>
              <w:rPr>
                <w:b/>
                <w:sz w:val="34"/>
                <w:szCs w:val="40"/>
                <w:lang w:val="fr-FR"/>
              </w:rPr>
            </w:pPr>
          </w:p>
          <w:p w14:paraId="37D09453" w14:textId="77777777" w:rsidR="00B57077" w:rsidRPr="00C52BE7" w:rsidRDefault="00B57077" w:rsidP="00267F5F">
            <w:pPr>
              <w:spacing w:before="120" w:line="380" w:lineRule="exact"/>
              <w:rPr>
                <w:b/>
                <w:sz w:val="34"/>
                <w:szCs w:val="40"/>
                <w:lang w:val="fr-FR"/>
              </w:rPr>
            </w:pPr>
          </w:p>
          <w:p w14:paraId="2CC9DF1D" w14:textId="77777777" w:rsidR="00B57077" w:rsidRPr="00C52BE7" w:rsidRDefault="00B57077" w:rsidP="00267F5F">
            <w:pPr>
              <w:spacing w:before="120" w:line="380" w:lineRule="exact"/>
              <w:rPr>
                <w:b/>
                <w:sz w:val="34"/>
                <w:szCs w:val="40"/>
                <w:lang w:val="fr-FR"/>
              </w:rPr>
            </w:pPr>
          </w:p>
          <w:p w14:paraId="142FC326" w14:textId="452EC12B" w:rsidR="00B57077" w:rsidRPr="0067154D" w:rsidRDefault="00B57077" w:rsidP="00267F5F">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075E438D" w14:textId="1617E873" w:rsidR="00FC70CA" w:rsidRPr="00CF05B7" w:rsidRDefault="00FC70CA" w:rsidP="00FC70CA">
            <w:pPr>
              <w:spacing w:before="240" w:line="240" w:lineRule="exact"/>
              <w:rPr>
                <w:sz w:val="20"/>
                <w:szCs w:val="20"/>
                <w:lang w:eastAsia="en-GB"/>
              </w:rPr>
            </w:pPr>
            <w:r w:rsidRPr="00CF05B7">
              <w:rPr>
                <w:sz w:val="20"/>
                <w:szCs w:val="20"/>
              </w:rPr>
              <w:t xml:space="preserve">Distr.: </w:t>
            </w:r>
            <w:r w:rsidR="00390BE6">
              <w:rPr>
                <w:sz w:val="20"/>
                <w:szCs w:val="20"/>
              </w:rPr>
              <w:t>General</w:t>
            </w:r>
          </w:p>
          <w:p w14:paraId="46523B49" w14:textId="7C2779AC" w:rsidR="00FC70CA" w:rsidRPr="00CF05B7" w:rsidRDefault="00B57077" w:rsidP="00FC70CA">
            <w:pPr>
              <w:spacing w:line="240" w:lineRule="exact"/>
              <w:rPr>
                <w:sz w:val="20"/>
                <w:szCs w:val="20"/>
              </w:rPr>
            </w:pPr>
            <w:r>
              <w:rPr>
                <w:sz w:val="20"/>
                <w:szCs w:val="20"/>
              </w:rPr>
              <w:t>29 July</w:t>
            </w:r>
            <w:r w:rsidR="000A4147">
              <w:rPr>
                <w:sz w:val="20"/>
                <w:szCs w:val="20"/>
              </w:rPr>
              <w:t xml:space="preserve"> </w:t>
            </w:r>
            <w:r w:rsidR="00DC37EA">
              <w:rPr>
                <w:sz w:val="20"/>
                <w:szCs w:val="20"/>
              </w:rPr>
              <w:t>2024</w:t>
            </w:r>
          </w:p>
          <w:p w14:paraId="5BB928CC" w14:textId="77777777" w:rsidR="00FC70CA" w:rsidRPr="00CF05B7" w:rsidRDefault="00FC70CA" w:rsidP="00FC70CA">
            <w:pPr>
              <w:spacing w:line="240" w:lineRule="exact"/>
              <w:rPr>
                <w:sz w:val="20"/>
                <w:szCs w:val="20"/>
              </w:rPr>
            </w:pPr>
          </w:p>
          <w:p w14:paraId="695F0CAC" w14:textId="77777777" w:rsidR="00FC70CA" w:rsidRPr="00CF05B7" w:rsidRDefault="00FC70CA" w:rsidP="00FC70CA">
            <w:pPr>
              <w:spacing w:line="240" w:lineRule="exact"/>
              <w:rPr>
                <w:sz w:val="20"/>
                <w:szCs w:val="20"/>
              </w:rPr>
            </w:pPr>
            <w:r w:rsidRPr="00CF05B7">
              <w:rPr>
                <w:sz w:val="20"/>
                <w:szCs w:val="20"/>
              </w:rPr>
              <w:t>Original: English</w:t>
            </w:r>
          </w:p>
          <w:p w14:paraId="7E761845" w14:textId="1EA3CFE5" w:rsidR="000128E3" w:rsidRPr="00024F18" w:rsidRDefault="000128E3" w:rsidP="007113A4">
            <w:pPr>
              <w:spacing w:line="240" w:lineRule="exact"/>
              <w:rPr>
                <w:sz w:val="20"/>
                <w:szCs w:val="20"/>
              </w:rPr>
            </w:pPr>
          </w:p>
        </w:tc>
      </w:tr>
    </w:tbl>
    <w:p w14:paraId="49463A55" w14:textId="77777777" w:rsidR="008C017D" w:rsidRPr="0067154D" w:rsidRDefault="008C017D" w:rsidP="008C017D">
      <w:pPr>
        <w:spacing w:line="20" w:lineRule="exact"/>
        <w:rPr>
          <w:b/>
          <w:sz w:val="2"/>
        </w:rPr>
      </w:pPr>
    </w:p>
    <w:p w14:paraId="2638BCBA" w14:textId="77777777" w:rsidR="00FC70CA" w:rsidRDefault="00FC70CA" w:rsidP="005212F4">
      <w:pPr>
        <w:spacing w:before="120"/>
        <w:outlineLvl w:val="0"/>
        <w:rPr>
          <w:b/>
        </w:rPr>
      </w:pPr>
      <w:r w:rsidRPr="00CF05B7">
        <w:rPr>
          <w:b/>
        </w:rPr>
        <w:t>Human Rights Committee</w:t>
      </w:r>
    </w:p>
    <w:p w14:paraId="436F0F85" w14:textId="273E4334" w:rsidR="008A5196" w:rsidRPr="004A5312" w:rsidRDefault="00FC70CA" w:rsidP="005212F4">
      <w:pPr>
        <w:pStyle w:val="HChG"/>
        <w:outlineLvl w:val="0"/>
        <w:rPr>
          <w:sz w:val="20"/>
          <w:lang w:val="en-US"/>
        </w:rPr>
      </w:pPr>
      <w:r w:rsidRPr="0067154D">
        <w:rPr>
          <w:sz w:val="20"/>
        </w:rPr>
        <w:tab/>
      </w:r>
      <w:r w:rsidRPr="0067154D">
        <w:rPr>
          <w:sz w:val="20"/>
        </w:rPr>
        <w:tab/>
      </w:r>
      <w:r w:rsidR="00896765" w:rsidRPr="003B7975">
        <w:t xml:space="preserve">Views adopted by the Committee under article 5 (4) of the Optional Protocol, concerning </w:t>
      </w:r>
      <w:r w:rsidR="00B57077">
        <w:t>c</w:t>
      </w:r>
      <w:r w:rsidR="00B57077" w:rsidRPr="00CF05B7">
        <w:t>ommunication</w:t>
      </w:r>
      <w:r w:rsidR="00B57077">
        <w:t>s</w:t>
      </w:r>
      <w:r w:rsidR="00B57077" w:rsidRPr="00CF05B7">
        <w:t xml:space="preserve"> </w:t>
      </w:r>
      <w:r w:rsidR="008A5196" w:rsidRPr="00CF05B7">
        <w:t>No</w:t>
      </w:r>
      <w:r w:rsidR="003E0E28">
        <w:t>s</w:t>
      </w:r>
      <w:r w:rsidR="008A5196" w:rsidRPr="00CF05B7">
        <w:t xml:space="preserve">. </w:t>
      </w:r>
      <w:r w:rsidR="00CB6C91" w:rsidRPr="00CF05B7">
        <w:t>2</w:t>
      </w:r>
      <w:r w:rsidR="003E0E28">
        <w:t>5</w:t>
      </w:r>
      <w:r w:rsidR="005A2E38">
        <w:t>48</w:t>
      </w:r>
      <w:r w:rsidR="003E0E28">
        <w:t>/</w:t>
      </w:r>
      <w:r w:rsidR="00CB6C91" w:rsidRPr="00CF05B7">
        <w:t>201</w:t>
      </w:r>
      <w:r w:rsidR="00F95C88">
        <w:t>5</w:t>
      </w:r>
      <w:r w:rsidR="001A7349">
        <w:t xml:space="preserve"> and</w:t>
      </w:r>
      <w:r w:rsidR="004A5312">
        <w:t xml:space="preserve"> </w:t>
      </w:r>
      <w:r w:rsidR="004A5312">
        <w:rPr>
          <w:lang w:val="en-US"/>
        </w:rPr>
        <w:t>2</w:t>
      </w:r>
      <w:r w:rsidR="001A7349">
        <w:rPr>
          <w:lang w:val="en-US"/>
        </w:rPr>
        <w:t>677</w:t>
      </w:r>
      <w:r w:rsidR="004A5312">
        <w:rPr>
          <w:lang w:val="en-US"/>
        </w:rPr>
        <w:t>/2015</w:t>
      </w:r>
      <w:r w:rsidR="00072555" w:rsidRPr="00C52BE7">
        <w:rPr>
          <w:rStyle w:val="FootnoteReference"/>
          <w:sz w:val="20"/>
          <w:vertAlign w:val="baseline"/>
          <w:lang w:val="en-US"/>
        </w:rPr>
        <w:footnoteReference w:customMarkFollows="1" w:id="2"/>
        <w:t>*</w:t>
      </w:r>
      <w:r w:rsidR="00072555">
        <w:rPr>
          <w:sz w:val="20"/>
          <w:lang w:val="en-US"/>
        </w:rPr>
        <w:t>,</w:t>
      </w:r>
      <w:r w:rsidR="00072555" w:rsidRPr="00C52BE7">
        <w:rPr>
          <w:rStyle w:val="FootnoteReference"/>
          <w:sz w:val="20"/>
          <w:vertAlign w:val="baseline"/>
          <w:lang w:val="en-US"/>
        </w:rPr>
        <w:footnoteReference w:customMarkFollows="1" w:id="3"/>
        <w:t>**</w:t>
      </w:r>
    </w:p>
    <w:p w14:paraId="16B32B33" w14:textId="712F502B" w:rsidR="000128E3" w:rsidRPr="00CF05B7" w:rsidRDefault="008A5196" w:rsidP="005212F4">
      <w:pPr>
        <w:pStyle w:val="H1G"/>
        <w:outlineLvl w:val="0"/>
      </w:pPr>
      <w:r w:rsidRPr="0067154D">
        <w:rPr>
          <w:rFonts w:eastAsia="MS Mincho"/>
        </w:rPr>
        <w:tab/>
      </w:r>
      <w:r w:rsidRPr="0067154D">
        <w:rPr>
          <w:rFonts w:eastAsia="MS Mincho"/>
        </w:rPr>
        <w:tab/>
      </w:r>
    </w:p>
    <w:p w14:paraId="728CFABF" w14:textId="6B2B87EE" w:rsidR="000128E3" w:rsidRPr="0067154D" w:rsidRDefault="00683EF7" w:rsidP="00985865">
      <w:pPr>
        <w:pStyle w:val="SingleTxtG"/>
        <w:ind w:left="4536" w:hanging="3402"/>
        <w:jc w:val="left"/>
      </w:pPr>
      <w:r w:rsidRPr="0067154D">
        <w:rPr>
          <w:i/>
        </w:rPr>
        <w:t>Communication</w:t>
      </w:r>
      <w:r w:rsidR="001A7349">
        <w:rPr>
          <w:i/>
        </w:rPr>
        <w:t>s</w:t>
      </w:r>
      <w:r w:rsidRPr="0067154D">
        <w:rPr>
          <w:i/>
        </w:rPr>
        <w:t xml:space="preserve"> s</w:t>
      </w:r>
      <w:r w:rsidR="000128E3" w:rsidRPr="0067154D">
        <w:rPr>
          <w:i/>
        </w:rPr>
        <w:t>ubmitted by</w:t>
      </w:r>
      <w:r w:rsidR="000128E3" w:rsidRPr="00024F18">
        <w:t>:</w:t>
      </w:r>
      <w:r w:rsidR="000128E3" w:rsidRPr="0067154D">
        <w:tab/>
      </w:r>
      <w:r w:rsidR="001A7349">
        <w:t xml:space="preserve">Dias </w:t>
      </w:r>
      <w:proofErr w:type="spellStart"/>
      <w:r w:rsidR="001A7349">
        <w:t>Koshkarbayev</w:t>
      </w:r>
      <w:proofErr w:type="spellEnd"/>
      <w:r w:rsidR="001A7349">
        <w:t xml:space="preserve"> </w:t>
      </w:r>
      <w:r w:rsidR="001A181C" w:rsidRPr="0067154D">
        <w:t>(</w:t>
      </w:r>
      <w:r w:rsidR="001A181C">
        <w:t xml:space="preserve">communication </w:t>
      </w:r>
      <w:r w:rsidR="001A181C" w:rsidRPr="00CF05B7">
        <w:t>2</w:t>
      </w:r>
      <w:r w:rsidR="001A181C">
        <w:t>548/</w:t>
      </w:r>
      <w:r w:rsidR="001A181C" w:rsidRPr="00CF05B7">
        <w:t>201</w:t>
      </w:r>
      <w:r w:rsidR="001A181C">
        <w:t>5</w:t>
      </w:r>
      <w:r w:rsidR="001A181C" w:rsidRPr="0067154D">
        <w:t>)</w:t>
      </w:r>
      <w:r w:rsidR="001A181C">
        <w:t xml:space="preserve"> </w:t>
      </w:r>
      <w:r w:rsidR="001A7349">
        <w:t xml:space="preserve">and </w:t>
      </w:r>
      <w:proofErr w:type="spellStart"/>
      <w:r w:rsidR="001A7349">
        <w:t>Dilnara</w:t>
      </w:r>
      <w:proofErr w:type="spellEnd"/>
      <w:r w:rsidR="001A7349">
        <w:t xml:space="preserve"> </w:t>
      </w:r>
      <w:proofErr w:type="spellStart"/>
      <w:r w:rsidR="001A7349">
        <w:t>Insenova</w:t>
      </w:r>
      <w:proofErr w:type="spellEnd"/>
      <w:r w:rsidR="001A181C">
        <w:t xml:space="preserve"> </w:t>
      </w:r>
      <w:r w:rsidR="001A181C" w:rsidRPr="0067154D">
        <w:t>(</w:t>
      </w:r>
      <w:r w:rsidR="001A181C">
        <w:t xml:space="preserve">communication </w:t>
      </w:r>
      <w:r w:rsidR="001A181C" w:rsidRPr="00CF05B7">
        <w:t>2</w:t>
      </w:r>
      <w:r w:rsidR="001A181C">
        <w:t>677/</w:t>
      </w:r>
      <w:r w:rsidR="001A181C" w:rsidRPr="00CF05B7">
        <w:t>201</w:t>
      </w:r>
      <w:r w:rsidR="001A181C">
        <w:t>5</w:t>
      </w:r>
      <w:r w:rsidR="001A181C" w:rsidRPr="0067154D">
        <w:t>)</w:t>
      </w:r>
      <w:r w:rsidR="004A5312">
        <w:t>,</w:t>
      </w:r>
      <w:r w:rsidR="002E301A">
        <w:t xml:space="preserve"> </w:t>
      </w:r>
      <w:r w:rsidR="001A7349">
        <w:t>both</w:t>
      </w:r>
      <w:r w:rsidR="00655A19">
        <w:t xml:space="preserve"> </w:t>
      </w:r>
      <w:r w:rsidR="00E719EC">
        <w:t xml:space="preserve">represented by </w:t>
      </w:r>
      <w:r w:rsidR="001A7349">
        <w:t>Bakhytzhan Toregozhina</w:t>
      </w:r>
    </w:p>
    <w:p w14:paraId="257C6C92" w14:textId="28742A07" w:rsidR="000128E3" w:rsidRPr="004834E1" w:rsidRDefault="000128E3" w:rsidP="007113A4">
      <w:pPr>
        <w:pStyle w:val="SingleTxtG"/>
        <w:ind w:left="4536" w:hanging="3402"/>
        <w:jc w:val="left"/>
      </w:pPr>
      <w:r w:rsidRPr="0067154D">
        <w:rPr>
          <w:i/>
        </w:rPr>
        <w:t>Alleged victim</w:t>
      </w:r>
      <w:r w:rsidR="001A7349">
        <w:rPr>
          <w:i/>
        </w:rPr>
        <w:t>s</w:t>
      </w:r>
      <w:r w:rsidRPr="00024F18">
        <w:t>:</w:t>
      </w:r>
      <w:r w:rsidRPr="0067154D">
        <w:tab/>
      </w:r>
      <w:r w:rsidR="00B40E96">
        <w:t>The author</w:t>
      </w:r>
      <w:r w:rsidR="004A5312" w:rsidRPr="004834E1">
        <w:t>s</w:t>
      </w:r>
    </w:p>
    <w:p w14:paraId="315DE832" w14:textId="186AB0A6" w:rsidR="000128E3" w:rsidRPr="0067154D" w:rsidRDefault="000128E3" w:rsidP="007113A4">
      <w:pPr>
        <w:pStyle w:val="SingleTxtG"/>
        <w:ind w:left="4536" w:hanging="3402"/>
        <w:jc w:val="left"/>
      </w:pPr>
      <w:r w:rsidRPr="0067154D">
        <w:rPr>
          <w:i/>
        </w:rPr>
        <w:t>State party</w:t>
      </w:r>
      <w:r w:rsidRPr="00024F18">
        <w:t>:</w:t>
      </w:r>
      <w:r w:rsidRPr="0067154D">
        <w:tab/>
      </w:r>
      <w:r w:rsidR="00F95C88">
        <w:t>Kazakhstan</w:t>
      </w:r>
    </w:p>
    <w:p w14:paraId="7AA180C1" w14:textId="634E0A48" w:rsidR="000128E3" w:rsidRPr="0067154D" w:rsidRDefault="000128E3" w:rsidP="007113A4">
      <w:pPr>
        <w:pStyle w:val="SingleTxtG"/>
        <w:ind w:left="4536" w:hanging="3402"/>
        <w:jc w:val="left"/>
      </w:pPr>
      <w:r w:rsidRPr="0067154D">
        <w:rPr>
          <w:i/>
        </w:rPr>
        <w:t>Date of communication</w:t>
      </w:r>
      <w:r w:rsidR="001A7349">
        <w:rPr>
          <w:i/>
        </w:rPr>
        <w:t>s</w:t>
      </w:r>
      <w:r w:rsidRPr="00024F18">
        <w:t>:</w:t>
      </w:r>
      <w:r w:rsidRPr="0067154D">
        <w:tab/>
      </w:r>
      <w:r w:rsidR="00C8198B">
        <w:rPr>
          <w:lang w:val="en-US"/>
        </w:rPr>
        <w:t>2 September</w:t>
      </w:r>
      <w:r w:rsidR="004B4461">
        <w:t xml:space="preserve"> </w:t>
      </w:r>
      <w:r w:rsidR="00B22683" w:rsidRPr="0067154D">
        <w:t>20</w:t>
      </w:r>
      <w:r w:rsidR="00D73E82">
        <w:t>1</w:t>
      </w:r>
      <w:r w:rsidR="00C8198B">
        <w:t>4</w:t>
      </w:r>
      <w:r w:rsidRPr="0067154D">
        <w:t xml:space="preserve"> (</w:t>
      </w:r>
      <w:r w:rsidR="005A2E38">
        <w:t xml:space="preserve">communication </w:t>
      </w:r>
      <w:r w:rsidR="005A2E38" w:rsidRPr="00CF05B7">
        <w:t>2</w:t>
      </w:r>
      <w:r w:rsidR="005A2E38">
        <w:t>548/</w:t>
      </w:r>
      <w:r w:rsidR="005A2E38" w:rsidRPr="00CF05B7">
        <w:t>201</w:t>
      </w:r>
      <w:r w:rsidR="005A2E38">
        <w:t>5</w:t>
      </w:r>
      <w:r w:rsidRPr="0067154D">
        <w:t>)</w:t>
      </w:r>
      <w:r w:rsidR="005A2E38">
        <w:t xml:space="preserve"> and 19 May 2015 </w:t>
      </w:r>
      <w:r w:rsidR="005A2E38" w:rsidRPr="0067154D">
        <w:t>(</w:t>
      </w:r>
      <w:r w:rsidR="005A2E38">
        <w:t xml:space="preserve">communication </w:t>
      </w:r>
      <w:r w:rsidR="005A2E38" w:rsidRPr="00CF05B7">
        <w:t>2</w:t>
      </w:r>
      <w:r w:rsidR="005A2E38">
        <w:t>677/</w:t>
      </w:r>
      <w:r w:rsidR="005A2E38" w:rsidRPr="00CF05B7">
        <w:t>201</w:t>
      </w:r>
      <w:r w:rsidR="005A2E38">
        <w:t>5</w:t>
      </w:r>
      <w:r w:rsidR="005A2E38" w:rsidRPr="0067154D">
        <w:t>)</w:t>
      </w:r>
    </w:p>
    <w:p w14:paraId="20D56DF7" w14:textId="7185AB1B" w:rsidR="000128E3" w:rsidRPr="0067154D" w:rsidRDefault="000128E3" w:rsidP="007113A4">
      <w:pPr>
        <w:pStyle w:val="SingleTxtG"/>
        <w:ind w:left="4536" w:hanging="3402"/>
        <w:jc w:val="left"/>
      </w:pPr>
      <w:r w:rsidRPr="0067154D">
        <w:rPr>
          <w:i/>
        </w:rPr>
        <w:t>Document references</w:t>
      </w:r>
      <w:r w:rsidRPr="00024F18">
        <w:t>:</w:t>
      </w:r>
      <w:r w:rsidRPr="0067154D">
        <w:tab/>
      </w:r>
      <w:r w:rsidR="00C8198B">
        <w:t>Decision taken pursuant to</w:t>
      </w:r>
      <w:r w:rsidR="00C8198B" w:rsidRPr="0067154D">
        <w:t xml:space="preserve"> rule </w:t>
      </w:r>
      <w:r w:rsidR="00C8198B">
        <w:t>92</w:t>
      </w:r>
      <w:r w:rsidR="00C8198B" w:rsidRPr="0067154D">
        <w:t xml:space="preserve"> </w:t>
      </w:r>
      <w:r w:rsidR="00C8198B">
        <w:t>of the Committee’s rules of procedure</w:t>
      </w:r>
      <w:r w:rsidRPr="0067154D">
        <w:t xml:space="preserve">, transmitted to the State party on </w:t>
      </w:r>
      <w:r w:rsidR="00C8198B">
        <w:t>2</w:t>
      </w:r>
      <w:r w:rsidR="005A2E38">
        <w:t>3</w:t>
      </w:r>
      <w:r w:rsidR="00C8198B">
        <w:t xml:space="preserve"> January</w:t>
      </w:r>
      <w:r w:rsidR="004B4461">
        <w:t xml:space="preserve"> </w:t>
      </w:r>
      <w:r w:rsidR="00B22683" w:rsidRPr="0067154D">
        <w:t>201</w:t>
      </w:r>
      <w:r w:rsidR="00F95C88">
        <w:t>5</w:t>
      </w:r>
      <w:r w:rsidR="00C8198B">
        <w:t xml:space="preserve"> (</w:t>
      </w:r>
      <w:r w:rsidR="005A2E38">
        <w:t xml:space="preserve">communication </w:t>
      </w:r>
      <w:r w:rsidR="005A2E38" w:rsidRPr="00CF05B7">
        <w:t>2</w:t>
      </w:r>
      <w:r w:rsidR="005A2E38">
        <w:t>548/</w:t>
      </w:r>
      <w:r w:rsidR="005A2E38" w:rsidRPr="00CF05B7">
        <w:t>201</w:t>
      </w:r>
      <w:r w:rsidR="005A2E38">
        <w:t>5</w:t>
      </w:r>
      <w:r w:rsidR="00C8198B">
        <w:t>)</w:t>
      </w:r>
      <w:r w:rsidR="005A2E38">
        <w:t xml:space="preserve"> and</w:t>
      </w:r>
      <w:r w:rsidR="00C8198B">
        <w:t xml:space="preserve"> </w:t>
      </w:r>
      <w:r w:rsidR="005A2E38">
        <w:t>12 November</w:t>
      </w:r>
      <w:r w:rsidR="00C8198B">
        <w:t xml:space="preserve"> </w:t>
      </w:r>
      <w:r w:rsidR="00C8198B" w:rsidRPr="0067154D">
        <w:t>201</w:t>
      </w:r>
      <w:r w:rsidR="00C8198B">
        <w:t>5</w:t>
      </w:r>
      <w:r w:rsidR="00C8198B" w:rsidRPr="0067154D">
        <w:t xml:space="preserve"> </w:t>
      </w:r>
      <w:r w:rsidR="00C8198B">
        <w:t xml:space="preserve">(communication </w:t>
      </w:r>
      <w:r w:rsidR="00C8198B" w:rsidRPr="00CF05B7">
        <w:t>2</w:t>
      </w:r>
      <w:r w:rsidR="005A2E38">
        <w:t>677</w:t>
      </w:r>
      <w:r w:rsidR="00C8198B">
        <w:t>/</w:t>
      </w:r>
      <w:r w:rsidR="00C8198B" w:rsidRPr="00CF05B7">
        <w:t>201</w:t>
      </w:r>
      <w:r w:rsidR="00C8198B">
        <w:t>5</w:t>
      </w:r>
      <w:r w:rsidR="00C8198B" w:rsidRPr="0067154D">
        <w:t xml:space="preserve"> </w:t>
      </w:r>
      <w:r w:rsidR="00C8198B">
        <w:t>(</w:t>
      </w:r>
      <w:r w:rsidR="005A2E38">
        <w:t>not issued in document form</w:t>
      </w:r>
      <w:r w:rsidR="00C8198B">
        <w:t xml:space="preserve">)  </w:t>
      </w:r>
    </w:p>
    <w:p w14:paraId="36E86E54" w14:textId="3F2370AA" w:rsidR="000128E3" w:rsidRPr="0067154D" w:rsidRDefault="000128E3" w:rsidP="00261199">
      <w:pPr>
        <w:pStyle w:val="SingleTxtG"/>
        <w:ind w:left="4536" w:hanging="3402"/>
        <w:jc w:val="left"/>
        <w:rPr>
          <w:i/>
        </w:rPr>
      </w:pPr>
      <w:r w:rsidRPr="0067154D">
        <w:rPr>
          <w:i/>
        </w:rPr>
        <w:t>Date of adoption of Views:</w:t>
      </w:r>
      <w:r w:rsidRPr="0067154D">
        <w:tab/>
      </w:r>
      <w:r w:rsidR="00102315">
        <w:t>16</w:t>
      </w:r>
      <w:r w:rsidR="00261199">
        <w:t xml:space="preserve"> </w:t>
      </w:r>
      <w:r w:rsidR="005A2E38">
        <w:t>July</w:t>
      </w:r>
      <w:r w:rsidR="009E34E7">
        <w:t xml:space="preserve"> </w:t>
      </w:r>
      <w:r w:rsidRPr="0067154D">
        <w:t>20</w:t>
      </w:r>
      <w:r w:rsidR="00E719EC">
        <w:t>2</w:t>
      </w:r>
      <w:r w:rsidR="005A2E38">
        <w:t>4</w:t>
      </w:r>
    </w:p>
    <w:p w14:paraId="0DDD5EF1" w14:textId="4AA3BEF2" w:rsidR="000128E3" w:rsidRPr="0067154D" w:rsidRDefault="000128E3" w:rsidP="007113A4">
      <w:pPr>
        <w:pStyle w:val="SingleTxtG"/>
        <w:ind w:left="4536" w:hanging="3402"/>
        <w:jc w:val="left"/>
      </w:pPr>
      <w:r w:rsidRPr="0067154D">
        <w:rPr>
          <w:i/>
          <w:iCs/>
        </w:rPr>
        <w:t>Subject matter</w:t>
      </w:r>
      <w:r w:rsidRPr="00024F18">
        <w:rPr>
          <w:iCs/>
        </w:rPr>
        <w:t>:</w:t>
      </w:r>
      <w:r w:rsidRPr="0067154D">
        <w:tab/>
      </w:r>
      <w:r w:rsidR="007B341A" w:rsidRPr="00C346A0">
        <w:t>Sanction</w:t>
      </w:r>
      <w:r w:rsidR="004A5312">
        <w:t>ing the authors</w:t>
      </w:r>
      <w:r w:rsidR="007B341A" w:rsidRPr="00C346A0">
        <w:t xml:space="preserve"> for participating in a peaceful </w:t>
      </w:r>
      <w:proofErr w:type="gramStart"/>
      <w:r w:rsidR="007B341A" w:rsidRPr="00C346A0">
        <w:t>assembly</w:t>
      </w:r>
      <w:proofErr w:type="gramEnd"/>
      <w:r w:rsidR="00F95C88">
        <w:t xml:space="preserve"> </w:t>
      </w:r>
    </w:p>
    <w:p w14:paraId="008FEF8A" w14:textId="787BAA84" w:rsidR="000128E3" w:rsidRPr="005A03CB" w:rsidRDefault="000128E3" w:rsidP="007113A4">
      <w:pPr>
        <w:pStyle w:val="SingleTxtG"/>
        <w:ind w:left="4536" w:hanging="3402"/>
        <w:jc w:val="left"/>
        <w:rPr>
          <w:lang w:val="en-US"/>
        </w:rPr>
      </w:pPr>
      <w:r w:rsidRPr="005A03CB">
        <w:rPr>
          <w:i/>
          <w:iCs/>
        </w:rPr>
        <w:t>Procedural issue</w:t>
      </w:r>
      <w:r w:rsidR="0061173D">
        <w:rPr>
          <w:i/>
          <w:iCs/>
        </w:rPr>
        <w:t>s</w:t>
      </w:r>
      <w:r w:rsidRPr="005A03CB">
        <w:rPr>
          <w:iCs/>
        </w:rPr>
        <w:t>:</w:t>
      </w:r>
      <w:r w:rsidRPr="005A03CB">
        <w:rPr>
          <w:i/>
          <w:iCs/>
        </w:rPr>
        <w:t xml:space="preserve"> </w:t>
      </w:r>
      <w:r w:rsidRPr="005A03CB">
        <w:rPr>
          <w:i/>
          <w:iCs/>
        </w:rPr>
        <w:tab/>
      </w:r>
      <w:r w:rsidR="004A5312" w:rsidRPr="001A1022">
        <w:t>E</w:t>
      </w:r>
      <w:r w:rsidR="0061173D" w:rsidRPr="001A1022">
        <w:rPr>
          <w:iCs/>
        </w:rPr>
        <w:t xml:space="preserve">xhaustion of domestic remedies; </w:t>
      </w:r>
      <w:r w:rsidR="0061173D" w:rsidRPr="001A1022">
        <w:t>non-substantiation of claims</w:t>
      </w:r>
    </w:p>
    <w:p w14:paraId="2CE52626" w14:textId="6FE615A8" w:rsidR="000128E3" w:rsidRPr="0067154D" w:rsidRDefault="000128E3" w:rsidP="007113A4">
      <w:pPr>
        <w:pStyle w:val="SingleTxtG"/>
        <w:ind w:left="4536" w:hanging="3402"/>
        <w:jc w:val="left"/>
      </w:pPr>
      <w:r w:rsidRPr="0067154D">
        <w:rPr>
          <w:i/>
          <w:iCs/>
        </w:rPr>
        <w:t>Substantive issues</w:t>
      </w:r>
      <w:r w:rsidRPr="00024F18">
        <w:rPr>
          <w:iCs/>
        </w:rPr>
        <w:t>:</w:t>
      </w:r>
      <w:r w:rsidRPr="0067154D">
        <w:rPr>
          <w:i/>
          <w:iCs/>
        </w:rPr>
        <w:t xml:space="preserve"> </w:t>
      </w:r>
      <w:r w:rsidRPr="0067154D">
        <w:rPr>
          <w:i/>
          <w:iCs/>
        </w:rPr>
        <w:tab/>
      </w:r>
      <w:r w:rsidR="007B341A">
        <w:rPr>
          <w:iCs/>
        </w:rPr>
        <w:t xml:space="preserve">Freedom of expression; freedom of </w:t>
      </w:r>
      <w:r w:rsidR="001A1022">
        <w:rPr>
          <w:iCs/>
        </w:rPr>
        <w:t>assembly</w:t>
      </w:r>
    </w:p>
    <w:p w14:paraId="6DF54F4D" w14:textId="27C16C59" w:rsidR="00364901" w:rsidRPr="0067154D" w:rsidRDefault="000128E3" w:rsidP="003C4DEF">
      <w:pPr>
        <w:pStyle w:val="SingleTxtG"/>
        <w:ind w:left="4536" w:hanging="3402"/>
        <w:jc w:val="left"/>
        <w:rPr>
          <w:lang w:val="en-US"/>
        </w:rPr>
      </w:pPr>
      <w:r w:rsidRPr="0067154D">
        <w:rPr>
          <w:i/>
          <w:iCs/>
        </w:rPr>
        <w:t>Articles of the Covenant</w:t>
      </w:r>
      <w:r w:rsidRPr="00024F18">
        <w:rPr>
          <w:iCs/>
        </w:rPr>
        <w:t>:</w:t>
      </w:r>
      <w:r w:rsidRPr="00024F18">
        <w:t xml:space="preserve"> </w:t>
      </w:r>
      <w:r w:rsidRPr="0067154D">
        <w:tab/>
      </w:r>
      <w:r w:rsidR="007B341A">
        <w:t>14</w:t>
      </w:r>
      <w:r w:rsidR="00C8198B">
        <w:t>,</w:t>
      </w:r>
      <w:r w:rsidR="007B341A">
        <w:t xml:space="preserve"> </w:t>
      </w:r>
      <w:r w:rsidR="00763EBE">
        <w:t xml:space="preserve">14 (3) (d) and (g), </w:t>
      </w:r>
      <w:r w:rsidR="007B341A">
        <w:t>19 and 21</w:t>
      </w:r>
    </w:p>
    <w:p w14:paraId="21169612" w14:textId="7A2529F0" w:rsidR="006A5174" w:rsidRPr="001A1022" w:rsidRDefault="000128E3" w:rsidP="00C52BE7">
      <w:pPr>
        <w:pStyle w:val="SingleTxtG"/>
        <w:ind w:left="4536" w:hanging="3402"/>
        <w:jc w:val="left"/>
      </w:pPr>
      <w:r w:rsidRPr="005A03CB">
        <w:rPr>
          <w:i/>
          <w:iCs/>
        </w:rPr>
        <w:t>Article</w:t>
      </w:r>
      <w:r w:rsidR="0061173D">
        <w:rPr>
          <w:i/>
          <w:iCs/>
        </w:rPr>
        <w:t>s</w:t>
      </w:r>
      <w:r w:rsidRPr="005A03CB">
        <w:rPr>
          <w:i/>
          <w:iCs/>
        </w:rPr>
        <w:t xml:space="preserve"> of the Optional Protocol</w:t>
      </w:r>
      <w:r w:rsidRPr="005A03CB">
        <w:rPr>
          <w:iCs/>
        </w:rPr>
        <w:t>:</w:t>
      </w:r>
      <w:r w:rsidRPr="005A03CB">
        <w:rPr>
          <w:i/>
          <w:iCs/>
        </w:rPr>
        <w:tab/>
      </w:r>
      <w:r w:rsidR="001A1022" w:rsidRPr="001A1022">
        <w:rPr>
          <w:iCs/>
        </w:rPr>
        <w:t>2</w:t>
      </w:r>
      <w:r w:rsidR="00976EFF" w:rsidRPr="001A1022">
        <w:rPr>
          <w:iCs/>
        </w:rPr>
        <w:t xml:space="preserve"> and 5</w:t>
      </w:r>
    </w:p>
    <w:p w14:paraId="7A87F47F" w14:textId="260963B5" w:rsidR="001E1235" w:rsidRDefault="001E1235" w:rsidP="001E1235">
      <w:pPr>
        <w:pStyle w:val="SingleTxtG"/>
      </w:pPr>
      <w:r w:rsidRPr="00831E26">
        <w:lastRenderedPageBreak/>
        <w:t>1.</w:t>
      </w:r>
      <w:r w:rsidR="00607303">
        <w:t>1</w:t>
      </w:r>
      <w:r w:rsidRPr="00831E26">
        <w:tab/>
      </w:r>
      <w:r w:rsidR="000F4CF4" w:rsidRPr="00831E26">
        <w:t>The author</w:t>
      </w:r>
      <w:r w:rsidR="000F4CF4">
        <w:t xml:space="preserve">s of the communications are </w:t>
      </w:r>
      <w:r w:rsidR="00763EBE">
        <w:t xml:space="preserve">Dias </w:t>
      </w:r>
      <w:proofErr w:type="spellStart"/>
      <w:r w:rsidR="00763EBE">
        <w:t>Koshkarbayev</w:t>
      </w:r>
      <w:proofErr w:type="spellEnd"/>
      <w:r w:rsidR="00763EBE">
        <w:t xml:space="preserve"> </w:t>
      </w:r>
      <w:r w:rsidR="001654A1">
        <w:t xml:space="preserve">(communication 2548/2015) </w:t>
      </w:r>
      <w:r w:rsidR="00763EBE">
        <w:t xml:space="preserve">and </w:t>
      </w:r>
      <w:proofErr w:type="spellStart"/>
      <w:r w:rsidR="00763EBE">
        <w:t>Dilnar</w:t>
      </w:r>
      <w:proofErr w:type="spellEnd"/>
      <w:r w:rsidR="00763EBE">
        <w:t xml:space="preserve"> </w:t>
      </w:r>
      <w:proofErr w:type="spellStart"/>
      <w:r w:rsidR="00763EBE">
        <w:t>Insenova</w:t>
      </w:r>
      <w:proofErr w:type="spellEnd"/>
      <w:r w:rsidR="001654A1">
        <w:t xml:space="preserve"> (communication 2677/2015)</w:t>
      </w:r>
      <w:r w:rsidR="00A16B41" w:rsidRPr="00831E26">
        <w:rPr>
          <w:bCs/>
        </w:rPr>
        <w:t xml:space="preserve">, </w:t>
      </w:r>
      <w:r w:rsidR="00763EBE">
        <w:rPr>
          <w:bCs/>
        </w:rPr>
        <w:t>both</w:t>
      </w:r>
      <w:r w:rsidR="00A16B41" w:rsidRPr="00831E26">
        <w:rPr>
          <w:bCs/>
        </w:rPr>
        <w:t xml:space="preserve"> </w:t>
      </w:r>
      <w:r w:rsidR="005849DE">
        <w:t>national</w:t>
      </w:r>
      <w:r w:rsidR="000F4CF4">
        <w:t>s</w:t>
      </w:r>
      <w:r w:rsidR="00CB00AD" w:rsidRPr="007D372F">
        <w:t xml:space="preserve"> of </w:t>
      </w:r>
      <w:r w:rsidR="00D43828">
        <w:t>Kazakhstan</w:t>
      </w:r>
      <w:r w:rsidR="00A16B41" w:rsidRPr="007D372F">
        <w:t>, born in 19</w:t>
      </w:r>
      <w:r w:rsidR="00763EBE">
        <w:t>8</w:t>
      </w:r>
      <w:r w:rsidR="000F4CF4">
        <w:t>7</w:t>
      </w:r>
      <w:r w:rsidR="00763EBE">
        <w:t xml:space="preserve"> </w:t>
      </w:r>
      <w:r w:rsidR="001A1022">
        <w:t>and 19</w:t>
      </w:r>
      <w:r w:rsidR="00763EBE">
        <w:t>7</w:t>
      </w:r>
      <w:r w:rsidR="001A1022">
        <w:t>2</w:t>
      </w:r>
      <w:r w:rsidR="000F4CF4">
        <w:t xml:space="preserve">, </w:t>
      </w:r>
      <w:r w:rsidR="001A1022">
        <w:t>r</w:t>
      </w:r>
      <w:r w:rsidR="000F4CF4">
        <w:t>espectively</w:t>
      </w:r>
      <w:r w:rsidR="007503F0" w:rsidRPr="00831E26">
        <w:t xml:space="preserve">. </w:t>
      </w:r>
      <w:r w:rsidR="000F4CF4">
        <w:t>They</w:t>
      </w:r>
      <w:r w:rsidR="00A16B41" w:rsidRPr="00831E26">
        <w:t xml:space="preserve"> claim</w:t>
      </w:r>
      <w:r w:rsidR="000F4CF4">
        <w:t xml:space="preserve"> that the State party has violated</w:t>
      </w:r>
      <w:r w:rsidR="000F4CF4" w:rsidRPr="00831E26">
        <w:t xml:space="preserve"> </w:t>
      </w:r>
      <w:r w:rsidR="000F4CF4">
        <w:t xml:space="preserve">their rights under </w:t>
      </w:r>
      <w:r w:rsidR="000F4CF4" w:rsidRPr="00831E26">
        <w:t xml:space="preserve">articles </w:t>
      </w:r>
      <w:r w:rsidR="00763EBE">
        <w:t>14 and 21</w:t>
      </w:r>
      <w:r w:rsidR="000F4CF4">
        <w:t xml:space="preserve"> </w:t>
      </w:r>
      <w:r w:rsidR="000F4CF4" w:rsidRPr="00831E26">
        <w:t>of the Covenant</w:t>
      </w:r>
      <w:r w:rsidR="007503F0" w:rsidRPr="00831E26">
        <w:t xml:space="preserve">. </w:t>
      </w:r>
      <w:proofErr w:type="spellStart"/>
      <w:r w:rsidR="00763EBE">
        <w:t>Dilnar</w:t>
      </w:r>
      <w:proofErr w:type="spellEnd"/>
      <w:r w:rsidR="00763EBE">
        <w:t xml:space="preserve"> </w:t>
      </w:r>
      <w:proofErr w:type="spellStart"/>
      <w:r w:rsidR="00763EBE">
        <w:t>Insenova</w:t>
      </w:r>
      <w:proofErr w:type="spellEnd"/>
      <w:r w:rsidR="00763EBE">
        <w:rPr>
          <w:color w:val="000000"/>
          <w:lang w:eastAsia="en-GB"/>
        </w:rPr>
        <w:t xml:space="preserve"> </w:t>
      </w:r>
      <w:r w:rsidR="000F4CF4">
        <w:rPr>
          <w:color w:val="000000"/>
          <w:lang w:eastAsia="en-GB"/>
        </w:rPr>
        <w:t xml:space="preserve">also </w:t>
      </w:r>
      <w:r w:rsidR="000F4CF4" w:rsidRPr="00831E26">
        <w:t>claim</w:t>
      </w:r>
      <w:r w:rsidR="00763EBE">
        <w:t>s</w:t>
      </w:r>
      <w:r w:rsidR="000F4CF4">
        <w:t xml:space="preserve"> that the State party has violated</w:t>
      </w:r>
      <w:r w:rsidR="000F4CF4" w:rsidRPr="00831E26">
        <w:t xml:space="preserve"> </w:t>
      </w:r>
      <w:r w:rsidR="00763EBE">
        <w:t>her</w:t>
      </w:r>
      <w:r w:rsidR="000F4CF4">
        <w:t xml:space="preserve"> rights under </w:t>
      </w:r>
      <w:r w:rsidR="000F4CF4" w:rsidRPr="00831E26">
        <w:t>article</w:t>
      </w:r>
      <w:r w:rsidR="000F4CF4">
        <w:t xml:space="preserve"> 19 </w:t>
      </w:r>
      <w:r w:rsidR="000F4CF4" w:rsidRPr="00831E26">
        <w:t>of the Covenant</w:t>
      </w:r>
      <w:r w:rsidR="000F4CF4">
        <w:t xml:space="preserve">. </w:t>
      </w:r>
      <w:r w:rsidR="008312B6" w:rsidRPr="002619D4">
        <w:rPr>
          <w:color w:val="000000"/>
          <w:lang w:eastAsia="en-GB"/>
        </w:rPr>
        <w:t>The Optional Protocol entered into force for the State party on 30 September 2009.</w:t>
      </w:r>
      <w:r w:rsidR="008312B6" w:rsidRPr="002619D4">
        <w:t xml:space="preserve"> </w:t>
      </w:r>
      <w:r w:rsidR="007503F0" w:rsidRPr="00831E26">
        <w:t>The author</w:t>
      </w:r>
      <w:r w:rsidR="002B31B5">
        <w:t>s</w:t>
      </w:r>
      <w:r w:rsidR="007503F0" w:rsidRPr="00831E26">
        <w:t xml:space="preserve"> </w:t>
      </w:r>
      <w:r w:rsidR="000F4CF4">
        <w:t>are</w:t>
      </w:r>
      <w:r w:rsidR="007503F0" w:rsidRPr="00831E26">
        <w:t xml:space="preserve"> represented</w:t>
      </w:r>
      <w:r w:rsidR="000F4CF4">
        <w:t xml:space="preserve"> by </w:t>
      </w:r>
      <w:r w:rsidR="00763EBE">
        <w:t>counsel</w:t>
      </w:r>
      <w:r w:rsidR="007503F0" w:rsidRPr="00831E26">
        <w:t>.</w:t>
      </w:r>
      <w:r w:rsidR="00A54A71">
        <w:t xml:space="preserve"> </w:t>
      </w:r>
    </w:p>
    <w:p w14:paraId="5E2A6F94" w14:textId="05DA11EA" w:rsidR="00607303" w:rsidRPr="006B0676" w:rsidRDefault="00607303" w:rsidP="00607303">
      <w:pPr>
        <w:pStyle w:val="SingleTxtG"/>
        <w:spacing w:line="240" w:lineRule="auto"/>
      </w:pPr>
      <w:r>
        <w:t>1.2</w:t>
      </w:r>
      <w:r>
        <w:tab/>
      </w:r>
      <w:r w:rsidRPr="006B0676">
        <w:t xml:space="preserve">On </w:t>
      </w:r>
      <w:r w:rsidR="00102315">
        <w:t>16 July 2024</w:t>
      </w:r>
      <w:r w:rsidRPr="006B0676">
        <w:t>, pursuant to</w:t>
      </w:r>
      <w:r>
        <w:t xml:space="preserve"> rule</w:t>
      </w:r>
      <w:r w:rsidRPr="006B0676">
        <w:t xml:space="preserve"> </w:t>
      </w:r>
      <w:r>
        <w:t>97 (3)</w:t>
      </w:r>
      <w:r w:rsidRPr="006B0676">
        <w:t xml:space="preserve"> </w:t>
      </w:r>
      <w:r w:rsidR="00763EBE" w:rsidRPr="006B0676">
        <w:t xml:space="preserve">of </w:t>
      </w:r>
      <w:r w:rsidR="00763EBE">
        <w:t>its</w:t>
      </w:r>
      <w:r w:rsidR="00763EBE" w:rsidRPr="006B0676">
        <w:t xml:space="preserve"> rules of procedure, the Committee decided to join </w:t>
      </w:r>
      <w:r w:rsidR="00763EBE">
        <w:t xml:space="preserve">communications </w:t>
      </w:r>
      <w:r w:rsidR="00763EBE" w:rsidRPr="00CF05B7">
        <w:t>2</w:t>
      </w:r>
      <w:r w:rsidR="00763EBE">
        <w:t>548/</w:t>
      </w:r>
      <w:r w:rsidR="00763EBE" w:rsidRPr="00CF05B7">
        <w:t>201</w:t>
      </w:r>
      <w:r w:rsidR="00763EBE">
        <w:t xml:space="preserve">5 and 2677/2015, which had been </w:t>
      </w:r>
      <w:r w:rsidR="00763EBE" w:rsidRPr="006B0676">
        <w:t xml:space="preserve">submitted </w:t>
      </w:r>
      <w:r w:rsidR="00763EBE">
        <w:t>by the same counsel on behalf of two different authors</w:t>
      </w:r>
      <w:r w:rsidR="00763EBE" w:rsidRPr="006B0676">
        <w:t>, for</w:t>
      </w:r>
      <w:r w:rsidR="00763EBE">
        <w:t xml:space="preserve"> a joint</w:t>
      </w:r>
      <w:r w:rsidR="00763EBE" w:rsidRPr="006B0676">
        <w:t xml:space="preserve"> decision, in view of </w:t>
      </w:r>
      <w:r w:rsidR="00763EBE">
        <w:t xml:space="preserve">their </w:t>
      </w:r>
      <w:r w:rsidR="00763EBE" w:rsidRPr="006B0676">
        <w:t>substantial factual and legal similarity</w:t>
      </w:r>
      <w:r w:rsidRPr="006B0676">
        <w:t>.</w:t>
      </w:r>
    </w:p>
    <w:p w14:paraId="4CBBA2AC" w14:textId="5430127A" w:rsidR="000128E3" w:rsidRPr="00831E26" w:rsidRDefault="000128E3" w:rsidP="005212F4">
      <w:pPr>
        <w:pStyle w:val="H23G"/>
        <w:outlineLvl w:val="0"/>
        <w:rPr>
          <w:lang w:val="en-US"/>
        </w:rPr>
      </w:pPr>
      <w:r w:rsidRPr="00831E26">
        <w:tab/>
      </w:r>
      <w:r w:rsidRPr="00831E26">
        <w:tab/>
      </w:r>
      <w:r w:rsidR="000F4CF4">
        <w:t>F</w:t>
      </w:r>
      <w:r w:rsidRPr="00831E26">
        <w:t xml:space="preserve">acts as submitted by the </w:t>
      </w:r>
      <w:proofErr w:type="gramStart"/>
      <w:r w:rsidRPr="00831E26">
        <w:t>author</w:t>
      </w:r>
      <w:r w:rsidR="000F4CF4">
        <w:t>s</w:t>
      </w:r>
      <w:proofErr w:type="gramEnd"/>
    </w:p>
    <w:p w14:paraId="2E11E939" w14:textId="15E0DE49" w:rsidR="00A37F3A" w:rsidRPr="008E006F" w:rsidRDefault="007E3CCB" w:rsidP="000B3F59">
      <w:pPr>
        <w:pStyle w:val="SingleTxtG"/>
        <w:rPr>
          <w:lang w:val="en-US"/>
        </w:rPr>
      </w:pPr>
      <w:r w:rsidRPr="007E3CCB">
        <w:t>2.1</w:t>
      </w:r>
      <w:r w:rsidRPr="007E3CCB">
        <w:tab/>
      </w:r>
      <w:r w:rsidR="00CD5A17">
        <w:t xml:space="preserve">As regards communication </w:t>
      </w:r>
      <w:r w:rsidR="00162A1B">
        <w:t>2548/2015,</w:t>
      </w:r>
      <w:r w:rsidR="00CD5A17">
        <w:t xml:space="preserve"> o</w:t>
      </w:r>
      <w:r w:rsidR="00E22EF8">
        <w:t xml:space="preserve">n 11 February 2014, the government of Kazakhstan announced that the national currency would be devaluated by 30%. </w:t>
      </w:r>
      <w:r w:rsidR="00BE094B">
        <w:t xml:space="preserve">After the announcement, many Facebook users </w:t>
      </w:r>
      <w:r w:rsidR="00FE4EC9">
        <w:t>from</w:t>
      </w:r>
      <w:r w:rsidR="00BE094B">
        <w:t xml:space="preserve"> Almaty</w:t>
      </w:r>
      <w:r w:rsidR="00FE4EC9">
        <w:t xml:space="preserve"> announced that they would gather in the city </w:t>
      </w:r>
      <w:proofErr w:type="spellStart"/>
      <w:r w:rsidR="00FE4EC9">
        <w:t>center</w:t>
      </w:r>
      <w:proofErr w:type="spellEnd"/>
      <w:r w:rsidR="00FE4EC9">
        <w:t xml:space="preserve"> on 15 February to peacefully </w:t>
      </w:r>
      <w:proofErr w:type="gramStart"/>
      <w:r w:rsidR="00FE4EC9">
        <w:t>protest against</w:t>
      </w:r>
      <w:proofErr w:type="gramEnd"/>
      <w:r w:rsidR="00FE4EC9">
        <w:t xml:space="preserve"> the devaluation measures. </w:t>
      </w:r>
      <w:r w:rsidR="000F4CF4">
        <w:t xml:space="preserve">On 15 February 2014, </w:t>
      </w:r>
      <w:r w:rsidR="0011783E">
        <w:t>Mr.</w:t>
      </w:r>
      <w:r w:rsidR="00763EBE">
        <w:t xml:space="preserve"> </w:t>
      </w:r>
      <w:proofErr w:type="spellStart"/>
      <w:r w:rsidR="00763EBE">
        <w:t>Koshkarbayev</w:t>
      </w:r>
      <w:proofErr w:type="spellEnd"/>
      <w:r w:rsidR="00763EBE">
        <w:t xml:space="preserve"> was</w:t>
      </w:r>
      <w:r w:rsidR="00703BE3">
        <w:t xml:space="preserve"> passing by the area when </w:t>
      </w:r>
      <w:r w:rsidR="00DB164F">
        <w:t>he</w:t>
      </w:r>
      <w:r w:rsidR="00703BE3">
        <w:t xml:space="preserve"> saw the protest</w:t>
      </w:r>
      <w:r w:rsidR="00DB164F">
        <w:t xml:space="preserve"> and started to film it on his phone. He also spoke to some participants about the reasons for their protest and </w:t>
      </w:r>
      <w:r w:rsidR="00E377D1">
        <w:t xml:space="preserve">because he </w:t>
      </w:r>
      <w:r w:rsidR="00DB164F">
        <w:t xml:space="preserve">felt in solidarity with </w:t>
      </w:r>
      <w:proofErr w:type="gramStart"/>
      <w:r w:rsidR="00DB164F">
        <w:t>them</w:t>
      </w:r>
      <w:proofErr w:type="gramEnd"/>
      <w:r w:rsidR="008458DB">
        <w:t xml:space="preserve"> </w:t>
      </w:r>
      <w:r w:rsidR="00E377D1">
        <w:t>he</w:t>
      </w:r>
      <w:r w:rsidR="008458DB" w:rsidRPr="00D3783C">
        <w:t xml:space="preserve"> decided to stay</w:t>
      </w:r>
      <w:r w:rsidR="00DB164F">
        <w:t xml:space="preserve">. He was later </w:t>
      </w:r>
      <w:r w:rsidR="001256F1">
        <w:t>detained</w:t>
      </w:r>
      <w:r w:rsidR="00607303">
        <w:t xml:space="preserve"> by the police</w:t>
      </w:r>
      <w:r w:rsidR="00DB164F">
        <w:t xml:space="preserve"> and cited </w:t>
      </w:r>
      <w:r w:rsidR="003619FA">
        <w:t xml:space="preserve">for </w:t>
      </w:r>
      <w:r w:rsidR="008E006F" w:rsidRPr="002B148B">
        <w:t>violati</w:t>
      </w:r>
      <w:r w:rsidR="003619FA">
        <w:t>ng</w:t>
      </w:r>
      <w:r w:rsidR="008E006F" w:rsidRPr="002B148B">
        <w:t xml:space="preserve"> the legislation on organizing and holding peaceful assemblies</w:t>
      </w:r>
      <w:r w:rsidR="008E006F">
        <w:t xml:space="preserve">. Later </w:t>
      </w:r>
      <w:proofErr w:type="gramStart"/>
      <w:r w:rsidR="008E006F">
        <w:t>o</w:t>
      </w:r>
      <w:r w:rsidR="00607303">
        <w:t>n</w:t>
      </w:r>
      <w:proofErr w:type="gramEnd"/>
      <w:r w:rsidR="00607303">
        <w:t xml:space="preserve"> the same day, the</w:t>
      </w:r>
      <w:r w:rsidR="00607303" w:rsidRPr="00955706">
        <w:t xml:space="preserve"> </w:t>
      </w:r>
      <w:r w:rsidR="003C4E1A">
        <w:t>S</w:t>
      </w:r>
      <w:r w:rsidR="00607303" w:rsidRPr="00955706">
        <w:t xml:space="preserve">pecialized </w:t>
      </w:r>
      <w:r w:rsidR="00703BE3">
        <w:t>I</w:t>
      </w:r>
      <w:r w:rsidR="00607303" w:rsidRPr="00955706">
        <w:t>nter-</w:t>
      </w:r>
      <w:r w:rsidR="00703BE3">
        <w:t>D</w:t>
      </w:r>
      <w:r w:rsidR="00607303" w:rsidRPr="00955706">
        <w:t>istrict Administrative Court</w:t>
      </w:r>
      <w:r w:rsidR="00607303">
        <w:t xml:space="preserve"> of Almaty found </w:t>
      </w:r>
      <w:r w:rsidR="0011783E">
        <w:t>Mr.</w:t>
      </w:r>
      <w:r w:rsidR="00277FC2">
        <w:t xml:space="preserve"> </w:t>
      </w:r>
      <w:proofErr w:type="spellStart"/>
      <w:r w:rsidR="00277FC2">
        <w:t>Koshkarbayev</w:t>
      </w:r>
      <w:proofErr w:type="spellEnd"/>
      <w:r w:rsidR="00607303">
        <w:t xml:space="preserve"> guilty</w:t>
      </w:r>
      <w:r w:rsidR="00607303" w:rsidRPr="00955706">
        <w:t xml:space="preserve"> </w:t>
      </w:r>
      <w:r w:rsidR="00607303">
        <w:t xml:space="preserve">of </w:t>
      </w:r>
      <w:r w:rsidR="008E006F">
        <w:t>the cited</w:t>
      </w:r>
      <w:r w:rsidR="00607303">
        <w:t xml:space="preserve"> administrative offence</w:t>
      </w:r>
      <w:r w:rsidR="008E006F">
        <w:t xml:space="preserve"> and sentenced him to a fine in the amount of 9,260 </w:t>
      </w:r>
      <w:proofErr w:type="spellStart"/>
      <w:r w:rsidR="008E006F">
        <w:t>tengé</w:t>
      </w:r>
      <w:proofErr w:type="spellEnd"/>
      <w:r w:rsidR="008E006F">
        <w:t xml:space="preserve">. His appeal to the Almaty City Court was denied on 4 March 2014. His requests for a supervisory review were </w:t>
      </w:r>
      <w:r w:rsidR="006E2166">
        <w:t xml:space="preserve">dismissed by the Almaty City Prosecutor </w:t>
      </w:r>
      <w:proofErr w:type="gramStart"/>
      <w:r w:rsidR="006E2166">
        <w:t xml:space="preserve">and  </w:t>
      </w:r>
      <w:r w:rsidR="004C202D">
        <w:t>by</w:t>
      </w:r>
      <w:proofErr w:type="gramEnd"/>
      <w:r w:rsidR="004C202D">
        <w:t xml:space="preserve"> </w:t>
      </w:r>
      <w:r w:rsidR="006E2166">
        <w:t xml:space="preserve">the </w:t>
      </w:r>
      <w:r w:rsidR="009D25EF">
        <w:t xml:space="preserve">Deputy </w:t>
      </w:r>
      <w:r w:rsidR="006E2166">
        <w:t>Prosecutor General</w:t>
      </w:r>
      <w:r w:rsidR="008E006F">
        <w:t xml:space="preserve"> </w:t>
      </w:r>
      <w:r w:rsidR="006E2166">
        <w:t xml:space="preserve">on 4 April and 14 July 2014, respectively. </w:t>
      </w:r>
    </w:p>
    <w:p w14:paraId="0332898F" w14:textId="10F1205C" w:rsidR="007672F2" w:rsidRDefault="00A37F3A" w:rsidP="006E2166">
      <w:pPr>
        <w:pStyle w:val="SingleTxtG"/>
      </w:pPr>
      <w:r>
        <w:t>2.</w:t>
      </w:r>
      <w:r w:rsidR="006E2166">
        <w:t>2</w:t>
      </w:r>
      <w:r w:rsidR="006E2166">
        <w:tab/>
      </w:r>
      <w:r w:rsidR="00CD5A17">
        <w:t xml:space="preserve">As regards communication </w:t>
      </w:r>
      <w:r w:rsidR="00162A1B">
        <w:t>2677/2015,</w:t>
      </w:r>
      <w:r w:rsidR="00CD5A17">
        <w:t xml:space="preserve"> o</w:t>
      </w:r>
      <w:r w:rsidR="006E2166">
        <w:t xml:space="preserve">n 15 July </w:t>
      </w:r>
      <w:r w:rsidR="00CF4369">
        <w:t xml:space="preserve">and 11 August </w:t>
      </w:r>
      <w:r w:rsidR="006E2166">
        <w:t xml:space="preserve">2014, </w:t>
      </w:r>
      <w:r w:rsidR="0011783E">
        <w:t>Ms.</w:t>
      </w:r>
      <w:r w:rsidR="006E2166">
        <w:t xml:space="preserve"> </w:t>
      </w:r>
      <w:proofErr w:type="spellStart"/>
      <w:r w:rsidR="006E2166">
        <w:t>Insenova</w:t>
      </w:r>
      <w:proofErr w:type="spellEnd"/>
      <w:r w:rsidR="00E13B40">
        <w:t xml:space="preserve"> </w:t>
      </w:r>
      <w:r w:rsidR="00E13B40" w:rsidRPr="00E13B40">
        <w:t xml:space="preserve">and about </w:t>
      </w:r>
      <w:r w:rsidR="00CF4369">
        <w:t>a dozen other borrowers</w:t>
      </w:r>
      <w:r w:rsidR="00E13B40" w:rsidRPr="00E13B40">
        <w:t xml:space="preserve"> </w:t>
      </w:r>
      <w:proofErr w:type="gramStart"/>
      <w:r w:rsidR="00CF4369">
        <w:t>protested against</w:t>
      </w:r>
      <w:proofErr w:type="gramEnd"/>
      <w:r w:rsidR="00CF4369">
        <w:t xml:space="preserve"> banks’ lending policies near </w:t>
      </w:r>
      <w:r w:rsidR="00E13B40" w:rsidRPr="00E13B40">
        <w:t>the building of the ATF bank</w:t>
      </w:r>
      <w:r w:rsidR="00CF4369">
        <w:t xml:space="preserve"> and the Almaty city </w:t>
      </w:r>
      <w:proofErr w:type="spellStart"/>
      <w:r w:rsidR="00CF4369">
        <w:t>Akimat</w:t>
      </w:r>
      <w:proofErr w:type="spellEnd"/>
      <w:r w:rsidR="00CF4369">
        <w:t xml:space="preserve"> (mayor’s office), after which they were detained by t</w:t>
      </w:r>
      <w:r w:rsidR="00E13B40" w:rsidRPr="00E13B40">
        <w:t xml:space="preserve">he police </w:t>
      </w:r>
      <w:r w:rsidR="00CF4369">
        <w:t xml:space="preserve">and </w:t>
      </w:r>
      <w:r w:rsidR="003619FA">
        <w:t xml:space="preserve">cited for </w:t>
      </w:r>
      <w:r w:rsidR="003619FA" w:rsidRPr="002B148B">
        <w:t>violati</w:t>
      </w:r>
      <w:r w:rsidR="003619FA">
        <w:t>ng</w:t>
      </w:r>
      <w:r w:rsidR="003619FA" w:rsidRPr="002B148B">
        <w:t xml:space="preserve"> the legislation on organizing and holding peaceful assemblies</w:t>
      </w:r>
      <w:r w:rsidR="00E13B40" w:rsidRPr="00E13B40">
        <w:t>.</w:t>
      </w:r>
      <w:r w:rsidR="003619FA">
        <w:t xml:space="preserve"> On </w:t>
      </w:r>
      <w:r w:rsidR="00CF4369">
        <w:t>15 July 2014</w:t>
      </w:r>
      <w:r w:rsidR="003619FA">
        <w:t xml:space="preserve">, </w:t>
      </w:r>
      <w:r w:rsidR="00E13B40" w:rsidRPr="00E13B40">
        <w:t xml:space="preserve">the Specialized </w:t>
      </w:r>
      <w:r w:rsidR="003619FA">
        <w:t>I</w:t>
      </w:r>
      <w:r w:rsidR="003619FA" w:rsidRPr="00955706">
        <w:t>nter-</w:t>
      </w:r>
      <w:r w:rsidR="003619FA">
        <w:t>D</w:t>
      </w:r>
      <w:r w:rsidR="003619FA" w:rsidRPr="00955706">
        <w:t>istrict Administrative Court</w:t>
      </w:r>
      <w:r w:rsidR="003619FA">
        <w:t xml:space="preserve"> of Almaty found </w:t>
      </w:r>
      <w:r w:rsidR="0011783E">
        <w:t>Ms.</w:t>
      </w:r>
      <w:r w:rsidR="00277FC2">
        <w:t xml:space="preserve"> </w:t>
      </w:r>
      <w:proofErr w:type="spellStart"/>
      <w:r w:rsidR="00277FC2">
        <w:t>Insenova</w:t>
      </w:r>
      <w:proofErr w:type="spellEnd"/>
      <w:r w:rsidR="003619FA">
        <w:t xml:space="preserve"> guilty</w:t>
      </w:r>
      <w:r w:rsidR="003619FA" w:rsidRPr="00955706">
        <w:t xml:space="preserve"> </w:t>
      </w:r>
      <w:r w:rsidR="003619FA">
        <w:t xml:space="preserve">of the cited administrative offence </w:t>
      </w:r>
      <w:r w:rsidR="001654A1">
        <w:t>as</w:t>
      </w:r>
      <w:r w:rsidR="001A4A31">
        <w:t xml:space="preserve"> to the first protest </w:t>
      </w:r>
      <w:r w:rsidR="003619FA">
        <w:t>and sentenced h</w:t>
      </w:r>
      <w:r w:rsidR="00277FC2">
        <w:t>er</w:t>
      </w:r>
      <w:r w:rsidR="003619FA">
        <w:t xml:space="preserve"> to a fine in the amount of 92</w:t>
      </w:r>
      <w:r w:rsidR="00277FC2">
        <w:t>,</w:t>
      </w:r>
      <w:r w:rsidR="003619FA">
        <w:t>60</w:t>
      </w:r>
      <w:r w:rsidR="00277FC2">
        <w:t>0</w:t>
      </w:r>
      <w:r w:rsidR="003619FA">
        <w:t xml:space="preserve"> </w:t>
      </w:r>
      <w:proofErr w:type="spellStart"/>
      <w:r w:rsidR="003619FA">
        <w:t>tengé</w:t>
      </w:r>
      <w:proofErr w:type="spellEnd"/>
      <w:r w:rsidR="003619FA">
        <w:t>. H</w:t>
      </w:r>
      <w:r w:rsidR="00522AB7">
        <w:t>er</w:t>
      </w:r>
      <w:r w:rsidR="003619FA">
        <w:t xml:space="preserve"> appeal to the Almaty City Court was denied on </w:t>
      </w:r>
      <w:r w:rsidR="00522AB7">
        <w:t>5 August</w:t>
      </w:r>
      <w:r w:rsidR="003619FA">
        <w:t xml:space="preserve"> 2014.</w:t>
      </w:r>
      <w:r w:rsidR="00522AB7">
        <w:t xml:space="preserve"> </w:t>
      </w:r>
      <w:r w:rsidR="00802A5D">
        <w:t xml:space="preserve">Her requests for a supervisory review were dismissed by the Almaty City Prosecutor </w:t>
      </w:r>
      <w:proofErr w:type="gramStart"/>
      <w:r w:rsidR="00802A5D">
        <w:t xml:space="preserve">and  </w:t>
      </w:r>
      <w:r w:rsidR="004C202D">
        <w:t>by</w:t>
      </w:r>
      <w:proofErr w:type="gramEnd"/>
      <w:r w:rsidR="004C202D">
        <w:t xml:space="preserve"> </w:t>
      </w:r>
      <w:r w:rsidR="00802A5D">
        <w:t xml:space="preserve">the </w:t>
      </w:r>
      <w:r w:rsidR="00CD5A17">
        <w:t xml:space="preserve">Deputy </w:t>
      </w:r>
      <w:r w:rsidR="00802A5D">
        <w:t>Prosecutor General on</w:t>
      </w:r>
      <w:r w:rsidR="00522AB7">
        <w:t xml:space="preserve"> 6 October 2014</w:t>
      </w:r>
      <w:r w:rsidR="00802A5D">
        <w:t xml:space="preserve"> </w:t>
      </w:r>
      <w:r w:rsidR="00802A5D" w:rsidRPr="00673218">
        <w:t>and 4 December</w:t>
      </w:r>
      <w:r w:rsidR="00CD5A17" w:rsidRPr="00673218">
        <w:t xml:space="preserve"> </w:t>
      </w:r>
      <w:r w:rsidR="00802A5D" w:rsidRPr="00673218">
        <w:t xml:space="preserve"> respectively</w:t>
      </w:r>
      <w:r w:rsidR="00522AB7" w:rsidRPr="00673218">
        <w:t xml:space="preserve">. </w:t>
      </w:r>
      <w:r w:rsidR="001A4A31" w:rsidRPr="00673218">
        <w:t xml:space="preserve">  As to </w:t>
      </w:r>
      <w:r w:rsidR="00CF4369" w:rsidRPr="00673218">
        <w:t xml:space="preserve">the second </w:t>
      </w:r>
      <w:r w:rsidR="001654A1" w:rsidRPr="00673218">
        <w:t xml:space="preserve">protest, held on 11 August </w:t>
      </w:r>
      <w:proofErr w:type="gramStart"/>
      <w:r w:rsidR="001654A1" w:rsidRPr="00673218">
        <w:t xml:space="preserve">2014 </w:t>
      </w:r>
      <w:r w:rsidR="00CF4369" w:rsidRPr="00673218">
        <w:t>,</w:t>
      </w:r>
      <w:proofErr w:type="gramEnd"/>
      <w:r w:rsidR="00CF4369" w:rsidRPr="00673218">
        <w:t xml:space="preserve"> </w:t>
      </w:r>
      <w:r w:rsidR="00802A5D" w:rsidRPr="00673218">
        <w:t xml:space="preserve">the Specialized Inter-District Administrative Court of Almaty </w:t>
      </w:r>
      <w:r w:rsidR="001A4A31" w:rsidRPr="00673218">
        <w:t xml:space="preserve">also </w:t>
      </w:r>
      <w:r w:rsidR="00802A5D" w:rsidRPr="00673218">
        <w:t xml:space="preserve">found </w:t>
      </w:r>
      <w:r w:rsidR="0011783E" w:rsidRPr="00673218">
        <w:t>Ms.</w:t>
      </w:r>
      <w:r w:rsidR="00802A5D" w:rsidRPr="00673218">
        <w:t xml:space="preserve"> </w:t>
      </w:r>
      <w:proofErr w:type="spellStart"/>
      <w:r w:rsidR="00802A5D" w:rsidRPr="00673218">
        <w:t>Insenova</w:t>
      </w:r>
      <w:proofErr w:type="spellEnd"/>
      <w:r w:rsidR="00802A5D" w:rsidRPr="00673218">
        <w:t xml:space="preserve"> guilty of the cited administrative offence </w:t>
      </w:r>
      <w:r w:rsidR="001A4A31" w:rsidRPr="00673218">
        <w:t xml:space="preserve">of </w:t>
      </w:r>
      <w:r w:rsidR="001A4A31" w:rsidRPr="00673218">
        <w:rPr>
          <w:lang w:val="en-US"/>
        </w:rPr>
        <w:t xml:space="preserve">violating the legislation on organizing and holding peaceful assemblies </w:t>
      </w:r>
      <w:r w:rsidR="00802A5D" w:rsidRPr="00673218">
        <w:t xml:space="preserve">and sentenced her to a fine in the amount of 33,336 </w:t>
      </w:r>
      <w:proofErr w:type="spellStart"/>
      <w:r w:rsidR="00802A5D" w:rsidRPr="00673218">
        <w:t>tengé</w:t>
      </w:r>
      <w:proofErr w:type="spellEnd"/>
      <w:r w:rsidR="00802A5D" w:rsidRPr="00673218">
        <w:t xml:space="preserve">. Her appeal to the Almaty City Court was denied on 2 September 2014. Her requests for a supervisory review were dismissed by the Almaty City Prosecutor </w:t>
      </w:r>
      <w:proofErr w:type="gramStart"/>
      <w:r w:rsidR="00802A5D" w:rsidRPr="00673218">
        <w:t xml:space="preserve">and </w:t>
      </w:r>
      <w:r w:rsidR="005468DB" w:rsidRPr="00673218">
        <w:t xml:space="preserve"> by</w:t>
      </w:r>
      <w:proofErr w:type="gramEnd"/>
      <w:r w:rsidR="00802A5D" w:rsidRPr="00673218">
        <w:t xml:space="preserve"> the Prosecutor General on 20 October and 28 November 2014, respectively</w:t>
      </w:r>
      <w:r w:rsidR="00802A5D">
        <w:t>.</w:t>
      </w:r>
    </w:p>
    <w:p w14:paraId="2861DC2C" w14:textId="3918C771" w:rsidR="00D92E15" w:rsidRPr="00D92E15" w:rsidRDefault="004141FA" w:rsidP="004141FA">
      <w:pPr>
        <w:pStyle w:val="SingleTxtG"/>
      </w:pPr>
      <w:r>
        <w:t>2.</w:t>
      </w:r>
      <w:r w:rsidR="00CF4369">
        <w:t>3</w:t>
      </w:r>
      <w:r>
        <w:tab/>
      </w:r>
      <w:r w:rsidRPr="002B148B">
        <w:t>The author</w:t>
      </w:r>
      <w:r>
        <w:t>s</w:t>
      </w:r>
      <w:r w:rsidRPr="002B148B">
        <w:t xml:space="preserve"> </w:t>
      </w:r>
      <w:r w:rsidR="00802A5D">
        <w:t>submit</w:t>
      </w:r>
      <w:r w:rsidRPr="002B148B">
        <w:t xml:space="preserve"> that </w:t>
      </w:r>
      <w:r>
        <w:t>they</w:t>
      </w:r>
      <w:r w:rsidRPr="002B148B">
        <w:t xml:space="preserve"> ha</w:t>
      </w:r>
      <w:r>
        <w:t>ve</w:t>
      </w:r>
      <w:r w:rsidRPr="002B148B">
        <w:t xml:space="preserve"> exhausted all available domestic remedies.</w:t>
      </w:r>
    </w:p>
    <w:p w14:paraId="16ABB7B0" w14:textId="39218A23" w:rsidR="00B6638C" w:rsidRPr="00831E26" w:rsidRDefault="009F094D" w:rsidP="005212F4">
      <w:pPr>
        <w:pStyle w:val="H23G"/>
        <w:outlineLvl w:val="0"/>
      </w:pPr>
      <w:r w:rsidRPr="00831E26">
        <w:tab/>
      </w:r>
      <w:r w:rsidRPr="00831E26">
        <w:tab/>
      </w:r>
      <w:r w:rsidR="004141FA">
        <w:t>C</w:t>
      </w:r>
      <w:r w:rsidR="00B6638C" w:rsidRPr="00831E26">
        <w:t>omplaint</w:t>
      </w:r>
    </w:p>
    <w:p w14:paraId="2D7AD15E" w14:textId="1F3271F5" w:rsidR="0079053A" w:rsidRDefault="007E3CCB" w:rsidP="007E3CCB">
      <w:pPr>
        <w:pStyle w:val="SingleTxtG"/>
      </w:pPr>
      <w:r w:rsidRPr="007E3CCB">
        <w:t>3.1</w:t>
      </w:r>
      <w:r w:rsidRPr="007E3CCB">
        <w:tab/>
      </w:r>
      <w:r w:rsidR="004141FA" w:rsidRPr="002B148B">
        <w:t>The author</w:t>
      </w:r>
      <w:r w:rsidR="004141FA">
        <w:t>s</w:t>
      </w:r>
      <w:r w:rsidR="004141FA" w:rsidRPr="002B148B">
        <w:t xml:space="preserve"> claim </w:t>
      </w:r>
      <w:r w:rsidR="00802A5D" w:rsidRPr="002B148B">
        <w:t>that</w:t>
      </w:r>
      <w:r w:rsidR="00802A5D">
        <w:t>,</w:t>
      </w:r>
      <w:r w:rsidR="00802A5D" w:rsidRPr="002B148B">
        <w:t xml:space="preserve"> by </w:t>
      </w:r>
      <w:r w:rsidR="00802A5D">
        <w:t xml:space="preserve">imposing </w:t>
      </w:r>
      <w:r w:rsidR="00802A5D" w:rsidRPr="002B148B">
        <w:t>fine</w:t>
      </w:r>
      <w:r w:rsidR="00802A5D">
        <w:t>s on them</w:t>
      </w:r>
      <w:r w:rsidR="00802A5D" w:rsidRPr="002B148B">
        <w:t>,</w:t>
      </w:r>
      <w:r w:rsidR="004141FA" w:rsidRPr="002B148B">
        <w:t xml:space="preserve"> the State party </w:t>
      </w:r>
      <w:r w:rsidR="00611B39">
        <w:t xml:space="preserve">has </w:t>
      </w:r>
      <w:r w:rsidR="004141FA" w:rsidRPr="002B148B">
        <w:t xml:space="preserve">violated </w:t>
      </w:r>
      <w:r w:rsidR="004141FA">
        <w:t>their</w:t>
      </w:r>
      <w:r w:rsidR="004141FA" w:rsidRPr="002B148B">
        <w:t xml:space="preserve"> right of peaceful assembly under article 21 of the Covenant. </w:t>
      </w:r>
      <w:r w:rsidR="003C4E1A">
        <w:t xml:space="preserve">They argue </w:t>
      </w:r>
      <w:r w:rsidR="004141FA" w:rsidRPr="002B148B">
        <w:t xml:space="preserve">that the State party has failed to provide any justification as to why it was necessary to </w:t>
      </w:r>
      <w:proofErr w:type="gramStart"/>
      <w:r w:rsidR="004141FA" w:rsidRPr="002B148B">
        <w:t xml:space="preserve">restrict </w:t>
      </w:r>
      <w:r w:rsidR="0091591C">
        <w:t xml:space="preserve"> such</w:t>
      </w:r>
      <w:proofErr w:type="gramEnd"/>
      <w:r w:rsidR="0091591C">
        <w:t xml:space="preserve"> </w:t>
      </w:r>
      <w:r w:rsidR="004141FA" w:rsidRPr="002B148B">
        <w:t>right.</w:t>
      </w:r>
    </w:p>
    <w:p w14:paraId="016BBAB8" w14:textId="1E068143" w:rsidR="003C4E1A" w:rsidRDefault="0079053A" w:rsidP="00261199">
      <w:pPr>
        <w:pStyle w:val="SingleTxtG"/>
      </w:pPr>
      <w:r>
        <w:t>3.2</w:t>
      </w:r>
      <w:r>
        <w:tab/>
      </w:r>
      <w:r w:rsidR="0011783E">
        <w:t xml:space="preserve">Ms. </w:t>
      </w:r>
      <w:proofErr w:type="spellStart"/>
      <w:r w:rsidR="0011783E">
        <w:t>Insenova</w:t>
      </w:r>
      <w:proofErr w:type="spellEnd"/>
      <w:r w:rsidR="003C4E1A">
        <w:t xml:space="preserve"> claim</w:t>
      </w:r>
      <w:r w:rsidR="0011783E">
        <w:t>s</w:t>
      </w:r>
      <w:r w:rsidR="003C4E1A">
        <w:t xml:space="preserve"> </w:t>
      </w:r>
      <w:r w:rsidR="0091591C">
        <w:t xml:space="preserve">moreover </w:t>
      </w:r>
      <w:r w:rsidR="003C4E1A">
        <w:t xml:space="preserve">that </w:t>
      </w:r>
      <w:r w:rsidR="003C4E1A" w:rsidRPr="002B148B">
        <w:t xml:space="preserve">the State party </w:t>
      </w:r>
      <w:r w:rsidR="00611B39">
        <w:t xml:space="preserve">has </w:t>
      </w:r>
      <w:r w:rsidR="003C4E1A" w:rsidRPr="002B148B">
        <w:t xml:space="preserve">violated </w:t>
      </w:r>
      <w:r w:rsidR="0011783E">
        <w:t>her</w:t>
      </w:r>
      <w:r w:rsidR="003C4E1A" w:rsidRPr="002B148B">
        <w:t xml:space="preserve"> right to freedo</w:t>
      </w:r>
      <w:r w:rsidR="00A244F2">
        <w:t>m of expression under article 19</w:t>
      </w:r>
      <w:r w:rsidR="003C4E1A" w:rsidRPr="002B148B">
        <w:t xml:space="preserve"> </w:t>
      </w:r>
      <w:r w:rsidR="0011783E">
        <w:t>of the Covenant</w:t>
      </w:r>
      <w:r w:rsidR="003C4E1A">
        <w:t>.</w:t>
      </w:r>
      <w:r w:rsidR="001D4342">
        <w:t xml:space="preserve"> </w:t>
      </w:r>
    </w:p>
    <w:p w14:paraId="6BD8F2A4" w14:textId="5142CC8D" w:rsidR="00F95C0B" w:rsidRDefault="00F95C0B" w:rsidP="00611B39">
      <w:pPr>
        <w:pStyle w:val="SingleTxtG"/>
      </w:pPr>
      <w:r>
        <w:t>3.3</w:t>
      </w:r>
      <w:r>
        <w:tab/>
        <w:t xml:space="preserve">Ms. </w:t>
      </w:r>
      <w:proofErr w:type="spellStart"/>
      <w:r>
        <w:t>Insenova</w:t>
      </w:r>
      <w:proofErr w:type="spellEnd"/>
      <w:r>
        <w:t xml:space="preserve"> also claims that </w:t>
      </w:r>
      <w:r w:rsidRPr="002B148B">
        <w:t xml:space="preserve">the State party </w:t>
      </w:r>
      <w:r w:rsidR="00611B39">
        <w:t xml:space="preserve">has </w:t>
      </w:r>
      <w:r w:rsidRPr="002B148B">
        <w:t xml:space="preserve">violated </w:t>
      </w:r>
      <w:r>
        <w:t>her</w:t>
      </w:r>
      <w:r w:rsidRPr="002B148B">
        <w:t xml:space="preserve"> right to</w:t>
      </w:r>
      <w:r>
        <w:t xml:space="preserve"> a fair trial under article 14 of the Covenant</w:t>
      </w:r>
      <w:r w:rsidR="00611B39">
        <w:t xml:space="preserve"> because d</w:t>
      </w:r>
      <w:r w:rsidRPr="00611B39">
        <w:t xml:space="preserve">uring the consideration of </w:t>
      </w:r>
      <w:r w:rsidR="00611B39">
        <w:t>her</w:t>
      </w:r>
      <w:r w:rsidRPr="00611B39">
        <w:t xml:space="preserve"> case</w:t>
      </w:r>
      <w:r w:rsidR="00670D5C">
        <w:t>s</w:t>
      </w:r>
      <w:r w:rsidRPr="00611B39">
        <w:t>, the court</w:t>
      </w:r>
      <w:r w:rsidR="00670D5C">
        <w:t>s</w:t>
      </w:r>
      <w:r w:rsidRPr="00611B39">
        <w:t xml:space="preserve"> </w:t>
      </w:r>
      <w:r w:rsidR="00670D5C">
        <w:t xml:space="preserve">from the beginning </w:t>
      </w:r>
      <w:r w:rsidRPr="00611B39">
        <w:t>took the position of the prosecution</w:t>
      </w:r>
      <w:r w:rsidR="007517C6">
        <w:t xml:space="preserve"> and</w:t>
      </w:r>
      <w:r w:rsidRPr="00611B39">
        <w:t xml:space="preserve"> did not </w:t>
      </w:r>
      <w:proofErr w:type="gramStart"/>
      <w:r w:rsidRPr="00611B39">
        <w:t>take into account</w:t>
      </w:r>
      <w:proofErr w:type="gramEnd"/>
      <w:r w:rsidRPr="00611B39">
        <w:t xml:space="preserve"> </w:t>
      </w:r>
      <w:r w:rsidR="007517C6">
        <w:t>her</w:t>
      </w:r>
      <w:r w:rsidRPr="00611B39">
        <w:t xml:space="preserve"> arguments </w:t>
      </w:r>
      <w:r w:rsidR="00DB4682">
        <w:t>that were based on</w:t>
      </w:r>
      <w:r w:rsidRPr="00611B39">
        <w:t xml:space="preserve"> domestic and international </w:t>
      </w:r>
      <w:r w:rsidR="00DB4682">
        <w:t>law</w:t>
      </w:r>
      <w:r w:rsidRPr="00611B39">
        <w:t>.</w:t>
      </w:r>
      <w:r>
        <w:t xml:space="preserve"> </w:t>
      </w:r>
      <w:r w:rsidR="00DB4682">
        <w:t>She also claims that t</w:t>
      </w:r>
      <w:r w:rsidRPr="00611B39">
        <w:t xml:space="preserve">he consideration of </w:t>
      </w:r>
      <w:r w:rsidR="00DB4682">
        <w:t>her</w:t>
      </w:r>
      <w:r w:rsidRPr="00611B39">
        <w:t xml:space="preserve"> case</w:t>
      </w:r>
      <w:r w:rsidR="00DB4682">
        <w:t>s</w:t>
      </w:r>
      <w:r w:rsidRPr="00611B39">
        <w:t xml:space="preserve"> </w:t>
      </w:r>
      <w:proofErr w:type="gramStart"/>
      <w:r w:rsidRPr="00611B39">
        <w:t xml:space="preserve">in </w:t>
      </w:r>
      <w:r w:rsidR="0010148F">
        <w:t xml:space="preserve"> appellate</w:t>
      </w:r>
      <w:proofErr w:type="gramEnd"/>
      <w:r w:rsidR="0010148F">
        <w:t xml:space="preserve"> courts</w:t>
      </w:r>
      <w:r w:rsidRPr="00611B39">
        <w:t xml:space="preserve"> did not meet the criterion of impartiality</w:t>
      </w:r>
      <w:r w:rsidR="004C0D1C">
        <w:t>, as</w:t>
      </w:r>
      <w:r w:rsidRPr="00611B39">
        <w:t xml:space="preserve"> </w:t>
      </w:r>
      <w:r w:rsidR="004C0D1C">
        <w:t xml:space="preserve">the </w:t>
      </w:r>
      <w:r w:rsidRPr="00611B39">
        <w:t>court</w:t>
      </w:r>
      <w:r w:rsidR="004C0D1C">
        <w:t>s</w:t>
      </w:r>
      <w:r w:rsidRPr="00611B39">
        <w:t xml:space="preserve"> act</w:t>
      </w:r>
      <w:r w:rsidR="004C0D1C">
        <w:t>ed</w:t>
      </w:r>
      <w:r w:rsidRPr="00611B39">
        <w:t xml:space="preserve"> in the interests of the police</w:t>
      </w:r>
      <w:r w:rsidR="004C0D1C">
        <w:t xml:space="preserve">. </w:t>
      </w:r>
    </w:p>
    <w:p w14:paraId="511955B5" w14:textId="601B0887" w:rsidR="0011783E" w:rsidRDefault="003C4E1A" w:rsidP="00AC33EC">
      <w:pPr>
        <w:pStyle w:val="SingleTxtG"/>
      </w:pPr>
      <w:r>
        <w:lastRenderedPageBreak/>
        <w:t>3.</w:t>
      </w:r>
      <w:r w:rsidR="004C0D1C">
        <w:t>4</w:t>
      </w:r>
      <w:r>
        <w:tab/>
      </w:r>
      <w:r w:rsidR="0011783E">
        <w:t xml:space="preserve">Mr. </w:t>
      </w:r>
      <w:proofErr w:type="spellStart"/>
      <w:r w:rsidR="0011783E">
        <w:t>Koshkarbayev</w:t>
      </w:r>
      <w:proofErr w:type="spellEnd"/>
      <w:r w:rsidR="0011783E">
        <w:t xml:space="preserve"> claims that the State party violated his rights under article 14 (3) </w:t>
      </w:r>
      <w:r w:rsidR="0011783E">
        <w:rPr>
          <w:lang w:val="en-US"/>
        </w:rPr>
        <w:t>(d) and (g)</w:t>
      </w:r>
      <w:r w:rsidR="0011783E">
        <w:t xml:space="preserve"> of the Covenant because the police and the S</w:t>
      </w:r>
      <w:r w:rsidR="0011783E" w:rsidRPr="00955706">
        <w:t xml:space="preserve">pecialized </w:t>
      </w:r>
      <w:r w:rsidR="0011783E">
        <w:t>I</w:t>
      </w:r>
      <w:r w:rsidR="0011783E" w:rsidRPr="00955706">
        <w:t>nter-</w:t>
      </w:r>
      <w:r w:rsidR="0011783E">
        <w:t>D</w:t>
      </w:r>
      <w:r w:rsidR="0011783E" w:rsidRPr="00955706">
        <w:t>istrict Administrative Court</w:t>
      </w:r>
      <w:r w:rsidR="0011783E">
        <w:t xml:space="preserve"> of Almaty </w:t>
      </w:r>
      <w:r w:rsidR="0011783E">
        <w:rPr>
          <w:lang w:val="en-US"/>
        </w:rPr>
        <w:t>refused to provide him with counsel and to allow journalists to attend his court hearing</w:t>
      </w:r>
      <w:r w:rsidR="0011783E">
        <w:t>.</w:t>
      </w:r>
    </w:p>
    <w:p w14:paraId="02AE99E2" w14:textId="422C71B0" w:rsidR="00260497" w:rsidRPr="00DF6F29" w:rsidRDefault="0011783E" w:rsidP="00AC33EC">
      <w:pPr>
        <w:pStyle w:val="SingleTxtG"/>
        <w:rPr>
          <w:lang w:val="en-US"/>
        </w:rPr>
      </w:pPr>
      <w:r>
        <w:t>3.</w:t>
      </w:r>
      <w:r w:rsidR="004C0D1C">
        <w:t>5</w:t>
      </w:r>
      <w:r>
        <w:tab/>
      </w:r>
      <w:r w:rsidRPr="00261199">
        <w:t>The author</w:t>
      </w:r>
      <w:r>
        <w:t>s</w:t>
      </w:r>
      <w:r w:rsidRPr="00261199">
        <w:t xml:space="preserve"> request that the Committee</w:t>
      </w:r>
      <w:r>
        <w:t xml:space="preserve"> recommend that</w:t>
      </w:r>
      <w:r w:rsidRPr="00261199">
        <w:t xml:space="preserve"> the State party</w:t>
      </w:r>
      <w:r w:rsidRPr="00AC33EC">
        <w:t>:</w:t>
      </w:r>
      <w:r w:rsidRPr="00261199">
        <w:t xml:space="preserve"> </w:t>
      </w:r>
      <w:r>
        <w:t xml:space="preserve">(a) </w:t>
      </w:r>
      <w:r w:rsidRPr="00261199">
        <w:t xml:space="preserve">bring to justice those responsible for the violation of </w:t>
      </w:r>
      <w:r>
        <w:t>their</w:t>
      </w:r>
      <w:r w:rsidRPr="00261199">
        <w:t xml:space="preserve"> rights;</w:t>
      </w:r>
      <w:r>
        <w:t xml:space="preserve"> (b) provide them with compensation, including legal costs; (c) t</w:t>
      </w:r>
      <w:r w:rsidRPr="00261199">
        <w:t xml:space="preserve">ake measures </w:t>
      </w:r>
      <w:r>
        <w:t>to</w:t>
      </w:r>
      <w:r w:rsidRPr="00261199">
        <w:t xml:space="preserve"> lift the existing restrictions on the right of peaceful assembly </w:t>
      </w:r>
      <w:r>
        <w:t xml:space="preserve">and the </w:t>
      </w:r>
      <w:r w:rsidRPr="00261199">
        <w:t>right to</w:t>
      </w:r>
      <w:r>
        <w:t xml:space="preserve"> a</w:t>
      </w:r>
      <w:r w:rsidRPr="00261199">
        <w:t xml:space="preserve"> fair trial in the legislation of Kazakhstan </w:t>
      </w:r>
      <w:r>
        <w:t xml:space="preserve">that are </w:t>
      </w:r>
      <w:r w:rsidRPr="00261199">
        <w:t>contrary to article</w:t>
      </w:r>
      <w:r>
        <w:t xml:space="preserve">s 14 and </w:t>
      </w:r>
      <w:r w:rsidRPr="00261199">
        <w:t>21</w:t>
      </w:r>
      <w:r>
        <w:t xml:space="preserve"> </w:t>
      </w:r>
      <w:r w:rsidRPr="00261199">
        <w:t>of the Covenant</w:t>
      </w:r>
      <w:r>
        <w:t xml:space="preserve">, respectively; and (d) </w:t>
      </w:r>
      <w:r w:rsidRPr="00261199">
        <w:t>ensure that conducting peaceful protests does not entail unwarranted interference by authorities or persecution of organizers and participants</w:t>
      </w:r>
      <w:r w:rsidR="00AC33EC">
        <w:t>.</w:t>
      </w:r>
    </w:p>
    <w:p w14:paraId="21498B59" w14:textId="152A7906" w:rsidR="000128E3" w:rsidRPr="007E3CCB" w:rsidRDefault="000128E3" w:rsidP="005212F4">
      <w:pPr>
        <w:pStyle w:val="H23G"/>
        <w:outlineLvl w:val="0"/>
        <w:rPr>
          <w:lang w:val="en-US"/>
        </w:rPr>
      </w:pPr>
      <w:r w:rsidRPr="0067154D">
        <w:tab/>
      </w:r>
      <w:r w:rsidRPr="0067154D">
        <w:tab/>
        <w:t>State party’s observations</w:t>
      </w:r>
      <w:r w:rsidR="00E17CD1" w:rsidRPr="0067154D">
        <w:t xml:space="preserve"> </w:t>
      </w:r>
      <w:r w:rsidR="004C69F9" w:rsidRPr="0067154D">
        <w:t xml:space="preserve">on </w:t>
      </w:r>
      <w:r w:rsidR="00E946C9">
        <w:t>admissibility</w:t>
      </w:r>
      <w:r w:rsidR="00B549F3">
        <w:t xml:space="preserve"> of </w:t>
      </w:r>
      <w:r w:rsidR="00977819">
        <w:t>communication 2677/2015</w:t>
      </w:r>
      <w:r w:rsidR="00936A08">
        <w:rPr>
          <w:rStyle w:val="FootnoteReference"/>
        </w:rPr>
        <w:footnoteReference w:id="4"/>
      </w:r>
    </w:p>
    <w:p w14:paraId="7E490250" w14:textId="7357FD09" w:rsidR="002D3DFA" w:rsidRDefault="001E1235" w:rsidP="00261199">
      <w:pPr>
        <w:pStyle w:val="SingleTxtG"/>
      </w:pPr>
      <w:r w:rsidRPr="007B0C52">
        <w:t>4.</w:t>
      </w:r>
      <w:r w:rsidR="00D35B6B">
        <w:t>1</w:t>
      </w:r>
      <w:r w:rsidR="000128E3" w:rsidRPr="007B0C52">
        <w:tab/>
      </w:r>
      <w:r w:rsidR="009A532B" w:rsidRPr="007B0C52">
        <w:t>By</w:t>
      </w:r>
      <w:r w:rsidR="00403129">
        <w:t xml:space="preserve"> </w:t>
      </w:r>
      <w:r w:rsidR="00146932">
        <w:t>note verbale dated</w:t>
      </w:r>
      <w:r w:rsidR="009A532B" w:rsidRPr="007B0C52">
        <w:t xml:space="preserve"> </w:t>
      </w:r>
      <w:r w:rsidR="00273008">
        <w:t>23 December 2015,</w:t>
      </w:r>
      <w:r w:rsidR="009D26D2" w:rsidRPr="007B0C52">
        <w:t xml:space="preserve"> t</w:t>
      </w:r>
      <w:r w:rsidR="003721BC" w:rsidRPr="007B0C52">
        <w:t>he State pa</w:t>
      </w:r>
      <w:r w:rsidR="00BF4AA2" w:rsidRPr="007B0C52">
        <w:t xml:space="preserve">rty </w:t>
      </w:r>
      <w:r w:rsidR="00831E26" w:rsidRPr="007B0C52">
        <w:t xml:space="preserve">submitted its observations on </w:t>
      </w:r>
      <w:proofErr w:type="spellStart"/>
      <w:r w:rsidR="00147802">
        <w:t>admissibilit</w:t>
      </w:r>
      <w:proofErr w:type="spellEnd"/>
      <w:r w:rsidR="00147802">
        <w:rPr>
          <w:lang w:val="en-US"/>
        </w:rPr>
        <w:t>y</w:t>
      </w:r>
      <w:r w:rsidR="001256F1">
        <w:rPr>
          <w:lang w:val="en-US"/>
        </w:rPr>
        <w:t xml:space="preserve"> of communication</w:t>
      </w:r>
      <w:r w:rsidR="003660CD">
        <w:rPr>
          <w:lang w:val="en-US"/>
        </w:rPr>
        <w:t xml:space="preserve"> 2677/2015</w:t>
      </w:r>
      <w:r w:rsidR="00483412">
        <w:t>.</w:t>
      </w:r>
      <w:r w:rsidR="003660CD">
        <w:t xml:space="preserve"> </w:t>
      </w:r>
      <w:r w:rsidR="002D3DFA" w:rsidRPr="002B148B">
        <w:t>The State party notes that</w:t>
      </w:r>
      <w:r w:rsidR="002D3DFA">
        <w:t>,</w:t>
      </w:r>
      <w:r w:rsidR="002D3DFA" w:rsidRPr="002B148B">
        <w:t xml:space="preserve"> while asking for remedies</w:t>
      </w:r>
      <w:r w:rsidR="002D3DFA">
        <w:t xml:space="preserve"> in </w:t>
      </w:r>
      <w:r w:rsidR="003660CD">
        <w:t>her</w:t>
      </w:r>
      <w:r w:rsidR="002D3DFA">
        <w:t xml:space="preserve"> communication</w:t>
      </w:r>
      <w:r w:rsidR="002D3DFA" w:rsidRPr="002B148B">
        <w:t xml:space="preserve">, </w:t>
      </w:r>
      <w:r w:rsidR="00B73750">
        <w:t xml:space="preserve">Ms. </w:t>
      </w:r>
      <w:proofErr w:type="spellStart"/>
      <w:r w:rsidR="00B73750">
        <w:t>Insenova</w:t>
      </w:r>
      <w:proofErr w:type="spellEnd"/>
      <w:r w:rsidR="002D3DFA" w:rsidRPr="002B148B">
        <w:t xml:space="preserve"> requests that those responsible for the violation </w:t>
      </w:r>
      <w:proofErr w:type="gramStart"/>
      <w:r w:rsidR="002D3DFA" w:rsidRPr="002B148B">
        <w:t xml:space="preserve">of  </w:t>
      </w:r>
      <w:r w:rsidR="0091591C">
        <w:t>her</w:t>
      </w:r>
      <w:proofErr w:type="gramEnd"/>
      <w:r w:rsidR="0091591C">
        <w:t xml:space="preserve"> </w:t>
      </w:r>
      <w:r w:rsidR="002D3DFA" w:rsidRPr="002B148B">
        <w:t xml:space="preserve">rights </w:t>
      </w:r>
      <w:r w:rsidR="002D3DFA">
        <w:t>be</w:t>
      </w:r>
      <w:r w:rsidR="002D3DFA" w:rsidRPr="002B148B">
        <w:t xml:space="preserve"> brought to justice. The State party refers to the Committee’s Views in </w:t>
      </w:r>
      <w:r w:rsidR="002D3DFA" w:rsidRPr="002B148B">
        <w:rPr>
          <w:i/>
        </w:rPr>
        <w:t>H.C.M.A. v. Netherlands</w:t>
      </w:r>
      <w:r w:rsidR="002D3DFA">
        <w:t xml:space="preserve">, in which it was </w:t>
      </w:r>
      <w:r w:rsidR="002D3DFA" w:rsidRPr="002B148B">
        <w:t xml:space="preserve">held that the Covenant </w:t>
      </w:r>
      <w:r w:rsidR="002D3DFA">
        <w:t xml:space="preserve">did not </w:t>
      </w:r>
      <w:r w:rsidR="002D3DFA" w:rsidRPr="002B148B">
        <w:t>provide</w:t>
      </w:r>
      <w:r w:rsidR="002D3DFA">
        <w:t xml:space="preserve"> for the </w:t>
      </w:r>
      <w:r w:rsidR="002D3DFA" w:rsidRPr="002B148B">
        <w:t>right to see another person criminally prosecuted.</w:t>
      </w:r>
      <w:r w:rsidR="002D3DFA" w:rsidRPr="002B148B">
        <w:rPr>
          <w:rStyle w:val="FootnoteReference"/>
        </w:rPr>
        <w:footnoteReference w:id="5"/>
      </w:r>
      <w:r w:rsidR="002D3DFA">
        <w:t xml:space="preserve"> In the State party’s view, this</w:t>
      </w:r>
      <w:r w:rsidR="002D3DFA" w:rsidRPr="002B148B">
        <w:t xml:space="preserve"> makes the communication incompatible with the provisions of the Covenant, </w:t>
      </w:r>
      <w:r w:rsidR="002D3DFA">
        <w:t xml:space="preserve">under </w:t>
      </w:r>
      <w:r w:rsidR="002D3DFA" w:rsidRPr="002B148B">
        <w:t>article 3 of the Optional Protocol.</w:t>
      </w:r>
      <w:r w:rsidR="002D3DFA">
        <w:t xml:space="preserve"> Similarly, the State party argues that the remaining remedies requested by </w:t>
      </w:r>
      <w:r w:rsidR="00944370">
        <w:t xml:space="preserve">Ms. </w:t>
      </w:r>
      <w:proofErr w:type="spellStart"/>
      <w:r w:rsidR="00944370">
        <w:t>Insenova</w:t>
      </w:r>
      <w:proofErr w:type="spellEnd"/>
      <w:r w:rsidR="002D3DFA">
        <w:t xml:space="preserve"> are also incompatible with the provisions of the Covenant. According to the State party, the remedies requested </w:t>
      </w:r>
      <w:r w:rsidR="00F33F42">
        <w:t>would</w:t>
      </w:r>
      <w:r w:rsidR="002D3DFA">
        <w:t xml:space="preserve"> also require</w:t>
      </w:r>
      <w:r w:rsidR="002D3DFA" w:rsidRPr="002B148B">
        <w:t xml:space="preserve"> the Committee to exceed its competencies and to amend domestic laws of the State party, thus interfering in the internal affairs of a sovereign State.</w:t>
      </w:r>
    </w:p>
    <w:p w14:paraId="315DC1DE" w14:textId="1FEA5316" w:rsidR="002D3DFA" w:rsidRDefault="00B549F3" w:rsidP="00261199">
      <w:pPr>
        <w:pStyle w:val="SingleTxtG"/>
        <w:rPr>
          <w:lang w:val="en-US"/>
        </w:rPr>
      </w:pPr>
      <w:r>
        <w:t>4.2</w:t>
      </w:r>
      <w:r>
        <w:tab/>
      </w:r>
      <w:r w:rsidR="0075576D" w:rsidRPr="002B148B">
        <w:t xml:space="preserve">The State party submits that </w:t>
      </w:r>
      <w:r w:rsidR="00944370">
        <w:t xml:space="preserve">Ms. </w:t>
      </w:r>
      <w:proofErr w:type="spellStart"/>
      <w:r w:rsidR="00944370">
        <w:t>Insenova</w:t>
      </w:r>
      <w:proofErr w:type="spellEnd"/>
      <w:r w:rsidR="0075576D" w:rsidRPr="002B148B">
        <w:t xml:space="preserve"> </w:t>
      </w:r>
      <w:r w:rsidR="0075576D">
        <w:t xml:space="preserve">has </w:t>
      </w:r>
      <w:r w:rsidR="0075576D" w:rsidRPr="002B148B">
        <w:t>failed to substantiate how the domestic legislation violat</w:t>
      </w:r>
      <w:r w:rsidR="0075576D">
        <w:t xml:space="preserve">es </w:t>
      </w:r>
      <w:r w:rsidR="00003EAC">
        <w:t>her</w:t>
      </w:r>
      <w:r w:rsidR="0075576D">
        <w:t xml:space="preserve"> rights under articles 14 and</w:t>
      </w:r>
      <w:r w:rsidR="0075576D" w:rsidRPr="002B148B">
        <w:t xml:space="preserve"> 19</w:t>
      </w:r>
      <w:r w:rsidR="0075576D">
        <w:t xml:space="preserve"> of the Covenant</w:t>
      </w:r>
      <w:r w:rsidR="0075576D" w:rsidRPr="002B148B">
        <w:t xml:space="preserve">. The State party refers to the Committee’s Views in </w:t>
      </w:r>
      <w:r w:rsidR="0075576D" w:rsidRPr="002B148B">
        <w:rPr>
          <w:i/>
        </w:rPr>
        <w:t>E.Z. v. Kazakhstan</w:t>
      </w:r>
      <w:r w:rsidR="0075576D">
        <w:t>, in which</w:t>
      </w:r>
      <w:r w:rsidR="0075576D" w:rsidRPr="002B148B">
        <w:t xml:space="preserve"> the Committee found the communication inadmissible because the author </w:t>
      </w:r>
      <w:r w:rsidR="0075576D">
        <w:t>had</w:t>
      </w:r>
      <w:r w:rsidR="0075576D" w:rsidRPr="002B148B">
        <w:t xml:space="preserve"> not substantiate</w:t>
      </w:r>
      <w:r w:rsidR="0075576D">
        <w:t>d</w:t>
      </w:r>
      <w:r w:rsidR="0075576D" w:rsidRPr="002B148B">
        <w:t xml:space="preserve"> his claims under article 14.</w:t>
      </w:r>
      <w:r w:rsidR="0075576D" w:rsidRPr="002B148B">
        <w:rPr>
          <w:rStyle w:val="FootnoteReference"/>
        </w:rPr>
        <w:footnoteReference w:id="6"/>
      </w:r>
      <w:r w:rsidR="0075576D" w:rsidRPr="002B148B">
        <w:t xml:space="preserve"> </w:t>
      </w:r>
      <w:r w:rsidR="0075576D" w:rsidRPr="0061289F">
        <w:rPr>
          <w:lang w:val="en-US"/>
        </w:rPr>
        <w:t>Therefore, the State party argues</w:t>
      </w:r>
      <w:r w:rsidR="0075576D">
        <w:rPr>
          <w:lang w:val="en-US"/>
        </w:rPr>
        <w:t xml:space="preserve"> that</w:t>
      </w:r>
      <w:r w:rsidR="0075576D" w:rsidRPr="0061289F">
        <w:rPr>
          <w:lang w:val="en-US"/>
        </w:rPr>
        <w:t xml:space="preserve"> </w:t>
      </w:r>
      <w:r w:rsidR="00E01C7D">
        <w:t xml:space="preserve">Ms. </w:t>
      </w:r>
      <w:proofErr w:type="spellStart"/>
      <w:r w:rsidR="00E01C7D">
        <w:t>Insenova</w:t>
      </w:r>
      <w:proofErr w:type="spellEnd"/>
      <w:r w:rsidR="0075576D" w:rsidRPr="0061289F">
        <w:rPr>
          <w:lang w:val="en-US"/>
        </w:rPr>
        <w:t xml:space="preserve">’s </w:t>
      </w:r>
      <w:r w:rsidR="0075576D">
        <w:rPr>
          <w:lang w:val="en-US"/>
        </w:rPr>
        <w:t>communication</w:t>
      </w:r>
      <w:r w:rsidR="0075576D" w:rsidRPr="0061289F">
        <w:rPr>
          <w:lang w:val="en-US"/>
        </w:rPr>
        <w:t xml:space="preserve"> should be</w:t>
      </w:r>
      <w:r w:rsidR="0075576D">
        <w:rPr>
          <w:lang w:val="en-US"/>
        </w:rPr>
        <w:t xml:space="preserve"> declared</w:t>
      </w:r>
      <w:r w:rsidR="0075576D" w:rsidRPr="0061289F">
        <w:rPr>
          <w:lang w:val="en-US"/>
        </w:rPr>
        <w:t xml:space="preserve"> inadmissible in accordance with article 3 of the Optional Protocol, </w:t>
      </w:r>
      <w:r w:rsidR="0075576D">
        <w:rPr>
          <w:lang w:val="en-US"/>
        </w:rPr>
        <w:t>r</w:t>
      </w:r>
      <w:r w:rsidR="0075576D" w:rsidRPr="0061289F">
        <w:rPr>
          <w:lang w:val="en-US"/>
        </w:rPr>
        <w:t>ule 9</w:t>
      </w:r>
      <w:r w:rsidR="009B26DB">
        <w:rPr>
          <w:lang w:val="en-US"/>
        </w:rPr>
        <w:t>9</w:t>
      </w:r>
      <w:r w:rsidR="0075576D" w:rsidRPr="0061289F">
        <w:rPr>
          <w:lang w:val="en-US"/>
        </w:rPr>
        <w:t xml:space="preserve"> (d) of the </w:t>
      </w:r>
      <w:r w:rsidR="0075576D">
        <w:rPr>
          <w:lang w:val="en-US"/>
        </w:rPr>
        <w:t>r</w:t>
      </w:r>
      <w:r w:rsidR="0075576D" w:rsidRPr="0061289F">
        <w:rPr>
          <w:lang w:val="en-US"/>
        </w:rPr>
        <w:t xml:space="preserve">ules of </w:t>
      </w:r>
      <w:r w:rsidR="0075576D">
        <w:rPr>
          <w:lang w:val="en-US"/>
        </w:rPr>
        <w:t>p</w:t>
      </w:r>
      <w:r w:rsidR="0075576D" w:rsidRPr="0061289F">
        <w:rPr>
          <w:lang w:val="en-US"/>
        </w:rPr>
        <w:t>rocedure and the Committee’s jurisprudence.</w:t>
      </w:r>
    </w:p>
    <w:p w14:paraId="7B90D313" w14:textId="6006E503" w:rsidR="0075576D" w:rsidRDefault="009663D3" w:rsidP="00261199">
      <w:pPr>
        <w:pStyle w:val="SingleTxtG"/>
        <w:rPr>
          <w:lang w:val="en-US"/>
        </w:rPr>
      </w:pPr>
      <w:r>
        <w:rPr>
          <w:lang w:val="en-US"/>
        </w:rPr>
        <w:t>4.3</w:t>
      </w:r>
      <w:r>
        <w:rPr>
          <w:lang w:val="en-US"/>
        </w:rPr>
        <w:tab/>
      </w:r>
      <w:r w:rsidR="00370785" w:rsidRPr="002B148B">
        <w:t xml:space="preserve">Finally, the State party challenges the admissibility of the communication owing to </w:t>
      </w:r>
      <w:r w:rsidR="00370785">
        <w:t xml:space="preserve">the </w:t>
      </w:r>
      <w:r w:rsidR="00370785" w:rsidRPr="002B148B">
        <w:t>non-exhaustion of the available domestic legal remedies. The State party notes that</w:t>
      </w:r>
      <w:r w:rsidR="00370785">
        <w:t>,</w:t>
      </w:r>
      <w:r w:rsidR="00370785" w:rsidRPr="002B148B">
        <w:t xml:space="preserve"> after </w:t>
      </w:r>
      <w:r w:rsidR="00E01C7D">
        <w:t xml:space="preserve">Ms. </w:t>
      </w:r>
      <w:proofErr w:type="spellStart"/>
      <w:r w:rsidR="00E01C7D">
        <w:t>Insenova</w:t>
      </w:r>
      <w:r w:rsidR="00370785" w:rsidRPr="002B148B">
        <w:t>’s</w:t>
      </w:r>
      <w:proofErr w:type="spellEnd"/>
      <w:r w:rsidR="00370785" w:rsidRPr="002B148B">
        <w:t xml:space="preserve"> request</w:t>
      </w:r>
      <w:r w:rsidR="00F30401">
        <w:t>s</w:t>
      </w:r>
      <w:r w:rsidR="00370785" w:rsidRPr="002B148B">
        <w:t xml:space="preserve"> for a supervisory review w</w:t>
      </w:r>
      <w:r w:rsidR="00F30401">
        <w:t>ere</w:t>
      </w:r>
      <w:r w:rsidR="00370785" w:rsidRPr="002B148B">
        <w:t xml:space="preserve"> rejected by the Deputy Prosecutor General of Kazakhstan</w:t>
      </w:r>
      <w:r w:rsidR="00370785">
        <w:t xml:space="preserve"> on </w:t>
      </w:r>
      <w:r w:rsidR="00F30401">
        <w:t xml:space="preserve">28 November and </w:t>
      </w:r>
      <w:r w:rsidR="008B7BCD">
        <w:t>4</w:t>
      </w:r>
      <w:r w:rsidR="00F30401">
        <w:t xml:space="preserve"> December </w:t>
      </w:r>
      <w:r w:rsidR="00370785">
        <w:t xml:space="preserve">2014, </w:t>
      </w:r>
      <w:r w:rsidR="00D86433">
        <w:t>s</w:t>
      </w:r>
      <w:r w:rsidR="00370785">
        <w:t>he was entitled to submit a</w:t>
      </w:r>
      <w:r w:rsidR="00370785" w:rsidRPr="002B148B">
        <w:t xml:space="preserve"> request to the Prosecutor General for a supervisory review. The State party refers to the Committee’s Views </w:t>
      </w:r>
      <w:r w:rsidR="00370785" w:rsidRPr="000A10E2">
        <w:t xml:space="preserve">in </w:t>
      </w:r>
      <w:r w:rsidR="00370785" w:rsidRPr="000A10E2">
        <w:rPr>
          <w:i/>
        </w:rPr>
        <w:t>T.K. v. France</w:t>
      </w:r>
      <w:r w:rsidR="00370785" w:rsidRPr="000A10E2">
        <w:t>, in</w:t>
      </w:r>
      <w:r w:rsidR="00370785">
        <w:t xml:space="preserve"> which</w:t>
      </w:r>
      <w:r w:rsidR="00370785" w:rsidRPr="002B148B">
        <w:t xml:space="preserve"> the Committee </w:t>
      </w:r>
      <w:r w:rsidR="00370785">
        <w:rPr>
          <w:lang w:val="en-US"/>
        </w:rPr>
        <w:t xml:space="preserve">held that </w:t>
      </w:r>
      <w:r w:rsidR="00370785" w:rsidRPr="007B4D89">
        <w:rPr>
          <w:lang w:val="en-US"/>
        </w:rPr>
        <w:t xml:space="preserve">mere doubts about the effectiveness of </w:t>
      </w:r>
      <w:r w:rsidR="00370785">
        <w:rPr>
          <w:lang w:val="en-US"/>
        </w:rPr>
        <w:t>domestic</w:t>
      </w:r>
      <w:r w:rsidR="00370785" w:rsidRPr="007B4D89">
        <w:rPr>
          <w:lang w:val="en-US"/>
        </w:rPr>
        <w:t xml:space="preserve"> remedies d</w:t>
      </w:r>
      <w:r w:rsidR="00370785">
        <w:rPr>
          <w:lang w:val="en-US"/>
        </w:rPr>
        <w:t>id</w:t>
      </w:r>
      <w:r w:rsidR="00370785" w:rsidRPr="007B4D89">
        <w:rPr>
          <w:lang w:val="en-US"/>
        </w:rPr>
        <w:t xml:space="preserve"> not absolve an author from pursuing them</w:t>
      </w:r>
      <w:r w:rsidR="00370785" w:rsidRPr="002B148B">
        <w:t>.</w:t>
      </w:r>
      <w:r w:rsidR="00370785">
        <w:rPr>
          <w:rStyle w:val="FootnoteReference"/>
        </w:rPr>
        <w:footnoteReference w:id="7"/>
      </w:r>
      <w:r w:rsidR="00370785" w:rsidRPr="002B148B">
        <w:t xml:space="preserve"> The State party </w:t>
      </w:r>
      <w:r w:rsidR="00370785">
        <w:t xml:space="preserve">gives the example of a </w:t>
      </w:r>
      <w:r w:rsidR="00370785">
        <w:rPr>
          <w:lang w:val="en-US"/>
        </w:rPr>
        <w:t xml:space="preserve">domestic case, </w:t>
      </w:r>
      <w:r w:rsidR="00370785" w:rsidRPr="00120023">
        <w:rPr>
          <w:i/>
          <w:lang w:val="en-US"/>
        </w:rPr>
        <w:t xml:space="preserve">Filatova and </w:t>
      </w:r>
      <w:proofErr w:type="spellStart"/>
      <w:r w:rsidR="00370785" w:rsidRPr="00120023">
        <w:rPr>
          <w:i/>
          <w:lang w:val="en-US"/>
        </w:rPr>
        <w:t>Kuzmintsev</w:t>
      </w:r>
      <w:proofErr w:type="spellEnd"/>
      <w:r w:rsidR="00370785">
        <w:rPr>
          <w:lang w:val="en-US"/>
        </w:rPr>
        <w:t xml:space="preserve">, in which </w:t>
      </w:r>
      <w:r w:rsidR="00370785" w:rsidRPr="002448D4">
        <w:t xml:space="preserve">the </w:t>
      </w:r>
      <w:proofErr w:type="spellStart"/>
      <w:r w:rsidR="00370785" w:rsidRPr="00DA1CDD">
        <w:rPr>
          <w:i/>
          <w:iCs/>
        </w:rPr>
        <w:t>akimat</w:t>
      </w:r>
      <w:proofErr w:type="spellEnd"/>
      <w:r w:rsidR="00370785" w:rsidRPr="002448D4">
        <w:t xml:space="preserve"> of Almaty </w:t>
      </w:r>
      <w:r w:rsidR="00370785">
        <w:t xml:space="preserve">had </w:t>
      </w:r>
      <w:r w:rsidR="00370785" w:rsidRPr="002448D4">
        <w:t xml:space="preserve">unlawfully denied permission </w:t>
      </w:r>
      <w:r w:rsidR="00370785">
        <w:t>f</w:t>
      </w:r>
      <w:r w:rsidR="00370785" w:rsidRPr="002448D4">
        <w:t>o</w:t>
      </w:r>
      <w:r w:rsidR="00370785">
        <w:t>r</w:t>
      </w:r>
      <w:r w:rsidR="00370785" w:rsidRPr="002448D4">
        <w:t xml:space="preserve"> two individuals to carry out a </w:t>
      </w:r>
      <w:r w:rsidR="00370785">
        <w:t>hunger strike in their apartment. A</w:t>
      </w:r>
      <w:r w:rsidR="00370785">
        <w:rPr>
          <w:lang w:val="en-US"/>
        </w:rPr>
        <w:t xml:space="preserve"> request for a supervisory review to the Prosecutor General resulted in a new court decision in </w:t>
      </w:r>
      <w:proofErr w:type="spellStart"/>
      <w:r w:rsidR="00370785">
        <w:rPr>
          <w:lang w:val="en-US"/>
        </w:rPr>
        <w:t>favour</w:t>
      </w:r>
      <w:proofErr w:type="spellEnd"/>
      <w:r w:rsidR="00370785">
        <w:rPr>
          <w:lang w:val="en-US"/>
        </w:rPr>
        <w:t xml:space="preserve"> of the defendants and full restoration of their rights and freedoms. </w:t>
      </w:r>
      <w:r w:rsidR="00370785" w:rsidRPr="0061289F">
        <w:rPr>
          <w:lang w:val="en-US"/>
        </w:rPr>
        <w:t>Therefore, the State party argues</w:t>
      </w:r>
      <w:r w:rsidR="00370785">
        <w:rPr>
          <w:lang w:val="en-US"/>
        </w:rPr>
        <w:t xml:space="preserve"> that</w:t>
      </w:r>
      <w:r w:rsidR="00370785" w:rsidRPr="0061289F">
        <w:rPr>
          <w:lang w:val="en-US"/>
        </w:rPr>
        <w:t xml:space="preserve"> </w:t>
      </w:r>
      <w:r w:rsidR="00370785">
        <w:rPr>
          <w:lang w:val="en-US"/>
        </w:rPr>
        <w:t>communication</w:t>
      </w:r>
      <w:r w:rsidR="00370785" w:rsidRPr="0061289F">
        <w:rPr>
          <w:lang w:val="en-US"/>
        </w:rPr>
        <w:t xml:space="preserve"> </w:t>
      </w:r>
      <w:r w:rsidR="00E01C7D">
        <w:rPr>
          <w:lang w:val="en-US"/>
        </w:rPr>
        <w:t xml:space="preserve">2677/2015 </w:t>
      </w:r>
      <w:r w:rsidR="00370785" w:rsidRPr="0061289F">
        <w:rPr>
          <w:lang w:val="en-US"/>
        </w:rPr>
        <w:t>should be</w:t>
      </w:r>
      <w:r w:rsidR="00370785">
        <w:rPr>
          <w:lang w:val="en-US"/>
        </w:rPr>
        <w:t xml:space="preserve"> declared</w:t>
      </w:r>
      <w:r w:rsidR="00370785" w:rsidRPr="0061289F">
        <w:rPr>
          <w:lang w:val="en-US"/>
        </w:rPr>
        <w:t xml:space="preserve"> inadmissible in accordance with article</w:t>
      </w:r>
      <w:r w:rsidR="00370785">
        <w:rPr>
          <w:lang w:val="en-US"/>
        </w:rPr>
        <w:t>s 2 and 5</w:t>
      </w:r>
      <w:r w:rsidR="00370785" w:rsidRPr="0061289F">
        <w:rPr>
          <w:lang w:val="en-US"/>
        </w:rPr>
        <w:t xml:space="preserve"> of t</w:t>
      </w:r>
      <w:r w:rsidR="00370785">
        <w:rPr>
          <w:lang w:val="en-US"/>
        </w:rPr>
        <w:t>he Optional Protocol, rule 99 (f)</w:t>
      </w:r>
      <w:r w:rsidR="00370785" w:rsidRPr="0061289F">
        <w:rPr>
          <w:lang w:val="en-US"/>
        </w:rPr>
        <w:t xml:space="preserve"> of the </w:t>
      </w:r>
      <w:r w:rsidR="00370785">
        <w:rPr>
          <w:lang w:val="en-US"/>
        </w:rPr>
        <w:t>r</w:t>
      </w:r>
      <w:r w:rsidR="00370785" w:rsidRPr="0061289F">
        <w:rPr>
          <w:lang w:val="en-US"/>
        </w:rPr>
        <w:t xml:space="preserve">ules of </w:t>
      </w:r>
      <w:r w:rsidR="00370785">
        <w:rPr>
          <w:lang w:val="en-US"/>
        </w:rPr>
        <w:t>p</w:t>
      </w:r>
      <w:r w:rsidR="00370785" w:rsidRPr="0061289F">
        <w:rPr>
          <w:lang w:val="en-US"/>
        </w:rPr>
        <w:t>rocedure and the Committee’s jurisprudence.</w:t>
      </w:r>
    </w:p>
    <w:p w14:paraId="5A188191" w14:textId="402C9289" w:rsidR="002F389B" w:rsidRPr="0067154D" w:rsidRDefault="002F389B" w:rsidP="002F389B">
      <w:pPr>
        <w:pStyle w:val="H23G"/>
        <w:outlineLvl w:val="0"/>
      </w:pPr>
      <w:r w:rsidRPr="0067154D">
        <w:tab/>
      </w:r>
      <w:r>
        <w:tab/>
        <w:t>Author</w:t>
      </w:r>
      <w:r w:rsidR="007E3DCB">
        <w:t>’</w:t>
      </w:r>
      <w:r>
        <w:t xml:space="preserve">s comments on the </w:t>
      </w:r>
      <w:r w:rsidRPr="0067154D">
        <w:t xml:space="preserve">State party’s observations on </w:t>
      </w:r>
      <w:r>
        <w:t>admissibility</w:t>
      </w:r>
      <w:r w:rsidR="007E3DCB">
        <w:t xml:space="preserve"> of communication 2677/2015</w:t>
      </w:r>
    </w:p>
    <w:p w14:paraId="51BDDD1E" w14:textId="404A9AE9" w:rsidR="001F7E8F" w:rsidRDefault="002F389B" w:rsidP="002F389B">
      <w:pPr>
        <w:pStyle w:val="SingleTxtG"/>
        <w:rPr>
          <w:bCs/>
        </w:rPr>
      </w:pPr>
      <w:r>
        <w:t>5.1</w:t>
      </w:r>
      <w:r>
        <w:tab/>
        <w:t xml:space="preserve">By letters dated </w:t>
      </w:r>
      <w:r w:rsidR="007E3DCB">
        <w:t>5 January</w:t>
      </w:r>
      <w:r>
        <w:t xml:space="preserve"> 201</w:t>
      </w:r>
      <w:r w:rsidR="007E3DCB">
        <w:t>6</w:t>
      </w:r>
      <w:r>
        <w:t xml:space="preserve">, </w:t>
      </w:r>
      <w:r w:rsidR="00E01C7D">
        <w:t xml:space="preserve">Ms. </w:t>
      </w:r>
      <w:proofErr w:type="spellStart"/>
      <w:r w:rsidR="00E01C7D">
        <w:t>Insenova</w:t>
      </w:r>
      <w:proofErr w:type="spellEnd"/>
      <w:r>
        <w:t xml:space="preserve"> provided </w:t>
      </w:r>
      <w:r w:rsidR="007E3DCB">
        <w:t>her</w:t>
      </w:r>
      <w:r>
        <w:t xml:space="preserve"> comments to the State party’s observations. </w:t>
      </w:r>
      <w:r w:rsidR="00E01C7D">
        <w:rPr>
          <w:bCs/>
        </w:rPr>
        <w:t>She</w:t>
      </w:r>
      <w:r w:rsidR="001F7E8F">
        <w:rPr>
          <w:bCs/>
        </w:rPr>
        <w:t xml:space="preserve"> reiterates that the State party has violated h</w:t>
      </w:r>
      <w:r w:rsidR="00AF1C5E">
        <w:rPr>
          <w:bCs/>
        </w:rPr>
        <w:t>er</w:t>
      </w:r>
      <w:r w:rsidR="001F7E8F">
        <w:rPr>
          <w:bCs/>
        </w:rPr>
        <w:t xml:space="preserve"> rights under article</w:t>
      </w:r>
      <w:r w:rsidR="00AF1C5E">
        <w:rPr>
          <w:bCs/>
        </w:rPr>
        <w:t>s</w:t>
      </w:r>
      <w:r w:rsidR="001F7E8F">
        <w:rPr>
          <w:bCs/>
        </w:rPr>
        <w:t xml:space="preserve"> </w:t>
      </w:r>
      <w:r w:rsidR="001F7E8F">
        <w:rPr>
          <w:bCs/>
        </w:rPr>
        <w:lastRenderedPageBreak/>
        <w:t>14</w:t>
      </w:r>
      <w:r w:rsidR="00AF1C5E">
        <w:rPr>
          <w:bCs/>
        </w:rPr>
        <w:t>,</w:t>
      </w:r>
      <w:r w:rsidR="001F7E8F">
        <w:rPr>
          <w:bCs/>
        </w:rPr>
        <w:t xml:space="preserve"> 19 </w:t>
      </w:r>
      <w:r w:rsidR="00AF1C5E">
        <w:rPr>
          <w:bCs/>
        </w:rPr>
        <w:t>and 21</w:t>
      </w:r>
      <w:r w:rsidR="001F7E8F">
        <w:rPr>
          <w:bCs/>
        </w:rPr>
        <w:t xml:space="preserve"> of the Covenant and that h</w:t>
      </w:r>
      <w:r w:rsidR="00AF1C5E">
        <w:rPr>
          <w:bCs/>
        </w:rPr>
        <w:t>er</w:t>
      </w:r>
      <w:r w:rsidR="001F7E8F">
        <w:rPr>
          <w:bCs/>
        </w:rPr>
        <w:t xml:space="preserve"> attempts to obtain </w:t>
      </w:r>
      <w:r w:rsidR="00AF1C5E">
        <w:rPr>
          <w:bCs/>
        </w:rPr>
        <w:t xml:space="preserve">a </w:t>
      </w:r>
      <w:r w:rsidR="001F7E8F">
        <w:rPr>
          <w:bCs/>
        </w:rPr>
        <w:t>remedy through national courts and the prosecutor’s office have been unsuccessful.</w:t>
      </w:r>
    </w:p>
    <w:p w14:paraId="3B5E8913" w14:textId="2F00A040" w:rsidR="00C74015" w:rsidRPr="008C27B4" w:rsidRDefault="00EB46C7" w:rsidP="00C74015">
      <w:pPr>
        <w:pStyle w:val="SingleTxtG"/>
        <w:rPr>
          <w:lang w:val="en-US"/>
        </w:rPr>
      </w:pPr>
      <w:r>
        <w:rPr>
          <w:bCs/>
        </w:rPr>
        <w:t>5.2</w:t>
      </w:r>
      <w:r>
        <w:rPr>
          <w:bCs/>
        </w:rPr>
        <w:tab/>
      </w:r>
      <w:r w:rsidR="00C74015">
        <w:t xml:space="preserve">With regard to the exhaustion of domestic remedies, </w:t>
      </w:r>
      <w:r w:rsidR="00BC45A6">
        <w:t xml:space="preserve">Ms. </w:t>
      </w:r>
      <w:proofErr w:type="spellStart"/>
      <w:r w:rsidR="00BC45A6">
        <w:t>Insenova</w:t>
      </w:r>
      <w:proofErr w:type="spellEnd"/>
      <w:r w:rsidR="00C74015">
        <w:t xml:space="preserve"> </w:t>
      </w:r>
      <w:r w:rsidR="00010CF9">
        <w:t xml:space="preserve">submits that recourse to the Prosecutor’s Office is not an effective remedy that needs to be exhausted for the purposes of article </w:t>
      </w:r>
      <w:r w:rsidR="00010CF9" w:rsidRPr="00381EF0">
        <w:t>5 (2) (b) of the</w:t>
      </w:r>
      <w:r w:rsidR="00010CF9">
        <w:t xml:space="preserve"> </w:t>
      </w:r>
      <w:r w:rsidR="00010CF9" w:rsidRPr="00381EF0">
        <w:t>Optional Protocol</w:t>
      </w:r>
      <w:r w:rsidR="00010CF9">
        <w:t xml:space="preserve">. Nevertheless, </w:t>
      </w:r>
      <w:r w:rsidR="00BC45A6">
        <w:t>she</w:t>
      </w:r>
      <w:r w:rsidR="00010CF9">
        <w:t xml:space="preserve"> filed requests to the Almaty City Prosecutor and to the Prosecutor General’s Office</w:t>
      </w:r>
      <w:r w:rsidR="00010CF9" w:rsidRPr="00442BEA">
        <w:t xml:space="preserve"> to initiate</w:t>
      </w:r>
      <w:r w:rsidR="00010CF9">
        <w:t xml:space="preserve"> </w:t>
      </w:r>
      <w:r w:rsidR="00010CF9" w:rsidRPr="002F61C4">
        <w:t>sup</w:t>
      </w:r>
      <w:r w:rsidR="00010CF9">
        <w:t xml:space="preserve">ervisory review proceedings in </w:t>
      </w:r>
      <w:r w:rsidR="00BC45A6">
        <w:t>her</w:t>
      </w:r>
      <w:r w:rsidR="00010CF9">
        <w:t xml:space="preserve"> </w:t>
      </w:r>
      <w:r w:rsidR="00010CF9" w:rsidRPr="002F61C4">
        <w:t>administrative case</w:t>
      </w:r>
      <w:r w:rsidR="00010CF9">
        <w:t xml:space="preserve">s, but those requests were rejected. Therefore, </w:t>
      </w:r>
      <w:r w:rsidR="00010CF9" w:rsidRPr="0082438F">
        <w:t>all available and effective domestic remedies</w:t>
      </w:r>
      <w:r w:rsidR="00010CF9">
        <w:t xml:space="preserve"> have been exhausted.</w:t>
      </w:r>
      <w:r w:rsidR="00C74015">
        <w:t xml:space="preserve"> </w:t>
      </w:r>
      <w:r w:rsidR="00BC45A6">
        <w:t>She</w:t>
      </w:r>
      <w:r w:rsidR="005E7608">
        <w:t xml:space="preserve"> notes that i</w:t>
      </w:r>
      <w:r w:rsidR="00C74015">
        <w:t xml:space="preserve">n </w:t>
      </w:r>
      <w:r w:rsidR="00C74015" w:rsidRPr="002D31D4">
        <w:rPr>
          <w:i/>
          <w:lang w:val="en-US"/>
        </w:rPr>
        <w:t xml:space="preserve">Filatova and </w:t>
      </w:r>
      <w:proofErr w:type="spellStart"/>
      <w:r w:rsidR="00C74015" w:rsidRPr="002D31D4">
        <w:rPr>
          <w:i/>
          <w:lang w:val="en-US"/>
        </w:rPr>
        <w:t>Kuzmintsev</w:t>
      </w:r>
      <w:proofErr w:type="spellEnd"/>
      <w:r w:rsidR="00C74015" w:rsidRPr="002D31D4">
        <w:rPr>
          <w:iCs/>
          <w:lang w:val="en-US"/>
        </w:rPr>
        <w:t>,</w:t>
      </w:r>
      <w:r w:rsidR="00C74015">
        <w:rPr>
          <w:lang w:val="en-US"/>
        </w:rPr>
        <w:t xml:space="preserve"> mentioned by the State party in its submission, the rights of one of the plaintiffs have not been restored and she has not been paid legal costs. The new ruling by a domestic court did not provide for a mechanism to restore the plaintiffs’ rights. In addition, the </w:t>
      </w:r>
      <w:proofErr w:type="spellStart"/>
      <w:r w:rsidR="00C74015" w:rsidRPr="009D3CA7">
        <w:rPr>
          <w:i/>
          <w:iCs/>
          <w:lang w:val="en-US"/>
        </w:rPr>
        <w:t>akimat</w:t>
      </w:r>
      <w:proofErr w:type="spellEnd"/>
      <w:r w:rsidR="00C74015">
        <w:rPr>
          <w:lang w:val="en-US"/>
        </w:rPr>
        <w:t xml:space="preserve"> of Almaty city refused to pay moral and material damages to the plaintiffs, or to punish the employee responsible for the unlawful ban on a hunger strike by the plaintiffs in the case. Therefore, </w:t>
      </w:r>
      <w:r w:rsidR="002D53CA">
        <w:rPr>
          <w:lang w:val="en-US"/>
        </w:rPr>
        <w:t xml:space="preserve">Ms. </w:t>
      </w:r>
      <w:proofErr w:type="spellStart"/>
      <w:r w:rsidR="002D53CA">
        <w:t>Insenova</w:t>
      </w:r>
      <w:proofErr w:type="spellEnd"/>
      <w:r w:rsidR="00C74015">
        <w:rPr>
          <w:lang w:val="en-US"/>
        </w:rPr>
        <w:t xml:space="preserve"> submits that the State party’s use of the above-mentioned case as an example is inappropriate.</w:t>
      </w:r>
    </w:p>
    <w:p w14:paraId="2499B066" w14:textId="20232ED6" w:rsidR="005E7608" w:rsidRPr="007E3CCB" w:rsidRDefault="005E7608" w:rsidP="005E7608">
      <w:pPr>
        <w:pStyle w:val="H23G"/>
        <w:outlineLvl w:val="0"/>
        <w:rPr>
          <w:lang w:val="en-US"/>
        </w:rPr>
      </w:pPr>
      <w:r w:rsidRPr="0067154D">
        <w:tab/>
      </w:r>
      <w:r w:rsidRPr="0067154D">
        <w:tab/>
        <w:t xml:space="preserve">State party’s observations on </w:t>
      </w:r>
      <w:r>
        <w:t>the merits</w:t>
      </w:r>
      <w:r w:rsidR="00413020">
        <w:t xml:space="preserve"> of communications 2548/2015 and 2677/2015</w:t>
      </w:r>
    </w:p>
    <w:p w14:paraId="2B7BEB07" w14:textId="27D94F79" w:rsidR="00E8304A" w:rsidRDefault="00856A4D" w:rsidP="005E7608">
      <w:pPr>
        <w:pStyle w:val="SingleTxtG"/>
      </w:pPr>
      <w:r>
        <w:t>6</w:t>
      </w:r>
      <w:r w:rsidR="005E7608" w:rsidRPr="007B0C52">
        <w:t>.</w:t>
      </w:r>
      <w:r w:rsidR="005E7608">
        <w:t>1</w:t>
      </w:r>
      <w:r w:rsidR="005E7608" w:rsidRPr="007B0C52">
        <w:tab/>
        <w:t>By</w:t>
      </w:r>
      <w:r w:rsidR="005E7608">
        <w:t xml:space="preserve"> note</w:t>
      </w:r>
      <w:r w:rsidR="00F66CF4">
        <w:t>s</w:t>
      </w:r>
      <w:r w:rsidR="005E7608">
        <w:t xml:space="preserve"> verbale dated</w:t>
      </w:r>
      <w:r w:rsidR="005E7608" w:rsidRPr="007B0C52">
        <w:t xml:space="preserve"> </w:t>
      </w:r>
      <w:r w:rsidR="00E8304A">
        <w:t>16</w:t>
      </w:r>
      <w:r w:rsidR="005E7608">
        <w:t xml:space="preserve"> </w:t>
      </w:r>
      <w:r w:rsidR="00C754CB">
        <w:t>August</w:t>
      </w:r>
      <w:r w:rsidR="005E7608">
        <w:t xml:space="preserve"> 20</w:t>
      </w:r>
      <w:r w:rsidR="00C754CB">
        <w:t>22</w:t>
      </w:r>
      <w:r w:rsidR="005E7608">
        <w:t>,</w:t>
      </w:r>
      <w:r w:rsidR="005E7608" w:rsidRPr="007B0C52">
        <w:t xml:space="preserve"> the State party submitted its observations on </w:t>
      </w:r>
      <w:r w:rsidR="00C754CB">
        <w:t>the merits</w:t>
      </w:r>
      <w:r w:rsidR="005E7608">
        <w:rPr>
          <w:lang w:val="en-US"/>
        </w:rPr>
        <w:t xml:space="preserve"> of </w:t>
      </w:r>
      <w:r w:rsidR="00C754CB">
        <w:rPr>
          <w:lang w:val="en-US"/>
        </w:rPr>
        <w:t xml:space="preserve">both </w:t>
      </w:r>
      <w:r w:rsidR="005E7608">
        <w:rPr>
          <w:lang w:val="en-US"/>
        </w:rPr>
        <w:t>communication</w:t>
      </w:r>
      <w:r w:rsidR="00C754CB">
        <w:rPr>
          <w:lang w:val="en-US"/>
        </w:rPr>
        <w:t>s</w:t>
      </w:r>
      <w:r w:rsidR="005E7608">
        <w:t xml:space="preserve">. </w:t>
      </w:r>
      <w:r w:rsidR="00E8304A">
        <w:t>The State party submits that article 21 of the Covenant protects</w:t>
      </w:r>
      <w:r w:rsidR="00E8304A" w:rsidRPr="002448D4">
        <w:t xml:space="preserve"> the </w:t>
      </w:r>
      <w:r w:rsidR="00E8304A">
        <w:t xml:space="preserve">right </w:t>
      </w:r>
      <w:proofErr w:type="gramStart"/>
      <w:r w:rsidR="00E8304A">
        <w:t>of  peaceful</w:t>
      </w:r>
      <w:proofErr w:type="gramEnd"/>
      <w:r w:rsidR="00E8304A">
        <w:t xml:space="preserve"> assembly, which cannot be restricted unless the restrictions are </w:t>
      </w:r>
      <w:r w:rsidR="00E8304A" w:rsidRPr="002448D4">
        <w:t xml:space="preserve">imposed in conformity with the law and </w:t>
      </w:r>
      <w:r w:rsidR="00E8304A">
        <w:t xml:space="preserve">are </w:t>
      </w:r>
      <w:r w:rsidR="00E8304A" w:rsidRPr="002448D4">
        <w:t>necessary in a democratic society in the interests of national security or public safety, public order, the protection of public health or morals or the protection of the rights and freedoms of others</w:t>
      </w:r>
      <w:r w:rsidR="00E8304A">
        <w:t>.</w:t>
      </w:r>
      <w:r w:rsidR="00E8304A" w:rsidRPr="00004939">
        <w:t xml:space="preserve"> </w:t>
      </w:r>
      <w:r w:rsidR="00E8304A" w:rsidRPr="002448D4">
        <w:t xml:space="preserve">The State party </w:t>
      </w:r>
      <w:r w:rsidR="00E8304A">
        <w:t>submits</w:t>
      </w:r>
      <w:r w:rsidR="00E8304A" w:rsidRPr="002448D4">
        <w:t xml:space="preserve"> that the provisions of article 21 of the Covenant are fully reflected in the domestic legislation of Kazakhstan.</w:t>
      </w:r>
      <w:r w:rsidR="00DC6DF3">
        <w:t xml:space="preserve"> The State party notes that, in accordance with article 2 of the Law on the p</w:t>
      </w:r>
      <w:r w:rsidR="00DC6DF3" w:rsidRPr="00FC59FB">
        <w:t xml:space="preserve">rocedure for </w:t>
      </w:r>
      <w:r w:rsidR="00DC6DF3">
        <w:t>o</w:t>
      </w:r>
      <w:r w:rsidR="00DC6DF3" w:rsidRPr="00FC59FB">
        <w:t xml:space="preserve">rganizing and </w:t>
      </w:r>
      <w:r w:rsidR="00DC6DF3">
        <w:t>h</w:t>
      </w:r>
      <w:r w:rsidR="00DC6DF3" w:rsidRPr="00FC59FB">
        <w:t xml:space="preserve">olding </w:t>
      </w:r>
      <w:r w:rsidR="00DC6DF3">
        <w:t>p</w:t>
      </w:r>
      <w:r w:rsidR="00DC6DF3" w:rsidRPr="00FC59FB">
        <w:t xml:space="preserve">eaceful </w:t>
      </w:r>
      <w:r w:rsidR="00DC6DF3">
        <w:t>a</w:t>
      </w:r>
      <w:r w:rsidR="00DC6DF3" w:rsidRPr="00FC59FB">
        <w:t xml:space="preserve">ssemblies, </w:t>
      </w:r>
      <w:r w:rsidR="00DC6DF3">
        <w:t>meeting</w:t>
      </w:r>
      <w:r w:rsidR="00DC6DF3" w:rsidRPr="00FC59FB">
        <w:t xml:space="preserve">s, </w:t>
      </w:r>
      <w:r w:rsidR="00DC6DF3">
        <w:t>m</w:t>
      </w:r>
      <w:r w:rsidR="00DC6DF3" w:rsidRPr="00FC59FB">
        <w:t xml:space="preserve">arches, </w:t>
      </w:r>
      <w:r w:rsidR="00DC6DF3">
        <w:t>p</w:t>
      </w:r>
      <w:r w:rsidR="00DC6DF3" w:rsidRPr="00FC59FB">
        <w:t xml:space="preserve">ickets and </w:t>
      </w:r>
      <w:r w:rsidR="00DC6DF3">
        <w:t>d</w:t>
      </w:r>
      <w:r w:rsidR="00DC6DF3" w:rsidRPr="00FC59FB">
        <w:t>emonstrations</w:t>
      </w:r>
      <w:r w:rsidR="00DC6DF3">
        <w:t>, an authorization must be obtained from a designated State body prior to conducting such events. Furthermore, in accordance with article 9 of the above-mentioned law, persons who violate the prescribed procedure bear responsibility under the law.</w:t>
      </w:r>
      <w:r w:rsidR="00403CFD">
        <w:t xml:space="preserve"> The State party notes that since both authors participated in </w:t>
      </w:r>
      <w:r w:rsidR="005D50E9">
        <w:t xml:space="preserve">peaceful assemblies that were held without </w:t>
      </w:r>
      <w:r w:rsidR="005C45A9">
        <w:t xml:space="preserve">prior authorizations, they were sanctioned in accordance with </w:t>
      </w:r>
      <w:r w:rsidR="007516AC">
        <w:t xml:space="preserve">the Code of Administrative Violations. </w:t>
      </w:r>
    </w:p>
    <w:p w14:paraId="665EA761" w14:textId="5ADFC173" w:rsidR="00E8304A" w:rsidRDefault="00856A4D" w:rsidP="005E7608">
      <w:pPr>
        <w:pStyle w:val="SingleTxtG"/>
      </w:pPr>
      <w:r>
        <w:t>6</w:t>
      </w:r>
      <w:r w:rsidR="00C754CB">
        <w:t>.2</w:t>
      </w:r>
      <w:r w:rsidR="00C754CB">
        <w:tab/>
      </w:r>
      <w:r w:rsidR="00B87F80">
        <w:t xml:space="preserve">With regard to the claim under article 19 of the </w:t>
      </w:r>
      <w:r>
        <w:t xml:space="preserve">author of communication 2677/2015, the State party submits that </w:t>
      </w:r>
      <w:r w:rsidR="00BF2651">
        <w:t>a</w:t>
      </w:r>
      <w:r w:rsidR="00BF2651" w:rsidRPr="002448D4">
        <w:t xml:space="preserve">rticle 19 </w:t>
      </w:r>
      <w:r w:rsidR="00BF2651">
        <w:t xml:space="preserve">(2) </w:t>
      </w:r>
      <w:r w:rsidR="00BF2651" w:rsidRPr="002448D4">
        <w:t xml:space="preserve">of the Covenant </w:t>
      </w:r>
      <w:r w:rsidR="00BF2651">
        <w:t>guarantees freedom of expression, which includes the freedom to seek, receive and impart information. At the same time, article 19 (</w:t>
      </w:r>
      <w:r w:rsidR="00BF2651" w:rsidRPr="00733C2A">
        <w:t>3</w:t>
      </w:r>
      <w:r w:rsidR="00BF2651">
        <w:t xml:space="preserve">) </w:t>
      </w:r>
      <w:r w:rsidR="00BF2651" w:rsidRPr="002448D4">
        <w:t>allows for certain restrictions as provided by law and necessary for respect of the rights and reputation</w:t>
      </w:r>
      <w:r w:rsidR="00BF2651">
        <w:t>s</w:t>
      </w:r>
      <w:r w:rsidR="00BF2651" w:rsidRPr="002448D4">
        <w:t xml:space="preserve"> of others and for the protection of national security or of public order or of public health or morals</w:t>
      </w:r>
      <w:r w:rsidR="00BF2651">
        <w:t xml:space="preserve">. </w:t>
      </w:r>
      <w:r w:rsidR="00C80D4B">
        <w:t xml:space="preserve">The State </w:t>
      </w:r>
      <w:r w:rsidR="00C80D4B">
        <w:rPr>
          <w:lang w:val="en-US"/>
        </w:rPr>
        <w:t xml:space="preserve">party notes that, </w:t>
      </w:r>
      <w:r w:rsidR="00C80D4B">
        <w:t xml:space="preserve">contrary to what is being claimed by </w:t>
      </w:r>
      <w:r w:rsidR="00DE618C">
        <w:t xml:space="preserve">Ms. </w:t>
      </w:r>
      <w:proofErr w:type="spellStart"/>
      <w:r w:rsidR="00DE618C">
        <w:t>Insenova</w:t>
      </w:r>
      <w:proofErr w:type="spellEnd"/>
      <w:r w:rsidR="00C80D4B">
        <w:t xml:space="preserve"> before the Committee, </w:t>
      </w:r>
      <w:r w:rsidR="00813913">
        <w:t>she</w:t>
      </w:r>
      <w:r w:rsidR="00C80D4B">
        <w:t xml:space="preserve"> w</w:t>
      </w:r>
      <w:r w:rsidR="00813913">
        <w:t>as</w:t>
      </w:r>
      <w:r w:rsidR="00C80D4B">
        <w:t xml:space="preserve"> held responsible under the administrative procedure not for exercising </w:t>
      </w:r>
      <w:r w:rsidR="00813913">
        <w:t>her</w:t>
      </w:r>
      <w:r w:rsidR="00C80D4B">
        <w:t xml:space="preserve"> rights to freedom of expression and of peaceful assembly, but rather for violating the requirements established in national legislation for the exercise of these rights.</w:t>
      </w:r>
    </w:p>
    <w:p w14:paraId="1C5C96C4" w14:textId="7A773219" w:rsidR="0091485C" w:rsidRDefault="007A36F4" w:rsidP="005E7608">
      <w:pPr>
        <w:pStyle w:val="SingleTxtG"/>
        <w:rPr>
          <w:lang w:val="en-US"/>
        </w:rPr>
      </w:pPr>
      <w:r>
        <w:t>6.3</w:t>
      </w:r>
      <w:r>
        <w:tab/>
      </w:r>
      <w:r w:rsidR="00931C21">
        <w:t xml:space="preserve">With regard to the </w:t>
      </w:r>
      <w:r w:rsidR="0091485C">
        <w:rPr>
          <w:lang w:val="en-US"/>
        </w:rPr>
        <w:t xml:space="preserve">authors’ claims under article 14 of the Covenant, the State party </w:t>
      </w:r>
      <w:r w:rsidR="00233077">
        <w:rPr>
          <w:lang w:val="en-US"/>
        </w:rPr>
        <w:t>submits that</w:t>
      </w:r>
      <w:r w:rsidR="00B5366D">
        <w:rPr>
          <w:lang w:val="en-US"/>
        </w:rPr>
        <w:t xml:space="preserve"> </w:t>
      </w:r>
      <w:r w:rsidR="00A50B41">
        <w:rPr>
          <w:lang w:val="en-US"/>
        </w:rPr>
        <w:t xml:space="preserve">during their court hearings, </w:t>
      </w:r>
      <w:r w:rsidR="003335EC" w:rsidRPr="003335EC">
        <w:rPr>
          <w:lang w:val="en-US"/>
        </w:rPr>
        <w:t>the authors</w:t>
      </w:r>
      <w:r w:rsidR="003335EC" w:rsidRPr="003335EC">
        <w:t xml:space="preserve"> </w:t>
      </w:r>
      <w:r w:rsidR="00A50B41">
        <w:t>were provided</w:t>
      </w:r>
      <w:r w:rsidR="00B5366D">
        <w:t xml:space="preserve"> with</w:t>
      </w:r>
      <w:r w:rsidR="003335EC" w:rsidRPr="003335EC">
        <w:rPr>
          <w:lang w:val="en-US"/>
        </w:rPr>
        <w:t xml:space="preserve"> all the rights</w:t>
      </w:r>
      <w:r w:rsidR="0086659F">
        <w:rPr>
          <w:lang w:val="en-US"/>
        </w:rPr>
        <w:t xml:space="preserve"> and guarantees </w:t>
      </w:r>
      <w:r w:rsidR="003335EC" w:rsidRPr="003335EC">
        <w:rPr>
          <w:lang w:val="en-US"/>
        </w:rPr>
        <w:t>provided for by law.</w:t>
      </w:r>
      <w:r w:rsidR="0086659F">
        <w:rPr>
          <w:lang w:val="en-US"/>
        </w:rPr>
        <w:t xml:space="preserve"> As to the allegations of Mr. </w:t>
      </w:r>
      <w:proofErr w:type="spellStart"/>
      <w:r w:rsidR="0086659F">
        <w:t>Koshkarbayev</w:t>
      </w:r>
      <w:proofErr w:type="spellEnd"/>
      <w:r w:rsidR="0086659F">
        <w:t xml:space="preserve"> that the police and the S</w:t>
      </w:r>
      <w:r w:rsidR="0086659F" w:rsidRPr="00955706">
        <w:t xml:space="preserve">pecialized </w:t>
      </w:r>
      <w:r w:rsidR="0086659F">
        <w:t>I</w:t>
      </w:r>
      <w:r w:rsidR="0086659F" w:rsidRPr="00955706">
        <w:t>nter-</w:t>
      </w:r>
      <w:r w:rsidR="0086659F">
        <w:t>D</w:t>
      </w:r>
      <w:r w:rsidR="0086659F" w:rsidRPr="00955706">
        <w:t>istrict Administrative Court</w:t>
      </w:r>
      <w:r w:rsidR="0086659F">
        <w:t xml:space="preserve"> of Almaty </w:t>
      </w:r>
      <w:r w:rsidR="0086659F">
        <w:rPr>
          <w:lang w:val="en-US"/>
        </w:rPr>
        <w:t>refused to provide him with counsel and to allow journalists to attend his court hearing</w:t>
      </w:r>
      <w:r w:rsidR="006C0B27">
        <w:rPr>
          <w:lang w:val="en-US"/>
        </w:rPr>
        <w:t xml:space="preserve">, the State </w:t>
      </w:r>
      <w:r w:rsidR="00BC096B">
        <w:rPr>
          <w:lang w:val="en-US"/>
        </w:rPr>
        <w:t>party notes that he participated in all court hearings</w:t>
      </w:r>
      <w:r w:rsidR="002520A5">
        <w:rPr>
          <w:lang w:val="en-US"/>
        </w:rPr>
        <w:t xml:space="preserve"> and has been informed in writing by the courts about the right to counsel</w:t>
      </w:r>
      <w:r w:rsidR="00381A5C">
        <w:rPr>
          <w:lang w:val="en-US"/>
        </w:rPr>
        <w:t xml:space="preserve">, which he did not </w:t>
      </w:r>
      <w:r w:rsidR="00404E2C">
        <w:rPr>
          <w:lang w:val="en-US"/>
        </w:rPr>
        <w:t>exercise</w:t>
      </w:r>
      <w:r w:rsidR="00381A5C">
        <w:rPr>
          <w:lang w:val="en-US"/>
        </w:rPr>
        <w:t>.</w:t>
      </w:r>
      <w:r w:rsidR="00404E2C">
        <w:rPr>
          <w:lang w:val="en-US"/>
        </w:rPr>
        <w:t xml:space="preserve"> </w:t>
      </w:r>
      <w:r w:rsidR="00381A5C">
        <w:rPr>
          <w:lang w:val="en-US"/>
        </w:rPr>
        <w:t xml:space="preserve"> </w:t>
      </w:r>
    </w:p>
    <w:p w14:paraId="75CE978E" w14:textId="15ECE7A9" w:rsidR="0010334E" w:rsidRPr="0067154D" w:rsidRDefault="0010334E" w:rsidP="00F13D1A">
      <w:pPr>
        <w:pStyle w:val="H23G"/>
        <w:tabs>
          <w:tab w:val="left" w:pos="8505"/>
        </w:tabs>
        <w:outlineLvl w:val="0"/>
      </w:pPr>
      <w:r>
        <w:tab/>
      </w:r>
      <w:r>
        <w:tab/>
        <w:t>Authors</w:t>
      </w:r>
      <w:r w:rsidR="00413020">
        <w:t>’</w:t>
      </w:r>
      <w:r>
        <w:t xml:space="preserve"> comments on the </w:t>
      </w:r>
      <w:r w:rsidRPr="0067154D">
        <w:t xml:space="preserve">State party’s observations on </w:t>
      </w:r>
      <w:r>
        <w:t>the merits</w:t>
      </w:r>
      <w:r w:rsidR="00413020">
        <w:t xml:space="preserve"> </w:t>
      </w:r>
      <w:r w:rsidR="00F13D1A">
        <w:br/>
      </w:r>
      <w:r w:rsidR="00413020">
        <w:t>of communications 2548/2015 and 2677/2015</w:t>
      </w:r>
    </w:p>
    <w:p w14:paraId="1199100F" w14:textId="35F8C3D2" w:rsidR="0010334E" w:rsidRDefault="00F66CF4" w:rsidP="0010334E">
      <w:pPr>
        <w:pStyle w:val="SingleTxtG"/>
      </w:pPr>
      <w:r>
        <w:t>7</w:t>
      </w:r>
      <w:r w:rsidR="0010334E">
        <w:t>.</w:t>
      </w:r>
      <w:r w:rsidR="0010334E">
        <w:tab/>
        <w:t xml:space="preserve">By letters dated </w:t>
      </w:r>
      <w:r w:rsidR="006D1A13">
        <w:t>23 October 2023</w:t>
      </w:r>
      <w:r w:rsidR="0010334E">
        <w:t>, the author</w:t>
      </w:r>
      <w:r w:rsidR="006D1A13">
        <w:t>s</w:t>
      </w:r>
      <w:r w:rsidR="0010334E">
        <w:t xml:space="preserve"> </w:t>
      </w:r>
      <w:r w:rsidR="00C14BBD">
        <w:t xml:space="preserve">reiterated their </w:t>
      </w:r>
      <w:r w:rsidR="003B4560">
        <w:t>previous arguments</w:t>
      </w:r>
      <w:r w:rsidR="00726159">
        <w:t xml:space="preserve"> that they consider </w:t>
      </w:r>
      <w:r w:rsidR="00E31854">
        <w:t xml:space="preserve">their rights </w:t>
      </w:r>
      <w:r w:rsidR="00EF6F25">
        <w:t>under articles 14, 19 and 21 of the Covenant to be violated by the State party.</w:t>
      </w:r>
    </w:p>
    <w:p w14:paraId="4072BE20" w14:textId="669052F8" w:rsidR="00AA2E53" w:rsidRPr="0067154D" w:rsidRDefault="00AA2E53" w:rsidP="00AA2E53">
      <w:pPr>
        <w:pStyle w:val="H23G"/>
        <w:outlineLvl w:val="0"/>
      </w:pPr>
      <w:r w:rsidRPr="0067154D">
        <w:lastRenderedPageBreak/>
        <w:tab/>
      </w:r>
      <w:r w:rsidRPr="0067154D">
        <w:tab/>
        <w:t xml:space="preserve">State party’s </w:t>
      </w:r>
      <w:r>
        <w:t xml:space="preserve">further </w:t>
      </w:r>
      <w:r w:rsidRPr="0067154D">
        <w:t>observations</w:t>
      </w:r>
      <w:r>
        <w:t xml:space="preserve"> </w:t>
      </w:r>
      <w:r w:rsidR="00413020">
        <w:t>on communications 2548/2015 and 2677/2015</w:t>
      </w:r>
    </w:p>
    <w:p w14:paraId="0CF4A4A6" w14:textId="038C8BB8" w:rsidR="00AA2E53" w:rsidRDefault="003640F9" w:rsidP="00AA2E53">
      <w:pPr>
        <w:pStyle w:val="SingleTxtG"/>
        <w:rPr>
          <w:lang w:val="en-US"/>
        </w:rPr>
      </w:pPr>
      <w:r>
        <w:t>8</w:t>
      </w:r>
      <w:r w:rsidR="00AA2E53" w:rsidRPr="007B0C52">
        <w:t>.</w:t>
      </w:r>
      <w:r w:rsidR="00AA2E53">
        <w:t>1</w:t>
      </w:r>
      <w:r w:rsidR="00AA2E53" w:rsidRPr="007B0C52">
        <w:tab/>
        <w:t>By note</w:t>
      </w:r>
      <w:r>
        <w:t>s</w:t>
      </w:r>
      <w:r w:rsidR="00AA2E53" w:rsidRPr="007B0C52">
        <w:t xml:space="preserve"> verbale </w:t>
      </w:r>
      <w:r w:rsidR="00AA2E53">
        <w:t xml:space="preserve">dated </w:t>
      </w:r>
      <w:r>
        <w:t>1</w:t>
      </w:r>
      <w:r w:rsidR="00413020">
        <w:t>6</w:t>
      </w:r>
      <w:r>
        <w:t xml:space="preserve"> January</w:t>
      </w:r>
      <w:r w:rsidR="00AA2E53">
        <w:t xml:space="preserve"> </w:t>
      </w:r>
      <w:r w:rsidR="00AA2E53" w:rsidRPr="007B0C52">
        <w:t>20</w:t>
      </w:r>
      <w:r w:rsidR="00AA2E53">
        <w:t>2</w:t>
      </w:r>
      <w:r>
        <w:t>4</w:t>
      </w:r>
      <w:r w:rsidR="00AA2E53" w:rsidRPr="007B0C52">
        <w:t xml:space="preserve">, the State party submitted its </w:t>
      </w:r>
      <w:r w:rsidR="00AA2E53">
        <w:t>further o</w:t>
      </w:r>
      <w:r w:rsidR="00AA2E53" w:rsidRPr="007B0C52">
        <w:t>bservations</w:t>
      </w:r>
      <w:r w:rsidR="00413020">
        <w:t xml:space="preserve"> o</w:t>
      </w:r>
      <w:r w:rsidR="00162A1B">
        <w:t>n</w:t>
      </w:r>
      <w:r w:rsidR="00413020">
        <w:t xml:space="preserve"> both communications</w:t>
      </w:r>
      <w:r w:rsidR="00AA2E53">
        <w:t xml:space="preserve">. It </w:t>
      </w:r>
      <w:r w:rsidR="00734290">
        <w:t>notes</w:t>
      </w:r>
      <w:r w:rsidR="00AA2E53">
        <w:t xml:space="preserve"> that the local legislation does not limit the rights of citizens to express their opinions, but only establishes conditions for peaceful assemblies </w:t>
      </w:r>
      <w:proofErr w:type="gramStart"/>
      <w:r w:rsidR="00AA2E53">
        <w:t>in order to</w:t>
      </w:r>
      <w:proofErr w:type="gramEnd"/>
      <w:r w:rsidR="00AA2E53">
        <w:t xml:space="preserve"> ensure the public order and safety of all members of the public. The State </w:t>
      </w:r>
      <w:r w:rsidR="00AA2E53">
        <w:rPr>
          <w:lang w:val="en-US"/>
        </w:rPr>
        <w:t xml:space="preserve">party </w:t>
      </w:r>
      <w:r w:rsidR="00D00D13">
        <w:rPr>
          <w:lang w:val="en-US"/>
        </w:rPr>
        <w:t>reiterates</w:t>
      </w:r>
      <w:r w:rsidR="00AA2E53">
        <w:rPr>
          <w:lang w:val="en-US"/>
        </w:rPr>
        <w:t xml:space="preserve"> that the authors’ rights under articles 19 and 21 of the Covenant were </w:t>
      </w:r>
      <w:proofErr w:type="gramStart"/>
      <w:r w:rsidR="00AA2E53">
        <w:rPr>
          <w:lang w:val="en-US"/>
        </w:rPr>
        <w:t>not  violated</w:t>
      </w:r>
      <w:proofErr w:type="gramEnd"/>
      <w:r w:rsidR="00AA2E53">
        <w:rPr>
          <w:lang w:val="en-US"/>
        </w:rPr>
        <w:t xml:space="preserve"> since they did not have  permission from the local executive body to hold the event, meaning their actions were against the law. It notes that the authors’ actions could have led to mass violations of public order and endangered the health and safety of participants and the public.</w:t>
      </w:r>
    </w:p>
    <w:p w14:paraId="59F76B02" w14:textId="68768CF5" w:rsidR="00047444" w:rsidRDefault="00205FD5" w:rsidP="005E7608">
      <w:pPr>
        <w:pStyle w:val="SingleTxtG"/>
        <w:rPr>
          <w:lang w:val="en-US"/>
        </w:rPr>
      </w:pPr>
      <w:r>
        <w:rPr>
          <w:lang w:val="en-US"/>
        </w:rPr>
        <w:t>8.2</w:t>
      </w:r>
      <w:r>
        <w:rPr>
          <w:lang w:val="en-US"/>
        </w:rPr>
        <w:tab/>
      </w:r>
      <w:r w:rsidR="00563AF0">
        <w:t xml:space="preserve">The State party </w:t>
      </w:r>
      <w:r w:rsidR="00A73782">
        <w:t>submits</w:t>
      </w:r>
      <w:r w:rsidR="00563AF0">
        <w:t xml:space="preserve"> that </w:t>
      </w:r>
      <w:r w:rsidR="00F33F42">
        <w:t xml:space="preserve">a </w:t>
      </w:r>
      <w:r w:rsidR="00563AF0">
        <w:t>new Law on the p</w:t>
      </w:r>
      <w:r w:rsidR="00563AF0" w:rsidRPr="00FC59FB">
        <w:t xml:space="preserve">rocedure for </w:t>
      </w:r>
      <w:r w:rsidR="00563AF0">
        <w:t>o</w:t>
      </w:r>
      <w:r w:rsidR="00563AF0" w:rsidRPr="00FC59FB">
        <w:t xml:space="preserve">rganizing and </w:t>
      </w:r>
      <w:r w:rsidR="00563AF0">
        <w:t>h</w:t>
      </w:r>
      <w:r w:rsidR="00563AF0" w:rsidRPr="00FC59FB">
        <w:t xml:space="preserve">olding </w:t>
      </w:r>
      <w:r w:rsidR="00563AF0">
        <w:t>p</w:t>
      </w:r>
      <w:r w:rsidR="00563AF0" w:rsidRPr="00FC59FB">
        <w:t xml:space="preserve">eaceful </w:t>
      </w:r>
      <w:r w:rsidR="00563AF0">
        <w:t>assemblies in Kazakhstan entered into force</w:t>
      </w:r>
      <w:r w:rsidR="00563AF0" w:rsidRPr="00254640">
        <w:t xml:space="preserve"> </w:t>
      </w:r>
      <w:r w:rsidR="00563AF0">
        <w:t>on 6 June 2020. It was adopted taking into consideration the recommendations of civil society, including on the notification procedure relating to the holding of public assemblies, whereby the local executive bodies must render their decision on public assembly requests within three working days. The State party further notes that the new Law provides a general presumption in favour of holding peaceful assemblies</w:t>
      </w:r>
      <w:r w:rsidR="00EF55A6">
        <w:t xml:space="preserve"> and </w:t>
      </w:r>
      <w:r w:rsidR="00563AF0">
        <w:t>sets out an exhaustive list of grounds on which local executive bodies may refuse to authorize the holding of an assembly.</w:t>
      </w:r>
      <w:r w:rsidR="00B04809">
        <w:t xml:space="preserve"> Such grounds include </w:t>
      </w:r>
      <w:r w:rsidR="00047444" w:rsidRPr="00047444">
        <w:rPr>
          <w:lang w:val="en-US"/>
        </w:rPr>
        <w:t>violation of the integrity of the Republic of Kazakhstan</w:t>
      </w:r>
      <w:r w:rsidR="00F33F42">
        <w:rPr>
          <w:lang w:val="en-US"/>
        </w:rPr>
        <w:t>;</w:t>
      </w:r>
      <w:r w:rsidR="00047444" w:rsidRPr="00047444">
        <w:rPr>
          <w:lang w:val="en-US"/>
        </w:rPr>
        <w:t xml:space="preserve"> undermining the security of the state</w:t>
      </w:r>
      <w:r w:rsidR="00F33F42">
        <w:rPr>
          <w:lang w:val="en-US"/>
        </w:rPr>
        <w:t>;</w:t>
      </w:r>
      <w:r w:rsidR="00047444" w:rsidRPr="00047444">
        <w:rPr>
          <w:lang w:val="en-US"/>
        </w:rPr>
        <w:t xml:space="preserve"> inciting social, racial, national, religious, class </w:t>
      </w:r>
      <w:r w:rsidR="00F33F42">
        <w:rPr>
          <w:lang w:val="en-US"/>
        </w:rPr>
        <w:t>or</w:t>
      </w:r>
      <w:r w:rsidR="00047444" w:rsidRPr="00047444">
        <w:rPr>
          <w:lang w:val="en-US"/>
        </w:rPr>
        <w:t xml:space="preserve"> tribal discord</w:t>
      </w:r>
      <w:r w:rsidR="00F33F42">
        <w:rPr>
          <w:lang w:val="en-US"/>
        </w:rPr>
        <w:t>;</w:t>
      </w:r>
      <w:r w:rsidR="00047444" w:rsidRPr="00047444">
        <w:rPr>
          <w:lang w:val="en-US"/>
        </w:rPr>
        <w:t xml:space="preserve"> violation of other provisions of the Constitution of the Republic of Kazakhstan, laws and other normative legal acts of the Republic of Kazakhstan, </w:t>
      </w:r>
      <w:r w:rsidR="00F902AF">
        <w:rPr>
          <w:lang w:val="en-US"/>
        </w:rPr>
        <w:t xml:space="preserve">the </w:t>
      </w:r>
      <w:r w:rsidR="00047444" w:rsidRPr="00047444">
        <w:rPr>
          <w:lang w:val="en-US"/>
        </w:rPr>
        <w:t>existence of a threat to state security</w:t>
      </w:r>
      <w:r w:rsidR="00F902AF">
        <w:rPr>
          <w:lang w:val="en-US"/>
        </w:rPr>
        <w:t>;</w:t>
      </w:r>
      <w:r w:rsidR="00047444" w:rsidRPr="00047444">
        <w:rPr>
          <w:lang w:val="en-US"/>
        </w:rPr>
        <w:t xml:space="preserve"> </w:t>
      </w:r>
      <w:r w:rsidR="00F902AF">
        <w:rPr>
          <w:lang w:val="en-US"/>
        </w:rPr>
        <w:t xml:space="preserve">and </w:t>
      </w:r>
      <w:r w:rsidR="00047444" w:rsidRPr="00047444">
        <w:rPr>
          <w:lang w:val="en-US"/>
        </w:rPr>
        <w:t xml:space="preserve">violation of public order, </w:t>
      </w:r>
      <w:proofErr w:type="gramStart"/>
      <w:r w:rsidR="00047444" w:rsidRPr="00047444">
        <w:rPr>
          <w:lang w:val="en-US"/>
        </w:rPr>
        <w:t>life</w:t>
      </w:r>
      <w:proofErr w:type="gramEnd"/>
      <w:r w:rsidR="00047444" w:rsidRPr="00047444">
        <w:rPr>
          <w:lang w:val="en-US"/>
        </w:rPr>
        <w:t xml:space="preserve"> and health of other persons</w:t>
      </w:r>
      <w:r w:rsidR="00A73782">
        <w:rPr>
          <w:lang w:val="en-US"/>
        </w:rPr>
        <w:t xml:space="preserve">. </w:t>
      </w:r>
    </w:p>
    <w:p w14:paraId="6100E1F4" w14:textId="35602C68" w:rsidR="000D342D" w:rsidRDefault="00A73782" w:rsidP="000D342D">
      <w:pPr>
        <w:pStyle w:val="SingleTxtG"/>
        <w:rPr>
          <w:lang w:val="en-US"/>
        </w:rPr>
      </w:pPr>
      <w:r>
        <w:rPr>
          <w:lang w:val="en-US"/>
        </w:rPr>
        <w:t>8.3</w:t>
      </w:r>
      <w:r>
        <w:rPr>
          <w:lang w:val="en-US"/>
        </w:rPr>
        <w:tab/>
        <w:t>The State party notes that the</w:t>
      </w:r>
      <w:r w:rsidR="00943BD5" w:rsidRPr="00943BD5">
        <w:rPr>
          <w:lang w:val="en-US"/>
        </w:rPr>
        <w:t xml:space="preserve"> </w:t>
      </w:r>
      <w:r>
        <w:rPr>
          <w:lang w:val="en-US"/>
        </w:rPr>
        <w:t>previous</w:t>
      </w:r>
      <w:r w:rsidR="00943BD5" w:rsidRPr="00943BD5">
        <w:rPr>
          <w:lang w:val="en-US"/>
        </w:rPr>
        <w:t xml:space="preserve"> Law restricted the possibility of holding peaceful assemblies only in places determined by </w:t>
      </w:r>
      <w:r w:rsidR="000C0262">
        <w:rPr>
          <w:lang w:val="en-US"/>
        </w:rPr>
        <w:t>local municipalities</w:t>
      </w:r>
      <w:r w:rsidR="00913278">
        <w:rPr>
          <w:lang w:val="en-US"/>
        </w:rPr>
        <w:t>, including single pickets</w:t>
      </w:r>
      <w:r w:rsidR="00943BD5" w:rsidRPr="00943BD5">
        <w:rPr>
          <w:lang w:val="en-US"/>
        </w:rPr>
        <w:t xml:space="preserve">. </w:t>
      </w:r>
      <w:r w:rsidR="00F902AF">
        <w:rPr>
          <w:lang w:val="en-US"/>
        </w:rPr>
        <w:t>T</w:t>
      </w:r>
      <w:r w:rsidR="00943BD5" w:rsidRPr="00943BD5">
        <w:rPr>
          <w:lang w:val="en-US"/>
        </w:rPr>
        <w:t xml:space="preserve">he new Law establishes that picketing can be held anywhere, except for mass graves, strategic and military facilities, </w:t>
      </w:r>
      <w:r w:rsidR="00596696">
        <w:rPr>
          <w:lang w:val="en-US"/>
        </w:rPr>
        <w:t xml:space="preserve">or </w:t>
      </w:r>
      <w:r w:rsidR="00943BD5" w:rsidRPr="00943BD5">
        <w:rPr>
          <w:lang w:val="en-US"/>
        </w:rPr>
        <w:t xml:space="preserve">territories adjacent to the residences of the President of the Republic of Kazakhstan. Thus, single pickets can be held in any place, </w:t>
      </w:r>
      <w:r w:rsidR="00C725C1">
        <w:rPr>
          <w:lang w:val="en-US"/>
        </w:rPr>
        <w:t>near any landmark or facility</w:t>
      </w:r>
      <w:r w:rsidR="00943BD5" w:rsidRPr="00943BD5">
        <w:rPr>
          <w:lang w:val="en-US"/>
        </w:rPr>
        <w:t>, including buildings of central state bodies, local executive bodies, which will allow citizens to be heard by the authorities.</w:t>
      </w:r>
      <w:r w:rsidR="000D342D">
        <w:rPr>
          <w:lang w:val="en-US"/>
        </w:rPr>
        <w:t xml:space="preserve"> </w:t>
      </w:r>
      <w:r w:rsidR="000D342D" w:rsidRPr="000D342D">
        <w:rPr>
          <w:lang w:val="en-US"/>
        </w:rPr>
        <w:t>The</w:t>
      </w:r>
      <w:r w:rsidR="003D032B">
        <w:rPr>
          <w:lang w:val="en-US"/>
        </w:rPr>
        <w:t xml:space="preserve"> State party also notes that the previous</w:t>
      </w:r>
      <w:r w:rsidR="000D342D" w:rsidRPr="000D342D">
        <w:rPr>
          <w:lang w:val="en-US"/>
        </w:rPr>
        <w:t xml:space="preserve"> Law did not distinguish between participants and </w:t>
      </w:r>
      <w:r w:rsidR="003D032B">
        <w:rPr>
          <w:lang w:val="en-US"/>
        </w:rPr>
        <w:t>organizers</w:t>
      </w:r>
      <w:r w:rsidR="000D342D" w:rsidRPr="000D342D">
        <w:rPr>
          <w:lang w:val="en-US"/>
        </w:rPr>
        <w:t xml:space="preserve">, did not define their rights and obligations, and only established prohibitions. In this regard, the new Law defines the status, rights and obligations of </w:t>
      </w:r>
      <w:r w:rsidR="003D032B">
        <w:rPr>
          <w:lang w:val="en-US"/>
        </w:rPr>
        <w:t>organizers</w:t>
      </w:r>
      <w:r w:rsidR="000D342D" w:rsidRPr="000D342D">
        <w:rPr>
          <w:lang w:val="en-US"/>
        </w:rPr>
        <w:t xml:space="preserve"> and participants.</w:t>
      </w:r>
    </w:p>
    <w:p w14:paraId="59630B0E" w14:textId="033CB214" w:rsidR="00B45220" w:rsidRPr="00B45220" w:rsidRDefault="00DE7AD4" w:rsidP="00DE7AD4">
      <w:pPr>
        <w:pStyle w:val="SingleTxtG"/>
        <w:rPr>
          <w:lang w:val="en-US"/>
        </w:rPr>
      </w:pPr>
      <w:r>
        <w:rPr>
          <w:lang w:val="en-US"/>
        </w:rPr>
        <w:t>8.4</w:t>
      </w:r>
      <w:r>
        <w:rPr>
          <w:lang w:val="en-US"/>
        </w:rPr>
        <w:tab/>
        <w:t>Based on the above, the State party concludes that its</w:t>
      </w:r>
      <w:r w:rsidR="00B45220" w:rsidRPr="00B45220">
        <w:rPr>
          <w:lang w:val="en-US"/>
        </w:rPr>
        <w:t xml:space="preserve"> legislation regulating the </w:t>
      </w:r>
      <w:proofErr w:type="spellStart"/>
      <w:r w:rsidR="00B45220" w:rsidRPr="00B45220">
        <w:rPr>
          <w:lang w:val="en-US"/>
        </w:rPr>
        <w:t>organisation</w:t>
      </w:r>
      <w:proofErr w:type="spellEnd"/>
      <w:r w:rsidR="00B45220" w:rsidRPr="00B45220">
        <w:rPr>
          <w:lang w:val="en-US"/>
        </w:rPr>
        <w:t xml:space="preserve"> and conduct of peaceful assemblies currently corresponds to generally accepted world practice. </w:t>
      </w:r>
      <w:r w:rsidR="00A333B5">
        <w:rPr>
          <w:lang w:val="en-US"/>
        </w:rPr>
        <w:t>It also submits that</w:t>
      </w:r>
      <w:r w:rsidR="00B45220" w:rsidRPr="00B45220">
        <w:rPr>
          <w:lang w:val="en-US"/>
        </w:rPr>
        <w:t xml:space="preserve"> since 2020, more than 800 meetings and pickets on various </w:t>
      </w:r>
      <w:r w:rsidR="00A333B5">
        <w:rPr>
          <w:lang w:val="en-US"/>
        </w:rPr>
        <w:t>issues</w:t>
      </w:r>
      <w:r w:rsidR="00B45220" w:rsidRPr="00B45220">
        <w:rPr>
          <w:lang w:val="en-US"/>
        </w:rPr>
        <w:t xml:space="preserve"> have been held in Kazakhstan by civil activists and non-governmental </w:t>
      </w:r>
      <w:proofErr w:type="spellStart"/>
      <w:r w:rsidR="00B45220" w:rsidRPr="00B45220">
        <w:rPr>
          <w:lang w:val="en-US"/>
        </w:rPr>
        <w:t>organisations</w:t>
      </w:r>
      <w:proofErr w:type="spellEnd"/>
      <w:r w:rsidR="00A333B5">
        <w:rPr>
          <w:lang w:val="en-US"/>
        </w:rPr>
        <w:t xml:space="preserve">. </w:t>
      </w:r>
    </w:p>
    <w:p w14:paraId="73AAE05B" w14:textId="77777777" w:rsidR="0079053A" w:rsidRPr="0067154D" w:rsidRDefault="0079053A" w:rsidP="0079053A">
      <w:pPr>
        <w:pStyle w:val="H23G"/>
        <w:spacing w:afterLines="120" w:after="288"/>
        <w:outlineLvl w:val="0"/>
      </w:pPr>
      <w:r w:rsidRPr="0067154D">
        <w:tab/>
      </w:r>
      <w:r w:rsidRPr="0067154D">
        <w:tab/>
        <w:t>Issues and proceedings before the Committee</w:t>
      </w:r>
    </w:p>
    <w:p w14:paraId="7D6E09DA" w14:textId="277A5EE2" w:rsidR="0079053A" w:rsidRPr="0067154D" w:rsidRDefault="003B2CA5" w:rsidP="0079053A">
      <w:pPr>
        <w:pStyle w:val="H4G"/>
        <w:outlineLvl w:val="0"/>
        <w:rPr>
          <w:i w:val="0"/>
        </w:rPr>
      </w:pPr>
      <w:r>
        <w:tab/>
      </w:r>
      <w:r>
        <w:tab/>
        <w:t>Consideration</w:t>
      </w:r>
      <w:r w:rsidR="0079053A" w:rsidRPr="0067154D">
        <w:t xml:space="preserve"> of admissibility</w:t>
      </w:r>
    </w:p>
    <w:p w14:paraId="017CE7B6" w14:textId="5F0F353C" w:rsidR="0079053A" w:rsidRPr="0067154D" w:rsidRDefault="00FF104B" w:rsidP="0079053A">
      <w:pPr>
        <w:pStyle w:val="SingleTxtG"/>
      </w:pPr>
      <w:r>
        <w:t>9</w:t>
      </w:r>
      <w:r w:rsidR="0079053A" w:rsidRPr="0067154D">
        <w:t>.1</w:t>
      </w:r>
      <w:r w:rsidR="0079053A" w:rsidRPr="0067154D">
        <w:tab/>
        <w:t xml:space="preserve">Before considering any claim contained in a communication, the Committee must decide, in accordance with rule </w:t>
      </w:r>
      <w:r w:rsidR="0079053A">
        <w:t>97</w:t>
      </w:r>
      <w:r w:rsidR="0079053A" w:rsidRPr="0067154D">
        <w:t xml:space="preserve"> of its rules of procedure, whether the communication is admissible under the Optional Protocol.</w:t>
      </w:r>
    </w:p>
    <w:p w14:paraId="2FD1D9CE" w14:textId="17DC3938" w:rsidR="0079053A" w:rsidRDefault="00FF104B" w:rsidP="0079053A">
      <w:pPr>
        <w:pStyle w:val="SingleTxtG"/>
      </w:pPr>
      <w:r>
        <w:t>9</w:t>
      </w:r>
      <w:r w:rsidR="0079053A" w:rsidRPr="0067154D">
        <w:t>.2</w:t>
      </w:r>
      <w:r w:rsidR="0079053A" w:rsidRPr="0067154D">
        <w:tab/>
        <w:t>The Committee has ascertained, as required under article 5</w:t>
      </w:r>
      <w:r w:rsidR="0079053A">
        <w:t xml:space="preserve"> </w:t>
      </w:r>
      <w:r w:rsidR="0079053A" w:rsidRPr="0067154D">
        <w:t>(2)</w:t>
      </w:r>
      <w:r w:rsidR="0079053A">
        <w:t xml:space="preserve"> </w:t>
      </w:r>
      <w:r w:rsidR="0079053A" w:rsidRPr="0067154D">
        <w:t>(a) of the Optional Protocol, that the same matter is not being examined under another procedure of international investigation or settlement.</w:t>
      </w:r>
    </w:p>
    <w:p w14:paraId="57920BE1" w14:textId="144AF3AD" w:rsidR="00D04DE3" w:rsidRDefault="00FF104B" w:rsidP="00976EFF">
      <w:pPr>
        <w:pStyle w:val="SingleTxtG"/>
      </w:pPr>
      <w:r>
        <w:t>9</w:t>
      </w:r>
      <w:r w:rsidR="0079053A" w:rsidRPr="009A5767">
        <w:t>.3</w:t>
      </w:r>
      <w:r w:rsidR="0079053A" w:rsidRPr="009A5767">
        <w:tab/>
      </w:r>
      <w:r w:rsidR="00D04DE3" w:rsidRPr="009A5767">
        <w:t xml:space="preserve">The Committee </w:t>
      </w:r>
      <w:r w:rsidR="00D04DE3">
        <w:t>notes</w:t>
      </w:r>
      <w:r w:rsidR="00D04DE3" w:rsidRPr="009A5767">
        <w:t xml:space="preserve"> the State party’s argument that the </w:t>
      </w:r>
      <w:r w:rsidR="00D04DE3">
        <w:t xml:space="preserve">remedies requested by </w:t>
      </w:r>
      <w:r w:rsidR="003D7C40">
        <w:t xml:space="preserve">Ms. </w:t>
      </w:r>
      <w:proofErr w:type="spellStart"/>
      <w:r w:rsidR="003D7C40">
        <w:t>Insenova</w:t>
      </w:r>
      <w:proofErr w:type="spellEnd"/>
      <w:r w:rsidR="00D730EE">
        <w:t xml:space="preserve"> (communication 2677/2015)</w:t>
      </w:r>
      <w:r w:rsidR="00D04DE3">
        <w:t xml:space="preserve"> require</w:t>
      </w:r>
      <w:r w:rsidR="00D04DE3" w:rsidRPr="002B148B">
        <w:t xml:space="preserve"> the Committee to exceed its competencies and to amend domestic laws of the State party, thus interfering in the internal affairs of a sovereign State</w:t>
      </w:r>
      <w:r w:rsidR="00D04DE3">
        <w:t xml:space="preserve">, which </w:t>
      </w:r>
      <w:r w:rsidR="00D04DE3" w:rsidRPr="002B148B">
        <w:t>makes the communication</w:t>
      </w:r>
      <w:r w:rsidR="000277F7">
        <w:t>s</w:t>
      </w:r>
      <w:r w:rsidR="00D04DE3" w:rsidRPr="002B148B">
        <w:t xml:space="preserve"> incompatible with the provisions of the Covenant, pursuant to article 3 of the Optional Protocol</w:t>
      </w:r>
      <w:r w:rsidR="00D04DE3">
        <w:t xml:space="preserve">. </w:t>
      </w:r>
      <w:r w:rsidR="00D04DE3" w:rsidRPr="009A5767">
        <w:t>However, the Committee points out that</w:t>
      </w:r>
      <w:r w:rsidR="00D04DE3">
        <w:t>,</w:t>
      </w:r>
      <w:r w:rsidR="00D04DE3" w:rsidRPr="009A5767">
        <w:t xml:space="preserve"> under the procedure established by the Optional Protocol, when it finds violations of the Covenant</w:t>
      </w:r>
      <w:r w:rsidR="00D04DE3">
        <w:t>,</w:t>
      </w:r>
      <w:r w:rsidR="00D04DE3" w:rsidRPr="009A5767">
        <w:t xml:space="preserve"> it is competent to determine the reparation measures that the State party should take </w:t>
      </w:r>
      <w:proofErr w:type="gramStart"/>
      <w:r w:rsidR="00D04DE3" w:rsidRPr="009A5767">
        <w:t>in order to</w:t>
      </w:r>
      <w:proofErr w:type="gramEnd"/>
      <w:r w:rsidR="00D04DE3" w:rsidRPr="009A5767">
        <w:t xml:space="preserve"> remedy the harm caused and prevent future violations. Thus, there is nothing </w:t>
      </w:r>
      <w:r w:rsidR="00D04DE3" w:rsidRPr="009A5767">
        <w:lastRenderedPageBreak/>
        <w:t>to prevent the authors from requesting or proposing measures of redress, although the Committee is not bound by any such requests.</w:t>
      </w:r>
      <w:r w:rsidR="00D04DE3">
        <w:rPr>
          <w:rStyle w:val="FootnoteReference"/>
        </w:rPr>
        <w:footnoteReference w:id="8"/>
      </w:r>
      <w:r w:rsidR="00D04DE3" w:rsidRPr="009A5767">
        <w:t xml:space="preserve"> The Committee therefore considers that </w:t>
      </w:r>
      <w:r w:rsidR="00D04DE3">
        <w:t xml:space="preserve">it is not precluded under </w:t>
      </w:r>
      <w:r w:rsidR="00D04DE3" w:rsidRPr="009A5767">
        <w:t xml:space="preserve">article 3 of the Optional Protocol </w:t>
      </w:r>
      <w:r w:rsidR="00D04DE3">
        <w:t xml:space="preserve">from examining the </w:t>
      </w:r>
      <w:r w:rsidR="00D04DE3" w:rsidRPr="009A5767">
        <w:t>communication</w:t>
      </w:r>
      <w:r w:rsidR="00D04DE3">
        <w:t>.</w:t>
      </w:r>
    </w:p>
    <w:p w14:paraId="45214159" w14:textId="60C38266" w:rsidR="009577DD" w:rsidRDefault="001A4287" w:rsidP="00976EFF">
      <w:pPr>
        <w:pStyle w:val="SingleTxtG"/>
      </w:pPr>
      <w:r>
        <w:t>9.4</w:t>
      </w:r>
      <w:r>
        <w:tab/>
      </w:r>
      <w:r w:rsidR="0007524B" w:rsidRPr="005B0CB9">
        <w:t>The Committee</w:t>
      </w:r>
      <w:r w:rsidR="0007524B" w:rsidRPr="002448D4">
        <w:t xml:space="preserve"> note</w:t>
      </w:r>
      <w:r w:rsidR="0007524B">
        <w:t>s</w:t>
      </w:r>
      <w:r w:rsidR="0007524B" w:rsidRPr="002448D4">
        <w:t xml:space="preserve"> the State party’s argument that </w:t>
      </w:r>
      <w:r w:rsidR="003D7C40">
        <w:t xml:space="preserve">Ms. </w:t>
      </w:r>
      <w:proofErr w:type="spellStart"/>
      <w:r w:rsidR="003D7C40">
        <w:t>Insenova</w:t>
      </w:r>
      <w:proofErr w:type="spellEnd"/>
      <w:r w:rsidR="003D7C40">
        <w:t xml:space="preserve"> </w:t>
      </w:r>
      <w:r w:rsidR="00F33F42">
        <w:t>ha</w:t>
      </w:r>
      <w:r w:rsidR="00641810">
        <w:t>s</w:t>
      </w:r>
      <w:r w:rsidR="00F33F42">
        <w:t xml:space="preserve"> </w:t>
      </w:r>
      <w:r w:rsidR="0007524B" w:rsidRPr="002448D4">
        <w:t xml:space="preserve">failed </w:t>
      </w:r>
      <w:r w:rsidR="00F33F42">
        <w:t xml:space="preserve">to exhaust domestic remedies because </w:t>
      </w:r>
      <w:r w:rsidR="003D7C40">
        <w:t xml:space="preserve">she </w:t>
      </w:r>
      <w:r w:rsidR="00F33F42">
        <w:t>did not</w:t>
      </w:r>
      <w:r w:rsidR="0007524B" w:rsidRPr="002448D4">
        <w:t xml:space="preserve"> file a </w:t>
      </w:r>
      <w:r w:rsidR="0007524B">
        <w:t>request</w:t>
      </w:r>
      <w:r w:rsidR="0007524B" w:rsidRPr="002448D4">
        <w:t xml:space="preserve"> for supervisory review </w:t>
      </w:r>
      <w:r w:rsidR="0007524B">
        <w:t>with</w:t>
      </w:r>
      <w:r w:rsidR="0007524B" w:rsidRPr="002448D4">
        <w:t xml:space="preserve"> the Prosecutor General</w:t>
      </w:r>
      <w:r w:rsidR="0007524B" w:rsidRPr="002B148B">
        <w:t xml:space="preserve">. </w:t>
      </w:r>
      <w:r w:rsidR="0007524B" w:rsidRPr="00163713">
        <w:rPr>
          <w:lang w:val="en-US"/>
        </w:rPr>
        <w:t xml:space="preserve">The Committee </w:t>
      </w:r>
      <w:r w:rsidR="0007524B">
        <w:rPr>
          <w:lang w:val="en-US"/>
        </w:rPr>
        <w:t xml:space="preserve">also </w:t>
      </w:r>
      <w:r w:rsidR="0007524B" w:rsidRPr="00163713">
        <w:rPr>
          <w:lang w:val="en-US"/>
        </w:rPr>
        <w:t>notes that</w:t>
      </w:r>
      <w:r w:rsidR="0007524B">
        <w:rPr>
          <w:lang w:val="en-US"/>
        </w:rPr>
        <w:t>,</w:t>
      </w:r>
      <w:r w:rsidR="0007524B" w:rsidRPr="00163713">
        <w:rPr>
          <w:lang w:val="en-US"/>
        </w:rPr>
        <w:t xml:space="preserve"> </w:t>
      </w:r>
      <w:r w:rsidR="0007524B">
        <w:rPr>
          <w:lang w:val="en-US"/>
        </w:rPr>
        <w:t xml:space="preserve">on various dates, </w:t>
      </w:r>
      <w:r w:rsidR="00507E73">
        <w:rPr>
          <w:lang w:val="en-US"/>
        </w:rPr>
        <w:t xml:space="preserve">Ms. </w:t>
      </w:r>
      <w:proofErr w:type="spellStart"/>
      <w:r w:rsidR="00507E73">
        <w:rPr>
          <w:lang w:val="en-US"/>
        </w:rPr>
        <w:t>Insenova</w:t>
      </w:r>
      <w:proofErr w:type="spellEnd"/>
      <w:r w:rsidR="0007524B" w:rsidRPr="00163713">
        <w:rPr>
          <w:lang w:val="en-US"/>
        </w:rPr>
        <w:t xml:space="preserve"> did submit requests to initiate supervisory review proceedings to the </w:t>
      </w:r>
      <w:r w:rsidR="0007524B">
        <w:rPr>
          <w:lang w:val="en-US"/>
        </w:rPr>
        <w:t xml:space="preserve">Almaty City Prosecutor and to the </w:t>
      </w:r>
      <w:r w:rsidR="0007524B" w:rsidRPr="00163713">
        <w:rPr>
          <w:lang w:val="en-US"/>
        </w:rPr>
        <w:t xml:space="preserve">General Prosecutor’s Office, </w:t>
      </w:r>
      <w:r w:rsidR="0007524B">
        <w:rPr>
          <w:lang w:val="en-US"/>
        </w:rPr>
        <w:t xml:space="preserve">and that they </w:t>
      </w:r>
      <w:r w:rsidR="0007524B" w:rsidRPr="00163713">
        <w:rPr>
          <w:lang w:val="en-US"/>
        </w:rPr>
        <w:t xml:space="preserve">were </w:t>
      </w:r>
      <w:r w:rsidR="0007524B">
        <w:rPr>
          <w:lang w:val="en-US"/>
        </w:rPr>
        <w:t>all dismissed</w:t>
      </w:r>
      <w:r w:rsidR="0007524B" w:rsidRPr="00163713">
        <w:rPr>
          <w:lang w:val="en-US"/>
        </w:rPr>
        <w:t xml:space="preserve">. </w:t>
      </w:r>
      <w:r w:rsidR="0007524B" w:rsidRPr="00163713">
        <w:t>The Committee recalls its jurisprudence</w:t>
      </w:r>
      <w:r w:rsidR="0007524B">
        <w:t>,</w:t>
      </w:r>
      <w:r w:rsidR="0007524B" w:rsidRPr="00163713">
        <w:t xml:space="preserve"> according to which petition to a prosecutor’s office</w:t>
      </w:r>
      <w:r w:rsidR="0007524B">
        <w:t xml:space="preserve"> and</w:t>
      </w:r>
      <w:r w:rsidR="0007524B" w:rsidRPr="00163713">
        <w:t xml:space="preserve"> </w:t>
      </w:r>
      <w:r w:rsidR="0007524B" w:rsidRPr="00F64986">
        <w:rPr>
          <w:lang w:val="en-US"/>
        </w:rPr>
        <w:t>depend</w:t>
      </w:r>
      <w:r w:rsidR="0007524B">
        <w:rPr>
          <w:lang w:val="en-US"/>
        </w:rPr>
        <w:t>ing</w:t>
      </w:r>
      <w:r w:rsidR="0007524B" w:rsidRPr="00F64986">
        <w:rPr>
          <w:lang w:val="en-US"/>
        </w:rPr>
        <w:t xml:space="preserve"> on the discretionary power of the prosecutor</w:t>
      </w:r>
      <w:r w:rsidR="0007524B">
        <w:rPr>
          <w:lang w:val="en-US"/>
        </w:rPr>
        <w:t xml:space="preserve"> for supervisory</w:t>
      </w:r>
      <w:r w:rsidR="0007524B" w:rsidRPr="00163713">
        <w:t xml:space="preserve"> review of court decisions that have taken effect does not constitute a remedy that has to be exhausted for the purposes of article 5 (2) (b) of the Optional Protocol.</w:t>
      </w:r>
      <w:r w:rsidR="0007524B" w:rsidRPr="00163713">
        <w:rPr>
          <w:vertAlign w:val="superscript"/>
        </w:rPr>
        <w:footnoteReference w:id="9"/>
      </w:r>
      <w:r w:rsidR="0007524B" w:rsidRPr="00163713">
        <w:t xml:space="preserve"> Accordingly, the Committee finds that it is not precluded by article 5 (2) (b) of the Optional Protocol from examining communication</w:t>
      </w:r>
      <w:r w:rsidR="003D7C40">
        <w:t xml:space="preserve"> 2677/2015</w:t>
      </w:r>
      <w:r w:rsidR="0007524B" w:rsidRPr="00163713">
        <w:t>.</w:t>
      </w:r>
    </w:p>
    <w:p w14:paraId="4BD4B7C9" w14:textId="5DA86F3A" w:rsidR="00A771AF" w:rsidRPr="00AD05AC" w:rsidRDefault="008A5D82" w:rsidP="00CF1488">
      <w:pPr>
        <w:pStyle w:val="SingleTxtG"/>
      </w:pPr>
      <w:r>
        <w:t>9</w:t>
      </w:r>
      <w:r w:rsidR="00F663BA" w:rsidRPr="00976EFF">
        <w:t>.</w:t>
      </w:r>
      <w:r w:rsidR="00202ADE">
        <w:t>5</w:t>
      </w:r>
      <w:r w:rsidR="00F663BA" w:rsidRPr="00976EFF">
        <w:tab/>
      </w:r>
      <w:r w:rsidR="000D2BB3" w:rsidRPr="00976EFF">
        <w:t xml:space="preserve">The </w:t>
      </w:r>
      <w:r w:rsidR="000B5304">
        <w:t>Committee</w:t>
      </w:r>
      <w:r w:rsidR="000D2BB3" w:rsidRPr="0021341F">
        <w:t xml:space="preserve"> </w:t>
      </w:r>
      <w:r w:rsidR="00156D6F">
        <w:t>further</w:t>
      </w:r>
      <w:r w:rsidR="00E433D6">
        <w:t xml:space="preserve"> </w:t>
      </w:r>
      <w:r w:rsidR="000D2BB3" w:rsidRPr="0021341F">
        <w:t xml:space="preserve">notes </w:t>
      </w:r>
      <w:r w:rsidR="000B5304">
        <w:rPr>
          <w:lang w:val="en-US"/>
        </w:rPr>
        <w:t xml:space="preserve">Mr. </w:t>
      </w:r>
      <w:proofErr w:type="spellStart"/>
      <w:r w:rsidR="000B5304">
        <w:t>Koshkarbayev</w:t>
      </w:r>
      <w:r w:rsidR="004D10A4">
        <w:t>’s</w:t>
      </w:r>
      <w:proofErr w:type="spellEnd"/>
      <w:r w:rsidR="000D2BB3" w:rsidRPr="0021341F">
        <w:t xml:space="preserve"> claim that the State party </w:t>
      </w:r>
      <w:r w:rsidR="000D2504">
        <w:t xml:space="preserve">has </w:t>
      </w:r>
      <w:r w:rsidR="000D2BB3" w:rsidRPr="0021341F">
        <w:t xml:space="preserve">violated </w:t>
      </w:r>
      <w:r w:rsidR="004D10A4">
        <w:t>his</w:t>
      </w:r>
      <w:r w:rsidR="000D2BB3" w:rsidRPr="0021341F">
        <w:t xml:space="preserve"> rights under article</w:t>
      </w:r>
      <w:r w:rsidR="00156D6F">
        <w:t>s</w:t>
      </w:r>
      <w:r w:rsidR="000D2BB3" w:rsidRPr="0021341F">
        <w:t xml:space="preserve"> 14</w:t>
      </w:r>
      <w:r w:rsidR="00E433D6">
        <w:t xml:space="preserve"> </w:t>
      </w:r>
      <w:r w:rsidR="00E509D7">
        <w:t>(3)</w:t>
      </w:r>
      <w:r w:rsidR="000D2BB3" w:rsidRPr="0021341F">
        <w:t xml:space="preserve"> (d) </w:t>
      </w:r>
      <w:r w:rsidR="00E433D6">
        <w:t xml:space="preserve">and (g) </w:t>
      </w:r>
      <w:r w:rsidR="000D2BB3" w:rsidRPr="0021341F">
        <w:t>of the Covenant</w:t>
      </w:r>
      <w:r w:rsidR="00E433D6">
        <w:t xml:space="preserve"> because the police and the S</w:t>
      </w:r>
      <w:r w:rsidR="00E433D6" w:rsidRPr="00955706">
        <w:t xml:space="preserve">pecialized </w:t>
      </w:r>
      <w:r w:rsidR="00E433D6">
        <w:t>I</w:t>
      </w:r>
      <w:r w:rsidR="00E433D6" w:rsidRPr="00955706">
        <w:t>nter-</w:t>
      </w:r>
      <w:r w:rsidR="00E433D6">
        <w:t>D</w:t>
      </w:r>
      <w:r w:rsidR="00E433D6" w:rsidRPr="00955706">
        <w:t>istrict Administrative Court</w:t>
      </w:r>
      <w:r w:rsidR="00E433D6">
        <w:t xml:space="preserve"> of Almaty </w:t>
      </w:r>
      <w:r w:rsidR="00E433D6">
        <w:rPr>
          <w:lang w:val="en-US"/>
        </w:rPr>
        <w:t xml:space="preserve">refused to provide </w:t>
      </w:r>
      <w:r w:rsidR="004D10A4">
        <w:rPr>
          <w:lang w:val="en-US"/>
        </w:rPr>
        <w:t>him</w:t>
      </w:r>
      <w:r w:rsidR="00E433D6">
        <w:rPr>
          <w:lang w:val="en-US"/>
        </w:rPr>
        <w:t xml:space="preserve"> with counsel and to allow mass media to attend </w:t>
      </w:r>
      <w:r w:rsidR="004D10A4">
        <w:rPr>
          <w:lang w:val="en-US"/>
        </w:rPr>
        <w:t>his</w:t>
      </w:r>
      <w:r w:rsidR="00E433D6">
        <w:rPr>
          <w:lang w:val="en-US"/>
        </w:rPr>
        <w:t xml:space="preserve"> court hearings</w:t>
      </w:r>
      <w:r w:rsidR="000D2BB3" w:rsidRPr="0021341F">
        <w:t>.</w:t>
      </w:r>
      <w:r w:rsidR="00132782">
        <w:t xml:space="preserve"> </w:t>
      </w:r>
      <w:r w:rsidR="00156D6F">
        <w:t xml:space="preserve">The Committee also notes the State party’s submission that </w:t>
      </w:r>
      <w:r w:rsidR="00376649">
        <w:rPr>
          <w:lang w:val="en-US"/>
        </w:rPr>
        <w:t xml:space="preserve">Mr. </w:t>
      </w:r>
      <w:proofErr w:type="spellStart"/>
      <w:r w:rsidR="00376649">
        <w:t>Koshkarbayev</w:t>
      </w:r>
      <w:proofErr w:type="spellEnd"/>
      <w:r w:rsidR="00376649">
        <w:rPr>
          <w:lang w:val="en-US"/>
        </w:rPr>
        <w:t xml:space="preserve"> </w:t>
      </w:r>
      <w:r w:rsidR="002D7696">
        <w:rPr>
          <w:lang w:val="en-US"/>
        </w:rPr>
        <w:t>participated in all court hearings and has been informed in writing by the courts about the right to counsel, which he did not exercise</w:t>
      </w:r>
      <w:r w:rsidR="00132782">
        <w:t>.</w:t>
      </w:r>
      <w:r w:rsidR="006E3110">
        <w:t xml:space="preserve"> The Committee also notes Ms. </w:t>
      </w:r>
      <w:proofErr w:type="spellStart"/>
      <w:r w:rsidR="006E3110">
        <w:t>Insenova’s</w:t>
      </w:r>
      <w:proofErr w:type="spellEnd"/>
      <w:r w:rsidR="006E3110">
        <w:t xml:space="preserve"> claim that </w:t>
      </w:r>
      <w:r w:rsidR="006E3110" w:rsidRPr="002B148B">
        <w:t xml:space="preserve">the State party </w:t>
      </w:r>
      <w:r w:rsidR="006E3110">
        <w:t xml:space="preserve">has </w:t>
      </w:r>
      <w:r w:rsidR="006E3110" w:rsidRPr="002B148B">
        <w:t xml:space="preserve">violated </w:t>
      </w:r>
      <w:r w:rsidR="006E3110">
        <w:t>her</w:t>
      </w:r>
      <w:r w:rsidR="006E3110" w:rsidRPr="002B148B">
        <w:t xml:space="preserve"> right to</w:t>
      </w:r>
      <w:r w:rsidR="006E3110">
        <w:t xml:space="preserve"> a fair trial under article 14 of the Covenant because d</w:t>
      </w:r>
      <w:r w:rsidR="006E3110" w:rsidRPr="00611B39">
        <w:t xml:space="preserve">uring the consideration of </w:t>
      </w:r>
      <w:r w:rsidR="006E3110">
        <w:t>her</w:t>
      </w:r>
      <w:r w:rsidR="006E3110" w:rsidRPr="00611B39">
        <w:t xml:space="preserve"> case</w:t>
      </w:r>
      <w:r w:rsidR="006E3110">
        <w:t>s</w:t>
      </w:r>
      <w:r w:rsidR="006E3110" w:rsidRPr="00611B39">
        <w:t>, the court</w:t>
      </w:r>
      <w:r w:rsidR="006E3110">
        <w:t>s</w:t>
      </w:r>
      <w:r w:rsidR="006E3110" w:rsidRPr="00611B39">
        <w:t xml:space="preserve"> </w:t>
      </w:r>
      <w:r w:rsidR="006E3110">
        <w:t xml:space="preserve">from the beginning </w:t>
      </w:r>
      <w:r w:rsidR="006E3110" w:rsidRPr="00611B39">
        <w:t>took the position of the prosecution</w:t>
      </w:r>
      <w:r w:rsidR="006E3110">
        <w:t xml:space="preserve"> and</w:t>
      </w:r>
      <w:r w:rsidR="006E3110" w:rsidRPr="00611B39">
        <w:t xml:space="preserve"> did not take into account </w:t>
      </w:r>
      <w:r w:rsidR="006E3110">
        <w:t>her</w:t>
      </w:r>
      <w:r w:rsidR="006E3110" w:rsidRPr="00611B39">
        <w:t xml:space="preserve"> arguments </w:t>
      </w:r>
      <w:r w:rsidR="006E3110">
        <w:t>that were based on</w:t>
      </w:r>
      <w:r w:rsidR="006E3110" w:rsidRPr="00611B39">
        <w:t xml:space="preserve"> domestic and international </w:t>
      </w:r>
      <w:r w:rsidR="006E3110">
        <w:t xml:space="preserve">law, and that the appellate </w:t>
      </w:r>
      <w:r w:rsidR="006E3110" w:rsidRPr="00611B39">
        <w:t>court</w:t>
      </w:r>
      <w:r w:rsidR="006E3110">
        <w:t xml:space="preserve">s </w:t>
      </w:r>
      <w:r w:rsidR="006E3110" w:rsidRPr="00611B39">
        <w:t>act</w:t>
      </w:r>
      <w:r w:rsidR="006E3110">
        <w:t>ed</w:t>
      </w:r>
      <w:r w:rsidR="006E3110" w:rsidRPr="00611B39">
        <w:t xml:space="preserve"> in the interests of the police</w:t>
      </w:r>
      <w:r w:rsidR="006E3110">
        <w:t>.</w:t>
      </w:r>
      <w:r w:rsidR="00132782">
        <w:t xml:space="preserve"> </w:t>
      </w:r>
      <w:r w:rsidR="004E0989" w:rsidRPr="00AB1857">
        <w:t>In the absence of any other information or explanation of pertinence on file</w:t>
      </w:r>
      <w:r w:rsidR="00017F56">
        <w:t xml:space="preserve"> from both authors</w:t>
      </w:r>
      <w:r w:rsidR="000D2BB3" w:rsidRPr="001B63A6">
        <w:t xml:space="preserve">, the Committee considers that </w:t>
      </w:r>
      <w:r w:rsidR="00017F56">
        <w:rPr>
          <w:lang w:val="en-US"/>
        </w:rPr>
        <w:t>the authors have</w:t>
      </w:r>
      <w:r w:rsidR="000D2BB3" w:rsidRPr="001B63A6">
        <w:t xml:space="preserve"> failed to sufficiently substantiate these allegations for the purposes of </w:t>
      </w:r>
      <w:proofErr w:type="gramStart"/>
      <w:r w:rsidR="000D2BB3" w:rsidRPr="001B63A6">
        <w:t>admissibility</w:t>
      </w:r>
      <w:r w:rsidR="00017F56">
        <w:t>, and</w:t>
      </w:r>
      <w:proofErr w:type="gramEnd"/>
      <w:r w:rsidR="00017F56">
        <w:t xml:space="preserve"> finds them inadmissible under article 2 of the Optional Protocol.</w:t>
      </w:r>
    </w:p>
    <w:p w14:paraId="4B12CC64" w14:textId="0F39CB4A" w:rsidR="00F663BA" w:rsidRPr="002B148B" w:rsidRDefault="00FA60C9" w:rsidP="00F663BA">
      <w:pPr>
        <w:pStyle w:val="SingleTxtG"/>
      </w:pPr>
      <w:r>
        <w:t>9.</w:t>
      </w:r>
      <w:r w:rsidR="004F6F37">
        <w:t>6</w:t>
      </w:r>
      <w:r w:rsidR="00AB240C">
        <w:tab/>
      </w:r>
      <w:r w:rsidR="00AD2F38" w:rsidRPr="002B148B">
        <w:t>The Committee considers that the author</w:t>
      </w:r>
      <w:r w:rsidR="00AD2F38">
        <w:t>s</w:t>
      </w:r>
      <w:r w:rsidR="00AD2F38" w:rsidRPr="002B148B">
        <w:t xml:space="preserve"> ha</w:t>
      </w:r>
      <w:r w:rsidR="00AD2F38">
        <w:t>ve</w:t>
      </w:r>
      <w:r w:rsidR="00AD2F38" w:rsidRPr="002B148B">
        <w:t xml:space="preserve"> sufficiently substantiated </w:t>
      </w:r>
      <w:r w:rsidR="00AD2F38">
        <w:t xml:space="preserve">the remaining </w:t>
      </w:r>
      <w:r w:rsidR="00AD2F38" w:rsidRPr="002B148B">
        <w:t xml:space="preserve">claims </w:t>
      </w:r>
      <w:r w:rsidR="00AD2F38">
        <w:t xml:space="preserve">which raise issues </w:t>
      </w:r>
      <w:r w:rsidR="00AD2F38" w:rsidRPr="002B148B">
        <w:t>under article</w:t>
      </w:r>
      <w:r w:rsidR="00AD2F38">
        <w:t xml:space="preserve"> </w:t>
      </w:r>
      <w:r w:rsidR="00AD2F38" w:rsidRPr="002B148B">
        <w:t>21 of the Covenant</w:t>
      </w:r>
      <w:r w:rsidR="00AD2F38">
        <w:t xml:space="preserve"> in respect of both authors, and under article 19 of the Covenant in respect of Ms. </w:t>
      </w:r>
      <w:proofErr w:type="spellStart"/>
      <w:r w:rsidR="00AD2F38">
        <w:t>Insenova</w:t>
      </w:r>
      <w:proofErr w:type="spellEnd"/>
      <w:r w:rsidR="00F663BA" w:rsidRPr="002B148B">
        <w:t>.</w:t>
      </w:r>
      <w:r>
        <w:t xml:space="preserve"> </w:t>
      </w:r>
      <w:r w:rsidRPr="002B148B">
        <w:t>It therefore declares th</w:t>
      </w:r>
      <w:r>
        <w:t>is part of the</w:t>
      </w:r>
      <w:r w:rsidRPr="002B148B">
        <w:t xml:space="preserve"> communication</w:t>
      </w:r>
      <w:r>
        <w:t>s</w:t>
      </w:r>
      <w:r w:rsidRPr="002B148B">
        <w:t xml:space="preserve"> admissible and proceeds with </w:t>
      </w:r>
      <w:r>
        <w:t>its</w:t>
      </w:r>
      <w:r w:rsidRPr="002B148B">
        <w:t xml:space="preserve"> consideration of the merits.</w:t>
      </w:r>
    </w:p>
    <w:p w14:paraId="2B37E43B" w14:textId="77777777" w:rsidR="00F663BA" w:rsidRPr="002B148B" w:rsidRDefault="00F663BA" w:rsidP="00F663BA">
      <w:pPr>
        <w:pStyle w:val="H4G"/>
      </w:pPr>
      <w:r w:rsidRPr="002B148B">
        <w:tab/>
      </w:r>
      <w:r w:rsidRPr="002B148B">
        <w:tab/>
        <w:t>Consideration of the merits</w:t>
      </w:r>
    </w:p>
    <w:p w14:paraId="1A3B855A" w14:textId="2922FAA3" w:rsidR="00F663BA" w:rsidRPr="002B148B" w:rsidRDefault="00FA60C9" w:rsidP="00F663BA">
      <w:pPr>
        <w:pStyle w:val="SingleTxtG"/>
      </w:pPr>
      <w:r>
        <w:t>10</w:t>
      </w:r>
      <w:r w:rsidR="00F663BA" w:rsidRPr="002B148B">
        <w:t>.1</w:t>
      </w:r>
      <w:r w:rsidR="00F663BA" w:rsidRPr="002B148B">
        <w:tab/>
        <w:t>The Committee has considered the communication in the light of all the information submitted to it by the parties, in accordance with article 5 (1) of the Optional Protocol.</w:t>
      </w:r>
    </w:p>
    <w:p w14:paraId="3F291916" w14:textId="62C94C62" w:rsidR="00677086" w:rsidRDefault="00FA60C9" w:rsidP="00677086">
      <w:pPr>
        <w:pStyle w:val="SingleTxtG"/>
      </w:pPr>
      <w:r>
        <w:t>10</w:t>
      </w:r>
      <w:r w:rsidR="00F663BA" w:rsidRPr="002B148B">
        <w:t>.2</w:t>
      </w:r>
      <w:r w:rsidR="00F663BA" w:rsidRPr="002B148B">
        <w:tab/>
      </w:r>
      <w:r w:rsidR="00677086">
        <w:t>The Committee notes the author</w:t>
      </w:r>
      <w:r w:rsidR="00677086" w:rsidRPr="00F41DE4">
        <w:t>s</w:t>
      </w:r>
      <w:r w:rsidR="00677086">
        <w:rPr>
          <w:lang w:val="en-US"/>
        </w:rPr>
        <w:t>’</w:t>
      </w:r>
      <w:r w:rsidR="00677086" w:rsidRPr="00F41DE4">
        <w:t xml:space="preserve"> claim</w:t>
      </w:r>
      <w:r w:rsidR="00677086">
        <w:t>s</w:t>
      </w:r>
      <w:r w:rsidR="00677086" w:rsidRPr="00F41DE4">
        <w:t xml:space="preserve"> that the State party has violated </w:t>
      </w:r>
      <w:r w:rsidR="00677086">
        <w:t>their</w:t>
      </w:r>
      <w:r w:rsidR="00677086" w:rsidRPr="00F41DE4">
        <w:t xml:space="preserve"> right </w:t>
      </w:r>
      <w:r w:rsidR="00677086">
        <w:t xml:space="preserve">of </w:t>
      </w:r>
      <w:r w:rsidR="00677086" w:rsidRPr="00F41DE4">
        <w:t xml:space="preserve">peaceful assembly under article </w:t>
      </w:r>
      <w:r w:rsidR="00677086">
        <w:t xml:space="preserve">21 of the Covenant by sentencing them to fines for </w:t>
      </w:r>
      <w:r w:rsidR="00677086" w:rsidRPr="00F41DE4">
        <w:t xml:space="preserve">participating in peaceful </w:t>
      </w:r>
      <w:r w:rsidR="00677086">
        <w:t>protest</w:t>
      </w:r>
      <w:r w:rsidR="00505365">
        <w:t xml:space="preserve">s </w:t>
      </w:r>
      <w:r w:rsidR="005A1C3A">
        <w:t xml:space="preserve">on 15 February 2014 </w:t>
      </w:r>
      <w:r w:rsidR="0032649C">
        <w:t>(</w:t>
      </w:r>
      <w:r w:rsidR="005A1C3A">
        <w:t xml:space="preserve">Mr. </w:t>
      </w:r>
      <w:proofErr w:type="spellStart"/>
      <w:r w:rsidR="000D7DB3">
        <w:t>Koshkarbayev</w:t>
      </w:r>
      <w:proofErr w:type="spellEnd"/>
      <w:r w:rsidR="0032649C">
        <w:t>)</w:t>
      </w:r>
      <w:r w:rsidR="000D7DB3">
        <w:t xml:space="preserve"> and on </w:t>
      </w:r>
      <w:r w:rsidR="003E0676">
        <w:t>15 July and 11 August 2014</w:t>
      </w:r>
      <w:r w:rsidR="000D7DB3">
        <w:t xml:space="preserve"> </w:t>
      </w:r>
      <w:r w:rsidR="0032649C">
        <w:t>(</w:t>
      </w:r>
      <w:r w:rsidR="003E0676">
        <w:t xml:space="preserve">Ms. </w:t>
      </w:r>
      <w:proofErr w:type="spellStart"/>
      <w:r w:rsidR="003E0676">
        <w:t>Insenova</w:t>
      </w:r>
      <w:proofErr w:type="spellEnd"/>
      <w:r w:rsidR="0032649C">
        <w:t>)</w:t>
      </w:r>
      <w:r w:rsidR="000D7DB3">
        <w:t>.</w:t>
      </w:r>
      <w:r w:rsidR="00677086">
        <w:t xml:space="preserve"> </w:t>
      </w:r>
      <w:r w:rsidR="00677086" w:rsidRPr="00F41DE4">
        <w:t xml:space="preserve">The Committee </w:t>
      </w:r>
      <w:r w:rsidR="00677086">
        <w:t xml:space="preserve">also </w:t>
      </w:r>
      <w:r w:rsidR="00677086" w:rsidRPr="00F41DE4">
        <w:t xml:space="preserve">notes </w:t>
      </w:r>
      <w:r w:rsidR="00677086">
        <w:t xml:space="preserve">the claim by </w:t>
      </w:r>
      <w:r w:rsidR="004A0918">
        <w:t xml:space="preserve">Ms. </w:t>
      </w:r>
      <w:proofErr w:type="spellStart"/>
      <w:r w:rsidR="004A0918">
        <w:t>Insenova</w:t>
      </w:r>
      <w:proofErr w:type="spellEnd"/>
      <w:r w:rsidR="00677086">
        <w:rPr>
          <w:i/>
        </w:rPr>
        <w:t xml:space="preserve"> </w:t>
      </w:r>
      <w:r w:rsidR="00677086">
        <w:t xml:space="preserve">that </w:t>
      </w:r>
      <w:r w:rsidR="00677086" w:rsidRPr="002B148B">
        <w:t xml:space="preserve">the State party </w:t>
      </w:r>
      <w:r w:rsidR="00677086">
        <w:t xml:space="preserve">has </w:t>
      </w:r>
      <w:r w:rsidR="00677086" w:rsidRPr="002B148B">
        <w:t xml:space="preserve">violated </w:t>
      </w:r>
      <w:r w:rsidR="00CB4FE6">
        <w:t>her</w:t>
      </w:r>
      <w:r w:rsidR="00677086" w:rsidRPr="002B148B">
        <w:t xml:space="preserve"> right to freedo</w:t>
      </w:r>
      <w:r w:rsidR="00677086">
        <w:t>m of expression under article 19</w:t>
      </w:r>
      <w:r w:rsidR="00677086" w:rsidRPr="002B148B">
        <w:t xml:space="preserve"> of the Covenant</w:t>
      </w:r>
      <w:r w:rsidR="00677086">
        <w:t>. The authors do</w:t>
      </w:r>
      <w:r w:rsidR="00677086" w:rsidRPr="00F41DE4">
        <w:t xml:space="preserve"> not consider </w:t>
      </w:r>
      <w:r w:rsidR="00677086">
        <w:t xml:space="preserve">that </w:t>
      </w:r>
      <w:r w:rsidR="00677086" w:rsidRPr="00F41DE4">
        <w:t xml:space="preserve">the restrictions imposed on </w:t>
      </w:r>
      <w:r w:rsidR="00677086">
        <w:t>their</w:t>
      </w:r>
      <w:r w:rsidR="00677086" w:rsidRPr="00F41DE4">
        <w:t xml:space="preserve"> rights </w:t>
      </w:r>
      <w:r w:rsidR="00677086">
        <w:t>are</w:t>
      </w:r>
      <w:r w:rsidR="00677086" w:rsidRPr="00F41DE4">
        <w:t xml:space="preserve"> necessary</w:t>
      </w:r>
      <w:r w:rsidR="00677086">
        <w:t>, nor that they</w:t>
      </w:r>
      <w:r w:rsidR="00677086" w:rsidRPr="00F41DE4">
        <w:t xml:space="preserve"> fall within the permissible restrictions enshrined in articles 19 and 21 of the Covenant. The Committee further notes that the State par</w:t>
      </w:r>
      <w:r w:rsidR="00677086">
        <w:t>ty acknowledges that the author</w:t>
      </w:r>
      <w:r w:rsidR="00677086" w:rsidRPr="00F41DE4">
        <w:t>s</w:t>
      </w:r>
      <w:r w:rsidR="00677086">
        <w:t>’</w:t>
      </w:r>
      <w:r w:rsidR="00677086" w:rsidRPr="00F41DE4">
        <w:t xml:space="preserve"> rights under articles 19 and 21 </w:t>
      </w:r>
      <w:r w:rsidR="00677086">
        <w:t xml:space="preserve">of the </w:t>
      </w:r>
      <w:r w:rsidR="00677086" w:rsidRPr="00F41DE4">
        <w:t xml:space="preserve">Covenant </w:t>
      </w:r>
      <w:r w:rsidR="00677086">
        <w:t>were</w:t>
      </w:r>
      <w:r w:rsidR="00677086" w:rsidRPr="00F41DE4">
        <w:t xml:space="preserve"> restricted but considers that the restrictions </w:t>
      </w:r>
      <w:r w:rsidR="00677086">
        <w:t>we</w:t>
      </w:r>
      <w:r w:rsidR="00677086" w:rsidRPr="00F41DE4">
        <w:t>re compatible with the Covenant.</w:t>
      </w:r>
    </w:p>
    <w:p w14:paraId="26B42555" w14:textId="4EFCE6A7" w:rsidR="00677086" w:rsidRDefault="002A6AA2" w:rsidP="00677086">
      <w:pPr>
        <w:pStyle w:val="SingleTxtG"/>
      </w:pPr>
      <w:r>
        <w:t>10</w:t>
      </w:r>
      <w:r w:rsidR="00677086">
        <w:t>.3</w:t>
      </w:r>
      <w:r w:rsidR="00677086">
        <w:tab/>
        <w:t xml:space="preserve">The Committee refers to its </w:t>
      </w:r>
      <w:r w:rsidR="00677086" w:rsidRPr="008D2F38">
        <w:rPr>
          <w:lang w:val="en-US"/>
        </w:rPr>
        <w:t xml:space="preserve">general comment </w:t>
      </w:r>
      <w:r w:rsidR="00677086">
        <w:rPr>
          <w:lang w:val="en-US"/>
        </w:rPr>
        <w:t xml:space="preserve">No. </w:t>
      </w:r>
      <w:r w:rsidR="00677086" w:rsidRPr="008D2F38">
        <w:rPr>
          <w:lang w:val="en-US"/>
        </w:rPr>
        <w:t>37 (2020) on the right of peaceful assembly</w:t>
      </w:r>
      <w:r w:rsidR="00677086">
        <w:rPr>
          <w:lang w:val="en-US"/>
        </w:rPr>
        <w:t xml:space="preserve"> and</w:t>
      </w:r>
      <w:r w:rsidR="00677086" w:rsidRPr="008D2F38">
        <w:rPr>
          <w:lang w:val="en-US"/>
        </w:rPr>
        <w:t xml:space="preserve"> </w:t>
      </w:r>
      <w:r w:rsidR="00677086">
        <w:rPr>
          <w:lang w:val="en-US"/>
        </w:rPr>
        <w:t>recalls</w:t>
      </w:r>
      <w:r w:rsidR="00677086" w:rsidRPr="008D2F38">
        <w:t xml:space="preserve"> that the right of peaceful assembly, as guaranteed under article 21 of the Covenant, is a fundamental human right that is essential for </w:t>
      </w:r>
      <w:r w:rsidR="00677086">
        <w:t xml:space="preserve">the </w:t>
      </w:r>
      <w:r w:rsidR="00677086" w:rsidRPr="008D2F38">
        <w:t xml:space="preserve">public expression of an individual’s views and opinions and indispensable in a democratic society. </w:t>
      </w:r>
      <w:r w:rsidR="00677086">
        <w:rPr>
          <w:lang w:val="en-US"/>
        </w:rPr>
        <w:t>A</w:t>
      </w:r>
      <w:r w:rsidR="00677086" w:rsidRPr="008D2F38">
        <w:rPr>
          <w:lang w:val="en-US"/>
        </w:rPr>
        <w:t xml:space="preserve">ssemblies may take many forms, including demonstrations, protests, meetings, processions, rallies, sit-ins, </w:t>
      </w:r>
      <w:r w:rsidR="00677086" w:rsidRPr="008D2F38">
        <w:rPr>
          <w:lang w:val="en-US"/>
        </w:rPr>
        <w:lastRenderedPageBreak/>
        <w:t xml:space="preserve">candlelit </w:t>
      </w:r>
      <w:proofErr w:type="gramStart"/>
      <w:r w:rsidR="00677086" w:rsidRPr="008D2F38">
        <w:rPr>
          <w:lang w:val="en-US"/>
        </w:rPr>
        <w:t>vigils</w:t>
      </w:r>
      <w:proofErr w:type="gramEnd"/>
      <w:r w:rsidR="00677086" w:rsidRPr="008D2F38">
        <w:rPr>
          <w:lang w:val="en-US"/>
        </w:rPr>
        <w:t xml:space="preserve"> and flash mobs.</w:t>
      </w:r>
      <w:r w:rsidR="00677086" w:rsidRPr="008D2F38">
        <w:t xml:space="preserve"> </w:t>
      </w:r>
      <w:r w:rsidR="00677086" w:rsidRPr="008D2F38">
        <w:rPr>
          <w:lang w:val="en-US"/>
        </w:rPr>
        <w:t xml:space="preserve">They are protected under article 21 whether they are stationary, </w:t>
      </w:r>
      <w:r w:rsidR="00677086" w:rsidRPr="00A7115E">
        <w:t>s</w:t>
      </w:r>
      <w:proofErr w:type="spellStart"/>
      <w:r w:rsidR="00677086" w:rsidRPr="008D2F38">
        <w:rPr>
          <w:lang w:val="en-US"/>
        </w:rPr>
        <w:t>uch</w:t>
      </w:r>
      <w:proofErr w:type="spellEnd"/>
      <w:r w:rsidR="00677086" w:rsidRPr="008D2F38">
        <w:rPr>
          <w:lang w:val="en-US"/>
        </w:rPr>
        <w:t xml:space="preserve"> as pickets, or mobile, such as processions or marches</w:t>
      </w:r>
      <w:r w:rsidR="00677086">
        <w:rPr>
          <w:lang w:val="en-US"/>
        </w:rPr>
        <w:t>.</w:t>
      </w:r>
      <w:r w:rsidR="00677086">
        <w:rPr>
          <w:rStyle w:val="FootnoteReference"/>
          <w:lang w:val="en-US"/>
        </w:rPr>
        <w:footnoteReference w:id="10"/>
      </w:r>
      <w:r w:rsidR="00677086">
        <w:rPr>
          <w:lang w:val="en-US"/>
        </w:rPr>
        <w:t xml:space="preserve"> </w:t>
      </w:r>
      <w:r w:rsidR="00677086" w:rsidRPr="008D2F38">
        <w:t>No restriction to this right is permissible, unless it</w:t>
      </w:r>
      <w:r w:rsidR="00677086">
        <w:t xml:space="preserve"> is</w:t>
      </w:r>
      <w:r w:rsidR="00677086" w:rsidRPr="008D2F38">
        <w:t xml:space="preserve"> (a) imposed in conformity with the law; and (b) necessary in a democratic society in the interests of national security or public safety, public order (</w:t>
      </w:r>
      <w:proofErr w:type="spellStart"/>
      <w:r w:rsidR="00677086" w:rsidRPr="00DA1CDD">
        <w:rPr>
          <w:iCs/>
        </w:rPr>
        <w:t>ordre</w:t>
      </w:r>
      <w:proofErr w:type="spellEnd"/>
      <w:r w:rsidR="00677086" w:rsidRPr="00DA1CDD">
        <w:rPr>
          <w:iCs/>
        </w:rPr>
        <w:t xml:space="preserve"> public</w:t>
      </w:r>
      <w:r w:rsidR="00677086" w:rsidRPr="008D2F38">
        <w:t>),</w:t>
      </w:r>
      <w:r w:rsidR="00677086">
        <w:t xml:space="preserve"> the</w:t>
      </w:r>
      <w:r w:rsidR="00677086" w:rsidRPr="008D2F38">
        <w:t xml:space="preserve"> protection of public health or morals or </w:t>
      </w:r>
      <w:r w:rsidR="00677086">
        <w:t xml:space="preserve">the </w:t>
      </w:r>
      <w:r w:rsidR="00677086" w:rsidRPr="008D2F38">
        <w:t>protection of the rights and freedoms of others. When a State party imposes restrictions with the aim of reconciling an individual’s right to assembly and the aforementioned interests of general concern, it should be guided by the objective of facilitating the right, rather than seeking unnecessary or disproportionate limitations to it.</w:t>
      </w:r>
      <w:r w:rsidR="00677086" w:rsidRPr="008D2F38">
        <w:rPr>
          <w:vertAlign w:val="superscript"/>
        </w:rPr>
        <w:footnoteReference w:id="11"/>
      </w:r>
      <w:r w:rsidR="00677086" w:rsidRPr="008D2F38">
        <w:t xml:space="preserve"> The State party is thus under </w:t>
      </w:r>
      <w:r w:rsidR="00677086">
        <w:t>the</w:t>
      </w:r>
      <w:r w:rsidR="00677086" w:rsidRPr="008D2F38">
        <w:t xml:space="preserve"> obligation to justify the </w:t>
      </w:r>
      <w:r w:rsidR="00677086">
        <w:t xml:space="preserve">restriction </w:t>
      </w:r>
      <w:r w:rsidR="00677086" w:rsidRPr="008D2F38">
        <w:t xml:space="preserve">of the right protected by article 21 of the Covenant, and to demonstrate that such </w:t>
      </w:r>
      <w:r w:rsidR="00677086">
        <w:t xml:space="preserve">restriction </w:t>
      </w:r>
      <w:r w:rsidR="00677086" w:rsidRPr="008D2F38">
        <w:t xml:space="preserve">does not serve as a disproportionate obstacle </w:t>
      </w:r>
      <w:r w:rsidR="00677086">
        <w:t>to</w:t>
      </w:r>
      <w:r w:rsidR="00677086" w:rsidRPr="008D2F38">
        <w:t xml:space="preserve"> the exercise of the right.</w:t>
      </w:r>
      <w:r w:rsidR="00677086" w:rsidRPr="008D2F38">
        <w:rPr>
          <w:vertAlign w:val="superscript"/>
        </w:rPr>
        <w:footnoteReference w:id="12"/>
      </w:r>
    </w:p>
    <w:p w14:paraId="6808EB2B" w14:textId="67D51CBF" w:rsidR="00677086" w:rsidRPr="00D52EDC" w:rsidRDefault="002A6AA2" w:rsidP="00677086">
      <w:pPr>
        <w:pStyle w:val="SingleTxtG"/>
      </w:pPr>
      <w:r>
        <w:t>10</w:t>
      </w:r>
      <w:r w:rsidR="00677086">
        <w:t>.4</w:t>
      </w:r>
      <w:r w:rsidR="00677086" w:rsidRPr="00D52EDC">
        <w:tab/>
      </w:r>
      <w:r w:rsidR="00677086" w:rsidRPr="00D52EDC">
        <w:rPr>
          <w:rFonts w:eastAsiaTheme="minorEastAsia"/>
        </w:rPr>
        <w:t xml:space="preserve">The Committee </w:t>
      </w:r>
      <w:r w:rsidR="00F902AF">
        <w:rPr>
          <w:rFonts w:eastAsiaTheme="minorEastAsia"/>
        </w:rPr>
        <w:t xml:space="preserve">has consistently </w:t>
      </w:r>
      <w:r w:rsidR="00677086" w:rsidRPr="00D52EDC">
        <w:rPr>
          <w:rFonts w:eastAsiaTheme="minorEastAsia"/>
        </w:rPr>
        <w:t>observe</w:t>
      </w:r>
      <w:r w:rsidR="00F902AF">
        <w:rPr>
          <w:rFonts w:eastAsiaTheme="minorEastAsia"/>
        </w:rPr>
        <w:t>d</w:t>
      </w:r>
      <w:r w:rsidR="00677086" w:rsidRPr="00D52EDC">
        <w:rPr>
          <w:rFonts w:eastAsiaTheme="minorEastAsia"/>
        </w:rPr>
        <w:t xml:space="preserve"> that authorization regimes</w:t>
      </w:r>
      <w:r w:rsidR="00677086">
        <w:rPr>
          <w:rFonts w:eastAsiaTheme="minorEastAsia"/>
        </w:rPr>
        <w:t xml:space="preserve"> that require individuals</w:t>
      </w:r>
      <w:r w:rsidR="00677086" w:rsidRPr="00D52EDC">
        <w:rPr>
          <w:rFonts w:eastAsiaTheme="minorEastAsia"/>
        </w:rPr>
        <w:t xml:space="preserve"> wishing to assemble </w:t>
      </w:r>
      <w:r w:rsidR="00677086">
        <w:rPr>
          <w:rFonts w:eastAsiaTheme="minorEastAsia"/>
        </w:rPr>
        <w:t xml:space="preserve">or participate in an assembly </w:t>
      </w:r>
      <w:r w:rsidR="00677086" w:rsidRPr="00D52EDC">
        <w:rPr>
          <w:rFonts w:eastAsiaTheme="minorEastAsia"/>
        </w:rPr>
        <w:t xml:space="preserve">to apply for permission (or a permit) from the authorities </w:t>
      </w:r>
      <w:r w:rsidR="00677086">
        <w:rPr>
          <w:rFonts w:eastAsiaTheme="minorEastAsia"/>
        </w:rPr>
        <w:t xml:space="preserve">prior </w:t>
      </w:r>
      <w:r w:rsidR="00677086" w:rsidRPr="00D52EDC">
        <w:rPr>
          <w:rFonts w:eastAsiaTheme="minorEastAsia"/>
        </w:rPr>
        <w:t>to do</w:t>
      </w:r>
      <w:r w:rsidR="00677086">
        <w:rPr>
          <w:rFonts w:eastAsiaTheme="minorEastAsia"/>
        </w:rPr>
        <w:t>ing</w:t>
      </w:r>
      <w:r w:rsidR="00677086" w:rsidRPr="00D52EDC">
        <w:rPr>
          <w:rFonts w:eastAsiaTheme="minorEastAsia"/>
        </w:rPr>
        <w:t xml:space="preserve"> so, undercut the </w:t>
      </w:r>
      <w:r w:rsidR="00677086">
        <w:rPr>
          <w:rFonts w:eastAsiaTheme="minorEastAsia"/>
        </w:rPr>
        <w:t>notion</w:t>
      </w:r>
      <w:r w:rsidR="00677086" w:rsidRPr="00D52EDC">
        <w:rPr>
          <w:rFonts w:eastAsiaTheme="minorEastAsia"/>
        </w:rPr>
        <w:t xml:space="preserve"> that peaceful assembly is a basic right.</w:t>
      </w:r>
      <w:r w:rsidR="00677086" w:rsidRPr="00D52EDC">
        <w:rPr>
          <w:rStyle w:val="FootnoteReference"/>
        </w:rPr>
        <w:footnoteReference w:id="13"/>
      </w:r>
      <w:r w:rsidR="00677086" w:rsidRPr="00D52EDC">
        <w:rPr>
          <w:rStyle w:val="FootnoteReference"/>
        </w:rPr>
        <w:t xml:space="preserve"> </w:t>
      </w:r>
      <w:r w:rsidR="00677086" w:rsidRPr="00D52EDC">
        <w:rPr>
          <w:rFonts w:eastAsiaTheme="minorEastAsia"/>
        </w:rPr>
        <w:t xml:space="preserve">Where such </w:t>
      </w:r>
      <w:r w:rsidR="00677086">
        <w:rPr>
          <w:rFonts w:eastAsiaTheme="minorEastAsia"/>
        </w:rPr>
        <w:t xml:space="preserve">regimes </w:t>
      </w:r>
      <w:r w:rsidR="00677086" w:rsidRPr="00D52EDC">
        <w:rPr>
          <w:rFonts w:eastAsiaTheme="minorEastAsia"/>
        </w:rPr>
        <w:t xml:space="preserve">exist, </w:t>
      </w:r>
      <w:r w:rsidR="00677086">
        <w:rPr>
          <w:rFonts w:eastAsiaTheme="minorEastAsia"/>
        </w:rPr>
        <w:t>they</w:t>
      </w:r>
      <w:r w:rsidR="00677086" w:rsidRPr="00D52EDC">
        <w:rPr>
          <w:rFonts w:eastAsiaTheme="minorEastAsia"/>
        </w:rPr>
        <w:t xml:space="preserve"> must in practice function as a system of notification, with authorization being granted as a matter of course in the absence of compelling reasons to do otherwise.</w:t>
      </w:r>
      <w:r w:rsidR="00677086">
        <w:rPr>
          <w:rStyle w:val="FootnoteReference"/>
          <w:rFonts w:eastAsiaTheme="minorEastAsia"/>
        </w:rPr>
        <w:footnoteReference w:id="14"/>
      </w:r>
      <w:r w:rsidR="00677086" w:rsidRPr="00D52EDC">
        <w:rPr>
          <w:rFonts w:eastAsiaTheme="minorEastAsia"/>
        </w:rPr>
        <w:t xml:space="preserve"> Such systems should not be overly bureaucratic</w:t>
      </w:r>
      <w:r w:rsidR="00677086">
        <w:rPr>
          <w:rFonts w:eastAsiaTheme="minorEastAsia"/>
        </w:rPr>
        <w:t>;</w:t>
      </w:r>
      <w:r w:rsidR="00677086" w:rsidRPr="00D52EDC">
        <w:rPr>
          <w:rStyle w:val="FootnoteReference"/>
        </w:rPr>
        <w:footnoteReference w:id="15"/>
      </w:r>
      <w:r w:rsidR="00677086" w:rsidRPr="00D52EDC">
        <w:rPr>
          <w:rStyle w:val="FootnoteReference"/>
        </w:rPr>
        <w:t xml:space="preserve"> </w:t>
      </w:r>
      <w:r w:rsidR="00677086">
        <w:t>and n</w:t>
      </w:r>
      <w:r w:rsidR="00677086" w:rsidRPr="00D52EDC">
        <w:rPr>
          <w:rFonts w:eastAsiaTheme="minorEastAsia"/>
        </w:rPr>
        <w:t>otification regimes, for their part, must not in practice function as authorization systems.</w:t>
      </w:r>
      <w:r w:rsidR="00677086" w:rsidRPr="00D52EDC">
        <w:rPr>
          <w:rStyle w:val="FootnoteReference"/>
        </w:rPr>
        <w:footnoteReference w:id="16"/>
      </w:r>
      <w:r w:rsidR="00677086" w:rsidRPr="00D52EDC">
        <w:rPr>
          <w:rStyle w:val="FootnoteReference"/>
        </w:rPr>
        <w:t xml:space="preserve"> </w:t>
      </w:r>
    </w:p>
    <w:p w14:paraId="3932C0CA" w14:textId="20C538CC" w:rsidR="00677086" w:rsidRPr="00D52EDC" w:rsidRDefault="002A6AA2" w:rsidP="00677086">
      <w:pPr>
        <w:pStyle w:val="SingleTxtG"/>
      </w:pPr>
      <w:r>
        <w:t>10</w:t>
      </w:r>
      <w:r w:rsidR="00677086" w:rsidRPr="00D52EDC">
        <w:t>.5</w:t>
      </w:r>
      <w:r w:rsidR="00677086" w:rsidRPr="00D52EDC">
        <w:tab/>
        <w:t xml:space="preserve">The Committee notes that the State party </w:t>
      </w:r>
      <w:r w:rsidR="00677086">
        <w:t>invokes</w:t>
      </w:r>
      <w:r w:rsidR="00677086" w:rsidRPr="00D52EDC">
        <w:t xml:space="preserve"> the provisions of the </w:t>
      </w:r>
      <w:r w:rsidR="00592DB1">
        <w:t xml:space="preserve">previous </w:t>
      </w:r>
      <w:r w:rsidR="00677086">
        <w:t xml:space="preserve">Law </w:t>
      </w:r>
      <w:r w:rsidR="00677086" w:rsidRPr="0096073B">
        <w:t xml:space="preserve">on the procedure for organizing and holding peaceful assemblies, meetings, marches, </w:t>
      </w:r>
      <w:proofErr w:type="gramStart"/>
      <w:r w:rsidR="00677086" w:rsidRPr="0096073B">
        <w:t>pickets</w:t>
      </w:r>
      <w:proofErr w:type="gramEnd"/>
      <w:r w:rsidR="00677086" w:rsidRPr="0096073B">
        <w:t xml:space="preserve"> and demonstrations</w:t>
      </w:r>
      <w:r w:rsidR="00F902AF">
        <w:t>.</w:t>
      </w:r>
      <w:r w:rsidR="00677086" w:rsidRPr="00D52EDC">
        <w:t xml:space="preserve"> </w:t>
      </w:r>
      <w:r w:rsidR="00F902AF">
        <w:t xml:space="preserve">Said law, </w:t>
      </w:r>
      <w:r w:rsidR="00677086" w:rsidRPr="00D52EDC">
        <w:t>which require</w:t>
      </w:r>
      <w:r w:rsidR="00592DB1">
        <w:t>d</w:t>
      </w:r>
      <w:r w:rsidR="00677086" w:rsidRPr="00D52EDC">
        <w:t xml:space="preserve"> application to be made and authorization by the local executive authorities to be received</w:t>
      </w:r>
      <w:r w:rsidR="00677086" w:rsidRPr="003631BE">
        <w:t xml:space="preserve"> </w:t>
      </w:r>
      <w:r w:rsidR="00677086" w:rsidRPr="00D52EDC">
        <w:t xml:space="preserve">prior to the intended event, </w:t>
      </w:r>
      <w:r w:rsidR="00677086">
        <w:t>which</w:t>
      </w:r>
      <w:r w:rsidR="00677086" w:rsidRPr="00D52EDC">
        <w:t xml:space="preserve"> constitut</w:t>
      </w:r>
      <w:r w:rsidR="00677086">
        <w:t>e</w:t>
      </w:r>
      <w:r w:rsidR="00677086" w:rsidRPr="00D52EDC">
        <w:t xml:space="preserve"> restrictions to the right of peaceful assembly. The Committee recalls that the right of peaceful assembly is a right, not a privilege. Restrictions on this right, even if authorized by law, must also meet the criteria</w:t>
      </w:r>
      <w:r w:rsidR="00677086">
        <w:t xml:space="preserve"> set out in</w:t>
      </w:r>
      <w:r w:rsidR="00677086" w:rsidRPr="00D52EDC">
        <w:t xml:space="preserve"> the second sentence of article 21 of the Covenant. In this connection, the Committee observes that</w:t>
      </w:r>
      <w:r w:rsidR="00677086" w:rsidRPr="00D52EDC">
        <w:rPr>
          <w:b/>
        </w:rPr>
        <w:t xml:space="preserve"> </w:t>
      </w:r>
      <w:r w:rsidR="00677086" w:rsidRPr="00D52EDC">
        <w:rPr>
          <w:color w:val="000000"/>
        </w:rPr>
        <w:t xml:space="preserve">restrictions imposed for the protection of “the rights and freedoms of others” may relate to the protection of Covenant rights </w:t>
      </w:r>
      <w:r w:rsidR="00677086">
        <w:rPr>
          <w:color w:val="000000"/>
        </w:rPr>
        <w:t>and</w:t>
      </w:r>
      <w:r w:rsidR="00677086" w:rsidRPr="00D52EDC">
        <w:rPr>
          <w:color w:val="000000"/>
        </w:rPr>
        <w:t xml:space="preserve"> other human rights of people not participating in the assembly. At the same time, assemblies are a legitimate use of public and other spaces, and since they may entail by their very nature a certain level of disruption to ordinary life, such disruptions have to be accommodated, unless they impose a disproportionate burden, in which case the authorities must be able to provide detailed justification for any restrictions.</w:t>
      </w:r>
      <w:r w:rsidR="00677086" w:rsidRPr="00D52EDC">
        <w:rPr>
          <w:rStyle w:val="FootnoteReference"/>
        </w:rPr>
        <w:footnoteReference w:id="17"/>
      </w:r>
      <w:r w:rsidR="00677086" w:rsidRPr="00D52EDC">
        <w:rPr>
          <w:rStyle w:val="FootnoteReference"/>
        </w:rPr>
        <w:t xml:space="preserve"> </w:t>
      </w:r>
      <w:r w:rsidR="00677086" w:rsidRPr="00D52EDC">
        <w:rPr>
          <w:color w:val="000000"/>
        </w:rPr>
        <w:t>The Committee also observes that “public order” refers to the sum of the rules that ensure the proper functioning of society, or the set of fundamental principles</w:t>
      </w:r>
      <w:r w:rsidR="00677086" w:rsidRPr="00D52EDC">
        <w:rPr>
          <w:color w:val="000000"/>
          <w:spacing w:val="14"/>
          <w:w w:val="105"/>
        </w:rPr>
        <w:t xml:space="preserve"> </w:t>
      </w:r>
      <w:r w:rsidR="00677086" w:rsidRPr="00D52EDC">
        <w:rPr>
          <w:color w:val="000000"/>
          <w:spacing w:val="-3"/>
          <w:w w:val="105"/>
        </w:rPr>
        <w:t>o</w:t>
      </w:r>
      <w:r w:rsidR="00677086" w:rsidRPr="00D52EDC">
        <w:rPr>
          <w:color w:val="000000"/>
          <w:w w:val="105"/>
        </w:rPr>
        <w:t>n</w:t>
      </w:r>
      <w:r w:rsidR="00677086" w:rsidRPr="00D52EDC">
        <w:rPr>
          <w:color w:val="000000"/>
          <w:spacing w:val="13"/>
          <w:w w:val="105"/>
        </w:rPr>
        <w:t xml:space="preserve"> </w:t>
      </w:r>
      <w:r w:rsidR="00677086" w:rsidRPr="00D52EDC">
        <w:rPr>
          <w:color w:val="000000"/>
          <w:spacing w:val="-3"/>
          <w:w w:val="105"/>
        </w:rPr>
        <w:t>whic</w:t>
      </w:r>
      <w:r w:rsidR="00677086" w:rsidRPr="00D52EDC">
        <w:rPr>
          <w:color w:val="000000"/>
          <w:w w:val="105"/>
        </w:rPr>
        <w:t>h</w:t>
      </w:r>
      <w:r w:rsidR="00677086" w:rsidRPr="00D52EDC">
        <w:rPr>
          <w:color w:val="000000"/>
          <w:spacing w:val="13"/>
          <w:w w:val="105"/>
        </w:rPr>
        <w:t xml:space="preserve"> </w:t>
      </w:r>
      <w:r w:rsidR="00677086" w:rsidRPr="00D52EDC">
        <w:rPr>
          <w:color w:val="000000"/>
          <w:spacing w:val="-3"/>
          <w:w w:val="105"/>
        </w:rPr>
        <w:t>societ</w:t>
      </w:r>
      <w:r w:rsidR="00677086" w:rsidRPr="00D52EDC">
        <w:rPr>
          <w:color w:val="000000"/>
          <w:w w:val="105"/>
        </w:rPr>
        <w:t>y</w:t>
      </w:r>
      <w:r w:rsidR="00677086" w:rsidRPr="00D52EDC">
        <w:rPr>
          <w:color w:val="000000"/>
          <w:spacing w:val="14"/>
          <w:w w:val="105"/>
        </w:rPr>
        <w:t xml:space="preserve"> </w:t>
      </w:r>
      <w:r w:rsidR="00677086" w:rsidRPr="00D52EDC">
        <w:rPr>
          <w:color w:val="000000"/>
          <w:spacing w:val="-3"/>
          <w:w w:val="105"/>
        </w:rPr>
        <w:t>i</w:t>
      </w:r>
      <w:r w:rsidR="00677086" w:rsidRPr="00D52EDC">
        <w:rPr>
          <w:color w:val="000000"/>
          <w:w w:val="105"/>
        </w:rPr>
        <w:t>s</w:t>
      </w:r>
      <w:r w:rsidR="00677086" w:rsidRPr="00D52EDC">
        <w:rPr>
          <w:color w:val="000000"/>
          <w:spacing w:val="13"/>
          <w:w w:val="105"/>
        </w:rPr>
        <w:t xml:space="preserve"> </w:t>
      </w:r>
      <w:r w:rsidR="00677086" w:rsidRPr="00D52EDC">
        <w:rPr>
          <w:color w:val="000000"/>
          <w:spacing w:val="-3"/>
          <w:w w:val="105"/>
        </w:rPr>
        <w:t>founded, which</w:t>
      </w:r>
      <w:r w:rsidR="00677086" w:rsidRPr="00D52EDC">
        <w:rPr>
          <w:color w:val="000000"/>
        </w:rPr>
        <w:t xml:space="preserve"> also </w:t>
      </w:r>
      <w:r w:rsidR="00677086" w:rsidRPr="00D52EDC">
        <w:rPr>
          <w:color w:val="000000"/>
          <w:spacing w:val="-3"/>
          <w:w w:val="105"/>
        </w:rPr>
        <w:t>entail respec</w:t>
      </w:r>
      <w:r w:rsidR="00677086" w:rsidRPr="00D52EDC">
        <w:rPr>
          <w:color w:val="000000"/>
          <w:w w:val="105"/>
        </w:rPr>
        <w:t>t</w:t>
      </w:r>
      <w:r w:rsidR="00677086" w:rsidRPr="00D52EDC">
        <w:rPr>
          <w:color w:val="000000"/>
          <w:spacing w:val="18"/>
          <w:w w:val="105"/>
        </w:rPr>
        <w:t xml:space="preserve"> </w:t>
      </w:r>
      <w:r w:rsidR="00677086" w:rsidRPr="00D52EDC">
        <w:rPr>
          <w:color w:val="000000"/>
          <w:spacing w:val="-4"/>
          <w:w w:val="105"/>
        </w:rPr>
        <w:t>fo</w:t>
      </w:r>
      <w:r w:rsidR="00677086" w:rsidRPr="00D52EDC">
        <w:rPr>
          <w:color w:val="000000"/>
          <w:w w:val="105"/>
        </w:rPr>
        <w:t>r</w:t>
      </w:r>
      <w:r w:rsidR="00677086" w:rsidRPr="00D52EDC">
        <w:rPr>
          <w:color w:val="000000"/>
          <w:spacing w:val="18"/>
          <w:w w:val="105"/>
        </w:rPr>
        <w:t xml:space="preserve"> </w:t>
      </w:r>
      <w:r w:rsidR="00677086" w:rsidRPr="00D52EDC">
        <w:rPr>
          <w:color w:val="000000"/>
          <w:spacing w:val="-3"/>
          <w:w w:val="105"/>
        </w:rPr>
        <w:t>huma</w:t>
      </w:r>
      <w:r w:rsidR="00677086" w:rsidRPr="00D52EDC">
        <w:rPr>
          <w:color w:val="000000"/>
          <w:w w:val="105"/>
        </w:rPr>
        <w:t>n</w:t>
      </w:r>
      <w:r w:rsidR="00677086" w:rsidRPr="00D52EDC">
        <w:rPr>
          <w:color w:val="000000"/>
          <w:spacing w:val="19"/>
          <w:w w:val="105"/>
        </w:rPr>
        <w:t xml:space="preserve"> </w:t>
      </w:r>
      <w:r w:rsidR="00677086" w:rsidRPr="00D52EDC">
        <w:rPr>
          <w:color w:val="000000"/>
          <w:spacing w:val="-3"/>
          <w:w w:val="105"/>
        </w:rPr>
        <w:t>rights, including the right of peaceful assembly</w:t>
      </w:r>
      <w:r w:rsidR="00677086" w:rsidRPr="000D14B3">
        <w:rPr>
          <w:color w:val="000000"/>
          <w:spacing w:val="-3"/>
          <w:w w:val="105"/>
        </w:rPr>
        <w:t>.</w:t>
      </w:r>
      <w:r w:rsidR="00677086" w:rsidRPr="000D14B3">
        <w:rPr>
          <w:rStyle w:val="FootnoteReference"/>
        </w:rPr>
        <w:footnoteReference w:id="18"/>
      </w:r>
      <w:r w:rsidR="00677086" w:rsidRPr="00D52EDC">
        <w:rPr>
          <w:rStyle w:val="FootnoteReference"/>
        </w:rPr>
        <w:t xml:space="preserve"> </w:t>
      </w:r>
      <w:r w:rsidR="00677086" w:rsidRPr="00D52EDC">
        <w:rPr>
          <w:color w:val="000000"/>
          <w:spacing w:val="-3"/>
          <w:w w:val="105"/>
        </w:rPr>
        <w:t xml:space="preserve">States parties should not </w:t>
      </w:r>
      <w:r w:rsidR="00F902AF">
        <w:rPr>
          <w:color w:val="000000"/>
          <w:spacing w:val="-3"/>
          <w:w w:val="105"/>
        </w:rPr>
        <w:t xml:space="preserve">therefore </w:t>
      </w:r>
      <w:r w:rsidR="00677086" w:rsidRPr="00D52EDC">
        <w:rPr>
          <w:color w:val="000000"/>
          <w:spacing w:val="-3"/>
          <w:w w:val="105"/>
        </w:rPr>
        <w:t xml:space="preserve">rely on a vague definition of </w:t>
      </w:r>
      <w:r w:rsidR="00677086" w:rsidRPr="00D52EDC">
        <w:rPr>
          <w:color w:val="000000"/>
        </w:rPr>
        <w:t xml:space="preserve">“public order” </w:t>
      </w:r>
      <w:r w:rsidR="00677086" w:rsidRPr="00D52EDC">
        <w:rPr>
          <w:color w:val="000000"/>
          <w:spacing w:val="-3"/>
          <w:w w:val="105"/>
        </w:rPr>
        <w:t>to justify overbroad restrictions on the right of peaceful assembly.</w:t>
      </w:r>
      <w:r w:rsidR="00677086" w:rsidRPr="00D52EDC">
        <w:rPr>
          <w:rStyle w:val="FootnoteReference"/>
        </w:rPr>
        <w:footnoteReference w:id="19"/>
      </w:r>
      <w:r w:rsidR="00677086" w:rsidRPr="00D52EDC">
        <w:rPr>
          <w:rStyle w:val="FootnoteReference"/>
        </w:rPr>
        <w:t xml:space="preserve"> </w:t>
      </w:r>
      <w:r w:rsidR="00677086" w:rsidRPr="00D52EDC">
        <w:rPr>
          <w:color w:val="000000"/>
        </w:rPr>
        <w:t xml:space="preserve">Peaceful assemblies can in some cases be inherently or deliberately disruptive and require a significant degree of toleration. “Public order” and “law and order” are not synonyms, and the prohibition of “public disorder” in domestic law should not be used unduly to restrict peaceful </w:t>
      </w:r>
      <w:r w:rsidR="00677086" w:rsidRPr="00A054F7">
        <w:rPr>
          <w:color w:val="000000"/>
        </w:rPr>
        <w:t>assemblies.</w:t>
      </w:r>
      <w:r w:rsidR="00677086" w:rsidRPr="00A054F7">
        <w:rPr>
          <w:rStyle w:val="FootnoteReference"/>
        </w:rPr>
        <w:footnoteReference w:id="20"/>
      </w:r>
      <w:r w:rsidR="00677086" w:rsidRPr="00A054F7">
        <w:t xml:space="preserve">, </w:t>
      </w:r>
      <w:r w:rsidR="00592DB1">
        <w:t xml:space="preserve">In the present communications, </w:t>
      </w:r>
      <w:r w:rsidR="00677086" w:rsidRPr="00A054F7">
        <w:t xml:space="preserve">the </w:t>
      </w:r>
      <w:proofErr w:type="gramStart"/>
      <w:r w:rsidR="00677086" w:rsidRPr="00A054F7">
        <w:t>Committee  notes</w:t>
      </w:r>
      <w:proofErr w:type="gramEnd"/>
      <w:r w:rsidR="00677086" w:rsidRPr="00A054F7">
        <w:t xml:space="preserve"> that the State party has not provided any specific information as to the nature of the disturbance occasioned by the assembl</w:t>
      </w:r>
      <w:r w:rsidR="00592DB1">
        <w:t>ies</w:t>
      </w:r>
      <w:r w:rsidR="00677086" w:rsidRPr="00A054F7">
        <w:t xml:space="preserve"> in question.</w:t>
      </w:r>
      <w:r w:rsidR="00677086" w:rsidRPr="00D52EDC">
        <w:t xml:space="preserve"> </w:t>
      </w:r>
    </w:p>
    <w:p w14:paraId="3BDEF29A" w14:textId="11CEC1E9" w:rsidR="00A62EF8" w:rsidRDefault="002A6AA2" w:rsidP="00677086">
      <w:pPr>
        <w:pStyle w:val="SingleTxtG"/>
      </w:pPr>
      <w:r>
        <w:lastRenderedPageBreak/>
        <w:t>10</w:t>
      </w:r>
      <w:r w:rsidR="00677086" w:rsidRPr="00D52EDC">
        <w:t>.6</w:t>
      </w:r>
      <w:r w:rsidR="00677086" w:rsidRPr="00D52EDC">
        <w:tab/>
        <w:t xml:space="preserve">The Committee recalls that article 21 of the Covenant provides that any restrictions </w:t>
      </w:r>
      <w:r w:rsidR="00677086">
        <w:t xml:space="preserve">to the right of peaceful assembly </w:t>
      </w:r>
      <w:r w:rsidR="00677086" w:rsidRPr="00D52EDC">
        <w:t>must be “</w:t>
      </w:r>
      <w:r w:rsidR="00677086" w:rsidRPr="00D52EDC">
        <w:rPr>
          <w:iCs/>
          <w:color w:val="000000"/>
        </w:rPr>
        <w:t>necessary</w:t>
      </w:r>
      <w:r w:rsidR="00677086" w:rsidRPr="00D52EDC">
        <w:rPr>
          <w:color w:val="000000"/>
        </w:rPr>
        <w:t xml:space="preserve"> in a democratic society”</w:t>
      </w:r>
      <w:r w:rsidR="00677086">
        <w:rPr>
          <w:color w:val="000000"/>
        </w:rPr>
        <w:t>, meaning that they</w:t>
      </w:r>
      <w:r w:rsidR="00677086" w:rsidRPr="00D52EDC">
        <w:t xml:space="preserve"> must be </w:t>
      </w:r>
      <w:r w:rsidR="00677086">
        <w:t xml:space="preserve">both </w:t>
      </w:r>
      <w:r w:rsidR="00677086" w:rsidRPr="00DA1CDD">
        <w:rPr>
          <w:iCs/>
        </w:rPr>
        <w:t xml:space="preserve">necessary </w:t>
      </w:r>
      <w:r w:rsidR="00677086" w:rsidRPr="000F63B4">
        <w:rPr>
          <w:iCs/>
        </w:rPr>
        <w:t xml:space="preserve">and </w:t>
      </w:r>
      <w:r w:rsidR="00677086" w:rsidRPr="00DA1CDD">
        <w:rPr>
          <w:iCs/>
        </w:rPr>
        <w:t>proportionate</w:t>
      </w:r>
      <w:r w:rsidR="00677086" w:rsidRPr="00D52EDC">
        <w:t xml:space="preserve"> in the context of a society based on democracy, the rule of law, political pluralism and human rights, as opposed to being merely reasonable or expedient.</w:t>
      </w:r>
      <w:r w:rsidR="00677086" w:rsidRPr="00D52EDC">
        <w:rPr>
          <w:rStyle w:val="FootnoteReference"/>
        </w:rPr>
        <w:footnoteReference w:id="21"/>
      </w:r>
      <w:r w:rsidR="00677086" w:rsidRPr="00D52EDC">
        <w:rPr>
          <w:rStyle w:val="FootnoteReference"/>
        </w:rPr>
        <w:t xml:space="preserve"> </w:t>
      </w:r>
      <w:r w:rsidR="00677086" w:rsidRPr="00D52EDC">
        <w:rPr>
          <w:color w:val="000000"/>
        </w:rPr>
        <w:t xml:space="preserve">Such restrictions must be appropriate </w:t>
      </w:r>
      <w:r w:rsidR="00677086" w:rsidRPr="00D52EDC">
        <w:t>responses to a pressing social need, related to one of the permissible grounds in article 21</w:t>
      </w:r>
      <w:r w:rsidR="00677086">
        <w:t xml:space="preserve"> of the Covenant</w:t>
      </w:r>
      <w:r w:rsidR="00677086" w:rsidRPr="00D52EDC">
        <w:t>.</w:t>
      </w:r>
      <w:r w:rsidR="00F33F42">
        <w:rPr>
          <w:rStyle w:val="FootnoteReference"/>
        </w:rPr>
        <w:footnoteReference w:id="22"/>
      </w:r>
      <w:r w:rsidR="00677086" w:rsidRPr="00D52EDC">
        <w:t xml:space="preserve"> They must also be the least intrusive among the measures that might serve the relevant protective function.</w:t>
      </w:r>
      <w:r w:rsidR="00677086" w:rsidRPr="00D52EDC">
        <w:rPr>
          <w:rStyle w:val="FootnoteReference"/>
        </w:rPr>
        <w:footnoteReference w:id="23"/>
      </w:r>
      <w:r w:rsidR="00677086" w:rsidRPr="00D52EDC">
        <w:rPr>
          <w:rStyle w:val="FootnoteReference"/>
        </w:rPr>
        <w:t xml:space="preserve"> </w:t>
      </w:r>
      <w:r w:rsidR="00677086" w:rsidRPr="00D52EDC">
        <w:t xml:space="preserve">Moreover, they </w:t>
      </w:r>
      <w:r w:rsidR="00677086">
        <w:t>must</w:t>
      </w:r>
      <w:r w:rsidR="00677086" w:rsidRPr="00D52EDC">
        <w:t xml:space="preserve"> be </w:t>
      </w:r>
      <w:r w:rsidR="00677086" w:rsidRPr="00D52EDC">
        <w:rPr>
          <w:iCs/>
        </w:rPr>
        <w:t>proportionate</w:t>
      </w:r>
      <w:r w:rsidR="00677086" w:rsidRPr="00D52EDC">
        <w:t>, which requires a value assessment, weighing the nature and detrimental impact of the interference on the exercise of the right against the resultant benefit to one of the grounds for interfering.</w:t>
      </w:r>
      <w:r w:rsidR="00677086" w:rsidRPr="00D52EDC">
        <w:rPr>
          <w:rStyle w:val="FootnoteReference"/>
        </w:rPr>
        <w:footnoteReference w:id="24"/>
      </w:r>
      <w:r w:rsidR="00677086" w:rsidRPr="00D52EDC">
        <w:rPr>
          <w:rStyle w:val="FootnoteReference"/>
        </w:rPr>
        <w:t xml:space="preserve"> </w:t>
      </w:r>
      <w:r w:rsidR="00677086" w:rsidRPr="00D52EDC">
        <w:t xml:space="preserve">If the detriment outweighs the benefit, the restriction is disproportionate and thus not permissible. </w:t>
      </w:r>
    </w:p>
    <w:p w14:paraId="6B1ADBFF" w14:textId="476E6D14" w:rsidR="00677086" w:rsidRDefault="00A62EF8" w:rsidP="00677086">
      <w:pPr>
        <w:pStyle w:val="SingleTxtG"/>
      </w:pPr>
      <w:r>
        <w:t>10.7</w:t>
      </w:r>
      <w:r>
        <w:tab/>
      </w:r>
      <w:r w:rsidR="00677086" w:rsidRPr="00D52EDC">
        <w:t xml:space="preserve">The Committee observes that the State party has not demonstrated that </w:t>
      </w:r>
      <w:r w:rsidR="00677086">
        <w:t xml:space="preserve">sanctioning </w:t>
      </w:r>
      <w:r w:rsidR="00677086" w:rsidRPr="00D52EDC">
        <w:t xml:space="preserve">the authors with </w:t>
      </w:r>
      <w:r w:rsidR="00677086">
        <w:t xml:space="preserve">fines </w:t>
      </w:r>
      <w:r w:rsidR="00677086" w:rsidRPr="00D52EDC">
        <w:t xml:space="preserve">for participating in </w:t>
      </w:r>
      <w:r w:rsidR="00677086">
        <w:t xml:space="preserve">a </w:t>
      </w:r>
      <w:r w:rsidR="00677086" w:rsidRPr="00D52EDC">
        <w:t xml:space="preserve">peaceful </w:t>
      </w:r>
      <w:r w:rsidR="00677086">
        <w:t>assembly</w:t>
      </w:r>
      <w:r w:rsidR="00677086" w:rsidRPr="00D52EDC">
        <w:t xml:space="preserve"> was necessary in a democratic society to pursue a legitimate aim or was proportionate to such an aim in accordance with the requirements article 21 of the Covenant. The Committee also recalls that any restrictions on participation in peaceful assemblies should be based on a differentiated or individualized assessment of the conduct of the participants and the assembly concerned. Blanket restrictions on peaceful assemblies are presumptively disproportionate.</w:t>
      </w:r>
      <w:r w:rsidR="00677086" w:rsidRPr="00D52EDC">
        <w:rPr>
          <w:rStyle w:val="FootnoteReference"/>
        </w:rPr>
        <w:footnoteReference w:id="25"/>
      </w:r>
      <w:r w:rsidR="00677086" w:rsidRPr="00D52EDC">
        <w:rPr>
          <w:rStyle w:val="FootnoteReference"/>
        </w:rPr>
        <w:t xml:space="preserve"> </w:t>
      </w:r>
      <w:r w:rsidR="00677086" w:rsidRPr="00D52EDC">
        <w:t>For these reasons, the Committee concludes that</w:t>
      </w:r>
      <w:r>
        <w:t xml:space="preserve"> notwithstanding its arguments under the 2020 Law,</w:t>
      </w:r>
      <w:r w:rsidR="00936A08">
        <w:t xml:space="preserve"> which in any event was not applied to the authors,</w:t>
      </w:r>
      <w:r w:rsidR="00677086" w:rsidRPr="00D52EDC">
        <w:t xml:space="preserve"> the State party </w:t>
      </w:r>
      <w:r w:rsidR="00677086">
        <w:t xml:space="preserve">has </w:t>
      </w:r>
      <w:r w:rsidR="00677086" w:rsidRPr="00D52EDC">
        <w:t>failed to justify the restriction o</w:t>
      </w:r>
      <w:r w:rsidR="00677086">
        <w:t>n</w:t>
      </w:r>
      <w:r w:rsidR="00677086" w:rsidRPr="00D52EDC">
        <w:t xml:space="preserve"> the authors</w:t>
      </w:r>
      <w:r w:rsidR="00677086">
        <w:t>’</w:t>
      </w:r>
      <w:r w:rsidR="00677086" w:rsidRPr="00D52EDC">
        <w:t xml:space="preserve"> right </w:t>
      </w:r>
      <w:r w:rsidR="00677086">
        <w:t>of</w:t>
      </w:r>
      <w:r w:rsidR="00677086" w:rsidRPr="00D52EDC">
        <w:t xml:space="preserve"> peaceful assembly and</w:t>
      </w:r>
      <w:r w:rsidR="00677086">
        <w:t xml:space="preserve"> has</w:t>
      </w:r>
      <w:r w:rsidR="00677086" w:rsidRPr="00D52EDC">
        <w:t xml:space="preserve"> thus violated article 21 of the Covenant.</w:t>
      </w:r>
    </w:p>
    <w:p w14:paraId="0076C4F2" w14:textId="49209DE2" w:rsidR="00677086" w:rsidRDefault="002A6AA2" w:rsidP="00677086">
      <w:pPr>
        <w:pStyle w:val="SingleTxtG"/>
      </w:pPr>
      <w:r>
        <w:rPr>
          <w:color w:val="000000"/>
          <w:spacing w:val="-3"/>
          <w:w w:val="105"/>
        </w:rPr>
        <w:t>10</w:t>
      </w:r>
      <w:r w:rsidR="00677086" w:rsidRPr="0067450F">
        <w:rPr>
          <w:color w:val="000000"/>
          <w:spacing w:val="-3"/>
          <w:w w:val="105"/>
        </w:rPr>
        <w:t>.</w:t>
      </w:r>
      <w:r w:rsidR="00A62EF8">
        <w:rPr>
          <w:color w:val="000000"/>
          <w:spacing w:val="-3"/>
          <w:w w:val="105"/>
        </w:rPr>
        <w:t>8</w:t>
      </w:r>
      <w:r w:rsidR="00677086" w:rsidRPr="0067450F">
        <w:rPr>
          <w:color w:val="000000"/>
          <w:spacing w:val="-3"/>
          <w:w w:val="105"/>
        </w:rPr>
        <w:tab/>
      </w:r>
      <w:r w:rsidR="00677086" w:rsidRPr="0067450F">
        <w:t xml:space="preserve">The Committee notes the claims </w:t>
      </w:r>
      <w:r w:rsidR="00677086">
        <w:t xml:space="preserve">made </w:t>
      </w:r>
      <w:r w:rsidR="00677086" w:rsidRPr="0067450F">
        <w:t xml:space="preserve">by </w:t>
      </w:r>
      <w:r w:rsidR="00E002F9">
        <w:t xml:space="preserve">Ms. </w:t>
      </w:r>
      <w:proofErr w:type="spellStart"/>
      <w:r w:rsidR="00E002F9">
        <w:t>Insenova</w:t>
      </w:r>
      <w:proofErr w:type="spellEnd"/>
      <w:r w:rsidR="00677086" w:rsidRPr="0067450F">
        <w:rPr>
          <w:i/>
        </w:rPr>
        <w:t xml:space="preserve"> </w:t>
      </w:r>
      <w:r w:rsidR="00677086" w:rsidRPr="0067450F">
        <w:t xml:space="preserve">that the State party has violated </w:t>
      </w:r>
      <w:r w:rsidR="00187EB4">
        <w:t>her</w:t>
      </w:r>
      <w:r w:rsidR="00677086" w:rsidRPr="0067450F">
        <w:t xml:space="preserve"> right to freedom of expression under article 19 of the Covenant. </w:t>
      </w:r>
      <w:r w:rsidR="00677086" w:rsidRPr="00093334">
        <w:t>The Committee</w:t>
      </w:r>
      <w:r w:rsidR="00677086" w:rsidRPr="0067450F">
        <w:t xml:space="preserve"> must therefore decide whether the </w:t>
      </w:r>
      <w:r w:rsidR="00677086">
        <w:t>restrictions</w:t>
      </w:r>
      <w:r w:rsidR="00677086" w:rsidRPr="0067450F">
        <w:t xml:space="preserve"> imposed on </w:t>
      </w:r>
      <w:r w:rsidR="00B96456">
        <w:t xml:space="preserve">Ms. </w:t>
      </w:r>
      <w:proofErr w:type="spellStart"/>
      <w:r w:rsidR="00B96456">
        <w:t>Insenova</w:t>
      </w:r>
      <w:proofErr w:type="spellEnd"/>
      <w:r w:rsidR="00B96456" w:rsidRPr="0067450F">
        <w:t xml:space="preserve"> </w:t>
      </w:r>
      <w:r w:rsidR="00677086" w:rsidRPr="0067450F">
        <w:t xml:space="preserve">are allowed under </w:t>
      </w:r>
      <w:r w:rsidR="00677086">
        <w:t>any</w:t>
      </w:r>
      <w:r w:rsidR="00677086" w:rsidRPr="0067450F">
        <w:t xml:space="preserve"> of the permissible restrictions laid out in article 19 (3) of the Covenant.</w:t>
      </w:r>
    </w:p>
    <w:p w14:paraId="676E1C67" w14:textId="0355D4A7" w:rsidR="00677086" w:rsidRPr="0067450F" w:rsidRDefault="008B46D8" w:rsidP="00677086">
      <w:pPr>
        <w:pStyle w:val="SingleTxtG"/>
      </w:pPr>
      <w:r>
        <w:t>10</w:t>
      </w:r>
      <w:r w:rsidR="00677086" w:rsidRPr="0067450F">
        <w:t>.</w:t>
      </w:r>
      <w:r w:rsidR="00A62EF8">
        <w:t>9</w:t>
      </w:r>
      <w:r w:rsidR="00677086" w:rsidRPr="0067450F">
        <w:tab/>
        <w:t xml:space="preserve">The Committee notes that sanctioning </w:t>
      </w:r>
      <w:r w:rsidR="00B96456">
        <w:t xml:space="preserve">Ms. </w:t>
      </w:r>
      <w:proofErr w:type="spellStart"/>
      <w:r w:rsidR="00B96456">
        <w:t>Insenova</w:t>
      </w:r>
      <w:proofErr w:type="spellEnd"/>
      <w:r w:rsidR="00677086" w:rsidRPr="0067450F">
        <w:t xml:space="preserve"> for expressing </w:t>
      </w:r>
      <w:r w:rsidR="000760F2">
        <w:t>her</w:t>
      </w:r>
      <w:r w:rsidR="00677086" w:rsidRPr="0067450F">
        <w:t xml:space="preserve"> views through participation in </w:t>
      </w:r>
      <w:r w:rsidR="00677086">
        <w:t xml:space="preserve">a </w:t>
      </w:r>
      <w:r w:rsidR="00677086" w:rsidRPr="0067450F">
        <w:t xml:space="preserve">public event interfered with </w:t>
      </w:r>
      <w:r w:rsidR="000760F2">
        <w:t>her</w:t>
      </w:r>
      <w:r w:rsidR="00677086" w:rsidRPr="0067450F">
        <w:t xml:space="preserve"> right to impart information and ideas of any kind, as protected under article 19 (2) of the Covenant. The Committee recalls that article 19 (3) of the Covenant allows certain restrictions, but these are only such as are provided by law and necessary for respect of the rights or reputations of others or for the protection of national security or of public order (</w:t>
      </w:r>
      <w:proofErr w:type="spellStart"/>
      <w:r w:rsidR="00677086" w:rsidRPr="00DA1CDD">
        <w:rPr>
          <w:iCs/>
        </w:rPr>
        <w:t>ordre</w:t>
      </w:r>
      <w:proofErr w:type="spellEnd"/>
      <w:r w:rsidR="00677086" w:rsidRPr="00DA1CDD">
        <w:rPr>
          <w:iCs/>
        </w:rPr>
        <w:t xml:space="preserve"> public</w:t>
      </w:r>
      <w:r w:rsidR="00677086" w:rsidRPr="0067450F">
        <w:t>) or of public health or morals. The Committee refers to its general comment No. 34 (2011) on the freedoms of opinion and expression, in which it states that those freedoms are indispensable conditions for the full development of the person and essential for any society. The</w:t>
      </w:r>
      <w:r w:rsidR="00677086">
        <w:t>y</w:t>
      </w:r>
      <w:r w:rsidR="00677086" w:rsidRPr="0067450F">
        <w:t xml:space="preserve"> constitute the foundation stone for every free and democratic society</w:t>
      </w:r>
      <w:r w:rsidR="00677086">
        <w:t xml:space="preserve"> (para. 2)</w:t>
      </w:r>
      <w:r w:rsidR="00677086" w:rsidRPr="0067450F">
        <w:t>. Any restriction on the exercise of th</w:t>
      </w:r>
      <w:r w:rsidR="00677086">
        <w:t>e</w:t>
      </w:r>
      <w:r w:rsidR="00677086" w:rsidRPr="0067450F">
        <w:t>se freedoms must conform to the strict tests of necessity and proportionality. Restrictions must be applied only for those purposes for which they were prescribed and must be directly related to the specific need on which they were predicated</w:t>
      </w:r>
      <w:r w:rsidR="00677086">
        <w:t xml:space="preserve"> (para. 22)</w:t>
      </w:r>
      <w:r w:rsidR="00677086" w:rsidRPr="0067450F">
        <w:t xml:space="preserve">. The Committee recalls that </w:t>
      </w:r>
      <w:r w:rsidR="00677086">
        <w:t>the onus is on</w:t>
      </w:r>
      <w:r w:rsidR="00677086" w:rsidRPr="0067450F">
        <w:t xml:space="preserve"> the State party to demonstrate that the restrictions on the authors</w:t>
      </w:r>
      <w:r w:rsidR="00677086">
        <w:t>’</w:t>
      </w:r>
      <w:r w:rsidR="00677086" w:rsidRPr="0067450F">
        <w:t xml:space="preserve"> rights under article 19 were necessary and proportionate.</w:t>
      </w:r>
      <w:r w:rsidR="00677086" w:rsidRPr="0067450F">
        <w:rPr>
          <w:rStyle w:val="FootnoteReference"/>
        </w:rPr>
        <w:footnoteReference w:id="26"/>
      </w:r>
      <w:r w:rsidR="00677086" w:rsidRPr="0067450F">
        <w:rPr>
          <w:rStyle w:val="FootnoteReference"/>
        </w:rPr>
        <w:t xml:space="preserve"> </w:t>
      </w:r>
    </w:p>
    <w:p w14:paraId="064486DF" w14:textId="0ECBAD37" w:rsidR="00677086" w:rsidRPr="00E54C71" w:rsidRDefault="00FB238F" w:rsidP="00677086">
      <w:pPr>
        <w:pStyle w:val="SingleTxtG"/>
      </w:pPr>
      <w:r>
        <w:t>10</w:t>
      </w:r>
      <w:r w:rsidR="00677086" w:rsidRPr="0067450F">
        <w:t>.</w:t>
      </w:r>
      <w:r w:rsidR="00A62EF8">
        <w:t>10</w:t>
      </w:r>
      <w:r w:rsidR="00677086" w:rsidRPr="0067450F">
        <w:tab/>
      </w:r>
      <w:r w:rsidR="00677086" w:rsidRPr="00E54C71">
        <w:t xml:space="preserve">The Committee observes that sentencing </w:t>
      </w:r>
      <w:r w:rsidR="000760F2">
        <w:t xml:space="preserve">Ms. </w:t>
      </w:r>
      <w:proofErr w:type="spellStart"/>
      <w:r w:rsidR="000760F2">
        <w:t>Insenova</w:t>
      </w:r>
      <w:proofErr w:type="spellEnd"/>
      <w:r w:rsidR="00677086" w:rsidRPr="00E54C71">
        <w:t xml:space="preserve"> to </w:t>
      </w:r>
      <w:r w:rsidR="00677086">
        <w:t>fines</w:t>
      </w:r>
      <w:r w:rsidR="00677086" w:rsidRPr="00E54C71">
        <w:t xml:space="preserve"> for participating in peaceful albeit unauthorized event</w:t>
      </w:r>
      <w:r w:rsidR="00962FD6">
        <w:t>s</w:t>
      </w:r>
      <w:r w:rsidR="00677086" w:rsidRPr="00E54C71">
        <w:t xml:space="preserve"> with an expressive purpose, raises serious doubts as to the necessity and proportionality of the restrictions on the authors</w:t>
      </w:r>
      <w:r w:rsidR="00677086">
        <w:t>’</w:t>
      </w:r>
      <w:r w:rsidR="00677086" w:rsidRPr="00E54C71">
        <w:t xml:space="preserve"> rights under article 19 of the Covenant. The Committee </w:t>
      </w:r>
      <w:r w:rsidR="00677086">
        <w:t xml:space="preserve">also </w:t>
      </w:r>
      <w:r w:rsidR="00677086" w:rsidRPr="00E54C71">
        <w:t>observes in this regard that the State party has failed to invoke any specific grounds to support the necessity of such restrictions</w:t>
      </w:r>
      <w:r w:rsidR="00677086">
        <w:t>,</w:t>
      </w:r>
      <w:r w:rsidR="00677086" w:rsidRPr="00E54C71">
        <w:t xml:space="preserve"> as required under </w:t>
      </w:r>
      <w:r w:rsidR="00677086" w:rsidRPr="00E54C71">
        <w:lastRenderedPageBreak/>
        <w:t>article 19 (3) of the Covenant.</w:t>
      </w:r>
      <w:r w:rsidR="00677086" w:rsidRPr="00E54C71">
        <w:rPr>
          <w:vertAlign w:val="superscript"/>
        </w:rPr>
        <w:footnoteReference w:id="27"/>
      </w:r>
      <w:r w:rsidR="00677086" w:rsidRPr="00E54C71">
        <w:t xml:space="preserve"> Nor did the State party demonstrate that the measures selected were the least intrusive in nature or proportionate to the interest that it sought to protect. The Committee considers that, in the circumstances of the case</w:t>
      </w:r>
      <w:r w:rsidR="00677086">
        <w:t>s</w:t>
      </w:r>
      <w:r w:rsidR="00677086" w:rsidRPr="00E54C71">
        <w:t xml:space="preserve">, the restrictions imposed on </w:t>
      </w:r>
      <w:r w:rsidR="00372567">
        <w:t xml:space="preserve">Ms. </w:t>
      </w:r>
      <w:proofErr w:type="spellStart"/>
      <w:r w:rsidR="00372567">
        <w:t>Insenova</w:t>
      </w:r>
      <w:proofErr w:type="spellEnd"/>
      <w:r w:rsidR="00677086" w:rsidRPr="00E54C71">
        <w:t xml:space="preserve">, although based on domestic law, were not justified pursuant to the conditions set out in article 19 (3) of the Covenant. </w:t>
      </w:r>
      <w:r w:rsidR="00677086">
        <w:t>The Committee</w:t>
      </w:r>
      <w:r w:rsidR="00677086" w:rsidRPr="00E54C71">
        <w:t xml:space="preserve"> therefore concludes that </w:t>
      </w:r>
      <w:r w:rsidR="002A6AA2">
        <w:t>her</w:t>
      </w:r>
      <w:r w:rsidR="00677086" w:rsidRPr="00E54C71">
        <w:t xml:space="preserve"> rights under article 19 of the Covenant have been violated.</w:t>
      </w:r>
      <w:r w:rsidR="00677086" w:rsidRPr="00E54C71">
        <w:rPr>
          <w:vertAlign w:val="superscript"/>
        </w:rPr>
        <w:footnoteReference w:id="28"/>
      </w:r>
    </w:p>
    <w:p w14:paraId="0DF6C3B9" w14:textId="592754DD" w:rsidR="00677086" w:rsidRPr="0067450F" w:rsidRDefault="00FB238F" w:rsidP="00677086">
      <w:pPr>
        <w:pStyle w:val="SingleTxtG"/>
        <w:rPr>
          <w:highlight w:val="green"/>
        </w:rPr>
      </w:pPr>
      <w:r>
        <w:t>11</w:t>
      </w:r>
      <w:r w:rsidR="00677086" w:rsidRPr="0067450F">
        <w:t>.</w:t>
      </w:r>
      <w:r w:rsidR="00677086" w:rsidRPr="0067450F">
        <w:tab/>
        <w:t xml:space="preserve">The Committee, acting under article 5 (4) of the Optional Protocol, is of the view that the facts before it </w:t>
      </w:r>
      <w:proofErr w:type="gramStart"/>
      <w:r w:rsidR="00677086" w:rsidRPr="0067450F">
        <w:t>disclose</w:t>
      </w:r>
      <w:proofErr w:type="gramEnd"/>
      <w:r w:rsidR="00677086" w:rsidRPr="0067450F">
        <w:t xml:space="preserve"> a violation by the State party of </w:t>
      </w:r>
      <w:r w:rsidR="00677086">
        <w:t xml:space="preserve">the rights of </w:t>
      </w:r>
      <w:r w:rsidR="002A6AA2">
        <w:t>both</w:t>
      </w:r>
      <w:r w:rsidR="00677086">
        <w:t xml:space="preserve"> </w:t>
      </w:r>
      <w:r w:rsidR="00677086" w:rsidRPr="0067450F">
        <w:t>authors</w:t>
      </w:r>
      <w:r w:rsidR="00677086">
        <w:t xml:space="preserve"> under article</w:t>
      </w:r>
      <w:r w:rsidR="00677086" w:rsidRPr="0067450F">
        <w:t xml:space="preserve"> 21 of the Covenant</w:t>
      </w:r>
      <w:r w:rsidR="00677086">
        <w:t xml:space="preserve">, and of the rights of </w:t>
      </w:r>
      <w:r w:rsidR="002A6AA2">
        <w:t xml:space="preserve">Ms. </w:t>
      </w:r>
      <w:proofErr w:type="spellStart"/>
      <w:r w:rsidR="002A6AA2">
        <w:t>Insenova</w:t>
      </w:r>
      <w:proofErr w:type="spellEnd"/>
      <w:r w:rsidR="00677086">
        <w:rPr>
          <w:i/>
        </w:rPr>
        <w:t xml:space="preserve"> </w:t>
      </w:r>
      <w:r w:rsidR="00677086">
        <w:t>under article 19 (2) of the Covenant</w:t>
      </w:r>
      <w:r w:rsidR="00677086" w:rsidRPr="0067450F">
        <w:t>.</w:t>
      </w:r>
    </w:p>
    <w:p w14:paraId="2E115EF0" w14:textId="1B9FADA3" w:rsidR="00D52EDC" w:rsidRPr="004834E1" w:rsidRDefault="00677086" w:rsidP="00677086">
      <w:pPr>
        <w:pStyle w:val="SingleTxtG"/>
      </w:pPr>
      <w:r>
        <w:t>1</w:t>
      </w:r>
      <w:r w:rsidR="00FB238F">
        <w:t>2</w:t>
      </w:r>
      <w:r w:rsidRPr="0067450F">
        <w:t>.</w:t>
      </w:r>
      <w:r w:rsidRPr="0067450F">
        <w:tab/>
        <w:t xml:space="preserve">Pursuant to article 2 (3) (a) of the Covenant, the State party is under an obligation to provide </w:t>
      </w:r>
      <w:r>
        <w:t>all</w:t>
      </w:r>
      <w:r w:rsidRPr="0067450F">
        <w:t xml:space="preserve"> </w:t>
      </w:r>
      <w:r>
        <w:t xml:space="preserve">the </w:t>
      </w:r>
      <w:r w:rsidRPr="0067450F">
        <w:t>author</w:t>
      </w:r>
      <w:r>
        <w:t>s</w:t>
      </w:r>
      <w:r w:rsidRPr="0067450F">
        <w:t xml:space="preserve"> with an effective remedy. This requires it to make full reparation to individuals whose Covenant rights have been violated. Accordingly, the State party is obligated to take appropriate steps to provide the author</w:t>
      </w:r>
      <w:r>
        <w:t>s</w:t>
      </w:r>
      <w:r w:rsidRPr="0067450F">
        <w:t xml:space="preserve"> with adequate compensation and reimbursement of </w:t>
      </w:r>
      <w:r>
        <w:t xml:space="preserve">the imposed fines and </w:t>
      </w:r>
      <w:r w:rsidRPr="0067450F">
        <w:t xml:space="preserve">any legal costs incurred by </w:t>
      </w:r>
      <w:r>
        <w:t>them</w:t>
      </w:r>
      <w:r w:rsidRPr="0067450F">
        <w:t>. The State party is also under an obligation to take all steps necessary to prevent similar violations from occurring in the future</w:t>
      </w:r>
      <w:r w:rsidR="00D52EDC" w:rsidRPr="0067450F">
        <w:t xml:space="preserve">. </w:t>
      </w:r>
    </w:p>
    <w:p w14:paraId="6B73E74A" w14:textId="558ADE8C" w:rsidR="00D52EDC" w:rsidRPr="0067450F" w:rsidRDefault="00D52EDC" w:rsidP="00D52EDC">
      <w:pPr>
        <w:spacing w:after="120"/>
        <w:ind w:left="1134" w:right="1134"/>
        <w:jc w:val="both"/>
        <w:rPr>
          <w:sz w:val="20"/>
          <w:szCs w:val="20"/>
          <w:u w:val="single"/>
        </w:rPr>
      </w:pPr>
      <w:r w:rsidRPr="0067450F">
        <w:rPr>
          <w:sz w:val="20"/>
          <w:szCs w:val="20"/>
        </w:rPr>
        <w:t>1</w:t>
      </w:r>
      <w:r w:rsidR="00FB238F">
        <w:rPr>
          <w:sz w:val="20"/>
          <w:szCs w:val="20"/>
        </w:rPr>
        <w:t>3</w:t>
      </w:r>
      <w:r w:rsidRPr="0067450F">
        <w:rPr>
          <w:sz w:val="20"/>
          <w:szCs w:val="20"/>
        </w:rPr>
        <w:t>.</w:t>
      </w:r>
      <w:r w:rsidRPr="0067450F">
        <w:rPr>
          <w:sz w:val="20"/>
          <w:szCs w:val="20"/>
        </w:rPr>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disseminate them widely in the official languages of the State party.</w:t>
      </w:r>
    </w:p>
    <w:p w14:paraId="62BF7A17" w14:textId="05C76199" w:rsidR="001707D4" w:rsidRPr="00DB15F3" w:rsidRDefault="0079053A" w:rsidP="00DB15F3">
      <w:pPr>
        <w:pStyle w:val="SingleTxtG"/>
        <w:spacing w:before="240" w:after="0"/>
        <w:jc w:val="center"/>
        <w:rPr>
          <w:u w:val="single"/>
        </w:rPr>
      </w:pPr>
      <w:r>
        <w:rPr>
          <w:u w:val="single"/>
        </w:rPr>
        <w:tab/>
      </w:r>
      <w:r>
        <w:rPr>
          <w:u w:val="single"/>
        </w:rPr>
        <w:tab/>
      </w:r>
      <w:r>
        <w:rPr>
          <w:u w:val="single"/>
        </w:rPr>
        <w:tab/>
      </w:r>
      <w:r>
        <w:rPr>
          <w:u w:val="single"/>
        </w:rPr>
        <w:tab/>
      </w:r>
    </w:p>
    <w:sectPr w:rsidR="001707D4" w:rsidRPr="00DB15F3" w:rsidSect="00302194">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60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F1373" w14:textId="77777777" w:rsidR="003E14EE" w:rsidRDefault="003E14EE"/>
  </w:endnote>
  <w:endnote w:type="continuationSeparator" w:id="0">
    <w:p w14:paraId="6655E098" w14:textId="77777777" w:rsidR="003E14EE" w:rsidRDefault="003E14EE"/>
  </w:endnote>
  <w:endnote w:type="continuationNotice" w:id="1">
    <w:p w14:paraId="2259FB1D" w14:textId="77777777" w:rsidR="003E14EE" w:rsidRDefault="003E14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C65FC" w14:textId="5A5743C4" w:rsidR="001C582D" w:rsidRPr="00781C83" w:rsidRDefault="001C582D"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7D12AA">
      <w:rPr>
        <w:b/>
        <w:noProof/>
        <w:sz w:val="18"/>
      </w:rPr>
      <w:t>10</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C6B1" w14:textId="16AA7E1A" w:rsidR="001C582D" w:rsidRPr="00781C83" w:rsidRDefault="001C582D"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7D12AA">
      <w:rPr>
        <w:noProof/>
        <w:sz w:val="18"/>
      </w:rPr>
      <w:t>11</w:t>
    </w:r>
    <w:r w:rsidRPr="00781C83">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9B874" w14:textId="37C77F2E" w:rsidR="00D27E8D" w:rsidRDefault="00D27E8D" w:rsidP="00D27E8D">
    <w:pPr>
      <w:pStyle w:val="Footer"/>
    </w:pPr>
    <w:r w:rsidRPr="0027112F">
      <w:rPr>
        <w:noProof/>
        <w:lang w:val="en-US"/>
      </w:rPr>
      <w:drawing>
        <wp:anchor distT="0" distB="0" distL="114300" distR="114300" simplePos="0" relativeHeight="251659264" behindDoc="0" locked="1" layoutInCell="1" allowOverlap="1" wp14:anchorId="7B66CEF7" wp14:editId="321ECFF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3D32C" w14:textId="77777777" w:rsidR="003E14EE" w:rsidRPr="000B175B" w:rsidRDefault="003E14EE" w:rsidP="000B175B">
      <w:pPr>
        <w:tabs>
          <w:tab w:val="right" w:pos="2155"/>
        </w:tabs>
        <w:spacing w:after="80"/>
        <w:ind w:left="680"/>
        <w:rPr>
          <w:u w:val="single"/>
        </w:rPr>
      </w:pPr>
      <w:r>
        <w:rPr>
          <w:u w:val="single"/>
        </w:rPr>
        <w:tab/>
      </w:r>
    </w:p>
  </w:footnote>
  <w:footnote w:type="continuationSeparator" w:id="0">
    <w:p w14:paraId="76D34010" w14:textId="77777777" w:rsidR="003E14EE" w:rsidRPr="00FC68B7" w:rsidRDefault="003E14EE" w:rsidP="00FC68B7">
      <w:pPr>
        <w:tabs>
          <w:tab w:val="left" w:pos="2155"/>
        </w:tabs>
        <w:spacing w:after="80"/>
        <w:ind w:left="680"/>
        <w:rPr>
          <w:u w:val="single"/>
        </w:rPr>
      </w:pPr>
      <w:r>
        <w:rPr>
          <w:u w:val="single"/>
        </w:rPr>
        <w:tab/>
      </w:r>
    </w:p>
  </w:footnote>
  <w:footnote w:type="continuationNotice" w:id="1">
    <w:p w14:paraId="36CD887B" w14:textId="77777777" w:rsidR="003E14EE" w:rsidRDefault="003E14EE"/>
  </w:footnote>
  <w:footnote w:id="2">
    <w:p w14:paraId="0AAD3DC5" w14:textId="4FB33DAF" w:rsidR="00072555" w:rsidRPr="00C52BE7" w:rsidRDefault="00072555">
      <w:pPr>
        <w:pStyle w:val="FootnoteText"/>
        <w:rPr>
          <w:lang w:val="en-GB"/>
        </w:rPr>
      </w:pPr>
      <w:r>
        <w:rPr>
          <w:rStyle w:val="FootnoteReference"/>
        </w:rPr>
        <w:tab/>
      </w:r>
      <w:r w:rsidRPr="00C52BE7">
        <w:rPr>
          <w:rStyle w:val="FootnoteReference"/>
          <w:sz w:val="20"/>
          <w:vertAlign w:val="baseline"/>
        </w:rPr>
        <w:t>*</w:t>
      </w:r>
      <w:r>
        <w:rPr>
          <w:rStyle w:val="FootnoteReference"/>
          <w:sz w:val="20"/>
          <w:vertAlign w:val="baseline"/>
        </w:rPr>
        <w:tab/>
      </w:r>
      <w:r w:rsidR="006F694F" w:rsidRPr="003B7975">
        <w:t xml:space="preserve">Adopted by the Committee at its </w:t>
      </w:r>
      <w:proofErr w:type="gramStart"/>
      <w:r w:rsidR="006F694F" w:rsidRPr="003B7975">
        <w:t>141th</w:t>
      </w:r>
      <w:proofErr w:type="gramEnd"/>
      <w:r w:rsidR="006F694F" w:rsidRPr="003B7975">
        <w:t xml:space="preserve"> session (1-23 July 2024).</w:t>
      </w:r>
    </w:p>
  </w:footnote>
  <w:footnote w:id="3">
    <w:p w14:paraId="027E58EF" w14:textId="38CD5285" w:rsidR="00072555" w:rsidRPr="00C52BE7" w:rsidRDefault="00072555">
      <w:pPr>
        <w:pStyle w:val="FootnoteText"/>
        <w:rPr>
          <w:lang w:val="en-GB"/>
        </w:rPr>
      </w:pPr>
      <w:r>
        <w:rPr>
          <w:rStyle w:val="FootnoteReference"/>
        </w:rPr>
        <w:tab/>
      </w:r>
      <w:r w:rsidRPr="00C52BE7">
        <w:rPr>
          <w:rStyle w:val="FootnoteReference"/>
          <w:sz w:val="20"/>
          <w:vertAlign w:val="baseline"/>
        </w:rPr>
        <w:t>**</w:t>
      </w:r>
      <w:r>
        <w:rPr>
          <w:rStyle w:val="FootnoteReference"/>
          <w:sz w:val="20"/>
          <w:vertAlign w:val="baseline"/>
        </w:rPr>
        <w:tab/>
      </w:r>
      <w:r w:rsidRPr="003B7975">
        <w:t xml:space="preserve">The following members of the Committee participated in the examination of the communication: Tania Maria Abdo Rocholl, Wafaa Ashraf Moharram Bassim, </w:t>
      </w:r>
      <w:bookmarkStart w:id="0" w:name="_Hlk163726798"/>
      <w:r w:rsidRPr="003B7975">
        <w:rPr>
          <w:bCs/>
        </w:rPr>
        <w:t>Rodrigo A. Carazo</w:t>
      </w:r>
      <w:bookmarkEnd w:id="0"/>
      <w:r w:rsidRPr="003B7975">
        <w:rPr>
          <w:bCs/>
        </w:rPr>
        <w:t xml:space="preserve">, Yvonne Donders, Mahjoub El Haiba, Laurence R. Helfer, Carlos Gomez Martinez, Bacre Waly Ndiaye, Marcia V.J. Kran, </w:t>
      </w:r>
      <w:bookmarkStart w:id="1" w:name="_Hlk150850104"/>
      <w:r w:rsidRPr="003B7975">
        <w:rPr>
          <w:bCs/>
        </w:rPr>
        <w:t>Hernan Quezada Cabrera</w:t>
      </w:r>
      <w:bookmarkEnd w:id="1"/>
      <w:r w:rsidRPr="003B7975">
        <w:rPr>
          <w:bCs/>
        </w:rPr>
        <w:t xml:space="preserve">, José Manuel Santos Pais, </w:t>
      </w:r>
      <w:r w:rsidRPr="003B7975">
        <w:t>Changrok Soh,</w:t>
      </w:r>
      <w:r w:rsidRPr="003B7975">
        <w:rPr>
          <w:b/>
          <w:bCs/>
        </w:rPr>
        <w:t xml:space="preserve"> </w:t>
      </w:r>
      <w:r w:rsidRPr="003B7975">
        <w:rPr>
          <w:bCs/>
        </w:rPr>
        <w:t xml:space="preserve">Tijana Surlan, </w:t>
      </w:r>
      <w:r>
        <w:rPr>
          <w:bCs/>
        </w:rPr>
        <w:t xml:space="preserve">Kobauyah Tchamdja Kpatcha, </w:t>
      </w:r>
      <w:r w:rsidRPr="003B7975">
        <w:rPr>
          <w:bCs/>
        </w:rPr>
        <w:t>Koji Teraya, Hélène Tigroudja and Imeru Tamerat Yigezu</w:t>
      </w:r>
    </w:p>
  </w:footnote>
  <w:footnote w:id="4">
    <w:p w14:paraId="19719DDE" w14:textId="026D429D" w:rsidR="00936A08" w:rsidRDefault="00102315">
      <w:pPr>
        <w:pStyle w:val="FootnoteText"/>
      </w:pPr>
      <w:r>
        <w:tab/>
      </w:r>
      <w:r w:rsidR="00936A08">
        <w:rPr>
          <w:rStyle w:val="FootnoteReference"/>
        </w:rPr>
        <w:footnoteRef/>
      </w:r>
      <w:r w:rsidR="00936A08">
        <w:t xml:space="preserve"> </w:t>
      </w:r>
      <w:r>
        <w:tab/>
      </w:r>
      <w:r>
        <w:tab/>
      </w:r>
      <w:r w:rsidR="00DC1444">
        <w:t xml:space="preserve">The State party did not submit observations on admissibility </w:t>
      </w:r>
      <w:r>
        <w:t>concerning</w:t>
      </w:r>
      <w:r w:rsidR="00DC1444">
        <w:t xml:space="preserve"> communication 2548/2015. </w:t>
      </w:r>
    </w:p>
  </w:footnote>
  <w:footnote w:id="5">
    <w:p w14:paraId="4CB7D055" w14:textId="77777777" w:rsidR="002D3DFA" w:rsidRPr="00680BB7" w:rsidRDefault="002D3DFA" w:rsidP="002D3DFA">
      <w:pPr>
        <w:pStyle w:val="FootnoteText"/>
        <w:rPr>
          <w:lang w:val="pt-BR"/>
        </w:rPr>
      </w:pPr>
      <w:r w:rsidRPr="002B148B">
        <w:tab/>
      </w:r>
      <w:r w:rsidRPr="002B148B">
        <w:rPr>
          <w:rStyle w:val="FootnoteReference"/>
        </w:rPr>
        <w:footnoteRef/>
      </w:r>
      <w:r w:rsidRPr="00680BB7">
        <w:rPr>
          <w:lang w:val="pt-BR"/>
        </w:rPr>
        <w:tab/>
      </w:r>
      <w:r w:rsidRPr="00680BB7">
        <w:rPr>
          <w:lang w:val="pt-BR"/>
        </w:rPr>
        <w:tab/>
        <w:t>Communication No. 213/1986, para. 11.6.</w:t>
      </w:r>
    </w:p>
  </w:footnote>
  <w:footnote w:id="6">
    <w:p w14:paraId="1E841CDE" w14:textId="77777777" w:rsidR="0075576D" w:rsidRPr="00680BB7" w:rsidRDefault="0075576D" w:rsidP="0075576D">
      <w:pPr>
        <w:pStyle w:val="FootnoteText"/>
        <w:rPr>
          <w:lang w:val="pt-BR"/>
        </w:rPr>
      </w:pPr>
      <w:r w:rsidRPr="00680BB7">
        <w:rPr>
          <w:lang w:val="pt-BR"/>
        </w:rPr>
        <w:tab/>
      </w:r>
      <w:r w:rsidRPr="002B148B">
        <w:rPr>
          <w:rStyle w:val="FootnoteReference"/>
        </w:rPr>
        <w:footnoteRef/>
      </w:r>
      <w:r w:rsidRPr="00680BB7">
        <w:rPr>
          <w:lang w:val="pt-BR"/>
        </w:rPr>
        <w:tab/>
        <w:t>CCPR/C/113/D/2021/2010, para. 7.5.</w:t>
      </w:r>
    </w:p>
  </w:footnote>
  <w:footnote w:id="7">
    <w:p w14:paraId="27C94CF2" w14:textId="596C4608" w:rsidR="00370785" w:rsidRPr="00680BB7" w:rsidRDefault="00C368ED" w:rsidP="00370785">
      <w:pPr>
        <w:pStyle w:val="FootnoteText"/>
        <w:rPr>
          <w:lang w:val="pt-BR"/>
        </w:rPr>
      </w:pPr>
      <w:r w:rsidRPr="00680BB7">
        <w:rPr>
          <w:lang w:val="pt-BR"/>
        </w:rPr>
        <w:tab/>
      </w:r>
      <w:r w:rsidR="00370785">
        <w:rPr>
          <w:rStyle w:val="FootnoteReference"/>
        </w:rPr>
        <w:footnoteRef/>
      </w:r>
      <w:r w:rsidR="00370785" w:rsidRPr="00680BB7">
        <w:rPr>
          <w:lang w:val="pt-BR"/>
        </w:rPr>
        <w:t xml:space="preserve"> </w:t>
      </w:r>
      <w:r w:rsidRPr="00680BB7">
        <w:rPr>
          <w:lang w:val="pt-BR"/>
        </w:rPr>
        <w:tab/>
      </w:r>
      <w:r w:rsidRPr="00680BB7">
        <w:rPr>
          <w:lang w:val="pt-BR"/>
        </w:rPr>
        <w:tab/>
      </w:r>
      <w:r w:rsidR="00370785" w:rsidRPr="00680BB7">
        <w:rPr>
          <w:lang w:val="pt-BR"/>
        </w:rPr>
        <w:t>Communication No. 220/1987.</w:t>
      </w:r>
    </w:p>
  </w:footnote>
  <w:footnote w:id="8">
    <w:p w14:paraId="2D66060E" w14:textId="77777777" w:rsidR="00D04DE3" w:rsidRPr="00680BB7" w:rsidRDefault="00D04DE3" w:rsidP="00D04DE3">
      <w:pPr>
        <w:pStyle w:val="FootnoteText"/>
        <w:rPr>
          <w:lang w:val="pt-BR"/>
        </w:rPr>
      </w:pPr>
      <w:r w:rsidRPr="00680BB7">
        <w:rPr>
          <w:lang w:val="pt-BR"/>
        </w:rPr>
        <w:tab/>
      </w:r>
      <w:r>
        <w:rPr>
          <w:rStyle w:val="FootnoteReference"/>
        </w:rPr>
        <w:footnoteRef/>
      </w:r>
      <w:r w:rsidRPr="00680BB7">
        <w:rPr>
          <w:lang w:val="pt-BR"/>
        </w:rPr>
        <w:t xml:space="preserve"> </w:t>
      </w:r>
      <w:r w:rsidRPr="00680BB7">
        <w:rPr>
          <w:lang w:val="pt-BR"/>
        </w:rPr>
        <w:tab/>
      </w:r>
      <w:r w:rsidRPr="00680BB7">
        <w:rPr>
          <w:lang w:val="pt-BR"/>
        </w:rPr>
        <w:tab/>
      </w:r>
      <w:r w:rsidRPr="00680BB7">
        <w:rPr>
          <w:i/>
          <w:lang w:val="pt-BR"/>
        </w:rPr>
        <w:t>Delgado Burgoa v. Plurinational State of Bolivia</w:t>
      </w:r>
      <w:r w:rsidRPr="00680BB7">
        <w:rPr>
          <w:lang w:val="pt-BR"/>
        </w:rPr>
        <w:t xml:space="preserve"> (CCPR/C/122/D/2628/2015), para. 10.3.</w:t>
      </w:r>
    </w:p>
  </w:footnote>
  <w:footnote w:id="9">
    <w:p w14:paraId="48B06085" w14:textId="77777777" w:rsidR="0007524B" w:rsidRPr="009D25EF" w:rsidRDefault="0007524B" w:rsidP="0007524B">
      <w:pPr>
        <w:pStyle w:val="FootnoteText"/>
        <w:rPr>
          <w:lang w:val="pt-BR"/>
        </w:rPr>
      </w:pPr>
      <w:r w:rsidRPr="00680BB7">
        <w:rPr>
          <w:lang w:val="pt-BR"/>
        </w:rPr>
        <w:tab/>
      </w:r>
      <w:r w:rsidRPr="00B96A7C">
        <w:rPr>
          <w:rStyle w:val="FootnoteReference"/>
        </w:rPr>
        <w:footnoteRef/>
      </w:r>
      <w:r w:rsidRPr="00680BB7">
        <w:rPr>
          <w:lang w:val="pt-BR"/>
        </w:rPr>
        <w:tab/>
      </w:r>
      <w:r w:rsidRPr="00680BB7">
        <w:rPr>
          <w:i/>
          <w:lang w:val="pt-BR"/>
        </w:rPr>
        <w:t>Alekseev v. Russian Federation</w:t>
      </w:r>
      <w:r w:rsidRPr="00680BB7">
        <w:rPr>
          <w:lang w:val="pt-BR"/>
        </w:rPr>
        <w:t xml:space="preserve"> (CCPR/C/109/D/1873/2009), para. </w:t>
      </w:r>
      <w:r w:rsidRPr="00936A08">
        <w:rPr>
          <w:lang w:val="en-GB"/>
        </w:rPr>
        <w:t xml:space="preserve">8.4; </w:t>
      </w:r>
      <w:proofErr w:type="spellStart"/>
      <w:r w:rsidRPr="00936A08">
        <w:rPr>
          <w:i/>
          <w:lang w:val="en-GB"/>
        </w:rPr>
        <w:t>Zhagiparov</w:t>
      </w:r>
      <w:proofErr w:type="spellEnd"/>
      <w:r w:rsidRPr="00936A08">
        <w:rPr>
          <w:i/>
          <w:lang w:val="en-GB"/>
        </w:rPr>
        <w:t xml:space="preserve"> v. Kazakhstan</w:t>
      </w:r>
      <w:r w:rsidRPr="00936A08">
        <w:rPr>
          <w:lang w:val="en-GB"/>
        </w:rPr>
        <w:t xml:space="preserve"> (CCPR/C/124/D/2441/2014), para. 12.3; and </w:t>
      </w:r>
      <w:proofErr w:type="spellStart"/>
      <w:r w:rsidRPr="00936A08">
        <w:rPr>
          <w:i/>
          <w:lang w:val="en-GB"/>
        </w:rPr>
        <w:t>Poplavny</w:t>
      </w:r>
      <w:proofErr w:type="spellEnd"/>
      <w:r w:rsidRPr="00936A08">
        <w:rPr>
          <w:i/>
          <w:lang w:val="en-GB"/>
        </w:rPr>
        <w:t xml:space="preserve"> and </w:t>
      </w:r>
      <w:proofErr w:type="spellStart"/>
      <w:r w:rsidRPr="00936A08">
        <w:rPr>
          <w:i/>
          <w:lang w:val="en-GB"/>
        </w:rPr>
        <w:t>Sudalenko</w:t>
      </w:r>
      <w:proofErr w:type="spellEnd"/>
      <w:r w:rsidRPr="00936A08">
        <w:rPr>
          <w:i/>
          <w:lang w:val="en-GB"/>
        </w:rPr>
        <w:t xml:space="preserve"> v. Belarus</w:t>
      </w:r>
      <w:r w:rsidRPr="00936A08">
        <w:rPr>
          <w:lang w:val="en-GB"/>
        </w:rPr>
        <w:t xml:space="preserve"> (CCPR/C/118/D/2139/2012), para. </w:t>
      </w:r>
      <w:r w:rsidRPr="009D25EF">
        <w:rPr>
          <w:lang w:val="pt-BR"/>
        </w:rPr>
        <w:t>7.3.</w:t>
      </w:r>
    </w:p>
  </w:footnote>
  <w:footnote w:id="10">
    <w:p w14:paraId="1DA7FED0" w14:textId="77777777" w:rsidR="00677086" w:rsidRPr="009D25EF" w:rsidRDefault="00677086" w:rsidP="00677086">
      <w:pPr>
        <w:pStyle w:val="FootnoteText"/>
        <w:rPr>
          <w:lang w:val="pt-BR"/>
        </w:rPr>
      </w:pPr>
      <w:r w:rsidRPr="009D25EF">
        <w:rPr>
          <w:lang w:val="pt-BR"/>
        </w:rPr>
        <w:tab/>
      </w:r>
      <w:r>
        <w:rPr>
          <w:rStyle w:val="FootnoteReference"/>
        </w:rPr>
        <w:footnoteRef/>
      </w:r>
      <w:r w:rsidRPr="009D25EF">
        <w:rPr>
          <w:lang w:val="pt-BR"/>
        </w:rPr>
        <w:t xml:space="preserve"> </w:t>
      </w:r>
      <w:r w:rsidRPr="009D25EF">
        <w:rPr>
          <w:lang w:val="pt-BR"/>
        </w:rPr>
        <w:tab/>
        <w:t>General comment No. 37 (2020), para. 6.</w:t>
      </w:r>
    </w:p>
  </w:footnote>
  <w:footnote w:id="11">
    <w:p w14:paraId="50E73A51" w14:textId="77777777" w:rsidR="00677086" w:rsidRPr="009D25EF" w:rsidRDefault="00677086" w:rsidP="00677086">
      <w:pPr>
        <w:pStyle w:val="FootnoteText"/>
        <w:rPr>
          <w:lang w:val="pt-BR"/>
        </w:rPr>
      </w:pPr>
      <w:r w:rsidRPr="009D25EF">
        <w:rPr>
          <w:lang w:val="pt-BR"/>
        </w:rPr>
        <w:tab/>
      </w:r>
      <w:r>
        <w:rPr>
          <w:rStyle w:val="FootnoteReference"/>
        </w:rPr>
        <w:footnoteRef/>
      </w:r>
      <w:r w:rsidRPr="009D25EF">
        <w:rPr>
          <w:lang w:val="pt-BR"/>
        </w:rPr>
        <w:tab/>
      </w:r>
      <w:r w:rsidRPr="009D25EF">
        <w:rPr>
          <w:iCs/>
          <w:lang w:val="pt-BR"/>
        </w:rPr>
        <w:t>Ibid.</w:t>
      </w:r>
      <w:r w:rsidRPr="009D25EF">
        <w:rPr>
          <w:lang w:val="pt-BR"/>
        </w:rPr>
        <w:t>, para 36.</w:t>
      </w:r>
    </w:p>
  </w:footnote>
  <w:footnote w:id="12">
    <w:p w14:paraId="51B51D93" w14:textId="77777777" w:rsidR="00677086" w:rsidRPr="009D25EF" w:rsidRDefault="00677086" w:rsidP="00677086">
      <w:pPr>
        <w:pStyle w:val="FootnoteText"/>
        <w:rPr>
          <w:lang w:val="pt-BR"/>
        </w:rPr>
      </w:pPr>
      <w:r w:rsidRPr="009D25EF">
        <w:rPr>
          <w:lang w:val="pt-BR"/>
        </w:rPr>
        <w:tab/>
      </w:r>
      <w:r w:rsidRPr="00654CF8">
        <w:rPr>
          <w:rStyle w:val="FootnoteReference"/>
        </w:rPr>
        <w:footnoteRef/>
      </w:r>
      <w:r w:rsidRPr="009D25EF">
        <w:rPr>
          <w:lang w:val="pt-BR"/>
        </w:rPr>
        <w:tab/>
      </w:r>
      <w:r w:rsidRPr="009D25EF">
        <w:rPr>
          <w:i/>
          <w:iCs/>
          <w:lang w:val="pt-BR" w:eastAsia="en-GB"/>
        </w:rPr>
        <w:t>Poplavny v</w:t>
      </w:r>
      <w:r w:rsidRPr="009D25EF">
        <w:rPr>
          <w:lang w:val="pt-BR" w:eastAsia="en-GB"/>
        </w:rPr>
        <w:t xml:space="preserve">. </w:t>
      </w:r>
      <w:r w:rsidRPr="009D25EF">
        <w:rPr>
          <w:i/>
          <w:iCs/>
          <w:lang w:val="pt-BR" w:eastAsia="en-GB"/>
        </w:rPr>
        <w:t>Belarus</w:t>
      </w:r>
      <w:r w:rsidRPr="009D25EF">
        <w:rPr>
          <w:lang w:val="pt-BR" w:eastAsia="en-GB"/>
        </w:rPr>
        <w:t xml:space="preserve"> (</w:t>
      </w:r>
      <w:r w:rsidRPr="009D25EF">
        <w:rPr>
          <w:lang w:val="pt-BR"/>
        </w:rPr>
        <w:t>CCPR</w:t>
      </w:r>
      <w:r w:rsidRPr="009D25EF">
        <w:rPr>
          <w:lang w:val="pt-BR" w:eastAsia="en-GB"/>
        </w:rPr>
        <w:t>/C/115/D/2019/2010), para. 8.4.</w:t>
      </w:r>
      <w:r w:rsidRPr="009D25EF">
        <w:rPr>
          <w:lang w:val="pt-BR"/>
        </w:rPr>
        <w:t xml:space="preserve"> </w:t>
      </w:r>
    </w:p>
  </w:footnote>
  <w:footnote w:id="13">
    <w:p w14:paraId="2C3C7CAD" w14:textId="77777777" w:rsidR="00677086" w:rsidRPr="009D25EF" w:rsidRDefault="00677086" w:rsidP="00677086">
      <w:pPr>
        <w:pStyle w:val="FootnoteText"/>
        <w:rPr>
          <w:szCs w:val="18"/>
          <w:lang w:val="pt-BR"/>
        </w:rPr>
      </w:pPr>
      <w:r w:rsidRPr="009D25EF">
        <w:rPr>
          <w:szCs w:val="18"/>
          <w:lang w:val="pt-BR"/>
        </w:rPr>
        <w:tab/>
      </w:r>
      <w:r w:rsidRPr="00D32941">
        <w:rPr>
          <w:rStyle w:val="FootnoteReference"/>
        </w:rPr>
        <w:footnoteRef/>
      </w:r>
      <w:r w:rsidRPr="009D25EF">
        <w:rPr>
          <w:rStyle w:val="FootnoteReference"/>
          <w:lang w:val="pt-BR"/>
        </w:rPr>
        <w:tab/>
      </w:r>
      <w:r w:rsidRPr="009D25EF">
        <w:rPr>
          <w:szCs w:val="18"/>
          <w:lang w:val="pt-BR"/>
        </w:rPr>
        <w:t xml:space="preserve">CCPR/C/MAR/CO/6, para. 45; CCPR/C/GMB/CO/2, para. </w:t>
      </w:r>
      <w:r w:rsidRPr="00483116">
        <w:rPr>
          <w:szCs w:val="18"/>
        </w:rPr>
        <w:t>41; and African Commission on Human and Peoples</w:t>
      </w:r>
      <w:r>
        <w:rPr>
          <w:szCs w:val="18"/>
        </w:rPr>
        <w:t>’</w:t>
      </w:r>
      <w:r w:rsidRPr="00483116">
        <w:rPr>
          <w:szCs w:val="18"/>
        </w:rPr>
        <w:t xml:space="preserve"> Rights, </w:t>
      </w:r>
      <w:r>
        <w:rPr>
          <w:szCs w:val="18"/>
        </w:rPr>
        <w:t>“</w:t>
      </w:r>
      <w:r w:rsidRPr="00517022">
        <w:rPr>
          <w:iCs/>
          <w:szCs w:val="18"/>
        </w:rPr>
        <w:t xml:space="preserve">Guidelines on </w:t>
      </w:r>
      <w:r>
        <w:rPr>
          <w:iCs/>
          <w:szCs w:val="18"/>
        </w:rPr>
        <w:t>f</w:t>
      </w:r>
      <w:r w:rsidRPr="00517022">
        <w:rPr>
          <w:iCs/>
          <w:szCs w:val="18"/>
        </w:rPr>
        <w:t xml:space="preserve">reedom of </w:t>
      </w:r>
      <w:r>
        <w:rPr>
          <w:iCs/>
          <w:szCs w:val="18"/>
        </w:rPr>
        <w:t>a</w:t>
      </w:r>
      <w:r w:rsidRPr="00517022">
        <w:rPr>
          <w:iCs/>
          <w:szCs w:val="18"/>
        </w:rPr>
        <w:t xml:space="preserve">ssociation and </w:t>
      </w:r>
      <w:r>
        <w:rPr>
          <w:iCs/>
          <w:szCs w:val="18"/>
        </w:rPr>
        <w:t>a</w:t>
      </w:r>
      <w:r w:rsidRPr="00517022">
        <w:rPr>
          <w:iCs/>
          <w:szCs w:val="18"/>
        </w:rPr>
        <w:t>ssembly in Africa</w:t>
      </w:r>
      <w:r>
        <w:rPr>
          <w:iCs/>
          <w:szCs w:val="18"/>
        </w:rPr>
        <w:t>”</w:t>
      </w:r>
      <w:r w:rsidRPr="00483116">
        <w:rPr>
          <w:szCs w:val="18"/>
        </w:rPr>
        <w:t xml:space="preserve">, para. </w:t>
      </w:r>
      <w:r w:rsidRPr="009D25EF">
        <w:rPr>
          <w:szCs w:val="18"/>
          <w:lang w:val="pt-BR"/>
        </w:rPr>
        <w:t>71.</w:t>
      </w:r>
    </w:p>
  </w:footnote>
  <w:footnote w:id="14">
    <w:p w14:paraId="2787BE62" w14:textId="77777777" w:rsidR="00677086" w:rsidRPr="009D25EF" w:rsidRDefault="00677086" w:rsidP="00677086">
      <w:pPr>
        <w:pStyle w:val="FootnoteText"/>
        <w:rPr>
          <w:lang w:val="pt-BR"/>
        </w:rPr>
      </w:pPr>
      <w:r w:rsidRPr="009D25EF">
        <w:rPr>
          <w:lang w:val="pt-BR"/>
        </w:rPr>
        <w:tab/>
      </w:r>
      <w:r>
        <w:rPr>
          <w:rStyle w:val="FootnoteReference"/>
        </w:rPr>
        <w:footnoteRef/>
      </w:r>
      <w:r w:rsidRPr="009D25EF">
        <w:rPr>
          <w:lang w:val="pt-BR"/>
        </w:rPr>
        <w:t xml:space="preserve"> </w:t>
      </w:r>
      <w:r w:rsidRPr="009D25EF">
        <w:rPr>
          <w:lang w:val="pt-BR"/>
        </w:rPr>
        <w:tab/>
        <w:t>General comment No. 37 (2020), para. 73.</w:t>
      </w:r>
    </w:p>
  </w:footnote>
  <w:footnote w:id="15">
    <w:p w14:paraId="1D9F7EA9" w14:textId="77777777" w:rsidR="00677086" w:rsidRPr="009D25EF" w:rsidRDefault="00677086" w:rsidP="00677086">
      <w:pPr>
        <w:pStyle w:val="FootnoteText"/>
        <w:rPr>
          <w:i/>
          <w:lang w:val="pt-BR"/>
        </w:rPr>
      </w:pPr>
      <w:r w:rsidRPr="009D25EF">
        <w:rPr>
          <w:lang w:val="pt-BR"/>
        </w:rPr>
        <w:tab/>
      </w:r>
      <w:r w:rsidRPr="00D32941">
        <w:rPr>
          <w:rStyle w:val="FootnoteReference"/>
        </w:rPr>
        <w:footnoteRef/>
      </w:r>
      <w:r w:rsidRPr="009D25EF">
        <w:rPr>
          <w:rStyle w:val="FootnoteReference"/>
          <w:lang w:val="pt-BR"/>
        </w:rPr>
        <w:tab/>
      </w:r>
      <w:r w:rsidRPr="009D25EF">
        <w:rPr>
          <w:i/>
          <w:lang w:val="pt-BR"/>
        </w:rPr>
        <w:t>Poliakov v. Belarus</w:t>
      </w:r>
      <w:r w:rsidRPr="009D25EF">
        <w:rPr>
          <w:iCs/>
          <w:lang w:val="pt-BR"/>
        </w:rPr>
        <w:t xml:space="preserve"> (CCPR/C/111/D/2030/2011</w:t>
      </w:r>
      <w:r w:rsidRPr="009D25EF">
        <w:rPr>
          <w:lang w:val="pt-BR"/>
        </w:rPr>
        <w:t>), para. 8.3.</w:t>
      </w:r>
    </w:p>
  </w:footnote>
  <w:footnote w:id="16">
    <w:p w14:paraId="0ACAD0B2" w14:textId="77777777" w:rsidR="00677086" w:rsidRPr="009D25EF" w:rsidRDefault="00677086" w:rsidP="00677086">
      <w:pPr>
        <w:pStyle w:val="FootnoteText"/>
        <w:rPr>
          <w:lang w:val="pt-BR"/>
        </w:rPr>
      </w:pPr>
      <w:r w:rsidRPr="009D25EF">
        <w:rPr>
          <w:lang w:val="pt-BR"/>
        </w:rPr>
        <w:tab/>
      </w:r>
      <w:r w:rsidRPr="00D32941">
        <w:rPr>
          <w:rStyle w:val="FootnoteReference"/>
        </w:rPr>
        <w:footnoteRef/>
      </w:r>
      <w:r w:rsidRPr="009D25EF">
        <w:rPr>
          <w:rStyle w:val="FootnoteReference"/>
          <w:lang w:val="pt-BR"/>
        </w:rPr>
        <w:tab/>
      </w:r>
      <w:r w:rsidRPr="009D25EF">
        <w:rPr>
          <w:lang w:val="pt-BR"/>
        </w:rPr>
        <w:t>General comment No. 37 (2020), para. 73; and CCPR/C/JOR/CO/5, para. 32.</w:t>
      </w:r>
    </w:p>
  </w:footnote>
  <w:footnote w:id="17">
    <w:p w14:paraId="21B4F217" w14:textId="77777777" w:rsidR="00677086" w:rsidRPr="009D25EF" w:rsidRDefault="00677086" w:rsidP="00677086">
      <w:pPr>
        <w:pStyle w:val="FootnoteText"/>
        <w:rPr>
          <w:lang w:val="pt-BR"/>
        </w:rPr>
      </w:pPr>
      <w:r w:rsidRPr="009D25EF">
        <w:rPr>
          <w:lang w:val="pt-BR"/>
        </w:rPr>
        <w:tab/>
      </w:r>
      <w:r w:rsidRPr="00D32941">
        <w:rPr>
          <w:rStyle w:val="FootnoteReference"/>
        </w:rPr>
        <w:footnoteRef/>
      </w:r>
      <w:r w:rsidRPr="009D25EF">
        <w:rPr>
          <w:rStyle w:val="FootnoteReference"/>
          <w:lang w:val="pt-BR"/>
        </w:rPr>
        <w:tab/>
      </w:r>
      <w:r w:rsidRPr="009D25EF">
        <w:rPr>
          <w:i/>
          <w:iCs/>
          <w:lang w:val="pt-BR"/>
        </w:rPr>
        <w:t>Sambetbai v. Kazakhstan</w:t>
      </w:r>
      <w:r w:rsidRPr="009D25EF">
        <w:rPr>
          <w:lang w:val="pt-BR"/>
        </w:rPr>
        <w:t xml:space="preserve"> (CCPR/C/130/D/2418/2014), para. 12.5; </w:t>
      </w:r>
      <w:r w:rsidRPr="009D25EF">
        <w:rPr>
          <w:i/>
          <w:lang w:val="pt-BR"/>
        </w:rPr>
        <w:t>Stambrovsky v. Belarus</w:t>
      </w:r>
      <w:r w:rsidRPr="009D25EF">
        <w:rPr>
          <w:lang w:val="pt-BR"/>
        </w:rPr>
        <w:t xml:space="preserve"> (CCPR/C/112/D/1987/2010), para. 7.6; and </w:t>
      </w:r>
      <w:r w:rsidRPr="009D25EF">
        <w:rPr>
          <w:i/>
          <w:lang w:val="pt-BR"/>
        </w:rPr>
        <w:t>Pugach v. Belarus</w:t>
      </w:r>
      <w:r w:rsidRPr="009D25EF">
        <w:rPr>
          <w:lang w:val="pt-BR"/>
        </w:rPr>
        <w:t xml:space="preserve"> (CCPR/C/114/D/1984/2010), </w:t>
      </w:r>
      <w:r w:rsidRPr="009D25EF">
        <w:rPr>
          <w:lang w:val="pt-BR"/>
        </w:rPr>
        <w:br/>
        <w:t>para. 7.8.</w:t>
      </w:r>
    </w:p>
  </w:footnote>
  <w:footnote w:id="18">
    <w:p w14:paraId="35B82363" w14:textId="77777777" w:rsidR="00677086" w:rsidRPr="009D25EF" w:rsidRDefault="00677086" w:rsidP="00677086">
      <w:pPr>
        <w:pStyle w:val="FootnoteText"/>
        <w:rPr>
          <w:szCs w:val="18"/>
          <w:lang w:val="pt-BR"/>
        </w:rPr>
      </w:pPr>
      <w:r w:rsidRPr="009D25EF">
        <w:rPr>
          <w:szCs w:val="18"/>
          <w:lang w:val="pt-BR"/>
        </w:rPr>
        <w:tab/>
      </w:r>
      <w:r w:rsidRPr="00D32941">
        <w:rPr>
          <w:rStyle w:val="FootnoteReference"/>
        </w:rPr>
        <w:footnoteRef/>
      </w:r>
      <w:r w:rsidRPr="009D25EF">
        <w:rPr>
          <w:rStyle w:val="FootnoteReference"/>
          <w:lang w:val="pt-BR"/>
        </w:rPr>
        <w:tab/>
      </w:r>
      <w:r w:rsidRPr="009D25EF">
        <w:rPr>
          <w:szCs w:val="18"/>
          <w:lang w:val="pt-BR"/>
        </w:rPr>
        <w:t>General comment No. 37 (2020), para. 44.</w:t>
      </w:r>
    </w:p>
  </w:footnote>
  <w:footnote w:id="19">
    <w:p w14:paraId="74326E4B" w14:textId="77777777" w:rsidR="00677086" w:rsidRPr="009D25EF" w:rsidRDefault="00677086" w:rsidP="00677086">
      <w:pPr>
        <w:pStyle w:val="FootnoteText"/>
        <w:rPr>
          <w:szCs w:val="18"/>
          <w:lang w:val="pt-BR"/>
        </w:rPr>
      </w:pPr>
      <w:r w:rsidRPr="009D25EF">
        <w:rPr>
          <w:szCs w:val="18"/>
          <w:lang w:val="pt-BR"/>
        </w:rPr>
        <w:tab/>
      </w:r>
      <w:r w:rsidRPr="00D32941">
        <w:rPr>
          <w:rStyle w:val="FootnoteReference"/>
        </w:rPr>
        <w:footnoteRef/>
      </w:r>
      <w:r w:rsidRPr="009D25EF">
        <w:rPr>
          <w:rStyle w:val="FootnoteReference"/>
          <w:lang w:val="pt-BR"/>
        </w:rPr>
        <w:tab/>
      </w:r>
      <w:r w:rsidRPr="009D25EF">
        <w:rPr>
          <w:szCs w:val="18"/>
          <w:lang w:val="pt-BR"/>
        </w:rPr>
        <w:t>CCPR/C/KAZ/CO/1, para. 26; and CCPR/C/DZA/CO/4, para. 45.</w:t>
      </w:r>
    </w:p>
  </w:footnote>
  <w:footnote w:id="20">
    <w:p w14:paraId="4DBE3193" w14:textId="77777777" w:rsidR="00677086" w:rsidRPr="009D25EF" w:rsidRDefault="00677086" w:rsidP="00677086">
      <w:pPr>
        <w:pStyle w:val="FootnoteText"/>
        <w:rPr>
          <w:lang w:val="pt-BR"/>
        </w:rPr>
      </w:pPr>
      <w:r w:rsidRPr="009D25EF">
        <w:rPr>
          <w:lang w:val="pt-BR"/>
        </w:rPr>
        <w:tab/>
      </w:r>
      <w:r w:rsidRPr="00D32941">
        <w:rPr>
          <w:rStyle w:val="FootnoteReference"/>
        </w:rPr>
        <w:footnoteRef/>
      </w:r>
      <w:r w:rsidRPr="009D25EF">
        <w:rPr>
          <w:rStyle w:val="FootnoteReference"/>
          <w:lang w:val="pt-BR"/>
        </w:rPr>
        <w:tab/>
      </w:r>
      <w:r w:rsidRPr="009D25EF">
        <w:rPr>
          <w:lang w:val="pt-BR"/>
        </w:rPr>
        <w:t>General comment No. 37 (2020), para. 44.</w:t>
      </w:r>
    </w:p>
  </w:footnote>
  <w:footnote w:id="21">
    <w:p w14:paraId="1480B7D6" w14:textId="77777777" w:rsidR="00677086" w:rsidRPr="009D25EF" w:rsidRDefault="00677086" w:rsidP="00677086">
      <w:pPr>
        <w:pStyle w:val="FootnoteText"/>
        <w:rPr>
          <w:lang w:val="pt-BR"/>
        </w:rPr>
      </w:pPr>
      <w:r w:rsidRPr="009D25EF">
        <w:rPr>
          <w:lang w:val="pt-BR"/>
        </w:rPr>
        <w:tab/>
      </w:r>
      <w:r w:rsidRPr="00D32941">
        <w:rPr>
          <w:rStyle w:val="FootnoteReference"/>
        </w:rPr>
        <w:footnoteRef/>
      </w:r>
      <w:r w:rsidRPr="009D25EF">
        <w:rPr>
          <w:rStyle w:val="FootnoteReference"/>
          <w:lang w:val="pt-BR"/>
        </w:rPr>
        <w:tab/>
      </w:r>
      <w:r w:rsidRPr="009D25EF">
        <w:rPr>
          <w:lang w:val="pt-BR"/>
        </w:rPr>
        <w:t>Ibid., para. 40.</w:t>
      </w:r>
    </w:p>
  </w:footnote>
  <w:footnote w:id="22">
    <w:p w14:paraId="43F1C29D" w14:textId="48015DDF" w:rsidR="00F33F42" w:rsidRPr="00AE4913" w:rsidRDefault="00F33F42">
      <w:pPr>
        <w:pStyle w:val="FootnoteText"/>
        <w:rPr>
          <w:lang w:val="pt-BR"/>
        </w:rPr>
      </w:pPr>
      <w:r w:rsidRPr="00AE4913">
        <w:rPr>
          <w:lang w:val="pt-BR"/>
        </w:rPr>
        <w:tab/>
      </w:r>
      <w:r>
        <w:rPr>
          <w:rStyle w:val="FootnoteReference"/>
        </w:rPr>
        <w:footnoteRef/>
      </w:r>
      <w:r w:rsidRPr="00AE4913">
        <w:rPr>
          <w:lang w:val="pt-BR"/>
        </w:rPr>
        <w:t xml:space="preserve"> </w:t>
      </w:r>
      <w:r w:rsidRPr="00AE4913">
        <w:rPr>
          <w:lang w:val="pt-BR"/>
        </w:rPr>
        <w:tab/>
      </w:r>
      <w:r w:rsidRPr="00AE4913">
        <w:rPr>
          <w:lang w:val="pt-BR"/>
        </w:rPr>
        <w:tab/>
        <w:t xml:space="preserve">Arkhangelskiy et al. v. Kazakhstan </w:t>
      </w:r>
      <w:r w:rsidRPr="003A66C7">
        <w:rPr>
          <w:lang w:val="pt-BR"/>
        </w:rPr>
        <w:t>(</w:t>
      </w:r>
      <w:r w:rsidRPr="00AE4913">
        <w:rPr>
          <w:lang w:val="pt-BR"/>
        </w:rPr>
        <w:t>CCPR/C/137/D/2538/2015</w:t>
      </w:r>
      <w:r w:rsidRPr="003A66C7">
        <w:rPr>
          <w:lang w:val="pt-BR"/>
        </w:rPr>
        <w:t>)</w:t>
      </w:r>
      <w:r w:rsidRPr="00AE4913">
        <w:rPr>
          <w:lang w:val="pt-BR"/>
        </w:rPr>
        <w:t>, para. 8.6.</w:t>
      </w:r>
    </w:p>
  </w:footnote>
  <w:footnote w:id="23">
    <w:p w14:paraId="291941A5" w14:textId="77777777" w:rsidR="00677086" w:rsidRPr="009D25EF" w:rsidRDefault="00677086" w:rsidP="00677086">
      <w:pPr>
        <w:pStyle w:val="FootnoteText"/>
        <w:rPr>
          <w:lang w:val="pt-BR"/>
        </w:rPr>
      </w:pPr>
      <w:r w:rsidRPr="003A66C7">
        <w:rPr>
          <w:lang w:val="pt-BR"/>
        </w:rPr>
        <w:tab/>
      </w:r>
      <w:r w:rsidRPr="00D32941">
        <w:rPr>
          <w:rStyle w:val="FootnoteReference"/>
        </w:rPr>
        <w:footnoteRef/>
      </w:r>
      <w:r w:rsidRPr="009D25EF">
        <w:rPr>
          <w:rStyle w:val="FootnoteReference"/>
          <w:lang w:val="pt-BR"/>
        </w:rPr>
        <w:tab/>
      </w:r>
      <w:r w:rsidRPr="009D25EF">
        <w:rPr>
          <w:i/>
          <w:szCs w:val="18"/>
          <w:lang w:val="pt-BR"/>
        </w:rPr>
        <w:t xml:space="preserve">Toregozhina v. Kazakhstan </w:t>
      </w:r>
      <w:r w:rsidRPr="009D25EF">
        <w:rPr>
          <w:lang w:val="pt-BR"/>
        </w:rPr>
        <w:t>(CCPR/C/112/D/2137/2012)</w:t>
      </w:r>
      <w:r w:rsidRPr="009D25EF">
        <w:rPr>
          <w:szCs w:val="18"/>
          <w:lang w:val="pt-BR"/>
        </w:rPr>
        <w:t>, para. 7.4.</w:t>
      </w:r>
    </w:p>
  </w:footnote>
  <w:footnote w:id="24">
    <w:p w14:paraId="48F8138F" w14:textId="77777777" w:rsidR="00677086" w:rsidRPr="009D25EF" w:rsidRDefault="00677086" w:rsidP="00677086">
      <w:pPr>
        <w:pStyle w:val="FootnoteText"/>
        <w:rPr>
          <w:szCs w:val="18"/>
          <w:lang w:val="pt-BR"/>
        </w:rPr>
      </w:pPr>
      <w:r w:rsidRPr="009D25EF">
        <w:rPr>
          <w:szCs w:val="18"/>
          <w:lang w:val="pt-BR"/>
        </w:rPr>
        <w:tab/>
      </w:r>
      <w:r w:rsidRPr="00D32941">
        <w:rPr>
          <w:rStyle w:val="FootnoteReference"/>
        </w:rPr>
        <w:footnoteRef/>
      </w:r>
      <w:r w:rsidRPr="009D25EF">
        <w:rPr>
          <w:rStyle w:val="FootnoteReference"/>
          <w:lang w:val="pt-BR"/>
        </w:rPr>
        <w:tab/>
      </w:r>
      <w:r w:rsidRPr="009D25EF">
        <w:rPr>
          <w:lang w:val="pt-BR"/>
        </w:rPr>
        <w:t>General comment No. 37 (2020), para. 40.</w:t>
      </w:r>
    </w:p>
  </w:footnote>
  <w:footnote w:id="25">
    <w:p w14:paraId="70132CC3" w14:textId="77777777" w:rsidR="00677086" w:rsidRPr="009D25EF" w:rsidRDefault="00677086" w:rsidP="00677086">
      <w:pPr>
        <w:pStyle w:val="FootnoteText"/>
        <w:rPr>
          <w:lang w:val="pt-BR"/>
        </w:rPr>
      </w:pPr>
      <w:r w:rsidRPr="009D25EF">
        <w:rPr>
          <w:lang w:val="pt-BR"/>
        </w:rPr>
        <w:tab/>
      </w:r>
      <w:r w:rsidRPr="00D32941">
        <w:rPr>
          <w:rStyle w:val="FootnoteReference"/>
        </w:rPr>
        <w:footnoteRef/>
      </w:r>
      <w:r w:rsidRPr="009D25EF">
        <w:rPr>
          <w:rStyle w:val="FootnoteReference"/>
          <w:lang w:val="pt-BR"/>
        </w:rPr>
        <w:t xml:space="preserve"> </w:t>
      </w:r>
      <w:r w:rsidRPr="009D25EF">
        <w:rPr>
          <w:lang w:val="pt-BR"/>
        </w:rPr>
        <w:tab/>
        <w:t>Ibid., para. 38.</w:t>
      </w:r>
    </w:p>
  </w:footnote>
  <w:footnote w:id="26">
    <w:p w14:paraId="2AA9308C" w14:textId="77777777" w:rsidR="00677086" w:rsidRPr="00DA1CDD" w:rsidRDefault="00677086" w:rsidP="00677086">
      <w:pPr>
        <w:pStyle w:val="FootnoteText"/>
        <w:rPr>
          <w:lang w:val="pt-BR"/>
        </w:rPr>
      </w:pPr>
      <w:r w:rsidRPr="009D25EF">
        <w:rPr>
          <w:lang w:val="pt-BR"/>
        </w:rPr>
        <w:tab/>
      </w:r>
      <w:r w:rsidRPr="00D32941">
        <w:rPr>
          <w:rStyle w:val="FootnoteReference"/>
        </w:rPr>
        <w:footnoteRef/>
      </w:r>
      <w:r w:rsidRPr="009D25EF">
        <w:rPr>
          <w:rStyle w:val="FootnoteReference"/>
          <w:lang w:val="pt-BR"/>
        </w:rPr>
        <w:tab/>
      </w:r>
      <w:r w:rsidRPr="009D25EF">
        <w:rPr>
          <w:i/>
          <w:lang w:val="pt-BR"/>
        </w:rPr>
        <w:t>Pivonos v. Belarus</w:t>
      </w:r>
      <w:r w:rsidRPr="009D25EF">
        <w:rPr>
          <w:lang w:val="pt-BR"/>
        </w:rPr>
        <w:t xml:space="preserve"> (CCPR/C/106/D/1830/2008), para. </w:t>
      </w:r>
      <w:r w:rsidRPr="00DA1CDD">
        <w:rPr>
          <w:lang w:val="pt-BR"/>
        </w:rPr>
        <w:t xml:space="preserve">9.3; </w:t>
      </w:r>
      <w:r w:rsidRPr="00DA1CDD">
        <w:rPr>
          <w:i/>
          <w:lang w:val="pt-BR"/>
        </w:rPr>
        <w:t>Olechkevitch v. Belarus</w:t>
      </w:r>
      <w:r w:rsidRPr="00DA1CDD">
        <w:rPr>
          <w:lang w:val="pt-BR"/>
        </w:rPr>
        <w:t xml:space="preserve"> (CCPR/C/107/D/1785/2008), para. 8.5; </w:t>
      </w:r>
      <w:r w:rsidRPr="00DA1CDD">
        <w:rPr>
          <w:i/>
          <w:lang w:val="pt-BR"/>
        </w:rPr>
        <w:t>Sambetbai v. Kazakhstan</w:t>
      </w:r>
      <w:r w:rsidRPr="00DA1CDD">
        <w:rPr>
          <w:lang w:val="pt-BR"/>
        </w:rPr>
        <w:t xml:space="preserve">, para. 12.8; </w:t>
      </w:r>
      <w:r w:rsidRPr="00DA1CDD">
        <w:rPr>
          <w:i/>
          <w:lang w:val="pt-BR"/>
        </w:rPr>
        <w:t xml:space="preserve">Kurtinbaeva v. Kazakhstan </w:t>
      </w:r>
      <w:r w:rsidRPr="00DA1CDD">
        <w:rPr>
          <w:iCs/>
          <w:lang w:val="pt-BR"/>
        </w:rPr>
        <w:t>(CCPR/C/130/D/2540/2015)</w:t>
      </w:r>
      <w:r w:rsidRPr="00DA1CDD">
        <w:rPr>
          <w:lang w:val="pt-BR"/>
        </w:rPr>
        <w:t>, para. 9.9;</w:t>
      </w:r>
      <w:r w:rsidRPr="00DA1CDD">
        <w:rPr>
          <w:iCs/>
          <w:szCs w:val="18"/>
          <w:lang w:val="pt-BR"/>
        </w:rPr>
        <w:t xml:space="preserve"> </w:t>
      </w:r>
      <w:r w:rsidRPr="00DA1CDD">
        <w:rPr>
          <w:i/>
          <w:lang w:val="pt-BR"/>
        </w:rPr>
        <w:t xml:space="preserve">Nurlanuly v. Kazakhstan </w:t>
      </w:r>
      <w:r w:rsidRPr="00DA1CDD">
        <w:rPr>
          <w:lang w:val="pt-BR"/>
        </w:rPr>
        <w:t xml:space="preserve">(CCPR/C/130/D/2546/2015), para. 9.9; and </w:t>
      </w:r>
      <w:r w:rsidRPr="00DA1CDD">
        <w:rPr>
          <w:i/>
          <w:lang w:val="pt-BR"/>
        </w:rPr>
        <w:t>Kulumbetov v. Kazakhstan</w:t>
      </w:r>
      <w:r w:rsidRPr="00DA1CDD">
        <w:rPr>
          <w:iCs/>
          <w:lang w:val="pt-BR"/>
        </w:rPr>
        <w:t xml:space="preserve"> </w:t>
      </w:r>
      <w:r w:rsidRPr="00DA1CDD">
        <w:rPr>
          <w:lang w:val="pt-BR"/>
        </w:rPr>
        <w:t xml:space="preserve">(CCPR/C/130/D/2547/2015), para. 8.9. </w:t>
      </w:r>
    </w:p>
  </w:footnote>
  <w:footnote w:id="27">
    <w:p w14:paraId="37B84081" w14:textId="77777777" w:rsidR="00677086" w:rsidRPr="00680BB7" w:rsidRDefault="00677086" w:rsidP="00677086">
      <w:pPr>
        <w:pStyle w:val="FootnoteText"/>
        <w:widowControl w:val="0"/>
        <w:tabs>
          <w:tab w:val="clear" w:pos="1021"/>
          <w:tab w:val="right" w:pos="1020"/>
        </w:tabs>
        <w:rPr>
          <w:lang w:val="pt-BR"/>
        </w:rPr>
      </w:pPr>
      <w:r w:rsidRPr="00DA1CDD">
        <w:rPr>
          <w:lang w:val="pt-BR"/>
        </w:rPr>
        <w:tab/>
      </w:r>
      <w:r w:rsidRPr="00361509">
        <w:rPr>
          <w:rStyle w:val="FootnoteReference"/>
        </w:rPr>
        <w:footnoteRef/>
      </w:r>
      <w:r w:rsidRPr="00DA1CDD">
        <w:rPr>
          <w:lang w:val="pt-BR"/>
        </w:rPr>
        <w:tab/>
      </w:r>
      <w:r w:rsidRPr="00DA1CDD">
        <w:rPr>
          <w:i/>
          <w:iCs/>
          <w:lang w:val="pt-BR"/>
        </w:rPr>
        <w:t>Toregozhina v. Kazakhstan</w:t>
      </w:r>
      <w:r w:rsidRPr="00DA1CDD">
        <w:rPr>
          <w:lang w:val="pt-BR"/>
        </w:rPr>
        <w:t xml:space="preserve">, para. 7.5; and </w:t>
      </w:r>
      <w:r w:rsidRPr="00DA1CDD">
        <w:rPr>
          <w:i/>
          <w:iCs/>
          <w:lang w:val="pt-BR"/>
        </w:rPr>
        <w:t>Zalesskaya v. Belarus</w:t>
      </w:r>
      <w:r w:rsidRPr="00DA1CDD">
        <w:rPr>
          <w:lang w:val="pt-BR"/>
        </w:rPr>
        <w:t xml:space="preserve"> (CCPR/C/101/D/1604/2007), para. </w:t>
      </w:r>
      <w:r w:rsidRPr="00680BB7">
        <w:rPr>
          <w:lang w:val="pt-BR"/>
        </w:rPr>
        <w:t xml:space="preserve">10.5. </w:t>
      </w:r>
    </w:p>
  </w:footnote>
  <w:footnote w:id="28">
    <w:p w14:paraId="328F5FF1" w14:textId="77777777" w:rsidR="00677086" w:rsidRPr="00361509" w:rsidRDefault="00677086" w:rsidP="00677086">
      <w:pPr>
        <w:pStyle w:val="FootnoteText"/>
        <w:widowControl w:val="0"/>
        <w:tabs>
          <w:tab w:val="clear" w:pos="1021"/>
          <w:tab w:val="right" w:pos="1020"/>
        </w:tabs>
      </w:pPr>
      <w:r w:rsidRPr="00680BB7">
        <w:rPr>
          <w:lang w:val="pt-BR"/>
        </w:rPr>
        <w:tab/>
      </w:r>
      <w:r w:rsidRPr="00361509">
        <w:rPr>
          <w:rStyle w:val="FootnoteReference"/>
        </w:rPr>
        <w:footnoteRef/>
      </w:r>
      <w:r w:rsidRPr="00680BB7">
        <w:rPr>
          <w:lang w:val="pt-BR"/>
        </w:rPr>
        <w:tab/>
      </w:r>
      <w:r w:rsidRPr="00680BB7">
        <w:rPr>
          <w:rFonts w:eastAsia="Arial Unicode MS" w:hAnsi="Arial Unicode MS" w:cs="Arial Unicode MS"/>
          <w:i/>
          <w:iCs/>
          <w:lang w:val="pt-BR"/>
        </w:rPr>
        <w:t xml:space="preserve">Svetik </w:t>
      </w:r>
      <w:r w:rsidRPr="00680BB7">
        <w:rPr>
          <w:rFonts w:eastAsia="Arial Unicode MS" w:hAnsi="Arial Unicode MS" w:cs="Arial Unicode MS"/>
          <w:i/>
          <w:lang w:val="pt-BR"/>
        </w:rPr>
        <w:t>v.</w:t>
      </w:r>
      <w:r w:rsidRPr="00680BB7">
        <w:rPr>
          <w:rFonts w:eastAsia="Arial Unicode MS" w:hAnsi="Arial Unicode MS" w:cs="Arial Unicode MS"/>
          <w:i/>
          <w:iCs/>
          <w:lang w:val="pt-BR"/>
        </w:rPr>
        <w:t xml:space="preserve"> Belarus</w:t>
      </w:r>
      <w:r w:rsidRPr="00680BB7">
        <w:rPr>
          <w:rFonts w:eastAsia="Arial Unicode MS" w:hAnsi="Arial Unicode MS" w:cs="Arial Unicode MS"/>
          <w:lang w:val="pt-BR"/>
        </w:rPr>
        <w:t xml:space="preserve">, para. 7.3; and </w:t>
      </w:r>
      <w:r w:rsidRPr="00680BB7">
        <w:rPr>
          <w:rFonts w:eastAsia="Arial Unicode MS" w:hAnsi="Arial Unicode MS" w:cs="Arial Unicode MS"/>
          <w:i/>
          <w:iCs/>
          <w:lang w:val="pt-BR"/>
        </w:rPr>
        <w:t>Shchetko and Shchetko v. Belarus</w:t>
      </w:r>
      <w:r w:rsidRPr="00680BB7">
        <w:rPr>
          <w:rFonts w:eastAsia="Arial Unicode MS" w:hAnsi="Arial Unicode MS" w:cs="Arial Unicode MS"/>
          <w:lang w:val="pt-BR"/>
        </w:rPr>
        <w:t xml:space="preserve"> (CCPR/C/87/D/1009/2001), para.</w:t>
      </w:r>
      <w:r w:rsidRPr="00680BB7">
        <w:rPr>
          <w:rFonts w:eastAsia="Arial Unicode MS" w:hAnsi="Arial Unicode MS" w:cs="Arial Unicode MS"/>
          <w:lang w:val="pt-BR"/>
        </w:rPr>
        <w:t> </w:t>
      </w:r>
      <w:r w:rsidRPr="00361509">
        <w:rPr>
          <w:rFonts w:eastAsia="Arial Unicode MS" w:hAnsi="Arial Unicode MS" w:cs="Arial Unicode MS"/>
        </w:rPr>
        <w:t>7.5.</w:t>
      </w:r>
      <w:r w:rsidRPr="0036150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663B" w14:textId="725B72ED" w:rsidR="00F13D1A" w:rsidRDefault="001C582D" w:rsidP="00275958">
    <w:pPr>
      <w:pStyle w:val="Header"/>
      <w:pBdr>
        <w:bottom w:val="single" w:sz="4" w:space="0" w:color="auto"/>
      </w:pBdr>
      <w:rPr>
        <w:sz w:val="20"/>
      </w:rPr>
    </w:pPr>
    <w:r w:rsidRPr="00275958">
      <w:rPr>
        <w:sz w:val="20"/>
      </w:rPr>
      <w:t>CCPR/C/1</w:t>
    </w:r>
    <w:r w:rsidR="005A2E38">
      <w:rPr>
        <w:sz w:val="20"/>
      </w:rPr>
      <w:t>41</w:t>
    </w:r>
    <w:r w:rsidRPr="00275958">
      <w:rPr>
        <w:sz w:val="20"/>
      </w:rPr>
      <w:t>/D/254</w:t>
    </w:r>
    <w:r w:rsidR="005A2E38">
      <w:rPr>
        <w:sz w:val="20"/>
      </w:rPr>
      <w:t>8</w:t>
    </w:r>
    <w:r w:rsidRPr="00275958">
      <w:rPr>
        <w:sz w:val="20"/>
      </w:rPr>
      <w:t>/2015</w:t>
    </w:r>
  </w:p>
  <w:p w14:paraId="7B185D60" w14:textId="3954E60F" w:rsidR="001C582D" w:rsidRPr="00781C83" w:rsidRDefault="000F0E9C" w:rsidP="00275958">
    <w:pPr>
      <w:pStyle w:val="Header"/>
      <w:pBdr>
        <w:bottom w:val="single" w:sz="4" w:space="0" w:color="auto"/>
      </w:pBdr>
    </w:pPr>
    <w:r w:rsidRPr="00275958">
      <w:rPr>
        <w:sz w:val="20"/>
      </w:rPr>
      <w:t>CCPR/C/1</w:t>
    </w:r>
    <w:r w:rsidR="005A2E38">
      <w:rPr>
        <w:sz w:val="20"/>
      </w:rPr>
      <w:t>41</w:t>
    </w:r>
    <w:r w:rsidRPr="00275958">
      <w:rPr>
        <w:sz w:val="20"/>
      </w:rPr>
      <w:t>/D/2</w:t>
    </w:r>
    <w:r w:rsidR="005A2E38">
      <w:rPr>
        <w:sz w:val="20"/>
      </w:rPr>
      <w:t>677</w:t>
    </w:r>
    <w:r w:rsidRPr="00275958">
      <w:rPr>
        <w:sz w:val="20"/>
      </w:rPr>
      <w:t>/2015</w:t>
    </w:r>
    <w:r w:rsidR="00B57077">
      <w:rPr>
        <w:sz w:val="20"/>
      </w:rPr>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E819" w14:textId="090A9FF3" w:rsidR="00F13D1A" w:rsidRDefault="005A2E38" w:rsidP="005A2E38">
    <w:pPr>
      <w:pStyle w:val="Header"/>
      <w:jc w:val="right"/>
      <w:rPr>
        <w:sz w:val="20"/>
      </w:rPr>
    </w:pPr>
    <w:r w:rsidRPr="00275958">
      <w:rPr>
        <w:sz w:val="20"/>
      </w:rPr>
      <w:t>CCPR/C/1</w:t>
    </w:r>
    <w:r>
      <w:rPr>
        <w:sz w:val="20"/>
      </w:rPr>
      <w:t>41</w:t>
    </w:r>
    <w:r w:rsidRPr="00275958">
      <w:rPr>
        <w:sz w:val="20"/>
      </w:rPr>
      <w:t>/D/254</w:t>
    </w:r>
    <w:r>
      <w:rPr>
        <w:sz w:val="20"/>
      </w:rPr>
      <w:t>8</w:t>
    </w:r>
    <w:r w:rsidRPr="00275958">
      <w:rPr>
        <w:sz w:val="20"/>
      </w:rPr>
      <w:t>/2015</w:t>
    </w:r>
  </w:p>
  <w:p w14:paraId="0B11667F" w14:textId="77A6E03A" w:rsidR="001C582D" w:rsidRPr="005A2E38" w:rsidRDefault="00B57077" w:rsidP="005A2E38">
    <w:pPr>
      <w:pStyle w:val="Header"/>
      <w:jc w:val="right"/>
    </w:pPr>
    <w:r>
      <w:rPr>
        <w:sz w:val="20"/>
      </w:rPr>
      <w:t xml:space="preserve">Advance unedited version </w:t>
    </w:r>
    <w:r w:rsidR="005A2E38" w:rsidRPr="00275958">
      <w:rPr>
        <w:sz w:val="20"/>
      </w:rPr>
      <w:t>CCPR/C/1</w:t>
    </w:r>
    <w:r w:rsidR="005A2E38">
      <w:rPr>
        <w:sz w:val="20"/>
      </w:rPr>
      <w:t>41</w:t>
    </w:r>
    <w:r w:rsidR="005A2E38" w:rsidRPr="00275958">
      <w:rPr>
        <w:sz w:val="20"/>
      </w:rPr>
      <w:t>/D/2</w:t>
    </w:r>
    <w:r w:rsidR="005A2E38">
      <w:rPr>
        <w:sz w:val="20"/>
      </w:rPr>
      <w:t>677</w:t>
    </w:r>
    <w:r w:rsidR="005A2E38" w:rsidRPr="00275958">
      <w:rPr>
        <w:sz w:val="20"/>
      </w:rPr>
      <w:t>/201</w:t>
    </w:r>
    <w:r w:rsidR="005A2E38">
      <w:rPr>
        <w:sz w:val="20"/>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BF8DA" w14:textId="77777777" w:rsidR="00D071E6" w:rsidRPr="00F13D1A" w:rsidRDefault="00D071E6" w:rsidP="00F13D1A">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31629989">
    <w:abstractNumId w:val="0"/>
  </w:num>
  <w:num w:numId="2" w16cid:durableId="906719304">
    <w:abstractNumId w:val="6"/>
  </w:num>
  <w:num w:numId="3" w16cid:durableId="388960437">
    <w:abstractNumId w:val="4"/>
  </w:num>
  <w:num w:numId="4" w16cid:durableId="794712597">
    <w:abstractNumId w:val="1"/>
  </w:num>
  <w:num w:numId="5" w16cid:durableId="1052269573">
    <w:abstractNumId w:val="5"/>
  </w:num>
  <w:num w:numId="6" w16cid:durableId="1375083348">
    <w:abstractNumId w:val="7"/>
  </w:num>
  <w:num w:numId="7" w16cid:durableId="1372536788">
    <w:abstractNumId w:val="2"/>
  </w:num>
  <w:num w:numId="8" w16cid:durableId="174656364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hideGrammaticalErrors/>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s-E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6A5"/>
    <w:rsid w:val="00000922"/>
    <w:rsid w:val="00000EEF"/>
    <w:rsid w:val="00001AE7"/>
    <w:rsid w:val="00002773"/>
    <w:rsid w:val="000030DB"/>
    <w:rsid w:val="000033D2"/>
    <w:rsid w:val="00003EAC"/>
    <w:rsid w:val="000042D4"/>
    <w:rsid w:val="000044E2"/>
    <w:rsid w:val="000047C6"/>
    <w:rsid w:val="00004939"/>
    <w:rsid w:val="000057C1"/>
    <w:rsid w:val="00005BD8"/>
    <w:rsid w:val="0000638A"/>
    <w:rsid w:val="000066CF"/>
    <w:rsid w:val="00006D49"/>
    <w:rsid w:val="00006D75"/>
    <w:rsid w:val="00006F69"/>
    <w:rsid w:val="0000757A"/>
    <w:rsid w:val="00010484"/>
    <w:rsid w:val="00010CF9"/>
    <w:rsid w:val="000128E3"/>
    <w:rsid w:val="00012A71"/>
    <w:rsid w:val="000135C3"/>
    <w:rsid w:val="00013B77"/>
    <w:rsid w:val="000178D8"/>
    <w:rsid w:val="00017F56"/>
    <w:rsid w:val="000205BB"/>
    <w:rsid w:val="00020F51"/>
    <w:rsid w:val="0002111E"/>
    <w:rsid w:val="00022268"/>
    <w:rsid w:val="000222FF"/>
    <w:rsid w:val="000227DC"/>
    <w:rsid w:val="00022CC7"/>
    <w:rsid w:val="00023962"/>
    <w:rsid w:val="00023E5B"/>
    <w:rsid w:val="00024133"/>
    <w:rsid w:val="000247C1"/>
    <w:rsid w:val="00024F18"/>
    <w:rsid w:val="00025269"/>
    <w:rsid w:val="00025370"/>
    <w:rsid w:val="00025418"/>
    <w:rsid w:val="00025856"/>
    <w:rsid w:val="00025D41"/>
    <w:rsid w:val="00025F99"/>
    <w:rsid w:val="00026933"/>
    <w:rsid w:val="00026B06"/>
    <w:rsid w:val="000272B3"/>
    <w:rsid w:val="000277F7"/>
    <w:rsid w:val="00027A45"/>
    <w:rsid w:val="00031D46"/>
    <w:rsid w:val="00031D9B"/>
    <w:rsid w:val="0003264B"/>
    <w:rsid w:val="00032A3A"/>
    <w:rsid w:val="0003387B"/>
    <w:rsid w:val="00033AC1"/>
    <w:rsid w:val="00033EE1"/>
    <w:rsid w:val="00034637"/>
    <w:rsid w:val="00034C24"/>
    <w:rsid w:val="00034DE4"/>
    <w:rsid w:val="00034F1E"/>
    <w:rsid w:val="00035F0E"/>
    <w:rsid w:val="0003684E"/>
    <w:rsid w:val="00036989"/>
    <w:rsid w:val="00036A96"/>
    <w:rsid w:val="00036D15"/>
    <w:rsid w:val="00036E38"/>
    <w:rsid w:val="0003748E"/>
    <w:rsid w:val="00037807"/>
    <w:rsid w:val="0003789E"/>
    <w:rsid w:val="00037AD0"/>
    <w:rsid w:val="000404F2"/>
    <w:rsid w:val="0004092D"/>
    <w:rsid w:val="00040CAE"/>
    <w:rsid w:val="00041275"/>
    <w:rsid w:val="00041994"/>
    <w:rsid w:val="000419D2"/>
    <w:rsid w:val="00041D73"/>
    <w:rsid w:val="000432E3"/>
    <w:rsid w:val="00044035"/>
    <w:rsid w:val="000444F2"/>
    <w:rsid w:val="000448FF"/>
    <w:rsid w:val="00044DAB"/>
    <w:rsid w:val="00044EE9"/>
    <w:rsid w:val="00046309"/>
    <w:rsid w:val="0004675B"/>
    <w:rsid w:val="00047444"/>
    <w:rsid w:val="0005094B"/>
    <w:rsid w:val="00050F6B"/>
    <w:rsid w:val="00052674"/>
    <w:rsid w:val="00053842"/>
    <w:rsid w:val="00053AFE"/>
    <w:rsid w:val="00053B87"/>
    <w:rsid w:val="00055096"/>
    <w:rsid w:val="000556EF"/>
    <w:rsid w:val="00055973"/>
    <w:rsid w:val="000564D0"/>
    <w:rsid w:val="0005688E"/>
    <w:rsid w:val="00056AA3"/>
    <w:rsid w:val="00056B53"/>
    <w:rsid w:val="0005782B"/>
    <w:rsid w:val="00057E97"/>
    <w:rsid w:val="00057F1A"/>
    <w:rsid w:val="00060074"/>
    <w:rsid w:val="00060C3A"/>
    <w:rsid w:val="0006216D"/>
    <w:rsid w:val="00063B22"/>
    <w:rsid w:val="000643A4"/>
    <w:rsid w:val="00064419"/>
    <w:rsid w:val="00064B7C"/>
    <w:rsid w:val="00066476"/>
    <w:rsid w:val="00066DAF"/>
    <w:rsid w:val="00067250"/>
    <w:rsid w:val="0007010B"/>
    <w:rsid w:val="00071DC6"/>
    <w:rsid w:val="00071FC0"/>
    <w:rsid w:val="00072306"/>
    <w:rsid w:val="00072555"/>
    <w:rsid w:val="000729A8"/>
    <w:rsid w:val="00072C8C"/>
    <w:rsid w:val="000733B5"/>
    <w:rsid w:val="00075179"/>
    <w:rsid w:val="0007524B"/>
    <w:rsid w:val="000760F2"/>
    <w:rsid w:val="0007628F"/>
    <w:rsid w:val="00076926"/>
    <w:rsid w:val="000772FF"/>
    <w:rsid w:val="00077BC4"/>
    <w:rsid w:val="0008062E"/>
    <w:rsid w:val="00081815"/>
    <w:rsid w:val="00082318"/>
    <w:rsid w:val="0008278D"/>
    <w:rsid w:val="0008317C"/>
    <w:rsid w:val="00083322"/>
    <w:rsid w:val="0008355A"/>
    <w:rsid w:val="00083897"/>
    <w:rsid w:val="000843D9"/>
    <w:rsid w:val="00084CDF"/>
    <w:rsid w:val="00090719"/>
    <w:rsid w:val="000908FA"/>
    <w:rsid w:val="000930A0"/>
    <w:rsid w:val="000931C0"/>
    <w:rsid w:val="00093334"/>
    <w:rsid w:val="000936DF"/>
    <w:rsid w:val="00093C0B"/>
    <w:rsid w:val="00094298"/>
    <w:rsid w:val="00094C48"/>
    <w:rsid w:val="00094CF1"/>
    <w:rsid w:val="00095022"/>
    <w:rsid w:val="00095A5D"/>
    <w:rsid w:val="000970C1"/>
    <w:rsid w:val="00097416"/>
    <w:rsid w:val="000974A1"/>
    <w:rsid w:val="000A0A3D"/>
    <w:rsid w:val="000A0C63"/>
    <w:rsid w:val="000A169C"/>
    <w:rsid w:val="000A2283"/>
    <w:rsid w:val="000A22AD"/>
    <w:rsid w:val="000A34F4"/>
    <w:rsid w:val="000A4147"/>
    <w:rsid w:val="000A442E"/>
    <w:rsid w:val="000A44B4"/>
    <w:rsid w:val="000A50A8"/>
    <w:rsid w:val="000A598E"/>
    <w:rsid w:val="000A6B47"/>
    <w:rsid w:val="000A7D92"/>
    <w:rsid w:val="000B175B"/>
    <w:rsid w:val="000B1788"/>
    <w:rsid w:val="000B1A95"/>
    <w:rsid w:val="000B1F33"/>
    <w:rsid w:val="000B26B2"/>
    <w:rsid w:val="000B28ED"/>
    <w:rsid w:val="000B31F7"/>
    <w:rsid w:val="000B351C"/>
    <w:rsid w:val="000B3A0F"/>
    <w:rsid w:val="000B3F59"/>
    <w:rsid w:val="000B3F69"/>
    <w:rsid w:val="000B4219"/>
    <w:rsid w:val="000B47E6"/>
    <w:rsid w:val="000B4A49"/>
    <w:rsid w:val="000B4EF7"/>
    <w:rsid w:val="000B5304"/>
    <w:rsid w:val="000B6CA3"/>
    <w:rsid w:val="000B77CE"/>
    <w:rsid w:val="000B7D8E"/>
    <w:rsid w:val="000C0262"/>
    <w:rsid w:val="000C0CFF"/>
    <w:rsid w:val="000C1BB2"/>
    <w:rsid w:val="000C2570"/>
    <w:rsid w:val="000C2C03"/>
    <w:rsid w:val="000C2C3E"/>
    <w:rsid w:val="000C2D2E"/>
    <w:rsid w:val="000C2E06"/>
    <w:rsid w:val="000C35D3"/>
    <w:rsid w:val="000C61CB"/>
    <w:rsid w:val="000C6F58"/>
    <w:rsid w:val="000C71A2"/>
    <w:rsid w:val="000C769F"/>
    <w:rsid w:val="000C7A6C"/>
    <w:rsid w:val="000C7C9A"/>
    <w:rsid w:val="000D08F2"/>
    <w:rsid w:val="000D0A22"/>
    <w:rsid w:val="000D0E46"/>
    <w:rsid w:val="000D1814"/>
    <w:rsid w:val="000D2504"/>
    <w:rsid w:val="000D2956"/>
    <w:rsid w:val="000D2BB3"/>
    <w:rsid w:val="000D2E31"/>
    <w:rsid w:val="000D342D"/>
    <w:rsid w:val="000D4E61"/>
    <w:rsid w:val="000D58D7"/>
    <w:rsid w:val="000D6D7F"/>
    <w:rsid w:val="000D7119"/>
    <w:rsid w:val="000D71AC"/>
    <w:rsid w:val="000D7DB3"/>
    <w:rsid w:val="000E0415"/>
    <w:rsid w:val="000E0A4F"/>
    <w:rsid w:val="000E0C6B"/>
    <w:rsid w:val="000E0E8E"/>
    <w:rsid w:val="000E10B6"/>
    <w:rsid w:val="000E133E"/>
    <w:rsid w:val="000E149A"/>
    <w:rsid w:val="000E17DB"/>
    <w:rsid w:val="000E2177"/>
    <w:rsid w:val="000E2BE1"/>
    <w:rsid w:val="000E3889"/>
    <w:rsid w:val="000E3D1D"/>
    <w:rsid w:val="000E42FA"/>
    <w:rsid w:val="000E4577"/>
    <w:rsid w:val="000E45DE"/>
    <w:rsid w:val="000E4735"/>
    <w:rsid w:val="000E536B"/>
    <w:rsid w:val="000E567F"/>
    <w:rsid w:val="000E5FA3"/>
    <w:rsid w:val="000E6135"/>
    <w:rsid w:val="000E645D"/>
    <w:rsid w:val="000E64F2"/>
    <w:rsid w:val="000E6AD2"/>
    <w:rsid w:val="000E7797"/>
    <w:rsid w:val="000E7B78"/>
    <w:rsid w:val="000F0390"/>
    <w:rsid w:val="000F03D7"/>
    <w:rsid w:val="000F09FC"/>
    <w:rsid w:val="000F0C6A"/>
    <w:rsid w:val="000F0DAA"/>
    <w:rsid w:val="000F0E9C"/>
    <w:rsid w:val="000F11C7"/>
    <w:rsid w:val="000F14F5"/>
    <w:rsid w:val="000F1BE3"/>
    <w:rsid w:val="000F277A"/>
    <w:rsid w:val="000F2B93"/>
    <w:rsid w:val="000F2C54"/>
    <w:rsid w:val="000F2F0E"/>
    <w:rsid w:val="000F4AB2"/>
    <w:rsid w:val="000F4CF4"/>
    <w:rsid w:val="000F4E65"/>
    <w:rsid w:val="000F551B"/>
    <w:rsid w:val="000F570E"/>
    <w:rsid w:val="000F648B"/>
    <w:rsid w:val="000F64A9"/>
    <w:rsid w:val="000F691C"/>
    <w:rsid w:val="000F6BEA"/>
    <w:rsid w:val="000F76E4"/>
    <w:rsid w:val="000F76FA"/>
    <w:rsid w:val="000F77BB"/>
    <w:rsid w:val="000F7E69"/>
    <w:rsid w:val="001005CA"/>
    <w:rsid w:val="001010EA"/>
    <w:rsid w:val="0010135A"/>
    <w:rsid w:val="00101383"/>
    <w:rsid w:val="0010148F"/>
    <w:rsid w:val="001018A9"/>
    <w:rsid w:val="00102315"/>
    <w:rsid w:val="00102AC0"/>
    <w:rsid w:val="0010334E"/>
    <w:rsid w:val="001037D9"/>
    <w:rsid w:val="00103A7A"/>
    <w:rsid w:val="00104C57"/>
    <w:rsid w:val="00104EB3"/>
    <w:rsid w:val="001064E3"/>
    <w:rsid w:val="00106602"/>
    <w:rsid w:val="0010694D"/>
    <w:rsid w:val="001103AA"/>
    <w:rsid w:val="00110C53"/>
    <w:rsid w:val="0011184E"/>
    <w:rsid w:val="00111AAA"/>
    <w:rsid w:val="00112020"/>
    <w:rsid w:val="00113527"/>
    <w:rsid w:val="001135A4"/>
    <w:rsid w:val="00113D5A"/>
    <w:rsid w:val="001141F9"/>
    <w:rsid w:val="00114AD2"/>
    <w:rsid w:val="00115DDE"/>
    <w:rsid w:val="00117207"/>
    <w:rsid w:val="0011783E"/>
    <w:rsid w:val="00117E53"/>
    <w:rsid w:val="00117EA3"/>
    <w:rsid w:val="00120593"/>
    <w:rsid w:val="001205C8"/>
    <w:rsid w:val="00120AB6"/>
    <w:rsid w:val="00120AEB"/>
    <w:rsid w:val="00120C74"/>
    <w:rsid w:val="00121531"/>
    <w:rsid w:val="00121F92"/>
    <w:rsid w:val="00122A54"/>
    <w:rsid w:val="00123048"/>
    <w:rsid w:val="00123C95"/>
    <w:rsid w:val="00124014"/>
    <w:rsid w:val="00124442"/>
    <w:rsid w:val="001245B3"/>
    <w:rsid w:val="00124EA1"/>
    <w:rsid w:val="00125231"/>
    <w:rsid w:val="001252BD"/>
    <w:rsid w:val="0012543F"/>
    <w:rsid w:val="00125565"/>
    <w:rsid w:val="001256F1"/>
    <w:rsid w:val="00125C47"/>
    <w:rsid w:val="00125DB6"/>
    <w:rsid w:val="001263E2"/>
    <w:rsid w:val="00127A10"/>
    <w:rsid w:val="001306DD"/>
    <w:rsid w:val="0013235B"/>
    <w:rsid w:val="00132519"/>
    <w:rsid w:val="00132572"/>
    <w:rsid w:val="00132619"/>
    <w:rsid w:val="00132782"/>
    <w:rsid w:val="00132866"/>
    <w:rsid w:val="00132E4D"/>
    <w:rsid w:val="001331DC"/>
    <w:rsid w:val="00133611"/>
    <w:rsid w:val="00133871"/>
    <w:rsid w:val="00133C93"/>
    <w:rsid w:val="00133E77"/>
    <w:rsid w:val="00134339"/>
    <w:rsid w:val="00134638"/>
    <w:rsid w:val="00134699"/>
    <w:rsid w:val="0013537A"/>
    <w:rsid w:val="001356E3"/>
    <w:rsid w:val="0013670D"/>
    <w:rsid w:val="00142286"/>
    <w:rsid w:val="00142631"/>
    <w:rsid w:val="00143694"/>
    <w:rsid w:val="001453AF"/>
    <w:rsid w:val="00145CA7"/>
    <w:rsid w:val="00146792"/>
    <w:rsid w:val="00146932"/>
    <w:rsid w:val="00147802"/>
    <w:rsid w:val="0015032A"/>
    <w:rsid w:val="001518AB"/>
    <w:rsid w:val="00151CCD"/>
    <w:rsid w:val="001521C6"/>
    <w:rsid w:val="00152544"/>
    <w:rsid w:val="00152DF6"/>
    <w:rsid w:val="001530E0"/>
    <w:rsid w:val="00153530"/>
    <w:rsid w:val="0015491C"/>
    <w:rsid w:val="00154F56"/>
    <w:rsid w:val="0015515E"/>
    <w:rsid w:val="001555C5"/>
    <w:rsid w:val="00155865"/>
    <w:rsid w:val="001559A7"/>
    <w:rsid w:val="001561BD"/>
    <w:rsid w:val="001561FA"/>
    <w:rsid w:val="00156376"/>
    <w:rsid w:val="00156D6F"/>
    <w:rsid w:val="00157DFB"/>
    <w:rsid w:val="00160B02"/>
    <w:rsid w:val="00160C53"/>
    <w:rsid w:val="00160FB9"/>
    <w:rsid w:val="00161364"/>
    <w:rsid w:val="00161647"/>
    <w:rsid w:val="00161677"/>
    <w:rsid w:val="00161B02"/>
    <w:rsid w:val="00161BAD"/>
    <w:rsid w:val="00161C6C"/>
    <w:rsid w:val="00162584"/>
    <w:rsid w:val="00162A1B"/>
    <w:rsid w:val="00163612"/>
    <w:rsid w:val="001639E0"/>
    <w:rsid w:val="00164966"/>
    <w:rsid w:val="001649C8"/>
    <w:rsid w:val="00164A57"/>
    <w:rsid w:val="001654A1"/>
    <w:rsid w:val="001656C9"/>
    <w:rsid w:val="00165896"/>
    <w:rsid w:val="00165A24"/>
    <w:rsid w:val="00165F3A"/>
    <w:rsid w:val="00166116"/>
    <w:rsid w:val="001676A8"/>
    <w:rsid w:val="00167A25"/>
    <w:rsid w:val="00167D31"/>
    <w:rsid w:val="00170114"/>
    <w:rsid w:val="001707D4"/>
    <w:rsid w:val="00171C45"/>
    <w:rsid w:val="00172340"/>
    <w:rsid w:val="0017277A"/>
    <w:rsid w:val="00172B2B"/>
    <w:rsid w:val="00172E95"/>
    <w:rsid w:val="00173A07"/>
    <w:rsid w:val="00173B93"/>
    <w:rsid w:val="00173D04"/>
    <w:rsid w:val="00174D56"/>
    <w:rsid w:val="0017551B"/>
    <w:rsid w:val="0017553F"/>
    <w:rsid w:val="00175A42"/>
    <w:rsid w:val="00175A57"/>
    <w:rsid w:val="00175C35"/>
    <w:rsid w:val="0017676A"/>
    <w:rsid w:val="00176BF6"/>
    <w:rsid w:val="00176C60"/>
    <w:rsid w:val="00176FE1"/>
    <w:rsid w:val="00177A2D"/>
    <w:rsid w:val="0018052F"/>
    <w:rsid w:val="001817B0"/>
    <w:rsid w:val="00182A46"/>
    <w:rsid w:val="00183968"/>
    <w:rsid w:val="00183C41"/>
    <w:rsid w:val="00184114"/>
    <w:rsid w:val="00185588"/>
    <w:rsid w:val="00185B7C"/>
    <w:rsid w:val="00186149"/>
    <w:rsid w:val="00186F6A"/>
    <w:rsid w:val="00187643"/>
    <w:rsid w:val="00187ACB"/>
    <w:rsid w:val="00187E53"/>
    <w:rsid w:val="00187EB4"/>
    <w:rsid w:val="00187FD8"/>
    <w:rsid w:val="00190D16"/>
    <w:rsid w:val="00193B80"/>
    <w:rsid w:val="0019468C"/>
    <w:rsid w:val="00194C49"/>
    <w:rsid w:val="00194E30"/>
    <w:rsid w:val="001952F4"/>
    <w:rsid w:val="00195FA5"/>
    <w:rsid w:val="001960AA"/>
    <w:rsid w:val="00196CDF"/>
    <w:rsid w:val="001975D8"/>
    <w:rsid w:val="001A079F"/>
    <w:rsid w:val="001A09DE"/>
    <w:rsid w:val="001A0EAC"/>
    <w:rsid w:val="001A1022"/>
    <w:rsid w:val="001A149B"/>
    <w:rsid w:val="001A157C"/>
    <w:rsid w:val="001A181C"/>
    <w:rsid w:val="001A188E"/>
    <w:rsid w:val="001A2576"/>
    <w:rsid w:val="001A2BDF"/>
    <w:rsid w:val="001A2E0B"/>
    <w:rsid w:val="001A306F"/>
    <w:rsid w:val="001A30F9"/>
    <w:rsid w:val="001A351F"/>
    <w:rsid w:val="001A3835"/>
    <w:rsid w:val="001A3974"/>
    <w:rsid w:val="001A4287"/>
    <w:rsid w:val="001A44F4"/>
    <w:rsid w:val="001A4514"/>
    <w:rsid w:val="001A457F"/>
    <w:rsid w:val="001A4A31"/>
    <w:rsid w:val="001A5755"/>
    <w:rsid w:val="001A58D1"/>
    <w:rsid w:val="001A5ADF"/>
    <w:rsid w:val="001A62D6"/>
    <w:rsid w:val="001A660B"/>
    <w:rsid w:val="001A6686"/>
    <w:rsid w:val="001A6E68"/>
    <w:rsid w:val="001A708D"/>
    <w:rsid w:val="001A723C"/>
    <w:rsid w:val="001A7349"/>
    <w:rsid w:val="001A7754"/>
    <w:rsid w:val="001B03E8"/>
    <w:rsid w:val="001B1953"/>
    <w:rsid w:val="001B3350"/>
    <w:rsid w:val="001B3458"/>
    <w:rsid w:val="001B3687"/>
    <w:rsid w:val="001B368C"/>
    <w:rsid w:val="001B400C"/>
    <w:rsid w:val="001B4041"/>
    <w:rsid w:val="001B4B04"/>
    <w:rsid w:val="001B4F6A"/>
    <w:rsid w:val="001B4F72"/>
    <w:rsid w:val="001B551C"/>
    <w:rsid w:val="001B55BE"/>
    <w:rsid w:val="001B6C86"/>
    <w:rsid w:val="001B734D"/>
    <w:rsid w:val="001B7CF6"/>
    <w:rsid w:val="001C17B8"/>
    <w:rsid w:val="001C18C5"/>
    <w:rsid w:val="001C2067"/>
    <w:rsid w:val="001C276E"/>
    <w:rsid w:val="001C2E7E"/>
    <w:rsid w:val="001C326D"/>
    <w:rsid w:val="001C538B"/>
    <w:rsid w:val="001C582D"/>
    <w:rsid w:val="001C6016"/>
    <w:rsid w:val="001C63FD"/>
    <w:rsid w:val="001C657F"/>
    <w:rsid w:val="001C6663"/>
    <w:rsid w:val="001C6B47"/>
    <w:rsid w:val="001C7328"/>
    <w:rsid w:val="001C7895"/>
    <w:rsid w:val="001C7D5C"/>
    <w:rsid w:val="001D04B8"/>
    <w:rsid w:val="001D0C8C"/>
    <w:rsid w:val="001D1780"/>
    <w:rsid w:val="001D1CA9"/>
    <w:rsid w:val="001D2097"/>
    <w:rsid w:val="001D26DF"/>
    <w:rsid w:val="001D2754"/>
    <w:rsid w:val="001D2861"/>
    <w:rsid w:val="001D384D"/>
    <w:rsid w:val="001D3A03"/>
    <w:rsid w:val="001D4342"/>
    <w:rsid w:val="001D43D7"/>
    <w:rsid w:val="001D4B84"/>
    <w:rsid w:val="001D5307"/>
    <w:rsid w:val="001D5C81"/>
    <w:rsid w:val="001D5EDF"/>
    <w:rsid w:val="001D6172"/>
    <w:rsid w:val="001D68E1"/>
    <w:rsid w:val="001D7861"/>
    <w:rsid w:val="001D7BC0"/>
    <w:rsid w:val="001D7CD4"/>
    <w:rsid w:val="001D7F30"/>
    <w:rsid w:val="001E06D9"/>
    <w:rsid w:val="001E0966"/>
    <w:rsid w:val="001E10EC"/>
    <w:rsid w:val="001E1235"/>
    <w:rsid w:val="001E175D"/>
    <w:rsid w:val="001E1A5C"/>
    <w:rsid w:val="001E298B"/>
    <w:rsid w:val="001E29FA"/>
    <w:rsid w:val="001E333D"/>
    <w:rsid w:val="001E33AB"/>
    <w:rsid w:val="001E357C"/>
    <w:rsid w:val="001E38C3"/>
    <w:rsid w:val="001E3A36"/>
    <w:rsid w:val="001E48A9"/>
    <w:rsid w:val="001E5E80"/>
    <w:rsid w:val="001E6800"/>
    <w:rsid w:val="001E68DA"/>
    <w:rsid w:val="001E6CCA"/>
    <w:rsid w:val="001E7A20"/>
    <w:rsid w:val="001E7D84"/>
    <w:rsid w:val="001F070F"/>
    <w:rsid w:val="001F11C8"/>
    <w:rsid w:val="001F2774"/>
    <w:rsid w:val="001F28A1"/>
    <w:rsid w:val="001F29ED"/>
    <w:rsid w:val="001F2B53"/>
    <w:rsid w:val="001F316D"/>
    <w:rsid w:val="001F468C"/>
    <w:rsid w:val="001F4EE9"/>
    <w:rsid w:val="001F6654"/>
    <w:rsid w:val="001F740A"/>
    <w:rsid w:val="001F7E8F"/>
    <w:rsid w:val="001F7FC8"/>
    <w:rsid w:val="0020047C"/>
    <w:rsid w:val="00200A64"/>
    <w:rsid w:val="00200CC4"/>
    <w:rsid w:val="002012C3"/>
    <w:rsid w:val="00201391"/>
    <w:rsid w:val="00201A80"/>
    <w:rsid w:val="00202ADE"/>
    <w:rsid w:val="00202DA8"/>
    <w:rsid w:val="00203F3D"/>
    <w:rsid w:val="00204322"/>
    <w:rsid w:val="00204B6F"/>
    <w:rsid w:val="00205439"/>
    <w:rsid w:val="00205E43"/>
    <w:rsid w:val="00205FD5"/>
    <w:rsid w:val="002067B0"/>
    <w:rsid w:val="0020739A"/>
    <w:rsid w:val="00210032"/>
    <w:rsid w:val="00210AE2"/>
    <w:rsid w:val="00210CE0"/>
    <w:rsid w:val="00211019"/>
    <w:rsid w:val="002111FD"/>
    <w:rsid w:val="002117EE"/>
    <w:rsid w:val="00211E0B"/>
    <w:rsid w:val="00212027"/>
    <w:rsid w:val="00212AF6"/>
    <w:rsid w:val="00212C3C"/>
    <w:rsid w:val="002130C2"/>
    <w:rsid w:val="002132D2"/>
    <w:rsid w:val="00213804"/>
    <w:rsid w:val="002140C2"/>
    <w:rsid w:val="00214586"/>
    <w:rsid w:val="00214843"/>
    <w:rsid w:val="00214B06"/>
    <w:rsid w:val="00214E79"/>
    <w:rsid w:val="00215A4D"/>
    <w:rsid w:val="00216A79"/>
    <w:rsid w:val="00216D98"/>
    <w:rsid w:val="00217B98"/>
    <w:rsid w:val="00217CED"/>
    <w:rsid w:val="00217DDD"/>
    <w:rsid w:val="00220520"/>
    <w:rsid w:val="002206A9"/>
    <w:rsid w:val="002211BB"/>
    <w:rsid w:val="00221650"/>
    <w:rsid w:val="00221F27"/>
    <w:rsid w:val="00222072"/>
    <w:rsid w:val="0022219E"/>
    <w:rsid w:val="002222A7"/>
    <w:rsid w:val="00222DFC"/>
    <w:rsid w:val="00222F87"/>
    <w:rsid w:val="00223793"/>
    <w:rsid w:val="00223DFF"/>
    <w:rsid w:val="0022501D"/>
    <w:rsid w:val="00225DD5"/>
    <w:rsid w:val="0022665C"/>
    <w:rsid w:val="00226F53"/>
    <w:rsid w:val="00227BE5"/>
    <w:rsid w:val="00227C47"/>
    <w:rsid w:val="002302B0"/>
    <w:rsid w:val="00230568"/>
    <w:rsid w:val="00230CD2"/>
    <w:rsid w:val="002310A9"/>
    <w:rsid w:val="0023135E"/>
    <w:rsid w:val="002313C7"/>
    <w:rsid w:val="00231675"/>
    <w:rsid w:val="00231C9F"/>
    <w:rsid w:val="0023210C"/>
    <w:rsid w:val="00232832"/>
    <w:rsid w:val="00232D9D"/>
    <w:rsid w:val="00233077"/>
    <w:rsid w:val="002334CA"/>
    <w:rsid w:val="00233857"/>
    <w:rsid w:val="002353E0"/>
    <w:rsid w:val="00235640"/>
    <w:rsid w:val="00235CC1"/>
    <w:rsid w:val="00236BDC"/>
    <w:rsid w:val="00236C63"/>
    <w:rsid w:val="00236D66"/>
    <w:rsid w:val="00237834"/>
    <w:rsid w:val="00237DB3"/>
    <w:rsid w:val="00240126"/>
    <w:rsid w:val="002414CD"/>
    <w:rsid w:val="00243921"/>
    <w:rsid w:val="00243ABE"/>
    <w:rsid w:val="00243DD1"/>
    <w:rsid w:val="00244127"/>
    <w:rsid w:val="0024448A"/>
    <w:rsid w:val="00244A62"/>
    <w:rsid w:val="00244EDE"/>
    <w:rsid w:val="002450F8"/>
    <w:rsid w:val="00245DF8"/>
    <w:rsid w:val="00250361"/>
    <w:rsid w:val="002520A5"/>
    <w:rsid w:val="00252170"/>
    <w:rsid w:val="002527A3"/>
    <w:rsid w:val="00252BC3"/>
    <w:rsid w:val="00253A47"/>
    <w:rsid w:val="00253E54"/>
    <w:rsid w:val="00255D2B"/>
    <w:rsid w:val="002569AF"/>
    <w:rsid w:val="0025725A"/>
    <w:rsid w:val="00260497"/>
    <w:rsid w:val="00260601"/>
    <w:rsid w:val="00261199"/>
    <w:rsid w:val="00261714"/>
    <w:rsid w:val="00261F5D"/>
    <w:rsid w:val="00262F2B"/>
    <w:rsid w:val="002632E7"/>
    <w:rsid w:val="002633C4"/>
    <w:rsid w:val="0026447F"/>
    <w:rsid w:val="002649FE"/>
    <w:rsid w:val="00264CD2"/>
    <w:rsid w:val="00265136"/>
    <w:rsid w:val="002652CE"/>
    <w:rsid w:val="00265339"/>
    <w:rsid w:val="00267449"/>
    <w:rsid w:val="00267BB3"/>
    <w:rsid w:val="00267CEE"/>
    <w:rsid w:val="00267F5F"/>
    <w:rsid w:val="0027023B"/>
    <w:rsid w:val="00270A25"/>
    <w:rsid w:val="0027131E"/>
    <w:rsid w:val="0027161C"/>
    <w:rsid w:val="00271E77"/>
    <w:rsid w:val="00272652"/>
    <w:rsid w:val="00272ADF"/>
    <w:rsid w:val="00273008"/>
    <w:rsid w:val="002743EE"/>
    <w:rsid w:val="002744F0"/>
    <w:rsid w:val="00274A5C"/>
    <w:rsid w:val="0027570D"/>
    <w:rsid w:val="00275958"/>
    <w:rsid w:val="00275D6C"/>
    <w:rsid w:val="002767FA"/>
    <w:rsid w:val="00277FC2"/>
    <w:rsid w:val="00280560"/>
    <w:rsid w:val="002805F9"/>
    <w:rsid w:val="00280C5F"/>
    <w:rsid w:val="00280C87"/>
    <w:rsid w:val="00280D66"/>
    <w:rsid w:val="00281129"/>
    <w:rsid w:val="002824C8"/>
    <w:rsid w:val="00282E1A"/>
    <w:rsid w:val="002834E0"/>
    <w:rsid w:val="00283AC2"/>
    <w:rsid w:val="00283CA9"/>
    <w:rsid w:val="00284FD1"/>
    <w:rsid w:val="002862BF"/>
    <w:rsid w:val="0028645E"/>
    <w:rsid w:val="00286B4D"/>
    <w:rsid w:val="0028708C"/>
    <w:rsid w:val="002903BD"/>
    <w:rsid w:val="002904CE"/>
    <w:rsid w:val="00290F51"/>
    <w:rsid w:val="002915E7"/>
    <w:rsid w:val="00291877"/>
    <w:rsid w:val="00291DD0"/>
    <w:rsid w:val="00291E75"/>
    <w:rsid w:val="00293804"/>
    <w:rsid w:val="00294964"/>
    <w:rsid w:val="00294BE8"/>
    <w:rsid w:val="0029502C"/>
    <w:rsid w:val="0029607D"/>
    <w:rsid w:val="00296A95"/>
    <w:rsid w:val="002974A6"/>
    <w:rsid w:val="002976DD"/>
    <w:rsid w:val="00297BAC"/>
    <w:rsid w:val="00297F4A"/>
    <w:rsid w:val="002A0192"/>
    <w:rsid w:val="002A03BE"/>
    <w:rsid w:val="002A0862"/>
    <w:rsid w:val="002A1536"/>
    <w:rsid w:val="002A21BF"/>
    <w:rsid w:val="002A239B"/>
    <w:rsid w:val="002A2A7A"/>
    <w:rsid w:val="002A2F55"/>
    <w:rsid w:val="002A3157"/>
    <w:rsid w:val="002A33B4"/>
    <w:rsid w:val="002A4421"/>
    <w:rsid w:val="002A4732"/>
    <w:rsid w:val="002A5021"/>
    <w:rsid w:val="002A5B45"/>
    <w:rsid w:val="002A5E37"/>
    <w:rsid w:val="002A6144"/>
    <w:rsid w:val="002A68F7"/>
    <w:rsid w:val="002A6952"/>
    <w:rsid w:val="002A6AA2"/>
    <w:rsid w:val="002A7B68"/>
    <w:rsid w:val="002B0FC2"/>
    <w:rsid w:val="002B1375"/>
    <w:rsid w:val="002B1DC0"/>
    <w:rsid w:val="002B250A"/>
    <w:rsid w:val="002B2910"/>
    <w:rsid w:val="002B2CF2"/>
    <w:rsid w:val="002B31B5"/>
    <w:rsid w:val="002B3574"/>
    <w:rsid w:val="002B3DA5"/>
    <w:rsid w:val="002B3F1E"/>
    <w:rsid w:val="002B4AC8"/>
    <w:rsid w:val="002B52F2"/>
    <w:rsid w:val="002B56E0"/>
    <w:rsid w:val="002B6C74"/>
    <w:rsid w:val="002B7745"/>
    <w:rsid w:val="002B78C6"/>
    <w:rsid w:val="002B7C4F"/>
    <w:rsid w:val="002C027A"/>
    <w:rsid w:val="002C032D"/>
    <w:rsid w:val="002C051F"/>
    <w:rsid w:val="002C15A4"/>
    <w:rsid w:val="002C2B65"/>
    <w:rsid w:val="002C2EEB"/>
    <w:rsid w:val="002C3C84"/>
    <w:rsid w:val="002C4B41"/>
    <w:rsid w:val="002C4E74"/>
    <w:rsid w:val="002C5711"/>
    <w:rsid w:val="002C5BCD"/>
    <w:rsid w:val="002C70BF"/>
    <w:rsid w:val="002C7B97"/>
    <w:rsid w:val="002D04E9"/>
    <w:rsid w:val="002D06E5"/>
    <w:rsid w:val="002D09B5"/>
    <w:rsid w:val="002D0F50"/>
    <w:rsid w:val="002D1250"/>
    <w:rsid w:val="002D1B45"/>
    <w:rsid w:val="002D1C94"/>
    <w:rsid w:val="002D28BC"/>
    <w:rsid w:val="002D2D50"/>
    <w:rsid w:val="002D331B"/>
    <w:rsid w:val="002D3837"/>
    <w:rsid w:val="002D38A3"/>
    <w:rsid w:val="002D3A6B"/>
    <w:rsid w:val="002D3AF5"/>
    <w:rsid w:val="002D3DFA"/>
    <w:rsid w:val="002D3ECD"/>
    <w:rsid w:val="002D3ECF"/>
    <w:rsid w:val="002D4146"/>
    <w:rsid w:val="002D46DB"/>
    <w:rsid w:val="002D49A0"/>
    <w:rsid w:val="002D53CA"/>
    <w:rsid w:val="002D5EC0"/>
    <w:rsid w:val="002D5ECE"/>
    <w:rsid w:val="002D6106"/>
    <w:rsid w:val="002D6797"/>
    <w:rsid w:val="002D6880"/>
    <w:rsid w:val="002D727C"/>
    <w:rsid w:val="002D7696"/>
    <w:rsid w:val="002D7CA2"/>
    <w:rsid w:val="002E0305"/>
    <w:rsid w:val="002E0B71"/>
    <w:rsid w:val="002E0F6D"/>
    <w:rsid w:val="002E1026"/>
    <w:rsid w:val="002E1323"/>
    <w:rsid w:val="002E2BDC"/>
    <w:rsid w:val="002E301A"/>
    <w:rsid w:val="002E306B"/>
    <w:rsid w:val="002E32BE"/>
    <w:rsid w:val="002E33A1"/>
    <w:rsid w:val="002E3B32"/>
    <w:rsid w:val="002E4AD6"/>
    <w:rsid w:val="002E5E3C"/>
    <w:rsid w:val="002F039C"/>
    <w:rsid w:val="002F053D"/>
    <w:rsid w:val="002F07C0"/>
    <w:rsid w:val="002F14CA"/>
    <w:rsid w:val="002F175C"/>
    <w:rsid w:val="002F31E8"/>
    <w:rsid w:val="002F389B"/>
    <w:rsid w:val="002F4E01"/>
    <w:rsid w:val="002F56D8"/>
    <w:rsid w:val="002F57C2"/>
    <w:rsid w:val="002F5896"/>
    <w:rsid w:val="002F5D0C"/>
    <w:rsid w:val="002F5DCB"/>
    <w:rsid w:val="002F5F1E"/>
    <w:rsid w:val="002F709A"/>
    <w:rsid w:val="002F772E"/>
    <w:rsid w:val="002F781E"/>
    <w:rsid w:val="002F7A1E"/>
    <w:rsid w:val="002F7E6F"/>
    <w:rsid w:val="00300FEE"/>
    <w:rsid w:val="00301072"/>
    <w:rsid w:val="0030138D"/>
    <w:rsid w:val="00301BD4"/>
    <w:rsid w:val="00301E0F"/>
    <w:rsid w:val="00302194"/>
    <w:rsid w:val="00302727"/>
    <w:rsid w:val="00302B44"/>
    <w:rsid w:val="00302D40"/>
    <w:rsid w:val="00302EB0"/>
    <w:rsid w:val="00302FC9"/>
    <w:rsid w:val="003030A2"/>
    <w:rsid w:val="00304432"/>
    <w:rsid w:val="003045DC"/>
    <w:rsid w:val="003047D3"/>
    <w:rsid w:val="00306124"/>
    <w:rsid w:val="00306369"/>
    <w:rsid w:val="003063D6"/>
    <w:rsid w:val="00306CDD"/>
    <w:rsid w:val="00310A5F"/>
    <w:rsid w:val="00310E7B"/>
    <w:rsid w:val="00310F2C"/>
    <w:rsid w:val="0031167A"/>
    <w:rsid w:val="003121FB"/>
    <w:rsid w:val="00313988"/>
    <w:rsid w:val="00314A18"/>
    <w:rsid w:val="00314A97"/>
    <w:rsid w:val="00315CF0"/>
    <w:rsid w:val="003160A5"/>
    <w:rsid w:val="003174A9"/>
    <w:rsid w:val="0031790F"/>
    <w:rsid w:val="003207B2"/>
    <w:rsid w:val="00320868"/>
    <w:rsid w:val="00320E07"/>
    <w:rsid w:val="00320F32"/>
    <w:rsid w:val="00321BF2"/>
    <w:rsid w:val="003220F0"/>
    <w:rsid w:val="0032237E"/>
    <w:rsid w:val="003226A1"/>
    <w:rsid w:val="00322881"/>
    <w:rsid w:val="003229D8"/>
    <w:rsid w:val="00322A34"/>
    <w:rsid w:val="0032348D"/>
    <w:rsid w:val="003239CD"/>
    <w:rsid w:val="00323A2B"/>
    <w:rsid w:val="00325440"/>
    <w:rsid w:val="00326293"/>
    <w:rsid w:val="0032649C"/>
    <w:rsid w:val="00326E2E"/>
    <w:rsid w:val="0032709F"/>
    <w:rsid w:val="00327403"/>
    <w:rsid w:val="00327502"/>
    <w:rsid w:val="00327641"/>
    <w:rsid w:val="00327B85"/>
    <w:rsid w:val="00327BF8"/>
    <w:rsid w:val="00331781"/>
    <w:rsid w:val="00331A23"/>
    <w:rsid w:val="003325C3"/>
    <w:rsid w:val="00332B1E"/>
    <w:rsid w:val="00332D5C"/>
    <w:rsid w:val="003335EC"/>
    <w:rsid w:val="003335F5"/>
    <w:rsid w:val="00333921"/>
    <w:rsid w:val="00333D28"/>
    <w:rsid w:val="00333E0C"/>
    <w:rsid w:val="00335A11"/>
    <w:rsid w:val="00335D6C"/>
    <w:rsid w:val="00336AD3"/>
    <w:rsid w:val="00336FB0"/>
    <w:rsid w:val="00337A47"/>
    <w:rsid w:val="00337DE1"/>
    <w:rsid w:val="0034094A"/>
    <w:rsid w:val="00341A3C"/>
    <w:rsid w:val="003421A3"/>
    <w:rsid w:val="00342D6C"/>
    <w:rsid w:val="0034405F"/>
    <w:rsid w:val="0034486F"/>
    <w:rsid w:val="00344DC3"/>
    <w:rsid w:val="00345256"/>
    <w:rsid w:val="00345363"/>
    <w:rsid w:val="00345B8D"/>
    <w:rsid w:val="003464C6"/>
    <w:rsid w:val="003465C8"/>
    <w:rsid w:val="003467FE"/>
    <w:rsid w:val="00346980"/>
    <w:rsid w:val="00346DE7"/>
    <w:rsid w:val="0034792E"/>
    <w:rsid w:val="0035049F"/>
    <w:rsid w:val="00350592"/>
    <w:rsid w:val="00352709"/>
    <w:rsid w:val="00352D2B"/>
    <w:rsid w:val="00353D8F"/>
    <w:rsid w:val="00354AA8"/>
    <w:rsid w:val="00355BD5"/>
    <w:rsid w:val="00356CCA"/>
    <w:rsid w:val="00356EEF"/>
    <w:rsid w:val="003571A3"/>
    <w:rsid w:val="00357268"/>
    <w:rsid w:val="00357A3D"/>
    <w:rsid w:val="003601FD"/>
    <w:rsid w:val="00360E3E"/>
    <w:rsid w:val="00360EAD"/>
    <w:rsid w:val="003619FA"/>
    <w:rsid w:val="00361BE5"/>
    <w:rsid w:val="00361F39"/>
    <w:rsid w:val="0036213E"/>
    <w:rsid w:val="00362486"/>
    <w:rsid w:val="00362869"/>
    <w:rsid w:val="00362F0A"/>
    <w:rsid w:val="003634F2"/>
    <w:rsid w:val="003640F9"/>
    <w:rsid w:val="00364789"/>
    <w:rsid w:val="00364901"/>
    <w:rsid w:val="003652A0"/>
    <w:rsid w:val="00365AB4"/>
    <w:rsid w:val="003660CD"/>
    <w:rsid w:val="003661AB"/>
    <w:rsid w:val="0036645D"/>
    <w:rsid w:val="00367567"/>
    <w:rsid w:val="00367758"/>
    <w:rsid w:val="003679E9"/>
    <w:rsid w:val="003705C9"/>
    <w:rsid w:val="00370785"/>
    <w:rsid w:val="00371178"/>
    <w:rsid w:val="00371232"/>
    <w:rsid w:val="003713E0"/>
    <w:rsid w:val="00371996"/>
    <w:rsid w:val="003719B4"/>
    <w:rsid w:val="0037204F"/>
    <w:rsid w:val="003721BC"/>
    <w:rsid w:val="00372418"/>
    <w:rsid w:val="00372567"/>
    <w:rsid w:val="00372D39"/>
    <w:rsid w:val="00372E2F"/>
    <w:rsid w:val="00372E90"/>
    <w:rsid w:val="003730DD"/>
    <w:rsid w:val="00373E45"/>
    <w:rsid w:val="0037443C"/>
    <w:rsid w:val="00374609"/>
    <w:rsid w:val="00374D5A"/>
    <w:rsid w:val="00375C3C"/>
    <w:rsid w:val="003762A0"/>
    <w:rsid w:val="0037658A"/>
    <w:rsid w:val="00376649"/>
    <w:rsid w:val="0037720E"/>
    <w:rsid w:val="003800DE"/>
    <w:rsid w:val="00381975"/>
    <w:rsid w:val="00381A5C"/>
    <w:rsid w:val="00381DBA"/>
    <w:rsid w:val="00382064"/>
    <w:rsid w:val="003821D3"/>
    <w:rsid w:val="003823FE"/>
    <w:rsid w:val="00382EE8"/>
    <w:rsid w:val="0038336C"/>
    <w:rsid w:val="003833CF"/>
    <w:rsid w:val="003837A2"/>
    <w:rsid w:val="00383F4C"/>
    <w:rsid w:val="00383F7E"/>
    <w:rsid w:val="003849C4"/>
    <w:rsid w:val="00385789"/>
    <w:rsid w:val="00385B0C"/>
    <w:rsid w:val="00386A7B"/>
    <w:rsid w:val="00386AC2"/>
    <w:rsid w:val="00386EF5"/>
    <w:rsid w:val="003871ED"/>
    <w:rsid w:val="003904A8"/>
    <w:rsid w:val="00390A83"/>
    <w:rsid w:val="00390BE6"/>
    <w:rsid w:val="00390FA4"/>
    <w:rsid w:val="00391760"/>
    <w:rsid w:val="003917A7"/>
    <w:rsid w:val="00392121"/>
    <w:rsid w:val="00392A35"/>
    <w:rsid w:val="00393151"/>
    <w:rsid w:val="00393666"/>
    <w:rsid w:val="003942F0"/>
    <w:rsid w:val="003945BF"/>
    <w:rsid w:val="00394A4C"/>
    <w:rsid w:val="00394F43"/>
    <w:rsid w:val="00395395"/>
    <w:rsid w:val="0039556A"/>
    <w:rsid w:val="00395966"/>
    <w:rsid w:val="00396BAE"/>
    <w:rsid w:val="00397223"/>
    <w:rsid w:val="003973D0"/>
    <w:rsid w:val="003A01FB"/>
    <w:rsid w:val="003A05EB"/>
    <w:rsid w:val="003A0616"/>
    <w:rsid w:val="003A0984"/>
    <w:rsid w:val="003A1602"/>
    <w:rsid w:val="003A22FB"/>
    <w:rsid w:val="003A26A9"/>
    <w:rsid w:val="003A2D0A"/>
    <w:rsid w:val="003A3C43"/>
    <w:rsid w:val="003A3E29"/>
    <w:rsid w:val="003A5380"/>
    <w:rsid w:val="003A565F"/>
    <w:rsid w:val="003A5830"/>
    <w:rsid w:val="003A5BCF"/>
    <w:rsid w:val="003A66C7"/>
    <w:rsid w:val="003A6810"/>
    <w:rsid w:val="003A6BB4"/>
    <w:rsid w:val="003A7626"/>
    <w:rsid w:val="003A78E3"/>
    <w:rsid w:val="003B0D08"/>
    <w:rsid w:val="003B1756"/>
    <w:rsid w:val="003B1F30"/>
    <w:rsid w:val="003B2CA5"/>
    <w:rsid w:val="003B3528"/>
    <w:rsid w:val="003B4560"/>
    <w:rsid w:val="003B483A"/>
    <w:rsid w:val="003B4890"/>
    <w:rsid w:val="003B59D4"/>
    <w:rsid w:val="003B5EAA"/>
    <w:rsid w:val="003B5FF6"/>
    <w:rsid w:val="003B6175"/>
    <w:rsid w:val="003B6849"/>
    <w:rsid w:val="003B77C7"/>
    <w:rsid w:val="003B7910"/>
    <w:rsid w:val="003B7E57"/>
    <w:rsid w:val="003C02AB"/>
    <w:rsid w:val="003C0A63"/>
    <w:rsid w:val="003C140A"/>
    <w:rsid w:val="003C1A26"/>
    <w:rsid w:val="003C22B4"/>
    <w:rsid w:val="003C2A07"/>
    <w:rsid w:val="003C2CC4"/>
    <w:rsid w:val="003C315A"/>
    <w:rsid w:val="003C349A"/>
    <w:rsid w:val="003C4DEF"/>
    <w:rsid w:val="003C4E1A"/>
    <w:rsid w:val="003C4F58"/>
    <w:rsid w:val="003C531F"/>
    <w:rsid w:val="003C558C"/>
    <w:rsid w:val="003C5A4F"/>
    <w:rsid w:val="003C5E75"/>
    <w:rsid w:val="003C5F3C"/>
    <w:rsid w:val="003C6533"/>
    <w:rsid w:val="003C693C"/>
    <w:rsid w:val="003C7345"/>
    <w:rsid w:val="003C74C5"/>
    <w:rsid w:val="003D022D"/>
    <w:rsid w:val="003D0290"/>
    <w:rsid w:val="003D032B"/>
    <w:rsid w:val="003D1310"/>
    <w:rsid w:val="003D2644"/>
    <w:rsid w:val="003D2AA6"/>
    <w:rsid w:val="003D3750"/>
    <w:rsid w:val="003D3C63"/>
    <w:rsid w:val="003D3CF9"/>
    <w:rsid w:val="003D4143"/>
    <w:rsid w:val="003D4794"/>
    <w:rsid w:val="003D4909"/>
    <w:rsid w:val="003D4B23"/>
    <w:rsid w:val="003D4C69"/>
    <w:rsid w:val="003D51DB"/>
    <w:rsid w:val="003D5956"/>
    <w:rsid w:val="003D6EDF"/>
    <w:rsid w:val="003D7342"/>
    <w:rsid w:val="003D78BA"/>
    <w:rsid w:val="003D7C40"/>
    <w:rsid w:val="003D7D77"/>
    <w:rsid w:val="003E044F"/>
    <w:rsid w:val="003E0676"/>
    <w:rsid w:val="003E0E28"/>
    <w:rsid w:val="003E14EE"/>
    <w:rsid w:val="003E1596"/>
    <w:rsid w:val="003E18EE"/>
    <w:rsid w:val="003E1C3B"/>
    <w:rsid w:val="003E1C43"/>
    <w:rsid w:val="003E219E"/>
    <w:rsid w:val="003E3065"/>
    <w:rsid w:val="003E347A"/>
    <w:rsid w:val="003E3CF4"/>
    <w:rsid w:val="003E5000"/>
    <w:rsid w:val="003E5507"/>
    <w:rsid w:val="003E5AB2"/>
    <w:rsid w:val="003E64CC"/>
    <w:rsid w:val="003E6D09"/>
    <w:rsid w:val="003E6F7E"/>
    <w:rsid w:val="003E723E"/>
    <w:rsid w:val="003F0A1A"/>
    <w:rsid w:val="003F1548"/>
    <w:rsid w:val="003F2725"/>
    <w:rsid w:val="003F2B71"/>
    <w:rsid w:val="003F4203"/>
    <w:rsid w:val="003F4A1D"/>
    <w:rsid w:val="003F6100"/>
    <w:rsid w:val="003F694E"/>
    <w:rsid w:val="003F721E"/>
    <w:rsid w:val="003F7696"/>
    <w:rsid w:val="003F7ECC"/>
    <w:rsid w:val="00400797"/>
    <w:rsid w:val="00400ACF"/>
    <w:rsid w:val="00401429"/>
    <w:rsid w:val="004016C9"/>
    <w:rsid w:val="00401BF0"/>
    <w:rsid w:val="00402458"/>
    <w:rsid w:val="0040278C"/>
    <w:rsid w:val="00403129"/>
    <w:rsid w:val="00403387"/>
    <w:rsid w:val="00403BAA"/>
    <w:rsid w:val="00403CFD"/>
    <w:rsid w:val="0040413A"/>
    <w:rsid w:val="00404E2C"/>
    <w:rsid w:val="004050B4"/>
    <w:rsid w:val="004050B9"/>
    <w:rsid w:val="00405473"/>
    <w:rsid w:val="00406047"/>
    <w:rsid w:val="004103CE"/>
    <w:rsid w:val="0041050D"/>
    <w:rsid w:val="00410C89"/>
    <w:rsid w:val="00410EB5"/>
    <w:rsid w:val="00410EDF"/>
    <w:rsid w:val="00410FB0"/>
    <w:rsid w:val="004113B2"/>
    <w:rsid w:val="00411555"/>
    <w:rsid w:val="0041166C"/>
    <w:rsid w:val="00411B6C"/>
    <w:rsid w:val="00411B94"/>
    <w:rsid w:val="00412A50"/>
    <w:rsid w:val="00412DBF"/>
    <w:rsid w:val="00413020"/>
    <w:rsid w:val="004134E7"/>
    <w:rsid w:val="004141FA"/>
    <w:rsid w:val="004147D4"/>
    <w:rsid w:val="00414931"/>
    <w:rsid w:val="00414B35"/>
    <w:rsid w:val="004159EA"/>
    <w:rsid w:val="00415BA0"/>
    <w:rsid w:val="0041727F"/>
    <w:rsid w:val="004175B5"/>
    <w:rsid w:val="004176D7"/>
    <w:rsid w:val="0041795A"/>
    <w:rsid w:val="0041799B"/>
    <w:rsid w:val="004179B3"/>
    <w:rsid w:val="00420855"/>
    <w:rsid w:val="004211F5"/>
    <w:rsid w:val="00421BE8"/>
    <w:rsid w:val="00421DB0"/>
    <w:rsid w:val="004223A7"/>
    <w:rsid w:val="004228D5"/>
    <w:rsid w:val="00422F31"/>
    <w:rsid w:val="0042335B"/>
    <w:rsid w:val="00423921"/>
    <w:rsid w:val="00424479"/>
    <w:rsid w:val="00424AD8"/>
    <w:rsid w:val="0042621F"/>
    <w:rsid w:val="00426B9B"/>
    <w:rsid w:val="004272BF"/>
    <w:rsid w:val="00427BAB"/>
    <w:rsid w:val="00430406"/>
    <w:rsid w:val="00430B93"/>
    <w:rsid w:val="00430F99"/>
    <w:rsid w:val="004311E3"/>
    <w:rsid w:val="00431FE1"/>
    <w:rsid w:val="004325CB"/>
    <w:rsid w:val="004327E0"/>
    <w:rsid w:val="004331A3"/>
    <w:rsid w:val="00433E00"/>
    <w:rsid w:val="004346B9"/>
    <w:rsid w:val="0043559E"/>
    <w:rsid w:val="00435D83"/>
    <w:rsid w:val="00436142"/>
    <w:rsid w:val="00436B33"/>
    <w:rsid w:val="00437457"/>
    <w:rsid w:val="00440543"/>
    <w:rsid w:val="0044064D"/>
    <w:rsid w:val="00440E04"/>
    <w:rsid w:val="0044155F"/>
    <w:rsid w:val="00442A83"/>
    <w:rsid w:val="00442E22"/>
    <w:rsid w:val="00442F2A"/>
    <w:rsid w:val="00443039"/>
    <w:rsid w:val="00443533"/>
    <w:rsid w:val="0044393A"/>
    <w:rsid w:val="00443EE9"/>
    <w:rsid w:val="0044653E"/>
    <w:rsid w:val="00446B75"/>
    <w:rsid w:val="00450A3B"/>
    <w:rsid w:val="00450AF3"/>
    <w:rsid w:val="004514F6"/>
    <w:rsid w:val="00451AB6"/>
    <w:rsid w:val="004534D5"/>
    <w:rsid w:val="004536EF"/>
    <w:rsid w:val="0045495B"/>
    <w:rsid w:val="00455148"/>
    <w:rsid w:val="00455900"/>
    <w:rsid w:val="004560DC"/>
    <w:rsid w:val="00456152"/>
    <w:rsid w:val="00456EB9"/>
    <w:rsid w:val="0045741F"/>
    <w:rsid w:val="00457C2C"/>
    <w:rsid w:val="00457E0B"/>
    <w:rsid w:val="004604DB"/>
    <w:rsid w:val="00460E2A"/>
    <w:rsid w:val="00461924"/>
    <w:rsid w:val="00463DDC"/>
    <w:rsid w:val="00464056"/>
    <w:rsid w:val="00464F0A"/>
    <w:rsid w:val="0046520D"/>
    <w:rsid w:val="00465B0D"/>
    <w:rsid w:val="00466844"/>
    <w:rsid w:val="00466B4C"/>
    <w:rsid w:val="0046736F"/>
    <w:rsid w:val="00467903"/>
    <w:rsid w:val="0046795E"/>
    <w:rsid w:val="00467BDE"/>
    <w:rsid w:val="00470245"/>
    <w:rsid w:val="0047073D"/>
    <w:rsid w:val="00470F0D"/>
    <w:rsid w:val="00471735"/>
    <w:rsid w:val="0047261F"/>
    <w:rsid w:val="0047299E"/>
    <w:rsid w:val="0047326D"/>
    <w:rsid w:val="004734D9"/>
    <w:rsid w:val="00473963"/>
    <w:rsid w:val="00474663"/>
    <w:rsid w:val="004756B9"/>
    <w:rsid w:val="00475F80"/>
    <w:rsid w:val="00476D57"/>
    <w:rsid w:val="00480C97"/>
    <w:rsid w:val="004821F5"/>
    <w:rsid w:val="00482D66"/>
    <w:rsid w:val="004832AC"/>
    <w:rsid w:val="00483412"/>
    <w:rsid w:val="004834E1"/>
    <w:rsid w:val="00483833"/>
    <w:rsid w:val="004838A6"/>
    <w:rsid w:val="00483D1D"/>
    <w:rsid w:val="00483EF4"/>
    <w:rsid w:val="00484B45"/>
    <w:rsid w:val="00485091"/>
    <w:rsid w:val="00485487"/>
    <w:rsid w:val="004859B9"/>
    <w:rsid w:val="0048637B"/>
    <w:rsid w:val="00486877"/>
    <w:rsid w:val="00487256"/>
    <w:rsid w:val="0048737D"/>
    <w:rsid w:val="00487488"/>
    <w:rsid w:val="00487AE7"/>
    <w:rsid w:val="00490EC6"/>
    <w:rsid w:val="004916DE"/>
    <w:rsid w:val="0049219B"/>
    <w:rsid w:val="00492B85"/>
    <w:rsid w:val="00493791"/>
    <w:rsid w:val="00493CAE"/>
    <w:rsid w:val="00493CC2"/>
    <w:rsid w:val="00494846"/>
    <w:rsid w:val="00495071"/>
    <w:rsid w:val="00495BC6"/>
    <w:rsid w:val="00495FBC"/>
    <w:rsid w:val="0049638D"/>
    <w:rsid w:val="00496CCF"/>
    <w:rsid w:val="004976F2"/>
    <w:rsid w:val="00497F0B"/>
    <w:rsid w:val="004A0269"/>
    <w:rsid w:val="004A058E"/>
    <w:rsid w:val="004A0918"/>
    <w:rsid w:val="004A189A"/>
    <w:rsid w:val="004A1FA9"/>
    <w:rsid w:val="004A2281"/>
    <w:rsid w:val="004A28A7"/>
    <w:rsid w:val="004A2AB3"/>
    <w:rsid w:val="004A387A"/>
    <w:rsid w:val="004A3F45"/>
    <w:rsid w:val="004A5312"/>
    <w:rsid w:val="004A59DF"/>
    <w:rsid w:val="004A5B70"/>
    <w:rsid w:val="004A5C21"/>
    <w:rsid w:val="004A6020"/>
    <w:rsid w:val="004A687C"/>
    <w:rsid w:val="004A75C6"/>
    <w:rsid w:val="004B0837"/>
    <w:rsid w:val="004B0E93"/>
    <w:rsid w:val="004B262B"/>
    <w:rsid w:val="004B2720"/>
    <w:rsid w:val="004B2D4D"/>
    <w:rsid w:val="004B34EC"/>
    <w:rsid w:val="004B3D5D"/>
    <w:rsid w:val="004B402E"/>
    <w:rsid w:val="004B4461"/>
    <w:rsid w:val="004B459B"/>
    <w:rsid w:val="004B4963"/>
    <w:rsid w:val="004B5EC2"/>
    <w:rsid w:val="004B7D6C"/>
    <w:rsid w:val="004C0191"/>
    <w:rsid w:val="004C0353"/>
    <w:rsid w:val="004C0946"/>
    <w:rsid w:val="004C0D1C"/>
    <w:rsid w:val="004C198C"/>
    <w:rsid w:val="004C202D"/>
    <w:rsid w:val="004C21B4"/>
    <w:rsid w:val="004C285F"/>
    <w:rsid w:val="004C2A01"/>
    <w:rsid w:val="004C3075"/>
    <w:rsid w:val="004C30BF"/>
    <w:rsid w:val="004C35E9"/>
    <w:rsid w:val="004C3EE1"/>
    <w:rsid w:val="004C3F1C"/>
    <w:rsid w:val="004C49B5"/>
    <w:rsid w:val="004C4A2B"/>
    <w:rsid w:val="004C547C"/>
    <w:rsid w:val="004C6232"/>
    <w:rsid w:val="004C6269"/>
    <w:rsid w:val="004C69F9"/>
    <w:rsid w:val="004C71A0"/>
    <w:rsid w:val="004C78CB"/>
    <w:rsid w:val="004D10A4"/>
    <w:rsid w:val="004D19BB"/>
    <w:rsid w:val="004D1CEB"/>
    <w:rsid w:val="004D2F1B"/>
    <w:rsid w:val="004D34EE"/>
    <w:rsid w:val="004D35AF"/>
    <w:rsid w:val="004D3837"/>
    <w:rsid w:val="004D401C"/>
    <w:rsid w:val="004D4AAD"/>
    <w:rsid w:val="004D4B5F"/>
    <w:rsid w:val="004D5BEC"/>
    <w:rsid w:val="004D6712"/>
    <w:rsid w:val="004D71B4"/>
    <w:rsid w:val="004D729F"/>
    <w:rsid w:val="004D77EE"/>
    <w:rsid w:val="004D7F0E"/>
    <w:rsid w:val="004E0989"/>
    <w:rsid w:val="004E1541"/>
    <w:rsid w:val="004E1FF5"/>
    <w:rsid w:val="004E2AAE"/>
    <w:rsid w:val="004E37AA"/>
    <w:rsid w:val="004E3F1D"/>
    <w:rsid w:val="004E3FD1"/>
    <w:rsid w:val="004E4D62"/>
    <w:rsid w:val="004E617F"/>
    <w:rsid w:val="004E64A6"/>
    <w:rsid w:val="004F06D1"/>
    <w:rsid w:val="004F0D69"/>
    <w:rsid w:val="004F215E"/>
    <w:rsid w:val="004F5078"/>
    <w:rsid w:val="004F56A1"/>
    <w:rsid w:val="004F6F37"/>
    <w:rsid w:val="0050121C"/>
    <w:rsid w:val="0050139F"/>
    <w:rsid w:val="005015E6"/>
    <w:rsid w:val="005022F1"/>
    <w:rsid w:val="005038B2"/>
    <w:rsid w:val="00503DE2"/>
    <w:rsid w:val="0050410E"/>
    <w:rsid w:val="005052F9"/>
    <w:rsid w:val="00505365"/>
    <w:rsid w:val="005058FF"/>
    <w:rsid w:val="00506F3B"/>
    <w:rsid w:val="00507E73"/>
    <w:rsid w:val="00511A20"/>
    <w:rsid w:val="00511F0E"/>
    <w:rsid w:val="00512945"/>
    <w:rsid w:val="00512CFC"/>
    <w:rsid w:val="00512D8B"/>
    <w:rsid w:val="00513196"/>
    <w:rsid w:val="00513B21"/>
    <w:rsid w:val="00514916"/>
    <w:rsid w:val="00514BFF"/>
    <w:rsid w:val="00515693"/>
    <w:rsid w:val="00515EB4"/>
    <w:rsid w:val="00516701"/>
    <w:rsid w:val="00516A5D"/>
    <w:rsid w:val="00516A6A"/>
    <w:rsid w:val="00516AFC"/>
    <w:rsid w:val="005176CD"/>
    <w:rsid w:val="0052048B"/>
    <w:rsid w:val="00520C9E"/>
    <w:rsid w:val="005212F4"/>
    <w:rsid w:val="0052136D"/>
    <w:rsid w:val="005223EA"/>
    <w:rsid w:val="00522968"/>
    <w:rsid w:val="00522AB7"/>
    <w:rsid w:val="0052434D"/>
    <w:rsid w:val="00524AFF"/>
    <w:rsid w:val="00524C98"/>
    <w:rsid w:val="0052510A"/>
    <w:rsid w:val="00525395"/>
    <w:rsid w:val="00525748"/>
    <w:rsid w:val="00525A6F"/>
    <w:rsid w:val="00526E19"/>
    <w:rsid w:val="0052775E"/>
    <w:rsid w:val="00527B53"/>
    <w:rsid w:val="00527E11"/>
    <w:rsid w:val="005309D5"/>
    <w:rsid w:val="00530F9C"/>
    <w:rsid w:val="00531AEC"/>
    <w:rsid w:val="00533633"/>
    <w:rsid w:val="00533CAC"/>
    <w:rsid w:val="00533EFD"/>
    <w:rsid w:val="00534177"/>
    <w:rsid w:val="00534179"/>
    <w:rsid w:val="00536B27"/>
    <w:rsid w:val="00536E57"/>
    <w:rsid w:val="005409DC"/>
    <w:rsid w:val="00540D75"/>
    <w:rsid w:val="005415E6"/>
    <w:rsid w:val="00541ED5"/>
    <w:rsid w:val="005420F2"/>
    <w:rsid w:val="005429FE"/>
    <w:rsid w:val="00542BC7"/>
    <w:rsid w:val="00543C2E"/>
    <w:rsid w:val="0054481A"/>
    <w:rsid w:val="00545054"/>
    <w:rsid w:val="0054515C"/>
    <w:rsid w:val="005468DB"/>
    <w:rsid w:val="00546ACA"/>
    <w:rsid w:val="005479E7"/>
    <w:rsid w:val="00547A47"/>
    <w:rsid w:val="00547B4A"/>
    <w:rsid w:val="00550BDA"/>
    <w:rsid w:val="00550D3B"/>
    <w:rsid w:val="005519D0"/>
    <w:rsid w:val="005520A5"/>
    <w:rsid w:val="005522DD"/>
    <w:rsid w:val="005523C1"/>
    <w:rsid w:val="00552689"/>
    <w:rsid w:val="00553373"/>
    <w:rsid w:val="00553B8B"/>
    <w:rsid w:val="00553EA9"/>
    <w:rsid w:val="005545F1"/>
    <w:rsid w:val="005549ED"/>
    <w:rsid w:val="005559CF"/>
    <w:rsid w:val="00555DB9"/>
    <w:rsid w:val="00556EBA"/>
    <w:rsid w:val="0055703E"/>
    <w:rsid w:val="0055757A"/>
    <w:rsid w:val="005577F5"/>
    <w:rsid w:val="0056067A"/>
    <w:rsid w:val="00560D05"/>
    <w:rsid w:val="00561361"/>
    <w:rsid w:val="005618F9"/>
    <w:rsid w:val="00561CBB"/>
    <w:rsid w:val="005624A8"/>
    <w:rsid w:val="005628B6"/>
    <w:rsid w:val="00562B61"/>
    <w:rsid w:val="00562F4D"/>
    <w:rsid w:val="0056392C"/>
    <w:rsid w:val="00563AF0"/>
    <w:rsid w:val="00564714"/>
    <w:rsid w:val="00564F8B"/>
    <w:rsid w:val="00565433"/>
    <w:rsid w:val="00565448"/>
    <w:rsid w:val="005655F7"/>
    <w:rsid w:val="00565779"/>
    <w:rsid w:val="00565B32"/>
    <w:rsid w:val="00565EA8"/>
    <w:rsid w:val="0056624F"/>
    <w:rsid w:val="00566A33"/>
    <w:rsid w:val="00566D63"/>
    <w:rsid w:val="00570485"/>
    <w:rsid w:val="005704D1"/>
    <w:rsid w:val="005708DB"/>
    <w:rsid w:val="0057161F"/>
    <w:rsid w:val="00571BB4"/>
    <w:rsid w:val="00571CA9"/>
    <w:rsid w:val="005722B3"/>
    <w:rsid w:val="0057376F"/>
    <w:rsid w:val="00573C39"/>
    <w:rsid w:val="00573DEB"/>
    <w:rsid w:val="00573F73"/>
    <w:rsid w:val="0057407A"/>
    <w:rsid w:val="0057414A"/>
    <w:rsid w:val="00574599"/>
    <w:rsid w:val="0057494C"/>
    <w:rsid w:val="00574EB0"/>
    <w:rsid w:val="005750C9"/>
    <w:rsid w:val="00576315"/>
    <w:rsid w:val="0057751C"/>
    <w:rsid w:val="005804F3"/>
    <w:rsid w:val="00580700"/>
    <w:rsid w:val="00580F57"/>
    <w:rsid w:val="005814A2"/>
    <w:rsid w:val="00582345"/>
    <w:rsid w:val="005828EC"/>
    <w:rsid w:val="00582B67"/>
    <w:rsid w:val="005834AF"/>
    <w:rsid w:val="005848B3"/>
    <w:rsid w:val="00584914"/>
    <w:rsid w:val="005849DE"/>
    <w:rsid w:val="005853D7"/>
    <w:rsid w:val="00585B4E"/>
    <w:rsid w:val="00586059"/>
    <w:rsid w:val="00586ABA"/>
    <w:rsid w:val="00587192"/>
    <w:rsid w:val="0058726B"/>
    <w:rsid w:val="00587591"/>
    <w:rsid w:val="0058766E"/>
    <w:rsid w:val="00590360"/>
    <w:rsid w:val="005905E2"/>
    <w:rsid w:val="00590F87"/>
    <w:rsid w:val="0059125A"/>
    <w:rsid w:val="005919DB"/>
    <w:rsid w:val="005924A3"/>
    <w:rsid w:val="005928DF"/>
    <w:rsid w:val="00592AF5"/>
    <w:rsid w:val="00592C4A"/>
    <w:rsid w:val="00592C4B"/>
    <w:rsid w:val="00592D66"/>
    <w:rsid w:val="00592DB1"/>
    <w:rsid w:val="00592DBF"/>
    <w:rsid w:val="00592EFD"/>
    <w:rsid w:val="00594628"/>
    <w:rsid w:val="00594849"/>
    <w:rsid w:val="00594CF0"/>
    <w:rsid w:val="005951B5"/>
    <w:rsid w:val="00595476"/>
    <w:rsid w:val="005955E0"/>
    <w:rsid w:val="005962E6"/>
    <w:rsid w:val="00596696"/>
    <w:rsid w:val="00596EFC"/>
    <w:rsid w:val="0059750D"/>
    <w:rsid w:val="00597BF3"/>
    <w:rsid w:val="00597E6E"/>
    <w:rsid w:val="005A02CA"/>
    <w:rsid w:val="005A0312"/>
    <w:rsid w:val="005A0327"/>
    <w:rsid w:val="005A03CB"/>
    <w:rsid w:val="005A0415"/>
    <w:rsid w:val="005A084E"/>
    <w:rsid w:val="005A0C1C"/>
    <w:rsid w:val="005A0DD8"/>
    <w:rsid w:val="005A104A"/>
    <w:rsid w:val="005A15B5"/>
    <w:rsid w:val="005A1692"/>
    <w:rsid w:val="005A1B1D"/>
    <w:rsid w:val="005A1C3A"/>
    <w:rsid w:val="005A2E38"/>
    <w:rsid w:val="005A2F4B"/>
    <w:rsid w:val="005A35BA"/>
    <w:rsid w:val="005A3B8B"/>
    <w:rsid w:val="005A3B99"/>
    <w:rsid w:val="005A43C2"/>
    <w:rsid w:val="005A4888"/>
    <w:rsid w:val="005A533E"/>
    <w:rsid w:val="005A5E84"/>
    <w:rsid w:val="005A65AE"/>
    <w:rsid w:val="005A6ADC"/>
    <w:rsid w:val="005A7270"/>
    <w:rsid w:val="005A72E7"/>
    <w:rsid w:val="005A7430"/>
    <w:rsid w:val="005A7C89"/>
    <w:rsid w:val="005A7E51"/>
    <w:rsid w:val="005A7F8F"/>
    <w:rsid w:val="005B0786"/>
    <w:rsid w:val="005B180A"/>
    <w:rsid w:val="005B1FB2"/>
    <w:rsid w:val="005B2849"/>
    <w:rsid w:val="005B31F6"/>
    <w:rsid w:val="005B3937"/>
    <w:rsid w:val="005B3C41"/>
    <w:rsid w:val="005B3DB3"/>
    <w:rsid w:val="005B48A1"/>
    <w:rsid w:val="005B5B2F"/>
    <w:rsid w:val="005B5BB4"/>
    <w:rsid w:val="005B5F27"/>
    <w:rsid w:val="005B6292"/>
    <w:rsid w:val="005B62D1"/>
    <w:rsid w:val="005B72C1"/>
    <w:rsid w:val="005C0CF6"/>
    <w:rsid w:val="005C1CC7"/>
    <w:rsid w:val="005C1EFD"/>
    <w:rsid w:val="005C280C"/>
    <w:rsid w:val="005C33CB"/>
    <w:rsid w:val="005C4358"/>
    <w:rsid w:val="005C458B"/>
    <w:rsid w:val="005C45A9"/>
    <w:rsid w:val="005C4D93"/>
    <w:rsid w:val="005C53D3"/>
    <w:rsid w:val="005C548B"/>
    <w:rsid w:val="005C5760"/>
    <w:rsid w:val="005C674E"/>
    <w:rsid w:val="005C6C4F"/>
    <w:rsid w:val="005C6D98"/>
    <w:rsid w:val="005C7546"/>
    <w:rsid w:val="005C7BB2"/>
    <w:rsid w:val="005D0E65"/>
    <w:rsid w:val="005D13FF"/>
    <w:rsid w:val="005D17A6"/>
    <w:rsid w:val="005D1DF4"/>
    <w:rsid w:val="005D2B66"/>
    <w:rsid w:val="005D2DFC"/>
    <w:rsid w:val="005D3075"/>
    <w:rsid w:val="005D30B8"/>
    <w:rsid w:val="005D3538"/>
    <w:rsid w:val="005D3F18"/>
    <w:rsid w:val="005D3FB5"/>
    <w:rsid w:val="005D4877"/>
    <w:rsid w:val="005D4A98"/>
    <w:rsid w:val="005D50E9"/>
    <w:rsid w:val="005D542D"/>
    <w:rsid w:val="005D54B1"/>
    <w:rsid w:val="005D5721"/>
    <w:rsid w:val="005D5932"/>
    <w:rsid w:val="005D5AF5"/>
    <w:rsid w:val="005D5E52"/>
    <w:rsid w:val="005D5FE7"/>
    <w:rsid w:val="005D659B"/>
    <w:rsid w:val="005D6663"/>
    <w:rsid w:val="005D763C"/>
    <w:rsid w:val="005D7A47"/>
    <w:rsid w:val="005D7B9A"/>
    <w:rsid w:val="005D7EC1"/>
    <w:rsid w:val="005E01D5"/>
    <w:rsid w:val="005E06C2"/>
    <w:rsid w:val="005E0A77"/>
    <w:rsid w:val="005E111E"/>
    <w:rsid w:val="005E1434"/>
    <w:rsid w:val="005E2962"/>
    <w:rsid w:val="005E2B4F"/>
    <w:rsid w:val="005E2D2C"/>
    <w:rsid w:val="005E2E34"/>
    <w:rsid w:val="005E3F67"/>
    <w:rsid w:val="005E40A3"/>
    <w:rsid w:val="005E40FD"/>
    <w:rsid w:val="005E4439"/>
    <w:rsid w:val="005E461A"/>
    <w:rsid w:val="005E4BCE"/>
    <w:rsid w:val="005E4F3F"/>
    <w:rsid w:val="005E5034"/>
    <w:rsid w:val="005E5C13"/>
    <w:rsid w:val="005E62AA"/>
    <w:rsid w:val="005E67A2"/>
    <w:rsid w:val="005E6899"/>
    <w:rsid w:val="005E7608"/>
    <w:rsid w:val="005E783D"/>
    <w:rsid w:val="005E7981"/>
    <w:rsid w:val="005F1B2D"/>
    <w:rsid w:val="005F42E9"/>
    <w:rsid w:val="005F437D"/>
    <w:rsid w:val="005F4531"/>
    <w:rsid w:val="005F494A"/>
    <w:rsid w:val="005F5024"/>
    <w:rsid w:val="005F5615"/>
    <w:rsid w:val="005F5699"/>
    <w:rsid w:val="005F575F"/>
    <w:rsid w:val="005F57AD"/>
    <w:rsid w:val="005F5A4F"/>
    <w:rsid w:val="005F5A8A"/>
    <w:rsid w:val="005F7079"/>
    <w:rsid w:val="005F7717"/>
    <w:rsid w:val="005F774C"/>
    <w:rsid w:val="005F779C"/>
    <w:rsid w:val="005F7B75"/>
    <w:rsid w:val="005F7F93"/>
    <w:rsid w:val="006001EE"/>
    <w:rsid w:val="00600B3A"/>
    <w:rsid w:val="00600DB9"/>
    <w:rsid w:val="00601CA8"/>
    <w:rsid w:val="00602B75"/>
    <w:rsid w:val="006032B5"/>
    <w:rsid w:val="00603976"/>
    <w:rsid w:val="00603DAF"/>
    <w:rsid w:val="00605042"/>
    <w:rsid w:val="00605BE9"/>
    <w:rsid w:val="00606B2B"/>
    <w:rsid w:val="0060705C"/>
    <w:rsid w:val="00607303"/>
    <w:rsid w:val="00607635"/>
    <w:rsid w:val="00607D21"/>
    <w:rsid w:val="00610126"/>
    <w:rsid w:val="00610349"/>
    <w:rsid w:val="0061115C"/>
    <w:rsid w:val="006113B7"/>
    <w:rsid w:val="006116C2"/>
    <w:rsid w:val="0061173D"/>
    <w:rsid w:val="00611B39"/>
    <w:rsid w:val="00611FC4"/>
    <w:rsid w:val="006123D4"/>
    <w:rsid w:val="0061289F"/>
    <w:rsid w:val="00613963"/>
    <w:rsid w:val="00614512"/>
    <w:rsid w:val="0061476D"/>
    <w:rsid w:val="00614C50"/>
    <w:rsid w:val="00614F48"/>
    <w:rsid w:val="0061629E"/>
    <w:rsid w:val="00616894"/>
    <w:rsid w:val="00616B59"/>
    <w:rsid w:val="00616B69"/>
    <w:rsid w:val="006176FB"/>
    <w:rsid w:val="006204E6"/>
    <w:rsid w:val="00620541"/>
    <w:rsid w:val="00621DE8"/>
    <w:rsid w:val="00622E3D"/>
    <w:rsid w:val="00623021"/>
    <w:rsid w:val="006239C9"/>
    <w:rsid w:val="00623C33"/>
    <w:rsid w:val="00623C4A"/>
    <w:rsid w:val="00624677"/>
    <w:rsid w:val="00624E8D"/>
    <w:rsid w:val="00624F12"/>
    <w:rsid w:val="006258F4"/>
    <w:rsid w:val="00625FB0"/>
    <w:rsid w:val="006262B4"/>
    <w:rsid w:val="006264FB"/>
    <w:rsid w:val="00626535"/>
    <w:rsid w:val="00626D71"/>
    <w:rsid w:val="006274AD"/>
    <w:rsid w:val="006275E4"/>
    <w:rsid w:val="00627697"/>
    <w:rsid w:val="00627781"/>
    <w:rsid w:val="00627FB0"/>
    <w:rsid w:val="00630676"/>
    <w:rsid w:val="00631010"/>
    <w:rsid w:val="006311E7"/>
    <w:rsid w:val="00632287"/>
    <w:rsid w:val="006329D5"/>
    <w:rsid w:val="00632F1A"/>
    <w:rsid w:val="00633362"/>
    <w:rsid w:val="00633A83"/>
    <w:rsid w:val="0063405C"/>
    <w:rsid w:val="00634358"/>
    <w:rsid w:val="006343E4"/>
    <w:rsid w:val="00634CB7"/>
    <w:rsid w:val="00635006"/>
    <w:rsid w:val="006353FE"/>
    <w:rsid w:val="00636559"/>
    <w:rsid w:val="00636EFE"/>
    <w:rsid w:val="00637497"/>
    <w:rsid w:val="006405BC"/>
    <w:rsid w:val="00640B26"/>
    <w:rsid w:val="0064129E"/>
    <w:rsid w:val="00641810"/>
    <w:rsid w:val="00641D22"/>
    <w:rsid w:val="0064226F"/>
    <w:rsid w:val="00643CD4"/>
    <w:rsid w:val="00644A7D"/>
    <w:rsid w:val="006464A6"/>
    <w:rsid w:val="006478E6"/>
    <w:rsid w:val="00647C29"/>
    <w:rsid w:val="00650515"/>
    <w:rsid w:val="00651927"/>
    <w:rsid w:val="00652428"/>
    <w:rsid w:val="00652831"/>
    <w:rsid w:val="00652D0A"/>
    <w:rsid w:val="00653A67"/>
    <w:rsid w:val="00653EFF"/>
    <w:rsid w:val="00654341"/>
    <w:rsid w:val="0065446C"/>
    <w:rsid w:val="006546DB"/>
    <w:rsid w:val="00654777"/>
    <w:rsid w:val="00655A19"/>
    <w:rsid w:val="00655B9D"/>
    <w:rsid w:val="006570B0"/>
    <w:rsid w:val="006572E9"/>
    <w:rsid w:val="0065732B"/>
    <w:rsid w:val="006574C4"/>
    <w:rsid w:val="00661421"/>
    <w:rsid w:val="00661597"/>
    <w:rsid w:val="006617E2"/>
    <w:rsid w:val="006619EB"/>
    <w:rsid w:val="00661C0F"/>
    <w:rsid w:val="00662074"/>
    <w:rsid w:val="006628A5"/>
    <w:rsid w:val="00662BB6"/>
    <w:rsid w:val="00663817"/>
    <w:rsid w:val="00664204"/>
    <w:rsid w:val="00664245"/>
    <w:rsid w:val="0066426E"/>
    <w:rsid w:val="00664C49"/>
    <w:rsid w:val="00665B06"/>
    <w:rsid w:val="0066644D"/>
    <w:rsid w:val="0066729D"/>
    <w:rsid w:val="00667C3F"/>
    <w:rsid w:val="00670B47"/>
    <w:rsid w:val="00670D5C"/>
    <w:rsid w:val="006710B0"/>
    <w:rsid w:val="006713FE"/>
    <w:rsid w:val="0067154D"/>
    <w:rsid w:val="00672D17"/>
    <w:rsid w:val="00673122"/>
    <w:rsid w:val="00673218"/>
    <w:rsid w:val="00673B41"/>
    <w:rsid w:val="00674026"/>
    <w:rsid w:val="006743E9"/>
    <w:rsid w:val="0067450F"/>
    <w:rsid w:val="00674D94"/>
    <w:rsid w:val="00675072"/>
    <w:rsid w:val="0067529D"/>
    <w:rsid w:val="006752A4"/>
    <w:rsid w:val="00675929"/>
    <w:rsid w:val="00676221"/>
    <w:rsid w:val="006769AE"/>
    <w:rsid w:val="00676CA9"/>
    <w:rsid w:val="00676F09"/>
    <w:rsid w:val="00677086"/>
    <w:rsid w:val="0067729C"/>
    <w:rsid w:val="00677757"/>
    <w:rsid w:val="006779F3"/>
    <w:rsid w:val="0068043D"/>
    <w:rsid w:val="00680461"/>
    <w:rsid w:val="00680BB7"/>
    <w:rsid w:val="00680D0B"/>
    <w:rsid w:val="00681908"/>
    <w:rsid w:val="00682284"/>
    <w:rsid w:val="006822E2"/>
    <w:rsid w:val="006825B2"/>
    <w:rsid w:val="00682888"/>
    <w:rsid w:val="00682CA8"/>
    <w:rsid w:val="006838C8"/>
    <w:rsid w:val="00683EEF"/>
    <w:rsid w:val="00683EF7"/>
    <w:rsid w:val="0068441C"/>
    <w:rsid w:val="00684A86"/>
    <w:rsid w:val="00684C21"/>
    <w:rsid w:val="006853D1"/>
    <w:rsid w:val="0068555B"/>
    <w:rsid w:val="0068599A"/>
    <w:rsid w:val="00685FA6"/>
    <w:rsid w:val="00687350"/>
    <w:rsid w:val="0068743C"/>
    <w:rsid w:val="0068788C"/>
    <w:rsid w:val="0068791B"/>
    <w:rsid w:val="0069017D"/>
    <w:rsid w:val="006918E9"/>
    <w:rsid w:val="00691F84"/>
    <w:rsid w:val="00692BBE"/>
    <w:rsid w:val="00692F9B"/>
    <w:rsid w:val="00693FF3"/>
    <w:rsid w:val="0069416D"/>
    <w:rsid w:val="006943EA"/>
    <w:rsid w:val="00694695"/>
    <w:rsid w:val="006947BE"/>
    <w:rsid w:val="00694AE6"/>
    <w:rsid w:val="00696929"/>
    <w:rsid w:val="0069763E"/>
    <w:rsid w:val="006976A6"/>
    <w:rsid w:val="006A0E69"/>
    <w:rsid w:val="006A16B0"/>
    <w:rsid w:val="006A1764"/>
    <w:rsid w:val="006A24AA"/>
    <w:rsid w:val="006A27A1"/>
    <w:rsid w:val="006A3CB2"/>
    <w:rsid w:val="006A4139"/>
    <w:rsid w:val="006A4477"/>
    <w:rsid w:val="006A5174"/>
    <w:rsid w:val="006A53B5"/>
    <w:rsid w:val="006A61C4"/>
    <w:rsid w:val="006A6A46"/>
    <w:rsid w:val="006A6F33"/>
    <w:rsid w:val="006A703F"/>
    <w:rsid w:val="006A7737"/>
    <w:rsid w:val="006A7991"/>
    <w:rsid w:val="006B031C"/>
    <w:rsid w:val="006B04B5"/>
    <w:rsid w:val="006B0995"/>
    <w:rsid w:val="006B1A05"/>
    <w:rsid w:val="006B3157"/>
    <w:rsid w:val="006B409F"/>
    <w:rsid w:val="006B4AA4"/>
    <w:rsid w:val="006B5AB9"/>
    <w:rsid w:val="006B5CC6"/>
    <w:rsid w:val="006B6574"/>
    <w:rsid w:val="006B680E"/>
    <w:rsid w:val="006B765D"/>
    <w:rsid w:val="006C014A"/>
    <w:rsid w:val="006C082A"/>
    <w:rsid w:val="006C09BD"/>
    <w:rsid w:val="006C0B27"/>
    <w:rsid w:val="006C32BC"/>
    <w:rsid w:val="006C3AD1"/>
    <w:rsid w:val="006C3F1D"/>
    <w:rsid w:val="006C4887"/>
    <w:rsid w:val="006C48BB"/>
    <w:rsid w:val="006C5B09"/>
    <w:rsid w:val="006C692F"/>
    <w:rsid w:val="006C77A1"/>
    <w:rsid w:val="006C7A23"/>
    <w:rsid w:val="006D08C7"/>
    <w:rsid w:val="006D0AB5"/>
    <w:rsid w:val="006D10AB"/>
    <w:rsid w:val="006D1A13"/>
    <w:rsid w:val="006D2401"/>
    <w:rsid w:val="006D2B97"/>
    <w:rsid w:val="006D37AF"/>
    <w:rsid w:val="006D38CE"/>
    <w:rsid w:val="006D3D02"/>
    <w:rsid w:val="006D43A8"/>
    <w:rsid w:val="006D50A4"/>
    <w:rsid w:val="006D51D0"/>
    <w:rsid w:val="006D626C"/>
    <w:rsid w:val="006D690C"/>
    <w:rsid w:val="006D75C7"/>
    <w:rsid w:val="006E0BAF"/>
    <w:rsid w:val="006E1779"/>
    <w:rsid w:val="006E1A90"/>
    <w:rsid w:val="006E1D8A"/>
    <w:rsid w:val="006E2166"/>
    <w:rsid w:val="006E3110"/>
    <w:rsid w:val="006E3134"/>
    <w:rsid w:val="006E34B9"/>
    <w:rsid w:val="006E37EC"/>
    <w:rsid w:val="006E3FDB"/>
    <w:rsid w:val="006E564B"/>
    <w:rsid w:val="006E6797"/>
    <w:rsid w:val="006E68DD"/>
    <w:rsid w:val="006E6FAF"/>
    <w:rsid w:val="006E7191"/>
    <w:rsid w:val="006F331D"/>
    <w:rsid w:val="006F36AC"/>
    <w:rsid w:val="006F3DA5"/>
    <w:rsid w:val="006F4874"/>
    <w:rsid w:val="006F5BB1"/>
    <w:rsid w:val="006F694F"/>
    <w:rsid w:val="006F6B42"/>
    <w:rsid w:val="006F7622"/>
    <w:rsid w:val="00700DA3"/>
    <w:rsid w:val="00702C4A"/>
    <w:rsid w:val="00702D67"/>
    <w:rsid w:val="0070340D"/>
    <w:rsid w:val="0070353B"/>
    <w:rsid w:val="00703577"/>
    <w:rsid w:val="00703BE3"/>
    <w:rsid w:val="00704F7E"/>
    <w:rsid w:val="007052C3"/>
    <w:rsid w:val="007053C1"/>
    <w:rsid w:val="00705625"/>
    <w:rsid w:val="00705E8A"/>
    <w:rsid w:val="00705F8C"/>
    <w:rsid w:val="00710B38"/>
    <w:rsid w:val="007113A4"/>
    <w:rsid w:val="00711A4E"/>
    <w:rsid w:val="00711F00"/>
    <w:rsid w:val="0071270C"/>
    <w:rsid w:val="00713546"/>
    <w:rsid w:val="00713B1D"/>
    <w:rsid w:val="00713B23"/>
    <w:rsid w:val="0071450D"/>
    <w:rsid w:val="007152EE"/>
    <w:rsid w:val="00715358"/>
    <w:rsid w:val="00715AD0"/>
    <w:rsid w:val="007161D6"/>
    <w:rsid w:val="007162D6"/>
    <w:rsid w:val="00716EB5"/>
    <w:rsid w:val="007172B3"/>
    <w:rsid w:val="00717631"/>
    <w:rsid w:val="00720196"/>
    <w:rsid w:val="0072149D"/>
    <w:rsid w:val="00721FD2"/>
    <w:rsid w:val="0072226B"/>
    <w:rsid w:val="0072328D"/>
    <w:rsid w:val="0072352E"/>
    <w:rsid w:val="00723888"/>
    <w:rsid w:val="00723A95"/>
    <w:rsid w:val="00724D9D"/>
    <w:rsid w:val="00725549"/>
    <w:rsid w:val="00725F30"/>
    <w:rsid w:val="00726081"/>
    <w:rsid w:val="00726159"/>
    <w:rsid w:val="0072632A"/>
    <w:rsid w:val="00726F57"/>
    <w:rsid w:val="0072728C"/>
    <w:rsid w:val="00727B35"/>
    <w:rsid w:val="00727C7F"/>
    <w:rsid w:val="00730ED6"/>
    <w:rsid w:val="0073113A"/>
    <w:rsid w:val="007327D5"/>
    <w:rsid w:val="00732B51"/>
    <w:rsid w:val="0073308D"/>
    <w:rsid w:val="00733C2A"/>
    <w:rsid w:val="00734290"/>
    <w:rsid w:val="00734B51"/>
    <w:rsid w:val="00734BAC"/>
    <w:rsid w:val="0073518B"/>
    <w:rsid w:val="00735CA1"/>
    <w:rsid w:val="0073612C"/>
    <w:rsid w:val="007366E7"/>
    <w:rsid w:val="007369D1"/>
    <w:rsid w:val="00736E08"/>
    <w:rsid w:val="00737D20"/>
    <w:rsid w:val="00737DA4"/>
    <w:rsid w:val="00740255"/>
    <w:rsid w:val="0074032C"/>
    <w:rsid w:val="007405D8"/>
    <w:rsid w:val="00740B84"/>
    <w:rsid w:val="007417BC"/>
    <w:rsid w:val="007422C6"/>
    <w:rsid w:val="00743842"/>
    <w:rsid w:val="007439B3"/>
    <w:rsid w:val="00743B3F"/>
    <w:rsid w:val="00743DD2"/>
    <w:rsid w:val="00745A0C"/>
    <w:rsid w:val="00745BCC"/>
    <w:rsid w:val="0074675D"/>
    <w:rsid w:val="00746BB2"/>
    <w:rsid w:val="00746F1E"/>
    <w:rsid w:val="007503F0"/>
    <w:rsid w:val="007503FE"/>
    <w:rsid w:val="00751074"/>
    <w:rsid w:val="00751147"/>
    <w:rsid w:val="007516AC"/>
    <w:rsid w:val="00751741"/>
    <w:rsid w:val="007517C6"/>
    <w:rsid w:val="007523EF"/>
    <w:rsid w:val="00752E63"/>
    <w:rsid w:val="00752F82"/>
    <w:rsid w:val="00753BA9"/>
    <w:rsid w:val="007551B4"/>
    <w:rsid w:val="0075576D"/>
    <w:rsid w:val="0076033B"/>
    <w:rsid w:val="00760F53"/>
    <w:rsid w:val="007624CA"/>
    <w:rsid w:val="007627EE"/>
    <w:rsid w:val="007629C8"/>
    <w:rsid w:val="00763029"/>
    <w:rsid w:val="007633EA"/>
    <w:rsid w:val="00763726"/>
    <w:rsid w:val="00763EBE"/>
    <w:rsid w:val="00764878"/>
    <w:rsid w:val="007648CF"/>
    <w:rsid w:val="00764914"/>
    <w:rsid w:val="00764BC5"/>
    <w:rsid w:val="0076514E"/>
    <w:rsid w:val="0076609B"/>
    <w:rsid w:val="00767016"/>
    <w:rsid w:val="00767264"/>
    <w:rsid w:val="007672F2"/>
    <w:rsid w:val="007673C6"/>
    <w:rsid w:val="007709DF"/>
    <w:rsid w:val="007723A1"/>
    <w:rsid w:val="00772C49"/>
    <w:rsid w:val="00773BBC"/>
    <w:rsid w:val="00774902"/>
    <w:rsid w:val="00775788"/>
    <w:rsid w:val="007757D4"/>
    <w:rsid w:val="00776265"/>
    <w:rsid w:val="0077671F"/>
    <w:rsid w:val="0077703D"/>
    <w:rsid w:val="007777D9"/>
    <w:rsid w:val="00777DF8"/>
    <w:rsid w:val="00777E18"/>
    <w:rsid w:val="00780E49"/>
    <w:rsid w:val="007812BA"/>
    <w:rsid w:val="007818F4"/>
    <w:rsid w:val="00781B62"/>
    <w:rsid w:val="00781C83"/>
    <w:rsid w:val="007826F5"/>
    <w:rsid w:val="00782F90"/>
    <w:rsid w:val="0078300D"/>
    <w:rsid w:val="00784231"/>
    <w:rsid w:val="00784BCF"/>
    <w:rsid w:val="00784C71"/>
    <w:rsid w:val="00785623"/>
    <w:rsid w:val="007868E9"/>
    <w:rsid w:val="00786EFA"/>
    <w:rsid w:val="00786F3A"/>
    <w:rsid w:val="00787E5D"/>
    <w:rsid w:val="0079053A"/>
    <w:rsid w:val="0079151D"/>
    <w:rsid w:val="00791C81"/>
    <w:rsid w:val="00791ED0"/>
    <w:rsid w:val="007925AE"/>
    <w:rsid w:val="00793C76"/>
    <w:rsid w:val="00794078"/>
    <w:rsid w:val="00794B4A"/>
    <w:rsid w:val="00795716"/>
    <w:rsid w:val="00795F52"/>
    <w:rsid w:val="00795F7A"/>
    <w:rsid w:val="007965DB"/>
    <w:rsid w:val="007973D5"/>
    <w:rsid w:val="00797457"/>
    <w:rsid w:val="007A0271"/>
    <w:rsid w:val="007A102A"/>
    <w:rsid w:val="007A1319"/>
    <w:rsid w:val="007A26E3"/>
    <w:rsid w:val="007A2815"/>
    <w:rsid w:val="007A2D26"/>
    <w:rsid w:val="007A36F4"/>
    <w:rsid w:val="007A401C"/>
    <w:rsid w:val="007A4383"/>
    <w:rsid w:val="007A67CC"/>
    <w:rsid w:val="007A7897"/>
    <w:rsid w:val="007A7FB7"/>
    <w:rsid w:val="007B078D"/>
    <w:rsid w:val="007B0C52"/>
    <w:rsid w:val="007B0C7B"/>
    <w:rsid w:val="007B0D02"/>
    <w:rsid w:val="007B0D92"/>
    <w:rsid w:val="007B1436"/>
    <w:rsid w:val="007B19F4"/>
    <w:rsid w:val="007B1D5B"/>
    <w:rsid w:val="007B1E62"/>
    <w:rsid w:val="007B341A"/>
    <w:rsid w:val="007B38DE"/>
    <w:rsid w:val="007B415A"/>
    <w:rsid w:val="007B45DD"/>
    <w:rsid w:val="007B4D89"/>
    <w:rsid w:val="007B5249"/>
    <w:rsid w:val="007B571F"/>
    <w:rsid w:val="007B5F65"/>
    <w:rsid w:val="007B6A5D"/>
    <w:rsid w:val="007B6BA5"/>
    <w:rsid w:val="007B7463"/>
    <w:rsid w:val="007C00D6"/>
    <w:rsid w:val="007C203A"/>
    <w:rsid w:val="007C3390"/>
    <w:rsid w:val="007C390B"/>
    <w:rsid w:val="007C3A7C"/>
    <w:rsid w:val="007C3D25"/>
    <w:rsid w:val="007C3F74"/>
    <w:rsid w:val="007C3FFB"/>
    <w:rsid w:val="007C4F4B"/>
    <w:rsid w:val="007C5032"/>
    <w:rsid w:val="007C58E8"/>
    <w:rsid w:val="007C65A5"/>
    <w:rsid w:val="007C784F"/>
    <w:rsid w:val="007C7C57"/>
    <w:rsid w:val="007D0063"/>
    <w:rsid w:val="007D01DE"/>
    <w:rsid w:val="007D0270"/>
    <w:rsid w:val="007D126C"/>
    <w:rsid w:val="007D127D"/>
    <w:rsid w:val="007D12AA"/>
    <w:rsid w:val="007D18F4"/>
    <w:rsid w:val="007D2073"/>
    <w:rsid w:val="007D29DF"/>
    <w:rsid w:val="007D3316"/>
    <w:rsid w:val="007D3677"/>
    <w:rsid w:val="007D372F"/>
    <w:rsid w:val="007D3FD3"/>
    <w:rsid w:val="007D42B0"/>
    <w:rsid w:val="007D4542"/>
    <w:rsid w:val="007D48D5"/>
    <w:rsid w:val="007D5803"/>
    <w:rsid w:val="007D7E07"/>
    <w:rsid w:val="007E0B2D"/>
    <w:rsid w:val="007E1318"/>
    <w:rsid w:val="007E16D9"/>
    <w:rsid w:val="007E1B2A"/>
    <w:rsid w:val="007E258B"/>
    <w:rsid w:val="007E2985"/>
    <w:rsid w:val="007E29D8"/>
    <w:rsid w:val="007E3050"/>
    <w:rsid w:val="007E32DC"/>
    <w:rsid w:val="007E34E0"/>
    <w:rsid w:val="007E3CCB"/>
    <w:rsid w:val="007E3D8E"/>
    <w:rsid w:val="007E3DCB"/>
    <w:rsid w:val="007E3DF7"/>
    <w:rsid w:val="007E3E13"/>
    <w:rsid w:val="007E4866"/>
    <w:rsid w:val="007E5179"/>
    <w:rsid w:val="007E6F98"/>
    <w:rsid w:val="007E7895"/>
    <w:rsid w:val="007E7E07"/>
    <w:rsid w:val="007E7F68"/>
    <w:rsid w:val="007F0685"/>
    <w:rsid w:val="007F11BA"/>
    <w:rsid w:val="007F1247"/>
    <w:rsid w:val="007F1E75"/>
    <w:rsid w:val="007F2056"/>
    <w:rsid w:val="007F27A7"/>
    <w:rsid w:val="007F2B78"/>
    <w:rsid w:val="007F3038"/>
    <w:rsid w:val="007F30FC"/>
    <w:rsid w:val="007F31D9"/>
    <w:rsid w:val="007F3A2C"/>
    <w:rsid w:val="007F5739"/>
    <w:rsid w:val="007F5882"/>
    <w:rsid w:val="007F5AA8"/>
    <w:rsid w:val="007F64FB"/>
    <w:rsid w:val="007F6611"/>
    <w:rsid w:val="007F66ED"/>
    <w:rsid w:val="007F6E4B"/>
    <w:rsid w:val="007F7246"/>
    <w:rsid w:val="007F75D2"/>
    <w:rsid w:val="007F7E17"/>
    <w:rsid w:val="008012C7"/>
    <w:rsid w:val="008012DE"/>
    <w:rsid w:val="008022BF"/>
    <w:rsid w:val="0080232C"/>
    <w:rsid w:val="008027B6"/>
    <w:rsid w:val="00802A5D"/>
    <w:rsid w:val="00802B51"/>
    <w:rsid w:val="00802CA5"/>
    <w:rsid w:val="00803EEC"/>
    <w:rsid w:val="008045EB"/>
    <w:rsid w:val="00804D13"/>
    <w:rsid w:val="00805112"/>
    <w:rsid w:val="008063F6"/>
    <w:rsid w:val="00806AAA"/>
    <w:rsid w:val="008076A7"/>
    <w:rsid w:val="008105B8"/>
    <w:rsid w:val="00810C74"/>
    <w:rsid w:val="008111BA"/>
    <w:rsid w:val="008121C6"/>
    <w:rsid w:val="00812971"/>
    <w:rsid w:val="00812D05"/>
    <w:rsid w:val="00813130"/>
    <w:rsid w:val="0081367C"/>
    <w:rsid w:val="00813793"/>
    <w:rsid w:val="00813913"/>
    <w:rsid w:val="00814F95"/>
    <w:rsid w:val="008150FB"/>
    <w:rsid w:val="0081534F"/>
    <w:rsid w:val="0081547F"/>
    <w:rsid w:val="00815845"/>
    <w:rsid w:val="00815ADE"/>
    <w:rsid w:val="00815C52"/>
    <w:rsid w:val="008163F8"/>
    <w:rsid w:val="00816972"/>
    <w:rsid w:val="0081741E"/>
    <w:rsid w:val="0081770E"/>
    <w:rsid w:val="008216A5"/>
    <w:rsid w:val="00821A8D"/>
    <w:rsid w:val="00821FEC"/>
    <w:rsid w:val="008242D7"/>
    <w:rsid w:val="00824F1B"/>
    <w:rsid w:val="00825659"/>
    <w:rsid w:val="008257B1"/>
    <w:rsid w:val="00825F45"/>
    <w:rsid w:val="00826086"/>
    <w:rsid w:val="0082697C"/>
    <w:rsid w:val="00827317"/>
    <w:rsid w:val="008274A4"/>
    <w:rsid w:val="0082763D"/>
    <w:rsid w:val="0082764A"/>
    <w:rsid w:val="0082785E"/>
    <w:rsid w:val="00830754"/>
    <w:rsid w:val="008310C1"/>
    <w:rsid w:val="008310F0"/>
    <w:rsid w:val="008312B6"/>
    <w:rsid w:val="00831E26"/>
    <w:rsid w:val="008320F6"/>
    <w:rsid w:val="00832D01"/>
    <w:rsid w:val="00833415"/>
    <w:rsid w:val="00833511"/>
    <w:rsid w:val="008338D1"/>
    <w:rsid w:val="0083397A"/>
    <w:rsid w:val="0083446E"/>
    <w:rsid w:val="00834953"/>
    <w:rsid w:val="00835339"/>
    <w:rsid w:val="00837EA3"/>
    <w:rsid w:val="00840104"/>
    <w:rsid w:val="0084035B"/>
    <w:rsid w:val="0084126F"/>
    <w:rsid w:val="00841306"/>
    <w:rsid w:val="00841C15"/>
    <w:rsid w:val="00841D92"/>
    <w:rsid w:val="00842EAE"/>
    <w:rsid w:val="00843643"/>
    <w:rsid w:val="00843767"/>
    <w:rsid w:val="00845127"/>
    <w:rsid w:val="008458DB"/>
    <w:rsid w:val="00845A46"/>
    <w:rsid w:val="00845FA8"/>
    <w:rsid w:val="00846ED4"/>
    <w:rsid w:val="00850F92"/>
    <w:rsid w:val="00851259"/>
    <w:rsid w:val="00851B23"/>
    <w:rsid w:val="00851F06"/>
    <w:rsid w:val="00852B57"/>
    <w:rsid w:val="008538BE"/>
    <w:rsid w:val="00854C18"/>
    <w:rsid w:val="008558C9"/>
    <w:rsid w:val="00855C75"/>
    <w:rsid w:val="00856A4D"/>
    <w:rsid w:val="008579E7"/>
    <w:rsid w:val="00857BA1"/>
    <w:rsid w:val="00857E2C"/>
    <w:rsid w:val="00861651"/>
    <w:rsid w:val="008621E0"/>
    <w:rsid w:val="00862362"/>
    <w:rsid w:val="00862ECF"/>
    <w:rsid w:val="00863649"/>
    <w:rsid w:val="00863846"/>
    <w:rsid w:val="00863EF6"/>
    <w:rsid w:val="008641D8"/>
    <w:rsid w:val="00864A8E"/>
    <w:rsid w:val="00864BB6"/>
    <w:rsid w:val="008655A1"/>
    <w:rsid w:val="008655A9"/>
    <w:rsid w:val="008658CB"/>
    <w:rsid w:val="00865FDE"/>
    <w:rsid w:val="0086621B"/>
    <w:rsid w:val="0086644F"/>
    <w:rsid w:val="0086659F"/>
    <w:rsid w:val="00866950"/>
    <w:rsid w:val="008669C2"/>
    <w:rsid w:val="0086733B"/>
    <w:rsid w:val="00867759"/>
    <w:rsid w:val="00867815"/>
    <w:rsid w:val="008678D8"/>
    <w:rsid w:val="008679BE"/>
    <w:rsid w:val="008679D9"/>
    <w:rsid w:val="00871051"/>
    <w:rsid w:val="00871842"/>
    <w:rsid w:val="0087204B"/>
    <w:rsid w:val="00873BBA"/>
    <w:rsid w:val="008743ED"/>
    <w:rsid w:val="008756B2"/>
    <w:rsid w:val="00875FE5"/>
    <w:rsid w:val="00877FFB"/>
    <w:rsid w:val="008805DC"/>
    <w:rsid w:val="008807DF"/>
    <w:rsid w:val="008809FB"/>
    <w:rsid w:val="00880F4C"/>
    <w:rsid w:val="008817F2"/>
    <w:rsid w:val="00883169"/>
    <w:rsid w:val="00883D53"/>
    <w:rsid w:val="00883DA0"/>
    <w:rsid w:val="00884110"/>
    <w:rsid w:val="008854BE"/>
    <w:rsid w:val="008856C5"/>
    <w:rsid w:val="00885F41"/>
    <w:rsid w:val="0088636B"/>
    <w:rsid w:val="00886FFA"/>
    <w:rsid w:val="00887A14"/>
    <w:rsid w:val="00890485"/>
    <w:rsid w:val="008908B6"/>
    <w:rsid w:val="0089139E"/>
    <w:rsid w:val="00891599"/>
    <w:rsid w:val="008926B5"/>
    <w:rsid w:val="00894CED"/>
    <w:rsid w:val="00894CF4"/>
    <w:rsid w:val="00894F8B"/>
    <w:rsid w:val="008952CD"/>
    <w:rsid w:val="00895430"/>
    <w:rsid w:val="008955B9"/>
    <w:rsid w:val="0089583A"/>
    <w:rsid w:val="00896596"/>
    <w:rsid w:val="00896765"/>
    <w:rsid w:val="008969F6"/>
    <w:rsid w:val="0089700B"/>
    <w:rsid w:val="008975D6"/>
    <w:rsid w:val="008979B1"/>
    <w:rsid w:val="00897D79"/>
    <w:rsid w:val="008A000C"/>
    <w:rsid w:val="008A0A74"/>
    <w:rsid w:val="008A10D2"/>
    <w:rsid w:val="008A18D2"/>
    <w:rsid w:val="008A1DB2"/>
    <w:rsid w:val="008A2431"/>
    <w:rsid w:val="008A2621"/>
    <w:rsid w:val="008A27E5"/>
    <w:rsid w:val="008A2B09"/>
    <w:rsid w:val="008A39F3"/>
    <w:rsid w:val="008A4733"/>
    <w:rsid w:val="008A5196"/>
    <w:rsid w:val="008A5D82"/>
    <w:rsid w:val="008A5F3F"/>
    <w:rsid w:val="008A61F6"/>
    <w:rsid w:val="008A62CB"/>
    <w:rsid w:val="008A69A3"/>
    <w:rsid w:val="008A6A4C"/>
    <w:rsid w:val="008A6B25"/>
    <w:rsid w:val="008A6BB4"/>
    <w:rsid w:val="008A6C4F"/>
    <w:rsid w:val="008A7054"/>
    <w:rsid w:val="008A778A"/>
    <w:rsid w:val="008B0794"/>
    <w:rsid w:val="008B0B60"/>
    <w:rsid w:val="008B137D"/>
    <w:rsid w:val="008B1E52"/>
    <w:rsid w:val="008B1EE4"/>
    <w:rsid w:val="008B2335"/>
    <w:rsid w:val="008B2485"/>
    <w:rsid w:val="008B297A"/>
    <w:rsid w:val="008B2D82"/>
    <w:rsid w:val="008B33A0"/>
    <w:rsid w:val="008B388D"/>
    <w:rsid w:val="008B3B73"/>
    <w:rsid w:val="008B3D95"/>
    <w:rsid w:val="008B46D8"/>
    <w:rsid w:val="008B5082"/>
    <w:rsid w:val="008B5DD3"/>
    <w:rsid w:val="008B6178"/>
    <w:rsid w:val="008B621A"/>
    <w:rsid w:val="008B669F"/>
    <w:rsid w:val="008B7BCD"/>
    <w:rsid w:val="008C017D"/>
    <w:rsid w:val="008C0E41"/>
    <w:rsid w:val="008C10F5"/>
    <w:rsid w:val="008C258A"/>
    <w:rsid w:val="008C2BA1"/>
    <w:rsid w:val="008C3468"/>
    <w:rsid w:val="008C3AED"/>
    <w:rsid w:val="008C4017"/>
    <w:rsid w:val="008C4EDC"/>
    <w:rsid w:val="008D0121"/>
    <w:rsid w:val="008D0FBA"/>
    <w:rsid w:val="008D1459"/>
    <w:rsid w:val="008D219B"/>
    <w:rsid w:val="008D2503"/>
    <w:rsid w:val="008D290A"/>
    <w:rsid w:val="008D3203"/>
    <w:rsid w:val="008D35A0"/>
    <w:rsid w:val="008D3AD8"/>
    <w:rsid w:val="008D4670"/>
    <w:rsid w:val="008D4A3E"/>
    <w:rsid w:val="008D4BF5"/>
    <w:rsid w:val="008D4D0B"/>
    <w:rsid w:val="008D4DE1"/>
    <w:rsid w:val="008D52B1"/>
    <w:rsid w:val="008D547E"/>
    <w:rsid w:val="008D5553"/>
    <w:rsid w:val="008D5CEF"/>
    <w:rsid w:val="008E006F"/>
    <w:rsid w:val="008E0104"/>
    <w:rsid w:val="008E0678"/>
    <w:rsid w:val="008E1101"/>
    <w:rsid w:val="008E1567"/>
    <w:rsid w:val="008E17AC"/>
    <w:rsid w:val="008E1FE2"/>
    <w:rsid w:val="008E27EC"/>
    <w:rsid w:val="008E29F8"/>
    <w:rsid w:val="008E2D8F"/>
    <w:rsid w:val="008E3011"/>
    <w:rsid w:val="008E36FD"/>
    <w:rsid w:val="008E4C4F"/>
    <w:rsid w:val="008E5320"/>
    <w:rsid w:val="008E648C"/>
    <w:rsid w:val="008E6A47"/>
    <w:rsid w:val="008E6A69"/>
    <w:rsid w:val="008E71BA"/>
    <w:rsid w:val="008E7D8C"/>
    <w:rsid w:val="008E7EDC"/>
    <w:rsid w:val="008F027C"/>
    <w:rsid w:val="008F053C"/>
    <w:rsid w:val="008F0BFF"/>
    <w:rsid w:val="008F1161"/>
    <w:rsid w:val="008F11A1"/>
    <w:rsid w:val="008F1359"/>
    <w:rsid w:val="008F142A"/>
    <w:rsid w:val="008F1745"/>
    <w:rsid w:val="008F17F2"/>
    <w:rsid w:val="008F1D58"/>
    <w:rsid w:val="008F2587"/>
    <w:rsid w:val="008F34D7"/>
    <w:rsid w:val="008F38EA"/>
    <w:rsid w:val="008F46EB"/>
    <w:rsid w:val="008F4AF5"/>
    <w:rsid w:val="008F4C04"/>
    <w:rsid w:val="008F6CC3"/>
    <w:rsid w:val="008F78BA"/>
    <w:rsid w:val="008F7EF1"/>
    <w:rsid w:val="00900AD3"/>
    <w:rsid w:val="00900EB6"/>
    <w:rsid w:val="00901644"/>
    <w:rsid w:val="00901CCF"/>
    <w:rsid w:val="0090237B"/>
    <w:rsid w:val="00902668"/>
    <w:rsid w:val="00902A9B"/>
    <w:rsid w:val="00902BFA"/>
    <w:rsid w:val="00902E14"/>
    <w:rsid w:val="00902FE8"/>
    <w:rsid w:val="00903011"/>
    <w:rsid w:val="00903655"/>
    <w:rsid w:val="0090379B"/>
    <w:rsid w:val="00903876"/>
    <w:rsid w:val="00905082"/>
    <w:rsid w:val="009058F2"/>
    <w:rsid w:val="00905A63"/>
    <w:rsid w:val="00905FD2"/>
    <w:rsid w:val="009067DD"/>
    <w:rsid w:val="0090763E"/>
    <w:rsid w:val="00910F40"/>
    <w:rsid w:val="00911303"/>
    <w:rsid w:val="009117E2"/>
    <w:rsid w:val="00912256"/>
    <w:rsid w:val="00912C08"/>
    <w:rsid w:val="00913278"/>
    <w:rsid w:val="00913616"/>
    <w:rsid w:val="00913EB3"/>
    <w:rsid w:val="00913F5E"/>
    <w:rsid w:val="0091460C"/>
    <w:rsid w:val="009147EA"/>
    <w:rsid w:val="0091485C"/>
    <w:rsid w:val="00914B6E"/>
    <w:rsid w:val="009152C3"/>
    <w:rsid w:val="0091591C"/>
    <w:rsid w:val="00916567"/>
    <w:rsid w:val="00920008"/>
    <w:rsid w:val="009204D5"/>
    <w:rsid w:val="00920552"/>
    <w:rsid w:val="009223CA"/>
    <w:rsid w:val="00923301"/>
    <w:rsid w:val="009234A2"/>
    <w:rsid w:val="00924D7B"/>
    <w:rsid w:val="00925889"/>
    <w:rsid w:val="0092717C"/>
    <w:rsid w:val="00930D71"/>
    <w:rsid w:val="00931C21"/>
    <w:rsid w:val="00932092"/>
    <w:rsid w:val="00932331"/>
    <w:rsid w:val="009331C0"/>
    <w:rsid w:val="0093413A"/>
    <w:rsid w:val="009344E7"/>
    <w:rsid w:val="00934AB2"/>
    <w:rsid w:val="00934AC9"/>
    <w:rsid w:val="00935321"/>
    <w:rsid w:val="0093571E"/>
    <w:rsid w:val="00935941"/>
    <w:rsid w:val="00936533"/>
    <w:rsid w:val="00936A08"/>
    <w:rsid w:val="009370F0"/>
    <w:rsid w:val="0093754A"/>
    <w:rsid w:val="00937574"/>
    <w:rsid w:val="00937974"/>
    <w:rsid w:val="00940F93"/>
    <w:rsid w:val="00941AB8"/>
    <w:rsid w:val="0094236B"/>
    <w:rsid w:val="009430BE"/>
    <w:rsid w:val="00943BD5"/>
    <w:rsid w:val="00943FBA"/>
    <w:rsid w:val="00944370"/>
    <w:rsid w:val="00945A23"/>
    <w:rsid w:val="0094712A"/>
    <w:rsid w:val="009502AF"/>
    <w:rsid w:val="00950AF4"/>
    <w:rsid w:val="00951522"/>
    <w:rsid w:val="00951A9F"/>
    <w:rsid w:val="00951EAC"/>
    <w:rsid w:val="00952427"/>
    <w:rsid w:val="00952B8C"/>
    <w:rsid w:val="00952E60"/>
    <w:rsid w:val="0095347F"/>
    <w:rsid w:val="00953C2B"/>
    <w:rsid w:val="0095403A"/>
    <w:rsid w:val="00955194"/>
    <w:rsid w:val="00955F34"/>
    <w:rsid w:val="009568BE"/>
    <w:rsid w:val="00956A6B"/>
    <w:rsid w:val="0095745B"/>
    <w:rsid w:val="009577DD"/>
    <w:rsid w:val="00957B90"/>
    <w:rsid w:val="0096073B"/>
    <w:rsid w:val="00960F4D"/>
    <w:rsid w:val="00961DFC"/>
    <w:rsid w:val="00962B3A"/>
    <w:rsid w:val="00962FD6"/>
    <w:rsid w:val="00964E2E"/>
    <w:rsid w:val="00964F69"/>
    <w:rsid w:val="0096512A"/>
    <w:rsid w:val="00965361"/>
    <w:rsid w:val="009663D3"/>
    <w:rsid w:val="009669EA"/>
    <w:rsid w:val="00966D7C"/>
    <w:rsid w:val="00967F59"/>
    <w:rsid w:val="00967FD3"/>
    <w:rsid w:val="009701C4"/>
    <w:rsid w:val="00970776"/>
    <w:rsid w:val="00970A75"/>
    <w:rsid w:val="00971B6C"/>
    <w:rsid w:val="00971C45"/>
    <w:rsid w:val="00972495"/>
    <w:rsid w:val="009735A8"/>
    <w:rsid w:val="009735EF"/>
    <w:rsid w:val="00973B67"/>
    <w:rsid w:val="00973D51"/>
    <w:rsid w:val="009740CC"/>
    <w:rsid w:val="00974A2F"/>
    <w:rsid w:val="00974C6F"/>
    <w:rsid w:val="00974EF5"/>
    <w:rsid w:val="00975230"/>
    <w:rsid w:val="009759CB"/>
    <w:rsid w:val="00975A0D"/>
    <w:rsid w:val="00975C63"/>
    <w:rsid w:val="00975C94"/>
    <w:rsid w:val="00975E5F"/>
    <w:rsid w:val="009760F3"/>
    <w:rsid w:val="009762B4"/>
    <w:rsid w:val="00976930"/>
    <w:rsid w:val="00976EFF"/>
    <w:rsid w:val="009773E4"/>
    <w:rsid w:val="0097771D"/>
    <w:rsid w:val="00977819"/>
    <w:rsid w:val="00980571"/>
    <w:rsid w:val="00980F20"/>
    <w:rsid w:val="00981287"/>
    <w:rsid w:val="009812E7"/>
    <w:rsid w:val="00981F32"/>
    <w:rsid w:val="00982356"/>
    <w:rsid w:val="009823B4"/>
    <w:rsid w:val="0098266F"/>
    <w:rsid w:val="00982BD5"/>
    <w:rsid w:val="00982F56"/>
    <w:rsid w:val="00983C0B"/>
    <w:rsid w:val="00984A06"/>
    <w:rsid w:val="00985506"/>
    <w:rsid w:val="009857EF"/>
    <w:rsid w:val="00985865"/>
    <w:rsid w:val="009862A4"/>
    <w:rsid w:val="009863EF"/>
    <w:rsid w:val="00986B58"/>
    <w:rsid w:val="009871BE"/>
    <w:rsid w:val="009901E3"/>
    <w:rsid w:val="00990941"/>
    <w:rsid w:val="009909F5"/>
    <w:rsid w:val="00990B41"/>
    <w:rsid w:val="009915A7"/>
    <w:rsid w:val="00992968"/>
    <w:rsid w:val="0099366E"/>
    <w:rsid w:val="00993D77"/>
    <w:rsid w:val="00995C3A"/>
    <w:rsid w:val="00995C6E"/>
    <w:rsid w:val="009973CE"/>
    <w:rsid w:val="00997A0C"/>
    <w:rsid w:val="009A0022"/>
    <w:rsid w:val="009A01E5"/>
    <w:rsid w:val="009A0643"/>
    <w:rsid w:val="009A0697"/>
    <w:rsid w:val="009A0E8D"/>
    <w:rsid w:val="009A0FB3"/>
    <w:rsid w:val="009A1452"/>
    <w:rsid w:val="009A17A0"/>
    <w:rsid w:val="009A218D"/>
    <w:rsid w:val="009A446A"/>
    <w:rsid w:val="009A46D6"/>
    <w:rsid w:val="009A532B"/>
    <w:rsid w:val="009A551E"/>
    <w:rsid w:val="009A56EA"/>
    <w:rsid w:val="009A5767"/>
    <w:rsid w:val="009A5E1E"/>
    <w:rsid w:val="009A6988"/>
    <w:rsid w:val="009A7439"/>
    <w:rsid w:val="009B0537"/>
    <w:rsid w:val="009B08B2"/>
    <w:rsid w:val="009B25EA"/>
    <w:rsid w:val="009B262C"/>
    <w:rsid w:val="009B26DB"/>
    <w:rsid w:val="009B26E7"/>
    <w:rsid w:val="009B29A1"/>
    <w:rsid w:val="009B2CFB"/>
    <w:rsid w:val="009B2D67"/>
    <w:rsid w:val="009B2D74"/>
    <w:rsid w:val="009B2EF2"/>
    <w:rsid w:val="009B3B6D"/>
    <w:rsid w:val="009B49B0"/>
    <w:rsid w:val="009B6019"/>
    <w:rsid w:val="009B6134"/>
    <w:rsid w:val="009B63C7"/>
    <w:rsid w:val="009B685A"/>
    <w:rsid w:val="009B69F2"/>
    <w:rsid w:val="009B6A95"/>
    <w:rsid w:val="009B7C3A"/>
    <w:rsid w:val="009C00AE"/>
    <w:rsid w:val="009C09F0"/>
    <w:rsid w:val="009C0BEC"/>
    <w:rsid w:val="009C1698"/>
    <w:rsid w:val="009C2850"/>
    <w:rsid w:val="009C28F9"/>
    <w:rsid w:val="009C2B94"/>
    <w:rsid w:val="009C2C0D"/>
    <w:rsid w:val="009C300E"/>
    <w:rsid w:val="009C39D1"/>
    <w:rsid w:val="009C3B20"/>
    <w:rsid w:val="009C47E6"/>
    <w:rsid w:val="009C4874"/>
    <w:rsid w:val="009C53B9"/>
    <w:rsid w:val="009C6AEC"/>
    <w:rsid w:val="009C77E5"/>
    <w:rsid w:val="009C7C46"/>
    <w:rsid w:val="009C7D0B"/>
    <w:rsid w:val="009C7EFD"/>
    <w:rsid w:val="009D04AC"/>
    <w:rsid w:val="009D065F"/>
    <w:rsid w:val="009D0B1B"/>
    <w:rsid w:val="009D0BF4"/>
    <w:rsid w:val="009D1D59"/>
    <w:rsid w:val="009D22A2"/>
    <w:rsid w:val="009D25EF"/>
    <w:rsid w:val="009D26D2"/>
    <w:rsid w:val="009D28AB"/>
    <w:rsid w:val="009D29EB"/>
    <w:rsid w:val="009D444D"/>
    <w:rsid w:val="009D44E5"/>
    <w:rsid w:val="009D4614"/>
    <w:rsid w:val="009D4B30"/>
    <w:rsid w:val="009D4BB8"/>
    <w:rsid w:val="009D5180"/>
    <w:rsid w:val="009D5361"/>
    <w:rsid w:val="009D5673"/>
    <w:rsid w:val="009D6527"/>
    <w:rsid w:val="009D735B"/>
    <w:rsid w:val="009D76B0"/>
    <w:rsid w:val="009D7894"/>
    <w:rsid w:val="009D78D5"/>
    <w:rsid w:val="009D7E85"/>
    <w:rsid w:val="009E0F1C"/>
    <w:rsid w:val="009E119C"/>
    <w:rsid w:val="009E11CB"/>
    <w:rsid w:val="009E132C"/>
    <w:rsid w:val="009E1965"/>
    <w:rsid w:val="009E203B"/>
    <w:rsid w:val="009E2898"/>
    <w:rsid w:val="009E2F54"/>
    <w:rsid w:val="009E34E7"/>
    <w:rsid w:val="009E36BD"/>
    <w:rsid w:val="009E445F"/>
    <w:rsid w:val="009E45A0"/>
    <w:rsid w:val="009E5599"/>
    <w:rsid w:val="009E577B"/>
    <w:rsid w:val="009E6A7F"/>
    <w:rsid w:val="009E6CCC"/>
    <w:rsid w:val="009E74F7"/>
    <w:rsid w:val="009E7D26"/>
    <w:rsid w:val="009E7EEC"/>
    <w:rsid w:val="009F0816"/>
    <w:rsid w:val="009F08B1"/>
    <w:rsid w:val="009F094D"/>
    <w:rsid w:val="009F192B"/>
    <w:rsid w:val="009F2AC1"/>
    <w:rsid w:val="009F3272"/>
    <w:rsid w:val="009F3E94"/>
    <w:rsid w:val="009F40E9"/>
    <w:rsid w:val="009F5905"/>
    <w:rsid w:val="009F5D91"/>
    <w:rsid w:val="009F75B2"/>
    <w:rsid w:val="00A002A3"/>
    <w:rsid w:val="00A004B1"/>
    <w:rsid w:val="00A00A3F"/>
    <w:rsid w:val="00A00C58"/>
    <w:rsid w:val="00A012C3"/>
    <w:rsid w:val="00A01489"/>
    <w:rsid w:val="00A01E7F"/>
    <w:rsid w:val="00A0217B"/>
    <w:rsid w:val="00A030AB"/>
    <w:rsid w:val="00A036B3"/>
    <w:rsid w:val="00A04853"/>
    <w:rsid w:val="00A054F7"/>
    <w:rsid w:val="00A05D55"/>
    <w:rsid w:val="00A06281"/>
    <w:rsid w:val="00A069BB"/>
    <w:rsid w:val="00A07872"/>
    <w:rsid w:val="00A07ED5"/>
    <w:rsid w:val="00A07FAF"/>
    <w:rsid w:val="00A10414"/>
    <w:rsid w:val="00A10474"/>
    <w:rsid w:val="00A11196"/>
    <w:rsid w:val="00A114D8"/>
    <w:rsid w:val="00A11A0C"/>
    <w:rsid w:val="00A11AD7"/>
    <w:rsid w:val="00A11BAD"/>
    <w:rsid w:val="00A12518"/>
    <w:rsid w:val="00A12629"/>
    <w:rsid w:val="00A1306D"/>
    <w:rsid w:val="00A130FE"/>
    <w:rsid w:val="00A139D1"/>
    <w:rsid w:val="00A14D3B"/>
    <w:rsid w:val="00A157A8"/>
    <w:rsid w:val="00A15A08"/>
    <w:rsid w:val="00A16256"/>
    <w:rsid w:val="00A16B41"/>
    <w:rsid w:val="00A176A5"/>
    <w:rsid w:val="00A1776E"/>
    <w:rsid w:val="00A201B8"/>
    <w:rsid w:val="00A2162E"/>
    <w:rsid w:val="00A230A0"/>
    <w:rsid w:val="00A24341"/>
    <w:rsid w:val="00A244F2"/>
    <w:rsid w:val="00A24B5B"/>
    <w:rsid w:val="00A25341"/>
    <w:rsid w:val="00A2561D"/>
    <w:rsid w:val="00A2597E"/>
    <w:rsid w:val="00A25E9B"/>
    <w:rsid w:val="00A262B7"/>
    <w:rsid w:val="00A266D4"/>
    <w:rsid w:val="00A2698E"/>
    <w:rsid w:val="00A27647"/>
    <w:rsid w:val="00A277A4"/>
    <w:rsid w:val="00A30734"/>
    <w:rsid w:val="00A31A23"/>
    <w:rsid w:val="00A31B81"/>
    <w:rsid w:val="00A3214F"/>
    <w:rsid w:val="00A32529"/>
    <w:rsid w:val="00A333B5"/>
    <w:rsid w:val="00A33679"/>
    <w:rsid w:val="00A338F1"/>
    <w:rsid w:val="00A33C5E"/>
    <w:rsid w:val="00A35D8A"/>
    <w:rsid w:val="00A3630E"/>
    <w:rsid w:val="00A36331"/>
    <w:rsid w:val="00A36BE3"/>
    <w:rsid w:val="00A37C66"/>
    <w:rsid w:val="00A37DD8"/>
    <w:rsid w:val="00A37F3A"/>
    <w:rsid w:val="00A4111E"/>
    <w:rsid w:val="00A4143D"/>
    <w:rsid w:val="00A4192B"/>
    <w:rsid w:val="00A4263D"/>
    <w:rsid w:val="00A42C88"/>
    <w:rsid w:val="00A44615"/>
    <w:rsid w:val="00A44813"/>
    <w:rsid w:val="00A455A7"/>
    <w:rsid w:val="00A45DB8"/>
    <w:rsid w:val="00A45DFE"/>
    <w:rsid w:val="00A4722B"/>
    <w:rsid w:val="00A47396"/>
    <w:rsid w:val="00A474FB"/>
    <w:rsid w:val="00A4753A"/>
    <w:rsid w:val="00A4797D"/>
    <w:rsid w:val="00A50B41"/>
    <w:rsid w:val="00A50EFE"/>
    <w:rsid w:val="00A50F81"/>
    <w:rsid w:val="00A52C35"/>
    <w:rsid w:val="00A52E10"/>
    <w:rsid w:val="00A5316D"/>
    <w:rsid w:val="00A533C9"/>
    <w:rsid w:val="00A534F8"/>
    <w:rsid w:val="00A53B60"/>
    <w:rsid w:val="00A544B3"/>
    <w:rsid w:val="00A54A71"/>
    <w:rsid w:val="00A55F52"/>
    <w:rsid w:val="00A56C3E"/>
    <w:rsid w:val="00A57155"/>
    <w:rsid w:val="00A6054C"/>
    <w:rsid w:val="00A6098E"/>
    <w:rsid w:val="00A60C3C"/>
    <w:rsid w:val="00A60E9F"/>
    <w:rsid w:val="00A61012"/>
    <w:rsid w:val="00A61815"/>
    <w:rsid w:val="00A61D46"/>
    <w:rsid w:val="00A61E81"/>
    <w:rsid w:val="00A62026"/>
    <w:rsid w:val="00A62162"/>
    <w:rsid w:val="00A622BD"/>
    <w:rsid w:val="00A62EF8"/>
    <w:rsid w:val="00A63D95"/>
    <w:rsid w:val="00A64CFF"/>
    <w:rsid w:val="00A6663B"/>
    <w:rsid w:val="00A674AA"/>
    <w:rsid w:val="00A703CE"/>
    <w:rsid w:val="00A708BB"/>
    <w:rsid w:val="00A70B9B"/>
    <w:rsid w:val="00A70C6F"/>
    <w:rsid w:val="00A710E2"/>
    <w:rsid w:val="00A71689"/>
    <w:rsid w:val="00A716C5"/>
    <w:rsid w:val="00A71B51"/>
    <w:rsid w:val="00A71DF5"/>
    <w:rsid w:val="00A7276C"/>
    <w:rsid w:val="00A72E06"/>
    <w:rsid w:val="00A72F22"/>
    <w:rsid w:val="00A7360F"/>
    <w:rsid w:val="00A73782"/>
    <w:rsid w:val="00A73EDD"/>
    <w:rsid w:val="00A7407A"/>
    <w:rsid w:val="00A748A6"/>
    <w:rsid w:val="00A75355"/>
    <w:rsid w:val="00A7619E"/>
    <w:rsid w:val="00A769F4"/>
    <w:rsid w:val="00A771AF"/>
    <w:rsid w:val="00A776B4"/>
    <w:rsid w:val="00A77A23"/>
    <w:rsid w:val="00A77A4C"/>
    <w:rsid w:val="00A77C66"/>
    <w:rsid w:val="00A81672"/>
    <w:rsid w:val="00A8191A"/>
    <w:rsid w:val="00A824DB"/>
    <w:rsid w:val="00A82504"/>
    <w:rsid w:val="00A826D1"/>
    <w:rsid w:val="00A836B7"/>
    <w:rsid w:val="00A83EE4"/>
    <w:rsid w:val="00A83F31"/>
    <w:rsid w:val="00A84062"/>
    <w:rsid w:val="00A844B0"/>
    <w:rsid w:val="00A8467B"/>
    <w:rsid w:val="00A85674"/>
    <w:rsid w:val="00A862B0"/>
    <w:rsid w:val="00A86F19"/>
    <w:rsid w:val="00A871D5"/>
    <w:rsid w:val="00A87251"/>
    <w:rsid w:val="00A872E8"/>
    <w:rsid w:val="00A8780F"/>
    <w:rsid w:val="00A87904"/>
    <w:rsid w:val="00A9044C"/>
    <w:rsid w:val="00A90C5B"/>
    <w:rsid w:val="00A90E23"/>
    <w:rsid w:val="00A91499"/>
    <w:rsid w:val="00A91DBE"/>
    <w:rsid w:val="00A91DDF"/>
    <w:rsid w:val="00A937E1"/>
    <w:rsid w:val="00A93CCD"/>
    <w:rsid w:val="00A94361"/>
    <w:rsid w:val="00A94D5B"/>
    <w:rsid w:val="00A95B69"/>
    <w:rsid w:val="00A96457"/>
    <w:rsid w:val="00A96799"/>
    <w:rsid w:val="00A96C83"/>
    <w:rsid w:val="00A97688"/>
    <w:rsid w:val="00AA0619"/>
    <w:rsid w:val="00AA0F58"/>
    <w:rsid w:val="00AA230D"/>
    <w:rsid w:val="00AA293C"/>
    <w:rsid w:val="00AA2C54"/>
    <w:rsid w:val="00AA2D0D"/>
    <w:rsid w:val="00AA2E53"/>
    <w:rsid w:val="00AA42C6"/>
    <w:rsid w:val="00AA4F43"/>
    <w:rsid w:val="00AA56D0"/>
    <w:rsid w:val="00AB0A2E"/>
    <w:rsid w:val="00AB112C"/>
    <w:rsid w:val="00AB19FA"/>
    <w:rsid w:val="00AB1FB2"/>
    <w:rsid w:val="00AB240C"/>
    <w:rsid w:val="00AB3C2C"/>
    <w:rsid w:val="00AB400A"/>
    <w:rsid w:val="00AB4A25"/>
    <w:rsid w:val="00AB4E1A"/>
    <w:rsid w:val="00AB5043"/>
    <w:rsid w:val="00AB529E"/>
    <w:rsid w:val="00AB55A9"/>
    <w:rsid w:val="00AB5A41"/>
    <w:rsid w:val="00AB5D75"/>
    <w:rsid w:val="00AB7014"/>
    <w:rsid w:val="00AB7523"/>
    <w:rsid w:val="00AB7C6D"/>
    <w:rsid w:val="00AC03E4"/>
    <w:rsid w:val="00AC0738"/>
    <w:rsid w:val="00AC0A14"/>
    <w:rsid w:val="00AC0D25"/>
    <w:rsid w:val="00AC170B"/>
    <w:rsid w:val="00AC1844"/>
    <w:rsid w:val="00AC2469"/>
    <w:rsid w:val="00AC25D1"/>
    <w:rsid w:val="00AC26EA"/>
    <w:rsid w:val="00AC3023"/>
    <w:rsid w:val="00AC32FE"/>
    <w:rsid w:val="00AC3324"/>
    <w:rsid w:val="00AC33EC"/>
    <w:rsid w:val="00AC3B41"/>
    <w:rsid w:val="00AC3BF3"/>
    <w:rsid w:val="00AC4840"/>
    <w:rsid w:val="00AC4A9B"/>
    <w:rsid w:val="00AC532B"/>
    <w:rsid w:val="00AC5A0B"/>
    <w:rsid w:val="00AC63A2"/>
    <w:rsid w:val="00AC647E"/>
    <w:rsid w:val="00AC72E3"/>
    <w:rsid w:val="00AC767F"/>
    <w:rsid w:val="00AD001C"/>
    <w:rsid w:val="00AD0548"/>
    <w:rsid w:val="00AD05AC"/>
    <w:rsid w:val="00AD103D"/>
    <w:rsid w:val="00AD10F3"/>
    <w:rsid w:val="00AD139E"/>
    <w:rsid w:val="00AD1591"/>
    <w:rsid w:val="00AD1C54"/>
    <w:rsid w:val="00AD22F9"/>
    <w:rsid w:val="00AD2F38"/>
    <w:rsid w:val="00AD3456"/>
    <w:rsid w:val="00AD392F"/>
    <w:rsid w:val="00AD46B8"/>
    <w:rsid w:val="00AD634C"/>
    <w:rsid w:val="00AD6566"/>
    <w:rsid w:val="00AD67B6"/>
    <w:rsid w:val="00AD6EA8"/>
    <w:rsid w:val="00AD7999"/>
    <w:rsid w:val="00AD7AAB"/>
    <w:rsid w:val="00AE0E34"/>
    <w:rsid w:val="00AE24FE"/>
    <w:rsid w:val="00AE2860"/>
    <w:rsid w:val="00AE2D85"/>
    <w:rsid w:val="00AE309F"/>
    <w:rsid w:val="00AE3157"/>
    <w:rsid w:val="00AE317D"/>
    <w:rsid w:val="00AE4913"/>
    <w:rsid w:val="00AE4A5D"/>
    <w:rsid w:val="00AE5108"/>
    <w:rsid w:val="00AE5244"/>
    <w:rsid w:val="00AE5404"/>
    <w:rsid w:val="00AE6852"/>
    <w:rsid w:val="00AF08BA"/>
    <w:rsid w:val="00AF0E10"/>
    <w:rsid w:val="00AF1A44"/>
    <w:rsid w:val="00AF1B3B"/>
    <w:rsid w:val="00AF1C5E"/>
    <w:rsid w:val="00AF1E8E"/>
    <w:rsid w:val="00AF2509"/>
    <w:rsid w:val="00AF256C"/>
    <w:rsid w:val="00AF2C08"/>
    <w:rsid w:val="00AF4244"/>
    <w:rsid w:val="00AF55BD"/>
    <w:rsid w:val="00AF5CCF"/>
    <w:rsid w:val="00AF5E2F"/>
    <w:rsid w:val="00AF5F3F"/>
    <w:rsid w:val="00AF6C3B"/>
    <w:rsid w:val="00AF7C28"/>
    <w:rsid w:val="00B00AA6"/>
    <w:rsid w:val="00B01B80"/>
    <w:rsid w:val="00B0282C"/>
    <w:rsid w:val="00B02B00"/>
    <w:rsid w:val="00B02BAA"/>
    <w:rsid w:val="00B02D8E"/>
    <w:rsid w:val="00B033CC"/>
    <w:rsid w:val="00B0380C"/>
    <w:rsid w:val="00B04509"/>
    <w:rsid w:val="00B04543"/>
    <w:rsid w:val="00B04718"/>
    <w:rsid w:val="00B04809"/>
    <w:rsid w:val="00B05BD9"/>
    <w:rsid w:val="00B06D66"/>
    <w:rsid w:val="00B07138"/>
    <w:rsid w:val="00B07A6A"/>
    <w:rsid w:val="00B10872"/>
    <w:rsid w:val="00B108D6"/>
    <w:rsid w:val="00B10F14"/>
    <w:rsid w:val="00B11238"/>
    <w:rsid w:val="00B11BB1"/>
    <w:rsid w:val="00B11C54"/>
    <w:rsid w:val="00B12229"/>
    <w:rsid w:val="00B128E8"/>
    <w:rsid w:val="00B12BB4"/>
    <w:rsid w:val="00B12E1C"/>
    <w:rsid w:val="00B135E9"/>
    <w:rsid w:val="00B13E9B"/>
    <w:rsid w:val="00B1421A"/>
    <w:rsid w:val="00B142F7"/>
    <w:rsid w:val="00B15987"/>
    <w:rsid w:val="00B15993"/>
    <w:rsid w:val="00B160E3"/>
    <w:rsid w:val="00B16FC0"/>
    <w:rsid w:val="00B17109"/>
    <w:rsid w:val="00B17560"/>
    <w:rsid w:val="00B17A87"/>
    <w:rsid w:val="00B17F54"/>
    <w:rsid w:val="00B201CC"/>
    <w:rsid w:val="00B20840"/>
    <w:rsid w:val="00B20B3C"/>
    <w:rsid w:val="00B2177C"/>
    <w:rsid w:val="00B221DF"/>
    <w:rsid w:val="00B2267A"/>
    <w:rsid w:val="00B22683"/>
    <w:rsid w:val="00B23165"/>
    <w:rsid w:val="00B23CD1"/>
    <w:rsid w:val="00B241FA"/>
    <w:rsid w:val="00B262FB"/>
    <w:rsid w:val="00B2707A"/>
    <w:rsid w:val="00B273AE"/>
    <w:rsid w:val="00B273F9"/>
    <w:rsid w:val="00B27CC0"/>
    <w:rsid w:val="00B30179"/>
    <w:rsid w:val="00B304C2"/>
    <w:rsid w:val="00B32131"/>
    <w:rsid w:val="00B3246F"/>
    <w:rsid w:val="00B32514"/>
    <w:rsid w:val="00B32DBA"/>
    <w:rsid w:val="00B3390C"/>
    <w:rsid w:val="00B339A7"/>
    <w:rsid w:val="00B33F29"/>
    <w:rsid w:val="00B34549"/>
    <w:rsid w:val="00B34616"/>
    <w:rsid w:val="00B34A3F"/>
    <w:rsid w:val="00B34CF7"/>
    <w:rsid w:val="00B35A85"/>
    <w:rsid w:val="00B35DA4"/>
    <w:rsid w:val="00B369CE"/>
    <w:rsid w:val="00B3733C"/>
    <w:rsid w:val="00B3784A"/>
    <w:rsid w:val="00B37AAE"/>
    <w:rsid w:val="00B37BAE"/>
    <w:rsid w:val="00B40ADA"/>
    <w:rsid w:val="00B40BAD"/>
    <w:rsid w:val="00B40E96"/>
    <w:rsid w:val="00B4137A"/>
    <w:rsid w:val="00B41602"/>
    <w:rsid w:val="00B41837"/>
    <w:rsid w:val="00B41ACB"/>
    <w:rsid w:val="00B427FA"/>
    <w:rsid w:val="00B42968"/>
    <w:rsid w:val="00B42A14"/>
    <w:rsid w:val="00B42B01"/>
    <w:rsid w:val="00B42F1F"/>
    <w:rsid w:val="00B43A0B"/>
    <w:rsid w:val="00B43A3B"/>
    <w:rsid w:val="00B443E2"/>
    <w:rsid w:val="00B45220"/>
    <w:rsid w:val="00B4566F"/>
    <w:rsid w:val="00B45AAE"/>
    <w:rsid w:val="00B45ACA"/>
    <w:rsid w:val="00B45E5A"/>
    <w:rsid w:val="00B46096"/>
    <w:rsid w:val="00B469B5"/>
    <w:rsid w:val="00B4718F"/>
    <w:rsid w:val="00B47380"/>
    <w:rsid w:val="00B4777A"/>
    <w:rsid w:val="00B5092B"/>
    <w:rsid w:val="00B512C7"/>
    <w:rsid w:val="00B515D4"/>
    <w:rsid w:val="00B5249D"/>
    <w:rsid w:val="00B524D4"/>
    <w:rsid w:val="00B5366D"/>
    <w:rsid w:val="00B53EA7"/>
    <w:rsid w:val="00B5494F"/>
    <w:rsid w:val="00B549F3"/>
    <w:rsid w:val="00B54A50"/>
    <w:rsid w:val="00B560D6"/>
    <w:rsid w:val="00B5611D"/>
    <w:rsid w:val="00B563A2"/>
    <w:rsid w:val="00B56A03"/>
    <w:rsid w:val="00B56E4A"/>
    <w:rsid w:val="00B56E9C"/>
    <w:rsid w:val="00B57077"/>
    <w:rsid w:val="00B57573"/>
    <w:rsid w:val="00B60748"/>
    <w:rsid w:val="00B6380E"/>
    <w:rsid w:val="00B639A0"/>
    <w:rsid w:val="00B63FAE"/>
    <w:rsid w:val="00B645F7"/>
    <w:rsid w:val="00B64791"/>
    <w:rsid w:val="00B64AC0"/>
    <w:rsid w:val="00B64B1F"/>
    <w:rsid w:val="00B6548B"/>
    <w:rsid w:val="00B654DC"/>
    <w:rsid w:val="00B6553F"/>
    <w:rsid w:val="00B65A7F"/>
    <w:rsid w:val="00B65D1D"/>
    <w:rsid w:val="00B6638C"/>
    <w:rsid w:val="00B666E0"/>
    <w:rsid w:val="00B66C3D"/>
    <w:rsid w:val="00B66E5E"/>
    <w:rsid w:val="00B670F1"/>
    <w:rsid w:val="00B6735D"/>
    <w:rsid w:val="00B67817"/>
    <w:rsid w:val="00B67C9C"/>
    <w:rsid w:val="00B70118"/>
    <w:rsid w:val="00B701E0"/>
    <w:rsid w:val="00B705E0"/>
    <w:rsid w:val="00B70C5B"/>
    <w:rsid w:val="00B70EDB"/>
    <w:rsid w:val="00B716A0"/>
    <w:rsid w:val="00B71D1D"/>
    <w:rsid w:val="00B73750"/>
    <w:rsid w:val="00B73C91"/>
    <w:rsid w:val="00B741D6"/>
    <w:rsid w:val="00B74494"/>
    <w:rsid w:val="00B753D1"/>
    <w:rsid w:val="00B76F9C"/>
    <w:rsid w:val="00B77D05"/>
    <w:rsid w:val="00B77EB1"/>
    <w:rsid w:val="00B804AB"/>
    <w:rsid w:val="00B81202"/>
    <w:rsid w:val="00B81206"/>
    <w:rsid w:val="00B8135E"/>
    <w:rsid w:val="00B81E12"/>
    <w:rsid w:val="00B82156"/>
    <w:rsid w:val="00B8236D"/>
    <w:rsid w:val="00B836BB"/>
    <w:rsid w:val="00B83A07"/>
    <w:rsid w:val="00B846C0"/>
    <w:rsid w:val="00B84C4B"/>
    <w:rsid w:val="00B84CBE"/>
    <w:rsid w:val="00B84D8C"/>
    <w:rsid w:val="00B857DE"/>
    <w:rsid w:val="00B85908"/>
    <w:rsid w:val="00B85D44"/>
    <w:rsid w:val="00B86045"/>
    <w:rsid w:val="00B861DB"/>
    <w:rsid w:val="00B869A7"/>
    <w:rsid w:val="00B86B5F"/>
    <w:rsid w:val="00B874C1"/>
    <w:rsid w:val="00B876FC"/>
    <w:rsid w:val="00B878B3"/>
    <w:rsid w:val="00B879F3"/>
    <w:rsid w:val="00B87F80"/>
    <w:rsid w:val="00B9067B"/>
    <w:rsid w:val="00B90B6B"/>
    <w:rsid w:val="00B90F27"/>
    <w:rsid w:val="00B92008"/>
    <w:rsid w:val="00B926ED"/>
    <w:rsid w:val="00B932EB"/>
    <w:rsid w:val="00B93B25"/>
    <w:rsid w:val="00B94491"/>
    <w:rsid w:val="00B94B8D"/>
    <w:rsid w:val="00B952C0"/>
    <w:rsid w:val="00B95FC8"/>
    <w:rsid w:val="00B96456"/>
    <w:rsid w:val="00B96520"/>
    <w:rsid w:val="00B96941"/>
    <w:rsid w:val="00B97172"/>
    <w:rsid w:val="00B97CED"/>
    <w:rsid w:val="00BA061E"/>
    <w:rsid w:val="00BA0CA7"/>
    <w:rsid w:val="00BA1A59"/>
    <w:rsid w:val="00BA1EDB"/>
    <w:rsid w:val="00BA23E7"/>
    <w:rsid w:val="00BA287E"/>
    <w:rsid w:val="00BA29D1"/>
    <w:rsid w:val="00BA2D37"/>
    <w:rsid w:val="00BA40DF"/>
    <w:rsid w:val="00BA4278"/>
    <w:rsid w:val="00BA428D"/>
    <w:rsid w:val="00BA42A5"/>
    <w:rsid w:val="00BA4341"/>
    <w:rsid w:val="00BA4727"/>
    <w:rsid w:val="00BA5B72"/>
    <w:rsid w:val="00BA7AC5"/>
    <w:rsid w:val="00BB22D5"/>
    <w:rsid w:val="00BB2DB0"/>
    <w:rsid w:val="00BB3491"/>
    <w:rsid w:val="00BB37C3"/>
    <w:rsid w:val="00BB3869"/>
    <w:rsid w:val="00BB3BF5"/>
    <w:rsid w:val="00BB4B91"/>
    <w:rsid w:val="00BB577C"/>
    <w:rsid w:val="00BB6661"/>
    <w:rsid w:val="00BB7F1B"/>
    <w:rsid w:val="00BC01E3"/>
    <w:rsid w:val="00BC05BC"/>
    <w:rsid w:val="00BC096B"/>
    <w:rsid w:val="00BC0B15"/>
    <w:rsid w:val="00BC186C"/>
    <w:rsid w:val="00BC1B8D"/>
    <w:rsid w:val="00BC26AE"/>
    <w:rsid w:val="00BC298A"/>
    <w:rsid w:val="00BC2C23"/>
    <w:rsid w:val="00BC2C92"/>
    <w:rsid w:val="00BC45A6"/>
    <w:rsid w:val="00BC48F3"/>
    <w:rsid w:val="00BC4B5D"/>
    <w:rsid w:val="00BC52F0"/>
    <w:rsid w:val="00BC5A8B"/>
    <w:rsid w:val="00BC6A0C"/>
    <w:rsid w:val="00BC6B1E"/>
    <w:rsid w:val="00BC70AB"/>
    <w:rsid w:val="00BC74E9"/>
    <w:rsid w:val="00BC79E9"/>
    <w:rsid w:val="00BD035A"/>
    <w:rsid w:val="00BD1277"/>
    <w:rsid w:val="00BD21E3"/>
    <w:rsid w:val="00BD28D3"/>
    <w:rsid w:val="00BD2AEB"/>
    <w:rsid w:val="00BD3479"/>
    <w:rsid w:val="00BD3E3B"/>
    <w:rsid w:val="00BD41E9"/>
    <w:rsid w:val="00BD5EB3"/>
    <w:rsid w:val="00BD65C9"/>
    <w:rsid w:val="00BD6B0A"/>
    <w:rsid w:val="00BD6FD3"/>
    <w:rsid w:val="00BD77DF"/>
    <w:rsid w:val="00BD7CB2"/>
    <w:rsid w:val="00BD7EA8"/>
    <w:rsid w:val="00BE011C"/>
    <w:rsid w:val="00BE07C8"/>
    <w:rsid w:val="00BE094B"/>
    <w:rsid w:val="00BE0B12"/>
    <w:rsid w:val="00BE2C31"/>
    <w:rsid w:val="00BE2D6E"/>
    <w:rsid w:val="00BE2F99"/>
    <w:rsid w:val="00BE325F"/>
    <w:rsid w:val="00BE3A3E"/>
    <w:rsid w:val="00BE4F8F"/>
    <w:rsid w:val="00BE74B1"/>
    <w:rsid w:val="00BE75AC"/>
    <w:rsid w:val="00BE7660"/>
    <w:rsid w:val="00BE76EE"/>
    <w:rsid w:val="00BE7732"/>
    <w:rsid w:val="00BF09D4"/>
    <w:rsid w:val="00BF1BB0"/>
    <w:rsid w:val="00BF1D74"/>
    <w:rsid w:val="00BF21FF"/>
    <w:rsid w:val="00BF2651"/>
    <w:rsid w:val="00BF30FB"/>
    <w:rsid w:val="00BF37A6"/>
    <w:rsid w:val="00BF3D9D"/>
    <w:rsid w:val="00BF46F2"/>
    <w:rsid w:val="00BF4AA2"/>
    <w:rsid w:val="00BF5A65"/>
    <w:rsid w:val="00BF5B2C"/>
    <w:rsid w:val="00BF66F4"/>
    <w:rsid w:val="00BF68A8"/>
    <w:rsid w:val="00BF6DBF"/>
    <w:rsid w:val="00BF7BB9"/>
    <w:rsid w:val="00C00242"/>
    <w:rsid w:val="00C006A7"/>
    <w:rsid w:val="00C00A5E"/>
    <w:rsid w:val="00C00E09"/>
    <w:rsid w:val="00C017D4"/>
    <w:rsid w:val="00C03905"/>
    <w:rsid w:val="00C039C4"/>
    <w:rsid w:val="00C0401B"/>
    <w:rsid w:val="00C041C3"/>
    <w:rsid w:val="00C04F50"/>
    <w:rsid w:val="00C052EF"/>
    <w:rsid w:val="00C0718D"/>
    <w:rsid w:val="00C0738D"/>
    <w:rsid w:val="00C07914"/>
    <w:rsid w:val="00C1045F"/>
    <w:rsid w:val="00C11207"/>
    <w:rsid w:val="00C11A03"/>
    <w:rsid w:val="00C12DCB"/>
    <w:rsid w:val="00C13569"/>
    <w:rsid w:val="00C13B55"/>
    <w:rsid w:val="00C14199"/>
    <w:rsid w:val="00C144F4"/>
    <w:rsid w:val="00C14A79"/>
    <w:rsid w:val="00C14BBD"/>
    <w:rsid w:val="00C15217"/>
    <w:rsid w:val="00C154D2"/>
    <w:rsid w:val="00C15720"/>
    <w:rsid w:val="00C15938"/>
    <w:rsid w:val="00C15A23"/>
    <w:rsid w:val="00C15C4D"/>
    <w:rsid w:val="00C16605"/>
    <w:rsid w:val="00C168CA"/>
    <w:rsid w:val="00C1722A"/>
    <w:rsid w:val="00C176E9"/>
    <w:rsid w:val="00C218AA"/>
    <w:rsid w:val="00C22595"/>
    <w:rsid w:val="00C227E8"/>
    <w:rsid w:val="00C2284D"/>
    <w:rsid w:val="00C228AD"/>
    <w:rsid w:val="00C237CB"/>
    <w:rsid w:val="00C2617F"/>
    <w:rsid w:val="00C2623D"/>
    <w:rsid w:val="00C2698D"/>
    <w:rsid w:val="00C2728E"/>
    <w:rsid w:val="00C27329"/>
    <w:rsid w:val="00C27B17"/>
    <w:rsid w:val="00C27C77"/>
    <w:rsid w:val="00C27D00"/>
    <w:rsid w:val="00C305FF"/>
    <w:rsid w:val="00C31235"/>
    <w:rsid w:val="00C31913"/>
    <w:rsid w:val="00C31D00"/>
    <w:rsid w:val="00C321D7"/>
    <w:rsid w:val="00C3279A"/>
    <w:rsid w:val="00C33045"/>
    <w:rsid w:val="00C33936"/>
    <w:rsid w:val="00C33BD4"/>
    <w:rsid w:val="00C34341"/>
    <w:rsid w:val="00C34343"/>
    <w:rsid w:val="00C34926"/>
    <w:rsid w:val="00C35243"/>
    <w:rsid w:val="00C354D7"/>
    <w:rsid w:val="00C36522"/>
    <w:rsid w:val="00C368ED"/>
    <w:rsid w:val="00C36C73"/>
    <w:rsid w:val="00C36CA4"/>
    <w:rsid w:val="00C37106"/>
    <w:rsid w:val="00C37550"/>
    <w:rsid w:val="00C40796"/>
    <w:rsid w:val="00C40EE4"/>
    <w:rsid w:val="00C40F9D"/>
    <w:rsid w:val="00C41957"/>
    <w:rsid w:val="00C41BD8"/>
    <w:rsid w:val="00C42783"/>
    <w:rsid w:val="00C4279B"/>
    <w:rsid w:val="00C427B0"/>
    <w:rsid w:val="00C427BD"/>
    <w:rsid w:val="00C42964"/>
    <w:rsid w:val="00C42AEC"/>
    <w:rsid w:val="00C42B03"/>
    <w:rsid w:val="00C43BF8"/>
    <w:rsid w:val="00C4482F"/>
    <w:rsid w:val="00C44D68"/>
    <w:rsid w:val="00C45DA4"/>
    <w:rsid w:val="00C463DD"/>
    <w:rsid w:val="00C46474"/>
    <w:rsid w:val="00C46A14"/>
    <w:rsid w:val="00C4706E"/>
    <w:rsid w:val="00C4723D"/>
    <w:rsid w:val="00C4724C"/>
    <w:rsid w:val="00C50032"/>
    <w:rsid w:val="00C50356"/>
    <w:rsid w:val="00C51960"/>
    <w:rsid w:val="00C51B7F"/>
    <w:rsid w:val="00C51F77"/>
    <w:rsid w:val="00C52863"/>
    <w:rsid w:val="00C52916"/>
    <w:rsid w:val="00C52BE7"/>
    <w:rsid w:val="00C52F3D"/>
    <w:rsid w:val="00C531C0"/>
    <w:rsid w:val="00C5392D"/>
    <w:rsid w:val="00C539D4"/>
    <w:rsid w:val="00C54520"/>
    <w:rsid w:val="00C54F73"/>
    <w:rsid w:val="00C554AA"/>
    <w:rsid w:val="00C55779"/>
    <w:rsid w:val="00C55A6E"/>
    <w:rsid w:val="00C561E4"/>
    <w:rsid w:val="00C6017C"/>
    <w:rsid w:val="00C606D3"/>
    <w:rsid w:val="00C60F05"/>
    <w:rsid w:val="00C61550"/>
    <w:rsid w:val="00C615FB"/>
    <w:rsid w:val="00C61C3E"/>
    <w:rsid w:val="00C61F13"/>
    <w:rsid w:val="00C629A0"/>
    <w:rsid w:val="00C62F92"/>
    <w:rsid w:val="00C62FD4"/>
    <w:rsid w:val="00C63496"/>
    <w:rsid w:val="00C6398B"/>
    <w:rsid w:val="00C6410D"/>
    <w:rsid w:val="00C6498B"/>
    <w:rsid w:val="00C64A07"/>
    <w:rsid w:val="00C6566B"/>
    <w:rsid w:val="00C659A9"/>
    <w:rsid w:val="00C65E76"/>
    <w:rsid w:val="00C65F90"/>
    <w:rsid w:val="00C66BAF"/>
    <w:rsid w:val="00C6743B"/>
    <w:rsid w:val="00C702AD"/>
    <w:rsid w:val="00C702EE"/>
    <w:rsid w:val="00C709C4"/>
    <w:rsid w:val="00C71867"/>
    <w:rsid w:val="00C719BD"/>
    <w:rsid w:val="00C71EEE"/>
    <w:rsid w:val="00C71F5F"/>
    <w:rsid w:val="00C72226"/>
    <w:rsid w:val="00C725C1"/>
    <w:rsid w:val="00C72A85"/>
    <w:rsid w:val="00C7385F"/>
    <w:rsid w:val="00C74015"/>
    <w:rsid w:val="00C7413A"/>
    <w:rsid w:val="00C745C3"/>
    <w:rsid w:val="00C7497D"/>
    <w:rsid w:val="00C754CB"/>
    <w:rsid w:val="00C77867"/>
    <w:rsid w:val="00C77C10"/>
    <w:rsid w:val="00C77DF1"/>
    <w:rsid w:val="00C80326"/>
    <w:rsid w:val="00C80B92"/>
    <w:rsid w:val="00C80D4B"/>
    <w:rsid w:val="00C815DC"/>
    <w:rsid w:val="00C8198B"/>
    <w:rsid w:val="00C81FE0"/>
    <w:rsid w:val="00C82175"/>
    <w:rsid w:val="00C822D7"/>
    <w:rsid w:val="00C82416"/>
    <w:rsid w:val="00C8504E"/>
    <w:rsid w:val="00C8561F"/>
    <w:rsid w:val="00C861E3"/>
    <w:rsid w:val="00C861F2"/>
    <w:rsid w:val="00C866DB"/>
    <w:rsid w:val="00C9045B"/>
    <w:rsid w:val="00C909F8"/>
    <w:rsid w:val="00C90EA4"/>
    <w:rsid w:val="00C9147A"/>
    <w:rsid w:val="00C9177A"/>
    <w:rsid w:val="00C91793"/>
    <w:rsid w:val="00C9183C"/>
    <w:rsid w:val="00C91BBB"/>
    <w:rsid w:val="00C921CF"/>
    <w:rsid w:val="00C92886"/>
    <w:rsid w:val="00C9336A"/>
    <w:rsid w:val="00C934B4"/>
    <w:rsid w:val="00C940C1"/>
    <w:rsid w:val="00C940C9"/>
    <w:rsid w:val="00C94BC7"/>
    <w:rsid w:val="00C963AF"/>
    <w:rsid w:val="00C96D26"/>
    <w:rsid w:val="00C97F7B"/>
    <w:rsid w:val="00CA026A"/>
    <w:rsid w:val="00CA0CCE"/>
    <w:rsid w:val="00CA1D85"/>
    <w:rsid w:val="00CA23F2"/>
    <w:rsid w:val="00CA2882"/>
    <w:rsid w:val="00CA2B63"/>
    <w:rsid w:val="00CA3215"/>
    <w:rsid w:val="00CA3E00"/>
    <w:rsid w:val="00CA3F55"/>
    <w:rsid w:val="00CA40C1"/>
    <w:rsid w:val="00CA47EB"/>
    <w:rsid w:val="00CA4B5D"/>
    <w:rsid w:val="00CA56DE"/>
    <w:rsid w:val="00CA5848"/>
    <w:rsid w:val="00CA5860"/>
    <w:rsid w:val="00CA600E"/>
    <w:rsid w:val="00CA64DC"/>
    <w:rsid w:val="00CA66D5"/>
    <w:rsid w:val="00CA6843"/>
    <w:rsid w:val="00CA6982"/>
    <w:rsid w:val="00CA7956"/>
    <w:rsid w:val="00CA7C33"/>
    <w:rsid w:val="00CA7D62"/>
    <w:rsid w:val="00CB00AD"/>
    <w:rsid w:val="00CB0A5F"/>
    <w:rsid w:val="00CB1B90"/>
    <w:rsid w:val="00CB21C9"/>
    <w:rsid w:val="00CB25DD"/>
    <w:rsid w:val="00CB27E8"/>
    <w:rsid w:val="00CB2BCB"/>
    <w:rsid w:val="00CB2CED"/>
    <w:rsid w:val="00CB335D"/>
    <w:rsid w:val="00CB3415"/>
    <w:rsid w:val="00CB3BC7"/>
    <w:rsid w:val="00CB4002"/>
    <w:rsid w:val="00CB41B9"/>
    <w:rsid w:val="00CB4487"/>
    <w:rsid w:val="00CB481E"/>
    <w:rsid w:val="00CB4FE6"/>
    <w:rsid w:val="00CB5048"/>
    <w:rsid w:val="00CB69C7"/>
    <w:rsid w:val="00CB6C91"/>
    <w:rsid w:val="00CB787B"/>
    <w:rsid w:val="00CB7F90"/>
    <w:rsid w:val="00CC0330"/>
    <w:rsid w:val="00CC04F4"/>
    <w:rsid w:val="00CC0DF3"/>
    <w:rsid w:val="00CC10C7"/>
    <w:rsid w:val="00CC1F58"/>
    <w:rsid w:val="00CC241F"/>
    <w:rsid w:val="00CC2578"/>
    <w:rsid w:val="00CC327C"/>
    <w:rsid w:val="00CC3369"/>
    <w:rsid w:val="00CC3F2E"/>
    <w:rsid w:val="00CC4BDD"/>
    <w:rsid w:val="00CC4C0C"/>
    <w:rsid w:val="00CC4C99"/>
    <w:rsid w:val="00CC54F0"/>
    <w:rsid w:val="00CC56B1"/>
    <w:rsid w:val="00CC5B3A"/>
    <w:rsid w:val="00CC5BCE"/>
    <w:rsid w:val="00CC664C"/>
    <w:rsid w:val="00CC6F03"/>
    <w:rsid w:val="00CC7484"/>
    <w:rsid w:val="00CC7652"/>
    <w:rsid w:val="00CC7755"/>
    <w:rsid w:val="00CC7F1B"/>
    <w:rsid w:val="00CD0C45"/>
    <w:rsid w:val="00CD1BFF"/>
    <w:rsid w:val="00CD1EE5"/>
    <w:rsid w:val="00CD31F1"/>
    <w:rsid w:val="00CD386B"/>
    <w:rsid w:val="00CD41A0"/>
    <w:rsid w:val="00CD5808"/>
    <w:rsid w:val="00CD5A17"/>
    <w:rsid w:val="00CD6A8D"/>
    <w:rsid w:val="00CD6F25"/>
    <w:rsid w:val="00CD70B8"/>
    <w:rsid w:val="00CD78AB"/>
    <w:rsid w:val="00CD7EC0"/>
    <w:rsid w:val="00CE0E1A"/>
    <w:rsid w:val="00CE0FE6"/>
    <w:rsid w:val="00CE1494"/>
    <w:rsid w:val="00CE1672"/>
    <w:rsid w:val="00CE170A"/>
    <w:rsid w:val="00CE2140"/>
    <w:rsid w:val="00CE3DC4"/>
    <w:rsid w:val="00CE3E66"/>
    <w:rsid w:val="00CE4904"/>
    <w:rsid w:val="00CE4A8F"/>
    <w:rsid w:val="00CE4D40"/>
    <w:rsid w:val="00CE5876"/>
    <w:rsid w:val="00CE5F5D"/>
    <w:rsid w:val="00CE673A"/>
    <w:rsid w:val="00CE7317"/>
    <w:rsid w:val="00CE7349"/>
    <w:rsid w:val="00CE7E16"/>
    <w:rsid w:val="00CF047C"/>
    <w:rsid w:val="00CF05B7"/>
    <w:rsid w:val="00CF1488"/>
    <w:rsid w:val="00CF14FF"/>
    <w:rsid w:val="00CF1681"/>
    <w:rsid w:val="00CF20BA"/>
    <w:rsid w:val="00CF21B3"/>
    <w:rsid w:val="00CF2919"/>
    <w:rsid w:val="00CF2C0D"/>
    <w:rsid w:val="00CF2C2A"/>
    <w:rsid w:val="00CF2FC3"/>
    <w:rsid w:val="00CF3E3C"/>
    <w:rsid w:val="00CF3F4D"/>
    <w:rsid w:val="00CF4369"/>
    <w:rsid w:val="00CF6255"/>
    <w:rsid w:val="00CF7083"/>
    <w:rsid w:val="00CF76CE"/>
    <w:rsid w:val="00CF7D0F"/>
    <w:rsid w:val="00D0003D"/>
    <w:rsid w:val="00D0080E"/>
    <w:rsid w:val="00D00D13"/>
    <w:rsid w:val="00D012D4"/>
    <w:rsid w:val="00D01929"/>
    <w:rsid w:val="00D01980"/>
    <w:rsid w:val="00D01C8B"/>
    <w:rsid w:val="00D0217D"/>
    <w:rsid w:val="00D02198"/>
    <w:rsid w:val="00D026CA"/>
    <w:rsid w:val="00D03CA2"/>
    <w:rsid w:val="00D04B04"/>
    <w:rsid w:val="00D04DE3"/>
    <w:rsid w:val="00D04E4A"/>
    <w:rsid w:val="00D05E3F"/>
    <w:rsid w:val="00D063B3"/>
    <w:rsid w:val="00D06910"/>
    <w:rsid w:val="00D0694B"/>
    <w:rsid w:val="00D06EAB"/>
    <w:rsid w:val="00D07060"/>
    <w:rsid w:val="00D071E6"/>
    <w:rsid w:val="00D07C8A"/>
    <w:rsid w:val="00D103AB"/>
    <w:rsid w:val="00D107D6"/>
    <w:rsid w:val="00D11301"/>
    <w:rsid w:val="00D1131C"/>
    <w:rsid w:val="00D1134A"/>
    <w:rsid w:val="00D117C2"/>
    <w:rsid w:val="00D11D7E"/>
    <w:rsid w:val="00D122F4"/>
    <w:rsid w:val="00D13038"/>
    <w:rsid w:val="00D141CF"/>
    <w:rsid w:val="00D15DA2"/>
    <w:rsid w:val="00D16450"/>
    <w:rsid w:val="00D1659E"/>
    <w:rsid w:val="00D17281"/>
    <w:rsid w:val="00D178FF"/>
    <w:rsid w:val="00D2031B"/>
    <w:rsid w:val="00D20933"/>
    <w:rsid w:val="00D20B52"/>
    <w:rsid w:val="00D213F2"/>
    <w:rsid w:val="00D21D87"/>
    <w:rsid w:val="00D21E61"/>
    <w:rsid w:val="00D2276A"/>
    <w:rsid w:val="00D2305C"/>
    <w:rsid w:val="00D236D5"/>
    <w:rsid w:val="00D23C28"/>
    <w:rsid w:val="00D23C35"/>
    <w:rsid w:val="00D24040"/>
    <w:rsid w:val="00D257E7"/>
    <w:rsid w:val="00D25FE2"/>
    <w:rsid w:val="00D2672E"/>
    <w:rsid w:val="00D270EF"/>
    <w:rsid w:val="00D27315"/>
    <w:rsid w:val="00D27E8D"/>
    <w:rsid w:val="00D30702"/>
    <w:rsid w:val="00D30FCC"/>
    <w:rsid w:val="00D312FC"/>
    <w:rsid w:val="00D32400"/>
    <w:rsid w:val="00D32EE9"/>
    <w:rsid w:val="00D33CD6"/>
    <w:rsid w:val="00D33D81"/>
    <w:rsid w:val="00D3424C"/>
    <w:rsid w:val="00D34365"/>
    <w:rsid w:val="00D34E31"/>
    <w:rsid w:val="00D354E1"/>
    <w:rsid w:val="00D35B6B"/>
    <w:rsid w:val="00D3669F"/>
    <w:rsid w:val="00D375F1"/>
    <w:rsid w:val="00D377FC"/>
    <w:rsid w:val="00D3783C"/>
    <w:rsid w:val="00D41FE9"/>
    <w:rsid w:val="00D4224C"/>
    <w:rsid w:val="00D42E65"/>
    <w:rsid w:val="00D431EB"/>
    <w:rsid w:val="00D43252"/>
    <w:rsid w:val="00D43828"/>
    <w:rsid w:val="00D4394C"/>
    <w:rsid w:val="00D43D43"/>
    <w:rsid w:val="00D43E6E"/>
    <w:rsid w:val="00D44B9E"/>
    <w:rsid w:val="00D45303"/>
    <w:rsid w:val="00D45485"/>
    <w:rsid w:val="00D46294"/>
    <w:rsid w:val="00D46BA9"/>
    <w:rsid w:val="00D473D1"/>
    <w:rsid w:val="00D47963"/>
    <w:rsid w:val="00D47B2C"/>
    <w:rsid w:val="00D47EEA"/>
    <w:rsid w:val="00D50C86"/>
    <w:rsid w:val="00D50E8D"/>
    <w:rsid w:val="00D50EE6"/>
    <w:rsid w:val="00D51532"/>
    <w:rsid w:val="00D5167F"/>
    <w:rsid w:val="00D51733"/>
    <w:rsid w:val="00D52065"/>
    <w:rsid w:val="00D52EDC"/>
    <w:rsid w:val="00D5331B"/>
    <w:rsid w:val="00D537C3"/>
    <w:rsid w:val="00D53CC8"/>
    <w:rsid w:val="00D5451E"/>
    <w:rsid w:val="00D554DC"/>
    <w:rsid w:val="00D563B5"/>
    <w:rsid w:val="00D56CCE"/>
    <w:rsid w:val="00D57117"/>
    <w:rsid w:val="00D577D8"/>
    <w:rsid w:val="00D579D6"/>
    <w:rsid w:val="00D60379"/>
    <w:rsid w:val="00D60739"/>
    <w:rsid w:val="00D60A52"/>
    <w:rsid w:val="00D60F85"/>
    <w:rsid w:val="00D61B09"/>
    <w:rsid w:val="00D6211F"/>
    <w:rsid w:val="00D622A4"/>
    <w:rsid w:val="00D6279C"/>
    <w:rsid w:val="00D62EEF"/>
    <w:rsid w:val="00D6459B"/>
    <w:rsid w:val="00D64954"/>
    <w:rsid w:val="00D64A83"/>
    <w:rsid w:val="00D64D91"/>
    <w:rsid w:val="00D65841"/>
    <w:rsid w:val="00D65878"/>
    <w:rsid w:val="00D65D52"/>
    <w:rsid w:val="00D70A01"/>
    <w:rsid w:val="00D70E63"/>
    <w:rsid w:val="00D71187"/>
    <w:rsid w:val="00D712A5"/>
    <w:rsid w:val="00D712FE"/>
    <w:rsid w:val="00D714A5"/>
    <w:rsid w:val="00D71670"/>
    <w:rsid w:val="00D725AD"/>
    <w:rsid w:val="00D730EE"/>
    <w:rsid w:val="00D73195"/>
    <w:rsid w:val="00D73357"/>
    <w:rsid w:val="00D73754"/>
    <w:rsid w:val="00D73D3E"/>
    <w:rsid w:val="00D73E82"/>
    <w:rsid w:val="00D746D1"/>
    <w:rsid w:val="00D74918"/>
    <w:rsid w:val="00D74DD2"/>
    <w:rsid w:val="00D750F6"/>
    <w:rsid w:val="00D754C3"/>
    <w:rsid w:val="00D7708C"/>
    <w:rsid w:val="00D77AEF"/>
    <w:rsid w:val="00D77E32"/>
    <w:rsid w:val="00D77E40"/>
    <w:rsid w:val="00D812A9"/>
    <w:rsid w:val="00D815CC"/>
    <w:rsid w:val="00D82605"/>
    <w:rsid w:val="00D82B3A"/>
    <w:rsid w:val="00D8324A"/>
    <w:rsid w:val="00D83BC7"/>
    <w:rsid w:val="00D83C39"/>
    <w:rsid w:val="00D84953"/>
    <w:rsid w:val="00D8586C"/>
    <w:rsid w:val="00D86433"/>
    <w:rsid w:val="00D86C15"/>
    <w:rsid w:val="00D8732D"/>
    <w:rsid w:val="00D87C94"/>
    <w:rsid w:val="00D90984"/>
    <w:rsid w:val="00D90A8D"/>
    <w:rsid w:val="00D90F93"/>
    <w:rsid w:val="00D9204F"/>
    <w:rsid w:val="00D92E15"/>
    <w:rsid w:val="00D94672"/>
    <w:rsid w:val="00D95157"/>
    <w:rsid w:val="00D95303"/>
    <w:rsid w:val="00D9546F"/>
    <w:rsid w:val="00D95743"/>
    <w:rsid w:val="00D95A82"/>
    <w:rsid w:val="00D96442"/>
    <w:rsid w:val="00D96753"/>
    <w:rsid w:val="00D96E1D"/>
    <w:rsid w:val="00D9732B"/>
    <w:rsid w:val="00D978C6"/>
    <w:rsid w:val="00D97A8E"/>
    <w:rsid w:val="00D97FB9"/>
    <w:rsid w:val="00DA0F6C"/>
    <w:rsid w:val="00DA16D9"/>
    <w:rsid w:val="00DA1948"/>
    <w:rsid w:val="00DA1994"/>
    <w:rsid w:val="00DA1C8B"/>
    <w:rsid w:val="00DA1E34"/>
    <w:rsid w:val="00DA2765"/>
    <w:rsid w:val="00DA3111"/>
    <w:rsid w:val="00DA3C1C"/>
    <w:rsid w:val="00DA3DC3"/>
    <w:rsid w:val="00DA4789"/>
    <w:rsid w:val="00DA4794"/>
    <w:rsid w:val="00DA49AA"/>
    <w:rsid w:val="00DA500A"/>
    <w:rsid w:val="00DA53E6"/>
    <w:rsid w:val="00DA5C01"/>
    <w:rsid w:val="00DA5ED4"/>
    <w:rsid w:val="00DA606A"/>
    <w:rsid w:val="00DA7238"/>
    <w:rsid w:val="00DA7412"/>
    <w:rsid w:val="00DA764F"/>
    <w:rsid w:val="00DA7834"/>
    <w:rsid w:val="00DA7B26"/>
    <w:rsid w:val="00DA7EB9"/>
    <w:rsid w:val="00DB02D0"/>
    <w:rsid w:val="00DB0C79"/>
    <w:rsid w:val="00DB115A"/>
    <w:rsid w:val="00DB15F3"/>
    <w:rsid w:val="00DB164F"/>
    <w:rsid w:val="00DB208A"/>
    <w:rsid w:val="00DB39FF"/>
    <w:rsid w:val="00DB3C10"/>
    <w:rsid w:val="00DB45B8"/>
    <w:rsid w:val="00DB4682"/>
    <w:rsid w:val="00DB4741"/>
    <w:rsid w:val="00DB5B2F"/>
    <w:rsid w:val="00DB5B78"/>
    <w:rsid w:val="00DB6F06"/>
    <w:rsid w:val="00DB7D36"/>
    <w:rsid w:val="00DB7E51"/>
    <w:rsid w:val="00DC0CAC"/>
    <w:rsid w:val="00DC0FCD"/>
    <w:rsid w:val="00DC128E"/>
    <w:rsid w:val="00DC1444"/>
    <w:rsid w:val="00DC2193"/>
    <w:rsid w:val="00DC2469"/>
    <w:rsid w:val="00DC290C"/>
    <w:rsid w:val="00DC37EA"/>
    <w:rsid w:val="00DC3E7B"/>
    <w:rsid w:val="00DC4569"/>
    <w:rsid w:val="00DC4D45"/>
    <w:rsid w:val="00DC4F03"/>
    <w:rsid w:val="00DC58BD"/>
    <w:rsid w:val="00DC6247"/>
    <w:rsid w:val="00DC6CEE"/>
    <w:rsid w:val="00DC6DBB"/>
    <w:rsid w:val="00DC6DF3"/>
    <w:rsid w:val="00DC6E39"/>
    <w:rsid w:val="00DC71FF"/>
    <w:rsid w:val="00DC7EEC"/>
    <w:rsid w:val="00DD013D"/>
    <w:rsid w:val="00DD0339"/>
    <w:rsid w:val="00DD1B10"/>
    <w:rsid w:val="00DD26A8"/>
    <w:rsid w:val="00DD2781"/>
    <w:rsid w:val="00DD2C5B"/>
    <w:rsid w:val="00DD3D73"/>
    <w:rsid w:val="00DD4BCC"/>
    <w:rsid w:val="00DD586D"/>
    <w:rsid w:val="00DD7FAC"/>
    <w:rsid w:val="00DE000C"/>
    <w:rsid w:val="00DE1C4F"/>
    <w:rsid w:val="00DE3E91"/>
    <w:rsid w:val="00DE3F50"/>
    <w:rsid w:val="00DE4F6C"/>
    <w:rsid w:val="00DE5C04"/>
    <w:rsid w:val="00DE5DF9"/>
    <w:rsid w:val="00DE5F3A"/>
    <w:rsid w:val="00DE618C"/>
    <w:rsid w:val="00DE629F"/>
    <w:rsid w:val="00DE79A8"/>
    <w:rsid w:val="00DE7AD4"/>
    <w:rsid w:val="00DF0447"/>
    <w:rsid w:val="00DF195A"/>
    <w:rsid w:val="00DF19AF"/>
    <w:rsid w:val="00DF1E57"/>
    <w:rsid w:val="00DF24BC"/>
    <w:rsid w:val="00DF374D"/>
    <w:rsid w:val="00DF3F04"/>
    <w:rsid w:val="00DF4254"/>
    <w:rsid w:val="00DF4996"/>
    <w:rsid w:val="00DF5055"/>
    <w:rsid w:val="00DF50FB"/>
    <w:rsid w:val="00DF56AC"/>
    <w:rsid w:val="00DF5756"/>
    <w:rsid w:val="00DF5EFA"/>
    <w:rsid w:val="00DF67AC"/>
    <w:rsid w:val="00DF6941"/>
    <w:rsid w:val="00DF6C8D"/>
    <w:rsid w:val="00DF6E87"/>
    <w:rsid w:val="00DF6F29"/>
    <w:rsid w:val="00DF740E"/>
    <w:rsid w:val="00DF7914"/>
    <w:rsid w:val="00E00251"/>
    <w:rsid w:val="00E002F9"/>
    <w:rsid w:val="00E012C9"/>
    <w:rsid w:val="00E0145B"/>
    <w:rsid w:val="00E01753"/>
    <w:rsid w:val="00E01C7D"/>
    <w:rsid w:val="00E037B6"/>
    <w:rsid w:val="00E03890"/>
    <w:rsid w:val="00E0462F"/>
    <w:rsid w:val="00E0488C"/>
    <w:rsid w:val="00E04B7E"/>
    <w:rsid w:val="00E05600"/>
    <w:rsid w:val="00E05998"/>
    <w:rsid w:val="00E06108"/>
    <w:rsid w:val="00E06EF6"/>
    <w:rsid w:val="00E07C3D"/>
    <w:rsid w:val="00E10CF1"/>
    <w:rsid w:val="00E10F1B"/>
    <w:rsid w:val="00E138E5"/>
    <w:rsid w:val="00E13B40"/>
    <w:rsid w:val="00E13BBE"/>
    <w:rsid w:val="00E13CA7"/>
    <w:rsid w:val="00E13CBB"/>
    <w:rsid w:val="00E13FDE"/>
    <w:rsid w:val="00E14467"/>
    <w:rsid w:val="00E15945"/>
    <w:rsid w:val="00E16031"/>
    <w:rsid w:val="00E165CE"/>
    <w:rsid w:val="00E17496"/>
    <w:rsid w:val="00E17CD1"/>
    <w:rsid w:val="00E209FD"/>
    <w:rsid w:val="00E21D75"/>
    <w:rsid w:val="00E21E59"/>
    <w:rsid w:val="00E22EF8"/>
    <w:rsid w:val="00E23378"/>
    <w:rsid w:val="00E24886"/>
    <w:rsid w:val="00E25E54"/>
    <w:rsid w:val="00E260EF"/>
    <w:rsid w:val="00E26103"/>
    <w:rsid w:val="00E27346"/>
    <w:rsid w:val="00E309E6"/>
    <w:rsid w:val="00E30C13"/>
    <w:rsid w:val="00E30EEF"/>
    <w:rsid w:val="00E31114"/>
    <w:rsid w:val="00E31611"/>
    <w:rsid w:val="00E31854"/>
    <w:rsid w:val="00E3187F"/>
    <w:rsid w:val="00E3235C"/>
    <w:rsid w:val="00E32D65"/>
    <w:rsid w:val="00E32D79"/>
    <w:rsid w:val="00E334A0"/>
    <w:rsid w:val="00E33556"/>
    <w:rsid w:val="00E33D68"/>
    <w:rsid w:val="00E3477A"/>
    <w:rsid w:val="00E352FB"/>
    <w:rsid w:val="00E362CF"/>
    <w:rsid w:val="00E371AF"/>
    <w:rsid w:val="00E371B7"/>
    <w:rsid w:val="00E376E4"/>
    <w:rsid w:val="00E37733"/>
    <w:rsid w:val="00E377D1"/>
    <w:rsid w:val="00E37DB2"/>
    <w:rsid w:val="00E40420"/>
    <w:rsid w:val="00E415BA"/>
    <w:rsid w:val="00E419BC"/>
    <w:rsid w:val="00E41EBB"/>
    <w:rsid w:val="00E42E02"/>
    <w:rsid w:val="00E433D6"/>
    <w:rsid w:val="00E43BB3"/>
    <w:rsid w:val="00E43EC4"/>
    <w:rsid w:val="00E4406C"/>
    <w:rsid w:val="00E44306"/>
    <w:rsid w:val="00E44542"/>
    <w:rsid w:val="00E45950"/>
    <w:rsid w:val="00E45D11"/>
    <w:rsid w:val="00E46352"/>
    <w:rsid w:val="00E46B2E"/>
    <w:rsid w:val="00E4708E"/>
    <w:rsid w:val="00E47325"/>
    <w:rsid w:val="00E509D7"/>
    <w:rsid w:val="00E51BCB"/>
    <w:rsid w:val="00E5255D"/>
    <w:rsid w:val="00E53400"/>
    <w:rsid w:val="00E542F7"/>
    <w:rsid w:val="00E54361"/>
    <w:rsid w:val="00E54988"/>
    <w:rsid w:val="00E54AEE"/>
    <w:rsid w:val="00E54C71"/>
    <w:rsid w:val="00E5597B"/>
    <w:rsid w:val="00E563C4"/>
    <w:rsid w:val="00E57053"/>
    <w:rsid w:val="00E5731A"/>
    <w:rsid w:val="00E57935"/>
    <w:rsid w:val="00E60245"/>
    <w:rsid w:val="00E61526"/>
    <w:rsid w:val="00E62BDD"/>
    <w:rsid w:val="00E632CC"/>
    <w:rsid w:val="00E63CD8"/>
    <w:rsid w:val="00E64FE6"/>
    <w:rsid w:val="00E650E5"/>
    <w:rsid w:val="00E6514A"/>
    <w:rsid w:val="00E65396"/>
    <w:rsid w:val="00E6583A"/>
    <w:rsid w:val="00E65C41"/>
    <w:rsid w:val="00E65E58"/>
    <w:rsid w:val="00E661DB"/>
    <w:rsid w:val="00E663C6"/>
    <w:rsid w:val="00E66A03"/>
    <w:rsid w:val="00E66C40"/>
    <w:rsid w:val="00E67476"/>
    <w:rsid w:val="00E67F91"/>
    <w:rsid w:val="00E71130"/>
    <w:rsid w:val="00E71252"/>
    <w:rsid w:val="00E7130A"/>
    <w:rsid w:val="00E719EC"/>
    <w:rsid w:val="00E71BC8"/>
    <w:rsid w:val="00E7260F"/>
    <w:rsid w:val="00E732C8"/>
    <w:rsid w:val="00E74BB3"/>
    <w:rsid w:val="00E7543A"/>
    <w:rsid w:val="00E7582C"/>
    <w:rsid w:val="00E759A9"/>
    <w:rsid w:val="00E75F22"/>
    <w:rsid w:val="00E76A04"/>
    <w:rsid w:val="00E76BA0"/>
    <w:rsid w:val="00E7706C"/>
    <w:rsid w:val="00E779FC"/>
    <w:rsid w:val="00E80B72"/>
    <w:rsid w:val="00E82056"/>
    <w:rsid w:val="00E82675"/>
    <w:rsid w:val="00E828E9"/>
    <w:rsid w:val="00E82999"/>
    <w:rsid w:val="00E8304A"/>
    <w:rsid w:val="00E848D3"/>
    <w:rsid w:val="00E8502D"/>
    <w:rsid w:val="00E8508E"/>
    <w:rsid w:val="00E85E43"/>
    <w:rsid w:val="00E86349"/>
    <w:rsid w:val="00E863FD"/>
    <w:rsid w:val="00E86E1E"/>
    <w:rsid w:val="00E871BE"/>
    <w:rsid w:val="00E879CB"/>
    <w:rsid w:val="00E90155"/>
    <w:rsid w:val="00E9116F"/>
    <w:rsid w:val="00E914AD"/>
    <w:rsid w:val="00E91860"/>
    <w:rsid w:val="00E92960"/>
    <w:rsid w:val="00E93CD3"/>
    <w:rsid w:val="00E94088"/>
    <w:rsid w:val="00E9408F"/>
    <w:rsid w:val="00E946BA"/>
    <w:rsid w:val="00E946C9"/>
    <w:rsid w:val="00E95575"/>
    <w:rsid w:val="00E956FA"/>
    <w:rsid w:val="00E95F4E"/>
    <w:rsid w:val="00E96630"/>
    <w:rsid w:val="00E96A37"/>
    <w:rsid w:val="00E97027"/>
    <w:rsid w:val="00EA00A4"/>
    <w:rsid w:val="00EA0821"/>
    <w:rsid w:val="00EA1886"/>
    <w:rsid w:val="00EA3104"/>
    <w:rsid w:val="00EA31F7"/>
    <w:rsid w:val="00EA380D"/>
    <w:rsid w:val="00EA3E82"/>
    <w:rsid w:val="00EA5005"/>
    <w:rsid w:val="00EA50BB"/>
    <w:rsid w:val="00EA5836"/>
    <w:rsid w:val="00EA5C4B"/>
    <w:rsid w:val="00EA5FA8"/>
    <w:rsid w:val="00EA62E4"/>
    <w:rsid w:val="00EA6F90"/>
    <w:rsid w:val="00EB16A9"/>
    <w:rsid w:val="00EB1C63"/>
    <w:rsid w:val="00EB1ECC"/>
    <w:rsid w:val="00EB1F7B"/>
    <w:rsid w:val="00EB2581"/>
    <w:rsid w:val="00EB25F3"/>
    <w:rsid w:val="00EB327A"/>
    <w:rsid w:val="00EB46C7"/>
    <w:rsid w:val="00EB4E4C"/>
    <w:rsid w:val="00EB5CD4"/>
    <w:rsid w:val="00EB60B3"/>
    <w:rsid w:val="00EB7049"/>
    <w:rsid w:val="00EB787F"/>
    <w:rsid w:val="00EC06C4"/>
    <w:rsid w:val="00EC08DC"/>
    <w:rsid w:val="00EC1345"/>
    <w:rsid w:val="00EC1C71"/>
    <w:rsid w:val="00EC25DC"/>
    <w:rsid w:val="00EC28F3"/>
    <w:rsid w:val="00EC28F7"/>
    <w:rsid w:val="00EC2B1A"/>
    <w:rsid w:val="00EC3113"/>
    <w:rsid w:val="00EC347A"/>
    <w:rsid w:val="00EC36B6"/>
    <w:rsid w:val="00EC4754"/>
    <w:rsid w:val="00EC542F"/>
    <w:rsid w:val="00EC6CAA"/>
    <w:rsid w:val="00ED00C7"/>
    <w:rsid w:val="00ED03F0"/>
    <w:rsid w:val="00ED06EC"/>
    <w:rsid w:val="00ED0B28"/>
    <w:rsid w:val="00ED0B44"/>
    <w:rsid w:val="00ED1386"/>
    <w:rsid w:val="00ED140E"/>
    <w:rsid w:val="00ED1515"/>
    <w:rsid w:val="00ED233F"/>
    <w:rsid w:val="00ED2F3F"/>
    <w:rsid w:val="00ED3161"/>
    <w:rsid w:val="00ED44A4"/>
    <w:rsid w:val="00ED5156"/>
    <w:rsid w:val="00ED5317"/>
    <w:rsid w:val="00ED7A2A"/>
    <w:rsid w:val="00EE0B0F"/>
    <w:rsid w:val="00EE1B4E"/>
    <w:rsid w:val="00EE206A"/>
    <w:rsid w:val="00EE370F"/>
    <w:rsid w:val="00EE3E14"/>
    <w:rsid w:val="00EE3EEF"/>
    <w:rsid w:val="00EE5084"/>
    <w:rsid w:val="00EE52EE"/>
    <w:rsid w:val="00EE5A36"/>
    <w:rsid w:val="00EE5BA3"/>
    <w:rsid w:val="00EE5BD5"/>
    <w:rsid w:val="00EE5E84"/>
    <w:rsid w:val="00EE6199"/>
    <w:rsid w:val="00EE711E"/>
    <w:rsid w:val="00EE7275"/>
    <w:rsid w:val="00EE744F"/>
    <w:rsid w:val="00EE77B7"/>
    <w:rsid w:val="00EF0235"/>
    <w:rsid w:val="00EF09E6"/>
    <w:rsid w:val="00EF1D7F"/>
    <w:rsid w:val="00EF1EF6"/>
    <w:rsid w:val="00EF2E87"/>
    <w:rsid w:val="00EF2F0D"/>
    <w:rsid w:val="00EF354D"/>
    <w:rsid w:val="00EF396D"/>
    <w:rsid w:val="00EF3CD7"/>
    <w:rsid w:val="00EF4032"/>
    <w:rsid w:val="00EF4342"/>
    <w:rsid w:val="00EF5073"/>
    <w:rsid w:val="00EF55A6"/>
    <w:rsid w:val="00EF58CD"/>
    <w:rsid w:val="00EF65BA"/>
    <w:rsid w:val="00EF6A71"/>
    <w:rsid w:val="00EF6F25"/>
    <w:rsid w:val="00EF7C59"/>
    <w:rsid w:val="00EF7CF8"/>
    <w:rsid w:val="00F004E2"/>
    <w:rsid w:val="00F00538"/>
    <w:rsid w:val="00F00604"/>
    <w:rsid w:val="00F00B27"/>
    <w:rsid w:val="00F01ECE"/>
    <w:rsid w:val="00F02C8E"/>
    <w:rsid w:val="00F03190"/>
    <w:rsid w:val="00F03206"/>
    <w:rsid w:val="00F03535"/>
    <w:rsid w:val="00F03A99"/>
    <w:rsid w:val="00F04CDE"/>
    <w:rsid w:val="00F05290"/>
    <w:rsid w:val="00F0554B"/>
    <w:rsid w:val="00F0634F"/>
    <w:rsid w:val="00F06702"/>
    <w:rsid w:val="00F07E02"/>
    <w:rsid w:val="00F100FA"/>
    <w:rsid w:val="00F10238"/>
    <w:rsid w:val="00F10A25"/>
    <w:rsid w:val="00F10E0C"/>
    <w:rsid w:val="00F1114D"/>
    <w:rsid w:val="00F11944"/>
    <w:rsid w:val="00F121C9"/>
    <w:rsid w:val="00F121CA"/>
    <w:rsid w:val="00F1270E"/>
    <w:rsid w:val="00F12D79"/>
    <w:rsid w:val="00F137BE"/>
    <w:rsid w:val="00F1389A"/>
    <w:rsid w:val="00F13D1A"/>
    <w:rsid w:val="00F145AF"/>
    <w:rsid w:val="00F1464B"/>
    <w:rsid w:val="00F148F2"/>
    <w:rsid w:val="00F151BD"/>
    <w:rsid w:val="00F1539A"/>
    <w:rsid w:val="00F160B6"/>
    <w:rsid w:val="00F16A13"/>
    <w:rsid w:val="00F16F8D"/>
    <w:rsid w:val="00F16FA2"/>
    <w:rsid w:val="00F2039D"/>
    <w:rsid w:val="00F20424"/>
    <w:rsid w:val="00F20C3D"/>
    <w:rsid w:val="00F225FE"/>
    <w:rsid w:val="00F2311F"/>
    <w:rsid w:val="00F23820"/>
    <w:rsid w:val="00F2384E"/>
    <w:rsid w:val="00F23B86"/>
    <w:rsid w:val="00F23E8E"/>
    <w:rsid w:val="00F25118"/>
    <w:rsid w:val="00F2528A"/>
    <w:rsid w:val="00F25822"/>
    <w:rsid w:val="00F25C4A"/>
    <w:rsid w:val="00F25E5E"/>
    <w:rsid w:val="00F2636C"/>
    <w:rsid w:val="00F264E8"/>
    <w:rsid w:val="00F26BC3"/>
    <w:rsid w:val="00F27F80"/>
    <w:rsid w:val="00F301C6"/>
    <w:rsid w:val="00F30401"/>
    <w:rsid w:val="00F30F1F"/>
    <w:rsid w:val="00F31587"/>
    <w:rsid w:val="00F318C1"/>
    <w:rsid w:val="00F31A41"/>
    <w:rsid w:val="00F31E78"/>
    <w:rsid w:val="00F31FB3"/>
    <w:rsid w:val="00F32090"/>
    <w:rsid w:val="00F3216D"/>
    <w:rsid w:val="00F32635"/>
    <w:rsid w:val="00F3294F"/>
    <w:rsid w:val="00F33F42"/>
    <w:rsid w:val="00F3623F"/>
    <w:rsid w:val="00F36AFD"/>
    <w:rsid w:val="00F36C66"/>
    <w:rsid w:val="00F4204E"/>
    <w:rsid w:val="00F421C4"/>
    <w:rsid w:val="00F42630"/>
    <w:rsid w:val="00F42D50"/>
    <w:rsid w:val="00F4380B"/>
    <w:rsid w:val="00F43E9E"/>
    <w:rsid w:val="00F4418A"/>
    <w:rsid w:val="00F441D2"/>
    <w:rsid w:val="00F44474"/>
    <w:rsid w:val="00F453A1"/>
    <w:rsid w:val="00F45731"/>
    <w:rsid w:val="00F458BA"/>
    <w:rsid w:val="00F45EE4"/>
    <w:rsid w:val="00F46B73"/>
    <w:rsid w:val="00F46CDD"/>
    <w:rsid w:val="00F472BE"/>
    <w:rsid w:val="00F51BD2"/>
    <w:rsid w:val="00F51C68"/>
    <w:rsid w:val="00F52375"/>
    <w:rsid w:val="00F524B3"/>
    <w:rsid w:val="00F53F0E"/>
    <w:rsid w:val="00F549D0"/>
    <w:rsid w:val="00F54B82"/>
    <w:rsid w:val="00F55864"/>
    <w:rsid w:val="00F55AE7"/>
    <w:rsid w:val="00F55E82"/>
    <w:rsid w:val="00F5659B"/>
    <w:rsid w:val="00F56686"/>
    <w:rsid w:val="00F56D24"/>
    <w:rsid w:val="00F56E08"/>
    <w:rsid w:val="00F6014B"/>
    <w:rsid w:val="00F6048F"/>
    <w:rsid w:val="00F60EBB"/>
    <w:rsid w:val="00F620A3"/>
    <w:rsid w:val="00F636A6"/>
    <w:rsid w:val="00F63797"/>
    <w:rsid w:val="00F63A31"/>
    <w:rsid w:val="00F63B21"/>
    <w:rsid w:val="00F647F9"/>
    <w:rsid w:val="00F64986"/>
    <w:rsid w:val="00F64FCD"/>
    <w:rsid w:val="00F65268"/>
    <w:rsid w:val="00F656E4"/>
    <w:rsid w:val="00F65C0A"/>
    <w:rsid w:val="00F65E7F"/>
    <w:rsid w:val="00F663BA"/>
    <w:rsid w:val="00F66714"/>
    <w:rsid w:val="00F667CF"/>
    <w:rsid w:val="00F66AA6"/>
    <w:rsid w:val="00F66CF4"/>
    <w:rsid w:val="00F6721A"/>
    <w:rsid w:val="00F67B7A"/>
    <w:rsid w:val="00F7079F"/>
    <w:rsid w:val="00F70FF2"/>
    <w:rsid w:val="00F713E3"/>
    <w:rsid w:val="00F71BF6"/>
    <w:rsid w:val="00F71E3C"/>
    <w:rsid w:val="00F72E22"/>
    <w:rsid w:val="00F73219"/>
    <w:rsid w:val="00F7327D"/>
    <w:rsid w:val="00F73BC7"/>
    <w:rsid w:val="00F745D1"/>
    <w:rsid w:val="00F749AF"/>
    <w:rsid w:val="00F75528"/>
    <w:rsid w:val="00F75E6D"/>
    <w:rsid w:val="00F75F5B"/>
    <w:rsid w:val="00F7609C"/>
    <w:rsid w:val="00F76E01"/>
    <w:rsid w:val="00F8137C"/>
    <w:rsid w:val="00F82380"/>
    <w:rsid w:val="00F8265D"/>
    <w:rsid w:val="00F83184"/>
    <w:rsid w:val="00F847B2"/>
    <w:rsid w:val="00F8521C"/>
    <w:rsid w:val="00F8547F"/>
    <w:rsid w:val="00F85C54"/>
    <w:rsid w:val="00F8602F"/>
    <w:rsid w:val="00F86121"/>
    <w:rsid w:val="00F86244"/>
    <w:rsid w:val="00F86289"/>
    <w:rsid w:val="00F87F19"/>
    <w:rsid w:val="00F902AF"/>
    <w:rsid w:val="00F90553"/>
    <w:rsid w:val="00F9057C"/>
    <w:rsid w:val="00F906D7"/>
    <w:rsid w:val="00F90D84"/>
    <w:rsid w:val="00F90EA8"/>
    <w:rsid w:val="00F90FD3"/>
    <w:rsid w:val="00F910E4"/>
    <w:rsid w:val="00F915F4"/>
    <w:rsid w:val="00F91850"/>
    <w:rsid w:val="00F9190E"/>
    <w:rsid w:val="00F91FD2"/>
    <w:rsid w:val="00F92055"/>
    <w:rsid w:val="00F9243A"/>
    <w:rsid w:val="00F92B3B"/>
    <w:rsid w:val="00F93654"/>
    <w:rsid w:val="00F93781"/>
    <w:rsid w:val="00F945F6"/>
    <w:rsid w:val="00F95C0B"/>
    <w:rsid w:val="00F95C88"/>
    <w:rsid w:val="00F9669A"/>
    <w:rsid w:val="00F96BA5"/>
    <w:rsid w:val="00F976E7"/>
    <w:rsid w:val="00FA1481"/>
    <w:rsid w:val="00FA1718"/>
    <w:rsid w:val="00FA282D"/>
    <w:rsid w:val="00FA32C0"/>
    <w:rsid w:val="00FA380F"/>
    <w:rsid w:val="00FA3FFE"/>
    <w:rsid w:val="00FA447C"/>
    <w:rsid w:val="00FA56DB"/>
    <w:rsid w:val="00FA572E"/>
    <w:rsid w:val="00FA5CB4"/>
    <w:rsid w:val="00FA5D93"/>
    <w:rsid w:val="00FA5FA5"/>
    <w:rsid w:val="00FA60C9"/>
    <w:rsid w:val="00FA6BE1"/>
    <w:rsid w:val="00FB0360"/>
    <w:rsid w:val="00FB1408"/>
    <w:rsid w:val="00FB1B6F"/>
    <w:rsid w:val="00FB238F"/>
    <w:rsid w:val="00FB2A14"/>
    <w:rsid w:val="00FB2D1B"/>
    <w:rsid w:val="00FB4B15"/>
    <w:rsid w:val="00FB5EB5"/>
    <w:rsid w:val="00FB613B"/>
    <w:rsid w:val="00FB63BB"/>
    <w:rsid w:val="00FB6F7F"/>
    <w:rsid w:val="00FB7622"/>
    <w:rsid w:val="00FC20C0"/>
    <w:rsid w:val="00FC22CD"/>
    <w:rsid w:val="00FC2CFD"/>
    <w:rsid w:val="00FC3C3E"/>
    <w:rsid w:val="00FC5381"/>
    <w:rsid w:val="00FC59E7"/>
    <w:rsid w:val="00FC5C44"/>
    <w:rsid w:val="00FC6453"/>
    <w:rsid w:val="00FC68B7"/>
    <w:rsid w:val="00FC6A89"/>
    <w:rsid w:val="00FC70CA"/>
    <w:rsid w:val="00FD0381"/>
    <w:rsid w:val="00FD0A8A"/>
    <w:rsid w:val="00FD0BF9"/>
    <w:rsid w:val="00FD1616"/>
    <w:rsid w:val="00FD1954"/>
    <w:rsid w:val="00FD23D3"/>
    <w:rsid w:val="00FD257F"/>
    <w:rsid w:val="00FD2D6B"/>
    <w:rsid w:val="00FD3EBD"/>
    <w:rsid w:val="00FD436D"/>
    <w:rsid w:val="00FD4FB8"/>
    <w:rsid w:val="00FD70CD"/>
    <w:rsid w:val="00FD7631"/>
    <w:rsid w:val="00FE106A"/>
    <w:rsid w:val="00FE1292"/>
    <w:rsid w:val="00FE23E4"/>
    <w:rsid w:val="00FE3352"/>
    <w:rsid w:val="00FE3DCE"/>
    <w:rsid w:val="00FE4A04"/>
    <w:rsid w:val="00FE4EC9"/>
    <w:rsid w:val="00FE52FC"/>
    <w:rsid w:val="00FE68B3"/>
    <w:rsid w:val="00FE6DC3"/>
    <w:rsid w:val="00FE7356"/>
    <w:rsid w:val="00FE77D6"/>
    <w:rsid w:val="00FE79C0"/>
    <w:rsid w:val="00FE7EF7"/>
    <w:rsid w:val="00FF0D6C"/>
    <w:rsid w:val="00FF0FD2"/>
    <w:rsid w:val="00FF104B"/>
    <w:rsid w:val="00FF128A"/>
    <w:rsid w:val="00FF1A2F"/>
    <w:rsid w:val="00FF1A6D"/>
    <w:rsid w:val="00FF1D1B"/>
    <w:rsid w:val="00FF23A7"/>
    <w:rsid w:val="00FF3FD6"/>
    <w:rsid w:val="00FF470D"/>
    <w:rsid w:val="00FF49A1"/>
    <w:rsid w:val="00FF5592"/>
    <w:rsid w:val="00FF67E9"/>
    <w:rsid w:val="00FF6837"/>
    <w:rsid w:val="00FF777F"/>
    <w:rsid w:val="00FF7920"/>
    <w:rsid w:val="00FF7D02"/>
    <w:rsid w:val="00FF7D87"/>
    <w:rsid w:val="00FF7EB9"/>
  </w:rsids>
  <m:mathPr>
    <m:mathFont m:val="Cambria Math"/>
    <m:brkBin m:val="before"/>
    <m:brkBinSub m:val="--"/>
    <m:smallFrac m:val="0"/>
    <m:dispDef/>
    <m:lMargin m:val="0"/>
    <m:rMargin m:val="0"/>
    <m:defJc m:val="centerGroup"/>
    <m:wrapIndent m:val="1440"/>
    <m:intLim m:val="subSup"/>
    <m:naryLim m:val="undOvr"/>
  </m:mathPr>
  <w:themeFontLang w:val="es-DO"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6941A7"/>
  <w15:docId w15:val="{5376B98D-4036-45D1-9D10-D9EC22BAC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A83"/>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qFormat/>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uiPriority w:val="99"/>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uiPriority w:val="99"/>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1"/>
    <w:uiPriority w:val="99"/>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qFormat/>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qFormat/>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uiPriority w:val="99"/>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Footnote Refernece,callou"/>
    <w:link w:val="Appelnotedebasde"/>
    <w:uiPriority w:val="99"/>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character" w:customStyle="1" w:styleId="BalloonTextChar1">
    <w:name w:val="Balloon Text Char1"/>
    <w:basedOn w:val="DefaultParagraphFont"/>
    <w:uiPriority w:val="99"/>
    <w:locked/>
    <w:rsid w:val="002D1250"/>
    <w:rPr>
      <w:rFonts w:ascii="Tahoma" w:hAnsi="Tahoma"/>
      <w:sz w:val="16"/>
      <w:lang w:eastAsia="en-US"/>
    </w:rPr>
  </w:style>
  <w:style w:type="character" w:customStyle="1" w:styleId="sessionsubtitle">
    <w:name w:val="sessionsubtitle"/>
    <w:basedOn w:val="DefaultParagraphFont"/>
    <w:rsid w:val="00843643"/>
  </w:style>
  <w:style w:type="paragraph" w:styleId="DocumentMap">
    <w:name w:val="Document Map"/>
    <w:basedOn w:val="Normal"/>
    <w:link w:val="DocumentMapChar"/>
    <w:uiPriority w:val="99"/>
    <w:semiHidden/>
    <w:unhideWhenUsed/>
    <w:rsid w:val="005212F4"/>
    <w:rPr>
      <w:rFonts w:ascii="Tahoma" w:hAnsi="Tahoma" w:cs="Tahoma"/>
      <w:sz w:val="16"/>
      <w:szCs w:val="16"/>
    </w:rPr>
  </w:style>
  <w:style w:type="character" w:customStyle="1" w:styleId="DocumentMapChar">
    <w:name w:val="Document Map Char"/>
    <w:basedOn w:val="DefaultParagraphFont"/>
    <w:link w:val="DocumentMap"/>
    <w:uiPriority w:val="99"/>
    <w:semiHidden/>
    <w:rsid w:val="005212F4"/>
    <w:rPr>
      <w:rFonts w:ascii="Tahoma" w:hAnsi="Tahoma" w:cs="Tahoma"/>
      <w:sz w:val="16"/>
      <w:szCs w:val="16"/>
      <w:lang w:val="en-US" w:eastAsia="en-US" w:bidi="he-IL"/>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79053A"/>
    <w:pPr>
      <w:spacing w:before="120" w:after="120"/>
    </w:pPr>
    <w:rPr>
      <w:sz w:val="18"/>
      <w:szCs w:val="22"/>
      <w:vertAlign w:val="superscript"/>
      <w:lang w:val="de-DE" w:eastAsia="de-DE" w:bidi="ar-SA"/>
    </w:rPr>
  </w:style>
  <w:style w:type="character" w:customStyle="1" w:styleId="cf01">
    <w:name w:val="cf01"/>
    <w:basedOn w:val="DefaultParagraphFont"/>
    <w:rsid w:val="00F33F4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52651174">
      <w:bodyDiv w:val="1"/>
      <w:marLeft w:val="0"/>
      <w:marRight w:val="0"/>
      <w:marTop w:val="0"/>
      <w:marBottom w:val="0"/>
      <w:divBdr>
        <w:top w:val="none" w:sz="0" w:space="0" w:color="auto"/>
        <w:left w:val="none" w:sz="0" w:space="0" w:color="auto"/>
        <w:bottom w:val="none" w:sz="0" w:space="0" w:color="auto"/>
        <w:right w:val="none" w:sz="0" w:space="0" w:color="auto"/>
      </w:divBdr>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468404667">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1076171449">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641496687">
      <w:bodyDiv w:val="1"/>
      <w:marLeft w:val="0"/>
      <w:marRight w:val="0"/>
      <w:marTop w:val="0"/>
      <w:marBottom w:val="0"/>
      <w:divBdr>
        <w:top w:val="none" w:sz="0" w:space="0" w:color="auto"/>
        <w:left w:val="none" w:sz="0" w:space="0" w:color="auto"/>
        <w:bottom w:val="none" w:sz="0" w:space="0" w:color="auto"/>
        <w:right w:val="none" w:sz="0" w:space="0" w:color="auto"/>
      </w:divBdr>
    </w:div>
    <w:div w:id="1717581034">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 w:id="214689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B0372-717E-4153-9677-6E6DF532DE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72A34A-0A4C-4173-AEB2-5A95E510706B}">
  <ds:schemaRefs>
    <ds:schemaRef ds:uri="http://schemas.microsoft.com/sharepoint/v3/contenttype/forms"/>
  </ds:schemaRefs>
</ds:datastoreItem>
</file>

<file path=customXml/itemProps3.xml><?xml version="1.0" encoding="utf-8"?>
<ds:datastoreItem xmlns:ds="http://schemas.openxmlformats.org/officeDocument/2006/customXml" ds:itemID="{D812C412-F182-4262-8A7C-DFCB8F8954D0}">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4.xml><?xml version="1.0" encoding="utf-8"?>
<ds:datastoreItem xmlns:ds="http://schemas.openxmlformats.org/officeDocument/2006/customXml" ds:itemID="{E2618352-1A53-4E0E-94DE-EA585C929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4912</Words>
  <Characters>28000</Characters>
  <Application>Microsoft Office Word</Application>
  <DocSecurity>0</DocSecurity>
  <Lines>233</Lines>
  <Paragraphs>65</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Titel</vt:lpstr>
      </vt:variant>
      <vt:variant>
        <vt:i4>1</vt:i4>
      </vt:variant>
    </vt:vector>
  </HeadingPairs>
  <TitlesOfParts>
    <vt:vector size="4" baseType="lpstr">
      <vt:lpstr>CCPR/C/141/DR/2548/2015</vt:lpstr>
      <vt:lpstr>CCPR/C/131/DR/2676/2015</vt:lpstr>
      <vt:lpstr>CCPR/C/WG/125/DR/2313/2013</vt:lpstr>
      <vt:lpstr>CCPR/C/WG/125/DR/2313/2013</vt:lpstr>
    </vt:vector>
  </TitlesOfParts>
  <Company>CSD</Company>
  <LinksUpToDate>false</LinksUpToDate>
  <CharactersWithSpaces>32847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CCPR/C/141/DR/2548/2015</dc:title>
  <dc:subject>2411646</dc:subject>
  <dc:creator>Una Philippa GILTSOFF</dc:creator>
  <cp:keywords/>
  <dc:description/>
  <cp:lastModifiedBy>Mohamed Abdelazim</cp:lastModifiedBy>
  <cp:revision>3</cp:revision>
  <cp:lastPrinted>2019-02-27T10:21:00Z</cp:lastPrinted>
  <dcterms:created xsi:type="dcterms:W3CDTF">2024-07-29T14:50:00Z</dcterms:created>
  <dcterms:modified xsi:type="dcterms:W3CDTF">2024-07-29T14:50:00Z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46df19c5b3e69ff7908b50326c91ee28542854ec47f72bdf0efc4cb5e5da3cbb</vt:lpwstr>
  </property>
  <property fmtid="{D5CDD505-2E9C-101B-9397-08002B2CF9AE}" pid="3" name="ContentTypeId">
    <vt:lpwstr>0x010100A70BC505B2949A43BBFACEE4A97207700023B6F2ABCE715042938A10EA45708BEF</vt:lpwstr>
  </property>
  <property fmtid="{D5CDD505-2E9C-101B-9397-08002B2CF9AE}" pid="4" name="MediaServiceImageTags">
    <vt:lpwstr/>
  </property>
</Properties>
</file>