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39186" w14:textId="77777777" w:rsidR="00F773B7" w:rsidRDefault="00000000">
      <w:pPr>
        <w:widowControl/>
        <w:jc w:val="right"/>
        <w:rPr>
          <w:rFonts w:ascii="EB Garamond" w:hAnsi="EB Garamond" w:cs="Times New Roman"/>
          <w:b/>
          <w:bCs/>
          <w:color w:val="767171" w:themeColor="background2" w:themeShade="80"/>
          <w:sz w:val="32"/>
          <w:szCs w:val="32"/>
          <w:lang w:eastAsia="zh-Hans"/>
        </w:rPr>
      </w:pPr>
      <w:r>
        <w:rPr>
          <w:rFonts w:ascii="EB Garamond" w:hAnsi="EB Garamond" w:cs="Times New Roman"/>
          <w:b/>
          <w:bCs/>
          <w:noProof/>
          <w:color w:val="0D0D0D" w:themeColor="text1" w:themeTint="F2"/>
          <w:sz w:val="32"/>
          <w:szCs w:val="32"/>
          <w:lang w:eastAsia="zh-Hans"/>
        </w:rPr>
        <w:drawing>
          <wp:anchor distT="0" distB="0" distL="114300" distR="114300" simplePos="0" relativeHeight="251659264" behindDoc="1" locked="0" layoutInCell="1" allowOverlap="1" wp14:anchorId="25E9ADB1" wp14:editId="10B916AD">
            <wp:simplePos x="0" y="0"/>
            <wp:positionH relativeFrom="column">
              <wp:posOffset>-1628775</wp:posOffset>
            </wp:positionH>
            <wp:positionV relativeFrom="paragraph">
              <wp:posOffset>-1778000</wp:posOffset>
            </wp:positionV>
            <wp:extent cx="8118475" cy="11978640"/>
            <wp:effectExtent l="0" t="0" r="9525" b="10160"/>
            <wp:wrapNone/>
            <wp:docPr id="2" name="图片 2" descr="图片包含 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包含 图表&#10;&#10;描述已自动生成"/>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8118475" cy="12019756"/>
                    </a:xfrm>
                    <a:prstGeom prst="rect">
                      <a:avLst/>
                    </a:prstGeom>
                  </pic:spPr>
                </pic:pic>
              </a:graphicData>
            </a:graphic>
          </wp:anchor>
        </w:drawing>
      </w:r>
      <w:r>
        <w:rPr>
          <w:rFonts w:ascii="EB Garamond" w:hAnsi="EB Garamond" w:cs="Times New Roman"/>
          <w:b/>
          <w:bCs/>
          <w:color w:val="767171" w:themeColor="background2" w:themeShade="80"/>
          <w:sz w:val="32"/>
          <w:szCs w:val="32"/>
          <w:lang w:eastAsia="zh-Hans"/>
        </w:rPr>
        <w:t>FIGHT FOR HER GROUP</w:t>
      </w:r>
    </w:p>
    <w:p w14:paraId="57829932" w14:textId="77777777" w:rsidR="00F773B7" w:rsidRDefault="00F773B7">
      <w:pPr>
        <w:pStyle w:val="ListParagraph"/>
        <w:ind w:firstLineChars="0" w:firstLine="0"/>
        <w:rPr>
          <w:rFonts w:ascii="Times New Roman Italic" w:hAnsi="Times New Roman Italic" w:cs="Times New Roman Italic" w:hint="eastAsia"/>
          <w:bCs/>
          <w:i/>
          <w:iCs/>
          <w:sz w:val="28"/>
          <w:szCs w:val="28"/>
          <w:lang w:eastAsia="zh-Hans"/>
        </w:rPr>
      </w:pPr>
    </w:p>
    <w:p w14:paraId="483BF2FF" w14:textId="77777777" w:rsidR="00F773B7" w:rsidRDefault="00F773B7">
      <w:pPr>
        <w:pStyle w:val="ListParagraph"/>
        <w:ind w:firstLineChars="0" w:firstLine="0"/>
        <w:rPr>
          <w:rFonts w:ascii="Times New Roman Italic" w:hAnsi="Times New Roman Italic" w:cs="Times New Roman Italic" w:hint="eastAsia"/>
          <w:bCs/>
          <w:i/>
          <w:iCs/>
          <w:sz w:val="28"/>
          <w:szCs w:val="28"/>
          <w:lang w:eastAsia="zh-Hans"/>
        </w:rPr>
      </w:pPr>
    </w:p>
    <w:p w14:paraId="3EE606B0" w14:textId="77777777" w:rsidR="00F773B7" w:rsidRDefault="00F773B7">
      <w:pPr>
        <w:pStyle w:val="ListParagraph"/>
        <w:ind w:firstLineChars="0" w:firstLine="0"/>
        <w:rPr>
          <w:rFonts w:ascii="Times New Roman Italic" w:hAnsi="Times New Roman Italic" w:cs="Times New Roman Italic" w:hint="eastAsia"/>
          <w:bCs/>
          <w:i/>
          <w:iCs/>
          <w:sz w:val="28"/>
          <w:szCs w:val="28"/>
          <w:lang w:eastAsia="zh-Hans"/>
        </w:rPr>
      </w:pPr>
    </w:p>
    <w:p w14:paraId="199B76EA" w14:textId="77777777" w:rsidR="00F773B7" w:rsidRDefault="00F773B7">
      <w:pPr>
        <w:pStyle w:val="ListParagraph"/>
        <w:ind w:firstLineChars="0" w:firstLine="0"/>
        <w:rPr>
          <w:rFonts w:ascii="Times New Roman Italic" w:hAnsi="Times New Roman Italic" w:cs="Times New Roman Italic" w:hint="eastAsia"/>
          <w:bCs/>
          <w:i/>
          <w:iCs/>
          <w:sz w:val="28"/>
          <w:szCs w:val="28"/>
          <w:lang w:eastAsia="zh-Hans"/>
        </w:rPr>
      </w:pPr>
    </w:p>
    <w:p w14:paraId="7C2DB4D6" w14:textId="77777777" w:rsidR="00F773B7" w:rsidRDefault="00000000">
      <w:pPr>
        <w:widowControl/>
        <w:jc w:val="center"/>
        <w:rPr>
          <w:rFonts w:ascii="Helvetica" w:eastAsia="sans-serif" w:hAnsi="Helvetica" w:cs="sans-serif"/>
          <w:b/>
          <w:bCs/>
          <w:color w:val="0070C0"/>
          <w:kern w:val="0"/>
          <w:sz w:val="72"/>
          <w:szCs w:val="72"/>
          <w:lang w:bidi="ar"/>
        </w:rPr>
      </w:pPr>
      <w:r>
        <w:rPr>
          <w:rFonts w:ascii="Helvetica" w:eastAsia="sans-serif" w:hAnsi="Helvetica" w:cs="sans-serif"/>
          <w:b/>
          <w:bCs/>
          <w:color w:val="0070C0"/>
          <w:kern w:val="0"/>
          <w:sz w:val="72"/>
          <w:szCs w:val="72"/>
          <w:lang w:bidi="ar"/>
        </w:rPr>
        <w:t xml:space="preserve">  Anti-trafficking and </w:t>
      </w:r>
    </w:p>
    <w:p w14:paraId="007F810A" w14:textId="77777777" w:rsidR="00F773B7" w:rsidRDefault="00000000">
      <w:pPr>
        <w:widowControl/>
        <w:jc w:val="center"/>
        <w:rPr>
          <w:rFonts w:ascii="Helvetica" w:hAnsi="Helvetica" w:hint="eastAsia"/>
          <w:b/>
          <w:bCs/>
          <w:color w:val="0070C0"/>
          <w:sz w:val="52"/>
          <w:szCs w:val="72"/>
        </w:rPr>
      </w:pPr>
      <w:r>
        <w:rPr>
          <w:rFonts w:ascii="Helvetica" w:eastAsia="sans-serif" w:hAnsi="Helvetica" w:cs="sans-serif"/>
          <w:b/>
          <w:bCs/>
          <w:color w:val="0070C0"/>
          <w:kern w:val="0"/>
          <w:sz w:val="72"/>
          <w:szCs w:val="72"/>
          <w:lang w:bidi="ar"/>
        </w:rPr>
        <w:t xml:space="preserve">  Forced Prostitution</w:t>
      </w:r>
      <w:r>
        <w:rPr>
          <w:rFonts w:ascii="Helvetica" w:eastAsia="SimSun" w:hAnsi="Helvetica" w:cs="SimSun"/>
          <w:b/>
          <w:bCs/>
          <w:color w:val="0070C0"/>
          <w:kern w:val="0"/>
          <w:sz w:val="72"/>
          <w:szCs w:val="72"/>
          <w:lang w:bidi="ar"/>
        </w:rPr>
        <w:br/>
        <w:t xml:space="preserve">  </w:t>
      </w:r>
      <w:r>
        <w:rPr>
          <w:rFonts w:ascii="Helvetica" w:eastAsia="sans-serif" w:hAnsi="Helvetica" w:cs="sans-serif"/>
          <w:b/>
          <w:bCs/>
          <w:color w:val="0070C0"/>
          <w:kern w:val="0"/>
          <w:sz w:val="72"/>
          <w:szCs w:val="72"/>
          <w:lang w:bidi="ar"/>
        </w:rPr>
        <w:t>(Article 6)</w:t>
      </w:r>
    </w:p>
    <w:p w14:paraId="36860386" w14:textId="77777777" w:rsidR="00F773B7" w:rsidRDefault="00F773B7">
      <w:pPr>
        <w:pStyle w:val="ListParagraph"/>
        <w:ind w:firstLineChars="0" w:firstLine="0"/>
        <w:rPr>
          <w:rFonts w:ascii="Times New Roman Italic" w:hAnsi="Times New Roman Italic" w:cs="Times New Roman Italic" w:hint="eastAsia"/>
          <w:bCs/>
          <w:i/>
          <w:iCs/>
          <w:sz w:val="32"/>
          <w:szCs w:val="32"/>
          <w:lang w:eastAsia="zh-Hans"/>
        </w:rPr>
      </w:pPr>
    </w:p>
    <w:p w14:paraId="4E41E992" w14:textId="77777777" w:rsidR="00F773B7" w:rsidRDefault="00F773B7">
      <w:pPr>
        <w:pStyle w:val="ListParagraph"/>
        <w:ind w:firstLineChars="0" w:firstLine="0"/>
        <w:rPr>
          <w:rFonts w:ascii="Times New Roman Italic" w:hAnsi="Times New Roman Italic" w:cs="Times New Roman Italic" w:hint="eastAsia"/>
          <w:bCs/>
          <w:i/>
          <w:iCs/>
          <w:sz w:val="28"/>
          <w:szCs w:val="28"/>
          <w:lang w:eastAsia="zh-Hans"/>
        </w:rPr>
      </w:pPr>
    </w:p>
    <w:p w14:paraId="51AA6CB1" w14:textId="77777777" w:rsidR="00F773B7" w:rsidRDefault="00F773B7">
      <w:pPr>
        <w:pStyle w:val="ListParagraph"/>
        <w:ind w:firstLineChars="0" w:firstLine="0"/>
        <w:rPr>
          <w:rFonts w:ascii="Times New Roman Italic" w:hAnsi="Times New Roman Italic" w:cs="Times New Roman Italic" w:hint="eastAsia"/>
          <w:bCs/>
          <w:i/>
          <w:iCs/>
          <w:sz w:val="28"/>
          <w:szCs w:val="28"/>
          <w:lang w:eastAsia="zh-Hans"/>
        </w:rPr>
      </w:pPr>
    </w:p>
    <w:p w14:paraId="1218964C" w14:textId="77777777" w:rsidR="00F773B7" w:rsidRDefault="00F773B7">
      <w:pPr>
        <w:pStyle w:val="ListParagraph"/>
        <w:ind w:firstLineChars="0" w:firstLine="0"/>
        <w:rPr>
          <w:rFonts w:ascii="Times New Roman Italic" w:hAnsi="Times New Roman Italic" w:cs="Times New Roman Italic" w:hint="eastAsia"/>
          <w:bCs/>
          <w:i/>
          <w:iCs/>
          <w:sz w:val="28"/>
          <w:szCs w:val="28"/>
          <w:lang w:eastAsia="zh-Hans"/>
        </w:rPr>
      </w:pPr>
    </w:p>
    <w:p w14:paraId="544AACD6" w14:textId="77777777" w:rsidR="00F773B7" w:rsidRDefault="00F773B7">
      <w:pPr>
        <w:pStyle w:val="ListParagraph"/>
        <w:ind w:firstLineChars="0" w:firstLine="0"/>
        <w:rPr>
          <w:rFonts w:ascii="Times New Roman Italic" w:hAnsi="Times New Roman Italic" w:cs="Times New Roman Italic" w:hint="eastAsia"/>
          <w:bCs/>
          <w:i/>
          <w:iCs/>
          <w:sz w:val="28"/>
          <w:szCs w:val="28"/>
          <w:lang w:eastAsia="zh-Hans"/>
        </w:rPr>
      </w:pPr>
    </w:p>
    <w:p w14:paraId="4FD575AB" w14:textId="77777777" w:rsidR="00F773B7" w:rsidRDefault="00000000">
      <w:pPr>
        <w:pStyle w:val="ListParagraph"/>
        <w:ind w:firstLineChars="0" w:firstLine="0"/>
        <w:jc w:val="center"/>
        <w:rPr>
          <w:rFonts w:ascii="Times New Roman Italic" w:hAnsi="Times New Roman Italic" w:cs="Times New Roman Italic" w:hint="eastAsia"/>
          <w:bCs/>
          <w:i/>
          <w:iCs/>
          <w:sz w:val="32"/>
          <w:szCs w:val="32"/>
        </w:rPr>
      </w:pPr>
      <w:r>
        <w:rPr>
          <w:rFonts w:ascii="Times New Roman Italic" w:hAnsi="Times New Roman Italic" w:cs="Times New Roman Italic"/>
          <w:bCs/>
          <w:i/>
          <w:iCs/>
          <w:color w:val="FFFFFF" w:themeColor="background1"/>
          <w:sz w:val="32"/>
          <w:szCs w:val="32"/>
          <w:lang w:eastAsia="zh-Hans"/>
        </w:rPr>
        <w:t xml:space="preserve">Civil Society Report </w:t>
      </w:r>
      <w:r>
        <w:rPr>
          <w:rFonts w:ascii="Times New Roman Italic" w:hAnsi="Times New Roman Italic" w:cs="Times New Roman Italic"/>
          <w:bCs/>
          <w:i/>
          <w:iCs/>
          <w:color w:val="000000" w:themeColor="text1"/>
          <w:sz w:val="32"/>
          <w:szCs w:val="32"/>
        </w:rPr>
        <w:t>S</w:t>
      </w:r>
      <w:r>
        <w:rPr>
          <w:rFonts w:ascii="Times New Roman Italic" w:hAnsi="Times New Roman Italic" w:cs="Times New Roman Italic"/>
          <w:bCs/>
          <w:i/>
          <w:iCs/>
          <w:sz w:val="32"/>
          <w:szCs w:val="32"/>
        </w:rPr>
        <w:t>ubmitted</w:t>
      </w:r>
      <w:r>
        <w:rPr>
          <w:rFonts w:ascii="Times New Roman Italic" w:hAnsi="Times New Roman Italic" w:cs="Times New Roman Italic"/>
          <w:bCs/>
          <w:i/>
          <w:iCs/>
          <w:sz w:val="32"/>
          <w:szCs w:val="32"/>
          <w:lang w:eastAsia="zh-Hans"/>
        </w:rPr>
        <w:t xml:space="preserve"> to the United Nations Committee </w:t>
      </w:r>
      <w:r>
        <w:rPr>
          <w:rFonts w:ascii="Times New Roman Italic" w:hAnsi="Times New Roman Italic" w:cs="Times New Roman Italic"/>
          <w:bCs/>
          <w:i/>
          <w:iCs/>
          <w:color w:val="FFFFFF" w:themeColor="background1"/>
          <w:sz w:val="32"/>
          <w:szCs w:val="32"/>
          <w:lang w:eastAsia="zh-Hans"/>
        </w:rPr>
        <w:t xml:space="preserve">on </w:t>
      </w:r>
      <w:r>
        <w:rPr>
          <w:rFonts w:ascii="Times New Roman Italic" w:hAnsi="Times New Roman Italic" w:cs="Times New Roman Italic" w:hint="eastAsia"/>
          <w:bCs/>
          <w:i/>
          <w:iCs/>
          <w:color w:val="FFFFFF" w:themeColor="background1"/>
          <w:sz w:val="32"/>
          <w:szCs w:val="32"/>
          <w:lang w:eastAsia="zh-Hans"/>
        </w:rPr>
        <w:t xml:space="preserve">the Elimination </w:t>
      </w:r>
      <w:r>
        <w:rPr>
          <w:rFonts w:ascii="Times New Roman Italic" w:hAnsi="Times New Roman Italic" w:cs="Times New Roman Italic" w:hint="eastAsia"/>
          <w:bCs/>
          <w:i/>
          <w:iCs/>
          <w:color w:val="000000" w:themeColor="text1"/>
          <w:sz w:val="32"/>
          <w:szCs w:val="32"/>
          <w:lang w:eastAsia="zh-Hans"/>
        </w:rPr>
        <w:t>of</w:t>
      </w:r>
      <w:r>
        <w:rPr>
          <w:rFonts w:ascii="Times New Roman Italic" w:hAnsi="Times New Roman Italic" w:cs="Times New Roman Italic" w:hint="eastAsia"/>
          <w:bCs/>
          <w:i/>
          <w:iCs/>
          <w:sz w:val="32"/>
          <w:szCs w:val="32"/>
          <w:lang w:eastAsia="zh-Hans"/>
        </w:rPr>
        <w:t xml:space="preserve"> Discrimination against Women</w:t>
      </w:r>
      <w:r>
        <w:rPr>
          <w:rFonts w:ascii="Times New Roman Italic" w:hAnsi="Times New Roman Italic" w:cs="Times New Roman Italic"/>
          <w:bCs/>
          <w:i/>
          <w:iCs/>
          <w:sz w:val="32"/>
          <w:szCs w:val="32"/>
          <w:lang w:eastAsia="zh-Hans"/>
        </w:rPr>
        <w:t xml:space="preserve"> </w:t>
      </w:r>
      <w:r>
        <w:rPr>
          <w:rFonts w:ascii="Times New Roman Italic" w:hAnsi="Times New Roman Italic" w:cs="Times New Roman Italic"/>
          <w:bCs/>
          <w:i/>
          <w:iCs/>
          <w:sz w:val="32"/>
          <w:szCs w:val="32"/>
        </w:rPr>
        <w:t xml:space="preserve">for </w:t>
      </w:r>
      <w:proofErr w:type="gramStart"/>
      <w:r>
        <w:rPr>
          <w:rFonts w:ascii="Times New Roman Italic" w:hAnsi="Times New Roman Italic" w:cs="Times New Roman Italic"/>
          <w:bCs/>
          <w:i/>
          <w:iCs/>
          <w:sz w:val="32"/>
          <w:szCs w:val="32"/>
        </w:rPr>
        <w:t xml:space="preserve">its  </w:t>
      </w:r>
      <w:r>
        <w:rPr>
          <w:rFonts w:ascii="Times New Roman Italic" w:hAnsi="Times New Roman Italic" w:cs="Times New Roman Italic"/>
          <w:bCs/>
          <w:i/>
          <w:iCs/>
          <w:color w:val="FFFFFF" w:themeColor="background1"/>
          <w:sz w:val="32"/>
          <w:szCs w:val="32"/>
        </w:rPr>
        <w:t>Review</w:t>
      </w:r>
      <w:proofErr w:type="gramEnd"/>
      <w:r>
        <w:rPr>
          <w:rFonts w:ascii="Times New Roman Italic" w:hAnsi="Times New Roman Italic" w:cs="Times New Roman Italic"/>
          <w:bCs/>
          <w:i/>
          <w:iCs/>
          <w:color w:val="FFFFFF" w:themeColor="background1"/>
          <w:sz w:val="32"/>
          <w:szCs w:val="32"/>
        </w:rPr>
        <w:t xml:space="preserve"> of the Ninth</w:t>
      </w:r>
      <w:r>
        <w:rPr>
          <w:rFonts w:ascii="Times New Roman Italic" w:hAnsi="Times New Roman Italic" w:cs="Times New Roman Italic"/>
          <w:bCs/>
          <w:i/>
          <w:iCs/>
          <w:sz w:val="32"/>
          <w:szCs w:val="32"/>
        </w:rPr>
        <w:t xml:space="preserve"> Report of the People’s Republic of China </w:t>
      </w:r>
    </w:p>
    <w:p w14:paraId="4B0FF87D" w14:textId="77777777" w:rsidR="00F773B7" w:rsidRDefault="00000000">
      <w:pPr>
        <w:pStyle w:val="ListParagraph"/>
        <w:ind w:firstLineChars="0" w:firstLine="0"/>
        <w:jc w:val="center"/>
        <w:rPr>
          <w:rFonts w:ascii="Times New Roman Italic" w:hAnsi="Times New Roman Italic" w:cs="Times New Roman Italic" w:hint="eastAsia"/>
          <w:bCs/>
          <w:i/>
          <w:iCs/>
          <w:sz w:val="22"/>
          <w:szCs w:val="28"/>
          <w:lang w:eastAsia="zh-Hans"/>
        </w:rPr>
      </w:pPr>
      <w:r>
        <w:rPr>
          <w:rFonts w:ascii="Times New Roman Italic" w:hAnsi="Times New Roman Italic" w:cs="Times New Roman Italic"/>
          <w:bCs/>
          <w:i/>
          <w:iCs/>
          <w:sz w:val="32"/>
          <w:szCs w:val="32"/>
        </w:rPr>
        <w:t>in May 2023</w:t>
      </w:r>
    </w:p>
    <w:p w14:paraId="3EBCA54F" w14:textId="77777777" w:rsidR="00F773B7" w:rsidRDefault="00F773B7">
      <w:pPr>
        <w:pStyle w:val="ListParagraph"/>
        <w:ind w:firstLineChars="0" w:firstLine="0"/>
        <w:rPr>
          <w:rFonts w:ascii="Times New Roman" w:hAnsi="Times New Roman" w:cs="Times New Roman"/>
          <w:bCs/>
          <w:sz w:val="28"/>
          <w:szCs w:val="28"/>
        </w:rPr>
      </w:pPr>
    </w:p>
    <w:p w14:paraId="661E8FA1" w14:textId="77777777" w:rsidR="00F773B7" w:rsidRDefault="00F773B7">
      <w:pPr>
        <w:pStyle w:val="ListParagraph"/>
        <w:ind w:firstLineChars="0" w:firstLine="0"/>
        <w:rPr>
          <w:rFonts w:ascii="Times New Roman" w:hAnsi="Times New Roman" w:cs="Times New Roman"/>
          <w:bCs/>
          <w:sz w:val="28"/>
          <w:szCs w:val="28"/>
        </w:rPr>
      </w:pPr>
    </w:p>
    <w:p w14:paraId="3D78FBB7" w14:textId="77777777" w:rsidR="00F773B7" w:rsidRDefault="00000000">
      <w:pPr>
        <w:ind w:leftChars="200" w:left="420"/>
        <w:jc w:val="right"/>
        <w:rPr>
          <w:rFonts w:ascii="Times New Roman" w:hAnsi="Times New Roman" w:cs="Times New Roman"/>
          <w:bCs/>
          <w:sz w:val="28"/>
          <w:szCs w:val="28"/>
        </w:rPr>
      </w:pPr>
      <w:proofErr w:type="gramStart"/>
      <w:r>
        <w:rPr>
          <w:rFonts w:ascii="Times New Roman" w:hAnsi="Times New Roman" w:cs="Times New Roman"/>
          <w:bCs/>
          <w:sz w:val="28"/>
          <w:szCs w:val="28"/>
        </w:rPr>
        <w:t>April,</w:t>
      </w:r>
      <w:proofErr w:type="gramEnd"/>
      <w:r>
        <w:rPr>
          <w:rFonts w:ascii="Times New Roman" w:hAnsi="Times New Roman" w:cs="Times New Roman"/>
          <w:bCs/>
          <w:sz w:val="28"/>
          <w:szCs w:val="28"/>
        </w:rPr>
        <w:t xml:space="preserve"> 2023</w:t>
      </w:r>
    </w:p>
    <w:p w14:paraId="655D685B" w14:textId="77777777" w:rsidR="00F773B7" w:rsidRDefault="00F773B7">
      <w:pPr>
        <w:pStyle w:val="NormalWeb"/>
        <w:widowControl/>
        <w:rPr>
          <w:rFonts w:asciiTheme="majorBidi" w:hAnsiTheme="majorBidi" w:cstheme="majorBidi"/>
        </w:rPr>
        <w:sectPr w:rsidR="00F773B7">
          <w:footerReference w:type="default" r:id="rId9"/>
          <w:pgSz w:w="11906" w:h="16838"/>
          <w:pgMar w:top="1440" w:right="1800" w:bottom="1440" w:left="1800" w:header="851" w:footer="992" w:gutter="0"/>
          <w:pgNumType w:fmt="numberInDash"/>
          <w:cols w:space="425"/>
          <w:docGrid w:type="lines" w:linePitch="312"/>
        </w:sectPr>
      </w:pPr>
    </w:p>
    <w:p w14:paraId="4B7952D5" w14:textId="77777777" w:rsidR="00F773B7" w:rsidRDefault="00F773B7">
      <w:pPr>
        <w:pStyle w:val="NormalWeb"/>
        <w:widowControl/>
        <w:rPr>
          <w:rFonts w:asciiTheme="majorBidi" w:hAnsiTheme="majorBidi" w:cstheme="majorBidi"/>
        </w:rPr>
      </w:pPr>
    </w:p>
    <w:p w14:paraId="086BA52D" w14:textId="77777777" w:rsidR="00F773B7" w:rsidRDefault="00000000">
      <w:pPr>
        <w:pStyle w:val="NormalWeb"/>
        <w:widowControl/>
        <w:rPr>
          <w:rFonts w:ascii="Times New Roman" w:hAnsi="Times New Roman"/>
          <w:b/>
          <w:bCs/>
          <w:color w:val="000000" w:themeColor="text1"/>
        </w:rPr>
      </w:pPr>
      <w:r>
        <w:rPr>
          <w:rFonts w:ascii="Times New Roman" w:hAnsi="Times New Roman"/>
          <w:b/>
          <w:bCs/>
        </w:rPr>
        <w:t>I</w:t>
      </w:r>
      <w:r>
        <w:rPr>
          <w:rFonts w:ascii="Times New Roman" w:hAnsi="Times New Roman"/>
          <w:b/>
          <w:bCs/>
          <w:color w:val="000000" w:themeColor="text1"/>
        </w:rPr>
        <w:t>. Statistics and Phenomenon</w:t>
      </w:r>
    </w:p>
    <w:p w14:paraId="24AC6320" w14:textId="77777777" w:rsidR="00F773B7" w:rsidRDefault="00F773B7">
      <w:pPr>
        <w:rPr>
          <w:rFonts w:ascii="Times New Roman" w:hAnsi="Times New Roman" w:cs="Times New Roman"/>
          <w:color w:val="000000" w:themeColor="text1"/>
          <w:sz w:val="24"/>
        </w:rPr>
      </w:pPr>
    </w:p>
    <w:p w14:paraId="046389D0" w14:textId="77777777" w:rsidR="00F773B7" w:rsidRDefault="00000000">
      <w:pPr>
        <w:rPr>
          <w:rFonts w:ascii="Times New Roman" w:hAnsi="Times New Roman" w:cs="Times New Roman"/>
          <w:color w:val="000000" w:themeColor="text1"/>
          <w:sz w:val="24"/>
        </w:rPr>
      </w:pPr>
      <w:r>
        <w:rPr>
          <w:rFonts w:ascii="Times New Roman" w:hAnsi="Times New Roman" w:cs="Times New Roman"/>
          <w:color w:val="000000" w:themeColor="text1"/>
          <w:sz w:val="24"/>
        </w:rPr>
        <w:t>In January 2022, a woman with psychosocial disabilities who gave birth to eight children was found chained at home, which attracted national attention via social media. It turned out that she was a victim of trafficking, highlighting the inadequacy of the Chinese government's temporary assistance system.</w:t>
      </w:r>
    </w:p>
    <w:p w14:paraId="79AA931A" w14:textId="77777777" w:rsidR="00F773B7" w:rsidRDefault="00F773B7">
      <w:pPr>
        <w:rPr>
          <w:rFonts w:ascii="Times New Roman" w:hAnsi="Times New Roman" w:cs="Times New Roman"/>
          <w:color w:val="000000" w:themeColor="text1"/>
          <w:sz w:val="24"/>
        </w:rPr>
      </w:pPr>
    </w:p>
    <w:p w14:paraId="1FDA4289" w14:textId="77777777" w:rsidR="00F773B7" w:rsidRDefault="00000000">
      <w:p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Afterwards, the Chinese government launched a one-year special campaign to crack down on the crime of trafficking in women and children. Within half a year, more than 900 cases were exposed, and more than 1810 missing abducted women and children were recovered. However, </w:t>
      </w:r>
      <w:r>
        <w:rPr>
          <w:rFonts w:ascii="Times New Roman" w:hAnsi="Times New Roman" w:cs="Times New Roman"/>
          <w:color w:val="000000" w:themeColor="text1"/>
          <w:sz w:val="24"/>
          <w:lang w:eastAsia="zh-Hans"/>
        </w:rPr>
        <w:t>t</w:t>
      </w:r>
      <w:r>
        <w:rPr>
          <w:rFonts w:ascii="Times New Roman" w:hAnsi="Times New Roman" w:cs="Times New Roman"/>
          <w:color w:val="000000" w:themeColor="text1"/>
          <w:sz w:val="24"/>
        </w:rPr>
        <w:t xml:space="preserve">his is far from the whole picture. </w:t>
      </w:r>
    </w:p>
    <w:p w14:paraId="13373F70" w14:textId="77777777" w:rsidR="00F773B7" w:rsidRDefault="00F773B7">
      <w:pPr>
        <w:rPr>
          <w:rFonts w:ascii="Times New Roman" w:hAnsi="Times New Roman" w:cs="Times New Roman"/>
          <w:color w:val="000000" w:themeColor="text1"/>
          <w:sz w:val="24"/>
        </w:rPr>
      </w:pPr>
    </w:p>
    <w:p w14:paraId="498971F8" w14:textId="77777777" w:rsidR="00F773B7" w:rsidRDefault="00000000">
      <w:p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real name informer reported the Inner Mongolia and Guizhou Public Security Bureaus for their nonfeasance when handling the </w:t>
      </w:r>
      <w:r>
        <w:rPr>
          <w:rFonts w:ascii="Times New Roman" w:hAnsi="Times New Roman" w:cs="Times New Roman"/>
          <w:color w:val="000000" w:themeColor="text1"/>
          <w:sz w:val="24"/>
          <w:lang w:eastAsia="zh-Hans"/>
        </w:rPr>
        <w:t xml:space="preserve">trafficking case of </w:t>
      </w:r>
      <w:r>
        <w:rPr>
          <w:rFonts w:ascii="Times New Roman" w:hAnsi="Times New Roman" w:cs="Times New Roman"/>
          <w:color w:val="000000" w:themeColor="text1"/>
          <w:sz w:val="24"/>
        </w:rPr>
        <w:t>his mother. The policemen declared that “buying and selling of daughter-in-law has been legal for more than ten years here.”</w:t>
      </w:r>
      <w:r>
        <w:rPr>
          <w:rStyle w:val="EndnoteReference"/>
          <w:rFonts w:ascii="Times New Roman" w:hAnsi="Times New Roman" w:cs="Times New Roman"/>
          <w:color w:val="000000" w:themeColor="text1"/>
          <w:sz w:val="24"/>
        </w:rPr>
        <w:endnoteReference w:id="1"/>
      </w:r>
      <w:r>
        <w:rPr>
          <w:rFonts w:ascii="Times New Roman" w:hAnsi="Times New Roman" w:cs="Times New Roman"/>
          <w:color w:val="000000" w:themeColor="text1"/>
          <w:sz w:val="24"/>
        </w:rPr>
        <w:t xml:space="preserve"> An anti-trafficking volunteer who provided clues of trafficking to local authorities reported police delay in investigations. Their excuse</w:t>
      </w:r>
      <w:r>
        <w:rPr>
          <w:rFonts w:ascii="Times New Roman" w:hAnsi="Times New Roman" w:cs="Times New Roman"/>
          <w:color w:val="000000" w:themeColor="text1"/>
          <w:sz w:val="24"/>
          <w:lang w:eastAsia="zh-Hans"/>
        </w:rPr>
        <w:t>s</w:t>
      </w:r>
      <w:r>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lang w:eastAsia="zh-Hans"/>
        </w:rPr>
        <w:t>included</w:t>
      </w:r>
      <w:r>
        <w:rPr>
          <w:rFonts w:ascii="Times New Roman" w:hAnsi="Times New Roman" w:cs="Times New Roman"/>
          <w:color w:val="000000" w:themeColor="text1"/>
          <w:sz w:val="24"/>
        </w:rPr>
        <w:t xml:space="preserve"> that the buyer did not cooperate with the blood collection, or the case had passed the statute of limitation. According to him, almost no suspects answered the government’s call and confess</w:t>
      </w:r>
      <w:r>
        <w:rPr>
          <w:rFonts w:ascii="Times New Roman" w:hAnsi="Times New Roman" w:cs="Times New Roman"/>
          <w:color w:val="000000" w:themeColor="text1"/>
          <w:sz w:val="24"/>
          <w:lang w:eastAsia="zh-Hans"/>
        </w:rPr>
        <w:t>ed</w:t>
      </w:r>
      <w:r>
        <w:rPr>
          <w:rFonts w:ascii="Times New Roman" w:hAnsi="Times New Roman" w:cs="Times New Roman"/>
          <w:color w:val="000000" w:themeColor="text1"/>
          <w:sz w:val="24"/>
        </w:rPr>
        <w:t xml:space="preserve"> their crime voluntarily.</w:t>
      </w:r>
    </w:p>
    <w:p w14:paraId="38E61F78" w14:textId="77777777" w:rsidR="00F773B7" w:rsidRDefault="00F773B7">
      <w:pPr>
        <w:rPr>
          <w:rFonts w:ascii="Times New Roman" w:hAnsi="Times New Roman" w:cs="Times New Roman"/>
          <w:color w:val="000000" w:themeColor="text1"/>
          <w:sz w:val="24"/>
        </w:rPr>
      </w:pPr>
    </w:p>
    <w:p w14:paraId="6F521967" w14:textId="77777777" w:rsidR="00F773B7" w:rsidRDefault="00000000">
      <w:pPr>
        <w:rPr>
          <w:rFonts w:ascii="Times New Roman" w:hAnsi="Times New Roman" w:cs="Times New Roman"/>
          <w:color w:val="000000" w:themeColor="text1"/>
          <w:sz w:val="24"/>
        </w:rPr>
      </w:pPr>
      <w:r>
        <w:rPr>
          <w:rFonts w:ascii="Times New Roman" w:hAnsi="Times New Roman" w:cs="Times New Roman"/>
          <w:color w:val="000000" w:themeColor="text1"/>
          <w:sz w:val="24"/>
        </w:rPr>
        <w:t>Moreover, in face of deeply embedded gender inequality and inadequate rights protection for people with disabilities in rural China, it’s very likely that trafficking will continue as the campaign-style enforcement phases out.</w:t>
      </w:r>
    </w:p>
    <w:p w14:paraId="3BA58A51" w14:textId="77777777" w:rsidR="00F773B7" w:rsidRDefault="00F773B7">
      <w:pPr>
        <w:rPr>
          <w:rFonts w:ascii="Times New Roman" w:hAnsi="Times New Roman" w:cs="Times New Roman"/>
          <w:color w:val="000000" w:themeColor="text1"/>
          <w:sz w:val="24"/>
        </w:rPr>
      </w:pPr>
    </w:p>
    <w:p w14:paraId="58B80FAE" w14:textId="77777777" w:rsidR="00F773B7" w:rsidRDefault="00000000">
      <w:pPr>
        <w:rPr>
          <w:rFonts w:ascii="Times New Roman" w:hAnsi="Times New Roman" w:cs="Times New Roman"/>
          <w:color w:val="000000" w:themeColor="text1"/>
          <w:sz w:val="24"/>
          <w:lang w:eastAsia="zh-Hans"/>
        </w:rPr>
      </w:pPr>
      <w:r>
        <w:rPr>
          <w:rFonts w:ascii="Times New Roman" w:hAnsi="Times New Roman" w:cs="Times New Roman"/>
          <w:color w:val="000000" w:themeColor="text1"/>
          <w:sz w:val="24"/>
        </w:rPr>
        <w:t xml:space="preserve">We feel deeply concerned that women with disabilities are at high risk of human trafficking. An analysis of 616 judicial case files involving trafficking in women from 2017 to 2020 shows that 20% of the 1,252 women trafficked in China had disabilities, and most </w:t>
      </w:r>
      <w:r>
        <w:rPr>
          <w:rFonts w:ascii="Times New Roman" w:hAnsi="Times New Roman" w:cs="Times New Roman"/>
          <w:color w:val="000000" w:themeColor="text1"/>
          <w:sz w:val="24"/>
          <w:lang w:eastAsia="zh-Hans"/>
        </w:rPr>
        <w:t>intellectual or psychosocial disabilities</w:t>
      </w:r>
      <w:r>
        <w:rPr>
          <w:rFonts w:ascii="Times New Roman" w:hAnsi="Times New Roman" w:cs="Times New Roman"/>
          <w:color w:val="000000" w:themeColor="text1"/>
          <w:sz w:val="24"/>
        </w:rPr>
        <w:t xml:space="preserve">. And more than 60% of the women with </w:t>
      </w:r>
      <w:r>
        <w:rPr>
          <w:rFonts w:ascii="Times New Roman" w:hAnsi="Times New Roman" w:cs="Times New Roman"/>
          <w:color w:val="000000" w:themeColor="text1"/>
          <w:sz w:val="24"/>
          <w:lang w:eastAsia="zh-Hans"/>
        </w:rPr>
        <w:t>intellectual or psychosocial disabilities</w:t>
      </w:r>
      <w:r>
        <w:rPr>
          <w:rFonts w:ascii="Times New Roman" w:hAnsi="Times New Roman" w:cs="Times New Roman"/>
          <w:color w:val="000000" w:themeColor="text1"/>
          <w:sz w:val="24"/>
        </w:rPr>
        <w:t xml:space="preserve"> were abducted by strangers passing by in outdoor locations such as roadsides, stations, and fields.</w:t>
      </w:r>
      <w:r>
        <w:rPr>
          <w:rStyle w:val="EndnoteReference"/>
          <w:rFonts w:ascii="Times New Roman" w:hAnsi="Times New Roman" w:cs="Times New Roman"/>
          <w:color w:val="000000" w:themeColor="text1"/>
          <w:sz w:val="24"/>
        </w:rPr>
        <w:endnoteReference w:id="2"/>
      </w:r>
      <w:r>
        <w:rPr>
          <w:rFonts w:ascii="Times New Roman" w:hAnsi="Times New Roman" w:cs="Times New Roman"/>
          <w:color w:val="000000" w:themeColor="text1"/>
          <w:sz w:val="24"/>
        </w:rPr>
        <w:t xml:space="preserve"> Another study of 1,038 first-instance judgments involving the crime of </w:t>
      </w:r>
      <w:r>
        <w:rPr>
          <w:rFonts w:ascii="Times New Roman" w:hAnsi="Times New Roman" w:cs="Times New Roman"/>
          <w:i/>
          <w:iCs/>
          <w:color w:val="000000" w:themeColor="text1"/>
          <w:sz w:val="24"/>
        </w:rPr>
        <w:t>trafficking in women and children</w:t>
      </w:r>
      <w:r>
        <w:rPr>
          <w:rFonts w:ascii="Times New Roman" w:hAnsi="Times New Roman" w:cs="Times New Roman"/>
          <w:color w:val="000000" w:themeColor="text1"/>
          <w:sz w:val="24"/>
        </w:rPr>
        <w:t xml:space="preserve"> from January 2000 to July 2017 shows that 26.7% of the victims suffered from varying degrees of </w:t>
      </w:r>
      <w:r>
        <w:rPr>
          <w:rFonts w:ascii="Times New Roman" w:hAnsi="Times New Roman" w:cs="Times New Roman"/>
          <w:color w:val="000000" w:themeColor="text1"/>
          <w:sz w:val="24"/>
          <w:lang w:eastAsia="zh-Hans"/>
        </w:rPr>
        <w:t>psychosocial</w:t>
      </w:r>
      <w:r>
        <w:rPr>
          <w:rFonts w:ascii="Times New Roman" w:hAnsi="Times New Roman" w:cs="Times New Roman"/>
          <w:color w:val="000000" w:themeColor="text1"/>
          <w:sz w:val="24"/>
        </w:rPr>
        <w:t xml:space="preserve"> disabilities. Among the identifiable origins and destinations, rural areas dominate with 71.7% and 91.5% respectively.</w:t>
      </w:r>
      <w:r>
        <w:rPr>
          <w:rStyle w:val="EndnoteReference"/>
          <w:rFonts w:ascii="Times New Roman" w:hAnsi="Times New Roman" w:cs="Times New Roman"/>
          <w:color w:val="000000" w:themeColor="text1"/>
          <w:sz w:val="24"/>
        </w:rPr>
        <w:endnoteReference w:id="3"/>
      </w:r>
    </w:p>
    <w:p w14:paraId="283E6047" w14:textId="77777777" w:rsidR="00F773B7" w:rsidRDefault="00F773B7">
      <w:pPr>
        <w:rPr>
          <w:rFonts w:ascii="Times New Roman" w:hAnsi="Times New Roman" w:cs="Times New Roman"/>
          <w:color w:val="000000" w:themeColor="text1"/>
          <w:sz w:val="24"/>
        </w:rPr>
      </w:pPr>
    </w:p>
    <w:p w14:paraId="7C004401" w14:textId="77777777" w:rsidR="00F773B7" w:rsidRDefault="00000000">
      <w:pPr>
        <w:rPr>
          <w:rFonts w:ascii="Times New Roman" w:hAnsi="Times New Roman" w:cs="Times New Roman"/>
          <w:color w:val="000000" w:themeColor="text1"/>
          <w:sz w:val="24"/>
          <w:lang w:eastAsia="zh-Hans"/>
        </w:rPr>
      </w:pPr>
      <w:r>
        <w:rPr>
          <w:rFonts w:ascii="Times New Roman" w:hAnsi="Times New Roman" w:cs="Times New Roman"/>
          <w:color w:val="000000" w:themeColor="text1"/>
          <w:sz w:val="24"/>
          <w:lang w:eastAsia="zh-Hans"/>
        </w:rPr>
        <w:t xml:space="preserve">We studied 221 criminal judgments in cases of trafficking of females with intellectual or psychosocial disabilities from 2017-2021. The cases involved 469 times of trafficking, while nearly 30% of the victims were trafficked multiple times, mainly because the sellers concealed the intellectual or psychosocial disabilities of the trafficked women, leading the buyers to request “returns” upon discovering their conditions. A small number of victims were beaten, confined, molested, raped, or died </w:t>
      </w:r>
      <w:r>
        <w:rPr>
          <w:rFonts w:ascii="Times New Roman" w:hAnsi="Times New Roman" w:cs="Times New Roman"/>
          <w:color w:val="000000" w:themeColor="text1"/>
          <w:sz w:val="24"/>
          <w:lang w:eastAsia="zh-Hans"/>
        </w:rPr>
        <w:lastRenderedPageBreak/>
        <w:t>due to delayed medical treatment</w:t>
      </w:r>
      <w:r>
        <w:rPr>
          <w:rStyle w:val="FootnoteReference"/>
          <w:rFonts w:ascii="Times New Roman" w:hAnsi="Times New Roman" w:cs="Times New Roman"/>
          <w:color w:val="000000" w:themeColor="text1"/>
          <w:sz w:val="24"/>
          <w:lang w:eastAsia="zh-Hans"/>
        </w:rPr>
        <w:t>[</w:t>
      </w:r>
      <w:r>
        <w:rPr>
          <w:rStyle w:val="FootnoteReference"/>
          <w:rFonts w:ascii="Times New Roman" w:hAnsi="Times New Roman" w:cs="Times New Roman"/>
          <w:color w:val="000000" w:themeColor="text1"/>
          <w:sz w:val="24"/>
          <w:lang w:eastAsia="zh-Hans"/>
        </w:rPr>
        <w:footnoteReference w:id="1"/>
      </w:r>
      <w:r>
        <w:rPr>
          <w:rStyle w:val="FootnoteReference"/>
          <w:rFonts w:ascii="Times New Roman" w:hAnsi="Times New Roman" w:cs="Times New Roman"/>
          <w:color w:val="000000" w:themeColor="text1"/>
          <w:sz w:val="24"/>
          <w:lang w:eastAsia="zh-Hans"/>
        </w:rPr>
        <w:t>]</w:t>
      </w:r>
      <w:r>
        <w:rPr>
          <w:rFonts w:ascii="Times New Roman" w:hAnsi="Times New Roman" w:cs="Times New Roman"/>
          <w:color w:val="000000" w:themeColor="text1"/>
          <w:sz w:val="24"/>
        </w:rPr>
        <w:t>.</w:t>
      </w:r>
      <w:r>
        <w:rPr>
          <w:rFonts w:ascii="Times New Roman" w:hAnsi="Times New Roman" w:cs="Times New Roman"/>
          <w:color w:val="000000" w:themeColor="text1"/>
          <w:sz w:val="24"/>
          <w:lang w:eastAsia="zh-Hans"/>
        </w:rPr>
        <w:t xml:space="preserve"> More than 10 % have one or more children, and almost none of the buyers are prosecuted for rape. It took 5 years on average, or 20 years in maximum before the rescue was carried out. Some research suggested even longer time before the rescue, 21.82 years on average</w:t>
      </w:r>
      <w:r>
        <w:rPr>
          <w:rStyle w:val="EndnoteReference"/>
          <w:rFonts w:ascii="Times New Roman" w:hAnsi="Times New Roman" w:cs="Times New Roman"/>
          <w:color w:val="000000" w:themeColor="text1"/>
          <w:sz w:val="24"/>
          <w:lang w:eastAsia="zh-Hans"/>
        </w:rPr>
        <w:endnoteReference w:id="4"/>
      </w:r>
      <w:r>
        <w:rPr>
          <w:rFonts w:ascii="Times New Roman" w:hAnsi="Times New Roman" w:cs="Times New Roman"/>
          <w:color w:val="000000" w:themeColor="text1"/>
          <w:sz w:val="24"/>
          <w:lang w:eastAsia="zh-Hans"/>
        </w:rPr>
        <w:t>, and 74 years in maximum.</w:t>
      </w:r>
      <w:r>
        <w:rPr>
          <w:rStyle w:val="EndnoteReference"/>
          <w:rFonts w:ascii="Times New Roman" w:hAnsi="Times New Roman" w:cs="Times New Roman"/>
          <w:color w:val="000000" w:themeColor="text1"/>
          <w:sz w:val="24"/>
          <w:lang w:eastAsia="zh-Hans"/>
        </w:rPr>
        <w:endnoteReference w:id="5"/>
      </w:r>
    </w:p>
    <w:p w14:paraId="313DCDC1" w14:textId="77777777" w:rsidR="00F773B7" w:rsidRDefault="00F773B7">
      <w:pPr>
        <w:autoSpaceDE w:val="0"/>
        <w:autoSpaceDN w:val="0"/>
        <w:adjustRightInd w:val="0"/>
        <w:jc w:val="left"/>
        <w:rPr>
          <w:rFonts w:ascii="Times New Roman" w:eastAsia="SimSun" w:hAnsi="Times New Roman" w:cs="Times New Roman"/>
          <w:color w:val="000000" w:themeColor="text1"/>
          <w:kern w:val="0"/>
          <w:sz w:val="24"/>
        </w:rPr>
      </w:pPr>
    </w:p>
    <w:p w14:paraId="2B0B3477" w14:textId="77777777" w:rsidR="00F773B7" w:rsidRDefault="00000000">
      <w:pPr>
        <w:rPr>
          <w:rFonts w:ascii="Times New Roman" w:hAnsi="Times New Roman" w:cs="Times New Roman"/>
          <w:color w:val="000000" w:themeColor="text1"/>
          <w:sz w:val="24"/>
          <w:lang w:eastAsia="zh-Hans"/>
        </w:rPr>
      </w:pPr>
      <w:r>
        <w:rPr>
          <w:rFonts w:ascii="Times New Roman" w:hAnsi="Times New Roman" w:cs="Times New Roman"/>
          <w:color w:val="000000" w:themeColor="text1"/>
          <w:sz w:val="24"/>
          <w:lang w:eastAsia="zh-Hans"/>
        </w:rPr>
        <w:t>As seen in the above verdicts, there are long-standing trafficking gangs in mainland China that target women with intellectual or psychosocial disabilities</w:t>
      </w:r>
      <w:r>
        <w:rPr>
          <w:rStyle w:val="FootnoteReference"/>
          <w:rFonts w:ascii="Times New Roman" w:hAnsi="Times New Roman" w:cs="Times New Roman"/>
          <w:color w:val="000000" w:themeColor="text1"/>
          <w:sz w:val="24"/>
          <w:lang w:eastAsia="zh-Hans"/>
        </w:rPr>
        <w:t>[</w:t>
      </w:r>
      <w:r>
        <w:rPr>
          <w:rStyle w:val="FootnoteReference"/>
          <w:rFonts w:ascii="Times New Roman" w:hAnsi="Times New Roman" w:cs="Times New Roman"/>
          <w:color w:val="000000" w:themeColor="text1"/>
          <w:sz w:val="24"/>
          <w:lang w:eastAsia="zh-Hans"/>
        </w:rPr>
        <w:footnoteReference w:id="2"/>
      </w:r>
      <w:r>
        <w:rPr>
          <w:rStyle w:val="FootnoteReference"/>
          <w:rFonts w:ascii="Times New Roman" w:hAnsi="Times New Roman" w:cs="Times New Roman"/>
          <w:color w:val="000000" w:themeColor="text1"/>
          <w:sz w:val="24"/>
          <w:lang w:eastAsia="zh-Hans"/>
        </w:rPr>
        <w:t>]</w:t>
      </w:r>
      <w:r>
        <w:rPr>
          <w:rFonts w:ascii="Times New Roman" w:hAnsi="Times New Roman" w:cs="Times New Roman"/>
          <w:color w:val="000000" w:themeColor="text1"/>
          <w:sz w:val="24"/>
          <w:lang w:eastAsia="zh-Hans"/>
        </w:rPr>
        <w:t>, with 21 trials in 2017 and 2018 alone. Most of the trafficked women came from Henan, Anhui, Yunnan, Guangxi, and Guangdong Province, and were mostly trafficked to Henan, Anhui, Hebei, Shandong, and Jiangxi Province. In the verdicts, the resettlement and rescue conditions of nearly 70% of the remaining female victims are unknown</w:t>
      </w:r>
      <w:r>
        <w:rPr>
          <w:rFonts w:ascii="Times New Roman" w:hAnsi="Times New Roman" w:cs="Times New Roman"/>
          <w:color w:val="000000" w:themeColor="text1"/>
          <w:sz w:val="24"/>
        </w:rPr>
        <w:t xml:space="preserve">, and only limited case files specified </w:t>
      </w:r>
      <w:r>
        <w:rPr>
          <w:rFonts w:ascii="Times New Roman" w:hAnsi="Times New Roman" w:cs="Times New Roman"/>
          <w:color w:val="000000" w:themeColor="text1"/>
          <w:sz w:val="24"/>
          <w:lang w:eastAsia="zh-Hans"/>
        </w:rPr>
        <w:t>that the victims entered aid stations, psychiatric hospitals for treatment, or returned to their original families.</w:t>
      </w:r>
    </w:p>
    <w:p w14:paraId="67E87A6A" w14:textId="77777777" w:rsidR="00F773B7" w:rsidRDefault="00F773B7">
      <w:pPr>
        <w:rPr>
          <w:rFonts w:ascii="Times New Roman" w:hAnsi="Times New Roman" w:cs="Times New Roman"/>
          <w:color w:val="000000" w:themeColor="text1"/>
          <w:sz w:val="24"/>
          <w:lang w:eastAsia="zh-Hans"/>
        </w:rPr>
      </w:pPr>
    </w:p>
    <w:p w14:paraId="5CAD35C2" w14:textId="77777777" w:rsidR="00F773B7" w:rsidRDefault="00000000">
      <w:pPr>
        <w:pStyle w:val="NormalWeb"/>
        <w:widowControl/>
        <w:rPr>
          <w:rFonts w:ascii="Times New Roman" w:hAnsi="Times New Roman"/>
          <w:b/>
          <w:bCs/>
          <w:color w:val="000000" w:themeColor="text1"/>
        </w:rPr>
      </w:pPr>
      <w:r>
        <w:rPr>
          <w:rFonts w:ascii="Times New Roman" w:hAnsi="Times New Roman"/>
          <w:b/>
          <w:bCs/>
          <w:color w:val="000000" w:themeColor="text1"/>
        </w:rPr>
        <w:t>II. Problems and Gaps</w:t>
      </w:r>
    </w:p>
    <w:p w14:paraId="7BF439FA" w14:textId="77777777" w:rsidR="00F773B7" w:rsidRDefault="00000000">
      <w:pPr>
        <w:widowControl/>
        <w:rPr>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Although Chinese government has taken measures to combat trafficking, some critical challenges remain unaddressed:</w:t>
      </w:r>
    </w:p>
    <w:p w14:paraId="6361183D" w14:textId="77777777" w:rsidR="00F773B7" w:rsidRDefault="00F773B7">
      <w:pPr>
        <w:widowControl/>
        <w:rPr>
          <w:rFonts w:ascii="Times New Roman" w:eastAsia="SimSun" w:hAnsi="Times New Roman" w:cs="Times New Roman"/>
          <w:color w:val="000000" w:themeColor="text1"/>
          <w:kern w:val="0"/>
          <w:sz w:val="24"/>
          <w:shd w:val="clear" w:color="auto" w:fill="FFFFFF"/>
        </w:rPr>
      </w:pPr>
    </w:p>
    <w:p w14:paraId="1EEBD612" w14:textId="77777777" w:rsidR="00F773B7" w:rsidRDefault="00000000">
      <w:pPr>
        <w:pStyle w:val="ListParagraph"/>
        <w:widowControl/>
        <w:numPr>
          <w:ilvl w:val="0"/>
          <w:numId w:val="1"/>
        </w:numPr>
        <w:ind w:firstLineChars="0"/>
        <w:rPr>
          <w:rFonts w:ascii="Times New Roman" w:eastAsia="SimSun" w:hAnsi="Times New Roman" w:cs="Times New Roman"/>
          <w:color w:val="000000" w:themeColor="text1"/>
          <w:kern w:val="0"/>
          <w:sz w:val="24"/>
          <w:u w:val="single"/>
          <w:shd w:val="clear" w:color="auto" w:fill="FFFFFF"/>
        </w:rPr>
      </w:pPr>
      <w:r>
        <w:rPr>
          <w:rFonts w:ascii="Times New Roman" w:eastAsia="SimSun" w:hAnsi="Times New Roman" w:cs="Times New Roman"/>
          <w:color w:val="000000" w:themeColor="text1"/>
          <w:kern w:val="0"/>
          <w:sz w:val="24"/>
          <w:u w:val="single"/>
          <w:shd w:val="clear" w:color="auto" w:fill="FFFFFF"/>
        </w:rPr>
        <w:t>Lack of legislation and inadequate judicial remedies</w:t>
      </w:r>
    </w:p>
    <w:p w14:paraId="58803852" w14:textId="77777777" w:rsidR="00F773B7" w:rsidRDefault="00F773B7">
      <w:pPr>
        <w:pStyle w:val="ListParagraph"/>
        <w:widowControl/>
        <w:ind w:firstLineChars="0" w:firstLine="0"/>
        <w:rPr>
          <w:rFonts w:ascii="Times New Roman" w:eastAsia="SimSun" w:hAnsi="Times New Roman" w:cs="Times New Roman"/>
          <w:color w:val="000000" w:themeColor="text1"/>
          <w:kern w:val="0"/>
          <w:sz w:val="24"/>
          <w:shd w:val="clear" w:color="auto" w:fill="FFFFFF"/>
        </w:rPr>
      </w:pPr>
    </w:p>
    <w:p w14:paraId="49FD7C14" w14:textId="77777777" w:rsidR="00F773B7" w:rsidRDefault="00000000">
      <w:pPr>
        <w:pStyle w:val="ListParagraph"/>
        <w:widowControl/>
        <w:ind w:firstLineChars="0" w:firstLine="0"/>
        <w:rPr>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Up to now, China’s Criminal Law has no special legislation on human trafficking. There is only Article 240 stipulates the crime of abducting and trafficking of women and children, in which the criterion for conviction is “to abduct, kidnap, buy, traffic, transport or transfer a woman or child for the purpose of selling”.</w:t>
      </w:r>
      <w:r>
        <w:rPr>
          <w:rStyle w:val="EndnoteReference"/>
          <w:rFonts w:ascii="Times New Roman" w:eastAsia="SimSun" w:hAnsi="Times New Roman" w:cs="Times New Roman"/>
          <w:color w:val="000000" w:themeColor="text1"/>
          <w:kern w:val="0"/>
          <w:sz w:val="24"/>
          <w:shd w:val="clear" w:color="auto" w:fill="FFFFFF"/>
        </w:rPr>
        <w:endnoteReference w:id="6"/>
      </w:r>
      <w:r>
        <w:rPr>
          <w:rFonts w:ascii="Times New Roman" w:eastAsia="SimSun" w:hAnsi="Times New Roman" w:cs="Times New Roman"/>
          <w:color w:val="000000" w:themeColor="text1"/>
          <w:kern w:val="0"/>
          <w:sz w:val="24"/>
          <w:shd w:val="clear" w:color="auto" w:fill="FFFFFF"/>
        </w:rPr>
        <w:t xml:space="preserve"> The offence does not extend to the circumstance of the perpetrators “taking in” women for forced marriage and childbirth.</w:t>
      </w:r>
    </w:p>
    <w:p w14:paraId="1C8DE063" w14:textId="77777777" w:rsidR="00F773B7" w:rsidRDefault="00F773B7">
      <w:pPr>
        <w:pStyle w:val="ListParagraph"/>
        <w:widowControl/>
        <w:ind w:firstLineChars="0" w:firstLine="0"/>
        <w:rPr>
          <w:rFonts w:ascii="Times New Roman" w:eastAsia="SimSun" w:hAnsi="Times New Roman" w:cs="Times New Roman"/>
          <w:color w:val="000000" w:themeColor="text1"/>
          <w:kern w:val="0"/>
          <w:sz w:val="24"/>
          <w:shd w:val="clear" w:color="auto" w:fill="FFFFFF"/>
        </w:rPr>
      </w:pPr>
    </w:p>
    <w:p w14:paraId="09E5F6A2" w14:textId="77777777" w:rsidR="00F773B7" w:rsidRDefault="00000000">
      <w:pPr>
        <w:pStyle w:val="ListParagraph"/>
        <w:widowControl/>
        <w:ind w:firstLineChars="0" w:firstLine="0"/>
        <w:rPr>
          <w:rStyle w:val="FootnoteReference"/>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 xml:space="preserve">In May 2022, the police of Guangxi Zhuang Autonomous Region rescued a woman who </w:t>
      </w:r>
      <w:r>
        <w:rPr>
          <w:rFonts w:ascii="Times New Roman" w:eastAsia="SimSun" w:hAnsi="Times New Roman" w:cs="Times New Roman"/>
          <w:color w:val="000000" w:themeColor="text1"/>
          <w:kern w:val="0"/>
          <w:sz w:val="24"/>
          <w:shd w:val="clear" w:color="auto" w:fill="FFFFFF"/>
          <w:lang w:eastAsia="zh-Hans"/>
        </w:rPr>
        <w:t>had been</w:t>
      </w:r>
      <w:r>
        <w:rPr>
          <w:rFonts w:ascii="Times New Roman" w:eastAsia="SimSun" w:hAnsi="Times New Roman" w:cs="Times New Roman"/>
          <w:color w:val="000000" w:themeColor="text1"/>
          <w:kern w:val="0"/>
          <w:sz w:val="24"/>
          <w:shd w:val="clear" w:color="auto" w:fill="FFFFFF"/>
        </w:rPr>
        <w:t xml:space="preserve"> </w:t>
      </w:r>
      <w:r>
        <w:rPr>
          <w:rFonts w:ascii="Times New Roman" w:eastAsia="SimSun" w:hAnsi="Times New Roman" w:cs="Times New Roman"/>
          <w:color w:val="000000" w:themeColor="text1"/>
          <w:kern w:val="0"/>
          <w:sz w:val="24"/>
          <w:shd w:val="clear" w:color="auto" w:fill="FFFFFF"/>
          <w:lang w:eastAsia="zh-Hans"/>
        </w:rPr>
        <w:t xml:space="preserve">tricked and </w:t>
      </w:r>
      <w:r>
        <w:rPr>
          <w:rFonts w:ascii="Times New Roman" w:eastAsia="SimSun" w:hAnsi="Times New Roman" w:cs="Times New Roman"/>
          <w:color w:val="000000" w:themeColor="text1"/>
          <w:kern w:val="0"/>
          <w:sz w:val="24"/>
          <w:shd w:val="clear" w:color="auto" w:fill="FFFFFF"/>
        </w:rPr>
        <w:t xml:space="preserve">abducted to the mountain area and lost personal freedom for ten years. They have a daughter without marriage registration. Mandated by local authorities to report information during the COVID-19 pandemic, the man bought her a mobile phone. It was until then that she had the chance to ask her relatives for help. </w:t>
      </w:r>
      <w:r>
        <w:rPr>
          <w:rFonts w:ascii="Times New Roman" w:eastAsia="SimSun" w:hAnsi="Times New Roman" w:cs="Times New Roman"/>
          <w:color w:val="000000" w:themeColor="text1"/>
          <w:kern w:val="0"/>
          <w:sz w:val="24"/>
          <w:shd w:val="clear" w:color="auto" w:fill="FFFFFF"/>
        </w:rPr>
        <w:lastRenderedPageBreak/>
        <w:t>However, the local police did not file a case of human trafficking because they determined that there was no buying and selling.</w:t>
      </w:r>
      <w:r>
        <w:rPr>
          <w:rStyle w:val="EndnoteReference"/>
          <w:rFonts w:ascii="Times New Roman" w:eastAsia="SimSun" w:hAnsi="Times New Roman" w:cs="Times New Roman"/>
          <w:color w:val="000000" w:themeColor="text1"/>
          <w:kern w:val="0"/>
          <w:sz w:val="24"/>
          <w:shd w:val="clear" w:color="auto" w:fill="FFFFFF"/>
        </w:rPr>
        <w:endnoteReference w:id="7"/>
      </w:r>
    </w:p>
    <w:p w14:paraId="56334EF6" w14:textId="77777777" w:rsidR="00F773B7" w:rsidRDefault="00F773B7">
      <w:pPr>
        <w:pStyle w:val="ListParagraph"/>
        <w:widowControl/>
        <w:ind w:firstLineChars="0" w:firstLine="0"/>
        <w:rPr>
          <w:rStyle w:val="FootnoteReference"/>
          <w:rFonts w:ascii="Times New Roman" w:eastAsia="SimSun" w:hAnsi="Times New Roman" w:cs="Times New Roman"/>
          <w:color w:val="000000" w:themeColor="text1"/>
          <w:kern w:val="0"/>
          <w:sz w:val="24"/>
          <w:shd w:val="clear" w:color="auto" w:fill="FFFFFF"/>
        </w:rPr>
      </w:pPr>
    </w:p>
    <w:p w14:paraId="0969105B" w14:textId="77777777" w:rsidR="00F773B7" w:rsidRDefault="00000000">
      <w:pPr>
        <w:pStyle w:val="ListParagraph"/>
        <w:widowControl/>
        <w:ind w:firstLineChars="0" w:firstLine="0"/>
        <w:rPr>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It is particularly difficult for trafficked women to seek divorce. A public search of 245 divorce litigation judgment documents involving trafficking shows that 209 court decisions did not recognize trafficking, failing to fulfill the obligation of investigation. Among them, 143 women wasn’t granted a divorce and 51 women had to file two lawsuits before success. There are also 19 women who were verified having been trafficked, but the court still refused to grant a divorce.</w:t>
      </w:r>
    </w:p>
    <w:p w14:paraId="1EA5367F" w14:textId="77777777" w:rsidR="00F773B7" w:rsidRDefault="00F773B7">
      <w:pPr>
        <w:pStyle w:val="ListParagraph"/>
        <w:widowControl/>
        <w:ind w:firstLineChars="0" w:firstLine="0"/>
        <w:rPr>
          <w:rFonts w:ascii="Times New Roman" w:eastAsia="SimSun" w:hAnsi="Times New Roman" w:cs="Times New Roman"/>
          <w:color w:val="000000" w:themeColor="text1"/>
          <w:kern w:val="0"/>
          <w:sz w:val="24"/>
          <w:shd w:val="clear" w:color="auto" w:fill="FFFFFF"/>
        </w:rPr>
      </w:pPr>
    </w:p>
    <w:p w14:paraId="43286BE5" w14:textId="77777777" w:rsidR="00F773B7" w:rsidRDefault="00000000">
      <w:pPr>
        <w:pStyle w:val="ListParagraph"/>
        <w:widowControl/>
        <w:ind w:firstLineChars="0" w:firstLine="0"/>
        <w:rPr>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On April 7th this year, the first-instance verdict in the case of the chained woman sparked nationwide controversy. After fact-finding of human trafficking, the court still acknowledged that she is the wife and family member of the buyer. As a result, the buyer was not charged with rape. In addition, the case has passed the statute of limitations for indicting the defendant with the crime of buying trafficked women.</w:t>
      </w:r>
    </w:p>
    <w:p w14:paraId="00C00E28" w14:textId="77777777" w:rsidR="00F773B7" w:rsidRDefault="00F773B7">
      <w:pPr>
        <w:pStyle w:val="ListParagraph"/>
        <w:widowControl/>
        <w:ind w:firstLineChars="0" w:firstLine="0"/>
        <w:rPr>
          <w:rFonts w:ascii="Times New Roman" w:eastAsia="SimSun" w:hAnsi="Times New Roman" w:cs="Times New Roman"/>
          <w:color w:val="000000" w:themeColor="text1"/>
          <w:kern w:val="0"/>
          <w:sz w:val="24"/>
          <w:shd w:val="clear" w:color="auto" w:fill="FFFFFF"/>
        </w:rPr>
      </w:pPr>
    </w:p>
    <w:p w14:paraId="62EBBF77" w14:textId="77777777" w:rsidR="00F773B7" w:rsidRDefault="00000000">
      <w:pPr>
        <w:pStyle w:val="ListParagraph"/>
        <w:widowControl/>
        <w:ind w:firstLineChars="0" w:firstLine="0"/>
        <w:rPr>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According to the Chinese criminal law, the maximum penalty for the crime of buying trafficked women is three years, and the statute of limitations for prosecution is only five years, which means that the crime cost of buying women is very low. Despite the Chinese jurisprudence circle and the public have voices for "equivalent penalties for buyers and traffickers", legislators have not accepted their opinions.</w:t>
      </w:r>
    </w:p>
    <w:p w14:paraId="091D1525" w14:textId="77777777" w:rsidR="00F773B7" w:rsidRDefault="00F773B7">
      <w:pPr>
        <w:pStyle w:val="ListParagraph"/>
        <w:widowControl/>
        <w:ind w:firstLineChars="0" w:firstLine="0"/>
        <w:rPr>
          <w:rFonts w:ascii="Times New Roman" w:eastAsia="SimSun" w:hAnsi="Times New Roman" w:cs="Times New Roman"/>
          <w:color w:val="000000" w:themeColor="text1"/>
          <w:kern w:val="0"/>
          <w:sz w:val="24"/>
          <w:shd w:val="clear" w:color="auto" w:fill="FFFFFF"/>
        </w:rPr>
      </w:pPr>
    </w:p>
    <w:p w14:paraId="3BC0F460" w14:textId="77777777" w:rsidR="00F773B7" w:rsidRDefault="00000000">
      <w:pPr>
        <w:pStyle w:val="ListParagraph"/>
        <w:widowControl/>
        <w:numPr>
          <w:ilvl w:val="0"/>
          <w:numId w:val="1"/>
        </w:numPr>
        <w:ind w:firstLineChars="0"/>
        <w:rPr>
          <w:rFonts w:ascii="Times New Roman" w:eastAsia="SimSun" w:hAnsi="Times New Roman" w:cs="Times New Roman"/>
          <w:color w:val="000000" w:themeColor="text1"/>
          <w:kern w:val="0"/>
          <w:sz w:val="24"/>
          <w:u w:val="single"/>
          <w:shd w:val="clear" w:color="auto" w:fill="FFFFFF"/>
        </w:rPr>
      </w:pPr>
      <w:r>
        <w:rPr>
          <w:rFonts w:ascii="Times New Roman" w:eastAsia="SimSun" w:hAnsi="Times New Roman" w:cs="Times New Roman"/>
          <w:color w:val="000000" w:themeColor="text1"/>
          <w:kern w:val="0"/>
          <w:sz w:val="24"/>
          <w:u w:val="single"/>
          <w:shd w:val="clear" w:color="auto" w:fill="FFFFFF"/>
        </w:rPr>
        <w:t>Current legislation focuses on detection, investigation, rescue, and prosecution, and with little emphasis on assistance, resettlement, rehabilitation, re-integration for the victims.</w:t>
      </w:r>
    </w:p>
    <w:p w14:paraId="746BC8BC" w14:textId="77777777" w:rsidR="00F773B7" w:rsidRDefault="00F773B7">
      <w:pPr>
        <w:widowControl/>
        <w:rPr>
          <w:rFonts w:ascii="Times New Roman" w:eastAsia="SimSun" w:hAnsi="Times New Roman" w:cs="Times New Roman"/>
          <w:color w:val="000000" w:themeColor="text1"/>
          <w:kern w:val="0"/>
          <w:sz w:val="24"/>
          <w:shd w:val="clear" w:color="auto" w:fill="FFFFFF"/>
        </w:rPr>
      </w:pPr>
    </w:p>
    <w:p w14:paraId="6600C789" w14:textId="77777777" w:rsidR="00F773B7" w:rsidRDefault="00000000">
      <w:pPr>
        <w:rPr>
          <w:rFonts w:ascii="Times New Roman" w:eastAsia="SimSun" w:hAnsi="Times New Roman" w:cs="Times New Roman"/>
          <w:color w:val="000000" w:themeColor="text1"/>
          <w:kern w:val="0"/>
          <w:sz w:val="24"/>
        </w:rPr>
      </w:pPr>
      <w:r>
        <w:rPr>
          <w:rFonts w:ascii="Times New Roman" w:eastAsia="SimSun" w:hAnsi="Times New Roman" w:cs="Times New Roman"/>
          <w:color w:val="000000" w:themeColor="text1"/>
          <w:kern w:val="0"/>
          <w:sz w:val="24"/>
        </w:rPr>
        <w:t>China’s Law on the Protection of Women's Rights and Interests only stipulate in article 24 that the assistance and resettlement work are demanded, without details regarding the protection, assistance and services trafficking survivors are entitled to.</w:t>
      </w:r>
      <w:r>
        <w:rPr>
          <w:rStyle w:val="EndnoteReference"/>
          <w:rFonts w:ascii="Times New Roman" w:eastAsia="SimSun" w:hAnsi="Times New Roman" w:cs="Times New Roman"/>
          <w:color w:val="000000" w:themeColor="text1"/>
          <w:kern w:val="0"/>
          <w:sz w:val="24"/>
        </w:rPr>
        <w:endnoteReference w:id="8"/>
      </w:r>
      <w:r>
        <w:rPr>
          <w:rFonts w:ascii="Times New Roman" w:eastAsia="SimSun" w:hAnsi="Times New Roman" w:cs="Times New Roman"/>
          <w:color w:val="000000" w:themeColor="text1"/>
          <w:kern w:val="0"/>
          <w:sz w:val="24"/>
        </w:rPr>
        <w:t xml:space="preserve"> </w:t>
      </w:r>
    </w:p>
    <w:p w14:paraId="46F3BAB2" w14:textId="77777777" w:rsidR="00F773B7" w:rsidRDefault="00F773B7">
      <w:pPr>
        <w:rPr>
          <w:rFonts w:ascii="Times New Roman" w:eastAsia="SimSun" w:hAnsi="Times New Roman" w:cs="Times New Roman"/>
          <w:color w:val="000000" w:themeColor="text1"/>
          <w:kern w:val="0"/>
          <w:sz w:val="24"/>
        </w:rPr>
      </w:pPr>
    </w:p>
    <w:p w14:paraId="0F4E1609" w14:textId="77777777" w:rsidR="00F773B7" w:rsidRDefault="00000000">
      <w:pPr>
        <w:autoSpaceDE w:val="0"/>
        <w:autoSpaceDN w:val="0"/>
        <w:adjustRightInd w:val="0"/>
        <w:rPr>
          <w:rFonts w:ascii="Times New Roman" w:eastAsia="SimSun" w:hAnsi="Times New Roman" w:cs="Times New Roman"/>
          <w:color w:val="000000" w:themeColor="text1"/>
          <w:kern w:val="0"/>
          <w:sz w:val="24"/>
        </w:rPr>
      </w:pPr>
      <w:r>
        <w:rPr>
          <w:rFonts w:ascii="Times New Roman" w:eastAsia="SimSun" w:hAnsi="Times New Roman" w:cs="Times New Roman"/>
          <w:color w:val="000000" w:themeColor="text1"/>
          <w:kern w:val="0"/>
          <w:sz w:val="24"/>
        </w:rPr>
        <w:t xml:space="preserve">National anti-trafficking plan and implementation rules have laid out more specific requirements, most of them are principles than practical guidance, leading to low feasibility for relevant implementers to follow. For example, even though it stipulates that civil affairs department should provide temporary assistance and resettlement for survivors who cannot return home immediately, and health departments should provide safe, effective, convenient, and cheap medical services, but the criteria, procedures, measures are not specified. </w:t>
      </w:r>
    </w:p>
    <w:p w14:paraId="41B002CE" w14:textId="77777777" w:rsidR="00F773B7" w:rsidRDefault="00F773B7">
      <w:pPr>
        <w:autoSpaceDE w:val="0"/>
        <w:autoSpaceDN w:val="0"/>
        <w:adjustRightInd w:val="0"/>
        <w:rPr>
          <w:rFonts w:ascii="Times New Roman" w:eastAsia="SimSun" w:hAnsi="Times New Roman" w:cs="Times New Roman"/>
          <w:color w:val="000000" w:themeColor="text1"/>
          <w:kern w:val="0"/>
          <w:sz w:val="24"/>
        </w:rPr>
      </w:pPr>
    </w:p>
    <w:p w14:paraId="186860C5" w14:textId="77777777" w:rsidR="00F773B7" w:rsidRDefault="00000000">
      <w:pPr>
        <w:widowControl/>
        <w:rPr>
          <w:rFonts w:ascii="Times New Roman" w:hAnsi="Times New Roman" w:cs="Times New Roman"/>
          <w:color w:val="000000" w:themeColor="text1"/>
          <w:kern w:val="0"/>
          <w:sz w:val="24"/>
        </w:rPr>
      </w:pPr>
      <w:r>
        <w:rPr>
          <w:rFonts w:ascii="Times New Roman" w:hAnsi="Times New Roman" w:cs="Times New Roman"/>
          <w:color w:val="000000" w:themeColor="text1"/>
          <w:kern w:val="0"/>
          <w:sz w:val="24"/>
        </w:rPr>
        <w:t xml:space="preserve">In 2009, “Certain Opinions on Providing Relief for Criminal Victims” proposed by Supreme People's Court of China, which stipulates that if victims and their families cannot be compensated by the offenders, the related authorities should provide appropriate financial aids to alleviate their difficulties. However, trafficking survivors who are not subject to severe forms of violence, are deemed ineligible for this type of </w:t>
      </w:r>
      <w:r>
        <w:rPr>
          <w:rFonts w:ascii="Times New Roman" w:hAnsi="Times New Roman" w:cs="Times New Roman"/>
          <w:color w:val="000000" w:themeColor="text1"/>
          <w:kern w:val="0"/>
          <w:sz w:val="24"/>
        </w:rPr>
        <w:lastRenderedPageBreak/>
        <w:t>compensation. And the subsidies are normally insufficient for addressing any immediate problems. The condition becomes harsher for rural women with disabilities.</w:t>
      </w:r>
    </w:p>
    <w:p w14:paraId="7755276D" w14:textId="77777777" w:rsidR="00F773B7" w:rsidRDefault="00F773B7">
      <w:pPr>
        <w:widowControl/>
        <w:rPr>
          <w:rFonts w:ascii="Times New Roman" w:eastAsia="SimSun" w:hAnsi="Times New Roman" w:cs="Times New Roman"/>
          <w:color w:val="000000" w:themeColor="text1"/>
          <w:kern w:val="0"/>
          <w:sz w:val="24"/>
          <w:shd w:val="clear" w:color="auto" w:fill="FFFFFF"/>
        </w:rPr>
      </w:pPr>
    </w:p>
    <w:p w14:paraId="18D673D7" w14:textId="77777777" w:rsidR="00F773B7" w:rsidRDefault="00000000">
      <w:pPr>
        <w:pStyle w:val="ListParagraph"/>
        <w:widowControl/>
        <w:numPr>
          <w:ilvl w:val="0"/>
          <w:numId w:val="1"/>
        </w:numPr>
        <w:ind w:firstLineChars="0"/>
        <w:rPr>
          <w:rFonts w:ascii="Times New Roman" w:eastAsia="SimSun" w:hAnsi="Times New Roman" w:cs="Times New Roman"/>
          <w:color w:val="000000" w:themeColor="text1"/>
          <w:kern w:val="0"/>
          <w:sz w:val="24"/>
          <w:u w:val="single"/>
          <w:shd w:val="clear" w:color="auto" w:fill="FFFFFF"/>
        </w:rPr>
      </w:pPr>
      <w:r>
        <w:rPr>
          <w:rFonts w:ascii="Times New Roman" w:eastAsia="SimSun" w:hAnsi="Times New Roman" w:cs="Times New Roman"/>
          <w:color w:val="000000" w:themeColor="text1"/>
          <w:kern w:val="0"/>
          <w:sz w:val="24"/>
          <w:u w:val="single"/>
          <w:shd w:val="clear" w:color="auto" w:fill="FFFFFF"/>
        </w:rPr>
        <w:t>Current assistance system hasn’t reached the marginalized communities where women with disabilities are more vulnerable to human trafficking.</w:t>
      </w:r>
    </w:p>
    <w:p w14:paraId="7626C0AA" w14:textId="77777777" w:rsidR="00F773B7" w:rsidRDefault="00F773B7">
      <w:pPr>
        <w:widowControl/>
        <w:rPr>
          <w:rFonts w:ascii="Times New Roman" w:eastAsia="SimSun" w:hAnsi="Times New Roman" w:cs="Times New Roman"/>
          <w:color w:val="000000" w:themeColor="text1"/>
          <w:kern w:val="0"/>
          <w:sz w:val="24"/>
          <w:shd w:val="clear" w:color="auto" w:fill="FFFFFF"/>
        </w:rPr>
      </w:pPr>
    </w:p>
    <w:p w14:paraId="47BA377D" w14:textId="77777777" w:rsidR="00F773B7" w:rsidRDefault="00000000">
      <w:pPr>
        <w:widowControl/>
        <w:rPr>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This includes women with disabilities in villages/towns where no rescue stations are available, as well as foreigners who are trafficked to China (many of whom from neighboring countries of China, especially Southeast Asia). The national action plan prescribes support in terms of rescue, relocation, resettlement, rehabilitation, legal aid, education, training, and employment, but these means of support are only applicable to survivors who are Chinese citizens. For many survivors of transnational trafficking, the services they are eligible for are much more limited. In these years, rising number of Chinese citizens are being trafficked to Southeast Asia, among which many are women. It’s important that the government take concrete steps to expand services to both rural areas, and the survivors of transnational trafficking.</w:t>
      </w:r>
    </w:p>
    <w:p w14:paraId="4DEF8875" w14:textId="77777777" w:rsidR="00F773B7" w:rsidRDefault="00F773B7">
      <w:pPr>
        <w:widowControl/>
        <w:rPr>
          <w:rFonts w:ascii="Times New Roman" w:eastAsia="SimSun" w:hAnsi="Times New Roman" w:cs="Times New Roman"/>
          <w:color w:val="000000" w:themeColor="text1"/>
          <w:kern w:val="0"/>
          <w:sz w:val="24"/>
        </w:rPr>
      </w:pPr>
    </w:p>
    <w:p w14:paraId="7952C65E" w14:textId="77777777" w:rsidR="00F773B7" w:rsidRDefault="00000000">
      <w:pPr>
        <w:autoSpaceDE w:val="0"/>
        <w:autoSpaceDN w:val="0"/>
        <w:adjustRightInd w:val="0"/>
        <w:jc w:val="left"/>
        <w:rPr>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In terms of rescue stations, up until 2021, under the Ministry of Civil Affairs there are 140 residential mental health facilities and 1562 residential rescue stations across the country</w:t>
      </w:r>
      <w:r>
        <w:rPr>
          <w:rStyle w:val="EndnoteReference"/>
          <w:rFonts w:ascii="Times New Roman" w:eastAsia="SimSun" w:hAnsi="Times New Roman" w:cs="Times New Roman"/>
          <w:color w:val="000000" w:themeColor="text1"/>
          <w:kern w:val="0"/>
          <w:sz w:val="24"/>
          <w:shd w:val="clear" w:color="auto" w:fill="FFFFFF"/>
        </w:rPr>
        <w:endnoteReference w:id="9"/>
      </w:r>
      <w:r>
        <w:rPr>
          <w:rFonts w:ascii="Times New Roman" w:eastAsia="SimSun" w:hAnsi="Times New Roman" w:cs="Times New Roman"/>
          <w:color w:val="000000" w:themeColor="text1"/>
          <w:kern w:val="0"/>
          <w:sz w:val="24"/>
          <w:shd w:val="clear" w:color="auto" w:fill="FFFFFF"/>
        </w:rPr>
        <w:t>. These facilities are insufficient in compared with the large population of China. Our review of latest research reveal that most rescue stations are underfunded and understaffed, with very limited capacity in screening the mental health conditions and provide rehabilitation services for the beneficiaries.</w:t>
      </w:r>
      <w:r>
        <w:rPr>
          <w:rStyle w:val="EndnoteReference"/>
          <w:rFonts w:ascii="Times New Roman" w:eastAsia="SimSun" w:hAnsi="Times New Roman" w:cs="Times New Roman"/>
          <w:color w:val="000000" w:themeColor="text1"/>
          <w:kern w:val="0"/>
          <w:sz w:val="24"/>
          <w:shd w:val="clear" w:color="auto" w:fill="FFFFFF"/>
        </w:rPr>
        <w:endnoteReference w:id="10"/>
      </w:r>
      <w:r>
        <w:rPr>
          <w:rStyle w:val="EndnoteReference"/>
          <w:rFonts w:ascii="Times New Roman" w:eastAsia="SimSun" w:hAnsi="Times New Roman" w:cs="Times New Roman"/>
          <w:color w:val="000000" w:themeColor="text1"/>
          <w:kern w:val="0"/>
          <w:sz w:val="24"/>
          <w:shd w:val="clear" w:color="auto" w:fill="FFFFFF"/>
        </w:rPr>
        <w:endnoteReference w:id="11"/>
      </w:r>
      <w:r>
        <w:rPr>
          <w:rStyle w:val="EndnoteReference"/>
          <w:rFonts w:ascii="Times New Roman" w:eastAsia="SimSun" w:hAnsi="Times New Roman" w:cs="Times New Roman"/>
          <w:color w:val="000000" w:themeColor="text1"/>
          <w:kern w:val="0"/>
          <w:sz w:val="24"/>
          <w:shd w:val="clear" w:color="auto" w:fill="FFFFFF"/>
        </w:rPr>
        <w:endnoteReference w:id="12"/>
      </w:r>
      <w:r>
        <w:rPr>
          <w:rFonts w:ascii="Times New Roman" w:eastAsia="SimSun" w:hAnsi="Times New Roman" w:cs="Times New Roman"/>
          <w:color w:val="000000" w:themeColor="text1"/>
          <w:kern w:val="0"/>
          <w:sz w:val="24"/>
          <w:shd w:val="clear" w:color="auto" w:fill="FFFFFF"/>
        </w:rPr>
        <w:t xml:space="preserve"> And because many service recipients cannot identify their families, the retention rate remains high (in some cases more than 60%).</w:t>
      </w:r>
      <w:r>
        <w:rPr>
          <w:rStyle w:val="EndnoteReference"/>
          <w:rFonts w:ascii="Times New Roman" w:eastAsia="SimSun" w:hAnsi="Times New Roman" w:cs="Times New Roman"/>
          <w:color w:val="000000" w:themeColor="text1"/>
          <w:kern w:val="0"/>
          <w:sz w:val="24"/>
          <w:shd w:val="clear" w:color="auto" w:fill="FFFFFF"/>
        </w:rPr>
        <w:endnoteReference w:id="13"/>
      </w:r>
      <w:r>
        <w:rPr>
          <w:rFonts w:ascii="Times New Roman" w:eastAsia="SimSun" w:hAnsi="Times New Roman" w:cs="Times New Roman"/>
          <w:color w:val="000000" w:themeColor="text1"/>
          <w:kern w:val="0"/>
          <w:sz w:val="24"/>
          <w:shd w:val="clear" w:color="auto" w:fill="FFFFFF"/>
        </w:rPr>
        <w:t xml:space="preserve"> According to the Chinese government, these stations are allegedly responsible for supporting trafficking survivors, especially those whose original families cannot be identified. However, we have found most rescue stations target homeless individuals instead of trafficking survivors (many of whom with psychosocial disabilities), contradicting the government’s narrative.</w:t>
      </w:r>
    </w:p>
    <w:p w14:paraId="77910A7E" w14:textId="77777777" w:rsidR="00F773B7" w:rsidRDefault="00F773B7">
      <w:pPr>
        <w:rPr>
          <w:rFonts w:ascii="Times New Roman" w:eastAsia="SimSun" w:hAnsi="Times New Roman" w:cs="Times New Roman"/>
          <w:color w:val="000000" w:themeColor="text1"/>
          <w:kern w:val="0"/>
          <w:sz w:val="24"/>
          <w:shd w:val="clear" w:color="auto" w:fill="FFFFFF"/>
        </w:rPr>
      </w:pPr>
    </w:p>
    <w:p w14:paraId="124C77D7" w14:textId="77777777" w:rsidR="00F773B7" w:rsidRDefault="00000000">
      <w:pPr>
        <w:pStyle w:val="ListParagraph"/>
        <w:widowControl/>
        <w:numPr>
          <w:ilvl w:val="0"/>
          <w:numId w:val="1"/>
        </w:numPr>
        <w:ind w:firstLineChars="0"/>
        <w:rPr>
          <w:rFonts w:ascii="Times New Roman" w:eastAsia="SimSun" w:hAnsi="Times New Roman" w:cs="Times New Roman"/>
          <w:color w:val="000000" w:themeColor="text1"/>
          <w:kern w:val="0"/>
          <w:sz w:val="24"/>
          <w:u w:val="single"/>
          <w:shd w:val="clear" w:color="auto" w:fill="FFFFFF"/>
        </w:rPr>
      </w:pPr>
      <w:r>
        <w:rPr>
          <w:rFonts w:ascii="Times New Roman" w:eastAsia="SimSun" w:hAnsi="Times New Roman" w:cs="Times New Roman"/>
          <w:color w:val="000000" w:themeColor="text1"/>
          <w:kern w:val="0"/>
          <w:sz w:val="24"/>
          <w:u w:val="single"/>
          <w:shd w:val="clear" w:color="auto" w:fill="FFFFFF"/>
        </w:rPr>
        <w:t>Data are not publicly available and civil society cooperation is inadequate.</w:t>
      </w:r>
    </w:p>
    <w:p w14:paraId="1A9E3485" w14:textId="77777777" w:rsidR="00F773B7" w:rsidRDefault="00F773B7">
      <w:pPr>
        <w:widowControl/>
        <w:rPr>
          <w:rFonts w:ascii="Times New Roman" w:eastAsia="SimSun" w:hAnsi="Times New Roman" w:cs="Times New Roman"/>
          <w:color w:val="000000" w:themeColor="text1"/>
          <w:kern w:val="0"/>
          <w:sz w:val="24"/>
          <w:shd w:val="clear" w:color="auto" w:fill="FFFFFF"/>
        </w:rPr>
      </w:pPr>
    </w:p>
    <w:p w14:paraId="42519BBF" w14:textId="77777777" w:rsidR="00F773B7" w:rsidRDefault="00000000">
      <w:pPr>
        <w:widowControl/>
        <w:rPr>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The China National Plan of Action to Combat Trafficking in Women and Children (2008-2012) and the Implementation Rules for China’s National Plan of Action on Combating Trafficking in Women and Children (2008-2012) clearly stipulate that periodic and final evaluation of the implementation shall be conducted during the plan.</w:t>
      </w:r>
      <w:r>
        <w:rPr>
          <w:rStyle w:val="EndnoteReference"/>
          <w:rFonts w:ascii="Times New Roman" w:eastAsia="SimSun" w:hAnsi="Times New Roman" w:cs="Times New Roman"/>
          <w:color w:val="000000" w:themeColor="text1"/>
          <w:kern w:val="0"/>
          <w:sz w:val="24"/>
          <w:shd w:val="clear" w:color="auto" w:fill="FFFFFF"/>
        </w:rPr>
        <w:endnoteReference w:id="14"/>
      </w:r>
      <w:r>
        <w:rPr>
          <w:rFonts w:ascii="Times New Roman" w:eastAsia="SimSun" w:hAnsi="Times New Roman" w:cs="Times New Roman"/>
          <w:color w:val="000000" w:themeColor="text1"/>
          <w:kern w:val="0"/>
          <w:sz w:val="24"/>
          <w:shd w:val="clear" w:color="auto" w:fill="FFFFFF"/>
        </w:rPr>
        <w:t xml:space="preserve"> However, the government doesn’t publicize any reports the progress and final outcomes of the national action plan. In the China National Program for Women's Development and China National Program for Child Development, limited information on government’s progress in combat trafficking are provided, and no relevant data was released regarding marginalized groups including rural women with disabilities</w:t>
      </w:r>
      <w:r>
        <w:rPr>
          <w:rStyle w:val="FootnoteReference"/>
          <w:rFonts w:ascii="Times New Roman" w:eastAsia="SimSun" w:hAnsi="Times New Roman" w:cs="Times New Roman"/>
          <w:color w:val="000000" w:themeColor="text1"/>
          <w:kern w:val="0"/>
          <w:sz w:val="24"/>
          <w:shd w:val="clear" w:color="auto" w:fill="FFFFFF"/>
        </w:rPr>
        <w:footnoteReference w:id="3"/>
      </w:r>
      <w:r>
        <w:rPr>
          <w:rFonts w:ascii="Times New Roman" w:eastAsia="SimSun" w:hAnsi="Times New Roman" w:cs="Times New Roman"/>
          <w:color w:val="000000" w:themeColor="text1"/>
          <w:kern w:val="0"/>
          <w:sz w:val="24"/>
          <w:shd w:val="clear" w:color="auto" w:fill="FFFFFF"/>
        </w:rPr>
        <w:t xml:space="preserve">. Even </w:t>
      </w:r>
      <w:r>
        <w:rPr>
          <w:rFonts w:ascii="Times New Roman" w:eastAsia="SimSun" w:hAnsi="Times New Roman" w:cs="Times New Roman"/>
          <w:color w:val="000000" w:themeColor="text1"/>
          <w:kern w:val="0"/>
          <w:sz w:val="24"/>
          <w:shd w:val="clear" w:color="auto" w:fill="FFFFFF"/>
        </w:rPr>
        <w:lastRenderedPageBreak/>
        <w:t>with existing China's Action Plan Against Human Trafficking (2021-2030), there’s no clear indication or promise of resource allocation, rendering the plan a blank check.</w:t>
      </w:r>
    </w:p>
    <w:p w14:paraId="4FD0C886" w14:textId="77777777" w:rsidR="00F773B7" w:rsidRDefault="00F773B7">
      <w:pPr>
        <w:widowControl/>
        <w:rPr>
          <w:rFonts w:ascii="Times New Roman" w:eastAsia="SimSun" w:hAnsi="Times New Roman" w:cs="Times New Roman"/>
          <w:color w:val="000000" w:themeColor="text1"/>
          <w:kern w:val="0"/>
          <w:sz w:val="24"/>
          <w:shd w:val="clear" w:color="auto" w:fill="FFFFFF"/>
        </w:rPr>
      </w:pPr>
    </w:p>
    <w:p w14:paraId="17A9AA3A" w14:textId="77777777" w:rsidR="00F773B7" w:rsidRDefault="00000000">
      <w:pPr>
        <w:autoSpaceDE w:val="0"/>
        <w:autoSpaceDN w:val="0"/>
        <w:adjustRightInd w:val="0"/>
        <w:jc w:val="left"/>
        <w:rPr>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In terms of collaboration with civil society or international organizations, the government has had several initiatives, but the sustainability and scalability of these initiatives remain unclear to the public. For example, the government assigned several piloted rescue stations for trafficking survivors under partnerships with UNIAP, including rescue stations in Guangdong Province, Guiyang City, and Kunming City, but there has been limited news or public report on these initiatives, and the government didn’t provide relevant information in latest state party report. We are doubtful that this can be a vanity project for government’s self-claimed endeavors in combating trafficking.</w:t>
      </w:r>
    </w:p>
    <w:p w14:paraId="62F43BF9" w14:textId="77777777" w:rsidR="00F773B7" w:rsidRDefault="00F773B7">
      <w:pPr>
        <w:widowControl/>
        <w:rPr>
          <w:rFonts w:ascii="Times New Roman" w:eastAsia="SimSun" w:hAnsi="Times New Roman" w:cs="Times New Roman"/>
          <w:color w:val="000000" w:themeColor="text1"/>
          <w:kern w:val="0"/>
          <w:sz w:val="24"/>
          <w:shd w:val="clear" w:color="auto" w:fill="FFFFFF"/>
        </w:rPr>
      </w:pPr>
    </w:p>
    <w:p w14:paraId="4EADB58B" w14:textId="77777777" w:rsidR="00F773B7" w:rsidRDefault="00000000">
      <w:pPr>
        <w:widowControl/>
        <w:rPr>
          <w:rFonts w:ascii="Times New Roman" w:eastAsia="SimSun" w:hAnsi="Times New Roman" w:cs="Times New Roman"/>
          <w:color w:val="000000" w:themeColor="text1"/>
          <w:kern w:val="0"/>
          <w:sz w:val="24"/>
          <w:shd w:val="clear" w:color="auto" w:fill="FFFFFF"/>
        </w:rPr>
      </w:pPr>
      <w:r>
        <w:rPr>
          <w:rFonts w:ascii="Times New Roman" w:eastAsia="SimSun" w:hAnsi="Times New Roman" w:cs="Times New Roman"/>
          <w:color w:val="000000" w:themeColor="text1"/>
          <w:kern w:val="0"/>
          <w:sz w:val="24"/>
          <w:shd w:val="clear" w:color="auto" w:fill="FFFFFF"/>
        </w:rPr>
        <w:t>In the “Safeguards Measure” section of the latest action plan, the government stipulates “encourage social organizations, charity organizations, companies, and personal donors, seek international aids, in support of implementing anti-trafficking public welfare programs.” Whereas the government constrains the space and access for most international organizations and civil society organizations to engage in anti-trafficking programs, because the government perceives them as threats and are unwilling share any information or data with partners of such nature.</w:t>
      </w:r>
    </w:p>
    <w:p w14:paraId="791A7986" w14:textId="77777777" w:rsidR="00F773B7" w:rsidRDefault="00F773B7">
      <w:pPr>
        <w:widowControl/>
        <w:rPr>
          <w:rFonts w:ascii="Times New Roman" w:eastAsia="SimSun" w:hAnsi="Times New Roman" w:cs="Times New Roman"/>
          <w:color w:val="000000" w:themeColor="text1"/>
          <w:kern w:val="0"/>
          <w:sz w:val="24"/>
          <w:shd w:val="clear" w:color="auto" w:fill="FFFFFF"/>
        </w:rPr>
      </w:pPr>
    </w:p>
    <w:p w14:paraId="07B4F654" w14:textId="77777777" w:rsidR="00F773B7" w:rsidRDefault="00000000">
      <w:pPr>
        <w:autoSpaceDE w:val="0"/>
        <w:autoSpaceDN w:val="0"/>
        <w:adjustRightInd w:val="0"/>
        <w:jc w:val="left"/>
        <w:rPr>
          <w:rFonts w:ascii="Times New Roman" w:eastAsia="SimSun" w:hAnsi="Times New Roman" w:cs="Times New Roman"/>
          <w:color w:val="000000" w:themeColor="text1"/>
          <w:kern w:val="0"/>
          <w:sz w:val="24"/>
        </w:rPr>
      </w:pPr>
      <w:r>
        <w:rPr>
          <w:rFonts w:ascii="Times New Roman" w:eastAsia="SimSun" w:hAnsi="Times New Roman" w:cs="Times New Roman"/>
          <w:color w:val="000000" w:themeColor="text1"/>
          <w:kern w:val="0"/>
          <w:sz w:val="24"/>
          <w:shd w:val="clear" w:color="auto" w:fill="FFFFFF"/>
        </w:rPr>
        <w:t xml:space="preserve">For example, during the </w:t>
      </w:r>
      <w:r>
        <w:rPr>
          <w:rFonts w:ascii="Times New Roman" w:eastAsia="SimSun" w:hAnsi="Times New Roman" w:cs="Times New Roman"/>
          <w:color w:val="000000" w:themeColor="text1"/>
          <w:kern w:val="0"/>
          <w:sz w:val="24"/>
          <w:shd w:val="clear" w:color="auto" w:fill="FFFFFF"/>
          <w:lang w:eastAsia="zh-Hans"/>
        </w:rPr>
        <w:t>chained woman</w:t>
      </w:r>
      <w:r>
        <w:rPr>
          <w:rFonts w:ascii="Times New Roman" w:eastAsia="SimSun" w:hAnsi="Times New Roman" w:cs="Times New Roman"/>
          <w:color w:val="000000" w:themeColor="text1"/>
          <w:kern w:val="0"/>
          <w:sz w:val="24"/>
          <w:shd w:val="clear" w:color="auto" w:fill="FFFFFF"/>
        </w:rPr>
        <w:t xml:space="preserve"> incident, some volunteer groups </w:t>
      </w:r>
      <w:r>
        <w:rPr>
          <w:rFonts w:ascii="Times New Roman" w:eastAsia="SimSun" w:hAnsi="Times New Roman" w:cs="Times New Roman"/>
          <w:color w:val="000000" w:themeColor="text1"/>
          <w:kern w:val="0"/>
          <w:sz w:val="24"/>
          <w:shd w:val="clear" w:color="auto" w:fill="FFFFFF"/>
          <w:lang w:eastAsia="zh-Hans"/>
        </w:rPr>
        <w:t xml:space="preserve">tried to </w:t>
      </w:r>
      <w:r>
        <w:rPr>
          <w:rFonts w:ascii="Times New Roman" w:eastAsia="SimSun" w:hAnsi="Times New Roman" w:cs="Times New Roman"/>
          <w:color w:val="000000" w:themeColor="text1"/>
          <w:kern w:val="0"/>
          <w:sz w:val="24"/>
          <w:shd w:val="clear" w:color="auto" w:fill="FFFFFF"/>
        </w:rPr>
        <w:t>collect and follow up on clues of human trafficking. Soon they were disbanded due to threats and crackdowns from the national security officials, and many netizens who spoke out for the chained woman were harassed by the police. Feminist activist WY went to visit the chained woman but was arrested by the local police in the name of picking quarrels and provoking trouble. So far, the case has not progressed.</w:t>
      </w:r>
    </w:p>
    <w:p w14:paraId="445AB6AD" w14:textId="77777777" w:rsidR="00F773B7" w:rsidRDefault="00F773B7">
      <w:pPr>
        <w:autoSpaceDE w:val="0"/>
        <w:autoSpaceDN w:val="0"/>
        <w:adjustRightInd w:val="0"/>
        <w:jc w:val="left"/>
        <w:rPr>
          <w:rFonts w:ascii="Times New Roman" w:hAnsi="Times New Roman" w:cs="Times New Roman"/>
          <w:color w:val="000000" w:themeColor="text1"/>
          <w:kern w:val="0"/>
          <w:sz w:val="24"/>
        </w:rPr>
      </w:pPr>
    </w:p>
    <w:p w14:paraId="671EF398" w14:textId="77777777" w:rsidR="00F773B7" w:rsidRDefault="00000000">
      <w:pPr>
        <w:pStyle w:val="NormalWeb"/>
        <w:widowControl/>
        <w:rPr>
          <w:rFonts w:ascii="Times New Roman" w:hAnsi="Times New Roman"/>
          <w:b/>
          <w:bCs/>
          <w:color w:val="000000" w:themeColor="text1"/>
        </w:rPr>
      </w:pPr>
      <w:r>
        <w:rPr>
          <w:rFonts w:ascii="Times New Roman" w:hAnsi="Times New Roman"/>
          <w:b/>
          <w:bCs/>
          <w:color w:val="000000" w:themeColor="text1"/>
        </w:rPr>
        <w:t xml:space="preserve">III. Suggestions in Response </w:t>
      </w:r>
    </w:p>
    <w:p w14:paraId="29740BE0" w14:textId="77777777" w:rsidR="00F773B7" w:rsidRDefault="00000000">
      <w:pPr>
        <w:pStyle w:val="ListParagraph"/>
        <w:numPr>
          <w:ilvl w:val="2"/>
          <w:numId w:val="1"/>
        </w:numPr>
        <w:autoSpaceDE w:val="0"/>
        <w:autoSpaceDN w:val="0"/>
        <w:adjustRightInd w:val="0"/>
        <w:ind w:leftChars="100" w:left="630" w:firstLineChars="0"/>
        <w:jc w:val="left"/>
        <w:rPr>
          <w:rFonts w:ascii="Times New Roman" w:hAnsi="Times New Roman" w:cs="Times New Roman"/>
          <w:color w:val="000000" w:themeColor="text1"/>
          <w:kern w:val="0"/>
          <w:sz w:val="24"/>
        </w:rPr>
      </w:pPr>
      <w:r>
        <w:rPr>
          <w:rFonts w:ascii="Times New Roman" w:hAnsi="Times New Roman" w:cs="Times New Roman"/>
          <w:color w:val="000000" w:themeColor="text1"/>
          <w:kern w:val="0"/>
          <w:sz w:val="24"/>
          <w:u w:val="single"/>
        </w:rPr>
        <w:t>Strengthening assistance system</w:t>
      </w:r>
    </w:p>
    <w:p w14:paraId="63F85B4D" w14:textId="77777777" w:rsidR="00F773B7" w:rsidRDefault="00F773B7">
      <w:pPr>
        <w:autoSpaceDE w:val="0"/>
        <w:autoSpaceDN w:val="0"/>
        <w:adjustRightInd w:val="0"/>
        <w:jc w:val="left"/>
        <w:rPr>
          <w:rFonts w:ascii="Times New Roman" w:hAnsi="Times New Roman" w:cs="Times New Roman"/>
          <w:color w:val="000000" w:themeColor="text1"/>
          <w:kern w:val="0"/>
          <w:sz w:val="24"/>
        </w:rPr>
      </w:pPr>
    </w:p>
    <w:p w14:paraId="49D38B63" w14:textId="77777777" w:rsidR="00F773B7" w:rsidRDefault="00000000">
      <w:pPr>
        <w:autoSpaceDE w:val="0"/>
        <w:autoSpaceDN w:val="0"/>
        <w:adjustRightInd w:val="0"/>
        <w:jc w:val="left"/>
        <w:rPr>
          <w:rFonts w:ascii="Times New Roman" w:hAnsi="Times New Roman" w:cs="Times New Roman"/>
          <w:color w:val="000000" w:themeColor="text1"/>
          <w:kern w:val="0"/>
          <w:sz w:val="24"/>
        </w:rPr>
      </w:pPr>
      <w:proofErr w:type="gramStart"/>
      <w:r>
        <w:rPr>
          <w:rFonts w:ascii="Times New Roman" w:hAnsi="Times New Roman" w:cs="Times New Roman"/>
          <w:color w:val="000000" w:themeColor="text1"/>
          <w:kern w:val="0"/>
          <w:sz w:val="24"/>
        </w:rPr>
        <w:t>In view of the fact that</w:t>
      </w:r>
      <w:proofErr w:type="gramEnd"/>
      <w:r>
        <w:rPr>
          <w:rFonts w:ascii="Times New Roman" w:hAnsi="Times New Roman" w:cs="Times New Roman"/>
          <w:color w:val="000000" w:themeColor="text1"/>
          <w:kern w:val="0"/>
          <w:sz w:val="24"/>
        </w:rPr>
        <w:t xml:space="preserve"> many homeless women without timely assistance have been trafficked, the Chinese government should strengthen the financial and human resources of relief stations to help homeless women finding families or returning to society. The government should clearly mandate the rescue stations in supporting survivors of trafficking. The existing assistance system should also expand to rural areas of China, receive capacity building in serving trafficking survivors, and collecting data on cases involving human trafficking.</w:t>
      </w:r>
    </w:p>
    <w:p w14:paraId="53973CD1" w14:textId="77777777" w:rsidR="00F773B7" w:rsidRDefault="00F773B7">
      <w:pPr>
        <w:autoSpaceDE w:val="0"/>
        <w:autoSpaceDN w:val="0"/>
        <w:adjustRightInd w:val="0"/>
        <w:jc w:val="left"/>
        <w:rPr>
          <w:rFonts w:ascii="Times New Roman" w:hAnsi="Times New Roman" w:cs="Times New Roman"/>
          <w:color w:val="000000" w:themeColor="text1"/>
          <w:kern w:val="0"/>
          <w:sz w:val="24"/>
        </w:rPr>
      </w:pPr>
    </w:p>
    <w:p w14:paraId="6C04EE52" w14:textId="77777777" w:rsidR="00F773B7" w:rsidRDefault="00000000">
      <w:pPr>
        <w:pStyle w:val="ListParagraph"/>
        <w:numPr>
          <w:ilvl w:val="2"/>
          <w:numId w:val="1"/>
        </w:numPr>
        <w:ind w:leftChars="100" w:left="630" w:firstLineChars="0"/>
        <w:rPr>
          <w:rFonts w:ascii="Times New Roman" w:hAnsi="Times New Roman" w:cs="Times New Roman"/>
          <w:color w:val="000000" w:themeColor="text1"/>
          <w:sz w:val="24"/>
          <w:u w:val="single"/>
        </w:rPr>
      </w:pPr>
      <w:r>
        <w:rPr>
          <w:rFonts w:ascii="Times New Roman" w:hAnsi="Times New Roman" w:cs="Times New Roman"/>
          <w:color w:val="000000" w:themeColor="text1"/>
          <w:sz w:val="24"/>
          <w:u w:val="single"/>
        </w:rPr>
        <w:t>Special legislation on human trafficking</w:t>
      </w:r>
    </w:p>
    <w:p w14:paraId="1437BC2C" w14:textId="77777777" w:rsidR="00F773B7" w:rsidRDefault="00F773B7">
      <w:pPr>
        <w:rPr>
          <w:rFonts w:ascii="Times New Roman" w:hAnsi="Times New Roman" w:cs="Times New Roman"/>
          <w:color w:val="000000" w:themeColor="text1"/>
          <w:sz w:val="24"/>
        </w:rPr>
      </w:pPr>
    </w:p>
    <w:p w14:paraId="393AAB8B" w14:textId="77777777" w:rsidR="00F773B7" w:rsidRDefault="00000000">
      <w:p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The Chinese government should enact anti-trafficking special legislation, adding forced marriage to the crime of trafficking, ensuring that the marriage concluded by buying a </w:t>
      </w:r>
      <w:r>
        <w:rPr>
          <w:rFonts w:ascii="Times New Roman" w:hAnsi="Times New Roman" w:cs="Times New Roman"/>
          <w:color w:val="000000" w:themeColor="text1"/>
          <w:sz w:val="24"/>
        </w:rPr>
        <w:lastRenderedPageBreak/>
        <w:t>trafficked woman is invalid from the beginning, and charging the act of forced childbearing with the crime of rape.</w:t>
      </w:r>
    </w:p>
    <w:p w14:paraId="1AD3B8E2" w14:textId="77777777" w:rsidR="00F773B7" w:rsidRDefault="00F773B7">
      <w:pPr>
        <w:rPr>
          <w:rFonts w:ascii="Times New Roman" w:hAnsi="Times New Roman" w:cs="Times New Roman"/>
          <w:color w:val="000000" w:themeColor="text1"/>
          <w:sz w:val="24"/>
        </w:rPr>
      </w:pPr>
    </w:p>
    <w:p w14:paraId="47687138" w14:textId="77777777" w:rsidR="00F773B7" w:rsidRDefault="00000000">
      <w:pPr>
        <w:pStyle w:val="ListParagraph"/>
        <w:numPr>
          <w:ilvl w:val="2"/>
          <w:numId w:val="1"/>
        </w:numPr>
        <w:ind w:leftChars="100" w:left="630" w:firstLineChars="0"/>
        <w:rPr>
          <w:rFonts w:ascii="Times New Roman" w:hAnsi="Times New Roman" w:cs="Times New Roman"/>
          <w:color w:val="000000" w:themeColor="text1"/>
          <w:sz w:val="24"/>
          <w:u w:val="single"/>
        </w:rPr>
      </w:pPr>
      <w:r>
        <w:rPr>
          <w:rFonts w:ascii="Times New Roman" w:hAnsi="Times New Roman" w:cs="Times New Roman"/>
          <w:color w:val="000000" w:themeColor="text1"/>
          <w:sz w:val="24"/>
          <w:u w:val="single"/>
        </w:rPr>
        <w:t>Education and law enforcement in rural areas</w:t>
      </w:r>
    </w:p>
    <w:p w14:paraId="0CCC5740" w14:textId="77777777" w:rsidR="00F773B7" w:rsidRDefault="00F773B7">
      <w:pPr>
        <w:rPr>
          <w:rFonts w:ascii="Times New Roman" w:hAnsi="Times New Roman" w:cs="Times New Roman"/>
          <w:color w:val="000000" w:themeColor="text1"/>
          <w:sz w:val="24"/>
        </w:rPr>
      </w:pPr>
    </w:p>
    <w:p w14:paraId="163BE6ED" w14:textId="77777777" w:rsidR="00F773B7" w:rsidRDefault="00000000">
      <w:pPr>
        <w:rPr>
          <w:rFonts w:ascii="Times New Roman" w:hAnsi="Times New Roman" w:cs="Times New Roman"/>
          <w:color w:val="000000" w:themeColor="text1"/>
          <w:sz w:val="24"/>
        </w:rPr>
      </w:pPr>
      <w:r>
        <w:rPr>
          <w:rFonts w:ascii="Times New Roman" w:hAnsi="Times New Roman" w:cs="Times New Roman"/>
          <w:color w:val="000000" w:themeColor="text1"/>
          <w:sz w:val="24"/>
        </w:rPr>
        <w:t>Anti-trafficking and anti-domestic violence campaigning in rural areas should be included in the performance assessment of the officials. They should also be severely punished for failing to promptly respond to or intervene in cases of human trafficking and other rights violations especially implicating women with disabilities.</w:t>
      </w:r>
    </w:p>
    <w:p w14:paraId="1316E02D" w14:textId="77777777" w:rsidR="00F773B7" w:rsidRDefault="00F773B7">
      <w:pPr>
        <w:autoSpaceDE w:val="0"/>
        <w:autoSpaceDN w:val="0"/>
        <w:adjustRightInd w:val="0"/>
        <w:jc w:val="left"/>
        <w:rPr>
          <w:rFonts w:ascii="Times New Roman" w:hAnsi="Times New Roman" w:cs="Times New Roman"/>
          <w:color w:val="000000" w:themeColor="text1"/>
          <w:kern w:val="0"/>
          <w:sz w:val="24"/>
        </w:rPr>
      </w:pPr>
    </w:p>
    <w:p w14:paraId="6FA2DC29" w14:textId="77777777" w:rsidR="00F773B7" w:rsidRDefault="00000000">
      <w:pPr>
        <w:pStyle w:val="ListParagraph"/>
        <w:numPr>
          <w:ilvl w:val="2"/>
          <w:numId w:val="1"/>
        </w:numPr>
        <w:autoSpaceDE w:val="0"/>
        <w:autoSpaceDN w:val="0"/>
        <w:adjustRightInd w:val="0"/>
        <w:ind w:leftChars="100" w:left="630" w:firstLineChars="0"/>
        <w:jc w:val="left"/>
        <w:rPr>
          <w:rFonts w:ascii="Times New Roman" w:hAnsi="Times New Roman" w:cs="Times New Roman"/>
          <w:color w:val="000000" w:themeColor="text1"/>
          <w:kern w:val="0"/>
          <w:sz w:val="24"/>
          <w:u w:val="single"/>
        </w:rPr>
      </w:pPr>
      <w:r>
        <w:rPr>
          <w:rFonts w:ascii="Times New Roman" w:hAnsi="Times New Roman" w:cs="Times New Roman"/>
          <w:color w:val="000000" w:themeColor="text1"/>
          <w:kern w:val="0"/>
          <w:sz w:val="24"/>
          <w:u w:val="single"/>
        </w:rPr>
        <w:t>Public participation and supervision</w:t>
      </w:r>
    </w:p>
    <w:p w14:paraId="55E50B7A" w14:textId="77777777" w:rsidR="00F773B7" w:rsidRDefault="00F773B7">
      <w:pPr>
        <w:autoSpaceDE w:val="0"/>
        <w:autoSpaceDN w:val="0"/>
        <w:adjustRightInd w:val="0"/>
        <w:jc w:val="left"/>
        <w:rPr>
          <w:rFonts w:ascii="Times New Roman" w:hAnsi="Times New Roman" w:cs="Times New Roman"/>
          <w:color w:val="000000" w:themeColor="text1"/>
          <w:kern w:val="0"/>
          <w:sz w:val="24"/>
        </w:rPr>
      </w:pPr>
    </w:p>
    <w:p w14:paraId="4EF62774" w14:textId="77777777" w:rsidR="00F773B7" w:rsidRDefault="00000000">
      <w:pPr>
        <w:autoSpaceDE w:val="0"/>
        <w:autoSpaceDN w:val="0"/>
        <w:adjustRightInd w:val="0"/>
        <w:jc w:val="left"/>
        <w:rPr>
          <w:rFonts w:ascii="Times New Roman" w:hAnsi="Times New Roman" w:cs="Times New Roman"/>
          <w:color w:val="000000" w:themeColor="text1"/>
          <w:kern w:val="0"/>
          <w:sz w:val="24"/>
        </w:rPr>
      </w:pPr>
      <w:r>
        <w:rPr>
          <w:rFonts w:ascii="Times New Roman" w:hAnsi="Times New Roman" w:cs="Times New Roman"/>
          <w:color w:val="000000" w:themeColor="text1"/>
          <w:kern w:val="0"/>
          <w:sz w:val="24"/>
        </w:rPr>
        <w:t>It should be guaranteed that individuals and organizations from civil society could report case leads, supervise the whole process of law enforcement and rehabilitation, and participate in the formulation of relevant legislation and public policies.</w:t>
      </w:r>
    </w:p>
    <w:p w14:paraId="545468B4" w14:textId="77777777" w:rsidR="00F773B7" w:rsidRDefault="00F773B7">
      <w:pPr>
        <w:pStyle w:val="ListParagraph"/>
        <w:ind w:firstLine="480"/>
        <w:rPr>
          <w:rFonts w:ascii="Times New Roman" w:hAnsi="Times New Roman" w:cs="Times New Roman"/>
          <w:color w:val="000000" w:themeColor="text1"/>
          <w:kern w:val="0"/>
          <w:sz w:val="24"/>
        </w:rPr>
      </w:pPr>
    </w:p>
    <w:p w14:paraId="454199E2" w14:textId="77777777" w:rsidR="00F773B7" w:rsidRDefault="00000000">
      <w:pPr>
        <w:pStyle w:val="ListParagraph"/>
        <w:numPr>
          <w:ilvl w:val="2"/>
          <w:numId w:val="1"/>
        </w:numPr>
        <w:autoSpaceDE w:val="0"/>
        <w:autoSpaceDN w:val="0"/>
        <w:adjustRightInd w:val="0"/>
        <w:ind w:leftChars="100" w:left="630" w:firstLineChars="0"/>
        <w:jc w:val="left"/>
        <w:rPr>
          <w:rFonts w:ascii="Times New Roman" w:hAnsi="Times New Roman" w:cs="Times New Roman"/>
          <w:color w:val="000000" w:themeColor="text1"/>
          <w:kern w:val="0"/>
          <w:sz w:val="24"/>
          <w:u w:val="single"/>
        </w:rPr>
      </w:pPr>
      <w:r>
        <w:rPr>
          <w:rFonts w:ascii="Times New Roman" w:hAnsi="Times New Roman" w:cs="Times New Roman"/>
          <w:color w:val="000000" w:themeColor="text1"/>
          <w:kern w:val="0"/>
          <w:sz w:val="24"/>
          <w:u w:val="single"/>
        </w:rPr>
        <w:t>Monitoring and evaluation</w:t>
      </w:r>
    </w:p>
    <w:p w14:paraId="00B93A70" w14:textId="77777777" w:rsidR="00F773B7" w:rsidRDefault="00F773B7">
      <w:pPr>
        <w:autoSpaceDE w:val="0"/>
        <w:autoSpaceDN w:val="0"/>
        <w:adjustRightInd w:val="0"/>
        <w:jc w:val="left"/>
        <w:rPr>
          <w:rFonts w:ascii="Times New Roman" w:hAnsi="Times New Roman" w:cs="Times New Roman"/>
          <w:color w:val="000000" w:themeColor="text1"/>
          <w:kern w:val="0"/>
          <w:sz w:val="24"/>
        </w:rPr>
      </w:pPr>
    </w:p>
    <w:p w14:paraId="5D038B2A" w14:textId="77777777" w:rsidR="00F773B7" w:rsidRDefault="00000000">
      <w:pPr>
        <w:autoSpaceDE w:val="0"/>
        <w:autoSpaceDN w:val="0"/>
        <w:adjustRightInd w:val="0"/>
        <w:jc w:val="left"/>
        <w:rPr>
          <w:rFonts w:ascii="Times New Roman" w:hAnsi="Times New Roman" w:cs="Times New Roman"/>
          <w:color w:val="000000" w:themeColor="text1"/>
          <w:kern w:val="0"/>
          <w:sz w:val="24"/>
        </w:rPr>
      </w:pPr>
      <w:r>
        <w:rPr>
          <w:rFonts w:ascii="Times New Roman" w:hAnsi="Times New Roman" w:cs="Times New Roman"/>
          <w:color w:val="000000" w:themeColor="text1"/>
          <w:kern w:val="0"/>
          <w:sz w:val="24"/>
        </w:rPr>
        <w:t xml:space="preserve">The Chinese government </w:t>
      </w:r>
      <w:r>
        <w:rPr>
          <w:rFonts w:ascii="Times New Roman" w:hAnsi="Times New Roman" w:cs="Times New Roman"/>
          <w:color w:val="000000" w:themeColor="text1"/>
          <w:kern w:val="0"/>
          <w:sz w:val="24"/>
          <w:lang w:eastAsia="zh-Hans"/>
        </w:rPr>
        <w:t xml:space="preserve">should </w:t>
      </w:r>
      <w:r>
        <w:rPr>
          <w:rFonts w:ascii="Times New Roman" w:hAnsi="Times New Roman" w:cs="Times New Roman"/>
          <w:color w:val="000000" w:themeColor="text1"/>
          <w:kern w:val="0"/>
          <w:sz w:val="24"/>
        </w:rPr>
        <w:t>clearly set up monitoring and evaluation timeline for the implementation of the national action plan, and the accountability system for it.</w:t>
      </w:r>
    </w:p>
    <w:p w14:paraId="6BFEB81A" w14:textId="77777777" w:rsidR="00F773B7" w:rsidRDefault="00F773B7">
      <w:pPr>
        <w:widowControl/>
        <w:autoSpaceDE w:val="0"/>
        <w:autoSpaceDN w:val="0"/>
        <w:adjustRightInd w:val="0"/>
        <w:rPr>
          <w:rFonts w:ascii="Times New Roman" w:eastAsia="SimSun" w:hAnsi="Times New Roman" w:cs="Times New Roman"/>
          <w:color w:val="0D0D0D" w:themeColor="text1" w:themeTint="F2"/>
          <w:kern w:val="0"/>
          <w:sz w:val="24"/>
          <w:shd w:val="clear" w:color="auto" w:fill="FFFFFF"/>
        </w:rPr>
      </w:pPr>
    </w:p>
    <w:sectPr w:rsidR="00F773B7">
      <w:footerReference w:type="default" r:id="rId10"/>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3B3F6" w14:textId="77777777" w:rsidR="00B91E37" w:rsidRDefault="00B91E37">
      <w:r>
        <w:separator/>
      </w:r>
    </w:p>
  </w:endnote>
  <w:endnote w:type="continuationSeparator" w:id="0">
    <w:p w14:paraId="54E18FE9" w14:textId="77777777" w:rsidR="00B91E37" w:rsidRDefault="00B91E37">
      <w:r>
        <w:continuationSeparator/>
      </w:r>
    </w:p>
  </w:endnote>
  <w:endnote w:id="1">
    <w:p w14:paraId="5D0BACA6" w14:textId="77777777" w:rsidR="00F773B7" w:rsidRDefault="00000000">
      <w:pPr>
        <w:pStyle w:val="EndnoteText"/>
        <w:spacing w:afterLines="50" w:after="156"/>
        <w:rPr>
          <w:rFonts w:cs="Calibri"/>
          <w:szCs w:val="21"/>
        </w:rPr>
      </w:pPr>
      <w:r>
        <w:rPr>
          <w:rStyle w:val="EndnoteReference"/>
          <w:rFonts w:cs="Calibri"/>
          <w:szCs w:val="21"/>
        </w:rPr>
        <w:endnoteRef/>
      </w:r>
      <w:r>
        <w:rPr>
          <w:rFonts w:cs="Calibri"/>
          <w:szCs w:val="21"/>
        </w:rPr>
        <w:t xml:space="preserve"> Weibo. Real-name informer reports police nonfeasance in trafficking case. Accessed via: </w:t>
      </w:r>
      <w:hyperlink r:id="rId1" w:history="1">
        <w:r>
          <w:rPr>
            <w:rStyle w:val="Hyperlink"/>
            <w:rFonts w:cs="Calibri"/>
            <w:szCs w:val="21"/>
          </w:rPr>
          <w:t>https://weibo.com/ttarticle/p/show?id=2309404779341409288588</w:t>
        </w:r>
      </w:hyperlink>
    </w:p>
  </w:endnote>
  <w:endnote w:id="2">
    <w:p w14:paraId="23EB4D60" w14:textId="77777777" w:rsidR="00F773B7" w:rsidRDefault="00000000">
      <w:pPr>
        <w:pStyle w:val="EndnoteText"/>
        <w:spacing w:afterLines="50" w:after="156"/>
        <w:rPr>
          <w:rFonts w:cs="Calibri"/>
          <w:szCs w:val="21"/>
        </w:rPr>
      </w:pPr>
      <w:r>
        <w:rPr>
          <w:rStyle w:val="EndnoteReference"/>
          <w:rFonts w:cs="Calibri"/>
          <w:szCs w:val="21"/>
        </w:rPr>
        <w:endnoteRef/>
      </w:r>
      <w:r>
        <w:rPr>
          <w:rFonts w:cs="Calibri"/>
          <w:szCs w:val="21"/>
        </w:rPr>
        <w:t xml:space="preserve"> The Abducted Women: 1252 Lives with Price. Journalism Workshop of Renmin University of China. </w:t>
      </w:r>
      <w:r>
        <w:rPr>
          <w:rFonts w:cs="Calibri"/>
          <w:szCs w:val="21"/>
        </w:rPr>
        <w:t>（《被拐的她们：</w:t>
      </w:r>
      <w:r>
        <w:rPr>
          <w:rFonts w:cs="Calibri"/>
          <w:szCs w:val="21"/>
        </w:rPr>
        <w:t>1252</w:t>
      </w:r>
      <w:r>
        <w:rPr>
          <w:rFonts w:cs="Calibri"/>
          <w:szCs w:val="21"/>
        </w:rPr>
        <w:t>段被标价的人生》，中国人民大学</w:t>
      </w:r>
      <w:r>
        <w:rPr>
          <w:rFonts w:cs="Calibri"/>
          <w:szCs w:val="21"/>
        </w:rPr>
        <w:t>RUC</w:t>
      </w:r>
      <w:r>
        <w:rPr>
          <w:rFonts w:cs="Calibri"/>
          <w:szCs w:val="21"/>
        </w:rPr>
        <w:t>新闻工作坊）</w:t>
      </w:r>
      <w:r>
        <w:rPr>
          <w:rFonts w:cs="Calibri"/>
          <w:szCs w:val="21"/>
        </w:rPr>
        <w:t xml:space="preserve">Accessed via: </w:t>
      </w:r>
      <w:hyperlink r:id="rId2" w:history="1">
        <w:r>
          <w:rPr>
            <w:rStyle w:val="Hyperlink"/>
            <w:rFonts w:cs="Calibri"/>
            <w:szCs w:val="21"/>
          </w:rPr>
          <w:t>https://mp.weixin.qq.com/s/A2FCLvMlaecqIJhVVnO2Hg</w:t>
        </w:r>
      </w:hyperlink>
    </w:p>
  </w:endnote>
  <w:endnote w:id="3">
    <w:p w14:paraId="15041306" w14:textId="77777777" w:rsidR="00F773B7" w:rsidRDefault="00000000">
      <w:pPr>
        <w:pStyle w:val="EndnoteText"/>
        <w:spacing w:afterLines="50" w:after="156"/>
        <w:rPr>
          <w:rFonts w:cs="Calibri"/>
          <w:szCs w:val="21"/>
        </w:rPr>
      </w:pPr>
      <w:r>
        <w:rPr>
          <w:rStyle w:val="EndnoteReference"/>
          <w:rFonts w:cs="Calibri"/>
          <w:szCs w:val="21"/>
        </w:rPr>
        <w:endnoteRef/>
      </w:r>
      <w:r>
        <w:rPr>
          <w:rFonts w:cs="Calibri"/>
          <w:szCs w:val="21"/>
        </w:rPr>
        <w:t xml:space="preserve"> Huang Zhongliang, Weng Wenguo, Zhai Binxu. Characteristics of Trafficking Women in Crimes and Governance Strategies in China: An Analysis Based on 1038 Judicial Documents [J]. Journal of People’s Public Security University of China (Social Sciences Edition),2019,33(05):19-27.</w:t>
      </w:r>
      <w:r>
        <w:rPr>
          <w:rFonts w:cs="Calibri"/>
          <w:szCs w:val="21"/>
        </w:rPr>
        <w:t>（黄忠良</w:t>
      </w:r>
      <w:r>
        <w:rPr>
          <w:rFonts w:cs="Calibri"/>
          <w:szCs w:val="21"/>
        </w:rPr>
        <w:t>,</w:t>
      </w:r>
      <w:r>
        <w:rPr>
          <w:rFonts w:cs="Calibri"/>
          <w:szCs w:val="21"/>
        </w:rPr>
        <w:t>翁文国</w:t>
      </w:r>
      <w:r>
        <w:rPr>
          <w:rFonts w:cs="Calibri"/>
          <w:szCs w:val="21"/>
        </w:rPr>
        <w:t>,</w:t>
      </w:r>
      <w:r>
        <w:rPr>
          <w:rFonts w:cs="Calibri"/>
          <w:szCs w:val="21"/>
        </w:rPr>
        <w:t>翟彬旭</w:t>
      </w:r>
      <w:r>
        <w:rPr>
          <w:rFonts w:cs="Calibri"/>
          <w:szCs w:val="21"/>
        </w:rPr>
        <w:t>.</w:t>
      </w:r>
      <w:r>
        <w:rPr>
          <w:rFonts w:cs="Calibri"/>
          <w:szCs w:val="21"/>
        </w:rPr>
        <w:t>我国拐卖妇女犯罪特点及治理策略</w:t>
      </w:r>
      <w:r>
        <w:rPr>
          <w:rFonts w:cs="Calibri"/>
          <w:szCs w:val="21"/>
        </w:rPr>
        <w:t>——</w:t>
      </w:r>
      <w:r>
        <w:rPr>
          <w:rFonts w:cs="Calibri"/>
          <w:szCs w:val="21"/>
        </w:rPr>
        <w:t>基于</w:t>
      </w:r>
      <w:r>
        <w:rPr>
          <w:rFonts w:cs="Calibri"/>
          <w:szCs w:val="21"/>
        </w:rPr>
        <w:t>1038</w:t>
      </w:r>
      <w:r>
        <w:rPr>
          <w:rFonts w:cs="Calibri"/>
          <w:szCs w:val="21"/>
        </w:rPr>
        <w:t>份裁判文书的分析</w:t>
      </w:r>
      <w:r>
        <w:rPr>
          <w:rFonts w:cs="Calibri"/>
          <w:szCs w:val="21"/>
        </w:rPr>
        <w:t>[J].</w:t>
      </w:r>
      <w:r>
        <w:rPr>
          <w:rFonts w:cs="Calibri"/>
          <w:szCs w:val="21"/>
        </w:rPr>
        <w:t>中国人民公安大学学报</w:t>
      </w:r>
      <w:r>
        <w:rPr>
          <w:rFonts w:cs="Calibri"/>
          <w:szCs w:val="21"/>
        </w:rPr>
        <w:t>(</w:t>
      </w:r>
      <w:r>
        <w:rPr>
          <w:rFonts w:cs="Calibri"/>
          <w:szCs w:val="21"/>
        </w:rPr>
        <w:t>社会科学版</w:t>
      </w:r>
      <w:r>
        <w:rPr>
          <w:rFonts w:cs="Calibri"/>
          <w:szCs w:val="21"/>
        </w:rPr>
        <w:t>),2019,33(05):19-27.</w:t>
      </w:r>
      <w:r>
        <w:rPr>
          <w:rFonts w:cs="Calibri"/>
          <w:szCs w:val="21"/>
        </w:rPr>
        <w:t>）</w:t>
      </w:r>
    </w:p>
  </w:endnote>
  <w:endnote w:id="4">
    <w:p w14:paraId="585A9B07" w14:textId="77777777" w:rsidR="00F773B7" w:rsidRDefault="00000000">
      <w:pPr>
        <w:spacing w:afterLines="50" w:after="156"/>
        <w:rPr>
          <w:rFonts w:ascii="Calibri" w:eastAsia="SimSun" w:hAnsi="Calibri" w:cs="Calibri"/>
          <w:color w:val="000000" w:themeColor="text1"/>
          <w:kern w:val="0"/>
          <w:szCs w:val="21"/>
          <w:shd w:val="clear" w:color="auto" w:fill="FFFFFF"/>
        </w:rPr>
      </w:pPr>
      <w:r>
        <w:rPr>
          <w:rStyle w:val="EndnoteReference"/>
          <w:rFonts w:ascii="Calibri" w:eastAsia="SimSun" w:hAnsi="Calibri" w:cs="Calibri"/>
          <w:szCs w:val="21"/>
        </w:rPr>
        <w:endnoteRef/>
      </w:r>
      <w:r>
        <w:rPr>
          <w:rFonts w:ascii="Calibri" w:eastAsia="SimSun" w:hAnsi="Calibri" w:cs="Calibri"/>
          <w:szCs w:val="21"/>
        </w:rPr>
        <w:t xml:space="preserve"> Fu Yu. </w:t>
      </w:r>
      <w:r>
        <w:rPr>
          <w:rFonts w:ascii="Calibri" w:eastAsia="SimSun" w:hAnsi="Calibri" w:cs="Calibri"/>
          <w:color w:val="000000" w:themeColor="text1"/>
          <w:szCs w:val="21"/>
        </w:rPr>
        <w:t xml:space="preserve">A Probe into the Governance of Abduction and Trafficking of Children in China—— Based on 1813 Cases in G Province [J]. Journal of People’s Public Security University of China (Social Sciences Edition). 2023(01):13-26. </w:t>
      </w:r>
      <w:r>
        <w:rPr>
          <w:rFonts w:ascii="Calibri" w:eastAsia="SimSun" w:hAnsi="Calibri" w:cs="Calibri"/>
          <w:color w:val="000000" w:themeColor="text1"/>
          <w:szCs w:val="21"/>
        </w:rPr>
        <w:t>（</w:t>
      </w:r>
      <w:r>
        <w:rPr>
          <w:rFonts w:ascii="Calibri" w:eastAsia="SimSun" w:hAnsi="Calibri" w:cs="Calibri"/>
          <w:color w:val="000000" w:themeColor="text1"/>
          <w:kern w:val="0"/>
          <w:szCs w:val="21"/>
          <w:shd w:val="clear" w:color="auto" w:fill="FFFFFF"/>
        </w:rPr>
        <w:t>付余</w:t>
      </w:r>
      <w:r>
        <w:rPr>
          <w:rFonts w:ascii="Calibri" w:eastAsia="SimSun" w:hAnsi="Calibri" w:cs="Calibri"/>
          <w:color w:val="000000" w:themeColor="text1"/>
          <w:kern w:val="0"/>
          <w:szCs w:val="21"/>
          <w:shd w:val="clear" w:color="auto" w:fill="FFFFFF"/>
        </w:rPr>
        <w:t>.</w:t>
      </w:r>
      <w:r>
        <w:rPr>
          <w:rFonts w:ascii="Calibri" w:eastAsia="SimSun" w:hAnsi="Calibri" w:cs="Calibri"/>
          <w:color w:val="000000" w:themeColor="text1"/>
          <w:kern w:val="0"/>
          <w:szCs w:val="21"/>
          <w:shd w:val="clear" w:color="auto" w:fill="FFFFFF"/>
        </w:rPr>
        <w:t>我国拐卖儿童犯罪的治理问题探究</w:t>
      </w:r>
      <w:r>
        <w:rPr>
          <w:rFonts w:ascii="Calibri" w:eastAsia="SimSun" w:hAnsi="Calibri" w:cs="Calibri"/>
          <w:color w:val="000000" w:themeColor="text1"/>
          <w:kern w:val="0"/>
          <w:szCs w:val="21"/>
          <w:shd w:val="clear" w:color="auto" w:fill="FFFFFF"/>
        </w:rPr>
        <w:t>——</w:t>
      </w:r>
      <w:r>
        <w:rPr>
          <w:rFonts w:ascii="Calibri" w:eastAsia="SimSun" w:hAnsi="Calibri" w:cs="Calibri"/>
          <w:color w:val="000000" w:themeColor="text1"/>
          <w:kern w:val="0"/>
          <w:szCs w:val="21"/>
          <w:shd w:val="clear" w:color="auto" w:fill="FFFFFF"/>
        </w:rPr>
        <w:t>以</w:t>
      </w:r>
      <w:r>
        <w:rPr>
          <w:rFonts w:ascii="Calibri" w:eastAsia="SimSun" w:hAnsi="Calibri" w:cs="Calibri"/>
          <w:color w:val="000000" w:themeColor="text1"/>
          <w:kern w:val="0"/>
          <w:szCs w:val="21"/>
          <w:shd w:val="clear" w:color="auto" w:fill="FFFFFF"/>
        </w:rPr>
        <w:t>G</w:t>
      </w:r>
      <w:r>
        <w:rPr>
          <w:rFonts w:ascii="Calibri" w:eastAsia="SimSun" w:hAnsi="Calibri" w:cs="Calibri"/>
          <w:color w:val="000000" w:themeColor="text1"/>
          <w:kern w:val="0"/>
          <w:szCs w:val="21"/>
          <w:shd w:val="clear" w:color="auto" w:fill="FFFFFF"/>
        </w:rPr>
        <w:t>省</w:t>
      </w:r>
      <w:r>
        <w:rPr>
          <w:rFonts w:ascii="Calibri" w:eastAsia="SimSun" w:hAnsi="Calibri" w:cs="Calibri"/>
          <w:color w:val="000000" w:themeColor="text1"/>
          <w:kern w:val="0"/>
          <w:szCs w:val="21"/>
          <w:shd w:val="clear" w:color="auto" w:fill="FFFFFF"/>
        </w:rPr>
        <w:t>1813</w:t>
      </w:r>
      <w:r>
        <w:rPr>
          <w:rFonts w:ascii="Calibri" w:eastAsia="SimSun" w:hAnsi="Calibri" w:cs="Calibri"/>
          <w:color w:val="000000" w:themeColor="text1"/>
          <w:kern w:val="0"/>
          <w:szCs w:val="21"/>
          <w:shd w:val="clear" w:color="auto" w:fill="FFFFFF"/>
        </w:rPr>
        <w:t>个案件为样本</w:t>
      </w:r>
      <w:r>
        <w:rPr>
          <w:rFonts w:ascii="Calibri" w:eastAsia="SimSun" w:hAnsi="Calibri" w:cs="Calibri"/>
          <w:color w:val="000000" w:themeColor="text1"/>
          <w:kern w:val="0"/>
          <w:szCs w:val="21"/>
          <w:shd w:val="clear" w:color="auto" w:fill="FFFFFF"/>
        </w:rPr>
        <w:t>[J].</w:t>
      </w:r>
      <w:r>
        <w:rPr>
          <w:rFonts w:ascii="Calibri" w:eastAsia="SimSun" w:hAnsi="Calibri" w:cs="Calibri"/>
          <w:color w:val="000000" w:themeColor="text1"/>
          <w:kern w:val="0"/>
          <w:szCs w:val="21"/>
          <w:shd w:val="clear" w:color="auto" w:fill="FFFFFF"/>
        </w:rPr>
        <w:t>中国人民公安大学学报</w:t>
      </w:r>
      <w:r>
        <w:rPr>
          <w:rFonts w:ascii="Calibri" w:eastAsia="SimSun" w:hAnsi="Calibri" w:cs="Calibri"/>
          <w:color w:val="000000" w:themeColor="text1"/>
          <w:kern w:val="0"/>
          <w:szCs w:val="21"/>
          <w:shd w:val="clear" w:color="auto" w:fill="FFFFFF"/>
        </w:rPr>
        <w:t>(</w:t>
      </w:r>
      <w:r>
        <w:rPr>
          <w:rFonts w:ascii="Calibri" w:eastAsia="SimSun" w:hAnsi="Calibri" w:cs="Calibri"/>
          <w:color w:val="000000" w:themeColor="text1"/>
          <w:kern w:val="0"/>
          <w:szCs w:val="21"/>
          <w:shd w:val="clear" w:color="auto" w:fill="FFFFFF"/>
        </w:rPr>
        <w:t>社会科学版</w:t>
      </w:r>
      <w:r>
        <w:rPr>
          <w:rFonts w:ascii="Calibri" w:eastAsia="SimSun" w:hAnsi="Calibri" w:cs="Calibri"/>
          <w:color w:val="000000" w:themeColor="text1"/>
          <w:kern w:val="0"/>
          <w:szCs w:val="21"/>
          <w:shd w:val="clear" w:color="auto" w:fill="FFFFFF"/>
        </w:rPr>
        <w:t>),2023,39(01):13-26.</w:t>
      </w:r>
    </w:p>
  </w:endnote>
  <w:endnote w:id="5">
    <w:p w14:paraId="26FA512F" w14:textId="77777777" w:rsidR="00F773B7" w:rsidRDefault="00000000">
      <w:pPr>
        <w:autoSpaceDE w:val="0"/>
        <w:autoSpaceDN w:val="0"/>
        <w:adjustRightInd w:val="0"/>
        <w:spacing w:afterLines="50" w:after="156"/>
        <w:rPr>
          <w:rFonts w:ascii="Calibri" w:eastAsia="SimSun" w:hAnsi="Calibri" w:cs="Calibri"/>
          <w:szCs w:val="21"/>
        </w:rPr>
      </w:pPr>
      <w:r>
        <w:rPr>
          <w:rStyle w:val="EndnoteReference"/>
          <w:rFonts w:ascii="Calibri" w:eastAsia="SimSun" w:hAnsi="Calibri" w:cs="Calibri"/>
          <w:szCs w:val="21"/>
        </w:rPr>
        <w:endnoteRef/>
      </w:r>
      <w:r>
        <w:rPr>
          <w:rFonts w:ascii="Calibri" w:eastAsia="SimSun" w:hAnsi="Calibri" w:cs="Calibri"/>
          <w:szCs w:val="21"/>
        </w:rPr>
        <w:t xml:space="preserve"> </w:t>
      </w:r>
      <w:r>
        <w:rPr>
          <w:rFonts w:ascii="Calibri" w:eastAsia="SimSun" w:hAnsi="Calibri" w:cs="Calibri"/>
          <w:color w:val="0D0D0D" w:themeColor="text1" w:themeTint="F2"/>
          <w:kern w:val="0"/>
          <w:szCs w:val="21"/>
        </w:rPr>
        <w:t>Li Gang, Wang Huijuan, Tan Ran, et al. Spatiotemporal characteristics and formation mechanism of child trafficking in China based on “successful cases”. Geographical Research, 2017, 36(12): 2505-2520.</w:t>
      </w:r>
      <w:r>
        <w:rPr>
          <w:rFonts w:ascii="Calibri" w:eastAsia="SimSun" w:hAnsi="Calibri" w:cs="Calibri"/>
          <w:szCs w:val="21"/>
        </w:rPr>
        <w:t>（李钢等</w:t>
      </w:r>
      <w:r>
        <w:rPr>
          <w:rFonts w:ascii="Calibri" w:eastAsia="SimSun" w:hAnsi="Calibri" w:cs="Calibri"/>
          <w:szCs w:val="21"/>
        </w:rPr>
        <w:t>. "</w:t>
      </w:r>
      <w:r>
        <w:rPr>
          <w:rFonts w:ascii="Calibri" w:eastAsia="SimSun" w:hAnsi="Calibri" w:cs="Calibri"/>
          <w:szCs w:val="21"/>
        </w:rPr>
        <w:t>中国拐卖儿童犯罪的时空特征与形成机制</w:t>
      </w:r>
      <w:r>
        <w:rPr>
          <w:rFonts w:ascii="Calibri" w:eastAsia="SimSun" w:hAnsi="Calibri" w:cs="Calibri"/>
          <w:szCs w:val="21"/>
        </w:rPr>
        <w:t>——</w:t>
      </w:r>
      <w:r>
        <w:rPr>
          <w:rFonts w:ascii="Calibri" w:eastAsia="SimSun" w:hAnsi="Calibri" w:cs="Calibri"/>
          <w:szCs w:val="21"/>
        </w:rPr>
        <w:t>基于</w:t>
      </w:r>
      <w:r>
        <w:rPr>
          <w:rFonts w:ascii="Calibri" w:eastAsia="SimSun" w:hAnsi="Calibri" w:cs="Calibri"/>
          <w:szCs w:val="21"/>
        </w:rPr>
        <w:t>"</w:t>
      </w:r>
      <w:r>
        <w:rPr>
          <w:rFonts w:ascii="Calibri" w:eastAsia="SimSun" w:hAnsi="Calibri" w:cs="Calibri"/>
          <w:szCs w:val="21"/>
        </w:rPr>
        <w:t>成功案例</w:t>
      </w:r>
      <w:r>
        <w:rPr>
          <w:rFonts w:ascii="Calibri" w:eastAsia="SimSun" w:hAnsi="Calibri" w:cs="Calibri"/>
          <w:szCs w:val="21"/>
        </w:rPr>
        <w:t>"</w:t>
      </w:r>
      <w:r>
        <w:rPr>
          <w:rFonts w:ascii="Calibri" w:eastAsia="SimSun" w:hAnsi="Calibri" w:cs="Calibri"/>
          <w:szCs w:val="21"/>
        </w:rPr>
        <w:t>的管窥</w:t>
      </w:r>
      <w:r>
        <w:rPr>
          <w:rFonts w:ascii="Calibri" w:eastAsia="SimSun" w:hAnsi="Calibri" w:cs="Calibri"/>
          <w:szCs w:val="21"/>
        </w:rPr>
        <w:t xml:space="preserve">." </w:t>
      </w:r>
      <w:r>
        <w:rPr>
          <w:rFonts w:ascii="Calibri" w:eastAsia="SimSun" w:hAnsi="Calibri" w:cs="Calibri"/>
          <w:szCs w:val="21"/>
        </w:rPr>
        <w:t>地理研究</w:t>
      </w:r>
      <w:r>
        <w:rPr>
          <w:rFonts w:ascii="Calibri" w:eastAsia="SimSun" w:hAnsi="Calibri" w:cs="Calibri"/>
          <w:szCs w:val="21"/>
        </w:rPr>
        <w:t xml:space="preserve"> 36.12(2017):16.</w:t>
      </w:r>
      <w:r>
        <w:rPr>
          <w:rFonts w:ascii="Calibri" w:eastAsia="SimSun" w:hAnsi="Calibri" w:cs="Calibri"/>
          <w:szCs w:val="21"/>
        </w:rPr>
        <w:t>）</w:t>
      </w:r>
    </w:p>
  </w:endnote>
  <w:endnote w:id="6">
    <w:p w14:paraId="6C09324B" w14:textId="77777777" w:rsidR="00F773B7" w:rsidRDefault="00000000">
      <w:pPr>
        <w:pStyle w:val="EndnoteText"/>
        <w:spacing w:afterLines="50" w:after="156"/>
        <w:rPr>
          <w:rFonts w:cs="Calibri"/>
          <w:szCs w:val="21"/>
        </w:rPr>
      </w:pPr>
      <w:r>
        <w:rPr>
          <w:rStyle w:val="EndnoteReference"/>
          <w:rFonts w:cs="Calibri"/>
          <w:szCs w:val="21"/>
        </w:rPr>
        <w:endnoteRef/>
      </w:r>
      <w:r>
        <w:rPr>
          <w:rFonts w:cs="Calibri"/>
          <w:szCs w:val="21"/>
        </w:rPr>
        <w:t xml:space="preserve"> National People's Congress of China. Criminal Law of the People's Republic of China (2020 Amendment). Accessed via: https://www.pkulaw.com/en_law/39c1b78830b970eabdfb.html</w:t>
      </w:r>
    </w:p>
  </w:endnote>
  <w:endnote w:id="7">
    <w:p w14:paraId="37DB4642" w14:textId="77777777" w:rsidR="00F773B7" w:rsidRDefault="00000000">
      <w:pPr>
        <w:pStyle w:val="EndnoteText"/>
        <w:spacing w:afterLines="50" w:after="156"/>
        <w:rPr>
          <w:rFonts w:cs="Calibri"/>
          <w:szCs w:val="21"/>
        </w:rPr>
      </w:pPr>
      <w:r>
        <w:rPr>
          <w:rStyle w:val="EndnoteReference"/>
          <w:rFonts w:cs="Calibri"/>
          <w:szCs w:val="21"/>
        </w:rPr>
        <w:endnoteRef/>
      </w:r>
      <w:r>
        <w:rPr>
          <w:rFonts w:cs="Calibri"/>
          <w:szCs w:val="21"/>
        </w:rPr>
        <w:t xml:space="preserve"> Lingshan Police. Woman trafficked into deep mountain for 10 years since 17. 2022. Accessed via: </w:t>
      </w:r>
      <w:hyperlink r:id="rId3" w:history="1">
        <w:r>
          <w:rPr>
            <w:rStyle w:val="Hyperlink"/>
            <w:rFonts w:cs="Calibri"/>
            <w:szCs w:val="21"/>
          </w:rPr>
          <w:t>https://www.sohu.com/a/551450254_121117477</w:t>
        </w:r>
      </w:hyperlink>
    </w:p>
  </w:endnote>
  <w:endnote w:id="8">
    <w:p w14:paraId="722311BD" w14:textId="77777777" w:rsidR="00F773B7" w:rsidRDefault="00000000">
      <w:pPr>
        <w:pStyle w:val="EndnoteText"/>
        <w:spacing w:afterLines="50" w:after="156"/>
        <w:rPr>
          <w:rFonts w:cs="Calibri"/>
          <w:szCs w:val="21"/>
        </w:rPr>
      </w:pPr>
      <w:r>
        <w:rPr>
          <w:rStyle w:val="EndnoteReference"/>
          <w:rFonts w:cs="Calibri"/>
          <w:szCs w:val="21"/>
        </w:rPr>
        <w:endnoteRef/>
      </w:r>
      <w:r>
        <w:rPr>
          <w:rFonts w:cs="Calibri"/>
          <w:szCs w:val="21"/>
        </w:rPr>
        <w:t xml:space="preserve"> National People's Congress of China. </w:t>
      </w:r>
      <w:r>
        <w:rPr>
          <w:rFonts w:cs="Calibri"/>
          <w:color w:val="0D0D0D" w:themeColor="text1" w:themeTint="F2"/>
          <w:kern w:val="0"/>
          <w:szCs w:val="21"/>
        </w:rPr>
        <w:t>China’s Law on the Protection of Women's Rights and Interests</w:t>
      </w:r>
      <w:r>
        <w:rPr>
          <w:rFonts w:cs="Calibri"/>
          <w:szCs w:val="21"/>
        </w:rPr>
        <w:t xml:space="preserve">. Accessed via: </w:t>
      </w:r>
      <w:hyperlink r:id="rId4" w:history="1">
        <w:r>
          <w:rPr>
            <w:rStyle w:val="Hyperlink"/>
            <w:rFonts w:cs="Calibri"/>
            <w:szCs w:val="21"/>
          </w:rPr>
          <w:t>http://www.npc.gov.cn/npc/c30834/202210/d80092ae46b24946b30b3a880c2f2be5.shtml</w:t>
        </w:r>
      </w:hyperlink>
    </w:p>
  </w:endnote>
  <w:endnote w:id="9">
    <w:p w14:paraId="466C6F9A" w14:textId="77777777" w:rsidR="00F773B7" w:rsidRDefault="00000000">
      <w:pPr>
        <w:autoSpaceDE w:val="0"/>
        <w:autoSpaceDN w:val="0"/>
        <w:adjustRightInd w:val="0"/>
        <w:spacing w:afterLines="50" w:after="156"/>
        <w:jc w:val="left"/>
        <w:rPr>
          <w:rFonts w:ascii="Calibri" w:eastAsia="SimSun" w:hAnsi="Calibri" w:cs="Calibri"/>
          <w:szCs w:val="21"/>
        </w:rPr>
      </w:pPr>
      <w:r>
        <w:rPr>
          <w:rStyle w:val="EndnoteReference"/>
          <w:rFonts w:ascii="Calibri" w:eastAsia="SimSun" w:hAnsi="Calibri" w:cs="Calibri"/>
          <w:szCs w:val="21"/>
        </w:rPr>
        <w:endnoteRef/>
      </w:r>
      <w:r>
        <w:rPr>
          <w:rFonts w:ascii="Calibri" w:eastAsia="SimSun" w:hAnsi="Calibri" w:cs="Calibri"/>
          <w:szCs w:val="21"/>
        </w:rPr>
        <w:t xml:space="preserve"> Ministry of Civil Affairs. Statistical Communique On Civil Affairs Work. 2021. Accessed via: </w:t>
      </w:r>
      <w:hyperlink r:id="rId5" w:history="1">
        <w:r>
          <w:rPr>
            <w:rStyle w:val="Hyperlink"/>
            <w:rFonts w:ascii="Calibri" w:eastAsia="SimSun" w:hAnsi="Calibri" w:cs="Calibri"/>
            <w:szCs w:val="21"/>
          </w:rPr>
          <w:t>https://images3.mca.gov.cn/www2017/file/202208/2021mzsyfztjgb.pdf</w:t>
        </w:r>
      </w:hyperlink>
    </w:p>
  </w:endnote>
  <w:endnote w:id="10">
    <w:p w14:paraId="49024F2C" w14:textId="77777777" w:rsidR="00F773B7" w:rsidRDefault="00000000">
      <w:pPr>
        <w:pStyle w:val="EndnoteText"/>
        <w:spacing w:after="50"/>
        <w:rPr>
          <w:rFonts w:cs="Calibri"/>
          <w:szCs w:val="21"/>
        </w:rPr>
      </w:pPr>
      <w:r>
        <w:rPr>
          <w:rStyle w:val="EndnoteReference"/>
          <w:rFonts w:cs="Calibri"/>
          <w:szCs w:val="21"/>
        </w:rPr>
        <w:endnoteRef/>
      </w:r>
      <w:r>
        <w:rPr>
          <w:rFonts w:cs="Calibri"/>
          <w:szCs w:val="21"/>
        </w:rPr>
        <w:t xml:space="preserve"> Lv Zhiqiang. Research on the Relief of Homeless Mental Patients in Suzhou ——Based on the Investigation and Reflection of Suzhou Relief and Management Station [D]. Suzhou University. 2021.DOI:10.27351/d.cnki.gszhu.2021.002814.</w:t>
      </w:r>
      <w:r>
        <w:rPr>
          <w:rFonts w:cs="Calibri"/>
          <w:szCs w:val="21"/>
        </w:rPr>
        <w:t>（吕志强</w:t>
      </w:r>
      <w:r>
        <w:rPr>
          <w:rFonts w:cs="Calibri"/>
          <w:szCs w:val="21"/>
        </w:rPr>
        <w:t xml:space="preserve">. </w:t>
      </w:r>
      <w:r>
        <w:rPr>
          <w:rFonts w:cs="Calibri"/>
          <w:szCs w:val="21"/>
        </w:rPr>
        <w:t>苏州市流浪精神障碍患者救助研究</w:t>
      </w:r>
      <w:r>
        <w:rPr>
          <w:rFonts w:cs="Calibri"/>
          <w:szCs w:val="21"/>
        </w:rPr>
        <w:t>[D].</w:t>
      </w:r>
      <w:r>
        <w:rPr>
          <w:rFonts w:cs="Calibri"/>
          <w:szCs w:val="21"/>
        </w:rPr>
        <w:t>苏州大学</w:t>
      </w:r>
      <w:r>
        <w:rPr>
          <w:rFonts w:cs="Calibri"/>
          <w:szCs w:val="21"/>
        </w:rPr>
        <w:t>,2021.DOI:10.27351/d.cnki.gszhu.2021.002814.</w:t>
      </w:r>
      <w:r>
        <w:rPr>
          <w:rFonts w:cs="Calibri"/>
          <w:szCs w:val="21"/>
        </w:rPr>
        <w:t>）</w:t>
      </w:r>
    </w:p>
  </w:endnote>
  <w:endnote w:id="11">
    <w:p w14:paraId="78A417DC" w14:textId="77777777" w:rsidR="00F773B7" w:rsidRDefault="00000000">
      <w:pPr>
        <w:pStyle w:val="EndnoteText"/>
        <w:spacing w:after="50"/>
        <w:ind w:left="105" w:hangingChars="50" w:hanging="105"/>
        <w:rPr>
          <w:rFonts w:cs="Calibri"/>
          <w:szCs w:val="21"/>
        </w:rPr>
      </w:pPr>
      <w:r>
        <w:rPr>
          <w:rStyle w:val="EndnoteReference"/>
          <w:rFonts w:cs="Calibri"/>
          <w:szCs w:val="21"/>
        </w:rPr>
        <w:endnoteRef/>
      </w:r>
      <w:r>
        <w:rPr>
          <w:rFonts w:cs="Calibri"/>
          <w:szCs w:val="21"/>
        </w:rPr>
        <w:t xml:space="preserve"> Peng Shuying, Liu Ning. Clinical characteristics of homeless patients with mental disorder and treatment interventions. Modern Diagnosis and Treatment [J], 2017, 28(19):2.</w:t>
      </w:r>
      <w:r>
        <w:rPr>
          <w:rFonts w:cs="Calibri"/>
          <w:szCs w:val="21"/>
        </w:rPr>
        <w:t>（彭述英</w:t>
      </w:r>
      <w:r>
        <w:rPr>
          <w:rFonts w:cs="Calibri"/>
          <w:szCs w:val="21"/>
        </w:rPr>
        <w:t xml:space="preserve">, </w:t>
      </w:r>
      <w:r>
        <w:rPr>
          <w:rFonts w:cs="Calibri"/>
          <w:szCs w:val="21"/>
        </w:rPr>
        <w:t>刘宁</w:t>
      </w:r>
      <w:r>
        <w:rPr>
          <w:rFonts w:cs="Calibri"/>
          <w:szCs w:val="21"/>
        </w:rPr>
        <w:t xml:space="preserve">. </w:t>
      </w:r>
      <w:r>
        <w:rPr>
          <w:rFonts w:cs="Calibri"/>
          <w:szCs w:val="21"/>
        </w:rPr>
        <w:t>流浪精神障碍病人临床特征分析与治疗干预对策</w:t>
      </w:r>
      <w:r>
        <w:rPr>
          <w:rFonts w:cs="Calibri"/>
          <w:szCs w:val="21"/>
        </w:rPr>
        <w:t xml:space="preserve">[J]. </w:t>
      </w:r>
      <w:r>
        <w:rPr>
          <w:rFonts w:cs="Calibri"/>
          <w:szCs w:val="21"/>
        </w:rPr>
        <w:t>现代诊断与治疗</w:t>
      </w:r>
      <w:r>
        <w:rPr>
          <w:rFonts w:cs="Calibri"/>
          <w:szCs w:val="21"/>
        </w:rPr>
        <w:t>, 2017, 28(19):2.</w:t>
      </w:r>
      <w:r>
        <w:rPr>
          <w:rFonts w:cs="Calibri"/>
          <w:szCs w:val="21"/>
        </w:rPr>
        <w:t>）</w:t>
      </w:r>
    </w:p>
  </w:endnote>
  <w:endnote w:id="12">
    <w:p w14:paraId="4A343AB3" w14:textId="77777777" w:rsidR="00F773B7" w:rsidRDefault="00000000">
      <w:pPr>
        <w:pStyle w:val="EndnoteText"/>
        <w:spacing w:after="50"/>
        <w:rPr>
          <w:rFonts w:cs="Calibri"/>
          <w:szCs w:val="21"/>
        </w:rPr>
      </w:pPr>
      <w:r>
        <w:rPr>
          <w:rStyle w:val="EndnoteReference"/>
          <w:rFonts w:cs="Calibri"/>
          <w:szCs w:val="21"/>
        </w:rPr>
        <w:endnoteRef/>
      </w:r>
      <w:r>
        <w:rPr>
          <w:rFonts w:cs="Calibri"/>
          <w:szCs w:val="21"/>
        </w:rPr>
        <w:t xml:space="preserve"> Li Dan. Reflections on Treatment for Homeless Patients with Mental Disorders. Medical Journal of Chinese People's Health [J], 2013, 25(21):2.</w:t>
      </w:r>
      <w:r>
        <w:rPr>
          <w:rFonts w:cs="Calibri"/>
          <w:szCs w:val="21"/>
        </w:rPr>
        <w:t>（李丹</w:t>
      </w:r>
      <w:r>
        <w:rPr>
          <w:rFonts w:cs="Calibri"/>
          <w:szCs w:val="21"/>
        </w:rPr>
        <w:t xml:space="preserve">. </w:t>
      </w:r>
      <w:r>
        <w:rPr>
          <w:rFonts w:cs="Calibri"/>
          <w:szCs w:val="21"/>
        </w:rPr>
        <w:t>对</w:t>
      </w:r>
      <w:r>
        <w:rPr>
          <w:rFonts w:cs="Calibri"/>
          <w:szCs w:val="21"/>
        </w:rPr>
        <w:t>101</w:t>
      </w:r>
      <w:r>
        <w:rPr>
          <w:rFonts w:cs="Calibri"/>
          <w:szCs w:val="21"/>
        </w:rPr>
        <w:t>例流浪救助精神障碍患者的治疗与思考</w:t>
      </w:r>
      <w:r>
        <w:rPr>
          <w:rFonts w:cs="Calibri"/>
          <w:szCs w:val="21"/>
        </w:rPr>
        <w:t xml:space="preserve">[J]. </w:t>
      </w:r>
      <w:r>
        <w:rPr>
          <w:rFonts w:cs="Calibri"/>
          <w:szCs w:val="21"/>
        </w:rPr>
        <w:t>中国民康医学</w:t>
      </w:r>
      <w:r>
        <w:rPr>
          <w:rFonts w:cs="Calibri"/>
          <w:szCs w:val="21"/>
        </w:rPr>
        <w:t>, 2013, 25(21):2.</w:t>
      </w:r>
      <w:r>
        <w:rPr>
          <w:rFonts w:cs="Calibri"/>
          <w:szCs w:val="21"/>
        </w:rPr>
        <w:t>）</w:t>
      </w:r>
    </w:p>
  </w:endnote>
  <w:endnote w:id="13">
    <w:p w14:paraId="50BCAE88" w14:textId="77777777" w:rsidR="00F773B7" w:rsidRDefault="00000000">
      <w:pPr>
        <w:pStyle w:val="EndnoteText"/>
        <w:spacing w:after="50"/>
        <w:rPr>
          <w:rFonts w:cs="Calibri"/>
          <w:szCs w:val="21"/>
        </w:rPr>
      </w:pPr>
      <w:r>
        <w:rPr>
          <w:rStyle w:val="EndnoteReference"/>
          <w:rFonts w:cs="Calibri"/>
          <w:szCs w:val="21"/>
        </w:rPr>
        <w:endnoteRef/>
      </w:r>
      <w:r>
        <w:rPr>
          <w:rFonts w:cs="Calibri"/>
          <w:szCs w:val="21"/>
        </w:rPr>
        <w:t xml:space="preserve"> Zheng Junhua et al. Current situation about the mental health institutions of Chengdu received vagrant with mental disorders. Sichuan Mental Health, 2017, 30(5):4.</w:t>
      </w:r>
      <w:r>
        <w:rPr>
          <w:rFonts w:cs="Calibri"/>
          <w:szCs w:val="21"/>
        </w:rPr>
        <w:t>（郑俊华</w:t>
      </w:r>
      <w:r>
        <w:rPr>
          <w:rFonts w:cs="Calibri"/>
          <w:szCs w:val="21"/>
        </w:rPr>
        <w:t xml:space="preserve">, </w:t>
      </w:r>
      <w:r>
        <w:rPr>
          <w:rFonts w:cs="Calibri"/>
          <w:szCs w:val="21"/>
        </w:rPr>
        <w:t>魏传峰</w:t>
      </w:r>
      <w:r>
        <w:rPr>
          <w:rFonts w:cs="Calibri"/>
          <w:szCs w:val="21"/>
        </w:rPr>
        <w:t xml:space="preserve">, </w:t>
      </w:r>
      <w:r>
        <w:rPr>
          <w:rFonts w:cs="Calibri"/>
          <w:szCs w:val="21"/>
        </w:rPr>
        <w:t>帅久红</w:t>
      </w:r>
      <w:r>
        <w:rPr>
          <w:rFonts w:cs="Calibri"/>
          <w:szCs w:val="21"/>
        </w:rPr>
        <w:t>,</w:t>
      </w:r>
      <w:r>
        <w:rPr>
          <w:rFonts w:cs="Calibri"/>
          <w:szCs w:val="21"/>
        </w:rPr>
        <w:t>等</w:t>
      </w:r>
      <w:r>
        <w:rPr>
          <w:rFonts w:cs="Calibri"/>
          <w:szCs w:val="21"/>
        </w:rPr>
        <w:t xml:space="preserve">. </w:t>
      </w:r>
      <w:r>
        <w:rPr>
          <w:rFonts w:cs="Calibri"/>
          <w:szCs w:val="21"/>
        </w:rPr>
        <w:t>成都市定点精神卫生机构救治住院流浪乞讨精神障碍患者的现状</w:t>
      </w:r>
      <w:r>
        <w:rPr>
          <w:rFonts w:cs="Calibri"/>
          <w:szCs w:val="21"/>
        </w:rPr>
        <w:t xml:space="preserve">[J]. </w:t>
      </w:r>
      <w:r>
        <w:rPr>
          <w:rFonts w:cs="Calibri"/>
          <w:szCs w:val="21"/>
        </w:rPr>
        <w:t>四川精神卫生</w:t>
      </w:r>
      <w:r>
        <w:rPr>
          <w:rFonts w:cs="Calibri"/>
          <w:szCs w:val="21"/>
        </w:rPr>
        <w:t>, 2017, 30(5):4.</w:t>
      </w:r>
      <w:r>
        <w:rPr>
          <w:rFonts w:cs="Calibri"/>
          <w:szCs w:val="21"/>
        </w:rPr>
        <w:t>）</w:t>
      </w:r>
    </w:p>
  </w:endnote>
  <w:endnote w:id="14">
    <w:p w14:paraId="71807883" w14:textId="77777777" w:rsidR="00F773B7" w:rsidRDefault="00000000">
      <w:pPr>
        <w:pStyle w:val="EndnoteText"/>
        <w:spacing w:afterLines="50" w:after="156"/>
        <w:rPr>
          <w:rFonts w:cs="Calibri"/>
          <w:szCs w:val="21"/>
        </w:rPr>
      </w:pPr>
      <w:r>
        <w:rPr>
          <w:rStyle w:val="EndnoteReference"/>
          <w:rFonts w:cs="Calibri"/>
          <w:szCs w:val="21"/>
        </w:rPr>
        <w:endnoteRef/>
      </w:r>
      <w:r>
        <w:rPr>
          <w:rFonts w:cs="Calibri"/>
          <w:color w:val="0D0D0D" w:themeColor="text1" w:themeTint="F2"/>
          <w:kern w:val="0"/>
          <w:szCs w:val="21"/>
          <w:shd w:val="clear" w:color="auto" w:fill="FFFFFF"/>
        </w:rPr>
        <w:t xml:space="preserve"> General Office of the State Council. National Plan of Action to Combat Trafficking in Women and Children (2008-2012). 2008. Accessed via: </w:t>
      </w:r>
      <w:hyperlink r:id="rId6" w:history="1">
        <w:r>
          <w:rPr>
            <w:rStyle w:val="Hyperlink"/>
            <w:rFonts w:cs="Calibri"/>
            <w:kern w:val="0"/>
            <w:szCs w:val="21"/>
            <w:shd w:val="clear" w:color="auto" w:fill="FFFFFF"/>
          </w:rPr>
          <w:t>http://www.gov.cn/zhengce/content/2008-03/28/content_6184.htm</w:t>
        </w:r>
      </w:hyperlink>
      <w:r>
        <w:rPr>
          <w:rFonts w:cs="Calibri"/>
          <w:color w:val="0D0D0D" w:themeColor="text1" w:themeTint="F2"/>
          <w:kern w:val="0"/>
          <w:szCs w:val="21"/>
          <w:shd w:val="clear" w:color="auto" w:fill="FFFFFF"/>
        </w:rPr>
        <w:t>; The Publicity Department of the Communist Party of China. Implementation Rules for China’s National Plan of Action on Combating Trafficking in Women and Children (2008-2012)</w:t>
      </w:r>
      <w:r>
        <w:rPr>
          <w:rFonts w:cs="Calibri"/>
          <w:szCs w:val="21"/>
        </w:rPr>
        <w:t xml:space="preserve">. 2009. Accessed via: </w:t>
      </w:r>
      <w:hyperlink r:id="rId7" w:history="1">
        <w:r>
          <w:rPr>
            <w:rStyle w:val="Hyperlink"/>
            <w:rFonts w:cs="Calibri"/>
            <w:szCs w:val="21"/>
          </w:rPr>
          <w:t>https://www.notip.org.cn/2019/8280.html</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B Garamond">
    <w:charset w:val="00"/>
    <w:family w:val="auto"/>
    <w:pitch w:val="variable"/>
    <w:sig w:usb0="E00002FF" w:usb1="02000413" w:usb2="00000000" w:usb3="00000000" w:csb0="0000019F" w:csb1="00000000"/>
  </w:font>
  <w:font w:name="Times New Roman Italic">
    <w:panose1 w:val="02020503050405090304"/>
    <w:charset w:val="00"/>
    <w:family w:val="auto"/>
    <w:pitch w:val="default"/>
  </w:font>
  <w:font w:name="Helvetica">
    <w:panose1 w:val="020B0604020202020204"/>
    <w:charset w:val="00"/>
    <w:family w:val="auto"/>
    <w:pitch w:val="default"/>
  </w:font>
  <w:font w:name="sans-serif">
    <w:altName w:val="苹方-简"/>
    <w:charset w:val="00"/>
    <w:family w:val="auto"/>
    <w:pitch w:val="default"/>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DE7F9" w14:textId="77777777" w:rsidR="00F773B7" w:rsidRDefault="00000000">
    <w:pPr>
      <w:pStyle w:val="Footer"/>
    </w:pPr>
    <w:r>
      <w:rPr>
        <w:noProof/>
      </w:rPr>
      <mc:AlternateContent>
        <mc:Choice Requires="wps">
          <w:drawing>
            <wp:anchor distT="0" distB="0" distL="114300" distR="114300" simplePos="0" relativeHeight="251659264" behindDoc="0" locked="0" layoutInCell="1" allowOverlap="1" wp14:anchorId="2E3B1DAF" wp14:editId="2CEE8D5B">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8F819CF" w14:textId="77777777" w:rsidR="00F773B7"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E3B1DAF"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48F819CF" w14:textId="77777777" w:rsidR="00F773B7"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FE5DC" w14:textId="77777777" w:rsidR="00F773B7" w:rsidRDefault="00000000">
    <w:pPr>
      <w:pStyle w:val="Footer"/>
    </w:pPr>
    <w:r>
      <w:rPr>
        <w:noProof/>
      </w:rPr>
      <mc:AlternateContent>
        <mc:Choice Requires="wps">
          <w:drawing>
            <wp:anchor distT="0" distB="0" distL="114300" distR="114300" simplePos="0" relativeHeight="251660288" behindDoc="0" locked="0" layoutInCell="1" allowOverlap="1" wp14:anchorId="56B19A2C" wp14:editId="76747A13">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5920D1" w14:textId="77777777" w:rsidR="00F773B7"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6B19A2C" id="_x0000_t202" coordsize="21600,21600" o:spt="202" path="m,l,21600r21600,l21600,xe">
              <v:stroke joinstyle="miter"/>
              <v:path gradientshapeok="t" o:connecttype="rect"/>
            </v:shapetype>
            <v:shape id="文本框 4"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85920D1" w14:textId="77777777" w:rsidR="00F773B7"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460A2" w14:textId="77777777" w:rsidR="00B91E37" w:rsidRDefault="00B91E37">
      <w:r>
        <w:separator/>
      </w:r>
    </w:p>
  </w:footnote>
  <w:footnote w:type="continuationSeparator" w:id="0">
    <w:p w14:paraId="5CF4910B" w14:textId="77777777" w:rsidR="00B91E37" w:rsidRDefault="00B91E37">
      <w:r>
        <w:continuationSeparator/>
      </w:r>
    </w:p>
  </w:footnote>
  <w:footnote w:id="1">
    <w:p w14:paraId="6D7C20E9" w14:textId="77777777" w:rsidR="00F773B7" w:rsidRDefault="00000000">
      <w:pPr>
        <w:pStyle w:val="FootnoteText"/>
        <w:jc w:val="both"/>
      </w:pPr>
      <w:r>
        <w:rPr>
          <w:rStyle w:val="FootnoteReference"/>
        </w:rPr>
        <w:t>[</w:t>
      </w:r>
      <w:r>
        <w:rPr>
          <w:rStyle w:val="FootnoteReference"/>
        </w:rPr>
        <w:footnoteRef/>
      </w:r>
      <w:r>
        <w:rPr>
          <w:rStyle w:val="FootnoteReference"/>
        </w:rPr>
        <w:t>]</w:t>
      </w:r>
      <w:r>
        <w:t xml:space="preserve"> </w:t>
      </w:r>
      <w:r>
        <w:rPr>
          <w:rFonts w:hint="eastAsia"/>
        </w:rPr>
        <w:t>In 2016, an unidentified woman with dementia was abducted at a long-distance bus station in Guoyang, Anhui Province. She was trafficked five times in just two months, all because the buyer</w:t>
      </w:r>
      <w:r>
        <w:t>s</w:t>
      </w:r>
      <w:r>
        <w:rPr>
          <w:rFonts w:hint="eastAsia"/>
        </w:rPr>
        <w:t xml:space="preserve"> took her to a hospital and found she had liver cancer, returned </w:t>
      </w:r>
      <w:r>
        <w:t>her,</w:t>
      </w:r>
      <w:r>
        <w:rPr>
          <w:rFonts w:hint="eastAsia"/>
        </w:rPr>
        <w:t xml:space="preserve"> and demanded a refund. None of the 15 people involved in the trafficking and purchase process helped her to receive medical treatment and the hospital also failed to identify her as being </w:t>
      </w:r>
      <w:r>
        <w:t>trafficked</w:t>
      </w:r>
      <w:r>
        <w:rPr>
          <w:rFonts w:hint="eastAsia"/>
        </w:rPr>
        <w:t>. The woman died of the disease finally. See China Judgements Online</w:t>
      </w:r>
      <w:r>
        <w:t xml:space="preserve"> (</w:t>
      </w:r>
      <w:r>
        <w:rPr>
          <w:rFonts w:hint="eastAsia"/>
          <w:lang w:eastAsia="zh-Hans"/>
        </w:rPr>
        <w:t>中国裁判文书网</w:t>
      </w:r>
      <w:r>
        <w:rPr>
          <w:lang w:eastAsia="zh-Hans"/>
        </w:rPr>
        <w:t xml:space="preserve">) </w:t>
      </w:r>
      <w:r>
        <w:rPr>
          <w:rFonts w:hint="eastAsia"/>
        </w:rPr>
        <w:t>:</w:t>
      </w:r>
      <w:r>
        <w:t xml:space="preserve"> J</w:t>
      </w:r>
      <w:r>
        <w:rPr>
          <w:rFonts w:hint="eastAsia"/>
        </w:rPr>
        <w:t>udgment</w:t>
      </w:r>
      <w:r>
        <w:t xml:space="preserve"> </w:t>
      </w:r>
      <w:r>
        <w:rPr>
          <w:rFonts w:hint="eastAsia"/>
        </w:rPr>
        <w:t xml:space="preserve">(2016) Wan 1622 Xing Chu </w:t>
      </w:r>
      <w:r>
        <w:t>N</w:t>
      </w:r>
      <w:r>
        <w:rPr>
          <w:rFonts w:hint="eastAsia"/>
          <w:lang w:eastAsia="zh-Hans"/>
        </w:rPr>
        <w:t>o</w:t>
      </w:r>
      <w:r>
        <w:rPr>
          <w:lang w:eastAsia="zh-Hans"/>
        </w:rPr>
        <w:t xml:space="preserve">. </w:t>
      </w:r>
      <w:r>
        <w:rPr>
          <w:rFonts w:hint="eastAsia"/>
        </w:rPr>
        <w:t>433.</w:t>
      </w:r>
      <w:r>
        <w:t xml:space="preserve"> (</w:t>
      </w:r>
      <w:r>
        <w:t>（</w:t>
      </w:r>
      <w:r>
        <w:t>2016</w:t>
      </w:r>
      <w:r>
        <w:t>）皖</w:t>
      </w:r>
      <w:r>
        <w:t>1622</w:t>
      </w:r>
      <w:r>
        <w:t>刑初</w:t>
      </w:r>
      <w:r>
        <w:t>433</w:t>
      </w:r>
      <w:r>
        <w:t>号判决书</w:t>
      </w:r>
      <w:r>
        <w:t>)</w:t>
      </w:r>
    </w:p>
  </w:footnote>
  <w:footnote w:id="2">
    <w:p w14:paraId="4E078E25" w14:textId="77777777" w:rsidR="00F773B7" w:rsidRDefault="00000000">
      <w:pPr>
        <w:pStyle w:val="FootnoteText"/>
        <w:jc w:val="both"/>
      </w:pPr>
      <w:r>
        <w:rPr>
          <w:rStyle w:val="FootnoteReference"/>
        </w:rPr>
        <w:t>[</w:t>
      </w:r>
      <w:r>
        <w:rPr>
          <w:rStyle w:val="FootnoteReference"/>
        </w:rPr>
        <w:footnoteRef/>
      </w:r>
      <w:r>
        <w:rPr>
          <w:rStyle w:val="FootnoteReference"/>
        </w:rPr>
        <w:t>]</w:t>
      </w:r>
      <w:r>
        <w:t xml:space="preserve"> </w:t>
      </w:r>
      <w:r>
        <w:rPr>
          <w:rFonts w:hint="eastAsia"/>
        </w:rPr>
        <w:t xml:space="preserve">For example, at the beginning of 2018, Zhengzhou railway police arrested five members of a criminal gang who abducted and trafficked women with </w:t>
      </w:r>
      <w:r>
        <w:t>intellectual or psychosocial disabilities and</w:t>
      </w:r>
      <w:r>
        <w:rPr>
          <w:rFonts w:hint="eastAsia"/>
        </w:rPr>
        <w:t xml:space="preserve"> rescued three </w:t>
      </w:r>
      <w:r>
        <w:t>female human trafficking victims with intellectual disabilities</w:t>
      </w:r>
      <w:r>
        <w:rPr>
          <w:rFonts w:hint="eastAsia"/>
        </w:rPr>
        <w:t>. They usually wander around the railway station</w:t>
      </w:r>
      <w:r>
        <w:t>s</w:t>
      </w:r>
      <w:r>
        <w:rPr>
          <w:rFonts w:hint="eastAsia"/>
        </w:rPr>
        <w:t xml:space="preserve">, subway entrance and other crowded places in Guangzhou. After finding women with </w:t>
      </w:r>
      <w:r>
        <w:t>intellectual or psychosocial disabilities</w:t>
      </w:r>
      <w:r>
        <w:rPr>
          <w:rFonts w:hint="eastAsia"/>
        </w:rPr>
        <w:t>, they will coax them into the rented houses under the pretext of introducing jobs and partners, control their personal freedom by violent means, and sell them when they find buyers.</w:t>
      </w:r>
      <w:r>
        <w:t xml:space="preserve"> </w:t>
      </w:r>
      <w:hyperlink r:id="rId1" w:history="1">
        <w:r>
          <w:rPr>
            <w:rStyle w:val="Hyperlink"/>
            <w:rFonts w:hint="eastAsia"/>
          </w:rPr>
          <w:t>http://fzsb.hinews.cn/html/2018-12/21/content_6_4.htm</w:t>
        </w:r>
      </w:hyperlink>
    </w:p>
  </w:footnote>
  <w:footnote w:id="3">
    <w:p w14:paraId="12E4F2E4" w14:textId="77777777" w:rsidR="00F773B7" w:rsidRDefault="00000000">
      <w:pPr>
        <w:pStyle w:val="FootnoteText"/>
      </w:pPr>
      <w:r>
        <w:rPr>
          <w:vertAlign w:val="superscript"/>
        </w:rPr>
        <w:t>[</w:t>
      </w:r>
      <w:r>
        <w:rPr>
          <w:rStyle w:val="FootnoteReference"/>
        </w:rPr>
        <w:footnoteRef/>
      </w:r>
      <w:r>
        <w:rPr>
          <w:vertAlign w:val="superscript"/>
        </w:rPr>
        <w:t>]</w:t>
      </w:r>
      <w:r>
        <w:t xml:space="preserve"> No search result can be found on central government’s website (</w:t>
      </w:r>
      <w:hyperlink r:id="rId2" w:history="1">
        <w:r>
          <w:rPr>
            <w:rStyle w:val="Hyperlink"/>
          </w:rPr>
          <w:t>https://www.gov.cn/</w:t>
        </w:r>
      </w:hyperlink>
      <w:r>
        <w:t>) and National Bureau of Statistics (</w:t>
      </w:r>
      <w:hyperlink r:id="rId3" w:history="1">
        <w:r>
          <w:rPr>
            <w:rStyle w:val="Hyperlink"/>
          </w:rPr>
          <w:t>http://www.stats.gov.cn/</w:t>
        </w:r>
      </w:hyperlink>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606F7"/>
    <w:multiLevelType w:val="multilevel"/>
    <w:tmpl w:val="51A606F7"/>
    <w:lvl w:ilvl="0">
      <w:start w:val="1"/>
      <w:numFmt w:val="lowerRoman"/>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349532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BA8"/>
    <w:rsid w:val="B7F6926F"/>
    <w:rsid w:val="D9F7F583"/>
    <w:rsid w:val="000008AC"/>
    <w:rsid w:val="00005AC5"/>
    <w:rsid w:val="00006491"/>
    <w:rsid w:val="00011B6F"/>
    <w:rsid w:val="0001248D"/>
    <w:rsid w:val="000146C4"/>
    <w:rsid w:val="00015C19"/>
    <w:rsid w:val="0001602C"/>
    <w:rsid w:val="000167D0"/>
    <w:rsid w:val="000167FA"/>
    <w:rsid w:val="00017BFF"/>
    <w:rsid w:val="00021B82"/>
    <w:rsid w:val="00022F89"/>
    <w:rsid w:val="00023862"/>
    <w:rsid w:val="00023A8F"/>
    <w:rsid w:val="000240C9"/>
    <w:rsid w:val="000242B8"/>
    <w:rsid w:val="00031F5E"/>
    <w:rsid w:val="00032865"/>
    <w:rsid w:val="00032D60"/>
    <w:rsid w:val="000352C9"/>
    <w:rsid w:val="000359E0"/>
    <w:rsid w:val="0004216F"/>
    <w:rsid w:val="0004331F"/>
    <w:rsid w:val="000444E5"/>
    <w:rsid w:val="0004477E"/>
    <w:rsid w:val="00046535"/>
    <w:rsid w:val="0004679E"/>
    <w:rsid w:val="00047082"/>
    <w:rsid w:val="00047757"/>
    <w:rsid w:val="00047BFF"/>
    <w:rsid w:val="00050B7D"/>
    <w:rsid w:val="00051D94"/>
    <w:rsid w:val="0006044B"/>
    <w:rsid w:val="000626AA"/>
    <w:rsid w:val="00063CEE"/>
    <w:rsid w:val="00064983"/>
    <w:rsid w:val="0006766C"/>
    <w:rsid w:val="00077D02"/>
    <w:rsid w:val="00080AB7"/>
    <w:rsid w:val="00080CC4"/>
    <w:rsid w:val="000826DF"/>
    <w:rsid w:val="00082F23"/>
    <w:rsid w:val="0008369A"/>
    <w:rsid w:val="00083861"/>
    <w:rsid w:val="00084D29"/>
    <w:rsid w:val="00085072"/>
    <w:rsid w:val="00086232"/>
    <w:rsid w:val="00087146"/>
    <w:rsid w:val="000901A2"/>
    <w:rsid w:val="000913CF"/>
    <w:rsid w:val="00091E34"/>
    <w:rsid w:val="00091E7E"/>
    <w:rsid w:val="00092CA2"/>
    <w:rsid w:val="00093767"/>
    <w:rsid w:val="000A0988"/>
    <w:rsid w:val="000A1846"/>
    <w:rsid w:val="000A2503"/>
    <w:rsid w:val="000A3994"/>
    <w:rsid w:val="000B7B1F"/>
    <w:rsid w:val="000C00B4"/>
    <w:rsid w:val="000C0670"/>
    <w:rsid w:val="000C18B2"/>
    <w:rsid w:val="000C67AC"/>
    <w:rsid w:val="000C7461"/>
    <w:rsid w:val="000D0B8F"/>
    <w:rsid w:val="000D2DFD"/>
    <w:rsid w:val="000D3C14"/>
    <w:rsid w:val="000D403A"/>
    <w:rsid w:val="000D5B8E"/>
    <w:rsid w:val="000E0D62"/>
    <w:rsid w:val="000E2D65"/>
    <w:rsid w:val="000E55C0"/>
    <w:rsid w:val="000E5C5C"/>
    <w:rsid w:val="000E6D0E"/>
    <w:rsid w:val="000F0EF1"/>
    <w:rsid w:val="000F26CF"/>
    <w:rsid w:val="000F3553"/>
    <w:rsid w:val="000F6AE4"/>
    <w:rsid w:val="000F6E26"/>
    <w:rsid w:val="000F6E63"/>
    <w:rsid w:val="000F7550"/>
    <w:rsid w:val="00100823"/>
    <w:rsid w:val="001021A2"/>
    <w:rsid w:val="00102A3D"/>
    <w:rsid w:val="00102E7B"/>
    <w:rsid w:val="00103302"/>
    <w:rsid w:val="00105C66"/>
    <w:rsid w:val="00106EED"/>
    <w:rsid w:val="0011064B"/>
    <w:rsid w:val="001162C9"/>
    <w:rsid w:val="0011719A"/>
    <w:rsid w:val="0012305B"/>
    <w:rsid w:val="00124A50"/>
    <w:rsid w:val="00124DC9"/>
    <w:rsid w:val="00125B92"/>
    <w:rsid w:val="00134DA5"/>
    <w:rsid w:val="00141490"/>
    <w:rsid w:val="0014497C"/>
    <w:rsid w:val="00150322"/>
    <w:rsid w:val="001528C8"/>
    <w:rsid w:val="00152D53"/>
    <w:rsid w:val="00152F54"/>
    <w:rsid w:val="001530F6"/>
    <w:rsid w:val="001602F0"/>
    <w:rsid w:val="00161863"/>
    <w:rsid w:val="00170263"/>
    <w:rsid w:val="00174655"/>
    <w:rsid w:val="001770E1"/>
    <w:rsid w:val="001813C2"/>
    <w:rsid w:val="001960EE"/>
    <w:rsid w:val="001A1886"/>
    <w:rsid w:val="001A3BDE"/>
    <w:rsid w:val="001A70FB"/>
    <w:rsid w:val="001A72BF"/>
    <w:rsid w:val="001B0C84"/>
    <w:rsid w:val="001B1AA1"/>
    <w:rsid w:val="001B313C"/>
    <w:rsid w:val="001B3902"/>
    <w:rsid w:val="001B5F23"/>
    <w:rsid w:val="001B7D79"/>
    <w:rsid w:val="001C3293"/>
    <w:rsid w:val="001C401C"/>
    <w:rsid w:val="001C58D2"/>
    <w:rsid w:val="001C628C"/>
    <w:rsid w:val="001C6577"/>
    <w:rsid w:val="001D44C4"/>
    <w:rsid w:val="001D4A69"/>
    <w:rsid w:val="001D6C1A"/>
    <w:rsid w:val="001D7FA1"/>
    <w:rsid w:val="001E49B9"/>
    <w:rsid w:val="001E5B6A"/>
    <w:rsid w:val="001E6400"/>
    <w:rsid w:val="001E77CF"/>
    <w:rsid w:val="001F0EBB"/>
    <w:rsid w:val="001F20DD"/>
    <w:rsid w:val="001F4B7A"/>
    <w:rsid w:val="001F4F1C"/>
    <w:rsid w:val="001F5B50"/>
    <w:rsid w:val="001F63DC"/>
    <w:rsid w:val="001F6B3B"/>
    <w:rsid w:val="001F79C0"/>
    <w:rsid w:val="00204000"/>
    <w:rsid w:val="00210B34"/>
    <w:rsid w:val="00212291"/>
    <w:rsid w:val="00213500"/>
    <w:rsid w:val="00217580"/>
    <w:rsid w:val="00222315"/>
    <w:rsid w:val="00222BEE"/>
    <w:rsid w:val="00222CCB"/>
    <w:rsid w:val="0022432C"/>
    <w:rsid w:val="002256CA"/>
    <w:rsid w:val="0022680B"/>
    <w:rsid w:val="00230995"/>
    <w:rsid w:val="00233C9E"/>
    <w:rsid w:val="00234E39"/>
    <w:rsid w:val="00235A80"/>
    <w:rsid w:val="00236D9C"/>
    <w:rsid w:val="002446B7"/>
    <w:rsid w:val="002479AF"/>
    <w:rsid w:val="002526EC"/>
    <w:rsid w:val="00254159"/>
    <w:rsid w:val="00256306"/>
    <w:rsid w:val="002600FB"/>
    <w:rsid w:val="00261EF0"/>
    <w:rsid w:val="0026239B"/>
    <w:rsid w:val="002672BE"/>
    <w:rsid w:val="002679E6"/>
    <w:rsid w:val="00270D3D"/>
    <w:rsid w:val="00270E8F"/>
    <w:rsid w:val="00276388"/>
    <w:rsid w:val="0027743A"/>
    <w:rsid w:val="002826E3"/>
    <w:rsid w:val="00284EB7"/>
    <w:rsid w:val="00285E33"/>
    <w:rsid w:val="00293E9D"/>
    <w:rsid w:val="00296D46"/>
    <w:rsid w:val="0029737B"/>
    <w:rsid w:val="002A1278"/>
    <w:rsid w:val="002A4A8B"/>
    <w:rsid w:val="002A60FD"/>
    <w:rsid w:val="002A7958"/>
    <w:rsid w:val="002B494F"/>
    <w:rsid w:val="002B5FD0"/>
    <w:rsid w:val="002C0B9B"/>
    <w:rsid w:val="002D257E"/>
    <w:rsid w:val="002D476E"/>
    <w:rsid w:val="002D4A63"/>
    <w:rsid w:val="002D5EDD"/>
    <w:rsid w:val="002E0509"/>
    <w:rsid w:val="002E6646"/>
    <w:rsid w:val="002E72B1"/>
    <w:rsid w:val="002F2505"/>
    <w:rsid w:val="002F6AC6"/>
    <w:rsid w:val="002F7D0B"/>
    <w:rsid w:val="0030139B"/>
    <w:rsid w:val="00301F14"/>
    <w:rsid w:val="0030331B"/>
    <w:rsid w:val="00306602"/>
    <w:rsid w:val="003105F0"/>
    <w:rsid w:val="003117F3"/>
    <w:rsid w:val="003163CC"/>
    <w:rsid w:val="00326A7D"/>
    <w:rsid w:val="003274BD"/>
    <w:rsid w:val="00327CCA"/>
    <w:rsid w:val="00327CD4"/>
    <w:rsid w:val="00331D9F"/>
    <w:rsid w:val="00332D9F"/>
    <w:rsid w:val="0033527E"/>
    <w:rsid w:val="00336065"/>
    <w:rsid w:val="0033754D"/>
    <w:rsid w:val="003419EB"/>
    <w:rsid w:val="00341D07"/>
    <w:rsid w:val="00343237"/>
    <w:rsid w:val="00345FCE"/>
    <w:rsid w:val="00346932"/>
    <w:rsid w:val="00347E96"/>
    <w:rsid w:val="0035221C"/>
    <w:rsid w:val="00353CE7"/>
    <w:rsid w:val="00355542"/>
    <w:rsid w:val="00357FBC"/>
    <w:rsid w:val="00362D93"/>
    <w:rsid w:val="00363CDA"/>
    <w:rsid w:val="00365269"/>
    <w:rsid w:val="00370321"/>
    <w:rsid w:val="00371C7E"/>
    <w:rsid w:val="003736D3"/>
    <w:rsid w:val="00374509"/>
    <w:rsid w:val="003755D8"/>
    <w:rsid w:val="00375743"/>
    <w:rsid w:val="003765F0"/>
    <w:rsid w:val="00377317"/>
    <w:rsid w:val="00382D86"/>
    <w:rsid w:val="003847CE"/>
    <w:rsid w:val="00385005"/>
    <w:rsid w:val="00390B41"/>
    <w:rsid w:val="00390F19"/>
    <w:rsid w:val="00391870"/>
    <w:rsid w:val="0039545F"/>
    <w:rsid w:val="003A1E8C"/>
    <w:rsid w:val="003A438C"/>
    <w:rsid w:val="003A4986"/>
    <w:rsid w:val="003A5B82"/>
    <w:rsid w:val="003B211A"/>
    <w:rsid w:val="003B5AC3"/>
    <w:rsid w:val="003B5DC4"/>
    <w:rsid w:val="003B79B2"/>
    <w:rsid w:val="003C08A0"/>
    <w:rsid w:val="003C1F59"/>
    <w:rsid w:val="003C3B2C"/>
    <w:rsid w:val="003C3F1B"/>
    <w:rsid w:val="003D1A5E"/>
    <w:rsid w:val="003D3618"/>
    <w:rsid w:val="003D4945"/>
    <w:rsid w:val="003D6433"/>
    <w:rsid w:val="003D7964"/>
    <w:rsid w:val="003E03A8"/>
    <w:rsid w:val="003F2BAD"/>
    <w:rsid w:val="003F613E"/>
    <w:rsid w:val="00400FE5"/>
    <w:rsid w:val="00402FC6"/>
    <w:rsid w:val="00413C9C"/>
    <w:rsid w:val="00417418"/>
    <w:rsid w:val="004225F0"/>
    <w:rsid w:val="00423BC8"/>
    <w:rsid w:val="00425410"/>
    <w:rsid w:val="00427F15"/>
    <w:rsid w:val="004338D0"/>
    <w:rsid w:val="004373E0"/>
    <w:rsid w:val="00440463"/>
    <w:rsid w:val="00440A8C"/>
    <w:rsid w:val="004414B2"/>
    <w:rsid w:val="00441594"/>
    <w:rsid w:val="00442E26"/>
    <w:rsid w:val="00443E1F"/>
    <w:rsid w:val="004450A8"/>
    <w:rsid w:val="004523CA"/>
    <w:rsid w:val="00453A09"/>
    <w:rsid w:val="00455752"/>
    <w:rsid w:val="004573A6"/>
    <w:rsid w:val="00457C0A"/>
    <w:rsid w:val="004604CA"/>
    <w:rsid w:val="004637DC"/>
    <w:rsid w:val="004654C8"/>
    <w:rsid w:val="0047244E"/>
    <w:rsid w:val="00472A03"/>
    <w:rsid w:val="00474879"/>
    <w:rsid w:val="0047535E"/>
    <w:rsid w:val="00481222"/>
    <w:rsid w:val="00483D8E"/>
    <w:rsid w:val="00485841"/>
    <w:rsid w:val="004858E8"/>
    <w:rsid w:val="00490D00"/>
    <w:rsid w:val="004950D2"/>
    <w:rsid w:val="00497551"/>
    <w:rsid w:val="00497FB9"/>
    <w:rsid w:val="004A195A"/>
    <w:rsid w:val="004A1AFE"/>
    <w:rsid w:val="004A1ED1"/>
    <w:rsid w:val="004A748F"/>
    <w:rsid w:val="004B0F44"/>
    <w:rsid w:val="004B4503"/>
    <w:rsid w:val="004B77F5"/>
    <w:rsid w:val="004C1684"/>
    <w:rsid w:val="004C24D0"/>
    <w:rsid w:val="004C4C53"/>
    <w:rsid w:val="004C5E1B"/>
    <w:rsid w:val="004C7A56"/>
    <w:rsid w:val="004D0DEC"/>
    <w:rsid w:val="004D15AA"/>
    <w:rsid w:val="004D27B9"/>
    <w:rsid w:val="004D71A6"/>
    <w:rsid w:val="004E0A33"/>
    <w:rsid w:val="004E525E"/>
    <w:rsid w:val="004F1C3A"/>
    <w:rsid w:val="004F2C00"/>
    <w:rsid w:val="004F3120"/>
    <w:rsid w:val="004F3507"/>
    <w:rsid w:val="00502A61"/>
    <w:rsid w:val="00502F21"/>
    <w:rsid w:val="005051E8"/>
    <w:rsid w:val="00507C69"/>
    <w:rsid w:val="0051242A"/>
    <w:rsid w:val="0051464A"/>
    <w:rsid w:val="005162CF"/>
    <w:rsid w:val="00531412"/>
    <w:rsid w:val="005353F6"/>
    <w:rsid w:val="0054291C"/>
    <w:rsid w:val="00550ACC"/>
    <w:rsid w:val="005518DA"/>
    <w:rsid w:val="00554F4E"/>
    <w:rsid w:val="00557FF0"/>
    <w:rsid w:val="00560282"/>
    <w:rsid w:val="00560AD7"/>
    <w:rsid w:val="00561FF5"/>
    <w:rsid w:val="005626F0"/>
    <w:rsid w:val="005634FC"/>
    <w:rsid w:val="00571BD6"/>
    <w:rsid w:val="0057525D"/>
    <w:rsid w:val="005759CB"/>
    <w:rsid w:val="00577445"/>
    <w:rsid w:val="00580804"/>
    <w:rsid w:val="00584D34"/>
    <w:rsid w:val="00591019"/>
    <w:rsid w:val="00593F1B"/>
    <w:rsid w:val="00595DB8"/>
    <w:rsid w:val="00597E17"/>
    <w:rsid w:val="005A0E6A"/>
    <w:rsid w:val="005A760A"/>
    <w:rsid w:val="005A77DB"/>
    <w:rsid w:val="005B3A61"/>
    <w:rsid w:val="005C03C9"/>
    <w:rsid w:val="005C21FA"/>
    <w:rsid w:val="005C5816"/>
    <w:rsid w:val="005D1FEA"/>
    <w:rsid w:val="005D25F2"/>
    <w:rsid w:val="005D2AE1"/>
    <w:rsid w:val="005D49EA"/>
    <w:rsid w:val="005D6915"/>
    <w:rsid w:val="005D7134"/>
    <w:rsid w:val="005E07EB"/>
    <w:rsid w:val="005E20DE"/>
    <w:rsid w:val="005E24D7"/>
    <w:rsid w:val="005E5012"/>
    <w:rsid w:val="005F2148"/>
    <w:rsid w:val="005F6320"/>
    <w:rsid w:val="006005E1"/>
    <w:rsid w:val="00604413"/>
    <w:rsid w:val="00604643"/>
    <w:rsid w:val="00607C39"/>
    <w:rsid w:val="0061046E"/>
    <w:rsid w:val="00610F1A"/>
    <w:rsid w:val="006113F5"/>
    <w:rsid w:val="00611D87"/>
    <w:rsid w:val="00611EE2"/>
    <w:rsid w:val="0061594A"/>
    <w:rsid w:val="00621D8A"/>
    <w:rsid w:val="006228FA"/>
    <w:rsid w:val="0062770B"/>
    <w:rsid w:val="006362D1"/>
    <w:rsid w:val="006407DE"/>
    <w:rsid w:val="00641FE4"/>
    <w:rsid w:val="006439C8"/>
    <w:rsid w:val="0064464B"/>
    <w:rsid w:val="00645243"/>
    <w:rsid w:val="00645B46"/>
    <w:rsid w:val="0064641F"/>
    <w:rsid w:val="00647C1D"/>
    <w:rsid w:val="00647F93"/>
    <w:rsid w:val="006522DF"/>
    <w:rsid w:val="00660689"/>
    <w:rsid w:val="00663876"/>
    <w:rsid w:val="00664AE9"/>
    <w:rsid w:val="0066587E"/>
    <w:rsid w:val="00666D43"/>
    <w:rsid w:val="00671202"/>
    <w:rsid w:val="006726A3"/>
    <w:rsid w:val="00672DA6"/>
    <w:rsid w:val="0067633D"/>
    <w:rsid w:val="006823AE"/>
    <w:rsid w:val="00682ACA"/>
    <w:rsid w:val="00685B71"/>
    <w:rsid w:val="0068752D"/>
    <w:rsid w:val="00690BBF"/>
    <w:rsid w:val="006913F4"/>
    <w:rsid w:val="00693D97"/>
    <w:rsid w:val="00697473"/>
    <w:rsid w:val="006A241D"/>
    <w:rsid w:val="006A6424"/>
    <w:rsid w:val="006A6A29"/>
    <w:rsid w:val="006A76F2"/>
    <w:rsid w:val="006A7D0F"/>
    <w:rsid w:val="006B0CA9"/>
    <w:rsid w:val="006B1D8F"/>
    <w:rsid w:val="006C2040"/>
    <w:rsid w:val="006C6A87"/>
    <w:rsid w:val="006D0F4D"/>
    <w:rsid w:val="006D62B3"/>
    <w:rsid w:val="006D69C0"/>
    <w:rsid w:val="006E0848"/>
    <w:rsid w:val="006E10FD"/>
    <w:rsid w:val="006E1374"/>
    <w:rsid w:val="006E2151"/>
    <w:rsid w:val="006E2365"/>
    <w:rsid w:val="006E27E2"/>
    <w:rsid w:val="006E7D97"/>
    <w:rsid w:val="006F307D"/>
    <w:rsid w:val="006F3208"/>
    <w:rsid w:val="006F7896"/>
    <w:rsid w:val="007021E4"/>
    <w:rsid w:val="00712D6A"/>
    <w:rsid w:val="00714CC0"/>
    <w:rsid w:val="0071561A"/>
    <w:rsid w:val="007177A1"/>
    <w:rsid w:val="00720730"/>
    <w:rsid w:val="007207FF"/>
    <w:rsid w:val="00722554"/>
    <w:rsid w:val="007232E9"/>
    <w:rsid w:val="007242AD"/>
    <w:rsid w:val="00725860"/>
    <w:rsid w:val="00726DC3"/>
    <w:rsid w:val="0073082E"/>
    <w:rsid w:val="00737516"/>
    <w:rsid w:val="00750327"/>
    <w:rsid w:val="00750393"/>
    <w:rsid w:val="00757611"/>
    <w:rsid w:val="007636E6"/>
    <w:rsid w:val="0076429D"/>
    <w:rsid w:val="00765CD4"/>
    <w:rsid w:val="00767430"/>
    <w:rsid w:val="007755EF"/>
    <w:rsid w:val="00776DA0"/>
    <w:rsid w:val="00776EEE"/>
    <w:rsid w:val="00777D42"/>
    <w:rsid w:val="00787BF7"/>
    <w:rsid w:val="007915F6"/>
    <w:rsid w:val="0079442D"/>
    <w:rsid w:val="00796A2D"/>
    <w:rsid w:val="00797125"/>
    <w:rsid w:val="007A23A7"/>
    <w:rsid w:val="007A3105"/>
    <w:rsid w:val="007A37DA"/>
    <w:rsid w:val="007A5B2C"/>
    <w:rsid w:val="007A6486"/>
    <w:rsid w:val="007B01E3"/>
    <w:rsid w:val="007B203D"/>
    <w:rsid w:val="007B2DEC"/>
    <w:rsid w:val="007B5C98"/>
    <w:rsid w:val="007B5DBF"/>
    <w:rsid w:val="007C10F3"/>
    <w:rsid w:val="007C1B89"/>
    <w:rsid w:val="007C2AE7"/>
    <w:rsid w:val="007C3A9D"/>
    <w:rsid w:val="007C57A6"/>
    <w:rsid w:val="007D153D"/>
    <w:rsid w:val="007D4726"/>
    <w:rsid w:val="007D5509"/>
    <w:rsid w:val="007D74EB"/>
    <w:rsid w:val="007E1454"/>
    <w:rsid w:val="007E23BC"/>
    <w:rsid w:val="007E273D"/>
    <w:rsid w:val="007E2A3A"/>
    <w:rsid w:val="007E2C99"/>
    <w:rsid w:val="007E3DEB"/>
    <w:rsid w:val="007E4DC7"/>
    <w:rsid w:val="007E5060"/>
    <w:rsid w:val="007E7BC4"/>
    <w:rsid w:val="007F0857"/>
    <w:rsid w:val="007F1AC8"/>
    <w:rsid w:val="007F2595"/>
    <w:rsid w:val="007F25CB"/>
    <w:rsid w:val="007F4D84"/>
    <w:rsid w:val="007F6F66"/>
    <w:rsid w:val="007F75F9"/>
    <w:rsid w:val="00802B3C"/>
    <w:rsid w:val="008034F8"/>
    <w:rsid w:val="00803ABE"/>
    <w:rsid w:val="00806235"/>
    <w:rsid w:val="00806447"/>
    <w:rsid w:val="00810A2C"/>
    <w:rsid w:val="0081306D"/>
    <w:rsid w:val="00814EF1"/>
    <w:rsid w:val="00815D5E"/>
    <w:rsid w:val="00822A97"/>
    <w:rsid w:val="008254CA"/>
    <w:rsid w:val="0083006D"/>
    <w:rsid w:val="00831412"/>
    <w:rsid w:val="00836231"/>
    <w:rsid w:val="00836B19"/>
    <w:rsid w:val="00847CE3"/>
    <w:rsid w:val="0085093A"/>
    <w:rsid w:val="008519AA"/>
    <w:rsid w:val="00855312"/>
    <w:rsid w:val="00857193"/>
    <w:rsid w:val="008574AD"/>
    <w:rsid w:val="008576FA"/>
    <w:rsid w:val="00861773"/>
    <w:rsid w:val="00863C7F"/>
    <w:rsid w:val="00864C17"/>
    <w:rsid w:val="00870C36"/>
    <w:rsid w:val="00872570"/>
    <w:rsid w:val="00874D8D"/>
    <w:rsid w:val="008772CD"/>
    <w:rsid w:val="008774FC"/>
    <w:rsid w:val="008811DD"/>
    <w:rsid w:val="00883EEC"/>
    <w:rsid w:val="00885B0B"/>
    <w:rsid w:val="008866B2"/>
    <w:rsid w:val="008922E7"/>
    <w:rsid w:val="00893999"/>
    <w:rsid w:val="008946C8"/>
    <w:rsid w:val="00895848"/>
    <w:rsid w:val="008959B9"/>
    <w:rsid w:val="00896C28"/>
    <w:rsid w:val="008A1958"/>
    <w:rsid w:val="008A1F3F"/>
    <w:rsid w:val="008A3328"/>
    <w:rsid w:val="008A5FFB"/>
    <w:rsid w:val="008A7474"/>
    <w:rsid w:val="008B12C3"/>
    <w:rsid w:val="008B7F7B"/>
    <w:rsid w:val="008C1E4C"/>
    <w:rsid w:val="008C230F"/>
    <w:rsid w:val="008C498D"/>
    <w:rsid w:val="008C4C9A"/>
    <w:rsid w:val="008C6603"/>
    <w:rsid w:val="008D0BD2"/>
    <w:rsid w:val="008D0D46"/>
    <w:rsid w:val="008D1044"/>
    <w:rsid w:val="008E11F0"/>
    <w:rsid w:val="008E12DF"/>
    <w:rsid w:val="008E3D03"/>
    <w:rsid w:val="008E3F00"/>
    <w:rsid w:val="008E4F18"/>
    <w:rsid w:val="008E69FA"/>
    <w:rsid w:val="008E6E90"/>
    <w:rsid w:val="008F4CA2"/>
    <w:rsid w:val="008F5BCA"/>
    <w:rsid w:val="009013FA"/>
    <w:rsid w:val="00906407"/>
    <w:rsid w:val="00910C2C"/>
    <w:rsid w:val="00913649"/>
    <w:rsid w:val="00915181"/>
    <w:rsid w:val="00916176"/>
    <w:rsid w:val="0091696E"/>
    <w:rsid w:val="0092258E"/>
    <w:rsid w:val="00926A7E"/>
    <w:rsid w:val="00926B0F"/>
    <w:rsid w:val="00927872"/>
    <w:rsid w:val="00930DDD"/>
    <w:rsid w:val="00931483"/>
    <w:rsid w:val="00931BCF"/>
    <w:rsid w:val="0093211C"/>
    <w:rsid w:val="00932B74"/>
    <w:rsid w:val="0093332C"/>
    <w:rsid w:val="00933720"/>
    <w:rsid w:val="00933755"/>
    <w:rsid w:val="00936964"/>
    <w:rsid w:val="00936EF5"/>
    <w:rsid w:val="00943CD2"/>
    <w:rsid w:val="00953E00"/>
    <w:rsid w:val="00957602"/>
    <w:rsid w:val="00964E34"/>
    <w:rsid w:val="0097423E"/>
    <w:rsid w:val="00975D0A"/>
    <w:rsid w:val="00977BDC"/>
    <w:rsid w:val="00980542"/>
    <w:rsid w:val="0098337F"/>
    <w:rsid w:val="0098487B"/>
    <w:rsid w:val="00987552"/>
    <w:rsid w:val="00996930"/>
    <w:rsid w:val="00997595"/>
    <w:rsid w:val="0099773A"/>
    <w:rsid w:val="009A16C2"/>
    <w:rsid w:val="009B4D53"/>
    <w:rsid w:val="009C21EA"/>
    <w:rsid w:val="009C547D"/>
    <w:rsid w:val="009C611A"/>
    <w:rsid w:val="009D13B5"/>
    <w:rsid w:val="009D2250"/>
    <w:rsid w:val="009D38DD"/>
    <w:rsid w:val="009D7778"/>
    <w:rsid w:val="009E3962"/>
    <w:rsid w:val="009E734E"/>
    <w:rsid w:val="009F6CEF"/>
    <w:rsid w:val="009F7490"/>
    <w:rsid w:val="009F7E8D"/>
    <w:rsid w:val="00A125E2"/>
    <w:rsid w:val="00A13BB2"/>
    <w:rsid w:val="00A17BA8"/>
    <w:rsid w:val="00A20B46"/>
    <w:rsid w:val="00A20B7D"/>
    <w:rsid w:val="00A21FE4"/>
    <w:rsid w:val="00A26C87"/>
    <w:rsid w:val="00A27ED2"/>
    <w:rsid w:val="00A33694"/>
    <w:rsid w:val="00A36779"/>
    <w:rsid w:val="00A404B8"/>
    <w:rsid w:val="00A50EE4"/>
    <w:rsid w:val="00A5358C"/>
    <w:rsid w:val="00A53D5D"/>
    <w:rsid w:val="00A541F5"/>
    <w:rsid w:val="00A544EF"/>
    <w:rsid w:val="00A54546"/>
    <w:rsid w:val="00A578C8"/>
    <w:rsid w:val="00A658F8"/>
    <w:rsid w:val="00A669B6"/>
    <w:rsid w:val="00A67332"/>
    <w:rsid w:val="00A71006"/>
    <w:rsid w:val="00A75D0F"/>
    <w:rsid w:val="00A7710D"/>
    <w:rsid w:val="00A77A91"/>
    <w:rsid w:val="00A840DC"/>
    <w:rsid w:val="00A84465"/>
    <w:rsid w:val="00A857FD"/>
    <w:rsid w:val="00A90703"/>
    <w:rsid w:val="00A952E7"/>
    <w:rsid w:val="00A958C7"/>
    <w:rsid w:val="00A97DFF"/>
    <w:rsid w:val="00AA0CB4"/>
    <w:rsid w:val="00AA2714"/>
    <w:rsid w:val="00AA2F6C"/>
    <w:rsid w:val="00AA406C"/>
    <w:rsid w:val="00AA554D"/>
    <w:rsid w:val="00AB67FA"/>
    <w:rsid w:val="00AC3087"/>
    <w:rsid w:val="00AC33E1"/>
    <w:rsid w:val="00AC3986"/>
    <w:rsid w:val="00AC4FE3"/>
    <w:rsid w:val="00AD1A16"/>
    <w:rsid w:val="00AD56F9"/>
    <w:rsid w:val="00AD6646"/>
    <w:rsid w:val="00AD6848"/>
    <w:rsid w:val="00AD7711"/>
    <w:rsid w:val="00AE0DA5"/>
    <w:rsid w:val="00AE1B37"/>
    <w:rsid w:val="00AE2F80"/>
    <w:rsid w:val="00AE3015"/>
    <w:rsid w:val="00AE3C00"/>
    <w:rsid w:val="00AE3E14"/>
    <w:rsid w:val="00AE595A"/>
    <w:rsid w:val="00AF009A"/>
    <w:rsid w:val="00AF0D2A"/>
    <w:rsid w:val="00AF1A4E"/>
    <w:rsid w:val="00AF509E"/>
    <w:rsid w:val="00AF6003"/>
    <w:rsid w:val="00B0117D"/>
    <w:rsid w:val="00B129BB"/>
    <w:rsid w:val="00B13DD6"/>
    <w:rsid w:val="00B1465C"/>
    <w:rsid w:val="00B24789"/>
    <w:rsid w:val="00B24F3C"/>
    <w:rsid w:val="00B26143"/>
    <w:rsid w:val="00B30D9C"/>
    <w:rsid w:val="00B31C6A"/>
    <w:rsid w:val="00B42A96"/>
    <w:rsid w:val="00B439B4"/>
    <w:rsid w:val="00B44391"/>
    <w:rsid w:val="00B449C6"/>
    <w:rsid w:val="00B4577D"/>
    <w:rsid w:val="00B46C77"/>
    <w:rsid w:val="00B50E01"/>
    <w:rsid w:val="00B519BC"/>
    <w:rsid w:val="00B52BA3"/>
    <w:rsid w:val="00B60CFC"/>
    <w:rsid w:val="00B61F06"/>
    <w:rsid w:val="00B640F6"/>
    <w:rsid w:val="00B660E2"/>
    <w:rsid w:val="00B7233B"/>
    <w:rsid w:val="00B7522D"/>
    <w:rsid w:val="00B85FE4"/>
    <w:rsid w:val="00B86454"/>
    <w:rsid w:val="00B87A3F"/>
    <w:rsid w:val="00B87F42"/>
    <w:rsid w:val="00B91E37"/>
    <w:rsid w:val="00BA06C7"/>
    <w:rsid w:val="00BA0C84"/>
    <w:rsid w:val="00BA103F"/>
    <w:rsid w:val="00BA141E"/>
    <w:rsid w:val="00BA3AFB"/>
    <w:rsid w:val="00BA3D57"/>
    <w:rsid w:val="00BA4E99"/>
    <w:rsid w:val="00BA70DD"/>
    <w:rsid w:val="00BB176C"/>
    <w:rsid w:val="00BB1E0F"/>
    <w:rsid w:val="00BB4302"/>
    <w:rsid w:val="00BB7845"/>
    <w:rsid w:val="00BC0404"/>
    <w:rsid w:val="00BC1BE8"/>
    <w:rsid w:val="00BC1E71"/>
    <w:rsid w:val="00BC7B72"/>
    <w:rsid w:val="00BD26B1"/>
    <w:rsid w:val="00BD60D8"/>
    <w:rsid w:val="00BD75F7"/>
    <w:rsid w:val="00BD7B3C"/>
    <w:rsid w:val="00BE0D96"/>
    <w:rsid w:val="00BE1D53"/>
    <w:rsid w:val="00BE34EE"/>
    <w:rsid w:val="00BE40A2"/>
    <w:rsid w:val="00BE410E"/>
    <w:rsid w:val="00BE4D38"/>
    <w:rsid w:val="00BE5118"/>
    <w:rsid w:val="00BE54D7"/>
    <w:rsid w:val="00BE776E"/>
    <w:rsid w:val="00BF2BE6"/>
    <w:rsid w:val="00BF4363"/>
    <w:rsid w:val="00BF7770"/>
    <w:rsid w:val="00C02D60"/>
    <w:rsid w:val="00C03BF0"/>
    <w:rsid w:val="00C05711"/>
    <w:rsid w:val="00C112AD"/>
    <w:rsid w:val="00C11E10"/>
    <w:rsid w:val="00C12C2E"/>
    <w:rsid w:val="00C225F6"/>
    <w:rsid w:val="00C2581F"/>
    <w:rsid w:val="00C26E8C"/>
    <w:rsid w:val="00C32645"/>
    <w:rsid w:val="00C335EE"/>
    <w:rsid w:val="00C33E70"/>
    <w:rsid w:val="00C343FF"/>
    <w:rsid w:val="00C3537D"/>
    <w:rsid w:val="00C41ECA"/>
    <w:rsid w:val="00C43784"/>
    <w:rsid w:val="00C43D0F"/>
    <w:rsid w:val="00C441D2"/>
    <w:rsid w:val="00C44669"/>
    <w:rsid w:val="00C44D71"/>
    <w:rsid w:val="00C5214F"/>
    <w:rsid w:val="00C528C7"/>
    <w:rsid w:val="00C533F4"/>
    <w:rsid w:val="00C55610"/>
    <w:rsid w:val="00C5723B"/>
    <w:rsid w:val="00C601C1"/>
    <w:rsid w:val="00C63277"/>
    <w:rsid w:val="00C70C4E"/>
    <w:rsid w:val="00C73345"/>
    <w:rsid w:val="00C751E9"/>
    <w:rsid w:val="00C7573F"/>
    <w:rsid w:val="00C81BA3"/>
    <w:rsid w:val="00C81D07"/>
    <w:rsid w:val="00C83DB5"/>
    <w:rsid w:val="00C872C6"/>
    <w:rsid w:val="00C90FE4"/>
    <w:rsid w:val="00C919B8"/>
    <w:rsid w:val="00C92F5B"/>
    <w:rsid w:val="00C94A9F"/>
    <w:rsid w:val="00CA05E0"/>
    <w:rsid w:val="00CA17D2"/>
    <w:rsid w:val="00CA3491"/>
    <w:rsid w:val="00CA5365"/>
    <w:rsid w:val="00CA57A6"/>
    <w:rsid w:val="00CB43F3"/>
    <w:rsid w:val="00CB4FA0"/>
    <w:rsid w:val="00CB5243"/>
    <w:rsid w:val="00CC0C07"/>
    <w:rsid w:val="00CC17B9"/>
    <w:rsid w:val="00CC2C6D"/>
    <w:rsid w:val="00CC4C51"/>
    <w:rsid w:val="00CC72DA"/>
    <w:rsid w:val="00CD6C3B"/>
    <w:rsid w:val="00CD748F"/>
    <w:rsid w:val="00CE1CBB"/>
    <w:rsid w:val="00CE5453"/>
    <w:rsid w:val="00CE5FD1"/>
    <w:rsid w:val="00CF262D"/>
    <w:rsid w:val="00CF3BEA"/>
    <w:rsid w:val="00CF52E2"/>
    <w:rsid w:val="00CF68CC"/>
    <w:rsid w:val="00D00FF9"/>
    <w:rsid w:val="00D06DC6"/>
    <w:rsid w:val="00D120A9"/>
    <w:rsid w:val="00D1392C"/>
    <w:rsid w:val="00D14CDB"/>
    <w:rsid w:val="00D1604A"/>
    <w:rsid w:val="00D2152A"/>
    <w:rsid w:val="00D2239D"/>
    <w:rsid w:val="00D22B25"/>
    <w:rsid w:val="00D270E7"/>
    <w:rsid w:val="00D31EAB"/>
    <w:rsid w:val="00D333A9"/>
    <w:rsid w:val="00D35D9C"/>
    <w:rsid w:val="00D373E2"/>
    <w:rsid w:val="00D40E27"/>
    <w:rsid w:val="00D41618"/>
    <w:rsid w:val="00D43F4F"/>
    <w:rsid w:val="00D440FD"/>
    <w:rsid w:val="00D447EB"/>
    <w:rsid w:val="00D4631E"/>
    <w:rsid w:val="00D479E5"/>
    <w:rsid w:val="00D50D4A"/>
    <w:rsid w:val="00D523CF"/>
    <w:rsid w:val="00D529B6"/>
    <w:rsid w:val="00D54015"/>
    <w:rsid w:val="00D5744A"/>
    <w:rsid w:val="00D61106"/>
    <w:rsid w:val="00D625C9"/>
    <w:rsid w:val="00D62B48"/>
    <w:rsid w:val="00D65B30"/>
    <w:rsid w:val="00D700C5"/>
    <w:rsid w:val="00D71EE8"/>
    <w:rsid w:val="00D745BF"/>
    <w:rsid w:val="00D746C0"/>
    <w:rsid w:val="00D76265"/>
    <w:rsid w:val="00D8125C"/>
    <w:rsid w:val="00D8164A"/>
    <w:rsid w:val="00D816AA"/>
    <w:rsid w:val="00D91E41"/>
    <w:rsid w:val="00D92EE3"/>
    <w:rsid w:val="00D950B9"/>
    <w:rsid w:val="00DA43EF"/>
    <w:rsid w:val="00DB0E2F"/>
    <w:rsid w:val="00DB11A2"/>
    <w:rsid w:val="00DB4945"/>
    <w:rsid w:val="00DB6A47"/>
    <w:rsid w:val="00DB6EA1"/>
    <w:rsid w:val="00DB6F6F"/>
    <w:rsid w:val="00DB7E86"/>
    <w:rsid w:val="00DC14A5"/>
    <w:rsid w:val="00DC2CA2"/>
    <w:rsid w:val="00DC5E29"/>
    <w:rsid w:val="00DD128B"/>
    <w:rsid w:val="00DD38A1"/>
    <w:rsid w:val="00DD4628"/>
    <w:rsid w:val="00DE06FF"/>
    <w:rsid w:val="00DE0FE7"/>
    <w:rsid w:val="00DE168F"/>
    <w:rsid w:val="00DE2223"/>
    <w:rsid w:val="00DE2E17"/>
    <w:rsid w:val="00DE2F3E"/>
    <w:rsid w:val="00DE38A1"/>
    <w:rsid w:val="00DE45B9"/>
    <w:rsid w:val="00DF07AD"/>
    <w:rsid w:val="00E00B72"/>
    <w:rsid w:val="00E030AF"/>
    <w:rsid w:val="00E05E2E"/>
    <w:rsid w:val="00E0644A"/>
    <w:rsid w:val="00E0659A"/>
    <w:rsid w:val="00E13B68"/>
    <w:rsid w:val="00E16AB9"/>
    <w:rsid w:val="00E20859"/>
    <w:rsid w:val="00E258B3"/>
    <w:rsid w:val="00E31CA5"/>
    <w:rsid w:val="00E31CC9"/>
    <w:rsid w:val="00E34118"/>
    <w:rsid w:val="00E349CF"/>
    <w:rsid w:val="00E35F1C"/>
    <w:rsid w:val="00E3674E"/>
    <w:rsid w:val="00E37DAD"/>
    <w:rsid w:val="00E411B8"/>
    <w:rsid w:val="00E42618"/>
    <w:rsid w:val="00E448C3"/>
    <w:rsid w:val="00E46962"/>
    <w:rsid w:val="00E470D4"/>
    <w:rsid w:val="00E53145"/>
    <w:rsid w:val="00E53696"/>
    <w:rsid w:val="00E5782C"/>
    <w:rsid w:val="00E609EB"/>
    <w:rsid w:val="00E613E8"/>
    <w:rsid w:val="00E71321"/>
    <w:rsid w:val="00E72E73"/>
    <w:rsid w:val="00E74082"/>
    <w:rsid w:val="00E75429"/>
    <w:rsid w:val="00E81667"/>
    <w:rsid w:val="00E873DE"/>
    <w:rsid w:val="00E913EB"/>
    <w:rsid w:val="00E9168D"/>
    <w:rsid w:val="00E91C04"/>
    <w:rsid w:val="00E9417F"/>
    <w:rsid w:val="00E941EE"/>
    <w:rsid w:val="00E95730"/>
    <w:rsid w:val="00E975F5"/>
    <w:rsid w:val="00EA1C66"/>
    <w:rsid w:val="00EA6B0A"/>
    <w:rsid w:val="00EB31E7"/>
    <w:rsid w:val="00EC709B"/>
    <w:rsid w:val="00ED0619"/>
    <w:rsid w:val="00EE2A37"/>
    <w:rsid w:val="00EE2A74"/>
    <w:rsid w:val="00EE45CE"/>
    <w:rsid w:val="00EE4C5C"/>
    <w:rsid w:val="00EE509E"/>
    <w:rsid w:val="00EE5996"/>
    <w:rsid w:val="00EE6A24"/>
    <w:rsid w:val="00EE6D15"/>
    <w:rsid w:val="00EE757B"/>
    <w:rsid w:val="00EE7D57"/>
    <w:rsid w:val="00EF0617"/>
    <w:rsid w:val="00EF08DA"/>
    <w:rsid w:val="00EF3D3E"/>
    <w:rsid w:val="00EF3FDD"/>
    <w:rsid w:val="00EF4F3A"/>
    <w:rsid w:val="00EF68EB"/>
    <w:rsid w:val="00EF7A9C"/>
    <w:rsid w:val="00F01D32"/>
    <w:rsid w:val="00F059C0"/>
    <w:rsid w:val="00F06A15"/>
    <w:rsid w:val="00F13940"/>
    <w:rsid w:val="00F15773"/>
    <w:rsid w:val="00F21B03"/>
    <w:rsid w:val="00F26AD4"/>
    <w:rsid w:val="00F27263"/>
    <w:rsid w:val="00F2728A"/>
    <w:rsid w:val="00F32725"/>
    <w:rsid w:val="00F336AC"/>
    <w:rsid w:val="00F362D5"/>
    <w:rsid w:val="00F41D5C"/>
    <w:rsid w:val="00F41D86"/>
    <w:rsid w:val="00F43A1B"/>
    <w:rsid w:val="00F45FBA"/>
    <w:rsid w:val="00F467C6"/>
    <w:rsid w:val="00F50820"/>
    <w:rsid w:val="00F51D55"/>
    <w:rsid w:val="00F53B72"/>
    <w:rsid w:val="00F54C81"/>
    <w:rsid w:val="00F556E6"/>
    <w:rsid w:val="00F569B1"/>
    <w:rsid w:val="00F577B3"/>
    <w:rsid w:val="00F6067C"/>
    <w:rsid w:val="00F6109F"/>
    <w:rsid w:val="00F62A21"/>
    <w:rsid w:val="00F6569C"/>
    <w:rsid w:val="00F6699F"/>
    <w:rsid w:val="00F67DCA"/>
    <w:rsid w:val="00F71206"/>
    <w:rsid w:val="00F715FB"/>
    <w:rsid w:val="00F73057"/>
    <w:rsid w:val="00F73174"/>
    <w:rsid w:val="00F74CDF"/>
    <w:rsid w:val="00F76098"/>
    <w:rsid w:val="00F773B7"/>
    <w:rsid w:val="00F7745F"/>
    <w:rsid w:val="00F82605"/>
    <w:rsid w:val="00F9170C"/>
    <w:rsid w:val="00F922C0"/>
    <w:rsid w:val="00FA261E"/>
    <w:rsid w:val="00FA3B28"/>
    <w:rsid w:val="00FA67CC"/>
    <w:rsid w:val="00FA6D10"/>
    <w:rsid w:val="00FB4077"/>
    <w:rsid w:val="00FB7073"/>
    <w:rsid w:val="00FB7EFD"/>
    <w:rsid w:val="00FC1CC3"/>
    <w:rsid w:val="00FC793F"/>
    <w:rsid w:val="00FC7D72"/>
    <w:rsid w:val="00FD1B44"/>
    <w:rsid w:val="00FD46D3"/>
    <w:rsid w:val="00FD696C"/>
    <w:rsid w:val="00FD6CA9"/>
    <w:rsid w:val="00FE19A4"/>
    <w:rsid w:val="00FE2005"/>
    <w:rsid w:val="00FE3FC9"/>
    <w:rsid w:val="00FE5AEE"/>
    <w:rsid w:val="00FE5E54"/>
    <w:rsid w:val="00FE7235"/>
    <w:rsid w:val="00FF08C1"/>
    <w:rsid w:val="00FF1619"/>
    <w:rsid w:val="00FF2FEA"/>
    <w:rsid w:val="00FF5D17"/>
    <w:rsid w:val="00FF7889"/>
    <w:rsid w:val="00FF7D94"/>
    <w:rsid w:val="3FBD691A"/>
    <w:rsid w:val="73BB151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8DA47CA"/>
  <w15:docId w15:val="{1324251C-6688-47B7-B138-336D883B5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pPr>
      <w:jc w:val="left"/>
    </w:pPr>
  </w:style>
  <w:style w:type="paragraph" w:styleId="EndnoteText">
    <w:name w:val="endnote text"/>
    <w:basedOn w:val="Normal"/>
    <w:link w:val="EndnoteTextChar"/>
    <w:qFormat/>
    <w:pPr>
      <w:snapToGrid w:val="0"/>
      <w:jc w:val="left"/>
    </w:pPr>
    <w:rPr>
      <w:rFonts w:ascii="Calibri" w:eastAsia="SimSun" w:hAnsi="Calibri" w:cs="Times New Roman"/>
    </w:rPr>
  </w:style>
  <w:style w:type="paragraph" w:styleId="Footer">
    <w:name w:val="footer"/>
    <w:basedOn w:val="Normal"/>
    <w:uiPriority w:val="99"/>
    <w:semiHidden/>
    <w:unhideWhenUsed/>
    <w:pPr>
      <w:tabs>
        <w:tab w:val="center" w:pos="4153"/>
        <w:tab w:val="right" w:pos="8306"/>
      </w:tabs>
      <w:snapToGrid w:val="0"/>
      <w:jc w:val="left"/>
    </w:pPr>
    <w:rPr>
      <w:sz w:val="18"/>
    </w:rPr>
  </w:style>
  <w:style w:type="paragraph" w:styleId="Header">
    <w:name w:val="header"/>
    <w:basedOn w:val="Normal"/>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noteText">
    <w:name w:val="footnote text"/>
    <w:basedOn w:val="Normal"/>
    <w:link w:val="FootnoteTextChar"/>
    <w:qFormat/>
    <w:pPr>
      <w:snapToGrid w:val="0"/>
      <w:jc w:val="left"/>
    </w:pPr>
    <w:rPr>
      <w:rFonts w:ascii="Calibri" w:eastAsia="SimSun" w:hAnsi="Calibri" w:cs="Times New Roman"/>
      <w:sz w:val="18"/>
    </w:rPr>
  </w:style>
  <w:style w:type="paragraph" w:styleId="NormalWeb">
    <w:name w:val="Normal (Web)"/>
    <w:basedOn w:val="Normal"/>
    <w:uiPriority w:val="99"/>
    <w:unhideWhenUsed/>
    <w:pPr>
      <w:spacing w:beforeAutospacing="1" w:afterAutospacing="1"/>
      <w:jc w:val="left"/>
    </w:pPr>
    <w:rPr>
      <w:rFonts w:cs="Times New Roman"/>
      <w:kern w:val="0"/>
      <w:sz w:val="24"/>
    </w:rPr>
  </w:style>
  <w:style w:type="paragraph" w:styleId="CommentSubject">
    <w:name w:val="annotation subject"/>
    <w:basedOn w:val="CommentText"/>
    <w:next w:val="CommentText"/>
    <w:link w:val="CommentSubjectChar"/>
    <w:uiPriority w:val="99"/>
    <w:semiHidden/>
    <w:unhideWhenUsed/>
    <w:qFormat/>
    <w:rPr>
      <w:b/>
      <w:bCs/>
    </w:rPr>
  </w:style>
  <w:style w:type="character" w:styleId="EndnoteReference">
    <w:name w:val="endnote reference"/>
    <w:qFormat/>
    <w:rPr>
      <w:vertAlign w:val="superscript"/>
    </w:rPr>
  </w:style>
  <w:style w:type="character" w:styleId="FollowedHyperlink">
    <w:name w:val="FollowedHyperlink"/>
    <w:basedOn w:val="DefaultParagraphFont"/>
    <w:uiPriority w:val="99"/>
    <w:semiHidden/>
    <w:unhideWhenUsed/>
    <w:rPr>
      <w:color w:val="800080"/>
      <w:u w:val="single"/>
    </w:rPr>
  </w:style>
  <w:style w:type="character" w:styleId="Hyperlink">
    <w:name w:val="Hyperlink"/>
    <w:qFormat/>
    <w:rPr>
      <w:u w:val="single"/>
    </w:rPr>
  </w:style>
  <w:style w:type="character" w:styleId="CommentReference">
    <w:name w:val="annotation reference"/>
    <w:basedOn w:val="DefaultParagraphFont"/>
    <w:uiPriority w:val="99"/>
    <w:semiHidden/>
    <w:unhideWhenUsed/>
    <w:rPr>
      <w:sz w:val="21"/>
      <w:szCs w:val="21"/>
    </w:rPr>
  </w:style>
  <w:style w:type="character" w:styleId="FootnoteReference">
    <w:name w:val="footnote reference"/>
    <w:qFormat/>
    <w:rPr>
      <w:vertAlign w:val="superscript"/>
    </w:rPr>
  </w:style>
  <w:style w:type="character" w:customStyle="1" w:styleId="EndnoteTextChar">
    <w:name w:val="Endnote Text Char"/>
    <w:basedOn w:val="DefaultParagraphFont"/>
    <w:link w:val="EndnoteText"/>
    <w:qFormat/>
    <w:rPr>
      <w:rFonts w:ascii="Calibri" w:eastAsia="SimSun" w:hAnsi="Calibri" w:cs="Times New Roman"/>
    </w:rPr>
  </w:style>
  <w:style w:type="character" w:customStyle="1" w:styleId="FootnoteTextChar">
    <w:name w:val="Footnote Text Char"/>
    <w:basedOn w:val="DefaultParagraphFont"/>
    <w:link w:val="FootnoteText"/>
    <w:rPr>
      <w:rFonts w:ascii="Calibri" w:eastAsia="SimSun" w:hAnsi="Calibri" w:cs="Times New Roman"/>
      <w:sz w:val="18"/>
    </w:rPr>
  </w:style>
  <w:style w:type="character" w:customStyle="1" w:styleId="1">
    <w:name w:val="未处理的提及1"/>
    <w:basedOn w:val="DefaultParagraphFont"/>
    <w:uiPriority w:val="99"/>
    <w:semiHidden/>
    <w:unhideWhenUsed/>
    <w:qFormat/>
    <w:rPr>
      <w:color w:val="605E5C"/>
      <w:shd w:val="clear" w:color="auto" w:fill="E1DFDD"/>
    </w:rPr>
  </w:style>
  <w:style w:type="paragraph" w:styleId="ListParagraph">
    <w:name w:val="List Paragraph"/>
    <w:basedOn w:val="Normal"/>
    <w:uiPriority w:val="34"/>
    <w:qFormat/>
    <w:pPr>
      <w:ind w:firstLineChars="200" w:firstLine="420"/>
    </w:pPr>
  </w:style>
  <w:style w:type="character" w:customStyle="1" w:styleId="CommentTextChar">
    <w:name w:val="Comment Text Char"/>
    <w:basedOn w:val="DefaultParagraphFont"/>
    <w:link w:val="CommentText"/>
    <w:uiPriority w:val="99"/>
    <w:qFormat/>
  </w:style>
  <w:style w:type="character" w:customStyle="1" w:styleId="CommentSubjectChar">
    <w:name w:val="Comment Subject Char"/>
    <w:basedOn w:val="CommentTextChar"/>
    <w:link w:val="CommentSubject"/>
    <w:uiPriority w:val="99"/>
    <w:semiHidden/>
    <w:rPr>
      <w:b/>
      <w:bCs/>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s://www.sohu.com/a/551450254_121117477" TargetMode="External"/><Relationship Id="rId7" Type="http://schemas.openxmlformats.org/officeDocument/2006/relationships/hyperlink" Target="https://www.notip.org.cn/2019/8280.html" TargetMode="External"/><Relationship Id="rId2" Type="http://schemas.openxmlformats.org/officeDocument/2006/relationships/hyperlink" Target="https://mp.weixin.qq.com/s/A2FCLvMlaecqIJhVVnO2Hg" TargetMode="External"/><Relationship Id="rId1" Type="http://schemas.openxmlformats.org/officeDocument/2006/relationships/hyperlink" Target="https://weibo.com/ttarticle/p/show?id=2309404779341409288588" TargetMode="External"/><Relationship Id="rId6" Type="http://schemas.openxmlformats.org/officeDocument/2006/relationships/hyperlink" Target="http://www.gov.cn/zhengce/content/2008-03/28/content_6184.htm" TargetMode="External"/><Relationship Id="rId5" Type="http://schemas.openxmlformats.org/officeDocument/2006/relationships/hyperlink" Target="https://images3.mca.gov.cn/www2017/file/202208/2021mzsyfztjgb.pdf" TargetMode="External"/><Relationship Id="rId4" Type="http://schemas.openxmlformats.org/officeDocument/2006/relationships/hyperlink" Target="http://www.npc.gov.cn/npc/c30834/202210/d80092ae46b24946b30b3a880c2f2be5.s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stats.gov.cn/" TargetMode="External"/><Relationship Id="rId2" Type="http://schemas.openxmlformats.org/officeDocument/2006/relationships/hyperlink" Target="https://www.gov.cn/" TargetMode="External"/><Relationship Id="rId1" Type="http://schemas.openxmlformats.org/officeDocument/2006/relationships/hyperlink" Target="http://fzsb.hinews.cn/html/2018-12/21/content_6_4.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2193</Words>
  <Characters>12504</Characters>
  <Application>Microsoft Office Word</Application>
  <DocSecurity>0</DocSecurity>
  <Lines>104</Lines>
  <Paragraphs>29</Paragraphs>
  <ScaleCrop>false</ScaleCrop>
  <Company>OHCHR</Company>
  <LinksUpToDate>false</LinksUpToDate>
  <CharactersWithSpaces>14668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Caroline Harvey</cp:lastModifiedBy>
  <cp:revision>2</cp:revision>
  <dcterms:created xsi:type="dcterms:W3CDTF">2023-04-11T12:31:00Z</dcterms:created>
  <dcterms:modified xsi:type="dcterms:W3CDTF">2023-04-11T12:31:00Z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6A3F1C22287B2DC183A63464B2ACB6E1_43</vt:lpwstr>
  </property>
</Properties>
</file>