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700CA8" w14:textId="77777777" w:rsidR="00265371" w:rsidRPr="008A05FD" w:rsidRDefault="00652580" w:rsidP="00375025">
      <w:pPr>
        <w:tabs>
          <w:tab w:val="left" w:pos="967"/>
          <w:tab w:val="left" w:pos="8049"/>
          <w:tab w:val="right" w:pos="9360"/>
        </w:tabs>
        <w:jc w:val="center"/>
        <w:rPr>
          <w:rFonts w:cstheme="minorHAnsi"/>
          <w:sz w:val="24"/>
          <w:szCs w:val="24"/>
        </w:rPr>
      </w:pPr>
      <w:r w:rsidRPr="008A05FD">
        <w:rPr>
          <w:rFonts w:cstheme="minorHAnsi"/>
          <w:noProof/>
          <w:sz w:val="20"/>
          <w:szCs w:val="20"/>
          <w:lang w:eastAsia="en-GB"/>
        </w:rPr>
        <w:drawing>
          <wp:inline distT="0" distB="0" distL="0" distR="0" wp14:anchorId="02FE822B" wp14:editId="78D45E32">
            <wp:extent cx="2362223" cy="943610"/>
            <wp:effectExtent l="0" t="0" r="0" b="8890"/>
            <wp:docPr id="34" name="Picture 34" descr="C:\Users\Charrington\AppData\Local\Microsoft\Windows\Temporary Internet Files\Content.Outlook\EYT99SLX\ISI Logo-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rrington\AppData\Local\Microsoft\Windows\Temporary Internet Files\Content.Outlook\EYT99SLX\ISI Logo-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68288" cy="946033"/>
                    </a:xfrm>
                    <a:prstGeom prst="rect">
                      <a:avLst/>
                    </a:prstGeom>
                    <a:noFill/>
                    <a:ln>
                      <a:noFill/>
                    </a:ln>
                  </pic:spPr>
                </pic:pic>
              </a:graphicData>
            </a:graphic>
          </wp:inline>
        </w:drawing>
      </w:r>
      <w:r w:rsidRPr="008A05FD">
        <w:rPr>
          <w:rFonts w:cstheme="minorHAnsi"/>
          <w:noProof/>
          <w:lang w:eastAsia="en-GB"/>
        </w:rPr>
        <mc:AlternateContent>
          <mc:Choice Requires="wps">
            <w:drawing>
              <wp:inline distT="0" distB="0" distL="0" distR="0" wp14:anchorId="062E9550" wp14:editId="4422CCE5">
                <wp:extent cx="307340" cy="307340"/>
                <wp:effectExtent l="0" t="0" r="0" b="0"/>
                <wp:docPr id="3" name="Rectangle 3" descr="Global Campaign for Equal Nationality Right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614AB2A" id="Rectangle 3" o:spid="_x0000_s1026" alt="Global Campaign for Equal Nationality Rights"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" filled="f" stroked="f">
                <o:lock v:ext="edit" aspectratio="t"/>
                <w10:anchorlock/>
              </v:rect>
            </w:pict>
          </mc:Fallback>
        </mc:AlternateContent>
      </w:r>
      <w:r w:rsidR="009F35D2" w:rsidRPr="008A05FD">
        <w:rPr>
          <w:rFonts w:cstheme="minorHAnsi"/>
          <w:noProof/>
          <w:sz w:val="24"/>
          <w:szCs w:val="24"/>
          <w:lang w:eastAsia="en-GB"/>
        </w:rPr>
        <w:drawing>
          <wp:inline distT="0" distB="0" distL="0" distR="0" wp14:anchorId="061B34D4" wp14:editId="5CC64F01">
            <wp:extent cx="1224280" cy="1097629"/>
            <wp:effectExtent l="0" t="0" r="0" b="7620"/>
            <wp:docPr id="2" name="Picture 2" descr="C:\Users\ADHRB-M2\Dropbox (ADHRB)\ADHRB Shared Drive\Administrative\Logos, Stock Images, Other templates\Logos\ADHRB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HRB-M2\Dropbox (ADHRB)\ADHRB Shared Drive\Administrative\Logos, Stock Images, Other templates\Logos\ADHRB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7235" cy="1109244"/>
                    </a:xfrm>
                    <a:prstGeom prst="rect">
                      <a:avLst/>
                    </a:prstGeom>
                    <a:noFill/>
                    <a:ln>
                      <a:noFill/>
                    </a:ln>
                  </pic:spPr>
                </pic:pic>
              </a:graphicData>
            </a:graphic>
          </wp:inline>
        </w:drawing>
      </w:r>
      <w:r w:rsidRPr="008A05FD">
        <w:rPr>
          <w:rFonts w:cstheme="minorHAnsi"/>
          <w:noProof/>
          <w:lang w:eastAsia="en-GB"/>
        </w:rPr>
        <mc:AlternateContent>
          <mc:Choice Requires="wps">
            <w:drawing>
              <wp:inline distT="0" distB="0" distL="0" distR="0" wp14:anchorId="3ED1B6B9" wp14:editId="0E5BBD7D">
                <wp:extent cx="307340" cy="307340"/>
                <wp:effectExtent l="0" t="0" r="0" b="0"/>
                <wp:docPr id="4" name="Rectangle 4" descr="Global Campaign for Equal Nationality Right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DC1B35" id="Rectangle 4" o:spid="_x0000_s1026" alt="Global Campaign for Equal Nationality Rights"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" filled="f" stroked="f">
                <o:lock v:ext="edit" aspectratio="t"/>
                <w10:anchorlock/>
              </v:rect>
            </w:pict>
          </mc:Fallback>
        </mc:AlternateContent>
      </w:r>
    </w:p>
    <w:p w14:paraId="72A27633" w14:textId="77777777" w:rsidR="009F35D2" w:rsidRPr="008A05FD" w:rsidRDefault="009F35D2" w:rsidP="00375025">
      <w:pPr>
        <w:jc w:val="center"/>
        <w:rPr>
          <w:rFonts w:cstheme="minorHAnsi"/>
          <w:sz w:val="24"/>
          <w:szCs w:val="24"/>
        </w:rPr>
      </w:pPr>
    </w:p>
    <w:p w14:paraId="5D9D7564" w14:textId="77777777" w:rsidR="00100748" w:rsidRPr="008A05FD" w:rsidRDefault="00100748" w:rsidP="00BD2E2C">
      <w:pPr>
        <w:jc w:val="both"/>
        <w:rPr>
          <w:rFonts w:cstheme="minorHAnsi"/>
          <w:b/>
          <w:bCs/>
          <w:sz w:val="40"/>
          <w:szCs w:val="40"/>
        </w:rPr>
      </w:pPr>
    </w:p>
    <w:p w14:paraId="46CA69FD" w14:textId="77777777" w:rsidR="00E95409" w:rsidRPr="008A05FD" w:rsidRDefault="00E95409" w:rsidP="00E95409">
      <w:pPr>
        <w:shd w:val="clear" w:color="auto" w:fill="FFFFFF"/>
        <w:spacing w:after="0" w:line="240" w:lineRule="auto"/>
        <w:jc w:val="center"/>
        <w:rPr>
          <w:rFonts w:eastAsia="Times New Roman" w:cstheme="minorHAnsi"/>
          <w:b/>
          <w:bCs/>
          <w:color w:val="000000"/>
          <w:sz w:val="40"/>
          <w:szCs w:val="40"/>
          <w:lang w:eastAsia="nl-NL"/>
        </w:rPr>
      </w:pPr>
      <w:r w:rsidRPr="008A05FD">
        <w:rPr>
          <w:rFonts w:eastAsia="Times New Roman" w:cstheme="minorHAnsi"/>
          <w:b/>
          <w:bCs/>
          <w:color w:val="000000"/>
          <w:sz w:val="40"/>
          <w:szCs w:val="40"/>
          <w:lang w:eastAsia="nl-NL"/>
        </w:rPr>
        <w:t>THE COMMITTEE ON THE RIGHTS OF THE CHILD</w:t>
      </w:r>
    </w:p>
    <w:p w14:paraId="5E50E407" w14:textId="77777777" w:rsidR="00E95409" w:rsidRPr="008A05FD" w:rsidRDefault="00E95409" w:rsidP="00E95409">
      <w:pPr>
        <w:jc w:val="center"/>
        <w:rPr>
          <w:rFonts w:cstheme="minorHAnsi"/>
          <w:b/>
          <w:bCs/>
          <w:sz w:val="28"/>
          <w:szCs w:val="28"/>
        </w:rPr>
      </w:pPr>
      <w:r w:rsidRPr="008A05FD">
        <w:rPr>
          <w:rFonts w:cstheme="minorHAnsi"/>
          <w:b/>
          <w:bCs/>
          <w:sz w:val="28"/>
          <w:szCs w:val="28"/>
        </w:rPr>
        <w:t>78th Pre-Sessional Working Group (14/05 – 01/06 2018)</w:t>
      </w:r>
    </w:p>
    <w:p w14:paraId="6048C791" w14:textId="77777777" w:rsidR="00E95409" w:rsidRPr="008A05FD" w:rsidRDefault="00E95409" w:rsidP="00E95409">
      <w:pPr>
        <w:shd w:val="clear" w:color="auto" w:fill="FFFFFF"/>
        <w:spacing w:after="0" w:line="240" w:lineRule="auto"/>
        <w:jc w:val="center"/>
        <w:rPr>
          <w:rFonts w:eastAsia="Times New Roman" w:cstheme="minorHAnsi"/>
          <w:b/>
          <w:bCs/>
          <w:color w:val="000000"/>
          <w:sz w:val="32"/>
          <w:szCs w:val="32"/>
          <w:lang w:eastAsia="nl-NL"/>
        </w:rPr>
      </w:pPr>
    </w:p>
    <w:p w14:paraId="631CFC83" w14:textId="2F3297EA" w:rsidR="00E95409" w:rsidRPr="008A05FD" w:rsidRDefault="00E95409" w:rsidP="00E95409">
      <w:pPr>
        <w:shd w:val="clear" w:color="auto" w:fill="FFFFFF"/>
        <w:spacing w:after="0" w:line="240" w:lineRule="auto"/>
        <w:jc w:val="center"/>
        <w:rPr>
          <w:rFonts w:eastAsia="Times New Roman" w:cstheme="minorHAnsi"/>
          <w:b/>
          <w:bCs/>
          <w:color w:val="000000"/>
          <w:sz w:val="32"/>
          <w:szCs w:val="32"/>
          <w:lang w:eastAsia="nl-NL"/>
        </w:rPr>
      </w:pPr>
      <w:r w:rsidRPr="008A05FD">
        <w:rPr>
          <w:rFonts w:eastAsia="Times New Roman" w:cstheme="minorHAnsi"/>
          <w:b/>
          <w:bCs/>
          <w:color w:val="000000"/>
          <w:sz w:val="32"/>
          <w:szCs w:val="32"/>
          <w:lang w:eastAsia="nl-NL"/>
        </w:rPr>
        <w:t>Bahrain</w:t>
      </w:r>
    </w:p>
    <w:p w14:paraId="6A100A93" w14:textId="77777777" w:rsidR="00E95409" w:rsidRPr="008A05FD" w:rsidRDefault="00E95409" w:rsidP="00E95409">
      <w:pPr>
        <w:shd w:val="clear" w:color="auto" w:fill="FFFFFF"/>
        <w:spacing w:after="0" w:line="240" w:lineRule="auto"/>
        <w:jc w:val="center"/>
        <w:rPr>
          <w:rFonts w:eastAsia="Times New Roman" w:cstheme="minorHAnsi"/>
          <w:b/>
          <w:bCs/>
          <w:color w:val="FFFFFF"/>
          <w:shd w:val="clear" w:color="auto" w:fill="D82300"/>
          <w:lang w:eastAsia="nl-NL"/>
        </w:rPr>
      </w:pPr>
    </w:p>
    <w:p w14:paraId="04729334" w14:textId="77777777" w:rsidR="00E95409" w:rsidRPr="008A05FD" w:rsidRDefault="00E95409" w:rsidP="00E95409">
      <w:pPr>
        <w:shd w:val="clear" w:color="auto" w:fill="FFFFFF"/>
        <w:tabs>
          <w:tab w:val="left" w:pos="1464"/>
        </w:tabs>
        <w:spacing w:after="0" w:line="240" w:lineRule="auto"/>
        <w:jc w:val="center"/>
        <w:rPr>
          <w:rFonts w:eastAsia="Times New Roman" w:cstheme="minorHAnsi"/>
          <w:b/>
          <w:bCs/>
          <w:color w:val="000000"/>
          <w:sz w:val="28"/>
          <w:szCs w:val="28"/>
          <w:lang w:eastAsia="nl-NL"/>
        </w:rPr>
      </w:pPr>
      <w:r w:rsidRPr="008A05FD">
        <w:rPr>
          <w:rFonts w:eastAsia="Times New Roman" w:cstheme="minorHAnsi"/>
          <w:b/>
          <w:bCs/>
          <w:color w:val="000000"/>
          <w:sz w:val="28"/>
          <w:szCs w:val="28"/>
          <w:lang w:eastAsia="nl-NL"/>
        </w:rPr>
        <w:t>Civil Society Submission on the right of every child to acquire a nationality under Article 7 CRC</w:t>
      </w:r>
    </w:p>
    <w:p w14:paraId="3A85F7A6" w14:textId="77777777" w:rsidR="00E95409" w:rsidRPr="008A05FD" w:rsidRDefault="00E95409" w:rsidP="00E95409">
      <w:pPr>
        <w:shd w:val="clear" w:color="auto" w:fill="FFFFFF"/>
        <w:tabs>
          <w:tab w:val="left" w:pos="1464"/>
        </w:tabs>
        <w:spacing w:after="0" w:line="240" w:lineRule="auto"/>
        <w:jc w:val="center"/>
        <w:rPr>
          <w:rFonts w:eastAsia="Times New Roman" w:cstheme="minorHAnsi"/>
          <w:b/>
          <w:bCs/>
          <w:color w:val="000000"/>
          <w:lang w:eastAsia="nl-NL"/>
        </w:rPr>
      </w:pPr>
    </w:p>
    <w:p w14:paraId="407A7944" w14:textId="77777777" w:rsidR="00E95409" w:rsidRPr="008A05FD" w:rsidRDefault="00E95409" w:rsidP="00E95409">
      <w:pPr>
        <w:shd w:val="clear" w:color="auto" w:fill="FFFFFF"/>
        <w:tabs>
          <w:tab w:val="left" w:pos="1464"/>
        </w:tabs>
        <w:spacing w:after="0" w:line="240" w:lineRule="auto"/>
        <w:jc w:val="center"/>
        <w:rPr>
          <w:rFonts w:eastAsia="Times New Roman" w:cstheme="minorHAnsi"/>
          <w:color w:val="000000"/>
          <w:sz w:val="24"/>
          <w:szCs w:val="24"/>
          <w:lang w:eastAsia="nl-NL"/>
        </w:rPr>
      </w:pPr>
      <w:r w:rsidRPr="008A05FD">
        <w:rPr>
          <w:rFonts w:eastAsia="Times New Roman" w:cstheme="minorHAnsi"/>
          <w:b/>
          <w:bCs/>
          <w:color w:val="000000"/>
          <w:sz w:val="24"/>
          <w:szCs w:val="24"/>
          <w:lang w:eastAsia="nl-NL"/>
        </w:rPr>
        <w:t>1</w:t>
      </w:r>
      <w:r w:rsidRPr="008A05FD">
        <w:rPr>
          <w:rFonts w:eastAsia="Times New Roman" w:cstheme="minorHAnsi"/>
          <w:b/>
          <w:bCs/>
          <w:color w:val="000000"/>
          <w:sz w:val="24"/>
          <w:szCs w:val="24"/>
          <w:vertAlign w:val="superscript"/>
          <w:lang w:eastAsia="nl-NL"/>
        </w:rPr>
        <w:t>st</w:t>
      </w:r>
      <w:r w:rsidRPr="008A05FD">
        <w:rPr>
          <w:rFonts w:eastAsia="Times New Roman" w:cstheme="minorHAnsi"/>
          <w:b/>
          <w:bCs/>
          <w:color w:val="000000"/>
          <w:sz w:val="24"/>
          <w:szCs w:val="24"/>
          <w:lang w:eastAsia="nl-NL"/>
        </w:rPr>
        <w:t xml:space="preserve"> March 2018</w:t>
      </w:r>
    </w:p>
    <w:p w14:paraId="23968008" w14:textId="25E69C63" w:rsidR="00FD2FFC" w:rsidRPr="008A05FD" w:rsidRDefault="00E95409" w:rsidP="00E95409">
      <w:pPr>
        <w:tabs>
          <w:tab w:val="left" w:pos="6645"/>
        </w:tabs>
        <w:jc w:val="both"/>
        <w:rPr>
          <w:rFonts w:cstheme="minorHAnsi"/>
        </w:rPr>
      </w:pPr>
      <w:r w:rsidRPr="008A05FD">
        <w:rPr>
          <w:rFonts w:cstheme="minorHAnsi"/>
        </w:rPr>
        <w:tab/>
      </w:r>
    </w:p>
    <w:p w14:paraId="5FBA870D" w14:textId="020576B5" w:rsidR="00FD2FFC" w:rsidRPr="008A05FD" w:rsidRDefault="00E0365E" w:rsidP="00BD2E2C">
      <w:pPr>
        <w:jc w:val="both"/>
        <w:rPr>
          <w:rFonts w:cstheme="minorHAnsi"/>
          <w:b/>
          <w:bCs/>
          <w:sz w:val="28"/>
          <w:szCs w:val="28"/>
        </w:rPr>
      </w:pPr>
      <w:r w:rsidRPr="008A05FD">
        <w:rPr>
          <w:rFonts w:cstheme="minorHAnsi"/>
          <w:b/>
          <w:bCs/>
          <w:sz w:val="28"/>
          <w:szCs w:val="28"/>
        </w:rPr>
        <w:t>Introduction</w:t>
      </w:r>
    </w:p>
    <w:p w14:paraId="11DBD6E4" w14:textId="77777777" w:rsidR="00982D16" w:rsidRPr="008A05FD" w:rsidRDefault="00982D16" w:rsidP="00BD2E2C">
      <w:pPr>
        <w:spacing w:after="0" w:line="240" w:lineRule="auto"/>
        <w:ind w:left="360"/>
        <w:jc w:val="both"/>
        <w:rPr>
          <w:rFonts w:cstheme="minorHAnsi"/>
          <w:b/>
        </w:rPr>
      </w:pPr>
    </w:p>
    <w:p w14:paraId="39CFA226" w14:textId="6FD409AE" w:rsidR="00E26E15" w:rsidRPr="008A05FD" w:rsidRDefault="00710CD5">
      <w:pPr>
        <w:pStyle w:val="ListParagraph"/>
        <w:numPr>
          <w:ilvl w:val="0"/>
          <w:numId w:val="44"/>
        </w:numPr>
        <w:shd w:val="clear" w:color="auto" w:fill="FFFFFF"/>
        <w:tabs>
          <w:tab w:val="left" w:pos="1635"/>
        </w:tabs>
        <w:spacing w:after="0" w:line="240" w:lineRule="auto"/>
        <w:jc w:val="both"/>
        <w:rPr>
          <w:rFonts w:cstheme="minorHAnsi"/>
        </w:rPr>
      </w:pPr>
      <w:bookmarkStart w:id="0" w:name="_GoBack"/>
      <w:r w:rsidRPr="008A05FD">
        <w:rPr>
          <w:rFonts w:cstheme="minorHAnsi"/>
        </w:rPr>
        <w:t>The Institute on Statelessness and Inclusion</w:t>
      </w:r>
      <w:bookmarkEnd w:id="0"/>
      <w:r w:rsidRPr="008A05FD">
        <w:rPr>
          <w:rFonts w:cstheme="minorHAnsi"/>
        </w:rPr>
        <w:t xml:space="preserve"> (the Institute)</w:t>
      </w:r>
      <w:r w:rsidR="00932153" w:rsidRPr="008A05FD">
        <w:rPr>
          <w:rFonts w:cstheme="minorHAnsi"/>
        </w:rPr>
        <w:t>,</w:t>
      </w:r>
      <w:r w:rsidR="00ED269C" w:rsidRPr="008A05FD">
        <w:rPr>
          <w:rStyle w:val="FootnoteReference"/>
          <w:rFonts w:cstheme="minorHAnsi"/>
        </w:rPr>
        <w:footnoteReference w:id="1"/>
      </w:r>
      <w:r w:rsidR="00C4606B" w:rsidRPr="008A05FD">
        <w:rPr>
          <w:rStyle w:val="FootnoteReference"/>
          <w:rFonts w:cstheme="minorHAnsi"/>
        </w:rPr>
        <w:t xml:space="preserve"> </w:t>
      </w:r>
      <w:r w:rsidR="00FD2FFC" w:rsidRPr="008A05FD">
        <w:rPr>
          <w:rFonts w:cstheme="minorHAnsi"/>
        </w:rPr>
        <w:t xml:space="preserve">and </w:t>
      </w:r>
      <w:r w:rsidR="0085475E" w:rsidRPr="008A05FD">
        <w:rPr>
          <w:rFonts w:cstheme="minorHAnsi"/>
        </w:rPr>
        <w:t xml:space="preserve">Americans for Democracy </w:t>
      </w:r>
      <w:r w:rsidR="00C22206" w:rsidRPr="008A05FD">
        <w:rPr>
          <w:rFonts w:cstheme="minorHAnsi"/>
        </w:rPr>
        <w:t xml:space="preserve">&amp; </w:t>
      </w:r>
      <w:r w:rsidR="0085475E" w:rsidRPr="008A05FD">
        <w:rPr>
          <w:rFonts w:cstheme="minorHAnsi"/>
        </w:rPr>
        <w:t>Human Rights in Bahrain (ADHRB)</w:t>
      </w:r>
      <w:r w:rsidR="00ED269C" w:rsidRPr="008A05FD">
        <w:rPr>
          <w:rStyle w:val="FootnoteReference"/>
          <w:rFonts w:cstheme="minorHAnsi"/>
        </w:rPr>
        <w:footnoteReference w:id="2"/>
      </w:r>
      <w:r w:rsidR="00FD2FFC" w:rsidRPr="008A05FD">
        <w:rPr>
          <w:rFonts w:cstheme="minorHAnsi"/>
        </w:rPr>
        <w:t xml:space="preserve"> </w:t>
      </w:r>
      <w:r w:rsidRPr="008A05FD">
        <w:rPr>
          <w:rFonts w:cstheme="minorHAnsi"/>
        </w:rPr>
        <w:t xml:space="preserve">welcome the </w:t>
      </w:r>
      <w:r w:rsidR="00C4606B" w:rsidRPr="008A05FD">
        <w:rPr>
          <w:rFonts w:cstheme="minorHAnsi"/>
        </w:rPr>
        <w:t xml:space="preserve">opportunity to </w:t>
      </w:r>
      <w:r w:rsidR="00FD2FFC" w:rsidRPr="008A05FD">
        <w:rPr>
          <w:rFonts w:cstheme="minorHAnsi"/>
        </w:rPr>
        <w:t>make this submission to</w:t>
      </w:r>
      <w:r w:rsidR="00E26E15" w:rsidRPr="008A05FD">
        <w:rPr>
          <w:rFonts w:cstheme="minorHAnsi"/>
        </w:rPr>
        <w:t xml:space="preserve"> the Committee on the Rights of the Child regarding Bahrain’s compliance towards every child’s right to acquire a nationality under Article 7 of the CRC. </w:t>
      </w:r>
    </w:p>
    <w:p w14:paraId="26E2A904" w14:textId="77777777" w:rsidR="00947F77" w:rsidRPr="008A05FD" w:rsidRDefault="00947F77" w:rsidP="00E26E15">
      <w:pPr>
        <w:pStyle w:val="ListParagraph"/>
        <w:spacing w:after="0" w:line="240" w:lineRule="auto"/>
        <w:jc w:val="both"/>
        <w:rPr>
          <w:rFonts w:cstheme="minorHAnsi"/>
        </w:rPr>
      </w:pPr>
    </w:p>
    <w:p w14:paraId="607ACB07" w14:textId="126FACB4" w:rsidR="00E26E15" w:rsidRPr="008A05FD" w:rsidRDefault="00E26E15" w:rsidP="00A13A51">
      <w:pPr>
        <w:pStyle w:val="ListParagraph"/>
        <w:numPr>
          <w:ilvl w:val="0"/>
          <w:numId w:val="44"/>
        </w:numPr>
        <w:spacing w:after="0" w:line="240" w:lineRule="auto"/>
        <w:jc w:val="both"/>
        <w:rPr>
          <w:rFonts w:cstheme="minorHAnsi"/>
        </w:rPr>
      </w:pPr>
      <w:r w:rsidRPr="008A05FD">
        <w:rPr>
          <w:rFonts w:cstheme="minorHAnsi"/>
        </w:rPr>
        <w:t xml:space="preserve">This joint submission focuses </w:t>
      </w:r>
      <w:r w:rsidR="004D4F5E" w:rsidRPr="008A05FD">
        <w:rPr>
          <w:rFonts w:cstheme="minorHAnsi"/>
        </w:rPr>
        <w:t xml:space="preserve">on </w:t>
      </w:r>
      <w:r w:rsidRPr="008A05FD">
        <w:rPr>
          <w:rFonts w:cstheme="minorHAnsi"/>
        </w:rPr>
        <w:t xml:space="preserve">the </w:t>
      </w:r>
      <w:r w:rsidR="00750185" w:rsidRPr="008A05FD">
        <w:rPr>
          <w:rFonts w:cstheme="minorHAnsi"/>
        </w:rPr>
        <w:t xml:space="preserve">child’s right to acquire a nationality (article 7 CRC) and the child’s right to preserve his or her nationality (article 8 CRC). Consequently, it looks at practices related to the </w:t>
      </w:r>
      <w:r w:rsidRPr="008A05FD">
        <w:rPr>
          <w:rFonts w:cstheme="minorHAnsi"/>
        </w:rPr>
        <w:t xml:space="preserve">arbitrary deprivation of and access to nationality in Bahrain, </w:t>
      </w:r>
      <w:r w:rsidR="00A13A51" w:rsidRPr="008A05FD">
        <w:rPr>
          <w:rFonts w:cstheme="minorHAnsi"/>
        </w:rPr>
        <w:t xml:space="preserve">as well as </w:t>
      </w:r>
      <w:r w:rsidR="00750185" w:rsidRPr="008A05FD">
        <w:rPr>
          <w:rFonts w:cstheme="minorHAnsi"/>
        </w:rPr>
        <w:t xml:space="preserve">resultant </w:t>
      </w:r>
      <w:r w:rsidR="00A13A51" w:rsidRPr="008A05FD">
        <w:rPr>
          <w:rFonts w:cstheme="minorHAnsi"/>
        </w:rPr>
        <w:t xml:space="preserve">statelessness, </w:t>
      </w:r>
      <w:r w:rsidRPr="008A05FD">
        <w:rPr>
          <w:rFonts w:cstheme="minorHAnsi"/>
        </w:rPr>
        <w:t>which significant</w:t>
      </w:r>
      <w:r w:rsidR="004D4F5E" w:rsidRPr="008A05FD">
        <w:rPr>
          <w:rFonts w:cstheme="minorHAnsi"/>
        </w:rPr>
        <w:t>ly</w:t>
      </w:r>
      <w:r w:rsidRPr="008A05FD">
        <w:rPr>
          <w:rFonts w:cstheme="minorHAnsi"/>
        </w:rPr>
        <w:t xml:space="preserve"> </w:t>
      </w:r>
      <w:r w:rsidR="00750185" w:rsidRPr="008A05FD">
        <w:rPr>
          <w:rFonts w:cstheme="minorHAnsi"/>
        </w:rPr>
        <w:t>undermine</w:t>
      </w:r>
      <w:r w:rsidRPr="008A05FD">
        <w:rPr>
          <w:rFonts w:cstheme="minorHAnsi"/>
        </w:rPr>
        <w:t xml:space="preserve"> the enjoyment of human rights </w:t>
      </w:r>
      <w:r w:rsidR="00750185" w:rsidRPr="008A05FD">
        <w:rPr>
          <w:rFonts w:cstheme="minorHAnsi"/>
        </w:rPr>
        <w:t>of</w:t>
      </w:r>
      <w:r w:rsidRPr="008A05FD">
        <w:rPr>
          <w:rFonts w:cstheme="minorHAnsi"/>
        </w:rPr>
        <w:t xml:space="preserve"> many children. It draws on years of research, advocacy, awareness raising and direct support related experience both in Bahrain and internationally, of the submitting organisations.</w:t>
      </w:r>
      <w:r w:rsidR="00ED269C" w:rsidRPr="008A05FD">
        <w:rPr>
          <w:rStyle w:val="FootnoteReference"/>
          <w:rFonts w:cstheme="minorHAnsi"/>
        </w:rPr>
        <w:footnoteReference w:id="3"/>
      </w:r>
    </w:p>
    <w:p w14:paraId="61CBBDCF" w14:textId="77777777" w:rsidR="00FD2FFC" w:rsidRPr="008A05FD" w:rsidRDefault="00FD2FFC" w:rsidP="00E26E15">
      <w:pPr>
        <w:pStyle w:val="ListParagraph"/>
        <w:tabs>
          <w:tab w:val="left" w:pos="1125"/>
        </w:tabs>
        <w:spacing w:after="0" w:line="240" w:lineRule="auto"/>
        <w:jc w:val="both"/>
        <w:rPr>
          <w:rFonts w:cstheme="minorHAnsi"/>
        </w:rPr>
      </w:pPr>
    </w:p>
    <w:p w14:paraId="603D881D" w14:textId="77777777" w:rsidR="00E26E15" w:rsidRPr="008A05FD" w:rsidRDefault="00E26E15" w:rsidP="00E26E15">
      <w:pPr>
        <w:pStyle w:val="ListParagraph"/>
        <w:numPr>
          <w:ilvl w:val="0"/>
          <w:numId w:val="44"/>
        </w:numPr>
        <w:shd w:val="clear" w:color="auto" w:fill="FFFFFF"/>
        <w:tabs>
          <w:tab w:val="left" w:pos="1635"/>
        </w:tabs>
        <w:spacing w:after="0" w:line="240" w:lineRule="auto"/>
        <w:jc w:val="both"/>
        <w:rPr>
          <w:rFonts w:cstheme="minorHAnsi"/>
        </w:rPr>
      </w:pPr>
      <w:r w:rsidRPr="008A05FD">
        <w:rPr>
          <w:rFonts w:cstheme="minorHAnsi"/>
        </w:rPr>
        <w:t xml:space="preserve">The Institute and ADHRB hope that the Committee will draw on this submission to raise the issue of realising the right of every child to acquire a nationality in its </w:t>
      </w:r>
      <w:r w:rsidRPr="008A05FD">
        <w:rPr>
          <w:rFonts w:cstheme="minorHAnsi"/>
          <w:b/>
        </w:rPr>
        <w:t>List of Issues</w:t>
      </w:r>
      <w:r w:rsidRPr="008A05FD">
        <w:rPr>
          <w:rFonts w:cstheme="minorHAnsi"/>
        </w:rPr>
        <w:t xml:space="preserve"> </w:t>
      </w:r>
      <w:r w:rsidRPr="008A05FD">
        <w:rPr>
          <w:rFonts w:cstheme="minorHAnsi"/>
          <w:b/>
        </w:rPr>
        <w:t>for Bahrain</w:t>
      </w:r>
      <w:r w:rsidRPr="008A05FD">
        <w:rPr>
          <w:rFonts w:cstheme="minorHAnsi"/>
        </w:rPr>
        <w:t xml:space="preserve">, and address </w:t>
      </w:r>
      <w:r w:rsidRPr="008A05FD">
        <w:rPr>
          <w:rFonts w:cstheme="minorHAnsi"/>
          <w:b/>
        </w:rPr>
        <w:t>recommendations to the Government of Bahrain in its Concluding Observations</w:t>
      </w:r>
      <w:r w:rsidRPr="008A05FD">
        <w:rPr>
          <w:rFonts w:cstheme="minorHAnsi"/>
        </w:rPr>
        <w:t xml:space="preserve"> to </w:t>
      </w:r>
      <w:r w:rsidRPr="008A05FD">
        <w:rPr>
          <w:rFonts w:cstheme="minorHAnsi"/>
        </w:rPr>
        <w:lastRenderedPageBreak/>
        <w:t>further prevent and reduce the problem of childhood statelessness in the country. This submission has been structured to highlight issues that may be included in the List of Issues by including them in text boxes under each substantive section, and recommendations that may be drawn on for the Committees Concluding Observations by listing them at the very end of the text.</w:t>
      </w:r>
    </w:p>
    <w:p w14:paraId="339B992D" w14:textId="77777777" w:rsidR="00A03984" w:rsidRPr="008A05FD" w:rsidRDefault="00A03984" w:rsidP="00A75A7A">
      <w:pPr>
        <w:pStyle w:val="ListParagraph"/>
        <w:jc w:val="both"/>
        <w:rPr>
          <w:rFonts w:cstheme="minorHAnsi"/>
        </w:rPr>
      </w:pPr>
    </w:p>
    <w:p w14:paraId="7350289D" w14:textId="77777777" w:rsidR="00E26E15" w:rsidRPr="008A05FD" w:rsidRDefault="00E26E15" w:rsidP="00A75A7A">
      <w:pPr>
        <w:pStyle w:val="ListParagraph"/>
        <w:jc w:val="both"/>
        <w:rPr>
          <w:rFonts w:cstheme="minorHAnsi"/>
        </w:rPr>
      </w:pPr>
    </w:p>
    <w:p w14:paraId="653303FF" w14:textId="77777777" w:rsidR="00E26E15" w:rsidRPr="008A05FD" w:rsidRDefault="00E26E15" w:rsidP="00E26E15">
      <w:pPr>
        <w:shd w:val="clear" w:color="auto" w:fill="FFFFFF"/>
        <w:spacing w:after="0" w:line="240" w:lineRule="auto"/>
        <w:jc w:val="both"/>
        <w:rPr>
          <w:rFonts w:eastAsia="Times New Roman" w:cstheme="minorHAnsi"/>
          <w:b/>
          <w:bCs/>
          <w:color w:val="000000"/>
          <w:sz w:val="28"/>
          <w:szCs w:val="28"/>
          <w:lang w:eastAsia="nl-NL"/>
        </w:rPr>
      </w:pPr>
      <w:r w:rsidRPr="008A05FD">
        <w:rPr>
          <w:rFonts w:eastAsia="Times New Roman" w:cstheme="minorHAnsi"/>
          <w:b/>
          <w:bCs/>
          <w:color w:val="000000"/>
          <w:sz w:val="28"/>
          <w:szCs w:val="28"/>
          <w:lang w:eastAsia="nl-NL"/>
        </w:rPr>
        <w:t>The Report of Bahrain to the Committee </w:t>
      </w:r>
    </w:p>
    <w:p w14:paraId="712D3C4E" w14:textId="77777777" w:rsidR="00E26E15" w:rsidRPr="008A05FD" w:rsidRDefault="00E26E15" w:rsidP="00E26E15">
      <w:pPr>
        <w:shd w:val="clear" w:color="auto" w:fill="FFFFFF"/>
        <w:spacing w:after="0" w:line="240" w:lineRule="auto"/>
        <w:jc w:val="both"/>
        <w:rPr>
          <w:rFonts w:eastAsia="Times New Roman" w:cstheme="minorHAnsi"/>
          <w:b/>
          <w:bCs/>
          <w:color w:val="000000"/>
          <w:sz w:val="28"/>
          <w:szCs w:val="28"/>
          <w:lang w:eastAsia="nl-NL"/>
        </w:rPr>
      </w:pPr>
    </w:p>
    <w:p w14:paraId="1EEA9B45" w14:textId="78A846D3" w:rsidR="00A836D0" w:rsidRPr="008A05FD" w:rsidRDefault="00E26E15" w:rsidP="002B1F4F">
      <w:pPr>
        <w:pStyle w:val="ListParagraph"/>
        <w:numPr>
          <w:ilvl w:val="0"/>
          <w:numId w:val="44"/>
        </w:numPr>
        <w:spacing w:after="0" w:line="240" w:lineRule="auto"/>
        <w:jc w:val="both"/>
        <w:rPr>
          <w:rFonts w:cstheme="minorHAnsi"/>
          <w:b/>
        </w:rPr>
      </w:pPr>
      <w:r w:rsidRPr="008A05FD">
        <w:rPr>
          <w:rFonts w:cstheme="minorHAnsi"/>
        </w:rPr>
        <w:t xml:space="preserve">This submission highlights challenges in the realisation of the right of every </w:t>
      </w:r>
      <w:r w:rsidR="00750185" w:rsidRPr="008A05FD">
        <w:rPr>
          <w:rFonts w:cstheme="minorHAnsi"/>
        </w:rPr>
        <w:t xml:space="preserve">child </w:t>
      </w:r>
      <w:r w:rsidRPr="008A05FD">
        <w:rPr>
          <w:rFonts w:cstheme="minorHAnsi"/>
        </w:rPr>
        <w:t>to a nationality in Bahrain, and the increased practice of arbitrarily depriving individuals of their nationality</w:t>
      </w:r>
      <w:r w:rsidR="00750185" w:rsidRPr="008A05FD">
        <w:rPr>
          <w:rFonts w:cstheme="minorHAnsi"/>
        </w:rPr>
        <w:t>, and the impact this has on their families and children</w:t>
      </w:r>
      <w:r w:rsidRPr="008A05FD">
        <w:rPr>
          <w:rFonts w:cstheme="minorHAnsi"/>
        </w:rPr>
        <w:t xml:space="preserve">.  It will highlight three main issues: the </w:t>
      </w:r>
      <w:r w:rsidR="00750185" w:rsidRPr="008A05FD">
        <w:rPr>
          <w:rFonts w:cstheme="minorHAnsi"/>
        </w:rPr>
        <w:t>intergenerational nature of</w:t>
      </w:r>
      <w:r w:rsidRPr="008A05FD">
        <w:rPr>
          <w:rFonts w:cstheme="minorHAnsi"/>
        </w:rPr>
        <w:t xml:space="preserve"> stateless</w:t>
      </w:r>
      <w:r w:rsidR="00750185" w:rsidRPr="008A05FD">
        <w:rPr>
          <w:rFonts w:cstheme="minorHAnsi"/>
        </w:rPr>
        <w:t>ness among the</w:t>
      </w:r>
      <w:r w:rsidRPr="008A05FD">
        <w:rPr>
          <w:rFonts w:cstheme="minorHAnsi"/>
        </w:rPr>
        <w:t xml:space="preserve"> Bidoon and Ajam</w:t>
      </w:r>
      <w:r w:rsidR="00520A07" w:rsidRPr="008A05FD">
        <w:rPr>
          <w:rFonts w:cstheme="minorHAnsi"/>
        </w:rPr>
        <w:t xml:space="preserve"> </w:t>
      </w:r>
      <w:r w:rsidR="00750185" w:rsidRPr="008A05FD">
        <w:rPr>
          <w:rFonts w:cstheme="minorHAnsi"/>
        </w:rPr>
        <w:t xml:space="preserve">communities, </w:t>
      </w:r>
      <w:r w:rsidRPr="008A05FD">
        <w:rPr>
          <w:rFonts w:cstheme="minorHAnsi"/>
        </w:rPr>
        <w:t>discrimination against women in nationality legislation, and the discriminatory and arbitrary practices of Bahraini authorities in the deprivation of nationality</w:t>
      </w:r>
      <w:r w:rsidR="00520A07" w:rsidRPr="008A05FD">
        <w:rPr>
          <w:rFonts w:cstheme="minorHAnsi"/>
        </w:rPr>
        <w:t xml:space="preserve"> which, coupled with discrimination against mothers</w:t>
      </w:r>
      <w:r w:rsidR="004D4F5E" w:rsidRPr="008A05FD">
        <w:rPr>
          <w:rFonts w:cstheme="minorHAnsi"/>
        </w:rPr>
        <w:t>,</w:t>
      </w:r>
      <w:r w:rsidR="00520A07" w:rsidRPr="008A05FD">
        <w:rPr>
          <w:rFonts w:cstheme="minorHAnsi"/>
        </w:rPr>
        <w:t xml:space="preserve"> </w:t>
      </w:r>
      <w:r w:rsidR="008A05FD">
        <w:rPr>
          <w:rFonts w:cstheme="minorHAnsi"/>
        </w:rPr>
        <w:t>results in</w:t>
      </w:r>
      <w:r w:rsidR="00520A07" w:rsidRPr="008A05FD">
        <w:rPr>
          <w:rFonts w:cstheme="minorHAnsi"/>
        </w:rPr>
        <w:t xml:space="preserve"> children </w:t>
      </w:r>
      <w:r w:rsidR="008A05FD">
        <w:rPr>
          <w:rFonts w:cstheme="minorHAnsi"/>
        </w:rPr>
        <w:t>being</w:t>
      </w:r>
      <w:r w:rsidR="00520A07" w:rsidRPr="008A05FD">
        <w:rPr>
          <w:rFonts w:cstheme="minorHAnsi"/>
        </w:rPr>
        <w:t xml:space="preserve"> born without a nationality</w:t>
      </w:r>
      <w:r w:rsidRPr="008A05FD">
        <w:rPr>
          <w:rFonts w:cstheme="minorHAnsi"/>
        </w:rPr>
        <w:t xml:space="preserve">.  </w:t>
      </w:r>
    </w:p>
    <w:p w14:paraId="2953696E" w14:textId="77777777" w:rsidR="00A836D0" w:rsidRPr="008A05FD" w:rsidRDefault="00A836D0" w:rsidP="00A836D0">
      <w:pPr>
        <w:spacing w:after="0" w:line="240" w:lineRule="auto"/>
        <w:jc w:val="both"/>
        <w:rPr>
          <w:rFonts w:cstheme="minorHAnsi"/>
          <w:b/>
        </w:rPr>
      </w:pPr>
    </w:p>
    <w:p w14:paraId="00005FC1" w14:textId="74F11BD1" w:rsidR="00E26E15" w:rsidRPr="008A05FD" w:rsidRDefault="008A05FD" w:rsidP="00ED269C">
      <w:pPr>
        <w:pStyle w:val="ListParagraph"/>
        <w:numPr>
          <w:ilvl w:val="0"/>
          <w:numId w:val="44"/>
        </w:numPr>
        <w:spacing w:after="0" w:line="240" w:lineRule="auto"/>
        <w:jc w:val="both"/>
        <w:rPr>
          <w:rFonts w:cstheme="minorHAnsi"/>
          <w:bCs/>
        </w:rPr>
      </w:pPr>
      <w:r>
        <w:rPr>
          <w:rFonts w:cstheme="minorHAnsi"/>
          <w:bCs/>
        </w:rPr>
        <w:t>T</w:t>
      </w:r>
      <w:r w:rsidR="00A836D0" w:rsidRPr="008A05FD">
        <w:rPr>
          <w:rFonts w:cstheme="minorHAnsi"/>
          <w:bCs/>
        </w:rPr>
        <w:t xml:space="preserve">he Kingdom of </w:t>
      </w:r>
      <w:r w:rsidR="00520A07" w:rsidRPr="008A05FD">
        <w:rPr>
          <w:rFonts w:cstheme="minorHAnsi"/>
          <w:bCs/>
        </w:rPr>
        <w:t>Bahrain’s</w:t>
      </w:r>
      <w:r w:rsidR="00A836D0" w:rsidRPr="008A05FD">
        <w:rPr>
          <w:rFonts w:cstheme="minorHAnsi"/>
          <w:bCs/>
        </w:rPr>
        <w:t xml:space="preserve"> </w:t>
      </w:r>
      <w:r w:rsidR="00727A61" w:rsidRPr="008A05FD">
        <w:rPr>
          <w:rFonts w:cstheme="minorHAnsi"/>
          <w:bCs/>
        </w:rPr>
        <w:t xml:space="preserve">September 2017 </w:t>
      </w:r>
      <w:r w:rsidR="00A836D0" w:rsidRPr="008A05FD">
        <w:rPr>
          <w:rFonts w:cstheme="minorHAnsi"/>
          <w:bCs/>
        </w:rPr>
        <w:t xml:space="preserve">State Report to the </w:t>
      </w:r>
      <w:r w:rsidR="00727A61" w:rsidRPr="008A05FD">
        <w:rPr>
          <w:rFonts w:cstheme="minorHAnsi"/>
          <w:bCs/>
        </w:rPr>
        <w:t>Committee</w:t>
      </w:r>
      <w:r>
        <w:rPr>
          <w:rFonts w:cstheme="minorHAnsi"/>
          <w:bCs/>
        </w:rPr>
        <w:t xml:space="preserve"> </w:t>
      </w:r>
      <w:r w:rsidR="00ED269C" w:rsidRPr="008A05FD">
        <w:rPr>
          <w:rFonts w:cstheme="minorHAnsi"/>
        </w:rPr>
        <w:t>reiterated the position it articulated at its previous review</w:t>
      </w:r>
      <w:r w:rsidR="00A836D0" w:rsidRPr="008A05FD">
        <w:rPr>
          <w:rFonts w:cstheme="minorHAnsi"/>
          <w:bCs/>
        </w:rPr>
        <w:t xml:space="preserve"> that an amendment </w:t>
      </w:r>
      <w:r>
        <w:rPr>
          <w:rFonts w:cstheme="minorHAnsi"/>
          <w:bCs/>
        </w:rPr>
        <w:t>addressing gender discrimination in</w:t>
      </w:r>
      <w:r w:rsidR="00A836D0" w:rsidRPr="008A05FD">
        <w:rPr>
          <w:rFonts w:cstheme="minorHAnsi"/>
          <w:bCs/>
        </w:rPr>
        <w:t xml:space="preserve"> the</w:t>
      </w:r>
      <w:r>
        <w:rPr>
          <w:rFonts w:cstheme="minorHAnsi"/>
          <w:bCs/>
        </w:rPr>
        <w:t xml:space="preserve"> nationality</w:t>
      </w:r>
      <w:r w:rsidR="00A836D0" w:rsidRPr="008A05FD">
        <w:rPr>
          <w:rFonts w:cstheme="minorHAnsi"/>
          <w:bCs/>
        </w:rPr>
        <w:t xml:space="preserve"> law is currently pending before the legislature</w:t>
      </w:r>
      <w:r>
        <w:rPr>
          <w:rFonts w:cstheme="minorHAnsi"/>
          <w:bCs/>
        </w:rPr>
        <w:t>. The State report</w:t>
      </w:r>
      <w:r w:rsidR="00A836D0" w:rsidRPr="008A05FD">
        <w:rPr>
          <w:rFonts w:cstheme="minorHAnsi"/>
          <w:bCs/>
        </w:rPr>
        <w:t xml:space="preserve"> also mentioned that Law No. 35 of 2009 on the treatment of Bahraini women married to foreigners has eased the issue of residence fees, health and education, and some government fees.</w:t>
      </w:r>
      <w:r w:rsidR="00A836D0" w:rsidRPr="008A05FD">
        <w:rPr>
          <w:rStyle w:val="FootnoteReference"/>
          <w:rFonts w:cstheme="minorHAnsi"/>
          <w:bCs/>
        </w:rPr>
        <w:footnoteReference w:id="4"/>
      </w:r>
      <w:r w:rsidR="00A836D0" w:rsidRPr="008A05FD">
        <w:rPr>
          <w:rFonts w:cstheme="minorHAnsi"/>
          <w:bCs/>
        </w:rPr>
        <w:t xml:space="preserve"> </w:t>
      </w:r>
      <w:r w:rsidR="00727A61" w:rsidRPr="008A05FD">
        <w:rPr>
          <w:rFonts w:cstheme="minorHAnsi"/>
          <w:bCs/>
        </w:rPr>
        <w:t xml:space="preserve">While the co-submitting organisations </w:t>
      </w:r>
      <w:r w:rsidR="00A836D0" w:rsidRPr="008A05FD">
        <w:rPr>
          <w:rFonts w:cstheme="minorHAnsi"/>
          <w:bCs/>
        </w:rPr>
        <w:t xml:space="preserve">welcome the proposed </w:t>
      </w:r>
      <w:r w:rsidR="00520A07" w:rsidRPr="008A05FD">
        <w:rPr>
          <w:rFonts w:cstheme="minorHAnsi"/>
          <w:bCs/>
        </w:rPr>
        <w:t>amendment</w:t>
      </w:r>
      <w:r w:rsidR="00A836D0" w:rsidRPr="008A05FD">
        <w:rPr>
          <w:rFonts w:cstheme="minorHAnsi"/>
          <w:bCs/>
        </w:rPr>
        <w:t xml:space="preserve"> of this law, we </w:t>
      </w:r>
      <w:r w:rsidR="00727A61" w:rsidRPr="008A05FD">
        <w:rPr>
          <w:rFonts w:cstheme="minorHAnsi"/>
          <w:bCs/>
        </w:rPr>
        <w:t>note</w:t>
      </w:r>
      <w:r w:rsidR="00A836D0" w:rsidRPr="008A05FD">
        <w:rPr>
          <w:rFonts w:cstheme="minorHAnsi"/>
          <w:bCs/>
        </w:rPr>
        <w:t xml:space="preserve"> that many years have lapsed </w:t>
      </w:r>
      <w:r w:rsidR="004B48A2" w:rsidRPr="008A05FD">
        <w:rPr>
          <w:rFonts w:cstheme="minorHAnsi"/>
          <w:bCs/>
        </w:rPr>
        <w:t>since this amendment was first propo</w:t>
      </w:r>
      <w:r w:rsidR="00520A07" w:rsidRPr="008A05FD">
        <w:rPr>
          <w:rFonts w:cstheme="minorHAnsi"/>
          <w:bCs/>
        </w:rPr>
        <w:t xml:space="preserve">sed, with no concrete reform </w:t>
      </w:r>
      <w:r w:rsidR="00727A61" w:rsidRPr="008A05FD">
        <w:rPr>
          <w:rFonts w:cstheme="minorHAnsi"/>
          <w:bCs/>
        </w:rPr>
        <w:t>or visible progress</w:t>
      </w:r>
      <w:r>
        <w:rPr>
          <w:rFonts w:cstheme="minorHAnsi"/>
          <w:bCs/>
        </w:rPr>
        <w:t xml:space="preserve"> being made</w:t>
      </w:r>
      <w:r w:rsidR="00520A07" w:rsidRPr="008A05FD">
        <w:rPr>
          <w:rFonts w:cstheme="minorHAnsi"/>
          <w:bCs/>
        </w:rPr>
        <w:t>.</w:t>
      </w:r>
      <w:r w:rsidR="00727A61" w:rsidRPr="008A05FD">
        <w:rPr>
          <w:rFonts w:cstheme="minorHAnsi"/>
          <w:bCs/>
        </w:rPr>
        <w:t xml:space="preserve"> </w:t>
      </w:r>
    </w:p>
    <w:p w14:paraId="29662AD5" w14:textId="77777777" w:rsidR="004B48A2" w:rsidRPr="008A05FD" w:rsidRDefault="004B48A2" w:rsidP="004B48A2">
      <w:pPr>
        <w:pStyle w:val="ListParagraph"/>
        <w:rPr>
          <w:rFonts w:cstheme="minorHAnsi"/>
          <w:bCs/>
        </w:rPr>
      </w:pPr>
    </w:p>
    <w:p w14:paraId="4F85FE4D" w14:textId="39C0F834" w:rsidR="004B48A2" w:rsidRPr="008A05FD" w:rsidRDefault="00B72E91" w:rsidP="002B1F4F">
      <w:pPr>
        <w:pStyle w:val="ListParagraph"/>
        <w:numPr>
          <w:ilvl w:val="0"/>
          <w:numId w:val="44"/>
        </w:numPr>
        <w:spacing w:after="0" w:line="240" w:lineRule="auto"/>
        <w:jc w:val="both"/>
        <w:rPr>
          <w:rFonts w:cstheme="minorHAnsi"/>
          <w:bCs/>
        </w:rPr>
      </w:pPr>
      <w:r w:rsidRPr="008A05FD">
        <w:rPr>
          <w:rFonts w:cstheme="minorHAnsi"/>
          <w:bCs/>
        </w:rPr>
        <w:t>Despite the significant impact on the child’s right to acquire and retain a nationality, and on the enjoyment of other rights</w:t>
      </w:r>
      <w:r w:rsidR="004B48A2" w:rsidRPr="008A05FD">
        <w:rPr>
          <w:rFonts w:cstheme="minorHAnsi"/>
          <w:bCs/>
        </w:rPr>
        <w:t xml:space="preserve">, </w:t>
      </w:r>
      <w:r w:rsidR="00727A61" w:rsidRPr="008A05FD">
        <w:rPr>
          <w:rFonts w:cstheme="minorHAnsi"/>
          <w:bCs/>
        </w:rPr>
        <w:t xml:space="preserve">the State Report is silent on </w:t>
      </w:r>
      <w:r w:rsidR="004B48A2" w:rsidRPr="008A05FD">
        <w:rPr>
          <w:rFonts w:cstheme="minorHAnsi"/>
          <w:bCs/>
        </w:rPr>
        <w:t xml:space="preserve">both the issue of children of </w:t>
      </w:r>
      <w:r w:rsidR="00520A07" w:rsidRPr="008A05FD">
        <w:rPr>
          <w:rFonts w:cstheme="minorHAnsi"/>
          <w:bCs/>
        </w:rPr>
        <w:t>the Bidoon</w:t>
      </w:r>
      <w:r w:rsidR="004B48A2" w:rsidRPr="008A05FD">
        <w:rPr>
          <w:rFonts w:cstheme="minorHAnsi"/>
          <w:bCs/>
        </w:rPr>
        <w:t xml:space="preserve"> and Ajam communities, and the issue of children of </w:t>
      </w:r>
      <w:r w:rsidR="008A05FD">
        <w:rPr>
          <w:rFonts w:cstheme="minorHAnsi"/>
          <w:bCs/>
        </w:rPr>
        <w:t>parents</w:t>
      </w:r>
      <w:r w:rsidR="004B48A2" w:rsidRPr="008A05FD">
        <w:rPr>
          <w:rFonts w:cstheme="minorHAnsi"/>
          <w:bCs/>
        </w:rPr>
        <w:t xml:space="preserve"> who had been </w:t>
      </w:r>
      <w:r w:rsidR="00520A07" w:rsidRPr="008A05FD">
        <w:rPr>
          <w:rFonts w:cstheme="minorHAnsi"/>
          <w:bCs/>
        </w:rPr>
        <w:t>arbitrarily</w:t>
      </w:r>
      <w:r w:rsidR="004B48A2" w:rsidRPr="008A05FD">
        <w:rPr>
          <w:rFonts w:cstheme="minorHAnsi"/>
          <w:bCs/>
        </w:rPr>
        <w:t xml:space="preserve"> deprived of their nationality.  </w:t>
      </w:r>
    </w:p>
    <w:p w14:paraId="6279BE31" w14:textId="77777777" w:rsidR="00E26E15" w:rsidRPr="008A05FD" w:rsidRDefault="00E26E15" w:rsidP="00E26E15">
      <w:pPr>
        <w:pStyle w:val="ListParagraph"/>
        <w:spacing w:after="0" w:line="240" w:lineRule="auto"/>
        <w:jc w:val="both"/>
        <w:rPr>
          <w:rFonts w:cstheme="minorHAnsi"/>
          <w:b/>
          <w:bCs/>
        </w:rPr>
      </w:pPr>
    </w:p>
    <w:p w14:paraId="73823F0E" w14:textId="77777777" w:rsidR="00E26E15" w:rsidRPr="008A05FD" w:rsidRDefault="00E26E15" w:rsidP="00E26E15">
      <w:pPr>
        <w:shd w:val="clear" w:color="auto" w:fill="FFFFFF"/>
        <w:spacing w:after="0" w:line="240" w:lineRule="auto"/>
        <w:jc w:val="both"/>
        <w:rPr>
          <w:rFonts w:eastAsia="Times New Roman" w:cstheme="minorHAnsi"/>
          <w:b/>
          <w:bCs/>
          <w:color w:val="000000"/>
          <w:sz w:val="28"/>
          <w:szCs w:val="28"/>
          <w:lang w:eastAsia="nl-NL"/>
        </w:rPr>
      </w:pPr>
    </w:p>
    <w:p w14:paraId="66B9F372" w14:textId="77777777" w:rsidR="00E26E15" w:rsidRPr="008A05FD" w:rsidRDefault="00E26E15" w:rsidP="00E26E15">
      <w:pPr>
        <w:jc w:val="both"/>
        <w:rPr>
          <w:rFonts w:cstheme="minorHAnsi"/>
          <w:b/>
          <w:bCs/>
          <w:sz w:val="28"/>
          <w:szCs w:val="28"/>
        </w:rPr>
      </w:pPr>
      <w:r w:rsidRPr="008A05FD">
        <w:rPr>
          <w:rFonts w:eastAsia="Times New Roman" w:cstheme="minorHAnsi"/>
          <w:b/>
          <w:bCs/>
          <w:color w:val="000000"/>
          <w:sz w:val="28"/>
          <w:szCs w:val="28"/>
          <w:lang w:eastAsia="nl-NL"/>
        </w:rPr>
        <w:t>Bahrain’s International Legal Obligations</w:t>
      </w:r>
    </w:p>
    <w:p w14:paraId="06BD43E5" w14:textId="389F6804" w:rsidR="00E26E15" w:rsidRPr="008A05FD" w:rsidRDefault="00F91EC6" w:rsidP="002B1F4F">
      <w:pPr>
        <w:pStyle w:val="ListParagraph"/>
        <w:numPr>
          <w:ilvl w:val="0"/>
          <w:numId w:val="44"/>
        </w:numPr>
        <w:spacing w:after="0" w:line="240" w:lineRule="auto"/>
        <w:jc w:val="both"/>
        <w:rPr>
          <w:rFonts w:cstheme="minorHAnsi"/>
        </w:rPr>
      </w:pPr>
      <w:r w:rsidRPr="008A05FD">
        <w:rPr>
          <w:rFonts w:cstheme="minorHAnsi"/>
          <w:color w:val="000000"/>
        </w:rPr>
        <w:t xml:space="preserve">The gaps in law and policy that are detailed below, specifically in Bahrain’s current Citizenship Act which was enacted in 1963 and amended in 1981, are in clear violation of the international obligations of </w:t>
      </w:r>
      <w:r w:rsidR="00520A07" w:rsidRPr="008A05FD">
        <w:rPr>
          <w:rFonts w:cstheme="minorHAnsi"/>
          <w:color w:val="000000"/>
        </w:rPr>
        <w:t>Bahrain</w:t>
      </w:r>
      <w:r w:rsidRPr="008A05FD">
        <w:rPr>
          <w:rFonts w:cstheme="minorHAnsi"/>
          <w:color w:val="000000"/>
        </w:rPr>
        <w:t xml:space="preserve">. This includes </w:t>
      </w:r>
      <w:r w:rsidR="008A05FD">
        <w:rPr>
          <w:rFonts w:cstheme="minorHAnsi"/>
          <w:color w:val="000000"/>
        </w:rPr>
        <w:t>Bahrain’s</w:t>
      </w:r>
      <w:r w:rsidRPr="008A05FD">
        <w:rPr>
          <w:rFonts w:cstheme="minorHAnsi"/>
          <w:color w:val="000000"/>
        </w:rPr>
        <w:t xml:space="preserve"> obligations under Articles 7 and 8 of the CRC, Article 9 of the Convention on the Elimination of Discrimination against Women (CEDAW), </w:t>
      </w:r>
      <w:r w:rsidR="00B72E91" w:rsidRPr="008A05FD">
        <w:rPr>
          <w:rFonts w:cstheme="minorHAnsi"/>
          <w:color w:val="000000"/>
        </w:rPr>
        <w:t>(equal rights for women to</w:t>
      </w:r>
      <w:r w:rsidRPr="008A05FD">
        <w:rPr>
          <w:rFonts w:cstheme="minorHAnsi"/>
          <w:color w:val="000000"/>
        </w:rPr>
        <w:t xml:space="preserve"> acquire, change and retain their nationality and to confer their nationality to children and spouses</w:t>
      </w:r>
      <w:r w:rsidR="00B72E91" w:rsidRPr="008A05FD">
        <w:rPr>
          <w:rFonts w:cstheme="minorHAnsi"/>
          <w:color w:val="000000"/>
        </w:rPr>
        <w:t>)</w:t>
      </w:r>
      <w:r w:rsidRPr="008A05FD">
        <w:rPr>
          <w:rFonts w:cstheme="minorHAnsi"/>
          <w:color w:val="000000"/>
        </w:rPr>
        <w:t xml:space="preserve"> and </w:t>
      </w:r>
      <w:r w:rsidR="00B72E91" w:rsidRPr="008A05FD">
        <w:rPr>
          <w:rFonts w:cstheme="minorHAnsi"/>
          <w:color w:val="000000"/>
        </w:rPr>
        <w:t xml:space="preserve">Article 24 of </w:t>
      </w:r>
      <w:r w:rsidRPr="008A05FD">
        <w:rPr>
          <w:rFonts w:cstheme="minorHAnsi"/>
          <w:color w:val="000000"/>
        </w:rPr>
        <w:t xml:space="preserve">the International Covenant on Civil and Political Rights (ICCPR), which obligates states to ensure each child’s right to a nationality. </w:t>
      </w:r>
    </w:p>
    <w:p w14:paraId="25E255C0" w14:textId="77777777" w:rsidR="00520A07" w:rsidRPr="008A05FD" w:rsidRDefault="00520A07" w:rsidP="00520A07">
      <w:pPr>
        <w:pStyle w:val="ListParagraph"/>
        <w:spacing w:after="0" w:line="240" w:lineRule="auto"/>
        <w:jc w:val="both"/>
        <w:rPr>
          <w:rFonts w:cstheme="minorHAnsi"/>
        </w:rPr>
      </w:pPr>
    </w:p>
    <w:p w14:paraId="77006B02" w14:textId="72CC56E3" w:rsidR="008A05FD" w:rsidRPr="008A05FD" w:rsidRDefault="00E26E15" w:rsidP="00155C06">
      <w:pPr>
        <w:pStyle w:val="ListParagraph"/>
        <w:numPr>
          <w:ilvl w:val="0"/>
          <w:numId w:val="44"/>
        </w:numPr>
        <w:spacing w:after="0" w:line="240" w:lineRule="auto"/>
        <w:jc w:val="both"/>
        <w:rPr>
          <w:rFonts w:cstheme="minorHAnsi"/>
        </w:rPr>
      </w:pPr>
      <w:r w:rsidRPr="008A05FD">
        <w:rPr>
          <w:rFonts w:cstheme="minorHAnsi"/>
        </w:rPr>
        <w:lastRenderedPageBreak/>
        <w:t>In terms of the arbitrary deprivation of nationality, the report of the Secretary-General on Human rights and arbit</w:t>
      </w:r>
      <w:r w:rsidR="00155C06">
        <w:rPr>
          <w:rFonts w:cstheme="minorHAnsi"/>
        </w:rPr>
        <w:t>rary deprivation of nationality</w:t>
      </w:r>
      <w:r w:rsidR="008A05FD" w:rsidRPr="008A05FD">
        <w:rPr>
          <w:rFonts w:cstheme="minorHAnsi"/>
        </w:rPr>
        <w:t xml:space="preserve"> comments on the regulation of loss and deprivation of nationality, particularly emphasising that ‘</w:t>
      </w:r>
      <w:r w:rsidR="008A05FD" w:rsidRPr="008A05FD">
        <w:rPr>
          <w:rFonts w:cstheme="minorHAnsi"/>
          <w:i/>
          <w:iCs/>
        </w:rPr>
        <w:t>Any interference with the enjoyment of nationality has a significant impact on the enjoyment of rights. Therefore, loss or deprivation of nationality must meet certain conditions in order to comply with international law, in particular the prohibition of arbitrary deprivation of nationality</w:t>
      </w:r>
      <w:r w:rsidR="008A05FD" w:rsidRPr="008A05FD">
        <w:rPr>
          <w:rFonts w:cstheme="minorHAnsi"/>
        </w:rPr>
        <w:t>.’</w:t>
      </w:r>
      <w:r w:rsidR="00155C06">
        <w:rPr>
          <w:rStyle w:val="FootnoteReference"/>
          <w:rFonts w:cstheme="minorHAnsi"/>
        </w:rPr>
        <w:footnoteReference w:id="5"/>
      </w:r>
      <w:r w:rsidR="008A05FD" w:rsidRPr="008A05FD">
        <w:rPr>
          <w:rFonts w:cstheme="minorHAnsi"/>
        </w:rPr>
        <w:t xml:space="preserve">  Furthermore, article 8 of the CRC sets out a clear obligation of states to respect the right of the child to preserve his or her nationality; thereby prohibiting the arbitrary deprivation of nationality of all children.</w:t>
      </w:r>
    </w:p>
    <w:p w14:paraId="661617C5" w14:textId="77777777" w:rsidR="008A05FD" w:rsidRPr="008A05FD" w:rsidRDefault="008A05FD" w:rsidP="00ED269C">
      <w:pPr>
        <w:pStyle w:val="ListParagraph"/>
        <w:rPr>
          <w:rFonts w:cstheme="minorHAnsi"/>
        </w:rPr>
      </w:pPr>
    </w:p>
    <w:p w14:paraId="789ADE11" w14:textId="77777777" w:rsidR="008A05FD" w:rsidRPr="008A05FD" w:rsidRDefault="008A05FD" w:rsidP="002B1F4F">
      <w:pPr>
        <w:pStyle w:val="ListParagraph"/>
        <w:numPr>
          <w:ilvl w:val="0"/>
          <w:numId w:val="44"/>
        </w:numPr>
        <w:spacing w:after="0" w:line="240" w:lineRule="auto"/>
        <w:jc w:val="both"/>
        <w:rPr>
          <w:rFonts w:cstheme="minorHAnsi"/>
        </w:rPr>
      </w:pPr>
      <w:r w:rsidRPr="008A05FD">
        <w:rPr>
          <w:rFonts w:cstheme="minorHAnsi"/>
        </w:rPr>
        <w:t xml:space="preserve">Bahrain is neither a party to the 1954 Convention relating to the Status of Stateless Persons, nor to the 1961 Convention on the Reduction of Statelessness.   </w:t>
      </w:r>
    </w:p>
    <w:p w14:paraId="68463BE4" w14:textId="77777777" w:rsidR="008A05FD" w:rsidRPr="008A05FD" w:rsidRDefault="008A05FD" w:rsidP="00520A07">
      <w:pPr>
        <w:pStyle w:val="ListParagraph"/>
        <w:rPr>
          <w:rStyle w:val="apple-converted-space"/>
          <w:rFonts w:cstheme="minorHAnsi"/>
        </w:rPr>
      </w:pPr>
    </w:p>
    <w:p w14:paraId="29852437" w14:textId="13AF7EAA" w:rsidR="008A05FD" w:rsidRPr="008A05FD" w:rsidRDefault="008A05FD" w:rsidP="00E95409">
      <w:pPr>
        <w:pStyle w:val="ListParagraph"/>
        <w:numPr>
          <w:ilvl w:val="0"/>
          <w:numId w:val="44"/>
        </w:numPr>
        <w:spacing w:after="0" w:line="240" w:lineRule="auto"/>
        <w:jc w:val="both"/>
        <w:rPr>
          <w:rStyle w:val="apple-converted-space"/>
          <w:rFonts w:cstheme="minorHAnsi"/>
          <w:i/>
          <w:iCs/>
        </w:rPr>
      </w:pPr>
      <w:r w:rsidRPr="008A05FD">
        <w:rPr>
          <w:rStyle w:val="apple-converted-space"/>
          <w:rFonts w:cstheme="minorHAnsi"/>
        </w:rPr>
        <w:t>In Bahrain’s third-cycle UPR review in 2017, Uruguay,</w:t>
      </w:r>
      <w:r w:rsidR="00387518">
        <w:rPr>
          <w:rStyle w:val="apple-converted-space"/>
          <w:rFonts w:cstheme="minorHAnsi"/>
        </w:rPr>
        <w:t xml:space="preserve"> </w:t>
      </w:r>
      <w:r w:rsidRPr="008A05FD">
        <w:rPr>
          <w:rStyle w:val="apple-converted-space"/>
          <w:rFonts w:cstheme="minorHAnsi"/>
        </w:rPr>
        <w:t>Algeria, Botswana,</w:t>
      </w:r>
      <w:r>
        <w:rPr>
          <w:rStyle w:val="apple-converted-space"/>
          <w:rFonts w:cstheme="minorHAnsi"/>
        </w:rPr>
        <w:t xml:space="preserve"> the</w:t>
      </w:r>
      <w:r w:rsidRPr="008A05FD">
        <w:rPr>
          <w:rStyle w:val="apple-converted-space"/>
          <w:rFonts w:cstheme="minorHAnsi"/>
        </w:rPr>
        <w:t xml:space="preserve"> Philippines, Argentina, Slovenia, Sierra Leone, Uganda</w:t>
      </w:r>
      <w:r>
        <w:rPr>
          <w:rStyle w:val="apple-converted-space"/>
          <w:rFonts w:cstheme="minorHAnsi"/>
        </w:rPr>
        <w:t xml:space="preserve"> and</w:t>
      </w:r>
      <w:r w:rsidRPr="008A05FD">
        <w:rPr>
          <w:rStyle w:val="apple-converted-space"/>
          <w:rFonts w:cstheme="minorHAnsi"/>
        </w:rPr>
        <w:t xml:space="preserve"> Belgium</w:t>
      </w:r>
      <w:r>
        <w:rPr>
          <w:rStyle w:val="apple-converted-space"/>
          <w:rFonts w:cstheme="minorHAnsi"/>
        </w:rPr>
        <w:t xml:space="preserve"> </w:t>
      </w:r>
      <w:r w:rsidRPr="008A05FD">
        <w:rPr>
          <w:rStyle w:val="apple-converted-space"/>
          <w:rFonts w:cstheme="minorHAnsi"/>
        </w:rPr>
        <w:t>all made recommendations that urged Bahrain to reform its nationality law and to allow women to transfer their nationality to their children on an equal basis to men</w:t>
      </w:r>
      <w:r>
        <w:rPr>
          <w:rStyle w:val="apple-converted-space"/>
          <w:rFonts w:cstheme="minorHAnsi"/>
        </w:rPr>
        <w:t>.</w:t>
      </w:r>
      <w:r w:rsidRPr="008A05FD">
        <w:rPr>
          <w:rStyle w:val="FootnoteReference"/>
          <w:rFonts w:cstheme="minorHAnsi"/>
        </w:rPr>
        <w:footnoteReference w:id="6"/>
      </w:r>
      <w:r w:rsidRPr="008A05FD">
        <w:rPr>
          <w:rStyle w:val="apple-converted-space"/>
          <w:rFonts w:cstheme="minorHAnsi"/>
        </w:rPr>
        <w:t xml:space="preserve"> Additionally, the United States of America submitted an Advance Question asking: ‘</w:t>
      </w:r>
      <w:r w:rsidRPr="008A05FD">
        <w:rPr>
          <w:rStyle w:val="apple-converted-space"/>
          <w:rFonts w:cstheme="minorHAnsi"/>
          <w:i/>
          <w:iCs/>
        </w:rPr>
        <w:t>Will the government take steps to reform Bahrain’s nationality laws to eliminate discrimination against women with respect to citizenship conferral and transmission of citizenship to their children and spouses?’</w:t>
      </w:r>
      <w:r w:rsidRPr="008A05FD">
        <w:rPr>
          <w:rStyle w:val="FootnoteReference"/>
          <w:rFonts w:cstheme="minorHAnsi"/>
          <w:i/>
          <w:iCs/>
        </w:rPr>
        <w:footnoteReference w:id="7"/>
      </w:r>
      <w:r w:rsidRPr="008A05FD">
        <w:rPr>
          <w:rStyle w:val="apple-converted-space"/>
          <w:rFonts w:cstheme="minorHAnsi"/>
        </w:rPr>
        <w:t xml:space="preserve"> With the exception of the two recommendations issued by Uganda and Belgium, which did not solely pertain to the issue of gender-based discrimination in the nationality law, Bahrain accepted all of these recommendations. Additionally, in 2013, the CEDAW committee requested Bahrain for an update on the status of the amendment of the law.</w:t>
      </w:r>
      <w:r w:rsidRPr="008A05FD">
        <w:rPr>
          <w:rStyle w:val="FootnoteReference"/>
          <w:rFonts w:cstheme="minorHAnsi"/>
        </w:rPr>
        <w:footnoteReference w:id="8"/>
      </w:r>
      <w:r w:rsidRPr="008A05FD">
        <w:rPr>
          <w:rStyle w:val="apple-converted-space"/>
          <w:rFonts w:cstheme="minorHAnsi"/>
        </w:rPr>
        <w:t xml:space="preserve"> However, Bahrain has not acted on these recommendations and continues to report that the amendment is under consideration.</w:t>
      </w:r>
    </w:p>
    <w:p w14:paraId="1B7608EB" w14:textId="77777777" w:rsidR="008A05FD" w:rsidRPr="008A05FD" w:rsidRDefault="008A05FD" w:rsidP="00E95409">
      <w:pPr>
        <w:pStyle w:val="ListParagraph"/>
        <w:spacing w:after="0" w:line="240" w:lineRule="auto"/>
        <w:jc w:val="both"/>
        <w:rPr>
          <w:rStyle w:val="apple-converted-space"/>
          <w:rFonts w:cstheme="minorHAnsi"/>
          <w:i/>
          <w:iCs/>
        </w:rPr>
      </w:pPr>
    </w:p>
    <w:p w14:paraId="094B3052" w14:textId="1A5AECFD" w:rsidR="008A05FD" w:rsidRPr="008A05FD" w:rsidRDefault="008A05FD" w:rsidP="00E95409">
      <w:pPr>
        <w:pStyle w:val="ListParagraph"/>
        <w:numPr>
          <w:ilvl w:val="0"/>
          <w:numId w:val="44"/>
        </w:numPr>
        <w:jc w:val="both"/>
        <w:rPr>
          <w:rFonts w:cstheme="minorHAnsi"/>
          <w:i/>
          <w:iCs/>
        </w:rPr>
      </w:pPr>
      <w:r w:rsidRPr="008A05FD">
        <w:rPr>
          <w:rStyle w:val="apple-converted-space"/>
          <w:rFonts w:cstheme="minorHAnsi"/>
        </w:rPr>
        <w:t>Denmark, Germany, the Czech Republic, Mexico, and Belgium</w:t>
      </w:r>
      <w:r w:rsidR="00387518">
        <w:rPr>
          <w:rStyle w:val="apple-converted-space"/>
          <w:rFonts w:cstheme="minorHAnsi"/>
        </w:rPr>
        <w:t xml:space="preserve"> also</w:t>
      </w:r>
      <w:r w:rsidRPr="008A05FD">
        <w:rPr>
          <w:rStyle w:val="apple-converted-space"/>
          <w:rFonts w:cstheme="minorHAnsi"/>
        </w:rPr>
        <w:t xml:space="preserve"> issued </w:t>
      </w:r>
      <w:r w:rsidR="00387518">
        <w:rPr>
          <w:rStyle w:val="apple-converted-space"/>
          <w:rFonts w:cstheme="minorHAnsi"/>
        </w:rPr>
        <w:t>UPR</w:t>
      </w:r>
      <w:r w:rsidRPr="008A05FD">
        <w:rPr>
          <w:rStyle w:val="apple-converted-space"/>
          <w:rFonts w:cstheme="minorHAnsi"/>
        </w:rPr>
        <w:t xml:space="preserve"> recommendations calling on Bahrain to end the practice of arbitrarily revoking citizenship, including when it results in statelessness or forced exile and when it is the conducted </w:t>
      </w:r>
      <w:r w:rsidR="00387518">
        <w:rPr>
          <w:rStyle w:val="apple-converted-space"/>
          <w:rFonts w:cstheme="minorHAnsi"/>
        </w:rPr>
        <w:t>under</w:t>
      </w:r>
      <w:r w:rsidRPr="008A05FD">
        <w:rPr>
          <w:rStyle w:val="apple-converted-space"/>
          <w:rFonts w:cstheme="minorHAnsi"/>
        </w:rPr>
        <w:t xml:space="preserve"> the 2006 anti-terror law. The United States of America also raised concern over </w:t>
      </w:r>
      <w:r w:rsidRPr="008A05FD">
        <w:rPr>
          <w:rStyle w:val="apple-converted-space"/>
          <w:rFonts w:cstheme="minorHAnsi"/>
          <w:i/>
          <w:iCs/>
        </w:rPr>
        <w:t xml:space="preserve">‘arbitrary revocation of citizenship’ </w:t>
      </w:r>
      <w:r w:rsidRPr="008A05FD">
        <w:rPr>
          <w:rStyle w:val="apple-converted-space"/>
          <w:rFonts w:cstheme="minorHAnsi"/>
        </w:rPr>
        <w:t>during the interactive dialogue and submitted a further Advance Question, asking:</w:t>
      </w:r>
      <w:r w:rsidRPr="008A05FD" w:rsidDel="00267151">
        <w:rPr>
          <w:rStyle w:val="apple-converted-space"/>
          <w:rFonts w:cstheme="minorHAnsi"/>
        </w:rPr>
        <w:t xml:space="preserve"> </w:t>
      </w:r>
      <w:r w:rsidRPr="008A05FD">
        <w:rPr>
          <w:rStyle w:val="apple-converted-space"/>
          <w:rFonts w:cstheme="minorHAnsi"/>
          <w:i/>
          <w:iCs/>
        </w:rPr>
        <w:t xml:space="preserve">‘Will the government review decisions which arbitrarily revoke citizenship and consider changes to the law permitting such decisions in order to prevent and reduce statelessness?’ </w:t>
      </w:r>
      <w:r w:rsidRPr="008A05FD">
        <w:rPr>
          <w:rStyle w:val="apple-converted-space"/>
          <w:rFonts w:cstheme="minorHAnsi"/>
        </w:rPr>
        <w:t>Bahrain only accepted Denmark’s recommendation, and it has not taken these actions. In response, the government stated: ‘</w:t>
      </w:r>
      <w:r w:rsidRPr="008A05FD">
        <w:rPr>
          <w:rFonts w:cstheme="minorHAnsi"/>
          <w:i/>
          <w:iCs/>
        </w:rPr>
        <w:t>The nationality code was aligned to international standards. Nationality could be withdrawn or lost, in accordance with the law. To protect society against acts of terrorism, the commission of acts of terrorism resulted in the loss of nationality; such decisions could be appealed up to the highest level of the judiciary</w:t>
      </w:r>
      <w:r w:rsidRPr="008A05FD">
        <w:rPr>
          <w:rFonts w:cstheme="minorHAnsi"/>
        </w:rPr>
        <w:t>.’ The authorities did not address extrajudicial revocation orders that can be made by the Ministry of Interior, which violate due process standards.</w:t>
      </w:r>
    </w:p>
    <w:p w14:paraId="1A40EF79" w14:textId="2A6C6526" w:rsidR="008A05FD" w:rsidRPr="008A05FD" w:rsidRDefault="008A05FD" w:rsidP="00E95409">
      <w:pPr>
        <w:pStyle w:val="ListParagraph"/>
        <w:tabs>
          <w:tab w:val="left" w:pos="6270"/>
        </w:tabs>
        <w:jc w:val="both"/>
        <w:rPr>
          <w:rStyle w:val="apple-converted-space"/>
          <w:rFonts w:cstheme="minorHAnsi"/>
          <w:i/>
          <w:iCs/>
        </w:rPr>
      </w:pPr>
      <w:r w:rsidRPr="008A05FD">
        <w:rPr>
          <w:rStyle w:val="apple-converted-space"/>
          <w:rFonts w:cstheme="minorHAnsi"/>
          <w:i/>
          <w:iCs/>
        </w:rPr>
        <w:tab/>
      </w:r>
    </w:p>
    <w:p w14:paraId="56B8BAC6" w14:textId="4473F4A2" w:rsidR="008A05FD" w:rsidRPr="008A05FD" w:rsidRDefault="008A05FD" w:rsidP="00E95409">
      <w:pPr>
        <w:pStyle w:val="ListParagraph"/>
        <w:numPr>
          <w:ilvl w:val="0"/>
          <w:numId w:val="44"/>
        </w:numPr>
        <w:jc w:val="both"/>
        <w:rPr>
          <w:rStyle w:val="apple-converted-space"/>
          <w:rFonts w:cstheme="minorHAnsi"/>
          <w:i/>
          <w:iCs/>
        </w:rPr>
      </w:pPr>
      <w:r w:rsidRPr="008A05FD">
        <w:rPr>
          <w:rStyle w:val="apple-converted-space"/>
          <w:rFonts w:cstheme="minorHAnsi"/>
        </w:rPr>
        <w:lastRenderedPageBreak/>
        <w:t xml:space="preserve">Uganda’s third-cycle </w:t>
      </w:r>
      <w:r w:rsidR="00387518">
        <w:rPr>
          <w:rStyle w:val="apple-converted-space"/>
          <w:rFonts w:cstheme="minorHAnsi"/>
        </w:rPr>
        <w:t xml:space="preserve">UPR </w:t>
      </w:r>
      <w:r w:rsidRPr="008A05FD">
        <w:rPr>
          <w:rStyle w:val="apple-converted-space"/>
          <w:rFonts w:cstheme="minorHAnsi"/>
        </w:rPr>
        <w:t xml:space="preserve">recommendation broadly urged Bahrain to address statelessness, and Mexico issued a recommendation calling on Bahrain to ratify the Convention relating to the Status of Stateless Persons. </w:t>
      </w:r>
      <w:r w:rsidR="00387518">
        <w:rPr>
          <w:rStyle w:val="apple-converted-space"/>
          <w:rFonts w:cstheme="minorHAnsi"/>
        </w:rPr>
        <w:t>Bahrain</w:t>
      </w:r>
      <w:r w:rsidRPr="008A05FD">
        <w:rPr>
          <w:rStyle w:val="apple-converted-space"/>
          <w:rFonts w:cstheme="minorHAnsi"/>
        </w:rPr>
        <w:t xml:space="preserve"> accepted neither of these recommendations. </w:t>
      </w:r>
    </w:p>
    <w:p w14:paraId="482FAF1A" w14:textId="77777777" w:rsidR="008A05FD" w:rsidRPr="008A05FD" w:rsidRDefault="008A05FD" w:rsidP="00E95409">
      <w:pPr>
        <w:pStyle w:val="ListParagraph"/>
        <w:jc w:val="both"/>
        <w:rPr>
          <w:rStyle w:val="apple-converted-space"/>
          <w:rFonts w:cstheme="minorHAnsi"/>
          <w:i/>
          <w:iCs/>
        </w:rPr>
      </w:pPr>
    </w:p>
    <w:p w14:paraId="5FC67527" w14:textId="1CBCDD3F" w:rsidR="00387518" w:rsidRPr="00387518" w:rsidRDefault="008A05FD">
      <w:pPr>
        <w:pStyle w:val="ListParagraph"/>
        <w:numPr>
          <w:ilvl w:val="0"/>
          <w:numId w:val="44"/>
        </w:numPr>
        <w:spacing w:after="0" w:line="240" w:lineRule="auto"/>
        <w:jc w:val="both"/>
        <w:rPr>
          <w:rStyle w:val="apple-converted-space"/>
          <w:rFonts w:cstheme="minorHAnsi"/>
          <w:i/>
          <w:iCs/>
        </w:rPr>
      </w:pPr>
      <w:r w:rsidRPr="008A05FD">
        <w:rPr>
          <w:rStyle w:val="apple-converted-space"/>
          <w:rFonts w:cstheme="minorHAnsi"/>
        </w:rPr>
        <w:t>Following the Human Rights Council’s adoption of the final outcome of the review in September 2017, the High Commissioner for Human Rights sent a letter to Bahrain’s Foreign Minister in which he specifically called on the authorities to address</w:t>
      </w:r>
      <w:r w:rsidR="00387518">
        <w:rPr>
          <w:rStyle w:val="apple-converted-space"/>
          <w:rFonts w:cstheme="minorHAnsi"/>
        </w:rPr>
        <w:t xml:space="preserve"> gender discrimination in Bahrain’s nationality laws, thereby protecting children’s right to nationality and ensuring that they are not rendered</w:t>
      </w:r>
      <w:r w:rsidRPr="008A05FD">
        <w:rPr>
          <w:rStyle w:val="apple-converted-space"/>
          <w:rFonts w:cstheme="minorHAnsi"/>
        </w:rPr>
        <w:t xml:space="preserve"> stateless</w:t>
      </w:r>
      <w:r w:rsidR="00387518">
        <w:rPr>
          <w:rStyle w:val="apple-converted-space"/>
          <w:rFonts w:cstheme="minorHAnsi"/>
        </w:rPr>
        <w:t>:</w:t>
      </w:r>
      <w:r w:rsidRPr="008A05FD">
        <w:rPr>
          <w:rStyle w:val="apple-converted-space"/>
          <w:rFonts w:cstheme="minorHAnsi"/>
        </w:rPr>
        <w:t xml:space="preserve"> </w:t>
      </w:r>
    </w:p>
    <w:p w14:paraId="5B894A9C" w14:textId="77777777" w:rsidR="00387518" w:rsidRPr="00387518" w:rsidRDefault="00387518" w:rsidP="00387518">
      <w:pPr>
        <w:pStyle w:val="ListParagraph"/>
        <w:rPr>
          <w:rStyle w:val="apple-converted-space"/>
          <w:rFonts w:cstheme="minorHAnsi"/>
          <w:i/>
          <w:iCs/>
        </w:rPr>
      </w:pPr>
    </w:p>
    <w:p w14:paraId="697494A2" w14:textId="504AEE57" w:rsidR="008A05FD" w:rsidRPr="008A05FD" w:rsidRDefault="008A05FD" w:rsidP="00387518">
      <w:pPr>
        <w:pStyle w:val="ListParagraph"/>
        <w:spacing w:after="0" w:line="240" w:lineRule="auto"/>
        <w:jc w:val="both"/>
        <w:rPr>
          <w:rStyle w:val="apple-converted-space"/>
          <w:rFonts w:cstheme="minorHAnsi"/>
          <w:i/>
          <w:iCs/>
        </w:rPr>
      </w:pPr>
      <w:r w:rsidRPr="008A05FD">
        <w:rPr>
          <w:rStyle w:val="apple-converted-space"/>
          <w:rFonts w:cstheme="minorHAnsi"/>
          <w:i/>
          <w:iCs/>
        </w:rPr>
        <w:t>I would like to highlight one area that was raised during the review of Bahrain: the pledge to consider amending the Bahraini Citizenship Act to grant citizenship to children of Bahraini women married to non-Bahraini men. This is a particularly important reform to address the risk of children of Bahraini women married to non-Bahraini men becoming stateless. I urge Bahrain to expedite the adoption of the amendments to the Act to bring it into full compliance with the Convention on the Elimination of All Forms of Discrimination against Women and to enable Bahraini women to confer their nationality to their children without restriction.</w:t>
      </w:r>
      <w:r w:rsidRPr="008A05FD">
        <w:rPr>
          <w:rStyle w:val="FootnoteReference"/>
          <w:rFonts w:cstheme="minorHAnsi"/>
          <w:i/>
          <w:iCs/>
        </w:rPr>
        <w:footnoteReference w:id="9"/>
      </w:r>
    </w:p>
    <w:p w14:paraId="3876FFE4" w14:textId="77777777" w:rsidR="008A05FD" w:rsidRPr="008A05FD" w:rsidRDefault="008A05FD" w:rsidP="00520A07">
      <w:pPr>
        <w:pStyle w:val="ListParagraph"/>
        <w:rPr>
          <w:rStyle w:val="apple-converted-space"/>
          <w:rFonts w:cstheme="minorHAnsi"/>
        </w:rPr>
      </w:pPr>
    </w:p>
    <w:p w14:paraId="48439D07" w14:textId="77777777" w:rsidR="008A05FD" w:rsidRPr="008A05FD" w:rsidRDefault="008A05FD" w:rsidP="00520A07">
      <w:pPr>
        <w:pStyle w:val="ListParagraph"/>
        <w:spacing w:after="0" w:line="240" w:lineRule="auto"/>
        <w:jc w:val="both"/>
        <w:rPr>
          <w:rFonts w:cstheme="minorHAnsi"/>
        </w:rPr>
      </w:pPr>
      <w:r w:rsidRPr="008A05FD">
        <w:rPr>
          <w:rStyle w:val="apple-converted-space"/>
          <w:rFonts w:cstheme="minorHAnsi"/>
        </w:rPr>
        <w:t xml:space="preserve">   </w:t>
      </w:r>
    </w:p>
    <w:p w14:paraId="4A42B4A9" w14:textId="77777777" w:rsidR="008A05FD" w:rsidRPr="00387518" w:rsidRDefault="008A05FD" w:rsidP="00A75A7A">
      <w:pPr>
        <w:spacing w:after="0" w:line="240" w:lineRule="auto"/>
        <w:jc w:val="both"/>
        <w:rPr>
          <w:rFonts w:cstheme="minorHAnsi"/>
          <w:b/>
          <w:bCs/>
          <w:sz w:val="28"/>
        </w:rPr>
      </w:pPr>
      <w:r w:rsidRPr="00387518">
        <w:rPr>
          <w:rFonts w:cstheme="minorHAnsi"/>
          <w:b/>
          <w:bCs/>
          <w:sz w:val="28"/>
        </w:rPr>
        <w:t xml:space="preserve">The denial of the right to nationality of the Bidoon and Ajam of Bahrain </w:t>
      </w:r>
    </w:p>
    <w:p w14:paraId="7C199D25" w14:textId="77777777" w:rsidR="008A05FD" w:rsidRPr="008A05FD" w:rsidRDefault="008A05FD" w:rsidP="00A75A7A">
      <w:pPr>
        <w:spacing w:after="0" w:line="240" w:lineRule="auto"/>
        <w:jc w:val="both"/>
        <w:rPr>
          <w:rFonts w:cstheme="minorHAnsi"/>
          <w:b/>
          <w:bCs/>
        </w:rPr>
      </w:pPr>
    </w:p>
    <w:p w14:paraId="7DAE87E7" w14:textId="27868722" w:rsidR="008A05FD" w:rsidRPr="008A05FD" w:rsidRDefault="008A05FD">
      <w:pPr>
        <w:pStyle w:val="ListParagraph"/>
        <w:numPr>
          <w:ilvl w:val="0"/>
          <w:numId w:val="44"/>
        </w:numPr>
        <w:spacing w:after="0" w:line="240" w:lineRule="auto"/>
        <w:jc w:val="both"/>
        <w:rPr>
          <w:rFonts w:cstheme="minorHAnsi"/>
        </w:rPr>
      </w:pPr>
      <w:r w:rsidRPr="008A05FD">
        <w:rPr>
          <w:rFonts w:cstheme="minorHAnsi"/>
        </w:rPr>
        <w:t>Bahrain, in its nationality law, has no safeguards against statelessness for children born in Bahrain, despite the fact that there are large stateless populations living in the country.  Firstly, the Bidoons are individuals who have historically lived in the country but, for various reasons, (mostly if they missed out on the initial registration of citizens at the point of State formation), have been denied the right to a nationality. In the past, Bahrain has made some positive steps in granting nationality to many from this community, specifically in 2008 where 7</w:t>
      </w:r>
      <w:r w:rsidR="00387518">
        <w:rPr>
          <w:rFonts w:cstheme="minorHAnsi"/>
        </w:rPr>
        <w:t>,</w:t>
      </w:r>
      <w:r w:rsidRPr="008A05FD">
        <w:rPr>
          <w:rFonts w:cstheme="minorHAnsi"/>
        </w:rPr>
        <w:t xml:space="preserve">012 individuals – including many Bidoons – were naturalised. While there are no exact numbers, there are </w:t>
      </w:r>
      <w:r w:rsidR="00387518">
        <w:rPr>
          <w:rFonts w:cstheme="minorHAnsi"/>
        </w:rPr>
        <w:t xml:space="preserve">still </w:t>
      </w:r>
      <w:r w:rsidRPr="008A05FD">
        <w:rPr>
          <w:rFonts w:cstheme="minorHAnsi"/>
        </w:rPr>
        <w:t>several thousand stateless Bidoon in Bahrain, with estimates ranging from 2,000 – 5,000 Bidoon families who have not been granted nationality despite being eligible under Bahraini law</w:t>
      </w:r>
      <w:r w:rsidR="00387518">
        <w:rPr>
          <w:rFonts w:cstheme="minorHAnsi"/>
        </w:rPr>
        <w:t>. A</w:t>
      </w:r>
      <w:r w:rsidRPr="008A05FD">
        <w:rPr>
          <w:rFonts w:cstheme="minorHAnsi"/>
        </w:rPr>
        <w:t>ccording to Article 5 of the Bahraini Citizenship Act</w:t>
      </w:r>
      <w:r w:rsidR="00387518">
        <w:rPr>
          <w:rFonts w:cstheme="minorHAnsi"/>
        </w:rPr>
        <w:t xml:space="preserve">, </w:t>
      </w:r>
      <w:r w:rsidRPr="008A05FD">
        <w:rPr>
          <w:rFonts w:cstheme="minorHAnsi"/>
        </w:rPr>
        <w:t xml:space="preserve">individuals are nationals by birth if they were born in Bahrain and their father ‘was also born in Bahrain and has made Bahrain his permanent residence, at the time of birth of that person, provided, however, that this person is not holding another nationality.  The existence of statelessness among this community, is exacerbated by gender discrimination in Bahrain’s nationality law (see below), resulting in many children being wrongfully denied their right to acquire Bahraini nationality if both their parents or only their father is a stateless Bidoon. </w:t>
      </w:r>
    </w:p>
    <w:p w14:paraId="4D00A1F5" w14:textId="77777777" w:rsidR="008A05FD" w:rsidRPr="008A05FD" w:rsidRDefault="008A05FD" w:rsidP="00375025">
      <w:pPr>
        <w:pStyle w:val="ListParagraph"/>
        <w:spacing w:after="0" w:line="240" w:lineRule="auto"/>
        <w:jc w:val="both"/>
        <w:rPr>
          <w:rFonts w:cstheme="minorHAnsi"/>
        </w:rPr>
      </w:pPr>
    </w:p>
    <w:p w14:paraId="2C52121E" w14:textId="71BC9895" w:rsidR="008A05FD" w:rsidRPr="008A05FD" w:rsidRDefault="008A05FD">
      <w:pPr>
        <w:pStyle w:val="ListParagraph"/>
        <w:numPr>
          <w:ilvl w:val="0"/>
          <w:numId w:val="44"/>
        </w:numPr>
        <w:spacing w:after="0" w:line="240" w:lineRule="auto"/>
        <w:jc w:val="both"/>
        <w:rPr>
          <w:rFonts w:cstheme="minorHAnsi"/>
        </w:rPr>
      </w:pPr>
      <w:r w:rsidRPr="008A05FD">
        <w:rPr>
          <w:rFonts w:cstheme="minorHAnsi"/>
        </w:rPr>
        <w:t>Second, the Ajam population, an ethno-religious group of predominantly Shia individuals of Persian descent, have faced discrimination in citizenship that has resulted in many being stateless, including children. Combined with longstanding forms of institutionalised discrimination against the country’s majority Shia population, the specific denial of citizenship for Ajam has forced the community disproportionately into lower socioeconomic conditions. Being both Shia and stateless, they are even more likely to be denied access to social welfare or assistance programmes available to other Bahraini citizens.</w:t>
      </w:r>
      <w:r w:rsidRPr="008A05FD">
        <w:rPr>
          <w:rStyle w:val="FootnoteReference"/>
          <w:rFonts w:cstheme="minorHAnsi"/>
        </w:rPr>
        <w:footnoteReference w:id="10"/>
      </w:r>
      <w:r w:rsidRPr="008A05FD">
        <w:rPr>
          <w:rFonts w:cstheme="minorHAnsi"/>
        </w:rPr>
        <w:t xml:space="preserve"> Once again, the statelessness status is hereditary resulting in children being deprived their right to a nationality. Again this is true whether the mother has Bahraini nationality or not (or as often is the case in this community if she has Iranian nationality or not – as Iranian law is also gender discriminatory).</w:t>
      </w:r>
    </w:p>
    <w:p w14:paraId="504F773C" w14:textId="6B367B8C" w:rsidR="008A05FD" w:rsidRPr="008A05FD" w:rsidRDefault="00387518" w:rsidP="002B35BA">
      <w:pPr>
        <w:rPr>
          <w:rFonts w:cstheme="minorHAnsi"/>
        </w:rPr>
      </w:pPr>
      <w:r w:rsidRPr="008A05FD">
        <w:rPr>
          <w:rFonts w:cstheme="minorHAnsi"/>
          <w:noProof/>
          <w:lang w:eastAsia="en-GB"/>
        </w:rPr>
        <mc:AlternateContent>
          <mc:Choice Requires="wps">
            <w:drawing>
              <wp:anchor distT="0" distB="0" distL="114300" distR="114300" simplePos="0" relativeHeight="251665408" behindDoc="0" locked="0" layoutInCell="1" allowOverlap="1" wp14:anchorId="24F28076" wp14:editId="3F55BF0A">
                <wp:simplePos x="0" y="0"/>
                <wp:positionH relativeFrom="column">
                  <wp:posOffset>152400</wp:posOffset>
                </wp:positionH>
                <wp:positionV relativeFrom="paragraph">
                  <wp:posOffset>181610</wp:posOffset>
                </wp:positionV>
                <wp:extent cx="5924550" cy="2349500"/>
                <wp:effectExtent l="0" t="0" r="19050" b="12700"/>
                <wp:wrapSquare wrapText="bothSides"/>
                <wp:docPr id="1" name="Text Box 1"/>
                <wp:cNvGraphicFramePr/>
                <a:graphic xmlns:a="http://schemas.openxmlformats.org/drawingml/2006/main">
                  <a:graphicData uri="http://schemas.microsoft.com/office/word/2010/wordprocessingShape">
                    <wps:wsp>
                      <wps:cNvSpPr txBox="1"/>
                      <wps:spPr>
                        <a:xfrm>
                          <a:off x="0" y="0"/>
                          <a:ext cx="5924550" cy="2349500"/>
                        </a:xfrm>
                        <a:prstGeom prst="rect">
                          <a:avLst/>
                        </a:prstGeom>
                        <a:noFill/>
                        <a:ln w="19050">
                          <a:solidFill>
                            <a:prstClr val="black"/>
                          </a:solidFill>
                        </a:ln>
                        <a:effectLst/>
                      </wps:spPr>
                      <wps:txbx>
                        <w:txbxContent>
                          <w:p w14:paraId="0020EC9E" w14:textId="6EFAD88C" w:rsidR="008A05FD" w:rsidRPr="00B0398C" w:rsidRDefault="008A05FD" w:rsidP="001D549D">
                            <w:pPr>
                              <w:shd w:val="clear" w:color="auto" w:fill="FFFFFF"/>
                              <w:spacing w:after="0" w:line="240" w:lineRule="auto"/>
                              <w:jc w:val="both"/>
                              <w:rPr>
                                <w:rFonts w:eastAsia="Times New Roman" w:cstheme="minorHAnsi"/>
                                <w:b/>
                                <w:color w:val="000000"/>
                                <w:lang w:eastAsia="nl-NL"/>
                              </w:rPr>
                            </w:pPr>
                            <w:r w:rsidRPr="00B0398C">
                              <w:rPr>
                                <w:b/>
                              </w:rPr>
                              <w:t>In light of the intergenerational statelessness and related deprivations experienced by these communities and their children, the Committee is urged to ask Bahrain:</w:t>
                            </w:r>
                            <w:r w:rsidRPr="00B0398C">
                              <w:rPr>
                                <w:rFonts w:eastAsia="Times New Roman" w:cstheme="minorHAnsi"/>
                                <w:b/>
                                <w:color w:val="000000"/>
                                <w:lang w:eastAsia="nl-NL"/>
                              </w:rPr>
                              <w:t xml:space="preserve"> </w:t>
                            </w:r>
                          </w:p>
                          <w:p w14:paraId="285271B7" w14:textId="77777777" w:rsidR="00387518" w:rsidRPr="00B0398C" w:rsidRDefault="00387518" w:rsidP="001D549D">
                            <w:pPr>
                              <w:shd w:val="clear" w:color="auto" w:fill="FFFFFF"/>
                              <w:spacing w:after="0" w:line="240" w:lineRule="auto"/>
                              <w:jc w:val="both"/>
                              <w:rPr>
                                <w:rFonts w:eastAsia="Times New Roman" w:cstheme="minorHAnsi"/>
                                <w:b/>
                                <w:color w:val="000000"/>
                                <w:lang w:eastAsia="nl-NL"/>
                              </w:rPr>
                            </w:pPr>
                          </w:p>
                          <w:p w14:paraId="0A22226C" w14:textId="012597FD" w:rsidR="008A05FD" w:rsidRPr="00B0398C" w:rsidRDefault="008A05FD" w:rsidP="0029790F">
                            <w:pPr>
                              <w:pStyle w:val="ListParagraph"/>
                              <w:numPr>
                                <w:ilvl w:val="0"/>
                                <w:numId w:val="46"/>
                              </w:numPr>
                              <w:shd w:val="clear" w:color="auto" w:fill="FFFFFF"/>
                              <w:spacing w:after="0" w:line="240" w:lineRule="auto"/>
                              <w:jc w:val="both"/>
                              <w:rPr>
                                <w:rFonts w:eastAsia="Times New Roman" w:cstheme="minorHAnsi"/>
                                <w:b/>
                                <w:color w:val="000000"/>
                                <w:lang w:eastAsia="nl-NL"/>
                              </w:rPr>
                            </w:pPr>
                            <w:r w:rsidRPr="00B0398C">
                              <w:rPr>
                                <w:rFonts w:eastAsia="Times New Roman" w:cstheme="minorHAnsi"/>
                                <w:b/>
                                <w:color w:val="000000"/>
                                <w:lang w:eastAsia="nl-NL"/>
                              </w:rPr>
                              <w:t>To provide disaggregated data on the number of stateless Bidoon and Ajam in Bahrain, including the number of children born into these communities who have been denied the right to acquire Bahraini nationality over the last 5 years.</w:t>
                            </w:r>
                          </w:p>
                          <w:p w14:paraId="5A8F457A" w14:textId="77777777" w:rsidR="008A05FD" w:rsidRPr="00B0398C" w:rsidRDefault="008A05FD" w:rsidP="001D549D">
                            <w:pPr>
                              <w:pStyle w:val="ListParagraph"/>
                              <w:numPr>
                                <w:ilvl w:val="0"/>
                                <w:numId w:val="46"/>
                              </w:numPr>
                              <w:shd w:val="clear" w:color="auto" w:fill="FFFFFF"/>
                              <w:spacing w:after="0" w:line="240" w:lineRule="auto"/>
                              <w:jc w:val="both"/>
                              <w:rPr>
                                <w:rFonts w:eastAsia="Times New Roman" w:cstheme="minorHAnsi"/>
                                <w:b/>
                                <w:color w:val="000000"/>
                                <w:lang w:eastAsia="nl-NL"/>
                              </w:rPr>
                            </w:pPr>
                            <w:r w:rsidRPr="00B0398C">
                              <w:rPr>
                                <w:rFonts w:eastAsia="Times New Roman" w:cstheme="minorHAnsi"/>
                                <w:b/>
                                <w:color w:val="000000"/>
                                <w:lang w:eastAsia="nl-NL"/>
                              </w:rPr>
                              <w:t>On what basis do Bidoon families, who are legally eligible for Bahraini nationality according to Article 5 of the Citizenship Act, continue to be stateless in the country?</w:t>
                            </w:r>
                          </w:p>
                          <w:p w14:paraId="45694309" w14:textId="77777777" w:rsidR="008A05FD" w:rsidRPr="00B0398C" w:rsidRDefault="008A05FD" w:rsidP="001D549D">
                            <w:pPr>
                              <w:pStyle w:val="ListParagraph"/>
                              <w:numPr>
                                <w:ilvl w:val="0"/>
                                <w:numId w:val="46"/>
                              </w:numPr>
                              <w:shd w:val="clear" w:color="auto" w:fill="FFFFFF"/>
                              <w:spacing w:after="0" w:line="240" w:lineRule="auto"/>
                              <w:jc w:val="both"/>
                              <w:rPr>
                                <w:rFonts w:eastAsia="Times New Roman" w:cstheme="minorHAnsi"/>
                                <w:b/>
                                <w:color w:val="000000"/>
                                <w:lang w:eastAsia="nl-NL"/>
                              </w:rPr>
                            </w:pPr>
                            <w:r w:rsidRPr="00B0398C">
                              <w:rPr>
                                <w:rFonts w:eastAsia="Times New Roman" w:cstheme="minorHAnsi"/>
                                <w:b/>
                                <w:color w:val="000000"/>
                                <w:lang w:eastAsia="nl-NL"/>
                              </w:rPr>
                              <w:t>On what basis does Bahrain discriminate against the Ajam, thereby denying children born into these communities of the right to a nationality?</w:t>
                            </w:r>
                          </w:p>
                          <w:p w14:paraId="723D8622" w14:textId="77777777" w:rsidR="008A05FD" w:rsidRPr="00B0398C" w:rsidRDefault="008A05FD" w:rsidP="001D549D">
                            <w:pPr>
                              <w:pStyle w:val="ListParagraph"/>
                              <w:numPr>
                                <w:ilvl w:val="0"/>
                                <w:numId w:val="46"/>
                              </w:numPr>
                              <w:shd w:val="clear" w:color="auto" w:fill="FFFFFF"/>
                              <w:spacing w:after="0" w:line="240" w:lineRule="auto"/>
                              <w:jc w:val="both"/>
                              <w:rPr>
                                <w:rFonts w:eastAsia="Times New Roman" w:cstheme="minorHAnsi"/>
                                <w:b/>
                                <w:color w:val="000000"/>
                                <w:lang w:eastAsia="nl-NL"/>
                              </w:rPr>
                            </w:pPr>
                            <w:r w:rsidRPr="00B0398C">
                              <w:rPr>
                                <w:rFonts w:eastAsia="Times New Roman" w:cstheme="minorHAnsi"/>
                                <w:b/>
                                <w:color w:val="000000"/>
                                <w:lang w:eastAsia="nl-NL"/>
                              </w:rPr>
                              <w:t>Why does the Bahraini nationality law not contain a comprehensive safeguard to ensure against statelessness for any child born on its territory who would otherwise have no nationality?</w:t>
                            </w:r>
                          </w:p>
                          <w:p w14:paraId="3D4FCCB3" w14:textId="77777777" w:rsidR="008A05FD" w:rsidRPr="008F5992" w:rsidRDefault="008A05FD" w:rsidP="00E95409">
                            <w:pPr>
                              <w:pStyle w:val="ListParagraph"/>
                              <w:shd w:val="clear" w:color="auto" w:fill="FFFFFF"/>
                              <w:spacing w:after="0" w:line="240" w:lineRule="auto"/>
                              <w:jc w:val="both"/>
                              <w:rPr>
                                <w:rFonts w:eastAsia="Times New Roman" w:cstheme="minorHAnsi"/>
                                <w:color w:val="000000"/>
                                <w:lang w:eastAsia="nl-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4F28076" id="_x0000_t202" coordsize="21600,21600" o:spt="202" path="m,l,21600r21600,l21600,xe">
                <v:stroke joinstyle="miter"/>
                <v:path gradientshapeok="t" o:connecttype="rect"/>
              </v:shapetype>
              <v:shape id="Text Box 1" o:spid="_x0000_s1026" type="#_x0000_t202" style="position:absolute;margin-left:12pt;margin-top:14.3pt;width:466.5pt;height:1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" filled="f" strokeweight="1.5pt">
                <v:textbox>
                  <w:txbxContent>
                    <w:p w14:paraId="0020EC9E" w14:textId="6EFAD88C" w:rsidR="008A05FD" w:rsidRPr="00B0398C" w:rsidRDefault="008A05FD" w:rsidP="001D549D">
                      <w:pPr>
                        <w:shd w:val="clear" w:color="auto" w:fill="FFFFFF"/>
                        <w:spacing w:after="0" w:line="240" w:lineRule="auto"/>
                        <w:jc w:val="both"/>
                        <w:rPr>
                          <w:rFonts w:eastAsia="Times New Roman" w:cstheme="minorHAnsi"/>
                          <w:b/>
                          <w:color w:val="000000"/>
                          <w:lang w:eastAsia="nl-NL"/>
                        </w:rPr>
                      </w:pPr>
                      <w:r w:rsidRPr="00B0398C">
                        <w:rPr>
                          <w:b/>
                        </w:rPr>
                        <w:t>In light of the intergenerational statelessness and related deprivations experienced by these communities and their children, the Committee is urged to ask Bahrain:</w:t>
                      </w:r>
                      <w:r w:rsidRPr="00B0398C">
                        <w:rPr>
                          <w:rFonts w:eastAsia="Times New Roman" w:cstheme="minorHAnsi"/>
                          <w:b/>
                          <w:color w:val="000000"/>
                          <w:lang w:eastAsia="nl-NL"/>
                        </w:rPr>
                        <w:t xml:space="preserve"> </w:t>
                      </w:r>
                    </w:p>
                    <w:p w14:paraId="285271B7" w14:textId="77777777" w:rsidR="00387518" w:rsidRPr="00B0398C" w:rsidRDefault="00387518" w:rsidP="001D549D">
                      <w:pPr>
                        <w:shd w:val="clear" w:color="auto" w:fill="FFFFFF"/>
                        <w:spacing w:after="0" w:line="240" w:lineRule="auto"/>
                        <w:jc w:val="both"/>
                        <w:rPr>
                          <w:rFonts w:eastAsia="Times New Roman" w:cstheme="minorHAnsi"/>
                          <w:b/>
                          <w:color w:val="000000"/>
                          <w:lang w:eastAsia="nl-NL"/>
                        </w:rPr>
                      </w:pPr>
                    </w:p>
                    <w:p w14:paraId="0A22226C" w14:textId="012597FD" w:rsidR="008A05FD" w:rsidRPr="00B0398C" w:rsidRDefault="008A05FD" w:rsidP="0029790F">
                      <w:pPr>
                        <w:pStyle w:val="ListParagraph"/>
                        <w:numPr>
                          <w:ilvl w:val="0"/>
                          <w:numId w:val="46"/>
                        </w:numPr>
                        <w:shd w:val="clear" w:color="auto" w:fill="FFFFFF"/>
                        <w:spacing w:after="0" w:line="240" w:lineRule="auto"/>
                        <w:jc w:val="both"/>
                        <w:rPr>
                          <w:rFonts w:eastAsia="Times New Roman" w:cstheme="minorHAnsi"/>
                          <w:b/>
                          <w:color w:val="000000"/>
                          <w:lang w:eastAsia="nl-NL"/>
                        </w:rPr>
                      </w:pPr>
                      <w:r w:rsidRPr="00B0398C">
                        <w:rPr>
                          <w:rFonts w:eastAsia="Times New Roman" w:cstheme="minorHAnsi"/>
                          <w:b/>
                          <w:color w:val="000000"/>
                          <w:lang w:eastAsia="nl-NL"/>
                        </w:rPr>
                        <w:t>To provide disaggregated data on the number of stateless Bidoon and Ajam in Bahrain, including the number of children born into these communities who have been denied the right to acquire Bahraini nationality over the last 5 years.</w:t>
                      </w:r>
                    </w:p>
                    <w:p w14:paraId="5A8F457A" w14:textId="77777777" w:rsidR="008A05FD" w:rsidRPr="00B0398C" w:rsidRDefault="008A05FD" w:rsidP="001D549D">
                      <w:pPr>
                        <w:pStyle w:val="ListParagraph"/>
                        <w:numPr>
                          <w:ilvl w:val="0"/>
                          <w:numId w:val="46"/>
                        </w:numPr>
                        <w:shd w:val="clear" w:color="auto" w:fill="FFFFFF"/>
                        <w:spacing w:after="0" w:line="240" w:lineRule="auto"/>
                        <w:jc w:val="both"/>
                        <w:rPr>
                          <w:rFonts w:eastAsia="Times New Roman" w:cstheme="minorHAnsi"/>
                          <w:b/>
                          <w:color w:val="000000"/>
                          <w:lang w:eastAsia="nl-NL"/>
                        </w:rPr>
                      </w:pPr>
                      <w:r w:rsidRPr="00B0398C">
                        <w:rPr>
                          <w:rFonts w:eastAsia="Times New Roman" w:cstheme="minorHAnsi"/>
                          <w:b/>
                          <w:color w:val="000000"/>
                          <w:lang w:eastAsia="nl-NL"/>
                        </w:rPr>
                        <w:t>On what basis do Bidoon families, who are legally eligible for Bahraini nationality according to Article 5 of the Citizenship Act, continue to be stateless in the country?</w:t>
                      </w:r>
                    </w:p>
                    <w:p w14:paraId="45694309" w14:textId="77777777" w:rsidR="008A05FD" w:rsidRPr="00B0398C" w:rsidRDefault="008A05FD" w:rsidP="001D549D">
                      <w:pPr>
                        <w:pStyle w:val="ListParagraph"/>
                        <w:numPr>
                          <w:ilvl w:val="0"/>
                          <w:numId w:val="46"/>
                        </w:numPr>
                        <w:shd w:val="clear" w:color="auto" w:fill="FFFFFF"/>
                        <w:spacing w:after="0" w:line="240" w:lineRule="auto"/>
                        <w:jc w:val="both"/>
                        <w:rPr>
                          <w:rFonts w:eastAsia="Times New Roman" w:cstheme="minorHAnsi"/>
                          <w:b/>
                          <w:color w:val="000000"/>
                          <w:lang w:eastAsia="nl-NL"/>
                        </w:rPr>
                      </w:pPr>
                      <w:r w:rsidRPr="00B0398C">
                        <w:rPr>
                          <w:rFonts w:eastAsia="Times New Roman" w:cstheme="minorHAnsi"/>
                          <w:b/>
                          <w:color w:val="000000"/>
                          <w:lang w:eastAsia="nl-NL"/>
                        </w:rPr>
                        <w:t>On what basis does Bahrain discriminate against the Ajam, thereby denying children born into these communities of the right to a nationality?</w:t>
                      </w:r>
                    </w:p>
                    <w:p w14:paraId="723D8622" w14:textId="77777777" w:rsidR="008A05FD" w:rsidRPr="00B0398C" w:rsidRDefault="008A05FD" w:rsidP="001D549D">
                      <w:pPr>
                        <w:pStyle w:val="ListParagraph"/>
                        <w:numPr>
                          <w:ilvl w:val="0"/>
                          <w:numId w:val="46"/>
                        </w:numPr>
                        <w:shd w:val="clear" w:color="auto" w:fill="FFFFFF"/>
                        <w:spacing w:after="0" w:line="240" w:lineRule="auto"/>
                        <w:jc w:val="both"/>
                        <w:rPr>
                          <w:rFonts w:eastAsia="Times New Roman" w:cstheme="minorHAnsi"/>
                          <w:b/>
                          <w:color w:val="000000"/>
                          <w:lang w:eastAsia="nl-NL"/>
                        </w:rPr>
                      </w:pPr>
                      <w:r w:rsidRPr="00B0398C">
                        <w:rPr>
                          <w:rFonts w:eastAsia="Times New Roman" w:cstheme="minorHAnsi"/>
                          <w:b/>
                          <w:color w:val="000000"/>
                          <w:lang w:eastAsia="nl-NL"/>
                        </w:rPr>
                        <w:t>Why does the Bahraini nationality law not contain a comprehensive safeguard to ensure against statelessness for any child born on its territory who would otherwise have no nationality?</w:t>
                      </w:r>
                    </w:p>
                    <w:p w14:paraId="3D4FCCB3" w14:textId="77777777" w:rsidR="008A05FD" w:rsidRPr="008F5992" w:rsidRDefault="008A05FD" w:rsidP="00E95409">
                      <w:pPr>
                        <w:pStyle w:val="ListParagraph"/>
                        <w:shd w:val="clear" w:color="auto" w:fill="FFFFFF"/>
                        <w:spacing w:after="0" w:line="240" w:lineRule="auto"/>
                        <w:jc w:val="both"/>
                        <w:rPr>
                          <w:rFonts w:eastAsia="Times New Roman" w:cstheme="minorHAnsi"/>
                          <w:color w:val="000000"/>
                          <w:lang w:eastAsia="nl-NL"/>
                        </w:rPr>
                      </w:pPr>
                    </w:p>
                  </w:txbxContent>
                </v:textbox>
                <w10:wrap type="square"/>
              </v:shape>
            </w:pict>
          </mc:Fallback>
        </mc:AlternateContent>
      </w:r>
    </w:p>
    <w:p w14:paraId="139E1C61" w14:textId="22A29268" w:rsidR="008A05FD" w:rsidRDefault="008A05FD" w:rsidP="00B0398C">
      <w:pPr>
        <w:spacing w:after="0"/>
        <w:rPr>
          <w:rFonts w:cstheme="minorHAnsi"/>
          <w:b/>
          <w:bCs/>
        </w:rPr>
      </w:pPr>
    </w:p>
    <w:p w14:paraId="51D77786" w14:textId="77777777" w:rsidR="00B0398C" w:rsidRPr="008A05FD" w:rsidRDefault="00B0398C" w:rsidP="00B0398C">
      <w:pPr>
        <w:spacing w:after="0"/>
        <w:rPr>
          <w:rFonts w:cstheme="minorHAnsi"/>
          <w:b/>
          <w:bCs/>
        </w:rPr>
      </w:pPr>
    </w:p>
    <w:p w14:paraId="33B37813" w14:textId="77777777" w:rsidR="008A05FD" w:rsidRPr="00387518" w:rsidRDefault="008A05FD" w:rsidP="002B35BA">
      <w:pPr>
        <w:rPr>
          <w:rFonts w:cstheme="minorHAnsi"/>
          <w:b/>
          <w:bCs/>
          <w:sz w:val="28"/>
        </w:rPr>
      </w:pPr>
      <w:r w:rsidRPr="00387518">
        <w:rPr>
          <w:rFonts w:cstheme="minorHAnsi"/>
          <w:b/>
          <w:bCs/>
          <w:sz w:val="28"/>
        </w:rPr>
        <w:t>Gender discrimination in nationality law</w:t>
      </w:r>
    </w:p>
    <w:p w14:paraId="07124BA5" w14:textId="10815D84" w:rsidR="00A03984" w:rsidRPr="008A05FD" w:rsidRDefault="008A05FD" w:rsidP="002B1F4F">
      <w:pPr>
        <w:pStyle w:val="ListParagraph"/>
        <w:numPr>
          <w:ilvl w:val="0"/>
          <w:numId w:val="44"/>
        </w:numPr>
        <w:spacing w:after="0" w:line="240" w:lineRule="auto"/>
        <w:jc w:val="both"/>
        <w:rPr>
          <w:rFonts w:cstheme="minorHAnsi"/>
        </w:rPr>
      </w:pPr>
      <w:r w:rsidRPr="008A05FD">
        <w:rPr>
          <w:rFonts w:cstheme="minorHAnsi"/>
        </w:rPr>
        <w:t>Law No (10) of 1981 Amending the 1961 Bahraini Citizenship Act sets out who is a Bahraini national.</w:t>
      </w:r>
      <w:r w:rsidRPr="008A05FD">
        <w:rPr>
          <w:rStyle w:val="FootnoteReference"/>
          <w:rFonts w:cstheme="minorHAnsi"/>
        </w:rPr>
        <w:footnoteReference w:id="11"/>
      </w:r>
      <w:r w:rsidRPr="008A05FD">
        <w:rPr>
          <w:rFonts w:cstheme="minorHAnsi"/>
        </w:rPr>
        <w:t xml:space="preserve"> </w:t>
      </w:r>
      <w:r w:rsidR="00A03984" w:rsidRPr="008A05FD">
        <w:rPr>
          <w:rFonts w:cstheme="minorHAnsi"/>
        </w:rPr>
        <w:t>Article 4 of the law prescribes the main mechanism of transferal of nationality, stating that:</w:t>
      </w:r>
    </w:p>
    <w:p w14:paraId="63ECAB24" w14:textId="77777777" w:rsidR="00A03984" w:rsidRPr="008A05FD" w:rsidRDefault="00A03984" w:rsidP="000F61A6">
      <w:pPr>
        <w:pStyle w:val="ListParagraph"/>
        <w:spacing w:after="0" w:line="240" w:lineRule="auto"/>
        <w:jc w:val="both"/>
        <w:rPr>
          <w:rFonts w:cstheme="minorHAnsi"/>
        </w:rPr>
      </w:pPr>
    </w:p>
    <w:p w14:paraId="096E78BF" w14:textId="77777777" w:rsidR="00A03984" w:rsidRPr="008A05FD" w:rsidRDefault="00A03984" w:rsidP="000F61A6">
      <w:pPr>
        <w:spacing w:after="0" w:line="240" w:lineRule="auto"/>
        <w:ind w:left="851"/>
        <w:jc w:val="both"/>
        <w:rPr>
          <w:rFonts w:cstheme="minorHAnsi"/>
          <w:i/>
          <w:iCs/>
        </w:rPr>
      </w:pPr>
      <w:r w:rsidRPr="008A05FD">
        <w:rPr>
          <w:rFonts w:cstheme="minorHAnsi"/>
          <w:i/>
          <w:iCs/>
        </w:rPr>
        <w:t xml:space="preserve">Anyone shall be regarded a Bahraini national, if: (A) Was born in Bahrain after the effective date of this act and his father was a Bahraini at the time of birth. (B) Born outside Bahrain, after the effective date of this Act, and his father was a Bahraini national at the time of birth provided that this father or the grandfather was born in Bahrain. (C) Born in Bahrain or abroad, after the effective date of this Act, and his mother, at the time of birth was a Bahraini national provided that father was unknown, without nationality or fatherhood was not substantiated. </w:t>
      </w:r>
    </w:p>
    <w:p w14:paraId="6E1AE3BE" w14:textId="77777777" w:rsidR="00A03984" w:rsidRPr="008A05FD" w:rsidRDefault="00A03984" w:rsidP="000F61A6">
      <w:pPr>
        <w:pStyle w:val="ListParagraph"/>
        <w:spacing w:after="0" w:line="240" w:lineRule="auto"/>
        <w:jc w:val="both"/>
        <w:rPr>
          <w:rFonts w:cstheme="minorHAnsi"/>
        </w:rPr>
      </w:pPr>
    </w:p>
    <w:p w14:paraId="189FDE3F" w14:textId="77777777" w:rsidR="00A03984" w:rsidRPr="008A05FD" w:rsidRDefault="00A03984" w:rsidP="002B1F4F">
      <w:pPr>
        <w:pStyle w:val="ListParagraph"/>
        <w:spacing w:after="0" w:line="240" w:lineRule="auto"/>
        <w:jc w:val="both"/>
        <w:rPr>
          <w:rFonts w:cstheme="minorHAnsi"/>
        </w:rPr>
      </w:pPr>
      <w:r w:rsidRPr="008A05FD">
        <w:rPr>
          <w:rFonts w:cstheme="minorHAnsi"/>
        </w:rPr>
        <w:t xml:space="preserve">The law therefore </w:t>
      </w:r>
      <w:r w:rsidR="002B1F4F" w:rsidRPr="008A05FD">
        <w:rPr>
          <w:rFonts w:cstheme="minorHAnsi"/>
        </w:rPr>
        <w:t xml:space="preserve">only allows </w:t>
      </w:r>
      <w:r w:rsidR="00830464" w:rsidRPr="008A05FD">
        <w:rPr>
          <w:rFonts w:cstheme="minorHAnsi"/>
        </w:rPr>
        <w:t xml:space="preserve">the </w:t>
      </w:r>
      <w:r w:rsidR="002B1F4F" w:rsidRPr="008A05FD">
        <w:rPr>
          <w:rFonts w:cstheme="minorHAnsi"/>
        </w:rPr>
        <w:t>father to grant nationality automatically</w:t>
      </w:r>
      <w:r w:rsidRPr="008A05FD">
        <w:rPr>
          <w:rFonts w:cstheme="minorHAnsi"/>
        </w:rPr>
        <w:t>, which means that nationality is only transferred through a Bahraini male. Women cannot transmit their nationality to their children or husbands. According to this law, Bahraini mothers can only confer their nationality to their children when the father is unknown or not l</w:t>
      </w:r>
      <w:r w:rsidR="002B1F4F" w:rsidRPr="008A05FD">
        <w:rPr>
          <w:rFonts w:cstheme="minorHAnsi"/>
        </w:rPr>
        <w:t xml:space="preserve">egally related to the children.  </w:t>
      </w:r>
    </w:p>
    <w:p w14:paraId="481DD1DB" w14:textId="77777777" w:rsidR="00A03984" w:rsidRPr="008A05FD" w:rsidRDefault="00A03984" w:rsidP="000F61A6">
      <w:pPr>
        <w:spacing w:after="0" w:line="240" w:lineRule="auto"/>
        <w:jc w:val="both"/>
        <w:rPr>
          <w:rFonts w:cstheme="minorHAnsi"/>
        </w:rPr>
      </w:pPr>
    </w:p>
    <w:p w14:paraId="3B089686" w14:textId="4DC4AFC5" w:rsidR="00A03984" w:rsidRPr="00387518" w:rsidRDefault="00A03984" w:rsidP="00387518">
      <w:pPr>
        <w:pStyle w:val="ListParagraph"/>
        <w:numPr>
          <w:ilvl w:val="0"/>
          <w:numId w:val="44"/>
        </w:numPr>
        <w:spacing w:after="0" w:line="240" w:lineRule="auto"/>
        <w:jc w:val="both"/>
        <w:rPr>
          <w:rFonts w:cstheme="minorHAnsi"/>
        </w:rPr>
      </w:pPr>
      <w:r w:rsidRPr="00387518">
        <w:rPr>
          <w:rFonts w:cstheme="minorHAnsi"/>
        </w:rPr>
        <w:t>T</w:t>
      </w:r>
      <w:r w:rsidR="002B1F4F" w:rsidRPr="00387518">
        <w:rPr>
          <w:rFonts w:cstheme="minorHAnsi"/>
        </w:rPr>
        <w:t>his discrimination</w:t>
      </w:r>
      <w:r w:rsidRPr="00387518">
        <w:rPr>
          <w:rFonts w:cstheme="minorHAnsi"/>
        </w:rPr>
        <w:t xml:space="preserve"> puts children at heightened risk of statelessness. When a child cannot obtain the nationality of the father, they are at height</w:t>
      </w:r>
      <w:r w:rsidR="002B1F4F" w:rsidRPr="00387518">
        <w:rPr>
          <w:rFonts w:cstheme="minorHAnsi"/>
        </w:rPr>
        <w:t xml:space="preserve">ened risk of becoming stateless, and this is </w:t>
      </w:r>
      <w:r w:rsidR="0029790F" w:rsidRPr="00387518">
        <w:rPr>
          <w:rFonts w:cstheme="minorHAnsi"/>
        </w:rPr>
        <w:t xml:space="preserve">exacerbated </w:t>
      </w:r>
      <w:r w:rsidR="002B1F4F" w:rsidRPr="00387518">
        <w:rPr>
          <w:rFonts w:cstheme="minorHAnsi"/>
        </w:rPr>
        <w:t xml:space="preserve">in Bahrain given that there are </w:t>
      </w:r>
      <w:r w:rsidRPr="00387518">
        <w:rPr>
          <w:rFonts w:cstheme="minorHAnsi"/>
        </w:rPr>
        <w:t>a substantial number of state</w:t>
      </w:r>
      <w:r w:rsidR="002B1F4F" w:rsidRPr="00387518">
        <w:rPr>
          <w:rFonts w:cstheme="minorHAnsi"/>
        </w:rPr>
        <w:t>less individuals in the country</w:t>
      </w:r>
      <w:r w:rsidR="00830464" w:rsidRPr="00387518">
        <w:rPr>
          <w:rFonts w:cstheme="minorHAnsi"/>
        </w:rPr>
        <w:t>, as set out above</w:t>
      </w:r>
      <w:r w:rsidRPr="00387518">
        <w:rPr>
          <w:rFonts w:cstheme="minorHAnsi"/>
        </w:rPr>
        <w:t>.  In order to transfer nationality to their children, unless the father is stateless</w:t>
      </w:r>
      <w:r w:rsidR="00830464" w:rsidRPr="00387518">
        <w:rPr>
          <w:rFonts w:cstheme="minorHAnsi"/>
        </w:rPr>
        <w:t>,</w:t>
      </w:r>
      <w:r w:rsidRPr="00387518">
        <w:rPr>
          <w:rFonts w:cstheme="minorHAnsi"/>
        </w:rPr>
        <w:t xml:space="preserve"> women have to actively demonstrate that the father is unknown or that fatherhood was not substantiated</w:t>
      </w:r>
      <w:r w:rsidR="00830464" w:rsidRPr="00387518">
        <w:rPr>
          <w:rFonts w:cstheme="minorHAnsi"/>
        </w:rPr>
        <w:t>. H</w:t>
      </w:r>
      <w:r w:rsidR="002B1F4F" w:rsidRPr="00387518">
        <w:rPr>
          <w:rFonts w:cstheme="minorHAnsi"/>
        </w:rPr>
        <w:t xml:space="preserve">owever, it is unclear whether this </w:t>
      </w:r>
      <w:r w:rsidR="00830464" w:rsidRPr="00387518">
        <w:rPr>
          <w:rFonts w:cstheme="minorHAnsi"/>
        </w:rPr>
        <w:t xml:space="preserve">provision </w:t>
      </w:r>
      <w:r w:rsidR="002B1F4F" w:rsidRPr="00387518">
        <w:rPr>
          <w:rFonts w:cstheme="minorHAnsi"/>
        </w:rPr>
        <w:t xml:space="preserve">is </w:t>
      </w:r>
      <w:r w:rsidR="00830464" w:rsidRPr="00387518">
        <w:rPr>
          <w:rFonts w:cstheme="minorHAnsi"/>
        </w:rPr>
        <w:t xml:space="preserve">ever </w:t>
      </w:r>
      <w:r w:rsidR="002B1F4F" w:rsidRPr="00387518">
        <w:rPr>
          <w:rFonts w:cstheme="minorHAnsi"/>
        </w:rPr>
        <w:t xml:space="preserve">implemented, and the social repercussions of registering a child with an unknown father may be too severe in many cases for </w:t>
      </w:r>
      <w:r w:rsidR="00830464" w:rsidRPr="00387518">
        <w:rPr>
          <w:rFonts w:cstheme="minorHAnsi"/>
        </w:rPr>
        <w:t>mothers to</w:t>
      </w:r>
      <w:r w:rsidR="0029790F" w:rsidRPr="00387518">
        <w:rPr>
          <w:rFonts w:cstheme="minorHAnsi"/>
        </w:rPr>
        <w:t xml:space="preserve"> pursue this option</w:t>
      </w:r>
      <w:r w:rsidR="002B1F4F" w:rsidRPr="00387518">
        <w:rPr>
          <w:rFonts w:cstheme="minorHAnsi"/>
        </w:rPr>
        <w:t>.</w:t>
      </w:r>
      <w:r w:rsidRPr="00387518">
        <w:rPr>
          <w:rFonts w:cstheme="minorHAnsi"/>
        </w:rPr>
        <w:t xml:space="preserve"> </w:t>
      </w:r>
      <w:r w:rsidR="00830464" w:rsidRPr="00387518">
        <w:rPr>
          <w:rFonts w:cstheme="minorHAnsi"/>
        </w:rPr>
        <w:t xml:space="preserve">Furthermore, even </w:t>
      </w:r>
      <w:r w:rsidR="00BA1D90" w:rsidRPr="00387518">
        <w:rPr>
          <w:rFonts w:cstheme="minorHAnsi"/>
        </w:rPr>
        <w:t xml:space="preserve">in the case of </w:t>
      </w:r>
      <w:r w:rsidR="00830464" w:rsidRPr="00387518">
        <w:rPr>
          <w:rFonts w:cstheme="minorHAnsi"/>
        </w:rPr>
        <w:t xml:space="preserve">stateless fathers, it is evident </w:t>
      </w:r>
      <w:r w:rsidR="00AF21A6" w:rsidRPr="00387518">
        <w:rPr>
          <w:rFonts w:cstheme="minorHAnsi"/>
        </w:rPr>
        <w:t>that many</w:t>
      </w:r>
      <w:r w:rsidRPr="00387518">
        <w:rPr>
          <w:rFonts w:cstheme="minorHAnsi"/>
        </w:rPr>
        <w:t xml:space="preserve"> Bahraini women married to Bidoon men have not been able to transfer their nationality to their children</w:t>
      </w:r>
      <w:r w:rsidR="00830464" w:rsidRPr="00387518">
        <w:rPr>
          <w:rFonts w:cstheme="minorHAnsi"/>
        </w:rPr>
        <w:t>, despite the law being clear on this point</w:t>
      </w:r>
      <w:r w:rsidRPr="00387518">
        <w:rPr>
          <w:rFonts w:cstheme="minorHAnsi"/>
        </w:rPr>
        <w:t xml:space="preserve">. </w:t>
      </w:r>
    </w:p>
    <w:p w14:paraId="75512BB1" w14:textId="77777777" w:rsidR="00A03984" w:rsidRPr="008A05FD" w:rsidRDefault="00A03984" w:rsidP="00A75A7A">
      <w:pPr>
        <w:pStyle w:val="ListParagraph"/>
        <w:spacing w:after="0" w:line="240" w:lineRule="auto"/>
        <w:jc w:val="both"/>
        <w:rPr>
          <w:rFonts w:cstheme="minorHAnsi"/>
          <w:b/>
          <w:bCs/>
        </w:rPr>
      </w:pPr>
    </w:p>
    <w:p w14:paraId="46061086" w14:textId="2DBA7AD8" w:rsidR="00A03984" w:rsidRPr="008A05FD" w:rsidRDefault="00A03984" w:rsidP="00E95409">
      <w:pPr>
        <w:pStyle w:val="ListParagraph"/>
        <w:numPr>
          <w:ilvl w:val="0"/>
          <w:numId w:val="44"/>
        </w:numPr>
        <w:spacing w:after="0" w:line="240" w:lineRule="auto"/>
        <w:jc w:val="both"/>
        <w:rPr>
          <w:rFonts w:cstheme="minorHAnsi"/>
        </w:rPr>
      </w:pPr>
      <w:r w:rsidRPr="008A05FD">
        <w:rPr>
          <w:rFonts w:cstheme="minorHAnsi"/>
        </w:rPr>
        <w:t xml:space="preserve">It must be noted that </w:t>
      </w:r>
      <w:r w:rsidR="00BA1D90" w:rsidRPr="008A05FD">
        <w:rPr>
          <w:rFonts w:cstheme="minorHAnsi"/>
        </w:rPr>
        <w:t>Bahrain has taken some positive steps toward</w:t>
      </w:r>
      <w:r w:rsidRPr="008A05FD">
        <w:rPr>
          <w:rFonts w:cstheme="minorHAnsi"/>
        </w:rPr>
        <w:t xml:space="preserve"> resolv</w:t>
      </w:r>
      <w:r w:rsidR="00BA1D90" w:rsidRPr="008A05FD">
        <w:rPr>
          <w:rFonts w:cstheme="minorHAnsi"/>
        </w:rPr>
        <w:t>ing</w:t>
      </w:r>
      <w:r w:rsidRPr="008A05FD">
        <w:rPr>
          <w:rFonts w:cstheme="minorHAnsi"/>
        </w:rPr>
        <w:t xml:space="preserve"> this problem. </w:t>
      </w:r>
      <w:r w:rsidR="00041CF7" w:rsidRPr="008A05FD">
        <w:rPr>
          <w:rFonts w:cstheme="minorHAnsi"/>
        </w:rPr>
        <w:t>In 2009, the government established a waiver in order to grant access to certain state services for children of foreign fathers</w:t>
      </w:r>
      <w:r w:rsidR="00041CF7" w:rsidRPr="008A05FD">
        <w:rPr>
          <w:rStyle w:val="FootnoteReference"/>
          <w:rFonts w:cstheme="minorHAnsi"/>
        </w:rPr>
        <w:footnoteReference w:id="12"/>
      </w:r>
      <w:r w:rsidR="00041CF7" w:rsidRPr="008A05FD">
        <w:rPr>
          <w:rFonts w:cstheme="minorHAnsi"/>
        </w:rPr>
        <w:t xml:space="preserve"> and in 2013</w:t>
      </w:r>
      <w:r w:rsidRPr="008A05FD">
        <w:rPr>
          <w:rFonts w:cstheme="minorHAnsi"/>
        </w:rPr>
        <w:t xml:space="preserve"> General Secretary of the </w:t>
      </w:r>
      <w:r w:rsidR="00BA1D90" w:rsidRPr="008A05FD">
        <w:rPr>
          <w:rFonts w:cstheme="minorHAnsi"/>
        </w:rPr>
        <w:t xml:space="preserve">Supreme </w:t>
      </w:r>
      <w:r w:rsidRPr="008A05FD">
        <w:rPr>
          <w:rFonts w:cstheme="minorHAnsi"/>
        </w:rPr>
        <w:t xml:space="preserve">Council of Women in Bahrain stated that </w:t>
      </w:r>
      <w:r w:rsidR="00E95409" w:rsidRPr="008A05FD">
        <w:rPr>
          <w:rFonts w:cstheme="minorHAnsi"/>
        </w:rPr>
        <w:t xml:space="preserve">many </w:t>
      </w:r>
      <w:r w:rsidRPr="008A05FD">
        <w:rPr>
          <w:rFonts w:cstheme="minorHAnsi"/>
        </w:rPr>
        <w:t xml:space="preserve"> children of Bahraini women married to non-Bahraini nationals were granted Bahraini nationality by Royal Decree.</w:t>
      </w:r>
      <w:r w:rsidR="00E95409" w:rsidRPr="008A05FD">
        <w:rPr>
          <w:rStyle w:val="FootnoteReference"/>
          <w:rFonts w:cstheme="minorHAnsi"/>
        </w:rPr>
        <w:footnoteReference w:id="13"/>
      </w:r>
      <w:r w:rsidRPr="008A05FD">
        <w:rPr>
          <w:rFonts w:cstheme="minorHAnsi"/>
        </w:rPr>
        <w:t xml:space="preserve"> However</w:t>
      </w:r>
      <w:r w:rsidR="00830464" w:rsidRPr="008A05FD">
        <w:rPr>
          <w:rFonts w:cstheme="minorHAnsi"/>
        </w:rPr>
        <w:t xml:space="preserve">, Royal Decrees are  </w:t>
      </w:r>
      <w:r w:rsidR="00E95409" w:rsidRPr="008A05FD">
        <w:rPr>
          <w:rFonts w:cstheme="minorHAnsi"/>
        </w:rPr>
        <w:t xml:space="preserve">arbitrary </w:t>
      </w:r>
      <w:r w:rsidR="00830464" w:rsidRPr="008A05FD">
        <w:rPr>
          <w:rFonts w:cstheme="minorHAnsi"/>
        </w:rPr>
        <w:t>solution</w:t>
      </w:r>
      <w:r w:rsidR="00E95409" w:rsidRPr="008A05FD">
        <w:rPr>
          <w:rFonts w:cstheme="minorHAnsi"/>
        </w:rPr>
        <w:t>s</w:t>
      </w:r>
      <w:r w:rsidR="00830464" w:rsidRPr="008A05FD">
        <w:rPr>
          <w:rFonts w:cstheme="minorHAnsi"/>
        </w:rPr>
        <w:t xml:space="preserve"> to a fundamental problem of discrimination which undermines every child’s right to acquire a nationality. A legislative solution </w:t>
      </w:r>
      <w:r w:rsidR="00BA1D90" w:rsidRPr="008A05FD">
        <w:rPr>
          <w:rFonts w:cstheme="minorHAnsi"/>
        </w:rPr>
        <w:t xml:space="preserve">that </w:t>
      </w:r>
      <w:r w:rsidR="00830464" w:rsidRPr="008A05FD">
        <w:rPr>
          <w:rFonts w:cstheme="minorHAnsi"/>
        </w:rPr>
        <w:t xml:space="preserve">applies to every child as a </w:t>
      </w:r>
      <w:r w:rsidR="00BA1D90" w:rsidRPr="008A05FD">
        <w:rPr>
          <w:rFonts w:cstheme="minorHAnsi"/>
        </w:rPr>
        <w:t xml:space="preserve">permanent </w:t>
      </w:r>
      <w:r w:rsidR="00830464" w:rsidRPr="008A05FD">
        <w:rPr>
          <w:rFonts w:cstheme="minorHAnsi"/>
        </w:rPr>
        <w:t xml:space="preserve">safeguard against </w:t>
      </w:r>
      <w:r w:rsidR="00BA1D90" w:rsidRPr="008A05FD">
        <w:rPr>
          <w:rFonts w:cstheme="minorHAnsi"/>
        </w:rPr>
        <w:t>statelessness</w:t>
      </w:r>
      <w:r w:rsidR="00830464" w:rsidRPr="008A05FD">
        <w:rPr>
          <w:rFonts w:cstheme="minorHAnsi"/>
        </w:rPr>
        <w:t xml:space="preserve"> is a more appropriate and sustainable solution</w:t>
      </w:r>
      <w:r w:rsidR="00E44DDB" w:rsidRPr="008A05FD">
        <w:rPr>
          <w:rFonts w:cstheme="minorHAnsi"/>
        </w:rPr>
        <w:t xml:space="preserve">. </w:t>
      </w:r>
      <w:r w:rsidRPr="008A05FD">
        <w:rPr>
          <w:rFonts w:cstheme="minorHAnsi"/>
        </w:rPr>
        <w:t xml:space="preserve"> </w:t>
      </w:r>
      <w:r w:rsidR="00E44DDB" w:rsidRPr="008A05FD">
        <w:rPr>
          <w:rFonts w:cstheme="minorHAnsi"/>
        </w:rPr>
        <w:t>In this light, it is important to note that</w:t>
      </w:r>
      <w:r w:rsidR="002B1F4F" w:rsidRPr="008A05FD">
        <w:rPr>
          <w:rFonts w:cstheme="minorHAnsi"/>
        </w:rPr>
        <w:t xml:space="preserve"> in</w:t>
      </w:r>
      <w:r w:rsidRPr="008A05FD">
        <w:rPr>
          <w:rFonts w:cstheme="minorHAnsi"/>
        </w:rPr>
        <w:t xml:space="preserve"> Jan</w:t>
      </w:r>
      <w:r w:rsidR="00BA1D90" w:rsidRPr="008A05FD">
        <w:rPr>
          <w:rFonts w:cstheme="minorHAnsi"/>
        </w:rPr>
        <w:t>uary</w:t>
      </w:r>
      <w:r w:rsidRPr="008A05FD">
        <w:rPr>
          <w:rFonts w:cstheme="minorHAnsi"/>
        </w:rPr>
        <w:t xml:space="preserve"> 2014, the cabinet approved a proposed law to pass the citizenship of Bahraini mothers to their children under certain conditions. The proposal was forwarded to the council of representatives for discussion and approval</w:t>
      </w:r>
      <w:r w:rsidR="002B1F4F" w:rsidRPr="008A05FD">
        <w:rPr>
          <w:rFonts w:cstheme="minorHAnsi"/>
        </w:rPr>
        <w:t>, however several years later there has been no conclusion of this review and no amendment</w:t>
      </w:r>
      <w:r w:rsidRPr="008A05FD">
        <w:rPr>
          <w:rFonts w:cstheme="minorHAnsi"/>
        </w:rPr>
        <w:t xml:space="preserve">. </w:t>
      </w:r>
      <w:r w:rsidR="00041CF7" w:rsidRPr="008A05FD">
        <w:rPr>
          <w:rFonts w:cstheme="minorHAnsi"/>
        </w:rPr>
        <w:t>In April 2017, the council of representatives reportedly rejected the proposal altogether, partially on the grounds that the 2009 waiver for services was sufficient.</w:t>
      </w:r>
      <w:r w:rsidR="00041CF7" w:rsidRPr="008A05FD">
        <w:rPr>
          <w:rStyle w:val="FootnoteReference"/>
          <w:rFonts w:cstheme="minorHAnsi"/>
        </w:rPr>
        <w:footnoteReference w:id="14"/>
      </w:r>
    </w:p>
    <w:p w14:paraId="49BA7063" w14:textId="623B5D2D" w:rsidR="00A03984" w:rsidRPr="008A05FD" w:rsidRDefault="002B1F4F" w:rsidP="00710CCD">
      <w:pPr>
        <w:rPr>
          <w:rFonts w:cstheme="minorHAnsi"/>
        </w:rPr>
      </w:pPr>
      <w:r w:rsidRPr="008A05FD">
        <w:rPr>
          <w:rFonts w:cstheme="minorHAnsi"/>
          <w:noProof/>
          <w:lang w:eastAsia="en-GB"/>
        </w:rPr>
        <mc:AlternateContent>
          <mc:Choice Requires="wps">
            <w:drawing>
              <wp:anchor distT="0" distB="0" distL="114300" distR="114300" simplePos="0" relativeHeight="251661312" behindDoc="0" locked="0" layoutInCell="1" allowOverlap="1" wp14:anchorId="03EABC52" wp14:editId="1BAD2AF0">
                <wp:simplePos x="0" y="0"/>
                <wp:positionH relativeFrom="column">
                  <wp:posOffset>151765</wp:posOffset>
                </wp:positionH>
                <wp:positionV relativeFrom="paragraph">
                  <wp:posOffset>202565</wp:posOffset>
                </wp:positionV>
                <wp:extent cx="1828800" cy="1828800"/>
                <wp:effectExtent l="0" t="0" r="19050" b="17780"/>
                <wp:wrapSquare wrapText="bothSides"/>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9050">
                          <a:solidFill>
                            <a:prstClr val="black"/>
                          </a:solidFill>
                        </a:ln>
                        <a:effectLst/>
                      </wps:spPr>
                      <wps:txbx>
                        <w:txbxContent>
                          <w:p w14:paraId="02F6421A" w14:textId="77777777" w:rsidR="00710CCD" w:rsidRPr="00B0398C" w:rsidRDefault="002B1F4F" w:rsidP="002B1F4F">
                            <w:pPr>
                              <w:shd w:val="clear" w:color="auto" w:fill="FFFFFF"/>
                              <w:spacing w:after="0" w:line="240" w:lineRule="auto"/>
                              <w:jc w:val="both"/>
                              <w:rPr>
                                <w:b/>
                              </w:rPr>
                            </w:pPr>
                            <w:r w:rsidRPr="00B0398C">
                              <w:rPr>
                                <w:b/>
                              </w:rPr>
                              <w:t>In light of the discriminatory nature of Bahraini law, the Committee is urged to ask Bahrain:</w:t>
                            </w:r>
                          </w:p>
                          <w:p w14:paraId="1B911346" w14:textId="4C5F66C4" w:rsidR="002B1F4F" w:rsidRPr="00B0398C" w:rsidRDefault="002B1F4F" w:rsidP="002B1F4F">
                            <w:pPr>
                              <w:shd w:val="clear" w:color="auto" w:fill="FFFFFF"/>
                              <w:spacing w:after="0" w:line="240" w:lineRule="auto"/>
                              <w:jc w:val="both"/>
                              <w:rPr>
                                <w:rFonts w:eastAsia="Times New Roman" w:cstheme="minorHAnsi"/>
                                <w:b/>
                                <w:color w:val="000000"/>
                                <w:lang w:eastAsia="nl-NL"/>
                              </w:rPr>
                            </w:pPr>
                            <w:r w:rsidRPr="00B0398C">
                              <w:rPr>
                                <w:rFonts w:eastAsia="Times New Roman" w:cstheme="minorHAnsi"/>
                                <w:b/>
                                <w:color w:val="000000"/>
                                <w:lang w:eastAsia="nl-NL"/>
                              </w:rPr>
                              <w:t xml:space="preserve"> </w:t>
                            </w:r>
                          </w:p>
                          <w:p w14:paraId="279D26E5" w14:textId="51EA8732" w:rsidR="00E44DDB" w:rsidRPr="00B0398C" w:rsidRDefault="00E44DDB" w:rsidP="002B1F4F">
                            <w:pPr>
                              <w:pStyle w:val="ListParagraph"/>
                              <w:numPr>
                                <w:ilvl w:val="0"/>
                                <w:numId w:val="46"/>
                              </w:numPr>
                              <w:shd w:val="clear" w:color="auto" w:fill="FFFFFF"/>
                              <w:spacing w:after="0" w:line="240" w:lineRule="auto"/>
                              <w:jc w:val="both"/>
                              <w:rPr>
                                <w:rFonts w:eastAsia="Times New Roman" w:cstheme="minorHAnsi"/>
                                <w:b/>
                                <w:color w:val="000000"/>
                                <w:lang w:eastAsia="nl-NL"/>
                              </w:rPr>
                            </w:pPr>
                            <w:r w:rsidRPr="00B0398C">
                              <w:rPr>
                                <w:rFonts w:eastAsia="Times New Roman" w:cstheme="minorHAnsi"/>
                                <w:b/>
                                <w:color w:val="000000"/>
                                <w:lang w:eastAsia="nl-NL"/>
                              </w:rPr>
                              <w:t xml:space="preserve">On what basis, does Bahrain continue to retain a gender discriminatory nationality law, despite </w:t>
                            </w:r>
                            <w:r w:rsidR="00041CF7" w:rsidRPr="00B0398C">
                              <w:rPr>
                                <w:rFonts w:eastAsia="Times New Roman" w:cstheme="minorHAnsi"/>
                                <w:b/>
                                <w:color w:val="000000"/>
                                <w:lang w:eastAsia="nl-NL"/>
                              </w:rPr>
                              <w:t>its</w:t>
                            </w:r>
                            <w:r w:rsidRPr="00B0398C">
                              <w:rPr>
                                <w:rFonts w:eastAsia="Times New Roman" w:cstheme="minorHAnsi"/>
                                <w:b/>
                                <w:color w:val="000000"/>
                                <w:lang w:eastAsia="nl-NL"/>
                              </w:rPr>
                              <w:t xml:space="preserve"> previous acceptance of recommendations by this Committee, the CEDAW and UPR to amend its nationality law, and </w:t>
                            </w:r>
                            <w:r w:rsidR="00041CF7" w:rsidRPr="00B0398C">
                              <w:rPr>
                                <w:rFonts w:eastAsia="Times New Roman" w:cstheme="minorHAnsi"/>
                                <w:b/>
                                <w:color w:val="000000"/>
                                <w:lang w:eastAsia="nl-NL"/>
                              </w:rPr>
                              <w:t>its</w:t>
                            </w:r>
                            <w:r w:rsidRPr="00B0398C">
                              <w:rPr>
                                <w:rFonts w:eastAsia="Times New Roman" w:cstheme="minorHAnsi"/>
                                <w:b/>
                                <w:color w:val="000000"/>
                                <w:lang w:eastAsia="nl-NL"/>
                              </w:rPr>
                              <w:t xml:space="preserve"> own statements to the same?</w:t>
                            </w:r>
                          </w:p>
                          <w:p w14:paraId="52E9D716" w14:textId="2D516271" w:rsidR="00E44DDB" w:rsidRPr="00B0398C" w:rsidRDefault="00E44DDB" w:rsidP="002B1F4F">
                            <w:pPr>
                              <w:pStyle w:val="ListParagraph"/>
                              <w:numPr>
                                <w:ilvl w:val="0"/>
                                <w:numId w:val="46"/>
                              </w:numPr>
                              <w:shd w:val="clear" w:color="auto" w:fill="FFFFFF"/>
                              <w:spacing w:after="0" w:line="240" w:lineRule="auto"/>
                              <w:jc w:val="both"/>
                              <w:rPr>
                                <w:rFonts w:eastAsia="Times New Roman" w:cstheme="minorHAnsi"/>
                                <w:b/>
                                <w:color w:val="000000"/>
                                <w:lang w:eastAsia="nl-NL"/>
                              </w:rPr>
                            </w:pPr>
                            <w:r w:rsidRPr="00B0398C">
                              <w:rPr>
                                <w:rFonts w:eastAsia="Times New Roman" w:cstheme="minorHAnsi"/>
                                <w:b/>
                                <w:color w:val="000000"/>
                                <w:lang w:eastAsia="nl-NL"/>
                              </w:rPr>
                              <w:t xml:space="preserve">Why is it that Bahraini </w:t>
                            </w:r>
                            <w:r w:rsidR="00041CF7" w:rsidRPr="00B0398C">
                              <w:rPr>
                                <w:rFonts w:eastAsia="Times New Roman" w:cstheme="minorHAnsi"/>
                                <w:b/>
                                <w:color w:val="000000"/>
                                <w:lang w:eastAsia="nl-NL"/>
                              </w:rPr>
                              <w:t>mothers</w:t>
                            </w:r>
                            <w:r w:rsidRPr="00B0398C">
                              <w:rPr>
                                <w:rFonts w:eastAsia="Times New Roman" w:cstheme="minorHAnsi"/>
                                <w:b/>
                                <w:color w:val="000000"/>
                                <w:lang w:eastAsia="nl-NL"/>
                              </w:rPr>
                              <w:t xml:space="preserve"> of children whose fathers are unknown, without nationality or where fatherhood has not been substantiated, are not able to pass on their nationality to their children, despite clear legal basis for this?</w:t>
                            </w:r>
                          </w:p>
                          <w:p w14:paraId="6FED5429" w14:textId="77777777" w:rsidR="00E44DDB" w:rsidRPr="00B0398C" w:rsidRDefault="00E44DDB" w:rsidP="002B1F4F">
                            <w:pPr>
                              <w:pStyle w:val="ListParagraph"/>
                              <w:numPr>
                                <w:ilvl w:val="0"/>
                                <w:numId w:val="46"/>
                              </w:numPr>
                              <w:shd w:val="clear" w:color="auto" w:fill="FFFFFF"/>
                              <w:spacing w:after="0" w:line="240" w:lineRule="auto"/>
                              <w:jc w:val="both"/>
                              <w:rPr>
                                <w:rFonts w:eastAsia="Times New Roman" w:cstheme="minorHAnsi"/>
                                <w:b/>
                                <w:color w:val="000000"/>
                                <w:lang w:eastAsia="nl-NL"/>
                              </w:rPr>
                            </w:pPr>
                            <w:r w:rsidRPr="00B0398C">
                              <w:rPr>
                                <w:rFonts w:eastAsia="Times New Roman" w:cstheme="minorHAnsi"/>
                                <w:b/>
                                <w:color w:val="000000"/>
                                <w:lang w:eastAsia="nl-NL"/>
                              </w:rPr>
                              <w:t>What steps is Bahrain taking to strengthen implementation of its nationality law, to ensure that children who are entitled to nationality are not deprived of their rights on the basis of gender, ethnic, religious or other forms of discrimination against the parents of the child?</w:t>
                            </w:r>
                          </w:p>
                          <w:p w14:paraId="7EC29BAE" w14:textId="212EAA8D" w:rsidR="00E44DDB" w:rsidRPr="00B0398C" w:rsidRDefault="00E44DDB">
                            <w:pPr>
                              <w:pStyle w:val="ListParagraph"/>
                              <w:numPr>
                                <w:ilvl w:val="0"/>
                                <w:numId w:val="46"/>
                              </w:numPr>
                              <w:shd w:val="clear" w:color="auto" w:fill="FFFFFF"/>
                              <w:spacing w:after="0" w:line="240" w:lineRule="auto"/>
                              <w:jc w:val="both"/>
                              <w:rPr>
                                <w:rFonts w:eastAsia="Times New Roman" w:cstheme="minorHAnsi"/>
                                <w:b/>
                                <w:color w:val="000000"/>
                                <w:lang w:eastAsia="nl-NL"/>
                              </w:rPr>
                            </w:pPr>
                            <w:r w:rsidRPr="00B0398C">
                              <w:rPr>
                                <w:rFonts w:eastAsia="Times New Roman" w:cstheme="minorHAnsi"/>
                                <w:b/>
                                <w:color w:val="000000"/>
                                <w:lang w:eastAsia="nl-NL"/>
                              </w:rPr>
                              <w:t xml:space="preserve">What updates can the state provide on the legislative initiative which began in 2014? Why has this not yet resulted in </w:t>
                            </w:r>
                            <w:r w:rsidR="00041CF7" w:rsidRPr="00B0398C">
                              <w:rPr>
                                <w:rFonts w:eastAsia="Times New Roman" w:cstheme="minorHAnsi"/>
                                <w:b/>
                                <w:color w:val="000000"/>
                                <w:lang w:eastAsia="nl-NL"/>
                              </w:rPr>
                              <w:t xml:space="preserve">legal </w:t>
                            </w:r>
                            <w:r w:rsidRPr="00B0398C">
                              <w:rPr>
                                <w:rFonts w:eastAsia="Times New Roman" w:cstheme="minorHAnsi"/>
                                <w:b/>
                                <w:color w:val="000000"/>
                                <w:lang w:eastAsia="nl-NL"/>
                              </w:rPr>
                              <w:t>reform, eradicating gender discrimination in Bahrain’s nationality law?</w:t>
                            </w:r>
                          </w:p>
                          <w:p w14:paraId="0ADB6CE8" w14:textId="77777777" w:rsidR="002B1F4F" w:rsidRPr="00E95409" w:rsidRDefault="002B1F4F" w:rsidP="00E95409">
                            <w:pPr>
                              <w:shd w:val="clear" w:color="auto" w:fill="FFFFFF"/>
                              <w:spacing w:after="0" w:line="240" w:lineRule="auto"/>
                              <w:ind w:left="360"/>
                              <w:jc w:val="both"/>
                              <w:rPr>
                                <w:rFonts w:eastAsia="Times New Roman" w:cstheme="minorHAnsi"/>
                                <w:color w:val="000000"/>
                                <w:lang w:eastAsia="nl-N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EABC52" id="Text Box 5" o:spid="_x0000_s1027" type="#_x0000_t202" style="position:absolute;margin-left:11.95pt;margin-top:15.95pt;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" filled="f" strokeweight="1.5pt">
                <v:textbox style="mso-fit-shape-to-text:t">
                  <w:txbxContent>
                    <w:p w14:paraId="02F6421A" w14:textId="77777777" w:rsidR="00710CCD" w:rsidRPr="00B0398C" w:rsidRDefault="002B1F4F" w:rsidP="002B1F4F">
                      <w:pPr>
                        <w:shd w:val="clear" w:color="auto" w:fill="FFFFFF"/>
                        <w:spacing w:after="0" w:line="240" w:lineRule="auto"/>
                        <w:jc w:val="both"/>
                        <w:rPr>
                          <w:b/>
                        </w:rPr>
                      </w:pPr>
                      <w:r w:rsidRPr="00B0398C">
                        <w:rPr>
                          <w:b/>
                        </w:rPr>
                        <w:t>In light of the discriminatory nature of Bahraini law, the Committee is urged to ask Bahrain:</w:t>
                      </w:r>
                    </w:p>
                    <w:p w14:paraId="1B911346" w14:textId="4C5F66C4" w:rsidR="002B1F4F" w:rsidRPr="00B0398C" w:rsidRDefault="002B1F4F" w:rsidP="002B1F4F">
                      <w:pPr>
                        <w:shd w:val="clear" w:color="auto" w:fill="FFFFFF"/>
                        <w:spacing w:after="0" w:line="240" w:lineRule="auto"/>
                        <w:jc w:val="both"/>
                        <w:rPr>
                          <w:rFonts w:eastAsia="Times New Roman" w:cstheme="minorHAnsi"/>
                          <w:b/>
                          <w:color w:val="000000"/>
                          <w:lang w:eastAsia="nl-NL"/>
                        </w:rPr>
                      </w:pPr>
                      <w:r w:rsidRPr="00B0398C">
                        <w:rPr>
                          <w:rFonts w:eastAsia="Times New Roman" w:cstheme="minorHAnsi"/>
                          <w:b/>
                          <w:color w:val="000000"/>
                          <w:lang w:eastAsia="nl-NL"/>
                        </w:rPr>
                        <w:t xml:space="preserve"> </w:t>
                      </w:r>
                    </w:p>
                    <w:p w14:paraId="279D26E5" w14:textId="51EA8732" w:rsidR="00E44DDB" w:rsidRPr="00B0398C" w:rsidRDefault="00E44DDB" w:rsidP="002B1F4F">
                      <w:pPr>
                        <w:pStyle w:val="ListParagraph"/>
                        <w:numPr>
                          <w:ilvl w:val="0"/>
                          <w:numId w:val="46"/>
                        </w:numPr>
                        <w:shd w:val="clear" w:color="auto" w:fill="FFFFFF"/>
                        <w:spacing w:after="0" w:line="240" w:lineRule="auto"/>
                        <w:jc w:val="both"/>
                        <w:rPr>
                          <w:rFonts w:eastAsia="Times New Roman" w:cstheme="minorHAnsi"/>
                          <w:b/>
                          <w:color w:val="000000"/>
                          <w:lang w:eastAsia="nl-NL"/>
                        </w:rPr>
                      </w:pPr>
                      <w:r w:rsidRPr="00B0398C">
                        <w:rPr>
                          <w:rFonts w:eastAsia="Times New Roman" w:cstheme="minorHAnsi"/>
                          <w:b/>
                          <w:color w:val="000000"/>
                          <w:lang w:eastAsia="nl-NL"/>
                        </w:rPr>
                        <w:t xml:space="preserve">On what basis, does Bahrain continue to retain a gender discriminatory nationality law, despite </w:t>
                      </w:r>
                      <w:r w:rsidR="00041CF7" w:rsidRPr="00B0398C">
                        <w:rPr>
                          <w:rFonts w:eastAsia="Times New Roman" w:cstheme="minorHAnsi"/>
                          <w:b/>
                          <w:color w:val="000000"/>
                          <w:lang w:eastAsia="nl-NL"/>
                        </w:rPr>
                        <w:t>its</w:t>
                      </w:r>
                      <w:r w:rsidRPr="00B0398C">
                        <w:rPr>
                          <w:rFonts w:eastAsia="Times New Roman" w:cstheme="minorHAnsi"/>
                          <w:b/>
                          <w:color w:val="000000"/>
                          <w:lang w:eastAsia="nl-NL"/>
                        </w:rPr>
                        <w:t xml:space="preserve"> previous acceptance of recommendations by this Committee, the CEDAW and UPR to amend its nationality law, and </w:t>
                      </w:r>
                      <w:r w:rsidR="00041CF7" w:rsidRPr="00B0398C">
                        <w:rPr>
                          <w:rFonts w:eastAsia="Times New Roman" w:cstheme="minorHAnsi"/>
                          <w:b/>
                          <w:color w:val="000000"/>
                          <w:lang w:eastAsia="nl-NL"/>
                        </w:rPr>
                        <w:t>its</w:t>
                      </w:r>
                      <w:r w:rsidRPr="00B0398C">
                        <w:rPr>
                          <w:rFonts w:eastAsia="Times New Roman" w:cstheme="minorHAnsi"/>
                          <w:b/>
                          <w:color w:val="000000"/>
                          <w:lang w:eastAsia="nl-NL"/>
                        </w:rPr>
                        <w:t xml:space="preserve"> own statements to the same?</w:t>
                      </w:r>
                    </w:p>
                    <w:p w14:paraId="52E9D716" w14:textId="2D516271" w:rsidR="00E44DDB" w:rsidRPr="00B0398C" w:rsidRDefault="00E44DDB" w:rsidP="002B1F4F">
                      <w:pPr>
                        <w:pStyle w:val="ListParagraph"/>
                        <w:numPr>
                          <w:ilvl w:val="0"/>
                          <w:numId w:val="46"/>
                        </w:numPr>
                        <w:shd w:val="clear" w:color="auto" w:fill="FFFFFF"/>
                        <w:spacing w:after="0" w:line="240" w:lineRule="auto"/>
                        <w:jc w:val="both"/>
                        <w:rPr>
                          <w:rFonts w:eastAsia="Times New Roman" w:cstheme="minorHAnsi"/>
                          <w:b/>
                          <w:color w:val="000000"/>
                          <w:lang w:eastAsia="nl-NL"/>
                        </w:rPr>
                      </w:pPr>
                      <w:r w:rsidRPr="00B0398C">
                        <w:rPr>
                          <w:rFonts w:eastAsia="Times New Roman" w:cstheme="minorHAnsi"/>
                          <w:b/>
                          <w:color w:val="000000"/>
                          <w:lang w:eastAsia="nl-NL"/>
                        </w:rPr>
                        <w:t xml:space="preserve">Why is it that Bahraini </w:t>
                      </w:r>
                      <w:r w:rsidR="00041CF7" w:rsidRPr="00B0398C">
                        <w:rPr>
                          <w:rFonts w:eastAsia="Times New Roman" w:cstheme="minorHAnsi"/>
                          <w:b/>
                          <w:color w:val="000000"/>
                          <w:lang w:eastAsia="nl-NL"/>
                        </w:rPr>
                        <w:t>mothers</w:t>
                      </w:r>
                      <w:r w:rsidRPr="00B0398C">
                        <w:rPr>
                          <w:rFonts w:eastAsia="Times New Roman" w:cstheme="minorHAnsi"/>
                          <w:b/>
                          <w:color w:val="000000"/>
                          <w:lang w:eastAsia="nl-NL"/>
                        </w:rPr>
                        <w:t xml:space="preserve"> of children whose fathers are unknown, without nationality or where fatherhood has not been substantiated, are not able to pass on their nationality to their children, despite clear legal basis for this?</w:t>
                      </w:r>
                    </w:p>
                    <w:p w14:paraId="6FED5429" w14:textId="77777777" w:rsidR="00E44DDB" w:rsidRPr="00B0398C" w:rsidRDefault="00E44DDB" w:rsidP="002B1F4F">
                      <w:pPr>
                        <w:pStyle w:val="ListParagraph"/>
                        <w:numPr>
                          <w:ilvl w:val="0"/>
                          <w:numId w:val="46"/>
                        </w:numPr>
                        <w:shd w:val="clear" w:color="auto" w:fill="FFFFFF"/>
                        <w:spacing w:after="0" w:line="240" w:lineRule="auto"/>
                        <w:jc w:val="both"/>
                        <w:rPr>
                          <w:rFonts w:eastAsia="Times New Roman" w:cstheme="minorHAnsi"/>
                          <w:b/>
                          <w:color w:val="000000"/>
                          <w:lang w:eastAsia="nl-NL"/>
                        </w:rPr>
                      </w:pPr>
                      <w:r w:rsidRPr="00B0398C">
                        <w:rPr>
                          <w:rFonts w:eastAsia="Times New Roman" w:cstheme="minorHAnsi"/>
                          <w:b/>
                          <w:color w:val="000000"/>
                          <w:lang w:eastAsia="nl-NL"/>
                        </w:rPr>
                        <w:t>What steps is Bahrain taking to strengthen implementation of its nationality law, to ensure that children who are entitled to nationality are not deprived of their rights on the basis of gender, ethnic, religious or other forms of discrimination against the parents of the child?</w:t>
                      </w:r>
                    </w:p>
                    <w:p w14:paraId="7EC29BAE" w14:textId="212EAA8D" w:rsidR="00E44DDB" w:rsidRPr="00B0398C" w:rsidRDefault="00E44DDB">
                      <w:pPr>
                        <w:pStyle w:val="ListParagraph"/>
                        <w:numPr>
                          <w:ilvl w:val="0"/>
                          <w:numId w:val="46"/>
                        </w:numPr>
                        <w:shd w:val="clear" w:color="auto" w:fill="FFFFFF"/>
                        <w:spacing w:after="0" w:line="240" w:lineRule="auto"/>
                        <w:jc w:val="both"/>
                        <w:rPr>
                          <w:rFonts w:eastAsia="Times New Roman" w:cstheme="minorHAnsi"/>
                          <w:b/>
                          <w:color w:val="000000"/>
                          <w:lang w:eastAsia="nl-NL"/>
                        </w:rPr>
                      </w:pPr>
                      <w:r w:rsidRPr="00B0398C">
                        <w:rPr>
                          <w:rFonts w:eastAsia="Times New Roman" w:cstheme="minorHAnsi"/>
                          <w:b/>
                          <w:color w:val="000000"/>
                          <w:lang w:eastAsia="nl-NL"/>
                        </w:rPr>
                        <w:t xml:space="preserve">What updates can the state provide on the legislative initiative which began in 2014? Why has this not yet resulted in </w:t>
                      </w:r>
                      <w:r w:rsidR="00041CF7" w:rsidRPr="00B0398C">
                        <w:rPr>
                          <w:rFonts w:eastAsia="Times New Roman" w:cstheme="minorHAnsi"/>
                          <w:b/>
                          <w:color w:val="000000"/>
                          <w:lang w:eastAsia="nl-NL"/>
                        </w:rPr>
                        <w:t xml:space="preserve">legal </w:t>
                      </w:r>
                      <w:r w:rsidRPr="00B0398C">
                        <w:rPr>
                          <w:rFonts w:eastAsia="Times New Roman" w:cstheme="minorHAnsi"/>
                          <w:b/>
                          <w:color w:val="000000"/>
                          <w:lang w:eastAsia="nl-NL"/>
                        </w:rPr>
                        <w:t>reform, eradicating gender discrimination in Bahrain’s nationality law?</w:t>
                      </w:r>
                    </w:p>
                    <w:p w14:paraId="0ADB6CE8" w14:textId="77777777" w:rsidR="002B1F4F" w:rsidRPr="00E95409" w:rsidRDefault="002B1F4F" w:rsidP="00E95409">
                      <w:pPr>
                        <w:shd w:val="clear" w:color="auto" w:fill="FFFFFF"/>
                        <w:spacing w:after="0" w:line="240" w:lineRule="auto"/>
                        <w:ind w:left="360"/>
                        <w:jc w:val="both"/>
                        <w:rPr>
                          <w:rFonts w:eastAsia="Times New Roman" w:cstheme="minorHAnsi"/>
                          <w:color w:val="000000"/>
                          <w:lang w:eastAsia="nl-NL"/>
                        </w:rPr>
                      </w:pPr>
                    </w:p>
                  </w:txbxContent>
                </v:textbox>
                <w10:wrap type="square"/>
              </v:shape>
            </w:pict>
          </mc:Fallback>
        </mc:AlternateContent>
      </w:r>
    </w:p>
    <w:p w14:paraId="45B326BB" w14:textId="7D0AFFD2" w:rsidR="00710CCD" w:rsidRDefault="00710CCD" w:rsidP="00A75A7A">
      <w:pPr>
        <w:spacing w:after="0" w:line="240" w:lineRule="auto"/>
        <w:jc w:val="both"/>
        <w:rPr>
          <w:rFonts w:cstheme="minorHAnsi"/>
          <w:b/>
          <w:bCs/>
          <w:sz w:val="28"/>
        </w:rPr>
      </w:pPr>
    </w:p>
    <w:p w14:paraId="2A051473" w14:textId="1FEE4EAE" w:rsidR="00B0398C" w:rsidRDefault="00B0398C" w:rsidP="00A75A7A">
      <w:pPr>
        <w:spacing w:after="0" w:line="240" w:lineRule="auto"/>
        <w:jc w:val="both"/>
        <w:rPr>
          <w:rFonts w:cstheme="minorHAnsi"/>
          <w:b/>
          <w:bCs/>
          <w:sz w:val="28"/>
        </w:rPr>
      </w:pPr>
    </w:p>
    <w:p w14:paraId="144D26F4" w14:textId="77777777" w:rsidR="00B0398C" w:rsidRDefault="00B0398C" w:rsidP="00A75A7A">
      <w:pPr>
        <w:spacing w:after="0" w:line="240" w:lineRule="auto"/>
        <w:jc w:val="both"/>
        <w:rPr>
          <w:rFonts w:cstheme="minorHAnsi"/>
          <w:b/>
          <w:bCs/>
          <w:sz w:val="28"/>
        </w:rPr>
      </w:pPr>
    </w:p>
    <w:p w14:paraId="107654A5" w14:textId="3C528B34" w:rsidR="00A03984" w:rsidRPr="00387518" w:rsidRDefault="00A03984" w:rsidP="00A75A7A">
      <w:pPr>
        <w:spacing w:after="0" w:line="240" w:lineRule="auto"/>
        <w:jc w:val="both"/>
        <w:rPr>
          <w:rFonts w:cstheme="minorHAnsi"/>
          <w:b/>
          <w:bCs/>
          <w:sz w:val="28"/>
        </w:rPr>
      </w:pPr>
      <w:r w:rsidRPr="00387518">
        <w:rPr>
          <w:rFonts w:cstheme="minorHAnsi"/>
          <w:b/>
          <w:bCs/>
          <w:sz w:val="28"/>
        </w:rPr>
        <w:t>Arbitrary deprivation of nationality</w:t>
      </w:r>
      <w:r w:rsidR="00E44DDB" w:rsidRPr="00387518">
        <w:rPr>
          <w:rFonts w:cstheme="minorHAnsi"/>
          <w:b/>
          <w:bCs/>
          <w:sz w:val="28"/>
        </w:rPr>
        <w:t xml:space="preserve"> in violation of Article 8 CRC</w:t>
      </w:r>
    </w:p>
    <w:p w14:paraId="2699E6C7" w14:textId="77777777" w:rsidR="00A03984" w:rsidRPr="008A05FD" w:rsidRDefault="00A03984" w:rsidP="00A75A7A">
      <w:pPr>
        <w:spacing w:after="0" w:line="240" w:lineRule="auto"/>
        <w:jc w:val="both"/>
        <w:rPr>
          <w:rFonts w:cstheme="minorHAnsi"/>
        </w:rPr>
      </w:pPr>
    </w:p>
    <w:p w14:paraId="793739E7" w14:textId="006AEDBA" w:rsidR="00ED269C" w:rsidRPr="008A05FD" w:rsidRDefault="00E44DDB">
      <w:pPr>
        <w:pStyle w:val="ListParagraph"/>
        <w:numPr>
          <w:ilvl w:val="0"/>
          <w:numId w:val="44"/>
        </w:numPr>
        <w:spacing w:after="0" w:line="240" w:lineRule="auto"/>
        <w:jc w:val="both"/>
        <w:rPr>
          <w:rFonts w:cstheme="minorHAnsi"/>
        </w:rPr>
      </w:pPr>
      <w:r w:rsidRPr="008A05FD">
        <w:rPr>
          <w:rFonts w:cstheme="minorHAnsi"/>
        </w:rPr>
        <w:t xml:space="preserve">Article 7 of the Constitution of </w:t>
      </w:r>
      <w:r w:rsidR="00D67171" w:rsidRPr="008A05FD">
        <w:rPr>
          <w:rFonts w:cstheme="minorHAnsi"/>
        </w:rPr>
        <w:t xml:space="preserve">Bahrain allows </w:t>
      </w:r>
      <w:r w:rsidRPr="008A05FD">
        <w:rPr>
          <w:rFonts w:cstheme="minorHAnsi"/>
        </w:rPr>
        <w:t>for citizens to be</w:t>
      </w:r>
      <w:r w:rsidR="00D67171" w:rsidRPr="008A05FD">
        <w:rPr>
          <w:rFonts w:cstheme="minorHAnsi"/>
        </w:rPr>
        <w:t xml:space="preserve"> strip</w:t>
      </w:r>
      <w:r w:rsidRPr="008A05FD">
        <w:rPr>
          <w:rFonts w:cstheme="minorHAnsi"/>
        </w:rPr>
        <w:t>ped of their</w:t>
      </w:r>
      <w:r w:rsidR="00D67171" w:rsidRPr="008A05FD">
        <w:rPr>
          <w:rFonts w:cstheme="minorHAnsi"/>
        </w:rPr>
        <w:t xml:space="preserve"> nationality ‘</w:t>
      </w:r>
      <w:r w:rsidR="00A03984" w:rsidRPr="008A05FD">
        <w:rPr>
          <w:rFonts w:cstheme="minorHAnsi"/>
        </w:rPr>
        <w:t xml:space="preserve">in case of treason, and such other cases as prescribed by law.’ </w:t>
      </w:r>
      <w:r w:rsidR="00D67171" w:rsidRPr="008A05FD">
        <w:rPr>
          <w:rFonts w:cstheme="minorHAnsi"/>
        </w:rPr>
        <w:t>Bahraini policy is also often dictated by royal decrees, and courts in Bahrain have previously ruled that they have no jurisdiction over decisions on nationality. As a result,</w:t>
      </w:r>
      <w:r w:rsidR="00041CF7" w:rsidRPr="008A05FD">
        <w:rPr>
          <w:rFonts w:cstheme="minorHAnsi"/>
        </w:rPr>
        <w:t xml:space="preserve"> the executive – the king and even cabinet ministers – have wide discretion to both naturalize and denaturalize individuals.</w:t>
      </w:r>
    </w:p>
    <w:p w14:paraId="530B3453" w14:textId="77777777" w:rsidR="00E93B9E" w:rsidRPr="008A05FD" w:rsidRDefault="00E93B9E" w:rsidP="00E95409">
      <w:pPr>
        <w:pStyle w:val="ListParagraph"/>
        <w:spacing w:after="0" w:line="240" w:lineRule="auto"/>
        <w:jc w:val="both"/>
        <w:rPr>
          <w:rFonts w:cstheme="minorHAnsi"/>
        </w:rPr>
      </w:pPr>
    </w:p>
    <w:p w14:paraId="06A70DFA" w14:textId="6C168085" w:rsidR="00D67171" w:rsidRPr="008A05FD" w:rsidRDefault="00E44DDB" w:rsidP="00E95409">
      <w:pPr>
        <w:pStyle w:val="ListParagraph"/>
        <w:numPr>
          <w:ilvl w:val="0"/>
          <w:numId w:val="44"/>
        </w:numPr>
        <w:spacing w:after="0" w:line="240" w:lineRule="auto"/>
        <w:jc w:val="both"/>
        <w:rPr>
          <w:rFonts w:cstheme="minorHAnsi"/>
        </w:rPr>
      </w:pPr>
      <w:r w:rsidRPr="008A05FD">
        <w:rPr>
          <w:rFonts w:cstheme="minorHAnsi"/>
        </w:rPr>
        <w:t>At time of writing</w:t>
      </w:r>
      <w:r w:rsidR="00D67171" w:rsidRPr="008A05FD">
        <w:rPr>
          <w:rFonts w:cstheme="minorHAnsi"/>
        </w:rPr>
        <w:t>, 578 individuals have had their nationality stripped since 2012.</w:t>
      </w:r>
      <w:r w:rsidR="00D67171" w:rsidRPr="008A05FD">
        <w:rPr>
          <w:rStyle w:val="FootnoteReference"/>
          <w:rFonts w:cstheme="minorHAnsi"/>
        </w:rPr>
        <w:footnoteReference w:id="15"/>
      </w:r>
      <w:r w:rsidR="00D67171" w:rsidRPr="008A05FD">
        <w:rPr>
          <w:rFonts w:cstheme="minorHAnsi"/>
        </w:rPr>
        <w:t xml:space="preserve"> Many of the</w:t>
      </w:r>
      <w:r w:rsidRPr="008A05FD">
        <w:rPr>
          <w:rFonts w:cstheme="minorHAnsi"/>
        </w:rPr>
        <w:t>se</w:t>
      </w:r>
      <w:r w:rsidR="00D67171" w:rsidRPr="008A05FD">
        <w:rPr>
          <w:rFonts w:cstheme="minorHAnsi"/>
        </w:rPr>
        <w:t xml:space="preserve"> individuals were </w:t>
      </w:r>
      <w:r w:rsidRPr="008A05FD">
        <w:rPr>
          <w:rFonts w:cstheme="minorHAnsi"/>
        </w:rPr>
        <w:t xml:space="preserve">subsequently </w:t>
      </w:r>
      <w:r w:rsidR="00D67171" w:rsidRPr="008A05FD">
        <w:rPr>
          <w:rFonts w:cstheme="minorHAnsi"/>
        </w:rPr>
        <w:t xml:space="preserve">deported, </w:t>
      </w:r>
      <w:r w:rsidR="009B45A3" w:rsidRPr="008A05FD">
        <w:rPr>
          <w:rFonts w:cstheme="minorHAnsi"/>
        </w:rPr>
        <w:t>whereas others</w:t>
      </w:r>
      <w:r w:rsidR="00E93B9E" w:rsidRPr="008A05FD">
        <w:rPr>
          <w:rFonts w:cstheme="minorHAnsi"/>
        </w:rPr>
        <w:t xml:space="preserve"> only</w:t>
      </w:r>
      <w:r w:rsidR="009B45A3" w:rsidRPr="008A05FD">
        <w:rPr>
          <w:rFonts w:cstheme="minorHAnsi"/>
        </w:rPr>
        <w:t xml:space="preserve"> found out that their nationality had been stripped of them when they were travelling abroad. </w:t>
      </w:r>
      <w:r w:rsidR="003312C0" w:rsidRPr="008A05FD">
        <w:rPr>
          <w:rFonts w:cstheme="minorHAnsi"/>
        </w:rPr>
        <w:t>For the majority who held no other nationality, this left them stateless</w:t>
      </w:r>
      <w:r w:rsidR="009B45A3" w:rsidRPr="008A05FD">
        <w:rPr>
          <w:rFonts w:cstheme="minorHAnsi"/>
        </w:rPr>
        <w:t>, and in a foreign country</w:t>
      </w:r>
      <w:r w:rsidR="00E93B9E" w:rsidRPr="008A05FD">
        <w:rPr>
          <w:rFonts w:cstheme="minorHAnsi"/>
        </w:rPr>
        <w:t>.</w:t>
      </w:r>
      <w:r w:rsidR="009B45A3" w:rsidRPr="008A05FD">
        <w:rPr>
          <w:rStyle w:val="FootnoteReference"/>
          <w:rFonts w:cstheme="minorHAnsi"/>
        </w:rPr>
        <w:footnoteReference w:id="16"/>
      </w:r>
      <w:r w:rsidR="00E93B9E" w:rsidRPr="008A05FD">
        <w:rPr>
          <w:rFonts w:cstheme="minorHAnsi"/>
        </w:rPr>
        <w:t>.</w:t>
      </w:r>
    </w:p>
    <w:p w14:paraId="51CFDD87" w14:textId="77777777" w:rsidR="00D67171" w:rsidRPr="008A05FD" w:rsidRDefault="00D67171" w:rsidP="00D67171">
      <w:pPr>
        <w:pStyle w:val="ListParagraph"/>
        <w:spacing w:after="0" w:line="240" w:lineRule="auto"/>
        <w:jc w:val="both"/>
        <w:rPr>
          <w:rStyle w:val="apple-converted-space"/>
          <w:rFonts w:cstheme="minorHAnsi"/>
        </w:rPr>
      </w:pPr>
      <w:r w:rsidRPr="008A05FD">
        <w:rPr>
          <w:rFonts w:cstheme="minorHAnsi"/>
        </w:rPr>
        <w:t xml:space="preserve"> </w:t>
      </w:r>
    </w:p>
    <w:p w14:paraId="2E72563E" w14:textId="513570B6" w:rsidR="00D67171" w:rsidRPr="008A05FD" w:rsidRDefault="009B45A3">
      <w:pPr>
        <w:pStyle w:val="ListParagraph"/>
        <w:numPr>
          <w:ilvl w:val="0"/>
          <w:numId w:val="44"/>
        </w:numPr>
        <w:spacing w:after="0" w:line="240" w:lineRule="auto"/>
        <w:jc w:val="both"/>
        <w:rPr>
          <w:rFonts w:cstheme="minorHAnsi"/>
        </w:rPr>
      </w:pPr>
      <w:r w:rsidRPr="008A05FD">
        <w:rPr>
          <w:rFonts w:cstheme="minorHAnsi"/>
        </w:rPr>
        <w:t>Bahraini law</w:t>
      </w:r>
      <w:r w:rsidR="00A03984" w:rsidRPr="008A05FD">
        <w:rPr>
          <w:rFonts w:cstheme="minorHAnsi"/>
        </w:rPr>
        <w:t xml:space="preserve"> does not ensure the right of every child to acquire a nationality and it does no</w:t>
      </w:r>
      <w:r w:rsidR="00D67171" w:rsidRPr="008A05FD">
        <w:rPr>
          <w:rFonts w:cstheme="minorHAnsi"/>
        </w:rPr>
        <w:t xml:space="preserve">t contain sufficient safeguards, when </w:t>
      </w:r>
      <w:r w:rsidRPr="008A05FD">
        <w:rPr>
          <w:rFonts w:cstheme="minorHAnsi"/>
        </w:rPr>
        <w:t xml:space="preserve">citizens are stripped of their </w:t>
      </w:r>
      <w:r w:rsidR="00D67171" w:rsidRPr="008A05FD">
        <w:rPr>
          <w:rFonts w:cstheme="minorHAnsi"/>
        </w:rPr>
        <w:t xml:space="preserve">nationality, </w:t>
      </w:r>
      <w:r w:rsidR="00A03984" w:rsidRPr="008A05FD">
        <w:rPr>
          <w:rFonts w:cstheme="minorHAnsi"/>
        </w:rPr>
        <w:t xml:space="preserve">to </w:t>
      </w:r>
      <w:r w:rsidRPr="008A05FD">
        <w:rPr>
          <w:rFonts w:cstheme="minorHAnsi"/>
        </w:rPr>
        <w:t xml:space="preserve">protect children from </w:t>
      </w:r>
      <w:r w:rsidR="00A03984" w:rsidRPr="008A05FD">
        <w:rPr>
          <w:rFonts w:cstheme="minorHAnsi"/>
        </w:rPr>
        <w:t>statelessness.</w:t>
      </w:r>
      <w:r w:rsidR="00D67171" w:rsidRPr="008A05FD">
        <w:rPr>
          <w:rFonts w:cstheme="minorHAnsi"/>
        </w:rPr>
        <w:t xml:space="preserve"> </w:t>
      </w:r>
      <w:r w:rsidRPr="008A05FD">
        <w:rPr>
          <w:rFonts w:cstheme="minorHAnsi"/>
        </w:rPr>
        <w:t>Bahraini law does not extend</w:t>
      </w:r>
      <w:r w:rsidR="00D67171" w:rsidRPr="008A05FD">
        <w:rPr>
          <w:rFonts w:cstheme="minorHAnsi"/>
        </w:rPr>
        <w:t xml:space="preserve"> </w:t>
      </w:r>
      <w:r w:rsidRPr="008A05FD">
        <w:rPr>
          <w:rFonts w:cstheme="minorHAnsi"/>
        </w:rPr>
        <w:t>so far as to allow for the deprivation of nationality of children by association. However, due to</w:t>
      </w:r>
      <w:r w:rsidR="00E93B9E" w:rsidRPr="008A05FD">
        <w:rPr>
          <w:rFonts w:cstheme="minorHAnsi"/>
        </w:rPr>
        <w:t xml:space="preserve"> gender-based discrimination in the citizenship legislation</w:t>
      </w:r>
      <w:r w:rsidR="00724BC7" w:rsidRPr="008A05FD">
        <w:rPr>
          <w:rFonts w:cstheme="minorHAnsi"/>
        </w:rPr>
        <w:t xml:space="preserve"> and the lack of proper safeguards</w:t>
      </w:r>
      <w:r w:rsidRPr="008A05FD">
        <w:rPr>
          <w:rFonts w:cstheme="minorHAnsi"/>
        </w:rPr>
        <w:t>, children born to fathers who have been stripped of their nationality will be stateless.</w:t>
      </w:r>
      <w:r w:rsidR="00724BC7" w:rsidRPr="008A05FD">
        <w:rPr>
          <w:rFonts w:cstheme="minorHAnsi"/>
        </w:rPr>
        <w:t xml:space="preserve"> Both the child and the father</w:t>
      </w:r>
      <w:r w:rsidR="00C22206" w:rsidRPr="008A05FD">
        <w:rPr>
          <w:rFonts w:cstheme="minorHAnsi"/>
        </w:rPr>
        <w:t>, if they remain in Bahrain,</w:t>
      </w:r>
      <w:r w:rsidR="00724BC7" w:rsidRPr="008A05FD">
        <w:rPr>
          <w:rFonts w:cstheme="minorHAnsi"/>
        </w:rPr>
        <w:t xml:space="preserve"> </w:t>
      </w:r>
      <w:r w:rsidR="00C22206" w:rsidRPr="008A05FD">
        <w:rPr>
          <w:rFonts w:cstheme="minorHAnsi"/>
        </w:rPr>
        <w:t xml:space="preserve">may </w:t>
      </w:r>
      <w:r w:rsidR="00724BC7" w:rsidRPr="008A05FD">
        <w:rPr>
          <w:rFonts w:cstheme="minorHAnsi"/>
        </w:rPr>
        <w:t xml:space="preserve">then be unable to own property or open bank counts, access healthcare and social services, or </w:t>
      </w:r>
      <w:r w:rsidR="00C22206" w:rsidRPr="008A05FD">
        <w:rPr>
          <w:rFonts w:cstheme="minorHAnsi"/>
        </w:rPr>
        <w:t>enrol</w:t>
      </w:r>
      <w:r w:rsidR="00724BC7" w:rsidRPr="008A05FD">
        <w:rPr>
          <w:rFonts w:cstheme="minorHAnsi"/>
        </w:rPr>
        <w:t xml:space="preserve"> for education. Stateless children may have to apply for residency permits and, once they are adults, be sponsored by an employer in order to continue living in Bahrain. All the while, these families live with the risk that their family members may be abruptly detained and deported by police. </w:t>
      </w:r>
      <w:r w:rsidR="00D67171" w:rsidRPr="008A05FD">
        <w:rPr>
          <w:rFonts w:cstheme="minorHAnsi"/>
        </w:rPr>
        <w:t>Therefore</w:t>
      </w:r>
      <w:r w:rsidR="00724BC7" w:rsidRPr="008A05FD">
        <w:rPr>
          <w:rFonts w:cstheme="minorHAnsi"/>
        </w:rPr>
        <w:t>,</w:t>
      </w:r>
      <w:r w:rsidR="00D67171" w:rsidRPr="008A05FD">
        <w:rPr>
          <w:rFonts w:cstheme="minorHAnsi"/>
        </w:rPr>
        <w:t xml:space="preserve"> </w:t>
      </w:r>
      <w:r w:rsidR="00724BC7" w:rsidRPr="008A05FD">
        <w:rPr>
          <w:rFonts w:cstheme="minorHAnsi"/>
        </w:rPr>
        <w:t xml:space="preserve">the increase in arbitrary and politically motivated citizenship revocation directly </w:t>
      </w:r>
      <w:r w:rsidR="00C22206" w:rsidRPr="008A05FD">
        <w:rPr>
          <w:rFonts w:cstheme="minorHAnsi"/>
        </w:rPr>
        <w:t>raises</w:t>
      </w:r>
      <w:r w:rsidR="00724BC7" w:rsidRPr="008A05FD">
        <w:rPr>
          <w:rFonts w:cstheme="minorHAnsi"/>
        </w:rPr>
        <w:t xml:space="preserve"> the risk of child statelessness</w:t>
      </w:r>
      <w:r w:rsidR="00C22206" w:rsidRPr="008A05FD">
        <w:rPr>
          <w:rFonts w:cstheme="minorHAnsi"/>
        </w:rPr>
        <w:t xml:space="preserve"> and the attendant restrictions on accessing vital services. In effect, it can result</w:t>
      </w:r>
      <w:r w:rsidR="00724BC7" w:rsidRPr="008A05FD">
        <w:rPr>
          <w:rFonts w:cstheme="minorHAnsi"/>
        </w:rPr>
        <w:t xml:space="preserve"> in collective punishment for whole families.</w:t>
      </w:r>
      <w:r w:rsidR="00D67171" w:rsidRPr="008A05FD">
        <w:rPr>
          <w:rFonts w:cstheme="minorHAnsi"/>
        </w:rPr>
        <w:t xml:space="preserve"> </w:t>
      </w:r>
      <w:r w:rsidRPr="008A05FD">
        <w:rPr>
          <w:rFonts w:cstheme="minorHAnsi"/>
        </w:rPr>
        <w:t>Indeed, the co-submitting organisations are aware of some existing</w:t>
      </w:r>
      <w:r w:rsidR="00D67171" w:rsidRPr="008A05FD">
        <w:rPr>
          <w:rFonts w:cstheme="minorHAnsi"/>
        </w:rPr>
        <w:t xml:space="preserve"> cases of children who have been born stateless due to this </w:t>
      </w:r>
      <w:r w:rsidRPr="008A05FD">
        <w:rPr>
          <w:rFonts w:cstheme="minorHAnsi"/>
        </w:rPr>
        <w:t>arbitrary deprivation of nationality</w:t>
      </w:r>
      <w:r w:rsidR="00D67171" w:rsidRPr="008A05FD">
        <w:rPr>
          <w:rFonts w:cstheme="minorHAnsi"/>
        </w:rPr>
        <w:t>.</w:t>
      </w:r>
      <w:r w:rsidR="00ED269C" w:rsidRPr="008A05FD">
        <w:rPr>
          <w:rFonts w:cstheme="minorHAnsi"/>
        </w:rPr>
        <w:t xml:space="preserve"> For example</w:t>
      </w:r>
      <w:r w:rsidR="00724BC7" w:rsidRPr="008A05FD">
        <w:rPr>
          <w:rFonts w:cstheme="minorHAnsi"/>
        </w:rPr>
        <w:t>,</w:t>
      </w:r>
      <w:r w:rsidR="00ED269C" w:rsidRPr="008A05FD">
        <w:rPr>
          <w:rFonts w:cstheme="minorHAnsi"/>
        </w:rPr>
        <w:t xml:space="preserve"> Ali </w:t>
      </w:r>
      <w:r w:rsidR="00724BC7" w:rsidRPr="008A05FD">
        <w:rPr>
          <w:rFonts w:cstheme="minorHAnsi"/>
        </w:rPr>
        <w:t>travelled from Bahrain to the United Kingdom in</w:t>
      </w:r>
      <w:r w:rsidR="00ED269C" w:rsidRPr="008A05FD">
        <w:rPr>
          <w:rFonts w:cstheme="minorHAnsi"/>
        </w:rPr>
        <w:t xml:space="preserve"> 2015 after</w:t>
      </w:r>
      <w:r w:rsidR="00724BC7" w:rsidRPr="008A05FD">
        <w:rPr>
          <w:rFonts w:cstheme="minorHAnsi"/>
        </w:rPr>
        <w:t xml:space="preserve"> the government revoked his citizenship.</w:t>
      </w:r>
      <w:r w:rsidR="00ED269C" w:rsidRPr="008A05FD">
        <w:rPr>
          <w:rFonts w:cstheme="minorHAnsi"/>
        </w:rPr>
        <w:t xml:space="preserve"> His three children and wife soon followed him, and all have retained their nationality.  However, their </w:t>
      </w:r>
      <w:r w:rsidR="00724BC7" w:rsidRPr="008A05FD">
        <w:rPr>
          <w:rFonts w:cstheme="minorHAnsi"/>
        </w:rPr>
        <w:t xml:space="preserve">fourth child has </w:t>
      </w:r>
      <w:r w:rsidR="00ED269C" w:rsidRPr="008A05FD">
        <w:rPr>
          <w:rFonts w:cstheme="minorHAnsi"/>
        </w:rPr>
        <w:t>been unable to obtain a Bahraini nationality</w:t>
      </w:r>
      <w:r w:rsidR="00417819" w:rsidRPr="008A05FD">
        <w:rPr>
          <w:rFonts w:cstheme="minorHAnsi"/>
        </w:rPr>
        <w:t xml:space="preserve"> and is currently stateless. Her</w:t>
      </w:r>
      <w:r w:rsidR="00ED269C" w:rsidRPr="008A05FD">
        <w:rPr>
          <w:rFonts w:cstheme="minorHAnsi"/>
        </w:rPr>
        <w:t xml:space="preserve"> parents only have hope </w:t>
      </w:r>
      <w:r w:rsidR="00417819" w:rsidRPr="008A05FD">
        <w:rPr>
          <w:rFonts w:cstheme="minorHAnsi"/>
        </w:rPr>
        <w:t>that the child will become</w:t>
      </w:r>
      <w:r w:rsidR="00ED269C" w:rsidRPr="008A05FD">
        <w:rPr>
          <w:rFonts w:cstheme="minorHAnsi"/>
        </w:rPr>
        <w:t xml:space="preserve"> a British citizen in a few years. </w:t>
      </w:r>
      <w:r w:rsidR="00724BC7" w:rsidRPr="008A05FD">
        <w:rPr>
          <w:rFonts w:cstheme="minorHAnsi"/>
        </w:rPr>
        <w:t>Likewise, the second child of Sayed Ahmed Alawadei, a human rights activist and the director of advocacy for the Bahrain Institute for Rights and Democracy (BIRD), was born stateless in the United Kingdom after Alwadaei was</w:t>
      </w:r>
      <w:r w:rsidR="00C22206" w:rsidRPr="008A05FD">
        <w:rPr>
          <w:rFonts w:cstheme="minorHAnsi"/>
        </w:rPr>
        <w:t xml:space="preserve"> forced into exile and </w:t>
      </w:r>
      <w:r w:rsidR="00724BC7" w:rsidRPr="008A05FD">
        <w:rPr>
          <w:rFonts w:cstheme="minorHAnsi"/>
        </w:rPr>
        <w:t>stripped of his citizenship in reprisal for his human rights work.</w:t>
      </w:r>
      <w:r w:rsidR="00E95409" w:rsidRPr="008A05FD">
        <w:rPr>
          <w:rStyle w:val="FootnoteReference"/>
          <w:rFonts w:cstheme="minorHAnsi"/>
        </w:rPr>
        <w:footnoteReference w:id="17"/>
      </w:r>
    </w:p>
    <w:p w14:paraId="736345F6" w14:textId="77777777" w:rsidR="00D67171" w:rsidRPr="008A05FD" w:rsidRDefault="00D67171" w:rsidP="00D67171">
      <w:pPr>
        <w:pStyle w:val="ListParagraph"/>
        <w:shd w:val="clear" w:color="auto" w:fill="FFFFFF"/>
        <w:spacing w:after="0" w:line="240" w:lineRule="auto"/>
        <w:jc w:val="both"/>
        <w:rPr>
          <w:rFonts w:eastAsia="Times New Roman" w:cstheme="minorHAnsi"/>
        </w:rPr>
      </w:pPr>
    </w:p>
    <w:p w14:paraId="427FEC79" w14:textId="77777777" w:rsidR="003312C0" w:rsidRPr="008A05FD" w:rsidRDefault="003312C0" w:rsidP="00D67171">
      <w:pPr>
        <w:pStyle w:val="ListParagraph"/>
        <w:shd w:val="clear" w:color="auto" w:fill="FFFFFF"/>
        <w:spacing w:after="0" w:line="240" w:lineRule="auto"/>
        <w:jc w:val="both"/>
        <w:rPr>
          <w:rFonts w:eastAsia="Times New Roman" w:cstheme="minorHAnsi"/>
        </w:rPr>
      </w:pPr>
    </w:p>
    <w:p w14:paraId="409FAC68" w14:textId="36D3AC47" w:rsidR="00A03984" w:rsidRPr="008A05FD" w:rsidRDefault="00A03984" w:rsidP="00265F8A">
      <w:pPr>
        <w:spacing w:after="0" w:line="240" w:lineRule="auto"/>
        <w:jc w:val="both"/>
        <w:rPr>
          <w:rFonts w:cstheme="minorHAnsi"/>
        </w:rPr>
      </w:pPr>
    </w:p>
    <w:p w14:paraId="48A5F270" w14:textId="05BE98D3" w:rsidR="00A03984" w:rsidRPr="008A05FD" w:rsidRDefault="00710CCD">
      <w:pPr>
        <w:pStyle w:val="ListParagraph"/>
        <w:spacing w:after="0" w:line="240" w:lineRule="auto"/>
        <w:jc w:val="both"/>
        <w:rPr>
          <w:rFonts w:cstheme="minorHAnsi"/>
        </w:rPr>
      </w:pPr>
      <w:r w:rsidRPr="008A05FD">
        <w:rPr>
          <w:rFonts w:cstheme="minorHAnsi"/>
          <w:noProof/>
          <w:lang w:eastAsia="en-GB"/>
        </w:rPr>
        <mc:AlternateContent>
          <mc:Choice Requires="wps">
            <w:drawing>
              <wp:anchor distT="0" distB="0" distL="114300" distR="114300" simplePos="0" relativeHeight="251663360" behindDoc="0" locked="0" layoutInCell="1" allowOverlap="1" wp14:anchorId="4B6F8759" wp14:editId="5D550B62">
                <wp:simplePos x="0" y="0"/>
                <wp:positionH relativeFrom="column">
                  <wp:posOffset>101600</wp:posOffset>
                </wp:positionH>
                <wp:positionV relativeFrom="paragraph">
                  <wp:posOffset>203200</wp:posOffset>
                </wp:positionV>
                <wp:extent cx="6000750" cy="1809750"/>
                <wp:effectExtent l="0" t="0" r="19050" b="19050"/>
                <wp:wrapSquare wrapText="bothSides"/>
                <wp:docPr id="6" name="Text Box 6"/>
                <wp:cNvGraphicFramePr/>
                <a:graphic xmlns:a="http://schemas.openxmlformats.org/drawingml/2006/main">
                  <a:graphicData uri="http://schemas.microsoft.com/office/word/2010/wordprocessingShape">
                    <wps:wsp>
                      <wps:cNvSpPr txBox="1"/>
                      <wps:spPr>
                        <a:xfrm>
                          <a:off x="0" y="0"/>
                          <a:ext cx="6000750" cy="1809750"/>
                        </a:xfrm>
                        <a:prstGeom prst="rect">
                          <a:avLst/>
                        </a:prstGeom>
                        <a:noFill/>
                        <a:ln w="19050">
                          <a:solidFill>
                            <a:prstClr val="black"/>
                          </a:solidFill>
                        </a:ln>
                        <a:effectLst/>
                      </wps:spPr>
                      <wps:txbx>
                        <w:txbxContent>
                          <w:p w14:paraId="2157DCAB" w14:textId="04E1A070" w:rsidR="003312C0" w:rsidRPr="00B0398C" w:rsidRDefault="003312C0">
                            <w:pPr>
                              <w:shd w:val="clear" w:color="auto" w:fill="FFFFFF"/>
                              <w:spacing w:after="0" w:line="240" w:lineRule="auto"/>
                              <w:jc w:val="both"/>
                              <w:rPr>
                                <w:rFonts w:eastAsia="Times New Roman" w:cstheme="minorHAnsi"/>
                                <w:b/>
                                <w:color w:val="000000"/>
                                <w:lang w:eastAsia="nl-NL"/>
                              </w:rPr>
                            </w:pPr>
                            <w:r w:rsidRPr="00B0398C">
                              <w:rPr>
                                <w:b/>
                              </w:rPr>
                              <w:t xml:space="preserve">In light of the </w:t>
                            </w:r>
                            <w:r w:rsidR="00C22206" w:rsidRPr="00B0398C">
                              <w:rPr>
                                <w:b/>
                              </w:rPr>
                              <w:t>government’s punitive deprivation of nationality for hundreds of Bahrainis,</w:t>
                            </w:r>
                            <w:r w:rsidRPr="00B0398C">
                              <w:rPr>
                                <w:b/>
                              </w:rPr>
                              <w:t xml:space="preserve"> the Committee is urged to ask Bahrain:</w:t>
                            </w:r>
                            <w:r w:rsidRPr="00B0398C">
                              <w:rPr>
                                <w:rFonts w:eastAsia="Times New Roman" w:cstheme="minorHAnsi"/>
                                <w:b/>
                                <w:color w:val="000000"/>
                                <w:lang w:eastAsia="nl-NL"/>
                              </w:rPr>
                              <w:t xml:space="preserve"> </w:t>
                            </w:r>
                          </w:p>
                          <w:p w14:paraId="5ED4AD9F" w14:textId="77777777" w:rsidR="00710CCD" w:rsidRPr="00B0398C" w:rsidRDefault="00710CCD">
                            <w:pPr>
                              <w:shd w:val="clear" w:color="auto" w:fill="FFFFFF"/>
                              <w:spacing w:after="0" w:line="240" w:lineRule="auto"/>
                              <w:jc w:val="both"/>
                              <w:rPr>
                                <w:b/>
                              </w:rPr>
                            </w:pPr>
                          </w:p>
                          <w:p w14:paraId="42B93DF3" w14:textId="77777777" w:rsidR="009B45A3" w:rsidRPr="00B0398C" w:rsidRDefault="009B45A3" w:rsidP="003312C0">
                            <w:pPr>
                              <w:pStyle w:val="ListParagraph"/>
                              <w:numPr>
                                <w:ilvl w:val="0"/>
                                <w:numId w:val="46"/>
                              </w:numPr>
                              <w:shd w:val="clear" w:color="auto" w:fill="FFFFFF"/>
                              <w:spacing w:after="0" w:line="240" w:lineRule="auto"/>
                              <w:jc w:val="both"/>
                              <w:rPr>
                                <w:rFonts w:eastAsia="Times New Roman" w:cstheme="minorHAnsi"/>
                                <w:b/>
                                <w:color w:val="000000"/>
                                <w:lang w:eastAsia="nl-NL"/>
                              </w:rPr>
                            </w:pPr>
                            <w:r w:rsidRPr="00B0398C">
                              <w:rPr>
                                <w:b/>
                              </w:rPr>
                              <w:t>How many children have been born stateless as a result of their parents being deprived of their Bahraini nationality?</w:t>
                            </w:r>
                          </w:p>
                          <w:p w14:paraId="578A6519" w14:textId="77777777" w:rsidR="009B45A3" w:rsidRPr="00B0398C" w:rsidRDefault="009B45A3" w:rsidP="003312C0">
                            <w:pPr>
                              <w:pStyle w:val="ListParagraph"/>
                              <w:numPr>
                                <w:ilvl w:val="0"/>
                                <w:numId w:val="46"/>
                              </w:numPr>
                              <w:shd w:val="clear" w:color="auto" w:fill="FFFFFF"/>
                              <w:spacing w:after="0" w:line="240" w:lineRule="auto"/>
                              <w:jc w:val="both"/>
                              <w:rPr>
                                <w:rFonts w:eastAsia="Times New Roman" w:cstheme="minorHAnsi"/>
                                <w:b/>
                                <w:color w:val="000000"/>
                                <w:lang w:eastAsia="nl-NL"/>
                              </w:rPr>
                            </w:pPr>
                            <w:r w:rsidRPr="00B0398C">
                              <w:rPr>
                                <w:b/>
                              </w:rPr>
                              <w:t>Why is the safeguard against statelessness not implemented to protect these children, in situations where the mother still retains her Bahraini nationality?</w:t>
                            </w:r>
                          </w:p>
                          <w:p w14:paraId="73555768" w14:textId="77777777" w:rsidR="009B45A3" w:rsidRPr="00B0398C" w:rsidRDefault="009B45A3" w:rsidP="003312C0">
                            <w:pPr>
                              <w:pStyle w:val="ListParagraph"/>
                              <w:numPr>
                                <w:ilvl w:val="0"/>
                                <w:numId w:val="46"/>
                              </w:numPr>
                              <w:shd w:val="clear" w:color="auto" w:fill="FFFFFF"/>
                              <w:spacing w:after="0" w:line="240" w:lineRule="auto"/>
                              <w:jc w:val="both"/>
                              <w:rPr>
                                <w:rFonts w:eastAsia="Times New Roman" w:cstheme="minorHAnsi"/>
                                <w:b/>
                                <w:color w:val="000000"/>
                                <w:lang w:eastAsia="nl-NL"/>
                              </w:rPr>
                            </w:pPr>
                            <w:r w:rsidRPr="00B0398C">
                              <w:rPr>
                                <w:b/>
                              </w:rPr>
                              <w:t>What steps are Bahrain taking to ensure that no child will be deprived or denied their right to acquire and preserve their nationality, in situations where a parent has been deprived of nationality?</w:t>
                            </w:r>
                          </w:p>
                          <w:p w14:paraId="2C071D21" w14:textId="3438FF51" w:rsidR="003312C0" w:rsidRPr="00C22206" w:rsidRDefault="003312C0" w:rsidP="00E95409">
                            <w:pPr>
                              <w:shd w:val="clear" w:color="auto" w:fill="FFFFFF"/>
                              <w:spacing w:after="0" w:line="240" w:lineRule="auto"/>
                              <w:ind w:left="360"/>
                              <w:jc w:val="both"/>
                              <w:rPr>
                                <w:rFonts w:eastAsia="Times New Roman" w:cstheme="minorHAnsi"/>
                                <w:color w:val="000000"/>
                                <w:lang w:eastAsia="nl-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6F8759" id="Text Box 6" o:spid="_x0000_s1028" type="#_x0000_t202" style="position:absolute;left:0;text-align:left;margin-left:8pt;margin-top:16pt;width:472.5pt;height:1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" filled="f" strokeweight="1.5pt">
                <v:textbox>
                  <w:txbxContent>
                    <w:p w14:paraId="2157DCAB" w14:textId="04E1A070" w:rsidR="003312C0" w:rsidRPr="00B0398C" w:rsidRDefault="003312C0">
                      <w:pPr>
                        <w:shd w:val="clear" w:color="auto" w:fill="FFFFFF"/>
                        <w:spacing w:after="0" w:line="240" w:lineRule="auto"/>
                        <w:jc w:val="both"/>
                        <w:rPr>
                          <w:rFonts w:eastAsia="Times New Roman" w:cstheme="minorHAnsi"/>
                          <w:b/>
                          <w:color w:val="000000"/>
                          <w:lang w:eastAsia="nl-NL"/>
                        </w:rPr>
                      </w:pPr>
                      <w:r w:rsidRPr="00B0398C">
                        <w:rPr>
                          <w:b/>
                        </w:rPr>
                        <w:t xml:space="preserve">In light of the </w:t>
                      </w:r>
                      <w:r w:rsidR="00C22206" w:rsidRPr="00B0398C">
                        <w:rPr>
                          <w:b/>
                        </w:rPr>
                        <w:t>government’s punitive deprivation of nationality for hundreds of Bahrainis,</w:t>
                      </w:r>
                      <w:r w:rsidRPr="00B0398C">
                        <w:rPr>
                          <w:b/>
                        </w:rPr>
                        <w:t xml:space="preserve"> the Committee is urged to ask Bahrain:</w:t>
                      </w:r>
                      <w:r w:rsidRPr="00B0398C">
                        <w:rPr>
                          <w:rFonts w:eastAsia="Times New Roman" w:cstheme="minorHAnsi"/>
                          <w:b/>
                          <w:color w:val="000000"/>
                          <w:lang w:eastAsia="nl-NL"/>
                        </w:rPr>
                        <w:t xml:space="preserve"> </w:t>
                      </w:r>
                    </w:p>
                    <w:p w14:paraId="5ED4AD9F" w14:textId="77777777" w:rsidR="00710CCD" w:rsidRPr="00B0398C" w:rsidRDefault="00710CCD">
                      <w:pPr>
                        <w:shd w:val="clear" w:color="auto" w:fill="FFFFFF"/>
                        <w:spacing w:after="0" w:line="240" w:lineRule="auto"/>
                        <w:jc w:val="both"/>
                        <w:rPr>
                          <w:b/>
                        </w:rPr>
                      </w:pPr>
                    </w:p>
                    <w:p w14:paraId="42B93DF3" w14:textId="77777777" w:rsidR="009B45A3" w:rsidRPr="00B0398C" w:rsidRDefault="009B45A3" w:rsidP="003312C0">
                      <w:pPr>
                        <w:pStyle w:val="ListParagraph"/>
                        <w:numPr>
                          <w:ilvl w:val="0"/>
                          <w:numId w:val="46"/>
                        </w:numPr>
                        <w:shd w:val="clear" w:color="auto" w:fill="FFFFFF"/>
                        <w:spacing w:after="0" w:line="240" w:lineRule="auto"/>
                        <w:jc w:val="both"/>
                        <w:rPr>
                          <w:rFonts w:eastAsia="Times New Roman" w:cstheme="minorHAnsi"/>
                          <w:b/>
                          <w:color w:val="000000"/>
                          <w:lang w:eastAsia="nl-NL"/>
                        </w:rPr>
                      </w:pPr>
                      <w:r w:rsidRPr="00B0398C">
                        <w:rPr>
                          <w:b/>
                        </w:rPr>
                        <w:t>How many children have been born stateless as a result of their parents being deprived of their Bahraini nationality?</w:t>
                      </w:r>
                    </w:p>
                    <w:p w14:paraId="578A6519" w14:textId="77777777" w:rsidR="009B45A3" w:rsidRPr="00B0398C" w:rsidRDefault="009B45A3" w:rsidP="003312C0">
                      <w:pPr>
                        <w:pStyle w:val="ListParagraph"/>
                        <w:numPr>
                          <w:ilvl w:val="0"/>
                          <w:numId w:val="46"/>
                        </w:numPr>
                        <w:shd w:val="clear" w:color="auto" w:fill="FFFFFF"/>
                        <w:spacing w:after="0" w:line="240" w:lineRule="auto"/>
                        <w:jc w:val="both"/>
                        <w:rPr>
                          <w:rFonts w:eastAsia="Times New Roman" w:cstheme="minorHAnsi"/>
                          <w:b/>
                          <w:color w:val="000000"/>
                          <w:lang w:eastAsia="nl-NL"/>
                        </w:rPr>
                      </w:pPr>
                      <w:r w:rsidRPr="00B0398C">
                        <w:rPr>
                          <w:b/>
                        </w:rPr>
                        <w:t>Why is the safeguard against statelessness not implemented to protect these children, in situations where the mother still retains her Bahraini nationality?</w:t>
                      </w:r>
                    </w:p>
                    <w:p w14:paraId="73555768" w14:textId="77777777" w:rsidR="009B45A3" w:rsidRPr="00B0398C" w:rsidRDefault="009B45A3" w:rsidP="003312C0">
                      <w:pPr>
                        <w:pStyle w:val="ListParagraph"/>
                        <w:numPr>
                          <w:ilvl w:val="0"/>
                          <w:numId w:val="46"/>
                        </w:numPr>
                        <w:shd w:val="clear" w:color="auto" w:fill="FFFFFF"/>
                        <w:spacing w:after="0" w:line="240" w:lineRule="auto"/>
                        <w:jc w:val="both"/>
                        <w:rPr>
                          <w:rFonts w:eastAsia="Times New Roman" w:cstheme="minorHAnsi"/>
                          <w:b/>
                          <w:color w:val="000000"/>
                          <w:lang w:eastAsia="nl-NL"/>
                        </w:rPr>
                      </w:pPr>
                      <w:r w:rsidRPr="00B0398C">
                        <w:rPr>
                          <w:b/>
                        </w:rPr>
                        <w:t>What steps are Bahrain taking to ensure that no child will be deprived or denied their right to acquire and preserve their nationality, in situations where a parent has been deprived of nationality?</w:t>
                      </w:r>
                    </w:p>
                    <w:p w14:paraId="2C071D21" w14:textId="3438FF51" w:rsidR="003312C0" w:rsidRPr="00C22206" w:rsidRDefault="003312C0" w:rsidP="00E95409">
                      <w:pPr>
                        <w:shd w:val="clear" w:color="auto" w:fill="FFFFFF"/>
                        <w:spacing w:after="0" w:line="240" w:lineRule="auto"/>
                        <w:ind w:left="360"/>
                        <w:jc w:val="both"/>
                        <w:rPr>
                          <w:rFonts w:eastAsia="Times New Roman" w:cstheme="minorHAnsi"/>
                          <w:color w:val="000000"/>
                          <w:lang w:eastAsia="nl-NL"/>
                        </w:rPr>
                      </w:pPr>
                    </w:p>
                  </w:txbxContent>
                </v:textbox>
                <w10:wrap type="square"/>
              </v:shape>
            </w:pict>
          </mc:Fallback>
        </mc:AlternateContent>
      </w:r>
      <w:r w:rsidR="00A03984" w:rsidRPr="008A05FD">
        <w:rPr>
          <w:rFonts w:cstheme="minorHAnsi"/>
        </w:rPr>
        <w:t xml:space="preserve">  </w:t>
      </w:r>
    </w:p>
    <w:p w14:paraId="215298AB" w14:textId="260E1815" w:rsidR="00100748" w:rsidRPr="008A05FD" w:rsidRDefault="00100748" w:rsidP="00BD2E2C">
      <w:pPr>
        <w:spacing w:after="0" w:line="240" w:lineRule="auto"/>
        <w:jc w:val="both"/>
        <w:rPr>
          <w:rFonts w:cstheme="minorHAnsi"/>
          <w:b/>
        </w:rPr>
      </w:pPr>
    </w:p>
    <w:p w14:paraId="78B793C3" w14:textId="77777777" w:rsidR="00BE2237" w:rsidRPr="008A05FD" w:rsidRDefault="00BE2237" w:rsidP="00BD2E2C">
      <w:pPr>
        <w:spacing w:after="0" w:line="240" w:lineRule="auto"/>
        <w:jc w:val="both"/>
        <w:rPr>
          <w:rFonts w:cstheme="minorHAnsi"/>
          <w:b/>
        </w:rPr>
      </w:pPr>
    </w:p>
    <w:p w14:paraId="35AC9029" w14:textId="77777777" w:rsidR="0085475E" w:rsidRPr="00387518" w:rsidRDefault="006767EF" w:rsidP="00BD2E2C">
      <w:pPr>
        <w:spacing w:after="0" w:line="240" w:lineRule="auto"/>
        <w:jc w:val="both"/>
        <w:rPr>
          <w:rFonts w:cstheme="minorHAnsi"/>
          <w:b/>
          <w:sz w:val="28"/>
        </w:rPr>
      </w:pPr>
      <w:r w:rsidRPr="00387518">
        <w:rPr>
          <w:rFonts w:cstheme="minorHAnsi"/>
          <w:b/>
          <w:sz w:val="28"/>
        </w:rPr>
        <w:t xml:space="preserve">Recommendations </w:t>
      </w:r>
    </w:p>
    <w:p w14:paraId="38233329" w14:textId="77777777" w:rsidR="0085475E" w:rsidRPr="008A05FD" w:rsidRDefault="0085475E" w:rsidP="00BD2E2C">
      <w:pPr>
        <w:spacing w:after="0" w:line="240" w:lineRule="auto"/>
        <w:jc w:val="both"/>
        <w:rPr>
          <w:rFonts w:cstheme="minorHAnsi"/>
          <w:b/>
        </w:rPr>
      </w:pPr>
    </w:p>
    <w:p w14:paraId="396E8390" w14:textId="77777777" w:rsidR="00A75448" w:rsidRPr="008A05FD" w:rsidRDefault="00A75448" w:rsidP="00BD2E2C">
      <w:pPr>
        <w:spacing w:after="0" w:line="240" w:lineRule="auto"/>
        <w:jc w:val="both"/>
        <w:rPr>
          <w:rFonts w:cstheme="minorHAnsi"/>
          <w:bCs/>
        </w:rPr>
      </w:pPr>
      <w:r w:rsidRPr="008A05FD">
        <w:rPr>
          <w:rFonts w:cstheme="minorHAnsi"/>
          <w:bCs/>
        </w:rPr>
        <w:t>To address the mul</w:t>
      </w:r>
      <w:r w:rsidR="00265F8A" w:rsidRPr="008A05FD">
        <w:rPr>
          <w:rFonts w:cstheme="minorHAnsi"/>
          <w:bCs/>
        </w:rPr>
        <w:t>tifaceted issue of stateless children</w:t>
      </w:r>
      <w:r w:rsidRPr="008A05FD">
        <w:rPr>
          <w:rFonts w:cstheme="minorHAnsi"/>
          <w:bCs/>
        </w:rPr>
        <w:t xml:space="preserve"> in Bahrain, the Institute and ADHRB recommend the following:</w:t>
      </w:r>
    </w:p>
    <w:p w14:paraId="5FB9F2B8" w14:textId="77777777" w:rsidR="00A75448" w:rsidRPr="008A05FD" w:rsidRDefault="00A75448" w:rsidP="00BD2E2C">
      <w:pPr>
        <w:spacing w:after="0" w:line="240" w:lineRule="auto"/>
        <w:jc w:val="both"/>
        <w:rPr>
          <w:rFonts w:cstheme="minorHAnsi"/>
          <w:bCs/>
        </w:rPr>
      </w:pPr>
    </w:p>
    <w:p w14:paraId="7BA15AA7" w14:textId="52C4089C" w:rsidR="009F35D2" w:rsidRPr="00B0398C" w:rsidRDefault="00BE2237" w:rsidP="007137FE">
      <w:pPr>
        <w:pStyle w:val="ListParagraph"/>
        <w:numPr>
          <w:ilvl w:val="0"/>
          <w:numId w:val="48"/>
        </w:numPr>
        <w:spacing w:after="0" w:line="240" w:lineRule="auto"/>
        <w:jc w:val="both"/>
        <w:rPr>
          <w:rFonts w:cstheme="minorHAnsi"/>
          <w:b/>
          <w:bCs/>
        </w:rPr>
      </w:pPr>
      <w:r w:rsidRPr="00B0398C">
        <w:rPr>
          <w:rFonts w:cstheme="minorHAnsi"/>
          <w:b/>
          <w:bCs/>
        </w:rPr>
        <w:t xml:space="preserve">Take </w:t>
      </w:r>
      <w:r w:rsidR="00975DE6" w:rsidRPr="00B0398C">
        <w:rPr>
          <w:rFonts w:cstheme="minorHAnsi"/>
          <w:b/>
          <w:bCs/>
        </w:rPr>
        <w:t xml:space="preserve">all necessary </w:t>
      </w:r>
      <w:r w:rsidRPr="00B0398C">
        <w:rPr>
          <w:rFonts w:cstheme="minorHAnsi"/>
          <w:b/>
          <w:bCs/>
        </w:rPr>
        <w:t xml:space="preserve">steps to facilitate the </w:t>
      </w:r>
      <w:r w:rsidR="00975DE6" w:rsidRPr="00B0398C">
        <w:rPr>
          <w:rFonts w:cstheme="minorHAnsi"/>
          <w:b/>
          <w:bCs/>
        </w:rPr>
        <w:t xml:space="preserve">realisation of the right to nationality and all related rights, </w:t>
      </w:r>
      <w:r w:rsidR="006C6B4B" w:rsidRPr="00B0398C">
        <w:rPr>
          <w:rFonts w:cstheme="minorHAnsi"/>
          <w:b/>
          <w:bCs/>
        </w:rPr>
        <w:t>for</w:t>
      </w:r>
      <w:r w:rsidRPr="00B0398C">
        <w:rPr>
          <w:rFonts w:cstheme="minorHAnsi"/>
          <w:b/>
          <w:bCs/>
        </w:rPr>
        <w:t xml:space="preserve"> </w:t>
      </w:r>
      <w:r w:rsidR="00975DE6" w:rsidRPr="00B0398C">
        <w:rPr>
          <w:rFonts w:cstheme="minorHAnsi"/>
          <w:b/>
          <w:bCs/>
        </w:rPr>
        <w:t xml:space="preserve">all stateless persons in Bahrain – in particular, children. Ensure that no child is born stateless to these communities in Bahrain. </w:t>
      </w:r>
    </w:p>
    <w:p w14:paraId="781FA264" w14:textId="77777777" w:rsidR="00DE03D4" w:rsidRPr="00B0398C" w:rsidRDefault="00DE03D4" w:rsidP="005467A8">
      <w:pPr>
        <w:pStyle w:val="ListParagraph"/>
        <w:spacing w:after="0" w:line="240" w:lineRule="auto"/>
        <w:ind w:left="1080"/>
        <w:jc w:val="both"/>
        <w:rPr>
          <w:rFonts w:cstheme="minorHAnsi"/>
          <w:b/>
          <w:bCs/>
        </w:rPr>
      </w:pPr>
    </w:p>
    <w:p w14:paraId="70A5BB8E" w14:textId="742C4DE4" w:rsidR="00DE03D4" w:rsidRPr="00B0398C" w:rsidRDefault="00DE03D4" w:rsidP="007137FE">
      <w:pPr>
        <w:pStyle w:val="ListParagraph"/>
        <w:numPr>
          <w:ilvl w:val="0"/>
          <w:numId w:val="48"/>
        </w:numPr>
        <w:spacing w:after="0" w:line="240" w:lineRule="auto"/>
        <w:jc w:val="both"/>
        <w:rPr>
          <w:rFonts w:cstheme="minorHAnsi"/>
          <w:b/>
          <w:bCs/>
        </w:rPr>
      </w:pPr>
      <w:r w:rsidRPr="00B0398C">
        <w:rPr>
          <w:rFonts w:cstheme="minorHAnsi"/>
          <w:b/>
        </w:rPr>
        <w:t xml:space="preserve">Take </w:t>
      </w:r>
      <w:r w:rsidR="00975DE6" w:rsidRPr="00B0398C">
        <w:rPr>
          <w:rFonts w:cstheme="minorHAnsi"/>
          <w:b/>
        </w:rPr>
        <w:t xml:space="preserve">all necessary </w:t>
      </w:r>
      <w:r w:rsidRPr="00B0398C">
        <w:rPr>
          <w:rFonts w:cstheme="minorHAnsi"/>
          <w:b/>
        </w:rPr>
        <w:t>steps to</w:t>
      </w:r>
      <w:r w:rsidR="00975DE6" w:rsidRPr="00B0398C">
        <w:rPr>
          <w:rFonts w:cstheme="minorHAnsi"/>
          <w:b/>
        </w:rPr>
        <w:t xml:space="preserve"> respect, protect and fulfil every child’s right to acquire a nationality under Article 7 CRC. </w:t>
      </w:r>
      <w:r w:rsidR="00295011" w:rsidRPr="00B0398C">
        <w:rPr>
          <w:rFonts w:cstheme="minorHAnsi"/>
          <w:b/>
        </w:rPr>
        <w:t xml:space="preserve">In particular, </w:t>
      </w:r>
      <w:r w:rsidRPr="00B0398C">
        <w:rPr>
          <w:rFonts w:cstheme="minorHAnsi"/>
          <w:b/>
        </w:rPr>
        <w:t xml:space="preserve">implement </w:t>
      </w:r>
      <w:r w:rsidR="00295011" w:rsidRPr="00B0398C">
        <w:rPr>
          <w:rFonts w:cstheme="minorHAnsi"/>
          <w:b/>
        </w:rPr>
        <w:t xml:space="preserve">comprehensive </w:t>
      </w:r>
      <w:r w:rsidRPr="00B0398C">
        <w:rPr>
          <w:rFonts w:cstheme="minorHAnsi"/>
          <w:b/>
        </w:rPr>
        <w:t xml:space="preserve">safeguards </w:t>
      </w:r>
      <w:r w:rsidR="00295011" w:rsidRPr="00B0398C">
        <w:rPr>
          <w:rFonts w:cstheme="minorHAnsi"/>
          <w:b/>
        </w:rPr>
        <w:t>to protect all children born in Bahrain from</w:t>
      </w:r>
      <w:r w:rsidRPr="00B0398C">
        <w:rPr>
          <w:rFonts w:cstheme="minorHAnsi"/>
          <w:b/>
        </w:rPr>
        <w:t xml:space="preserve"> statelessness</w:t>
      </w:r>
      <w:r w:rsidR="00417819" w:rsidRPr="00B0398C">
        <w:rPr>
          <w:rFonts w:cstheme="minorHAnsi"/>
          <w:b/>
        </w:rPr>
        <w:t>.</w:t>
      </w:r>
    </w:p>
    <w:p w14:paraId="21191FB6" w14:textId="77777777" w:rsidR="00BE2237" w:rsidRPr="00B0398C" w:rsidRDefault="00BE2237" w:rsidP="00BE2237">
      <w:pPr>
        <w:pStyle w:val="ListParagraph"/>
        <w:spacing w:after="0" w:line="240" w:lineRule="auto"/>
        <w:ind w:left="1080"/>
        <w:jc w:val="both"/>
        <w:rPr>
          <w:rFonts w:cstheme="minorHAnsi"/>
          <w:b/>
          <w:bCs/>
        </w:rPr>
      </w:pPr>
    </w:p>
    <w:p w14:paraId="5BE25CF6" w14:textId="60397364" w:rsidR="00BE2237" w:rsidRPr="00B0398C" w:rsidRDefault="003312C0" w:rsidP="007137FE">
      <w:pPr>
        <w:pStyle w:val="ListParagraph"/>
        <w:numPr>
          <w:ilvl w:val="0"/>
          <w:numId w:val="48"/>
        </w:numPr>
        <w:spacing w:after="0" w:line="240" w:lineRule="auto"/>
        <w:jc w:val="both"/>
        <w:rPr>
          <w:rFonts w:cstheme="minorHAnsi"/>
          <w:b/>
          <w:bCs/>
        </w:rPr>
      </w:pPr>
      <w:r w:rsidRPr="00B0398C">
        <w:rPr>
          <w:rFonts w:cstheme="minorHAnsi"/>
          <w:b/>
          <w:bCs/>
        </w:rPr>
        <w:t xml:space="preserve">Ensure </w:t>
      </w:r>
      <w:r w:rsidR="00295011" w:rsidRPr="00B0398C">
        <w:rPr>
          <w:rFonts w:cstheme="minorHAnsi"/>
          <w:b/>
          <w:bCs/>
        </w:rPr>
        <w:t xml:space="preserve">that previous commitments to </w:t>
      </w:r>
      <w:r w:rsidR="00BE2237" w:rsidRPr="00B0398C">
        <w:rPr>
          <w:rFonts w:cstheme="minorHAnsi"/>
          <w:b/>
          <w:bCs/>
        </w:rPr>
        <w:t>amend the Citizenship Law to enable Bahraini women to transfer nationality to their children without restriction, on an equal basis to men</w:t>
      </w:r>
      <w:r w:rsidR="00C22206" w:rsidRPr="00B0398C">
        <w:rPr>
          <w:rFonts w:cstheme="minorHAnsi"/>
          <w:b/>
          <w:bCs/>
        </w:rPr>
        <w:t>,</w:t>
      </w:r>
      <w:r w:rsidRPr="00B0398C">
        <w:rPr>
          <w:rFonts w:cstheme="minorHAnsi"/>
          <w:b/>
          <w:bCs/>
        </w:rPr>
        <w:t xml:space="preserve"> are proactively </w:t>
      </w:r>
      <w:r w:rsidR="00295011" w:rsidRPr="00B0398C">
        <w:rPr>
          <w:rFonts w:cstheme="minorHAnsi"/>
          <w:b/>
          <w:bCs/>
        </w:rPr>
        <w:t>implemented without any further</w:t>
      </w:r>
      <w:r w:rsidR="00BA69C1" w:rsidRPr="00B0398C">
        <w:rPr>
          <w:rFonts w:cstheme="minorHAnsi"/>
          <w:b/>
          <w:bCs/>
        </w:rPr>
        <w:t xml:space="preserve"> delay,</w:t>
      </w:r>
      <w:r w:rsidR="00BE2237" w:rsidRPr="00B0398C">
        <w:rPr>
          <w:rFonts w:cstheme="minorHAnsi"/>
          <w:b/>
          <w:bCs/>
        </w:rPr>
        <w:t xml:space="preserve"> </w:t>
      </w:r>
      <w:r w:rsidR="00295011" w:rsidRPr="00B0398C">
        <w:rPr>
          <w:rFonts w:cstheme="minorHAnsi"/>
          <w:b/>
          <w:bCs/>
        </w:rPr>
        <w:t xml:space="preserve">and </w:t>
      </w:r>
      <w:r w:rsidR="009C08E0" w:rsidRPr="00B0398C">
        <w:rPr>
          <w:rFonts w:cstheme="minorHAnsi"/>
          <w:b/>
          <w:bCs/>
        </w:rPr>
        <w:t>in accordance with international standards.</w:t>
      </w:r>
    </w:p>
    <w:p w14:paraId="16152D06" w14:textId="77777777" w:rsidR="00BE2237" w:rsidRPr="00B0398C" w:rsidRDefault="00BE2237" w:rsidP="00BE2237">
      <w:pPr>
        <w:pStyle w:val="ListParagraph"/>
        <w:rPr>
          <w:rFonts w:cstheme="minorHAnsi"/>
          <w:b/>
          <w:bCs/>
        </w:rPr>
      </w:pPr>
    </w:p>
    <w:p w14:paraId="456D08FC" w14:textId="4867EDED" w:rsidR="00BA69C1" w:rsidRPr="00B0398C" w:rsidRDefault="006C6B4B" w:rsidP="007137FE">
      <w:pPr>
        <w:pStyle w:val="ListParagraph"/>
        <w:numPr>
          <w:ilvl w:val="0"/>
          <w:numId w:val="48"/>
        </w:numPr>
        <w:spacing w:after="0" w:line="240" w:lineRule="auto"/>
        <w:jc w:val="both"/>
        <w:rPr>
          <w:rFonts w:cstheme="minorHAnsi"/>
          <w:b/>
          <w:bCs/>
        </w:rPr>
      </w:pPr>
      <w:r w:rsidRPr="00B0398C">
        <w:rPr>
          <w:rFonts w:cstheme="minorHAnsi"/>
          <w:b/>
          <w:bCs/>
        </w:rPr>
        <w:t>Amend t</w:t>
      </w:r>
      <w:r w:rsidR="00C22206" w:rsidRPr="00B0398C">
        <w:rPr>
          <w:rFonts w:cstheme="minorHAnsi"/>
          <w:b/>
          <w:bCs/>
        </w:rPr>
        <w:t xml:space="preserve">he </w:t>
      </w:r>
      <w:r w:rsidRPr="00B0398C">
        <w:rPr>
          <w:rFonts w:cstheme="minorHAnsi"/>
          <w:b/>
          <w:bCs/>
        </w:rPr>
        <w:t>Citizenship Law</w:t>
      </w:r>
      <w:r w:rsidR="00C22206" w:rsidRPr="00B0398C">
        <w:rPr>
          <w:rFonts w:cstheme="minorHAnsi"/>
          <w:b/>
          <w:bCs/>
        </w:rPr>
        <w:t xml:space="preserve"> and the 2006 Law on Protecting Society from Terrorism Acts</w:t>
      </w:r>
      <w:r w:rsidRPr="00B0398C">
        <w:rPr>
          <w:rFonts w:cstheme="minorHAnsi"/>
          <w:b/>
          <w:bCs/>
        </w:rPr>
        <w:t xml:space="preserve"> to prevent arbitrary </w:t>
      </w:r>
      <w:r w:rsidR="00295011" w:rsidRPr="00B0398C">
        <w:rPr>
          <w:rFonts w:cstheme="minorHAnsi"/>
          <w:b/>
          <w:bCs/>
        </w:rPr>
        <w:t>deprivation of nationality</w:t>
      </w:r>
      <w:r w:rsidRPr="00B0398C">
        <w:rPr>
          <w:rFonts w:cstheme="minorHAnsi"/>
          <w:b/>
          <w:bCs/>
        </w:rPr>
        <w:t xml:space="preserve"> and to ensure</w:t>
      </w:r>
      <w:r w:rsidR="00BA69C1" w:rsidRPr="00B0398C">
        <w:rPr>
          <w:rFonts w:cstheme="minorHAnsi"/>
          <w:b/>
          <w:bCs/>
        </w:rPr>
        <w:t xml:space="preserve"> redress and </w:t>
      </w:r>
      <w:r w:rsidR="0034355D" w:rsidRPr="00B0398C">
        <w:rPr>
          <w:rFonts w:cstheme="minorHAnsi"/>
          <w:b/>
          <w:bCs/>
        </w:rPr>
        <w:t xml:space="preserve">right </w:t>
      </w:r>
      <w:r w:rsidRPr="00B0398C">
        <w:rPr>
          <w:rFonts w:cstheme="minorHAnsi"/>
          <w:b/>
          <w:bCs/>
        </w:rPr>
        <w:t xml:space="preserve">of </w:t>
      </w:r>
      <w:r w:rsidR="00BA69C1" w:rsidRPr="00B0398C">
        <w:rPr>
          <w:rFonts w:cstheme="minorHAnsi"/>
          <w:b/>
          <w:bCs/>
        </w:rPr>
        <w:t xml:space="preserve">appeal </w:t>
      </w:r>
      <w:r w:rsidRPr="00B0398C">
        <w:rPr>
          <w:rFonts w:cstheme="minorHAnsi"/>
          <w:b/>
          <w:bCs/>
        </w:rPr>
        <w:t>for</w:t>
      </w:r>
      <w:r w:rsidR="00BA69C1" w:rsidRPr="00B0398C">
        <w:rPr>
          <w:rFonts w:cstheme="minorHAnsi"/>
          <w:b/>
          <w:bCs/>
        </w:rPr>
        <w:t xml:space="preserve"> those who are deprived of their nationality</w:t>
      </w:r>
      <w:r w:rsidR="009C08E0" w:rsidRPr="00B0398C">
        <w:rPr>
          <w:rFonts w:cstheme="minorHAnsi"/>
          <w:b/>
          <w:bCs/>
        </w:rPr>
        <w:t>.  Deprivation of nationality that results in statelessness must be prohibited</w:t>
      </w:r>
      <w:r w:rsidRPr="00B0398C">
        <w:rPr>
          <w:rFonts w:cstheme="minorHAnsi"/>
          <w:b/>
          <w:bCs/>
        </w:rPr>
        <w:t>,</w:t>
      </w:r>
      <w:r w:rsidR="003312C0" w:rsidRPr="00B0398C">
        <w:rPr>
          <w:rFonts w:cstheme="minorHAnsi"/>
          <w:b/>
          <w:bCs/>
        </w:rPr>
        <w:t xml:space="preserve"> especially when</w:t>
      </w:r>
      <w:r w:rsidR="00A2617D" w:rsidRPr="00B0398C">
        <w:rPr>
          <w:rFonts w:cstheme="minorHAnsi"/>
          <w:b/>
          <w:bCs/>
        </w:rPr>
        <w:t xml:space="preserve"> </w:t>
      </w:r>
      <w:r w:rsidR="00295011" w:rsidRPr="00B0398C">
        <w:rPr>
          <w:rFonts w:cstheme="minorHAnsi"/>
          <w:b/>
          <w:bCs/>
        </w:rPr>
        <w:t xml:space="preserve">this results in </w:t>
      </w:r>
      <w:r w:rsidR="00A2617D" w:rsidRPr="00B0398C">
        <w:rPr>
          <w:rFonts w:cstheme="minorHAnsi"/>
          <w:b/>
          <w:bCs/>
        </w:rPr>
        <w:t xml:space="preserve">children </w:t>
      </w:r>
      <w:r w:rsidR="00295011" w:rsidRPr="00B0398C">
        <w:rPr>
          <w:rFonts w:cstheme="minorHAnsi"/>
          <w:b/>
          <w:bCs/>
        </w:rPr>
        <w:t>being denied their right to a</w:t>
      </w:r>
      <w:r w:rsidR="00A2617D" w:rsidRPr="00B0398C">
        <w:rPr>
          <w:rFonts w:cstheme="minorHAnsi"/>
          <w:b/>
          <w:bCs/>
        </w:rPr>
        <w:t xml:space="preserve"> nationality. </w:t>
      </w:r>
    </w:p>
    <w:sectPr w:rsidR="00BA69C1" w:rsidRPr="00B0398C" w:rsidSect="00E94DA5">
      <w:pgSz w:w="12240" w:h="15840"/>
      <w:pgMar w:top="1440" w:right="1440" w:bottom="1440" w:left="1440" w:header="36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A298D9" w14:textId="77777777" w:rsidR="00B75ACC" w:rsidRDefault="00B75ACC" w:rsidP="004A2290">
      <w:pPr>
        <w:spacing w:after="0" w:line="240" w:lineRule="auto"/>
      </w:pPr>
      <w:r>
        <w:separator/>
      </w:r>
    </w:p>
  </w:endnote>
  <w:endnote w:type="continuationSeparator" w:id="0">
    <w:p w14:paraId="0E54152E" w14:textId="77777777" w:rsidR="00B75ACC" w:rsidRDefault="00B75ACC" w:rsidP="004A2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ouvenir Lt BT">
    <w:altName w:val="Georgia"/>
    <w:charset w:val="00"/>
    <w:family w:val="roman"/>
    <w:pitch w:val="variable"/>
    <w:sig w:usb0="00000001" w:usb1="00000000" w:usb2="00000000" w:usb3="00000000" w:csb0="0000001B"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C3110D" w14:textId="77777777" w:rsidR="00B75ACC" w:rsidRDefault="00B75ACC" w:rsidP="004A2290">
      <w:pPr>
        <w:spacing w:after="0" w:line="240" w:lineRule="auto"/>
      </w:pPr>
      <w:r>
        <w:separator/>
      </w:r>
    </w:p>
  </w:footnote>
  <w:footnote w:type="continuationSeparator" w:id="0">
    <w:p w14:paraId="7727C40D" w14:textId="77777777" w:rsidR="00B75ACC" w:rsidRDefault="00B75ACC" w:rsidP="004A2290">
      <w:pPr>
        <w:spacing w:after="0" w:line="240" w:lineRule="auto"/>
      </w:pPr>
      <w:r>
        <w:continuationSeparator/>
      </w:r>
    </w:p>
  </w:footnote>
  <w:footnote w:id="1">
    <w:p w14:paraId="4CC16DAD" w14:textId="0387D6DF" w:rsidR="00ED269C" w:rsidRPr="008A05FD" w:rsidRDefault="00ED269C">
      <w:pPr>
        <w:pStyle w:val="FootnoteText"/>
        <w:rPr>
          <w:rFonts w:cstheme="minorHAnsi"/>
          <w:sz w:val="18"/>
          <w:szCs w:val="18"/>
        </w:rPr>
      </w:pPr>
      <w:r w:rsidRPr="008A05FD">
        <w:rPr>
          <w:rStyle w:val="FootnoteReference"/>
          <w:rFonts w:cstheme="minorHAnsi"/>
          <w:sz w:val="18"/>
          <w:szCs w:val="18"/>
        </w:rPr>
        <w:footnoteRef/>
      </w:r>
      <w:r w:rsidRPr="008A05FD">
        <w:rPr>
          <w:rFonts w:cstheme="minorHAnsi"/>
          <w:sz w:val="18"/>
          <w:szCs w:val="18"/>
        </w:rPr>
        <w:t xml:space="preserve"> For more information see </w:t>
      </w:r>
      <w:hyperlink r:id="rId1" w:history="1">
        <w:r w:rsidR="008A05FD" w:rsidRPr="00891382">
          <w:rPr>
            <w:rStyle w:val="Hyperlink"/>
            <w:rFonts w:cstheme="minorHAnsi"/>
            <w:sz w:val="18"/>
            <w:szCs w:val="18"/>
          </w:rPr>
          <w:t>http://institutesi.org/</w:t>
        </w:r>
      </w:hyperlink>
      <w:r w:rsidR="008A05FD">
        <w:rPr>
          <w:rFonts w:cstheme="minorHAnsi"/>
          <w:sz w:val="18"/>
          <w:szCs w:val="18"/>
        </w:rPr>
        <w:t xml:space="preserve"> </w:t>
      </w:r>
    </w:p>
  </w:footnote>
  <w:footnote w:id="2">
    <w:p w14:paraId="33995C51" w14:textId="135C31AA" w:rsidR="00ED269C" w:rsidRPr="008A05FD" w:rsidRDefault="00ED269C">
      <w:pPr>
        <w:pStyle w:val="FootnoteText"/>
        <w:rPr>
          <w:rFonts w:cstheme="minorHAnsi"/>
          <w:sz w:val="18"/>
          <w:szCs w:val="18"/>
        </w:rPr>
      </w:pPr>
      <w:r w:rsidRPr="008A05FD">
        <w:rPr>
          <w:rStyle w:val="FootnoteReference"/>
          <w:rFonts w:cstheme="minorHAnsi"/>
          <w:sz w:val="18"/>
          <w:szCs w:val="18"/>
        </w:rPr>
        <w:footnoteRef/>
      </w:r>
      <w:r w:rsidRPr="008A05FD">
        <w:rPr>
          <w:rFonts w:cstheme="minorHAnsi"/>
          <w:sz w:val="18"/>
          <w:szCs w:val="18"/>
        </w:rPr>
        <w:t xml:space="preserve"> For more information see </w:t>
      </w:r>
      <w:hyperlink r:id="rId2" w:history="1">
        <w:r w:rsidR="008A05FD" w:rsidRPr="00891382">
          <w:rPr>
            <w:rStyle w:val="Hyperlink"/>
            <w:rFonts w:cstheme="minorHAnsi"/>
            <w:sz w:val="18"/>
            <w:szCs w:val="18"/>
          </w:rPr>
          <w:t>http://www.adhrb.org/</w:t>
        </w:r>
      </w:hyperlink>
      <w:r w:rsidR="008A05FD">
        <w:rPr>
          <w:rFonts w:cstheme="minorHAnsi"/>
          <w:sz w:val="18"/>
          <w:szCs w:val="18"/>
        </w:rPr>
        <w:t xml:space="preserve"> </w:t>
      </w:r>
    </w:p>
  </w:footnote>
  <w:footnote w:id="3">
    <w:p w14:paraId="1D775A6E" w14:textId="710BF1D5" w:rsidR="00ED269C" w:rsidRPr="008A05FD" w:rsidRDefault="00ED269C">
      <w:pPr>
        <w:pStyle w:val="FootnoteText"/>
        <w:rPr>
          <w:rFonts w:cstheme="minorHAnsi"/>
          <w:sz w:val="18"/>
          <w:szCs w:val="18"/>
        </w:rPr>
      </w:pPr>
      <w:r w:rsidRPr="008A05FD">
        <w:rPr>
          <w:rStyle w:val="FootnoteReference"/>
          <w:rFonts w:cstheme="minorHAnsi"/>
          <w:sz w:val="18"/>
          <w:szCs w:val="18"/>
        </w:rPr>
        <w:footnoteRef/>
      </w:r>
      <w:r w:rsidRPr="008A05FD">
        <w:rPr>
          <w:rFonts w:cstheme="minorHAnsi"/>
          <w:sz w:val="18"/>
          <w:szCs w:val="18"/>
        </w:rPr>
        <w:t xml:space="preserve"> In 2016 </w:t>
      </w:r>
      <w:r w:rsidR="008A05FD">
        <w:rPr>
          <w:rFonts w:cstheme="minorHAnsi"/>
          <w:sz w:val="18"/>
          <w:szCs w:val="18"/>
        </w:rPr>
        <w:t>the co-submitting organisations made</w:t>
      </w:r>
      <w:r w:rsidRPr="008A05FD">
        <w:rPr>
          <w:rFonts w:cstheme="minorHAnsi"/>
          <w:sz w:val="18"/>
          <w:szCs w:val="18"/>
        </w:rPr>
        <w:t xml:space="preserve"> a joint </w:t>
      </w:r>
      <w:r w:rsidR="008A05FD">
        <w:rPr>
          <w:rFonts w:cstheme="minorHAnsi"/>
          <w:sz w:val="18"/>
          <w:szCs w:val="18"/>
        </w:rPr>
        <w:t xml:space="preserve">Universal Periodic Review </w:t>
      </w:r>
      <w:r w:rsidRPr="008A05FD">
        <w:rPr>
          <w:rFonts w:cstheme="minorHAnsi"/>
          <w:sz w:val="18"/>
          <w:szCs w:val="18"/>
        </w:rPr>
        <w:t xml:space="preserve">submission </w:t>
      </w:r>
      <w:r w:rsidR="008A05FD">
        <w:rPr>
          <w:rFonts w:cstheme="minorHAnsi"/>
          <w:sz w:val="18"/>
          <w:szCs w:val="18"/>
        </w:rPr>
        <w:t>on</w:t>
      </w:r>
      <w:r w:rsidRPr="008A05FD">
        <w:rPr>
          <w:rFonts w:cstheme="minorHAnsi"/>
          <w:sz w:val="18"/>
          <w:szCs w:val="18"/>
        </w:rPr>
        <w:t xml:space="preserve"> Bahrain</w:t>
      </w:r>
      <w:r w:rsidR="008A05FD">
        <w:rPr>
          <w:rFonts w:cstheme="minorHAnsi"/>
          <w:sz w:val="18"/>
          <w:szCs w:val="18"/>
        </w:rPr>
        <w:t>, which</w:t>
      </w:r>
      <w:r w:rsidRPr="008A05FD">
        <w:rPr>
          <w:rFonts w:cstheme="minorHAnsi"/>
          <w:sz w:val="18"/>
          <w:szCs w:val="18"/>
        </w:rPr>
        <w:t xml:space="preserve"> can be found </w:t>
      </w:r>
      <w:r w:rsidR="008A05FD">
        <w:rPr>
          <w:rFonts w:cstheme="minorHAnsi"/>
          <w:sz w:val="18"/>
          <w:szCs w:val="18"/>
        </w:rPr>
        <w:t xml:space="preserve">here: </w:t>
      </w:r>
      <w:hyperlink r:id="rId3" w:history="1">
        <w:r w:rsidR="008A05FD" w:rsidRPr="00891382">
          <w:rPr>
            <w:rStyle w:val="Hyperlink"/>
            <w:rFonts w:cstheme="minorHAnsi"/>
            <w:sz w:val="18"/>
            <w:szCs w:val="18"/>
          </w:rPr>
          <w:t>http://www.institutesi.org/BahrainUPR2016.pdf</w:t>
        </w:r>
      </w:hyperlink>
      <w:r w:rsidR="008A05FD">
        <w:rPr>
          <w:rFonts w:cstheme="minorHAnsi"/>
          <w:sz w:val="18"/>
          <w:szCs w:val="18"/>
        </w:rPr>
        <w:t xml:space="preserve"> </w:t>
      </w:r>
    </w:p>
  </w:footnote>
  <w:footnote w:id="4">
    <w:p w14:paraId="06D500FC" w14:textId="44F09CEB" w:rsidR="00A836D0" w:rsidRPr="008A05FD" w:rsidRDefault="00A836D0" w:rsidP="006D1129">
      <w:pPr>
        <w:shd w:val="clear" w:color="auto" w:fill="FFFFFF"/>
        <w:spacing w:after="0" w:line="240" w:lineRule="auto"/>
        <w:rPr>
          <w:rFonts w:cstheme="minorHAnsi"/>
          <w:color w:val="000000" w:themeColor="text1"/>
          <w:spacing w:val="-2"/>
          <w:sz w:val="18"/>
          <w:szCs w:val="18"/>
        </w:rPr>
      </w:pPr>
      <w:r w:rsidRPr="008A05FD">
        <w:rPr>
          <w:rStyle w:val="FootnoteReference"/>
          <w:rFonts w:cstheme="minorHAnsi"/>
          <w:color w:val="000000" w:themeColor="text1"/>
          <w:sz w:val="18"/>
          <w:szCs w:val="18"/>
        </w:rPr>
        <w:footnoteRef/>
      </w:r>
      <w:r w:rsidRPr="008A05FD">
        <w:rPr>
          <w:rFonts w:cstheme="minorHAnsi"/>
          <w:color w:val="000000" w:themeColor="text1"/>
          <w:sz w:val="18"/>
          <w:szCs w:val="18"/>
        </w:rPr>
        <w:t xml:space="preserve"> </w:t>
      </w:r>
      <w:r w:rsidR="00520A07" w:rsidRPr="008A05FD">
        <w:rPr>
          <w:rFonts w:cstheme="minorHAnsi"/>
          <w:color w:val="000000" w:themeColor="text1"/>
          <w:spacing w:val="-2"/>
          <w:sz w:val="18"/>
          <w:szCs w:val="18"/>
        </w:rPr>
        <w:t xml:space="preserve"> </w:t>
      </w:r>
      <w:r w:rsidRPr="008A05FD">
        <w:rPr>
          <w:rFonts w:cstheme="minorHAnsi"/>
          <w:color w:val="000000" w:themeColor="text1"/>
          <w:spacing w:val="-2"/>
          <w:sz w:val="18"/>
          <w:szCs w:val="18"/>
        </w:rPr>
        <w:t xml:space="preserve">. </w:t>
      </w:r>
      <w:r w:rsidR="006D1129">
        <w:rPr>
          <w:rFonts w:eastAsia="Times New Roman" w:cstheme="minorHAnsi"/>
          <w:color w:val="000000" w:themeColor="text1"/>
          <w:sz w:val="18"/>
          <w:szCs w:val="18"/>
          <w:lang w:val="nl-NL" w:eastAsia="nl-NL"/>
        </w:rPr>
        <w:t>CRC/C/BHR/4-7, paragraph</w:t>
      </w:r>
      <w:r w:rsidR="004B48A2" w:rsidRPr="008A05FD">
        <w:rPr>
          <w:rFonts w:eastAsia="Times New Roman" w:cstheme="minorHAnsi"/>
          <w:color w:val="000000" w:themeColor="text1"/>
          <w:sz w:val="18"/>
          <w:szCs w:val="18"/>
          <w:lang w:val="nl-NL" w:eastAsia="nl-NL"/>
        </w:rPr>
        <w:t xml:space="preserve"> 45 </w:t>
      </w:r>
      <w:r w:rsidRPr="008A05FD">
        <w:rPr>
          <w:rFonts w:cs="Times New Roman"/>
          <w:color w:val="000000" w:themeColor="text1"/>
          <w:spacing w:val="-2"/>
          <w:sz w:val="18"/>
          <w:szCs w:val="18"/>
          <w:rtl/>
        </w:rPr>
        <w:t>اما فيما يتعلق بقلق اللجنة بالتمييز ضد الأطفال المولودين لأم بحرينية وأب غير بحريني في حصولهم على الجنسية البحرينية، فقد قُدم مشروع قانون يقضي عند تبنيه أن يحصل الأطفال على جنسية أمهم البحرينية</w:t>
      </w:r>
      <w:r w:rsidRPr="008A05FD">
        <w:rPr>
          <w:rFonts w:cstheme="minorHAnsi"/>
          <w:color w:val="000000" w:themeColor="text1"/>
          <w:spacing w:val="-2"/>
          <w:sz w:val="18"/>
          <w:szCs w:val="18"/>
          <w:rtl/>
        </w:rPr>
        <w:t xml:space="preserve">. </w:t>
      </w:r>
      <w:r w:rsidRPr="008A05FD">
        <w:rPr>
          <w:rFonts w:cs="Times New Roman"/>
          <w:color w:val="000000" w:themeColor="text1"/>
          <w:spacing w:val="-2"/>
          <w:sz w:val="18"/>
          <w:szCs w:val="18"/>
          <w:rtl/>
        </w:rPr>
        <w:t>وهو الآن رهن المداولة أمام السلطة التشريعية وقت إعداد هذا التقرير</w:t>
      </w:r>
      <w:r w:rsidRPr="008A05FD">
        <w:rPr>
          <w:rFonts w:cstheme="minorHAnsi"/>
          <w:color w:val="000000" w:themeColor="text1"/>
          <w:spacing w:val="-2"/>
          <w:sz w:val="18"/>
          <w:szCs w:val="18"/>
          <w:rtl/>
        </w:rPr>
        <w:t xml:space="preserve">. </w:t>
      </w:r>
      <w:r w:rsidRPr="008A05FD">
        <w:rPr>
          <w:rFonts w:cs="Times New Roman"/>
          <w:color w:val="000000" w:themeColor="text1"/>
          <w:spacing w:val="-2"/>
          <w:sz w:val="18"/>
          <w:szCs w:val="18"/>
          <w:rtl/>
        </w:rPr>
        <w:t xml:space="preserve">كما سبق وأن صدر قانون رقم </w:t>
      </w:r>
      <w:r w:rsidRPr="008A05FD">
        <w:rPr>
          <w:rFonts w:cstheme="minorHAnsi"/>
          <w:color w:val="000000" w:themeColor="text1"/>
          <w:spacing w:val="-2"/>
          <w:sz w:val="18"/>
          <w:szCs w:val="18"/>
          <w:rtl/>
        </w:rPr>
        <w:t xml:space="preserve">35 </w:t>
      </w:r>
      <w:r w:rsidRPr="008A05FD">
        <w:rPr>
          <w:rFonts w:cs="Times New Roman"/>
          <w:color w:val="000000" w:themeColor="text1"/>
          <w:spacing w:val="-2"/>
          <w:sz w:val="18"/>
          <w:szCs w:val="18"/>
          <w:rtl/>
        </w:rPr>
        <w:t xml:space="preserve">لسنة </w:t>
      </w:r>
      <w:r w:rsidRPr="008A05FD">
        <w:rPr>
          <w:rFonts w:cstheme="minorHAnsi"/>
          <w:color w:val="000000" w:themeColor="text1"/>
          <w:spacing w:val="-2"/>
          <w:sz w:val="18"/>
          <w:szCs w:val="18"/>
          <w:rtl/>
        </w:rPr>
        <w:t xml:space="preserve">2009 </w:t>
      </w:r>
      <w:r w:rsidRPr="008A05FD">
        <w:rPr>
          <w:rFonts w:cs="Times New Roman"/>
          <w:color w:val="000000" w:themeColor="text1"/>
          <w:spacing w:val="-2"/>
          <w:sz w:val="18"/>
          <w:szCs w:val="18"/>
          <w:rtl/>
        </w:rPr>
        <w:t>بشأن معاملة ابناء المرأة البحرينية المتزوجة من أجنبي معاملة البحرينيين في كل ما يتعلق برسوم الإقامة والصحة والتعليم وبعض الرسوم الحكومية</w:t>
      </w:r>
      <w:r w:rsidRPr="008A05FD">
        <w:rPr>
          <w:rFonts w:cstheme="minorHAnsi"/>
          <w:color w:val="000000" w:themeColor="text1"/>
          <w:spacing w:val="-2"/>
          <w:sz w:val="18"/>
          <w:szCs w:val="18"/>
          <w:rtl/>
        </w:rPr>
        <w:t>.</w:t>
      </w:r>
    </w:p>
    <w:p w14:paraId="349380EA" w14:textId="77777777" w:rsidR="00A836D0" w:rsidRPr="008A05FD" w:rsidRDefault="00A836D0">
      <w:pPr>
        <w:pStyle w:val="FootnoteText"/>
        <w:rPr>
          <w:rFonts w:cstheme="minorHAnsi"/>
          <w:sz w:val="18"/>
          <w:szCs w:val="18"/>
          <w:lang w:val="en-US"/>
        </w:rPr>
      </w:pPr>
    </w:p>
  </w:footnote>
  <w:footnote w:id="5">
    <w:p w14:paraId="242E2A8B" w14:textId="29ABCBDC" w:rsidR="00155C06" w:rsidRPr="00975DE6" w:rsidRDefault="00155C06">
      <w:pPr>
        <w:pStyle w:val="FootnoteText"/>
        <w:rPr>
          <w:sz w:val="18"/>
          <w:szCs w:val="18"/>
        </w:rPr>
      </w:pPr>
      <w:r w:rsidRPr="00975DE6">
        <w:rPr>
          <w:rStyle w:val="FootnoteReference"/>
          <w:sz w:val="18"/>
          <w:szCs w:val="18"/>
        </w:rPr>
        <w:footnoteRef/>
      </w:r>
      <w:r w:rsidRPr="00975DE6">
        <w:rPr>
          <w:sz w:val="18"/>
          <w:szCs w:val="18"/>
        </w:rPr>
        <w:t xml:space="preserve"> See A/HRC/25/28 Human Rights and Arbitrary Deprivation of Nationality Report of the Security General, December 2013</w:t>
      </w:r>
    </w:p>
  </w:footnote>
  <w:footnote w:id="6">
    <w:p w14:paraId="19C561C8" w14:textId="6EA7709B" w:rsidR="008A05FD" w:rsidRPr="008A05FD" w:rsidRDefault="008A05FD">
      <w:pPr>
        <w:pStyle w:val="FootnoteText"/>
        <w:rPr>
          <w:rFonts w:cstheme="minorHAnsi"/>
          <w:sz w:val="18"/>
          <w:szCs w:val="18"/>
        </w:rPr>
      </w:pPr>
      <w:r w:rsidRPr="008A05FD">
        <w:rPr>
          <w:rStyle w:val="FootnoteReference"/>
          <w:rFonts w:cstheme="minorHAnsi"/>
          <w:sz w:val="18"/>
          <w:szCs w:val="18"/>
        </w:rPr>
        <w:footnoteRef/>
      </w:r>
      <w:r w:rsidRPr="008A05FD">
        <w:rPr>
          <w:rFonts w:cstheme="minorHAnsi"/>
          <w:sz w:val="18"/>
          <w:szCs w:val="18"/>
        </w:rPr>
        <w:t xml:space="preserve"> Find information of recommendations and Bahrain’s response </w:t>
      </w:r>
      <w:hyperlink r:id="rId4" w:history="1">
        <w:r w:rsidR="00387518" w:rsidRPr="00891382">
          <w:rPr>
            <w:rStyle w:val="Hyperlink"/>
            <w:rFonts w:cstheme="minorHAnsi"/>
            <w:sz w:val="18"/>
            <w:szCs w:val="18"/>
          </w:rPr>
          <w:t>https://www.upr-info.org/sites/default/files/document/bahrain/session_27_-_may_2017/response_to_recommendations_bahrain_2017.pdf</w:t>
        </w:r>
      </w:hyperlink>
      <w:r w:rsidR="00387518">
        <w:rPr>
          <w:rFonts w:cstheme="minorHAnsi"/>
          <w:sz w:val="18"/>
          <w:szCs w:val="18"/>
        </w:rPr>
        <w:t xml:space="preserve"> </w:t>
      </w:r>
    </w:p>
  </w:footnote>
  <w:footnote w:id="7">
    <w:p w14:paraId="7D60B311" w14:textId="024C1F9C" w:rsidR="008A05FD" w:rsidRPr="008A05FD" w:rsidRDefault="008A05FD">
      <w:pPr>
        <w:pStyle w:val="FootnoteText"/>
        <w:rPr>
          <w:rFonts w:cstheme="minorHAnsi"/>
          <w:sz w:val="18"/>
          <w:szCs w:val="18"/>
        </w:rPr>
      </w:pPr>
      <w:r w:rsidRPr="008A05FD">
        <w:rPr>
          <w:rStyle w:val="FootnoteReference"/>
          <w:rFonts w:cstheme="minorHAnsi"/>
          <w:sz w:val="18"/>
          <w:szCs w:val="18"/>
        </w:rPr>
        <w:footnoteRef/>
      </w:r>
      <w:r w:rsidRPr="008A05FD">
        <w:rPr>
          <w:rFonts w:cstheme="minorHAnsi"/>
          <w:sz w:val="18"/>
          <w:szCs w:val="18"/>
        </w:rPr>
        <w:t xml:space="preserve"> The list of Advance Questions can be downloaded from the Office of the High Commissioner’s web page here: </w:t>
      </w:r>
      <w:hyperlink r:id="rId5" w:history="1">
        <w:r w:rsidR="00387518" w:rsidRPr="00891382">
          <w:rPr>
            <w:rStyle w:val="Hyperlink"/>
            <w:rFonts w:cstheme="minorHAnsi"/>
            <w:sz w:val="18"/>
            <w:szCs w:val="18"/>
          </w:rPr>
          <w:t>http://www.ohchr.org/EN/HRBodies/UPR/Pages/BHindex.aspx</w:t>
        </w:r>
      </w:hyperlink>
      <w:r w:rsidR="00387518">
        <w:rPr>
          <w:rFonts w:cstheme="minorHAnsi"/>
          <w:sz w:val="18"/>
          <w:szCs w:val="18"/>
        </w:rPr>
        <w:t xml:space="preserve"> </w:t>
      </w:r>
    </w:p>
  </w:footnote>
  <w:footnote w:id="8">
    <w:p w14:paraId="4F73B150" w14:textId="476E00C5" w:rsidR="008A05FD" w:rsidRPr="008A05FD" w:rsidRDefault="008A05FD">
      <w:pPr>
        <w:pStyle w:val="FootnoteText"/>
        <w:rPr>
          <w:rFonts w:cstheme="minorHAnsi"/>
          <w:sz w:val="18"/>
          <w:szCs w:val="18"/>
        </w:rPr>
      </w:pPr>
      <w:r w:rsidRPr="008A05FD">
        <w:rPr>
          <w:rStyle w:val="FootnoteReference"/>
          <w:rFonts w:cstheme="minorHAnsi"/>
          <w:sz w:val="18"/>
          <w:szCs w:val="18"/>
        </w:rPr>
        <w:footnoteRef/>
      </w:r>
      <w:r w:rsidRPr="008A05FD">
        <w:rPr>
          <w:rFonts w:cstheme="minorHAnsi"/>
          <w:sz w:val="18"/>
          <w:szCs w:val="18"/>
        </w:rPr>
        <w:t xml:space="preserve"> See CEDAW/C/BHR/Q/3 at </w:t>
      </w:r>
      <w:hyperlink r:id="rId6" w:history="1">
        <w:r w:rsidR="00387518" w:rsidRPr="00891382">
          <w:rPr>
            <w:rStyle w:val="Hyperlink"/>
            <w:rFonts w:cstheme="minorHAnsi"/>
            <w:sz w:val="18"/>
            <w:szCs w:val="18"/>
          </w:rPr>
          <w:t>http://www.refworld.org/publisher,CEDAW,,BHR,525be1c84,0.html</w:t>
        </w:r>
      </w:hyperlink>
      <w:r w:rsidR="00387518">
        <w:rPr>
          <w:rFonts w:cstheme="minorHAnsi"/>
          <w:sz w:val="18"/>
          <w:szCs w:val="18"/>
        </w:rPr>
        <w:t xml:space="preserve"> </w:t>
      </w:r>
    </w:p>
  </w:footnote>
  <w:footnote w:id="9">
    <w:p w14:paraId="40E061F4" w14:textId="69571FA7" w:rsidR="008A05FD" w:rsidRPr="008A05FD" w:rsidRDefault="008A05FD">
      <w:pPr>
        <w:pStyle w:val="FootnoteText"/>
        <w:rPr>
          <w:rFonts w:cstheme="minorHAnsi"/>
          <w:sz w:val="18"/>
          <w:szCs w:val="18"/>
          <w:lang w:val="en-US"/>
        </w:rPr>
      </w:pPr>
      <w:r w:rsidRPr="008A05FD">
        <w:rPr>
          <w:rStyle w:val="FootnoteReference"/>
          <w:rFonts w:cstheme="minorHAnsi"/>
          <w:sz w:val="18"/>
          <w:szCs w:val="18"/>
        </w:rPr>
        <w:footnoteRef/>
      </w:r>
      <w:r w:rsidRPr="008A05FD">
        <w:rPr>
          <w:rFonts w:cstheme="minorHAnsi"/>
          <w:sz w:val="18"/>
          <w:szCs w:val="18"/>
        </w:rPr>
        <w:t xml:space="preserve"> Find the High Commissioner’s letter here: </w:t>
      </w:r>
      <w:hyperlink r:id="rId7" w:history="1">
        <w:r w:rsidR="00387518" w:rsidRPr="00891382">
          <w:rPr>
            <w:rStyle w:val="Hyperlink"/>
            <w:rFonts w:cstheme="minorHAnsi"/>
            <w:sz w:val="18"/>
            <w:szCs w:val="18"/>
          </w:rPr>
          <w:t>http://lib.ohchr.org/HRBodies/UPR/Documents/Session27/BH/BahrainHCLetter.pdf</w:t>
        </w:r>
      </w:hyperlink>
      <w:r w:rsidR="00387518">
        <w:rPr>
          <w:rFonts w:cstheme="minorHAnsi"/>
          <w:sz w:val="18"/>
          <w:szCs w:val="18"/>
        </w:rPr>
        <w:t xml:space="preserve"> </w:t>
      </w:r>
    </w:p>
  </w:footnote>
  <w:footnote w:id="10">
    <w:p w14:paraId="16180D36" w14:textId="6170F70C" w:rsidR="008A05FD" w:rsidRPr="008A05FD" w:rsidRDefault="008A05FD">
      <w:pPr>
        <w:pStyle w:val="FootnoteText"/>
        <w:rPr>
          <w:rFonts w:cstheme="minorHAnsi"/>
          <w:sz w:val="18"/>
          <w:szCs w:val="18"/>
        </w:rPr>
      </w:pPr>
      <w:r w:rsidRPr="008A05FD">
        <w:rPr>
          <w:rStyle w:val="FootnoteReference"/>
          <w:rFonts w:cstheme="minorHAnsi"/>
          <w:sz w:val="18"/>
          <w:szCs w:val="18"/>
        </w:rPr>
        <w:footnoteRef/>
      </w:r>
      <w:r w:rsidRPr="008A05FD">
        <w:rPr>
          <w:rFonts w:cstheme="minorHAnsi"/>
          <w:sz w:val="18"/>
          <w:szCs w:val="18"/>
        </w:rPr>
        <w:t xml:space="preserve"> Apart in Their Own Land: Government Discrimination Against Shia in Bahrain, Vol. I, ADHRB, BCHR, and BIRD, April 2015, </w:t>
      </w:r>
      <w:hyperlink r:id="rId8" w:history="1">
        <w:r w:rsidR="00387518" w:rsidRPr="00891382">
          <w:rPr>
            <w:rStyle w:val="Hyperlink"/>
            <w:rFonts w:cstheme="minorHAnsi"/>
            <w:sz w:val="18"/>
            <w:szCs w:val="18"/>
          </w:rPr>
          <w:t>http://www.adhrb.org/2015/03/adhrb-bird-and-bchr-publish-new-report-on-shia-discrimination</w:t>
        </w:r>
      </w:hyperlink>
      <w:r w:rsidR="00387518">
        <w:rPr>
          <w:rFonts w:cstheme="minorHAnsi"/>
          <w:sz w:val="18"/>
          <w:szCs w:val="18"/>
        </w:rPr>
        <w:t xml:space="preserve"> </w:t>
      </w:r>
      <w:r w:rsidRPr="008A05FD">
        <w:rPr>
          <w:rFonts w:cstheme="minorHAnsi"/>
          <w:sz w:val="18"/>
          <w:szCs w:val="18"/>
        </w:rPr>
        <w:t xml:space="preserve">; Apart in Their Own Land: Government Discrimination Against Shia in Bahrain, Vol. II, ADHRB, BCHR, and BIRD, September 2015, </w:t>
      </w:r>
      <w:hyperlink r:id="rId9" w:history="1">
        <w:r w:rsidRPr="008A05FD">
          <w:rPr>
            <w:rStyle w:val="Hyperlink"/>
            <w:rFonts w:cstheme="minorHAnsi"/>
            <w:sz w:val="18"/>
            <w:szCs w:val="18"/>
          </w:rPr>
          <w:t>http://www.adhrb.org/2015/09/adhrb-releases-part-2-of-shia-discrimination-report/</w:t>
        </w:r>
      </w:hyperlink>
      <w:r w:rsidRPr="008A05FD">
        <w:rPr>
          <w:rFonts w:cstheme="minorHAnsi"/>
          <w:sz w:val="18"/>
          <w:szCs w:val="18"/>
        </w:rPr>
        <w:t xml:space="preserve">; and ADHRB’s Submission for Bahrain’s List of Issues Prior to Reporting (LOIPR) under the Convention on the Elimination of All Forms of Racial Discrimination, July 2017, </w:t>
      </w:r>
      <w:hyperlink r:id="rId10" w:history="1">
        <w:r w:rsidR="00387518" w:rsidRPr="00891382">
          <w:rPr>
            <w:rStyle w:val="Hyperlink"/>
            <w:rFonts w:cstheme="minorHAnsi"/>
            <w:sz w:val="18"/>
            <w:szCs w:val="18"/>
          </w:rPr>
          <w:t>http://tbinternet.ohchr.org/_layouts/treatybodyexternal/Download.aspx?symbolno=INT%2fCERD%2fICS%2fBHR%2f28077&amp;Lang=en</w:t>
        </w:r>
      </w:hyperlink>
      <w:r w:rsidR="00387518">
        <w:rPr>
          <w:rFonts w:cstheme="minorHAnsi"/>
          <w:sz w:val="18"/>
          <w:szCs w:val="18"/>
        </w:rPr>
        <w:t xml:space="preserve"> </w:t>
      </w:r>
    </w:p>
  </w:footnote>
  <w:footnote w:id="11">
    <w:p w14:paraId="5B9B0719" w14:textId="77777777" w:rsidR="008A05FD" w:rsidRPr="00A03984" w:rsidRDefault="008A05FD" w:rsidP="003312C0">
      <w:pPr>
        <w:pStyle w:val="FootnoteText"/>
        <w:rPr>
          <w:sz w:val="18"/>
          <w:szCs w:val="18"/>
        </w:rPr>
      </w:pPr>
    </w:p>
  </w:footnote>
  <w:footnote w:id="12">
    <w:p w14:paraId="3F3CF39D" w14:textId="3478C7EB" w:rsidR="00041CF7" w:rsidRPr="008A05FD" w:rsidRDefault="00041CF7">
      <w:pPr>
        <w:pStyle w:val="FootnoteText"/>
        <w:rPr>
          <w:rFonts w:cstheme="minorHAnsi"/>
          <w:sz w:val="18"/>
          <w:szCs w:val="18"/>
          <w:lang w:val="en-US"/>
        </w:rPr>
      </w:pPr>
      <w:r w:rsidRPr="008A05FD">
        <w:rPr>
          <w:rStyle w:val="FootnoteReference"/>
          <w:rFonts w:cstheme="minorHAnsi"/>
          <w:sz w:val="18"/>
          <w:szCs w:val="18"/>
        </w:rPr>
        <w:footnoteRef/>
      </w:r>
      <w:r w:rsidRPr="008A05FD">
        <w:rPr>
          <w:rFonts w:cstheme="minorHAnsi"/>
          <w:sz w:val="18"/>
          <w:szCs w:val="18"/>
        </w:rPr>
        <w:t xml:space="preserve"> “Follow Up: State Reporting: Action by Treaty Bodies, Including Reports on Missions.” CEDAW. 2009. </w:t>
      </w:r>
      <w:hyperlink r:id="rId11" w:history="1">
        <w:r w:rsidR="00387518" w:rsidRPr="00891382">
          <w:rPr>
            <w:rStyle w:val="Hyperlink"/>
            <w:rFonts w:cstheme="minorHAnsi"/>
            <w:sz w:val="18"/>
            <w:szCs w:val="18"/>
          </w:rPr>
          <w:t>http://www.bayefsky.com/html/bahrain_cedaw_follow_report.php</w:t>
        </w:r>
      </w:hyperlink>
      <w:r w:rsidR="00387518">
        <w:rPr>
          <w:rFonts w:cstheme="minorHAnsi"/>
          <w:sz w:val="18"/>
          <w:szCs w:val="18"/>
        </w:rPr>
        <w:t xml:space="preserve"> </w:t>
      </w:r>
    </w:p>
  </w:footnote>
  <w:footnote w:id="13">
    <w:p w14:paraId="3896F396" w14:textId="124E7174" w:rsidR="00E95409" w:rsidRPr="008A05FD" w:rsidRDefault="00E95409">
      <w:pPr>
        <w:pStyle w:val="FootnoteText"/>
        <w:rPr>
          <w:rFonts w:cstheme="minorHAnsi"/>
          <w:sz w:val="18"/>
          <w:szCs w:val="18"/>
        </w:rPr>
      </w:pPr>
      <w:r w:rsidRPr="008A05FD">
        <w:rPr>
          <w:rStyle w:val="FootnoteReference"/>
          <w:rFonts w:cstheme="minorHAnsi"/>
          <w:sz w:val="18"/>
          <w:szCs w:val="18"/>
        </w:rPr>
        <w:footnoteRef/>
      </w:r>
      <w:r w:rsidRPr="008A05FD">
        <w:rPr>
          <w:rFonts w:cstheme="minorHAnsi"/>
          <w:sz w:val="18"/>
          <w:szCs w:val="18"/>
        </w:rPr>
        <w:t xml:space="preserve"> </w:t>
      </w:r>
      <w:r w:rsidR="00710CCD" w:rsidRPr="008A05FD">
        <w:rPr>
          <w:rFonts w:cstheme="minorHAnsi"/>
          <w:sz w:val="18"/>
          <w:szCs w:val="18"/>
        </w:rPr>
        <w:t xml:space="preserve">Habib Toumi, “Proposal allowing Bahraini mothers to give children citizenship rejected,” Gulf News, 30 April 2017, </w:t>
      </w:r>
      <w:hyperlink r:id="rId12" w:history="1">
        <w:r w:rsidR="00387518" w:rsidRPr="00891382">
          <w:rPr>
            <w:rStyle w:val="Hyperlink"/>
            <w:rFonts w:cstheme="minorHAnsi"/>
            <w:sz w:val="18"/>
            <w:szCs w:val="18"/>
          </w:rPr>
          <w:t>http://gulfnews.com/news/gulf/bahrain/proposal-allowing-bahraini-mothers-to-give-children-citizenship-rejected-1.2019461</w:t>
        </w:r>
      </w:hyperlink>
      <w:r w:rsidR="00387518">
        <w:rPr>
          <w:rFonts w:cstheme="minorHAnsi"/>
          <w:sz w:val="18"/>
          <w:szCs w:val="18"/>
        </w:rPr>
        <w:t xml:space="preserve"> </w:t>
      </w:r>
    </w:p>
  </w:footnote>
  <w:footnote w:id="14">
    <w:p w14:paraId="46F55908" w14:textId="0CA8F1A0" w:rsidR="00041CF7" w:rsidRPr="008A05FD" w:rsidRDefault="00041CF7">
      <w:pPr>
        <w:pStyle w:val="FootnoteText"/>
        <w:rPr>
          <w:rFonts w:cstheme="minorHAnsi"/>
          <w:sz w:val="18"/>
          <w:szCs w:val="18"/>
          <w:lang w:val="en-US"/>
        </w:rPr>
      </w:pPr>
      <w:r w:rsidRPr="008A05FD">
        <w:rPr>
          <w:rStyle w:val="FootnoteReference"/>
          <w:rFonts w:cstheme="minorHAnsi"/>
          <w:sz w:val="18"/>
          <w:szCs w:val="18"/>
        </w:rPr>
        <w:footnoteRef/>
      </w:r>
      <w:r w:rsidRPr="008A05FD">
        <w:rPr>
          <w:rFonts w:cstheme="minorHAnsi"/>
          <w:sz w:val="18"/>
          <w:szCs w:val="18"/>
        </w:rPr>
        <w:t xml:space="preserve"> </w:t>
      </w:r>
      <w:r w:rsidR="00710CCD">
        <w:rPr>
          <w:rFonts w:cstheme="minorHAnsi"/>
          <w:sz w:val="18"/>
          <w:szCs w:val="18"/>
        </w:rPr>
        <w:t>Ibid.</w:t>
      </w:r>
    </w:p>
  </w:footnote>
  <w:footnote w:id="15">
    <w:p w14:paraId="33BF9C39" w14:textId="77777777" w:rsidR="00D67171" w:rsidRPr="008A05FD" w:rsidRDefault="00D67171">
      <w:pPr>
        <w:pStyle w:val="FootnoteText"/>
        <w:rPr>
          <w:rFonts w:cstheme="minorHAnsi"/>
          <w:sz w:val="18"/>
          <w:szCs w:val="18"/>
        </w:rPr>
      </w:pPr>
      <w:r w:rsidRPr="008A05FD">
        <w:rPr>
          <w:rStyle w:val="FootnoteReference"/>
          <w:rFonts w:cstheme="minorHAnsi"/>
          <w:sz w:val="18"/>
          <w:szCs w:val="18"/>
        </w:rPr>
        <w:footnoteRef/>
      </w:r>
      <w:r w:rsidRPr="008A05FD">
        <w:rPr>
          <w:rFonts w:cstheme="minorHAnsi"/>
          <w:sz w:val="18"/>
          <w:szCs w:val="18"/>
        </w:rPr>
        <w:t xml:space="preserve"> For the documentation on this see </w:t>
      </w:r>
      <w:hyperlink r:id="rId13" w:history="1">
        <w:r w:rsidR="00A2617D" w:rsidRPr="008A05FD">
          <w:rPr>
            <w:rStyle w:val="Hyperlink"/>
            <w:rFonts w:cstheme="minorHAnsi"/>
            <w:sz w:val="18"/>
            <w:szCs w:val="18"/>
          </w:rPr>
          <w:t>www.anabahraini.org</w:t>
        </w:r>
      </w:hyperlink>
      <w:r w:rsidR="00A2617D" w:rsidRPr="008A05FD">
        <w:rPr>
          <w:rFonts w:cstheme="minorHAnsi"/>
          <w:sz w:val="18"/>
          <w:szCs w:val="18"/>
        </w:rPr>
        <w:t xml:space="preserve"> also A detailed report of the impact of deprivation of nationality on the enjoyment of human rights is contained in A/HRC/19/43</w:t>
      </w:r>
    </w:p>
  </w:footnote>
  <w:footnote w:id="16">
    <w:p w14:paraId="58D8F4BF" w14:textId="77777777" w:rsidR="009B45A3" w:rsidRPr="008A05FD" w:rsidRDefault="009B45A3" w:rsidP="003312C0">
      <w:pPr>
        <w:pStyle w:val="FootnoteText"/>
        <w:rPr>
          <w:rFonts w:cstheme="minorHAnsi"/>
          <w:sz w:val="18"/>
          <w:szCs w:val="18"/>
        </w:rPr>
      </w:pPr>
      <w:r w:rsidRPr="008A05FD">
        <w:rPr>
          <w:rStyle w:val="FootnoteReference"/>
          <w:rFonts w:cstheme="minorHAnsi"/>
          <w:sz w:val="18"/>
          <w:szCs w:val="18"/>
          <w:vertAlign w:val="baseline"/>
        </w:rPr>
        <w:footnoteRef/>
      </w:r>
      <w:r w:rsidRPr="008A05FD">
        <w:rPr>
          <w:rFonts w:cstheme="minorHAnsi"/>
          <w:sz w:val="18"/>
          <w:szCs w:val="18"/>
        </w:rPr>
        <w:t xml:space="preserve"> OHCHR, Bahrain should stop persecution of Shi’a Muslims and return its citizenship to their spiritual leader, 2014, access athttp://www.ohchr.org/en/NewsEvents/Pages/DisplayNews.aspx?NewsID=14533&amp;LangI%20D=E</w:t>
      </w:r>
    </w:p>
  </w:footnote>
  <w:footnote w:id="17">
    <w:p w14:paraId="5419F01D" w14:textId="360B1CB1" w:rsidR="00E95409" w:rsidRPr="008A05FD" w:rsidRDefault="00E95409" w:rsidP="00E95409">
      <w:pPr>
        <w:pStyle w:val="FootnoteText"/>
        <w:rPr>
          <w:rFonts w:cstheme="minorHAnsi"/>
          <w:sz w:val="18"/>
          <w:szCs w:val="18"/>
          <w:lang w:val="en-US"/>
        </w:rPr>
      </w:pPr>
      <w:r w:rsidRPr="008A05FD">
        <w:rPr>
          <w:rStyle w:val="FootnoteReference"/>
          <w:rFonts w:cstheme="minorHAnsi"/>
          <w:sz w:val="18"/>
          <w:szCs w:val="18"/>
          <w:vertAlign w:val="baseline"/>
        </w:rPr>
        <w:footnoteRef/>
      </w:r>
      <w:r w:rsidRPr="008A05FD">
        <w:rPr>
          <w:rFonts w:cstheme="minorHAnsi"/>
          <w:sz w:val="18"/>
          <w:szCs w:val="18"/>
        </w:rPr>
        <w:t xml:space="preserve"> </w:t>
      </w:r>
      <w:r w:rsidRPr="008A05FD">
        <w:rPr>
          <w:rFonts w:cstheme="minorHAnsi"/>
          <w:sz w:val="18"/>
          <w:szCs w:val="18"/>
          <w:lang w:val="en-US"/>
        </w:rPr>
        <w:t>See the Guardian, My Daughter will be Born Stateless 2016, access at, https://www.theguardian.com/commentisfree/2017/oct/24/daughter-stateless-uk-bahrain-torture-human-rights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D1707"/>
    <w:multiLevelType w:val="hybridMultilevel"/>
    <w:tmpl w:val="F58812D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059128EB"/>
    <w:multiLevelType w:val="hybridMultilevel"/>
    <w:tmpl w:val="497A257C"/>
    <w:lvl w:ilvl="0" w:tplc="29A63EB0">
      <w:start w:val="17"/>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2">
    <w:nsid w:val="0FB826FD"/>
    <w:multiLevelType w:val="hybridMultilevel"/>
    <w:tmpl w:val="EA86CA6A"/>
    <w:lvl w:ilvl="0" w:tplc="AE0A418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5092FA6"/>
    <w:multiLevelType w:val="hybridMultilevel"/>
    <w:tmpl w:val="618477F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5365E4F"/>
    <w:multiLevelType w:val="hybridMultilevel"/>
    <w:tmpl w:val="FB9A10AA"/>
    <w:lvl w:ilvl="0" w:tplc="B2CCC66A">
      <w:start w:val="1"/>
      <w:numFmt w:val="decimal"/>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2A02D0"/>
    <w:multiLevelType w:val="hybridMultilevel"/>
    <w:tmpl w:val="30E04ECE"/>
    <w:lvl w:ilvl="0" w:tplc="5D5E4936">
      <w:start w:val="1"/>
      <w:numFmt w:val="decimal"/>
      <w:lvlText w:val="%1."/>
      <w:lvlJc w:val="left"/>
      <w:pPr>
        <w:ind w:left="720" w:hanging="360"/>
      </w:pPr>
      <w:rPr>
        <w:rFonts w:cs="Times New Roman" w:hint="default"/>
        <w:b w:val="0"/>
        <w:i w:val="0"/>
        <w:sz w:val="22"/>
        <w:szCs w:val="22"/>
      </w:rPr>
    </w:lvl>
    <w:lvl w:ilvl="1" w:tplc="A164E46C">
      <w:start w:val="1"/>
      <w:numFmt w:val="lowerLetter"/>
      <w:lvlText w:val="%2."/>
      <w:lvlJc w:val="left"/>
      <w:pPr>
        <w:ind w:left="1440" w:hanging="360"/>
      </w:pPr>
      <w:rPr>
        <w:rFonts w:cs="Times New Roman"/>
        <w:b w:val="0"/>
        <w:sz w:val="22"/>
        <w:szCs w:val="22"/>
      </w:rPr>
    </w:lvl>
    <w:lvl w:ilvl="2" w:tplc="040C000F">
      <w:start w:val="1"/>
      <w:numFmt w:val="decimal"/>
      <w:lvlText w:val="%3."/>
      <w:lvlJc w:val="left"/>
      <w:pPr>
        <w:tabs>
          <w:tab w:val="num" w:pos="2340"/>
        </w:tabs>
        <w:ind w:left="2340" w:hanging="360"/>
      </w:pPr>
      <w:rPr>
        <w:rFonts w:cs="Times New Roman" w:hint="default"/>
        <w:i w:val="0"/>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nsid w:val="1718385D"/>
    <w:multiLevelType w:val="hybridMultilevel"/>
    <w:tmpl w:val="DB1410B0"/>
    <w:lvl w:ilvl="0" w:tplc="08090019">
      <w:start w:val="1"/>
      <w:numFmt w:val="lowerLetter"/>
      <w:lvlText w:val="%1."/>
      <w:lvlJc w:val="left"/>
      <w:pPr>
        <w:ind w:left="786" w:hanging="360"/>
      </w:pPr>
      <w:rPr>
        <w:rFonts w:cs="Times New Roman"/>
      </w:rPr>
    </w:lvl>
    <w:lvl w:ilvl="1" w:tplc="08090019" w:tentative="1">
      <w:start w:val="1"/>
      <w:numFmt w:val="lowerLetter"/>
      <w:lvlText w:val="%2."/>
      <w:lvlJc w:val="left"/>
      <w:pPr>
        <w:ind w:left="1506" w:hanging="360"/>
      </w:pPr>
      <w:rPr>
        <w:rFonts w:cs="Times New Roman"/>
      </w:rPr>
    </w:lvl>
    <w:lvl w:ilvl="2" w:tplc="0809001B" w:tentative="1">
      <w:start w:val="1"/>
      <w:numFmt w:val="lowerRoman"/>
      <w:lvlText w:val="%3."/>
      <w:lvlJc w:val="right"/>
      <w:pPr>
        <w:ind w:left="2226" w:hanging="180"/>
      </w:pPr>
      <w:rPr>
        <w:rFonts w:cs="Times New Roman"/>
      </w:rPr>
    </w:lvl>
    <w:lvl w:ilvl="3" w:tplc="0809000F" w:tentative="1">
      <w:start w:val="1"/>
      <w:numFmt w:val="decimal"/>
      <w:lvlText w:val="%4."/>
      <w:lvlJc w:val="left"/>
      <w:pPr>
        <w:ind w:left="2946" w:hanging="360"/>
      </w:pPr>
      <w:rPr>
        <w:rFonts w:cs="Times New Roman"/>
      </w:rPr>
    </w:lvl>
    <w:lvl w:ilvl="4" w:tplc="08090019" w:tentative="1">
      <w:start w:val="1"/>
      <w:numFmt w:val="lowerLetter"/>
      <w:lvlText w:val="%5."/>
      <w:lvlJc w:val="left"/>
      <w:pPr>
        <w:ind w:left="3666" w:hanging="360"/>
      </w:pPr>
      <w:rPr>
        <w:rFonts w:cs="Times New Roman"/>
      </w:rPr>
    </w:lvl>
    <w:lvl w:ilvl="5" w:tplc="0809001B" w:tentative="1">
      <w:start w:val="1"/>
      <w:numFmt w:val="lowerRoman"/>
      <w:lvlText w:val="%6."/>
      <w:lvlJc w:val="right"/>
      <w:pPr>
        <w:ind w:left="4386" w:hanging="180"/>
      </w:pPr>
      <w:rPr>
        <w:rFonts w:cs="Times New Roman"/>
      </w:rPr>
    </w:lvl>
    <w:lvl w:ilvl="6" w:tplc="0809000F" w:tentative="1">
      <w:start w:val="1"/>
      <w:numFmt w:val="decimal"/>
      <w:lvlText w:val="%7."/>
      <w:lvlJc w:val="left"/>
      <w:pPr>
        <w:ind w:left="5106" w:hanging="360"/>
      </w:pPr>
      <w:rPr>
        <w:rFonts w:cs="Times New Roman"/>
      </w:rPr>
    </w:lvl>
    <w:lvl w:ilvl="7" w:tplc="08090019" w:tentative="1">
      <w:start w:val="1"/>
      <w:numFmt w:val="lowerLetter"/>
      <w:lvlText w:val="%8."/>
      <w:lvlJc w:val="left"/>
      <w:pPr>
        <w:ind w:left="5826" w:hanging="360"/>
      </w:pPr>
      <w:rPr>
        <w:rFonts w:cs="Times New Roman"/>
      </w:rPr>
    </w:lvl>
    <w:lvl w:ilvl="8" w:tplc="0809001B" w:tentative="1">
      <w:start w:val="1"/>
      <w:numFmt w:val="lowerRoman"/>
      <w:lvlText w:val="%9."/>
      <w:lvlJc w:val="right"/>
      <w:pPr>
        <w:ind w:left="6546" w:hanging="180"/>
      </w:pPr>
      <w:rPr>
        <w:rFonts w:cs="Times New Roman"/>
      </w:rPr>
    </w:lvl>
  </w:abstractNum>
  <w:abstractNum w:abstractNumId="7">
    <w:nsid w:val="17A30035"/>
    <w:multiLevelType w:val="hybridMultilevel"/>
    <w:tmpl w:val="B88E9060"/>
    <w:lvl w:ilvl="0" w:tplc="334C7818">
      <w:start w:val="13"/>
      <w:numFmt w:val="decimal"/>
      <w:lvlText w:val="%1."/>
      <w:lvlJc w:val="left"/>
      <w:pPr>
        <w:ind w:left="928" w:hanging="360"/>
      </w:pPr>
      <w:rPr>
        <w:rFonts w:hint="default"/>
        <w:i w:val="0"/>
        <w:iCs/>
        <w:u w:val="none"/>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8">
    <w:nsid w:val="1A776F87"/>
    <w:multiLevelType w:val="hybridMultilevel"/>
    <w:tmpl w:val="30E04ECE"/>
    <w:lvl w:ilvl="0" w:tplc="5D5E4936">
      <w:start w:val="1"/>
      <w:numFmt w:val="decimal"/>
      <w:lvlText w:val="%1."/>
      <w:lvlJc w:val="left"/>
      <w:pPr>
        <w:ind w:left="720" w:hanging="360"/>
      </w:pPr>
      <w:rPr>
        <w:rFonts w:cs="Times New Roman" w:hint="default"/>
        <w:b w:val="0"/>
        <w:i w:val="0"/>
        <w:sz w:val="22"/>
        <w:szCs w:val="22"/>
      </w:rPr>
    </w:lvl>
    <w:lvl w:ilvl="1" w:tplc="A164E46C">
      <w:start w:val="1"/>
      <w:numFmt w:val="lowerLetter"/>
      <w:lvlText w:val="%2."/>
      <w:lvlJc w:val="left"/>
      <w:pPr>
        <w:ind w:left="1440" w:hanging="360"/>
      </w:pPr>
      <w:rPr>
        <w:rFonts w:cs="Times New Roman"/>
        <w:b w:val="0"/>
        <w:sz w:val="22"/>
        <w:szCs w:val="22"/>
      </w:rPr>
    </w:lvl>
    <w:lvl w:ilvl="2" w:tplc="040C000F">
      <w:start w:val="1"/>
      <w:numFmt w:val="decimal"/>
      <w:lvlText w:val="%3."/>
      <w:lvlJc w:val="left"/>
      <w:pPr>
        <w:tabs>
          <w:tab w:val="num" w:pos="2340"/>
        </w:tabs>
        <w:ind w:left="2340" w:hanging="360"/>
      </w:pPr>
      <w:rPr>
        <w:rFonts w:cs="Times New Roman" w:hint="default"/>
        <w:i w:val="0"/>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nsid w:val="1C28546E"/>
    <w:multiLevelType w:val="hybridMultilevel"/>
    <w:tmpl w:val="5D32B362"/>
    <w:lvl w:ilvl="0" w:tplc="6BC4A2F6">
      <w:start w:val="48"/>
      <w:numFmt w:val="bullet"/>
      <w:lvlText w:val="-"/>
      <w:lvlJc w:val="left"/>
      <w:pPr>
        <w:ind w:left="720" w:hanging="360"/>
      </w:pPr>
      <w:rPr>
        <w:rFonts w:ascii="Calibri" w:eastAsia="Times New Roma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nsid w:val="1CE83555"/>
    <w:multiLevelType w:val="hybridMultilevel"/>
    <w:tmpl w:val="71540644"/>
    <w:lvl w:ilvl="0" w:tplc="BC3A8D98">
      <w:start w:val="1"/>
      <w:numFmt w:val="decimal"/>
      <w:lvlText w:val="%1-"/>
      <w:lvlJc w:val="left"/>
      <w:pPr>
        <w:ind w:left="1388" w:hanging="680"/>
      </w:pPr>
      <w:rPr>
        <w:rFonts w:asciiTheme="majorBidi" w:eastAsiaTheme="minorHAnsi" w:hAnsiTheme="majorBidi" w:cstheme="majorBidi"/>
        <w:b w:val="0"/>
        <w:bCs w:val="0"/>
        <w:i w:val="0"/>
        <w:iCs w:val="0"/>
        <w:color w:val="auto"/>
        <w:sz w:val="30"/>
        <w:szCs w:val="30"/>
      </w:rPr>
    </w:lvl>
    <w:lvl w:ilvl="1" w:tplc="DC8A219E">
      <w:start w:val="1"/>
      <w:numFmt w:val="arabicAlpha"/>
      <w:lvlText w:val="%2-"/>
      <w:lvlJc w:val="left"/>
      <w:pPr>
        <w:ind w:left="1635" w:hanging="360"/>
      </w:pPr>
      <w:rPr>
        <w:rFonts w:asciiTheme="majorBidi" w:eastAsia="Calibri" w:hAnsiTheme="majorBidi" w:cstheme="majorBidi"/>
        <w:b w:val="0"/>
        <w:bCs w:val="0"/>
        <w:color w:val="auto"/>
        <w:sz w:val="30"/>
        <w:lang w:val="en-US"/>
      </w:rPr>
    </w:lvl>
    <w:lvl w:ilvl="2" w:tplc="81784296">
      <w:start w:val="1"/>
      <w:numFmt w:val="arabicAlpha"/>
      <w:lvlText w:val="%3-"/>
      <w:lvlJc w:val="left"/>
      <w:pPr>
        <w:ind w:left="1777" w:hanging="360"/>
      </w:pPr>
      <w:rPr>
        <w:rFonts w:asciiTheme="majorBidi" w:eastAsiaTheme="minorHAnsi" w:hAnsiTheme="majorBidi" w:cstheme="majorBidi" w:hint="cs"/>
        <w:color w:val="auto"/>
        <w:sz w:val="30"/>
        <w:lang w:val="en-US"/>
      </w:rPr>
    </w:lvl>
    <w:lvl w:ilvl="3" w:tplc="7AFC8D46">
      <w:start w:val="18"/>
      <w:numFmt w:val="bullet"/>
      <w:lvlText w:val="ا"/>
      <w:lvlJc w:val="left"/>
      <w:pPr>
        <w:ind w:left="3767" w:hanging="360"/>
      </w:pPr>
      <w:rPr>
        <w:rFonts w:ascii="Times New Roman" w:eastAsiaTheme="minorHAnsi" w:hAnsi="Times New Roman" w:cs="Times New Roman" w:hint="default"/>
      </w:rPr>
    </w:lvl>
    <w:lvl w:ilvl="4" w:tplc="BCA6BACE">
      <w:start w:val="3"/>
      <w:numFmt w:val="decimal"/>
      <w:lvlText w:val="%5."/>
      <w:lvlJc w:val="left"/>
      <w:pPr>
        <w:ind w:left="1635" w:hanging="360"/>
      </w:pPr>
      <w:rPr>
        <w:rFonts w:hint="cs"/>
      </w:r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11">
    <w:nsid w:val="235F3DED"/>
    <w:multiLevelType w:val="hybridMultilevel"/>
    <w:tmpl w:val="D9EE3CD2"/>
    <w:lvl w:ilvl="0" w:tplc="08090011">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AF364DF"/>
    <w:multiLevelType w:val="hybridMultilevel"/>
    <w:tmpl w:val="34669E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EE30687"/>
    <w:multiLevelType w:val="hybridMultilevel"/>
    <w:tmpl w:val="30E04ECE"/>
    <w:lvl w:ilvl="0" w:tplc="5D5E4936">
      <w:start w:val="1"/>
      <w:numFmt w:val="decimal"/>
      <w:lvlText w:val="%1."/>
      <w:lvlJc w:val="left"/>
      <w:pPr>
        <w:ind w:left="720" w:hanging="360"/>
      </w:pPr>
      <w:rPr>
        <w:rFonts w:cs="Times New Roman" w:hint="default"/>
        <w:b w:val="0"/>
        <w:i w:val="0"/>
        <w:sz w:val="22"/>
        <w:szCs w:val="22"/>
      </w:rPr>
    </w:lvl>
    <w:lvl w:ilvl="1" w:tplc="A164E46C">
      <w:start w:val="1"/>
      <w:numFmt w:val="lowerLetter"/>
      <w:lvlText w:val="%2."/>
      <w:lvlJc w:val="left"/>
      <w:pPr>
        <w:ind w:left="1440" w:hanging="360"/>
      </w:pPr>
      <w:rPr>
        <w:rFonts w:cs="Times New Roman"/>
        <w:b w:val="0"/>
        <w:sz w:val="22"/>
        <w:szCs w:val="22"/>
      </w:rPr>
    </w:lvl>
    <w:lvl w:ilvl="2" w:tplc="040C000F">
      <w:start w:val="1"/>
      <w:numFmt w:val="decimal"/>
      <w:lvlText w:val="%3."/>
      <w:lvlJc w:val="left"/>
      <w:pPr>
        <w:tabs>
          <w:tab w:val="num" w:pos="2340"/>
        </w:tabs>
        <w:ind w:left="2340" w:hanging="360"/>
      </w:pPr>
      <w:rPr>
        <w:rFonts w:cs="Times New Roman" w:hint="default"/>
        <w:i w:val="0"/>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nsid w:val="3027783C"/>
    <w:multiLevelType w:val="hybridMultilevel"/>
    <w:tmpl w:val="30E04ECE"/>
    <w:lvl w:ilvl="0" w:tplc="5D5E4936">
      <w:start w:val="1"/>
      <w:numFmt w:val="decimal"/>
      <w:lvlText w:val="%1."/>
      <w:lvlJc w:val="left"/>
      <w:pPr>
        <w:ind w:left="720" w:hanging="360"/>
      </w:pPr>
      <w:rPr>
        <w:rFonts w:cs="Times New Roman" w:hint="default"/>
        <w:b w:val="0"/>
        <w:i w:val="0"/>
        <w:sz w:val="22"/>
        <w:szCs w:val="22"/>
      </w:rPr>
    </w:lvl>
    <w:lvl w:ilvl="1" w:tplc="A164E46C">
      <w:start w:val="1"/>
      <w:numFmt w:val="lowerLetter"/>
      <w:lvlText w:val="%2."/>
      <w:lvlJc w:val="left"/>
      <w:pPr>
        <w:ind w:left="1440" w:hanging="360"/>
      </w:pPr>
      <w:rPr>
        <w:rFonts w:cs="Times New Roman"/>
        <w:b w:val="0"/>
        <w:sz w:val="22"/>
        <w:szCs w:val="22"/>
      </w:rPr>
    </w:lvl>
    <w:lvl w:ilvl="2" w:tplc="040C000F">
      <w:start w:val="1"/>
      <w:numFmt w:val="decimal"/>
      <w:lvlText w:val="%3."/>
      <w:lvlJc w:val="left"/>
      <w:pPr>
        <w:tabs>
          <w:tab w:val="num" w:pos="2340"/>
        </w:tabs>
        <w:ind w:left="2340" w:hanging="360"/>
      </w:pPr>
      <w:rPr>
        <w:rFonts w:cs="Times New Roman" w:hint="default"/>
        <w:i w:val="0"/>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5">
    <w:nsid w:val="316F2C9C"/>
    <w:multiLevelType w:val="hybridMultilevel"/>
    <w:tmpl w:val="1FCC2A10"/>
    <w:lvl w:ilvl="0" w:tplc="04130001">
      <w:start w:val="1"/>
      <w:numFmt w:val="bullet"/>
      <w:lvlText w:val=""/>
      <w:lvlJc w:val="left"/>
      <w:pPr>
        <w:ind w:left="1080" w:hanging="360"/>
      </w:pPr>
      <w:rPr>
        <w:rFonts w:ascii="Symbol" w:hAnsi="Symbol" w:hint="default"/>
      </w:rPr>
    </w:lvl>
    <w:lvl w:ilvl="1" w:tplc="04130019">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6">
    <w:nsid w:val="35827DB5"/>
    <w:multiLevelType w:val="hybridMultilevel"/>
    <w:tmpl w:val="CCC89966"/>
    <w:lvl w:ilvl="0" w:tplc="0413001B">
      <w:start w:val="1"/>
      <w:numFmt w:val="lowerRoman"/>
      <w:lvlText w:val="%1."/>
      <w:lvlJc w:val="right"/>
      <w:pPr>
        <w:ind w:left="1080" w:hanging="360"/>
      </w:p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7">
    <w:nsid w:val="40153001"/>
    <w:multiLevelType w:val="hybridMultilevel"/>
    <w:tmpl w:val="10C6EDA6"/>
    <w:lvl w:ilvl="0" w:tplc="C068C7BC">
      <w:start w:val="16"/>
      <w:numFmt w:val="bullet"/>
      <w:lvlText w:val="-"/>
      <w:lvlJc w:val="left"/>
      <w:pPr>
        <w:ind w:left="928" w:hanging="360"/>
      </w:pPr>
      <w:rPr>
        <w:rFonts w:ascii="Calibri" w:eastAsiaTheme="minorHAnsi" w:hAnsi="Calibri" w:cstheme="minorBidi" w:hint="default"/>
      </w:rPr>
    </w:lvl>
    <w:lvl w:ilvl="1" w:tplc="08090003" w:tentative="1">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18">
    <w:nsid w:val="44065928"/>
    <w:multiLevelType w:val="hybridMultilevel"/>
    <w:tmpl w:val="5B8EA8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4E82D9C"/>
    <w:multiLevelType w:val="hybridMultilevel"/>
    <w:tmpl w:val="1FB6CAB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8E841BE"/>
    <w:multiLevelType w:val="hybridMultilevel"/>
    <w:tmpl w:val="5B8EA8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A067B40"/>
    <w:multiLevelType w:val="hybridMultilevel"/>
    <w:tmpl w:val="F8965814"/>
    <w:lvl w:ilvl="0" w:tplc="701EBEF8">
      <w:start w:val="1"/>
      <w:numFmt w:val="decimal"/>
      <w:lvlText w:val="%1."/>
      <w:lvlJc w:val="left"/>
      <w:pPr>
        <w:ind w:left="720" w:hanging="360"/>
      </w:pPr>
      <w:rPr>
        <w:rFonts w:cs="Times New Roman" w:hint="default"/>
        <w:i w:val="0"/>
      </w:rPr>
    </w:lvl>
    <w:lvl w:ilvl="1" w:tplc="08090019">
      <w:start w:val="1"/>
      <w:numFmt w:val="lowerLetter"/>
      <w:lvlText w:val="%2."/>
      <w:lvlJc w:val="left"/>
      <w:pPr>
        <w:ind w:left="1440" w:hanging="360"/>
      </w:pPr>
      <w:rPr>
        <w:rFonts w:cs="Times New Roman"/>
      </w:rPr>
    </w:lvl>
    <w:lvl w:ilvl="2" w:tplc="040C000F">
      <w:start w:val="1"/>
      <w:numFmt w:val="decimal"/>
      <w:lvlText w:val="%3."/>
      <w:lvlJc w:val="left"/>
      <w:pPr>
        <w:tabs>
          <w:tab w:val="num" w:pos="2340"/>
        </w:tabs>
        <w:ind w:left="2340" w:hanging="360"/>
      </w:pPr>
      <w:rPr>
        <w:rFonts w:cs="Times New Roman" w:hint="default"/>
        <w:i w:val="0"/>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4A781889"/>
    <w:multiLevelType w:val="hybridMultilevel"/>
    <w:tmpl w:val="28F8FBDA"/>
    <w:lvl w:ilvl="0" w:tplc="08090019">
      <w:start w:val="1"/>
      <w:numFmt w:val="lowerLetter"/>
      <w:lvlText w:val="%1."/>
      <w:lvlJc w:val="left"/>
      <w:pPr>
        <w:ind w:left="786" w:hanging="360"/>
      </w:pPr>
      <w:rPr>
        <w:rFonts w:cs="Times New Roman"/>
      </w:rPr>
    </w:lvl>
    <w:lvl w:ilvl="1" w:tplc="08090019" w:tentative="1">
      <w:start w:val="1"/>
      <w:numFmt w:val="lowerLetter"/>
      <w:lvlText w:val="%2."/>
      <w:lvlJc w:val="left"/>
      <w:pPr>
        <w:ind w:left="1506" w:hanging="360"/>
      </w:pPr>
      <w:rPr>
        <w:rFonts w:cs="Times New Roman"/>
      </w:rPr>
    </w:lvl>
    <w:lvl w:ilvl="2" w:tplc="0809001B" w:tentative="1">
      <w:start w:val="1"/>
      <w:numFmt w:val="lowerRoman"/>
      <w:lvlText w:val="%3."/>
      <w:lvlJc w:val="right"/>
      <w:pPr>
        <w:ind w:left="2226" w:hanging="180"/>
      </w:pPr>
      <w:rPr>
        <w:rFonts w:cs="Times New Roman"/>
      </w:rPr>
    </w:lvl>
    <w:lvl w:ilvl="3" w:tplc="0809000F" w:tentative="1">
      <w:start w:val="1"/>
      <w:numFmt w:val="decimal"/>
      <w:lvlText w:val="%4."/>
      <w:lvlJc w:val="left"/>
      <w:pPr>
        <w:ind w:left="2946" w:hanging="360"/>
      </w:pPr>
      <w:rPr>
        <w:rFonts w:cs="Times New Roman"/>
      </w:rPr>
    </w:lvl>
    <w:lvl w:ilvl="4" w:tplc="08090019" w:tentative="1">
      <w:start w:val="1"/>
      <w:numFmt w:val="lowerLetter"/>
      <w:lvlText w:val="%5."/>
      <w:lvlJc w:val="left"/>
      <w:pPr>
        <w:ind w:left="3666" w:hanging="360"/>
      </w:pPr>
      <w:rPr>
        <w:rFonts w:cs="Times New Roman"/>
      </w:rPr>
    </w:lvl>
    <w:lvl w:ilvl="5" w:tplc="0809001B" w:tentative="1">
      <w:start w:val="1"/>
      <w:numFmt w:val="lowerRoman"/>
      <w:lvlText w:val="%6."/>
      <w:lvlJc w:val="right"/>
      <w:pPr>
        <w:ind w:left="4386" w:hanging="180"/>
      </w:pPr>
      <w:rPr>
        <w:rFonts w:cs="Times New Roman"/>
      </w:rPr>
    </w:lvl>
    <w:lvl w:ilvl="6" w:tplc="0809000F" w:tentative="1">
      <w:start w:val="1"/>
      <w:numFmt w:val="decimal"/>
      <w:lvlText w:val="%7."/>
      <w:lvlJc w:val="left"/>
      <w:pPr>
        <w:ind w:left="5106" w:hanging="360"/>
      </w:pPr>
      <w:rPr>
        <w:rFonts w:cs="Times New Roman"/>
      </w:rPr>
    </w:lvl>
    <w:lvl w:ilvl="7" w:tplc="08090019" w:tentative="1">
      <w:start w:val="1"/>
      <w:numFmt w:val="lowerLetter"/>
      <w:lvlText w:val="%8."/>
      <w:lvlJc w:val="left"/>
      <w:pPr>
        <w:ind w:left="5826" w:hanging="360"/>
      </w:pPr>
      <w:rPr>
        <w:rFonts w:cs="Times New Roman"/>
      </w:rPr>
    </w:lvl>
    <w:lvl w:ilvl="8" w:tplc="0809001B" w:tentative="1">
      <w:start w:val="1"/>
      <w:numFmt w:val="lowerRoman"/>
      <w:lvlText w:val="%9."/>
      <w:lvlJc w:val="right"/>
      <w:pPr>
        <w:ind w:left="6546" w:hanging="180"/>
      </w:pPr>
      <w:rPr>
        <w:rFonts w:cs="Times New Roman"/>
      </w:rPr>
    </w:lvl>
  </w:abstractNum>
  <w:abstractNum w:abstractNumId="23">
    <w:nsid w:val="4DCA1591"/>
    <w:multiLevelType w:val="hybridMultilevel"/>
    <w:tmpl w:val="40901F3C"/>
    <w:lvl w:ilvl="0" w:tplc="08090011">
      <w:start w:val="1"/>
      <w:numFmt w:val="decimal"/>
      <w:lvlText w:val="%1)"/>
      <w:lvlJc w:val="left"/>
      <w:pPr>
        <w:ind w:left="765" w:hanging="360"/>
      </w:pPr>
      <w:rPr>
        <w:rFont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4">
    <w:nsid w:val="4ED3299B"/>
    <w:multiLevelType w:val="hybridMultilevel"/>
    <w:tmpl w:val="DB1410B0"/>
    <w:lvl w:ilvl="0" w:tplc="08090019">
      <w:start w:val="1"/>
      <w:numFmt w:val="lowerLetter"/>
      <w:lvlText w:val="%1."/>
      <w:lvlJc w:val="left"/>
      <w:pPr>
        <w:ind w:left="786" w:hanging="360"/>
      </w:pPr>
      <w:rPr>
        <w:rFonts w:cs="Times New Roman"/>
      </w:rPr>
    </w:lvl>
    <w:lvl w:ilvl="1" w:tplc="08090019" w:tentative="1">
      <w:start w:val="1"/>
      <w:numFmt w:val="lowerLetter"/>
      <w:lvlText w:val="%2."/>
      <w:lvlJc w:val="left"/>
      <w:pPr>
        <w:ind w:left="1506" w:hanging="360"/>
      </w:pPr>
      <w:rPr>
        <w:rFonts w:cs="Times New Roman"/>
      </w:rPr>
    </w:lvl>
    <w:lvl w:ilvl="2" w:tplc="0809001B" w:tentative="1">
      <w:start w:val="1"/>
      <w:numFmt w:val="lowerRoman"/>
      <w:lvlText w:val="%3."/>
      <w:lvlJc w:val="right"/>
      <w:pPr>
        <w:ind w:left="2226" w:hanging="180"/>
      </w:pPr>
      <w:rPr>
        <w:rFonts w:cs="Times New Roman"/>
      </w:rPr>
    </w:lvl>
    <w:lvl w:ilvl="3" w:tplc="0809000F" w:tentative="1">
      <w:start w:val="1"/>
      <w:numFmt w:val="decimal"/>
      <w:lvlText w:val="%4."/>
      <w:lvlJc w:val="left"/>
      <w:pPr>
        <w:ind w:left="2946" w:hanging="360"/>
      </w:pPr>
      <w:rPr>
        <w:rFonts w:cs="Times New Roman"/>
      </w:rPr>
    </w:lvl>
    <w:lvl w:ilvl="4" w:tplc="08090019" w:tentative="1">
      <w:start w:val="1"/>
      <w:numFmt w:val="lowerLetter"/>
      <w:lvlText w:val="%5."/>
      <w:lvlJc w:val="left"/>
      <w:pPr>
        <w:ind w:left="3666" w:hanging="360"/>
      </w:pPr>
      <w:rPr>
        <w:rFonts w:cs="Times New Roman"/>
      </w:rPr>
    </w:lvl>
    <w:lvl w:ilvl="5" w:tplc="0809001B" w:tentative="1">
      <w:start w:val="1"/>
      <w:numFmt w:val="lowerRoman"/>
      <w:lvlText w:val="%6."/>
      <w:lvlJc w:val="right"/>
      <w:pPr>
        <w:ind w:left="4386" w:hanging="180"/>
      </w:pPr>
      <w:rPr>
        <w:rFonts w:cs="Times New Roman"/>
      </w:rPr>
    </w:lvl>
    <w:lvl w:ilvl="6" w:tplc="0809000F" w:tentative="1">
      <w:start w:val="1"/>
      <w:numFmt w:val="decimal"/>
      <w:lvlText w:val="%7."/>
      <w:lvlJc w:val="left"/>
      <w:pPr>
        <w:ind w:left="5106" w:hanging="360"/>
      </w:pPr>
      <w:rPr>
        <w:rFonts w:cs="Times New Roman"/>
      </w:rPr>
    </w:lvl>
    <w:lvl w:ilvl="7" w:tplc="08090019" w:tentative="1">
      <w:start w:val="1"/>
      <w:numFmt w:val="lowerLetter"/>
      <w:lvlText w:val="%8."/>
      <w:lvlJc w:val="left"/>
      <w:pPr>
        <w:ind w:left="5826" w:hanging="360"/>
      </w:pPr>
      <w:rPr>
        <w:rFonts w:cs="Times New Roman"/>
      </w:rPr>
    </w:lvl>
    <w:lvl w:ilvl="8" w:tplc="0809001B" w:tentative="1">
      <w:start w:val="1"/>
      <w:numFmt w:val="lowerRoman"/>
      <w:lvlText w:val="%9."/>
      <w:lvlJc w:val="right"/>
      <w:pPr>
        <w:ind w:left="6546" w:hanging="180"/>
      </w:pPr>
      <w:rPr>
        <w:rFonts w:cs="Times New Roman"/>
      </w:rPr>
    </w:lvl>
  </w:abstractNum>
  <w:abstractNum w:abstractNumId="25">
    <w:nsid w:val="50F50B09"/>
    <w:multiLevelType w:val="hybridMultilevel"/>
    <w:tmpl w:val="F536D470"/>
    <w:lvl w:ilvl="0" w:tplc="0413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29144E5"/>
    <w:multiLevelType w:val="hybridMultilevel"/>
    <w:tmpl w:val="4A9EFCF4"/>
    <w:lvl w:ilvl="0" w:tplc="DA348584">
      <w:start w:val="9"/>
      <w:numFmt w:val="decimal"/>
      <w:lvlText w:val="%1."/>
      <w:lvlJc w:val="left"/>
      <w:pPr>
        <w:ind w:left="720" w:hanging="360"/>
      </w:pPr>
      <w:rPr>
        <w:rFonts w:hint="default"/>
        <w:i w:val="0"/>
        <w:iCs/>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A096214"/>
    <w:multiLevelType w:val="hybridMultilevel"/>
    <w:tmpl w:val="D2DCC0A8"/>
    <w:lvl w:ilvl="0" w:tplc="631EE4A0">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A467AAC"/>
    <w:multiLevelType w:val="hybridMultilevel"/>
    <w:tmpl w:val="E93ADF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ADC6EE1"/>
    <w:multiLevelType w:val="hybridMultilevel"/>
    <w:tmpl w:val="1214D21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EF2E75"/>
    <w:multiLevelType w:val="hybridMultilevel"/>
    <w:tmpl w:val="F1142AC8"/>
    <w:lvl w:ilvl="0" w:tplc="5D5E4936">
      <w:start w:val="1"/>
      <w:numFmt w:val="decimal"/>
      <w:lvlText w:val="%1."/>
      <w:lvlJc w:val="left"/>
      <w:pPr>
        <w:ind w:left="720" w:hanging="360"/>
      </w:pPr>
      <w:rPr>
        <w:rFonts w:cs="Times New Roman" w:hint="default"/>
        <w:b w:val="0"/>
        <w:i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1B22A84"/>
    <w:multiLevelType w:val="hybridMultilevel"/>
    <w:tmpl w:val="618477F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3CF3B50"/>
    <w:multiLevelType w:val="hybridMultilevel"/>
    <w:tmpl w:val="CD1641F4"/>
    <w:lvl w:ilvl="0" w:tplc="77CC6D64">
      <w:start w:val="1"/>
      <w:numFmt w:val="decimal"/>
      <w:lvlText w:val="%1."/>
      <w:lvlJc w:val="left"/>
      <w:pPr>
        <w:ind w:left="720" w:hanging="360"/>
      </w:pPr>
      <w:rPr>
        <w:rFonts w:cs="Times New Roman" w:hint="default"/>
        <w:b w:val="0"/>
        <w:i w:val="0"/>
        <w:sz w:val="22"/>
        <w:szCs w:val="22"/>
      </w:rPr>
    </w:lvl>
    <w:lvl w:ilvl="1" w:tplc="08090019">
      <w:start w:val="1"/>
      <w:numFmt w:val="lowerLetter"/>
      <w:lvlText w:val="%2."/>
      <w:lvlJc w:val="left"/>
      <w:pPr>
        <w:ind w:left="1440" w:hanging="360"/>
      </w:pPr>
      <w:rPr>
        <w:rFonts w:cs="Times New Roman"/>
      </w:rPr>
    </w:lvl>
    <w:lvl w:ilvl="2" w:tplc="040C000F">
      <w:start w:val="1"/>
      <w:numFmt w:val="decimal"/>
      <w:lvlText w:val="%3."/>
      <w:lvlJc w:val="left"/>
      <w:pPr>
        <w:tabs>
          <w:tab w:val="num" w:pos="2340"/>
        </w:tabs>
        <w:ind w:left="2340" w:hanging="360"/>
      </w:pPr>
      <w:rPr>
        <w:rFonts w:cs="Times New Roman" w:hint="default"/>
        <w:i w:val="0"/>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nsid w:val="64445005"/>
    <w:multiLevelType w:val="hybridMultilevel"/>
    <w:tmpl w:val="2C58B388"/>
    <w:lvl w:ilvl="0" w:tplc="1858548E">
      <w:start w:val="1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6865EF3"/>
    <w:multiLevelType w:val="hybridMultilevel"/>
    <w:tmpl w:val="7FD23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71B35EA"/>
    <w:multiLevelType w:val="hybridMultilevel"/>
    <w:tmpl w:val="30E04ECE"/>
    <w:lvl w:ilvl="0" w:tplc="5D5E4936">
      <w:start w:val="1"/>
      <w:numFmt w:val="decimal"/>
      <w:lvlText w:val="%1."/>
      <w:lvlJc w:val="left"/>
      <w:pPr>
        <w:ind w:left="720" w:hanging="360"/>
      </w:pPr>
      <w:rPr>
        <w:rFonts w:cs="Times New Roman" w:hint="default"/>
        <w:b w:val="0"/>
        <w:i w:val="0"/>
        <w:sz w:val="22"/>
        <w:szCs w:val="22"/>
      </w:rPr>
    </w:lvl>
    <w:lvl w:ilvl="1" w:tplc="A164E46C">
      <w:start w:val="1"/>
      <w:numFmt w:val="lowerLetter"/>
      <w:lvlText w:val="%2."/>
      <w:lvlJc w:val="left"/>
      <w:pPr>
        <w:ind w:left="1440" w:hanging="360"/>
      </w:pPr>
      <w:rPr>
        <w:rFonts w:cs="Times New Roman"/>
        <w:b w:val="0"/>
        <w:sz w:val="22"/>
        <w:szCs w:val="22"/>
      </w:rPr>
    </w:lvl>
    <w:lvl w:ilvl="2" w:tplc="040C000F">
      <w:start w:val="1"/>
      <w:numFmt w:val="decimal"/>
      <w:lvlText w:val="%3."/>
      <w:lvlJc w:val="left"/>
      <w:pPr>
        <w:tabs>
          <w:tab w:val="num" w:pos="2340"/>
        </w:tabs>
        <w:ind w:left="2340" w:hanging="360"/>
      </w:pPr>
      <w:rPr>
        <w:rFonts w:cs="Times New Roman" w:hint="default"/>
        <w:i w:val="0"/>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6">
    <w:nsid w:val="691752CE"/>
    <w:multiLevelType w:val="hybridMultilevel"/>
    <w:tmpl w:val="EAD2FA4C"/>
    <w:lvl w:ilvl="0" w:tplc="113442E6">
      <w:start w:val="13"/>
      <w:numFmt w:val="bullet"/>
      <w:lvlText w:val="-"/>
      <w:lvlJc w:val="left"/>
      <w:pPr>
        <w:ind w:left="928" w:hanging="360"/>
      </w:pPr>
      <w:rPr>
        <w:rFonts w:ascii="Calibri" w:eastAsiaTheme="minorHAnsi" w:hAnsi="Calibri" w:cstheme="majorBidi" w:hint="default"/>
      </w:rPr>
    </w:lvl>
    <w:lvl w:ilvl="1" w:tplc="08090003" w:tentative="1">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37">
    <w:nsid w:val="6B3819BC"/>
    <w:multiLevelType w:val="hybridMultilevel"/>
    <w:tmpl w:val="EE607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B684D5C"/>
    <w:multiLevelType w:val="hybridMultilevel"/>
    <w:tmpl w:val="F886DBA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9">
    <w:nsid w:val="6C467EF2"/>
    <w:multiLevelType w:val="hybridMultilevel"/>
    <w:tmpl w:val="C65A1802"/>
    <w:lvl w:ilvl="0" w:tplc="FD6E2546">
      <w:start w:val="1"/>
      <w:numFmt w:val="decimal"/>
      <w:lvlText w:val="%1."/>
      <w:lvlJc w:val="left"/>
      <w:pPr>
        <w:ind w:left="930" w:hanging="570"/>
      </w:pPr>
      <w:rPr>
        <w:rFonts w:hint="default"/>
      </w:rPr>
    </w:lvl>
    <w:lvl w:ilvl="1" w:tplc="08090013">
      <w:start w:val="1"/>
      <w:numFmt w:val="upp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D4369E0"/>
    <w:multiLevelType w:val="hybridMultilevel"/>
    <w:tmpl w:val="30E04ECE"/>
    <w:lvl w:ilvl="0" w:tplc="5D5E4936">
      <w:start w:val="1"/>
      <w:numFmt w:val="decimal"/>
      <w:lvlText w:val="%1."/>
      <w:lvlJc w:val="left"/>
      <w:pPr>
        <w:ind w:left="720" w:hanging="360"/>
      </w:pPr>
      <w:rPr>
        <w:rFonts w:cs="Times New Roman" w:hint="default"/>
        <w:b w:val="0"/>
        <w:i w:val="0"/>
        <w:sz w:val="22"/>
        <w:szCs w:val="22"/>
      </w:rPr>
    </w:lvl>
    <w:lvl w:ilvl="1" w:tplc="A164E46C">
      <w:start w:val="1"/>
      <w:numFmt w:val="lowerLetter"/>
      <w:lvlText w:val="%2."/>
      <w:lvlJc w:val="left"/>
      <w:pPr>
        <w:ind w:left="1440" w:hanging="360"/>
      </w:pPr>
      <w:rPr>
        <w:rFonts w:cs="Times New Roman"/>
        <w:b w:val="0"/>
        <w:sz w:val="22"/>
        <w:szCs w:val="22"/>
      </w:rPr>
    </w:lvl>
    <w:lvl w:ilvl="2" w:tplc="040C000F">
      <w:start w:val="1"/>
      <w:numFmt w:val="decimal"/>
      <w:lvlText w:val="%3."/>
      <w:lvlJc w:val="left"/>
      <w:pPr>
        <w:tabs>
          <w:tab w:val="num" w:pos="2340"/>
        </w:tabs>
        <w:ind w:left="2340" w:hanging="360"/>
      </w:pPr>
      <w:rPr>
        <w:rFonts w:cs="Times New Roman" w:hint="default"/>
        <w:i w:val="0"/>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1">
    <w:nsid w:val="6FE871ED"/>
    <w:multiLevelType w:val="hybridMultilevel"/>
    <w:tmpl w:val="30E04ECE"/>
    <w:lvl w:ilvl="0" w:tplc="5D5E4936">
      <w:start w:val="1"/>
      <w:numFmt w:val="decimal"/>
      <w:lvlText w:val="%1."/>
      <w:lvlJc w:val="left"/>
      <w:pPr>
        <w:ind w:left="720" w:hanging="360"/>
      </w:pPr>
      <w:rPr>
        <w:rFonts w:cs="Times New Roman" w:hint="default"/>
        <w:b w:val="0"/>
        <w:i w:val="0"/>
        <w:sz w:val="22"/>
        <w:szCs w:val="22"/>
      </w:rPr>
    </w:lvl>
    <w:lvl w:ilvl="1" w:tplc="A164E46C">
      <w:start w:val="1"/>
      <w:numFmt w:val="lowerLetter"/>
      <w:lvlText w:val="%2."/>
      <w:lvlJc w:val="left"/>
      <w:pPr>
        <w:ind w:left="1440" w:hanging="360"/>
      </w:pPr>
      <w:rPr>
        <w:rFonts w:cs="Times New Roman"/>
        <w:b w:val="0"/>
        <w:sz w:val="22"/>
        <w:szCs w:val="22"/>
      </w:rPr>
    </w:lvl>
    <w:lvl w:ilvl="2" w:tplc="040C000F">
      <w:start w:val="1"/>
      <w:numFmt w:val="decimal"/>
      <w:lvlText w:val="%3."/>
      <w:lvlJc w:val="left"/>
      <w:pPr>
        <w:tabs>
          <w:tab w:val="num" w:pos="2340"/>
        </w:tabs>
        <w:ind w:left="2340" w:hanging="360"/>
      </w:pPr>
      <w:rPr>
        <w:rFonts w:cs="Times New Roman" w:hint="default"/>
        <w:i w:val="0"/>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2">
    <w:nsid w:val="71CA2BA2"/>
    <w:multiLevelType w:val="hybridMultilevel"/>
    <w:tmpl w:val="63785EE0"/>
    <w:lvl w:ilvl="0" w:tplc="631EE4A0">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95C0297"/>
    <w:multiLevelType w:val="hybridMultilevel"/>
    <w:tmpl w:val="30E04ECE"/>
    <w:lvl w:ilvl="0" w:tplc="5D5E4936">
      <w:start w:val="1"/>
      <w:numFmt w:val="decimal"/>
      <w:lvlText w:val="%1."/>
      <w:lvlJc w:val="left"/>
      <w:pPr>
        <w:ind w:left="720" w:hanging="360"/>
      </w:pPr>
      <w:rPr>
        <w:rFonts w:cs="Times New Roman" w:hint="default"/>
        <w:b w:val="0"/>
        <w:i w:val="0"/>
        <w:sz w:val="22"/>
        <w:szCs w:val="22"/>
      </w:rPr>
    </w:lvl>
    <w:lvl w:ilvl="1" w:tplc="A164E46C">
      <w:start w:val="1"/>
      <w:numFmt w:val="lowerLetter"/>
      <w:lvlText w:val="%2."/>
      <w:lvlJc w:val="left"/>
      <w:pPr>
        <w:ind w:left="1440" w:hanging="360"/>
      </w:pPr>
      <w:rPr>
        <w:rFonts w:cs="Times New Roman"/>
        <w:b w:val="0"/>
        <w:sz w:val="22"/>
        <w:szCs w:val="22"/>
      </w:rPr>
    </w:lvl>
    <w:lvl w:ilvl="2" w:tplc="040C000F">
      <w:start w:val="1"/>
      <w:numFmt w:val="decimal"/>
      <w:lvlText w:val="%3."/>
      <w:lvlJc w:val="left"/>
      <w:pPr>
        <w:tabs>
          <w:tab w:val="num" w:pos="2340"/>
        </w:tabs>
        <w:ind w:left="2340" w:hanging="360"/>
      </w:pPr>
      <w:rPr>
        <w:rFonts w:cs="Times New Roman" w:hint="default"/>
        <w:i w:val="0"/>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4">
    <w:nsid w:val="79F56DA8"/>
    <w:multiLevelType w:val="hybridMultilevel"/>
    <w:tmpl w:val="D162202A"/>
    <w:lvl w:ilvl="0" w:tplc="5AE6A0D6">
      <w:start w:val="16"/>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45">
    <w:nsid w:val="7B721389"/>
    <w:multiLevelType w:val="hybridMultilevel"/>
    <w:tmpl w:val="DB1410B0"/>
    <w:lvl w:ilvl="0" w:tplc="08090019">
      <w:start w:val="1"/>
      <w:numFmt w:val="lowerLetter"/>
      <w:lvlText w:val="%1."/>
      <w:lvlJc w:val="left"/>
      <w:pPr>
        <w:ind w:left="786" w:hanging="360"/>
      </w:pPr>
      <w:rPr>
        <w:rFonts w:cs="Times New Roman"/>
      </w:rPr>
    </w:lvl>
    <w:lvl w:ilvl="1" w:tplc="08090019" w:tentative="1">
      <w:start w:val="1"/>
      <w:numFmt w:val="lowerLetter"/>
      <w:lvlText w:val="%2."/>
      <w:lvlJc w:val="left"/>
      <w:pPr>
        <w:ind w:left="1506" w:hanging="360"/>
      </w:pPr>
      <w:rPr>
        <w:rFonts w:cs="Times New Roman"/>
      </w:rPr>
    </w:lvl>
    <w:lvl w:ilvl="2" w:tplc="0809001B" w:tentative="1">
      <w:start w:val="1"/>
      <w:numFmt w:val="lowerRoman"/>
      <w:lvlText w:val="%3."/>
      <w:lvlJc w:val="right"/>
      <w:pPr>
        <w:ind w:left="2226" w:hanging="180"/>
      </w:pPr>
      <w:rPr>
        <w:rFonts w:cs="Times New Roman"/>
      </w:rPr>
    </w:lvl>
    <w:lvl w:ilvl="3" w:tplc="0809000F" w:tentative="1">
      <w:start w:val="1"/>
      <w:numFmt w:val="decimal"/>
      <w:lvlText w:val="%4."/>
      <w:lvlJc w:val="left"/>
      <w:pPr>
        <w:ind w:left="2946" w:hanging="360"/>
      </w:pPr>
      <w:rPr>
        <w:rFonts w:cs="Times New Roman"/>
      </w:rPr>
    </w:lvl>
    <w:lvl w:ilvl="4" w:tplc="08090019" w:tentative="1">
      <w:start w:val="1"/>
      <w:numFmt w:val="lowerLetter"/>
      <w:lvlText w:val="%5."/>
      <w:lvlJc w:val="left"/>
      <w:pPr>
        <w:ind w:left="3666" w:hanging="360"/>
      </w:pPr>
      <w:rPr>
        <w:rFonts w:cs="Times New Roman"/>
      </w:rPr>
    </w:lvl>
    <w:lvl w:ilvl="5" w:tplc="0809001B" w:tentative="1">
      <w:start w:val="1"/>
      <w:numFmt w:val="lowerRoman"/>
      <w:lvlText w:val="%6."/>
      <w:lvlJc w:val="right"/>
      <w:pPr>
        <w:ind w:left="4386" w:hanging="180"/>
      </w:pPr>
      <w:rPr>
        <w:rFonts w:cs="Times New Roman"/>
      </w:rPr>
    </w:lvl>
    <w:lvl w:ilvl="6" w:tplc="0809000F" w:tentative="1">
      <w:start w:val="1"/>
      <w:numFmt w:val="decimal"/>
      <w:lvlText w:val="%7."/>
      <w:lvlJc w:val="left"/>
      <w:pPr>
        <w:ind w:left="5106" w:hanging="360"/>
      </w:pPr>
      <w:rPr>
        <w:rFonts w:cs="Times New Roman"/>
      </w:rPr>
    </w:lvl>
    <w:lvl w:ilvl="7" w:tplc="08090019" w:tentative="1">
      <w:start w:val="1"/>
      <w:numFmt w:val="lowerLetter"/>
      <w:lvlText w:val="%8."/>
      <w:lvlJc w:val="left"/>
      <w:pPr>
        <w:ind w:left="5826" w:hanging="360"/>
      </w:pPr>
      <w:rPr>
        <w:rFonts w:cs="Times New Roman"/>
      </w:rPr>
    </w:lvl>
    <w:lvl w:ilvl="8" w:tplc="0809001B" w:tentative="1">
      <w:start w:val="1"/>
      <w:numFmt w:val="lowerRoman"/>
      <w:lvlText w:val="%9."/>
      <w:lvlJc w:val="right"/>
      <w:pPr>
        <w:ind w:left="6546" w:hanging="180"/>
      </w:pPr>
      <w:rPr>
        <w:rFonts w:cs="Times New Roman"/>
      </w:rPr>
    </w:lvl>
  </w:abstractNum>
  <w:abstractNum w:abstractNumId="46">
    <w:nsid w:val="7C646108"/>
    <w:multiLevelType w:val="hybridMultilevel"/>
    <w:tmpl w:val="780E18CA"/>
    <w:lvl w:ilvl="0" w:tplc="08090013">
      <w:start w:val="1"/>
      <w:numFmt w:val="upperRoman"/>
      <w:lvlText w:val="%1."/>
      <w:lvlJc w:val="right"/>
      <w:pPr>
        <w:ind w:left="1080" w:hanging="360"/>
      </w:pPr>
      <w:rPr>
        <w:rFonts w:hint="default"/>
      </w:rPr>
    </w:lvl>
    <w:lvl w:ilvl="1" w:tplc="04130019">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47">
    <w:nsid w:val="7E916515"/>
    <w:multiLevelType w:val="hybridMultilevel"/>
    <w:tmpl w:val="C638CF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7"/>
  </w:num>
  <w:num w:numId="2">
    <w:abstractNumId w:val="39"/>
  </w:num>
  <w:num w:numId="3">
    <w:abstractNumId w:val="38"/>
  </w:num>
  <w:num w:numId="4">
    <w:abstractNumId w:val="3"/>
  </w:num>
  <w:num w:numId="5">
    <w:abstractNumId w:val="29"/>
  </w:num>
  <w:num w:numId="6">
    <w:abstractNumId w:val="28"/>
  </w:num>
  <w:num w:numId="7">
    <w:abstractNumId w:val="19"/>
  </w:num>
  <w:num w:numId="8">
    <w:abstractNumId w:val="2"/>
  </w:num>
  <w:num w:numId="9">
    <w:abstractNumId w:val="31"/>
  </w:num>
  <w:num w:numId="10">
    <w:abstractNumId w:val="18"/>
  </w:num>
  <w:num w:numId="11">
    <w:abstractNumId w:val="23"/>
  </w:num>
  <w:num w:numId="12">
    <w:abstractNumId w:val="11"/>
  </w:num>
  <w:num w:numId="13">
    <w:abstractNumId w:val="20"/>
  </w:num>
  <w:num w:numId="14">
    <w:abstractNumId w:val="34"/>
  </w:num>
  <w:num w:numId="15">
    <w:abstractNumId w:val="42"/>
  </w:num>
  <w:num w:numId="16">
    <w:abstractNumId w:val="33"/>
  </w:num>
  <w:num w:numId="17">
    <w:abstractNumId w:val="4"/>
  </w:num>
  <w:num w:numId="18">
    <w:abstractNumId w:val="27"/>
  </w:num>
  <w:num w:numId="19">
    <w:abstractNumId w:val="47"/>
  </w:num>
  <w:num w:numId="20">
    <w:abstractNumId w:val="26"/>
  </w:num>
  <w:num w:numId="21">
    <w:abstractNumId w:val="7"/>
  </w:num>
  <w:num w:numId="22">
    <w:abstractNumId w:val="36"/>
  </w:num>
  <w:num w:numId="23">
    <w:abstractNumId w:val="17"/>
  </w:num>
  <w:num w:numId="24">
    <w:abstractNumId w:val="44"/>
  </w:num>
  <w:num w:numId="25">
    <w:abstractNumId w:val="1"/>
  </w:num>
  <w:num w:numId="26">
    <w:abstractNumId w:val="40"/>
  </w:num>
  <w:num w:numId="27">
    <w:abstractNumId w:val="21"/>
  </w:num>
  <w:num w:numId="28">
    <w:abstractNumId w:val="22"/>
  </w:num>
  <w:num w:numId="29">
    <w:abstractNumId w:val="32"/>
  </w:num>
  <w:num w:numId="30">
    <w:abstractNumId w:val="24"/>
  </w:num>
  <w:num w:numId="31">
    <w:abstractNumId w:val="6"/>
  </w:num>
  <w:num w:numId="32">
    <w:abstractNumId w:val="45"/>
  </w:num>
  <w:num w:numId="33">
    <w:abstractNumId w:val="41"/>
  </w:num>
  <w:num w:numId="34">
    <w:abstractNumId w:val="14"/>
  </w:num>
  <w:num w:numId="35">
    <w:abstractNumId w:val="12"/>
  </w:num>
  <w:num w:numId="36">
    <w:abstractNumId w:val="35"/>
  </w:num>
  <w:num w:numId="37">
    <w:abstractNumId w:val="13"/>
  </w:num>
  <w:num w:numId="38">
    <w:abstractNumId w:val="25"/>
  </w:num>
  <w:num w:numId="39">
    <w:abstractNumId w:val="16"/>
  </w:num>
  <w:num w:numId="40">
    <w:abstractNumId w:val="8"/>
  </w:num>
  <w:num w:numId="41">
    <w:abstractNumId w:val="5"/>
  </w:num>
  <w:num w:numId="42">
    <w:abstractNumId w:val="0"/>
  </w:num>
  <w:num w:numId="43">
    <w:abstractNumId w:val="43"/>
  </w:num>
  <w:num w:numId="44">
    <w:abstractNumId w:val="30"/>
  </w:num>
  <w:num w:numId="45">
    <w:abstractNumId w:val="10"/>
  </w:num>
  <w:num w:numId="46">
    <w:abstractNumId w:val="9"/>
  </w:num>
  <w:num w:numId="47">
    <w:abstractNumId w:val="15"/>
  </w:num>
  <w:num w:numId="48">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AA6"/>
    <w:rsid w:val="00002AD7"/>
    <w:rsid w:val="00003268"/>
    <w:rsid w:val="000047B4"/>
    <w:rsid w:val="00014B2B"/>
    <w:rsid w:val="00016785"/>
    <w:rsid w:val="00026DBA"/>
    <w:rsid w:val="00027A1E"/>
    <w:rsid w:val="00035D7E"/>
    <w:rsid w:val="00041CF7"/>
    <w:rsid w:val="00041D32"/>
    <w:rsid w:val="00042830"/>
    <w:rsid w:val="000514C1"/>
    <w:rsid w:val="00057EDD"/>
    <w:rsid w:val="000655DD"/>
    <w:rsid w:val="0007258D"/>
    <w:rsid w:val="000859BD"/>
    <w:rsid w:val="000902A0"/>
    <w:rsid w:val="000A5916"/>
    <w:rsid w:val="000B42B1"/>
    <w:rsid w:val="000E75AE"/>
    <w:rsid w:val="000F20D8"/>
    <w:rsid w:val="000F61A6"/>
    <w:rsid w:val="00100748"/>
    <w:rsid w:val="0010606F"/>
    <w:rsid w:val="0011380A"/>
    <w:rsid w:val="0011397A"/>
    <w:rsid w:val="00127F7D"/>
    <w:rsid w:val="00131F6E"/>
    <w:rsid w:val="00134459"/>
    <w:rsid w:val="00135246"/>
    <w:rsid w:val="00136AA6"/>
    <w:rsid w:val="00140B13"/>
    <w:rsid w:val="00143F6F"/>
    <w:rsid w:val="00155C06"/>
    <w:rsid w:val="00164214"/>
    <w:rsid w:val="00182BB4"/>
    <w:rsid w:val="001A4437"/>
    <w:rsid w:val="001C74CD"/>
    <w:rsid w:val="001D549D"/>
    <w:rsid w:val="001D5687"/>
    <w:rsid w:val="001E2E5D"/>
    <w:rsid w:val="001F6148"/>
    <w:rsid w:val="001F6309"/>
    <w:rsid w:val="002009B7"/>
    <w:rsid w:val="00204299"/>
    <w:rsid w:val="00204751"/>
    <w:rsid w:val="002103B6"/>
    <w:rsid w:val="00216378"/>
    <w:rsid w:val="00216C64"/>
    <w:rsid w:val="00220AC6"/>
    <w:rsid w:val="0022146F"/>
    <w:rsid w:val="00227C76"/>
    <w:rsid w:val="00230A23"/>
    <w:rsid w:val="00232283"/>
    <w:rsid w:val="0024300D"/>
    <w:rsid w:val="0025102B"/>
    <w:rsid w:val="00253BBD"/>
    <w:rsid w:val="00265371"/>
    <w:rsid w:val="00265F8A"/>
    <w:rsid w:val="00266C4E"/>
    <w:rsid w:val="00267151"/>
    <w:rsid w:val="00275FAD"/>
    <w:rsid w:val="00276932"/>
    <w:rsid w:val="00286998"/>
    <w:rsid w:val="00287CEA"/>
    <w:rsid w:val="00295011"/>
    <w:rsid w:val="0029790F"/>
    <w:rsid w:val="002A5A0C"/>
    <w:rsid w:val="002B1F4F"/>
    <w:rsid w:val="002B35BA"/>
    <w:rsid w:val="002C58D4"/>
    <w:rsid w:val="002D3C68"/>
    <w:rsid w:val="002E07C4"/>
    <w:rsid w:val="002F04CA"/>
    <w:rsid w:val="002F2D5A"/>
    <w:rsid w:val="002F5C8F"/>
    <w:rsid w:val="00306AC4"/>
    <w:rsid w:val="00307E81"/>
    <w:rsid w:val="00312B11"/>
    <w:rsid w:val="00326EDB"/>
    <w:rsid w:val="003312C0"/>
    <w:rsid w:val="00335260"/>
    <w:rsid w:val="003374CF"/>
    <w:rsid w:val="003376D2"/>
    <w:rsid w:val="00342938"/>
    <w:rsid w:val="0034355D"/>
    <w:rsid w:val="00360179"/>
    <w:rsid w:val="00363ECB"/>
    <w:rsid w:val="00365722"/>
    <w:rsid w:val="00372ABD"/>
    <w:rsid w:val="00375025"/>
    <w:rsid w:val="00375F95"/>
    <w:rsid w:val="00383E8A"/>
    <w:rsid w:val="00387518"/>
    <w:rsid w:val="00387AD1"/>
    <w:rsid w:val="00392C34"/>
    <w:rsid w:val="00396489"/>
    <w:rsid w:val="003B0030"/>
    <w:rsid w:val="003D0FA6"/>
    <w:rsid w:val="003E0583"/>
    <w:rsid w:val="003E5833"/>
    <w:rsid w:val="003F0B15"/>
    <w:rsid w:val="003F406F"/>
    <w:rsid w:val="00404D81"/>
    <w:rsid w:val="00404E19"/>
    <w:rsid w:val="004076C9"/>
    <w:rsid w:val="00410B26"/>
    <w:rsid w:val="00417819"/>
    <w:rsid w:val="00423D19"/>
    <w:rsid w:val="00431C5A"/>
    <w:rsid w:val="00441E55"/>
    <w:rsid w:val="0044358E"/>
    <w:rsid w:val="00452136"/>
    <w:rsid w:val="00463161"/>
    <w:rsid w:val="00466753"/>
    <w:rsid w:val="00470437"/>
    <w:rsid w:val="004750BC"/>
    <w:rsid w:val="00480853"/>
    <w:rsid w:val="004836A3"/>
    <w:rsid w:val="004838F8"/>
    <w:rsid w:val="00484A70"/>
    <w:rsid w:val="00486835"/>
    <w:rsid w:val="004868D3"/>
    <w:rsid w:val="00491B96"/>
    <w:rsid w:val="00493F78"/>
    <w:rsid w:val="004A2290"/>
    <w:rsid w:val="004A232C"/>
    <w:rsid w:val="004A5A0E"/>
    <w:rsid w:val="004B48A2"/>
    <w:rsid w:val="004D4F5E"/>
    <w:rsid w:val="004D72DF"/>
    <w:rsid w:val="004E0864"/>
    <w:rsid w:val="004E7EC7"/>
    <w:rsid w:val="005076A8"/>
    <w:rsid w:val="00510374"/>
    <w:rsid w:val="00511231"/>
    <w:rsid w:val="00516AE8"/>
    <w:rsid w:val="005170F6"/>
    <w:rsid w:val="00520A07"/>
    <w:rsid w:val="00524424"/>
    <w:rsid w:val="00527297"/>
    <w:rsid w:val="00527D57"/>
    <w:rsid w:val="0054172C"/>
    <w:rsid w:val="00544A60"/>
    <w:rsid w:val="005467A8"/>
    <w:rsid w:val="005504AB"/>
    <w:rsid w:val="005648CD"/>
    <w:rsid w:val="00593F0F"/>
    <w:rsid w:val="005B4227"/>
    <w:rsid w:val="005C5871"/>
    <w:rsid w:val="005C7523"/>
    <w:rsid w:val="005D4BC9"/>
    <w:rsid w:val="005E3257"/>
    <w:rsid w:val="005F2D64"/>
    <w:rsid w:val="005F531C"/>
    <w:rsid w:val="005F5F67"/>
    <w:rsid w:val="00600375"/>
    <w:rsid w:val="0060571A"/>
    <w:rsid w:val="00611E2E"/>
    <w:rsid w:val="006258DE"/>
    <w:rsid w:val="00652580"/>
    <w:rsid w:val="006536F6"/>
    <w:rsid w:val="0066633F"/>
    <w:rsid w:val="006767EF"/>
    <w:rsid w:val="00677047"/>
    <w:rsid w:val="00687238"/>
    <w:rsid w:val="00687498"/>
    <w:rsid w:val="006A1577"/>
    <w:rsid w:val="006B190F"/>
    <w:rsid w:val="006C028B"/>
    <w:rsid w:val="006C3138"/>
    <w:rsid w:val="006C6B4B"/>
    <w:rsid w:val="006D1129"/>
    <w:rsid w:val="006D4010"/>
    <w:rsid w:val="006D5C1C"/>
    <w:rsid w:val="006E2376"/>
    <w:rsid w:val="006E3546"/>
    <w:rsid w:val="006F26E3"/>
    <w:rsid w:val="006F40E6"/>
    <w:rsid w:val="006F5362"/>
    <w:rsid w:val="007001D9"/>
    <w:rsid w:val="00706BEF"/>
    <w:rsid w:val="00710CCD"/>
    <w:rsid w:val="00710CD5"/>
    <w:rsid w:val="007137FE"/>
    <w:rsid w:val="007149B6"/>
    <w:rsid w:val="00724BC7"/>
    <w:rsid w:val="00727A61"/>
    <w:rsid w:val="007445CC"/>
    <w:rsid w:val="00750185"/>
    <w:rsid w:val="0076087C"/>
    <w:rsid w:val="00764105"/>
    <w:rsid w:val="007675C0"/>
    <w:rsid w:val="0077128D"/>
    <w:rsid w:val="0077308C"/>
    <w:rsid w:val="00785DA0"/>
    <w:rsid w:val="00790F16"/>
    <w:rsid w:val="00797131"/>
    <w:rsid w:val="007B4F40"/>
    <w:rsid w:val="007B6974"/>
    <w:rsid w:val="007C2ED0"/>
    <w:rsid w:val="007C4267"/>
    <w:rsid w:val="007C651B"/>
    <w:rsid w:val="007E1141"/>
    <w:rsid w:val="007E2DE6"/>
    <w:rsid w:val="007E31B9"/>
    <w:rsid w:val="007F2824"/>
    <w:rsid w:val="00814938"/>
    <w:rsid w:val="0081776B"/>
    <w:rsid w:val="00820D05"/>
    <w:rsid w:val="008219CC"/>
    <w:rsid w:val="00825114"/>
    <w:rsid w:val="00830464"/>
    <w:rsid w:val="00832AF9"/>
    <w:rsid w:val="00844602"/>
    <w:rsid w:val="0084476A"/>
    <w:rsid w:val="0085475E"/>
    <w:rsid w:val="008559F2"/>
    <w:rsid w:val="00860732"/>
    <w:rsid w:val="00860AA6"/>
    <w:rsid w:val="00866342"/>
    <w:rsid w:val="00885F67"/>
    <w:rsid w:val="0089250B"/>
    <w:rsid w:val="00897571"/>
    <w:rsid w:val="008A05FD"/>
    <w:rsid w:val="008A1630"/>
    <w:rsid w:val="008A3E90"/>
    <w:rsid w:val="008B6A36"/>
    <w:rsid w:val="008C09AC"/>
    <w:rsid w:val="008D03FD"/>
    <w:rsid w:val="008D3883"/>
    <w:rsid w:val="008F293D"/>
    <w:rsid w:val="00906D48"/>
    <w:rsid w:val="0091157F"/>
    <w:rsid w:val="00915423"/>
    <w:rsid w:val="00932153"/>
    <w:rsid w:val="00937EE3"/>
    <w:rsid w:val="00937F94"/>
    <w:rsid w:val="009412A1"/>
    <w:rsid w:val="009421CC"/>
    <w:rsid w:val="00947974"/>
    <w:rsid w:val="00947DBC"/>
    <w:rsid w:val="00947F77"/>
    <w:rsid w:val="009531B4"/>
    <w:rsid w:val="009540FD"/>
    <w:rsid w:val="00966A0F"/>
    <w:rsid w:val="009708D6"/>
    <w:rsid w:val="00975DE6"/>
    <w:rsid w:val="00982D16"/>
    <w:rsid w:val="0099000B"/>
    <w:rsid w:val="00996CAF"/>
    <w:rsid w:val="009A120E"/>
    <w:rsid w:val="009A4458"/>
    <w:rsid w:val="009B1EB8"/>
    <w:rsid w:val="009B22D7"/>
    <w:rsid w:val="009B34DD"/>
    <w:rsid w:val="009B42A0"/>
    <w:rsid w:val="009B45A3"/>
    <w:rsid w:val="009C08E0"/>
    <w:rsid w:val="009C229B"/>
    <w:rsid w:val="009C26BA"/>
    <w:rsid w:val="009C323C"/>
    <w:rsid w:val="009D1944"/>
    <w:rsid w:val="009D2111"/>
    <w:rsid w:val="009E49DF"/>
    <w:rsid w:val="009F35D2"/>
    <w:rsid w:val="00A0269B"/>
    <w:rsid w:val="00A03984"/>
    <w:rsid w:val="00A13A51"/>
    <w:rsid w:val="00A143E1"/>
    <w:rsid w:val="00A14C30"/>
    <w:rsid w:val="00A15CD9"/>
    <w:rsid w:val="00A17B4F"/>
    <w:rsid w:val="00A20F54"/>
    <w:rsid w:val="00A2617D"/>
    <w:rsid w:val="00A26811"/>
    <w:rsid w:val="00A2687F"/>
    <w:rsid w:val="00A31597"/>
    <w:rsid w:val="00A31B37"/>
    <w:rsid w:val="00A33505"/>
    <w:rsid w:val="00A366BF"/>
    <w:rsid w:val="00A43FF6"/>
    <w:rsid w:val="00A4783F"/>
    <w:rsid w:val="00A53A0C"/>
    <w:rsid w:val="00A5569F"/>
    <w:rsid w:val="00A55ADB"/>
    <w:rsid w:val="00A71EF6"/>
    <w:rsid w:val="00A75448"/>
    <w:rsid w:val="00A75A7A"/>
    <w:rsid w:val="00A8002B"/>
    <w:rsid w:val="00A81E0A"/>
    <w:rsid w:val="00A836D0"/>
    <w:rsid w:val="00A83D70"/>
    <w:rsid w:val="00AB7EE6"/>
    <w:rsid w:val="00AC60F6"/>
    <w:rsid w:val="00AD2FB0"/>
    <w:rsid w:val="00AF21A6"/>
    <w:rsid w:val="00AF3F8F"/>
    <w:rsid w:val="00AF5620"/>
    <w:rsid w:val="00B030FC"/>
    <w:rsid w:val="00B0398C"/>
    <w:rsid w:val="00B12341"/>
    <w:rsid w:val="00B15A31"/>
    <w:rsid w:val="00B16983"/>
    <w:rsid w:val="00B23DD1"/>
    <w:rsid w:val="00B24183"/>
    <w:rsid w:val="00B25A47"/>
    <w:rsid w:val="00B367F0"/>
    <w:rsid w:val="00B412D2"/>
    <w:rsid w:val="00B458BC"/>
    <w:rsid w:val="00B462D7"/>
    <w:rsid w:val="00B46DB1"/>
    <w:rsid w:val="00B473EC"/>
    <w:rsid w:val="00B57984"/>
    <w:rsid w:val="00B60FCF"/>
    <w:rsid w:val="00B65692"/>
    <w:rsid w:val="00B67BC7"/>
    <w:rsid w:val="00B71DEE"/>
    <w:rsid w:val="00B71E1A"/>
    <w:rsid w:val="00B72E91"/>
    <w:rsid w:val="00B75ACC"/>
    <w:rsid w:val="00B865B4"/>
    <w:rsid w:val="00BA1D90"/>
    <w:rsid w:val="00BA4371"/>
    <w:rsid w:val="00BA69C1"/>
    <w:rsid w:val="00BB0368"/>
    <w:rsid w:val="00BD2467"/>
    <w:rsid w:val="00BD26BA"/>
    <w:rsid w:val="00BD2E2C"/>
    <w:rsid w:val="00BE2237"/>
    <w:rsid w:val="00BE72D4"/>
    <w:rsid w:val="00BF10EA"/>
    <w:rsid w:val="00BF3E7A"/>
    <w:rsid w:val="00C03534"/>
    <w:rsid w:val="00C06530"/>
    <w:rsid w:val="00C13BBC"/>
    <w:rsid w:val="00C22206"/>
    <w:rsid w:val="00C22BA6"/>
    <w:rsid w:val="00C23E52"/>
    <w:rsid w:val="00C245B0"/>
    <w:rsid w:val="00C4606B"/>
    <w:rsid w:val="00C47249"/>
    <w:rsid w:val="00C50495"/>
    <w:rsid w:val="00C552ED"/>
    <w:rsid w:val="00C7207D"/>
    <w:rsid w:val="00C738AA"/>
    <w:rsid w:val="00C77797"/>
    <w:rsid w:val="00C80296"/>
    <w:rsid w:val="00C8651F"/>
    <w:rsid w:val="00C876D0"/>
    <w:rsid w:val="00C93499"/>
    <w:rsid w:val="00C94C44"/>
    <w:rsid w:val="00C965BA"/>
    <w:rsid w:val="00CA5854"/>
    <w:rsid w:val="00CA6319"/>
    <w:rsid w:val="00CB3792"/>
    <w:rsid w:val="00CB42EC"/>
    <w:rsid w:val="00CC0A67"/>
    <w:rsid w:val="00CC385D"/>
    <w:rsid w:val="00CC41D7"/>
    <w:rsid w:val="00CD08ED"/>
    <w:rsid w:val="00CD4B90"/>
    <w:rsid w:val="00CD6680"/>
    <w:rsid w:val="00CE23BA"/>
    <w:rsid w:val="00CE3B52"/>
    <w:rsid w:val="00CF1B4D"/>
    <w:rsid w:val="00CF2681"/>
    <w:rsid w:val="00D119AE"/>
    <w:rsid w:val="00D12DB9"/>
    <w:rsid w:val="00D150A3"/>
    <w:rsid w:val="00D210B7"/>
    <w:rsid w:val="00D42D6E"/>
    <w:rsid w:val="00D44415"/>
    <w:rsid w:val="00D50C38"/>
    <w:rsid w:val="00D61073"/>
    <w:rsid w:val="00D6288F"/>
    <w:rsid w:val="00D67171"/>
    <w:rsid w:val="00D70E91"/>
    <w:rsid w:val="00D810AD"/>
    <w:rsid w:val="00D82F53"/>
    <w:rsid w:val="00D84B03"/>
    <w:rsid w:val="00DA30F7"/>
    <w:rsid w:val="00DC0468"/>
    <w:rsid w:val="00DC1F54"/>
    <w:rsid w:val="00DD053A"/>
    <w:rsid w:val="00DD1666"/>
    <w:rsid w:val="00DD1BF2"/>
    <w:rsid w:val="00DE03D4"/>
    <w:rsid w:val="00DE4B71"/>
    <w:rsid w:val="00DE5918"/>
    <w:rsid w:val="00DF24B4"/>
    <w:rsid w:val="00DF7E0B"/>
    <w:rsid w:val="00E01B08"/>
    <w:rsid w:val="00E02C1A"/>
    <w:rsid w:val="00E035D5"/>
    <w:rsid w:val="00E0365E"/>
    <w:rsid w:val="00E074B9"/>
    <w:rsid w:val="00E17D63"/>
    <w:rsid w:val="00E26E15"/>
    <w:rsid w:val="00E31774"/>
    <w:rsid w:val="00E43B39"/>
    <w:rsid w:val="00E44DDB"/>
    <w:rsid w:val="00E50244"/>
    <w:rsid w:val="00E5073E"/>
    <w:rsid w:val="00E55B4A"/>
    <w:rsid w:val="00E613B8"/>
    <w:rsid w:val="00E62C3F"/>
    <w:rsid w:val="00E67F2A"/>
    <w:rsid w:val="00E75835"/>
    <w:rsid w:val="00E81C5E"/>
    <w:rsid w:val="00E81D9F"/>
    <w:rsid w:val="00E86D43"/>
    <w:rsid w:val="00E9189C"/>
    <w:rsid w:val="00E93B9E"/>
    <w:rsid w:val="00E93D92"/>
    <w:rsid w:val="00E94DA5"/>
    <w:rsid w:val="00E95409"/>
    <w:rsid w:val="00EA5348"/>
    <w:rsid w:val="00EC74D3"/>
    <w:rsid w:val="00ED269C"/>
    <w:rsid w:val="00ED3CBE"/>
    <w:rsid w:val="00ED61CB"/>
    <w:rsid w:val="00EE4E26"/>
    <w:rsid w:val="00EF17F8"/>
    <w:rsid w:val="00F0592C"/>
    <w:rsid w:val="00F065D7"/>
    <w:rsid w:val="00F10625"/>
    <w:rsid w:val="00F1398E"/>
    <w:rsid w:val="00F178ED"/>
    <w:rsid w:val="00F31441"/>
    <w:rsid w:val="00F361C6"/>
    <w:rsid w:val="00F45056"/>
    <w:rsid w:val="00F85E1C"/>
    <w:rsid w:val="00F91EC6"/>
    <w:rsid w:val="00F94E1B"/>
    <w:rsid w:val="00FB76A6"/>
    <w:rsid w:val="00FC001F"/>
    <w:rsid w:val="00FC00BA"/>
    <w:rsid w:val="00FC4623"/>
    <w:rsid w:val="00FC5673"/>
    <w:rsid w:val="00FD2FFC"/>
    <w:rsid w:val="00FE3F3E"/>
    <w:rsid w:val="00FE7C2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215084A"/>
  <w15:docId w15:val="{E002126E-BC48-4A69-947B-AAB86B4BD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9"/>
    <w:qFormat/>
    <w:rsid w:val="005648CD"/>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36AA6"/>
    <w:rPr>
      <w:sz w:val="16"/>
      <w:szCs w:val="16"/>
    </w:rPr>
  </w:style>
  <w:style w:type="paragraph" w:styleId="CommentText">
    <w:name w:val="annotation text"/>
    <w:basedOn w:val="Normal"/>
    <w:link w:val="CommentTextChar"/>
    <w:uiPriority w:val="99"/>
    <w:unhideWhenUsed/>
    <w:rsid w:val="00136AA6"/>
    <w:pPr>
      <w:spacing w:line="240" w:lineRule="auto"/>
    </w:pPr>
    <w:rPr>
      <w:sz w:val="20"/>
      <w:szCs w:val="20"/>
    </w:rPr>
  </w:style>
  <w:style w:type="character" w:customStyle="1" w:styleId="CommentTextChar">
    <w:name w:val="Comment Text Char"/>
    <w:basedOn w:val="DefaultParagraphFont"/>
    <w:link w:val="CommentText"/>
    <w:uiPriority w:val="99"/>
    <w:rsid w:val="00136AA6"/>
    <w:rPr>
      <w:sz w:val="20"/>
      <w:szCs w:val="20"/>
    </w:rPr>
  </w:style>
  <w:style w:type="paragraph" w:styleId="CommentSubject">
    <w:name w:val="annotation subject"/>
    <w:basedOn w:val="CommentText"/>
    <w:next w:val="CommentText"/>
    <w:link w:val="CommentSubjectChar"/>
    <w:uiPriority w:val="99"/>
    <w:semiHidden/>
    <w:unhideWhenUsed/>
    <w:rsid w:val="00136AA6"/>
    <w:rPr>
      <w:b/>
      <w:bCs/>
    </w:rPr>
  </w:style>
  <w:style w:type="character" w:customStyle="1" w:styleId="CommentSubjectChar">
    <w:name w:val="Comment Subject Char"/>
    <w:basedOn w:val="CommentTextChar"/>
    <w:link w:val="CommentSubject"/>
    <w:uiPriority w:val="99"/>
    <w:semiHidden/>
    <w:rsid w:val="00136AA6"/>
    <w:rPr>
      <w:b/>
      <w:bCs/>
      <w:sz w:val="20"/>
      <w:szCs w:val="20"/>
    </w:rPr>
  </w:style>
  <w:style w:type="paragraph" w:styleId="BalloonText">
    <w:name w:val="Balloon Text"/>
    <w:basedOn w:val="Normal"/>
    <w:link w:val="BalloonTextChar"/>
    <w:uiPriority w:val="99"/>
    <w:semiHidden/>
    <w:unhideWhenUsed/>
    <w:rsid w:val="00136A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6AA6"/>
    <w:rPr>
      <w:rFonts w:ascii="Segoe UI" w:hAnsi="Segoe UI" w:cs="Segoe UI"/>
      <w:sz w:val="18"/>
      <w:szCs w:val="18"/>
    </w:rPr>
  </w:style>
  <w:style w:type="paragraph" w:styleId="FootnoteText">
    <w:name w:val="footnote text"/>
    <w:aliases w:val="5_G,Footnote Text Char Char,Char,Char Char Char,Char Char Char Char,single space,Footnote Text Char Char Char Char Char Char Char,Note de bas de page2,Текст сноски Знак,Texte de note de bas de page,Car,Footnote Text Quote,f,fn,Footnotes"/>
    <w:basedOn w:val="Normal"/>
    <w:link w:val="FootnoteTextChar"/>
    <w:uiPriority w:val="99"/>
    <w:unhideWhenUsed/>
    <w:qFormat/>
    <w:rsid w:val="004A2290"/>
    <w:pPr>
      <w:spacing w:after="0" w:line="240" w:lineRule="auto"/>
    </w:pPr>
    <w:rPr>
      <w:sz w:val="20"/>
      <w:szCs w:val="20"/>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Car Char,f Char"/>
    <w:basedOn w:val="DefaultParagraphFont"/>
    <w:link w:val="FootnoteText"/>
    <w:uiPriority w:val="99"/>
    <w:rsid w:val="004A2290"/>
    <w:rPr>
      <w:sz w:val="20"/>
      <w:szCs w:val="20"/>
    </w:rPr>
  </w:style>
  <w:style w:type="character" w:styleId="FootnoteReference">
    <w:name w:val="footnote reference"/>
    <w:aliases w:val="4_G,callout,Fago Fußnotenzeichen,Footnote Refernece,Footnote Reference Number,Fußnotenzeichen_Raxen,BVI fnr,Appel note de bas de page,16 Point,Superscript 6 Point,Footnote text,ftref,BVI fnr Char1,BVI fnr Car Car Char1,FZ,Footnote Ref"/>
    <w:basedOn w:val="DefaultParagraphFont"/>
    <w:link w:val="4GCharChar"/>
    <w:uiPriority w:val="99"/>
    <w:unhideWhenUsed/>
    <w:qFormat/>
    <w:rsid w:val="004A2290"/>
    <w:rPr>
      <w:vertAlign w:val="superscript"/>
    </w:rPr>
  </w:style>
  <w:style w:type="character" w:styleId="Hyperlink">
    <w:name w:val="Hyperlink"/>
    <w:basedOn w:val="DefaultParagraphFont"/>
    <w:uiPriority w:val="99"/>
    <w:unhideWhenUsed/>
    <w:rsid w:val="004A2290"/>
    <w:rPr>
      <w:color w:val="0563C1" w:themeColor="hyperlink"/>
      <w:u w:val="single"/>
    </w:rPr>
  </w:style>
  <w:style w:type="paragraph" w:styleId="Header">
    <w:name w:val="header"/>
    <w:basedOn w:val="Normal"/>
    <w:link w:val="HeaderChar"/>
    <w:uiPriority w:val="99"/>
    <w:unhideWhenUsed/>
    <w:rsid w:val="004A22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2290"/>
  </w:style>
  <w:style w:type="paragraph" w:styleId="Footer">
    <w:name w:val="footer"/>
    <w:basedOn w:val="Normal"/>
    <w:link w:val="FooterChar"/>
    <w:uiPriority w:val="99"/>
    <w:unhideWhenUsed/>
    <w:rsid w:val="004A22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2290"/>
  </w:style>
  <w:style w:type="character" w:styleId="FollowedHyperlink">
    <w:name w:val="FollowedHyperlink"/>
    <w:basedOn w:val="DefaultParagraphFont"/>
    <w:uiPriority w:val="99"/>
    <w:semiHidden/>
    <w:unhideWhenUsed/>
    <w:rsid w:val="008A3E90"/>
    <w:rPr>
      <w:color w:val="954F72" w:themeColor="followedHyperlink"/>
      <w:u w:val="single"/>
    </w:rPr>
  </w:style>
  <w:style w:type="paragraph" w:styleId="ListParagraph">
    <w:name w:val="List Paragraph"/>
    <w:basedOn w:val="Normal"/>
    <w:link w:val="ListParagraphChar"/>
    <w:uiPriority w:val="34"/>
    <w:qFormat/>
    <w:rsid w:val="0081776B"/>
    <w:pPr>
      <w:ind w:left="720"/>
      <w:contextualSpacing/>
    </w:pPr>
  </w:style>
  <w:style w:type="paragraph" w:customStyle="1" w:styleId="tab">
    <w:name w:val="tab"/>
    <w:basedOn w:val="bodytext"/>
    <w:next w:val="bodytext"/>
    <w:rsid w:val="00164214"/>
    <w:pPr>
      <w:tabs>
        <w:tab w:val="left" w:pos="567"/>
      </w:tabs>
      <w:ind w:left="567" w:hanging="567"/>
    </w:pPr>
  </w:style>
  <w:style w:type="paragraph" w:customStyle="1" w:styleId="bodytext">
    <w:name w:val="bodytext"/>
    <w:uiPriority w:val="99"/>
    <w:rsid w:val="00164214"/>
    <w:pPr>
      <w:autoSpaceDE w:val="0"/>
      <w:autoSpaceDN w:val="0"/>
      <w:adjustRightInd w:val="0"/>
      <w:spacing w:before="57" w:after="57" w:line="280" w:lineRule="atLeast"/>
      <w:jc w:val="both"/>
    </w:pPr>
    <w:rPr>
      <w:rFonts w:ascii="Souvenir Lt BT" w:hAnsi="Souvenir Lt BT" w:cs="Souvenir Lt BT"/>
      <w:color w:val="000000"/>
      <w:sz w:val="21"/>
      <w:szCs w:val="21"/>
    </w:rPr>
  </w:style>
  <w:style w:type="paragraph" w:styleId="Revision">
    <w:name w:val="Revision"/>
    <w:hidden/>
    <w:uiPriority w:val="99"/>
    <w:semiHidden/>
    <w:rsid w:val="00D61073"/>
    <w:pPr>
      <w:spacing w:after="0" w:line="240" w:lineRule="auto"/>
    </w:pPr>
  </w:style>
  <w:style w:type="paragraph" w:styleId="NormalWeb">
    <w:name w:val="Normal (Web)"/>
    <w:basedOn w:val="Normal"/>
    <w:uiPriority w:val="99"/>
    <w:unhideWhenUsed/>
    <w:rsid w:val="00D70E9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70E91"/>
    <w:rPr>
      <w:b/>
      <w:bCs/>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uiPriority w:val="99"/>
    <w:rsid w:val="00D12DB9"/>
    <w:pPr>
      <w:autoSpaceDE w:val="0"/>
      <w:autoSpaceDN w:val="0"/>
      <w:spacing w:line="240" w:lineRule="exact"/>
      <w:jc w:val="both"/>
    </w:pPr>
    <w:rPr>
      <w:vertAlign w:val="superscript"/>
    </w:rPr>
  </w:style>
  <w:style w:type="character" w:customStyle="1" w:styleId="ListParagraphChar">
    <w:name w:val="List Paragraph Char"/>
    <w:link w:val="ListParagraph"/>
    <w:uiPriority w:val="99"/>
    <w:locked/>
    <w:rsid w:val="00C4606B"/>
  </w:style>
  <w:style w:type="character" w:customStyle="1" w:styleId="apple-converted-space">
    <w:name w:val="apple-converted-space"/>
    <w:basedOn w:val="DefaultParagraphFont"/>
    <w:rsid w:val="00A8002B"/>
  </w:style>
  <w:style w:type="paragraph" w:customStyle="1" w:styleId="headerfooter">
    <w:name w:val="headerfooter"/>
    <w:basedOn w:val="Normal"/>
    <w:rsid w:val="00041D32"/>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5648CD"/>
    <w:rPr>
      <w:i/>
      <w:iCs/>
    </w:rPr>
  </w:style>
  <w:style w:type="character" w:customStyle="1" w:styleId="Heading1Char">
    <w:name w:val="Heading 1 Char"/>
    <w:basedOn w:val="DefaultParagraphFont"/>
    <w:link w:val="Heading1"/>
    <w:uiPriority w:val="9"/>
    <w:rsid w:val="005648CD"/>
    <w:rPr>
      <w:rFonts w:ascii="Times New Roman" w:eastAsia="Times New Roman" w:hAnsi="Times New Roman" w:cs="Times New Roman"/>
      <w:b/>
      <w:bCs/>
      <w:kern w:val="36"/>
      <w:sz w:val="48"/>
      <w:szCs w:val="48"/>
    </w:rPr>
  </w:style>
  <w:style w:type="character" w:customStyle="1" w:styleId="highlightword">
    <w:name w:val="highlight_word"/>
    <w:basedOn w:val="DefaultParagraphFont"/>
    <w:rsid w:val="002B35BA"/>
  </w:style>
  <w:style w:type="paragraph" w:styleId="NoSpacing">
    <w:name w:val="No Spacing"/>
    <w:uiPriority w:val="1"/>
    <w:qFormat/>
    <w:rsid w:val="002B35BA"/>
    <w:pPr>
      <w:spacing w:after="0" w:line="240" w:lineRule="auto"/>
    </w:pPr>
    <w:rPr>
      <w:lang w:val="en-GB"/>
    </w:rPr>
  </w:style>
  <w:style w:type="paragraph" w:styleId="EndnoteText">
    <w:name w:val="endnote text"/>
    <w:basedOn w:val="Normal"/>
    <w:link w:val="EndnoteTextChar"/>
    <w:uiPriority w:val="99"/>
    <w:unhideWhenUsed/>
    <w:rsid w:val="00372ABD"/>
    <w:pPr>
      <w:spacing w:after="0" w:line="240" w:lineRule="auto"/>
    </w:pPr>
    <w:rPr>
      <w:sz w:val="20"/>
      <w:szCs w:val="20"/>
      <w:lang w:val="en-US"/>
    </w:rPr>
  </w:style>
  <w:style w:type="character" w:customStyle="1" w:styleId="EndnoteTextChar">
    <w:name w:val="Endnote Text Char"/>
    <w:basedOn w:val="DefaultParagraphFont"/>
    <w:link w:val="EndnoteText"/>
    <w:uiPriority w:val="99"/>
    <w:rsid w:val="00372ABD"/>
    <w:rPr>
      <w:sz w:val="20"/>
      <w:szCs w:val="20"/>
    </w:rPr>
  </w:style>
  <w:style w:type="character" w:styleId="EndnoteReference">
    <w:name w:val="endnote reference"/>
    <w:basedOn w:val="DefaultParagraphFont"/>
    <w:uiPriority w:val="99"/>
    <w:semiHidden/>
    <w:unhideWhenUsed/>
    <w:rsid w:val="00A03984"/>
    <w:rPr>
      <w:vertAlign w:val="superscript"/>
    </w:rPr>
  </w:style>
  <w:style w:type="paragraph" w:customStyle="1" w:styleId="SingleTxtGA">
    <w:name w:val="_ Single Txt_GA"/>
    <w:basedOn w:val="Normal"/>
    <w:link w:val="SingleTxtGAChar"/>
    <w:qFormat/>
    <w:rsid w:val="00A13A51"/>
    <w:pPr>
      <w:tabs>
        <w:tab w:val="left" w:pos="1928"/>
        <w:tab w:val="left" w:pos="2608"/>
        <w:tab w:val="left" w:pos="3289"/>
        <w:tab w:val="left" w:pos="3969"/>
        <w:tab w:val="left" w:pos="4649"/>
        <w:tab w:val="left" w:pos="5330"/>
      </w:tabs>
      <w:spacing w:after="120" w:line="380" w:lineRule="exact"/>
      <w:ind w:left="1247" w:right="1247"/>
    </w:pPr>
    <w:rPr>
      <w:rFonts w:ascii="Times New Roman" w:hAnsi="Times New Roman" w:cs="Times New Roman"/>
      <w:sz w:val="24"/>
      <w:szCs w:val="24"/>
      <w:lang w:val="en-US"/>
    </w:rPr>
  </w:style>
  <w:style w:type="character" w:customStyle="1" w:styleId="SingleTxtGAChar">
    <w:name w:val="_ Single Txt_GA Char"/>
    <w:basedOn w:val="DefaultParagraphFont"/>
    <w:link w:val="SingleTxtGA"/>
    <w:rsid w:val="00A13A51"/>
    <w:rPr>
      <w:rFonts w:ascii="Times New Roman" w:hAnsi="Times New Roman" w:cs="Times New Roman"/>
      <w:sz w:val="24"/>
      <w:szCs w:val="24"/>
    </w:rPr>
  </w:style>
  <w:style w:type="character" w:customStyle="1" w:styleId="sessionsubtitle">
    <w:name w:val="sessionsubtitle"/>
    <w:basedOn w:val="DefaultParagraphFont"/>
    <w:rsid w:val="00A836D0"/>
  </w:style>
  <w:style w:type="character" w:customStyle="1" w:styleId="UnresolvedMention1">
    <w:name w:val="Unresolved Mention1"/>
    <w:basedOn w:val="DefaultParagraphFont"/>
    <w:uiPriority w:val="99"/>
    <w:semiHidden/>
    <w:unhideWhenUsed/>
    <w:rsid w:val="008A05F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927070">
      <w:bodyDiv w:val="1"/>
      <w:marLeft w:val="0"/>
      <w:marRight w:val="0"/>
      <w:marTop w:val="0"/>
      <w:marBottom w:val="0"/>
      <w:divBdr>
        <w:top w:val="none" w:sz="0" w:space="0" w:color="auto"/>
        <w:left w:val="none" w:sz="0" w:space="0" w:color="auto"/>
        <w:bottom w:val="none" w:sz="0" w:space="0" w:color="auto"/>
        <w:right w:val="none" w:sz="0" w:space="0" w:color="auto"/>
      </w:divBdr>
    </w:div>
    <w:div w:id="104006138">
      <w:bodyDiv w:val="1"/>
      <w:marLeft w:val="0"/>
      <w:marRight w:val="0"/>
      <w:marTop w:val="0"/>
      <w:marBottom w:val="0"/>
      <w:divBdr>
        <w:top w:val="none" w:sz="0" w:space="0" w:color="auto"/>
        <w:left w:val="none" w:sz="0" w:space="0" w:color="auto"/>
        <w:bottom w:val="none" w:sz="0" w:space="0" w:color="auto"/>
        <w:right w:val="none" w:sz="0" w:space="0" w:color="auto"/>
      </w:divBdr>
    </w:div>
    <w:div w:id="169180702">
      <w:bodyDiv w:val="1"/>
      <w:marLeft w:val="0"/>
      <w:marRight w:val="0"/>
      <w:marTop w:val="0"/>
      <w:marBottom w:val="0"/>
      <w:divBdr>
        <w:top w:val="none" w:sz="0" w:space="0" w:color="auto"/>
        <w:left w:val="none" w:sz="0" w:space="0" w:color="auto"/>
        <w:bottom w:val="none" w:sz="0" w:space="0" w:color="auto"/>
        <w:right w:val="none" w:sz="0" w:space="0" w:color="auto"/>
      </w:divBdr>
      <w:divsChild>
        <w:div w:id="1545829854">
          <w:marLeft w:val="0"/>
          <w:marRight w:val="0"/>
          <w:marTop w:val="0"/>
          <w:marBottom w:val="0"/>
          <w:divBdr>
            <w:top w:val="none" w:sz="0" w:space="0" w:color="auto"/>
            <w:left w:val="none" w:sz="0" w:space="0" w:color="auto"/>
            <w:bottom w:val="none" w:sz="0" w:space="0" w:color="auto"/>
            <w:right w:val="none" w:sz="0" w:space="0" w:color="auto"/>
          </w:divBdr>
        </w:div>
      </w:divsChild>
    </w:div>
    <w:div w:id="176892942">
      <w:bodyDiv w:val="1"/>
      <w:marLeft w:val="0"/>
      <w:marRight w:val="0"/>
      <w:marTop w:val="0"/>
      <w:marBottom w:val="0"/>
      <w:divBdr>
        <w:top w:val="none" w:sz="0" w:space="0" w:color="auto"/>
        <w:left w:val="none" w:sz="0" w:space="0" w:color="auto"/>
        <w:bottom w:val="none" w:sz="0" w:space="0" w:color="auto"/>
        <w:right w:val="none" w:sz="0" w:space="0" w:color="auto"/>
      </w:divBdr>
    </w:div>
    <w:div w:id="272828610">
      <w:bodyDiv w:val="1"/>
      <w:marLeft w:val="0"/>
      <w:marRight w:val="0"/>
      <w:marTop w:val="0"/>
      <w:marBottom w:val="0"/>
      <w:divBdr>
        <w:top w:val="none" w:sz="0" w:space="0" w:color="auto"/>
        <w:left w:val="none" w:sz="0" w:space="0" w:color="auto"/>
        <w:bottom w:val="none" w:sz="0" w:space="0" w:color="auto"/>
        <w:right w:val="none" w:sz="0" w:space="0" w:color="auto"/>
      </w:divBdr>
    </w:div>
    <w:div w:id="343021468">
      <w:bodyDiv w:val="1"/>
      <w:marLeft w:val="0"/>
      <w:marRight w:val="0"/>
      <w:marTop w:val="0"/>
      <w:marBottom w:val="0"/>
      <w:divBdr>
        <w:top w:val="none" w:sz="0" w:space="0" w:color="auto"/>
        <w:left w:val="none" w:sz="0" w:space="0" w:color="auto"/>
        <w:bottom w:val="none" w:sz="0" w:space="0" w:color="auto"/>
        <w:right w:val="none" w:sz="0" w:space="0" w:color="auto"/>
      </w:divBdr>
    </w:div>
    <w:div w:id="549344426">
      <w:bodyDiv w:val="1"/>
      <w:marLeft w:val="0"/>
      <w:marRight w:val="0"/>
      <w:marTop w:val="0"/>
      <w:marBottom w:val="0"/>
      <w:divBdr>
        <w:top w:val="none" w:sz="0" w:space="0" w:color="auto"/>
        <w:left w:val="none" w:sz="0" w:space="0" w:color="auto"/>
        <w:bottom w:val="none" w:sz="0" w:space="0" w:color="auto"/>
        <w:right w:val="none" w:sz="0" w:space="0" w:color="auto"/>
      </w:divBdr>
    </w:div>
    <w:div w:id="840387002">
      <w:bodyDiv w:val="1"/>
      <w:marLeft w:val="0"/>
      <w:marRight w:val="0"/>
      <w:marTop w:val="0"/>
      <w:marBottom w:val="0"/>
      <w:divBdr>
        <w:top w:val="none" w:sz="0" w:space="0" w:color="auto"/>
        <w:left w:val="none" w:sz="0" w:space="0" w:color="auto"/>
        <w:bottom w:val="none" w:sz="0" w:space="0" w:color="auto"/>
        <w:right w:val="none" w:sz="0" w:space="0" w:color="auto"/>
      </w:divBdr>
    </w:div>
    <w:div w:id="990139397">
      <w:bodyDiv w:val="1"/>
      <w:marLeft w:val="0"/>
      <w:marRight w:val="0"/>
      <w:marTop w:val="0"/>
      <w:marBottom w:val="0"/>
      <w:divBdr>
        <w:top w:val="none" w:sz="0" w:space="0" w:color="auto"/>
        <w:left w:val="none" w:sz="0" w:space="0" w:color="auto"/>
        <w:bottom w:val="none" w:sz="0" w:space="0" w:color="auto"/>
        <w:right w:val="none" w:sz="0" w:space="0" w:color="auto"/>
      </w:divBdr>
    </w:div>
    <w:div w:id="1062559746">
      <w:bodyDiv w:val="1"/>
      <w:marLeft w:val="0"/>
      <w:marRight w:val="0"/>
      <w:marTop w:val="0"/>
      <w:marBottom w:val="0"/>
      <w:divBdr>
        <w:top w:val="none" w:sz="0" w:space="0" w:color="auto"/>
        <w:left w:val="none" w:sz="0" w:space="0" w:color="auto"/>
        <w:bottom w:val="none" w:sz="0" w:space="0" w:color="auto"/>
        <w:right w:val="none" w:sz="0" w:space="0" w:color="auto"/>
      </w:divBdr>
    </w:div>
    <w:div w:id="1156533565">
      <w:bodyDiv w:val="1"/>
      <w:marLeft w:val="0"/>
      <w:marRight w:val="0"/>
      <w:marTop w:val="0"/>
      <w:marBottom w:val="0"/>
      <w:divBdr>
        <w:top w:val="none" w:sz="0" w:space="0" w:color="auto"/>
        <w:left w:val="none" w:sz="0" w:space="0" w:color="auto"/>
        <w:bottom w:val="none" w:sz="0" w:space="0" w:color="auto"/>
        <w:right w:val="none" w:sz="0" w:space="0" w:color="auto"/>
      </w:divBdr>
    </w:div>
    <w:div w:id="1163156543">
      <w:bodyDiv w:val="1"/>
      <w:marLeft w:val="0"/>
      <w:marRight w:val="0"/>
      <w:marTop w:val="0"/>
      <w:marBottom w:val="0"/>
      <w:divBdr>
        <w:top w:val="none" w:sz="0" w:space="0" w:color="auto"/>
        <w:left w:val="none" w:sz="0" w:space="0" w:color="auto"/>
        <w:bottom w:val="none" w:sz="0" w:space="0" w:color="auto"/>
        <w:right w:val="none" w:sz="0" w:space="0" w:color="auto"/>
      </w:divBdr>
    </w:div>
    <w:div w:id="2084137130">
      <w:bodyDiv w:val="1"/>
      <w:marLeft w:val="0"/>
      <w:marRight w:val="0"/>
      <w:marTop w:val="0"/>
      <w:marBottom w:val="0"/>
      <w:divBdr>
        <w:top w:val="none" w:sz="0" w:space="0" w:color="auto"/>
        <w:left w:val="none" w:sz="0" w:space="0" w:color="auto"/>
        <w:bottom w:val="none" w:sz="0" w:space="0" w:color="auto"/>
        <w:right w:val="none" w:sz="0" w:space="0" w:color="auto"/>
      </w:divBdr>
      <w:divsChild>
        <w:div w:id="15614022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ww.adhrb.org/2015/03/adhrb-bird-and-bchr-publish-new-report-on-shia-discrimination/" TargetMode="External"/><Relationship Id="rId13" Type="http://schemas.openxmlformats.org/officeDocument/2006/relationships/hyperlink" Target="http://www.anabahraini.org" TargetMode="External"/><Relationship Id="rId3" Type="http://schemas.openxmlformats.org/officeDocument/2006/relationships/hyperlink" Target="http://www.institutesi.org/BahrainUPR2016.pdf" TargetMode="External"/><Relationship Id="rId7" Type="http://schemas.openxmlformats.org/officeDocument/2006/relationships/hyperlink" Target="http://lib.ohchr.org/HRBodies/UPR/Documents/Session27/BH/BahrainHCLetter.pdf" TargetMode="External"/><Relationship Id="rId12" Type="http://schemas.openxmlformats.org/officeDocument/2006/relationships/hyperlink" Target="http://gulfnews.com/news/gulf/bahrain/proposal-allowing-bahraini-mothers-to-give-children-citizenship-rejected-1.2019461" TargetMode="External"/><Relationship Id="rId2" Type="http://schemas.openxmlformats.org/officeDocument/2006/relationships/hyperlink" Target="http://www.adhrb.org/" TargetMode="External"/><Relationship Id="rId1" Type="http://schemas.openxmlformats.org/officeDocument/2006/relationships/hyperlink" Target="http://institutesi.org/" TargetMode="External"/><Relationship Id="rId6" Type="http://schemas.openxmlformats.org/officeDocument/2006/relationships/hyperlink" Target="http://www.refworld.org/publisher,CEDAW,,BHR,525be1c84,0.html" TargetMode="External"/><Relationship Id="rId11" Type="http://schemas.openxmlformats.org/officeDocument/2006/relationships/hyperlink" Target="http://www.bayefsky.com/html/bahrain_cedaw_follow_report.php" TargetMode="External"/><Relationship Id="rId5" Type="http://schemas.openxmlformats.org/officeDocument/2006/relationships/hyperlink" Target="http://www.ohchr.org/EN/HRBodies/UPR/Pages/BHindex.aspx" TargetMode="External"/><Relationship Id="rId10" Type="http://schemas.openxmlformats.org/officeDocument/2006/relationships/hyperlink" Target="http://tbinternet.ohchr.org/_layouts/treatybodyexternal/Download.aspx?symbolno=INT%2fCERD%2fICS%2fBHR%2f28077&amp;Lang=en" TargetMode="External"/><Relationship Id="rId4" Type="http://schemas.openxmlformats.org/officeDocument/2006/relationships/hyperlink" Target="https://www.upr-info.org/sites/default/files/document/bahrain/session_27_-_may_2017/response_to_recommendations_bahrain_2017.pdf" TargetMode="External"/><Relationship Id="rId9" Type="http://schemas.openxmlformats.org/officeDocument/2006/relationships/hyperlink" Target="http://www.adhrb.org/2015/09/adhrb-releases-part-2-of-shia-discrimination-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0AA2DE-1E04-4C24-BB59-4E1BAC5F597C}"/>
</file>

<file path=customXml/itemProps2.xml><?xml version="1.0" encoding="utf-8"?>
<ds:datastoreItem xmlns:ds="http://schemas.openxmlformats.org/officeDocument/2006/customXml" ds:itemID="{5C7D6853-80F3-4AE6-9995-7B9291F4D3CE}"/>
</file>

<file path=customXml/itemProps3.xml><?xml version="1.0" encoding="utf-8"?>
<ds:datastoreItem xmlns:ds="http://schemas.openxmlformats.org/officeDocument/2006/customXml" ds:itemID="{393BD68F-50E6-4BDE-9054-1144E8E02AB8}"/>
</file>

<file path=customXml/itemProps4.xml><?xml version="1.0" encoding="utf-8"?>
<ds:datastoreItem xmlns:ds="http://schemas.openxmlformats.org/officeDocument/2006/customXml" ds:itemID="{05F34CFF-A58C-410E-8668-73BA0BF4E694}"/>
</file>

<file path=docProps/app.xml><?xml version="1.0" encoding="utf-8"?>
<Properties xmlns="http://schemas.openxmlformats.org/officeDocument/2006/extended-properties" xmlns:vt="http://schemas.openxmlformats.org/officeDocument/2006/docPropsVTypes">
  <Template>Normal.dotm</Template>
  <TotalTime>1</TotalTime>
  <Pages>8</Pages>
  <Words>2923</Words>
  <Characters>15987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IRC</Company>
  <LinksUpToDate>false</LinksUpToDate>
  <CharactersWithSpaces>18873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Harrington</dc:creator>
  <cp:lastModifiedBy>BOIT James</cp:lastModifiedBy>
  <cp:revision>2</cp:revision>
  <cp:lastPrinted>2015-05-01T17:23:00Z</cp:lastPrinted>
  <dcterms:created xsi:type="dcterms:W3CDTF">2018-05-07T21:32:00Z</dcterms:created>
  <dcterms:modified xsi:type="dcterms:W3CDTF">2018-05-07T21:32:00Z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