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harts/chart5.xml" ContentType="application/vnd.openxmlformats-officedocument.drawingml.chart+xml"/>
  <Override PartName="/word/charts/chart6.xml" ContentType="application/vnd.openxmlformats-officedocument.drawingml.chart+xml"/>
  <Override PartName="/word/charts/chart1.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2.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891" w:rsidRPr="00471D2B" w:rsidRDefault="009D2891" w:rsidP="007371B9">
      <w:pPr>
        <w:ind w:left="-823"/>
        <w:jc w:val="center"/>
        <w:rPr>
          <w:rFonts w:ascii="Simplified Arabic" w:hAnsi="Simplified Arabic" w:cs="Simplified Arabic"/>
          <w:b/>
          <w:bCs/>
          <w:sz w:val="28"/>
          <w:szCs w:val="28"/>
          <w:rtl/>
          <w:lang w:bidi="ar-JO"/>
        </w:rPr>
      </w:pPr>
      <w:bookmarkStart w:id="0" w:name="_GoBack"/>
      <w:bookmarkEnd w:id="0"/>
    </w:p>
    <w:p w:rsidR="009D2891" w:rsidRPr="00471D2B" w:rsidRDefault="009D2891" w:rsidP="007371B9">
      <w:pPr>
        <w:ind w:left="-823"/>
        <w:jc w:val="center"/>
        <w:rPr>
          <w:rFonts w:ascii="Simplified Arabic" w:hAnsi="Simplified Arabic" w:cs="Simplified Arabic"/>
          <w:sz w:val="28"/>
          <w:szCs w:val="28"/>
        </w:rPr>
      </w:pPr>
    </w:p>
    <w:p w:rsidR="00471D2B" w:rsidRPr="00471D2B" w:rsidRDefault="00471D2B" w:rsidP="007371B9">
      <w:pPr>
        <w:jc w:val="center"/>
        <w:rPr>
          <w:rFonts w:ascii="Simplified Arabic" w:eastAsia="Arial Unicode MS" w:hAnsi="Simplified Arabic" w:cs="Simplified Arabic"/>
          <w:b/>
          <w:bCs/>
          <w:sz w:val="28"/>
          <w:szCs w:val="28"/>
          <w:rtl/>
          <w:lang w:eastAsia="zh-CN" w:bidi="ar-JO"/>
        </w:rPr>
      </w:pPr>
      <w:r w:rsidRPr="00471D2B">
        <w:rPr>
          <w:rFonts w:ascii="Simplified Arabic" w:eastAsia="Arial Unicode MS" w:hAnsi="Simplified Arabic" w:cs="Simplified Arabic"/>
          <w:b/>
          <w:bCs/>
          <w:sz w:val="28"/>
          <w:szCs w:val="28"/>
          <w:rtl/>
          <w:lang w:eastAsia="zh-CN" w:bidi="ar-JO"/>
        </w:rPr>
        <w:t>رد المملكة الأردنية الهاشمية على قائمة المسائل الخاصة بالبروتوكول الاختياري الملحق باتفاقية حقوق الطفل بشأن بيع الأطفال وبغاء الأطفال</w:t>
      </w:r>
    </w:p>
    <w:p w:rsidR="00471D2B" w:rsidRPr="00471D2B" w:rsidRDefault="00471D2B" w:rsidP="007371B9">
      <w:pPr>
        <w:jc w:val="center"/>
        <w:rPr>
          <w:rFonts w:ascii="Simplified Arabic" w:eastAsia="Arial Unicode MS" w:hAnsi="Simplified Arabic" w:cs="Simplified Arabic"/>
          <w:b/>
          <w:bCs/>
          <w:sz w:val="28"/>
          <w:szCs w:val="28"/>
          <w:rtl/>
          <w:lang w:eastAsia="zh-CN" w:bidi="ar-JO"/>
        </w:rPr>
      </w:pPr>
      <w:r w:rsidRPr="00471D2B">
        <w:rPr>
          <w:rFonts w:ascii="Simplified Arabic" w:eastAsia="Arial Unicode MS" w:hAnsi="Simplified Arabic" w:cs="Simplified Arabic"/>
          <w:b/>
          <w:bCs/>
          <w:sz w:val="28"/>
          <w:szCs w:val="28"/>
          <w:rtl/>
          <w:lang w:eastAsia="zh-CN" w:bidi="ar-JO"/>
        </w:rPr>
        <w:t>والمواد الإباحية عن الأطفال</w:t>
      </w:r>
    </w:p>
    <w:p w:rsidR="00471D2B" w:rsidRPr="00471D2B" w:rsidRDefault="00471D2B" w:rsidP="007371B9">
      <w:pPr>
        <w:rPr>
          <w:rFonts w:ascii="Simplified Arabic" w:eastAsia="Arial Unicode MS" w:hAnsi="Simplified Arabic" w:cs="Simplified Arabic"/>
          <w:b/>
          <w:bCs/>
          <w:sz w:val="28"/>
          <w:szCs w:val="28"/>
          <w:rtl/>
          <w:lang w:eastAsia="zh-CN" w:bidi="ar-JO"/>
        </w:rPr>
      </w:pPr>
      <w:r w:rsidRPr="00471D2B">
        <w:rPr>
          <w:rFonts w:ascii="Simplified Arabic" w:eastAsia="Arial Unicode MS" w:hAnsi="Simplified Arabic" w:cs="Simplified Arabic"/>
          <w:b/>
          <w:bCs/>
          <w:sz w:val="28"/>
          <w:szCs w:val="28"/>
          <w:rtl/>
          <w:lang w:eastAsia="zh-CN"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7762B8">
        <w:rPr>
          <w:rFonts w:ascii="Simplified Arabic" w:eastAsia="Arial Unicode MS" w:hAnsi="Simplified Arabic" w:cs="Simplified Arabic" w:hint="cs"/>
          <w:b/>
          <w:bCs/>
          <w:sz w:val="28"/>
          <w:szCs w:val="28"/>
          <w:rtl/>
          <w:lang w:eastAsia="zh-CN" w:bidi="ar-JO"/>
        </w:rPr>
        <w:t>ــــــــــــــــــــــــــــــــــــــــــــــــــــــــــ</w:t>
      </w:r>
    </w:p>
    <w:tbl>
      <w:tblPr>
        <w:tblStyle w:val="TableGrid"/>
        <w:tblpPr w:leftFromText="180" w:rightFromText="180" w:vertAnchor="page" w:horzAnchor="margin" w:tblpY="4381"/>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5"/>
        <w:gridCol w:w="4378"/>
      </w:tblGrid>
      <w:tr w:rsidR="00471D2B" w:rsidRPr="00471D2B" w:rsidTr="00471D2B">
        <w:trPr>
          <w:trHeight w:val="904"/>
        </w:trPr>
        <w:tc>
          <w:tcPr>
            <w:tcW w:w="4455" w:type="dxa"/>
          </w:tcPr>
          <w:p w:rsidR="00471D2B" w:rsidRPr="00471D2B" w:rsidRDefault="00471D2B" w:rsidP="007371B9">
            <w:pPr>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CRC/C/JOR/Q/4-5</w:t>
            </w:r>
            <w:r w:rsidRPr="00471D2B">
              <w:rPr>
                <w:rFonts w:ascii="Simplified Arabic" w:eastAsia="Arial Unicode MS" w:hAnsi="Simplified Arabic" w:cs="Simplified Arabic"/>
                <w:b/>
                <w:bCs/>
                <w:sz w:val="28"/>
                <w:szCs w:val="28"/>
                <w:rtl/>
              </w:rPr>
              <w:t xml:space="preserve">               </w:t>
            </w:r>
          </w:p>
          <w:p w:rsidR="00471D2B" w:rsidRPr="00471D2B" w:rsidRDefault="00471D2B" w:rsidP="007371B9">
            <w:pPr>
              <w:jc w:val="right"/>
              <w:rPr>
                <w:rFonts w:ascii="Simplified Arabic" w:eastAsia="Arial Unicode MS" w:hAnsi="Simplified Arabic" w:cs="Simplified Arabic"/>
                <w:b/>
                <w:bCs/>
                <w:sz w:val="28"/>
                <w:szCs w:val="28"/>
              </w:rPr>
            </w:pPr>
          </w:p>
        </w:tc>
        <w:tc>
          <w:tcPr>
            <w:tcW w:w="4378" w:type="dxa"/>
          </w:tcPr>
          <w:p w:rsidR="00471D2B" w:rsidRPr="00471D2B" w:rsidRDefault="00471D2B" w:rsidP="007371B9">
            <w:pPr>
              <w:jc w:val="both"/>
              <w:rPr>
                <w:rFonts w:ascii="Simplified Arabic" w:eastAsia="Arial Unicode MS" w:hAnsi="Simplified Arabic" w:cs="Simplified Arabic"/>
                <w:b/>
                <w:bCs/>
                <w:sz w:val="28"/>
                <w:szCs w:val="28"/>
                <w:lang w:bidi="ar-JO"/>
              </w:rPr>
            </w:pPr>
            <w:r w:rsidRPr="00471D2B">
              <w:rPr>
                <w:rFonts w:ascii="Simplified Arabic" w:eastAsia="Arial Unicode MS" w:hAnsi="Simplified Arabic" w:cs="Simplified Arabic"/>
                <w:b/>
                <w:bCs/>
                <w:sz w:val="28"/>
                <w:szCs w:val="28"/>
                <w:rtl/>
                <w:lang w:bidi="ar-JO"/>
              </w:rPr>
              <w:t>الأمم المتحدة</w:t>
            </w:r>
          </w:p>
          <w:p w:rsidR="00471D2B" w:rsidRPr="00471D2B" w:rsidRDefault="00471D2B" w:rsidP="007371B9">
            <w:pPr>
              <w:jc w:val="both"/>
              <w:rPr>
                <w:rFonts w:ascii="Simplified Arabic" w:eastAsia="Arial Unicode MS" w:hAnsi="Simplified Arabic" w:cs="Simplified Arabic"/>
                <w:b/>
                <w:bCs/>
                <w:sz w:val="28"/>
                <w:szCs w:val="28"/>
              </w:rPr>
            </w:pPr>
          </w:p>
        </w:tc>
      </w:tr>
      <w:tr w:rsidR="00471D2B" w:rsidRPr="00471D2B" w:rsidTr="00471D2B">
        <w:trPr>
          <w:trHeight w:val="935"/>
        </w:trPr>
        <w:tc>
          <w:tcPr>
            <w:tcW w:w="4455" w:type="dxa"/>
          </w:tcPr>
          <w:p w:rsidR="00471D2B" w:rsidRPr="00471D2B" w:rsidRDefault="00471D2B" w:rsidP="007371B9">
            <w:pPr>
              <w:jc w:val="right"/>
              <w:rPr>
                <w:rFonts w:ascii="Simplified Arabic" w:eastAsia="Arial Unicode MS" w:hAnsi="Simplified Arabic" w:cs="Simplified Arabic"/>
                <w:b/>
                <w:bCs/>
                <w:sz w:val="28"/>
                <w:szCs w:val="28"/>
              </w:rPr>
            </w:pPr>
            <w:proofErr w:type="spellStart"/>
            <w:r w:rsidRPr="00471D2B">
              <w:rPr>
                <w:rFonts w:ascii="Simplified Arabic" w:eastAsia="Arial Unicode MS" w:hAnsi="Simplified Arabic" w:cs="Simplified Arabic"/>
                <w:b/>
                <w:bCs/>
                <w:sz w:val="28"/>
                <w:szCs w:val="28"/>
              </w:rPr>
              <w:t>Distr</w:t>
            </w:r>
            <w:proofErr w:type="spellEnd"/>
            <w:r w:rsidRPr="00471D2B">
              <w:rPr>
                <w:rFonts w:ascii="Simplified Arabic" w:eastAsia="Arial Unicode MS" w:hAnsi="Simplified Arabic" w:cs="Simplified Arabic"/>
                <w:b/>
                <w:bCs/>
                <w:sz w:val="28"/>
                <w:szCs w:val="28"/>
              </w:rPr>
              <w:t>: General</w:t>
            </w:r>
          </w:p>
          <w:p w:rsidR="00471D2B" w:rsidRPr="00471D2B" w:rsidRDefault="00471D2B" w:rsidP="007371B9">
            <w:pPr>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30- Oct-2013</w:t>
            </w:r>
          </w:p>
          <w:p w:rsidR="00471D2B" w:rsidRPr="00471D2B" w:rsidRDefault="00471D2B" w:rsidP="007371B9">
            <w:pPr>
              <w:jc w:val="right"/>
              <w:rPr>
                <w:rFonts w:ascii="Simplified Arabic" w:eastAsia="Arial Unicode MS" w:hAnsi="Simplified Arabic" w:cs="Simplified Arabic"/>
                <w:b/>
                <w:bCs/>
                <w:sz w:val="28"/>
                <w:szCs w:val="28"/>
              </w:rPr>
            </w:pPr>
          </w:p>
        </w:tc>
        <w:tc>
          <w:tcPr>
            <w:tcW w:w="4378" w:type="dxa"/>
          </w:tcPr>
          <w:p w:rsidR="00471D2B" w:rsidRPr="00471D2B" w:rsidRDefault="00471D2B" w:rsidP="007371B9">
            <w:pPr>
              <w:jc w:val="both"/>
              <w:rPr>
                <w:rFonts w:ascii="Simplified Arabic" w:eastAsia="Arial Unicode MS" w:hAnsi="Simplified Arabic" w:cs="Simplified Arabic"/>
                <w:b/>
                <w:bCs/>
                <w:sz w:val="28"/>
                <w:szCs w:val="28"/>
                <w:rtl/>
                <w:lang w:bidi="ar-JO"/>
              </w:rPr>
            </w:pPr>
            <w:r w:rsidRPr="00471D2B">
              <w:rPr>
                <w:rFonts w:ascii="Simplified Arabic" w:eastAsia="Arial Unicode MS" w:hAnsi="Simplified Arabic" w:cs="Simplified Arabic"/>
                <w:b/>
                <w:bCs/>
                <w:sz w:val="28"/>
                <w:szCs w:val="28"/>
                <w:rtl/>
                <w:lang w:bidi="ar-JO"/>
              </w:rPr>
              <w:t xml:space="preserve">اتفاقية حقوق الطفل </w:t>
            </w:r>
          </w:p>
          <w:p w:rsidR="00471D2B" w:rsidRPr="00471D2B" w:rsidRDefault="00471D2B" w:rsidP="007371B9">
            <w:pPr>
              <w:jc w:val="both"/>
              <w:rPr>
                <w:rFonts w:ascii="Simplified Arabic" w:eastAsia="Arial Unicode MS" w:hAnsi="Simplified Arabic" w:cs="Simplified Arabic"/>
                <w:b/>
                <w:bCs/>
                <w:sz w:val="28"/>
                <w:szCs w:val="28"/>
              </w:rPr>
            </w:pPr>
          </w:p>
        </w:tc>
      </w:tr>
      <w:tr w:rsidR="00471D2B" w:rsidRPr="00471D2B" w:rsidTr="00471D2B">
        <w:trPr>
          <w:trHeight w:val="2632"/>
        </w:trPr>
        <w:tc>
          <w:tcPr>
            <w:tcW w:w="4455" w:type="dxa"/>
          </w:tcPr>
          <w:p w:rsidR="00471D2B" w:rsidRPr="00471D2B" w:rsidRDefault="00471D2B" w:rsidP="007371B9">
            <w:pPr>
              <w:spacing w:before="4" w:after="10"/>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 xml:space="preserve">Committee on the Rights of the Child </w:t>
            </w:r>
          </w:p>
          <w:p w:rsidR="00471D2B" w:rsidRPr="00471D2B" w:rsidRDefault="00471D2B" w:rsidP="007371B9">
            <w:pPr>
              <w:spacing w:before="4" w:after="10"/>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 xml:space="preserve">Sixty-Sixth sessions </w:t>
            </w:r>
          </w:p>
          <w:p w:rsidR="00471D2B" w:rsidRPr="00471D2B" w:rsidRDefault="00471D2B" w:rsidP="007371B9">
            <w:pPr>
              <w:spacing w:before="4" w:after="10"/>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26 may-16 June 2014</w:t>
            </w:r>
          </w:p>
          <w:p w:rsidR="00471D2B" w:rsidRPr="00471D2B" w:rsidRDefault="00471D2B" w:rsidP="007371B9">
            <w:pPr>
              <w:spacing w:before="4" w:after="10"/>
              <w:jc w:val="right"/>
              <w:rPr>
                <w:rFonts w:ascii="Simplified Arabic" w:eastAsia="Arial Unicode MS" w:hAnsi="Simplified Arabic" w:cs="Simplified Arabic"/>
                <w:b/>
                <w:bCs/>
                <w:sz w:val="28"/>
                <w:szCs w:val="28"/>
              </w:rPr>
            </w:pPr>
            <w:r w:rsidRPr="00471D2B">
              <w:rPr>
                <w:rFonts w:ascii="Simplified Arabic" w:eastAsia="Arial Unicode MS" w:hAnsi="Simplified Arabic" w:cs="Simplified Arabic"/>
                <w:b/>
                <w:bCs/>
                <w:sz w:val="28"/>
                <w:szCs w:val="28"/>
              </w:rPr>
              <w:t xml:space="preserve">Item 4 of the provisional agenda </w:t>
            </w:r>
          </w:p>
          <w:p w:rsidR="00471D2B" w:rsidRPr="00471D2B" w:rsidRDefault="00471D2B" w:rsidP="007371B9">
            <w:pPr>
              <w:jc w:val="right"/>
              <w:rPr>
                <w:rFonts w:ascii="Simplified Arabic" w:eastAsia="Arial Unicode MS" w:hAnsi="Simplified Arabic" w:cs="Simplified Arabic"/>
                <w:b/>
                <w:bCs/>
                <w:sz w:val="28"/>
                <w:szCs w:val="28"/>
                <w:rtl/>
                <w:lang w:bidi="ar-JO"/>
              </w:rPr>
            </w:pPr>
          </w:p>
          <w:p w:rsidR="00471D2B" w:rsidRPr="00471D2B" w:rsidRDefault="00471D2B" w:rsidP="007371B9">
            <w:pPr>
              <w:jc w:val="right"/>
              <w:rPr>
                <w:rFonts w:ascii="Simplified Arabic" w:eastAsia="Arial Unicode MS" w:hAnsi="Simplified Arabic" w:cs="Simplified Arabic"/>
                <w:b/>
                <w:bCs/>
                <w:sz w:val="28"/>
                <w:szCs w:val="28"/>
              </w:rPr>
            </w:pPr>
          </w:p>
        </w:tc>
        <w:tc>
          <w:tcPr>
            <w:tcW w:w="4378" w:type="dxa"/>
          </w:tcPr>
          <w:p w:rsidR="00471D2B" w:rsidRPr="00471D2B" w:rsidRDefault="00471D2B" w:rsidP="007371B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 xml:space="preserve">لجنة حقوق الطفل </w:t>
            </w:r>
          </w:p>
          <w:p w:rsidR="00471D2B" w:rsidRPr="00471D2B" w:rsidRDefault="00471D2B" w:rsidP="007371B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 xml:space="preserve">الجلسة السادسة والستين </w:t>
            </w:r>
          </w:p>
          <w:p w:rsidR="00471D2B" w:rsidRPr="00471D2B" w:rsidRDefault="00471D2B" w:rsidP="007371B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16-26/5/2014</w:t>
            </w:r>
          </w:p>
          <w:p w:rsidR="00471D2B" w:rsidRPr="00471D2B" w:rsidRDefault="00471D2B" w:rsidP="007371B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 xml:space="preserve">البند 4 من الأجندة الأولية </w:t>
            </w:r>
          </w:p>
          <w:p w:rsidR="00471D2B" w:rsidRPr="00471D2B" w:rsidRDefault="00471D2B" w:rsidP="007371B9">
            <w:pPr>
              <w:jc w:val="both"/>
              <w:rPr>
                <w:rFonts w:ascii="Simplified Arabic" w:hAnsi="Simplified Arabic" w:cs="Simplified Arabic"/>
                <w:b/>
                <w:bCs/>
                <w:sz w:val="28"/>
                <w:szCs w:val="28"/>
                <w:rtl/>
              </w:rPr>
            </w:pPr>
            <w:r w:rsidRPr="00471D2B">
              <w:rPr>
                <w:rFonts w:ascii="Simplified Arabic" w:hAnsi="Simplified Arabic" w:cs="Simplified Arabic"/>
                <w:b/>
                <w:bCs/>
                <w:sz w:val="28"/>
                <w:szCs w:val="28"/>
                <w:rtl/>
              </w:rPr>
              <w:t>النظر في التقارير المقدمة من الدول الأطراف</w:t>
            </w:r>
          </w:p>
        </w:tc>
      </w:tr>
    </w:tbl>
    <w:p w:rsidR="00471D2B" w:rsidRPr="00471D2B" w:rsidRDefault="00471D2B" w:rsidP="007371B9">
      <w:pPr>
        <w:rPr>
          <w:rFonts w:ascii="Simplified Arabic" w:eastAsia="Arial Unicode MS" w:hAnsi="Simplified Arabic" w:cs="Simplified Arabic"/>
          <w:b/>
          <w:bCs/>
          <w:sz w:val="28"/>
          <w:szCs w:val="28"/>
          <w:rtl/>
          <w:lang w:eastAsia="zh-CN" w:bidi="ar-JO"/>
        </w:rPr>
      </w:pPr>
    </w:p>
    <w:p w:rsidR="009D2891" w:rsidRPr="00471D2B" w:rsidRDefault="009D2891" w:rsidP="007371B9">
      <w:pPr>
        <w:ind w:left="-823"/>
        <w:jc w:val="center"/>
        <w:rPr>
          <w:rFonts w:ascii="Simplified Arabic" w:hAnsi="Simplified Arabic" w:cs="Simplified Arabic"/>
          <w:sz w:val="28"/>
          <w:szCs w:val="28"/>
          <w:rtl/>
          <w:lang w:bidi="ar-JO"/>
        </w:rPr>
      </w:pPr>
    </w:p>
    <w:p w:rsidR="009D2891" w:rsidRPr="00471D2B" w:rsidRDefault="009D2891" w:rsidP="007371B9">
      <w:pPr>
        <w:ind w:left="-823"/>
        <w:jc w:val="center"/>
        <w:rPr>
          <w:rFonts w:ascii="Simplified Arabic" w:hAnsi="Simplified Arabic" w:cs="Simplified Arabic"/>
          <w:sz w:val="28"/>
          <w:szCs w:val="28"/>
          <w:rtl/>
        </w:rPr>
      </w:pPr>
    </w:p>
    <w:p w:rsidR="009D2891" w:rsidRPr="00471D2B" w:rsidRDefault="009D2891" w:rsidP="007371B9">
      <w:pPr>
        <w:ind w:left="-823"/>
        <w:rPr>
          <w:rFonts w:ascii="Simplified Arabic" w:hAnsi="Simplified Arabic" w:cs="Simplified Arabic"/>
          <w:sz w:val="28"/>
          <w:szCs w:val="28"/>
          <w:rtl/>
          <w:lang w:bidi="ar-JO"/>
        </w:rPr>
      </w:pPr>
    </w:p>
    <w:p w:rsidR="009D2891" w:rsidRPr="00471D2B" w:rsidRDefault="009D2891" w:rsidP="007371B9">
      <w:pPr>
        <w:ind w:left="-823"/>
        <w:jc w:val="center"/>
        <w:rPr>
          <w:rFonts w:ascii="Simplified Arabic" w:hAnsi="Simplified Arabic" w:cs="Simplified Arabic"/>
          <w:sz w:val="28"/>
          <w:szCs w:val="28"/>
          <w:lang w:bidi="ar-JO"/>
        </w:rPr>
      </w:pPr>
    </w:p>
    <w:p w:rsidR="009D2891" w:rsidRPr="00471D2B" w:rsidRDefault="009D2891" w:rsidP="007371B9">
      <w:pPr>
        <w:ind w:left="-823"/>
        <w:jc w:val="center"/>
        <w:rPr>
          <w:rFonts w:ascii="Simplified Arabic" w:hAnsi="Simplified Arabic" w:cs="Simplified Arabic"/>
          <w:sz w:val="28"/>
          <w:szCs w:val="28"/>
          <w:lang w:bidi="ar-JO"/>
        </w:rPr>
      </w:pPr>
    </w:p>
    <w:p w:rsidR="009D2891" w:rsidRPr="00471D2B" w:rsidRDefault="009D2891" w:rsidP="007371B9">
      <w:pPr>
        <w:ind w:left="-823"/>
        <w:jc w:val="center"/>
        <w:rPr>
          <w:rFonts w:ascii="Simplified Arabic" w:hAnsi="Simplified Arabic" w:cs="Simplified Arabic"/>
          <w:sz w:val="28"/>
          <w:szCs w:val="28"/>
          <w:lang w:bidi="ar-JO"/>
        </w:rPr>
      </w:pPr>
    </w:p>
    <w:p w:rsidR="009D2891" w:rsidRPr="00471D2B" w:rsidRDefault="009D2891" w:rsidP="007371B9">
      <w:pPr>
        <w:ind w:left="-823"/>
        <w:jc w:val="center"/>
        <w:rPr>
          <w:rFonts w:ascii="Simplified Arabic" w:hAnsi="Simplified Arabic" w:cs="Simplified Arabic"/>
          <w:sz w:val="28"/>
          <w:szCs w:val="28"/>
          <w:lang w:bidi="ar-JO"/>
        </w:rPr>
      </w:pPr>
    </w:p>
    <w:p w:rsidR="009D2891" w:rsidRPr="00471D2B" w:rsidRDefault="009D2891" w:rsidP="007371B9">
      <w:pPr>
        <w:ind w:left="-823"/>
        <w:jc w:val="center"/>
        <w:rPr>
          <w:rFonts w:ascii="Simplified Arabic" w:hAnsi="Simplified Arabic" w:cs="Simplified Arabic"/>
          <w:sz w:val="28"/>
          <w:szCs w:val="28"/>
          <w:lang w:bidi="ar-JO"/>
        </w:rPr>
      </w:pPr>
    </w:p>
    <w:p w:rsidR="00471D2B" w:rsidRPr="00471D2B" w:rsidRDefault="00471D2B" w:rsidP="007371B9">
      <w:pPr>
        <w:ind w:left="-823" w:firstLine="567"/>
        <w:jc w:val="lowKashida"/>
        <w:rPr>
          <w:rFonts w:ascii="Simplified Arabic" w:hAnsi="Simplified Arabic" w:cs="Simplified Arabic"/>
          <w:b/>
          <w:bCs/>
          <w:sz w:val="28"/>
          <w:szCs w:val="28"/>
          <w:rtl/>
        </w:rPr>
      </w:pPr>
      <w:r w:rsidRPr="00471D2B">
        <w:rPr>
          <w:rFonts w:ascii="Simplified Arabic" w:hAnsi="Simplified Arabic" w:cs="Simplified Arabic"/>
          <w:b/>
          <w:bCs/>
          <w:sz w:val="28"/>
          <w:szCs w:val="28"/>
          <w:rtl/>
        </w:rPr>
        <w:lastRenderedPageBreak/>
        <w:t>مقدمة:</w:t>
      </w:r>
    </w:p>
    <w:p w:rsidR="009D2891" w:rsidRPr="00471D2B" w:rsidRDefault="009D2891" w:rsidP="007371B9">
      <w:pPr>
        <w:ind w:left="-821" w:firstLine="562"/>
        <w:jc w:val="lowKashida"/>
        <w:rPr>
          <w:rFonts w:ascii="Simplified Arabic" w:hAnsi="Simplified Arabic" w:cs="Simplified Arabic"/>
          <w:b/>
          <w:bCs/>
          <w:sz w:val="28"/>
          <w:szCs w:val="28"/>
          <w:rtl/>
        </w:rPr>
      </w:pPr>
      <w:r w:rsidRPr="00471D2B">
        <w:rPr>
          <w:rFonts w:ascii="Simplified Arabic" w:hAnsi="Simplified Arabic" w:cs="Simplified Arabic"/>
          <w:sz w:val="28"/>
          <w:szCs w:val="28"/>
          <w:rtl/>
          <w:lang w:bidi="ar-JO"/>
        </w:rPr>
        <w:t>أجرت المملكة تقييماً ذاتياً للإجراءات الوطنية التي اتخذتها في إطار مكافحة الاتجار بالبشر خلال السنوات من 2009 إلى 2013 ، حيث تم إصدار القانون رقم (9) لسنة 2009 والخاص بمكافحة الاتجار بالبشر، كما تم تشكيل اللجنة الوطنية لمنع الاتجار بالبشر برئاسة وزير العدل وعضوية جميع المؤسسات الرسمية وغير الرسمية المعنية بمكافحة الاتجار بالبشر. وفي عام 2010 ، تم أطلاق الإستراتيجية الوطنية لمكافحة الاتجار بالبشر وتتضمن أربعة محاور هي: الوقاية و الحماية و الملاحقة القضائية و بناء الشراكات، وفي عام 2012 أصدرت الحكومة الأردنية النظام الخاص ُ بدور الإيواء للمجني عليهم والمتضررين من جرائم الاتجار بالبشر، والعمل جار لإنشاء أول دار إيواء لضحايا الاتجار بالبشر.</w:t>
      </w:r>
    </w:p>
    <w:p w:rsidR="009D2891" w:rsidRPr="00471D2B" w:rsidRDefault="009D2891"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ومن الإجراءات الوطنية الخاصة بإنفاذ القانون وتعزيز الإجراءات الوطنية فقد تم إنشاء وحدة مكافحة الاتجار بالبشر المشتركة بين مديرية الأمن العام ووزارة العمل وتضم كفاءات من ذوي الخبرة وتم عقد العديد من المؤتمرات وورش العمل التدريبية للقضاة ورجال الأمن ومفتشي العمل حول جريمة الاتجار بالبشر وسبل مكافحتها باعتبار أن الأردن كسائر دول المنطقة يعد وجهةً و معبراً لجريمة الاتجار بالبشر .</w:t>
      </w:r>
    </w:p>
    <w:p w:rsidR="009D2891" w:rsidRPr="00471D2B" w:rsidRDefault="009D2891"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وعلى الصعيد الدولي فقد صادق الأردن على جميع الاتفاقيات الرئيسية المتصلة بمكافحة الاتجار بالبشر، كما شارك بفعالية في صياغة ومراجعة الإستراتيجية الدولية في مكافحة الاتجار بالبشر التي أقرتها الجمعية العامة للأمم المتحدة. وخلال العام 2012، وأثناء ترؤس الأردن لشبكة الأمن الإنساني والتي تضم ثلاث عشر دولة من مختلف الأقاليم الجغرافية ركز الأردن أمام مختلف فعاليات الأمم المتحدة على ضرورة مكافحة جريمة الاتجار بالبشر باعتبارها تهديداً للأمن الإنساني بمفهومة الشمولي.</w:t>
      </w:r>
    </w:p>
    <w:p w:rsidR="00971E74" w:rsidRDefault="00971E74" w:rsidP="007371B9">
      <w:pPr>
        <w:ind w:left="-821" w:firstLine="562"/>
        <w:jc w:val="lowKashida"/>
        <w:rPr>
          <w:rFonts w:ascii="Simplified Arabic" w:hAnsi="Simplified Arabic" w:cs="Simplified Arabic"/>
          <w:b/>
          <w:bCs/>
          <w:sz w:val="28"/>
          <w:szCs w:val="28"/>
          <w:u w:val="single"/>
          <w:rtl/>
          <w:lang w:bidi="ar-JO"/>
        </w:rPr>
      </w:pPr>
    </w:p>
    <w:p w:rsidR="00471D2B" w:rsidRPr="00471D2B" w:rsidRDefault="00471D2B" w:rsidP="007371B9">
      <w:pPr>
        <w:ind w:left="-821" w:firstLine="562"/>
        <w:jc w:val="lowKashida"/>
        <w:rPr>
          <w:rFonts w:ascii="Simplified Arabic" w:hAnsi="Simplified Arabic" w:cs="Simplified Arabic"/>
          <w:b/>
          <w:bCs/>
          <w:sz w:val="28"/>
          <w:szCs w:val="28"/>
          <w:u w:val="single"/>
          <w:rtl/>
          <w:lang w:bidi="ar-JO"/>
        </w:rPr>
      </w:pPr>
      <w:r w:rsidRPr="00471D2B">
        <w:rPr>
          <w:rFonts w:ascii="Simplified Arabic" w:hAnsi="Simplified Arabic" w:cs="Simplified Arabic" w:hint="cs"/>
          <w:b/>
          <w:bCs/>
          <w:sz w:val="28"/>
          <w:szCs w:val="28"/>
          <w:u w:val="single"/>
          <w:rtl/>
          <w:lang w:bidi="ar-JO"/>
        </w:rPr>
        <w:t>الرد على قائمة المسائل المقدمة من اللجنة الدولية لحقوق الطفل:</w:t>
      </w:r>
    </w:p>
    <w:p w:rsidR="00471D2B" w:rsidRDefault="00471D2B"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أولاً: </w:t>
      </w:r>
    </w:p>
    <w:p w:rsidR="00332126" w:rsidRDefault="009D2891"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حول ملاحظة اللجنة الدولية ضمن قائمة المسائل على إنشاء نظام جمع بيانات يغطي كافة الجرائم الواردة في البروتوكول </w:t>
      </w:r>
      <w:r w:rsidR="00332126" w:rsidRPr="00471D2B">
        <w:rPr>
          <w:rFonts w:ascii="Simplified Arabic" w:hAnsi="Simplified Arabic" w:cs="Simplified Arabic"/>
          <w:sz w:val="28"/>
          <w:szCs w:val="28"/>
          <w:rtl/>
          <w:lang w:bidi="ar-JO"/>
        </w:rPr>
        <w:t>فقد قامت  المملكة الأردنية الهاشمية بإنشاء فرع متخصص لمكافحة الاتجار بالبشر في إدارة البحث الجنائي التابعة لمديرية الأمن العام في عام 2008م وبتاريخ 6/4/2012 تم توقيع مذكرة تفاهم بين وزارة العمل ومديرية الأمن العام لإنشاء الوحدة المتخصصة في مكافحة الاتجار</w:t>
      </w:r>
      <w:r w:rsidR="00332126" w:rsidRPr="00471D2B">
        <w:rPr>
          <w:rFonts w:ascii="Simplified Arabic" w:hAnsi="Simplified Arabic" w:cs="Simplified Arabic"/>
          <w:sz w:val="28"/>
          <w:szCs w:val="28"/>
          <w:lang w:bidi="ar-JO"/>
        </w:rPr>
        <w:t xml:space="preserve">  </w:t>
      </w:r>
      <w:r w:rsidR="00332126" w:rsidRPr="00471D2B">
        <w:rPr>
          <w:rFonts w:ascii="Simplified Arabic" w:hAnsi="Simplified Arabic" w:cs="Simplified Arabic"/>
          <w:sz w:val="28"/>
          <w:szCs w:val="28"/>
          <w:rtl/>
          <w:lang w:bidi="ar-JO"/>
        </w:rPr>
        <w:t>بالبشر والتي تتبع إلى إدارة البحث الجنائي وقد باشرت الوحدة عملها بتاريخ 19/1/2013، وهي معنية بتسجيل كافة الحالات وحفظ البيانات المتعلقة بها.</w:t>
      </w:r>
    </w:p>
    <w:p w:rsidR="00471D2B" w:rsidRPr="00471D2B" w:rsidRDefault="00471D2B"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lastRenderedPageBreak/>
        <w:t>ثانياً:</w:t>
      </w:r>
    </w:p>
    <w:p w:rsidR="00332126" w:rsidRPr="00471D2B" w:rsidRDefault="00332126" w:rsidP="007371B9">
      <w:pPr>
        <w:ind w:left="-821" w:firstLine="562"/>
        <w:jc w:val="center"/>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أما عن ملاحظة اللجنة الدولية المتعلقة بتوفير معلومات إحصائية</w:t>
      </w:r>
      <w:r w:rsidR="00971E74">
        <w:rPr>
          <w:rFonts w:ascii="Simplified Arabic" w:hAnsi="Simplified Arabic" w:cs="Simplified Arabic"/>
          <w:sz w:val="28"/>
          <w:szCs w:val="28"/>
          <w:rtl/>
          <w:lang w:bidi="ar-JO"/>
        </w:rPr>
        <w:t>؛ فيشار إلى الإحصائيات التالي</w:t>
      </w:r>
      <w:r w:rsidR="00971E74">
        <w:rPr>
          <w:rFonts w:ascii="Simplified Arabic" w:hAnsi="Simplified Arabic" w:cs="Simplified Arabic" w:hint="cs"/>
          <w:sz w:val="28"/>
          <w:szCs w:val="28"/>
          <w:rtl/>
          <w:lang w:bidi="ar-JO"/>
        </w:rPr>
        <w:t xml:space="preserve">ة: </w:t>
      </w:r>
      <w:r w:rsidR="00971E74" w:rsidRPr="00971E74">
        <w:rPr>
          <w:rFonts w:ascii="Simplified Arabic" w:hAnsi="Simplified Arabic" w:cs="Simplified Arabic"/>
          <w:noProof/>
          <w:sz w:val="28"/>
          <w:szCs w:val="28"/>
          <w:rtl/>
          <w:lang w:val="en-GB" w:eastAsia="en-GB"/>
        </w:rPr>
        <w:drawing>
          <wp:inline distT="0" distB="0" distL="0" distR="0">
            <wp:extent cx="4210050" cy="2390775"/>
            <wp:effectExtent l="19050" t="0" r="19050" b="0"/>
            <wp:docPr id="18"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bidiVisual/>
        <w:tblW w:w="8582" w:type="dxa"/>
        <w:tblInd w:w="108" w:type="dxa"/>
        <w:tblLook w:val="04A0" w:firstRow="1" w:lastRow="0" w:firstColumn="1" w:lastColumn="0" w:noHBand="0" w:noVBand="1"/>
      </w:tblPr>
      <w:tblGrid>
        <w:gridCol w:w="960"/>
        <w:gridCol w:w="6"/>
        <w:gridCol w:w="7616"/>
      </w:tblGrid>
      <w:tr w:rsidR="00971E74" w:rsidRPr="00971E74" w:rsidTr="007B5F86">
        <w:trPr>
          <w:gridAfter w:val="2"/>
          <w:wAfter w:w="7622" w:type="dxa"/>
          <w:trHeight w:val="510"/>
        </w:trPr>
        <w:tc>
          <w:tcPr>
            <w:tcW w:w="960" w:type="dxa"/>
            <w:tcBorders>
              <w:top w:val="nil"/>
              <w:left w:val="nil"/>
              <w:bottom w:val="nil"/>
              <w:right w:val="nil"/>
            </w:tcBorders>
            <w:shd w:val="clear" w:color="auto" w:fill="auto"/>
            <w:noWrap/>
            <w:vAlign w:val="bottom"/>
          </w:tcPr>
          <w:p w:rsidR="00971E74" w:rsidRPr="00971E74" w:rsidRDefault="00971E74" w:rsidP="007371B9">
            <w:pPr>
              <w:ind w:left="-823"/>
              <w:rPr>
                <w:rFonts w:ascii="Simplified Arabic" w:hAnsi="Simplified Arabic" w:cs="Simplified Arabic"/>
                <w:color w:val="000000"/>
              </w:rPr>
            </w:pPr>
          </w:p>
        </w:tc>
      </w:tr>
      <w:tr w:rsidR="00332126" w:rsidRPr="00471D2B" w:rsidTr="007B5F86">
        <w:trPr>
          <w:trHeight w:val="578"/>
        </w:trPr>
        <w:tc>
          <w:tcPr>
            <w:tcW w:w="966" w:type="dxa"/>
            <w:gridSpan w:val="2"/>
            <w:tcBorders>
              <w:top w:val="nil"/>
              <w:left w:val="nil"/>
              <w:bottom w:val="nil"/>
              <w:right w:val="nil"/>
            </w:tcBorders>
            <w:shd w:val="clear" w:color="auto" w:fill="auto"/>
            <w:noWrap/>
            <w:vAlign w:val="bottom"/>
          </w:tcPr>
          <w:p w:rsidR="00332126" w:rsidRPr="00471D2B" w:rsidRDefault="00332126" w:rsidP="007371B9">
            <w:pPr>
              <w:ind w:left="-823"/>
              <w:rPr>
                <w:rFonts w:ascii="Simplified Arabic" w:hAnsi="Simplified Arabic" w:cs="Simplified Arabic"/>
                <w:color w:val="000000"/>
                <w:sz w:val="28"/>
                <w:szCs w:val="28"/>
              </w:rPr>
            </w:pPr>
          </w:p>
        </w:tc>
        <w:tc>
          <w:tcPr>
            <w:tcW w:w="7616" w:type="dxa"/>
            <w:tcBorders>
              <w:top w:val="nil"/>
              <w:left w:val="nil"/>
              <w:bottom w:val="nil"/>
              <w:right w:val="nil"/>
            </w:tcBorders>
            <w:shd w:val="clear" w:color="auto" w:fill="auto"/>
            <w:noWrap/>
            <w:vAlign w:val="bottom"/>
          </w:tcPr>
          <w:p w:rsidR="00332126" w:rsidRPr="007B5F86" w:rsidRDefault="00332126" w:rsidP="007371B9">
            <w:pPr>
              <w:ind w:left="-823"/>
              <w:jc w:val="center"/>
              <w:rPr>
                <w:rFonts w:ascii="Simplified Arabic" w:hAnsi="Simplified Arabic" w:cs="Simplified Arabic"/>
                <w:b/>
                <w:bCs/>
                <w:rtl/>
              </w:rPr>
            </w:pPr>
            <w:r w:rsidRPr="007B5F86">
              <w:rPr>
                <w:rFonts w:ascii="Simplified Arabic" w:hAnsi="Simplified Arabic" w:cs="Simplified Arabic"/>
                <w:b/>
                <w:bCs/>
                <w:rtl/>
              </w:rPr>
              <w:t>إحصائية قضايا الاتجار بالبشر حسب الجنس / ضحايا للأعوام</w:t>
            </w:r>
          </w:p>
          <w:p w:rsidR="00332126" w:rsidRPr="00471D2B" w:rsidRDefault="00E049F6" w:rsidP="007371B9">
            <w:pPr>
              <w:ind w:left="-823"/>
              <w:jc w:val="center"/>
              <w:rPr>
                <w:rFonts w:ascii="Simplified Arabic" w:hAnsi="Simplified Arabic" w:cs="Simplified Arabic"/>
                <w:b/>
                <w:bCs/>
                <w:sz w:val="28"/>
                <w:szCs w:val="28"/>
              </w:rPr>
            </w:pPr>
            <w:r w:rsidRPr="007B5F86">
              <w:rPr>
                <w:rFonts w:ascii="Simplified Arabic" w:hAnsi="Simplified Arabic" w:cs="Simplified Arabic"/>
                <w:b/>
                <w:bCs/>
                <w:rtl/>
              </w:rPr>
              <w:t>2009</w:t>
            </w:r>
            <w:r w:rsidR="00332126" w:rsidRPr="007B5F86">
              <w:rPr>
                <w:rFonts w:ascii="Simplified Arabic" w:hAnsi="Simplified Arabic" w:cs="Simplified Arabic"/>
                <w:b/>
                <w:bCs/>
                <w:rtl/>
              </w:rPr>
              <w:t>-2013م</w:t>
            </w:r>
          </w:p>
        </w:tc>
      </w:tr>
    </w:tbl>
    <w:p w:rsidR="00332126" w:rsidRPr="00471D2B" w:rsidRDefault="00332126" w:rsidP="007371B9">
      <w:pPr>
        <w:ind w:left="-823"/>
        <w:jc w:val="center"/>
        <w:rPr>
          <w:rFonts w:ascii="Simplified Arabic" w:hAnsi="Simplified Arabic" w:cs="Simplified Arabic"/>
          <w:b/>
          <w:bCs/>
          <w:noProof/>
          <w:sz w:val="28"/>
          <w:szCs w:val="28"/>
          <w:rtl/>
        </w:rPr>
      </w:pPr>
      <w:r w:rsidRPr="00471D2B">
        <w:rPr>
          <w:rFonts w:ascii="Simplified Arabic" w:hAnsi="Simplified Arabic" w:cs="Simplified Arabic"/>
          <w:b/>
          <w:bCs/>
          <w:noProof/>
          <w:sz w:val="28"/>
          <w:szCs w:val="28"/>
          <w:lang w:val="en-GB" w:eastAsia="en-GB"/>
        </w:rPr>
        <w:drawing>
          <wp:inline distT="0" distB="0" distL="0" distR="0">
            <wp:extent cx="4629150" cy="3276600"/>
            <wp:effectExtent l="19050" t="0" r="19050" b="0"/>
            <wp:docPr id="11" name="مخطط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B5F86" w:rsidRDefault="007B5F86" w:rsidP="007371B9">
      <w:pPr>
        <w:ind w:left="-823"/>
        <w:jc w:val="center"/>
        <w:rPr>
          <w:rFonts w:ascii="Simplified Arabic" w:hAnsi="Simplified Arabic" w:cs="Simplified Arabic"/>
          <w:b/>
          <w:bCs/>
          <w:rtl/>
        </w:rPr>
      </w:pPr>
    </w:p>
    <w:p w:rsidR="001023F8" w:rsidRDefault="001023F8">
      <w:pPr>
        <w:bidi w:val="0"/>
        <w:spacing w:after="200" w:line="276" w:lineRule="auto"/>
        <w:rPr>
          <w:rFonts w:ascii="Simplified Arabic" w:hAnsi="Simplified Arabic" w:cs="Simplified Arabic"/>
          <w:b/>
          <w:bCs/>
          <w:rtl/>
        </w:rPr>
      </w:pPr>
      <w:r>
        <w:rPr>
          <w:rFonts w:ascii="Simplified Arabic" w:hAnsi="Simplified Arabic" w:cs="Simplified Arabic"/>
          <w:b/>
          <w:bCs/>
          <w:rtl/>
        </w:rPr>
        <w:br w:type="page"/>
      </w:r>
    </w:p>
    <w:p w:rsidR="00332126" w:rsidRPr="007B5F86" w:rsidRDefault="00332126" w:rsidP="007371B9">
      <w:pPr>
        <w:ind w:left="-823"/>
        <w:jc w:val="center"/>
        <w:rPr>
          <w:rFonts w:ascii="Simplified Arabic" w:hAnsi="Simplified Arabic" w:cs="Simplified Arabic"/>
          <w:b/>
          <w:bCs/>
        </w:rPr>
      </w:pPr>
      <w:r w:rsidRPr="007B5F86">
        <w:rPr>
          <w:rFonts w:ascii="Simplified Arabic" w:hAnsi="Simplified Arabic" w:cs="Simplified Arabic"/>
          <w:b/>
          <w:bCs/>
          <w:rtl/>
        </w:rPr>
        <w:t>إحصائية قضايا الاتجار بالبشر حسب الجنس /جناة</w:t>
      </w:r>
    </w:p>
    <w:p w:rsidR="00332126" w:rsidRPr="00471D2B" w:rsidRDefault="00332126" w:rsidP="007371B9">
      <w:pPr>
        <w:ind w:left="-823"/>
        <w:jc w:val="center"/>
        <w:rPr>
          <w:rFonts w:ascii="Simplified Arabic" w:hAnsi="Simplified Arabic" w:cs="Simplified Arabic"/>
          <w:b/>
          <w:bCs/>
          <w:noProof/>
          <w:sz w:val="28"/>
          <w:szCs w:val="28"/>
          <w:rtl/>
        </w:rPr>
      </w:pPr>
      <w:r w:rsidRPr="00471D2B">
        <w:rPr>
          <w:rFonts w:ascii="Simplified Arabic" w:hAnsi="Simplified Arabic" w:cs="Simplified Arabic"/>
          <w:b/>
          <w:bCs/>
          <w:noProof/>
          <w:sz w:val="28"/>
          <w:szCs w:val="28"/>
          <w:lang w:val="en-GB" w:eastAsia="en-GB"/>
        </w:rPr>
        <w:drawing>
          <wp:inline distT="0" distB="0" distL="0" distR="0">
            <wp:extent cx="4719401" cy="2461729"/>
            <wp:effectExtent l="19050" t="0" r="24049" b="0"/>
            <wp:docPr id="12" name="مخطط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32126" w:rsidRPr="00471D2B" w:rsidRDefault="00332126" w:rsidP="007371B9">
      <w:pPr>
        <w:ind w:left="-823"/>
        <w:jc w:val="center"/>
        <w:rPr>
          <w:rFonts w:ascii="Simplified Arabic" w:hAnsi="Simplified Arabic" w:cs="Simplified Arabic"/>
          <w:b/>
          <w:bCs/>
          <w:color w:val="4F81BD"/>
          <w:sz w:val="28"/>
          <w:szCs w:val="28"/>
          <w:rtl/>
        </w:rPr>
      </w:pPr>
    </w:p>
    <w:p w:rsidR="00332126" w:rsidRPr="00471D2B" w:rsidRDefault="00332126" w:rsidP="007371B9">
      <w:pPr>
        <w:ind w:left="-823"/>
        <w:jc w:val="center"/>
        <w:rPr>
          <w:rFonts w:ascii="Simplified Arabic" w:hAnsi="Simplified Arabic" w:cs="Simplified Arabic"/>
          <w:b/>
          <w:bCs/>
          <w:color w:val="4F81BD"/>
          <w:sz w:val="28"/>
          <w:szCs w:val="28"/>
          <w:rtl/>
        </w:rPr>
      </w:pPr>
    </w:p>
    <w:p w:rsidR="00332126" w:rsidRPr="007B5F86" w:rsidRDefault="00332126" w:rsidP="001023F8">
      <w:pPr>
        <w:bidi w:val="0"/>
        <w:spacing w:after="200"/>
        <w:jc w:val="center"/>
        <w:rPr>
          <w:rFonts w:ascii="Simplified Arabic" w:hAnsi="Simplified Arabic" w:cs="Simplified Arabic"/>
          <w:b/>
          <w:bCs/>
        </w:rPr>
      </w:pPr>
      <w:r w:rsidRPr="007B5F86">
        <w:rPr>
          <w:rFonts w:ascii="Simplified Arabic" w:hAnsi="Simplified Arabic" w:cs="Simplified Arabic"/>
          <w:b/>
          <w:bCs/>
          <w:rtl/>
        </w:rPr>
        <w:t>حسب الفئة العمرية / جناه</w:t>
      </w:r>
    </w:p>
    <w:p w:rsidR="00332126" w:rsidRPr="00471D2B" w:rsidRDefault="00332126" w:rsidP="007371B9">
      <w:pPr>
        <w:ind w:left="-823"/>
        <w:jc w:val="center"/>
        <w:rPr>
          <w:rFonts w:ascii="Simplified Arabic" w:hAnsi="Simplified Arabic" w:cs="Simplified Arabic"/>
          <w:b/>
          <w:bCs/>
          <w:noProof/>
          <w:sz w:val="28"/>
          <w:szCs w:val="28"/>
          <w:rtl/>
        </w:rPr>
      </w:pPr>
      <w:r w:rsidRPr="00471D2B">
        <w:rPr>
          <w:rFonts w:ascii="Simplified Arabic" w:hAnsi="Simplified Arabic" w:cs="Simplified Arabic"/>
          <w:b/>
          <w:bCs/>
          <w:noProof/>
          <w:sz w:val="28"/>
          <w:szCs w:val="28"/>
          <w:lang w:val="en-GB" w:eastAsia="en-GB"/>
        </w:rPr>
        <w:drawing>
          <wp:inline distT="0" distB="0" distL="0" distR="0">
            <wp:extent cx="5124450" cy="2095500"/>
            <wp:effectExtent l="19050" t="0" r="19050" b="0"/>
            <wp:docPr id="13" name="مخطط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A26C4" w:rsidRPr="00471D2B" w:rsidRDefault="009A26C4" w:rsidP="007371B9">
      <w:pPr>
        <w:ind w:left="-823"/>
        <w:jc w:val="center"/>
        <w:rPr>
          <w:rFonts w:ascii="Simplified Arabic" w:hAnsi="Simplified Arabic" w:cs="Simplified Arabic"/>
          <w:b/>
          <w:bCs/>
          <w:sz w:val="28"/>
          <w:szCs w:val="28"/>
          <w:rtl/>
        </w:rPr>
      </w:pPr>
    </w:p>
    <w:p w:rsidR="009A26C4" w:rsidRPr="00471D2B" w:rsidRDefault="009A26C4" w:rsidP="007371B9">
      <w:pPr>
        <w:ind w:left="-823"/>
        <w:jc w:val="center"/>
        <w:rPr>
          <w:rFonts w:ascii="Simplified Arabic" w:hAnsi="Simplified Arabic" w:cs="Simplified Arabic"/>
          <w:b/>
          <w:bCs/>
          <w:sz w:val="28"/>
          <w:szCs w:val="28"/>
          <w:rtl/>
        </w:rPr>
      </w:pPr>
    </w:p>
    <w:p w:rsidR="001023F8" w:rsidRDefault="001023F8">
      <w:pPr>
        <w:bidi w:val="0"/>
        <w:spacing w:after="200" w:line="276" w:lineRule="auto"/>
        <w:rPr>
          <w:rFonts w:ascii="Simplified Arabic" w:hAnsi="Simplified Arabic" w:cs="Simplified Arabic"/>
          <w:b/>
          <w:bCs/>
          <w:rtl/>
        </w:rPr>
      </w:pPr>
      <w:r>
        <w:rPr>
          <w:rFonts w:ascii="Simplified Arabic" w:hAnsi="Simplified Arabic" w:cs="Simplified Arabic"/>
          <w:b/>
          <w:bCs/>
          <w:rtl/>
        </w:rPr>
        <w:br w:type="page"/>
      </w:r>
    </w:p>
    <w:p w:rsidR="009A26C4" w:rsidRPr="007B5F86" w:rsidRDefault="00332126" w:rsidP="007371B9">
      <w:pPr>
        <w:ind w:left="-823"/>
        <w:jc w:val="center"/>
        <w:rPr>
          <w:rFonts w:ascii="Simplified Arabic" w:hAnsi="Simplified Arabic" w:cs="Simplified Arabic"/>
          <w:b/>
          <w:bCs/>
          <w:rtl/>
        </w:rPr>
      </w:pPr>
      <w:r w:rsidRPr="007B5F86">
        <w:rPr>
          <w:rFonts w:ascii="Simplified Arabic" w:hAnsi="Simplified Arabic" w:cs="Simplified Arabic"/>
          <w:b/>
          <w:bCs/>
          <w:rtl/>
        </w:rPr>
        <w:t>حسب الفئة العمرية /الضحاي</w:t>
      </w:r>
      <w:r w:rsidR="009A26C4" w:rsidRPr="007B5F86">
        <w:rPr>
          <w:rFonts w:ascii="Simplified Arabic" w:hAnsi="Simplified Arabic" w:cs="Simplified Arabic"/>
          <w:b/>
          <w:bCs/>
          <w:rtl/>
        </w:rPr>
        <w:t>ا</w:t>
      </w:r>
    </w:p>
    <w:p w:rsidR="00332126" w:rsidRPr="00471D2B" w:rsidRDefault="009A26C4" w:rsidP="007371B9">
      <w:pPr>
        <w:ind w:left="-823"/>
        <w:jc w:val="center"/>
        <w:rPr>
          <w:rFonts w:ascii="Simplified Arabic" w:hAnsi="Simplified Arabic" w:cs="Simplified Arabic"/>
          <w:b/>
          <w:bCs/>
          <w:color w:val="4F81BD"/>
          <w:sz w:val="28"/>
          <w:szCs w:val="28"/>
        </w:rPr>
      </w:pPr>
      <w:r w:rsidRPr="00471D2B">
        <w:rPr>
          <w:rFonts w:ascii="Simplified Arabic" w:hAnsi="Simplified Arabic" w:cs="Simplified Arabic"/>
          <w:b/>
          <w:bCs/>
          <w:noProof/>
          <w:sz w:val="28"/>
          <w:szCs w:val="28"/>
          <w:lang w:val="en-GB" w:eastAsia="en-GB"/>
        </w:rPr>
        <w:drawing>
          <wp:inline distT="0" distB="0" distL="0" distR="0">
            <wp:extent cx="5295900" cy="2514600"/>
            <wp:effectExtent l="19050" t="0" r="19050" b="0"/>
            <wp:docPr id="16" name="مخطط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332126" w:rsidRPr="00471D2B">
        <w:rPr>
          <w:rFonts w:ascii="Simplified Arabic" w:hAnsi="Simplified Arabic" w:cs="Simplified Arabic"/>
          <w:b/>
          <w:bCs/>
          <w:sz w:val="28"/>
          <w:szCs w:val="28"/>
          <w:rtl/>
        </w:rPr>
        <w:t>ا</w:t>
      </w:r>
    </w:p>
    <w:p w:rsidR="00332126" w:rsidRPr="00471D2B" w:rsidRDefault="00332126" w:rsidP="007371B9">
      <w:pPr>
        <w:ind w:left="-823"/>
        <w:jc w:val="center"/>
        <w:rPr>
          <w:rFonts w:ascii="Simplified Arabic" w:hAnsi="Simplified Arabic" w:cs="Simplified Arabic"/>
          <w:b/>
          <w:bCs/>
          <w:sz w:val="28"/>
          <w:szCs w:val="28"/>
          <w:rtl/>
          <w:lang w:bidi="ar-JO"/>
        </w:rPr>
      </w:pPr>
    </w:p>
    <w:p w:rsidR="00332126" w:rsidRPr="007B5F86" w:rsidRDefault="00332126" w:rsidP="001023F8">
      <w:pPr>
        <w:bidi w:val="0"/>
        <w:spacing w:after="200"/>
        <w:jc w:val="center"/>
        <w:rPr>
          <w:rFonts w:ascii="Simplified Arabic" w:hAnsi="Simplified Arabic" w:cs="Simplified Arabic"/>
          <w:b/>
          <w:bCs/>
          <w:rtl/>
        </w:rPr>
      </w:pPr>
      <w:r w:rsidRPr="007B5F86">
        <w:rPr>
          <w:rFonts w:ascii="Simplified Arabic" w:hAnsi="Simplified Arabic" w:cs="Simplified Arabic"/>
          <w:b/>
          <w:bCs/>
          <w:rtl/>
        </w:rPr>
        <w:t>إحصائية قضايا الاتجار بالبشر حسب نوع الجرم للأعوام 2009-2013م</w:t>
      </w:r>
    </w:p>
    <w:p w:rsidR="00332126" w:rsidRPr="00471D2B" w:rsidRDefault="0033212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noProof/>
          <w:sz w:val="28"/>
          <w:szCs w:val="28"/>
          <w:lang w:val="en-GB" w:eastAsia="en-GB"/>
        </w:rPr>
        <w:drawing>
          <wp:inline distT="0" distB="0" distL="0" distR="0">
            <wp:extent cx="4933950" cy="2447925"/>
            <wp:effectExtent l="19050" t="0" r="19050" b="0"/>
            <wp:docPr id="15" name="مخطط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32126" w:rsidRPr="00471D2B" w:rsidRDefault="00332126" w:rsidP="007371B9">
      <w:pPr>
        <w:ind w:left="-823"/>
        <w:jc w:val="lowKashida"/>
        <w:rPr>
          <w:rFonts w:ascii="Simplified Arabic" w:hAnsi="Simplified Arabic" w:cs="Simplified Arabic"/>
          <w:b/>
          <w:bCs/>
          <w:sz w:val="28"/>
          <w:szCs w:val="28"/>
          <w:lang w:bidi="ar-JO"/>
        </w:rPr>
      </w:pPr>
    </w:p>
    <w:p w:rsidR="007B5F86"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ثالثاً:</w:t>
      </w:r>
    </w:p>
    <w:p w:rsidR="00E049F6" w:rsidRPr="007B5F86" w:rsidRDefault="00E049F6"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أما عن ملاحظة اللجنة الدولية المتعلقة بالجرائم الواردة في البروتوكول وما تم أخذه من إجراءات؛ فقد تعددت وسائل حماية ضحايا الاتجار بالبشر في المملكة الأردنية الهاشمية وضحايا الجرائم بشكل عام على صعيد قانون أصول المحاكمات الجزائية، فعملت في هذا الخصوص على</w:t>
      </w:r>
      <w:r w:rsidRPr="007B5F86">
        <w:rPr>
          <w:rFonts w:ascii="Simplified Arabic" w:hAnsi="Simplified Arabic" w:cs="Simplified Arabic"/>
          <w:sz w:val="28"/>
          <w:szCs w:val="28"/>
          <w:rtl/>
          <w:lang w:bidi="ar-JO"/>
        </w:rPr>
        <w:t>:</w:t>
      </w:r>
    </w:p>
    <w:p w:rsidR="00E049F6" w:rsidRPr="00471D2B"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1-</w:t>
      </w:r>
      <w:r w:rsidR="00E049F6" w:rsidRPr="007B5F86">
        <w:rPr>
          <w:rFonts w:ascii="Simplified Arabic" w:hAnsi="Simplified Arabic" w:cs="Simplified Arabic"/>
          <w:sz w:val="28"/>
          <w:szCs w:val="28"/>
          <w:rtl/>
          <w:lang w:bidi="ar-JO"/>
        </w:rPr>
        <w:t xml:space="preserve">  تحديد آليات التعرف على المجني عليهم (الضحايا) والمتضررين في جرائم الاتجار بالبشر</w:t>
      </w:r>
      <w:r w:rsidR="00E049F6" w:rsidRPr="00471D2B">
        <w:rPr>
          <w:rFonts w:ascii="Simplified Arabic" w:hAnsi="Simplified Arabic" w:cs="Simplified Arabic"/>
          <w:sz w:val="28"/>
          <w:szCs w:val="28"/>
          <w:rtl/>
          <w:lang w:bidi="ar-JO"/>
        </w:rPr>
        <w:t xml:space="preserve"> </w:t>
      </w:r>
      <w:r w:rsidR="00E049F6" w:rsidRPr="007B5F86">
        <w:rPr>
          <w:rFonts w:ascii="Simplified Arabic" w:hAnsi="Simplified Arabic" w:cs="Simplified Arabic"/>
          <w:sz w:val="28"/>
          <w:szCs w:val="28"/>
          <w:rtl/>
          <w:lang w:bidi="ar-JO"/>
        </w:rPr>
        <w:t>من خلال:</w:t>
      </w:r>
    </w:p>
    <w:p w:rsidR="00E049F6" w:rsidRPr="00471D2B" w:rsidRDefault="00E049F6" w:rsidP="007371B9">
      <w:pPr>
        <w:ind w:left="-821" w:firstLine="562"/>
        <w:jc w:val="lowKashida"/>
        <w:rPr>
          <w:rFonts w:ascii="Simplified Arabic" w:hAnsi="Simplified Arabic" w:cs="Simplified Arabic"/>
          <w:sz w:val="28"/>
          <w:szCs w:val="28"/>
          <w:rtl/>
          <w:lang w:bidi="ar-JO"/>
        </w:rPr>
      </w:pPr>
      <w:r w:rsidRPr="007B5F86">
        <w:rPr>
          <w:rFonts w:ascii="Simplified Arabic" w:hAnsi="Simplified Arabic" w:cs="Simplified Arabic"/>
          <w:sz w:val="28"/>
          <w:szCs w:val="28"/>
          <w:rtl/>
          <w:lang w:bidi="ar-JO"/>
        </w:rPr>
        <w:t>أ. الحق في التبليغ عن الشكوى</w:t>
      </w:r>
      <w:r w:rsidRPr="00471D2B">
        <w:rPr>
          <w:rFonts w:ascii="Simplified Arabic" w:hAnsi="Simplified Arabic" w:cs="Simplified Arabic"/>
          <w:sz w:val="28"/>
          <w:szCs w:val="28"/>
          <w:rtl/>
          <w:lang w:bidi="ar-JO"/>
        </w:rPr>
        <w:t>: يعتبر الحق في الشكوى من الحقوق التي كفلها الدستور والقوانين والمواثيق الدولية وهو حق يمثل التزاماً على الضابطة العدلية ومساعديه كعمل من أعمال الاستدلال. فرجال الضابطة العدلية ومساعديهم يجب عليهم قبول البلاغات والشكاوي التي تصل إلى عملهم في شأن الوقائع التي تشكل جرائم ومنها جرائم الاتجار بالبشر، دون أن يكون لهم الحق في رفضها بأي حجة سواء كانت الشكوى من المجني عليهم أو المتضررين من الجريمة أو أحد أفراد المجتمع الذي وصل إليهم نبأ الجريمة.</w:t>
      </w:r>
    </w:p>
    <w:p w:rsidR="00E049F6" w:rsidRPr="007B5F86" w:rsidRDefault="00E049F6"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      كما وأن المملكة عملت على تسهيل عمليات الإبلاغ عن قضايا الاتجار بالبشر</w:t>
      </w:r>
      <w:r w:rsidRPr="007B5F86">
        <w:rPr>
          <w:rFonts w:ascii="Simplified Arabic" w:hAnsi="Simplified Arabic" w:cs="Simplified Arabic"/>
          <w:sz w:val="28"/>
          <w:szCs w:val="28"/>
          <w:rtl/>
          <w:lang w:bidi="ar-JO"/>
        </w:rPr>
        <w:t xml:space="preserve"> </w:t>
      </w:r>
      <w:r w:rsidRPr="00471D2B">
        <w:rPr>
          <w:rFonts w:ascii="Simplified Arabic" w:hAnsi="Simplified Arabic" w:cs="Simplified Arabic"/>
          <w:sz w:val="28"/>
          <w:szCs w:val="28"/>
          <w:rtl/>
          <w:lang w:bidi="ar-JO"/>
        </w:rPr>
        <w:t>من خلال إنشاء خطوط هاتفية ساخنة لدى مختلف الجهات المعنية بهذه الجريمة لتلقي أية بلاغات للشبهات الجنائية ومن ضمنها الاتجار بالبشر دون التطرق إلى هوية المبلغ للحفاظ على السرية.</w:t>
      </w:r>
    </w:p>
    <w:p w:rsidR="00E049F6" w:rsidRPr="00471D2B" w:rsidRDefault="00E049F6" w:rsidP="007371B9">
      <w:pPr>
        <w:ind w:left="-821" w:firstLine="562"/>
        <w:jc w:val="lowKashida"/>
        <w:rPr>
          <w:rFonts w:ascii="Simplified Arabic" w:hAnsi="Simplified Arabic" w:cs="Simplified Arabic"/>
          <w:sz w:val="28"/>
          <w:szCs w:val="28"/>
          <w:rtl/>
          <w:lang w:bidi="ar-JO"/>
        </w:rPr>
      </w:pPr>
      <w:r w:rsidRPr="007B5F86">
        <w:rPr>
          <w:rFonts w:ascii="Simplified Arabic" w:hAnsi="Simplified Arabic" w:cs="Simplified Arabic"/>
          <w:sz w:val="28"/>
          <w:szCs w:val="28"/>
          <w:rtl/>
          <w:lang w:bidi="ar-JO"/>
        </w:rPr>
        <w:t xml:space="preserve">ب. الحق في سرعة ضبط الجريمة: </w:t>
      </w:r>
      <w:r w:rsidRPr="00471D2B">
        <w:rPr>
          <w:rFonts w:ascii="Simplified Arabic" w:hAnsi="Simplified Arabic" w:cs="Simplified Arabic"/>
          <w:sz w:val="28"/>
          <w:szCs w:val="28"/>
          <w:rtl/>
          <w:lang w:bidi="ar-JO"/>
        </w:rPr>
        <w:t>متى وقعت الجريمة فانه ينشأ للدولة حق في توقيع العقاب على مرتكبيها لذلك نظمت القوانين الأردنية سرعة كشف الجريمة بعد وقوعها والبحث عن مرتكبيها وتقديم الأدلة التي تدينهم من خلال إعداد خبراء مختصين في ضبط وملاحقة مثل هذا النوع من الجرائم بالتنسيق مع منظمات المجتمع المدني والهيئات والمنظمات الدولية وسفارات الدول المتقدمة في هذا المجال.</w:t>
      </w:r>
    </w:p>
    <w:p w:rsidR="00E049F6" w:rsidRPr="007B5F86" w:rsidRDefault="00E049F6"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ab/>
        <w:t>علاوة على ما سبق عملت المملكة الأردنية الهاشمية على تدريب الكوادر العاملة على المعابر الحدودية الرسمية بالتنسيق مع الهيئات والمنظمات الدولية على آليات التعرف على المجني عليهم أثناء دخولهم الحدود وكذلك تزويد هذه المعابر بالتجهيزات الفنية اللازمة للكشف عن الوثائق المزورة, كما وأن الحدود الجغرافية للملكة محكم السيطرة عليها من قبل القوات المسلحة الأردنية صاحبة الخبرة والاختصاص والمزودة بالتجهيزات الفنية الحديثة لمنع الدخول غير الشرعي للبلاد وتهريب الأشخاص من والى البلاد. و لمساعدة ضباط الحدود، تم طباعة منشورات يحتوي مؤشرات التعرف على الضحايا وتوزيعه على المعابر الحدودية ورجال الشرطة</w:t>
      </w:r>
      <w:r w:rsidRPr="007B5F86">
        <w:rPr>
          <w:rFonts w:ascii="Simplified Arabic" w:hAnsi="Simplified Arabic" w:cs="Simplified Arabic"/>
          <w:sz w:val="28"/>
          <w:szCs w:val="28"/>
          <w:rtl/>
          <w:lang w:bidi="ar-JO"/>
        </w:rPr>
        <w:t>.</w:t>
      </w:r>
    </w:p>
    <w:p w:rsidR="00E049F6" w:rsidRPr="007B5F86"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2-</w:t>
      </w:r>
      <w:r w:rsidR="00E049F6" w:rsidRPr="007B5F86">
        <w:rPr>
          <w:rFonts w:ascii="Simplified Arabic" w:hAnsi="Simplified Arabic" w:cs="Simplified Arabic"/>
          <w:sz w:val="28"/>
          <w:szCs w:val="28"/>
          <w:rtl/>
          <w:lang w:bidi="ar-JO"/>
        </w:rPr>
        <w:t xml:space="preserve"> حماية ودعم المجني عليهم (الضحايا) والمتضررين من جرائم الاتجار بالبشر من خلال:</w:t>
      </w:r>
    </w:p>
    <w:p w:rsidR="00E049F6" w:rsidRPr="00471D2B" w:rsidRDefault="007B5F86" w:rsidP="007371B9">
      <w:pPr>
        <w:ind w:left="-821" w:firstLine="562"/>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أ</w:t>
      </w:r>
      <w:r w:rsidR="00E049F6" w:rsidRPr="007B5F86">
        <w:rPr>
          <w:rFonts w:ascii="Simplified Arabic" w:hAnsi="Simplified Arabic" w:cs="Simplified Arabic"/>
          <w:sz w:val="28"/>
          <w:szCs w:val="28"/>
          <w:rtl/>
          <w:lang w:bidi="ar-JO"/>
        </w:rPr>
        <w:t>. إنشاء دار إيواء أو أكثر لإيواء المجني عليهم والمتضررين من جرائم الاتجار بالبشر،</w:t>
      </w:r>
      <w:r w:rsidR="00E049F6" w:rsidRPr="00471D2B">
        <w:rPr>
          <w:rFonts w:ascii="Simplified Arabic" w:hAnsi="Simplified Arabic" w:cs="Simplified Arabic"/>
          <w:sz w:val="28"/>
          <w:szCs w:val="28"/>
          <w:rtl/>
          <w:lang w:bidi="ar-JO"/>
        </w:rPr>
        <w:t xml:space="preserve"> كما ذكر سابقا فقد تم الانتهاء من إعداد نظام خاص بدار الإيواء (لاستقبال المجني عليه والمتضرر وإيوائه ). والعمل جار على توفير سبل تمويل إنشاء أول دار إيواء وفق الأسس والشروط المنصوص عليها في هذا النظام.</w:t>
      </w:r>
    </w:p>
    <w:p w:rsidR="00332126" w:rsidRPr="007B5F86" w:rsidRDefault="007B5F86" w:rsidP="007371B9">
      <w:pPr>
        <w:ind w:left="-821" w:firstLine="562"/>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ب</w:t>
      </w:r>
      <w:r w:rsidR="00E049F6" w:rsidRPr="00471D2B">
        <w:rPr>
          <w:rFonts w:ascii="Simplified Arabic" w:hAnsi="Simplified Arabic" w:cs="Simplified Arabic"/>
          <w:sz w:val="28"/>
          <w:szCs w:val="28"/>
          <w:rtl/>
          <w:lang w:bidi="ar-JO"/>
        </w:rPr>
        <w:t>. يتم التنسيق مع منظمات المجتمع المدني المحلية ومنها اتحاد المرأة الأردني والتي لديها دار إيواء لإيواء الضحايا حيث تم إيواء ( 16) حالة عام 2012 و (36 )عام 2013 و(6) ذكور في أحد الفنادق عام 2013</w:t>
      </w:r>
      <w:r>
        <w:rPr>
          <w:rFonts w:ascii="Simplified Arabic" w:hAnsi="Simplified Arabic" w:cs="Simplified Arabic"/>
          <w:sz w:val="28"/>
          <w:szCs w:val="28"/>
          <w:rtl/>
          <w:lang w:bidi="ar-JO"/>
        </w:rPr>
        <w:t xml:space="preserve"> </w:t>
      </w:r>
      <w:r w:rsidR="00E049F6" w:rsidRPr="00471D2B">
        <w:rPr>
          <w:rFonts w:ascii="Simplified Arabic" w:hAnsi="Simplified Arabic" w:cs="Simplified Arabic"/>
          <w:sz w:val="28"/>
          <w:szCs w:val="28"/>
          <w:rtl/>
          <w:lang w:bidi="ar-JO"/>
        </w:rPr>
        <w:t>.</w:t>
      </w:r>
    </w:p>
    <w:p w:rsidR="00E049F6" w:rsidRPr="00471D2B"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3- </w:t>
      </w:r>
      <w:r w:rsidR="00E049F6" w:rsidRPr="007B5F86">
        <w:rPr>
          <w:rFonts w:ascii="Simplified Arabic" w:hAnsi="Simplified Arabic" w:cs="Simplified Arabic"/>
          <w:sz w:val="28"/>
          <w:szCs w:val="28"/>
          <w:rtl/>
          <w:lang w:bidi="ar-JO"/>
        </w:rPr>
        <w:t xml:space="preserve"> توفير الوثائق والأوراق الثبوتية اللازمة للمجني عليهم والمتضررين في جرائم الاتجار بالبشر </w:t>
      </w:r>
      <w:r w:rsidR="00E049F6" w:rsidRPr="00471D2B">
        <w:rPr>
          <w:rFonts w:ascii="Simplified Arabic" w:hAnsi="Simplified Arabic" w:cs="Simplified Arabic"/>
          <w:sz w:val="28"/>
          <w:szCs w:val="28"/>
          <w:rtl/>
          <w:lang w:bidi="ar-JO"/>
        </w:rPr>
        <w:t>وتصويب الوضع القانوني لهم من خلال إصدار الإقامة المؤقتة أو الإعفاء من الغرامات لحين العودة الطوعية إلى أوطانهم أو أي دولة أخرى يختارونها وتوافق على استقبالهم.</w:t>
      </w:r>
    </w:p>
    <w:p w:rsidR="001023F8" w:rsidRDefault="001023F8" w:rsidP="007371B9">
      <w:pPr>
        <w:ind w:left="-821" w:firstLine="562"/>
        <w:jc w:val="lowKashida"/>
        <w:rPr>
          <w:rFonts w:ascii="Simplified Arabic" w:hAnsi="Simplified Arabic" w:cs="Simplified Arabic"/>
          <w:sz w:val="28"/>
          <w:szCs w:val="28"/>
          <w:rtl/>
          <w:lang w:bidi="ar-JO"/>
        </w:rPr>
      </w:pPr>
    </w:p>
    <w:p w:rsidR="00332126" w:rsidRPr="00471D2B"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رابعاً:</w:t>
      </w:r>
    </w:p>
    <w:p w:rsidR="009A26C4" w:rsidRPr="00471D2B" w:rsidRDefault="009A26C4"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وحول ملاحظة اللجنة المتعلقة بالجهة المعنية بقضايا الاتجار بالبشر، يشار إلى أن مكافحة الاتجار بالبشر ومسائلها تتوزع في الدولة الواحدة حيث أنه ثمة توزيع قائم لعدد كبير من مسائل الاتجار بالبشر بين أكثر من جهة اختصاص. وبما أن المرجعية الإشرافية الموحدة تتيح وقف الهدر وسن التشريعات ذات العلاقة ووضع القواعد والضوابط والمقاييس اللازمة ووضع دليل وطني إرشادي وتثقيفي وتوحيد الجهد التوعوي والتدريبي وتراكم الانجازات وتسهيل تقييم الأداء وتحديد لمواطن القصور مقارنة بالسابق وكذلك إتاحة إعداد التقارير السنوية عن حالة الاتجار بالبشر، ودراسة التقارير الدولية والإقليمية والمحلية المتعلقة بالاتجار بالبشر واتخاذ الإجراءات والتدابير اللازمة بشأنها. ولتحقيق كل ذلك فقد تشكيل لجنة وطنية لمكافحة الاتجار بالبشر تحت اسم </w:t>
      </w:r>
      <w:r w:rsidRPr="007B5F86">
        <w:rPr>
          <w:rFonts w:ascii="Simplified Arabic" w:hAnsi="Simplified Arabic" w:cs="Simplified Arabic"/>
          <w:sz w:val="28"/>
          <w:szCs w:val="28"/>
          <w:rtl/>
          <w:lang w:bidi="ar-JO"/>
        </w:rPr>
        <w:t xml:space="preserve">(اللجنة الوطنية لمنع الاتجار بالبشر) </w:t>
      </w:r>
      <w:r w:rsidRPr="00471D2B">
        <w:rPr>
          <w:rFonts w:ascii="Simplified Arabic" w:hAnsi="Simplified Arabic" w:cs="Simplified Arabic"/>
          <w:sz w:val="28"/>
          <w:szCs w:val="28"/>
          <w:rtl/>
          <w:lang w:bidi="ar-JO"/>
        </w:rPr>
        <w:t xml:space="preserve">يرأسها معالي وزير العدل وبعضوية كل من : أمين عام وزارة العدل و أمين عام وزارة الداخلية و أمين عام وزارة العمل و المفوض العام للمركز الوطني لحقوق الإنسان و ممثل عن وزارة الخارجية وممثل عن وزارة التنمية الاجتماعية و ممثل عن وزارة الصناعة و التجارة و ممثل عن وزارة الصحة و احد كبار ضباط الأمن العام و أمين عام المجلس الوطني لشؤون الأسرة.                          </w:t>
      </w:r>
    </w:p>
    <w:p w:rsidR="009A26C4" w:rsidRPr="00471D2B" w:rsidRDefault="009A26C4" w:rsidP="007371B9">
      <w:pPr>
        <w:ind w:left="-821" w:firstLine="562"/>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أما من حيث المهام والصلاحيات، تضطلع اللجنة بما يلي:</w:t>
      </w:r>
    </w:p>
    <w:p w:rsidR="009A26C4" w:rsidRPr="007B5F86" w:rsidRDefault="009A26C4" w:rsidP="007371B9">
      <w:pPr>
        <w:pStyle w:val="ListParagraph"/>
        <w:numPr>
          <w:ilvl w:val="0"/>
          <w:numId w:val="27"/>
        </w:numPr>
        <w:bidi/>
        <w:jc w:val="lowKashida"/>
        <w:rPr>
          <w:rFonts w:ascii="Simplified Arabic" w:hAnsi="Simplified Arabic" w:cs="Simplified Arabic"/>
          <w:sz w:val="28"/>
          <w:szCs w:val="28"/>
          <w:rtl/>
          <w:lang w:bidi="ar-JO"/>
        </w:rPr>
      </w:pPr>
      <w:r w:rsidRPr="007B5F86">
        <w:rPr>
          <w:rFonts w:ascii="Simplified Arabic" w:hAnsi="Simplified Arabic" w:cs="Simplified Arabic"/>
          <w:sz w:val="28"/>
          <w:szCs w:val="28"/>
          <w:rtl/>
          <w:lang w:bidi="ar-JO"/>
        </w:rPr>
        <w:t>رسم السياسة العامة لمنع الاتجار بالبشر ووضع الخطط اللازمة لتنفيذها والإشراف على تطبيقها.</w:t>
      </w:r>
    </w:p>
    <w:p w:rsidR="009A26C4" w:rsidRPr="007B5F86" w:rsidRDefault="009A26C4" w:rsidP="007371B9">
      <w:pPr>
        <w:pStyle w:val="ListParagraph"/>
        <w:numPr>
          <w:ilvl w:val="0"/>
          <w:numId w:val="27"/>
        </w:numPr>
        <w:bidi/>
        <w:jc w:val="lowKashida"/>
        <w:rPr>
          <w:rFonts w:ascii="Simplified Arabic" w:hAnsi="Simplified Arabic" w:cs="Simplified Arabic"/>
          <w:sz w:val="28"/>
          <w:szCs w:val="28"/>
          <w:rtl/>
          <w:lang w:bidi="ar-JO"/>
        </w:rPr>
      </w:pPr>
      <w:r w:rsidRPr="007B5F86">
        <w:rPr>
          <w:rFonts w:ascii="Simplified Arabic" w:hAnsi="Simplified Arabic" w:cs="Simplified Arabic"/>
          <w:sz w:val="28"/>
          <w:szCs w:val="28"/>
          <w:rtl/>
          <w:lang w:bidi="ar-JO"/>
        </w:rPr>
        <w:t>مراجعة التشريعات ذات العلاقة بمنع الاتجار بالبشر وتقديم المقترحات والتوصيات اللازمة بشأنها.</w:t>
      </w:r>
    </w:p>
    <w:p w:rsidR="009A26C4" w:rsidRPr="00471D2B"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ج- </w:t>
      </w:r>
      <w:r w:rsidR="009A26C4" w:rsidRPr="00471D2B">
        <w:rPr>
          <w:rFonts w:ascii="Simplified Arabic" w:hAnsi="Simplified Arabic" w:cs="Simplified Arabic"/>
          <w:sz w:val="28"/>
          <w:szCs w:val="28"/>
          <w:rtl/>
          <w:lang w:bidi="ar-JO"/>
        </w:rPr>
        <w:t>التنسيق بين جميع الجهات الرسمية وغير الرسمية المعنية بمنع جرائم الاتجار بالبشر، بما في ذلك ما يلزم من إجراءات لتيسير عودة المجني عليهم والمتضررين من هذه الجرائم إلى أوطانهم أو أي دولة أخرى يختارونها وتوافق على استقبالهم.</w:t>
      </w:r>
    </w:p>
    <w:p w:rsidR="009A26C4" w:rsidRPr="00471D2B"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د- </w:t>
      </w:r>
      <w:r w:rsidR="009A26C4" w:rsidRPr="00471D2B">
        <w:rPr>
          <w:rFonts w:ascii="Simplified Arabic" w:hAnsi="Simplified Arabic" w:cs="Simplified Arabic"/>
          <w:sz w:val="28"/>
          <w:szCs w:val="28"/>
          <w:rtl/>
          <w:lang w:bidi="ar-JO"/>
        </w:rPr>
        <w:t>إصدار دليل وطني يتضمن الإرشادات والمواد التثقيفية ذات الصلة بعملها ونشره.</w:t>
      </w:r>
    </w:p>
    <w:p w:rsidR="009A26C4" w:rsidRPr="00471D2B"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هـ- </w:t>
      </w:r>
      <w:r w:rsidR="009A26C4" w:rsidRPr="00471D2B">
        <w:rPr>
          <w:rFonts w:ascii="Simplified Arabic" w:hAnsi="Simplified Arabic" w:cs="Simplified Arabic"/>
          <w:sz w:val="28"/>
          <w:szCs w:val="28"/>
          <w:rtl/>
          <w:lang w:bidi="ar-JO"/>
        </w:rPr>
        <w:t>نشر الوعي لدى أرباب العمل والمتعاملين باستقدام العمال والمستخدمين حول الأمور المتعلقة بمنع الاتجار بالبشر من خلال عقد المؤتمرات والندوات والبرامج التدريبية والتثقيفية وغير ذلك من الوسائل.</w:t>
      </w:r>
    </w:p>
    <w:p w:rsidR="009A26C4" w:rsidRPr="00471D2B"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و- </w:t>
      </w:r>
      <w:r w:rsidR="009A26C4" w:rsidRPr="00471D2B">
        <w:rPr>
          <w:rFonts w:ascii="Simplified Arabic" w:hAnsi="Simplified Arabic" w:cs="Simplified Arabic"/>
          <w:sz w:val="28"/>
          <w:szCs w:val="28"/>
          <w:rtl/>
          <w:lang w:bidi="ar-JO"/>
        </w:rPr>
        <w:t>دراسة التقارير الدولية والإقليمية والمحلية المتعلقة بمنع الاتجـــار بالبشر ، واتخاذ الإجراءات والتدابير اللازمة بشأنها.</w:t>
      </w:r>
    </w:p>
    <w:p w:rsidR="009A26C4" w:rsidRPr="00471D2B"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ز- </w:t>
      </w:r>
      <w:r w:rsidR="009A26C4" w:rsidRPr="00471D2B">
        <w:rPr>
          <w:rFonts w:ascii="Simplified Arabic" w:hAnsi="Simplified Arabic" w:cs="Simplified Arabic"/>
          <w:sz w:val="28"/>
          <w:szCs w:val="28"/>
          <w:rtl/>
          <w:lang w:bidi="ar-JO"/>
        </w:rPr>
        <w:t>التعاون مع جميع الجهات الرسمية وغير الرسمية لتنفيذ برامج التعافي الجسدي والنفسي والاجتماعي اللازمة للمجني عليهم والمتضررين من جرائم الاتجار بالبشر والإشراف على إيوائهم في أماكن منشأة أو معتمدة لهذه الغاية.</w:t>
      </w:r>
    </w:p>
    <w:p w:rsidR="009A26C4" w:rsidRPr="00471D2B"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ح- </w:t>
      </w:r>
      <w:r w:rsidR="009A26C4" w:rsidRPr="00471D2B">
        <w:rPr>
          <w:rFonts w:ascii="Simplified Arabic" w:hAnsi="Simplified Arabic" w:cs="Simplified Arabic"/>
          <w:sz w:val="28"/>
          <w:szCs w:val="28"/>
          <w:rtl/>
          <w:lang w:bidi="ar-JO"/>
        </w:rPr>
        <w:t>تشكيل لجنة فرعية واحدة أو أكثر بهدف مساعدة اللجنة للقيام بمهامها وتقديم التوصيات لها.</w:t>
      </w:r>
    </w:p>
    <w:p w:rsidR="009A26C4" w:rsidRPr="00471D2B" w:rsidRDefault="007B5F86" w:rsidP="007371B9">
      <w:pPr>
        <w:ind w:left="-821" w:firstLine="562"/>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ك- </w:t>
      </w:r>
      <w:r w:rsidR="009A26C4" w:rsidRPr="00471D2B">
        <w:rPr>
          <w:rFonts w:ascii="Simplified Arabic" w:hAnsi="Simplified Arabic" w:cs="Simplified Arabic"/>
          <w:sz w:val="28"/>
          <w:szCs w:val="28"/>
          <w:rtl/>
          <w:lang w:bidi="ar-JO"/>
        </w:rPr>
        <w:t>أي مهام ذات علاقة بعملها يعرضها عليها رئيس اللجنة.</w:t>
      </w:r>
    </w:p>
    <w:p w:rsidR="009A26C4" w:rsidRPr="00471D2B" w:rsidRDefault="009A26C4" w:rsidP="007371B9">
      <w:pPr>
        <w:ind w:left="-823"/>
        <w:jc w:val="lowKashida"/>
        <w:rPr>
          <w:rFonts w:ascii="Simplified Arabic" w:hAnsi="Simplified Arabic" w:cs="Simplified Arabic"/>
          <w:sz w:val="28"/>
          <w:szCs w:val="28"/>
          <w:rtl/>
        </w:rPr>
      </w:pPr>
    </w:p>
    <w:p w:rsidR="007B5F86" w:rsidRDefault="007B5F86"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خامساً:</w:t>
      </w:r>
    </w:p>
    <w:p w:rsidR="009A26C4" w:rsidRPr="00471D2B" w:rsidRDefault="009A26C4"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أما ما يتعلق بملاحظة اللجنة حول رفع الوعي بالجرائم المتعلقة بالبروتوكول فتعمل المملكة الأردنية الهاشمية على تكريس منع ومكافحة الاتجار بالبشر كثقافة وسلوك والحد من المخاطر والتهديدات التي تُهدد المجتمع بأكمله، من خلال برامج توعية شمولية تتسم بالديمومة والنماء والتطور وليس مجرد أنشطة احتفالية محدودة. كما أن المستهدف في التوعية يجب أن لا يكون قطاعاً بعينه أو فئة، ولكن كافة القطاعات ومختلف مستويات الوظائف وكافة التخصصات والتركيز على إشاعة الوعي بين الأطفال وجيل الشباب.</w:t>
      </w:r>
    </w:p>
    <w:p w:rsidR="009A26C4" w:rsidRPr="00471D2B" w:rsidRDefault="009A26C4"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ركزت مضامين برامج التوعية على الإفادة من منظومة القيم الدينية والأخلاقية السائدة واستخدام الموروث الثقافي الشعبي المؤثرة إيجاباً في تحقيق برامج التوعية بأهدافها. وفي هذا المجال خصصت المملكة الأردنية الهاشمية أيضاً ضمن سياستها الوطنية يوما </w:t>
      </w:r>
      <w:r w:rsidRPr="007B5F86">
        <w:rPr>
          <w:rFonts w:ascii="Simplified Arabic" w:hAnsi="Simplified Arabic" w:cs="Simplified Arabic"/>
          <w:sz w:val="28"/>
          <w:szCs w:val="28"/>
          <w:rtl/>
          <w:lang w:bidi="ar-JO"/>
        </w:rPr>
        <w:t>وطنيا لمناهضة الاتجار بالبشر</w:t>
      </w:r>
      <w:r w:rsidRPr="00471D2B">
        <w:rPr>
          <w:rFonts w:ascii="Simplified Arabic" w:hAnsi="Simplified Arabic" w:cs="Simplified Arabic"/>
          <w:sz w:val="28"/>
          <w:szCs w:val="28"/>
          <w:rtl/>
          <w:lang w:bidi="ar-JO"/>
        </w:rPr>
        <w:t xml:space="preserve"> يشارك به كافة القطاعات الحكومية والغير الحكومية والشعبية. كما وأطلقت العديد من المبادرات لنشر الوعي العام لمنع التجار بالبشر، وفي ما يلي بعض الأمثلة على حملات التوعية التي قام بها الأردن بالتعاون مع منظمات المجتمع المدني والمنظمات الدولية: </w:t>
      </w:r>
    </w:p>
    <w:p w:rsidR="009A26C4" w:rsidRPr="007B5F86" w:rsidRDefault="007B5F86" w:rsidP="007371B9">
      <w:pPr>
        <w:pStyle w:val="ListParagraph"/>
        <w:numPr>
          <w:ilvl w:val="0"/>
          <w:numId w:val="28"/>
        </w:numPr>
        <w:bidi/>
        <w:jc w:val="lowKashida"/>
        <w:rPr>
          <w:rFonts w:ascii="Simplified Arabic" w:hAnsi="Simplified Arabic" w:cs="Simplified Arabic"/>
          <w:sz w:val="28"/>
          <w:szCs w:val="28"/>
          <w:rtl/>
          <w:lang w:bidi="ar-JO"/>
        </w:rPr>
      </w:pPr>
      <w:r>
        <w:rPr>
          <w:rFonts w:ascii="Simplified Arabic" w:hAnsi="Simplified Arabic" w:cs="Simplified Arabic"/>
          <w:sz w:val="28"/>
          <w:szCs w:val="28"/>
          <w:rtl/>
          <w:lang w:bidi="ar-JO"/>
        </w:rPr>
        <w:t>المواد التوعوي</w:t>
      </w:r>
      <w:r>
        <w:rPr>
          <w:rFonts w:ascii="Simplified Arabic" w:hAnsi="Simplified Arabic" w:cs="Simplified Arabic" w:hint="cs"/>
          <w:sz w:val="28"/>
          <w:szCs w:val="28"/>
          <w:rtl/>
          <w:lang w:bidi="ar-JO"/>
        </w:rPr>
        <w:t>ة</w:t>
      </w:r>
      <w:r>
        <w:rPr>
          <w:rFonts w:ascii="Simplified Arabic" w:hAnsi="Simplified Arabic" w:cs="Simplified Arabic"/>
          <w:sz w:val="28"/>
          <w:szCs w:val="28"/>
          <w:rtl/>
          <w:lang w:bidi="ar-JO"/>
        </w:rPr>
        <w:t xml:space="preserve"> </w:t>
      </w:r>
      <w:r w:rsidR="009A26C4" w:rsidRPr="007B5F86">
        <w:rPr>
          <w:rFonts w:ascii="Simplified Arabic" w:hAnsi="Simplified Arabic" w:cs="Simplified Arabic"/>
          <w:sz w:val="28"/>
          <w:szCs w:val="28"/>
          <w:rtl/>
          <w:lang w:bidi="ar-JO"/>
        </w:rPr>
        <w:t>والمطويات  والملصقات:</w:t>
      </w:r>
    </w:p>
    <w:p w:rsidR="009A26C4" w:rsidRPr="00471D2B" w:rsidRDefault="009A26C4" w:rsidP="007371B9">
      <w:pPr>
        <w:ind w:left="-821" w:firstLine="562"/>
        <w:jc w:val="lowKashida"/>
        <w:rPr>
          <w:rFonts w:ascii="Simplified Arabic" w:hAnsi="Simplified Arabic" w:cs="Simplified Arabic"/>
          <w:sz w:val="28"/>
          <w:szCs w:val="28"/>
          <w:rtl/>
          <w:lang w:bidi="ar-JO"/>
        </w:rPr>
      </w:pPr>
      <w:r w:rsidRPr="007B5F86">
        <w:rPr>
          <w:rFonts w:ascii="Simplified Arabic" w:hAnsi="Simplified Arabic" w:cs="Simplified Arabic"/>
          <w:sz w:val="28"/>
          <w:szCs w:val="28"/>
          <w:rtl/>
          <w:lang w:bidi="ar-JO"/>
        </w:rPr>
        <w:t xml:space="preserve"> </w:t>
      </w:r>
      <w:r w:rsidRPr="00471D2B">
        <w:rPr>
          <w:rFonts w:ascii="Simplified Arabic" w:hAnsi="Simplified Arabic" w:cs="Simplified Arabic"/>
          <w:sz w:val="28"/>
          <w:szCs w:val="28"/>
          <w:rtl/>
          <w:lang w:bidi="ar-JO"/>
        </w:rPr>
        <w:t>تم طباعة وتوزيع عدد من الكتيبات والبروشرات والملصقات والبوسترات المتخصصة في إطار تعزيز التوعية لكل من أصحاب العمل وموظفي الجهات الحكومية ذات الصلة، ومنظمات وهيئات ونقابات أصحاب العمل والعمال وبلغات مختلفة بحيث تضمن الوصول إلى كافة الفئات المستهدفة في عملية رفع الوعي  ومن ذلك ما يلي:</w:t>
      </w:r>
    </w:p>
    <w:p w:rsidR="009A26C4" w:rsidRPr="00471D2B" w:rsidRDefault="009A26C4" w:rsidP="007371B9">
      <w:pPr>
        <w:ind w:left="-823"/>
        <w:jc w:val="lowKashida"/>
        <w:rPr>
          <w:rFonts w:ascii="Simplified Arabic" w:hAnsi="Simplified Arabic" w:cs="Simplified Arabic"/>
          <w:b/>
          <w:bCs/>
          <w:sz w:val="28"/>
          <w:szCs w:val="28"/>
          <w:rtl/>
          <w:lang w:bidi="ar-JO"/>
        </w:rPr>
      </w:pPr>
    </w:p>
    <w:tbl>
      <w:tblPr>
        <w:bidiVisual/>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1667"/>
        <w:gridCol w:w="2970"/>
        <w:gridCol w:w="2799"/>
      </w:tblGrid>
      <w:tr w:rsidR="00740D82" w:rsidRPr="007B5F86" w:rsidTr="00740D82">
        <w:trPr>
          <w:jc w:val="center"/>
        </w:trPr>
        <w:tc>
          <w:tcPr>
            <w:tcW w:w="2113" w:type="dxa"/>
            <w:tcBorders>
              <w:top w:val="double" w:sz="4" w:space="0" w:color="auto"/>
              <w:left w:val="double" w:sz="4" w:space="0" w:color="auto"/>
              <w:bottom w:val="double" w:sz="4" w:space="0" w:color="auto"/>
              <w:right w:val="double" w:sz="4" w:space="0" w:color="auto"/>
            </w:tcBorders>
            <w:shd w:val="clear" w:color="auto" w:fill="B8CCE4"/>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المادة التوعوية</w:t>
            </w:r>
          </w:p>
        </w:tc>
        <w:tc>
          <w:tcPr>
            <w:tcW w:w="1667" w:type="dxa"/>
            <w:tcBorders>
              <w:top w:val="double" w:sz="4" w:space="0" w:color="auto"/>
              <w:left w:val="double" w:sz="4" w:space="0" w:color="auto"/>
              <w:bottom w:val="double" w:sz="4" w:space="0" w:color="auto"/>
            </w:tcBorders>
            <w:shd w:val="clear" w:color="auto" w:fill="B8CCE4"/>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العدد</w:t>
            </w:r>
          </w:p>
        </w:tc>
        <w:tc>
          <w:tcPr>
            <w:tcW w:w="2970" w:type="dxa"/>
            <w:tcBorders>
              <w:top w:val="double" w:sz="4" w:space="0" w:color="auto"/>
              <w:bottom w:val="double" w:sz="4" w:space="0" w:color="auto"/>
            </w:tcBorders>
            <w:shd w:val="clear" w:color="auto" w:fill="B8CCE4"/>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الجهة الداعمة</w:t>
            </w:r>
          </w:p>
        </w:tc>
        <w:tc>
          <w:tcPr>
            <w:tcW w:w="2799" w:type="dxa"/>
            <w:tcBorders>
              <w:top w:val="double" w:sz="4" w:space="0" w:color="auto"/>
              <w:bottom w:val="double" w:sz="4" w:space="0" w:color="auto"/>
            </w:tcBorders>
            <w:shd w:val="clear" w:color="auto" w:fill="B8CCE4"/>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الفئة المستهدفة</w:t>
            </w:r>
          </w:p>
        </w:tc>
      </w:tr>
      <w:tr w:rsidR="00740D82" w:rsidRPr="007B5F86" w:rsidTr="00740D82">
        <w:trPr>
          <w:jc w:val="center"/>
        </w:trPr>
        <w:tc>
          <w:tcPr>
            <w:tcW w:w="2113" w:type="dxa"/>
            <w:tcBorders>
              <w:top w:val="double" w:sz="4" w:space="0" w:color="auto"/>
              <w:left w:val="double" w:sz="4" w:space="0" w:color="auto"/>
              <w:bottom w:val="double" w:sz="4" w:space="0" w:color="auto"/>
              <w:right w:val="double" w:sz="4" w:space="0" w:color="auto"/>
            </w:tcBorders>
            <w:shd w:val="clear" w:color="auto" w:fill="FDE9D9"/>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كتيبات</w:t>
            </w:r>
          </w:p>
        </w:tc>
        <w:tc>
          <w:tcPr>
            <w:tcW w:w="1667" w:type="dxa"/>
            <w:tcBorders>
              <w:top w:val="double" w:sz="4" w:space="0" w:color="auto"/>
              <w:left w:val="double" w:sz="4" w:space="0" w:color="auto"/>
              <w:bottom w:val="double" w:sz="4" w:space="0" w:color="auto"/>
            </w:tcBorders>
            <w:shd w:val="clear" w:color="auto" w:fill="FDE9D9"/>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5000</w:t>
            </w:r>
          </w:p>
        </w:tc>
        <w:tc>
          <w:tcPr>
            <w:tcW w:w="2970" w:type="dxa"/>
            <w:tcBorders>
              <w:top w:val="double" w:sz="4" w:space="0" w:color="auto"/>
              <w:bottom w:val="double" w:sz="4" w:space="0" w:color="auto"/>
            </w:tcBorders>
            <w:shd w:val="clear" w:color="auto" w:fill="FDE9D9"/>
          </w:tcPr>
          <w:p w:rsidR="00740D82"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مركز تمكين للمساعدة القانونية</w:t>
            </w:r>
          </w:p>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sz w:val="22"/>
                <w:szCs w:val="22"/>
                <w:rtl/>
                <w:lang w:bidi="ar-JO"/>
              </w:rPr>
              <w:t xml:space="preserve"> وحقوق الإنسان</w:t>
            </w:r>
          </w:p>
        </w:tc>
        <w:tc>
          <w:tcPr>
            <w:tcW w:w="2799" w:type="dxa"/>
            <w:tcBorders>
              <w:top w:val="double" w:sz="4" w:space="0" w:color="auto"/>
              <w:bottom w:val="double" w:sz="4" w:space="0" w:color="auto"/>
            </w:tcBorders>
            <w:shd w:val="clear" w:color="auto" w:fill="FDE9D9"/>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موظفي الجهات الحكومية</w:t>
            </w:r>
          </w:p>
          <w:p w:rsidR="00740D82"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 xml:space="preserve">ومنظمات وهيئات </w:t>
            </w:r>
          </w:p>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sz w:val="22"/>
                <w:szCs w:val="22"/>
                <w:rtl/>
                <w:lang w:bidi="ar-JO"/>
              </w:rPr>
              <w:t>ونقابات أصحاب العمل والعمال</w:t>
            </w:r>
          </w:p>
        </w:tc>
      </w:tr>
      <w:tr w:rsidR="00740D82" w:rsidRPr="007B5F86" w:rsidTr="00740D82">
        <w:trPr>
          <w:trHeight w:val="489"/>
          <w:jc w:val="center"/>
        </w:trPr>
        <w:tc>
          <w:tcPr>
            <w:tcW w:w="2113" w:type="dxa"/>
            <w:vMerge w:val="restart"/>
            <w:tcBorders>
              <w:top w:val="double" w:sz="4" w:space="0" w:color="auto"/>
              <w:left w:val="double" w:sz="4" w:space="0" w:color="auto"/>
              <w:right w:val="double" w:sz="4" w:space="0" w:color="auto"/>
            </w:tcBorders>
            <w:shd w:val="clear" w:color="auto" w:fill="DAEEF3"/>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بروشرات</w:t>
            </w:r>
          </w:p>
        </w:tc>
        <w:tc>
          <w:tcPr>
            <w:tcW w:w="1667" w:type="dxa"/>
            <w:tcBorders>
              <w:top w:val="double" w:sz="4" w:space="0" w:color="auto"/>
              <w:left w:val="double" w:sz="4" w:space="0" w:color="auto"/>
            </w:tcBorders>
            <w:shd w:val="clear" w:color="auto" w:fill="DAEEF3"/>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5000</w:t>
            </w:r>
          </w:p>
        </w:tc>
        <w:tc>
          <w:tcPr>
            <w:tcW w:w="2970" w:type="dxa"/>
            <w:tcBorders>
              <w:top w:val="double" w:sz="4" w:space="0" w:color="auto"/>
            </w:tcBorders>
            <w:shd w:val="clear" w:color="auto" w:fill="DAEEF3"/>
          </w:tcPr>
          <w:p w:rsidR="00740D82"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مركز تمكين للمساعدة القانونية</w:t>
            </w:r>
          </w:p>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sz w:val="22"/>
                <w:szCs w:val="22"/>
                <w:rtl/>
                <w:lang w:bidi="ar-JO"/>
              </w:rPr>
              <w:t xml:space="preserve"> وحقوق الإنسان</w:t>
            </w:r>
          </w:p>
        </w:tc>
        <w:tc>
          <w:tcPr>
            <w:tcW w:w="2799" w:type="dxa"/>
            <w:tcBorders>
              <w:top w:val="double" w:sz="4" w:space="0" w:color="auto"/>
            </w:tcBorders>
            <w:shd w:val="clear" w:color="auto" w:fill="DAEEF3"/>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sz w:val="22"/>
                <w:szCs w:val="22"/>
                <w:rtl/>
                <w:lang w:bidi="ar-JO"/>
              </w:rPr>
              <w:t>العمال</w:t>
            </w:r>
          </w:p>
        </w:tc>
      </w:tr>
      <w:tr w:rsidR="00740D82" w:rsidRPr="007B5F86" w:rsidTr="00740D82">
        <w:trPr>
          <w:trHeight w:val="1344"/>
          <w:jc w:val="center"/>
        </w:trPr>
        <w:tc>
          <w:tcPr>
            <w:tcW w:w="2113" w:type="dxa"/>
            <w:vMerge/>
            <w:tcBorders>
              <w:left w:val="double" w:sz="4" w:space="0" w:color="auto"/>
              <w:right w:val="double" w:sz="4" w:space="0" w:color="auto"/>
            </w:tcBorders>
            <w:shd w:val="clear" w:color="auto" w:fill="DAEEF3"/>
          </w:tcPr>
          <w:p w:rsidR="009A26C4" w:rsidRPr="007B5F86" w:rsidRDefault="009A26C4" w:rsidP="007371B9">
            <w:pPr>
              <w:ind w:left="-823"/>
              <w:jc w:val="center"/>
              <w:rPr>
                <w:rFonts w:ascii="Simplified Arabic" w:hAnsi="Simplified Arabic" w:cs="Simplified Arabic"/>
                <w:b/>
                <w:bCs/>
                <w:rtl/>
                <w:lang w:bidi="ar-JO"/>
              </w:rPr>
            </w:pPr>
          </w:p>
        </w:tc>
        <w:tc>
          <w:tcPr>
            <w:tcW w:w="1667" w:type="dxa"/>
            <w:tcBorders>
              <w:left w:val="double" w:sz="4" w:space="0" w:color="auto"/>
            </w:tcBorders>
            <w:shd w:val="clear" w:color="auto" w:fill="DAEEF3"/>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10000</w:t>
            </w:r>
          </w:p>
        </w:tc>
        <w:tc>
          <w:tcPr>
            <w:tcW w:w="2970" w:type="dxa"/>
            <w:shd w:val="clear" w:color="auto" w:fill="DAEEF3"/>
          </w:tcPr>
          <w:p w:rsidR="00740D82"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 xml:space="preserve">جمعية القضاة </w:t>
            </w:r>
          </w:p>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والمحامين الأمريك</w:t>
            </w:r>
            <w:r w:rsidR="00740D82">
              <w:rPr>
                <w:rFonts w:ascii="Simplified Arabic" w:hAnsi="Simplified Arabic" w:cs="Simplified Arabic" w:hint="cs"/>
                <w:sz w:val="22"/>
                <w:szCs w:val="22"/>
                <w:rtl/>
                <w:lang w:bidi="ar-JO"/>
              </w:rPr>
              <w:t>يين</w:t>
            </w:r>
          </w:p>
        </w:tc>
        <w:tc>
          <w:tcPr>
            <w:tcW w:w="2799" w:type="dxa"/>
            <w:shd w:val="clear" w:color="auto" w:fill="DAEEF3"/>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موظفي الجهات الحكومية</w:t>
            </w:r>
          </w:p>
          <w:p w:rsidR="00740D82"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 xml:space="preserve">ومنظمات وهيئات ونقابات </w:t>
            </w:r>
          </w:p>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 xml:space="preserve">أصحاب العمل والعمال </w:t>
            </w:r>
          </w:p>
        </w:tc>
      </w:tr>
      <w:tr w:rsidR="00740D82" w:rsidRPr="007B5F86" w:rsidTr="00740D82">
        <w:trPr>
          <w:trHeight w:val="1433"/>
          <w:jc w:val="center"/>
        </w:trPr>
        <w:tc>
          <w:tcPr>
            <w:tcW w:w="2113" w:type="dxa"/>
            <w:vMerge/>
            <w:tcBorders>
              <w:left w:val="double" w:sz="4" w:space="0" w:color="auto"/>
              <w:bottom w:val="double" w:sz="4" w:space="0" w:color="auto"/>
              <w:right w:val="double" w:sz="4" w:space="0" w:color="auto"/>
            </w:tcBorders>
            <w:shd w:val="clear" w:color="auto" w:fill="DAEEF3"/>
          </w:tcPr>
          <w:p w:rsidR="009A26C4" w:rsidRPr="007B5F86" w:rsidRDefault="009A26C4" w:rsidP="007371B9">
            <w:pPr>
              <w:ind w:left="-823"/>
              <w:jc w:val="center"/>
              <w:rPr>
                <w:rFonts w:ascii="Simplified Arabic" w:hAnsi="Simplified Arabic" w:cs="Simplified Arabic"/>
                <w:b/>
                <w:bCs/>
                <w:rtl/>
                <w:lang w:bidi="ar-JO"/>
              </w:rPr>
            </w:pPr>
          </w:p>
        </w:tc>
        <w:tc>
          <w:tcPr>
            <w:tcW w:w="1667" w:type="dxa"/>
            <w:tcBorders>
              <w:left w:val="double" w:sz="4" w:space="0" w:color="auto"/>
              <w:bottom w:val="double" w:sz="4" w:space="0" w:color="auto"/>
            </w:tcBorders>
            <w:shd w:val="clear" w:color="auto" w:fill="DAEEF3"/>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15000</w:t>
            </w:r>
          </w:p>
        </w:tc>
        <w:tc>
          <w:tcPr>
            <w:tcW w:w="2970" w:type="dxa"/>
            <w:tcBorders>
              <w:bottom w:val="double" w:sz="4" w:space="0" w:color="auto"/>
            </w:tcBorders>
            <w:shd w:val="clear" w:color="auto" w:fill="DAEEF3"/>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 xml:space="preserve">منظمة الهجرة الدولية </w:t>
            </w:r>
          </w:p>
        </w:tc>
        <w:tc>
          <w:tcPr>
            <w:tcW w:w="2799" w:type="dxa"/>
            <w:tcBorders>
              <w:bottom w:val="double" w:sz="4" w:space="0" w:color="auto"/>
            </w:tcBorders>
            <w:shd w:val="clear" w:color="auto" w:fill="DAEEF3"/>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أصحاب العمل والعمال</w:t>
            </w:r>
          </w:p>
        </w:tc>
      </w:tr>
      <w:tr w:rsidR="00740D82" w:rsidRPr="007B5F86" w:rsidTr="00740D82">
        <w:trPr>
          <w:trHeight w:val="517"/>
          <w:jc w:val="center"/>
        </w:trPr>
        <w:tc>
          <w:tcPr>
            <w:tcW w:w="2113" w:type="dxa"/>
            <w:vMerge w:val="restart"/>
            <w:tcBorders>
              <w:top w:val="double" w:sz="4" w:space="0" w:color="auto"/>
              <w:left w:val="double" w:sz="4" w:space="0" w:color="auto"/>
              <w:right w:val="double" w:sz="4" w:space="0" w:color="auto"/>
            </w:tcBorders>
            <w:shd w:val="clear" w:color="auto" w:fill="EAF1DD"/>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ملصقات</w:t>
            </w:r>
          </w:p>
        </w:tc>
        <w:tc>
          <w:tcPr>
            <w:tcW w:w="1667" w:type="dxa"/>
            <w:tcBorders>
              <w:top w:val="double" w:sz="4" w:space="0" w:color="auto"/>
              <w:left w:val="double" w:sz="4" w:space="0" w:color="auto"/>
            </w:tcBorders>
            <w:shd w:val="clear" w:color="auto" w:fill="EAF1DD"/>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10000</w:t>
            </w:r>
          </w:p>
        </w:tc>
        <w:tc>
          <w:tcPr>
            <w:tcW w:w="2970" w:type="dxa"/>
            <w:tcBorders>
              <w:top w:val="double" w:sz="4" w:space="0" w:color="auto"/>
            </w:tcBorders>
            <w:shd w:val="clear" w:color="auto" w:fill="EAF1DD"/>
          </w:tcPr>
          <w:p w:rsidR="009A26C4" w:rsidRPr="007B5F86" w:rsidRDefault="009A26C4" w:rsidP="007371B9">
            <w:pPr>
              <w:ind w:left="-823"/>
              <w:jc w:val="center"/>
              <w:rPr>
                <w:rFonts w:ascii="Simplified Arabic" w:hAnsi="Simplified Arabic" w:cs="Simplified Arabic"/>
                <w:rtl/>
                <w:lang w:bidi="ar-JO"/>
              </w:rPr>
            </w:pPr>
          </w:p>
        </w:tc>
        <w:tc>
          <w:tcPr>
            <w:tcW w:w="2799" w:type="dxa"/>
            <w:tcBorders>
              <w:top w:val="double" w:sz="4" w:space="0" w:color="auto"/>
            </w:tcBorders>
            <w:shd w:val="clear" w:color="auto" w:fill="EAF1DD"/>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العمال</w:t>
            </w:r>
          </w:p>
        </w:tc>
      </w:tr>
      <w:tr w:rsidR="00740D82" w:rsidRPr="007B5F86" w:rsidTr="00740D82">
        <w:trPr>
          <w:trHeight w:val="312"/>
          <w:jc w:val="center"/>
        </w:trPr>
        <w:tc>
          <w:tcPr>
            <w:tcW w:w="2113" w:type="dxa"/>
            <w:vMerge/>
            <w:tcBorders>
              <w:left w:val="double" w:sz="4" w:space="0" w:color="auto"/>
              <w:bottom w:val="double" w:sz="4" w:space="0" w:color="auto"/>
              <w:right w:val="double" w:sz="4" w:space="0" w:color="auto"/>
            </w:tcBorders>
            <w:shd w:val="clear" w:color="auto" w:fill="EAF1DD"/>
          </w:tcPr>
          <w:p w:rsidR="009A26C4" w:rsidRPr="007B5F86" w:rsidRDefault="009A26C4" w:rsidP="007371B9">
            <w:pPr>
              <w:ind w:left="-823"/>
              <w:jc w:val="center"/>
              <w:rPr>
                <w:rFonts w:ascii="Simplified Arabic" w:hAnsi="Simplified Arabic" w:cs="Simplified Arabic"/>
                <w:b/>
                <w:bCs/>
                <w:rtl/>
                <w:lang w:bidi="ar-JO"/>
              </w:rPr>
            </w:pPr>
          </w:p>
        </w:tc>
        <w:tc>
          <w:tcPr>
            <w:tcW w:w="1667" w:type="dxa"/>
            <w:tcBorders>
              <w:left w:val="double" w:sz="4" w:space="0" w:color="auto"/>
              <w:bottom w:val="double" w:sz="4" w:space="0" w:color="auto"/>
            </w:tcBorders>
            <w:shd w:val="clear" w:color="auto" w:fill="EAF1DD"/>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1000</w:t>
            </w:r>
          </w:p>
        </w:tc>
        <w:tc>
          <w:tcPr>
            <w:tcW w:w="2970" w:type="dxa"/>
            <w:tcBorders>
              <w:bottom w:val="double" w:sz="4" w:space="0" w:color="auto"/>
            </w:tcBorders>
            <w:shd w:val="clear" w:color="auto" w:fill="EAF1DD"/>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منظمة العمل  الدولية</w:t>
            </w:r>
          </w:p>
        </w:tc>
        <w:tc>
          <w:tcPr>
            <w:tcW w:w="2799" w:type="dxa"/>
            <w:tcBorders>
              <w:bottom w:val="double" w:sz="4" w:space="0" w:color="auto"/>
            </w:tcBorders>
            <w:shd w:val="clear" w:color="auto" w:fill="EAF1DD"/>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العمال</w:t>
            </w:r>
          </w:p>
        </w:tc>
      </w:tr>
      <w:tr w:rsidR="00740D82" w:rsidRPr="007B5F86" w:rsidTr="00740D82">
        <w:trPr>
          <w:trHeight w:val="476"/>
          <w:jc w:val="center"/>
        </w:trPr>
        <w:tc>
          <w:tcPr>
            <w:tcW w:w="2113" w:type="dxa"/>
            <w:vMerge w:val="restart"/>
            <w:tcBorders>
              <w:top w:val="double" w:sz="4" w:space="0" w:color="auto"/>
              <w:left w:val="double" w:sz="4" w:space="0" w:color="auto"/>
              <w:right w:val="double" w:sz="4" w:space="0" w:color="auto"/>
            </w:tcBorders>
            <w:shd w:val="clear" w:color="auto" w:fill="DBE5F1"/>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بوسترات</w:t>
            </w:r>
          </w:p>
        </w:tc>
        <w:tc>
          <w:tcPr>
            <w:tcW w:w="1667" w:type="dxa"/>
            <w:tcBorders>
              <w:top w:val="double" w:sz="4" w:space="0" w:color="auto"/>
              <w:left w:val="double" w:sz="4" w:space="0" w:color="auto"/>
            </w:tcBorders>
            <w:shd w:val="clear" w:color="auto" w:fill="DBE5F1"/>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2000</w:t>
            </w:r>
          </w:p>
        </w:tc>
        <w:tc>
          <w:tcPr>
            <w:tcW w:w="2970" w:type="dxa"/>
            <w:tcBorders>
              <w:top w:val="double" w:sz="4" w:space="0" w:color="auto"/>
            </w:tcBorders>
            <w:shd w:val="clear" w:color="auto" w:fill="DBE5F1"/>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sz w:val="22"/>
                <w:szCs w:val="22"/>
                <w:rtl/>
                <w:lang w:bidi="ar-JO"/>
              </w:rPr>
              <w:t>منظمة الهجرة الدولية</w:t>
            </w:r>
          </w:p>
        </w:tc>
        <w:tc>
          <w:tcPr>
            <w:tcW w:w="2799" w:type="dxa"/>
            <w:tcBorders>
              <w:top w:val="double" w:sz="4" w:space="0" w:color="auto"/>
            </w:tcBorders>
            <w:shd w:val="clear" w:color="auto" w:fill="DBE5F1"/>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sz w:val="22"/>
                <w:szCs w:val="22"/>
                <w:rtl/>
                <w:lang w:bidi="ar-JO"/>
              </w:rPr>
              <w:t>أصحاب العمل والعمال</w:t>
            </w:r>
          </w:p>
        </w:tc>
      </w:tr>
      <w:tr w:rsidR="00740D82" w:rsidRPr="007B5F86" w:rsidTr="00740D82">
        <w:trPr>
          <w:trHeight w:val="380"/>
          <w:jc w:val="center"/>
        </w:trPr>
        <w:tc>
          <w:tcPr>
            <w:tcW w:w="2113" w:type="dxa"/>
            <w:vMerge/>
            <w:tcBorders>
              <w:left w:val="double" w:sz="4" w:space="0" w:color="auto"/>
              <w:bottom w:val="double" w:sz="4" w:space="0" w:color="auto"/>
              <w:right w:val="double" w:sz="4" w:space="0" w:color="auto"/>
            </w:tcBorders>
            <w:shd w:val="clear" w:color="auto" w:fill="DBE5F1"/>
          </w:tcPr>
          <w:p w:rsidR="009A26C4" w:rsidRPr="007B5F86" w:rsidRDefault="009A26C4" w:rsidP="007371B9">
            <w:pPr>
              <w:ind w:left="-823"/>
              <w:jc w:val="center"/>
              <w:rPr>
                <w:rFonts w:ascii="Simplified Arabic" w:hAnsi="Simplified Arabic" w:cs="Simplified Arabic"/>
                <w:b/>
                <w:bCs/>
                <w:rtl/>
                <w:lang w:bidi="ar-JO"/>
              </w:rPr>
            </w:pPr>
          </w:p>
        </w:tc>
        <w:tc>
          <w:tcPr>
            <w:tcW w:w="1667" w:type="dxa"/>
            <w:tcBorders>
              <w:left w:val="double" w:sz="4" w:space="0" w:color="auto"/>
              <w:bottom w:val="double" w:sz="4" w:space="0" w:color="auto"/>
            </w:tcBorders>
            <w:shd w:val="clear" w:color="auto" w:fill="DBE5F1"/>
          </w:tcPr>
          <w:p w:rsidR="009A26C4" w:rsidRPr="007B5F86" w:rsidRDefault="009A26C4" w:rsidP="007371B9">
            <w:pPr>
              <w:ind w:left="-823"/>
              <w:jc w:val="center"/>
              <w:rPr>
                <w:rFonts w:ascii="Simplified Arabic" w:hAnsi="Simplified Arabic" w:cs="Simplified Arabic"/>
                <w:b/>
                <w:bCs/>
                <w:rtl/>
                <w:lang w:bidi="ar-JO"/>
              </w:rPr>
            </w:pPr>
            <w:r w:rsidRPr="007B5F86">
              <w:rPr>
                <w:rFonts w:ascii="Simplified Arabic" w:hAnsi="Simplified Arabic" w:cs="Simplified Arabic"/>
                <w:b/>
                <w:bCs/>
                <w:sz w:val="22"/>
                <w:szCs w:val="22"/>
                <w:rtl/>
                <w:lang w:bidi="ar-JO"/>
              </w:rPr>
              <w:t>1000</w:t>
            </w:r>
          </w:p>
        </w:tc>
        <w:tc>
          <w:tcPr>
            <w:tcW w:w="2970" w:type="dxa"/>
            <w:tcBorders>
              <w:bottom w:val="double" w:sz="4" w:space="0" w:color="auto"/>
            </w:tcBorders>
            <w:shd w:val="clear" w:color="auto" w:fill="DBE5F1"/>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منظمة العمل  الدولية</w:t>
            </w:r>
          </w:p>
        </w:tc>
        <w:tc>
          <w:tcPr>
            <w:tcW w:w="2799" w:type="dxa"/>
            <w:tcBorders>
              <w:bottom w:val="double" w:sz="4" w:space="0" w:color="auto"/>
            </w:tcBorders>
            <w:shd w:val="clear" w:color="auto" w:fill="DBE5F1"/>
          </w:tcPr>
          <w:p w:rsidR="009A26C4" w:rsidRPr="007B5F86" w:rsidRDefault="009A26C4" w:rsidP="007371B9">
            <w:pPr>
              <w:ind w:left="-823"/>
              <w:jc w:val="center"/>
              <w:rPr>
                <w:rFonts w:ascii="Simplified Arabic" w:hAnsi="Simplified Arabic" w:cs="Simplified Arabic"/>
                <w:rtl/>
                <w:lang w:bidi="ar-JO"/>
              </w:rPr>
            </w:pPr>
            <w:r w:rsidRPr="007B5F86">
              <w:rPr>
                <w:rFonts w:ascii="Simplified Arabic" w:hAnsi="Simplified Arabic" w:cs="Simplified Arabic"/>
                <w:sz w:val="22"/>
                <w:szCs w:val="22"/>
                <w:rtl/>
                <w:lang w:bidi="ar-JO"/>
              </w:rPr>
              <w:t>العمال</w:t>
            </w:r>
          </w:p>
        </w:tc>
      </w:tr>
    </w:tbl>
    <w:p w:rsidR="009A26C4" w:rsidRPr="00471D2B" w:rsidRDefault="009A26C4" w:rsidP="007371B9">
      <w:pPr>
        <w:ind w:left="-823"/>
        <w:jc w:val="lowKashida"/>
        <w:rPr>
          <w:rFonts w:ascii="Simplified Arabic" w:hAnsi="Simplified Arabic" w:cs="Simplified Arabic"/>
          <w:sz w:val="28"/>
          <w:szCs w:val="28"/>
          <w:lang w:bidi="ar-JO"/>
        </w:rPr>
      </w:pPr>
    </w:p>
    <w:p w:rsidR="009A26C4" w:rsidRPr="00740D82" w:rsidRDefault="009A26C4" w:rsidP="007371B9">
      <w:pPr>
        <w:pStyle w:val="ListParagraph"/>
        <w:numPr>
          <w:ilvl w:val="0"/>
          <w:numId w:val="28"/>
        </w:numPr>
        <w:bidi/>
        <w:jc w:val="lowKashida"/>
        <w:rPr>
          <w:rFonts w:ascii="Simplified Arabic" w:hAnsi="Simplified Arabic" w:cs="Simplified Arabic"/>
          <w:sz w:val="28"/>
          <w:szCs w:val="28"/>
          <w:rtl/>
          <w:lang w:bidi="ar-JO"/>
        </w:rPr>
      </w:pPr>
      <w:r w:rsidRPr="00740D82">
        <w:rPr>
          <w:rFonts w:ascii="Simplified Arabic" w:hAnsi="Simplified Arabic" w:cs="Simplified Arabic"/>
          <w:sz w:val="28"/>
          <w:szCs w:val="28"/>
          <w:rtl/>
          <w:lang w:bidi="ar-JO"/>
        </w:rPr>
        <w:t>الرسائل الإعلامية :</w:t>
      </w:r>
    </w:p>
    <w:p w:rsidR="009A26C4" w:rsidRDefault="009A26C4" w:rsidP="007371B9">
      <w:pPr>
        <w:ind w:left="-821" w:firstLine="562"/>
        <w:jc w:val="lowKashida"/>
        <w:rPr>
          <w:rFonts w:ascii="Simplified Arabic" w:hAnsi="Simplified Arabic" w:cs="Simplified Arabic"/>
          <w:sz w:val="28"/>
          <w:szCs w:val="28"/>
          <w:rtl/>
          <w:lang w:bidi="ar-JO"/>
        </w:rPr>
      </w:pPr>
      <w:r w:rsidRPr="00740D82">
        <w:rPr>
          <w:rFonts w:ascii="Simplified Arabic" w:hAnsi="Simplified Arabic" w:cs="Simplified Arabic"/>
          <w:sz w:val="28"/>
          <w:szCs w:val="28"/>
          <w:rtl/>
          <w:lang w:bidi="ar-JO"/>
        </w:rPr>
        <w:t xml:space="preserve">   </w:t>
      </w:r>
      <w:r w:rsidRPr="00471D2B">
        <w:rPr>
          <w:rFonts w:ascii="Simplified Arabic" w:hAnsi="Simplified Arabic" w:cs="Simplified Arabic"/>
          <w:sz w:val="28"/>
          <w:szCs w:val="28"/>
          <w:rtl/>
          <w:lang w:bidi="ar-JO"/>
        </w:rPr>
        <w:t>تم طباعة وتوزيع عدد من الكتيبات والبروشرات والملصقات والبوسترات المتخصصة في إطار تعزيز التوعية لكل من أصحاب العمل وموظفي الجهات الحكومية ذات الصلة، ومنظمات وهيئات ونقابات أصحاب العمل والعمال وبلغات مختلفة بحيث تضمن الوصول إلى كافة الفئات المست</w:t>
      </w:r>
      <w:r w:rsidR="00740D82">
        <w:rPr>
          <w:rFonts w:ascii="Simplified Arabic" w:hAnsi="Simplified Arabic" w:cs="Simplified Arabic"/>
          <w:sz w:val="28"/>
          <w:szCs w:val="28"/>
          <w:rtl/>
          <w:lang w:bidi="ar-JO"/>
        </w:rPr>
        <w:t>هدفة في عملية رفع الوعي</w:t>
      </w:r>
      <w:r w:rsidR="00740D82">
        <w:rPr>
          <w:rFonts w:ascii="Simplified Arabic" w:hAnsi="Simplified Arabic" w:cs="Simplified Arabic" w:hint="cs"/>
          <w:sz w:val="28"/>
          <w:szCs w:val="28"/>
          <w:rtl/>
          <w:lang w:bidi="ar-JO"/>
        </w:rPr>
        <w:t>.</w:t>
      </w:r>
    </w:p>
    <w:p w:rsidR="001023F8" w:rsidRPr="00471D2B" w:rsidRDefault="001023F8" w:rsidP="007371B9">
      <w:pPr>
        <w:ind w:left="-821" w:firstLine="562"/>
        <w:jc w:val="lowKashida"/>
        <w:rPr>
          <w:rFonts w:ascii="Simplified Arabic" w:hAnsi="Simplified Arabic" w:cs="Simplified Arabic"/>
          <w:sz w:val="28"/>
          <w:szCs w:val="28"/>
          <w:rtl/>
          <w:lang w:bidi="ar-JO"/>
        </w:rPr>
      </w:pPr>
    </w:p>
    <w:p w:rsidR="009A26C4" w:rsidRPr="00740D82" w:rsidRDefault="00740D82"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b/>
          <w:bCs/>
          <w:sz w:val="28"/>
          <w:szCs w:val="28"/>
          <w:rtl/>
          <w:lang w:bidi="ar-JO"/>
        </w:rPr>
        <w:t xml:space="preserve">ج- </w:t>
      </w:r>
      <w:r>
        <w:rPr>
          <w:rFonts w:ascii="Simplified Arabic" w:hAnsi="Simplified Arabic" w:cs="Simplified Arabic"/>
          <w:sz w:val="28"/>
          <w:szCs w:val="28"/>
          <w:rtl/>
          <w:lang w:bidi="ar-JO"/>
        </w:rPr>
        <w:t>الحملات الإعلامية</w:t>
      </w:r>
      <w:r w:rsidR="009A26C4" w:rsidRPr="00740D82">
        <w:rPr>
          <w:rFonts w:ascii="Simplified Arabic" w:hAnsi="Simplified Arabic" w:cs="Simplified Arabic"/>
          <w:sz w:val="28"/>
          <w:szCs w:val="28"/>
          <w:rtl/>
          <w:lang w:bidi="ar-JO"/>
        </w:rPr>
        <w:t>:</w:t>
      </w:r>
    </w:p>
    <w:p w:rsidR="009A26C4" w:rsidRPr="00471D2B" w:rsidRDefault="009A26C4" w:rsidP="007371B9">
      <w:pPr>
        <w:ind w:left="-821" w:firstLine="562"/>
        <w:jc w:val="lowKashida"/>
        <w:rPr>
          <w:rFonts w:ascii="Simplified Arabic" w:hAnsi="Simplified Arabic" w:cs="Simplified Arabic"/>
          <w:sz w:val="28"/>
          <w:szCs w:val="28"/>
          <w:rtl/>
          <w:lang w:bidi="ar-JO"/>
        </w:rPr>
      </w:pPr>
      <w:r w:rsidRPr="00740D82">
        <w:rPr>
          <w:rFonts w:ascii="Simplified Arabic" w:hAnsi="Simplified Arabic" w:cs="Simplified Arabic"/>
          <w:sz w:val="28"/>
          <w:szCs w:val="28"/>
          <w:rtl/>
          <w:lang w:bidi="ar-JO"/>
        </w:rPr>
        <w:t xml:space="preserve">    </w:t>
      </w:r>
      <w:r w:rsidRPr="00471D2B">
        <w:rPr>
          <w:rFonts w:ascii="Simplified Arabic" w:hAnsi="Simplified Arabic" w:cs="Simplified Arabic"/>
          <w:sz w:val="28"/>
          <w:szCs w:val="28"/>
          <w:rtl/>
          <w:lang w:bidi="ar-JO"/>
        </w:rPr>
        <w:t>تصميم وتنفيذ حملة إعلامية متكاملة للشركاء الاجتماعين بالتعاون مع المنظمة الدولية للهجرة وتحت رعاية صاحبة السمو الملكي الأميرة بسمة بنت طلال المعظمة، وعلى مدار أربعة شهور تضمنت العديد من رسائل التوعية على شكل منشورات ولقاءات تلفزيونية وإذاعية .</w:t>
      </w:r>
    </w:p>
    <w:p w:rsidR="009A26C4" w:rsidRPr="00740D82" w:rsidRDefault="00740D82"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د- </w:t>
      </w:r>
      <w:r w:rsidR="009A26C4" w:rsidRPr="00740D82">
        <w:rPr>
          <w:rFonts w:ascii="Simplified Arabic" w:hAnsi="Simplified Arabic" w:cs="Simplified Arabic"/>
          <w:sz w:val="28"/>
          <w:szCs w:val="28"/>
          <w:rtl/>
          <w:lang w:bidi="ar-JO"/>
        </w:rPr>
        <w:t>المبادرات:</w:t>
      </w:r>
    </w:p>
    <w:p w:rsidR="009A26C4" w:rsidRPr="00471D2B" w:rsidRDefault="009A26C4" w:rsidP="007371B9">
      <w:pPr>
        <w:ind w:left="-821" w:firstLine="562"/>
        <w:jc w:val="lowKashida"/>
        <w:rPr>
          <w:rFonts w:ascii="Simplified Arabic" w:hAnsi="Simplified Arabic" w:cs="Simplified Arabic"/>
          <w:sz w:val="28"/>
          <w:szCs w:val="28"/>
          <w:lang w:bidi="ar-JO"/>
        </w:rPr>
      </w:pPr>
      <w:r w:rsidRPr="00740D82">
        <w:rPr>
          <w:rFonts w:ascii="Simplified Arabic" w:hAnsi="Simplified Arabic" w:cs="Simplified Arabic"/>
          <w:sz w:val="28"/>
          <w:szCs w:val="28"/>
          <w:rtl/>
          <w:lang w:bidi="ar-JO"/>
        </w:rPr>
        <w:t xml:space="preserve">    </w:t>
      </w:r>
      <w:r w:rsidRPr="00471D2B">
        <w:rPr>
          <w:rFonts w:ascii="Simplified Arabic" w:hAnsi="Simplified Arabic" w:cs="Simplified Arabic"/>
          <w:sz w:val="28"/>
          <w:szCs w:val="28"/>
          <w:rtl/>
          <w:lang w:bidi="ar-JO"/>
        </w:rPr>
        <w:t xml:space="preserve">إطلاق مبادرة تعزيز التوعية حول ” مكافحة الاتجار بالبشر " للجمعيات الخيرية ومنظمات المجتمع المدني في محافظات المملكة بالتعاون مع جمعية المحامين والقضاة الأمريكيين. </w:t>
      </w:r>
    </w:p>
    <w:p w:rsidR="009A26C4" w:rsidRPr="00740D82" w:rsidRDefault="009A26C4" w:rsidP="007371B9">
      <w:pPr>
        <w:ind w:left="-821" w:firstLine="562"/>
        <w:jc w:val="lowKashida"/>
        <w:rPr>
          <w:rFonts w:ascii="Simplified Arabic" w:hAnsi="Simplified Arabic" w:cs="Simplified Arabic"/>
          <w:sz w:val="28"/>
          <w:szCs w:val="28"/>
          <w:lang w:bidi="ar-JO"/>
        </w:rPr>
      </w:pPr>
      <w:r w:rsidRPr="00740D82">
        <w:rPr>
          <w:rFonts w:ascii="Simplified Arabic" w:hAnsi="Simplified Arabic" w:cs="Simplified Arabic"/>
          <w:sz w:val="28"/>
          <w:szCs w:val="28"/>
          <w:rtl/>
          <w:lang w:bidi="ar-JO"/>
        </w:rPr>
        <w:t>ه</w:t>
      </w:r>
      <w:r w:rsidR="00740D82">
        <w:rPr>
          <w:rFonts w:ascii="Simplified Arabic" w:hAnsi="Simplified Arabic" w:cs="Simplified Arabic" w:hint="cs"/>
          <w:sz w:val="28"/>
          <w:szCs w:val="28"/>
          <w:rtl/>
          <w:lang w:bidi="ar-JO"/>
        </w:rPr>
        <w:t>-</w:t>
      </w:r>
      <w:r w:rsidRPr="00740D82">
        <w:rPr>
          <w:rFonts w:ascii="Simplified Arabic" w:hAnsi="Simplified Arabic" w:cs="Simplified Arabic"/>
          <w:sz w:val="28"/>
          <w:szCs w:val="28"/>
          <w:rtl/>
          <w:lang w:bidi="ar-JO"/>
        </w:rPr>
        <w:t>المحاضرات واللقاءات وجلسات التوعية:</w:t>
      </w:r>
    </w:p>
    <w:p w:rsidR="009A26C4" w:rsidRPr="00471D2B" w:rsidRDefault="009A26C4" w:rsidP="007371B9">
      <w:pPr>
        <w:ind w:left="-821" w:firstLine="562"/>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 xml:space="preserve">عقدت </w:t>
      </w:r>
      <w:r w:rsidR="00E031E9">
        <w:rPr>
          <w:rFonts w:ascii="Simplified Arabic" w:hAnsi="Simplified Arabic" w:cs="Simplified Arabic" w:hint="cs"/>
          <w:sz w:val="28"/>
          <w:szCs w:val="28"/>
          <w:rtl/>
          <w:lang w:bidi="ar-JO"/>
        </w:rPr>
        <w:t xml:space="preserve">عدة ورش عمل توعوية: </w:t>
      </w:r>
      <w:r w:rsidRPr="00471D2B">
        <w:rPr>
          <w:rFonts w:ascii="Simplified Arabic" w:hAnsi="Simplified Arabic" w:cs="Simplified Arabic"/>
          <w:sz w:val="28"/>
          <w:szCs w:val="28"/>
          <w:rtl/>
          <w:lang w:bidi="ar-JO"/>
        </w:rPr>
        <w:t xml:space="preserve">الشبكة القانونية للنساء العربيات ورشة توعية لـ (70) مشاركة من السيدات القضاة والمدعين العامين حول الاتجار </w:t>
      </w:r>
      <w:r w:rsidR="00740D82">
        <w:rPr>
          <w:rFonts w:ascii="Simplified Arabic" w:hAnsi="Simplified Arabic" w:cs="Simplified Arabic"/>
          <w:sz w:val="28"/>
          <w:szCs w:val="28"/>
          <w:rtl/>
          <w:lang w:bidi="ar-JO"/>
        </w:rPr>
        <w:t>بالبشر</w:t>
      </w:r>
      <w:r w:rsidR="00740D82">
        <w:rPr>
          <w:rFonts w:ascii="Simplified Arabic" w:hAnsi="Simplified Arabic" w:cs="Simplified Arabic" w:hint="cs"/>
          <w:sz w:val="28"/>
          <w:szCs w:val="28"/>
          <w:rtl/>
          <w:lang w:bidi="ar-JO"/>
        </w:rPr>
        <w:t xml:space="preserve">، كما </w:t>
      </w:r>
      <w:r w:rsidRPr="00471D2B">
        <w:rPr>
          <w:rFonts w:ascii="Simplified Arabic" w:hAnsi="Simplified Arabic" w:cs="Simplified Arabic"/>
          <w:sz w:val="28"/>
          <w:szCs w:val="28"/>
          <w:rtl/>
          <w:lang w:bidi="ar-JO"/>
        </w:rPr>
        <w:t>عقد</w:t>
      </w:r>
      <w:r w:rsidR="00740D82">
        <w:rPr>
          <w:rFonts w:ascii="Simplified Arabic" w:hAnsi="Simplified Arabic" w:cs="Simplified Arabic" w:hint="cs"/>
          <w:sz w:val="28"/>
          <w:szCs w:val="28"/>
          <w:rtl/>
          <w:lang w:bidi="ar-JO"/>
        </w:rPr>
        <w:t>ت</w:t>
      </w:r>
      <w:r w:rsidRPr="00471D2B">
        <w:rPr>
          <w:rFonts w:ascii="Simplified Arabic" w:hAnsi="Simplified Arabic" w:cs="Simplified Arabic"/>
          <w:sz w:val="28"/>
          <w:szCs w:val="28"/>
          <w:rtl/>
          <w:lang w:bidi="ar-JO"/>
        </w:rPr>
        <w:t xml:space="preserve"> جلسة توعية في جمعية معهد تضامن النساء الأردني وقد حضرها 15 شخصا من الموظفين مقدمي الخدمات المختلفة للضحايا في الجمعية، والمحامين العاملين ويمثلون الضحايا في متابعة حقوقهم القانونية. وتناولت الجلسة تعريف جريمة الاتجار بالبشر وكيفية التعرف على الضحايا والتعامل معهم والسبل القانونية المتاحة لحمايتهم وتحصيل حقوقهم .</w:t>
      </w:r>
    </w:p>
    <w:p w:rsidR="009A26C4" w:rsidRPr="00471D2B" w:rsidRDefault="009A26C4" w:rsidP="007371B9">
      <w:pPr>
        <w:ind w:left="-821" w:firstLine="562"/>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عقد جلسة توعية في جامعة الإسراء وقد حضر هذه الجلسة 25 طالبا من طلبة كلية الحقوق، ونوقش فيها تعريف جريمة الاتجار بالبشر والأنماط الشائعة وكيفية التعرف على الضحايا.</w:t>
      </w:r>
    </w:p>
    <w:p w:rsidR="009A26C4" w:rsidRPr="00471D2B" w:rsidRDefault="007371B9" w:rsidP="007371B9">
      <w:pPr>
        <w:ind w:left="-821" w:firstLine="562"/>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و</w:t>
      </w:r>
      <w:r w:rsidR="009A26C4" w:rsidRPr="00471D2B">
        <w:rPr>
          <w:rFonts w:ascii="Simplified Arabic" w:hAnsi="Simplified Arabic" w:cs="Simplified Arabic"/>
          <w:sz w:val="28"/>
          <w:szCs w:val="28"/>
          <w:rtl/>
          <w:lang w:bidi="ar-JO"/>
        </w:rPr>
        <w:t>تم عقد جلسة توعية في الفترة الصباحية في مجموعة القانون من اجل حقوق الإنسان (ميزان ) 7 من المحامين العاملين مع المجموعة واللذين يمثلون الضحايا في متابعة حقوقهم القانونية. وتناولت الجلسة التوعية تعريف جريمة الاتجار بالبشر وكيفية التعرف على الضحايا والتعامل معهم والسبل القانونية المتاحة لحمايتهم وتحصيل حقوقهم .</w:t>
      </w:r>
    </w:p>
    <w:p w:rsidR="009A26C4" w:rsidRPr="00471D2B" w:rsidRDefault="007371B9" w:rsidP="007371B9">
      <w:pPr>
        <w:ind w:left="-821" w:firstLine="562"/>
        <w:jc w:val="lowKashida"/>
        <w:rPr>
          <w:rFonts w:ascii="Simplified Arabic" w:hAnsi="Simplified Arabic" w:cs="Simplified Arabic"/>
          <w:sz w:val="28"/>
          <w:szCs w:val="28"/>
          <w:lang w:bidi="ar-JO"/>
        </w:rPr>
      </w:pPr>
      <w:r>
        <w:rPr>
          <w:rFonts w:ascii="Simplified Arabic" w:hAnsi="Simplified Arabic" w:cs="Simplified Arabic" w:hint="cs"/>
          <w:sz w:val="28"/>
          <w:szCs w:val="28"/>
          <w:rtl/>
          <w:lang w:bidi="ar-JO"/>
        </w:rPr>
        <w:t>و</w:t>
      </w:r>
      <w:r w:rsidR="009A26C4" w:rsidRPr="00471D2B">
        <w:rPr>
          <w:rFonts w:ascii="Simplified Arabic" w:hAnsi="Simplified Arabic" w:cs="Simplified Arabic"/>
          <w:sz w:val="28"/>
          <w:szCs w:val="28"/>
          <w:rtl/>
          <w:lang w:bidi="ar-JO"/>
        </w:rPr>
        <w:t>تم إدخال مادة توعية بالاتجار بالبشر بدورات أصدقاء الشرطة بمعدل ساعتين والتي تعقد بمعدل (500) دورة بالسنة بواقع (35) مشارك من مختلف فئات المجتمع (قطاع صحي, قطاع الزراعة, الصناعة, التعليم (الجامعات, المدارس), صحافة وإعلام, نقابات, المجتمع المحلي و ربات البيوت.</w:t>
      </w:r>
    </w:p>
    <w:p w:rsidR="009A26C4" w:rsidRPr="00471D2B" w:rsidRDefault="009A26C4" w:rsidP="007371B9">
      <w:pPr>
        <w:ind w:left="-821" w:firstLine="562"/>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 xml:space="preserve"> </w:t>
      </w:r>
      <w:r w:rsidR="007371B9">
        <w:rPr>
          <w:rFonts w:ascii="Simplified Arabic" w:hAnsi="Simplified Arabic" w:cs="Simplified Arabic" w:hint="cs"/>
          <w:sz w:val="28"/>
          <w:szCs w:val="28"/>
          <w:rtl/>
          <w:lang w:bidi="ar-JO"/>
        </w:rPr>
        <w:t>و</w:t>
      </w:r>
      <w:r w:rsidRPr="00471D2B">
        <w:rPr>
          <w:rFonts w:ascii="Simplified Arabic" w:hAnsi="Simplified Arabic" w:cs="Simplified Arabic"/>
          <w:sz w:val="28"/>
          <w:szCs w:val="28"/>
          <w:rtl/>
          <w:lang w:bidi="ar-JO"/>
        </w:rPr>
        <w:t xml:space="preserve">عقد (3) ورش عمل مدة كل ورشة يوم واحد لرجال الدين بالتنسيق مع وزارة الأوقاف والمجمع الكنسي لنشر التوعية في مجال مكافحة الاتجار بالبشر بحيث يكون المدربين من الخبراء الوطنيين وخبراء منظمة الهجرة الدولية. </w:t>
      </w:r>
    </w:p>
    <w:p w:rsidR="009A26C4" w:rsidRPr="00471D2B" w:rsidRDefault="009A26C4" w:rsidP="007371B9">
      <w:pPr>
        <w:ind w:left="-821" w:firstLine="562"/>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عقد (3) ورش عمل مدة كل ورشة يوم واحد لأصحاب مكاتب استقدام العمالة المنزلية وأصحاب العمل في التجمعات الصناعية لنشر التوعية في مجال مكافحة الاتجار بالبشر بحيث يكون المدربين من الخبراء الوطنيين وخبراء منظمة الهجرة الدولية</w:t>
      </w:r>
    </w:p>
    <w:p w:rsidR="009A26C4" w:rsidRPr="00471D2B" w:rsidRDefault="009A26C4"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إدخال مواضيع خاصة بالاتجار بالبشر على دورات القيادات الوسطى والأمن المتوسطة والتي تعقد للقيادات المتوسطة في الأمن العام والتي عقدت (4) مرات خلال العام .</w:t>
      </w:r>
    </w:p>
    <w:p w:rsidR="007371B9" w:rsidRDefault="007371B9" w:rsidP="007371B9">
      <w:pPr>
        <w:ind w:left="-823"/>
        <w:jc w:val="lowKashida"/>
        <w:rPr>
          <w:rFonts w:ascii="Simplified Arabic" w:hAnsi="Simplified Arabic" w:cs="Simplified Arabic"/>
          <w:sz w:val="28"/>
          <w:szCs w:val="28"/>
          <w:rtl/>
          <w:lang w:bidi="ar-JO"/>
        </w:rPr>
      </w:pPr>
    </w:p>
    <w:p w:rsidR="007371B9" w:rsidRDefault="007371B9" w:rsidP="007371B9">
      <w:pPr>
        <w:ind w:left="-823"/>
        <w:jc w:val="lowKashida"/>
        <w:rPr>
          <w:rFonts w:ascii="Simplified Arabic" w:hAnsi="Simplified Arabic" w:cs="Simplified Arabic"/>
          <w:sz w:val="28"/>
          <w:szCs w:val="28"/>
          <w:rtl/>
          <w:lang w:bidi="ar-JO"/>
        </w:rPr>
      </w:pPr>
    </w:p>
    <w:p w:rsidR="007371B9" w:rsidRDefault="007371B9" w:rsidP="007371B9">
      <w:pPr>
        <w:ind w:left="-821" w:firstLine="562"/>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 xml:space="preserve">سادساً: </w:t>
      </w:r>
    </w:p>
    <w:p w:rsidR="009D2891" w:rsidRPr="00471D2B" w:rsidRDefault="00E778CC"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وحول ما أشارت له اللجنة الدولية عن إجراءات الوقاية فقد </w:t>
      </w:r>
      <w:r w:rsidR="009D2891" w:rsidRPr="00471D2B">
        <w:rPr>
          <w:rFonts w:ascii="Simplified Arabic" w:hAnsi="Simplified Arabic" w:cs="Simplified Arabic"/>
          <w:sz w:val="28"/>
          <w:szCs w:val="28"/>
          <w:rtl/>
          <w:lang w:bidi="ar-JO"/>
        </w:rPr>
        <w:t>تبنت حكومة المملكة الأردنية الهاشمية التدابير الوقائية اللازمة من قبل الجهات والمؤسسات ذات الصلة بهذا النوع من الجرائم سواء كان ذلك بإجراءات وطرق وأساليب تحول دون وقوع جريمة الاتجار بالبشر وتمنع حدوثها، أو الردع من خلال إقرار تشريعات والقوانين ال</w:t>
      </w:r>
      <w:r w:rsidR="007371B9">
        <w:rPr>
          <w:rFonts w:ascii="Simplified Arabic" w:hAnsi="Simplified Arabic" w:cs="Simplified Arabic"/>
          <w:sz w:val="28"/>
          <w:szCs w:val="28"/>
          <w:rtl/>
          <w:lang w:bidi="ar-JO"/>
        </w:rPr>
        <w:t>تي تجرم فعل الاتجار بالبشر وفرض</w:t>
      </w:r>
      <w:r w:rsidR="009D2891" w:rsidRPr="00471D2B">
        <w:rPr>
          <w:rFonts w:ascii="Simplified Arabic" w:hAnsi="Simplified Arabic" w:cs="Simplified Arabic"/>
          <w:sz w:val="28"/>
          <w:szCs w:val="28"/>
          <w:rtl/>
          <w:lang w:bidi="ar-JO"/>
        </w:rPr>
        <w:t xml:space="preserve"> العقوبات الرادعة. وبالتزامن مع إنشاء الأطر التشريعية باشرت الحكومة بإطلاق حملات توعية حول أبعاد جريمة الاتجار بالبشر وخطورتها على المجتمع .</w:t>
      </w:r>
    </w:p>
    <w:p w:rsidR="009D2891" w:rsidRPr="00471D2B" w:rsidRDefault="009D2891"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يتضمن هذا المحور الأطر التشريعية الخاصة بالوقاية من جريمة الاتجار بالبشر على المستوى الوطني وعلى النحو التالي:</w:t>
      </w:r>
    </w:p>
    <w:p w:rsidR="009D2891" w:rsidRPr="00471D2B" w:rsidRDefault="009D2891" w:rsidP="007371B9">
      <w:pPr>
        <w:ind w:left="-823" w:firstLine="720"/>
        <w:jc w:val="lowKashida"/>
        <w:rPr>
          <w:rFonts w:ascii="Simplified Arabic" w:hAnsi="Simplified Arabic" w:cs="Simplified Arabic"/>
          <w:sz w:val="28"/>
          <w:szCs w:val="28"/>
          <w:rtl/>
        </w:rPr>
      </w:pPr>
    </w:p>
    <w:p w:rsidR="009D2891" w:rsidRPr="00471D2B" w:rsidRDefault="009D2891" w:rsidP="007371B9">
      <w:pPr>
        <w:ind w:left="-823"/>
        <w:jc w:val="lowKashida"/>
        <w:rPr>
          <w:rFonts w:ascii="Simplified Arabic" w:hAnsi="Simplified Arabic" w:cs="Simplified Arabic"/>
          <w:b/>
          <w:bCs/>
          <w:sz w:val="28"/>
          <w:szCs w:val="28"/>
          <w:rtl/>
        </w:rPr>
      </w:pPr>
      <w:r w:rsidRPr="00471D2B">
        <w:rPr>
          <w:rFonts w:ascii="Simplified Arabic" w:hAnsi="Simplified Arabic" w:cs="Simplified Arabic"/>
          <w:b/>
          <w:bCs/>
          <w:sz w:val="28"/>
          <w:szCs w:val="28"/>
          <w:rtl/>
        </w:rPr>
        <w:t>أ-</w:t>
      </w:r>
      <w:r w:rsidRPr="00471D2B">
        <w:rPr>
          <w:rFonts w:ascii="Simplified Arabic" w:hAnsi="Simplified Arabic" w:cs="Simplified Arabic"/>
          <w:b/>
          <w:bCs/>
          <w:sz w:val="28"/>
          <w:szCs w:val="28"/>
          <w:rtl/>
          <w:lang w:bidi="ar-JO"/>
        </w:rPr>
        <w:t xml:space="preserve"> المصادقة على الاتفاقيات الدولية ذات العلاقة بالاتجار بالبشر:</w:t>
      </w:r>
    </w:p>
    <w:p w:rsidR="009D2891" w:rsidRPr="00471D2B" w:rsidRDefault="009D2891" w:rsidP="007371B9">
      <w:pPr>
        <w:ind w:left="-823"/>
        <w:jc w:val="lowKashida"/>
        <w:rPr>
          <w:rFonts w:ascii="Simplified Arabic" w:hAnsi="Simplified Arabic" w:cs="Simplified Arabic"/>
          <w:b/>
          <w:bCs/>
          <w:sz w:val="28"/>
          <w:szCs w:val="28"/>
          <w:rtl/>
          <w:lang w:bidi="ar-JO"/>
        </w:rPr>
      </w:pPr>
    </w:p>
    <w:p w:rsidR="009D2891" w:rsidRPr="007371B9" w:rsidRDefault="009D2891"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قامت المملكة الأردنية الهاشمية بالتصديق والانضمام إلى العديد من الاتفاقيات والمواثيق والصكوك والبروتوكولات الدولية المشتملة على أحكام وتدابير ذات صلة بمكافحة استغلال الأشخاص وبخاصة النساء والأطفال وقد أصبحت تلك الاتفاقيات الدولية جزءاً من القوانين الوطنية وتلتزم السلطات المعنية في الدولة بتطبيق وإنفاذ الأحكام الواردة فيها </w:t>
      </w:r>
      <w:r w:rsidRPr="007371B9">
        <w:rPr>
          <w:rFonts w:ascii="Simplified Arabic" w:hAnsi="Simplified Arabic" w:cs="Simplified Arabic"/>
          <w:sz w:val="28"/>
          <w:szCs w:val="28"/>
          <w:rtl/>
          <w:lang w:bidi="ar-JO"/>
        </w:rPr>
        <w:t>ومن ضمنها:</w:t>
      </w:r>
    </w:p>
    <w:p w:rsidR="009D2891" w:rsidRPr="007371B9" w:rsidRDefault="009D2891" w:rsidP="007371B9">
      <w:pPr>
        <w:pStyle w:val="ListParagraph"/>
        <w:numPr>
          <w:ilvl w:val="0"/>
          <w:numId w:val="30"/>
        </w:numPr>
        <w:bidi/>
        <w:jc w:val="lowKashida"/>
        <w:rPr>
          <w:rFonts w:ascii="Simplified Arabic" w:hAnsi="Simplified Arabic" w:cs="Simplified Arabic"/>
          <w:sz w:val="28"/>
          <w:szCs w:val="28"/>
          <w:lang w:bidi="ar-JO"/>
        </w:rPr>
      </w:pPr>
      <w:r w:rsidRPr="007371B9">
        <w:rPr>
          <w:rFonts w:ascii="Simplified Arabic" w:hAnsi="Simplified Arabic" w:cs="Simplified Arabic"/>
          <w:sz w:val="28"/>
          <w:szCs w:val="28"/>
          <w:rtl/>
          <w:lang w:bidi="ar-JO"/>
        </w:rPr>
        <w:t>اتفاقية الرق لعام 1926م و الاتفاقية التكميلية لإبطال الرق وتجارة الرّقيق والمؤسسات والممارسات الشبيهة بالرق لعام 1956م, والاتفاقية الدولية لحظر الاتجار بالأشخاص واستغلال دعارة الغير،</w:t>
      </w:r>
    </w:p>
    <w:p w:rsidR="009D2891" w:rsidRPr="007371B9" w:rsidRDefault="009D2891" w:rsidP="007371B9">
      <w:pPr>
        <w:pStyle w:val="ListParagraph"/>
        <w:numPr>
          <w:ilvl w:val="0"/>
          <w:numId w:val="30"/>
        </w:numPr>
        <w:bidi/>
        <w:jc w:val="lowKashida"/>
        <w:rPr>
          <w:rFonts w:ascii="Simplified Arabic" w:hAnsi="Simplified Arabic" w:cs="Simplified Arabic"/>
          <w:sz w:val="28"/>
          <w:szCs w:val="28"/>
          <w:lang w:bidi="ar-JO"/>
        </w:rPr>
      </w:pPr>
      <w:r w:rsidRPr="007371B9">
        <w:rPr>
          <w:rFonts w:ascii="Simplified Arabic" w:hAnsi="Simplified Arabic" w:cs="Simplified Arabic"/>
          <w:sz w:val="28"/>
          <w:szCs w:val="28"/>
          <w:rtl/>
          <w:lang w:bidi="ar-JO"/>
        </w:rPr>
        <w:t>العهد الدولي الخاص بالحقوق المدنية والسياسية لعام 1966،</w:t>
      </w:r>
    </w:p>
    <w:p w:rsidR="009D2891" w:rsidRDefault="009D2891" w:rsidP="007371B9">
      <w:pPr>
        <w:pStyle w:val="ListParagraph"/>
        <w:numPr>
          <w:ilvl w:val="0"/>
          <w:numId w:val="31"/>
        </w:numPr>
        <w:bidi/>
        <w:jc w:val="lowKashida"/>
        <w:rPr>
          <w:rFonts w:ascii="Simplified Arabic" w:hAnsi="Simplified Arabic" w:cs="Simplified Arabic"/>
          <w:sz w:val="28"/>
          <w:szCs w:val="28"/>
          <w:lang w:bidi="ar-JO"/>
        </w:rPr>
      </w:pPr>
      <w:r w:rsidRPr="007371B9">
        <w:rPr>
          <w:rFonts w:ascii="Simplified Arabic" w:hAnsi="Simplified Arabic" w:cs="Simplified Arabic"/>
          <w:sz w:val="28"/>
          <w:szCs w:val="28"/>
          <w:rtl/>
          <w:lang w:bidi="ar-JO"/>
        </w:rPr>
        <w:t>العهد الدولي الخاص بالحقوق الاقتصادية والاجتماعية والدولية لعام 1966،</w:t>
      </w:r>
    </w:p>
    <w:p w:rsidR="009D2891" w:rsidRDefault="009D2891" w:rsidP="007371B9">
      <w:pPr>
        <w:pStyle w:val="ListParagraph"/>
        <w:numPr>
          <w:ilvl w:val="0"/>
          <w:numId w:val="31"/>
        </w:numPr>
        <w:bidi/>
        <w:jc w:val="lowKashida"/>
        <w:rPr>
          <w:rFonts w:ascii="Simplified Arabic" w:hAnsi="Simplified Arabic" w:cs="Simplified Arabic"/>
          <w:sz w:val="28"/>
          <w:szCs w:val="28"/>
          <w:lang w:bidi="ar-JO"/>
        </w:rPr>
      </w:pPr>
      <w:r w:rsidRPr="007371B9">
        <w:rPr>
          <w:rFonts w:ascii="Simplified Arabic" w:hAnsi="Simplified Arabic" w:cs="Simplified Arabic"/>
          <w:sz w:val="28"/>
          <w:szCs w:val="28"/>
          <w:rtl/>
          <w:lang w:bidi="ar-JO"/>
        </w:rPr>
        <w:t>اتفاقية الرضا بالزواج والحد الأدنى لسن الزواج وتسجيل عقود</w:t>
      </w:r>
      <w:r w:rsidRPr="007371B9">
        <w:rPr>
          <w:rFonts w:ascii="Simplified Arabic" w:hAnsi="Simplified Arabic" w:cs="Simplified Arabic"/>
          <w:sz w:val="28"/>
          <w:szCs w:val="28"/>
          <w:lang w:bidi="ar-JO"/>
        </w:rPr>
        <w:t xml:space="preserve"> </w:t>
      </w:r>
      <w:r w:rsidRPr="007371B9">
        <w:rPr>
          <w:rFonts w:ascii="Simplified Arabic" w:hAnsi="Simplified Arabic" w:cs="Simplified Arabic"/>
          <w:sz w:val="28"/>
          <w:szCs w:val="28"/>
          <w:rtl/>
          <w:lang w:bidi="ar-JO"/>
        </w:rPr>
        <w:t>الزواج لعام 1962،</w:t>
      </w:r>
    </w:p>
    <w:p w:rsidR="009D2891" w:rsidRDefault="009D2891" w:rsidP="007371B9">
      <w:pPr>
        <w:pStyle w:val="ListParagraph"/>
        <w:numPr>
          <w:ilvl w:val="0"/>
          <w:numId w:val="31"/>
        </w:numPr>
        <w:bidi/>
        <w:jc w:val="lowKashida"/>
        <w:rPr>
          <w:rFonts w:ascii="Simplified Arabic" w:hAnsi="Simplified Arabic" w:cs="Simplified Arabic"/>
          <w:sz w:val="28"/>
          <w:szCs w:val="28"/>
          <w:lang w:bidi="ar-JO"/>
        </w:rPr>
      </w:pPr>
      <w:r w:rsidRPr="007371B9">
        <w:rPr>
          <w:rFonts w:ascii="Simplified Arabic" w:hAnsi="Simplified Arabic" w:cs="Simplified Arabic"/>
          <w:sz w:val="28"/>
          <w:szCs w:val="28"/>
          <w:rtl/>
          <w:lang w:bidi="ar-JO"/>
        </w:rPr>
        <w:t>اتفاقية الأمم المتحدة لمكافحة الجريمة عبر الوطنية لعام 2000م, و بروتوكول منع وقمع ومعاقبة الاتجار بالأشخاص، وبخاصة النساء والأطفال المكمل للاتفاقية، وبروتوكول مكافحة تهريب المهاجرين عن طريق البر والبحر والجو المكمل لاتفاقية الأمم المتحدة لمكافحة الجريمة المنظمة عبر الوطنية.</w:t>
      </w:r>
    </w:p>
    <w:p w:rsidR="009D2891" w:rsidRDefault="009D2891" w:rsidP="007371B9">
      <w:pPr>
        <w:pStyle w:val="ListParagraph"/>
        <w:numPr>
          <w:ilvl w:val="0"/>
          <w:numId w:val="31"/>
        </w:numPr>
        <w:bidi/>
        <w:jc w:val="lowKashida"/>
        <w:rPr>
          <w:rFonts w:ascii="Simplified Arabic" w:hAnsi="Simplified Arabic" w:cs="Simplified Arabic"/>
          <w:sz w:val="28"/>
          <w:szCs w:val="28"/>
          <w:lang w:bidi="ar-JO"/>
        </w:rPr>
      </w:pPr>
      <w:r w:rsidRPr="007371B9">
        <w:rPr>
          <w:rFonts w:ascii="Simplified Arabic" w:hAnsi="Simplified Arabic" w:cs="Simplified Arabic"/>
          <w:sz w:val="28"/>
          <w:szCs w:val="28"/>
          <w:rtl/>
          <w:lang w:bidi="ar-JO"/>
        </w:rPr>
        <w:t>الاتفاقية الدولية للقضاء على جميع أشكال التمييز العنصري لعام 1965،</w:t>
      </w:r>
    </w:p>
    <w:p w:rsidR="009D2891" w:rsidRDefault="009D2891" w:rsidP="007371B9">
      <w:pPr>
        <w:pStyle w:val="ListParagraph"/>
        <w:numPr>
          <w:ilvl w:val="0"/>
          <w:numId w:val="31"/>
        </w:numPr>
        <w:bidi/>
        <w:jc w:val="lowKashida"/>
        <w:rPr>
          <w:rFonts w:ascii="Simplified Arabic" w:hAnsi="Simplified Arabic" w:cs="Simplified Arabic"/>
          <w:sz w:val="28"/>
          <w:szCs w:val="28"/>
          <w:lang w:bidi="ar-JO"/>
        </w:rPr>
      </w:pPr>
      <w:r w:rsidRPr="007371B9">
        <w:rPr>
          <w:rFonts w:ascii="Simplified Arabic" w:hAnsi="Simplified Arabic" w:cs="Simplified Arabic"/>
          <w:sz w:val="28"/>
          <w:szCs w:val="28"/>
          <w:rtl/>
          <w:lang w:bidi="ar-JO"/>
        </w:rPr>
        <w:t>اتفاقية القضاء على جميع أشكال التمييز ضد المرأة لعام 1976،</w:t>
      </w:r>
    </w:p>
    <w:p w:rsidR="009D2891" w:rsidRDefault="009D2891" w:rsidP="007371B9">
      <w:pPr>
        <w:pStyle w:val="ListParagraph"/>
        <w:numPr>
          <w:ilvl w:val="0"/>
          <w:numId w:val="31"/>
        </w:numPr>
        <w:bidi/>
        <w:jc w:val="lowKashida"/>
        <w:rPr>
          <w:rFonts w:ascii="Simplified Arabic" w:hAnsi="Simplified Arabic" w:cs="Simplified Arabic"/>
          <w:sz w:val="28"/>
          <w:szCs w:val="28"/>
          <w:lang w:bidi="ar-JO"/>
        </w:rPr>
      </w:pPr>
      <w:r w:rsidRPr="007371B9">
        <w:rPr>
          <w:rFonts w:ascii="Simplified Arabic" w:hAnsi="Simplified Arabic" w:cs="Simplified Arabic"/>
          <w:sz w:val="28"/>
          <w:szCs w:val="28"/>
          <w:rtl/>
          <w:lang w:bidi="ar-JO"/>
        </w:rPr>
        <w:t>اتفاقية مناهضة التعذيب وغيرها من ضروب المعاملة أو العقوبة القاسية أو اللانسانية أو المهنية،</w:t>
      </w:r>
    </w:p>
    <w:p w:rsidR="009D2891" w:rsidRPr="007371B9" w:rsidRDefault="009D2891" w:rsidP="007371B9">
      <w:pPr>
        <w:pStyle w:val="ListParagraph"/>
        <w:numPr>
          <w:ilvl w:val="0"/>
          <w:numId w:val="31"/>
        </w:numPr>
        <w:bidi/>
        <w:jc w:val="lowKashida"/>
        <w:rPr>
          <w:rFonts w:ascii="Simplified Arabic" w:hAnsi="Simplified Arabic" w:cs="Simplified Arabic"/>
          <w:sz w:val="28"/>
          <w:szCs w:val="28"/>
          <w:rtl/>
          <w:lang w:bidi="ar-JO"/>
        </w:rPr>
      </w:pPr>
      <w:r w:rsidRPr="007371B9">
        <w:rPr>
          <w:rFonts w:ascii="Simplified Arabic" w:hAnsi="Simplified Arabic" w:cs="Simplified Arabic"/>
          <w:sz w:val="28"/>
          <w:szCs w:val="28"/>
          <w:rtl/>
          <w:lang w:bidi="ar-JO"/>
        </w:rPr>
        <w:t>كما صادقت على معظم الاتفاقيات الرئيسية الصادرة عن منظمة العمل،</w:t>
      </w:r>
    </w:p>
    <w:p w:rsidR="009D2891" w:rsidRPr="00471D2B" w:rsidRDefault="009D2891"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b/>
          <w:bCs/>
          <w:sz w:val="28"/>
          <w:szCs w:val="28"/>
          <w:rtl/>
          <w:lang w:bidi="ar-JO"/>
        </w:rPr>
        <w:t>ب</w:t>
      </w:r>
      <w:r w:rsidR="007371B9">
        <w:rPr>
          <w:rFonts w:ascii="Simplified Arabic" w:hAnsi="Simplified Arabic" w:cs="Simplified Arabic" w:hint="cs"/>
          <w:b/>
          <w:bCs/>
          <w:sz w:val="28"/>
          <w:szCs w:val="28"/>
          <w:rtl/>
          <w:lang w:bidi="ar-JO"/>
        </w:rPr>
        <w:t>-</w:t>
      </w:r>
      <w:r w:rsidRPr="00471D2B">
        <w:rPr>
          <w:rFonts w:ascii="Simplified Arabic" w:hAnsi="Simplified Arabic" w:cs="Simplified Arabic"/>
          <w:b/>
          <w:bCs/>
          <w:sz w:val="28"/>
          <w:szCs w:val="28"/>
          <w:rtl/>
          <w:lang w:bidi="ar-JO"/>
        </w:rPr>
        <w:t xml:space="preserve"> التشريعات الوطنية المتعلقة بالاتجار بالبشر</w:t>
      </w:r>
      <w:r w:rsidRPr="00471D2B">
        <w:rPr>
          <w:rFonts w:ascii="Simplified Arabic" w:hAnsi="Simplified Arabic" w:cs="Simplified Arabic"/>
          <w:sz w:val="28"/>
          <w:szCs w:val="28"/>
          <w:rtl/>
          <w:lang w:bidi="ar-JO"/>
        </w:rPr>
        <w:t>:</w:t>
      </w:r>
    </w:p>
    <w:p w:rsidR="009D2891" w:rsidRPr="00471D2B" w:rsidRDefault="009D2891" w:rsidP="007371B9">
      <w:pPr>
        <w:ind w:left="-823"/>
        <w:jc w:val="lowKashida"/>
        <w:rPr>
          <w:rFonts w:ascii="Simplified Arabic" w:hAnsi="Simplified Arabic" w:cs="Simplified Arabic"/>
          <w:sz w:val="28"/>
          <w:szCs w:val="28"/>
          <w:lang w:bidi="ar-JO"/>
        </w:rPr>
      </w:pPr>
    </w:p>
    <w:p w:rsidR="009D2891" w:rsidRPr="00471D2B" w:rsidRDefault="009D2891" w:rsidP="007371B9">
      <w:pPr>
        <w:ind w:left="-821" w:firstLine="562"/>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    إن أكثر من مسائل ظاهرة جرائم الاتجار بالبشر إثارة للجدل, مسألة تحديد قائمة الأنشطة التي يتعين أن تكون محلاً للتجريم, وتحديد أنماط السلوك الإجرامي والأركان القانونية لهذه الجرائم, وهو ما أثار جدلاً حول مدى انطباق نصوص القوانين الجنائية الأخرى على هذه الجرائم .</w:t>
      </w:r>
    </w:p>
    <w:p w:rsidR="009D2891" w:rsidRPr="007371B9" w:rsidRDefault="009D2891" w:rsidP="007371B9">
      <w:pPr>
        <w:ind w:left="-821" w:firstLine="562"/>
        <w:jc w:val="lowKashida"/>
        <w:rPr>
          <w:rFonts w:ascii="Simplified Arabic" w:hAnsi="Simplified Arabic" w:cs="Simplified Arabic"/>
          <w:b/>
          <w:bCs/>
          <w:sz w:val="28"/>
          <w:szCs w:val="28"/>
          <w:rtl/>
          <w:lang w:bidi="ar-JO"/>
        </w:rPr>
      </w:pPr>
      <w:r w:rsidRPr="00471D2B">
        <w:rPr>
          <w:rFonts w:ascii="Simplified Arabic" w:hAnsi="Simplified Arabic" w:cs="Simplified Arabic"/>
          <w:sz w:val="28"/>
          <w:szCs w:val="28"/>
          <w:rtl/>
          <w:lang w:bidi="ar-JO"/>
        </w:rPr>
        <w:t>ولحسم هذا الجدل لجهة عدم كفاية النصوص الجنائية القائمة للانطباق على هذه الأنماط الجرمية لما يتصف به من خطورة على البشرية، عملت المملكة الأردنية الهاشمية على وضع التشريع الجنائي الذي يحقق أقصى درجات ال</w:t>
      </w:r>
      <w:r w:rsidR="007371B9">
        <w:rPr>
          <w:rFonts w:ascii="Simplified Arabic" w:hAnsi="Simplified Arabic" w:cs="Simplified Arabic"/>
          <w:sz w:val="28"/>
          <w:szCs w:val="28"/>
          <w:rtl/>
          <w:lang w:bidi="ar-JO"/>
        </w:rPr>
        <w:t>حماية من جرائم الاتجار بالبشر و</w:t>
      </w:r>
      <w:r w:rsidRPr="00471D2B">
        <w:rPr>
          <w:rFonts w:ascii="Simplified Arabic" w:hAnsi="Simplified Arabic" w:cs="Simplified Arabic"/>
          <w:sz w:val="28"/>
          <w:szCs w:val="28"/>
          <w:rtl/>
          <w:lang w:bidi="ar-JO"/>
        </w:rPr>
        <w:t xml:space="preserve">الردع العام ووقاية الأفراد من الانحراف والسقوط في هذا النوع من الجرائم. </w:t>
      </w:r>
      <w:r w:rsidR="007371B9">
        <w:rPr>
          <w:rFonts w:ascii="Simplified Arabic" w:hAnsi="Simplified Arabic" w:cs="Simplified Arabic" w:hint="cs"/>
          <w:sz w:val="28"/>
          <w:szCs w:val="28"/>
          <w:rtl/>
          <w:lang w:bidi="ar-JO"/>
        </w:rPr>
        <w:t xml:space="preserve">ومن ذلك </w:t>
      </w:r>
      <w:r w:rsidRPr="00471D2B">
        <w:rPr>
          <w:rFonts w:ascii="Simplified Arabic" w:hAnsi="Simplified Arabic" w:cs="Simplified Arabic"/>
          <w:b/>
          <w:bCs/>
          <w:sz w:val="28"/>
          <w:szCs w:val="28"/>
          <w:rtl/>
          <w:lang w:bidi="ar-JO"/>
        </w:rPr>
        <w:t>قانون منع الاتجار بالبشر رقم 9 لسنة 2009</w:t>
      </w:r>
      <w:r w:rsidR="007371B9">
        <w:rPr>
          <w:rFonts w:ascii="Simplified Arabic" w:hAnsi="Simplified Arabic" w:cs="Simplified Arabic" w:hint="cs"/>
          <w:b/>
          <w:bCs/>
          <w:sz w:val="28"/>
          <w:szCs w:val="28"/>
          <w:rtl/>
          <w:lang w:bidi="ar-JO"/>
        </w:rPr>
        <w:t xml:space="preserve"> </w:t>
      </w:r>
      <w:r w:rsidR="007371B9" w:rsidRPr="007371B9">
        <w:rPr>
          <w:rFonts w:ascii="Simplified Arabic" w:hAnsi="Simplified Arabic" w:cs="Simplified Arabic" w:hint="cs"/>
          <w:sz w:val="28"/>
          <w:szCs w:val="28"/>
          <w:rtl/>
          <w:lang w:bidi="ar-JO"/>
        </w:rPr>
        <w:t>والذي</w:t>
      </w:r>
      <w:r w:rsidR="007371B9">
        <w:rPr>
          <w:rFonts w:ascii="Simplified Arabic" w:hAnsi="Simplified Arabic" w:cs="Simplified Arabic" w:hint="cs"/>
          <w:b/>
          <w:bCs/>
          <w:sz w:val="28"/>
          <w:szCs w:val="28"/>
          <w:rtl/>
          <w:lang w:bidi="ar-JO"/>
        </w:rPr>
        <w:t xml:space="preserve"> </w:t>
      </w:r>
      <w:r w:rsidRPr="00471D2B">
        <w:rPr>
          <w:rFonts w:ascii="Simplified Arabic" w:hAnsi="Simplified Arabic" w:cs="Simplified Arabic"/>
          <w:sz w:val="28"/>
          <w:szCs w:val="28"/>
          <w:rtl/>
          <w:lang w:bidi="ar-JO"/>
        </w:rPr>
        <w:t>جاء معرفاً جرائم الاتجار بالبشر بشكل واضح ومحدد في المادة الثالثة منه في الفقرة (أ) وقد كان هذا التعريف شاملاً ومنسجماً مع بروتوكول منع وقمع ومعاقبة الاتجار بالأشخاص، وبخاصة النساء والأطفال، المكمل لاتفاقية الأمم المتحدة لمكافحة الجريمة المنظمة عبر الوطنية:</w:t>
      </w:r>
    </w:p>
    <w:p w:rsidR="009D2891" w:rsidRPr="00471D2B" w:rsidRDefault="009D2891" w:rsidP="007371B9">
      <w:pPr>
        <w:ind w:left="-823"/>
        <w:jc w:val="lowKashida"/>
        <w:rPr>
          <w:rFonts w:ascii="Simplified Arabic" w:hAnsi="Simplified Arabic" w:cs="Simplified Arabic"/>
          <w:b/>
          <w:bCs/>
          <w:sz w:val="28"/>
          <w:szCs w:val="28"/>
          <w:lang w:bidi="ar-JO"/>
        </w:rPr>
      </w:pPr>
      <w:r w:rsidRPr="00471D2B">
        <w:rPr>
          <w:rFonts w:ascii="Simplified Arabic" w:hAnsi="Simplified Arabic" w:cs="Simplified Arabic"/>
          <w:b/>
          <w:bCs/>
          <w:sz w:val="28"/>
          <w:szCs w:val="28"/>
          <w:rtl/>
          <w:lang w:bidi="ar-JO"/>
        </w:rPr>
        <w:t xml:space="preserve">الأفعال: </w:t>
      </w:r>
    </w:p>
    <w:p w:rsidR="009D2891" w:rsidRPr="00471D2B" w:rsidRDefault="009D2891" w:rsidP="007371B9">
      <w:pPr>
        <w:numPr>
          <w:ilvl w:val="0"/>
          <w:numId w:val="2"/>
        </w:numPr>
        <w:ind w:left="-823"/>
        <w:jc w:val="lowKashida"/>
        <w:rPr>
          <w:rFonts w:ascii="Simplified Arabic" w:hAnsi="Simplified Arabic" w:cs="Simplified Arabic"/>
          <w:sz w:val="28"/>
          <w:szCs w:val="28"/>
        </w:rPr>
      </w:pPr>
      <w:r w:rsidRPr="00471D2B">
        <w:rPr>
          <w:rFonts w:ascii="Simplified Arabic" w:hAnsi="Simplified Arabic" w:cs="Simplified Arabic"/>
          <w:sz w:val="28"/>
          <w:szCs w:val="28"/>
          <w:rtl/>
        </w:rPr>
        <w:t>استقطاب أشخاص أو نقلهم أو إيوائهم أو استقبالهم بغرض استغلالهم.</w:t>
      </w:r>
    </w:p>
    <w:p w:rsidR="009D2891" w:rsidRPr="00471D2B" w:rsidRDefault="009D2891" w:rsidP="007371B9">
      <w:pPr>
        <w:numPr>
          <w:ilvl w:val="0"/>
          <w:numId w:val="2"/>
        </w:numPr>
        <w:ind w:left="-823"/>
        <w:jc w:val="lowKashida"/>
        <w:rPr>
          <w:rFonts w:ascii="Simplified Arabic" w:hAnsi="Simplified Arabic" w:cs="Simplified Arabic"/>
          <w:sz w:val="28"/>
          <w:szCs w:val="28"/>
        </w:rPr>
      </w:pPr>
      <w:r w:rsidRPr="00471D2B">
        <w:rPr>
          <w:rFonts w:ascii="Simplified Arabic" w:hAnsi="Simplified Arabic" w:cs="Simplified Arabic"/>
          <w:sz w:val="28"/>
          <w:szCs w:val="28"/>
          <w:rtl/>
        </w:rPr>
        <w:t>استقطاب أو نقل أو إيواء أو استقبال من هم دون الثامن عشر بغرض استغلالهم.</w:t>
      </w:r>
    </w:p>
    <w:p w:rsidR="009D2891" w:rsidRPr="00471D2B" w:rsidRDefault="009D2891" w:rsidP="007371B9">
      <w:pPr>
        <w:ind w:left="-823"/>
        <w:jc w:val="lowKashida"/>
        <w:rPr>
          <w:rFonts w:ascii="Simplified Arabic" w:hAnsi="Simplified Arabic" w:cs="Simplified Arabic"/>
          <w:sz w:val="28"/>
          <w:szCs w:val="28"/>
        </w:rPr>
      </w:pPr>
    </w:p>
    <w:p w:rsidR="009D2891" w:rsidRPr="00471D2B" w:rsidRDefault="009D2891" w:rsidP="007371B9">
      <w:pPr>
        <w:ind w:left="-823"/>
        <w:jc w:val="lowKashida"/>
        <w:rPr>
          <w:rFonts w:ascii="Simplified Arabic" w:hAnsi="Simplified Arabic" w:cs="Simplified Arabic"/>
          <w:b/>
          <w:bCs/>
          <w:sz w:val="28"/>
          <w:szCs w:val="28"/>
          <w:lang w:bidi="ar-JO"/>
        </w:rPr>
      </w:pPr>
      <w:r w:rsidRPr="00471D2B">
        <w:rPr>
          <w:rFonts w:ascii="Simplified Arabic" w:hAnsi="Simplified Arabic" w:cs="Simplified Arabic"/>
          <w:b/>
          <w:bCs/>
          <w:sz w:val="28"/>
          <w:szCs w:val="28"/>
          <w:rtl/>
          <w:lang w:bidi="ar-JO"/>
        </w:rPr>
        <w:t>الوسائل المستخدمة لارتكاب تلك الأفعال.</w:t>
      </w:r>
    </w:p>
    <w:p w:rsidR="009D2891" w:rsidRPr="00471D2B" w:rsidRDefault="009D2891" w:rsidP="007371B9">
      <w:pPr>
        <w:numPr>
          <w:ilvl w:val="0"/>
          <w:numId w:val="1"/>
        </w:num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من خلال التهديد بالقوة أو استعمالها أو غير ذلك من أشكال القسر.</w:t>
      </w:r>
    </w:p>
    <w:p w:rsidR="009D2891" w:rsidRPr="00471D2B" w:rsidRDefault="009D2891" w:rsidP="007371B9">
      <w:pPr>
        <w:numPr>
          <w:ilvl w:val="0"/>
          <w:numId w:val="1"/>
        </w:num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أو الاختطاف أو الاحتيال أو الخداع أو استغلال السلطة أو استعمال حالة ضعف.</w:t>
      </w:r>
    </w:p>
    <w:p w:rsidR="009D2891" w:rsidRPr="00471D2B" w:rsidRDefault="009D2891" w:rsidP="007371B9">
      <w:pPr>
        <w:numPr>
          <w:ilvl w:val="0"/>
          <w:numId w:val="1"/>
        </w:num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أو بإعطاء أو تلقي مزايا لنيل موافقة شخص له سيطرة على هؤلاء الأشخاص.</w:t>
      </w:r>
    </w:p>
    <w:p w:rsidR="007371B9" w:rsidRDefault="007371B9" w:rsidP="007371B9">
      <w:pPr>
        <w:ind w:left="-823"/>
        <w:jc w:val="lowKashida"/>
        <w:rPr>
          <w:rFonts w:ascii="Simplified Arabic" w:hAnsi="Simplified Arabic" w:cs="Simplified Arabic"/>
          <w:b/>
          <w:bCs/>
          <w:sz w:val="28"/>
          <w:szCs w:val="28"/>
          <w:rtl/>
          <w:lang w:bidi="ar-JO"/>
        </w:rPr>
      </w:pPr>
    </w:p>
    <w:p w:rsidR="009D2891" w:rsidRPr="00471D2B" w:rsidRDefault="009D2891" w:rsidP="007371B9">
      <w:pPr>
        <w:ind w:left="-823"/>
        <w:jc w:val="lowKashida"/>
        <w:rPr>
          <w:rFonts w:ascii="Simplified Arabic" w:hAnsi="Simplified Arabic" w:cs="Simplified Arabic"/>
          <w:b/>
          <w:bCs/>
          <w:sz w:val="28"/>
          <w:szCs w:val="28"/>
          <w:lang w:bidi="ar-JO"/>
        </w:rPr>
      </w:pPr>
      <w:r w:rsidRPr="00471D2B">
        <w:rPr>
          <w:rFonts w:ascii="Simplified Arabic" w:hAnsi="Simplified Arabic" w:cs="Simplified Arabic"/>
          <w:b/>
          <w:bCs/>
          <w:sz w:val="28"/>
          <w:szCs w:val="28"/>
          <w:rtl/>
          <w:lang w:bidi="ar-JO"/>
        </w:rPr>
        <w:t xml:space="preserve"> أغراض الاستغلال: </w:t>
      </w:r>
    </w:p>
    <w:p w:rsidR="009D2891" w:rsidRPr="00471D2B" w:rsidRDefault="009D2891" w:rsidP="007371B9">
      <w:p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لقد حدد القانون في الفقرة (ب) من المادة الثالثة منه أغراض استغلال الأشخاص والمتمثلة في:</w:t>
      </w:r>
    </w:p>
    <w:p w:rsidR="009D2891" w:rsidRPr="00471D2B" w:rsidRDefault="009D2891" w:rsidP="007371B9">
      <w:pPr>
        <w:numPr>
          <w:ilvl w:val="0"/>
          <w:numId w:val="3"/>
        </w:num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 xml:space="preserve"> العمل بالسخرة.</w:t>
      </w:r>
    </w:p>
    <w:p w:rsidR="009D2891" w:rsidRPr="00471D2B" w:rsidRDefault="009D2891" w:rsidP="007371B9">
      <w:pPr>
        <w:numPr>
          <w:ilvl w:val="0"/>
          <w:numId w:val="3"/>
        </w:num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 xml:space="preserve"> أو العمل قسراً.</w:t>
      </w:r>
    </w:p>
    <w:p w:rsidR="009D2891" w:rsidRPr="00471D2B" w:rsidRDefault="009D2891" w:rsidP="007371B9">
      <w:pPr>
        <w:numPr>
          <w:ilvl w:val="0"/>
          <w:numId w:val="3"/>
        </w:num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 xml:space="preserve"> أو الاسترقاق أو الاستعباد.</w:t>
      </w:r>
    </w:p>
    <w:p w:rsidR="009D2891" w:rsidRPr="00471D2B" w:rsidRDefault="009D2891" w:rsidP="007371B9">
      <w:pPr>
        <w:numPr>
          <w:ilvl w:val="0"/>
          <w:numId w:val="3"/>
        </w:num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 xml:space="preserve"> أو نزع الأعضاء.</w:t>
      </w:r>
    </w:p>
    <w:p w:rsidR="009D2891" w:rsidRPr="00471D2B" w:rsidRDefault="009D2891" w:rsidP="007371B9">
      <w:pPr>
        <w:numPr>
          <w:ilvl w:val="0"/>
          <w:numId w:val="3"/>
        </w:num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 xml:space="preserve"> أو في أعمال الدعارة.</w:t>
      </w:r>
    </w:p>
    <w:p w:rsidR="007371B9" w:rsidRDefault="009D2891" w:rsidP="007371B9">
      <w:pPr>
        <w:numPr>
          <w:ilvl w:val="0"/>
          <w:numId w:val="3"/>
        </w:numPr>
        <w:ind w:left="-823"/>
        <w:jc w:val="lowKashida"/>
        <w:rPr>
          <w:rFonts w:ascii="Simplified Arabic" w:hAnsi="Simplified Arabic" w:cs="Simplified Arabic"/>
          <w:sz w:val="28"/>
          <w:szCs w:val="28"/>
          <w:lang w:bidi="ar-JO"/>
        </w:rPr>
      </w:pPr>
      <w:r w:rsidRPr="00471D2B">
        <w:rPr>
          <w:rFonts w:ascii="Simplified Arabic" w:hAnsi="Simplified Arabic" w:cs="Simplified Arabic"/>
          <w:sz w:val="28"/>
          <w:szCs w:val="28"/>
          <w:rtl/>
          <w:lang w:bidi="ar-JO"/>
        </w:rPr>
        <w:t xml:space="preserve"> أو في أي شكل من أشكال الاستغلال الجنسي.</w:t>
      </w:r>
      <w:r w:rsidRPr="00471D2B">
        <w:rPr>
          <w:rFonts w:ascii="Simplified Arabic" w:hAnsi="Simplified Arabic" w:cs="Simplified Arabic"/>
          <w:sz w:val="28"/>
          <w:szCs w:val="28"/>
          <w:rtl/>
        </w:rPr>
        <w:t xml:space="preserve"> </w:t>
      </w:r>
    </w:p>
    <w:p w:rsidR="007371B9" w:rsidRDefault="007371B9" w:rsidP="007371B9">
      <w:pPr>
        <w:ind w:left="-823"/>
        <w:jc w:val="lowKashida"/>
        <w:rPr>
          <w:rFonts w:ascii="Simplified Arabic" w:hAnsi="Simplified Arabic" w:cs="Simplified Arabic"/>
          <w:sz w:val="28"/>
          <w:szCs w:val="28"/>
          <w:rtl/>
        </w:rPr>
      </w:pPr>
    </w:p>
    <w:p w:rsidR="009D2891" w:rsidRPr="00471D2B" w:rsidRDefault="007371B9" w:rsidP="007371B9">
      <w:pPr>
        <w:ind w:left="-823"/>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ومن التشريعات أيضاً </w:t>
      </w:r>
      <w:r w:rsidRPr="007371B9">
        <w:rPr>
          <w:rFonts w:ascii="Simplified Arabic" w:hAnsi="Simplified Arabic" w:cs="Simplified Arabic"/>
          <w:sz w:val="28"/>
          <w:szCs w:val="28"/>
          <w:rtl/>
        </w:rPr>
        <w:t>نظام دور إيواء المجني عليهم والمتضررين من جرائم الاتجار بالبشر رقم 30 لسنة 2012-  قانون الانتفاع بأعضاء جسم الإنسان وتعديلاته رقم 23 لسنة 1977</w:t>
      </w:r>
      <w:r>
        <w:rPr>
          <w:rFonts w:ascii="Simplified Arabic" w:hAnsi="Simplified Arabic" w:cs="Simplified Arabic" w:hint="cs"/>
          <w:sz w:val="28"/>
          <w:szCs w:val="28"/>
          <w:rtl/>
        </w:rPr>
        <w:t xml:space="preserve">؛ حيث </w:t>
      </w:r>
      <w:r w:rsidR="009D2891" w:rsidRPr="00471D2B">
        <w:rPr>
          <w:rFonts w:ascii="Simplified Arabic" w:hAnsi="Simplified Arabic" w:cs="Simplified Arabic"/>
          <w:sz w:val="28"/>
          <w:szCs w:val="28"/>
          <w:rtl/>
        </w:rPr>
        <w:t xml:space="preserve">يُعتبر موضوع </w:t>
      </w:r>
      <w:r w:rsidR="009D2891" w:rsidRPr="00471D2B">
        <w:rPr>
          <w:rFonts w:ascii="Simplified Arabic" w:hAnsi="Simplified Arabic" w:cs="Simplified Arabic"/>
          <w:sz w:val="28"/>
          <w:szCs w:val="28"/>
          <w:rtl/>
          <w:lang w:bidi="ar-JO"/>
        </w:rPr>
        <w:t>زراعة الأعضاء في جسم الإنسان والذي يعني (انتفاع الإنسان بأعضاء جسم إنسان آخر حياً أو ميتاً في العلاج) من الموضوعات الطبية الهامة والتي شغلت العديد من المجامع الفقهية ومجالس الفتوى في العالم الإسلامي. وان هذه القضية من المواضيع الهامة التي أولتها حكومة المملكة الأردنية الهاشمية الأهمية الكبرى بعد ظهور التقدم الطبي وبروز الحاجة الماسة إليها للاستفادة من بعض الأعضاء كالاستفادة من قرنيات العيون بعد وفاة الإنسان أو الاستفادة من بعض الأعضاء في الإنسان الحي ولتنظيم ذلك فقد تمت صياغة تشريعات تٌنظم ذلك نورد على سبيل المثال بإيجاز أهمها وأهم ملامح هذه التشريعات:</w:t>
      </w:r>
    </w:p>
    <w:p w:rsidR="009D2891" w:rsidRPr="00471D2B" w:rsidRDefault="009D2891" w:rsidP="007371B9">
      <w:pPr>
        <w:ind w:left="-823" w:firstLine="720"/>
        <w:jc w:val="lowKashida"/>
        <w:rPr>
          <w:rFonts w:ascii="Simplified Arabic" w:hAnsi="Simplified Arabic" w:cs="Simplified Arabic"/>
          <w:sz w:val="28"/>
          <w:szCs w:val="28"/>
          <w:rtl/>
        </w:rPr>
      </w:pPr>
      <w:r w:rsidRPr="00471D2B">
        <w:rPr>
          <w:rFonts w:ascii="Simplified Arabic" w:hAnsi="Simplified Arabic" w:cs="Simplified Arabic"/>
          <w:sz w:val="28"/>
          <w:szCs w:val="28"/>
          <w:rtl/>
        </w:rPr>
        <w:t>عملت المملكة الأردنية الهاشمية على إصدار قانون خاص ينظم عملية الانتفاع بأعضاء جسم الإنسان يسمى قانون الانتفاع بأعضاء جسم الإنسان رقم (33) لسنة 1977. ويتناول هذا القانون الشروط والمتطلبات الفنية اللازمة لنقل الأعضاء وزراعتها من قبل فريق من الأطباء والفنيين المختصين في مستشفى مختص وإجراء جميع الفحوصات والتحاليل المخبرية اللازمة لهذه العمليات لمعرفة الحالة الصحية لكل من المتبرع والمريض الذي سينقل له العضو.</w:t>
      </w:r>
    </w:p>
    <w:p w:rsidR="009D2891" w:rsidRPr="00471D2B" w:rsidRDefault="009D2891" w:rsidP="007371B9">
      <w:pPr>
        <w:ind w:left="-823" w:firstLine="720"/>
        <w:jc w:val="lowKashida"/>
        <w:rPr>
          <w:rFonts w:ascii="Simplified Arabic" w:hAnsi="Simplified Arabic" w:cs="Simplified Arabic"/>
          <w:sz w:val="28"/>
          <w:szCs w:val="28"/>
          <w:rtl/>
        </w:rPr>
      </w:pPr>
      <w:r w:rsidRPr="00471D2B">
        <w:rPr>
          <w:rFonts w:ascii="Simplified Arabic" w:hAnsi="Simplified Arabic" w:cs="Simplified Arabic"/>
          <w:sz w:val="28"/>
          <w:szCs w:val="28"/>
          <w:rtl/>
        </w:rPr>
        <w:t xml:space="preserve"> و تقوم لجنة مؤلفة من ثلاثة أطباء اختصاصيين بفحص المتبرع للتأكد من أن نقل العضو من جسمه لا يشكل خطرا على حياته، وتقديم تقرير بذلك، وان يوافق المتبرع خطيا وهو بكامل إرادته وأهليته على نقل العضو من جسمه وذلك قبل إجراء عملية النقل وغيرها.</w:t>
      </w:r>
    </w:p>
    <w:p w:rsidR="009D2891" w:rsidRPr="00471D2B" w:rsidRDefault="009D2891" w:rsidP="007371B9">
      <w:pPr>
        <w:ind w:left="-823" w:firstLine="720"/>
        <w:jc w:val="lowKashida"/>
        <w:rPr>
          <w:rFonts w:ascii="Simplified Arabic" w:hAnsi="Simplified Arabic" w:cs="Simplified Arabic"/>
          <w:sz w:val="28"/>
          <w:szCs w:val="28"/>
          <w:rtl/>
        </w:rPr>
      </w:pPr>
      <w:r w:rsidRPr="00471D2B">
        <w:rPr>
          <w:rFonts w:ascii="Simplified Arabic" w:hAnsi="Simplified Arabic" w:cs="Simplified Arabic"/>
          <w:sz w:val="28"/>
          <w:szCs w:val="28"/>
          <w:rtl/>
        </w:rPr>
        <w:t xml:space="preserve"> كما أن القانون قد حدد عقوبة خاصة لذلك في المادة العاشرة منه والتي تنص على "دون الإخلال بأي عقوبة ورد النص عليها في أي تشريع آخر يعاقب كل من ارتكب مخالفة لأحكام هذا القانون بالحبس مدة لا تقل عن سنه أو بغرامة لا تقل عن عشرة آلاف دينار أو بكلتا هاتين العقوبتين".</w:t>
      </w:r>
    </w:p>
    <w:p w:rsidR="001023F8" w:rsidRDefault="009D2891" w:rsidP="001023F8">
      <w:pPr>
        <w:ind w:left="-823"/>
        <w:jc w:val="lowKashida"/>
        <w:rPr>
          <w:rFonts w:ascii="Simplified Arabic" w:hAnsi="Simplified Arabic" w:cs="Simplified Arabic"/>
          <w:b/>
          <w:bCs/>
          <w:sz w:val="28"/>
          <w:szCs w:val="28"/>
          <w:rtl/>
          <w:lang w:bidi="ar-JO"/>
        </w:rPr>
      </w:pPr>
      <w:r w:rsidRPr="00471D2B">
        <w:rPr>
          <w:rFonts w:ascii="Simplified Arabic" w:hAnsi="Simplified Arabic" w:cs="Simplified Arabic"/>
          <w:b/>
          <w:bCs/>
          <w:sz w:val="28"/>
          <w:szCs w:val="28"/>
          <w:rtl/>
          <w:lang w:bidi="ar-JO"/>
        </w:rPr>
        <w:t xml:space="preserve"> </w:t>
      </w:r>
    </w:p>
    <w:p w:rsidR="009D2891" w:rsidRPr="00471D2B" w:rsidRDefault="009D2891" w:rsidP="001023F8">
      <w:pPr>
        <w:ind w:left="-823"/>
        <w:jc w:val="lowKashida"/>
        <w:rPr>
          <w:rFonts w:ascii="Simplified Arabic" w:hAnsi="Simplified Arabic" w:cs="Simplified Arabic"/>
          <w:b/>
          <w:bCs/>
          <w:sz w:val="28"/>
          <w:szCs w:val="28"/>
          <w:rtl/>
          <w:lang w:bidi="ar-JO"/>
        </w:rPr>
      </w:pPr>
      <w:r w:rsidRPr="00471D2B">
        <w:rPr>
          <w:rFonts w:ascii="Simplified Arabic" w:hAnsi="Simplified Arabic" w:cs="Simplified Arabic"/>
          <w:b/>
          <w:bCs/>
          <w:sz w:val="28"/>
          <w:szCs w:val="28"/>
          <w:rtl/>
          <w:lang w:bidi="ar-JO"/>
        </w:rPr>
        <w:t>التشريعات الوطنية الأخرى ذات العلاقة:</w:t>
      </w:r>
    </w:p>
    <w:p w:rsidR="009D2891" w:rsidRPr="00471D2B" w:rsidRDefault="009D2891" w:rsidP="007371B9">
      <w:pPr>
        <w:ind w:left="-823"/>
        <w:jc w:val="lowKashida"/>
        <w:rPr>
          <w:rFonts w:ascii="Simplified Arabic" w:hAnsi="Simplified Arabic" w:cs="Simplified Arabic"/>
          <w:b/>
          <w:bCs/>
          <w:sz w:val="28"/>
          <w:szCs w:val="28"/>
          <w:rtl/>
        </w:rPr>
      </w:pPr>
      <w:r w:rsidRPr="00471D2B">
        <w:rPr>
          <w:rFonts w:ascii="Simplified Arabic" w:hAnsi="Simplified Arabic" w:cs="Simplified Arabic"/>
          <w:b/>
          <w:bCs/>
          <w:sz w:val="28"/>
          <w:szCs w:val="28"/>
          <w:rtl/>
          <w:lang w:bidi="ar-JO"/>
        </w:rPr>
        <w:t>1</w:t>
      </w:r>
      <w:r w:rsidRPr="00471D2B">
        <w:rPr>
          <w:rFonts w:ascii="Simplified Arabic" w:hAnsi="Simplified Arabic" w:cs="Simplified Arabic"/>
          <w:b/>
          <w:bCs/>
          <w:sz w:val="28"/>
          <w:szCs w:val="28"/>
          <w:rtl/>
        </w:rPr>
        <w:t>- قانون العقوبات:</w:t>
      </w:r>
    </w:p>
    <w:p w:rsidR="009D2891" w:rsidRPr="00471D2B" w:rsidRDefault="009D2891" w:rsidP="007371B9">
      <w:pPr>
        <w:ind w:left="-823"/>
        <w:jc w:val="lowKashida"/>
        <w:rPr>
          <w:rFonts w:ascii="Simplified Arabic" w:hAnsi="Simplified Arabic" w:cs="Simplified Arabic"/>
          <w:sz w:val="28"/>
          <w:szCs w:val="28"/>
          <w:rtl/>
        </w:rPr>
      </w:pPr>
      <w:r w:rsidRPr="00471D2B">
        <w:rPr>
          <w:rFonts w:ascii="Simplified Arabic" w:hAnsi="Simplified Arabic" w:cs="Simplified Arabic"/>
          <w:sz w:val="28"/>
          <w:szCs w:val="28"/>
          <w:rtl/>
        </w:rPr>
        <w:tab/>
        <w:t>لقد تضمن قانون العقوبات الأردني رقم (16) لسنة 1960م وتعديلاته على عدة نصوص قانونية وعقوبات تعالج بعض المواضيع التي قد لا ترتقي إلى درجة الاتجار بالبشر كحرمان الحرية والجرائم المتعلقة بالزواج والاغتصاب ومواقعة القاصر واللواط وهتك العرض والخطف وإيذاء الأشخاص والبغاء وغيرها.</w:t>
      </w:r>
    </w:p>
    <w:p w:rsidR="009D2891" w:rsidRPr="00471D2B" w:rsidRDefault="009D2891" w:rsidP="007371B9">
      <w:pPr>
        <w:ind w:left="-823"/>
        <w:jc w:val="lowKashida"/>
        <w:rPr>
          <w:rFonts w:ascii="Simplified Arabic" w:hAnsi="Simplified Arabic" w:cs="Simplified Arabic"/>
          <w:sz w:val="28"/>
          <w:szCs w:val="28"/>
          <w:rtl/>
        </w:rPr>
      </w:pPr>
      <w:r w:rsidRPr="00471D2B">
        <w:rPr>
          <w:rFonts w:ascii="Simplified Arabic" w:hAnsi="Simplified Arabic" w:cs="Simplified Arabic"/>
          <w:sz w:val="28"/>
          <w:szCs w:val="28"/>
          <w:rtl/>
        </w:rPr>
        <w:t>وتتناول المادة (153) من قانون العقوبات تشديد العقوبة على مرتكب جريمة تهريب الأشخاص بعقوبة تصل إلى الحبس لمدة سنتين على الأقل أو عقوبة الأشغال الشاقة المؤقتة وذلك لضمان الردع في مجال تهريب الأشخاص وسلامة الأراضي الأردنية من حالات الدخول أو الخروج غير الشرعي منها واليها.</w:t>
      </w:r>
    </w:p>
    <w:p w:rsidR="009D2891" w:rsidRPr="00471D2B" w:rsidRDefault="009D2891" w:rsidP="007371B9">
      <w:pPr>
        <w:ind w:left="-823"/>
        <w:jc w:val="lowKashida"/>
        <w:rPr>
          <w:rFonts w:ascii="Simplified Arabic" w:hAnsi="Simplified Arabic" w:cs="Simplified Arabic"/>
          <w:sz w:val="28"/>
          <w:szCs w:val="28"/>
          <w:rtl/>
        </w:rPr>
      </w:pPr>
      <w:r w:rsidRPr="00471D2B">
        <w:rPr>
          <w:rFonts w:ascii="Simplified Arabic" w:hAnsi="Simplified Arabic" w:cs="Simplified Arabic"/>
          <w:sz w:val="28"/>
          <w:szCs w:val="28"/>
          <w:rtl/>
        </w:rPr>
        <w:t xml:space="preserve">هناك نصوص قانونية اخرى وردت في قانون العقوبات مثل 310 و311 و 316و 317و318 والمتعلقة بتحريض او اجبار انثى على ممارسة البغاء بالاضافة الى نصوص الاستغلال مثل 293 و294 والنصوص الخاصة بالخطف حيث انها تتقاطع مع عدد من الافعال الموصوفة في تعريف جريمة الاتجار بالبشر، كذلك النصوص التي تجرم افعال تندرج ضمن الاتجار بالبشر مثل الحرمان من الحرية (346) والتسخير للتسول (389) واغتصاب التوقيع (414) </w:t>
      </w:r>
    </w:p>
    <w:p w:rsidR="009D2891" w:rsidRPr="00471D2B" w:rsidRDefault="009D2891" w:rsidP="007371B9">
      <w:pPr>
        <w:ind w:left="-823"/>
        <w:jc w:val="lowKashida"/>
        <w:rPr>
          <w:rFonts w:ascii="Simplified Arabic" w:hAnsi="Simplified Arabic" w:cs="Simplified Arabic"/>
          <w:b/>
          <w:bCs/>
          <w:sz w:val="28"/>
          <w:szCs w:val="28"/>
          <w:rtl/>
        </w:rPr>
      </w:pPr>
      <w:r w:rsidRPr="00471D2B">
        <w:rPr>
          <w:rFonts w:ascii="Simplified Arabic" w:hAnsi="Simplified Arabic" w:cs="Simplified Arabic"/>
          <w:b/>
          <w:bCs/>
          <w:sz w:val="28"/>
          <w:szCs w:val="28"/>
          <w:rtl/>
        </w:rPr>
        <w:t>2-  قانون العمل:</w:t>
      </w:r>
    </w:p>
    <w:p w:rsidR="009D2891" w:rsidRPr="00471D2B" w:rsidRDefault="009D2891"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rPr>
        <w:tab/>
        <w:t>يتناول قانون العمل الأردني رقم (8) لسنة 1996م  تنظيم سوق العمل و مراقبة أية تجاوزات في بيئة العمل وضمانات حماية الأجور وتنظيم العمل والإجازات وشروط السلامة والصحة المهنية وإصابات العمل وأمراض المهنة وتسوية النزاعات العمالية الفردية والجماعية وغيرها من المواضيع والضمانات الهامة في هذا القانون التي تكفل الحقوق وتدل في مضامينها على حماية سوق العمل الأردني من وقوع أية انتهاكات لحقوق العمال وضمان عدم وقوعهم في العمل الجبري أو السخرة أو المتاجرة بهم</w:t>
      </w:r>
      <w:r w:rsidRPr="00471D2B">
        <w:rPr>
          <w:rFonts w:ascii="Simplified Arabic" w:hAnsi="Simplified Arabic" w:cs="Simplified Arabic"/>
          <w:sz w:val="28"/>
          <w:szCs w:val="28"/>
        </w:rPr>
        <w:t xml:space="preserve"> </w:t>
      </w:r>
      <w:r w:rsidRPr="00471D2B">
        <w:rPr>
          <w:rFonts w:ascii="Simplified Arabic" w:hAnsi="Simplified Arabic" w:cs="Simplified Arabic"/>
          <w:sz w:val="28"/>
          <w:szCs w:val="28"/>
          <w:rtl/>
          <w:lang w:bidi="ar-JO"/>
        </w:rPr>
        <w:t xml:space="preserve"> وقد صدر بموجب هذا القانون مجموعة من الأنظمة والتعليمات والقرارات ذات الصلة ومنها :</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15" w:history="1">
        <w:r w:rsidR="009D2891" w:rsidRPr="00471D2B">
          <w:rPr>
            <w:rFonts w:ascii="Simplified Arabic" w:hAnsi="Simplified Arabic" w:cs="Simplified Arabic"/>
            <w:sz w:val="28"/>
            <w:szCs w:val="28"/>
            <w:rtl/>
          </w:rPr>
          <w:t>نظام تنظيم المكاتب الخاصة العاملة في استقدام واستخدام غير الأردنيين العاملين في المنازل رقم (89) لسنة 2009</w:t>
        </w:r>
      </w:hyperlink>
      <w:r w:rsidR="009D2891" w:rsidRPr="00471D2B">
        <w:rPr>
          <w:rFonts w:ascii="Simplified Arabic" w:hAnsi="Simplified Arabic" w:cs="Simplified Arabic"/>
          <w:sz w:val="28"/>
          <w:szCs w:val="28"/>
          <w:rtl/>
        </w:rPr>
        <w:t xml:space="preserve">، </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16" w:history="1">
        <w:r w:rsidR="009D2891" w:rsidRPr="00471D2B">
          <w:rPr>
            <w:rFonts w:ascii="Simplified Arabic" w:hAnsi="Simplified Arabic" w:cs="Simplified Arabic"/>
            <w:sz w:val="28"/>
            <w:szCs w:val="28"/>
            <w:rtl/>
          </w:rPr>
          <w:t>نظام العاملين في المنازل وطهاتها وبستانييها ومن في حكمهم رقم (90) لسنة 2009</w:t>
        </w:r>
      </w:hyperlink>
      <w:r w:rsidR="009D2891" w:rsidRPr="00471D2B">
        <w:rPr>
          <w:rFonts w:ascii="Simplified Arabic" w:hAnsi="Simplified Arabic" w:cs="Simplified Arabic"/>
          <w:sz w:val="28"/>
          <w:szCs w:val="28"/>
          <w:rtl/>
        </w:rPr>
        <w:t xml:space="preserve"> ،</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17" w:history="1">
        <w:r w:rsidR="009D2891" w:rsidRPr="00471D2B">
          <w:rPr>
            <w:rFonts w:ascii="Simplified Arabic" w:hAnsi="Simplified Arabic" w:cs="Simplified Arabic"/>
            <w:sz w:val="28"/>
            <w:szCs w:val="28"/>
            <w:rtl/>
          </w:rPr>
          <w:t>تعليمات شروط وإجراءات استخدام واستقدام العمال غير الأردنيين لسنة 2012</w:t>
        </w:r>
      </w:hyperlink>
      <w:r w:rsidR="009D2891" w:rsidRPr="00471D2B">
        <w:rPr>
          <w:rFonts w:ascii="Simplified Arabic" w:hAnsi="Simplified Arabic" w:cs="Simplified Arabic"/>
          <w:sz w:val="28"/>
          <w:szCs w:val="28"/>
          <w:rtl/>
        </w:rPr>
        <w:t>،</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18" w:history="1">
        <w:r w:rsidR="009D2891" w:rsidRPr="00471D2B">
          <w:rPr>
            <w:rFonts w:ascii="Simplified Arabic" w:hAnsi="Simplified Arabic" w:cs="Simplified Arabic"/>
            <w:sz w:val="28"/>
            <w:szCs w:val="28"/>
            <w:rtl/>
          </w:rPr>
          <w:t>التعليمات الخاصة بإلزام فئات معينة من شركات أنتاج الملابس الجاهزة بالاشتراك في مشروع عمل أفضل (الأردن) التابع لمنظمة العمل الدولية ومؤسسة التمويل الدولية لسنة 2010،</w:t>
        </w:r>
      </w:hyperlink>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19" w:history="1">
        <w:r w:rsidR="009D2891" w:rsidRPr="00471D2B">
          <w:rPr>
            <w:rFonts w:ascii="Simplified Arabic" w:hAnsi="Simplified Arabic" w:cs="Simplified Arabic"/>
            <w:sz w:val="28"/>
            <w:szCs w:val="28"/>
            <w:rtl/>
          </w:rPr>
          <w:t>تعليمات شروط وإجراءات ترخيص المكاتب الخاصة العاملة في استقدام واستخدام غير الأردنيين العاملين في المنازل</w:t>
        </w:r>
      </w:hyperlink>
      <w:r w:rsidR="009D2891" w:rsidRPr="00471D2B">
        <w:rPr>
          <w:rFonts w:ascii="Simplified Arabic" w:hAnsi="Simplified Arabic" w:cs="Simplified Arabic"/>
          <w:sz w:val="28"/>
          <w:szCs w:val="28"/>
          <w:rtl/>
        </w:rPr>
        <w:t xml:space="preserve">، </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20" w:history="1">
        <w:r w:rsidR="009D2891" w:rsidRPr="00471D2B">
          <w:rPr>
            <w:rFonts w:ascii="Simplified Arabic" w:hAnsi="Simplified Arabic" w:cs="Simplified Arabic"/>
            <w:sz w:val="28"/>
            <w:szCs w:val="28"/>
            <w:rtl/>
          </w:rPr>
          <w:t>تعليمات أسس ومعايير اعتماد المؤسسات للقائمة الذهبية الخاصة بتدريب وتشغيل متدربين الشركات الوطنية للتشغيل والتدريب لسنة 2009</w:t>
        </w:r>
      </w:hyperlink>
      <w:r w:rsidR="009D2891" w:rsidRPr="00471D2B">
        <w:rPr>
          <w:rFonts w:ascii="Simplified Arabic" w:hAnsi="Simplified Arabic" w:cs="Simplified Arabic"/>
          <w:sz w:val="28"/>
          <w:szCs w:val="28"/>
          <w:rtl/>
        </w:rPr>
        <w:t xml:space="preserve">، </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21" w:history="1">
        <w:r w:rsidR="009D2891" w:rsidRPr="00471D2B">
          <w:rPr>
            <w:rFonts w:ascii="Simplified Arabic" w:hAnsi="Simplified Arabic" w:cs="Simplified Arabic"/>
            <w:sz w:val="28"/>
            <w:szCs w:val="28"/>
            <w:rtl/>
          </w:rPr>
          <w:t>تعليمات تصنيف المؤسسات في قائمة غير الملتزمين بإحكام قانون العمل لسنة 2009</w:t>
        </w:r>
      </w:hyperlink>
      <w:r w:rsidR="009D2891" w:rsidRPr="00471D2B">
        <w:rPr>
          <w:rFonts w:ascii="Simplified Arabic" w:hAnsi="Simplified Arabic" w:cs="Simplified Arabic"/>
          <w:sz w:val="28"/>
          <w:szCs w:val="28"/>
          <w:rtl/>
        </w:rPr>
        <w:t xml:space="preserve"> ،</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22" w:history="1">
        <w:r w:rsidR="009D2891" w:rsidRPr="00471D2B">
          <w:rPr>
            <w:rFonts w:ascii="Simplified Arabic" w:hAnsi="Simplified Arabic" w:cs="Simplified Arabic"/>
            <w:sz w:val="28"/>
            <w:szCs w:val="28"/>
            <w:rtl/>
          </w:rPr>
          <w:t>تعليمات معدلة لتعليمات شروط وإجراءات استخدام واستقدام العمال غير الأردنيين في المناطق الصناعية المؤهلة لسنة 2012</w:t>
        </w:r>
      </w:hyperlink>
      <w:r w:rsidR="009D2891" w:rsidRPr="00471D2B">
        <w:rPr>
          <w:rFonts w:ascii="Simplified Arabic" w:hAnsi="Simplified Arabic" w:cs="Simplified Arabic"/>
          <w:sz w:val="28"/>
          <w:szCs w:val="28"/>
          <w:rtl/>
        </w:rPr>
        <w:t xml:space="preserve"> ،</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23" w:history="1">
        <w:r w:rsidR="009D2891" w:rsidRPr="00471D2B">
          <w:rPr>
            <w:rFonts w:ascii="Simplified Arabic" w:hAnsi="Simplified Arabic" w:cs="Simplified Arabic"/>
            <w:sz w:val="28"/>
            <w:szCs w:val="28"/>
            <w:rtl/>
          </w:rPr>
          <w:t>قرار صادر عن وزير العمل خاص بالأعمال والأوقات التي يحظر تشغيل النساء فيها لسنة 2010</w:t>
        </w:r>
      </w:hyperlink>
      <w:r w:rsidR="009D2891" w:rsidRPr="00471D2B">
        <w:rPr>
          <w:rFonts w:ascii="Simplified Arabic" w:hAnsi="Simplified Arabic" w:cs="Simplified Arabic"/>
          <w:sz w:val="28"/>
          <w:szCs w:val="28"/>
          <w:rtl/>
        </w:rPr>
        <w:t xml:space="preserve"> ، </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24" w:history="1">
        <w:r w:rsidR="009D2891" w:rsidRPr="00471D2B">
          <w:rPr>
            <w:rFonts w:ascii="Simplified Arabic" w:hAnsi="Simplified Arabic" w:cs="Simplified Arabic"/>
            <w:sz w:val="28"/>
            <w:szCs w:val="28"/>
            <w:rtl/>
          </w:rPr>
          <w:t>قائمة المهن المغلقة التي لا يسمح العمل بها لغير الأردنيين، </w:t>
        </w:r>
      </w:hyperlink>
      <w:r w:rsidR="009D2891" w:rsidRPr="00471D2B">
        <w:rPr>
          <w:rFonts w:ascii="Simplified Arabic" w:hAnsi="Simplified Arabic" w:cs="Simplified Arabic"/>
          <w:sz w:val="28"/>
          <w:szCs w:val="28"/>
          <w:rtl/>
        </w:rPr>
        <w:t xml:space="preserve"> </w:t>
      </w:r>
    </w:p>
    <w:p w:rsidR="009D2891" w:rsidRPr="00471D2B" w:rsidRDefault="00300612" w:rsidP="007371B9">
      <w:pPr>
        <w:numPr>
          <w:ilvl w:val="0"/>
          <w:numId w:val="24"/>
        </w:numPr>
        <w:ind w:left="-823"/>
        <w:jc w:val="lowKashida"/>
        <w:rPr>
          <w:rFonts w:ascii="Simplified Arabic" w:hAnsi="Simplified Arabic" w:cs="Simplified Arabic"/>
          <w:sz w:val="28"/>
          <w:szCs w:val="28"/>
        </w:rPr>
      </w:pPr>
      <w:hyperlink r:id="rId25" w:history="1">
        <w:r w:rsidR="009D2891" w:rsidRPr="00471D2B">
          <w:rPr>
            <w:rFonts w:ascii="Simplified Arabic" w:hAnsi="Simplified Arabic" w:cs="Simplified Arabic"/>
            <w:sz w:val="28"/>
            <w:szCs w:val="28"/>
            <w:rtl/>
          </w:rPr>
          <w:t>قرار خاص بالأعمال الخطرة أو المرهقة أو المضرة بالصحة للأحداث لسنة 2011</w:t>
        </w:r>
      </w:hyperlink>
      <w:r w:rsidR="009D2891" w:rsidRPr="00471D2B">
        <w:rPr>
          <w:rFonts w:ascii="Simplified Arabic" w:hAnsi="Simplified Arabic" w:cs="Simplified Arabic"/>
          <w:sz w:val="28"/>
          <w:szCs w:val="28"/>
          <w:rtl/>
          <w:lang w:bidi="ar-JO"/>
        </w:rPr>
        <w:t xml:space="preserve">. </w:t>
      </w:r>
    </w:p>
    <w:p w:rsidR="009D2891" w:rsidRPr="00471D2B" w:rsidRDefault="009D2891" w:rsidP="007371B9">
      <w:pPr>
        <w:ind w:left="-823"/>
        <w:jc w:val="lowKashida"/>
        <w:rPr>
          <w:rFonts w:ascii="Simplified Arabic" w:hAnsi="Simplified Arabic" w:cs="Simplified Arabic"/>
          <w:sz w:val="28"/>
          <w:szCs w:val="28"/>
        </w:rPr>
      </w:pPr>
    </w:p>
    <w:p w:rsidR="00714D75" w:rsidRPr="00471D2B" w:rsidRDefault="001023F8" w:rsidP="001023F8">
      <w:pPr>
        <w:ind w:left="-823" w:firstLine="823"/>
        <w:jc w:val="lowKashida"/>
        <w:rPr>
          <w:rFonts w:ascii="Simplified Arabic" w:eastAsia="Arial Unicode MS" w:hAnsi="Simplified Arabic" w:cs="Simplified Arabic"/>
          <w:sz w:val="28"/>
          <w:szCs w:val="28"/>
          <w:rtl/>
          <w:lang w:bidi="ar-JO"/>
        </w:rPr>
      </w:pPr>
      <w:r>
        <w:rPr>
          <w:rFonts w:ascii="Simplified Arabic" w:eastAsia="Arial Unicode MS" w:hAnsi="Simplified Arabic" w:cs="Simplified Arabic" w:hint="cs"/>
          <w:sz w:val="28"/>
          <w:szCs w:val="28"/>
          <w:rtl/>
          <w:lang w:bidi="ar-JO"/>
        </w:rPr>
        <w:t>سابعاً:</w:t>
      </w:r>
    </w:p>
    <w:p w:rsidR="00714D75" w:rsidRPr="00471D2B" w:rsidRDefault="00714D75" w:rsidP="001023F8">
      <w:pPr>
        <w:ind w:left="-823" w:firstLine="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وحول ملاحظة اللجنة واستفسارها على المادة 310 من قانون العقوبات والتي تنص على أنه: يعاقب بالحبس من ستة أشهر </w:t>
      </w:r>
      <w:r w:rsidR="001023F8" w:rsidRPr="00471D2B">
        <w:rPr>
          <w:rFonts w:ascii="Simplified Arabic" w:hAnsi="Simplified Arabic" w:cs="Simplified Arabic" w:hint="cs"/>
          <w:sz w:val="28"/>
          <w:szCs w:val="28"/>
          <w:rtl/>
          <w:lang w:bidi="ar-JO"/>
        </w:rPr>
        <w:t>إلى</w:t>
      </w:r>
      <w:r w:rsidRPr="00471D2B">
        <w:rPr>
          <w:rFonts w:ascii="Simplified Arabic" w:hAnsi="Simplified Arabic" w:cs="Simplified Arabic"/>
          <w:sz w:val="28"/>
          <w:szCs w:val="28"/>
          <w:rtl/>
          <w:lang w:bidi="ar-JO"/>
        </w:rPr>
        <w:t xml:space="preserve"> ثلاث سنوات وبغرامة من مائتي دينار </w:t>
      </w:r>
      <w:r w:rsidR="001023F8" w:rsidRPr="00471D2B">
        <w:rPr>
          <w:rFonts w:ascii="Simplified Arabic" w:hAnsi="Simplified Arabic" w:cs="Simplified Arabic" w:hint="cs"/>
          <w:sz w:val="28"/>
          <w:szCs w:val="28"/>
          <w:rtl/>
          <w:lang w:bidi="ar-JO"/>
        </w:rPr>
        <w:t>إلى</w:t>
      </w:r>
      <w:r w:rsidRPr="00471D2B">
        <w:rPr>
          <w:rFonts w:ascii="Simplified Arabic" w:hAnsi="Simplified Arabic" w:cs="Simplified Arabic"/>
          <w:sz w:val="28"/>
          <w:szCs w:val="28"/>
          <w:rtl/>
          <w:lang w:bidi="ar-JO"/>
        </w:rPr>
        <w:t xml:space="preserve"> خمسمائة دينار كل من قاد أو حاول </w:t>
      </w:r>
      <w:r w:rsidR="001023F8" w:rsidRPr="00471D2B">
        <w:rPr>
          <w:rFonts w:ascii="Simplified Arabic" w:hAnsi="Simplified Arabic" w:cs="Simplified Arabic" w:hint="cs"/>
          <w:sz w:val="28"/>
          <w:szCs w:val="28"/>
          <w:rtl/>
          <w:lang w:bidi="ar-JO"/>
        </w:rPr>
        <w:t>قيادة:</w:t>
      </w:r>
    </w:p>
    <w:p w:rsidR="00714D75" w:rsidRPr="00471D2B" w:rsidRDefault="00714D75"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1. </w:t>
      </w:r>
      <w:r w:rsidR="001023F8" w:rsidRPr="00471D2B">
        <w:rPr>
          <w:rFonts w:ascii="Simplified Arabic" w:hAnsi="Simplified Arabic" w:cs="Simplified Arabic" w:hint="cs"/>
          <w:sz w:val="28"/>
          <w:szCs w:val="28"/>
          <w:rtl/>
          <w:lang w:bidi="ar-JO"/>
        </w:rPr>
        <w:t>أنثى</w:t>
      </w:r>
      <w:r w:rsidRPr="00471D2B">
        <w:rPr>
          <w:rFonts w:ascii="Simplified Arabic" w:hAnsi="Simplified Arabic" w:cs="Simplified Arabic"/>
          <w:sz w:val="28"/>
          <w:szCs w:val="28"/>
          <w:rtl/>
          <w:lang w:bidi="ar-JO"/>
        </w:rPr>
        <w:t xml:space="preserve"> دون العشرين من العمر ليواقعها شخص مواقعة غير مشروعة في المملكة </w:t>
      </w:r>
      <w:r w:rsidR="001023F8" w:rsidRPr="00471D2B">
        <w:rPr>
          <w:rFonts w:ascii="Simplified Arabic" w:hAnsi="Simplified Arabic" w:cs="Simplified Arabic" w:hint="cs"/>
          <w:sz w:val="28"/>
          <w:szCs w:val="28"/>
          <w:rtl/>
          <w:lang w:bidi="ar-JO"/>
        </w:rPr>
        <w:t>أو</w:t>
      </w:r>
      <w:r w:rsidRPr="00471D2B">
        <w:rPr>
          <w:rFonts w:ascii="Simplified Arabic" w:hAnsi="Simplified Arabic" w:cs="Simplified Arabic"/>
          <w:sz w:val="28"/>
          <w:szCs w:val="28"/>
          <w:rtl/>
          <w:lang w:bidi="ar-JO"/>
        </w:rPr>
        <w:t xml:space="preserve"> في الخارج ، وكانت تلك </w:t>
      </w:r>
      <w:r w:rsidR="001023F8" w:rsidRPr="00471D2B">
        <w:rPr>
          <w:rFonts w:ascii="Simplified Arabic" w:hAnsi="Simplified Arabic" w:cs="Simplified Arabic" w:hint="cs"/>
          <w:sz w:val="28"/>
          <w:szCs w:val="28"/>
          <w:rtl/>
          <w:lang w:bidi="ar-JO"/>
        </w:rPr>
        <w:t>الأنثى</w:t>
      </w:r>
      <w:r w:rsidRPr="00471D2B">
        <w:rPr>
          <w:rFonts w:ascii="Simplified Arabic" w:hAnsi="Simplified Arabic" w:cs="Simplified Arabic"/>
          <w:sz w:val="28"/>
          <w:szCs w:val="28"/>
          <w:rtl/>
          <w:lang w:bidi="ar-JO"/>
        </w:rPr>
        <w:t xml:space="preserve"> ليست بغيا </w:t>
      </w:r>
      <w:r w:rsidR="001023F8" w:rsidRPr="00471D2B">
        <w:rPr>
          <w:rFonts w:ascii="Simplified Arabic" w:hAnsi="Simplified Arabic" w:cs="Simplified Arabic" w:hint="cs"/>
          <w:sz w:val="28"/>
          <w:szCs w:val="28"/>
          <w:rtl/>
          <w:lang w:bidi="ar-JO"/>
        </w:rPr>
        <w:t>أو</w:t>
      </w:r>
      <w:r w:rsidRPr="00471D2B">
        <w:rPr>
          <w:rFonts w:ascii="Simplified Arabic" w:hAnsi="Simplified Arabic" w:cs="Simplified Arabic"/>
          <w:sz w:val="28"/>
          <w:szCs w:val="28"/>
          <w:rtl/>
          <w:lang w:bidi="ar-JO"/>
        </w:rPr>
        <w:t xml:space="preserve"> معروفة بفساد </w:t>
      </w:r>
      <w:r w:rsidR="001023F8" w:rsidRPr="00471D2B">
        <w:rPr>
          <w:rFonts w:ascii="Simplified Arabic" w:hAnsi="Simplified Arabic" w:cs="Simplified Arabic" w:hint="cs"/>
          <w:sz w:val="28"/>
          <w:szCs w:val="28"/>
          <w:rtl/>
          <w:lang w:bidi="ar-JO"/>
        </w:rPr>
        <w:t>الأخلاق</w:t>
      </w:r>
      <w:r w:rsidRPr="00471D2B">
        <w:rPr>
          <w:rFonts w:ascii="Simplified Arabic" w:hAnsi="Simplified Arabic" w:cs="Simplified Arabic"/>
          <w:sz w:val="28"/>
          <w:szCs w:val="28"/>
          <w:rtl/>
          <w:lang w:bidi="ar-JO"/>
        </w:rPr>
        <w:t xml:space="preserve">، </w:t>
      </w:r>
      <w:r w:rsidR="001023F8" w:rsidRPr="00471D2B">
        <w:rPr>
          <w:rFonts w:ascii="Simplified Arabic" w:hAnsi="Simplified Arabic" w:cs="Simplified Arabic" w:hint="cs"/>
          <w:sz w:val="28"/>
          <w:szCs w:val="28"/>
          <w:rtl/>
          <w:lang w:bidi="ar-JO"/>
        </w:rPr>
        <w:t>أو</w:t>
      </w:r>
    </w:p>
    <w:p w:rsidR="00714D75" w:rsidRPr="00471D2B" w:rsidRDefault="00714D75"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2. </w:t>
      </w:r>
      <w:r w:rsidR="001023F8" w:rsidRPr="00471D2B">
        <w:rPr>
          <w:rFonts w:ascii="Simplified Arabic" w:hAnsi="Simplified Arabic" w:cs="Simplified Arabic" w:hint="cs"/>
          <w:sz w:val="28"/>
          <w:szCs w:val="28"/>
          <w:rtl/>
          <w:lang w:bidi="ar-JO"/>
        </w:rPr>
        <w:t>أنثى</w:t>
      </w:r>
      <w:r w:rsidRPr="00471D2B">
        <w:rPr>
          <w:rFonts w:ascii="Simplified Arabic" w:hAnsi="Simplified Arabic" w:cs="Simplified Arabic"/>
          <w:sz w:val="28"/>
          <w:szCs w:val="28"/>
          <w:rtl/>
          <w:lang w:bidi="ar-JO"/>
        </w:rPr>
        <w:t xml:space="preserve"> لتصبح بغيا في المملكة </w:t>
      </w:r>
      <w:r w:rsidR="001023F8" w:rsidRPr="00471D2B">
        <w:rPr>
          <w:rFonts w:ascii="Simplified Arabic" w:hAnsi="Simplified Arabic" w:cs="Simplified Arabic" w:hint="cs"/>
          <w:sz w:val="28"/>
          <w:szCs w:val="28"/>
          <w:rtl/>
          <w:lang w:bidi="ar-JO"/>
        </w:rPr>
        <w:t>أو</w:t>
      </w:r>
      <w:r w:rsidRPr="00471D2B">
        <w:rPr>
          <w:rFonts w:ascii="Simplified Arabic" w:hAnsi="Simplified Arabic" w:cs="Simplified Arabic"/>
          <w:sz w:val="28"/>
          <w:szCs w:val="28"/>
          <w:rtl/>
          <w:lang w:bidi="ar-JO"/>
        </w:rPr>
        <w:t xml:space="preserve"> في الخارج ، </w:t>
      </w:r>
      <w:r w:rsidR="001023F8" w:rsidRPr="00471D2B">
        <w:rPr>
          <w:rFonts w:ascii="Simplified Arabic" w:hAnsi="Simplified Arabic" w:cs="Simplified Arabic" w:hint="cs"/>
          <w:sz w:val="28"/>
          <w:szCs w:val="28"/>
          <w:rtl/>
          <w:lang w:bidi="ar-JO"/>
        </w:rPr>
        <w:t>أو</w:t>
      </w:r>
      <w:r w:rsidRPr="00471D2B">
        <w:rPr>
          <w:rFonts w:ascii="Simplified Arabic" w:hAnsi="Simplified Arabic" w:cs="Simplified Arabic"/>
          <w:sz w:val="28"/>
          <w:szCs w:val="28"/>
          <w:rtl/>
          <w:lang w:bidi="ar-JO"/>
        </w:rPr>
        <w:t xml:space="preserve"> </w:t>
      </w:r>
    </w:p>
    <w:p w:rsidR="00714D75" w:rsidRPr="00471D2B" w:rsidRDefault="00714D75"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3. </w:t>
      </w:r>
      <w:r w:rsidR="001023F8" w:rsidRPr="00471D2B">
        <w:rPr>
          <w:rFonts w:ascii="Simplified Arabic" w:hAnsi="Simplified Arabic" w:cs="Simplified Arabic" w:hint="cs"/>
          <w:sz w:val="28"/>
          <w:szCs w:val="28"/>
          <w:rtl/>
          <w:lang w:bidi="ar-JO"/>
        </w:rPr>
        <w:t>أنثى</w:t>
      </w:r>
      <w:r w:rsidRPr="00471D2B">
        <w:rPr>
          <w:rFonts w:ascii="Simplified Arabic" w:hAnsi="Simplified Arabic" w:cs="Simplified Arabic"/>
          <w:sz w:val="28"/>
          <w:szCs w:val="28"/>
          <w:rtl/>
          <w:lang w:bidi="ar-JO"/>
        </w:rPr>
        <w:t xml:space="preserve"> لمغادرة المملكة بقصد </w:t>
      </w:r>
      <w:r w:rsidR="001023F8" w:rsidRPr="00471D2B">
        <w:rPr>
          <w:rFonts w:ascii="Simplified Arabic" w:hAnsi="Simplified Arabic" w:cs="Simplified Arabic" w:hint="cs"/>
          <w:sz w:val="28"/>
          <w:szCs w:val="28"/>
          <w:rtl/>
          <w:lang w:bidi="ar-JO"/>
        </w:rPr>
        <w:t>أن</w:t>
      </w:r>
      <w:r w:rsidRPr="00471D2B">
        <w:rPr>
          <w:rFonts w:ascii="Simplified Arabic" w:hAnsi="Simplified Arabic" w:cs="Simplified Arabic"/>
          <w:sz w:val="28"/>
          <w:szCs w:val="28"/>
          <w:rtl/>
          <w:lang w:bidi="ar-JO"/>
        </w:rPr>
        <w:t xml:space="preserve"> تقيم في بيت بغاء </w:t>
      </w:r>
      <w:r w:rsidR="001023F8" w:rsidRPr="00471D2B">
        <w:rPr>
          <w:rFonts w:ascii="Simplified Arabic" w:hAnsi="Simplified Arabic" w:cs="Simplified Arabic" w:hint="cs"/>
          <w:sz w:val="28"/>
          <w:szCs w:val="28"/>
          <w:rtl/>
          <w:lang w:bidi="ar-JO"/>
        </w:rPr>
        <w:t>أو</w:t>
      </w:r>
      <w:r w:rsidRPr="00471D2B">
        <w:rPr>
          <w:rFonts w:ascii="Simplified Arabic" w:hAnsi="Simplified Arabic" w:cs="Simplified Arabic"/>
          <w:sz w:val="28"/>
          <w:szCs w:val="28"/>
          <w:rtl/>
          <w:lang w:bidi="ar-JO"/>
        </w:rPr>
        <w:t xml:space="preserve"> </w:t>
      </w:r>
      <w:r w:rsidR="001023F8" w:rsidRPr="00471D2B">
        <w:rPr>
          <w:rFonts w:ascii="Simplified Arabic" w:hAnsi="Simplified Arabic" w:cs="Simplified Arabic" w:hint="cs"/>
          <w:sz w:val="28"/>
          <w:szCs w:val="28"/>
          <w:rtl/>
          <w:lang w:bidi="ar-JO"/>
        </w:rPr>
        <w:t>أن</w:t>
      </w:r>
      <w:r w:rsidRPr="00471D2B">
        <w:rPr>
          <w:rFonts w:ascii="Simplified Arabic" w:hAnsi="Simplified Arabic" w:cs="Simplified Arabic"/>
          <w:sz w:val="28"/>
          <w:szCs w:val="28"/>
          <w:rtl/>
          <w:lang w:bidi="ar-JO"/>
        </w:rPr>
        <w:t xml:space="preserve"> تتردد </w:t>
      </w:r>
      <w:r w:rsidR="001023F8" w:rsidRPr="00471D2B">
        <w:rPr>
          <w:rFonts w:ascii="Simplified Arabic" w:hAnsi="Simplified Arabic" w:cs="Simplified Arabic" w:hint="cs"/>
          <w:sz w:val="28"/>
          <w:szCs w:val="28"/>
          <w:rtl/>
          <w:lang w:bidi="ar-JO"/>
        </w:rPr>
        <w:t>إليه</w:t>
      </w:r>
      <w:r w:rsidRPr="00471D2B">
        <w:rPr>
          <w:rFonts w:ascii="Simplified Arabic" w:hAnsi="Simplified Arabic" w:cs="Simplified Arabic"/>
          <w:sz w:val="28"/>
          <w:szCs w:val="28"/>
          <w:rtl/>
          <w:lang w:bidi="ar-JO"/>
        </w:rPr>
        <w:t xml:space="preserve">، </w:t>
      </w:r>
      <w:r w:rsidR="001023F8" w:rsidRPr="00471D2B">
        <w:rPr>
          <w:rFonts w:ascii="Simplified Arabic" w:hAnsi="Simplified Arabic" w:cs="Simplified Arabic" w:hint="cs"/>
          <w:sz w:val="28"/>
          <w:szCs w:val="28"/>
          <w:rtl/>
          <w:lang w:bidi="ar-JO"/>
        </w:rPr>
        <w:t>أو</w:t>
      </w:r>
      <w:r w:rsidRPr="00471D2B">
        <w:rPr>
          <w:rFonts w:ascii="Simplified Arabic" w:hAnsi="Simplified Arabic" w:cs="Simplified Arabic"/>
          <w:sz w:val="28"/>
          <w:szCs w:val="28"/>
          <w:rtl/>
          <w:lang w:bidi="ar-JO"/>
        </w:rPr>
        <w:t xml:space="preserve"> </w:t>
      </w:r>
    </w:p>
    <w:p w:rsidR="00714D75" w:rsidRPr="00471D2B" w:rsidRDefault="00714D75"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4. انثى لتغادر مكان اقامتها العادي في المملكة ولم يكن ذلك المكان بيت بغاء ، بقصد ان تقيم في بيت بغاء في المملكة او في الخارج او ان تتردد اليه لاجل مزاولة البغاء ، او </w:t>
      </w:r>
    </w:p>
    <w:p w:rsidR="009D2891" w:rsidRPr="00471D2B" w:rsidRDefault="00714D75"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5. شخص لم يتم الثامنة عشرة من عمره لارتكاب فعل اللواط به .</w:t>
      </w:r>
    </w:p>
    <w:p w:rsidR="00714D75" w:rsidRPr="00471D2B" w:rsidRDefault="00714D75" w:rsidP="007371B9">
      <w:pPr>
        <w:ind w:left="-823"/>
        <w:jc w:val="lowKashida"/>
        <w:rPr>
          <w:rFonts w:ascii="Simplified Arabic" w:hAnsi="Simplified Arabic" w:cs="Simplified Arabic"/>
          <w:sz w:val="28"/>
          <w:szCs w:val="28"/>
          <w:rtl/>
          <w:lang w:bidi="ar-JO"/>
        </w:rPr>
      </w:pPr>
    </w:p>
    <w:p w:rsidR="00714D75" w:rsidRPr="00471D2B" w:rsidRDefault="00714D75" w:rsidP="001023F8">
      <w:pPr>
        <w:ind w:left="-823" w:firstLine="73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فإن البند الخامس من النص يشمل الطفل الذكر بصورة عامة، أما بخصوص فإن مرتكب هذا الفعل يعاقب على جريمته بغض النظر عن الحالة الاجتماعية التي تكون عليها الضحية، ولا يعتد بهذه الحالة لغايات تخفيف العقاب أو </w:t>
      </w:r>
      <w:r w:rsidR="005F3EF6" w:rsidRPr="00471D2B">
        <w:rPr>
          <w:rFonts w:ascii="Simplified Arabic" w:hAnsi="Simplified Arabic" w:cs="Simplified Arabic"/>
          <w:sz w:val="28"/>
          <w:szCs w:val="28"/>
          <w:rtl/>
          <w:lang w:bidi="ar-JO"/>
        </w:rPr>
        <w:t>الإعفاء</w:t>
      </w:r>
      <w:r w:rsidRPr="00471D2B">
        <w:rPr>
          <w:rFonts w:ascii="Simplified Arabic" w:hAnsi="Simplified Arabic" w:cs="Simplified Arabic"/>
          <w:sz w:val="28"/>
          <w:szCs w:val="28"/>
          <w:rtl/>
          <w:lang w:bidi="ar-JO"/>
        </w:rPr>
        <w:t xml:space="preserve"> منه</w:t>
      </w:r>
      <w:r w:rsidR="00CC0263" w:rsidRPr="00471D2B">
        <w:rPr>
          <w:rFonts w:ascii="Simplified Arabic" w:hAnsi="Simplified Arabic" w:cs="Simplified Arabic"/>
          <w:sz w:val="28"/>
          <w:szCs w:val="28"/>
          <w:rtl/>
          <w:lang w:bidi="ar-JO"/>
        </w:rPr>
        <w:t>، وقد نصت</w:t>
      </w:r>
      <w:r w:rsidR="00CC0263" w:rsidRPr="00471D2B">
        <w:rPr>
          <w:rFonts w:ascii="Simplified Arabic" w:hAnsi="Simplified Arabic" w:cs="Simplified Arabic"/>
          <w:sz w:val="28"/>
          <w:szCs w:val="28"/>
          <w:rtl/>
        </w:rPr>
        <w:t xml:space="preserve"> </w:t>
      </w:r>
      <w:r w:rsidR="00CC0263" w:rsidRPr="00471D2B">
        <w:rPr>
          <w:rFonts w:ascii="Simplified Arabic" w:hAnsi="Simplified Arabic" w:cs="Simplified Arabic"/>
          <w:sz w:val="28"/>
          <w:szCs w:val="28"/>
          <w:rtl/>
          <w:lang w:bidi="ar-JO"/>
        </w:rPr>
        <w:t>المادة 13من قانون منع الاتجار بالبشر على أنه:لا يعتد برضى المجني عليهم او المتضررين من جرائم الاتجار بالبشر لغايات تخفيض اي من العقوبات المنصوص عليها في هذا القانون .</w:t>
      </w:r>
    </w:p>
    <w:p w:rsidR="001023F8" w:rsidRDefault="001023F8" w:rsidP="007371B9">
      <w:pPr>
        <w:ind w:left="-823" w:firstLine="733"/>
        <w:jc w:val="lowKashida"/>
        <w:rPr>
          <w:rFonts w:ascii="Simplified Arabic" w:hAnsi="Simplified Arabic" w:cs="Simplified Arabic"/>
          <w:sz w:val="28"/>
          <w:szCs w:val="28"/>
          <w:rtl/>
          <w:lang w:bidi="ar-JO"/>
        </w:rPr>
      </w:pPr>
    </w:p>
    <w:p w:rsidR="001023F8" w:rsidRDefault="001023F8" w:rsidP="007371B9">
      <w:pPr>
        <w:ind w:left="-823" w:firstLine="733"/>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ثامناً:</w:t>
      </w:r>
    </w:p>
    <w:p w:rsidR="001023F8" w:rsidRPr="001023F8" w:rsidRDefault="005F3EF6" w:rsidP="001023F8">
      <w:pPr>
        <w:ind w:left="-823" w:firstLine="73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أما ما يتعلق بالمادة 319</w:t>
      </w:r>
      <w:r w:rsidR="00A61316" w:rsidRPr="00471D2B">
        <w:rPr>
          <w:rFonts w:ascii="Simplified Arabic" w:hAnsi="Simplified Arabic" w:cs="Simplified Arabic"/>
          <w:sz w:val="28"/>
          <w:szCs w:val="28"/>
          <w:rtl/>
          <w:lang w:bidi="ar-JO"/>
        </w:rPr>
        <w:t xml:space="preserve"> والتي تتعلق أيضاً بالأطفال</w:t>
      </w:r>
      <w:r w:rsidRPr="00471D2B">
        <w:rPr>
          <w:rFonts w:ascii="Simplified Arabic" w:hAnsi="Simplified Arabic" w:cs="Simplified Arabic"/>
          <w:sz w:val="28"/>
          <w:szCs w:val="28"/>
          <w:rtl/>
          <w:lang w:bidi="ar-JO"/>
        </w:rPr>
        <w:t xml:space="preserve">، فيشار في هذا المجال إلى المادة 3 من قانون منع الاتجار بالبشر والتي تضمنت أن كلمة (الاستغلال) تعني استغلال الأشخاص في العمل بالسخرة أو العمل قسرا أو الاسترقاق أو الاستعباد أو نزع الأعضاء أو في الدعارة </w:t>
      </w:r>
      <w:r w:rsidRPr="00471D2B">
        <w:rPr>
          <w:rFonts w:ascii="Simplified Arabic" w:hAnsi="Simplified Arabic" w:cs="Simplified Arabic"/>
          <w:b/>
          <w:bCs/>
          <w:sz w:val="28"/>
          <w:szCs w:val="28"/>
          <w:rtl/>
          <w:lang w:bidi="ar-JO"/>
        </w:rPr>
        <w:t>أو أي شكل من أشكال الاستغلال الجنسي</w:t>
      </w:r>
      <w:r w:rsidRPr="00471D2B">
        <w:rPr>
          <w:rFonts w:ascii="Simplified Arabic" w:hAnsi="Simplified Arabic" w:cs="Simplified Arabic"/>
          <w:sz w:val="28"/>
          <w:szCs w:val="28"/>
          <w:rtl/>
          <w:lang w:bidi="ar-JO"/>
        </w:rPr>
        <w:t xml:space="preserve"> ، كما نصت المادة 12 من قانون الأحداث، على أنه: يحظر نشر اسم وصورة الحدث الجانح ، ونشر وقائع المحاكمة، أو ملخصها في أية وسيلة من وسائل النشر، كالكتب والصحف والسينما ، ويعاقب كل من يخالف ذلك بالحبس مدة لا تتجاوز ثلاثين يوما أو بغرامة لا تتجاوز مائة دينار أو بكلتا هات</w:t>
      </w:r>
      <w:r w:rsidR="001023F8">
        <w:rPr>
          <w:rFonts w:ascii="Simplified Arabic" w:hAnsi="Simplified Arabic" w:cs="Simplified Arabic"/>
          <w:sz w:val="28"/>
          <w:szCs w:val="28"/>
          <w:rtl/>
          <w:lang w:bidi="ar-JO"/>
        </w:rPr>
        <w:t>ين العقوبتين</w:t>
      </w:r>
      <w:r w:rsidRPr="00471D2B">
        <w:rPr>
          <w:rFonts w:ascii="Simplified Arabic" w:hAnsi="Simplified Arabic" w:cs="Simplified Arabic"/>
          <w:sz w:val="28"/>
          <w:szCs w:val="28"/>
          <w:rtl/>
          <w:lang w:bidi="ar-JO"/>
        </w:rPr>
        <w:t xml:space="preserve">، ويمكن نشر الحكم </w:t>
      </w:r>
      <w:r w:rsidR="001023F8">
        <w:rPr>
          <w:rFonts w:ascii="Simplified Arabic" w:hAnsi="Simplified Arabic" w:cs="Simplified Arabic"/>
          <w:sz w:val="28"/>
          <w:szCs w:val="28"/>
          <w:rtl/>
          <w:lang w:bidi="ar-JO"/>
        </w:rPr>
        <w:t>بدون الإشارة لاسم الحدث أو لقبه</w:t>
      </w:r>
      <w:r w:rsidR="001023F8">
        <w:rPr>
          <w:rFonts w:ascii="Simplified Arabic" w:hAnsi="Simplified Arabic" w:cs="Simplified Arabic" w:hint="cs"/>
          <w:sz w:val="28"/>
          <w:szCs w:val="28"/>
          <w:rtl/>
          <w:lang w:bidi="ar-JO"/>
        </w:rPr>
        <w:t xml:space="preserve">، كما نص </w:t>
      </w:r>
      <w:r w:rsidR="001023F8" w:rsidRPr="001023F8">
        <w:rPr>
          <w:rFonts w:ascii="Simplified Arabic" w:hAnsi="Simplified Arabic" w:cs="Simplified Arabic"/>
          <w:sz w:val="28"/>
          <w:szCs w:val="28"/>
          <w:rtl/>
          <w:lang w:bidi="ar-JO"/>
        </w:rPr>
        <w:t xml:space="preserve">قانون جرائم </w:t>
      </w:r>
      <w:r w:rsidR="001023F8" w:rsidRPr="001023F8">
        <w:rPr>
          <w:rFonts w:ascii="Simplified Arabic" w:hAnsi="Simplified Arabic" w:cs="Simplified Arabic" w:hint="cs"/>
          <w:sz w:val="28"/>
          <w:szCs w:val="28"/>
          <w:rtl/>
          <w:lang w:bidi="ar-JO"/>
        </w:rPr>
        <w:t>أنظمة</w:t>
      </w:r>
      <w:r w:rsidR="001023F8" w:rsidRPr="001023F8">
        <w:rPr>
          <w:rFonts w:ascii="Simplified Arabic" w:hAnsi="Simplified Arabic" w:cs="Simplified Arabic"/>
          <w:sz w:val="28"/>
          <w:szCs w:val="28"/>
          <w:rtl/>
          <w:lang w:bidi="ar-JO"/>
        </w:rPr>
        <w:t xml:space="preserve"> المعلومات المؤقت رقم 30 لسنة 2010</w:t>
      </w:r>
      <w:r w:rsidR="001023F8">
        <w:rPr>
          <w:rFonts w:ascii="Simplified Arabic" w:hAnsi="Simplified Arabic" w:cs="Simplified Arabic" w:hint="cs"/>
          <w:sz w:val="28"/>
          <w:szCs w:val="28"/>
          <w:rtl/>
          <w:lang w:bidi="ar-JO"/>
        </w:rPr>
        <w:t xml:space="preserve"> في </w:t>
      </w:r>
      <w:r w:rsidR="001023F8" w:rsidRPr="001023F8">
        <w:rPr>
          <w:rFonts w:ascii="Simplified Arabic" w:hAnsi="Simplified Arabic" w:cs="Simplified Arabic"/>
          <w:sz w:val="28"/>
          <w:szCs w:val="28"/>
          <w:rtl/>
          <w:lang w:bidi="ar-JO"/>
        </w:rPr>
        <w:t>المادة 8</w:t>
      </w:r>
      <w:r w:rsidR="001023F8">
        <w:rPr>
          <w:rFonts w:ascii="Simplified Arabic" w:hAnsi="Simplified Arabic" w:cs="Simplified Arabic" w:hint="cs"/>
          <w:sz w:val="28"/>
          <w:szCs w:val="28"/>
          <w:rtl/>
          <w:lang w:bidi="ar-JO"/>
        </w:rPr>
        <w:t xml:space="preserve"> منه على أنه: </w:t>
      </w:r>
      <w:r w:rsidR="001023F8" w:rsidRPr="001023F8">
        <w:rPr>
          <w:rFonts w:ascii="Simplified Arabic" w:hAnsi="Simplified Arabic" w:cs="Simplified Arabic"/>
          <w:sz w:val="28"/>
          <w:szCs w:val="28"/>
          <w:rtl/>
          <w:lang w:bidi="ar-JO"/>
        </w:rPr>
        <w:t xml:space="preserve">ب‌. كل من قام قصدا باستخدام نظام معلومات </w:t>
      </w:r>
      <w:r w:rsidR="001023F8" w:rsidRPr="001023F8">
        <w:rPr>
          <w:rFonts w:ascii="Simplified Arabic" w:hAnsi="Simplified Arabic" w:cs="Simplified Arabic" w:hint="cs"/>
          <w:sz w:val="28"/>
          <w:szCs w:val="28"/>
          <w:rtl/>
          <w:lang w:bidi="ar-JO"/>
        </w:rPr>
        <w:t>أو</w:t>
      </w:r>
      <w:r w:rsidR="001023F8" w:rsidRPr="001023F8">
        <w:rPr>
          <w:rFonts w:ascii="Simplified Arabic" w:hAnsi="Simplified Arabic" w:cs="Simplified Arabic"/>
          <w:sz w:val="28"/>
          <w:szCs w:val="28"/>
          <w:rtl/>
          <w:lang w:bidi="ar-JO"/>
        </w:rPr>
        <w:t xml:space="preserve"> الشبكة المعلوماتية في </w:t>
      </w:r>
      <w:r w:rsidR="001023F8" w:rsidRPr="001023F8">
        <w:rPr>
          <w:rFonts w:ascii="Simplified Arabic" w:hAnsi="Simplified Arabic" w:cs="Simplified Arabic" w:hint="cs"/>
          <w:sz w:val="28"/>
          <w:szCs w:val="28"/>
          <w:rtl/>
          <w:lang w:bidi="ar-JO"/>
        </w:rPr>
        <w:t>إعداد</w:t>
      </w:r>
      <w:r w:rsidR="001023F8" w:rsidRPr="001023F8">
        <w:rPr>
          <w:rFonts w:ascii="Simplified Arabic" w:hAnsi="Simplified Arabic" w:cs="Simplified Arabic"/>
          <w:sz w:val="28"/>
          <w:szCs w:val="28"/>
          <w:rtl/>
          <w:lang w:bidi="ar-JO"/>
        </w:rPr>
        <w:t xml:space="preserve"> </w:t>
      </w:r>
      <w:r w:rsidR="001023F8" w:rsidRPr="001023F8">
        <w:rPr>
          <w:rFonts w:ascii="Simplified Arabic" w:hAnsi="Simplified Arabic" w:cs="Simplified Arabic" w:hint="cs"/>
          <w:sz w:val="28"/>
          <w:szCs w:val="28"/>
          <w:rtl/>
          <w:lang w:bidi="ar-JO"/>
        </w:rPr>
        <w:t>أو</w:t>
      </w:r>
      <w:r w:rsidR="001023F8" w:rsidRPr="001023F8">
        <w:rPr>
          <w:rFonts w:ascii="Simplified Arabic" w:hAnsi="Simplified Arabic" w:cs="Simplified Arabic"/>
          <w:sz w:val="28"/>
          <w:szCs w:val="28"/>
          <w:rtl/>
          <w:lang w:bidi="ar-JO"/>
        </w:rPr>
        <w:t xml:space="preserve"> حفظ </w:t>
      </w:r>
      <w:r w:rsidR="001023F8" w:rsidRPr="001023F8">
        <w:rPr>
          <w:rFonts w:ascii="Simplified Arabic" w:hAnsi="Simplified Arabic" w:cs="Simplified Arabic" w:hint="cs"/>
          <w:sz w:val="28"/>
          <w:szCs w:val="28"/>
          <w:rtl/>
          <w:lang w:bidi="ar-JO"/>
        </w:rPr>
        <w:t>أو</w:t>
      </w:r>
      <w:r w:rsidR="001023F8" w:rsidRPr="001023F8">
        <w:rPr>
          <w:rFonts w:ascii="Simplified Arabic" w:hAnsi="Simplified Arabic" w:cs="Simplified Arabic"/>
          <w:sz w:val="28"/>
          <w:szCs w:val="28"/>
          <w:rtl/>
          <w:lang w:bidi="ar-JO"/>
        </w:rPr>
        <w:t xml:space="preserve"> معالجة </w:t>
      </w:r>
      <w:r w:rsidR="001023F8" w:rsidRPr="001023F8">
        <w:rPr>
          <w:rFonts w:ascii="Simplified Arabic" w:hAnsi="Simplified Arabic" w:cs="Simplified Arabic" w:hint="cs"/>
          <w:sz w:val="28"/>
          <w:szCs w:val="28"/>
          <w:rtl/>
          <w:lang w:bidi="ar-JO"/>
        </w:rPr>
        <w:t>أو</w:t>
      </w:r>
      <w:r w:rsidR="001023F8" w:rsidRPr="001023F8">
        <w:rPr>
          <w:rFonts w:ascii="Simplified Arabic" w:hAnsi="Simplified Arabic" w:cs="Simplified Arabic"/>
          <w:sz w:val="28"/>
          <w:szCs w:val="28"/>
          <w:rtl/>
          <w:lang w:bidi="ar-JO"/>
        </w:rPr>
        <w:t xml:space="preserve"> عرض او طباعة او نشر او ترويج </w:t>
      </w:r>
      <w:r w:rsidR="001023F8" w:rsidRPr="001023F8">
        <w:rPr>
          <w:rFonts w:ascii="Simplified Arabic" w:hAnsi="Simplified Arabic" w:cs="Simplified Arabic" w:hint="cs"/>
          <w:sz w:val="28"/>
          <w:szCs w:val="28"/>
          <w:rtl/>
          <w:lang w:bidi="ar-JO"/>
        </w:rPr>
        <w:t>أنشطة</w:t>
      </w:r>
      <w:r w:rsidR="001023F8" w:rsidRPr="001023F8">
        <w:rPr>
          <w:rFonts w:ascii="Simplified Arabic" w:hAnsi="Simplified Arabic" w:cs="Simplified Arabic"/>
          <w:sz w:val="28"/>
          <w:szCs w:val="28"/>
          <w:rtl/>
          <w:lang w:bidi="ar-JO"/>
        </w:rPr>
        <w:t xml:space="preserve"> </w:t>
      </w:r>
      <w:r w:rsidR="001023F8" w:rsidRPr="001023F8">
        <w:rPr>
          <w:rFonts w:ascii="Simplified Arabic" w:hAnsi="Simplified Arabic" w:cs="Simplified Arabic" w:hint="cs"/>
          <w:sz w:val="28"/>
          <w:szCs w:val="28"/>
          <w:rtl/>
          <w:lang w:bidi="ar-JO"/>
        </w:rPr>
        <w:t>أو</w:t>
      </w:r>
      <w:r w:rsidR="001023F8" w:rsidRPr="001023F8">
        <w:rPr>
          <w:rFonts w:ascii="Simplified Arabic" w:hAnsi="Simplified Arabic" w:cs="Simplified Arabic"/>
          <w:sz w:val="28"/>
          <w:szCs w:val="28"/>
          <w:rtl/>
          <w:lang w:bidi="ar-JO"/>
        </w:rPr>
        <w:t xml:space="preserve"> </w:t>
      </w:r>
      <w:r w:rsidR="001023F8" w:rsidRPr="001023F8">
        <w:rPr>
          <w:rFonts w:ascii="Simplified Arabic" w:hAnsi="Simplified Arabic" w:cs="Simplified Arabic" w:hint="cs"/>
          <w:sz w:val="28"/>
          <w:szCs w:val="28"/>
          <w:rtl/>
          <w:lang w:bidi="ar-JO"/>
        </w:rPr>
        <w:t>أعمال</w:t>
      </w:r>
      <w:r w:rsidR="001023F8" w:rsidRPr="001023F8">
        <w:rPr>
          <w:rFonts w:ascii="Simplified Arabic" w:hAnsi="Simplified Arabic" w:cs="Simplified Arabic"/>
          <w:sz w:val="28"/>
          <w:szCs w:val="28"/>
          <w:rtl/>
          <w:lang w:bidi="ar-JO"/>
        </w:rPr>
        <w:t xml:space="preserve"> </w:t>
      </w:r>
      <w:r w:rsidR="001023F8" w:rsidRPr="001023F8">
        <w:rPr>
          <w:rFonts w:ascii="Simplified Arabic" w:hAnsi="Simplified Arabic" w:cs="Simplified Arabic" w:hint="cs"/>
          <w:sz w:val="28"/>
          <w:szCs w:val="28"/>
          <w:rtl/>
          <w:lang w:bidi="ar-JO"/>
        </w:rPr>
        <w:t>إباحية</w:t>
      </w:r>
      <w:r w:rsidR="001023F8" w:rsidRPr="001023F8">
        <w:rPr>
          <w:rFonts w:ascii="Simplified Arabic" w:hAnsi="Simplified Arabic" w:cs="Simplified Arabic"/>
          <w:sz w:val="28"/>
          <w:szCs w:val="28"/>
          <w:rtl/>
          <w:lang w:bidi="ar-JO"/>
        </w:rPr>
        <w:t xml:space="preserve"> لغايات </w:t>
      </w:r>
      <w:r w:rsidR="001023F8" w:rsidRPr="001023F8">
        <w:rPr>
          <w:rFonts w:ascii="Simplified Arabic" w:hAnsi="Simplified Arabic" w:cs="Simplified Arabic" w:hint="cs"/>
          <w:sz w:val="28"/>
          <w:szCs w:val="28"/>
          <w:rtl/>
          <w:lang w:bidi="ar-JO"/>
        </w:rPr>
        <w:t>التأثير</w:t>
      </w:r>
      <w:r w:rsidR="001023F8" w:rsidRPr="001023F8">
        <w:rPr>
          <w:rFonts w:ascii="Simplified Arabic" w:hAnsi="Simplified Arabic" w:cs="Simplified Arabic"/>
          <w:sz w:val="28"/>
          <w:szCs w:val="28"/>
          <w:rtl/>
          <w:lang w:bidi="ar-JO"/>
        </w:rPr>
        <w:t xml:space="preserve"> على من لم يكمل الثامنة عشرة من العمر او من هو  معوق نفسيا </w:t>
      </w:r>
      <w:r w:rsidR="001023F8" w:rsidRPr="001023F8">
        <w:rPr>
          <w:rFonts w:ascii="Simplified Arabic" w:hAnsi="Simplified Arabic" w:cs="Simplified Arabic" w:hint="cs"/>
          <w:sz w:val="28"/>
          <w:szCs w:val="28"/>
          <w:rtl/>
          <w:lang w:bidi="ar-JO"/>
        </w:rPr>
        <w:t>أو</w:t>
      </w:r>
      <w:r w:rsidR="001023F8">
        <w:rPr>
          <w:rFonts w:ascii="Simplified Arabic" w:hAnsi="Simplified Arabic" w:cs="Simplified Arabic"/>
          <w:sz w:val="28"/>
          <w:szCs w:val="28"/>
          <w:rtl/>
          <w:lang w:bidi="ar-JO"/>
        </w:rPr>
        <w:t xml:space="preserve"> عقليا</w:t>
      </w:r>
      <w:r w:rsidR="001023F8" w:rsidRPr="001023F8">
        <w:rPr>
          <w:rFonts w:ascii="Simplified Arabic" w:hAnsi="Simplified Arabic" w:cs="Simplified Arabic"/>
          <w:sz w:val="28"/>
          <w:szCs w:val="28"/>
          <w:rtl/>
          <w:lang w:bidi="ar-JO"/>
        </w:rPr>
        <w:t xml:space="preserve">، </w:t>
      </w:r>
      <w:r w:rsidR="001023F8" w:rsidRPr="001023F8">
        <w:rPr>
          <w:rFonts w:ascii="Simplified Arabic" w:hAnsi="Simplified Arabic" w:cs="Simplified Arabic" w:hint="cs"/>
          <w:sz w:val="28"/>
          <w:szCs w:val="28"/>
          <w:rtl/>
          <w:lang w:bidi="ar-JO"/>
        </w:rPr>
        <w:t>أو</w:t>
      </w:r>
      <w:r w:rsidR="001023F8" w:rsidRPr="001023F8">
        <w:rPr>
          <w:rFonts w:ascii="Simplified Arabic" w:hAnsi="Simplified Arabic" w:cs="Simplified Arabic"/>
          <w:sz w:val="28"/>
          <w:szCs w:val="28"/>
          <w:rtl/>
          <w:lang w:bidi="ar-JO"/>
        </w:rPr>
        <w:t xml:space="preserve"> توجيهه </w:t>
      </w:r>
      <w:r w:rsidR="001023F8" w:rsidRPr="001023F8">
        <w:rPr>
          <w:rFonts w:ascii="Simplified Arabic" w:hAnsi="Simplified Arabic" w:cs="Simplified Arabic" w:hint="cs"/>
          <w:sz w:val="28"/>
          <w:szCs w:val="28"/>
          <w:rtl/>
          <w:lang w:bidi="ar-JO"/>
        </w:rPr>
        <w:t>أو</w:t>
      </w:r>
      <w:r w:rsidR="001023F8" w:rsidRPr="001023F8">
        <w:rPr>
          <w:rFonts w:ascii="Simplified Arabic" w:hAnsi="Simplified Arabic" w:cs="Simplified Arabic"/>
          <w:sz w:val="28"/>
          <w:szCs w:val="28"/>
          <w:rtl/>
          <w:lang w:bidi="ar-JO"/>
        </w:rPr>
        <w:t xml:space="preserve"> تحريضه على ارتكاب جريمة ، يعاقب بالحبس مدة لا تقل عن سنتين وبغرامة لا تقل عن (1000) </w:t>
      </w:r>
      <w:r w:rsidR="001023F8" w:rsidRPr="001023F8">
        <w:rPr>
          <w:rFonts w:ascii="Simplified Arabic" w:hAnsi="Simplified Arabic" w:cs="Simplified Arabic" w:hint="cs"/>
          <w:sz w:val="28"/>
          <w:szCs w:val="28"/>
          <w:rtl/>
          <w:lang w:bidi="ar-JO"/>
        </w:rPr>
        <w:t>ألف</w:t>
      </w:r>
      <w:r w:rsidR="001023F8" w:rsidRPr="001023F8">
        <w:rPr>
          <w:rFonts w:ascii="Simplified Arabic" w:hAnsi="Simplified Arabic" w:cs="Simplified Arabic"/>
          <w:sz w:val="28"/>
          <w:szCs w:val="28"/>
          <w:rtl/>
          <w:lang w:bidi="ar-JO"/>
        </w:rPr>
        <w:t xml:space="preserve"> دينار ولا تزيد على (5000) خمسة </w:t>
      </w:r>
      <w:r w:rsidR="001023F8" w:rsidRPr="001023F8">
        <w:rPr>
          <w:rFonts w:ascii="Simplified Arabic" w:hAnsi="Simplified Arabic" w:cs="Simplified Arabic" w:hint="cs"/>
          <w:sz w:val="28"/>
          <w:szCs w:val="28"/>
          <w:rtl/>
          <w:lang w:bidi="ar-JO"/>
        </w:rPr>
        <w:t>ألاف</w:t>
      </w:r>
      <w:r w:rsidR="001023F8" w:rsidRPr="001023F8">
        <w:rPr>
          <w:rFonts w:ascii="Simplified Arabic" w:hAnsi="Simplified Arabic" w:cs="Simplified Arabic"/>
          <w:sz w:val="28"/>
          <w:szCs w:val="28"/>
          <w:rtl/>
          <w:lang w:bidi="ar-JO"/>
        </w:rPr>
        <w:t xml:space="preserve"> دينار. </w:t>
      </w:r>
    </w:p>
    <w:p w:rsidR="001023F8" w:rsidRPr="00471D2B" w:rsidRDefault="001023F8" w:rsidP="001023F8">
      <w:pPr>
        <w:ind w:left="-823" w:firstLine="733"/>
        <w:jc w:val="lowKashida"/>
        <w:rPr>
          <w:rFonts w:ascii="Simplified Arabic" w:hAnsi="Simplified Arabic" w:cs="Simplified Arabic"/>
          <w:sz w:val="28"/>
          <w:szCs w:val="28"/>
          <w:lang w:bidi="ar-JO"/>
        </w:rPr>
      </w:pPr>
      <w:r w:rsidRPr="001023F8">
        <w:rPr>
          <w:rFonts w:ascii="Simplified Arabic" w:hAnsi="Simplified Arabic" w:cs="Simplified Arabic"/>
          <w:sz w:val="28"/>
          <w:szCs w:val="28"/>
          <w:rtl/>
          <w:lang w:bidi="ar-JO"/>
        </w:rPr>
        <w:t xml:space="preserve">ج. كل من قام قصدا باستخدام نظام معلومات او الشبكة المعلوماتية لغايات استغلال من لم يكمل الثامنة عشرة من العمر او من هو معوق نفسيا او عقليا ، في الدعارة </w:t>
      </w:r>
      <w:r w:rsidRPr="001023F8">
        <w:rPr>
          <w:rFonts w:ascii="Simplified Arabic" w:hAnsi="Simplified Arabic" w:cs="Simplified Arabic" w:hint="cs"/>
          <w:sz w:val="28"/>
          <w:szCs w:val="28"/>
          <w:rtl/>
          <w:lang w:bidi="ar-JO"/>
        </w:rPr>
        <w:t>أو</w:t>
      </w:r>
      <w:r w:rsidRPr="001023F8">
        <w:rPr>
          <w:rFonts w:ascii="Simplified Arabic" w:hAnsi="Simplified Arabic" w:cs="Simplified Arabic"/>
          <w:sz w:val="28"/>
          <w:szCs w:val="28"/>
          <w:rtl/>
          <w:lang w:bidi="ar-JO"/>
        </w:rPr>
        <w:t xml:space="preserve"> </w:t>
      </w:r>
      <w:r w:rsidRPr="001023F8">
        <w:rPr>
          <w:rFonts w:ascii="Simplified Arabic" w:hAnsi="Simplified Arabic" w:cs="Simplified Arabic" w:hint="cs"/>
          <w:sz w:val="28"/>
          <w:szCs w:val="28"/>
          <w:rtl/>
          <w:lang w:bidi="ar-JO"/>
        </w:rPr>
        <w:t>الأعمال</w:t>
      </w:r>
      <w:r w:rsidRPr="001023F8">
        <w:rPr>
          <w:rFonts w:ascii="Simplified Arabic" w:hAnsi="Simplified Arabic" w:cs="Simplified Arabic"/>
          <w:sz w:val="28"/>
          <w:szCs w:val="28"/>
          <w:rtl/>
          <w:lang w:bidi="ar-JO"/>
        </w:rPr>
        <w:t xml:space="preserve"> </w:t>
      </w:r>
      <w:r w:rsidRPr="001023F8">
        <w:rPr>
          <w:rFonts w:ascii="Simplified Arabic" w:hAnsi="Simplified Arabic" w:cs="Simplified Arabic" w:hint="cs"/>
          <w:sz w:val="28"/>
          <w:szCs w:val="28"/>
          <w:rtl/>
          <w:lang w:bidi="ar-JO"/>
        </w:rPr>
        <w:t>الإباحية</w:t>
      </w:r>
      <w:r w:rsidRPr="001023F8">
        <w:rPr>
          <w:rFonts w:ascii="Simplified Arabic" w:hAnsi="Simplified Arabic" w:cs="Simplified Arabic"/>
          <w:sz w:val="28"/>
          <w:szCs w:val="28"/>
          <w:rtl/>
          <w:lang w:bidi="ar-JO"/>
        </w:rPr>
        <w:t xml:space="preserve"> يعاقب </w:t>
      </w:r>
      <w:r w:rsidRPr="001023F8">
        <w:rPr>
          <w:rFonts w:ascii="Simplified Arabic" w:hAnsi="Simplified Arabic" w:cs="Simplified Arabic" w:hint="cs"/>
          <w:sz w:val="28"/>
          <w:szCs w:val="28"/>
          <w:rtl/>
          <w:lang w:bidi="ar-JO"/>
        </w:rPr>
        <w:t>بالأشغال</w:t>
      </w:r>
      <w:r w:rsidRPr="001023F8">
        <w:rPr>
          <w:rFonts w:ascii="Simplified Arabic" w:hAnsi="Simplified Arabic" w:cs="Simplified Arabic"/>
          <w:sz w:val="28"/>
          <w:szCs w:val="28"/>
          <w:rtl/>
          <w:lang w:bidi="ar-JO"/>
        </w:rPr>
        <w:t xml:space="preserve"> الشاقة المؤقتة وبغرامة لا تقل عن (5000) خمسة </w:t>
      </w:r>
      <w:r w:rsidRPr="001023F8">
        <w:rPr>
          <w:rFonts w:ascii="Simplified Arabic" w:hAnsi="Simplified Arabic" w:cs="Simplified Arabic" w:hint="cs"/>
          <w:sz w:val="28"/>
          <w:szCs w:val="28"/>
          <w:rtl/>
          <w:lang w:bidi="ar-JO"/>
        </w:rPr>
        <w:t>ألاف</w:t>
      </w:r>
      <w:r w:rsidRPr="001023F8">
        <w:rPr>
          <w:rFonts w:ascii="Simplified Arabic" w:hAnsi="Simplified Arabic" w:cs="Simplified Arabic"/>
          <w:sz w:val="28"/>
          <w:szCs w:val="28"/>
          <w:rtl/>
          <w:lang w:bidi="ar-JO"/>
        </w:rPr>
        <w:t xml:space="preserve"> دينار ولا تزيد على (15000) خمسة عشر </w:t>
      </w:r>
      <w:r w:rsidRPr="001023F8">
        <w:rPr>
          <w:rFonts w:ascii="Simplified Arabic" w:hAnsi="Simplified Arabic" w:cs="Simplified Arabic" w:hint="cs"/>
          <w:sz w:val="28"/>
          <w:szCs w:val="28"/>
          <w:rtl/>
          <w:lang w:bidi="ar-JO"/>
        </w:rPr>
        <w:t>ألف</w:t>
      </w:r>
      <w:r w:rsidRPr="001023F8">
        <w:rPr>
          <w:rFonts w:ascii="Simplified Arabic" w:hAnsi="Simplified Arabic" w:cs="Simplified Arabic"/>
          <w:sz w:val="28"/>
          <w:szCs w:val="28"/>
          <w:rtl/>
          <w:lang w:bidi="ar-JO"/>
        </w:rPr>
        <w:t xml:space="preserve"> دينار.</w:t>
      </w:r>
    </w:p>
    <w:p w:rsidR="00CD68F6" w:rsidRPr="00471D2B" w:rsidRDefault="00CD68F6" w:rsidP="007371B9">
      <w:pPr>
        <w:ind w:left="-823"/>
        <w:jc w:val="lowKashida"/>
        <w:rPr>
          <w:rFonts w:ascii="Simplified Arabic" w:hAnsi="Simplified Arabic" w:cs="Simplified Arabic"/>
          <w:b/>
          <w:bCs/>
          <w:sz w:val="28"/>
          <w:szCs w:val="28"/>
          <w:rtl/>
          <w:lang w:bidi="ar-JO"/>
        </w:rPr>
      </w:pPr>
    </w:p>
    <w:p w:rsidR="001023F8" w:rsidRDefault="001023F8" w:rsidP="001023F8">
      <w:pPr>
        <w:ind w:left="-823" w:firstLine="733"/>
        <w:jc w:val="lowKashida"/>
        <w:rPr>
          <w:rFonts w:ascii="Simplified Arabic" w:hAnsi="Simplified Arabic" w:cs="Simplified Arabic"/>
          <w:sz w:val="28"/>
          <w:szCs w:val="28"/>
          <w:rtl/>
          <w:lang w:bidi="ar-JO"/>
        </w:rPr>
      </w:pPr>
      <w:r>
        <w:rPr>
          <w:rFonts w:ascii="Simplified Arabic" w:hAnsi="Simplified Arabic" w:cs="Simplified Arabic" w:hint="cs"/>
          <w:sz w:val="28"/>
          <w:szCs w:val="28"/>
          <w:rtl/>
          <w:lang w:bidi="ar-JO"/>
        </w:rPr>
        <w:t>تاسعاً:</w:t>
      </w:r>
    </w:p>
    <w:p w:rsidR="00CD68F6" w:rsidRPr="00471D2B" w:rsidRDefault="00CD68F6" w:rsidP="007762B8">
      <w:pPr>
        <w:ind w:left="-823" w:firstLine="73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وحول ملاحظة اللجنة المتعلقة بالخدمات المتعلقة بإعادة دمج الضحايا من الأطفال والتعامل معهم كضحايا وليس كجناة، فيشار إلى نظام دور إيواء المجني عليهم والمتضررين من جرائم الاتجار بالبشر رقم 30 لسنة 2012 والذي ينص في المادة 4على أنه تهدف الدار إلى تحقيق ما يلي :</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‌أ. تأمين الحماية والإيواء المؤقت للمجني عليه والمتضرر لحين حل مشكلته أو إعادته إلى بلده الأصلي أو أي بلد يختاره ويوافق على استقباله. </w:t>
      </w:r>
    </w:p>
    <w:p w:rsidR="00CD68F6" w:rsidRPr="00471D2B" w:rsidRDefault="00CD68F6" w:rsidP="007371B9">
      <w:pPr>
        <w:ind w:left="-823"/>
        <w:jc w:val="lowKashida"/>
        <w:rPr>
          <w:rFonts w:ascii="Simplified Arabic" w:hAnsi="Simplified Arabic" w:cs="Simplified Arabic"/>
          <w:b/>
          <w:bCs/>
          <w:sz w:val="28"/>
          <w:szCs w:val="28"/>
          <w:rtl/>
          <w:lang w:bidi="ar-JO"/>
        </w:rPr>
      </w:pPr>
      <w:r w:rsidRPr="00471D2B">
        <w:rPr>
          <w:rFonts w:ascii="Simplified Arabic" w:hAnsi="Simplified Arabic" w:cs="Simplified Arabic"/>
          <w:sz w:val="28"/>
          <w:szCs w:val="28"/>
          <w:rtl/>
          <w:lang w:bidi="ar-JO"/>
        </w:rPr>
        <w:t xml:space="preserve">‌ب. </w:t>
      </w:r>
      <w:r w:rsidRPr="00471D2B">
        <w:rPr>
          <w:rFonts w:ascii="Simplified Arabic" w:hAnsi="Simplified Arabic" w:cs="Simplified Arabic"/>
          <w:b/>
          <w:bCs/>
          <w:sz w:val="28"/>
          <w:szCs w:val="28"/>
          <w:rtl/>
          <w:lang w:bidi="ar-JO"/>
        </w:rPr>
        <w:t xml:space="preserve">تقديم الرعاية الاجتماعية والخدمات المعيشية والنفسية والصحية والإرشادية والثقافية والقانونية اللازمة للمجني عليه أو المتضرر. </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‌ج. بناء قاعدة معلومات خاصة بالمجني عليه والمتضرر.</w:t>
      </w:r>
    </w:p>
    <w:p w:rsidR="00CC0263" w:rsidRPr="00471D2B" w:rsidRDefault="00CC0263" w:rsidP="007371B9">
      <w:pPr>
        <w:ind w:left="-823"/>
        <w:jc w:val="lowKashida"/>
        <w:rPr>
          <w:rFonts w:ascii="Simplified Arabic" w:hAnsi="Simplified Arabic" w:cs="Simplified Arabic"/>
          <w:sz w:val="28"/>
          <w:szCs w:val="28"/>
          <w:rtl/>
          <w:lang w:bidi="ar-JO"/>
        </w:rPr>
      </w:pPr>
    </w:p>
    <w:p w:rsidR="00CD68F6" w:rsidRPr="00471D2B" w:rsidRDefault="00CD68F6" w:rsidP="007762B8">
      <w:pPr>
        <w:ind w:left="-823" w:firstLine="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والمادة 5 التي تنص على أنه:</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تتولى الدار في سبيل تحقيق أهدافها المهام والصلاحيات التالية :</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‌أ. استقبال المجني عليه والمتضرر وإيواءهما وفق الأسس والشروط المنصوص عليها في هذا </w:t>
      </w:r>
      <w:r w:rsidR="00CC0263" w:rsidRPr="00471D2B">
        <w:rPr>
          <w:rFonts w:ascii="Simplified Arabic" w:hAnsi="Simplified Arabic" w:cs="Simplified Arabic"/>
          <w:sz w:val="28"/>
          <w:szCs w:val="28"/>
          <w:rtl/>
          <w:lang w:bidi="ar-JO"/>
        </w:rPr>
        <w:t>النظام.</w:t>
      </w:r>
      <w:r w:rsidRPr="00471D2B">
        <w:rPr>
          <w:rFonts w:ascii="Simplified Arabic" w:hAnsi="Simplified Arabic" w:cs="Simplified Arabic"/>
          <w:sz w:val="28"/>
          <w:szCs w:val="28"/>
          <w:rtl/>
          <w:lang w:bidi="ar-JO"/>
        </w:rPr>
        <w:t xml:space="preserve"> </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‌ب. تأمين المأكل والملبس المناسب والخدمات المساندة للمجني عليه والمتضرر اللذين تستقبلهما </w:t>
      </w:r>
      <w:r w:rsidR="00CC0263" w:rsidRPr="00471D2B">
        <w:rPr>
          <w:rFonts w:ascii="Simplified Arabic" w:hAnsi="Simplified Arabic" w:cs="Simplified Arabic"/>
          <w:sz w:val="28"/>
          <w:szCs w:val="28"/>
          <w:rtl/>
          <w:lang w:bidi="ar-JO"/>
        </w:rPr>
        <w:t>الدار،</w:t>
      </w:r>
      <w:r w:rsidRPr="00471D2B">
        <w:rPr>
          <w:rFonts w:ascii="Simplified Arabic" w:hAnsi="Simplified Arabic" w:cs="Simplified Arabic"/>
          <w:sz w:val="28"/>
          <w:szCs w:val="28"/>
          <w:rtl/>
          <w:lang w:bidi="ar-JO"/>
        </w:rPr>
        <w:t xml:space="preserve"> بما في ذلك المكتبة والصالة </w:t>
      </w:r>
      <w:r w:rsidR="00CC0263" w:rsidRPr="00471D2B">
        <w:rPr>
          <w:rFonts w:ascii="Simplified Arabic" w:hAnsi="Simplified Arabic" w:cs="Simplified Arabic"/>
          <w:sz w:val="28"/>
          <w:szCs w:val="28"/>
          <w:rtl/>
          <w:lang w:bidi="ar-JO"/>
        </w:rPr>
        <w:t>الرياضية.</w:t>
      </w:r>
      <w:r w:rsidRPr="00471D2B">
        <w:rPr>
          <w:rFonts w:ascii="Simplified Arabic" w:hAnsi="Simplified Arabic" w:cs="Simplified Arabic"/>
          <w:sz w:val="28"/>
          <w:szCs w:val="28"/>
          <w:rtl/>
          <w:lang w:bidi="ar-JO"/>
        </w:rPr>
        <w:t xml:space="preserve"> </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‌ج. </w:t>
      </w:r>
      <w:r w:rsidRPr="00471D2B">
        <w:rPr>
          <w:rFonts w:ascii="Simplified Arabic" w:hAnsi="Simplified Arabic" w:cs="Simplified Arabic"/>
          <w:b/>
          <w:bCs/>
          <w:sz w:val="28"/>
          <w:szCs w:val="28"/>
          <w:rtl/>
          <w:lang w:bidi="ar-JO"/>
        </w:rPr>
        <w:t xml:space="preserve">توفير برامج التدريب والتأهيل والتعافي الجسدي والنفسي والتوعية والصحة والإرشاد والمساعدة القانونية لمساعدة المجني عليه والمتضرر وحل مشاكلهما بموجب تعليمات تضعها الوزارة بالتنسيق مع الجهات ذات </w:t>
      </w:r>
      <w:r w:rsidR="00CC0263" w:rsidRPr="00471D2B">
        <w:rPr>
          <w:rFonts w:ascii="Simplified Arabic" w:hAnsi="Simplified Arabic" w:cs="Simplified Arabic"/>
          <w:b/>
          <w:bCs/>
          <w:sz w:val="28"/>
          <w:szCs w:val="28"/>
          <w:rtl/>
          <w:lang w:bidi="ar-JO"/>
        </w:rPr>
        <w:t>العلاقة.</w:t>
      </w:r>
      <w:r w:rsidRPr="00471D2B">
        <w:rPr>
          <w:rFonts w:ascii="Simplified Arabic" w:hAnsi="Simplified Arabic" w:cs="Simplified Arabic"/>
          <w:sz w:val="28"/>
          <w:szCs w:val="28"/>
          <w:rtl/>
          <w:lang w:bidi="ar-JO"/>
        </w:rPr>
        <w:t xml:space="preserve"> </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‌د. توفير فرص عمل مناسبة للمجني عليه والمتضرر من خلال برامج التشغيل والمشاريع الصغيرة داخل الدار حسب الإمكانات المتاحة . </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‌هـ. </w:t>
      </w:r>
      <w:r w:rsidRPr="00471D2B">
        <w:rPr>
          <w:rFonts w:ascii="Simplified Arabic" w:hAnsi="Simplified Arabic" w:cs="Simplified Arabic"/>
          <w:b/>
          <w:bCs/>
          <w:sz w:val="28"/>
          <w:szCs w:val="28"/>
          <w:rtl/>
          <w:lang w:bidi="ar-JO"/>
        </w:rPr>
        <w:t>تأمين برامج التسلية للمتضرر وللمجني عليه إذا كان قاصراً .</w:t>
      </w:r>
      <w:r w:rsidRPr="00471D2B">
        <w:rPr>
          <w:rFonts w:ascii="Simplified Arabic" w:hAnsi="Simplified Arabic" w:cs="Simplified Arabic"/>
          <w:sz w:val="28"/>
          <w:szCs w:val="28"/>
          <w:rtl/>
          <w:lang w:bidi="ar-JO"/>
        </w:rPr>
        <w:t xml:space="preserve"> </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 xml:space="preserve">‌و. جمع المعلومات المتعلقة بالمجني عليه والمتضرر بما في ذلك تاريخ الدخول إلى الدار والخروج منها . </w:t>
      </w:r>
    </w:p>
    <w:p w:rsidR="00CD68F6" w:rsidRPr="00471D2B" w:rsidRDefault="00CD68F6" w:rsidP="007371B9">
      <w:pPr>
        <w:ind w:left="-823"/>
        <w:jc w:val="lowKashida"/>
        <w:rPr>
          <w:rFonts w:ascii="Simplified Arabic" w:hAnsi="Simplified Arabic" w:cs="Simplified Arabic"/>
          <w:sz w:val="28"/>
          <w:szCs w:val="28"/>
          <w:rtl/>
          <w:lang w:bidi="ar-JO"/>
        </w:rPr>
      </w:pPr>
      <w:r w:rsidRPr="00471D2B">
        <w:rPr>
          <w:rFonts w:ascii="Simplified Arabic" w:hAnsi="Simplified Arabic" w:cs="Simplified Arabic"/>
          <w:sz w:val="28"/>
          <w:szCs w:val="28"/>
          <w:rtl/>
          <w:lang w:bidi="ar-JO"/>
        </w:rPr>
        <w:t>‌ز. تأمين المعلومات اللازمة للمجني عليه والمتضرر وتمكينهما من الاتصال وطلب الاستعانة بممثلي أو قناصل الدول التي يحملان جنسيتها</w:t>
      </w:r>
      <w:r w:rsidR="00CC0263" w:rsidRPr="00471D2B">
        <w:rPr>
          <w:rFonts w:ascii="Simplified Arabic" w:hAnsi="Simplified Arabic" w:cs="Simplified Arabic"/>
          <w:sz w:val="28"/>
          <w:szCs w:val="28"/>
          <w:rtl/>
          <w:lang w:bidi="ar-JO"/>
        </w:rPr>
        <w:t>.</w:t>
      </w:r>
    </w:p>
    <w:p w:rsidR="00CD68F6" w:rsidRPr="00471D2B" w:rsidRDefault="00CD68F6" w:rsidP="007371B9">
      <w:pPr>
        <w:ind w:left="-823"/>
        <w:jc w:val="lowKashida"/>
        <w:rPr>
          <w:rFonts w:ascii="Simplified Arabic" w:hAnsi="Simplified Arabic" w:cs="Simplified Arabic"/>
          <w:b/>
          <w:bCs/>
          <w:sz w:val="28"/>
          <w:szCs w:val="28"/>
          <w:lang w:bidi="ar-JO"/>
        </w:rPr>
      </w:pPr>
      <w:r w:rsidRPr="00471D2B">
        <w:rPr>
          <w:rFonts w:ascii="Simplified Arabic" w:hAnsi="Simplified Arabic" w:cs="Simplified Arabic"/>
          <w:b/>
          <w:bCs/>
          <w:sz w:val="28"/>
          <w:szCs w:val="28"/>
          <w:rtl/>
          <w:lang w:bidi="ar-JO"/>
        </w:rPr>
        <w:t xml:space="preserve"> </w:t>
      </w:r>
    </w:p>
    <w:p w:rsidR="00471D2B" w:rsidRPr="00471D2B" w:rsidRDefault="00471D2B" w:rsidP="007371B9">
      <w:pPr>
        <w:ind w:left="-823"/>
        <w:jc w:val="lowKashida"/>
        <w:rPr>
          <w:rFonts w:ascii="Simplified Arabic" w:hAnsi="Simplified Arabic" w:cs="Simplified Arabic"/>
          <w:b/>
          <w:bCs/>
          <w:sz w:val="28"/>
          <w:szCs w:val="28"/>
          <w:lang w:bidi="ar-JO"/>
        </w:rPr>
      </w:pPr>
    </w:p>
    <w:sectPr w:rsidR="00471D2B" w:rsidRPr="00471D2B" w:rsidSect="00207ADD">
      <w:footerReference w:type="even" r:id="rId26"/>
      <w:footerReference w:type="default" r:id="rId27"/>
      <w:pgSz w:w="11057" w:h="15309" w:code="276"/>
      <w:pgMar w:top="899" w:right="1800" w:bottom="1440" w:left="900" w:header="708" w:footer="708"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606" w:rsidRDefault="00CE0606" w:rsidP="009D2891">
      <w:r>
        <w:separator/>
      </w:r>
    </w:p>
  </w:endnote>
  <w:endnote w:type="continuationSeparator" w:id="0">
    <w:p w:rsidR="00CE0606" w:rsidRDefault="00CE0606" w:rsidP="009D2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1E9" w:rsidRDefault="005D3E15" w:rsidP="00E031E9">
    <w:pPr>
      <w:pStyle w:val="Footer"/>
      <w:framePr w:wrap="around" w:vAnchor="text" w:hAnchor="text" w:y="1"/>
      <w:rPr>
        <w:rStyle w:val="PageNumber"/>
      </w:rPr>
    </w:pPr>
    <w:r>
      <w:rPr>
        <w:rStyle w:val="PageNumber"/>
        <w:rtl/>
      </w:rPr>
      <w:fldChar w:fldCharType="begin"/>
    </w:r>
    <w:r w:rsidR="00E031E9">
      <w:rPr>
        <w:rStyle w:val="PageNumber"/>
      </w:rPr>
      <w:instrText xml:space="preserve">PAGE  </w:instrText>
    </w:r>
    <w:r>
      <w:rPr>
        <w:rStyle w:val="PageNumber"/>
        <w:rtl/>
      </w:rPr>
      <w:fldChar w:fldCharType="separate"/>
    </w:r>
    <w:r w:rsidR="00E031E9">
      <w:rPr>
        <w:rStyle w:val="PageNumber"/>
        <w:noProof/>
        <w:rtl/>
      </w:rPr>
      <w:t>18</w:t>
    </w:r>
    <w:r>
      <w:rPr>
        <w:rStyle w:val="PageNumber"/>
        <w:rtl/>
      </w:rPr>
      <w:fldChar w:fldCharType="end"/>
    </w:r>
  </w:p>
  <w:p w:rsidR="00E031E9" w:rsidRDefault="00E031E9" w:rsidP="00E031E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899"/>
      <w:gridCol w:w="7674"/>
    </w:tblGrid>
    <w:tr w:rsidR="007762B8">
      <w:tc>
        <w:tcPr>
          <w:tcW w:w="918" w:type="dxa"/>
        </w:tcPr>
        <w:p w:rsidR="007762B8" w:rsidRDefault="00C04885">
          <w:pPr>
            <w:pStyle w:val="Footer"/>
            <w:jc w:val="right"/>
            <w:rPr>
              <w:b/>
              <w:color w:val="4F81BD" w:themeColor="accent1"/>
              <w:sz w:val="32"/>
              <w:szCs w:val="32"/>
            </w:rPr>
          </w:pPr>
          <w:r>
            <w:fldChar w:fldCharType="begin"/>
          </w:r>
          <w:r>
            <w:instrText xml:space="preserve"> PAGE   \* MERGEFORMAT </w:instrText>
          </w:r>
          <w:r>
            <w:fldChar w:fldCharType="separate"/>
          </w:r>
          <w:r w:rsidR="00300612" w:rsidRPr="00300612">
            <w:rPr>
              <w:b/>
              <w:noProof/>
              <w:color w:val="4F81BD" w:themeColor="accent1"/>
              <w:sz w:val="32"/>
              <w:szCs w:val="32"/>
            </w:rPr>
            <w:t>16</w:t>
          </w:r>
          <w:r>
            <w:rPr>
              <w:b/>
              <w:noProof/>
              <w:color w:val="4F81BD" w:themeColor="accent1"/>
              <w:sz w:val="32"/>
              <w:szCs w:val="32"/>
            </w:rPr>
            <w:fldChar w:fldCharType="end"/>
          </w:r>
        </w:p>
      </w:tc>
      <w:tc>
        <w:tcPr>
          <w:tcW w:w="7938" w:type="dxa"/>
        </w:tcPr>
        <w:p w:rsidR="007762B8" w:rsidRDefault="00300612">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00pt;margin-top:2.65pt;width:75.9pt;height:30pt;z-index:251658240;mso-position-horizontal-relative:text;mso-position-vertical-relative:text" wrapcoords="-136 0 -136 21140 21600 21140 21600 0 -136 0">
                <v:imagedata r:id="rId1" o:title="" gain="93623f"/>
                <o:lock v:ext="edit" aspectratio="f"/>
              </v:shape>
              <o:OLEObject Type="Embed" ProgID="MSPhotoEd.3" ShapeID="_x0000_s2049" DrawAspect="Content" ObjectID="_1462100029" r:id="rId2"/>
            </w:pict>
          </w:r>
        </w:p>
      </w:tc>
    </w:tr>
  </w:tbl>
  <w:p w:rsidR="00E031E9" w:rsidRDefault="00E031E9" w:rsidP="00E031E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606" w:rsidRDefault="00CE0606" w:rsidP="009D2891">
      <w:r>
        <w:separator/>
      </w:r>
    </w:p>
  </w:footnote>
  <w:footnote w:type="continuationSeparator" w:id="0">
    <w:p w:rsidR="00CE0606" w:rsidRDefault="00CE0606" w:rsidP="009D28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6D22"/>
    <w:multiLevelType w:val="hybridMultilevel"/>
    <w:tmpl w:val="14320F52"/>
    <w:lvl w:ilvl="0" w:tplc="FDA400AA">
      <w:numFmt w:val="bullet"/>
      <w:lvlText w:val="-"/>
      <w:lvlJc w:val="left"/>
      <w:pPr>
        <w:tabs>
          <w:tab w:val="num" w:pos="720"/>
        </w:tabs>
        <w:ind w:left="720" w:hanging="360"/>
      </w:pPr>
      <w:rPr>
        <w:rFonts w:ascii="Times New Roman" w:eastAsia="SimSun" w:hAnsi="Times New Roman" w:cs="Simplified Arabic" w:hint="default"/>
        <w:b/>
        <w:color w:val="0000FF"/>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AE39F3"/>
    <w:multiLevelType w:val="hybridMultilevel"/>
    <w:tmpl w:val="E0327E5E"/>
    <w:lvl w:ilvl="0" w:tplc="4FBE8DB8">
      <w:numFmt w:val="bullet"/>
      <w:lvlText w:val="-"/>
      <w:lvlJc w:val="left"/>
      <w:pPr>
        <w:ind w:left="720" w:hanging="360"/>
      </w:pPr>
      <w:rPr>
        <w:rFonts w:ascii="Times New Roman" w:eastAsia="SimSun" w:hAnsi="Times New Roman" w:cs="Simplified Arabic" w:hint="default"/>
        <w:b w:val="0"/>
        <w:bCs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563BB2"/>
    <w:multiLevelType w:val="hybridMultilevel"/>
    <w:tmpl w:val="AAA05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64344B"/>
    <w:multiLevelType w:val="hybridMultilevel"/>
    <w:tmpl w:val="BD88A1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391225"/>
    <w:multiLevelType w:val="hybridMultilevel"/>
    <w:tmpl w:val="754C3E68"/>
    <w:lvl w:ilvl="0" w:tplc="894498B0">
      <w:start w:val="1"/>
      <w:numFmt w:val="bullet"/>
      <w:lvlText w:val=""/>
      <w:lvlJc w:val="left"/>
      <w:pPr>
        <w:tabs>
          <w:tab w:val="num" w:pos="720"/>
        </w:tabs>
        <w:ind w:left="720" w:hanging="360"/>
      </w:pPr>
      <w:rPr>
        <w:rFonts w:ascii="Wingdings" w:hAnsi="Wingdings" w:hint="default"/>
      </w:rPr>
    </w:lvl>
    <w:lvl w:ilvl="1" w:tplc="0DEA41A4">
      <w:start w:val="1"/>
      <w:numFmt w:val="bullet"/>
      <w:lvlText w:val=""/>
      <w:lvlJc w:val="left"/>
      <w:pPr>
        <w:tabs>
          <w:tab w:val="num" w:pos="1440"/>
        </w:tabs>
        <w:ind w:left="1440" w:hanging="360"/>
      </w:pPr>
      <w:rPr>
        <w:rFonts w:ascii="Wingdings" w:hAnsi="Wingdings" w:hint="default"/>
      </w:rPr>
    </w:lvl>
    <w:lvl w:ilvl="2" w:tplc="8570949C" w:tentative="1">
      <w:start w:val="1"/>
      <w:numFmt w:val="bullet"/>
      <w:lvlText w:val=""/>
      <w:lvlJc w:val="left"/>
      <w:pPr>
        <w:tabs>
          <w:tab w:val="num" w:pos="2160"/>
        </w:tabs>
        <w:ind w:left="2160" w:hanging="360"/>
      </w:pPr>
      <w:rPr>
        <w:rFonts w:ascii="Wingdings" w:hAnsi="Wingdings" w:hint="default"/>
      </w:rPr>
    </w:lvl>
    <w:lvl w:ilvl="3" w:tplc="D34C8C2E" w:tentative="1">
      <w:start w:val="1"/>
      <w:numFmt w:val="bullet"/>
      <w:lvlText w:val=""/>
      <w:lvlJc w:val="left"/>
      <w:pPr>
        <w:tabs>
          <w:tab w:val="num" w:pos="2880"/>
        </w:tabs>
        <w:ind w:left="2880" w:hanging="360"/>
      </w:pPr>
      <w:rPr>
        <w:rFonts w:ascii="Wingdings" w:hAnsi="Wingdings" w:hint="default"/>
      </w:rPr>
    </w:lvl>
    <w:lvl w:ilvl="4" w:tplc="68C261E2" w:tentative="1">
      <w:start w:val="1"/>
      <w:numFmt w:val="bullet"/>
      <w:lvlText w:val=""/>
      <w:lvlJc w:val="left"/>
      <w:pPr>
        <w:tabs>
          <w:tab w:val="num" w:pos="3600"/>
        </w:tabs>
        <w:ind w:left="3600" w:hanging="360"/>
      </w:pPr>
      <w:rPr>
        <w:rFonts w:ascii="Wingdings" w:hAnsi="Wingdings" w:hint="default"/>
      </w:rPr>
    </w:lvl>
    <w:lvl w:ilvl="5" w:tplc="6F48BCF6" w:tentative="1">
      <w:start w:val="1"/>
      <w:numFmt w:val="bullet"/>
      <w:lvlText w:val=""/>
      <w:lvlJc w:val="left"/>
      <w:pPr>
        <w:tabs>
          <w:tab w:val="num" w:pos="4320"/>
        </w:tabs>
        <w:ind w:left="4320" w:hanging="360"/>
      </w:pPr>
      <w:rPr>
        <w:rFonts w:ascii="Wingdings" w:hAnsi="Wingdings" w:hint="default"/>
      </w:rPr>
    </w:lvl>
    <w:lvl w:ilvl="6" w:tplc="B7EA379A" w:tentative="1">
      <w:start w:val="1"/>
      <w:numFmt w:val="bullet"/>
      <w:lvlText w:val=""/>
      <w:lvlJc w:val="left"/>
      <w:pPr>
        <w:tabs>
          <w:tab w:val="num" w:pos="5040"/>
        </w:tabs>
        <w:ind w:left="5040" w:hanging="360"/>
      </w:pPr>
      <w:rPr>
        <w:rFonts w:ascii="Wingdings" w:hAnsi="Wingdings" w:hint="default"/>
      </w:rPr>
    </w:lvl>
    <w:lvl w:ilvl="7" w:tplc="7CCE4686" w:tentative="1">
      <w:start w:val="1"/>
      <w:numFmt w:val="bullet"/>
      <w:lvlText w:val=""/>
      <w:lvlJc w:val="left"/>
      <w:pPr>
        <w:tabs>
          <w:tab w:val="num" w:pos="5760"/>
        </w:tabs>
        <w:ind w:left="5760" w:hanging="360"/>
      </w:pPr>
      <w:rPr>
        <w:rFonts w:ascii="Wingdings" w:hAnsi="Wingdings" w:hint="default"/>
      </w:rPr>
    </w:lvl>
    <w:lvl w:ilvl="8" w:tplc="F91E9F26" w:tentative="1">
      <w:start w:val="1"/>
      <w:numFmt w:val="bullet"/>
      <w:lvlText w:val=""/>
      <w:lvlJc w:val="left"/>
      <w:pPr>
        <w:tabs>
          <w:tab w:val="num" w:pos="6480"/>
        </w:tabs>
        <w:ind w:left="6480" w:hanging="360"/>
      </w:pPr>
      <w:rPr>
        <w:rFonts w:ascii="Wingdings" w:hAnsi="Wingdings" w:hint="default"/>
      </w:rPr>
    </w:lvl>
  </w:abstractNum>
  <w:abstractNum w:abstractNumId="5">
    <w:nsid w:val="16E74702"/>
    <w:multiLevelType w:val="hybridMultilevel"/>
    <w:tmpl w:val="B68E1C02"/>
    <w:lvl w:ilvl="0" w:tplc="FDA400AA">
      <w:numFmt w:val="bullet"/>
      <w:lvlText w:val="-"/>
      <w:lvlJc w:val="left"/>
      <w:pPr>
        <w:ind w:left="1044" w:hanging="360"/>
      </w:pPr>
      <w:rPr>
        <w:rFonts w:ascii="Times New Roman" w:eastAsia="SimSun" w:hAnsi="Times New Roman" w:cs="Simplified Arabic" w:hint="default"/>
        <w:b/>
        <w:color w:val="0000FF"/>
      </w:rPr>
    </w:lvl>
    <w:lvl w:ilvl="1" w:tplc="04090003" w:tentative="1">
      <w:start w:val="1"/>
      <w:numFmt w:val="bullet"/>
      <w:lvlText w:val="o"/>
      <w:lvlJc w:val="left"/>
      <w:pPr>
        <w:ind w:left="1764" w:hanging="360"/>
      </w:pPr>
      <w:rPr>
        <w:rFonts w:ascii="Courier New" w:hAnsi="Courier New" w:cs="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cs="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cs="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6">
    <w:nsid w:val="1CAD5632"/>
    <w:multiLevelType w:val="hybridMultilevel"/>
    <w:tmpl w:val="36B08AB6"/>
    <w:lvl w:ilvl="0" w:tplc="0409000F">
      <w:start w:val="1"/>
      <w:numFmt w:val="decimal"/>
      <w:lvlText w:val="%1."/>
      <w:lvlJc w:val="left"/>
      <w:pPr>
        <w:tabs>
          <w:tab w:val="num" w:pos="720"/>
        </w:tabs>
        <w:ind w:left="720" w:hanging="360"/>
      </w:pPr>
      <w:rPr>
        <w:rFonts w:hint="default"/>
      </w:rPr>
    </w:lvl>
    <w:lvl w:ilvl="1" w:tplc="F35A473A">
      <w:start w:val="1"/>
      <w:numFmt w:val="decimal"/>
      <w:lvlText w:val="%2."/>
      <w:lvlJc w:val="left"/>
      <w:pPr>
        <w:tabs>
          <w:tab w:val="num" w:pos="810"/>
        </w:tabs>
        <w:ind w:left="81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1E2D7F"/>
    <w:multiLevelType w:val="hybridMultilevel"/>
    <w:tmpl w:val="D604EC82"/>
    <w:lvl w:ilvl="0" w:tplc="04090005">
      <w:start w:val="1"/>
      <w:numFmt w:val="bullet"/>
      <w:lvlText w:val=""/>
      <w:lvlJc w:val="left"/>
      <w:pPr>
        <w:tabs>
          <w:tab w:val="num" w:pos="720"/>
        </w:tabs>
        <w:ind w:left="720" w:hanging="360"/>
      </w:pPr>
      <w:rPr>
        <w:rFonts w:ascii="Wingdings" w:hAnsi="Wingdings" w:hint="default"/>
        <w:b w:val="0"/>
        <w:u w:val="none"/>
      </w:rPr>
    </w:lvl>
    <w:lvl w:ilvl="1" w:tplc="248EBE76">
      <w:start w:val="1"/>
      <w:numFmt w:val="bullet"/>
      <w:lvlText w:val="-"/>
      <w:lvlJc w:val="left"/>
      <w:pPr>
        <w:tabs>
          <w:tab w:val="num" w:pos="1800"/>
        </w:tabs>
        <w:ind w:left="1800" w:hanging="720"/>
      </w:pPr>
      <w:rPr>
        <w:rFonts w:ascii="Times New Roman" w:eastAsia="Times New Roman" w:hAnsi="Times New Roman" w:cs="Times New Roman" w:hint="default"/>
        <w:b w:val="0"/>
        <w:u w:val="none"/>
      </w:rPr>
    </w:lvl>
    <w:lvl w:ilvl="2" w:tplc="C18248E4">
      <w:start w:val="1"/>
      <w:numFmt w:val="bullet"/>
      <w:lvlText w:val=""/>
      <w:lvlJc w:val="left"/>
      <w:pPr>
        <w:tabs>
          <w:tab w:val="num" w:pos="2160"/>
        </w:tabs>
        <w:ind w:left="2160" w:hanging="360"/>
      </w:pPr>
      <w:rPr>
        <w:rFonts w:ascii="Symbol" w:hAnsi="Symbol" w:hint="default"/>
        <w:b w:val="0"/>
        <w:sz w:val="24"/>
        <w:szCs w:val="24"/>
        <w:u w:val="none"/>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2BF2723"/>
    <w:multiLevelType w:val="hybridMultilevel"/>
    <w:tmpl w:val="601CABE2"/>
    <w:lvl w:ilvl="0" w:tplc="E6968E78">
      <w:numFmt w:val="bullet"/>
      <w:lvlText w:val="-"/>
      <w:lvlJc w:val="left"/>
      <w:pPr>
        <w:tabs>
          <w:tab w:val="num" w:pos="1080"/>
        </w:tabs>
        <w:ind w:left="1080" w:hanging="360"/>
      </w:pPr>
      <w:rPr>
        <w:rFonts w:ascii="Times New Roman" w:eastAsia="SimSun" w:hAnsi="Times New Roman" w:cs="Simplified Arabic" w:hint="default"/>
        <w:b/>
        <w:color w:val="auto"/>
      </w:rPr>
    </w:lvl>
    <w:lvl w:ilvl="1" w:tplc="FDA400AA">
      <w:numFmt w:val="bullet"/>
      <w:lvlText w:val="-"/>
      <w:lvlJc w:val="left"/>
      <w:pPr>
        <w:tabs>
          <w:tab w:val="num" w:pos="1800"/>
        </w:tabs>
        <w:ind w:left="1800" w:hanging="360"/>
      </w:pPr>
      <w:rPr>
        <w:rFonts w:ascii="Times New Roman" w:eastAsia="SimSun" w:hAnsi="Times New Roman" w:cs="Simplified Arabic" w:hint="default"/>
        <w:b/>
        <w:color w:val="0000FF"/>
      </w:rPr>
    </w:lvl>
    <w:lvl w:ilvl="2" w:tplc="A844DB4A">
      <w:start w:val="6"/>
      <w:numFmt w:val="arabicAlpha"/>
      <w:lvlText w:val="%3-"/>
      <w:lvlJc w:val="left"/>
      <w:pPr>
        <w:tabs>
          <w:tab w:val="num" w:pos="2835"/>
        </w:tabs>
        <w:ind w:left="2835" w:hanging="495"/>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7563F09"/>
    <w:multiLevelType w:val="hybridMultilevel"/>
    <w:tmpl w:val="104225AE"/>
    <w:lvl w:ilvl="0" w:tplc="04090001">
      <w:start w:val="1"/>
      <w:numFmt w:val="bullet"/>
      <w:lvlText w:val=""/>
      <w:lvlJc w:val="left"/>
      <w:pPr>
        <w:tabs>
          <w:tab w:val="num" w:pos="720"/>
        </w:tabs>
        <w:ind w:left="720" w:hanging="360"/>
      </w:pPr>
      <w:rPr>
        <w:rFonts w:ascii="Symbol" w:hAnsi="Symbol" w:hint="default"/>
        <w:b w:val="0"/>
        <w:u w:val="no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C1E25E0"/>
    <w:multiLevelType w:val="hybridMultilevel"/>
    <w:tmpl w:val="BEF203B2"/>
    <w:lvl w:ilvl="0" w:tplc="51E06742">
      <w:start w:val="1"/>
      <w:numFmt w:val="decimal"/>
      <w:lvlText w:val="%1-"/>
      <w:lvlJc w:val="left"/>
      <w:pPr>
        <w:ind w:left="101" w:hanging="360"/>
      </w:pPr>
      <w:rPr>
        <w:rFonts w:hint="default"/>
      </w:rPr>
    </w:lvl>
    <w:lvl w:ilvl="1" w:tplc="04090019" w:tentative="1">
      <w:start w:val="1"/>
      <w:numFmt w:val="lowerLetter"/>
      <w:lvlText w:val="%2."/>
      <w:lvlJc w:val="left"/>
      <w:pPr>
        <w:ind w:left="821" w:hanging="360"/>
      </w:pPr>
    </w:lvl>
    <w:lvl w:ilvl="2" w:tplc="0409001B" w:tentative="1">
      <w:start w:val="1"/>
      <w:numFmt w:val="lowerRoman"/>
      <w:lvlText w:val="%3."/>
      <w:lvlJc w:val="right"/>
      <w:pPr>
        <w:ind w:left="1541" w:hanging="180"/>
      </w:pPr>
    </w:lvl>
    <w:lvl w:ilvl="3" w:tplc="0409000F" w:tentative="1">
      <w:start w:val="1"/>
      <w:numFmt w:val="decimal"/>
      <w:lvlText w:val="%4."/>
      <w:lvlJc w:val="left"/>
      <w:pPr>
        <w:ind w:left="2261" w:hanging="360"/>
      </w:pPr>
    </w:lvl>
    <w:lvl w:ilvl="4" w:tplc="04090019" w:tentative="1">
      <w:start w:val="1"/>
      <w:numFmt w:val="lowerLetter"/>
      <w:lvlText w:val="%5."/>
      <w:lvlJc w:val="left"/>
      <w:pPr>
        <w:ind w:left="2981" w:hanging="360"/>
      </w:pPr>
    </w:lvl>
    <w:lvl w:ilvl="5" w:tplc="0409001B" w:tentative="1">
      <w:start w:val="1"/>
      <w:numFmt w:val="lowerRoman"/>
      <w:lvlText w:val="%6."/>
      <w:lvlJc w:val="right"/>
      <w:pPr>
        <w:ind w:left="3701" w:hanging="180"/>
      </w:pPr>
    </w:lvl>
    <w:lvl w:ilvl="6" w:tplc="0409000F" w:tentative="1">
      <w:start w:val="1"/>
      <w:numFmt w:val="decimal"/>
      <w:lvlText w:val="%7."/>
      <w:lvlJc w:val="left"/>
      <w:pPr>
        <w:ind w:left="4421" w:hanging="360"/>
      </w:pPr>
    </w:lvl>
    <w:lvl w:ilvl="7" w:tplc="04090019" w:tentative="1">
      <w:start w:val="1"/>
      <w:numFmt w:val="lowerLetter"/>
      <w:lvlText w:val="%8."/>
      <w:lvlJc w:val="left"/>
      <w:pPr>
        <w:ind w:left="5141" w:hanging="360"/>
      </w:pPr>
    </w:lvl>
    <w:lvl w:ilvl="8" w:tplc="0409001B" w:tentative="1">
      <w:start w:val="1"/>
      <w:numFmt w:val="lowerRoman"/>
      <w:lvlText w:val="%9."/>
      <w:lvlJc w:val="right"/>
      <w:pPr>
        <w:ind w:left="5861" w:hanging="180"/>
      </w:pPr>
    </w:lvl>
  </w:abstractNum>
  <w:abstractNum w:abstractNumId="11">
    <w:nsid w:val="39F10BB5"/>
    <w:multiLevelType w:val="hybridMultilevel"/>
    <w:tmpl w:val="80B64E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F1C5608"/>
    <w:multiLevelType w:val="hybridMultilevel"/>
    <w:tmpl w:val="50E61796"/>
    <w:lvl w:ilvl="0" w:tplc="362C7D30">
      <w:start w:val="1"/>
      <w:numFmt w:val="bullet"/>
      <w:lvlText w:val=""/>
      <w:lvlJc w:val="left"/>
      <w:pPr>
        <w:tabs>
          <w:tab w:val="num" w:pos="720"/>
        </w:tabs>
        <w:ind w:left="720" w:hanging="360"/>
      </w:pPr>
      <w:rPr>
        <w:rFonts w:ascii="Wingdings" w:hAnsi="Wingdings" w:hint="default"/>
      </w:rPr>
    </w:lvl>
    <w:lvl w:ilvl="1" w:tplc="049AE378">
      <w:start w:val="1"/>
      <w:numFmt w:val="bullet"/>
      <w:lvlText w:val=""/>
      <w:lvlJc w:val="left"/>
      <w:pPr>
        <w:tabs>
          <w:tab w:val="num" w:pos="1440"/>
        </w:tabs>
        <w:ind w:left="1440" w:hanging="360"/>
      </w:pPr>
      <w:rPr>
        <w:rFonts w:ascii="Wingdings" w:hAnsi="Wingdings" w:hint="default"/>
      </w:rPr>
    </w:lvl>
    <w:lvl w:ilvl="2" w:tplc="2474C41E" w:tentative="1">
      <w:start w:val="1"/>
      <w:numFmt w:val="bullet"/>
      <w:lvlText w:val=""/>
      <w:lvlJc w:val="left"/>
      <w:pPr>
        <w:tabs>
          <w:tab w:val="num" w:pos="2160"/>
        </w:tabs>
        <w:ind w:left="2160" w:hanging="360"/>
      </w:pPr>
      <w:rPr>
        <w:rFonts w:ascii="Wingdings" w:hAnsi="Wingdings" w:hint="default"/>
      </w:rPr>
    </w:lvl>
    <w:lvl w:ilvl="3" w:tplc="4CA84A42" w:tentative="1">
      <w:start w:val="1"/>
      <w:numFmt w:val="bullet"/>
      <w:lvlText w:val=""/>
      <w:lvlJc w:val="left"/>
      <w:pPr>
        <w:tabs>
          <w:tab w:val="num" w:pos="2880"/>
        </w:tabs>
        <w:ind w:left="2880" w:hanging="360"/>
      </w:pPr>
      <w:rPr>
        <w:rFonts w:ascii="Wingdings" w:hAnsi="Wingdings" w:hint="default"/>
      </w:rPr>
    </w:lvl>
    <w:lvl w:ilvl="4" w:tplc="48EAA5D6" w:tentative="1">
      <w:start w:val="1"/>
      <w:numFmt w:val="bullet"/>
      <w:lvlText w:val=""/>
      <w:lvlJc w:val="left"/>
      <w:pPr>
        <w:tabs>
          <w:tab w:val="num" w:pos="3600"/>
        </w:tabs>
        <w:ind w:left="3600" w:hanging="360"/>
      </w:pPr>
      <w:rPr>
        <w:rFonts w:ascii="Wingdings" w:hAnsi="Wingdings" w:hint="default"/>
      </w:rPr>
    </w:lvl>
    <w:lvl w:ilvl="5" w:tplc="797E7178" w:tentative="1">
      <w:start w:val="1"/>
      <w:numFmt w:val="bullet"/>
      <w:lvlText w:val=""/>
      <w:lvlJc w:val="left"/>
      <w:pPr>
        <w:tabs>
          <w:tab w:val="num" w:pos="4320"/>
        </w:tabs>
        <w:ind w:left="4320" w:hanging="360"/>
      </w:pPr>
      <w:rPr>
        <w:rFonts w:ascii="Wingdings" w:hAnsi="Wingdings" w:hint="default"/>
      </w:rPr>
    </w:lvl>
    <w:lvl w:ilvl="6" w:tplc="94202790" w:tentative="1">
      <w:start w:val="1"/>
      <w:numFmt w:val="bullet"/>
      <w:lvlText w:val=""/>
      <w:lvlJc w:val="left"/>
      <w:pPr>
        <w:tabs>
          <w:tab w:val="num" w:pos="5040"/>
        </w:tabs>
        <w:ind w:left="5040" w:hanging="360"/>
      </w:pPr>
      <w:rPr>
        <w:rFonts w:ascii="Wingdings" w:hAnsi="Wingdings" w:hint="default"/>
      </w:rPr>
    </w:lvl>
    <w:lvl w:ilvl="7" w:tplc="311C78D4" w:tentative="1">
      <w:start w:val="1"/>
      <w:numFmt w:val="bullet"/>
      <w:lvlText w:val=""/>
      <w:lvlJc w:val="left"/>
      <w:pPr>
        <w:tabs>
          <w:tab w:val="num" w:pos="5760"/>
        </w:tabs>
        <w:ind w:left="5760" w:hanging="360"/>
      </w:pPr>
      <w:rPr>
        <w:rFonts w:ascii="Wingdings" w:hAnsi="Wingdings" w:hint="default"/>
      </w:rPr>
    </w:lvl>
    <w:lvl w:ilvl="8" w:tplc="C40EC2E4" w:tentative="1">
      <w:start w:val="1"/>
      <w:numFmt w:val="bullet"/>
      <w:lvlText w:val=""/>
      <w:lvlJc w:val="left"/>
      <w:pPr>
        <w:tabs>
          <w:tab w:val="num" w:pos="6480"/>
        </w:tabs>
        <w:ind w:left="6480" w:hanging="360"/>
      </w:pPr>
      <w:rPr>
        <w:rFonts w:ascii="Wingdings" w:hAnsi="Wingdings" w:hint="default"/>
      </w:rPr>
    </w:lvl>
  </w:abstractNum>
  <w:abstractNum w:abstractNumId="13">
    <w:nsid w:val="405538F9"/>
    <w:multiLevelType w:val="hybridMultilevel"/>
    <w:tmpl w:val="C178ACF0"/>
    <w:lvl w:ilvl="0" w:tplc="04090001">
      <w:start w:val="1"/>
      <w:numFmt w:val="bullet"/>
      <w:lvlText w:val=""/>
      <w:lvlJc w:val="left"/>
      <w:pPr>
        <w:ind w:left="461" w:hanging="360"/>
      </w:pPr>
      <w:rPr>
        <w:rFonts w:ascii="Symbol" w:hAnsi="Symbol" w:hint="default"/>
      </w:rPr>
    </w:lvl>
    <w:lvl w:ilvl="1" w:tplc="04090003" w:tentative="1">
      <w:start w:val="1"/>
      <w:numFmt w:val="bullet"/>
      <w:lvlText w:val="o"/>
      <w:lvlJc w:val="left"/>
      <w:pPr>
        <w:ind w:left="1181" w:hanging="360"/>
      </w:pPr>
      <w:rPr>
        <w:rFonts w:ascii="Courier New" w:hAnsi="Courier New" w:cs="Courier New" w:hint="default"/>
      </w:rPr>
    </w:lvl>
    <w:lvl w:ilvl="2" w:tplc="04090005" w:tentative="1">
      <w:start w:val="1"/>
      <w:numFmt w:val="bullet"/>
      <w:lvlText w:val=""/>
      <w:lvlJc w:val="left"/>
      <w:pPr>
        <w:ind w:left="1901" w:hanging="360"/>
      </w:pPr>
      <w:rPr>
        <w:rFonts w:ascii="Wingdings" w:hAnsi="Wingdings" w:hint="default"/>
      </w:rPr>
    </w:lvl>
    <w:lvl w:ilvl="3" w:tplc="04090001" w:tentative="1">
      <w:start w:val="1"/>
      <w:numFmt w:val="bullet"/>
      <w:lvlText w:val=""/>
      <w:lvlJc w:val="left"/>
      <w:pPr>
        <w:ind w:left="2621" w:hanging="360"/>
      </w:pPr>
      <w:rPr>
        <w:rFonts w:ascii="Symbol" w:hAnsi="Symbol" w:hint="default"/>
      </w:rPr>
    </w:lvl>
    <w:lvl w:ilvl="4" w:tplc="04090003" w:tentative="1">
      <w:start w:val="1"/>
      <w:numFmt w:val="bullet"/>
      <w:lvlText w:val="o"/>
      <w:lvlJc w:val="left"/>
      <w:pPr>
        <w:ind w:left="3341" w:hanging="360"/>
      </w:pPr>
      <w:rPr>
        <w:rFonts w:ascii="Courier New" w:hAnsi="Courier New" w:cs="Courier New" w:hint="default"/>
      </w:rPr>
    </w:lvl>
    <w:lvl w:ilvl="5" w:tplc="04090005" w:tentative="1">
      <w:start w:val="1"/>
      <w:numFmt w:val="bullet"/>
      <w:lvlText w:val=""/>
      <w:lvlJc w:val="left"/>
      <w:pPr>
        <w:ind w:left="4061" w:hanging="360"/>
      </w:pPr>
      <w:rPr>
        <w:rFonts w:ascii="Wingdings" w:hAnsi="Wingdings" w:hint="default"/>
      </w:rPr>
    </w:lvl>
    <w:lvl w:ilvl="6" w:tplc="04090001" w:tentative="1">
      <w:start w:val="1"/>
      <w:numFmt w:val="bullet"/>
      <w:lvlText w:val=""/>
      <w:lvlJc w:val="left"/>
      <w:pPr>
        <w:ind w:left="4781" w:hanging="360"/>
      </w:pPr>
      <w:rPr>
        <w:rFonts w:ascii="Symbol" w:hAnsi="Symbol" w:hint="default"/>
      </w:rPr>
    </w:lvl>
    <w:lvl w:ilvl="7" w:tplc="04090003" w:tentative="1">
      <w:start w:val="1"/>
      <w:numFmt w:val="bullet"/>
      <w:lvlText w:val="o"/>
      <w:lvlJc w:val="left"/>
      <w:pPr>
        <w:ind w:left="5501" w:hanging="360"/>
      </w:pPr>
      <w:rPr>
        <w:rFonts w:ascii="Courier New" w:hAnsi="Courier New" w:cs="Courier New" w:hint="default"/>
      </w:rPr>
    </w:lvl>
    <w:lvl w:ilvl="8" w:tplc="04090005" w:tentative="1">
      <w:start w:val="1"/>
      <w:numFmt w:val="bullet"/>
      <w:lvlText w:val=""/>
      <w:lvlJc w:val="left"/>
      <w:pPr>
        <w:ind w:left="6221" w:hanging="360"/>
      </w:pPr>
      <w:rPr>
        <w:rFonts w:ascii="Wingdings" w:hAnsi="Wingdings" w:hint="default"/>
      </w:rPr>
    </w:lvl>
  </w:abstractNum>
  <w:abstractNum w:abstractNumId="14">
    <w:nsid w:val="4148280F"/>
    <w:multiLevelType w:val="hybridMultilevel"/>
    <w:tmpl w:val="7062BF00"/>
    <w:lvl w:ilvl="0" w:tplc="E5905DBA">
      <w:start w:val="1"/>
      <w:numFmt w:val="bullet"/>
      <w:lvlText w:val=""/>
      <w:lvlJc w:val="left"/>
      <w:pPr>
        <w:tabs>
          <w:tab w:val="num" w:pos="720"/>
        </w:tabs>
        <w:ind w:left="720" w:hanging="360"/>
      </w:pPr>
      <w:rPr>
        <w:rFonts w:ascii="Wingdings" w:hAnsi="Wingdings" w:hint="default"/>
      </w:rPr>
    </w:lvl>
    <w:lvl w:ilvl="1" w:tplc="15269936">
      <w:start w:val="1"/>
      <w:numFmt w:val="bullet"/>
      <w:lvlText w:val=""/>
      <w:lvlJc w:val="left"/>
      <w:pPr>
        <w:tabs>
          <w:tab w:val="num" w:pos="1440"/>
        </w:tabs>
        <w:ind w:left="1440" w:hanging="360"/>
      </w:pPr>
      <w:rPr>
        <w:rFonts w:ascii="Wingdings" w:hAnsi="Wingdings" w:hint="default"/>
      </w:rPr>
    </w:lvl>
    <w:lvl w:ilvl="2" w:tplc="3976B772" w:tentative="1">
      <w:start w:val="1"/>
      <w:numFmt w:val="bullet"/>
      <w:lvlText w:val=""/>
      <w:lvlJc w:val="left"/>
      <w:pPr>
        <w:tabs>
          <w:tab w:val="num" w:pos="2160"/>
        </w:tabs>
        <w:ind w:left="2160" w:hanging="360"/>
      </w:pPr>
      <w:rPr>
        <w:rFonts w:ascii="Wingdings" w:hAnsi="Wingdings" w:hint="default"/>
      </w:rPr>
    </w:lvl>
    <w:lvl w:ilvl="3" w:tplc="24648EFA" w:tentative="1">
      <w:start w:val="1"/>
      <w:numFmt w:val="bullet"/>
      <w:lvlText w:val=""/>
      <w:lvlJc w:val="left"/>
      <w:pPr>
        <w:tabs>
          <w:tab w:val="num" w:pos="2880"/>
        </w:tabs>
        <w:ind w:left="2880" w:hanging="360"/>
      </w:pPr>
      <w:rPr>
        <w:rFonts w:ascii="Wingdings" w:hAnsi="Wingdings" w:hint="default"/>
      </w:rPr>
    </w:lvl>
    <w:lvl w:ilvl="4" w:tplc="9CC25E04" w:tentative="1">
      <w:start w:val="1"/>
      <w:numFmt w:val="bullet"/>
      <w:lvlText w:val=""/>
      <w:lvlJc w:val="left"/>
      <w:pPr>
        <w:tabs>
          <w:tab w:val="num" w:pos="3600"/>
        </w:tabs>
        <w:ind w:left="3600" w:hanging="360"/>
      </w:pPr>
      <w:rPr>
        <w:rFonts w:ascii="Wingdings" w:hAnsi="Wingdings" w:hint="default"/>
      </w:rPr>
    </w:lvl>
    <w:lvl w:ilvl="5" w:tplc="1D82782E" w:tentative="1">
      <w:start w:val="1"/>
      <w:numFmt w:val="bullet"/>
      <w:lvlText w:val=""/>
      <w:lvlJc w:val="left"/>
      <w:pPr>
        <w:tabs>
          <w:tab w:val="num" w:pos="4320"/>
        </w:tabs>
        <w:ind w:left="4320" w:hanging="360"/>
      </w:pPr>
      <w:rPr>
        <w:rFonts w:ascii="Wingdings" w:hAnsi="Wingdings" w:hint="default"/>
      </w:rPr>
    </w:lvl>
    <w:lvl w:ilvl="6" w:tplc="EAEABDC6" w:tentative="1">
      <w:start w:val="1"/>
      <w:numFmt w:val="bullet"/>
      <w:lvlText w:val=""/>
      <w:lvlJc w:val="left"/>
      <w:pPr>
        <w:tabs>
          <w:tab w:val="num" w:pos="5040"/>
        </w:tabs>
        <w:ind w:left="5040" w:hanging="360"/>
      </w:pPr>
      <w:rPr>
        <w:rFonts w:ascii="Wingdings" w:hAnsi="Wingdings" w:hint="default"/>
      </w:rPr>
    </w:lvl>
    <w:lvl w:ilvl="7" w:tplc="07021A36" w:tentative="1">
      <w:start w:val="1"/>
      <w:numFmt w:val="bullet"/>
      <w:lvlText w:val=""/>
      <w:lvlJc w:val="left"/>
      <w:pPr>
        <w:tabs>
          <w:tab w:val="num" w:pos="5760"/>
        </w:tabs>
        <w:ind w:left="5760" w:hanging="360"/>
      </w:pPr>
      <w:rPr>
        <w:rFonts w:ascii="Wingdings" w:hAnsi="Wingdings" w:hint="default"/>
      </w:rPr>
    </w:lvl>
    <w:lvl w:ilvl="8" w:tplc="0D8E4C7E" w:tentative="1">
      <w:start w:val="1"/>
      <w:numFmt w:val="bullet"/>
      <w:lvlText w:val=""/>
      <w:lvlJc w:val="left"/>
      <w:pPr>
        <w:tabs>
          <w:tab w:val="num" w:pos="6480"/>
        </w:tabs>
        <w:ind w:left="6480" w:hanging="360"/>
      </w:pPr>
      <w:rPr>
        <w:rFonts w:ascii="Wingdings" w:hAnsi="Wingdings" w:hint="default"/>
      </w:rPr>
    </w:lvl>
  </w:abstractNum>
  <w:abstractNum w:abstractNumId="15">
    <w:nsid w:val="4AE16D5E"/>
    <w:multiLevelType w:val="hybridMultilevel"/>
    <w:tmpl w:val="EA125FF8"/>
    <w:lvl w:ilvl="0" w:tplc="D1DED4D2">
      <w:numFmt w:val="bullet"/>
      <w:lvlText w:val="-"/>
      <w:lvlJc w:val="left"/>
      <w:pPr>
        <w:tabs>
          <w:tab w:val="num" w:pos="1080"/>
        </w:tabs>
        <w:ind w:left="1080" w:hanging="360"/>
      </w:pPr>
      <w:rPr>
        <w:rFonts w:ascii="Times New Roman" w:eastAsia="SimSun" w:hAnsi="Times New Roman" w:cs="Simplified Arabic" w:hint="default"/>
        <w:b/>
        <w:color w:val="auto"/>
      </w:rPr>
    </w:lvl>
    <w:lvl w:ilvl="1" w:tplc="FDA400AA">
      <w:numFmt w:val="bullet"/>
      <w:lvlText w:val="-"/>
      <w:lvlJc w:val="left"/>
      <w:pPr>
        <w:tabs>
          <w:tab w:val="num" w:pos="1800"/>
        </w:tabs>
        <w:ind w:left="1800" w:hanging="360"/>
      </w:pPr>
      <w:rPr>
        <w:rFonts w:ascii="Times New Roman" w:eastAsia="SimSun" w:hAnsi="Times New Roman" w:cs="Simplified Arabic" w:hint="default"/>
        <w:b/>
        <w:color w:val="0000FF"/>
      </w:rPr>
    </w:lvl>
    <w:lvl w:ilvl="2" w:tplc="48542B7A">
      <w:start w:val="11"/>
      <w:numFmt w:val="arabicAlpha"/>
      <w:lvlText w:val="%3-"/>
      <w:lvlJc w:val="left"/>
      <w:pPr>
        <w:tabs>
          <w:tab w:val="num" w:pos="2805"/>
        </w:tabs>
        <w:ind w:left="2805" w:hanging="465"/>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4D306008"/>
    <w:multiLevelType w:val="hybridMultilevel"/>
    <w:tmpl w:val="D4986B90"/>
    <w:lvl w:ilvl="0" w:tplc="D18C7FBE">
      <w:start w:val="1"/>
      <w:numFmt w:val="bullet"/>
      <w:lvlText w:val=""/>
      <w:lvlJc w:val="left"/>
      <w:pPr>
        <w:tabs>
          <w:tab w:val="num" w:pos="720"/>
        </w:tabs>
        <w:ind w:left="720" w:hanging="360"/>
      </w:pPr>
      <w:rPr>
        <w:rFonts w:ascii="Wingdings" w:hAnsi="Wingdings" w:hint="default"/>
      </w:rPr>
    </w:lvl>
    <w:lvl w:ilvl="1" w:tplc="434C2164">
      <w:start w:val="1"/>
      <w:numFmt w:val="bullet"/>
      <w:lvlText w:val=""/>
      <w:lvlJc w:val="left"/>
      <w:pPr>
        <w:tabs>
          <w:tab w:val="num" w:pos="1440"/>
        </w:tabs>
        <w:ind w:left="1440" w:hanging="360"/>
      </w:pPr>
      <w:rPr>
        <w:rFonts w:ascii="Wingdings" w:hAnsi="Wingdings" w:hint="default"/>
      </w:rPr>
    </w:lvl>
    <w:lvl w:ilvl="2" w:tplc="7C1CC796" w:tentative="1">
      <w:start w:val="1"/>
      <w:numFmt w:val="bullet"/>
      <w:lvlText w:val=""/>
      <w:lvlJc w:val="left"/>
      <w:pPr>
        <w:tabs>
          <w:tab w:val="num" w:pos="2160"/>
        </w:tabs>
        <w:ind w:left="2160" w:hanging="360"/>
      </w:pPr>
      <w:rPr>
        <w:rFonts w:ascii="Wingdings" w:hAnsi="Wingdings" w:hint="default"/>
      </w:rPr>
    </w:lvl>
    <w:lvl w:ilvl="3" w:tplc="4F92E3D0" w:tentative="1">
      <w:start w:val="1"/>
      <w:numFmt w:val="bullet"/>
      <w:lvlText w:val=""/>
      <w:lvlJc w:val="left"/>
      <w:pPr>
        <w:tabs>
          <w:tab w:val="num" w:pos="2880"/>
        </w:tabs>
        <w:ind w:left="2880" w:hanging="360"/>
      </w:pPr>
      <w:rPr>
        <w:rFonts w:ascii="Wingdings" w:hAnsi="Wingdings" w:hint="default"/>
      </w:rPr>
    </w:lvl>
    <w:lvl w:ilvl="4" w:tplc="2A1CD350" w:tentative="1">
      <w:start w:val="1"/>
      <w:numFmt w:val="bullet"/>
      <w:lvlText w:val=""/>
      <w:lvlJc w:val="left"/>
      <w:pPr>
        <w:tabs>
          <w:tab w:val="num" w:pos="3600"/>
        </w:tabs>
        <w:ind w:left="3600" w:hanging="360"/>
      </w:pPr>
      <w:rPr>
        <w:rFonts w:ascii="Wingdings" w:hAnsi="Wingdings" w:hint="default"/>
      </w:rPr>
    </w:lvl>
    <w:lvl w:ilvl="5" w:tplc="5BB6DB66" w:tentative="1">
      <w:start w:val="1"/>
      <w:numFmt w:val="bullet"/>
      <w:lvlText w:val=""/>
      <w:lvlJc w:val="left"/>
      <w:pPr>
        <w:tabs>
          <w:tab w:val="num" w:pos="4320"/>
        </w:tabs>
        <w:ind w:left="4320" w:hanging="360"/>
      </w:pPr>
      <w:rPr>
        <w:rFonts w:ascii="Wingdings" w:hAnsi="Wingdings" w:hint="default"/>
      </w:rPr>
    </w:lvl>
    <w:lvl w:ilvl="6" w:tplc="595210E2" w:tentative="1">
      <w:start w:val="1"/>
      <w:numFmt w:val="bullet"/>
      <w:lvlText w:val=""/>
      <w:lvlJc w:val="left"/>
      <w:pPr>
        <w:tabs>
          <w:tab w:val="num" w:pos="5040"/>
        </w:tabs>
        <w:ind w:left="5040" w:hanging="360"/>
      </w:pPr>
      <w:rPr>
        <w:rFonts w:ascii="Wingdings" w:hAnsi="Wingdings" w:hint="default"/>
      </w:rPr>
    </w:lvl>
    <w:lvl w:ilvl="7" w:tplc="24704C50" w:tentative="1">
      <w:start w:val="1"/>
      <w:numFmt w:val="bullet"/>
      <w:lvlText w:val=""/>
      <w:lvlJc w:val="left"/>
      <w:pPr>
        <w:tabs>
          <w:tab w:val="num" w:pos="5760"/>
        </w:tabs>
        <w:ind w:left="5760" w:hanging="360"/>
      </w:pPr>
      <w:rPr>
        <w:rFonts w:ascii="Wingdings" w:hAnsi="Wingdings" w:hint="default"/>
      </w:rPr>
    </w:lvl>
    <w:lvl w:ilvl="8" w:tplc="E6F62D64" w:tentative="1">
      <w:start w:val="1"/>
      <w:numFmt w:val="bullet"/>
      <w:lvlText w:val=""/>
      <w:lvlJc w:val="left"/>
      <w:pPr>
        <w:tabs>
          <w:tab w:val="num" w:pos="6480"/>
        </w:tabs>
        <w:ind w:left="6480" w:hanging="360"/>
      </w:pPr>
      <w:rPr>
        <w:rFonts w:ascii="Wingdings" w:hAnsi="Wingdings" w:hint="default"/>
      </w:rPr>
    </w:lvl>
  </w:abstractNum>
  <w:abstractNum w:abstractNumId="17">
    <w:nsid w:val="53F806A4"/>
    <w:multiLevelType w:val="hybridMultilevel"/>
    <w:tmpl w:val="431ACE2C"/>
    <w:lvl w:ilvl="0" w:tplc="D1F2B242">
      <w:start w:val="1"/>
      <w:numFmt w:val="bullet"/>
      <w:lvlText w:val="-"/>
      <w:lvlJc w:val="left"/>
      <w:pPr>
        <w:tabs>
          <w:tab w:val="num" w:pos="1044"/>
        </w:tabs>
        <w:ind w:left="1044" w:hanging="360"/>
      </w:pPr>
      <w:rPr>
        <w:rFonts w:ascii="Times New Roman" w:eastAsia="Times New Roman" w:hAnsi="Times New Roman" w:cs="Simplified Arabic" w:hint="default"/>
      </w:rPr>
    </w:lvl>
    <w:lvl w:ilvl="1" w:tplc="04090003" w:tentative="1">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tentative="1">
      <w:start w:val="1"/>
      <w:numFmt w:val="bullet"/>
      <w:lvlText w:val=""/>
      <w:lvlJc w:val="left"/>
      <w:pPr>
        <w:tabs>
          <w:tab w:val="num" w:pos="3204"/>
        </w:tabs>
        <w:ind w:left="3204" w:hanging="360"/>
      </w:pPr>
      <w:rPr>
        <w:rFonts w:ascii="Symbol" w:hAnsi="Symbol" w:hint="default"/>
      </w:rPr>
    </w:lvl>
    <w:lvl w:ilvl="4" w:tplc="04090003" w:tentative="1">
      <w:start w:val="1"/>
      <w:numFmt w:val="bullet"/>
      <w:lvlText w:val="o"/>
      <w:lvlJc w:val="left"/>
      <w:pPr>
        <w:tabs>
          <w:tab w:val="num" w:pos="3924"/>
        </w:tabs>
        <w:ind w:left="3924" w:hanging="360"/>
      </w:pPr>
      <w:rPr>
        <w:rFonts w:ascii="Courier New" w:hAnsi="Courier New" w:cs="Courier New" w:hint="default"/>
      </w:rPr>
    </w:lvl>
    <w:lvl w:ilvl="5" w:tplc="04090005" w:tentative="1">
      <w:start w:val="1"/>
      <w:numFmt w:val="bullet"/>
      <w:lvlText w:val=""/>
      <w:lvlJc w:val="left"/>
      <w:pPr>
        <w:tabs>
          <w:tab w:val="num" w:pos="4644"/>
        </w:tabs>
        <w:ind w:left="4644" w:hanging="360"/>
      </w:pPr>
      <w:rPr>
        <w:rFonts w:ascii="Wingdings" w:hAnsi="Wingdings" w:hint="default"/>
      </w:rPr>
    </w:lvl>
    <w:lvl w:ilvl="6" w:tplc="04090001" w:tentative="1">
      <w:start w:val="1"/>
      <w:numFmt w:val="bullet"/>
      <w:lvlText w:val=""/>
      <w:lvlJc w:val="left"/>
      <w:pPr>
        <w:tabs>
          <w:tab w:val="num" w:pos="5364"/>
        </w:tabs>
        <w:ind w:left="5364" w:hanging="360"/>
      </w:pPr>
      <w:rPr>
        <w:rFonts w:ascii="Symbol" w:hAnsi="Symbol" w:hint="default"/>
      </w:rPr>
    </w:lvl>
    <w:lvl w:ilvl="7" w:tplc="04090003" w:tentative="1">
      <w:start w:val="1"/>
      <w:numFmt w:val="bullet"/>
      <w:lvlText w:val="o"/>
      <w:lvlJc w:val="left"/>
      <w:pPr>
        <w:tabs>
          <w:tab w:val="num" w:pos="6084"/>
        </w:tabs>
        <w:ind w:left="6084" w:hanging="360"/>
      </w:pPr>
      <w:rPr>
        <w:rFonts w:ascii="Courier New" w:hAnsi="Courier New" w:cs="Courier New" w:hint="default"/>
      </w:rPr>
    </w:lvl>
    <w:lvl w:ilvl="8" w:tplc="04090005" w:tentative="1">
      <w:start w:val="1"/>
      <w:numFmt w:val="bullet"/>
      <w:lvlText w:val=""/>
      <w:lvlJc w:val="left"/>
      <w:pPr>
        <w:tabs>
          <w:tab w:val="num" w:pos="6804"/>
        </w:tabs>
        <w:ind w:left="6804" w:hanging="360"/>
      </w:pPr>
      <w:rPr>
        <w:rFonts w:ascii="Wingdings" w:hAnsi="Wingdings" w:hint="default"/>
      </w:rPr>
    </w:lvl>
  </w:abstractNum>
  <w:abstractNum w:abstractNumId="18">
    <w:nsid w:val="5F087D1C"/>
    <w:multiLevelType w:val="hybridMultilevel"/>
    <w:tmpl w:val="EAF44C74"/>
    <w:lvl w:ilvl="0" w:tplc="FDA400AA">
      <w:numFmt w:val="bullet"/>
      <w:lvlText w:val="-"/>
      <w:lvlJc w:val="left"/>
      <w:pPr>
        <w:ind w:left="720" w:hanging="360"/>
      </w:pPr>
      <w:rPr>
        <w:rFonts w:ascii="Times New Roman" w:eastAsia="SimSun" w:hAnsi="Times New Roman" w:cs="Simplified Arabic" w:hint="default"/>
        <w:b/>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B406E2"/>
    <w:multiLevelType w:val="hybridMultilevel"/>
    <w:tmpl w:val="BC243B9A"/>
    <w:lvl w:ilvl="0" w:tplc="E43A3102">
      <w:start w:val="1"/>
      <w:numFmt w:val="decimal"/>
      <w:lvlText w:val="%1."/>
      <w:lvlJc w:val="left"/>
      <w:pPr>
        <w:tabs>
          <w:tab w:val="num" w:pos="1800"/>
        </w:tabs>
        <w:ind w:left="1800" w:hanging="360"/>
      </w:pPr>
      <w:rPr>
        <w:b/>
        <w:bCs/>
        <w:color w:val="0000FF"/>
      </w:rPr>
    </w:lvl>
    <w:lvl w:ilvl="1" w:tplc="5EE4C4E4">
      <w:numFmt w:val="bullet"/>
      <w:lvlText w:val="-"/>
      <w:lvlJc w:val="left"/>
      <w:pPr>
        <w:tabs>
          <w:tab w:val="num" w:pos="2520"/>
        </w:tabs>
        <w:ind w:left="2520" w:hanging="360"/>
      </w:pPr>
      <w:rPr>
        <w:rFonts w:ascii="Times New Roman" w:eastAsia="SimSun" w:hAnsi="Times New Roman" w:cs="Simplified Arabic" w:hint="default"/>
        <w:b/>
        <w:color w:val="auto"/>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6465516F"/>
    <w:multiLevelType w:val="hybridMultilevel"/>
    <w:tmpl w:val="459CF3DE"/>
    <w:lvl w:ilvl="0" w:tplc="5EE4C4E4">
      <w:numFmt w:val="bullet"/>
      <w:lvlText w:val="-"/>
      <w:lvlJc w:val="left"/>
      <w:pPr>
        <w:tabs>
          <w:tab w:val="num" w:pos="360"/>
        </w:tabs>
        <w:ind w:left="360" w:hanging="360"/>
      </w:pPr>
      <w:rPr>
        <w:rFonts w:ascii="Times New Roman" w:eastAsia="SimSun" w:hAnsi="Times New Roman" w:cs="Simplified Arabic" w:hint="default"/>
        <w:b/>
        <w:color w:val="auto"/>
      </w:rPr>
    </w:lvl>
    <w:lvl w:ilvl="1" w:tplc="2FC4F0B0">
      <w:numFmt w:val="bullet"/>
      <w:lvlText w:val="-"/>
      <w:lvlJc w:val="left"/>
      <w:pPr>
        <w:tabs>
          <w:tab w:val="num" w:pos="360"/>
        </w:tabs>
        <w:ind w:left="360" w:hanging="360"/>
      </w:pPr>
      <w:rPr>
        <w:rFonts w:ascii="Times New Roman" w:eastAsia="SimSun" w:hAnsi="Times New Roman" w:cs="Simplified Arabic" w:hint="default"/>
        <w:b w:val="0"/>
        <w:bCs w:val="0"/>
        <w:color w:val="auto"/>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1">
    <w:nsid w:val="6A075882"/>
    <w:multiLevelType w:val="hybridMultilevel"/>
    <w:tmpl w:val="2B1C4BBE"/>
    <w:lvl w:ilvl="0" w:tplc="4FBE8DB8">
      <w:numFmt w:val="bullet"/>
      <w:lvlText w:val="-"/>
      <w:lvlJc w:val="left"/>
      <w:pPr>
        <w:tabs>
          <w:tab w:val="num" w:pos="1080"/>
        </w:tabs>
        <w:ind w:left="1080" w:hanging="360"/>
      </w:pPr>
      <w:rPr>
        <w:rFonts w:ascii="Times New Roman" w:eastAsia="SimSun" w:hAnsi="Times New Roman" w:cs="Simplified Arabic" w:hint="default"/>
        <w:b w:val="0"/>
        <w:bCs w:val="0"/>
        <w:color w:val="auto"/>
      </w:rPr>
    </w:lvl>
    <w:lvl w:ilvl="1" w:tplc="0409000F">
      <w:start w:val="1"/>
      <w:numFmt w:val="decimal"/>
      <w:lvlText w:val="%2."/>
      <w:lvlJc w:val="left"/>
      <w:pPr>
        <w:tabs>
          <w:tab w:val="num" w:pos="450"/>
        </w:tabs>
        <w:ind w:left="450" w:hanging="360"/>
      </w:pPr>
      <w:rPr>
        <w:rFonts w:hint="default"/>
        <w:b w:val="0"/>
        <w:bCs w:val="0"/>
        <w:color w:val="auto"/>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6AF50897"/>
    <w:multiLevelType w:val="hybridMultilevel"/>
    <w:tmpl w:val="257421DE"/>
    <w:lvl w:ilvl="0" w:tplc="5EE4C4E4">
      <w:numFmt w:val="bullet"/>
      <w:lvlText w:val="-"/>
      <w:lvlJc w:val="left"/>
      <w:pPr>
        <w:tabs>
          <w:tab w:val="num" w:pos="1844"/>
        </w:tabs>
        <w:ind w:left="1844" w:hanging="360"/>
      </w:pPr>
      <w:rPr>
        <w:rFonts w:ascii="Times New Roman" w:eastAsia="SimSun" w:hAnsi="Times New Roman" w:cs="Simplified Arabic" w:hint="default"/>
        <w:b/>
        <w:color w:val="auto"/>
      </w:rPr>
    </w:lvl>
    <w:lvl w:ilvl="1" w:tplc="04090005">
      <w:start w:val="1"/>
      <w:numFmt w:val="bullet"/>
      <w:lvlText w:val=""/>
      <w:lvlJc w:val="left"/>
      <w:pPr>
        <w:tabs>
          <w:tab w:val="num" w:pos="1440"/>
        </w:tabs>
        <w:ind w:left="1440" w:hanging="360"/>
      </w:pPr>
      <w:rPr>
        <w:rFonts w:ascii="Wingdings" w:hAnsi="Wingdings" w:hint="default"/>
        <w:b/>
        <w:color w:val="auto"/>
      </w:rPr>
    </w:lvl>
    <w:lvl w:ilvl="2" w:tplc="04090005">
      <w:start w:val="1"/>
      <w:numFmt w:val="bullet"/>
      <w:lvlText w:val=""/>
      <w:lvlJc w:val="left"/>
      <w:pPr>
        <w:tabs>
          <w:tab w:val="num" w:pos="2924"/>
        </w:tabs>
        <w:ind w:left="2924" w:hanging="360"/>
      </w:pPr>
      <w:rPr>
        <w:rFonts w:ascii="Wingdings" w:hAnsi="Wingdings" w:hint="default"/>
      </w:rPr>
    </w:lvl>
    <w:lvl w:ilvl="3" w:tplc="04090001" w:tentative="1">
      <w:start w:val="1"/>
      <w:numFmt w:val="bullet"/>
      <w:lvlText w:val=""/>
      <w:lvlJc w:val="left"/>
      <w:pPr>
        <w:tabs>
          <w:tab w:val="num" w:pos="3644"/>
        </w:tabs>
        <w:ind w:left="3644" w:hanging="360"/>
      </w:pPr>
      <w:rPr>
        <w:rFonts w:ascii="Symbol" w:hAnsi="Symbol" w:hint="default"/>
      </w:rPr>
    </w:lvl>
    <w:lvl w:ilvl="4" w:tplc="04090003" w:tentative="1">
      <w:start w:val="1"/>
      <w:numFmt w:val="bullet"/>
      <w:lvlText w:val="o"/>
      <w:lvlJc w:val="left"/>
      <w:pPr>
        <w:tabs>
          <w:tab w:val="num" w:pos="4364"/>
        </w:tabs>
        <w:ind w:left="4364" w:hanging="360"/>
      </w:pPr>
      <w:rPr>
        <w:rFonts w:ascii="Courier New" w:hAnsi="Courier New" w:cs="Courier New" w:hint="default"/>
      </w:rPr>
    </w:lvl>
    <w:lvl w:ilvl="5" w:tplc="04090005" w:tentative="1">
      <w:start w:val="1"/>
      <w:numFmt w:val="bullet"/>
      <w:lvlText w:val=""/>
      <w:lvlJc w:val="left"/>
      <w:pPr>
        <w:tabs>
          <w:tab w:val="num" w:pos="5084"/>
        </w:tabs>
        <w:ind w:left="5084" w:hanging="360"/>
      </w:pPr>
      <w:rPr>
        <w:rFonts w:ascii="Wingdings" w:hAnsi="Wingdings" w:hint="default"/>
      </w:rPr>
    </w:lvl>
    <w:lvl w:ilvl="6" w:tplc="04090001" w:tentative="1">
      <w:start w:val="1"/>
      <w:numFmt w:val="bullet"/>
      <w:lvlText w:val=""/>
      <w:lvlJc w:val="left"/>
      <w:pPr>
        <w:tabs>
          <w:tab w:val="num" w:pos="5804"/>
        </w:tabs>
        <w:ind w:left="5804" w:hanging="360"/>
      </w:pPr>
      <w:rPr>
        <w:rFonts w:ascii="Symbol" w:hAnsi="Symbol" w:hint="default"/>
      </w:rPr>
    </w:lvl>
    <w:lvl w:ilvl="7" w:tplc="04090003" w:tentative="1">
      <w:start w:val="1"/>
      <w:numFmt w:val="bullet"/>
      <w:lvlText w:val="o"/>
      <w:lvlJc w:val="left"/>
      <w:pPr>
        <w:tabs>
          <w:tab w:val="num" w:pos="6524"/>
        </w:tabs>
        <w:ind w:left="6524" w:hanging="360"/>
      </w:pPr>
      <w:rPr>
        <w:rFonts w:ascii="Courier New" w:hAnsi="Courier New" w:cs="Courier New" w:hint="default"/>
      </w:rPr>
    </w:lvl>
    <w:lvl w:ilvl="8" w:tplc="04090005" w:tentative="1">
      <w:start w:val="1"/>
      <w:numFmt w:val="bullet"/>
      <w:lvlText w:val=""/>
      <w:lvlJc w:val="left"/>
      <w:pPr>
        <w:tabs>
          <w:tab w:val="num" w:pos="7244"/>
        </w:tabs>
        <w:ind w:left="7244" w:hanging="360"/>
      </w:pPr>
      <w:rPr>
        <w:rFonts w:ascii="Wingdings" w:hAnsi="Wingdings" w:hint="default"/>
      </w:rPr>
    </w:lvl>
  </w:abstractNum>
  <w:abstractNum w:abstractNumId="23">
    <w:nsid w:val="6D2740AD"/>
    <w:multiLevelType w:val="hybridMultilevel"/>
    <w:tmpl w:val="D736E4A6"/>
    <w:lvl w:ilvl="0" w:tplc="04090001">
      <w:start w:val="1"/>
      <w:numFmt w:val="bullet"/>
      <w:lvlText w:val=""/>
      <w:lvlJc w:val="left"/>
      <w:pPr>
        <w:ind w:left="461" w:hanging="360"/>
      </w:pPr>
      <w:rPr>
        <w:rFonts w:ascii="Symbol" w:hAnsi="Symbol" w:hint="default"/>
      </w:rPr>
    </w:lvl>
    <w:lvl w:ilvl="1" w:tplc="04090003" w:tentative="1">
      <w:start w:val="1"/>
      <w:numFmt w:val="bullet"/>
      <w:lvlText w:val="o"/>
      <w:lvlJc w:val="left"/>
      <w:pPr>
        <w:ind w:left="1181" w:hanging="360"/>
      </w:pPr>
      <w:rPr>
        <w:rFonts w:ascii="Courier New" w:hAnsi="Courier New" w:cs="Courier New" w:hint="default"/>
      </w:rPr>
    </w:lvl>
    <w:lvl w:ilvl="2" w:tplc="04090005" w:tentative="1">
      <w:start w:val="1"/>
      <w:numFmt w:val="bullet"/>
      <w:lvlText w:val=""/>
      <w:lvlJc w:val="left"/>
      <w:pPr>
        <w:ind w:left="1901" w:hanging="360"/>
      </w:pPr>
      <w:rPr>
        <w:rFonts w:ascii="Wingdings" w:hAnsi="Wingdings" w:hint="default"/>
      </w:rPr>
    </w:lvl>
    <w:lvl w:ilvl="3" w:tplc="04090001" w:tentative="1">
      <w:start w:val="1"/>
      <w:numFmt w:val="bullet"/>
      <w:lvlText w:val=""/>
      <w:lvlJc w:val="left"/>
      <w:pPr>
        <w:ind w:left="2621" w:hanging="360"/>
      </w:pPr>
      <w:rPr>
        <w:rFonts w:ascii="Symbol" w:hAnsi="Symbol" w:hint="default"/>
      </w:rPr>
    </w:lvl>
    <w:lvl w:ilvl="4" w:tplc="04090003" w:tentative="1">
      <w:start w:val="1"/>
      <w:numFmt w:val="bullet"/>
      <w:lvlText w:val="o"/>
      <w:lvlJc w:val="left"/>
      <w:pPr>
        <w:ind w:left="3341" w:hanging="360"/>
      </w:pPr>
      <w:rPr>
        <w:rFonts w:ascii="Courier New" w:hAnsi="Courier New" w:cs="Courier New" w:hint="default"/>
      </w:rPr>
    </w:lvl>
    <w:lvl w:ilvl="5" w:tplc="04090005" w:tentative="1">
      <w:start w:val="1"/>
      <w:numFmt w:val="bullet"/>
      <w:lvlText w:val=""/>
      <w:lvlJc w:val="left"/>
      <w:pPr>
        <w:ind w:left="4061" w:hanging="360"/>
      </w:pPr>
      <w:rPr>
        <w:rFonts w:ascii="Wingdings" w:hAnsi="Wingdings" w:hint="default"/>
      </w:rPr>
    </w:lvl>
    <w:lvl w:ilvl="6" w:tplc="04090001" w:tentative="1">
      <w:start w:val="1"/>
      <w:numFmt w:val="bullet"/>
      <w:lvlText w:val=""/>
      <w:lvlJc w:val="left"/>
      <w:pPr>
        <w:ind w:left="4781" w:hanging="360"/>
      </w:pPr>
      <w:rPr>
        <w:rFonts w:ascii="Symbol" w:hAnsi="Symbol" w:hint="default"/>
      </w:rPr>
    </w:lvl>
    <w:lvl w:ilvl="7" w:tplc="04090003" w:tentative="1">
      <w:start w:val="1"/>
      <w:numFmt w:val="bullet"/>
      <w:lvlText w:val="o"/>
      <w:lvlJc w:val="left"/>
      <w:pPr>
        <w:ind w:left="5501" w:hanging="360"/>
      </w:pPr>
      <w:rPr>
        <w:rFonts w:ascii="Courier New" w:hAnsi="Courier New" w:cs="Courier New" w:hint="default"/>
      </w:rPr>
    </w:lvl>
    <w:lvl w:ilvl="8" w:tplc="04090005" w:tentative="1">
      <w:start w:val="1"/>
      <w:numFmt w:val="bullet"/>
      <w:lvlText w:val=""/>
      <w:lvlJc w:val="left"/>
      <w:pPr>
        <w:ind w:left="6221" w:hanging="360"/>
      </w:pPr>
      <w:rPr>
        <w:rFonts w:ascii="Wingdings" w:hAnsi="Wingdings" w:hint="default"/>
      </w:rPr>
    </w:lvl>
  </w:abstractNum>
  <w:abstractNum w:abstractNumId="24">
    <w:nsid w:val="70C3320C"/>
    <w:multiLevelType w:val="hybridMultilevel"/>
    <w:tmpl w:val="451A8B00"/>
    <w:lvl w:ilvl="0" w:tplc="FDA400AA">
      <w:numFmt w:val="bullet"/>
      <w:lvlText w:val="-"/>
      <w:lvlJc w:val="left"/>
      <w:pPr>
        <w:ind w:left="1080" w:hanging="360"/>
      </w:pPr>
      <w:rPr>
        <w:rFonts w:ascii="Times New Roman" w:eastAsia="SimSun" w:hAnsi="Times New Roman" w:cs="Simplified Arabic" w:hint="default"/>
        <w:b/>
        <w:color w:val="0000F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22A7E19"/>
    <w:multiLevelType w:val="hybridMultilevel"/>
    <w:tmpl w:val="06CADA84"/>
    <w:lvl w:ilvl="0" w:tplc="706A33A0">
      <w:start w:val="1"/>
      <w:numFmt w:val="arabicAlpha"/>
      <w:lvlText w:val="%1-"/>
      <w:lvlJc w:val="left"/>
      <w:pPr>
        <w:ind w:left="101" w:hanging="360"/>
      </w:pPr>
      <w:rPr>
        <w:rFonts w:hint="default"/>
      </w:rPr>
    </w:lvl>
    <w:lvl w:ilvl="1" w:tplc="04090019" w:tentative="1">
      <w:start w:val="1"/>
      <w:numFmt w:val="lowerLetter"/>
      <w:lvlText w:val="%2."/>
      <w:lvlJc w:val="left"/>
      <w:pPr>
        <w:ind w:left="821" w:hanging="360"/>
      </w:pPr>
    </w:lvl>
    <w:lvl w:ilvl="2" w:tplc="0409001B" w:tentative="1">
      <w:start w:val="1"/>
      <w:numFmt w:val="lowerRoman"/>
      <w:lvlText w:val="%3."/>
      <w:lvlJc w:val="right"/>
      <w:pPr>
        <w:ind w:left="1541" w:hanging="180"/>
      </w:pPr>
    </w:lvl>
    <w:lvl w:ilvl="3" w:tplc="0409000F" w:tentative="1">
      <w:start w:val="1"/>
      <w:numFmt w:val="decimal"/>
      <w:lvlText w:val="%4."/>
      <w:lvlJc w:val="left"/>
      <w:pPr>
        <w:ind w:left="2261" w:hanging="360"/>
      </w:pPr>
    </w:lvl>
    <w:lvl w:ilvl="4" w:tplc="04090019" w:tentative="1">
      <w:start w:val="1"/>
      <w:numFmt w:val="lowerLetter"/>
      <w:lvlText w:val="%5."/>
      <w:lvlJc w:val="left"/>
      <w:pPr>
        <w:ind w:left="2981" w:hanging="360"/>
      </w:pPr>
    </w:lvl>
    <w:lvl w:ilvl="5" w:tplc="0409001B" w:tentative="1">
      <w:start w:val="1"/>
      <w:numFmt w:val="lowerRoman"/>
      <w:lvlText w:val="%6."/>
      <w:lvlJc w:val="right"/>
      <w:pPr>
        <w:ind w:left="3701" w:hanging="180"/>
      </w:pPr>
    </w:lvl>
    <w:lvl w:ilvl="6" w:tplc="0409000F" w:tentative="1">
      <w:start w:val="1"/>
      <w:numFmt w:val="decimal"/>
      <w:lvlText w:val="%7."/>
      <w:lvlJc w:val="left"/>
      <w:pPr>
        <w:ind w:left="4421" w:hanging="360"/>
      </w:pPr>
    </w:lvl>
    <w:lvl w:ilvl="7" w:tplc="04090019" w:tentative="1">
      <w:start w:val="1"/>
      <w:numFmt w:val="lowerLetter"/>
      <w:lvlText w:val="%8."/>
      <w:lvlJc w:val="left"/>
      <w:pPr>
        <w:ind w:left="5141" w:hanging="360"/>
      </w:pPr>
    </w:lvl>
    <w:lvl w:ilvl="8" w:tplc="0409001B" w:tentative="1">
      <w:start w:val="1"/>
      <w:numFmt w:val="lowerRoman"/>
      <w:lvlText w:val="%9."/>
      <w:lvlJc w:val="right"/>
      <w:pPr>
        <w:ind w:left="5861" w:hanging="180"/>
      </w:pPr>
    </w:lvl>
  </w:abstractNum>
  <w:abstractNum w:abstractNumId="26">
    <w:nsid w:val="7778149D"/>
    <w:multiLevelType w:val="hybridMultilevel"/>
    <w:tmpl w:val="1F0423E8"/>
    <w:lvl w:ilvl="0" w:tplc="E5A810E4">
      <w:start w:val="1"/>
      <w:numFmt w:val="decimal"/>
      <w:lvlText w:val="%1."/>
      <w:lvlJc w:val="left"/>
      <w:pPr>
        <w:tabs>
          <w:tab w:val="num" w:pos="1800"/>
        </w:tabs>
        <w:ind w:left="1800" w:hanging="360"/>
      </w:pPr>
      <w:rPr>
        <w:b/>
        <w:bCs/>
        <w:color w:val="0000FF"/>
        <w:lang w:bidi="ar-SA"/>
      </w:rPr>
    </w:lvl>
    <w:lvl w:ilvl="1" w:tplc="96CA59DA">
      <w:start w:val="1"/>
      <w:numFmt w:val="decimal"/>
      <w:lvlText w:val="%2-"/>
      <w:lvlJc w:val="left"/>
      <w:pPr>
        <w:tabs>
          <w:tab w:val="num" w:pos="2580"/>
        </w:tabs>
        <w:ind w:left="2580" w:hanging="4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79C2644A"/>
    <w:multiLevelType w:val="hybridMultilevel"/>
    <w:tmpl w:val="485075B2"/>
    <w:lvl w:ilvl="0" w:tplc="FF5AAEE0">
      <w:start w:val="1"/>
      <w:numFmt w:val="arabicAlpha"/>
      <w:lvlText w:val="%1-"/>
      <w:lvlJc w:val="left"/>
      <w:pPr>
        <w:ind w:left="101" w:hanging="360"/>
      </w:pPr>
      <w:rPr>
        <w:rFonts w:hint="default"/>
      </w:rPr>
    </w:lvl>
    <w:lvl w:ilvl="1" w:tplc="04090019" w:tentative="1">
      <w:start w:val="1"/>
      <w:numFmt w:val="lowerLetter"/>
      <w:lvlText w:val="%2."/>
      <w:lvlJc w:val="left"/>
      <w:pPr>
        <w:ind w:left="821" w:hanging="360"/>
      </w:pPr>
    </w:lvl>
    <w:lvl w:ilvl="2" w:tplc="0409001B" w:tentative="1">
      <w:start w:val="1"/>
      <w:numFmt w:val="lowerRoman"/>
      <w:lvlText w:val="%3."/>
      <w:lvlJc w:val="right"/>
      <w:pPr>
        <w:ind w:left="1541" w:hanging="180"/>
      </w:pPr>
    </w:lvl>
    <w:lvl w:ilvl="3" w:tplc="0409000F" w:tentative="1">
      <w:start w:val="1"/>
      <w:numFmt w:val="decimal"/>
      <w:lvlText w:val="%4."/>
      <w:lvlJc w:val="left"/>
      <w:pPr>
        <w:ind w:left="2261" w:hanging="360"/>
      </w:pPr>
    </w:lvl>
    <w:lvl w:ilvl="4" w:tplc="04090019" w:tentative="1">
      <w:start w:val="1"/>
      <w:numFmt w:val="lowerLetter"/>
      <w:lvlText w:val="%5."/>
      <w:lvlJc w:val="left"/>
      <w:pPr>
        <w:ind w:left="2981" w:hanging="360"/>
      </w:pPr>
    </w:lvl>
    <w:lvl w:ilvl="5" w:tplc="0409001B" w:tentative="1">
      <w:start w:val="1"/>
      <w:numFmt w:val="lowerRoman"/>
      <w:lvlText w:val="%6."/>
      <w:lvlJc w:val="right"/>
      <w:pPr>
        <w:ind w:left="3701" w:hanging="180"/>
      </w:pPr>
    </w:lvl>
    <w:lvl w:ilvl="6" w:tplc="0409000F" w:tentative="1">
      <w:start w:val="1"/>
      <w:numFmt w:val="decimal"/>
      <w:lvlText w:val="%7."/>
      <w:lvlJc w:val="left"/>
      <w:pPr>
        <w:ind w:left="4421" w:hanging="360"/>
      </w:pPr>
    </w:lvl>
    <w:lvl w:ilvl="7" w:tplc="04090019" w:tentative="1">
      <w:start w:val="1"/>
      <w:numFmt w:val="lowerLetter"/>
      <w:lvlText w:val="%8."/>
      <w:lvlJc w:val="left"/>
      <w:pPr>
        <w:ind w:left="5141" w:hanging="360"/>
      </w:pPr>
    </w:lvl>
    <w:lvl w:ilvl="8" w:tplc="0409001B" w:tentative="1">
      <w:start w:val="1"/>
      <w:numFmt w:val="lowerRoman"/>
      <w:lvlText w:val="%9."/>
      <w:lvlJc w:val="right"/>
      <w:pPr>
        <w:ind w:left="5861" w:hanging="180"/>
      </w:pPr>
    </w:lvl>
  </w:abstractNum>
  <w:abstractNum w:abstractNumId="28">
    <w:nsid w:val="7A3D3BFC"/>
    <w:multiLevelType w:val="hybridMultilevel"/>
    <w:tmpl w:val="FE8274C6"/>
    <w:lvl w:ilvl="0" w:tplc="5EE4C4E4">
      <w:numFmt w:val="bullet"/>
      <w:lvlText w:val="-"/>
      <w:lvlJc w:val="left"/>
      <w:pPr>
        <w:tabs>
          <w:tab w:val="num" w:pos="360"/>
        </w:tabs>
        <w:ind w:left="360" w:hanging="360"/>
      </w:pPr>
      <w:rPr>
        <w:rFonts w:ascii="Times New Roman" w:eastAsia="SimSun" w:hAnsi="Times New Roman" w:cs="Simplified Arabic" w:hint="default"/>
        <w:b/>
        <w:color w:val="auto"/>
      </w:rPr>
    </w:lvl>
    <w:lvl w:ilvl="1" w:tplc="04090005">
      <w:start w:val="1"/>
      <w:numFmt w:val="bullet"/>
      <w:lvlText w:val=""/>
      <w:lvlJc w:val="left"/>
      <w:pPr>
        <w:tabs>
          <w:tab w:val="num" w:pos="360"/>
        </w:tabs>
        <w:ind w:left="360" w:hanging="360"/>
      </w:pPr>
      <w:rPr>
        <w:rFonts w:ascii="Wingdings" w:hAnsi="Wingdings" w:hint="default"/>
        <w:b/>
        <w:color w:val="auto"/>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9">
    <w:nsid w:val="7AA27CCA"/>
    <w:multiLevelType w:val="hybridMultilevel"/>
    <w:tmpl w:val="2F009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8719D6"/>
    <w:multiLevelType w:val="hybridMultilevel"/>
    <w:tmpl w:val="9FD2D32E"/>
    <w:lvl w:ilvl="0" w:tplc="E6968E78">
      <w:numFmt w:val="bullet"/>
      <w:lvlText w:val="-"/>
      <w:lvlJc w:val="left"/>
      <w:pPr>
        <w:ind w:left="720" w:hanging="360"/>
      </w:pPr>
      <w:rPr>
        <w:rFonts w:ascii="Times New Roman" w:eastAsia="SimSun" w:hAnsi="Times New Roman" w:cs="Simplified Arabic"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21"/>
  </w:num>
  <w:num w:numId="4">
    <w:abstractNumId w:val="28"/>
  </w:num>
  <w:num w:numId="5">
    <w:abstractNumId w:val="22"/>
  </w:num>
  <w:num w:numId="6">
    <w:abstractNumId w:val="20"/>
  </w:num>
  <w:num w:numId="7">
    <w:abstractNumId w:val="6"/>
  </w:num>
  <w:num w:numId="8">
    <w:abstractNumId w:val="17"/>
  </w:num>
  <w:num w:numId="9">
    <w:abstractNumId w:val="7"/>
  </w:num>
  <w:num w:numId="10">
    <w:abstractNumId w:val="9"/>
  </w:num>
  <w:num w:numId="11">
    <w:abstractNumId w:val="26"/>
  </w:num>
  <w:num w:numId="12">
    <w:abstractNumId w:val="19"/>
  </w:num>
  <w:num w:numId="13">
    <w:abstractNumId w:val="24"/>
  </w:num>
  <w:num w:numId="14">
    <w:abstractNumId w:val="0"/>
  </w:num>
  <w:num w:numId="15">
    <w:abstractNumId w:val="5"/>
  </w:num>
  <w:num w:numId="16">
    <w:abstractNumId w:val="12"/>
  </w:num>
  <w:num w:numId="17">
    <w:abstractNumId w:val="4"/>
  </w:num>
  <w:num w:numId="18">
    <w:abstractNumId w:val="16"/>
  </w:num>
  <w:num w:numId="19">
    <w:abstractNumId w:val="3"/>
  </w:num>
  <w:num w:numId="20">
    <w:abstractNumId w:val="18"/>
  </w:num>
  <w:num w:numId="21">
    <w:abstractNumId w:val="11"/>
  </w:num>
  <w:num w:numId="22">
    <w:abstractNumId w:val="29"/>
  </w:num>
  <w:num w:numId="23">
    <w:abstractNumId w:val="2"/>
  </w:num>
  <w:num w:numId="24">
    <w:abstractNumId w:val="30"/>
  </w:num>
  <w:num w:numId="25">
    <w:abstractNumId w:val="14"/>
  </w:num>
  <w:num w:numId="26">
    <w:abstractNumId w:val="1"/>
  </w:num>
  <w:num w:numId="27">
    <w:abstractNumId w:val="25"/>
  </w:num>
  <w:num w:numId="28">
    <w:abstractNumId w:val="27"/>
  </w:num>
  <w:num w:numId="29">
    <w:abstractNumId w:val="10"/>
  </w:num>
  <w:num w:numId="30">
    <w:abstractNumId w:val="13"/>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891"/>
    <w:rsid w:val="00033062"/>
    <w:rsid w:val="000B3EF7"/>
    <w:rsid w:val="000F6492"/>
    <w:rsid w:val="001023F8"/>
    <w:rsid w:val="00134118"/>
    <w:rsid w:val="001628E7"/>
    <w:rsid w:val="00197364"/>
    <w:rsid w:val="001F44EC"/>
    <w:rsid w:val="00205DE6"/>
    <w:rsid w:val="00207ADD"/>
    <w:rsid w:val="002B6A1E"/>
    <w:rsid w:val="002C1DBF"/>
    <w:rsid w:val="002D7828"/>
    <w:rsid w:val="00300612"/>
    <w:rsid w:val="00301A2B"/>
    <w:rsid w:val="00305BB0"/>
    <w:rsid w:val="0031061E"/>
    <w:rsid w:val="00312D7B"/>
    <w:rsid w:val="003166E3"/>
    <w:rsid w:val="00332126"/>
    <w:rsid w:val="00346685"/>
    <w:rsid w:val="00354EB7"/>
    <w:rsid w:val="00356BA9"/>
    <w:rsid w:val="00371F51"/>
    <w:rsid w:val="00404AFB"/>
    <w:rsid w:val="0042790A"/>
    <w:rsid w:val="00453A15"/>
    <w:rsid w:val="00471D2B"/>
    <w:rsid w:val="004B5118"/>
    <w:rsid w:val="004D6106"/>
    <w:rsid w:val="005925A0"/>
    <w:rsid w:val="005B60A0"/>
    <w:rsid w:val="005D3E15"/>
    <w:rsid w:val="005F3EF6"/>
    <w:rsid w:val="0064379C"/>
    <w:rsid w:val="00670624"/>
    <w:rsid w:val="00714D75"/>
    <w:rsid w:val="007371B9"/>
    <w:rsid w:val="00740D82"/>
    <w:rsid w:val="007762B8"/>
    <w:rsid w:val="007B5F86"/>
    <w:rsid w:val="007C152F"/>
    <w:rsid w:val="007C6E1A"/>
    <w:rsid w:val="00833CD9"/>
    <w:rsid w:val="00971E74"/>
    <w:rsid w:val="00973F17"/>
    <w:rsid w:val="009A26C4"/>
    <w:rsid w:val="009D2891"/>
    <w:rsid w:val="009D3C71"/>
    <w:rsid w:val="00A229F9"/>
    <w:rsid w:val="00A26945"/>
    <w:rsid w:val="00A37A2F"/>
    <w:rsid w:val="00A47A36"/>
    <w:rsid w:val="00A61316"/>
    <w:rsid w:val="00A825F1"/>
    <w:rsid w:val="00AC6E42"/>
    <w:rsid w:val="00AE43E1"/>
    <w:rsid w:val="00AE5D94"/>
    <w:rsid w:val="00B625BF"/>
    <w:rsid w:val="00B94A8C"/>
    <w:rsid w:val="00B95C04"/>
    <w:rsid w:val="00BC35E4"/>
    <w:rsid w:val="00C04885"/>
    <w:rsid w:val="00C331F4"/>
    <w:rsid w:val="00C43703"/>
    <w:rsid w:val="00C45907"/>
    <w:rsid w:val="00C8142C"/>
    <w:rsid w:val="00CC0263"/>
    <w:rsid w:val="00CD68F6"/>
    <w:rsid w:val="00CE0606"/>
    <w:rsid w:val="00CE50D1"/>
    <w:rsid w:val="00D12FA7"/>
    <w:rsid w:val="00D52329"/>
    <w:rsid w:val="00DD37ED"/>
    <w:rsid w:val="00E031E9"/>
    <w:rsid w:val="00E049F6"/>
    <w:rsid w:val="00E778CC"/>
    <w:rsid w:val="00F11978"/>
    <w:rsid w:val="00F97040"/>
    <w:rsid w:val="00FA3C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891"/>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D2891"/>
    <w:pPr>
      <w:tabs>
        <w:tab w:val="center" w:pos="4153"/>
        <w:tab w:val="right" w:pos="8306"/>
      </w:tabs>
    </w:pPr>
  </w:style>
  <w:style w:type="character" w:customStyle="1" w:styleId="FooterChar">
    <w:name w:val="Footer Char"/>
    <w:basedOn w:val="DefaultParagraphFont"/>
    <w:link w:val="Footer"/>
    <w:uiPriority w:val="99"/>
    <w:rsid w:val="009D2891"/>
    <w:rPr>
      <w:rFonts w:ascii="Times New Roman" w:eastAsia="Times New Roman" w:hAnsi="Times New Roman" w:cs="Times New Roman"/>
      <w:sz w:val="24"/>
      <w:szCs w:val="24"/>
    </w:rPr>
  </w:style>
  <w:style w:type="character" w:styleId="PageNumber">
    <w:name w:val="page number"/>
    <w:basedOn w:val="DefaultParagraphFont"/>
    <w:rsid w:val="009D2891"/>
  </w:style>
  <w:style w:type="paragraph" w:styleId="HTMLPreformatted">
    <w:name w:val="HTML Preformatted"/>
    <w:basedOn w:val="Normal"/>
    <w:link w:val="HTMLPreformattedChar"/>
    <w:rsid w:val="009D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rsid w:val="009D2891"/>
    <w:rPr>
      <w:rFonts w:ascii="Courier New" w:eastAsia="Times New Roman" w:hAnsi="Courier New" w:cs="Courier New"/>
      <w:sz w:val="20"/>
      <w:szCs w:val="20"/>
    </w:rPr>
  </w:style>
  <w:style w:type="character" w:styleId="Hyperlink">
    <w:name w:val="Hyperlink"/>
    <w:basedOn w:val="DefaultParagraphFont"/>
    <w:rsid w:val="009D2891"/>
    <w:rPr>
      <w:color w:val="0E2C89"/>
      <w:u w:val="single"/>
    </w:rPr>
  </w:style>
  <w:style w:type="character" w:customStyle="1" w:styleId="style111">
    <w:name w:val="style111"/>
    <w:basedOn w:val="DefaultParagraphFont"/>
    <w:rsid w:val="009D2891"/>
    <w:rPr>
      <w:rFonts w:ascii="Tahoma" w:hAnsi="Tahoma" w:cs="Tahoma" w:hint="default"/>
      <w:sz w:val="24"/>
      <w:szCs w:val="24"/>
    </w:rPr>
  </w:style>
  <w:style w:type="paragraph" w:styleId="BalloonText">
    <w:name w:val="Balloon Text"/>
    <w:basedOn w:val="Normal"/>
    <w:link w:val="BalloonTextChar"/>
    <w:semiHidden/>
    <w:rsid w:val="009D2891"/>
    <w:rPr>
      <w:rFonts w:ascii="Tahoma" w:hAnsi="Tahoma" w:cs="Tahoma"/>
      <w:sz w:val="16"/>
      <w:szCs w:val="16"/>
    </w:rPr>
  </w:style>
  <w:style w:type="character" w:customStyle="1" w:styleId="BalloonTextChar">
    <w:name w:val="Balloon Text Char"/>
    <w:basedOn w:val="DefaultParagraphFont"/>
    <w:link w:val="BalloonText"/>
    <w:semiHidden/>
    <w:rsid w:val="009D2891"/>
    <w:rPr>
      <w:rFonts w:ascii="Tahoma" w:eastAsia="Times New Roman" w:hAnsi="Tahoma" w:cs="Tahoma"/>
      <w:sz w:val="16"/>
      <w:szCs w:val="16"/>
    </w:rPr>
  </w:style>
  <w:style w:type="paragraph" w:styleId="NormalWeb">
    <w:name w:val="Normal (Web)"/>
    <w:basedOn w:val="Normal"/>
    <w:rsid w:val="009D2891"/>
    <w:pPr>
      <w:bidi w:val="0"/>
      <w:spacing w:before="100" w:beforeAutospacing="1" w:after="100" w:afterAutospacing="1"/>
      <w:jc w:val="right"/>
    </w:pPr>
  </w:style>
  <w:style w:type="table" w:styleId="TableGrid">
    <w:name w:val="Table Grid"/>
    <w:basedOn w:val="TableNormal"/>
    <w:uiPriority w:val="99"/>
    <w:rsid w:val="009D2891"/>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2891"/>
    <w:pPr>
      <w:bidi w:val="0"/>
      <w:ind w:left="720"/>
      <w:contextualSpacing/>
    </w:pPr>
  </w:style>
  <w:style w:type="paragraph" w:styleId="FootnoteText">
    <w:name w:val="footnote text"/>
    <w:basedOn w:val="Normal"/>
    <w:link w:val="FootnoteTextChar"/>
    <w:uiPriority w:val="99"/>
    <w:rsid w:val="009D2891"/>
    <w:rPr>
      <w:sz w:val="20"/>
      <w:szCs w:val="20"/>
    </w:rPr>
  </w:style>
  <w:style w:type="character" w:customStyle="1" w:styleId="FootnoteTextChar">
    <w:name w:val="Footnote Text Char"/>
    <w:basedOn w:val="DefaultParagraphFont"/>
    <w:link w:val="FootnoteText"/>
    <w:uiPriority w:val="99"/>
    <w:rsid w:val="009D2891"/>
    <w:rPr>
      <w:rFonts w:ascii="Times New Roman" w:eastAsia="Times New Roman" w:hAnsi="Times New Roman" w:cs="Times New Roman"/>
      <w:sz w:val="20"/>
      <w:szCs w:val="20"/>
    </w:rPr>
  </w:style>
  <w:style w:type="character" w:styleId="FootnoteReference">
    <w:name w:val="footnote reference"/>
    <w:basedOn w:val="DefaultParagraphFont"/>
    <w:semiHidden/>
    <w:rsid w:val="009D2891"/>
    <w:rPr>
      <w:vertAlign w:val="superscript"/>
    </w:rPr>
  </w:style>
  <w:style w:type="character" w:styleId="CommentReference">
    <w:name w:val="annotation reference"/>
    <w:basedOn w:val="DefaultParagraphFont"/>
    <w:rsid w:val="009D2891"/>
    <w:rPr>
      <w:sz w:val="16"/>
      <w:szCs w:val="16"/>
    </w:rPr>
  </w:style>
  <w:style w:type="paragraph" w:styleId="CommentText">
    <w:name w:val="annotation text"/>
    <w:basedOn w:val="Normal"/>
    <w:link w:val="CommentTextChar"/>
    <w:rsid w:val="009D2891"/>
    <w:rPr>
      <w:sz w:val="20"/>
      <w:szCs w:val="20"/>
    </w:rPr>
  </w:style>
  <w:style w:type="character" w:customStyle="1" w:styleId="CommentTextChar">
    <w:name w:val="Comment Text Char"/>
    <w:basedOn w:val="DefaultParagraphFont"/>
    <w:link w:val="CommentText"/>
    <w:rsid w:val="009D289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9D2891"/>
    <w:rPr>
      <w:b/>
      <w:bCs/>
    </w:rPr>
  </w:style>
  <w:style w:type="character" w:customStyle="1" w:styleId="CommentSubjectChar">
    <w:name w:val="Comment Subject Char"/>
    <w:basedOn w:val="CommentTextChar"/>
    <w:link w:val="CommentSubject"/>
    <w:rsid w:val="009D2891"/>
    <w:rPr>
      <w:rFonts w:ascii="Times New Roman" w:eastAsia="Times New Roman" w:hAnsi="Times New Roman" w:cs="Times New Roman"/>
      <w:b/>
      <w:bCs/>
      <w:sz w:val="20"/>
      <w:szCs w:val="20"/>
    </w:rPr>
  </w:style>
  <w:style w:type="paragraph" w:styleId="Header">
    <w:name w:val="header"/>
    <w:basedOn w:val="Normal"/>
    <w:link w:val="HeaderChar"/>
    <w:uiPriority w:val="99"/>
    <w:semiHidden/>
    <w:unhideWhenUsed/>
    <w:rsid w:val="00301A2B"/>
    <w:pPr>
      <w:tabs>
        <w:tab w:val="center" w:pos="4680"/>
        <w:tab w:val="right" w:pos="9360"/>
      </w:tabs>
    </w:pPr>
  </w:style>
  <w:style w:type="character" w:customStyle="1" w:styleId="HeaderChar">
    <w:name w:val="Header Char"/>
    <w:basedOn w:val="DefaultParagraphFont"/>
    <w:link w:val="Header"/>
    <w:uiPriority w:val="99"/>
    <w:semiHidden/>
    <w:rsid w:val="00301A2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No Lis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2891"/>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D2891"/>
    <w:pPr>
      <w:tabs>
        <w:tab w:val="center" w:pos="4153"/>
        <w:tab w:val="right" w:pos="8306"/>
      </w:tabs>
    </w:pPr>
  </w:style>
  <w:style w:type="character" w:customStyle="1" w:styleId="FooterChar">
    <w:name w:val="Footer Char"/>
    <w:basedOn w:val="DefaultParagraphFont"/>
    <w:link w:val="Footer"/>
    <w:uiPriority w:val="99"/>
    <w:rsid w:val="009D2891"/>
    <w:rPr>
      <w:rFonts w:ascii="Times New Roman" w:eastAsia="Times New Roman" w:hAnsi="Times New Roman" w:cs="Times New Roman"/>
      <w:sz w:val="24"/>
      <w:szCs w:val="24"/>
    </w:rPr>
  </w:style>
  <w:style w:type="character" w:styleId="PageNumber">
    <w:name w:val="page number"/>
    <w:basedOn w:val="DefaultParagraphFont"/>
    <w:rsid w:val="009D2891"/>
  </w:style>
  <w:style w:type="paragraph" w:styleId="HTMLPreformatted">
    <w:name w:val="HTML Preformatted"/>
    <w:basedOn w:val="Normal"/>
    <w:link w:val="HTMLPreformattedChar"/>
    <w:rsid w:val="009D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rsid w:val="009D2891"/>
    <w:rPr>
      <w:rFonts w:ascii="Courier New" w:eastAsia="Times New Roman" w:hAnsi="Courier New" w:cs="Courier New"/>
      <w:sz w:val="20"/>
      <w:szCs w:val="20"/>
    </w:rPr>
  </w:style>
  <w:style w:type="character" w:styleId="Hyperlink">
    <w:name w:val="Hyperlink"/>
    <w:basedOn w:val="DefaultParagraphFont"/>
    <w:rsid w:val="009D2891"/>
    <w:rPr>
      <w:color w:val="0E2C89"/>
      <w:u w:val="single"/>
    </w:rPr>
  </w:style>
  <w:style w:type="character" w:customStyle="1" w:styleId="style111">
    <w:name w:val="style111"/>
    <w:basedOn w:val="DefaultParagraphFont"/>
    <w:rsid w:val="009D2891"/>
    <w:rPr>
      <w:rFonts w:ascii="Tahoma" w:hAnsi="Tahoma" w:cs="Tahoma" w:hint="default"/>
      <w:sz w:val="24"/>
      <w:szCs w:val="24"/>
    </w:rPr>
  </w:style>
  <w:style w:type="paragraph" w:styleId="BalloonText">
    <w:name w:val="Balloon Text"/>
    <w:basedOn w:val="Normal"/>
    <w:link w:val="BalloonTextChar"/>
    <w:semiHidden/>
    <w:rsid w:val="009D2891"/>
    <w:rPr>
      <w:rFonts w:ascii="Tahoma" w:hAnsi="Tahoma" w:cs="Tahoma"/>
      <w:sz w:val="16"/>
      <w:szCs w:val="16"/>
    </w:rPr>
  </w:style>
  <w:style w:type="character" w:customStyle="1" w:styleId="BalloonTextChar">
    <w:name w:val="Balloon Text Char"/>
    <w:basedOn w:val="DefaultParagraphFont"/>
    <w:link w:val="BalloonText"/>
    <w:semiHidden/>
    <w:rsid w:val="009D2891"/>
    <w:rPr>
      <w:rFonts w:ascii="Tahoma" w:eastAsia="Times New Roman" w:hAnsi="Tahoma" w:cs="Tahoma"/>
      <w:sz w:val="16"/>
      <w:szCs w:val="16"/>
    </w:rPr>
  </w:style>
  <w:style w:type="paragraph" w:styleId="NormalWeb">
    <w:name w:val="Normal (Web)"/>
    <w:basedOn w:val="Normal"/>
    <w:rsid w:val="009D2891"/>
    <w:pPr>
      <w:bidi w:val="0"/>
      <w:spacing w:before="100" w:beforeAutospacing="1" w:after="100" w:afterAutospacing="1"/>
      <w:jc w:val="right"/>
    </w:pPr>
  </w:style>
  <w:style w:type="table" w:styleId="TableGrid">
    <w:name w:val="Table Grid"/>
    <w:basedOn w:val="TableNormal"/>
    <w:uiPriority w:val="99"/>
    <w:rsid w:val="009D2891"/>
    <w:pPr>
      <w:bidi/>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2891"/>
    <w:pPr>
      <w:bidi w:val="0"/>
      <w:ind w:left="720"/>
      <w:contextualSpacing/>
    </w:pPr>
  </w:style>
  <w:style w:type="paragraph" w:styleId="FootnoteText">
    <w:name w:val="footnote text"/>
    <w:basedOn w:val="Normal"/>
    <w:link w:val="FootnoteTextChar"/>
    <w:uiPriority w:val="99"/>
    <w:rsid w:val="009D2891"/>
    <w:rPr>
      <w:sz w:val="20"/>
      <w:szCs w:val="20"/>
    </w:rPr>
  </w:style>
  <w:style w:type="character" w:customStyle="1" w:styleId="FootnoteTextChar">
    <w:name w:val="Footnote Text Char"/>
    <w:basedOn w:val="DefaultParagraphFont"/>
    <w:link w:val="FootnoteText"/>
    <w:uiPriority w:val="99"/>
    <w:rsid w:val="009D2891"/>
    <w:rPr>
      <w:rFonts w:ascii="Times New Roman" w:eastAsia="Times New Roman" w:hAnsi="Times New Roman" w:cs="Times New Roman"/>
      <w:sz w:val="20"/>
      <w:szCs w:val="20"/>
    </w:rPr>
  </w:style>
  <w:style w:type="character" w:styleId="FootnoteReference">
    <w:name w:val="footnote reference"/>
    <w:basedOn w:val="DefaultParagraphFont"/>
    <w:semiHidden/>
    <w:rsid w:val="009D2891"/>
    <w:rPr>
      <w:vertAlign w:val="superscript"/>
    </w:rPr>
  </w:style>
  <w:style w:type="character" w:styleId="CommentReference">
    <w:name w:val="annotation reference"/>
    <w:basedOn w:val="DefaultParagraphFont"/>
    <w:rsid w:val="009D2891"/>
    <w:rPr>
      <w:sz w:val="16"/>
      <w:szCs w:val="16"/>
    </w:rPr>
  </w:style>
  <w:style w:type="paragraph" w:styleId="CommentText">
    <w:name w:val="annotation text"/>
    <w:basedOn w:val="Normal"/>
    <w:link w:val="CommentTextChar"/>
    <w:rsid w:val="009D2891"/>
    <w:rPr>
      <w:sz w:val="20"/>
      <w:szCs w:val="20"/>
    </w:rPr>
  </w:style>
  <w:style w:type="character" w:customStyle="1" w:styleId="CommentTextChar">
    <w:name w:val="Comment Text Char"/>
    <w:basedOn w:val="DefaultParagraphFont"/>
    <w:link w:val="CommentText"/>
    <w:rsid w:val="009D289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9D2891"/>
    <w:rPr>
      <w:b/>
      <w:bCs/>
    </w:rPr>
  </w:style>
  <w:style w:type="character" w:customStyle="1" w:styleId="CommentSubjectChar">
    <w:name w:val="Comment Subject Char"/>
    <w:basedOn w:val="CommentTextChar"/>
    <w:link w:val="CommentSubject"/>
    <w:rsid w:val="009D2891"/>
    <w:rPr>
      <w:rFonts w:ascii="Times New Roman" w:eastAsia="Times New Roman" w:hAnsi="Times New Roman" w:cs="Times New Roman"/>
      <w:b/>
      <w:bCs/>
      <w:sz w:val="20"/>
      <w:szCs w:val="20"/>
    </w:rPr>
  </w:style>
  <w:style w:type="paragraph" w:styleId="Header">
    <w:name w:val="header"/>
    <w:basedOn w:val="Normal"/>
    <w:link w:val="HeaderChar"/>
    <w:uiPriority w:val="99"/>
    <w:semiHidden/>
    <w:unhideWhenUsed/>
    <w:rsid w:val="00301A2B"/>
    <w:pPr>
      <w:tabs>
        <w:tab w:val="center" w:pos="4680"/>
        <w:tab w:val="right" w:pos="9360"/>
      </w:tabs>
    </w:pPr>
  </w:style>
  <w:style w:type="character" w:customStyle="1" w:styleId="HeaderChar">
    <w:name w:val="Header Char"/>
    <w:basedOn w:val="DefaultParagraphFont"/>
    <w:link w:val="Header"/>
    <w:uiPriority w:val="99"/>
    <w:semiHidden/>
    <w:rsid w:val="00301A2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hyperlink" Target="http://www.mol.gov.jo/Portals/0/Instructions/%D8%AA%D8%B9%D9%84%D9%8A%D9%85%D8%A7%D8%AA%20%D8%A7%D9%84%D8%B9%D9%85%D9%84%20%D8%A7%D9%84%D8%A7%D9%81%D8%B6%D9%84%202010.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mol.gov.jo/LinkClick.aspx?fileticket=GX_3bGQPjfc=&amp;tabid=81" TargetMode="Externa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yperlink" Target="http://www.mol.gov.jo/LinkClick.aspx?fileticket=MRI7jK_aB-A=&amp;tabid=81" TargetMode="External"/><Relationship Id="rId25" Type="http://schemas.openxmlformats.org/officeDocument/2006/relationships/hyperlink" Target="http://www.mol.gov.jo/Portals/0/Decisions/%D9%82%D8%B1%D8%A7%D8%B1%20%D8%B9%D9%85%D8%A7%D9%84%D8%A9%20%D8%A7%D9%84%D8%A7%D8%AD%D8%AF%D8%A7%D8%AB.pdf" TargetMode="External"/><Relationship Id="rId2" Type="http://schemas.openxmlformats.org/officeDocument/2006/relationships/numbering" Target="numbering.xml"/><Relationship Id="rId16" Type="http://schemas.openxmlformats.org/officeDocument/2006/relationships/hyperlink" Target="http://www.mol.gov.jo/Portals/0/Regulations/%D9%86%D8%B8%D8%A7%D9%85%20%D8%A7%D9%84%D8%B9%D8%A7%D9%85%D9%84%D9%8A%D9%86%20%D8%A8%D8%A7%D9%84%D9%85%D9%86%D8%A7%D8%B2%D9%84%20%D9%88%D8%B7%D9%87%D8%A7%D8%AA%D9%87%D8%A7%2090.pdf" TargetMode="External"/><Relationship Id="rId20" Type="http://schemas.openxmlformats.org/officeDocument/2006/relationships/hyperlink" Target="http://www.mol.gov.jo/Portals/0/Instructions/%D8%A7%D9%84%D9%82%D8%A7%D8%A6%D9%85%D8%A9%20%D8%A7%D9%84%D8%B0%D9%87%D8%A8%D9%8A%D8%A9.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hyperlink" Target="http://www.mol.gov.jo/Portals/0/Decisions/closed.pdf" TargetMode="External"/><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www.mol.gov.jo/Portals/0/Regulations/%D9%86%D8%B8%D8%A7%D9%85%20%D8%AA%D9%86%D8%B8%D9%8A%D9%85%20%D8%A7%D9%84%D9%85%D9%83%D8%A7%D8%AA%D8%A8%20%D8%A7%D9%84%D8%AE%D8%A7%D8%B5%D8%A9%2089.pdf" TargetMode="External"/><Relationship Id="rId23" Type="http://schemas.openxmlformats.org/officeDocument/2006/relationships/hyperlink" Target="http://www.mol.gov.jo/Portals/0/Decisions/%D9%82%D8%B1%D8%A7%D8%B1%20%D8%AD%D8%B8%D8%B1%20%D8%AA%D8%B4%D8%BA%D9%8A%D9%84%20%D8%A7%D9%84%D9%86%D8%B3%D8%A7%D8%A1.pdf" TargetMode="External"/><Relationship Id="rId28"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www.mol.gov.jo/Portals/0/Instructions/%D8%AA%D8%B1%D8%AE%D9%8A%D8%B5%20%D8%A7%D9%84%D9%85%D9%83%D8%A7%D8%AA%D8%A8%20%D8%A7%D9%84%D8%AE%D8%A7%D8%B5%D8%A9%20%D8%A7%D9%84%D8%B9%D8%A7%D9%85%D9%84%D9%8A%D9%86%20%D9%81%D9%8A%20%D8%A7%D9%84%D9%85%D9%86%D8%A7%D8%B2%D9%84.pdf" TargetMode="External"/><Relationship Id="rId31"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www.mol.gov.jo/LinkClick.aspx?fileticket=_Ftefw7plYo=&amp;tabid=81" TargetMode="External"/><Relationship Id="rId27" Type="http://schemas.openxmlformats.org/officeDocument/2006/relationships/footer" Target="footer2.xml"/><Relationship Id="rId30" Type="http://schemas.openxmlformats.org/officeDocument/2006/relationships/customXml" Target="../customXml/item2.xml"/></Relationships>
</file>

<file path=word/_rels/foot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ibrahimt\Desktop\neeeeew.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ibrahimt\Desktop\neeeeew.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ibrahimt\Desktop\neeeeew.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ibrahimt\Desktop\neeeeew.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ibrahimt\Desktop\neeeeew.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ibrahimt\Desktop\neeeeew.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86374012303580361"/>
          <c:y val="0.44797178130511545"/>
        </c:manualLayout>
      </c:layout>
      <c:overlay val="0"/>
      <c:spPr>
        <a:solidFill>
          <a:schemeClr val="accent2"/>
        </a:solidFill>
      </c:spPr>
      <c:txPr>
        <a:bodyPr/>
        <a:lstStyle/>
        <a:p>
          <a:pPr>
            <a:defRPr sz="1200"/>
          </a:pPr>
          <a:endParaRPr lang="en-US"/>
        </a:p>
      </c:txPr>
    </c:title>
    <c:autoTitleDeleted val="0"/>
    <c:plotArea>
      <c:layout>
        <c:manualLayout>
          <c:layoutTarget val="inner"/>
          <c:xMode val="edge"/>
          <c:yMode val="edge"/>
          <c:x val="9.8766185476815566E-2"/>
          <c:y val="2.8252405949256338E-2"/>
          <c:w val="0.7269157917760275"/>
          <c:h val="0.79822506561679785"/>
        </c:manualLayout>
      </c:layout>
      <c:barChart>
        <c:barDir val="col"/>
        <c:grouping val="clustered"/>
        <c:varyColors val="0"/>
        <c:ser>
          <c:idx val="1"/>
          <c:order val="0"/>
          <c:tx>
            <c:v>عدد القضايا</c:v>
          </c:tx>
          <c:invertIfNegative val="0"/>
          <c:dLbls>
            <c:dLbl>
              <c:idx val="0"/>
              <c:layout>
                <c:manualLayout>
                  <c:x val="0"/>
                  <c:y val="0.10582010582010599"/>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0.10934744268077601"/>
                </c:manualLayout>
              </c:layou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1.7497812773403319E-3"/>
                  <c:y val="0.10934744268077601"/>
                </c:manualLayout>
              </c:layou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dLbl>
              <c:idx val="3"/>
              <c:layout>
                <c:manualLayout>
                  <c:x val="0"/>
                  <c:y val="0.10229276895943591"/>
                </c:manualLayout>
              </c:layout>
              <c:tx>
                <c:rich>
                  <a:bodyPr/>
                  <a:lstStyle/>
                  <a:p>
                    <a:r>
                      <a:rPr lang="en-US" sz="1300" b="1" i="0" u="none" strike="noStrike" kern="1200" baseline="0">
                        <a:solidFill>
                          <a:sysClr val="windowText" lastClr="000000"/>
                        </a:solidFill>
                        <a:latin typeface="+mn-lt"/>
                        <a:ea typeface="+mn-ea"/>
                        <a:cs typeface="+mn-cs"/>
                      </a:rPr>
                      <a:t>8</a:t>
                    </a:r>
                  </a:p>
                </c:rich>
              </c:tx>
              <c:showLegendKey val="0"/>
              <c:showVal val="1"/>
              <c:showCatName val="0"/>
              <c:showSerName val="0"/>
              <c:showPercent val="0"/>
              <c:showBubbleSize val="0"/>
              <c:extLst>
                <c:ext xmlns:c15="http://schemas.microsoft.com/office/drawing/2012/chart" uri="{CE6537A1-D6FC-4f65-9D91-7224C49458BB}"/>
              </c:extLst>
            </c:dLbl>
            <c:dLbl>
              <c:idx val="4"/>
              <c:layout>
                <c:manualLayout>
                  <c:x val="1.7497812773403319E-3"/>
                  <c:y val="9.5238095238095261E-2"/>
                </c:manualLayout>
              </c:layout>
              <c:tx>
                <c:rich>
                  <a:bodyPr/>
                  <a:lstStyle/>
                  <a:p>
                    <a:pPr algn="ctr" rtl="0">
                      <a:defRPr lang="en-US" sz="1300" b="1" i="0" u="none" strike="noStrike" kern="1200" baseline="0">
                        <a:solidFill>
                          <a:sysClr val="windowText" lastClr="000000"/>
                        </a:solidFill>
                        <a:latin typeface="+mn-lt"/>
                        <a:ea typeface="+mn-ea"/>
                        <a:cs typeface="+mn-cs"/>
                      </a:defRPr>
                    </a:pPr>
                    <a:r>
                      <a:rPr lang="en-US" sz="1300" b="1" i="0" u="none" strike="noStrike" kern="1200" baseline="0">
                        <a:solidFill>
                          <a:sysClr val="windowText" lastClr="000000"/>
                        </a:solidFill>
                        <a:latin typeface="+mn-lt"/>
                        <a:ea typeface="+mn-ea"/>
                        <a:cs typeface="+mn-cs"/>
                      </a:rPr>
                      <a:t>22</a:t>
                    </a:r>
                  </a:p>
                </c:rich>
              </c:tx>
              <c:spP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ورقة1!$C$49:$C$53</c:f>
              <c:numCache>
                <c:formatCode>General</c:formatCode>
                <c:ptCount val="5"/>
                <c:pt idx="0">
                  <c:v>14</c:v>
                </c:pt>
                <c:pt idx="1">
                  <c:v>28</c:v>
                </c:pt>
                <c:pt idx="2">
                  <c:v>20</c:v>
                </c:pt>
                <c:pt idx="3">
                  <c:v>8</c:v>
                </c:pt>
                <c:pt idx="4">
                  <c:v>22</c:v>
                </c:pt>
              </c:numCache>
            </c:numRef>
          </c:val>
        </c:ser>
        <c:dLbls>
          <c:showLegendKey val="0"/>
          <c:showVal val="0"/>
          <c:showCatName val="0"/>
          <c:showSerName val="0"/>
          <c:showPercent val="0"/>
          <c:showBubbleSize val="0"/>
        </c:dLbls>
        <c:gapWidth val="150"/>
        <c:axId val="182633984"/>
        <c:axId val="182635520"/>
      </c:barChart>
      <c:catAx>
        <c:axId val="182633984"/>
        <c:scaling>
          <c:orientation val="minMax"/>
        </c:scaling>
        <c:delete val="0"/>
        <c:axPos val="b"/>
        <c:numFmt formatCode="General" sourceLinked="1"/>
        <c:majorTickMark val="out"/>
        <c:minorTickMark val="none"/>
        <c:tickLblPos val="nextTo"/>
        <c:txPr>
          <a:bodyPr/>
          <a:lstStyle/>
          <a:p>
            <a:pPr>
              <a:defRPr sz="1300" baseline="0"/>
            </a:pPr>
            <a:endParaRPr lang="en-US"/>
          </a:p>
        </c:txPr>
        <c:crossAx val="182635520"/>
        <c:crosses val="autoZero"/>
        <c:auto val="1"/>
        <c:lblAlgn val="ctr"/>
        <c:lblOffset val="100"/>
        <c:noMultiLvlLbl val="0"/>
      </c:catAx>
      <c:valAx>
        <c:axId val="182635520"/>
        <c:scaling>
          <c:orientation val="minMax"/>
        </c:scaling>
        <c:delete val="0"/>
        <c:axPos val="l"/>
        <c:majorGridlines/>
        <c:numFmt formatCode="General" sourceLinked="1"/>
        <c:majorTickMark val="out"/>
        <c:minorTickMark val="none"/>
        <c:tickLblPos val="nextTo"/>
        <c:crossAx val="18263398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5.6928188685555381E-2"/>
          <c:y val="4.2343690208208565E-2"/>
          <c:w val="0.94065189311931663"/>
          <c:h val="0.86171399746202892"/>
        </c:manualLayout>
      </c:layout>
      <c:barChart>
        <c:barDir val="col"/>
        <c:grouping val="clustered"/>
        <c:varyColors val="0"/>
        <c:ser>
          <c:idx val="1"/>
          <c:order val="0"/>
          <c:tx>
            <c:strRef>
              <c:f>ورقة1!$C$4</c:f>
              <c:strCache>
                <c:ptCount val="1"/>
                <c:pt idx="0">
                  <c:v>ذكر</c:v>
                </c:pt>
              </c:strCache>
            </c:strRef>
          </c:tx>
          <c:invertIfNegative val="0"/>
          <c:dLbls>
            <c:dLbl>
              <c:idx val="0"/>
              <c:layout>
                <c:manualLayout>
                  <c:x val="0"/>
                  <c:y val="0.10791990079154053"/>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8.7032178057694004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0"/>
                  <c:y val="8.7032178057694004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0"/>
                  <c:y val="8.3550890935386812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0"/>
                  <c:y val="9.3994752302309789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ورقة1!$C$5:$C$9</c:f>
              <c:numCache>
                <c:formatCode>General</c:formatCode>
                <c:ptCount val="5"/>
                <c:pt idx="0">
                  <c:v>78</c:v>
                </c:pt>
                <c:pt idx="1">
                  <c:v>30</c:v>
                </c:pt>
                <c:pt idx="2">
                  <c:v>15</c:v>
                </c:pt>
                <c:pt idx="3">
                  <c:v>9</c:v>
                </c:pt>
                <c:pt idx="4">
                  <c:v>54</c:v>
                </c:pt>
              </c:numCache>
            </c:numRef>
          </c:val>
        </c:ser>
        <c:ser>
          <c:idx val="2"/>
          <c:order val="1"/>
          <c:tx>
            <c:strRef>
              <c:f>ورقة1!$D$4</c:f>
              <c:strCache>
                <c:ptCount val="1"/>
                <c:pt idx="0">
                  <c:v>انثى</c:v>
                </c:pt>
              </c:strCache>
            </c:strRef>
          </c:tx>
          <c:invertIfNegative val="0"/>
          <c:dLbls>
            <c:dLbl>
              <c:idx val="0"/>
              <c:layout>
                <c:manualLayout>
                  <c:x val="0"/>
                  <c:y val="5.2219306834616515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8467220683287236E-3"/>
                  <c:y val="8.7032178057694004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3.6934441366575062E-3"/>
                  <c:y val="0.11488247503615606"/>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0"/>
                  <c:y val="9.399475230230978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0"/>
                  <c:y val="9.7476039424617203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ورقة1!$D$5:$D$9</c:f>
              <c:numCache>
                <c:formatCode>General</c:formatCode>
                <c:ptCount val="5"/>
                <c:pt idx="0">
                  <c:v>4</c:v>
                </c:pt>
                <c:pt idx="1">
                  <c:v>51</c:v>
                </c:pt>
                <c:pt idx="2">
                  <c:v>34</c:v>
                </c:pt>
                <c:pt idx="3">
                  <c:v>15</c:v>
                </c:pt>
                <c:pt idx="4">
                  <c:v>27</c:v>
                </c:pt>
              </c:numCache>
            </c:numRef>
          </c:val>
        </c:ser>
        <c:dLbls>
          <c:showLegendKey val="0"/>
          <c:showVal val="0"/>
          <c:showCatName val="0"/>
          <c:showSerName val="0"/>
          <c:showPercent val="0"/>
          <c:showBubbleSize val="0"/>
        </c:dLbls>
        <c:gapWidth val="150"/>
        <c:axId val="207364480"/>
        <c:axId val="207366016"/>
      </c:barChart>
      <c:catAx>
        <c:axId val="207364480"/>
        <c:scaling>
          <c:orientation val="minMax"/>
        </c:scaling>
        <c:delete val="0"/>
        <c:axPos val="b"/>
        <c:numFmt formatCode="General" sourceLinked="1"/>
        <c:majorTickMark val="out"/>
        <c:minorTickMark val="none"/>
        <c:tickLblPos val="nextTo"/>
        <c:txPr>
          <a:bodyPr/>
          <a:lstStyle/>
          <a:p>
            <a:pPr>
              <a:defRPr sz="1300" baseline="0"/>
            </a:pPr>
            <a:endParaRPr lang="en-US"/>
          </a:p>
        </c:txPr>
        <c:crossAx val="207366016"/>
        <c:crosses val="autoZero"/>
        <c:auto val="1"/>
        <c:lblAlgn val="ctr"/>
        <c:lblOffset val="100"/>
        <c:noMultiLvlLbl val="0"/>
      </c:catAx>
      <c:valAx>
        <c:axId val="207366016"/>
        <c:scaling>
          <c:orientation val="minMax"/>
        </c:scaling>
        <c:delete val="0"/>
        <c:axPos val="l"/>
        <c:majorGridlines/>
        <c:numFmt formatCode="General" sourceLinked="1"/>
        <c:majorTickMark val="out"/>
        <c:minorTickMark val="none"/>
        <c:tickLblPos val="nextTo"/>
        <c:crossAx val="207364480"/>
        <c:crosses val="autoZero"/>
        <c:crossBetween val="between"/>
      </c:valAx>
    </c:plotArea>
    <c:legend>
      <c:legendPos val="r"/>
      <c:layout>
        <c:manualLayout>
          <c:xMode val="edge"/>
          <c:yMode val="edge"/>
          <c:x val="0.88214321547756669"/>
          <c:y val="6.1069177286876698E-2"/>
          <c:w val="0.10677645211246102"/>
          <c:h val="0.2024919436985414"/>
        </c:manualLayout>
      </c:layout>
      <c:overlay val="0"/>
      <c:txPr>
        <a:bodyPr/>
        <a:lstStyle/>
        <a:p>
          <a:pPr>
            <a:defRPr sz="1400" baseline="0"/>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1"/>
          <c:order val="0"/>
          <c:tx>
            <c:strRef>
              <c:f>ورقة1!$C$29</c:f>
              <c:strCache>
                <c:ptCount val="1"/>
                <c:pt idx="0">
                  <c:v>ذكر</c:v>
                </c:pt>
              </c:strCache>
            </c:strRef>
          </c:tx>
          <c:invertIfNegative val="0"/>
          <c:dLbls>
            <c:dLbl>
              <c:idx val="0"/>
              <c:layout>
                <c:manualLayout>
                  <c:x val="0"/>
                  <c:y val="0.1004329278202755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1.8042399639152079E-3"/>
                  <c:y val="0.1004329278202755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3.6084799278304088E-3"/>
                  <c:y val="9.0043314597488391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0"/>
                  <c:y val="9.350651900508436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8042399639152079E-3"/>
                  <c:y val="0.10389613222787129"/>
                </c:manualLayout>
              </c:layout>
              <c:tx>
                <c:rich>
                  <a:bodyPr/>
                  <a:lstStyle/>
                  <a:p>
                    <a:r>
                      <a:rPr lang="en-US" sz="1300" b="1" i="0" u="none" strike="noStrike" kern="1200" baseline="0">
                        <a:solidFill>
                          <a:sysClr val="windowText" lastClr="000000"/>
                        </a:solidFill>
                        <a:latin typeface="+mn-lt"/>
                        <a:ea typeface="+mn-ea"/>
                        <a:cs typeface="+mn-cs"/>
                      </a:rPr>
                      <a:t>38</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ورقة1!$C$30:$C$34</c:f>
              <c:numCache>
                <c:formatCode>General</c:formatCode>
                <c:ptCount val="5"/>
                <c:pt idx="0">
                  <c:v>42</c:v>
                </c:pt>
                <c:pt idx="1">
                  <c:v>46</c:v>
                </c:pt>
                <c:pt idx="2">
                  <c:v>27</c:v>
                </c:pt>
                <c:pt idx="3">
                  <c:v>11</c:v>
                </c:pt>
                <c:pt idx="4">
                  <c:v>38</c:v>
                </c:pt>
              </c:numCache>
            </c:numRef>
          </c:val>
        </c:ser>
        <c:ser>
          <c:idx val="2"/>
          <c:order val="1"/>
          <c:tx>
            <c:strRef>
              <c:f>ورقة1!$D$29</c:f>
              <c:strCache>
                <c:ptCount val="1"/>
                <c:pt idx="0">
                  <c:v>انثى</c:v>
                </c:pt>
              </c:strCache>
            </c:strRef>
          </c:tx>
          <c:invertIfNegative val="0"/>
          <c:dLbls>
            <c:dLbl>
              <c:idx val="0"/>
              <c:layout>
                <c:manualLayout>
                  <c:x val="0"/>
                  <c:y val="8.6580110189892728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9.0043314597488391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6.6154701118805521E-17"/>
                  <c:y val="8.3116905782297412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8042399639152079E-3"/>
                  <c:y val="4.8484861706339887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0"/>
                  <c:y val="9.350651900508436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ورقة1!$D$30:$D$34</c:f>
              <c:numCache>
                <c:formatCode>General</c:formatCode>
                <c:ptCount val="5"/>
                <c:pt idx="0">
                  <c:v>10</c:v>
                </c:pt>
                <c:pt idx="1">
                  <c:v>8</c:v>
                </c:pt>
                <c:pt idx="2">
                  <c:v>10</c:v>
                </c:pt>
                <c:pt idx="3">
                  <c:v>2</c:v>
                </c:pt>
                <c:pt idx="4">
                  <c:v>7</c:v>
                </c:pt>
              </c:numCache>
            </c:numRef>
          </c:val>
        </c:ser>
        <c:dLbls>
          <c:showLegendKey val="0"/>
          <c:showVal val="0"/>
          <c:showCatName val="0"/>
          <c:showSerName val="0"/>
          <c:showPercent val="0"/>
          <c:showBubbleSize val="0"/>
        </c:dLbls>
        <c:gapWidth val="150"/>
        <c:axId val="207391744"/>
        <c:axId val="207405824"/>
      </c:barChart>
      <c:catAx>
        <c:axId val="207391744"/>
        <c:scaling>
          <c:orientation val="minMax"/>
        </c:scaling>
        <c:delete val="0"/>
        <c:axPos val="b"/>
        <c:numFmt formatCode="General" sourceLinked="1"/>
        <c:majorTickMark val="out"/>
        <c:minorTickMark val="none"/>
        <c:tickLblPos val="nextTo"/>
        <c:txPr>
          <a:bodyPr/>
          <a:lstStyle/>
          <a:p>
            <a:pPr>
              <a:defRPr sz="1300" baseline="0"/>
            </a:pPr>
            <a:endParaRPr lang="en-US"/>
          </a:p>
        </c:txPr>
        <c:crossAx val="207405824"/>
        <c:crosses val="autoZero"/>
        <c:auto val="1"/>
        <c:lblAlgn val="ctr"/>
        <c:lblOffset val="100"/>
        <c:noMultiLvlLbl val="0"/>
      </c:catAx>
      <c:valAx>
        <c:axId val="207405824"/>
        <c:scaling>
          <c:orientation val="minMax"/>
        </c:scaling>
        <c:delete val="0"/>
        <c:axPos val="l"/>
        <c:majorGridlines/>
        <c:numFmt formatCode="General" sourceLinked="1"/>
        <c:majorTickMark val="out"/>
        <c:minorTickMark val="none"/>
        <c:tickLblPos val="nextTo"/>
        <c:crossAx val="207391744"/>
        <c:crosses val="autoZero"/>
        <c:crossBetween val="between"/>
      </c:valAx>
    </c:plotArea>
    <c:legend>
      <c:legendPos val="r"/>
      <c:layout>
        <c:manualLayout>
          <c:xMode val="edge"/>
          <c:yMode val="edge"/>
          <c:x val="0.82208504850509656"/>
          <c:y val="0.42062689999029362"/>
          <c:w val="0.16708942511984043"/>
          <c:h val="0.23147349257892624"/>
        </c:manualLayout>
      </c:layout>
      <c:overlay val="0"/>
      <c:txPr>
        <a:bodyPr/>
        <a:lstStyle/>
        <a:p>
          <a:pPr>
            <a:defRPr sz="1400" baseline="0"/>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5.2516527779106786E-2"/>
          <c:y val="4.0446326048412723E-2"/>
          <c:w val="0.79121057012466356"/>
          <c:h val="0.84122632668521813"/>
        </c:manualLayout>
      </c:layout>
      <c:barChart>
        <c:barDir val="col"/>
        <c:grouping val="clustered"/>
        <c:varyColors val="0"/>
        <c:ser>
          <c:idx val="1"/>
          <c:order val="0"/>
          <c:tx>
            <c:strRef>
              <c:f>ورقة1!$B$64:$B$65</c:f>
              <c:strCache>
                <c:ptCount val="1"/>
                <c:pt idx="0">
                  <c:v>الاعمار 18ــ 30</c:v>
                </c:pt>
              </c:strCache>
            </c:strRef>
          </c:tx>
          <c:invertIfNegative val="0"/>
          <c:dLbls>
            <c:dLbl>
              <c:idx val="0"/>
              <c:layout>
                <c:manualLayout>
                  <c:x val="3.2401782098015496E-3"/>
                  <c:y val="0.1165755585458002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9.1074655113906527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0"/>
                  <c:y val="9.1074655113906527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0"/>
                  <c:y val="8.7431668909350196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0"/>
                  <c:y val="9.8360627523018967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ورقة1!$B$66:$B$70</c:f>
              <c:numCache>
                <c:formatCode>General</c:formatCode>
                <c:ptCount val="5"/>
                <c:pt idx="0">
                  <c:v>15</c:v>
                </c:pt>
                <c:pt idx="1">
                  <c:v>11</c:v>
                </c:pt>
                <c:pt idx="2">
                  <c:v>13</c:v>
                </c:pt>
                <c:pt idx="3">
                  <c:v>6</c:v>
                </c:pt>
                <c:pt idx="4">
                  <c:v>8</c:v>
                </c:pt>
              </c:numCache>
            </c:numRef>
          </c:val>
        </c:ser>
        <c:ser>
          <c:idx val="2"/>
          <c:order val="1"/>
          <c:tx>
            <c:strRef>
              <c:f>ورقة1!$C$64:$C$65</c:f>
              <c:strCache>
                <c:ptCount val="1"/>
                <c:pt idx="0">
                  <c:v>الاعمار 31ــ  40</c:v>
                </c:pt>
              </c:strCache>
            </c:strRef>
          </c:tx>
          <c:invertIfNegative val="0"/>
          <c:dLbls>
            <c:dLbl>
              <c:idx val="0"/>
              <c:layout>
                <c:manualLayout>
                  <c:x val="3.2401782098015661E-3"/>
                  <c:y val="0.102003613727575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9.8360627523018967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6200891049007785E-3"/>
                  <c:y val="8.7431668909350238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3.2401782098015496E-3"/>
                  <c:y val="6.1930765477456365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0"/>
                  <c:y val="0.12750451715946906"/>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ورقة1!$C$66:$C$70</c:f>
              <c:numCache>
                <c:formatCode>General</c:formatCode>
                <c:ptCount val="5"/>
                <c:pt idx="0">
                  <c:v>25</c:v>
                </c:pt>
                <c:pt idx="1">
                  <c:v>30</c:v>
                </c:pt>
                <c:pt idx="2">
                  <c:v>18</c:v>
                </c:pt>
                <c:pt idx="3">
                  <c:v>2</c:v>
                </c:pt>
                <c:pt idx="4">
                  <c:v>18</c:v>
                </c:pt>
              </c:numCache>
            </c:numRef>
          </c:val>
        </c:ser>
        <c:ser>
          <c:idx val="3"/>
          <c:order val="2"/>
          <c:tx>
            <c:strRef>
              <c:f>ورقة1!$D$64:$D$65</c:f>
              <c:strCache>
                <c:ptCount val="1"/>
                <c:pt idx="0">
                  <c:v>الاعمار 41 فما فوق</c:v>
                </c:pt>
              </c:strCache>
            </c:strRef>
          </c:tx>
          <c:invertIfNegative val="0"/>
          <c:dLbls>
            <c:dLbl>
              <c:idx val="0"/>
              <c:layout>
                <c:manualLayout>
                  <c:x val="0"/>
                  <c:y val="8.378868270479396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9.4717641318462983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5.9402580956011575E-17"/>
                  <c:y val="8.7431668909350196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0"/>
                  <c:y val="0.10564659993213166"/>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0"/>
                  <c:y val="0.12750451715946901"/>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ورقة1!$D$66:$D$70</c:f>
              <c:numCache>
                <c:formatCode>General</c:formatCode>
                <c:ptCount val="5"/>
                <c:pt idx="0">
                  <c:v>12</c:v>
                </c:pt>
                <c:pt idx="1">
                  <c:v>13</c:v>
                </c:pt>
                <c:pt idx="2">
                  <c:v>6</c:v>
                </c:pt>
                <c:pt idx="3">
                  <c:v>5</c:v>
                </c:pt>
                <c:pt idx="4">
                  <c:v>19</c:v>
                </c:pt>
              </c:numCache>
            </c:numRef>
          </c:val>
        </c:ser>
        <c:dLbls>
          <c:showLegendKey val="0"/>
          <c:showVal val="0"/>
          <c:showCatName val="0"/>
          <c:showSerName val="0"/>
          <c:showPercent val="0"/>
          <c:showBubbleSize val="0"/>
        </c:dLbls>
        <c:gapWidth val="150"/>
        <c:axId val="213416960"/>
        <c:axId val="213426944"/>
      </c:barChart>
      <c:catAx>
        <c:axId val="213416960"/>
        <c:scaling>
          <c:orientation val="minMax"/>
        </c:scaling>
        <c:delete val="0"/>
        <c:axPos val="b"/>
        <c:numFmt formatCode="General" sourceLinked="1"/>
        <c:majorTickMark val="out"/>
        <c:minorTickMark val="none"/>
        <c:tickLblPos val="nextTo"/>
        <c:txPr>
          <a:bodyPr/>
          <a:lstStyle/>
          <a:p>
            <a:pPr>
              <a:defRPr sz="1300" baseline="0"/>
            </a:pPr>
            <a:endParaRPr lang="en-US"/>
          </a:p>
        </c:txPr>
        <c:crossAx val="213426944"/>
        <c:crosses val="autoZero"/>
        <c:auto val="1"/>
        <c:lblAlgn val="ctr"/>
        <c:lblOffset val="100"/>
        <c:noMultiLvlLbl val="0"/>
      </c:catAx>
      <c:valAx>
        <c:axId val="213426944"/>
        <c:scaling>
          <c:orientation val="minMax"/>
        </c:scaling>
        <c:delete val="0"/>
        <c:axPos val="l"/>
        <c:majorGridlines/>
        <c:numFmt formatCode="General" sourceLinked="1"/>
        <c:majorTickMark val="out"/>
        <c:minorTickMark val="none"/>
        <c:tickLblPos val="nextTo"/>
        <c:crossAx val="213416960"/>
        <c:crosses val="autoZero"/>
        <c:crossBetween val="between"/>
      </c:valAx>
    </c:plotArea>
    <c:legend>
      <c:legendPos val="r"/>
      <c:layout>
        <c:manualLayout>
          <c:xMode val="edge"/>
          <c:yMode val="edge"/>
          <c:x val="0.82973998845527064"/>
          <c:y val="9.2917486313799064E-2"/>
          <c:w val="0.1686399224398287"/>
          <c:h val="0.85459030986473916"/>
        </c:manualLayout>
      </c:layout>
      <c:overlay val="0"/>
      <c:txPr>
        <a:bodyPr/>
        <a:lstStyle/>
        <a:p>
          <a:pPr>
            <a:defRPr sz="1100" baseline="0"/>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919705302217176E-2"/>
          <c:y val="2.2728192495491142E-2"/>
          <c:w val="0.75631874724947845"/>
          <c:h val="0.83767826507720067"/>
        </c:manualLayout>
      </c:layout>
      <c:barChart>
        <c:barDir val="col"/>
        <c:grouping val="clustered"/>
        <c:varyColors val="0"/>
        <c:ser>
          <c:idx val="1"/>
          <c:order val="0"/>
          <c:tx>
            <c:strRef>
              <c:f>ورقة1!$B$85:$B$86</c:f>
              <c:strCache>
                <c:ptCount val="1"/>
                <c:pt idx="0">
                  <c:v>الاعمار 18ــ 30</c:v>
                </c:pt>
              </c:strCache>
            </c:strRef>
          </c:tx>
          <c:invertIfNegative val="0"/>
          <c:dLbls>
            <c:dLbl>
              <c:idx val="0"/>
              <c:layout>
                <c:manualLayout>
                  <c:x val="3.2167269802975537E-3"/>
                  <c:y val="0.10055865921787698"/>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0.10055865921787698"/>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0"/>
                  <c:y val="9.6834264432029762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0"/>
                  <c:y val="7.0763500931098997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0"/>
                  <c:y val="0.10800744878957169"/>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ورقة1!$B$87:$B$91</c:f>
              <c:numCache>
                <c:formatCode>General</c:formatCode>
                <c:ptCount val="5"/>
                <c:pt idx="0">
                  <c:v>57</c:v>
                </c:pt>
                <c:pt idx="1">
                  <c:v>28</c:v>
                </c:pt>
                <c:pt idx="2">
                  <c:v>26</c:v>
                </c:pt>
                <c:pt idx="3">
                  <c:v>15</c:v>
                </c:pt>
                <c:pt idx="4">
                  <c:v>46</c:v>
                </c:pt>
              </c:numCache>
            </c:numRef>
          </c:val>
        </c:ser>
        <c:ser>
          <c:idx val="2"/>
          <c:order val="1"/>
          <c:tx>
            <c:strRef>
              <c:f>ورقة1!$C$85:$C$86</c:f>
              <c:strCache>
                <c:ptCount val="1"/>
                <c:pt idx="0">
                  <c:v>الاعمار 31ــ  40</c:v>
                </c:pt>
              </c:strCache>
            </c:strRef>
          </c:tx>
          <c:invertIfNegative val="0"/>
          <c:dLbls>
            <c:dLbl>
              <c:idx val="0"/>
              <c:layout>
                <c:manualLayout>
                  <c:x val="-1.4743161678768845E-17"/>
                  <c:y val="0.11173184357541935"/>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0.11173184357541935"/>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0"/>
                  <c:y val="0.10055865921787698"/>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6083634901487771E-3"/>
                  <c:y val="8.5661080074488027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0"/>
                  <c:y val="0.10055865921787698"/>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ورقة1!$C$87:$C$91</c:f>
              <c:numCache>
                <c:formatCode>General</c:formatCode>
                <c:ptCount val="5"/>
                <c:pt idx="0">
                  <c:v>18</c:v>
                </c:pt>
                <c:pt idx="1">
                  <c:v>36</c:v>
                </c:pt>
                <c:pt idx="2">
                  <c:v>20</c:v>
                </c:pt>
                <c:pt idx="3">
                  <c:v>7</c:v>
                </c:pt>
                <c:pt idx="4">
                  <c:v>27</c:v>
                </c:pt>
              </c:numCache>
            </c:numRef>
          </c:val>
        </c:ser>
        <c:ser>
          <c:idx val="3"/>
          <c:order val="2"/>
          <c:tx>
            <c:strRef>
              <c:f>ورقة1!$D$85:$D$86</c:f>
              <c:strCache>
                <c:ptCount val="1"/>
                <c:pt idx="0">
                  <c:v>الاعمار 41 فما فوق</c:v>
                </c:pt>
              </c:strCache>
            </c:strRef>
          </c:tx>
          <c:invertIfNegative val="0"/>
          <c:dLbls>
            <c:dLbl>
              <c:idx val="0"/>
              <c:layout>
                <c:manualLayout>
                  <c:x val="0"/>
                  <c:y val="8.193668528864059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0"/>
                  <c:y val="9.6834264432030026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1.6083634901487771E-3"/>
                  <c:y val="5.9590316573556804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0"/>
                  <c:y val="5.2141527001862177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6083634901487771E-3"/>
                  <c:y val="8.5661080074488027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a:lstStyle/>
              <a:p>
                <a:pPr algn="ctr">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Lit>
              <c:formatCode>General</c:formatCode>
              <c:ptCount val="5"/>
              <c:pt idx="0">
                <c:v>2009</c:v>
              </c:pt>
              <c:pt idx="1">
                <c:v>2010</c:v>
              </c:pt>
              <c:pt idx="2">
                <c:v>2011</c:v>
              </c:pt>
              <c:pt idx="3">
                <c:v>2012</c:v>
              </c:pt>
              <c:pt idx="4">
                <c:v>2013</c:v>
              </c:pt>
            </c:numLit>
          </c:cat>
          <c:val>
            <c:numRef>
              <c:f>ورقة1!$D$87:$D$91</c:f>
              <c:numCache>
                <c:formatCode>General</c:formatCode>
                <c:ptCount val="5"/>
                <c:pt idx="0">
                  <c:v>7</c:v>
                </c:pt>
                <c:pt idx="1">
                  <c:v>17</c:v>
                </c:pt>
                <c:pt idx="2">
                  <c:v>3</c:v>
                </c:pt>
                <c:pt idx="3">
                  <c:v>2</c:v>
                </c:pt>
                <c:pt idx="4">
                  <c:v>8</c:v>
                </c:pt>
              </c:numCache>
            </c:numRef>
          </c:val>
        </c:ser>
        <c:dLbls>
          <c:showLegendKey val="0"/>
          <c:showVal val="0"/>
          <c:showCatName val="0"/>
          <c:showSerName val="0"/>
          <c:showPercent val="0"/>
          <c:showBubbleSize val="0"/>
        </c:dLbls>
        <c:gapWidth val="150"/>
        <c:axId val="220351488"/>
        <c:axId val="220390144"/>
      </c:barChart>
      <c:catAx>
        <c:axId val="220351488"/>
        <c:scaling>
          <c:orientation val="minMax"/>
        </c:scaling>
        <c:delete val="0"/>
        <c:axPos val="b"/>
        <c:numFmt formatCode="General" sourceLinked="1"/>
        <c:majorTickMark val="out"/>
        <c:minorTickMark val="none"/>
        <c:tickLblPos val="nextTo"/>
        <c:txPr>
          <a:bodyPr/>
          <a:lstStyle/>
          <a:p>
            <a:pPr>
              <a:defRPr sz="1300" b="0" baseline="0"/>
            </a:pPr>
            <a:endParaRPr lang="en-US"/>
          </a:p>
        </c:txPr>
        <c:crossAx val="220390144"/>
        <c:crosses val="autoZero"/>
        <c:auto val="1"/>
        <c:lblAlgn val="ctr"/>
        <c:lblOffset val="100"/>
        <c:noMultiLvlLbl val="0"/>
      </c:catAx>
      <c:valAx>
        <c:axId val="220390144"/>
        <c:scaling>
          <c:orientation val="minMax"/>
        </c:scaling>
        <c:delete val="0"/>
        <c:axPos val="l"/>
        <c:majorGridlines/>
        <c:numFmt formatCode="General" sourceLinked="1"/>
        <c:majorTickMark val="out"/>
        <c:minorTickMark val="none"/>
        <c:tickLblPos val="nextTo"/>
        <c:crossAx val="220351488"/>
        <c:crosses val="autoZero"/>
        <c:crossBetween val="between"/>
      </c:valAx>
    </c:plotArea>
    <c:legend>
      <c:legendPos val="r"/>
      <c:legendEntry>
        <c:idx val="0"/>
        <c:txPr>
          <a:bodyPr/>
          <a:lstStyle/>
          <a:p>
            <a:pPr>
              <a:defRPr sz="1300" baseline="0"/>
            </a:pPr>
            <a:endParaRPr lang="en-US"/>
          </a:p>
        </c:txPr>
      </c:legendEntry>
      <c:legendEntry>
        <c:idx val="1"/>
        <c:txPr>
          <a:bodyPr/>
          <a:lstStyle/>
          <a:p>
            <a:pPr>
              <a:defRPr sz="1300" baseline="0"/>
            </a:pPr>
            <a:endParaRPr lang="en-US"/>
          </a:p>
        </c:txPr>
      </c:legendEntry>
      <c:legendEntry>
        <c:idx val="2"/>
        <c:txPr>
          <a:bodyPr/>
          <a:lstStyle/>
          <a:p>
            <a:pPr>
              <a:defRPr sz="1300" baseline="0"/>
            </a:pPr>
            <a:endParaRPr lang="en-US"/>
          </a:p>
        </c:txPr>
      </c:legendEntry>
      <c:layout>
        <c:manualLayout>
          <c:xMode val="edge"/>
          <c:yMode val="edge"/>
          <c:x val="0.79660723953534762"/>
          <c:y val="0.39525359609378435"/>
          <c:w val="0.19856766999420608"/>
          <c:h val="0.54078995455035339"/>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0120968212306835E-2"/>
          <c:y val="4.2956676191785642E-2"/>
          <c:w val="0.72235450568678949"/>
          <c:h val="0.68910643484335576"/>
        </c:manualLayout>
      </c:layout>
      <c:barChart>
        <c:barDir val="col"/>
        <c:grouping val="clustered"/>
        <c:varyColors val="0"/>
        <c:ser>
          <c:idx val="0"/>
          <c:order val="0"/>
          <c:invertIfNegative val="0"/>
          <c:dLbls>
            <c:dLbl>
              <c:idx val="0"/>
              <c:layout>
                <c:manualLayout>
                  <c:x val="2.2038567493113015E-3"/>
                  <c:y val="0.1"/>
                </c:manualLayout>
              </c:layou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0"/>
                  <c:y val="4.8484848484848485E-2"/>
                </c:manualLayout>
              </c:layou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1.6460905349794869E-3"/>
                  <c:y val="8.0808080808080843E-2"/>
                </c:manualLayout>
              </c:layou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dLbl>
              <c:idx val="3"/>
              <c:layout>
                <c:manualLayout>
                  <c:x val="4.9382716049382906E-3"/>
                  <c:y val="8.0808080808080843E-2"/>
                </c:manualLayout>
              </c:layout>
              <c:spPr/>
              <c:txPr>
                <a:bodyPr/>
                <a:lstStyle/>
                <a:p>
                  <a:pPr algn="ctr" rtl="0">
                    <a:defRPr lang="en-US" sz="13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dLbl>
              <c:idx val="4"/>
              <c:layout>
                <c:manualLayout>
                  <c:x val="3.2921810699588529E-3"/>
                  <c:y val="5.3872053872053884E-2"/>
                </c:manualLayout>
              </c:layout>
              <c:tx>
                <c:rich>
                  <a:bodyPr/>
                  <a:lstStyle/>
                  <a:p>
                    <a:r>
                      <a:rPr lang="en-US" sz="1300" b="1"/>
                      <a:t>5</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ورقة1!$C$219:$C$223</c:f>
              <c:strCache>
                <c:ptCount val="5"/>
                <c:pt idx="0">
                  <c:v>كلى</c:v>
                </c:pt>
                <c:pt idx="1">
                  <c:v>أطفال</c:v>
                </c:pt>
                <c:pt idx="2">
                  <c:v>عاملات في المنازل     (عمل جبري)</c:v>
                </c:pt>
                <c:pt idx="3">
                  <c:v>عمال(عمل جبري)</c:v>
                </c:pt>
                <c:pt idx="4">
                  <c:v>استغلال جنسي</c:v>
                </c:pt>
              </c:strCache>
            </c:strRef>
          </c:cat>
          <c:val>
            <c:numRef>
              <c:f>ورقة1!$D$219:$D$223</c:f>
              <c:numCache>
                <c:formatCode>General</c:formatCode>
                <c:ptCount val="5"/>
                <c:pt idx="0">
                  <c:v>29</c:v>
                </c:pt>
                <c:pt idx="1">
                  <c:v>2</c:v>
                </c:pt>
                <c:pt idx="2">
                  <c:v>38</c:v>
                </c:pt>
                <c:pt idx="3">
                  <c:v>18</c:v>
                </c:pt>
                <c:pt idx="4">
                  <c:v>5</c:v>
                </c:pt>
              </c:numCache>
            </c:numRef>
          </c:val>
        </c:ser>
        <c:dLbls>
          <c:showLegendKey val="0"/>
          <c:showVal val="0"/>
          <c:showCatName val="0"/>
          <c:showSerName val="0"/>
          <c:showPercent val="0"/>
          <c:showBubbleSize val="0"/>
        </c:dLbls>
        <c:gapWidth val="150"/>
        <c:axId val="218185088"/>
        <c:axId val="218186880"/>
      </c:barChart>
      <c:catAx>
        <c:axId val="218185088"/>
        <c:scaling>
          <c:orientation val="minMax"/>
        </c:scaling>
        <c:delete val="0"/>
        <c:axPos val="b"/>
        <c:numFmt formatCode="General" sourceLinked="0"/>
        <c:majorTickMark val="out"/>
        <c:minorTickMark val="none"/>
        <c:tickLblPos val="nextTo"/>
        <c:crossAx val="218186880"/>
        <c:crosses val="autoZero"/>
        <c:auto val="1"/>
        <c:lblAlgn val="ctr"/>
        <c:lblOffset val="100"/>
        <c:noMultiLvlLbl val="0"/>
      </c:catAx>
      <c:valAx>
        <c:axId val="218186880"/>
        <c:scaling>
          <c:orientation val="minMax"/>
        </c:scaling>
        <c:delete val="0"/>
        <c:axPos val="l"/>
        <c:majorGridlines/>
        <c:numFmt formatCode="General" sourceLinked="1"/>
        <c:majorTickMark val="out"/>
        <c:minorTickMark val="none"/>
        <c:tickLblPos val="nextTo"/>
        <c:crossAx val="218185088"/>
        <c:crosses val="autoZero"/>
        <c:crossBetween val="between"/>
      </c:valAx>
    </c:plotArea>
    <c:legend>
      <c:legendPos val="r"/>
      <c:layout>
        <c:manualLayout>
          <c:xMode val="edge"/>
          <c:yMode val="edge"/>
          <c:x val="0.84506806649168864"/>
          <c:y val="0.30631667738087781"/>
          <c:w val="0.13715415573053369"/>
          <c:h val="0.34961261626157042"/>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13C465-6046-407F-A770-7F51B3860D9E}"/>
</file>

<file path=customXml/itemProps2.xml><?xml version="1.0" encoding="utf-8"?>
<ds:datastoreItem xmlns:ds="http://schemas.openxmlformats.org/officeDocument/2006/customXml" ds:itemID="{9D142D12-1D60-4AB8-8978-2E9E92BA7371}"/>
</file>

<file path=customXml/itemProps3.xml><?xml version="1.0" encoding="utf-8"?>
<ds:datastoreItem xmlns:ds="http://schemas.openxmlformats.org/officeDocument/2006/customXml" ds:itemID="{1DE10D56-A070-4C17-87B7-E9F60325D2A7}"/>
</file>

<file path=customXml/itemProps4.xml><?xml version="1.0" encoding="utf-8"?>
<ds:datastoreItem xmlns:ds="http://schemas.openxmlformats.org/officeDocument/2006/customXml" ds:itemID="{1735BFF1-4C9A-4B55-BAD1-CA8633CE5CE9}"/>
</file>

<file path=docProps/app.xml><?xml version="1.0" encoding="utf-8"?>
<Properties xmlns="http://schemas.openxmlformats.org/officeDocument/2006/extended-properties" xmlns:vt="http://schemas.openxmlformats.org/officeDocument/2006/docPropsVTypes">
  <Template>Normal</Template>
  <TotalTime>0</TotalTime>
  <Pages>17</Pages>
  <Words>3915</Words>
  <Characters>22318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26181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h.al-daher</dc:creator>
  <cp:lastModifiedBy>Boit James</cp:lastModifiedBy>
  <cp:revision>2</cp:revision>
  <dcterms:created xsi:type="dcterms:W3CDTF">2014-05-20T12:07:00Z</dcterms:created>
  <dcterms:modified xsi:type="dcterms:W3CDTF">2014-05-20T12:07:00Z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