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3021" w:rsidRPr="00D81A89" w:rsidRDefault="007D3021" w:rsidP="00A20688">
      <w:pPr>
        <w:jc w:val="center"/>
        <w:rPr>
          <w:rFonts w:cs="Calibri"/>
          <w:b/>
          <w:sz w:val="28"/>
          <w:szCs w:val="28"/>
        </w:rPr>
      </w:pPr>
      <w:bookmarkStart w:id="0" w:name="_GoBack"/>
      <w:bookmarkEnd w:id="0"/>
    </w:p>
    <w:p w:rsidR="007D3021" w:rsidRPr="00D81A89" w:rsidRDefault="007D3021" w:rsidP="00A20688">
      <w:pPr>
        <w:jc w:val="center"/>
        <w:rPr>
          <w:rFonts w:cs="Calibri"/>
          <w:b/>
          <w:sz w:val="28"/>
          <w:szCs w:val="28"/>
        </w:rPr>
      </w:pPr>
    </w:p>
    <w:p w:rsidR="007D3021" w:rsidRPr="00D81A89" w:rsidRDefault="00725585" w:rsidP="00A20688">
      <w:pPr>
        <w:jc w:val="center"/>
        <w:rPr>
          <w:rFonts w:cs="Calibri"/>
          <w:b/>
          <w:sz w:val="28"/>
          <w:szCs w:val="28"/>
        </w:rPr>
      </w:pPr>
      <w:r w:rsidRPr="00D81A89">
        <w:rPr>
          <w:rFonts w:cs="Calibri"/>
          <w:b/>
          <w:noProof/>
          <w:sz w:val="28"/>
          <w:szCs w:val="28"/>
          <w:lang w:val="en-GB" w:eastAsia="en-GB"/>
        </w:rPr>
        <w:drawing>
          <wp:inline distT="0" distB="0" distL="0" distR="0">
            <wp:extent cx="1098550" cy="156845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98550" cy="1568450"/>
                    </a:xfrm>
                    <a:prstGeom prst="rect">
                      <a:avLst/>
                    </a:prstGeom>
                    <a:noFill/>
                    <a:ln>
                      <a:noFill/>
                    </a:ln>
                  </pic:spPr>
                </pic:pic>
              </a:graphicData>
            </a:graphic>
          </wp:inline>
        </w:drawing>
      </w:r>
    </w:p>
    <w:p w:rsidR="007D3021" w:rsidRPr="003E37D6" w:rsidRDefault="00FB0483" w:rsidP="00A20688">
      <w:pPr>
        <w:jc w:val="center"/>
        <w:rPr>
          <w:rFonts w:cs="Calibri"/>
          <w:b/>
          <w:sz w:val="28"/>
          <w:szCs w:val="28"/>
        </w:rPr>
      </w:pPr>
      <w:r w:rsidRPr="003E37D6">
        <w:rPr>
          <w:rFonts w:cs="Calibri"/>
          <w:b/>
          <w:sz w:val="28"/>
          <w:szCs w:val="28"/>
        </w:rPr>
        <w:t>COMMISSION NATIONALE DES DROITS DE L’HOMME (CNDH) DU TOGO</w:t>
      </w:r>
    </w:p>
    <w:p w:rsidR="00D21C47" w:rsidRPr="00DD50EC" w:rsidRDefault="00D21C47" w:rsidP="00A20688">
      <w:pPr>
        <w:jc w:val="center"/>
        <w:rPr>
          <w:rFonts w:cs="Calibri"/>
          <w:b/>
          <w:color w:val="FF0000"/>
          <w:sz w:val="28"/>
          <w:szCs w:val="28"/>
        </w:rPr>
      </w:pPr>
    </w:p>
    <w:p w:rsidR="00D21C47" w:rsidRPr="00DD50EC" w:rsidRDefault="00D21C47" w:rsidP="000C2BAF">
      <w:pPr>
        <w:rPr>
          <w:rFonts w:cs="Calibri"/>
          <w:b/>
          <w:color w:val="FF0000"/>
          <w:sz w:val="28"/>
          <w:szCs w:val="28"/>
        </w:rPr>
      </w:pPr>
    </w:p>
    <w:p w:rsidR="00604E27" w:rsidRDefault="00604E27" w:rsidP="00A20688">
      <w:pPr>
        <w:jc w:val="center"/>
        <w:rPr>
          <w:rFonts w:cs="Calibri"/>
          <w:b/>
          <w:color w:val="FF0000"/>
          <w:sz w:val="28"/>
          <w:szCs w:val="28"/>
        </w:rPr>
      </w:pPr>
    </w:p>
    <w:p w:rsidR="00604E27" w:rsidRDefault="00604E27" w:rsidP="00A20688">
      <w:pPr>
        <w:jc w:val="center"/>
        <w:rPr>
          <w:rFonts w:cs="Calibri"/>
          <w:b/>
          <w:color w:val="FF0000"/>
          <w:sz w:val="28"/>
          <w:szCs w:val="28"/>
        </w:rPr>
      </w:pPr>
    </w:p>
    <w:p w:rsidR="00604E27" w:rsidRDefault="00604E27" w:rsidP="00A20688">
      <w:pPr>
        <w:jc w:val="center"/>
        <w:rPr>
          <w:rFonts w:cs="Calibri"/>
          <w:b/>
          <w:color w:val="FF0000"/>
          <w:sz w:val="28"/>
          <w:szCs w:val="28"/>
        </w:rPr>
      </w:pPr>
    </w:p>
    <w:p w:rsidR="00604E27" w:rsidRDefault="00604E27" w:rsidP="00A20688">
      <w:pPr>
        <w:jc w:val="center"/>
        <w:rPr>
          <w:rFonts w:cs="Calibri"/>
          <w:b/>
          <w:color w:val="FF0000"/>
          <w:sz w:val="28"/>
          <w:szCs w:val="28"/>
        </w:rPr>
      </w:pPr>
    </w:p>
    <w:p w:rsidR="007D3021" w:rsidRPr="003E37D6" w:rsidRDefault="00FB0483" w:rsidP="00A20688">
      <w:pPr>
        <w:jc w:val="center"/>
        <w:rPr>
          <w:rFonts w:cs="Calibri"/>
          <w:b/>
          <w:sz w:val="28"/>
          <w:szCs w:val="28"/>
        </w:rPr>
      </w:pPr>
      <w:r w:rsidRPr="003E37D6">
        <w:rPr>
          <w:rFonts w:cs="Calibri"/>
          <w:b/>
          <w:sz w:val="28"/>
          <w:szCs w:val="28"/>
        </w:rPr>
        <w:lastRenderedPageBreak/>
        <w:t>RAPPORT COMPLEMENTAIRE</w:t>
      </w:r>
      <w:r w:rsidR="007D3021" w:rsidRPr="003E37D6">
        <w:rPr>
          <w:rFonts w:cs="Calibri"/>
          <w:b/>
          <w:sz w:val="28"/>
          <w:szCs w:val="28"/>
        </w:rPr>
        <w:t xml:space="preserve"> SUR LA MISE EN ŒUVRE DE LA CONVENTION RELATIVE AUX DROITS  DES PERSONNES HANDICAPEES (CDPH)</w:t>
      </w:r>
    </w:p>
    <w:p w:rsidR="007D3021" w:rsidRPr="00DD50EC" w:rsidRDefault="007D3021" w:rsidP="00A20688">
      <w:pPr>
        <w:jc w:val="center"/>
        <w:rPr>
          <w:rFonts w:cs="Calibri"/>
          <w:b/>
          <w:color w:val="FF0000"/>
          <w:sz w:val="28"/>
          <w:szCs w:val="28"/>
        </w:rPr>
      </w:pPr>
    </w:p>
    <w:p w:rsidR="007D3021" w:rsidRPr="00DD50EC" w:rsidRDefault="007D3021" w:rsidP="00A20688">
      <w:pPr>
        <w:jc w:val="center"/>
        <w:rPr>
          <w:rFonts w:cs="Calibri"/>
          <w:b/>
          <w:color w:val="FF0000"/>
          <w:sz w:val="28"/>
          <w:szCs w:val="28"/>
        </w:rPr>
      </w:pPr>
    </w:p>
    <w:p w:rsidR="007D3021" w:rsidRPr="00DD50EC" w:rsidRDefault="007D3021" w:rsidP="00A20688">
      <w:pPr>
        <w:jc w:val="center"/>
        <w:rPr>
          <w:rFonts w:cs="Calibri"/>
          <w:b/>
          <w:color w:val="FF0000"/>
          <w:sz w:val="28"/>
          <w:szCs w:val="28"/>
        </w:rPr>
      </w:pPr>
    </w:p>
    <w:p w:rsidR="007D3021" w:rsidRPr="00DD50EC" w:rsidRDefault="007D3021" w:rsidP="00A20688">
      <w:pPr>
        <w:jc w:val="center"/>
        <w:rPr>
          <w:rFonts w:cs="Calibri"/>
          <w:b/>
          <w:color w:val="FF0000"/>
          <w:sz w:val="28"/>
          <w:szCs w:val="28"/>
        </w:rPr>
      </w:pPr>
    </w:p>
    <w:p w:rsidR="00196E05" w:rsidRPr="00DD50EC" w:rsidRDefault="00196E05" w:rsidP="00A20688">
      <w:pPr>
        <w:jc w:val="center"/>
        <w:rPr>
          <w:rFonts w:cs="Calibri"/>
          <w:b/>
          <w:color w:val="FF0000"/>
          <w:sz w:val="28"/>
          <w:szCs w:val="28"/>
        </w:rPr>
      </w:pPr>
    </w:p>
    <w:p w:rsidR="00196E05" w:rsidRPr="00DD50EC" w:rsidRDefault="00196E05" w:rsidP="00A20688">
      <w:pPr>
        <w:jc w:val="center"/>
        <w:rPr>
          <w:rFonts w:cs="Calibri"/>
          <w:b/>
          <w:color w:val="FF0000"/>
          <w:sz w:val="28"/>
          <w:szCs w:val="28"/>
        </w:rPr>
      </w:pPr>
    </w:p>
    <w:p w:rsidR="000C2BAF" w:rsidRPr="00DD50EC" w:rsidRDefault="000C2BAF" w:rsidP="00A20688">
      <w:pPr>
        <w:jc w:val="center"/>
        <w:rPr>
          <w:rFonts w:cs="Calibri"/>
          <w:b/>
          <w:color w:val="FF0000"/>
          <w:sz w:val="28"/>
          <w:szCs w:val="28"/>
        </w:rPr>
      </w:pPr>
    </w:p>
    <w:p w:rsidR="000C2BAF" w:rsidRPr="00D81A89" w:rsidRDefault="000C2BAF" w:rsidP="00A20688">
      <w:pPr>
        <w:jc w:val="center"/>
        <w:rPr>
          <w:rFonts w:cs="Calibri"/>
          <w:b/>
          <w:sz w:val="28"/>
          <w:szCs w:val="28"/>
        </w:rPr>
      </w:pPr>
    </w:p>
    <w:p w:rsidR="007D3021" w:rsidRPr="003E37D6" w:rsidRDefault="00FB0483" w:rsidP="00A20688">
      <w:pPr>
        <w:jc w:val="center"/>
        <w:rPr>
          <w:rFonts w:cs="Calibri"/>
          <w:b/>
          <w:sz w:val="28"/>
          <w:szCs w:val="28"/>
        </w:rPr>
      </w:pPr>
      <w:r w:rsidRPr="003E37D6">
        <w:rPr>
          <w:rFonts w:cs="Calibri"/>
          <w:b/>
          <w:sz w:val="28"/>
          <w:szCs w:val="28"/>
        </w:rPr>
        <w:t>Février 2023</w:t>
      </w:r>
    </w:p>
    <w:p w:rsidR="009E4D0C" w:rsidRPr="00D81A89" w:rsidRDefault="00725585" w:rsidP="00196E05">
      <w:pPr>
        <w:rPr>
          <w:rFonts w:cs="Calibri"/>
          <w:b/>
          <w:sz w:val="28"/>
          <w:szCs w:val="28"/>
        </w:rPr>
      </w:pPr>
      <w:r>
        <w:rPr>
          <w:noProof/>
          <w:lang w:val="en-GB" w:eastAsia="en-GB"/>
        </w:rPr>
        <mc:AlternateContent>
          <mc:Choice Requires="wps">
            <w:drawing>
              <wp:anchor distT="0" distB="0" distL="114300" distR="114300" simplePos="0" relativeHeight="251657728" behindDoc="0" locked="0" layoutInCell="1" allowOverlap="1">
                <wp:simplePos x="0" y="0"/>
                <wp:positionH relativeFrom="column">
                  <wp:posOffset>6004560</wp:posOffset>
                </wp:positionH>
                <wp:positionV relativeFrom="paragraph">
                  <wp:posOffset>506095</wp:posOffset>
                </wp:positionV>
                <wp:extent cx="133350" cy="114300"/>
                <wp:effectExtent l="0" t="0" r="0" b="0"/>
                <wp:wrapNone/>
                <wp:docPr id="2"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3350" cy="114300"/>
                        </a:xfrm>
                        <a:prstGeom prst="rect">
                          <a:avLst/>
                        </a:prstGeom>
                        <a:solidFill>
                          <a:sysClr val="window" lastClr="FFFFFF"/>
                        </a:solidFill>
                        <a:ln w="6350">
                          <a:noFill/>
                        </a:ln>
                        <a:effectLst/>
                      </wps:spPr>
                      <wps:txbx>
                        <w:txbxContent>
                          <w:p w:rsidR="00FB2BB0" w:rsidRDefault="00FB2BB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Zone de texte 2" o:spid="_x0000_s1026" type="#_x0000_t202" style="position:absolute;margin-left:472.8pt;margin-top:39.85pt;width:10.5pt;height: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" fillcolor="window" stroked="f" strokeweight=".5pt">
                <v:path arrowok="t"/>
                <v:textbox>
                  <w:txbxContent>
                    <w:p w:rsidR="00FB2BB0" w:rsidRDefault="00FB2BB0"/>
                  </w:txbxContent>
                </v:textbox>
              </v:shape>
            </w:pict>
          </mc:Fallback>
        </mc:AlternateContent>
      </w:r>
      <w:r w:rsidR="007D3021" w:rsidRPr="00D81A89">
        <w:rPr>
          <w:rFonts w:cs="Calibri"/>
          <w:b/>
          <w:sz w:val="28"/>
          <w:szCs w:val="28"/>
        </w:rPr>
        <w:br w:type="page"/>
      </w:r>
      <w:r w:rsidR="007D3021" w:rsidRPr="00D81A89">
        <w:rPr>
          <w:rFonts w:cs="Calibri"/>
          <w:b/>
          <w:sz w:val="28"/>
          <w:szCs w:val="28"/>
        </w:rPr>
        <w:lastRenderedPageBreak/>
        <w:t>INTRODUCTION</w:t>
      </w:r>
    </w:p>
    <w:p w:rsidR="00604E27" w:rsidRPr="00604E27" w:rsidRDefault="003C60C1" w:rsidP="00D159B6">
      <w:pPr>
        <w:jc w:val="both"/>
        <w:rPr>
          <w:rFonts w:cs="Calibri"/>
          <w:sz w:val="28"/>
          <w:szCs w:val="28"/>
        </w:rPr>
      </w:pPr>
      <w:r w:rsidRPr="00D81A89">
        <w:rPr>
          <w:rFonts w:cs="Calibri"/>
          <w:sz w:val="28"/>
          <w:szCs w:val="28"/>
        </w:rPr>
        <w:t>Créée par la loi n° 87-09 du 9 juin 1987, la Commission Nationale des Droits de l’Homme (CN</w:t>
      </w:r>
      <w:r w:rsidR="00AA49BD" w:rsidRPr="00D81A89">
        <w:rPr>
          <w:rFonts w:cs="Calibri"/>
          <w:sz w:val="28"/>
          <w:szCs w:val="28"/>
        </w:rPr>
        <w:t xml:space="preserve">DH) du Togo est une institution indépendante constitutionnalisée en 1992 </w:t>
      </w:r>
      <w:r w:rsidRPr="00D81A89">
        <w:rPr>
          <w:rFonts w:cs="Calibri"/>
          <w:sz w:val="28"/>
          <w:szCs w:val="28"/>
        </w:rPr>
        <w:t>et ayant en charge la promotion et la protection des droits de l’homme. Suite à la promulgation de la loi</w:t>
      </w:r>
      <w:r w:rsidR="00AA49BD" w:rsidRPr="00D81A89">
        <w:rPr>
          <w:rFonts w:cs="Calibri"/>
          <w:sz w:val="28"/>
          <w:szCs w:val="28"/>
        </w:rPr>
        <w:t xml:space="preserve"> organique révisée</w:t>
      </w:r>
      <w:r w:rsidRPr="00D81A89">
        <w:rPr>
          <w:rFonts w:cs="Calibri"/>
          <w:sz w:val="28"/>
          <w:szCs w:val="28"/>
        </w:rPr>
        <w:t xml:space="preserve"> n° 2018-006 du 2</w:t>
      </w:r>
      <w:r w:rsidR="00C65A81" w:rsidRPr="00D81A89">
        <w:rPr>
          <w:rFonts w:cs="Calibri"/>
          <w:sz w:val="28"/>
          <w:szCs w:val="28"/>
        </w:rPr>
        <w:t>0 juin 2018, elle</w:t>
      </w:r>
      <w:r w:rsidR="00B36DF6" w:rsidRPr="00D81A89">
        <w:rPr>
          <w:rFonts w:cs="Calibri"/>
          <w:sz w:val="28"/>
          <w:szCs w:val="28"/>
        </w:rPr>
        <w:t xml:space="preserve">  a également en charge la prévention de la torture</w:t>
      </w:r>
      <w:r w:rsidR="00821CF0" w:rsidRPr="00D81A89">
        <w:rPr>
          <w:rFonts w:cs="Calibri"/>
          <w:sz w:val="28"/>
          <w:szCs w:val="28"/>
        </w:rPr>
        <w:t xml:space="preserve"> et autres formes de traitements cruels, inhumains ou dégradants</w:t>
      </w:r>
      <w:r w:rsidR="00B36DF6" w:rsidRPr="00D81A89">
        <w:rPr>
          <w:rFonts w:cs="Calibri"/>
          <w:sz w:val="28"/>
          <w:szCs w:val="28"/>
        </w:rPr>
        <w:t xml:space="preserve"> à travers le </w:t>
      </w:r>
      <w:r w:rsidR="009D694C" w:rsidRPr="00D81A89">
        <w:rPr>
          <w:rFonts w:cs="Calibri"/>
          <w:sz w:val="28"/>
          <w:szCs w:val="28"/>
        </w:rPr>
        <w:t>Mécanisme n</w:t>
      </w:r>
      <w:r w:rsidRPr="00D81A89">
        <w:rPr>
          <w:rFonts w:cs="Calibri"/>
          <w:sz w:val="28"/>
          <w:szCs w:val="28"/>
        </w:rPr>
        <w:t xml:space="preserve">ational de </w:t>
      </w:r>
      <w:r w:rsidR="009D694C" w:rsidRPr="00D81A89">
        <w:rPr>
          <w:rFonts w:cs="Calibri"/>
          <w:sz w:val="28"/>
          <w:szCs w:val="28"/>
        </w:rPr>
        <w:t>prévention de la t</w:t>
      </w:r>
      <w:r w:rsidRPr="00D81A89">
        <w:rPr>
          <w:rFonts w:cs="Calibri"/>
          <w:sz w:val="28"/>
          <w:szCs w:val="28"/>
        </w:rPr>
        <w:t>orture (MNP).</w:t>
      </w:r>
      <w:r w:rsidR="002B6C82">
        <w:rPr>
          <w:rFonts w:cs="Calibri"/>
          <w:sz w:val="28"/>
          <w:szCs w:val="28"/>
        </w:rPr>
        <w:t xml:space="preserve"> </w:t>
      </w:r>
      <w:r w:rsidR="002B6C82" w:rsidRPr="00604E27">
        <w:rPr>
          <w:rFonts w:cs="Calibri"/>
          <w:sz w:val="28"/>
          <w:szCs w:val="28"/>
        </w:rPr>
        <w:t>C</w:t>
      </w:r>
      <w:r w:rsidR="00DD50EC" w:rsidRPr="00604E27">
        <w:rPr>
          <w:rFonts w:cs="Calibri"/>
          <w:sz w:val="28"/>
          <w:szCs w:val="28"/>
        </w:rPr>
        <w:t xml:space="preserve">ette </w:t>
      </w:r>
      <w:r w:rsidR="002B6C82" w:rsidRPr="00604E27">
        <w:rPr>
          <w:rFonts w:cs="Calibri"/>
          <w:sz w:val="28"/>
          <w:szCs w:val="28"/>
        </w:rPr>
        <w:t>loi a été modifiée par la loi</w:t>
      </w:r>
      <w:r w:rsidR="00DD50EC" w:rsidRPr="00604E27">
        <w:rPr>
          <w:rFonts w:cs="Calibri"/>
          <w:sz w:val="28"/>
          <w:szCs w:val="28"/>
        </w:rPr>
        <w:t xml:space="preserve"> n°</w:t>
      </w:r>
      <w:r w:rsidR="009D694C" w:rsidRPr="00604E27">
        <w:rPr>
          <w:rFonts w:cs="Calibri"/>
          <w:sz w:val="28"/>
          <w:szCs w:val="28"/>
        </w:rPr>
        <w:t xml:space="preserve"> </w:t>
      </w:r>
      <w:r w:rsidR="002B6C82" w:rsidRPr="00604E27">
        <w:rPr>
          <w:rFonts w:cs="Calibri"/>
          <w:sz w:val="28"/>
          <w:szCs w:val="28"/>
        </w:rPr>
        <w:t xml:space="preserve">2021-015 du 03 août 2021 qui confie à la CNDH la mission de protection des défenseurs des droits de l’homme. </w:t>
      </w:r>
      <w:r w:rsidR="007D3021" w:rsidRPr="00604E27">
        <w:rPr>
          <w:rFonts w:cs="Calibri"/>
          <w:sz w:val="28"/>
          <w:szCs w:val="28"/>
        </w:rPr>
        <w:t xml:space="preserve"> </w:t>
      </w:r>
    </w:p>
    <w:p w:rsidR="00F84A20" w:rsidRPr="00604E27" w:rsidRDefault="002B6C82" w:rsidP="00D159B6">
      <w:pPr>
        <w:jc w:val="both"/>
        <w:rPr>
          <w:rFonts w:cs="Calibri"/>
          <w:sz w:val="28"/>
          <w:szCs w:val="28"/>
        </w:rPr>
      </w:pPr>
      <w:r w:rsidRPr="00604E27">
        <w:rPr>
          <w:rFonts w:cs="Calibri"/>
          <w:sz w:val="28"/>
          <w:szCs w:val="28"/>
        </w:rPr>
        <w:t xml:space="preserve">La Commission </w:t>
      </w:r>
      <w:r w:rsidR="007D3021" w:rsidRPr="00604E27">
        <w:rPr>
          <w:rFonts w:cs="Calibri"/>
          <w:sz w:val="28"/>
          <w:szCs w:val="28"/>
        </w:rPr>
        <w:t>est accréditée au statut</w:t>
      </w:r>
      <w:r w:rsidR="00F84A20" w:rsidRPr="00604E27">
        <w:rPr>
          <w:rFonts w:cs="Calibri"/>
          <w:sz w:val="28"/>
          <w:szCs w:val="28"/>
        </w:rPr>
        <w:t xml:space="preserve"> </w:t>
      </w:r>
      <w:r w:rsidR="00AB2BDE" w:rsidRPr="00604E27">
        <w:rPr>
          <w:rFonts w:cs="Calibri"/>
          <w:sz w:val="28"/>
          <w:szCs w:val="28"/>
        </w:rPr>
        <w:t>A</w:t>
      </w:r>
      <w:r w:rsidR="00F84A20" w:rsidRPr="00604E27">
        <w:rPr>
          <w:rFonts w:cs="Calibri"/>
          <w:sz w:val="28"/>
          <w:szCs w:val="28"/>
        </w:rPr>
        <w:t>.</w:t>
      </w:r>
    </w:p>
    <w:p w:rsidR="003C60C1" w:rsidRPr="00D81A89" w:rsidRDefault="00AD481B" w:rsidP="00D159B6">
      <w:pPr>
        <w:jc w:val="both"/>
        <w:rPr>
          <w:rFonts w:cs="Calibri"/>
          <w:sz w:val="28"/>
          <w:szCs w:val="28"/>
        </w:rPr>
      </w:pPr>
      <w:r w:rsidRPr="00604E27">
        <w:rPr>
          <w:rFonts w:cs="Calibri"/>
          <w:sz w:val="28"/>
          <w:szCs w:val="28"/>
        </w:rPr>
        <w:t xml:space="preserve">La CNDH félicite </w:t>
      </w:r>
      <w:r w:rsidRPr="00D81A89">
        <w:rPr>
          <w:rFonts w:cs="Calibri"/>
          <w:sz w:val="28"/>
          <w:szCs w:val="28"/>
        </w:rPr>
        <w:t>le</w:t>
      </w:r>
      <w:r w:rsidR="003C60C1" w:rsidRPr="00D81A89">
        <w:rPr>
          <w:rFonts w:cs="Calibri"/>
          <w:sz w:val="28"/>
          <w:szCs w:val="28"/>
        </w:rPr>
        <w:t xml:space="preserve"> Comité des droits des personnes handicapées qui ne ménage aucun effort dans le processus d’examen des rapports des Etats parties conformément à l’article 35 de la </w:t>
      </w:r>
      <w:r w:rsidR="00A826BB" w:rsidRPr="00D81A89">
        <w:rPr>
          <w:rFonts w:cs="Calibri"/>
          <w:sz w:val="28"/>
          <w:szCs w:val="28"/>
        </w:rPr>
        <w:t xml:space="preserve">Convention relative aux droits </w:t>
      </w:r>
      <w:r w:rsidR="003C60C1" w:rsidRPr="00D81A89">
        <w:rPr>
          <w:rFonts w:cs="Calibri"/>
          <w:sz w:val="28"/>
          <w:szCs w:val="28"/>
        </w:rPr>
        <w:t>des person</w:t>
      </w:r>
      <w:r w:rsidR="00591613" w:rsidRPr="00D81A89">
        <w:rPr>
          <w:rFonts w:cs="Calibri"/>
          <w:sz w:val="28"/>
          <w:szCs w:val="28"/>
        </w:rPr>
        <w:t>nes handicapées (CDPH)</w:t>
      </w:r>
      <w:r w:rsidR="002B6C82">
        <w:rPr>
          <w:rFonts w:cs="Calibri"/>
          <w:sz w:val="28"/>
          <w:szCs w:val="28"/>
        </w:rPr>
        <w:t>.</w:t>
      </w:r>
      <w:r w:rsidR="00591613" w:rsidRPr="00D81A89">
        <w:rPr>
          <w:rFonts w:cs="Calibri"/>
          <w:sz w:val="28"/>
          <w:szCs w:val="28"/>
        </w:rPr>
        <w:t xml:space="preserve"> </w:t>
      </w:r>
    </w:p>
    <w:p w:rsidR="003C60C1" w:rsidRPr="00D81A89" w:rsidRDefault="006D4E62" w:rsidP="00D159B6">
      <w:pPr>
        <w:jc w:val="both"/>
        <w:rPr>
          <w:rFonts w:cs="Calibri"/>
          <w:b/>
          <w:sz w:val="28"/>
          <w:szCs w:val="28"/>
        </w:rPr>
      </w:pPr>
      <w:r w:rsidRPr="00D81A89">
        <w:rPr>
          <w:rFonts w:cs="Calibri"/>
          <w:sz w:val="28"/>
          <w:szCs w:val="28"/>
        </w:rPr>
        <w:lastRenderedPageBreak/>
        <w:t xml:space="preserve">Le présent </w:t>
      </w:r>
      <w:r w:rsidR="003C60C1" w:rsidRPr="00D81A89">
        <w:rPr>
          <w:rFonts w:cs="Calibri"/>
          <w:sz w:val="28"/>
          <w:szCs w:val="28"/>
        </w:rPr>
        <w:t>ra</w:t>
      </w:r>
      <w:r w:rsidRPr="00D81A89">
        <w:rPr>
          <w:rFonts w:cs="Calibri"/>
          <w:sz w:val="28"/>
          <w:szCs w:val="28"/>
        </w:rPr>
        <w:t>pport</w:t>
      </w:r>
      <w:r w:rsidR="00C65A81" w:rsidRPr="00D81A89">
        <w:rPr>
          <w:rFonts w:cs="Calibri"/>
          <w:sz w:val="28"/>
          <w:szCs w:val="28"/>
        </w:rPr>
        <w:t xml:space="preserve"> se situe dans l</w:t>
      </w:r>
      <w:r w:rsidR="003C60C1" w:rsidRPr="00D81A89">
        <w:rPr>
          <w:rFonts w:cs="Calibri"/>
          <w:sz w:val="28"/>
          <w:szCs w:val="28"/>
        </w:rPr>
        <w:t xml:space="preserve">e cadre </w:t>
      </w:r>
      <w:r w:rsidR="00C65A81" w:rsidRPr="00D81A89">
        <w:rPr>
          <w:rFonts w:cs="Calibri"/>
          <w:sz w:val="28"/>
          <w:szCs w:val="28"/>
        </w:rPr>
        <w:t xml:space="preserve">de </w:t>
      </w:r>
      <w:r w:rsidR="00AD481B" w:rsidRPr="00D81A89">
        <w:rPr>
          <w:rFonts w:cs="Calibri"/>
          <w:sz w:val="28"/>
          <w:szCs w:val="28"/>
        </w:rPr>
        <w:t>l’</w:t>
      </w:r>
      <w:r w:rsidR="00C65A81" w:rsidRPr="00D81A89">
        <w:rPr>
          <w:rFonts w:cs="Calibri"/>
          <w:sz w:val="28"/>
          <w:szCs w:val="28"/>
        </w:rPr>
        <w:t>examen</w:t>
      </w:r>
      <w:r w:rsidR="00AD481B" w:rsidRPr="00D81A89">
        <w:rPr>
          <w:rFonts w:cs="Calibri"/>
          <w:sz w:val="28"/>
          <w:szCs w:val="28"/>
        </w:rPr>
        <w:t xml:space="preserve"> du rapport initial du Togo</w:t>
      </w:r>
      <w:r w:rsidR="00C65A81" w:rsidRPr="00D81A89">
        <w:rPr>
          <w:rFonts w:cs="Calibri"/>
          <w:sz w:val="28"/>
          <w:szCs w:val="28"/>
        </w:rPr>
        <w:t xml:space="preserve">. Il </w:t>
      </w:r>
      <w:r w:rsidR="003C60C1" w:rsidRPr="00D81A89">
        <w:rPr>
          <w:rFonts w:cs="Calibri"/>
          <w:sz w:val="28"/>
          <w:szCs w:val="28"/>
        </w:rPr>
        <w:t>fourni</w:t>
      </w:r>
      <w:r w:rsidR="00C65A81" w:rsidRPr="00D81A89">
        <w:rPr>
          <w:rFonts w:cs="Calibri"/>
          <w:sz w:val="28"/>
          <w:szCs w:val="28"/>
        </w:rPr>
        <w:t>t</w:t>
      </w:r>
      <w:r w:rsidR="003C60C1" w:rsidRPr="00D81A89">
        <w:rPr>
          <w:rFonts w:cs="Calibri"/>
          <w:sz w:val="28"/>
          <w:szCs w:val="28"/>
        </w:rPr>
        <w:t xml:space="preserve"> des informations complémentaires sur la mise en œuvre de la Convention relative aux Droits des Personnes Handicapées (CDPH).</w:t>
      </w:r>
    </w:p>
    <w:p w:rsidR="003C60C1" w:rsidRPr="00D81A89" w:rsidRDefault="006D4E62" w:rsidP="00D159B6">
      <w:pPr>
        <w:jc w:val="both"/>
        <w:rPr>
          <w:rFonts w:cs="Calibri"/>
          <w:sz w:val="28"/>
          <w:szCs w:val="28"/>
        </w:rPr>
      </w:pPr>
      <w:r w:rsidRPr="00D81A89">
        <w:rPr>
          <w:rFonts w:cs="Calibri"/>
          <w:sz w:val="28"/>
          <w:szCs w:val="28"/>
        </w:rPr>
        <w:t>La méthodologi</w:t>
      </w:r>
      <w:r w:rsidR="003C60C1" w:rsidRPr="00D81A89">
        <w:rPr>
          <w:rFonts w:cs="Calibri"/>
          <w:sz w:val="28"/>
          <w:szCs w:val="28"/>
        </w:rPr>
        <w:t>e</w:t>
      </w:r>
      <w:r w:rsidR="00AB1013" w:rsidRPr="00D81A89">
        <w:rPr>
          <w:rFonts w:cs="Calibri"/>
          <w:sz w:val="28"/>
          <w:szCs w:val="28"/>
        </w:rPr>
        <w:t xml:space="preserve"> </w:t>
      </w:r>
      <w:r w:rsidR="003C60C1" w:rsidRPr="00D81A89">
        <w:rPr>
          <w:rFonts w:cs="Calibri"/>
          <w:sz w:val="28"/>
          <w:szCs w:val="28"/>
        </w:rPr>
        <w:t>a consisté en la collecte des données, la revue documentaire</w:t>
      </w:r>
      <w:r w:rsidR="00EB0E2A" w:rsidRPr="00D81A89">
        <w:rPr>
          <w:rFonts w:cs="Calibri"/>
          <w:sz w:val="28"/>
          <w:szCs w:val="28"/>
        </w:rPr>
        <w:t xml:space="preserve"> et</w:t>
      </w:r>
      <w:r w:rsidR="003C60C1" w:rsidRPr="00D81A89">
        <w:rPr>
          <w:rFonts w:cs="Calibri"/>
          <w:sz w:val="28"/>
          <w:szCs w:val="28"/>
        </w:rPr>
        <w:t xml:space="preserve"> la validation du </w:t>
      </w:r>
      <w:r w:rsidR="002B6C82">
        <w:rPr>
          <w:rFonts w:cs="Calibri"/>
          <w:sz w:val="28"/>
          <w:szCs w:val="28"/>
        </w:rPr>
        <w:t>rapport</w:t>
      </w:r>
      <w:r w:rsidR="003C60C1" w:rsidRPr="00D81A89">
        <w:rPr>
          <w:rFonts w:cs="Calibri"/>
          <w:sz w:val="28"/>
          <w:szCs w:val="28"/>
        </w:rPr>
        <w:t>.</w:t>
      </w:r>
    </w:p>
    <w:p w:rsidR="003C60C1" w:rsidRPr="00D81A89" w:rsidRDefault="000C6FAE" w:rsidP="00D159B6">
      <w:pPr>
        <w:jc w:val="both"/>
        <w:rPr>
          <w:rFonts w:cs="Calibri"/>
          <w:sz w:val="28"/>
          <w:szCs w:val="28"/>
        </w:rPr>
      </w:pPr>
      <w:r w:rsidRPr="00D81A89">
        <w:rPr>
          <w:rFonts w:cs="Calibri"/>
          <w:sz w:val="28"/>
          <w:szCs w:val="28"/>
        </w:rPr>
        <w:t>Ce</w:t>
      </w:r>
      <w:r w:rsidR="003C60C1" w:rsidRPr="00D81A89">
        <w:rPr>
          <w:rFonts w:cs="Calibri"/>
          <w:sz w:val="28"/>
          <w:szCs w:val="28"/>
        </w:rPr>
        <w:t xml:space="preserve"> rapport s’articule autour du cadre </w:t>
      </w:r>
      <w:r w:rsidR="005367B6" w:rsidRPr="00D81A89">
        <w:rPr>
          <w:rFonts w:cs="Calibri"/>
          <w:sz w:val="28"/>
          <w:szCs w:val="28"/>
        </w:rPr>
        <w:t>juridique et</w:t>
      </w:r>
      <w:r w:rsidR="00A826BB" w:rsidRPr="00D81A89">
        <w:rPr>
          <w:rFonts w:cs="Calibri"/>
          <w:sz w:val="28"/>
          <w:szCs w:val="28"/>
        </w:rPr>
        <w:t xml:space="preserve"> institutionnel</w:t>
      </w:r>
      <w:r w:rsidR="003C60C1" w:rsidRPr="00D81A89">
        <w:rPr>
          <w:rFonts w:cs="Calibri"/>
          <w:sz w:val="28"/>
          <w:szCs w:val="28"/>
        </w:rPr>
        <w:t xml:space="preserve"> (I), </w:t>
      </w:r>
      <w:r w:rsidR="00A51CF2" w:rsidRPr="00D81A89">
        <w:rPr>
          <w:rFonts w:cs="Calibri"/>
          <w:sz w:val="28"/>
          <w:szCs w:val="28"/>
        </w:rPr>
        <w:t xml:space="preserve"> de </w:t>
      </w:r>
      <w:r w:rsidR="003B6F0C" w:rsidRPr="00D81A89">
        <w:rPr>
          <w:rFonts w:cs="Calibri"/>
          <w:sz w:val="28"/>
          <w:szCs w:val="28"/>
        </w:rPr>
        <w:t xml:space="preserve">la mise en œuvre </w:t>
      </w:r>
      <w:r w:rsidR="00A51CF2" w:rsidRPr="00D81A89">
        <w:rPr>
          <w:rFonts w:cs="Calibri"/>
          <w:sz w:val="28"/>
          <w:szCs w:val="28"/>
        </w:rPr>
        <w:t xml:space="preserve">de la CDPH </w:t>
      </w:r>
      <w:r w:rsidR="00E57E51" w:rsidRPr="00D81A89">
        <w:rPr>
          <w:rFonts w:cs="Calibri"/>
          <w:sz w:val="28"/>
          <w:szCs w:val="28"/>
        </w:rPr>
        <w:t xml:space="preserve">(II), </w:t>
      </w:r>
      <w:r w:rsidR="00127A41" w:rsidRPr="00D81A89">
        <w:rPr>
          <w:rFonts w:cs="Calibri"/>
          <w:sz w:val="28"/>
          <w:szCs w:val="28"/>
        </w:rPr>
        <w:t xml:space="preserve">des </w:t>
      </w:r>
      <w:r w:rsidR="003C60C1" w:rsidRPr="00D81A89">
        <w:rPr>
          <w:rFonts w:cs="Calibri"/>
          <w:sz w:val="28"/>
          <w:szCs w:val="28"/>
        </w:rPr>
        <w:t>préoccupations de la CNDH (III)</w:t>
      </w:r>
      <w:r w:rsidR="00127A41" w:rsidRPr="00D81A89">
        <w:rPr>
          <w:rFonts w:cs="Calibri"/>
          <w:sz w:val="28"/>
          <w:szCs w:val="28"/>
        </w:rPr>
        <w:t xml:space="preserve"> et d</w:t>
      </w:r>
      <w:r w:rsidR="00E57E51" w:rsidRPr="00D81A89">
        <w:rPr>
          <w:rFonts w:cs="Calibri"/>
          <w:sz w:val="28"/>
          <w:szCs w:val="28"/>
        </w:rPr>
        <w:t xml:space="preserve">es </w:t>
      </w:r>
      <w:r w:rsidR="00127A41" w:rsidRPr="00D81A89">
        <w:rPr>
          <w:rFonts w:cs="Calibri"/>
          <w:sz w:val="28"/>
          <w:szCs w:val="28"/>
        </w:rPr>
        <w:t>recommandations</w:t>
      </w:r>
      <w:r w:rsidR="00EB0E2A" w:rsidRPr="00D81A89">
        <w:rPr>
          <w:rFonts w:cs="Calibri"/>
          <w:sz w:val="28"/>
          <w:szCs w:val="28"/>
        </w:rPr>
        <w:t xml:space="preserve"> (IV)</w:t>
      </w:r>
      <w:r w:rsidR="00127A41" w:rsidRPr="00D81A89">
        <w:rPr>
          <w:rFonts w:cs="Calibri"/>
          <w:sz w:val="28"/>
          <w:szCs w:val="28"/>
        </w:rPr>
        <w:t>.</w:t>
      </w:r>
    </w:p>
    <w:p w:rsidR="00080AB7" w:rsidRPr="00D81A89" w:rsidRDefault="00A826BB" w:rsidP="00D159B6">
      <w:pPr>
        <w:jc w:val="both"/>
        <w:rPr>
          <w:rFonts w:cs="Calibri"/>
          <w:b/>
          <w:sz w:val="28"/>
          <w:szCs w:val="28"/>
        </w:rPr>
      </w:pPr>
      <w:r w:rsidRPr="00D81A89">
        <w:rPr>
          <w:rFonts w:cs="Calibri"/>
          <w:b/>
          <w:sz w:val="28"/>
          <w:szCs w:val="28"/>
        </w:rPr>
        <w:t xml:space="preserve">I - </w:t>
      </w:r>
      <w:r w:rsidR="00AD481B" w:rsidRPr="00D81A89">
        <w:rPr>
          <w:rFonts w:cs="Calibri"/>
          <w:b/>
          <w:sz w:val="28"/>
          <w:szCs w:val="28"/>
        </w:rPr>
        <w:t>Cadre juridique et institutionnel</w:t>
      </w:r>
    </w:p>
    <w:p w:rsidR="00080AB7" w:rsidRPr="00D81A89" w:rsidRDefault="00080AB7" w:rsidP="00D159B6">
      <w:pPr>
        <w:pStyle w:val="ListParagraph"/>
        <w:numPr>
          <w:ilvl w:val="0"/>
          <w:numId w:val="7"/>
        </w:numPr>
        <w:jc w:val="both"/>
        <w:rPr>
          <w:rFonts w:cs="Calibri"/>
          <w:b/>
          <w:sz w:val="28"/>
          <w:szCs w:val="28"/>
        </w:rPr>
      </w:pPr>
      <w:r w:rsidRPr="00D81A89">
        <w:rPr>
          <w:rFonts w:cs="Calibri"/>
          <w:b/>
          <w:sz w:val="28"/>
          <w:szCs w:val="28"/>
        </w:rPr>
        <w:t>Cadre Juridique</w:t>
      </w:r>
    </w:p>
    <w:p w:rsidR="00A51CF2" w:rsidRPr="00D81A89" w:rsidRDefault="00A51CF2" w:rsidP="001D18AA">
      <w:pPr>
        <w:pStyle w:val="ListParagraph"/>
        <w:numPr>
          <w:ilvl w:val="0"/>
          <w:numId w:val="8"/>
        </w:numPr>
        <w:jc w:val="both"/>
        <w:rPr>
          <w:rFonts w:cs="Calibri"/>
          <w:sz w:val="28"/>
          <w:szCs w:val="28"/>
        </w:rPr>
      </w:pPr>
      <w:r w:rsidRPr="00D81A89">
        <w:rPr>
          <w:rFonts w:cs="Calibri"/>
          <w:b/>
          <w:sz w:val="28"/>
          <w:szCs w:val="28"/>
        </w:rPr>
        <w:t>Au plan</w:t>
      </w:r>
      <w:r w:rsidR="00A826BB" w:rsidRPr="00D81A89">
        <w:rPr>
          <w:rFonts w:cs="Calibri"/>
          <w:b/>
          <w:sz w:val="28"/>
          <w:szCs w:val="28"/>
        </w:rPr>
        <w:t xml:space="preserve"> international</w:t>
      </w:r>
      <w:r w:rsidR="00984CA5" w:rsidRPr="00D81A89">
        <w:rPr>
          <w:rFonts w:cs="Calibri"/>
          <w:b/>
          <w:sz w:val="28"/>
          <w:szCs w:val="28"/>
        </w:rPr>
        <w:t xml:space="preserve"> et régional </w:t>
      </w:r>
    </w:p>
    <w:p w:rsidR="004146F2" w:rsidRPr="00D81A89" w:rsidRDefault="00A826BB" w:rsidP="002E5638">
      <w:pPr>
        <w:jc w:val="both"/>
        <w:rPr>
          <w:rFonts w:cs="Calibri"/>
          <w:sz w:val="28"/>
          <w:szCs w:val="28"/>
        </w:rPr>
      </w:pPr>
      <w:r w:rsidRPr="00D81A89">
        <w:rPr>
          <w:rFonts w:cs="Calibri"/>
          <w:sz w:val="28"/>
          <w:szCs w:val="28"/>
        </w:rPr>
        <w:t xml:space="preserve">Le Togo est partie à </w:t>
      </w:r>
      <w:r w:rsidR="00100ADB" w:rsidRPr="00D81A89">
        <w:rPr>
          <w:rFonts w:cs="Calibri"/>
          <w:sz w:val="28"/>
          <w:szCs w:val="28"/>
        </w:rPr>
        <w:t xml:space="preserve">la </w:t>
      </w:r>
      <w:r w:rsidR="00C65A81" w:rsidRPr="00D81A89">
        <w:rPr>
          <w:rFonts w:cs="Calibri"/>
          <w:sz w:val="28"/>
          <w:szCs w:val="28"/>
        </w:rPr>
        <w:t>quasi-totalité d</w:t>
      </w:r>
      <w:r w:rsidRPr="00D81A89">
        <w:rPr>
          <w:rFonts w:cs="Calibri"/>
          <w:sz w:val="28"/>
          <w:szCs w:val="28"/>
        </w:rPr>
        <w:t xml:space="preserve">es instruments </w:t>
      </w:r>
      <w:r w:rsidR="00C65A81" w:rsidRPr="00D81A89">
        <w:rPr>
          <w:rFonts w:cs="Calibri"/>
          <w:sz w:val="28"/>
          <w:szCs w:val="28"/>
        </w:rPr>
        <w:t>ou</w:t>
      </w:r>
      <w:r w:rsidR="002256B2" w:rsidRPr="00D81A89">
        <w:rPr>
          <w:rFonts w:cs="Calibri"/>
          <w:sz w:val="28"/>
          <w:szCs w:val="28"/>
        </w:rPr>
        <w:t xml:space="preserve"> mécanismes </w:t>
      </w:r>
      <w:r w:rsidRPr="00D81A89">
        <w:rPr>
          <w:rFonts w:cs="Calibri"/>
          <w:sz w:val="28"/>
          <w:szCs w:val="28"/>
        </w:rPr>
        <w:t>internationaux</w:t>
      </w:r>
      <w:r w:rsidR="002256B2" w:rsidRPr="00D81A89">
        <w:rPr>
          <w:rFonts w:cs="Calibri"/>
          <w:sz w:val="28"/>
          <w:szCs w:val="28"/>
        </w:rPr>
        <w:t xml:space="preserve"> et régionaux</w:t>
      </w:r>
      <w:r w:rsidR="00AB1013" w:rsidRPr="00D81A89">
        <w:rPr>
          <w:rFonts w:cs="Calibri"/>
          <w:sz w:val="28"/>
          <w:szCs w:val="28"/>
        </w:rPr>
        <w:t xml:space="preserve"> </w:t>
      </w:r>
      <w:r w:rsidR="004146F2" w:rsidRPr="00D81A89">
        <w:rPr>
          <w:rFonts w:cs="Calibri"/>
          <w:sz w:val="28"/>
          <w:szCs w:val="28"/>
        </w:rPr>
        <w:t>de promotion et de protection des droits de l’homme</w:t>
      </w:r>
      <w:r w:rsidR="00D256FF" w:rsidRPr="00D81A89">
        <w:rPr>
          <w:rFonts w:cs="Calibri"/>
          <w:sz w:val="28"/>
          <w:szCs w:val="28"/>
        </w:rPr>
        <w:t xml:space="preserve"> et a </w:t>
      </w:r>
      <w:r w:rsidR="005367B6" w:rsidRPr="00D81A89">
        <w:rPr>
          <w:rFonts w:cs="Calibri"/>
          <w:sz w:val="28"/>
          <w:szCs w:val="28"/>
        </w:rPr>
        <w:t>intégré la plupart des dispositions de ces instruments dans l’ordonnancement juridique interne</w:t>
      </w:r>
      <w:r w:rsidR="00597C88">
        <w:rPr>
          <w:rFonts w:cs="Calibri"/>
          <w:sz w:val="28"/>
          <w:szCs w:val="28"/>
        </w:rPr>
        <w:t xml:space="preserve">, </w:t>
      </w:r>
      <w:r w:rsidR="00597C88" w:rsidRPr="00604E27">
        <w:rPr>
          <w:rFonts w:cs="Calibri"/>
          <w:sz w:val="28"/>
          <w:szCs w:val="28"/>
        </w:rPr>
        <w:t>conformément à l’article 50 de la Constitution</w:t>
      </w:r>
      <w:r w:rsidR="004146F2" w:rsidRPr="00D81A89">
        <w:rPr>
          <w:rFonts w:cs="Calibri"/>
          <w:sz w:val="28"/>
          <w:szCs w:val="28"/>
        </w:rPr>
        <w:t>. Ces instruments sont entre autres :</w:t>
      </w:r>
    </w:p>
    <w:p w:rsidR="00A431BB" w:rsidRPr="00D81A89" w:rsidRDefault="00597C88" w:rsidP="00A431BB">
      <w:pPr>
        <w:pStyle w:val="ListParagraph"/>
        <w:numPr>
          <w:ilvl w:val="0"/>
          <w:numId w:val="9"/>
        </w:numPr>
        <w:jc w:val="both"/>
        <w:rPr>
          <w:rFonts w:cs="Calibri"/>
          <w:sz w:val="28"/>
          <w:szCs w:val="28"/>
        </w:rPr>
      </w:pPr>
      <w:r>
        <w:rPr>
          <w:rFonts w:cs="Calibri"/>
          <w:sz w:val="28"/>
          <w:szCs w:val="28"/>
        </w:rPr>
        <w:lastRenderedPageBreak/>
        <w:t>le P</w:t>
      </w:r>
      <w:r w:rsidR="00A431BB" w:rsidRPr="00D81A89">
        <w:rPr>
          <w:rFonts w:cs="Calibri"/>
          <w:sz w:val="28"/>
          <w:szCs w:val="28"/>
        </w:rPr>
        <w:t>acte international relatif aux droits civils et politiques</w:t>
      </w:r>
      <w:r w:rsidR="00AB1013" w:rsidRPr="00D81A89">
        <w:rPr>
          <w:rFonts w:cs="Calibri"/>
          <w:sz w:val="28"/>
          <w:szCs w:val="28"/>
        </w:rPr>
        <w:t xml:space="preserve"> </w:t>
      </w:r>
      <w:r w:rsidR="00AB2BDE" w:rsidRPr="00D81A89">
        <w:rPr>
          <w:rFonts w:cs="Calibri"/>
          <w:sz w:val="28"/>
          <w:szCs w:val="28"/>
        </w:rPr>
        <w:t>ratifié le 24 mai 1984</w:t>
      </w:r>
      <w:r w:rsidR="00A431BB" w:rsidRPr="00D81A89">
        <w:rPr>
          <w:rFonts w:cs="Calibri"/>
          <w:sz w:val="28"/>
          <w:szCs w:val="28"/>
        </w:rPr>
        <w:t xml:space="preserve"> et ses </w:t>
      </w:r>
      <w:r w:rsidR="006F7AA2" w:rsidRPr="00D81A89">
        <w:rPr>
          <w:rFonts w:cs="Calibri"/>
          <w:sz w:val="28"/>
          <w:szCs w:val="28"/>
        </w:rPr>
        <w:t xml:space="preserve">deux </w:t>
      </w:r>
      <w:r w:rsidR="00A431BB" w:rsidRPr="00D81A89">
        <w:rPr>
          <w:rFonts w:cs="Calibri"/>
          <w:sz w:val="28"/>
          <w:szCs w:val="28"/>
        </w:rPr>
        <w:t>protocoles facultatifs</w:t>
      </w:r>
      <w:r w:rsidR="006F7AA2" w:rsidRPr="00D81A89">
        <w:rPr>
          <w:rFonts w:cs="Calibri"/>
          <w:sz w:val="28"/>
          <w:szCs w:val="28"/>
        </w:rPr>
        <w:t xml:space="preserve"> respectivement le </w:t>
      </w:r>
      <w:r w:rsidR="008E3EFE" w:rsidRPr="00D81A89">
        <w:rPr>
          <w:rFonts w:cs="Calibri"/>
          <w:sz w:val="28"/>
          <w:szCs w:val="28"/>
        </w:rPr>
        <w:t xml:space="preserve">30 mars 1988 et le </w:t>
      </w:r>
      <w:r w:rsidR="006F7AA2" w:rsidRPr="00D81A89">
        <w:rPr>
          <w:rFonts w:cs="Calibri"/>
          <w:sz w:val="28"/>
          <w:szCs w:val="28"/>
        </w:rPr>
        <w:t>14 septembre 2016</w:t>
      </w:r>
      <w:r w:rsidR="00A431BB" w:rsidRPr="00D81A89">
        <w:rPr>
          <w:rFonts w:cs="Calibri"/>
          <w:sz w:val="28"/>
          <w:szCs w:val="28"/>
        </w:rPr>
        <w:t> ;</w:t>
      </w:r>
    </w:p>
    <w:p w:rsidR="006A0A60" w:rsidRPr="00D81A89" w:rsidRDefault="004146F2" w:rsidP="00D159B6">
      <w:pPr>
        <w:pStyle w:val="ListParagraph"/>
        <w:numPr>
          <w:ilvl w:val="0"/>
          <w:numId w:val="9"/>
        </w:numPr>
        <w:jc w:val="both"/>
        <w:rPr>
          <w:rFonts w:cs="Calibri"/>
          <w:sz w:val="28"/>
          <w:szCs w:val="28"/>
        </w:rPr>
      </w:pPr>
      <w:r w:rsidRPr="00D81A89">
        <w:rPr>
          <w:rFonts w:cs="Calibri"/>
          <w:sz w:val="28"/>
          <w:szCs w:val="28"/>
        </w:rPr>
        <w:t xml:space="preserve">le </w:t>
      </w:r>
      <w:r w:rsidR="006A0A60" w:rsidRPr="00D81A89">
        <w:rPr>
          <w:rFonts w:cs="Calibri"/>
          <w:sz w:val="28"/>
          <w:szCs w:val="28"/>
        </w:rPr>
        <w:t>Pacte international relatif aux droits économiques, sociaux et culturels</w:t>
      </w:r>
      <w:r w:rsidR="00AB1013" w:rsidRPr="00D81A89">
        <w:rPr>
          <w:rFonts w:cs="Calibri"/>
          <w:sz w:val="28"/>
          <w:szCs w:val="28"/>
        </w:rPr>
        <w:t xml:space="preserve"> </w:t>
      </w:r>
      <w:r w:rsidR="008E3EFE" w:rsidRPr="00D81A89">
        <w:rPr>
          <w:rFonts w:cs="Calibri"/>
          <w:sz w:val="28"/>
          <w:szCs w:val="28"/>
        </w:rPr>
        <w:t>ratifié le</w:t>
      </w:r>
      <w:r w:rsidR="00A21C7D" w:rsidRPr="00D81A89">
        <w:rPr>
          <w:rFonts w:cs="Calibri"/>
          <w:sz w:val="28"/>
          <w:szCs w:val="28"/>
        </w:rPr>
        <w:t xml:space="preserve"> 24 mai 1984</w:t>
      </w:r>
      <w:r w:rsidR="006A0A60" w:rsidRPr="00D81A89">
        <w:rPr>
          <w:rFonts w:cs="Calibri"/>
          <w:sz w:val="28"/>
          <w:szCs w:val="28"/>
        </w:rPr>
        <w:t> ;</w:t>
      </w:r>
    </w:p>
    <w:p w:rsidR="00D34B32" w:rsidRPr="00D81A89" w:rsidRDefault="00597C88" w:rsidP="00C34581">
      <w:pPr>
        <w:pStyle w:val="ListParagraph"/>
        <w:numPr>
          <w:ilvl w:val="0"/>
          <w:numId w:val="9"/>
        </w:numPr>
        <w:jc w:val="both"/>
        <w:rPr>
          <w:rFonts w:cs="Calibri"/>
          <w:sz w:val="28"/>
          <w:szCs w:val="28"/>
        </w:rPr>
      </w:pPr>
      <w:r>
        <w:rPr>
          <w:rFonts w:cs="Calibri"/>
          <w:sz w:val="28"/>
          <w:szCs w:val="28"/>
        </w:rPr>
        <w:t>la C</w:t>
      </w:r>
      <w:r w:rsidR="00D34B32" w:rsidRPr="00D81A89">
        <w:rPr>
          <w:rFonts w:cs="Calibri"/>
          <w:sz w:val="28"/>
          <w:szCs w:val="28"/>
        </w:rPr>
        <w:t xml:space="preserve">onvention contre la torture et autres peines ou traitements cruels, inhumains ou dégradants et son protocole facultatif ratifiés respectivement le </w:t>
      </w:r>
      <w:r w:rsidR="00C34581" w:rsidRPr="00D81A89">
        <w:rPr>
          <w:rFonts w:cs="Calibri"/>
          <w:sz w:val="28"/>
          <w:szCs w:val="28"/>
        </w:rPr>
        <w:t>18 novembre 1987 et le 20 juillet 2010</w:t>
      </w:r>
      <w:r w:rsidR="00605F36" w:rsidRPr="00D81A89">
        <w:rPr>
          <w:rFonts w:cs="Calibri"/>
          <w:color w:val="FF0000"/>
          <w:sz w:val="28"/>
          <w:szCs w:val="28"/>
        </w:rPr>
        <w:t> </w:t>
      </w:r>
      <w:r w:rsidR="00605F36" w:rsidRPr="00D81A89">
        <w:rPr>
          <w:rFonts w:cs="Calibri"/>
          <w:sz w:val="28"/>
          <w:szCs w:val="28"/>
        </w:rPr>
        <w:t>;</w:t>
      </w:r>
    </w:p>
    <w:p w:rsidR="006A0A60" w:rsidRPr="00D81A89" w:rsidRDefault="00100ADB" w:rsidP="00D159B6">
      <w:pPr>
        <w:pStyle w:val="ListParagraph"/>
        <w:numPr>
          <w:ilvl w:val="0"/>
          <w:numId w:val="9"/>
        </w:numPr>
        <w:jc w:val="both"/>
        <w:rPr>
          <w:rFonts w:cs="Calibri"/>
          <w:sz w:val="28"/>
          <w:szCs w:val="28"/>
        </w:rPr>
      </w:pPr>
      <w:r w:rsidRPr="00D81A89">
        <w:rPr>
          <w:rFonts w:cs="Calibri"/>
          <w:sz w:val="28"/>
          <w:szCs w:val="28"/>
        </w:rPr>
        <w:t>l</w:t>
      </w:r>
      <w:r w:rsidR="00597C88">
        <w:rPr>
          <w:rFonts w:cs="Calibri"/>
          <w:sz w:val="28"/>
          <w:szCs w:val="28"/>
        </w:rPr>
        <w:t>a C</w:t>
      </w:r>
      <w:r w:rsidR="006A0A60" w:rsidRPr="00D81A89">
        <w:rPr>
          <w:rFonts w:cs="Calibri"/>
          <w:sz w:val="28"/>
          <w:szCs w:val="28"/>
        </w:rPr>
        <w:t>onvention sur l’élimination de toutes les formes de discrimination à l’égard des femmes</w:t>
      </w:r>
      <w:r w:rsidR="008E3EFE" w:rsidRPr="00D81A89">
        <w:rPr>
          <w:rFonts w:cs="Calibri"/>
          <w:sz w:val="28"/>
          <w:szCs w:val="28"/>
        </w:rPr>
        <w:t xml:space="preserve"> ratifiée le 26 septembre 1983</w:t>
      </w:r>
      <w:r w:rsidR="006A0A60" w:rsidRPr="00D81A89">
        <w:rPr>
          <w:rFonts w:cs="Calibri"/>
          <w:sz w:val="28"/>
          <w:szCs w:val="28"/>
        </w:rPr>
        <w:t> ;</w:t>
      </w:r>
    </w:p>
    <w:p w:rsidR="00CE5F23" w:rsidRPr="00333C2A" w:rsidRDefault="00100ADB" w:rsidP="00D159B6">
      <w:pPr>
        <w:pStyle w:val="ListParagraph"/>
        <w:numPr>
          <w:ilvl w:val="0"/>
          <w:numId w:val="9"/>
        </w:numPr>
        <w:jc w:val="both"/>
        <w:rPr>
          <w:rFonts w:cs="Calibri"/>
          <w:color w:val="FF0000"/>
          <w:sz w:val="28"/>
          <w:szCs w:val="28"/>
        </w:rPr>
      </w:pPr>
      <w:r w:rsidRPr="00D81A89">
        <w:rPr>
          <w:rFonts w:cs="Calibri"/>
          <w:sz w:val="28"/>
          <w:szCs w:val="28"/>
        </w:rPr>
        <w:t>l</w:t>
      </w:r>
      <w:r w:rsidR="00597C88">
        <w:rPr>
          <w:rFonts w:cs="Calibri"/>
          <w:sz w:val="28"/>
          <w:szCs w:val="28"/>
        </w:rPr>
        <w:t>a C</w:t>
      </w:r>
      <w:r w:rsidR="006A0A60" w:rsidRPr="00D81A89">
        <w:rPr>
          <w:rFonts w:cs="Calibri"/>
          <w:sz w:val="28"/>
          <w:szCs w:val="28"/>
        </w:rPr>
        <w:t>onvention relative aux droits de l’enfant</w:t>
      </w:r>
      <w:r w:rsidR="00CE5F23" w:rsidRPr="00D81A89">
        <w:rPr>
          <w:rFonts w:cs="Calibri"/>
          <w:sz w:val="28"/>
          <w:szCs w:val="28"/>
        </w:rPr>
        <w:t> </w:t>
      </w:r>
      <w:r w:rsidR="00A21C7D" w:rsidRPr="00D81A89">
        <w:rPr>
          <w:rFonts w:cs="Calibri"/>
          <w:sz w:val="28"/>
          <w:szCs w:val="28"/>
        </w:rPr>
        <w:t xml:space="preserve"> </w:t>
      </w:r>
      <w:r w:rsidR="008E3EFE" w:rsidRPr="00D81A89">
        <w:rPr>
          <w:rFonts w:cs="Calibri"/>
          <w:sz w:val="28"/>
          <w:szCs w:val="28"/>
        </w:rPr>
        <w:t xml:space="preserve">ratifiée le </w:t>
      </w:r>
      <w:r w:rsidR="00A21C7D" w:rsidRPr="00D81A89">
        <w:rPr>
          <w:rFonts w:cs="Calibri"/>
          <w:sz w:val="28"/>
          <w:szCs w:val="28"/>
        </w:rPr>
        <w:t>1</w:t>
      </w:r>
      <w:r w:rsidR="00A21C7D" w:rsidRPr="00D81A89">
        <w:rPr>
          <w:rFonts w:cs="Calibri"/>
          <w:sz w:val="28"/>
          <w:szCs w:val="28"/>
          <w:vertAlign w:val="superscript"/>
        </w:rPr>
        <w:t>er</w:t>
      </w:r>
      <w:r w:rsidR="00A21C7D" w:rsidRPr="00D81A89">
        <w:rPr>
          <w:rFonts w:cs="Calibri"/>
          <w:sz w:val="28"/>
          <w:szCs w:val="28"/>
        </w:rPr>
        <w:t xml:space="preserve"> août 1990</w:t>
      </w:r>
      <w:r w:rsidR="00E06227" w:rsidRPr="00D81A89">
        <w:rPr>
          <w:rFonts w:cs="Calibri"/>
          <w:sz w:val="28"/>
          <w:szCs w:val="28"/>
        </w:rPr>
        <w:t xml:space="preserve"> </w:t>
      </w:r>
      <w:r w:rsidR="00CE5F23" w:rsidRPr="00D81A89">
        <w:rPr>
          <w:rFonts w:cs="Calibri"/>
          <w:sz w:val="28"/>
          <w:szCs w:val="28"/>
        </w:rPr>
        <w:t>;</w:t>
      </w:r>
    </w:p>
    <w:p w:rsidR="008F4227" w:rsidRPr="008F4227" w:rsidRDefault="00597C88" w:rsidP="00333C2A">
      <w:pPr>
        <w:pStyle w:val="ListParagraph"/>
        <w:numPr>
          <w:ilvl w:val="0"/>
          <w:numId w:val="9"/>
        </w:numPr>
        <w:jc w:val="both"/>
        <w:rPr>
          <w:rFonts w:cs="Calibri"/>
          <w:color w:val="FF0000"/>
          <w:sz w:val="28"/>
          <w:szCs w:val="28"/>
        </w:rPr>
      </w:pPr>
      <w:r w:rsidRPr="00333C2A">
        <w:rPr>
          <w:rFonts w:cs="Calibri"/>
          <w:sz w:val="28"/>
          <w:szCs w:val="28"/>
        </w:rPr>
        <w:t>le P</w:t>
      </w:r>
      <w:r w:rsidR="006F49F5" w:rsidRPr="00333C2A">
        <w:rPr>
          <w:rFonts w:cs="Calibri"/>
          <w:sz w:val="28"/>
          <w:szCs w:val="28"/>
        </w:rPr>
        <w:t>rotocole facultatif se rapportant à la Convention relative aux droits de l’enfant concernant la vente d’enfants, la prostitution des enfants et la pornographie</w:t>
      </w:r>
      <w:r w:rsidR="008E3EFE" w:rsidRPr="00333C2A">
        <w:rPr>
          <w:rFonts w:cs="Calibri"/>
          <w:sz w:val="28"/>
          <w:szCs w:val="28"/>
        </w:rPr>
        <w:t xml:space="preserve"> mettant en scène les enfants</w:t>
      </w:r>
      <w:r w:rsidR="006F49F5" w:rsidRPr="00333C2A">
        <w:rPr>
          <w:rFonts w:cs="Calibri"/>
          <w:sz w:val="28"/>
          <w:szCs w:val="28"/>
        </w:rPr>
        <w:t xml:space="preserve"> </w:t>
      </w:r>
      <w:r w:rsidR="008E3EFE" w:rsidRPr="00333C2A">
        <w:rPr>
          <w:rFonts w:cs="Calibri"/>
          <w:sz w:val="28"/>
          <w:szCs w:val="28"/>
        </w:rPr>
        <w:t xml:space="preserve">ratifié le </w:t>
      </w:r>
      <w:r w:rsidR="006F49F5" w:rsidRPr="00333C2A">
        <w:rPr>
          <w:rFonts w:cs="Calibri"/>
          <w:sz w:val="28"/>
          <w:szCs w:val="28"/>
        </w:rPr>
        <w:t>2 juillet 2004 ;</w:t>
      </w:r>
    </w:p>
    <w:p w:rsidR="00333C2A" w:rsidRPr="00333C2A" w:rsidRDefault="008F4227" w:rsidP="00333C2A">
      <w:pPr>
        <w:pStyle w:val="ListParagraph"/>
        <w:numPr>
          <w:ilvl w:val="0"/>
          <w:numId w:val="9"/>
        </w:numPr>
        <w:jc w:val="both"/>
        <w:rPr>
          <w:rFonts w:cs="Calibri"/>
          <w:color w:val="FF0000"/>
          <w:sz w:val="28"/>
          <w:szCs w:val="28"/>
        </w:rPr>
      </w:pPr>
      <w:r w:rsidRPr="00333C2A">
        <w:rPr>
          <w:rFonts w:cs="Calibri"/>
          <w:sz w:val="28"/>
          <w:szCs w:val="28"/>
        </w:rPr>
        <w:t>le Protocole facultatif se rapportant à la Convention relative aux droits de l’enfant concernant</w:t>
      </w:r>
      <w:r>
        <w:rPr>
          <w:rFonts w:cs="Calibri"/>
          <w:sz w:val="28"/>
          <w:szCs w:val="28"/>
        </w:rPr>
        <w:t xml:space="preserve"> l’implication des enfants dans les conflits armés</w:t>
      </w:r>
      <w:r w:rsidR="000D5C3E">
        <w:rPr>
          <w:rFonts w:cs="Calibri"/>
          <w:sz w:val="28"/>
          <w:szCs w:val="28"/>
        </w:rPr>
        <w:t xml:space="preserve"> ratifié le 4 juillet 2004 ;</w:t>
      </w:r>
      <w:r w:rsidR="00604E27" w:rsidRPr="00333C2A">
        <w:rPr>
          <w:rFonts w:cs="Calibri"/>
          <w:sz w:val="28"/>
          <w:szCs w:val="28"/>
        </w:rPr>
        <w:t xml:space="preserve"> </w:t>
      </w:r>
    </w:p>
    <w:p w:rsidR="00333C2A" w:rsidRPr="008F4227" w:rsidRDefault="00333C2A" w:rsidP="00333C2A">
      <w:pPr>
        <w:pStyle w:val="ListParagraph"/>
        <w:numPr>
          <w:ilvl w:val="0"/>
          <w:numId w:val="9"/>
        </w:numPr>
        <w:jc w:val="both"/>
        <w:rPr>
          <w:rFonts w:cs="Calibri"/>
          <w:sz w:val="28"/>
          <w:szCs w:val="28"/>
        </w:rPr>
      </w:pPr>
      <w:r w:rsidRPr="008F4227">
        <w:rPr>
          <w:rFonts w:cs="Calibri"/>
          <w:sz w:val="28"/>
          <w:szCs w:val="28"/>
        </w:rPr>
        <w:lastRenderedPageBreak/>
        <w:t>le protocole additionnel à la convention des Nations unies contre la criminalité transnationale organisée relative à la traite des personne</w:t>
      </w:r>
      <w:r w:rsidR="008F4227" w:rsidRPr="008F4227">
        <w:rPr>
          <w:rFonts w:cs="Calibri"/>
          <w:sz w:val="28"/>
          <w:szCs w:val="28"/>
        </w:rPr>
        <w:t>s</w:t>
      </w:r>
      <w:r w:rsidRPr="008F4227">
        <w:rPr>
          <w:rFonts w:cs="Calibri"/>
          <w:sz w:val="28"/>
          <w:szCs w:val="28"/>
        </w:rPr>
        <w:t xml:space="preserve"> en particulier les femmes et les enfants, ratifié le 14 novembre 2008</w:t>
      </w:r>
    </w:p>
    <w:p w:rsidR="00984CA5" w:rsidRPr="00D81A89" w:rsidRDefault="004146F2" w:rsidP="00D159B6">
      <w:pPr>
        <w:pStyle w:val="ListParagraph"/>
        <w:numPr>
          <w:ilvl w:val="0"/>
          <w:numId w:val="9"/>
        </w:numPr>
        <w:jc w:val="both"/>
        <w:rPr>
          <w:rFonts w:cs="Calibri"/>
          <w:color w:val="FF0000"/>
          <w:sz w:val="28"/>
          <w:szCs w:val="28"/>
        </w:rPr>
      </w:pPr>
      <w:r w:rsidRPr="00D81A89">
        <w:rPr>
          <w:rFonts w:cs="Calibri"/>
          <w:sz w:val="28"/>
          <w:szCs w:val="28"/>
        </w:rPr>
        <w:t>la c</w:t>
      </w:r>
      <w:r w:rsidR="00984CA5" w:rsidRPr="00D81A89">
        <w:rPr>
          <w:rFonts w:cs="Calibri"/>
          <w:sz w:val="28"/>
          <w:szCs w:val="28"/>
        </w:rPr>
        <w:t>onvention relative aux droits des personnes handicapées </w:t>
      </w:r>
      <w:r w:rsidR="00E65B4D" w:rsidRPr="00D81A89">
        <w:rPr>
          <w:rFonts w:cs="Calibri"/>
          <w:sz w:val="28"/>
          <w:szCs w:val="28"/>
        </w:rPr>
        <w:t xml:space="preserve">et son protocole facultatif </w:t>
      </w:r>
      <w:r w:rsidR="006B178E" w:rsidRPr="00D81A89">
        <w:rPr>
          <w:rFonts w:cs="Calibri"/>
          <w:sz w:val="28"/>
          <w:szCs w:val="28"/>
        </w:rPr>
        <w:t>ratifiés</w:t>
      </w:r>
      <w:r w:rsidR="008E3EFE" w:rsidRPr="00D81A89">
        <w:rPr>
          <w:rFonts w:cs="Calibri"/>
          <w:sz w:val="28"/>
          <w:szCs w:val="28"/>
        </w:rPr>
        <w:t xml:space="preserve"> le</w:t>
      </w:r>
      <w:r w:rsidR="008B77E7" w:rsidRPr="00D81A89">
        <w:rPr>
          <w:rFonts w:cs="Calibri"/>
          <w:sz w:val="28"/>
          <w:szCs w:val="28"/>
        </w:rPr>
        <w:t xml:space="preserve"> </w:t>
      </w:r>
      <w:r w:rsidR="006F49F5" w:rsidRPr="00D81A89">
        <w:rPr>
          <w:rFonts w:cs="Calibri"/>
          <w:sz w:val="28"/>
          <w:szCs w:val="28"/>
        </w:rPr>
        <w:t>1</w:t>
      </w:r>
      <w:r w:rsidR="006F49F5" w:rsidRPr="00D81A89">
        <w:rPr>
          <w:rFonts w:cs="Calibri"/>
          <w:sz w:val="28"/>
          <w:szCs w:val="28"/>
          <w:vertAlign w:val="superscript"/>
        </w:rPr>
        <w:t>er</w:t>
      </w:r>
      <w:r w:rsidR="006F49F5" w:rsidRPr="00D81A89">
        <w:rPr>
          <w:rFonts w:cs="Calibri"/>
          <w:sz w:val="28"/>
          <w:szCs w:val="28"/>
        </w:rPr>
        <w:t xml:space="preserve"> mars 2011</w:t>
      </w:r>
      <w:r w:rsidR="007A3780" w:rsidRPr="00D81A89">
        <w:rPr>
          <w:rFonts w:cs="Calibri"/>
          <w:sz w:val="28"/>
          <w:szCs w:val="28"/>
        </w:rPr>
        <w:t> ;</w:t>
      </w:r>
    </w:p>
    <w:p w:rsidR="002F549B" w:rsidRDefault="005367B6" w:rsidP="00D159B6">
      <w:pPr>
        <w:pStyle w:val="ListParagraph"/>
        <w:numPr>
          <w:ilvl w:val="0"/>
          <w:numId w:val="9"/>
        </w:numPr>
        <w:jc w:val="both"/>
        <w:rPr>
          <w:rFonts w:cs="Calibri"/>
          <w:sz w:val="28"/>
          <w:szCs w:val="28"/>
        </w:rPr>
      </w:pPr>
      <w:r w:rsidRPr="00D81A89">
        <w:rPr>
          <w:rFonts w:cs="Calibri"/>
          <w:sz w:val="28"/>
          <w:szCs w:val="28"/>
        </w:rPr>
        <w:t>la c</w:t>
      </w:r>
      <w:r w:rsidR="00984CA5" w:rsidRPr="00D81A89">
        <w:rPr>
          <w:rFonts w:cs="Calibri"/>
          <w:sz w:val="28"/>
          <w:szCs w:val="28"/>
        </w:rPr>
        <w:t>harte africaine des droits de l’homme et des peuples</w:t>
      </w:r>
      <w:r w:rsidR="00AB1013" w:rsidRPr="00D81A89">
        <w:rPr>
          <w:rFonts w:cs="Calibri"/>
          <w:sz w:val="28"/>
          <w:szCs w:val="28"/>
        </w:rPr>
        <w:t xml:space="preserve"> </w:t>
      </w:r>
      <w:r w:rsidR="004C03A3" w:rsidRPr="00D81A89">
        <w:rPr>
          <w:rFonts w:cs="Calibri"/>
          <w:sz w:val="28"/>
          <w:szCs w:val="28"/>
        </w:rPr>
        <w:t>ratifiée le 5 novembre</w:t>
      </w:r>
      <w:r w:rsidR="008B77E7" w:rsidRPr="00D81A89">
        <w:rPr>
          <w:rFonts w:cs="Calibri"/>
          <w:sz w:val="28"/>
          <w:szCs w:val="28"/>
        </w:rPr>
        <w:t xml:space="preserve"> </w:t>
      </w:r>
      <w:r w:rsidR="002F549B" w:rsidRPr="00D81A89">
        <w:rPr>
          <w:rFonts w:cs="Calibri"/>
          <w:sz w:val="28"/>
          <w:szCs w:val="28"/>
        </w:rPr>
        <w:t>1982</w:t>
      </w:r>
      <w:r w:rsidR="007A3780" w:rsidRPr="00D81A89">
        <w:rPr>
          <w:rFonts w:cs="Calibri"/>
          <w:sz w:val="28"/>
          <w:szCs w:val="28"/>
        </w:rPr>
        <w:t> ;</w:t>
      </w:r>
    </w:p>
    <w:p w:rsidR="000D5C3E" w:rsidRDefault="000D5C3E" w:rsidP="000D5C3E">
      <w:pPr>
        <w:pStyle w:val="ListParagraph"/>
        <w:numPr>
          <w:ilvl w:val="0"/>
          <w:numId w:val="9"/>
        </w:numPr>
        <w:jc w:val="both"/>
        <w:rPr>
          <w:rFonts w:cs="Calibri"/>
          <w:sz w:val="28"/>
          <w:szCs w:val="28"/>
        </w:rPr>
      </w:pPr>
      <w:r w:rsidRPr="00D81A89">
        <w:rPr>
          <w:rFonts w:cs="Calibri"/>
          <w:sz w:val="28"/>
          <w:szCs w:val="28"/>
        </w:rPr>
        <w:t>la charte africaine des droits et du bien-être de l’enfant ratifiée le 5 mai 1999</w:t>
      </w:r>
      <w:r>
        <w:rPr>
          <w:rFonts w:cs="Calibri"/>
          <w:sz w:val="28"/>
          <w:szCs w:val="28"/>
        </w:rPr>
        <w:t> ;</w:t>
      </w:r>
    </w:p>
    <w:p w:rsidR="000D5C3E" w:rsidRPr="000D5C3E" w:rsidRDefault="000D5C3E" w:rsidP="000D5C3E">
      <w:pPr>
        <w:pStyle w:val="ListParagraph"/>
        <w:numPr>
          <w:ilvl w:val="0"/>
          <w:numId w:val="9"/>
        </w:numPr>
        <w:jc w:val="both"/>
        <w:rPr>
          <w:rFonts w:cs="Calibri"/>
          <w:color w:val="FF0000"/>
          <w:sz w:val="28"/>
          <w:szCs w:val="28"/>
        </w:rPr>
      </w:pPr>
      <w:r>
        <w:rPr>
          <w:sz w:val="28"/>
          <w:szCs w:val="28"/>
        </w:rPr>
        <w:t>le p</w:t>
      </w:r>
      <w:r w:rsidRPr="002F549B">
        <w:rPr>
          <w:sz w:val="28"/>
          <w:szCs w:val="28"/>
        </w:rPr>
        <w:t>rotocole facultat</w:t>
      </w:r>
      <w:r>
        <w:rPr>
          <w:sz w:val="28"/>
          <w:szCs w:val="28"/>
        </w:rPr>
        <w:t>if portant création d’une Cour africaine des droits de l’h</w:t>
      </w:r>
      <w:r w:rsidRPr="002F549B">
        <w:rPr>
          <w:sz w:val="28"/>
          <w:szCs w:val="28"/>
        </w:rPr>
        <w:t xml:space="preserve">omme et des </w:t>
      </w:r>
      <w:r>
        <w:rPr>
          <w:sz w:val="28"/>
          <w:szCs w:val="28"/>
        </w:rPr>
        <w:t>peuples ratifié</w:t>
      </w:r>
      <w:r w:rsidRPr="002F549B">
        <w:rPr>
          <w:sz w:val="28"/>
          <w:szCs w:val="28"/>
        </w:rPr>
        <w:t xml:space="preserve"> </w:t>
      </w:r>
      <w:r>
        <w:rPr>
          <w:sz w:val="28"/>
          <w:szCs w:val="28"/>
        </w:rPr>
        <w:t>le 29 décembre 2000 ;</w:t>
      </w:r>
    </w:p>
    <w:p w:rsidR="00984CA5" w:rsidRPr="00D81A89" w:rsidRDefault="005367B6" w:rsidP="00D159B6">
      <w:pPr>
        <w:pStyle w:val="ListParagraph"/>
        <w:numPr>
          <w:ilvl w:val="0"/>
          <w:numId w:val="9"/>
        </w:numPr>
        <w:jc w:val="both"/>
        <w:rPr>
          <w:rFonts w:cs="Calibri"/>
          <w:sz w:val="28"/>
          <w:szCs w:val="28"/>
        </w:rPr>
      </w:pPr>
      <w:r w:rsidRPr="00D81A89">
        <w:rPr>
          <w:rFonts w:cs="Calibri"/>
          <w:sz w:val="28"/>
          <w:szCs w:val="28"/>
        </w:rPr>
        <w:t xml:space="preserve">le </w:t>
      </w:r>
      <w:r w:rsidR="00984CA5" w:rsidRPr="00D81A89">
        <w:rPr>
          <w:rFonts w:cs="Calibri"/>
          <w:sz w:val="28"/>
          <w:szCs w:val="28"/>
        </w:rPr>
        <w:t xml:space="preserve">protocole facultatif </w:t>
      </w:r>
      <w:r w:rsidR="002F549B" w:rsidRPr="00D81A89">
        <w:rPr>
          <w:rFonts w:cs="Calibri"/>
          <w:sz w:val="28"/>
          <w:szCs w:val="28"/>
        </w:rPr>
        <w:t xml:space="preserve">à la Charte africaine des droits de l’homme et des peuples </w:t>
      </w:r>
      <w:r w:rsidR="00984CA5" w:rsidRPr="00D81A89">
        <w:rPr>
          <w:rFonts w:cs="Calibri"/>
          <w:sz w:val="28"/>
          <w:szCs w:val="28"/>
        </w:rPr>
        <w:t>relatif aux droits de la femme en Afrique </w:t>
      </w:r>
      <w:r w:rsidR="007442CE" w:rsidRPr="00D81A89">
        <w:rPr>
          <w:rFonts w:cs="Calibri"/>
          <w:sz w:val="28"/>
          <w:szCs w:val="28"/>
        </w:rPr>
        <w:t>ratifié le</w:t>
      </w:r>
      <w:r w:rsidR="008B77E7" w:rsidRPr="00D81A89">
        <w:rPr>
          <w:rFonts w:cs="Calibri"/>
          <w:sz w:val="28"/>
          <w:szCs w:val="28"/>
        </w:rPr>
        <w:t xml:space="preserve"> </w:t>
      </w:r>
      <w:r w:rsidR="007A3780" w:rsidRPr="00D81A89">
        <w:rPr>
          <w:rFonts w:cs="Calibri"/>
          <w:sz w:val="28"/>
          <w:szCs w:val="28"/>
        </w:rPr>
        <w:t>26 octobre 2005</w:t>
      </w:r>
      <w:r w:rsidR="007E0CB6" w:rsidRPr="00D81A89">
        <w:rPr>
          <w:rFonts w:cs="Calibri"/>
          <w:sz w:val="28"/>
          <w:szCs w:val="28"/>
        </w:rPr>
        <w:t xml:space="preserve"> (Protocole de Maputo)</w:t>
      </w:r>
      <w:r w:rsidR="000D5C3E">
        <w:rPr>
          <w:rFonts w:cs="Calibri"/>
          <w:sz w:val="28"/>
          <w:szCs w:val="28"/>
        </w:rPr>
        <w:t>.</w:t>
      </w:r>
    </w:p>
    <w:p w:rsidR="00984CA5" w:rsidRPr="00D81A89" w:rsidRDefault="00984CA5" w:rsidP="00D159B6">
      <w:pPr>
        <w:pStyle w:val="ListParagraph"/>
        <w:jc w:val="both"/>
        <w:rPr>
          <w:rFonts w:cs="Calibri"/>
          <w:sz w:val="16"/>
          <w:szCs w:val="16"/>
        </w:rPr>
      </w:pPr>
    </w:p>
    <w:p w:rsidR="00984CA5" w:rsidRPr="00D81A89" w:rsidRDefault="00492CBD" w:rsidP="00D159B6">
      <w:pPr>
        <w:pStyle w:val="ListParagraph"/>
        <w:numPr>
          <w:ilvl w:val="0"/>
          <w:numId w:val="8"/>
        </w:numPr>
        <w:jc w:val="both"/>
        <w:rPr>
          <w:rFonts w:cs="Calibri"/>
          <w:b/>
          <w:sz w:val="28"/>
          <w:szCs w:val="28"/>
        </w:rPr>
      </w:pPr>
      <w:r w:rsidRPr="00D81A89">
        <w:rPr>
          <w:rFonts w:cs="Calibri"/>
          <w:b/>
          <w:sz w:val="28"/>
          <w:szCs w:val="28"/>
        </w:rPr>
        <w:t>Au plan</w:t>
      </w:r>
      <w:r w:rsidR="00984CA5" w:rsidRPr="00D81A89">
        <w:rPr>
          <w:rFonts w:cs="Calibri"/>
          <w:b/>
          <w:sz w:val="28"/>
          <w:szCs w:val="28"/>
        </w:rPr>
        <w:t xml:space="preserve"> nati</w:t>
      </w:r>
      <w:r w:rsidRPr="00D81A89">
        <w:rPr>
          <w:rFonts w:cs="Calibri"/>
          <w:b/>
          <w:sz w:val="28"/>
          <w:szCs w:val="28"/>
        </w:rPr>
        <w:t xml:space="preserve">onal </w:t>
      </w:r>
    </w:p>
    <w:p w:rsidR="00826C28" w:rsidRDefault="007A19A7" w:rsidP="007A19A7">
      <w:pPr>
        <w:jc w:val="both"/>
        <w:rPr>
          <w:rFonts w:cs="Calibri"/>
          <w:sz w:val="28"/>
          <w:szCs w:val="28"/>
        </w:rPr>
      </w:pPr>
      <w:r w:rsidRPr="00D81A89">
        <w:rPr>
          <w:rFonts w:cs="Calibri"/>
          <w:sz w:val="28"/>
          <w:szCs w:val="28"/>
        </w:rPr>
        <w:t>Au p</w:t>
      </w:r>
      <w:r w:rsidR="009B0748" w:rsidRPr="00D81A89">
        <w:rPr>
          <w:rFonts w:cs="Calibri"/>
          <w:sz w:val="28"/>
          <w:szCs w:val="28"/>
        </w:rPr>
        <w:t>lan national, la promotion et la</w:t>
      </w:r>
      <w:r w:rsidR="00E65B4D" w:rsidRPr="00D81A89">
        <w:rPr>
          <w:rFonts w:cs="Calibri"/>
          <w:sz w:val="28"/>
          <w:szCs w:val="28"/>
        </w:rPr>
        <w:t xml:space="preserve"> protection </w:t>
      </w:r>
      <w:r w:rsidRPr="00D81A89">
        <w:rPr>
          <w:rFonts w:cs="Calibri"/>
          <w:sz w:val="28"/>
          <w:szCs w:val="28"/>
        </w:rPr>
        <w:t xml:space="preserve">des </w:t>
      </w:r>
      <w:r w:rsidR="00E65B4D" w:rsidRPr="00D81A89">
        <w:rPr>
          <w:rFonts w:cs="Calibri"/>
          <w:sz w:val="28"/>
          <w:szCs w:val="28"/>
        </w:rPr>
        <w:t>droits de</w:t>
      </w:r>
      <w:r w:rsidR="00826C28" w:rsidRPr="00D81A89">
        <w:rPr>
          <w:rFonts w:cs="Calibri"/>
          <w:sz w:val="28"/>
          <w:szCs w:val="28"/>
        </w:rPr>
        <w:t xml:space="preserve">s personnes handicapées </w:t>
      </w:r>
      <w:r w:rsidR="00597C88">
        <w:rPr>
          <w:rFonts w:cs="Calibri"/>
          <w:sz w:val="28"/>
          <w:szCs w:val="28"/>
        </w:rPr>
        <w:t xml:space="preserve"> sont garanties</w:t>
      </w:r>
      <w:r w:rsidR="009B0748" w:rsidRPr="00D81A89">
        <w:rPr>
          <w:rFonts w:cs="Calibri"/>
          <w:sz w:val="28"/>
          <w:szCs w:val="28"/>
        </w:rPr>
        <w:t xml:space="preserve"> </w:t>
      </w:r>
      <w:r w:rsidR="00826C28" w:rsidRPr="00D81A89">
        <w:rPr>
          <w:rFonts w:cs="Calibri"/>
          <w:sz w:val="28"/>
          <w:szCs w:val="28"/>
        </w:rPr>
        <w:t>entre autres</w:t>
      </w:r>
      <w:r w:rsidR="00597C88">
        <w:rPr>
          <w:rFonts w:cs="Calibri"/>
          <w:sz w:val="28"/>
          <w:szCs w:val="28"/>
        </w:rPr>
        <w:t xml:space="preserve"> par</w:t>
      </w:r>
      <w:r w:rsidR="00AE0B15" w:rsidRPr="00D81A89">
        <w:rPr>
          <w:rFonts w:cs="Calibri"/>
          <w:sz w:val="28"/>
          <w:szCs w:val="28"/>
        </w:rPr>
        <w:t xml:space="preserve"> les textes</w:t>
      </w:r>
      <w:r w:rsidR="009B0748" w:rsidRPr="00D81A89">
        <w:rPr>
          <w:rFonts w:cs="Calibri"/>
          <w:sz w:val="28"/>
          <w:szCs w:val="28"/>
        </w:rPr>
        <w:t xml:space="preserve"> ci-après</w:t>
      </w:r>
      <w:r w:rsidR="00BC3818">
        <w:rPr>
          <w:rFonts w:cs="Calibri"/>
          <w:sz w:val="28"/>
          <w:szCs w:val="28"/>
        </w:rPr>
        <w:t xml:space="preserve"> </w:t>
      </w:r>
      <w:r w:rsidR="00826C28" w:rsidRPr="00D81A89">
        <w:rPr>
          <w:rFonts w:cs="Calibri"/>
          <w:sz w:val="28"/>
          <w:szCs w:val="28"/>
        </w:rPr>
        <w:t>:</w:t>
      </w:r>
    </w:p>
    <w:p w:rsidR="00BC3818" w:rsidRPr="00D81A89" w:rsidRDefault="00BC3818" w:rsidP="007A19A7">
      <w:pPr>
        <w:jc w:val="both"/>
        <w:rPr>
          <w:rFonts w:cs="Calibri"/>
          <w:sz w:val="28"/>
          <w:szCs w:val="28"/>
        </w:rPr>
      </w:pPr>
    </w:p>
    <w:p w:rsidR="00984CA5" w:rsidRPr="00D81A89" w:rsidRDefault="00CE32EF" w:rsidP="007A19A7">
      <w:pPr>
        <w:pStyle w:val="ListParagraph"/>
        <w:numPr>
          <w:ilvl w:val="0"/>
          <w:numId w:val="10"/>
        </w:numPr>
        <w:jc w:val="both"/>
        <w:rPr>
          <w:rFonts w:cs="Calibri"/>
          <w:sz w:val="28"/>
          <w:szCs w:val="28"/>
        </w:rPr>
      </w:pPr>
      <w:r w:rsidRPr="00D81A89">
        <w:rPr>
          <w:rFonts w:cs="Calibri"/>
          <w:sz w:val="28"/>
          <w:szCs w:val="28"/>
        </w:rPr>
        <w:lastRenderedPageBreak/>
        <w:t>l</w:t>
      </w:r>
      <w:r w:rsidR="00984CA5" w:rsidRPr="00D81A89">
        <w:rPr>
          <w:rFonts w:cs="Calibri"/>
          <w:sz w:val="28"/>
          <w:szCs w:val="28"/>
        </w:rPr>
        <w:t>a Constitution du 14 octobre 1992</w:t>
      </w:r>
      <w:r w:rsidR="00337AD1" w:rsidRPr="00D81A89">
        <w:rPr>
          <w:rFonts w:cs="Calibri"/>
          <w:sz w:val="28"/>
          <w:szCs w:val="28"/>
        </w:rPr>
        <w:t> ;</w:t>
      </w:r>
    </w:p>
    <w:p w:rsidR="00CE5F23" w:rsidRPr="00604E27" w:rsidRDefault="00CE32EF" w:rsidP="00CE32EF">
      <w:pPr>
        <w:pStyle w:val="ListParagraph"/>
        <w:numPr>
          <w:ilvl w:val="0"/>
          <w:numId w:val="10"/>
        </w:numPr>
        <w:spacing w:after="0"/>
        <w:jc w:val="both"/>
        <w:rPr>
          <w:rFonts w:cs="Calibri"/>
          <w:b/>
          <w:sz w:val="28"/>
          <w:szCs w:val="28"/>
        </w:rPr>
      </w:pPr>
      <w:r w:rsidRPr="00604E27">
        <w:rPr>
          <w:rFonts w:cs="Calibri"/>
          <w:sz w:val="28"/>
          <w:szCs w:val="28"/>
        </w:rPr>
        <w:t>l</w:t>
      </w:r>
      <w:r w:rsidR="00CE5F23" w:rsidRPr="00604E27">
        <w:rPr>
          <w:rFonts w:cs="Calibri"/>
          <w:sz w:val="28"/>
          <w:szCs w:val="28"/>
        </w:rPr>
        <w:t xml:space="preserve">a loi organique n°2018-006 du 20 juin 2018 </w:t>
      </w:r>
      <w:r w:rsidR="00597C88" w:rsidRPr="00604E27">
        <w:rPr>
          <w:rFonts w:cs="Calibri"/>
          <w:sz w:val="28"/>
          <w:szCs w:val="28"/>
        </w:rPr>
        <w:t xml:space="preserve">modifiée par la loi du 03 août 2021 </w:t>
      </w:r>
      <w:r w:rsidR="00CE5F23" w:rsidRPr="00604E27">
        <w:rPr>
          <w:rFonts w:cs="Calibri"/>
          <w:sz w:val="28"/>
          <w:szCs w:val="28"/>
        </w:rPr>
        <w:t>relative à la composition, à l’organisation et au fonctionnement de la Commission Nationale des Droits de l’Homme arrimant le Mécanisme national de prévention de la torture à cette dernière</w:t>
      </w:r>
      <w:r w:rsidRPr="00604E27">
        <w:rPr>
          <w:rFonts w:cs="Calibri"/>
          <w:sz w:val="28"/>
          <w:szCs w:val="28"/>
        </w:rPr>
        <w:t> ;</w:t>
      </w:r>
    </w:p>
    <w:p w:rsidR="00990D52" w:rsidRPr="00BC3818" w:rsidRDefault="00990D52" w:rsidP="00BC3818">
      <w:pPr>
        <w:numPr>
          <w:ilvl w:val="0"/>
          <w:numId w:val="10"/>
        </w:numPr>
        <w:jc w:val="both"/>
        <w:rPr>
          <w:sz w:val="28"/>
          <w:szCs w:val="28"/>
        </w:rPr>
      </w:pPr>
      <w:r w:rsidRPr="00BC3818">
        <w:rPr>
          <w:bCs/>
          <w:sz w:val="28"/>
          <w:szCs w:val="28"/>
          <w:shd w:val="clear" w:color="auto" w:fill="FFFFFF"/>
        </w:rPr>
        <w:t>la loi</w:t>
      </w:r>
      <w:r w:rsidRPr="00BC3818">
        <w:rPr>
          <w:sz w:val="28"/>
          <w:szCs w:val="28"/>
          <w:shd w:val="clear" w:color="auto" w:fill="FFFFFF"/>
        </w:rPr>
        <w:t> </w:t>
      </w:r>
      <w:r w:rsidR="001F12A8" w:rsidRPr="00BC3818">
        <w:rPr>
          <w:sz w:val="28"/>
          <w:szCs w:val="28"/>
          <w:shd w:val="clear" w:color="auto" w:fill="FFFFFF"/>
        </w:rPr>
        <w:t>n°</w:t>
      </w:r>
      <w:r w:rsidRPr="00BC3818">
        <w:rPr>
          <w:sz w:val="28"/>
          <w:szCs w:val="28"/>
          <w:shd w:val="clear" w:color="auto" w:fill="FFFFFF"/>
        </w:rPr>
        <w:t>2018-022 du 27 avril 2018 détermi</w:t>
      </w:r>
      <w:r w:rsidR="00BC3818" w:rsidRPr="00BC3818">
        <w:rPr>
          <w:sz w:val="28"/>
          <w:szCs w:val="28"/>
          <w:shd w:val="clear" w:color="auto" w:fill="FFFFFF"/>
        </w:rPr>
        <w:t xml:space="preserve">nant les principes fondamentaux </w:t>
      </w:r>
      <w:r w:rsidRPr="00BC3818">
        <w:rPr>
          <w:sz w:val="28"/>
          <w:szCs w:val="28"/>
          <w:shd w:val="clear" w:color="auto" w:fill="FFFFFF"/>
        </w:rPr>
        <w:t>de la </w:t>
      </w:r>
      <w:r w:rsidRPr="00BC3818">
        <w:rPr>
          <w:bCs/>
          <w:sz w:val="28"/>
          <w:szCs w:val="28"/>
          <w:shd w:val="clear" w:color="auto" w:fill="FFFFFF"/>
        </w:rPr>
        <w:t>protection sociale</w:t>
      </w:r>
      <w:r w:rsidR="00650E3F" w:rsidRPr="00BC3818">
        <w:rPr>
          <w:bCs/>
          <w:sz w:val="28"/>
          <w:szCs w:val="28"/>
          <w:shd w:val="clear" w:color="auto" w:fill="FFFFFF"/>
        </w:rPr>
        <w:t> </w:t>
      </w:r>
      <w:r w:rsidR="00650E3F" w:rsidRPr="00BC3818">
        <w:rPr>
          <w:sz w:val="28"/>
          <w:szCs w:val="28"/>
          <w:shd w:val="clear" w:color="auto" w:fill="FFFFFF"/>
        </w:rPr>
        <w:t>;</w:t>
      </w:r>
    </w:p>
    <w:p w:rsidR="00BC3818" w:rsidRPr="00BC3818" w:rsidRDefault="00BC3818" w:rsidP="00BC3818">
      <w:pPr>
        <w:numPr>
          <w:ilvl w:val="0"/>
          <w:numId w:val="10"/>
        </w:numPr>
        <w:jc w:val="both"/>
        <w:rPr>
          <w:b/>
          <w:color w:val="FF0000"/>
          <w:sz w:val="28"/>
          <w:szCs w:val="28"/>
        </w:rPr>
      </w:pPr>
      <w:r w:rsidRPr="00BC3818">
        <w:rPr>
          <w:sz w:val="28"/>
          <w:szCs w:val="28"/>
        </w:rPr>
        <w:t>l’</w:t>
      </w:r>
      <w:r>
        <w:rPr>
          <w:sz w:val="28"/>
          <w:szCs w:val="28"/>
        </w:rPr>
        <w:t>arrêté interministériel n°1728/MUHCV/MSPC/</w:t>
      </w:r>
      <w:r w:rsidRPr="00BC3818">
        <w:rPr>
          <w:sz w:val="28"/>
          <w:szCs w:val="28"/>
        </w:rPr>
        <w:t xml:space="preserve">MATDCL du 21/12/2017 relatif aux normes d’accessibilité des bâtiments par les personnes à mobilité réduite ; </w:t>
      </w:r>
    </w:p>
    <w:p w:rsidR="00CE5F23" w:rsidRPr="00BC3818" w:rsidRDefault="00B50641" w:rsidP="00BC3818">
      <w:pPr>
        <w:numPr>
          <w:ilvl w:val="0"/>
          <w:numId w:val="10"/>
        </w:numPr>
        <w:jc w:val="both"/>
        <w:rPr>
          <w:rFonts w:cs="Calibri"/>
          <w:sz w:val="28"/>
          <w:szCs w:val="28"/>
        </w:rPr>
      </w:pPr>
      <w:r w:rsidRPr="00BC3818">
        <w:rPr>
          <w:rFonts w:cs="Calibri"/>
          <w:sz w:val="28"/>
          <w:szCs w:val="28"/>
        </w:rPr>
        <w:t>l</w:t>
      </w:r>
      <w:r w:rsidR="00CE5F23" w:rsidRPr="00BC3818">
        <w:rPr>
          <w:rFonts w:cs="Calibri"/>
          <w:sz w:val="28"/>
          <w:szCs w:val="28"/>
        </w:rPr>
        <w:t xml:space="preserve">a loi </w:t>
      </w:r>
      <w:r w:rsidR="00337AD1" w:rsidRPr="00BC3818">
        <w:rPr>
          <w:rFonts w:cs="Calibri"/>
          <w:sz w:val="28"/>
          <w:szCs w:val="28"/>
        </w:rPr>
        <w:t xml:space="preserve">n°2015-010 du 24 novembre 2015 portant </w:t>
      </w:r>
      <w:r w:rsidR="00C63BCC" w:rsidRPr="00BC3818">
        <w:rPr>
          <w:rFonts w:cs="Calibri"/>
          <w:sz w:val="28"/>
          <w:szCs w:val="28"/>
        </w:rPr>
        <w:t>nouveau Code pénal, modifiée par la loi n°2016-027 du 11 octobre 2016</w:t>
      </w:r>
      <w:r w:rsidR="00CE5F23" w:rsidRPr="00BC3818">
        <w:rPr>
          <w:rFonts w:cs="Calibri"/>
          <w:sz w:val="28"/>
          <w:szCs w:val="28"/>
        </w:rPr>
        <w:t>;</w:t>
      </w:r>
    </w:p>
    <w:p w:rsidR="00CE5F23" w:rsidRDefault="00CE32EF" w:rsidP="00BC3818">
      <w:pPr>
        <w:numPr>
          <w:ilvl w:val="0"/>
          <w:numId w:val="10"/>
        </w:numPr>
        <w:jc w:val="both"/>
        <w:rPr>
          <w:sz w:val="28"/>
          <w:szCs w:val="28"/>
        </w:rPr>
      </w:pPr>
      <w:r w:rsidRPr="00BC3818">
        <w:rPr>
          <w:sz w:val="28"/>
          <w:szCs w:val="28"/>
        </w:rPr>
        <w:t>l</w:t>
      </w:r>
      <w:r w:rsidR="00CE5F23" w:rsidRPr="00BC3818">
        <w:rPr>
          <w:sz w:val="28"/>
          <w:szCs w:val="28"/>
        </w:rPr>
        <w:t>a loi n</w:t>
      </w:r>
      <w:r w:rsidR="00CE5F23" w:rsidRPr="00BC3818">
        <w:rPr>
          <w:sz w:val="28"/>
          <w:szCs w:val="28"/>
          <w:vertAlign w:val="superscript"/>
        </w:rPr>
        <w:t>o</w:t>
      </w:r>
      <w:r w:rsidR="00CE5F23" w:rsidRPr="00BC3818">
        <w:rPr>
          <w:sz w:val="28"/>
          <w:szCs w:val="28"/>
        </w:rPr>
        <w:t>2012-014 du 6 juillet 2012 portant code des personnes et de la famille modifiée par la loi n</w:t>
      </w:r>
      <w:r w:rsidR="00CE5F23" w:rsidRPr="00BC3818">
        <w:rPr>
          <w:sz w:val="28"/>
          <w:szCs w:val="28"/>
          <w:vertAlign w:val="superscript"/>
        </w:rPr>
        <w:t>o</w:t>
      </w:r>
      <w:r w:rsidR="00CE5F23" w:rsidRPr="00BC3818">
        <w:rPr>
          <w:sz w:val="28"/>
          <w:szCs w:val="28"/>
        </w:rPr>
        <w:t> 2014-019 du 17 novembre 2014 ;</w:t>
      </w:r>
    </w:p>
    <w:p w:rsidR="00CE5F23" w:rsidRPr="00BC3818" w:rsidRDefault="004146F2" w:rsidP="00BC3818">
      <w:pPr>
        <w:numPr>
          <w:ilvl w:val="0"/>
          <w:numId w:val="10"/>
        </w:numPr>
        <w:jc w:val="both"/>
        <w:rPr>
          <w:sz w:val="28"/>
          <w:szCs w:val="28"/>
        </w:rPr>
      </w:pPr>
      <w:r w:rsidRPr="00BC3818">
        <w:rPr>
          <w:sz w:val="28"/>
          <w:szCs w:val="28"/>
        </w:rPr>
        <w:t>l</w:t>
      </w:r>
      <w:r w:rsidR="00CE5F23" w:rsidRPr="00BC3818">
        <w:rPr>
          <w:sz w:val="28"/>
          <w:szCs w:val="28"/>
        </w:rPr>
        <w:t>a loi n</w:t>
      </w:r>
      <w:r w:rsidR="00CE5F23" w:rsidRPr="00BC3818">
        <w:rPr>
          <w:sz w:val="28"/>
          <w:szCs w:val="28"/>
          <w:vertAlign w:val="superscript"/>
        </w:rPr>
        <w:t>o</w:t>
      </w:r>
      <w:r w:rsidR="00826C28" w:rsidRPr="00BC3818">
        <w:rPr>
          <w:sz w:val="28"/>
          <w:szCs w:val="28"/>
        </w:rPr>
        <w:t> </w:t>
      </w:r>
      <w:r w:rsidR="00AF0651" w:rsidRPr="00BC3818">
        <w:rPr>
          <w:sz w:val="28"/>
          <w:szCs w:val="28"/>
        </w:rPr>
        <w:t>2011-003 du 18 février 2011</w:t>
      </w:r>
      <w:r w:rsidR="002B367D" w:rsidRPr="00BC3818">
        <w:rPr>
          <w:sz w:val="28"/>
          <w:szCs w:val="28"/>
        </w:rPr>
        <w:t xml:space="preserve"> </w:t>
      </w:r>
      <w:r w:rsidR="00826C28" w:rsidRPr="00BC3818">
        <w:rPr>
          <w:sz w:val="28"/>
          <w:szCs w:val="28"/>
        </w:rPr>
        <w:t>i</w:t>
      </w:r>
      <w:r w:rsidR="00CE5F23" w:rsidRPr="00BC3818">
        <w:rPr>
          <w:sz w:val="28"/>
          <w:szCs w:val="28"/>
        </w:rPr>
        <w:t xml:space="preserve">nstituant un régime </w:t>
      </w:r>
      <w:r w:rsidR="00AF0651" w:rsidRPr="00BC3818">
        <w:rPr>
          <w:sz w:val="28"/>
          <w:szCs w:val="28"/>
        </w:rPr>
        <w:t xml:space="preserve">obligatoire </w:t>
      </w:r>
      <w:r w:rsidR="00CE5F23" w:rsidRPr="00BC3818">
        <w:rPr>
          <w:sz w:val="28"/>
          <w:szCs w:val="28"/>
        </w:rPr>
        <w:t>d’assurance maladie des agents de l’État ;</w:t>
      </w:r>
    </w:p>
    <w:p w:rsidR="00CE5F23" w:rsidRPr="00BC3818" w:rsidRDefault="004146F2" w:rsidP="00BC3818">
      <w:pPr>
        <w:numPr>
          <w:ilvl w:val="0"/>
          <w:numId w:val="10"/>
        </w:numPr>
        <w:jc w:val="both"/>
        <w:rPr>
          <w:sz w:val="28"/>
          <w:szCs w:val="28"/>
        </w:rPr>
      </w:pPr>
      <w:r w:rsidRPr="00BC3818">
        <w:rPr>
          <w:sz w:val="28"/>
          <w:szCs w:val="28"/>
        </w:rPr>
        <w:lastRenderedPageBreak/>
        <w:t>l</w:t>
      </w:r>
      <w:r w:rsidR="00CE5F23" w:rsidRPr="00BC3818">
        <w:rPr>
          <w:sz w:val="28"/>
          <w:szCs w:val="28"/>
        </w:rPr>
        <w:t>a loi n</w:t>
      </w:r>
      <w:r w:rsidR="00CE5F23" w:rsidRPr="00BC3818">
        <w:rPr>
          <w:sz w:val="28"/>
          <w:szCs w:val="28"/>
          <w:vertAlign w:val="superscript"/>
        </w:rPr>
        <w:t>o</w:t>
      </w:r>
      <w:r w:rsidR="00CE5F23" w:rsidRPr="00BC3818">
        <w:rPr>
          <w:sz w:val="28"/>
          <w:szCs w:val="28"/>
        </w:rPr>
        <w:t> 2011- 006 du 21 février 2011 portant code de sécurité sociale ;</w:t>
      </w:r>
    </w:p>
    <w:p w:rsidR="00CE5F23" w:rsidRPr="00BC3818" w:rsidRDefault="00CE32EF" w:rsidP="00BC3818">
      <w:pPr>
        <w:numPr>
          <w:ilvl w:val="0"/>
          <w:numId w:val="10"/>
        </w:numPr>
        <w:jc w:val="both"/>
        <w:rPr>
          <w:sz w:val="28"/>
          <w:szCs w:val="28"/>
        </w:rPr>
      </w:pPr>
      <w:r w:rsidRPr="00BC3818">
        <w:rPr>
          <w:sz w:val="28"/>
          <w:szCs w:val="28"/>
        </w:rPr>
        <w:t>l</w:t>
      </w:r>
      <w:r w:rsidR="00CE5F23" w:rsidRPr="00BC3818">
        <w:rPr>
          <w:sz w:val="28"/>
          <w:szCs w:val="28"/>
        </w:rPr>
        <w:t>a loi n</w:t>
      </w:r>
      <w:r w:rsidR="00CE5F23" w:rsidRPr="00BC3818">
        <w:rPr>
          <w:sz w:val="28"/>
          <w:szCs w:val="28"/>
          <w:vertAlign w:val="superscript"/>
        </w:rPr>
        <w:t>o</w:t>
      </w:r>
      <w:r w:rsidR="00CE5F23" w:rsidRPr="00BC3818">
        <w:rPr>
          <w:sz w:val="28"/>
          <w:szCs w:val="28"/>
        </w:rPr>
        <w:t xml:space="preserve"> 2009-007 du 15 mai 2009 portant code de la santé publique ; </w:t>
      </w:r>
    </w:p>
    <w:p w:rsidR="00CE5F23" w:rsidRPr="00BC3818" w:rsidRDefault="004146F2" w:rsidP="00BC3818">
      <w:pPr>
        <w:numPr>
          <w:ilvl w:val="0"/>
          <w:numId w:val="10"/>
        </w:numPr>
        <w:jc w:val="both"/>
        <w:rPr>
          <w:sz w:val="28"/>
          <w:szCs w:val="28"/>
        </w:rPr>
      </w:pPr>
      <w:r w:rsidRPr="00BC3818">
        <w:rPr>
          <w:sz w:val="28"/>
          <w:szCs w:val="28"/>
        </w:rPr>
        <w:t>l</w:t>
      </w:r>
      <w:r w:rsidR="00CE5F23" w:rsidRPr="00BC3818">
        <w:rPr>
          <w:sz w:val="28"/>
          <w:szCs w:val="28"/>
        </w:rPr>
        <w:t>a loi n</w:t>
      </w:r>
      <w:r w:rsidR="00CE5F23" w:rsidRPr="00BC3818">
        <w:rPr>
          <w:sz w:val="28"/>
          <w:szCs w:val="28"/>
          <w:vertAlign w:val="superscript"/>
        </w:rPr>
        <w:t>o</w:t>
      </w:r>
      <w:r w:rsidR="00CE5F23" w:rsidRPr="00BC3818">
        <w:rPr>
          <w:sz w:val="28"/>
          <w:szCs w:val="28"/>
        </w:rPr>
        <w:t> 2007-017 du 6 juillet 2007 portant code de l’enfant ;</w:t>
      </w:r>
    </w:p>
    <w:p w:rsidR="005468C1" w:rsidRPr="00BC3818" w:rsidRDefault="004146F2" w:rsidP="00BC3818">
      <w:pPr>
        <w:numPr>
          <w:ilvl w:val="0"/>
          <w:numId w:val="10"/>
        </w:numPr>
        <w:jc w:val="both"/>
        <w:rPr>
          <w:sz w:val="28"/>
          <w:szCs w:val="28"/>
        </w:rPr>
      </w:pPr>
      <w:r w:rsidRPr="00BC3818">
        <w:rPr>
          <w:sz w:val="28"/>
          <w:szCs w:val="28"/>
        </w:rPr>
        <w:t>l</w:t>
      </w:r>
      <w:r w:rsidR="005468C1" w:rsidRPr="00BC3818">
        <w:rPr>
          <w:sz w:val="28"/>
          <w:szCs w:val="28"/>
        </w:rPr>
        <w:t>a loi n</w:t>
      </w:r>
      <w:r w:rsidR="005468C1" w:rsidRPr="00BC3818">
        <w:rPr>
          <w:sz w:val="28"/>
          <w:szCs w:val="28"/>
          <w:vertAlign w:val="superscript"/>
        </w:rPr>
        <w:t>o</w:t>
      </w:r>
      <w:r w:rsidR="005468C1" w:rsidRPr="00BC3818">
        <w:rPr>
          <w:sz w:val="28"/>
          <w:szCs w:val="28"/>
        </w:rPr>
        <w:t> 2006-010 du 13 décembre 2006</w:t>
      </w:r>
      <w:r w:rsidR="00597C88" w:rsidRPr="00BC3818">
        <w:rPr>
          <w:sz w:val="28"/>
          <w:szCs w:val="28"/>
        </w:rPr>
        <w:t xml:space="preserve"> modifiée par loi n° 2021-012 du 18 juin 2021</w:t>
      </w:r>
      <w:r w:rsidR="005468C1" w:rsidRPr="00BC3818">
        <w:rPr>
          <w:sz w:val="28"/>
          <w:szCs w:val="28"/>
        </w:rPr>
        <w:t xml:space="preserve"> portant code du travail ;</w:t>
      </w:r>
    </w:p>
    <w:p w:rsidR="007E0CB6" w:rsidRPr="00BC3818" w:rsidRDefault="004146F2" w:rsidP="00BC3818">
      <w:pPr>
        <w:numPr>
          <w:ilvl w:val="0"/>
          <w:numId w:val="10"/>
        </w:numPr>
        <w:jc w:val="both"/>
        <w:rPr>
          <w:sz w:val="28"/>
          <w:szCs w:val="28"/>
        </w:rPr>
      </w:pPr>
      <w:r w:rsidRPr="00BC3818">
        <w:rPr>
          <w:sz w:val="28"/>
          <w:szCs w:val="28"/>
        </w:rPr>
        <w:t>l</w:t>
      </w:r>
      <w:r w:rsidR="00995468" w:rsidRPr="00BC3818">
        <w:rPr>
          <w:sz w:val="28"/>
          <w:szCs w:val="28"/>
        </w:rPr>
        <w:t xml:space="preserve">a loi </w:t>
      </w:r>
      <w:r w:rsidR="004D297C" w:rsidRPr="00BC3818">
        <w:rPr>
          <w:sz w:val="28"/>
          <w:szCs w:val="28"/>
        </w:rPr>
        <w:t xml:space="preserve">n° </w:t>
      </w:r>
      <w:r w:rsidR="00995468" w:rsidRPr="00BC3818">
        <w:rPr>
          <w:sz w:val="28"/>
          <w:szCs w:val="28"/>
        </w:rPr>
        <w:t>2004-005 du 23</w:t>
      </w:r>
      <w:r w:rsidR="00650E3F" w:rsidRPr="00BC3818">
        <w:rPr>
          <w:sz w:val="28"/>
          <w:szCs w:val="28"/>
        </w:rPr>
        <w:t xml:space="preserve"> avril 2004</w:t>
      </w:r>
      <w:r w:rsidR="00995468" w:rsidRPr="00BC3818">
        <w:rPr>
          <w:sz w:val="28"/>
          <w:szCs w:val="28"/>
        </w:rPr>
        <w:t xml:space="preserve"> relative à la protection soc</w:t>
      </w:r>
      <w:r w:rsidR="00AF0651" w:rsidRPr="00BC3818">
        <w:rPr>
          <w:sz w:val="28"/>
          <w:szCs w:val="28"/>
        </w:rPr>
        <w:t>iale des personnes handicapées ;</w:t>
      </w:r>
    </w:p>
    <w:p w:rsidR="00BC3818" w:rsidRPr="00BC3818" w:rsidRDefault="00BC3818" w:rsidP="00BC3818">
      <w:pPr>
        <w:numPr>
          <w:ilvl w:val="0"/>
          <w:numId w:val="10"/>
        </w:numPr>
        <w:jc w:val="both"/>
        <w:rPr>
          <w:b/>
          <w:color w:val="FF0000"/>
          <w:sz w:val="28"/>
          <w:szCs w:val="28"/>
        </w:rPr>
      </w:pPr>
      <w:r w:rsidRPr="00BC3818">
        <w:rPr>
          <w:sz w:val="28"/>
          <w:szCs w:val="28"/>
        </w:rPr>
        <w:t>le décret du 11 octobre 2001 portant attributions et organisation du ministère des affaires sociales, de la promotion de la femme et de la protection de l’e</w:t>
      </w:r>
      <w:r>
        <w:rPr>
          <w:sz w:val="28"/>
          <w:szCs w:val="28"/>
        </w:rPr>
        <w:t>nfance.</w:t>
      </w:r>
    </w:p>
    <w:p w:rsidR="00821451" w:rsidRPr="00D81A89" w:rsidRDefault="00BC3818" w:rsidP="00BC3818">
      <w:pPr>
        <w:pStyle w:val="Bullet1G"/>
        <w:numPr>
          <w:ilvl w:val="0"/>
          <w:numId w:val="0"/>
        </w:numPr>
        <w:tabs>
          <w:tab w:val="left" w:pos="2200"/>
        </w:tabs>
        <w:ind w:left="720"/>
        <w:rPr>
          <w:rFonts w:ascii="Calibri" w:hAnsi="Calibri" w:cs="Calibri"/>
          <w:b/>
          <w:color w:val="FF0000"/>
          <w:sz w:val="18"/>
          <w:szCs w:val="28"/>
          <w:lang w:val="fr-FR"/>
        </w:rPr>
      </w:pPr>
      <w:r>
        <w:rPr>
          <w:rFonts w:ascii="Calibri" w:hAnsi="Calibri" w:cs="Calibri"/>
          <w:b/>
          <w:color w:val="FF0000"/>
          <w:sz w:val="18"/>
          <w:szCs w:val="28"/>
          <w:lang w:val="fr-FR"/>
        </w:rPr>
        <w:tab/>
      </w:r>
    </w:p>
    <w:p w:rsidR="004B61FD" w:rsidRPr="00D81A89" w:rsidRDefault="004B61FD" w:rsidP="00D159B6">
      <w:pPr>
        <w:pStyle w:val="ListParagraph"/>
        <w:numPr>
          <w:ilvl w:val="0"/>
          <w:numId w:val="7"/>
        </w:numPr>
        <w:jc w:val="both"/>
        <w:rPr>
          <w:rFonts w:cs="Calibri"/>
          <w:b/>
          <w:sz w:val="28"/>
          <w:szCs w:val="28"/>
          <w:shd w:val="clear" w:color="auto" w:fill="FFFFFF"/>
        </w:rPr>
      </w:pPr>
      <w:r w:rsidRPr="00D81A89">
        <w:rPr>
          <w:rFonts w:cs="Calibri"/>
          <w:b/>
          <w:sz w:val="28"/>
          <w:szCs w:val="28"/>
          <w:shd w:val="clear" w:color="auto" w:fill="FFFFFF"/>
        </w:rPr>
        <w:t>Cadre institutionnel</w:t>
      </w:r>
    </w:p>
    <w:p w:rsidR="00610AB2" w:rsidRPr="00D81A89" w:rsidRDefault="008033FB" w:rsidP="00472E13">
      <w:pPr>
        <w:jc w:val="both"/>
        <w:rPr>
          <w:rFonts w:cs="Calibri"/>
          <w:sz w:val="28"/>
          <w:szCs w:val="28"/>
          <w:shd w:val="clear" w:color="auto" w:fill="FFFFFF"/>
        </w:rPr>
      </w:pPr>
      <w:r w:rsidRPr="00D81A89">
        <w:rPr>
          <w:rFonts w:cs="Calibri"/>
          <w:sz w:val="28"/>
          <w:szCs w:val="28"/>
          <w:shd w:val="clear" w:color="auto" w:fill="FFFFFF"/>
        </w:rPr>
        <w:t>Dans la mise en œuvre de</w:t>
      </w:r>
      <w:r w:rsidR="00AF0651" w:rsidRPr="00D81A89">
        <w:rPr>
          <w:rFonts w:cs="Calibri"/>
          <w:sz w:val="28"/>
          <w:szCs w:val="28"/>
          <w:shd w:val="clear" w:color="auto" w:fill="FFFFFF"/>
        </w:rPr>
        <w:t>s</w:t>
      </w:r>
      <w:r w:rsidRPr="00D81A89">
        <w:rPr>
          <w:rFonts w:cs="Calibri"/>
          <w:sz w:val="28"/>
          <w:szCs w:val="28"/>
          <w:shd w:val="clear" w:color="auto" w:fill="FFFFFF"/>
        </w:rPr>
        <w:t xml:space="preserve"> engagements</w:t>
      </w:r>
      <w:r w:rsidR="00AF0651" w:rsidRPr="00D81A89">
        <w:rPr>
          <w:rFonts w:cs="Calibri"/>
          <w:sz w:val="28"/>
          <w:szCs w:val="28"/>
          <w:shd w:val="clear" w:color="auto" w:fill="FFFFFF"/>
        </w:rPr>
        <w:t xml:space="preserve"> découlant de</w:t>
      </w:r>
      <w:r w:rsidR="007E0386" w:rsidRPr="00D81A89">
        <w:rPr>
          <w:rFonts w:cs="Calibri"/>
          <w:sz w:val="28"/>
          <w:szCs w:val="28"/>
          <w:shd w:val="clear" w:color="auto" w:fill="FFFFFF"/>
        </w:rPr>
        <w:t xml:space="preserve"> son adhésion à</w:t>
      </w:r>
      <w:r w:rsidR="00AF0651" w:rsidRPr="00D81A89">
        <w:rPr>
          <w:rFonts w:cs="Calibri"/>
          <w:sz w:val="28"/>
          <w:szCs w:val="28"/>
          <w:shd w:val="clear" w:color="auto" w:fill="FFFFFF"/>
        </w:rPr>
        <w:t xml:space="preserve"> la CDPH</w:t>
      </w:r>
      <w:r w:rsidRPr="00D81A89">
        <w:rPr>
          <w:rFonts w:cs="Calibri"/>
          <w:sz w:val="28"/>
          <w:szCs w:val="28"/>
          <w:shd w:val="clear" w:color="auto" w:fill="FFFFFF"/>
        </w:rPr>
        <w:t>,</w:t>
      </w:r>
      <w:r w:rsidR="00597C88">
        <w:rPr>
          <w:rFonts w:cs="Calibri"/>
          <w:sz w:val="28"/>
          <w:szCs w:val="28"/>
          <w:shd w:val="clear" w:color="auto" w:fill="FFFFFF"/>
        </w:rPr>
        <w:t xml:space="preserve"> le Togo</w:t>
      </w:r>
      <w:r w:rsidRPr="00D81A89">
        <w:rPr>
          <w:rFonts w:cs="Calibri"/>
          <w:sz w:val="28"/>
          <w:szCs w:val="28"/>
          <w:shd w:val="clear" w:color="auto" w:fill="FFFFFF"/>
        </w:rPr>
        <w:t xml:space="preserve"> </w:t>
      </w:r>
      <w:r w:rsidR="00AF0651" w:rsidRPr="00D81A89">
        <w:rPr>
          <w:rFonts w:cs="Calibri"/>
          <w:sz w:val="28"/>
          <w:szCs w:val="28"/>
          <w:shd w:val="clear" w:color="auto" w:fill="FFFFFF"/>
        </w:rPr>
        <w:t xml:space="preserve">dispose des </w:t>
      </w:r>
      <w:r w:rsidRPr="00D81A89">
        <w:rPr>
          <w:rFonts w:cs="Calibri"/>
          <w:sz w:val="28"/>
          <w:szCs w:val="28"/>
          <w:shd w:val="clear" w:color="auto" w:fill="FFFFFF"/>
        </w:rPr>
        <w:t>institution</w:t>
      </w:r>
      <w:r w:rsidR="00AF0651" w:rsidRPr="00D81A89">
        <w:rPr>
          <w:rFonts w:cs="Calibri"/>
          <w:sz w:val="28"/>
          <w:szCs w:val="28"/>
          <w:shd w:val="clear" w:color="auto" w:fill="FFFFFF"/>
        </w:rPr>
        <w:t>s telles que :</w:t>
      </w:r>
    </w:p>
    <w:p w:rsidR="00AF0651" w:rsidRPr="00D81A89" w:rsidRDefault="00AF0651" w:rsidP="00AF0651">
      <w:pPr>
        <w:pStyle w:val="ListParagraph"/>
        <w:numPr>
          <w:ilvl w:val="0"/>
          <w:numId w:val="29"/>
        </w:numPr>
        <w:jc w:val="both"/>
        <w:rPr>
          <w:rFonts w:cs="Calibri"/>
          <w:sz w:val="28"/>
          <w:szCs w:val="28"/>
        </w:rPr>
      </w:pPr>
      <w:r w:rsidRPr="00D81A89">
        <w:rPr>
          <w:rFonts w:cs="Calibri"/>
          <w:sz w:val="28"/>
          <w:szCs w:val="28"/>
        </w:rPr>
        <w:lastRenderedPageBreak/>
        <w:t>le ministère de l’action sociale, de la promotion de la femme et de l’alphabétisation avec en son sein une direction de la protection des personnes handicapées ;</w:t>
      </w:r>
    </w:p>
    <w:p w:rsidR="00610AB2" w:rsidRPr="00604E27" w:rsidRDefault="00472E13" w:rsidP="00AF0651">
      <w:pPr>
        <w:pStyle w:val="ListParagraph"/>
        <w:numPr>
          <w:ilvl w:val="0"/>
          <w:numId w:val="29"/>
        </w:numPr>
        <w:jc w:val="both"/>
        <w:rPr>
          <w:rFonts w:cs="Calibri"/>
          <w:sz w:val="28"/>
          <w:szCs w:val="28"/>
        </w:rPr>
      </w:pPr>
      <w:r w:rsidRPr="00604E27">
        <w:rPr>
          <w:rFonts w:cs="Calibri"/>
          <w:sz w:val="28"/>
          <w:szCs w:val="28"/>
        </w:rPr>
        <w:t>l’</w:t>
      </w:r>
      <w:r w:rsidR="00610AB2" w:rsidRPr="00604E27">
        <w:rPr>
          <w:rFonts w:cs="Calibri"/>
          <w:sz w:val="28"/>
          <w:szCs w:val="28"/>
        </w:rPr>
        <w:t>Ecole Nationale des Auxiliai</w:t>
      </w:r>
      <w:r w:rsidRPr="00604E27">
        <w:rPr>
          <w:rFonts w:cs="Calibri"/>
          <w:sz w:val="28"/>
          <w:szCs w:val="28"/>
        </w:rPr>
        <w:t>res Médicaux (E.N.A.M.) qui comporte</w:t>
      </w:r>
      <w:r w:rsidR="00610AB2" w:rsidRPr="00604E27">
        <w:rPr>
          <w:rFonts w:cs="Calibri"/>
          <w:sz w:val="28"/>
          <w:szCs w:val="28"/>
        </w:rPr>
        <w:t xml:space="preserve"> sept </w:t>
      </w:r>
      <w:r w:rsidR="009277D0" w:rsidRPr="00604E27">
        <w:rPr>
          <w:rFonts w:cs="Calibri"/>
          <w:sz w:val="28"/>
          <w:szCs w:val="28"/>
        </w:rPr>
        <w:t xml:space="preserve">(07) </w:t>
      </w:r>
      <w:r w:rsidR="00610AB2" w:rsidRPr="00604E27">
        <w:rPr>
          <w:rFonts w:cs="Calibri"/>
          <w:sz w:val="28"/>
          <w:szCs w:val="28"/>
        </w:rPr>
        <w:t>départements dont un département de kinésithérap</w:t>
      </w:r>
      <w:r w:rsidR="001B47BB" w:rsidRPr="00604E27">
        <w:rPr>
          <w:rFonts w:cs="Calibri"/>
          <w:sz w:val="28"/>
          <w:szCs w:val="28"/>
        </w:rPr>
        <w:t>i</w:t>
      </w:r>
      <w:r w:rsidR="00610AB2" w:rsidRPr="00604E27">
        <w:rPr>
          <w:rFonts w:cs="Calibri"/>
          <w:sz w:val="28"/>
          <w:szCs w:val="28"/>
        </w:rPr>
        <w:t>e</w:t>
      </w:r>
      <w:r w:rsidR="001B47BB" w:rsidRPr="00604E27">
        <w:rPr>
          <w:rFonts w:cs="Calibri"/>
          <w:sz w:val="28"/>
          <w:szCs w:val="28"/>
        </w:rPr>
        <w:t>, un département d’</w:t>
      </w:r>
      <w:r w:rsidR="00610AB2" w:rsidRPr="00604E27">
        <w:rPr>
          <w:rFonts w:cs="Calibri"/>
          <w:sz w:val="28"/>
          <w:szCs w:val="28"/>
        </w:rPr>
        <w:t xml:space="preserve"> orthoprothési</w:t>
      </w:r>
      <w:r w:rsidR="001B47BB" w:rsidRPr="00604E27">
        <w:rPr>
          <w:rFonts w:cs="Calibri"/>
          <w:sz w:val="28"/>
          <w:szCs w:val="28"/>
        </w:rPr>
        <w:t>e</w:t>
      </w:r>
      <w:r w:rsidR="00610AB2" w:rsidRPr="00604E27">
        <w:rPr>
          <w:rFonts w:cs="Calibri"/>
          <w:sz w:val="28"/>
          <w:szCs w:val="28"/>
        </w:rPr>
        <w:t xml:space="preserve"> et un département des orthophoni</w:t>
      </w:r>
      <w:r w:rsidR="001B47BB" w:rsidRPr="00604E27">
        <w:rPr>
          <w:rFonts w:cs="Calibri"/>
          <w:sz w:val="28"/>
          <w:szCs w:val="28"/>
        </w:rPr>
        <w:t>e</w:t>
      </w:r>
      <w:r w:rsidR="00610AB2" w:rsidRPr="00604E27">
        <w:rPr>
          <w:rFonts w:cs="Calibri"/>
          <w:sz w:val="28"/>
          <w:szCs w:val="28"/>
        </w:rPr>
        <w:t>.</w:t>
      </w:r>
    </w:p>
    <w:p w:rsidR="009664D2" w:rsidRPr="00D81A89" w:rsidRDefault="00D4322A" w:rsidP="009664D2">
      <w:pPr>
        <w:pStyle w:val="ListParagraph"/>
        <w:numPr>
          <w:ilvl w:val="0"/>
          <w:numId w:val="29"/>
        </w:numPr>
        <w:jc w:val="both"/>
        <w:rPr>
          <w:rFonts w:cs="Calibri"/>
          <w:sz w:val="28"/>
          <w:szCs w:val="28"/>
        </w:rPr>
      </w:pPr>
      <w:r w:rsidRPr="00D81A89">
        <w:rPr>
          <w:rFonts w:cs="Calibri"/>
          <w:sz w:val="28"/>
          <w:szCs w:val="28"/>
        </w:rPr>
        <w:t>le Centre National d’Appareillage O</w:t>
      </w:r>
      <w:r w:rsidR="009664D2" w:rsidRPr="00D81A89">
        <w:rPr>
          <w:rFonts w:cs="Calibri"/>
          <w:sz w:val="28"/>
          <w:szCs w:val="28"/>
        </w:rPr>
        <w:t>rthopédique (CNAO) et les centres</w:t>
      </w:r>
      <w:r w:rsidR="00472E13" w:rsidRPr="00D81A89">
        <w:rPr>
          <w:rFonts w:cs="Calibri"/>
          <w:sz w:val="28"/>
          <w:szCs w:val="28"/>
        </w:rPr>
        <w:t xml:space="preserve"> </w:t>
      </w:r>
      <w:r w:rsidR="009664D2" w:rsidRPr="00D81A89">
        <w:rPr>
          <w:rFonts w:cs="Calibri"/>
          <w:sz w:val="28"/>
          <w:szCs w:val="28"/>
        </w:rPr>
        <w:t>régionaux d’appareillage orthopédique (CRAO).</w:t>
      </w:r>
    </w:p>
    <w:p w:rsidR="00472E13" w:rsidRPr="00D81A89" w:rsidRDefault="00472E13" w:rsidP="00472E13">
      <w:pPr>
        <w:ind w:left="360"/>
        <w:jc w:val="both"/>
        <w:rPr>
          <w:rFonts w:cs="Calibri"/>
          <w:sz w:val="28"/>
          <w:szCs w:val="28"/>
        </w:rPr>
      </w:pPr>
      <w:r w:rsidRPr="00D81A89">
        <w:rPr>
          <w:rFonts w:cs="Calibri"/>
          <w:sz w:val="28"/>
          <w:szCs w:val="28"/>
        </w:rPr>
        <w:t>En dehors de ces institutions publiques, d’autres structures sont mi</w:t>
      </w:r>
      <w:r w:rsidR="00BF2BCB" w:rsidRPr="00D81A89">
        <w:rPr>
          <w:rFonts w:cs="Calibri"/>
          <w:sz w:val="28"/>
          <w:szCs w:val="28"/>
        </w:rPr>
        <w:t xml:space="preserve">ses en place par des privés qui bénéficient d’un </w:t>
      </w:r>
      <w:r w:rsidRPr="00D81A89">
        <w:rPr>
          <w:rFonts w:cs="Calibri"/>
          <w:sz w:val="28"/>
          <w:szCs w:val="28"/>
        </w:rPr>
        <w:t>appui de l’Etat</w:t>
      </w:r>
      <w:r w:rsidR="00BF2BCB" w:rsidRPr="00D81A89">
        <w:rPr>
          <w:rFonts w:cs="Calibri"/>
          <w:sz w:val="28"/>
          <w:szCs w:val="28"/>
        </w:rPr>
        <w:t xml:space="preserve"> notamment : </w:t>
      </w:r>
    </w:p>
    <w:p w:rsidR="001C64DE" w:rsidRPr="0038676E" w:rsidRDefault="001917B3" w:rsidP="0038676E">
      <w:pPr>
        <w:numPr>
          <w:ilvl w:val="0"/>
          <w:numId w:val="29"/>
        </w:numPr>
        <w:jc w:val="both"/>
        <w:rPr>
          <w:sz w:val="28"/>
          <w:szCs w:val="28"/>
        </w:rPr>
      </w:pPr>
      <w:r w:rsidRPr="0038676E">
        <w:rPr>
          <w:sz w:val="28"/>
          <w:szCs w:val="28"/>
        </w:rPr>
        <w:t xml:space="preserve">le </w:t>
      </w:r>
      <w:r w:rsidR="00BC1B81" w:rsidRPr="0038676E">
        <w:rPr>
          <w:sz w:val="28"/>
          <w:szCs w:val="28"/>
        </w:rPr>
        <w:t>c</w:t>
      </w:r>
      <w:r w:rsidR="001C64DE" w:rsidRPr="0038676E">
        <w:rPr>
          <w:sz w:val="28"/>
          <w:szCs w:val="28"/>
        </w:rPr>
        <w:t>entre psychiatrique de Zébé</w:t>
      </w:r>
      <w:r w:rsidR="008711CF" w:rsidRPr="0038676E">
        <w:rPr>
          <w:sz w:val="28"/>
          <w:szCs w:val="28"/>
        </w:rPr>
        <w:t xml:space="preserve"> à </w:t>
      </w:r>
      <w:r w:rsidR="005751E2" w:rsidRPr="0038676E">
        <w:rPr>
          <w:sz w:val="28"/>
          <w:szCs w:val="28"/>
        </w:rPr>
        <w:t>A</w:t>
      </w:r>
      <w:r w:rsidR="008711CF" w:rsidRPr="0038676E">
        <w:rPr>
          <w:sz w:val="28"/>
          <w:szCs w:val="28"/>
        </w:rPr>
        <w:t>ného</w:t>
      </w:r>
      <w:r w:rsidR="00CF76F3" w:rsidRPr="0038676E">
        <w:rPr>
          <w:sz w:val="28"/>
          <w:szCs w:val="28"/>
        </w:rPr>
        <w:t> ;</w:t>
      </w:r>
    </w:p>
    <w:p w:rsidR="001C64DE" w:rsidRPr="0038676E" w:rsidRDefault="001917B3" w:rsidP="0038676E">
      <w:pPr>
        <w:numPr>
          <w:ilvl w:val="0"/>
          <w:numId w:val="29"/>
        </w:numPr>
        <w:jc w:val="both"/>
        <w:rPr>
          <w:sz w:val="28"/>
          <w:szCs w:val="28"/>
        </w:rPr>
      </w:pPr>
      <w:r w:rsidRPr="0038676E">
        <w:rPr>
          <w:sz w:val="28"/>
          <w:szCs w:val="28"/>
        </w:rPr>
        <w:t xml:space="preserve">le </w:t>
      </w:r>
      <w:r w:rsidR="00BC1B81" w:rsidRPr="0038676E">
        <w:rPr>
          <w:sz w:val="28"/>
          <w:szCs w:val="28"/>
        </w:rPr>
        <w:t>c</w:t>
      </w:r>
      <w:r w:rsidR="005268D2" w:rsidRPr="0038676E">
        <w:rPr>
          <w:sz w:val="28"/>
          <w:szCs w:val="28"/>
        </w:rPr>
        <w:t>entre E</w:t>
      </w:r>
      <w:r w:rsidR="001C64DE" w:rsidRPr="0038676E">
        <w:rPr>
          <w:sz w:val="28"/>
          <w:szCs w:val="28"/>
        </w:rPr>
        <w:t>phata</w:t>
      </w:r>
      <w:r w:rsidR="005751E2" w:rsidRPr="0038676E">
        <w:rPr>
          <w:sz w:val="28"/>
          <w:szCs w:val="28"/>
        </w:rPr>
        <w:t xml:space="preserve"> pour sourds muets </w:t>
      </w:r>
      <w:r w:rsidR="008711CF" w:rsidRPr="0038676E">
        <w:rPr>
          <w:sz w:val="28"/>
          <w:szCs w:val="28"/>
        </w:rPr>
        <w:t xml:space="preserve">à </w:t>
      </w:r>
      <w:r w:rsidR="0019431B" w:rsidRPr="0038676E">
        <w:rPr>
          <w:sz w:val="28"/>
          <w:szCs w:val="28"/>
        </w:rPr>
        <w:t>L</w:t>
      </w:r>
      <w:r w:rsidR="008711CF" w:rsidRPr="0038676E">
        <w:rPr>
          <w:sz w:val="28"/>
          <w:szCs w:val="28"/>
        </w:rPr>
        <w:t>omé</w:t>
      </w:r>
      <w:r w:rsidR="00CF76F3" w:rsidRPr="0038676E">
        <w:rPr>
          <w:sz w:val="28"/>
          <w:szCs w:val="28"/>
        </w:rPr>
        <w:t> ;</w:t>
      </w:r>
    </w:p>
    <w:p w:rsidR="001C64DE" w:rsidRPr="0038676E" w:rsidRDefault="00CF76F3" w:rsidP="0038676E">
      <w:pPr>
        <w:numPr>
          <w:ilvl w:val="0"/>
          <w:numId w:val="29"/>
        </w:numPr>
        <w:jc w:val="both"/>
        <w:rPr>
          <w:sz w:val="28"/>
          <w:szCs w:val="28"/>
        </w:rPr>
      </w:pPr>
      <w:r w:rsidRPr="0038676E">
        <w:rPr>
          <w:sz w:val="28"/>
          <w:szCs w:val="28"/>
        </w:rPr>
        <w:t>l’école des sourds vivenda de Bè à Lomé ;</w:t>
      </w:r>
    </w:p>
    <w:p w:rsidR="001C64DE" w:rsidRPr="0038676E" w:rsidRDefault="001917B3" w:rsidP="0038676E">
      <w:pPr>
        <w:numPr>
          <w:ilvl w:val="0"/>
          <w:numId w:val="29"/>
        </w:numPr>
        <w:jc w:val="both"/>
        <w:rPr>
          <w:sz w:val="28"/>
          <w:szCs w:val="28"/>
        </w:rPr>
      </w:pPr>
      <w:r w:rsidRPr="0038676E">
        <w:rPr>
          <w:sz w:val="28"/>
          <w:szCs w:val="28"/>
        </w:rPr>
        <w:t xml:space="preserve">le </w:t>
      </w:r>
      <w:r w:rsidR="00BC1B81" w:rsidRPr="0038676E">
        <w:rPr>
          <w:sz w:val="28"/>
          <w:szCs w:val="28"/>
        </w:rPr>
        <w:t>c</w:t>
      </w:r>
      <w:r w:rsidR="001C64DE" w:rsidRPr="0038676E">
        <w:rPr>
          <w:sz w:val="28"/>
          <w:szCs w:val="28"/>
        </w:rPr>
        <w:t xml:space="preserve">entre psychiatrique Saint Jean de Dieu </w:t>
      </w:r>
      <w:r w:rsidR="008711CF" w:rsidRPr="0038676E">
        <w:rPr>
          <w:sz w:val="28"/>
          <w:szCs w:val="28"/>
        </w:rPr>
        <w:t xml:space="preserve">à </w:t>
      </w:r>
      <w:r w:rsidR="0019431B" w:rsidRPr="0038676E">
        <w:rPr>
          <w:sz w:val="28"/>
          <w:szCs w:val="28"/>
        </w:rPr>
        <w:t>L</w:t>
      </w:r>
      <w:r w:rsidR="008711CF" w:rsidRPr="0038676E">
        <w:rPr>
          <w:sz w:val="28"/>
          <w:szCs w:val="28"/>
        </w:rPr>
        <w:t>omé</w:t>
      </w:r>
      <w:r w:rsidR="00CF76F3" w:rsidRPr="0038676E">
        <w:rPr>
          <w:sz w:val="28"/>
          <w:szCs w:val="28"/>
        </w:rPr>
        <w:t> ;</w:t>
      </w:r>
    </w:p>
    <w:p w:rsidR="001C64DE" w:rsidRPr="0038676E" w:rsidRDefault="00BC1B81" w:rsidP="0038676E">
      <w:pPr>
        <w:numPr>
          <w:ilvl w:val="0"/>
          <w:numId w:val="29"/>
        </w:numPr>
        <w:jc w:val="both"/>
        <w:rPr>
          <w:sz w:val="28"/>
          <w:szCs w:val="28"/>
        </w:rPr>
      </w:pPr>
      <w:r w:rsidRPr="0038676E">
        <w:rPr>
          <w:sz w:val="28"/>
          <w:szCs w:val="28"/>
        </w:rPr>
        <w:lastRenderedPageBreak/>
        <w:t xml:space="preserve">les léproseries </w:t>
      </w:r>
      <w:r w:rsidR="0005578B" w:rsidRPr="0038676E">
        <w:rPr>
          <w:sz w:val="28"/>
          <w:szCs w:val="28"/>
        </w:rPr>
        <w:t>de Dzokpé à Kpélé Akata et</w:t>
      </w:r>
      <w:r w:rsidR="00861EA4" w:rsidRPr="0038676E">
        <w:rPr>
          <w:sz w:val="28"/>
          <w:szCs w:val="28"/>
        </w:rPr>
        <w:t xml:space="preserve"> de</w:t>
      </w:r>
      <w:r w:rsidR="0005578B" w:rsidRPr="0038676E">
        <w:rPr>
          <w:sz w:val="28"/>
          <w:szCs w:val="28"/>
        </w:rPr>
        <w:t xml:space="preserve"> Kolowaré</w:t>
      </w:r>
      <w:r w:rsidR="00CF76F3" w:rsidRPr="0038676E">
        <w:rPr>
          <w:sz w:val="28"/>
          <w:szCs w:val="28"/>
        </w:rPr>
        <w:t> </w:t>
      </w:r>
      <w:r w:rsidR="007166DA" w:rsidRPr="0038676E">
        <w:rPr>
          <w:sz w:val="28"/>
          <w:szCs w:val="28"/>
        </w:rPr>
        <w:t>dans la préfecture de Tchaoudjo</w:t>
      </w:r>
      <w:r w:rsidR="006F1360" w:rsidRPr="0038676E">
        <w:rPr>
          <w:sz w:val="28"/>
          <w:szCs w:val="28"/>
        </w:rPr>
        <w:t xml:space="preserve"> </w:t>
      </w:r>
      <w:r w:rsidR="00CF76F3" w:rsidRPr="0038676E">
        <w:rPr>
          <w:sz w:val="28"/>
          <w:szCs w:val="28"/>
        </w:rPr>
        <w:t>;</w:t>
      </w:r>
    </w:p>
    <w:p w:rsidR="00CF76F3" w:rsidRPr="0038676E" w:rsidRDefault="00CF76F3" w:rsidP="0038676E">
      <w:pPr>
        <w:numPr>
          <w:ilvl w:val="0"/>
          <w:numId w:val="29"/>
        </w:numPr>
        <w:jc w:val="both"/>
        <w:rPr>
          <w:sz w:val="28"/>
          <w:szCs w:val="28"/>
        </w:rPr>
      </w:pPr>
      <w:r w:rsidRPr="0038676E">
        <w:rPr>
          <w:sz w:val="28"/>
          <w:szCs w:val="28"/>
        </w:rPr>
        <w:t>le centre des aveugles de Kpalimé ;</w:t>
      </w:r>
    </w:p>
    <w:p w:rsidR="00B40D41" w:rsidRPr="0038676E" w:rsidRDefault="0019431B" w:rsidP="0038676E">
      <w:pPr>
        <w:numPr>
          <w:ilvl w:val="0"/>
          <w:numId w:val="29"/>
        </w:numPr>
        <w:jc w:val="both"/>
        <w:rPr>
          <w:sz w:val="28"/>
          <w:szCs w:val="28"/>
        </w:rPr>
      </w:pPr>
      <w:r w:rsidRPr="0038676E">
        <w:rPr>
          <w:sz w:val="28"/>
          <w:szCs w:val="28"/>
        </w:rPr>
        <w:t xml:space="preserve">le centre artisanal </w:t>
      </w:r>
      <w:r w:rsidR="002771F5" w:rsidRPr="0038676E">
        <w:rPr>
          <w:sz w:val="28"/>
          <w:szCs w:val="28"/>
        </w:rPr>
        <w:t>« </w:t>
      </w:r>
      <w:r w:rsidRPr="0038676E">
        <w:rPr>
          <w:sz w:val="28"/>
          <w:szCs w:val="28"/>
        </w:rPr>
        <w:t>Coopérative des handicapés de Niamtougou</w:t>
      </w:r>
      <w:r w:rsidR="002771F5" w:rsidRPr="0038676E">
        <w:rPr>
          <w:sz w:val="28"/>
          <w:szCs w:val="28"/>
        </w:rPr>
        <w:t> »</w:t>
      </w:r>
      <w:r w:rsidRPr="0038676E">
        <w:rPr>
          <w:sz w:val="28"/>
          <w:szCs w:val="28"/>
        </w:rPr>
        <w:t xml:space="preserve"> (</w:t>
      </w:r>
      <w:r w:rsidR="001C64DE" w:rsidRPr="0038676E">
        <w:rPr>
          <w:sz w:val="28"/>
          <w:szCs w:val="28"/>
        </w:rPr>
        <w:t>C</w:t>
      </w:r>
      <w:r w:rsidRPr="0038676E">
        <w:rPr>
          <w:sz w:val="28"/>
          <w:szCs w:val="28"/>
        </w:rPr>
        <w:t>ODHANI)</w:t>
      </w:r>
      <w:r w:rsidR="002771F5" w:rsidRPr="0038676E">
        <w:rPr>
          <w:sz w:val="28"/>
          <w:szCs w:val="28"/>
        </w:rPr>
        <w:t xml:space="preserve"> dans la préfecture de Doufelgou</w:t>
      </w:r>
      <w:r w:rsidR="00CF76F3" w:rsidRPr="0038676E">
        <w:rPr>
          <w:sz w:val="28"/>
          <w:szCs w:val="28"/>
        </w:rPr>
        <w:t> ;</w:t>
      </w:r>
    </w:p>
    <w:p w:rsidR="001C64DE" w:rsidRPr="0038676E" w:rsidRDefault="001917B3" w:rsidP="0038676E">
      <w:pPr>
        <w:numPr>
          <w:ilvl w:val="0"/>
          <w:numId w:val="29"/>
        </w:numPr>
        <w:jc w:val="both"/>
        <w:rPr>
          <w:sz w:val="28"/>
          <w:szCs w:val="28"/>
        </w:rPr>
      </w:pPr>
      <w:r w:rsidRPr="0038676E">
        <w:rPr>
          <w:sz w:val="28"/>
          <w:szCs w:val="28"/>
        </w:rPr>
        <w:t>le</w:t>
      </w:r>
      <w:r w:rsidR="00CF76F3" w:rsidRPr="0038676E">
        <w:rPr>
          <w:sz w:val="28"/>
          <w:szCs w:val="28"/>
        </w:rPr>
        <w:t>s</w:t>
      </w:r>
      <w:r w:rsidRPr="0038676E">
        <w:rPr>
          <w:sz w:val="28"/>
          <w:szCs w:val="28"/>
        </w:rPr>
        <w:t xml:space="preserve"> </w:t>
      </w:r>
      <w:r w:rsidR="00BC1B81" w:rsidRPr="0038676E">
        <w:rPr>
          <w:sz w:val="28"/>
          <w:szCs w:val="28"/>
        </w:rPr>
        <w:t>c</w:t>
      </w:r>
      <w:r w:rsidR="001C64DE" w:rsidRPr="0038676E">
        <w:rPr>
          <w:sz w:val="28"/>
          <w:szCs w:val="28"/>
        </w:rPr>
        <w:t>entre</w:t>
      </w:r>
      <w:r w:rsidR="00CF76F3" w:rsidRPr="0038676E">
        <w:rPr>
          <w:sz w:val="28"/>
          <w:szCs w:val="28"/>
        </w:rPr>
        <w:t>s</w:t>
      </w:r>
      <w:r w:rsidR="001C64DE" w:rsidRPr="0038676E">
        <w:rPr>
          <w:sz w:val="28"/>
          <w:szCs w:val="28"/>
        </w:rPr>
        <w:t xml:space="preserve"> Envol</w:t>
      </w:r>
      <w:r w:rsidR="004A67A1" w:rsidRPr="0038676E">
        <w:rPr>
          <w:sz w:val="28"/>
          <w:szCs w:val="28"/>
        </w:rPr>
        <w:t xml:space="preserve"> spécialisés dans la prise en charge des handicapés mentaux</w:t>
      </w:r>
      <w:r w:rsidR="0072000D" w:rsidRPr="0038676E">
        <w:rPr>
          <w:sz w:val="28"/>
          <w:szCs w:val="28"/>
        </w:rPr>
        <w:t xml:space="preserve"> à Lomé, Kpalimé, Kara et Dapaong</w:t>
      </w:r>
      <w:r w:rsidR="008040BB" w:rsidRPr="0038676E">
        <w:rPr>
          <w:sz w:val="28"/>
          <w:szCs w:val="28"/>
        </w:rPr>
        <w:t xml:space="preserve">. </w:t>
      </w:r>
    </w:p>
    <w:p w:rsidR="001C3860" w:rsidRPr="00D81A89" w:rsidRDefault="00CB72EA" w:rsidP="00D159B6">
      <w:pPr>
        <w:jc w:val="both"/>
        <w:rPr>
          <w:rFonts w:cs="Calibri"/>
          <w:b/>
          <w:sz w:val="28"/>
          <w:szCs w:val="28"/>
        </w:rPr>
      </w:pPr>
      <w:r w:rsidRPr="00D81A89">
        <w:rPr>
          <w:rFonts w:cs="Calibri"/>
          <w:b/>
          <w:sz w:val="28"/>
          <w:szCs w:val="28"/>
        </w:rPr>
        <w:t>II-</w:t>
      </w:r>
      <w:r w:rsidR="00486E9F" w:rsidRPr="00D81A89">
        <w:rPr>
          <w:rFonts w:cs="Calibri"/>
          <w:b/>
          <w:sz w:val="28"/>
          <w:szCs w:val="28"/>
        </w:rPr>
        <w:t xml:space="preserve"> M</w:t>
      </w:r>
      <w:r w:rsidR="001C64DE" w:rsidRPr="00D81A89">
        <w:rPr>
          <w:rFonts w:cs="Calibri"/>
          <w:b/>
          <w:sz w:val="28"/>
          <w:szCs w:val="28"/>
        </w:rPr>
        <w:t xml:space="preserve">ise en </w:t>
      </w:r>
      <w:r w:rsidR="00486E9F" w:rsidRPr="00D81A89">
        <w:rPr>
          <w:rFonts w:cs="Calibri"/>
          <w:b/>
          <w:sz w:val="28"/>
          <w:szCs w:val="28"/>
        </w:rPr>
        <w:t>œuvre</w:t>
      </w:r>
      <w:r w:rsidR="007E0CB6" w:rsidRPr="00D81A89">
        <w:rPr>
          <w:rFonts w:cs="Calibri"/>
          <w:b/>
          <w:sz w:val="28"/>
          <w:szCs w:val="28"/>
        </w:rPr>
        <w:t xml:space="preserve"> de la Convention</w:t>
      </w:r>
    </w:p>
    <w:p w:rsidR="002620B8" w:rsidRPr="00D81A89" w:rsidRDefault="00F42E69" w:rsidP="004E7E94">
      <w:pPr>
        <w:spacing w:after="0" w:line="240" w:lineRule="auto"/>
        <w:jc w:val="both"/>
        <w:rPr>
          <w:rFonts w:eastAsia="Times New Roman" w:cs="Calibri"/>
          <w:sz w:val="28"/>
          <w:szCs w:val="28"/>
          <w:lang w:eastAsia="fr-FR"/>
        </w:rPr>
      </w:pPr>
      <w:r w:rsidRPr="00D81A89">
        <w:rPr>
          <w:rFonts w:eastAsia="Times New Roman" w:cs="Calibri"/>
          <w:sz w:val="28"/>
          <w:szCs w:val="28"/>
          <w:lang w:eastAsia="fr-FR"/>
        </w:rPr>
        <w:t>En 2015, l</w:t>
      </w:r>
      <w:r w:rsidR="004E7E94" w:rsidRPr="00D81A89">
        <w:rPr>
          <w:rFonts w:eastAsia="Times New Roman" w:cs="Calibri"/>
          <w:sz w:val="28"/>
          <w:szCs w:val="28"/>
          <w:lang w:eastAsia="fr-FR"/>
        </w:rPr>
        <w:t xml:space="preserve">es résultats de l’enquête </w:t>
      </w:r>
      <w:r w:rsidR="0084798B" w:rsidRPr="00D81A89">
        <w:rPr>
          <w:rFonts w:cs="Calibri"/>
          <w:sz w:val="28"/>
          <w:szCs w:val="28"/>
          <w:shd w:val="clear" w:color="auto" w:fill="FFFFFF"/>
        </w:rPr>
        <w:t>du questionnaire des indicateurs de base de bien-être au Togo</w:t>
      </w:r>
      <w:r w:rsidR="00337AD1" w:rsidRPr="00AA3F67">
        <w:rPr>
          <w:rStyle w:val="FootnoteReference"/>
          <w:sz w:val="28"/>
          <w:szCs w:val="28"/>
          <w:shd w:val="clear" w:color="auto" w:fill="FFFFFF"/>
        </w:rPr>
        <w:footnoteReference w:id="1"/>
      </w:r>
      <w:r w:rsidR="004E7E94" w:rsidRPr="00D81A89">
        <w:rPr>
          <w:rFonts w:eastAsia="Times New Roman" w:cs="Calibri"/>
          <w:sz w:val="28"/>
          <w:szCs w:val="28"/>
          <w:lang w:eastAsia="fr-FR"/>
        </w:rPr>
        <w:t xml:space="preserve"> indiquent que 2,2% de la population</w:t>
      </w:r>
      <w:r w:rsidRPr="00D81A89">
        <w:rPr>
          <w:rFonts w:eastAsia="Times New Roman" w:cs="Calibri"/>
          <w:sz w:val="28"/>
          <w:szCs w:val="28"/>
          <w:lang w:eastAsia="fr-FR"/>
        </w:rPr>
        <w:t xml:space="preserve"> togolaise</w:t>
      </w:r>
      <w:r w:rsidR="004E7E94" w:rsidRPr="00D81A89">
        <w:rPr>
          <w:rFonts w:eastAsia="Times New Roman" w:cs="Calibri"/>
          <w:sz w:val="28"/>
          <w:szCs w:val="28"/>
          <w:lang w:eastAsia="fr-FR"/>
        </w:rPr>
        <w:t xml:space="preserve"> est constitué</w:t>
      </w:r>
      <w:r w:rsidRPr="00D81A89">
        <w:rPr>
          <w:rFonts w:eastAsia="Times New Roman" w:cs="Calibri"/>
          <w:sz w:val="28"/>
          <w:szCs w:val="28"/>
          <w:lang w:eastAsia="fr-FR"/>
        </w:rPr>
        <w:t>e</w:t>
      </w:r>
      <w:r w:rsidR="004E7E94" w:rsidRPr="00D81A89">
        <w:rPr>
          <w:rFonts w:eastAsia="Times New Roman" w:cs="Calibri"/>
          <w:sz w:val="28"/>
          <w:szCs w:val="28"/>
          <w:lang w:eastAsia="fr-FR"/>
        </w:rPr>
        <w:t xml:space="preserve"> de personnes handicapées contre 1,5% en 2011. Au sein de cette proportion, les personnes handicapées des membres i</w:t>
      </w:r>
      <w:r w:rsidR="00F505AF" w:rsidRPr="00D81A89">
        <w:rPr>
          <w:rFonts w:eastAsia="Times New Roman" w:cs="Calibri"/>
          <w:sz w:val="28"/>
          <w:szCs w:val="28"/>
          <w:lang w:eastAsia="fr-FR"/>
        </w:rPr>
        <w:t>nférieurs sont les plus nombreuses</w:t>
      </w:r>
      <w:r w:rsidR="004E7E94" w:rsidRPr="00D81A89">
        <w:rPr>
          <w:rFonts w:eastAsia="Times New Roman" w:cs="Calibri"/>
          <w:sz w:val="28"/>
          <w:szCs w:val="28"/>
          <w:lang w:eastAsia="fr-FR"/>
        </w:rPr>
        <w:t xml:space="preserve"> avec une</w:t>
      </w:r>
      <w:r w:rsidR="007D615D" w:rsidRPr="00D81A89">
        <w:rPr>
          <w:rFonts w:eastAsia="Times New Roman" w:cs="Calibri"/>
          <w:sz w:val="28"/>
          <w:szCs w:val="28"/>
          <w:lang w:eastAsia="fr-FR"/>
        </w:rPr>
        <w:t xml:space="preserve"> proportion de 34,2% suivi des mal/n</w:t>
      </w:r>
      <w:r w:rsidR="004E7E94" w:rsidRPr="00D81A89">
        <w:rPr>
          <w:rFonts w:eastAsia="Times New Roman" w:cs="Calibri"/>
          <w:sz w:val="28"/>
          <w:szCs w:val="28"/>
          <w:lang w:eastAsia="fr-FR"/>
        </w:rPr>
        <w:t>on-voyants (15,6%), des malades mentaux (11,1%) et des personnes handicapées des membres supérieurs (8,8%). Les autres types de handicap représentent 25,6%.</w:t>
      </w:r>
    </w:p>
    <w:p w:rsidR="00B1052F" w:rsidRPr="00D81A89" w:rsidRDefault="00B1052F" w:rsidP="004E7E94">
      <w:pPr>
        <w:spacing w:after="0" w:line="240" w:lineRule="auto"/>
        <w:jc w:val="both"/>
        <w:rPr>
          <w:rFonts w:eastAsia="Times New Roman" w:cs="Calibri"/>
          <w:sz w:val="16"/>
          <w:szCs w:val="16"/>
          <w:lang w:eastAsia="fr-FR"/>
        </w:rPr>
      </w:pPr>
    </w:p>
    <w:p w:rsidR="000E2085" w:rsidRPr="00D81A89" w:rsidRDefault="002C071E" w:rsidP="00C63BCC">
      <w:pPr>
        <w:autoSpaceDE w:val="0"/>
        <w:autoSpaceDN w:val="0"/>
        <w:adjustRightInd w:val="0"/>
        <w:spacing w:after="0" w:line="240" w:lineRule="auto"/>
        <w:jc w:val="both"/>
        <w:rPr>
          <w:rFonts w:eastAsia="Times New Roman" w:cs="Calibri"/>
          <w:sz w:val="28"/>
          <w:szCs w:val="28"/>
          <w:lang w:eastAsia="fr-FR"/>
        </w:rPr>
      </w:pPr>
      <w:r w:rsidRPr="00D81A89">
        <w:rPr>
          <w:rFonts w:eastAsia="Times New Roman" w:cs="Calibri"/>
          <w:sz w:val="28"/>
          <w:szCs w:val="28"/>
          <w:lang w:eastAsia="fr-FR"/>
        </w:rPr>
        <w:lastRenderedPageBreak/>
        <w:t>Cependant</w:t>
      </w:r>
      <w:r w:rsidR="00F42E69" w:rsidRPr="00D81A89">
        <w:rPr>
          <w:rFonts w:eastAsia="Times New Roman" w:cs="Calibri"/>
          <w:sz w:val="28"/>
          <w:szCs w:val="28"/>
          <w:lang w:eastAsia="fr-FR"/>
        </w:rPr>
        <w:t>,</w:t>
      </w:r>
      <w:r w:rsidRPr="00D81A89">
        <w:rPr>
          <w:rFonts w:eastAsia="Times New Roman" w:cs="Calibri"/>
          <w:sz w:val="28"/>
          <w:szCs w:val="28"/>
          <w:lang w:eastAsia="fr-FR"/>
        </w:rPr>
        <w:t xml:space="preserve"> les associations des personnes handicapées estiment que ces statistiques sont en deçà de la réalité</w:t>
      </w:r>
      <w:r w:rsidR="00BC53E9" w:rsidRPr="00D81A89">
        <w:rPr>
          <w:rFonts w:eastAsia="Times New Roman" w:cs="Calibri"/>
          <w:sz w:val="28"/>
          <w:szCs w:val="28"/>
          <w:lang w:eastAsia="fr-FR"/>
        </w:rPr>
        <w:t xml:space="preserve"> car</w:t>
      </w:r>
      <w:r w:rsidR="003E3C2D" w:rsidRPr="00D81A89">
        <w:rPr>
          <w:rFonts w:eastAsia="Times New Roman" w:cs="Calibri"/>
          <w:sz w:val="28"/>
          <w:szCs w:val="28"/>
          <w:lang w:eastAsia="fr-FR"/>
        </w:rPr>
        <w:t xml:space="preserve"> </w:t>
      </w:r>
      <w:r w:rsidR="00F42E69" w:rsidRPr="00AA3F67">
        <w:rPr>
          <w:rFonts w:ascii="Times New Roman" w:hAnsi="Times New Roman"/>
          <w:color w:val="000000"/>
          <w:sz w:val="28"/>
          <w:szCs w:val="28"/>
        </w:rPr>
        <w:t>l</w:t>
      </w:r>
      <w:r w:rsidR="00C06345" w:rsidRPr="00D81A89">
        <w:rPr>
          <w:rFonts w:eastAsia="Times New Roman" w:cs="Calibri"/>
          <w:sz w:val="28"/>
          <w:szCs w:val="28"/>
          <w:lang w:eastAsia="fr-FR"/>
        </w:rPr>
        <w:t xml:space="preserve">a perception sociale du </w:t>
      </w:r>
      <w:r w:rsidR="000E2085" w:rsidRPr="00D81A89">
        <w:rPr>
          <w:rFonts w:eastAsia="Times New Roman" w:cs="Calibri"/>
          <w:sz w:val="28"/>
          <w:szCs w:val="28"/>
          <w:lang w:eastAsia="fr-FR"/>
        </w:rPr>
        <w:t>handicap amène les familles à cacher les personnes handicapées ou à les contraindre</w:t>
      </w:r>
      <w:r w:rsidR="00F42E69" w:rsidRPr="00D81A89">
        <w:rPr>
          <w:rFonts w:eastAsia="Times New Roman" w:cs="Calibri"/>
          <w:sz w:val="28"/>
          <w:szCs w:val="28"/>
          <w:lang w:eastAsia="fr-FR"/>
        </w:rPr>
        <w:t xml:space="preserve">  à vivre dans la clandestinité,</w:t>
      </w:r>
      <w:r w:rsidR="003E3C2D" w:rsidRPr="00D81A89">
        <w:rPr>
          <w:rFonts w:eastAsia="Times New Roman" w:cs="Calibri"/>
          <w:sz w:val="28"/>
          <w:szCs w:val="28"/>
          <w:lang w:eastAsia="fr-FR"/>
        </w:rPr>
        <w:t xml:space="preserve"> </w:t>
      </w:r>
      <w:r w:rsidR="00F42E69" w:rsidRPr="00D81A89">
        <w:rPr>
          <w:rFonts w:eastAsia="Times New Roman" w:cs="Calibri"/>
          <w:sz w:val="28"/>
          <w:szCs w:val="28"/>
          <w:lang w:eastAsia="fr-FR"/>
        </w:rPr>
        <w:t>c</w:t>
      </w:r>
      <w:r w:rsidR="000E2085" w:rsidRPr="00D81A89">
        <w:rPr>
          <w:rFonts w:eastAsia="Times New Roman" w:cs="Calibri"/>
          <w:sz w:val="28"/>
          <w:szCs w:val="28"/>
          <w:lang w:eastAsia="fr-FR"/>
        </w:rPr>
        <w:t>e qui ne permet pas d’avoir des données quantitatives fiables.</w:t>
      </w:r>
    </w:p>
    <w:p w:rsidR="00AF2118" w:rsidRPr="00C63BCC" w:rsidRDefault="00AF2118" w:rsidP="00C63BCC">
      <w:pPr>
        <w:autoSpaceDE w:val="0"/>
        <w:autoSpaceDN w:val="0"/>
        <w:adjustRightInd w:val="0"/>
        <w:spacing w:after="0" w:line="240" w:lineRule="auto"/>
        <w:jc w:val="both"/>
        <w:rPr>
          <w:rFonts w:ascii="Times New Roman" w:hAnsi="Times New Roman"/>
          <w:color w:val="000000"/>
          <w:sz w:val="28"/>
          <w:szCs w:val="28"/>
        </w:rPr>
      </w:pPr>
    </w:p>
    <w:p w:rsidR="000A3BDB" w:rsidRPr="00D81A89" w:rsidRDefault="000A3BDB" w:rsidP="008D2A89">
      <w:pPr>
        <w:pStyle w:val="ListParagraph"/>
        <w:numPr>
          <w:ilvl w:val="0"/>
          <w:numId w:val="34"/>
        </w:numPr>
        <w:jc w:val="both"/>
        <w:rPr>
          <w:rFonts w:cs="Calibri"/>
          <w:b/>
          <w:sz w:val="28"/>
          <w:szCs w:val="28"/>
        </w:rPr>
      </w:pPr>
      <w:r w:rsidRPr="00D81A89">
        <w:rPr>
          <w:rFonts w:cs="Calibri"/>
          <w:b/>
          <w:sz w:val="28"/>
          <w:szCs w:val="28"/>
        </w:rPr>
        <w:t xml:space="preserve">Le respect de la dignité intrinsèque, de l’autonomie individuelle, y compris la liberté de faire ses propres choix et </w:t>
      </w:r>
      <w:r w:rsidR="00F505AF" w:rsidRPr="00D81A89">
        <w:rPr>
          <w:rFonts w:cs="Calibri"/>
          <w:b/>
          <w:sz w:val="28"/>
          <w:szCs w:val="28"/>
        </w:rPr>
        <w:t>de l’indépendance des personnes</w:t>
      </w:r>
      <w:r w:rsidR="004B7759" w:rsidRPr="00D81A89">
        <w:rPr>
          <w:rFonts w:cs="Calibri"/>
          <w:b/>
          <w:sz w:val="28"/>
          <w:szCs w:val="28"/>
        </w:rPr>
        <w:t xml:space="preserve"> </w:t>
      </w:r>
      <w:r w:rsidR="007C6C3B" w:rsidRPr="00D81A89">
        <w:rPr>
          <w:rFonts w:cs="Calibri"/>
          <w:b/>
          <w:sz w:val="28"/>
          <w:szCs w:val="28"/>
        </w:rPr>
        <w:t xml:space="preserve">(articles </w:t>
      </w:r>
      <w:r w:rsidR="004437DD" w:rsidRPr="00D81A89">
        <w:rPr>
          <w:rFonts w:cs="Calibri"/>
          <w:b/>
          <w:sz w:val="28"/>
          <w:szCs w:val="28"/>
        </w:rPr>
        <w:t>1</w:t>
      </w:r>
      <w:r w:rsidR="00916E31" w:rsidRPr="00D81A89">
        <w:rPr>
          <w:rFonts w:cs="Calibri"/>
          <w:b/>
          <w:sz w:val="28"/>
          <w:szCs w:val="28"/>
        </w:rPr>
        <w:t xml:space="preserve">, </w:t>
      </w:r>
      <w:r w:rsidR="00AA3F67" w:rsidRPr="00D81A89">
        <w:rPr>
          <w:rFonts w:cs="Calibri"/>
          <w:b/>
          <w:sz w:val="28"/>
          <w:szCs w:val="28"/>
        </w:rPr>
        <w:t xml:space="preserve">3, 10 à </w:t>
      </w:r>
      <w:r w:rsidR="00F73201" w:rsidRPr="00D81A89">
        <w:rPr>
          <w:rFonts w:cs="Calibri"/>
          <w:b/>
          <w:sz w:val="28"/>
          <w:szCs w:val="28"/>
        </w:rPr>
        <w:t>19</w:t>
      </w:r>
      <w:r w:rsidR="00AA3F67" w:rsidRPr="00D81A89">
        <w:rPr>
          <w:rFonts w:cs="Calibri"/>
          <w:b/>
          <w:sz w:val="28"/>
          <w:szCs w:val="28"/>
        </w:rPr>
        <w:t> ; 21 à</w:t>
      </w:r>
      <w:r w:rsidR="00983F90" w:rsidRPr="00D81A89">
        <w:rPr>
          <w:rFonts w:cs="Calibri"/>
          <w:b/>
          <w:sz w:val="28"/>
          <w:szCs w:val="28"/>
        </w:rPr>
        <w:t xml:space="preserve"> 23</w:t>
      </w:r>
      <w:r w:rsidR="00AA3F67" w:rsidRPr="00D81A89">
        <w:rPr>
          <w:rFonts w:cs="Calibri"/>
          <w:b/>
          <w:sz w:val="28"/>
          <w:szCs w:val="28"/>
        </w:rPr>
        <w:t> ;</w:t>
      </w:r>
      <w:r w:rsidR="00660404" w:rsidRPr="00D81A89">
        <w:rPr>
          <w:rFonts w:cs="Calibri"/>
          <w:b/>
          <w:sz w:val="28"/>
          <w:szCs w:val="28"/>
        </w:rPr>
        <w:t xml:space="preserve"> 26</w:t>
      </w:r>
      <w:r w:rsidR="001D4FE2" w:rsidRPr="00D81A89">
        <w:rPr>
          <w:rFonts w:cs="Calibri"/>
          <w:b/>
          <w:sz w:val="28"/>
          <w:szCs w:val="28"/>
        </w:rPr>
        <w:t>, 27</w:t>
      </w:r>
      <w:r w:rsidR="004437DD" w:rsidRPr="00D81A89">
        <w:rPr>
          <w:rFonts w:cs="Calibri"/>
          <w:b/>
          <w:sz w:val="28"/>
          <w:szCs w:val="28"/>
        </w:rPr>
        <w:t>)</w:t>
      </w:r>
    </w:p>
    <w:p w:rsidR="00DD456D" w:rsidRPr="00D81A89" w:rsidRDefault="00DD456D" w:rsidP="000A3BDB">
      <w:pPr>
        <w:jc w:val="both"/>
        <w:rPr>
          <w:rFonts w:cs="Calibri"/>
          <w:b/>
          <w:sz w:val="28"/>
          <w:szCs w:val="28"/>
        </w:rPr>
      </w:pPr>
      <w:r w:rsidRPr="00D81A89">
        <w:rPr>
          <w:rFonts w:cs="Calibri"/>
          <w:sz w:val="28"/>
          <w:szCs w:val="28"/>
        </w:rPr>
        <w:t>Le respect de la dignité intrinsèque, de l’autonomie individuelle, y compris la liberté de faire ses propres choix et de l’indépendance des personnes</w:t>
      </w:r>
      <w:r w:rsidR="00C06345" w:rsidRPr="00D81A89">
        <w:rPr>
          <w:rFonts w:cs="Calibri"/>
          <w:sz w:val="28"/>
          <w:szCs w:val="28"/>
        </w:rPr>
        <w:t xml:space="preserve"> handicapées</w:t>
      </w:r>
      <w:r w:rsidRPr="00D81A89">
        <w:rPr>
          <w:rFonts w:cs="Calibri"/>
          <w:sz w:val="28"/>
          <w:szCs w:val="28"/>
        </w:rPr>
        <w:t>, est un  principe qui requiert de l’Etat au-delà de l’aspect législatif conforme à la CDPH, la mise en place d’un environnement favorable permettant aux personnes handicapées de s’affranchir de la dépendance et de vivre pleinement leur vie</w:t>
      </w:r>
      <w:r w:rsidRPr="00D81A89">
        <w:rPr>
          <w:rFonts w:cs="Calibri"/>
          <w:color w:val="C00000"/>
          <w:sz w:val="28"/>
          <w:szCs w:val="28"/>
        </w:rPr>
        <w:t>.</w:t>
      </w:r>
    </w:p>
    <w:p w:rsidR="00B55369" w:rsidRPr="00D81A89" w:rsidRDefault="00F505AF" w:rsidP="000A3BDB">
      <w:pPr>
        <w:autoSpaceDE w:val="0"/>
        <w:autoSpaceDN w:val="0"/>
        <w:adjustRightInd w:val="0"/>
        <w:spacing w:after="0" w:line="240" w:lineRule="auto"/>
        <w:jc w:val="both"/>
        <w:rPr>
          <w:rFonts w:cs="Calibri"/>
          <w:sz w:val="28"/>
          <w:szCs w:val="28"/>
        </w:rPr>
      </w:pPr>
      <w:r w:rsidRPr="00D81A89">
        <w:rPr>
          <w:rFonts w:cs="Calibri"/>
          <w:sz w:val="28"/>
          <w:szCs w:val="28"/>
        </w:rPr>
        <w:t>La Constitution</w:t>
      </w:r>
      <w:r w:rsidR="00695773" w:rsidRPr="00D81A89">
        <w:rPr>
          <w:rFonts w:cs="Calibri"/>
          <w:sz w:val="28"/>
          <w:szCs w:val="28"/>
        </w:rPr>
        <w:t xml:space="preserve"> en ses</w:t>
      </w:r>
      <w:r w:rsidR="003E3C2D" w:rsidRPr="00D81A89">
        <w:rPr>
          <w:rFonts w:cs="Calibri"/>
          <w:sz w:val="28"/>
          <w:szCs w:val="28"/>
        </w:rPr>
        <w:t xml:space="preserve"> </w:t>
      </w:r>
      <w:r w:rsidR="00695773" w:rsidRPr="00D81A89">
        <w:rPr>
          <w:rFonts w:cs="Calibri"/>
          <w:sz w:val="28"/>
          <w:szCs w:val="28"/>
        </w:rPr>
        <w:t>articles 10, 11, 28 et 33 garanti</w:t>
      </w:r>
      <w:r w:rsidR="000A3BDB" w:rsidRPr="00D81A89">
        <w:rPr>
          <w:rFonts w:cs="Calibri"/>
          <w:sz w:val="28"/>
          <w:szCs w:val="28"/>
        </w:rPr>
        <w:t xml:space="preserve">t </w:t>
      </w:r>
      <w:r w:rsidR="00ED3AE5" w:rsidRPr="00D81A89">
        <w:rPr>
          <w:rFonts w:cs="Calibri"/>
          <w:sz w:val="28"/>
          <w:szCs w:val="28"/>
        </w:rPr>
        <w:t>à toute personne y compris les personnes</w:t>
      </w:r>
      <w:r w:rsidR="000A3BDB" w:rsidRPr="00D81A89">
        <w:rPr>
          <w:rFonts w:cs="Calibri"/>
          <w:sz w:val="28"/>
          <w:szCs w:val="28"/>
        </w:rPr>
        <w:t xml:space="preserve"> handicapées les droits énoncés à </w:t>
      </w:r>
      <w:r w:rsidRPr="00D81A89">
        <w:rPr>
          <w:rFonts w:cs="Calibri"/>
          <w:sz w:val="28"/>
          <w:szCs w:val="28"/>
        </w:rPr>
        <w:t>l’</w:t>
      </w:r>
      <w:r w:rsidR="000A3BDB" w:rsidRPr="00D81A89">
        <w:rPr>
          <w:rFonts w:cs="Calibri"/>
          <w:sz w:val="28"/>
          <w:szCs w:val="28"/>
        </w:rPr>
        <w:t>article 3</w:t>
      </w:r>
      <w:r w:rsidR="00C63BCC" w:rsidRPr="00D81A89">
        <w:rPr>
          <w:rFonts w:cs="Calibri"/>
          <w:sz w:val="28"/>
          <w:szCs w:val="28"/>
        </w:rPr>
        <w:t>.a)</w:t>
      </w:r>
      <w:r w:rsidR="000A3BDB" w:rsidRPr="00D81A89">
        <w:rPr>
          <w:rFonts w:cs="Calibri"/>
          <w:sz w:val="28"/>
          <w:szCs w:val="28"/>
        </w:rPr>
        <w:t xml:space="preserve"> de la Convention. De même</w:t>
      </w:r>
      <w:r w:rsidR="00B55369" w:rsidRPr="00D81A89">
        <w:rPr>
          <w:rFonts w:cs="Calibri"/>
          <w:sz w:val="28"/>
          <w:szCs w:val="28"/>
        </w:rPr>
        <w:t>,</w:t>
      </w:r>
      <w:r w:rsidR="000A3BDB" w:rsidRPr="00D81A89">
        <w:rPr>
          <w:rFonts w:cs="Calibri"/>
          <w:sz w:val="28"/>
          <w:szCs w:val="28"/>
        </w:rPr>
        <w:t xml:space="preserve"> l’article 23 de la loi n</w:t>
      </w:r>
      <w:r w:rsidR="000A3BDB" w:rsidRPr="00D81A89">
        <w:rPr>
          <w:rFonts w:cs="Calibri"/>
          <w:sz w:val="28"/>
          <w:szCs w:val="28"/>
          <w:vertAlign w:val="superscript"/>
        </w:rPr>
        <w:t>o</w:t>
      </w:r>
      <w:r w:rsidR="000A3BDB" w:rsidRPr="00D81A89">
        <w:rPr>
          <w:rFonts w:cs="Calibri"/>
          <w:sz w:val="28"/>
          <w:szCs w:val="28"/>
        </w:rPr>
        <w:t> 2004-005 du 23 avril 2004 relative à la protection so</w:t>
      </w:r>
      <w:r w:rsidR="00F80391" w:rsidRPr="00D81A89">
        <w:rPr>
          <w:rFonts w:cs="Calibri"/>
          <w:sz w:val="28"/>
          <w:szCs w:val="28"/>
        </w:rPr>
        <w:t>ciale des personnes handicapées et</w:t>
      </w:r>
      <w:r w:rsidR="000A3BDB" w:rsidRPr="00D81A89">
        <w:rPr>
          <w:rFonts w:cs="Calibri"/>
          <w:sz w:val="28"/>
          <w:szCs w:val="28"/>
        </w:rPr>
        <w:t xml:space="preserve"> l’article 3 de la loi n</w:t>
      </w:r>
      <w:r w:rsidR="000A3BDB" w:rsidRPr="00D81A89">
        <w:rPr>
          <w:rFonts w:cs="Calibri"/>
          <w:sz w:val="28"/>
          <w:szCs w:val="28"/>
          <w:vertAlign w:val="superscript"/>
        </w:rPr>
        <w:t>o</w:t>
      </w:r>
      <w:r w:rsidR="000A3BDB" w:rsidRPr="00D81A89">
        <w:rPr>
          <w:rFonts w:cs="Calibri"/>
          <w:sz w:val="28"/>
          <w:szCs w:val="28"/>
        </w:rPr>
        <w:t> 2006-010 du 13 décembre 2006 portant code du travail</w:t>
      </w:r>
      <w:r w:rsidR="00BB5391" w:rsidRPr="00D81A89">
        <w:rPr>
          <w:rFonts w:cs="Calibri"/>
          <w:sz w:val="28"/>
          <w:szCs w:val="28"/>
        </w:rPr>
        <w:t xml:space="preserve"> </w:t>
      </w:r>
      <w:r w:rsidR="000A3BDB" w:rsidRPr="00D81A89">
        <w:rPr>
          <w:rFonts w:cs="Calibri"/>
          <w:sz w:val="28"/>
          <w:szCs w:val="28"/>
        </w:rPr>
        <w:t>garantissent la dignité des personnes handicapées.</w:t>
      </w:r>
    </w:p>
    <w:p w:rsidR="00B55369" w:rsidRPr="00D81A89" w:rsidRDefault="00B55369" w:rsidP="000A3BDB">
      <w:pPr>
        <w:autoSpaceDE w:val="0"/>
        <w:autoSpaceDN w:val="0"/>
        <w:adjustRightInd w:val="0"/>
        <w:spacing w:after="0" w:line="240" w:lineRule="auto"/>
        <w:jc w:val="both"/>
        <w:rPr>
          <w:rFonts w:cs="Calibri"/>
          <w:sz w:val="28"/>
          <w:szCs w:val="28"/>
        </w:rPr>
      </w:pPr>
    </w:p>
    <w:p w:rsidR="00B84AAF" w:rsidRPr="00D81A89" w:rsidRDefault="00BE04BA" w:rsidP="00B84AAF">
      <w:pPr>
        <w:autoSpaceDE w:val="0"/>
        <w:autoSpaceDN w:val="0"/>
        <w:adjustRightInd w:val="0"/>
        <w:spacing w:after="0" w:line="240" w:lineRule="auto"/>
        <w:jc w:val="both"/>
        <w:rPr>
          <w:rFonts w:cs="Calibri"/>
          <w:color w:val="FF0000"/>
          <w:sz w:val="28"/>
          <w:szCs w:val="28"/>
        </w:rPr>
      </w:pPr>
      <w:r w:rsidRPr="00D81A89">
        <w:rPr>
          <w:rFonts w:cs="Calibri"/>
          <w:sz w:val="28"/>
          <w:szCs w:val="28"/>
        </w:rPr>
        <w:t>La CNDH salue les efforts du gouvernement pour la reconnaissance de la dignité intrinsèque des personnes handicapées dans la législation et da</w:t>
      </w:r>
      <w:r w:rsidR="00B84AAF" w:rsidRPr="00D81A89">
        <w:rPr>
          <w:rFonts w:cs="Calibri"/>
          <w:sz w:val="28"/>
          <w:szCs w:val="28"/>
        </w:rPr>
        <w:t>ns les politiques et programmes</w:t>
      </w:r>
      <w:r w:rsidRPr="00D81A89">
        <w:rPr>
          <w:rFonts w:cs="Calibri"/>
          <w:sz w:val="28"/>
          <w:szCs w:val="28"/>
        </w:rPr>
        <w:t>.</w:t>
      </w:r>
      <w:r w:rsidR="00BB5391" w:rsidRPr="00D81A89">
        <w:rPr>
          <w:rFonts w:cs="Calibri"/>
          <w:sz w:val="28"/>
          <w:szCs w:val="28"/>
        </w:rPr>
        <w:t xml:space="preserve"> </w:t>
      </w:r>
      <w:r w:rsidRPr="00D81A89">
        <w:rPr>
          <w:rFonts w:cs="Calibri"/>
          <w:sz w:val="28"/>
          <w:szCs w:val="28"/>
        </w:rPr>
        <w:t xml:space="preserve">Elle relève toutefois </w:t>
      </w:r>
      <w:r w:rsidR="00B84AAF" w:rsidRPr="00D81A89">
        <w:rPr>
          <w:rFonts w:cs="Calibri"/>
          <w:sz w:val="28"/>
          <w:szCs w:val="28"/>
        </w:rPr>
        <w:t xml:space="preserve">que </w:t>
      </w:r>
      <w:r w:rsidRPr="00D81A89">
        <w:rPr>
          <w:rFonts w:cs="Calibri"/>
          <w:sz w:val="28"/>
          <w:szCs w:val="28"/>
        </w:rPr>
        <w:t>des efforts</w:t>
      </w:r>
      <w:r w:rsidR="00B84AAF" w:rsidRPr="00D81A89">
        <w:rPr>
          <w:rFonts w:cs="Calibri"/>
          <w:sz w:val="28"/>
          <w:szCs w:val="28"/>
        </w:rPr>
        <w:t xml:space="preserve"> restent à faire</w:t>
      </w:r>
      <w:r w:rsidRPr="00D81A89">
        <w:rPr>
          <w:rFonts w:cs="Calibri"/>
          <w:sz w:val="28"/>
          <w:szCs w:val="28"/>
        </w:rPr>
        <w:t xml:space="preserve"> en matière de créa</w:t>
      </w:r>
      <w:r w:rsidR="00B84AAF" w:rsidRPr="00D81A89">
        <w:rPr>
          <w:rFonts w:cs="Calibri"/>
          <w:sz w:val="28"/>
          <w:szCs w:val="28"/>
        </w:rPr>
        <w:t>tion de structures spécialisées</w:t>
      </w:r>
      <w:r w:rsidR="00BB5391" w:rsidRPr="00D81A89">
        <w:rPr>
          <w:rFonts w:cs="Calibri"/>
          <w:sz w:val="28"/>
          <w:szCs w:val="28"/>
        </w:rPr>
        <w:t xml:space="preserve"> </w:t>
      </w:r>
      <w:r w:rsidR="00B84AAF" w:rsidRPr="00D81A89">
        <w:rPr>
          <w:rFonts w:cs="Calibri"/>
          <w:sz w:val="28"/>
          <w:szCs w:val="28"/>
        </w:rPr>
        <w:t xml:space="preserve">dans les domaines de l’éducation, de la santé et de l’emploi. </w:t>
      </w:r>
    </w:p>
    <w:p w:rsidR="00BE04BA" w:rsidRPr="00D81A89" w:rsidRDefault="00BE04BA" w:rsidP="000A3BDB">
      <w:pPr>
        <w:autoSpaceDE w:val="0"/>
        <w:autoSpaceDN w:val="0"/>
        <w:adjustRightInd w:val="0"/>
        <w:spacing w:after="0" w:line="240" w:lineRule="auto"/>
        <w:jc w:val="both"/>
        <w:rPr>
          <w:rFonts w:cs="Calibri"/>
          <w:color w:val="FF0000"/>
          <w:sz w:val="28"/>
          <w:szCs w:val="28"/>
        </w:rPr>
      </w:pPr>
    </w:p>
    <w:p w:rsidR="007E0CB6" w:rsidRPr="00D81A89" w:rsidRDefault="008D2A89" w:rsidP="008D2A89">
      <w:pPr>
        <w:pStyle w:val="ListParagraph"/>
        <w:numPr>
          <w:ilvl w:val="0"/>
          <w:numId w:val="34"/>
        </w:numPr>
        <w:jc w:val="both"/>
        <w:rPr>
          <w:rFonts w:cs="Calibri"/>
          <w:b/>
          <w:sz w:val="28"/>
          <w:szCs w:val="28"/>
        </w:rPr>
      </w:pPr>
      <w:r w:rsidRPr="00D81A89">
        <w:rPr>
          <w:rFonts w:cs="Calibri"/>
          <w:b/>
          <w:sz w:val="28"/>
          <w:szCs w:val="28"/>
        </w:rPr>
        <w:t>La non-discrimination</w:t>
      </w:r>
      <w:r w:rsidR="003E3C2D" w:rsidRPr="00D81A89">
        <w:rPr>
          <w:rFonts w:cs="Calibri"/>
          <w:b/>
          <w:sz w:val="28"/>
          <w:szCs w:val="28"/>
        </w:rPr>
        <w:t xml:space="preserve"> </w:t>
      </w:r>
      <w:r w:rsidR="00916E31" w:rsidRPr="00D81A89">
        <w:rPr>
          <w:rFonts w:cs="Calibri"/>
          <w:b/>
          <w:sz w:val="28"/>
          <w:szCs w:val="28"/>
        </w:rPr>
        <w:t>(articles</w:t>
      </w:r>
      <w:r w:rsidRPr="00D81A89">
        <w:rPr>
          <w:rFonts w:cs="Calibri"/>
          <w:b/>
          <w:sz w:val="28"/>
          <w:szCs w:val="28"/>
        </w:rPr>
        <w:t xml:space="preserve"> </w:t>
      </w:r>
      <w:r w:rsidR="005B00D5" w:rsidRPr="00D81A89">
        <w:rPr>
          <w:rFonts w:cs="Calibri"/>
          <w:b/>
          <w:sz w:val="28"/>
          <w:szCs w:val="28"/>
        </w:rPr>
        <w:t xml:space="preserve">3 à </w:t>
      </w:r>
      <w:r w:rsidR="00916E31" w:rsidRPr="00D81A89">
        <w:rPr>
          <w:rFonts w:cs="Calibri"/>
          <w:b/>
          <w:sz w:val="28"/>
          <w:szCs w:val="28"/>
        </w:rPr>
        <w:t>5</w:t>
      </w:r>
      <w:r w:rsidR="005B00D5" w:rsidRPr="00D81A89">
        <w:rPr>
          <w:rFonts w:cs="Calibri"/>
          <w:b/>
          <w:sz w:val="28"/>
          <w:szCs w:val="28"/>
        </w:rPr>
        <w:t xml:space="preserve"> ; </w:t>
      </w:r>
      <w:r w:rsidR="00F73201" w:rsidRPr="00D81A89">
        <w:rPr>
          <w:rFonts w:cs="Calibri"/>
          <w:b/>
          <w:sz w:val="28"/>
          <w:szCs w:val="28"/>
        </w:rPr>
        <w:t>16, 17</w:t>
      </w:r>
      <w:r w:rsidR="00861EA4" w:rsidRPr="00D81A89">
        <w:rPr>
          <w:rFonts w:cs="Calibri"/>
          <w:b/>
          <w:sz w:val="28"/>
          <w:szCs w:val="28"/>
        </w:rPr>
        <w:t>)</w:t>
      </w:r>
    </w:p>
    <w:p w:rsidR="007366E3" w:rsidRPr="00D81A89" w:rsidRDefault="000D42AE" w:rsidP="007366E3">
      <w:pPr>
        <w:jc w:val="both"/>
        <w:rPr>
          <w:rFonts w:cs="Calibri"/>
          <w:sz w:val="28"/>
          <w:szCs w:val="28"/>
        </w:rPr>
      </w:pPr>
      <w:r w:rsidRPr="00D81A89">
        <w:rPr>
          <w:rFonts w:cs="Calibri"/>
          <w:sz w:val="28"/>
          <w:szCs w:val="28"/>
        </w:rPr>
        <w:t>Le principe de la non-</w:t>
      </w:r>
      <w:r w:rsidR="007366E3" w:rsidRPr="00D81A89">
        <w:rPr>
          <w:rFonts w:cs="Calibri"/>
          <w:sz w:val="28"/>
          <w:szCs w:val="28"/>
        </w:rPr>
        <w:t>discrimination est un p</w:t>
      </w:r>
      <w:r w:rsidR="00C06345" w:rsidRPr="00D81A89">
        <w:rPr>
          <w:rFonts w:cs="Calibri"/>
          <w:sz w:val="28"/>
          <w:szCs w:val="28"/>
        </w:rPr>
        <w:t>rincipe universel en matière de</w:t>
      </w:r>
      <w:r w:rsidR="007366E3" w:rsidRPr="00D81A89">
        <w:rPr>
          <w:rFonts w:cs="Calibri"/>
          <w:sz w:val="28"/>
          <w:szCs w:val="28"/>
        </w:rPr>
        <w:t xml:space="preserve"> droits de l’homme. </w:t>
      </w:r>
      <w:r w:rsidR="00C06345" w:rsidRPr="00D81A89">
        <w:rPr>
          <w:rFonts w:cs="Calibri"/>
          <w:sz w:val="28"/>
          <w:szCs w:val="28"/>
        </w:rPr>
        <w:t>Dans le context</w:t>
      </w:r>
      <w:r w:rsidR="001B47BB">
        <w:rPr>
          <w:rFonts w:cs="Calibri"/>
          <w:sz w:val="28"/>
          <w:szCs w:val="28"/>
        </w:rPr>
        <w:t xml:space="preserve">e du handicap, ce principe </w:t>
      </w:r>
      <w:r w:rsidR="001B47BB" w:rsidRPr="00604E27">
        <w:rPr>
          <w:rFonts w:cs="Calibri"/>
          <w:sz w:val="28"/>
          <w:szCs w:val="28"/>
        </w:rPr>
        <w:t>recommande</w:t>
      </w:r>
      <w:r w:rsidR="00C06345" w:rsidRPr="00D81A89">
        <w:rPr>
          <w:rFonts w:cs="Calibri"/>
          <w:sz w:val="28"/>
          <w:szCs w:val="28"/>
        </w:rPr>
        <w:t xml:space="preserve"> </w:t>
      </w:r>
      <w:r w:rsidR="001B47BB">
        <w:rPr>
          <w:rFonts w:cs="Calibri"/>
          <w:sz w:val="28"/>
          <w:szCs w:val="28"/>
        </w:rPr>
        <w:t>que</w:t>
      </w:r>
      <w:r w:rsidR="007366E3" w:rsidRPr="00D81A89">
        <w:rPr>
          <w:rFonts w:cs="Calibri"/>
          <w:sz w:val="28"/>
          <w:szCs w:val="28"/>
        </w:rPr>
        <w:t xml:space="preserve"> les personnes handicapées </w:t>
      </w:r>
      <w:r w:rsidR="00C06345" w:rsidRPr="00D81A89">
        <w:rPr>
          <w:rFonts w:cs="Calibri"/>
          <w:sz w:val="28"/>
          <w:szCs w:val="28"/>
        </w:rPr>
        <w:t xml:space="preserve">ne </w:t>
      </w:r>
      <w:r w:rsidR="007366E3" w:rsidRPr="00D81A89">
        <w:rPr>
          <w:rFonts w:cs="Calibri"/>
          <w:sz w:val="28"/>
          <w:szCs w:val="28"/>
        </w:rPr>
        <w:t>soient traité</w:t>
      </w:r>
      <w:r w:rsidR="00C06345" w:rsidRPr="00D81A89">
        <w:rPr>
          <w:rFonts w:cs="Calibri"/>
          <w:sz w:val="28"/>
          <w:szCs w:val="28"/>
        </w:rPr>
        <w:t>e</w:t>
      </w:r>
      <w:r w:rsidR="007366E3" w:rsidRPr="00D81A89">
        <w:rPr>
          <w:rFonts w:cs="Calibri"/>
          <w:sz w:val="28"/>
          <w:szCs w:val="28"/>
        </w:rPr>
        <w:t>s différemment en raison de leur situation  de handicap.</w:t>
      </w:r>
    </w:p>
    <w:p w:rsidR="00D5493C" w:rsidRPr="00D81A89" w:rsidRDefault="007260CA" w:rsidP="007366E3">
      <w:pPr>
        <w:jc w:val="both"/>
        <w:rPr>
          <w:rFonts w:cs="Calibri"/>
          <w:sz w:val="28"/>
          <w:szCs w:val="28"/>
        </w:rPr>
      </w:pPr>
      <w:r w:rsidRPr="00D81A89">
        <w:rPr>
          <w:rFonts w:cs="Calibri"/>
          <w:sz w:val="28"/>
          <w:szCs w:val="28"/>
        </w:rPr>
        <w:t xml:space="preserve">La CNDH </w:t>
      </w:r>
      <w:r w:rsidR="004D3509" w:rsidRPr="00D81A89">
        <w:rPr>
          <w:rFonts w:cs="Calibri"/>
          <w:sz w:val="28"/>
          <w:szCs w:val="28"/>
        </w:rPr>
        <w:t>se félicite d</w:t>
      </w:r>
      <w:r w:rsidRPr="00D81A89">
        <w:rPr>
          <w:rFonts w:cs="Calibri"/>
          <w:sz w:val="28"/>
          <w:szCs w:val="28"/>
        </w:rPr>
        <w:t>es efforts du gouvernement tant sur le plan législatif, institutionnel qu’adm</w:t>
      </w:r>
      <w:r w:rsidR="00A10D21" w:rsidRPr="00D81A89">
        <w:rPr>
          <w:rFonts w:cs="Calibri"/>
          <w:sz w:val="28"/>
          <w:szCs w:val="28"/>
        </w:rPr>
        <w:t>inistr</w:t>
      </w:r>
      <w:r w:rsidR="005559A4" w:rsidRPr="00D81A89">
        <w:rPr>
          <w:rFonts w:cs="Calibri"/>
          <w:sz w:val="28"/>
          <w:szCs w:val="28"/>
        </w:rPr>
        <w:t>atif pour garantir la non-</w:t>
      </w:r>
      <w:r w:rsidRPr="00D81A89">
        <w:rPr>
          <w:rFonts w:cs="Calibri"/>
          <w:sz w:val="28"/>
          <w:szCs w:val="28"/>
        </w:rPr>
        <w:t xml:space="preserve">discrimination, l’égalité et la possibilité de recours effectif devant les juridictions. </w:t>
      </w:r>
      <w:r w:rsidR="00E00238" w:rsidRPr="00D81A89">
        <w:rPr>
          <w:rFonts w:cs="Calibri"/>
          <w:sz w:val="28"/>
          <w:szCs w:val="28"/>
        </w:rPr>
        <w:t xml:space="preserve">Elle </w:t>
      </w:r>
      <w:r w:rsidRPr="00D81A89">
        <w:rPr>
          <w:rFonts w:cs="Calibri"/>
          <w:sz w:val="28"/>
          <w:szCs w:val="28"/>
        </w:rPr>
        <w:t xml:space="preserve">relève des acquis en termes de non-discrimination dans </w:t>
      </w:r>
      <w:r w:rsidR="004F0ACD" w:rsidRPr="00D81A89">
        <w:rPr>
          <w:rFonts w:cs="Calibri"/>
          <w:sz w:val="28"/>
          <w:szCs w:val="28"/>
        </w:rPr>
        <w:t>la C</w:t>
      </w:r>
      <w:r w:rsidR="007411B4" w:rsidRPr="00D81A89">
        <w:rPr>
          <w:rFonts w:cs="Calibri"/>
          <w:sz w:val="28"/>
          <w:szCs w:val="28"/>
        </w:rPr>
        <w:t xml:space="preserve">onstitution du 14 octobre 1992 en son </w:t>
      </w:r>
      <w:r w:rsidR="00A10D21" w:rsidRPr="00D81A89">
        <w:rPr>
          <w:rFonts w:cs="Calibri"/>
          <w:sz w:val="28"/>
          <w:szCs w:val="28"/>
        </w:rPr>
        <w:t xml:space="preserve">article </w:t>
      </w:r>
      <w:r w:rsidR="007411B4" w:rsidRPr="00D81A89">
        <w:rPr>
          <w:rFonts w:cs="Calibri"/>
          <w:sz w:val="28"/>
          <w:szCs w:val="28"/>
        </w:rPr>
        <w:t>2</w:t>
      </w:r>
      <w:r w:rsidR="00D93B62" w:rsidRPr="00D81A89">
        <w:rPr>
          <w:rFonts w:cs="Calibri"/>
          <w:sz w:val="28"/>
          <w:szCs w:val="28"/>
        </w:rPr>
        <w:t xml:space="preserve"> </w:t>
      </w:r>
      <w:r w:rsidR="00281994" w:rsidRPr="00604E27">
        <w:rPr>
          <w:rFonts w:cs="Calibri"/>
          <w:sz w:val="28"/>
          <w:szCs w:val="28"/>
        </w:rPr>
        <w:t>notamment</w:t>
      </w:r>
      <w:r w:rsidR="007411B4" w:rsidRPr="00604E27">
        <w:rPr>
          <w:rFonts w:cs="Calibri"/>
          <w:sz w:val="28"/>
          <w:szCs w:val="28"/>
        </w:rPr>
        <w:t>.</w:t>
      </w:r>
      <w:r w:rsidR="00BB5391" w:rsidRPr="00D81A89">
        <w:rPr>
          <w:rFonts w:cs="Calibri"/>
          <w:sz w:val="28"/>
          <w:szCs w:val="28"/>
        </w:rPr>
        <w:t xml:space="preserve"> </w:t>
      </w:r>
      <w:r w:rsidR="00E00238" w:rsidRPr="00D81A89">
        <w:rPr>
          <w:rFonts w:cs="Calibri"/>
          <w:sz w:val="28"/>
          <w:szCs w:val="28"/>
        </w:rPr>
        <w:t>Le nouveau code pénal de 201</w:t>
      </w:r>
      <w:r w:rsidR="004F3ABB" w:rsidRPr="00D81A89">
        <w:rPr>
          <w:rFonts w:cs="Calibri"/>
          <w:sz w:val="28"/>
          <w:szCs w:val="28"/>
        </w:rPr>
        <w:t>5</w:t>
      </w:r>
      <w:r w:rsidR="00B24C03" w:rsidRPr="00D81A89">
        <w:rPr>
          <w:rFonts w:cs="Calibri"/>
          <w:sz w:val="28"/>
          <w:szCs w:val="28"/>
        </w:rPr>
        <w:t xml:space="preserve"> interdit en son article 304</w:t>
      </w:r>
      <w:r w:rsidR="00510313" w:rsidRPr="00D81A89">
        <w:rPr>
          <w:rFonts w:cs="Calibri"/>
          <w:sz w:val="28"/>
          <w:szCs w:val="28"/>
        </w:rPr>
        <w:t>,</w:t>
      </w:r>
      <w:r w:rsidR="008D2A89" w:rsidRPr="00D81A89">
        <w:rPr>
          <w:rFonts w:cs="Calibri"/>
          <w:sz w:val="28"/>
          <w:szCs w:val="28"/>
        </w:rPr>
        <w:t xml:space="preserve"> </w:t>
      </w:r>
      <w:r w:rsidR="00E00238" w:rsidRPr="00D81A89">
        <w:rPr>
          <w:rFonts w:cs="Calibri"/>
          <w:sz w:val="28"/>
          <w:szCs w:val="28"/>
        </w:rPr>
        <w:t>la discrimina</w:t>
      </w:r>
      <w:r w:rsidR="004D3509" w:rsidRPr="00D81A89">
        <w:rPr>
          <w:rFonts w:cs="Calibri"/>
          <w:sz w:val="28"/>
          <w:szCs w:val="28"/>
        </w:rPr>
        <w:t>tion fondée sur le handicap et</w:t>
      </w:r>
      <w:r w:rsidR="006375BA" w:rsidRPr="00D81A89">
        <w:rPr>
          <w:rFonts w:cs="Calibri"/>
          <w:sz w:val="28"/>
          <w:szCs w:val="28"/>
        </w:rPr>
        <w:t xml:space="preserve"> en son </w:t>
      </w:r>
      <w:r w:rsidR="00E00238" w:rsidRPr="00D81A89">
        <w:rPr>
          <w:rFonts w:cs="Calibri"/>
          <w:sz w:val="28"/>
          <w:szCs w:val="28"/>
        </w:rPr>
        <w:t>article 307</w:t>
      </w:r>
      <w:r w:rsidR="00510313" w:rsidRPr="00D81A89">
        <w:rPr>
          <w:rFonts w:cs="Calibri"/>
          <w:sz w:val="28"/>
          <w:szCs w:val="28"/>
        </w:rPr>
        <w:t>,</w:t>
      </w:r>
      <w:r w:rsidR="00E00238" w:rsidRPr="00D81A89">
        <w:rPr>
          <w:rFonts w:cs="Calibri"/>
          <w:sz w:val="28"/>
          <w:szCs w:val="28"/>
        </w:rPr>
        <w:t xml:space="preserve"> la discrimination en matière d’emploi et de profession</w:t>
      </w:r>
      <w:r w:rsidR="00D5493C" w:rsidRPr="00D81A89">
        <w:rPr>
          <w:rFonts w:cs="Calibri"/>
          <w:sz w:val="28"/>
          <w:szCs w:val="28"/>
        </w:rPr>
        <w:t>.</w:t>
      </w:r>
    </w:p>
    <w:p w:rsidR="00BE3D81" w:rsidRPr="00D81A89" w:rsidRDefault="006375BA" w:rsidP="00D159B6">
      <w:pPr>
        <w:jc w:val="both"/>
        <w:rPr>
          <w:rFonts w:cs="Calibri"/>
          <w:sz w:val="28"/>
          <w:szCs w:val="28"/>
        </w:rPr>
      </w:pPr>
      <w:r w:rsidRPr="00D81A89">
        <w:rPr>
          <w:rFonts w:cs="Calibri"/>
          <w:sz w:val="28"/>
          <w:szCs w:val="28"/>
        </w:rPr>
        <w:lastRenderedPageBreak/>
        <w:t>De même</w:t>
      </w:r>
      <w:r w:rsidR="00C84400" w:rsidRPr="00D81A89">
        <w:rPr>
          <w:rFonts w:cs="Calibri"/>
          <w:sz w:val="28"/>
          <w:szCs w:val="28"/>
        </w:rPr>
        <w:t>, l’</w:t>
      </w:r>
      <w:r w:rsidR="00A15CA3" w:rsidRPr="00D81A89">
        <w:rPr>
          <w:rFonts w:cs="Calibri"/>
          <w:sz w:val="28"/>
          <w:szCs w:val="28"/>
        </w:rPr>
        <w:t>article 33 de</w:t>
      </w:r>
      <w:r w:rsidR="00BB5391" w:rsidRPr="00D81A89">
        <w:rPr>
          <w:rFonts w:cs="Calibri"/>
          <w:sz w:val="28"/>
          <w:szCs w:val="28"/>
        </w:rPr>
        <w:t xml:space="preserve"> </w:t>
      </w:r>
      <w:r w:rsidR="00A15CA3" w:rsidRPr="00D81A89">
        <w:rPr>
          <w:rFonts w:cs="Calibri"/>
          <w:sz w:val="28"/>
          <w:szCs w:val="28"/>
        </w:rPr>
        <w:t>la Constitution</w:t>
      </w:r>
      <w:r w:rsidR="00A15CA3" w:rsidRPr="00D81A89">
        <w:rPr>
          <w:rFonts w:cs="Calibri"/>
          <w:color w:val="FF0000"/>
          <w:sz w:val="28"/>
          <w:szCs w:val="28"/>
        </w:rPr>
        <w:t xml:space="preserve"> </w:t>
      </w:r>
      <w:r w:rsidR="00CC5898" w:rsidRPr="00D81A89">
        <w:rPr>
          <w:rFonts w:cs="Calibri"/>
          <w:sz w:val="28"/>
          <w:szCs w:val="28"/>
        </w:rPr>
        <w:t>dispose que : « </w:t>
      </w:r>
      <w:r w:rsidR="00C84400" w:rsidRPr="00D81A89">
        <w:rPr>
          <w:rFonts w:cs="Calibri"/>
          <w:sz w:val="28"/>
          <w:szCs w:val="28"/>
        </w:rPr>
        <w:t>l’Etat fait prendre des mesures en vue de mettre les personnes handicapées à</w:t>
      </w:r>
      <w:r w:rsidR="00CC5898" w:rsidRPr="00D81A89">
        <w:rPr>
          <w:rFonts w:cs="Calibri"/>
          <w:sz w:val="28"/>
          <w:szCs w:val="28"/>
        </w:rPr>
        <w:t xml:space="preserve"> l’abri des injustices sociales »</w:t>
      </w:r>
      <w:r w:rsidR="00C84400" w:rsidRPr="00D81A89">
        <w:rPr>
          <w:rFonts w:cs="Calibri"/>
          <w:sz w:val="28"/>
          <w:szCs w:val="28"/>
        </w:rPr>
        <w:t xml:space="preserve">. </w:t>
      </w:r>
    </w:p>
    <w:p w:rsidR="007260CA" w:rsidRPr="00D81A89" w:rsidRDefault="00050E12" w:rsidP="00D159B6">
      <w:pPr>
        <w:jc w:val="both"/>
        <w:rPr>
          <w:rFonts w:cs="Calibri"/>
          <w:sz w:val="28"/>
          <w:szCs w:val="28"/>
        </w:rPr>
      </w:pPr>
      <w:r w:rsidRPr="00D81A89">
        <w:rPr>
          <w:rFonts w:cs="Calibri"/>
          <w:sz w:val="28"/>
          <w:szCs w:val="28"/>
        </w:rPr>
        <w:t>D</w:t>
      </w:r>
      <w:r w:rsidR="00C84400" w:rsidRPr="00D81A89">
        <w:rPr>
          <w:rFonts w:cs="Calibri"/>
          <w:sz w:val="28"/>
          <w:szCs w:val="28"/>
        </w:rPr>
        <w:t>’autres dispositions de la</w:t>
      </w:r>
      <w:r w:rsidR="002E4AF7" w:rsidRPr="00D81A89">
        <w:rPr>
          <w:rFonts w:cs="Calibri"/>
          <w:sz w:val="28"/>
          <w:szCs w:val="28"/>
        </w:rPr>
        <w:t xml:space="preserve"> C</w:t>
      </w:r>
      <w:r w:rsidRPr="00D81A89">
        <w:rPr>
          <w:rFonts w:cs="Calibri"/>
          <w:sz w:val="28"/>
          <w:szCs w:val="28"/>
        </w:rPr>
        <w:t xml:space="preserve">onstitution protègent indirectement les personnes handicapées, notamment </w:t>
      </w:r>
      <w:r w:rsidR="00800A4B" w:rsidRPr="00D81A89">
        <w:rPr>
          <w:rFonts w:cs="Calibri"/>
          <w:sz w:val="28"/>
          <w:szCs w:val="28"/>
        </w:rPr>
        <w:t>l’article 37</w:t>
      </w:r>
      <w:r w:rsidR="004D3509" w:rsidRPr="00D81A89">
        <w:rPr>
          <w:rFonts w:cs="Calibri"/>
          <w:sz w:val="28"/>
          <w:szCs w:val="28"/>
        </w:rPr>
        <w:t> </w:t>
      </w:r>
      <w:r w:rsidRPr="00D81A89">
        <w:rPr>
          <w:rFonts w:cs="Calibri"/>
          <w:sz w:val="28"/>
          <w:szCs w:val="28"/>
        </w:rPr>
        <w:t xml:space="preserve"> qui dispose</w:t>
      </w:r>
      <w:r w:rsidR="004D3509" w:rsidRPr="00D81A89">
        <w:rPr>
          <w:rFonts w:cs="Calibri"/>
          <w:sz w:val="28"/>
          <w:szCs w:val="28"/>
        </w:rPr>
        <w:t>:</w:t>
      </w:r>
      <w:r w:rsidR="000E4AFE" w:rsidRPr="00D81A89">
        <w:rPr>
          <w:rFonts w:cs="Calibri"/>
          <w:sz w:val="28"/>
          <w:szCs w:val="28"/>
        </w:rPr>
        <w:t xml:space="preserve"> « </w:t>
      </w:r>
      <w:r w:rsidR="00C84400" w:rsidRPr="00D81A89">
        <w:rPr>
          <w:rFonts w:cs="Calibri"/>
          <w:sz w:val="28"/>
          <w:szCs w:val="28"/>
        </w:rPr>
        <w:t>L’Etat reconnaît à chaque citoyen le droit au travail, et s’efforce de créer les conditions de jouissance effective de ce droit. Il assure à chaque citoyen l’égalité de chance face à l’emploi et garantit à chaque travailleur une r</w:t>
      </w:r>
      <w:r w:rsidR="000E4AFE" w:rsidRPr="00D81A89">
        <w:rPr>
          <w:rFonts w:cs="Calibri"/>
          <w:sz w:val="28"/>
          <w:szCs w:val="28"/>
        </w:rPr>
        <w:t>émunération juste et équitable… »</w:t>
      </w:r>
      <w:r w:rsidR="00036FE2" w:rsidRPr="00D81A89">
        <w:rPr>
          <w:rFonts w:cs="Calibri"/>
          <w:sz w:val="28"/>
          <w:szCs w:val="28"/>
        </w:rPr>
        <w:t>.</w:t>
      </w:r>
    </w:p>
    <w:p w:rsidR="00092F79" w:rsidRPr="00D81A89" w:rsidRDefault="00092F79" w:rsidP="00092F79">
      <w:pPr>
        <w:ind w:right="1"/>
        <w:jc w:val="both"/>
        <w:rPr>
          <w:rFonts w:cs="Calibri"/>
          <w:sz w:val="28"/>
          <w:szCs w:val="28"/>
        </w:rPr>
      </w:pPr>
      <w:r w:rsidRPr="00D81A89">
        <w:rPr>
          <w:rFonts w:cs="Calibri"/>
          <w:sz w:val="28"/>
          <w:szCs w:val="28"/>
        </w:rPr>
        <w:t xml:space="preserve">En dépit de sa diversité, la législation </w:t>
      </w:r>
      <w:r w:rsidR="00B24C03" w:rsidRPr="00D81A89">
        <w:rPr>
          <w:rFonts w:cs="Calibri"/>
          <w:sz w:val="28"/>
          <w:szCs w:val="28"/>
        </w:rPr>
        <w:t xml:space="preserve">nationale </w:t>
      </w:r>
      <w:r w:rsidRPr="00D81A89">
        <w:rPr>
          <w:rFonts w:cs="Calibri"/>
          <w:sz w:val="28"/>
          <w:szCs w:val="28"/>
        </w:rPr>
        <w:t xml:space="preserve">sur la non-discrimination </w:t>
      </w:r>
      <w:r w:rsidR="00B24C03" w:rsidRPr="00D81A89">
        <w:rPr>
          <w:rFonts w:cs="Calibri"/>
          <w:sz w:val="28"/>
          <w:szCs w:val="28"/>
        </w:rPr>
        <w:t xml:space="preserve">ne donne </w:t>
      </w:r>
      <w:r w:rsidRPr="00D81A89">
        <w:rPr>
          <w:rFonts w:cs="Calibri"/>
          <w:sz w:val="28"/>
          <w:szCs w:val="28"/>
        </w:rPr>
        <w:t>aucune définition de la notion de discrimination fondée sur le handicap</w:t>
      </w:r>
      <w:r w:rsidR="002C7CA9" w:rsidRPr="00D81A89">
        <w:rPr>
          <w:rFonts w:cs="Calibri"/>
          <w:sz w:val="28"/>
          <w:szCs w:val="28"/>
        </w:rPr>
        <w:t>.</w:t>
      </w:r>
    </w:p>
    <w:p w:rsidR="004D3509" w:rsidRPr="00D81A89" w:rsidRDefault="00092F79" w:rsidP="00092F79">
      <w:pPr>
        <w:ind w:right="1"/>
        <w:jc w:val="both"/>
        <w:rPr>
          <w:rFonts w:cs="Calibri"/>
          <w:sz w:val="28"/>
          <w:szCs w:val="28"/>
        </w:rPr>
      </w:pPr>
      <w:r w:rsidRPr="00D81A89">
        <w:rPr>
          <w:rFonts w:cs="Calibri"/>
          <w:sz w:val="28"/>
          <w:szCs w:val="28"/>
        </w:rPr>
        <w:t>Dans la pratique</w:t>
      </w:r>
      <w:r w:rsidR="00A10D21" w:rsidRPr="00D81A89">
        <w:rPr>
          <w:rFonts w:cs="Calibri"/>
          <w:sz w:val="28"/>
          <w:szCs w:val="28"/>
        </w:rPr>
        <w:t>,</w:t>
      </w:r>
      <w:r w:rsidR="00BB5391" w:rsidRPr="00D81A89">
        <w:rPr>
          <w:rFonts w:cs="Calibri"/>
          <w:sz w:val="28"/>
          <w:szCs w:val="28"/>
        </w:rPr>
        <w:t xml:space="preserve"> </w:t>
      </w:r>
      <w:r w:rsidR="004D3509" w:rsidRPr="00D81A89">
        <w:rPr>
          <w:rFonts w:cs="Calibri"/>
          <w:sz w:val="28"/>
          <w:szCs w:val="28"/>
        </w:rPr>
        <w:t xml:space="preserve">on remarque la persistance de la discrimination, des inégalités, mais aussi et surtout la difficulté pour les personnes handicapées de faire recours au service des juridictions du fait de l’inaccessibilité physique des infrastructures, de </w:t>
      </w:r>
      <w:r w:rsidR="0038676E">
        <w:rPr>
          <w:rFonts w:cs="Calibri"/>
          <w:sz w:val="28"/>
          <w:szCs w:val="28"/>
        </w:rPr>
        <w:t>l’ineffectivité de l’aide juridictionnelle</w:t>
      </w:r>
      <w:r w:rsidR="004D3509" w:rsidRPr="00D81A89">
        <w:rPr>
          <w:rFonts w:cs="Calibri"/>
          <w:sz w:val="28"/>
          <w:szCs w:val="28"/>
        </w:rPr>
        <w:t xml:space="preserve"> </w:t>
      </w:r>
      <w:r w:rsidR="0038676E">
        <w:rPr>
          <w:rFonts w:cs="Calibri"/>
          <w:sz w:val="28"/>
          <w:szCs w:val="28"/>
        </w:rPr>
        <w:t xml:space="preserve">pour permettre </w:t>
      </w:r>
      <w:r w:rsidR="004D3509" w:rsidRPr="00D81A89">
        <w:rPr>
          <w:rFonts w:cs="Calibri"/>
          <w:sz w:val="28"/>
          <w:szCs w:val="28"/>
        </w:rPr>
        <w:t xml:space="preserve">aux personnes handicapées </w:t>
      </w:r>
      <w:r w:rsidR="0038676E">
        <w:rPr>
          <w:rFonts w:cs="Calibri"/>
          <w:sz w:val="28"/>
          <w:szCs w:val="28"/>
        </w:rPr>
        <w:t>d’</w:t>
      </w:r>
      <w:r w:rsidR="004D3509" w:rsidRPr="00D81A89">
        <w:rPr>
          <w:rFonts w:cs="Calibri"/>
          <w:sz w:val="28"/>
          <w:szCs w:val="28"/>
        </w:rPr>
        <w:t>exercer ces recours et de la faiblesse</w:t>
      </w:r>
      <w:r w:rsidR="00890DAC" w:rsidRPr="00D81A89">
        <w:rPr>
          <w:rFonts w:cs="Calibri"/>
          <w:sz w:val="28"/>
          <w:szCs w:val="28"/>
        </w:rPr>
        <w:t xml:space="preserve"> de la sensibilisation.</w:t>
      </w:r>
    </w:p>
    <w:p w:rsidR="00376523" w:rsidRPr="00D81A89" w:rsidRDefault="00376523" w:rsidP="00092F79">
      <w:pPr>
        <w:ind w:right="1"/>
        <w:jc w:val="both"/>
        <w:rPr>
          <w:rFonts w:cs="Calibri"/>
          <w:sz w:val="2"/>
          <w:szCs w:val="28"/>
        </w:rPr>
      </w:pPr>
    </w:p>
    <w:p w:rsidR="00301109" w:rsidRPr="00D81A89" w:rsidRDefault="006067E0" w:rsidP="00376523">
      <w:pPr>
        <w:pStyle w:val="ListParagraph"/>
        <w:numPr>
          <w:ilvl w:val="0"/>
          <w:numId w:val="34"/>
        </w:numPr>
        <w:autoSpaceDE w:val="0"/>
        <w:autoSpaceDN w:val="0"/>
        <w:adjustRightInd w:val="0"/>
        <w:spacing w:after="0" w:line="240" w:lineRule="auto"/>
        <w:jc w:val="both"/>
        <w:rPr>
          <w:rFonts w:cs="Calibri"/>
          <w:b/>
          <w:sz w:val="28"/>
          <w:szCs w:val="28"/>
        </w:rPr>
      </w:pPr>
      <w:r w:rsidRPr="00D81A89">
        <w:rPr>
          <w:rFonts w:cs="Calibri"/>
          <w:b/>
          <w:sz w:val="28"/>
          <w:szCs w:val="28"/>
        </w:rPr>
        <w:lastRenderedPageBreak/>
        <w:t>La p</w:t>
      </w:r>
      <w:r w:rsidR="00E808FE" w:rsidRPr="00D81A89">
        <w:rPr>
          <w:rFonts w:cs="Calibri"/>
          <w:b/>
          <w:sz w:val="28"/>
          <w:szCs w:val="28"/>
        </w:rPr>
        <w:t xml:space="preserve">articipation et </w:t>
      </w:r>
      <w:r w:rsidRPr="00D81A89">
        <w:rPr>
          <w:rFonts w:cs="Calibri"/>
          <w:b/>
          <w:sz w:val="28"/>
          <w:szCs w:val="28"/>
        </w:rPr>
        <w:t>l’</w:t>
      </w:r>
      <w:r w:rsidR="00301109" w:rsidRPr="00D81A89">
        <w:rPr>
          <w:rFonts w:cs="Calibri"/>
          <w:b/>
          <w:sz w:val="28"/>
          <w:szCs w:val="28"/>
        </w:rPr>
        <w:t>intégration pleine</w:t>
      </w:r>
      <w:r w:rsidR="00E774B1" w:rsidRPr="00D81A89">
        <w:rPr>
          <w:rFonts w:cs="Calibri"/>
          <w:b/>
          <w:sz w:val="28"/>
          <w:szCs w:val="28"/>
        </w:rPr>
        <w:t>s</w:t>
      </w:r>
      <w:r w:rsidR="00301109" w:rsidRPr="00D81A89">
        <w:rPr>
          <w:rFonts w:cs="Calibri"/>
          <w:b/>
          <w:sz w:val="28"/>
          <w:szCs w:val="28"/>
        </w:rPr>
        <w:t xml:space="preserve"> et effective</w:t>
      </w:r>
      <w:r w:rsidR="00E774B1" w:rsidRPr="00D81A89">
        <w:rPr>
          <w:rFonts w:cs="Calibri"/>
          <w:b/>
          <w:sz w:val="28"/>
          <w:szCs w:val="28"/>
        </w:rPr>
        <w:t>s</w:t>
      </w:r>
      <w:r w:rsidR="00301109" w:rsidRPr="00D81A89">
        <w:rPr>
          <w:rFonts w:cs="Calibri"/>
          <w:b/>
          <w:sz w:val="28"/>
          <w:szCs w:val="28"/>
        </w:rPr>
        <w:t xml:space="preserve"> à la société</w:t>
      </w:r>
      <w:r w:rsidR="00786A33" w:rsidRPr="00D81A89">
        <w:rPr>
          <w:rFonts w:cs="Calibri"/>
          <w:b/>
          <w:sz w:val="28"/>
          <w:szCs w:val="28"/>
        </w:rPr>
        <w:t xml:space="preserve"> (articles 3, 4, 9,19, 26, 29, 30)</w:t>
      </w:r>
    </w:p>
    <w:p w:rsidR="00072364" w:rsidRPr="00D81A89" w:rsidRDefault="00072364" w:rsidP="00740D6D">
      <w:pPr>
        <w:autoSpaceDE w:val="0"/>
        <w:autoSpaceDN w:val="0"/>
        <w:adjustRightInd w:val="0"/>
        <w:spacing w:after="0" w:line="240" w:lineRule="auto"/>
        <w:jc w:val="both"/>
        <w:rPr>
          <w:rFonts w:cs="Calibri"/>
          <w:b/>
          <w:sz w:val="28"/>
          <w:szCs w:val="28"/>
        </w:rPr>
      </w:pPr>
    </w:p>
    <w:p w:rsidR="00301109" w:rsidRPr="00D81A89" w:rsidRDefault="00301109" w:rsidP="00301109">
      <w:pPr>
        <w:pStyle w:val="ListParagraph"/>
        <w:numPr>
          <w:ilvl w:val="0"/>
          <w:numId w:val="17"/>
        </w:numPr>
        <w:jc w:val="both"/>
        <w:rPr>
          <w:rFonts w:cs="Calibri"/>
          <w:b/>
          <w:sz w:val="28"/>
          <w:szCs w:val="28"/>
        </w:rPr>
      </w:pPr>
      <w:r w:rsidRPr="00D81A89">
        <w:rPr>
          <w:rFonts w:cs="Calibri"/>
          <w:b/>
          <w:sz w:val="28"/>
          <w:szCs w:val="28"/>
        </w:rPr>
        <w:t>Participation à la vie politique</w:t>
      </w:r>
      <w:r w:rsidR="000955AE" w:rsidRPr="00D81A89">
        <w:rPr>
          <w:rFonts w:cs="Calibri"/>
          <w:b/>
          <w:sz w:val="28"/>
          <w:szCs w:val="28"/>
        </w:rPr>
        <w:t xml:space="preserve"> </w:t>
      </w:r>
      <w:r w:rsidR="0084476D" w:rsidRPr="00D81A89">
        <w:rPr>
          <w:rFonts w:cs="Calibri"/>
          <w:b/>
          <w:sz w:val="28"/>
          <w:szCs w:val="28"/>
        </w:rPr>
        <w:t>(articles 3, 4, 9,19, 26, 29, 30)</w:t>
      </w:r>
    </w:p>
    <w:p w:rsidR="007366E3" w:rsidRPr="00D81A89" w:rsidRDefault="00A10D21" w:rsidP="007366E3">
      <w:pPr>
        <w:jc w:val="both"/>
        <w:rPr>
          <w:rFonts w:cs="Calibri"/>
          <w:sz w:val="28"/>
          <w:szCs w:val="28"/>
        </w:rPr>
      </w:pPr>
      <w:r w:rsidRPr="00D81A89">
        <w:rPr>
          <w:rFonts w:cs="Calibri"/>
          <w:sz w:val="28"/>
          <w:szCs w:val="28"/>
        </w:rPr>
        <w:t>Ce principe suppose</w:t>
      </w:r>
      <w:r w:rsidR="007366E3" w:rsidRPr="00D81A89">
        <w:rPr>
          <w:rFonts w:cs="Calibri"/>
          <w:sz w:val="28"/>
          <w:szCs w:val="28"/>
        </w:rPr>
        <w:t xml:space="preserve"> l’implicati</w:t>
      </w:r>
      <w:r w:rsidRPr="00D81A89">
        <w:rPr>
          <w:rFonts w:cs="Calibri"/>
          <w:sz w:val="28"/>
          <w:szCs w:val="28"/>
        </w:rPr>
        <w:t>on des personnes en situation de</w:t>
      </w:r>
      <w:r w:rsidR="007366E3" w:rsidRPr="00D81A89">
        <w:rPr>
          <w:rFonts w:cs="Calibri"/>
          <w:sz w:val="28"/>
          <w:szCs w:val="28"/>
        </w:rPr>
        <w:t xml:space="preserve"> handicap dans</w:t>
      </w:r>
      <w:r w:rsidR="00377671" w:rsidRPr="00D81A89">
        <w:rPr>
          <w:rFonts w:cs="Calibri"/>
          <w:sz w:val="28"/>
          <w:szCs w:val="28"/>
        </w:rPr>
        <w:t xml:space="preserve"> toutes les sphères de la vie politique, économique et sociale. Pour ce faire</w:t>
      </w:r>
      <w:r w:rsidR="008B77E7" w:rsidRPr="00D81A89">
        <w:rPr>
          <w:rFonts w:cs="Calibri"/>
          <w:sz w:val="28"/>
          <w:szCs w:val="28"/>
        </w:rPr>
        <w:t>,</w:t>
      </w:r>
      <w:r w:rsidR="00377671" w:rsidRPr="00D81A89">
        <w:rPr>
          <w:rFonts w:cs="Calibri"/>
          <w:sz w:val="28"/>
          <w:szCs w:val="28"/>
        </w:rPr>
        <w:t xml:space="preserve"> l’Etat à l’obligation de mettre les moyens spécifiques pour permettre à cette couche de partic</w:t>
      </w:r>
      <w:r w:rsidRPr="00D81A89">
        <w:rPr>
          <w:rFonts w:cs="Calibri"/>
          <w:sz w:val="28"/>
          <w:szCs w:val="28"/>
        </w:rPr>
        <w:t>iper pleinement et sans entrave</w:t>
      </w:r>
      <w:r w:rsidR="00377671" w:rsidRPr="00D81A89">
        <w:rPr>
          <w:rFonts w:cs="Calibri"/>
          <w:sz w:val="28"/>
          <w:szCs w:val="28"/>
        </w:rPr>
        <w:t xml:space="preserve"> à la vie publique. </w:t>
      </w:r>
    </w:p>
    <w:p w:rsidR="00F33FEB" w:rsidRPr="00D81A89" w:rsidRDefault="00F33FEB" w:rsidP="00F33FEB">
      <w:pPr>
        <w:ind w:right="1"/>
        <w:jc w:val="both"/>
        <w:rPr>
          <w:rFonts w:cs="Calibri"/>
          <w:sz w:val="28"/>
          <w:szCs w:val="28"/>
        </w:rPr>
      </w:pPr>
      <w:r w:rsidRPr="00D81A89">
        <w:rPr>
          <w:rFonts w:cs="Calibri"/>
          <w:sz w:val="28"/>
          <w:szCs w:val="28"/>
        </w:rPr>
        <w:t xml:space="preserve">La CNDH salue l’initiative du gouvernement d’impliquer les organisations des personnes handicapées notamment la </w:t>
      </w:r>
      <w:r w:rsidR="00B24C03" w:rsidRPr="00D81A89">
        <w:rPr>
          <w:rFonts w:cs="Calibri"/>
          <w:sz w:val="28"/>
          <w:szCs w:val="28"/>
        </w:rPr>
        <w:t>Fédération togolaise des associations des personnes handicapées (</w:t>
      </w:r>
      <w:r w:rsidRPr="00D81A89">
        <w:rPr>
          <w:rFonts w:cs="Calibri"/>
          <w:sz w:val="28"/>
          <w:szCs w:val="28"/>
        </w:rPr>
        <w:t>FETAPH</w:t>
      </w:r>
      <w:r w:rsidR="00B24C03" w:rsidRPr="00D81A89">
        <w:rPr>
          <w:rFonts w:cs="Calibri"/>
          <w:sz w:val="28"/>
          <w:szCs w:val="28"/>
        </w:rPr>
        <w:t>)</w:t>
      </w:r>
      <w:r w:rsidRPr="00D81A89">
        <w:rPr>
          <w:rFonts w:cs="Calibri"/>
          <w:sz w:val="28"/>
          <w:szCs w:val="28"/>
        </w:rPr>
        <w:t xml:space="preserve"> dans l’élaboration des politiques et programmes de développement (DSRP-C, SCAPE, PND)</w:t>
      </w:r>
      <w:r w:rsidRPr="00D81A89">
        <w:rPr>
          <w:rStyle w:val="FootnoteReference"/>
          <w:rFonts w:cs="Calibri"/>
          <w:sz w:val="28"/>
          <w:szCs w:val="28"/>
        </w:rPr>
        <w:footnoteReference w:id="2"/>
      </w:r>
      <w:r w:rsidRPr="00D81A89">
        <w:rPr>
          <w:rFonts w:cs="Calibri"/>
          <w:sz w:val="28"/>
          <w:szCs w:val="28"/>
        </w:rPr>
        <w:t xml:space="preserve">. </w:t>
      </w:r>
    </w:p>
    <w:p w:rsidR="00301109" w:rsidRPr="00D81A89" w:rsidRDefault="00377671" w:rsidP="00301109">
      <w:pPr>
        <w:jc w:val="both"/>
        <w:rPr>
          <w:rFonts w:cs="Calibri"/>
          <w:sz w:val="28"/>
          <w:szCs w:val="28"/>
        </w:rPr>
      </w:pPr>
      <w:r w:rsidRPr="00D81A89">
        <w:rPr>
          <w:rFonts w:cs="Calibri"/>
          <w:sz w:val="28"/>
          <w:szCs w:val="28"/>
        </w:rPr>
        <w:t>De plus, l</w:t>
      </w:r>
      <w:r w:rsidR="00301109" w:rsidRPr="00D81A89">
        <w:rPr>
          <w:rFonts w:cs="Calibri"/>
          <w:sz w:val="28"/>
          <w:szCs w:val="28"/>
        </w:rPr>
        <w:t xml:space="preserve">a Constitution </w:t>
      </w:r>
      <w:r w:rsidR="00E808FE" w:rsidRPr="00D81A89">
        <w:rPr>
          <w:rFonts w:cs="Calibri"/>
          <w:sz w:val="28"/>
          <w:szCs w:val="28"/>
        </w:rPr>
        <w:t>reconnait le droit à</w:t>
      </w:r>
      <w:r w:rsidR="00301109" w:rsidRPr="00D81A89">
        <w:rPr>
          <w:rFonts w:cs="Calibri"/>
          <w:sz w:val="28"/>
          <w:szCs w:val="28"/>
        </w:rPr>
        <w:t xml:space="preserve"> tous les citoyens de par</w:t>
      </w:r>
      <w:r w:rsidR="00E808FE" w:rsidRPr="00D81A89">
        <w:rPr>
          <w:rFonts w:cs="Calibri"/>
          <w:sz w:val="28"/>
          <w:szCs w:val="28"/>
        </w:rPr>
        <w:t>ticiper aux affaires publiques</w:t>
      </w:r>
      <w:r w:rsidR="00740D6D" w:rsidRPr="00D81A89">
        <w:rPr>
          <w:rFonts w:cs="Calibri"/>
          <w:sz w:val="28"/>
          <w:szCs w:val="28"/>
        </w:rPr>
        <w:t xml:space="preserve"> de l’Etat</w:t>
      </w:r>
      <w:r w:rsidR="00BB5391" w:rsidRPr="00D81A89">
        <w:rPr>
          <w:rFonts w:cs="Calibri"/>
          <w:sz w:val="28"/>
          <w:szCs w:val="28"/>
        </w:rPr>
        <w:t xml:space="preserve"> </w:t>
      </w:r>
      <w:r w:rsidR="00301109" w:rsidRPr="00D81A89">
        <w:rPr>
          <w:rFonts w:cs="Calibri"/>
          <w:sz w:val="28"/>
          <w:szCs w:val="28"/>
        </w:rPr>
        <w:t xml:space="preserve">sur la base de l’égalité avec les autres. </w:t>
      </w:r>
      <w:r w:rsidRPr="00D81A89">
        <w:rPr>
          <w:rFonts w:cs="Calibri"/>
          <w:sz w:val="28"/>
          <w:szCs w:val="28"/>
        </w:rPr>
        <w:t>Cependant,</w:t>
      </w:r>
      <w:r w:rsidR="00301109" w:rsidRPr="00D81A89">
        <w:rPr>
          <w:rFonts w:cs="Calibri"/>
          <w:sz w:val="28"/>
          <w:szCs w:val="28"/>
        </w:rPr>
        <w:t xml:space="preserve"> la mise en œuvre de ces dispositions est bien en deçà des at</w:t>
      </w:r>
      <w:r w:rsidR="00301109" w:rsidRPr="00D81A89">
        <w:rPr>
          <w:rFonts w:cs="Calibri"/>
          <w:sz w:val="28"/>
          <w:szCs w:val="28"/>
        </w:rPr>
        <w:lastRenderedPageBreak/>
        <w:t>tentes.  A titre d’illustration, dans les insti</w:t>
      </w:r>
      <w:r w:rsidR="00072364" w:rsidRPr="00D81A89">
        <w:rPr>
          <w:rFonts w:cs="Calibri"/>
          <w:sz w:val="28"/>
          <w:szCs w:val="28"/>
        </w:rPr>
        <w:t>tutions de la République, on retrouve une seule</w:t>
      </w:r>
      <w:r w:rsidR="00301109" w:rsidRPr="00D81A89">
        <w:rPr>
          <w:rFonts w:cs="Calibri"/>
          <w:sz w:val="28"/>
          <w:szCs w:val="28"/>
        </w:rPr>
        <w:t xml:space="preserve"> personne han</w:t>
      </w:r>
      <w:r w:rsidR="00072364" w:rsidRPr="00D81A89">
        <w:rPr>
          <w:rFonts w:cs="Calibri"/>
          <w:sz w:val="28"/>
          <w:szCs w:val="28"/>
        </w:rPr>
        <w:t xml:space="preserve">dicapée </w:t>
      </w:r>
      <w:r w:rsidR="00301109" w:rsidRPr="00D81A89">
        <w:rPr>
          <w:rFonts w:cs="Calibri"/>
          <w:sz w:val="28"/>
          <w:szCs w:val="28"/>
        </w:rPr>
        <w:t xml:space="preserve">à l’Assemblée </w:t>
      </w:r>
      <w:r w:rsidR="00072364" w:rsidRPr="00D81A89">
        <w:rPr>
          <w:rFonts w:cs="Calibri"/>
          <w:sz w:val="28"/>
          <w:szCs w:val="28"/>
        </w:rPr>
        <w:t>nationale</w:t>
      </w:r>
      <w:r w:rsidR="00301109" w:rsidRPr="00D81A89">
        <w:rPr>
          <w:rFonts w:cs="Calibri"/>
          <w:sz w:val="28"/>
          <w:szCs w:val="28"/>
        </w:rPr>
        <w:t xml:space="preserve"> sur 91 députés</w:t>
      </w:r>
      <w:r w:rsidR="00072364" w:rsidRPr="00D81A89">
        <w:rPr>
          <w:rFonts w:cs="Calibri"/>
          <w:sz w:val="28"/>
          <w:szCs w:val="28"/>
        </w:rPr>
        <w:t xml:space="preserve"> et une autre à la Cour suprême</w:t>
      </w:r>
      <w:r w:rsidR="00A76D3C" w:rsidRPr="00D81A89">
        <w:rPr>
          <w:rFonts w:cs="Calibri"/>
          <w:sz w:val="28"/>
          <w:szCs w:val="28"/>
        </w:rPr>
        <w:t xml:space="preserve"> sur</w:t>
      </w:r>
      <w:r w:rsidR="000E449A" w:rsidRPr="00D81A89">
        <w:rPr>
          <w:rFonts w:cs="Calibri"/>
          <w:sz w:val="28"/>
          <w:szCs w:val="28"/>
        </w:rPr>
        <w:t xml:space="preserve"> 23</w:t>
      </w:r>
      <w:r w:rsidR="00DB3796" w:rsidRPr="00D81A89">
        <w:rPr>
          <w:rFonts w:cs="Calibri"/>
          <w:sz w:val="28"/>
          <w:szCs w:val="28"/>
        </w:rPr>
        <w:t xml:space="preserve"> magistrats membres</w:t>
      </w:r>
      <w:r w:rsidR="00A76D3C" w:rsidRPr="00D81A89">
        <w:rPr>
          <w:rFonts w:cs="Calibri"/>
          <w:sz w:val="28"/>
          <w:szCs w:val="28"/>
        </w:rPr>
        <w:t xml:space="preserve">. </w:t>
      </w:r>
      <w:r w:rsidR="00301109" w:rsidRPr="00D81A89">
        <w:rPr>
          <w:rFonts w:cs="Calibri"/>
          <w:sz w:val="28"/>
          <w:szCs w:val="28"/>
        </w:rPr>
        <w:t>Au niveau des collectivités locales, on dénombre u</w:t>
      </w:r>
      <w:r w:rsidR="00E00005" w:rsidRPr="00D81A89">
        <w:rPr>
          <w:rFonts w:cs="Calibri"/>
          <w:sz w:val="28"/>
          <w:szCs w:val="28"/>
        </w:rPr>
        <w:t>n (01) maire sur 117 ; un (01) quatrième</w:t>
      </w:r>
      <w:r w:rsidR="00301109" w:rsidRPr="00D81A89">
        <w:rPr>
          <w:rFonts w:cs="Calibri"/>
          <w:sz w:val="28"/>
          <w:szCs w:val="28"/>
        </w:rPr>
        <w:t xml:space="preserve"> adjoint au maire et</w:t>
      </w:r>
      <w:r w:rsidR="000157FA" w:rsidRPr="00D81A89">
        <w:rPr>
          <w:rFonts w:cs="Calibri"/>
          <w:sz w:val="28"/>
          <w:szCs w:val="28"/>
        </w:rPr>
        <w:t xml:space="preserve"> deux</w:t>
      </w:r>
      <w:r w:rsidR="00301109" w:rsidRPr="00D81A89">
        <w:rPr>
          <w:rFonts w:cs="Calibri"/>
          <w:sz w:val="28"/>
          <w:szCs w:val="28"/>
        </w:rPr>
        <w:t xml:space="preserve"> </w:t>
      </w:r>
      <w:r w:rsidR="000157FA" w:rsidRPr="00D81A89">
        <w:rPr>
          <w:rFonts w:cs="Calibri"/>
          <w:sz w:val="28"/>
          <w:szCs w:val="28"/>
        </w:rPr>
        <w:t>(</w:t>
      </w:r>
      <w:r w:rsidR="00301109" w:rsidRPr="00D81A89">
        <w:rPr>
          <w:rFonts w:cs="Calibri"/>
          <w:sz w:val="28"/>
          <w:szCs w:val="28"/>
        </w:rPr>
        <w:t>02</w:t>
      </w:r>
      <w:r w:rsidR="000157FA" w:rsidRPr="00D81A89">
        <w:rPr>
          <w:rFonts w:cs="Calibri"/>
          <w:sz w:val="28"/>
          <w:szCs w:val="28"/>
        </w:rPr>
        <w:t>)</w:t>
      </w:r>
      <w:r w:rsidR="00301109" w:rsidRPr="00D81A89">
        <w:rPr>
          <w:rFonts w:cs="Calibri"/>
          <w:sz w:val="28"/>
          <w:szCs w:val="28"/>
        </w:rPr>
        <w:t xml:space="preserve"> conseillers municipaux. </w:t>
      </w:r>
    </w:p>
    <w:p w:rsidR="00301109" w:rsidRPr="00D81A89" w:rsidRDefault="00301109" w:rsidP="00301109">
      <w:pPr>
        <w:pStyle w:val="ListParagraph"/>
        <w:numPr>
          <w:ilvl w:val="0"/>
          <w:numId w:val="17"/>
        </w:numPr>
        <w:ind w:right="1"/>
        <w:jc w:val="both"/>
        <w:rPr>
          <w:rFonts w:cs="Calibri"/>
          <w:b/>
          <w:sz w:val="28"/>
          <w:szCs w:val="28"/>
        </w:rPr>
      </w:pPr>
      <w:r w:rsidRPr="00D81A89">
        <w:rPr>
          <w:rFonts w:cs="Calibri"/>
          <w:b/>
          <w:sz w:val="28"/>
          <w:szCs w:val="28"/>
        </w:rPr>
        <w:t>Participation à la vie culturelle et récréative, aux loisirs et aux sports</w:t>
      </w:r>
      <w:r w:rsidR="00036FEE" w:rsidRPr="00D81A89">
        <w:rPr>
          <w:rFonts w:cs="Calibri"/>
          <w:b/>
          <w:sz w:val="28"/>
          <w:szCs w:val="28"/>
        </w:rPr>
        <w:t xml:space="preserve"> (</w:t>
      </w:r>
      <w:r w:rsidR="00B45E11" w:rsidRPr="00D81A89">
        <w:rPr>
          <w:rFonts w:cs="Calibri"/>
          <w:b/>
          <w:sz w:val="28"/>
          <w:szCs w:val="28"/>
        </w:rPr>
        <w:t>a</w:t>
      </w:r>
      <w:r w:rsidR="0038676E">
        <w:rPr>
          <w:rFonts w:cs="Calibri"/>
          <w:b/>
          <w:sz w:val="28"/>
          <w:szCs w:val="28"/>
        </w:rPr>
        <w:t>rt</w:t>
      </w:r>
      <w:r w:rsidR="00036FEE" w:rsidRPr="00D81A89">
        <w:rPr>
          <w:rFonts w:cs="Calibri"/>
          <w:b/>
          <w:sz w:val="28"/>
          <w:szCs w:val="28"/>
        </w:rPr>
        <w:t xml:space="preserve"> 30)</w:t>
      </w:r>
      <w:r w:rsidR="00BB5391" w:rsidRPr="00D81A89">
        <w:rPr>
          <w:rFonts w:cs="Calibri"/>
          <w:b/>
          <w:sz w:val="28"/>
          <w:szCs w:val="28"/>
        </w:rPr>
        <w:t xml:space="preserve"> </w:t>
      </w:r>
    </w:p>
    <w:p w:rsidR="00230BA0" w:rsidRPr="00D81A89" w:rsidRDefault="00301109" w:rsidP="00301109">
      <w:pPr>
        <w:ind w:right="1"/>
        <w:jc w:val="both"/>
        <w:rPr>
          <w:rFonts w:cs="Calibri"/>
          <w:sz w:val="28"/>
          <w:szCs w:val="28"/>
          <w:highlight w:val="yellow"/>
        </w:rPr>
      </w:pPr>
      <w:r w:rsidRPr="00D81A89">
        <w:rPr>
          <w:rFonts w:cs="Calibri"/>
          <w:sz w:val="28"/>
          <w:szCs w:val="28"/>
        </w:rPr>
        <w:t>Les activités sportives et de</w:t>
      </w:r>
      <w:r w:rsidR="0038676E">
        <w:rPr>
          <w:rFonts w:cs="Calibri"/>
          <w:sz w:val="28"/>
          <w:szCs w:val="28"/>
        </w:rPr>
        <w:t xml:space="preserve"> loisirs sont souvent considéré</w:t>
      </w:r>
      <w:r w:rsidR="00281007" w:rsidRPr="00D81A89">
        <w:rPr>
          <w:rFonts w:cs="Calibri"/>
          <w:sz w:val="28"/>
          <w:szCs w:val="28"/>
        </w:rPr>
        <w:t>s comme un</w:t>
      </w:r>
      <w:r w:rsidRPr="00D81A89">
        <w:rPr>
          <w:rFonts w:cs="Calibri"/>
          <w:sz w:val="28"/>
          <w:szCs w:val="28"/>
        </w:rPr>
        <w:t xml:space="preserve"> luxe pour les personnes handicapées</w:t>
      </w:r>
      <w:r w:rsidR="00DB4137" w:rsidRPr="00D81A89">
        <w:rPr>
          <w:rFonts w:cs="Calibri"/>
          <w:sz w:val="28"/>
          <w:szCs w:val="28"/>
        </w:rPr>
        <w:t>.</w:t>
      </w:r>
      <w:r w:rsidRPr="00D81A89">
        <w:rPr>
          <w:rFonts w:cs="Calibri"/>
          <w:sz w:val="28"/>
          <w:szCs w:val="28"/>
        </w:rPr>
        <w:t xml:space="preserve"> En effet, ces personnes sont confrontées à l’inadaptation des aires de sport et de loisirs</w:t>
      </w:r>
      <w:r w:rsidR="00D36C6D" w:rsidRPr="00D81A89">
        <w:rPr>
          <w:rFonts w:cs="Calibri"/>
          <w:sz w:val="28"/>
          <w:szCs w:val="28"/>
        </w:rPr>
        <w:t xml:space="preserve">. </w:t>
      </w:r>
      <w:r w:rsidR="003B277A" w:rsidRPr="00D81A89">
        <w:rPr>
          <w:rFonts w:cs="Calibri"/>
          <w:sz w:val="28"/>
          <w:szCs w:val="28"/>
        </w:rPr>
        <w:t>L</w:t>
      </w:r>
      <w:r w:rsidR="009A6EF6" w:rsidRPr="00D81A89">
        <w:rPr>
          <w:rFonts w:cs="Calibri"/>
          <w:sz w:val="28"/>
          <w:szCs w:val="28"/>
        </w:rPr>
        <w:t>es résultats de l’é</w:t>
      </w:r>
      <w:r w:rsidR="00D36C6D" w:rsidRPr="00D81A89">
        <w:rPr>
          <w:rFonts w:cs="Calibri"/>
          <w:sz w:val="28"/>
          <w:szCs w:val="28"/>
        </w:rPr>
        <w:t xml:space="preserve">tude </w:t>
      </w:r>
      <w:r w:rsidR="00281994" w:rsidRPr="00604E27">
        <w:rPr>
          <w:rFonts w:cs="Calibri"/>
          <w:sz w:val="28"/>
          <w:szCs w:val="28"/>
        </w:rPr>
        <w:t>connaissance aptitude pratique (</w:t>
      </w:r>
      <w:r w:rsidR="00D36C6D" w:rsidRPr="00604E27">
        <w:rPr>
          <w:rFonts w:cs="Calibri"/>
          <w:sz w:val="28"/>
          <w:szCs w:val="28"/>
        </w:rPr>
        <w:t>CAP</w:t>
      </w:r>
      <w:r w:rsidR="00281994" w:rsidRPr="00604E27">
        <w:rPr>
          <w:rFonts w:cs="Calibri"/>
          <w:sz w:val="28"/>
          <w:szCs w:val="28"/>
        </w:rPr>
        <w:t>)</w:t>
      </w:r>
      <w:r w:rsidR="00D36C6D" w:rsidRPr="00D81A89">
        <w:rPr>
          <w:rFonts w:cs="Calibri"/>
          <w:sz w:val="28"/>
          <w:szCs w:val="28"/>
        </w:rPr>
        <w:t xml:space="preserve"> de </w:t>
      </w:r>
      <w:r w:rsidR="007233D4" w:rsidRPr="00D81A89">
        <w:rPr>
          <w:rFonts w:cs="Calibri"/>
          <w:sz w:val="28"/>
          <w:szCs w:val="28"/>
        </w:rPr>
        <w:t xml:space="preserve">l’ONG </w:t>
      </w:r>
      <w:r w:rsidR="00D36C6D" w:rsidRPr="00D81A89">
        <w:rPr>
          <w:rFonts w:cs="Calibri"/>
          <w:sz w:val="28"/>
          <w:szCs w:val="28"/>
        </w:rPr>
        <w:t>Plan Togo sur la problématique du handicap</w:t>
      </w:r>
      <w:r w:rsidR="002C6602" w:rsidRPr="00D81A89">
        <w:rPr>
          <w:rFonts w:cs="Calibri"/>
          <w:sz w:val="28"/>
          <w:szCs w:val="28"/>
        </w:rPr>
        <w:t xml:space="preserve"> </w:t>
      </w:r>
      <w:r w:rsidR="00AB515E" w:rsidRPr="00D81A89">
        <w:rPr>
          <w:rFonts w:cs="Calibri"/>
          <w:sz w:val="28"/>
          <w:szCs w:val="28"/>
        </w:rPr>
        <w:t>de mai 2012</w:t>
      </w:r>
      <w:r w:rsidR="00D36C6D" w:rsidRPr="00D81A89">
        <w:rPr>
          <w:rFonts w:cs="Calibri"/>
          <w:sz w:val="28"/>
          <w:szCs w:val="28"/>
        </w:rPr>
        <w:t xml:space="preserve"> révèlent que seulement 10% des personnes enquêtées reconnaissent que les sports et loisirs font aussi partie des droits des personnes handicapées.</w:t>
      </w:r>
      <w:r w:rsidR="002C6602" w:rsidRPr="00D81A89">
        <w:rPr>
          <w:rFonts w:cs="Calibri"/>
          <w:sz w:val="28"/>
          <w:szCs w:val="28"/>
        </w:rPr>
        <w:t xml:space="preserve"> </w:t>
      </w:r>
      <w:r w:rsidR="00A76D3C" w:rsidRPr="00D81A89">
        <w:rPr>
          <w:rFonts w:cs="Calibri"/>
          <w:sz w:val="28"/>
          <w:szCs w:val="28"/>
        </w:rPr>
        <w:t xml:space="preserve">En ce qui </w:t>
      </w:r>
      <w:r w:rsidR="00281994">
        <w:rPr>
          <w:rFonts w:cs="Calibri"/>
          <w:sz w:val="28"/>
          <w:szCs w:val="28"/>
        </w:rPr>
        <w:t>concerne le langage des signes</w:t>
      </w:r>
      <w:r w:rsidR="00230BA0" w:rsidRPr="00D81A89">
        <w:rPr>
          <w:rFonts w:cs="Calibri"/>
          <w:sz w:val="28"/>
          <w:szCs w:val="28"/>
        </w:rPr>
        <w:t xml:space="preserve"> </w:t>
      </w:r>
      <w:r w:rsidR="00281994" w:rsidRPr="00604E27">
        <w:rPr>
          <w:rFonts w:cs="Calibri"/>
          <w:sz w:val="28"/>
          <w:szCs w:val="28"/>
        </w:rPr>
        <w:t xml:space="preserve">sur </w:t>
      </w:r>
      <w:r w:rsidR="00230BA0" w:rsidRPr="00604E27">
        <w:rPr>
          <w:rFonts w:cs="Calibri"/>
          <w:sz w:val="28"/>
          <w:szCs w:val="28"/>
        </w:rPr>
        <w:t>la Télévision togolaise</w:t>
      </w:r>
      <w:r w:rsidR="008B3A30" w:rsidRPr="00604E27">
        <w:rPr>
          <w:rFonts w:cs="Calibri"/>
          <w:sz w:val="28"/>
          <w:szCs w:val="28"/>
        </w:rPr>
        <w:t xml:space="preserve"> (TVT)</w:t>
      </w:r>
      <w:r w:rsidR="00230BA0" w:rsidRPr="00604E27">
        <w:rPr>
          <w:rFonts w:cs="Calibri"/>
          <w:sz w:val="28"/>
          <w:szCs w:val="28"/>
        </w:rPr>
        <w:t>, l</w:t>
      </w:r>
      <w:r w:rsidR="00281994" w:rsidRPr="00604E27">
        <w:rPr>
          <w:rFonts w:cs="Calibri"/>
          <w:sz w:val="28"/>
          <w:szCs w:val="28"/>
        </w:rPr>
        <w:t>’interprétation des informations est interrompue depuis un certain temps</w:t>
      </w:r>
      <w:r w:rsidR="00A870E5" w:rsidRPr="00604E27">
        <w:rPr>
          <w:rFonts w:cs="Calibri"/>
          <w:sz w:val="28"/>
          <w:szCs w:val="28"/>
        </w:rPr>
        <w:t>.</w:t>
      </w:r>
      <w:r w:rsidR="00230BA0" w:rsidRPr="00D81A89">
        <w:rPr>
          <w:rFonts w:cs="Calibri"/>
          <w:sz w:val="28"/>
          <w:szCs w:val="28"/>
        </w:rPr>
        <w:t xml:space="preserve"> </w:t>
      </w:r>
    </w:p>
    <w:p w:rsidR="00093B43" w:rsidRPr="00D81A89" w:rsidRDefault="00D36C6D" w:rsidP="00301109">
      <w:pPr>
        <w:ind w:right="1"/>
        <w:jc w:val="both"/>
        <w:rPr>
          <w:rFonts w:cs="Calibri"/>
          <w:sz w:val="28"/>
          <w:szCs w:val="28"/>
        </w:rPr>
      </w:pPr>
      <w:r w:rsidRPr="00D81A89">
        <w:rPr>
          <w:rFonts w:cs="Calibri"/>
          <w:sz w:val="28"/>
          <w:szCs w:val="28"/>
        </w:rPr>
        <w:t>En outre, le non usage de formats de communication accessibles aux personnes handicapées dans la vie culturelle prive bon nombre de personnes présenta</w:t>
      </w:r>
      <w:r w:rsidR="008B3A30" w:rsidRPr="00D81A89">
        <w:rPr>
          <w:rFonts w:cs="Calibri"/>
          <w:sz w:val="28"/>
          <w:szCs w:val="28"/>
        </w:rPr>
        <w:t>nt des incapacités sensorielles</w:t>
      </w:r>
      <w:r w:rsidR="00036FEE" w:rsidRPr="00D81A89">
        <w:rPr>
          <w:rFonts w:cs="Calibri"/>
          <w:sz w:val="28"/>
          <w:szCs w:val="28"/>
        </w:rPr>
        <w:t xml:space="preserve"> </w:t>
      </w:r>
      <w:r w:rsidRPr="00D81A89">
        <w:rPr>
          <w:rFonts w:cs="Calibri"/>
          <w:sz w:val="28"/>
          <w:szCs w:val="28"/>
        </w:rPr>
        <w:t xml:space="preserve">de l’accès aux produits culturels, </w:t>
      </w:r>
      <w:r w:rsidRPr="00D81A89">
        <w:rPr>
          <w:rFonts w:cs="Calibri"/>
          <w:sz w:val="28"/>
          <w:szCs w:val="28"/>
        </w:rPr>
        <w:lastRenderedPageBreak/>
        <w:t>aux émissions de télévision, aux films, aux pièces de théâtre et à bien d’autres activités culturelles</w:t>
      </w:r>
      <w:r w:rsidR="008938E8" w:rsidRPr="00D81A89">
        <w:rPr>
          <w:rFonts w:cs="Calibri"/>
          <w:sz w:val="28"/>
          <w:szCs w:val="28"/>
        </w:rPr>
        <w:t>.</w:t>
      </w:r>
    </w:p>
    <w:p w:rsidR="00301109" w:rsidRPr="00D81A89" w:rsidRDefault="00A85C61" w:rsidP="00301109">
      <w:pPr>
        <w:pStyle w:val="ListParagraph"/>
        <w:numPr>
          <w:ilvl w:val="0"/>
          <w:numId w:val="17"/>
        </w:numPr>
        <w:ind w:right="1"/>
        <w:jc w:val="both"/>
        <w:rPr>
          <w:rFonts w:cs="Calibri"/>
          <w:b/>
          <w:sz w:val="28"/>
          <w:szCs w:val="28"/>
        </w:rPr>
      </w:pPr>
      <w:r w:rsidRPr="00D81A89">
        <w:rPr>
          <w:rFonts w:cs="Calibri"/>
          <w:b/>
          <w:sz w:val="28"/>
          <w:szCs w:val="28"/>
        </w:rPr>
        <w:t xml:space="preserve">Participation des personnes </w:t>
      </w:r>
      <w:r w:rsidR="00301109" w:rsidRPr="00D81A89">
        <w:rPr>
          <w:rFonts w:cs="Calibri"/>
          <w:b/>
          <w:sz w:val="28"/>
          <w:szCs w:val="28"/>
        </w:rPr>
        <w:t>handicapée</w:t>
      </w:r>
      <w:r w:rsidR="009C0543" w:rsidRPr="00D81A89">
        <w:rPr>
          <w:rFonts w:cs="Calibri"/>
          <w:b/>
          <w:sz w:val="28"/>
          <w:szCs w:val="28"/>
        </w:rPr>
        <w:t>s</w:t>
      </w:r>
      <w:r w:rsidR="00301109" w:rsidRPr="00D81A89">
        <w:rPr>
          <w:rFonts w:cs="Calibri"/>
          <w:b/>
          <w:sz w:val="28"/>
          <w:szCs w:val="28"/>
        </w:rPr>
        <w:t xml:space="preserve"> à la vie socio</w:t>
      </w:r>
      <w:r w:rsidR="0041022F" w:rsidRPr="00D81A89">
        <w:rPr>
          <w:rFonts w:cs="Calibri"/>
          <w:b/>
          <w:sz w:val="28"/>
          <w:szCs w:val="28"/>
        </w:rPr>
        <w:t>-</w:t>
      </w:r>
      <w:r w:rsidR="00301109" w:rsidRPr="00D81A89">
        <w:rPr>
          <w:rFonts w:cs="Calibri"/>
          <w:b/>
          <w:sz w:val="28"/>
          <w:szCs w:val="28"/>
        </w:rPr>
        <w:t>économique</w:t>
      </w:r>
      <w:r w:rsidR="00BB5391" w:rsidRPr="00D81A89">
        <w:rPr>
          <w:rFonts w:cs="Calibri"/>
          <w:b/>
          <w:sz w:val="28"/>
          <w:szCs w:val="28"/>
        </w:rPr>
        <w:t xml:space="preserve"> </w:t>
      </w:r>
      <w:r w:rsidR="00B36739" w:rsidRPr="00D81A89">
        <w:rPr>
          <w:rFonts w:cs="Calibri"/>
          <w:b/>
          <w:sz w:val="28"/>
          <w:szCs w:val="28"/>
        </w:rPr>
        <w:t>(</w:t>
      </w:r>
      <w:r w:rsidR="00A76D3C" w:rsidRPr="00D81A89">
        <w:rPr>
          <w:rFonts w:cs="Calibri"/>
          <w:b/>
          <w:sz w:val="28"/>
          <w:szCs w:val="28"/>
        </w:rPr>
        <w:t>articles</w:t>
      </w:r>
      <w:r w:rsidR="00B36739" w:rsidRPr="00D81A89">
        <w:rPr>
          <w:rFonts w:cs="Calibri"/>
          <w:b/>
          <w:sz w:val="28"/>
          <w:szCs w:val="28"/>
        </w:rPr>
        <w:t xml:space="preserve"> 24, 25 et 27)</w:t>
      </w:r>
    </w:p>
    <w:p w:rsidR="009C0543" w:rsidRDefault="00A85C61" w:rsidP="00301109">
      <w:pPr>
        <w:pStyle w:val="Default"/>
        <w:jc w:val="both"/>
        <w:rPr>
          <w:rFonts w:ascii="Calibri" w:hAnsi="Calibri" w:cs="Calibri"/>
          <w:sz w:val="28"/>
          <w:szCs w:val="28"/>
        </w:rPr>
      </w:pPr>
      <w:r w:rsidRPr="00D81A89">
        <w:rPr>
          <w:rFonts w:ascii="Calibri" w:hAnsi="Calibri" w:cs="Calibri"/>
          <w:sz w:val="28"/>
          <w:szCs w:val="28"/>
        </w:rPr>
        <w:t xml:space="preserve">Les personnes handicapées </w:t>
      </w:r>
      <w:r w:rsidR="009C0543" w:rsidRPr="00D81A89">
        <w:rPr>
          <w:rFonts w:ascii="Calibri" w:hAnsi="Calibri" w:cs="Calibri"/>
          <w:sz w:val="28"/>
          <w:szCs w:val="28"/>
        </w:rPr>
        <w:t>en général, et plus particulièrement les femmes</w:t>
      </w:r>
      <w:r w:rsidR="00903870" w:rsidRPr="00D81A89">
        <w:rPr>
          <w:rFonts w:ascii="Calibri" w:hAnsi="Calibri" w:cs="Calibri"/>
          <w:sz w:val="28"/>
          <w:szCs w:val="28"/>
        </w:rPr>
        <w:t xml:space="preserve"> handicapées</w:t>
      </w:r>
      <w:r w:rsidR="00F97155" w:rsidRPr="00D81A89">
        <w:rPr>
          <w:rFonts w:ascii="Calibri" w:hAnsi="Calibri" w:cs="Calibri"/>
          <w:sz w:val="28"/>
          <w:szCs w:val="28"/>
        </w:rPr>
        <w:t xml:space="preserve"> </w:t>
      </w:r>
      <w:r w:rsidRPr="00D81A89">
        <w:rPr>
          <w:rFonts w:ascii="Calibri" w:hAnsi="Calibri" w:cs="Calibri"/>
          <w:sz w:val="28"/>
          <w:szCs w:val="28"/>
        </w:rPr>
        <w:t>éprouvent d’énormes difficultés à participer à la vie socio</w:t>
      </w:r>
      <w:r w:rsidR="00790887" w:rsidRPr="00D81A89">
        <w:rPr>
          <w:rFonts w:ascii="Calibri" w:hAnsi="Calibri" w:cs="Calibri"/>
          <w:sz w:val="28"/>
          <w:szCs w:val="28"/>
        </w:rPr>
        <w:t>-</w:t>
      </w:r>
      <w:r w:rsidRPr="00D81A89">
        <w:rPr>
          <w:rFonts w:ascii="Calibri" w:hAnsi="Calibri" w:cs="Calibri"/>
          <w:sz w:val="28"/>
          <w:szCs w:val="28"/>
        </w:rPr>
        <w:t xml:space="preserve">économique </w:t>
      </w:r>
      <w:r w:rsidR="009C0543" w:rsidRPr="00D81A89">
        <w:rPr>
          <w:rFonts w:ascii="Calibri" w:hAnsi="Calibri" w:cs="Calibri"/>
          <w:sz w:val="28"/>
          <w:szCs w:val="28"/>
        </w:rPr>
        <w:t>du pays.  L</w:t>
      </w:r>
      <w:r w:rsidR="00301109" w:rsidRPr="00D81A89">
        <w:rPr>
          <w:rFonts w:ascii="Calibri" w:hAnsi="Calibri" w:cs="Calibri"/>
          <w:sz w:val="28"/>
          <w:szCs w:val="28"/>
        </w:rPr>
        <w:t>a législation et les politiques</w:t>
      </w:r>
      <w:r w:rsidR="00790887" w:rsidRPr="00D81A89">
        <w:rPr>
          <w:rFonts w:ascii="Calibri" w:hAnsi="Calibri" w:cs="Calibri"/>
          <w:sz w:val="28"/>
          <w:szCs w:val="28"/>
        </w:rPr>
        <w:t xml:space="preserve"> </w:t>
      </w:r>
      <w:r w:rsidR="0066684C" w:rsidRPr="00D81A89">
        <w:rPr>
          <w:rFonts w:ascii="Calibri" w:hAnsi="Calibri" w:cs="Calibri"/>
          <w:color w:val="auto"/>
          <w:sz w:val="28"/>
          <w:szCs w:val="28"/>
        </w:rPr>
        <w:t>nationales</w:t>
      </w:r>
      <w:r w:rsidR="00301109" w:rsidRPr="00D81A89">
        <w:rPr>
          <w:rFonts w:ascii="Calibri" w:hAnsi="Calibri" w:cs="Calibri"/>
          <w:sz w:val="28"/>
          <w:szCs w:val="28"/>
        </w:rPr>
        <w:t xml:space="preserve"> </w:t>
      </w:r>
      <w:r w:rsidR="009C0543" w:rsidRPr="00D81A89">
        <w:rPr>
          <w:rFonts w:ascii="Calibri" w:hAnsi="Calibri" w:cs="Calibri"/>
          <w:sz w:val="28"/>
          <w:szCs w:val="28"/>
        </w:rPr>
        <w:t xml:space="preserve">en matière économique et commerciale ne tiennent pas </w:t>
      </w:r>
      <w:r w:rsidR="00546E7E" w:rsidRPr="00D81A89">
        <w:rPr>
          <w:rFonts w:ascii="Calibri" w:hAnsi="Calibri" w:cs="Calibri"/>
          <w:sz w:val="28"/>
          <w:szCs w:val="28"/>
        </w:rPr>
        <w:t xml:space="preserve">obligatoirement </w:t>
      </w:r>
      <w:r w:rsidR="009C0543" w:rsidRPr="00D81A89">
        <w:rPr>
          <w:rFonts w:ascii="Calibri" w:hAnsi="Calibri" w:cs="Calibri"/>
          <w:sz w:val="28"/>
          <w:szCs w:val="28"/>
        </w:rPr>
        <w:t>compte dans la plupart des</w:t>
      </w:r>
      <w:r w:rsidR="001A4FD4" w:rsidRPr="00D81A89">
        <w:rPr>
          <w:rFonts w:ascii="Calibri" w:hAnsi="Calibri" w:cs="Calibri"/>
          <w:sz w:val="28"/>
          <w:szCs w:val="28"/>
        </w:rPr>
        <w:t xml:space="preserve"> cas de la personne handicapée,</w:t>
      </w:r>
      <w:r w:rsidR="009C0543" w:rsidRPr="00D81A89">
        <w:rPr>
          <w:rFonts w:ascii="Calibri" w:hAnsi="Calibri" w:cs="Calibri"/>
          <w:sz w:val="28"/>
          <w:szCs w:val="28"/>
        </w:rPr>
        <w:t xml:space="preserve"> ce qui limite ce groupe cible dans ses ambitions</w:t>
      </w:r>
      <w:r w:rsidR="0038676E">
        <w:rPr>
          <w:rFonts w:ascii="Calibri" w:hAnsi="Calibri" w:cs="Calibri"/>
          <w:sz w:val="28"/>
          <w:szCs w:val="28"/>
        </w:rPr>
        <w:t xml:space="preserve"> et le contraint à la mendicité</w:t>
      </w:r>
      <w:r w:rsidR="009C0543" w:rsidRPr="00D81A89">
        <w:rPr>
          <w:rFonts w:ascii="Calibri" w:hAnsi="Calibri" w:cs="Calibri"/>
          <w:sz w:val="28"/>
          <w:szCs w:val="28"/>
        </w:rPr>
        <w:t xml:space="preserve">. </w:t>
      </w:r>
    </w:p>
    <w:p w:rsidR="00505C16" w:rsidRDefault="00505C16" w:rsidP="00301109">
      <w:pPr>
        <w:pStyle w:val="Default"/>
        <w:jc w:val="both"/>
        <w:rPr>
          <w:rFonts w:ascii="Calibri" w:hAnsi="Calibri" w:cs="Calibri"/>
          <w:sz w:val="28"/>
          <w:szCs w:val="28"/>
        </w:rPr>
      </w:pPr>
    </w:p>
    <w:p w:rsidR="00505C16" w:rsidRPr="00D81A89" w:rsidRDefault="00505C16" w:rsidP="00301109">
      <w:pPr>
        <w:pStyle w:val="Default"/>
        <w:jc w:val="both"/>
        <w:rPr>
          <w:rFonts w:ascii="Calibri" w:hAnsi="Calibri" w:cs="Calibri"/>
          <w:sz w:val="28"/>
          <w:szCs w:val="28"/>
        </w:rPr>
      </w:pPr>
    </w:p>
    <w:p w:rsidR="00903870" w:rsidRDefault="00903870" w:rsidP="000A3BDB">
      <w:pPr>
        <w:jc w:val="both"/>
        <w:rPr>
          <w:rFonts w:cs="Calibri"/>
          <w:b/>
          <w:sz w:val="16"/>
          <w:szCs w:val="16"/>
        </w:rPr>
      </w:pPr>
    </w:p>
    <w:p w:rsidR="00505C16" w:rsidRPr="00D81A89" w:rsidRDefault="00505C16" w:rsidP="000A3BDB">
      <w:pPr>
        <w:jc w:val="both"/>
        <w:rPr>
          <w:rFonts w:cs="Calibri"/>
          <w:b/>
          <w:sz w:val="16"/>
          <w:szCs w:val="16"/>
        </w:rPr>
      </w:pPr>
    </w:p>
    <w:p w:rsidR="000A3BDB" w:rsidRPr="00D81A89" w:rsidRDefault="008B60B4" w:rsidP="00F97155">
      <w:pPr>
        <w:pStyle w:val="ListParagraph"/>
        <w:numPr>
          <w:ilvl w:val="0"/>
          <w:numId w:val="34"/>
        </w:numPr>
        <w:jc w:val="both"/>
        <w:rPr>
          <w:rFonts w:cs="Calibri"/>
          <w:b/>
          <w:sz w:val="28"/>
          <w:szCs w:val="28"/>
        </w:rPr>
      </w:pPr>
      <w:r w:rsidRPr="00D81A89">
        <w:rPr>
          <w:rFonts w:cs="Calibri"/>
          <w:b/>
          <w:sz w:val="28"/>
          <w:szCs w:val="28"/>
        </w:rPr>
        <w:t>Le respect de la différence et l’acceptation des personnes handicapées comme faisant partie de la diversité humaine et de l’humanité</w:t>
      </w:r>
      <w:r w:rsidR="00505C16">
        <w:rPr>
          <w:rFonts w:cs="Calibri"/>
          <w:b/>
          <w:sz w:val="28"/>
          <w:szCs w:val="28"/>
        </w:rPr>
        <w:t> : (art.</w:t>
      </w:r>
      <w:r w:rsidR="00916E31" w:rsidRPr="00D81A89">
        <w:rPr>
          <w:rFonts w:cs="Calibri"/>
          <w:b/>
          <w:sz w:val="28"/>
          <w:szCs w:val="28"/>
        </w:rPr>
        <w:t xml:space="preserve"> 3</w:t>
      </w:r>
      <w:r w:rsidR="00EC24FE" w:rsidRPr="00D81A89">
        <w:rPr>
          <w:rFonts w:cs="Calibri"/>
          <w:b/>
          <w:sz w:val="28"/>
          <w:szCs w:val="28"/>
        </w:rPr>
        <w:t xml:space="preserve"> à</w:t>
      </w:r>
      <w:r w:rsidR="00916E31" w:rsidRPr="00D81A89">
        <w:rPr>
          <w:rFonts w:cs="Calibri"/>
          <w:b/>
          <w:sz w:val="28"/>
          <w:szCs w:val="28"/>
        </w:rPr>
        <w:t xml:space="preserve"> 5</w:t>
      </w:r>
      <w:r w:rsidR="00F401C9" w:rsidRPr="00D81A89">
        <w:rPr>
          <w:rFonts w:cs="Calibri"/>
          <w:b/>
          <w:sz w:val="28"/>
          <w:szCs w:val="28"/>
        </w:rPr>
        <w:t>)</w:t>
      </w:r>
    </w:p>
    <w:p w:rsidR="000A3BDB" w:rsidRPr="00D81A89" w:rsidRDefault="000A3BDB" w:rsidP="000A3BDB">
      <w:pPr>
        <w:jc w:val="both"/>
        <w:rPr>
          <w:rFonts w:cs="Calibri"/>
          <w:sz w:val="28"/>
          <w:szCs w:val="28"/>
        </w:rPr>
      </w:pPr>
      <w:r w:rsidRPr="00D81A89">
        <w:rPr>
          <w:rFonts w:cs="Calibri"/>
          <w:sz w:val="28"/>
          <w:szCs w:val="28"/>
        </w:rPr>
        <w:t xml:space="preserve">Malgré quelques différences visibles et apparentes, les êtres humains ont tous les mêmes droits et la même dignité. Dans le cas du handicap, le </w:t>
      </w:r>
      <w:r w:rsidRPr="00D81A89">
        <w:rPr>
          <w:rFonts w:cs="Calibri"/>
          <w:sz w:val="28"/>
          <w:szCs w:val="28"/>
        </w:rPr>
        <w:lastRenderedPageBreak/>
        <w:t xml:space="preserve">respect de la différence conduit à </w:t>
      </w:r>
      <w:r w:rsidR="00903870" w:rsidRPr="00D81A89">
        <w:rPr>
          <w:rFonts w:cs="Calibri"/>
          <w:sz w:val="28"/>
          <w:szCs w:val="28"/>
        </w:rPr>
        <w:t xml:space="preserve">considérer </w:t>
      </w:r>
      <w:r w:rsidRPr="00D81A89">
        <w:rPr>
          <w:rFonts w:cs="Calibri"/>
          <w:sz w:val="28"/>
          <w:szCs w:val="28"/>
        </w:rPr>
        <w:t xml:space="preserve">les personnes handicapées </w:t>
      </w:r>
      <w:r w:rsidR="00903870" w:rsidRPr="00D81A89">
        <w:rPr>
          <w:rFonts w:cs="Calibri"/>
          <w:sz w:val="28"/>
          <w:szCs w:val="28"/>
        </w:rPr>
        <w:t>au même titre que les autres</w:t>
      </w:r>
      <w:r w:rsidRPr="00D81A89">
        <w:rPr>
          <w:rFonts w:cs="Calibri"/>
          <w:sz w:val="28"/>
          <w:szCs w:val="28"/>
        </w:rPr>
        <w:t>.</w:t>
      </w:r>
    </w:p>
    <w:p w:rsidR="00083141" w:rsidRPr="00D81A89" w:rsidRDefault="00562EF0" w:rsidP="007D5E65">
      <w:pPr>
        <w:jc w:val="both"/>
        <w:rPr>
          <w:rFonts w:cs="Calibri"/>
          <w:sz w:val="28"/>
          <w:szCs w:val="28"/>
        </w:rPr>
      </w:pPr>
      <w:r w:rsidRPr="00D81A89">
        <w:rPr>
          <w:rFonts w:cs="Calibri"/>
          <w:sz w:val="28"/>
          <w:szCs w:val="28"/>
        </w:rPr>
        <w:t>Au</w:t>
      </w:r>
      <w:r w:rsidR="000A3BDB" w:rsidRPr="00D81A89">
        <w:rPr>
          <w:rFonts w:cs="Calibri"/>
          <w:sz w:val="28"/>
          <w:szCs w:val="28"/>
        </w:rPr>
        <w:t xml:space="preserve"> Togo</w:t>
      </w:r>
      <w:r w:rsidR="00546E7E" w:rsidRPr="00D81A89">
        <w:rPr>
          <w:rFonts w:cs="Calibri"/>
          <w:sz w:val="28"/>
          <w:szCs w:val="28"/>
        </w:rPr>
        <w:t>,</w:t>
      </w:r>
      <w:r w:rsidRPr="00D81A89">
        <w:rPr>
          <w:rFonts w:cs="Calibri"/>
          <w:sz w:val="28"/>
          <w:szCs w:val="28"/>
        </w:rPr>
        <w:t xml:space="preserve"> ce principe est </w:t>
      </w:r>
      <w:r w:rsidR="00DB4137" w:rsidRPr="00D81A89">
        <w:rPr>
          <w:rFonts w:cs="Calibri"/>
          <w:sz w:val="28"/>
          <w:szCs w:val="28"/>
        </w:rPr>
        <w:t xml:space="preserve">garanti par </w:t>
      </w:r>
      <w:r w:rsidRPr="00D81A89">
        <w:rPr>
          <w:rFonts w:cs="Calibri"/>
          <w:sz w:val="28"/>
          <w:szCs w:val="28"/>
        </w:rPr>
        <w:t>les a</w:t>
      </w:r>
      <w:r w:rsidR="000A3BDB" w:rsidRPr="00D81A89">
        <w:rPr>
          <w:rFonts w:cs="Calibri"/>
          <w:sz w:val="28"/>
          <w:szCs w:val="28"/>
        </w:rPr>
        <w:t>rticle</w:t>
      </w:r>
      <w:r w:rsidR="002C30EC" w:rsidRPr="00D81A89">
        <w:rPr>
          <w:rFonts w:cs="Calibri"/>
          <w:sz w:val="28"/>
          <w:szCs w:val="28"/>
        </w:rPr>
        <w:t>s 11, 12 et</w:t>
      </w:r>
      <w:r w:rsidRPr="00D81A89">
        <w:rPr>
          <w:rFonts w:cs="Calibri"/>
          <w:sz w:val="28"/>
          <w:szCs w:val="28"/>
        </w:rPr>
        <w:t xml:space="preserve"> 13 alinéa 1 </w:t>
      </w:r>
      <w:r w:rsidR="000A3BDB" w:rsidRPr="00D81A89">
        <w:rPr>
          <w:rFonts w:cs="Calibri"/>
          <w:sz w:val="28"/>
          <w:szCs w:val="28"/>
        </w:rPr>
        <w:t>de l</w:t>
      </w:r>
      <w:r w:rsidR="00DA1F6E" w:rsidRPr="00D81A89">
        <w:rPr>
          <w:rFonts w:cs="Calibri"/>
          <w:sz w:val="28"/>
          <w:szCs w:val="28"/>
        </w:rPr>
        <w:t>a C</w:t>
      </w:r>
      <w:r w:rsidR="007852CA" w:rsidRPr="00D81A89">
        <w:rPr>
          <w:rFonts w:cs="Calibri"/>
          <w:sz w:val="28"/>
          <w:szCs w:val="28"/>
        </w:rPr>
        <w:t>onstitution</w:t>
      </w:r>
      <w:r w:rsidRPr="00D81A89">
        <w:rPr>
          <w:rFonts w:cs="Calibri"/>
          <w:sz w:val="28"/>
          <w:szCs w:val="28"/>
        </w:rPr>
        <w:t>.</w:t>
      </w:r>
      <w:r w:rsidR="00F97155" w:rsidRPr="00D81A89">
        <w:rPr>
          <w:rFonts w:cs="Calibri"/>
          <w:sz w:val="28"/>
          <w:szCs w:val="28"/>
        </w:rPr>
        <w:t xml:space="preserve"> </w:t>
      </w:r>
      <w:r w:rsidR="000A3BDB" w:rsidRPr="00D81A89">
        <w:rPr>
          <w:rFonts w:cs="Calibri"/>
          <w:sz w:val="28"/>
          <w:szCs w:val="28"/>
        </w:rPr>
        <w:t>Toutefois, l’application des textes se heurte à la réalité sur le ter</w:t>
      </w:r>
      <w:r w:rsidR="00A870E5">
        <w:rPr>
          <w:rFonts w:cs="Calibri"/>
          <w:sz w:val="28"/>
          <w:szCs w:val="28"/>
        </w:rPr>
        <w:t xml:space="preserve">rain. La méconnaissance de </w:t>
      </w:r>
      <w:r w:rsidR="00A870E5" w:rsidRPr="00604E27">
        <w:rPr>
          <w:rFonts w:cs="Calibri"/>
          <w:sz w:val="28"/>
          <w:szCs w:val="28"/>
        </w:rPr>
        <w:t>ces textes</w:t>
      </w:r>
      <w:r w:rsidR="000A3BDB" w:rsidRPr="00D81A89">
        <w:rPr>
          <w:rFonts w:cs="Calibri"/>
          <w:sz w:val="28"/>
          <w:szCs w:val="28"/>
        </w:rPr>
        <w:t xml:space="preserve"> par les populations favorise certaines formes de discrimination et d’exclusion des personnes handicapées. Des mesures supplémentaires doivent être prises par l’Etat afin de garantir un meilleur  respect de la différence et l’acceptation des personnes handicapées comme faisant partie de la diversité humaine et de l’humani</w:t>
      </w:r>
      <w:r w:rsidR="00083141" w:rsidRPr="00D81A89">
        <w:rPr>
          <w:rFonts w:cs="Calibri"/>
          <w:sz w:val="28"/>
          <w:szCs w:val="28"/>
        </w:rPr>
        <w:t>té.</w:t>
      </w:r>
    </w:p>
    <w:p w:rsidR="000B57DD" w:rsidRPr="00D81A89" w:rsidRDefault="007D5E65" w:rsidP="00DA1F6E">
      <w:pPr>
        <w:pStyle w:val="ListParagraph"/>
        <w:numPr>
          <w:ilvl w:val="0"/>
          <w:numId w:val="34"/>
        </w:numPr>
        <w:rPr>
          <w:rFonts w:cs="Calibri"/>
          <w:b/>
          <w:bCs/>
          <w:sz w:val="28"/>
          <w:szCs w:val="28"/>
        </w:rPr>
      </w:pPr>
      <w:r w:rsidRPr="00D81A89">
        <w:rPr>
          <w:rFonts w:cs="Calibri"/>
          <w:b/>
          <w:bCs/>
          <w:sz w:val="28"/>
          <w:szCs w:val="28"/>
        </w:rPr>
        <w:t>Egalité des chances</w:t>
      </w:r>
      <w:r w:rsidR="00BB5391" w:rsidRPr="00D81A89">
        <w:rPr>
          <w:rFonts w:cs="Calibri"/>
          <w:b/>
          <w:bCs/>
          <w:sz w:val="28"/>
          <w:szCs w:val="28"/>
        </w:rPr>
        <w:t xml:space="preserve"> </w:t>
      </w:r>
      <w:r w:rsidR="00916E31" w:rsidRPr="00D81A89">
        <w:rPr>
          <w:rFonts w:cs="Calibri"/>
          <w:b/>
          <w:bCs/>
          <w:sz w:val="28"/>
          <w:szCs w:val="28"/>
        </w:rPr>
        <w:t>(articles 3</w:t>
      </w:r>
      <w:r w:rsidR="00F5410D" w:rsidRPr="00D81A89">
        <w:rPr>
          <w:rFonts w:cs="Calibri"/>
          <w:b/>
          <w:bCs/>
          <w:sz w:val="28"/>
          <w:szCs w:val="28"/>
        </w:rPr>
        <w:t xml:space="preserve"> à </w:t>
      </w:r>
      <w:r w:rsidR="00916E31" w:rsidRPr="00D81A89">
        <w:rPr>
          <w:rFonts w:cs="Calibri"/>
          <w:b/>
          <w:bCs/>
          <w:sz w:val="28"/>
          <w:szCs w:val="28"/>
        </w:rPr>
        <w:t>5</w:t>
      </w:r>
      <w:r w:rsidR="00F5410D" w:rsidRPr="00D81A89">
        <w:rPr>
          <w:rFonts w:cs="Calibri"/>
          <w:b/>
          <w:bCs/>
          <w:sz w:val="28"/>
          <w:szCs w:val="28"/>
        </w:rPr>
        <w:t> ;</w:t>
      </w:r>
      <w:r w:rsidR="003D1491" w:rsidRPr="00D81A89">
        <w:rPr>
          <w:rFonts w:cs="Calibri"/>
          <w:b/>
          <w:bCs/>
          <w:sz w:val="28"/>
          <w:szCs w:val="28"/>
        </w:rPr>
        <w:t xml:space="preserve"> 9</w:t>
      </w:r>
      <w:r w:rsidR="00F5410D" w:rsidRPr="00D81A89">
        <w:rPr>
          <w:rFonts w:cs="Calibri"/>
          <w:b/>
          <w:bCs/>
          <w:sz w:val="28"/>
          <w:szCs w:val="28"/>
        </w:rPr>
        <w:t> ;</w:t>
      </w:r>
      <w:r w:rsidR="00F73201" w:rsidRPr="00D81A89">
        <w:rPr>
          <w:rFonts w:cs="Calibri"/>
          <w:b/>
          <w:bCs/>
          <w:sz w:val="28"/>
          <w:szCs w:val="28"/>
        </w:rPr>
        <w:t xml:space="preserve"> 14</w:t>
      </w:r>
      <w:r w:rsidR="00F5410D" w:rsidRPr="00D81A89">
        <w:rPr>
          <w:rFonts w:cs="Calibri"/>
          <w:b/>
          <w:bCs/>
          <w:sz w:val="28"/>
          <w:szCs w:val="28"/>
        </w:rPr>
        <w:t xml:space="preserve"> ; 24 à </w:t>
      </w:r>
      <w:r w:rsidR="001D4FE2" w:rsidRPr="00D81A89">
        <w:rPr>
          <w:rFonts w:cs="Calibri"/>
          <w:b/>
          <w:bCs/>
          <w:sz w:val="28"/>
          <w:szCs w:val="28"/>
        </w:rPr>
        <w:t>26</w:t>
      </w:r>
      <w:r w:rsidR="00F401C9" w:rsidRPr="00D81A89">
        <w:rPr>
          <w:rFonts w:cs="Calibri"/>
          <w:b/>
          <w:bCs/>
          <w:sz w:val="28"/>
          <w:szCs w:val="28"/>
        </w:rPr>
        <w:t>)</w:t>
      </w:r>
    </w:p>
    <w:p w:rsidR="00485B19" w:rsidRDefault="007D5E65" w:rsidP="000B57DD">
      <w:pPr>
        <w:jc w:val="both"/>
        <w:rPr>
          <w:rFonts w:ascii="Segoe UI" w:hAnsi="Segoe UI" w:cs="Segoe UI"/>
          <w:sz w:val="27"/>
          <w:szCs w:val="27"/>
          <w:shd w:val="clear" w:color="auto" w:fill="FFFFFF"/>
        </w:rPr>
      </w:pPr>
      <w:r w:rsidRPr="00D81A89">
        <w:rPr>
          <w:rFonts w:cs="Calibri"/>
          <w:sz w:val="28"/>
          <w:szCs w:val="28"/>
          <w:shd w:val="clear" w:color="auto" w:fill="FFFFFF"/>
        </w:rPr>
        <w:t>Le principe d</w:t>
      </w:r>
      <w:r w:rsidR="000B57DD" w:rsidRPr="00D81A89">
        <w:rPr>
          <w:rFonts w:cs="Calibri"/>
          <w:sz w:val="28"/>
          <w:szCs w:val="28"/>
          <w:shd w:val="clear" w:color="auto" w:fill="FFFFFF"/>
        </w:rPr>
        <w:t>’égalité des chances </w:t>
      </w:r>
      <w:r w:rsidR="002C30EC" w:rsidRPr="00D81A89">
        <w:rPr>
          <w:rFonts w:cs="Calibri"/>
          <w:sz w:val="28"/>
          <w:szCs w:val="28"/>
          <w:shd w:val="clear" w:color="auto" w:fill="FFFFFF"/>
        </w:rPr>
        <w:t>requiert</w:t>
      </w:r>
      <w:r w:rsidRPr="00D81A89">
        <w:rPr>
          <w:rFonts w:cs="Calibri"/>
          <w:sz w:val="28"/>
          <w:szCs w:val="28"/>
          <w:shd w:val="clear" w:color="auto" w:fill="FFFFFF"/>
        </w:rPr>
        <w:t xml:space="preserve"> que tous les individus </w:t>
      </w:r>
      <w:r w:rsidR="00FF13BD" w:rsidRPr="00D81A89">
        <w:rPr>
          <w:rFonts w:cs="Calibri"/>
          <w:sz w:val="28"/>
          <w:szCs w:val="28"/>
          <w:shd w:val="clear" w:color="auto" w:fill="FFFFFF"/>
        </w:rPr>
        <w:t xml:space="preserve">se trouvant </w:t>
      </w:r>
      <w:r w:rsidRPr="00D81A89">
        <w:rPr>
          <w:rFonts w:cs="Calibri"/>
          <w:sz w:val="28"/>
          <w:szCs w:val="28"/>
          <w:shd w:val="clear" w:color="auto" w:fill="FFFFFF"/>
        </w:rPr>
        <w:t>dans les même</w:t>
      </w:r>
      <w:r w:rsidR="00FF13BD" w:rsidRPr="00D81A89">
        <w:rPr>
          <w:rFonts w:cs="Calibri"/>
          <w:sz w:val="28"/>
          <w:szCs w:val="28"/>
          <w:shd w:val="clear" w:color="auto" w:fill="FFFFFF"/>
        </w:rPr>
        <w:t>s</w:t>
      </w:r>
      <w:r w:rsidRPr="00D81A89">
        <w:rPr>
          <w:rFonts w:cs="Calibri"/>
          <w:sz w:val="28"/>
          <w:szCs w:val="28"/>
          <w:shd w:val="clear" w:color="auto" w:fill="FFFFFF"/>
        </w:rPr>
        <w:t xml:space="preserve"> conditions aient les mêmes chances, les mêmes opportunités de réussite</w:t>
      </w:r>
      <w:r w:rsidR="00FF13BD" w:rsidRPr="00D81A89">
        <w:rPr>
          <w:rFonts w:cs="Calibri"/>
          <w:sz w:val="28"/>
          <w:szCs w:val="28"/>
          <w:shd w:val="clear" w:color="auto" w:fill="FFFFFF"/>
        </w:rPr>
        <w:t xml:space="preserve"> dans tous les domaines. </w:t>
      </w:r>
      <w:r w:rsidR="00546E7E" w:rsidRPr="00D81A89">
        <w:rPr>
          <w:rFonts w:cs="Calibri"/>
          <w:sz w:val="28"/>
          <w:szCs w:val="28"/>
          <w:shd w:val="clear" w:color="auto" w:fill="FFFFFF"/>
        </w:rPr>
        <w:t>Ce principe</w:t>
      </w:r>
      <w:r w:rsidR="000B57DD" w:rsidRPr="00D81A89">
        <w:rPr>
          <w:rFonts w:cs="Calibri"/>
          <w:sz w:val="28"/>
          <w:szCs w:val="28"/>
          <w:shd w:val="clear" w:color="auto" w:fill="FFFFFF"/>
        </w:rPr>
        <w:t xml:space="preserve"> peut être analysé sous plusieur</w:t>
      </w:r>
      <w:r w:rsidR="00A870E5">
        <w:rPr>
          <w:rFonts w:cs="Calibri"/>
          <w:sz w:val="28"/>
          <w:szCs w:val="28"/>
          <w:shd w:val="clear" w:color="auto" w:fill="FFFFFF"/>
        </w:rPr>
        <w:t>s angles, notamment  scolaire et</w:t>
      </w:r>
      <w:r w:rsidR="00880EB4" w:rsidRPr="00D81A89">
        <w:rPr>
          <w:rFonts w:cs="Calibri"/>
          <w:sz w:val="28"/>
          <w:szCs w:val="28"/>
          <w:shd w:val="clear" w:color="auto" w:fill="FFFFFF"/>
        </w:rPr>
        <w:t xml:space="preserve"> </w:t>
      </w:r>
      <w:r w:rsidR="000B57DD" w:rsidRPr="00D81A89">
        <w:rPr>
          <w:rFonts w:cs="Calibri"/>
          <w:sz w:val="28"/>
          <w:szCs w:val="28"/>
          <w:shd w:val="clear" w:color="auto" w:fill="FFFFFF"/>
        </w:rPr>
        <w:t>marché de l’emploi</w:t>
      </w:r>
      <w:r w:rsidR="000B57DD" w:rsidRPr="0029257C">
        <w:rPr>
          <w:rFonts w:ascii="Segoe UI" w:hAnsi="Segoe UI" w:cs="Segoe UI"/>
          <w:sz w:val="27"/>
          <w:szCs w:val="27"/>
          <w:shd w:val="clear" w:color="auto" w:fill="FFFFFF"/>
        </w:rPr>
        <w:t xml:space="preserve">. </w:t>
      </w:r>
    </w:p>
    <w:p w:rsidR="0057189F" w:rsidRPr="0057189F" w:rsidRDefault="0057189F" w:rsidP="000B57DD">
      <w:pPr>
        <w:jc w:val="both"/>
        <w:rPr>
          <w:rFonts w:ascii="Segoe UI" w:hAnsi="Segoe UI" w:cs="Segoe UI"/>
          <w:sz w:val="2"/>
          <w:szCs w:val="27"/>
          <w:shd w:val="clear" w:color="auto" w:fill="FFFFFF"/>
        </w:rPr>
      </w:pPr>
    </w:p>
    <w:p w:rsidR="000B57DD" w:rsidRPr="0029257C" w:rsidRDefault="000B57DD" w:rsidP="000B57DD">
      <w:pPr>
        <w:pStyle w:val="ListParagraph"/>
        <w:numPr>
          <w:ilvl w:val="0"/>
          <w:numId w:val="32"/>
        </w:numPr>
        <w:jc w:val="both"/>
        <w:rPr>
          <w:b/>
          <w:sz w:val="28"/>
          <w:szCs w:val="28"/>
        </w:rPr>
      </w:pPr>
      <w:r w:rsidRPr="0029257C">
        <w:rPr>
          <w:b/>
          <w:sz w:val="28"/>
          <w:szCs w:val="28"/>
        </w:rPr>
        <w:t xml:space="preserve">Sur le plan scolaire </w:t>
      </w:r>
    </w:p>
    <w:p w:rsidR="000B57DD" w:rsidRPr="0029257C" w:rsidRDefault="00FF13BD" w:rsidP="000B57DD">
      <w:pPr>
        <w:jc w:val="both"/>
        <w:rPr>
          <w:sz w:val="28"/>
          <w:szCs w:val="28"/>
        </w:rPr>
      </w:pPr>
      <w:r w:rsidRPr="00DA1F6E">
        <w:rPr>
          <w:sz w:val="28"/>
          <w:szCs w:val="28"/>
        </w:rPr>
        <w:lastRenderedPageBreak/>
        <w:t>L</w:t>
      </w:r>
      <w:r w:rsidR="004B4F86" w:rsidRPr="00DA1F6E">
        <w:rPr>
          <w:sz w:val="28"/>
          <w:szCs w:val="28"/>
        </w:rPr>
        <w:t>a C</w:t>
      </w:r>
      <w:r w:rsidR="00F35165" w:rsidRPr="00DA1F6E">
        <w:rPr>
          <w:sz w:val="28"/>
          <w:szCs w:val="28"/>
        </w:rPr>
        <w:t>onstitution</w:t>
      </w:r>
      <w:r w:rsidR="00F35165" w:rsidRPr="0029257C">
        <w:rPr>
          <w:sz w:val="28"/>
          <w:szCs w:val="28"/>
        </w:rPr>
        <w:t>, tenant compte de la réforme de l’éducation de 1975</w:t>
      </w:r>
      <w:r w:rsidR="00546E7E">
        <w:rPr>
          <w:sz w:val="28"/>
          <w:szCs w:val="28"/>
        </w:rPr>
        <w:t>,</w:t>
      </w:r>
      <w:r w:rsidR="00F35165" w:rsidRPr="0029257C">
        <w:rPr>
          <w:sz w:val="28"/>
          <w:szCs w:val="28"/>
        </w:rPr>
        <w:t xml:space="preserve"> a rendu </w:t>
      </w:r>
      <w:r w:rsidR="000B57DD" w:rsidRPr="0029257C">
        <w:rPr>
          <w:sz w:val="28"/>
          <w:szCs w:val="28"/>
        </w:rPr>
        <w:t>l’é</w:t>
      </w:r>
      <w:r w:rsidR="00F35165" w:rsidRPr="0029257C">
        <w:rPr>
          <w:sz w:val="28"/>
          <w:szCs w:val="28"/>
        </w:rPr>
        <w:t>cole</w:t>
      </w:r>
      <w:r w:rsidR="00DA1F6E">
        <w:rPr>
          <w:sz w:val="28"/>
          <w:szCs w:val="28"/>
        </w:rPr>
        <w:t xml:space="preserve"> </w:t>
      </w:r>
      <w:r w:rsidR="00F35165" w:rsidRPr="0029257C">
        <w:rPr>
          <w:sz w:val="28"/>
          <w:szCs w:val="28"/>
        </w:rPr>
        <w:t>obligatoire jusqu’</w:t>
      </w:r>
      <w:r w:rsidR="000B57DD" w:rsidRPr="0029257C">
        <w:rPr>
          <w:sz w:val="28"/>
          <w:szCs w:val="28"/>
        </w:rPr>
        <w:t xml:space="preserve">à l’âge de 15 ans pour tous les enfants </w:t>
      </w:r>
      <w:r w:rsidR="00F35165" w:rsidRPr="0029257C">
        <w:rPr>
          <w:sz w:val="28"/>
          <w:szCs w:val="28"/>
        </w:rPr>
        <w:t>(article 35 al.2).</w:t>
      </w:r>
      <w:r w:rsidR="00DB4137">
        <w:rPr>
          <w:sz w:val="28"/>
          <w:szCs w:val="28"/>
        </w:rPr>
        <w:t xml:space="preserve"> L</w:t>
      </w:r>
      <w:r w:rsidR="00F35165" w:rsidRPr="0029257C">
        <w:rPr>
          <w:sz w:val="28"/>
          <w:szCs w:val="28"/>
        </w:rPr>
        <w:t xml:space="preserve">a </w:t>
      </w:r>
      <w:r w:rsidR="005B1E46">
        <w:rPr>
          <w:sz w:val="28"/>
          <w:szCs w:val="28"/>
        </w:rPr>
        <w:t xml:space="preserve">loi </w:t>
      </w:r>
      <w:r w:rsidR="005B1E46" w:rsidRPr="0057189F">
        <w:rPr>
          <w:sz w:val="28"/>
          <w:szCs w:val="28"/>
        </w:rPr>
        <w:t>relative à la</w:t>
      </w:r>
      <w:r w:rsidR="00DB4137" w:rsidRPr="0057189F">
        <w:rPr>
          <w:sz w:val="28"/>
          <w:szCs w:val="28"/>
        </w:rPr>
        <w:t xml:space="preserve"> </w:t>
      </w:r>
      <w:r w:rsidR="00DB4137">
        <w:rPr>
          <w:sz w:val="28"/>
          <w:szCs w:val="28"/>
        </w:rPr>
        <w:t>protection soc</w:t>
      </w:r>
      <w:r w:rsidR="00C12B8B">
        <w:rPr>
          <w:sz w:val="28"/>
          <w:szCs w:val="28"/>
        </w:rPr>
        <w:t xml:space="preserve">iale des personnes handicapées </w:t>
      </w:r>
      <w:r w:rsidR="000B57DD" w:rsidRPr="0029257C">
        <w:rPr>
          <w:sz w:val="28"/>
          <w:szCs w:val="28"/>
        </w:rPr>
        <w:t>reconnait à l’enfant handicapé le droit à l’éducation, à la rééducation et à la formation professionnelle</w:t>
      </w:r>
      <w:r w:rsidR="004B4F86">
        <w:rPr>
          <w:sz w:val="28"/>
          <w:szCs w:val="28"/>
        </w:rPr>
        <w:t xml:space="preserve"> (article 8).</w:t>
      </w:r>
    </w:p>
    <w:p w:rsidR="00606F9A" w:rsidRPr="00D81A89" w:rsidRDefault="000B57DD" w:rsidP="000B57DD">
      <w:pPr>
        <w:jc w:val="both"/>
        <w:rPr>
          <w:rFonts w:cs="Calibri"/>
          <w:sz w:val="28"/>
          <w:szCs w:val="28"/>
        </w:rPr>
      </w:pPr>
      <w:r w:rsidRPr="00D81A89">
        <w:rPr>
          <w:rFonts w:cs="Calibri"/>
          <w:sz w:val="28"/>
          <w:szCs w:val="28"/>
        </w:rPr>
        <w:t>La CNDH salue les efforts du gouvernement en faveur de l</w:t>
      </w:r>
      <w:r w:rsidR="00606F9A" w:rsidRPr="00D81A89">
        <w:rPr>
          <w:rFonts w:cs="Calibri"/>
          <w:sz w:val="28"/>
          <w:szCs w:val="28"/>
        </w:rPr>
        <w:t>a gratuité de l’école pour tous dans le primaire. Elle se félicite également de l’initiative du gouverne</w:t>
      </w:r>
      <w:r w:rsidR="00596C99" w:rsidRPr="00D81A89">
        <w:rPr>
          <w:rFonts w:cs="Calibri"/>
          <w:sz w:val="28"/>
          <w:szCs w:val="28"/>
        </w:rPr>
        <w:t>ment de doter certains</w:t>
      </w:r>
      <w:r w:rsidR="00606F9A" w:rsidRPr="00D81A89">
        <w:rPr>
          <w:rFonts w:cs="Calibri"/>
          <w:sz w:val="28"/>
          <w:szCs w:val="28"/>
        </w:rPr>
        <w:t xml:space="preserve"> établissements scolaires de rampes pour permettre aux personnes handicapées d’y accéder</w:t>
      </w:r>
      <w:r w:rsidRPr="00D81A89">
        <w:rPr>
          <w:rFonts w:cs="Calibri"/>
          <w:sz w:val="28"/>
          <w:szCs w:val="28"/>
        </w:rPr>
        <w:t xml:space="preserve">. </w:t>
      </w:r>
    </w:p>
    <w:p w:rsidR="000B57DD" w:rsidRDefault="00606F9A" w:rsidP="000B57DD">
      <w:pPr>
        <w:jc w:val="both"/>
        <w:rPr>
          <w:rFonts w:cs="Calibri"/>
          <w:sz w:val="28"/>
          <w:szCs w:val="28"/>
        </w:rPr>
      </w:pPr>
      <w:r w:rsidRPr="00D81A89">
        <w:rPr>
          <w:rFonts w:cs="Calibri"/>
          <w:sz w:val="28"/>
          <w:szCs w:val="28"/>
        </w:rPr>
        <w:t xml:space="preserve">Nonobstant </w:t>
      </w:r>
      <w:r w:rsidR="0029257C" w:rsidRPr="00D81A89">
        <w:rPr>
          <w:rFonts w:cs="Calibri"/>
          <w:sz w:val="28"/>
          <w:szCs w:val="28"/>
        </w:rPr>
        <w:t xml:space="preserve">ces avancées, la CNDH </w:t>
      </w:r>
      <w:r w:rsidR="00C12B8B" w:rsidRPr="00D81A89">
        <w:rPr>
          <w:rFonts w:cs="Calibri"/>
          <w:sz w:val="28"/>
          <w:szCs w:val="28"/>
        </w:rPr>
        <w:t>note</w:t>
      </w:r>
      <w:r w:rsidR="00596C99" w:rsidRPr="00D81A89">
        <w:rPr>
          <w:rFonts w:cs="Calibri"/>
          <w:sz w:val="28"/>
          <w:szCs w:val="28"/>
        </w:rPr>
        <w:t xml:space="preserve"> l’insuffisance</w:t>
      </w:r>
      <w:r w:rsidR="000B57DD" w:rsidRPr="00D81A89">
        <w:rPr>
          <w:rFonts w:cs="Calibri"/>
          <w:sz w:val="28"/>
          <w:szCs w:val="28"/>
        </w:rPr>
        <w:t xml:space="preserve"> de structures d’éducation </w:t>
      </w:r>
      <w:r w:rsidR="005A0E3E" w:rsidRPr="00D81A89">
        <w:rPr>
          <w:rFonts w:cs="Calibri"/>
          <w:sz w:val="28"/>
          <w:szCs w:val="28"/>
        </w:rPr>
        <w:t xml:space="preserve">spécialisées </w:t>
      </w:r>
      <w:r w:rsidR="000B57DD" w:rsidRPr="00D81A89">
        <w:rPr>
          <w:rFonts w:cs="Calibri"/>
          <w:sz w:val="28"/>
          <w:szCs w:val="28"/>
        </w:rPr>
        <w:t xml:space="preserve">pour </w:t>
      </w:r>
      <w:r w:rsidR="00DB4137" w:rsidRPr="00D81A89">
        <w:rPr>
          <w:rFonts w:cs="Calibri"/>
          <w:sz w:val="28"/>
          <w:szCs w:val="28"/>
        </w:rPr>
        <w:t xml:space="preserve">les </w:t>
      </w:r>
      <w:r w:rsidR="000B57DD" w:rsidRPr="00D81A89">
        <w:rPr>
          <w:rFonts w:cs="Calibri"/>
          <w:sz w:val="28"/>
          <w:szCs w:val="28"/>
        </w:rPr>
        <w:t>personnes handicapées</w:t>
      </w:r>
      <w:r w:rsidR="0029257C" w:rsidRPr="00D81A89">
        <w:rPr>
          <w:rFonts w:cs="Calibri"/>
          <w:sz w:val="28"/>
          <w:szCs w:val="28"/>
        </w:rPr>
        <w:t xml:space="preserve"> auditives</w:t>
      </w:r>
      <w:r w:rsidR="000B57DD" w:rsidRPr="00D81A89">
        <w:rPr>
          <w:rFonts w:cs="Calibri"/>
          <w:sz w:val="28"/>
          <w:szCs w:val="28"/>
        </w:rPr>
        <w:t xml:space="preserve"> et l’</w:t>
      </w:r>
      <w:r w:rsidR="0029257C" w:rsidRPr="00D81A89">
        <w:rPr>
          <w:rFonts w:cs="Calibri"/>
          <w:sz w:val="28"/>
          <w:szCs w:val="28"/>
        </w:rPr>
        <w:t>in</w:t>
      </w:r>
      <w:r w:rsidR="00CC35B8" w:rsidRPr="00D81A89">
        <w:rPr>
          <w:rFonts w:cs="Calibri"/>
          <w:sz w:val="28"/>
          <w:szCs w:val="28"/>
        </w:rPr>
        <w:t>suffisance</w:t>
      </w:r>
      <w:r w:rsidR="000B57DD" w:rsidRPr="00D81A89">
        <w:rPr>
          <w:rFonts w:cs="Calibri"/>
          <w:sz w:val="28"/>
          <w:szCs w:val="28"/>
        </w:rPr>
        <w:t xml:space="preserve"> de</w:t>
      </w:r>
      <w:r w:rsidR="0029257C" w:rsidRPr="00D81A89">
        <w:rPr>
          <w:rFonts w:cs="Calibri"/>
          <w:sz w:val="28"/>
          <w:szCs w:val="28"/>
        </w:rPr>
        <w:t>s</w:t>
      </w:r>
      <w:r w:rsidR="000B57DD" w:rsidRPr="00D81A89">
        <w:rPr>
          <w:rFonts w:cs="Calibri"/>
          <w:sz w:val="28"/>
          <w:szCs w:val="28"/>
        </w:rPr>
        <w:t xml:space="preserve"> mesures spéciales permettant aux élèves ou étudiants handicapés de poursuivre les études supérieures.</w:t>
      </w:r>
    </w:p>
    <w:p w:rsidR="000B57DD" w:rsidRPr="00D81A89" w:rsidRDefault="000B57DD" w:rsidP="000B57DD">
      <w:pPr>
        <w:pStyle w:val="ListParagraph"/>
        <w:numPr>
          <w:ilvl w:val="0"/>
          <w:numId w:val="32"/>
        </w:numPr>
        <w:jc w:val="both"/>
        <w:rPr>
          <w:rFonts w:cs="Calibri"/>
          <w:b/>
          <w:sz w:val="28"/>
          <w:szCs w:val="28"/>
        </w:rPr>
      </w:pPr>
      <w:r w:rsidRPr="00D81A89">
        <w:rPr>
          <w:rFonts w:cs="Calibri"/>
          <w:b/>
          <w:sz w:val="27"/>
          <w:szCs w:val="27"/>
          <w:shd w:val="clear" w:color="auto" w:fill="FFFFFF"/>
        </w:rPr>
        <w:t>Le marché de l’emploi</w:t>
      </w:r>
    </w:p>
    <w:p w:rsidR="00534667" w:rsidRPr="00D81A89" w:rsidRDefault="00DB4137" w:rsidP="000B57DD">
      <w:pPr>
        <w:jc w:val="both"/>
        <w:rPr>
          <w:rFonts w:cs="Calibri"/>
          <w:sz w:val="27"/>
          <w:szCs w:val="27"/>
          <w:shd w:val="clear" w:color="auto" w:fill="FFFFFF"/>
        </w:rPr>
      </w:pPr>
      <w:r w:rsidRPr="00D81A89">
        <w:rPr>
          <w:rFonts w:cs="Calibri"/>
          <w:sz w:val="27"/>
          <w:szCs w:val="27"/>
          <w:shd w:val="clear" w:color="auto" w:fill="FFFFFF"/>
        </w:rPr>
        <w:t>L</w:t>
      </w:r>
      <w:r w:rsidR="0029257C" w:rsidRPr="00D81A89">
        <w:rPr>
          <w:rFonts w:cs="Calibri"/>
          <w:sz w:val="27"/>
          <w:szCs w:val="27"/>
          <w:shd w:val="clear" w:color="auto" w:fill="FFFFFF"/>
        </w:rPr>
        <w:t>’</w:t>
      </w:r>
      <w:r w:rsidR="000B57DD" w:rsidRPr="00D81A89">
        <w:rPr>
          <w:rFonts w:cs="Calibri"/>
          <w:sz w:val="27"/>
          <w:szCs w:val="27"/>
          <w:shd w:val="clear" w:color="auto" w:fill="FFFFFF"/>
        </w:rPr>
        <w:t xml:space="preserve">article </w:t>
      </w:r>
      <w:r w:rsidRPr="00D81A89">
        <w:rPr>
          <w:rFonts w:cs="Calibri"/>
          <w:sz w:val="27"/>
          <w:szCs w:val="27"/>
          <w:shd w:val="clear" w:color="auto" w:fill="FFFFFF"/>
        </w:rPr>
        <w:t>37  de</w:t>
      </w:r>
      <w:r w:rsidR="007517CB" w:rsidRPr="00D81A89">
        <w:rPr>
          <w:rFonts w:cs="Calibri"/>
          <w:sz w:val="27"/>
          <w:szCs w:val="27"/>
          <w:shd w:val="clear" w:color="auto" w:fill="FFFFFF"/>
        </w:rPr>
        <w:t xml:space="preserve"> </w:t>
      </w:r>
      <w:r w:rsidR="0029257C" w:rsidRPr="00D81A89">
        <w:rPr>
          <w:rFonts w:cs="Calibri"/>
          <w:sz w:val="27"/>
          <w:szCs w:val="27"/>
          <w:shd w:val="clear" w:color="auto" w:fill="FFFFFF"/>
        </w:rPr>
        <w:t xml:space="preserve">la Constitution </w:t>
      </w:r>
      <w:r w:rsidR="00416B11" w:rsidRPr="00D81A89">
        <w:rPr>
          <w:rFonts w:cs="Calibri"/>
          <w:sz w:val="27"/>
          <w:szCs w:val="27"/>
          <w:shd w:val="clear" w:color="auto" w:fill="FFFFFF"/>
        </w:rPr>
        <w:t xml:space="preserve">consacre </w:t>
      </w:r>
      <w:r w:rsidR="000B57DD" w:rsidRPr="00D81A89">
        <w:rPr>
          <w:rFonts w:cs="Calibri"/>
          <w:sz w:val="27"/>
          <w:szCs w:val="27"/>
          <w:shd w:val="clear" w:color="auto" w:fill="FFFFFF"/>
        </w:rPr>
        <w:t>le principe d’égalité </w:t>
      </w:r>
      <w:r w:rsidR="000D4B25" w:rsidRPr="00D81A89">
        <w:rPr>
          <w:rFonts w:cs="Calibri"/>
          <w:sz w:val="27"/>
          <w:szCs w:val="27"/>
          <w:shd w:val="clear" w:color="auto" w:fill="FFFFFF"/>
        </w:rPr>
        <w:t>de chance</w:t>
      </w:r>
      <w:r w:rsidRPr="00D81A89">
        <w:rPr>
          <w:rFonts w:cs="Calibri"/>
          <w:sz w:val="27"/>
          <w:szCs w:val="27"/>
          <w:shd w:val="clear" w:color="auto" w:fill="FFFFFF"/>
        </w:rPr>
        <w:t>s</w:t>
      </w:r>
      <w:r w:rsidR="000D4B25" w:rsidRPr="00D81A89">
        <w:rPr>
          <w:rFonts w:cs="Calibri"/>
          <w:sz w:val="27"/>
          <w:szCs w:val="27"/>
          <w:shd w:val="clear" w:color="auto" w:fill="FFFFFF"/>
        </w:rPr>
        <w:t xml:space="preserve"> en matière d’emploi. </w:t>
      </w:r>
      <w:r w:rsidR="000B57DD" w:rsidRPr="00D81A89">
        <w:rPr>
          <w:rFonts w:cs="Calibri"/>
          <w:sz w:val="27"/>
          <w:szCs w:val="27"/>
          <w:shd w:val="clear" w:color="auto" w:fill="FFFFFF"/>
        </w:rPr>
        <w:t xml:space="preserve">La loi </w:t>
      </w:r>
      <w:r w:rsidR="00903E14" w:rsidRPr="00D81A89">
        <w:rPr>
          <w:rFonts w:cs="Calibri"/>
          <w:sz w:val="27"/>
          <w:szCs w:val="27"/>
          <w:shd w:val="clear" w:color="auto" w:fill="FFFFFF"/>
        </w:rPr>
        <w:t>n</w:t>
      </w:r>
      <w:r w:rsidR="00547AB8" w:rsidRPr="00D81A89">
        <w:rPr>
          <w:rFonts w:cs="Calibri"/>
          <w:sz w:val="27"/>
          <w:szCs w:val="27"/>
          <w:shd w:val="clear" w:color="auto" w:fill="FFFFFF"/>
        </w:rPr>
        <w:t>°</w:t>
      </w:r>
      <w:r w:rsidR="000B57DD" w:rsidRPr="00D81A89">
        <w:rPr>
          <w:rFonts w:cs="Calibri"/>
          <w:sz w:val="27"/>
          <w:szCs w:val="27"/>
          <w:shd w:val="clear" w:color="auto" w:fill="FFFFFF"/>
        </w:rPr>
        <w:t>2004-005</w:t>
      </w:r>
      <w:r w:rsidR="00547AB8" w:rsidRPr="00D81A89">
        <w:rPr>
          <w:rFonts w:cs="Calibri"/>
          <w:sz w:val="27"/>
          <w:szCs w:val="27"/>
          <w:shd w:val="clear" w:color="auto" w:fill="FFFFFF"/>
        </w:rPr>
        <w:t xml:space="preserve"> du 23 avril 2004</w:t>
      </w:r>
      <w:r w:rsidR="002A7F75" w:rsidRPr="00D81A89">
        <w:rPr>
          <w:rFonts w:cs="Calibri"/>
          <w:sz w:val="27"/>
          <w:szCs w:val="27"/>
          <w:shd w:val="clear" w:color="auto" w:fill="FFFFFF"/>
        </w:rPr>
        <w:t xml:space="preserve"> relative à la</w:t>
      </w:r>
      <w:r w:rsidR="000B57DD" w:rsidRPr="00D81A89">
        <w:rPr>
          <w:rFonts w:cs="Calibri"/>
          <w:sz w:val="27"/>
          <w:szCs w:val="27"/>
          <w:shd w:val="clear" w:color="auto" w:fill="FFFFFF"/>
        </w:rPr>
        <w:t xml:space="preserve"> protection sociale des personnes handicapées consacre le droit à l’emploi et au travail des personnes handicapées</w:t>
      </w:r>
      <w:r w:rsidR="00C52A56" w:rsidRPr="00D81A89">
        <w:rPr>
          <w:rFonts w:cs="Calibri"/>
          <w:sz w:val="27"/>
          <w:szCs w:val="27"/>
          <w:shd w:val="clear" w:color="auto" w:fill="FFFFFF"/>
        </w:rPr>
        <w:t xml:space="preserve"> (article 12 et 13)</w:t>
      </w:r>
      <w:r w:rsidR="00A870E5">
        <w:rPr>
          <w:rFonts w:cs="Calibri"/>
          <w:sz w:val="27"/>
          <w:szCs w:val="27"/>
          <w:shd w:val="clear" w:color="auto" w:fill="FFFFFF"/>
        </w:rPr>
        <w:t xml:space="preserve">. Le code du travail de </w:t>
      </w:r>
      <w:r w:rsidR="00A870E5" w:rsidRPr="00604E27">
        <w:rPr>
          <w:rFonts w:cs="Calibri"/>
          <w:sz w:val="27"/>
          <w:szCs w:val="27"/>
          <w:shd w:val="clear" w:color="auto" w:fill="FFFFFF"/>
        </w:rPr>
        <w:t>2021</w:t>
      </w:r>
      <w:r w:rsidR="000B57DD" w:rsidRPr="00D81A89">
        <w:rPr>
          <w:rFonts w:cs="Calibri"/>
          <w:sz w:val="27"/>
          <w:szCs w:val="27"/>
          <w:shd w:val="clear" w:color="auto" w:fill="FFFFFF"/>
        </w:rPr>
        <w:t xml:space="preserve"> </w:t>
      </w:r>
      <w:r w:rsidR="00C52A56" w:rsidRPr="00D81A89">
        <w:rPr>
          <w:rFonts w:cs="Calibri"/>
          <w:sz w:val="27"/>
          <w:szCs w:val="27"/>
          <w:shd w:val="clear" w:color="auto" w:fill="FFFFFF"/>
        </w:rPr>
        <w:t>en son article 39</w:t>
      </w:r>
      <w:r w:rsidR="00650E3F" w:rsidRPr="00D81A89">
        <w:rPr>
          <w:rFonts w:cs="Calibri"/>
          <w:sz w:val="27"/>
          <w:szCs w:val="27"/>
          <w:shd w:val="clear" w:color="auto" w:fill="FFFFFF"/>
        </w:rPr>
        <w:t xml:space="preserve"> </w:t>
      </w:r>
      <w:r w:rsidR="004727A4" w:rsidRPr="00D81A89">
        <w:rPr>
          <w:rFonts w:cs="Calibri"/>
          <w:sz w:val="27"/>
          <w:szCs w:val="27"/>
          <w:shd w:val="clear" w:color="auto" w:fill="FFFFFF"/>
        </w:rPr>
        <w:t xml:space="preserve">interdit toutes discriminations en matière d’emploi pour les </w:t>
      </w:r>
      <w:r w:rsidR="004727A4" w:rsidRPr="00D81A89">
        <w:rPr>
          <w:rFonts w:cs="Calibri"/>
          <w:sz w:val="27"/>
          <w:szCs w:val="27"/>
          <w:shd w:val="clear" w:color="auto" w:fill="FFFFFF"/>
        </w:rPr>
        <w:lastRenderedPageBreak/>
        <w:t>personnes handicapées.  L</w:t>
      </w:r>
      <w:r w:rsidR="000B57DD" w:rsidRPr="00D81A89">
        <w:rPr>
          <w:rFonts w:cs="Calibri"/>
          <w:sz w:val="27"/>
          <w:szCs w:val="27"/>
          <w:shd w:val="clear" w:color="auto" w:fill="FFFFFF"/>
        </w:rPr>
        <w:t xml:space="preserve">e statut général de la fonction publique de 2013 </w:t>
      </w:r>
      <w:r w:rsidR="00446532" w:rsidRPr="00D81A89">
        <w:rPr>
          <w:rFonts w:cs="Calibri"/>
          <w:sz w:val="27"/>
          <w:szCs w:val="27"/>
          <w:shd w:val="clear" w:color="auto" w:fill="FFFFFF"/>
        </w:rPr>
        <w:t>en son article 45 </w:t>
      </w:r>
      <w:r w:rsidR="004727A4" w:rsidRPr="00D81A89">
        <w:rPr>
          <w:rFonts w:cs="Calibri"/>
          <w:sz w:val="27"/>
          <w:szCs w:val="27"/>
          <w:shd w:val="clear" w:color="auto" w:fill="FFFFFF"/>
        </w:rPr>
        <w:t>dispose qu’</w:t>
      </w:r>
      <w:r w:rsidR="009F4DEB" w:rsidRPr="00D81A89">
        <w:rPr>
          <w:rFonts w:cs="Calibri"/>
          <w:sz w:val="27"/>
          <w:szCs w:val="27"/>
          <w:shd w:val="clear" w:color="auto" w:fill="FFFFFF"/>
        </w:rPr>
        <w:t> « </w:t>
      </w:r>
      <w:r w:rsidR="009D694C" w:rsidRPr="00D81A89">
        <w:rPr>
          <w:rFonts w:cs="Calibri"/>
          <w:sz w:val="27"/>
          <w:szCs w:val="27"/>
          <w:shd w:val="clear" w:color="auto" w:fill="FFFFFF"/>
        </w:rPr>
        <w:t>Il ne peut être fait aucune discrimination entre les candidats en raison de leur sexe…handicap physique</w:t>
      </w:r>
      <w:r w:rsidR="00B853B0" w:rsidRPr="00D81A89">
        <w:rPr>
          <w:rFonts w:cs="Calibri"/>
          <w:sz w:val="27"/>
          <w:szCs w:val="27"/>
          <w:shd w:val="clear" w:color="auto" w:fill="FFFFFF"/>
        </w:rPr>
        <w:t>,… »</w:t>
      </w:r>
      <w:r w:rsidR="000B57DD" w:rsidRPr="00D81A89">
        <w:rPr>
          <w:rFonts w:cs="Calibri"/>
          <w:sz w:val="27"/>
          <w:szCs w:val="27"/>
          <w:shd w:val="clear" w:color="auto" w:fill="FFFFFF"/>
        </w:rPr>
        <w:t>. L’article 304 du nouveau code pénal togolais punit toute rupture d’égalité entre les citoyens sur plusieurs plans y compris sur le marché de l’emploi.</w:t>
      </w:r>
    </w:p>
    <w:p w:rsidR="009B6D25" w:rsidRPr="00D81A89" w:rsidRDefault="000D4B25" w:rsidP="004508A2">
      <w:pPr>
        <w:pStyle w:val="NormalWeb"/>
        <w:jc w:val="both"/>
        <w:rPr>
          <w:rFonts w:ascii="Calibri" w:hAnsi="Calibri" w:cs="Calibri"/>
          <w:sz w:val="28"/>
          <w:szCs w:val="28"/>
        </w:rPr>
      </w:pPr>
      <w:r w:rsidRPr="00D81A89">
        <w:rPr>
          <w:rFonts w:ascii="Calibri" w:hAnsi="Calibri" w:cs="Calibri"/>
          <w:sz w:val="28"/>
          <w:szCs w:val="28"/>
        </w:rPr>
        <w:t xml:space="preserve">En dépit des garanties offertes par le cadre </w:t>
      </w:r>
      <w:r w:rsidR="000B57DD" w:rsidRPr="00D81A89">
        <w:rPr>
          <w:rFonts w:ascii="Calibri" w:hAnsi="Calibri" w:cs="Calibri"/>
          <w:sz w:val="28"/>
          <w:szCs w:val="28"/>
        </w:rPr>
        <w:t>juridique interne de protection des personnes handicapées en matière d’égalité de chance</w:t>
      </w:r>
      <w:r w:rsidR="0073185B" w:rsidRPr="00D81A89">
        <w:rPr>
          <w:rFonts w:ascii="Calibri" w:hAnsi="Calibri" w:cs="Calibri"/>
          <w:sz w:val="28"/>
          <w:szCs w:val="28"/>
        </w:rPr>
        <w:t>s</w:t>
      </w:r>
      <w:r w:rsidR="000B57DD" w:rsidRPr="00D81A89">
        <w:rPr>
          <w:rFonts w:ascii="Calibri" w:hAnsi="Calibri" w:cs="Calibri"/>
          <w:sz w:val="28"/>
          <w:szCs w:val="28"/>
        </w:rPr>
        <w:t>, la réalité sur le terrain est tout autre. Les chances des personnes handicapées sont réduites sur le marché de l’emploi.</w:t>
      </w:r>
      <w:r w:rsidR="00460AA7">
        <w:rPr>
          <w:rFonts w:ascii="Calibri" w:hAnsi="Calibri" w:cs="Calibri"/>
          <w:sz w:val="28"/>
          <w:szCs w:val="28"/>
        </w:rPr>
        <w:t xml:space="preserve"> Ce qui amène parfois à user d’une discrimination positive à leur égard. </w:t>
      </w:r>
      <w:r w:rsidR="000B57DD" w:rsidRPr="00D81A89">
        <w:rPr>
          <w:rFonts w:ascii="Calibri" w:hAnsi="Calibri" w:cs="Calibri"/>
          <w:sz w:val="28"/>
          <w:szCs w:val="28"/>
        </w:rPr>
        <w:t xml:space="preserve"> </w:t>
      </w:r>
    </w:p>
    <w:p w:rsidR="002C30EC" w:rsidRPr="00D81A89" w:rsidRDefault="002C30EC">
      <w:pPr>
        <w:rPr>
          <w:rFonts w:cs="Calibri"/>
          <w:b/>
          <w:bCs/>
          <w:sz w:val="2"/>
          <w:szCs w:val="28"/>
        </w:rPr>
      </w:pPr>
    </w:p>
    <w:p w:rsidR="002620B8" w:rsidRPr="00D81A89" w:rsidRDefault="00301109" w:rsidP="007517CB">
      <w:pPr>
        <w:pStyle w:val="ListParagraph"/>
        <w:numPr>
          <w:ilvl w:val="0"/>
          <w:numId w:val="34"/>
        </w:numPr>
        <w:tabs>
          <w:tab w:val="left" w:pos="892"/>
        </w:tabs>
        <w:rPr>
          <w:rFonts w:cs="Calibri"/>
          <w:b/>
          <w:sz w:val="28"/>
          <w:szCs w:val="28"/>
        </w:rPr>
      </w:pPr>
      <w:r w:rsidRPr="00D81A89">
        <w:rPr>
          <w:rFonts w:cs="Calibri"/>
          <w:b/>
          <w:sz w:val="28"/>
          <w:szCs w:val="28"/>
        </w:rPr>
        <w:t>L</w:t>
      </w:r>
      <w:r w:rsidR="002C30EC" w:rsidRPr="00D81A89">
        <w:rPr>
          <w:rFonts w:cs="Calibri"/>
          <w:b/>
          <w:sz w:val="28"/>
          <w:szCs w:val="28"/>
        </w:rPr>
        <w:t>’accessibilité </w:t>
      </w:r>
      <w:r w:rsidR="00916E31" w:rsidRPr="00D81A89">
        <w:rPr>
          <w:rFonts w:cs="Calibri"/>
          <w:b/>
          <w:bCs/>
          <w:sz w:val="28"/>
          <w:szCs w:val="28"/>
        </w:rPr>
        <w:t>(articles 3, 4</w:t>
      </w:r>
      <w:r w:rsidR="003D1491" w:rsidRPr="00D81A89">
        <w:rPr>
          <w:rFonts w:cs="Calibri"/>
          <w:b/>
          <w:bCs/>
          <w:sz w:val="28"/>
          <w:szCs w:val="28"/>
        </w:rPr>
        <w:t>, 9, 13</w:t>
      </w:r>
      <w:r w:rsidR="00983F90" w:rsidRPr="00D81A89">
        <w:rPr>
          <w:rFonts w:cs="Calibri"/>
          <w:b/>
          <w:bCs/>
          <w:sz w:val="28"/>
          <w:szCs w:val="28"/>
        </w:rPr>
        <w:t>,20</w:t>
      </w:r>
      <w:r w:rsidR="00660178" w:rsidRPr="00D81A89">
        <w:rPr>
          <w:rFonts w:cs="Calibri"/>
          <w:b/>
          <w:bCs/>
          <w:sz w:val="28"/>
          <w:szCs w:val="28"/>
        </w:rPr>
        <w:t> ;</w:t>
      </w:r>
      <w:r w:rsidR="00660404" w:rsidRPr="00D81A89">
        <w:rPr>
          <w:rFonts w:cs="Calibri"/>
          <w:b/>
          <w:bCs/>
          <w:sz w:val="28"/>
          <w:szCs w:val="28"/>
        </w:rPr>
        <w:t xml:space="preserve"> 25</w:t>
      </w:r>
      <w:r w:rsidR="00B9117F" w:rsidRPr="00D81A89">
        <w:rPr>
          <w:rFonts w:cs="Calibri"/>
          <w:b/>
          <w:bCs/>
          <w:sz w:val="28"/>
          <w:szCs w:val="28"/>
        </w:rPr>
        <w:t xml:space="preserve"> à</w:t>
      </w:r>
      <w:r w:rsidR="001D4FE2" w:rsidRPr="00D81A89">
        <w:rPr>
          <w:rFonts w:cs="Calibri"/>
          <w:b/>
          <w:bCs/>
          <w:sz w:val="28"/>
          <w:szCs w:val="28"/>
        </w:rPr>
        <w:t xml:space="preserve"> 27</w:t>
      </w:r>
      <w:r w:rsidR="00F401C9" w:rsidRPr="00D81A89">
        <w:rPr>
          <w:rFonts w:cs="Calibri"/>
          <w:b/>
          <w:bCs/>
          <w:sz w:val="28"/>
          <w:szCs w:val="28"/>
        </w:rPr>
        <w:t>)</w:t>
      </w:r>
    </w:p>
    <w:p w:rsidR="0016440B" w:rsidRPr="00D81A89" w:rsidRDefault="007A7ACB" w:rsidP="00C775B0">
      <w:pPr>
        <w:pStyle w:val="Default"/>
        <w:spacing w:line="201" w:lineRule="atLeast"/>
        <w:jc w:val="both"/>
        <w:rPr>
          <w:rFonts w:ascii="Calibri" w:hAnsi="Calibri" w:cs="Calibri"/>
          <w:sz w:val="28"/>
          <w:szCs w:val="28"/>
        </w:rPr>
      </w:pPr>
      <w:r w:rsidRPr="00D81A89">
        <w:rPr>
          <w:rFonts w:ascii="Calibri" w:hAnsi="Calibri" w:cs="Calibri"/>
          <w:sz w:val="28"/>
          <w:szCs w:val="28"/>
        </w:rPr>
        <w:t>L’un</w:t>
      </w:r>
      <w:r w:rsidR="0016440B" w:rsidRPr="00D81A89">
        <w:rPr>
          <w:rFonts w:ascii="Calibri" w:hAnsi="Calibri" w:cs="Calibri"/>
          <w:sz w:val="28"/>
          <w:szCs w:val="28"/>
        </w:rPr>
        <w:t xml:space="preserve"> des défis majeur</w:t>
      </w:r>
      <w:r w:rsidR="002C30EC" w:rsidRPr="00D81A89">
        <w:rPr>
          <w:rFonts w:ascii="Calibri" w:hAnsi="Calibri" w:cs="Calibri"/>
          <w:sz w:val="28"/>
          <w:szCs w:val="28"/>
        </w:rPr>
        <w:t>s</w:t>
      </w:r>
      <w:r w:rsidR="007517CB" w:rsidRPr="00D81A89">
        <w:rPr>
          <w:rFonts w:ascii="Calibri" w:hAnsi="Calibri" w:cs="Calibri"/>
          <w:sz w:val="28"/>
          <w:szCs w:val="28"/>
        </w:rPr>
        <w:t xml:space="preserve"> </w:t>
      </w:r>
      <w:r w:rsidR="002D5AAE" w:rsidRPr="00D81A89">
        <w:rPr>
          <w:rFonts w:ascii="Calibri" w:hAnsi="Calibri" w:cs="Calibri"/>
          <w:sz w:val="28"/>
          <w:szCs w:val="28"/>
        </w:rPr>
        <w:t>au</w:t>
      </w:r>
      <w:r w:rsidR="002C30EC" w:rsidRPr="00D81A89">
        <w:rPr>
          <w:rFonts w:ascii="Calibri" w:hAnsi="Calibri" w:cs="Calibri"/>
          <w:sz w:val="28"/>
          <w:szCs w:val="28"/>
        </w:rPr>
        <w:t>x</w:t>
      </w:r>
      <w:r w:rsidR="002D5AAE" w:rsidRPr="00D81A89">
        <w:rPr>
          <w:rFonts w:ascii="Calibri" w:hAnsi="Calibri" w:cs="Calibri"/>
          <w:sz w:val="28"/>
          <w:szCs w:val="28"/>
        </w:rPr>
        <w:t>quel</w:t>
      </w:r>
      <w:r w:rsidR="002C30EC" w:rsidRPr="00D81A89">
        <w:rPr>
          <w:rFonts w:ascii="Calibri" w:hAnsi="Calibri" w:cs="Calibri"/>
          <w:sz w:val="28"/>
          <w:szCs w:val="28"/>
        </w:rPr>
        <w:t>s</w:t>
      </w:r>
      <w:r w:rsidR="002D5AAE" w:rsidRPr="00D81A89">
        <w:rPr>
          <w:rFonts w:ascii="Calibri" w:hAnsi="Calibri" w:cs="Calibri"/>
          <w:sz w:val="28"/>
          <w:szCs w:val="28"/>
        </w:rPr>
        <w:t xml:space="preserve"> les personnes handicapées font face dans la jouis</w:t>
      </w:r>
      <w:r w:rsidR="002E52EF" w:rsidRPr="00D81A89">
        <w:rPr>
          <w:rFonts w:ascii="Calibri" w:hAnsi="Calibri" w:cs="Calibri"/>
          <w:sz w:val="28"/>
          <w:szCs w:val="28"/>
        </w:rPr>
        <w:t>sance de leurs droits</w:t>
      </w:r>
      <w:r w:rsidR="002D5AAE" w:rsidRPr="00D81A89">
        <w:rPr>
          <w:rFonts w:ascii="Calibri" w:hAnsi="Calibri" w:cs="Calibri"/>
          <w:sz w:val="28"/>
          <w:szCs w:val="28"/>
        </w:rPr>
        <w:t xml:space="preserve"> est l</w:t>
      </w:r>
      <w:r w:rsidR="0016440B" w:rsidRPr="00D81A89">
        <w:rPr>
          <w:rFonts w:ascii="Calibri" w:hAnsi="Calibri" w:cs="Calibri"/>
          <w:sz w:val="28"/>
          <w:szCs w:val="28"/>
        </w:rPr>
        <w:t>e problème d</w:t>
      </w:r>
      <w:r w:rsidR="002D5AAE" w:rsidRPr="00D81A89">
        <w:rPr>
          <w:rFonts w:ascii="Calibri" w:hAnsi="Calibri" w:cs="Calibri"/>
          <w:sz w:val="28"/>
          <w:szCs w:val="28"/>
        </w:rPr>
        <w:t>’</w:t>
      </w:r>
      <w:r w:rsidRPr="00D81A89">
        <w:rPr>
          <w:rFonts w:ascii="Calibri" w:hAnsi="Calibri" w:cs="Calibri"/>
          <w:sz w:val="28"/>
          <w:szCs w:val="28"/>
        </w:rPr>
        <w:t xml:space="preserve">accessibilité. </w:t>
      </w:r>
      <w:r w:rsidR="0016440B" w:rsidRPr="00D81A89">
        <w:rPr>
          <w:rFonts w:ascii="Calibri" w:hAnsi="Calibri" w:cs="Calibri"/>
          <w:sz w:val="28"/>
          <w:szCs w:val="28"/>
        </w:rPr>
        <w:t xml:space="preserve">En effet, l’accessibilité est le levier qui permet aux personnes handicapées de vivre de façon libre et épanouie. </w:t>
      </w:r>
    </w:p>
    <w:p w:rsidR="0016440B" w:rsidRPr="00D81A89" w:rsidRDefault="0016440B" w:rsidP="00C775B0">
      <w:pPr>
        <w:pStyle w:val="Default"/>
        <w:spacing w:line="201" w:lineRule="atLeast"/>
        <w:jc w:val="both"/>
        <w:rPr>
          <w:rFonts w:ascii="Calibri" w:hAnsi="Calibri" w:cs="Calibri"/>
          <w:sz w:val="28"/>
          <w:szCs w:val="28"/>
        </w:rPr>
      </w:pPr>
    </w:p>
    <w:p w:rsidR="00A44C3E" w:rsidRPr="00D81A89" w:rsidRDefault="00A44C3E" w:rsidP="00A44C3E">
      <w:pPr>
        <w:pStyle w:val="Default"/>
        <w:numPr>
          <w:ilvl w:val="0"/>
          <w:numId w:val="17"/>
        </w:numPr>
        <w:spacing w:line="201" w:lineRule="atLeast"/>
        <w:jc w:val="both"/>
        <w:rPr>
          <w:rFonts w:ascii="Calibri" w:hAnsi="Calibri" w:cs="Calibri"/>
          <w:b/>
          <w:sz w:val="28"/>
          <w:szCs w:val="28"/>
        </w:rPr>
      </w:pPr>
      <w:r w:rsidRPr="00D81A89">
        <w:rPr>
          <w:rFonts w:ascii="Calibri" w:hAnsi="Calibri" w:cs="Calibri"/>
          <w:b/>
          <w:sz w:val="28"/>
          <w:szCs w:val="28"/>
        </w:rPr>
        <w:t>Dans le domaine de l’accessibilité physique</w:t>
      </w:r>
      <w:r w:rsidR="00BB5391" w:rsidRPr="00D81A89">
        <w:rPr>
          <w:rFonts w:ascii="Calibri" w:hAnsi="Calibri" w:cs="Calibri"/>
          <w:b/>
          <w:sz w:val="28"/>
          <w:szCs w:val="28"/>
        </w:rPr>
        <w:t xml:space="preserve"> </w:t>
      </w:r>
    </w:p>
    <w:p w:rsidR="00A44C3E" w:rsidRPr="00D81A89" w:rsidRDefault="00A44C3E" w:rsidP="00C775B0">
      <w:pPr>
        <w:pStyle w:val="Default"/>
        <w:spacing w:line="201" w:lineRule="atLeast"/>
        <w:jc w:val="both"/>
        <w:rPr>
          <w:rFonts w:ascii="Calibri" w:hAnsi="Calibri" w:cs="Calibri"/>
          <w:sz w:val="28"/>
          <w:szCs w:val="28"/>
        </w:rPr>
      </w:pPr>
    </w:p>
    <w:p w:rsidR="00BE324B" w:rsidRPr="00D81A89" w:rsidRDefault="00547AB8" w:rsidP="00A44C3E">
      <w:pPr>
        <w:pStyle w:val="Default"/>
        <w:spacing w:line="201" w:lineRule="atLeast"/>
        <w:jc w:val="both"/>
        <w:rPr>
          <w:rFonts w:ascii="Calibri" w:hAnsi="Calibri" w:cs="Calibri"/>
          <w:sz w:val="28"/>
          <w:szCs w:val="28"/>
        </w:rPr>
      </w:pPr>
      <w:r w:rsidRPr="00D81A89">
        <w:rPr>
          <w:rFonts w:ascii="Calibri" w:hAnsi="Calibri" w:cs="Calibri"/>
          <w:sz w:val="28"/>
          <w:szCs w:val="28"/>
        </w:rPr>
        <w:lastRenderedPageBreak/>
        <w:t>L</w:t>
      </w:r>
      <w:r w:rsidR="007A7ACB" w:rsidRPr="00D81A89">
        <w:rPr>
          <w:rFonts w:ascii="Calibri" w:hAnsi="Calibri" w:cs="Calibri"/>
          <w:sz w:val="28"/>
          <w:szCs w:val="28"/>
        </w:rPr>
        <w:t>e gouvernement</w:t>
      </w:r>
      <w:r w:rsidR="008337E2" w:rsidRPr="00D81A89">
        <w:rPr>
          <w:rFonts w:ascii="Calibri" w:hAnsi="Calibri" w:cs="Calibri"/>
          <w:sz w:val="28"/>
          <w:szCs w:val="28"/>
        </w:rPr>
        <w:t xml:space="preserve"> a pris un certain</w:t>
      </w:r>
      <w:r w:rsidR="00BB5391" w:rsidRPr="00D81A89">
        <w:rPr>
          <w:rFonts w:ascii="Calibri" w:hAnsi="Calibri" w:cs="Calibri"/>
          <w:sz w:val="28"/>
          <w:szCs w:val="28"/>
        </w:rPr>
        <w:t xml:space="preserve"> </w:t>
      </w:r>
      <w:r w:rsidR="002C30EC" w:rsidRPr="00D81A89">
        <w:rPr>
          <w:rFonts w:ascii="Calibri" w:hAnsi="Calibri" w:cs="Calibri"/>
          <w:sz w:val="28"/>
          <w:szCs w:val="28"/>
        </w:rPr>
        <w:t>nombre d’actes</w:t>
      </w:r>
      <w:r w:rsidR="00281007" w:rsidRPr="00D81A89">
        <w:rPr>
          <w:rFonts w:ascii="Calibri" w:hAnsi="Calibri" w:cs="Calibri"/>
          <w:sz w:val="28"/>
          <w:szCs w:val="28"/>
        </w:rPr>
        <w:t>,</w:t>
      </w:r>
      <w:r w:rsidR="008337E2" w:rsidRPr="00D81A89">
        <w:rPr>
          <w:rFonts w:ascii="Calibri" w:hAnsi="Calibri" w:cs="Calibri"/>
          <w:sz w:val="28"/>
          <w:szCs w:val="28"/>
        </w:rPr>
        <w:t xml:space="preserve"> notamment</w:t>
      </w:r>
      <w:r w:rsidR="004146F2" w:rsidRPr="00D81A89">
        <w:rPr>
          <w:rFonts w:ascii="Calibri" w:hAnsi="Calibri" w:cs="Calibri"/>
          <w:sz w:val="28"/>
          <w:szCs w:val="28"/>
        </w:rPr>
        <w:t xml:space="preserve"> l</w:t>
      </w:r>
      <w:r w:rsidR="00A44C3E" w:rsidRPr="00D81A89">
        <w:rPr>
          <w:rFonts w:ascii="Calibri" w:hAnsi="Calibri" w:cs="Calibri"/>
          <w:sz w:val="28"/>
          <w:szCs w:val="28"/>
        </w:rPr>
        <w:t>a loi n</w:t>
      </w:r>
      <w:r w:rsidR="00A44C3E" w:rsidRPr="00D81A89">
        <w:rPr>
          <w:rFonts w:ascii="Calibri" w:hAnsi="Calibri" w:cs="Calibri"/>
          <w:sz w:val="28"/>
          <w:szCs w:val="28"/>
          <w:vertAlign w:val="superscript"/>
        </w:rPr>
        <w:t>o</w:t>
      </w:r>
      <w:r w:rsidR="00A44C3E" w:rsidRPr="00D81A89">
        <w:rPr>
          <w:rFonts w:ascii="Calibri" w:hAnsi="Calibri" w:cs="Calibri"/>
          <w:sz w:val="28"/>
          <w:szCs w:val="28"/>
        </w:rPr>
        <w:t> 2004-005 du 23 avril 2004</w:t>
      </w:r>
      <w:r w:rsidR="00427826" w:rsidRPr="00D81A89">
        <w:rPr>
          <w:rFonts w:ascii="Calibri" w:hAnsi="Calibri" w:cs="Calibri"/>
          <w:sz w:val="28"/>
          <w:szCs w:val="28"/>
        </w:rPr>
        <w:t xml:space="preserve"> </w:t>
      </w:r>
      <w:r w:rsidR="006E68B1" w:rsidRPr="00D81A89">
        <w:rPr>
          <w:rFonts w:ascii="Calibri" w:hAnsi="Calibri" w:cs="Calibri"/>
          <w:sz w:val="28"/>
          <w:szCs w:val="28"/>
        </w:rPr>
        <w:t>relative à la</w:t>
      </w:r>
      <w:r w:rsidR="00427826" w:rsidRPr="00D81A89">
        <w:rPr>
          <w:rFonts w:ascii="Calibri" w:hAnsi="Calibri" w:cs="Calibri"/>
          <w:sz w:val="28"/>
          <w:szCs w:val="28"/>
        </w:rPr>
        <w:t xml:space="preserve"> protection sociale des personnes handicapées </w:t>
      </w:r>
      <w:r w:rsidRPr="00D81A89">
        <w:rPr>
          <w:rFonts w:ascii="Calibri" w:hAnsi="Calibri" w:cs="Calibri"/>
          <w:sz w:val="28"/>
          <w:szCs w:val="28"/>
        </w:rPr>
        <w:t>et l’</w:t>
      </w:r>
      <w:r w:rsidRPr="00D81A89">
        <w:rPr>
          <w:rFonts w:ascii="Calibri" w:hAnsi="Calibri" w:cs="Calibri"/>
          <w:bCs/>
          <w:sz w:val="28"/>
          <w:szCs w:val="28"/>
        </w:rPr>
        <w:t>arrêté interministériel N° 1</w:t>
      </w:r>
      <w:r w:rsidR="00285E55" w:rsidRPr="00D81A89">
        <w:rPr>
          <w:rFonts w:ascii="Calibri" w:hAnsi="Calibri" w:cs="Calibri"/>
          <w:bCs/>
          <w:sz w:val="28"/>
          <w:szCs w:val="28"/>
        </w:rPr>
        <w:t xml:space="preserve">728/MUHCV/MSPC/ MATDCL du 21 décembre </w:t>
      </w:r>
      <w:r w:rsidRPr="00D81A89">
        <w:rPr>
          <w:rFonts w:ascii="Calibri" w:hAnsi="Calibri" w:cs="Calibri"/>
          <w:bCs/>
          <w:sz w:val="28"/>
          <w:szCs w:val="28"/>
        </w:rPr>
        <w:t xml:space="preserve">2017 relatif aux normes d’accessibilité des bâtiments par les personnes à mobilité réduite. Selon ces textes, </w:t>
      </w:r>
      <w:r w:rsidR="00A44C3E" w:rsidRPr="00D81A89">
        <w:rPr>
          <w:rFonts w:ascii="Calibri" w:hAnsi="Calibri" w:cs="Calibri"/>
          <w:sz w:val="28"/>
          <w:szCs w:val="28"/>
        </w:rPr>
        <w:t>la voirie, les locaux d’habitation et d’une manière générale les installations ouvertes au public sont conçu</w:t>
      </w:r>
      <w:r w:rsidR="003D1491" w:rsidRPr="00D81A89">
        <w:rPr>
          <w:rFonts w:ascii="Calibri" w:hAnsi="Calibri" w:cs="Calibri"/>
          <w:sz w:val="28"/>
          <w:szCs w:val="28"/>
        </w:rPr>
        <w:t>e</w:t>
      </w:r>
      <w:r w:rsidR="00A44C3E" w:rsidRPr="00D81A89">
        <w:rPr>
          <w:rFonts w:ascii="Calibri" w:hAnsi="Calibri" w:cs="Calibri"/>
          <w:sz w:val="28"/>
          <w:szCs w:val="28"/>
        </w:rPr>
        <w:t>s ou aménagés de manière à respecter les normes architecturales en vue de les rendre accessibles aux personnes handicapées</w:t>
      </w:r>
      <w:r w:rsidR="00A44C3E" w:rsidRPr="00D81A89">
        <w:rPr>
          <w:rFonts w:ascii="Calibri" w:hAnsi="Calibri" w:cs="Calibri"/>
          <w:bCs/>
          <w:sz w:val="28"/>
          <w:szCs w:val="28"/>
        </w:rPr>
        <w:t>.</w:t>
      </w:r>
    </w:p>
    <w:p w:rsidR="00BE324B" w:rsidRPr="00D81A89" w:rsidRDefault="00BE324B" w:rsidP="00A44C3E">
      <w:pPr>
        <w:pStyle w:val="Default"/>
        <w:spacing w:line="201" w:lineRule="atLeast"/>
        <w:jc w:val="both"/>
        <w:rPr>
          <w:rFonts w:ascii="Calibri" w:hAnsi="Calibri" w:cs="Calibri"/>
          <w:sz w:val="28"/>
          <w:szCs w:val="28"/>
        </w:rPr>
      </w:pPr>
    </w:p>
    <w:p w:rsidR="00A44C3E" w:rsidRDefault="00BE324B" w:rsidP="00A44C3E">
      <w:pPr>
        <w:pStyle w:val="Default"/>
        <w:spacing w:line="201" w:lineRule="atLeast"/>
        <w:jc w:val="both"/>
        <w:rPr>
          <w:rFonts w:ascii="Calibri" w:hAnsi="Calibri" w:cs="Calibri"/>
          <w:sz w:val="28"/>
          <w:szCs w:val="28"/>
        </w:rPr>
      </w:pPr>
      <w:r w:rsidRPr="00D81A89">
        <w:rPr>
          <w:rFonts w:ascii="Calibri" w:hAnsi="Calibri" w:cs="Calibri"/>
          <w:sz w:val="28"/>
          <w:szCs w:val="28"/>
        </w:rPr>
        <w:t>Malgré c</w:t>
      </w:r>
      <w:r w:rsidR="00A44C3E" w:rsidRPr="00D81A89">
        <w:rPr>
          <w:rFonts w:ascii="Calibri" w:hAnsi="Calibri" w:cs="Calibri"/>
          <w:sz w:val="28"/>
          <w:szCs w:val="28"/>
        </w:rPr>
        <w:t xml:space="preserve">es efforts, la CNDH constate que la plupart des </w:t>
      </w:r>
      <w:r w:rsidR="002C30EC" w:rsidRPr="00D81A89">
        <w:rPr>
          <w:rFonts w:ascii="Calibri" w:hAnsi="Calibri" w:cs="Calibri"/>
          <w:sz w:val="28"/>
          <w:szCs w:val="28"/>
        </w:rPr>
        <w:t>infrastructures publiques, para</w:t>
      </w:r>
      <w:r w:rsidR="00794254" w:rsidRPr="00D81A89">
        <w:rPr>
          <w:rFonts w:ascii="Calibri" w:hAnsi="Calibri" w:cs="Calibri"/>
          <w:sz w:val="28"/>
          <w:szCs w:val="28"/>
        </w:rPr>
        <w:t xml:space="preserve">publiques et privées </w:t>
      </w:r>
      <w:r w:rsidR="00A44C3E" w:rsidRPr="00D81A89">
        <w:rPr>
          <w:rFonts w:ascii="Calibri" w:hAnsi="Calibri" w:cs="Calibri"/>
          <w:sz w:val="28"/>
          <w:szCs w:val="28"/>
        </w:rPr>
        <w:t>ne sont pas muni</w:t>
      </w:r>
      <w:r w:rsidR="002C30EC" w:rsidRPr="00D81A89">
        <w:rPr>
          <w:rFonts w:ascii="Calibri" w:hAnsi="Calibri" w:cs="Calibri"/>
          <w:sz w:val="28"/>
          <w:szCs w:val="28"/>
        </w:rPr>
        <w:t>e</w:t>
      </w:r>
      <w:r w:rsidR="00A44C3E" w:rsidRPr="00D81A89">
        <w:rPr>
          <w:rFonts w:ascii="Calibri" w:hAnsi="Calibri" w:cs="Calibri"/>
          <w:sz w:val="28"/>
          <w:szCs w:val="28"/>
        </w:rPr>
        <w:t xml:space="preserve">s de rampes </w:t>
      </w:r>
      <w:r w:rsidRPr="00D81A89">
        <w:rPr>
          <w:rFonts w:ascii="Calibri" w:hAnsi="Calibri" w:cs="Calibri"/>
          <w:sz w:val="28"/>
          <w:szCs w:val="28"/>
        </w:rPr>
        <w:t>pouvant permettre</w:t>
      </w:r>
      <w:r w:rsidR="00A44C3E" w:rsidRPr="00D81A89">
        <w:rPr>
          <w:rFonts w:ascii="Calibri" w:hAnsi="Calibri" w:cs="Calibri"/>
          <w:sz w:val="28"/>
          <w:szCs w:val="28"/>
        </w:rPr>
        <w:t xml:space="preserve"> aux personnes en situation de handicap d’</w:t>
      </w:r>
      <w:r w:rsidRPr="00D81A89">
        <w:rPr>
          <w:rFonts w:ascii="Calibri" w:hAnsi="Calibri" w:cs="Calibri"/>
          <w:sz w:val="28"/>
          <w:szCs w:val="28"/>
        </w:rPr>
        <w:t xml:space="preserve">y </w:t>
      </w:r>
      <w:r w:rsidR="00546E7E" w:rsidRPr="00D81A89">
        <w:rPr>
          <w:rFonts w:ascii="Calibri" w:hAnsi="Calibri" w:cs="Calibri"/>
          <w:sz w:val="28"/>
          <w:szCs w:val="28"/>
        </w:rPr>
        <w:t>avoir</w:t>
      </w:r>
      <w:r w:rsidR="00A44C3E" w:rsidRPr="00D81A89">
        <w:rPr>
          <w:rFonts w:ascii="Calibri" w:hAnsi="Calibri" w:cs="Calibri"/>
          <w:sz w:val="28"/>
          <w:szCs w:val="28"/>
        </w:rPr>
        <w:t xml:space="preserve"> librement</w:t>
      </w:r>
      <w:r w:rsidR="00546E7E" w:rsidRPr="00D81A89">
        <w:rPr>
          <w:rFonts w:ascii="Calibri" w:hAnsi="Calibri" w:cs="Calibri"/>
          <w:sz w:val="28"/>
          <w:szCs w:val="28"/>
        </w:rPr>
        <w:t xml:space="preserve"> accès</w:t>
      </w:r>
      <w:r w:rsidR="00A44C3E" w:rsidRPr="00D81A89">
        <w:rPr>
          <w:rFonts w:ascii="Calibri" w:hAnsi="Calibri" w:cs="Calibri"/>
          <w:sz w:val="28"/>
          <w:szCs w:val="28"/>
        </w:rPr>
        <w:t xml:space="preserve">. </w:t>
      </w:r>
    </w:p>
    <w:p w:rsidR="005814BA" w:rsidRDefault="005814BA" w:rsidP="00A44C3E">
      <w:pPr>
        <w:pStyle w:val="Default"/>
        <w:spacing w:line="201" w:lineRule="atLeast"/>
        <w:jc w:val="both"/>
        <w:rPr>
          <w:rFonts w:ascii="Calibri" w:hAnsi="Calibri" w:cs="Calibri"/>
          <w:sz w:val="28"/>
          <w:szCs w:val="28"/>
        </w:rPr>
      </w:pPr>
    </w:p>
    <w:p w:rsidR="005814BA" w:rsidRDefault="005814BA" w:rsidP="00A44C3E">
      <w:pPr>
        <w:pStyle w:val="Default"/>
        <w:spacing w:line="201" w:lineRule="atLeast"/>
        <w:jc w:val="both"/>
        <w:rPr>
          <w:rFonts w:ascii="Calibri" w:hAnsi="Calibri" w:cs="Calibri"/>
          <w:sz w:val="28"/>
          <w:szCs w:val="28"/>
        </w:rPr>
      </w:pPr>
    </w:p>
    <w:p w:rsidR="005814BA" w:rsidRDefault="005814BA" w:rsidP="00A44C3E">
      <w:pPr>
        <w:pStyle w:val="Default"/>
        <w:spacing w:line="201" w:lineRule="atLeast"/>
        <w:jc w:val="both"/>
        <w:rPr>
          <w:rFonts w:ascii="Calibri" w:hAnsi="Calibri" w:cs="Calibri"/>
          <w:sz w:val="28"/>
          <w:szCs w:val="28"/>
        </w:rPr>
      </w:pPr>
    </w:p>
    <w:p w:rsidR="005814BA" w:rsidRPr="00D81A89" w:rsidRDefault="005814BA" w:rsidP="00A44C3E">
      <w:pPr>
        <w:pStyle w:val="Default"/>
        <w:spacing w:line="201" w:lineRule="atLeast"/>
        <w:jc w:val="both"/>
        <w:rPr>
          <w:rFonts w:ascii="Calibri" w:hAnsi="Calibri" w:cs="Calibri"/>
          <w:sz w:val="28"/>
          <w:szCs w:val="28"/>
        </w:rPr>
      </w:pPr>
    </w:p>
    <w:p w:rsidR="00A44C3E" w:rsidRPr="00D81A89" w:rsidRDefault="00A44C3E" w:rsidP="00A44C3E">
      <w:pPr>
        <w:pStyle w:val="Default"/>
        <w:spacing w:line="201" w:lineRule="atLeast"/>
        <w:jc w:val="both"/>
        <w:rPr>
          <w:rFonts w:ascii="Calibri" w:hAnsi="Calibri" w:cs="Calibri"/>
          <w:sz w:val="28"/>
          <w:szCs w:val="28"/>
        </w:rPr>
      </w:pPr>
    </w:p>
    <w:p w:rsidR="00A44C3E" w:rsidRPr="00D81A89" w:rsidRDefault="00A44C3E" w:rsidP="00A44C3E">
      <w:pPr>
        <w:pStyle w:val="ListParagraph"/>
        <w:numPr>
          <w:ilvl w:val="0"/>
          <w:numId w:val="17"/>
        </w:numPr>
        <w:autoSpaceDE w:val="0"/>
        <w:autoSpaceDN w:val="0"/>
        <w:adjustRightInd w:val="0"/>
        <w:spacing w:after="0" w:line="240" w:lineRule="auto"/>
        <w:jc w:val="both"/>
        <w:rPr>
          <w:rFonts w:cs="Calibri"/>
          <w:sz w:val="28"/>
          <w:szCs w:val="28"/>
        </w:rPr>
      </w:pPr>
      <w:r w:rsidRPr="00D81A89">
        <w:rPr>
          <w:rFonts w:cs="Calibri"/>
          <w:b/>
          <w:sz w:val="28"/>
          <w:szCs w:val="28"/>
        </w:rPr>
        <w:t>Dans le domaine de la santé</w:t>
      </w:r>
    </w:p>
    <w:p w:rsidR="002620B8" w:rsidRPr="00D81A89" w:rsidRDefault="002620B8" w:rsidP="002620B8">
      <w:pPr>
        <w:pStyle w:val="ListParagraph"/>
        <w:autoSpaceDE w:val="0"/>
        <w:autoSpaceDN w:val="0"/>
        <w:adjustRightInd w:val="0"/>
        <w:spacing w:after="0" w:line="240" w:lineRule="auto"/>
        <w:jc w:val="both"/>
        <w:rPr>
          <w:rFonts w:cs="Calibri"/>
          <w:sz w:val="28"/>
          <w:szCs w:val="28"/>
        </w:rPr>
      </w:pPr>
    </w:p>
    <w:p w:rsidR="002620B8" w:rsidRPr="00D81A89" w:rsidRDefault="00794254" w:rsidP="00830082">
      <w:pPr>
        <w:spacing w:after="0" w:line="240" w:lineRule="auto"/>
        <w:jc w:val="both"/>
        <w:rPr>
          <w:rFonts w:eastAsia="Times New Roman" w:cs="Calibri"/>
          <w:sz w:val="28"/>
          <w:szCs w:val="28"/>
          <w:lang w:eastAsia="fr-FR"/>
        </w:rPr>
      </w:pPr>
      <w:r w:rsidRPr="00D81A89">
        <w:rPr>
          <w:rFonts w:eastAsia="Times New Roman" w:cs="Calibri"/>
          <w:sz w:val="28"/>
          <w:szCs w:val="28"/>
          <w:lang w:eastAsia="fr-FR"/>
        </w:rPr>
        <w:lastRenderedPageBreak/>
        <w:t>Les infrastructures et équipements mis en place par le gouvernement</w:t>
      </w:r>
      <w:r w:rsidR="00BB5391" w:rsidRPr="00D81A89">
        <w:rPr>
          <w:rFonts w:eastAsia="Times New Roman" w:cs="Calibri"/>
          <w:sz w:val="28"/>
          <w:szCs w:val="28"/>
          <w:lang w:eastAsia="fr-FR"/>
        </w:rPr>
        <w:t xml:space="preserve"> </w:t>
      </w:r>
      <w:r w:rsidRPr="00D81A89">
        <w:rPr>
          <w:rFonts w:eastAsia="Times New Roman" w:cs="Calibri"/>
          <w:sz w:val="28"/>
          <w:szCs w:val="28"/>
          <w:lang w:eastAsia="fr-FR"/>
        </w:rPr>
        <w:t>pour réduire la</w:t>
      </w:r>
      <w:r w:rsidR="002620B8" w:rsidRPr="00D81A89">
        <w:rPr>
          <w:rFonts w:eastAsia="Times New Roman" w:cs="Calibri"/>
          <w:sz w:val="28"/>
          <w:szCs w:val="28"/>
          <w:lang w:eastAsia="fr-FR"/>
        </w:rPr>
        <w:t xml:space="preserve"> vulnérabilité</w:t>
      </w:r>
      <w:r w:rsidRPr="00D81A89">
        <w:rPr>
          <w:rFonts w:eastAsia="Times New Roman" w:cs="Calibri"/>
          <w:sz w:val="28"/>
          <w:szCs w:val="28"/>
          <w:lang w:eastAsia="fr-FR"/>
        </w:rPr>
        <w:t xml:space="preserve"> des personnes handicapées</w:t>
      </w:r>
      <w:r w:rsidR="002C30EC" w:rsidRPr="00D81A89">
        <w:rPr>
          <w:rFonts w:eastAsia="Times New Roman" w:cs="Calibri"/>
          <w:sz w:val="28"/>
          <w:szCs w:val="28"/>
          <w:lang w:eastAsia="fr-FR"/>
        </w:rPr>
        <w:t xml:space="preserve"> méritent d’être renforcé</w:t>
      </w:r>
      <w:r w:rsidR="002620B8" w:rsidRPr="00D81A89">
        <w:rPr>
          <w:rFonts w:eastAsia="Times New Roman" w:cs="Calibri"/>
          <w:sz w:val="28"/>
          <w:szCs w:val="28"/>
          <w:lang w:eastAsia="fr-FR"/>
        </w:rPr>
        <w:t xml:space="preserve">s tant sur le plan quantitatif que qualitatif. </w:t>
      </w:r>
    </w:p>
    <w:p w:rsidR="002620B8" w:rsidRPr="00D81A89" w:rsidRDefault="002620B8" w:rsidP="002620B8">
      <w:pPr>
        <w:spacing w:after="0" w:line="240" w:lineRule="auto"/>
        <w:jc w:val="both"/>
        <w:rPr>
          <w:rFonts w:eastAsia="Times New Roman" w:cs="Calibri"/>
          <w:sz w:val="28"/>
          <w:szCs w:val="28"/>
          <w:lang w:eastAsia="fr-FR"/>
        </w:rPr>
      </w:pPr>
    </w:p>
    <w:p w:rsidR="003B3748" w:rsidRPr="00D81A89" w:rsidRDefault="0041039F" w:rsidP="00A44C3E">
      <w:pPr>
        <w:autoSpaceDE w:val="0"/>
        <w:autoSpaceDN w:val="0"/>
        <w:adjustRightInd w:val="0"/>
        <w:spacing w:after="0" w:line="240" w:lineRule="auto"/>
        <w:jc w:val="both"/>
        <w:rPr>
          <w:rFonts w:cs="Calibri"/>
          <w:sz w:val="28"/>
          <w:szCs w:val="28"/>
        </w:rPr>
      </w:pPr>
      <w:r w:rsidRPr="00D81A89">
        <w:rPr>
          <w:rFonts w:cs="Calibri"/>
          <w:sz w:val="28"/>
          <w:szCs w:val="28"/>
        </w:rPr>
        <w:t>L</w:t>
      </w:r>
      <w:r w:rsidR="00A44C3E" w:rsidRPr="00D81A89">
        <w:rPr>
          <w:rFonts w:cs="Calibri"/>
          <w:sz w:val="28"/>
          <w:szCs w:val="28"/>
        </w:rPr>
        <w:t xml:space="preserve">es personnes handicapées n’ont pas accès </w:t>
      </w:r>
      <w:r w:rsidR="003B3748" w:rsidRPr="00D81A89">
        <w:rPr>
          <w:rFonts w:cs="Calibri"/>
          <w:sz w:val="28"/>
          <w:szCs w:val="28"/>
        </w:rPr>
        <w:t>à certaines</w:t>
      </w:r>
      <w:r w:rsidR="00A44C3E" w:rsidRPr="00D81A89">
        <w:rPr>
          <w:rFonts w:cs="Calibri"/>
          <w:sz w:val="28"/>
          <w:szCs w:val="28"/>
        </w:rPr>
        <w:t xml:space="preserve"> stru</w:t>
      </w:r>
      <w:r w:rsidR="00697887" w:rsidRPr="00D81A89">
        <w:rPr>
          <w:rFonts w:cs="Calibri"/>
          <w:sz w:val="28"/>
          <w:szCs w:val="28"/>
        </w:rPr>
        <w:t>ctures socio sanitaires. L</w:t>
      </w:r>
      <w:r w:rsidR="00A44C3E" w:rsidRPr="00D81A89">
        <w:rPr>
          <w:rFonts w:cs="Calibri"/>
          <w:sz w:val="28"/>
          <w:szCs w:val="28"/>
        </w:rPr>
        <w:t>a plupart des femmes et filles</w:t>
      </w:r>
      <w:r w:rsidR="00A33CE8" w:rsidRPr="00D81A89">
        <w:rPr>
          <w:rFonts w:cs="Calibri"/>
          <w:sz w:val="28"/>
          <w:szCs w:val="28"/>
        </w:rPr>
        <w:t xml:space="preserve"> handicapées </w:t>
      </w:r>
      <w:r w:rsidR="00285E55" w:rsidRPr="00D81A89">
        <w:rPr>
          <w:rFonts w:cs="Calibri"/>
          <w:sz w:val="28"/>
          <w:szCs w:val="28"/>
        </w:rPr>
        <w:t xml:space="preserve">sont confrontées aux </w:t>
      </w:r>
      <w:r w:rsidR="00A44C3E" w:rsidRPr="00D81A89">
        <w:rPr>
          <w:rFonts w:cs="Calibri"/>
          <w:sz w:val="28"/>
          <w:szCs w:val="28"/>
        </w:rPr>
        <w:t>difficultés suivantes : l’inaccessibilité physique et géographique aux services de santé (rampe d’accès, éloignement et autres) ; l’inadaptation des équipements (accouchement des femmes handicapées motrices, etc.) ; l’insuffisance du personnel soignant formé pour la prise en charge spécifique des malades handicapés ; le coût élevé des aides techniques</w:t>
      </w:r>
      <w:r w:rsidR="00BB5391" w:rsidRPr="00D81A89">
        <w:rPr>
          <w:rFonts w:cs="Calibri"/>
          <w:sz w:val="28"/>
          <w:szCs w:val="28"/>
        </w:rPr>
        <w:t xml:space="preserve"> </w:t>
      </w:r>
      <w:r w:rsidR="002C30EC" w:rsidRPr="00D81A89">
        <w:rPr>
          <w:rFonts w:cs="Calibri"/>
          <w:sz w:val="28"/>
          <w:szCs w:val="28"/>
        </w:rPr>
        <w:t xml:space="preserve">et leur faible disponibilité ; </w:t>
      </w:r>
      <w:r w:rsidR="00B832C5" w:rsidRPr="00D81A89">
        <w:rPr>
          <w:rFonts w:cs="Calibri"/>
          <w:sz w:val="28"/>
          <w:szCs w:val="28"/>
        </w:rPr>
        <w:t>l’</w:t>
      </w:r>
      <w:r w:rsidR="00A44C3E" w:rsidRPr="00D81A89">
        <w:rPr>
          <w:rFonts w:cs="Calibri"/>
          <w:sz w:val="28"/>
          <w:szCs w:val="28"/>
        </w:rPr>
        <w:t>insuffisance des centres de soins et autres prestations liées au handicap (centres orthopédiques, centres ophtalmologiques, centres auditifs…).</w:t>
      </w:r>
    </w:p>
    <w:p w:rsidR="0084798B" w:rsidRPr="00D81A89" w:rsidRDefault="0084798B" w:rsidP="00A44C3E">
      <w:pPr>
        <w:autoSpaceDE w:val="0"/>
        <w:autoSpaceDN w:val="0"/>
        <w:adjustRightInd w:val="0"/>
        <w:spacing w:after="0" w:line="240" w:lineRule="auto"/>
        <w:jc w:val="both"/>
        <w:rPr>
          <w:rFonts w:cs="Calibri"/>
          <w:sz w:val="28"/>
          <w:szCs w:val="28"/>
        </w:rPr>
      </w:pPr>
    </w:p>
    <w:p w:rsidR="003B3748" w:rsidRPr="00D81A89" w:rsidRDefault="003B3748" w:rsidP="003B3748">
      <w:pPr>
        <w:pStyle w:val="ListParagraph"/>
        <w:numPr>
          <w:ilvl w:val="0"/>
          <w:numId w:val="17"/>
        </w:numPr>
        <w:autoSpaceDE w:val="0"/>
        <w:autoSpaceDN w:val="0"/>
        <w:adjustRightInd w:val="0"/>
        <w:spacing w:after="0" w:line="240" w:lineRule="auto"/>
        <w:jc w:val="both"/>
        <w:rPr>
          <w:rFonts w:cs="Calibri"/>
          <w:b/>
          <w:bCs/>
          <w:iCs/>
          <w:sz w:val="28"/>
          <w:szCs w:val="28"/>
        </w:rPr>
      </w:pPr>
      <w:r w:rsidRPr="00D81A89">
        <w:rPr>
          <w:rFonts w:cs="Calibri"/>
          <w:b/>
          <w:bCs/>
          <w:iCs/>
          <w:sz w:val="28"/>
          <w:szCs w:val="28"/>
        </w:rPr>
        <w:t xml:space="preserve">Dans le domaine de l’éducation et de la formation professionnelle </w:t>
      </w:r>
    </w:p>
    <w:p w:rsidR="002D03FD" w:rsidRPr="00D81A89" w:rsidRDefault="002D03FD" w:rsidP="002D03FD">
      <w:pPr>
        <w:pStyle w:val="ListParagraph"/>
        <w:autoSpaceDE w:val="0"/>
        <w:autoSpaceDN w:val="0"/>
        <w:adjustRightInd w:val="0"/>
        <w:spacing w:after="0" w:line="240" w:lineRule="auto"/>
        <w:jc w:val="both"/>
        <w:rPr>
          <w:rFonts w:cs="Calibri"/>
          <w:b/>
          <w:bCs/>
          <w:iCs/>
          <w:sz w:val="28"/>
          <w:szCs w:val="28"/>
        </w:rPr>
      </w:pPr>
    </w:p>
    <w:p w:rsidR="00301109" w:rsidRPr="00D81A89" w:rsidRDefault="00A870E5" w:rsidP="003B3748">
      <w:pPr>
        <w:autoSpaceDE w:val="0"/>
        <w:autoSpaceDN w:val="0"/>
        <w:adjustRightInd w:val="0"/>
        <w:spacing w:after="0" w:line="240" w:lineRule="auto"/>
        <w:jc w:val="both"/>
        <w:rPr>
          <w:rFonts w:cs="Calibri"/>
          <w:sz w:val="28"/>
          <w:szCs w:val="28"/>
        </w:rPr>
      </w:pPr>
      <w:r w:rsidRPr="00604E27">
        <w:rPr>
          <w:rFonts w:cs="Calibri"/>
          <w:sz w:val="28"/>
          <w:szCs w:val="28"/>
        </w:rPr>
        <w:t>L</w:t>
      </w:r>
      <w:r w:rsidR="00A71DA3" w:rsidRPr="00604E27">
        <w:rPr>
          <w:rFonts w:cs="Calibri"/>
          <w:sz w:val="28"/>
          <w:szCs w:val="28"/>
        </w:rPr>
        <w:t xml:space="preserve">a Commission </w:t>
      </w:r>
      <w:r w:rsidR="00285E55" w:rsidRPr="00604E27">
        <w:rPr>
          <w:rFonts w:cs="Calibri"/>
          <w:sz w:val="28"/>
          <w:szCs w:val="28"/>
        </w:rPr>
        <w:t>apprécie à leur juste valeur</w:t>
      </w:r>
      <w:r w:rsidR="002C6602" w:rsidRPr="00604E27">
        <w:rPr>
          <w:rFonts w:cs="Calibri"/>
          <w:sz w:val="28"/>
          <w:szCs w:val="28"/>
        </w:rPr>
        <w:t xml:space="preserve"> </w:t>
      </w:r>
      <w:r w:rsidR="00A71DA3" w:rsidRPr="00604E27">
        <w:rPr>
          <w:rFonts w:cs="Calibri"/>
          <w:sz w:val="28"/>
          <w:szCs w:val="28"/>
        </w:rPr>
        <w:t xml:space="preserve">les efforts du gouvernement </w:t>
      </w:r>
      <w:r w:rsidR="00285E55" w:rsidRPr="00604E27">
        <w:rPr>
          <w:rFonts w:cs="Calibri"/>
          <w:sz w:val="28"/>
          <w:szCs w:val="28"/>
        </w:rPr>
        <w:t xml:space="preserve">s’agissant de </w:t>
      </w:r>
      <w:r w:rsidR="00C739DD" w:rsidRPr="00604E27">
        <w:rPr>
          <w:rFonts w:cs="Calibri"/>
          <w:sz w:val="28"/>
          <w:szCs w:val="28"/>
        </w:rPr>
        <w:t xml:space="preserve">la promotion de l’éducation inclusive où des enseignants reçoivent des formations spécialisées afin d’améliorer la gestion et l’intégration des enfants </w:t>
      </w:r>
      <w:r w:rsidR="00C739DD" w:rsidRPr="00D81A89">
        <w:rPr>
          <w:rFonts w:cs="Calibri"/>
          <w:sz w:val="28"/>
          <w:szCs w:val="28"/>
        </w:rPr>
        <w:t>handicapés.</w:t>
      </w:r>
      <w:r w:rsidR="001C3FE7" w:rsidRPr="00D81A89">
        <w:rPr>
          <w:rFonts w:cs="Calibri"/>
          <w:sz w:val="28"/>
          <w:szCs w:val="28"/>
        </w:rPr>
        <w:t xml:space="preserve"> </w:t>
      </w:r>
      <w:r w:rsidR="001C3FE7" w:rsidRPr="00D81A89">
        <w:rPr>
          <w:rFonts w:eastAsia="Times New Roman" w:cs="Calibri"/>
          <w:sz w:val="28"/>
          <w:szCs w:val="28"/>
          <w:lang w:eastAsia="fr-FR"/>
        </w:rPr>
        <w:t>L</w:t>
      </w:r>
      <w:r w:rsidR="00C44A57" w:rsidRPr="00D81A89">
        <w:rPr>
          <w:rFonts w:eastAsia="Times New Roman" w:cs="Calibri"/>
          <w:sz w:val="28"/>
          <w:szCs w:val="28"/>
          <w:lang w:eastAsia="fr-FR"/>
        </w:rPr>
        <w:t xml:space="preserve">’éducation inclusive </w:t>
      </w:r>
      <w:r w:rsidR="001C3FE7" w:rsidRPr="00D81A89">
        <w:rPr>
          <w:rFonts w:eastAsia="Times New Roman" w:cs="Calibri"/>
          <w:sz w:val="28"/>
          <w:szCs w:val="28"/>
          <w:lang w:eastAsia="fr-FR"/>
        </w:rPr>
        <w:t xml:space="preserve">est en expérimentation </w:t>
      </w:r>
      <w:r w:rsidR="00C44A57" w:rsidRPr="00D81A89">
        <w:rPr>
          <w:rFonts w:eastAsia="Times New Roman" w:cs="Calibri"/>
          <w:sz w:val="28"/>
          <w:szCs w:val="28"/>
          <w:lang w:eastAsia="fr-FR"/>
        </w:rPr>
        <w:t>dans les r</w:t>
      </w:r>
      <w:r w:rsidR="002620B8" w:rsidRPr="00D81A89">
        <w:rPr>
          <w:rFonts w:eastAsia="Times New Roman" w:cs="Calibri"/>
          <w:sz w:val="28"/>
          <w:szCs w:val="28"/>
          <w:lang w:eastAsia="fr-FR"/>
        </w:rPr>
        <w:t>égions de</w:t>
      </w:r>
      <w:r w:rsidR="00C44A57" w:rsidRPr="00D81A89">
        <w:rPr>
          <w:rFonts w:eastAsia="Times New Roman" w:cs="Calibri"/>
          <w:sz w:val="28"/>
          <w:szCs w:val="28"/>
          <w:lang w:eastAsia="fr-FR"/>
        </w:rPr>
        <w:t>s S</w:t>
      </w:r>
      <w:r w:rsidR="002620B8" w:rsidRPr="00D81A89">
        <w:rPr>
          <w:rFonts w:eastAsia="Times New Roman" w:cs="Calibri"/>
          <w:sz w:val="28"/>
          <w:szCs w:val="28"/>
          <w:lang w:eastAsia="fr-FR"/>
        </w:rPr>
        <w:t>avane</w:t>
      </w:r>
      <w:r w:rsidR="00C44A57" w:rsidRPr="00D81A89">
        <w:rPr>
          <w:rFonts w:eastAsia="Times New Roman" w:cs="Calibri"/>
          <w:sz w:val="28"/>
          <w:szCs w:val="28"/>
          <w:lang w:eastAsia="fr-FR"/>
        </w:rPr>
        <w:t>s</w:t>
      </w:r>
      <w:r w:rsidR="002620B8" w:rsidRPr="00D81A89">
        <w:rPr>
          <w:rFonts w:eastAsia="Times New Roman" w:cs="Calibri"/>
          <w:sz w:val="28"/>
          <w:szCs w:val="28"/>
          <w:lang w:eastAsia="fr-FR"/>
        </w:rPr>
        <w:t xml:space="preserve"> et de</w:t>
      </w:r>
      <w:r w:rsidR="00C44A57" w:rsidRPr="00D81A89">
        <w:rPr>
          <w:rFonts w:eastAsia="Times New Roman" w:cs="Calibri"/>
          <w:sz w:val="28"/>
          <w:szCs w:val="28"/>
          <w:lang w:eastAsia="fr-FR"/>
        </w:rPr>
        <w:t xml:space="preserve"> la</w:t>
      </w:r>
      <w:r w:rsidR="002620B8" w:rsidRPr="00D81A89">
        <w:rPr>
          <w:rFonts w:eastAsia="Times New Roman" w:cs="Calibri"/>
          <w:sz w:val="28"/>
          <w:szCs w:val="28"/>
          <w:lang w:eastAsia="fr-FR"/>
        </w:rPr>
        <w:t xml:space="preserve"> Kara</w:t>
      </w:r>
      <w:r w:rsidR="001C3FE7" w:rsidRPr="00D81A89">
        <w:rPr>
          <w:rFonts w:eastAsia="Times New Roman" w:cs="Calibri"/>
          <w:sz w:val="28"/>
          <w:szCs w:val="28"/>
          <w:lang w:eastAsia="fr-FR"/>
        </w:rPr>
        <w:t>. Elle</w:t>
      </w:r>
      <w:r w:rsidR="002620B8" w:rsidRPr="00D81A89">
        <w:rPr>
          <w:rFonts w:eastAsia="Times New Roman" w:cs="Calibri"/>
          <w:sz w:val="28"/>
          <w:szCs w:val="28"/>
          <w:lang w:eastAsia="fr-FR"/>
        </w:rPr>
        <w:t xml:space="preserve"> mérite d’être étendue aux autres régions du pays</w:t>
      </w:r>
      <w:r w:rsidR="00EC7C2E" w:rsidRPr="00D81A89">
        <w:rPr>
          <w:rFonts w:eastAsia="Times New Roman" w:cs="Calibri"/>
          <w:sz w:val="28"/>
          <w:szCs w:val="28"/>
          <w:lang w:eastAsia="fr-FR"/>
        </w:rPr>
        <w:t xml:space="preserve"> même si </w:t>
      </w:r>
      <w:r w:rsidR="002D48F8" w:rsidRPr="00D81A89">
        <w:rPr>
          <w:rFonts w:cs="Calibri"/>
          <w:sz w:val="28"/>
          <w:szCs w:val="28"/>
        </w:rPr>
        <w:t>ce</w:t>
      </w:r>
      <w:r w:rsidR="004A4530" w:rsidRPr="00D81A89">
        <w:rPr>
          <w:rFonts w:cs="Calibri"/>
          <w:sz w:val="28"/>
          <w:szCs w:val="28"/>
        </w:rPr>
        <w:t xml:space="preserve">tte nouvelle approche présente </w:t>
      </w:r>
      <w:r w:rsidR="004A4530" w:rsidRPr="00D81A89">
        <w:rPr>
          <w:rFonts w:cs="Calibri"/>
          <w:sz w:val="28"/>
          <w:szCs w:val="28"/>
        </w:rPr>
        <w:lastRenderedPageBreak/>
        <w:t>quelqu</w:t>
      </w:r>
      <w:r w:rsidR="002D48F8" w:rsidRPr="00D81A89">
        <w:rPr>
          <w:rFonts w:cs="Calibri"/>
          <w:sz w:val="28"/>
          <w:szCs w:val="28"/>
        </w:rPr>
        <w:t xml:space="preserve">es </w:t>
      </w:r>
      <w:r w:rsidR="00C44A57" w:rsidRPr="00D81A89">
        <w:rPr>
          <w:rFonts w:cs="Calibri"/>
          <w:sz w:val="28"/>
          <w:szCs w:val="28"/>
        </w:rPr>
        <w:t>faiblesses li</w:t>
      </w:r>
      <w:r w:rsidR="002D48F8" w:rsidRPr="00D81A89">
        <w:rPr>
          <w:rFonts w:cs="Calibri"/>
          <w:sz w:val="28"/>
          <w:szCs w:val="28"/>
        </w:rPr>
        <w:t xml:space="preserve">ées à l’inadéquation des normes architecturales de la plupart des infrastructures scolaires, </w:t>
      </w:r>
      <w:r w:rsidR="00FB0483">
        <w:rPr>
          <w:rFonts w:cs="Calibri"/>
          <w:sz w:val="28"/>
          <w:szCs w:val="28"/>
        </w:rPr>
        <w:t>des matériels pédagogiques et à</w:t>
      </w:r>
      <w:r w:rsidR="002D48F8" w:rsidRPr="00D81A89">
        <w:rPr>
          <w:rFonts w:cs="Calibri"/>
          <w:sz w:val="28"/>
          <w:szCs w:val="28"/>
        </w:rPr>
        <w:t xml:space="preserve"> l’absence des enseignants </w:t>
      </w:r>
      <w:r w:rsidR="00281007" w:rsidRPr="00D81A89">
        <w:rPr>
          <w:rFonts w:cs="Calibri"/>
          <w:sz w:val="28"/>
          <w:szCs w:val="28"/>
        </w:rPr>
        <w:t>qualifiés</w:t>
      </w:r>
      <w:r w:rsidR="00301109" w:rsidRPr="00D81A89">
        <w:rPr>
          <w:rFonts w:cs="Calibri"/>
          <w:sz w:val="28"/>
          <w:szCs w:val="28"/>
        </w:rPr>
        <w:t>.</w:t>
      </w:r>
    </w:p>
    <w:p w:rsidR="00285E55" w:rsidRPr="00D81A89" w:rsidRDefault="00285E55" w:rsidP="003B3748">
      <w:pPr>
        <w:autoSpaceDE w:val="0"/>
        <w:autoSpaceDN w:val="0"/>
        <w:adjustRightInd w:val="0"/>
        <w:spacing w:after="0" w:line="240" w:lineRule="auto"/>
        <w:jc w:val="both"/>
        <w:rPr>
          <w:rFonts w:cs="Calibri"/>
          <w:sz w:val="28"/>
          <w:szCs w:val="28"/>
        </w:rPr>
      </w:pPr>
    </w:p>
    <w:p w:rsidR="00E774B1" w:rsidRPr="00D81A89" w:rsidRDefault="00E774B1" w:rsidP="003B3748">
      <w:pPr>
        <w:autoSpaceDE w:val="0"/>
        <w:autoSpaceDN w:val="0"/>
        <w:adjustRightInd w:val="0"/>
        <w:spacing w:after="0" w:line="240" w:lineRule="auto"/>
        <w:jc w:val="both"/>
        <w:rPr>
          <w:rFonts w:cs="Calibri"/>
          <w:sz w:val="10"/>
          <w:szCs w:val="28"/>
        </w:rPr>
      </w:pPr>
    </w:p>
    <w:p w:rsidR="00E774B1" w:rsidRPr="00D81A89" w:rsidRDefault="00E774B1" w:rsidP="00230BA0">
      <w:pPr>
        <w:pStyle w:val="ListParagraph"/>
        <w:numPr>
          <w:ilvl w:val="0"/>
          <w:numId w:val="34"/>
        </w:numPr>
        <w:rPr>
          <w:rFonts w:cs="Calibri"/>
          <w:b/>
          <w:sz w:val="28"/>
          <w:szCs w:val="28"/>
        </w:rPr>
      </w:pPr>
      <w:r w:rsidRPr="00D81A89">
        <w:rPr>
          <w:rFonts w:cs="Calibri"/>
          <w:b/>
          <w:sz w:val="28"/>
          <w:szCs w:val="28"/>
        </w:rPr>
        <w:t>Egalite entre les hommes et les femmes</w:t>
      </w:r>
      <w:r w:rsidR="00CC2FE4" w:rsidRPr="00D81A89">
        <w:rPr>
          <w:rFonts w:cs="Calibri"/>
          <w:b/>
          <w:sz w:val="28"/>
          <w:szCs w:val="28"/>
        </w:rPr>
        <w:t xml:space="preserve"> </w:t>
      </w:r>
      <w:r w:rsidR="00916E31" w:rsidRPr="00D81A89">
        <w:rPr>
          <w:rFonts w:cs="Calibri"/>
          <w:b/>
          <w:bCs/>
          <w:sz w:val="28"/>
          <w:szCs w:val="28"/>
        </w:rPr>
        <w:t>(articles 3</w:t>
      </w:r>
      <w:r w:rsidR="00EA2403" w:rsidRPr="00D81A89">
        <w:rPr>
          <w:rFonts w:cs="Calibri"/>
          <w:b/>
          <w:bCs/>
          <w:sz w:val="28"/>
          <w:szCs w:val="28"/>
        </w:rPr>
        <w:t xml:space="preserve"> à</w:t>
      </w:r>
      <w:r w:rsidR="003D1491" w:rsidRPr="00D81A89">
        <w:rPr>
          <w:rFonts w:cs="Calibri"/>
          <w:b/>
          <w:bCs/>
          <w:sz w:val="28"/>
          <w:szCs w:val="28"/>
        </w:rPr>
        <w:t xml:space="preserve"> 6</w:t>
      </w:r>
      <w:r w:rsidR="00EA2403" w:rsidRPr="00D81A89">
        <w:rPr>
          <w:rFonts w:cs="Calibri"/>
          <w:b/>
          <w:bCs/>
          <w:sz w:val="28"/>
          <w:szCs w:val="28"/>
        </w:rPr>
        <w:t> ;</w:t>
      </w:r>
      <w:r w:rsidR="00F73201" w:rsidRPr="00D81A89">
        <w:rPr>
          <w:rFonts w:cs="Calibri"/>
          <w:b/>
          <w:bCs/>
          <w:sz w:val="28"/>
          <w:szCs w:val="28"/>
        </w:rPr>
        <w:t xml:space="preserve"> 16,</w:t>
      </w:r>
      <w:r w:rsidR="00983F90" w:rsidRPr="00D81A89">
        <w:rPr>
          <w:rFonts w:cs="Calibri"/>
          <w:b/>
          <w:bCs/>
          <w:sz w:val="28"/>
          <w:szCs w:val="28"/>
        </w:rPr>
        <w:t xml:space="preserve"> 21</w:t>
      </w:r>
      <w:r w:rsidR="00F401C9" w:rsidRPr="00D81A89">
        <w:rPr>
          <w:rFonts w:cs="Calibri"/>
          <w:b/>
          <w:bCs/>
          <w:sz w:val="28"/>
          <w:szCs w:val="28"/>
        </w:rPr>
        <w:t>)</w:t>
      </w:r>
    </w:p>
    <w:p w:rsidR="00E774B1" w:rsidRPr="00D81A89" w:rsidRDefault="00E774B1" w:rsidP="00E774B1">
      <w:pPr>
        <w:jc w:val="both"/>
        <w:rPr>
          <w:rFonts w:cs="Calibri"/>
          <w:sz w:val="28"/>
          <w:szCs w:val="28"/>
        </w:rPr>
      </w:pPr>
      <w:r w:rsidRPr="00D81A89">
        <w:rPr>
          <w:rFonts w:cs="Calibri"/>
          <w:sz w:val="28"/>
          <w:szCs w:val="28"/>
        </w:rPr>
        <w:t>La Constitution</w:t>
      </w:r>
      <w:r w:rsidR="00FB0483">
        <w:rPr>
          <w:rFonts w:cs="Calibri"/>
          <w:sz w:val="28"/>
          <w:szCs w:val="28"/>
        </w:rPr>
        <w:t>,</w:t>
      </w:r>
      <w:r w:rsidRPr="00D81A89">
        <w:rPr>
          <w:rFonts w:cs="Calibri"/>
          <w:sz w:val="28"/>
          <w:szCs w:val="28"/>
        </w:rPr>
        <w:t xml:space="preserve"> </w:t>
      </w:r>
      <w:r w:rsidR="00A248FE" w:rsidRPr="00D81A89">
        <w:rPr>
          <w:rFonts w:cs="Calibri"/>
          <w:sz w:val="28"/>
          <w:szCs w:val="28"/>
        </w:rPr>
        <w:t xml:space="preserve">en son </w:t>
      </w:r>
      <w:r w:rsidRPr="00D81A89">
        <w:rPr>
          <w:rFonts w:cs="Calibri"/>
          <w:sz w:val="28"/>
          <w:szCs w:val="28"/>
        </w:rPr>
        <w:t>article 11</w:t>
      </w:r>
      <w:r w:rsidR="00FB0483">
        <w:rPr>
          <w:rFonts w:cs="Calibri"/>
          <w:sz w:val="28"/>
          <w:szCs w:val="28"/>
        </w:rPr>
        <w:t>,</w:t>
      </w:r>
      <w:r w:rsidRPr="00D81A89">
        <w:rPr>
          <w:rFonts w:cs="Calibri"/>
          <w:sz w:val="28"/>
          <w:szCs w:val="28"/>
        </w:rPr>
        <w:t xml:space="preserve"> </w:t>
      </w:r>
      <w:r w:rsidR="00A248FE" w:rsidRPr="00D81A89">
        <w:rPr>
          <w:rFonts w:cs="Calibri"/>
          <w:sz w:val="28"/>
          <w:szCs w:val="28"/>
        </w:rPr>
        <w:t>garantit le principe d’égalité entre hommes et femmes. L</w:t>
      </w:r>
      <w:r w:rsidRPr="00D81A89">
        <w:rPr>
          <w:rFonts w:cs="Calibri"/>
          <w:sz w:val="28"/>
          <w:szCs w:val="28"/>
        </w:rPr>
        <w:t xml:space="preserve">’article 33 </w:t>
      </w:r>
      <w:r w:rsidR="00A248FE" w:rsidRPr="00D81A89">
        <w:rPr>
          <w:rFonts w:cs="Calibri"/>
          <w:sz w:val="28"/>
          <w:szCs w:val="28"/>
        </w:rPr>
        <w:t xml:space="preserve">du même texte précise que </w:t>
      </w:r>
      <w:r w:rsidRPr="00D81A89">
        <w:rPr>
          <w:rFonts w:cs="Calibri"/>
          <w:i/>
          <w:sz w:val="28"/>
          <w:szCs w:val="28"/>
        </w:rPr>
        <w:t>« </w:t>
      </w:r>
      <w:r w:rsidR="00A248FE" w:rsidRPr="00D81A89">
        <w:rPr>
          <w:rFonts w:cs="Calibri"/>
          <w:i/>
          <w:sz w:val="28"/>
          <w:szCs w:val="28"/>
        </w:rPr>
        <w:t>l</w:t>
      </w:r>
      <w:r w:rsidRPr="00D81A89">
        <w:rPr>
          <w:rFonts w:cs="Calibri"/>
          <w:i/>
          <w:sz w:val="28"/>
          <w:szCs w:val="28"/>
        </w:rPr>
        <w:t>’Etat prend ou fait prendre en faveur des personnes handicapées et des personnes âgées des mesures susceptibles de les mettre à l’abri des injustices sociales ».</w:t>
      </w:r>
    </w:p>
    <w:p w:rsidR="00E774B1" w:rsidRPr="00D81A89" w:rsidRDefault="00E774B1" w:rsidP="00E774B1">
      <w:pPr>
        <w:jc w:val="both"/>
        <w:rPr>
          <w:rFonts w:cs="Calibri"/>
          <w:sz w:val="28"/>
          <w:szCs w:val="28"/>
        </w:rPr>
      </w:pPr>
      <w:r w:rsidRPr="00D81A89">
        <w:rPr>
          <w:rFonts w:cs="Calibri"/>
          <w:sz w:val="28"/>
          <w:szCs w:val="28"/>
        </w:rPr>
        <w:t>La  loi n°2004</w:t>
      </w:r>
      <w:r w:rsidR="00E60517" w:rsidRPr="00D81A89">
        <w:rPr>
          <w:rFonts w:cs="Calibri"/>
          <w:sz w:val="28"/>
          <w:szCs w:val="28"/>
        </w:rPr>
        <w:t>-005</w:t>
      </w:r>
      <w:r w:rsidRPr="00D81A89">
        <w:rPr>
          <w:rFonts w:cs="Calibri"/>
          <w:sz w:val="28"/>
          <w:szCs w:val="28"/>
        </w:rPr>
        <w:t xml:space="preserve"> du 23 avril 2004 relative à la protection sociale des </w:t>
      </w:r>
      <w:r w:rsidR="00E60517" w:rsidRPr="00D81A89">
        <w:rPr>
          <w:rFonts w:cs="Calibri"/>
          <w:sz w:val="28"/>
          <w:szCs w:val="28"/>
        </w:rPr>
        <w:t>personnes handicapées</w:t>
      </w:r>
      <w:r w:rsidR="00BB5391" w:rsidRPr="00D81A89">
        <w:rPr>
          <w:rFonts w:cs="Calibri"/>
          <w:sz w:val="28"/>
          <w:szCs w:val="28"/>
        </w:rPr>
        <w:t xml:space="preserve"> </w:t>
      </w:r>
      <w:r w:rsidR="00E745E9" w:rsidRPr="00D81A89">
        <w:rPr>
          <w:rFonts w:cs="Calibri"/>
          <w:sz w:val="28"/>
          <w:szCs w:val="28"/>
        </w:rPr>
        <w:t xml:space="preserve">fait de la personne </w:t>
      </w:r>
      <w:r w:rsidRPr="00D81A89">
        <w:rPr>
          <w:rFonts w:cs="Calibri"/>
          <w:sz w:val="28"/>
          <w:szCs w:val="28"/>
        </w:rPr>
        <w:t xml:space="preserve">handicapée un </w:t>
      </w:r>
      <w:r w:rsidR="00E745E9" w:rsidRPr="00D81A89">
        <w:rPr>
          <w:rFonts w:cs="Calibri"/>
          <w:sz w:val="28"/>
          <w:szCs w:val="28"/>
        </w:rPr>
        <w:t xml:space="preserve">sujet de </w:t>
      </w:r>
      <w:r w:rsidRPr="00D81A89">
        <w:rPr>
          <w:rFonts w:cs="Calibri"/>
          <w:sz w:val="28"/>
          <w:szCs w:val="28"/>
        </w:rPr>
        <w:t xml:space="preserve">droit au même titre que les autres citoyens. </w:t>
      </w:r>
      <w:r w:rsidR="00E745E9" w:rsidRPr="00D81A89">
        <w:rPr>
          <w:rFonts w:cs="Calibri"/>
          <w:sz w:val="28"/>
          <w:szCs w:val="28"/>
        </w:rPr>
        <w:t>En outre,</w:t>
      </w:r>
      <w:r w:rsidR="00BB5391" w:rsidRPr="00D81A89">
        <w:rPr>
          <w:rFonts w:cs="Calibri"/>
          <w:sz w:val="28"/>
          <w:szCs w:val="28"/>
        </w:rPr>
        <w:t xml:space="preserve"> </w:t>
      </w:r>
      <w:r w:rsidR="00E60517" w:rsidRPr="00D81A89">
        <w:rPr>
          <w:rFonts w:cs="Calibri"/>
          <w:sz w:val="28"/>
          <w:szCs w:val="28"/>
        </w:rPr>
        <w:t>elle</w:t>
      </w:r>
      <w:r w:rsidRPr="00D81A89">
        <w:rPr>
          <w:rFonts w:cs="Calibri"/>
          <w:sz w:val="28"/>
          <w:szCs w:val="28"/>
        </w:rPr>
        <w:t xml:space="preserve"> a</w:t>
      </w:r>
      <w:r w:rsidR="00E745E9" w:rsidRPr="00D81A89">
        <w:rPr>
          <w:rFonts w:cs="Calibri"/>
          <w:sz w:val="28"/>
          <w:szCs w:val="28"/>
        </w:rPr>
        <w:t xml:space="preserve"> le mérite d’acco</w:t>
      </w:r>
      <w:r w:rsidRPr="00D81A89">
        <w:rPr>
          <w:rFonts w:cs="Calibri"/>
          <w:sz w:val="28"/>
          <w:szCs w:val="28"/>
        </w:rPr>
        <w:t>rde</w:t>
      </w:r>
      <w:r w:rsidR="00E745E9" w:rsidRPr="00D81A89">
        <w:rPr>
          <w:rFonts w:cs="Calibri"/>
          <w:sz w:val="28"/>
          <w:szCs w:val="28"/>
        </w:rPr>
        <w:t>r</w:t>
      </w:r>
      <w:r w:rsidRPr="00D81A89">
        <w:rPr>
          <w:rFonts w:cs="Calibri"/>
          <w:sz w:val="28"/>
          <w:szCs w:val="28"/>
        </w:rPr>
        <w:t xml:space="preserve"> une protection particulière aux femmes handicapées </w:t>
      </w:r>
      <w:r w:rsidR="002C30EC" w:rsidRPr="00D81A89">
        <w:rPr>
          <w:rFonts w:cs="Calibri"/>
          <w:sz w:val="28"/>
          <w:szCs w:val="28"/>
        </w:rPr>
        <w:t xml:space="preserve">du fait </w:t>
      </w:r>
      <w:r w:rsidR="00E60517" w:rsidRPr="00D81A89">
        <w:rPr>
          <w:rFonts w:cs="Calibri"/>
          <w:sz w:val="28"/>
          <w:szCs w:val="28"/>
        </w:rPr>
        <w:t>de leur état de vulnérabilité (</w:t>
      </w:r>
      <w:r w:rsidRPr="00D81A89">
        <w:rPr>
          <w:rFonts w:cs="Calibri"/>
          <w:sz w:val="28"/>
          <w:szCs w:val="28"/>
        </w:rPr>
        <w:t>articles 39, 40 et 41</w:t>
      </w:r>
      <w:r w:rsidR="00E60517" w:rsidRPr="00D81A89">
        <w:rPr>
          <w:rFonts w:cs="Calibri"/>
          <w:sz w:val="28"/>
          <w:szCs w:val="28"/>
        </w:rPr>
        <w:t>)</w:t>
      </w:r>
      <w:r w:rsidRPr="00D81A89">
        <w:rPr>
          <w:rFonts w:cs="Calibri"/>
          <w:sz w:val="28"/>
          <w:szCs w:val="28"/>
        </w:rPr>
        <w:t>.</w:t>
      </w:r>
    </w:p>
    <w:p w:rsidR="00E774B1" w:rsidRPr="00D81A89" w:rsidRDefault="00E774B1" w:rsidP="00E774B1">
      <w:pPr>
        <w:jc w:val="both"/>
        <w:rPr>
          <w:rFonts w:cs="Calibri"/>
          <w:sz w:val="28"/>
          <w:szCs w:val="28"/>
        </w:rPr>
      </w:pPr>
      <w:r w:rsidRPr="00D81A89">
        <w:rPr>
          <w:rFonts w:cs="Calibri"/>
          <w:sz w:val="28"/>
          <w:szCs w:val="28"/>
        </w:rPr>
        <w:t>Malgré ces mesures spécifiques, l’égalité n’est pas totalement de mise, l</w:t>
      </w:r>
      <w:r w:rsidRPr="00D81A89">
        <w:rPr>
          <w:rFonts w:cs="Calibri"/>
          <w:bCs/>
          <w:sz w:val="28"/>
          <w:szCs w:val="28"/>
        </w:rPr>
        <w:t>a femme handicapée étant confrontée à une double vulnérabi</w:t>
      </w:r>
      <w:r w:rsidR="00700A2D" w:rsidRPr="00D81A89">
        <w:rPr>
          <w:rFonts w:cs="Calibri"/>
          <w:bCs/>
          <w:sz w:val="28"/>
          <w:szCs w:val="28"/>
        </w:rPr>
        <w:t>lité :</w:t>
      </w:r>
      <w:r w:rsidRPr="00D81A89">
        <w:rPr>
          <w:rFonts w:cs="Calibri"/>
          <w:bCs/>
          <w:sz w:val="28"/>
          <w:szCs w:val="28"/>
        </w:rPr>
        <w:t xml:space="preserve"> vulnérabilité de sa condition de femme</w:t>
      </w:r>
      <w:r w:rsidR="002C30EC" w:rsidRPr="00D81A89">
        <w:rPr>
          <w:rFonts w:cs="Calibri"/>
          <w:bCs/>
          <w:sz w:val="28"/>
          <w:szCs w:val="28"/>
        </w:rPr>
        <w:t xml:space="preserve">, </w:t>
      </w:r>
      <w:r w:rsidR="00891CB4" w:rsidRPr="00D81A89">
        <w:rPr>
          <w:rFonts w:cs="Calibri"/>
          <w:bCs/>
          <w:sz w:val="28"/>
          <w:szCs w:val="28"/>
        </w:rPr>
        <w:t>vulnérabilité</w:t>
      </w:r>
      <w:r w:rsidR="002C30EC" w:rsidRPr="00D81A89">
        <w:rPr>
          <w:rFonts w:cs="Calibri"/>
          <w:bCs/>
          <w:sz w:val="28"/>
          <w:szCs w:val="28"/>
        </w:rPr>
        <w:t xml:space="preserve"> de sa situation de</w:t>
      </w:r>
      <w:r w:rsidRPr="00D81A89">
        <w:rPr>
          <w:rFonts w:cs="Calibri"/>
          <w:bCs/>
          <w:sz w:val="28"/>
          <w:szCs w:val="28"/>
        </w:rPr>
        <w:t xml:space="preserve"> handicap. Cet aspect est souvent ignoré dans l’élaboration des politiques et </w:t>
      </w:r>
      <w:r w:rsidRPr="00D81A89">
        <w:rPr>
          <w:rFonts w:cs="Calibri"/>
          <w:bCs/>
          <w:sz w:val="28"/>
          <w:szCs w:val="28"/>
        </w:rPr>
        <w:lastRenderedPageBreak/>
        <w:t>programmes. En dehors des contraintes sociales</w:t>
      </w:r>
      <w:r w:rsidR="00700A2D" w:rsidRPr="00D81A89">
        <w:rPr>
          <w:rFonts w:cs="Calibri"/>
          <w:bCs/>
          <w:sz w:val="28"/>
          <w:szCs w:val="28"/>
        </w:rPr>
        <w:t>,</w:t>
      </w:r>
      <w:r w:rsidRPr="00D81A89">
        <w:rPr>
          <w:rFonts w:cs="Calibri"/>
          <w:bCs/>
          <w:sz w:val="28"/>
          <w:szCs w:val="28"/>
        </w:rPr>
        <w:t xml:space="preserve"> économiques et culturelles </w:t>
      </w:r>
      <w:r w:rsidR="00E60517" w:rsidRPr="00D81A89">
        <w:rPr>
          <w:rFonts w:cs="Calibri"/>
          <w:bCs/>
          <w:sz w:val="28"/>
          <w:szCs w:val="28"/>
        </w:rPr>
        <w:t xml:space="preserve">auxquelles elles sont en butte </w:t>
      </w:r>
      <w:r w:rsidR="006C2396" w:rsidRPr="00D81A89">
        <w:rPr>
          <w:rFonts w:cs="Calibri"/>
          <w:bCs/>
          <w:sz w:val="28"/>
          <w:szCs w:val="28"/>
        </w:rPr>
        <w:t xml:space="preserve">et </w:t>
      </w:r>
      <w:r w:rsidR="00E60517" w:rsidRPr="00D81A89">
        <w:rPr>
          <w:rFonts w:cs="Calibri"/>
          <w:bCs/>
          <w:sz w:val="28"/>
          <w:szCs w:val="28"/>
        </w:rPr>
        <w:t>qui limitent leurs capacités par rapport aux hommes</w:t>
      </w:r>
      <w:r w:rsidR="006C2396" w:rsidRPr="00D81A89">
        <w:rPr>
          <w:rFonts w:cs="Calibri"/>
          <w:bCs/>
          <w:sz w:val="28"/>
          <w:szCs w:val="28"/>
        </w:rPr>
        <w:t>,</w:t>
      </w:r>
      <w:r w:rsidR="00BB5391" w:rsidRPr="00D81A89">
        <w:rPr>
          <w:rFonts w:cs="Calibri"/>
          <w:bCs/>
          <w:sz w:val="28"/>
          <w:szCs w:val="28"/>
        </w:rPr>
        <w:t xml:space="preserve"> </w:t>
      </w:r>
      <w:r w:rsidRPr="00D81A89">
        <w:rPr>
          <w:rFonts w:cs="Calibri"/>
          <w:bCs/>
          <w:sz w:val="28"/>
          <w:szCs w:val="28"/>
        </w:rPr>
        <w:t xml:space="preserve">s’ajoutent celles </w:t>
      </w:r>
      <w:r w:rsidR="006C2396" w:rsidRPr="00D81A89">
        <w:rPr>
          <w:rFonts w:cs="Calibri"/>
          <w:bCs/>
          <w:sz w:val="28"/>
          <w:szCs w:val="28"/>
        </w:rPr>
        <w:t xml:space="preserve">ayant trait </w:t>
      </w:r>
      <w:r w:rsidRPr="00D81A89">
        <w:rPr>
          <w:rFonts w:cs="Calibri"/>
          <w:bCs/>
          <w:sz w:val="28"/>
          <w:szCs w:val="28"/>
        </w:rPr>
        <w:t>au mariage, à la participation aux activités communautaires et religieuses et à la capacité de gestion financière.</w:t>
      </w:r>
    </w:p>
    <w:p w:rsidR="00891CB4" w:rsidRPr="00D81A89" w:rsidRDefault="006C2396" w:rsidP="00EB31A2">
      <w:pPr>
        <w:jc w:val="both"/>
        <w:rPr>
          <w:rFonts w:cs="Calibri"/>
          <w:sz w:val="28"/>
          <w:szCs w:val="28"/>
        </w:rPr>
      </w:pPr>
      <w:r w:rsidRPr="00D81A89">
        <w:rPr>
          <w:rFonts w:cs="Calibri"/>
          <w:sz w:val="28"/>
          <w:szCs w:val="28"/>
        </w:rPr>
        <w:t xml:space="preserve"> A l’analyse, l</w:t>
      </w:r>
      <w:r w:rsidR="007D5E65" w:rsidRPr="00D81A89">
        <w:rPr>
          <w:rFonts w:cs="Calibri"/>
          <w:sz w:val="28"/>
          <w:szCs w:val="28"/>
        </w:rPr>
        <w:t>a</w:t>
      </w:r>
      <w:r w:rsidRPr="00D81A89">
        <w:rPr>
          <w:rFonts w:cs="Calibri"/>
          <w:sz w:val="28"/>
          <w:szCs w:val="28"/>
        </w:rPr>
        <w:t xml:space="preserve"> loi relative à la protection sociale des personnes handicapées ne répond que </w:t>
      </w:r>
      <w:r w:rsidR="00E774B1" w:rsidRPr="00D81A89">
        <w:rPr>
          <w:rFonts w:cs="Calibri"/>
          <w:sz w:val="28"/>
          <w:szCs w:val="28"/>
        </w:rPr>
        <w:t xml:space="preserve"> partiellement aux préoccupations des femmes handicapées</w:t>
      </w:r>
      <w:r w:rsidRPr="00D81A89">
        <w:rPr>
          <w:rFonts w:cs="Calibri"/>
          <w:sz w:val="28"/>
          <w:szCs w:val="28"/>
        </w:rPr>
        <w:t>. Elle</w:t>
      </w:r>
      <w:r w:rsidR="00E774B1" w:rsidRPr="00D81A89">
        <w:rPr>
          <w:rFonts w:cs="Calibri"/>
          <w:sz w:val="28"/>
          <w:szCs w:val="28"/>
        </w:rPr>
        <w:t xml:space="preserve"> a besoin d’être revue </w:t>
      </w:r>
      <w:r w:rsidR="00E17CB2" w:rsidRPr="00D81A89">
        <w:rPr>
          <w:rFonts w:cs="Calibri"/>
          <w:sz w:val="28"/>
          <w:szCs w:val="28"/>
        </w:rPr>
        <w:t>pour être conforme</w:t>
      </w:r>
      <w:r w:rsidR="00E80F0A" w:rsidRPr="00D81A89">
        <w:rPr>
          <w:rFonts w:cs="Calibri"/>
          <w:sz w:val="28"/>
          <w:szCs w:val="28"/>
        </w:rPr>
        <w:t xml:space="preserve"> à</w:t>
      </w:r>
      <w:r w:rsidR="009F5C5E" w:rsidRPr="00D81A89">
        <w:rPr>
          <w:rFonts w:cs="Calibri"/>
          <w:sz w:val="28"/>
          <w:szCs w:val="28"/>
        </w:rPr>
        <w:t xml:space="preserve"> </w:t>
      </w:r>
      <w:r w:rsidR="00E774B1" w:rsidRPr="00D81A89">
        <w:rPr>
          <w:rFonts w:cs="Calibri"/>
          <w:sz w:val="28"/>
          <w:szCs w:val="28"/>
        </w:rPr>
        <w:t>la Convention.</w:t>
      </w:r>
    </w:p>
    <w:p w:rsidR="0014637A" w:rsidRPr="00D81A89" w:rsidRDefault="0014637A" w:rsidP="00230BA0">
      <w:pPr>
        <w:pStyle w:val="ListParagraph"/>
        <w:numPr>
          <w:ilvl w:val="0"/>
          <w:numId w:val="34"/>
        </w:numPr>
        <w:autoSpaceDE w:val="0"/>
        <w:autoSpaceDN w:val="0"/>
        <w:adjustRightInd w:val="0"/>
        <w:spacing w:after="0" w:line="240" w:lineRule="auto"/>
        <w:jc w:val="both"/>
        <w:rPr>
          <w:rFonts w:cs="Calibri"/>
          <w:b/>
          <w:sz w:val="28"/>
          <w:szCs w:val="28"/>
        </w:rPr>
      </w:pPr>
      <w:r w:rsidRPr="00D81A89">
        <w:rPr>
          <w:rFonts w:cs="Calibri"/>
          <w:b/>
          <w:sz w:val="28"/>
          <w:szCs w:val="28"/>
        </w:rPr>
        <w:t>Le respect du développement des capacités de l’enfant handicapé et le respect du droit des enfants handicapés à préserver leur dignité</w:t>
      </w:r>
      <w:r w:rsidR="00230BA0" w:rsidRPr="00D81A89">
        <w:rPr>
          <w:rFonts w:cs="Calibri"/>
          <w:b/>
          <w:sz w:val="28"/>
          <w:szCs w:val="28"/>
        </w:rPr>
        <w:t xml:space="preserve"> </w:t>
      </w:r>
      <w:r w:rsidR="00916E31" w:rsidRPr="00D81A89">
        <w:rPr>
          <w:rFonts w:cs="Calibri"/>
          <w:b/>
          <w:bCs/>
          <w:sz w:val="28"/>
          <w:szCs w:val="28"/>
        </w:rPr>
        <w:t>(articles 3, 4</w:t>
      </w:r>
      <w:r w:rsidR="003D1491" w:rsidRPr="00D81A89">
        <w:rPr>
          <w:rFonts w:cs="Calibri"/>
          <w:b/>
          <w:bCs/>
          <w:sz w:val="28"/>
          <w:szCs w:val="28"/>
        </w:rPr>
        <w:t>,7</w:t>
      </w:r>
      <w:r w:rsidR="00660404" w:rsidRPr="00D81A89">
        <w:rPr>
          <w:rFonts w:cs="Calibri"/>
          <w:b/>
          <w:bCs/>
          <w:sz w:val="28"/>
          <w:szCs w:val="28"/>
        </w:rPr>
        <w:t>,24</w:t>
      </w:r>
      <w:r w:rsidR="00F401C9" w:rsidRPr="00D81A89">
        <w:rPr>
          <w:rFonts w:cs="Calibri"/>
          <w:b/>
          <w:bCs/>
          <w:sz w:val="28"/>
          <w:szCs w:val="28"/>
        </w:rPr>
        <w:t>)</w:t>
      </w:r>
    </w:p>
    <w:p w:rsidR="00485D44" w:rsidRPr="00D81A89" w:rsidRDefault="00485D44" w:rsidP="00485D44">
      <w:pPr>
        <w:pStyle w:val="ListParagraph"/>
        <w:autoSpaceDE w:val="0"/>
        <w:autoSpaceDN w:val="0"/>
        <w:adjustRightInd w:val="0"/>
        <w:spacing w:after="0" w:line="240" w:lineRule="auto"/>
        <w:jc w:val="both"/>
        <w:rPr>
          <w:rFonts w:cs="Calibri"/>
          <w:b/>
          <w:sz w:val="28"/>
          <w:szCs w:val="28"/>
        </w:rPr>
      </w:pPr>
    </w:p>
    <w:p w:rsidR="003A4E07" w:rsidRPr="00D81A89" w:rsidRDefault="001576A3" w:rsidP="00127A41">
      <w:pPr>
        <w:autoSpaceDE w:val="0"/>
        <w:autoSpaceDN w:val="0"/>
        <w:adjustRightInd w:val="0"/>
        <w:spacing w:after="0" w:line="240" w:lineRule="auto"/>
        <w:jc w:val="both"/>
        <w:rPr>
          <w:rFonts w:cs="Calibri"/>
          <w:iCs/>
          <w:color w:val="000000"/>
          <w:sz w:val="28"/>
          <w:szCs w:val="28"/>
        </w:rPr>
      </w:pPr>
      <w:r w:rsidRPr="00D81A89">
        <w:rPr>
          <w:rFonts w:cs="Calibri"/>
          <w:color w:val="000000"/>
          <w:sz w:val="28"/>
          <w:szCs w:val="28"/>
        </w:rPr>
        <w:t xml:space="preserve">La Commission salue </w:t>
      </w:r>
      <w:r w:rsidR="00127A41" w:rsidRPr="00D81A89">
        <w:rPr>
          <w:rFonts w:cs="Calibri"/>
          <w:color w:val="000000"/>
          <w:sz w:val="28"/>
          <w:szCs w:val="28"/>
        </w:rPr>
        <w:t xml:space="preserve">l’adoption par </w:t>
      </w:r>
      <w:r w:rsidRPr="00D81A89">
        <w:rPr>
          <w:rFonts w:cs="Calibri"/>
          <w:color w:val="000000"/>
          <w:sz w:val="28"/>
          <w:szCs w:val="28"/>
        </w:rPr>
        <w:t xml:space="preserve">le gouvernement de la loi   </w:t>
      </w:r>
      <w:r w:rsidR="00B81828" w:rsidRPr="00D81A89">
        <w:rPr>
          <w:rFonts w:cs="Calibri"/>
          <w:color w:val="000000"/>
          <w:sz w:val="28"/>
          <w:szCs w:val="28"/>
        </w:rPr>
        <w:t xml:space="preserve">N°2007-017 du 06 juillet 2007 portant </w:t>
      </w:r>
      <w:r w:rsidRPr="00D81A89">
        <w:rPr>
          <w:rFonts w:cs="Calibri"/>
          <w:color w:val="000000"/>
          <w:sz w:val="28"/>
          <w:szCs w:val="28"/>
        </w:rPr>
        <w:t>Code de l’enfant,</w:t>
      </w:r>
      <w:r w:rsidR="00B81828" w:rsidRPr="00D81A89">
        <w:rPr>
          <w:rFonts w:cs="Calibri"/>
          <w:color w:val="000000"/>
          <w:sz w:val="28"/>
          <w:szCs w:val="28"/>
        </w:rPr>
        <w:t xml:space="preserve"> qui en s</w:t>
      </w:r>
      <w:r w:rsidR="002E6B00" w:rsidRPr="00D81A89">
        <w:rPr>
          <w:rFonts w:cs="Calibri"/>
          <w:color w:val="000000"/>
          <w:sz w:val="28"/>
          <w:szCs w:val="28"/>
        </w:rPr>
        <w:t>on article 242 reconnait que : « </w:t>
      </w:r>
      <w:r w:rsidR="00B81828" w:rsidRPr="00D81A89">
        <w:rPr>
          <w:rFonts w:cs="Calibri"/>
          <w:iCs/>
          <w:color w:val="000000"/>
          <w:sz w:val="28"/>
          <w:szCs w:val="28"/>
        </w:rPr>
        <w:t>Tout enfant handicapé mental ou physique a le droit de bénéficier des soins spécia</w:t>
      </w:r>
      <w:r w:rsidR="004508A2" w:rsidRPr="00D81A89">
        <w:rPr>
          <w:rFonts w:cs="Calibri"/>
          <w:iCs/>
          <w:color w:val="000000"/>
          <w:sz w:val="28"/>
          <w:szCs w:val="28"/>
        </w:rPr>
        <w:t xml:space="preserve">ux correspondant à ses besoins </w:t>
      </w:r>
      <w:r w:rsidR="00B81828" w:rsidRPr="00D81A89">
        <w:rPr>
          <w:rFonts w:cs="Calibri"/>
          <w:iCs/>
          <w:color w:val="000000"/>
          <w:sz w:val="28"/>
          <w:szCs w:val="28"/>
        </w:rPr>
        <w:t>dans les conditions qui garantissent sa dignité et favorisent son autonomie et sa participatio</w:t>
      </w:r>
      <w:r w:rsidR="002E6B00" w:rsidRPr="00D81A89">
        <w:rPr>
          <w:rFonts w:cs="Calibri"/>
          <w:iCs/>
          <w:color w:val="000000"/>
          <w:sz w:val="28"/>
          <w:szCs w:val="28"/>
        </w:rPr>
        <w:t>n active à la vie en communauté »</w:t>
      </w:r>
      <w:r w:rsidR="000D021A" w:rsidRPr="00D81A89">
        <w:rPr>
          <w:rFonts w:cs="Calibri"/>
          <w:iCs/>
          <w:color w:val="000000"/>
          <w:sz w:val="28"/>
          <w:szCs w:val="28"/>
        </w:rPr>
        <w:t xml:space="preserve">. </w:t>
      </w:r>
    </w:p>
    <w:p w:rsidR="003A4E07" w:rsidRPr="00D81A89" w:rsidRDefault="003A4E07" w:rsidP="00127A41">
      <w:pPr>
        <w:autoSpaceDE w:val="0"/>
        <w:autoSpaceDN w:val="0"/>
        <w:adjustRightInd w:val="0"/>
        <w:spacing w:after="0" w:line="240" w:lineRule="auto"/>
        <w:jc w:val="both"/>
        <w:rPr>
          <w:rFonts w:cs="Calibri"/>
          <w:iCs/>
          <w:color w:val="000000"/>
          <w:sz w:val="18"/>
          <w:szCs w:val="18"/>
        </w:rPr>
      </w:pPr>
    </w:p>
    <w:p w:rsidR="00C72899" w:rsidRPr="00D81A89" w:rsidRDefault="000D021A" w:rsidP="00127A41">
      <w:pPr>
        <w:autoSpaceDE w:val="0"/>
        <w:autoSpaceDN w:val="0"/>
        <w:adjustRightInd w:val="0"/>
        <w:spacing w:after="0" w:line="240" w:lineRule="auto"/>
        <w:jc w:val="both"/>
        <w:rPr>
          <w:rFonts w:cs="Calibri"/>
          <w:color w:val="313131"/>
          <w:sz w:val="28"/>
          <w:szCs w:val="28"/>
        </w:rPr>
      </w:pPr>
      <w:r w:rsidRPr="00D81A89">
        <w:rPr>
          <w:rFonts w:cs="Calibri"/>
          <w:iCs/>
          <w:color w:val="000000"/>
          <w:sz w:val="28"/>
          <w:szCs w:val="28"/>
        </w:rPr>
        <w:lastRenderedPageBreak/>
        <w:t>D</w:t>
      </w:r>
      <w:r w:rsidR="00F35243" w:rsidRPr="00D81A89">
        <w:rPr>
          <w:rFonts w:cs="Calibri"/>
          <w:color w:val="000000"/>
          <w:sz w:val="28"/>
          <w:szCs w:val="28"/>
        </w:rPr>
        <w:t>ans la pratique</w:t>
      </w:r>
      <w:r w:rsidR="00E17CB2" w:rsidRPr="00D81A89">
        <w:rPr>
          <w:rFonts w:cs="Calibri"/>
          <w:color w:val="000000"/>
          <w:sz w:val="28"/>
          <w:szCs w:val="28"/>
        </w:rPr>
        <w:t>,</w:t>
      </w:r>
      <w:r w:rsidR="00F35243" w:rsidRPr="00D81A89">
        <w:rPr>
          <w:rFonts w:cs="Calibri"/>
          <w:color w:val="000000"/>
          <w:sz w:val="28"/>
          <w:szCs w:val="28"/>
        </w:rPr>
        <w:t xml:space="preserve"> en raison </w:t>
      </w:r>
      <w:r w:rsidR="00E80F0A" w:rsidRPr="00D81A89">
        <w:rPr>
          <w:rFonts w:cs="Calibri"/>
          <w:color w:val="313131"/>
          <w:sz w:val="28"/>
          <w:szCs w:val="28"/>
        </w:rPr>
        <w:t>de l’insuffisance</w:t>
      </w:r>
      <w:r w:rsidR="00C72899" w:rsidRPr="00D81A89">
        <w:rPr>
          <w:rFonts w:cs="Calibri"/>
          <w:color w:val="313131"/>
          <w:sz w:val="28"/>
          <w:szCs w:val="28"/>
        </w:rPr>
        <w:t xml:space="preserve"> de structures adaptées et de personnel q</w:t>
      </w:r>
      <w:r w:rsidRPr="00D81A89">
        <w:rPr>
          <w:rFonts w:cs="Calibri"/>
          <w:color w:val="313131"/>
          <w:sz w:val="28"/>
          <w:szCs w:val="28"/>
        </w:rPr>
        <w:t>ualifié pour prendre soin des</w:t>
      </w:r>
      <w:r w:rsidR="00C72899" w:rsidRPr="00D81A89">
        <w:rPr>
          <w:rFonts w:cs="Calibri"/>
          <w:color w:val="313131"/>
          <w:sz w:val="28"/>
          <w:szCs w:val="28"/>
        </w:rPr>
        <w:t xml:space="preserve"> enfants</w:t>
      </w:r>
      <w:r w:rsidR="00E17CB2" w:rsidRPr="00D81A89">
        <w:rPr>
          <w:rFonts w:cs="Calibri"/>
          <w:color w:val="313131"/>
          <w:sz w:val="28"/>
          <w:szCs w:val="28"/>
        </w:rPr>
        <w:t xml:space="preserve"> en situation du handicap</w:t>
      </w:r>
      <w:r w:rsidR="00C72899" w:rsidRPr="00D81A89">
        <w:rPr>
          <w:rFonts w:cs="Calibri"/>
          <w:color w:val="313131"/>
          <w:sz w:val="28"/>
          <w:szCs w:val="28"/>
        </w:rPr>
        <w:t xml:space="preserve">, ces derniers se </w:t>
      </w:r>
      <w:r w:rsidR="00E17CB2" w:rsidRPr="00D81A89">
        <w:rPr>
          <w:rFonts w:cs="Calibri"/>
          <w:color w:val="313131"/>
          <w:sz w:val="28"/>
          <w:szCs w:val="28"/>
        </w:rPr>
        <w:t xml:space="preserve">retrouvent </w:t>
      </w:r>
      <w:r w:rsidR="002F2B21" w:rsidRPr="00D81A89">
        <w:rPr>
          <w:rFonts w:cs="Calibri"/>
          <w:color w:val="313131"/>
          <w:sz w:val="28"/>
          <w:szCs w:val="28"/>
        </w:rPr>
        <w:t>souvent</w:t>
      </w:r>
      <w:r w:rsidR="009B0711" w:rsidRPr="00D81A89">
        <w:rPr>
          <w:rFonts w:cs="Calibri"/>
          <w:color w:val="313131"/>
          <w:sz w:val="28"/>
          <w:szCs w:val="28"/>
        </w:rPr>
        <w:t xml:space="preserve"> dans les rues.</w:t>
      </w:r>
      <w:r w:rsidR="00E80F0A" w:rsidRPr="00D81A89">
        <w:rPr>
          <w:rFonts w:cs="Calibri"/>
          <w:color w:val="313131"/>
          <w:sz w:val="28"/>
          <w:szCs w:val="28"/>
        </w:rPr>
        <w:t xml:space="preserve"> Parfois, </w:t>
      </w:r>
      <w:r w:rsidR="00E17CB2" w:rsidRPr="00D81A89">
        <w:rPr>
          <w:rFonts w:cs="Calibri"/>
          <w:color w:val="313131"/>
          <w:sz w:val="28"/>
          <w:szCs w:val="28"/>
        </w:rPr>
        <w:t xml:space="preserve">des parents </w:t>
      </w:r>
      <w:r w:rsidR="002F2B21" w:rsidRPr="00D81A89">
        <w:rPr>
          <w:rFonts w:cs="Calibri"/>
          <w:color w:val="313131"/>
          <w:sz w:val="28"/>
          <w:szCs w:val="28"/>
        </w:rPr>
        <w:t xml:space="preserve">en vertu des </w:t>
      </w:r>
      <w:r w:rsidR="00E17CB2" w:rsidRPr="00D81A89">
        <w:rPr>
          <w:rFonts w:cs="Calibri"/>
          <w:color w:val="313131"/>
          <w:sz w:val="28"/>
          <w:szCs w:val="28"/>
        </w:rPr>
        <w:t xml:space="preserve">pratiques traditionnelles préjudiciables </w:t>
      </w:r>
      <w:r w:rsidR="00F35243" w:rsidRPr="00D81A89">
        <w:rPr>
          <w:rFonts w:cs="Calibri"/>
          <w:color w:val="313131"/>
          <w:sz w:val="28"/>
          <w:szCs w:val="28"/>
        </w:rPr>
        <w:t xml:space="preserve">commettent </w:t>
      </w:r>
      <w:r w:rsidR="00E17CB2" w:rsidRPr="00D81A89">
        <w:rPr>
          <w:rFonts w:cs="Calibri"/>
          <w:color w:val="313131"/>
          <w:sz w:val="28"/>
          <w:szCs w:val="28"/>
        </w:rPr>
        <w:t xml:space="preserve">de </w:t>
      </w:r>
      <w:r w:rsidR="00F35243" w:rsidRPr="00D81A89">
        <w:rPr>
          <w:rFonts w:cs="Calibri"/>
          <w:color w:val="313131"/>
          <w:sz w:val="28"/>
          <w:szCs w:val="28"/>
        </w:rPr>
        <w:t>l’infanticide</w:t>
      </w:r>
      <w:r w:rsidR="00546E7E" w:rsidRPr="00D81A89">
        <w:rPr>
          <w:rFonts w:cs="Calibri"/>
          <w:color w:val="313131"/>
          <w:sz w:val="28"/>
          <w:szCs w:val="28"/>
        </w:rPr>
        <w:t>,</w:t>
      </w:r>
      <w:r w:rsidR="00C73868" w:rsidRPr="00D81A89">
        <w:rPr>
          <w:rFonts w:cs="Calibri"/>
          <w:color w:val="313131"/>
          <w:sz w:val="28"/>
          <w:szCs w:val="28"/>
        </w:rPr>
        <w:t xml:space="preserve"> </w:t>
      </w:r>
      <w:r w:rsidR="00E17CB2" w:rsidRPr="00D81A89">
        <w:rPr>
          <w:rFonts w:cs="Calibri"/>
          <w:color w:val="313131"/>
          <w:sz w:val="28"/>
          <w:szCs w:val="28"/>
        </w:rPr>
        <w:t xml:space="preserve">sous prétexte </w:t>
      </w:r>
      <w:r w:rsidR="00F35243" w:rsidRPr="00D81A89">
        <w:rPr>
          <w:rFonts w:cs="Calibri"/>
          <w:color w:val="313131"/>
          <w:sz w:val="28"/>
          <w:szCs w:val="28"/>
        </w:rPr>
        <w:t>que les enfants</w:t>
      </w:r>
      <w:r w:rsidR="00586F3F" w:rsidRPr="00D81A89">
        <w:rPr>
          <w:rFonts w:cs="Calibri"/>
          <w:color w:val="313131"/>
          <w:sz w:val="28"/>
          <w:szCs w:val="28"/>
        </w:rPr>
        <w:t xml:space="preserve"> nés </w:t>
      </w:r>
      <w:r w:rsidR="00F35243" w:rsidRPr="00D81A89">
        <w:rPr>
          <w:rFonts w:cs="Calibri"/>
          <w:color w:val="313131"/>
          <w:sz w:val="28"/>
          <w:szCs w:val="28"/>
        </w:rPr>
        <w:t xml:space="preserve"> handicapés sont </w:t>
      </w:r>
      <w:r w:rsidR="00C72899" w:rsidRPr="00D81A89">
        <w:rPr>
          <w:rFonts w:cs="Calibri"/>
          <w:color w:val="313131"/>
          <w:sz w:val="28"/>
          <w:szCs w:val="28"/>
        </w:rPr>
        <w:t>signes de malheur ou de mauvais présages.</w:t>
      </w:r>
    </w:p>
    <w:p w:rsidR="00127A41" w:rsidRPr="00D81A89" w:rsidRDefault="00127A41" w:rsidP="00127A41">
      <w:pPr>
        <w:autoSpaceDE w:val="0"/>
        <w:autoSpaceDN w:val="0"/>
        <w:adjustRightInd w:val="0"/>
        <w:spacing w:after="0" w:line="240" w:lineRule="auto"/>
        <w:jc w:val="both"/>
        <w:rPr>
          <w:rFonts w:cs="Calibri"/>
          <w:color w:val="313131"/>
          <w:sz w:val="28"/>
          <w:szCs w:val="28"/>
        </w:rPr>
      </w:pPr>
    </w:p>
    <w:p w:rsidR="0014637A" w:rsidRPr="00D81A89" w:rsidRDefault="0014637A" w:rsidP="0014637A">
      <w:pPr>
        <w:jc w:val="both"/>
        <w:rPr>
          <w:rFonts w:cs="Calibri"/>
          <w:b/>
          <w:sz w:val="28"/>
          <w:szCs w:val="28"/>
        </w:rPr>
      </w:pPr>
      <w:r w:rsidRPr="00D81A89">
        <w:rPr>
          <w:rFonts w:cs="Calibri"/>
          <w:b/>
          <w:sz w:val="28"/>
          <w:szCs w:val="28"/>
        </w:rPr>
        <w:t>III- Les préoccupations de la Commission nationale des droits de l’homme</w:t>
      </w:r>
    </w:p>
    <w:p w:rsidR="0014637A" w:rsidRPr="00604E27" w:rsidRDefault="00FB0483" w:rsidP="0014637A">
      <w:pPr>
        <w:jc w:val="both"/>
        <w:rPr>
          <w:rFonts w:cs="Calibri"/>
          <w:sz w:val="28"/>
          <w:szCs w:val="28"/>
        </w:rPr>
      </w:pPr>
      <w:r w:rsidRPr="00604E27">
        <w:rPr>
          <w:rFonts w:cs="Calibri"/>
          <w:sz w:val="28"/>
          <w:szCs w:val="28"/>
        </w:rPr>
        <w:t>Malgré les</w:t>
      </w:r>
      <w:r w:rsidR="00BE324B" w:rsidRPr="00604E27">
        <w:rPr>
          <w:rFonts w:cs="Calibri"/>
          <w:sz w:val="28"/>
          <w:szCs w:val="28"/>
        </w:rPr>
        <w:t xml:space="preserve"> avancées</w:t>
      </w:r>
      <w:r w:rsidRPr="00604E27">
        <w:rPr>
          <w:rFonts w:cs="Calibri"/>
          <w:sz w:val="28"/>
          <w:szCs w:val="28"/>
        </w:rPr>
        <w:t xml:space="preserve"> susmentionnées</w:t>
      </w:r>
      <w:r w:rsidR="00BE324B" w:rsidRPr="00604E27">
        <w:rPr>
          <w:rFonts w:cs="Calibri"/>
          <w:sz w:val="28"/>
          <w:szCs w:val="28"/>
        </w:rPr>
        <w:t xml:space="preserve"> </w:t>
      </w:r>
      <w:r w:rsidR="0014637A" w:rsidRPr="00604E27">
        <w:rPr>
          <w:rFonts w:cs="Calibri"/>
          <w:sz w:val="28"/>
          <w:szCs w:val="28"/>
        </w:rPr>
        <w:t xml:space="preserve">en matière de promotion et </w:t>
      </w:r>
      <w:r w:rsidR="00BE324B" w:rsidRPr="00604E27">
        <w:rPr>
          <w:rFonts w:cs="Calibri"/>
          <w:sz w:val="28"/>
          <w:szCs w:val="28"/>
        </w:rPr>
        <w:t xml:space="preserve">de </w:t>
      </w:r>
      <w:r w:rsidR="0014637A" w:rsidRPr="00604E27">
        <w:rPr>
          <w:rFonts w:cs="Calibri"/>
          <w:sz w:val="28"/>
          <w:szCs w:val="28"/>
        </w:rPr>
        <w:t>protection des droits des personnes handicapées, la CNDH reste préoccupée</w:t>
      </w:r>
      <w:r w:rsidR="00F65862" w:rsidRPr="00604E27">
        <w:rPr>
          <w:rFonts w:cs="Calibri"/>
          <w:sz w:val="28"/>
          <w:szCs w:val="28"/>
        </w:rPr>
        <w:t xml:space="preserve"> par</w:t>
      </w:r>
      <w:r w:rsidR="00BE324B" w:rsidRPr="00604E27">
        <w:rPr>
          <w:rFonts w:cs="Calibri"/>
          <w:sz w:val="28"/>
          <w:szCs w:val="28"/>
        </w:rPr>
        <w:t> :</w:t>
      </w:r>
    </w:p>
    <w:p w:rsidR="0014637A" w:rsidRPr="00D81A89" w:rsidRDefault="00063F54" w:rsidP="00063F54">
      <w:pPr>
        <w:jc w:val="both"/>
        <w:rPr>
          <w:rFonts w:cs="Calibri"/>
          <w:sz w:val="28"/>
          <w:szCs w:val="28"/>
        </w:rPr>
      </w:pPr>
      <w:r w:rsidRPr="00D81A89">
        <w:rPr>
          <w:rFonts w:cs="Calibri"/>
          <w:sz w:val="28"/>
          <w:szCs w:val="28"/>
        </w:rPr>
        <w:t xml:space="preserve">- </w:t>
      </w:r>
      <w:r w:rsidR="0014637A" w:rsidRPr="00D81A89">
        <w:rPr>
          <w:rFonts w:cs="Calibri"/>
          <w:sz w:val="28"/>
          <w:szCs w:val="28"/>
        </w:rPr>
        <w:t xml:space="preserve">la non harmonisation de la loi </w:t>
      </w:r>
      <w:r w:rsidR="006D441E" w:rsidRPr="00D81A89">
        <w:rPr>
          <w:rFonts w:cs="Calibri"/>
          <w:sz w:val="28"/>
          <w:szCs w:val="28"/>
        </w:rPr>
        <w:t>n°</w:t>
      </w:r>
      <w:r w:rsidR="0014637A" w:rsidRPr="00D81A89">
        <w:rPr>
          <w:rFonts w:cs="Calibri"/>
          <w:sz w:val="28"/>
          <w:szCs w:val="28"/>
        </w:rPr>
        <w:t xml:space="preserve">2004-005 du 23 avril 2004, relative à la protection sociale des personnes handicapées avec la Convention relative aux droits des </w:t>
      </w:r>
      <w:r w:rsidR="00F65862" w:rsidRPr="00D81A89">
        <w:rPr>
          <w:rFonts w:cs="Calibri"/>
          <w:sz w:val="28"/>
          <w:szCs w:val="28"/>
        </w:rPr>
        <w:t xml:space="preserve">personnes handicapées. </w:t>
      </w:r>
      <w:r w:rsidR="00F65862" w:rsidRPr="00604E27">
        <w:rPr>
          <w:rFonts w:cs="Calibri"/>
          <w:sz w:val="28"/>
          <w:szCs w:val="28"/>
        </w:rPr>
        <w:t>Cette loi en</w:t>
      </w:r>
      <w:r w:rsidR="009B72C2" w:rsidRPr="00604E27">
        <w:rPr>
          <w:rFonts w:cs="Calibri"/>
          <w:sz w:val="28"/>
          <w:szCs w:val="28"/>
        </w:rPr>
        <w:t xml:space="preserve"> l’état</w:t>
      </w:r>
      <w:r w:rsidR="00F65862" w:rsidRPr="00604E27">
        <w:rPr>
          <w:rFonts w:cs="Calibri"/>
          <w:sz w:val="28"/>
          <w:szCs w:val="28"/>
        </w:rPr>
        <w:t xml:space="preserve"> </w:t>
      </w:r>
      <w:r w:rsidR="00BE324B" w:rsidRPr="00604E27">
        <w:rPr>
          <w:rFonts w:cs="Calibri"/>
          <w:sz w:val="28"/>
          <w:szCs w:val="28"/>
        </w:rPr>
        <w:t xml:space="preserve">comporte </w:t>
      </w:r>
      <w:r w:rsidR="0014637A" w:rsidRPr="00604E27">
        <w:rPr>
          <w:rFonts w:cs="Calibri"/>
          <w:sz w:val="28"/>
          <w:szCs w:val="28"/>
        </w:rPr>
        <w:t>deux grandes faiblesses</w:t>
      </w:r>
      <w:r w:rsidR="0014637A" w:rsidRPr="00D81A89">
        <w:rPr>
          <w:rFonts w:cs="Calibri"/>
          <w:sz w:val="28"/>
          <w:szCs w:val="28"/>
        </w:rPr>
        <w:t xml:space="preserve">. </w:t>
      </w:r>
    </w:p>
    <w:p w:rsidR="0014637A" w:rsidRPr="00D81A89" w:rsidRDefault="00537596" w:rsidP="00063F54">
      <w:pPr>
        <w:pStyle w:val="ListParagraph"/>
        <w:numPr>
          <w:ilvl w:val="0"/>
          <w:numId w:val="17"/>
        </w:numPr>
        <w:jc w:val="both"/>
        <w:rPr>
          <w:rFonts w:cs="Calibri"/>
          <w:b/>
          <w:sz w:val="28"/>
          <w:szCs w:val="28"/>
        </w:rPr>
      </w:pPr>
      <w:r w:rsidRPr="00D81A89">
        <w:rPr>
          <w:rFonts w:cs="Calibri"/>
          <w:sz w:val="28"/>
          <w:szCs w:val="28"/>
        </w:rPr>
        <w:t>La</w:t>
      </w:r>
      <w:r w:rsidR="0014637A" w:rsidRPr="00D81A89">
        <w:rPr>
          <w:rFonts w:cs="Calibri"/>
          <w:sz w:val="28"/>
          <w:szCs w:val="28"/>
        </w:rPr>
        <w:t xml:space="preserve"> première faiblesse</w:t>
      </w:r>
      <w:r w:rsidR="00BB5391" w:rsidRPr="00D81A89">
        <w:rPr>
          <w:rFonts w:cs="Calibri"/>
          <w:sz w:val="28"/>
          <w:szCs w:val="28"/>
        </w:rPr>
        <w:t xml:space="preserve"> </w:t>
      </w:r>
      <w:r w:rsidR="0014637A" w:rsidRPr="00D81A89">
        <w:rPr>
          <w:rFonts w:cs="Calibri"/>
          <w:sz w:val="28"/>
          <w:szCs w:val="28"/>
        </w:rPr>
        <w:t xml:space="preserve">est </w:t>
      </w:r>
      <w:r w:rsidR="00546E7E" w:rsidRPr="00D81A89">
        <w:rPr>
          <w:rFonts w:cs="Calibri"/>
          <w:sz w:val="28"/>
          <w:szCs w:val="28"/>
        </w:rPr>
        <w:t>qu</w:t>
      </w:r>
      <w:r w:rsidR="00A33A50" w:rsidRPr="00D81A89">
        <w:rPr>
          <w:rFonts w:cs="Calibri"/>
          <w:sz w:val="28"/>
          <w:szCs w:val="28"/>
        </w:rPr>
        <w:t>’</w:t>
      </w:r>
      <w:r w:rsidR="00546E7E" w:rsidRPr="00D81A89">
        <w:rPr>
          <w:rFonts w:cs="Calibri"/>
          <w:sz w:val="28"/>
          <w:szCs w:val="28"/>
        </w:rPr>
        <w:t>e</w:t>
      </w:r>
      <w:r w:rsidR="00A33A50" w:rsidRPr="00D81A89">
        <w:rPr>
          <w:rFonts w:cs="Calibri"/>
          <w:sz w:val="28"/>
          <w:szCs w:val="28"/>
        </w:rPr>
        <w:t>lle</w:t>
      </w:r>
      <w:r w:rsidR="00BB5391" w:rsidRPr="00D81A89">
        <w:rPr>
          <w:rFonts w:cs="Calibri"/>
          <w:sz w:val="28"/>
          <w:szCs w:val="28"/>
        </w:rPr>
        <w:t xml:space="preserve"> </w:t>
      </w:r>
      <w:r w:rsidR="0014637A" w:rsidRPr="00D81A89">
        <w:rPr>
          <w:rFonts w:cs="Calibri"/>
          <w:sz w:val="28"/>
          <w:szCs w:val="28"/>
        </w:rPr>
        <w:t>n’aborde que certains droits de l’homme</w:t>
      </w:r>
      <w:r w:rsidR="00A33A50" w:rsidRPr="00D81A89">
        <w:rPr>
          <w:rFonts w:cs="Calibri"/>
          <w:sz w:val="28"/>
          <w:szCs w:val="28"/>
        </w:rPr>
        <w:t xml:space="preserve"> des personnes handicapées</w:t>
      </w:r>
      <w:r w:rsidR="0014637A" w:rsidRPr="00D81A89">
        <w:rPr>
          <w:rFonts w:cs="Calibri"/>
          <w:sz w:val="28"/>
          <w:szCs w:val="28"/>
        </w:rPr>
        <w:t> : la f</w:t>
      </w:r>
      <w:r w:rsidR="00A33A50" w:rsidRPr="00D81A89">
        <w:rPr>
          <w:rFonts w:cs="Calibri"/>
          <w:sz w:val="28"/>
          <w:szCs w:val="28"/>
        </w:rPr>
        <w:t>ormation, l’é</w:t>
      </w:r>
      <w:r w:rsidR="009714ED" w:rsidRPr="00D81A89">
        <w:rPr>
          <w:rFonts w:cs="Calibri"/>
          <w:sz w:val="28"/>
          <w:szCs w:val="28"/>
        </w:rPr>
        <w:t xml:space="preserve">ducation, l’emploi. Elle ne tient pas </w:t>
      </w:r>
      <w:r w:rsidR="00BB5391" w:rsidRPr="00D81A89">
        <w:rPr>
          <w:rFonts w:cs="Calibri"/>
          <w:sz w:val="28"/>
          <w:szCs w:val="28"/>
        </w:rPr>
        <w:t>expressément</w:t>
      </w:r>
      <w:r w:rsidR="009714ED" w:rsidRPr="00D81A89">
        <w:rPr>
          <w:rFonts w:cs="Calibri"/>
          <w:sz w:val="28"/>
          <w:szCs w:val="28"/>
        </w:rPr>
        <w:t xml:space="preserve"> compte</w:t>
      </w:r>
      <w:r w:rsidR="00A33A50" w:rsidRPr="00D81A89">
        <w:rPr>
          <w:rFonts w:cs="Calibri"/>
          <w:sz w:val="28"/>
          <w:szCs w:val="28"/>
        </w:rPr>
        <w:t xml:space="preserve"> de </w:t>
      </w:r>
      <w:r w:rsidR="0014637A" w:rsidRPr="00D81A89">
        <w:rPr>
          <w:rFonts w:cs="Calibri"/>
          <w:sz w:val="28"/>
          <w:szCs w:val="28"/>
        </w:rPr>
        <w:t xml:space="preserve">l’égalité et de </w:t>
      </w:r>
      <w:r w:rsidR="0014637A" w:rsidRPr="00D81A89">
        <w:rPr>
          <w:rFonts w:cs="Calibri"/>
          <w:sz w:val="28"/>
          <w:szCs w:val="28"/>
        </w:rPr>
        <w:lastRenderedPageBreak/>
        <w:t xml:space="preserve">la non-discrimination, de l’accessibilité, du droit à la vie, de la liberté et de la sécurité de la personne handicapée, de l’autonomie de vie et </w:t>
      </w:r>
      <w:r w:rsidR="00A33A50" w:rsidRPr="00D81A89">
        <w:rPr>
          <w:rFonts w:cs="Calibri"/>
          <w:sz w:val="28"/>
          <w:szCs w:val="28"/>
        </w:rPr>
        <w:t>de l’inclusion dans la société.</w:t>
      </w:r>
    </w:p>
    <w:p w:rsidR="00891CB4" w:rsidRPr="00D81A89" w:rsidRDefault="00891CB4" w:rsidP="00891CB4">
      <w:pPr>
        <w:pStyle w:val="ListParagraph"/>
        <w:jc w:val="both"/>
        <w:rPr>
          <w:rFonts w:cs="Calibri"/>
          <w:b/>
          <w:sz w:val="16"/>
          <w:szCs w:val="16"/>
        </w:rPr>
      </w:pPr>
    </w:p>
    <w:p w:rsidR="0014637A" w:rsidRPr="00D81A89" w:rsidRDefault="0014637A" w:rsidP="009E20CD">
      <w:pPr>
        <w:pStyle w:val="ListParagraph"/>
        <w:numPr>
          <w:ilvl w:val="0"/>
          <w:numId w:val="17"/>
        </w:numPr>
        <w:jc w:val="both"/>
        <w:rPr>
          <w:rFonts w:cs="Calibri"/>
          <w:b/>
          <w:sz w:val="28"/>
          <w:szCs w:val="28"/>
        </w:rPr>
      </w:pPr>
      <w:r w:rsidRPr="00D81A89">
        <w:rPr>
          <w:rFonts w:cs="Calibri"/>
          <w:sz w:val="28"/>
          <w:szCs w:val="28"/>
        </w:rPr>
        <w:t xml:space="preserve">La deuxième faiblesse </w:t>
      </w:r>
      <w:r w:rsidR="00BE324B" w:rsidRPr="00D81A89">
        <w:rPr>
          <w:rFonts w:cs="Calibri"/>
          <w:sz w:val="28"/>
          <w:szCs w:val="28"/>
        </w:rPr>
        <w:t>réside dans</w:t>
      </w:r>
      <w:r w:rsidR="00836130" w:rsidRPr="00D81A89">
        <w:rPr>
          <w:rFonts w:cs="Calibri"/>
          <w:sz w:val="28"/>
          <w:szCs w:val="28"/>
        </w:rPr>
        <w:t xml:space="preserve"> le fait que les personnes handicapées sont souvent considérées comme des personnes malades et </w:t>
      </w:r>
      <w:r w:rsidR="009E20CD" w:rsidRPr="00D81A89">
        <w:rPr>
          <w:rFonts w:cs="Calibri"/>
          <w:sz w:val="28"/>
          <w:szCs w:val="28"/>
        </w:rPr>
        <w:t xml:space="preserve">des </w:t>
      </w:r>
      <w:r w:rsidR="00836130" w:rsidRPr="00D81A89">
        <w:rPr>
          <w:rFonts w:cs="Calibri"/>
          <w:sz w:val="28"/>
          <w:szCs w:val="28"/>
        </w:rPr>
        <w:t>indigents envers qui</w:t>
      </w:r>
      <w:r w:rsidR="009E20CD" w:rsidRPr="00D81A89">
        <w:rPr>
          <w:rFonts w:cs="Calibri"/>
          <w:sz w:val="28"/>
          <w:szCs w:val="28"/>
        </w:rPr>
        <w:t xml:space="preserve"> la société doit être</w:t>
      </w:r>
      <w:r w:rsidRPr="00D81A89">
        <w:rPr>
          <w:rFonts w:cs="Calibri"/>
          <w:sz w:val="28"/>
          <w:szCs w:val="28"/>
        </w:rPr>
        <w:t xml:space="preserve"> charitable</w:t>
      </w:r>
      <w:r w:rsidR="008A33C4" w:rsidRPr="00D81A89">
        <w:rPr>
          <w:rFonts w:cs="Calibri"/>
          <w:sz w:val="28"/>
          <w:szCs w:val="28"/>
        </w:rPr>
        <w:t> ;</w:t>
      </w:r>
    </w:p>
    <w:p w:rsidR="00EB31A2" w:rsidRPr="00D81A89" w:rsidRDefault="00063F54" w:rsidP="0014637A">
      <w:pPr>
        <w:jc w:val="both"/>
        <w:rPr>
          <w:rFonts w:cs="Calibri"/>
          <w:sz w:val="28"/>
          <w:szCs w:val="28"/>
        </w:rPr>
      </w:pPr>
      <w:r w:rsidRPr="00D81A89">
        <w:rPr>
          <w:rFonts w:cs="Calibri"/>
          <w:sz w:val="28"/>
          <w:szCs w:val="28"/>
        </w:rPr>
        <w:t xml:space="preserve">- </w:t>
      </w:r>
      <w:r w:rsidR="0014637A" w:rsidRPr="00D81A89">
        <w:rPr>
          <w:rFonts w:cs="Calibri"/>
          <w:sz w:val="28"/>
          <w:szCs w:val="28"/>
        </w:rPr>
        <w:t>l’</w:t>
      </w:r>
      <w:r w:rsidR="009B72C2" w:rsidRPr="00D81A89">
        <w:rPr>
          <w:rFonts w:cs="Calibri"/>
          <w:sz w:val="28"/>
          <w:szCs w:val="28"/>
        </w:rPr>
        <w:t>inexistence d’un observatoire</w:t>
      </w:r>
      <w:r w:rsidR="00087782">
        <w:rPr>
          <w:rFonts w:cs="Calibri"/>
          <w:sz w:val="28"/>
          <w:szCs w:val="28"/>
        </w:rPr>
        <w:t xml:space="preserve"> </w:t>
      </w:r>
      <w:r w:rsidR="00087782" w:rsidRPr="00604E27">
        <w:rPr>
          <w:rFonts w:cs="Calibri"/>
          <w:sz w:val="28"/>
          <w:szCs w:val="28"/>
        </w:rPr>
        <w:t>chargé</w:t>
      </w:r>
      <w:r w:rsidR="00546E7E" w:rsidRPr="00D81A89">
        <w:rPr>
          <w:rFonts w:cs="Calibri"/>
          <w:sz w:val="28"/>
          <w:szCs w:val="28"/>
        </w:rPr>
        <w:t xml:space="preserve"> de </w:t>
      </w:r>
      <w:r w:rsidR="0014637A" w:rsidRPr="00D81A89">
        <w:rPr>
          <w:rFonts w:cs="Calibri"/>
          <w:sz w:val="28"/>
          <w:szCs w:val="28"/>
        </w:rPr>
        <w:t>toutes les formes de discrimination à l’égard des personnes vulnérables (les handicapés, les enfants, les femmes, les albinos, etc.)</w:t>
      </w:r>
      <w:r w:rsidR="001D7B0C" w:rsidRPr="00D81A89">
        <w:rPr>
          <w:rFonts w:cs="Calibri"/>
          <w:sz w:val="28"/>
          <w:szCs w:val="28"/>
        </w:rPr>
        <w:t>.</w:t>
      </w:r>
    </w:p>
    <w:p w:rsidR="0014637A" w:rsidRPr="00D81A89" w:rsidRDefault="003B04F9" w:rsidP="0014637A">
      <w:pPr>
        <w:jc w:val="both"/>
        <w:rPr>
          <w:rFonts w:cs="Calibri"/>
          <w:sz w:val="28"/>
          <w:szCs w:val="28"/>
        </w:rPr>
      </w:pPr>
      <w:r w:rsidRPr="00D81A89">
        <w:rPr>
          <w:rFonts w:cs="Calibri"/>
          <w:b/>
          <w:sz w:val="28"/>
          <w:szCs w:val="28"/>
        </w:rPr>
        <w:t>IV- R</w:t>
      </w:r>
      <w:r w:rsidR="0014637A" w:rsidRPr="00D81A89">
        <w:rPr>
          <w:rFonts w:cs="Calibri"/>
          <w:b/>
          <w:sz w:val="28"/>
          <w:szCs w:val="28"/>
        </w:rPr>
        <w:t>ecommandations</w:t>
      </w:r>
      <w:r w:rsidR="00CA44CD" w:rsidRPr="00D81A89">
        <w:rPr>
          <w:rFonts w:cs="Calibri"/>
          <w:b/>
          <w:sz w:val="28"/>
          <w:szCs w:val="28"/>
        </w:rPr>
        <w:t> </w:t>
      </w:r>
    </w:p>
    <w:p w:rsidR="00CA44CD" w:rsidRPr="00D81A89" w:rsidRDefault="00CA44CD" w:rsidP="0014637A">
      <w:pPr>
        <w:jc w:val="both"/>
        <w:rPr>
          <w:rFonts w:cs="Calibri"/>
          <w:b/>
          <w:sz w:val="28"/>
          <w:szCs w:val="28"/>
        </w:rPr>
      </w:pPr>
      <w:r w:rsidRPr="00D81A89">
        <w:rPr>
          <w:rFonts w:cs="Calibri"/>
          <w:b/>
          <w:sz w:val="28"/>
          <w:szCs w:val="28"/>
        </w:rPr>
        <w:t>La CNDH recommande :</w:t>
      </w:r>
    </w:p>
    <w:p w:rsidR="00597A09" w:rsidRPr="00D81A89" w:rsidRDefault="00092D0A" w:rsidP="0014637A">
      <w:pPr>
        <w:jc w:val="both"/>
        <w:rPr>
          <w:rFonts w:cs="Calibri"/>
          <w:b/>
          <w:sz w:val="28"/>
          <w:szCs w:val="28"/>
        </w:rPr>
      </w:pPr>
      <w:r w:rsidRPr="00D81A89">
        <w:rPr>
          <w:rFonts w:cs="Calibri"/>
          <w:b/>
          <w:sz w:val="28"/>
          <w:szCs w:val="28"/>
        </w:rPr>
        <w:t xml:space="preserve">A l’Etat </w:t>
      </w:r>
      <w:r w:rsidR="00597A09" w:rsidRPr="00D81A89">
        <w:rPr>
          <w:rFonts w:cs="Calibri"/>
          <w:b/>
          <w:sz w:val="28"/>
          <w:szCs w:val="28"/>
        </w:rPr>
        <w:t>:</w:t>
      </w:r>
    </w:p>
    <w:p w:rsidR="00092D0A" w:rsidRPr="00D81A89" w:rsidRDefault="00271CA6" w:rsidP="00D4173C">
      <w:pPr>
        <w:pStyle w:val="ListParagraph"/>
        <w:numPr>
          <w:ilvl w:val="0"/>
          <w:numId w:val="33"/>
        </w:numPr>
        <w:jc w:val="both"/>
        <w:rPr>
          <w:rFonts w:cs="Calibri"/>
          <w:b/>
          <w:bCs/>
          <w:color w:val="FF0000"/>
          <w:sz w:val="28"/>
          <w:szCs w:val="28"/>
        </w:rPr>
      </w:pPr>
      <w:r w:rsidRPr="00D81A89">
        <w:rPr>
          <w:rFonts w:cs="Calibri"/>
          <w:sz w:val="28"/>
          <w:szCs w:val="28"/>
        </w:rPr>
        <w:t>adopter une nouvelle loi nationale spécifique ou modifier la loi de 2004 relative à la protection sociale des personnes handicapées conformément à la CDPH  et prendre ses  décrets d’application ;</w:t>
      </w:r>
    </w:p>
    <w:p w:rsidR="009038A5" w:rsidRPr="00D81A89" w:rsidRDefault="009038A5" w:rsidP="009038A5">
      <w:pPr>
        <w:pStyle w:val="ListParagraph"/>
        <w:jc w:val="both"/>
        <w:rPr>
          <w:rFonts w:cs="Calibri"/>
          <w:b/>
          <w:bCs/>
          <w:color w:val="FF0000"/>
          <w:sz w:val="6"/>
          <w:szCs w:val="28"/>
        </w:rPr>
      </w:pPr>
    </w:p>
    <w:p w:rsidR="00883C35" w:rsidRPr="00D81A89" w:rsidRDefault="008D2A89" w:rsidP="00883C35">
      <w:pPr>
        <w:pStyle w:val="ListParagraph"/>
        <w:numPr>
          <w:ilvl w:val="0"/>
          <w:numId w:val="33"/>
        </w:numPr>
        <w:jc w:val="both"/>
        <w:rPr>
          <w:rFonts w:cs="Calibri"/>
          <w:b/>
          <w:bCs/>
          <w:color w:val="FF0000"/>
          <w:sz w:val="28"/>
          <w:szCs w:val="28"/>
        </w:rPr>
      </w:pPr>
      <w:r w:rsidRPr="00D81A89">
        <w:rPr>
          <w:rFonts w:cs="Calibri"/>
          <w:sz w:val="28"/>
          <w:szCs w:val="28"/>
        </w:rPr>
        <w:t>définir la notion de discrimination fondée sur le handicap</w:t>
      </w:r>
      <w:r w:rsidR="001C7A14" w:rsidRPr="00D81A89">
        <w:rPr>
          <w:rFonts w:cs="Calibri"/>
          <w:sz w:val="28"/>
          <w:szCs w:val="28"/>
        </w:rPr>
        <w:t> ;</w:t>
      </w:r>
    </w:p>
    <w:p w:rsidR="00883C35" w:rsidRPr="00D81A89" w:rsidRDefault="00883C35" w:rsidP="00883C35">
      <w:pPr>
        <w:pStyle w:val="ListParagraph"/>
        <w:rPr>
          <w:rFonts w:cs="Calibri"/>
          <w:color w:val="000000"/>
          <w:sz w:val="10"/>
          <w:szCs w:val="28"/>
        </w:rPr>
      </w:pPr>
    </w:p>
    <w:p w:rsidR="00883C35" w:rsidRPr="00D81A89" w:rsidRDefault="00271CA6" w:rsidP="00883C35">
      <w:pPr>
        <w:pStyle w:val="ListParagraph"/>
        <w:numPr>
          <w:ilvl w:val="0"/>
          <w:numId w:val="33"/>
        </w:numPr>
        <w:jc w:val="both"/>
        <w:rPr>
          <w:rFonts w:cs="Calibri"/>
          <w:b/>
          <w:bCs/>
          <w:color w:val="FF0000"/>
          <w:sz w:val="28"/>
          <w:szCs w:val="28"/>
        </w:rPr>
      </w:pPr>
      <w:r w:rsidRPr="00D81A89">
        <w:rPr>
          <w:rFonts w:cs="Calibri"/>
          <w:color w:val="000000"/>
          <w:sz w:val="28"/>
          <w:szCs w:val="28"/>
        </w:rPr>
        <w:lastRenderedPageBreak/>
        <w:t xml:space="preserve">instaurer </w:t>
      </w:r>
      <w:r w:rsidR="00083342" w:rsidRPr="00D81A89">
        <w:rPr>
          <w:rFonts w:cs="Calibri"/>
          <w:color w:val="000000"/>
          <w:sz w:val="28"/>
          <w:szCs w:val="28"/>
        </w:rPr>
        <w:t>un quota d’emploi dans la fonction</w:t>
      </w:r>
      <w:r w:rsidR="00083342" w:rsidRPr="00D81A89">
        <w:rPr>
          <w:rFonts w:cs="Calibri"/>
          <w:sz w:val="28"/>
          <w:szCs w:val="28"/>
        </w:rPr>
        <w:t xml:space="preserve"> publique pour les </w:t>
      </w:r>
      <w:r w:rsidR="00EC2D37" w:rsidRPr="00D81A89">
        <w:rPr>
          <w:rFonts w:cs="Calibri"/>
          <w:sz w:val="28"/>
          <w:szCs w:val="28"/>
        </w:rPr>
        <w:t xml:space="preserve">personnes </w:t>
      </w:r>
      <w:r w:rsidR="00083342" w:rsidRPr="00D81A89">
        <w:rPr>
          <w:rFonts w:cs="Calibri"/>
          <w:sz w:val="28"/>
          <w:szCs w:val="28"/>
        </w:rPr>
        <w:t>handicapé</w:t>
      </w:r>
      <w:r w:rsidR="00EC2D37" w:rsidRPr="00D81A89">
        <w:rPr>
          <w:rFonts w:cs="Calibri"/>
          <w:sz w:val="28"/>
          <w:szCs w:val="28"/>
        </w:rPr>
        <w:t>e</w:t>
      </w:r>
      <w:r w:rsidR="00083342" w:rsidRPr="00D81A89">
        <w:rPr>
          <w:rFonts w:cs="Calibri"/>
          <w:sz w:val="28"/>
          <w:szCs w:val="28"/>
        </w:rPr>
        <w:t>s ;</w:t>
      </w:r>
    </w:p>
    <w:p w:rsidR="00883C35" w:rsidRPr="00ED1F40" w:rsidRDefault="00883C35" w:rsidP="00883C35">
      <w:pPr>
        <w:pStyle w:val="ListParagraph"/>
        <w:rPr>
          <w:sz w:val="10"/>
          <w:szCs w:val="28"/>
        </w:rPr>
      </w:pPr>
    </w:p>
    <w:p w:rsidR="00883C35" w:rsidRPr="00D81A89" w:rsidRDefault="00883C35" w:rsidP="00883C35">
      <w:pPr>
        <w:pStyle w:val="ListParagraph"/>
        <w:numPr>
          <w:ilvl w:val="0"/>
          <w:numId w:val="33"/>
        </w:numPr>
        <w:jc w:val="both"/>
        <w:rPr>
          <w:rFonts w:cs="Calibri"/>
          <w:b/>
          <w:bCs/>
          <w:color w:val="FF0000"/>
          <w:sz w:val="28"/>
          <w:szCs w:val="28"/>
        </w:rPr>
      </w:pPr>
      <w:r w:rsidRPr="00883C35">
        <w:rPr>
          <w:sz w:val="28"/>
          <w:szCs w:val="28"/>
        </w:rPr>
        <w:t>mettre en œuvre la stratégie nationale de protection et son plan d’action opérationnel ainsi que le document d’accès inclusif au marché de l’emploi validé en 2014</w:t>
      </w:r>
      <w:r>
        <w:rPr>
          <w:sz w:val="28"/>
          <w:szCs w:val="28"/>
        </w:rPr>
        <w:t> ;</w:t>
      </w:r>
    </w:p>
    <w:p w:rsidR="00883C35" w:rsidRPr="00D81A89" w:rsidRDefault="00883C35" w:rsidP="00883C35">
      <w:pPr>
        <w:pStyle w:val="ListParagraph"/>
        <w:rPr>
          <w:rFonts w:cs="Calibri"/>
          <w:sz w:val="12"/>
          <w:szCs w:val="28"/>
        </w:rPr>
      </w:pPr>
    </w:p>
    <w:p w:rsidR="00271CA6" w:rsidRPr="00D81A89" w:rsidRDefault="00271CA6" w:rsidP="00883C35">
      <w:pPr>
        <w:pStyle w:val="ListParagraph"/>
        <w:numPr>
          <w:ilvl w:val="0"/>
          <w:numId w:val="33"/>
        </w:numPr>
        <w:jc w:val="both"/>
        <w:rPr>
          <w:rFonts w:cs="Calibri"/>
          <w:b/>
          <w:bCs/>
          <w:color w:val="FF0000"/>
          <w:sz w:val="28"/>
          <w:szCs w:val="28"/>
        </w:rPr>
      </w:pPr>
      <w:r w:rsidRPr="00D81A89">
        <w:rPr>
          <w:rFonts w:cs="Calibri"/>
          <w:sz w:val="28"/>
          <w:szCs w:val="28"/>
        </w:rPr>
        <w:t>créer et rendre opérationnel un observatoire sur les formes de discrimination à l’égard des personnes vulnérables (les handicapés, les enfants, les femmes, les albinos, etc.) ;</w:t>
      </w:r>
    </w:p>
    <w:p w:rsidR="009038A5" w:rsidRPr="00D81A89" w:rsidRDefault="009038A5" w:rsidP="009038A5">
      <w:pPr>
        <w:pStyle w:val="ListParagraph"/>
        <w:rPr>
          <w:rFonts w:cs="Calibri"/>
          <w:sz w:val="10"/>
          <w:szCs w:val="28"/>
        </w:rPr>
      </w:pPr>
    </w:p>
    <w:p w:rsidR="009038A5" w:rsidRPr="00D81A89" w:rsidRDefault="009038A5" w:rsidP="009038A5">
      <w:pPr>
        <w:pStyle w:val="ListParagraph"/>
        <w:jc w:val="both"/>
        <w:rPr>
          <w:rFonts w:cs="Calibri"/>
          <w:sz w:val="2"/>
          <w:szCs w:val="28"/>
        </w:rPr>
      </w:pPr>
    </w:p>
    <w:p w:rsidR="00891CB4" w:rsidRPr="00D81A89" w:rsidRDefault="00891CB4" w:rsidP="00891CB4">
      <w:pPr>
        <w:pStyle w:val="ListParagraph"/>
        <w:jc w:val="both"/>
        <w:rPr>
          <w:rFonts w:cs="Calibri"/>
          <w:sz w:val="2"/>
          <w:szCs w:val="16"/>
        </w:rPr>
      </w:pPr>
    </w:p>
    <w:p w:rsidR="008B748E" w:rsidRPr="00D81A89" w:rsidRDefault="002C6B97" w:rsidP="002C6B97">
      <w:pPr>
        <w:pStyle w:val="ListParagraph"/>
        <w:numPr>
          <w:ilvl w:val="0"/>
          <w:numId w:val="33"/>
        </w:numPr>
        <w:jc w:val="both"/>
        <w:rPr>
          <w:rFonts w:cs="Calibri"/>
          <w:sz w:val="28"/>
          <w:szCs w:val="28"/>
        </w:rPr>
      </w:pPr>
      <w:r w:rsidRPr="00D81A89">
        <w:rPr>
          <w:rFonts w:cs="Calibri"/>
          <w:sz w:val="28"/>
          <w:szCs w:val="28"/>
        </w:rPr>
        <w:t>r</w:t>
      </w:r>
      <w:r w:rsidR="008B748E" w:rsidRPr="00D81A89">
        <w:rPr>
          <w:rFonts w:cs="Calibri"/>
          <w:sz w:val="28"/>
          <w:szCs w:val="28"/>
        </w:rPr>
        <w:t>enforcer les mesures</w:t>
      </w:r>
      <w:r w:rsidR="00BB5391" w:rsidRPr="00D81A89">
        <w:rPr>
          <w:rFonts w:cs="Calibri"/>
          <w:sz w:val="28"/>
          <w:szCs w:val="28"/>
        </w:rPr>
        <w:t xml:space="preserve"> </w:t>
      </w:r>
      <w:r w:rsidR="008B748E" w:rsidRPr="00D81A89">
        <w:rPr>
          <w:rFonts w:cs="Calibri"/>
          <w:sz w:val="28"/>
          <w:szCs w:val="28"/>
        </w:rPr>
        <w:t>permettant de rendre accessible</w:t>
      </w:r>
      <w:r w:rsidR="00087782">
        <w:rPr>
          <w:rFonts w:cs="Calibri"/>
          <w:sz w:val="28"/>
          <w:szCs w:val="28"/>
        </w:rPr>
        <w:t>s les infrastructures publique</w:t>
      </w:r>
      <w:r w:rsidR="008B748E" w:rsidRPr="00D81A89">
        <w:rPr>
          <w:rFonts w:cs="Calibri"/>
          <w:sz w:val="28"/>
          <w:szCs w:val="28"/>
        </w:rPr>
        <w:t>s et privé</w:t>
      </w:r>
      <w:r w:rsidR="00087782">
        <w:rPr>
          <w:rFonts w:cs="Calibri"/>
          <w:sz w:val="28"/>
          <w:szCs w:val="28"/>
        </w:rPr>
        <w:t>e</w:t>
      </w:r>
      <w:r w:rsidR="008B748E" w:rsidRPr="00D81A89">
        <w:rPr>
          <w:rFonts w:cs="Calibri"/>
          <w:sz w:val="28"/>
          <w:szCs w:val="28"/>
        </w:rPr>
        <w:t>s  aux personnes handicapées ;</w:t>
      </w:r>
    </w:p>
    <w:p w:rsidR="002C6B97" w:rsidRPr="00D81A89" w:rsidRDefault="002C6B97" w:rsidP="002C6B97">
      <w:pPr>
        <w:pStyle w:val="ListParagraph"/>
        <w:rPr>
          <w:rFonts w:cs="Calibri"/>
          <w:sz w:val="10"/>
          <w:szCs w:val="28"/>
        </w:rPr>
      </w:pPr>
    </w:p>
    <w:p w:rsidR="002C6B97" w:rsidRPr="00D81A89" w:rsidRDefault="002C6B97" w:rsidP="002C6B97">
      <w:pPr>
        <w:pStyle w:val="ListParagraph"/>
        <w:numPr>
          <w:ilvl w:val="0"/>
          <w:numId w:val="33"/>
        </w:numPr>
        <w:jc w:val="both"/>
        <w:rPr>
          <w:rFonts w:cs="Calibri"/>
          <w:sz w:val="28"/>
          <w:szCs w:val="28"/>
        </w:rPr>
      </w:pPr>
      <w:r w:rsidRPr="00D81A89">
        <w:rPr>
          <w:rFonts w:cs="Calibri"/>
          <w:sz w:val="28"/>
          <w:szCs w:val="28"/>
        </w:rPr>
        <w:t>généraliser l’éducation inclusive sur toute l’étendue du territoire ;</w:t>
      </w:r>
    </w:p>
    <w:p w:rsidR="002C6B97" w:rsidRPr="00D81A89" w:rsidRDefault="002C6B97" w:rsidP="002C6B97">
      <w:pPr>
        <w:pStyle w:val="ListParagraph"/>
        <w:rPr>
          <w:rFonts w:cs="Calibri"/>
          <w:sz w:val="10"/>
          <w:szCs w:val="28"/>
        </w:rPr>
      </w:pPr>
    </w:p>
    <w:p w:rsidR="002C6B97" w:rsidRPr="00D81A89" w:rsidRDefault="002C6B97" w:rsidP="002C6B97">
      <w:pPr>
        <w:pStyle w:val="ListParagraph"/>
        <w:numPr>
          <w:ilvl w:val="0"/>
          <w:numId w:val="33"/>
        </w:numPr>
        <w:jc w:val="both"/>
        <w:rPr>
          <w:rFonts w:cs="Calibri"/>
          <w:sz w:val="28"/>
          <w:szCs w:val="28"/>
        </w:rPr>
      </w:pPr>
      <w:r w:rsidRPr="00D81A89">
        <w:rPr>
          <w:rFonts w:cs="Calibri"/>
          <w:sz w:val="28"/>
          <w:szCs w:val="28"/>
        </w:rPr>
        <w:t>assurer une formation adéquate pour l’autonomisation des personnes handicapées ;</w:t>
      </w:r>
      <w:r w:rsidR="00F01187" w:rsidRPr="00D81A89">
        <w:rPr>
          <w:rFonts w:cs="Calibri"/>
          <w:sz w:val="28"/>
          <w:szCs w:val="28"/>
        </w:rPr>
        <w:t xml:space="preserve"> </w:t>
      </w:r>
    </w:p>
    <w:p w:rsidR="00DA0038" w:rsidRPr="00D81A89" w:rsidRDefault="00DA0038" w:rsidP="00DA0038">
      <w:pPr>
        <w:pStyle w:val="ListParagraph"/>
        <w:rPr>
          <w:rFonts w:cs="Calibri"/>
          <w:sz w:val="4"/>
          <w:szCs w:val="28"/>
          <w:highlight w:val="yellow"/>
        </w:rPr>
      </w:pPr>
    </w:p>
    <w:p w:rsidR="00BA7934" w:rsidRPr="00D81A89" w:rsidRDefault="00DA0038" w:rsidP="00E61692">
      <w:pPr>
        <w:pStyle w:val="ListParagraph"/>
        <w:numPr>
          <w:ilvl w:val="0"/>
          <w:numId w:val="33"/>
        </w:numPr>
        <w:jc w:val="both"/>
        <w:rPr>
          <w:rFonts w:cs="Calibri"/>
          <w:sz w:val="28"/>
          <w:szCs w:val="28"/>
        </w:rPr>
      </w:pPr>
      <w:r w:rsidRPr="00D81A89">
        <w:rPr>
          <w:rFonts w:cs="Calibri"/>
          <w:sz w:val="28"/>
          <w:szCs w:val="28"/>
        </w:rPr>
        <w:t>prendre des mesures pour que les informations et émissions sur les chaînes audiovisuelles  soient simultanément interprétées en langue de signe ;</w:t>
      </w:r>
    </w:p>
    <w:p w:rsidR="00BA7934" w:rsidRPr="00D81A89" w:rsidRDefault="00BA7934" w:rsidP="002C6B97">
      <w:pPr>
        <w:pStyle w:val="ListParagraph"/>
        <w:rPr>
          <w:rFonts w:cs="Calibri"/>
          <w:sz w:val="2"/>
          <w:szCs w:val="28"/>
          <w:highlight w:val="yellow"/>
        </w:rPr>
      </w:pPr>
    </w:p>
    <w:p w:rsidR="002C6B97" w:rsidRPr="00D81A89" w:rsidRDefault="00092D0A" w:rsidP="00A1186F">
      <w:pPr>
        <w:jc w:val="both"/>
        <w:rPr>
          <w:rFonts w:cs="Calibri"/>
          <w:b/>
          <w:sz w:val="28"/>
          <w:szCs w:val="28"/>
        </w:rPr>
      </w:pPr>
      <w:r w:rsidRPr="00D81A89">
        <w:rPr>
          <w:rFonts w:cs="Calibri"/>
          <w:b/>
          <w:sz w:val="28"/>
          <w:szCs w:val="28"/>
        </w:rPr>
        <w:t>Aux partenaires</w:t>
      </w:r>
      <w:r w:rsidR="00B408DB" w:rsidRPr="00D81A89">
        <w:rPr>
          <w:rFonts w:cs="Calibri"/>
          <w:b/>
          <w:sz w:val="28"/>
          <w:szCs w:val="28"/>
        </w:rPr>
        <w:t xml:space="preserve"> </w:t>
      </w:r>
      <w:r w:rsidR="002C6B97" w:rsidRPr="00D81A89">
        <w:rPr>
          <w:rFonts w:cs="Calibri"/>
          <w:b/>
          <w:sz w:val="28"/>
          <w:szCs w:val="28"/>
        </w:rPr>
        <w:t>:</w:t>
      </w:r>
    </w:p>
    <w:p w:rsidR="00E61692" w:rsidRPr="00D81A89" w:rsidRDefault="002C6B97" w:rsidP="00A1186F">
      <w:pPr>
        <w:jc w:val="both"/>
        <w:rPr>
          <w:rFonts w:cs="Calibri"/>
          <w:sz w:val="28"/>
          <w:szCs w:val="28"/>
          <w:highlight w:val="yellow"/>
        </w:rPr>
      </w:pPr>
      <w:r w:rsidRPr="00D81A89">
        <w:rPr>
          <w:rFonts w:cs="Calibri"/>
          <w:sz w:val="28"/>
          <w:szCs w:val="28"/>
        </w:rPr>
        <w:lastRenderedPageBreak/>
        <w:t>Poursuivre leur accompagnement</w:t>
      </w:r>
      <w:r w:rsidR="00DA0038" w:rsidRPr="00D81A89">
        <w:rPr>
          <w:rFonts w:cs="Calibri"/>
          <w:sz w:val="28"/>
          <w:szCs w:val="28"/>
        </w:rPr>
        <w:t xml:space="preserve"> technique et financier</w:t>
      </w:r>
      <w:r w:rsidRPr="00D81A89">
        <w:rPr>
          <w:rFonts w:cs="Calibri"/>
          <w:sz w:val="28"/>
          <w:szCs w:val="28"/>
        </w:rPr>
        <w:t xml:space="preserve"> à l</w:t>
      </w:r>
      <w:r w:rsidR="00DA0038" w:rsidRPr="00D81A89">
        <w:rPr>
          <w:rFonts w:cs="Calibri"/>
          <w:sz w:val="28"/>
          <w:szCs w:val="28"/>
        </w:rPr>
        <w:t>’Etat</w:t>
      </w:r>
      <w:r w:rsidR="00F17BF5" w:rsidRPr="00D81A89">
        <w:rPr>
          <w:rFonts w:cs="Calibri"/>
          <w:sz w:val="28"/>
          <w:szCs w:val="28"/>
        </w:rPr>
        <w:t xml:space="preserve"> dans le domaine de la promotion et de la protection des droits des personnes handicapées</w:t>
      </w:r>
      <w:r w:rsidR="00DA0038" w:rsidRPr="00D81A89">
        <w:rPr>
          <w:rFonts w:cs="Calibri"/>
          <w:sz w:val="28"/>
          <w:szCs w:val="28"/>
        </w:rPr>
        <w:t>.</w:t>
      </w:r>
    </w:p>
    <w:p w:rsidR="00737A3C" w:rsidRPr="00D81A89" w:rsidRDefault="00737A3C" w:rsidP="00E61692">
      <w:pPr>
        <w:jc w:val="right"/>
        <w:rPr>
          <w:rFonts w:cs="Calibri"/>
          <w:sz w:val="28"/>
          <w:szCs w:val="28"/>
        </w:rPr>
      </w:pPr>
    </w:p>
    <w:sectPr w:rsidR="00737A3C" w:rsidRPr="00D81A89" w:rsidSect="00E61692">
      <w:headerReference w:type="default" r:id="rId9"/>
      <w:footerReference w:type="default" r:id="rId10"/>
      <w:pgSz w:w="11906" w:h="16838"/>
      <w:pgMar w:top="85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021C" w:rsidRDefault="0087021C" w:rsidP="00AC48D5">
      <w:pPr>
        <w:spacing w:after="0" w:line="240" w:lineRule="auto"/>
      </w:pPr>
      <w:r>
        <w:separator/>
      </w:r>
    </w:p>
  </w:endnote>
  <w:endnote w:type="continuationSeparator" w:id="0">
    <w:p w:rsidR="0087021C" w:rsidRDefault="0087021C" w:rsidP="00AC48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7671" w:rsidRDefault="00495B1F">
    <w:pPr>
      <w:pStyle w:val="Footer"/>
      <w:jc w:val="right"/>
    </w:pPr>
    <w:r>
      <w:fldChar w:fldCharType="begin"/>
    </w:r>
    <w:r w:rsidR="00765BD8">
      <w:instrText xml:space="preserve"> PAGE   \* MERGEFORMAT </w:instrText>
    </w:r>
    <w:r>
      <w:fldChar w:fldCharType="separate"/>
    </w:r>
    <w:r w:rsidR="00725585">
      <w:rPr>
        <w:noProof/>
      </w:rPr>
      <w:t>1</w:t>
    </w:r>
    <w:r>
      <w:rPr>
        <w:noProof/>
      </w:rPr>
      <w:fldChar w:fldCharType="end"/>
    </w:r>
  </w:p>
  <w:p w:rsidR="00377671" w:rsidRDefault="003776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021C" w:rsidRDefault="0087021C" w:rsidP="00AC48D5">
      <w:pPr>
        <w:spacing w:after="0" w:line="240" w:lineRule="auto"/>
      </w:pPr>
      <w:r>
        <w:separator/>
      </w:r>
    </w:p>
  </w:footnote>
  <w:footnote w:type="continuationSeparator" w:id="0">
    <w:p w:rsidR="0087021C" w:rsidRDefault="0087021C" w:rsidP="00AC48D5">
      <w:pPr>
        <w:spacing w:after="0" w:line="240" w:lineRule="auto"/>
      </w:pPr>
      <w:r>
        <w:continuationSeparator/>
      </w:r>
    </w:p>
  </w:footnote>
  <w:footnote w:id="1">
    <w:p w:rsidR="00377671" w:rsidRPr="00D81A89" w:rsidRDefault="00377671">
      <w:pPr>
        <w:pStyle w:val="FootnoteText"/>
        <w:rPr>
          <w:rFonts w:cs="Calibri"/>
        </w:rPr>
      </w:pPr>
      <w:r>
        <w:rPr>
          <w:rStyle w:val="FootnoteReference"/>
        </w:rPr>
        <w:footnoteRef/>
      </w:r>
      <w:r w:rsidRPr="00D81A89">
        <w:rPr>
          <w:rFonts w:cs="Calibri"/>
          <w:shd w:val="clear" w:color="auto" w:fill="FFFFFF"/>
        </w:rPr>
        <w:t>Enquête QUIBB 2015</w:t>
      </w:r>
    </w:p>
  </w:footnote>
  <w:footnote w:id="2">
    <w:p w:rsidR="00377671" w:rsidRDefault="00377671" w:rsidP="00F33FEB">
      <w:pPr>
        <w:pStyle w:val="FootnoteText"/>
      </w:pPr>
      <w:r>
        <w:rPr>
          <w:rStyle w:val="FootnoteReference"/>
        </w:rPr>
        <w:footnoteRef/>
      </w:r>
      <w:r>
        <w:t xml:space="preserve"> DSRP-C : Document de Stratégie de Réduction de la Pauvreté Complet</w:t>
      </w:r>
    </w:p>
    <w:p w:rsidR="00377671" w:rsidRDefault="00377671" w:rsidP="00F33FEB">
      <w:pPr>
        <w:pStyle w:val="FootnoteText"/>
      </w:pPr>
      <w:r>
        <w:t>SCAPE : Stratégie de Croissance accélérée et de la Promotion de l’Emploi</w:t>
      </w:r>
    </w:p>
    <w:p w:rsidR="00377671" w:rsidRDefault="00377671" w:rsidP="00F33FEB">
      <w:pPr>
        <w:pStyle w:val="FootnoteText"/>
      </w:pPr>
      <w:r>
        <w:t>PND : Programme National de Développement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7671" w:rsidRDefault="00377671" w:rsidP="00F12F26">
    <w:pPr>
      <w:pStyle w:val="Header"/>
      <w:jc w:val="center"/>
    </w:pPr>
  </w:p>
  <w:p w:rsidR="00377671" w:rsidRDefault="0037767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E7ED2"/>
    <w:multiLevelType w:val="multilevel"/>
    <w:tmpl w:val="2BF4B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705951"/>
    <w:multiLevelType w:val="multilevel"/>
    <w:tmpl w:val="91643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2A1215"/>
    <w:multiLevelType w:val="hybridMultilevel"/>
    <w:tmpl w:val="B0620A9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EB26E39"/>
    <w:multiLevelType w:val="hybridMultilevel"/>
    <w:tmpl w:val="1FEE304C"/>
    <w:lvl w:ilvl="0" w:tplc="A184E8B6">
      <w:start w:val="5"/>
      <w:numFmt w:val="bullet"/>
      <w:lvlText w:val="-"/>
      <w:lvlJc w:val="left"/>
      <w:pPr>
        <w:ind w:left="720" w:hanging="360"/>
      </w:pPr>
      <w:rPr>
        <w:rFonts w:ascii="Cambria" w:eastAsia="Times New Roman" w:hAnsi="Cambria"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05B1321"/>
    <w:multiLevelType w:val="hybridMultilevel"/>
    <w:tmpl w:val="B4F4A296"/>
    <w:lvl w:ilvl="0" w:tplc="DD746DE8">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0F535D5"/>
    <w:multiLevelType w:val="hybridMultilevel"/>
    <w:tmpl w:val="C964AC3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124233A9"/>
    <w:multiLevelType w:val="hybridMultilevel"/>
    <w:tmpl w:val="6498740C"/>
    <w:lvl w:ilvl="0" w:tplc="47FAD224">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13B256D1"/>
    <w:multiLevelType w:val="hybridMultilevel"/>
    <w:tmpl w:val="85A6C2EA"/>
    <w:lvl w:ilvl="0" w:tplc="02FAB08C">
      <w:start w:val="1"/>
      <w:numFmt w:val="upperRoman"/>
      <w:lvlText w:val="%1-"/>
      <w:lvlJc w:val="left"/>
      <w:pPr>
        <w:ind w:left="1080" w:hanging="720"/>
      </w:pPr>
      <w:rPr>
        <w:rFonts w:hint="default"/>
        <w:b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1F3449A5"/>
    <w:multiLevelType w:val="hybridMultilevel"/>
    <w:tmpl w:val="AA0E7AC0"/>
    <w:lvl w:ilvl="0" w:tplc="6A0016A8">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212C45F1"/>
    <w:multiLevelType w:val="hybridMultilevel"/>
    <w:tmpl w:val="A886C968"/>
    <w:lvl w:ilvl="0" w:tplc="CD0E1F56">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0" w15:restartNumberingAfterBreak="0">
    <w:nsid w:val="25061CFB"/>
    <w:multiLevelType w:val="hybridMultilevel"/>
    <w:tmpl w:val="E86AEDF0"/>
    <w:lvl w:ilvl="0" w:tplc="A508D4D8">
      <w:start w:val="18"/>
      <w:numFmt w:val="bullet"/>
      <w:lvlText w:val="-"/>
      <w:lvlJc w:val="left"/>
      <w:pPr>
        <w:ind w:left="720" w:hanging="360"/>
      </w:pPr>
      <w:rPr>
        <w:rFonts w:ascii="Times New Roman" w:eastAsia="Times New Roman" w:hAnsi="Times New Roman"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266C4768"/>
    <w:multiLevelType w:val="multilevel"/>
    <w:tmpl w:val="38600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3F50A1"/>
    <w:multiLevelType w:val="hybridMultilevel"/>
    <w:tmpl w:val="3AD67D06"/>
    <w:lvl w:ilvl="0" w:tplc="B61A84EE">
      <w:numFmt w:val="bullet"/>
      <w:lvlText w:val="-"/>
      <w:lvlJc w:val="left"/>
      <w:pPr>
        <w:ind w:left="720" w:hanging="360"/>
      </w:pPr>
      <w:rPr>
        <w:rFonts w:ascii="Calibri" w:eastAsia="Calibri" w:hAnsi="Calibri" w:cs="Times New Roman" w:hint="default"/>
        <w:color w:val="auto"/>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2EED7002"/>
    <w:multiLevelType w:val="hybridMultilevel"/>
    <w:tmpl w:val="A1F0E196"/>
    <w:lvl w:ilvl="0" w:tplc="3CDE7B92">
      <w:start w:val="18"/>
      <w:numFmt w:val="bullet"/>
      <w:lvlText w:val="-"/>
      <w:lvlJc w:val="left"/>
      <w:pPr>
        <w:ind w:left="720" w:hanging="360"/>
      </w:pPr>
      <w:rPr>
        <w:rFonts w:ascii="Times New Roman" w:eastAsia="Times New Roman" w:hAnsi="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2F934AE4"/>
    <w:multiLevelType w:val="hybridMultilevel"/>
    <w:tmpl w:val="258836BC"/>
    <w:lvl w:ilvl="0" w:tplc="2A322304">
      <w:start w:val="18"/>
      <w:numFmt w:val="bullet"/>
      <w:lvlText w:val="-"/>
      <w:lvlJc w:val="left"/>
      <w:pPr>
        <w:ind w:left="720" w:hanging="360"/>
      </w:pPr>
      <w:rPr>
        <w:rFonts w:ascii="Times New Roman" w:eastAsia="Times New Roman" w:hAnsi="Times New Roman"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31E85403"/>
    <w:multiLevelType w:val="hybridMultilevel"/>
    <w:tmpl w:val="A886C968"/>
    <w:lvl w:ilvl="0" w:tplc="CD0E1F56">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6" w15:restartNumberingAfterBreak="0">
    <w:nsid w:val="33493A90"/>
    <w:multiLevelType w:val="hybridMultilevel"/>
    <w:tmpl w:val="E2CC6F98"/>
    <w:lvl w:ilvl="0" w:tplc="AE3CDA9A">
      <w:start w:val="3"/>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358B47F1"/>
    <w:multiLevelType w:val="hybridMultilevel"/>
    <w:tmpl w:val="F44CC9AC"/>
    <w:lvl w:ilvl="0" w:tplc="D2BE83DC">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8" w15:restartNumberingAfterBreak="0">
    <w:nsid w:val="3861197C"/>
    <w:multiLevelType w:val="hybridMultilevel"/>
    <w:tmpl w:val="C37C2740"/>
    <w:lvl w:ilvl="0" w:tplc="3CDE7B92">
      <w:start w:val="18"/>
      <w:numFmt w:val="bullet"/>
      <w:lvlText w:val="-"/>
      <w:lvlJc w:val="left"/>
      <w:pPr>
        <w:ind w:left="720" w:hanging="360"/>
      </w:pPr>
      <w:rPr>
        <w:rFonts w:ascii="Times New Roman" w:eastAsia="Times New Roman" w:hAnsi="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3D941143"/>
    <w:multiLevelType w:val="hybridMultilevel"/>
    <w:tmpl w:val="6890D658"/>
    <w:lvl w:ilvl="0" w:tplc="040C0001">
      <w:start w:val="1"/>
      <w:numFmt w:val="bullet"/>
      <w:lvlText w:val=""/>
      <w:lvlJc w:val="left"/>
      <w:pPr>
        <w:ind w:left="784" w:hanging="360"/>
      </w:pPr>
      <w:rPr>
        <w:rFonts w:ascii="Symbol" w:hAnsi="Symbol" w:hint="default"/>
      </w:rPr>
    </w:lvl>
    <w:lvl w:ilvl="1" w:tplc="040C0003" w:tentative="1">
      <w:start w:val="1"/>
      <w:numFmt w:val="bullet"/>
      <w:lvlText w:val="o"/>
      <w:lvlJc w:val="left"/>
      <w:pPr>
        <w:ind w:left="1504" w:hanging="360"/>
      </w:pPr>
      <w:rPr>
        <w:rFonts w:ascii="Courier New" w:hAnsi="Courier New" w:cs="Courier New" w:hint="default"/>
      </w:rPr>
    </w:lvl>
    <w:lvl w:ilvl="2" w:tplc="040C0005" w:tentative="1">
      <w:start w:val="1"/>
      <w:numFmt w:val="bullet"/>
      <w:lvlText w:val=""/>
      <w:lvlJc w:val="left"/>
      <w:pPr>
        <w:ind w:left="2224" w:hanging="360"/>
      </w:pPr>
      <w:rPr>
        <w:rFonts w:ascii="Wingdings" w:hAnsi="Wingdings" w:hint="default"/>
      </w:rPr>
    </w:lvl>
    <w:lvl w:ilvl="3" w:tplc="040C0001" w:tentative="1">
      <w:start w:val="1"/>
      <w:numFmt w:val="bullet"/>
      <w:lvlText w:val=""/>
      <w:lvlJc w:val="left"/>
      <w:pPr>
        <w:ind w:left="2944" w:hanging="360"/>
      </w:pPr>
      <w:rPr>
        <w:rFonts w:ascii="Symbol" w:hAnsi="Symbol" w:hint="default"/>
      </w:rPr>
    </w:lvl>
    <w:lvl w:ilvl="4" w:tplc="040C0003" w:tentative="1">
      <w:start w:val="1"/>
      <w:numFmt w:val="bullet"/>
      <w:lvlText w:val="o"/>
      <w:lvlJc w:val="left"/>
      <w:pPr>
        <w:ind w:left="3664" w:hanging="360"/>
      </w:pPr>
      <w:rPr>
        <w:rFonts w:ascii="Courier New" w:hAnsi="Courier New" w:cs="Courier New" w:hint="default"/>
      </w:rPr>
    </w:lvl>
    <w:lvl w:ilvl="5" w:tplc="040C0005" w:tentative="1">
      <w:start w:val="1"/>
      <w:numFmt w:val="bullet"/>
      <w:lvlText w:val=""/>
      <w:lvlJc w:val="left"/>
      <w:pPr>
        <w:ind w:left="4384" w:hanging="360"/>
      </w:pPr>
      <w:rPr>
        <w:rFonts w:ascii="Wingdings" w:hAnsi="Wingdings" w:hint="default"/>
      </w:rPr>
    </w:lvl>
    <w:lvl w:ilvl="6" w:tplc="040C0001" w:tentative="1">
      <w:start w:val="1"/>
      <w:numFmt w:val="bullet"/>
      <w:lvlText w:val=""/>
      <w:lvlJc w:val="left"/>
      <w:pPr>
        <w:ind w:left="5104" w:hanging="360"/>
      </w:pPr>
      <w:rPr>
        <w:rFonts w:ascii="Symbol" w:hAnsi="Symbol" w:hint="default"/>
      </w:rPr>
    </w:lvl>
    <w:lvl w:ilvl="7" w:tplc="040C0003" w:tentative="1">
      <w:start w:val="1"/>
      <w:numFmt w:val="bullet"/>
      <w:lvlText w:val="o"/>
      <w:lvlJc w:val="left"/>
      <w:pPr>
        <w:ind w:left="5824" w:hanging="360"/>
      </w:pPr>
      <w:rPr>
        <w:rFonts w:ascii="Courier New" w:hAnsi="Courier New" w:cs="Courier New" w:hint="default"/>
      </w:rPr>
    </w:lvl>
    <w:lvl w:ilvl="8" w:tplc="040C0005" w:tentative="1">
      <w:start w:val="1"/>
      <w:numFmt w:val="bullet"/>
      <w:lvlText w:val=""/>
      <w:lvlJc w:val="left"/>
      <w:pPr>
        <w:ind w:left="6544" w:hanging="360"/>
      </w:pPr>
      <w:rPr>
        <w:rFonts w:ascii="Wingdings" w:hAnsi="Wingdings" w:hint="default"/>
      </w:rPr>
    </w:lvl>
  </w:abstractNum>
  <w:abstractNum w:abstractNumId="21" w15:restartNumberingAfterBreak="0">
    <w:nsid w:val="3F6A0AB2"/>
    <w:multiLevelType w:val="hybridMultilevel"/>
    <w:tmpl w:val="941C93B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4F4258E4"/>
    <w:multiLevelType w:val="hybridMultilevel"/>
    <w:tmpl w:val="5D0AAD6C"/>
    <w:lvl w:ilvl="0" w:tplc="08E0F93E">
      <w:start w:val="1"/>
      <w:numFmt w:val="lowerLetter"/>
      <w:lvlText w:val="%1-"/>
      <w:lvlJc w:val="left"/>
      <w:pPr>
        <w:ind w:left="720" w:hanging="360"/>
      </w:pPr>
      <w:rPr>
        <w:rFonts w:ascii="Calibri" w:hAnsi="Calibri" w:hint="default"/>
        <w:b/>
        <w:sz w:val="32"/>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15:restartNumberingAfterBreak="0">
    <w:nsid w:val="57C55706"/>
    <w:multiLevelType w:val="hybridMultilevel"/>
    <w:tmpl w:val="7ED4ECF8"/>
    <w:lvl w:ilvl="0" w:tplc="3CDE7B92">
      <w:start w:val="18"/>
      <w:numFmt w:val="bullet"/>
      <w:lvlText w:val="-"/>
      <w:lvlJc w:val="left"/>
      <w:pPr>
        <w:ind w:left="720" w:hanging="360"/>
      </w:pPr>
      <w:rPr>
        <w:rFonts w:ascii="Times New Roman" w:eastAsia="Times New Roman" w:hAnsi="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57E65775"/>
    <w:multiLevelType w:val="hybridMultilevel"/>
    <w:tmpl w:val="C4A818BE"/>
    <w:lvl w:ilvl="0" w:tplc="3CDE7B92">
      <w:start w:val="18"/>
      <w:numFmt w:val="bullet"/>
      <w:lvlText w:val="-"/>
      <w:lvlJc w:val="left"/>
      <w:pPr>
        <w:ind w:left="1080" w:hanging="360"/>
      </w:pPr>
      <w:rPr>
        <w:rFonts w:ascii="Times New Roman" w:eastAsia="Times New Roman" w:hAnsi="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5" w15:restartNumberingAfterBreak="0">
    <w:nsid w:val="57F51FD8"/>
    <w:multiLevelType w:val="hybridMultilevel"/>
    <w:tmpl w:val="59A44682"/>
    <w:lvl w:ilvl="0" w:tplc="0A76CD8E">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15:restartNumberingAfterBreak="0">
    <w:nsid w:val="5A177E8A"/>
    <w:multiLevelType w:val="hybridMultilevel"/>
    <w:tmpl w:val="99AAB266"/>
    <w:lvl w:ilvl="0" w:tplc="DD746DE8">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5E1B6D75"/>
    <w:multiLevelType w:val="hybridMultilevel"/>
    <w:tmpl w:val="4AB2F5C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5E4B222F"/>
    <w:multiLevelType w:val="hybridMultilevel"/>
    <w:tmpl w:val="DF80C53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62604DFC"/>
    <w:multiLevelType w:val="hybridMultilevel"/>
    <w:tmpl w:val="CFDA62F2"/>
    <w:lvl w:ilvl="0" w:tplc="0B1690AE">
      <w:start w:val="1"/>
      <w:numFmt w:val="lowerLetter"/>
      <w:lvlText w:val="%1-"/>
      <w:lvlJc w:val="left"/>
      <w:pPr>
        <w:ind w:left="1440" w:hanging="360"/>
      </w:pPr>
      <w:rPr>
        <w:rFonts w:hint="default"/>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30"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1" w15:restartNumberingAfterBreak="0">
    <w:nsid w:val="6CE4440B"/>
    <w:multiLevelType w:val="hybridMultilevel"/>
    <w:tmpl w:val="CA3E426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6EDB209E"/>
    <w:multiLevelType w:val="multilevel"/>
    <w:tmpl w:val="E58AA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6737338"/>
    <w:multiLevelType w:val="hybridMultilevel"/>
    <w:tmpl w:val="DFF8BD78"/>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7A2D635E"/>
    <w:multiLevelType w:val="hybridMultilevel"/>
    <w:tmpl w:val="05BC36E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0"/>
  </w:num>
  <w:num w:numId="2">
    <w:abstractNumId w:val="19"/>
  </w:num>
  <w:num w:numId="3">
    <w:abstractNumId w:val="22"/>
  </w:num>
  <w:num w:numId="4">
    <w:abstractNumId w:val="3"/>
  </w:num>
  <w:num w:numId="5">
    <w:abstractNumId w:val="7"/>
  </w:num>
  <w:num w:numId="6">
    <w:abstractNumId w:val="29"/>
  </w:num>
  <w:num w:numId="7">
    <w:abstractNumId w:val="25"/>
  </w:num>
  <w:num w:numId="8">
    <w:abstractNumId w:val="5"/>
  </w:num>
  <w:num w:numId="9">
    <w:abstractNumId w:val="10"/>
  </w:num>
  <w:num w:numId="10">
    <w:abstractNumId w:val="14"/>
  </w:num>
  <w:num w:numId="11">
    <w:abstractNumId w:val="31"/>
  </w:num>
  <w:num w:numId="12">
    <w:abstractNumId w:val="8"/>
  </w:num>
  <w:num w:numId="13">
    <w:abstractNumId w:val="17"/>
  </w:num>
  <w:num w:numId="14">
    <w:abstractNumId w:val="20"/>
  </w:num>
  <w:num w:numId="15">
    <w:abstractNumId w:val="21"/>
  </w:num>
  <w:num w:numId="16">
    <w:abstractNumId w:val="2"/>
  </w:num>
  <w:num w:numId="17">
    <w:abstractNumId w:val="34"/>
  </w:num>
  <w:num w:numId="18">
    <w:abstractNumId w:val="16"/>
  </w:num>
  <w:num w:numId="19">
    <w:abstractNumId w:val="9"/>
  </w:num>
  <w:num w:numId="20">
    <w:abstractNumId w:val="1"/>
  </w:num>
  <w:num w:numId="21">
    <w:abstractNumId w:val="32"/>
  </w:num>
  <w:num w:numId="22">
    <w:abstractNumId w:val="0"/>
  </w:num>
  <w:num w:numId="23">
    <w:abstractNumId w:val="11"/>
  </w:num>
  <w:num w:numId="24">
    <w:abstractNumId w:val="15"/>
  </w:num>
  <w:num w:numId="25">
    <w:abstractNumId w:val="28"/>
  </w:num>
  <w:num w:numId="26">
    <w:abstractNumId w:val="6"/>
  </w:num>
  <w:num w:numId="27">
    <w:abstractNumId w:val="4"/>
  </w:num>
  <w:num w:numId="28">
    <w:abstractNumId w:val="18"/>
  </w:num>
  <w:num w:numId="29">
    <w:abstractNumId w:val="23"/>
  </w:num>
  <w:num w:numId="30">
    <w:abstractNumId w:val="13"/>
  </w:num>
  <w:num w:numId="31">
    <w:abstractNumId w:val="26"/>
  </w:num>
  <w:num w:numId="32">
    <w:abstractNumId w:val="27"/>
  </w:num>
  <w:num w:numId="33">
    <w:abstractNumId w:val="12"/>
  </w:num>
  <w:num w:numId="34">
    <w:abstractNumId w:val="33"/>
  </w:num>
  <w:num w:numId="3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4D0C"/>
    <w:rsid w:val="000040D7"/>
    <w:rsid w:val="000138E0"/>
    <w:rsid w:val="000157FA"/>
    <w:rsid w:val="00036FE2"/>
    <w:rsid w:val="00036FEE"/>
    <w:rsid w:val="00043600"/>
    <w:rsid w:val="00043F3C"/>
    <w:rsid w:val="00044FB6"/>
    <w:rsid w:val="00045ACF"/>
    <w:rsid w:val="00050E12"/>
    <w:rsid w:val="000551C1"/>
    <w:rsid w:val="0005578B"/>
    <w:rsid w:val="0005734C"/>
    <w:rsid w:val="00063F54"/>
    <w:rsid w:val="00072364"/>
    <w:rsid w:val="000732E2"/>
    <w:rsid w:val="00080AB7"/>
    <w:rsid w:val="00081AA3"/>
    <w:rsid w:val="00083141"/>
    <w:rsid w:val="00083342"/>
    <w:rsid w:val="000847C3"/>
    <w:rsid w:val="00087782"/>
    <w:rsid w:val="00092D0A"/>
    <w:rsid w:val="00092F79"/>
    <w:rsid w:val="00093B43"/>
    <w:rsid w:val="000955AE"/>
    <w:rsid w:val="000A2923"/>
    <w:rsid w:val="000A3BDB"/>
    <w:rsid w:val="000B48ED"/>
    <w:rsid w:val="000B57DD"/>
    <w:rsid w:val="000B5B8D"/>
    <w:rsid w:val="000B5F90"/>
    <w:rsid w:val="000C1A64"/>
    <w:rsid w:val="000C2A76"/>
    <w:rsid w:val="000C2BAF"/>
    <w:rsid w:val="000C6FAE"/>
    <w:rsid w:val="000D021A"/>
    <w:rsid w:val="000D19F9"/>
    <w:rsid w:val="000D42AE"/>
    <w:rsid w:val="000D466F"/>
    <w:rsid w:val="000D4B25"/>
    <w:rsid w:val="000D5C3E"/>
    <w:rsid w:val="000D799E"/>
    <w:rsid w:val="000E0F2C"/>
    <w:rsid w:val="000E2085"/>
    <w:rsid w:val="000E32E0"/>
    <w:rsid w:val="000E449A"/>
    <w:rsid w:val="000E4AFE"/>
    <w:rsid w:val="000F01D3"/>
    <w:rsid w:val="000F03FC"/>
    <w:rsid w:val="000F1254"/>
    <w:rsid w:val="000F248F"/>
    <w:rsid w:val="000F7C6D"/>
    <w:rsid w:val="00100ADB"/>
    <w:rsid w:val="00102FA5"/>
    <w:rsid w:val="00110EF5"/>
    <w:rsid w:val="00112925"/>
    <w:rsid w:val="00115AB4"/>
    <w:rsid w:val="00117D02"/>
    <w:rsid w:val="00127A41"/>
    <w:rsid w:val="00132345"/>
    <w:rsid w:val="00137FB3"/>
    <w:rsid w:val="0014112B"/>
    <w:rsid w:val="00144ED2"/>
    <w:rsid w:val="0014637A"/>
    <w:rsid w:val="00150C65"/>
    <w:rsid w:val="00153E27"/>
    <w:rsid w:val="001576A3"/>
    <w:rsid w:val="0016440B"/>
    <w:rsid w:val="00172B3E"/>
    <w:rsid w:val="00186DA9"/>
    <w:rsid w:val="00190360"/>
    <w:rsid w:val="001917B3"/>
    <w:rsid w:val="00193B05"/>
    <w:rsid w:val="0019431B"/>
    <w:rsid w:val="001955FE"/>
    <w:rsid w:val="00196E05"/>
    <w:rsid w:val="001A4FD4"/>
    <w:rsid w:val="001B47BB"/>
    <w:rsid w:val="001B4D59"/>
    <w:rsid w:val="001C0CA7"/>
    <w:rsid w:val="001C3860"/>
    <w:rsid w:val="001C3FE7"/>
    <w:rsid w:val="001C64DE"/>
    <w:rsid w:val="001C7A14"/>
    <w:rsid w:val="001D18AA"/>
    <w:rsid w:val="001D4FE2"/>
    <w:rsid w:val="001D7B0C"/>
    <w:rsid w:val="001E03B2"/>
    <w:rsid w:val="001E3D6D"/>
    <w:rsid w:val="001F12A8"/>
    <w:rsid w:val="001F1625"/>
    <w:rsid w:val="00212164"/>
    <w:rsid w:val="002256B2"/>
    <w:rsid w:val="00230BA0"/>
    <w:rsid w:val="002516CE"/>
    <w:rsid w:val="00251CF0"/>
    <w:rsid w:val="00255B2C"/>
    <w:rsid w:val="00260AF0"/>
    <w:rsid w:val="002620B8"/>
    <w:rsid w:val="00271CA6"/>
    <w:rsid w:val="00274367"/>
    <w:rsid w:val="00275167"/>
    <w:rsid w:val="002771F5"/>
    <w:rsid w:val="00277558"/>
    <w:rsid w:val="00281007"/>
    <w:rsid w:val="00281994"/>
    <w:rsid w:val="00285E55"/>
    <w:rsid w:val="00291435"/>
    <w:rsid w:val="0029257C"/>
    <w:rsid w:val="002A6A7E"/>
    <w:rsid w:val="002A7F75"/>
    <w:rsid w:val="002B367D"/>
    <w:rsid w:val="002B6C82"/>
    <w:rsid w:val="002C071E"/>
    <w:rsid w:val="002C30EC"/>
    <w:rsid w:val="002C6602"/>
    <w:rsid w:val="002C6B97"/>
    <w:rsid w:val="002C7CA9"/>
    <w:rsid w:val="002D03FD"/>
    <w:rsid w:val="002D48F8"/>
    <w:rsid w:val="002D5AAE"/>
    <w:rsid w:val="002E4AF7"/>
    <w:rsid w:val="002E52EF"/>
    <w:rsid w:val="002E5638"/>
    <w:rsid w:val="002E6B00"/>
    <w:rsid w:val="002F2B21"/>
    <w:rsid w:val="002F549B"/>
    <w:rsid w:val="002F78B5"/>
    <w:rsid w:val="00301109"/>
    <w:rsid w:val="003026C9"/>
    <w:rsid w:val="003035DB"/>
    <w:rsid w:val="00306559"/>
    <w:rsid w:val="0031357F"/>
    <w:rsid w:val="00333C2A"/>
    <w:rsid w:val="00337AD1"/>
    <w:rsid w:val="0034605E"/>
    <w:rsid w:val="00354823"/>
    <w:rsid w:val="00374C48"/>
    <w:rsid w:val="00376523"/>
    <w:rsid w:val="00377671"/>
    <w:rsid w:val="00380FCE"/>
    <w:rsid w:val="003817DF"/>
    <w:rsid w:val="003818C5"/>
    <w:rsid w:val="0038676E"/>
    <w:rsid w:val="00393272"/>
    <w:rsid w:val="003957C8"/>
    <w:rsid w:val="00395E4F"/>
    <w:rsid w:val="003A4E07"/>
    <w:rsid w:val="003B04F9"/>
    <w:rsid w:val="003B2220"/>
    <w:rsid w:val="003B277A"/>
    <w:rsid w:val="003B3748"/>
    <w:rsid w:val="003B6F0C"/>
    <w:rsid w:val="003B78FF"/>
    <w:rsid w:val="003C60C1"/>
    <w:rsid w:val="003D1491"/>
    <w:rsid w:val="003D526E"/>
    <w:rsid w:val="003E37D6"/>
    <w:rsid w:val="003E3C2D"/>
    <w:rsid w:val="004049D2"/>
    <w:rsid w:val="0041022F"/>
    <w:rsid w:val="0041039F"/>
    <w:rsid w:val="004146F2"/>
    <w:rsid w:val="00415F00"/>
    <w:rsid w:val="00416B11"/>
    <w:rsid w:val="00417664"/>
    <w:rsid w:val="00420420"/>
    <w:rsid w:val="00421674"/>
    <w:rsid w:val="00422D7D"/>
    <w:rsid w:val="00427826"/>
    <w:rsid w:val="004323A0"/>
    <w:rsid w:val="0043427A"/>
    <w:rsid w:val="004437DD"/>
    <w:rsid w:val="00446532"/>
    <w:rsid w:val="004508A2"/>
    <w:rsid w:val="00450ECA"/>
    <w:rsid w:val="004523A2"/>
    <w:rsid w:val="00456BB3"/>
    <w:rsid w:val="00460AA7"/>
    <w:rsid w:val="00461BD3"/>
    <w:rsid w:val="0046446E"/>
    <w:rsid w:val="004727A4"/>
    <w:rsid w:val="00472E13"/>
    <w:rsid w:val="00484A71"/>
    <w:rsid w:val="00485B19"/>
    <w:rsid w:val="00485D44"/>
    <w:rsid w:val="00486E9F"/>
    <w:rsid w:val="00492CBD"/>
    <w:rsid w:val="00495B1F"/>
    <w:rsid w:val="004A080A"/>
    <w:rsid w:val="004A4530"/>
    <w:rsid w:val="004A67A1"/>
    <w:rsid w:val="004B4F86"/>
    <w:rsid w:val="004B61FD"/>
    <w:rsid w:val="004B7759"/>
    <w:rsid w:val="004C03A3"/>
    <w:rsid w:val="004C6662"/>
    <w:rsid w:val="004C6F28"/>
    <w:rsid w:val="004C773E"/>
    <w:rsid w:val="004D2397"/>
    <w:rsid w:val="004D297C"/>
    <w:rsid w:val="004D3509"/>
    <w:rsid w:val="004D36EA"/>
    <w:rsid w:val="004D7F06"/>
    <w:rsid w:val="004E5D05"/>
    <w:rsid w:val="004E6859"/>
    <w:rsid w:val="004E7E94"/>
    <w:rsid w:val="004F0ACD"/>
    <w:rsid w:val="004F3ABB"/>
    <w:rsid w:val="004F5AF3"/>
    <w:rsid w:val="00505C16"/>
    <w:rsid w:val="00510313"/>
    <w:rsid w:val="005261CD"/>
    <w:rsid w:val="005268D2"/>
    <w:rsid w:val="00534667"/>
    <w:rsid w:val="005367B6"/>
    <w:rsid w:val="00537596"/>
    <w:rsid w:val="005468C1"/>
    <w:rsid w:val="00546E7E"/>
    <w:rsid w:val="00547AB8"/>
    <w:rsid w:val="005559A4"/>
    <w:rsid w:val="00562EF0"/>
    <w:rsid w:val="00570DB1"/>
    <w:rsid w:val="0057189F"/>
    <w:rsid w:val="00572CA0"/>
    <w:rsid w:val="005751E2"/>
    <w:rsid w:val="005814BA"/>
    <w:rsid w:val="00586F3F"/>
    <w:rsid w:val="00587E2A"/>
    <w:rsid w:val="00591613"/>
    <w:rsid w:val="00593DE5"/>
    <w:rsid w:val="00596C99"/>
    <w:rsid w:val="00597A09"/>
    <w:rsid w:val="00597C88"/>
    <w:rsid w:val="005A0E3E"/>
    <w:rsid w:val="005B00D5"/>
    <w:rsid w:val="005B1E46"/>
    <w:rsid w:val="005C5B12"/>
    <w:rsid w:val="005E479D"/>
    <w:rsid w:val="005E489B"/>
    <w:rsid w:val="005F04A1"/>
    <w:rsid w:val="00600834"/>
    <w:rsid w:val="00602C1B"/>
    <w:rsid w:val="00604E27"/>
    <w:rsid w:val="00605F36"/>
    <w:rsid w:val="006067E0"/>
    <w:rsid w:val="00606F50"/>
    <w:rsid w:val="00606F9A"/>
    <w:rsid w:val="00610AB2"/>
    <w:rsid w:val="006348EB"/>
    <w:rsid w:val="006375BA"/>
    <w:rsid w:val="00650E3F"/>
    <w:rsid w:val="00660178"/>
    <w:rsid w:val="00660404"/>
    <w:rsid w:val="0066684C"/>
    <w:rsid w:val="00687440"/>
    <w:rsid w:val="00690DFB"/>
    <w:rsid w:val="00691B0A"/>
    <w:rsid w:val="00693391"/>
    <w:rsid w:val="0069573E"/>
    <w:rsid w:val="00695773"/>
    <w:rsid w:val="00696AC5"/>
    <w:rsid w:val="00697887"/>
    <w:rsid w:val="006A0A60"/>
    <w:rsid w:val="006A53D7"/>
    <w:rsid w:val="006A5524"/>
    <w:rsid w:val="006B178E"/>
    <w:rsid w:val="006B2F12"/>
    <w:rsid w:val="006B468A"/>
    <w:rsid w:val="006B7605"/>
    <w:rsid w:val="006C2396"/>
    <w:rsid w:val="006D441E"/>
    <w:rsid w:val="006D4E62"/>
    <w:rsid w:val="006D5856"/>
    <w:rsid w:val="006D5AE6"/>
    <w:rsid w:val="006D74C1"/>
    <w:rsid w:val="006E29ED"/>
    <w:rsid w:val="006E68B1"/>
    <w:rsid w:val="006E6F61"/>
    <w:rsid w:val="006F1360"/>
    <w:rsid w:val="006F3091"/>
    <w:rsid w:val="006F45BD"/>
    <w:rsid w:val="006F49F5"/>
    <w:rsid w:val="006F7AA2"/>
    <w:rsid w:val="00700A2D"/>
    <w:rsid w:val="00707BC3"/>
    <w:rsid w:val="007110C8"/>
    <w:rsid w:val="007166DA"/>
    <w:rsid w:val="0072000D"/>
    <w:rsid w:val="007233D4"/>
    <w:rsid w:val="00725585"/>
    <w:rsid w:val="007260CA"/>
    <w:rsid w:val="0073185B"/>
    <w:rsid w:val="007346D9"/>
    <w:rsid w:val="0073610B"/>
    <w:rsid w:val="007366E3"/>
    <w:rsid w:val="007374EA"/>
    <w:rsid w:val="00737950"/>
    <w:rsid w:val="00737A3C"/>
    <w:rsid w:val="0074023A"/>
    <w:rsid w:val="00740D6D"/>
    <w:rsid w:val="007411B4"/>
    <w:rsid w:val="0074237A"/>
    <w:rsid w:val="007442CE"/>
    <w:rsid w:val="007517CB"/>
    <w:rsid w:val="00760222"/>
    <w:rsid w:val="00761EBB"/>
    <w:rsid w:val="00765BD8"/>
    <w:rsid w:val="0077168B"/>
    <w:rsid w:val="0077475D"/>
    <w:rsid w:val="00781A08"/>
    <w:rsid w:val="007852CA"/>
    <w:rsid w:val="00786A33"/>
    <w:rsid w:val="00790887"/>
    <w:rsid w:val="00794254"/>
    <w:rsid w:val="00794759"/>
    <w:rsid w:val="00795CD9"/>
    <w:rsid w:val="00797047"/>
    <w:rsid w:val="007A19A7"/>
    <w:rsid w:val="007A1C05"/>
    <w:rsid w:val="007A2E5A"/>
    <w:rsid w:val="007A3780"/>
    <w:rsid w:val="007A7ACB"/>
    <w:rsid w:val="007B1C92"/>
    <w:rsid w:val="007B2088"/>
    <w:rsid w:val="007B359D"/>
    <w:rsid w:val="007B4E39"/>
    <w:rsid w:val="007B5EC4"/>
    <w:rsid w:val="007B730E"/>
    <w:rsid w:val="007C2D26"/>
    <w:rsid w:val="007C6C3B"/>
    <w:rsid w:val="007D3021"/>
    <w:rsid w:val="007D5E65"/>
    <w:rsid w:val="007D615D"/>
    <w:rsid w:val="007E0386"/>
    <w:rsid w:val="007E0CB6"/>
    <w:rsid w:val="007F759F"/>
    <w:rsid w:val="00800A4B"/>
    <w:rsid w:val="008033FB"/>
    <w:rsid w:val="008040BB"/>
    <w:rsid w:val="00805888"/>
    <w:rsid w:val="0082140C"/>
    <w:rsid w:val="00821451"/>
    <w:rsid w:val="00821CF0"/>
    <w:rsid w:val="00826C28"/>
    <w:rsid w:val="00830082"/>
    <w:rsid w:val="00830C3D"/>
    <w:rsid w:val="008337E2"/>
    <w:rsid w:val="00836130"/>
    <w:rsid w:val="00841233"/>
    <w:rsid w:val="0084379F"/>
    <w:rsid w:val="0084476D"/>
    <w:rsid w:val="00847777"/>
    <w:rsid w:val="0084798B"/>
    <w:rsid w:val="00851008"/>
    <w:rsid w:val="00861582"/>
    <w:rsid w:val="00861EA4"/>
    <w:rsid w:val="00866911"/>
    <w:rsid w:val="0087021C"/>
    <w:rsid w:val="008711CF"/>
    <w:rsid w:val="008717EF"/>
    <w:rsid w:val="00880EB4"/>
    <w:rsid w:val="00881B68"/>
    <w:rsid w:val="00883C35"/>
    <w:rsid w:val="00890DAC"/>
    <w:rsid w:val="00891CB4"/>
    <w:rsid w:val="008938E8"/>
    <w:rsid w:val="008A33C4"/>
    <w:rsid w:val="008B3A30"/>
    <w:rsid w:val="008B60B4"/>
    <w:rsid w:val="008B72DD"/>
    <w:rsid w:val="008B748E"/>
    <w:rsid w:val="008B77E7"/>
    <w:rsid w:val="008B7D70"/>
    <w:rsid w:val="008C2E0D"/>
    <w:rsid w:val="008C7058"/>
    <w:rsid w:val="008D2A89"/>
    <w:rsid w:val="008D4FA4"/>
    <w:rsid w:val="008E3EFE"/>
    <w:rsid w:val="008E498E"/>
    <w:rsid w:val="008F4227"/>
    <w:rsid w:val="008F5962"/>
    <w:rsid w:val="009027A5"/>
    <w:rsid w:val="00903870"/>
    <w:rsid w:val="009038A5"/>
    <w:rsid w:val="00903E14"/>
    <w:rsid w:val="009067DE"/>
    <w:rsid w:val="0091377B"/>
    <w:rsid w:val="00916E31"/>
    <w:rsid w:val="009207B4"/>
    <w:rsid w:val="009277D0"/>
    <w:rsid w:val="00936C28"/>
    <w:rsid w:val="0096174F"/>
    <w:rsid w:val="009664D2"/>
    <w:rsid w:val="009714ED"/>
    <w:rsid w:val="009756D5"/>
    <w:rsid w:val="0098144A"/>
    <w:rsid w:val="00983F90"/>
    <w:rsid w:val="00984CA5"/>
    <w:rsid w:val="00990A1D"/>
    <w:rsid w:val="00990D52"/>
    <w:rsid w:val="00992FE8"/>
    <w:rsid w:val="009939C3"/>
    <w:rsid w:val="00995468"/>
    <w:rsid w:val="009A6EF6"/>
    <w:rsid w:val="009B0711"/>
    <w:rsid w:val="009B0748"/>
    <w:rsid w:val="009B6D25"/>
    <w:rsid w:val="009B6D6C"/>
    <w:rsid w:val="009B72C2"/>
    <w:rsid w:val="009C0543"/>
    <w:rsid w:val="009C2DF2"/>
    <w:rsid w:val="009C3A51"/>
    <w:rsid w:val="009D4694"/>
    <w:rsid w:val="009D694C"/>
    <w:rsid w:val="009D6A85"/>
    <w:rsid w:val="009E20CD"/>
    <w:rsid w:val="009E4D0C"/>
    <w:rsid w:val="009E58B2"/>
    <w:rsid w:val="009F2203"/>
    <w:rsid w:val="009F4DEB"/>
    <w:rsid w:val="009F5C5E"/>
    <w:rsid w:val="00A027B3"/>
    <w:rsid w:val="00A04208"/>
    <w:rsid w:val="00A10D21"/>
    <w:rsid w:val="00A1186F"/>
    <w:rsid w:val="00A15CA3"/>
    <w:rsid w:val="00A16F50"/>
    <w:rsid w:val="00A17A3C"/>
    <w:rsid w:val="00A20688"/>
    <w:rsid w:val="00A21C7D"/>
    <w:rsid w:val="00A248FE"/>
    <w:rsid w:val="00A259E0"/>
    <w:rsid w:val="00A33A50"/>
    <w:rsid w:val="00A33CE8"/>
    <w:rsid w:val="00A431BB"/>
    <w:rsid w:val="00A433CA"/>
    <w:rsid w:val="00A44C3E"/>
    <w:rsid w:val="00A45653"/>
    <w:rsid w:val="00A466FF"/>
    <w:rsid w:val="00A51B55"/>
    <w:rsid w:val="00A51CF2"/>
    <w:rsid w:val="00A53825"/>
    <w:rsid w:val="00A54E27"/>
    <w:rsid w:val="00A55B83"/>
    <w:rsid w:val="00A71317"/>
    <w:rsid w:val="00A71C06"/>
    <w:rsid w:val="00A71DA3"/>
    <w:rsid w:val="00A76D3C"/>
    <w:rsid w:val="00A826BB"/>
    <w:rsid w:val="00A83BB2"/>
    <w:rsid w:val="00A85C61"/>
    <w:rsid w:val="00A870E5"/>
    <w:rsid w:val="00A91197"/>
    <w:rsid w:val="00A958F5"/>
    <w:rsid w:val="00AA0A97"/>
    <w:rsid w:val="00AA3F67"/>
    <w:rsid w:val="00AA49BD"/>
    <w:rsid w:val="00AA68F2"/>
    <w:rsid w:val="00AB054A"/>
    <w:rsid w:val="00AB1013"/>
    <w:rsid w:val="00AB29C6"/>
    <w:rsid w:val="00AB2BDE"/>
    <w:rsid w:val="00AB515E"/>
    <w:rsid w:val="00AB5946"/>
    <w:rsid w:val="00AB7BA7"/>
    <w:rsid w:val="00AC48D5"/>
    <w:rsid w:val="00AD481B"/>
    <w:rsid w:val="00AE0B15"/>
    <w:rsid w:val="00AF0651"/>
    <w:rsid w:val="00AF2118"/>
    <w:rsid w:val="00B1052F"/>
    <w:rsid w:val="00B21574"/>
    <w:rsid w:val="00B24C03"/>
    <w:rsid w:val="00B36739"/>
    <w:rsid w:val="00B36DF6"/>
    <w:rsid w:val="00B408DB"/>
    <w:rsid w:val="00B40D41"/>
    <w:rsid w:val="00B426DD"/>
    <w:rsid w:val="00B4298B"/>
    <w:rsid w:val="00B45E11"/>
    <w:rsid w:val="00B46995"/>
    <w:rsid w:val="00B47481"/>
    <w:rsid w:val="00B47D8E"/>
    <w:rsid w:val="00B505C8"/>
    <w:rsid w:val="00B50641"/>
    <w:rsid w:val="00B528F6"/>
    <w:rsid w:val="00B5484D"/>
    <w:rsid w:val="00B55369"/>
    <w:rsid w:val="00B621D8"/>
    <w:rsid w:val="00B630A1"/>
    <w:rsid w:val="00B6364A"/>
    <w:rsid w:val="00B67559"/>
    <w:rsid w:val="00B81828"/>
    <w:rsid w:val="00B832C5"/>
    <w:rsid w:val="00B84AAF"/>
    <w:rsid w:val="00B853B0"/>
    <w:rsid w:val="00B9117F"/>
    <w:rsid w:val="00BA0DD9"/>
    <w:rsid w:val="00BA2ECF"/>
    <w:rsid w:val="00BA5362"/>
    <w:rsid w:val="00BA7934"/>
    <w:rsid w:val="00BB2728"/>
    <w:rsid w:val="00BB2F07"/>
    <w:rsid w:val="00BB5391"/>
    <w:rsid w:val="00BB684B"/>
    <w:rsid w:val="00BC06F6"/>
    <w:rsid w:val="00BC1B81"/>
    <w:rsid w:val="00BC3818"/>
    <w:rsid w:val="00BC53E9"/>
    <w:rsid w:val="00BC7490"/>
    <w:rsid w:val="00BC7EE9"/>
    <w:rsid w:val="00BD3835"/>
    <w:rsid w:val="00BD5FA2"/>
    <w:rsid w:val="00BE04BA"/>
    <w:rsid w:val="00BE324B"/>
    <w:rsid w:val="00BE3D81"/>
    <w:rsid w:val="00BE78A0"/>
    <w:rsid w:val="00BF2BCB"/>
    <w:rsid w:val="00BF59D9"/>
    <w:rsid w:val="00C01D98"/>
    <w:rsid w:val="00C06345"/>
    <w:rsid w:val="00C12533"/>
    <w:rsid w:val="00C12B8B"/>
    <w:rsid w:val="00C17D1C"/>
    <w:rsid w:val="00C24A6C"/>
    <w:rsid w:val="00C258CF"/>
    <w:rsid w:val="00C34581"/>
    <w:rsid w:val="00C40E1E"/>
    <w:rsid w:val="00C4402A"/>
    <w:rsid w:val="00C44A57"/>
    <w:rsid w:val="00C51EB1"/>
    <w:rsid w:val="00C52A56"/>
    <w:rsid w:val="00C549FA"/>
    <w:rsid w:val="00C613E3"/>
    <w:rsid w:val="00C63BCC"/>
    <w:rsid w:val="00C65A81"/>
    <w:rsid w:val="00C70D27"/>
    <w:rsid w:val="00C72899"/>
    <w:rsid w:val="00C73868"/>
    <w:rsid w:val="00C739DD"/>
    <w:rsid w:val="00C775B0"/>
    <w:rsid w:val="00C82AB4"/>
    <w:rsid w:val="00C83236"/>
    <w:rsid w:val="00C84400"/>
    <w:rsid w:val="00C90D61"/>
    <w:rsid w:val="00C9558E"/>
    <w:rsid w:val="00CA44CD"/>
    <w:rsid w:val="00CA46C5"/>
    <w:rsid w:val="00CB72EA"/>
    <w:rsid w:val="00CC0DB8"/>
    <w:rsid w:val="00CC2FE4"/>
    <w:rsid w:val="00CC35B8"/>
    <w:rsid w:val="00CC51BD"/>
    <w:rsid w:val="00CC5898"/>
    <w:rsid w:val="00CE32EF"/>
    <w:rsid w:val="00CE33AE"/>
    <w:rsid w:val="00CE5F23"/>
    <w:rsid w:val="00CF76F3"/>
    <w:rsid w:val="00D159B6"/>
    <w:rsid w:val="00D210DD"/>
    <w:rsid w:val="00D21C47"/>
    <w:rsid w:val="00D256FF"/>
    <w:rsid w:val="00D324DD"/>
    <w:rsid w:val="00D327A6"/>
    <w:rsid w:val="00D34B32"/>
    <w:rsid w:val="00D36C6D"/>
    <w:rsid w:val="00D4173C"/>
    <w:rsid w:val="00D4322A"/>
    <w:rsid w:val="00D46FAE"/>
    <w:rsid w:val="00D54309"/>
    <w:rsid w:val="00D5493C"/>
    <w:rsid w:val="00D74C47"/>
    <w:rsid w:val="00D81A89"/>
    <w:rsid w:val="00D8456F"/>
    <w:rsid w:val="00D93B62"/>
    <w:rsid w:val="00D95A7A"/>
    <w:rsid w:val="00DA0038"/>
    <w:rsid w:val="00DA1F6E"/>
    <w:rsid w:val="00DA7762"/>
    <w:rsid w:val="00DB3796"/>
    <w:rsid w:val="00DB3D95"/>
    <w:rsid w:val="00DB4137"/>
    <w:rsid w:val="00DD2A02"/>
    <w:rsid w:val="00DD456D"/>
    <w:rsid w:val="00DD50EC"/>
    <w:rsid w:val="00DF28E3"/>
    <w:rsid w:val="00DF711F"/>
    <w:rsid w:val="00E00005"/>
    <w:rsid w:val="00E00238"/>
    <w:rsid w:val="00E01C51"/>
    <w:rsid w:val="00E059D6"/>
    <w:rsid w:val="00E05CEE"/>
    <w:rsid w:val="00E06227"/>
    <w:rsid w:val="00E17CB2"/>
    <w:rsid w:val="00E2109B"/>
    <w:rsid w:val="00E25645"/>
    <w:rsid w:val="00E25B39"/>
    <w:rsid w:val="00E275BC"/>
    <w:rsid w:val="00E278DB"/>
    <w:rsid w:val="00E279D7"/>
    <w:rsid w:val="00E324A8"/>
    <w:rsid w:val="00E4697F"/>
    <w:rsid w:val="00E57E51"/>
    <w:rsid w:val="00E60517"/>
    <w:rsid w:val="00E61692"/>
    <w:rsid w:val="00E65B4D"/>
    <w:rsid w:val="00E73C7E"/>
    <w:rsid w:val="00E745E9"/>
    <w:rsid w:val="00E7540A"/>
    <w:rsid w:val="00E774B1"/>
    <w:rsid w:val="00E808FE"/>
    <w:rsid w:val="00E80F0A"/>
    <w:rsid w:val="00E8769A"/>
    <w:rsid w:val="00E904A7"/>
    <w:rsid w:val="00E95E11"/>
    <w:rsid w:val="00EA2403"/>
    <w:rsid w:val="00EB0E2A"/>
    <w:rsid w:val="00EB1CB7"/>
    <w:rsid w:val="00EB31A2"/>
    <w:rsid w:val="00EC24FE"/>
    <w:rsid w:val="00EC2D37"/>
    <w:rsid w:val="00EC7C2E"/>
    <w:rsid w:val="00ED1F40"/>
    <w:rsid w:val="00ED3AE5"/>
    <w:rsid w:val="00ED5786"/>
    <w:rsid w:val="00EE1BF6"/>
    <w:rsid w:val="00EF64A0"/>
    <w:rsid w:val="00F01187"/>
    <w:rsid w:val="00F05760"/>
    <w:rsid w:val="00F10DFD"/>
    <w:rsid w:val="00F12F26"/>
    <w:rsid w:val="00F1457A"/>
    <w:rsid w:val="00F17BF5"/>
    <w:rsid w:val="00F21535"/>
    <w:rsid w:val="00F22DE4"/>
    <w:rsid w:val="00F240D4"/>
    <w:rsid w:val="00F272EC"/>
    <w:rsid w:val="00F33AE1"/>
    <w:rsid w:val="00F33FEB"/>
    <w:rsid w:val="00F35165"/>
    <w:rsid w:val="00F35243"/>
    <w:rsid w:val="00F35499"/>
    <w:rsid w:val="00F401C9"/>
    <w:rsid w:val="00F4186B"/>
    <w:rsid w:val="00F41BA1"/>
    <w:rsid w:val="00F426D8"/>
    <w:rsid w:val="00F42E69"/>
    <w:rsid w:val="00F505AF"/>
    <w:rsid w:val="00F5410D"/>
    <w:rsid w:val="00F61F1D"/>
    <w:rsid w:val="00F64526"/>
    <w:rsid w:val="00F65862"/>
    <w:rsid w:val="00F73201"/>
    <w:rsid w:val="00F80391"/>
    <w:rsid w:val="00F84A20"/>
    <w:rsid w:val="00F86C94"/>
    <w:rsid w:val="00F90910"/>
    <w:rsid w:val="00F97155"/>
    <w:rsid w:val="00FA4EDB"/>
    <w:rsid w:val="00FB0483"/>
    <w:rsid w:val="00FB1CBD"/>
    <w:rsid w:val="00FB2BB0"/>
    <w:rsid w:val="00FB7B12"/>
    <w:rsid w:val="00FC7F9E"/>
    <w:rsid w:val="00FE64EE"/>
    <w:rsid w:val="00FF03B3"/>
    <w:rsid w:val="00FF13B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7BD3F671-3563-43AD-9CC2-0EB9D5F23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4D0C"/>
    <w:pPr>
      <w:spacing w:after="200" w:line="276" w:lineRule="auto"/>
    </w:pPr>
    <w:rPr>
      <w:sz w:val="22"/>
      <w:szCs w:val="22"/>
      <w:lang w:val="fr-FR" w:eastAsia="en-US"/>
    </w:rPr>
  </w:style>
  <w:style w:type="paragraph" w:styleId="Heading2">
    <w:name w:val="heading 2"/>
    <w:basedOn w:val="Normal"/>
    <w:link w:val="Heading2Char"/>
    <w:uiPriority w:val="9"/>
    <w:qFormat/>
    <w:rsid w:val="00C72899"/>
    <w:pPr>
      <w:spacing w:before="100" w:beforeAutospacing="1" w:after="100" w:afterAutospacing="1" w:line="240" w:lineRule="auto"/>
      <w:outlineLvl w:val="1"/>
    </w:pPr>
    <w:rPr>
      <w:rFonts w:ascii="Times New Roman" w:eastAsia="Times New Roman" w:hAnsi="Times New Roman"/>
      <w:b/>
      <w:bCs/>
      <w:sz w:val="36"/>
      <w:szCs w:val="36"/>
      <w:lang w:val="x-none"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4C773E"/>
    <w:pPr>
      <w:suppressAutoHyphens/>
      <w:spacing w:after="120" w:line="240" w:lineRule="atLeast"/>
      <w:ind w:left="1134" w:right="1134"/>
      <w:jc w:val="both"/>
    </w:pPr>
    <w:rPr>
      <w:rFonts w:ascii="Times New Roman" w:eastAsia="Times New Roman" w:hAnsi="Times New Roman"/>
      <w:sz w:val="20"/>
      <w:szCs w:val="20"/>
      <w:lang w:val="fr-CH" w:eastAsia="x-none"/>
    </w:rPr>
  </w:style>
  <w:style w:type="paragraph" w:customStyle="1" w:styleId="H1G">
    <w:name w:val="_ H_1_G"/>
    <w:basedOn w:val="Normal"/>
    <w:next w:val="Normal"/>
    <w:qFormat/>
    <w:rsid w:val="004C773E"/>
    <w:pPr>
      <w:keepNext/>
      <w:keepLines/>
      <w:tabs>
        <w:tab w:val="right" w:pos="851"/>
      </w:tabs>
      <w:suppressAutoHyphens/>
      <w:spacing w:before="360" w:after="240" w:line="270" w:lineRule="exact"/>
      <w:ind w:left="1134" w:right="1134" w:hanging="1134"/>
    </w:pPr>
    <w:rPr>
      <w:rFonts w:ascii="Times New Roman" w:eastAsia="Times New Roman" w:hAnsi="Times New Roman"/>
      <w:b/>
      <w:sz w:val="24"/>
      <w:szCs w:val="20"/>
      <w:lang w:val="fr-CH"/>
    </w:rPr>
  </w:style>
  <w:style w:type="paragraph" w:customStyle="1" w:styleId="HChG">
    <w:name w:val="_ H _Ch_G"/>
    <w:basedOn w:val="Normal"/>
    <w:next w:val="Normal"/>
    <w:qFormat/>
    <w:rsid w:val="004C773E"/>
    <w:pPr>
      <w:keepNext/>
      <w:keepLines/>
      <w:tabs>
        <w:tab w:val="right" w:pos="851"/>
      </w:tabs>
      <w:suppressAutoHyphens/>
      <w:spacing w:before="360" w:after="240" w:line="300" w:lineRule="exact"/>
      <w:ind w:left="1134" w:right="1134" w:hanging="1134"/>
    </w:pPr>
    <w:rPr>
      <w:rFonts w:ascii="Times New Roman" w:eastAsia="Times New Roman" w:hAnsi="Times New Roman"/>
      <w:b/>
      <w:sz w:val="28"/>
      <w:szCs w:val="20"/>
      <w:lang w:val="fr-CH"/>
    </w:rPr>
  </w:style>
  <w:style w:type="paragraph" w:customStyle="1" w:styleId="H23G">
    <w:name w:val="_ H_2/3_G"/>
    <w:basedOn w:val="Normal"/>
    <w:next w:val="Normal"/>
    <w:qFormat/>
    <w:rsid w:val="004C773E"/>
    <w:pPr>
      <w:keepNext/>
      <w:keepLines/>
      <w:tabs>
        <w:tab w:val="right" w:pos="851"/>
      </w:tabs>
      <w:suppressAutoHyphens/>
      <w:spacing w:before="240" w:after="120" w:line="240" w:lineRule="exact"/>
      <w:ind w:left="1134" w:right="1134" w:hanging="1134"/>
    </w:pPr>
    <w:rPr>
      <w:rFonts w:ascii="Times New Roman" w:eastAsia="Times New Roman" w:hAnsi="Times New Roman"/>
      <w:b/>
      <w:sz w:val="20"/>
      <w:szCs w:val="20"/>
      <w:lang w:val="fr-CH"/>
    </w:rPr>
  </w:style>
  <w:style w:type="paragraph" w:customStyle="1" w:styleId="Bullet1G">
    <w:name w:val="_Bullet 1_G"/>
    <w:basedOn w:val="Normal"/>
    <w:qFormat/>
    <w:rsid w:val="004C773E"/>
    <w:pPr>
      <w:numPr>
        <w:numId w:val="1"/>
      </w:numPr>
      <w:suppressAutoHyphens/>
      <w:spacing w:after="120" w:line="240" w:lineRule="atLeast"/>
      <w:ind w:right="1134"/>
      <w:jc w:val="both"/>
    </w:pPr>
    <w:rPr>
      <w:rFonts w:ascii="Times New Roman" w:eastAsia="Times New Roman" w:hAnsi="Times New Roman"/>
      <w:sz w:val="20"/>
      <w:szCs w:val="20"/>
      <w:lang w:val="fr-CH"/>
    </w:rPr>
  </w:style>
  <w:style w:type="paragraph" w:customStyle="1" w:styleId="Bullet2G">
    <w:name w:val="_Bullet 2_G"/>
    <w:basedOn w:val="Normal"/>
    <w:qFormat/>
    <w:rsid w:val="004C773E"/>
    <w:pPr>
      <w:numPr>
        <w:numId w:val="2"/>
      </w:numPr>
      <w:suppressAutoHyphens/>
      <w:spacing w:after="120" w:line="240" w:lineRule="atLeast"/>
      <w:ind w:right="1134"/>
      <w:jc w:val="both"/>
    </w:pPr>
    <w:rPr>
      <w:rFonts w:ascii="Times New Roman" w:eastAsia="Times New Roman" w:hAnsi="Times New Roman"/>
      <w:sz w:val="20"/>
      <w:szCs w:val="20"/>
      <w:lang w:val="fr-CH"/>
    </w:rPr>
  </w:style>
  <w:style w:type="character" w:customStyle="1" w:styleId="SingleTxtGChar">
    <w:name w:val="_ Single Txt_G Char"/>
    <w:link w:val="SingleTxtG"/>
    <w:locked/>
    <w:rsid w:val="004C773E"/>
    <w:rPr>
      <w:rFonts w:ascii="Times New Roman" w:eastAsia="Times New Roman" w:hAnsi="Times New Roman" w:cs="Times New Roman"/>
      <w:sz w:val="20"/>
      <w:szCs w:val="20"/>
      <w:lang w:val="fr-CH"/>
    </w:rPr>
  </w:style>
  <w:style w:type="paragraph" w:styleId="ListParagraph">
    <w:name w:val="List Paragraph"/>
    <w:basedOn w:val="Normal"/>
    <w:uiPriority w:val="34"/>
    <w:qFormat/>
    <w:rsid w:val="00E05CEE"/>
    <w:pPr>
      <w:ind w:left="720"/>
      <w:contextualSpacing/>
    </w:pPr>
  </w:style>
  <w:style w:type="paragraph" w:customStyle="1" w:styleId="Default">
    <w:name w:val="Default"/>
    <w:rsid w:val="00781A08"/>
    <w:pPr>
      <w:autoSpaceDE w:val="0"/>
      <w:autoSpaceDN w:val="0"/>
      <w:adjustRightInd w:val="0"/>
    </w:pPr>
    <w:rPr>
      <w:rFonts w:ascii="Arial" w:hAnsi="Arial" w:cs="Arial"/>
      <w:color w:val="000000"/>
      <w:sz w:val="24"/>
      <w:szCs w:val="24"/>
      <w:lang w:val="fr-FR" w:eastAsia="en-US"/>
    </w:rPr>
  </w:style>
  <w:style w:type="paragraph" w:styleId="FootnoteText">
    <w:name w:val="footnote text"/>
    <w:aliases w:val="5_G"/>
    <w:basedOn w:val="Normal"/>
    <w:link w:val="FootnoteTextChar"/>
    <w:uiPriority w:val="99"/>
    <w:unhideWhenUsed/>
    <w:qFormat/>
    <w:rsid w:val="00AC48D5"/>
    <w:pPr>
      <w:spacing w:after="0" w:line="240" w:lineRule="auto"/>
    </w:pPr>
    <w:rPr>
      <w:rFonts w:eastAsia="Times New Roman"/>
      <w:sz w:val="20"/>
      <w:szCs w:val="20"/>
      <w:lang w:val="x-none" w:eastAsia="x-none"/>
    </w:rPr>
  </w:style>
  <w:style w:type="character" w:customStyle="1" w:styleId="FootnoteTextChar">
    <w:name w:val="Footnote Text Char"/>
    <w:aliases w:val="5_G Char"/>
    <w:link w:val="FootnoteText"/>
    <w:uiPriority w:val="99"/>
    <w:rsid w:val="00AC48D5"/>
    <w:rPr>
      <w:rFonts w:ascii="Calibri" w:eastAsia="Times New Roman" w:hAnsi="Calibri" w:cs="Times New Roman"/>
      <w:sz w:val="20"/>
      <w:szCs w:val="20"/>
    </w:rPr>
  </w:style>
  <w:style w:type="character" w:styleId="FootnoteReference">
    <w:name w:val="footnote reference"/>
    <w:aliases w:val="4_G"/>
    <w:uiPriority w:val="99"/>
    <w:unhideWhenUsed/>
    <w:qFormat/>
    <w:rsid w:val="00AC48D5"/>
    <w:rPr>
      <w:rFonts w:cs="Times New Roman"/>
      <w:vertAlign w:val="superscript"/>
    </w:rPr>
  </w:style>
  <w:style w:type="paragraph" w:customStyle="1" w:styleId="Pa3">
    <w:name w:val="Pa3"/>
    <w:basedOn w:val="Default"/>
    <w:next w:val="Default"/>
    <w:uiPriority w:val="99"/>
    <w:rsid w:val="00AB5946"/>
    <w:pPr>
      <w:spacing w:line="201" w:lineRule="atLeast"/>
    </w:pPr>
    <w:rPr>
      <w:color w:val="auto"/>
    </w:rPr>
  </w:style>
  <w:style w:type="character" w:customStyle="1" w:styleId="A13">
    <w:name w:val="A13"/>
    <w:uiPriority w:val="99"/>
    <w:rsid w:val="00AB5946"/>
    <w:rPr>
      <w:b/>
      <w:bCs/>
      <w:color w:val="000000"/>
      <w:sz w:val="20"/>
      <w:szCs w:val="20"/>
      <w:u w:val="single"/>
    </w:rPr>
  </w:style>
  <w:style w:type="character" w:customStyle="1" w:styleId="A10">
    <w:name w:val="A10"/>
    <w:uiPriority w:val="99"/>
    <w:rsid w:val="00AB5946"/>
    <w:rPr>
      <w:color w:val="000000"/>
      <w:sz w:val="11"/>
      <w:szCs w:val="11"/>
    </w:rPr>
  </w:style>
  <w:style w:type="character" w:customStyle="1" w:styleId="A15">
    <w:name w:val="A15"/>
    <w:uiPriority w:val="99"/>
    <w:rsid w:val="00AB5946"/>
    <w:rPr>
      <w:rFonts w:ascii="Webdings" w:hAnsi="Webdings" w:cs="Webdings"/>
      <w:color w:val="000000"/>
      <w:sz w:val="6"/>
      <w:szCs w:val="6"/>
    </w:rPr>
  </w:style>
  <w:style w:type="paragraph" w:styleId="Header">
    <w:name w:val="header"/>
    <w:basedOn w:val="Normal"/>
    <w:link w:val="HeaderChar"/>
    <w:uiPriority w:val="99"/>
    <w:unhideWhenUsed/>
    <w:rsid w:val="0014637A"/>
    <w:pPr>
      <w:tabs>
        <w:tab w:val="center" w:pos="4536"/>
        <w:tab w:val="right" w:pos="9072"/>
      </w:tabs>
      <w:spacing w:after="0" w:line="240" w:lineRule="auto"/>
    </w:pPr>
  </w:style>
  <w:style w:type="character" w:customStyle="1" w:styleId="HeaderChar">
    <w:name w:val="Header Char"/>
    <w:basedOn w:val="DefaultParagraphFont"/>
    <w:link w:val="Header"/>
    <w:uiPriority w:val="99"/>
    <w:rsid w:val="0014637A"/>
  </w:style>
  <w:style w:type="paragraph" w:styleId="Footer">
    <w:name w:val="footer"/>
    <w:basedOn w:val="Normal"/>
    <w:link w:val="FooterChar"/>
    <w:uiPriority w:val="99"/>
    <w:unhideWhenUsed/>
    <w:rsid w:val="0014637A"/>
    <w:pPr>
      <w:tabs>
        <w:tab w:val="center" w:pos="4536"/>
        <w:tab w:val="right" w:pos="9072"/>
      </w:tabs>
      <w:spacing w:after="0" w:line="240" w:lineRule="auto"/>
    </w:pPr>
  </w:style>
  <w:style w:type="character" w:customStyle="1" w:styleId="FooterChar">
    <w:name w:val="Footer Char"/>
    <w:basedOn w:val="DefaultParagraphFont"/>
    <w:link w:val="Footer"/>
    <w:uiPriority w:val="99"/>
    <w:rsid w:val="0014637A"/>
  </w:style>
  <w:style w:type="paragraph" w:styleId="BalloonText">
    <w:name w:val="Balloon Text"/>
    <w:basedOn w:val="Normal"/>
    <w:link w:val="BalloonTextChar"/>
    <w:uiPriority w:val="99"/>
    <w:semiHidden/>
    <w:unhideWhenUsed/>
    <w:rsid w:val="00E275BC"/>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E275BC"/>
    <w:rPr>
      <w:rFonts w:ascii="Tahoma" w:hAnsi="Tahoma" w:cs="Tahoma"/>
      <w:sz w:val="16"/>
      <w:szCs w:val="16"/>
    </w:rPr>
  </w:style>
  <w:style w:type="paragraph" w:styleId="NormalWeb">
    <w:name w:val="Normal (Web)"/>
    <w:basedOn w:val="Normal"/>
    <w:uiPriority w:val="99"/>
    <w:unhideWhenUsed/>
    <w:rsid w:val="00C72899"/>
    <w:pPr>
      <w:spacing w:before="100" w:beforeAutospacing="1" w:after="100" w:afterAutospacing="1" w:line="240" w:lineRule="auto"/>
    </w:pPr>
    <w:rPr>
      <w:rFonts w:ascii="Times New Roman" w:eastAsia="Times New Roman" w:hAnsi="Times New Roman"/>
      <w:sz w:val="24"/>
      <w:szCs w:val="24"/>
      <w:lang w:eastAsia="fr-FR"/>
    </w:rPr>
  </w:style>
  <w:style w:type="character" w:styleId="Hyperlink">
    <w:name w:val="Hyperlink"/>
    <w:uiPriority w:val="99"/>
    <w:semiHidden/>
    <w:unhideWhenUsed/>
    <w:rsid w:val="00C72899"/>
    <w:rPr>
      <w:color w:val="0000FF"/>
      <w:u w:val="single"/>
    </w:rPr>
  </w:style>
  <w:style w:type="character" w:styleId="Strong">
    <w:name w:val="Strong"/>
    <w:uiPriority w:val="22"/>
    <w:qFormat/>
    <w:rsid w:val="00C72899"/>
    <w:rPr>
      <w:b/>
      <w:bCs/>
    </w:rPr>
  </w:style>
  <w:style w:type="character" w:customStyle="1" w:styleId="Heading2Char">
    <w:name w:val="Heading 2 Char"/>
    <w:link w:val="Heading2"/>
    <w:uiPriority w:val="9"/>
    <w:rsid w:val="00C72899"/>
    <w:rPr>
      <w:rFonts w:ascii="Times New Roman" w:eastAsia="Times New Roman" w:hAnsi="Times New Roman" w:cs="Times New Roman"/>
      <w:b/>
      <w:bCs/>
      <w:sz w:val="36"/>
      <w:szCs w:val="36"/>
      <w:lang w:eastAsia="fr-FR"/>
    </w:rPr>
  </w:style>
  <w:style w:type="character" w:customStyle="1" w:styleId="itemauthor">
    <w:name w:val="itemauthor"/>
    <w:basedOn w:val="DefaultParagraphFont"/>
    <w:rsid w:val="00C72899"/>
  </w:style>
  <w:style w:type="character" w:customStyle="1" w:styleId="itemdatecreated">
    <w:name w:val="itemdatecreated"/>
    <w:basedOn w:val="DefaultParagraphFont"/>
    <w:rsid w:val="00C728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85136">
      <w:bodyDiv w:val="1"/>
      <w:marLeft w:val="0"/>
      <w:marRight w:val="0"/>
      <w:marTop w:val="0"/>
      <w:marBottom w:val="0"/>
      <w:divBdr>
        <w:top w:val="none" w:sz="0" w:space="0" w:color="auto"/>
        <w:left w:val="none" w:sz="0" w:space="0" w:color="auto"/>
        <w:bottom w:val="none" w:sz="0" w:space="0" w:color="auto"/>
        <w:right w:val="none" w:sz="0" w:space="0" w:color="auto"/>
      </w:divBdr>
      <w:divsChild>
        <w:div w:id="4402960">
          <w:marLeft w:val="0"/>
          <w:marRight w:val="0"/>
          <w:marTop w:val="0"/>
          <w:marBottom w:val="0"/>
          <w:divBdr>
            <w:top w:val="none" w:sz="0" w:space="0" w:color="auto"/>
            <w:left w:val="none" w:sz="0" w:space="0" w:color="auto"/>
            <w:bottom w:val="none" w:sz="0" w:space="0" w:color="auto"/>
            <w:right w:val="none" w:sz="0" w:space="0" w:color="auto"/>
          </w:divBdr>
          <w:divsChild>
            <w:div w:id="2027244586">
              <w:marLeft w:val="0"/>
              <w:marRight w:val="0"/>
              <w:marTop w:val="0"/>
              <w:marBottom w:val="0"/>
              <w:divBdr>
                <w:top w:val="none" w:sz="0" w:space="0" w:color="auto"/>
                <w:left w:val="none" w:sz="0" w:space="0" w:color="auto"/>
                <w:bottom w:val="none" w:sz="0" w:space="0" w:color="auto"/>
                <w:right w:val="none" w:sz="0" w:space="0" w:color="auto"/>
              </w:divBdr>
            </w:div>
          </w:divsChild>
        </w:div>
        <w:div w:id="54475975">
          <w:marLeft w:val="0"/>
          <w:marRight w:val="0"/>
          <w:marTop w:val="0"/>
          <w:marBottom w:val="0"/>
          <w:divBdr>
            <w:top w:val="none" w:sz="0" w:space="0" w:color="auto"/>
            <w:left w:val="none" w:sz="0" w:space="0" w:color="auto"/>
            <w:bottom w:val="none" w:sz="0" w:space="0" w:color="auto"/>
            <w:right w:val="none" w:sz="0" w:space="0" w:color="auto"/>
          </w:divBdr>
        </w:div>
        <w:div w:id="664863624">
          <w:marLeft w:val="0"/>
          <w:marRight w:val="0"/>
          <w:marTop w:val="0"/>
          <w:marBottom w:val="0"/>
          <w:divBdr>
            <w:top w:val="none" w:sz="0" w:space="0" w:color="auto"/>
            <w:left w:val="none" w:sz="0" w:space="0" w:color="auto"/>
            <w:bottom w:val="none" w:sz="0" w:space="0" w:color="auto"/>
            <w:right w:val="none" w:sz="0" w:space="0" w:color="auto"/>
          </w:divBdr>
          <w:divsChild>
            <w:div w:id="761872666">
              <w:marLeft w:val="0"/>
              <w:marRight w:val="0"/>
              <w:marTop w:val="0"/>
              <w:marBottom w:val="0"/>
              <w:divBdr>
                <w:top w:val="none" w:sz="0" w:space="0" w:color="auto"/>
                <w:left w:val="none" w:sz="0" w:space="0" w:color="auto"/>
                <w:bottom w:val="single" w:sz="6" w:space="3" w:color="E5E5E5"/>
                <w:right w:val="none" w:sz="0" w:space="0" w:color="auto"/>
              </w:divBdr>
            </w:div>
            <w:div w:id="1872187732">
              <w:marLeft w:val="0"/>
              <w:marRight w:val="0"/>
              <w:marTop w:val="0"/>
              <w:marBottom w:val="0"/>
              <w:divBdr>
                <w:top w:val="none" w:sz="0" w:space="0" w:color="auto"/>
                <w:left w:val="none" w:sz="0" w:space="0" w:color="auto"/>
                <w:bottom w:val="none" w:sz="0" w:space="0" w:color="auto"/>
                <w:right w:val="none" w:sz="0" w:space="0" w:color="auto"/>
              </w:divBdr>
              <w:divsChild>
                <w:div w:id="1640500681">
                  <w:blockQuote w:val="1"/>
                  <w:marLeft w:val="0"/>
                  <w:marRight w:val="0"/>
                  <w:marTop w:val="0"/>
                  <w:marBottom w:val="300"/>
                  <w:divBdr>
                    <w:top w:val="none" w:sz="0" w:space="0" w:color="auto"/>
                    <w:left w:val="single" w:sz="36" w:space="15" w:color="C2C2C2"/>
                    <w:bottom w:val="none" w:sz="0" w:space="0" w:color="auto"/>
                    <w:right w:val="none" w:sz="0" w:space="0" w:color="auto"/>
                  </w:divBdr>
                </w:div>
              </w:divsChild>
            </w:div>
            <w:div w:id="1966083072">
              <w:marLeft w:val="0"/>
              <w:marRight w:val="0"/>
              <w:marTop w:val="0"/>
              <w:marBottom w:val="0"/>
              <w:divBdr>
                <w:top w:val="single" w:sz="6" w:space="6" w:color="E5E5E5"/>
                <w:left w:val="none" w:sz="0" w:space="0" w:color="auto"/>
                <w:bottom w:val="none" w:sz="0" w:space="0" w:color="auto"/>
                <w:right w:val="none" w:sz="0" w:space="0" w:color="auto"/>
              </w:divBdr>
            </w:div>
            <w:div w:id="2043630441">
              <w:marLeft w:val="0"/>
              <w:marRight w:val="0"/>
              <w:marTop w:val="0"/>
              <w:marBottom w:val="0"/>
              <w:divBdr>
                <w:top w:val="none" w:sz="0" w:space="0" w:color="auto"/>
                <w:left w:val="none" w:sz="0" w:space="0" w:color="auto"/>
                <w:bottom w:val="single" w:sz="6" w:space="6" w:color="E5E5E5"/>
                <w:right w:val="none" w:sz="0" w:space="0" w:color="auto"/>
              </w:divBdr>
            </w:div>
          </w:divsChild>
        </w:div>
      </w:divsChild>
    </w:div>
    <w:div w:id="212935639">
      <w:bodyDiv w:val="1"/>
      <w:marLeft w:val="0"/>
      <w:marRight w:val="0"/>
      <w:marTop w:val="0"/>
      <w:marBottom w:val="0"/>
      <w:divBdr>
        <w:top w:val="none" w:sz="0" w:space="0" w:color="auto"/>
        <w:left w:val="none" w:sz="0" w:space="0" w:color="auto"/>
        <w:bottom w:val="none" w:sz="0" w:space="0" w:color="auto"/>
        <w:right w:val="none" w:sz="0" w:space="0" w:color="auto"/>
      </w:divBdr>
    </w:div>
    <w:div w:id="361368319">
      <w:bodyDiv w:val="1"/>
      <w:marLeft w:val="0"/>
      <w:marRight w:val="0"/>
      <w:marTop w:val="0"/>
      <w:marBottom w:val="0"/>
      <w:divBdr>
        <w:top w:val="none" w:sz="0" w:space="0" w:color="auto"/>
        <w:left w:val="none" w:sz="0" w:space="0" w:color="auto"/>
        <w:bottom w:val="none" w:sz="0" w:space="0" w:color="auto"/>
        <w:right w:val="none" w:sz="0" w:space="0" w:color="auto"/>
      </w:divBdr>
      <w:divsChild>
        <w:div w:id="755832073">
          <w:marLeft w:val="0"/>
          <w:marRight w:val="0"/>
          <w:marTop w:val="0"/>
          <w:marBottom w:val="0"/>
          <w:divBdr>
            <w:top w:val="none" w:sz="0" w:space="0" w:color="auto"/>
            <w:left w:val="none" w:sz="0" w:space="0" w:color="auto"/>
            <w:bottom w:val="none" w:sz="0" w:space="0" w:color="auto"/>
            <w:right w:val="none" w:sz="0" w:space="0" w:color="auto"/>
          </w:divBdr>
          <w:divsChild>
            <w:div w:id="593635374">
              <w:marLeft w:val="0"/>
              <w:marRight w:val="0"/>
              <w:marTop w:val="0"/>
              <w:marBottom w:val="0"/>
              <w:divBdr>
                <w:top w:val="none" w:sz="0" w:space="0" w:color="auto"/>
                <w:left w:val="none" w:sz="0" w:space="0" w:color="auto"/>
                <w:bottom w:val="single" w:sz="4" w:space="2" w:color="E5E5E5"/>
                <w:right w:val="none" w:sz="0" w:space="0" w:color="auto"/>
              </w:divBdr>
            </w:div>
            <w:div w:id="660885635">
              <w:marLeft w:val="0"/>
              <w:marRight w:val="0"/>
              <w:marTop w:val="0"/>
              <w:marBottom w:val="0"/>
              <w:divBdr>
                <w:top w:val="none" w:sz="0" w:space="0" w:color="auto"/>
                <w:left w:val="none" w:sz="0" w:space="0" w:color="auto"/>
                <w:bottom w:val="single" w:sz="4" w:space="4" w:color="E5E5E5"/>
                <w:right w:val="none" w:sz="0" w:space="0" w:color="auto"/>
              </w:divBdr>
            </w:div>
            <w:div w:id="1071343873">
              <w:marLeft w:val="0"/>
              <w:marRight w:val="0"/>
              <w:marTop w:val="0"/>
              <w:marBottom w:val="0"/>
              <w:divBdr>
                <w:top w:val="single" w:sz="4" w:space="4" w:color="E5E5E5"/>
                <w:left w:val="none" w:sz="0" w:space="0" w:color="auto"/>
                <w:bottom w:val="none" w:sz="0" w:space="0" w:color="auto"/>
                <w:right w:val="none" w:sz="0" w:space="0" w:color="auto"/>
              </w:divBdr>
            </w:div>
            <w:div w:id="1713766961">
              <w:marLeft w:val="0"/>
              <w:marRight w:val="0"/>
              <w:marTop w:val="0"/>
              <w:marBottom w:val="0"/>
              <w:divBdr>
                <w:top w:val="none" w:sz="0" w:space="0" w:color="auto"/>
                <w:left w:val="none" w:sz="0" w:space="0" w:color="auto"/>
                <w:bottom w:val="none" w:sz="0" w:space="0" w:color="auto"/>
                <w:right w:val="none" w:sz="0" w:space="0" w:color="auto"/>
              </w:divBdr>
              <w:divsChild>
                <w:div w:id="1655791659">
                  <w:blockQuote w:val="1"/>
                  <w:marLeft w:val="0"/>
                  <w:marRight w:val="0"/>
                  <w:marTop w:val="0"/>
                  <w:marBottom w:val="215"/>
                  <w:divBdr>
                    <w:top w:val="none" w:sz="0" w:space="0" w:color="auto"/>
                    <w:left w:val="single" w:sz="24" w:space="11" w:color="C2C2C2"/>
                    <w:bottom w:val="none" w:sz="0" w:space="0" w:color="auto"/>
                    <w:right w:val="none" w:sz="0" w:space="0" w:color="auto"/>
                  </w:divBdr>
                </w:div>
              </w:divsChild>
            </w:div>
          </w:divsChild>
        </w:div>
        <w:div w:id="1581520821">
          <w:marLeft w:val="0"/>
          <w:marRight w:val="0"/>
          <w:marTop w:val="0"/>
          <w:marBottom w:val="0"/>
          <w:divBdr>
            <w:top w:val="none" w:sz="0" w:space="0" w:color="auto"/>
            <w:left w:val="none" w:sz="0" w:space="0" w:color="auto"/>
            <w:bottom w:val="none" w:sz="0" w:space="0" w:color="auto"/>
            <w:right w:val="none" w:sz="0" w:space="0" w:color="auto"/>
          </w:divBdr>
          <w:divsChild>
            <w:div w:id="287664501">
              <w:marLeft w:val="0"/>
              <w:marRight w:val="0"/>
              <w:marTop w:val="0"/>
              <w:marBottom w:val="0"/>
              <w:divBdr>
                <w:top w:val="none" w:sz="0" w:space="0" w:color="auto"/>
                <w:left w:val="none" w:sz="0" w:space="0" w:color="auto"/>
                <w:bottom w:val="none" w:sz="0" w:space="0" w:color="auto"/>
                <w:right w:val="none" w:sz="0" w:space="0" w:color="auto"/>
              </w:divBdr>
            </w:div>
          </w:divsChild>
        </w:div>
        <w:div w:id="1786846194">
          <w:marLeft w:val="0"/>
          <w:marRight w:val="0"/>
          <w:marTop w:val="0"/>
          <w:marBottom w:val="0"/>
          <w:divBdr>
            <w:top w:val="none" w:sz="0" w:space="0" w:color="auto"/>
            <w:left w:val="none" w:sz="0" w:space="0" w:color="auto"/>
            <w:bottom w:val="none" w:sz="0" w:space="0" w:color="auto"/>
            <w:right w:val="none" w:sz="0" w:space="0" w:color="auto"/>
          </w:divBdr>
        </w:div>
      </w:divsChild>
    </w:div>
    <w:div w:id="574440053">
      <w:bodyDiv w:val="1"/>
      <w:marLeft w:val="0"/>
      <w:marRight w:val="0"/>
      <w:marTop w:val="0"/>
      <w:marBottom w:val="0"/>
      <w:divBdr>
        <w:top w:val="none" w:sz="0" w:space="0" w:color="auto"/>
        <w:left w:val="none" w:sz="0" w:space="0" w:color="auto"/>
        <w:bottom w:val="none" w:sz="0" w:space="0" w:color="auto"/>
        <w:right w:val="none" w:sz="0" w:space="0" w:color="auto"/>
      </w:divBdr>
    </w:div>
    <w:div w:id="758141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ACF1BD-F120-4661-99FA-E8165E0A77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3728</Words>
  <Characters>21250</Characters>
  <Application>Microsoft Office Word</Application>
  <DocSecurity>4</DocSecurity>
  <Lines>177</Lines>
  <Paragraphs>49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24929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BOURAIMA</dc:creator>
  <cp:keywords/>
  <cp:lastModifiedBy>OUKO Robert</cp:lastModifiedBy>
  <cp:revision>2</cp:revision>
  <cp:lastPrinted>2022-07-05T14:12:00Z</cp:lastPrinted>
  <dcterms:created xsi:type="dcterms:W3CDTF">2023-02-27T13:41:00Z</dcterms:created>
  <dcterms:modified xsi:type="dcterms:W3CDTF">2023-02-27T13:41:00Z</dcterms:modified>
</cp:coreProperties>
</file>