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84954" w14:textId="5843CC2D" w:rsidR="00643161" w:rsidRPr="004B3325" w:rsidRDefault="00F04FAC" w:rsidP="00643161">
      <w:pPr>
        <w:pStyle w:val="NoSpacing"/>
        <w:jc w:val="center"/>
        <w:rPr>
          <w:rFonts w:ascii="Times New Roman" w:hAnsi="Times New Roman" w:cs="Times New Roman"/>
          <w:b/>
          <w:bCs/>
          <w:sz w:val="24"/>
          <w:szCs w:val="24"/>
          <w:lang w:val="en-US"/>
        </w:rPr>
      </w:pPr>
      <w:bookmarkStart w:id="0" w:name="_Hlk132898016"/>
      <w:bookmarkStart w:id="1" w:name="_Hlk131631490"/>
      <w:bookmarkStart w:id="2" w:name="_Hlk131709772"/>
      <w:bookmarkStart w:id="3" w:name="_Hlk131713410"/>
      <w:r>
        <w:rPr>
          <w:rFonts w:ascii="Times New Roman" w:hAnsi="Times New Roman" w:cs="Times New Roman"/>
          <w:b/>
          <w:bCs/>
          <w:sz w:val="24"/>
          <w:szCs w:val="24"/>
          <w:lang w:val="en-US"/>
        </w:rPr>
        <w:t>PRESENTATION OF THE</w:t>
      </w:r>
      <w:r w:rsidR="00643161" w:rsidRPr="004B3325">
        <w:rPr>
          <w:rFonts w:ascii="Times New Roman" w:hAnsi="Times New Roman" w:cs="Times New Roman"/>
          <w:b/>
          <w:bCs/>
          <w:sz w:val="24"/>
          <w:szCs w:val="24"/>
          <w:lang w:val="en-US"/>
        </w:rPr>
        <w:t xml:space="preserve"> </w:t>
      </w:r>
      <w:r w:rsidR="004B3325">
        <w:rPr>
          <w:rFonts w:ascii="Times New Roman" w:hAnsi="Times New Roman" w:cs="Times New Roman"/>
          <w:b/>
          <w:bCs/>
          <w:sz w:val="24"/>
          <w:szCs w:val="24"/>
          <w:lang w:val="en-US"/>
        </w:rPr>
        <w:t>REPUBLIC OF TAJIKISTAN</w:t>
      </w:r>
      <w:r w:rsidR="00643161" w:rsidRPr="004B3325">
        <w:rPr>
          <w:rFonts w:ascii="Times New Roman" w:hAnsi="Times New Roman" w:cs="Times New Roman"/>
          <w:b/>
          <w:bCs/>
          <w:sz w:val="24"/>
          <w:szCs w:val="24"/>
          <w:lang w:val="en-US"/>
        </w:rPr>
        <w:t xml:space="preserve"> </w:t>
      </w:r>
    </w:p>
    <w:p w14:paraId="2D81F4AF" w14:textId="0B73A745" w:rsidR="00643161" w:rsidRPr="004B3325" w:rsidRDefault="00643161" w:rsidP="00643161">
      <w:pPr>
        <w:pStyle w:val="NoSpacing"/>
        <w:jc w:val="center"/>
        <w:rPr>
          <w:rFonts w:ascii="Times New Roman" w:hAnsi="Times New Roman" w:cs="Times New Roman"/>
          <w:b/>
          <w:bCs/>
          <w:sz w:val="24"/>
          <w:szCs w:val="24"/>
          <w:lang w:val="en-US"/>
        </w:rPr>
      </w:pPr>
      <w:r w:rsidRPr="004B3325">
        <w:rPr>
          <w:rFonts w:ascii="Times New Roman" w:hAnsi="Times New Roman" w:cs="Times New Roman"/>
          <w:b/>
          <w:bCs/>
          <w:sz w:val="24"/>
          <w:szCs w:val="24"/>
          <w:lang w:val="en-US"/>
        </w:rPr>
        <w:t>87</w:t>
      </w:r>
      <w:r w:rsidR="004B3325" w:rsidRPr="004B3325">
        <w:rPr>
          <w:rFonts w:ascii="Times New Roman" w:hAnsi="Times New Roman" w:cs="Times New Roman"/>
          <w:b/>
          <w:bCs/>
          <w:sz w:val="24"/>
          <w:szCs w:val="24"/>
          <w:vertAlign w:val="superscript"/>
          <w:lang w:val="en-US"/>
        </w:rPr>
        <w:t>TH</w:t>
      </w:r>
      <w:r w:rsidR="004B3325">
        <w:rPr>
          <w:rFonts w:ascii="Times New Roman" w:hAnsi="Times New Roman" w:cs="Times New Roman"/>
          <w:b/>
          <w:bCs/>
          <w:sz w:val="24"/>
          <w:szCs w:val="24"/>
          <w:lang w:val="en-US"/>
        </w:rPr>
        <w:t xml:space="preserve"> SESSION OF CEDAW COMMITTEE</w:t>
      </w:r>
    </w:p>
    <w:p w14:paraId="6D9496E4" w14:textId="77777777" w:rsidR="00643161" w:rsidRPr="004B3325" w:rsidRDefault="00643161" w:rsidP="00643161">
      <w:pPr>
        <w:rPr>
          <w:b/>
          <w:i/>
          <w:iCs/>
          <w:shd w:val="clear" w:color="auto" w:fill="DEEAF6" w:themeFill="accent5" w:themeFillTint="33"/>
          <w:lang w:val="en-US"/>
        </w:rPr>
      </w:pPr>
    </w:p>
    <w:p w14:paraId="786DA74E" w14:textId="05AC6E5F" w:rsidR="00643161" w:rsidRPr="004B3325" w:rsidRDefault="004B3325" w:rsidP="00643161">
      <w:pPr>
        <w:pStyle w:val="NoSpacing"/>
        <w:jc w:val="center"/>
        <w:rPr>
          <w:rFonts w:ascii="Times New Roman" w:hAnsi="Times New Roman" w:cs="Times New Roman"/>
          <w:b/>
          <w:color w:val="0070C0"/>
          <w:sz w:val="24"/>
          <w:szCs w:val="24"/>
          <w:lang w:val="en-US"/>
        </w:rPr>
      </w:pPr>
      <w:r>
        <w:rPr>
          <w:rFonts w:ascii="Times New Roman" w:hAnsi="Times New Roman" w:cs="Times New Roman"/>
          <w:b/>
          <w:color w:val="0070C0"/>
          <w:sz w:val="24"/>
          <w:szCs w:val="24"/>
          <w:lang w:val="en-US"/>
        </w:rPr>
        <w:t>Coalition</w:t>
      </w:r>
      <w:r w:rsidRPr="004B3325">
        <w:rPr>
          <w:rFonts w:ascii="Times New Roman" w:hAnsi="Times New Roman" w:cs="Times New Roman"/>
          <w:b/>
          <w:color w:val="0070C0"/>
          <w:sz w:val="24"/>
          <w:szCs w:val="24"/>
          <w:lang w:val="en-US"/>
        </w:rPr>
        <w:t xml:space="preserve"> </w:t>
      </w:r>
      <w:r>
        <w:rPr>
          <w:rFonts w:ascii="Times New Roman" w:hAnsi="Times New Roman" w:cs="Times New Roman"/>
          <w:b/>
          <w:color w:val="0070C0"/>
          <w:sz w:val="24"/>
          <w:szCs w:val="24"/>
          <w:lang w:val="en-US"/>
        </w:rPr>
        <w:t>of</w:t>
      </w:r>
      <w:r w:rsidRPr="004B3325">
        <w:rPr>
          <w:rFonts w:ascii="Times New Roman" w:hAnsi="Times New Roman" w:cs="Times New Roman"/>
          <w:b/>
          <w:color w:val="0070C0"/>
          <w:sz w:val="24"/>
          <w:szCs w:val="24"/>
          <w:lang w:val="en-US"/>
        </w:rPr>
        <w:t xml:space="preserve"> </w:t>
      </w:r>
      <w:r>
        <w:rPr>
          <w:rFonts w:ascii="Times New Roman" w:hAnsi="Times New Roman" w:cs="Times New Roman"/>
          <w:b/>
          <w:color w:val="0070C0"/>
          <w:sz w:val="24"/>
          <w:szCs w:val="24"/>
          <w:lang w:val="en-US"/>
        </w:rPr>
        <w:t>civil</w:t>
      </w:r>
      <w:r w:rsidRPr="004B3325">
        <w:rPr>
          <w:rFonts w:ascii="Times New Roman" w:hAnsi="Times New Roman" w:cs="Times New Roman"/>
          <w:b/>
          <w:color w:val="0070C0"/>
          <w:sz w:val="24"/>
          <w:szCs w:val="24"/>
          <w:lang w:val="en-US"/>
        </w:rPr>
        <w:t xml:space="preserve"> </w:t>
      </w:r>
      <w:r>
        <w:rPr>
          <w:rFonts w:ascii="Times New Roman" w:hAnsi="Times New Roman" w:cs="Times New Roman"/>
          <w:b/>
          <w:color w:val="0070C0"/>
          <w:sz w:val="24"/>
          <w:szCs w:val="24"/>
          <w:lang w:val="en-US"/>
        </w:rPr>
        <w:t>society</w:t>
      </w:r>
      <w:r w:rsidRPr="004B3325">
        <w:rPr>
          <w:rFonts w:ascii="Times New Roman" w:hAnsi="Times New Roman" w:cs="Times New Roman"/>
          <w:b/>
          <w:color w:val="0070C0"/>
          <w:sz w:val="24"/>
          <w:szCs w:val="24"/>
          <w:lang w:val="en-US"/>
        </w:rPr>
        <w:t xml:space="preserve"> </w:t>
      </w:r>
      <w:r>
        <w:rPr>
          <w:rFonts w:ascii="Times New Roman" w:hAnsi="Times New Roman" w:cs="Times New Roman"/>
          <w:b/>
          <w:color w:val="0070C0"/>
          <w:sz w:val="24"/>
          <w:szCs w:val="24"/>
          <w:lang w:val="en-US"/>
        </w:rPr>
        <w:t>organizations</w:t>
      </w:r>
      <w:r w:rsidRPr="004B3325">
        <w:rPr>
          <w:rFonts w:ascii="Times New Roman" w:hAnsi="Times New Roman" w:cs="Times New Roman"/>
          <w:b/>
          <w:color w:val="0070C0"/>
          <w:sz w:val="24"/>
          <w:szCs w:val="24"/>
          <w:lang w:val="en-US"/>
        </w:rPr>
        <w:t xml:space="preserve"> </w:t>
      </w:r>
      <w:r>
        <w:rPr>
          <w:rFonts w:ascii="Times New Roman" w:hAnsi="Times New Roman" w:cs="Times New Roman"/>
          <w:b/>
          <w:color w:val="0070C0"/>
          <w:sz w:val="24"/>
          <w:szCs w:val="24"/>
          <w:lang w:val="en-US"/>
        </w:rPr>
        <w:t>of the Republic of Tajikistan</w:t>
      </w:r>
    </w:p>
    <w:p w14:paraId="21B84C8E" w14:textId="2C27B636" w:rsidR="00643161" w:rsidRPr="004B3325" w:rsidRDefault="004B3325" w:rsidP="00643161">
      <w:pPr>
        <w:pStyle w:val="NoSpacing"/>
        <w:jc w:val="center"/>
        <w:rPr>
          <w:rFonts w:ascii="Times New Roman" w:hAnsi="Times New Roman" w:cs="Times New Roman"/>
          <w:b/>
          <w:color w:val="0070C0"/>
          <w:sz w:val="24"/>
          <w:szCs w:val="24"/>
          <w:lang w:val="en-US"/>
        </w:rPr>
      </w:pPr>
      <w:r w:rsidRPr="004B3325">
        <w:rPr>
          <w:rFonts w:ascii="Times New Roman" w:hAnsi="Times New Roman" w:cs="Times New Roman"/>
          <w:b/>
          <w:color w:val="0070C0"/>
          <w:sz w:val="24"/>
          <w:szCs w:val="24"/>
          <w:lang w:val="en-US"/>
        </w:rPr>
        <w:t>“</w:t>
      </w:r>
      <w:r>
        <w:rPr>
          <w:rFonts w:ascii="Times New Roman" w:hAnsi="Times New Roman" w:cs="Times New Roman"/>
          <w:b/>
          <w:color w:val="0070C0"/>
          <w:sz w:val="24"/>
          <w:szCs w:val="24"/>
          <w:lang w:val="en-US"/>
        </w:rPr>
        <w:t>From</w:t>
      </w:r>
      <w:r w:rsidRPr="004B3325">
        <w:rPr>
          <w:rFonts w:ascii="Times New Roman" w:hAnsi="Times New Roman" w:cs="Times New Roman"/>
          <w:b/>
          <w:color w:val="0070C0"/>
          <w:sz w:val="24"/>
          <w:szCs w:val="24"/>
          <w:lang w:val="en-US"/>
        </w:rPr>
        <w:t xml:space="preserve"> </w:t>
      </w:r>
      <w:r>
        <w:rPr>
          <w:rFonts w:ascii="Times New Roman" w:hAnsi="Times New Roman" w:cs="Times New Roman"/>
          <w:b/>
          <w:color w:val="0070C0"/>
          <w:sz w:val="24"/>
          <w:szCs w:val="24"/>
          <w:lang w:val="en-US"/>
        </w:rPr>
        <w:t>Equality</w:t>
      </w:r>
      <w:r w:rsidRPr="004B3325">
        <w:rPr>
          <w:rFonts w:ascii="Times New Roman" w:hAnsi="Times New Roman" w:cs="Times New Roman"/>
          <w:b/>
          <w:color w:val="0070C0"/>
          <w:sz w:val="24"/>
          <w:szCs w:val="24"/>
          <w:lang w:val="en-US"/>
        </w:rPr>
        <w:t xml:space="preserve"> </w:t>
      </w:r>
      <w:r w:rsidR="00C84380">
        <w:rPr>
          <w:rFonts w:ascii="Times New Roman" w:hAnsi="Times New Roman" w:cs="Times New Roman"/>
          <w:b/>
          <w:color w:val="0070C0"/>
          <w:sz w:val="24"/>
          <w:szCs w:val="24"/>
          <w:lang w:val="en-US"/>
        </w:rPr>
        <w:t>d</w:t>
      </w:r>
      <w:r>
        <w:rPr>
          <w:rFonts w:ascii="Times New Roman" w:hAnsi="Times New Roman" w:cs="Times New Roman"/>
          <w:b/>
          <w:color w:val="0070C0"/>
          <w:sz w:val="24"/>
          <w:szCs w:val="24"/>
          <w:lang w:val="en-US"/>
        </w:rPr>
        <w:t>e</w:t>
      </w:r>
      <w:r w:rsidRPr="004B3325">
        <w:rPr>
          <w:rFonts w:ascii="Times New Roman" w:hAnsi="Times New Roman" w:cs="Times New Roman"/>
          <w:b/>
          <w:color w:val="0070C0"/>
          <w:sz w:val="24"/>
          <w:szCs w:val="24"/>
          <w:lang w:val="en-US"/>
        </w:rPr>
        <w:t xml:space="preserve"> </w:t>
      </w:r>
      <w:r>
        <w:rPr>
          <w:rFonts w:ascii="Times New Roman" w:hAnsi="Times New Roman" w:cs="Times New Roman"/>
          <w:b/>
          <w:color w:val="0070C0"/>
          <w:sz w:val="24"/>
          <w:szCs w:val="24"/>
          <w:lang w:val="en-US"/>
        </w:rPr>
        <w:t>Jure</w:t>
      </w:r>
      <w:r w:rsidRPr="004B3325">
        <w:rPr>
          <w:rFonts w:ascii="Times New Roman" w:hAnsi="Times New Roman" w:cs="Times New Roman"/>
          <w:b/>
          <w:color w:val="0070C0"/>
          <w:sz w:val="24"/>
          <w:szCs w:val="24"/>
          <w:lang w:val="en-US"/>
        </w:rPr>
        <w:t xml:space="preserve"> </w:t>
      </w:r>
      <w:r>
        <w:rPr>
          <w:rFonts w:ascii="Times New Roman" w:hAnsi="Times New Roman" w:cs="Times New Roman"/>
          <w:b/>
          <w:color w:val="0070C0"/>
          <w:sz w:val="24"/>
          <w:szCs w:val="24"/>
          <w:lang w:val="en-US"/>
        </w:rPr>
        <w:t>to</w:t>
      </w:r>
      <w:r w:rsidRPr="004B3325">
        <w:rPr>
          <w:rFonts w:ascii="Times New Roman" w:hAnsi="Times New Roman" w:cs="Times New Roman"/>
          <w:b/>
          <w:color w:val="0070C0"/>
          <w:sz w:val="24"/>
          <w:szCs w:val="24"/>
          <w:lang w:val="en-US"/>
        </w:rPr>
        <w:t xml:space="preserve"> </w:t>
      </w:r>
      <w:r>
        <w:rPr>
          <w:rFonts w:ascii="Times New Roman" w:hAnsi="Times New Roman" w:cs="Times New Roman"/>
          <w:b/>
          <w:color w:val="0070C0"/>
          <w:sz w:val="24"/>
          <w:szCs w:val="24"/>
          <w:lang w:val="en-US"/>
        </w:rPr>
        <w:t>Equality</w:t>
      </w:r>
      <w:r w:rsidRPr="004B3325">
        <w:rPr>
          <w:rFonts w:ascii="Times New Roman" w:hAnsi="Times New Roman" w:cs="Times New Roman"/>
          <w:b/>
          <w:color w:val="0070C0"/>
          <w:sz w:val="24"/>
          <w:szCs w:val="24"/>
          <w:lang w:val="en-US"/>
        </w:rPr>
        <w:t xml:space="preserve"> </w:t>
      </w:r>
      <w:r w:rsidR="00C84380">
        <w:rPr>
          <w:rFonts w:ascii="Times New Roman" w:hAnsi="Times New Roman" w:cs="Times New Roman"/>
          <w:b/>
          <w:color w:val="0070C0"/>
          <w:sz w:val="24"/>
          <w:szCs w:val="24"/>
          <w:lang w:val="en-US"/>
        </w:rPr>
        <w:t>d</w:t>
      </w:r>
      <w:r>
        <w:rPr>
          <w:rFonts w:ascii="Times New Roman" w:hAnsi="Times New Roman" w:cs="Times New Roman"/>
          <w:b/>
          <w:color w:val="0070C0"/>
          <w:sz w:val="24"/>
          <w:szCs w:val="24"/>
          <w:lang w:val="en-US"/>
        </w:rPr>
        <w:t>e</w:t>
      </w:r>
      <w:r w:rsidRPr="004B3325">
        <w:rPr>
          <w:rFonts w:ascii="Times New Roman" w:hAnsi="Times New Roman" w:cs="Times New Roman"/>
          <w:b/>
          <w:color w:val="0070C0"/>
          <w:sz w:val="24"/>
          <w:szCs w:val="24"/>
          <w:lang w:val="en-US"/>
        </w:rPr>
        <w:t xml:space="preserve"> </w:t>
      </w:r>
      <w:r>
        <w:rPr>
          <w:rFonts w:ascii="Times New Roman" w:hAnsi="Times New Roman" w:cs="Times New Roman"/>
          <w:b/>
          <w:color w:val="0070C0"/>
          <w:sz w:val="24"/>
          <w:szCs w:val="24"/>
          <w:lang w:val="en-US"/>
        </w:rPr>
        <w:t>Facto”</w:t>
      </w:r>
      <w:r w:rsidR="00AE416D">
        <w:rPr>
          <w:rStyle w:val="FootnoteReference"/>
          <w:rFonts w:ascii="Times New Roman" w:hAnsi="Times New Roman" w:cs="Times New Roman"/>
          <w:b/>
          <w:color w:val="0070C0"/>
          <w:sz w:val="24"/>
          <w:szCs w:val="24"/>
        </w:rPr>
        <w:footnoteReference w:id="1"/>
      </w:r>
    </w:p>
    <w:p w14:paraId="04D63B39" w14:textId="77777777" w:rsidR="00B949C1" w:rsidRPr="004B3325" w:rsidRDefault="00B949C1" w:rsidP="00B949C1">
      <w:pPr>
        <w:pStyle w:val="2"/>
        <w:overflowPunct/>
        <w:autoSpaceDE/>
        <w:autoSpaceDN/>
        <w:adjustRightInd/>
        <w:textAlignment w:val="auto"/>
        <w:rPr>
          <w:b/>
          <w:bCs/>
          <w:color w:val="0070C0"/>
          <w:szCs w:val="24"/>
          <w:lang w:val="en-US" w:eastAsia="ru-RU"/>
        </w:rPr>
      </w:pPr>
    </w:p>
    <w:p w14:paraId="6631416D" w14:textId="5E859DC9" w:rsidR="00B536BC" w:rsidRPr="004B3325" w:rsidRDefault="004B3325" w:rsidP="00B536BC">
      <w:pPr>
        <w:jc w:val="center"/>
        <w:rPr>
          <w:b/>
          <w:lang w:val="en-US"/>
        </w:rPr>
      </w:pPr>
      <w:r>
        <w:rPr>
          <w:b/>
          <w:lang w:val="en-US"/>
        </w:rPr>
        <w:t>Fourth Alternative Report</w:t>
      </w:r>
      <w:r w:rsidR="00B536BC" w:rsidRPr="004B3325">
        <w:rPr>
          <w:b/>
          <w:lang w:val="en-US"/>
        </w:rPr>
        <w:t xml:space="preserve"> </w:t>
      </w:r>
    </w:p>
    <w:p w14:paraId="11D4090C" w14:textId="23FADF52" w:rsidR="004B3325" w:rsidRDefault="004B3325" w:rsidP="004B3325">
      <w:pPr>
        <w:jc w:val="center"/>
        <w:rPr>
          <w:b/>
          <w:lang w:val="en-US"/>
        </w:rPr>
      </w:pPr>
      <w:r>
        <w:rPr>
          <w:b/>
          <w:lang w:val="en-US"/>
        </w:rPr>
        <w:t>of</w:t>
      </w:r>
      <w:r w:rsidRPr="004B3325">
        <w:rPr>
          <w:b/>
          <w:lang w:val="en-US"/>
        </w:rPr>
        <w:t xml:space="preserve"> </w:t>
      </w:r>
      <w:r w:rsidR="00E26B83">
        <w:rPr>
          <w:b/>
          <w:lang w:val="en-US"/>
        </w:rPr>
        <w:t xml:space="preserve">the </w:t>
      </w:r>
      <w:r>
        <w:rPr>
          <w:b/>
          <w:lang w:val="en-US"/>
        </w:rPr>
        <w:t>civil</w:t>
      </w:r>
      <w:r w:rsidRPr="004B3325">
        <w:rPr>
          <w:b/>
          <w:lang w:val="en-US"/>
        </w:rPr>
        <w:t xml:space="preserve"> </w:t>
      </w:r>
      <w:r>
        <w:rPr>
          <w:b/>
          <w:lang w:val="en-US"/>
        </w:rPr>
        <w:t>society</w:t>
      </w:r>
      <w:r w:rsidRPr="004B3325">
        <w:rPr>
          <w:b/>
          <w:lang w:val="en-US"/>
        </w:rPr>
        <w:t xml:space="preserve"> </w:t>
      </w:r>
      <w:r>
        <w:rPr>
          <w:b/>
          <w:lang w:val="en-US"/>
        </w:rPr>
        <w:t>organizations of Tajikistan</w:t>
      </w:r>
      <w:r w:rsidR="00B536BC" w:rsidRPr="004B3325">
        <w:rPr>
          <w:b/>
          <w:lang w:val="en-US"/>
        </w:rPr>
        <w:t xml:space="preserve"> </w:t>
      </w:r>
      <w:r>
        <w:rPr>
          <w:b/>
          <w:lang w:val="en-US"/>
        </w:rPr>
        <w:t>on</w:t>
      </w:r>
      <w:r w:rsidRPr="004B3325">
        <w:rPr>
          <w:b/>
          <w:lang w:val="en-US"/>
        </w:rPr>
        <w:t xml:space="preserve"> </w:t>
      </w:r>
      <w:r>
        <w:rPr>
          <w:b/>
          <w:lang w:val="en-US"/>
        </w:rPr>
        <w:t>implementation</w:t>
      </w:r>
      <w:r w:rsidRPr="004B3325">
        <w:rPr>
          <w:b/>
          <w:lang w:val="en-US"/>
        </w:rPr>
        <w:t xml:space="preserve"> </w:t>
      </w:r>
      <w:r>
        <w:rPr>
          <w:b/>
          <w:lang w:val="en-US"/>
        </w:rPr>
        <w:t>of</w:t>
      </w:r>
      <w:r w:rsidRPr="004B3325">
        <w:rPr>
          <w:b/>
          <w:lang w:val="en-US"/>
        </w:rPr>
        <w:t xml:space="preserve"> </w:t>
      </w:r>
      <w:r>
        <w:rPr>
          <w:b/>
          <w:lang w:val="en-US"/>
        </w:rPr>
        <w:t>the</w:t>
      </w:r>
      <w:r w:rsidRPr="004B3325">
        <w:rPr>
          <w:b/>
          <w:lang w:val="en-US"/>
        </w:rPr>
        <w:t xml:space="preserve"> </w:t>
      </w:r>
    </w:p>
    <w:p w14:paraId="11D1B834" w14:textId="78B6A48F" w:rsidR="00B536BC" w:rsidRPr="004B3325" w:rsidRDefault="004B3325" w:rsidP="004B3325">
      <w:pPr>
        <w:jc w:val="center"/>
        <w:rPr>
          <w:b/>
          <w:lang w:val="en-US"/>
        </w:rPr>
      </w:pPr>
      <w:r>
        <w:rPr>
          <w:b/>
          <w:lang w:val="en-US"/>
        </w:rPr>
        <w:t>Convention</w:t>
      </w:r>
      <w:r w:rsidRPr="004B3325">
        <w:rPr>
          <w:b/>
          <w:lang w:val="en-US"/>
        </w:rPr>
        <w:t xml:space="preserve"> </w:t>
      </w:r>
      <w:r>
        <w:rPr>
          <w:b/>
          <w:lang w:val="en-US"/>
        </w:rPr>
        <w:t>on</w:t>
      </w:r>
      <w:r w:rsidRPr="004B3325">
        <w:rPr>
          <w:b/>
          <w:lang w:val="en-US"/>
        </w:rPr>
        <w:t xml:space="preserve"> </w:t>
      </w:r>
      <w:r>
        <w:rPr>
          <w:b/>
          <w:lang w:val="en-US"/>
        </w:rPr>
        <w:t>the</w:t>
      </w:r>
      <w:r w:rsidRPr="004B3325">
        <w:rPr>
          <w:b/>
          <w:lang w:val="en-US"/>
        </w:rPr>
        <w:t xml:space="preserve"> </w:t>
      </w:r>
      <w:r>
        <w:rPr>
          <w:b/>
          <w:lang w:val="en-US"/>
        </w:rPr>
        <w:t>Elimination</w:t>
      </w:r>
      <w:r w:rsidRPr="004B3325">
        <w:rPr>
          <w:b/>
          <w:lang w:val="en-US"/>
        </w:rPr>
        <w:t xml:space="preserve"> </w:t>
      </w:r>
      <w:r>
        <w:rPr>
          <w:b/>
          <w:lang w:val="en-US"/>
        </w:rPr>
        <w:t>of All Forms of Discrimination Against Women</w:t>
      </w:r>
    </w:p>
    <w:p w14:paraId="60C177B0" w14:textId="77777777" w:rsidR="004B3325" w:rsidRPr="00E26B83" w:rsidRDefault="004B3325" w:rsidP="00B949C1">
      <w:pPr>
        <w:jc w:val="both"/>
        <w:rPr>
          <w:b/>
          <w:bCs/>
          <w:color w:val="0070C0"/>
          <w:lang w:val="en-US"/>
        </w:rPr>
      </w:pPr>
    </w:p>
    <w:p w14:paraId="4C3E74F7" w14:textId="683A9D44" w:rsidR="00B536BC" w:rsidRPr="004B3325" w:rsidRDefault="004B3325" w:rsidP="006878B0">
      <w:pPr>
        <w:jc w:val="both"/>
        <w:rPr>
          <w:b/>
          <w:bCs/>
          <w:color w:val="0070C0"/>
          <w:lang w:val="en-US"/>
        </w:rPr>
      </w:pPr>
      <w:r>
        <w:rPr>
          <w:b/>
          <w:bCs/>
          <w:color w:val="0070C0"/>
          <w:lang w:val="en-US"/>
        </w:rPr>
        <w:t>ACHIEVEMENTS</w:t>
      </w:r>
    </w:p>
    <w:p w14:paraId="2734C2F0" w14:textId="77777777" w:rsidR="007E1D5C" w:rsidRPr="004B3325" w:rsidRDefault="007E1D5C" w:rsidP="006878B0">
      <w:pPr>
        <w:jc w:val="both"/>
        <w:rPr>
          <w:color w:val="FF0000"/>
          <w:lang w:val="en-US"/>
        </w:rPr>
      </w:pPr>
    </w:p>
    <w:p w14:paraId="7621E492" w14:textId="7603090D" w:rsidR="004B3325" w:rsidRPr="004B3325" w:rsidRDefault="004B3325" w:rsidP="006878B0">
      <w:pPr>
        <w:jc w:val="both"/>
        <w:rPr>
          <w:lang w:val="en-US"/>
        </w:rPr>
      </w:pPr>
      <w:r>
        <w:rPr>
          <w:lang w:val="en-US"/>
        </w:rPr>
        <w:t>T</w:t>
      </w:r>
      <w:r w:rsidRPr="004B3325">
        <w:rPr>
          <w:lang w:val="en-US"/>
        </w:rPr>
        <w:t xml:space="preserve">he Government of Tajikistan used legislative, institutional, and financial mechanisms </w:t>
      </w:r>
      <w:r>
        <w:rPr>
          <w:lang w:val="en-US"/>
        </w:rPr>
        <w:t>between</w:t>
      </w:r>
      <w:r w:rsidRPr="004B3325">
        <w:rPr>
          <w:lang w:val="en-US"/>
        </w:rPr>
        <w:t xml:space="preserve"> 2019 </w:t>
      </w:r>
      <w:r>
        <w:rPr>
          <w:lang w:val="en-US"/>
        </w:rPr>
        <w:t xml:space="preserve">- </w:t>
      </w:r>
      <w:r w:rsidRPr="004B3325">
        <w:rPr>
          <w:lang w:val="en-US"/>
        </w:rPr>
        <w:t xml:space="preserve">2022, to ensure the rights and empowerment of women. New </w:t>
      </w:r>
      <w:r>
        <w:rPr>
          <w:lang w:val="en-US"/>
        </w:rPr>
        <w:t>definitions</w:t>
      </w:r>
      <w:r w:rsidRPr="004B3325">
        <w:rPr>
          <w:lang w:val="en-US"/>
        </w:rPr>
        <w:t xml:space="preserve"> of “direct</w:t>
      </w:r>
      <w:r>
        <w:rPr>
          <w:lang w:val="en-US"/>
        </w:rPr>
        <w:t xml:space="preserve"> discrimination</w:t>
      </w:r>
      <w:r w:rsidRPr="004B3325">
        <w:rPr>
          <w:lang w:val="en-US"/>
        </w:rPr>
        <w:t>”</w:t>
      </w:r>
      <w:r>
        <w:rPr>
          <w:lang w:val="en-US"/>
        </w:rPr>
        <w:t xml:space="preserve">, </w:t>
      </w:r>
      <w:r w:rsidRPr="004B3325">
        <w:rPr>
          <w:lang w:val="en-US"/>
        </w:rPr>
        <w:t xml:space="preserve">“indirect discrimination”, “positive temporary measures”, </w:t>
      </w:r>
      <w:r>
        <w:rPr>
          <w:lang w:val="en-US"/>
        </w:rPr>
        <w:t xml:space="preserve">and other terms </w:t>
      </w:r>
      <w:r w:rsidRPr="004B3325">
        <w:rPr>
          <w:lang w:val="en-US"/>
        </w:rPr>
        <w:t>have been introduced into the national legislation. The National Strategy for Enhanc</w:t>
      </w:r>
      <w:r>
        <w:rPr>
          <w:lang w:val="en-US"/>
        </w:rPr>
        <w:t>ement of</w:t>
      </w:r>
      <w:r w:rsidRPr="004B3325">
        <w:rPr>
          <w:lang w:val="en-US"/>
        </w:rPr>
        <w:t xml:space="preserve"> the Role of Women in the Republic of Tajikistan for 2021-2030 </w:t>
      </w:r>
      <w:r w:rsidR="00F04FAC">
        <w:rPr>
          <w:lang w:val="en-US"/>
        </w:rPr>
        <w:t>envisages</w:t>
      </w:r>
      <w:r w:rsidRPr="004B3325">
        <w:rPr>
          <w:lang w:val="en-US"/>
        </w:rPr>
        <w:t xml:space="preserve"> its financing from the </w:t>
      </w:r>
      <w:r>
        <w:rPr>
          <w:lang w:val="en-US"/>
        </w:rPr>
        <w:t>public</w:t>
      </w:r>
      <w:r w:rsidRPr="004B3325">
        <w:rPr>
          <w:lang w:val="en-US"/>
        </w:rPr>
        <w:t xml:space="preserve"> budget for 2022-2025.</w:t>
      </w:r>
    </w:p>
    <w:p w14:paraId="0D4AA73C" w14:textId="77777777" w:rsidR="004B3325" w:rsidRPr="004B3325" w:rsidRDefault="004B3325" w:rsidP="006878B0">
      <w:pPr>
        <w:jc w:val="both"/>
        <w:rPr>
          <w:lang w:val="en-US"/>
        </w:rPr>
      </w:pPr>
    </w:p>
    <w:p w14:paraId="6D1584F7" w14:textId="158DCE8B" w:rsidR="00B949C1" w:rsidRPr="00E26B83" w:rsidRDefault="00B949C1" w:rsidP="006878B0">
      <w:pPr>
        <w:pStyle w:val="2"/>
        <w:overflowPunct/>
        <w:autoSpaceDE/>
        <w:autoSpaceDN/>
        <w:adjustRightInd/>
        <w:textAlignment w:val="auto"/>
        <w:rPr>
          <w:b/>
          <w:bCs/>
          <w:szCs w:val="24"/>
          <w:lang w:val="en-US" w:eastAsia="ru-RU"/>
        </w:rPr>
      </w:pPr>
    </w:p>
    <w:p w14:paraId="0FB0D1CF" w14:textId="77685BA2" w:rsidR="000448C0" w:rsidRPr="00B46302" w:rsidRDefault="00245B6E" w:rsidP="000448C0">
      <w:pPr>
        <w:pStyle w:val="H23"/>
        <w:shd w:val="clear" w:color="auto" w:fill="DEEAF6" w:themeFill="accent5" w:themeFillTint="33"/>
        <w:tabs>
          <w:tab w:val="left" w:pos="0"/>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
        <w:jc w:val="both"/>
        <w:rPr>
          <w:color w:val="0070C0"/>
          <w:sz w:val="24"/>
          <w:szCs w:val="24"/>
          <w:lang w:val="en-US"/>
        </w:rPr>
      </w:pPr>
      <w:bookmarkStart w:id="4" w:name="_Hlk131893190"/>
      <w:r w:rsidRPr="00B46302">
        <w:rPr>
          <w:color w:val="0070C0"/>
          <w:sz w:val="24"/>
          <w:szCs w:val="24"/>
          <w:lang w:val="en-US"/>
        </w:rPr>
        <w:t>ARTICLE</w:t>
      </w:r>
      <w:r w:rsidR="000448C0" w:rsidRPr="00B46302">
        <w:rPr>
          <w:color w:val="0070C0"/>
          <w:sz w:val="24"/>
          <w:szCs w:val="24"/>
          <w:lang w:val="en-US"/>
        </w:rPr>
        <w:t xml:space="preserve"> 1. </w:t>
      </w:r>
      <w:r w:rsidRPr="00B46302">
        <w:rPr>
          <w:color w:val="0070C0"/>
          <w:sz w:val="24"/>
          <w:szCs w:val="24"/>
          <w:lang w:val="en-US"/>
        </w:rPr>
        <w:t>DISCRIMINATION AGAINST WOMEN</w:t>
      </w:r>
    </w:p>
    <w:p w14:paraId="0D6DA4B4" w14:textId="77777777" w:rsidR="000448C0" w:rsidRPr="001523EF" w:rsidRDefault="000448C0" w:rsidP="000448C0">
      <w:pPr>
        <w:rPr>
          <w:lang w:val="en-US" w:eastAsia="en-US"/>
        </w:rPr>
      </w:pPr>
    </w:p>
    <w:p w14:paraId="22763C24" w14:textId="2C2696CA" w:rsidR="000448C0" w:rsidRPr="00E26B83" w:rsidRDefault="00E26B83" w:rsidP="005036E5">
      <w:pPr>
        <w:jc w:val="both"/>
        <w:rPr>
          <w:lang w:val="en-US"/>
        </w:rPr>
      </w:pPr>
      <w:r w:rsidRPr="00E26B83">
        <w:rPr>
          <w:lang w:val="en-US"/>
        </w:rPr>
        <w:t xml:space="preserve">The adoption of the new Law on Equality and the Elimination of All Forms of Discrimination requires the harmonization of legislation and the development of new by-laws to ensure its implementation. It is necessary to amend the Law of the </w:t>
      </w:r>
      <w:bookmarkStart w:id="5" w:name="_Hlk132898252"/>
      <w:r w:rsidRPr="00E26B83">
        <w:rPr>
          <w:lang w:val="en-US"/>
        </w:rPr>
        <w:t xml:space="preserve">Republic of Tajikistan </w:t>
      </w:r>
      <w:bookmarkEnd w:id="5"/>
      <w:r>
        <w:rPr>
          <w:lang w:val="en-US"/>
        </w:rPr>
        <w:t>o</w:t>
      </w:r>
      <w:r w:rsidRPr="00E26B83">
        <w:rPr>
          <w:lang w:val="en-US"/>
        </w:rPr>
        <w:t xml:space="preserve">n State Guarantees of Equality </w:t>
      </w:r>
      <w:r>
        <w:rPr>
          <w:lang w:val="en-US"/>
        </w:rPr>
        <w:t>between</w:t>
      </w:r>
      <w:r w:rsidRPr="00E26B83">
        <w:rPr>
          <w:lang w:val="en-US"/>
        </w:rPr>
        <w:t xml:space="preserve"> Men and Women and Equal Opportunities for Their Implementation </w:t>
      </w:r>
      <w:proofErr w:type="gramStart"/>
      <w:r>
        <w:rPr>
          <w:lang w:val="en-US"/>
        </w:rPr>
        <w:t>with regard to</w:t>
      </w:r>
      <w:proofErr w:type="gramEnd"/>
      <w:r w:rsidRPr="00E26B83">
        <w:rPr>
          <w:lang w:val="en-US"/>
        </w:rPr>
        <w:t xml:space="preserve"> the mechanisms for the implementation of state guarantees.</w:t>
      </w:r>
    </w:p>
    <w:p w14:paraId="40F80422" w14:textId="77777777" w:rsidR="000448C0" w:rsidRPr="001523EF" w:rsidRDefault="000448C0" w:rsidP="000448C0">
      <w:pPr>
        <w:jc w:val="both"/>
        <w:rPr>
          <w:b/>
          <w:color w:val="000000"/>
          <w:lang w:val="en-US"/>
        </w:rPr>
      </w:pPr>
    </w:p>
    <w:p w14:paraId="05C35F9A" w14:textId="7437912E" w:rsidR="000448C0" w:rsidRPr="00E26B83" w:rsidRDefault="00E26B83" w:rsidP="000448C0">
      <w:pPr>
        <w:jc w:val="both"/>
        <w:rPr>
          <w:b/>
          <w:color w:val="000000"/>
          <w:lang w:val="en-US"/>
        </w:rPr>
      </w:pPr>
      <w:r>
        <w:rPr>
          <w:b/>
          <w:color w:val="000000"/>
          <w:lang w:val="en-US"/>
        </w:rPr>
        <w:t>RECOMMENDATIONS</w:t>
      </w:r>
      <w:r w:rsidR="000448C0" w:rsidRPr="00E26B83">
        <w:rPr>
          <w:b/>
          <w:color w:val="000000"/>
          <w:lang w:val="en-US"/>
        </w:rPr>
        <w:t>:</w:t>
      </w:r>
    </w:p>
    <w:p w14:paraId="6EED3536" w14:textId="62F5870F" w:rsidR="002415EF" w:rsidRPr="001523EF" w:rsidRDefault="00E26B83" w:rsidP="00E26B83">
      <w:pPr>
        <w:jc w:val="both"/>
        <w:rPr>
          <w:color w:val="000000"/>
          <w:lang w:val="en-US"/>
        </w:rPr>
      </w:pPr>
      <w:r>
        <w:rPr>
          <w:color w:val="000000"/>
          <w:lang w:val="en-US"/>
        </w:rPr>
        <w:t>T</w:t>
      </w:r>
      <w:r w:rsidRPr="00E26B83">
        <w:rPr>
          <w:color w:val="000000"/>
          <w:lang w:val="en-US"/>
        </w:rPr>
        <w:t xml:space="preserve">o effectively implement the Law of the Republic of Tajikistan </w:t>
      </w:r>
      <w:r>
        <w:rPr>
          <w:color w:val="000000"/>
          <w:lang w:val="en-US"/>
        </w:rPr>
        <w:t>o</w:t>
      </w:r>
      <w:r w:rsidRPr="00E26B83">
        <w:rPr>
          <w:color w:val="000000"/>
          <w:lang w:val="en-US"/>
        </w:rPr>
        <w:t xml:space="preserve">n Equality and Elimination of All Forms of Discrimination, it is </w:t>
      </w:r>
      <w:r>
        <w:rPr>
          <w:color w:val="000000"/>
          <w:lang w:val="en-US"/>
        </w:rPr>
        <w:t>important to:</w:t>
      </w:r>
      <w:r w:rsidRPr="00E26B83">
        <w:rPr>
          <w:color w:val="000000"/>
          <w:lang w:val="en-US"/>
        </w:rPr>
        <w:t xml:space="preserve"> </w:t>
      </w:r>
    </w:p>
    <w:p w14:paraId="08818326" w14:textId="77777777" w:rsidR="00E26B83" w:rsidRDefault="00E26B83" w:rsidP="00E26B83">
      <w:pPr>
        <w:pStyle w:val="ListParagraph"/>
        <w:numPr>
          <w:ilvl w:val="0"/>
          <w:numId w:val="6"/>
        </w:numPr>
        <w:jc w:val="both"/>
        <w:rPr>
          <w:rFonts w:ascii="Times New Roman" w:hAnsi="Times New Roman" w:cs="Times New Roman"/>
          <w:color w:val="000000"/>
          <w:sz w:val="24"/>
          <w:szCs w:val="24"/>
          <w:lang w:val="en-US"/>
        </w:rPr>
      </w:pPr>
      <w:r w:rsidRPr="00E26B83">
        <w:rPr>
          <w:rFonts w:ascii="Times New Roman" w:hAnsi="Times New Roman" w:cs="Times New Roman"/>
          <w:color w:val="000000"/>
          <w:sz w:val="24"/>
          <w:szCs w:val="24"/>
          <w:lang w:val="en-US"/>
        </w:rPr>
        <w:t xml:space="preserve">develop and adopt a procedure for mandatory anti-discrimination </w:t>
      </w:r>
      <w:r>
        <w:rPr>
          <w:rFonts w:ascii="Times New Roman" w:hAnsi="Times New Roman" w:cs="Times New Roman"/>
          <w:color w:val="000000"/>
          <w:sz w:val="24"/>
          <w:szCs w:val="24"/>
          <w:lang w:val="en-US"/>
        </w:rPr>
        <w:t>screening</w:t>
      </w:r>
      <w:r w:rsidRPr="00E26B83">
        <w:rPr>
          <w:rFonts w:ascii="Times New Roman" w:hAnsi="Times New Roman" w:cs="Times New Roman"/>
          <w:color w:val="000000"/>
          <w:sz w:val="24"/>
          <w:szCs w:val="24"/>
          <w:lang w:val="en-US"/>
        </w:rPr>
        <w:t xml:space="preserve"> with a focus on gender </w:t>
      </w:r>
      <w:r>
        <w:rPr>
          <w:rFonts w:ascii="Times New Roman" w:hAnsi="Times New Roman" w:cs="Times New Roman"/>
          <w:color w:val="000000"/>
          <w:sz w:val="24"/>
          <w:szCs w:val="24"/>
          <w:lang w:val="en-US"/>
        </w:rPr>
        <w:t>screening</w:t>
      </w:r>
      <w:r w:rsidRPr="00E26B83">
        <w:rPr>
          <w:rFonts w:ascii="Times New Roman" w:hAnsi="Times New Roman" w:cs="Times New Roman"/>
          <w:color w:val="000000"/>
          <w:sz w:val="24"/>
          <w:szCs w:val="24"/>
          <w:lang w:val="en-US"/>
        </w:rPr>
        <w:t xml:space="preserve"> of draft </w:t>
      </w:r>
      <w:r>
        <w:rPr>
          <w:rFonts w:ascii="Times New Roman" w:hAnsi="Times New Roman" w:cs="Times New Roman"/>
          <w:color w:val="000000"/>
          <w:sz w:val="24"/>
          <w:szCs w:val="24"/>
          <w:lang w:val="en-US"/>
        </w:rPr>
        <w:t xml:space="preserve">legal and </w:t>
      </w:r>
      <w:r w:rsidRPr="00E26B83">
        <w:rPr>
          <w:rFonts w:ascii="Times New Roman" w:hAnsi="Times New Roman" w:cs="Times New Roman"/>
          <w:color w:val="000000"/>
          <w:sz w:val="24"/>
          <w:szCs w:val="24"/>
          <w:lang w:val="en-US"/>
        </w:rPr>
        <w:t xml:space="preserve">regulatory </w:t>
      </w:r>
      <w:proofErr w:type="gramStart"/>
      <w:r>
        <w:rPr>
          <w:rFonts w:ascii="Times New Roman" w:hAnsi="Times New Roman" w:cs="Times New Roman"/>
          <w:color w:val="000000"/>
          <w:sz w:val="24"/>
          <w:szCs w:val="24"/>
          <w:lang w:val="en-US"/>
        </w:rPr>
        <w:t>documents</w:t>
      </w:r>
      <w:r w:rsidRPr="00E26B83">
        <w:rPr>
          <w:rFonts w:ascii="Times New Roman" w:hAnsi="Times New Roman" w:cs="Times New Roman"/>
          <w:color w:val="000000"/>
          <w:sz w:val="24"/>
          <w:szCs w:val="24"/>
          <w:lang w:val="en-US"/>
        </w:rPr>
        <w:t>;</w:t>
      </w:r>
      <w:proofErr w:type="gramEnd"/>
    </w:p>
    <w:p w14:paraId="666AAE16" w14:textId="17922B69" w:rsidR="00E26B83" w:rsidRPr="00E26B83" w:rsidRDefault="00E26B83" w:rsidP="00E26B83">
      <w:pPr>
        <w:pStyle w:val="ListParagraph"/>
        <w:numPr>
          <w:ilvl w:val="0"/>
          <w:numId w:val="6"/>
        </w:numPr>
        <w:jc w:val="both"/>
        <w:rPr>
          <w:rFonts w:ascii="Times New Roman" w:hAnsi="Times New Roman" w:cs="Times New Roman"/>
          <w:color w:val="000000"/>
          <w:sz w:val="24"/>
          <w:szCs w:val="24"/>
          <w:lang w:val="en-US"/>
        </w:rPr>
      </w:pPr>
      <w:r w:rsidRPr="00E26B83">
        <w:rPr>
          <w:color w:val="000000"/>
          <w:lang w:val="en-US"/>
        </w:rPr>
        <w:t xml:space="preserve">conduct anti-discrimination </w:t>
      </w:r>
      <w:r>
        <w:rPr>
          <w:color w:val="000000"/>
          <w:lang w:val="en-US"/>
        </w:rPr>
        <w:t>screening</w:t>
      </w:r>
      <w:r w:rsidRPr="00E26B83">
        <w:rPr>
          <w:color w:val="000000"/>
          <w:lang w:val="en-US"/>
        </w:rPr>
        <w:t xml:space="preserve"> of the country's procedural codes, by-laws of the justice, police, prosecutor's office and </w:t>
      </w:r>
      <w:r>
        <w:rPr>
          <w:color w:val="000000"/>
          <w:lang w:val="en-US"/>
        </w:rPr>
        <w:t>judiciary</w:t>
      </w:r>
      <w:r w:rsidRPr="00E26B83">
        <w:rPr>
          <w:color w:val="000000"/>
          <w:lang w:val="en-US"/>
        </w:rPr>
        <w:t xml:space="preserve"> and </w:t>
      </w:r>
      <w:r>
        <w:rPr>
          <w:color w:val="000000"/>
          <w:lang w:val="en-US"/>
        </w:rPr>
        <w:t>incorporate</w:t>
      </w:r>
      <w:r w:rsidRPr="00E26B83">
        <w:rPr>
          <w:color w:val="000000"/>
          <w:lang w:val="en-US"/>
        </w:rPr>
        <w:t xml:space="preserve"> appropriate </w:t>
      </w:r>
      <w:r>
        <w:rPr>
          <w:color w:val="000000"/>
          <w:lang w:val="en-US"/>
        </w:rPr>
        <w:t>amendments</w:t>
      </w:r>
      <w:r w:rsidRPr="00E26B83">
        <w:rPr>
          <w:color w:val="000000"/>
          <w:lang w:val="en-US"/>
        </w:rPr>
        <w:t xml:space="preserve"> to them with a special focus on the difference between the sexes and persons subjected to intersecting forms of </w:t>
      </w:r>
      <w:proofErr w:type="gramStart"/>
      <w:r w:rsidRPr="00E26B83">
        <w:rPr>
          <w:color w:val="000000"/>
          <w:lang w:val="en-US"/>
        </w:rPr>
        <w:t>discrimination;</w:t>
      </w:r>
      <w:proofErr w:type="gramEnd"/>
    </w:p>
    <w:p w14:paraId="7EFBF0B6" w14:textId="26CBF185" w:rsidR="000448C0" w:rsidRPr="00E26B83" w:rsidRDefault="00E26B83" w:rsidP="00E26B83">
      <w:pPr>
        <w:pStyle w:val="ListParagraph"/>
        <w:numPr>
          <w:ilvl w:val="0"/>
          <w:numId w:val="6"/>
        </w:numPr>
        <w:jc w:val="both"/>
        <w:rPr>
          <w:rFonts w:ascii="Times New Roman" w:hAnsi="Times New Roman" w:cs="Times New Roman"/>
          <w:color w:val="000000"/>
          <w:sz w:val="24"/>
          <w:szCs w:val="24"/>
          <w:lang w:val="en-US"/>
        </w:rPr>
      </w:pPr>
      <w:r w:rsidRPr="00E26B83">
        <w:rPr>
          <w:rFonts w:ascii="Times New Roman" w:hAnsi="Times New Roman" w:cs="Times New Roman"/>
          <w:color w:val="000000"/>
          <w:sz w:val="24"/>
          <w:szCs w:val="24"/>
          <w:lang w:val="en-US"/>
        </w:rPr>
        <w:t>increase the staff of the</w:t>
      </w:r>
      <w:r>
        <w:rPr>
          <w:rFonts w:ascii="Times New Roman" w:hAnsi="Times New Roman" w:cs="Times New Roman"/>
          <w:color w:val="000000"/>
          <w:sz w:val="24"/>
          <w:szCs w:val="24"/>
          <w:lang w:val="en-US"/>
        </w:rPr>
        <w:t xml:space="preserve"> Human Rights Commissioner</w:t>
      </w:r>
      <w:r w:rsidRPr="00E26B83">
        <w:rPr>
          <w:rFonts w:ascii="Times New Roman" w:hAnsi="Times New Roman" w:cs="Times New Roman"/>
          <w:color w:val="000000"/>
          <w:sz w:val="24"/>
          <w:szCs w:val="24"/>
          <w:lang w:val="en-US"/>
        </w:rPr>
        <w:t xml:space="preserve">, taking into account the assignment of additional tasks to the office of the </w:t>
      </w:r>
      <w:r>
        <w:rPr>
          <w:rFonts w:ascii="Times New Roman" w:hAnsi="Times New Roman" w:cs="Times New Roman"/>
          <w:color w:val="000000"/>
          <w:sz w:val="24"/>
          <w:szCs w:val="24"/>
          <w:lang w:val="en-US"/>
        </w:rPr>
        <w:t xml:space="preserve">latter, </w:t>
      </w:r>
      <w:r w:rsidRPr="00E26B83">
        <w:rPr>
          <w:rFonts w:ascii="Times New Roman" w:hAnsi="Times New Roman" w:cs="Times New Roman"/>
          <w:color w:val="000000"/>
          <w:sz w:val="24"/>
          <w:szCs w:val="24"/>
          <w:lang w:val="en-US"/>
        </w:rPr>
        <w:t xml:space="preserve">and </w:t>
      </w:r>
      <w:r>
        <w:rPr>
          <w:rFonts w:ascii="Times New Roman" w:hAnsi="Times New Roman" w:cs="Times New Roman"/>
          <w:color w:val="000000"/>
          <w:sz w:val="24"/>
          <w:szCs w:val="24"/>
          <w:lang w:val="en-US"/>
        </w:rPr>
        <w:t xml:space="preserve">include </w:t>
      </w:r>
      <w:r w:rsidRPr="00E26B83">
        <w:rPr>
          <w:rFonts w:ascii="Times New Roman" w:hAnsi="Times New Roman" w:cs="Times New Roman"/>
          <w:color w:val="000000"/>
          <w:sz w:val="24"/>
          <w:szCs w:val="24"/>
          <w:lang w:val="en-US"/>
        </w:rPr>
        <w:t xml:space="preserve">amendments to the Law of the Republic of Tajikistan </w:t>
      </w:r>
      <w:r>
        <w:rPr>
          <w:rFonts w:ascii="Times New Roman" w:hAnsi="Times New Roman" w:cs="Times New Roman"/>
          <w:color w:val="000000"/>
          <w:sz w:val="24"/>
          <w:szCs w:val="24"/>
          <w:lang w:val="en-US"/>
        </w:rPr>
        <w:t>o</w:t>
      </w:r>
      <w:r w:rsidRPr="00E26B83">
        <w:rPr>
          <w:rFonts w:ascii="Times New Roman" w:hAnsi="Times New Roman" w:cs="Times New Roman"/>
          <w:color w:val="000000"/>
          <w:sz w:val="24"/>
          <w:szCs w:val="24"/>
          <w:lang w:val="en-US"/>
        </w:rPr>
        <w:t>n the Human Rights</w:t>
      </w:r>
      <w:r>
        <w:rPr>
          <w:rFonts w:ascii="Times New Roman" w:hAnsi="Times New Roman" w:cs="Times New Roman"/>
          <w:color w:val="000000"/>
          <w:sz w:val="24"/>
          <w:szCs w:val="24"/>
          <w:lang w:val="en-US"/>
        </w:rPr>
        <w:t xml:space="preserve"> </w:t>
      </w:r>
      <w:proofErr w:type="gramStart"/>
      <w:r>
        <w:rPr>
          <w:rFonts w:ascii="Times New Roman" w:hAnsi="Times New Roman" w:cs="Times New Roman"/>
          <w:color w:val="000000"/>
          <w:sz w:val="24"/>
          <w:szCs w:val="24"/>
          <w:lang w:val="en-US"/>
        </w:rPr>
        <w:t>Commissioner</w:t>
      </w:r>
      <w:r w:rsidR="000448C0" w:rsidRPr="00E26B83">
        <w:rPr>
          <w:color w:val="000000"/>
          <w:lang w:val="en-US"/>
        </w:rPr>
        <w:t>;</w:t>
      </w:r>
      <w:proofErr w:type="gramEnd"/>
      <w:r w:rsidR="000448C0" w:rsidRPr="00E26B83">
        <w:rPr>
          <w:color w:val="000000"/>
          <w:lang w:val="en-US"/>
        </w:rPr>
        <w:t xml:space="preserve"> </w:t>
      </w:r>
    </w:p>
    <w:p w14:paraId="5CB448ED" w14:textId="7ADA1509" w:rsidR="00E26B83" w:rsidRPr="00E26B83" w:rsidRDefault="00E26B83" w:rsidP="00E26B83">
      <w:pPr>
        <w:pStyle w:val="ListParagraph"/>
        <w:numPr>
          <w:ilvl w:val="0"/>
          <w:numId w:val="6"/>
        </w:numPr>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strengthen</w:t>
      </w:r>
      <w:r w:rsidRPr="00E26B83">
        <w:rPr>
          <w:rFonts w:ascii="Times New Roman" w:hAnsi="Times New Roman" w:cs="Times New Roman"/>
          <w:color w:val="000000"/>
          <w:sz w:val="24"/>
          <w:szCs w:val="24"/>
          <w:lang w:val="en-US"/>
        </w:rPr>
        <w:t xml:space="preserve"> the capacity of the staff of the </w:t>
      </w:r>
      <w:r>
        <w:rPr>
          <w:rFonts w:ascii="Times New Roman" w:hAnsi="Times New Roman" w:cs="Times New Roman"/>
          <w:color w:val="000000"/>
          <w:sz w:val="24"/>
          <w:szCs w:val="24"/>
          <w:lang w:val="en-US"/>
        </w:rPr>
        <w:t xml:space="preserve">Human Rights Commissioner’s </w:t>
      </w:r>
      <w:r w:rsidRPr="00E26B83">
        <w:rPr>
          <w:rFonts w:ascii="Times New Roman" w:hAnsi="Times New Roman" w:cs="Times New Roman"/>
          <w:color w:val="000000"/>
          <w:sz w:val="24"/>
          <w:szCs w:val="24"/>
          <w:lang w:val="en-US"/>
        </w:rPr>
        <w:t xml:space="preserve">office in the field of anti-discrimination </w:t>
      </w:r>
      <w:r>
        <w:rPr>
          <w:rFonts w:ascii="Times New Roman" w:hAnsi="Times New Roman" w:cs="Times New Roman"/>
          <w:color w:val="000000"/>
          <w:sz w:val="24"/>
          <w:szCs w:val="24"/>
          <w:lang w:val="en-US"/>
        </w:rPr>
        <w:t>screening</w:t>
      </w:r>
      <w:r w:rsidRPr="00E26B83">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and systemic review</w:t>
      </w:r>
      <w:r w:rsidRPr="00E26B83">
        <w:rPr>
          <w:rFonts w:ascii="Times New Roman" w:hAnsi="Times New Roman" w:cs="Times New Roman"/>
          <w:color w:val="000000"/>
          <w:sz w:val="24"/>
          <w:szCs w:val="24"/>
          <w:lang w:val="en-US"/>
        </w:rPr>
        <w:t xml:space="preserve"> of complaints on issues of </w:t>
      </w:r>
      <w:proofErr w:type="gramStart"/>
      <w:r w:rsidRPr="00E26B83">
        <w:rPr>
          <w:rFonts w:ascii="Times New Roman" w:hAnsi="Times New Roman" w:cs="Times New Roman"/>
          <w:color w:val="000000"/>
          <w:sz w:val="24"/>
          <w:szCs w:val="24"/>
          <w:lang w:val="en-US"/>
        </w:rPr>
        <w:t>discrimination;</w:t>
      </w:r>
      <w:proofErr w:type="gramEnd"/>
    </w:p>
    <w:bookmarkEnd w:id="4"/>
    <w:p w14:paraId="31E3A716" w14:textId="0D33843F" w:rsidR="000448C0" w:rsidRPr="00E26B83" w:rsidRDefault="000448C0" w:rsidP="000448C0">
      <w:pPr>
        <w:jc w:val="both"/>
        <w:rPr>
          <w:color w:val="FF0000"/>
          <w:lang w:val="en-US"/>
        </w:rPr>
      </w:pPr>
    </w:p>
    <w:p w14:paraId="79B936BF" w14:textId="5176417C" w:rsidR="006878B0" w:rsidRPr="006878B0" w:rsidRDefault="00E26B83" w:rsidP="006878B0">
      <w:pPr>
        <w:pStyle w:val="PlainText"/>
        <w:shd w:val="clear" w:color="auto" w:fill="DEEAF6" w:themeFill="accent5" w:themeFillTint="33"/>
        <w:spacing w:before="120" w:beforeAutospacing="0" w:after="120" w:afterAutospacing="0"/>
        <w:jc w:val="both"/>
        <w:rPr>
          <w:b/>
          <w:color w:val="000000"/>
          <w:lang w:val="en-US"/>
        </w:rPr>
      </w:pPr>
      <w:r w:rsidRPr="00B46302">
        <w:rPr>
          <w:b/>
          <w:color w:val="0070C0"/>
          <w:lang w:val="en-US"/>
        </w:rPr>
        <w:t>ARTICLE</w:t>
      </w:r>
      <w:r w:rsidR="003B7DCE" w:rsidRPr="00B46302">
        <w:rPr>
          <w:b/>
          <w:color w:val="0070C0"/>
          <w:lang w:val="en-US"/>
        </w:rPr>
        <w:t xml:space="preserve"> 2. </w:t>
      </w:r>
      <w:r w:rsidRPr="00B46302">
        <w:rPr>
          <w:b/>
          <w:color w:val="0070C0"/>
          <w:lang w:val="en-US"/>
        </w:rPr>
        <w:t>COMMITMENTS ON ELIMINATION OF DISCRIMINATION</w:t>
      </w:r>
      <w:r w:rsidR="003B7DCE" w:rsidRPr="00E26B83">
        <w:rPr>
          <w:b/>
          <w:color w:val="000000"/>
          <w:lang w:val="en-US"/>
        </w:rPr>
        <w:t>.</w:t>
      </w:r>
    </w:p>
    <w:p w14:paraId="7EA6F9CF" w14:textId="4486B80D" w:rsidR="00E26B83" w:rsidRPr="00E26B83" w:rsidRDefault="00E26B83" w:rsidP="00E26B83">
      <w:pPr>
        <w:jc w:val="both"/>
        <w:rPr>
          <w:lang w:val="en-US"/>
        </w:rPr>
      </w:pPr>
      <w:r w:rsidRPr="00E26B83">
        <w:rPr>
          <w:lang w:val="en-US"/>
        </w:rPr>
        <w:t xml:space="preserve">Tajikistan has not </w:t>
      </w:r>
      <w:r>
        <w:rPr>
          <w:lang w:val="en-US"/>
        </w:rPr>
        <w:t>implemented</w:t>
      </w:r>
      <w:r w:rsidRPr="00E26B83">
        <w:rPr>
          <w:lang w:val="en-US"/>
        </w:rPr>
        <w:t xml:space="preserve"> the </w:t>
      </w:r>
      <w:r w:rsidR="00F04FAC">
        <w:rPr>
          <w:lang w:val="en-US"/>
        </w:rPr>
        <w:t xml:space="preserve">paragraph 10 of the </w:t>
      </w:r>
      <w:r w:rsidRPr="00E26B83">
        <w:rPr>
          <w:lang w:val="en-US"/>
        </w:rPr>
        <w:t xml:space="preserve">CEDAW Committee </w:t>
      </w:r>
      <w:r>
        <w:rPr>
          <w:lang w:val="en-US"/>
        </w:rPr>
        <w:t>recommendations related to</w:t>
      </w:r>
      <w:r w:rsidRPr="00E26B83">
        <w:rPr>
          <w:lang w:val="en-US"/>
        </w:rPr>
        <w:t xml:space="preserve"> withdraw</w:t>
      </w:r>
      <w:r w:rsidR="00F04FAC">
        <w:rPr>
          <w:lang w:val="en-US"/>
        </w:rPr>
        <w:t>ing</w:t>
      </w:r>
      <w:r w:rsidRPr="00E26B83">
        <w:rPr>
          <w:lang w:val="en-US"/>
        </w:rPr>
        <w:t xml:space="preserve"> its declaration regarding the Committee's competence </w:t>
      </w:r>
      <w:r>
        <w:rPr>
          <w:lang w:val="en-US"/>
        </w:rPr>
        <w:t>foreseen in</w:t>
      </w:r>
      <w:r w:rsidRPr="00E26B83">
        <w:rPr>
          <w:lang w:val="en-US"/>
        </w:rPr>
        <w:t xml:space="preserve"> Articles 8 and 9 of the Optional Protocol. This issue was not discussed with civil society.</w:t>
      </w:r>
    </w:p>
    <w:p w14:paraId="25380CDB" w14:textId="56034D89" w:rsidR="00B0153A" w:rsidRPr="00E26B83" w:rsidRDefault="00E26B83" w:rsidP="009B6F99">
      <w:pPr>
        <w:pStyle w:val="SingleTxt"/>
        <w:shd w:val="clear" w:color="auto" w:fill="DEEAF6" w:themeFill="accent5" w:themeFillTint="33"/>
        <w:tabs>
          <w:tab w:val="clear" w:pos="1267"/>
          <w:tab w:val="clear" w:pos="7978"/>
          <w:tab w:val="clear" w:pos="8453"/>
          <w:tab w:val="left" w:pos="1418"/>
          <w:tab w:val="left" w:pos="7797"/>
        </w:tabs>
        <w:spacing w:line="240" w:lineRule="auto"/>
        <w:ind w:left="0" w:right="-1"/>
        <w:rPr>
          <w:b/>
          <w:sz w:val="24"/>
          <w:szCs w:val="24"/>
          <w:lang w:val="en-US"/>
        </w:rPr>
      </w:pPr>
      <w:r>
        <w:rPr>
          <w:b/>
          <w:sz w:val="24"/>
          <w:szCs w:val="24"/>
          <w:lang w:val="en-US"/>
        </w:rPr>
        <w:lastRenderedPageBreak/>
        <w:t>Gender-based violence</w:t>
      </w:r>
    </w:p>
    <w:p w14:paraId="39A78F8C" w14:textId="107DE857" w:rsidR="00E26B83" w:rsidRPr="00E26B83" w:rsidRDefault="00E26B83" w:rsidP="00E26B83">
      <w:pPr>
        <w:spacing w:before="120" w:after="120"/>
        <w:jc w:val="both"/>
        <w:rPr>
          <w:bCs/>
          <w:lang w:val="en-US"/>
        </w:rPr>
      </w:pPr>
      <w:r w:rsidRPr="00E26B83">
        <w:rPr>
          <w:bCs/>
          <w:lang w:val="en-US"/>
        </w:rPr>
        <w:t xml:space="preserve">There is a whole range of </w:t>
      </w:r>
      <w:r>
        <w:rPr>
          <w:bCs/>
          <w:lang w:val="en-US"/>
        </w:rPr>
        <w:t>issue</w:t>
      </w:r>
      <w:r w:rsidRPr="00E26B83">
        <w:rPr>
          <w:bCs/>
          <w:lang w:val="en-US"/>
        </w:rPr>
        <w:t xml:space="preserve"> </w:t>
      </w:r>
      <w:r>
        <w:rPr>
          <w:bCs/>
          <w:lang w:val="en-US"/>
        </w:rPr>
        <w:t>related to</w:t>
      </w:r>
      <w:r w:rsidRPr="00E26B83">
        <w:rPr>
          <w:bCs/>
          <w:lang w:val="en-US"/>
        </w:rPr>
        <w:t xml:space="preserve"> prevent</w:t>
      </w:r>
      <w:r>
        <w:rPr>
          <w:bCs/>
          <w:lang w:val="en-US"/>
        </w:rPr>
        <w:t>ion of</w:t>
      </w:r>
      <w:r w:rsidRPr="00E26B83">
        <w:rPr>
          <w:bCs/>
          <w:lang w:val="en-US"/>
        </w:rPr>
        <w:t xml:space="preserve"> sexual and gender-based violence, as well as </w:t>
      </w:r>
      <w:r>
        <w:rPr>
          <w:bCs/>
          <w:lang w:val="en-US"/>
        </w:rPr>
        <w:t>provision of</w:t>
      </w:r>
      <w:r w:rsidRPr="00E26B83">
        <w:rPr>
          <w:bCs/>
          <w:lang w:val="en-US"/>
        </w:rPr>
        <w:t xml:space="preserve"> assistance to victims of gender-based violence. Half of the CEDAW Committee </w:t>
      </w:r>
      <w:r>
        <w:rPr>
          <w:bCs/>
          <w:lang w:val="en-US"/>
        </w:rPr>
        <w:t xml:space="preserve">recommendations </w:t>
      </w:r>
      <w:r w:rsidRPr="00E26B83">
        <w:rPr>
          <w:bCs/>
          <w:lang w:val="en-US"/>
        </w:rPr>
        <w:t xml:space="preserve">on paragraph 26 have not been implemented. Domestic violence has not yet been criminalized. The </w:t>
      </w:r>
      <w:r>
        <w:rPr>
          <w:bCs/>
          <w:lang w:val="en-US"/>
        </w:rPr>
        <w:t>legislation lacks the definition</w:t>
      </w:r>
      <w:r w:rsidRPr="00E26B83">
        <w:rPr>
          <w:bCs/>
          <w:lang w:val="en-US"/>
        </w:rPr>
        <w:t xml:space="preserve"> of gender-based violence, and, accordingly, comprehensive measures to respond to it have not been developed.</w:t>
      </w:r>
    </w:p>
    <w:p w14:paraId="6C3B7871" w14:textId="7593BCC1" w:rsidR="00856D06" w:rsidRPr="00E26B83" w:rsidRDefault="00E26B83" w:rsidP="008F6B41">
      <w:pPr>
        <w:spacing w:before="120" w:after="120"/>
        <w:jc w:val="both"/>
        <w:rPr>
          <w:bCs/>
          <w:lang w:val="en-US"/>
        </w:rPr>
      </w:pPr>
      <w:r w:rsidRPr="00E26B83">
        <w:rPr>
          <w:bCs/>
          <w:lang w:val="en-US"/>
        </w:rPr>
        <w:t xml:space="preserve">The country has made no progress in collecting unified statistics on violence against women and girls. The available statistical </w:t>
      </w:r>
      <w:r>
        <w:rPr>
          <w:bCs/>
          <w:lang w:val="en-US"/>
        </w:rPr>
        <w:t>data</w:t>
      </w:r>
      <w:r w:rsidRPr="00E26B83">
        <w:rPr>
          <w:bCs/>
          <w:lang w:val="en-US"/>
        </w:rPr>
        <w:t xml:space="preserve"> on criminal and administrative cases of domestic violence does not </w:t>
      </w:r>
      <w:r>
        <w:rPr>
          <w:bCs/>
          <w:lang w:val="en-US"/>
        </w:rPr>
        <w:t>make it possible to conduct a</w:t>
      </w:r>
      <w:r w:rsidRPr="00E26B83">
        <w:rPr>
          <w:bCs/>
          <w:lang w:val="en-US"/>
        </w:rPr>
        <w:t xml:space="preserve"> comprehensive analysis of data by gender regarding the perpetrators and victims, as well as the relationships th</w:t>
      </w:r>
      <w:r>
        <w:rPr>
          <w:bCs/>
          <w:lang w:val="en-US"/>
        </w:rPr>
        <w:t>ey</w:t>
      </w:r>
      <w:r w:rsidRPr="00E26B83">
        <w:rPr>
          <w:bCs/>
          <w:lang w:val="en-US"/>
        </w:rPr>
        <w:t xml:space="preserve"> have developed, and the vulnerability of victims.</w:t>
      </w:r>
    </w:p>
    <w:p w14:paraId="01F2F6E9" w14:textId="6D5559B0" w:rsidR="00E26B83" w:rsidRPr="00E26B83" w:rsidRDefault="00E26B83" w:rsidP="00E26B83">
      <w:pPr>
        <w:pStyle w:val="SingleTxtG"/>
        <w:spacing w:line="240" w:lineRule="auto"/>
        <w:ind w:left="0" w:right="-1"/>
        <w:rPr>
          <w:rFonts w:eastAsiaTheme="minorEastAsia"/>
          <w:color w:val="000000"/>
          <w:sz w:val="24"/>
          <w:szCs w:val="24"/>
          <w:lang w:val="en-US"/>
        </w:rPr>
      </w:pPr>
      <w:r>
        <w:rPr>
          <w:rFonts w:eastAsiaTheme="minorEastAsia"/>
          <w:color w:val="000000"/>
          <w:sz w:val="24"/>
          <w:szCs w:val="24"/>
          <w:lang w:val="en-US"/>
        </w:rPr>
        <w:t>A</w:t>
      </w:r>
      <w:r w:rsidRPr="00E26B83">
        <w:rPr>
          <w:rFonts w:eastAsiaTheme="minorEastAsia"/>
          <w:color w:val="000000"/>
          <w:sz w:val="24"/>
          <w:szCs w:val="24"/>
          <w:lang w:val="en-US"/>
        </w:rPr>
        <w:t xml:space="preserve">nalysis of the implementation of the Law of the Republic of Tajikistan </w:t>
      </w:r>
      <w:r>
        <w:rPr>
          <w:rFonts w:eastAsiaTheme="minorEastAsia"/>
          <w:color w:val="000000"/>
          <w:sz w:val="24"/>
          <w:szCs w:val="24"/>
          <w:lang w:val="en-US"/>
        </w:rPr>
        <w:t>o</w:t>
      </w:r>
      <w:r w:rsidRPr="00E26B83">
        <w:rPr>
          <w:rFonts w:eastAsiaTheme="minorEastAsia"/>
          <w:color w:val="000000"/>
          <w:sz w:val="24"/>
          <w:szCs w:val="24"/>
          <w:lang w:val="en-US"/>
        </w:rPr>
        <w:t xml:space="preserve">n the Prevention of </w:t>
      </w:r>
      <w:r>
        <w:rPr>
          <w:rFonts w:eastAsiaTheme="minorEastAsia"/>
          <w:color w:val="000000"/>
          <w:sz w:val="24"/>
          <w:szCs w:val="24"/>
          <w:lang w:val="en-US"/>
        </w:rPr>
        <w:t xml:space="preserve">Domestic </w:t>
      </w:r>
      <w:r w:rsidRPr="00E26B83">
        <w:rPr>
          <w:rFonts w:eastAsiaTheme="minorEastAsia"/>
          <w:color w:val="000000"/>
          <w:sz w:val="24"/>
          <w:szCs w:val="24"/>
          <w:lang w:val="en-US"/>
        </w:rPr>
        <w:t>Violence over the years of its existence reveals gaps and weak effectiveness of legislative norms in protecting women and girls from all forms and types of violence. The law weakly protects the rights of women and children</w:t>
      </w:r>
      <w:r>
        <w:rPr>
          <w:rFonts w:eastAsiaTheme="minorEastAsia"/>
          <w:color w:val="000000"/>
          <w:sz w:val="24"/>
          <w:szCs w:val="24"/>
          <w:lang w:val="en-US"/>
        </w:rPr>
        <w:t xml:space="preserve"> who suffered from </w:t>
      </w:r>
      <w:r w:rsidRPr="00E26B83">
        <w:rPr>
          <w:rFonts w:eastAsiaTheme="minorEastAsia"/>
          <w:color w:val="000000"/>
          <w:sz w:val="24"/>
          <w:szCs w:val="24"/>
          <w:lang w:val="en-US"/>
        </w:rPr>
        <w:t xml:space="preserve">violence, does not </w:t>
      </w:r>
      <w:proofErr w:type="gramStart"/>
      <w:r w:rsidRPr="00E26B83">
        <w:rPr>
          <w:rFonts w:eastAsiaTheme="minorEastAsia"/>
          <w:color w:val="000000"/>
          <w:sz w:val="24"/>
          <w:szCs w:val="24"/>
          <w:lang w:val="en-US"/>
        </w:rPr>
        <w:t>take into account</w:t>
      </w:r>
      <w:proofErr w:type="gramEnd"/>
      <w:r w:rsidRPr="00E26B83">
        <w:rPr>
          <w:rFonts w:eastAsiaTheme="minorEastAsia"/>
          <w:color w:val="000000"/>
          <w:sz w:val="24"/>
          <w:szCs w:val="24"/>
          <w:lang w:val="en-US"/>
        </w:rPr>
        <w:t xml:space="preserve"> the specifics of sexual violence, the situation of pregnant women, women with disabilities and other vulnerable groups of women.</w:t>
      </w:r>
    </w:p>
    <w:p w14:paraId="1F8AC391" w14:textId="77777777" w:rsidR="006878B0" w:rsidRDefault="00E26B83" w:rsidP="006878B0">
      <w:pPr>
        <w:pStyle w:val="SingleTxtG"/>
        <w:spacing w:line="240" w:lineRule="auto"/>
        <w:ind w:left="0" w:right="-1"/>
        <w:rPr>
          <w:rFonts w:eastAsiaTheme="minorEastAsia"/>
          <w:color w:val="000000"/>
          <w:sz w:val="24"/>
          <w:szCs w:val="24"/>
          <w:lang w:val="en-US"/>
        </w:rPr>
      </w:pPr>
      <w:r w:rsidRPr="00E26B83">
        <w:rPr>
          <w:rFonts w:eastAsiaTheme="minorEastAsia"/>
          <w:color w:val="000000"/>
          <w:sz w:val="24"/>
          <w:szCs w:val="24"/>
          <w:lang w:val="en-US"/>
        </w:rPr>
        <w:t xml:space="preserve">Legislation does not regulate violence committed in the workplace, in places of study and other public places. Sexual harassment is not punishable by law. </w:t>
      </w:r>
      <w:r>
        <w:rPr>
          <w:rFonts w:eastAsiaTheme="minorEastAsia"/>
          <w:color w:val="000000"/>
          <w:sz w:val="24"/>
          <w:szCs w:val="24"/>
          <w:lang w:val="en-US"/>
        </w:rPr>
        <w:t>It does not mandate the p</w:t>
      </w:r>
      <w:r w:rsidRPr="00E26B83">
        <w:rPr>
          <w:rFonts w:eastAsiaTheme="minorEastAsia"/>
          <w:color w:val="000000"/>
          <w:sz w:val="24"/>
          <w:szCs w:val="24"/>
          <w:lang w:val="en-US"/>
        </w:rPr>
        <w:t xml:space="preserve">rosecution authorities, courts, justice, religious affairs committee, </w:t>
      </w:r>
      <w:r>
        <w:rPr>
          <w:rFonts w:eastAsiaTheme="minorEastAsia"/>
          <w:color w:val="000000"/>
          <w:sz w:val="24"/>
          <w:szCs w:val="24"/>
          <w:lang w:val="en-US"/>
        </w:rPr>
        <w:t xml:space="preserve">and </w:t>
      </w:r>
      <w:r w:rsidRPr="00E26B83">
        <w:rPr>
          <w:rFonts w:eastAsiaTheme="minorEastAsia"/>
          <w:color w:val="000000"/>
          <w:sz w:val="24"/>
          <w:szCs w:val="24"/>
          <w:lang w:val="en-US"/>
        </w:rPr>
        <w:t xml:space="preserve">youth and sports committee as entities </w:t>
      </w:r>
      <w:r>
        <w:rPr>
          <w:rFonts w:eastAsiaTheme="minorEastAsia"/>
          <w:color w:val="000000"/>
          <w:sz w:val="24"/>
          <w:szCs w:val="24"/>
          <w:lang w:val="en-US"/>
        </w:rPr>
        <w:t>obliged</w:t>
      </w:r>
      <w:r w:rsidRPr="00E26B83">
        <w:rPr>
          <w:rFonts w:eastAsiaTheme="minorEastAsia"/>
          <w:color w:val="000000"/>
          <w:sz w:val="24"/>
          <w:szCs w:val="24"/>
          <w:lang w:val="en-US"/>
        </w:rPr>
        <w:t xml:space="preserve"> to conduc</w:t>
      </w:r>
      <w:r>
        <w:rPr>
          <w:rFonts w:eastAsiaTheme="minorEastAsia"/>
          <w:color w:val="000000"/>
          <w:sz w:val="24"/>
          <w:szCs w:val="24"/>
          <w:lang w:val="en-US"/>
        </w:rPr>
        <w:t>t activities on prevention of VAWG</w:t>
      </w:r>
      <w:r w:rsidRPr="00E26B83">
        <w:rPr>
          <w:rFonts w:eastAsiaTheme="minorEastAsia"/>
          <w:color w:val="000000"/>
          <w:sz w:val="24"/>
          <w:szCs w:val="24"/>
          <w:lang w:val="en-US"/>
        </w:rPr>
        <w:t>, refer</w:t>
      </w:r>
      <w:r>
        <w:rPr>
          <w:rFonts w:eastAsiaTheme="minorEastAsia"/>
          <w:color w:val="000000"/>
          <w:sz w:val="24"/>
          <w:szCs w:val="24"/>
          <w:lang w:val="en-US"/>
        </w:rPr>
        <w:t xml:space="preserve"> to other authorities in case</w:t>
      </w:r>
      <w:r w:rsidRPr="00E26B83">
        <w:rPr>
          <w:rFonts w:eastAsiaTheme="minorEastAsia"/>
          <w:color w:val="000000"/>
          <w:sz w:val="24"/>
          <w:szCs w:val="24"/>
          <w:lang w:val="en-US"/>
        </w:rPr>
        <w:t xml:space="preserve"> </w:t>
      </w:r>
      <w:r>
        <w:rPr>
          <w:rFonts w:eastAsiaTheme="minorEastAsia"/>
          <w:color w:val="000000"/>
          <w:sz w:val="24"/>
          <w:szCs w:val="24"/>
          <w:lang w:val="en-US"/>
        </w:rPr>
        <w:t xml:space="preserve">of </w:t>
      </w:r>
      <w:r w:rsidRPr="00E26B83">
        <w:rPr>
          <w:rFonts w:eastAsiaTheme="minorEastAsia"/>
          <w:color w:val="000000"/>
          <w:sz w:val="24"/>
          <w:szCs w:val="24"/>
          <w:lang w:val="en-US"/>
        </w:rPr>
        <w:t>detect</w:t>
      </w:r>
      <w:r>
        <w:rPr>
          <w:rFonts w:eastAsiaTheme="minorEastAsia"/>
          <w:color w:val="000000"/>
          <w:sz w:val="24"/>
          <w:szCs w:val="24"/>
          <w:lang w:val="en-US"/>
        </w:rPr>
        <w:t>ion</w:t>
      </w:r>
      <w:r w:rsidRPr="00E26B83">
        <w:rPr>
          <w:rFonts w:eastAsiaTheme="minorEastAsia"/>
          <w:color w:val="000000"/>
          <w:sz w:val="24"/>
          <w:szCs w:val="24"/>
          <w:lang w:val="en-US"/>
        </w:rPr>
        <w:t>, and courts and prosecution authorities to respond and protect appropriately.</w:t>
      </w:r>
    </w:p>
    <w:p w14:paraId="3FCAE54A" w14:textId="77777777" w:rsidR="006878B0" w:rsidRDefault="00E26B83" w:rsidP="006878B0">
      <w:pPr>
        <w:pStyle w:val="SingleTxtG"/>
        <w:spacing w:line="240" w:lineRule="auto"/>
        <w:ind w:left="0" w:right="-1"/>
        <w:rPr>
          <w:sz w:val="24"/>
          <w:szCs w:val="24"/>
          <w:lang w:val="en-US"/>
        </w:rPr>
      </w:pPr>
      <w:r w:rsidRPr="006878B0">
        <w:rPr>
          <w:sz w:val="24"/>
          <w:szCs w:val="24"/>
          <w:shd w:val="clear" w:color="auto" w:fill="FFFFFF"/>
          <w:lang w:val="en-US"/>
        </w:rPr>
        <w:t xml:space="preserve">The Tajik legislation does not contain the definition of </w:t>
      </w:r>
      <w:r w:rsidRPr="00566EFC">
        <w:rPr>
          <w:sz w:val="24"/>
          <w:szCs w:val="24"/>
          <w:shd w:val="clear" w:color="auto" w:fill="FFFFFF"/>
          <w:lang w:val="en-US"/>
        </w:rPr>
        <w:t>“online violence”/ “cyberviolence”</w:t>
      </w:r>
      <w:r w:rsidRPr="006878B0">
        <w:rPr>
          <w:sz w:val="24"/>
          <w:szCs w:val="24"/>
          <w:shd w:val="clear" w:color="auto" w:fill="FFFFFF"/>
          <w:lang w:val="en-US"/>
        </w:rPr>
        <w:t xml:space="preserve"> and clause for its prosecution. Recently, cases of detention of women by law enforcement agencies for allegedly obscene behavior, alien to the customs of the Tajik people, have become more frequent in Tajikistan. And all these cases are made subject of public discussion, </w:t>
      </w:r>
      <w:proofErr w:type="gramStart"/>
      <w:r w:rsidRPr="006878B0">
        <w:rPr>
          <w:sz w:val="24"/>
          <w:szCs w:val="24"/>
          <w:shd w:val="clear" w:color="auto" w:fill="FFFFFF"/>
          <w:lang w:val="en-US"/>
        </w:rPr>
        <w:t>condemnation</w:t>
      </w:r>
      <w:proofErr w:type="gramEnd"/>
      <w:r w:rsidRPr="006878B0">
        <w:rPr>
          <w:sz w:val="24"/>
          <w:szCs w:val="24"/>
          <w:shd w:val="clear" w:color="auto" w:fill="FFFFFF"/>
          <w:lang w:val="en-US"/>
        </w:rPr>
        <w:t xml:space="preserve"> and censure</w:t>
      </w:r>
      <w:r w:rsidR="00E8389E" w:rsidRPr="006878B0">
        <w:rPr>
          <w:rStyle w:val="FootnoteReference"/>
          <w:spacing w:val="-8"/>
          <w:sz w:val="24"/>
          <w:szCs w:val="24"/>
        </w:rPr>
        <w:footnoteReference w:id="2"/>
      </w:r>
      <w:r w:rsidR="00E8389E" w:rsidRPr="006878B0">
        <w:rPr>
          <w:sz w:val="24"/>
          <w:szCs w:val="24"/>
          <w:lang w:val="en-US"/>
        </w:rPr>
        <w:t>.</w:t>
      </w:r>
    </w:p>
    <w:p w14:paraId="0244C5FB" w14:textId="77777777" w:rsidR="006878B0" w:rsidRDefault="00E26B83" w:rsidP="006878B0">
      <w:pPr>
        <w:pStyle w:val="SingleTxtG"/>
        <w:spacing w:line="240" w:lineRule="auto"/>
        <w:ind w:left="0" w:right="-1"/>
        <w:rPr>
          <w:rFonts w:eastAsiaTheme="minorEastAsia"/>
          <w:color w:val="000000"/>
          <w:sz w:val="24"/>
          <w:szCs w:val="24"/>
          <w:lang w:val="en-US"/>
        </w:rPr>
      </w:pPr>
      <w:r w:rsidRPr="006878B0">
        <w:rPr>
          <w:rFonts w:eastAsiaTheme="minorEastAsia"/>
          <w:color w:val="000000"/>
          <w:sz w:val="24"/>
          <w:szCs w:val="24"/>
          <w:lang w:val="en-US"/>
        </w:rPr>
        <w:t>Services on support of victims of violence are designed only for victims of domestic violence, and they are not provided to children and other victims of all types of sexual and gender-based violence. The availability of one state shelter with 25 beds and three shelters maintained by civil society organizations cannot meet the needs of all victims of violence.</w:t>
      </w:r>
    </w:p>
    <w:p w14:paraId="63FC74E2" w14:textId="77777777" w:rsidR="006878B0" w:rsidRPr="006878B0" w:rsidRDefault="00E26B83" w:rsidP="006878B0">
      <w:pPr>
        <w:pStyle w:val="SingleTxtG"/>
        <w:spacing w:line="240" w:lineRule="auto"/>
        <w:ind w:left="0" w:right="-1"/>
        <w:rPr>
          <w:rFonts w:eastAsiaTheme="minorEastAsia"/>
          <w:color w:val="000000"/>
          <w:sz w:val="24"/>
          <w:szCs w:val="24"/>
          <w:lang w:val="en-US"/>
        </w:rPr>
      </w:pPr>
      <w:r w:rsidRPr="006878B0">
        <w:rPr>
          <w:rFonts w:eastAsiaTheme="minorEastAsia"/>
          <w:color w:val="000000"/>
          <w:sz w:val="24"/>
          <w:szCs w:val="24"/>
          <w:lang w:val="en-US"/>
        </w:rPr>
        <w:t>Psychological services for survivors of violence are weak throughout the country. There is a lack of quality training in this area. Social services are ineffective, although they are included in the sector of services to victims of domestic violence, and there is no proper training of specialists in place.</w:t>
      </w:r>
    </w:p>
    <w:p w14:paraId="4F26E1D5" w14:textId="77777777" w:rsidR="006878B0" w:rsidRPr="006878B0" w:rsidRDefault="00E26B83" w:rsidP="006878B0">
      <w:pPr>
        <w:pStyle w:val="SingleTxtG"/>
        <w:spacing w:line="240" w:lineRule="auto"/>
        <w:ind w:left="0" w:right="-1"/>
        <w:rPr>
          <w:sz w:val="24"/>
          <w:szCs w:val="24"/>
          <w:lang w:val="en-US"/>
        </w:rPr>
      </w:pPr>
      <w:r w:rsidRPr="006878B0">
        <w:rPr>
          <w:sz w:val="24"/>
          <w:szCs w:val="24"/>
          <w:lang w:val="en-US"/>
        </w:rPr>
        <w:t>Victims of gender-based violence have limited access to forensic examination as the main means of proving violence due to its fees, small number of forensic experts (only two women in the capital of the country), and the lack of transparency of the legal regulation of its activities.</w:t>
      </w:r>
    </w:p>
    <w:p w14:paraId="0B6BA039" w14:textId="5E8C8067" w:rsidR="00AE416D" w:rsidRPr="006878B0" w:rsidRDefault="00E26B83" w:rsidP="006878B0">
      <w:pPr>
        <w:pStyle w:val="SingleTxtG"/>
        <w:spacing w:line="240" w:lineRule="auto"/>
        <w:ind w:left="0" w:right="-1"/>
        <w:rPr>
          <w:rFonts w:eastAsiaTheme="minorEastAsia"/>
          <w:color w:val="000000"/>
          <w:sz w:val="24"/>
          <w:szCs w:val="24"/>
          <w:lang w:val="en-US"/>
        </w:rPr>
      </w:pPr>
      <w:r w:rsidRPr="006878B0">
        <w:rPr>
          <w:sz w:val="24"/>
          <w:szCs w:val="24"/>
          <w:lang w:val="en-US"/>
        </w:rPr>
        <w:t>The forensic medical examination does not consider the fact of violence from the perspective of causing harm to the mental health of all victims; psycho-psychological examination is not foreseen.</w:t>
      </w:r>
    </w:p>
    <w:p w14:paraId="64D7DE83" w14:textId="2ED1AAB9" w:rsidR="00856D06" w:rsidRPr="00666574" w:rsidRDefault="00E26B83" w:rsidP="00856D06">
      <w:pPr>
        <w:pStyle w:val="Default"/>
        <w:spacing w:before="120" w:after="120"/>
        <w:jc w:val="both"/>
        <w:rPr>
          <w:b/>
          <w:lang w:val="tg-Cyrl-TJ"/>
        </w:rPr>
      </w:pPr>
      <w:r>
        <w:rPr>
          <w:b/>
          <w:lang w:val="en-US"/>
        </w:rPr>
        <w:t>RECOMMENDATIONS</w:t>
      </w:r>
      <w:r w:rsidR="00D222AF">
        <w:rPr>
          <w:b/>
          <w:lang w:val="tg-Cyrl-TJ"/>
        </w:rPr>
        <w:t xml:space="preserve"> </w:t>
      </w:r>
      <w:r>
        <w:rPr>
          <w:b/>
          <w:lang w:val="en-US"/>
        </w:rPr>
        <w:t>on gender-based violence</w:t>
      </w:r>
      <w:r w:rsidR="00856D06" w:rsidRPr="00666574">
        <w:rPr>
          <w:b/>
          <w:lang w:val="tg-Cyrl-TJ"/>
        </w:rPr>
        <w:t>.</w:t>
      </w:r>
    </w:p>
    <w:p w14:paraId="58C7FC0E" w14:textId="05ED7499" w:rsidR="007F40FB" w:rsidRDefault="007F40FB" w:rsidP="007F40FB">
      <w:pPr>
        <w:spacing w:before="120" w:after="120"/>
        <w:jc w:val="both"/>
        <w:rPr>
          <w:lang w:val="en-US"/>
        </w:rPr>
      </w:pPr>
      <w:r w:rsidRPr="007F40FB">
        <w:rPr>
          <w:lang w:val="en-US"/>
        </w:rPr>
        <w:t xml:space="preserve">Develop a new version of the Law of the Republic of Tajikistan </w:t>
      </w:r>
      <w:r w:rsidR="004C7194" w:rsidRPr="007F40FB">
        <w:rPr>
          <w:lang w:val="en-US"/>
        </w:rPr>
        <w:t>on</w:t>
      </w:r>
      <w:r w:rsidRPr="007F40FB">
        <w:rPr>
          <w:lang w:val="en-US"/>
        </w:rPr>
        <w:t xml:space="preserve"> the Prevention of Violence Against Women and Girls, </w:t>
      </w:r>
      <w:proofErr w:type="gramStart"/>
      <w:r w:rsidRPr="007F40FB">
        <w:rPr>
          <w:lang w:val="en-US"/>
        </w:rPr>
        <w:t>taking into account</w:t>
      </w:r>
      <w:proofErr w:type="gramEnd"/>
      <w:r w:rsidRPr="007F40FB">
        <w:rPr>
          <w:lang w:val="en-US"/>
        </w:rPr>
        <w:t xml:space="preserve"> international UN standards providing for a </w:t>
      </w:r>
      <w:r w:rsidRPr="007F40FB">
        <w:rPr>
          <w:lang w:val="en-US"/>
        </w:rPr>
        <w:lastRenderedPageBreak/>
        <w:t xml:space="preserve">comprehensive </w:t>
      </w:r>
      <w:r>
        <w:rPr>
          <w:lang w:val="en-US"/>
        </w:rPr>
        <w:t>definition</w:t>
      </w:r>
      <w:r w:rsidRPr="007F40FB">
        <w:rPr>
          <w:lang w:val="en-US"/>
        </w:rPr>
        <w:t xml:space="preserve"> of gender-based violence both </w:t>
      </w:r>
      <w:r>
        <w:rPr>
          <w:lang w:val="en-US"/>
        </w:rPr>
        <w:t>committed by</w:t>
      </w:r>
      <w:r w:rsidRPr="007F40FB">
        <w:rPr>
          <w:lang w:val="en-US"/>
        </w:rPr>
        <w:t xml:space="preserve"> individuals in the family, in public places, and </w:t>
      </w:r>
      <w:r>
        <w:rPr>
          <w:lang w:val="en-US"/>
        </w:rPr>
        <w:t>by</w:t>
      </w:r>
      <w:r w:rsidRPr="007F40FB">
        <w:rPr>
          <w:lang w:val="en-US"/>
        </w:rPr>
        <w:t xml:space="preserve"> and connivance of the state at the place of work and study.</w:t>
      </w:r>
    </w:p>
    <w:p w14:paraId="30E74ACF" w14:textId="7CB65081" w:rsidR="007F40FB" w:rsidRPr="007F40FB" w:rsidRDefault="007F40FB" w:rsidP="007F40FB">
      <w:pPr>
        <w:spacing w:before="120" w:after="120"/>
        <w:jc w:val="both"/>
        <w:rPr>
          <w:lang w:val="en-US"/>
        </w:rPr>
      </w:pPr>
      <w:r w:rsidRPr="007F40FB">
        <w:rPr>
          <w:lang w:val="en-US"/>
        </w:rPr>
        <w:t>Accelerate the establishment of an inter-</w:t>
      </w:r>
      <w:r>
        <w:rPr>
          <w:lang w:val="en-US"/>
        </w:rPr>
        <w:t>agency</w:t>
      </w:r>
      <w:r w:rsidRPr="007F40FB">
        <w:rPr>
          <w:lang w:val="en-US"/>
        </w:rPr>
        <w:t xml:space="preserve"> mechanism </w:t>
      </w:r>
      <w:r>
        <w:rPr>
          <w:lang w:val="en-US"/>
        </w:rPr>
        <w:t>of response to</w:t>
      </w:r>
      <w:r w:rsidRPr="007F40FB">
        <w:rPr>
          <w:lang w:val="en-US"/>
        </w:rPr>
        <w:t xml:space="preserve"> gender-based violence at the highest level, as part of the </w:t>
      </w:r>
      <w:r>
        <w:rPr>
          <w:lang w:val="en-US"/>
        </w:rPr>
        <w:t>creation</w:t>
      </w:r>
      <w:r w:rsidRPr="007F40FB">
        <w:rPr>
          <w:lang w:val="en-US"/>
        </w:rPr>
        <w:t xml:space="preserve"> of a </w:t>
      </w:r>
      <w:r>
        <w:rPr>
          <w:lang w:val="en-US"/>
        </w:rPr>
        <w:t xml:space="preserve">Government </w:t>
      </w:r>
      <w:r w:rsidRPr="007F40FB">
        <w:rPr>
          <w:lang w:val="en-US"/>
        </w:rPr>
        <w:t>Coordinat</w:t>
      </w:r>
      <w:r>
        <w:rPr>
          <w:lang w:val="en-US"/>
        </w:rPr>
        <w:t>ion</w:t>
      </w:r>
      <w:r w:rsidRPr="007F40FB">
        <w:rPr>
          <w:lang w:val="en-US"/>
        </w:rPr>
        <w:t xml:space="preserve"> Council for Promotion of Gender Equality and Elimination of Violence against Women</w:t>
      </w:r>
      <w:r>
        <w:rPr>
          <w:lang w:val="en-US"/>
        </w:rPr>
        <w:t xml:space="preserve"> based on recommendation</w:t>
      </w:r>
      <w:r w:rsidRPr="007F40FB">
        <w:rPr>
          <w:lang w:val="en-US"/>
        </w:rPr>
        <w:t>.</w:t>
      </w:r>
    </w:p>
    <w:p w14:paraId="7BB3CF66" w14:textId="4F7A99A6" w:rsidR="00856D06" w:rsidRPr="007F40FB" w:rsidRDefault="007F40FB" w:rsidP="00856D06">
      <w:pPr>
        <w:spacing w:before="120" w:after="120"/>
        <w:jc w:val="both"/>
        <w:rPr>
          <w:lang w:val="en-US"/>
        </w:rPr>
      </w:pPr>
      <w:r w:rsidRPr="007F40FB">
        <w:rPr>
          <w:lang w:val="en-US"/>
        </w:rPr>
        <w:t xml:space="preserve">Amend the country's Criminal Code and criminalize all types of violence against women and girls, including domestic violence, sexual harassment as </w:t>
      </w:r>
      <w:r>
        <w:rPr>
          <w:lang w:val="en-US"/>
        </w:rPr>
        <w:t>undesirable</w:t>
      </w:r>
      <w:r w:rsidRPr="007F40FB">
        <w:rPr>
          <w:lang w:val="en-US"/>
        </w:rPr>
        <w:t xml:space="preserve"> sexually motivated behavior. </w:t>
      </w:r>
      <w:r>
        <w:rPr>
          <w:lang w:val="en-US"/>
        </w:rPr>
        <w:t>N</w:t>
      </w:r>
      <w:r w:rsidRPr="007F40FB">
        <w:rPr>
          <w:lang w:val="en-US"/>
        </w:rPr>
        <w:t xml:space="preserve">ot consider the medical criterion for determining the severity of harm caused to human health </w:t>
      </w:r>
      <w:r>
        <w:rPr>
          <w:lang w:val="en-US"/>
        </w:rPr>
        <w:t>through</w:t>
      </w:r>
      <w:r w:rsidRPr="007F40FB">
        <w:rPr>
          <w:lang w:val="en-US"/>
        </w:rPr>
        <w:t xml:space="preserve"> violent acts as the main way to prove the severity of the violence committed.</w:t>
      </w:r>
    </w:p>
    <w:p w14:paraId="181782C0" w14:textId="2919905D" w:rsidR="00856D06" w:rsidRPr="0056055A" w:rsidRDefault="0056055A" w:rsidP="00856D06">
      <w:pPr>
        <w:spacing w:before="120" w:after="120"/>
        <w:jc w:val="both"/>
        <w:rPr>
          <w:lang w:val="en-US"/>
        </w:rPr>
      </w:pPr>
      <w:r w:rsidRPr="0056055A">
        <w:rPr>
          <w:lang w:val="en-US"/>
        </w:rPr>
        <w:t>Provide free medical examination for victims of all types of violence. Provide women and children who have suffered from all types of gender-based violence</w:t>
      </w:r>
      <w:r>
        <w:rPr>
          <w:lang w:val="en-US"/>
        </w:rPr>
        <w:t>,</w:t>
      </w:r>
      <w:r w:rsidRPr="0056055A">
        <w:rPr>
          <w:lang w:val="en-US"/>
        </w:rPr>
        <w:t xml:space="preserve"> and children</w:t>
      </w:r>
      <w:r>
        <w:rPr>
          <w:lang w:val="en-US"/>
        </w:rPr>
        <w:t xml:space="preserve"> - </w:t>
      </w:r>
      <w:r w:rsidRPr="0056055A">
        <w:rPr>
          <w:lang w:val="en-US"/>
        </w:rPr>
        <w:t>witness</w:t>
      </w:r>
      <w:r>
        <w:rPr>
          <w:lang w:val="en-US"/>
        </w:rPr>
        <w:t>es</w:t>
      </w:r>
      <w:r w:rsidRPr="0056055A">
        <w:rPr>
          <w:lang w:val="en-US"/>
        </w:rPr>
        <w:t xml:space="preserve"> </w:t>
      </w:r>
      <w:r>
        <w:rPr>
          <w:lang w:val="en-US"/>
        </w:rPr>
        <w:t xml:space="preserve">of </w:t>
      </w:r>
      <w:r w:rsidRPr="0056055A">
        <w:rPr>
          <w:lang w:val="en-US"/>
        </w:rPr>
        <w:t>violence</w:t>
      </w:r>
      <w:r>
        <w:rPr>
          <w:lang w:val="en-US"/>
        </w:rPr>
        <w:t>,</w:t>
      </w:r>
      <w:r w:rsidRPr="0056055A">
        <w:rPr>
          <w:lang w:val="en-US"/>
        </w:rPr>
        <w:t xml:space="preserve"> with a set of free rehabilitation services, </w:t>
      </w:r>
      <w:r>
        <w:rPr>
          <w:lang w:val="en-US"/>
        </w:rPr>
        <w:t xml:space="preserve">and </w:t>
      </w:r>
      <w:r w:rsidRPr="0056055A">
        <w:rPr>
          <w:lang w:val="en-US"/>
        </w:rPr>
        <w:t xml:space="preserve">compensation for moral and </w:t>
      </w:r>
      <w:r>
        <w:rPr>
          <w:lang w:val="en-US"/>
        </w:rPr>
        <w:t>pecuniary</w:t>
      </w:r>
      <w:r w:rsidRPr="0056055A">
        <w:rPr>
          <w:lang w:val="en-US"/>
        </w:rPr>
        <w:t xml:space="preserve"> damage.</w:t>
      </w:r>
    </w:p>
    <w:p w14:paraId="68F07B19" w14:textId="03CA4C91" w:rsidR="00B0153A" w:rsidRPr="0056055A" w:rsidRDefault="0056055A" w:rsidP="00B0153A">
      <w:pPr>
        <w:spacing w:before="120" w:after="120"/>
        <w:jc w:val="both"/>
        <w:rPr>
          <w:lang w:val="en-US"/>
        </w:rPr>
      </w:pPr>
      <w:r w:rsidRPr="0056055A">
        <w:rPr>
          <w:lang w:val="en-US"/>
        </w:rPr>
        <w:t xml:space="preserve">Stop the practice of sexist persecution of women in social </w:t>
      </w:r>
      <w:r>
        <w:rPr>
          <w:lang w:val="en-US"/>
        </w:rPr>
        <w:t xml:space="preserve">media </w:t>
      </w:r>
      <w:r w:rsidRPr="0056055A">
        <w:rPr>
          <w:lang w:val="en-US"/>
        </w:rPr>
        <w:t xml:space="preserve">allegedly </w:t>
      </w:r>
      <w:r>
        <w:rPr>
          <w:lang w:val="en-US"/>
        </w:rPr>
        <w:t xml:space="preserve">“for </w:t>
      </w:r>
      <w:r w:rsidRPr="0056055A">
        <w:rPr>
          <w:lang w:val="en-US"/>
        </w:rPr>
        <w:t>immoral behavior” by the Ministry of Internal Affairs and other government agencies, introduce in the Criminal Code the definition of “net violence”</w:t>
      </w:r>
      <w:r w:rsidR="007F5C46">
        <w:rPr>
          <w:lang w:val="en-US"/>
        </w:rPr>
        <w:t>/</w:t>
      </w:r>
      <w:r w:rsidRPr="0056055A">
        <w:rPr>
          <w:lang w:val="en-US"/>
        </w:rPr>
        <w:t xml:space="preserve"> </w:t>
      </w:r>
      <w:r w:rsidRPr="007F5C46">
        <w:rPr>
          <w:lang w:val="en-US"/>
        </w:rPr>
        <w:t xml:space="preserve">“online violence” </w:t>
      </w:r>
      <w:r w:rsidRPr="0056055A">
        <w:rPr>
          <w:lang w:val="en-US"/>
        </w:rPr>
        <w:t xml:space="preserve">and </w:t>
      </w:r>
      <w:r>
        <w:rPr>
          <w:lang w:val="en-US"/>
        </w:rPr>
        <w:t>liability</w:t>
      </w:r>
      <w:r w:rsidRPr="0056055A">
        <w:rPr>
          <w:lang w:val="en-US"/>
        </w:rPr>
        <w:t xml:space="preserve"> for it.</w:t>
      </w:r>
    </w:p>
    <w:p w14:paraId="31E0DE52" w14:textId="77777777" w:rsidR="007C7BC7" w:rsidRPr="001523EF" w:rsidRDefault="007C7BC7" w:rsidP="00856D06">
      <w:pPr>
        <w:jc w:val="both"/>
        <w:rPr>
          <w:b/>
          <w:lang w:val="en-US"/>
        </w:rPr>
      </w:pPr>
    </w:p>
    <w:p w14:paraId="5BA08838" w14:textId="60A0FA3A" w:rsidR="00856D06" w:rsidRPr="001523EF" w:rsidRDefault="0056055A" w:rsidP="009B6F99">
      <w:pPr>
        <w:shd w:val="clear" w:color="auto" w:fill="DEEAF6" w:themeFill="accent5" w:themeFillTint="33"/>
        <w:jc w:val="both"/>
        <w:rPr>
          <w:b/>
          <w:lang w:val="en-US"/>
        </w:rPr>
      </w:pPr>
      <w:r>
        <w:rPr>
          <w:b/>
          <w:lang w:val="en-US"/>
        </w:rPr>
        <w:t>Sexual</w:t>
      </w:r>
      <w:r w:rsidRPr="00C46F91">
        <w:rPr>
          <w:b/>
          <w:lang w:val="en-US"/>
        </w:rPr>
        <w:t xml:space="preserve"> </w:t>
      </w:r>
      <w:r>
        <w:rPr>
          <w:b/>
          <w:lang w:val="en-US"/>
        </w:rPr>
        <w:t>violence</w:t>
      </w:r>
      <w:r w:rsidRPr="00C46F91">
        <w:rPr>
          <w:b/>
          <w:lang w:val="en-US"/>
        </w:rPr>
        <w:t xml:space="preserve"> </w:t>
      </w:r>
      <w:r>
        <w:rPr>
          <w:b/>
          <w:lang w:val="en-US"/>
        </w:rPr>
        <w:t>against</w:t>
      </w:r>
      <w:r w:rsidRPr="00C46F91">
        <w:rPr>
          <w:b/>
          <w:lang w:val="en-US"/>
        </w:rPr>
        <w:t xml:space="preserve"> </w:t>
      </w:r>
      <w:r>
        <w:rPr>
          <w:b/>
          <w:lang w:val="en-US"/>
        </w:rPr>
        <w:t>children</w:t>
      </w:r>
      <w:r w:rsidR="00856D06">
        <w:rPr>
          <w:rStyle w:val="FootnoteReference"/>
          <w:b/>
        </w:rPr>
        <w:footnoteReference w:id="3"/>
      </w:r>
    </w:p>
    <w:p w14:paraId="44145572" w14:textId="77777777" w:rsidR="004C7194" w:rsidRDefault="004C7194" w:rsidP="0056055A">
      <w:pPr>
        <w:tabs>
          <w:tab w:val="left" w:pos="8647"/>
        </w:tabs>
        <w:jc w:val="both"/>
        <w:rPr>
          <w:lang w:val="en-US"/>
        </w:rPr>
      </w:pPr>
    </w:p>
    <w:p w14:paraId="7F288FD6" w14:textId="019ECC68" w:rsidR="0056055A" w:rsidRPr="0056055A" w:rsidRDefault="000001B8" w:rsidP="0056055A">
      <w:pPr>
        <w:tabs>
          <w:tab w:val="left" w:pos="8647"/>
        </w:tabs>
        <w:jc w:val="both"/>
        <w:rPr>
          <w:lang w:val="en-US"/>
        </w:rPr>
      </w:pPr>
      <w:r>
        <w:rPr>
          <w:lang w:val="en-US"/>
        </w:rPr>
        <w:t>U</w:t>
      </w:r>
      <w:r w:rsidR="0056055A" w:rsidRPr="0056055A">
        <w:rPr>
          <w:lang w:val="en-US"/>
        </w:rPr>
        <w:t>psurge in sexual violence against children in Tajikistan</w:t>
      </w:r>
      <w:r>
        <w:rPr>
          <w:lang w:val="en-US"/>
        </w:rPr>
        <w:t xml:space="preserve"> has been observed recently</w:t>
      </w:r>
      <w:r w:rsidRPr="00666574">
        <w:rPr>
          <w:rStyle w:val="FootnoteReference"/>
        </w:rPr>
        <w:footnoteReference w:id="4"/>
      </w:r>
      <w:r w:rsidR="0056055A" w:rsidRPr="0056055A">
        <w:rPr>
          <w:lang w:val="en-US"/>
        </w:rPr>
        <w:t xml:space="preserve">. As a rule, </w:t>
      </w:r>
      <w:r>
        <w:rPr>
          <w:lang w:val="en-US"/>
        </w:rPr>
        <w:t xml:space="preserve">the Tajik </w:t>
      </w:r>
      <w:r w:rsidR="0056055A" w:rsidRPr="0056055A">
        <w:rPr>
          <w:lang w:val="en-US"/>
        </w:rPr>
        <w:t>civil society organizations and individual civil activists are the most active actors</w:t>
      </w:r>
      <w:r>
        <w:rPr>
          <w:lang w:val="en-US"/>
        </w:rPr>
        <w:t xml:space="preserve"> </w:t>
      </w:r>
      <w:r w:rsidRPr="0056055A">
        <w:rPr>
          <w:lang w:val="en-US"/>
        </w:rPr>
        <w:t>when facts of sexual violence against children are discovered</w:t>
      </w:r>
      <w:r w:rsidR="0056055A" w:rsidRPr="0056055A">
        <w:rPr>
          <w:lang w:val="en-US"/>
        </w:rPr>
        <w:t>. Thanks to the re</w:t>
      </w:r>
      <w:r>
        <w:rPr>
          <w:lang w:val="en-US"/>
        </w:rPr>
        <w:t>sponse</w:t>
      </w:r>
      <w:r w:rsidR="0056055A" w:rsidRPr="0056055A">
        <w:rPr>
          <w:lang w:val="en-US"/>
        </w:rPr>
        <w:t xml:space="preserve"> of civil activists and organizations, many cases of sexual abuse of children </w:t>
      </w:r>
      <w:r>
        <w:rPr>
          <w:lang w:val="en-US"/>
        </w:rPr>
        <w:t>got publicized</w:t>
      </w:r>
      <w:r w:rsidR="0056055A" w:rsidRPr="0056055A">
        <w:rPr>
          <w:lang w:val="en-US"/>
        </w:rPr>
        <w:t>, became resonant, and the perpetrators were punished.</w:t>
      </w:r>
    </w:p>
    <w:p w14:paraId="52230013" w14:textId="77777777" w:rsidR="0056055A" w:rsidRPr="0056055A" w:rsidRDefault="0056055A" w:rsidP="0056055A">
      <w:pPr>
        <w:tabs>
          <w:tab w:val="left" w:pos="8647"/>
        </w:tabs>
        <w:jc w:val="both"/>
        <w:rPr>
          <w:lang w:val="en-US"/>
        </w:rPr>
      </w:pPr>
    </w:p>
    <w:p w14:paraId="190D0CCC" w14:textId="2E5561E5" w:rsidR="00C46F91" w:rsidRPr="00C46F91" w:rsidRDefault="000001B8" w:rsidP="006878B0">
      <w:pPr>
        <w:spacing w:before="120" w:after="120"/>
        <w:jc w:val="both"/>
        <w:rPr>
          <w:lang w:val="en-US"/>
        </w:rPr>
      </w:pPr>
      <w:r w:rsidRPr="000001B8">
        <w:rPr>
          <w:lang w:val="en-US"/>
        </w:rPr>
        <w:t xml:space="preserve">The </w:t>
      </w:r>
      <w:r>
        <w:rPr>
          <w:lang w:val="en-US"/>
        </w:rPr>
        <w:t>provisions</w:t>
      </w:r>
      <w:r w:rsidRPr="000001B8">
        <w:rPr>
          <w:lang w:val="en-US"/>
        </w:rPr>
        <w:t xml:space="preserve"> of the </w:t>
      </w:r>
      <w:r>
        <w:rPr>
          <w:lang w:val="en-US"/>
        </w:rPr>
        <w:t xml:space="preserve">Tajik </w:t>
      </w:r>
      <w:r w:rsidRPr="000001B8">
        <w:rPr>
          <w:lang w:val="en-US"/>
        </w:rPr>
        <w:t xml:space="preserve">Criminal Code on sexual crimes </w:t>
      </w:r>
      <w:r w:rsidR="00C46F91">
        <w:rPr>
          <w:lang w:val="en-US"/>
        </w:rPr>
        <w:t>in line with</w:t>
      </w:r>
      <w:r w:rsidRPr="000001B8">
        <w:rPr>
          <w:lang w:val="en-US"/>
        </w:rPr>
        <w:t xml:space="preserve"> Art</w:t>
      </w:r>
      <w:r w:rsidR="00C46F91">
        <w:rPr>
          <w:lang w:val="en-US"/>
        </w:rPr>
        <w:t>icles</w:t>
      </w:r>
      <w:r w:rsidRPr="000001B8">
        <w:rPr>
          <w:lang w:val="en-US"/>
        </w:rPr>
        <w:t xml:space="preserve"> 138 - 142(1) do not meet the requirements of international human rights standards. There are </w:t>
      </w:r>
      <w:proofErr w:type="gramStart"/>
      <w:r w:rsidRPr="000001B8">
        <w:rPr>
          <w:lang w:val="en-US"/>
        </w:rPr>
        <w:t>a number of</w:t>
      </w:r>
      <w:proofErr w:type="gramEnd"/>
      <w:r w:rsidRPr="000001B8">
        <w:rPr>
          <w:lang w:val="en-US"/>
        </w:rPr>
        <w:t xml:space="preserve"> barriers and legal gaps in cases</w:t>
      </w:r>
      <w:r w:rsidR="00C46F91">
        <w:rPr>
          <w:lang w:val="en-US"/>
        </w:rPr>
        <w:t xml:space="preserve"> of rape</w:t>
      </w:r>
      <w:r w:rsidRPr="000001B8">
        <w:rPr>
          <w:lang w:val="en-US"/>
        </w:rPr>
        <w:t xml:space="preserve">, including children. The Criminal Procedure </w:t>
      </w:r>
      <w:r w:rsidR="00C46F91">
        <w:rPr>
          <w:lang w:val="en-US"/>
        </w:rPr>
        <w:t xml:space="preserve">Code </w:t>
      </w:r>
      <w:r w:rsidRPr="000001B8">
        <w:rPr>
          <w:lang w:val="en-US"/>
        </w:rPr>
        <w:t xml:space="preserve">(CPC) does not fully </w:t>
      </w:r>
      <w:proofErr w:type="gramStart"/>
      <w:r w:rsidRPr="000001B8">
        <w:rPr>
          <w:lang w:val="en-US"/>
        </w:rPr>
        <w:t>take into account</w:t>
      </w:r>
      <w:proofErr w:type="gramEnd"/>
      <w:r w:rsidRPr="000001B8">
        <w:rPr>
          <w:lang w:val="en-US"/>
        </w:rPr>
        <w:t xml:space="preserve"> the rights and needs of minor witnesses or victims, especially children aged 16 to 18.</w:t>
      </w:r>
    </w:p>
    <w:p w14:paraId="746B1A3B" w14:textId="112921FC" w:rsidR="00856D06" w:rsidRPr="00C46F91" w:rsidRDefault="00C46F91" w:rsidP="00856D06">
      <w:pPr>
        <w:pStyle w:val="ListParagraph"/>
        <w:ind w:left="0" w:firstLine="0"/>
        <w:jc w:val="both"/>
        <w:rPr>
          <w:rFonts w:ascii="Times New Roman" w:hAnsi="Times New Roman" w:cs="Times New Roman"/>
          <w:b/>
          <w:sz w:val="24"/>
          <w:szCs w:val="24"/>
          <w:lang w:val="en-US"/>
        </w:rPr>
      </w:pPr>
      <w:r>
        <w:rPr>
          <w:rFonts w:ascii="Times New Roman" w:hAnsi="Times New Roman" w:cs="Times New Roman"/>
          <w:b/>
          <w:sz w:val="24"/>
          <w:szCs w:val="24"/>
          <w:lang w:val="en-US"/>
        </w:rPr>
        <w:t>RECOMMENDATIONS</w:t>
      </w:r>
      <w:r w:rsidR="00D222AF" w:rsidRPr="00C46F91">
        <w:rPr>
          <w:rFonts w:ascii="Times New Roman" w:hAnsi="Times New Roman" w:cs="Times New Roman"/>
          <w:b/>
          <w:sz w:val="24"/>
          <w:szCs w:val="24"/>
          <w:lang w:val="en-US"/>
        </w:rPr>
        <w:t xml:space="preserve"> </w:t>
      </w:r>
      <w:r>
        <w:rPr>
          <w:rFonts w:ascii="Times New Roman" w:hAnsi="Times New Roman" w:cs="Times New Roman"/>
          <w:b/>
          <w:sz w:val="24"/>
          <w:szCs w:val="24"/>
          <w:lang w:val="en-US"/>
        </w:rPr>
        <w:t>on</w:t>
      </w:r>
      <w:r w:rsidRPr="00C46F91">
        <w:rPr>
          <w:rFonts w:ascii="Times New Roman" w:hAnsi="Times New Roman" w:cs="Times New Roman"/>
          <w:b/>
          <w:sz w:val="24"/>
          <w:szCs w:val="24"/>
          <w:lang w:val="en-US"/>
        </w:rPr>
        <w:t xml:space="preserve"> </w:t>
      </w:r>
      <w:r>
        <w:rPr>
          <w:rFonts w:ascii="Times New Roman" w:hAnsi="Times New Roman" w:cs="Times New Roman"/>
          <w:b/>
          <w:sz w:val="24"/>
          <w:szCs w:val="24"/>
          <w:lang w:val="en-US"/>
        </w:rPr>
        <w:t>sexual</w:t>
      </w:r>
      <w:r w:rsidRPr="00C46F91">
        <w:rPr>
          <w:rFonts w:ascii="Times New Roman" w:hAnsi="Times New Roman" w:cs="Times New Roman"/>
          <w:b/>
          <w:sz w:val="24"/>
          <w:szCs w:val="24"/>
          <w:lang w:val="en-US"/>
        </w:rPr>
        <w:t xml:space="preserve"> </w:t>
      </w:r>
      <w:r>
        <w:rPr>
          <w:rFonts w:ascii="Times New Roman" w:hAnsi="Times New Roman" w:cs="Times New Roman"/>
          <w:b/>
          <w:sz w:val="24"/>
          <w:szCs w:val="24"/>
          <w:lang w:val="en-US"/>
        </w:rPr>
        <w:t>violence against children</w:t>
      </w:r>
    </w:p>
    <w:p w14:paraId="436AC8EE" w14:textId="77777777" w:rsidR="00C46F91" w:rsidRPr="00C46F91" w:rsidRDefault="00C46F91" w:rsidP="00C46F91">
      <w:pPr>
        <w:pStyle w:val="ListParagraph"/>
        <w:numPr>
          <w:ilvl w:val="0"/>
          <w:numId w:val="14"/>
        </w:numPr>
        <w:ind w:left="426"/>
        <w:jc w:val="both"/>
        <w:rPr>
          <w:rFonts w:ascii="Times New Roman" w:hAnsi="Times New Roman" w:cs="Times New Roman"/>
          <w:bCs/>
          <w:sz w:val="24"/>
          <w:szCs w:val="24"/>
          <w:lang w:val="en-US"/>
        </w:rPr>
      </w:pPr>
      <w:r w:rsidRPr="00C46F91">
        <w:rPr>
          <w:bCs/>
          <w:lang w:val="en-US"/>
        </w:rPr>
        <w:t xml:space="preserve">Criminalize rape using a definition of rape that includes all human beings, marital </w:t>
      </w:r>
      <w:proofErr w:type="gramStart"/>
      <w:r w:rsidRPr="00C46F91">
        <w:rPr>
          <w:bCs/>
          <w:lang w:val="en-US"/>
        </w:rPr>
        <w:t>rape</w:t>
      </w:r>
      <w:proofErr w:type="gramEnd"/>
      <w:r w:rsidRPr="00C46F91">
        <w:rPr>
          <w:bCs/>
          <w:lang w:val="en-US"/>
        </w:rPr>
        <w:t xml:space="preserve"> and all acts of sexual penetration, and exp</w:t>
      </w:r>
      <w:r>
        <w:rPr>
          <w:bCs/>
          <w:lang w:val="en-US"/>
        </w:rPr>
        <w:t>licitly</w:t>
      </w:r>
      <w:r w:rsidRPr="00C46F91">
        <w:rPr>
          <w:bCs/>
          <w:lang w:val="en-US"/>
        </w:rPr>
        <w:t xml:space="preserve"> includes lack of consent in any form. Aggravating and mitigating circumstances should be reviewed and brought in line with human rights standards.</w:t>
      </w:r>
    </w:p>
    <w:p w14:paraId="73ACC576" w14:textId="6483F308" w:rsidR="00C46F91" w:rsidRPr="00C46F91" w:rsidRDefault="00C46F91" w:rsidP="00C46F91">
      <w:pPr>
        <w:pStyle w:val="ListParagraph"/>
        <w:numPr>
          <w:ilvl w:val="0"/>
          <w:numId w:val="14"/>
        </w:numPr>
        <w:ind w:left="426"/>
        <w:jc w:val="both"/>
        <w:rPr>
          <w:rFonts w:ascii="Times New Roman" w:hAnsi="Times New Roman" w:cs="Times New Roman"/>
          <w:bCs/>
          <w:sz w:val="24"/>
          <w:szCs w:val="24"/>
          <w:lang w:val="en-US"/>
        </w:rPr>
      </w:pPr>
      <w:r w:rsidRPr="00C46F91">
        <w:rPr>
          <w:bCs/>
          <w:lang w:val="en-US"/>
        </w:rPr>
        <w:t xml:space="preserve">Child victims of violence should be able to report rape after reaching the age of </w:t>
      </w:r>
      <w:r>
        <w:rPr>
          <w:bCs/>
          <w:lang w:val="en-US"/>
        </w:rPr>
        <w:t xml:space="preserve">legal </w:t>
      </w:r>
      <w:r w:rsidRPr="00C46F91">
        <w:rPr>
          <w:bCs/>
          <w:lang w:val="en-US"/>
        </w:rPr>
        <w:t>majority.</w:t>
      </w:r>
    </w:p>
    <w:p w14:paraId="7B55EED2" w14:textId="191F0E14" w:rsidR="00856D06" w:rsidRPr="00C46F91" w:rsidRDefault="00C46F91" w:rsidP="00C46F91">
      <w:pPr>
        <w:pStyle w:val="ListParagraph"/>
        <w:numPr>
          <w:ilvl w:val="0"/>
          <w:numId w:val="14"/>
        </w:numPr>
        <w:ind w:left="426"/>
        <w:jc w:val="both"/>
        <w:rPr>
          <w:rFonts w:ascii="Times New Roman" w:hAnsi="Times New Roman" w:cs="Times New Roman"/>
          <w:bCs/>
          <w:sz w:val="24"/>
          <w:szCs w:val="24"/>
          <w:lang w:val="en-US"/>
        </w:rPr>
      </w:pPr>
      <w:r w:rsidRPr="00C46F91">
        <w:rPr>
          <w:bCs/>
          <w:lang w:val="en-US"/>
        </w:rPr>
        <w:t xml:space="preserve">Criminal law provisions on rape should set out the circumstances in which </w:t>
      </w:r>
      <w:r>
        <w:rPr>
          <w:bCs/>
          <w:lang w:val="en-US"/>
        </w:rPr>
        <w:t>establishing</w:t>
      </w:r>
      <w:r w:rsidRPr="00C46F91">
        <w:rPr>
          <w:bCs/>
          <w:lang w:val="en-US"/>
        </w:rPr>
        <w:t xml:space="preserve"> </w:t>
      </w:r>
      <w:r>
        <w:rPr>
          <w:bCs/>
          <w:lang w:val="en-US"/>
        </w:rPr>
        <w:t>the</w:t>
      </w:r>
      <w:r w:rsidRPr="00C46F91">
        <w:rPr>
          <w:bCs/>
          <w:lang w:val="en-US"/>
        </w:rPr>
        <w:t xml:space="preserve"> </w:t>
      </w:r>
      <w:r>
        <w:rPr>
          <w:bCs/>
          <w:lang w:val="en-US"/>
        </w:rPr>
        <w:t>absence</w:t>
      </w:r>
      <w:r w:rsidRPr="00C46F91">
        <w:rPr>
          <w:bCs/>
          <w:lang w:val="en-US"/>
        </w:rPr>
        <w:t xml:space="preserve"> of consent is not required or consent is not possible for specific </w:t>
      </w:r>
      <w:proofErr w:type="gramStart"/>
      <w:r w:rsidRPr="00C46F91">
        <w:rPr>
          <w:bCs/>
          <w:lang w:val="en-US"/>
        </w:rPr>
        <w:t>reasons, and</w:t>
      </w:r>
      <w:proofErr w:type="gramEnd"/>
      <w:r w:rsidRPr="00C46F91">
        <w:rPr>
          <w:bCs/>
          <w:lang w:val="en-US"/>
        </w:rPr>
        <w:t xml:space="preserve"> should take into account special measures relating to children under </w:t>
      </w:r>
      <w:r>
        <w:rPr>
          <w:bCs/>
          <w:lang w:val="en-US"/>
        </w:rPr>
        <w:t xml:space="preserve">the age of </w:t>
      </w:r>
      <w:r w:rsidRPr="00C46F91">
        <w:rPr>
          <w:bCs/>
          <w:lang w:val="en-US"/>
        </w:rPr>
        <w:t>16.</w:t>
      </w:r>
    </w:p>
    <w:p w14:paraId="1B5DAF1D" w14:textId="77777777" w:rsidR="000C007E" w:rsidRPr="000C007E" w:rsidRDefault="00C46F91" w:rsidP="000C007E">
      <w:pPr>
        <w:pStyle w:val="ListParagraph"/>
        <w:numPr>
          <w:ilvl w:val="0"/>
          <w:numId w:val="14"/>
        </w:numPr>
        <w:ind w:left="426"/>
        <w:jc w:val="both"/>
        <w:rPr>
          <w:rFonts w:ascii="Times New Roman" w:hAnsi="Times New Roman" w:cs="Times New Roman"/>
          <w:sz w:val="24"/>
          <w:szCs w:val="24"/>
          <w:lang w:val="en-US"/>
        </w:rPr>
      </w:pPr>
      <w:r>
        <w:rPr>
          <w:lang w:val="en-US"/>
        </w:rPr>
        <w:t>Foresee</w:t>
      </w:r>
      <w:r w:rsidRPr="00C46F91">
        <w:rPr>
          <w:lang w:val="en-US"/>
        </w:rPr>
        <w:t xml:space="preserve"> in the Criminal Procedure Code of the country a special procedure for </w:t>
      </w:r>
      <w:r>
        <w:rPr>
          <w:lang w:val="en-US"/>
        </w:rPr>
        <w:t xml:space="preserve">review of </w:t>
      </w:r>
      <w:r w:rsidRPr="00C46F91">
        <w:rPr>
          <w:lang w:val="en-US"/>
        </w:rPr>
        <w:t xml:space="preserve">cases of sexual crimes against women and children and </w:t>
      </w:r>
      <w:proofErr w:type="gramStart"/>
      <w:r w:rsidRPr="00C46F91">
        <w:rPr>
          <w:lang w:val="en-US"/>
        </w:rPr>
        <w:t>take into account</w:t>
      </w:r>
      <w:proofErr w:type="gramEnd"/>
      <w:r w:rsidRPr="00C46F91">
        <w:rPr>
          <w:lang w:val="en-US"/>
        </w:rPr>
        <w:t xml:space="preserve"> all the interests of children</w:t>
      </w:r>
      <w:r w:rsidR="000C007E">
        <w:rPr>
          <w:lang w:val="en-US"/>
        </w:rPr>
        <w:t xml:space="preserve"> of </w:t>
      </w:r>
      <w:r w:rsidRPr="00C46F91">
        <w:rPr>
          <w:lang w:val="en-US"/>
        </w:rPr>
        <w:t xml:space="preserve">victims of violence and witnesses of violence in accordance with international UN standards. The gender-based violence cases should be </w:t>
      </w:r>
      <w:r w:rsidR="000C007E">
        <w:rPr>
          <w:lang w:val="en-US"/>
        </w:rPr>
        <w:t xml:space="preserve">classified as </w:t>
      </w:r>
      <w:r w:rsidRPr="00C46F91">
        <w:rPr>
          <w:lang w:val="en-US"/>
        </w:rPr>
        <w:t>public prosecution cases.</w:t>
      </w:r>
    </w:p>
    <w:p w14:paraId="0DB749D4" w14:textId="77777777" w:rsidR="000C007E" w:rsidRPr="000C007E" w:rsidRDefault="00C46F91" w:rsidP="000C007E">
      <w:pPr>
        <w:pStyle w:val="ListParagraph"/>
        <w:numPr>
          <w:ilvl w:val="0"/>
          <w:numId w:val="14"/>
        </w:numPr>
        <w:ind w:left="426"/>
        <w:jc w:val="both"/>
        <w:rPr>
          <w:rFonts w:ascii="Times New Roman" w:hAnsi="Times New Roman" w:cs="Times New Roman"/>
          <w:sz w:val="24"/>
          <w:szCs w:val="24"/>
          <w:lang w:val="en-US"/>
        </w:rPr>
      </w:pPr>
      <w:r w:rsidRPr="000C007E">
        <w:rPr>
          <w:lang w:val="en-US"/>
        </w:rPr>
        <w:t xml:space="preserve">Create a unified register of persons convicted of sexual crimes against children </w:t>
      </w:r>
      <w:proofErr w:type="gramStart"/>
      <w:r w:rsidRPr="000C007E">
        <w:rPr>
          <w:lang w:val="en-US"/>
        </w:rPr>
        <w:t>in order to</w:t>
      </w:r>
      <w:proofErr w:type="gramEnd"/>
      <w:r w:rsidRPr="000C007E">
        <w:rPr>
          <w:lang w:val="en-US"/>
        </w:rPr>
        <w:t xml:space="preserve"> prevent them from committing repeated crimes of the same nature.</w:t>
      </w:r>
    </w:p>
    <w:p w14:paraId="146DFA9C" w14:textId="01D53252" w:rsidR="00C46F91" w:rsidRPr="000C007E" w:rsidRDefault="00C46F91" w:rsidP="000C007E">
      <w:pPr>
        <w:pStyle w:val="ListParagraph"/>
        <w:numPr>
          <w:ilvl w:val="0"/>
          <w:numId w:val="14"/>
        </w:numPr>
        <w:ind w:left="426"/>
        <w:jc w:val="both"/>
        <w:rPr>
          <w:rFonts w:ascii="Times New Roman" w:hAnsi="Times New Roman" w:cs="Times New Roman"/>
          <w:sz w:val="24"/>
          <w:szCs w:val="24"/>
          <w:lang w:val="en-US"/>
        </w:rPr>
      </w:pPr>
      <w:r w:rsidRPr="000C007E">
        <w:rPr>
          <w:lang w:val="en-US"/>
        </w:rPr>
        <w:t xml:space="preserve">Strengthen the work of the </w:t>
      </w:r>
      <w:r w:rsidR="000C007E">
        <w:rPr>
          <w:lang w:val="en-US"/>
        </w:rPr>
        <w:t xml:space="preserve">Child Rights </w:t>
      </w:r>
      <w:r w:rsidRPr="000C007E">
        <w:rPr>
          <w:lang w:val="en-US"/>
        </w:rPr>
        <w:t xml:space="preserve">Commissioner and the </w:t>
      </w:r>
      <w:r w:rsidR="000C007E">
        <w:rPr>
          <w:lang w:val="en-US"/>
        </w:rPr>
        <w:t xml:space="preserve">Child Rights </w:t>
      </w:r>
      <w:r w:rsidRPr="000C007E">
        <w:rPr>
          <w:lang w:val="en-US"/>
        </w:rPr>
        <w:t xml:space="preserve">Commission to </w:t>
      </w:r>
      <w:r w:rsidRPr="000C007E">
        <w:rPr>
          <w:lang w:val="en-US"/>
        </w:rPr>
        <w:lastRenderedPageBreak/>
        <w:t>prevent and stop sexual violence against children.</w:t>
      </w:r>
    </w:p>
    <w:p w14:paraId="33E46D44" w14:textId="65288556" w:rsidR="00D222AF" w:rsidRPr="000C007E" w:rsidRDefault="000C007E" w:rsidP="009B6F99">
      <w:pPr>
        <w:shd w:val="clear" w:color="auto" w:fill="DEEAF6" w:themeFill="accent5" w:themeFillTint="33"/>
        <w:spacing w:before="120" w:after="120"/>
        <w:jc w:val="both"/>
        <w:rPr>
          <w:b/>
          <w:lang w:val="en-US"/>
        </w:rPr>
      </w:pPr>
      <w:r>
        <w:rPr>
          <w:b/>
          <w:lang w:val="en-US"/>
        </w:rPr>
        <w:t>Access to justice</w:t>
      </w:r>
    </w:p>
    <w:p w14:paraId="391B3A67" w14:textId="1C996A48" w:rsidR="00D222AF" w:rsidRPr="006878B0" w:rsidRDefault="000C007E" w:rsidP="00D222AF">
      <w:pPr>
        <w:spacing w:before="120" w:after="120"/>
        <w:jc w:val="both"/>
        <w:rPr>
          <w:color w:val="000000"/>
          <w:lang w:val="en-US"/>
        </w:rPr>
      </w:pPr>
      <w:r w:rsidRPr="000C007E">
        <w:rPr>
          <w:color w:val="000000"/>
          <w:lang w:val="en-US"/>
        </w:rPr>
        <w:t xml:space="preserve">Women and children who have suffered from all types of gender-based violence are not recipients of advocate (secondary legal) </w:t>
      </w:r>
      <w:r>
        <w:rPr>
          <w:color w:val="000000"/>
          <w:lang w:val="en-US"/>
        </w:rPr>
        <w:t>aid</w:t>
      </w:r>
      <w:r w:rsidRPr="000C007E">
        <w:rPr>
          <w:color w:val="000000"/>
          <w:lang w:val="en-US"/>
        </w:rPr>
        <w:t xml:space="preserve"> either in criminal, civil or administrative cases. The main criterion for the selection of a </w:t>
      </w:r>
      <w:r>
        <w:rPr>
          <w:color w:val="000000"/>
          <w:lang w:val="en-US"/>
        </w:rPr>
        <w:t xml:space="preserve">public </w:t>
      </w:r>
      <w:r w:rsidRPr="000C007E">
        <w:rPr>
          <w:color w:val="000000"/>
          <w:lang w:val="en-US"/>
        </w:rPr>
        <w:t xml:space="preserve">lawyer </w:t>
      </w:r>
      <w:r>
        <w:rPr>
          <w:color w:val="000000"/>
          <w:lang w:val="en-US"/>
        </w:rPr>
        <w:t xml:space="preserve">covered by the state </w:t>
      </w:r>
      <w:r w:rsidRPr="000C007E">
        <w:rPr>
          <w:color w:val="000000"/>
          <w:lang w:val="en-US"/>
        </w:rPr>
        <w:t xml:space="preserve">in all three categories of cases (criminal, civil and administrative) is the low income of a citizen or his family. However, this mechanism is not transparent, the </w:t>
      </w:r>
      <w:r>
        <w:rPr>
          <w:color w:val="000000"/>
          <w:lang w:val="en-US"/>
        </w:rPr>
        <w:t xml:space="preserve">low-income </w:t>
      </w:r>
      <w:r w:rsidRPr="000C007E">
        <w:rPr>
          <w:color w:val="000000"/>
          <w:lang w:val="en-US"/>
        </w:rPr>
        <w:t>status is g</w:t>
      </w:r>
      <w:r>
        <w:rPr>
          <w:color w:val="000000"/>
          <w:lang w:val="en-US"/>
        </w:rPr>
        <w:t>ranted</w:t>
      </w:r>
      <w:r w:rsidRPr="000C007E">
        <w:rPr>
          <w:color w:val="000000"/>
          <w:lang w:val="en-US"/>
        </w:rPr>
        <w:t xml:space="preserve"> to the family represented by the head of the household, who in most families are men.</w:t>
      </w:r>
    </w:p>
    <w:p w14:paraId="3FFBE9D7" w14:textId="77777777" w:rsidR="006878B0" w:rsidRDefault="000C007E" w:rsidP="00196432">
      <w:pPr>
        <w:spacing w:before="120" w:after="120"/>
        <w:jc w:val="both"/>
        <w:rPr>
          <w:shd w:val="clear" w:color="auto" w:fill="FFFFFF"/>
          <w:lang w:val="en-US"/>
        </w:rPr>
      </w:pPr>
      <w:r w:rsidRPr="000C007E">
        <w:rPr>
          <w:shd w:val="clear" w:color="auto" w:fill="FFFFFF"/>
          <w:lang w:val="en-US"/>
        </w:rPr>
        <w:t xml:space="preserve">The practice of individual </w:t>
      </w:r>
      <w:r>
        <w:rPr>
          <w:shd w:val="clear" w:color="auto" w:fill="FFFFFF"/>
          <w:lang w:val="en-US"/>
        </w:rPr>
        <w:t>public consultation</w:t>
      </w:r>
      <w:r w:rsidRPr="000C007E">
        <w:rPr>
          <w:shd w:val="clear" w:color="auto" w:fill="FFFFFF"/>
          <w:lang w:val="en-US"/>
        </w:rPr>
        <w:t xml:space="preserve"> offices of </w:t>
      </w:r>
      <w:r>
        <w:rPr>
          <w:shd w:val="clear" w:color="auto" w:fill="FFFFFF"/>
          <w:lang w:val="en-US"/>
        </w:rPr>
        <w:t>civil society o</w:t>
      </w:r>
      <w:r w:rsidRPr="000C007E">
        <w:rPr>
          <w:shd w:val="clear" w:color="auto" w:fill="FFFFFF"/>
          <w:lang w:val="en-US"/>
        </w:rPr>
        <w:t xml:space="preserve">rganizations shows that </w:t>
      </w:r>
      <w:r w:rsidR="00196432">
        <w:rPr>
          <w:shd w:val="clear" w:color="auto" w:fill="FFFFFF"/>
          <w:lang w:val="en-US"/>
        </w:rPr>
        <w:t xml:space="preserve">law enforcement agencies discriminate </w:t>
      </w:r>
      <w:r w:rsidRPr="000C007E">
        <w:rPr>
          <w:shd w:val="clear" w:color="auto" w:fill="FFFFFF"/>
          <w:lang w:val="en-US"/>
        </w:rPr>
        <w:t>women</w:t>
      </w:r>
      <w:r>
        <w:rPr>
          <w:shd w:val="clear" w:color="auto" w:fill="FFFFFF"/>
          <w:lang w:val="en-US"/>
        </w:rPr>
        <w:t xml:space="preserve"> </w:t>
      </w:r>
      <w:r w:rsidRPr="000C007E">
        <w:rPr>
          <w:shd w:val="clear" w:color="auto" w:fill="FFFFFF"/>
          <w:lang w:val="en-US"/>
        </w:rPr>
        <w:t>former prisoners</w:t>
      </w:r>
      <w:r>
        <w:rPr>
          <w:shd w:val="clear" w:color="auto" w:fill="FFFFFF"/>
          <w:lang w:val="en-US"/>
        </w:rPr>
        <w:t xml:space="preserve"> and</w:t>
      </w:r>
      <w:r w:rsidRPr="000C007E">
        <w:rPr>
          <w:shd w:val="clear" w:color="auto" w:fill="FFFFFF"/>
          <w:lang w:val="en-US"/>
        </w:rPr>
        <w:t xml:space="preserve"> women with HIV</w:t>
      </w:r>
      <w:r w:rsidR="00196432">
        <w:rPr>
          <w:shd w:val="clear" w:color="auto" w:fill="FFFFFF"/>
          <w:lang w:val="en-US"/>
        </w:rPr>
        <w:t>;</w:t>
      </w:r>
      <w:r w:rsidRPr="000C007E">
        <w:rPr>
          <w:shd w:val="clear" w:color="auto" w:fill="FFFFFF"/>
          <w:lang w:val="en-US"/>
        </w:rPr>
        <w:t xml:space="preserve"> they </w:t>
      </w:r>
      <w:r w:rsidR="00196432">
        <w:rPr>
          <w:shd w:val="clear" w:color="auto" w:fill="FFFFFF"/>
          <w:lang w:val="en-US"/>
        </w:rPr>
        <w:t xml:space="preserve">apply </w:t>
      </w:r>
      <w:r w:rsidRPr="000C007E">
        <w:rPr>
          <w:shd w:val="clear" w:color="auto" w:fill="FFFFFF"/>
          <w:lang w:val="en-US"/>
        </w:rPr>
        <w:t xml:space="preserve">biased </w:t>
      </w:r>
      <w:r w:rsidR="00196432">
        <w:rPr>
          <w:shd w:val="clear" w:color="auto" w:fill="FFFFFF"/>
          <w:lang w:val="en-US"/>
        </w:rPr>
        <w:t xml:space="preserve">attitude against these categories of women </w:t>
      </w:r>
      <w:r w:rsidRPr="000C007E">
        <w:rPr>
          <w:shd w:val="clear" w:color="auto" w:fill="FFFFFF"/>
          <w:lang w:val="en-US"/>
        </w:rPr>
        <w:t>both during the investigation and in court, a</w:t>
      </w:r>
      <w:r w:rsidR="00196432">
        <w:rPr>
          <w:shd w:val="clear" w:color="auto" w:fill="FFFFFF"/>
          <w:lang w:val="en-US"/>
        </w:rPr>
        <w:t>nd allow themselves to apply many</w:t>
      </w:r>
      <w:r w:rsidRPr="000C007E">
        <w:rPr>
          <w:shd w:val="clear" w:color="auto" w:fill="FFFFFF"/>
          <w:lang w:val="en-US"/>
        </w:rPr>
        <w:t xml:space="preserve"> procedural violations, and </w:t>
      </w:r>
      <w:r w:rsidR="00196432">
        <w:rPr>
          <w:shd w:val="clear" w:color="auto" w:fill="FFFFFF"/>
          <w:lang w:val="en-US"/>
        </w:rPr>
        <w:t>women</w:t>
      </w:r>
      <w:r w:rsidRPr="000C007E">
        <w:rPr>
          <w:shd w:val="clear" w:color="auto" w:fill="FFFFFF"/>
          <w:lang w:val="en-US"/>
        </w:rPr>
        <w:t xml:space="preserve"> cannot get access to a lawyer</w:t>
      </w:r>
      <w:r>
        <w:rPr>
          <w:shd w:val="clear" w:color="auto" w:fill="FFFFFF"/>
          <w:lang w:val="en-US"/>
        </w:rPr>
        <w:t xml:space="preserve"> </w:t>
      </w:r>
      <w:r w:rsidR="00196432">
        <w:rPr>
          <w:shd w:val="clear" w:color="auto" w:fill="FFFFFF"/>
          <w:lang w:val="en-US"/>
        </w:rPr>
        <w:t>accordingly</w:t>
      </w:r>
      <w:r w:rsidR="00D222AF" w:rsidRPr="00666574">
        <w:rPr>
          <w:rStyle w:val="FootnoteReference"/>
          <w:shd w:val="clear" w:color="auto" w:fill="FFFFFF"/>
        </w:rPr>
        <w:footnoteReference w:id="5"/>
      </w:r>
      <w:r w:rsidR="00D222AF" w:rsidRPr="000C007E">
        <w:rPr>
          <w:shd w:val="clear" w:color="auto" w:fill="FFFFFF"/>
          <w:lang w:val="en-US"/>
        </w:rPr>
        <w:t>.</w:t>
      </w:r>
    </w:p>
    <w:p w14:paraId="1117B48C" w14:textId="3E4D8BE0" w:rsidR="00196432" w:rsidRPr="00196432" w:rsidRDefault="00196432" w:rsidP="00196432">
      <w:pPr>
        <w:spacing w:before="120" w:after="120"/>
        <w:jc w:val="both"/>
        <w:rPr>
          <w:shd w:val="clear" w:color="auto" w:fill="FFFFFF"/>
          <w:lang w:val="en-US"/>
        </w:rPr>
      </w:pPr>
      <w:r w:rsidRPr="00196432">
        <w:rPr>
          <w:shd w:val="clear" w:color="auto" w:fill="FFFFFF"/>
          <w:lang w:val="en-US"/>
        </w:rPr>
        <w:t>Monitoring of civil case</w:t>
      </w:r>
      <w:r w:rsidR="005A698C">
        <w:rPr>
          <w:shd w:val="clear" w:color="auto" w:fill="FFFFFF"/>
          <w:lang w:val="en-US"/>
        </w:rPr>
        <w:t xml:space="preserve"> trials</w:t>
      </w:r>
      <w:r w:rsidRPr="00196432">
        <w:rPr>
          <w:shd w:val="clear" w:color="auto" w:fill="FFFFFF"/>
          <w:lang w:val="en-US"/>
        </w:rPr>
        <w:t xml:space="preserve"> showed the lack </w:t>
      </w:r>
      <w:proofErr w:type="gramStart"/>
      <w:r w:rsidRPr="00196432">
        <w:rPr>
          <w:shd w:val="clear" w:color="auto" w:fill="FFFFFF"/>
          <w:lang w:val="en-US"/>
        </w:rPr>
        <w:t>of:</w:t>
      </w:r>
      <w:proofErr w:type="gramEnd"/>
      <w:r w:rsidRPr="00196432">
        <w:rPr>
          <w:shd w:val="clear" w:color="auto" w:fill="FFFFFF"/>
          <w:lang w:val="en-US"/>
        </w:rPr>
        <w:t xml:space="preserve"> accessible environment for persons with disabilities and low mobility, access to hygiene products and toilets for everyone, up-to-date information on the activities of the courts, low gender sensitivity among judges.</w:t>
      </w:r>
    </w:p>
    <w:p w14:paraId="52AE84CD" w14:textId="2DB59590" w:rsidR="005A698C" w:rsidRDefault="00196432" w:rsidP="005A698C">
      <w:pPr>
        <w:spacing w:before="120" w:after="120"/>
        <w:jc w:val="both"/>
        <w:rPr>
          <w:shd w:val="clear" w:color="auto" w:fill="FFFFFF"/>
          <w:lang w:val="en-US"/>
        </w:rPr>
      </w:pPr>
      <w:r w:rsidRPr="00196432">
        <w:rPr>
          <w:shd w:val="clear" w:color="auto" w:fill="FFFFFF"/>
          <w:lang w:val="en-US"/>
        </w:rPr>
        <w:t xml:space="preserve">There is no full-fledged </w:t>
      </w:r>
      <w:r w:rsidR="005A698C">
        <w:rPr>
          <w:shd w:val="clear" w:color="auto" w:fill="FFFFFF"/>
          <w:lang w:val="en-US"/>
        </w:rPr>
        <w:t xml:space="preserve">systemic </w:t>
      </w:r>
      <w:r w:rsidRPr="00196432">
        <w:rPr>
          <w:shd w:val="clear" w:color="auto" w:fill="FFFFFF"/>
          <w:lang w:val="en-US"/>
        </w:rPr>
        <w:t xml:space="preserve">training program </w:t>
      </w:r>
      <w:r w:rsidR="005A698C">
        <w:rPr>
          <w:shd w:val="clear" w:color="auto" w:fill="FFFFFF"/>
          <w:lang w:val="en-US"/>
        </w:rPr>
        <w:t xml:space="preserve">on justice with a focus on gender approach and human rights </w:t>
      </w:r>
      <w:r w:rsidRPr="00196432">
        <w:rPr>
          <w:shd w:val="clear" w:color="auto" w:fill="FFFFFF"/>
          <w:lang w:val="en-US"/>
        </w:rPr>
        <w:t xml:space="preserve">for judges, law enforcement officers, prosecutors, and justice officials </w:t>
      </w:r>
      <w:r w:rsidR="005A698C">
        <w:rPr>
          <w:shd w:val="clear" w:color="auto" w:fill="FFFFFF"/>
          <w:lang w:val="en-US"/>
        </w:rPr>
        <w:t>on</w:t>
      </w:r>
      <w:r w:rsidRPr="00196432">
        <w:rPr>
          <w:shd w:val="clear" w:color="auto" w:fill="FFFFFF"/>
          <w:lang w:val="en-US"/>
        </w:rPr>
        <w:t xml:space="preserve"> consider</w:t>
      </w:r>
      <w:r w:rsidR="005A698C">
        <w:rPr>
          <w:shd w:val="clear" w:color="auto" w:fill="FFFFFF"/>
          <w:lang w:val="en-US"/>
        </w:rPr>
        <w:t>ation of</w:t>
      </w:r>
      <w:r w:rsidRPr="00196432">
        <w:rPr>
          <w:shd w:val="clear" w:color="auto" w:fill="FFFFFF"/>
          <w:lang w:val="en-US"/>
        </w:rPr>
        <w:t xml:space="preserve"> criminal, administrative and civil cases</w:t>
      </w:r>
      <w:r w:rsidR="005A698C">
        <w:rPr>
          <w:shd w:val="clear" w:color="auto" w:fill="FFFFFF"/>
          <w:lang w:val="en-US"/>
        </w:rPr>
        <w:t>.</w:t>
      </w:r>
    </w:p>
    <w:p w14:paraId="283AC76C" w14:textId="1CB5FC06" w:rsidR="00D222AF" w:rsidRDefault="005A698C" w:rsidP="005A698C">
      <w:pPr>
        <w:spacing w:before="120" w:after="120"/>
        <w:jc w:val="both"/>
        <w:rPr>
          <w:shd w:val="clear" w:color="auto" w:fill="FFFFFF"/>
          <w:lang w:val="en-US"/>
        </w:rPr>
      </w:pPr>
      <w:r w:rsidRPr="005A698C">
        <w:rPr>
          <w:shd w:val="clear" w:color="auto" w:fill="FFFFFF"/>
          <w:lang w:val="en-US"/>
        </w:rPr>
        <w:t>There</w:t>
      </w:r>
      <w:r w:rsidR="006878B0">
        <w:rPr>
          <w:shd w:val="clear" w:color="auto" w:fill="FFFFFF"/>
          <w:lang w:val="en-US"/>
        </w:rPr>
        <w:t xml:space="preserve"> is</w:t>
      </w:r>
      <w:r w:rsidRPr="005A698C">
        <w:rPr>
          <w:shd w:val="clear" w:color="auto" w:fill="FFFFFF"/>
          <w:lang w:val="en-US"/>
        </w:rPr>
        <w:t xml:space="preserve"> still a small </w:t>
      </w:r>
      <w:r>
        <w:rPr>
          <w:shd w:val="clear" w:color="auto" w:fill="FFFFFF"/>
          <w:lang w:val="en-US"/>
        </w:rPr>
        <w:t>share</w:t>
      </w:r>
      <w:r w:rsidRPr="005A698C">
        <w:rPr>
          <w:shd w:val="clear" w:color="auto" w:fill="FFFFFF"/>
          <w:lang w:val="en-US"/>
        </w:rPr>
        <w:t xml:space="preserve"> of women among judges, investigators, interrogators, assistant prosecutors in the police, prosecutor's </w:t>
      </w:r>
      <w:proofErr w:type="gramStart"/>
      <w:r w:rsidRPr="005A698C">
        <w:rPr>
          <w:shd w:val="clear" w:color="auto" w:fill="FFFFFF"/>
          <w:lang w:val="en-US"/>
        </w:rPr>
        <w:t>offices</w:t>
      </w:r>
      <w:proofErr w:type="gramEnd"/>
      <w:r w:rsidRPr="005A698C">
        <w:rPr>
          <w:shd w:val="clear" w:color="auto" w:fill="FFFFFF"/>
          <w:lang w:val="en-US"/>
        </w:rPr>
        <w:t xml:space="preserve"> and courts. Ther</w:t>
      </w:r>
      <w:r>
        <w:rPr>
          <w:shd w:val="clear" w:color="auto" w:fill="FFFFFF"/>
          <w:lang w:val="en-US"/>
        </w:rPr>
        <w:t>e</w:t>
      </w:r>
      <w:r w:rsidRPr="005A698C">
        <w:rPr>
          <w:shd w:val="clear" w:color="auto" w:fill="FFFFFF"/>
          <w:lang w:val="en-US"/>
        </w:rPr>
        <w:t xml:space="preserve"> </w:t>
      </w:r>
      <w:r>
        <w:rPr>
          <w:shd w:val="clear" w:color="auto" w:fill="FFFFFF"/>
          <w:lang w:val="en-US"/>
        </w:rPr>
        <w:t>is</w:t>
      </w:r>
      <w:r w:rsidRPr="005A698C">
        <w:rPr>
          <w:shd w:val="clear" w:color="auto" w:fill="FFFFFF"/>
          <w:lang w:val="en-US"/>
        </w:rPr>
        <w:t xml:space="preserve"> no female prosecutor. The small number of lawyers throughout the country, their low gender </w:t>
      </w:r>
      <w:proofErr w:type="gramStart"/>
      <w:r w:rsidRPr="005A698C">
        <w:rPr>
          <w:shd w:val="clear" w:color="auto" w:fill="FFFFFF"/>
          <w:lang w:val="en-US"/>
        </w:rPr>
        <w:t>sensitivity</w:t>
      </w:r>
      <w:proofErr w:type="gramEnd"/>
      <w:r w:rsidRPr="005A698C">
        <w:rPr>
          <w:shd w:val="clear" w:color="auto" w:fill="FFFFFF"/>
          <w:lang w:val="en-US"/>
        </w:rPr>
        <w:t xml:space="preserve"> and the lack of systematic training of lawyers on gender issues in justice limits women's access to justice.</w:t>
      </w:r>
    </w:p>
    <w:p w14:paraId="533F898F" w14:textId="77777777" w:rsidR="005A698C" w:rsidRPr="005A698C" w:rsidRDefault="005A698C" w:rsidP="005A698C">
      <w:pPr>
        <w:spacing w:before="120" w:after="120"/>
        <w:jc w:val="both"/>
        <w:rPr>
          <w:shd w:val="clear" w:color="auto" w:fill="FFFFFF"/>
          <w:lang w:val="en-US"/>
        </w:rPr>
      </w:pPr>
    </w:p>
    <w:p w14:paraId="5A13B115" w14:textId="3240AA8A" w:rsidR="009B6F99" w:rsidRPr="005A698C" w:rsidRDefault="005A698C" w:rsidP="009B6F99">
      <w:pPr>
        <w:shd w:val="clear" w:color="auto" w:fill="DEEAF6" w:themeFill="accent5" w:themeFillTint="33"/>
        <w:spacing w:before="120" w:after="120"/>
        <w:jc w:val="both"/>
        <w:rPr>
          <w:b/>
          <w:lang w:val="en-US"/>
        </w:rPr>
      </w:pPr>
      <w:r>
        <w:rPr>
          <w:b/>
          <w:lang w:val="en-US"/>
        </w:rPr>
        <w:t>RECOMMENDATIONS</w:t>
      </w:r>
      <w:r w:rsidR="009B6F99" w:rsidRPr="005A698C">
        <w:rPr>
          <w:b/>
          <w:lang w:val="en-US"/>
        </w:rPr>
        <w:t xml:space="preserve"> </w:t>
      </w:r>
      <w:r>
        <w:rPr>
          <w:b/>
          <w:lang w:val="en-US"/>
        </w:rPr>
        <w:t>on access to justice</w:t>
      </w:r>
    </w:p>
    <w:p w14:paraId="4F72E3F1" w14:textId="059F6853" w:rsidR="005A698C" w:rsidRPr="005A698C" w:rsidRDefault="005A698C" w:rsidP="005A698C">
      <w:pPr>
        <w:pStyle w:val="ListParagraph"/>
        <w:widowControl/>
        <w:numPr>
          <w:ilvl w:val="0"/>
          <w:numId w:val="34"/>
        </w:numPr>
        <w:adjustRightInd w:val="0"/>
        <w:ind w:left="360"/>
        <w:contextualSpacing/>
        <w:jc w:val="both"/>
        <w:rPr>
          <w:rFonts w:ascii="Times New Roman" w:hAnsi="Times New Roman" w:cs="Times New Roman"/>
          <w:sz w:val="24"/>
          <w:szCs w:val="24"/>
          <w:lang w:val="en-US"/>
        </w:rPr>
      </w:pPr>
      <w:r w:rsidRPr="005A698C">
        <w:rPr>
          <w:lang w:val="en-US"/>
        </w:rPr>
        <w:t xml:space="preserve">Amend the Law of the Republic of Tajikistan </w:t>
      </w:r>
      <w:proofErr w:type="gramStart"/>
      <w:r w:rsidRPr="005A698C">
        <w:rPr>
          <w:lang w:val="en-US"/>
        </w:rPr>
        <w:t>On</w:t>
      </w:r>
      <w:proofErr w:type="gramEnd"/>
      <w:r w:rsidRPr="005A698C">
        <w:rPr>
          <w:lang w:val="en-US"/>
        </w:rPr>
        <w:t xml:space="preserve"> Legal A</w:t>
      </w:r>
      <w:r>
        <w:rPr>
          <w:lang w:val="en-US"/>
        </w:rPr>
        <w:t>id</w:t>
      </w:r>
      <w:r w:rsidRPr="005A698C">
        <w:rPr>
          <w:lang w:val="en-US"/>
        </w:rPr>
        <w:t xml:space="preserve"> in order to provide a lawyer at the expense of the state to victims of sexual and gender-based violence.</w:t>
      </w:r>
    </w:p>
    <w:p w14:paraId="159C3F82" w14:textId="77777777" w:rsidR="00A35A78" w:rsidRPr="00A35A78" w:rsidRDefault="00A35A78" w:rsidP="00A35A78">
      <w:pPr>
        <w:pStyle w:val="ListParagraph"/>
        <w:widowControl/>
        <w:numPr>
          <w:ilvl w:val="0"/>
          <w:numId w:val="34"/>
        </w:numPr>
        <w:adjustRightInd w:val="0"/>
        <w:ind w:left="360"/>
        <w:contextualSpacing/>
        <w:jc w:val="both"/>
        <w:rPr>
          <w:rFonts w:ascii="Times New Roman" w:hAnsi="Times New Roman" w:cs="Times New Roman"/>
          <w:sz w:val="24"/>
          <w:szCs w:val="24"/>
          <w:lang w:val="en-US"/>
        </w:rPr>
      </w:pPr>
      <w:r w:rsidRPr="00A35A78">
        <w:rPr>
          <w:lang w:val="en-US"/>
        </w:rPr>
        <w:t xml:space="preserve">In matters of justice, </w:t>
      </w:r>
      <w:proofErr w:type="gramStart"/>
      <w:r w:rsidRPr="00A35A78">
        <w:rPr>
          <w:lang w:val="en-US"/>
        </w:rPr>
        <w:t>take into account</w:t>
      </w:r>
      <w:proofErr w:type="gramEnd"/>
      <w:r w:rsidRPr="00A35A78">
        <w:rPr>
          <w:lang w:val="en-US"/>
        </w:rPr>
        <w:t xml:space="preserve"> the </w:t>
      </w:r>
      <w:r>
        <w:rPr>
          <w:lang w:val="en-US"/>
        </w:rPr>
        <w:t>CEDAW</w:t>
      </w:r>
      <w:r w:rsidRPr="00A35A78">
        <w:rPr>
          <w:lang w:val="en-US"/>
        </w:rPr>
        <w:t xml:space="preserve"> Committee General Recommendation No. 33 concerning women's access to justice.</w:t>
      </w:r>
    </w:p>
    <w:p w14:paraId="63BD010B" w14:textId="77777777" w:rsidR="00A35A78" w:rsidRPr="00A35A78" w:rsidRDefault="00A35A78" w:rsidP="00A35A78">
      <w:pPr>
        <w:pStyle w:val="ListParagraph"/>
        <w:widowControl/>
        <w:numPr>
          <w:ilvl w:val="0"/>
          <w:numId w:val="34"/>
        </w:numPr>
        <w:adjustRightInd w:val="0"/>
        <w:ind w:left="360"/>
        <w:contextualSpacing/>
        <w:jc w:val="both"/>
        <w:rPr>
          <w:rFonts w:ascii="Times New Roman" w:hAnsi="Times New Roman" w:cs="Times New Roman"/>
          <w:sz w:val="24"/>
          <w:szCs w:val="24"/>
          <w:lang w:val="en-US"/>
        </w:rPr>
      </w:pPr>
      <w:r w:rsidRPr="00A35A78">
        <w:rPr>
          <w:lang w:val="en-US"/>
        </w:rPr>
        <w:t xml:space="preserve">Provide opportunities for </w:t>
      </w:r>
      <w:r>
        <w:rPr>
          <w:lang w:val="en-US"/>
        </w:rPr>
        <w:t>professional development</w:t>
      </w:r>
      <w:r w:rsidRPr="00A35A78">
        <w:rPr>
          <w:lang w:val="en-US"/>
        </w:rPr>
        <w:t xml:space="preserve"> training of lawyers on gender programs. </w:t>
      </w:r>
      <w:r>
        <w:rPr>
          <w:lang w:val="en-US"/>
        </w:rPr>
        <w:t>Undertake</w:t>
      </w:r>
      <w:r w:rsidRPr="00A35A78">
        <w:rPr>
          <w:lang w:val="en-US"/>
        </w:rPr>
        <w:t xml:space="preserve"> measures to increase the number of lawyers in the Republic of Tajikistan, especially in remote regions, including women lawyers.</w:t>
      </w:r>
    </w:p>
    <w:p w14:paraId="4DC284D6" w14:textId="56145175" w:rsidR="00D222AF" w:rsidRPr="00A35A78" w:rsidRDefault="00A35A78" w:rsidP="00A35A78">
      <w:pPr>
        <w:pStyle w:val="ListParagraph"/>
        <w:widowControl/>
        <w:numPr>
          <w:ilvl w:val="0"/>
          <w:numId w:val="34"/>
        </w:numPr>
        <w:adjustRightInd w:val="0"/>
        <w:ind w:left="360"/>
        <w:contextualSpacing/>
        <w:jc w:val="both"/>
        <w:rPr>
          <w:rFonts w:ascii="Times New Roman" w:hAnsi="Times New Roman" w:cs="Times New Roman"/>
          <w:sz w:val="24"/>
          <w:szCs w:val="24"/>
          <w:lang w:val="en-US"/>
        </w:rPr>
      </w:pPr>
      <w:r w:rsidRPr="00A35A78">
        <w:rPr>
          <w:lang w:val="en-US"/>
        </w:rPr>
        <w:t>Provide courts with waiting areas, sanitary and hygien</w:t>
      </w:r>
      <w:r>
        <w:rPr>
          <w:lang w:val="en-US"/>
        </w:rPr>
        <w:t>e</w:t>
      </w:r>
      <w:r w:rsidRPr="00A35A78">
        <w:rPr>
          <w:lang w:val="en-US"/>
        </w:rPr>
        <w:t xml:space="preserve"> facilities </w:t>
      </w:r>
      <w:r>
        <w:rPr>
          <w:lang w:val="en-US"/>
        </w:rPr>
        <w:t>meeting</w:t>
      </w:r>
      <w:r w:rsidRPr="00A35A78">
        <w:rPr>
          <w:lang w:val="en-US"/>
        </w:rPr>
        <w:t xml:space="preserve"> the needs of men, </w:t>
      </w:r>
      <w:proofErr w:type="gramStart"/>
      <w:r w:rsidRPr="00A35A78">
        <w:rPr>
          <w:lang w:val="en-US"/>
        </w:rPr>
        <w:t>women</w:t>
      </w:r>
      <w:proofErr w:type="gramEnd"/>
      <w:r w:rsidRPr="00A35A78">
        <w:rPr>
          <w:lang w:val="en-US"/>
        </w:rPr>
        <w:t xml:space="preserve"> and persons with disabilities. In general, court buildings should be made accessible to persons with disabilities and people with limited mobility.</w:t>
      </w:r>
    </w:p>
    <w:bookmarkEnd w:id="0"/>
    <w:p w14:paraId="3D3D7310" w14:textId="7973FA5C" w:rsidR="00D222AF" w:rsidRPr="001523EF" w:rsidRDefault="00D222AF" w:rsidP="00B949C1">
      <w:pPr>
        <w:pStyle w:val="2"/>
        <w:overflowPunct/>
        <w:autoSpaceDE/>
        <w:autoSpaceDN/>
        <w:adjustRightInd/>
        <w:textAlignment w:val="auto"/>
        <w:rPr>
          <w:b/>
          <w:bCs/>
          <w:szCs w:val="24"/>
          <w:lang w:val="en-US" w:eastAsia="ru-RU"/>
        </w:rPr>
      </w:pPr>
    </w:p>
    <w:p w14:paraId="7A57B69B" w14:textId="783CAEB8" w:rsidR="00CF2B81" w:rsidRPr="00B46302" w:rsidRDefault="00E26B83" w:rsidP="00CF2B81">
      <w:pPr>
        <w:pStyle w:val="NoSpacing"/>
        <w:shd w:val="clear" w:color="auto" w:fill="DEEAF6" w:themeFill="accent5" w:themeFillTint="33"/>
        <w:jc w:val="both"/>
        <w:rPr>
          <w:rFonts w:ascii="Times New Roman" w:hAnsi="Times New Roman" w:cs="Times New Roman"/>
          <w:b/>
          <w:color w:val="0070C0"/>
          <w:sz w:val="24"/>
          <w:szCs w:val="24"/>
          <w:lang w:val="en-US"/>
        </w:rPr>
      </w:pPr>
      <w:r w:rsidRPr="00B46302">
        <w:rPr>
          <w:rFonts w:ascii="Times New Roman" w:hAnsi="Times New Roman" w:cs="Times New Roman"/>
          <w:b/>
          <w:color w:val="0070C0"/>
          <w:sz w:val="24"/>
          <w:szCs w:val="24"/>
          <w:lang w:val="en-US"/>
        </w:rPr>
        <w:t>ARTICLE</w:t>
      </w:r>
      <w:r w:rsidR="00CF2B81" w:rsidRPr="00B46302">
        <w:rPr>
          <w:rFonts w:ascii="Times New Roman" w:hAnsi="Times New Roman" w:cs="Times New Roman"/>
          <w:b/>
          <w:color w:val="0070C0"/>
          <w:sz w:val="24"/>
          <w:szCs w:val="24"/>
          <w:lang w:val="en-US"/>
        </w:rPr>
        <w:t xml:space="preserve"> 3. </w:t>
      </w:r>
      <w:r w:rsidR="00A35A78" w:rsidRPr="00B46302">
        <w:rPr>
          <w:rFonts w:ascii="Times New Roman" w:hAnsi="Times New Roman" w:cs="Times New Roman"/>
          <w:b/>
          <w:color w:val="0070C0"/>
          <w:sz w:val="24"/>
          <w:szCs w:val="24"/>
          <w:lang w:val="en-US"/>
        </w:rPr>
        <w:t>DEVELOPMENT AND PROMOTION OF WOMEN</w:t>
      </w:r>
    </w:p>
    <w:p w14:paraId="12054F4C" w14:textId="77777777" w:rsidR="00CF2B81" w:rsidRPr="00A35A78" w:rsidRDefault="00CF2B81" w:rsidP="00CF2B81">
      <w:pPr>
        <w:jc w:val="both"/>
        <w:rPr>
          <w:lang w:val="en-US"/>
        </w:rPr>
      </w:pPr>
    </w:p>
    <w:p w14:paraId="36B54E6E" w14:textId="6EADC24C" w:rsidR="002856C6" w:rsidRPr="006878B0" w:rsidRDefault="00A35A78" w:rsidP="006878B0">
      <w:pPr>
        <w:spacing w:before="120" w:after="120"/>
        <w:jc w:val="both"/>
        <w:rPr>
          <w:shd w:val="clear" w:color="auto" w:fill="FFFFFF"/>
          <w:lang w:val="en-US"/>
        </w:rPr>
      </w:pPr>
      <w:r w:rsidRPr="006878B0">
        <w:rPr>
          <w:shd w:val="clear" w:color="auto" w:fill="FFFFFF"/>
          <w:lang w:val="en-US"/>
        </w:rPr>
        <w:t xml:space="preserve">Against the background of the implementation of a significant number of Government strategies and programs on protection of women's rights and promotion of gender equality, slow progress in achieving the set goals, and a decrease in </w:t>
      </w:r>
      <w:proofErr w:type="gramStart"/>
      <w:r w:rsidRPr="006878B0">
        <w:rPr>
          <w:shd w:val="clear" w:color="auto" w:fill="FFFFFF"/>
          <w:lang w:val="en-US"/>
        </w:rPr>
        <w:t>a number of</w:t>
      </w:r>
      <w:proofErr w:type="gramEnd"/>
      <w:r w:rsidRPr="006878B0">
        <w:rPr>
          <w:shd w:val="clear" w:color="auto" w:fill="FFFFFF"/>
          <w:lang w:val="en-US"/>
        </w:rPr>
        <w:t xml:space="preserve"> indicators for women compared to men, for example, in the field of employment is recorded</w:t>
      </w:r>
      <w:r w:rsidR="00EE45CE">
        <w:rPr>
          <w:rStyle w:val="FootnoteReference"/>
          <w:shd w:val="clear" w:color="auto" w:fill="FFFFFF"/>
          <w:lang w:val="en-US"/>
        </w:rPr>
        <w:footnoteReference w:id="6"/>
      </w:r>
      <w:r w:rsidRPr="006878B0">
        <w:rPr>
          <w:shd w:val="clear" w:color="auto" w:fill="FFFFFF"/>
          <w:lang w:val="en-US"/>
        </w:rPr>
        <w:t xml:space="preserve">. The process of development of support measures </w:t>
      </w:r>
      <w:r w:rsidRPr="006878B0">
        <w:rPr>
          <w:shd w:val="clear" w:color="auto" w:fill="FFFFFF"/>
          <w:lang w:val="en-US"/>
        </w:rPr>
        <w:lastRenderedPageBreak/>
        <w:t xml:space="preserve">does not </w:t>
      </w:r>
      <w:proofErr w:type="gramStart"/>
      <w:r w:rsidRPr="006878B0">
        <w:rPr>
          <w:shd w:val="clear" w:color="auto" w:fill="FFFFFF"/>
          <w:lang w:val="en-US"/>
        </w:rPr>
        <w:t>take into account</w:t>
      </w:r>
      <w:proofErr w:type="gramEnd"/>
      <w:r w:rsidRPr="006878B0">
        <w:rPr>
          <w:shd w:val="clear" w:color="auto" w:fill="FFFFFF"/>
          <w:lang w:val="en-US"/>
        </w:rPr>
        <w:t xml:space="preserve"> the real opportunities of women and they are not </w:t>
      </w:r>
      <w:r w:rsidR="002856C6" w:rsidRPr="006878B0">
        <w:rPr>
          <w:shd w:val="clear" w:color="auto" w:fill="FFFFFF"/>
          <w:lang w:val="en-US"/>
        </w:rPr>
        <w:t>focused</w:t>
      </w:r>
      <w:r w:rsidRPr="006878B0">
        <w:rPr>
          <w:shd w:val="clear" w:color="auto" w:fill="FFFFFF"/>
          <w:lang w:val="en-US"/>
        </w:rPr>
        <w:t xml:space="preserve"> </w:t>
      </w:r>
      <w:r w:rsidR="002856C6" w:rsidRPr="006878B0">
        <w:rPr>
          <w:shd w:val="clear" w:color="auto" w:fill="FFFFFF"/>
          <w:lang w:val="en-US"/>
        </w:rPr>
        <w:t>on</w:t>
      </w:r>
      <w:r w:rsidRPr="006878B0">
        <w:rPr>
          <w:shd w:val="clear" w:color="auto" w:fill="FFFFFF"/>
          <w:lang w:val="en-US"/>
        </w:rPr>
        <w:t xml:space="preserve"> an equal result with men.</w:t>
      </w:r>
    </w:p>
    <w:p w14:paraId="6BEC547D" w14:textId="77777777" w:rsidR="00874BB5" w:rsidRDefault="00CD78E7" w:rsidP="006878B0">
      <w:pPr>
        <w:spacing w:before="120" w:after="120"/>
        <w:jc w:val="both"/>
        <w:rPr>
          <w:bCs/>
          <w:lang w:val="en-US"/>
        </w:rPr>
      </w:pPr>
      <w:r w:rsidRPr="006878B0">
        <w:rPr>
          <w:shd w:val="clear" w:color="auto" w:fill="FFFFFF"/>
          <w:lang w:val="en-US"/>
        </w:rPr>
        <w:t>Despite the strengthening of the National Mechanism for the Advancement of Women, it is difficult to ensure the implementation of the tasks pertaining elimination of all forms of discrimination</w:t>
      </w:r>
      <w:r w:rsidRPr="00CD78E7">
        <w:rPr>
          <w:bCs/>
          <w:lang w:val="en-US"/>
        </w:rPr>
        <w:t xml:space="preserve"> against women without the </w:t>
      </w:r>
      <w:r>
        <w:rPr>
          <w:bCs/>
          <w:lang w:val="en-US"/>
        </w:rPr>
        <w:t>pro</w:t>
      </w:r>
      <w:r w:rsidRPr="00CD78E7">
        <w:rPr>
          <w:bCs/>
          <w:lang w:val="en-US"/>
        </w:rPr>
        <w:t xml:space="preserve">active involvement of all line ministries and </w:t>
      </w:r>
      <w:r>
        <w:rPr>
          <w:bCs/>
          <w:lang w:val="en-US"/>
        </w:rPr>
        <w:t>agencies</w:t>
      </w:r>
      <w:r w:rsidRPr="00CD78E7">
        <w:rPr>
          <w:bCs/>
          <w:lang w:val="en-US"/>
        </w:rPr>
        <w:t xml:space="preserve"> in these processes. </w:t>
      </w:r>
      <w:r>
        <w:rPr>
          <w:bCs/>
          <w:lang w:val="en-US"/>
        </w:rPr>
        <w:t>Sectorial development p</w:t>
      </w:r>
      <w:r w:rsidRPr="00CD78E7">
        <w:rPr>
          <w:bCs/>
          <w:lang w:val="en-US"/>
        </w:rPr>
        <w:t xml:space="preserve">rograms, in contrast to national programs, are most often gender neutral. Planned </w:t>
      </w:r>
      <w:r>
        <w:rPr>
          <w:bCs/>
          <w:lang w:val="en-US"/>
        </w:rPr>
        <w:t>activities</w:t>
      </w:r>
      <w:r w:rsidRPr="00CD78E7">
        <w:rPr>
          <w:bCs/>
          <w:lang w:val="en-US"/>
        </w:rPr>
        <w:t xml:space="preserve"> </w:t>
      </w:r>
      <w:r>
        <w:rPr>
          <w:bCs/>
          <w:lang w:val="en-US"/>
        </w:rPr>
        <w:t>on</w:t>
      </w:r>
      <w:r w:rsidRPr="00CD78E7">
        <w:rPr>
          <w:bCs/>
          <w:lang w:val="en-US"/>
        </w:rPr>
        <w:t xml:space="preserve"> creat</w:t>
      </w:r>
      <w:r>
        <w:rPr>
          <w:bCs/>
          <w:lang w:val="en-US"/>
        </w:rPr>
        <w:t>ion of</w:t>
      </w:r>
      <w:r w:rsidRPr="00CD78E7">
        <w:rPr>
          <w:bCs/>
          <w:lang w:val="en-US"/>
        </w:rPr>
        <w:t xml:space="preserve"> gender groups in line ministries have not been implemented.</w:t>
      </w:r>
    </w:p>
    <w:p w14:paraId="3DB79679" w14:textId="1AA79DF7" w:rsidR="00CF2B81" w:rsidRPr="009B5E2D" w:rsidRDefault="00874BB5" w:rsidP="00874BB5">
      <w:pPr>
        <w:pStyle w:val="ListParagraph"/>
        <w:ind w:left="0" w:firstLine="0"/>
        <w:jc w:val="both"/>
        <w:rPr>
          <w:rFonts w:ascii="Times New Roman" w:hAnsi="Times New Roman" w:cs="Times New Roman"/>
          <w:bCs/>
          <w:sz w:val="24"/>
          <w:szCs w:val="24"/>
          <w:lang w:val="en-US"/>
        </w:rPr>
      </w:pPr>
      <w:r>
        <w:rPr>
          <w:rFonts w:ascii="Times New Roman" w:hAnsi="Times New Roman" w:cs="Times New Roman"/>
          <w:bCs/>
          <w:sz w:val="24"/>
          <w:szCs w:val="24"/>
          <w:lang w:val="en-US"/>
        </w:rPr>
        <w:t>Some</w:t>
      </w:r>
      <w:r w:rsidRPr="00874BB5">
        <w:rPr>
          <w:rFonts w:ascii="Times New Roman" w:hAnsi="Times New Roman" w:cs="Times New Roman"/>
          <w:bCs/>
          <w:sz w:val="24"/>
          <w:szCs w:val="24"/>
          <w:lang w:val="en-US"/>
        </w:rPr>
        <w:t xml:space="preserve"> systemic factors hindering the effective implementation of the policy to ensure the de facto equality of women and men </w:t>
      </w:r>
      <w:r>
        <w:rPr>
          <w:rFonts w:ascii="Times New Roman" w:hAnsi="Times New Roman" w:cs="Times New Roman"/>
          <w:bCs/>
          <w:sz w:val="24"/>
          <w:szCs w:val="24"/>
          <w:lang w:val="en-US"/>
        </w:rPr>
        <w:t>are</w:t>
      </w:r>
      <w:r w:rsidRPr="00874BB5">
        <w:rPr>
          <w:rFonts w:ascii="Times New Roman" w:hAnsi="Times New Roman" w:cs="Times New Roman"/>
          <w:bCs/>
          <w:sz w:val="24"/>
          <w:szCs w:val="24"/>
          <w:lang w:val="en-US"/>
        </w:rPr>
        <w:t xml:space="preserve"> recorded</w:t>
      </w:r>
      <w:bookmarkStart w:id="7" w:name="_Hlk59007104"/>
      <w:r w:rsidR="009B5E2D" w:rsidRPr="009B5E2D">
        <w:rPr>
          <w:rFonts w:ascii="Times New Roman" w:hAnsi="Times New Roman" w:cs="Times New Roman"/>
          <w:bCs/>
          <w:sz w:val="24"/>
          <w:szCs w:val="24"/>
          <w:lang w:val="en-US"/>
        </w:rPr>
        <w:t>.</w:t>
      </w:r>
    </w:p>
    <w:bookmarkEnd w:id="1"/>
    <w:bookmarkEnd w:id="7"/>
    <w:p w14:paraId="3FC05DF9" w14:textId="77777777" w:rsidR="009B6F99" w:rsidRPr="001523EF" w:rsidRDefault="009B6F99" w:rsidP="00CF2B81">
      <w:pPr>
        <w:jc w:val="both"/>
        <w:rPr>
          <w:b/>
          <w:bCs/>
          <w:lang w:val="en-US"/>
        </w:rPr>
      </w:pPr>
    </w:p>
    <w:p w14:paraId="5DCCA499" w14:textId="7808E607" w:rsidR="00CF2B81" w:rsidRPr="00D95F57" w:rsidRDefault="00090CE9" w:rsidP="00CF2B81">
      <w:pPr>
        <w:jc w:val="both"/>
        <w:rPr>
          <w:b/>
          <w:bCs/>
          <w:lang w:val="en-US"/>
        </w:rPr>
      </w:pPr>
      <w:r>
        <w:rPr>
          <w:b/>
          <w:bCs/>
          <w:lang w:val="en-US"/>
        </w:rPr>
        <w:t>RECOMMENDATIONS</w:t>
      </w:r>
      <w:r w:rsidR="00CF2B81" w:rsidRPr="00D95F57">
        <w:rPr>
          <w:b/>
          <w:bCs/>
          <w:lang w:val="en-US"/>
        </w:rPr>
        <w:t xml:space="preserve"> </w:t>
      </w:r>
    </w:p>
    <w:p w14:paraId="664387CC" w14:textId="3B82C193" w:rsidR="00101319" w:rsidRPr="006878B0" w:rsidRDefault="00D95F57" w:rsidP="006878B0">
      <w:pPr>
        <w:spacing w:before="120" w:after="120"/>
        <w:jc w:val="both"/>
        <w:rPr>
          <w:shd w:val="clear" w:color="auto" w:fill="FFFFFF"/>
          <w:lang w:val="en-US"/>
        </w:rPr>
      </w:pPr>
      <w:r w:rsidRPr="006878B0">
        <w:rPr>
          <w:shd w:val="clear" w:color="auto" w:fill="FFFFFF"/>
          <w:lang w:val="en-US"/>
        </w:rPr>
        <w:t xml:space="preserve">To strengthen </w:t>
      </w:r>
      <w:r w:rsidR="00101319" w:rsidRPr="006878B0">
        <w:rPr>
          <w:shd w:val="clear" w:color="auto" w:fill="FFFFFF"/>
          <w:lang w:val="en-US"/>
        </w:rPr>
        <w:t>crosscutting</w:t>
      </w:r>
      <w:r w:rsidRPr="006878B0">
        <w:rPr>
          <w:shd w:val="clear" w:color="auto" w:fill="FFFFFF"/>
          <w:lang w:val="en-US"/>
        </w:rPr>
        <w:t xml:space="preserve"> institutional mechanisms for the implementation of gender strategies, the creation of a </w:t>
      </w:r>
      <w:r w:rsidR="00101319" w:rsidRPr="006878B0">
        <w:rPr>
          <w:shd w:val="clear" w:color="auto" w:fill="FFFFFF"/>
          <w:lang w:val="en-US"/>
        </w:rPr>
        <w:t xml:space="preserve">Government </w:t>
      </w:r>
      <w:r w:rsidRPr="006878B0">
        <w:rPr>
          <w:shd w:val="clear" w:color="auto" w:fill="FFFFFF"/>
          <w:lang w:val="en-US"/>
        </w:rPr>
        <w:t>Coordinati</w:t>
      </w:r>
      <w:r w:rsidR="00101319" w:rsidRPr="006878B0">
        <w:rPr>
          <w:shd w:val="clear" w:color="auto" w:fill="FFFFFF"/>
          <w:lang w:val="en-US"/>
        </w:rPr>
        <w:t>on</w:t>
      </w:r>
      <w:r w:rsidRPr="006878B0">
        <w:rPr>
          <w:shd w:val="clear" w:color="auto" w:fill="FFFFFF"/>
          <w:lang w:val="en-US"/>
        </w:rPr>
        <w:t xml:space="preserve"> Council for promotion of gender equality and the elimination of violence against women.</w:t>
      </w:r>
    </w:p>
    <w:p w14:paraId="6F281524" w14:textId="2248F2EE" w:rsidR="00101319" w:rsidRPr="006878B0" w:rsidRDefault="00D95F57" w:rsidP="006878B0">
      <w:pPr>
        <w:spacing w:before="120" w:after="120"/>
        <w:jc w:val="both"/>
        <w:rPr>
          <w:shd w:val="clear" w:color="auto" w:fill="FFFFFF"/>
          <w:lang w:val="en-US"/>
        </w:rPr>
      </w:pPr>
      <w:r w:rsidRPr="006878B0">
        <w:rPr>
          <w:shd w:val="clear" w:color="auto" w:fill="FFFFFF"/>
          <w:lang w:val="en-US"/>
        </w:rPr>
        <w:t>Establish and ensur</w:t>
      </w:r>
      <w:r w:rsidR="00101319" w:rsidRPr="006878B0">
        <w:rPr>
          <w:shd w:val="clear" w:color="auto" w:fill="FFFFFF"/>
          <w:lang w:val="en-US"/>
        </w:rPr>
        <w:t>e</w:t>
      </w:r>
      <w:r w:rsidRPr="006878B0">
        <w:rPr>
          <w:shd w:val="clear" w:color="auto" w:fill="FFFFFF"/>
          <w:lang w:val="en-US"/>
        </w:rPr>
        <w:t xml:space="preserve"> </w:t>
      </w:r>
      <w:r w:rsidR="00101319" w:rsidRPr="006878B0">
        <w:rPr>
          <w:shd w:val="clear" w:color="auto" w:fill="FFFFFF"/>
          <w:lang w:val="en-US"/>
        </w:rPr>
        <w:t>pro</w:t>
      </w:r>
      <w:r w:rsidRPr="006878B0">
        <w:rPr>
          <w:shd w:val="clear" w:color="auto" w:fill="FFFFFF"/>
          <w:lang w:val="en-US"/>
        </w:rPr>
        <w:t xml:space="preserve">active </w:t>
      </w:r>
      <w:r w:rsidR="00101319" w:rsidRPr="006878B0">
        <w:rPr>
          <w:shd w:val="clear" w:color="auto" w:fill="FFFFFF"/>
          <w:lang w:val="en-US"/>
        </w:rPr>
        <w:t>operation</w:t>
      </w:r>
      <w:r w:rsidRPr="006878B0">
        <w:rPr>
          <w:shd w:val="clear" w:color="auto" w:fill="FFFFFF"/>
          <w:lang w:val="en-US"/>
        </w:rPr>
        <w:t xml:space="preserve"> of gender groups or responsible persons for the development and implementation of sectoral gender policies</w:t>
      </w:r>
      <w:r w:rsidR="00101319" w:rsidRPr="006878B0">
        <w:rPr>
          <w:shd w:val="clear" w:color="auto" w:fill="FFFFFF"/>
          <w:lang w:val="en-US"/>
        </w:rPr>
        <w:t xml:space="preserve"> in ministries</w:t>
      </w:r>
      <w:r w:rsidRPr="006878B0">
        <w:rPr>
          <w:shd w:val="clear" w:color="auto" w:fill="FFFFFF"/>
          <w:lang w:val="en-US"/>
        </w:rPr>
        <w:t>.</w:t>
      </w:r>
    </w:p>
    <w:p w14:paraId="41A1F93F" w14:textId="639C55B9" w:rsidR="00101319" w:rsidRPr="006878B0" w:rsidRDefault="00D95F57" w:rsidP="006878B0">
      <w:pPr>
        <w:spacing w:before="120" w:after="120"/>
        <w:jc w:val="both"/>
        <w:rPr>
          <w:shd w:val="clear" w:color="auto" w:fill="FFFFFF"/>
          <w:lang w:val="en-US"/>
        </w:rPr>
      </w:pPr>
      <w:r w:rsidRPr="006878B0">
        <w:rPr>
          <w:shd w:val="clear" w:color="auto" w:fill="FFFFFF"/>
          <w:lang w:val="en-US"/>
        </w:rPr>
        <w:t xml:space="preserve">Carry out continuous monitoring and evaluation of the implementation of national strategies based on an expanded system of gender indicators. In accordance with the Law on State Guarantees, </w:t>
      </w:r>
      <w:r w:rsidR="00101319" w:rsidRPr="006878B0">
        <w:rPr>
          <w:shd w:val="clear" w:color="auto" w:fill="FFFFFF"/>
          <w:lang w:val="en-US"/>
        </w:rPr>
        <w:t xml:space="preserve">ensure </w:t>
      </w:r>
      <w:r w:rsidRPr="006878B0">
        <w:rPr>
          <w:shd w:val="clear" w:color="auto" w:fill="FFFFFF"/>
          <w:lang w:val="en-US"/>
        </w:rPr>
        <w:t xml:space="preserve">the annual publication of reports on the results of monitoring and evaluation in the media, on the websites of ministries and </w:t>
      </w:r>
      <w:r w:rsidR="00101319" w:rsidRPr="006878B0">
        <w:rPr>
          <w:shd w:val="clear" w:color="auto" w:fill="FFFFFF"/>
          <w:lang w:val="en-US"/>
        </w:rPr>
        <w:t>agencies</w:t>
      </w:r>
      <w:r w:rsidR="00CF2B81" w:rsidRPr="006878B0">
        <w:rPr>
          <w:shd w:val="clear" w:color="auto" w:fill="FFFFFF"/>
          <w:lang w:val="en-US"/>
        </w:rPr>
        <w:t>.</w:t>
      </w:r>
    </w:p>
    <w:p w14:paraId="37F4BD4D" w14:textId="77777777" w:rsidR="00101319" w:rsidRPr="006878B0" w:rsidRDefault="00101319" w:rsidP="006878B0">
      <w:pPr>
        <w:spacing w:before="120" w:after="120"/>
        <w:jc w:val="both"/>
        <w:rPr>
          <w:shd w:val="clear" w:color="auto" w:fill="FFFFFF"/>
          <w:lang w:val="en-US"/>
        </w:rPr>
      </w:pPr>
      <w:r w:rsidRPr="006878B0">
        <w:rPr>
          <w:shd w:val="clear" w:color="auto" w:fill="FFFFFF"/>
          <w:lang w:val="en-US"/>
        </w:rPr>
        <w:t>Increase targeted financial allocations from the public budget for the implementation of activities on empowerment of women. Introduce gender-responsive budgeting into the system of annual public budgeting of the Republic of Tajikistan.</w:t>
      </w:r>
    </w:p>
    <w:p w14:paraId="16A002AD" w14:textId="23D31810" w:rsidR="00CF2B81" w:rsidRPr="00101319" w:rsidRDefault="00101319" w:rsidP="00101319">
      <w:pPr>
        <w:pStyle w:val="BodyText"/>
        <w:rPr>
          <w:lang w:val="en-US"/>
        </w:rPr>
      </w:pPr>
      <w:r w:rsidRPr="00101319">
        <w:rPr>
          <w:lang w:val="en-US"/>
        </w:rPr>
        <w:t>Expan</w:t>
      </w:r>
      <w:r>
        <w:rPr>
          <w:lang w:val="en-US"/>
        </w:rPr>
        <w:t>d</w:t>
      </w:r>
      <w:r w:rsidRPr="00101319">
        <w:rPr>
          <w:lang w:val="en-US"/>
        </w:rPr>
        <w:t xml:space="preserve"> official statistics of disaggregated data by sex in various sectors, not only in general by sex, but also by various social groups (rural and urban men and women, for different age groups of men and women, </w:t>
      </w:r>
      <w:proofErr w:type="gramStart"/>
      <w:r w:rsidRPr="00101319">
        <w:rPr>
          <w:lang w:val="en-US"/>
        </w:rPr>
        <w:t>women</w:t>
      </w:r>
      <w:proofErr w:type="gramEnd"/>
      <w:r w:rsidRPr="00101319">
        <w:rPr>
          <w:lang w:val="en-US"/>
        </w:rPr>
        <w:t xml:space="preserve"> and men with disabilities, etc.)</w:t>
      </w:r>
      <w:bookmarkEnd w:id="2"/>
      <w:bookmarkEnd w:id="3"/>
    </w:p>
    <w:p w14:paraId="411799B2" w14:textId="1179FEFC" w:rsidR="00CC5848" w:rsidRPr="006878B0" w:rsidRDefault="00CC5848">
      <w:pPr>
        <w:rPr>
          <w:lang w:val="en-US"/>
        </w:rPr>
      </w:pPr>
    </w:p>
    <w:p w14:paraId="4C3ACD4F" w14:textId="752A0AB3" w:rsidR="00094FB8" w:rsidRPr="00101319" w:rsidRDefault="00E26B83" w:rsidP="00094FB8">
      <w:pPr>
        <w:pStyle w:val="NoSpacing"/>
        <w:shd w:val="clear" w:color="auto" w:fill="DEEAF6" w:themeFill="accent5" w:themeFillTint="33"/>
        <w:jc w:val="both"/>
        <w:rPr>
          <w:rFonts w:ascii="Times New Roman" w:hAnsi="Times New Roman" w:cs="Times New Roman"/>
          <w:b/>
          <w:sz w:val="24"/>
          <w:szCs w:val="24"/>
          <w:lang w:val="en-US"/>
        </w:rPr>
      </w:pPr>
      <w:r w:rsidRPr="00B46302">
        <w:rPr>
          <w:rFonts w:ascii="Times New Roman" w:hAnsi="Times New Roman" w:cs="Times New Roman"/>
          <w:b/>
          <w:color w:val="0070C0"/>
          <w:sz w:val="24"/>
          <w:szCs w:val="24"/>
          <w:lang w:val="en-US"/>
        </w:rPr>
        <w:t>ARTICLE</w:t>
      </w:r>
      <w:r w:rsidR="00094FB8" w:rsidRPr="00B46302">
        <w:rPr>
          <w:rFonts w:ascii="Times New Roman" w:hAnsi="Times New Roman" w:cs="Times New Roman"/>
          <w:b/>
          <w:color w:val="0070C0"/>
          <w:sz w:val="24"/>
          <w:szCs w:val="24"/>
          <w:lang w:val="en-US"/>
        </w:rPr>
        <w:t xml:space="preserve"> 4 </w:t>
      </w:r>
      <w:r w:rsidR="00101319" w:rsidRPr="00B46302">
        <w:rPr>
          <w:rFonts w:ascii="Times New Roman" w:hAnsi="Times New Roman" w:cs="Times New Roman"/>
          <w:b/>
          <w:color w:val="0070C0"/>
          <w:sz w:val="24"/>
          <w:szCs w:val="24"/>
          <w:lang w:val="en-US"/>
        </w:rPr>
        <w:t>ACCELERATE EQUALITY BETWEEN MEN AND WOMEN</w:t>
      </w:r>
    </w:p>
    <w:p w14:paraId="6C9ED512" w14:textId="6A39DF82" w:rsidR="00E162AC" w:rsidRPr="001523EF" w:rsidRDefault="00E162AC" w:rsidP="00094FB8">
      <w:pPr>
        <w:jc w:val="both"/>
        <w:rPr>
          <w:lang w:val="en-US"/>
        </w:rPr>
      </w:pPr>
    </w:p>
    <w:p w14:paraId="4905EB90" w14:textId="2EF93922" w:rsidR="00101319" w:rsidRPr="006878B0" w:rsidRDefault="001C26DB" w:rsidP="006878B0">
      <w:pPr>
        <w:spacing w:before="120" w:after="120"/>
        <w:jc w:val="both"/>
        <w:rPr>
          <w:shd w:val="clear" w:color="auto" w:fill="FFFFFF"/>
          <w:lang w:val="en-US"/>
        </w:rPr>
      </w:pPr>
      <w:r w:rsidRPr="006878B0">
        <w:rPr>
          <w:shd w:val="clear" w:color="auto" w:fill="FFFFFF"/>
          <w:lang w:val="en-US"/>
        </w:rPr>
        <w:t>One of</w:t>
      </w:r>
      <w:r w:rsidR="00101319" w:rsidRPr="006878B0">
        <w:rPr>
          <w:shd w:val="clear" w:color="auto" w:fill="FFFFFF"/>
          <w:lang w:val="en-US"/>
        </w:rPr>
        <w:t xml:space="preserve"> the three recommendations of the </w:t>
      </w:r>
      <w:r w:rsidRPr="006878B0">
        <w:rPr>
          <w:shd w:val="clear" w:color="auto" w:fill="FFFFFF"/>
          <w:lang w:val="en-US"/>
        </w:rPr>
        <w:t>Committee’s</w:t>
      </w:r>
      <w:r w:rsidR="00101319" w:rsidRPr="006878B0">
        <w:rPr>
          <w:shd w:val="clear" w:color="auto" w:fill="FFFFFF"/>
          <w:lang w:val="en-US"/>
        </w:rPr>
        <w:t xml:space="preserve"> Concluding Observations on the sixth periodic report </w:t>
      </w:r>
      <w:r w:rsidRPr="006878B0">
        <w:rPr>
          <w:shd w:val="clear" w:color="auto" w:fill="FFFFFF"/>
          <w:lang w:val="en-US"/>
        </w:rPr>
        <w:t>related to</w:t>
      </w:r>
      <w:r w:rsidR="00101319" w:rsidRPr="006878B0">
        <w:rPr>
          <w:shd w:val="clear" w:color="auto" w:fill="FFFFFF"/>
          <w:lang w:val="en-US"/>
        </w:rPr>
        <w:t xml:space="preserve"> paragraph 22 “</w:t>
      </w:r>
      <w:r w:rsidRPr="006878B0">
        <w:rPr>
          <w:shd w:val="clear" w:color="auto" w:fill="FFFFFF"/>
          <w:lang w:val="en-US"/>
        </w:rPr>
        <w:t>Temporary</w:t>
      </w:r>
      <w:r w:rsidR="00101319" w:rsidRPr="006878B0">
        <w:rPr>
          <w:shd w:val="clear" w:color="auto" w:fill="FFFFFF"/>
          <w:lang w:val="en-US"/>
        </w:rPr>
        <w:t xml:space="preserve"> special measures” - creation of a legal framework and the introduction of </w:t>
      </w:r>
      <w:r w:rsidRPr="006878B0">
        <w:rPr>
          <w:shd w:val="clear" w:color="auto" w:fill="FFFFFF"/>
          <w:lang w:val="en-US"/>
        </w:rPr>
        <w:t>“</w:t>
      </w:r>
      <w:r w:rsidR="00101319" w:rsidRPr="006878B0">
        <w:rPr>
          <w:shd w:val="clear" w:color="auto" w:fill="FFFFFF"/>
          <w:lang w:val="en-US"/>
        </w:rPr>
        <w:t>positive measures</w:t>
      </w:r>
      <w:r w:rsidRPr="006878B0">
        <w:rPr>
          <w:shd w:val="clear" w:color="auto" w:fill="FFFFFF"/>
          <w:lang w:val="en-US"/>
        </w:rPr>
        <w:t>” definition</w:t>
      </w:r>
      <w:r w:rsidR="00101319" w:rsidRPr="006878B0">
        <w:rPr>
          <w:shd w:val="clear" w:color="auto" w:fill="FFFFFF"/>
          <w:lang w:val="en-US"/>
        </w:rPr>
        <w:t xml:space="preserve"> into the legislation</w:t>
      </w:r>
      <w:r w:rsidRPr="006878B0">
        <w:rPr>
          <w:shd w:val="clear" w:color="auto" w:fill="FFFFFF"/>
          <w:lang w:val="en-US"/>
        </w:rPr>
        <w:t xml:space="preserve"> - was partially implemented</w:t>
      </w:r>
      <w:r w:rsidR="00101319" w:rsidRPr="006878B0">
        <w:rPr>
          <w:shd w:val="clear" w:color="auto" w:fill="FFFFFF"/>
          <w:lang w:val="en-US"/>
        </w:rPr>
        <w:t xml:space="preserve">. Now it is </w:t>
      </w:r>
      <w:r w:rsidRPr="006878B0">
        <w:rPr>
          <w:shd w:val="clear" w:color="auto" w:fill="FFFFFF"/>
          <w:lang w:val="en-US"/>
        </w:rPr>
        <w:t>important</w:t>
      </w:r>
      <w:r w:rsidR="00101319" w:rsidRPr="006878B0">
        <w:rPr>
          <w:shd w:val="clear" w:color="auto" w:fill="FFFFFF"/>
          <w:lang w:val="en-US"/>
        </w:rPr>
        <w:t xml:space="preserve"> to develop in more detail mechanisms for by-laws for the application of temporary special measures in various </w:t>
      </w:r>
      <w:r w:rsidRPr="006878B0">
        <w:rPr>
          <w:shd w:val="clear" w:color="auto" w:fill="FFFFFF"/>
          <w:lang w:val="en-US"/>
        </w:rPr>
        <w:t>areas</w:t>
      </w:r>
      <w:r w:rsidR="00101319" w:rsidRPr="006878B0">
        <w:rPr>
          <w:shd w:val="clear" w:color="auto" w:fill="FFFFFF"/>
          <w:lang w:val="en-US"/>
        </w:rPr>
        <w:t>.</w:t>
      </w:r>
    </w:p>
    <w:p w14:paraId="1A92C642" w14:textId="2EC28830" w:rsidR="00094FB8" w:rsidRPr="00A84986" w:rsidRDefault="00A84986" w:rsidP="00094FB8">
      <w:pPr>
        <w:jc w:val="both"/>
        <w:rPr>
          <w:b/>
          <w:bCs/>
          <w:lang w:val="en-US"/>
        </w:rPr>
      </w:pPr>
      <w:r>
        <w:rPr>
          <w:b/>
          <w:bCs/>
          <w:lang w:val="en-US"/>
        </w:rPr>
        <w:t>RECOMMENDATIONS</w:t>
      </w:r>
    </w:p>
    <w:p w14:paraId="3FE6C9C7" w14:textId="61D668A0" w:rsidR="00A84986" w:rsidRPr="00A84986" w:rsidRDefault="00A84986" w:rsidP="00A84986">
      <w:pPr>
        <w:numPr>
          <w:ilvl w:val="0"/>
          <w:numId w:val="3"/>
        </w:numPr>
        <w:jc w:val="both"/>
        <w:rPr>
          <w:bCs/>
          <w:lang w:val="en-US"/>
        </w:rPr>
      </w:pPr>
      <w:r w:rsidRPr="00A84986">
        <w:rPr>
          <w:bCs/>
          <w:lang w:val="en-US"/>
        </w:rPr>
        <w:t xml:space="preserve">Develop a package of proposals for amending legal and regulatory documents in terms of mechanisms for using temporary special measures to empower women in various sectors of the economy, including education, law enforcement, agriculture, local </w:t>
      </w:r>
      <w:proofErr w:type="gramStart"/>
      <w:r w:rsidRPr="00A84986">
        <w:rPr>
          <w:bCs/>
          <w:lang w:val="en-US"/>
        </w:rPr>
        <w:t>executive</w:t>
      </w:r>
      <w:proofErr w:type="gramEnd"/>
      <w:r w:rsidRPr="00A84986">
        <w:rPr>
          <w:bCs/>
          <w:lang w:val="en-US"/>
        </w:rPr>
        <w:t xml:space="preserve"> and legislative bodies, etc.</w:t>
      </w:r>
    </w:p>
    <w:p w14:paraId="4DBC0610" w14:textId="77777777" w:rsidR="00A84986" w:rsidRDefault="00A84986" w:rsidP="00A84986">
      <w:pPr>
        <w:numPr>
          <w:ilvl w:val="0"/>
          <w:numId w:val="3"/>
        </w:numPr>
        <w:jc w:val="both"/>
        <w:rPr>
          <w:bCs/>
          <w:lang w:val="en-US"/>
        </w:rPr>
      </w:pPr>
      <w:r w:rsidRPr="00A84986">
        <w:rPr>
          <w:bCs/>
          <w:lang w:val="en-US"/>
        </w:rPr>
        <w:t xml:space="preserve">In the field of education, </w:t>
      </w:r>
      <w:r>
        <w:rPr>
          <w:bCs/>
          <w:lang w:val="en-US"/>
        </w:rPr>
        <w:t>introduce</w:t>
      </w:r>
      <w:r w:rsidRPr="00A84986">
        <w:rPr>
          <w:bCs/>
          <w:lang w:val="en-US"/>
        </w:rPr>
        <w:t xml:space="preserve"> quotas for girls from </w:t>
      </w:r>
      <w:r>
        <w:rPr>
          <w:bCs/>
          <w:lang w:val="en-US"/>
        </w:rPr>
        <w:t>urban areas</w:t>
      </w:r>
      <w:r w:rsidRPr="00A84986">
        <w:rPr>
          <w:bCs/>
          <w:lang w:val="en-US"/>
        </w:rPr>
        <w:t xml:space="preserve"> </w:t>
      </w:r>
      <w:r>
        <w:rPr>
          <w:bCs/>
          <w:lang w:val="en-US"/>
        </w:rPr>
        <w:t>for</w:t>
      </w:r>
      <w:r w:rsidRPr="00A84986">
        <w:rPr>
          <w:bCs/>
          <w:lang w:val="en-US"/>
        </w:rPr>
        <w:t xml:space="preserve"> </w:t>
      </w:r>
      <w:r>
        <w:rPr>
          <w:bCs/>
          <w:lang w:val="en-US"/>
        </w:rPr>
        <w:t>in-demand</w:t>
      </w:r>
      <w:r w:rsidRPr="00A84986">
        <w:rPr>
          <w:bCs/>
          <w:lang w:val="en-US"/>
        </w:rPr>
        <w:t xml:space="preserve"> specialties in the field of law, </w:t>
      </w:r>
      <w:proofErr w:type="gramStart"/>
      <w:r w:rsidRPr="00A84986">
        <w:rPr>
          <w:bCs/>
          <w:lang w:val="en-US"/>
        </w:rPr>
        <w:t>management</w:t>
      </w:r>
      <w:proofErr w:type="gramEnd"/>
      <w:r w:rsidRPr="00A84986">
        <w:rPr>
          <w:bCs/>
          <w:lang w:val="en-US"/>
        </w:rPr>
        <w:t xml:space="preserve"> and other</w:t>
      </w:r>
      <w:r>
        <w:rPr>
          <w:bCs/>
          <w:lang w:val="en-US"/>
        </w:rPr>
        <w:t xml:space="preserve"> areas</w:t>
      </w:r>
      <w:r w:rsidRPr="00A84986">
        <w:rPr>
          <w:bCs/>
          <w:lang w:val="en-US"/>
        </w:rPr>
        <w:t>.</w:t>
      </w:r>
    </w:p>
    <w:p w14:paraId="16275CF0" w14:textId="293569C4" w:rsidR="00094FB8" w:rsidRPr="004B67A3" w:rsidRDefault="00A84986" w:rsidP="00A84986">
      <w:pPr>
        <w:numPr>
          <w:ilvl w:val="0"/>
          <w:numId w:val="3"/>
        </w:numPr>
        <w:jc w:val="both"/>
        <w:rPr>
          <w:bCs/>
          <w:lang w:val="en-US"/>
        </w:rPr>
      </w:pPr>
      <w:r w:rsidRPr="00A84986">
        <w:rPr>
          <w:bCs/>
          <w:lang w:val="en-US"/>
        </w:rPr>
        <w:t>When adopting positive temporary special measures in various areas, monitor their effectiveness and positive impact on the empowerment of women, including those from various disadvantaged groups.</w:t>
      </w:r>
      <w:r w:rsidR="00094FB8" w:rsidRPr="00A84986">
        <w:rPr>
          <w:lang w:val="en-US"/>
        </w:rPr>
        <w:t xml:space="preserve"> </w:t>
      </w:r>
    </w:p>
    <w:p w14:paraId="54E4EFEF" w14:textId="5C23AA2E" w:rsidR="004B67A3" w:rsidRPr="004B67A3" w:rsidRDefault="004B67A3" w:rsidP="004B67A3">
      <w:pPr>
        <w:numPr>
          <w:ilvl w:val="0"/>
          <w:numId w:val="3"/>
        </w:numPr>
        <w:jc w:val="both"/>
        <w:rPr>
          <w:bCs/>
          <w:lang w:val="en-US"/>
        </w:rPr>
      </w:pPr>
      <w:proofErr w:type="gramStart"/>
      <w:r w:rsidRPr="004B67A3">
        <w:rPr>
          <w:bCs/>
          <w:lang w:val="en-US"/>
        </w:rPr>
        <w:t>In order to</w:t>
      </w:r>
      <w:proofErr w:type="gramEnd"/>
      <w:r w:rsidRPr="004B67A3">
        <w:rPr>
          <w:bCs/>
          <w:lang w:val="en-US"/>
        </w:rPr>
        <w:t xml:space="preserve"> implement the </w:t>
      </w:r>
      <w:r>
        <w:rPr>
          <w:bCs/>
          <w:lang w:val="en-US"/>
        </w:rPr>
        <w:t xml:space="preserve">SDG </w:t>
      </w:r>
      <w:r w:rsidRPr="004B67A3">
        <w:rPr>
          <w:bCs/>
          <w:lang w:val="en-US"/>
        </w:rPr>
        <w:t xml:space="preserve">principle “Leave No One Behind”, pay </w:t>
      </w:r>
      <w:r>
        <w:rPr>
          <w:bCs/>
          <w:lang w:val="en-US"/>
        </w:rPr>
        <w:t>utmost</w:t>
      </w:r>
      <w:r w:rsidRPr="004B67A3">
        <w:rPr>
          <w:bCs/>
          <w:lang w:val="en-US"/>
        </w:rPr>
        <w:t xml:space="preserve"> attention to the use of temporary special measures for women with disabilities, </w:t>
      </w:r>
      <w:r>
        <w:rPr>
          <w:bCs/>
          <w:lang w:val="en-US"/>
        </w:rPr>
        <w:t xml:space="preserve">women representing </w:t>
      </w:r>
      <w:r w:rsidRPr="004B67A3">
        <w:rPr>
          <w:bCs/>
          <w:lang w:val="en-US"/>
        </w:rPr>
        <w:t xml:space="preserve">national minorities, rural women, </w:t>
      </w:r>
      <w:r>
        <w:rPr>
          <w:bCs/>
          <w:lang w:val="en-US"/>
        </w:rPr>
        <w:t xml:space="preserve">women </w:t>
      </w:r>
      <w:r w:rsidRPr="004B67A3">
        <w:rPr>
          <w:bCs/>
          <w:lang w:val="en-US"/>
        </w:rPr>
        <w:t>from low-income households and other groups.</w:t>
      </w:r>
    </w:p>
    <w:p w14:paraId="70073C96" w14:textId="255E3CB4" w:rsidR="002D0573" w:rsidRDefault="004B67A3" w:rsidP="004B67A3">
      <w:pPr>
        <w:numPr>
          <w:ilvl w:val="0"/>
          <w:numId w:val="3"/>
        </w:numPr>
        <w:jc w:val="both"/>
        <w:rPr>
          <w:bCs/>
          <w:lang w:val="en-US"/>
        </w:rPr>
      </w:pPr>
      <w:r w:rsidRPr="004B67A3">
        <w:rPr>
          <w:bCs/>
          <w:lang w:val="en-US"/>
        </w:rPr>
        <w:lastRenderedPageBreak/>
        <w:t xml:space="preserve">Amend the Law of the Republic of Tajikistan </w:t>
      </w:r>
      <w:r>
        <w:rPr>
          <w:bCs/>
          <w:lang w:val="en-US"/>
        </w:rPr>
        <w:t>o</w:t>
      </w:r>
      <w:r w:rsidRPr="004B67A3">
        <w:rPr>
          <w:bCs/>
          <w:lang w:val="en-US"/>
        </w:rPr>
        <w:t xml:space="preserve">n State Guarantees of Equality </w:t>
      </w:r>
      <w:r>
        <w:rPr>
          <w:bCs/>
          <w:lang w:val="en-US"/>
        </w:rPr>
        <w:t>Between</w:t>
      </w:r>
      <w:r w:rsidRPr="004B67A3">
        <w:rPr>
          <w:bCs/>
          <w:lang w:val="en-US"/>
        </w:rPr>
        <w:t xml:space="preserve"> Men and Women and Equal Opportunities for Their Implementation in terms of the prohibition of discrimination based on sex, </w:t>
      </w:r>
      <w:r>
        <w:rPr>
          <w:bCs/>
          <w:lang w:val="en-US"/>
        </w:rPr>
        <w:t xml:space="preserve">and </w:t>
      </w:r>
      <w:r w:rsidRPr="004B67A3">
        <w:rPr>
          <w:bCs/>
          <w:lang w:val="en-US"/>
        </w:rPr>
        <w:t>introduction of temporary measures in the prosecutor’s office, security</w:t>
      </w:r>
      <w:r>
        <w:rPr>
          <w:bCs/>
          <w:lang w:val="en-US"/>
        </w:rPr>
        <w:t>,</w:t>
      </w:r>
      <w:r w:rsidRPr="004B67A3">
        <w:rPr>
          <w:bCs/>
          <w:lang w:val="en-US"/>
        </w:rPr>
        <w:t xml:space="preserve"> and defense </w:t>
      </w:r>
      <w:r>
        <w:rPr>
          <w:bCs/>
          <w:lang w:val="en-US"/>
        </w:rPr>
        <w:t xml:space="preserve">authorities </w:t>
      </w:r>
      <w:r w:rsidRPr="004B67A3">
        <w:rPr>
          <w:bCs/>
          <w:lang w:val="en-US"/>
        </w:rPr>
        <w:t>of the country.</w:t>
      </w:r>
    </w:p>
    <w:p w14:paraId="2B4B84A2" w14:textId="77777777" w:rsidR="004B67A3" w:rsidRPr="004B67A3" w:rsidRDefault="004B67A3" w:rsidP="004B67A3">
      <w:pPr>
        <w:ind w:left="720"/>
        <w:jc w:val="both"/>
        <w:rPr>
          <w:bCs/>
          <w:lang w:val="en-US"/>
        </w:rPr>
      </w:pPr>
    </w:p>
    <w:p w14:paraId="090E25B5" w14:textId="7EC955E9" w:rsidR="00014D7C" w:rsidRPr="00DB66AB" w:rsidRDefault="00014D7C">
      <w:pPr>
        <w:rPr>
          <w:lang w:val="en-US"/>
        </w:rPr>
      </w:pPr>
    </w:p>
    <w:p w14:paraId="70F3095F" w14:textId="13DEE8F2" w:rsidR="00BA397F" w:rsidRPr="00B46302" w:rsidRDefault="00E26B83" w:rsidP="00BA397F">
      <w:pPr>
        <w:shd w:val="clear" w:color="auto" w:fill="D9E2F3"/>
        <w:jc w:val="both"/>
        <w:rPr>
          <w:b/>
          <w:bCs/>
          <w:color w:val="0070C0"/>
          <w:lang w:val="en-US"/>
        </w:rPr>
      </w:pPr>
      <w:bookmarkStart w:id="8" w:name="_Hlk132053106"/>
      <w:r w:rsidRPr="00B46302">
        <w:rPr>
          <w:b/>
          <w:bCs/>
          <w:color w:val="0070C0"/>
          <w:lang w:val="en-US"/>
        </w:rPr>
        <w:t>ARTICLE</w:t>
      </w:r>
      <w:r w:rsidR="00BA397F" w:rsidRPr="00B46302">
        <w:rPr>
          <w:b/>
          <w:bCs/>
          <w:color w:val="0070C0"/>
          <w:lang w:val="en-US"/>
        </w:rPr>
        <w:t xml:space="preserve"> 5. </w:t>
      </w:r>
      <w:r w:rsidR="004653F8" w:rsidRPr="00B46302">
        <w:rPr>
          <w:b/>
          <w:bCs/>
          <w:color w:val="0070C0"/>
          <w:lang w:val="en-US"/>
        </w:rPr>
        <w:t>ROLES OF SEXES AND STEREOTYPES</w:t>
      </w:r>
      <w:r w:rsidR="00BA397F" w:rsidRPr="00B46302">
        <w:rPr>
          <w:rFonts w:eastAsia="TimesNewRomanPSMT"/>
          <w:bCs/>
          <w:color w:val="0070C0"/>
          <w:lang w:val="en-US"/>
        </w:rPr>
        <w:t xml:space="preserve"> </w:t>
      </w:r>
    </w:p>
    <w:bookmarkEnd w:id="8"/>
    <w:p w14:paraId="57635B68" w14:textId="77777777" w:rsidR="00F10C6C" w:rsidRPr="00B46302" w:rsidRDefault="00F10C6C" w:rsidP="004653F8">
      <w:pPr>
        <w:jc w:val="both"/>
        <w:rPr>
          <w:iCs/>
          <w:color w:val="0070C0"/>
          <w:lang w:val="en-US"/>
        </w:rPr>
      </w:pPr>
    </w:p>
    <w:p w14:paraId="0F3BB550" w14:textId="5A86DCF0" w:rsidR="00E029FF" w:rsidRPr="00F10C6C" w:rsidRDefault="004653F8" w:rsidP="00F10C6C">
      <w:pPr>
        <w:spacing w:before="120" w:after="120"/>
        <w:jc w:val="both"/>
        <w:rPr>
          <w:lang w:val="en-US"/>
        </w:rPr>
      </w:pPr>
      <w:r>
        <w:rPr>
          <w:iCs/>
          <w:lang w:val="en-US"/>
        </w:rPr>
        <w:t>M</w:t>
      </w:r>
      <w:r w:rsidRPr="004653F8">
        <w:rPr>
          <w:iCs/>
          <w:lang w:val="en-US"/>
        </w:rPr>
        <w:t>ost of the recommendations</w:t>
      </w:r>
      <w:r>
        <w:rPr>
          <w:iCs/>
          <w:lang w:val="en-US"/>
        </w:rPr>
        <w:t xml:space="preserve"> related to</w:t>
      </w:r>
      <w:r w:rsidRPr="004653F8">
        <w:rPr>
          <w:iCs/>
          <w:lang w:val="en-US"/>
        </w:rPr>
        <w:t xml:space="preserve"> paragraph 24 of the </w:t>
      </w:r>
      <w:r>
        <w:rPr>
          <w:iCs/>
          <w:lang w:val="en-US"/>
        </w:rPr>
        <w:t xml:space="preserve">Committee’s </w:t>
      </w:r>
      <w:r w:rsidRPr="004653F8">
        <w:rPr>
          <w:iCs/>
          <w:lang w:val="en-US"/>
        </w:rPr>
        <w:t>Concluding Observations have not been implemented. The Government of Tajikistan still lacks a unified Communication Strategy to promote gender equality and eradicate negative gender stereotypes. At the same time, the M</w:t>
      </w:r>
      <w:r>
        <w:rPr>
          <w:iCs/>
          <w:lang w:val="en-US"/>
        </w:rPr>
        <w:t>id</w:t>
      </w:r>
      <w:r w:rsidRPr="004653F8">
        <w:rPr>
          <w:iCs/>
          <w:lang w:val="en-US"/>
        </w:rPr>
        <w:t xml:space="preserve">-Term Development Program of the Republic of Tajikistan for 2021-2025 </w:t>
      </w:r>
      <w:r w:rsidR="00E029FF">
        <w:rPr>
          <w:iCs/>
          <w:lang w:val="en-US"/>
        </w:rPr>
        <w:t>envisages</w:t>
      </w:r>
      <w:r w:rsidRPr="004653F8">
        <w:rPr>
          <w:iCs/>
          <w:lang w:val="en-US"/>
        </w:rPr>
        <w:t xml:space="preserve"> the development of such a </w:t>
      </w:r>
      <w:r>
        <w:rPr>
          <w:iCs/>
          <w:lang w:val="en-US"/>
        </w:rPr>
        <w:t>s</w:t>
      </w:r>
      <w:r w:rsidRPr="004653F8">
        <w:rPr>
          <w:iCs/>
          <w:lang w:val="en-US"/>
        </w:rPr>
        <w:t xml:space="preserve">trategy. However, </w:t>
      </w:r>
      <w:r w:rsidR="00E029FF">
        <w:rPr>
          <w:iCs/>
          <w:lang w:val="en-US"/>
        </w:rPr>
        <w:t>the activities in this area</w:t>
      </w:r>
      <w:r w:rsidRPr="004653F8">
        <w:rPr>
          <w:iCs/>
          <w:lang w:val="en-US"/>
        </w:rPr>
        <w:t xml:space="preserve"> </w:t>
      </w:r>
      <w:r w:rsidR="00E029FF">
        <w:rPr>
          <w:iCs/>
          <w:lang w:val="en-US"/>
        </w:rPr>
        <w:t>are limited</w:t>
      </w:r>
      <w:r w:rsidRPr="004653F8">
        <w:rPr>
          <w:iCs/>
          <w:lang w:val="en-US"/>
        </w:rPr>
        <w:t xml:space="preserve"> </w:t>
      </w:r>
      <w:r w:rsidR="00E029FF">
        <w:rPr>
          <w:iCs/>
          <w:lang w:val="en-US"/>
        </w:rPr>
        <w:t>with individual</w:t>
      </w:r>
      <w:r w:rsidRPr="004653F8">
        <w:rPr>
          <w:iCs/>
          <w:lang w:val="en-US"/>
        </w:rPr>
        <w:t xml:space="preserve"> television and radio programs, </w:t>
      </w:r>
      <w:r w:rsidR="00E029FF">
        <w:rPr>
          <w:iCs/>
          <w:lang w:val="en-US"/>
        </w:rPr>
        <w:t>and awareness</w:t>
      </w:r>
      <w:r w:rsidRPr="004653F8">
        <w:rPr>
          <w:iCs/>
          <w:lang w:val="en-US"/>
        </w:rPr>
        <w:t xml:space="preserve"> events in cities and </w:t>
      </w:r>
      <w:r w:rsidR="00E029FF">
        <w:rPr>
          <w:iCs/>
          <w:lang w:val="en-US"/>
        </w:rPr>
        <w:t>district</w:t>
      </w:r>
      <w:r w:rsidRPr="004653F8">
        <w:rPr>
          <w:iCs/>
          <w:lang w:val="en-US"/>
        </w:rPr>
        <w:t xml:space="preserve">s. </w:t>
      </w:r>
      <w:r w:rsidRPr="00F10C6C">
        <w:rPr>
          <w:lang w:val="en-US"/>
        </w:rPr>
        <w:t>Therefore, the ongoing activities have very little effect on changing public opinion about gender roles, the inadmissibility of violence against women and girls, etc.</w:t>
      </w:r>
    </w:p>
    <w:p w14:paraId="5A24B14E" w14:textId="0734D825" w:rsidR="00E029FF" w:rsidRPr="00F10C6C" w:rsidRDefault="00E029FF" w:rsidP="00F10C6C">
      <w:pPr>
        <w:spacing w:before="120" w:after="120"/>
        <w:jc w:val="both"/>
        <w:rPr>
          <w:iCs/>
          <w:lang w:val="en-US"/>
        </w:rPr>
      </w:pPr>
      <w:r>
        <w:rPr>
          <w:rFonts w:eastAsia="TimesNewRomanPSMT"/>
          <w:lang w:val="en-US"/>
        </w:rPr>
        <w:t>The public and private mass media also do not implement such activities regularly</w:t>
      </w:r>
      <w:r w:rsidRPr="00E029FF">
        <w:rPr>
          <w:rFonts w:eastAsia="TimesNewRomanPSMT"/>
          <w:lang w:val="en-US"/>
        </w:rPr>
        <w:t xml:space="preserve">. </w:t>
      </w:r>
      <w:r>
        <w:rPr>
          <w:rFonts w:eastAsia="TimesNewRomanPSMT"/>
          <w:lang w:val="en-US"/>
        </w:rPr>
        <w:t>Although</w:t>
      </w:r>
      <w:r w:rsidRPr="00E029FF">
        <w:rPr>
          <w:rFonts w:eastAsia="TimesNewRomanPSMT"/>
          <w:lang w:val="en-US"/>
        </w:rPr>
        <w:t xml:space="preserve">, it is </w:t>
      </w:r>
      <w:r>
        <w:rPr>
          <w:rFonts w:eastAsia="TimesNewRomanPSMT"/>
          <w:lang w:val="en-US"/>
        </w:rPr>
        <w:t>important</w:t>
      </w:r>
      <w:r w:rsidRPr="00E029FF">
        <w:rPr>
          <w:rFonts w:eastAsia="TimesNewRomanPSMT"/>
          <w:lang w:val="en-US"/>
        </w:rPr>
        <w:t xml:space="preserve"> to </w:t>
      </w:r>
      <w:proofErr w:type="gramStart"/>
      <w:r>
        <w:rPr>
          <w:rFonts w:eastAsia="TimesNewRomanPSMT"/>
          <w:lang w:val="en-US"/>
        </w:rPr>
        <w:t>take into account</w:t>
      </w:r>
      <w:proofErr w:type="gramEnd"/>
      <w:r>
        <w:rPr>
          <w:rFonts w:eastAsia="TimesNewRomanPSMT"/>
          <w:lang w:val="en-US"/>
        </w:rPr>
        <w:t xml:space="preserve"> </w:t>
      </w:r>
      <w:r w:rsidRPr="00E029FF">
        <w:rPr>
          <w:rFonts w:eastAsia="TimesNewRomanPSMT"/>
          <w:lang w:val="en-US"/>
        </w:rPr>
        <w:t xml:space="preserve">that this solution to the problem requires a </w:t>
      </w:r>
      <w:r>
        <w:rPr>
          <w:rFonts w:eastAsia="TimesNewRomanPSMT"/>
          <w:lang w:val="en-US"/>
        </w:rPr>
        <w:t>whole set of legislative</w:t>
      </w:r>
      <w:r w:rsidRPr="00E029FF">
        <w:rPr>
          <w:rFonts w:eastAsia="TimesNewRomanPSMT"/>
          <w:lang w:val="en-US"/>
        </w:rPr>
        <w:t xml:space="preserve">, methodological, socio-economic and </w:t>
      </w:r>
      <w:r>
        <w:rPr>
          <w:rFonts w:eastAsia="TimesNewRomanPSMT"/>
          <w:lang w:val="en-US"/>
        </w:rPr>
        <w:t>administrative</w:t>
      </w:r>
      <w:r w:rsidRPr="00E029FF">
        <w:rPr>
          <w:rFonts w:eastAsia="TimesNewRomanPSMT"/>
          <w:lang w:val="en-US"/>
        </w:rPr>
        <w:t xml:space="preserve"> </w:t>
      </w:r>
      <w:r>
        <w:rPr>
          <w:rFonts w:eastAsia="TimesNewRomanPSMT"/>
          <w:lang w:val="en-US"/>
        </w:rPr>
        <w:t>actions</w:t>
      </w:r>
      <w:r w:rsidRPr="00E029FF">
        <w:rPr>
          <w:rFonts w:eastAsia="TimesNewRomanPSMT"/>
          <w:lang w:val="en-US"/>
        </w:rPr>
        <w:t>.</w:t>
      </w:r>
      <w:r>
        <w:rPr>
          <w:rFonts w:eastAsia="TimesNewRomanPSMT"/>
          <w:lang w:val="en-US"/>
        </w:rPr>
        <w:t xml:space="preserve"> </w:t>
      </w:r>
    </w:p>
    <w:p w14:paraId="144F30EE" w14:textId="77777777" w:rsidR="00C0442E" w:rsidRPr="001523EF" w:rsidRDefault="00C0442E" w:rsidP="00C0442E">
      <w:pPr>
        <w:jc w:val="both"/>
        <w:rPr>
          <w:lang w:val="en-US"/>
        </w:rPr>
      </w:pPr>
    </w:p>
    <w:p w14:paraId="270E85BF" w14:textId="79538589" w:rsidR="00C0442E" w:rsidRPr="00F10C6C" w:rsidRDefault="00E029FF" w:rsidP="00F10C6C">
      <w:pPr>
        <w:tabs>
          <w:tab w:val="num" w:pos="2160"/>
        </w:tabs>
        <w:jc w:val="both"/>
        <w:rPr>
          <w:b/>
          <w:lang w:val="en-US"/>
        </w:rPr>
      </w:pPr>
      <w:r>
        <w:rPr>
          <w:b/>
          <w:lang w:val="en-US"/>
        </w:rPr>
        <w:t>RECOMMENDATIONS</w:t>
      </w:r>
    </w:p>
    <w:p w14:paraId="29F40CD5" w14:textId="129D04F9" w:rsidR="001B4BC8" w:rsidRDefault="001B4BC8" w:rsidP="001B4BC8">
      <w:pPr>
        <w:pStyle w:val="1"/>
        <w:numPr>
          <w:ilvl w:val="0"/>
          <w:numId w:val="18"/>
        </w:numPr>
        <w:tabs>
          <w:tab w:val="clear" w:pos="1044"/>
        </w:tabs>
        <w:overflowPunct/>
        <w:autoSpaceDE/>
        <w:autoSpaceDN/>
        <w:adjustRightInd/>
        <w:ind w:left="426"/>
        <w:textAlignment w:val="auto"/>
        <w:rPr>
          <w:szCs w:val="24"/>
          <w:lang w:val="en-US"/>
        </w:rPr>
      </w:pPr>
      <w:r>
        <w:rPr>
          <w:szCs w:val="24"/>
          <w:lang w:val="en-US"/>
        </w:rPr>
        <w:t>T</w:t>
      </w:r>
      <w:r w:rsidRPr="001B4BC8">
        <w:rPr>
          <w:szCs w:val="24"/>
          <w:lang w:val="en-US"/>
        </w:rPr>
        <w:t xml:space="preserve">he Government </w:t>
      </w:r>
      <w:r>
        <w:rPr>
          <w:szCs w:val="24"/>
          <w:lang w:val="en-US"/>
        </w:rPr>
        <w:t xml:space="preserve">needs to develop and implement </w:t>
      </w:r>
      <w:r w:rsidRPr="001B4BC8">
        <w:rPr>
          <w:szCs w:val="24"/>
          <w:lang w:val="en-US"/>
        </w:rPr>
        <w:t>a Communication Strategy to promote gender equality, overcome gender stereotypes about the role of women and men in society and the family, change public perceptions and behaviors that justify violence against women and girls.</w:t>
      </w:r>
    </w:p>
    <w:p w14:paraId="391C6526" w14:textId="40C44C2B" w:rsidR="00C0442E" w:rsidRPr="001B4BC8" w:rsidRDefault="001B4BC8" w:rsidP="001B4BC8">
      <w:pPr>
        <w:pStyle w:val="1"/>
        <w:numPr>
          <w:ilvl w:val="0"/>
          <w:numId w:val="18"/>
        </w:numPr>
        <w:tabs>
          <w:tab w:val="clear" w:pos="1044"/>
        </w:tabs>
        <w:overflowPunct/>
        <w:autoSpaceDE/>
        <w:autoSpaceDN/>
        <w:adjustRightInd/>
        <w:ind w:left="426"/>
        <w:textAlignment w:val="auto"/>
        <w:rPr>
          <w:szCs w:val="24"/>
          <w:lang w:val="en-US"/>
        </w:rPr>
      </w:pPr>
      <w:proofErr w:type="gramStart"/>
      <w:r w:rsidRPr="001B4BC8">
        <w:rPr>
          <w:szCs w:val="24"/>
          <w:lang w:val="en-US"/>
        </w:rPr>
        <w:t>In order to</w:t>
      </w:r>
      <w:proofErr w:type="gramEnd"/>
      <w:r w:rsidRPr="001B4BC8">
        <w:rPr>
          <w:szCs w:val="24"/>
          <w:lang w:val="en-US"/>
        </w:rPr>
        <w:t xml:space="preserve"> enhance the role of the education system in overcoming gender stereotypes, discriminatory socio-cultural attitudes and practices in the field of relations between men and women</w:t>
      </w:r>
      <w:r>
        <w:rPr>
          <w:szCs w:val="24"/>
          <w:lang w:val="en-US"/>
        </w:rPr>
        <w:t>, it is important to</w:t>
      </w:r>
      <w:r w:rsidR="00C0442E" w:rsidRPr="001B4BC8">
        <w:rPr>
          <w:color w:val="000000"/>
          <w:szCs w:val="24"/>
        </w:rPr>
        <w:t>:</w:t>
      </w:r>
    </w:p>
    <w:p w14:paraId="6BF0D82D" w14:textId="1ECC85F6" w:rsidR="001B4BC8" w:rsidRDefault="001B4BC8" w:rsidP="001B4BC8">
      <w:pPr>
        <w:pStyle w:val="NoSpacing"/>
        <w:numPr>
          <w:ilvl w:val="0"/>
          <w:numId w:val="19"/>
        </w:numPr>
        <w:tabs>
          <w:tab w:val="clear" w:pos="2629"/>
          <w:tab w:val="num" w:pos="2269"/>
        </w:tabs>
        <w:ind w:left="1134"/>
        <w:jc w:val="both"/>
        <w:rPr>
          <w:rFonts w:ascii="Times New Roman" w:hAnsi="Times New Roman" w:cs="Times New Roman"/>
          <w:sz w:val="24"/>
          <w:szCs w:val="24"/>
          <w:lang w:val="en-US"/>
        </w:rPr>
      </w:pPr>
      <w:r w:rsidRPr="001B4BC8">
        <w:rPr>
          <w:rFonts w:ascii="Times New Roman" w:hAnsi="Times New Roman" w:cs="Times New Roman"/>
          <w:sz w:val="24"/>
          <w:szCs w:val="24"/>
          <w:lang w:val="en-US"/>
        </w:rPr>
        <w:t>Inclu</w:t>
      </w:r>
      <w:r>
        <w:rPr>
          <w:rFonts w:ascii="Times New Roman" w:hAnsi="Times New Roman" w:cs="Times New Roman"/>
          <w:sz w:val="24"/>
          <w:szCs w:val="24"/>
          <w:lang w:val="en-US"/>
        </w:rPr>
        <w:t>de</w:t>
      </w:r>
      <w:r w:rsidRPr="001B4BC8">
        <w:rPr>
          <w:rFonts w:ascii="Times New Roman" w:hAnsi="Times New Roman" w:cs="Times New Roman"/>
          <w:sz w:val="24"/>
          <w:szCs w:val="24"/>
          <w:lang w:val="en-US"/>
        </w:rPr>
        <w:t xml:space="preserve"> </w:t>
      </w:r>
      <w:r>
        <w:rPr>
          <w:rFonts w:ascii="Times New Roman" w:hAnsi="Times New Roman" w:cs="Times New Roman"/>
          <w:sz w:val="24"/>
          <w:szCs w:val="24"/>
          <w:lang w:val="en-US"/>
        </w:rPr>
        <w:t>provisions</w:t>
      </w:r>
      <w:r w:rsidRPr="001B4BC8">
        <w:rPr>
          <w:rFonts w:ascii="Times New Roman" w:hAnsi="Times New Roman" w:cs="Times New Roman"/>
          <w:sz w:val="24"/>
          <w:szCs w:val="24"/>
          <w:lang w:val="en-US"/>
        </w:rPr>
        <w:t xml:space="preserve"> on mandatory gender </w:t>
      </w:r>
      <w:r>
        <w:rPr>
          <w:rFonts w:ascii="Times New Roman" w:hAnsi="Times New Roman" w:cs="Times New Roman"/>
          <w:sz w:val="24"/>
          <w:szCs w:val="24"/>
          <w:lang w:val="en-US"/>
        </w:rPr>
        <w:t>screening</w:t>
      </w:r>
      <w:r w:rsidRPr="001B4BC8">
        <w:rPr>
          <w:rFonts w:ascii="Times New Roman" w:hAnsi="Times New Roman" w:cs="Times New Roman"/>
          <w:sz w:val="24"/>
          <w:szCs w:val="24"/>
          <w:lang w:val="en-US"/>
        </w:rPr>
        <w:t xml:space="preserve"> in the “Model Regulations on the Development, </w:t>
      </w:r>
      <w:r>
        <w:rPr>
          <w:rFonts w:ascii="Times New Roman" w:hAnsi="Times New Roman" w:cs="Times New Roman"/>
          <w:sz w:val="24"/>
          <w:szCs w:val="24"/>
          <w:lang w:val="en-US"/>
        </w:rPr>
        <w:t>Screening</w:t>
      </w:r>
      <w:r w:rsidRPr="001B4BC8">
        <w:rPr>
          <w:rFonts w:ascii="Times New Roman" w:hAnsi="Times New Roman" w:cs="Times New Roman"/>
          <w:sz w:val="24"/>
          <w:szCs w:val="24"/>
          <w:lang w:val="en-US"/>
        </w:rPr>
        <w:t xml:space="preserve"> and Publi</w:t>
      </w:r>
      <w:r>
        <w:rPr>
          <w:rFonts w:ascii="Times New Roman" w:hAnsi="Times New Roman" w:cs="Times New Roman"/>
          <w:sz w:val="24"/>
          <w:szCs w:val="24"/>
          <w:lang w:val="en-US"/>
        </w:rPr>
        <w:t>cation</w:t>
      </w:r>
      <w:r w:rsidRPr="001B4BC8">
        <w:rPr>
          <w:rFonts w:ascii="Times New Roman" w:hAnsi="Times New Roman" w:cs="Times New Roman"/>
          <w:sz w:val="24"/>
          <w:szCs w:val="24"/>
          <w:lang w:val="en-US"/>
        </w:rPr>
        <w:t xml:space="preserve"> of </w:t>
      </w:r>
      <w:r>
        <w:rPr>
          <w:rFonts w:ascii="Times New Roman" w:hAnsi="Times New Roman" w:cs="Times New Roman"/>
          <w:sz w:val="24"/>
          <w:szCs w:val="24"/>
          <w:lang w:val="en-US"/>
        </w:rPr>
        <w:t>Textbooks</w:t>
      </w:r>
      <w:r w:rsidRPr="001B4BC8">
        <w:rPr>
          <w:rFonts w:ascii="Times New Roman" w:hAnsi="Times New Roman" w:cs="Times New Roman"/>
          <w:sz w:val="24"/>
          <w:szCs w:val="24"/>
          <w:lang w:val="en-US"/>
        </w:rPr>
        <w:t>”.</w:t>
      </w:r>
    </w:p>
    <w:p w14:paraId="6E3BE4A7" w14:textId="77777777" w:rsidR="001B4BC8" w:rsidRDefault="001B4BC8" w:rsidP="001B4BC8">
      <w:pPr>
        <w:pStyle w:val="NoSpacing"/>
        <w:numPr>
          <w:ilvl w:val="0"/>
          <w:numId w:val="19"/>
        </w:numPr>
        <w:tabs>
          <w:tab w:val="clear" w:pos="2629"/>
          <w:tab w:val="num" w:pos="2269"/>
        </w:tabs>
        <w:ind w:left="1134"/>
        <w:jc w:val="both"/>
        <w:rPr>
          <w:rFonts w:ascii="Times New Roman" w:hAnsi="Times New Roman" w:cs="Times New Roman"/>
          <w:sz w:val="24"/>
          <w:szCs w:val="24"/>
          <w:lang w:val="en-US"/>
        </w:rPr>
      </w:pPr>
      <w:r w:rsidRPr="001B4BC8">
        <w:rPr>
          <w:rFonts w:ascii="Times New Roman" w:hAnsi="Times New Roman" w:cs="Times New Roman"/>
          <w:sz w:val="24"/>
          <w:szCs w:val="24"/>
          <w:lang w:val="en-US"/>
        </w:rPr>
        <w:t>Develop modules and conduct training</w:t>
      </w:r>
      <w:r>
        <w:rPr>
          <w:rFonts w:ascii="Times New Roman" w:hAnsi="Times New Roman" w:cs="Times New Roman"/>
          <w:sz w:val="24"/>
          <w:szCs w:val="24"/>
          <w:lang w:val="en-US"/>
        </w:rPr>
        <w:t xml:space="preserve"> session</w:t>
      </w:r>
      <w:r w:rsidRPr="001B4BC8">
        <w:rPr>
          <w:rFonts w:ascii="Times New Roman" w:hAnsi="Times New Roman" w:cs="Times New Roman"/>
          <w:sz w:val="24"/>
          <w:szCs w:val="24"/>
          <w:lang w:val="en-US"/>
        </w:rPr>
        <w:t>s for teams of authors develop</w:t>
      </w:r>
      <w:r>
        <w:rPr>
          <w:rFonts w:ascii="Times New Roman" w:hAnsi="Times New Roman" w:cs="Times New Roman"/>
          <w:sz w:val="24"/>
          <w:szCs w:val="24"/>
          <w:lang w:val="en-US"/>
        </w:rPr>
        <w:t>ing</w:t>
      </w:r>
      <w:r w:rsidRPr="001B4BC8">
        <w:rPr>
          <w:rFonts w:ascii="Times New Roman" w:hAnsi="Times New Roman" w:cs="Times New Roman"/>
          <w:sz w:val="24"/>
          <w:szCs w:val="24"/>
          <w:lang w:val="en-US"/>
        </w:rPr>
        <w:t xml:space="preserve"> new generation </w:t>
      </w:r>
      <w:r>
        <w:rPr>
          <w:rFonts w:ascii="Times New Roman" w:hAnsi="Times New Roman" w:cs="Times New Roman"/>
          <w:sz w:val="24"/>
          <w:szCs w:val="24"/>
          <w:lang w:val="en-US"/>
        </w:rPr>
        <w:t xml:space="preserve">of </w:t>
      </w:r>
      <w:r w:rsidRPr="001B4BC8">
        <w:rPr>
          <w:rFonts w:ascii="Times New Roman" w:hAnsi="Times New Roman" w:cs="Times New Roman"/>
          <w:sz w:val="24"/>
          <w:szCs w:val="24"/>
          <w:lang w:val="en-US"/>
        </w:rPr>
        <w:t>textbooks with a mandatory gender component.</w:t>
      </w:r>
    </w:p>
    <w:p w14:paraId="0470C84B" w14:textId="008006B8" w:rsidR="00C0442E" w:rsidRPr="001B4BC8" w:rsidRDefault="001B4BC8" w:rsidP="001B4BC8">
      <w:pPr>
        <w:pStyle w:val="NoSpacing"/>
        <w:numPr>
          <w:ilvl w:val="0"/>
          <w:numId w:val="19"/>
        </w:numPr>
        <w:tabs>
          <w:tab w:val="clear" w:pos="2629"/>
          <w:tab w:val="num" w:pos="2269"/>
        </w:tabs>
        <w:ind w:left="1134"/>
        <w:jc w:val="both"/>
        <w:rPr>
          <w:rFonts w:ascii="Times New Roman" w:hAnsi="Times New Roman" w:cs="Times New Roman"/>
          <w:sz w:val="24"/>
          <w:szCs w:val="24"/>
          <w:lang w:val="en-US"/>
        </w:rPr>
      </w:pPr>
      <w:r>
        <w:rPr>
          <w:rFonts w:ascii="Times New Roman" w:hAnsi="Times New Roman" w:cs="Times New Roman"/>
          <w:sz w:val="24"/>
          <w:szCs w:val="24"/>
          <w:lang w:val="en-US"/>
        </w:rPr>
        <w:t>I</w:t>
      </w:r>
      <w:r w:rsidRPr="001B4BC8">
        <w:rPr>
          <w:rFonts w:ascii="Times New Roman" w:hAnsi="Times New Roman" w:cs="Times New Roman"/>
          <w:sz w:val="24"/>
          <w:szCs w:val="24"/>
          <w:lang w:val="en-US"/>
        </w:rPr>
        <w:t>nclu</w:t>
      </w:r>
      <w:r>
        <w:rPr>
          <w:rFonts w:ascii="Times New Roman" w:hAnsi="Times New Roman" w:cs="Times New Roman"/>
          <w:sz w:val="24"/>
          <w:szCs w:val="24"/>
          <w:lang w:val="en-US"/>
        </w:rPr>
        <w:t>de</w:t>
      </w:r>
      <w:r w:rsidRPr="001B4BC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w:t>
      </w:r>
      <w:r w:rsidRPr="001B4BC8">
        <w:rPr>
          <w:rFonts w:ascii="Times New Roman" w:hAnsi="Times New Roman" w:cs="Times New Roman"/>
          <w:sz w:val="24"/>
          <w:szCs w:val="24"/>
          <w:lang w:val="en-US"/>
        </w:rPr>
        <w:t>issues on gender aspects of education and overcoming gender stereotypes in</w:t>
      </w:r>
      <w:r>
        <w:rPr>
          <w:rFonts w:ascii="Times New Roman" w:hAnsi="Times New Roman" w:cs="Times New Roman"/>
          <w:sz w:val="24"/>
          <w:szCs w:val="24"/>
          <w:lang w:val="en-US"/>
        </w:rPr>
        <w:t>to</w:t>
      </w:r>
      <w:r w:rsidRPr="001B4BC8">
        <w:rPr>
          <w:rFonts w:ascii="Times New Roman" w:hAnsi="Times New Roman" w:cs="Times New Roman"/>
          <w:sz w:val="24"/>
          <w:szCs w:val="24"/>
          <w:lang w:val="en-US"/>
        </w:rPr>
        <w:t xml:space="preserve"> the </w:t>
      </w:r>
      <w:r>
        <w:rPr>
          <w:rFonts w:ascii="Times New Roman" w:hAnsi="Times New Roman" w:cs="Times New Roman"/>
          <w:sz w:val="24"/>
          <w:szCs w:val="24"/>
          <w:lang w:val="en-US"/>
        </w:rPr>
        <w:t>curriculum</w:t>
      </w:r>
      <w:r w:rsidRPr="001B4BC8">
        <w:rPr>
          <w:rFonts w:ascii="Times New Roman" w:hAnsi="Times New Roman" w:cs="Times New Roman"/>
          <w:sz w:val="24"/>
          <w:szCs w:val="24"/>
          <w:lang w:val="en-US"/>
        </w:rPr>
        <w:t xml:space="preserve"> of </w:t>
      </w:r>
      <w:r>
        <w:rPr>
          <w:rFonts w:ascii="Times New Roman" w:hAnsi="Times New Roman" w:cs="Times New Roman"/>
          <w:sz w:val="24"/>
          <w:szCs w:val="24"/>
          <w:lang w:val="en-US"/>
        </w:rPr>
        <w:t>professional development</w:t>
      </w:r>
      <w:r w:rsidRPr="001B4BC8">
        <w:rPr>
          <w:rFonts w:ascii="Times New Roman" w:hAnsi="Times New Roman" w:cs="Times New Roman"/>
          <w:sz w:val="24"/>
          <w:szCs w:val="24"/>
          <w:lang w:val="en-US"/>
        </w:rPr>
        <w:t xml:space="preserve"> training courses for teachers and leaders at all levels of the education system.</w:t>
      </w:r>
    </w:p>
    <w:p w14:paraId="75C09D4A" w14:textId="522214AD" w:rsidR="00C0442E" w:rsidRPr="001B4BC8" w:rsidRDefault="001B4BC8" w:rsidP="00C0442E">
      <w:pPr>
        <w:pStyle w:val="1"/>
        <w:numPr>
          <w:ilvl w:val="0"/>
          <w:numId w:val="18"/>
        </w:numPr>
        <w:tabs>
          <w:tab w:val="clear" w:pos="1044"/>
        </w:tabs>
        <w:overflowPunct/>
        <w:autoSpaceDE/>
        <w:autoSpaceDN/>
        <w:adjustRightInd/>
        <w:ind w:left="426"/>
        <w:textAlignment w:val="auto"/>
        <w:rPr>
          <w:szCs w:val="24"/>
          <w:lang w:val="en-US"/>
        </w:rPr>
      </w:pPr>
      <w:r w:rsidRPr="001B4BC8">
        <w:rPr>
          <w:szCs w:val="24"/>
          <w:lang w:val="en-US"/>
        </w:rPr>
        <w:t xml:space="preserve">Strengthen partnerships between government agencies, civil society, religious organizations, </w:t>
      </w:r>
      <w:proofErr w:type="gramStart"/>
      <w:r w:rsidRPr="001B4BC8">
        <w:rPr>
          <w:szCs w:val="24"/>
          <w:lang w:val="en-US"/>
        </w:rPr>
        <w:t>business</w:t>
      </w:r>
      <w:r>
        <w:rPr>
          <w:szCs w:val="24"/>
          <w:lang w:val="en-US"/>
        </w:rPr>
        <w:t>es</w:t>
      </w:r>
      <w:proofErr w:type="gramEnd"/>
      <w:r w:rsidRPr="001B4BC8">
        <w:rPr>
          <w:szCs w:val="24"/>
          <w:lang w:val="en-US"/>
        </w:rPr>
        <w:t xml:space="preserve"> and the media in countering the spread of negative gender stereotypes and promoting zero tolerance </w:t>
      </w:r>
      <w:r>
        <w:rPr>
          <w:szCs w:val="24"/>
          <w:lang w:val="en-US"/>
        </w:rPr>
        <w:t>towards</w:t>
      </w:r>
      <w:r w:rsidRPr="001B4BC8">
        <w:rPr>
          <w:szCs w:val="24"/>
          <w:lang w:val="en-US"/>
        </w:rPr>
        <w:t xml:space="preserve"> discrimination and gender-based violence.</w:t>
      </w:r>
    </w:p>
    <w:p w14:paraId="1293A0A8" w14:textId="77777777" w:rsidR="001059A2" w:rsidRDefault="001059A2" w:rsidP="001B4BC8">
      <w:pPr>
        <w:jc w:val="both"/>
        <w:rPr>
          <w:color w:val="000000" w:themeColor="text1"/>
          <w:lang w:val="en-US"/>
        </w:rPr>
      </w:pPr>
    </w:p>
    <w:p w14:paraId="31AA5BC2" w14:textId="77777777" w:rsidR="00566EFC" w:rsidRPr="00B46302" w:rsidRDefault="00566EFC" w:rsidP="00566EFC">
      <w:pPr>
        <w:shd w:val="clear" w:color="auto" w:fill="DEEAF6" w:themeFill="accent5" w:themeFillTint="33"/>
        <w:spacing w:before="120" w:after="120"/>
        <w:jc w:val="both"/>
        <w:rPr>
          <w:b/>
          <w:bCs/>
          <w:color w:val="0070C0"/>
          <w:lang w:val="en-US"/>
        </w:rPr>
      </w:pPr>
      <w:r w:rsidRPr="00B46302">
        <w:rPr>
          <w:b/>
          <w:bCs/>
          <w:color w:val="0070C0"/>
          <w:lang w:val="en-US"/>
        </w:rPr>
        <w:t>ARTICLE 6. EXPLOITATION OF WOMEN</w:t>
      </w:r>
    </w:p>
    <w:p w14:paraId="6F8EF89E" w14:textId="77777777" w:rsidR="00566EFC" w:rsidRPr="004B67A3" w:rsidRDefault="00566EFC" w:rsidP="00566EFC">
      <w:pPr>
        <w:spacing w:before="120" w:after="120"/>
        <w:jc w:val="both"/>
        <w:rPr>
          <w:lang w:val="en-US"/>
        </w:rPr>
      </w:pPr>
      <w:r>
        <w:rPr>
          <w:lang w:val="en-US"/>
        </w:rPr>
        <w:t>T</w:t>
      </w:r>
      <w:r w:rsidRPr="004B67A3">
        <w:rPr>
          <w:lang w:val="en-US"/>
        </w:rPr>
        <w:t xml:space="preserve">he visit of the Special Rapporteur on trafficking in persons, especially women and children, </w:t>
      </w:r>
      <w:r>
        <w:rPr>
          <w:lang w:val="en-US"/>
        </w:rPr>
        <w:t xml:space="preserve">identified </w:t>
      </w:r>
      <w:proofErr w:type="gramStart"/>
      <w:r w:rsidRPr="004B67A3">
        <w:rPr>
          <w:lang w:val="en-US"/>
        </w:rPr>
        <w:t>a number of</w:t>
      </w:r>
      <w:proofErr w:type="gramEnd"/>
      <w:r w:rsidRPr="004B67A3">
        <w:rPr>
          <w:lang w:val="en-US"/>
        </w:rPr>
        <w:t xml:space="preserve"> </w:t>
      </w:r>
      <w:r>
        <w:rPr>
          <w:lang w:val="en-US"/>
        </w:rPr>
        <w:t>issues</w:t>
      </w:r>
      <w:r w:rsidRPr="004B67A3">
        <w:rPr>
          <w:lang w:val="en-US"/>
        </w:rPr>
        <w:t xml:space="preserve"> and gaps </w:t>
      </w:r>
      <w:r>
        <w:rPr>
          <w:lang w:val="en-US"/>
        </w:rPr>
        <w:t>related to</w:t>
      </w:r>
      <w:r w:rsidRPr="004B67A3">
        <w:rPr>
          <w:lang w:val="en-US"/>
        </w:rPr>
        <w:t xml:space="preserve"> prevent</w:t>
      </w:r>
      <w:r>
        <w:rPr>
          <w:lang w:val="en-US"/>
        </w:rPr>
        <w:t>ion</w:t>
      </w:r>
      <w:r w:rsidRPr="004B67A3">
        <w:rPr>
          <w:lang w:val="en-US"/>
        </w:rPr>
        <w:t xml:space="preserve"> </w:t>
      </w:r>
      <w:r>
        <w:rPr>
          <w:lang w:val="en-US"/>
        </w:rPr>
        <w:t xml:space="preserve">of </w:t>
      </w:r>
      <w:r w:rsidRPr="004B67A3">
        <w:rPr>
          <w:lang w:val="en-US"/>
        </w:rPr>
        <w:t>th</w:t>
      </w:r>
      <w:r>
        <w:rPr>
          <w:lang w:val="en-US"/>
        </w:rPr>
        <w:t xml:space="preserve">e </w:t>
      </w:r>
      <w:r w:rsidRPr="004B67A3">
        <w:rPr>
          <w:lang w:val="en-US"/>
        </w:rPr>
        <w:t>exploitation of women:</w:t>
      </w:r>
    </w:p>
    <w:p w14:paraId="5AE4A8C1" w14:textId="77777777" w:rsidR="00566EFC" w:rsidRPr="004B67A3" w:rsidRDefault="00566EFC" w:rsidP="00566EFC">
      <w:pPr>
        <w:pStyle w:val="ListParagraph"/>
        <w:numPr>
          <w:ilvl w:val="0"/>
          <w:numId w:val="17"/>
        </w:numPr>
        <w:spacing w:before="120" w:after="120"/>
        <w:jc w:val="both"/>
        <w:rPr>
          <w:lang w:val="en-US"/>
        </w:rPr>
      </w:pPr>
      <w:r w:rsidRPr="004B67A3">
        <w:rPr>
          <w:lang w:val="en-US"/>
        </w:rPr>
        <w:t xml:space="preserve">In practice, the </w:t>
      </w:r>
      <w:r>
        <w:rPr>
          <w:lang w:val="en-US"/>
        </w:rPr>
        <w:t xml:space="preserve">scope of </w:t>
      </w:r>
      <w:r w:rsidRPr="004B67A3">
        <w:rPr>
          <w:lang w:val="en-US"/>
        </w:rPr>
        <w:t>the Law on Co</w:t>
      </w:r>
      <w:r>
        <w:rPr>
          <w:lang w:val="en-US"/>
        </w:rPr>
        <w:t>untering</w:t>
      </w:r>
      <w:r w:rsidRPr="004B67A3">
        <w:rPr>
          <w:lang w:val="en-US"/>
        </w:rPr>
        <w:t xml:space="preserve"> Trafficking in </w:t>
      </w:r>
      <w:r>
        <w:rPr>
          <w:lang w:val="en-US"/>
        </w:rPr>
        <w:t>Person</w:t>
      </w:r>
      <w:r w:rsidRPr="004B67A3">
        <w:rPr>
          <w:lang w:val="en-US"/>
        </w:rPr>
        <w:t xml:space="preserve"> is limited, in particular with regard to the provision of assistance to victims/survivors and their </w:t>
      </w:r>
      <w:proofErr w:type="gramStart"/>
      <w:r w:rsidRPr="004B67A3">
        <w:rPr>
          <w:lang w:val="en-US"/>
        </w:rPr>
        <w:t>protection;</w:t>
      </w:r>
      <w:proofErr w:type="gramEnd"/>
    </w:p>
    <w:p w14:paraId="112AC890" w14:textId="77777777" w:rsidR="00566EFC" w:rsidRPr="00DB66AB" w:rsidRDefault="00566EFC" w:rsidP="00566EFC">
      <w:pPr>
        <w:pStyle w:val="ListParagraph"/>
        <w:numPr>
          <w:ilvl w:val="0"/>
          <w:numId w:val="17"/>
        </w:numPr>
        <w:spacing w:before="120" w:after="120"/>
        <w:jc w:val="both"/>
        <w:rPr>
          <w:lang w:val="en-US"/>
        </w:rPr>
      </w:pPr>
      <w:r w:rsidRPr="004B67A3">
        <w:rPr>
          <w:lang w:val="en-US"/>
        </w:rPr>
        <w:t xml:space="preserve">Not enough attention is paid to the trafficking of women and girls within the country. </w:t>
      </w:r>
      <w:r w:rsidRPr="00DB66AB">
        <w:rPr>
          <w:lang w:val="en-US"/>
        </w:rPr>
        <w:t xml:space="preserve">Such victims are not provided with assistance and </w:t>
      </w:r>
      <w:proofErr w:type="gramStart"/>
      <w:r w:rsidRPr="00DB66AB">
        <w:rPr>
          <w:lang w:val="en-US"/>
        </w:rPr>
        <w:t>protection;</w:t>
      </w:r>
      <w:proofErr w:type="gramEnd"/>
    </w:p>
    <w:p w14:paraId="315CE4A0" w14:textId="77777777" w:rsidR="00566EFC" w:rsidRPr="00DB66AB" w:rsidRDefault="00566EFC" w:rsidP="00566EFC">
      <w:pPr>
        <w:pStyle w:val="ListParagraph"/>
        <w:numPr>
          <w:ilvl w:val="0"/>
          <w:numId w:val="17"/>
        </w:numPr>
        <w:spacing w:before="120" w:after="120"/>
        <w:jc w:val="both"/>
        <w:rPr>
          <w:lang w:val="en-US"/>
        </w:rPr>
      </w:pPr>
      <w:r>
        <w:rPr>
          <w:lang w:val="en-US"/>
        </w:rPr>
        <w:t>G</w:t>
      </w:r>
      <w:r w:rsidRPr="004B67A3">
        <w:rPr>
          <w:lang w:val="en-US"/>
        </w:rPr>
        <w:t>ender structural inequality, gender</w:t>
      </w:r>
      <w:r>
        <w:rPr>
          <w:lang w:val="en-US"/>
        </w:rPr>
        <w:t>-based</w:t>
      </w:r>
      <w:r w:rsidRPr="004B67A3">
        <w:rPr>
          <w:lang w:val="en-US"/>
        </w:rPr>
        <w:t xml:space="preserve"> discrimination and violence, the feminization of </w:t>
      </w:r>
      <w:r w:rsidRPr="004B67A3">
        <w:rPr>
          <w:lang w:val="en-US"/>
        </w:rPr>
        <w:lastRenderedPageBreak/>
        <w:t>poverty are the root causes of the exploitation of women both inside and outside the country</w:t>
      </w:r>
      <w:r w:rsidRPr="00275485">
        <w:rPr>
          <w:rStyle w:val="FootnoteReference"/>
          <w:bCs/>
        </w:rPr>
        <w:footnoteReference w:id="7"/>
      </w:r>
      <w:r w:rsidRPr="00DB66AB">
        <w:rPr>
          <w:bCs/>
          <w:lang w:val="en-US"/>
        </w:rPr>
        <w:t>.</w:t>
      </w:r>
    </w:p>
    <w:p w14:paraId="53BB9D53" w14:textId="77777777" w:rsidR="00566EFC" w:rsidRPr="00DB66AB" w:rsidRDefault="00566EFC" w:rsidP="00566EFC">
      <w:pPr>
        <w:spacing w:before="120" w:after="120"/>
        <w:jc w:val="both"/>
        <w:rPr>
          <w:lang w:val="en-US"/>
        </w:rPr>
      </w:pPr>
      <w:r>
        <w:rPr>
          <w:lang w:val="en-US"/>
        </w:rPr>
        <w:t>T</w:t>
      </w:r>
      <w:r w:rsidRPr="00DB66AB">
        <w:rPr>
          <w:lang w:val="en-US"/>
        </w:rPr>
        <w:t xml:space="preserve">he punishment </w:t>
      </w:r>
      <w:r>
        <w:rPr>
          <w:lang w:val="en-US"/>
        </w:rPr>
        <w:t>f</w:t>
      </w:r>
      <w:r w:rsidRPr="00DB66AB">
        <w:rPr>
          <w:lang w:val="en-US"/>
        </w:rPr>
        <w:t xml:space="preserve">or prostitution </w:t>
      </w:r>
      <w:r>
        <w:rPr>
          <w:lang w:val="en-US"/>
        </w:rPr>
        <w:t>was strengthened in Tajikistan</w:t>
      </w:r>
      <w:r w:rsidRPr="00DB66AB">
        <w:rPr>
          <w:lang w:val="en-US"/>
        </w:rPr>
        <w:t xml:space="preserve"> </w:t>
      </w:r>
      <w:r>
        <w:rPr>
          <w:lang w:val="en-US"/>
        </w:rPr>
        <w:t>through</w:t>
      </w:r>
      <w:r w:rsidRPr="00DB66AB">
        <w:rPr>
          <w:lang w:val="en-US"/>
        </w:rPr>
        <w:t xml:space="preserve"> Art</w:t>
      </w:r>
      <w:r>
        <w:rPr>
          <w:lang w:val="en-US"/>
        </w:rPr>
        <w:t>icle</w:t>
      </w:r>
      <w:r w:rsidRPr="00DB66AB">
        <w:rPr>
          <w:lang w:val="en-US"/>
        </w:rPr>
        <w:t xml:space="preserve"> 130 of the Code of Administrative Offenses of the Republic of Tajikistan in 2019</w:t>
      </w:r>
      <w:r>
        <w:rPr>
          <w:lang w:val="en-US"/>
        </w:rPr>
        <w:t xml:space="preserve">. </w:t>
      </w:r>
      <w:r w:rsidRPr="00DB66AB">
        <w:rPr>
          <w:lang w:val="en-US"/>
        </w:rPr>
        <w:t xml:space="preserve"> High fines exacerbate the situation of sex workers. The government and the Ministry of Internal Affairs are thus fighting immoral behavior without eliminating its causes.</w:t>
      </w:r>
    </w:p>
    <w:p w14:paraId="5F8F52C4" w14:textId="77777777" w:rsidR="00566EFC" w:rsidRPr="00DB66AB" w:rsidRDefault="00566EFC" w:rsidP="00566EFC">
      <w:pPr>
        <w:spacing w:before="120" w:after="120"/>
        <w:jc w:val="both"/>
        <w:rPr>
          <w:lang w:val="en-US"/>
        </w:rPr>
      </w:pPr>
      <w:r w:rsidRPr="00DB66AB">
        <w:rPr>
          <w:lang w:val="en-US"/>
        </w:rPr>
        <w:t xml:space="preserve">Increased punishment only contributes to greater exploitation of women in this business by law enforcement agencies. Moreover, forced </w:t>
      </w:r>
      <w:r>
        <w:rPr>
          <w:lang w:val="en-US"/>
        </w:rPr>
        <w:t xml:space="preserve">HIV </w:t>
      </w:r>
      <w:r w:rsidRPr="00DB66AB">
        <w:rPr>
          <w:lang w:val="en-US"/>
        </w:rPr>
        <w:t>test</w:t>
      </w:r>
      <w:r>
        <w:rPr>
          <w:lang w:val="en-US"/>
        </w:rPr>
        <w:t xml:space="preserve"> </w:t>
      </w:r>
      <w:r w:rsidRPr="00DB66AB">
        <w:rPr>
          <w:lang w:val="en-US"/>
        </w:rPr>
        <w:t>has been practiced</w:t>
      </w:r>
      <w:r>
        <w:rPr>
          <w:lang w:val="en-US"/>
        </w:rPr>
        <w:t xml:space="preserve"> recently</w:t>
      </w:r>
      <w:r w:rsidRPr="00275485">
        <w:rPr>
          <w:rStyle w:val="FootnoteReference"/>
        </w:rPr>
        <w:footnoteReference w:id="8"/>
      </w:r>
      <w:r w:rsidRPr="00DB66AB">
        <w:rPr>
          <w:lang w:val="en-US"/>
        </w:rPr>
        <w:t xml:space="preserve">. If this disease is detected, then automatically women are </w:t>
      </w:r>
      <w:r>
        <w:rPr>
          <w:lang w:val="en-US"/>
        </w:rPr>
        <w:t>charged in line with</w:t>
      </w:r>
      <w:r w:rsidRPr="00DB66AB">
        <w:rPr>
          <w:lang w:val="en-US"/>
        </w:rPr>
        <w:t xml:space="preserve"> Art</w:t>
      </w:r>
      <w:r>
        <w:rPr>
          <w:lang w:val="en-US"/>
        </w:rPr>
        <w:t>icle</w:t>
      </w:r>
      <w:r w:rsidRPr="00DB66AB">
        <w:rPr>
          <w:lang w:val="en-US"/>
        </w:rPr>
        <w:t xml:space="preserve"> 125</w:t>
      </w:r>
      <w:r>
        <w:rPr>
          <w:lang w:val="en-US"/>
        </w:rPr>
        <w:t>.1</w:t>
      </w:r>
      <w:r w:rsidRPr="00DB66AB">
        <w:rPr>
          <w:lang w:val="en-US"/>
        </w:rPr>
        <w:t xml:space="preserve"> of the Criminal Code of the Republic of Tajikistan</w:t>
      </w:r>
      <w:r>
        <w:rPr>
          <w:lang w:val="en-US"/>
        </w:rPr>
        <w:t>, for</w:t>
      </w:r>
      <w:r w:rsidRPr="00DB66AB">
        <w:rPr>
          <w:lang w:val="en-US"/>
        </w:rPr>
        <w:t xml:space="preserve"> knowingly placing in danger of contracting HIV. This article has already become on duty at law enforcement agencies, </w:t>
      </w:r>
      <w:r>
        <w:rPr>
          <w:lang w:val="en-US"/>
        </w:rPr>
        <w:t xml:space="preserve">and </w:t>
      </w:r>
      <w:r w:rsidRPr="00DB66AB">
        <w:rPr>
          <w:lang w:val="en-US"/>
        </w:rPr>
        <w:t>the number of women serving sentences</w:t>
      </w:r>
      <w:r>
        <w:rPr>
          <w:lang w:val="en-US"/>
        </w:rPr>
        <w:t xml:space="preserve"> in prison </w:t>
      </w:r>
      <w:r w:rsidRPr="00DB66AB">
        <w:rPr>
          <w:lang w:val="en-US"/>
        </w:rPr>
        <w:t>under this article is increasing every year.</w:t>
      </w:r>
    </w:p>
    <w:p w14:paraId="18670C56" w14:textId="77777777" w:rsidR="00566EFC" w:rsidRPr="00AF185B" w:rsidRDefault="00566EFC" w:rsidP="00566EFC">
      <w:pPr>
        <w:spacing w:before="120" w:after="120"/>
        <w:jc w:val="both"/>
        <w:rPr>
          <w:b/>
          <w:bCs/>
        </w:rPr>
      </w:pPr>
      <w:r>
        <w:rPr>
          <w:b/>
          <w:bCs/>
          <w:lang w:val="en-US"/>
        </w:rPr>
        <w:t>RECCOMENDATIONS</w:t>
      </w:r>
      <w:r w:rsidRPr="00AF185B">
        <w:rPr>
          <w:b/>
          <w:bCs/>
        </w:rPr>
        <w:t>.</w:t>
      </w:r>
    </w:p>
    <w:p w14:paraId="4450FEA2" w14:textId="77777777" w:rsidR="00566EFC" w:rsidRPr="00D01C68" w:rsidRDefault="00566EFC" w:rsidP="00566EFC">
      <w:pPr>
        <w:pStyle w:val="10"/>
        <w:numPr>
          <w:ilvl w:val="0"/>
          <w:numId w:val="32"/>
        </w:numPr>
        <w:rPr>
          <w:rFonts w:ascii="Times New Roman" w:hAnsi="Times New Roman" w:cs="Times New Roman"/>
          <w:sz w:val="24"/>
          <w:szCs w:val="24"/>
          <w:lang w:val="en-US"/>
        </w:rPr>
      </w:pPr>
      <w:r w:rsidRPr="00D01C68">
        <w:rPr>
          <w:rFonts w:ascii="Times New Roman" w:hAnsi="Times New Roman" w:cs="Times New Roman"/>
          <w:sz w:val="24"/>
          <w:szCs w:val="24"/>
          <w:lang w:val="en-US"/>
        </w:rPr>
        <w:t xml:space="preserve">Ensure the implementation of the recommendations of the Special Rapporteur on trafficking in persons, </w:t>
      </w:r>
      <w:r>
        <w:rPr>
          <w:rFonts w:ascii="Times New Roman" w:hAnsi="Times New Roman" w:cs="Times New Roman"/>
          <w:sz w:val="24"/>
          <w:szCs w:val="24"/>
          <w:lang w:val="en-US"/>
        </w:rPr>
        <w:t>especially</w:t>
      </w:r>
      <w:r w:rsidRPr="00D01C68">
        <w:rPr>
          <w:rFonts w:ascii="Times New Roman" w:hAnsi="Times New Roman" w:cs="Times New Roman"/>
          <w:sz w:val="24"/>
          <w:szCs w:val="24"/>
          <w:lang w:val="en-US"/>
        </w:rPr>
        <w:t xml:space="preserve"> women and children</w:t>
      </w:r>
      <w:r>
        <w:rPr>
          <w:rFonts w:ascii="Times New Roman" w:hAnsi="Times New Roman" w:cs="Times New Roman"/>
          <w:sz w:val="24"/>
          <w:szCs w:val="24"/>
          <w:lang w:val="en-US"/>
        </w:rPr>
        <w:t xml:space="preserve"> issued </w:t>
      </w:r>
      <w:r w:rsidRPr="00D01C68">
        <w:rPr>
          <w:rFonts w:ascii="Times New Roman" w:hAnsi="Times New Roman" w:cs="Times New Roman"/>
          <w:sz w:val="24"/>
          <w:szCs w:val="24"/>
          <w:lang w:val="en-US"/>
        </w:rPr>
        <w:t xml:space="preserve">following </w:t>
      </w:r>
      <w:r>
        <w:rPr>
          <w:rFonts w:ascii="Times New Roman" w:hAnsi="Times New Roman" w:cs="Times New Roman"/>
          <w:sz w:val="24"/>
          <w:szCs w:val="24"/>
          <w:lang w:val="en-US"/>
        </w:rPr>
        <w:t>her</w:t>
      </w:r>
      <w:r w:rsidRPr="00D01C68">
        <w:rPr>
          <w:rFonts w:ascii="Times New Roman" w:hAnsi="Times New Roman" w:cs="Times New Roman"/>
          <w:sz w:val="24"/>
          <w:szCs w:val="24"/>
          <w:lang w:val="en-US"/>
        </w:rPr>
        <w:t xml:space="preserve"> visit to Tajikistan</w:t>
      </w:r>
      <w:r>
        <w:rPr>
          <w:rFonts w:ascii="Times New Roman" w:hAnsi="Times New Roman" w:cs="Times New Roman"/>
          <w:sz w:val="24"/>
          <w:szCs w:val="24"/>
          <w:lang w:val="en-US"/>
        </w:rPr>
        <w:t xml:space="preserve"> in 2022</w:t>
      </w:r>
      <w:r w:rsidRPr="00D01C68">
        <w:rPr>
          <w:rFonts w:ascii="Times New Roman" w:hAnsi="Times New Roman" w:cs="Times New Roman"/>
          <w:sz w:val="24"/>
          <w:szCs w:val="24"/>
          <w:lang w:val="en-US"/>
        </w:rPr>
        <w:t>.</w:t>
      </w:r>
    </w:p>
    <w:p w14:paraId="724559F3" w14:textId="77777777" w:rsidR="00566EFC" w:rsidRPr="00DB66AB" w:rsidRDefault="00566EFC" w:rsidP="00566EFC">
      <w:pPr>
        <w:pStyle w:val="10"/>
        <w:numPr>
          <w:ilvl w:val="0"/>
          <w:numId w:val="32"/>
        </w:numPr>
        <w:rPr>
          <w:rFonts w:ascii="Times New Roman" w:hAnsi="Times New Roman" w:cs="Times New Roman"/>
          <w:sz w:val="24"/>
          <w:szCs w:val="24"/>
        </w:rPr>
      </w:pPr>
      <w:r w:rsidRPr="00DB66AB">
        <w:rPr>
          <w:rFonts w:ascii="Times New Roman" w:hAnsi="Times New Roman" w:cs="Times New Roman"/>
          <w:sz w:val="24"/>
          <w:szCs w:val="24"/>
        </w:rPr>
        <w:t>Remove punishment for prostitution</w:t>
      </w:r>
      <w:r>
        <w:rPr>
          <w:rFonts w:ascii="Times New Roman" w:hAnsi="Times New Roman" w:cs="Times New Roman"/>
          <w:sz w:val="24"/>
          <w:szCs w:val="24"/>
          <w:lang w:val="en-US"/>
        </w:rPr>
        <w:t xml:space="preserve">. </w:t>
      </w:r>
    </w:p>
    <w:p w14:paraId="6998BBF5" w14:textId="77777777" w:rsidR="00566EFC" w:rsidRPr="00DB66AB" w:rsidRDefault="00566EFC" w:rsidP="00566EFC">
      <w:pPr>
        <w:pStyle w:val="10"/>
        <w:numPr>
          <w:ilvl w:val="0"/>
          <w:numId w:val="32"/>
        </w:numPr>
        <w:rPr>
          <w:rFonts w:ascii="Times New Roman" w:hAnsi="Times New Roman" w:cs="Times New Roman"/>
          <w:sz w:val="24"/>
          <w:szCs w:val="24"/>
          <w:lang w:val="en-US"/>
        </w:rPr>
      </w:pPr>
      <w:r w:rsidRPr="00DB66AB">
        <w:rPr>
          <w:rFonts w:ascii="Times New Roman" w:hAnsi="Times New Roman" w:cs="Times New Roman"/>
          <w:sz w:val="24"/>
          <w:szCs w:val="24"/>
          <w:lang w:val="en-US"/>
        </w:rPr>
        <w:t>Strengthen the responsibility of police officers in connection with the abuse of power and for discrimination against sex workers.</w:t>
      </w:r>
    </w:p>
    <w:p w14:paraId="35733F1D" w14:textId="77777777" w:rsidR="00566EFC" w:rsidRDefault="00566EFC" w:rsidP="001B4BC8">
      <w:pPr>
        <w:jc w:val="both"/>
        <w:rPr>
          <w:color w:val="000000" w:themeColor="text1"/>
          <w:lang w:val="en-US"/>
        </w:rPr>
      </w:pPr>
    </w:p>
    <w:p w14:paraId="056C29FB" w14:textId="236186C9" w:rsidR="00884472" w:rsidRPr="00B46302" w:rsidRDefault="00E26B83" w:rsidP="00884472">
      <w:pPr>
        <w:pStyle w:val="ConsNormal"/>
        <w:widowControl/>
        <w:shd w:val="clear" w:color="auto" w:fill="DEEAF6" w:themeFill="accent5" w:themeFillTint="33"/>
        <w:ind w:right="0" w:firstLine="0"/>
        <w:jc w:val="both"/>
        <w:rPr>
          <w:rFonts w:ascii="Times New Roman" w:hAnsi="Times New Roman" w:cs="Times New Roman"/>
          <w:b/>
          <w:color w:val="0070C0"/>
          <w:sz w:val="24"/>
          <w:szCs w:val="24"/>
          <w:lang w:val="en-US" w:eastAsia="en-GB"/>
        </w:rPr>
      </w:pPr>
      <w:r w:rsidRPr="00B46302">
        <w:rPr>
          <w:rFonts w:ascii="Times New Roman" w:hAnsi="Times New Roman" w:cs="Times New Roman"/>
          <w:b/>
          <w:color w:val="0070C0"/>
          <w:sz w:val="24"/>
          <w:szCs w:val="24"/>
          <w:lang w:val="en-US" w:eastAsia="en-GB"/>
        </w:rPr>
        <w:t>ARTICLE</w:t>
      </w:r>
      <w:r w:rsidR="00884472" w:rsidRPr="00B46302">
        <w:rPr>
          <w:rFonts w:ascii="Times New Roman" w:hAnsi="Times New Roman" w:cs="Times New Roman"/>
          <w:b/>
          <w:color w:val="0070C0"/>
          <w:sz w:val="24"/>
          <w:szCs w:val="24"/>
          <w:lang w:val="en-US" w:eastAsia="en-GB"/>
        </w:rPr>
        <w:t xml:space="preserve"> 7. </w:t>
      </w:r>
      <w:r w:rsidR="001B4BC8" w:rsidRPr="00B46302">
        <w:rPr>
          <w:rFonts w:ascii="Times New Roman" w:hAnsi="Times New Roman" w:cs="Times New Roman"/>
          <w:b/>
          <w:color w:val="0070C0"/>
          <w:sz w:val="24"/>
          <w:szCs w:val="24"/>
          <w:lang w:val="en-US" w:eastAsia="en-GB"/>
        </w:rPr>
        <w:t>PARTICIPATION IN POLITICAL AND PUBLIC LIFE</w:t>
      </w:r>
    </w:p>
    <w:p w14:paraId="7710F583" w14:textId="77777777" w:rsidR="005D0203" w:rsidRPr="00B5791A" w:rsidRDefault="005D0203" w:rsidP="005D0203">
      <w:pPr>
        <w:pStyle w:val="ConsNormal"/>
        <w:widowControl/>
        <w:ind w:right="0" w:firstLine="0"/>
        <w:jc w:val="both"/>
        <w:rPr>
          <w:rFonts w:ascii="Times New Roman" w:hAnsi="Times New Roman" w:cs="Times New Roman"/>
          <w:bCs/>
          <w:sz w:val="24"/>
          <w:szCs w:val="24"/>
          <w:lang w:val="en-US"/>
        </w:rPr>
      </w:pPr>
    </w:p>
    <w:p w14:paraId="4313AF9A" w14:textId="5EC25CF7" w:rsidR="005D0203" w:rsidRPr="00B5791A" w:rsidRDefault="005D0203" w:rsidP="00B5791A">
      <w:pPr>
        <w:pStyle w:val="10"/>
        <w:rPr>
          <w:rFonts w:ascii="Times New Roman" w:hAnsi="Times New Roman" w:cs="Times New Roman"/>
          <w:sz w:val="24"/>
          <w:szCs w:val="24"/>
          <w:lang w:val="en-US"/>
        </w:rPr>
      </w:pPr>
      <w:r w:rsidRPr="00B5791A">
        <w:rPr>
          <w:rFonts w:ascii="Times New Roman" w:hAnsi="Times New Roman" w:cs="Times New Roman"/>
          <w:sz w:val="24"/>
          <w:szCs w:val="24"/>
          <w:lang w:val="en-US"/>
        </w:rPr>
        <w:t>Despite the efforts made by the Government of the Republic of Tajikistan to promote women to senior positions, men dominate by a large margin in decision-making. Women, as leaders, are mainly engaged in the lower and mid-level management.</w:t>
      </w:r>
    </w:p>
    <w:p w14:paraId="5840083B" w14:textId="5515A0ED" w:rsidR="00884472" w:rsidRPr="00FF372C" w:rsidRDefault="005D0203" w:rsidP="00F10C6C">
      <w:pPr>
        <w:spacing w:before="120" w:after="120"/>
        <w:jc w:val="both"/>
        <w:rPr>
          <w:iCs/>
          <w:lang w:val="en-US"/>
        </w:rPr>
      </w:pPr>
      <w:r w:rsidRPr="00F10C6C">
        <w:rPr>
          <w:iCs/>
          <w:lang w:val="en-US"/>
        </w:rPr>
        <w:t>Based on th</w:t>
      </w:r>
      <w:r w:rsidR="00705438" w:rsidRPr="00F10C6C">
        <w:rPr>
          <w:iCs/>
          <w:lang w:val="en-US"/>
        </w:rPr>
        <w:t>e</w:t>
      </w:r>
      <w:r w:rsidRPr="00F10C6C">
        <w:rPr>
          <w:iCs/>
          <w:lang w:val="en-US"/>
        </w:rPr>
        <w:t xml:space="preserve"> implementation </w:t>
      </w:r>
      <w:r w:rsidR="00705438" w:rsidRPr="00F10C6C">
        <w:rPr>
          <w:iCs/>
          <w:lang w:val="en-US"/>
        </w:rPr>
        <w:t xml:space="preserve">results </w:t>
      </w:r>
      <w:r w:rsidRPr="00F10C6C">
        <w:rPr>
          <w:iCs/>
          <w:lang w:val="en-US"/>
        </w:rPr>
        <w:t>of the State program on training, selection and deployment of talented women and girls in leadership positions in the Republic of Tajikistan for 2017-2022, key targets have not been met</w:t>
      </w:r>
      <w:r w:rsidR="00FF372C" w:rsidRPr="00FF372C">
        <w:rPr>
          <w:iCs/>
          <w:lang w:val="en-US"/>
        </w:rPr>
        <w:t>.</w:t>
      </w:r>
    </w:p>
    <w:p w14:paraId="26DD04A7" w14:textId="307037EF" w:rsidR="00F10C6C" w:rsidRPr="001523EF" w:rsidRDefault="00472B2C" w:rsidP="00F10C6C">
      <w:pPr>
        <w:spacing w:before="120" w:after="120"/>
        <w:jc w:val="both"/>
        <w:rPr>
          <w:lang w:val="en-US"/>
        </w:rPr>
      </w:pPr>
      <w:r w:rsidRPr="00F10C6C">
        <w:rPr>
          <w:iCs/>
          <w:lang w:val="en-US"/>
        </w:rPr>
        <w:t>There are still regulatory barriers to women's promotion into leadership positions in the law enforcement system. The existing segregation in the specialties that girls acquire in universities does not contribute</w:t>
      </w:r>
      <w:r w:rsidRPr="00472B2C">
        <w:rPr>
          <w:lang w:val="en-US"/>
        </w:rPr>
        <w:t xml:space="preserve"> to the expansion of the representation of women in government bodies. </w:t>
      </w:r>
      <w:r w:rsidR="00705438">
        <w:rPr>
          <w:lang w:val="en-US"/>
        </w:rPr>
        <w:t xml:space="preserve">Men </w:t>
      </w:r>
      <w:proofErr w:type="gramStart"/>
      <w:r w:rsidR="00705438">
        <w:rPr>
          <w:lang w:val="en-US"/>
        </w:rPr>
        <w:t>definitely excel</w:t>
      </w:r>
      <w:proofErr w:type="gramEnd"/>
      <w:r w:rsidR="00705438">
        <w:rPr>
          <w:lang w:val="en-US"/>
        </w:rPr>
        <w:t xml:space="preserve"> i</w:t>
      </w:r>
      <w:r w:rsidRPr="00472B2C">
        <w:rPr>
          <w:lang w:val="en-US"/>
        </w:rPr>
        <w:t xml:space="preserve">n the </w:t>
      </w:r>
      <w:r w:rsidR="00705438">
        <w:rPr>
          <w:lang w:val="en-US"/>
        </w:rPr>
        <w:t>occupations</w:t>
      </w:r>
      <w:r w:rsidRPr="00472B2C">
        <w:rPr>
          <w:lang w:val="en-US"/>
        </w:rPr>
        <w:t xml:space="preserve"> that are in demand in </w:t>
      </w:r>
      <w:r w:rsidR="00705438">
        <w:rPr>
          <w:lang w:val="en-US"/>
        </w:rPr>
        <w:t>public</w:t>
      </w:r>
      <w:r w:rsidRPr="00472B2C">
        <w:rPr>
          <w:lang w:val="en-US"/>
        </w:rPr>
        <w:t xml:space="preserve"> authorities. </w:t>
      </w:r>
      <w:bookmarkStart w:id="9" w:name="_Hlk72971019"/>
    </w:p>
    <w:p w14:paraId="5C4CCEDC" w14:textId="5C1E9F71" w:rsidR="000A0AA6" w:rsidRPr="00F10C6C" w:rsidRDefault="008B57B9" w:rsidP="00F10C6C">
      <w:pPr>
        <w:spacing w:before="120" w:after="120"/>
        <w:jc w:val="both"/>
        <w:rPr>
          <w:lang w:val="en-US"/>
        </w:rPr>
      </w:pPr>
      <w:r w:rsidRPr="008B57B9">
        <w:rPr>
          <w:bCs/>
          <w:color w:val="000000"/>
          <w:lang w:val="en-US"/>
        </w:rPr>
        <w:t xml:space="preserve">There is no full-fledged database of personnel reserve </w:t>
      </w:r>
      <w:r>
        <w:rPr>
          <w:bCs/>
          <w:color w:val="000000"/>
          <w:lang w:val="en-US"/>
        </w:rPr>
        <w:t xml:space="preserve">list </w:t>
      </w:r>
      <w:r w:rsidRPr="008B57B9">
        <w:rPr>
          <w:bCs/>
          <w:color w:val="000000"/>
          <w:lang w:val="en-US"/>
        </w:rPr>
        <w:t xml:space="preserve">- women professionals. Only a small </w:t>
      </w:r>
      <w:r>
        <w:rPr>
          <w:bCs/>
          <w:color w:val="000000"/>
          <w:lang w:val="en-US"/>
        </w:rPr>
        <w:t>share</w:t>
      </w:r>
      <w:r w:rsidRPr="008B57B9">
        <w:rPr>
          <w:bCs/>
          <w:color w:val="000000"/>
          <w:lang w:val="en-US"/>
        </w:rPr>
        <w:t xml:space="preserve"> of candidates</w:t>
      </w:r>
      <w:r w:rsidR="00B63FC2">
        <w:rPr>
          <w:bCs/>
          <w:color w:val="000000"/>
          <w:lang w:val="en-US"/>
        </w:rPr>
        <w:t xml:space="preserve"> is</w:t>
      </w:r>
      <w:r w:rsidRPr="008B57B9">
        <w:rPr>
          <w:bCs/>
          <w:color w:val="000000"/>
          <w:lang w:val="en-US"/>
        </w:rPr>
        <w:t xml:space="preserve"> appointed to senior positions from the personnel reserve</w:t>
      </w:r>
      <w:r>
        <w:rPr>
          <w:bCs/>
          <w:color w:val="000000"/>
          <w:lang w:val="en-US"/>
        </w:rPr>
        <w:t xml:space="preserve"> list</w:t>
      </w:r>
      <w:r w:rsidRPr="008B57B9">
        <w:rPr>
          <w:bCs/>
          <w:color w:val="000000"/>
          <w:lang w:val="en-US"/>
        </w:rPr>
        <w:t xml:space="preserve">. </w:t>
      </w:r>
      <w:bookmarkEnd w:id="9"/>
    </w:p>
    <w:p w14:paraId="407129FD" w14:textId="77777777" w:rsidR="00F10C6C" w:rsidRDefault="00F10C6C" w:rsidP="000A0AA6">
      <w:pPr>
        <w:pStyle w:val="BodyText1"/>
        <w:overflowPunct/>
        <w:autoSpaceDE/>
        <w:autoSpaceDN/>
        <w:adjustRightInd/>
        <w:textAlignment w:val="auto"/>
        <w:rPr>
          <w:b/>
          <w:lang w:val="en-US"/>
        </w:rPr>
      </w:pPr>
    </w:p>
    <w:p w14:paraId="31273E45" w14:textId="080845FA" w:rsidR="000A0AA6" w:rsidRDefault="00B63FC2" w:rsidP="000A0AA6">
      <w:pPr>
        <w:pStyle w:val="BodyText1"/>
        <w:overflowPunct/>
        <w:autoSpaceDE/>
        <w:autoSpaceDN/>
        <w:adjustRightInd/>
        <w:textAlignment w:val="auto"/>
        <w:rPr>
          <w:b/>
          <w:bCs/>
        </w:rPr>
      </w:pPr>
      <w:r>
        <w:rPr>
          <w:b/>
          <w:lang w:val="en-US"/>
        </w:rPr>
        <w:t>RECOMMENDATIONS</w:t>
      </w:r>
      <w:r w:rsidR="00884472" w:rsidRPr="00666574">
        <w:rPr>
          <w:b/>
          <w:bCs/>
        </w:rPr>
        <w:t xml:space="preserve"> </w:t>
      </w:r>
    </w:p>
    <w:p w14:paraId="7A9E50EE" w14:textId="13C262DA" w:rsidR="000A0AA6" w:rsidRDefault="00B63FC2" w:rsidP="00F10C6C">
      <w:pPr>
        <w:spacing w:before="120" w:after="120"/>
        <w:jc w:val="both"/>
        <w:rPr>
          <w:lang w:val="en-US"/>
        </w:rPr>
      </w:pPr>
      <w:r w:rsidRPr="00B63FC2">
        <w:rPr>
          <w:lang w:val="en-US"/>
        </w:rPr>
        <w:t xml:space="preserve">Ensure regular monitoring and evaluation of the implementation of programs and action plans </w:t>
      </w:r>
      <w:r>
        <w:rPr>
          <w:lang w:val="en-US"/>
        </w:rPr>
        <w:t>on engagement of</w:t>
      </w:r>
      <w:r w:rsidRPr="00B63FC2">
        <w:rPr>
          <w:lang w:val="en-US"/>
        </w:rPr>
        <w:t xml:space="preserve"> women in decision-making processes, track the effectiveness of special measures</w:t>
      </w:r>
      <w:r>
        <w:rPr>
          <w:lang w:val="en-US"/>
        </w:rPr>
        <w:t xml:space="preserve"> implemented</w:t>
      </w:r>
      <w:r w:rsidRPr="00B63FC2">
        <w:rPr>
          <w:lang w:val="en-US"/>
        </w:rPr>
        <w:t>.</w:t>
      </w:r>
    </w:p>
    <w:p w14:paraId="2256D68D" w14:textId="2356F899" w:rsidR="00B63FC2" w:rsidRPr="00B63FC2" w:rsidRDefault="00B63FC2" w:rsidP="00F10C6C">
      <w:pPr>
        <w:spacing w:before="120" w:after="120"/>
        <w:jc w:val="both"/>
        <w:rPr>
          <w:lang w:val="en-US"/>
        </w:rPr>
      </w:pPr>
      <w:r w:rsidRPr="00B63FC2">
        <w:rPr>
          <w:lang w:val="en-US"/>
        </w:rPr>
        <w:t xml:space="preserve">Remove all regulatory barriers to the </w:t>
      </w:r>
      <w:r>
        <w:rPr>
          <w:lang w:val="en-US"/>
        </w:rPr>
        <w:t>promotion</w:t>
      </w:r>
      <w:r w:rsidRPr="00B63FC2">
        <w:rPr>
          <w:lang w:val="en-US"/>
        </w:rPr>
        <w:t xml:space="preserve"> of women </w:t>
      </w:r>
      <w:r w:rsidR="000A0AA6">
        <w:rPr>
          <w:lang w:val="en-US"/>
        </w:rPr>
        <w:t>to</w:t>
      </w:r>
      <w:r w:rsidRPr="00B63FC2">
        <w:rPr>
          <w:lang w:val="en-US"/>
        </w:rPr>
        <w:t xml:space="preserve"> leadership positions in the law enforcement system.</w:t>
      </w:r>
    </w:p>
    <w:p w14:paraId="14CB0B31" w14:textId="5A8BD049" w:rsidR="000A0AA6" w:rsidRDefault="00B63FC2" w:rsidP="00F10C6C">
      <w:pPr>
        <w:spacing w:before="120" w:after="120"/>
        <w:jc w:val="both"/>
        <w:rPr>
          <w:lang w:val="en-US"/>
        </w:rPr>
      </w:pPr>
      <w:r w:rsidRPr="00B63FC2">
        <w:rPr>
          <w:lang w:val="en-US"/>
        </w:rPr>
        <w:t>Create a full-fledged database of competent women for the pool of civil servants and regularly monitor their appointment to relevant positions.</w:t>
      </w:r>
      <w:bookmarkStart w:id="10" w:name="_Hlk72970740"/>
      <w:r w:rsidR="00884472" w:rsidRPr="000A0AA6">
        <w:rPr>
          <w:lang w:val="en-US"/>
        </w:rPr>
        <w:t xml:space="preserve"> </w:t>
      </w:r>
      <w:bookmarkEnd w:id="10"/>
    </w:p>
    <w:p w14:paraId="7C52131F" w14:textId="77777777" w:rsidR="00F10C6C" w:rsidRDefault="00387647" w:rsidP="00F10C6C">
      <w:pPr>
        <w:spacing w:before="120" w:after="120"/>
        <w:jc w:val="both"/>
        <w:rPr>
          <w:lang w:val="en-US"/>
        </w:rPr>
      </w:pPr>
      <w:r>
        <w:rPr>
          <w:lang w:val="en-US"/>
        </w:rPr>
        <w:lastRenderedPageBreak/>
        <w:t>With a view</w:t>
      </w:r>
      <w:r w:rsidR="000A0AA6" w:rsidRPr="000A0AA6">
        <w:rPr>
          <w:lang w:val="en-US"/>
        </w:rPr>
        <w:t xml:space="preserve"> to motivat</w:t>
      </w:r>
      <w:r>
        <w:rPr>
          <w:lang w:val="en-US"/>
        </w:rPr>
        <w:t>ing</w:t>
      </w:r>
      <w:r w:rsidR="000A0AA6" w:rsidRPr="000A0AA6">
        <w:rPr>
          <w:lang w:val="en-US"/>
        </w:rPr>
        <w:t xml:space="preserve"> the participation of competitive women in elections in single-mandate districts to the lower house of parliament</w:t>
      </w:r>
      <w:r w:rsidR="000A0AA6">
        <w:rPr>
          <w:lang w:val="en-US"/>
        </w:rPr>
        <w:t xml:space="preserve"> (</w:t>
      </w:r>
      <w:r w:rsidR="000A0AA6" w:rsidRPr="000A0AA6">
        <w:rPr>
          <w:lang w:val="en-US"/>
        </w:rPr>
        <w:t xml:space="preserve">Majlisi </w:t>
      </w:r>
      <w:proofErr w:type="spellStart"/>
      <w:r w:rsidR="000A0AA6" w:rsidRPr="000A0AA6">
        <w:rPr>
          <w:lang w:val="en-US"/>
        </w:rPr>
        <w:t>Namoyandagon</w:t>
      </w:r>
      <w:proofErr w:type="spellEnd"/>
      <w:r w:rsidR="000A0AA6">
        <w:rPr>
          <w:lang w:val="en-US"/>
        </w:rPr>
        <w:t>)</w:t>
      </w:r>
      <w:r w:rsidR="000A0AA6" w:rsidRPr="000A0AA6">
        <w:rPr>
          <w:lang w:val="en-US"/>
        </w:rPr>
        <w:t xml:space="preserve">, discuss with all </w:t>
      </w:r>
      <w:r w:rsidR="000A0AA6">
        <w:rPr>
          <w:lang w:val="en-US"/>
        </w:rPr>
        <w:t>stakeholders</w:t>
      </w:r>
      <w:r w:rsidR="000A0AA6" w:rsidRPr="000A0AA6">
        <w:rPr>
          <w:lang w:val="en-US"/>
        </w:rPr>
        <w:t xml:space="preserve"> and amend the legislation </w:t>
      </w:r>
      <w:r w:rsidR="000A0AA6">
        <w:rPr>
          <w:lang w:val="en-US"/>
        </w:rPr>
        <w:t xml:space="preserve">to </w:t>
      </w:r>
      <w:r w:rsidR="000A0AA6" w:rsidRPr="000A0AA6">
        <w:rPr>
          <w:lang w:val="en-US"/>
        </w:rPr>
        <w:t>exempt women candidates from electoral deposit.</w:t>
      </w:r>
    </w:p>
    <w:p w14:paraId="64CAB1D1" w14:textId="77777777" w:rsidR="00F10C6C" w:rsidRDefault="00387647" w:rsidP="00F10C6C">
      <w:pPr>
        <w:spacing w:before="120" w:after="120"/>
        <w:jc w:val="both"/>
        <w:rPr>
          <w:lang w:val="en-US"/>
        </w:rPr>
      </w:pPr>
      <w:r>
        <w:rPr>
          <w:lang w:val="en-US"/>
        </w:rPr>
        <w:t>With a view</w:t>
      </w:r>
      <w:r w:rsidR="000A0AA6" w:rsidRPr="000A0AA6">
        <w:rPr>
          <w:lang w:val="en-US"/>
        </w:rPr>
        <w:t xml:space="preserve"> to ensur</w:t>
      </w:r>
      <w:r>
        <w:rPr>
          <w:lang w:val="en-US"/>
        </w:rPr>
        <w:t>ing</w:t>
      </w:r>
      <w:r w:rsidR="000A0AA6" w:rsidRPr="000A0AA6">
        <w:rPr>
          <w:lang w:val="en-US"/>
        </w:rPr>
        <w:t xml:space="preserve"> state guarantees of equal opportunities for men and women in the public service, use the principle of "soft quota" in </w:t>
      </w:r>
      <w:r>
        <w:rPr>
          <w:lang w:val="en-US"/>
        </w:rPr>
        <w:t>hiring</w:t>
      </w:r>
      <w:r w:rsidR="007849A2">
        <w:rPr>
          <w:lang w:val="en-US"/>
        </w:rPr>
        <w:t xml:space="preserve"> </w:t>
      </w:r>
      <w:r>
        <w:rPr>
          <w:lang w:val="en-US"/>
        </w:rPr>
        <w:t>processes</w:t>
      </w:r>
      <w:r w:rsidR="000A0AA6" w:rsidRPr="000A0AA6">
        <w:rPr>
          <w:lang w:val="en-US"/>
        </w:rPr>
        <w:t xml:space="preserve"> (</w:t>
      </w:r>
      <w:r w:rsidR="007849A2" w:rsidRPr="000A0AA6">
        <w:rPr>
          <w:lang w:val="en-US"/>
        </w:rPr>
        <w:t xml:space="preserve">participation of representatives of both sexes, men and women </w:t>
      </w:r>
      <w:r>
        <w:rPr>
          <w:lang w:val="en-US"/>
        </w:rPr>
        <w:t>i</w:t>
      </w:r>
      <w:r w:rsidR="007849A2">
        <w:rPr>
          <w:lang w:val="en-US"/>
        </w:rPr>
        <w:t xml:space="preserve">s </w:t>
      </w:r>
      <w:r w:rsidR="007849A2" w:rsidRPr="000A0AA6">
        <w:rPr>
          <w:lang w:val="en-US"/>
        </w:rPr>
        <w:t>a mandatory c</w:t>
      </w:r>
      <w:r w:rsidR="007849A2">
        <w:rPr>
          <w:lang w:val="en-US"/>
        </w:rPr>
        <w:t>riterion</w:t>
      </w:r>
      <w:r w:rsidR="007849A2" w:rsidRPr="000A0AA6">
        <w:rPr>
          <w:lang w:val="en-US"/>
        </w:rPr>
        <w:t xml:space="preserve"> for the </w:t>
      </w:r>
      <w:r w:rsidR="007849A2">
        <w:rPr>
          <w:lang w:val="en-US"/>
        </w:rPr>
        <w:t xml:space="preserve">valid </w:t>
      </w:r>
      <w:r>
        <w:rPr>
          <w:lang w:val="en-US"/>
        </w:rPr>
        <w:t>hiring</w:t>
      </w:r>
      <w:r w:rsidR="000A0AA6" w:rsidRPr="000A0AA6">
        <w:rPr>
          <w:lang w:val="en-US"/>
        </w:rPr>
        <w:t>)</w:t>
      </w:r>
    </w:p>
    <w:p w14:paraId="0929DFDC" w14:textId="4F14898C" w:rsidR="00884472" w:rsidRPr="00387647" w:rsidRDefault="000A0AA6" w:rsidP="00F10C6C">
      <w:pPr>
        <w:spacing w:before="120" w:after="120"/>
        <w:jc w:val="both"/>
        <w:rPr>
          <w:lang w:val="en-US"/>
        </w:rPr>
      </w:pPr>
      <w:r w:rsidRPr="000A0AA6">
        <w:rPr>
          <w:lang w:val="en-US"/>
        </w:rPr>
        <w:t xml:space="preserve">Use the Presidential quotas </w:t>
      </w:r>
      <w:r w:rsidR="00387647">
        <w:rPr>
          <w:lang w:val="en-US"/>
        </w:rPr>
        <w:t>for</w:t>
      </w:r>
      <w:r w:rsidRPr="000A0AA6">
        <w:rPr>
          <w:lang w:val="en-US"/>
        </w:rPr>
        <w:t xml:space="preserve"> training </w:t>
      </w:r>
      <w:r w:rsidR="00387647">
        <w:rPr>
          <w:lang w:val="en-US"/>
        </w:rPr>
        <w:t>greater number of</w:t>
      </w:r>
      <w:r w:rsidRPr="000A0AA6">
        <w:rPr>
          <w:lang w:val="en-US"/>
        </w:rPr>
        <w:t xml:space="preserve"> female personnel </w:t>
      </w:r>
      <w:r w:rsidR="00387647">
        <w:rPr>
          <w:lang w:val="en-US"/>
        </w:rPr>
        <w:t>on</w:t>
      </w:r>
      <w:r w:rsidRPr="000A0AA6">
        <w:rPr>
          <w:lang w:val="en-US"/>
        </w:rPr>
        <w:t xml:space="preserve"> the </w:t>
      </w:r>
      <w:r w:rsidR="00387647">
        <w:rPr>
          <w:lang w:val="en-US"/>
        </w:rPr>
        <w:t xml:space="preserve">in-demand </w:t>
      </w:r>
      <w:r w:rsidRPr="000A0AA6">
        <w:rPr>
          <w:lang w:val="en-US"/>
        </w:rPr>
        <w:t>specialties in the field of public administration. Facilitate the introduction of parity mechanisms in the formation of the governing bodies of political parties and party lists in elect</w:t>
      </w:r>
      <w:r w:rsidR="00387647">
        <w:rPr>
          <w:lang w:val="en-US"/>
        </w:rPr>
        <w:t>ion</w:t>
      </w:r>
      <w:r w:rsidRPr="000A0AA6">
        <w:rPr>
          <w:lang w:val="en-US"/>
        </w:rPr>
        <w:t xml:space="preserve"> bodies.</w:t>
      </w:r>
    </w:p>
    <w:p w14:paraId="1CF8F4FF" w14:textId="78F3D5F5" w:rsidR="001441F4" w:rsidRDefault="00884472" w:rsidP="00884472">
      <w:pPr>
        <w:jc w:val="both"/>
        <w:rPr>
          <w:lang w:val="en-US"/>
        </w:rPr>
      </w:pPr>
      <w:r w:rsidRPr="00387647">
        <w:rPr>
          <w:lang w:val="en-US"/>
        </w:rPr>
        <w:t xml:space="preserve">       </w:t>
      </w:r>
    </w:p>
    <w:p w14:paraId="3645E049" w14:textId="77777777" w:rsidR="00566EFC" w:rsidRPr="00B46302" w:rsidRDefault="00566EFC" w:rsidP="00566EFC">
      <w:pPr>
        <w:shd w:val="clear" w:color="auto" w:fill="DEEAF6" w:themeFill="accent5" w:themeFillTint="33"/>
        <w:spacing w:before="120" w:after="120"/>
        <w:jc w:val="both"/>
        <w:rPr>
          <w:b/>
          <w:color w:val="0070C0"/>
          <w:lang w:val="en-US"/>
        </w:rPr>
      </w:pPr>
      <w:r w:rsidRPr="00B46302">
        <w:rPr>
          <w:b/>
          <w:color w:val="0070C0"/>
          <w:lang w:val="en-US"/>
        </w:rPr>
        <w:t>ARTICLE 9. CITIZENSHIP.</w:t>
      </w:r>
    </w:p>
    <w:p w14:paraId="31BA2783" w14:textId="77777777" w:rsidR="00566EFC" w:rsidRPr="00D01C68" w:rsidRDefault="00566EFC" w:rsidP="00566EFC">
      <w:pPr>
        <w:spacing w:before="120" w:after="120"/>
        <w:jc w:val="both"/>
        <w:rPr>
          <w:lang w:val="en-US"/>
        </w:rPr>
      </w:pPr>
      <w:r w:rsidRPr="00D01C68">
        <w:rPr>
          <w:lang w:val="en-US"/>
        </w:rPr>
        <w:t xml:space="preserve">The recommendations </w:t>
      </w:r>
      <w:r>
        <w:rPr>
          <w:lang w:val="en-US"/>
        </w:rPr>
        <w:t>related to</w:t>
      </w:r>
      <w:r w:rsidRPr="00D01C68">
        <w:rPr>
          <w:lang w:val="en-US"/>
        </w:rPr>
        <w:t xml:space="preserve"> paragraph 34 of the CEDAW Committee were not implemented by the State.</w:t>
      </w:r>
    </w:p>
    <w:p w14:paraId="5A760343" w14:textId="77777777" w:rsidR="00566EFC" w:rsidRPr="001523EF" w:rsidRDefault="00566EFC" w:rsidP="00566EFC">
      <w:pPr>
        <w:spacing w:before="120" w:after="120"/>
        <w:jc w:val="both"/>
        <w:rPr>
          <w:lang w:val="en-US"/>
        </w:rPr>
      </w:pPr>
      <w:r w:rsidRPr="00D01C68">
        <w:rPr>
          <w:lang w:val="en-US"/>
        </w:rPr>
        <w:t>Problems related to the lack of valid documents most</w:t>
      </w:r>
      <w:r>
        <w:rPr>
          <w:lang w:val="en-US"/>
        </w:rPr>
        <w:t>ly</w:t>
      </w:r>
      <w:r w:rsidRPr="00D01C68">
        <w:rPr>
          <w:lang w:val="en-US"/>
        </w:rPr>
        <w:t xml:space="preserve"> affect women and children in rural areas. Since 2015, </w:t>
      </w:r>
      <w:r>
        <w:rPr>
          <w:lang w:val="en-US"/>
        </w:rPr>
        <w:t xml:space="preserve">women and girls have accounted to about 70% </w:t>
      </w:r>
      <w:r w:rsidRPr="00D01C68">
        <w:rPr>
          <w:lang w:val="en-US"/>
        </w:rPr>
        <w:t>of registered stateless persons and persons at risk of statelessness.</w:t>
      </w:r>
      <w:r w:rsidRPr="00227074">
        <w:rPr>
          <w:rStyle w:val="FootnoteReference"/>
        </w:rPr>
        <w:footnoteReference w:id="9"/>
      </w:r>
    </w:p>
    <w:p w14:paraId="7C6807B0" w14:textId="77777777" w:rsidR="00566EFC" w:rsidRPr="001523EF" w:rsidRDefault="00566EFC" w:rsidP="00566EFC">
      <w:pPr>
        <w:spacing w:before="120" w:after="120"/>
        <w:jc w:val="both"/>
        <w:rPr>
          <w:lang w:val="en-US"/>
        </w:rPr>
      </w:pPr>
      <w:r w:rsidRPr="00D01C68">
        <w:rPr>
          <w:lang w:val="en-US"/>
        </w:rPr>
        <w:t xml:space="preserve">With the adoption of the Law of the Republic of Tajikistan </w:t>
      </w:r>
      <w:r>
        <w:rPr>
          <w:lang w:val="en-US"/>
        </w:rPr>
        <w:t>o</w:t>
      </w:r>
      <w:r w:rsidRPr="00D01C68">
        <w:rPr>
          <w:lang w:val="en-US"/>
        </w:rPr>
        <w:t xml:space="preserve">n </w:t>
      </w:r>
      <w:r>
        <w:rPr>
          <w:lang w:val="en-US"/>
        </w:rPr>
        <w:t>A</w:t>
      </w:r>
      <w:r w:rsidRPr="00D01C68">
        <w:rPr>
          <w:lang w:val="en-US"/>
        </w:rPr>
        <w:t xml:space="preserve">mnesty with </w:t>
      </w:r>
      <w:r>
        <w:rPr>
          <w:lang w:val="en-US"/>
        </w:rPr>
        <w:t xml:space="preserve">regard to </w:t>
      </w:r>
      <w:r w:rsidRPr="00D01C68">
        <w:rPr>
          <w:lang w:val="en-US"/>
        </w:rPr>
        <w:t>the legalization of the legal status of foreign citizens and stateless persons illegally staying on the territory of the Republic of Tajikistan” (Amnesty Law)</w:t>
      </w:r>
      <w:r>
        <w:rPr>
          <w:lang w:val="en-US"/>
        </w:rPr>
        <w:t xml:space="preserve"> in 2019</w:t>
      </w:r>
      <w:r w:rsidRPr="00D01C68">
        <w:rPr>
          <w:lang w:val="en-US"/>
        </w:rPr>
        <w:t xml:space="preserve">, Tajikistan actually took measures to implement the provisions of the UN Convention on the Status of Stateless Persons: legalization of the legal status of stateless persons, obtaining residence permits and the right to obtain a travel document. </w:t>
      </w:r>
      <w:r>
        <w:rPr>
          <w:lang w:val="en-US"/>
        </w:rPr>
        <w:t>However,</w:t>
      </w:r>
      <w:r w:rsidRPr="00D01C68">
        <w:rPr>
          <w:lang w:val="en-US"/>
        </w:rPr>
        <w:t xml:space="preserve"> th</w:t>
      </w:r>
      <w:r>
        <w:rPr>
          <w:lang w:val="en-US"/>
        </w:rPr>
        <w:t>is</w:t>
      </w:r>
      <w:r w:rsidRPr="00D01C68">
        <w:rPr>
          <w:lang w:val="en-US"/>
        </w:rPr>
        <w:t xml:space="preserve"> law was </w:t>
      </w:r>
      <w:r>
        <w:rPr>
          <w:lang w:val="en-US"/>
        </w:rPr>
        <w:t>effective</w:t>
      </w:r>
      <w:r w:rsidRPr="00D01C68">
        <w:rPr>
          <w:lang w:val="en-US"/>
        </w:rPr>
        <w:t xml:space="preserve"> </w:t>
      </w:r>
      <w:r>
        <w:rPr>
          <w:lang w:val="en-US"/>
        </w:rPr>
        <w:t>for</w:t>
      </w:r>
      <w:r w:rsidRPr="00D01C68">
        <w:rPr>
          <w:lang w:val="en-US"/>
        </w:rPr>
        <w:t xml:space="preserve"> 3 years, and </w:t>
      </w:r>
      <w:r>
        <w:rPr>
          <w:lang w:val="en-US"/>
        </w:rPr>
        <w:t xml:space="preserve">it </w:t>
      </w:r>
      <w:r w:rsidRPr="00D01C68">
        <w:rPr>
          <w:lang w:val="en-US"/>
        </w:rPr>
        <w:t>co</w:t>
      </w:r>
      <w:r>
        <w:rPr>
          <w:lang w:val="en-US"/>
        </w:rPr>
        <w:t>vered</w:t>
      </w:r>
      <w:r w:rsidRPr="00D01C68">
        <w:rPr>
          <w:lang w:val="en-US"/>
        </w:rPr>
        <w:t xml:space="preserve"> only stateless persons - citizens of the former USSR. The amnesty law was not extended and </w:t>
      </w:r>
      <w:r>
        <w:rPr>
          <w:lang w:val="en-US"/>
        </w:rPr>
        <w:t xml:space="preserve">there are still </w:t>
      </w:r>
      <w:r w:rsidRPr="00D01C68">
        <w:rPr>
          <w:lang w:val="en-US"/>
        </w:rPr>
        <w:t>stateless persons remain</w:t>
      </w:r>
      <w:r>
        <w:rPr>
          <w:lang w:val="en-US"/>
        </w:rPr>
        <w:t>ing</w:t>
      </w:r>
      <w:r w:rsidRPr="00D01C68">
        <w:rPr>
          <w:lang w:val="en-US"/>
        </w:rPr>
        <w:t xml:space="preserve"> in the country</w:t>
      </w:r>
      <w:r>
        <w:rPr>
          <w:lang w:val="en-US"/>
        </w:rPr>
        <w:t>,</w:t>
      </w:r>
      <w:r w:rsidRPr="00D01C68">
        <w:rPr>
          <w:lang w:val="en-US"/>
        </w:rPr>
        <w:t xml:space="preserve"> who, for various reasons, including those who did not know about </w:t>
      </w:r>
      <w:r>
        <w:rPr>
          <w:lang w:val="en-US"/>
        </w:rPr>
        <w:t>this law</w:t>
      </w:r>
      <w:r w:rsidRPr="00D01C68">
        <w:rPr>
          <w:lang w:val="en-US"/>
        </w:rPr>
        <w:t xml:space="preserve">, did not </w:t>
      </w:r>
      <w:r>
        <w:rPr>
          <w:lang w:val="en-US"/>
        </w:rPr>
        <w:t>manage</w:t>
      </w:r>
      <w:r w:rsidRPr="00D01C68">
        <w:rPr>
          <w:lang w:val="en-US"/>
        </w:rPr>
        <w:t xml:space="preserve"> to legalize their status.</w:t>
      </w:r>
      <w:r>
        <w:rPr>
          <w:lang w:val="en-US"/>
        </w:rPr>
        <w:t xml:space="preserve"> </w:t>
      </w:r>
    </w:p>
    <w:p w14:paraId="3DFBEFC9" w14:textId="77777777" w:rsidR="00566EFC" w:rsidRPr="00433B5D" w:rsidRDefault="00566EFC" w:rsidP="00566EFC">
      <w:pPr>
        <w:spacing w:before="120" w:after="120"/>
        <w:jc w:val="both"/>
        <w:rPr>
          <w:lang w:val="en-US"/>
        </w:rPr>
      </w:pPr>
      <w:r w:rsidRPr="00433B5D">
        <w:rPr>
          <w:lang w:val="en-US"/>
        </w:rPr>
        <w:t>Tajikistan, being a party to the UN Convention on the Rights of the Child, is obliged to register the birth of each child and grant him</w:t>
      </w:r>
      <w:r>
        <w:rPr>
          <w:lang w:val="en-US"/>
        </w:rPr>
        <w:t>/her</w:t>
      </w:r>
      <w:r w:rsidRPr="00433B5D">
        <w:rPr>
          <w:lang w:val="en-US"/>
        </w:rPr>
        <w:t xml:space="preserve"> the right to a name and to acquire citizenship (</w:t>
      </w:r>
      <w:r>
        <w:rPr>
          <w:lang w:val="en-US"/>
        </w:rPr>
        <w:t>A</w:t>
      </w:r>
      <w:r w:rsidRPr="00433B5D">
        <w:rPr>
          <w:lang w:val="en-US"/>
        </w:rPr>
        <w:t xml:space="preserve">rticle 7). Women - stateless persons, living with invalid documents or without documents, cannot obtain birth certificates for </w:t>
      </w:r>
      <w:r>
        <w:rPr>
          <w:lang w:val="en-US"/>
        </w:rPr>
        <w:t xml:space="preserve">their </w:t>
      </w:r>
      <w:r w:rsidRPr="00433B5D">
        <w:rPr>
          <w:lang w:val="en-US"/>
        </w:rPr>
        <w:t xml:space="preserve">children, since the Law of the Republic of Tajikistan </w:t>
      </w:r>
      <w:r>
        <w:rPr>
          <w:lang w:val="en-US"/>
        </w:rPr>
        <w:t>o</w:t>
      </w:r>
      <w:r w:rsidRPr="00433B5D">
        <w:rPr>
          <w:lang w:val="en-US"/>
        </w:rPr>
        <w:t xml:space="preserve">n </w:t>
      </w:r>
      <w:r>
        <w:rPr>
          <w:lang w:val="en-US"/>
        </w:rPr>
        <w:t xml:space="preserve">State </w:t>
      </w:r>
      <w:r w:rsidRPr="00433B5D">
        <w:rPr>
          <w:lang w:val="en-US"/>
        </w:rPr>
        <w:t xml:space="preserve">Civil </w:t>
      </w:r>
      <w:r>
        <w:rPr>
          <w:lang w:val="en-US"/>
        </w:rPr>
        <w:t>Registrar</w:t>
      </w:r>
      <w:r w:rsidRPr="00433B5D">
        <w:rPr>
          <w:lang w:val="en-US"/>
        </w:rPr>
        <w:t xml:space="preserve"> sets certain criteria, </w:t>
      </w:r>
      <w:r>
        <w:rPr>
          <w:lang w:val="en-US"/>
        </w:rPr>
        <w:t>primarily</w:t>
      </w:r>
      <w:r w:rsidRPr="00433B5D">
        <w:rPr>
          <w:lang w:val="en-US"/>
        </w:rPr>
        <w:t xml:space="preserve">, </w:t>
      </w:r>
      <w:r>
        <w:rPr>
          <w:lang w:val="en-US"/>
        </w:rPr>
        <w:t xml:space="preserve">requirement on submission of </w:t>
      </w:r>
      <w:r w:rsidRPr="00433B5D">
        <w:rPr>
          <w:lang w:val="en-US"/>
        </w:rPr>
        <w:t>documents proving the identity of parents (one of the parents).</w:t>
      </w:r>
    </w:p>
    <w:p w14:paraId="052ACDD0" w14:textId="77777777" w:rsidR="00566EFC" w:rsidRDefault="00566EFC" w:rsidP="00566EFC">
      <w:pPr>
        <w:spacing w:before="120" w:after="120"/>
        <w:jc w:val="both"/>
        <w:rPr>
          <w:lang w:val="en-US"/>
        </w:rPr>
      </w:pPr>
      <w:r w:rsidRPr="00433B5D">
        <w:rPr>
          <w:lang w:val="en-US"/>
        </w:rPr>
        <w:t xml:space="preserve">Women living in remote villages with birth certificates issued in the former USSR cannot submit all the necessary documents to obtain passports to confirm their citizenship: valid parents' passports, parents' marriage certificates, or death certificates for deceased parents, etc. </w:t>
      </w:r>
      <w:r>
        <w:rPr>
          <w:lang w:val="en-US"/>
        </w:rPr>
        <w:t>I</w:t>
      </w:r>
      <w:r w:rsidRPr="00433B5D">
        <w:rPr>
          <w:lang w:val="en-US"/>
        </w:rPr>
        <w:t xml:space="preserve">n </w:t>
      </w:r>
      <w:r>
        <w:rPr>
          <w:lang w:val="en-US"/>
        </w:rPr>
        <w:t>some</w:t>
      </w:r>
      <w:r w:rsidRPr="00433B5D">
        <w:rPr>
          <w:lang w:val="en-US"/>
        </w:rPr>
        <w:t xml:space="preserve"> cases, </w:t>
      </w:r>
      <w:r>
        <w:rPr>
          <w:lang w:val="en-US"/>
        </w:rPr>
        <w:t xml:space="preserve">women do not have </w:t>
      </w:r>
      <w:r w:rsidRPr="00433B5D">
        <w:rPr>
          <w:lang w:val="en-US"/>
        </w:rPr>
        <w:t xml:space="preserve">such documents and </w:t>
      </w:r>
      <w:proofErr w:type="gramStart"/>
      <w:r w:rsidRPr="00433B5D">
        <w:rPr>
          <w:lang w:val="en-US"/>
        </w:rPr>
        <w:t>in order to</w:t>
      </w:r>
      <w:proofErr w:type="gramEnd"/>
      <w:r w:rsidRPr="00433B5D">
        <w:rPr>
          <w:lang w:val="en-US"/>
        </w:rPr>
        <w:t xml:space="preserve"> obtain</w:t>
      </w:r>
      <w:r>
        <w:rPr>
          <w:lang w:val="en-US"/>
        </w:rPr>
        <w:t xml:space="preserve"> </w:t>
      </w:r>
      <w:r w:rsidRPr="00433B5D">
        <w:rPr>
          <w:lang w:val="en-US"/>
        </w:rPr>
        <w:t xml:space="preserve">passport of a citizen of the Republic of Tajikistan, women need legal </w:t>
      </w:r>
      <w:r>
        <w:rPr>
          <w:lang w:val="en-US"/>
        </w:rPr>
        <w:t>aid</w:t>
      </w:r>
      <w:r w:rsidRPr="00433B5D">
        <w:rPr>
          <w:lang w:val="en-US"/>
        </w:rPr>
        <w:t xml:space="preserve"> to establish their identity and confirm citizenship of the Republic of Tajikistan.</w:t>
      </w:r>
    </w:p>
    <w:p w14:paraId="5626453B" w14:textId="77777777" w:rsidR="00566EFC" w:rsidRDefault="00566EFC" w:rsidP="00566EFC">
      <w:pPr>
        <w:jc w:val="both"/>
        <w:rPr>
          <w:lang w:val="en-US"/>
        </w:rPr>
      </w:pPr>
    </w:p>
    <w:p w14:paraId="153AC9C5" w14:textId="77777777" w:rsidR="00566EFC" w:rsidRPr="001523EF" w:rsidRDefault="00566EFC" w:rsidP="00566EFC">
      <w:pPr>
        <w:jc w:val="both"/>
        <w:rPr>
          <w:lang w:val="en-US"/>
        </w:rPr>
      </w:pPr>
      <w:r w:rsidRPr="009833AC">
        <w:rPr>
          <w:lang w:val="en-US"/>
        </w:rPr>
        <w:t xml:space="preserve">The Constitutional Law </w:t>
      </w:r>
      <w:r>
        <w:rPr>
          <w:lang w:val="en-US"/>
        </w:rPr>
        <w:t>o</w:t>
      </w:r>
      <w:r w:rsidRPr="009833AC">
        <w:rPr>
          <w:lang w:val="en-US"/>
        </w:rPr>
        <w:t xml:space="preserve">n Citizenship of the Republic of Tajikistan does not in all cases guarantee citizenship to children. Citizenship of the Republic of Tajikistan </w:t>
      </w:r>
      <w:r w:rsidRPr="001523EF">
        <w:rPr>
          <w:lang w:val="en-US"/>
        </w:rPr>
        <w:t>is granted to a child born in the country only, whose parents are unknown.</w:t>
      </w:r>
      <w:r w:rsidRPr="009833AC">
        <w:rPr>
          <w:color w:val="FF0000"/>
          <w:lang w:val="en-US"/>
        </w:rPr>
        <w:t xml:space="preserve"> </w:t>
      </w:r>
      <w:r w:rsidRPr="009833AC">
        <w:rPr>
          <w:lang w:val="en-US"/>
        </w:rPr>
        <w:t xml:space="preserve">A child whose parents are stateless, if both of them </w:t>
      </w:r>
      <w:proofErr w:type="gramStart"/>
      <w:r w:rsidRPr="009833AC">
        <w:rPr>
          <w:lang w:val="en-US"/>
        </w:rPr>
        <w:t>or</w:t>
      </w:r>
      <w:proofErr w:type="gramEnd"/>
      <w:r w:rsidRPr="009833AC">
        <w:rPr>
          <w:lang w:val="en-US"/>
        </w:rPr>
        <w:t xml:space="preserve"> one of them do not permanently reside in the country (do not have a residence permit of the Republic of Tajikistan)</w:t>
      </w:r>
      <w:r>
        <w:rPr>
          <w:lang w:val="en-US"/>
        </w:rPr>
        <w:t xml:space="preserve">, </w:t>
      </w:r>
      <w:r w:rsidRPr="009833AC">
        <w:rPr>
          <w:lang w:val="en-US"/>
        </w:rPr>
        <w:t>is not recognized as a citizen of Tajikista</w:t>
      </w:r>
      <w:r>
        <w:rPr>
          <w:lang w:val="en-US"/>
        </w:rPr>
        <w:t>n</w:t>
      </w:r>
      <w:r w:rsidRPr="009833AC">
        <w:rPr>
          <w:lang w:val="en-US"/>
        </w:rPr>
        <w:t>.</w:t>
      </w:r>
    </w:p>
    <w:p w14:paraId="0B5B3C2C" w14:textId="77777777" w:rsidR="00566EFC" w:rsidRPr="001523EF" w:rsidRDefault="00566EFC" w:rsidP="00566EFC">
      <w:pPr>
        <w:jc w:val="both"/>
        <w:rPr>
          <w:b/>
          <w:lang w:val="en-US"/>
        </w:rPr>
      </w:pPr>
    </w:p>
    <w:p w14:paraId="462020E7" w14:textId="77777777" w:rsidR="00566EFC" w:rsidRPr="000970CC" w:rsidRDefault="00566EFC" w:rsidP="00566EFC">
      <w:pPr>
        <w:jc w:val="both"/>
        <w:rPr>
          <w:b/>
          <w:sz w:val="20"/>
          <w:szCs w:val="20"/>
        </w:rPr>
      </w:pPr>
      <w:r>
        <w:rPr>
          <w:b/>
          <w:sz w:val="20"/>
          <w:szCs w:val="20"/>
          <w:lang w:val="en-US"/>
        </w:rPr>
        <w:t>RECOMMENDATIONS</w:t>
      </w:r>
      <w:r w:rsidRPr="000970CC">
        <w:rPr>
          <w:b/>
          <w:sz w:val="20"/>
          <w:szCs w:val="20"/>
        </w:rPr>
        <w:t>:</w:t>
      </w:r>
    </w:p>
    <w:p w14:paraId="599B0B3E" w14:textId="77777777" w:rsidR="00566EFC" w:rsidRPr="006B2F07" w:rsidRDefault="00566EFC" w:rsidP="00566EFC">
      <w:pPr>
        <w:pStyle w:val="ListParagraph"/>
        <w:widowControl/>
        <w:numPr>
          <w:ilvl w:val="0"/>
          <w:numId w:val="16"/>
        </w:numPr>
        <w:autoSpaceDE/>
        <w:autoSpaceDN/>
        <w:ind w:left="284" w:hanging="284"/>
        <w:contextualSpacing/>
        <w:jc w:val="both"/>
        <w:rPr>
          <w:rFonts w:ascii="Times New Roman" w:hAnsi="Times New Roman" w:cs="Times New Roman"/>
          <w:sz w:val="24"/>
          <w:szCs w:val="24"/>
          <w:lang w:val="en-US"/>
        </w:rPr>
      </w:pPr>
      <w:r w:rsidRPr="006B2F07">
        <w:rPr>
          <w:rFonts w:ascii="Times New Roman" w:hAnsi="Times New Roman" w:cs="Times New Roman"/>
          <w:lang w:val="en-US"/>
        </w:rPr>
        <w:lastRenderedPageBreak/>
        <w:t>Ratify the UN 1954 Convention relating to the Status of Stateless Persons and 1961 Convention on the Reduction of Statelessness.</w:t>
      </w:r>
    </w:p>
    <w:p w14:paraId="2C0B34BF" w14:textId="77777777" w:rsidR="00566EFC" w:rsidRPr="006B2F07" w:rsidRDefault="00566EFC" w:rsidP="00566EFC">
      <w:pPr>
        <w:pStyle w:val="ListParagraph"/>
        <w:widowControl/>
        <w:numPr>
          <w:ilvl w:val="0"/>
          <w:numId w:val="16"/>
        </w:numPr>
        <w:autoSpaceDE/>
        <w:autoSpaceDN/>
        <w:ind w:left="284" w:hanging="284"/>
        <w:contextualSpacing/>
        <w:jc w:val="both"/>
        <w:rPr>
          <w:rFonts w:ascii="Times New Roman" w:hAnsi="Times New Roman" w:cs="Times New Roman"/>
          <w:sz w:val="24"/>
          <w:szCs w:val="24"/>
          <w:lang w:val="en-US"/>
        </w:rPr>
      </w:pPr>
      <w:r w:rsidRPr="006B2F07">
        <w:rPr>
          <w:rFonts w:ascii="Times New Roman" w:hAnsi="Times New Roman" w:cs="Times New Roman"/>
          <w:lang w:val="en-US"/>
        </w:rPr>
        <w:t xml:space="preserve">Amend the national civil registrar legislation to ensure universal birth registration for all children, regardless of </w:t>
      </w:r>
      <w:proofErr w:type="gramStart"/>
      <w:r w:rsidRPr="006B2F07">
        <w:rPr>
          <w:rFonts w:ascii="Times New Roman" w:hAnsi="Times New Roman" w:cs="Times New Roman"/>
          <w:lang w:val="en-US"/>
        </w:rPr>
        <w:t>whether or not</w:t>
      </w:r>
      <w:proofErr w:type="gramEnd"/>
      <w:r w:rsidRPr="006B2F07">
        <w:rPr>
          <w:rFonts w:ascii="Times New Roman" w:hAnsi="Times New Roman" w:cs="Times New Roman"/>
          <w:lang w:val="en-US"/>
        </w:rPr>
        <w:t xml:space="preserve"> the parents have invalid documents.</w:t>
      </w:r>
    </w:p>
    <w:p w14:paraId="44F35A74" w14:textId="77777777" w:rsidR="00566EFC" w:rsidRPr="00B46302" w:rsidRDefault="00566EFC" w:rsidP="00566EFC">
      <w:pPr>
        <w:pStyle w:val="ListParagraph"/>
        <w:widowControl/>
        <w:numPr>
          <w:ilvl w:val="0"/>
          <w:numId w:val="16"/>
        </w:numPr>
        <w:autoSpaceDE/>
        <w:autoSpaceDN/>
        <w:ind w:left="284" w:hanging="284"/>
        <w:contextualSpacing/>
        <w:jc w:val="both"/>
        <w:rPr>
          <w:rFonts w:ascii="Times New Roman" w:hAnsi="Times New Roman" w:cs="Times New Roman"/>
          <w:sz w:val="24"/>
          <w:szCs w:val="24"/>
          <w:lang w:val="en-US"/>
        </w:rPr>
      </w:pPr>
      <w:r w:rsidRPr="006B2F07">
        <w:rPr>
          <w:rFonts w:ascii="Times New Roman" w:hAnsi="Times New Roman" w:cs="Times New Roman"/>
          <w:lang w:val="en-US"/>
        </w:rPr>
        <w:t xml:space="preserve">Amend the Constitutional Law on Citizenship of the Republic of Tajikistan to provide for the recognition of a child as a citizen of the Republic of Tajikistan in all cases, </w:t>
      </w:r>
      <w:proofErr w:type="gramStart"/>
      <w:r w:rsidRPr="006B2F07">
        <w:rPr>
          <w:rFonts w:ascii="Times New Roman" w:hAnsi="Times New Roman" w:cs="Times New Roman"/>
          <w:lang w:val="en-US"/>
        </w:rPr>
        <w:t>in order to</w:t>
      </w:r>
      <w:proofErr w:type="gramEnd"/>
      <w:r w:rsidRPr="006B2F07">
        <w:rPr>
          <w:rFonts w:ascii="Times New Roman" w:hAnsi="Times New Roman" w:cs="Times New Roman"/>
          <w:lang w:val="en-US"/>
        </w:rPr>
        <w:t xml:space="preserve"> prevent his/her statelessness.</w:t>
      </w:r>
    </w:p>
    <w:p w14:paraId="033D2553" w14:textId="77777777" w:rsidR="00B46302" w:rsidRDefault="00B46302" w:rsidP="00B46302">
      <w:pPr>
        <w:contextualSpacing/>
        <w:jc w:val="both"/>
        <w:rPr>
          <w:lang w:val="en-US"/>
        </w:rPr>
      </w:pPr>
    </w:p>
    <w:p w14:paraId="2412B2C2" w14:textId="14F58C54" w:rsidR="001441F4" w:rsidRPr="00B46302" w:rsidRDefault="00E26B83" w:rsidP="001441F4">
      <w:pPr>
        <w:shd w:val="clear" w:color="auto" w:fill="DEEAF6" w:themeFill="accent5" w:themeFillTint="33"/>
        <w:jc w:val="both"/>
        <w:rPr>
          <w:b/>
          <w:bCs/>
          <w:color w:val="0070C0"/>
          <w:lang w:val="en-US"/>
        </w:rPr>
      </w:pPr>
      <w:r w:rsidRPr="00B46302">
        <w:rPr>
          <w:b/>
          <w:bCs/>
          <w:color w:val="0070C0"/>
          <w:lang w:val="en-US"/>
        </w:rPr>
        <w:t>ARTICLE</w:t>
      </w:r>
      <w:r w:rsidR="001441F4" w:rsidRPr="00B46302">
        <w:rPr>
          <w:b/>
          <w:bCs/>
          <w:color w:val="0070C0"/>
          <w:lang w:val="en-US"/>
        </w:rPr>
        <w:t xml:space="preserve"> 10. </w:t>
      </w:r>
      <w:r w:rsidR="00387647" w:rsidRPr="00B46302">
        <w:rPr>
          <w:b/>
          <w:bCs/>
          <w:color w:val="0070C0"/>
          <w:lang w:val="en-US"/>
        </w:rPr>
        <w:t>EDUCATION</w:t>
      </w:r>
    </w:p>
    <w:p w14:paraId="1F653F42" w14:textId="77777777" w:rsidR="001441F4" w:rsidRPr="00873B93" w:rsidRDefault="001441F4" w:rsidP="00884472">
      <w:pPr>
        <w:jc w:val="both"/>
        <w:rPr>
          <w:lang w:val="en-US"/>
        </w:rPr>
      </w:pPr>
    </w:p>
    <w:p w14:paraId="5ECE2344" w14:textId="6A56796A" w:rsidR="008D2939" w:rsidRPr="00EB2D8C" w:rsidRDefault="008D2939" w:rsidP="008D2939">
      <w:pPr>
        <w:pStyle w:val="BodyText"/>
        <w:ind w:left="102" w:right="106"/>
      </w:pPr>
      <w:r w:rsidRPr="00EB2D8C">
        <w:t>Against the background of an increase in the gender parity index in secondary education, gender</w:t>
      </w:r>
      <w:r w:rsidRPr="00EB2D8C">
        <w:rPr>
          <w:spacing w:val="1"/>
        </w:rPr>
        <w:t xml:space="preserve"> </w:t>
      </w:r>
      <w:r w:rsidRPr="00EB2D8C">
        <w:t>problems in the transition to the last level of secondary education are recorded. Among young people aged</w:t>
      </w:r>
      <w:r w:rsidRPr="00EB2D8C">
        <w:rPr>
          <w:spacing w:val="1"/>
        </w:rPr>
        <w:t xml:space="preserve"> </w:t>
      </w:r>
      <w:r w:rsidRPr="00EB2D8C">
        <w:t>15-19, 22.1% neither study nor work (NEET). While the figure of this indicator is 12.3% for boys, it</w:t>
      </w:r>
      <w:r w:rsidRPr="00EB2D8C">
        <w:rPr>
          <w:spacing w:val="-57"/>
        </w:rPr>
        <w:t xml:space="preserve"> </w:t>
      </w:r>
      <w:r w:rsidRPr="00EB2D8C">
        <w:t>is</w:t>
      </w:r>
      <w:r w:rsidRPr="00EB2D8C">
        <w:rPr>
          <w:spacing w:val="-7"/>
        </w:rPr>
        <w:t xml:space="preserve"> </w:t>
      </w:r>
      <w:r w:rsidRPr="00EB2D8C">
        <w:t>2.6</w:t>
      </w:r>
      <w:r w:rsidRPr="00EB2D8C">
        <w:rPr>
          <w:spacing w:val="-8"/>
        </w:rPr>
        <w:t xml:space="preserve"> </w:t>
      </w:r>
      <w:r w:rsidRPr="00EB2D8C">
        <w:t>times</w:t>
      </w:r>
      <w:r w:rsidRPr="00EB2D8C">
        <w:rPr>
          <w:spacing w:val="-8"/>
        </w:rPr>
        <w:t xml:space="preserve"> </w:t>
      </w:r>
      <w:r w:rsidRPr="00EB2D8C">
        <w:t>higher</w:t>
      </w:r>
      <w:r w:rsidRPr="00EB2D8C">
        <w:rPr>
          <w:spacing w:val="-7"/>
        </w:rPr>
        <w:t xml:space="preserve"> </w:t>
      </w:r>
      <w:r w:rsidRPr="00EB2D8C">
        <w:t>for</w:t>
      </w:r>
      <w:r w:rsidRPr="00EB2D8C">
        <w:rPr>
          <w:spacing w:val="-7"/>
        </w:rPr>
        <w:t xml:space="preserve"> </w:t>
      </w:r>
      <w:r w:rsidRPr="00EB2D8C">
        <w:t>girls,</w:t>
      </w:r>
      <w:r w:rsidRPr="00EB2D8C">
        <w:rPr>
          <w:spacing w:val="-7"/>
        </w:rPr>
        <w:t xml:space="preserve"> </w:t>
      </w:r>
      <w:r w:rsidRPr="00EB2D8C">
        <w:t>at</w:t>
      </w:r>
      <w:r w:rsidRPr="00EB2D8C">
        <w:rPr>
          <w:spacing w:val="-6"/>
        </w:rPr>
        <w:t xml:space="preserve"> </w:t>
      </w:r>
      <w:r w:rsidRPr="00EB2D8C">
        <w:t>32.5</w:t>
      </w:r>
      <w:r w:rsidRPr="00EB2D8C">
        <w:rPr>
          <w:spacing w:val="-8"/>
        </w:rPr>
        <w:t>%</w:t>
      </w:r>
      <w:r w:rsidRPr="00EB2D8C">
        <w:t>.</w:t>
      </w:r>
      <w:r w:rsidRPr="00EB2D8C">
        <w:rPr>
          <w:spacing w:val="-5"/>
        </w:rPr>
        <w:t xml:space="preserve"> </w:t>
      </w:r>
      <w:r w:rsidRPr="00EB2D8C">
        <w:t>In</w:t>
      </w:r>
      <w:r w:rsidRPr="00EB2D8C">
        <w:rPr>
          <w:spacing w:val="-8"/>
        </w:rPr>
        <w:t xml:space="preserve"> </w:t>
      </w:r>
      <w:r w:rsidRPr="00EB2D8C">
        <w:t>certain</w:t>
      </w:r>
      <w:r w:rsidRPr="00EB2D8C">
        <w:rPr>
          <w:spacing w:val="-8"/>
        </w:rPr>
        <w:t xml:space="preserve"> </w:t>
      </w:r>
      <w:r w:rsidRPr="00EB2D8C">
        <w:t>regions</w:t>
      </w:r>
      <w:r w:rsidRPr="00EB2D8C">
        <w:rPr>
          <w:spacing w:val="-4"/>
        </w:rPr>
        <w:t xml:space="preserve"> </w:t>
      </w:r>
      <w:r w:rsidRPr="00EB2D8C">
        <w:t>the</w:t>
      </w:r>
      <w:r w:rsidRPr="00EB2D8C">
        <w:rPr>
          <w:spacing w:val="-8"/>
        </w:rPr>
        <w:t xml:space="preserve"> </w:t>
      </w:r>
      <w:r w:rsidRPr="00EB2D8C">
        <w:t>proportion</w:t>
      </w:r>
      <w:r w:rsidRPr="00EB2D8C">
        <w:rPr>
          <w:spacing w:val="-7"/>
        </w:rPr>
        <w:t xml:space="preserve"> </w:t>
      </w:r>
      <w:r w:rsidRPr="00EB2D8C">
        <w:t>of</w:t>
      </w:r>
      <w:r w:rsidRPr="00EB2D8C">
        <w:rPr>
          <w:spacing w:val="-7"/>
        </w:rPr>
        <w:t xml:space="preserve"> </w:t>
      </w:r>
      <w:r w:rsidR="004C7194" w:rsidRPr="004C7194">
        <w:rPr>
          <w:spacing w:val="-7"/>
          <w:lang w:val="en-US"/>
        </w:rPr>
        <w:t xml:space="preserve"> </w:t>
      </w:r>
      <w:r w:rsidRPr="00EB2D8C">
        <w:t>NEET</w:t>
      </w:r>
      <w:r w:rsidRPr="00EB2D8C">
        <w:rPr>
          <w:spacing w:val="-8"/>
        </w:rPr>
        <w:t xml:space="preserve"> </w:t>
      </w:r>
      <w:r w:rsidRPr="00EB2D8C">
        <w:t>girls</w:t>
      </w:r>
      <w:r w:rsidRPr="00EB2D8C">
        <w:rPr>
          <w:spacing w:val="-7"/>
        </w:rPr>
        <w:t xml:space="preserve"> </w:t>
      </w:r>
      <w:r w:rsidRPr="00EB2D8C">
        <w:t>is</w:t>
      </w:r>
      <w:r w:rsidRPr="00EB2D8C">
        <w:rPr>
          <w:spacing w:val="-4"/>
        </w:rPr>
        <w:t xml:space="preserve"> </w:t>
      </w:r>
      <w:r w:rsidRPr="00EB2D8C">
        <w:t>more</w:t>
      </w:r>
      <w:r w:rsidRPr="00EB2D8C">
        <w:rPr>
          <w:spacing w:val="-57"/>
        </w:rPr>
        <w:t xml:space="preserve"> </w:t>
      </w:r>
      <w:r w:rsidRPr="00EB2D8C">
        <w:t>than</w:t>
      </w:r>
      <w:r w:rsidRPr="00EB2D8C">
        <w:rPr>
          <w:spacing w:val="-1"/>
        </w:rPr>
        <w:t xml:space="preserve"> </w:t>
      </w:r>
      <w:r w:rsidRPr="00EB2D8C">
        <w:t>half.</w:t>
      </w:r>
      <w:r w:rsidR="007F5C46">
        <w:rPr>
          <w:rStyle w:val="FootnoteReference"/>
        </w:rPr>
        <w:footnoteReference w:id="10"/>
      </w:r>
    </w:p>
    <w:p w14:paraId="252BDED7" w14:textId="77777777" w:rsidR="008D2939" w:rsidRPr="00EB2D8C" w:rsidRDefault="008D2939" w:rsidP="008D2939">
      <w:pPr>
        <w:pStyle w:val="BodyText"/>
      </w:pPr>
    </w:p>
    <w:p w14:paraId="1F10B09B" w14:textId="460782BD" w:rsidR="008D2939" w:rsidRPr="00EB2D8C" w:rsidRDefault="008D2939" w:rsidP="008D2939">
      <w:pPr>
        <w:pStyle w:val="BodyText"/>
        <w:ind w:left="102" w:right="108"/>
      </w:pPr>
      <w:r w:rsidRPr="00EB2D8C">
        <w:t>A significant gender imbalance exists in primary vocational education. In 2006, the percentage of girls’ students in primary vocational education institutions was 27%, whereas in 2020 the percentage</w:t>
      </w:r>
      <w:r w:rsidRPr="00EB2D8C">
        <w:rPr>
          <w:spacing w:val="1"/>
        </w:rPr>
        <w:t xml:space="preserve"> </w:t>
      </w:r>
      <w:r w:rsidRPr="00EB2D8C">
        <w:t>is</w:t>
      </w:r>
      <w:r w:rsidRPr="00EB2D8C">
        <w:rPr>
          <w:spacing w:val="-1"/>
        </w:rPr>
        <w:t xml:space="preserve"> </w:t>
      </w:r>
      <w:r w:rsidRPr="00EB2D8C">
        <w:t>19.3%.</w:t>
      </w:r>
      <w:r w:rsidR="007F5C46">
        <w:rPr>
          <w:rStyle w:val="FootnoteReference"/>
        </w:rPr>
        <w:footnoteReference w:id="11"/>
      </w:r>
    </w:p>
    <w:p w14:paraId="5E53DD42" w14:textId="77777777" w:rsidR="008D2939" w:rsidRPr="00EB2D8C" w:rsidRDefault="008D2939" w:rsidP="008D2939">
      <w:pPr>
        <w:pStyle w:val="BodyText"/>
      </w:pPr>
    </w:p>
    <w:p w14:paraId="525C1A99" w14:textId="77777777" w:rsidR="008D2939" w:rsidRPr="00EB2D8C" w:rsidRDefault="008D2939" w:rsidP="008D2939">
      <w:pPr>
        <w:pStyle w:val="BodyText"/>
        <w:spacing w:before="1"/>
        <w:ind w:left="102" w:right="104"/>
      </w:pPr>
      <w:r w:rsidRPr="00EB2D8C">
        <w:t>Occupational</w:t>
      </w:r>
      <w:r w:rsidRPr="00EB2D8C">
        <w:rPr>
          <w:spacing w:val="-4"/>
        </w:rPr>
        <w:t xml:space="preserve"> </w:t>
      </w:r>
      <w:r w:rsidRPr="00EB2D8C">
        <w:t>segregation in</w:t>
      </w:r>
      <w:r w:rsidRPr="00EB2D8C">
        <w:rPr>
          <w:spacing w:val="-4"/>
        </w:rPr>
        <w:t xml:space="preserve"> </w:t>
      </w:r>
      <w:r w:rsidRPr="00EB2D8C">
        <w:t>secondary</w:t>
      </w:r>
      <w:r w:rsidRPr="00EB2D8C">
        <w:rPr>
          <w:spacing w:val="-5"/>
        </w:rPr>
        <w:t xml:space="preserve"> </w:t>
      </w:r>
      <w:r w:rsidRPr="00EB2D8C">
        <w:t>and</w:t>
      </w:r>
      <w:r w:rsidRPr="00EB2D8C">
        <w:rPr>
          <w:spacing w:val="-5"/>
        </w:rPr>
        <w:t xml:space="preserve"> </w:t>
      </w:r>
      <w:r w:rsidRPr="00EB2D8C">
        <w:t>higher</w:t>
      </w:r>
      <w:r w:rsidRPr="00EB2D8C">
        <w:rPr>
          <w:spacing w:val="-5"/>
        </w:rPr>
        <w:t xml:space="preserve"> </w:t>
      </w:r>
      <w:r w:rsidRPr="00EB2D8C">
        <w:t>vocational</w:t>
      </w:r>
      <w:r w:rsidRPr="00EB2D8C">
        <w:rPr>
          <w:spacing w:val="-4"/>
        </w:rPr>
        <w:t xml:space="preserve"> </w:t>
      </w:r>
      <w:r w:rsidRPr="00EB2D8C">
        <w:t>education</w:t>
      </w:r>
      <w:r w:rsidRPr="00EB2D8C">
        <w:rPr>
          <w:spacing w:val="-4"/>
        </w:rPr>
        <w:t xml:space="preserve"> </w:t>
      </w:r>
      <w:r w:rsidRPr="00EB2D8C">
        <w:t>in</w:t>
      </w:r>
      <w:r w:rsidRPr="00EB2D8C">
        <w:rPr>
          <w:spacing w:val="-3"/>
        </w:rPr>
        <w:t xml:space="preserve"> </w:t>
      </w:r>
      <w:r w:rsidRPr="00EB2D8C">
        <w:t>the context of received specialties</w:t>
      </w:r>
      <w:r w:rsidRPr="00EB2D8C">
        <w:rPr>
          <w:spacing w:val="-58"/>
        </w:rPr>
        <w:t xml:space="preserve"> </w:t>
      </w:r>
      <w:r w:rsidRPr="00EB2D8C">
        <w:t>is noticeable.</w:t>
      </w:r>
      <w:r w:rsidRPr="00EB2D8C">
        <w:rPr>
          <w:spacing w:val="1"/>
        </w:rPr>
        <w:t xml:space="preserve"> </w:t>
      </w:r>
      <w:r w:rsidRPr="00EB2D8C">
        <w:t>Access to primary, secondary and higher education for women with disabilities,</w:t>
      </w:r>
      <w:r w:rsidRPr="00EB2D8C">
        <w:rPr>
          <w:spacing w:val="1"/>
        </w:rPr>
        <w:t xml:space="preserve"> </w:t>
      </w:r>
      <w:r w:rsidRPr="00EB2D8C">
        <w:t>women living with HIV, rural women and women from other vulnerable groups is an acute</w:t>
      </w:r>
      <w:r w:rsidRPr="00EB2D8C">
        <w:rPr>
          <w:spacing w:val="1"/>
        </w:rPr>
        <w:t xml:space="preserve"> </w:t>
      </w:r>
      <w:r w:rsidRPr="00EB2D8C">
        <w:t xml:space="preserve">problem. </w:t>
      </w:r>
    </w:p>
    <w:p w14:paraId="32752F75" w14:textId="77777777" w:rsidR="008D2939" w:rsidRPr="00EB2D8C" w:rsidRDefault="008D2939" w:rsidP="008D2939">
      <w:pPr>
        <w:pStyle w:val="BodyText"/>
        <w:spacing w:before="11"/>
      </w:pPr>
    </w:p>
    <w:p w14:paraId="54AA671B" w14:textId="1CFB09ED" w:rsidR="008D2939" w:rsidRPr="00EB2D8C" w:rsidRDefault="008D2939" w:rsidP="008D2939">
      <w:pPr>
        <w:pStyle w:val="BodyText"/>
        <w:ind w:left="102" w:right="104"/>
      </w:pPr>
      <w:r w:rsidRPr="00EB2D8C">
        <w:t xml:space="preserve">The action plans for the implementation of national strategies in education and other relevant sectors do not include measures to overcome the gender imbalance in the field of specialization in STEM, despite the fact that the solution of this problem is identified among the priorities. In the academic year 2021/2022 the proportion of girls among the students studying in "natural sciences" is 32.1%, </w:t>
      </w:r>
      <w:proofErr w:type="spellStart"/>
      <w:r w:rsidRPr="00EB2D8C">
        <w:t>radioelectronic</w:t>
      </w:r>
      <w:proofErr w:type="spellEnd"/>
      <w:r w:rsidRPr="00EB2D8C">
        <w:t xml:space="preserve"> engineering - 3.3%, computer engineering - 25.5%, "equipment" - 5.1%.</w:t>
      </w:r>
      <w:r w:rsidR="007F5C46">
        <w:rPr>
          <w:rStyle w:val="FootnoteReference"/>
        </w:rPr>
        <w:footnoteReference w:id="12"/>
      </w:r>
    </w:p>
    <w:p w14:paraId="28425B37" w14:textId="77777777" w:rsidR="008D2939" w:rsidRDefault="008D2939" w:rsidP="008D2939">
      <w:pPr>
        <w:pStyle w:val="BodyText"/>
        <w:ind w:left="102" w:right="104"/>
      </w:pPr>
    </w:p>
    <w:p w14:paraId="14B20FBF" w14:textId="77777777" w:rsidR="008D2939" w:rsidRPr="008D2939" w:rsidRDefault="008D2939" w:rsidP="008D2939">
      <w:pPr>
        <w:pStyle w:val="Heading1"/>
        <w:ind w:left="529"/>
        <w:rPr>
          <w:rFonts w:ascii="Times New Roman" w:hAnsi="Times New Roman" w:cs="Times New Roman"/>
          <w:b/>
          <w:bCs/>
          <w:color w:val="auto"/>
          <w:sz w:val="24"/>
          <w:szCs w:val="24"/>
          <w:lang w:val="en-US"/>
        </w:rPr>
      </w:pPr>
      <w:r w:rsidRPr="008D2939">
        <w:rPr>
          <w:rFonts w:ascii="Times New Roman" w:hAnsi="Times New Roman" w:cs="Times New Roman"/>
          <w:b/>
          <w:bCs/>
          <w:color w:val="auto"/>
          <w:sz w:val="24"/>
          <w:szCs w:val="24"/>
          <w:lang w:val="en-US"/>
        </w:rPr>
        <w:t>RECOMMENDATIONS</w:t>
      </w:r>
    </w:p>
    <w:p w14:paraId="0E12BFCC" w14:textId="77777777" w:rsidR="008D2939" w:rsidRPr="00EB2D8C" w:rsidRDefault="008D2939" w:rsidP="008D2939">
      <w:pPr>
        <w:pStyle w:val="BodyText"/>
        <w:rPr>
          <w:b/>
        </w:rPr>
      </w:pPr>
    </w:p>
    <w:p w14:paraId="0054AB70" w14:textId="77777777" w:rsidR="008D2939" w:rsidRPr="00EB2D8C" w:rsidRDefault="008D2939" w:rsidP="008D2939">
      <w:pPr>
        <w:pStyle w:val="BodyText"/>
        <w:spacing w:before="1"/>
        <w:ind w:left="102" w:right="100"/>
      </w:pPr>
      <w:r w:rsidRPr="00EB2D8C">
        <w:t>Audit of Action plans for national strategies and programs to address gender imbalances in lifelong</w:t>
      </w:r>
      <w:r w:rsidRPr="00EB2D8C">
        <w:rPr>
          <w:spacing w:val="1"/>
        </w:rPr>
        <w:t xml:space="preserve"> </w:t>
      </w:r>
      <w:r w:rsidRPr="00EB2D8C">
        <w:t>learning.</w:t>
      </w:r>
    </w:p>
    <w:p w14:paraId="4B418F40" w14:textId="77777777" w:rsidR="008D2939" w:rsidRPr="00EB2D8C" w:rsidRDefault="008D2939" w:rsidP="008D2939">
      <w:pPr>
        <w:pStyle w:val="BodyText"/>
      </w:pPr>
    </w:p>
    <w:p w14:paraId="2D21607F" w14:textId="77777777" w:rsidR="008D2939" w:rsidRPr="00EB2D8C" w:rsidRDefault="008D2939" w:rsidP="008D2939">
      <w:pPr>
        <w:pStyle w:val="BodyText"/>
        <w:ind w:left="102" w:right="99"/>
      </w:pPr>
      <w:r w:rsidRPr="00EB2D8C">
        <w:t>Regularly</w:t>
      </w:r>
      <w:r w:rsidRPr="00EB2D8C">
        <w:rPr>
          <w:spacing w:val="-12"/>
        </w:rPr>
        <w:t xml:space="preserve"> </w:t>
      </w:r>
      <w:r w:rsidRPr="00EB2D8C">
        <w:t>monitor</w:t>
      </w:r>
      <w:r w:rsidRPr="00EB2D8C">
        <w:rPr>
          <w:spacing w:val="-12"/>
        </w:rPr>
        <w:t xml:space="preserve"> </w:t>
      </w:r>
      <w:r w:rsidRPr="00EB2D8C">
        <w:t>the</w:t>
      </w:r>
      <w:r w:rsidRPr="00EB2D8C">
        <w:rPr>
          <w:spacing w:val="-13"/>
        </w:rPr>
        <w:t xml:space="preserve"> </w:t>
      </w:r>
      <w:r w:rsidRPr="00EB2D8C">
        <w:t>impact</w:t>
      </w:r>
      <w:r w:rsidRPr="00EB2D8C">
        <w:rPr>
          <w:spacing w:val="-9"/>
        </w:rPr>
        <w:t xml:space="preserve"> </w:t>
      </w:r>
      <w:r w:rsidRPr="00EB2D8C">
        <w:t>of</w:t>
      </w:r>
      <w:r w:rsidRPr="00EB2D8C">
        <w:rPr>
          <w:spacing w:val="-14"/>
        </w:rPr>
        <w:t xml:space="preserve"> </w:t>
      </w:r>
      <w:r w:rsidRPr="00EB2D8C">
        <w:t>measures</w:t>
      </w:r>
      <w:r w:rsidRPr="00EB2D8C">
        <w:rPr>
          <w:spacing w:val="-11"/>
        </w:rPr>
        <w:t xml:space="preserve"> </w:t>
      </w:r>
      <w:r w:rsidRPr="00EB2D8C">
        <w:t>taken</w:t>
      </w:r>
      <w:r w:rsidRPr="00EB2D8C">
        <w:rPr>
          <w:spacing w:val="-14"/>
        </w:rPr>
        <w:t xml:space="preserve"> </w:t>
      </w:r>
      <w:r w:rsidRPr="00EB2D8C">
        <w:t>to</w:t>
      </w:r>
      <w:r w:rsidRPr="00EB2D8C">
        <w:rPr>
          <w:spacing w:val="-11"/>
        </w:rPr>
        <w:t xml:space="preserve"> </w:t>
      </w:r>
      <w:r w:rsidRPr="00EB2D8C">
        <w:t>ensure</w:t>
      </w:r>
      <w:r w:rsidRPr="00EB2D8C">
        <w:rPr>
          <w:spacing w:val="-13"/>
        </w:rPr>
        <w:t xml:space="preserve"> </w:t>
      </w:r>
      <w:r w:rsidRPr="00EB2D8C">
        <w:t>equal</w:t>
      </w:r>
      <w:r w:rsidRPr="00EB2D8C">
        <w:rPr>
          <w:spacing w:val="-9"/>
        </w:rPr>
        <w:t xml:space="preserve"> </w:t>
      </w:r>
      <w:r w:rsidRPr="00EB2D8C">
        <w:t>access</w:t>
      </w:r>
      <w:r w:rsidRPr="00EB2D8C">
        <w:rPr>
          <w:spacing w:val="-13"/>
        </w:rPr>
        <w:t xml:space="preserve"> </w:t>
      </w:r>
      <w:r w:rsidRPr="00EB2D8C">
        <w:t>to</w:t>
      </w:r>
      <w:r w:rsidRPr="00EB2D8C">
        <w:rPr>
          <w:spacing w:val="-11"/>
        </w:rPr>
        <w:t xml:space="preserve"> </w:t>
      </w:r>
      <w:r w:rsidRPr="00EB2D8C">
        <w:t>all</w:t>
      </w:r>
      <w:r w:rsidRPr="00EB2D8C">
        <w:rPr>
          <w:spacing w:val="-12"/>
        </w:rPr>
        <w:t xml:space="preserve"> </w:t>
      </w:r>
      <w:r w:rsidRPr="00EB2D8C">
        <w:t>types</w:t>
      </w:r>
      <w:r w:rsidRPr="00EB2D8C">
        <w:rPr>
          <w:spacing w:val="-12"/>
        </w:rPr>
        <w:t xml:space="preserve"> </w:t>
      </w:r>
      <w:r w:rsidRPr="00EB2D8C">
        <w:t>of</w:t>
      </w:r>
      <w:r w:rsidRPr="00EB2D8C">
        <w:rPr>
          <w:spacing w:val="-12"/>
        </w:rPr>
        <w:t xml:space="preserve"> </w:t>
      </w:r>
      <w:r w:rsidRPr="00EB2D8C">
        <w:t>education</w:t>
      </w:r>
      <w:r w:rsidRPr="00EB2D8C">
        <w:rPr>
          <w:spacing w:val="-7"/>
        </w:rPr>
        <w:t xml:space="preserve"> </w:t>
      </w:r>
      <w:r w:rsidRPr="00EB2D8C">
        <w:t>for</w:t>
      </w:r>
      <w:r w:rsidRPr="00EB2D8C">
        <w:rPr>
          <w:spacing w:val="-57"/>
        </w:rPr>
        <w:t xml:space="preserve"> </w:t>
      </w:r>
      <w:r w:rsidRPr="00EB2D8C">
        <w:rPr>
          <w:spacing w:val="-2"/>
        </w:rPr>
        <w:t>girls</w:t>
      </w:r>
      <w:r w:rsidRPr="00EB2D8C">
        <w:rPr>
          <w:spacing w:val="-12"/>
        </w:rPr>
        <w:t xml:space="preserve"> </w:t>
      </w:r>
      <w:r w:rsidRPr="00EB2D8C">
        <w:rPr>
          <w:spacing w:val="-2"/>
        </w:rPr>
        <w:t>and</w:t>
      </w:r>
      <w:r w:rsidRPr="00EB2D8C">
        <w:rPr>
          <w:spacing w:val="-11"/>
        </w:rPr>
        <w:t xml:space="preserve"> </w:t>
      </w:r>
      <w:r w:rsidRPr="00EB2D8C">
        <w:rPr>
          <w:spacing w:val="-2"/>
        </w:rPr>
        <w:t>women,</w:t>
      </w:r>
      <w:r w:rsidRPr="00EB2D8C">
        <w:rPr>
          <w:spacing w:val="-10"/>
        </w:rPr>
        <w:t xml:space="preserve"> </w:t>
      </w:r>
      <w:r w:rsidRPr="00EB2D8C">
        <w:rPr>
          <w:spacing w:val="-2"/>
        </w:rPr>
        <w:t>from</w:t>
      </w:r>
      <w:r w:rsidRPr="00EB2D8C">
        <w:rPr>
          <w:spacing w:val="-10"/>
        </w:rPr>
        <w:t xml:space="preserve"> </w:t>
      </w:r>
      <w:r w:rsidRPr="00EB2D8C">
        <w:rPr>
          <w:spacing w:val="-2"/>
        </w:rPr>
        <w:t>rural</w:t>
      </w:r>
      <w:r w:rsidRPr="00EB2D8C">
        <w:rPr>
          <w:spacing w:val="-10"/>
        </w:rPr>
        <w:t xml:space="preserve"> </w:t>
      </w:r>
      <w:r w:rsidRPr="00EB2D8C">
        <w:rPr>
          <w:spacing w:val="-2"/>
        </w:rPr>
        <w:t>and</w:t>
      </w:r>
      <w:r w:rsidRPr="00EB2D8C">
        <w:rPr>
          <w:spacing w:val="-10"/>
        </w:rPr>
        <w:t xml:space="preserve"> </w:t>
      </w:r>
      <w:r w:rsidRPr="00EB2D8C">
        <w:rPr>
          <w:spacing w:val="-2"/>
        </w:rPr>
        <w:t>urban</w:t>
      </w:r>
      <w:r w:rsidRPr="00EB2D8C">
        <w:rPr>
          <w:spacing w:val="-13"/>
        </w:rPr>
        <w:t xml:space="preserve"> </w:t>
      </w:r>
      <w:r w:rsidRPr="00EB2D8C">
        <w:rPr>
          <w:spacing w:val="-2"/>
        </w:rPr>
        <w:t>areas,</w:t>
      </w:r>
      <w:r w:rsidRPr="00EB2D8C">
        <w:rPr>
          <w:spacing w:val="-10"/>
        </w:rPr>
        <w:t xml:space="preserve"> </w:t>
      </w:r>
      <w:r w:rsidRPr="00EB2D8C">
        <w:rPr>
          <w:spacing w:val="-2"/>
        </w:rPr>
        <w:t>with</w:t>
      </w:r>
      <w:r w:rsidRPr="00EB2D8C">
        <w:rPr>
          <w:spacing w:val="-10"/>
        </w:rPr>
        <w:t xml:space="preserve"> </w:t>
      </w:r>
      <w:r w:rsidRPr="00EB2D8C">
        <w:rPr>
          <w:spacing w:val="-2"/>
        </w:rPr>
        <w:t>disabilities,</w:t>
      </w:r>
      <w:r w:rsidRPr="00EB2D8C">
        <w:rPr>
          <w:spacing w:val="-10"/>
        </w:rPr>
        <w:t xml:space="preserve"> </w:t>
      </w:r>
      <w:r w:rsidRPr="00EB2D8C">
        <w:rPr>
          <w:spacing w:val="-2"/>
        </w:rPr>
        <w:t>women</w:t>
      </w:r>
      <w:r w:rsidRPr="00EB2D8C">
        <w:rPr>
          <w:spacing w:val="-13"/>
        </w:rPr>
        <w:t xml:space="preserve"> </w:t>
      </w:r>
      <w:r w:rsidRPr="00EB2D8C">
        <w:rPr>
          <w:spacing w:val="-2"/>
        </w:rPr>
        <w:t>living</w:t>
      </w:r>
      <w:r w:rsidRPr="00EB2D8C">
        <w:rPr>
          <w:spacing w:val="-13"/>
        </w:rPr>
        <w:t xml:space="preserve"> </w:t>
      </w:r>
      <w:r w:rsidRPr="00EB2D8C">
        <w:rPr>
          <w:spacing w:val="-2"/>
        </w:rPr>
        <w:t>with</w:t>
      </w:r>
      <w:r w:rsidRPr="00EB2D8C">
        <w:rPr>
          <w:spacing w:val="-10"/>
        </w:rPr>
        <w:t xml:space="preserve"> </w:t>
      </w:r>
      <w:r w:rsidRPr="00EB2D8C">
        <w:rPr>
          <w:spacing w:val="-2"/>
        </w:rPr>
        <w:t>HIV,</w:t>
      </w:r>
      <w:r w:rsidRPr="00EB2D8C">
        <w:rPr>
          <w:spacing w:val="-10"/>
        </w:rPr>
        <w:t xml:space="preserve"> </w:t>
      </w:r>
      <w:r w:rsidRPr="00EB2D8C">
        <w:rPr>
          <w:spacing w:val="-1"/>
        </w:rPr>
        <w:t>from</w:t>
      </w:r>
      <w:r w:rsidRPr="00EB2D8C">
        <w:rPr>
          <w:spacing w:val="-10"/>
        </w:rPr>
        <w:t xml:space="preserve"> </w:t>
      </w:r>
      <w:r w:rsidRPr="00EB2D8C">
        <w:rPr>
          <w:spacing w:val="-1"/>
        </w:rPr>
        <w:t>remote</w:t>
      </w:r>
      <w:r w:rsidRPr="00EB2D8C">
        <w:rPr>
          <w:spacing w:val="-58"/>
        </w:rPr>
        <w:t xml:space="preserve"> </w:t>
      </w:r>
      <w:r w:rsidRPr="00EB2D8C">
        <w:t>villages,</w:t>
      </w:r>
      <w:r w:rsidRPr="00EB2D8C">
        <w:rPr>
          <w:spacing w:val="-13"/>
        </w:rPr>
        <w:t xml:space="preserve"> </w:t>
      </w:r>
      <w:r w:rsidRPr="00EB2D8C">
        <w:t>the</w:t>
      </w:r>
      <w:r w:rsidRPr="00EB2D8C">
        <w:rPr>
          <w:spacing w:val="-11"/>
        </w:rPr>
        <w:t xml:space="preserve"> </w:t>
      </w:r>
      <w:r w:rsidRPr="00EB2D8C">
        <w:t>poor,</w:t>
      </w:r>
      <w:r w:rsidRPr="00EB2D8C">
        <w:rPr>
          <w:spacing w:val="-9"/>
        </w:rPr>
        <w:t xml:space="preserve"> </w:t>
      </w:r>
      <w:r w:rsidRPr="00EB2D8C">
        <w:t>etc.</w:t>
      </w:r>
      <w:r w:rsidRPr="00EB2D8C">
        <w:rPr>
          <w:spacing w:val="-12"/>
        </w:rPr>
        <w:t xml:space="preserve"> </w:t>
      </w:r>
      <w:r w:rsidRPr="00EB2D8C">
        <w:t>Publish</w:t>
      </w:r>
      <w:r w:rsidRPr="00EB2D8C">
        <w:rPr>
          <w:spacing w:val="-9"/>
        </w:rPr>
        <w:t xml:space="preserve"> </w:t>
      </w:r>
      <w:r w:rsidRPr="00EB2D8C">
        <w:t>reports</w:t>
      </w:r>
      <w:r w:rsidRPr="00EB2D8C">
        <w:rPr>
          <w:spacing w:val="-12"/>
        </w:rPr>
        <w:t xml:space="preserve"> </w:t>
      </w:r>
      <w:r w:rsidRPr="00EB2D8C">
        <w:t>on</w:t>
      </w:r>
      <w:r w:rsidRPr="00EB2D8C">
        <w:rPr>
          <w:spacing w:val="-10"/>
        </w:rPr>
        <w:t xml:space="preserve"> </w:t>
      </w:r>
      <w:r w:rsidRPr="00EB2D8C">
        <w:t>the</w:t>
      </w:r>
      <w:r w:rsidRPr="00EB2D8C">
        <w:rPr>
          <w:spacing w:val="-10"/>
        </w:rPr>
        <w:t xml:space="preserve"> </w:t>
      </w:r>
      <w:r w:rsidRPr="00EB2D8C">
        <w:t>results</w:t>
      </w:r>
      <w:r w:rsidRPr="00EB2D8C">
        <w:rPr>
          <w:spacing w:val="-12"/>
        </w:rPr>
        <w:t xml:space="preserve"> </w:t>
      </w:r>
      <w:r w:rsidRPr="00EB2D8C">
        <w:t>of</w:t>
      </w:r>
      <w:r w:rsidRPr="00EB2D8C">
        <w:rPr>
          <w:spacing w:val="-10"/>
        </w:rPr>
        <w:t xml:space="preserve"> </w:t>
      </w:r>
      <w:r w:rsidRPr="00EB2D8C">
        <w:t>monitoring</w:t>
      </w:r>
      <w:r w:rsidRPr="00EB2D8C">
        <w:rPr>
          <w:spacing w:val="-10"/>
        </w:rPr>
        <w:t xml:space="preserve"> </w:t>
      </w:r>
      <w:r w:rsidRPr="00EB2D8C">
        <w:t>and</w:t>
      </w:r>
      <w:r w:rsidRPr="00EB2D8C">
        <w:rPr>
          <w:spacing w:val="-13"/>
        </w:rPr>
        <w:t xml:space="preserve"> </w:t>
      </w:r>
      <w:r w:rsidRPr="00EB2D8C">
        <w:t>evaluation.</w:t>
      </w:r>
    </w:p>
    <w:p w14:paraId="747FAC9E" w14:textId="77777777" w:rsidR="008D2939" w:rsidRPr="00EB2D8C" w:rsidRDefault="008D2939" w:rsidP="008D2939">
      <w:pPr>
        <w:pStyle w:val="BodyText"/>
      </w:pPr>
    </w:p>
    <w:p w14:paraId="610E2A59" w14:textId="77777777" w:rsidR="008D2939" w:rsidRPr="00EB2D8C" w:rsidRDefault="008D2939" w:rsidP="008D2939">
      <w:pPr>
        <w:pStyle w:val="BodyText"/>
        <w:ind w:left="102"/>
      </w:pPr>
      <w:r w:rsidRPr="00EB2D8C">
        <w:t>Expertise mandatory the</w:t>
      </w:r>
      <w:r w:rsidRPr="00EB2D8C">
        <w:rPr>
          <w:spacing w:val="-1"/>
        </w:rPr>
        <w:t xml:space="preserve"> </w:t>
      </w:r>
      <w:r w:rsidRPr="00EB2D8C">
        <w:t>new</w:t>
      </w:r>
      <w:r w:rsidRPr="00EB2D8C">
        <w:rPr>
          <w:spacing w:val="-2"/>
        </w:rPr>
        <w:t xml:space="preserve"> </w:t>
      </w:r>
      <w:r w:rsidRPr="00EB2D8C">
        <w:t>curricula</w:t>
      </w:r>
      <w:r w:rsidRPr="00EB2D8C">
        <w:rPr>
          <w:spacing w:val="-2"/>
        </w:rPr>
        <w:t xml:space="preserve"> </w:t>
      </w:r>
      <w:r w:rsidRPr="00EB2D8C">
        <w:t>and</w:t>
      </w:r>
      <w:r w:rsidRPr="00EB2D8C">
        <w:rPr>
          <w:spacing w:val="1"/>
        </w:rPr>
        <w:t xml:space="preserve"> </w:t>
      </w:r>
      <w:r w:rsidRPr="00EB2D8C">
        <w:t>literature</w:t>
      </w:r>
      <w:r w:rsidRPr="00EB2D8C">
        <w:rPr>
          <w:spacing w:val="-3"/>
        </w:rPr>
        <w:t xml:space="preserve"> </w:t>
      </w:r>
      <w:r w:rsidRPr="00EB2D8C">
        <w:t>for</w:t>
      </w:r>
      <w:r w:rsidRPr="00EB2D8C">
        <w:rPr>
          <w:spacing w:val="-1"/>
        </w:rPr>
        <w:t xml:space="preserve"> </w:t>
      </w:r>
      <w:r w:rsidRPr="00EB2D8C">
        <w:t>all</w:t>
      </w:r>
      <w:r w:rsidRPr="00EB2D8C">
        <w:rPr>
          <w:spacing w:val="-1"/>
        </w:rPr>
        <w:t xml:space="preserve"> </w:t>
      </w:r>
      <w:r w:rsidRPr="00EB2D8C">
        <w:t>levels</w:t>
      </w:r>
      <w:r w:rsidRPr="00EB2D8C">
        <w:rPr>
          <w:spacing w:val="-2"/>
        </w:rPr>
        <w:t xml:space="preserve"> </w:t>
      </w:r>
      <w:r w:rsidRPr="00EB2D8C">
        <w:t>of</w:t>
      </w:r>
      <w:r w:rsidRPr="00EB2D8C">
        <w:rPr>
          <w:spacing w:val="1"/>
        </w:rPr>
        <w:t xml:space="preserve"> </w:t>
      </w:r>
      <w:r w:rsidRPr="00EB2D8C">
        <w:t>education from gender point of view.</w:t>
      </w:r>
    </w:p>
    <w:p w14:paraId="777B8965" w14:textId="77777777" w:rsidR="008D2939" w:rsidRPr="00EB2D8C" w:rsidRDefault="008D2939" w:rsidP="008D2939">
      <w:pPr>
        <w:pStyle w:val="BodyText"/>
      </w:pPr>
    </w:p>
    <w:p w14:paraId="5952EB90" w14:textId="77777777" w:rsidR="008D2939" w:rsidRPr="00EB2D8C" w:rsidRDefault="008D2939" w:rsidP="008D2939">
      <w:pPr>
        <w:pStyle w:val="BodyText"/>
      </w:pPr>
      <w:r w:rsidRPr="00EB2D8C">
        <w:t>Expand the use of special measures, including Presidential quotas for urban and rural girls, the use of targeted scholarships for girls in STEM specialties, and other measures aiming to   overcome gender disparities in access to new technology and STEM specialties.</w:t>
      </w:r>
    </w:p>
    <w:p w14:paraId="4575F551" w14:textId="35AA9D4B" w:rsidR="008D2939" w:rsidRDefault="008D2939" w:rsidP="00C84380">
      <w:pPr>
        <w:pStyle w:val="BodyText"/>
      </w:pPr>
      <w:r w:rsidRPr="00EB2D8C">
        <w:lastRenderedPageBreak/>
        <w:t xml:space="preserve"> Conduct regular information campaigns on overcoming gender stereotypes on gender roles, on</w:t>
      </w:r>
      <w:r w:rsidRPr="00EB2D8C">
        <w:rPr>
          <w:spacing w:val="1"/>
        </w:rPr>
        <w:t xml:space="preserve"> </w:t>
      </w:r>
      <w:r w:rsidRPr="00EB2D8C">
        <w:t>professional orientation of young people, the importance of initial vocational education and the</w:t>
      </w:r>
      <w:r w:rsidRPr="00EB2D8C">
        <w:rPr>
          <w:spacing w:val="1"/>
        </w:rPr>
        <w:t xml:space="preserve"> </w:t>
      </w:r>
      <w:r w:rsidRPr="00EB2D8C">
        <w:t>promotion</w:t>
      </w:r>
      <w:r w:rsidRPr="00EB2D8C">
        <w:rPr>
          <w:spacing w:val="-12"/>
        </w:rPr>
        <w:t xml:space="preserve"> </w:t>
      </w:r>
      <w:r w:rsidRPr="00EB2D8C">
        <w:t>of</w:t>
      </w:r>
      <w:r w:rsidRPr="00EB2D8C">
        <w:rPr>
          <w:spacing w:val="-12"/>
        </w:rPr>
        <w:t xml:space="preserve"> </w:t>
      </w:r>
      <w:r w:rsidRPr="00EB2D8C">
        <w:t>the</w:t>
      </w:r>
      <w:r w:rsidRPr="00EB2D8C">
        <w:rPr>
          <w:spacing w:val="-14"/>
        </w:rPr>
        <w:t xml:space="preserve"> </w:t>
      </w:r>
      <w:r w:rsidRPr="00EB2D8C">
        <w:t>importance</w:t>
      </w:r>
      <w:r w:rsidRPr="00EB2D8C">
        <w:rPr>
          <w:spacing w:val="-12"/>
        </w:rPr>
        <w:t xml:space="preserve"> </w:t>
      </w:r>
      <w:r w:rsidRPr="00EB2D8C">
        <w:t>of</w:t>
      </w:r>
      <w:r w:rsidRPr="00EB2D8C">
        <w:rPr>
          <w:spacing w:val="-12"/>
        </w:rPr>
        <w:t xml:space="preserve"> </w:t>
      </w:r>
      <w:r w:rsidRPr="00EB2D8C">
        <w:t>computer</w:t>
      </w:r>
      <w:r w:rsidRPr="00EB2D8C">
        <w:rPr>
          <w:spacing w:val="-12"/>
        </w:rPr>
        <w:t xml:space="preserve"> </w:t>
      </w:r>
      <w:r w:rsidRPr="00EB2D8C">
        <w:t>technology</w:t>
      </w:r>
      <w:r w:rsidRPr="00EB2D8C">
        <w:rPr>
          <w:spacing w:val="-11"/>
        </w:rPr>
        <w:t xml:space="preserve"> </w:t>
      </w:r>
      <w:r w:rsidRPr="00EB2D8C">
        <w:t>and</w:t>
      </w:r>
      <w:r w:rsidRPr="00EB2D8C">
        <w:rPr>
          <w:spacing w:val="-11"/>
        </w:rPr>
        <w:t xml:space="preserve"> </w:t>
      </w:r>
      <w:r w:rsidRPr="00EB2D8C">
        <w:t>engineering</w:t>
      </w:r>
      <w:r w:rsidRPr="00EB2D8C">
        <w:rPr>
          <w:spacing w:val="-11"/>
        </w:rPr>
        <w:t xml:space="preserve"> </w:t>
      </w:r>
      <w:r w:rsidRPr="00EB2D8C">
        <w:t>professions,</w:t>
      </w:r>
      <w:r w:rsidRPr="00EB2D8C">
        <w:rPr>
          <w:spacing w:val="-11"/>
        </w:rPr>
        <w:t xml:space="preserve"> </w:t>
      </w:r>
      <w:r w:rsidRPr="00EB2D8C">
        <w:t>not</w:t>
      </w:r>
      <w:r w:rsidRPr="00EB2D8C">
        <w:rPr>
          <w:spacing w:val="-13"/>
        </w:rPr>
        <w:t xml:space="preserve"> </w:t>
      </w:r>
      <w:r w:rsidRPr="00EB2D8C">
        <w:t>only</w:t>
      </w:r>
      <w:r w:rsidRPr="00EB2D8C">
        <w:rPr>
          <w:spacing w:val="-11"/>
        </w:rPr>
        <w:t xml:space="preserve"> </w:t>
      </w:r>
      <w:r w:rsidRPr="00EB2D8C">
        <w:t>among</w:t>
      </w:r>
      <w:r w:rsidRPr="00EB2D8C">
        <w:rPr>
          <w:spacing w:val="-58"/>
        </w:rPr>
        <w:t xml:space="preserve"> </w:t>
      </w:r>
      <w:r w:rsidRPr="00EB2D8C">
        <w:t>girls</w:t>
      </w:r>
      <w:r w:rsidRPr="00EB2D8C">
        <w:rPr>
          <w:spacing w:val="-1"/>
        </w:rPr>
        <w:t xml:space="preserve"> </w:t>
      </w:r>
      <w:r w:rsidRPr="00EB2D8C">
        <w:t>but also among their parents.</w:t>
      </w:r>
    </w:p>
    <w:p w14:paraId="0FFE2705" w14:textId="77777777" w:rsidR="008D2939" w:rsidRPr="00EB2D8C" w:rsidRDefault="008D2939" w:rsidP="008D2939">
      <w:pPr>
        <w:pStyle w:val="BodyText"/>
        <w:spacing w:before="1"/>
        <w:ind w:left="102" w:right="105"/>
      </w:pPr>
    </w:p>
    <w:p w14:paraId="34216679" w14:textId="77777777" w:rsidR="001059A2" w:rsidRDefault="001059A2" w:rsidP="00884472">
      <w:pPr>
        <w:jc w:val="both"/>
        <w:rPr>
          <w:lang w:val="en-US"/>
        </w:rPr>
      </w:pPr>
    </w:p>
    <w:p w14:paraId="0018A579" w14:textId="1826A736" w:rsidR="009B12D9" w:rsidRPr="00B46302" w:rsidRDefault="00E26B83" w:rsidP="009B12D9">
      <w:pPr>
        <w:pStyle w:val="NoSpacing"/>
        <w:shd w:val="clear" w:color="auto" w:fill="DEEAF6" w:themeFill="accent5" w:themeFillTint="33"/>
        <w:jc w:val="both"/>
        <w:rPr>
          <w:rFonts w:ascii="Times New Roman" w:hAnsi="Times New Roman" w:cs="Times New Roman"/>
          <w:b/>
          <w:bCs/>
          <w:color w:val="0070C0"/>
          <w:sz w:val="24"/>
          <w:szCs w:val="24"/>
          <w:lang w:val="en-US"/>
        </w:rPr>
      </w:pPr>
      <w:bookmarkStart w:id="11" w:name="_Hlk132150600"/>
      <w:r w:rsidRPr="00B46302">
        <w:rPr>
          <w:rFonts w:ascii="Times New Roman" w:hAnsi="Times New Roman" w:cs="Times New Roman"/>
          <w:b/>
          <w:bCs/>
          <w:color w:val="0070C0"/>
          <w:sz w:val="24"/>
          <w:szCs w:val="24"/>
          <w:lang w:val="en-US"/>
        </w:rPr>
        <w:t>ARTICLE</w:t>
      </w:r>
      <w:r w:rsidR="009B12D9" w:rsidRPr="00B46302">
        <w:rPr>
          <w:rFonts w:ascii="Times New Roman" w:hAnsi="Times New Roman" w:cs="Times New Roman"/>
          <w:b/>
          <w:bCs/>
          <w:color w:val="0070C0"/>
          <w:sz w:val="24"/>
          <w:szCs w:val="24"/>
          <w:lang w:val="en-US"/>
        </w:rPr>
        <w:t xml:space="preserve"> 11. </w:t>
      </w:r>
      <w:r w:rsidR="00387647" w:rsidRPr="00B46302">
        <w:rPr>
          <w:rFonts w:ascii="Times New Roman" w:hAnsi="Times New Roman" w:cs="Times New Roman"/>
          <w:b/>
          <w:bCs/>
          <w:color w:val="0070C0"/>
          <w:sz w:val="24"/>
          <w:szCs w:val="24"/>
          <w:lang w:val="en-US"/>
        </w:rPr>
        <w:t>EMPLOYMENT</w:t>
      </w:r>
    </w:p>
    <w:p w14:paraId="483480E6" w14:textId="77777777" w:rsidR="001059A2" w:rsidRPr="00873B93" w:rsidRDefault="001059A2" w:rsidP="001059A2">
      <w:pPr>
        <w:pStyle w:val="10"/>
        <w:rPr>
          <w:lang w:val="en-US"/>
        </w:rPr>
      </w:pPr>
    </w:p>
    <w:p w14:paraId="1F589361" w14:textId="17758B90" w:rsidR="00387647" w:rsidRPr="00387647" w:rsidRDefault="00387647" w:rsidP="00F10C6C">
      <w:pPr>
        <w:spacing w:before="120" w:after="120"/>
        <w:jc w:val="both"/>
        <w:rPr>
          <w:lang w:val="en-US"/>
        </w:rPr>
      </w:pPr>
      <w:bookmarkStart w:id="12" w:name="_Hlk132143320"/>
      <w:r w:rsidRPr="00387647">
        <w:rPr>
          <w:lang w:val="en-US"/>
        </w:rPr>
        <w:t>Most of the concluding observations on paragraph 38 of the Committee on the sixth periodic report of Tajikistan have not been implemented.</w:t>
      </w:r>
    </w:p>
    <w:p w14:paraId="61FDFD1A" w14:textId="1BFAD0ED" w:rsidR="00BE1E2E" w:rsidRDefault="00387647" w:rsidP="00F10C6C">
      <w:pPr>
        <w:spacing w:before="120" w:after="120"/>
        <w:jc w:val="both"/>
        <w:rPr>
          <w:lang w:val="en-US"/>
        </w:rPr>
      </w:pPr>
      <w:r w:rsidRPr="00387647">
        <w:rPr>
          <w:lang w:val="en-US"/>
        </w:rPr>
        <w:t xml:space="preserve">The participation rate of women of working age, both in the labor force (32.6%) and among the employed population (40.5%), is significantly lower than that of men (52.9% and 59.5%, respectively). </w:t>
      </w:r>
      <w:r w:rsidR="00873B93">
        <w:rPr>
          <w:lang w:val="en-US"/>
        </w:rPr>
        <w:t>While</w:t>
      </w:r>
      <w:r w:rsidRPr="00387647">
        <w:rPr>
          <w:lang w:val="en-US"/>
        </w:rPr>
        <w:t xml:space="preserve"> the share of </w:t>
      </w:r>
      <w:r w:rsidR="00873B93">
        <w:rPr>
          <w:lang w:val="en-US"/>
        </w:rPr>
        <w:t xml:space="preserve">male </w:t>
      </w:r>
      <w:r w:rsidRPr="00387647">
        <w:rPr>
          <w:lang w:val="en-US"/>
        </w:rPr>
        <w:t xml:space="preserve">NEET </w:t>
      </w:r>
      <w:r w:rsidR="00873B93" w:rsidRPr="00387647">
        <w:rPr>
          <w:lang w:val="en-US"/>
        </w:rPr>
        <w:t>in the age group of 15-29 years</w:t>
      </w:r>
      <w:r w:rsidR="00873B93">
        <w:rPr>
          <w:lang w:val="en-US"/>
        </w:rPr>
        <w:t xml:space="preserve"> is 5.8% only</w:t>
      </w:r>
      <w:r w:rsidRPr="00387647">
        <w:rPr>
          <w:lang w:val="en-US"/>
        </w:rPr>
        <w:t>, the</w:t>
      </w:r>
      <w:r w:rsidR="00873B93">
        <w:rPr>
          <w:lang w:val="en-US"/>
        </w:rPr>
        <w:t xml:space="preserve"> share of female NEET</w:t>
      </w:r>
      <w:r w:rsidRPr="00387647">
        <w:rPr>
          <w:lang w:val="en-US"/>
        </w:rPr>
        <w:t xml:space="preserve"> in this age group was 53.1%</w:t>
      </w:r>
      <w:r w:rsidR="001E0D84" w:rsidRPr="001E0D84">
        <w:rPr>
          <w:lang w:val="en-US"/>
        </w:rPr>
        <w:t>.</w:t>
      </w:r>
      <w:r w:rsidR="001E0D84">
        <w:rPr>
          <w:rStyle w:val="FootnoteReference"/>
          <w:lang w:val="en-US"/>
        </w:rPr>
        <w:footnoteReference w:id="13"/>
      </w:r>
      <w:r w:rsidRPr="00387647">
        <w:rPr>
          <w:lang w:val="en-US"/>
        </w:rPr>
        <w:t xml:space="preserve"> Most women work in low-paid sectors (agriculture, education, healthcare, etc.). At the end of 2020, the ratio of the average monthly nominal accrued wages of women to the wages of men was 66.7%</w:t>
      </w:r>
      <w:r w:rsidR="00873B93">
        <w:rPr>
          <w:lang w:val="en-US"/>
        </w:rPr>
        <w:t>.</w:t>
      </w:r>
      <w:r w:rsidR="001E0D84">
        <w:rPr>
          <w:rStyle w:val="FootnoteReference"/>
          <w:lang w:val="en-US"/>
        </w:rPr>
        <w:footnoteReference w:id="14"/>
      </w:r>
      <w:r w:rsidR="00BE1E2E" w:rsidRPr="00873B93">
        <w:rPr>
          <w:lang w:val="en-US"/>
        </w:rPr>
        <w:t xml:space="preserve"> </w:t>
      </w:r>
    </w:p>
    <w:p w14:paraId="6B276743" w14:textId="2E6022F6" w:rsidR="00146BF2" w:rsidRPr="001523EF" w:rsidRDefault="006878B0" w:rsidP="00146BF2">
      <w:pPr>
        <w:pStyle w:val="Default"/>
        <w:jc w:val="both"/>
        <w:rPr>
          <w:b/>
          <w:bCs/>
          <w:lang w:val="en-US"/>
        </w:rPr>
      </w:pPr>
      <w:r>
        <w:rPr>
          <w:b/>
          <w:bCs/>
          <w:lang w:val="en-US"/>
        </w:rPr>
        <w:t>RECOMMENDATIONS</w:t>
      </w:r>
    </w:p>
    <w:p w14:paraId="7FF6613D" w14:textId="77777777" w:rsidR="00F10C6C" w:rsidRDefault="00F10C6C" w:rsidP="00F10C6C">
      <w:pPr>
        <w:spacing w:before="120" w:after="120"/>
        <w:jc w:val="both"/>
        <w:rPr>
          <w:lang w:val="en-US"/>
        </w:rPr>
      </w:pPr>
      <w:r w:rsidRPr="00F10C6C">
        <w:rPr>
          <w:lang w:val="en-US"/>
        </w:rPr>
        <w:t xml:space="preserve">Regularly monitor the effectiveness of the impact of ongoing </w:t>
      </w:r>
      <w:r>
        <w:rPr>
          <w:lang w:val="en-US"/>
        </w:rPr>
        <w:t>activities</w:t>
      </w:r>
      <w:r w:rsidRPr="00F10C6C">
        <w:rPr>
          <w:lang w:val="en-US"/>
        </w:rPr>
        <w:t xml:space="preserve"> and various programs on </w:t>
      </w:r>
      <w:r>
        <w:rPr>
          <w:lang w:val="en-US"/>
        </w:rPr>
        <w:t>elimination of</w:t>
      </w:r>
      <w:r w:rsidRPr="00F10C6C">
        <w:rPr>
          <w:lang w:val="en-US"/>
        </w:rPr>
        <w:t xml:space="preserve"> gender inequality in employment and women's economic empowerment through regular monitoring and evaluation.</w:t>
      </w:r>
    </w:p>
    <w:p w14:paraId="723D2F45" w14:textId="5711C239" w:rsidR="00F10C6C" w:rsidRDefault="00F10C6C" w:rsidP="00F10C6C">
      <w:pPr>
        <w:spacing w:before="120" w:after="120"/>
        <w:jc w:val="both"/>
        <w:rPr>
          <w:lang w:val="en-US"/>
        </w:rPr>
      </w:pPr>
      <w:r>
        <w:rPr>
          <w:lang w:val="en-US"/>
        </w:rPr>
        <w:t>With a view</w:t>
      </w:r>
      <w:r w:rsidRPr="00F10C6C">
        <w:rPr>
          <w:lang w:val="en-US"/>
        </w:rPr>
        <w:t xml:space="preserve"> to </w:t>
      </w:r>
      <w:r>
        <w:rPr>
          <w:lang w:val="en-US"/>
        </w:rPr>
        <w:t>avoiding</w:t>
      </w:r>
      <w:r w:rsidRPr="00F10C6C">
        <w:rPr>
          <w:lang w:val="en-US"/>
        </w:rPr>
        <w:t xml:space="preserve"> new barriers in the field of employment in the context of Tajikistan's transition to a </w:t>
      </w:r>
      <w:r>
        <w:rPr>
          <w:lang w:val="en-US"/>
        </w:rPr>
        <w:t>“</w:t>
      </w:r>
      <w:r w:rsidRPr="00F10C6C">
        <w:rPr>
          <w:lang w:val="en-US"/>
        </w:rPr>
        <w:t>digital</w:t>
      </w:r>
      <w:r>
        <w:rPr>
          <w:lang w:val="en-US"/>
        </w:rPr>
        <w:t>”</w:t>
      </w:r>
      <w:r w:rsidRPr="00F10C6C">
        <w:rPr>
          <w:lang w:val="en-US"/>
        </w:rPr>
        <w:t xml:space="preserve"> and </w:t>
      </w:r>
      <w:r>
        <w:rPr>
          <w:lang w:val="en-US"/>
        </w:rPr>
        <w:t>“</w:t>
      </w:r>
      <w:r w:rsidRPr="00F10C6C">
        <w:rPr>
          <w:lang w:val="en-US"/>
        </w:rPr>
        <w:t>green</w:t>
      </w:r>
      <w:r>
        <w:rPr>
          <w:lang w:val="en-US"/>
        </w:rPr>
        <w:t>”</w:t>
      </w:r>
      <w:r w:rsidRPr="00F10C6C">
        <w:rPr>
          <w:lang w:val="en-US"/>
        </w:rPr>
        <w:t xml:space="preserve"> economy due to unequal access of women to information technology and popular specialties, use Presidential quotas for training girls in colleges and universities in these areas and help increase the share women in these industries.</w:t>
      </w:r>
    </w:p>
    <w:p w14:paraId="5CB9A9BC" w14:textId="54F5CC7B" w:rsidR="006E48A6" w:rsidRPr="006E48A6" w:rsidRDefault="006E48A6" w:rsidP="006E48A6">
      <w:pPr>
        <w:spacing w:before="120" w:after="120"/>
        <w:jc w:val="both"/>
        <w:rPr>
          <w:lang w:val="en-US"/>
        </w:rPr>
      </w:pPr>
      <w:r w:rsidRPr="006E48A6">
        <w:rPr>
          <w:lang w:val="en-US"/>
        </w:rPr>
        <w:t xml:space="preserve">Revise and amend Article 216 of the Labor Code and the List of jobs </w:t>
      </w:r>
      <w:r w:rsidR="00D174AB">
        <w:rPr>
          <w:lang w:val="en-US"/>
        </w:rPr>
        <w:t xml:space="preserve">prohibited for women’s </w:t>
      </w:r>
      <w:r w:rsidRPr="006E48A6">
        <w:rPr>
          <w:lang w:val="en-US"/>
        </w:rPr>
        <w:t>employment, approved by the Government of the Republic of Tajikistan in 2017.</w:t>
      </w:r>
    </w:p>
    <w:p w14:paraId="59B18211" w14:textId="77777777" w:rsidR="006E48A6" w:rsidRPr="006E48A6" w:rsidRDefault="006E48A6" w:rsidP="006E48A6">
      <w:pPr>
        <w:spacing w:before="120" w:after="120"/>
        <w:jc w:val="both"/>
        <w:rPr>
          <w:lang w:val="en-US"/>
        </w:rPr>
      </w:pPr>
      <w:r w:rsidRPr="006E48A6">
        <w:rPr>
          <w:lang w:val="en-US"/>
        </w:rPr>
        <w:t>Initiate the process of ratification by Tajikistan of the ILO Maternity Protection Convention, 2000 (No. 183) and the ILO Convention on Workers with Family Responsibilities, 1981 (No. 156).</w:t>
      </w:r>
    </w:p>
    <w:p w14:paraId="6EF80254" w14:textId="2388DB1D" w:rsidR="00D174AB" w:rsidRDefault="00D174AB" w:rsidP="00D174AB">
      <w:pPr>
        <w:spacing w:before="120" w:after="120"/>
        <w:jc w:val="both"/>
        <w:rPr>
          <w:lang w:val="en-US"/>
        </w:rPr>
      </w:pPr>
      <w:r>
        <w:rPr>
          <w:lang w:val="en-US"/>
        </w:rPr>
        <w:t>De</w:t>
      </w:r>
      <w:r w:rsidR="006E48A6" w:rsidRPr="006E48A6">
        <w:rPr>
          <w:lang w:val="en-US"/>
        </w:rPr>
        <w:t xml:space="preserve">velop </w:t>
      </w:r>
      <w:r>
        <w:rPr>
          <w:lang w:val="en-US"/>
        </w:rPr>
        <w:t xml:space="preserve">professional orientation system </w:t>
      </w:r>
      <w:r w:rsidR="006E48A6" w:rsidRPr="006E48A6">
        <w:rPr>
          <w:lang w:val="en-US"/>
        </w:rPr>
        <w:t>mechanism</w:t>
      </w:r>
      <w:r>
        <w:rPr>
          <w:lang w:val="en-US"/>
        </w:rPr>
        <w:t>s</w:t>
      </w:r>
      <w:r w:rsidR="006E48A6" w:rsidRPr="006E48A6">
        <w:rPr>
          <w:lang w:val="en-US"/>
        </w:rPr>
        <w:t xml:space="preserve">, </w:t>
      </w:r>
      <w:proofErr w:type="gramStart"/>
      <w:r w:rsidR="006E48A6" w:rsidRPr="006E48A6">
        <w:rPr>
          <w:lang w:val="en-US"/>
        </w:rPr>
        <w:t>develop</w:t>
      </w:r>
      <w:proofErr w:type="gramEnd"/>
      <w:r w:rsidR="006E48A6" w:rsidRPr="006E48A6">
        <w:rPr>
          <w:lang w:val="en-US"/>
        </w:rPr>
        <w:t xml:space="preserve"> and implement targeted programs of employment centers for target groups (women without education, women with disabilities, women living with HIV, etc.) and other </w:t>
      </w:r>
      <w:r>
        <w:rPr>
          <w:lang w:val="en-US"/>
        </w:rPr>
        <w:t>activities to c</w:t>
      </w:r>
      <w:r w:rsidRPr="006E48A6">
        <w:rPr>
          <w:lang w:val="en-US"/>
        </w:rPr>
        <w:t xml:space="preserve">reate a system of sustainable interaction between the system of vocational education and the labor market, ensure the diversification of programs of primary and secondary vocational education </w:t>
      </w:r>
      <w:r>
        <w:rPr>
          <w:lang w:val="en-US"/>
        </w:rPr>
        <w:t>in</w:t>
      </w:r>
      <w:r w:rsidRPr="006E48A6">
        <w:rPr>
          <w:lang w:val="en-US"/>
        </w:rPr>
        <w:t xml:space="preserve"> technological </w:t>
      </w:r>
      <w:r>
        <w:rPr>
          <w:lang w:val="en-US"/>
        </w:rPr>
        <w:t>specialties</w:t>
      </w:r>
      <w:r w:rsidR="006E48A6" w:rsidRPr="006E48A6">
        <w:rPr>
          <w:lang w:val="en-US"/>
        </w:rPr>
        <w:t>.</w:t>
      </w:r>
    </w:p>
    <w:p w14:paraId="28CB30AD" w14:textId="3FEBC1C4" w:rsidR="00D174AB" w:rsidRDefault="00D174AB" w:rsidP="00D174AB">
      <w:pPr>
        <w:spacing w:before="120" w:after="120"/>
        <w:jc w:val="both"/>
        <w:rPr>
          <w:lang w:val="en-US"/>
        </w:rPr>
      </w:pPr>
      <w:r w:rsidRPr="00D174AB">
        <w:rPr>
          <w:lang w:val="en-US"/>
        </w:rPr>
        <w:t>Accelerate the adoption of the State Women's Entrepreneurship</w:t>
      </w:r>
      <w:r>
        <w:rPr>
          <w:lang w:val="en-US"/>
        </w:rPr>
        <w:t xml:space="preserve"> Program</w:t>
      </w:r>
      <w:r w:rsidRPr="00D174AB">
        <w:rPr>
          <w:lang w:val="en-US"/>
        </w:rPr>
        <w:t xml:space="preserve">, </w:t>
      </w:r>
      <w:r>
        <w:rPr>
          <w:lang w:val="en-US"/>
        </w:rPr>
        <w:t>and</w:t>
      </w:r>
      <w:r w:rsidRPr="00D174AB">
        <w:rPr>
          <w:lang w:val="en-US"/>
        </w:rPr>
        <w:t xml:space="preserve"> </w:t>
      </w:r>
      <w:r>
        <w:rPr>
          <w:lang w:val="en-US"/>
        </w:rPr>
        <w:t xml:space="preserve">therein </w:t>
      </w:r>
      <w:r w:rsidRPr="00D174AB">
        <w:rPr>
          <w:lang w:val="en-US"/>
        </w:rPr>
        <w:t xml:space="preserve">to expand the package of temporary special measures to support </w:t>
      </w:r>
      <w:r w:rsidR="00F04FAC">
        <w:rPr>
          <w:lang w:val="en-US"/>
        </w:rPr>
        <w:t xml:space="preserve">officially registered </w:t>
      </w:r>
      <w:r w:rsidRPr="00F04FAC">
        <w:rPr>
          <w:lang w:val="en-US"/>
        </w:rPr>
        <w:t>entrepreneurs</w:t>
      </w:r>
      <w:r w:rsidRPr="00D174AB">
        <w:rPr>
          <w:lang w:val="en-US"/>
        </w:rPr>
        <w:t xml:space="preserve">, to involve unemployed women in entrepreneurial activities and </w:t>
      </w:r>
      <w:r>
        <w:rPr>
          <w:lang w:val="en-US"/>
        </w:rPr>
        <w:t>facilitate</w:t>
      </w:r>
      <w:r w:rsidRPr="00D174AB">
        <w:rPr>
          <w:lang w:val="en-US"/>
        </w:rPr>
        <w:t xml:space="preserve"> the transition of women entrepreneurs from the informal sector to the formal one.</w:t>
      </w:r>
    </w:p>
    <w:p w14:paraId="1896B395" w14:textId="6CEAB834" w:rsidR="002D73E3" w:rsidRDefault="002D73E3" w:rsidP="002D73E3">
      <w:pPr>
        <w:spacing w:before="120" w:after="120"/>
        <w:jc w:val="both"/>
        <w:rPr>
          <w:lang w:val="en-US"/>
        </w:rPr>
      </w:pPr>
      <w:r>
        <w:rPr>
          <w:lang w:val="en-US"/>
        </w:rPr>
        <w:t>With a view</w:t>
      </w:r>
      <w:r w:rsidR="00D174AB" w:rsidRPr="00D174AB">
        <w:rPr>
          <w:lang w:val="en-US"/>
        </w:rPr>
        <w:t xml:space="preserve"> to expand</w:t>
      </w:r>
      <w:r>
        <w:rPr>
          <w:lang w:val="en-US"/>
        </w:rPr>
        <w:t>ing</w:t>
      </w:r>
      <w:r w:rsidR="00D174AB" w:rsidRPr="00D174AB">
        <w:rPr>
          <w:lang w:val="en-US"/>
        </w:rPr>
        <w:t xml:space="preserve"> access to financial resources, improve the regulations governing the provision of loans and microcredits, including the instructions of the National Bank of Tajikistan (No. 186 and 199) regarding the mandatory use of gender-sensitive loan products.</w:t>
      </w:r>
    </w:p>
    <w:p w14:paraId="3B3F1912" w14:textId="77777777" w:rsidR="002D73E3" w:rsidRDefault="002D73E3" w:rsidP="002D73E3">
      <w:pPr>
        <w:spacing w:before="120" w:after="120"/>
        <w:jc w:val="both"/>
        <w:rPr>
          <w:lang w:val="en-US"/>
        </w:rPr>
      </w:pPr>
      <w:r>
        <w:rPr>
          <w:lang w:val="en-US"/>
        </w:rPr>
        <w:t>Proa</w:t>
      </w:r>
      <w:r w:rsidRPr="002D73E3">
        <w:rPr>
          <w:lang w:val="en-US"/>
        </w:rPr>
        <w:t>ctive</w:t>
      </w:r>
      <w:r>
        <w:rPr>
          <w:lang w:val="en-US"/>
        </w:rPr>
        <w:t>ly</w:t>
      </w:r>
      <w:r w:rsidRPr="002D73E3">
        <w:rPr>
          <w:lang w:val="en-US"/>
        </w:rPr>
        <w:t xml:space="preserve"> introduc</w:t>
      </w:r>
      <w:r>
        <w:rPr>
          <w:lang w:val="en-US"/>
        </w:rPr>
        <w:t>e</w:t>
      </w:r>
      <w:r w:rsidRPr="002D73E3">
        <w:rPr>
          <w:lang w:val="en-US"/>
        </w:rPr>
        <w:t xml:space="preserve"> </w:t>
      </w:r>
      <w:r>
        <w:rPr>
          <w:lang w:val="en-US"/>
        </w:rPr>
        <w:t xml:space="preserve">preferential </w:t>
      </w:r>
      <w:r w:rsidRPr="002D73E3">
        <w:rPr>
          <w:lang w:val="en-US"/>
        </w:rPr>
        <w:t>social loan products for women entrepreneurs and other groups, including vulnerable groups of women,</w:t>
      </w:r>
      <w:r>
        <w:rPr>
          <w:lang w:val="en-US"/>
        </w:rPr>
        <w:t xml:space="preserve"> apply </w:t>
      </w:r>
      <w:r w:rsidRPr="002D73E3">
        <w:rPr>
          <w:lang w:val="en-US"/>
        </w:rPr>
        <w:t xml:space="preserve">unsecured lending schemes, </w:t>
      </w:r>
      <w:r>
        <w:rPr>
          <w:lang w:val="en-US"/>
        </w:rPr>
        <w:t xml:space="preserve">and </w:t>
      </w:r>
      <w:r w:rsidRPr="002D73E3">
        <w:rPr>
          <w:lang w:val="en-US"/>
        </w:rPr>
        <w:t>increas</w:t>
      </w:r>
      <w:r>
        <w:rPr>
          <w:lang w:val="en-US"/>
        </w:rPr>
        <w:t>e</w:t>
      </w:r>
      <w:r w:rsidRPr="002D73E3">
        <w:rPr>
          <w:lang w:val="en-US"/>
        </w:rPr>
        <w:t xml:space="preserve"> loan </w:t>
      </w:r>
      <w:r>
        <w:rPr>
          <w:lang w:val="en-US"/>
        </w:rPr>
        <w:t>maturity, etc</w:t>
      </w:r>
      <w:r w:rsidRPr="002D73E3">
        <w:rPr>
          <w:lang w:val="en-US"/>
        </w:rPr>
        <w:t>.</w:t>
      </w:r>
    </w:p>
    <w:p w14:paraId="5B6E4506" w14:textId="2CA7F865" w:rsidR="00146BF2" w:rsidRDefault="002D73E3" w:rsidP="002D73E3">
      <w:pPr>
        <w:spacing w:before="120" w:after="120"/>
        <w:jc w:val="both"/>
        <w:rPr>
          <w:lang w:val="en-US"/>
        </w:rPr>
      </w:pPr>
      <w:r w:rsidRPr="002D73E3">
        <w:rPr>
          <w:lang w:val="en-US"/>
        </w:rPr>
        <w:lastRenderedPageBreak/>
        <w:t xml:space="preserve">The executive authorities should take measures to ensure equal representation of women and men </w:t>
      </w:r>
      <w:r>
        <w:rPr>
          <w:lang w:val="en-US"/>
        </w:rPr>
        <w:t>working as</w:t>
      </w:r>
      <w:r w:rsidRPr="002D73E3">
        <w:rPr>
          <w:lang w:val="en-US"/>
        </w:rPr>
        <w:t xml:space="preserve"> tax inspectors.</w:t>
      </w:r>
    </w:p>
    <w:p w14:paraId="735CC58D" w14:textId="34B52132" w:rsidR="00CF51CA" w:rsidRPr="002D73E3" w:rsidRDefault="002D73E3" w:rsidP="002D73E3">
      <w:pPr>
        <w:spacing w:before="120" w:after="120"/>
        <w:jc w:val="both"/>
        <w:rPr>
          <w:lang w:val="en-US"/>
        </w:rPr>
      </w:pPr>
      <w:r>
        <w:rPr>
          <w:lang w:val="en-US"/>
        </w:rPr>
        <w:t>With a view</w:t>
      </w:r>
      <w:r w:rsidRPr="002D73E3">
        <w:rPr>
          <w:lang w:val="en-US"/>
        </w:rPr>
        <w:t xml:space="preserve"> to recogniz</w:t>
      </w:r>
      <w:r>
        <w:rPr>
          <w:lang w:val="en-US"/>
        </w:rPr>
        <w:t>ing</w:t>
      </w:r>
      <w:r w:rsidRPr="002D73E3">
        <w:rPr>
          <w:lang w:val="en-US"/>
        </w:rPr>
        <w:t xml:space="preserve">, </w:t>
      </w:r>
      <w:proofErr w:type="gramStart"/>
      <w:r w:rsidRPr="002D73E3">
        <w:rPr>
          <w:lang w:val="en-US"/>
        </w:rPr>
        <w:t>reduc</w:t>
      </w:r>
      <w:r>
        <w:rPr>
          <w:lang w:val="en-US"/>
        </w:rPr>
        <w:t>ing</w:t>
      </w:r>
      <w:proofErr w:type="gramEnd"/>
      <w:r w:rsidRPr="002D73E3">
        <w:rPr>
          <w:lang w:val="en-US"/>
        </w:rPr>
        <w:t xml:space="preserve"> and redistribut</w:t>
      </w:r>
      <w:r>
        <w:rPr>
          <w:lang w:val="en-US"/>
        </w:rPr>
        <w:t>ing</w:t>
      </w:r>
      <w:r w:rsidRPr="002D73E3">
        <w:rPr>
          <w:lang w:val="en-US"/>
        </w:rPr>
        <w:t xml:space="preserve"> women's unpaid care and </w:t>
      </w:r>
      <w:r>
        <w:rPr>
          <w:lang w:val="en-US"/>
        </w:rPr>
        <w:t>household chores engagement</w:t>
      </w:r>
      <w:r w:rsidRPr="002D73E3">
        <w:rPr>
          <w:lang w:val="en-US"/>
        </w:rPr>
        <w:t>, comprehensive measures are needed in three key areas: creating flexible conditions in the labor market, improving social welfare infrastructure and changing negative gender</w:t>
      </w:r>
      <w:r>
        <w:rPr>
          <w:lang w:val="en-US"/>
        </w:rPr>
        <w:t>-based</w:t>
      </w:r>
      <w:r w:rsidRPr="002D73E3">
        <w:rPr>
          <w:lang w:val="en-US"/>
        </w:rPr>
        <w:t xml:space="preserve"> social norms.</w:t>
      </w:r>
    </w:p>
    <w:bookmarkEnd w:id="11"/>
    <w:p w14:paraId="3BE9BDDD" w14:textId="77777777" w:rsidR="002F071C" w:rsidRPr="002D73E3" w:rsidRDefault="002F071C" w:rsidP="00146BF2">
      <w:pPr>
        <w:jc w:val="both"/>
        <w:rPr>
          <w:lang w:val="en-US"/>
        </w:rPr>
      </w:pPr>
    </w:p>
    <w:p w14:paraId="2DEA20D5" w14:textId="0A956A7A" w:rsidR="002034DF" w:rsidRPr="00B46302" w:rsidRDefault="00E26B83" w:rsidP="002034DF">
      <w:pPr>
        <w:shd w:val="clear" w:color="auto" w:fill="D9E2F3" w:themeFill="accent1" w:themeFillTint="33"/>
        <w:autoSpaceDE w:val="0"/>
        <w:autoSpaceDN w:val="0"/>
        <w:adjustRightInd w:val="0"/>
        <w:jc w:val="both"/>
        <w:rPr>
          <w:rFonts w:eastAsiaTheme="minorHAnsi"/>
          <w:b/>
          <w:bCs/>
          <w:color w:val="0070C0"/>
          <w:lang w:val="en-US" w:eastAsia="en-US"/>
        </w:rPr>
      </w:pPr>
      <w:r w:rsidRPr="00B46302">
        <w:rPr>
          <w:rFonts w:eastAsiaTheme="minorHAnsi"/>
          <w:b/>
          <w:bCs/>
          <w:color w:val="0070C0"/>
          <w:lang w:val="en-US" w:eastAsia="en-US"/>
        </w:rPr>
        <w:t>ARTICLE</w:t>
      </w:r>
      <w:r w:rsidR="002034DF" w:rsidRPr="00B46302">
        <w:rPr>
          <w:rFonts w:eastAsiaTheme="minorHAnsi"/>
          <w:b/>
          <w:bCs/>
          <w:color w:val="0070C0"/>
          <w:lang w:val="en-US" w:eastAsia="en-US"/>
        </w:rPr>
        <w:t xml:space="preserve"> 13. </w:t>
      </w:r>
      <w:r w:rsidR="002D73E3" w:rsidRPr="00B46302">
        <w:rPr>
          <w:rFonts w:eastAsiaTheme="minorHAnsi"/>
          <w:b/>
          <w:bCs/>
          <w:color w:val="0070C0"/>
          <w:lang w:val="en-US" w:eastAsia="en-US"/>
        </w:rPr>
        <w:t>SOCIAL AND ECONOMIC ALLOWANCES</w:t>
      </w:r>
      <w:r w:rsidR="002034DF" w:rsidRPr="00B46302">
        <w:rPr>
          <w:rFonts w:eastAsiaTheme="minorHAnsi"/>
          <w:b/>
          <w:bCs/>
          <w:color w:val="0070C0"/>
          <w:lang w:val="en-US" w:eastAsia="en-US"/>
        </w:rPr>
        <w:t xml:space="preserve"> </w:t>
      </w:r>
    </w:p>
    <w:p w14:paraId="1B2B7D31" w14:textId="77777777" w:rsidR="00F04FAC" w:rsidRDefault="0057147B" w:rsidP="00983C2F">
      <w:pPr>
        <w:spacing w:before="120" w:after="120"/>
        <w:jc w:val="both"/>
        <w:rPr>
          <w:lang w:val="en-US"/>
        </w:rPr>
      </w:pPr>
      <w:bookmarkStart w:id="13" w:name="_Hlk125582068"/>
      <w:r w:rsidRPr="0057147B">
        <w:rPr>
          <w:lang w:val="en-US"/>
        </w:rPr>
        <w:t>The gender gap in the level and quality of employment results in women having limited access to social protection systems based on participation in the labor force. Lack of paid employment and shorter service life negatively affects their seniority insurance premiums and their participation in work-related welfare programs. According to official statistics, the gender gap between men's and women's pensions was 31% at the end of 2019, which is not in favor of women</w:t>
      </w:r>
      <w:bookmarkEnd w:id="13"/>
      <w:r w:rsidR="002034DF" w:rsidRPr="0057147B">
        <w:rPr>
          <w:lang w:val="en-US"/>
        </w:rPr>
        <w:t>.</w:t>
      </w:r>
      <w:r w:rsidR="002034DF" w:rsidRPr="0057147B">
        <w:rPr>
          <w:vertAlign w:val="superscript"/>
          <w:lang w:val="en-US"/>
        </w:rPr>
        <w:footnoteReference w:id="15"/>
      </w:r>
      <w:r w:rsidR="002034DF" w:rsidRPr="0057147B">
        <w:rPr>
          <w:lang w:val="en-US"/>
        </w:rPr>
        <w:t xml:space="preserve"> </w:t>
      </w:r>
    </w:p>
    <w:p w14:paraId="1AA9B388" w14:textId="649CCC64" w:rsidR="00983C2F" w:rsidRDefault="0057147B" w:rsidP="00983C2F">
      <w:pPr>
        <w:spacing w:before="120" w:after="120"/>
        <w:jc w:val="both"/>
        <w:rPr>
          <w:lang w:val="en-US"/>
        </w:rPr>
      </w:pPr>
      <w:r w:rsidRPr="0057147B">
        <w:rPr>
          <w:lang w:val="en-US"/>
        </w:rPr>
        <w:t xml:space="preserve">In accordance with the Decree </w:t>
      </w:r>
      <w:r w:rsidR="00983C2F" w:rsidRPr="0057147B">
        <w:rPr>
          <w:lang w:val="en-US"/>
        </w:rPr>
        <w:t>1580</w:t>
      </w:r>
      <w:r w:rsidR="00983C2F">
        <w:rPr>
          <w:lang w:val="en-US"/>
        </w:rPr>
        <w:t xml:space="preserve"> </w:t>
      </w:r>
      <w:r w:rsidRPr="0057147B">
        <w:rPr>
          <w:lang w:val="en-US"/>
        </w:rPr>
        <w:t xml:space="preserve">of the President of the Republic of Tajikistan </w:t>
      </w:r>
      <w:r w:rsidR="00983C2F">
        <w:rPr>
          <w:lang w:val="en-US"/>
        </w:rPr>
        <w:t>of</w:t>
      </w:r>
      <w:r w:rsidRPr="0057147B">
        <w:rPr>
          <w:lang w:val="en-US"/>
        </w:rPr>
        <w:t xml:space="preserve"> August 4, 2020</w:t>
      </w:r>
      <w:r w:rsidR="00983C2F">
        <w:rPr>
          <w:lang w:val="en-US"/>
        </w:rPr>
        <w:t>,</w:t>
      </w:r>
      <w:r w:rsidRPr="0057147B">
        <w:rPr>
          <w:lang w:val="en-US"/>
        </w:rPr>
        <w:t xml:space="preserve"> the minimum amount of retirement pensions, the basic pension is 207 somoni ($19).</w:t>
      </w:r>
    </w:p>
    <w:p w14:paraId="61A46A29" w14:textId="77777777" w:rsidR="00983C2F" w:rsidRDefault="00983C2F" w:rsidP="00983C2F">
      <w:pPr>
        <w:spacing w:before="120" w:after="120"/>
        <w:jc w:val="both"/>
        <w:rPr>
          <w:lang w:val="en-US"/>
        </w:rPr>
      </w:pPr>
      <w:r w:rsidRPr="00983C2F">
        <w:rPr>
          <w:lang w:val="en-US"/>
        </w:rPr>
        <w:t xml:space="preserve">The state violates the right of citizens to social pensions by age by setting a limit on the maximum amount of an old-age labor pension. </w:t>
      </w:r>
      <w:proofErr w:type="gramStart"/>
      <w:r w:rsidRPr="00983C2F">
        <w:rPr>
          <w:lang w:val="en-US"/>
        </w:rPr>
        <w:t>Regardless of the fact that</w:t>
      </w:r>
      <w:proofErr w:type="gramEnd"/>
      <w:r w:rsidRPr="00983C2F">
        <w:rPr>
          <w:lang w:val="en-US"/>
        </w:rPr>
        <w:t xml:space="preserve"> a citizen paid insurance premiums much more than the established norm during the period of his labor activity, according to the same Decree of the President of the country, a citizen receives no more than 978 somoni ($90)</w:t>
      </w:r>
    </w:p>
    <w:p w14:paraId="5113F66D" w14:textId="77777777" w:rsidR="0040114F" w:rsidRDefault="00983C2F" w:rsidP="0040114F">
      <w:pPr>
        <w:spacing w:before="120" w:after="120"/>
        <w:jc w:val="both"/>
        <w:rPr>
          <w:lang w:val="en-US"/>
        </w:rPr>
      </w:pPr>
      <w:r w:rsidRPr="00983C2F">
        <w:rPr>
          <w:lang w:val="en-US"/>
        </w:rPr>
        <w:t>In a more vulnerable position are women with disabilities and mothers who raise children with disabilities (CWD)</w:t>
      </w:r>
      <w:r>
        <w:rPr>
          <w:lang w:val="en-US"/>
        </w:rPr>
        <w:t xml:space="preserve"> at their own</w:t>
      </w:r>
      <w:r w:rsidRPr="00983C2F">
        <w:rPr>
          <w:lang w:val="en-US"/>
        </w:rPr>
        <w:t xml:space="preserve">. Persons with disabilities are assigned a social pension. </w:t>
      </w:r>
      <w:r>
        <w:rPr>
          <w:lang w:val="en-US"/>
        </w:rPr>
        <w:t>Since</w:t>
      </w:r>
      <w:r w:rsidRPr="00983C2F">
        <w:rPr>
          <w:lang w:val="en-US"/>
        </w:rPr>
        <w:t xml:space="preserve"> 2021,</w:t>
      </w:r>
      <w:r>
        <w:rPr>
          <w:lang w:val="en-US"/>
        </w:rPr>
        <w:t xml:space="preserve"> the size of social pension is </w:t>
      </w:r>
      <w:r w:rsidRPr="00983C2F">
        <w:rPr>
          <w:lang w:val="en-US"/>
        </w:rPr>
        <w:t xml:space="preserve">310.5 somoni ($28) </w:t>
      </w:r>
      <w:r>
        <w:rPr>
          <w:lang w:val="en-US"/>
        </w:rPr>
        <w:t>for persons with disabilities</w:t>
      </w:r>
      <w:r w:rsidRPr="00983C2F">
        <w:rPr>
          <w:lang w:val="en-US"/>
        </w:rPr>
        <w:t xml:space="preserve"> of the 1st group, 248.4 somoni ($22.7)</w:t>
      </w:r>
      <w:r>
        <w:rPr>
          <w:lang w:val="en-US"/>
        </w:rPr>
        <w:t xml:space="preserve"> for persons with disabilities</w:t>
      </w:r>
      <w:r w:rsidRPr="00983C2F">
        <w:rPr>
          <w:lang w:val="en-US"/>
        </w:rPr>
        <w:t xml:space="preserve"> of groups I and II since childhood, children</w:t>
      </w:r>
      <w:r>
        <w:rPr>
          <w:lang w:val="en-US"/>
        </w:rPr>
        <w:t xml:space="preserve"> with disabilities</w:t>
      </w:r>
      <w:r w:rsidRPr="00983C2F">
        <w:rPr>
          <w:lang w:val="en-US"/>
        </w:rPr>
        <w:t xml:space="preserve"> under 18 years old </w:t>
      </w:r>
      <w:r>
        <w:rPr>
          <w:lang w:val="en-US"/>
        </w:rPr>
        <w:t xml:space="preserve">and </w:t>
      </w:r>
      <w:r w:rsidRPr="00983C2F">
        <w:rPr>
          <w:lang w:val="en-US"/>
        </w:rPr>
        <w:t>124.2 somoni ($11.3)</w:t>
      </w:r>
      <w:r>
        <w:rPr>
          <w:lang w:val="en-US"/>
        </w:rPr>
        <w:t xml:space="preserve"> for </w:t>
      </w:r>
      <w:r w:rsidRPr="00983C2F">
        <w:rPr>
          <w:lang w:val="en-US"/>
        </w:rPr>
        <w:t xml:space="preserve">persons </w:t>
      </w:r>
      <w:r>
        <w:rPr>
          <w:lang w:val="en-US"/>
        </w:rPr>
        <w:t xml:space="preserve">with disabilities </w:t>
      </w:r>
      <w:r w:rsidRPr="00983C2F">
        <w:rPr>
          <w:lang w:val="en-US"/>
        </w:rPr>
        <w:t>of groups II and III</w:t>
      </w:r>
      <w:r>
        <w:rPr>
          <w:lang w:val="en-US"/>
        </w:rPr>
        <w:t>.</w:t>
      </w:r>
      <w:r w:rsidRPr="00983C2F">
        <w:rPr>
          <w:lang w:val="en-US"/>
        </w:rPr>
        <w:t xml:space="preserve"> This amount is </w:t>
      </w:r>
      <w:r>
        <w:rPr>
          <w:lang w:val="en-US"/>
        </w:rPr>
        <w:t>miserable and covers almost nothing</w:t>
      </w:r>
      <w:r w:rsidR="002034DF">
        <w:rPr>
          <w:rStyle w:val="FootnoteReference"/>
        </w:rPr>
        <w:footnoteReference w:id="16"/>
      </w:r>
      <w:r w:rsidR="002034DF" w:rsidRPr="0040114F">
        <w:rPr>
          <w:lang w:val="en-US"/>
        </w:rPr>
        <w:t>.</w:t>
      </w:r>
      <w:r w:rsidR="002034DF" w:rsidRPr="0040114F">
        <w:rPr>
          <w:rFonts w:eastAsiaTheme="minorHAnsi"/>
          <w:color w:val="000000"/>
          <w:lang w:val="en-US" w:eastAsia="en-US"/>
        </w:rPr>
        <w:t xml:space="preserve"> </w:t>
      </w:r>
    </w:p>
    <w:p w14:paraId="65150C23" w14:textId="77777777" w:rsidR="0040114F" w:rsidRDefault="0040114F" w:rsidP="0040114F">
      <w:pPr>
        <w:spacing w:before="120" w:after="120"/>
        <w:jc w:val="both"/>
        <w:rPr>
          <w:lang w:val="en-US"/>
        </w:rPr>
      </w:pPr>
      <w:r w:rsidRPr="0040114F">
        <w:rPr>
          <w:rFonts w:eastAsiaTheme="minorHAnsi"/>
          <w:color w:val="000000"/>
          <w:lang w:val="en-US" w:eastAsia="en-US"/>
        </w:rPr>
        <w:t xml:space="preserve">Mothers or persons (guardians) who care </w:t>
      </w:r>
      <w:r>
        <w:rPr>
          <w:rFonts w:eastAsiaTheme="minorHAnsi"/>
          <w:color w:val="000000"/>
          <w:lang w:val="en-US" w:eastAsia="en-US"/>
        </w:rPr>
        <w:t>after</w:t>
      </w:r>
      <w:r w:rsidRPr="0040114F">
        <w:rPr>
          <w:rFonts w:eastAsiaTheme="minorHAnsi"/>
          <w:color w:val="000000"/>
          <w:lang w:val="en-US" w:eastAsia="en-US"/>
        </w:rPr>
        <w:t xml:space="preserve"> </w:t>
      </w:r>
      <w:r>
        <w:rPr>
          <w:rFonts w:eastAsiaTheme="minorHAnsi"/>
          <w:color w:val="000000"/>
          <w:lang w:val="en-US" w:eastAsia="en-US"/>
        </w:rPr>
        <w:t>CWD</w:t>
      </w:r>
      <w:r w:rsidRPr="0040114F">
        <w:rPr>
          <w:rFonts w:eastAsiaTheme="minorHAnsi"/>
          <w:color w:val="000000"/>
          <w:lang w:val="en-US" w:eastAsia="en-US"/>
        </w:rPr>
        <w:t xml:space="preserve"> do not receive any additional </w:t>
      </w:r>
      <w:r>
        <w:rPr>
          <w:rFonts w:eastAsiaTheme="minorHAnsi"/>
          <w:color w:val="000000"/>
          <w:lang w:val="en-US" w:eastAsia="en-US"/>
        </w:rPr>
        <w:t>allowances</w:t>
      </w:r>
      <w:r w:rsidRPr="0040114F">
        <w:rPr>
          <w:rFonts w:eastAsiaTheme="minorHAnsi"/>
          <w:color w:val="000000"/>
          <w:lang w:val="en-US" w:eastAsia="en-US"/>
        </w:rPr>
        <w:t>, social benefits and, accordingly, are in a difficult financial situation. They cannot leave their children to anyone to find a job, they are not credited with seniority</w:t>
      </w:r>
      <w:r>
        <w:rPr>
          <w:rFonts w:eastAsiaTheme="minorHAnsi"/>
          <w:color w:val="000000"/>
          <w:lang w:val="en-US" w:eastAsia="en-US"/>
        </w:rPr>
        <w:t xml:space="preserve"> (labor record)</w:t>
      </w:r>
      <w:r w:rsidRPr="0040114F">
        <w:rPr>
          <w:rFonts w:eastAsiaTheme="minorHAnsi"/>
          <w:color w:val="000000"/>
          <w:lang w:val="en-US" w:eastAsia="en-US"/>
        </w:rPr>
        <w:t>, they are not provided with a social worker so that they can work. Therefore, they also will not receive a decent pension</w:t>
      </w:r>
      <w:r>
        <w:rPr>
          <w:rFonts w:eastAsiaTheme="minorHAnsi"/>
          <w:color w:val="000000"/>
          <w:lang w:val="en-US" w:eastAsia="en-US"/>
        </w:rPr>
        <w:t xml:space="preserve"> when they reach the retirement age</w:t>
      </w:r>
      <w:r w:rsidRPr="0040114F">
        <w:rPr>
          <w:rFonts w:eastAsiaTheme="minorHAnsi"/>
          <w:color w:val="000000"/>
          <w:lang w:val="en-US" w:eastAsia="en-US"/>
        </w:rPr>
        <w:t>.</w:t>
      </w:r>
    </w:p>
    <w:p w14:paraId="188DD612" w14:textId="77777777" w:rsidR="0040114F" w:rsidRDefault="0040114F" w:rsidP="0040114F">
      <w:pPr>
        <w:spacing w:before="120" w:after="120"/>
        <w:jc w:val="both"/>
        <w:rPr>
          <w:lang w:val="en-US"/>
        </w:rPr>
      </w:pPr>
      <w:r>
        <w:rPr>
          <w:rFonts w:eastAsiaTheme="minorHAnsi"/>
          <w:color w:val="000000"/>
          <w:lang w:val="en-US" w:eastAsia="en-US"/>
        </w:rPr>
        <w:t>It is important to pay a</w:t>
      </w:r>
      <w:r w:rsidRPr="0040114F">
        <w:rPr>
          <w:rFonts w:eastAsiaTheme="minorHAnsi"/>
          <w:color w:val="000000"/>
          <w:lang w:val="en-US" w:eastAsia="en-US"/>
        </w:rPr>
        <w:t>ttention to cases of violations of rights and economic violence against women with disabilities by their relatives or husbands who take away their pensions.</w:t>
      </w:r>
    </w:p>
    <w:p w14:paraId="6B173150" w14:textId="6E017AAC" w:rsidR="002034DF" w:rsidRPr="0040114F" w:rsidRDefault="0040114F" w:rsidP="0040114F">
      <w:pPr>
        <w:spacing w:before="120" w:after="120"/>
        <w:jc w:val="both"/>
        <w:rPr>
          <w:lang w:val="en-US"/>
        </w:rPr>
      </w:pPr>
      <w:r w:rsidRPr="0040114F">
        <w:rPr>
          <w:rFonts w:eastAsiaTheme="minorHAnsi"/>
          <w:color w:val="000000"/>
          <w:lang w:val="en-US" w:eastAsia="en-US"/>
        </w:rPr>
        <w:t xml:space="preserve">Due to the </w:t>
      </w:r>
      <w:r>
        <w:rPr>
          <w:rFonts w:eastAsiaTheme="minorHAnsi"/>
          <w:color w:val="000000"/>
          <w:lang w:val="en-US" w:eastAsia="en-US"/>
        </w:rPr>
        <w:t>gaps</w:t>
      </w:r>
      <w:r w:rsidRPr="0040114F">
        <w:rPr>
          <w:rFonts w:eastAsiaTheme="minorHAnsi"/>
          <w:color w:val="000000"/>
          <w:lang w:val="en-US" w:eastAsia="en-US"/>
        </w:rPr>
        <w:t xml:space="preserve"> </w:t>
      </w:r>
      <w:r>
        <w:rPr>
          <w:rFonts w:eastAsiaTheme="minorHAnsi"/>
          <w:color w:val="000000"/>
          <w:lang w:val="en-US" w:eastAsia="en-US"/>
        </w:rPr>
        <w:t>in</w:t>
      </w:r>
      <w:r w:rsidRPr="0040114F">
        <w:rPr>
          <w:rFonts w:eastAsiaTheme="minorHAnsi"/>
          <w:color w:val="000000"/>
          <w:lang w:val="en-US" w:eastAsia="en-US"/>
        </w:rPr>
        <w:t xml:space="preserve"> the regulatory legal framework, women working </w:t>
      </w:r>
      <w:r>
        <w:rPr>
          <w:rFonts w:eastAsiaTheme="minorHAnsi"/>
          <w:color w:val="000000"/>
          <w:lang w:val="en-US" w:eastAsia="en-US"/>
        </w:rPr>
        <w:t>with</w:t>
      </w:r>
      <w:r w:rsidRPr="0040114F">
        <w:rPr>
          <w:rFonts w:eastAsiaTheme="minorHAnsi"/>
          <w:color w:val="000000"/>
          <w:lang w:val="en-US" w:eastAsia="en-US"/>
        </w:rPr>
        <w:t xml:space="preserve"> </w:t>
      </w:r>
      <w:r>
        <w:rPr>
          <w:rFonts w:eastAsiaTheme="minorHAnsi"/>
          <w:color w:val="000000"/>
          <w:lang w:val="en-US" w:eastAsia="en-US"/>
        </w:rPr>
        <w:t>permit</w:t>
      </w:r>
      <w:r w:rsidRPr="0040114F">
        <w:rPr>
          <w:rFonts w:eastAsiaTheme="minorHAnsi"/>
          <w:color w:val="000000"/>
          <w:lang w:val="en-US" w:eastAsia="en-US"/>
        </w:rPr>
        <w:t xml:space="preserve"> as individual entrepreneurs do not have access to benefits for pregnancy and childbirth. There is also no clear mechanism for assigning old-age pensions for women in this category, </w:t>
      </w:r>
      <w:proofErr w:type="gramStart"/>
      <w:r w:rsidRPr="0040114F">
        <w:rPr>
          <w:rFonts w:eastAsiaTheme="minorHAnsi"/>
          <w:color w:val="000000"/>
          <w:lang w:val="en-US" w:eastAsia="en-US"/>
        </w:rPr>
        <w:t>despite the fact that</w:t>
      </w:r>
      <w:proofErr w:type="gramEnd"/>
      <w:r w:rsidRPr="0040114F">
        <w:rPr>
          <w:rFonts w:eastAsiaTheme="minorHAnsi"/>
          <w:color w:val="000000"/>
          <w:lang w:val="en-US" w:eastAsia="en-US"/>
        </w:rPr>
        <w:t xml:space="preserve"> they pay </w:t>
      </w:r>
      <w:r>
        <w:rPr>
          <w:rFonts w:eastAsiaTheme="minorHAnsi"/>
          <w:color w:val="000000"/>
          <w:lang w:val="en-US" w:eastAsia="en-US"/>
        </w:rPr>
        <w:t xml:space="preserve">fixed </w:t>
      </w:r>
      <w:r w:rsidRPr="0040114F">
        <w:rPr>
          <w:rFonts w:eastAsiaTheme="minorHAnsi"/>
          <w:color w:val="000000"/>
          <w:lang w:val="en-US" w:eastAsia="en-US"/>
        </w:rPr>
        <w:t>social tax monthly.</w:t>
      </w:r>
      <w:r w:rsidR="002034DF">
        <w:rPr>
          <w:rStyle w:val="FootnoteReference"/>
          <w:rFonts w:eastAsiaTheme="minorHAnsi"/>
          <w:color w:val="000000"/>
          <w:lang w:eastAsia="en-US"/>
        </w:rPr>
        <w:footnoteReference w:id="17"/>
      </w:r>
      <w:r>
        <w:rPr>
          <w:rFonts w:eastAsiaTheme="minorHAnsi"/>
          <w:color w:val="000000"/>
          <w:lang w:val="en-US" w:eastAsia="en-US"/>
        </w:rPr>
        <w:t xml:space="preserve"> </w:t>
      </w:r>
      <w:r w:rsidRPr="0040114F">
        <w:rPr>
          <w:rFonts w:eastAsiaTheme="minorHAnsi"/>
          <w:color w:val="000000"/>
          <w:lang w:val="en-US" w:eastAsia="en-US"/>
        </w:rPr>
        <w:t>Moreover, this tax is increased</w:t>
      </w:r>
      <w:r>
        <w:rPr>
          <w:rFonts w:eastAsiaTheme="minorHAnsi"/>
          <w:color w:val="000000"/>
          <w:lang w:val="en-US" w:eastAsia="en-US"/>
        </w:rPr>
        <w:t xml:space="preserve"> time to time</w:t>
      </w:r>
      <w:r w:rsidRPr="0040114F">
        <w:rPr>
          <w:rFonts w:eastAsiaTheme="minorHAnsi"/>
          <w:color w:val="000000"/>
          <w:lang w:val="en-US" w:eastAsia="en-US"/>
        </w:rPr>
        <w:t>.</w:t>
      </w:r>
    </w:p>
    <w:p w14:paraId="73CBC4CB" w14:textId="77777777" w:rsidR="002034DF" w:rsidRPr="0040114F" w:rsidRDefault="002034DF" w:rsidP="002034DF">
      <w:pPr>
        <w:autoSpaceDE w:val="0"/>
        <w:autoSpaceDN w:val="0"/>
        <w:adjustRightInd w:val="0"/>
        <w:jc w:val="both"/>
        <w:rPr>
          <w:rFonts w:eastAsiaTheme="minorHAnsi"/>
          <w:b/>
          <w:bCs/>
          <w:lang w:val="en-US" w:eastAsia="en-US"/>
        </w:rPr>
      </w:pPr>
    </w:p>
    <w:p w14:paraId="6B498DF7" w14:textId="1C61F984" w:rsidR="002034DF" w:rsidRPr="00827B36" w:rsidRDefault="0040114F" w:rsidP="002034DF">
      <w:pPr>
        <w:autoSpaceDE w:val="0"/>
        <w:autoSpaceDN w:val="0"/>
        <w:adjustRightInd w:val="0"/>
        <w:jc w:val="both"/>
        <w:rPr>
          <w:rFonts w:eastAsiaTheme="minorHAnsi"/>
          <w:b/>
          <w:bCs/>
          <w:lang w:val="en-US" w:eastAsia="en-US"/>
        </w:rPr>
      </w:pPr>
      <w:r>
        <w:rPr>
          <w:rFonts w:eastAsiaTheme="minorHAnsi"/>
          <w:b/>
          <w:bCs/>
          <w:lang w:val="en-US" w:eastAsia="en-US"/>
        </w:rPr>
        <w:t>RECOMENDATIONS</w:t>
      </w:r>
      <w:r w:rsidR="002034DF" w:rsidRPr="00827B36">
        <w:rPr>
          <w:rFonts w:eastAsiaTheme="minorHAnsi"/>
          <w:b/>
          <w:bCs/>
          <w:lang w:val="en-US" w:eastAsia="en-US"/>
        </w:rPr>
        <w:t xml:space="preserve"> </w:t>
      </w:r>
    </w:p>
    <w:p w14:paraId="7908AAC6" w14:textId="77777777" w:rsidR="00827B36" w:rsidRDefault="00827B36" w:rsidP="00827B36">
      <w:pPr>
        <w:spacing w:before="120" w:after="120"/>
        <w:jc w:val="both"/>
        <w:rPr>
          <w:rFonts w:eastAsiaTheme="minorHAnsi"/>
          <w:color w:val="000000"/>
          <w:lang w:val="en-US" w:eastAsia="en-US"/>
        </w:rPr>
      </w:pPr>
      <w:r w:rsidRPr="00827B36">
        <w:rPr>
          <w:rFonts w:eastAsiaTheme="minorHAnsi"/>
          <w:color w:val="000000"/>
          <w:lang w:val="en-US" w:eastAsia="en-US"/>
        </w:rPr>
        <w:t xml:space="preserve">While developing and implementing policies, it is necessary to provide for a transparent, </w:t>
      </w:r>
      <w:proofErr w:type="gramStart"/>
      <w:r w:rsidRPr="00827B36">
        <w:rPr>
          <w:rFonts w:eastAsiaTheme="minorHAnsi"/>
          <w:color w:val="000000"/>
          <w:lang w:val="en-US" w:eastAsia="en-US"/>
        </w:rPr>
        <w:t>accessible</w:t>
      </w:r>
      <w:proofErr w:type="gramEnd"/>
      <w:r w:rsidRPr="00827B36">
        <w:rPr>
          <w:rFonts w:eastAsiaTheme="minorHAnsi"/>
          <w:color w:val="000000"/>
          <w:lang w:val="en-US" w:eastAsia="en-US"/>
        </w:rPr>
        <w:t xml:space="preserve"> and non-discriminatory system of social security and social insurance based on gender approach and involving the civil society of Tajikistan in these processes.</w:t>
      </w:r>
    </w:p>
    <w:p w14:paraId="51765A7D" w14:textId="64A0F6D9" w:rsidR="002034DF" w:rsidRDefault="00827B36" w:rsidP="00827B36">
      <w:pPr>
        <w:spacing w:before="120" w:after="120"/>
        <w:jc w:val="both"/>
        <w:rPr>
          <w:rFonts w:eastAsiaTheme="minorHAnsi"/>
          <w:lang w:val="en-US" w:eastAsia="en-US"/>
        </w:rPr>
      </w:pPr>
      <w:r w:rsidRPr="00827B36">
        <w:rPr>
          <w:rFonts w:eastAsiaTheme="minorHAnsi"/>
          <w:color w:val="000000"/>
          <w:lang w:val="en-US" w:eastAsia="en-US"/>
        </w:rPr>
        <w:lastRenderedPageBreak/>
        <w:t>Car</w:t>
      </w:r>
      <w:r>
        <w:rPr>
          <w:rFonts w:eastAsiaTheme="minorHAnsi"/>
          <w:color w:val="000000"/>
          <w:lang w:val="en-US" w:eastAsia="en-US"/>
        </w:rPr>
        <w:t>e for</w:t>
      </w:r>
      <w:r w:rsidRPr="00827B36">
        <w:rPr>
          <w:rFonts w:eastAsiaTheme="minorHAnsi"/>
          <w:color w:val="000000"/>
          <w:lang w:val="en-US" w:eastAsia="en-US"/>
        </w:rPr>
        <w:t xml:space="preserve"> children with disabilities or pe</w:t>
      </w:r>
      <w:r>
        <w:rPr>
          <w:rFonts w:eastAsiaTheme="minorHAnsi"/>
          <w:color w:val="000000"/>
          <w:lang w:val="en-US" w:eastAsia="en-US"/>
        </w:rPr>
        <w:t>rsons</w:t>
      </w:r>
      <w:r w:rsidRPr="00827B36">
        <w:rPr>
          <w:rFonts w:eastAsiaTheme="minorHAnsi"/>
          <w:color w:val="000000"/>
          <w:lang w:val="en-US" w:eastAsia="en-US"/>
        </w:rPr>
        <w:t xml:space="preserve"> with </w:t>
      </w:r>
      <w:r>
        <w:rPr>
          <w:rFonts w:eastAsiaTheme="minorHAnsi"/>
          <w:color w:val="000000"/>
          <w:lang w:val="en-US" w:eastAsia="en-US"/>
        </w:rPr>
        <w:t xml:space="preserve">congenital </w:t>
      </w:r>
      <w:r w:rsidRPr="00827B36">
        <w:rPr>
          <w:rFonts w:eastAsiaTheme="minorHAnsi"/>
          <w:color w:val="000000"/>
          <w:lang w:val="en-US" w:eastAsia="en-US"/>
        </w:rPr>
        <w:t xml:space="preserve">disabilities should be recognized as paid work for those caring for them. Mothers raising a child </w:t>
      </w:r>
      <w:r>
        <w:rPr>
          <w:rFonts w:eastAsiaTheme="minorHAnsi"/>
          <w:color w:val="000000"/>
          <w:lang w:val="en-US" w:eastAsia="en-US"/>
        </w:rPr>
        <w:t xml:space="preserve">with disability </w:t>
      </w:r>
      <w:r w:rsidRPr="00827B36">
        <w:rPr>
          <w:rFonts w:eastAsiaTheme="minorHAnsi"/>
          <w:color w:val="000000"/>
          <w:lang w:val="en-US" w:eastAsia="en-US"/>
        </w:rPr>
        <w:t xml:space="preserve">and women caring for a family member </w:t>
      </w:r>
      <w:r>
        <w:rPr>
          <w:rFonts w:eastAsiaTheme="minorHAnsi"/>
          <w:color w:val="000000"/>
          <w:lang w:val="en-US" w:eastAsia="en-US"/>
        </w:rPr>
        <w:t xml:space="preserve">with disabilities </w:t>
      </w:r>
      <w:r w:rsidRPr="00827B36">
        <w:rPr>
          <w:rFonts w:eastAsiaTheme="minorHAnsi"/>
          <w:color w:val="000000"/>
          <w:lang w:val="en-US" w:eastAsia="en-US"/>
        </w:rPr>
        <w:t xml:space="preserve">are to </w:t>
      </w:r>
      <w:r>
        <w:rPr>
          <w:rFonts w:eastAsiaTheme="minorHAnsi"/>
          <w:color w:val="000000"/>
          <w:lang w:val="en-US" w:eastAsia="en-US"/>
        </w:rPr>
        <w:t xml:space="preserve">be </w:t>
      </w:r>
      <w:r w:rsidRPr="00827B36">
        <w:rPr>
          <w:rFonts w:eastAsiaTheme="minorHAnsi"/>
          <w:color w:val="000000"/>
          <w:lang w:val="en-US" w:eastAsia="en-US"/>
        </w:rPr>
        <w:t>determine</w:t>
      </w:r>
      <w:r>
        <w:rPr>
          <w:rFonts w:eastAsiaTheme="minorHAnsi"/>
          <w:color w:val="000000"/>
          <w:lang w:val="en-US" w:eastAsia="en-US"/>
        </w:rPr>
        <w:t>d</w:t>
      </w:r>
      <w:r w:rsidRPr="00827B36">
        <w:rPr>
          <w:rFonts w:eastAsiaTheme="minorHAnsi"/>
          <w:color w:val="000000"/>
          <w:lang w:val="en-US" w:eastAsia="en-US"/>
        </w:rPr>
        <w:t xml:space="preserve"> and pa</w:t>
      </w:r>
      <w:r>
        <w:rPr>
          <w:rFonts w:eastAsiaTheme="minorHAnsi"/>
          <w:color w:val="000000"/>
          <w:lang w:val="en-US" w:eastAsia="en-US"/>
        </w:rPr>
        <w:t>id</w:t>
      </w:r>
      <w:r w:rsidRPr="00827B36">
        <w:rPr>
          <w:rFonts w:eastAsiaTheme="minorHAnsi"/>
          <w:color w:val="000000"/>
          <w:lang w:val="en-US" w:eastAsia="en-US"/>
        </w:rPr>
        <w:t xml:space="preserve"> </w:t>
      </w:r>
      <w:r>
        <w:rPr>
          <w:rFonts w:eastAsiaTheme="minorHAnsi"/>
          <w:color w:val="000000"/>
          <w:lang w:val="en-US" w:eastAsia="en-US"/>
        </w:rPr>
        <w:t xml:space="preserve">for </w:t>
      </w:r>
      <w:r w:rsidRPr="00827B36">
        <w:rPr>
          <w:rFonts w:eastAsiaTheme="minorHAnsi"/>
          <w:color w:val="000000"/>
          <w:lang w:val="en-US" w:eastAsia="en-US"/>
        </w:rPr>
        <w:t>the minimum wage with deduction of social taxes to the Social Insurance Fund</w:t>
      </w:r>
      <w:r w:rsidR="002034DF" w:rsidRPr="00827B36">
        <w:rPr>
          <w:rFonts w:eastAsiaTheme="minorHAnsi"/>
          <w:lang w:val="en-US" w:eastAsia="en-US"/>
        </w:rPr>
        <w:t xml:space="preserve">. </w:t>
      </w:r>
    </w:p>
    <w:p w14:paraId="447A54E3" w14:textId="408491B0" w:rsidR="002034DF" w:rsidRPr="00827B36" w:rsidRDefault="00827B36" w:rsidP="00827B36">
      <w:pPr>
        <w:spacing w:before="120" w:after="120"/>
        <w:jc w:val="both"/>
        <w:rPr>
          <w:rFonts w:eastAsiaTheme="minorHAnsi"/>
          <w:color w:val="000000"/>
          <w:lang w:val="en-US" w:eastAsia="en-US"/>
        </w:rPr>
      </w:pPr>
      <w:r w:rsidRPr="00827B36">
        <w:rPr>
          <w:rFonts w:eastAsiaTheme="minorHAnsi"/>
          <w:color w:val="000000"/>
          <w:lang w:val="en-US" w:eastAsia="en-US"/>
        </w:rPr>
        <w:t xml:space="preserve">It is necessary to eliminate the gaps and </w:t>
      </w:r>
      <w:r>
        <w:rPr>
          <w:rFonts w:eastAsiaTheme="minorHAnsi"/>
          <w:color w:val="000000"/>
          <w:lang w:val="en-US" w:eastAsia="en-US"/>
        </w:rPr>
        <w:t>to make sure</w:t>
      </w:r>
      <w:r w:rsidRPr="00827B36">
        <w:rPr>
          <w:rFonts w:eastAsiaTheme="minorHAnsi"/>
          <w:color w:val="000000"/>
          <w:lang w:val="en-US" w:eastAsia="en-US"/>
        </w:rPr>
        <w:t xml:space="preserve"> in the regulatory legal framework </w:t>
      </w:r>
      <w:r>
        <w:rPr>
          <w:rFonts w:eastAsiaTheme="minorHAnsi"/>
          <w:color w:val="000000"/>
          <w:lang w:val="en-US" w:eastAsia="en-US"/>
        </w:rPr>
        <w:t xml:space="preserve">that </w:t>
      </w:r>
      <w:r w:rsidRPr="00827B36">
        <w:rPr>
          <w:rFonts w:eastAsiaTheme="minorHAnsi"/>
          <w:color w:val="000000"/>
          <w:lang w:val="en-US" w:eastAsia="en-US"/>
        </w:rPr>
        <w:t xml:space="preserve">individual entrepreneurs working </w:t>
      </w:r>
      <w:r>
        <w:rPr>
          <w:rFonts w:eastAsiaTheme="minorHAnsi"/>
          <w:color w:val="000000"/>
          <w:lang w:val="en-US" w:eastAsia="en-US"/>
        </w:rPr>
        <w:t>with permit</w:t>
      </w:r>
      <w:r w:rsidRPr="00827B36">
        <w:rPr>
          <w:rFonts w:eastAsiaTheme="minorHAnsi"/>
          <w:color w:val="000000"/>
          <w:lang w:val="en-US" w:eastAsia="en-US"/>
        </w:rPr>
        <w:t xml:space="preserve"> receive social payments in case of illness, disability or during maternity leave. </w:t>
      </w:r>
      <w:r>
        <w:rPr>
          <w:rFonts w:eastAsiaTheme="minorHAnsi"/>
          <w:color w:val="000000"/>
          <w:lang w:val="en-US" w:eastAsia="en-US"/>
        </w:rPr>
        <w:t xml:space="preserve">Envisage the </w:t>
      </w:r>
      <w:r w:rsidRPr="00827B36">
        <w:rPr>
          <w:rFonts w:eastAsiaTheme="minorHAnsi"/>
          <w:color w:val="000000"/>
          <w:lang w:val="en-US" w:eastAsia="en-US"/>
        </w:rPr>
        <w:t xml:space="preserve">possibility of suspending </w:t>
      </w:r>
      <w:r>
        <w:rPr>
          <w:rFonts w:eastAsiaTheme="minorHAnsi"/>
          <w:color w:val="000000"/>
          <w:lang w:val="en-US" w:eastAsia="en-US"/>
        </w:rPr>
        <w:t>their permit</w:t>
      </w:r>
      <w:r w:rsidRPr="00827B36">
        <w:rPr>
          <w:rFonts w:eastAsiaTheme="minorHAnsi"/>
          <w:color w:val="000000"/>
          <w:lang w:val="en-US" w:eastAsia="en-US"/>
        </w:rPr>
        <w:t xml:space="preserve"> or certificate</w:t>
      </w:r>
      <w:r>
        <w:rPr>
          <w:rFonts w:eastAsiaTheme="minorHAnsi"/>
          <w:color w:val="000000"/>
          <w:lang w:val="en-US" w:eastAsia="en-US"/>
        </w:rPr>
        <w:t xml:space="preserve"> d</w:t>
      </w:r>
      <w:r w:rsidRPr="00827B36">
        <w:rPr>
          <w:rFonts w:eastAsiaTheme="minorHAnsi"/>
          <w:color w:val="000000"/>
          <w:lang w:val="en-US" w:eastAsia="en-US"/>
        </w:rPr>
        <w:t>uring illness and maternity leave.</w:t>
      </w:r>
    </w:p>
    <w:p w14:paraId="24175C63" w14:textId="77777777" w:rsidR="002034DF" w:rsidRPr="00827B36" w:rsidRDefault="002034DF" w:rsidP="002034DF">
      <w:pPr>
        <w:rPr>
          <w:lang w:val="en-US"/>
        </w:rPr>
      </w:pPr>
    </w:p>
    <w:p w14:paraId="14C145A1" w14:textId="6A9C7F4E" w:rsidR="00E018D6" w:rsidRPr="00B46302" w:rsidRDefault="00E26B83" w:rsidP="00E018D6">
      <w:pPr>
        <w:shd w:val="clear" w:color="auto" w:fill="DEEAF6" w:themeFill="accent5" w:themeFillTint="33"/>
        <w:rPr>
          <w:b/>
          <w:bCs/>
          <w:color w:val="0070C0"/>
          <w:lang w:val="en-US" w:eastAsia="en-US"/>
        </w:rPr>
      </w:pPr>
      <w:r w:rsidRPr="00B46302">
        <w:rPr>
          <w:b/>
          <w:bCs/>
          <w:color w:val="0070C0"/>
          <w:lang w:val="en-US" w:eastAsia="en-US"/>
        </w:rPr>
        <w:t>ARTICLE</w:t>
      </w:r>
      <w:r w:rsidR="00E018D6" w:rsidRPr="00B46302">
        <w:rPr>
          <w:b/>
          <w:bCs/>
          <w:color w:val="0070C0"/>
          <w:lang w:val="en-US" w:eastAsia="en-US"/>
        </w:rPr>
        <w:t xml:space="preserve"> 14. </w:t>
      </w:r>
      <w:r w:rsidR="00827B36" w:rsidRPr="00B46302">
        <w:rPr>
          <w:b/>
          <w:bCs/>
          <w:color w:val="0070C0"/>
          <w:lang w:val="en-US" w:eastAsia="en-US"/>
        </w:rPr>
        <w:t>RURAL WOMEN</w:t>
      </w:r>
    </w:p>
    <w:p w14:paraId="5241FCD4" w14:textId="7C52F36B" w:rsidR="00157BC8" w:rsidRPr="00157BC8" w:rsidRDefault="00157BC8" w:rsidP="00157BC8">
      <w:pPr>
        <w:spacing w:before="120" w:after="120"/>
        <w:jc w:val="both"/>
        <w:rPr>
          <w:rFonts w:eastAsiaTheme="minorHAnsi"/>
          <w:color w:val="000000"/>
          <w:lang w:val="en-US" w:eastAsia="en-US"/>
        </w:rPr>
      </w:pPr>
      <w:r w:rsidRPr="00157BC8">
        <w:rPr>
          <w:rFonts w:eastAsiaTheme="minorHAnsi"/>
          <w:color w:val="000000"/>
          <w:lang w:val="en-US" w:eastAsia="en-US"/>
        </w:rPr>
        <w:t xml:space="preserve">Despite the predominance of women in agricultural </w:t>
      </w:r>
      <w:r>
        <w:rPr>
          <w:rFonts w:eastAsiaTheme="minorHAnsi"/>
          <w:color w:val="000000"/>
          <w:lang w:val="en-US" w:eastAsia="en-US"/>
        </w:rPr>
        <w:t>activities</w:t>
      </w:r>
      <w:r w:rsidRPr="00157BC8">
        <w:rPr>
          <w:rFonts w:eastAsiaTheme="minorHAnsi"/>
          <w:color w:val="000000"/>
          <w:lang w:val="en-US" w:eastAsia="en-US"/>
        </w:rPr>
        <w:t xml:space="preserve">, there is a clear gender disparity in access to land. </w:t>
      </w:r>
      <w:r>
        <w:rPr>
          <w:rFonts w:eastAsiaTheme="minorHAnsi"/>
          <w:color w:val="000000"/>
          <w:lang w:val="en-US" w:eastAsia="en-US"/>
        </w:rPr>
        <w:t>T</w:t>
      </w:r>
      <w:r w:rsidRPr="00157BC8">
        <w:rPr>
          <w:rFonts w:eastAsiaTheme="minorHAnsi"/>
          <w:color w:val="000000"/>
          <w:lang w:val="en-US" w:eastAsia="en-US"/>
        </w:rPr>
        <w:t>here are rarely cases of direct discrimination against women in the distribution of land</w:t>
      </w:r>
      <w:r>
        <w:rPr>
          <w:rFonts w:eastAsiaTheme="minorHAnsi"/>
          <w:color w:val="000000"/>
          <w:lang w:val="en-US" w:eastAsia="en-US"/>
        </w:rPr>
        <w:t xml:space="preserve"> in practice in Tajikistan</w:t>
      </w:r>
      <w:r w:rsidRPr="00157BC8">
        <w:rPr>
          <w:rFonts w:eastAsiaTheme="minorHAnsi"/>
          <w:color w:val="000000"/>
          <w:lang w:val="en-US" w:eastAsia="en-US"/>
        </w:rPr>
        <w:t>. However, women are often subjected to indirect discrimination</w:t>
      </w:r>
      <w:r>
        <w:rPr>
          <w:rFonts w:eastAsiaTheme="minorHAnsi"/>
          <w:color w:val="000000"/>
          <w:lang w:val="en-US" w:eastAsia="en-US"/>
        </w:rPr>
        <w:t xml:space="preserve"> </w:t>
      </w:r>
      <w:r w:rsidRPr="00157BC8">
        <w:rPr>
          <w:rFonts w:eastAsiaTheme="minorHAnsi"/>
          <w:color w:val="000000"/>
          <w:lang w:val="en-US" w:eastAsia="en-US"/>
        </w:rPr>
        <w:t>due to unequal opportunities.</w:t>
      </w:r>
    </w:p>
    <w:p w14:paraId="488D3F9C" w14:textId="3F75D37B" w:rsidR="00157BC8" w:rsidRPr="00157BC8" w:rsidRDefault="00157BC8" w:rsidP="00157BC8">
      <w:pPr>
        <w:spacing w:before="120" w:after="120"/>
        <w:jc w:val="both"/>
        <w:rPr>
          <w:rFonts w:eastAsiaTheme="minorHAnsi"/>
          <w:color w:val="000000"/>
          <w:lang w:val="en-US" w:eastAsia="en-US"/>
        </w:rPr>
      </w:pPr>
      <w:r w:rsidRPr="00157BC8">
        <w:rPr>
          <w:rFonts w:eastAsiaTheme="minorHAnsi"/>
          <w:color w:val="000000"/>
          <w:lang w:val="en-US" w:eastAsia="en-US"/>
        </w:rPr>
        <w:t xml:space="preserve">The number of </w:t>
      </w:r>
      <w:r>
        <w:rPr>
          <w:rFonts w:eastAsiaTheme="minorHAnsi"/>
          <w:color w:val="000000"/>
          <w:lang w:val="en-US" w:eastAsia="en-US"/>
        </w:rPr>
        <w:t xml:space="preserve">women - </w:t>
      </w:r>
      <w:r w:rsidRPr="00157BC8">
        <w:rPr>
          <w:rFonts w:eastAsiaTheme="minorHAnsi"/>
          <w:color w:val="000000"/>
          <w:lang w:val="en-US" w:eastAsia="en-US"/>
        </w:rPr>
        <w:t xml:space="preserve">farm managers </w:t>
      </w:r>
      <w:r>
        <w:rPr>
          <w:rFonts w:eastAsiaTheme="minorHAnsi"/>
          <w:color w:val="000000"/>
          <w:lang w:val="en-US" w:eastAsia="en-US"/>
        </w:rPr>
        <w:t>in</w:t>
      </w:r>
      <w:r w:rsidRPr="00157BC8">
        <w:rPr>
          <w:rFonts w:eastAsiaTheme="minorHAnsi"/>
          <w:color w:val="000000"/>
          <w:lang w:val="en-US" w:eastAsia="en-US"/>
        </w:rPr>
        <w:t xml:space="preserve"> 2021 is more than three times less than men. The proportion of </w:t>
      </w:r>
      <w:r>
        <w:rPr>
          <w:rFonts w:eastAsiaTheme="minorHAnsi"/>
          <w:color w:val="000000"/>
          <w:lang w:val="en-US" w:eastAsia="en-US"/>
        </w:rPr>
        <w:t xml:space="preserve">women headed </w:t>
      </w:r>
      <w:r w:rsidRPr="00157BC8">
        <w:rPr>
          <w:rFonts w:eastAsiaTheme="minorHAnsi"/>
          <w:color w:val="000000"/>
          <w:lang w:val="en-US" w:eastAsia="en-US"/>
        </w:rPr>
        <w:t>farm</w:t>
      </w:r>
      <w:r>
        <w:rPr>
          <w:rFonts w:eastAsiaTheme="minorHAnsi"/>
          <w:color w:val="000000"/>
          <w:lang w:val="en-US" w:eastAsia="en-US"/>
        </w:rPr>
        <w:t>ing ownerships</w:t>
      </w:r>
      <w:r w:rsidRPr="00157BC8">
        <w:rPr>
          <w:rFonts w:eastAsiaTheme="minorHAnsi"/>
          <w:color w:val="000000"/>
          <w:lang w:val="en-US" w:eastAsia="en-US"/>
        </w:rPr>
        <w:t xml:space="preserve"> is only 23.5%.</w:t>
      </w:r>
      <w:r w:rsidRPr="00157BC8">
        <w:rPr>
          <w:rFonts w:eastAsiaTheme="minorHAnsi"/>
          <w:color w:val="000000"/>
          <w:vertAlign w:val="superscript"/>
          <w:lang w:val="en-US" w:eastAsia="en-US"/>
        </w:rPr>
        <w:footnoteReference w:id="18"/>
      </w:r>
    </w:p>
    <w:p w14:paraId="3E8E0C6E" w14:textId="2657AB39" w:rsidR="00AF3A27" w:rsidRDefault="00157BC8" w:rsidP="00AF3A27">
      <w:pPr>
        <w:spacing w:before="120" w:after="120"/>
        <w:jc w:val="both"/>
        <w:rPr>
          <w:rFonts w:eastAsiaTheme="minorHAnsi"/>
          <w:color w:val="000000"/>
          <w:lang w:val="en-US" w:eastAsia="en-US"/>
        </w:rPr>
      </w:pPr>
      <w:r w:rsidRPr="00157BC8">
        <w:rPr>
          <w:rFonts w:eastAsiaTheme="minorHAnsi"/>
          <w:color w:val="000000"/>
          <w:lang w:val="en-US" w:eastAsia="en-US"/>
        </w:rPr>
        <w:t xml:space="preserve">The irregularity </w:t>
      </w:r>
      <w:r w:rsidR="00AF3A27">
        <w:rPr>
          <w:rFonts w:eastAsiaTheme="minorHAnsi"/>
          <w:color w:val="000000"/>
          <w:lang w:val="en-US" w:eastAsia="en-US"/>
        </w:rPr>
        <w:t xml:space="preserve">in payment </w:t>
      </w:r>
      <w:r w:rsidRPr="00157BC8">
        <w:rPr>
          <w:rFonts w:eastAsiaTheme="minorHAnsi"/>
          <w:color w:val="000000"/>
          <w:lang w:val="en-US" w:eastAsia="en-US"/>
        </w:rPr>
        <w:t xml:space="preserve">of wages </w:t>
      </w:r>
      <w:r w:rsidR="00AF3A27">
        <w:rPr>
          <w:rFonts w:eastAsiaTheme="minorHAnsi"/>
          <w:color w:val="000000"/>
          <w:lang w:val="en-US" w:eastAsia="en-US"/>
        </w:rPr>
        <w:t>to</w:t>
      </w:r>
      <w:r>
        <w:rPr>
          <w:rFonts w:eastAsiaTheme="minorHAnsi"/>
          <w:color w:val="000000"/>
          <w:lang w:val="en-US" w:eastAsia="en-US"/>
        </w:rPr>
        <w:t xml:space="preserve"> </w:t>
      </w:r>
      <w:r w:rsidRPr="00157BC8">
        <w:rPr>
          <w:rFonts w:eastAsiaTheme="minorHAnsi"/>
          <w:color w:val="000000"/>
          <w:lang w:val="en-US" w:eastAsia="en-US"/>
        </w:rPr>
        <w:t>farms</w:t>
      </w:r>
      <w:r>
        <w:rPr>
          <w:rFonts w:eastAsiaTheme="minorHAnsi"/>
          <w:color w:val="000000"/>
          <w:lang w:val="en-US" w:eastAsia="en-US"/>
        </w:rPr>
        <w:t xml:space="preserve"> members</w:t>
      </w:r>
      <w:r w:rsidRPr="00157BC8">
        <w:rPr>
          <w:rFonts w:eastAsiaTheme="minorHAnsi"/>
          <w:color w:val="000000"/>
          <w:lang w:val="en-US" w:eastAsia="en-US"/>
        </w:rPr>
        <w:t xml:space="preserve"> during the year is </w:t>
      </w:r>
      <w:r w:rsidR="00AF3A27">
        <w:rPr>
          <w:rFonts w:eastAsiaTheme="minorHAnsi"/>
          <w:color w:val="000000"/>
          <w:lang w:val="en-US" w:eastAsia="en-US"/>
        </w:rPr>
        <w:t>recorded</w:t>
      </w:r>
      <w:r w:rsidRPr="00157BC8">
        <w:rPr>
          <w:rFonts w:eastAsiaTheme="minorHAnsi"/>
          <w:color w:val="000000"/>
          <w:lang w:val="en-US" w:eastAsia="en-US"/>
        </w:rPr>
        <w:t xml:space="preserve">. Most women farmers are paid once at the end of the season or once a year. </w:t>
      </w:r>
      <w:bookmarkStart w:id="14" w:name="_Hlk132135712"/>
      <w:bookmarkStart w:id="15" w:name="_Hlk132160602"/>
    </w:p>
    <w:p w14:paraId="6A19286D" w14:textId="708553EC" w:rsidR="00E018D6" w:rsidRPr="00AF3A27" w:rsidRDefault="00AF3A27" w:rsidP="00AF3A27">
      <w:pPr>
        <w:spacing w:before="120" w:after="120"/>
        <w:jc w:val="both"/>
        <w:rPr>
          <w:rFonts w:eastAsiaTheme="minorHAnsi"/>
          <w:color w:val="000000"/>
          <w:lang w:val="en-US" w:eastAsia="en-US"/>
        </w:rPr>
      </w:pPr>
      <w:r w:rsidRPr="00AF3A27">
        <w:rPr>
          <w:rFonts w:eastAsiaTheme="minorHAnsi"/>
          <w:color w:val="000000"/>
          <w:lang w:val="en-US" w:eastAsia="en-US"/>
        </w:rPr>
        <w:t xml:space="preserve">In Tajikistan, there is a gender imbalance in the staff of agricultural administration, land management and other specialized </w:t>
      </w:r>
      <w:r>
        <w:rPr>
          <w:rFonts w:eastAsiaTheme="minorHAnsi"/>
          <w:color w:val="000000"/>
          <w:lang w:val="en-US" w:eastAsia="en-US"/>
        </w:rPr>
        <w:t>agencies</w:t>
      </w:r>
      <w:r w:rsidRPr="00AF3A27">
        <w:rPr>
          <w:rFonts w:eastAsiaTheme="minorHAnsi"/>
          <w:color w:val="000000"/>
          <w:lang w:val="en-US" w:eastAsia="en-US"/>
        </w:rPr>
        <w:t xml:space="preserve">. At the same time, the share of girls </w:t>
      </w:r>
      <w:r>
        <w:rPr>
          <w:rFonts w:eastAsiaTheme="minorHAnsi"/>
          <w:color w:val="000000"/>
          <w:lang w:val="en-US" w:eastAsia="en-US"/>
        </w:rPr>
        <w:t>in the total number of</w:t>
      </w:r>
      <w:r w:rsidRPr="00AF3A27">
        <w:rPr>
          <w:rFonts w:eastAsiaTheme="minorHAnsi"/>
          <w:color w:val="000000"/>
          <w:lang w:val="en-US" w:eastAsia="en-US"/>
        </w:rPr>
        <w:t xml:space="preserve"> students in secondary specialized educational institutions in the 2021/2022 academic year is only 11.4%</w:t>
      </w:r>
      <w:r>
        <w:rPr>
          <w:rFonts w:eastAsiaTheme="minorHAnsi"/>
          <w:color w:val="000000"/>
          <w:lang w:val="en-US" w:eastAsia="en-US"/>
        </w:rPr>
        <w:t xml:space="preserve"> </w:t>
      </w:r>
      <w:r w:rsidRPr="00AF3A27">
        <w:rPr>
          <w:rFonts w:eastAsiaTheme="minorHAnsi"/>
          <w:color w:val="000000"/>
          <w:lang w:val="en-US" w:eastAsia="en-US"/>
        </w:rPr>
        <w:t>in agriculture, 6.3%</w:t>
      </w:r>
      <w:r>
        <w:rPr>
          <w:rFonts w:eastAsiaTheme="minorHAnsi"/>
          <w:color w:val="000000"/>
          <w:lang w:val="en-US" w:eastAsia="en-US"/>
        </w:rPr>
        <w:t xml:space="preserve"> </w:t>
      </w:r>
      <w:r w:rsidRPr="00AF3A27">
        <w:rPr>
          <w:rFonts w:eastAsiaTheme="minorHAnsi"/>
          <w:color w:val="000000"/>
          <w:lang w:val="en-US" w:eastAsia="en-US"/>
        </w:rPr>
        <w:t xml:space="preserve">in higher educational institutions, </w:t>
      </w:r>
      <w:r>
        <w:rPr>
          <w:rFonts w:eastAsiaTheme="minorHAnsi"/>
          <w:color w:val="000000"/>
          <w:lang w:val="en-US" w:eastAsia="en-US"/>
        </w:rPr>
        <w:t xml:space="preserve">and </w:t>
      </w:r>
      <w:r w:rsidRPr="00AF3A27">
        <w:rPr>
          <w:rFonts w:eastAsiaTheme="minorHAnsi"/>
          <w:color w:val="000000"/>
          <w:lang w:val="en-US" w:eastAsia="en-US"/>
        </w:rPr>
        <w:t>8.7%</w:t>
      </w:r>
      <w:r>
        <w:rPr>
          <w:rFonts w:eastAsiaTheme="minorHAnsi"/>
          <w:color w:val="000000"/>
          <w:lang w:val="en-US" w:eastAsia="en-US"/>
        </w:rPr>
        <w:t xml:space="preserve"> in </w:t>
      </w:r>
      <w:r w:rsidRPr="00AF3A27">
        <w:rPr>
          <w:rFonts w:eastAsiaTheme="minorHAnsi"/>
          <w:color w:val="000000"/>
          <w:lang w:val="en-US" w:eastAsia="en-US"/>
        </w:rPr>
        <w:t>land management, geodesy, cartography and topography.</w:t>
      </w:r>
      <w:bookmarkEnd w:id="14"/>
      <w:bookmarkEnd w:id="15"/>
      <w:r w:rsidR="00E018D6" w:rsidRPr="00A00545">
        <w:rPr>
          <w:rStyle w:val="FootnoteReference"/>
          <w:color w:val="000000"/>
        </w:rPr>
        <w:footnoteReference w:id="19"/>
      </w:r>
      <w:r w:rsidR="00E018D6" w:rsidRPr="00AF3A27">
        <w:rPr>
          <w:color w:val="000000"/>
          <w:lang w:val="en-US"/>
        </w:rPr>
        <w:t xml:space="preserve"> </w:t>
      </w:r>
    </w:p>
    <w:p w14:paraId="6230BB7B" w14:textId="77777777" w:rsidR="00E018D6" w:rsidRPr="00AF3A27" w:rsidRDefault="00E018D6" w:rsidP="00E018D6">
      <w:pPr>
        <w:autoSpaceDE w:val="0"/>
        <w:autoSpaceDN w:val="0"/>
        <w:adjustRightInd w:val="0"/>
        <w:jc w:val="both"/>
        <w:rPr>
          <w:rFonts w:eastAsia="MS Mincho"/>
          <w:lang w:val="en-US"/>
        </w:rPr>
      </w:pPr>
    </w:p>
    <w:p w14:paraId="02954E61" w14:textId="51F71232" w:rsidR="00E018D6" w:rsidRPr="00AF3A27" w:rsidRDefault="00AF3A27" w:rsidP="00E018D6">
      <w:pPr>
        <w:jc w:val="both"/>
        <w:rPr>
          <w:b/>
          <w:bCs/>
          <w:lang w:val="en-US"/>
        </w:rPr>
      </w:pPr>
      <w:r>
        <w:rPr>
          <w:b/>
          <w:bCs/>
          <w:lang w:val="en-US"/>
        </w:rPr>
        <w:t>RECOMMENDATIONS</w:t>
      </w:r>
    </w:p>
    <w:p w14:paraId="2F7DAF18" w14:textId="53B2B70D" w:rsidR="00557FAD" w:rsidRPr="00557FAD" w:rsidRDefault="00557FAD" w:rsidP="00557FAD">
      <w:pPr>
        <w:spacing w:before="120" w:after="120"/>
        <w:jc w:val="both"/>
        <w:rPr>
          <w:rFonts w:eastAsiaTheme="minorHAnsi"/>
          <w:color w:val="000000"/>
          <w:lang w:val="en-US" w:eastAsia="en-US"/>
        </w:rPr>
      </w:pPr>
      <w:r w:rsidRPr="00557FAD">
        <w:rPr>
          <w:rFonts w:eastAsiaTheme="minorHAnsi"/>
          <w:color w:val="000000"/>
          <w:lang w:val="en-US" w:eastAsia="en-US"/>
        </w:rPr>
        <w:t xml:space="preserve">When developing measures </w:t>
      </w:r>
      <w:r w:rsidR="005977D5">
        <w:rPr>
          <w:rFonts w:eastAsiaTheme="minorHAnsi"/>
          <w:color w:val="000000"/>
          <w:lang w:val="en-US" w:eastAsia="en-US"/>
        </w:rPr>
        <w:t>on</w:t>
      </w:r>
      <w:r w:rsidRPr="00557FAD">
        <w:rPr>
          <w:rFonts w:eastAsiaTheme="minorHAnsi"/>
          <w:color w:val="000000"/>
          <w:lang w:val="en-US" w:eastAsia="en-US"/>
        </w:rPr>
        <w:t xml:space="preserve"> promot</w:t>
      </w:r>
      <w:r w:rsidR="005977D5">
        <w:rPr>
          <w:rFonts w:eastAsiaTheme="minorHAnsi"/>
          <w:color w:val="000000"/>
          <w:lang w:val="en-US" w:eastAsia="en-US"/>
        </w:rPr>
        <w:t>ion of</w:t>
      </w:r>
      <w:r w:rsidRPr="00557FAD">
        <w:rPr>
          <w:rFonts w:eastAsiaTheme="minorHAnsi"/>
          <w:color w:val="000000"/>
          <w:lang w:val="en-US" w:eastAsia="en-US"/>
        </w:rPr>
        <w:t xml:space="preserve"> gender equality, </w:t>
      </w:r>
      <w:r w:rsidR="005977D5">
        <w:rPr>
          <w:rFonts w:eastAsiaTheme="minorHAnsi"/>
          <w:color w:val="000000"/>
          <w:lang w:val="en-US" w:eastAsia="en-US"/>
        </w:rPr>
        <w:t>it is important to</w:t>
      </w:r>
      <w:r w:rsidRPr="00557FAD">
        <w:rPr>
          <w:rFonts w:eastAsiaTheme="minorHAnsi"/>
          <w:color w:val="000000"/>
          <w:lang w:val="en-US" w:eastAsia="en-US"/>
        </w:rPr>
        <w:t xml:space="preserve"> </w:t>
      </w:r>
      <w:proofErr w:type="gramStart"/>
      <w:r w:rsidRPr="00557FAD">
        <w:rPr>
          <w:rFonts w:eastAsiaTheme="minorHAnsi"/>
          <w:color w:val="000000"/>
          <w:lang w:val="en-US" w:eastAsia="en-US"/>
        </w:rPr>
        <w:t>take into account</w:t>
      </w:r>
      <w:proofErr w:type="gramEnd"/>
      <w:r w:rsidRPr="00557FAD">
        <w:rPr>
          <w:rFonts w:eastAsiaTheme="minorHAnsi"/>
          <w:color w:val="000000"/>
          <w:lang w:val="en-US" w:eastAsia="en-US"/>
        </w:rPr>
        <w:t xml:space="preserve"> the significant differences between the opportunities of rural and urban women and men, households headed by men and women in terms of socio-demographic characteristics and characteristics of these households in terms of type, size, composition, potential, etc.</w:t>
      </w:r>
    </w:p>
    <w:p w14:paraId="3DF372B9" w14:textId="309BEA6D" w:rsidR="00557FAD" w:rsidRPr="00557FAD" w:rsidRDefault="00557FAD" w:rsidP="00557FAD">
      <w:pPr>
        <w:spacing w:before="120" w:after="120"/>
        <w:jc w:val="both"/>
        <w:rPr>
          <w:rFonts w:eastAsiaTheme="minorHAnsi"/>
          <w:color w:val="000000"/>
          <w:lang w:val="en-US" w:eastAsia="en-US"/>
        </w:rPr>
      </w:pPr>
      <w:r w:rsidRPr="00557FAD">
        <w:rPr>
          <w:rFonts w:eastAsiaTheme="minorHAnsi"/>
          <w:color w:val="000000"/>
          <w:lang w:val="en-US" w:eastAsia="en-US"/>
        </w:rPr>
        <w:t xml:space="preserve">In the context of the formation of the land market and the introduction of the new Civil Code of the Republic of Tajikistan from July 1, 2023, conduct extensive </w:t>
      </w:r>
      <w:r w:rsidR="005977D5">
        <w:rPr>
          <w:rFonts w:eastAsiaTheme="minorHAnsi"/>
          <w:color w:val="000000"/>
          <w:lang w:val="en-US" w:eastAsia="en-US"/>
        </w:rPr>
        <w:t>awareness</w:t>
      </w:r>
      <w:r w:rsidRPr="00557FAD">
        <w:rPr>
          <w:rFonts w:eastAsiaTheme="minorHAnsi"/>
          <w:color w:val="000000"/>
          <w:lang w:val="en-US" w:eastAsia="en-US"/>
        </w:rPr>
        <w:t xml:space="preserve"> campaigns to explain to women and men the </w:t>
      </w:r>
      <w:r w:rsidR="005977D5">
        <w:rPr>
          <w:rFonts w:eastAsiaTheme="minorHAnsi"/>
          <w:color w:val="000000"/>
          <w:lang w:val="en-US" w:eastAsia="en-US"/>
        </w:rPr>
        <w:t>provisions</w:t>
      </w:r>
      <w:r w:rsidRPr="00557FAD">
        <w:rPr>
          <w:rFonts w:eastAsiaTheme="minorHAnsi"/>
          <w:color w:val="000000"/>
          <w:lang w:val="en-US" w:eastAsia="en-US"/>
        </w:rPr>
        <w:t xml:space="preserve"> of the Land Code of the Republic of Tajikistan on </w:t>
      </w:r>
      <w:r w:rsidR="005977D5">
        <w:rPr>
          <w:rFonts w:eastAsiaTheme="minorHAnsi"/>
          <w:color w:val="000000"/>
          <w:lang w:val="en-US" w:eastAsia="en-US"/>
        </w:rPr>
        <w:t>application of</w:t>
      </w:r>
      <w:r w:rsidRPr="00557FAD">
        <w:rPr>
          <w:rFonts w:eastAsiaTheme="minorHAnsi"/>
          <w:color w:val="000000"/>
          <w:lang w:val="en-US" w:eastAsia="en-US"/>
        </w:rPr>
        <w:t xml:space="preserve"> the rule of the regime of jointly acquired property of spouses to the land</w:t>
      </w:r>
      <w:r w:rsidR="005977D5">
        <w:rPr>
          <w:rFonts w:eastAsiaTheme="minorHAnsi"/>
          <w:color w:val="000000"/>
          <w:lang w:val="en-US" w:eastAsia="en-US"/>
        </w:rPr>
        <w:t xml:space="preserve"> use rights</w:t>
      </w:r>
      <w:r w:rsidRPr="00557FAD">
        <w:rPr>
          <w:rFonts w:eastAsiaTheme="minorHAnsi"/>
          <w:color w:val="000000"/>
          <w:lang w:val="en-US" w:eastAsia="en-US"/>
        </w:rPr>
        <w:t>.</w:t>
      </w:r>
    </w:p>
    <w:p w14:paraId="0319AD3C" w14:textId="1D42EBE5" w:rsidR="00484802" w:rsidRPr="005977D5" w:rsidRDefault="005977D5" w:rsidP="00AF3A27">
      <w:pPr>
        <w:spacing w:before="120" w:after="120"/>
        <w:jc w:val="both"/>
        <w:rPr>
          <w:rFonts w:eastAsiaTheme="minorHAnsi"/>
          <w:color w:val="000000"/>
          <w:lang w:val="en-US" w:eastAsia="en-US"/>
        </w:rPr>
      </w:pPr>
      <w:r>
        <w:rPr>
          <w:rFonts w:eastAsiaTheme="minorHAnsi"/>
          <w:color w:val="000000"/>
          <w:lang w:val="en-US" w:eastAsia="en-US"/>
        </w:rPr>
        <w:t xml:space="preserve">It is important to undertake the following </w:t>
      </w:r>
      <w:proofErr w:type="gramStart"/>
      <w:r>
        <w:rPr>
          <w:rFonts w:eastAsiaTheme="minorHAnsi"/>
          <w:color w:val="000000"/>
          <w:lang w:val="en-US" w:eastAsia="en-US"/>
        </w:rPr>
        <w:t>with regard to</w:t>
      </w:r>
      <w:proofErr w:type="gramEnd"/>
      <w:r w:rsidR="00557FAD" w:rsidRPr="005977D5">
        <w:rPr>
          <w:rFonts w:eastAsiaTheme="minorHAnsi"/>
          <w:color w:val="000000"/>
          <w:lang w:val="en-US" w:eastAsia="en-US"/>
        </w:rPr>
        <w:t xml:space="preserve"> </w:t>
      </w:r>
      <w:r w:rsidR="00557FAD" w:rsidRPr="00557FAD">
        <w:rPr>
          <w:rFonts w:eastAsiaTheme="minorHAnsi"/>
          <w:color w:val="000000"/>
          <w:lang w:val="en-US" w:eastAsia="en-US"/>
        </w:rPr>
        <w:t>empower</w:t>
      </w:r>
      <w:r>
        <w:rPr>
          <w:rFonts w:eastAsiaTheme="minorHAnsi"/>
          <w:color w:val="000000"/>
          <w:lang w:val="en-US" w:eastAsia="en-US"/>
        </w:rPr>
        <w:t>ment of</w:t>
      </w:r>
      <w:r w:rsidR="00557FAD" w:rsidRPr="005977D5">
        <w:rPr>
          <w:rFonts w:eastAsiaTheme="minorHAnsi"/>
          <w:color w:val="000000"/>
          <w:lang w:val="en-US" w:eastAsia="en-US"/>
        </w:rPr>
        <w:t xml:space="preserve"> </w:t>
      </w:r>
      <w:r w:rsidR="00557FAD" w:rsidRPr="00557FAD">
        <w:rPr>
          <w:rFonts w:eastAsiaTheme="minorHAnsi"/>
          <w:color w:val="000000"/>
          <w:lang w:val="en-US" w:eastAsia="en-US"/>
        </w:rPr>
        <w:t>rural</w:t>
      </w:r>
      <w:r w:rsidR="00557FAD" w:rsidRPr="005977D5">
        <w:rPr>
          <w:rFonts w:eastAsiaTheme="minorHAnsi"/>
          <w:color w:val="000000"/>
          <w:lang w:val="en-US" w:eastAsia="en-US"/>
        </w:rPr>
        <w:t xml:space="preserve"> </w:t>
      </w:r>
      <w:r w:rsidR="00557FAD" w:rsidRPr="00557FAD">
        <w:rPr>
          <w:rFonts w:eastAsiaTheme="minorHAnsi"/>
          <w:color w:val="000000"/>
          <w:lang w:val="en-US" w:eastAsia="en-US"/>
        </w:rPr>
        <w:t>women</w:t>
      </w:r>
      <w:r w:rsidR="00557FAD" w:rsidRPr="005977D5">
        <w:rPr>
          <w:rFonts w:eastAsiaTheme="minorHAnsi"/>
          <w:color w:val="000000"/>
          <w:lang w:val="en-US" w:eastAsia="en-US"/>
        </w:rPr>
        <w:t>:</w:t>
      </w:r>
      <w:bookmarkStart w:id="16" w:name="_Toc464720530"/>
    </w:p>
    <w:bookmarkEnd w:id="16"/>
    <w:p w14:paraId="46054889" w14:textId="4FC03F22" w:rsidR="00484802" w:rsidRPr="00484802" w:rsidRDefault="00484802" w:rsidP="00484802">
      <w:pPr>
        <w:pStyle w:val="NoSpacing"/>
        <w:numPr>
          <w:ilvl w:val="0"/>
          <w:numId w:val="31"/>
        </w:numPr>
        <w:jc w:val="both"/>
        <w:rPr>
          <w:rFonts w:ascii="Times New Roman" w:hAnsi="Times New Roman" w:cs="Times New Roman"/>
          <w:sz w:val="24"/>
          <w:szCs w:val="24"/>
          <w:lang w:val="en-US" w:eastAsia="de-CH"/>
        </w:rPr>
      </w:pPr>
      <w:r w:rsidRPr="00484802">
        <w:rPr>
          <w:rFonts w:ascii="Times New Roman" w:hAnsi="Times New Roman" w:cs="Times New Roman"/>
          <w:sz w:val="24"/>
          <w:szCs w:val="24"/>
          <w:lang w:val="en-US" w:eastAsia="de-CH"/>
        </w:rPr>
        <w:t xml:space="preserve">Strengthen the competitiveness of rural women </w:t>
      </w:r>
      <w:proofErr w:type="gramStart"/>
      <w:r w:rsidRPr="00484802">
        <w:rPr>
          <w:rFonts w:ascii="Times New Roman" w:hAnsi="Times New Roman" w:cs="Times New Roman"/>
          <w:sz w:val="24"/>
          <w:szCs w:val="24"/>
          <w:lang w:val="en-US" w:eastAsia="de-CH"/>
        </w:rPr>
        <w:t>through the use of</w:t>
      </w:r>
      <w:proofErr w:type="gramEnd"/>
      <w:r w:rsidRPr="00484802">
        <w:rPr>
          <w:rFonts w:ascii="Times New Roman" w:hAnsi="Times New Roman" w:cs="Times New Roman"/>
          <w:sz w:val="24"/>
          <w:szCs w:val="24"/>
          <w:lang w:val="en-US" w:eastAsia="de-CH"/>
        </w:rPr>
        <w:t xml:space="preserve"> various forms of training of specialists in the field of agriculture and other areas, including the allocation of Presidential quotas for study at universities, the creation of ongoing programs to build the capacity of women in the field of new financing systems, technologies for growing agricultural crops, the use of ICT etc.</w:t>
      </w:r>
    </w:p>
    <w:p w14:paraId="530CC9C1" w14:textId="77777777" w:rsidR="00484802" w:rsidRDefault="00484802" w:rsidP="00484802">
      <w:pPr>
        <w:pStyle w:val="NoSpacing"/>
        <w:numPr>
          <w:ilvl w:val="0"/>
          <w:numId w:val="31"/>
        </w:numPr>
        <w:jc w:val="both"/>
        <w:rPr>
          <w:rFonts w:ascii="Times New Roman" w:hAnsi="Times New Roman" w:cs="Times New Roman"/>
          <w:sz w:val="24"/>
          <w:szCs w:val="24"/>
          <w:lang w:val="en-US" w:eastAsia="de-CH"/>
        </w:rPr>
      </w:pPr>
      <w:r>
        <w:rPr>
          <w:rFonts w:ascii="Times New Roman" w:hAnsi="Times New Roman" w:cs="Times New Roman"/>
          <w:sz w:val="24"/>
          <w:szCs w:val="24"/>
          <w:lang w:val="en-US" w:eastAsia="de-CH"/>
        </w:rPr>
        <w:t>With a view</w:t>
      </w:r>
      <w:r w:rsidRPr="00484802">
        <w:rPr>
          <w:rFonts w:ascii="Times New Roman" w:hAnsi="Times New Roman" w:cs="Times New Roman"/>
          <w:sz w:val="24"/>
          <w:szCs w:val="24"/>
          <w:lang w:val="en-US" w:eastAsia="de-CH"/>
        </w:rPr>
        <w:t xml:space="preserve"> to expand</w:t>
      </w:r>
      <w:r>
        <w:rPr>
          <w:rFonts w:ascii="Times New Roman" w:hAnsi="Times New Roman" w:cs="Times New Roman"/>
          <w:sz w:val="24"/>
          <w:szCs w:val="24"/>
          <w:lang w:val="en-US" w:eastAsia="de-CH"/>
        </w:rPr>
        <w:t>ing</w:t>
      </w:r>
      <w:r w:rsidRPr="00484802">
        <w:rPr>
          <w:rFonts w:ascii="Times New Roman" w:hAnsi="Times New Roman" w:cs="Times New Roman"/>
          <w:sz w:val="24"/>
          <w:szCs w:val="24"/>
          <w:lang w:val="en-US" w:eastAsia="de-CH"/>
        </w:rPr>
        <w:t xml:space="preserve"> access to financial resources, </w:t>
      </w:r>
      <w:r>
        <w:rPr>
          <w:rFonts w:ascii="Times New Roman" w:hAnsi="Times New Roman" w:cs="Times New Roman"/>
          <w:sz w:val="24"/>
          <w:szCs w:val="24"/>
          <w:lang w:val="en-US" w:eastAsia="de-CH"/>
        </w:rPr>
        <w:t>pro</w:t>
      </w:r>
      <w:r w:rsidRPr="00484802">
        <w:rPr>
          <w:rFonts w:ascii="Times New Roman" w:hAnsi="Times New Roman" w:cs="Times New Roman"/>
          <w:sz w:val="24"/>
          <w:szCs w:val="24"/>
          <w:lang w:val="en-US" w:eastAsia="de-CH"/>
        </w:rPr>
        <w:t>active</w:t>
      </w:r>
      <w:r>
        <w:rPr>
          <w:rFonts w:ascii="Times New Roman" w:hAnsi="Times New Roman" w:cs="Times New Roman"/>
          <w:sz w:val="24"/>
          <w:szCs w:val="24"/>
          <w:lang w:val="en-US" w:eastAsia="de-CH"/>
        </w:rPr>
        <w:t>ly</w:t>
      </w:r>
      <w:r w:rsidRPr="00484802">
        <w:rPr>
          <w:rFonts w:ascii="Times New Roman" w:hAnsi="Times New Roman" w:cs="Times New Roman"/>
          <w:sz w:val="24"/>
          <w:szCs w:val="24"/>
          <w:lang w:val="en-US" w:eastAsia="de-CH"/>
        </w:rPr>
        <w:t xml:space="preserve"> introduc</w:t>
      </w:r>
      <w:r>
        <w:rPr>
          <w:rFonts w:ascii="Times New Roman" w:hAnsi="Times New Roman" w:cs="Times New Roman"/>
          <w:sz w:val="24"/>
          <w:szCs w:val="24"/>
          <w:lang w:val="en-US" w:eastAsia="de-CH"/>
        </w:rPr>
        <w:t>e</w:t>
      </w:r>
      <w:r w:rsidRPr="00484802">
        <w:rPr>
          <w:rFonts w:ascii="Times New Roman" w:hAnsi="Times New Roman" w:cs="Times New Roman"/>
          <w:sz w:val="24"/>
          <w:szCs w:val="24"/>
          <w:lang w:val="en-US" w:eastAsia="de-CH"/>
        </w:rPr>
        <w:t xml:space="preserve"> social </w:t>
      </w:r>
      <w:r>
        <w:rPr>
          <w:rFonts w:ascii="Times New Roman" w:hAnsi="Times New Roman" w:cs="Times New Roman"/>
          <w:sz w:val="24"/>
          <w:szCs w:val="24"/>
          <w:lang w:val="en-US" w:eastAsia="de-CH"/>
        </w:rPr>
        <w:t>loan</w:t>
      </w:r>
      <w:r w:rsidRPr="00484802">
        <w:rPr>
          <w:rFonts w:ascii="Times New Roman" w:hAnsi="Times New Roman" w:cs="Times New Roman"/>
          <w:sz w:val="24"/>
          <w:szCs w:val="24"/>
          <w:lang w:val="en-US" w:eastAsia="de-CH"/>
        </w:rPr>
        <w:t xml:space="preserve"> products for rural women with</w:t>
      </w:r>
      <w:r>
        <w:rPr>
          <w:rFonts w:ascii="Times New Roman" w:hAnsi="Times New Roman" w:cs="Times New Roman"/>
          <w:sz w:val="24"/>
          <w:szCs w:val="24"/>
          <w:lang w:val="en-US" w:eastAsia="de-CH"/>
        </w:rPr>
        <w:t xml:space="preserve"> soft interest rates</w:t>
      </w:r>
      <w:r w:rsidRPr="00484802">
        <w:rPr>
          <w:rFonts w:ascii="Times New Roman" w:hAnsi="Times New Roman" w:cs="Times New Roman"/>
          <w:sz w:val="24"/>
          <w:szCs w:val="24"/>
          <w:lang w:val="en-US" w:eastAsia="de-CH"/>
        </w:rPr>
        <w:t>, use unsecure</w:t>
      </w:r>
      <w:r>
        <w:rPr>
          <w:rFonts w:ascii="Times New Roman" w:hAnsi="Times New Roman" w:cs="Times New Roman"/>
          <w:sz w:val="24"/>
          <w:szCs w:val="24"/>
          <w:lang w:val="en-US" w:eastAsia="de-CH"/>
        </w:rPr>
        <w:t>d</w:t>
      </w:r>
      <w:r w:rsidRPr="00484802">
        <w:rPr>
          <w:rFonts w:ascii="Times New Roman" w:hAnsi="Times New Roman" w:cs="Times New Roman"/>
          <w:sz w:val="24"/>
          <w:szCs w:val="24"/>
          <w:lang w:val="en-US" w:eastAsia="de-CH"/>
        </w:rPr>
        <w:t xml:space="preserve"> lending schemes based on group lending, guarantees and other forms.</w:t>
      </w:r>
    </w:p>
    <w:p w14:paraId="0384D103" w14:textId="09D1FC9D" w:rsidR="00484802" w:rsidRPr="00484802" w:rsidRDefault="00484802" w:rsidP="00484802">
      <w:pPr>
        <w:pStyle w:val="NoSpacing"/>
        <w:numPr>
          <w:ilvl w:val="0"/>
          <w:numId w:val="31"/>
        </w:numPr>
        <w:jc w:val="both"/>
        <w:rPr>
          <w:rFonts w:ascii="Times New Roman" w:hAnsi="Times New Roman" w:cs="Times New Roman"/>
          <w:sz w:val="24"/>
          <w:szCs w:val="24"/>
          <w:lang w:val="en-US" w:eastAsia="de-CH"/>
        </w:rPr>
      </w:pPr>
      <w:r>
        <w:rPr>
          <w:rFonts w:ascii="Times New Roman" w:hAnsi="Times New Roman" w:cs="Times New Roman"/>
          <w:sz w:val="24"/>
          <w:szCs w:val="24"/>
          <w:lang w:val="en-US" w:eastAsia="de-CH"/>
        </w:rPr>
        <w:t>Strengthen</w:t>
      </w:r>
      <w:r w:rsidRPr="00484802">
        <w:rPr>
          <w:rFonts w:ascii="Times New Roman" w:hAnsi="Times New Roman" w:cs="Times New Roman"/>
          <w:sz w:val="24"/>
          <w:szCs w:val="24"/>
          <w:lang w:val="en-US" w:eastAsia="de-CH"/>
        </w:rPr>
        <w:t xml:space="preserve"> the capacity and </w:t>
      </w:r>
      <w:r>
        <w:rPr>
          <w:rFonts w:ascii="Times New Roman" w:hAnsi="Times New Roman" w:cs="Times New Roman"/>
          <w:sz w:val="24"/>
          <w:szCs w:val="24"/>
          <w:lang w:val="en-US" w:eastAsia="de-CH"/>
        </w:rPr>
        <w:t xml:space="preserve">improve </w:t>
      </w:r>
      <w:r w:rsidRPr="00484802">
        <w:rPr>
          <w:rFonts w:ascii="Times New Roman" w:hAnsi="Times New Roman" w:cs="Times New Roman"/>
          <w:sz w:val="24"/>
          <w:szCs w:val="24"/>
          <w:lang w:val="en-US" w:eastAsia="de-CH"/>
        </w:rPr>
        <w:t xml:space="preserve">gender awareness of government </w:t>
      </w:r>
      <w:proofErr w:type="gramStart"/>
      <w:r w:rsidRPr="00484802">
        <w:rPr>
          <w:rFonts w:ascii="Times New Roman" w:hAnsi="Times New Roman" w:cs="Times New Roman"/>
          <w:sz w:val="24"/>
          <w:szCs w:val="24"/>
          <w:lang w:val="en-US" w:eastAsia="de-CH"/>
        </w:rPr>
        <w:t>employees</w:t>
      </w:r>
      <w:r>
        <w:rPr>
          <w:rFonts w:ascii="Times New Roman" w:hAnsi="Times New Roman" w:cs="Times New Roman"/>
          <w:sz w:val="24"/>
          <w:szCs w:val="24"/>
          <w:lang w:val="en-US" w:eastAsia="de-CH"/>
        </w:rPr>
        <w:t>;</w:t>
      </w:r>
      <w:proofErr w:type="gramEnd"/>
    </w:p>
    <w:p w14:paraId="72734E49" w14:textId="5EF255F7" w:rsidR="00E018D6" w:rsidRPr="00484802" w:rsidRDefault="00484802" w:rsidP="00484802">
      <w:pPr>
        <w:pStyle w:val="NoSpacing"/>
        <w:numPr>
          <w:ilvl w:val="0"/>
          <w:numId w:val="31"/>
        </w:numPr>
        <w:jc w:val="both"/>
        <w:rPr>
          <w:rFonts w:ascii="Times New Roman" w:hAnsi="Times New Roman" w:cs="Times New Roman"/>
          <w:sz w:val="24"/>
          <w:szCs w:val="24"/>
          <w:lang w:val="en-US" w:eastAsia="de-CH"/>
        </w:rPr>
      </w:pPr>
      <w:r w:rsidRPr="00484802">
        <w:rPr>
          <w:rFonts w:ascii="Times New Roman" w:hAnsi="Times New Roman" w:cs="Times New Roman"/>
          <w:sz w:val="24"/>
          <w:szCs w:val="24"/>
          <w:lang w:val="en-US" w:eastAsia="de-CH"/>
        </w:rPr>
        <w:lastRenderedPageBreak/>
        <w:t>Involv</w:t>
      </w:r>
      <w:r>
        <w:rPr>
          <w:rFonts w:ascii="Times New Roman" w:hAnsi="Times New Roman" w:cs="Times New Roman"/>
          <w:sz w:val="24"/>
          <w:szCs w:val="24"/>
          <w:lang w:val="en-US" w:eastAsia="de-CH"/>
        </w:rPr>
        <w:t>e</w:t>
      </w:r>
      <w:r w:rsidRPr="00484802">
        <w:rPr>
          <w:rFonts w:ascii="Times New Roman" w:hAnsi="Times New Roman" w:cs="Times New Roman"/>
          <w:sz w:val="24"/>
          <w:szCs w:val="24"/>
          <w:lang w:val="en-US" w:eastAsia="de-CH"/>
        </w:rPr>
        <w:t xml:space="preserve"> women in decision-making processes </w:t>
      </w:r>
      <w:r>
        <w:rPr>
          <w:rFonts w:ascii="Times New Roman" w:hAnsi="Times New Roman" w:cs="Times New Roman"/>
          <w:sz w:val="24"/>
          <w:szCs w:val="24"/>
          <w:lang w:val="en-US" w:eastAsia="de-CH"/>
        </w:rPr>
        <w:t>based on</w:t>
      </w:r>
      <w:r w:rsidRPr="00484802">
        <w:rPr>
          <w:rFonts w:ascii="Times New Roman" w:hAnsi="Times New Roman" w:cs="Times New Roman"/>
          <w:sz w:val="24"/>
          <w:szCs w:val="24"/>
          <w:lang w:val="en-US" w:eastAsia="de-CH"/>
        </w:rPr>
        <w:t xml:space="preserve"> gender balance in the composition of district commissions for the re</w:t>
      </w:r>
      <w:r>
        <w:rPr>
          <w:rFonts w:ascii="Times New Roman" w:hAnsi="Times New Roman" w:cs="Times New Roman"/>
          <w:sz w:val="24"/>
          <w:szCs w:val="24"/>
          <w:lang w:val="en-US" w:eastAsia="de-CH"/>
        </w:rPr>
        <w:t>structuring</w:t>
      </w:r>
      <w:r w:rsidRPr="00484802">
        <w:rPr>
          <w:rFonts w:ascii="Times New Roman" w:hAnsi="Times New Roman" w:cs="Times New Roman"/>
          <w:sz w:val="24"/>
          <w:szCs w:val="24"/>
          <w:lang w:val="en-US" w:eastAsia="de-CH"/>
        </w:rPr>
        <w:t xml:space="preserve"> of farms, land distribution, etc.</w:t>
      </w:r>
    </w:p>
    <w:p w14:paraId="202B586C" w14:textId="77777777" w:rsidR="00E018D6" w:rsidRPr="001523EF" w:rsidRDefault="00E018D6" w:rsidP="00E018D6">
      <w:pPr>
        <w:rPr>
          <w:lang w:val="en-US"/>
        </w:rPr>
      </w:pPr>
    </w:p>
    <w:p w14:paraId="4F6A6EFD" w14:textId="0D123D06" w:rsidR="0090403C" w:rsidRPr="00B46302" w:rsidRDefault="00E26B83" w:rsidP="0090403C">
      <w:pPr>
        <w:shd w:val="clear" w:color="auto" w:fill="DEEAF6" w:themeFill="accent5" w:themeFillTint="33"/>
        <w:tabs>
          <w:tab w:val="left" w:pos="1957"/>
        </w:tabs>
        <w:jc w:val="both"/>
        <w:rPr>
          <w:b/>
          <w:color w:val="0070C0"/>
          <w:lang w:val="en-US"/>
        </w:rPr>
      </w:pPr>
      <w:bookmarkStart w:id="17" w:name="_Hlk131910108"/>
      <w:r w:rsidRPr="00B46302">
        <w:rPr>
          <w:b/>
          <w:color w:val="0070C0"/>
          <w:lang w:val="en-US"/>
        </w:rPr>
        <w:t>ARTICLE</w:t>
      </w:r>
      <w:r w:rsidR="0090403C" w:rsidRPr="00B46302">
        <w:rPr>
          <w:b/>
          <w:color w:val="0070C0"/>
          <w:lang w:val="en-US"/>
        </w:rPr>
        <w:t xml:space="preserve"> 15. </w:t>
      </w:r>
      <w:r w:rsidR="00484802" w:rsidRPr="00B46302">
        <w:rPr>
          <w:b/>
          <w:color w:val="0070C0"/>
          <w:lang w:val="en-US"/>
        </w:rPr>
        <w:t>EQUAL RIGHTS</w:t>
      </w:r>
    </w:p>
    <w:p w14:paraId="434FEFDA" w14:textId="77777777" w:rsidR="003B7A29" w:rsidRDefault="00D6309F" w:rsidP="00D6309F">
      <w:pPr>
        <w:spacing w:before="120" w:after="120"/>
        <w:jc w:val="both"/>
        <w:rPr>
          <w:rFonts w:eastAsiaTheme="minorHAnsi"/>
          <w:color w:val="000000"/>
          <w:lang w:val="en-US" w:eastAsia="en-US"/>
        </w:rPr>
      </w:pPr>
      <w:r w:rsidRPr="00D6309F">
        <w:rPr>
          <w:rFonts w:eastAsiaTheme="minorHAnsi"/>
          <w:color w:val="000000"/>
          <w:lang w:val="en-US" w:eastAsia="en-US"/>
        </w:rPr>
        <w:t>Despite the fact that women and men have equal rights</w:t>
      </w:r>
      <w:r w:rsidR="003B7A29">
        <w:rPr>
          <w:rFonts w:eastAsiaTheme="minorHAnsi"/>
          <w:color w:val="000000"/>
          <w:lang w:val="en-US" w:eastAsia="en-US"/>
        </w:rPr>
        <w:t xml:space="preserve"> in accordance with the</w:t>
      </w:r>
      <w:r w:rsidR="003B7A29" w:rsidRPr="00D6309F">
        <w:rPr>
          <w:rFonts w:eastAsiaTheme="minorHAnsi"/>
          <w:color w:val="000000"/>
          <w:lang w:val="en-US" w:eastAsia="en-US"/>
        </w:rPr>
        <w:t xml:space="preserve"> civil law</w:t>
      </w:r>
      <w:r w:rsidRPr="00D6309F">
        <w:rPr>
          <w:rFonts w:eastAsiaTheme="minorHAnsi"/>
          <w:color w:val="000000"/>
          <w:lang w:val="en-US" w:eastAsia="en-US"/>
        </w:rPr>
        <w:t xml:space="preserve">, in practice men have more opportunities </w:t>
      </w:r>
      <w:r w:rsidR="003B7A29">
        <w:rPr>
          <w:rFonts w:eastAsiaTheme="minorHAnsi"/>
          <w:color w:val="000000"/>
          <w:lang w:val="en-US" w:eastAsia="en-US"/>
        </w:rPr>
        <w:t>in terms of owning</w:t>
      </w:r>
      <w:r w:rsidRPr="00D6309F">
        <w:rPr>
          <w:rFonts w:eastAsiaTheme="minorHAnsi"/>
          <w:color w:val="000000"/>
          <w:lang w:val="en-US" w:eastAsia="en-US"/>
        </w:rPr>
        <w:t xml:space="preserve"> </w:t>
      </w:r>
      <w:r w:rsidR="003B7A29">
        <w:rPr>
          <w:rFonts w:eastAsiaTheme="minorHAnsi"/>
          <w:color w:val="000000"/>
          <w:lang w:val="en-US" w:eastAsia="en-US"/>
        </w:rPr>
        <w:t xml:space="preserve">and </w:t>
      </w:r>
      <w:r w:rsidRPr="00D6309F">
        <w:rPr>
          <w:rFonts w:eastAsiaTheme="minorHAnsi"/>
          <w:color w:val="000000"/>
          <w:lang w:val="en-US" w:eastAsia="en-US"/>
        </w:rPr>
        <w:t>manag</w:t>
      </w:r>
      <w:r w:rsidR="003B7A29">
        <w:rPr>
          <w:rFonts w:eastAsiaTheme="minorHAnsi"/>
          <w:color w:val="000000"/>
          <w:lang w:val="en-US" w:eastAsia="en-US"/>
        </w:rPr>
        <w:t>ing</w:t>
      </w:r>
      <w:r w:rsidRPr="00D6309F">
        <w:rPr>
          <w:rFonts w:eastAsiaTheme="minorHAnsi"/>
          <w:color w:val="000000"/>
          <w:lang w:val="en-US" w:eastAsia="en-US"/>
        </w:rPr>
        <w:t xml:space="preserve"> </w:t>
      </w:r>
      <w:proofErr w:type="gramStart"/>
      <w:r w:rsidRPr="00D6309F">
        <w:rPr>
          <w:rFonts w:eastAsiaTheme="minorHAnsi"/>
          <w:color w:val="000000"/>
          <w:lang w:val="en-US" w:eastAsia="en-US"/>
        </w:rPr>
        <w:t>property, and</w:t>
      </w:r>
      <w:proofErr w:type="gramEnd"/>
      <w:r w:rsidRPr="00D6309F">
        <w:rPr>
          <w:rFonts w:eastAsiaTheme="minorHAnsi"/>
          <w:color w:val="000000"/>
          <w:lang w:val="en-US" w:eastAsia="en-US"/>
        </w:rPr>
        <w:t xml:space="preserve"> receiv</w:t>
      </w:r>
      <w:r w:rsidR="003B7A29">
        <w:rPr>
          <w:rFonts w:eastAsiaTheme="minorHAnsi"/>
          <w:color w:val="000000"/>
          <w:lang w:val="en-US" w:eastAsia="en-US"/>
        </w:rPr>
        <w:t>ing</w:t>
      </w:r>
      <w:r w:rsidRPr="00D6309F">
        <w:rPr>
          <w:rFonts w:eastAsiaTheme="minorHAnsi"/>
          <w:color w:val="000000"/>
          <w:lang w:val="en-US" w:eastAsia="en-US"/>
        </w:rPr>
        <w:t xml:space="preserve"> loans from banks for doing business. </w:t>
      </w:r>
      <w:r w:rsidR="003B7A29">
        <w:rPr>
          <w:rFonts w:eastAsiaTheme="minorHAnsi"/>
          <w:color w:val="000000"/>
          <w:lang w:val="en-US" w:eastAsia="en-US"/>
        </w:rPr>
        <w:t>I</w:t>
      </w:r>
      <w:r w:rsidRPr="00D6309F">
        <w:rPr>
          <w:rFonts w:eastAsiaTheme="minorHAnsi"/>
          <w:color w:val="000000"/>
          <w:lang w:val="en-US" w:eastAsia="en-US"/>
        </w:rPr>
        <w:t xml:space="preserve">nheritance is </w:t>
      </w:r>
      <w:r w:rsidR="003B7A29">
        <w:rPr>
          <w:rFonts w:eastAsiaTheme="minorHAnsi"/>
          <w:color w:val="000000"/>
          <w:lang w:val="en-US" w:eastAsia="en-US"/>
        </w:rPr>
        <w:t xml:space="preserve">also </w:t>
      </w:r>
      <w:r w:rsidRPr="00D6309F">
        <w:rPr>
          <w:rFonts w:eastAsiaTheme="minorHAnsi"/>
          <w:color w:val="000000"/>
          <w:lang w:val="en-US" w:eastAsia="en-US"/>
        </w:rPr>
        <w:t>most often issued to sons, and not to daughters</w:t>
      </w:r>
      <w:r w:rsidR="003B7A29" w:rsidRPr="00D6309F">
        <w:rPr>
          <w:rFonts w:eastAsiaTheme="minorHAnsi"/>
          <w:color w:val="000000"/>
          <w:lang w:val="en-US" w:eastAsia="en-US"/>
        </w:rPr>
        <w:t xml:space="preserve"> due to gender stereotypes</w:t>
      </w:r>
      <w:r w:rsidRPr="00D6309F">
        <w:rPr>
          <w:rFonts w:eastAsiaTheme="minorHAnsi"/>
          <w:color w:val="000000"/>
          <w:lang w:val="en-US" w:eastAsia="en-US"/>
        </w:rPr>
        <w:t>.</w:t>
      </w:r>
    </w:p>
    <w:p w14:paraId="0F418C23" w14:textId="0289D99E" w:rsidR="0090403C" w:rsidRDefault="00D6309F" w:rsidP="003B7A29">
      <w:pPr>
        <w:spacing w:before="120" w:after="120"/>
        <w:jc w:val="both"/>
        <w:rPr>
          <w:color w:val="000000"/>
          <w:lang w:val="en-US"/>
        </w:rPr>
      </w:pPr>
      <w:r w:rsidRPr="00D6309F">
        <w:rPr>
          <w:rFonts w:eastAsiaTheme="minorHAnsi"/>
          <w:color w:val="000000"/>
          <w:lang w:val="en-US" w:eastAsia="en-US"/>
        </w:rPr>
        <w:t xml:space="preserve">Even property </w:t>
      </w:r>
      <w:r w:rsidR="003B7A29" w:rsidRPr="00D6309F">
        <w:rPr>
          <w:rFonts w:eastAsiaTheme="minorHAnsi"/>
          <w:color w:val="000000"/>
          <w:lang w:val="en-US" w:eastAsia="en-US"/>
        </w:rPr>
        <w:t xml:space="preserve">jointly acquired </w:t>
      </w:r>
      <w:r w:rsidRPr="00D6309F">
        <w:rPr>
          <w:rFonts w:eastAsiaTheme="minorHAnsi"/>
          <w:color w:val="000000"/>
          <w:lang w:val="en-US" w:eastAsia="en-US"/>
        </w:rPr>
        <w:t>in marriage</w:t>
      </w:r>
      <w:r w:rsidR="003B7A29">
        <w:rPr>
          <w:rFonts w:eastAsiaTheme="minorHAnsi"/>
          <w:color w:val="000000"/>
          <w:lang w:val="en-US" w:eastAsia="en-US"/>
        </w:rPr>
        <w:t xml:space="preserve"> </w:t>
      </w:r>
      <w:r w:rsidRPr="00D6309F">
        <w:rPr>
          <w:rFonts w:eastAsiaTheme="minorHAnsi"/>
          <w:color w:val="000000"/>
          <w:lang w:val="en-US" w:eastAsia="en-US"/>
        </w:rPr>
        <w:t>is issued to men</w:t>
      </w:r>
      <w:r w:rsidR="003B7A29">
        <w:rPr>
          <w:rFonts w:eastAsiaTheme="minorHAnsi"/>
          <w:color w:val="000000"/>
          <w:lang w:val="en-US" w:eastAsia="en-US"/>
        </w:rPr>
        <w:t xml:space="preserve"> </w:t>
      </w:r>
      <w:r w:rsidR="003B7A29" w:rsidRPr="00D6309F">
        <w:rPr>
          <w:rFonts w:eastAsiaTheme="minorHAnsi"/>
          <w:color w:val="000000"/>
          <w:lang w:val="en-US" w:eastAsia="en-US"/>
        </w:rPr>
        <w:t>in most cases</w:t>
      </w:r>
      <w:r w:rsidRPr="00D6309F">
        <w:rPr>
          <w:rFonts w:eastAsiaTheme="minorHAnsi"/>
          <w:color w:val="000000"/>
          <w:lang w:val="en-US" w:eastAsia="en-US"/>
        </w:rPr>
        <w:t>. The Family Code (F</w:t>
      </w:r>
      <w:r w:rsidR="003B7A29">
        <w:rPr>
          <w:rFonts w:eastAsiaTheme="minorHAnsi"/>
          <w:color w:val="000000"/>
          <w:lang w:val="en-US" w:eastAsia="en-US"/>
        </w:rPr>
        <w:t>C</w:t>
      </w:r>
      <w:r w:rsidRPr="00D6309F">
        <w:rPr>
          <w:rFonts w:eastAsiaTheme="minorHAnsi"/>
          <w:color w:val="000000"/>
          <w:lang w:val="en-US" w:eastAsia="en-US"/>
        </w:rPr>
        <w:t xml:space="preserve">) </w:t>
      </w:r>
      <w:r w:rsidR="003B7A29">
        <w:rPr>
          <w:rFonts w:eastAsiaTheme="minorHAnsi"/>
          <w:color w:val="000000"/>
          <w:lang w:val="en-US" w:eastAsia="en-US"/>
        </w:rPr>
        <w:t>has</w:t>
      </w:r>
      <w:r w:rsidRPr="00D6309F">
        <w:rPr>
          <w:color w:val="000000"/>
          <w:lang w:val="en-US"/>
        </w:rPr>
        <w:t xml:space="preserve"> regime of equal common joint property of the spouses</w:t>
      </w:r>
      <w:r w:rsidR="003B7A29">
        <w:rPr>
          <w:color w:val="000000"/>
          <w:lang w:val="en-US"/>
        </w:rPr>
        <w:t xml:space="preserve"> operative</w:t>
      </w:r>
      <w:r w:rsidRPr="00D6309F">
        <w:rPr>
          <w:color w:val="000000"/>
          <w:lang w:val="en-US"/>
        </w:rPr>
        <w:t xml:space="preserve">, even when the </w:t>
      </w:r>
      <w:r w:rsidR="003B7A29">
        <w:rPr>
          <w:color w:val="000000"/>
          <w:lang w:val="en-US"/>
        </w:rPr>
        <w:t>wife</w:t>
      </w:r>
      <w:r w:rsidRPr="00D6309F">
        <w:rPr>
          <w:color w:val="000000"/>
          <w:lang w:val="en-US"/>
        </w:rPr>
        <w:t xml:space="preserve"> runs the household and does not work, unless otherwise provided by the marriage contract (article 34 </w:t>
      </w:r>
      <w:r w:rsidR="003B7A29">
        <w:rPr>
          <w:color w:val="000000"/>
          <w:lang w:val="en-US"/>
        </w:rPr>
        <w:t xml:space="preserve">of </w:t>
      </w:r>
      <w:r w:rsidRPr="00D6309F">
        <w:rPr>
          <w:color w:val="000000"/>
          <w:lang w:val="en-US"/>
        </w:rPr>
        <w:t>F</w:t>
      </w:r>
      <w:r w:rsidR="003B7A29">
        <w:rPr>
          <w:color w:val="000000"/>
          <w:lang w:val="en-US"/>
        </w:rPr>
        <w:t>C</w:t>
      </w:r>
      <w:r w:rsidRPr="00D6309F">
        <w:rPr>
          <w:color w:val="000000"/>
          <w:lang w:val="en-US"/>
        </w:rPr>
        <w:t>). However,</w:t>
      </w:r>
      <w:r w:rsidR="003B7A29">
        <w:rPr>
          <w:color w:val="000000"/>
          <w:lang w:val="en-US"/>
        </w:rPr>
        <w:t xml:space="preserve"> there is a widespread </w:t>
      </w:r>
      <w:r w:rsidRPr="00D6309F">
        <w:rPr>
          <w:color w:val="000000"/>
          <w:lang w:val="en-US"/>
        </w:rPr>
        <w:t xml:space="preserve">practice </w:t>
      </w:r>
      <w:r w:rsidR="003B7A29">
        <w:rPr>
          <w:color w:val="000000"/>
          <w:lang w:val="en-US"/>
        </w:rPr>
        <w:t>of husbands</w:t>
      </w:r>
      <w:r w:rsidRPr="00D6309F">
        <w:rPr>
          <w:color w:val="000000"/>
          <w:lang w:val="en-US"/>
        </w:rPr>
        <w:t xml:space="preserve"> register</w:t>
      </w:r>
      <w:r w:rsidR="003B7A29">
        <w:rPr>
          <w:color w:val="000000"/>
          <w:lang w:val="en-US"/>
        </w:rPr>
        <w:t>ing</w:t>
      </w:r>
      <w:r w:rsidRPr="00D6309F">
        <w:rPr>
          <w:color w:val="000000"/>
          <w:lang w:val="en-US"/>
        </w:rPr>
        <w:t xml:space="preserve"> movable and immovable property </w:t>
      </w:r>
      <w:r w:rsidR="003B7A29">
        <w:rPr>
          <w:color w:val="000000"/>
          <w:lang w:val="en-US"/>
        </w:rPr>
        <w:t>in the name of</w:t>
      </w:r>
      <w:r w:rsidRPr="00D6309F">
        <w:rPr>
          <w:color w:val="000000"/>
          <w:lang w:val="en-US"/>
        </w:rPr>
        <w:t xml:space="preserve"> his parents and brothers. In most families, most often in rural areas, when the husband leaves for labor migration, the wife stays with</w:t>
      </w:r>
      <w:r w:rsidR="003B7A29">
        <w:rPr>
          <w:color w:val="000000"/>
          <w:lang w:val="en-US"/>
        </w:rPr>
        <w:t xml:space="preserve"> her</w:t>
      </w:r>
      <w:r w:rsidRPr="00D6309F">
        <w:rPr>
          <w:color w:val="000000"/>
          <w:lang w:val="en-US"/>
        </w:rPr>
        <w:t xml:space="preserve"> parents</w:t>
      </w:r>
      <w:r w:rsidR="003B7A29">
        <w:rPr>
          <w:color w:val="000000"/>
          <w:lang w:val="en-US"/>
        </w:rPr>
        <w:t>-in-law</w:t>
      </w:r>
      <w:r w:rsidRPr="00D6309F">
        <w:rPr>
          <w:color w:val="000000"/>
          <w:lang w:val="en-US"/>
        </w:rPr>
        <w:t xml:space="preserve"> and the remittances received from the husband are controlled by the husband's parents.</w:t>
      </w:r>
    </w:p>
    <w:p w14:paraId="60A9D5E8" w14:textId="3695A93E" w:rsidR="0090403C" w:rsidRPr="001C498E" w:rsidRDefault="001C498E" w:rsidP="001C498E">
      <w:pPr>
        <w:spacing w:before="120" w:after="120"/>
        <w:jc w:val="both"/>
        <w:rPr>
          <w:rFonts w:eastAsiaTheme="minorHAnsi"/>
          <w:color w:val="000000"/>
          <w:lang w:val="en-US" w:eastAsia="en-US"/>
        </w:rPr>
      </w:pPr>
      <w:r w:rsidRPr="001C498E">
        <w:rPr>
          <w:rFonts w:eastAsiaTheme="minorHAnsi"/>
          <w:color w:val="000000"/>
          <w:lang w:val="en-US" w:eastAsia="en-US"/>
        </w:rPr>
        <w:t>Women have unequal opportunities compared to men in property rights, also due to low legal literacy, exposure to negative gender stereotypes, limited access to justice, lack of gender-sensitive loan products and other government support measures, especially for vulnerable women.</w:t>
      </w:r>
    </w:p>
    <w:p w14:paraId="6E801226" w14:textId="77777777" w:rsidR="0090403C" w:rsidRPr="001523EF" w:rsidRDefault="0090403C" w:rsidP="0090403C">
      <w:pPr>
        <w:autoSpaceDE w:val="0"/>
        <w:autoSpaceDN w:val="0"/>
        <w:adjustRightInd w:val="0"/>
        <w:jc w:val="both"/>
        <w:rPr>
          <w:b/>
          <w:bCs/>
          <w:color w:val="0D0D0D"/>
          <w:lang w:val="en-US"/>
        </w:rPr>
      </w:pPr>
    </w:p>
    <w:p w14:paraId="42453916" w14:textId="75FE446A" w:rsidR="0090403C" w:rsidRPr="001C498E" w:rsidRDefault="001C498E" w:rsidP="0090403C">
      <w:pPr>
        <w:autoSpaceDE w:val="0"/>
        <w:autoSpaceDN w:val="0"/>
        <w:adjustRightInd w:val="0"/>
        <w:jc w:val="both"/>
        <w:rPr>
          <w:b/>
          <w:bCs/>
          <w:color w:val="0D0D0D"/>
          <w:lang w:val="en-US"/>
        </w:rPr>
      </w:pPr>
      <w:r>
        <w:rPr>
          <w:b/>
          <w:bCs/>
          <w:color w:val="0D0D0D"/>
          <w:lang w:val="en-US"/>
        </w:rPr>
        <w:t>RECOMMENDATIONS</w:t>
      </w:r>
      <w:r w:rsidR="0090403C" w:rsidRPr="001C498E">
        <w:rPr>
          <w:b/>
          <w:bCs/>
          <w:color w:val="0D0D0D"/>
          <w:lang w:val="en-US"/>
        </w:rPr>
        <w:t xml:space="preserve"> </w:t>
      </w:r>
    </w:p>
    <w:p w14:paraId="3EC55CEB" w14:textId="77777777" w:rsidR="001C498E" w:rsidRPr="001C498E" w:rsidRDefault="001C498E" w:rsidP="001C498E">
      <w:pPr>
        <w:autoSpaceDE w:val="0"/>
        <w:autoSpaceDN w:val="0"/>
        <w:adjustRightInd w:val="0"/>
        <w:jc w:val="both"/>
        <w:rPr>
          <w:color w:val="0D0D0D"/>
          <w:lang w:val="en-US"/>
        </w:rPr>
      </w:pPr>
      <w:r w:rsidRPr="001C498E">
        <w:rPr>
          <w:color w:val="0D0D0D"/>
          <w:lang w:val="en-US"/>
        </w:rPr>
        <w:t xml:space="preserve">Improve civil and family legislation, </w:t>
      </w:r>
      <w:proofErr w:type="gramStart"/>
      <w:r w:rsidRPr="001C498E">
        <w:rPr>
          <w:color w:val="0D0D0D"/>
          <w:lang w:val="en-US"/>
        </w:rPr>
        <w:t>taking into account</w:t>
      </w:r>
      <w:proofErr w:type="gramEnd"/>
      <w:r w:rsidRPr="001C498E">
        <w:rPr>
          <w:color w:val="0D0D0D"/>
          <w:lang w:val="en-US"/>
        </w:rPr>
        <w:t xml:space="preserve"> not only equal property rights, but also the real opportunities for women and men.</w:t>
      </w:r>
    </w:p>
    <w:p w14:paraId="348A7AD0" w14:textId="77777777" w:rsidR="001C498E" w:rsidRPr="001C498E" w:rsidRDefault="001C498E" w:rsidP="001C498E">
      <w:pPr>
        <w:autoSpaceDE w:val="0"/>
        <w:autoSpaceDN w:val="0"/>
        <w:adjustRightInd w:val="0"/>
        <w:jc w:val="both"/>
        <w:rPr>
          <w:color w:val="0D0D0D"/>
          <w:lang w:val="en-US"/>
        </w:rPr>
      </w:pPr>
    </w:p>
    <w:p w14:paraId="456EBFE2" w14:textId="37FDC6A6" w:rsidR="0090403C" w:rsidRPr="001C498E" w:rsidRDefault="001C498E" w:rsidP="0090403C">
      <w:pPr>
        <w:autoSpaceDE w:val="0"/>
        <w:autoSpaceDN w:val="0"/>
        <w:adjustRightInd w:val="0"/>
        <w:jc w:val="both"/>
        <w:rPr>
          <w:color w:val="0D0D0D"/>
          <w:lang w:val="en-US"/>
        </w:rPr>
      </w:pPr>
      <w:r w:rsidRPr="001C498E">
        <w:rPr>
          <w:color w:val="0D0D0D"/>
          <w:lang w:val="en-US"/>
        </w:rPr>
        <w:t xml:space="preserve">Regularly conduct awareness-raising activities </w:t>
      </w:r>
      <w:r>
        <w:rPr>
          <w:color w:val="0D0D0D"/>
          <w:lang w:val="en-US"/>
        </w:rPr>
        <w:t>for</w:t>
      </w:r>
      <w:r w:rsidRPr="001C498E">
        <w:rPr>
          <w:color w:val="0D0D0D"/>
          <w:lang w:val="en-US"/>
        </w:rPr>
        <w:t xml:space="preserve"> the population on equal property and inheritance rights for women and men, on the importance of supporting women and girls.</w:t>
      </w:r>
      <w:r w:rsidR="0090403C" w:rsidRPr="001C498E">
        <w:rPr>
          <w:color w:val="0D0D0D"/>
          <w:lang w:val="en-US"/>
        </w:rPr>
        <w:t xml:space="preserve"> </w:t>
      </w:r>
    </w:p>
    <w:p w14:paraId="44C40AC2" w14:textId="77777777" w:rsidR="0090403C" w:rsidRPr="001C498E" w:rsidRDefault="0090403C" w:rsidP="0090403C">
      <w:pPr>
        <w:autoSpaceDE w:val="0"/>
        <w:autoSpaceDN w:val="0"/>
        <w:adjustRightInd w:val="0"/>
        <w:jc w:val="both"/>
        <w:rPr>
          <w:b/>
          <w:bCs/>
          <w:lang w:val="en-US"/>
        </w:rPr>
      </w:pPr>
    </w:p>
    <w:p w14:paraId="2FDD7D29" w14:textId="49E9ACF5" w:rsidR="0090403C" w:rsidRPr="00B46302" w:rsidRDefault="00E26B83" w:rsidP="00785648">
      <w:pPr>
        <w:shd w:val="clear" w:color="auto" w:fill="DEEAF6" w:themeFill="accent5" w:themeFillTint="33"/>
        <w:autoSpaceDE w:val="0"/>
        <w:autoSpaceDN w:val="0"/>
        <w:adjustRightInd w:val="0"/>
        <w:jc w:val="both"/>
        <w:rPr>
          <w:color w:val="0070C0"/>
          <w:lang w:val="en-US"/>
        </w:rPr>
      </w:pPr>
      <w:r w:rsidRPr="00B46302">
        <w:rPr>
          <w:b/>
          <w:bCs/>
          <w:color w:val="0070C0"/>
          <w:lang w:val="en-US"/>
        </w:rPr>
        <w:t>ARTICLE</w:t>
      </w:r>
      <w:r w:rsidR="0090403C" w:rsidRPr="00B46302">
        <w:rPr>
          <w:b/>
          <w:bCs/>
          <w:color w:val="0070C0"/>
          <w:lang w:val="en-US"/>
        </w:rPr>
        <w:t xml:space="preserve"> 16. </w:t>
      </w:r>
      <w:r w:rsidR="001C498E" w:rsidRPr="00B46302">
        <w:rPr>
          <w:b/>
          <w:bCs/>
          <w:color w:val="0070C0"/>
          <w:lang w:val="en-US"/>
        </w:rPr>
        <w:t>MARRIAGE AND FAMILY RELATIONS</w:t>
      </w:r>
      <w:r w:rsidR="0090403C" w:rsidRPr="00B46302">
        <w:rPr>
          <w:b/>
          <w:bCs/>
          <w:color w:val="0070C0"/>
          <w:lang w:val="en-US"/>
        </w:rPr>
        <w:t xml:space="preserve"> </w:t>
      </w:r>
    </w:p>
    <w:p w14:paraId="28619187" w14:textId="72EA2A8B" w:rsidR="001C498E" w:rsidRDefault="001C498E" w:rsidP="001C498E">
      <w:pPr>
        <w:spacing w:before="120" w:after="120"/>
        <w:jc w:val="both"/>
        <w:rPr>
          <w:color w:val="000000"/>
          <w:lang w:val="en-US"/>
        </w:rPr>
      </w:pPr>
      <w:r w:rsidRPr="001C498E">
        <w:rPr>
          <w:color w:val="000000"/>
          <w:lang w:val="en-US"/>
        </w:rPr>
        <w:t>The paragraph 46a of the Committee's recommendation on the abolition of the mandatory medical examination has not been implemented. The rules of free medical examination</w:t>
      </w:r>
      <w:r w:rsidRPr="001C498E">
        <w:rPr>
          <w:color w:val="000000"/>
          <w:lang w:val="en-US"/>
        </w:rPr>
        <w:footnoteReference w:id="20"/>
      </w:r>
      <w:r w:rsidRPr="001C498E">
        <w:rPr>
          <w:color w:val="000000"/>
          <w:lang w:val="en-US"/>
        </w:rPr>
        <w:t xml:space="preserve"> are most often not followed. According to the procedure of medical examination, the spouses must be aware of the results of each other. In many cases, parents (mothers) are present at medical examination of young people, especially girls, which is contrary to legal requirements.</w:t>
      </w:r>
    </w:p>
    <w:p w14:paraId="34F60A19" w14:textId="35658F8D" w:rsidR="0090403C" w:rsidRDefault="001840D8" w:rsidP="001840D8">
      <w:pPr>
        <w:spacing w:before="120" w:after="120"/>
        <w:jc w:val="both"/>
        <w:rPr>
          <w:color w:val="000000"/>
          <w:lang w:val="en-US"/>
        </w:rPr>
      </w:pPr>
      <w:r w:rsidRPr="001840D8">
        <w:rPr>
          <w:color w:val="000000"/>
          <w:lang w:val="en-US"/>
        </w:rPr>
        <w:t xml:space="preserve">Another problem of family legal relations is the breakup of families and the unequal </w:t>
      </w:r>
      <w:r>
        <w:rPr>
          <w:color w:val="000000"/>
          <w:lang w:val="en-US"/>
        </w:rPr>
        <w:t>care</w:t>
      </w:r>
      <w:r w:rsidRPr="001840D8">
        <w:rPr>
          <w:color w:val="000000"/>
          <w:lang w:val="en-US"/>
        </w:rPr>
        <w:t xml:space="preserve"> of children by their parents. The burden of </w:t>
      </w:r>
      <w:r>
        <w:rPr>
          <w:color w:val="000000"/>
          <w:lang w:val="en-US"/>
        </w:rPr>
        <w:t>raising</w:t>
      </w:r>
      <w:r w:rsidRPr="001840D8">
        <w:rPr>
          <w:color w:val="000000"/>
          <w:lang w:val="en-US"/>
        </w:rPr>
        <w:t xml:space="preserve"> children after the breakup of families remains with mothers. The problem of alimony payments by fathers has not yet been resolved. Despite the </w:t>
      </w:r>
      <w:r>
        <w:rPr>
          <w:color w:val="000000"/>
          <w:lang w:val="en-US"/>
        </w:rPr>
        <w:t>small</w:t>
      </w:r>
      <w:r w:rsidRPr="001840D8">
        <w:rPr>
          <w:color w:val="000000"/>
          <w:lang w:val="en-US"/>
        </w:rPr>
        <w:t xml:space="preserve"> size of the alimony</w:t>
      </w:r>
      <w:r>
        <w:rPr>
          <w:color w:val="000000"/>
          <w:lang w:val="en-US"/>
        </w:rPr>
        <w:t xml:space="preserve">, which </w:t>
      </w:r>
      <w:r w:rsidRPr="001840D8">
        <w:rPr>
          <w:color w:val="000000"/>
          <w:lang w:val="en-US"/>
        </w:rPr>
        <w:t xml:space="preserve">averages 20-25 dollars per child, </w:t>
      </w:r>
      <w:r>
        <w:rPr>
          <w:color w:val="000000"/>
          <w:lang w:val="en-US"/>
        </w:rPr>
        <w:t xml:space="preserve">fathers </w:t>
      </w:r>
      <w:r w:rsidRPr="001840D8">
        <w:rPr>
          <w:color w:val="000000"/>
          <w:lang w:val="en-US"/>
        </w:rPr>
        <w:t xml:space="preserve">often </w:t>
      </w:r>
      <w:r>
        <w:rPr>
          <w:color w:val="000000"/>
          <w:lang w:val="en-US"/>
        </w:rPr>
        <w:t xml:space="preserve">do not pay </w:t>
      </w:r>
      <w:r w:rsidRPr="001840D8">
        <w:rPr>
          <w:color w:val="000000"/>
          <w:lang w:val="en-US"/>
        </w:rPr>
        <w:t xml:space="preserve">even such a small amount. Judicial </w:t>
      </w:r>
      <w:r>
        <w:rPr>
          <w:color w:val="000000"/>
          <w:lang w:val="en-US"/>
        </w:rPr>
        <w:t>enforcement agents</w:t>
      </w:r>
      <w:r w:rsidRPr="001840D8">
        <w:rPr>
          <w:color w:val="000000"/>
          <w:lang w:val="en-US"/>
        </w:rPr>
        <w:t xml:space="preserve"> </w:t>
      </w:r>
      <w:r>
        <w:rPr>
          <w:color w:val="000000"/>
          <w:lang w:val="en-US"/>
        </w:rPr>
        <w:t>implement</w:t>
      </w:r>
      <w:r w:rsidRPr="001840D8">
        <w:rPr>
          <w:color w:val="000000"/>
          <w:lang w:val="en-US"/>
        </w:rPr>
        <w:t xml:space="preserve"> the</w:t>
      </w:r>
      <w:r>
        <w:rPr>
          <w:color w:val="000000"/>
          <w:lang w:val="en-US"/>
        </w:rPr>
        <w:t>ir</w:t>
      </w:r>
      <w:r w:rsidRPr="001840D8">
        <w:rPr>
          <w:color w:val="000000"/>
          <w:lang w:val="en-US"/>
        </w:rPr>
        <w:t xml:space="preserve"> </w:t>
      </w:r>
      <w:r>
        <w:rPr>
          <w:color w:val="000000"/>
          <w:lang w:val="en-US"/>
        </w:rPr>
        <w:t>job poorly</w:t>
      </w:r>
      <w:r w:rsidRPr="001840D8">
        <w:rPr>
          <w:color w:val="000000"/>
          <w:lang w:val="en-US"/>
        </w:rPr>
        <w:t xml:space="preserve">. The composition of bailiffs is </w:t>
      </w:r>
      <w:r>
        <w:rPr>
          <w:color w:val="000000"/>
          <w:lang w:val="en-US"/>
        </w:rPr>
        <w:t xml:space="preserve">not </w:t>
      </w:r>
      <w:r w:rsidRPr="001840D8">
        <w:rPr>
          <w:color w:val="000000"/>
          <w:lang w:val="en-US"/>
        </w:rPr>
        <w:t>gender sensitive</w:t>
      </w:r>
      <w:r>
        <w:rPr>
          <w:color w:val="000000"/>
          <w:lang w:val="en-US"/>
        </w:rPr>
        <w:t>;</w:t>
      </w:r>
      <w:r w:rsidRPr="001840D8">
        <w:rPr>
          <w:color w:val="000000"/>
          <w:lang w:val="en-US"/>
        </w:rPr>
        <w:t xml:space="preserve"> </w:t>
      </w:r>
      <w:proofErr w:type="gramStart"/>
      <w:r w:rsidRPr="001840D8">
        <w:rPr>
          <w:color w:val="000000"/>
          <w:lang w:val="en-US"/>
        </w:rPr>
        <w:t>the majority of</w:t>
      </w:r>
      <w:proofErr w:type="gramEnd"/>
      <w:r w:rsidRPr="001840D8">
        <w:rPr>
          <w:color w:val="000000"/>
          <w:lang w:val="en-US"/>
        </w:rPr>
        <w:t xml:space="preserve"> employees are m</w:t>
      </w:r>
      <w:r>
        <w:rPr>
          <w:color w:val="000000"/>
          <w:lang w:val="en-US"/>
        </w:rPr>
        <w:t>ale officers with</w:t>
      </w:r>
      <w:r w:rsidRPr="001840D8">
        <w:rPr>
          <w:color w:val="000000"/>
          <w:lang w:val="en-US"/>
        </w:rPr>
        <w:t xml:space="preserve"> poor professional training. The problem of second and third wives is still relevant, which also negatively affects the position of women.</w:t>
      </w:r>
    </w:p>
    <w:p w14:paraId="5DEE2F9B" w14:textId="2EF43574" w:rsidR="0090403C" w:rsidRPr="001840D8" w:rsidRDefault="001840D8" w:rsidP="0090403C">
      <w:pPr>
        <w:autoSpaceDE w:val="0"/>
        <w:autoSpaceDN w:val="0"/>
        <w:adjustRightInd w:val="0"/>
        <w:jc w:val="both"/>
        <w:rPr>
          <w:b/>
          <w:lang w:val="en-US"/>
        </w:rPr>
      </w:pPr>
      <w:r>
        <w:rPr>
          <w:b/>
          <w:lang w:val="en-US"/>
        </w:rPr>
        <w:t>Harmful practices</w:t>
      </w:r>
    </w:p>
    <w:p w14:paraId="0E1FEF95" w14:textId="7EC06166" w:rsidR="001840D8" w:rsidRPr="008554E1" w:rsidRDefault="001840D8" w:rsidP="008554E1">
      <w:pPr>
        <w:spacing w:before="120" w:after="120"/>
        <w:jc w:val="both"/>
        <w:rPr>
          <w:color w:val="000000"/>
          <w:lang w:val="en-US"/>
        </w:rPr>
      </w:pPr>
      <w:r w:rsidRPr="008554E1">
        <w:rPr>
          <w:color w:val="000000"/>
          <w:lang w:val="en-US"/>
        </w:rPr>
        <w:t>The Family Code of the Republic of Tajikistan (FC RT) sets the age of 18 years as the age of marriage. Article 13.2 of the FC RT allows to reduce the age of marriage</w:t>
      </w:r>
      <w:r w:rsidR="008554E1" w:rsidRPr="008554E1">
        <w:rPr>
          <w:color w:val="000000"/>
          <w:lang w:val="en-US"/>
        </w:rPr>
        <w:t xml:space="preserve"> in exceptional cases by a court decision</w:t>
      </w:r>
      <w:r w:rsidRPr="008554E1">
        <w:rPr>
          <w:color w:val="000000"/>
          <w:lang w:val="en-US"/>
        </w:rPr>
        <w:t>. However, there is no list of exceptional cases in the legislation.</w:t>
      </w:r>
    </w:p>
    <w:p w14:paraId="7E2B151D" w14:textId="3F3DAD3C" w:rsidR="008554E1" w:rsidRDefault="001840D8" w:rsidP="008554E1">
      <w:pPr>
        <w:spacing w:before="120" w:after="120"/>
        <w:jc w:val="both"/>
        <w:rPr>
          <w:lang w:val="en-US"/>
        </w:rPr>
      </w:pPr>
      <w:r w:rsidRPr="008554E1">
        <w:rPr>
          <w:color w:val="000000"/>
          <w:lang w:val="en-US"/>
        </w:rPr>
        <w:t xml:space="preserve">The Supreme Court of the Republic of Tajikistan does not </w:t>
      </w:r>
      <w:r w:rsidR="008554E1">
        <w:rPr>
          <w:color w:val="000000"/>
          <w:lang w:val="en-US"/>
        </w:rPr>
        <w:t>run</w:t>
      </w:r>
      <w:r w:rsidRPr="008554E1">
        <w:rPr>
          <w:color w:val="000000"/>
          <w:lang w:val="en-US"/>
        </w:rPr>
        <w:t xml:space="preserve"> </w:t>
      </w:r>
      <w:r w:rsidR="008554E1">
        <w:rPr>
          <w:color w:val="000000"/>
          <w:lang w:val="en-US"/>
        </w:rPr>
        <w:t xml:space="preserve">the </w:t>
      </w:r>
      <w:r w:rsidRPr="008554E1">
        <w:rPr>
          <w:color w:val="000000"/>
          <w:lang w:val="en-US"/>
        </w:rPr>
        <w:t xml:space="preserve">review of judicial practice on reducing the age of marriage. The courts do not use gender-sensitive approaches in their activities, </w:t>
      </w:r>
      <w:r w:rsidRPr="008554E1">
        <w:rPr>
          <w:color w:val="000000"/>
          <w:lang w:val="en-US"/>
        </w:rPr>
        <w:lastRenderedPageBreak/>
        <w:t xml:space="preserve">as they do not pay attention to such rights of girls </w:t>
      </w:r>
      <w:proofErr w:type="gramStart"/>
      <w:r w:rsidRPr="008554E1">
        <w:rPr>
          <w:color w:val="000000"/>
          <w:lang w:val="en-US"/>
        </w:rPr>
        <w:t>entering into</w:t>
      </w:r>
      <w:proofErr w:type="gramEnd"/>
      <w:r w:rsidRPr="008554E1">
        <w:rPr>
          <w:color w:val="000000"/>
          <w:lang w:val="en-US"/>
        </w:rPr>
        <w:t xml:space="preserve"> marriage as the voluntar</w:t>
      </w:r>
      <w:r w:rsidR="008554E1">
        <w:rPr>
          <w:color w:val="000000"/>
          <w:lang w:val="en-US"/>
        </w:rPr>
        <w:t>y nature</w:t>
      </w:r>
      <w:r w:rsidRPr="001840D8">
        <w:rPr>
          <w:lang w:val="en-US"/>
        </w:rPr>
        <w:t xml:space="preserve"> of the marriage, the interests of the child, and independent decision-making. The issues of education of girls, the possibility of its continuation after marriage are touched upon in isolated cases and </w:t>
      </w:r>
      <w:r w:rsidR="008554E1">
        <w:rPr>
          <w:lang w:val="en-US"/>
        </w:rPr>
        <w:t>are not of</w:t>
      </w:r>
      <w:r w:rsidRPr="001840D8">
        <w:rPr>
          <w:lang w:val="en-US"/>
        </w:rPr>
        <w:t xml:space="preserve"> statistical significance.</w:t>
      </w:r>
    </w:p>
    <w:p w14:paraId="6B9C801E" w14:textId="77777777" w:rsidR="00EE6BB6" w:rsidRDefault="00EE6BB6" w:rsidP="00EE6BB6">
      <w:pPr>
        <w:pStyle w:val="NormalWeb"/>
        <w:jc w:val="both"/>
        <w:rPr>
          <w:b/>
          <w:bCs/>
        </w:rPr>
      </w:pPr>
      <w:r>
        <w:rPr>
          <w:b/>
          <w:bCs/>
          <w:lang w:val="en-US"/>
        </w:rPr>
        <w:t>RECOMMENDATIONS</w:t>
      </w:r>
      <w:r w:rsidR="0090403C" w:rsidRPr="00275485">
        <w:rPr>
          <w:b/>
          <w:bCs/>
        </w:rPr>
        <w:t>:</w:t>
      </w:r>
    </w:p>
    <w:p w14:paraId="558ECA22" w14:textId="690EF0FD" w:rsidR="00EE6BB6" w:rsidRPr="00EE6BB6" w:rsidRDefault="00EE6BB6" w:rsidP="00EE6BB6">
      <w:pPr>
        <w:pStyle w:val="NormalWeb"/>
        <w:numPr>
          <w:ilvl w:val="0"/>
          <w:numId w:val="35"/>
        </w:numPr>
        <w:jc w:val="both"/>
        <w:rPr>
          <w:lang w:val="en-US"/>
        </w:rPr>
      </w:pPr>
      <w:r w:rsidRPr="00EE6BB6">
        <w:rPr>
          <w:lang w:val="en-US"/>
        </w:rPr>
        <w:t xml:space="preserve">Exclude the provision enabling the reduction of the marriage age from the FC of the </w:t>
      </w:r>
      <w:proofErr w:type="gramStart"/>
      <w:r w:rsidRPr="00EE6BB6">
        <w:rPr>
          <w:lang w:val="en-US"/>
        </w:rPr>
        <w:t>RT;</w:t>
      </w:r>
      <w:proofErr w:type="gramEnd"/>
    </w:p>
    <w:p w14:paraId="61ED58C2" w14:textId="277A6C72" w:rsidR="00EE6BB6" w:rsidRPr="00EE6BB6" w:rsidRDefault="00EE6BB6" w:rsidP="00EE6BB6">
      <w:pPr>
        <w:pStyle w:val="NormalWeb"/>
        <w:numPr>
          <w:ilvl w:val="0"/>
          <w:numId w:val="35"/>
        </w:numPr>
        <w:jc w:val="both"/>
        <w:rPr>
          <w:lang w:val="en-US"/>
        </w:rPr>
      </w:pPr>
      <w:r w:rsidRPr="00EE6BB6">
        <w:rPr>
          <w:lang w:val="en-US"/>
        </w:rPr>
        <w:t xml:space="preserve">Introduce amendments to the Law </w:t>
      </w:r>
      <w:r>
        <w:rPr>
          <w:lang w:val="en-US"/>
        </w:rPr>
        <w:t>o</w:t>
      </w:r>
      <w:r w:rsidRPr="00EE6BB6">
        <w:rPr>
          <w:lang w:val="en-US"/>
        </w:rPr>
        <w:t xml:space="preserve">n the regulation of traditions, </w:t>
      </w:r>
      <w:proofErr w:type="gramStart"/>
      <w:r w:rsidRPr="00EE6BB6">
        <w:rPr>
          <w:lang w:val="en-US"/>
        </w:rPr>
        <w:t>celebrations</w:t>
      </w:r>
      <w:proofErr w:type="gramEnd"/>
      <w:r w:rsidRPr="00EE6BB6">
        <w:rPr>
          <w:lang w:val="en-US"/>
        </w:rPr>
        <w:t xml:space="preserve"> and rituals in the Republic of Tajikistan</w:t>
      </w:r>
      <w:r>
        <w:rPr>
          <w:lang w:val="en-US"/>
        </w:rPr>
        <w:t xml:space="preserve"> (</w:t>
      </w:r>
      <w:r w:rsidRPr="00EE6BB6">
        <w:rPr>
          <w:lang w:val="en-US"/>
        </w:rPr>
        <w:t>No. 272</w:t>
      </w:r>
      <w:r>
        <w:rPr>
          <w:lang w:val="en-US"/>
        </w:rPr>
        <w:t>)</w:t>
      </w:r>
      <w:r w:rsidRPr="00EE6BB6">
        <w:rPr>
          <w:lang w:val="en-US"/>
        </w:rPr>
        <w:t xml:space="preserve"> regarding the obligation of a mullah to perform the rite of “</w:t>
      </w:r>
      <w:proofErr w:type="spellStart"/>
      <w:r w:rsidRPr="00EE6BB6">
        <w:rPr>
          <w:lang w:val="en-US"/>
        </w:rPr>
        <w:t>nikoh</w:t>
      </w:r>
      <w:proofErr w:type="spellEnd"/>
      <w:r w:rsidRPr="00EE6BB6">
        <w:rPr>
          <w:lang w:val="en-US"/>
        </w:rPr>
        <w:t xml:space="preserve">” only with the obligatory </w:t>
      </w:r>
      <w:r>
        <w:rPr>
          <w:lang w:val="en-US"/>
        </w:rPr>
        <w:t>submission</w:t>
      </w:r>
      <w:r w:rsidRPr="00EE6BB6">
        <w:rPr>
          <w:lang w:val="en-US"/>
        </w:rPr>
        <w:t xml:space="preserve"> of a marriage certificate. Introduce separate criminal liability for non-compliance with this requirement.</w:t>
      </w:r>
    </w:p>
    <w:p w14:paraId="2FCE55CC" w14:textId="0CEA8405" w:rsidR="00EE6BB6" w:rsidRDefault="00EE6BB6" w:rsidP="00BC2239">
      <w:pPr>
        <w:pStyle w:val="NormalWeb"/>
        <w:numPr>
          <w:ilvl w:val="0"/>
          <w:numId w:val="35"/>
        </w:numPr>
        <w:jc w:val="both"/>
        <w:rPr>
          <w:lang w:val="en-US"/>
        </w:rPr>
      </w:pPr>
      <w:r w:rsidRPr="00EE6BB6">
        <w:rPr>
          <w:lang w:val="en-US"/>
        </w:rPr>
        <w:t xml:space="preserve">Strengthen the work of the prosecutor's office to bring to justice </w:t>
      </w:r>
      <w:r>
        <w:rPr>
          <w:lang w:val="en-US"/>
        </w:rPr>
        <w:t>in line</w:t>
      </w:r>
      <w:r w:rsidRPr="00EE6BB6">
        <w:rPr>
          <w:lang w:val="en-US"/>
        </w:rPr>
        <w:t xml:space="preserve"> </w:t>
      </w:r>
      <w:r>
        <w:rPr>
          <w:lang w:val="en-US"/>
        </w:rPr>
        <w:t>with A</w:t>
      </w:r>
      <w:r w:rsidRPr="00EE6BB6">
        <w:rPr>
          <w:lang w:val="en-US"/>
        </w:rPr>
        <w:t xml:space="preserve">rticle 168 of the Criminal Code of the Republic of Tajikistan </w:t>
      </w:r>
      <w:r>
        <w:rPr>
          <w:lang w:val="en-US"/>
        </w:rPr>
        <w:t>“Marry</w:t>
      </w:r>
      <w:r w:rsidRPr="00EE6BB6">
        <w:rPr>
          <w:lang w:val="en-US"/>
        </w:rPr>
        <w:t xml:space="preserve"> a girl </w:t>
      </w:r>
      <w:r>
        <w:rPr>
          <w:lang w:val="en-US"/>
        </w:rPr>
        <w:t xml:space="preserve">under the </w:t>
      </w:r>
      <w:r w:rsidRPr="00EE6BB6">
        <w:rPr>
          <w:lang w:val="en-US"/>
        </w:rPr>
        <w:t xml:space="preserve">marriageable age" and </w:t>
      </w:r>
      <w:r>
        <w:rPr>
          <w:lang w:val="en-US"/>
        </w:rPr>
        <w:t>A</w:t>
      </w:r>
      <w:r w:rsidRPr="00EE6BB6">
        <w:rPr>
          <w:lang w:val="en-US"/>
        </w:rPr>
        <w:t xml:space="preserve">rticle 169 </w:t>
      </w:r>
      <w:r>
        <w:rPr>
          <w:lang w:val="en-US"/>
        </w:rPr>
        <w:t>“</w:t>
      </w:r>
      <w:r w:rsidRPr="00EE6BB6">
        <w:rPr>
          <w:lang w:val="en-US"/>
        </w:rPr>
        <w:t>Marr</w:t>
      </w:r>
      <w:r>
        <w:rPr>
          <w:lang w:val="en-US"/>
        </w:rPr>
        <w:t>y</w:t>
      </w:r>
      <w:r w:rsidRPr="00EE6BB6">
        <w:rPr>
          <w:lang w:val="en-US"/>
        </w:rPr>
        <w:t xml:space="preserve"> a person </w:t>
      </w:r>
      <w:r>
        <w:rPr>
          <w:lang w:val="en-US"/>
        </w:rPr>
        <w:t xml:space="preserve">under </w:t>
      </w:r>
      <w:r w:rsidRPr="00EE6BB6">
        <w:rPr>
          <w:lang w:val="en-US"/>
        </w:rPr>
        <w:t>marriageable age</w:t>
      </w:r>
      <w:r>
        <w:rPr>
          <w:lang w:val="en-US"/>
        </w:rPr>
        <w:t>”.</w:t>
      </w:r>
      <w:r w:rsidRPr="00EE6BB6">
        <w:rPr>
          <w:lang w:val="en-US"/>
        </w:rPr>
        <w:t xml:space="preserve"> Regularly p</w:t>
      </w:r>
      <w:r>
        <w:rPr>
          <w:lang w:val="en-US"/>
        </w:rPr>
        <w:t>ublicize</w:t>
      </w:r>
      <w:r w:rsidRPr="00EE6BB6">
        <w:rPr>
          <w:lang w:val="en-US"/>
        </w:rPr>
        <w:t xml:space="preserve"> information on these statistics.</w:t>
      </w:r>
    </w:p>
    <w:p w14:paraId="6FFC19F3" w14:textId="14A86F93" w:rsidR="00EE6BB6" w:rsidRPr="00EE6BB6" w:rsidRDefault="00EE6BB6" w:rsidP="00EE6BB6">
      <w:pPr>
        <w:pStyle w:val="NormalWeb"/>
        <w:numPr>
          <w:ilvl w:val="0"/>
          <w:numId w:val="35"/>
        </w:numPr>
        <w:jc w:val="both"/>
        <w:rPr>
          <w:lang w:val="en-US"/>
        </w:rPr>
      </w:pPr>
      <w:proofErr w:type="gramStart"/>
      <w:r w:rsidRPr="00EE6BB6">
        <w:rPr>
          <w:lang w:val="en-US"/>
        </w:rPr>
        <w:t>Taking into account</w:t>
      </w:r>
      <w:proofErr w:type="gramEnd"/>
      <w:r w:rsidRPr="00EE6BB6">
        <w:rPr>
          <w:lang w:val="en-US"/>
        </w:rPr>
        <w:t xml:space="preserve"> human rights and the concentrated nature of the HIV epidemic in Tajikistan, replace the mandatory medical examination for HIV of persons entering into marriage with a voluntary and recommended one. Make appropriate </w:t>
      </w:r>
      <w:r>
        <w:rPr>
          <w:lang w:val="en-US"/>
        </w:rPr>
        <w:t>amendments</w:t>
      </w:r>
      <w:r w:rsidRPr="00EE6BB6">
        <w:rPr>
          <w:lang w:val="en-US"/>
        </w:rPr>
        <w:t xml:space="preserve"> to the Family Code of the Republic of Tajikistan.</w:t>
      </w:r>
    </w:p>
    <w:p w14:paraId="39B2A590" w14:textId="1B94CB42" w:rsidR="0090403C" w:rsidRPr="0020494D" w:rsidRDefault="00EE6BB6" w:rsidP="0020494D">
      <w:pPr>
        <w:pStyle w:val="NormalWeb"/>
        <w:numPr>
          <w:ilvl w:val="0"/>
          <w:numId w:val="35"/>
        </w:numPr>
        <w:jc w:val="both"/>
        <w:rPr>
          <w:lang w:val="en-US"/>
        </w:rPr>
      </w:pPr>
      <w:r w:rsidRPr="00EE6BB6">
        <w:rPr>
          <w:lang w:val="en-US"/>
        </w:rPr>
        <w:t xml:space="preserve">Develop proposals for reforming the system of enforcement proceedings, </w:t>
      </w:r>
      <w:proofErr w:type="gramStart"/>
      <w:r w:rsidRPr="00EE6BB6">
        <w:rPr>
          <w:lang w:val="en-US"/>
        </w:rPr>
        <w:t>taking into account</w:t>
      </w:r>
      <w:proofErr w:type="gramEnd"/>
      <w:r w:rsidRPr="00EE6BB6">
        <w:rPr>
          <w:lang w:val="en-US"/>
        </w:rPr>
        <w:t xml:space="preserve"> the rights and interests of women and children. Strengthen the human resource capacity of bailiffs in terms of gender equality.</w:t>
      </w:r>
    </w:p>
    <w:bookmarkEnd w:id="12"/>
    <w:bookmarkEnd w:id="17"/>
    <w:p w14:paraId="775732AD" w14:textId="032071C2" w:rsidR="00462095" w:rsidRPr="001523EF" w:rsidRDefault="00462095" w:rsidP="00462095">
      <w:pPr>
        <w:pStyle w:val="Heading1"/>
        <w:spacing w:before="0"/>
        <w:textAlignment w:val="baseline"/>
        <w:rPr>
          <w:rFonts w:ascii="Times New Roman" w:hAnsi="Times New Roman" w:cs="Times New Roman"/>
          <w:color w:val="444444"/>
          <w:sz w:val="24"/>
          <w:szCs w:val="24"/>
          <w:lang w:val="en-US"/>
        </w:rPr>
      </w:pPr>
    </w:p>
    <w:sectPr w:rsidR="00462095" w:rsidRPr="001523EF" w:rsidSect="006038A9">
      <w:footerReference w:type="default" r:id="rId8"/>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4CEBD" w14:textId="77777777" w:rsidR="00EA16E4" w:rsidRDefault="00EA16E4" w:rsidP="00F13505">
      <w:r>
        <w:separator/>
      </w:r>
    </w:p>
  </w:endnote>
  <w:endnote w:type="continuationSeparator" w:id="0">
    <w:p w14:paraId="06A108EB" w14:textId="77777777" w:rsidR="00EA16E4" w:rsidRDefault="00EA16E4" w:rsidP="00F13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Proxima Nova">
    <w:altName w:val="Proxima Nova"/>
    <w:panose1 w:val="00000000000000000000"/>
    <w:charset w:val="CC"/>
    <w:family w:val="swiss"/>
    <w:notTrueType/>
    <w:pitch w:val="default"/>
    <w:sig w:usb0="00000201" w:usb1="00000000" w:usb2="00000000" w:usb3="00000000" w:csb0="00000004" w:csb1="00000000"/>
  </w:font>
  <w:font w:name="Times New Roman Tj">
    <w:altName w:val="Times New Roman"/>
    <w:charset w:val="CC"/>
    <w:family w:val="roman"/>
    <w:pitch w:val="variable"/>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201" w:usb1="08070000" w:usb2="00000010" w:usb3="00000000" w:csb0="00020004"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407117"/>
      <w:docPartObj>
        <w:docPartGallery w:val="Page Numbers (Bottom of Page)"/>
        <w:docPartUnique/>
      </w:docPartObj>
    </w:sdtPr>
    <w:sdtContent>
      <w:p w14:paraId="1C74AE17" w14:textId="6BD4E3F5" w:rsidR="00734EA9" w:rsidRDefault="00734EA9">
        <w:pPr>
          <w:pStyle w:val="Footer"/>
          <w:jc w:val="right"/>
        </w:pPr>
        <w:r>
          <w:fldChar w:fldCharType="begin"/>
        </w:r>
        <w:r>
          <w:instrText>PAGE   \* MERGEFORMAT</w:instrText>
        </w:r>
        <w:r>
          <w:fldChar w:fldCharType="separate"/>
        </w:r>
        <w:r>
          <w:t>2</w:t>
        </w:r>
        <w:r>
          <w:fldChar w:fldCharType="end"/>
        </w:r>
      </w:p>
    </w:sdtContent>
  </w:sdt>
  <w:p w14:paraId="57685968" w14:textId="77777777" w:rsidR="00734EA9" w:rsidRDefault="00734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DA1AC" w14:textId="77777777" w:rsidR="00EA16E4" w:rsidRDefault="00EA16E4" w:rsidP="00F13505">
      <w:r>
        <w:separator/>
      </w:r>
    </w:p>
  </w:footnote>
  <w:footnote w:type="continuationSeparator" w:id="0">
    <w:p w14:paraId="065A8565" w14:textId="77777777" w:rsidR="00EA16E4" w:rsidRDefault="00EA16E4" w:rsidP="00F13505">
      <w:r>
        <w:continuationSeparator/>
      </w:r>
    </w:p>
  </w:footnote>
  <w:footnote w:id="1">
    <w:p w14:paraId="3330EA33" w14:textId="07DD25C4" w:rsidR="00AE416D" w:rsidRPr="00E26B83" w:rsidRDefault="00AE416D" w:rsidP="00AE416D">
      <w:pPr>
        <w:jc w:val="both"/>
        <w:rPr>
          <w:sz w:val="20"/>
          <w:szCs w:val="20"/>
          <w:lang w:val="en-US"/>
        </w:rPr>
      </w:pPr>
      <w:r>
        <w:rPr>
          <w:rStyle w:val="FootnoteReference"/>
        </w:rPr>
        <w:footnoteRef/>
      </w:r>
      <w:r w:rsidR="00E26B83">
        <w:rPr>
          <w:sz w:val="20"/>
          <w:szCs w:val="20"/>
          <w:lang w:val="en-US"/>
        </w:rPr>
        <w:t>The</w:t>
      </w:r>
      <w:r w:rsidR="00E26B83" w:rsidRPr="00E26B83">
        <w:rPr>
          <w:sz w:val="20"/>
          <w:szCs w:val="20"/>
          <w:lang w:val="en-US"/>
        </w:rPr>
        <w:t xml:space="preserve"> </w:t>
      </w:r>
      <w:r w:rsidR="00E26B83">
        <w:rPr>
          <w:sz w:val="20"/>
          <w:szCs w:val="20"/>
          <w:lang w:val="en-US"/>
        </w:rPr>
        <w:t>coalition</w:t>
      </w:r>
      <w:r w:rsidR="00E26B83" w:rsidRPr="00E26B83">
        <w:rPr>
          <w:sz w:val="20"/>
          <w:szCs w:val="20"/>
          <w:lang w:val="en-US"/>
        </w:rPr>
        <w:t xml:space="preserve"> </w:t>
      </w:r>
      <w:r w:rsidR="00E26B83">
        <w:rPr>
          <w:sz w:val="20"/>
          <w:szCs w:val="20"/>
          <w:lang w:val="en-US"/>
        </w:rPr>
        <w:t>was</w:t>
      </w:r>
      <w:r w:rsidR="00E26B83" w:rsidRPr="00E26B83">
        <w:rPr>
          <w:sz w:val="20"/>
          <w:szCs w:val="20"/>
          <w:lang w:val="en-US"/>
        </w:rPr>
        <w:t xml:space="preserve"> </w:t>
      </w:r>
      <w:r w:rsidR="00E26B83">
        <w:rPr>
          <w:sz w:val="20"/>
          <w:szCs w:val="20"/>
          <w:lang w:val="en-US"/>
        </w:rPr>
        <w:t>created</w:t>
      </w:r>
      <w:r w:rsidR="00E26B83" w:rsidRPr="00E26B83">
        <w:rPr>
          <w:sz w:val="20"/>
          <w:szCs w:val="20"/>
          <w:lang w:val="en-US"/>
        </w:rPr>
        <w:t xml:space="preserve"> </w:t>
      </w:r>
      <w:r w:rsidR="00E26B83">
        <w:rPr>
          <w:sz w:val="20"/>
          <w:szCs w:val="20"/>
          <w:lang w:val="en-US"/>
        </w:rPr>
        <w:t>on</w:t>
      </w:r>
      <w:r w:rsidR="00E26B83" w:rsidRPr="00E26B83">
        <w:rPr>
          <w:sz w:val="20"/>
          <w:szCs w:val="20"/>
          <w:lang w:val="en-US"/>
        </w:rPr>
        <w:t xml:space="preserve"> </w:t>
      </w:r>
      <w:r w:rsidR="00E26B83">
        <w:rPr>
          <w:sz w:val="20"/>
          <w:szCs w:val="20"/>
          <w:lang w:val="en-US"/>
        </w:rPr>
        <w:t>May</w:t>
      </w:r>
      <w:r w:rsidR="00E26B83" w:rsidRPr="00E26B83">
        <w:rPr>
          <w:sz w:val="20"/>
          <w:szCs w:val="20"/>
          <w:lang w:val="en-US"/>
        </w:rPr>
        <w:t xml:space="preserve"> 22, 2008, </w:t>
      </w:r>
      <w:r w:rsidR="00E26B83">
        <w:rPr>
          <w:sz w:val="20"/>
          <w:szCs w:val="20"/>
          <w:lang w:val="en-US"/>
        </w:rPr>
        <w:t>and</w:t>
      </w:r>
      <w:r w:rsidR="00E26B83" w:rsidRPr="00E26B83">
        <w:rPr>
          <w:sz w:val="20"/>
          <w:szCs w:val="20"/>
          <w:lang w:val="en-US"/>
        </w:rPr>
        <w:t xml:space="preserve"> </w:t>
      </w:r>
      <w:r w:rsidR="00E26B83">
        <w:rPr>
          <w:sz w:val="20"/>
          <w:szCs w:val="20"/>
          <w:lang w:val="en-US"/>
        </w:rPr>
        <w:t>it</w:t>
      </w:r>
      <w:r w:rsidR="00E26B83" w:rsidRPr="00E26B83">
        <w:rPr>
          <w:sz w:val="20"/>
          <w:szCs w:val="20"/>
          <w:lang w:val="en-US"/>
        </w:rPr>
        <w:t xml:space="preserve"> </w:t>
      </w:r>
      <w:r w:rsidR="00E26B83">
        <w:rPr>
          <w:sz w:val="20"/>
          <w:szCs w:val="20"/>
          <w:lang w:val="en-US"/>
        </w:rPr>
        <w:t>unifies</w:t>
      </w:r>
      <w:r w:rsidR="00E26B83" w:rsidRPr="00E26B83">
        <w:rPr>
          <w:sz w:val="20"/>
          <w:szCs w:val="20"/>
          <w:lang w:val="en-US"/>
        </w:rPr>
        <w:t xml:space="preserve"> 50 </w:t>
      </w:r>
      <w:r w:rsidR="00E26B83">
        <w:rPr>
          <w:sz w:val="20"/>
          <w:szCs w:val="20"/>
          <w:lang w:val="en-US"/>
        </w:rPr>
        <w:t>civil</w:t>
      </w:r>
      <w:r w:rsidR="00E26B83" w:rsidRPr="00E26B83">
        <w:rPr>
          <w:sz w:val="20"/>
          <w:szCs w:val="20"/>
          <w:lang w:val="en-US"/>
        </w:rPr>
        <w:t xml:space="preserve"> </w:t>
      </w:r>
      <w:r w:rsidR="00E26B83">
        <w:rPr>
          <w:sz w:val="20"/>
          <w:szCs w:val="20"/>
          <w:lang w:val="en-US"/>
        </w:rPr>
        <w:t>society</w:t>
      </w:r>
      <w:r w:rsidR="00E26B83" w:rsidRPr="00E26B83">
        <w:rPr>
          <w:sz w:val="20"/>
          <w:szCs w:val="20"/>
          <w:lang w:val="en-US"/>
        </w:rPr>
        <w:t xml:space="preserve"> </w:t>
      </w:r>
      <w:r w:rsidR="00E26B83">
        <w:rPr>
          <w:sz w:val="20"/>
          <w:szCs w:val="20"/>
          <w:lang w:val="en-US"/>
        </w:rPr>
        <w:t>organizations from across the country</w:t>
      </w:r>
      <w:r w:rsidRPr="00E26B83">
        <w:rPr>
          <w:sz w:val="20"/>
          <w:szCs w:val="20"/>
          <w:lang w:val="en-US"/>
        </w:rPr>
        <w:t xml:space="preserve">. </w:t>
      </w:r>
    </w:p>
    <w:p w14:paraId="35E0AC57" w14:textId="769580BD" w:rsidR="00AE416D" w:rsidRPr="00E26B83" w:rsidRDefault="00AE416D">
      <w:pPr>
        <w:pStyle w:val="FootnoteText"/>
        <w:rPr>
          <w:lang w:val="en-US"/>
        </w:rPr>
      </w:pPr>
    </w:p>
  </w:footnote>
  <w:footnote w:id="2">
    <w:p w14:paraId="01FD7DE9" w14:textId="6E587946" w:rsidR="00E8389E" w:rsidRPr="00E26B83" w:rsidRDefault="00E8389E" w:rsidP="00E8389E">
      <w:pPr>
        <w:pStyle w:val="10"/>
        <w:rPr>
          <w:rFonts w:ascii="Times New Roman" w:hAnsi="Times New Roman" w:cs="Times New Roman"/>
          <w:sz w:val="20"/>
          <w:szCs w:val="20"/>
          <w:lang w:val="en-US"/>
        </w:rPr>
      </w:pPr>
      <w:r w:rsidRPr="00381996">
        <w:rPr>
          <w:rStyle w:val="FootnoteReference"/>
          <w:rFonts w:ascii="Times New Roman" w:hAnsi="Times New Roman" w:cs="Times New Roman"/>
          <w:sz w:val="20"/>
          <w:szCs w:val="20"/>
        </w:rPr>
        <w:footnoteRef/>
      </w:r>
      <w:r w:rsidR="00E26B83">
        <w:rPr>
          <w:rFonts w:ascii="Times New Roman" w:hAnsi="Times New Roman" w:cs="Times New Roman"/>
          <w:b/>
          <w:bCs/>
          <w:color w:val="333333"/>
          <w:spacing w:val="-8"/>
          <w:sz w:val="20"/>
          <w:szCs w:val="20"/>
          <w:lang w:val="en-US"/>
        </w:rPr>
        <w:t>More details at</w:t>
      </w:r>
      <w:r w:rsidRPr="00E26B83">
        <w:rPr>
          <w:rFonts w:ascii="Times New Roman" w:hAnsi="Times New Roman" w:cs="Times New Roman"/>
          <w:b/>
          <w:bCs/>
          <w:color w:val="333333"/>
          <w:spacing w:val="-8"/>
          <w:sz w:val="20"/>
          <w:szCs w:val="20"/>
          <w:lang w:val="en-US"/>
        </w:rPr>
        <w:t>:</w:t>
      </w:r>
      <w:r w:rsidRPr="00E26B83">
        <w:rPr>
          <w:rFonts w:ascii="Times New Roman" w:hAnsi="Times New Roman" w:cs="Times New Roman"/>
          <w:color w:val="333333"/>
          <w:spacing w:val="-8"/>
          <w:sz w:val="20"/>
          <w:szCs w:val="20"/>
          <w:lang w:val="en-US"/>
        </w:rPr>
        <w:t> </w:t>
      </w:r>
      <w:hyperlink r:id="rId1" w:history="1">
        <w:r w:rsidRPr="00E26B83">
          <w:rPr>
            <w:rStyle w:val="Hyperlink"/>
            <w:rFonts w:ascii="Times New Roman" w:hAnsi="Times New Roman" w:cs="Times New Roman"/>
            <w:color w:val="337AB7"/>
            <w:spacing w:val="-8"/>
            <w:sz w:val="20"/>
            <w:szCs w:val="20"/>
            <w:lang w:val="en-US"/>
          </w:rPr>
          <w:t>https://asiaplustj.info/ru/news/tajikistan/society/20221209/publichnie-porki-i-pokayaniya-zhentshin-chto-proishodit-v-tadzhikistane?utm_source=gravitec&amp;utm_medium=push&amp;utm_campaign=</w:t>
        </w:r>
      </w:hyperlink>
    </w:p>
  </w:footnote>
  <w:footnote w:id="3">
    <w:p w14:paraId="7F92EF19" w14:textId="1707C6F1" w:rsidR="00856D06" w:rsidRPr="001523EF" w:rsidRDefault="00856D06" w:rsidP="007C7BC7">
      <w:pPr>
        <w:pStyle w:val="FootnoteText"/>
        <w:jc w:val="both"/>
        <w:rPr>
          <w:rFonts w:ascii="Times New Roman" w:hAnsi="Times New Roman" w:cs="Times New Roman"/>
          <w:lang w:val="en-US"/>
        </w:rPr>
      </w:pPr>
      <w:r w:rsidRPr="007C7BC7">
        <w:rPr>
          <w:rStyle w:val="FootnoteReference"/>
          <w:rFonts w:ascii="Times New Roman" w:hAnsi="Times New Roman" w:cs="Times New Roman"/>
        </w:rPr>
        <w:footnoteRef/>
      </w:r>
      <w:r w:rsidR="0056055A" w:rsidRPr="0056055A">
        <w:rPr>
          <w:rFonts w:ascii="Times New Roman" w:hAnsi="Times New Roman" w:cs="Times New Roman"/>
          <w:lang w:val="en-US"/>
        </w:rPr>
        <w:t xml:space="preserve">Review of legislation and practice in the field of sexual violence against children in the Republic of Tajikistan. </w:t>
      </w:r>
      <w:r w:rsidR="0056055A">
        <w:rPr>
          <w:rFonts w:ascii="Times New Roman" w:hAnsi="Times New Roman" w:cs="Times New Roman"/>
          <w:lang w:val="en-US"/>
        </w:rPr>
        <w:t>Community</w:t>
      </w:r>
      <w:r w:rsidR="0056055A" w:rsidRPr="001523EF">
        <w:rPr>
          <w:rFonts w:ascii="Times New Roman" w:hAnsi="Times New Roman" w:cs="Times New Roman"/>
          <w:lang w:val="en-US"/>
        </w:rPr>
        <w:t>-</w:t>
      </w:r>
      <w:r w:rsidR="0056055A">
        <w:rPr>
          <w:rFonts w:ascii="Times New Roman" w:hAnsi="Times New Roman" w:cs="Times New Roman"/>
          <w:lang w:val="en-US"/>
        </w:rPr>
        <w:t>based</w:t>
      </w:r>
      <w:r w:rsidR="0056055A" w:rsidRPr="001523EF">
        <w:rPr>
          <w:rFonts w:ascii="Times New Roman" w:hAnsi="Times New Roman" w:cs="Times New Roman"/>
          <w:lang w:val="en-US"/>
        </w:rPr>
        <w:t xml:space="preserve"> Foundation “Legal Initiative”. </w:t>
      </w:r>
      <w:r w:rsidR="0056055A">
        <w:rPr>
          <w:rFonts w:ascii="Times New Roman" w:hAnsi="Times New Roman" w:cs="Times New Roman"/>
          <w:lang w:val="en-US"/>
        </w:rPr>
        <w:t>Dushanbe</w:t>
      </w:r>
      <w:r w:rsidR="0056055A" w:rsidRPr="001523EF">
        <w:rPr>
          <w:rFonts w:ascii="Times New Roman" w:hAnsi="Times New Roman" w:cs="Times New Roman"/>
          <w:lang w:val="en-US"/>
        </w:rPr>
        <w:t>, 2021</w:t>
      </w:r>
    </w:p>
  </w:footnote>
  <w:footnote w:id="4">
    <w:p w14:paraId="280DAFE2" w14:textId="5F933C41" w:rsidR="000001B8" w:rsidRPr="001523EF" w:rsidRDefault="000001B8" w:rsidP="000001B8">
      <w:pPr>
        <w:pStyle w:val="FootnoteText"/>
        <w:jc w:val="both"/>
        <w:rPr>
          <w:rFonts w:ascii="Times New Roman" w:hAnsi="Times New Roman" w:cs="Times New Roman"/>
          <w:lang w:val="en-US"/>
        </w:rPr>
      </w:pPr>
      <w:r w:rsidRPr="007C7BC7">
        <w:rPr>
          <w:rStyle w:val="FootnoteReference"/>
          <w:rFonts w:ascii="Times New Roman" w:hAnsi="Times New Roman" w:cs="Times New Roman"/>
        </w:rPr>
        <w:footnoteRef/>
      </w:r>
      <w:hyperlink r:id="rId2" w:history="1">
        <w:r w:rsidR="000C007E" w:rsidRPr="001523EF">
          <w:rPr>
            <w:rStyle w:val="Hyperlink"/>
            <w:rFonts w:ascii="Times New Roman" w:hAnsi="Times New Roman" w:cs="Times New Roman"/>
            <w:lang w:val="en-US"/>
          </w:rPr>
          <w:t>https://www.facebook.com/malika.jurakulova/posts/948057898248</w:t>
        </w:r>
      </w:hyperlink>
      <w:r w:rsidRPr="001523EF">
        <w:rPr>
          <w:rFonts w:ascii="Times New Roman" w:hAnsi="Times New Roman" w:cs="Times New Roman"/>
          <w:lang w:val="en-US"/>
        </w:rPr>
        <w:t xml:space="preserve">, </w:t>
      </w:r>
      <w:hyperlink r:id="rId3" w:history="1">
        <w:r w:rsidRPr="001523EF">
          <w:rPr>
            <w:rStyle w:val="Hyperlink"/>
            <w:rFonts w:ascii="Times New Roman" w:hAnsi="Times New Roman" w:cs="Times New Roman"/>
            <w:lang w:val="en-US"/>
          </w:rPr>
          <w:t>https://your.tj/my-za-bezopasnost-nashih-detej-predstaviteli-grazhdanskogo-obshhestva-napisali-obrashhenie-rustami-jemomali/</w:t>
        </w:r>
      </w:hyperlink>
      <w:r w:rsidRPr="001523EF">
        <w:rPr>
          <w:rFonts w:ascii="Times New Roman" w:hAnsi="Times New Roman" w:cs="Times New Roman"/>
          <w:lang w:val="en-US"/>
        </w:rPr>
        <w:t xml:space="preserve"> </w:t>
      </w:r>
    </w:p>
    <w:p w14:paraId="302145C6" w14:textId="5F794FC4" w:rsidR="000001B8" w:rsidRPr="00F00F67" w:rsidRDefault="000C007E" w:rsidP="000001B8">
      <w:pPr>
        <w:jc w:val="both"/>
        <w:rPr>
          <w:sz w:val="20"/>
          <w:szCs w:val="20"/>
          <w:lang w:val="fr-FR"/>
        </w:rPr>
      </w:pPr>
      <w:proofErr w:type="gramStart"/>
      <w:r w:rsidRPr="00F00F67">
        <w:rPr>
          <w:sz w:val="20"/>
          <w:szCs w:val="20"/>
          <w:lang w:val="fr-FR"/>
        </w:rPr>
        <w:t>Source</w:t>
      </w:r>
      <w:r w:rsidR="000001B8" w:rsidRPr="00F00F67">
        <w:rPr>
          <w:sz w:val="20"/>
          <w:szCs w:val="20"/>
          <w:lang w:val="fr-FR"/>
        </w:rPr>
        <w:t>:</w:t>
      </w:r>
      <w:proofErr w:type="gramEnd"/>
      <w:r w:rsidR="000001B8" w:rsidRPr="00F00F67">
        <w:rPr>
          <w:sz w:val="20"/>
          <w:szCs w:val="20"/>
          <w:lang w:val="fr-FR"/>
        </w:rPr>
        <w:t xml:space="preserve"> </w:t>
      </w:r>
      <w:hyperlink r:id="rId4" w:history="1">
        <w:r w:rsidR="000001B8" w:rsidRPr="00F00F67">
          <w:rPr>
            <w:rStyle w:val="Hyperlink"/>
            <w:sz w:val="20"/>
            <w:szCs w:val="20"/>
            <w:lang w:val="fr-FR"/>
          </w:rPr>
          <w:t>https://tj.sputniknews.ru/20211019/ubistvo-devochka-rudaky-sud-1042964401.html</w:t>
        </w:r>
      </w:hyperlink>
    </w:p>
  </w:footnote>
  <w:footnote w:id="5">
    <w:p w14:paraId="4D6CA74E" w14:textId="5C146162" w:rsidR="00D222AF" w:rsidRPr="002856C6" w:rsidRDefault="00D222AF" w:rsidP="00D222AF">
      <w:pPr>
        <w:pStyle w:val="10"/>
        <w:rPr>
          <w:rFonts w:ascii="Times New Roman" w:hAnsi="Times New Roman" w:cs="Times New Roman"/>
          <w:sz w:val="20"/>
          <w:szCs w:val="20"/>
          <w:lang w:val="en-US"/>
        </w:rPr>
      </w:pPr>
      <w:r w:rsidRPr="00643161">
        <w:rPr>
          <w:rStyle w:val="FootnoteReference"/>
          <w:rFonts w:ascii="Times New Roman" w:hAnsi="Times New Roman" w:cs="Times New Roman"/>
          <w:sz w:val="20"/>
          <w:szCs w:val="20"/>
        </w:rPr>
        <w:footnoteRef/>
      </w:r>
      <w:r w:rsidRPr="002856C6">
        <w:rPr>
          <w:rFonts w:ascii="Times New Roman" w:hAnsi="Times New Roman" w:cs="Times New Roman"/>
          <w:sz w:val="20"/>
          <w:szCs w:val="20"/>
          <w:lang w:val="en-US"/>
        </w:rPr>
        <w:t xml:space="preserve"> </w:t>
      </w:r>
      <w:r w:rsidR="002856C6" w:rsidRPr="002856C6">
        <w:rPr>
          <w:rFonts w:ascii="Times New Roman" w:hAnsi="Times New Roman" w:cs="Times New Roman"/>
          <w:sz w:val="20"/>
          <w:szCs w:val="20"/>
          <w:lang w:val="en-US"/>
        </w:rPr>
        <w:t>Alternative them</w:t>
      </w:r>
      <w:r w:rsidR="002856C6">
        <w:rPr>
          <w:rFonts w:ascii="Times New Roman" w:hAnsi="Times New Roman" w:cs="Times New Roman"/>
          <w:sz w:val="20"/>
          <w:szCs w:val="20"/>
          <w:lang w:val="en-US"/>
        </w:rPr>
        <w:t>atic</w:t>
      </w:r>
      <w:r w:rsidR="002856C6" w:rsidRPr="002856C6">
        <w:rPr>
          <w:rFonts w:ascii="Times New Roman" w:hAnsi="Times New Roman" w:cs="Times New Roman"/>
          <w:sz w:val="20"/>
          <w:szCs w:val="20"/>
          <w:lang w:val="en-US"/>
        </w:rPr>
        <w:t xml:space="preserve"> </w:t>
      </w:r>
      <w:r w:rsidR="002856C6">
        <w:rPr>
          <w:rFonts w:ascii="Times New Roman" w:hAnsi="Times New Roman" w:cs="Times New Roman"/>
          <w:sz w:val="20"/>
          <w:szCs w:val="20"/>
          <w:lang w:val="en-US"/>
        </w:rPr>
        <w:t>report</w:t>
      </w:r>
      <w:r w:rsidR="002856C6" w:rsidRPr="002856C6">
        <w:rPr>
          <w:rFonts w:ascii="Times New Roman" w:hAnsi="Times New Roman" w:cs="Times New Roman"/>
          <w:sz w:val="20"/>
          <w:szCs w:val="20"/>
          <w:lang w:val="en-US"/>
        </w:rPr>
        <w:t xml:space="preserve"> on non-discrimination among people living with HIV and key populations</w:t>
      </w:r>
      <w:r w:rsidRPr="002856C6">
        <w:rPr>
          <w:rFonts w:ascii="Times New Roman" w:hAnsi="Times New Roman" w:cs="Times New Roman"/>
          <w:sz w:val="20"/>
          <w:szCs w:val="20"/>
          <w:lang w:val="en-US"/>
        </w:rPr>
        <w:t xml:space="preserve">  </w:t>
      </w:r>
      <w:hyperlink r:id="rId5" w:history="1">
        <w:r w:rsidRPr="002856C6">
          <w:rPr>
            <w:rStyle w:val="Hyperlink"/>
            <w:rFonts w:ascii="Times New Roman" w:hAnsi="Times New Roman" w:cs="Times New Roman"/>
            <w:sz w:val="20"/>
            <w:szCs w:val="20"/>
            <w:lang w:val="en-US"/>
          </w:rPr>
          <w:t>https://law.yale.edu/ghjp</w:t>
        </w:r>
      </w:hyperlink>
      <w:r w:rsidRPr="002856C6">
        <w:rPr>
          <w:rFonts w:ascii="Times New Roman" w:hAnsi="Times New Roman" w:cs="Times New Roman"/>
          <w:sz w:val="20"/>
          <w:szCs w:val="20"/>
          <w:lang w:val="en-US"/>
        </w:rPr>
        <w:t xml:space="preserve"> </w:t>
      </w:r>
    </w:p>
  </w:footnote>
  <w:footnote w:id="6">
    <w:p w14:paraId="3A871098" w14:textId="77777777" w:rsidR="00EE45CE" w:rsidRPr="001523EF" w:rsidRDefault="00EE45CE" w:rsidP="00EE45CE">
      <w:pPr>
        <w:pStyle w:val="10"/>
        <w:rPr>
          <w:rFonts w:ascii="Times New Roman" w:hAnsi="Times New Roman" w:cs="Times New Roman"/>
          <w:sz w:val="20"/>
          <w:szCs w:val="20"/>
          <w:lang w:val="en-US"/>
        </w:rPr>
      </w:pPr>
      <w:r>
        <w:rPr>
          <w:rStyle w:val="FootnoteReference"/>
        </w:rPr>
        <w:footnoteRef/>
      </w:r>
      <w:r w:rsidRPr="00EE45CE">
        <w:rPr>
          <w:lang w:val="en-US"/>
        </w:rPr>
        <w:t xml:space="preserve"> </w:t>
      </w:r>
      <w:r>
        <w:rPr>
          <w:rFonts w:ascii="Times New Roman" w:hAnsi="Times New Roman" w:cs="Times New Roman"/>
          <w:sz w:val="20"/>
          <w:szCs w:val="20"/>
          <w:lang w:val="en-US"/>
        </w:rPr>
        <w:t>See</w:t>
      </w:r>
      <w:r w:rsidRPr="00F31EFF">
        <w:rPr>
          <w:rFonts w:ascii="Times New Roman" w:hAnsi="Times New Roman" w:cs="Times New Roman"/>
          <w:sz w:val="20"/>
          <w:szCs w:val="20"/>
          <w:lang w:val="en-US"/>
        </w:rPr>
        <w:t xml:space="preserve">.: </w:t>
      </w:r>
      <w:bookmarkStart w:id="6" w:name="_Hlk132898151"/>
      <w:r w:rsidRPr="00F31EFF">
        <w:rPr>
          <w:rFonts w:ascii="Times New Roman" w:hAnsi="Times New Roman" w:cs="Times New Roman"/>
          <w:sz w:val="20"/>
          <w:szCs w:val="20"/>
          <w:lang w:val="en-US"/>
        </w:rPr>
        <w:t xml:space="preserve">Statistic Agency of the President’s Office of Tajikistan </w:t>
      </w:r>
      <w:r>
        <w:rPr>
          <w:rFonts w:ascii="Times New Roman" w:hAnsi="Times New Roman" w:cs="Times New Roman"/>
          <w:sz w:val="20"/>
          <w:szCs w:val="20"/>
          <w:lang w:val="en-US"/>
        </w:rPr>
        <w:t>(</w:t>
      </w:r>
      <w:r w:rsidRPr="00F31EFF">
        <w:rPr>
          <w:rFonts w:ascii="Times New Roman" w:hAnsi="Times New Roman" w:cs="Times New Roman"/>
          <w:sz w:val="20"/>
          <w:szCs w:val="20"/>
          <w:lang w:val="en-US"/>
        </w:rPr>
        <w:t>SAPT</w:t>
      </w:r>
      <w:r>
        <w:rPr>
          <w:rFonts w:ascii="Times New Roman" w:hAnsi="Times New Roman" w:cs="Times New Roman"/>
          <w:sz w:val="20"/>
          <w:szCs w:val="20"/>
          <w:lang w:val="en-US"/>
        </w:rPr>
        <w:t>)</w:t>
      </w:r>
      <w:r w:rsidRPr="00F31EFF">
        <w:rPr>
          <w:rFonts w:ascii="Times New Roman" w:hAnsi="Times New Roman" w:cs="Times New Roman"/>
          <w:sz w:val="20"/>
          <w:szCs w:val="20"/>
          <w:lang w:val="en-US"/>
        </w:rPr>
        <w:t>.</w:t>
      </w:r>
      <w:r w:rsidRPr="002856C6">
        <w:rPr>
          <w:rFonts w:ascii="Times New Roman" w:hAnsi="Times New Roman" w:cs="Times New Roman"/>
          <w:sz w:val="20"/>
          <w:szCs w:val="20"/>
          <w:lang w:val="en-US"/>
        </w:rPr>
        <w:t xml:space="preserve"> </w:t>
      </w:r>
      <w:bookmarkEnd w:id="6"/>
      <w:r w:rsidRPr="002856C6">
        <w:rPr>
          <w:rFonts w:ascii="Times New Roman" w:hAnsi="Times New Roman" w:cs="Times New Roman"/>
          <w:sz w:val="20"/>
          <w:szCs w:val="20"/>
          <w:lang w:val="en-US"/>
        </w:rPr>
        <w:t xml:space="preserve">The </w:t>
      </w:r>
      <w:r>
        <w:rPr>
          <w:rFonts w:ascii="Times New Roman" w:hAnsi="Times New Roman" w:cs="Times New Roman"/>
          <w:sz w:val="20"/>
          <w:szCs w:val="20"/>
          <w:lang w:val="en-US"/>
        </w:rPr>
        <w:t xml:space="preserve">labor market </w:t>
      </w:r>
      <w:r w:rsidRPr="002856C6">
        <w:rPr>
          <w:rFonts w:ascii="Times New Roman" w:hAnsi="Times New Roman" w:cs="Times New Roman"/>
          <w:sz w:val="20"/>
          <w:szCs w:val="20"/>
          <w:lang w:val="en-US"/>
        </w:rPr>
        <w:t>situation in the Republic of Ta</w:t>
      </w:r>
      <w:r>
        <w:rPr>
          <w:rFonts w:ascii="Times New Roman" w:hAnsi="Times New Roman" w:cs="Times New Roman"/>
          <w:sz w:val="20"/>
          <w:szCs w:val="20"/>
          <w:lang w:val="en-US"/>
        </w:rPr>
        <w:t>jiki</w:t>
      </w:r>
      <w:r w:rsidRPr="002856C6">
        <w:rPr>
          <w:rFonts w:ascii="Times New Roman" w:hAnsi="Times New Roman" w:cs="Times New Roman"/>
          <w:sz w:val="20"/>
          <w:szCs w:val="20"/>
          <w:lang w:val="en-US"/>
        </w:rPr>
        <w:t xml:space="preserve">stan. Report </w:t>
      </w:r>
      <w:r>
        <w:rPr>
          <w:rFonts w:ascii="Times New Roman" w:hAnsi="Times New Roman" w:cs="Times New Roman"/>
          <w:sz w:val="20"/>
          <w:szCs w:val="20"/>
          <w:lang w:val="en-US"/>
        </w:rPr>
        <w:t xml:space="preserve">is developed </w:t>
      </w:r>
      <w:proofErr w:type="gramStart"/>
      <w:r w:rsidRPr="002856C6">
        <w:rPr>
          <w:rFonts w:ascii="Times New Roman" w:hAnsi="Times New Roman" w:cs="Times New Roman"/>
          <w:sz w:val="20"/>
          <w:szCs w:val="20"/>
          <w:lang w:val="en-US"/>
        </w:rPr>
        <w:t>as a result of</w:t>
      </w:r>
      <w:proofErr w:type="gramEnd"/>
      <w:r w:rsidRPr="002856C6">
        <w:rPr>
          <w:rFonts w:ascii="Times New Roman" w:hAnsi="Times New Roman" w:cs="Times New Roman"/>
          <w:sz w:val="20"/>
          <w:szCs w:val="20"/>
          <w:lang w:val="en-US"/>
        </w:rPr>
        <w:t xml:space="preserve"> the labor force survey conducted</w:t>
      </w:r>
      <w:r>
        <w:rPr>
          <w:rFonts w:ascii="Times New Roman" w:hAnsi="Times New Roman" w:cs="Times New Roman"/>
          <w:sz w:val="20"/>
          <w:szCs w:val="20"/>
          <w:lang w:val="en-US"/>
        </w:rPr>
        <w:t xml:space="preserve"> from </w:t>
      </w:r>
      <w:r w:rsidRPr="002856C6">
        <w:rPr>
          <w:rFonts w:ascii="Times New Roman" w:hAnsi="Times New Roman" w:cs="Times New Roman"/>
          <w:sz w:val="20"/>
          <w:szCs w:val="20"/>
          <w:lang w:val="en-US"/>
        </w:rPr>
        <w:t xml:space="preserve">July 20 </w:t>
      </w:r>
      <w:r>
        <w:rPr>
          <w:rFonts w:ascii="Times New Roman" w:hAnsi="Times New Roman" w:cs="Times New Roman"/>
          <w:sz w:val="20"/>
          <w:szCs w:val="20"/>
          <w:lang w:val="en-US"/>
        </w:rPr>
        <w:t>-</w:t>
      </w:r>
      <w:r w:rsidRPr="002856C6">
        <w:rPr>
          <w:rFonts w:ascii="Times New Roman" w:hAnsi="Times New Roman" w:cs="Times New Roman"/>
          <w:sz w:val="20"/>
          <w:szCs w:val="20"/>
          <w:lang w:val="en-US"/>
        </w:rPr>
        <w:t xml:space="preserve"> August 20, 2016. </w:t>
      </w:r>
      <w:r w:rsidRPr="001523EF">
        <w:rPr>
          <w:rFonts w:ascii="Times New Roman" w:hAnsi="Times New Roman" w:cs="Times New Roman"/>
          <w:sz w:val="20"/>
          <w:szCs w:val="20"/>
          <w:lang w:val="en-US"/>
        </w:rPr>
        <w:t xml:space="preserve">2017. </w:t>
      </w:r>
      <w:r w:rsidRPr="002856C6">
        <w:rPr>
          <w:rFonts w:ascii="Times New Roman" w:hAnsi="Times New Roman" w:cs="Times New Roman"/>
          <w:sz w:val="20"/>
          <w:szCs w:val="20"/>
          <w:lang w:val="en-US"/>
        </w:rPr>
        <w:t>p</w:t>
      </w:r>
      <w:r w:rsidRPr="001523EF">
        <w:rPr>
          <w:rFonts w:ascii="Times New Roman" w:hAnsi="Times New Roman" w:cs="Times New Roman"/>
          <w:sz w:val="20"/>
          <w:szCs w:val="20"/>
          <w:lang w:val="en-US"/>
        </w:rPr>
        <w:t>.17.</w:t>
      </w:r>
    </w:p>
    <w:p w14:paraId="1B03BF05" w14:textId="6A9477CD" w:rsidR="00EE45CE" w:rsidRPr="00EE45CE" w:rsidRDefault="00EE45CE">
      <w:pPr>
        <w:pStyle w:val="FootnoteText"/>
        <w:rPr>
          <w:lang w:val="en-US"/>
        </w:rPr>
      </w:pPr>
    </w:p>
  </w:footnote>
  <w:footnote w:id="7">
    <w:p w14:paraId="236F8970" w14:textId="77777777" w:rsidR="00566EFC" w:rsidRPr="001523EF" w:rsidRDefault="00566EFC" w:rsidP="00566EFC">
      <w:pPr>
        <w:pStyle w:val="Default"/>
        <w:jc w:val="both"/>
        <w:rPr>
          <w:sz w:val="20"/>
          <w:szCs w:val="20"/>
          <w:lang w:val="en-US"/>
        </w:rPr>
      </w:pPr>
      <w:r w:rsidRPr="0076641B">
        <w:rPr>
          <w:rStyle w:val="FootnoteReference"/>
          <w:sz w:val="20"/>
          <w:szCs w:val="20"/>
        </w:rPr>
        <w:footnoteRef/>
      </w:r>
      <w:r w:rsidRPr="00433B5D">
        <w:rPr>
          <w:sz w:val="20"/>
          <w:szCs w:val="20"/>
          <w:lang w:val="en-US"/>
        </w:rPr>
        <w:t xml:space="preserve"> Report of Special Rapporteur </w:t>
      </w:r>
      <w:r>
        <w:rPr>
          <w:sz w:val="20"/>
          <w:szCs w:val="20"/>
          <w:lang w:val="en-US"/>
        </w:rPr>
        <w:t xml:space="preserve">Siobhan </w:t>
      </w:r>
      <w:proofErr w:type="spellStart"/>
      <w:r>
        <w:rPr>
          <w:sz w:val="20"/>
          <w:szCs w:val="20"/>
          <w:lang w:val="en-US"/>
        </w:rPr>
        <w:t>Mullally</w:t>
      </w:r>
      <w:proofErr w:type="spellEnd"/>
      <w:r>
        <w:rPr>
          <w:sz w:val="20"/>
          <w:szCs w:val="20"/>
          <w:lang w:val="en-US"/>
        </w:rPr>
        <w:t xml:space="preserve"> </w:t>
      </w:r>
      <w:r w:rsidRPr="00433B5D">
        <w:rPr>
          <w:sz w:val="20"/>
          <w:szCs w:val="20"/>
          <w:lang w:val="en-US"/>
        </w:rPr>
        <w:t xml:space="preserve">on trafficking in persons, especially women and children, Human Rights Council. </w:t>
      </w:r>
      <w:r w:rsidRPr="001523EF">
        <w:rPr>
          <w:sz w:val="20"/>
          <w:szCs w:val="20"/>
          <w:lang w:val="en-US"/>
        </w:rPr>
        <w:t xml:space="preserve">Fiftieth </w:t>
      </w:r>
      <w:r>
        <w:rPr>
          <w:sz w:val="20"/>
          <w:szCs w:val="20"/>
          <w:lang w:val="en-US"/>
        </w:rPr>
        <w:t>S</w:t>
      </w:r>
      <w:r w:rsidRPr="001523EF">
        <w:rPr>
          <w:sz w:val="20"/>
          <w:szCs w:val="20"/>
          <w:lang w:val="en-US"/>
        </w:rPr>
        <w:t xml:space="preserve">ession. 13 June - 8 July 2022 </w:t>
      </w:r>
    </w:p>
  </w:footnote>
  <w:footnote w:id="8">
    <w:p w14:paraId="08F84297" w14:textId="77777777" w:rsidR="00566EFC" w:rsidRPr="001523EF" w:rsidRDefault="00566EFC" w:rsidP="00566EFC">
      <w:pPr>
        <w:pStyle w:val="FootnoteText"/>
        <w:jc w:val="both"/>
        <w:rPr>
          <w:rFonts w:ascii="Times New Roman" w:hAnsi="Times New Roman" w:cs="Times New Roman"/>
          <w:lang w:val="en-US"/>
        </w:rPr>
      </w:pPr>
      <w:r w:rsidRPr="0076641B">
        <w:rPr>
          <w:rStyle w:val="FootnoteReference"/>
          <w:rFonts w:ascii="Times New Roman" w:hAnsi="Times New Roman" w:cs="Times New Roman"/>
        </w:rPr>
        <w:footnoteRef/>
      </w:r>
      <w:r w:rsidRPr="001523EF">
        <w:rPr>
          <w:rFonts w:ascii="Times New Roman" w:hAnsi="Times New Roman" w:cs="Times New Roman"/>
          <w:lang w:val="en-US"/>
        </w:rPr>
        <w:t xml:space="preserve"> </w:t>
      </w:r>
      <w:hyperlink r:id="rId6" w:history="1">
        <w:r w:rsidRPr="001523EF">
          <w:rPr>
            <w:rStyle w:val="Hyperlink"/>
            <w:rFonts w:ascii="Times New Roman" w:hAnsi="Times New Roman" w:cs="Times New Roman"/>
            <w:lang w:val="en-US"/>
          </w:rPr>
          <w:t>https://hrc.tj/archives/174</w:t>
        </w:r>
      </w:hyperlink>
      <w:r w:rsidRPr="001523EF">
        <w:rPr>
          <w:rFonts w:ascii="Times New Roman" w:hAnsi="Times New Roman" w:cs="Times New Roman"/>
          <w:lang w:val="en-US"/>
        </w:rPr>
        <w:t xml:space="preserve"> </w:t>
      </w:r>
    </w:p>
  </w:footnote>
  <w:footnote w:id="9">
    <w:p w14:paraId="46E1F087" w14:textId="77777777" w:rsidR="00566EFC" w:rsidRPr="001523EF" w:rsidRDefault="00566EFC" w:rsidP="00566EFC">
      <w:pPr>
        <w:pStyle w:val="FootnoteText"/>
        <w:rPr>
          <w:rFonts w:ascii="Times New Roman" w:hAnsi="Times New Roman" w:cs="Times New Roman"/>
          <w:lang w:val="en-US"/>
        </w:rPr>
      </w:pPr>
      <w:r w:rsidRPr="0076641B">
        <w:rPr>
          <w:rStyle w:val="FootnoteReference"/>
          <w:rFonts w:ascii="Times New Roman" w:hAnsi="Times New Roman" w:cs="Times New Roman"/>
        </w:rPr>
        <w:footnoteRef/>
      </w:r>
      <w:r w:rsidRPr="001523EF">
        <w:rPr>
          <w:rFonts w:ascii="Times New Roman" w:hAnsi="Times New Roman" w:cs="Times New Roman"/>
          <w:lang w:val="en-US"/>
        </w:rPr>
        <w:t xml:space="preserve"> </w:t>
      </w:r>
      <w:r>
        <w:rPr>
          <w:rFonts w:ascii="Times New Roman" w:hAnsi="Times New Roman" w:cs="Times New Roman"/>
          <w:lang w:val="en-US"/>
        </w:rPr>
        <w:t>Data</w:t>
      </w:r>
      <w:r w:rsidRPr="001523EF">
        <w:rPr>
          <w:rFonts w:ascii="Times New Roman" w:hAnsi="Times New Roman" w:cs="Times New Roman"/>
          <w:lang w:val="en-US"/>
        </w:rPr>
        <w:t xml:space="preserve"> </w:t>
      </w:r>
      <w:r>
        <w:rPr>
          <w:rFonts w:ascii="Times New Roman" w:hAnsi="Times New Roman" w:cs="Times New Roman"/>
          <w:lang w:val="en-US"/>
        </w:rPr>
        <w:t>by</w:t>
      </w:r>
      <w:r w:rsidRPr="001523EF">
        <w:rPr>
          <w:rFonts w:ascii="Times New Roman" w:hAnsi="Times New Roman" w:cs="Times New Roman"/>
          <w:lang w:val="en-US"/>
        </w:rPr>
        <w:t xml:space="preserve"> </w:t>
      </w:r>
      <w:r>
        <w:rPr>
          <w:rFonts w:ascii="Times New Roman" w:hAnsi="Times New Roman" w:cs="Times New Roman"/>
          <w:lang w:val="en-US"/>
        </w:rPr>
        <w:t>UNHCR</w:t>
      </w:r>
      <w:r w:rsidRPr="001523EF">
        <w:rPr>
          <w:rFonts w:ascii="Times New Roman" w:hAnsi="Times New Roman" w:cs="Times New Roman"/>
          <w:lang w:val="en-US"/>
        </w:rPr>
        <w:t xml:space="preserve"> </w:t>
      </w:r>
      <w:r>
        <w:rPr>
          <w:rFonts w:ascii="Times New Roman" w:hAnsi="Times New Roman" w:cs="Times New Roman"/>
          <w:lang w:val="en-US"/>
        </w:rPr>
        <w:t>Tajikistan</w:t>
      </w:r>
      <w:r w:rsidRPr="001523EF">
        <w:rPr>
          <w:rFonts w:ascii="Times New Roman" w:hAnsi="Times New Roman" w:cs="Times New Roman"/>
          <w:lang w:val="en-US"/>
        </w:rPr>
        <w:t xml:space="preserve"> </w:t>
      </w:r>
    </w:p>
    <w:p w14:paraId="64D54375" w14:textId="77777777" w:rsidR="00566EFC" w:rsidRPr="001523EF" w:rsidRDefault="00566EFC" w:rsidP="00566EFC">
      <w:pPr>
        <w:pStyle w:val="FootnoteText"/>
        <w:rPr>
          <w:lang w:val="en-US"/>
        </w:rPr>
      </w:pPr>
    </w:p>
  </w:footnote>
  <w:footnote w:id="10">
    <w:p w14:paraId="68F660C7" w14:textId="3913A5FB" w:rsidR="007F5C46" w:rsidRPr="00C84380" w:rsidRDefault="007F5C46" w:rsidP="007F5C46">
      <w:pPr>
        <w:pStyle w:val="BodyText"/>
        <w:spacing w:before="7"/>
        <w:rPr>
          <w:sz w:val="20"/>
          <w:szCs w:val="20"/>
          <w:lang w:val="en-US"/>
        </w:rPr>
      </w:pPr>
      <w:r w:rsidRPr="00C84380">
        <w:rPr>
          <w:rStyle w:val="FootnoteReference"/>
          <w:sz w:val="20"/>
          <w:szCs w:val="20"/>
        </w:rPr>
        <w:footnoteRef/>
      </w:r>
      <w:r w:rsidRPr="00C84380">
        <w:rPr>
          <w:sz w:val="20"/>
          <w:szCs w:val="20"/>
          <w:lang w:val="en-US"/>
        </w:rPr>
        <w:t xml:space="preserve"> </w:t>
      </w:r>
      <w:r w:rsidR="00F31EFF" w:rsidRPr="00C84380">
        <w:rPr>
          <w:sz w:val="20"/>
          <w:szCs w:val="20"/>
          <w:lang w:val="en-US"/>
        </w:rPr>
        <w:t>SAPT.</w:t>
      </w:r>
      <w:r w:rsidRPr="00C84380">
        <w:rPr>
          <w:spacing w:val="2"/>
          <w:sz w:val="20"/>
          <w:szCs w:val="20"/>
        </w:rPr>
        <w:t xml:space="preserve"> </w:t>
      </w:r>
      <w:r w:rsidRPr="00C84380">
        <w:rPr>
          <w:sz w:val="20"/>
          <w:szCs w:val="20"/>
        </w:rPr>
        <w:t>Situation</w:t>
      </w:r>
      <w:r w:rsidRPr="00C84380">
        <w:rPr>
          <w:spacing w:val="-2"/>
          <w:sz w:val="20"/>
          <w:szCs w:val="20"/>
        </w:rPr>
        <w:t xml:space="preserve"> </w:t>
      </w:r>
      <w:r w:rsidRPr="00C84380">
        <w:rPr>
          <w:sz w:val="20"/>
          <w:szCs w:val="20"/>
        </w:rPr>
        <w:t>on</w:t>
      </w:r>
      <w:r w:rsidRPr="00C84380">
        <w:rPr>
          <w:spacing w:val="-2"/>
          <w:sz w:val="20"/>
          <w:szCs w:val="20"/>
        </w:rPr>
        <w:t xml:space="preserve"> </w:t>
      </w:r>
      <w:r w:rsidRPr="00C84380">
        <w:rPr>
          <w:sz w:val="20"/>
          <w:szCs w:val="20"/>
        </w:rPr>
        <w:t>the</w:t>
      </w:r>
      <w:r w:rsidRPr="00C84380">
        <w:rPr>
          <w:spacing w:val="-3"/>
          <w:sz w:val="20"/>
          <w:szCs w:val="20"/>
        </w:rPr>
        <w:t xml:space="preserve"> </w:t>
      </w:r>
      <w:r w:rsidRPr="00C84380">
        <w:rPr>
          <w:sz w:val="20"/>
          <w:szCs w:val="20"/>
        </w:rPr>
        <w:t>Labour</w:t>
      </w:r>
      <w:r w:rsidRPr="00C84380">
        <w:rPr>
          <w:spacing w:val="-3"/>
          <w:sz w:val="20"/>
          <w:szCs w:val="20"/>
        </w:rPr>
        <w:t xml:space="preserve"> </w:t>
      </w:r>
      <w:r w:rsidRPr="00C84380">
        <w:rPr>
          <w:sz w:val="20"/>
          <w:szCs w:val="20"/>
        </w:rPr>
        <w:t>Market</w:t>
      </w:r>
      <w:r w:rsidRPr="00C84380">
        <w:rPr>
          <w:spacing w:val="-3"/>
          <w:sz w:val="20"/>
          <w:szCs w:val="20"/>
        </w:rPr>
        <w:t xml:space="preserve"> </w:t>
      </w:r>
      <w:r w:rsidRPr="00C84380">
        <w:rPr>
          <w:sz w:val="20"/>
          <w:szCs w:val="20"/>
        </w:rPr>
        <w:t>in</w:t>
      </w:r>
      <w:r w:rsidRPr="00C84380">
        <w:rPr>
          <w:spacing w:val="-9"/>
          <w:sz w:val="20"/>
          <w:szCs w:val="20"/>
        </w:rPr>
        <w:t xml:space="preserve"> </w:t>
      </w:r>
      <w:r w:rsidRPr="00C84380">
        <w:rPr>
          <w:sz w:val="20"/>
          <w:szCs w:val="20"/>
        </w:rPr>
        <w:t>Tajikistan.</w:t>
      </w:r>
      <w:r w:rsidRPr="00C84380">
        <w:rPr>
          <w:spacing w:val="-2"/>
          <w:sz w:val="20"/>
          <w:szCs w:val="20"/>
        </w:rPr>
        <w:t xml:space="preserve"> Dushanbe. </w:t>
      </w:r>
      <w:r w:rsidRPr="00C84380">
        <w:rPr>
          <w:sz w:val="20"/>
          <w:szCs w:val="20"/>
        </w:rPr>
        <w:t>2017,</w:t>
      </w:r>
      <w:r w:rsidRPr="00C84380">
        <w:rPr>
          <w:spacing w:val="-4"/>
          <w:sz w:val="20"/>
          <w:szCs w:val="20"/>
        </w:rPr>
        <w:t xml:space="preserve"> </w:t>
      </w:r>
      <w:r w:rsidRPr="00C84380">
        <w:rPr>
          <w:sz w:val="20"/>
          <w:szCs w:val="20"/>
        </w:rPr>
        <w:t>p.85.</w:t>
      </w:r>
    </w:p>
  </w:footnote>
  <w:footnote w:id="11">
    <w:p w14:paraId="292F7915" w14:textId="63BB1D56" w:rsidR="007F5C46" w:rsidRPr="00C84380" w:rsidRDefault="007F5C46" w:rsidP="007F5C46">
      <w:pPr>
        <w:spacing w:before="8"/>
        <w:ind w:left="102" w:right="122"/>
        <w:rPr>
          <w:sz w:val="20"/>
          <w:szCs w:val="20"/>
          <w:lang w:val="en-US"/>
        </w:rPr>
      </w:pPr>
      <w:r w:rsidRPr="00C84380">
        <w:rPr>
          <w:rStyle w:val="FootnoteReference"/>
          <w:sz w:val="20"/>
          <w:szCs w:val="20"/>
        </w:rPr>
        <w:footnoteRef/>
      </w:r>
      <w:r w:rsidRPr="00C84380">
        <w:rPr>
          <w:sz w:val="20"/>
          <w:szCs w:val="20"/>
          <w:lang w:val="en-US"/>
        </w:rPr>
        <w:t xml:space="preserve"> </w:t>
      </w:r>
      <w:r w:rsidR="00F31EFF" w:rsidRPr="00C84380">
        <w:rPr>
          <w:sz w:val="20"/>
          <w:szCs w:val="20"/>
          <w:lang w:val="en-US"/>
        </w:rPr>
        <w:t>SAPT</w:t>
      </w:r>
      <w:r w:rsidRPr="00C84380">
        <w:rPr>
          <w:sz w:val="20"/>
          <w:szCs w:val="20"/>
          <w:lang w:val="en-US"/>
        </w:rPr>
        <w:t>. Tajikistan: 30 years of state independence. Dushanbe. 2022,</w:t>
      </w:r>
      <w:r w:rsidRPr="00C84380">
        <w:rPr>
          <w:spacing w:val="-47"/>
          <w:sz w:val="20"/>
          <w:szCs w:val="20"/>
          <w:lang w:val="en-US"/>
        </w:rPr>
        <w:t xml:space="preserve"> </w:t>
      </w:r>
      <w:r w:rsidRPr="00C84380">
        <w:rPr>
          <w:sz w:val="20"/>
          <w:szCs w:val="20"/>
          <w:lang w:val="en-US"/>
        </w:rPr>
        <w:t>p.99.</w:t>
      </w:r>
    </w:p>
  </w:footnote>
  <w:footnote w:id="12">
    <w:p w14:paraId="6882FC5A" w14:textId="5D8D857C" w:rsidR="007F5C46" w:rsidRPr="00C84380" w:rsidRDefault="007F5C46" w:rsidP="007F5C46">
      <w:pPr>
        <w:spacing w:before="18"/>
        <w:ind w:left="102"/>
        <w:rPr>
          <w:sz w:val="20"/>
          <w:szCs w:val="20"/>
          <w:lang w:val="en-US"/>
        </w:rPr>
      </w:pPr>
      <w:r w:rsidRPr="00C84380">
        <w:rPr>
          <w:rStyle w:val="FootnoteReference"/>
          <w:sz w:val="20"/>
          <w:szCs w:val="20"/>
        </w:rPr>
        <w:footnoteRef/>
      </w:r>
      <w:r w:rsidRPr="00C84380">
        <w:rPr>
          <w:sz w:val="20"/>
          <w:szCs w:val="20"/>
          <w:lang w:val="en-US"/>
        </w:rPr>
        <w:t xml:space="preserve"> </w:t>
      </w:r>
      <w:r w:rsidRPr="00C84380">
        <w:rPr>
          <w:spacing w:val="-1"/>
          <w:sz w:val="20"/>
          <w:szCs w:val="20"/>
          <w:lang w:val="en-US"/>
        </w:rPr>
        <w:t>See:</w:t>
      </w:r>
      <w:r w:rsidRPr="00C84380">
        <w:rPr>
          <w:spacing w:val="-12"/>
          <w:sz w:val="20"/>
          <w:szCs w:val="20"/>
          <w:lang w:val="en-US"/>
        </w:rPr>
        <w:t xml:space="preserve"> </w:t>
      </w:r>
      <w:r w:rsidR="00F31EFF" w:rsidRPr="00C84380">
        <w:rPr>
          <w:sz w:val="20"/>
          <w:szCs w:val="20"/>
          <w:lang w:val="en-US"/>
        </w:rPr>
        <w:t>SAPT</w:t>
      </w:r>
      <w:r w:rsidRPr="00C84380">
        <w:rPr>
          <w:spacing w:val="-1"/>
          <w:sz w:val="20"/>
          <w:szCs w:val="20"/>
          <w:lang w:val="en-US"/>
        </w:rPr>
        <w:t>.</w:t>
      </w:r>
      <w:r w:rsidRPr="00C84380">
        <w:rPr>
          <w:spacing w:val="2"/>
          <w:sz w:val="20"/>
          <w:szCs w:val="20"/>
          <w:lang w:val="en-US"/>
        </w:rPr>
        <w:t xml:space="preserve"> </w:t>
      </w:r>
      <w:r w:rsidRPr="00C84380">
        <w:rPr>
          <w:spacing w:val="-1"/>
          <w:sz w:val="20"/>
          <w:szCs w:val="20"/>
          <w:lang w:val="en-US"/>
        </w:rPr>
        <w:t>Education</w:t>
      </w:r>
      <w:r w:rsidRPr="00C84380">
        <w:rPr>
          <w:spacing w:val="1"/>
          <w:sz w:val="20"/>
          <w:szCs w:val="20"/>
          <w:lang w:val="en-US"/>
        </w:rPr>
        <w:t xml:space="preserve"> </w:t>
      </w:r>
      <w:r w:rsidRPr="00C84380">
        <w:rPr>
          <w:spacing w:val="-1"/>
          <w:sz w:val="20"/>
          <w:szCs w:val="20"/>
          <w:lang w:val="en-US"/>
        </w:rPr>
        <w:t>in</w:t>
      </w:r>
      <w:r w:rsidRPr="00C84380">
        <w:rPr>
          <w:spacing w:val="-2"/>
          <w:sz w:val="20"/>
          <w:szCs w:val="20"/>
          <w:lang w:val="en-US"/>
        </w:rPr>
        <w:t xml:space="preserve"> </w:t>
      </w:r>
      <w:r w:rsidRPr="00C84380">
        <w:rPr>
          <w:spacing w:val="-1"/>
          <w:sz w:val="20"/>
          <w:szCs w:val="20"/>
          <w:lang w:val="en-US"/>
        </w:rPr>
        <w:t>the</w:t>
      </w:r>
      <w:r w:rsidRPr="00C84380">
        <w:rPr>
          <w:sz w:val="20"/>
          <w:szCs w:val="20"/>
          <w:lang w:val="en-US"/>
        </w:rPr>
        <w:t xml:space="preserve"> </w:t>
      </w:r>
      <w:r w:rsidRPr="00C84380">
        <w:rPr>
          <w:spacing w:val="-1"/>
          <w:sz w:val="20"/>
          <w:szCs w:val="20"/>
          <w:lang w:val="en-US"/>
        </w:rPr>
        <w:t>RT.</w:t>
      </w:r>
      <w:r w:rsidRPr="00C84380">
        <w:rPr>
          <w:spacing w:val="1"/>
          <w:sz w:val="20"/>
          <w:szCs w:val="20"/>
          <w:lang w:val="en-US"/>
        </w:rPr>
        <w:t xml:space="preserve"> </w:t>
      </w:r>
      <w:r w:rsidRPr="00C84380">
        <w:rPr>
          <w:sz w:val="20"/>
          <w:szCs w:val="20"/>
          <w:lang w:val="en-US"/>
        </w:rPr>
        <w:t>Dushanbe.</w:t>
      </w:r>
      <w:r w:rsidRPr="00C84380">
        <w:rPr>
          <w:spacing w:val="1"/>
          <w:sz w:val="20"/>
          <w:szCs w:val="20"/>
          <w:lang w:val="en-US"/>
        </w:rPr>
        <w:t xml:space="preserve"> </w:t>
      </w:r>
      <w:r w:rsidRPr="00C84380">
        <w:rPr>
          <w:sz w:val="20"/>
          <w:szCs w:val="20"/>
          <w:lang w:val="en-US"/>
        </w:rPr>
        <w:t>2022, p.79.</w:t>
      </w:r>
    </w:p>
    <w:p w14:paraId="65B88F01" w14:textId="0417F1F9" w:rsidR="007F5C46" w:rsidRPr="007F5C46" w:rsidRDefault="007F5C46">
      <w:pPr>
        <w:pStyle w:val="FootnoteText"/>
        <w:rPr>
          <w:lang w:val="en-US"/>
        </w:rPr>
      </w:pPr>
    </w:p>
  </w:footnote>
  <w:footnote w:id="13">
    <w:p w14:paraId="69E86BE0" w14:textId="4B82705A" w:rsidR="001E0D84" w:rsidRPr="00C84380" w:rsidRDefault="001E0D84">
      <w:pPr>
        <w:pStyle w:val="FootnoteText"/>
        <w:rPr>
          <w:rFonts w:ascii="Times New Roman" w:hAnsi="Times New Roman" w:cs="Times New Roman"/>
          <w:lang w:val="en-US"/>
        </w:rPr>
      </w:pPr>
      <w:r w:rsidRPr="00C84380">
        <w:rPr>
          <w:rStyle w:val="FootnoteReference"/>
          <w:rFonts w:ascii="Times New Roman" w:hAnsi="Times New Roman" w:cs="Times New Roman"/>
        </w:rPr>
        <w:footnoteRef/>
      </w:r>
      <w:r w:rsidRPr="00C84380">
        <w:rPr>
          <w:rFonts w:ascii="Times New Roman" w:hAnsi="Times New Roman" w:cs="Times New Roman"/>
          <w:lang w:val="en-US"/>
        </w:rPr>
        <w:t xml:space="preserve"> SAPT. Labor Market in Tajikistan. 2017, pp.17, 87-89, 79</w:t>
      </w:r>
    </w:p>
  </w:footnote>
  <w:footnote w:id="14">
    <w:p w14:paraId="13F5813A" w14:textId="77777777" w:rsidR="001E0D84" w:rsidRPr="00C84380" w:rsidRDefault="001E0D84" w:rsidP="001E0D84">
      <w:pPr>
        <w:pStyle w:val="10"/>
        <w:rPr>
          <w:rFonts w:ascii="Times New Roman" w:hAnsi="Times New Roman" w:cs="Times New Roman"/>
          <w:sz w:val="20"/>
          <w:szCs w:val="20"/>
          <w:lang w:val="en-US"/>
        </w:rPr>
      </w:pPr>
      <w:r w:rsidRPr="00C84380">
        <w:rPr>
          <w:rStyle w:val="FootnoteReference"/>
          <w:rFonts w:ascii="Times New Roman" w:hAnsi="Times New Roman" w:cs="Times New Roman"/>
          <w:sz w:val="20"/>
          <w:szCs w:val="20"/>
        </w:rPr>
        <w:footnoteRef/>
      </w:r>
      <w:r w:rsidRPr="00C84380">
        <w:rPr>
          <w:rFonts w:ascii="Times New Roman" w:hAnsi="Times New Roman" w:cs="Times New Roman"/>
          <w:sz w:val="20"/>
          <w:szCs w:val="20"/>
          <w:lang w:val="en-US"/>
        </w:rPr>
        <w:t xml:space="preserve"> SAPT. Tajikistan: 30 years of state independence. Dushanbe. 2022. p.213.</w:t>
      </w:r>
    </w:p>
    <w:p w14:paraId="002DE34D" w14:textId="4C6B399A" w:rsidR="001E0D84" w:rsidRPr="00C84380" w:rsidRDefault="001E0D84">
      <w:pPr>
        <w:pStyle w:val="FootnoteText"/>
        <w:rPr>
          <w:lang w:val="en-US"/>
        </w:rPr>
      </w:pPr>
    </w:p>
  </w:footnote>
  <w:footnote w:id="15">
    <w:p w14:paraId="2F40063A" w14:textId="3B1B9336" w:rsidR="002034DF" w:rsidRPr="00827B36" w:rsidRDefault="002034DF" w:rsidP="002034DF">
      <w:pPr>
        <w:pStyle w:val="FootnoteText"/>
        <w:rPr>
          <w:lang w:val="en-US"/>
        </w:rPr>
      </w:pPr>
      <w:r>
        <w:rPr>
          <w:rStyle w:val="FootnoteReference"/>
        </w:rPr>
        <w:footnoteRef/>
      </w:r>
      <w:r w:rsidRPr="0057147B">
        <w:rPr>
          <w:lang w:val="en-US"/>
        </w:rPr>
        <w:t xml:space="preserve"> </w:t>
      </w:r>
      <w:r w:rsidR="0057147B">
        <w:rPr>
          <w:rFonts w:ascii="Times New Roman" w:hAnsi="Times New Roman" w:cs="Times New Roman"/>
          <w:lang w:val="en-US"/>
        </w:rPr>
        <w:t>See</w:t>
      </w:r>
      <w:r w:rsidRPr="0057147B">
        <w:rPr>
          <w:rFonts w:ascii="Times New Roman" w:hAnsi="Times New Roman" w:cs="Times New Roman"/>
          <w:lang w:val="en-US"/>
        </w:rPr>
        <w:t>.:</w:t>
      </w:r>
      <w:r w:rsidRPr="0057147B">
        <w:rPr>
          <w:lang w:val="en-US"/>
        </w:rPr>
        <w:t xml:space="preserve"> </w:t>
      </w:r>
      <w:r w:rsidR="00254F05" w:rsidRPr="00F31EFF">
        <w:rPr>
          <w:rFonts w:ascii="Times New Roman" w:hAnsi="Times New Roman" w:cs="Times New Roman"/>
          <w:lang w:val="en-US"/>
        </w:rPr>
        <w:t>SAPT</w:t>
      </w:r>
      <w:r w:rsidRPr="0057147B">
        <w:rPr>
          <w:rFonts w:ascii="Times New Roman" w:hAnsi="Times New Roman" w:cs="Times New Roman"/>
          <w:lang w:val="en-US"/>
        </w:rPr>
        <w:t>.</w:t>
      </w:r>
      <w:r w:rsidRPr="0057147B">
        <w:rPr>
          <w:rFonts w:ascii="Times New Roman" w:hAnsi="Times New Roman" w:cs="Times New Roman"/>
          <w:color w:val="000000"/>
          <w:lang w:val="en-US"/>
        </w:rPr>
        <w:t xml:space="preserve"> </w:t>
      </w:r>
      <w:r w:rsidR="0057147B" w:rsidRPr="0057147B">
        <w:rPr>
          <w:rFonts w:ascii="Times New Roman" w:hAnsi="Times New Roman" w:cs="Times New Roman"/>
          <w:color w:val="000000"/>
          <w:lang w:val="en-US"/>
        </w:rPr>
        <w:t>Women and men in the Republic of Tajikistan</w:t>
      </w:r>
      <w:r w:rsidRPr="0057147B">
        <w:rPr>
          <w:rFonts w:ascii="Times New Roman" w:hAnsi="Times New Roman" w:cs="Times New Roman"/>
          <w:color w:val="000000"/>
          <w:lang w:val="en-US"/>
        </w:rPr>
        <w:t xml:space="preserve">. </w:t>
      </w:r>
      <w:r w:rsidR="0057147B" w:rsidRPr="0057147B">
        <w:rPr>
          <w:rFonts w:ascii="Times New Roman" w:hAnsi="Times New Roman" w:cs="Times New Roman"/>
          <w:color w:val="000000"/>
          <w:lang w:val="en-US"/>
        </w:rPr>
        <w:t>Statistical collection.</w:t>
      </w:r>
      <w:r w:rsidRPr="00827B36">
        <w:rPr>
          <w:rFonts w:ascii="Times New Roman" w:hAnsi="Times New Roman" w:cs="Times New Roman"/>
          <w:color w:val="000000"/>
          <w:lang w:val="en-US"/>
        </w:rPr>
        <w:t xml:space="preserve"> </w:t>
      </w:r>
      <w:r w:rsidR="0057147B" w:rsidRPr="0057147B">
        <w:rPr>
          <w:rFonts w:ascii="Times New Roman" w:hAnsi="Times New Roman" w:cs="Times New Roman"/>
          <w:color w:val="000000"/>
          <w:lang w:val="en-US"/>
        </w:rPr>
        <w:t>Dus</w:t>
      </w:r>
      <w:r w:rsidR="0057147B">
        <w:rPr>
          <w:rFonts w:ascii="Times New Roman" w:hAnsi="Times New Roman" w:cs="Times New Roman"/>
          <w:color w:val="000000"/>
          <w:lang w:val="en-US"/>
        </w:rPr>
        <w:t>hanbe</w:t>
      </w:r>
      <w:r w:rsidRPr="00827B36">
        <w:rPr>
          <w:rFonts w:ascii="Times New Roman" w:hAnsi="Times New Roman" w:cs="Times New Roman"/>
          <w:color w:val="000000"/>
          <w:lang w:val="en-US"/>
        </w:rPr>
        <w:t xml:space="preserve">, 2020, </w:t>
      </w:r>
      <w:r w:rsidR="0057147B">
        <w:rPr>
          <w:rFonts w:ascii="Times New Roman" w:hAnsi="Times New Roman" w:cs="Times New Roman"/>
          <w:color w:val="000000"/>
          <w:lang w:val="en-US"/>
        </w:rPr>
        <w:t>pp</w:t>
      </w:r>
      <w:r w:rsidRPr="00827B36">
        <w:rPr>
          <w:rFonts w:ascii="Times New Roman" w:hAnsi="Times New Roman" w:cs="Times New Roman"/>
          <w:color w:val="000000"/>
          <w:lang w:val="en-US"/>
        </w:rPr>
        <w:t>.146-147.</w:t>
      </w:r>
    </w:p>
  </w:footnote>
  <w:footnote w:id="16">
    <w:p w14:paraId="463BA4C1" w14:textId="7105A942" w:rsidR="002034DF" w:rsidRPr="00827B36" w:rsidRDefault="002034DF" w:rsidP="002034DF">
      <w:pPr>
        <w:pStyle w:val="FootnoteText"/>
        <w:jc w:val="both"/>
        <w:rPr>
          <w:rFonts w:ascii="Times New Roman" w:hAnsi="Times New Roman" w:cs="Times New Roman"/>
          <w:lang w:val="en-US"/>
        </w:rPr>
      </w:pPr>
      <w:r w:rsidRPr="0096406A">
        <w:rPr>
          <w:rStyle w:val="FootnoteReference"/>
          <w:rFonts w:ascii="Times New Roman" w:hAnsi="Times New Roman" w:cs="Times New Roman"/>
        </w:rPr>
        <w:footnoteRef/>
      </w:r>
      <w:r w:rsidRPr="00827B36">
        <w:rPr>
          <w:rFonts w:ascii="Times New Roman" w:hAnsi="Times New Roman" w:cs="Times New Roman"/>
          <w:lang w:val="en-US"/>
        </w:rPr>
        <w:t xml:space="preserve"> </w:t>
      </w:r>
      <w:r w:rsidR="00827B36">
        <w:rPr>
          <w:rFonts w:ascii="Times New Roman" w:hAnsi="Times New Roman" w:cs="Times New Roman"/>
          <w:lang w:val="en-US"/>
        </w:rPr>
        <w:t>Decree</w:t>
      </w:r>
      <w:r w:rsidR="00827B36" w:rsidRPr="00827B36">
        <w:rPr>
          <w:rFonts w:ascii="Times New Roman" w:hAnsi="Times New Roman" w:cs="Times New Roman"/>
          <w:lang w:val="en-US"/>
        </w:rPr>
        <w:t xml:space="preserve"> 186 </w:t>
      </w:r>
      <w:r w:rsidR="00827B36">
        <w:rPr>
          <w:rFonts w:ascii="Times New Roman" w:hAnsi="Times New Roman" w:cs="Times New Roman"/>
          <w:lang w:val="en-US"/>
        </w:rPr>
        <w:t>of</w:t>
      </w:r>
      <w:r w:rsidR="00827B36" w:rsidRPr="00827B36">
        <w:rPr>
          <w:rFonts w:ascii="Times New Roman" w:hAnsi="Times New Roman" w:cs="Times New Roman"/>
          <w:lang w:val="en-US"/>
        </w:rPr>
        <w:t xml:space="preserve"> </w:t>
      </w:r>
      <w:r w:rsidR="00827B36">
        <w:rPr>
          <w:rFonts w:ascii="Times New Roman" w:hAnsi="Times New Roman" w:cs="Times New Roman"/>
          <w:lang w:val="en-US"/>
        </w:rPr>
        <w:t>the</w:t>
      </w:r>
      <w:r w:rsidR="00827B36" w:rsidRPr="00827B36">
        <w:rPr>
          <w:rFonts w:ascii="Times New Roman" w:hAnsi="Times New Roman" w:cs="Times New Roman"/>
          <w:lang w:val="en-US"/>
        </w:rPr>
        <w:t xml:space="preserve"> </w:t>
      </w:r>
      <w:r w:rsidR="00827B36">
        <w:rPr>
          <w:rFonts w:ascii="Times New Roman" w:hAnsi="Times New Roman" w:cs="Times New Roman"/>
          <w:lang w:val="en-US"/>
        </w:rPr>
        <w:t>President</w:t>
      </w:r>
      <w:r w:rsidR="00827B36" w:rsidRPr="00827B36">
        <w:rPr>
          <w:rFonts w:ascii="Times New Roman" w:hAnsi="Times New Roman" w:cs="Times New Roman"/>
          <w:lang w:val="en-US"/>
        </w:rPr>
        <w:t xml:space="preserve"> </w:t>
      </w:r>
      <w:r w:rsidR="00827B36">
        <w:rPr>
          <w:rFonts w:ascii="Times New Roman" w:hAnsi="Times New Roman" w:cs="Times New Roman"/>
          <w:lang w:val="en-US"/>
        </w:rPr>
        <w:t xml:space="preserve">of RT </w:t>
      </w:r>
      <w:r w:rsidR="00827B36">
        <w:rPr>
          <w:rFonts w:ascii="Times New Roman" w:hAnsi="Times New Roman" w:cs="Times New Roman"/>
          <w:bCs/>
          <w:lang w:val="en-US"/>
        </w:rPr>
        <w:t>of</w:t>
      </w:r>
      <w:r w:rsidRPr="00827B36">
        <w:rPr>
          <w:rFonts w:ascii="Times New Roman" w:hAnsi="Times New Roman" w:cs="Times New Roman"/>
          <w:bCs/>
          <w:lang w:val="en-US"/>
        </w:rPr>
        <w:t xml:space="preserve"> 28</w:t>
      </w:r>
      <w:r w:rsidR="00827B36">
        <w:rPr>
          <w:rFonts w:ascii="Times New Roman" w:hAnsi="Times New Roman" w:cs="Times New Roman"/>
          <w:bCs/>
          <w:lang w:val="en-US"/>
        </w:rPr>
        <w:t xml:space="preserve"> May</w:t>
      </w:r>
      <w:r w:rsidRPr="00827B36">
        <w:rPr>
          <w:rFonts w:ascii="Times New Roman" w:hAnsi="Times New Roman" w:cs="Times New Roman"/>
          <w:bCs/>
          <w:lang w:val="en-US"/>
        </w:rPr>
        <w:t xml:space="preserve"> 2021</w:t>
      </w:r>
    </w:p>
  </w:footnote>
  <w:footnote w:id="17">
    <w:p w14:paraId="792C571A" w14:textId="75FE5EC1" w:rsidR="002034DF" w:rsidRPr="00827B36" w:rsidRDefault="002034DF" w:rsidP="002034DF">
      <w:pPr>
        <w:pStyle w:val="Default"/>
        <w:jc w:val="both"/>
        <w:rPr>
          <w:sz w:val="20"/>
          <w:szCs w:val="20"/>
          <w:lang w:val="en-US"/>
        </w:rPr>
      </w:pPr>
      <w:r w:rsidRPr="0096406A">
        <w:rPr>
          <w:rStyle w:val="FootnoteReference"/>
          <w:color w:val="auto"/>
          <w:sz w:val="20"/>
          <w:szCs w:val="20"/>
        </w:rPr>
        <w:footnoteRef/>
      </w:r>
      <w:r w:rsidR="00827B36" w:rsidRPr="00827B36">
        <w:rPr>
          <w:sz w:val="20"/>
          <w:szCs w:val="20"/>
          <w:lang w:val="en-US"/>
        </w:rPr>
        <w:t xml:space="preserve"> Government of the Republic of Tajikistan </w:t>
      </w:r>
      <w:r w:rsidR="00827B36">
        <w:rPr>
          <w:sz w:val="20"/>
          <w:szCs w:val="20"/>
          <w:lang w:val="en-US"/>
        </w:rPr>
        <w:t>Resolution 451 of</w:t>
      </w:r>
      <w:r w:rsidR="00827B36" w:rsidRPr="00827B36">
        <w:rPr>
          <w:sz w:val="20"/>
          <w:szCs w:val="20"/>
          <w:lang w:val="en-US"/>
        </w:rPr>
        <w:t xml:space="preserve"> August 31, 2012, </w:t>
      </w:r>
      <w:r w:rsidR="00827B36">
        <w:rPr>
          <w:sz w:val="20"/>
          <w:szCs w:val="20"/>
          <w:lang w:val="en-US"/>
        </w:rPr>
        <w:t>“</w:t>
      </w:r>
      <w:r w:rsidR="00827B36" w:rsidRPr="00827B36">
        <w:rPr>
          <w:sz w:val="20"/>
          <w:szCs w:val="20"/>
          <w:lang w:val="en-US"/>
        </w:rPr>
        <w:t xml:space="preserve">On approval of the Rules for the taxation of individual entrepreneurs operating on the basis of </w:t>
      </w:r>
      <w:r w:rsidR="00827B36">
        <w:rPr>
          <w:sz w:val="20"/>
          <w:szCs w:val="20"/>
          <w:lang w:val="en-US"/>
        </w:rPr>
        <w:t>permit</w:t>
      </w:r>
      <w:r w:rsidR="00827B36" w:rsidRPr="00827B36">
        <w:rPr>
          <w:sz w:val="20"/>
          <w:szCs w:val="20"/>
          <w:lang w:val="en-US"/>
        </w:rPr>
        <w:t xml:space="preserve"> or certificate</w:t>
      </w:r>
      <w:r w:rsidR="00827B36">
        <w:rPr>
          <w:sz w:val="20"/>
          <w:szCs w:val="20"/>
          <w:lang w:val="en-US"/>
        </w:rPr>
        <w:t>”</w:t>
      </w:r>
      <w:r w:rsidRPr="00827B36">
        <w:rPr>
          <w:sz w:val="20"/>
          <w:szCs w:val="20"/>
          <w:lang w:val="en-US"/>
        </w:rPr>
        <w:t>.</w:t>
      </w:r>
    </w:p>
  </w:footnote>
  <w:footnote w:id="18">
    <w:p w14:paraId="2FF59CDD" w14:textId="3058A759" w:rsidR="00157BC8" w:rsidRPr="00484802" w:rsidRDefault="00157BC8" w:rsidP="00157BC8">
      <w:pPr>
        <w:pStyle w:val="10"/>
        <w:rPr>
          <w:rFonts w:ascii="Times New Roman" w:hAnsi="Times New Roman" w:cs="Times New Roman"/>
          <w:sz w:val="20"/>
          <w:szCs w:val="20"/>
          <w:lang w:val="en-US"/>
        </w:rPr>
      </w:pPr>
      <w:r w:rsidRPr="00A00545">
        <w:rPr>
          <w:rStyle w:val="FootnoteReference"/>
          <w:rFonts w:ascii="Times New Roman" w:eastAsia="MS Mincho" w:hAnsi="Times New Roman" w:cs="Times New Roman"/>
          <w:sz w:val="20"/>
        </w:rPr>
        <w:footnoteRef/>
      </w:r>
      <w:r w:rsidRPr="00484802">
        <w:rPr>
          <w:rFonts w:ascii="Times New Roman" w:hAnsi="Times New Roman" w:cs="Times New Roman"/>
          <w:sz w:val="20"/>
          <w:szCs w:val="20"/>
          <w:lang w:val="en-US"/>
        </w:rPr>
        <w:t xml:space="preserve"> </w:t>
      </w:r>
      <w:r w:rsidR="005977D5">
        <w:rPr>
          <w:rFonts w:ascii="Times New Roman" w:hAnsi="Times New Roman" w:cs="Times New Roman"/>
          <w:sz w:val="20"/>
          <w:szCs w:val="20"/>
          <w:lang w:val="en-US"/>
        </w:rPr>
        <w:t>See</w:t>
      </w:r>
      <w:r w:rsidRPr="00484802">
        <w:rPr>
          <w:rFonts w:ascii="Times New Roman" w:hAnsi="Times New Roman" w:cs="Times New Roman"/>
          <w:sz w:val="20"/>
          <w:szCs w:val="20"/>
          <w:lang w:val="en-US"/>
        </w:rPr>
        <w:t xml:space="preserve">: </w:t>
      </w:r>
      <w:r w:rsidR="000742B7">
        <w:rPr>
          <w:rFonts w:ascii="Times New Roman" w:hAnsi="Times New Roman" w:cs="Times New Roman"/>
          <w:sz w:val="20"/>
          <w:szCs w:val="20"/>
          <w:lang w:val="en-US"/>
        </w:rPr>
        <w:t>SAPT</w:t>
      </w:r>
      <w:r w:rsidR="00484802" w:rsidRPr="00484802">
        <w:rPr>
          <w:rFonts w:ascii="Times New Roman" w:hAnsi="Times New Roman" w:cs="Times New Roman"/>
          <w:sz w:val="20"/>
          <w:szCs w:val="20"/>
          <w:lang w:val="en-US"/>
        </w:rPr>
        <w:t>. Gender indicators in the production activities of farm</w:t>
      </w:r>
      <w:r w:rsidR="00484802">
        <w:rPr>
          <w:rFonts w:ascii="Times New Roman" w:hAnsi="Times New Roman" w:cs="Times New Roman"/>
          <w:sz w:val="20"/>
          <w:szCs w:val="20"/>
          <w:lang w:val="en-US"/>
        </w:rPr>
        <w:t>ing ownerships</w:t>
      </w:r>
      <w:r w:rsidR="00484802" w:rsidRPr="00484802">
        <w:rPr>
          <w:rFonts w:ascii="Times New Roman" w:hAnsi="Times New Roman" w:cs="Times New Roman"/>
          <w:sz w:val="20"/>
          <w:szCs w:val="20"/>
          <w:lang w:val="en-US"/>
        </w:rPr>
        <w:t xml:space="preserve"> for 2019-2021. 2022, p. 62.</w:t>
      </w:r>
      <w:r w:rsidRPr="00484802">
        <w:rPr>
          <w:rFonts w:ascii="Times New Roman" w:hAnsi="Times New Roman" w:cs="Times New Roman"/>
          <w:sz w:val="20"/>
          <w:szCs w:val="20"/>
          <w:lang w:val="en-US"/>
        </w:rPr>
        <w:t xml:space="preserve"> </w:t>
      </w:r>
    </w:p>
  </w:footnote>
  <w:footnote w:id="19">
    <w:p w14:paraId="731CE9FC" w14:textId="2F9305DA" w:rsidR="00E018D6" w:rsidRPr="001523EF" w:rsidRDefault="00E018D6" w:rsidP="00E018D6">
      <w:pPr>
        <w:pStyle w:val="FootnoteText"/>
        <w:rPr>
          <w:rFonts w:ascii="Times New Roman" w:hAnsi="Times New Roman" w:cs="Times New Roman"/>
          <w:lang w:val="en-US"/>
        </w:rPr>
      </w:pPr>
      <w:r w:rsidRPr="00B44E11">
        <w:rPr>
          <w:rStyle w:val="FootnoteReference"/>
          <w:rFonts w:ascii="Times New Roman" w:hAnsi="Times New Roman" w:cs="Times New Roman"/>
        </w:rPr>
        <w:footnoteRef/>
      </w:r>
      <w:r w:rsidRPr="00484802">
        <w:rPr>
          <w:rFonts w:ascii="Times New Roman" w:hAnsi="Times New Roman" w:cs="Times New Roman"/>
          <w:lang w:val="en-US"/>
        </w:rPr>
        <w:t xml:space="preserve"> </w:t>
      </w:r>
      <w:r w:rsidR="00254F05" w:rsidRPr="00F31EFF">
        <w:rPr>
          <w:rFonts w:ascii="Times New Roman" w:hAnsi="Times New Roman" w:cs="Times New Roman"/>
          <w:lang w:val="en-US"/>
        </w:rPr>
        <w:t>SAPT</w:t>
      </w:r>
      <w:r w:rsidRPr="00484802">
        <w:rPr>
          <w:rFonts w:ascii="Times New Roman" w:hAnsi="Times New Roman" w:cs="Times New Roman"/>
          <w:lang w:val="en-US"/>
        </w:rPr>
        <w:t xml:space="preserve">. </w:t>
      </w:r>
      <w:r w:rsidR="00484802">
        <w:rPr>
          <w:rFonts w:ascii="Times New Roman" w:hAnsi="Times New Roman" w:cs="Times New Roman"/>
          <w:lang w:val="en-US"/>
        </w:rPr>
        <w:t>Education</w:t>
      </w:r>
      <w:r w:rsidR="00484802" w:rsidRPr="001523EF">
        <w:rPr>
          <w:rFonts w:ascii="Times New Roman" w:hAnsi="Times New Roman" w:cs="Times New Roman"/>
          <w:lang w:val="en-US"/>
        </w:rPr>
        <w:t xml:space="preserve"> </w:t>
      </w:r>
      <w:r w:rsidR="00484802">
        <w:rPr>
          <w:rFonts w:ascii="Times New Roman" w:hAnsi="Times New Roman" w:cs="Times New Roman"/>
          <w:lang w:val="en-US"/>
        </w:rPr>
        <w:t>in</w:t>
      </w:r>
      <w:r w:rsidR="00484802" w:rsidRPr="001523EF">
        <w:rPr>
          <w:rFonts w:ascii="Times New Roman" w:hAnsi="Times New Roman" w:cs="Times New Roman"/>
          <w:lang w:val="en-US"/>
        </w:rPr>
        <w:t xml:space="preserve"> </w:t>
      </w:r>
      <w:r w:rsidR="00484802">
        <w:rPr>
          <w:rFonts w:ascii="Times New Roman" w:hAnsi="Times New Roman" w:cs="Times New Roman"/>
          <w:lang w:val="en-US"/>
        </w:rPr>
        <w:t>RT</w:t>
      </w:r>
      <w:r w:rsidRPr="001523EF">
        <w:rPr>
          <w:rFonts w:ascii="Times New Roman" w:hAnsi="Times New Roman" w:cs="Times New Roman"/>
          <w:lang w:val="en-US"/>
        </w:rPr>
        <w:t xml:space="preserve">. 2022, </w:t>
      </w:r>
      <w:r w:rsidR="00484802">
        <w:rPr>
          <w:rFonts w:ascii="Times New Roman" w:hAnsi="Times New Roman" w:cs="Times New Roman"/>
          <w:lang w:val="en-US"/>
        </w:rPr>
        <w:t>p</w:t>
      </w:r>
      <w:r w:rsidRPr="001523EF">
        <w:rPr>
          <w:rFonts w:ascii="Times New Roman" w:hAnsi="Times New Roman" w:cs="Times New Roman"/>
          <w:lang w:val="en-US"/>
        </w:rPr>
        <w:t>.</w:t>
      </w:r>
      <w:r w:rsidR="00484802" w:rsidRPr="001523EF">
        <w:rPr>
          <w:rFonts w:ascii="Times New Roman" w:hAnsi="Times New Roman" w:cs="Times New Roman"/>
          <w:lang w:val="en-US"/>
        </w:rPr>
        <w:t xml:space="preserve"> </w:t>
      </w:r>
      <w:r w:rsidRPr="001523EF">
        <w:rPr>
          <w:rFonts w:ascii="Times New Roman" w:hAnsi="Times New Roman" w:cs="Times New Roman"/>
          <w:lang w:val="en-US"/>
        </w:rPr>
        <w:t>61,73.</w:t>
      </w:r>
    </w:p>
    <w:p w14:paraId="37495CD6" w14:textId="77777777" w:rsidR="00E018D6" w:rsidRPr="001523EF" w:rsidRDefault="00E018D6" w:rsidP="00E018D6">
      <w:pPr>
        <w:pStyle w:val="FootnoteText"/>
        <w:rPr>
          <w:rFonts w:ascii="Times New Roman" w:hAnsi="Times New Roman" w:cs="Times New Roman"/>
          <w:lang w:val="en-US"/>
        </w:rPr>
      </w:pPr>
    </w:p>
  </w:footnote>
  <w:footnote w:id="20">
    <w:p w14:paraId="25964ED1" w14:textId="575EF934" w:rsidR="001C498E" w:rsidRPr="001840D8" w:rsidRDefault="001C498E" w:rsidP="001C498E">
      <w:pPr>
        <w:pStyle w:val="FootnoteText"/>
        <w:rPr>
          <w:rFonts w:ascii="Times New Roman" w:hAnsi="Times New Roman" w:cs="Times New Roman"/>
          <w:lang w:val="en-US"/>
        </w:rPr>
      </w:pPr>
      <w:r w:rsidRPr="00256319">
        <w:rPr>
          <w:rStyle w:val="FootnoteReference"/>
          <w:rFonts w:ascii="Times New Roman" w:hAnsi="Times New Roman" w:cs="Times New Roman"/>
        </w:rPr>
        <w:footnoteRef/>
      </w:r>
      <w:r w:rsidRPr="001840D8">
        <w:rPr>
          <w:rFonts w:ascii="Times New Roman" w:hAnsi="Times New Roman" w:cs="Times New Roman"/>
          <w:lang w:val="en-US"/>
        </w:rPr>
        <w:t xml:space="preserve"> </w:t>
      </w:r>
      <w:r w:rsidR="001840D8">
        <w:rPr>
          <w:rFonts w:ascii="Times New Roman" w:hAnsi="Times New Roman" w:cs="Times New Roman"/>
          <w:lang w:val="en-US"/>
        </w:rPr>
        <w:t>Article</w:t>
      </w:r>
      <w:r w:rsidRPr="001840D8">
        <w:rPr>
          <w:rFonts w:ascii="Times New Roman" w:hAnsi="Times New Roman" w:cs="Times New Roman"/>
          <w:lang w:val="en-US"/>
        </w:rPr>
        <w:t xml:space="preserve"> 15 </w:t>
      </w:r>
      <w:r w:rsidR="001840D8">
        <w:rPr>
          <w:rFonts w:ascii="Times New Roman" w:hAnsi="Times New Roman" w:cs="Times New Roman"/>
          <w:lang w:val="en-US"/>
        </w:rPr>
        <w:t>of</w:t>
      </w:r>
      <w:r w:rsidR="001840D8" w:rsidRPr="001840D8">
        <w:rPr>
          <w:rFonts w:ascii="Times New Roman" w:hAnsi="Times New Roman" w:cs="Times New Roman"/>
          <w:lang w:val="en-US"/>
        </w:rPr>
        <w:t xml:space="preserve"> </w:t>
      </w:r>
      <w:r w:rsidR="001840D8">
        <w:rPr>
          <w:rFonts w:ascii="Times New Roman" w:hAnsi="Times New Roman" w:cs="Times New Roman"/>
          <w:lang w:val="en-US"/>
        </w:rPr>
        <w:t>the</w:t>
      </w:r>
      <w:r w:rsidR="001840D8" w:rsidRPr="001840D8">
        <w:rPr>
          <w:rFonts w:ascii="Times New Roman" w:hAnsi="Times New Roman" w:cs="Times New Roman"/>
          <w:lang w:val="en-US"/>
        </w:rPr>
        <w:t xml:space="preserve"> </w:t>
      </w:r>
      <w:r w:rsidR="001840D8">
        <w:rPr>
          <w:rFonts w:ascii="Times New Roman" w:hAnsi="Times New Roman" w:cs="Times New Roman"/>
          <w:lang w:val="en-US"/>
        </w:rPr>
        <w:t>Family</w:t>
      </w:r>
      <w:r w:rsidR="001840D8" w:rsidRPr="001840D8">
        <w:rPr>
          <w:rFonts w:ascii="Times New Roman" w:hAnsi="Times New Roman" w:cs="Times New Roman"/>
          <w:lang w:val="en-US"/>
        </w:rPr>
        <w:t xml:space="preserve"> </w:t>
      </w:r>
      <w:r w:rsidR="001840D8">
        <w:rPr>
          <w:rFonts w:ascii="Times New Roman" w:hAnsi="Times New Roman" w:cs="Times New Roman"/>
          <w:lang w:val="en-US"/>
        </w:rPr>
        <w:t>Code</w:t>
      </w:r>
      <w:r w:rsidR="001840D8" w:rsidRPr="001840D8">
        <w:rPr>
          <w:rFonts w:ascii="Times New Roman" w:hAnsi="Times New Roman" w:cs="Times New Roman"/>
          <w:lang w:val="en-US"/>
        </w:rPr>
        <w:t xml:space="preserve"> </w:t>
      </w:r>
      <w:r w:rsidR="001840D8">
        <w:rPr>
          <w:rFonts w:ascii="Times New Roman" w:hAnsi="Times New Roman" w:cs="Times New Roman"/>
          <w:lang w:val="en-US"/>
        </w:rPr>
        <w:t>of</w:t>
      </w:r>
      <w:r w:rsidR="001840D8" w:rsidRPr="001840D8">
        <w:rPr>
          <w:rFonts w:ascii="Times New Roman" w:hAnsi="Times New Roman" w:cs="Times New Roman"/>
          <w:lang w:val="en-US"/>
        </w:rPr>
        <w:t xml:space="preserve"> </w:t>
      </w:r>
      <w:r w:rsidR="001840D8">
        <w:rPr>
          <w:rFonts w:ascii="Times New Roman" w:hAnsi="Times New Roman" w:cs="Times New Roman"/>
          <w:lang w:val="en-US"/>
        </w:rPr>
        <w:t>the Republic of Tajikistan</w:t>
      </w:r>
      <w:r w:rsidRPr="001840D8">
        <w:rPr>
          <w:rFonts w:ascii="Times New Roman" w:hAnsi="Times New Roman" w:cs="Times New Roman"/>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6411"/>
    <w:multiLevelType w:val="hybridMultilevel"/>
    <w:tmpl w:val="B7FA744A"/>
    <w:lvl w:ilvl="0" w:tplc="0419000D">
      <w:start w:val="1"/>
      <w:numFmt w:val="bullet"/>
      <w:lvlText w:val=""/>
      <w:lvlJc w:val="left"/>
      <w:pPr>
        <w:tabs>
          <w:tab w:val="num" w:pos="2629"/>
        </w:tabs>
        <w:ind w:left="2629" w:hanging="360"/>
      </w:pPr>
      <w:rPr>
        <w:rFonts w:ascii="Wingdings" w:hAnsi="Wingdings" w:hint="default"/>
      </w:rPr>
    </w:lvl>
    <w:lvl w:ilvl="1" w:tplc="FFFFFFFF" w:tentative="1">
      <w:start w:val="1"/>
      <w:numFmt w:val="lowerLetter"/>
      <w:lvlText w:val="%2."/>
      <w:lvlJc w:val="left"/>
      <w:pPr>
        <w:ind w:left="3025" w:hanging="360"/>
      </w:pPr>
    </w:lvl>
    <w:lvl w:ilvl="2" w:tplc="FFFFFFFF" w:tentative="1">
      <w:start w:val="1"/>
      <w:numFmt w:val="lowerRoman"/>
      <w:lvlText w:val="%3."/>
      <w:lvlJc w:val="right"/>
      <w:pPr>
        <w:ind w:left="3745" w:hanging="180"/>
      </w:pPr>
    </w:lvl>
    <w:lvl w:ilvl="3" w:tplc="FFFFFFFF" w:tentative="1">
      <w:start w:val="1"/>
      <w:numFmt w:val="decimal"/>
      <w:lvlText w:val="%4."/>
      <w:lvlJc w:val="left"/>
      <w:pPr>
        <w:ind w:left="4465" w:hanging="360"/>
      </w:pPr>
    </w:lvl>
    <w:lvl w:ilvl="4" w:tplc="FFFFFFFF" w:tentative="1">
      <w:start w:val="1"/>
      <w:numFmt w:val="lowerLetter"/>
      <w:lvlText w:val="%5."/>
      <w:lvlJc w:val="left"/>
      <w:pPr>
        <w:ind w:left="5185" w:hanging="360"/>
      </w:pPr>
    </w:lvl>
    <w:lvl w:ilvl="5" w:tplc="FFFFFFFF" w:tentative="1">
      <w:start w:val="1"/>
      <w:numFmt w:val="lowerRoman"/>
      <w:lvlText w:val="%6."/>
      <w:lvlJc w:val="right"/>
      <w:pPr>
        <w:ind w:left="5905" w:hanging="180"/>
      </w:pPr>
    </w:lvl>
    <w:lvl w:ilvl="6" w:tplc="FFFFFFFF" w:tentative="1">
      <w:start w:val="1"/>
      <w:numFmt w:val="decimal"/>
      <w:lvlText w:val="%7."/>
      <w:lvlJc w:val="left"/>
      <w:pPr>
        <w:ind w:left="6625" w:hanging="360"/>
      </w:pPr>
    </w:lvl>
    <w:lvl w:ilvl="7" w:tplc="FFFFFFFF" w:tentative="1">
      <w:start w:val="1"/>
      <w:numFmt w:val="lowerLetter"/>
      <w:lvlText w:val="%8."/>
      <w:lvlJc w:val="left"/>
      <w:pPr>
        <w:ind w:left="7345" w:hanging="360"/>
      </w:pPr>
    </w:lvl>
    <w:lvl w:ilvl="8" w:tplc="FFFFFFFF" w:tentative="1">
      <w:start w:val="1"/>
      <w:numFmt w:val="lowerRoman"/>
      <w:lvlText w:val="%9."/>
      <w:lvlJc w:val="right"/>
      <w:pPr>
        <w:ind w:left="8065" w:hanging="180"/>
      </w:pPr>
    </w:lvl>
  </w:abstractNum>
  <w:abstractNum w:abstractNumId="1" w15:restartNumberingAfterBreak="0">
    <w:nsid w:val="06651392"/>
    <w:multiLevelType w:val="hybridMultilevel"/>
    <w:tmpl w:val="F1F297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970E74"/>
    <w:multiLevelType w:val="hybridMultilevel"/>
    <w:tmpl w:val="AA1678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0658E5"/>
    <w:multiLevelType w:val="hybridMultilevel"/>
    <w:tmpl w:val="2F809906"/>
    <w:lvl w:ilvl="0" w:tplc="272AC1B0">
      <w:start w:val="1"/>
      <w:numFmt w:val="bullet"/>
      <w:lvlText w:val=""/>
      <w:lvlJc w:val="left"/>
      <w:pPr>
        <w:tabs>
          <w:tab w:val="num" w:pos="720"/>
        </w:tabs>
        <w:ind w:left="720" w:hanging="360"/>
      </w:pPr>
      <w:rPr>
        <w:rFonts w:ascii="Wingdings" w:hAnsi="Wingdings" w:hint="default"/>
        <w:lang w:val="en-US"/>
      </w:rPr>
    </w:lvl>
    <w:lvl w:ilvl="1" w:tplc="F87EB5BC" w:tentative="1">
      <w:start w:val="1"/>
      <w:numFmt w:val="bullet"/>
      <w:lvlText w:val=""/>
      <w:lvlJc w:val="left"/>
      <w:pPr>
        <w:tabs>
          <w:tab w:val="num" w:pos="1440"/>
        </w:tabs>
        <w:ind w:left="1440" w:hanging="360"/>
      </w:pPr>
      <w:rPr>
        <w:rFonts w:ascii="Wingdings" w:hAnsi="Wingdings" w:hint="default"/>
      </w:rPr>
    </w:lvl>
    <w:lvl w:ilvl="2" w:tplc="92007D2A" w:tentative="1">
      <w:start w:val="1"/>
      <w:numFmt w:val="bullet"/>
      <w:lvlText w:val=""/>
      <w:lvlJc w:val="left"/>
      <w:pPr>
        <w:tabs>
          <w:tab w:val="num" w:pos="2160"/>
        </w:tabs>
        <w:ind w:left="2160" w:hanging="360"/>
      </w:pPr>
      <w:rPr>
        <w:rFonts w:ascii="Wingdings" w:hAnsi="Wingdings" w:hint="default"/>
      </w:rPr>
    </w:lvl>
    <w:lvl w:ilvl="3" w:tplc="4FE44000" w:tentative="1">
      <w:start w:val="1"/>
      <w:numFmt w:val="bullet"/>
      <w:lvlText w:val=""/>
      <w:lvlJc w:val="left"/>
      <w:pPr>
        <w:tabs>
          <w:tab w:val="num" w:pos="2880"/>
        </w:tabs>
        <w:ind w:left="2880" w:hanging="360"/>
      </w:pPr>
      <w:rPr>
        <w:rFonts w:ascii="Wingdings" w:hAnsi="Wingdings" w:hint="default"/>
      </w:rPr>
    </w:lvl>
    <w:lvl w:ilvl="4" w:tplc="8FE6F294" w:tentative="1">
      <w:start w:val="1"/>
      <w:numFmt w:val="bullet"/>
      <w:lvlText w:val=""/>
      <w:lvlJc w:val="left"/>
      <w:pPr>
        <w:tabs>
          <w:tab w:val="num" w:pos="3600"/>
        </w:tabs>
        <w:ind w:left="3600" w:hanging="360"/>
      </w:pPr>
      <w:rPr>
        <w:rFonts w:ascii="Wingdings" w:hAnsi="Wingdings" w:hint="default"/>
      </w:rPr>
    </w:lvl>
    <w:lvl w:ilvl="5" w:tplc="9D24FDC0" w:tentative="1">
      <w:start w:val="1"/>
      <w:numFmt w:val="bullet"/>
      <w:lvlText w:val=""/>
      <w:lvlJc w:val="left"/>
      <w:pPr>
        <w:tabs>
          <w:tab w:val="num" w:pos="4320"/>
        </w:tabs>
        <w:ind w:left="4320" w:hanging="360"/>
      </w:pPr>
      <w:rPr>
        <w:rFonts w:ascii="Wingdings" w:hAnsi="Wingdings" w:hint="default"/>
      </w:rPr>
    </w:lvl>
    <w:lvl w:ilvl="6" w:tplc="3EE42462" w:tentative="1">
      <w:start w:val="1"/>
      <w:numFmt w:val="bullet"/>
      <w:lvlText w:val=""/>
      <w:lvlJc w:val="left"/>
      <w:pPr>
        <w:tabs>
          <w:tab w:val="num" w:pos="5040"/>
        </w:tabs>
        <w:ind w:left="5040" w:hanging="360"/>
      </w:pPr>
      <w:rPr>
        <w:rFonts w:ascii="Wingdings" w:hAnsi="Wingdings" w:hint="default"/>
      </w:rPr>
    </w:lvl>
    <w:lvl w:ilvl="7" w:tplc="20C8F94C" w:tentative="1">
      <w:start w:val="1"/>
      <w:numFmt w:val="bullet"/>
      <w:lvlText w:val=""/>
      <w:lvlJc w:val="left"/>
      <w:pPr>
        <w:tabs>
          <w:tab w:val="num" w:pos="5760"/>
        </w:tabs>
        <w:ind w:left="5760" w:hanging="360"/>
      </w:pPr>
      <w:rPr>
        <w:rFonts w:ascii="Wingdings" w:hAnsi="Wingdings" w:hint="default"/>
      </w:rPr>
    </w:lvl>
    <w:lvl w:ilvl="8" w:tplc="76749B6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021A46"/>
    <w:multiLevelType w:val="hybridMultilevel"/>
    <w:tmpl w:val="49607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402988"/>
    <w:multiLevelType w:val="hybridMultilevel"/>
    <w:tmpl w:val="1F3801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07687D"/>
    <w:multiLevelType w:val="hybridMultilevel"/>
    <w:tmpl w:val="7EA04B6A"/>
    <w:lvl w:ilvl="0" w:tplc="041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8323CD"/>
    <w:multiLevelType w:val="hybridMultilevel"/>
    <w:tmpl w:val="5D0AA0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4D02F6B"/>
    <w:multiLevelType w:val="hybridMultilevel"/>
    <w:tmpl w:val="C5107F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9201CF"/>
    <w:multiLevelType w:val="hybridMultilevel"/>
    <w:tmpl w:val="B0FC3E10"/>
    <w:lvl w:ilvl="0" w:tplc="7F6A924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E55288"/>
    <w:multiLevelType w:val="hybridMultilevel"/>
    <w:tmpl w:val="F19439A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9624983"/>
    <w:multiLevelType w:val="hybridMultilevel"/>
    <w:tmpl w:val="FB1A9B7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A37BB9"/>
    <w:multiLevelType w:val="hybridMultilevel"/>
    <w:tmpl w:val="B61AA5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1A138F"/>
    <w:multiLevelType w:val="hybridMultilevel"/>
    <w:tmpl w:val="333A91C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ECB5758"/>
    <w:multiLevelType w:val="hybridMultilevel"/>
    <w:tmpl w:val="967A5604"/>
    <w:lvl w:ilvl="0" w:tplc="6FA81B24">
      <w:start w:val="1"/>
      <w:numFmt w:val="decimal"/>
      <w:lvlText w:val="%1."/>
      <w:lvlJc w:val="left"/>
      <w:pPr>
        <w:ind w:left="720" w:hanging="360"/>
      </w:pPr>
      <w:rPr>
        <w:rFonts w:hint="default"/>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2B0378A"/>
    <w:multiLevelType w:val="hybridMultilevel"/>
    <w:tmpl w:val="E820C3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3C84D42"/>
    <w:multiLevelType w:val="hybridMultilevel"/>
    <w:tmpl w:val="5EB82F1C"/>
    <w:lvl w:ilvl="0" w:tplc="FBE42706">
      <w:start w:val="1"/>
      <w:numFmt w:val="decimal"/>
      <w:lvlText w:val="%1."/>
      <w:lvlJc w:val="left"/>
      <w:pPr>
        <w:ind w:left="740" w:hanging="3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0B5015"/>
    <w:multiLevelType w:val="hybridMultilevel"/>
    <w:tmpl w:val="FAF2A6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6022721"/>
    <w:multiLevelType w:val="hybridMultilevel"/>
    <w:tmpl w:val="BC76B5FE"/>
    <w:lvl w:ilvl="0" w:tplc="7748972C">
      <w:start w:val="1"/>
      <w:numFmt w:val="bullet"/>
      <w:lvlText w:val=""/>
      <w:lvlJc w:val="left"/>
      <w:pPr>
        <w:ind w:left="720" w:hanging="360"/>
      </w:pPr>
      <w:rPr>
        <w:rFonts w:ascii="Wingdings" w:hAnsi="Wingdings" w:hint="default"/>
        <w:lang w:val="en-U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7532718"/>
    <w:multiLevelType w:val="hybridMultilevel"/>
    <w:tmpl w:val="E3A8306C"/>
    <w:lvl w:ilvl="0" w:tplc="F536B0BE">
      <w:start w:val="1"/>
      <w:numFmt w:val="bullet"/>
      <w:lvlText w:val=""/>
      <w:lvlJc w:val="left"/>
      <w:pPr>
        <w:tabs>
          <w:tab w:val="num" w:pos="720"/>
        </w:tabs>
        <w:ind w:left="720" w:hanging="360"/>
      </w:pPr>
      <w:rPr>
        <w:rFonts w:ascii="Wingdings" w:hAnsi="Wingdings" w:hint="default"/>
      </w:rPr>
    </w:lvl>
    <w:lvl w:ilvl="1" w:tplc="E0163F36" w:tentative="1">
      <w:start w:val="1"/>
      <w:numFmt w:val="bullet"/>
      <w:lvlText w:val=""/>
      <w:lvlJc w:val="left"/>
      <w:pPr>
        <w:tabs>
          <w:tab w:val="num" w:pos="1440"/>
        </w:tabs>
        <w:ind w:left="1440" w:hanging="360"/>
      </w:pPr>
      <w:rPr>
        <w:rFonts w:ascii="Wingdings" w:hAnsi="Wingdings" w:hint="default"/>
      </w:rPr>
    </w:lvl>
    <w:lvl w:ilvl="2" w:tplc="733C293A" w:tentative="1">
      <w:start w:val="1"/>
      <w:numFmt w:val="bullet"/>
      <w:lvlText w:val=""/>
      <w:lvlJc w:val="left"/>
      <w:pPr>
        <w:tabs>
          <w:tab w:val="num" w:pos="2160"/>
        </w:tabs>
        <w:ind w:left="2160" w:hanging="360"/>
      </w:pPr>
      <w:rPr>
        <w:rFonts w:ascii="Wingdings" w:hAnsi="Wingdings" w:hint="default"/>
      </w:rPr>
    </w:lvl>
    <w:lvl w:ilvl="3" w:tplc="14C8BBCE" w:tentative="1">
      <w:start w:val="1"/>
      <w:numFmt w:val="bullet"/>
      <w:lvlText w:val=""/>
      <w:lvlJc w:val="left"/>
      <w:pPr>
        <w:tabs>
          <w:tab w:val="num" w:pos="2880"/>
        </w:tabs>
        <w:ind w:left="2880" w:hanging="360"/>
      </w:pPr>
      <w:rPr>
        <w:rFonts w:ascii="Wingdings" w:hAnsi="Wingdings" w:hint="default"/>
      </w:rPr>
    </w:lvl>
    <w:lvl w:ilvl="4" w:tplc="42C62A22" w:tentative="1">
      <w:start w:val="1"/>
      <w:numFmt w:val="bullet"/>
      <w:lvlText w:val=""/>
      <w:lvlJc w:val="left"/>
      <w:pPr>
        <w:tabs>
          <w:tab w:val="num" w:pos="3600"/>
        </w:tabs>
        <w:ind w:left="3600" w:hanging="360"/>
      </w:pPr>
      <w:rPr>
        <w:rFonts w:ascii="Wingdings" w:hAnsi="Wingdings" w:hint="default"/>
      </w:rPr>
    </w:lvl>
    <w:lvl w:ilvl="5" w:tplc="C4464B06" w:tentative="1">
      <w:start w:val="1"/>
      <w:numFmt w:val="bullet"/>
      <w:lvlText w:val=""/>
      <w:lvlJc w:val="left"/>
      <w:pPr>
        <w:tabs>
          <w:tab w:val="num" w:pos="4320"/>
        </w:tabs>
        <w:ind w:left="4320" w:hanging="360"/>
      </w:pPr>
      <w:rPr>
        <w:rFonts w:ascii="Wingdings" w:hAnsi="Wingdings" w:hint="default"/>
      </w:rPr>
    </w:lvl>
    <w:lvl w:ilvl="6" w:tplc="89227F50" w:tentative="1">
      <w:start w:val="1"/>
      <w:numFmt w:val="bullet"/>
      <w:lvlText w:val=""/>
      <w:lvlJc w:val="left"/>
      <w:pPr>
        <w:tabs>
          <w:tab w:val="num" w:pos="5040"/>
        </w:tabs>
        <w:ind w:left="5040" w:hanging="360"/>
      </w:pPr>
      <w:rPr>
        <w:rFonts w:ascii="Wingdings" w:hAnsi="Wingdings" w:hint="default"/>
      </w:rPr>
    </w:lvl>
    <w:lvl w:ilvl="7" w:tplc="95101B64" w:tentative="1">
      <w:start w:val="1"/>
      <w:numFmt w:val="bullet"/>
      <w:lvlText w:val=""/>
      <w:lvlJc w:val="left"/>
      <w:pPr>
        <w:tabs>
          <w:tab w:val="num" w:pos="5760"/>
        </w:tabs>
        <w:ind w:left="5760" w:hanging="360"/>
      </w:pPr>
      <w:rPr>
        <w:rFonts w:ascii="Wingdings" w:hAnsi="Wingdings" w:hint="default"/>
      </w:rPr>
    </w:lvl>
    <w:lvl w:ilvl="8" w:tplc="3AE844A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5CB3D02"/>
    <w:multiLevelType w:val="hybridMultilevel"/>
    <w:tmpl w:val="703C12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7857281"/>
    <w:multiLevelType w:val="hybridMultilevel"/>
    <w:tmpl w:val="F8B248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8313D55"/>
    <w:multiLevelType w:val="hybridMultilevel"/>
    <w:tmpl w:val="364C89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2EE34CA"/>
    <w:multiLevelType w:val="hybridMultilevel"/>
    <w:tmpl w:val="F1C81D20"/>
    <w:lvl w:ilvl="0" w:tplc="041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536D3B6F"/>
    <w:multiLevelType w:val="hybridMultilevel"/>
    <w:tmpl w:val="3BDA6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5A5802"/>
    <w:multiLevelType w:val="hybridMultilevel"/>
    <w:tmpl w:val="F70E650A"/>
    <w:lvl w:ilvl="0" w:tplc="B1F0DFB0">
      <w:start w:val="1"/>
      <w:numFmt w:val="bullet"/>
      <w:lvlText w:val=""/>
      <w:lvlJc w:val="left"/>
      <w:pPr>
        <w:ind w:left="720" w:hanging="360"/>
      </w:pPr>
      <w:rPr>
        <w:rFonts w:ascii="Wingdings" w:hAnsi="Wingdings" w:hint="default"/>
        <w:lang w:val="en-U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C5F7B08"/>
    <w:multiLevelType w:val="hybridMultilevel"/>
    <w:tmpl w:val="93769F2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C811395"/>
    <w:multiLevelType w:val="hybridMultilevel"/>
    <w:tmpl w:val="024EA1FC"/>
    <w:lvl w:ilvl="0" w:tplc="0430F882">
      <w:start w:val="1"/>
      <w:numFmt w:val="decimal"/>
      <w:lvlText w:val="%1."/>
      <w:lvlJc w:val="left"/>
      <w:pPr>
        <w:tabs>
          <w:tab w:val="num" w:pos="1044"/>
        </w:tabs>
        <w:ind w:left="10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A57812"/>
    <w:multiLevelType w:val="hybridMultilevel"/>
    <w:tmpl w:val="1DA806DE"/>
    <w:lvl w:ilvl="0" w:tplc="F006B7F2">
      <w:start w:val="1"/>
      <w:numFmt w:val="bullet"/>
      <w:lvlText w:val=""/>
      <w:lvlJc w:val="left"/>
      <w:pPr>
        <w:tabs>
          <w:tab w:val="num" w:pos="720"/>
        </w:tabs>
        <w:ind w:left="720" w:hanging="360"/>
      </w:pPr>
      <w:rPr>
        <w:rFonts w:ascii="Wingdings" w:hAnsi="Wingdings" w:hint="default"/>
      </w:rPr>
    </w:lvl>
    <w:lvl w:ilvl="1" w:tplc="598E1880" w:tentative="1">
      <w:start w:val="1"/>
      <w:numFmt w:val="bullet"/>
      <w:lvlText w:val=""/>
      <w:lvlJc w:val="left"/>
      <w:pPr>
        <w:tabs>
          <w:tab w:val="num" w:pos="1440"/>
        </w:tabs>
        <w:ind w:left="1440" w:hanging="360"/>
      </w:pPr>
      <w:rPr>
        <w:rFonts w:ascii="Wingdings" w:hAnsi="Wingdings" w:hint="default"/>
      </w:rPr>
    </w:lvl>
    <w:lvl w:ilvl="2" w:tplc="2C9CB032" w:tentative="1">
      <w:start w:val="1"/>
      <w:numFmt w:val="bullet"/>
      <w:lvlText w:val=""/>
      <w:lvlJc w:val="left"/>
      <w:pPr>
        <w:tabs>
          <w:tab w:val="num" w:pos="2160"/>
        </w:tabs>
        <w:ind w:left="2160" w:hanging="360"/>
      </w:pPr>
      <w:rPr>
        <w:rFonts w:ascii="Wingdings" w:hAnsi="Wingdings" w:hint="default"/>
      </w:rPr>
    </w:lvl>
    <w:lvl w:ilvl="3" w:tplc="FB720E72" w:tentative="1">
      <w:start w:val="1"/>
      <w:numFmt w:val="bullet"/>
      <w:lvlText w:val=""/>
      <w:lvlJc w:val="left"/>
      <w:pPr>
        <w:tabs>
          <w:tab w:val="num" w:pos="2880"/>
        </w:tabs>
        <w:ind w:left="2880" w:hanging="360"/>
      </w:pPr>
      <w:rPr>
        <w:rFonts w:ascii="Wingdings" w:hAnsi="Wingdings" w:hint="default"/>
      </w:rPr>
    </w:lvl>
    <w:lvl w:ilvl="4" w:tplc="80747D96" w:tentative="1">
      <w:start w:val="1"/>
      <w:numFmt w:val="bullet"/>
      <w:lvlText w:val=""/>
      <w:lvlJc w:val="left"/>
      <w:pPr>
        <w:tabs>
          <w:tab w:val="num" w:pos="3600"/>
        </w:tabs>
        <w:ind w:left="3600" w:hanging="360"/>
      </w:pPr>
      <w:rPr>
        <w:rFonts w:ascii="Wingdings" w:hAnsi="Wingdings" w:hint="default"/>
      </w:rPr>
    </w:lvl>
    <w:lvl w:ilvl="5" w:tplc="8458B80E" w:tentative="1">
      <w:start w:val="1"/>
      <w:numFmt w:val="bullet"/>
      <w:lvlText w:val=""/>
      <w:lvlJc w:val="left"/>
      <w:pPr>
        <w:tabs>
          <w:tab w:val="num" w:pos="4320"/>
        </w:tabs>
        <w:ind w:left="4320" w:hanging="360"/>
      </w:pPr>
      <w:rPr>
        <w:rFonts w:ascii="Wingdings" w:hAnsi="Wingdings" w:hint="default"/>
      </w:rPr>
    </w:lvl>
    <w:lvl w:ilvl="6" w:tplc="86F86350" w:tentative="1">
      <w:start w:val="1"/>
      <w:numFmt w:val="bullet"/>
      <w:lvlText w:val=""/>
      <w:lvlJc w:val="left"/>
      <w:pPr>
        <w:tabs>
          <w:tab w:val="num" w:pos="5040"/>
        </w:tabs>
        <w:ind w:left="5040" w:hanging="360"/>
      </w:pPr>
      <w:rPr>
        <w:rFonts w:ascii="Wingdings" w:hAnsi="Wingdings" w:hint="default"/>
      </w:rPr>
    </w:lvl>
    <w:lvl w:ilvl="7" w:tplc="502C375E" w:tentative="1">
      <w:start w:val="1"/>
      <w:numFmt w:val="bullet"/>
      <w:lvlText w:val=""/>
      <w:lvlJc w:val="left"/>
      <w:pPr>
        <w:tabs>
          <w:tab w:val="num" w:pos="5760"/>
        </w:tabs>
        <w:ind w:left="5760" w:hanging="360"/>
      </w:pPr>
      <w:rPr>
        <w:rFonts w:ascii="Wingdings" w:hAnsi="Wingdings" w:hint="default"/>
      </w:rPr>
    </w:lvl>
    <w:lvl w:ilvl="8" w:tplc="8B4EC7D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C77C9D"/>
    <w:multiLevelType w:val="hybridMultilevel"/>
    <w:tmpl w:val="BBB2412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F1F0477"/>
    <w:multiLevelType w:val="hybridMultilevel"/>
    <w:tmpl w:val="0F4ACB2C"/>
    <w:lvl w:ilvl="0" w:tplc="040A2E76">
      <w:start w:val="1"/>
      <w:numFmt w:val="bullet"/>
      <w:lvlText w:val=""/>
      <w:lvlJc w:val="left"/>
      <w:pPr>
        <w:tabs>
          <w:tab w:val="num" w:pos="720"/>
        </w:tabs>
        <w:ind w:left="720" w:hanging="360"/>
      </w:pPr>
      <w:rPr>
        <w:rFonts w:ascii="Wingdings" w:hAnsi="Wingdings" w:hint="default"/>
      </w:rPr>
    </w:lvl>
    <w:lvl w:ilvl="1" w:tplc="DE3AF678" w:tentative="1">
      <w:start w:val="1"/>
      <w:numFmt w:val="bullet"/>
      <w:lvlText w:val=""/>
      <w:lvlJc w:val="left"/>
      <w:pPr>
        <w:tabs>
          <w:tab w:val="num" w:pos="1440"/>
        </w:tabs>
        <w:ind w:left="1440" w:hanging="360"/>
      </w:pPr>
      <w:rPr>
        <w:rFonts w:ascii="Wingdings" w:hAnsi="Wingdings" w:hint="default"/>
      </w:rPr>
    </w:lvl>
    <w:lvl w:ilvl="2" w:tplc="F86E2394" w:tentative="1">
      <w:start w:val="1"/>
      <w:numFmt w:val="bullet"/>
      <w:lvlText w:val=""/>
      <w:lvlJc w:val="left"/>
      <w:pPr>
        <w:tabs>
          <w:tab w:val="num" w:pos="2160"/>
        </w:tabs>
        <w:ind w:left="2160" w:hanging="360"/>
      </w:pPr>
      <w:rPr>
        <w:rFonts w:ascii="Wingdings" w:hAnsi="Wingdings" w:hint="default"/>
      </w:rPr>
    </w:lvl>
    <w:lvl w:ilvl="3" w:tplc="606219B4" w:tentative="1">
      <w:start w:val="1"/>
      <w:numFmt w:val="bullet"/>
      <w:lvlText w:val=""/>
      <w:lvlJc w:val="left"/>
      <w:pPr>
        <w:tabs>
          <w:tab w:val="num" w:pos="2880"/>
        </w:tabs>
        <w:ind w:left="2880" w:hanging="360"/>
      </w:pPr>
      <w:rPr>
        <w:rFonts w:ascii="Wingdings" w:hAnsi="Wingdings" w:hint="default"/>
      </w:rPr>
    </w:lvl>
    <w:lvl w:ilvl="4" w:tplc="832812B6" w:tentative="1">
      <w:start w:val="1"/>
      <w:numFmt w:val="bullet"/>
      <w:lvlText w:val=""/>
      <w:lvlJc w:val="left"/>
      <w:pPr>
        <w:tabs>
          <w:tab w:val="num" w:pos="3600"/>
        </w:tabs>
        <w:ind w:left="3600" w:hanging="360"/>
      </w:pPr>
      <w:rPr>
        <w:rFonts w:ascii="Wingdings" w:hAnsi="Wingdings" w:hint="default"/>
      </w:rPr>
    </w:lvl>
    <w:lvl w:ilvl="5" w:tplc="30D4B1FE" w:tentative="1">
      <w:start w:val="1"/>
      <w:numFmt w:val="bullet"/>
      <w:lvlText w:val=""/>
      <w:lvlJc w:val="left"/>
      <w:pPr>
        <w:tabs>
          <w:tab w:val="num" w:pos="4320"/>
        </w:tabs>
        <w:ind w:left="4320" w:hanging="360"/>
      </w:pPr>
      <w:rPr>
        <w:rFonts w:ascii="Wingdings" w:hAnsi="Wingdings" w:hint="default"/>
      </w:rPr>
    </w:lvl>
    <w:lvl w:ilvl="6" w:tplc="DB7C9E20" w:tentative="1">
      <w:start w:val="1"/>
      <w:numFmt w:val="bullet"/>
      <w:lvlText w:val=""/>
      <w:lvlJc w:val="left"/>
      <w:pPr>
        <w:tabs>
          <w:tab w:val="num" w:pos="5040"/>
        </w:tabs>
        <w:ind w:left="5040" w:hanging="360"/>
      </w:pPr>
      <w:rPr>
        <w:rFonts w:ascii="Wingdings" w:hAnsi="Wingdings" w:hint="default"/>
      </w:rPr>
    </w:lvl>
    <w:lvl w:ilvl="7" w:tplc="D2E2B9A6" w:tentative="1">
      <w:start w:val="1"/>
      <w:numFmt w:val="bullet"/>
      <w:lvlText w:val=""/>
      <w:lvlJc w:val="left"/>
      <w:pPr>
        <w:tabs>
          <w:tab w:val="num" w:pos="5760"/>
        </w:tabs>
        <w:ind w:left="5760" w:hanging="360"/>
      </w:pPr>
      <w:rPr>
        <w:rFonts w:ascii="Wingdings" w:hAnsi="Wingdings" w:hint="default"/>
      </w:rPr>
    </w:lvl>
    <w:lvl w:ilvl="8" w:tplc="89144CD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C31AF8"/>
    <w:multiLevelType w:val="hybridMultilevel"/>
    <w:tmpl w:val="F8C400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1D243C3"/>
    <w:multiLevelType w:val="hybridMultilevel"/>
    <w:tmpl w:val="C0FAB9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66E3672"/>
    <w:multiLevelType w:val="hybridMultilevel"/>
    <w:tmpl w:val="BDE47B0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9A46D2E"/>
    <w:multiLevelType w:val="hybridMultilevel"/>
    <w:tmpl w:val="BF8018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00251635">
    <w:abstractNumId w:val="21"/>
  </w:num>
  <w:num w:numId="2" w16cid:durableId="2001301527">
    <w:abstractNumId w:val="10"/>
  </w:num>
  <w:num w:numId="3" w16cid:durableId="370691997">
    <w:abstractNumId w:val="9"/>
  </w:num>
  <w:num w:numId="4" w16cid:durableId="1045372118">
    <w:abstractNumId w:val="2"/>
  </w:num>
  <w:num w:numId="5" w16cid:durableId="955333906">
    <w:abstractNumId w:val="20"/>
  </w:num>
  <w:num w:numId="6" w16cid:durableId="1800415750">
    <w:abstractNumId w:val="25"/>
  </w:num>
  <w:num w:numId="7" w16cid:durableId="1962107400">
    <w:abstractNumId w:val="5"/>
  </w:num>
  <w:num w:numId="8" w16cid:durableId="654574943">
    <w:abstractNumId w:val="15"/>
  </w:num>
  <w:num w:numId="9" w16cid:durableId="1708019423">
    <w:abstractNumId w:val="16"/>
  </w:num>
  <w:num w:numId="10" w16cid:durableId="75051960">
    <w:abstractNumId w:val="26"/>
  </w:num>
  <w:num w:numId="11" w16cid:durableId="1367100600">
    <w:abstractNumId w:val="11"/>
  </w:num>
  <w:num w:numId="12" w16cid:durableId="1658455270">
    <w:abstractNumId w:val="8"/>
  </w:num>
  <w:num w:numId="13" w16cid:durableId="480660543">
    <w:abstractNumId w:val="34"/>
  </w:num>
  <w:num w:numId="14" w16cid:durableId="298345762">
    <w:abstractNumId w:val="14"/>
  </w:num>
  <w:num w:numId="15" w16cid:durableId="1496140435">
    <w:abstractNumId w:val="6"/>
  </w:num>
  <w:num w:numId="16" w16cid:durableId="436877108">
    <w:abstractNumId w:val="1"/>
  </w:num>
  <w:num w:numId="17" w16cid:durableId="1534685369">
    <w:abstractNumId w:val="18"/>
  </w:num>
  <w:num w:numId="18" w16cid:durableId="575940573">
    <w:abstractNumId w:val="27"/>
  </w:num>
  <w:num w:numId="19" w16cid:durableId="1897622180">
    <w:abstractNumId w:val="0"/>
  </w:num>
  <w:num w:numId="20" w16cid:durableId="346757484">
    <w:abstractNumId w:val="33"/>
  </w:num>
  <w:num w:numId="21" w16cid:durableId="2032610239">
    <w:abstractNumId w:val="7"/>
  </w:num>
  <w:num w:numId="22" w16cid:durableId="1924407988">
    <w:abstractNumId w:val="13"/>
  </w:num>
  <w:num w:numId="23" w16cid:durableId="1559240168">
    <w:abstractNumId w:val="23"/>
  </w:num>
  <w:num w:numId="24" w16cid:durableId="2140410883">
    <w:abstractNumId w:val="29"/>
  </w:num>
  <w:num w:numId="25" w16cid:durableId="1800411196">
    <w:abstractNumId w:val="22"/>
  </w:num>
  <w:num w:numId="26" w16cid:durableId="1018048885">
    <w:abstractNumId w:val="19"/>
  </w:num>
  <w:num w:numId="27" w16cid:durableId="609943768">
    <w:abstractNumId w:val="28"/>
  </w:num>
  <w:num w:numId="28" w16cid:durableId="1658150051">
    <w:abstractNumId w:val="30"/>
  </w:num>
  <w:num w:numId="29" w16cid:durableId="1742290305">
    <w:abstractNumId w:val="17"/>
  </w:num>
  <w:num w:numId="30" w16cid:durableId="1868832034">
    <w:abstractNumId w:val="31"/>
  </w:num>
  <w:num w:numId="31" w16cid:durableId="992559558">
    <w:abstractNumId w:val="3"/>
  </w:num>
  <w:num w:numId="32" w16cid:durableId="1086540507">
    <w:abstractNumId w:val="32"/>
  </w:num>
  <w:num w:numId="33" w16cid:durableId="1411779459">
    <w:abstractNumId w:val="12"/>
  </w:num>
  <w:num w:numId="34" w16cid:durableId="1426076749">
    <w:abstractNumId w:val="24"/>
  </w:num>
  <w:num w:numId="35" w16cid:durableId="19337067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505"/>
    <w:rsid w:val="000001B8"/>
    <w:rsid w:val="00014D7C"/>
    <w:rsid w:val="00015577"/>
    <w:rsid w:val="00031311"/>
    <w:rsid w:val="00042DC9"/>
    <w:rsid w:val="000448C0"/>
    <w:rsid w:val="00053A3A"/>
    <w:rsid w:val="00056428"/>
    <w:rsid w:val="000742B7"/>
    <w:rsid w:val="0008692C"/>
    <w:rsid w:val="00090CE9"/>
    <w:rsid w:val="00094FB8"/>
    <w:rsid w:val="000A0AA6"/>
    <w:rsid w:val="000A148F"/>
    <w:rsid w:val="000A1A3A"/>
    <w:rsid w:val="000A3FD3"/>
    <w:rsid w:val="000A4121"/>
    <w:rsid w:val="000A7879"/>
    <w:rsid w:val="000C007E"/>
    <w:rsid w:val="000D373A"/>
    <w:rsid w:val="000E09AD"/>
    <w:rsid w:val="000E29B1"/>
    <w:rsid w:val="000E7A32"/>
    <w:rsid w:val="000E7EC2"/>
    <w:rsid w:val="000F49E1"/>
    <w:rsid w:val="00101319"/>
    <w:rsid w:val="001059A2"/>
    <w:rsid w:val="001441F4"/>
    <w:rsid w:val="00146BF2"/>
    <w:rsid w:val="001523EF"/>
    <w:rsid w:val="00157BC8"/>
    <w:rsid w:val="0017352F"/>
    <w:rsid w:val="001840D8"/>
    <w:rsid w:val="00185159"/>
    <w:rsid w:val="00196432"/>
    <w:rsid w:val="0019759B"/>
    <w:rsid w:val="001A5251"/>
    <w:rsid w:val="001B325F"/>
    <w:rsid w:val="001B4BC8"/>
    <w:rsid w:val="001C26DB"/>
    <w:rsid w:val="001C498E"/>
    <w:rsid w:val="001C57CA"/>
    <w:rsid w:val="001E0D84"/>
    <w:rsid w:val="001F6CF9"/>
    <w:rsid w:val="002034DF"/>
    <w:rsid w:val="002048DB"/>
    <w:rsid w:val="0020494D"/>
    <w:rsid w:val="002131A0"/>
    <w:rsid w:val="00215842"/>
    <w:rsid w:val="00220A9B"/>
    <w:rsid w:val="00227074"/>
    <w:rsid w:val="00234EAD"/>
    <w:rsid w:val="002415EF"/>
    <w:rsid w:val="00245B6E"/>
    <w:rsid w:val="002512EB"/>
    <w:rsid w:val="00254F05"/>
    <w:rsid w:val="00256319"/>
    <w:rsid w:val="00257267"/>
    <w:rsid w:val="0026204D"/>
    <w:rsid w:val="00264EF7"/>
    <w:rsid w:val="00271378"/>
    <w:rsid w:val="00281C98"/>
    <w:rsid w:val="002856C6"/>
    <w:rsid w:val="002B5225"/>
    <w:rsid w:val="002C209F"/>
    <w:rsid w:val="002D0573"/>
    <w:rsid w:val="002D1046"/>
    <w:rsid w:val="002D1BBF"/>
    <w:rsid w:val="002D256D"/>
    <w:rsid w:val="002D51B0"/>
    <w:rsid w:val="002D73E3"/>
    <w:rsid w:val="002E4BBD"/>
    <w:rsid w:val="002F071C"/>
    <w:rsid w:val="00316F07"/>
    <w:rsid w:val="00323F8A"/>
    <w:rsid w:val="00341FC6"/>
    <w:rsid w:val="003432C4"/>
    <w:rsid w:val="00381996"/>
    <w:rsid w:val="00387647"/>
    <w:rsid w:val="00395195"/>
    <w:rsid w:val="003B7A29"/>
    <w:rsid w:val="003B7DCE"/>
    <w:rsid w:val="003D2542"/>
    <w:rsid w:val="003D6F87"/>
    <w:rsid w:val="003F572A"/>
    <w:rsid w:val="0040114F"/>
    <w:rsid w:val="00412415"/>
    <w:rsid w:val="00420854"/>
    <w:rsid w:val="00420CAB"/>
    <w:rsid w:val="004274B2"/>
    <w:rsid w:val="00427D5B"/>
    <w:rsid w:val="00430349"/>
    <w:rsid w:val="00433B5D"/>
    <w:rsid w:val="004558F1"/>
    <w:rsid w:val="00460EE5"/>
    <w:rsid w:val="00462095"/>
    <w:rsid w:val="004634C8"/>
    <w:rsid w:val="004653F8"/>
    <w:rsid w:val="0046550D"/>
    <w:rsid w:val="00472B2C"/>
    <w:rsid w:val="004819EE"/>
    <w:rsid w:val="00484802"/>
    <w:rsid w:val="00485582"/>
    <w:rsid w:val="004B3325"/>
    <w:rsid w:val="004B4A4E"/>
    <w:rsid w:val="004B6266"/>
    <w:rsid w:val="004B67A3"/>
    <w:rsid w:val="004C171D"/>
    <w:rsid w:val="004C7194"/>
    <w:rsid w:val="004E39C6"/>
    <w:rsid w:val="004E4AD4"/>
    <w:rsid w:val="004F5D5E"/>
    <w:rsid w:val="005036E5"/>
    <w:rsid w:val="0050748B"/>
    <w:rsid w:val="00520C38"/>
    <w:rsid w:val="005315EA"/>
    <w:rsid w:val="00557FAD"/>
    <w:rsid w:val="0056055A"/>
    <w:rsid w:val="00561DBD"/>
    <w:rsid w:val="00566EFC"/>
    <w:rsid w:val="0056770E"/>
    <w:rsid w:val="0057147B"/>
    <w:rsid w:val="0058410E"/>
    <w:rsid w:val="005977D5"/>
    <w:rsid w:val="005A698C"/>
    <w:rsid w:val="005C2A1F"/>
    <w:rsid w:val="005D0203"/>
    <w:rsid w:val="005D206A"/>
    <w:rsid w:val="005E219A"/>
    <w:rsid w:val="00602FE8"/>
    <w:rsid w:val="006038A9"/>
    <w:rsid w:val="006330C3"/>
    <w:rsid w:val="006359F4"/>
    <w:rsid w:val="00643161"/>
    <w:rsid w:val="00644CC3"/>
    <w:rsid w:val="00651D6C"/>
    <w:rsid w:val="00662D11"/>
    <w:rsid w:val="0066467E"/>
    <w:rsid w:val="006878B0"/>
    <w:rsid w:val="006941EA"/>
    <w:rsid w:val="006960EF"/>
    <w:rsid w:val="006960FC"/>
    <w:rsid w:val="006B213E"/>
    <w:rsid w:val="006B2F07"/>
    <w:rsid w:val="006B5679"/>
    <w:rsid w:val="006C182F"/>
    <w:rsid w:val="006E48A6"/>
    <w:rsid w:val="006F18FA"/>
    <w:rsid w:val="00700A5B"/>
    <w:rsid w:val="0070539B"/>
    <w:rsid w:val="00705438"/>
    <w:rsid w:val="007207AF"/>
    <w:rsid w:val="0072152C"/>
    <w:rsid w:val="0072573D"/>
    <w:rsid w:val="007273B5"/>
    <w:rsid w:val="00734EA9"/>
    <w:rsid w:val="00744399"/>
    <w:rsid w:val="00752855"/>
    <w:rsid w:val="00755B58"/>
    <w:rsid w:val="00757916"/>
    <w:rsid w:val="00762A44"/>
    <w:rsid w:val="0076641B"/>
    <w:rsid w:val="00781806"/>
    <w:rsid w:val="007849A2"/>
    <w:rsid w:val="00785648"/>
    <w:rsid w:val="007B1F0B"/>
    <w:rsid w:val="007C7BC7"/>
    <w:rsid w:val="007D6A48"/>
    <w:rsid w:val="007D6FE7"/>
    <w:rsid w:val="007E0E39"/>
    <w:rsid w:val="007E1D5C"/>
    <w:rsid w:val="007E6BA9"/>
    <w:rsid w:val="007F2838"/>
    <w:rsid w:val="007F40FB"/>
    <w:rsid w:val="007F5C46"/>
    <w:rsid w:val="0080304F"/>
    <w:rsid w:val="0080598E"/>
    <w:rsid w:val="00813071"/>
    <w:rsid w:val="00827B36"/>
    <w:rsid w:val="00841599"/>
    <w:rsid w:val="00854A73"/>
    <w:rsid w:val="008554E1"/>
    <w:rsid w:val="00856D06"/>
    <w:rsid w:val="00872ED5"/>
    <w:rsid w:val="00873B93"/>
    <w:rsid w:val="00874BB5"/>
    <w:rsid w:val="00884472"/>
    <w:rsid w:val="008B57B9"/>
    <w:rsid w:val="008D2939"/>
    <w:rsid w:val="008D6B88"/>
    <w:rsid w:val="008E2E3C"/>
    <w:rsid w:val="008F089F"/>
    <w:rsid w:val="008F6B41"/>
    <w:rsid w:val="00902744"/>
    <w:rsid w:val="0090403C"/>
    <w:rsid w:val="00915E50"/>
    <w:rsid w:val="0091747D"/>
    <w:rsid w:val="009367DB"/>
    <w:rsid w:val="00941AB1"/>
    <w:rsid w:val="00943601"/>
    <w:rsid w:val="00952EF7"/>
    <w:rsid w:val="00954447"/>
    <w:rsid w:val="0096406A"/>
    <w:rsid w:val="00964AFC"/>
    <w:rsid w:val="00982A51"/>
    <w:rsid w:val="009833AC"/>
    <w:rsid w:val="00983C2F"/>
    <w:rsid w:val="009A72B4"/>
    <w:rsid w:val="009B12D9"/>
    <w:rsid w:val="009B5E2D"/>
    <w:rsid w:val="009B6F99"/>
    <w:rsid w:val="009F7853"/>
    <w:rsid w:val="00A00545"/>
    <w:rsid w:val="00A00CB1"/>
    <w:rsid w:val="00A02513"/>
    <w:rsid w:val="00A0392E"/>
    <w:rsid w:val="00A054B6"/>
    <w:rsid w:val="00A1068C"/>
    <w:rsid w:val="00A34073"/>
    <w:rsid w:val="00A35A78"/>
    <w:rsid w:val="00A5740E"/>
    <w:rsid w:val="00A75D42"/>
    <w:rsid w:val="00A84986"/>
    <w:rsid w:val="00A935A1"/>
    <w:rsid w:val="00A94520"/>
    <w:rsid w:val="00AB07FF"/>
    <w:rsid w:val="00AC1177"/>
    <w:rsid w:val="00AE1A2C"/>
    <w:rsid w:val="00AE416D"/>
    <w:rsid w:val="00AF38C6"/>
    <w:rsid w:val="00AF3A27"/>
    <w:rsid w:val="00AF7405"/>
    <w:rsid w:val="00AF7D01"/>
    <w:rsid w:val="00B0153A"/>
    <w:rsid w:val="00B04D34"/>
    <w:rsid w:val="00B058DA"/>
    <w:rsid w:val="00B27CAE"/>
    <w:rsid w:val="00B37209"/>
    <w:rsid w:val="00B44E11"/>
    <w:rsid w:val="00B46302"/>
    <w:rsid w:val="00B536BC"/>
    <w:rsid w:val="00B55DB5"/>
    <w:rsid w:val="00B5791A"/>
    <w:rsid w:val="00B63FC2"/>
    <w:rsid w:val="00B67A4F"/>
    <w:rsid w:val="00B77016"/>
    <w:rsid w:val="00B949C1"/>
    <w:rsid w:val="00B94FDA"/>
    <w:rsid w:val="00BA397F"/>
    <w:rsid w:val="00BC2239"/>
    <w:rsid w:val="00BE1E2E"/>
    <w:rsid w:val="00BF6B3E"/>
    <w:rsid w:val="00C00248"/>
    <w:rsid w:val="00C0442E"/>
    <w:rsid w:val="00C05D0A"/>
    <w:rsid w:val="00C46F91"/>
    <w:rsid w:val="00C541D7"/>
    <w:rsid w:val="00C56D5C"/>
    <w:rsid w:val="00C64B73"/>
    <w:rsid w:val="00C80F7F"/>
    <w:rsid w:val="00C84380"/>
    <w:rsid w:val="00CA4E42"/>
    <w:rsid w:val="00CB3C0F"/>
    <w:rsid w:val="00CC5848"/>
    <w:rsid w:val="00CD179B"/>
    <w:rsid w:val="00CD78E7"/>
    <w:rsid w:val="00CE7CD7"/>
    <w:rsid w:val="00CF2B81"/>
    <w:rsid w:val="00CF51CA"/>
    <w:rsid w:val="00D01C68"/>
    <w:rsid w:val="00D0545E"/>
    <w:rsid w:val="00D174AB"/>
    <w:rsid w:val="00D222AF"/>
    <w:rsid w:val="00D2510E"/>
    <w:rsid w:val="00D357FA"/>
    <w:rsid w:val="00D35CEF"/>
    <w:rsid w:val="00D50F4B"/>
    <w:rsid w:val="00D529CF"/>
    <w:rsid w:val="00D614CE"/>
    <w:rsid w:val="00D6309F"/>
    <w:rsid w:val="00D95F57"/>
    <w:rsid w:val="00DB0F1F"/>
    <w:rsid w:val="00DB66AB"/>
    <w:rsid w:val="00DD0BA8"/>
    <w:rsid w:val="00DE0FCC"/>
    <w:rsid w:val="00E018D6"/>
    <w:rsid w:val="00E029FF"/>
    <w:rsid w:val="00E12CCD"/>
    <w:rsid w:val="00E146DA"/>
    <w:rsid w:val="00E162AC"/>
    <w:rsid w:val="00E26B83"/>
    <w:rsid w:val="00E26FB5"/>
    <w:rsid w:val="00E32E3C"/>
    <w:rsid w:val="00E354EA"/>
    <w:rsid w:val="00E430C5"/>
    <w:rsid w:val="00E60D0B"/>
    <w:rsid w:val="00E72BFB"/>
    <w:rsid w:val="00E74049"/>
    <w:rsid w:val="00E8389E"/>
    <w:rsid w:val="00E87141"/>
    <w:rsid w:val="00E90EFC"/>
    <w:rsid w:val="00E95723"/>
    <w:rsid w:val="00EA16E4"/>
    <w:rsid w:val="00EA7DBA"/>
    <w:rsid w:val="00EE3EBC"/>
    <w:rsid w:val="00EE45CE"/>
    <w:rsid w:val="00EE57EC"/>
    <w:rsid w:val="00EE6BB6"/>
    <w:rsid w:val="00F00F67"/>
    <w:rsid w:val="00F014B4"/>
    <w:rsid w:val="00F04FAC"/>
    <w:rsid w:val="00F05396"/>
    <w:rsid w:val="00F10C6C"/>
    <w:rsid w:val="00F13505"/>
    <w:rsid w:val="00F25FAA"/>
    <w:rsid w:val="00F31DDD"/>
    <w:rsid w:val="00F31EFF"/>
    <w:rsid w:val="00F41F0D"/>
    <w:rsid w:val="00F523A9"/>
    <w:rsid w:val="00F60D2C"/>
    <w:rsid w:val="00F623D7"/>
    <w:rsid w:val="00F723AA"/>
    <w:rsid w:val="00F76BDE"/>
    <w:rsid w:val="00FB097D"/>
    <w:rsid w:val="00FC13C8"/>
    <w:rsid w:val="00FD1EE7"/>
    <w:rsid w:val="00FE3E23"/>
    <w:rsid w:val="00FF372C"/>
    <w:rsid w:val="00FF41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16ED0"/>
  <w15:chartTrackingRefBased/>
  <w15:docId w15:val="{27E5BA50-9CE6-4B8B-8AD4-CF89EF6AE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505"/>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uiPriority w:val="9"/>
    <w:qFormat/>
    <w:rsid w:val="00094FB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6D0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 Знак9,Знак9"/>
    <w:basedOn w:val="Normal"/>
    <w:link w:val="BodyTextChar"/>
    <w:rsid w:val="00F13505"/>
    <w:pPr>
      <w:jc w:val="both"/>
    </w:pPr>
    <w:rPr>
      <w:lang w:val="x-none" w:eastAsia="x-none"/>
    </w:rPr>
  </w:style>
  <w:style w:type="character" w:customStyle="1" w:styleId="BodyTextChar">
    <w:name w:val="Body Text Char"/>
    <w:aliases w:val=" Знак9 Char,Знак9 Char"/>
    <w:basedOn w:val="DefaultParagraphFont"/>
    <w:link w:val="BodyText"/>
    <w:rsid w:val="00F13505"/>
    <w:rPr>
      <w:rFonts w:ascii="Times New Roman" w:eastAsia="Times New Roman" w:hAnsi="Times New Roman" w:cs="Times New Roman"/>
      <w:sz w:val="24"/>
      <w:szCs w:val="24"/>
      <w:lang w:val="x-none" w:eastAsia="x-none"/>
    </w:rPr>
  </w:style>
  <w:style w:type="paragraph" w:customStyle="1" w:styleId="1">
    <w:name w:val="Основной текст1"/>
    <w:basedOn w:val="Normal"/>
    <w:rsid w:val="00F13505"/>
    <w:pPr>
      <w:overflowPunct w:val="0"/>
      <w:autoSpaceDE w:val="0"/>
      <w:autoSpaceDN w:val="0"/>
      <w:adjustRightInd w:val="0"/>
      <w:jc w:val="both"/>
      <w:textAlignment w:val="baseline"/>
    </w:pPr>
    <w:rPr>
      <w:szCs w:val="20"/>
      <w:lang w:val="en-GB" w:eastAsia="en-US"/>
    </w:rPr>
  </w:style>
  <w:style w:type="paragraph" w:styleId="NoSpacing">
    <w:name w:val="No Spacing"/>
    <w:aliases w:val="основной,Основной"/>
    <w:link w:val="NoSpacingChar1"/>
    <w:uiPriority w:val="1"/>
    <w:qFormat/>
    <w:rsid w:val="00F13505"/>
    <w:pPr>
      <w:spacing w:after="0" w:line="240" w:lineRule="auto"/>
    </w:pPr>
  </w:style>
  <w:style w:type="character" w:styleId="Hyperlink">
    <w:name w:val="Hyperlink"/>
    <w:basedOn w:val="DefaultParagraphFont"/>
    <w:semiHidden/>
    <w:rsid w:val="00F13505"/>
    <w:rPr>
      <w:color w:val="0000FF"/>
      <w:u w:val="none"/>
    </w:rPr>
  </w:style>
  <w:style w:type="character" w:styleId="FootnoteReference">
    <w:name w:val="footnote reference"/>
    <w:aliases w:val="ftref,fr,Footnote Reference Number,Ref,de nota al pie,16 Point,Superscript 6 Point,Char Char,Carattere Char1,Carattere Char Char Carattere Carattere Char Char,Footnote Reference Char Char Char,BVI fnr,BVI fnr Car Car,BVI fnr Car,4_G,4"/>
    <w:basedOn w:val="DefaultParagraphFont"/>
    <w:link w:val="4GCharCharCharChar"/>
    <w:uiPriority w:val="99"/>
    <w:unhideWhenUsed/>
    <w:qFormat/>
    <w:rsid w:val="00F13505"/>
    <w:rPr>
      <w:vertAlign w:val="superscript"/>
    </w:rPr>
  </w:style>
  <w:style w:type="character" w:customStyle="1" w:styleId="NoSpacingChar1">
    <w:name w:val="No Spacing Char1"/>
    <w:aliases w:val="основной Char,Основной Char"/>
    <w:link w:val="NoSpacing"/>
    <w:uiPriority w:val="1"/>
    <w:locked/>
    <w:rsid w:val="00F13505"/>
  </w:style>
  <w:style w:type="paragraph" w:customStyle="1" w:styleId="10">
    <w:name w:val="Без интервала1"/>
    <w:link w:val="NoSpacingChar"/>
    <w:qFormat/>
    <w:rsid w:val="00F13505"/>
    <w:pPr>
      <w:suppressAutoHyphens/>
      <w:spacing w:after="0" w:line="240" w:lineRule="auto"/>
      <w:jc w:val="both"/>
    </w:pPr>
    <w:rPr>
      <w:rFonts w:ascii="Calibri" w:eastAsia="Calibri" w:hAnsi="Calibri" w:cs="Calibri"/>
      <w:kern w:val="1"/>
    </w:rPr>
  </w:style>
  <w:style w:type="paragraph" w:styleId="ListParagraph">
    <w:name w:val="List Paragraph"/>
    <w:aliases w:val="Numbered List Paragraph,Resume Title,Paragraph,style 2,Citation List,List Paragraph (numbered (a)),Yellow Bullet,Normal bullet 2,Bullet list,Numbered List,Grey Bullet List,Grey Bullet Style,Bulet Para,Bullet 1,b1,Number_1,Bullets,WB Para"/>
    <w:basedOn w:val="Normal"/>
    <w:link w:val="ListParagraphChar"/>
    <w:uiPriority w:val="34"/>
    <w:qFormat/>
    <w:rsid w:val="00F13505"/>
    <w:pPr>
      <w:widowControl w:val="0"/>
      <w:autoSpaceDE w:val="0"/>
      <w:autoSpaceDN w:val="0"/>
      <w:ind w:left="766" w:hanging="259"/>
    </w:pPr>
    <w:rPr>
      <w:rFonts w:ascii="Cambria" w:eastAsia="Cambria" w:hAnsi="Cambria" w:cs="Cambria"/>
      <w:sz w:val="22"/>
      <w:szCs w:val="22"/>
      <w:lang w:eastAsia="en-US"/>
    </w:rPr>
  </w:style>
  <w:style w:type="character" w:customStyle="1" w:styleId="ListParagraphChar">
    <w:name w:val="List Paragraph Char"/>
    <w:aliases w:val="Numbered List Paragraph Char,Resume Title Char,Paragraph Char,style 2 Char,Citation List Char,List Paragraph (numbered (a)) Char,Yellow Bullet Char,Normal bullet 2 Char,Bullet list Char,Numbered List Char,Grey Bullet List Char"/>
    <w:basedOn w:val="DefaultParagraphFont"/>
    <w:link w:val="ListParagraph"/>
    <w:uiPriority w:val="34"/>
    <w:qFormat/>
    <w:locked/>
    <w:rsid w:val="00F13505"/>
    <w:rPr>
      <w:rFonts w:ascii="Cambria" w:eastAsia="Cambria" w:hAnsi="Cambria" w:cs="Cambria"/>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uiPriority w:val="99"/>
    <w:rsid w:val="00F13505"/>
    <w:pPr>
      <w:spacing w:after="160" w:line="240" w:lineRule="exact"/>
      <w:jc w:val="both"/>
    </w:pPr>
    <w:rPr>
      <w:rFonts w:asciiTheme="minorHAnsi" w:eastAsiaTheme="minorHAnsi" w:hAnsiTheme="minorHAnsi" w:cstheme="minorBidi"/>
      <w:sz w:val="22"/>
      <w:szCs w:val="22"/>
      <w:vertAlign w:val="superscript"/>
      <w:lang w:eastAsia="en-US"/>
    </w:rPr>
  </w:style>
  <w:style w:type="paragraph" w:customStyle="1" w:styleId="muitypography-root">
    <w:name w:val="muitypography-root"/>
    <w:basedOn w:val="Normal"/>
    <w:rsid w:val="00F13505"/>
    <w:pPr>
      <w:spacing w:before="100" w:beforeAutospacing="1" w:after="100" w:afterAutospacing="1"/>
    </w:pPr>
  </w:style>
  <w:style w:type="character" w:styleId="FollowedHyperlink">
    <w:name w:val="FollowedHyperlink"/>
    <w:basedOn w:val="DefaultParagraphFont"/>
    <w:uiPriority w:val="99"/>
    <w:semiHidden/>
    <w:unhideWhenUsed/>
    <w:rsid w:val="00F13505"/>
    <w:rPr>
      <w:color w:val="954F72" w:themeColor="followedHyperlink"/>
      <w:u w:val="single"/>
    </w:rPr>
  </w:style>
  <w:style w:type="character" w:customStyle="1" w:styleId="Heading1Char">
    <w:name w:val="Heading 1 Char"/>
    <w:basedOn w:val="DefaultParagraphFont"/>
    <w:link w:val="Heading1"/>
    <w:uiPriority w:val="9"/>
    <w:rsid w:val="00094FB8"/>
    <w:rPr>
      <w:rFonts w:asciiTheme="majorHAnsi" w:eastAsiaTheme="majorEastAsia" w:hAnsiTheme="majorHAnsi" w:cstheme="majorBidi"/>
      <w:color w:val="2F5496" w:themeColor="accent1" w:themeShade="BF"/>
      <w:sz w:val="32"/>
      <w:szCs w:val="32"/>
      <w:lang w:eastAsia="ru-RU"/>
    </w:rPr>
  </w:style>
  <w:style w:type="paragraph" w:customStyle="1" w:styleId="SingleTxt">
    <w:name w:val="__Single Txt"/>
    <w:basedOn w:val="Normal"/>
    <w:qFormat/>
    <w:rsid w:val="00094FB8"/>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rPr>
      <w:rFonts w:eastAsiaTheme="minorHAnsi"/>
      <w:spacing w:val="4"/>
      <w:w w:val="103"/>
      <w:kern w:val="14"/>
      <w:sz w:val="20"/>
      <w:szCs w:val="22"/>
      <w:lang w:eastAsia="en-US"/>
    </w:rPr>
  </w:style>
  <w:style w:type="character" w:customStyle="1" w:styleId="A9">
    <w:name w:val="A9"/>
    <w:uiPriority w:val="99"/>
    <w:rsid w:val="002D0573"/>
    <w:rPr>
      <w:rFonts w:cs="Proxima Nova"/>
      <w:color w:val="000000"/>
      <w:sz w:val="11"/>
      <w:szCs w:val="11"/>
    </w:rPr>
  </w:style>
  <w:style w:type="paragraph" w:styleId="NormalWeb">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Знак Знак1 Зн"/>
    <w:basedOn w:val="Normal"/>
    <w:link w:val="NormalWebChar"/>
    <w:uiPriority w:val="99"/>
    <w:unhideWhenUsed/>
    <w:qFormat/>
    <w:rsid w:val="00042DC9"/>
    <w:pPr>
      <w:spacing w:before="100" w:beforeAutospacing="1" w:after="100" w:afterAutospacing="1"/>
    </w:pPr>
  </w:style>
  <w:style w:type="paragraph" w:styleId="FootnoteText">
    <w:name w:val="footnote text"/>
    <w:aliases w:val="5_G,single space,Текст сноски-FN,ft,Footnote Text Char Char Char Char Char Char Char Char Char Char,Footnote Text Char Char Char Char Char Char Char Char Char Char Char Char,Footnote Text2,ft2,f,Table_Footnote_last Знак,Nbpage M,FOOTNOTES"/>
    <w:basedOn w:val="Normal"/>
    <w:link w:val="FootnoteTextChar"/>
    <w:uiPriority w:val="99"/>
    <w:unhideWhenUsed/>
    <w:qFormat/>
    <w:rsid w:val="00042DC9"/>
    <w:rPr>
      <w:rFonts w:asciiTheme="minorHAnsi" w:eastAsiaTheme="minorHAnsi" w:hAnsiTheme="minorHAnsi" w:cstheme="minorBidi"/>
      <w:sz w:val="20"/>
      <w:szCs w:val="20"/>
      <w:lang w:eastAsia="en-US"/>
    </w:rPr>
  </w:style>
  <w:style w:type="character" w:customStyle="1" w:styleId="FootnoteTextChar">
    <w:name w:val="Footnote Text Char"/>
    <w:aliases w:val="5_G Char,single space Char,Текст сноски-FN Char,ft Char,Footnote Text Char Char Char Char Char Char Char Char Char Char Char,Footnote Text Char Char Char Char Char Char Char Char Char Char Char Char Char,Footnote Text2 Char,ft2 Char"/>
    <w:basedOn w:val="DefaultParagraphFont"/>
    <w:link w:val="FootnoteText"/>
    <w:uiPriority w:val="99"/>
    <w:qFormat/>
    <w:rsid w:val="00042DC9"/>
    <w:rPr>
      <w:sz w:val="20"/>
      <w:szCs w:val="20"/>
    </w:rPr>
  </w:style>
  <w:style w:type="paragraph" w:customStyle="1" w:styleId="2">
    <w:name w:val="Основной текст2"/>
    <w:basedOn w:val="Normal"/>
    <w:link w:val="a"/>
    <w:rsid w:val="00B949C1"/>
    <w:pPr>
      <w:overflowPunct w:val="0"/>
      <w:autoSpaceDE w:val="0"/>
      <w:autoSpaceDN w:val="0"/>
      <w:adjustRightInd w:val="0"/>
      <w:jc w:val="both"/>
      <w:textAlignment w:val="baseline"/>
    </w:pPr>
    <w:rPr>
      <w:szCs w:val="20"/>
      <w:lang w:val="en-GB" w:eastAsia="en-US"/>
    </w:rPr>
  </w:style>
  <w:style w:type="character" w:customStyle="1" w:styleId="a">
    <w:name w:val="Основной текст_"/>
    <w:link w:val="2"/>
    <w:rsid w:val="00B949C1"/>
    <w:rPr>
      <w:rFonts w:ascii="Times New Roman" w:eastAsia="Times New Roman" w:hAnsi="Times New Roman" w:cs="Times New Roman"/>
      <w:sz w:val="24"/>
      <w:szCs w:val="20"/>
      <w:lang w:val="en-GB"/>
    </w:rPr>
  </w:style>
  <w:style w:type="paragraph" w:customStyle="1" w:styleId="H23">
    <w:name w:val="_ H_2/3"/>
    <w:basedOn w:val="Normal"/>
    <w:next w:val="Normal"/>
    <w:qFormat/>
    <w:rsid w:val="000448C0"/>
    <w:pPr>
      <w:keepNext/>
      <w:keepLines/>
      <w:suppressAutoHyphens/>
      <w:spacing w:line="240" w:lineRule="exact"/>
      <w:outlineLvl w:val="1"/>
    </w:pPr>
    <w:rPr>
      <w:rFonts w:eastAsiaTheme="minorHAnsi"/>
      <w:b/>
      <w:spacing w:val="2"/>
      <w:w w:val="103"/>
      <w:kern w:val="14"/>
      <w:sz w:val="20"/>
      <w:szCs w:val="22"/>
      <w:lang w:eastAsia="en-US"/>
    </w:rPr>
  </w:style>
  <w:style w:type="paragraph" w:styleId="PlainText">
    <w:name w:val="Plain Text"/>
    <w:basedOn w:val="Normal"/>
    <w:link w:val="PlainTextChar"/>
    <w:uiPriority w:val="99"/>
    <w:unhideWhenUsed/>
    <w:rsid w:val="003B7DCE"/>
    <w:pPr>
      <w:spacing w:before="100" w:beforeAutospacing="1" w:after="100" w:afterAutospacing="1"/>
    </w:pPr>
  </w:style>
  <w:style w:type="character" w:customStyle="1" w:styleId="PlainTextChar">
    <w:name w:val="Plain Text Char"/>
    <w:basedOn w:val="DefaultParagraphFont"/>
    <w:link w:val="PlainText"/>
    <w:uiPriority w:val="99"/>
    <w:rsid w:val="003B7DCE"/>
    <w:rPr>
      <w:rFonts w:ascii="Times New Roman" w:eastAsia="Times New Roman" w:hAnsi="Times New Roman" w:cs="Times New Roman"/>
      <w:sz w:val="24"/>
      <w:szCs w:val="24"/>
      <w:lang w:eastAsia="ru-RU"/>
    </w:rPr>
  </w:style>
  <w:style w:type="character" w:customStyle="1" w:styleId="NormalWebChar">
    <w:name w:val="Normal (Web) Char"/>
    <w:aliases w:val="Знак4 Char,Знак4 Знак Знак Char,Знак4 Знак Char,Обычный (Web)1 Char,Обычный (веб) Знак1 Char,Обычный (веб) Знак Знак1 Char,Знак Знак1 Знак Char,Обычный (веб) Знак Знак Знак Char,Знак Знак1 Знак Знак Char,Знак Знак Знак Знак Зн Char"/>
    <w:link w:val="NormalWeb"/>
    <w:uiPriority w:val="99"/>
    <w:locked/>
    <w:rsid w:val="003B7DCE"/>
    <w:rPr>
      <w:rFonts w:ascii="Times New Roman" w:eastAsia="Times New Roman" w:hAnsi="Times New Roman" w:cs="Times New Roman"/>
      <w:sz w:val="24"/>
      <w:szCs w:val="24"/>
      <w:lang w:eastAsia="ru-RU"/>
    </w:rPr>
  </w:style>
  <w:style w:type="character" w:customStyle="1" w:styleId="Heading2Char">
    <w:name w:val="Heading 2 Char"/>
    <w:basedOn w:val="DefaultParagraphFont"/>
    <w:link w:val="Heading2"/>
    <w:uiPriority w:val="9"/>
    <w:rsid w:val="00856D06"/>
    <w:rPr>
      <w:rFonts w:asciiTheme="majorHAnsi" w:eastAsiaTheme="majorEastAsia" w:hAnsiTheme="majorHAnsi" w:cstheme="majorBidi"/>
      <w:color w:val="2F5496" w:themeColor="accent1" w:themeShade="BF"/>
      <w:sz w:val="26"/>
      <w:szCs w:val="26"/>
      <w:lang w:eastAsia="ru-RU"/>
    </w:rPr>
  </w:style>
  <w:style w:type="paragraph" w:customStyle="1" w:styleId="Default">
    <w:name w:val="Default"/>
    <w:rsid w:val="00856D0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ingleTxtG">
    <w:name w:val="_ Single Txt_G"/>
    <w:basedOn w:val="Normal"/>
    <w:link w:val="SingleTxtGChar"/>
    <w:qFormat/>
    <w:rsid w:val="00856D06"/>
    <w:pPr>
      <w:suppressAutoHyphens/>
      <w:spacing w:after="120" w:line="240" w:lineRule="atLeast"/>
      <w:ind w:left="1134" w:right="1134"/>
      <w:jc w:val="both"/>
    </w:pPr>
    <w:rPr>
      <w:sz w:val="20"/>
      <w:szCs w:val="20"/>
      <w:lang w:val="en-GB" w:eastAsia="en-US"/>
    </w:rPr>
  </w:style>
  <w:style w:type="character" w:customStyle="1" w:styleId="SingleTxtGChar">
    <w:name w:val="_ Single Txt_G Char"/>
    <w:link w:val="SingleTxtG"/>
    <w:locked/>
    <w:rsid w:val="00856D06"/>
    <w:rPr>
      <w:rFonts w:ascii="Times New Roman" w:eastAsia="Times New Roman" w:hAnsi="Times New Roman" w:cs="Times New Roman"/>
      <w:sz w:val="20"/>
      <w:szCs w:val="20"/>
      <w:lang w:val="en-GB"/>
    </w:rPr>
  </w:style>
  <w:style w:type="paragraph" w:styleId="Header">
    <w:name w:val="header"/>
    <w:basedOn w:val="Normal"/>
    <w:link w:val="HeaderChar"/>
    <w:semiHidden/>
    <w:rsid w:val="00856D06"/>
    <w:pPr>
      <w:widowControl w:val="0"/>
      <w:tabs>
        <w:tab w:val="center" w:pos="4677"/>
        <w:tab w:val="right" w:pos="9355"/>
      </w:tabs>
      <w:ind w:firstLine="284"/>
      <w:jc w:val="both"/>
    </w:pPr>
    <w:rPr>
      <w:rFonts w:ascii="Times New Roman Tj" w:hAnsi="Times New Roman Tj"/>
      <w:szCs w:val="20"/>
    </w:rPr>
  </w:style>
  <w:style w:type="character" w:customStyle="1" w:styleId="HeaderChar">
    <w:name w:val="Header Char"/>
    <w:basedOn w:val="DefaultParagraphFont"/>
    <w:link w:val="Header"/>
    <w:semiHidden/>
    <w:rsid w:val="00856D06"/>
    <w:rPr>
      <w:rFonts w:ascii="Times New Roman Tj" w:eastAsia="Times New Roman" w:hAnsi="Times New Roman Tj" w:cs="Times New Roman"/>
      <w:sz w:val="24"/>
      <w:szCs w:val="20"/>
      <w:lang w:eastAsia="ru-RU"/>
    </w:rPr>
  </w:style>
  <w:style w:type="character" w:styleId="UnresolvedMention">
    <w:name w:val="Unresolved Mention"/>
    <w:basedOn w:val="DefaultParagraphFont"/>
    <w:uiPriority w:val="99"/>
    <w:semiHidden/>
    <w:unhideWhenUsed/>
    <w:rsid w:val="008F6B41"/>
    <w:rPr>
      <w:color w:val="605E5C"/>
      <w:shd w:val="clear" w:color="auto" w:fill="E1DFDD"/>
    </w:rPr>
  </w:style>
  <w:style w:type="paragraph" w:styleId="Footer">
    <w:name w:val="footer"/>
    <w:basedOn w:val="Normal"/>
    <w:link w:val="FooterChar"/>
    <w:uiPriority w:val="99"/>
    <w:unhideWhenUsed/>
    <w:rsid w:val="00734EA9"/>
    <w:pPr>
      <w:tabs>
        <w:tab w:val="center" w:pos="4677"/>
        <w:tab w:val="right" w:pos="9355"/>
      </w:tabs>
    </w:pPr>
  </w:style>
  <w:style w:type="character" w:customStyle="1" w:styleId="FooterChar">
    <w:name w:val="Footer Char"/>
    <w:basedOn w:val="DefaultParagraphFont"/>
    <w:link w:val="Footer"/>
    <w:uiPriority w:val="99"/>
    <w:rsid w:val="00734EA9"/>
    <w:rPr>
      <w:rFonts w:ascii="Times New Roman" w:eastAsia="Times New Roman" w:hAnsi="Times New Roman" w:cs="Times New Roman"/>
      <w:sz w:val="24"/>
      <w:szCs w:val="24"/>
      <w:lang w:eastAsia="ru-RU"/>
    </w:rPr>
  </w:style>
  <w:style w:type="paragraph" w:customStyle="1" w:styleId="3">
    <w:name w:val="Основной текст3"/>
    <w:basedOn w:val="Normal"/>
    <w:rsid w:val="00B536BC"/>
    <w:pPr>
      <w:overflowPunct w:val="0"/>
      <w:autoSpaceDE w:val="0"/>
      <w:autoSpaceDN w:val="0"/>
      <w:adjustRightInd w:val="0"/>
      <w:jc w:val="both"/>
      <w:textAlignment w:val="baseline"/>
    </w:pPr>
    <w:rPr>
      <w:szCs w:val="20"/>
      <w:lang w:val="en-GB" w:eastAsia="en-US"/>
    </w:rPr>
  </w:style>
  <w:style w:type="paragraph" w:customStyle="1" w:styleId="dname">
    <w:name w:val="dname"/>
    <w:basedOn w:val="Normal"/>
    <w:rsid w:val="007E1D5C"/>
    <w:pPr>
      <w:spacing w:before="225"/>
      <w:jc w:val="center"/>
    </w:pPr>
    <w:rPr>
      <w:rFonts w:eastAsiaTheme="minorEastAsia"/>
      <w:b/>
      <w:bCs/>
      <w:color w:val="003399"/>
      <w:sz w:val="31"/>
      <w:szCs w:val="31"/>
    </w:rPr>
  </w:style>
  <w:style w:type="character" w:styleId="CommentReference">
    <w:name w:val="annotation reference"/>
    <w:basedOn w:val="DefaultParagraphFont"/>
    <w:uiPriority w:val="99"/>
    <w:semiHidden/>
    <w:unhideWhenUsed/>
    <w:rsid w:val="00915E50"/>
    <w:rPr>
      <w:sz w:val="16"/>
      <w:szCs w:val="16"/>
    </w:rPr>
  </w:style>
  <w:style w:type="paragraph" w:styleId="CommentText">
    <w:name w:val="annotation text"/>
    <w:basedOn w:val="Normal"/>
    <w:link w:val="CommentTextChar"/>
    <w:uiPriority w:val="99"/>
    <w:semiHidden/>
    <w:unhideWhenUsed/>
    <w:rsid w:val="00915E50"/>
    <w:rPr>
      <w:sz w:val="20"/>
      <w:szCs w:val="20"/>
    </w:rPr>
  </w:style>
  <w:style w:type="character" w:customStyle="1" w:styleId="CommentTextChar">
    <w:name w:val="Comment Text Char"/>
    <w:basedOn w:val="DefaultParagraphFont"/>
    <w:link w:val="CommentText"/>
    <w:uiPriority w:val="99"/>
    <w:semiHidden/>
    <w:rsid w:val="00915E50"/>
    <w:rPr>
      <w:rFonts w:ascii="Times New Roman" w:eastAsia="Times New Roman" w:hAnsi="Times New Roman" w:cs="Times New Roman"/>
      <w:sz w:val="20"/>
      <w:szCs w:val="20"/>
      <w:lang w:eastAsia="ru-RU"/>
    </w:rPr>
  </w:style>
  <w:style w:type="paragraph" w:customStyle="1" w:styleId="ConsNormal">
    <w:name w:val="ConsNormal"/>
    <w:rsid w:val="005D206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BodyText1">
    <w:name w:val="Body Text1"/>
    <w:basedOn w:val="Normal"/>
    <w:rsid w:val="005D206A"/>
    <w:pPr>
      <w:overflowPunct w:val="0"/>
      <w:autoSpaceDE w:val="0"/>
      <w:autoSpaceDN w:val="0"/>
      <w:adjustRightInd w:val="0"/>
      <w:jc w:val="both"/>
      <w:textAlignment w:val="baseline"/>
    </w:pPr>
    <w:rPr>
      <w:szCs w:val="20"/>
      <w:lang w:val="en-GB" w:eastAsia="en-US"/>
    </w:rPr>
  </w:style>
  <w:style w:type="paragraph" w:styleId="BodyTextIndent">
    <w:name w:val="Body Text Indent"/>
    <w:aliases w:val=" Знак"/>
    <w:basedOn w:val="Normal"/>
    <w:link w:val="BodyTextIndentChar"/>
    <w:unhideWhenUsed/>
    <w:rsid w:val="005D206A"/>
    <w:pPr>
      <w:spacing w:after="120"/>
      <w:ind w:left="283"/>
    </w:pPr>
  </w:style>
  <w:style w:type="character" w:customStyle="1" w:styleId="BodyTextIndentChar">
    <w:name w:val="Body Text Indent Char"/>
    <w:aliases w:val=" Знак Char"/>
    <w:basedOn w:val="DefaultParagraphFont"/>
    <w:link w:val="BodyTextIndent"/>
    <w:rsid w:val="005D206A"/>
    <w:rPr>
      <w:rFonts w:ascii="Times New Roman" w:eastAsia="Times New Roman" w:hAnsi="Times New Roman" w:cs="Times New Roman"/>
      <w:sz w:val="24"/>
      <w:szCs w:val="24"/>
      <w:lang w:eastAsia="ru-RU"/>
    </w:rPr>
  </w:style>
  <w:style w:type="table" w:styleId="TableGrid">
    <w:name w:val="Table Grid"/>
    <w:basedOn w:val="TableNormal"/>
    <w:uiPriority w:val="59"/>
    <w:rsid w:val="00146B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10"/>
    <w:locked/>
    <w:rsid w:val="00BE1E2E"/>
    <w:rPr>
      <w:rFonts w:ascii="Calibri" w:eastAsia="Calibri" w:hAnsi="Calibri" w:cs="Calibri"/>
      <w:kern w:val="1"/>
    </w:rPr>
  </w:style>
  <w:style w:type="character" w:customStyle="1" w:styleId="longtext">
    <w:name w:val="long_text"/>
    <w:rsid w:val="004E4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82160">
      <w:bodyDiv w:val="1"/>
      <w:marLeft w:val="0"/>
      <w:marRight w:val="0"/>
      <w:marTop w:val="0"/>
      <w:marBottom w:val="0"/>
      <w:divBdr>
        <w:top w:val="none" w:sz="0" w:space="0" w:color="auto"/>
        <w:left w:val="none" w:sz="0" w:space="0" w:color="auto"/>
        <w:bottom w:val="none" w:sz="0" w:space="0" w:color="auto"/>
        <w:right w:val="none" w:sz="0" w:space="0" w:color="auto"/>
      </w:divBdr>
    </w:div>
    <w:div w:id="761341884">
      <w:bodyDiv w:val="1"/>
      <w:marLeft w:val="0"/>
      <w:marRight w:val="0"/>
      <w:marTop w:val="0"/>
      <w:marBottom w:val="0"/>
      <w:divBdr>
        <w:top w:val="none" w:sz="0" w:space="0" w:color="auto"/>
        <w:left w:val="none" w:sz="0" w:space="0" w:color="auto"/>
        <w:bottom w:val="none" w:sz="0" w:space="0" w:color="auto"/>
        <w:right w:val="none" w:sz="0" w:space="0" w:color="auto"/>
      </w:divBdr>
    </w:div>
    <w:div w:id="1469667936">
      <w:bodyDiv w:val="1"/>
      <w:marLeft w:val="0"/>
      <w:marRight w:val="0"/>
      <w:marTop w:val="0"/>
      <w:marBottom w:val="0"/>
      <w:divBdr>
        <w:top w:val="none" w:sz="0" w:space="0" w:color="auto"/>
        <w:left w:val="none" w:sz="0" w:space="0" w:color="auto"/>
        <w:bottom w:val="none" w:sz="0" w:space="0" w:color="auto"/>
        <w:right w:val="none" w:sz="0" w:space="0" w:color="auto"/>
      </w:divBdr>
      <w:divsChild>
        <w:div w:id="742485914">
          <w:marLeft w:val="547"/>
          <w:marRight w:val="0"/>
          <w:marTop w:val="96"/>
          <w:marBottom w:val="160"/>
          <w:divBdr>
            <w:top w:val="none" w:sz="0" w:space="0" w:color="auto"/>
            <w:left w:val="none" w:sz="0" w:space="0" w:color="auto"/>
            <w:bottom w:val="none" w:sz="0" w:space="0" w:color="auto"/>
            <w:right w:val="none" w:sz="0" w:space="0" w:color="auto"/>
          </w:divBdr>
        </w:div>
        <w:div w:id="726955309">
          <w:marLeft w:val="547"/>
          <w:marRight w:val="0"/>
          <w:marTop w:val="96"/>
          <w:marBottom w:val="160"/>
          <w:divBdr>
            <w:top w:val="none" w:sz="0" w:space="0" w:color="auto"/>
            <w:left w:val="none" w:sz="0" w:space="0" w:color="auto"/>
            <w:bottom w:val="none" w:sz="0" w:space="0" w:color="auto"/>
            <w:right w:val="none" w:sz="0" w:space="0" w:color="auto"/>
          </w:divBdr>
        </w:div>
        <w:div w:id="640036970">
          <w:marLeft w:val="547"/>
          <w:marRight w:val="0"/>
          <w:marTop w:val="96"/>
          <w:marBottom w:val="160"/>
          <w:divBdr>
            <w:top w:val="none" w:sz="0" w:space="0" w:color="auto"/>
            <w:left w:val="none" w:sz="0" w:space="0" w:color="auto"/>
            <w:bottom w:val="none" w:sz="0" w:space="0" w:color="auto"/>
            <w:right w:val="none" w:sz="0" w:space="0" w:color="auto"/>
          </w:divBdr>
        </w:div>
        <w:div w:id="1512061981">
          <w:marLeft w:val="547"/>
          <w:marRight w:val="0"/>
          <w:marTop w:val="96"/>
          <w:marBottom w:val="160"/>
          <w:divBdr>
            <w:top w:val="none" w:sz="0" w:space="0" w:color="auto"/>
            <w:left w:val="none" w:sz="0" w:space="0" w:color="auto"/>
            <w:bottom w:val="none" w:sz="0" w:space="0" w:color="auto"/>
            <w:right w:val="none" w:sz="0" w:space="0" w:color="auto"/>
          </w:divBdr>
        </w:div>
        <w:div w:id="310139726">
          <w:marLeft w:val="547"/>
          <w:marRight w:val="0"/>
          <w:marTop w:val="96"/>
          <w:marBottom w:val="160"/>
          <w:divBdr>
            <w:top w:val="none" w:sz="0" w:space="0" w:color="auto"/>
            <w:left w:val="none" w:sz="0" w:space="0" w:color="auto"/>
            <w:bottom w:val="none" w:sz="0" w:space="0" w:color="auto"/>
            <w:right w:val="none" w:sz="0" w:space="0" w:color="auto"/>
          </w:divBdr>
        </w:div>
      </w:divsChild>
    </w:div>
    <w:div w:id="1684743106">
      <w:bodyDiv w:val="1"/>
      <w:marLeft w:val="0"/>
      <w:marRight w:val="0"/>
      <w:marTop w:val="0"/>
      <w:marBottom w:val="0"/>
      <w:divBdr>
        <w:top w:val="none" w:sz="0" w:space="0" w:color="auto"/>
        <w:left w:val="none" w:sz="0" w:space="0" w:color="auto"/>
        <w:bottom w:val="none" w:sz="0" w:space="0" w:color="auto"/>
        <w:right w:val="none" w:sz="0" w:space="0" w:color="auto"/>
      </w:divBdr>
    </w:div>
    <w:div w:id="1915971205">
      <w:bodyDiv w:val="1"/>
      <w:marLeft w:val="0"/>
      <w:marRight w:val="0"/>
      <w:marTop w:val="0"/>
      <w:marBottom w:val="0"/>
      <w:divBdr>
        <w:top w:val="none" w:sz="0" w:space="0" w:color="auto"/>
        <w:left w:val="none" w:sz="0" w:space="0" w:color="auto"/>
        <w:bottom w:val="none" w:sz="0" w:space="0" w:color="auto"/>
        <w:right w:val="none" w:sz="0" w:space="0" w:color="auto"/>
      </w:divBdr>
      <w:divsChild>
        <w:div w:id="1961565585">
          <w:marLeft w:val="547"/>
          <w:marRight w:val="0"/>
          <w:marTop w:val="86"/>
          <w:marBottom w:val="0"/>
          <w:divBdr>
            <w:top w:val="none" w:sz="0" w:space="0" w:color="auto"/>
            <w:left w:val="none" w:sz="0" w:space="0" w:color="auto"/>
            <w:bottom w:val="none" w:sz="0" w:space="0" w:color="auto"/>
            <w:right w:val="none" w:sz="0" w:space="0" w:color="auto"/>
          </w:divBdr>
        </w:div>
        <w:div w:id="1338540003">
          <w:marLeft w:val="547"/>
          <w:marRight w:val="0"/>
          <w:marTop w:val="86"/>
          <w:marBottom w:val="0"/>
          <w:divBdr>
            <w:top w:val="none" w:sz="0" w:space="0" w:color="auto"/>
            <w:left w:val="none" w:sz="0" w:space="0" w:color="auto"/>
            <w:bottom w:val="none" w:sz="0" w:space="0" w:color="auto"/>
            <w:right w:val="none" w:sz="0" w:space="0" w:color="auto"/>
          </w:divBdr>
        </w:div>
        <w:div w:id="971599005">
          <w:marLeft w:val="547"/>
          <w:marRight w:val="0"/>
          <w:marTop w:val="86"/>
          <w:marBottom w:val="0"/>
          <w:divBdr>
            <w:top w:val="none" w:sz="0" w:space="0" w:color="auto"/>
            <w:left w:val="none" w:sz="0" w:space="0" w:color="auto"/>
            <w:bottom w:val="none" w:sz="0" w:space="0" w:color="auto"/>
            <w:right w:val="none" w:sz="0" w:space="0" w:color="auto"/>
          </w:divBdr>
        </w:div>
      </w:divsChild>
    </w:div>
    <w:div w:id="2045860941">
      <w:bodyDiv w:val="1"/>
      <w:marLeft w:val="0"/>
      <w:marRight w:val="0"/>
      <w:marTop w:val="0"/>
      <w:marBottom w:val="0"/>
      <w:divBdr>
        <w:top w:val="none" w:sz="0" w:space="0" w:color="auto"/>
        <w:left w:val="none" w:sz="0" w:space="0" w:color="auto"/>
        <w:bottom w:val="none" w:sz="0" w:space="0" w:color="auto"/>
        <w:right w:val="none" w:sz="0" w:space="0" w:color="auto"/>
      </w:divBdr>
      <w:divsChild>
        <w:div w:id="624166324">
          <w:marLeft w:val="720"/>
          <w:marRight w:val="0"/>
          <w:marTop w:val="115"/>
          <w:marBottom w:val="160"/>
          <w:divBdr>
            <w:top w:val="none" w:sz="0" w:space="0" w:color="auto"/>
            <w:left w:val="none" w:sz="0" w:space="0" w:color="auto"/>
            <w:bottom w:val="none" w:sz="0" w:space="0" w:color="auto"/>
            <w:right w:val="none" w:sz="0" w:space="0" w:color="auto"/>
          </w:divBdr>
        </w:div>
        <w:div w:id="2130465303">
          <w:marLeft w:val="547"/>
          <w:marRight w:val="0"/>
          <w:marTop w:val="115"/>
          <w:marBottom w:val="0"/>
          <w:divBdr>
            <w:top w:val="none" w:sz="0" w:space="0" w:color="auto"/>
            <w:left w:val="none" w:sz="0" w:space="0" w:color="auto"/>
            <w:bottom w:val="none" w:sz="0" w:space="0" w:color="auto"/>
            <w:right w:val="none" w:sz="0" w:space="0" w:color="auto"/>
          </w:divBdr>
        </w:div>
        <w:div w:id="766392347">
          <w:marLeft w:val="547"/>
          <w:marRight w:val="0"/>
          <w:marTop w:val="115"/>
          <w:marBottom w:val="0"/>
          <w:divBdr>
            <w:top w:val="none" w:sz="0" w:space="0" w:color="auto"/>
            <w:left w:val="none" w:sz="0" w:space="0" w:color="auto"/>
            <w:bottom w:val="none" w:sz="0" w:space="0" w:color="auto"/>
            <w:right w:val="none" w:sz="0" w:space="0" w:color="auto"/>
          </w:divBdr>
        </w:div>
        <w:div w:id="186570643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your.tj/my-za-bezopasnost-nashih-detej-predstaviteli-grazhdanskogo-obshhestva-napisali-obrashhenie-rustami-jemomali/" TargetMode="External"/><Relationship Id="rId2" Type="http://schemas.openxmlformats.org/officeDocument/2006/relationships/hyperlink" Target="https://www.facebook.com/malika.jurakulova/posts/948057898248" TargetMode="External"/><Relationship Id="rId1" Type="http://schemas.openxmlformats.org/officeDocument/2006/relationships/hyperlink" Target="https://asiaplustj.info/ru/news/tajikistan/society/20221209/publichnie-porki-i-pokayaniya-zhentshin-chto-proishodit-v-tadzhikistane?utm_source=gravitec&amp;utm_medium=push&amp;utm_campaign=" TargetMode="External"/><Relationship Id="rId6" Type="http://schemas.openxmlformats.org/officeDocument/2006/relationships/hyperlink" Target="https://hrc.tj/archives/174" TargetMode="External"/><Relationship Id="rId5" Type="http://schemas.openxmlformats.org/officeDocument/2006/relationships/hyperlink" Target="https://law.yale.edu/ghjp" TargetMode="External"/><Relationship Id="rId4" Type="http://schemas.openxmlformats.org/officeDocument/2006/relationships/hyperlink" Target="https://tj.sputniknews.ru/20211019/ubistvo-devochka-rudaky-sud-1042964401.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15D53-D533-4020-9807-E1149A861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6515</Words>
  <Characters>37140</Characters>
  <Application>Microsoft Office Word</Application>
  <DocSecurity>0</DocSecurity>
  <Lines>309</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Ник</dc:creator>
  <cp:keywords/>
  <dc:description/>
  <cp:lastModifiedBy>Caroline Harvey</cp:lastModifiedBy>
  <cp:revision>2</cp:revision>
  <dcterms:created xsi:type="dcterms:W3CDTF">2023-04-21T09:26:00Z</dcterms:created>
  <dcterms:modified xsi:type="dcterms:W3CDTF">2023-04-21T09:26:00Z</dcterms:modified>
</cp:coreProperties>
</file>