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032BDF" w14:textId="620CEA86" w:rsidR="00372B68" w:rsidRPr="00055C4C" w:rsidRDefault="00A56815" w:rsidP="00055C4C">
      <w:pPr>
        <w:pStyle w:val="RTFrontcovermaintitle"/>
      </w:pPr>
      <w:r w:rsidRPr="00055C4C">
        <w:rPr>
          <w:lang w:val="en-US" w:eastAsia="en-US"/>
        </w:rPr>
        <w:drawing>
          <wp:anchor distT="0" distB="144145" distL="114300" distR="114300" simplePos="0" relativeHeight="251658240" behindDoc="0" locked="1" layoutInCell="0" allowOverlap="1" wp14:anchorId="784A0AEB" wp14:editId="3F3105F1">
            <wp:simplePos x="0" y="0"/>
            <wp:positionH relativeFrom="page">
              <wp:posOffset>2397760</wp:posOffset>
            </wp:positionH>
            <wp:positionV relativeFrom="page">
              <wp:posOffset>1670685</wp:posOffset>
            </wp:positionV>
            <wp:extent cx="2664000" cy="3816000"/>
            <wp:effectExtent l="0" t="0" r="3175" b="0"/>
            <wp:wrapNone/>
            <wp:docPr id="4" name="Placehold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11">
                      <a:extLst>
                        <a:ext uri="{28A0092B-C50C-407E-A947-70E740481C1C}">
                          <a14:useLocalDpi xmlns:a14="http://schemas.microsoft.com/office/drawing/2010/main" val="0"/>
                        </a:ext>
                      </a:extLst>
                    </a:blip>
                    <a:stretch>
                      <a:fillRect/>
                    </a:stretch>
                  </pic:blipFill>
                  <pic:spPr>
                    <a:xfrm>
                      <a:off x="0" y="0"/>
                      <a:ext cx="2664000" cy="3816000"/>
                    </a:xfrm>
                    <a:prstGeom prst="rect">
                      <a:avLst/>
                    </a:prstGeom>
                    <a:extLst>
                      <a:ext uri="{FAA26D3D-D897-4be2-8F04-BA451C77F1D7}">
                        <ma14:placeholderFlag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val="1"/>
                      </a:ext>
                    </a:extLst>
                  </pic:spPr>
                </pic:pic>
              </a:graphicData>
            </a:graphic>
            <wp14:sizeRelH relativeFrom="page">
              <wp14:pctWidth>0</wp14:pctWidth>
            </wp14:sizeRelH>
            <wp14:sizeRelV relativeFrom="page">
              <wp14:pctHeight>0</wp14:pctHeight>
            </wp14:sizeRelV>
          </wp:anchor>
        </w:drawing>
      </w:r>
      <w:r w:rsidR="00054C0B">
        <w:t>JAPA</w:t>
      </w:r>
      <w:r w:rsidR="009742AD">
        <w:t>N</w:t>
      </w:r>
    </w:p>
    <w:p w14:paraId="4B5364EA" w14:textId="3193FD71" w:rsidR="00775408" w:rsidRPr="00FD2881" w:rsidRDefault="00775408" w:rsidP="00A37B2D">
      <w:pPr>
        <w:pStyle w:val="RTMissionStatement"/>
        <w:rPr>
          <w:rFonts w:asciiTheme="majorHAnsi" w:hAnsiTheme="majorHAnsi"/>
          <w:caps/>
          <w:noProof w:val="0"/>
          <w:sz w:val="48"/>
          <w:szCs w:val="48"/>
          <w:lang w:val="en-US" w:eastAsia="zh-TW"/>
        </w:rPr>
      </w:pPr>
      <w:r w:rsidRPr="00FD2881">
        <w:rPr>
          <w:rFonts w:asciiTheme="majorHAnsi" w:hAnsiTheme="majorHAnsi"/>
          <w:b w:val="0"/>
          <w:bCs w:val="0"/>
          <w:caps/>
          <w:noProof w:val="0"/>
          <w:lang w:eastAsia="en-US"/>
        </w:rPr>
        <w:t xml:space="preserve">SUBMISSION TO THE </w:t>
      </w:r>
      <w:r w:rsidR="00D23C76" w:rsidRPr="00FD2881">
        <w:rPr>
          <w:rFonts w:asciiTheme="majorHAnsi" w:hAnsiTheme="majorHAnsi"/>
          <w:b w:val="0"/>
          <w:bCs w:val="0"/>
          <w:caps/>
          <w:noProof w:val="0"/>
          <w:lang w:eastAsia="en-US"/>
        </w:rPr>
        <w:t>UN</w:t>
      </w:r>
      <w:r w:rsidRPr="00FD2881">
        <w:rPr>
          <w:rFonts w:asciiTheme="majorHAnsi" w:hAnsiTheme="majorHAnsi"/>
          <w:b w:val="0"/>
          <w:bCs w:val="0"/>
          <w:caps/>
          <w:noProof w:val="0"/>
          <w:lang w:eastAsia="en-US"/>
        </w:rPr>
        <w:t xml:space="preserve"> HUMAN RIGHTS COMMITTEE</w:t>
      </w:r>
      <w:r w:rsidRPr="00FD2881">
        <w:rPr>
          <w:rFonts w:asciiTheme="majorHAnsi" w:hAnsiTheme="majorHAnsi"/>
          <w:caps/>
          <w:noProof w:val="0"/>
          <w:sz w:val="48"/>
          <w:szCs w:val="48"/>
          <w:lang w:eastAsia="en-US"/>
        </w:rPr>
        <w:t xml:space="preserve"> </w:t>
      </w:r>
      <w:r w:rsidRPr="00FD2881">
        <w:rPr>
          <w:rFonts w:asciiTheme="majorHAnsi" w:hAnsiTheme="majorHAnsi"/>
          <w:caps/>
          <w:noProof w:val="0"/>
          <w:sz w:val="48"/>
          <w:szCs w:val="48"/>
          <w:lang w:eastAsia="en-US"/>
        </w:rPr>
        <w:br/>
      </w:r>
      <w:r w:rsidRPr="00FD2881">
        <w:rPr>
          <w:rFonts w:asciiTheme="majorHAnsi" w:hAnsiTheme="majorHAnsi"/>
          <w:b w:val="0"/>
          <w:bCs w:val="0"/>
          <w:caps/>
          <w:noProof w:val="0"/>
          <w:sz w:val="36"/>
          <w:szCs w:val="36"/>
          <w:lang w:eastAsia="en-US"/>
        </w:rPr>
        <w:t>1</w:t>
      </w:r>
      <w:r w:rsidR="00054C0B" w:rsidRPr="00FD2881">
        <w:rPr>
          <w:rFonts w:asciiTheme="majorHAnsi" w:hAnsiTheme="majorHAnsi"/>
          <w:b w:val="0"/>
          <w:bCs w:val="0"/>
          <w:caps/>
          <w:noProof w:val="0"/>
          <w:sz w:val="36"/>
          <w:szCs w:val="36"/>
          <w:lang w:eastAsia="en-US"/>
        </w:rPr>
        <w:t>30</w:t>
      </w:r>
      <w:r w:rsidRPr="00FD2881">
        <w:rPr>
          <w:rFonts w:asciiTheme="majorHAnsi" w:hAnsiTheme="majorHAnsi"/>
          <w:b w:val="0"/>
          <w:bCs w:val="0"/>
          <w:caps/>
          <w:sz w:val="36"/>
          <w:szCs w:val="36"/>
          <w:vertAlign w:val="superscript"/>
          <w:lang w:eastAsia="en-US"/>
        </w:rPr>
        <w:t>TH</w:t>
      </w:r>
      <w:r w:rsidRPr="00FD2881">
        <w:rPr>
          <w:rFonts w:asciiTheme="majorHAnsi" w:hAnsiTheme="majorHAnsi"/>
          <w:b w:val="0"/>
          <w:bCs w:val="0"/>
          <w:caps/>
          <w:noProof w:val="0"/>
          <w:sz w:val="36"/>
          <w:szCs w:val="36"/>
          <w:lang w:eastAsia="en-US"/>
        </w:rPr>
        <w:t xml:space="preserve"> SESSION, </w:t>
      </w:r>
      <w:r w:rsidR="00054C0B" w:rsidRPr="00FD2881">
        <w:rPr>
          <w:rFonts w:asciiTheme="majorHAnsi" w:hAnsiTheme="majorHAnsi"/>
          <w:b w:val="0"/>
          <w:bCs w:val="0"/>
          <w:caps/>
          <w:noProof w:val="0"/>
          <w:sz w:val="36"/>
          <w:szCs w:val="36"/>
          <w:lang w:eastAsia="en-US"/>
        </w:rPr>
        <w:t>12 OCT</w:t>
      </w:r>
      <w:r w:rsidR="00CD3409" w:rsidRPr="00FD2881">
        <w:rPr>
          <w:rFonts w:asciiTheme="majorHAnsi" w:hAnsiTheme="majorHAnsi"/>
          <w:b w:val="0"/>
          <w:bCs w:val="0"/>
          <w:caps/>
          <w:noProof w:val="0"/>
          <w:sz w:val="36"/>
          <w:szCs w:val="36"/>
          <w:lang w:eastAsia="en-US"/>
        </w:rPr>
        <w:t>ober</w:t>
      </w:r>
      <w:r w:rsidR="00635EE9" w:rsidRPr="00FD2881">
        <w:rPr>
          <w:rFonts w:asciiTheme="majorHAnsi" w:hAnsiTheme="majorHAnsi"/>
          <w:b w:val="0"/>
          <w:bCs w:val="0"/>
          <w:caps/>
          <w:noProof w:val="0"/>
          <w:sz w:val="36"/>
          <w:szCs w:val="36"/>
          <w:lang w:eastAsia="en-US"/>
        </w:rPr>
        <w:t xml:space="preserve"> -</w:t>
      </w:r>
      <w:r w:rsidR="00DC36A6" w:rsidRPr="00FD2881">
        <w:rPr>
          <w:rFonts w:asciiTheme="majorHAnsi" w:hAnsiTheme="majorHAnsi"/>
          <w:b w:val="0"/>
          <w:bCs w:val="0"/>
          <w:caps/>
          <w:noProof w:val="0"/>
          <w:sz w:val="36"/>
          <w:szCs w:val="36"/>
          <w:lang w:eastAsia="en-US"/>
        </w:rPr>
        <w:t xml:space="preserve"> </w:t>
      </w:r>
      <w:r w:rsidR="00054C0B" w:rsidRPr="00FD2881">
        <w:rPr>
          <w:rFonts w:asciiTheme="majorHAnsi" w:hAnsiTheme="majorHAnsi"/>
          <w:b w:val="0"/>
          <w:bCs w:val="0"/>
          <w:caps/>
          <w:noProof w:val="0"/>
          <w:sz w:val="36"/>
          <w:szCs w:val="36"/>
          <w:lang w:eastAsia="en-US"/>
        </w:rPr>
        <w:t>6 NOV</w:t>
      </w:r>
      <w:r w:rsidR="00CD3409" w:rsidRPr="00FD2881">
        <w:rPr>
          <w:rFonts w:asciiTheme="majorHAnsi" w:hAnsiTheme="majorHAnsi"/>
          <w:b w:val="0"/>
          <w:bCs w:val="0"/>
          <w:caps/>
          <w:noProof w:val="0"/>
          <w:sz w:val="36"/>
          <w:szCs w:val="36"/>
          <w:lang w:eastAsia="en-US"/>
        </w:rPr>
        <w:t>ember</w:t>
      </w:r>
      <w:r w:rsidR="00054C0B" w:rsidRPr="00FD2881">
        <w:rPr>
          <w:rFonts w:asciiTheme="majorHAnsi" w:hAnsiTheme="majorHAnsi"/>
          <w:b w:val="0"/>
          <w:bCs w:val="0"/>
          <w:caps/>
          <w:noProof w:val="0"/>
          <w:sz w:val="36"/>
          <w:szCs w:val="36"/>
          <w:lang w:eastAsia="en-US"/>
        </w:rPr>
        <w:t xml:space="preserve"> </w:t>
      </w:r>
      <w:r w:rsidRPr="00FD2881">
        <w:rPr>
          <w:rFonts w:asciiTheme="majorHAnsi" w:hAnsiTheme="majorHAnsi"/>
          <w:b w:val="0"/>
          <w:bCs w:val="0"/>
          <w:caps/>
          <w:noProof w:val="0"/>
          <w:sz w:val="36"/>
          <w:szCs w:val="36"/>
          <w:lang w:eastAsia="en-US"/>
        </w:rPr>
        <w:t>2020</w:t>
      </w:r>
      <w:r w:rsidR="00054C0B" w:rsidRPr="00FD2881">
        <w:rPr>
          <w:rFonts w:asciiTheme="majorHAnsi" w:hAnsiTheme="majorHAnsi"/>
          <w:caps/>
          <w:noProof w:val="0"/>
          <w:sz w:val="48"/>
          <w:szCs w:val="48"/>
          <w:lang w:eastAsia="en-US"/>
        </w:rPr>
        <w:t xml:space="preserve"> </w:t>
      </w:r>
    </w:p>
    <w:p w14:paraId="6616CBD9" w14:textId="19739BDD" w:rsidR="00444FA5" w:rsidRPr="00055C4C" w:rsidRDefault="00830FDE" w:rsidP="00A37B2D">
      <w:pPr>
        <w:pStyle w:val="RTMissionStatement"/>
        <w:rPr>
          <w:rStyle w:val="RTHighlightedtext"/>
        </w:rPr>
      </w:pPr>
      <w:r w:rsidRPr="00055C4C">
        <w:rPr>
          <w:rStyle w:val="RTHighlightedtext"/>
        </w:rPr>
        <w:lastRenderedPageBreak/>
        <w:t> </w:t>
      </w:r>
      <w:r w:rsidR="00444FA5" w:rsidRPr="00055C4C">
        <w:rPr>
          <w:rStyle w:val="RTHighlightedtext"/>
          <w:highlight w:val="yellow"/>
        </w:rPr>
        <w:t>Amnesty International is a global movement of more</w:t>
      </w:r>
      <w:r w:rsidR="00030FF8" w:rsidRPr="00055C4C">
        <w:rPr>
          <w:rStyle w:val="RTHighlightedtext"/>
          <w:highlight w:val="yellow"/>
        </w:rPr>
        <w:t xml:space="preserve"> </w:t>
      </w:r>
      <w:r w:rsidR="00444FA5" w:rsidRPr="00055C4C">
        <w:rPr>
          <w:rStyle w:val="RTHighlightedtext"/>
          <w:highlight w:val="yellow"/>
        </w:rPr>
        <w:t xml:space="preserve"> </w:t>
      </w:r>
      <w:r w:rsidR="00444FA5" w:rsidRPr="00055C4C">
        <w:rPr>
          <w:rStyle w:val="RTHighlightedtext"/>
          <w:highlight w:val="yellow"/>
        </w:rPr>
        <w:br/>
        <w:t xml:space="preserve"> than 7 million people who campaign for a world</w:t>
      </w:r>
      <w:r w:rsidR="00030FF8" w:rsidRPr="00055C4C">
        <w:rPr>
          <w:rStyle w:val="RTHighlightedtext"/>
          <w:highlight w:val="yellow"/>
        </w:rPr>
        <w:t xml:space="preserve"> </w:t>
      </w:r>
      <w:r w:rsidR="00444FA5" w:rsidRPr="00055C4C">
        <w:rPr>
          <w:rStyle w:val="RTHighlightedtext"/>
          <w:highlight w:val="yellow"/>
        </w:rPr>
        <w:br/>
        <w:t xml:space="preserve"> where human rights are enjoyed by all. </w:t>
      </w:r>
    </w:p>
    <w:p w14:paraId="13973FB1" w14:textId="42F45FE8" w:rsidR="00444FA5" w:rsidRPr="00055C4C" w:rsidRDefault="00444FA5" w:rsidP="00A37B2D">
      <w:pPr>
        <w:pStyle w:val="RTMissionStatement"/>
        <w:rPr>
          <w:rStyle w:val="RTHighlightedtext"/>
        </w:rPr>
      </w:pPr>
      <w:r w:rsidRPr="00055C4C">
        <w:rPr>
          <w:rStyle w:val="RTHighlightedtext"/>
          <w:highlight w:val="yellow"/>
        </w:rPr>
        <w:t xml:space="preserve"> Our vision is for every person to enjoy all the rights</w:t>
      </w:r>
      <w:r w:rsidR="00030FF8" w:rsidRPr="00055C4C">
        <w:rPr>
          <w:rStyle w:val="RTHighlightedtext"/>
          <w:highlight w:val="yellow"/>
        </w:rPr>
        <w:t xml:space="preserve"> </w:t>
      </w:r>
      <w:r w:rsidRPr="00055C4C">
        <w:rPr>
          <w:rStyle w:val="RTHighlightedtext"/>
          <w:highlight w:val="yellow"/>
        </w:rPr>
        <w:br/>
        <w:t xml:space="preserve"> enshrined in the Universal Declaration of Human Rights</w:t>
      </w:r>
      <w:r w:rsidR="00030FF8" w:rsidRPr="00055C4C">
        <w:rPr>
          <w:rStyle w:val="RTHighlightedtext"/>
          <w:highlight w:val="yellow"/>
        </w:rPr>
        <w:t xml:space="preserve"> </w:t>
      </w:r>
      <w:r w:rsidRPr="00055C4C">
        <w:rPr>
          <w:rStyle w:val="RTHighlightedtext"/>
          <w:highlight w:val="yellow"/>
        </w:rPr>
        <w:br/>
        <w:t xml:space="preserve"> and other international human rights standards. </w:t>
      </w:r>
    </w:p>
    <w:p w14:paraId="2C732672" w14:textId="6ADBFF09" w:rsidR="001079FA" w:rsidRPr="00055C4C" w:rsidRDefault="00444FA5" w:rsidP="00A37B2D">
      <w:pPr>
        <w:pStyle w:val="RTMissionStatement"/>
        <w:rPr>
          <w:rStyle w:val="RTHighlightedtext"/>
        </w:rPr>
      </w:pPr>
      <w:r w:rsidRPr="00055C4C">
        <w:rPr>
          <w:rStyle w:val="RTHighlightedtext"/>
          <w:highlight w:val="yellow"/>
        </w:rPr>
        <w:t xml:space="preserve"> We are independent of any government, political</w:t>
      </w:r>
      <w:r w:rsidR="00030FF8" w:rsidRPr="00055C4C">
        <w:rPr>
          <w:rStyle w:val="RTHighlightedtext"/>
          <w:highlight w:val="yellow"/>
        </w:rPr>
        <w:t xml:space="preserve"> </w:t>
      </w:r>
      <w:r w:rsidRPr="00055C4C">
        <w:rPr>
          <w:rStyle w:val="RTHighlightedtext"/>
          <w:highlight w:val="yellow"/>
        </w:rPr>
        <w:br/>
        <w:t xml:space="preserve"> ideology, economic interest or religion and are funded</w:t>
      </w:r>
      <w:r w:rsidR="00030FF8" w:rsidRPr="00055C4C">
        <w:rPr>
          <w:rStyle w:val="RTHighlightedtext"/>
          <w:highlight w:val="yellow"/>
        </w:rPr>
        <w:t xml:space="preserve"> </w:t>
      </w:r>
      <w:r w:rsidRPr="00055C4C">
        <w:rPr>
          <w:rStyle w:val="RTHighlightedtext"/>
          <w:highlight w:val="yellow"/>
        </w:rPr>
        <w:t xml:space="preserve"> </w:t>
      </w:r>
      <w:r w:rsidRPr="00055C4C">
        <w:rPr>
          <w:rStyle w:val="RTHighlightedtext"/>
          <w:highlight w:val="yellow"/>
        </w:rPr>
        <w:br/>
        <w:t xml:space="preserve"> mainly by our membership and public donations.</w:t>
      </w:r>
      <w:r w:rsidRPr="00055C4C">
        <w:rPr>
          <w:rStyle w:val="RTHighlightedtext"/>
        </w:rPr>
        <w:t> </w:t>
      </w:r>
    </w:p>
    <w:p w14:paraId="58969F48" w14:textId="77777777" w:rsidR="001079FA" w:rsidRPr="00D04C2C" w:rsidRDefault="001079FA" w:rsidP="00A37B2D">
      <w:pPr>
        <w:rPr>
          <w:rFonts w:ascii="AmnestyTradeGothic-BdCn20" w:hAnsi="AmnestyTradeGothic-BdCn20"/>
          <w:b/>
          <w:lang w:val="en-GB" w:eastAsia="en-GB"/>
        </w:rPr>
      </w:pPr>
    </w:p>
    <w:p w14:paraId="25696C04" w14:textId="77777777" w:rsidR="001079FA" w:rsidRPr="00D04C2C" w:rsidRDefault="001079FA" w:rsidP="00A37B2D">
      <w:pPr>
        <w:rPr>
          <w:rFonts w:ascii="AmnestyTradeGothic-BdCn20" w:hAnsi="AmnestyTradeGothic-BdCn20"/>
          <w:b/>
          <w:lang w:val="en-GB" w:eastAsia="en-GB"/>
        </w:rPr>
      </w:pPr>
    </w:p>
    <w:p w14:paraId="5861ADA4" w14:textId="77777777" w:rsidR="001079FA" w:rsidRPr="001079FA" w:rsidRDefault="001079FA" w:rsidP="00A37B2D">
      <w:pPr>
        <w:rPr>
          <w:lang w:val="en-GB" w:eastAsia="en-GB"/>
        </w:rPr>
      </w:pPr>
    </w:p>
    <w:p w14:paraId="364F64C4" w14:textId="77777777" w:rsidR="001079FA" w:rsidRPr="001079FA" w:rsidRDefault="001079FA" w:rsidP="00A37B2D">
      <w:pPr>
        <w:rPr>
          <w:lang w:val="en-GB" w:eastAsia="en-GB"/>
        </w:rPr>
      </w:pPr>
    </w:p>
    <w:p w14:paraId="1ED9742B" w14:textId="77777777" w:rsidR="001079FA" w:rsidRPr="001079FA" w:rsidRDefault="001079FA" w:rsidP="00A37B2D">
      <w:pPr>
        <w:rPr>
          <w:lang w:val="en-GB" w:eastAsia="en-GB"/>
        </w:rPr>
      </w:pPr>
    </w:p>
    <w:p w14:paraId="174A5B9B" w14:textId="77777777" w:rsidR="001079FA" w:rsidRPr="001079FA" w:rsidRDefault="001079FA" w:rsidP="00A37B2D">
      <w:pPr>
        <w:rPr>
          <w:lang w:val="en-GB" w:eastAsia="en-GB"/>
        </w:rPr>
      </w:pPr>
    </w:p>
    <w:p w14:paraId="1AA915D0" w14:textId="77777777" w:rsidR="001079FA" w:rsidRPr="001079FA" w:rsidRDefault="001079FA" w:rsidP="00A37B2D">
      <w:pPr>
        <w:rPr>
          <w:lang w:val="en-GB" w:eastAsia="en-GB"/>
        </w:rPr>
      </w:pPr>
    </w:p>
    <w:p w14:paraId="63B6917F" w14:textId="77777777" w:rsidR="001079FA" w:rsidRPr="001079FA" w:rsidRDefault="001079FA" w:rsidP="00A37B2D">
      <w:pPr>
        <w:rPr>
          <w:lang w:val="en-GB" w:eastAsia="en-GB"/>
        </w:rPr>
      </w:pPr>
    </w:p>
    <w:p w14:paraId="6DF8932B" w14:textId="77777777" w:rsidR="001079FA" w:rsidRPr="001079FA" w:rsidRDefault="001079FA" w:rsidP="00A37B2D">
      <w:pPr>
        <w:rPr>
          <w:lang w:val="en-GB" w:eastAsia="en-GB"/>
        </w:rPr>
      </w:pPr>
    </w:p>
    <w:p w14:paraId="7432D73F" w14:textId="77777777" w:rsidR="001079FA" w:rsidRPr="001079FA" w:rsidRDefault="001079FA" w:rsidP="00A37B2D">
      <w:pPr>
        <w:rPr>
          <w:lang w:val="en-GB" w:eastAsia="en-GB"/>
        </w:rPr>
      </w:pPr>
    </w:p>
    <w:p w14:paraId="5D788B30" w14:textId="77777777" w:rsidR="001079FA" w:rsidRPr="001079FA" w:rsidRDefault="001079FA" w:rsidP="00A37B2D">
      <w:pPr>
        <w:rPr>
          <w:lang w:val="en-GB" w:eastAsia="en-GB"/>
        </w:rPr>
      </w:pPr>
    </w:p>
    <w:p w14:paraId="7480A1A7" w14:textId="77777777" w:rsidR="001079FA" w:rsidRPr="001079FA" w:rsidRDefault="001079FA" w:rsidP="00A37B2D">
      <w:pPr>
        <w:rPr>
          <w:lang w:val="en-GB" w:eastAsia="en-GB"/>
        </w:rPr>
      </w:pPr>
    </w:p>
    <w:p w14:paraId="60C91E89" w14:textId="195BE5DD" w:rsidR="00290B00" w:rsidRPr="00162610" w:rsidRDefault="00162610" w:rsidP="00A37B2D">
      <w:pPr>
        <w:tabs>
          <w:tab w:val="left" w:pos="7995"/>
        </w:tabs>
        <w:rPr>
          <w:lang w:val="en-GB" w:eastAsia="en-GB"/>
        </w:rPr>
        <w:sectPr w:rsidR="00290B00" w:rsidRPr="00162610" w:rsidSect="00290B00">
          <w:headerReference w:type="default" r:id="rId12"/>
          <w:footerReference w:type="default" r:id="rId13"/>
          <w:footerReference w:type="first" r:id="rId14"/>
          <w:pgSz w:w="11900" w:h="16840"/>
          <w:pgMar w:top="1474" w:right="794" w:bottom="1418" w:left="794" w:header="709" w:footer="851" w:gutter="0"/>
          <w:cols w:space="708"/>
          <w:titlePg/>
          <w:docGrid w:linePitch="360"/>
        </w:sectPr>
      </w:pPr>
      <w:r>
        <w:rPr>
          <w:lang w:val="en-GB" w:eastAsia="en-GB"/>
        </w:rPr>
        <w:tab/>
      </w:r>
    </w:p>
    <w:p w14:paraId="28A197A9" w14:textId="77777777" w:rsidR="006C7C34" w:rsidRPr="00055C4C" w:rsidRDefault="009800D2" w:rsidP="00055C4C">
      <w:pPr>
        <w:pStyle w:val="RTTitle-NonTOC"/>
        <w:spacing w:before="0" w:after="840"/>
        <w:rPr>
          <w:bCs/>
          <w:sz w:val="72"/>
          <w:szCs w:val="72"/>
        </w:rPr>
      </w:pPr>
      <w:r w:rsidRPr="00055C4C">
        <w:rPr>
          <w:bCs/>
          <w:sz w:val="72"/>
          <w:szCs w:val="72"/>
        </w:rPr>
        <w:lastRenderedPageBreak/>
        <w:t>contents</w:t>
      </w:r>
    </w:p>
    <w:sdt>
      <w:sdtPr>
        <w:rPr>
          <w:rFonts w:ascii="Amnesty Trade Gothic Bold Conde" w:eastAsiaTheme="minorEastAsia" w:hAnsi="Amnesty Trade Gothic Bold Conde" w:cs="Amnesty Trade Gothic Cn"/>
          <w:color w:val="000000" w:themeColor="text1"/>
          <w:sz w:val="14"/>
          <w:szCs w:val="20"/>
          <w:lang w:val="en-HK" w:eastAsia="zh-CN"/>
        </w:rPr>
        <w:id w:val="364173486"/>
        <w:docPartObj>
          <w:docPartGallery w:val="Table of Contents"/>
          <w:docPartUnique/>
        </w:docPartObj>
      </w:sdtPr>
      <w:sdtEndPr>
        <w:rPr>
          <w:rFonts w:ascii="@GungsuhChe" w:eastAsia="@GungsuhChe" w:hAnsi="@GungsuhChe" w:cs="@GungsuhChe"/>
          <w:b/>
          <w:bCs/>
          <w:noProof/>
          <w:color w:val="auto"/>
          <w:sz w:val="24"/>
          <w:szCs w:val="24"/>
        </w:rPr>
      </w:sdtEndPr>
      <w:sdtContent>
        <w:p w14:paraId="556F3442" w14:textId="7D98F7BC" w:rsidR="00904362" w:rsidRDefault="00904362" w:rsidP="00A37B2D">
          <w:pPr>
            <w:pStyle w:val="TOCHeading"/>
          </w:pPr>
        </w:p>
        <w:p w14:paraId="4D58C920" w14:textId="5AACD9D1" w:rsidR="00D123DF" w:rsidRDefault="00904362" w:rsidP="00595E36">
          <w:pPr>
            <w:pStyle w:val="TOC2"/>
            <w:tabs>
              <w:tab w:val="clear" w:pos="8222"/>
              <w:tab w:val="right" w:pos="8272"/>
            </w:tabs>
            <w:ind w:right="-92"/>
            <w:rPr>
              <w:rFonts w:eastAsiaTheme="minorEastAsia" w:cstheme="minorBidi"/>
              <w:caps w:val="0"/>
              <w:sz w:val="22"/>
              <w:szCs w:val="22"/>
              <w:lang w:val="en-GB" w:eastAsia="zh-TW"/>
            </w:rPr>
          </w:pPr>
          <w:r w:rsidRPr="00661A48">
            <w:fldChar w:fldCharType="begin"/>
          </w:r>
          <w:r w:rsidRPr="00661A48">
            <w:instrText xml:space="preserve"> TOC \o "1-3" \h \z \u </w:instrText>
          </w:r>
          <w:r w:rsidRPr="00661A48">
            <w:fldChar w:fldCharType="separate"/>
          </w:r>
          <w:hyperlink w:anchor="_Toc52979414" w:history="1">
            <w:r w:rsidR="00D123DF" w:rsidRPr="001F3BEB">
              <w:rPr>
                <w:rStyle w:val="Hyperlink"/>
              </w:rPr>
              <w:t>introduction</w:t>
            </w:r>
            <w:r w:rsidR="00D123DF">
              <w:rPr>
                <w:webHidden/>
              </w:rPr>
              <w:tab/>
            </w:r>
            <w:r w:rsidR="00D123DF">
              <w:rPr>
                <w:webHidden/>
              </w:rPr>
              <w:fldChar w:fldCharType="begin"/>
            </w:r>
            <w:r w:rsidR="00D123DF">
              <w:rPr>
                <w:webHidden/>
              </w:rPr>
              <w:instrText xml:space="preserve"> PAGEREF _Toc52979414 \h </w:instrText>
            </w:r>
            <w:r w:rsidR="00D123DF">
              <w:rPr>
                <w:webHidden/>
              </w:rPr>
            </w:r>
            <w:r w:rsidR="00D123DF">
              <w:rPr>
                <w:webHidden/>
              </w:rPr>
              <w:fldChar w:fldCharType="separate"/>
            </w:r>
            <w:r w:rsidR="003A05AD">
              <w:rPr>
                <w:webHidden/>
              </w:rPr>
              <w:t>2</w:t>
            </w:r>
            <w:r w:rsidR="00D123DF">
              <w:rPr>
                <w:webHidden/>
              </w:rPr>
              <w:fldChar w:fldCharType="end"/>
            </w:r>
          </w:hyperlink>
        </w:p>
        <w:p w14:paraId="6228AC8F" w14:textId="7A85516C" w:rsidR="00D123DF" w:rsidRDefault="006C67DE" w:rsidP="00595E36">
          <w:pPr>
            <w:pStyle w:val="TOC2"/>
            <w:tabs>
              <w:tab w:val="clear" w:pos="8222"/>
              <w:tab w:val="right" w:pos="8272"/>
            </w:tabs>
            <w:ind w:right="-92"/>
            <w:rPr>
              <w:rFonts w:eastAsiaTheme="minorEastAsia" w:cstheme="minorBidi"/>
              <w:caps w:val="0"/>
              <w:sz w:val="22"/>
              <w:szCs w:val="22"/>
              <w:lang w:val="en-GB" w:eastAsia="zh-TW"/>
            </w:rPr>
          </w:pPr>
          <w:hyperlink w:anchor="_Toc52979415" w:history="1">
            <w:r w:rsidR="00D123DF" w:rsidRPr="001F3BEB">
              <w:rPr>
                <w:rStyle w:val="Hyperlink"/>
              </w:rPr>
              <w:t>THE NATIONAL HUMAN RIGHTS FRAMEWORK (ARTICLE 2)</w:t>
            </w:r>
            <w:r w:rsidR="00D123DF">
              <w:rPr>
                <w:webHidden/>
              </w:rPr>
              <w:tab/>
            </w:r>
            <w:r w:rsidR="00D123DF">
              <w:rPr>
                <w:webHidden/>
              </w:rPr>
              <w:fldChar w:fldCharType="begin"/>
            </w:r>
            <w:r w:rsidR="00D123DF">
              <w:rPr>
                <w:webHidden/>
              </w:rPr>
              <w:instrText xml:space="preserve"> PAGEREF _Toc52979415 \h </w:instrText>
            </w:r>
            <w:r w:rsidR="00D123DF">
              <w:rPr>
                <w:webHidden/>
              </w:rPr>
            </w:r>
            <w:r w:rsidR="00D123DF">
              <w:rPr>
                <w:webHidden/>
              </w:rPr>
              <w:fldChar w:fldCharType="separate"/>
            </w:r>
            <w:r w:rsidR="003A05AD">
              <w:rPr>
                <w:webHidden/>
              </w:rPr>
              <w:t>3</w:t>
            </w:r>
            <w:r w:rsidR="00D123DF">
              <w:rPr>
                <w:webHidden/>
              </w:rPr>
              <w:fldChar w:fldCharType="end"/>
            </w:r>
          </w:hyperlink>
        </w:p>
        <w:p w14:paraId="4D70E548" w14:textId="018F3CCA" w:rsidR="00D123DF" w:rsidRDefault="006C67DE" w:rsidP="00595E36">
          <w:pPr>
            <w:pStyle w:val="TOC2"/>
            <w:tabs>
              <w:tab w:val="clear" w:pos="8222"/>
              <w:tab w:val="right" w:pos="8272"/>
            </w:tabs>
            <w:ind w:right="-92"/>
            <w:rPr>
              <w:rFonts w:eastAsiaTheme="minorEastAsia" w:cstheme="minorBidi"/>
              <w:caps w:val="0"/>
              <w:sz w:val="22"/>
              <w:szCs w:val="22"/>
              <w:lang w:val="en-GB" w:eastAsia="zh-TW"/>
            </w:rPr>
          </w:pPr>
          <w:hyperlink w:anchor="_Toc52979416" w:history="1">
            <w:r w:rsidR="00D123DF" w:rsidRPr="001F3BEB">
              <w:rPr>
                <w:rStyle w:val="Hyperlink"/>
              </w:rPr>
              <w:t>THE DEATH PENALTY (article 6)</w:t>
            </w:r>
            <w:r w:rsidR="00D123DF">
              <w:rPr>
                <w:webHidden/>
              </w:rPr>
              <w:tab/>
            </w:r>
            <w:r w:rsidR="00D123DF">
              <w:rPr>
                <w:webHidden/>
              </w:rPr>
              <w:fldChar w:fldCharType="begin"/>
            </w:r>
            <w:r w:rsidR="00D123DF">
              <w:rPr>
                <w:webHidden/>
              </w:rPr>
              <w:instrText xml:space="preserve"> PAGEREF _Toc52979416 \h </w:instrText>
            </w:r>
            <w:r w:rsidR="00D123DF">
              <w:rPr>
                <w:webHidden/>
              </w:rPr>
            </w:r>
            <w:r w:rsidR="00D123DF">
              <w:rPr>
                <w:webHidden/>
              </w:rPr>
              <w:fldChar w:fldCharType="separate"/>
            </w:r>
            <w:r w:rsidR="003A05AD">
              <w:rPr>
                <w:webHidden/>
              </w:rPr>
              <w:t>4</w:t>
            </w:r>
            <w:r w:rsidR="00D123DF">
              <w:rPr>
                <w:webHidden/>
              </w:rPr>
              <w:fldChar w:fldCharType="end"/>
            </w:r>
          </w:hyperlink>
        </w:p>
        <w:p w14:paraId="7F18D43E" w14:textId="60A8DD4D" w:rsidR="00D123DF" w:rsidRDefault="006C67DE" w:rsidP="00595E36">
          <w:pPr>
            <w:pStyle w:val="TOC2"/>
            <w:tabs>
              <w:tab w:val="clear" w:pos="8222"/>
              <w:tab w:val="right" w:pos="8272"/>
            </w:tabs>
            <w:ind w:right="-92"/>
            <w:rPr>
              <w:rFonts w:eastAsiaTheme="minorEastAsia" w:cstheme="minorBidi"/>
              <w:caps w:val="0"/>
              <w:sz w:val="22"/>
              <w:szCs w:val="22"/>
              <w:lang w:val="en-GB" w:eastAsia="zh-TW"/>
            </w:rPr>
          </w:pPr>
          <w:hyperlink w:anchor="_Toc52979417" w:history="1">
            <w:r w:rsidR="00D123DF" w:rsidRPr="001F3BEB">
              <w:rPr>
                <w:rStyle w:val="Hyperlink"/>
              </w:rPr>
              <w:t>Discrimination based on sexual orientation, gender identity and expression (articles 2, 7, 17, 23 AND 26)</w:t>
            </w:r>
            <w:r w:rsidR="00D123DF">
              <w:rPr>
                <w:webHidden/>
              </w:rPr>
              <w:tab/>
            </w:r>
            <w:r w:rsidR="00D123DF">
              <w:rPr>
                <w:webHidden/>
              </w:rPr>
              <w:fldChar w:fldCharType="begin"/>
            </w:r>
            <w:r w:rsidR="00D123DF">
              <w:rPr>
                <w:webHidden/>
              </w:rPr>
              <w:instrText xml:space="preserve"> PAGEREF _Toc52979417 \h </w:instrText>
            </w:r>
            <w:r w:rsidR="00D123DF">
              <w:rPr>
                <w:webHidden/>
              </w:rPr>
            </w:r>
            <w:r w:rsidR="00D123DF">
              <w:rPr>
                <w:webHidden/>
              </w:rPr>
              <w:fldChar w:fldCharType="separate"/>
            </w:r>
            <w:r w:rsidR="003A05AD">
              <w:rPr>
                <w:webHidden/>
              </w:rPr>
              <w:t>5</w:t>
            </w:r>
            <w:r w:rsidR="00D123DF">
              <w:rPr>
                <w:webHidden/>
              </w:rPr>
              <w:fldChar w:fldCharType="end"/>
            </w:r>
          </w:hyperlink>
        </w:p>
        <w:p w14:paraId="76934D99" w14:textId="04E51576" w:rsidR="00D123DF" w:rsidRDefault="006C67DE" w:rsidP="00595E36">
          <w:pPr>
            <w:pStyle w:val="TOC2"/>
            <w:tabs>
              <w:tab w:val="clear" w:pos="8222"/>
              <w:tab w:val="right" w:pos="8272"/>
            </w:tabs>
            <w:ind w:right="-92"/>
            <w:rPr>
              <w:rFonts w:eastAsiaTheme="minorEastAsia" w:cstheme="minorBidi"/>
              <w:caps w:val="0"/>
              <w:sz w:val="22"/>
              <w:szCs w:val="22"/>
              <w:lang w:val="en-GB" w:eastAsia="zh-TW"/>
            </w:rPr>
          </w:pPr>
          <w:hyperlink w:anchor="_Toc52979418" w:history="1">
            <w:r w:rsidR="00D123DF" w:rsidRPr="001F3BEB">
              <w:rPr>
                <w:rStyle w:val="Hyperlink"/>
              </w:rPr>
              <w:t>DISCRIMINATION against ETHNIC MINORITIES (articles 2, 17, 18, 20, 26 AND 27)</w:t>
            </w:r>
            <w:r w:rsidR="00D123DF">
              <w:rPr>
                <w:webHidden/>
              </w:rPr>
              <w:tab/>
            </w:r>
            <w:r w:rsidR="00D123DF">
              <w:rPr>
                <w:webHidden/>
              </w:rPr>
              <w:fldChar w:fldCharType="begin"/>
            </w:r>
            <w:r w:rsidR="00D123DF">
              <w:rPr>
                <w:webHidden/>
              </w:rPr>
              <w:instrText xml:space="preserve"> PAGEREF _Toc52979418 \h </w:instrText>
            </w:r>
            <w:r w:rsidR="00D123DF">
              <w:rPr>
                <w:webHidden/>
              </w:rPr>
            </w:r>
            <w:r w:rsidR="00D123DF">
              <w:rPr>
                <w:webHidden/>
              </w:rPr>
              <w:fldChar w:fldCharType="separate"/>
            </w:r>
            <w:r w:rsidR="003A05AD">
              <w:rPr>
                <w:webHidden/>
              </w:rPr>
              <w:t>8</w:t>
            </w:r>
            <w:r w:rsidR="00D123DF">
              <w:rPr>
                <w:webHidden/>
              </w:rPr>
              <w:fldChar w:fldCharType="end"/>
            </w:r>
          </w:hyperlink>
        </w:p>
        <w:p w14:paraId="0C14E92F" w14:textId="3DC8AE41" w:rsidR="00D123DF" w:rsidRDefault="006C67DE" w:rsidP="00595E36">
          <w:pPr>
            <w:pStyle w:val="TOC2"/>
            <w:tabs>
              <w:tab w:val="clear" w:pos="8222"/>
              <w:tab w:val="right" w:pos="8272"/>
            </w:tabs>
            <w:ind w:right="-92"/>
            <w:rPr>
              <w:rFonts w:eastAsiaTheme="minorEastAsia" w:cstheme="minorBidi"/>
              <w:caps w:val="0"/>
              <w:sz w:val="22"/>
              <w:szCs w:val="22"/>
              <w:lang w:val="en-GB" w:eastAsia="zh-TW"/>
            </w:rPr>
          </w:pPr>
          <w:hyperlink w:anchor="_Toc52979419" w:history="1">
            <w:r w:rsidR="00D123DF" w:rsidRPr="001F3BEB">
              <w:rPr>
                <w:rStyle w:val="Hyperlink"/>
              </w:rPr>
              <w:t>REFUGEES, Asylum-seekers and MIGRANTS (articles 2, 7, 8, 9, 10, 14 and 26)</w:t>
            </w:r>
            <w:r w:rsidR="00D123DF">
              <w:rPr>
                <w:webHidden/>
              </w:rPr>
              <w:tab/>
            </w:r>
            <w:r w:rsidR="00D123DF">
              <w:rPr>
                <w:webHidden/>
              </w:rPr>
              <w:fldChar w:fldCharType="begin"/>
            </w:r>
            <w:r w:rsidR="00D123DF">
              <w:rPr>
                <w:webHidden/>
              </w:rPr>
              <w:instrText xml:space="preserve"> PAGEREF _Toc52979419 \h </w:instrText>
            </w:r>
            <w:r w:rsidR="00D123DF">
              <w:rPr>
                <w:webHidden/>
              </w:rPr>
            </w:r>
            <w:r w:rsidR="00D123DF">
              <w:rPr>
                <w:webHidden/>
              </w:rPr>
              <w:fldChar w:fldCharType="separate"/>
            </w:r>
            <w:r w:rsidR="003A05AD">
              <w:rPr>
                <w:webHidden/>
              </w:rPr>
              <w:t>9</w:t>
            </w:r>
            <w:r w:rsidR="00D123DF">
              <w:rPr>
                <w:webHidden/>
              </w:rPr>
              <w:fldChar w:fldCharType="end"/>
            </w:r>
          </w:hyperlink>
        </w:p>
        <w:p w14:paraId="19427AA1" w14:textId="341A4A4E" w:rsidR="00D123DF" w:rsidRDefault="006C67DE" w:rsidP="00595E36">
          <w:pPr>
            <w:pStyle w:val="TOC2"/>
            <w:tabs>
              <w:tab w:val="clear" w:pos="8222"/>
              <w:tab w:val="right" w:pos="8272"/>
            </w:tabs>
            <w:ind w:right="-92"/>
            <w:rPr>
              <w:rFonts w:eastAsiaTheme="minorEastAsia" w:cstheme="minorBidi"/>
              <w:caps w:val="0"/>
              <w:sz w:val="22"/>
              <w:szCs w:val="22"/>
              <w:lang w:val="en-GB" w:eastAsia="zh-TW"/>
            </w:rPr>
          </w:pPr>
          <w:hyperlink w:anchor="_Toc52979420" w:history="1">
            <w:r w:rsidR="00D123DF" w:rsidRPr="001F3BEB">
              <w:rPr>
                <w:rStyle w:val="Hyperlink"/>
              </w:rPr>
              <w:t>the right to privacy including the surveillance of muslims (article 17, 18 and 27)</w:t>
            </w:r>
            <w:r w:rsidR="00D123DF">
              <w:rPr>
                <w:webHidden/>
              </w:rPr>
              <w:tab/>
            </w:r>
            <w:r w:rsidR="00D123DF">
              <w:rPr>
                <w:webHidden/>
              </w:rPr>
              <w:fldChar w:fldCharType="begin"/>
            </w:r>
            <w:r w:rsidR="00D123DF">
              <w:rPr>
                <w:webHidden/>
              </w:rPr>
              <w:instrText xml:space="preserve"> PAGEREF _Toc52979420 \h </w:instrText>
            </w:r>
            <w:r w:rsidR="00D123DF">
              <w:rPr>
                <w:webHidden/>
              </w:rPr>
            </w:r>
            <w:r w:rsidR="00D123DF">
              <w:rPr>
                <w:webHidden/>
              </w:rPr>
              <w:fldChar w:fldCharType="separate"/>
            </w:r>
            <w:r w:rsidR="003A05AD">
              <w:rPr>
                <w:webHidden/>
              </w:rPr>
              <w:t>12</w:t>
            </w:r>
            <w:r w:rsidR="00D123DF">
              <w:rPr>
                <w:webHidden/>
              </w:rPr>
              <w:fldChar w:fldCharType="end"/>
            </w:r>
          </w:hyperlink>
        </w:p>
        <w:p w14:paraId="26674210" w14:textId="5A9C171B" w:rsidR="00D123DF" w:rsidRDefault="006C67DE" w:rsidP="00595E36">
          <w:pPr>
            <w:pStyle w:val="TOC2"/>
            <w:tabs>
              <w:tab w:val="clear" w:pos="8222"/>
              <w:tab w:val="right" w:pos="8272"/>
            </w:tabs>
            <w:ind w:right="-92"/>
            <w:rPr>
              <w:rFonts w:eastAsiaTheme="minorEastAsia" w:cstheme="minorBidi"/>
              <w:caps w:val="0"/>
              <w:sz w:val="22"/>
              <w:szCs w:val="22"/>
              <w:lang w:val="en-GB" w:eastAsia="zh-TW"/>
            </w:rPr>
          </w:pPr>
          <w:hyperlink w:anchor="_Toc52979421" w:history="1">
            <w:r w:rsidR="00D123DF" w:rsidRPr="001F3BEB">
              <w:rPr>
                <w:rStyle w:val="Hyperlink"/>
              </w:rPr>
              <w:t>MILITARY SEXUAL SLAVERY SYSTEM BEFORE AND DURING WORLD WAR II (ARTICLES 2, 3, 7 AND 8)</w:t>
            </w:r>
            <w:r w:rsidR="00D123DF">
              <w:rPr>
                <w:webHidden/>
              </w:rPr>
              <w:tab/>
            </w:r>
            <w:r w:rsidR="00D123DF">
              <w:rPr>
                <w:webHidden/>
              </w:rPr>
              <w:fldChar w:fldCharType="begin"/>
            </w:r>
            <w:r w:rsidR="00D123DF">
              <w:rPr>
                <w:webHidden/>
              </w:rPr>
              <w:instrText xml:space="preserve"> PAGEREF _Toc52979421 \h </w:instrText>
            </w:r>
            <w:r w:rsidR="00D123DF">
              <w:rPr>
                <w:webHidden/>
              </w:rPr>
            </w:r>
            <w:r w:rsidR="00D123DF">
              <w:rPr>
                <w:webHidden/>
              </w:rPr>
              <w:fldChar w:fldCharType="separate"/>
            </w:r>
            <w:r w:rsidR="003A05AD">
              <w:rPr>
                <w:webHidden/>
              </w:rPr>
              <w:t>13</w:t>
            </w:r>
            <w:r w:rsidR="00D123DF">
              <w:rPr>
                <w:webHidden/>
              </w:rPr>
              <w:fldChar w:fldCharType="end"/>
            </w:r>
          </w:hyperlink>
        </w:p>
        <w:p w14:paraId="625E35E7" w14:textId="35089891" w:rsidR="00D123DF" w:rsidRDefault="006C67DE" w:rsidP="00595E36">
          <w:pPr>
            <w:pStyle w:val="TOC2"/>
            <w:tabs>
              <w:tab w:val="clear" w:pos="8222"/>
              <w:tab w:val="right" w:pos="8272"/>
            </w:tabs>
            <w:ind w:right="-92"/>
            <w:rPr>
              <w:rFonts w:eastAsiaTheme="minorEastAsia" w:cstheme="minorBidi"/>
              <w:caps w:val="0"/>
              <w:sz w:val="22"/>
              <w:szCs w:val="22"/>
              <w:lang w:val="en-GB" w:eastAsia="zh-TW"/>
            </w:rPr>
          </w:pPr>
          <w:hyperlink w:anchor="_Toc52979422" w:history="1">
            <w:r w:rsidR="00D123DF" w:rsidRPr="001F3BEB">
              <w:rPr>
                <w:rStyle w:val="Hyperlink"/>
              </w:rPr>
              <w:t>RIGHTS to freedom of expression and FREEDOM of PEACEFUL ASSEMBLY (ARTICLES 19 AND 21)</w:t>
            </w:r>
            <w:r w:rsidR="00D123DF">
              <w:rPr>
                <w:webHidden/>
              </w:rPr>
              <w:tab/>
            </w:r>
            <w:r w:rsidR="00D123DF">
              <w:rPr>
                <w:webHidden/>
              </w:rPr>
              <w:fldChar w:fldCharType="begin"/>
            </w:r>
            <w:r w:rsidR="00D123DF">
              <w:rPr>
                <w:webHidden/>
              </w:rPr>
              <w:instrText xml:space="preserve"> PAGEREF _Toc52979422 \h </w:instrText>
            </w:r>
            <w:r w:rsidR="00D123DF">
              <w:rPr>
                <w:webHidden/>
              </w:rPr>
            </w:r>
            <w:r w:rsidR="00D123DF">
              <w:rPr>
                <w:webHidden/>
              </w:rPr>
              <w:fldChar w:fldCharType="separate"/>
            </w:r>
            <w:r w:rsidR="003A05AD">
              <w:rPr>
                <w:webHidden/>
              </w:rPr>
              <w:t>15</w:t>
            </w:r>
            <w:r w:rsidR="00D123DF">
              <w:rPr>
                <w:webHidden/>
              </w:rPr>
              <w:fldChar w:fldCharType="end"/>
            </w:r>
          </w:hyperlink>
        </w:p>
        <w:p w14:paraId="2634A603" w14:textId="5346D3CE" w:rsidR="00904362" w:rsidRDefault="00904362" w:rsidP="00A37B2D">
          <w:r w:rsidRPr="00661A48">
            <w:rPr>
              <w:b/>
              <w:bCs/>
              <w:noProof/>
              <w:sz w:val="20"/>
            </w:rPr>
            <w:fldChar w:fldCharType="end"/>
          </w:r>
        </w:p>
      </w:sdtContent>
    </w:sdt>
    <w:p w14:paraId="64C3A2FA" w14:textId="77777777" w:rsidR="009F4A4F" w:rsidRDefault="009F4A4F" w:rsidP="00A37B2D">
      <w:pPr>
        <w:pStyle w:val="RTHeadingnonumbers"/>
        <w:spacing w:before="0" w:after="600" w:line="240" w:lineRule="auto"/>
        <w:rPr>
          <w:sz w:val="50"/>
          <w:szCs w:val="50"/>
        </w:rPr>
      </w:pPr>
    </w:p>
    <w:p w14:paraId="2882E591" w14:textId="4C9354CF" w:rsidR="009F4A4F" w:rsidRPr="009F4A4F" w:rsidRDefault="009F4A4F" w:rsidP="00A37B2D">
      <w:pPr>
        <w:pStyle w:val="RTHeadingnonumbers"/>
        <w:spacing w:before="0" w:after="600" w:line="240" w:lineRule="auto"/>
        <w:rPr>
          <w:sz w:val="50"/>
          <w:szCs w:val="50"/>
        </w:rPr>
      </w:pPr>
      <w:r>
        <w:rPr>
          <w:sz w:val="20"/>
          <w:lang w:val="en-HK"/>
        </w:rPr>
        <w:br w:type="page"/>
      </w:r>
    </w:p>
    <w:p w14:paraId="66C90EFC" w14:textId="3308E6C1" w:rsidR="00924D53" w:rsidRPr="000C1864" w:rsidRDefault="00914CB6" w:rsidP="002767CF">
      <w:pPr>
        <w:pStyle w:val="RTHeadingnonumbers"/>
      </w:pPr>
      <w:bookmarkStart w:id="0" w:name="_Toc52979414"/>
      <w:r>
        <w:lastRenderedPageBreak/>
        <w:t>introduction</w:t>
      </w:r>
      <w:bookmarkEnd w:id="0"/>
    </w:p>
    <w:p w14:paraId="2285C1FB" w14:textId="2A511577" w:rsidR="00C46C67" w:rsidRDefault="00C46C67" w:rsidP="00C46C67">
      <w:pPr>
        <w:snapToGrid w:val="0"/>
        <w:jc w:val="both"/>
        <w:rPr>
          <w:rFonts w:asciiTheme="minorHAnsi" w:hAnsiTheme="minorHAnsi"/>
          <w:sz w:val="18"/>
          <w:szCs w:val="18"/>
        </w:rPr>
      </w:pPr>
      <w:r w:rsidRPr="00C46C67">
        <w:rPr>
          <w:rFonts w:asciiTheme="minorHAnsi" w:hAnsiTheme="minorHAnsi"/>
          <w:sz w:val="18"/>
          <w:szCs w:val="18"/>
        </w:rPr>
        <w:t xml:space="preserve">Amnesty International is </w:t>
      </w:r>
      <w:r w:rsidR="00EF28A6">
        <w:rPr>
          <w:rFonts w:asciiTheme="minorHAnsi" w:hAnsiTheme="minorHAnsi"/>
          <w:sz w:val="18"/>
          <w:szCs w:val="18"/>
        </w:rPr>
        <w:t>making this submission</w:t>
      </w:r>
      <w:r w:rsidRPr="00C46C67">
        <w:rPr>
          <w:rFonts w:asciiTheme="minorHAnsi" w:hAnsiTheme="minorHAnsi"/>
          <w:sz w:val="18"/>
          <w:szCs w:val="18"/>
        </w:rPr>
        <w:t xml:space="preserve"> in advance of the Human Rights Committee’s (the Committee) examination of </w:t>
      </w:r>
      <w:r>
        <w:rPr>
          <w:rFonts w:asciiTheme="minorHAnsi" w:hAnsiTheme="minorHAnsi"/>
          <w:sz w:val="18"/>
          <w:szCs w:val="18"/>
        </w:rPr>
        <w:t>Japan’s</w:t>
      </w:r>
      <w:r w:rsidRPr="00C46C67">
        <w:rPr>
          <w:rFonts w:asciiTheme="minorHAnsi" w:hAnsiTheme="minorHAnsi"/>
          <w:sz w:val="18"/>
          <w:szCs w:val="18"/>
        </w:rPr>
        <w:t xml:space="preserve"> </w:t>
      </w:r>
      <w:r w:rsidR="00A65F97">
        <w:rPr>
          <w:rFonts w:asciiTheme="minorHAnsi" w:hAnsiTheme="minorHAnsi"/>
          <w:sz w:val="18"/>
          <w:szCs w:val="18"/>
        </w:rPr>
        <w:t>seven</w:t>
      </w:r>
      <w:r w:rsidRPr="00C46C67">
        <w:rPr>
          <w:rFonts w:asciiTheme="minorHAnsi" w:hAnsiTheme="minorHAnsi"/>
          <w:sz w:val="18"/>
          <w:szCs w:val="18"/>
        </w:rPr>
        <w:t>th periodic report (CCPR/C/</w:t>
      </w:r>
      <w:r w:rsidR="00A65F97">
        <w:rPr>
          <w:rFonts w:asciiTheme="minorHAnsi" w:hAnsiTheme="minorHAnsi"/>
          <w:sz w:val="18"/>
          <w:szCs w:val="18"/>
        </w:rPr>
        <w:t>JPN</w:t>
      </w:r>
      <w:r w:rsidRPr="00C46C67">
        <w:rPr>
          <w:rFonts w:asciiTheme="minorHAnsi" w:hAnsiTheme="minorHAnsi"/>
          <w:sz w:val="18"/>
          <w:szCs w:val="18"/>
        </w:rPr>
        <w:t>/</w:t>
      </w:r>
      <w:r w:rsidR="00A65F97">
        <w:rPr>
          <w:rFonts w:asciiTheme="minorHAnsi" w:hAnsiTheme="minorHAnsi"/>
          <w:sz w:val="18"/>
          <w:szCs w:val="18"/>
        </w:rPr>
        <w:t>7</w:t>
      </w:r>
      <w:r w:rsidRPr="00C46C67">
        <w:rPr>
          <w:rFonts w:asciiTheme="minorHAnsi" w:hAnsiTheme="minorHAnsi"/>
          <w:sz w:val="18"/>
          <w:szCs w:val="18"/>
        </w:rPr>
        <w:t xml:space="preserve">) on the measures taken to implement its obligations under the International Covenant on Civil and Political Rights (the Covenant). </w:t>
      </w:r>
    </w:p>
    <w:p w14:paraId="4B5868DD" w14:textId="77777777" w:rsidR="00C46C67" w:rsidRPr="00C46C67" w:rsidRDefault="00C46C67" w:rsidP="00C46C67">
      <w:pPr>
        <w:snapToGrid w:val="0"/>
        <w:jc w:val="both"/>
        <w:rPr>
          <w:rFonts w:asciiTheme="minorHAnsi" w:hAnsiTheme="minorHAnsi"/>
          <w:sz w:val="18"/>
          <w:szCs w:val="18"/>
        </w:rPr>
      </w:pPr>
    </w:p>
    <w:p w14:paraId="006F7FF2" w14:textId="51A9C2BE" w:rsidR="00C46C67" w:rsidRDefault="00C46C67" w:rsidP="00C46C67">
      <w:pPr>
        <w:snapToGrid w:val="0"/>
        <w:jc w:val="both"/>
        <w:rPr>
          <w:rFonts w:asciiTheme="minorHAnsi" w:hAnsiTheme="minorHAnsi"/>
          <w:sz w:val="18"/>
          <w:szCs w:val="18"/>
        </w:rPr>
      </w:pPr>
      <w:r w:rsidRPr="00C46C67">
        <w:rPr>
          <w:rFonts w:asciiTheme="minorHAnsi" w:hAnsiTheme="minorHAnsi"/>
          <w:sz w:val="18"/>
          <w:szCs w:val="18"/>
        </w:rPr>
        <w:t xml:space="preserve">This submission provides an overview of the organization’s main concerns about the </w:t>
      </w:r>
      <w:r w:rsidR="00093ED2">
        <w:rPr>
          <w:rFonts w:asciiTheme="minorHAnsi" w:hAnsiTheme="minorHAnsi"/>
          <w:sz w:val="18"/>
          <w:szCs w:val="18"/>
        </w:rPr>
        <w:t>Japanese</w:t>
      </w:r>
      <w:r w:rsidRPr="00C46C67">
        <w:rPr>
          <w:rFonts w:asciiTheme="minorHAnsi" w:hAnsiTheme="minorHAnsi"/>
          <w:sz w:val="18"/>
          <w:szCs w:val="18"/>
        </w:rPr>
        <w:t xml:space="preserve"> government’s compliance with its obligations under the Covenant. It highlights concerns with respect to a number of issues:</w:t>
      </w:r>
    </w:p>
    <w:p w14:paraId="3EE1CABE" w14:textId="77777777" w:rsidR="00093ED2" w:rsidRPr="00C46C67" w:rsidRDefault="00093ED2" w:rsidP="00C46C67">
      <w:pPr>
        <w:snapToGrid w:val="0"/>
        <w:jc w:val="both"/>
        <w:rPr>
          <w:rFonts w:asciiTheme="minorHAnsi" w:hAnsiTheme="minorHAnsi"/>
          <w:sz w:val="18"/>
          <w:szCs w:val="18"/>
        </w:rPr>
      </w:pPr>
    </w:p>
    <w:p w14:paraId="508C1E83" w14:textId="53915FAA" w:rsidR="00C46C67" w:rsidRPr="00C46C67" w:rsidRDefault="00093ED2" w:rsidP="00C46C67">
      <w:pPr>
        <w:pStyle w:val="ListParagraph"/>
        <w:widowControl w:val="0"/>
        <w:numPr>
          <w:ilvl w:val="0"/>
          <w:numId w:val="30"/>
        </w:numPr>
        <w:suppressAutoHyphens/>
        <w:snapToGrid w:val="0"/>
        <w:spacing w:after="246" w:line="240" w:lineRule="atLeast"/>
        <w:contextualSpacing w:val="0"/>
        <w:jc w:val="both"/>
        <w:rPr>
          <w:rFonts w:asciiTheme="minorHAnsi" w:eastAsia="Calibri" w:hAnsiTheme="minorHAnsi"/>
          <w:sz w:val="18"/>
          <w:szCs w:val="18"/>
        </w:rPr>
      </w:pPr>
      <w:r>
        <w:rPr>
          <w:rFonts w:asciiTheme="minorHAnsi" w:hAnsiTheme="minorHAnsi"/>
          <w:sz w:val="18"/>
          <w:szCs w:val="18"/>
        </w:rPr>
        <w:t xml:space="preserve">The national human rights framework, in particular the </w:t>
      </w:r>
      <w:r w:rsidR="00276334">
        <w:rPr>
          <w:rFonts w:asciiTheme="minorHAnsi" w:hAnsiTheme="minorHAnsi"/>
          <w:sz w:val="18"/>
          <w:szCs w:val="18"/>
        </w:rPr>
        <w:t>lack of progress in establishing a national human rights institution</w:t>
      </w:r>
      <w:r w:rsidR="007C0925">
        <w:rPr>
          <w:rFonts w:asciiTheme="minorHAnsi" w:hAnsiTheme="minorHAnsi"/>
          <w:sz w:val="18"/>
          <w:szCs w:val="18"/>
        </w:rPr>
        <w:t xml:space="preserve"> (NHRI)</w:t>
      </w:r>
      <w:r w:rsidR="004D7DB1">
        <w:rPr>
          <w:rFonts w:asciiTheme="minorHAnsi" w:hAnsiTheme="minorHAnsi"/>
          <w:sz w:val="18"/>
          <w:szCs w:val="18"/>
        </w:rPr>
        <w:t>;</w:t>
      </w:r>
      <w:r w:rsidR="00276334">
        <w:rPr>
          <w:rFonts w:asciiTheme="minorHAnsi" w:hAnsiTheme="minorHAnsi"/>
          <w:sz w:val="18"/>
          <w:szCs w:val="18"/>
        </w:rPr>
        <w:t xml:space="preserve"> </w:t>
      </w:r>
    </w:p>
    <w:p w14:paraId="2A7B58E4" w14:textId="762AB106" w:rsidR="00C46C67" w:rsidRPr="00203006" w:rsidRDefault="00C46C67" w:rsidP="00C46C67">
      <w:pPr>
        <w:pStyle w:val="ListParagraph"/>
        <w:widowControl w:val="0"/>
        <w:numPr>
          <w:ilvl w:val="0"/>
          <w:numId w:val="30"/>
        </w:numPr>
        <w:suppressAutoHyphens/>
        <w:snapToGrid w:val="0"/>
        <w:spacing w:after="246" w:line="240" w:lineRule="atLeast"/>
        <w:contextualSpacing w:val="0"/>
        <w:jc w:val="both"/>
        <w:rPr>
          <w:rFonts w:asciiTheme="minorHAnsi" w:eastAsia="Calibri" w:hAnsiTheme="minorHAnsi"/>
          <w:sz w:val="18"/>
          <w:szCs w:val="18"/>
        </w:rPr>
      </w:pPr>
      <w:r w:rsidRPr="00C46C67">
        <w:rPr>
          <w:rFonts w:asciiTheme="minorHAnsi" w:eastAsia="Calibri" w:hAnsiTheme="minorHAnsi"/>
          <w:sz w:val="18"/>
          <w:szCs w:val="18"/>
        </w:rPr>
        <w:t>The death penalty</w:t>
      </w:r>
      <w:r w:rsidR="00276334">
        <w:rPr>
          <w:rFonts w:asciiTheme="minorHAnsi" w:eastAsia="Calibri" w:hAnsiTheme="minorHAnsi"/>
          <w:sz w:val="18"/>
          <w:szCs w:val="18"/>
        </w:rPr>
        <w:t xml:space="preserve">, including the lack of </w:t>
      </w:r>
      <w:r w:rsidR="00C106B8">
        <w:rPr>
          <w:rFonts w:asciiTheme="minorHAnsi" w:eastAsia="Calibri" w:hAnsiTheme="minorHAnsi"/>
          <w:sz w:val="18"/>
          <w:szCs w:val="18"/>
        </w:rPr>
        <w:t>political will a</w:t>
      </w:r>
      <w:r w:rsidR="00EC13AB">
        <w:rPr>
          <w:rFonts w:asciiTheme="minorHAnsi" w:eastAsia="Calibri" w:hAnsiTheme="minorHAnsi"/>
          <w:sz w:val="18"/>
          <w:szCs w:val="18"/>
        </w:rPr>
        <w:t>nd</w:t>
      </w:r>
      <w:r w:rsidR="00C106B8">
        <w:rPr>
          <w:rFonts w:asciiTheme="minorHAnsi" w:eastAsia="Calibri" w:hAnsiTheme="minorHAnsi"/>
          <w:sz w:val="18"/>
          <w:szCs w:val="18"/>
        </w:rPr>
        <w:t xml:space="preserve"> progress to abolish the death penalty, the secrecy around executions, and the use of death penalty </w:t>
      </w:r>
      <w:r w:rsidR="00766116">
        <w:rPr>
          <w:rFonts w:asciiTheme="minorHAnsi" w:eastAsia="Calibri" w:hAnsiTheme="minorHAnsi"/>
          <w:sz w:val="18"/>
          <w:szCs w:val="18"/>
        </w:rPr>
        <w:t>for</w:t>
      </w:r>
      <w:r w:rsidR="00C106B8">
        <w:rPr>
          <w:rFonts w:asciiTheme="minorHAnsi" w:eastAsia="Calibri" w:hAnsiTheme="minorHAnsi"/>
          <w:sz w:val="18"/>
          <w:szCs w:val="18"/>
        </w:rPr>
        <w:t xml:space="preserve"> individuals who suffer from </w:t>
      </w:r>
      <w:r w:rsidR="00C106B8" w:rsidRPr="00C106B8">
        <w:rPr>
          <w:rFonts w:asciiTheme="minorHAnsi" w:eastAsia="Calibri" w:hAnsiTheme="minorHAnsi"/>
          <w:sz w:val="18"/>
          <w:szCs w:val="18"/>
        </w:rPr>
        <w:t>psychosocial and intellectual disabilities</w:t>
      </w:r>
      <w:r w:rsidR="004D7DB1">
        <w:rPr>
          <w:rFonts w:asciiTheme="minorHAnsi" w:eastAsia="Calibri" w:hAnsiTheme="minorHAnsi"/>
          <w:sz w:val="18"/>
          <w:szCs w:val="18"/>
        </w:rPr>
        <w:t>;</w:t>
      </w:r>
    </w:p>
    <w:p w14:paraId="04D669C2" w14:textId="3FF1A332" w:rsidR="00203006" w:rsidRPr="00203006" w:rsidRDefault="00777299" w:rsidP="00C46C67">
      <w:pPr>
        <w:pStyle w:val="ListParagraph"/>
        <w:widowControl w:val="0"/>
        <w:numPr>
          <w:ilvl w:val="0"/>
          <w:numId w:val="30"/>
        </w:numPr>
        <w:suppressAutoHyphens/>
        <w:snapToGrid w:val="0"/>
        <w:spacing w:after="246" w:line="240" w:lineRule="atLeast"/>
        <w:contextualSpacing w:val="0"/>
        <w:jc w:val="both"/>
        <w:rPr>
          <w:rFonts w:asciiTheme="minorHAnsi" w:eastAsia="Calibri" w:hAnsiTheme="minorHAnsi"/>
          <w:sz w:val="18"/>
          <w:szCs w:val="18"/>
        </w:rPr>
      </w:pPr>
      <w:r>
        <w:rPr>
          <w:rFonts w:asciiTheme="minorHAnsi" w:hAnsiTheme="minorHAnsi"/>
          <w:sz w:val="18"/>
          <w:szCs w:val="18"/>
        </w:rPr>
        <w:t xml:space="preserve">Discrimination </w:t>
      </w:r>
      <w:r w:rsidR="00EA4DB4">
        <w:rPr>
          <w:rFonts w:asciiTheme="minorHAnsi" w:hAnsiTheme="minorHAnsi"/>
          <w:sz w:val="18"/>
          <w:szCs w:val="18"/>
        </w:rPr>
        <w:t>against</w:t>
      </w:r>
      <w:r>
        <w:rPr>
          <w:rFonts w:asciiTheme="minorHAnsi" w:hAnsiTheme="minorHAnsi"/>
          <w:sz w:val="18"/>
          <w:szCs w:val="18"/>
        </w:rPr>
        <w:t xml:space="preserve"> </w:t>
      </w:r>
      <w:r w:rsidR="00203006">
        <w:rPr>
          <w:rFonts w:asciiTheme="minorHAnsi" w:hAnsiTheme="minorHAnsi"/>
          <w:sz w:val="18"/>
          <w:szCs w:val="18"/>
        </w:rPr>
        <w:t>LGBTI</w:t>
      </w:r>
      <w:r>
        <w:rPr>
          <w:rFonts w:asciiTheme="minorHAnsi" w:hAnsiTheme="minorHAnsi"/>
          <w:sz w:val="18"/>
          <w:szCs w:val="18"/>
        </w:rPr>
        <w:t xml:space="preserve"> people, including </w:t>
      </w:r>
      <w:r w:rsidR="004D3E95">
        <w:rPr>
          <w:rFonts w:asciiTheme="minorHAnsi" w:hAnsiTheme="minorHAnsi"/>
          <w:sz w:val="18"/>
          <w:szCs w:val="18"/>
        </w:rPr>
        <w:t xml:space="preserve">the failure to </w:t>
      </w:r>
      <w:r w:rsidR="00136056">
        <w:rPr>
          <w:rFonts w:asciiTheme="minorHAnsi" w:hAnsiTheme="minorHAnsi"/>
          <w:sz w:val="18"/>
          <w:szCs w:val="18"/>
        </w:rPr>
        <w:t xml:space="preserve">fully </w:t>
      </w:r>
      <w:r w:rsidR="004D3E95">
        <w:rPr>
          <w:rFonts w:asciiTheme="minorHAnsi" w:hAnsiTheme="minorHAnsi"/>
          <w:sz w:val="18"/>
          <w:szCs w:val="18"/>
        </w:rPr>
        <w:t xml:space="preserve">recognize </w:t>
      </w:r>
      <w:r w:rsidR="00712871">
        <w:rPr>
          <w:rFonts w:asciiTheme="minorHAnsi" w:hAnsiTheme="minorHAnsi"/>
          <w:sz w:val="18"/>
          <w:szCs w:val="18"/>
        </w:rPr>
        <w:t xml:space="preserve">same-sex unions and </w:t>
      </w:r>
      <w:r w:rsidR="004D3E95">
        <w:rPr>
          <w:rFonts w:asciiTheme="minorHAnsi" w:hAnsiTheme="minorHAnsi"/>
          <w:sz w:val="18"/>
          <w:szCs w:val="18"/>
        </w:rPr>
        <w:t>the gender identity of transgender people</w:t>
      </w:r>
      <w:r w:rsidR="004D7DB1">
        <w:rPr>
          <w:rFonts w:asciiTheme="minorHAnsi" w:hAnsiTheme="minorHAnsi"/>
          <w:sz w:val="18"/>
          <w:szCs w:val="18"/>
        </w:rPr>
        <w:t>;</w:t>
      </w:r>
    </w:p>
    <w:p w14:paraId="483288D2" w14:textId="2D71BFFC" w:rsidR="00203006" w:rsidRPr="00056CCF" w:rsidRDefault="00203006" w:rsidP="00C46C67">
      <w:pPr>
        <w:pStyle w:val="ListParagraph"/>
        <w:widowControl w:val="0"/>
        <w:numPr>
          <w:ilvl w:val="0"/>
          <w:numId w:val="30"/>
        </w:numPr>
        <w:suppressAutoHyphens/>
        <w:snapToGrid w:val="0"/>
        <w:spacing w:after="246" w:line="240" w:lineRule="atLeast"/>
        <w:contextualSpacing w:val="0"/>
        <w:jc w:val="both"/>
        <w:rPr>
          <w:rFonts w:asciiTheme="minorHAnsi" w:eastAsia="Calibri" w:hAnsiTheme="minorHAnsi"/>
          <w:sz w:val="18"/>
          <w:szCs w:val="18"/>
        </w:rPr>
      </w:pPr>
      <w:r>
        <w:rPr>
          <w:rFonts w:asciiTheme="minorHAnsi" w:hAnsiTheme="minorHAnsi"/>
          <w:sz w:val="18"/>
          <w:szCs w:val="18"/>
        </w:rPr>
        <w:t xml:space="preserve">Discrimination </w:t>
      </w:r>
      <w:r w:rsidR="00EA4DB4">
        <w:rPr>
          <w:rFonts w:asciiTheme="minorHAnsi" w:hAnsiTheme="minorHAnsi"/>
          <w:sz w:val="18"/>
          <w:szCs w:val="18"/>
        </w:rPr>
        <w:t>against</w:t>
      </w:r>
      <w:r>
        <w:rPr>
          <w:rFonts w:asciiTheme="minorHAnsi" w:hAnsiTheme="minorHAnsi"/>
          <w:sz w:val="18"/>
          <w:szCs w:val="18"/>
        </w:rPr>
        <w:t xml:space="preserve"> ethnic minorities, </w:t>
      </w:r>
      <w:r w:rsidR="007B464C">
        <w:rPr>
          <w:rFonts w:asciiTheme="minorHAnsi" w:hAnsiTheme="minorHAnsi"/>
          <w:sz w:val="18"/>
          <w:szCs w:val="18"/>
        </w:rPr>
        <w:t xml:space="preserve">including </w:t>
      </w:r>
      <w:r w:rsidR="003562BB" w:rsidRPr="003562BB">
        <w:rPr>
          <w:rFonts w:asciiTheme="minorHAnsi" w:hAnsiTheme="minorHAnsi"/>
          <w:sz w:val="18"/>
          <w:szCs w:val="18"/>
          <w:lang w:val="en-GB"/>
        </w:rPr>
        <w:t>advocacy of hatred that constitutes incitement to discrimination, hostility or violence</w:t>
      </w:r>
      <w:r w:rsidR="003562BB" w:rsidRPr="003562BB" w:rsidDel="003562BB">
        <w:rPr>
          <w:rFonts w:asciiTheme="minorHAnsi" w:hAnsiTheme="minorHAnsi"/>
          <w:sz w:val="18"/>
          <w:szCs w:val="18"/>
        </w:rPr>
        <w:t xml:space="preserve"> </w:t>
      </w:r>
      <w:r w:rsidR="007B464C">
        <w:rPr>
          <w:rFonts w:asciiTheme="minorHAnsi" w:hAnsiTheme="minorHAnsi"/>
          <w:sz w:val="18"/>
          <w:szCs w:val="18"/>
        </w:rPr>
        <w:t>and the d</w:t>
      </w:r>
      <w:r w:rsidR="00620696">
        <w:rPr>
          <w:rFonts w:asciiTheme="minorHAnsi" w:hAnsiTheme="minorHAnsi"/>
          <w:sz w:val="18"/>
          <w:szCs w:val="18"/>
        </w:rPr>
        <w:t xml:space="preserve">egrading treatment of ethnic Koreans, especially </w:t>
      </w:r>
      <w:r w:rsidR="00EA4DB4">
        <w:rPr>
          <w:rFonts w:asciiTheme="minorHAnsi" w:hAnsiTheme="minorHAnsi"/>
          <w:sz w:val="18"/>
          <w:szCs w:val="18"/>
        </w:rPr>
        <w:t>with regard to</w:t>
      </w:r>
      <w:r w:rsidR="00620696">
        <w:rPr>
          <w:rFonts w:asciiTheme="minorHAnsi" w:hAnsiTheme="minorHAnsi"/>
          <w:sz w:val="18"/>
          <w:szCs w:val="18"/>
        </w:rPr>
        <w:t xml:space="preserve"> education</w:t>
      </w:r>
      <w:r w:rsidR="004D7DB1">
        <w:rPr>
          <w:rFonts w:asciiTheme="minorHAnsi" w:hAnsiTheme="minorHAnsi"/>
          <w:sz w:val="18"/>
          <w:szCs w:val="18"/>
        </w:rPr>
        <w:t>;</w:t>
      </w:r>
      <w:r w:rsidR="00620696">
        <w:rPr>
          <w:rFonts w:asciiTheme="minorHAnsi" w:hAnsiTheme="minorHAnsi"/>
          <w:sz w:val="18"/>
          <w:szCs w:val="18"/>
        </w:rPr>
        <w:t xml:space="preserve"> </w:t>
      </w:r>
    </w:p>
    <w:p w14:paraId="726903D7" w14:textId="04F45ED2" w:rsidR="0043114F" w:rsidRDefault="00103D9E" w:rsidP="0043114F">
      <w:pPr>
        <w:pStyle w:val="ListParagraph"/>
        <w:widowControl w:val="0"/>
        <w:numPr>
          <w:ilvl w:val="0"/>
          <w:numId w:val="30"/>
        </w:numPr>
        <w:suppressAutoHyphens/>
        <w:snapToGrid w:val="0"/>
        <w:spacing w:after="246" w:line="240" w:lineRule="atLeast"/>
        <w:contextualSpacing w:val="0"/>
        <w:jc w:val="both"/>
        <w:rPr>
          <w:rFonts w:asciiTheme="minorHAnsi" w:eastAsia="Calibri" w:hAnsiTheme="minorHAnsi"/>
          <w:sz w:val="18"/>
          <w:szCs w:val="18"/>
        </w:rPr>
      </w:pPr>
      <w:r w:rsidRPr="0043114F">
        <w:rPr>
          <w:rFonts w:asciiTheme="minorHAnsi" w:hAnsiTheme="minorHAnsi"/>
          <w:sz w:val="18"/>
          <w:szCs w:val="18"/>
        </w:rPr>
        <w:t>The rights of r</w:t>
      </w:r>
      <w:r w:rsidR="00056CCF">
        <w:rPr>
          <w:rFonts w:asciiTheme="minorHAnsi" w:hAnsiTheme="minorHAnsi"/>
          <w:sz w:val="18"/>
          <w:szCs w:val="18"/>
        </w:rPr>
        <w:t xml:space="preserve">efugees, asylum-seekers and migrants, including the ill-treatment of individuals in </w:t>
      </w:r>
      <w:r w:rsidR="00580CF9" w:rsidRPr="00EE2179">
        <w:rPr>
          <w:rFonts w:asciiTheme="minorHAnsi" w:hAnsiTheme="minorHAnsi"/>
          <w:sz w:val="18"/>
          <w:szCs w:val="18"/>
        </w:rPr>
        <w:t>migration-related</w:t>
      </w:r>
      <w:r w:rsidR="00056CCF" w:rsidRPr="00EE2179">
        <w:rPr>
          <w:rFonts w:asciiTheme="minorHAnsi" w:hAnsiTheme="minorHAnsi"/>
          <w:sz w:val="18"/>
          <w:szCs w:val="18"/>
        </w:rPr>
        <w:t xml:space="preserve"> </w:t>
      </w:r>
      <w:r w:rsidR="00056CCF">
        <w:rPr>
          <w:rFonts w:asciiTheme="minorHAnsi" w:hAnsiTheme="minorHAnsi"/>
          <w:sz w:val="18"/>
          <w:szCs w:val="18"/>
        </w:rPr>
        <w:t>detention, and workers under the intern trainee system</w:t>
      </w:r>
      <w:r w:rsidR="004D7DB1">
        <w:rPr>
          <w:rFonts w:asciiTheme="minorHAnsi" w:hAnsiTheme="minorHAnsi"/>
          <w:sz w:val="18"/>
          <w:szCs w:val="18"/>
        </w:rPr>
        <w:t>;</w:t>
      </w:r>
      <w:r w:rsidR="0043114F" w:rsidRPr="00EE2179">
        <w:rPr>
          <w:rFonts w:asciiTheme="minorHAnsi" w:eastAsia="Calibri" w:hAnsiTheme="minorHAnsi"/>
          <w:sz w:val="18"/>
          <w:szCs w:val="18"/>
        </w:rPr>
        <w:t xml:space="preserve"> </w:t>
      </w:r>
    </w:p>
    <w:p w14:paraId="56213C31" w14:textId="2F967BB5" w:rsidR="00056CCF" w:rsidRPr="00056CCF" w:rsidRDefault="0043114F" w:rsidP="00C46C67">
      <w:pPr>
        <w:pStyle w:val="ListParagraph"/>
        <w:widowControl w:val="0"/>
        <w:numPr>
          <w:ilvl w:val="0"/>
          <w:numId w:val="30"/>
        </w:numPr>
        <w:suppressAutoHyphens/>
        <w:snapToGrid w:val="0"/>
        <w:spacing w:after="246" w:line="240" w:lineRule="atLeast"/>
        <w:contextualSpacing w:val="0"/>
        <w:jc w:val="both"/>
        <w:rPr>
          <w:rFonts w:asciiTheme="minorHAnsi" w:eastAsia="Calibri" w:hAnsiTheme="minorHAnsi"/>
          <w:sz w:val="18"/>
          <w:szCs w:val="18"/>
        </w:rPr>
      </w:pPr>
      <w:r w:rsidRPr="0043114F">
        <w:rPr>
          <w:rFonts w:asciiTheme="minorHAnsi" w:eastAsia="Calibri" w:hAnsiTheme="minorHAnsi"/>
          <w:sz w:val="18"/>
          <w:szCs w:val="18"/>
        </w:rPr>
        <w:t xml:space="preserve">The right to </w:t>
      </w:r>
      <w:r w:rsidRPr="00EE2179">
        <w:rPr>
          <w:rFonts w:asciiTheme="minorHAnsi" w:eastAsia="Calibri" w:hAnsiTheme="minorHAnsi"/>
          <w:sz w:val="18"/>
          <w:szCs w:val="18"/>
        </w:rPr>
        <w:t>privacy, including the blanket surveillance of Muslims;</w:t>
      </w:r>
    </w:p>
    <w:p w14:paraId="0254DB72" w14:textId="27DCAA6F" w:rsidR="004E6F03" w:rsidRDefault="004E6F03" w:rsidP="004E6F03">
      <w:pPr>
        <w:pStyle w:val="ListParagraph"/>
        <w:widowControl w:val="0"/>
        <w:numPr>
          <w:ilvl w:val="0"/>
          <w:numId w:val="30"/>
        </w:numPr>
        <w:suppressAutoHyphens/>
        <w:snapToGrid w:val="0"/>
        <w:spacing w:after="246" w:line="240" w:lineRule="atLeast"/>
        <w:contextualSpacing w:val="0"/>
        <w:jc w:val="both"/>
        <w:rPr>
          <w:rFonts w:asciiTheme="minorHAnsi" w:eastAsia="Calibri" w:hAnsiTheme="minorHAnsi"/>
          <w:sz w:val="18"/>
          <w:szCs w:val="18"/>
        </w:rPr>
      </w:pPr>
      <w:r>
        <w:rPr>
          <w:rFonts w:asciiTheme="minorHAnsi" w:eastAsia="Calibri" w:hAnsiTheme="minorHAnsi"/>
          <w:sz w:val="18"/>
          <w:szCs w:val="18"/>
        </w:rPr>
        <w:t>The military sexual slavery system before and during World War II;</w:t>
      </w:r>
    </w:p>
    <w:p w14:paraId="5FA4520F" w14:textId="67BE7771" w:rsidR="004D7DB1" w:rsidRPr="00C46C67" w:rsidRDefault="0054358F" w:rsidP="00C46C67">
      <w:pPr>
        <w:pStyle w:val="ListParagraph"/>
        <w:widowControl w:val="0"/>
        <w:numPr>
          <w:ilvl w:val="0"/>
          <w:numId w:val="30"/>
        </w:numPr>
        <w:suppressAutoHyphens/>
        <w:snapToGrid w:val="0"/>
        <w:spacing w:after="246" w:line="240" w:lineRule="atLeast"/>
        <w:contextualSpacing w:val="0"/>
        <w:jc w:val="both"/>
        <w:rPr>
          <w:rFonts w:asciiTheme="minorHAnsi" w:eastAsia="Calibri" w:hAnsiTheme="minorHAnsi"/>
          <w:sz w:val="18"/>
          <w:szCs w:val="18"/>
        </w:rPr>
      </w:pPr>
      <w:r>
        <w:rPr>
          <w:rFonts w:asciiTheme="minorHAnsi" w:eastAsia="Calibri" w:hAnsiTheme="minorHAnsi"/>
          <w:sz w:val="18"/>
          <w:szCs w:val="18"/>
        </w:rPr>
        <w:t>The rights to freedom of peaceful assembly and freedom of expression, in</w:t>
      </w:r>
      <w:r w:rsidR="003A2FDE">
        <w:rPr>
          <w:rFonts w:asciiTheme="minorHAnsi" w:eastAsia="Calibri" w:hAnsiTheme="minorHAnsi"/>
          <w:sz w:val="18"/>
          <w:szCs w:val="18"/>
        </w:rPr>
        <w:t xml:space="preserve"> relation to the peace movement in Okinawa and </w:t>
      </w:r>
      <w:r w:rsidR="00272C30" w:rsidRPr="00B16548">
        <w:rPr>
          <w:rFonts w:asciiTheme="minorHAnsi" w:eastAsia="Calibri" w:hAnsiTheme="minorHAnsi"/>
          <w:sz w:val="18"/>
          <w:szCs w:val="18"/>
        </w:rPr>
        <w:t xml:space="preserve">to </w:t>
      </w:r>
      <w:r w:rsidR="003A2FDE">
        <w:rPr>
          <w:rFonts w:asciiTheme="minorHAnsi" w:eastAsia="Calibri" w:hAnsiTheme="minorHAnsi"/>
          <w:sz w:val="18"/>
          <w:szCs w:val="18"/>
        </w:rPr>
        <w:t xml:space="preserve">artistic expression. </w:t>
      </w:r>
    </w:p>
    <w:p w14:paraId="3D18C79C" w14:textId="0BA948E8" w:rsidR="00C46C67" w:rsidRPr="00C46C67" w:rsidRDefault="00C46C67" w:rsidP="00C46C67">
      <w:pPr>
        <w:snapToGrid w:val="0"/>
        <w:jc w:val="both"/>
        <w:rPr>
          <w:rFonts w:asciiTheme="minorHAnsi" w:hAnsiTheme="minorHAnsi"/>
          <w:sz w:val="18"/>
          <w:szCs w:val="18"/>
        </w:rPr>
      </w:pPr>
      <w:r w:rsidRPr="00C46C67">
        <w:rPr>
          <w:rFonts w:asciiTheme="minorHAnsi" w:hAnsiTheme="minorHAnsi"/>
          <w:sz w:val="18"/>
          <w:szCs w:val="18"/>
        </w:rPr>
        <w:t>Th</w:t>
      </w:r>
      <w:r w:rsidR="003A2FDE">
        <w:rPr>
          <w:rFonts w:asciiTheme="minorHAnsi" w:hAnsiTheme="minorHAnsi"/>
          <w:sz w:val="18"/>
          <w:szCs w:val="18"/>
        </w:rPr>
        <w:t>is</w:t>
      </w:r>
      <w:r w:rsidRPr="00C46C67">
        <w:rPr>
          <w:rFonts w:asciiTheme="minorHAnsi" w:hAnsiTheme="minorHAnsi"/>
          <w:sz w:val="18"/>
          <w:szCs w:val="18"/>
        </w:rPr>
        <w:t xml:space="preserve"> document is based on Amnesty International’s research over the past </w:t>
      </w:r>
      <w:r w:rsidR="00203006">
        <w:rPr>
          <w:rFonts w:asciiTheme="minorHAnsi" w:hAnsiTheme="minorHAnsi"/>
          <w:sz w:val="18"/>
          <w:szCs w:val="18"/>
        </w:rPr>
        <w:t>six</w:t>
      </w:r>
      <w:r w:rsidRPr="00C46C67">
        <w:rPr>
          <w:rFonts w:asciiTheme="minorHAnsi" w:hAnsiTheme="minorHAnsi"/>
          <w:sz w:val="18"/>
          <w:szCs w:val="18"/>
        </w:rPr>
        <w:t xml:space="preserve"> years</w:t>
      </w:r>
      <w:r w:rsidR="003B681C">
        <w:rPr>
          <w:rFonts w:asciiTheme="minorHAnsi" w:hAnsiTheme="minorHAnsi"/>
          <w:sz w:val="18"/>
          <w:szCs w:val="18"/>
        </w:rPr>
        <w:t xml:space="preserve"> but </w:t>
      </w:r>
      <w:r w:rsidR="007C0925">
        <w:rPr>
          <w:rFonts w:asciiTheme="minorHAnsi" w:hAnsiTheme="minorHAnsi"/>
          <w:sz w:val="18"/>
          <w:szCs w:val="18"/>
        </w:rPr>
        <w:t>should not be considered an exhaustive list of concerns</w:t>
      </w:r>
      <w:r w:rsidRPr="00C46C67">
        <w:rPr>
          <w:rFonts w:asciiTheme="minorHAnsi" w:hAnsiTheme="minorHAnsi"/>
          <w:sz w:val="18"/>
          <w:szCs w:val="18"/>
        </w:rPr>
        <w:t>.</w:t>
      </w:r>
    </w:p>
    <w:p w14:paraId="1796B0C4" w14:textId="77777777" w:rsidR="00924D53" w:rsidRDefault="00924D53">
      <w:pPr>
        <w:rPr>
          <w:rFonts w:ascii="TTAE2o00" w:hAnsi="TTAE2o00"/>
          <w:b/>
          <w:caps/>
          <w:sz w:val="42"/>
          <w:lang w:val="en-GB" w:eastAsia="en-GB"/>
        </w:rPr>
      </w:pPr>
      <w:r>
        <w:br w:type="page"/>
      </w:r>
    </w:p>
    <w:p w14:paraId="411DE9E6" w14:textId="17E38F0D" w:rsidR="00924D53" w:rsidRPr="002767CF" w:rsidRDefault="007278F0" w:rsidP="002767CF">
      <w:pPr>
        <w:pStyle w:val="RTHeadingnonumbers"/>
      </w:pPr>
      <w:bookmarkStart w:id="1" w:name="_Toc52979415"/>
      <w:r w:rsidRPr="000C1864">
        <w:lastRenderedPageBreak/>
        <w:t>THE NATIONAL HUMAN RIGHTS FRAMEWORK (ARTICLE 2)</w:t>
      </w:r>
      <w:bookmarkEnd w:id="1"/>
      <w:r w:rsidRPr="000C1864">
        <w:t xml:space="preserve"> </w:t>
      </w:r>
    </w:p>
    <w:p w14:paraId="4BC66A43" w14:textId="77777777" w:rsidR="00FA5583" w:rsidRDefault="00FA5583" w:rsidP="000C1864">
      <w:pPr>
        <w:pStyle w:val="AIBodyText"/>
      </w:pPr>
    </w:p>
    <w:p w14:paraId="796AB0E1" w14:textId="4CF77167" w:rsidR="00BC6BF9" w:rsidRDefault="00AE2BA1" w:rsidP="000C1864">
      <w:pPr>
        <w:pStyle w:val="AIBodyText"/>
      </w:pPr>
      <w:r>
        <w:t xml:space="preserve">Following from the previous review </w:t>
      </w:r>
      <w:r w:rsidR="00872199">
        <w:t>of Japan by the Committee</w:t>
      </w:r>
      <w:r w:rsidR="00021768">
        <w:t xml:space="preserve"> in 2014</w:t>
      </w:r>
      <w:r w:rsidR="00872199">
        <w:t xml:space="preserve">, </w:t>
      </w:r>
      <w:r w:rsidR="002A2BE7" w:rsidRPr="002A2BE7">
        <w:t xml:space="preserve">Amnesty International </w:t>
      </w:r>
      <w:r w:rsidR="00872199">
        <w:t>remains</w:t>
      </w:r>
      <w:r w:rsidR="002A2BE7" w:rsidRPr="002A2BE7">
        <w:t xml:space="preserve"> concerned that the Japanese government has taken</w:t>
      </w:r>
      <w:r w:rsidR="004D0C13">
        <w:t xml:space="preserve"> no</w:t>
      </w:r>
      <w:r w:rsidR="002A2BE7" w:rsidRPr="002A2BE7">
        <w:t xml:space="preserve"> clear steps towards the establishment of a </w:t>
      </w:r>
      <w:r w:rsidR="007C0925">
        <w:t>NHRI</w:t>
      </w:r>
      <w:r w:rsidR="002A2BE7" w:rsidRPr="002A2BE7">
        <w:t xml:space="preserve">. </w:t>
      </w:r>
      <w:r w:rsidR="00FA7923">
        <w:t xml:space="preserve">As noted by the Committee, </w:t>
      </w:r>
      <w:r w:rsidR="004F1B2A">
        <w:t>NHRI</w:t>
      </w:r>
      <w:r w:rsidR="00EB6063" w:rsidRPr="002A2BE7">
        <w:t>s</w:t>
      </w:r>
      <w:r w:rsidR="00FA7923">
        <w:t xml:space="preserve"> can</w:t>
      </w:r>
      <w:r w:rsidR="00EB6063" w:rsidRPr="002A2BE7">
        <w:t xml:space="preserve"> </w:t>
      </w:r>
      <w:r w:rsidR="00FA7923">
        <w:t>c</w:t>
      </w:r>
      <w:r w:rsidR="00EB6063" w:rsidRPr="002A2BE7">
        <w:t>ontribute to the prompt, thorough and effective investigation of allegations of violations</w:t>
      </w:r>
      <w:r w:rsidR="00FA7923">
        <w:t xml:space="preserve"> if </w:t>
      </w:r>
      <w:r w:rsidR="00FA7923" w:rsidRPr="002A2BE7">
        <w:t>endowed with appropriate powers</w:t>
      </w:r>
      <w:r w:rsidR="00EB6063" w:rsidRPr="002A2BE7">
        <w:t>.</w:t>
      </w:r>
      <w:r w:rsidR="003248F0">
        <w:rPr>
          <w:rStyle w:val="FootnoteReference"/>
          <w:szCs w:val="18"/>
          <w:lang w:val="en-HK"/>
        </w:rPr>
        <w:footnoteReference w:id="2"/>
      </w:r>
      <w:r w:rsidR="003272D9">
        <w:t xml:space="preserve"> </w:t>
      </w:r>
      <w:r w:rsidR="003272D9" w:rsidRPr="003272D9">
        <w:t xml:space="preserve">During the </w:t>
      </w:r>
      <w:r w:rsidR="003272D9">
        <w:t>most recent</w:t>
      </w:r>
      <w:r w:rsidR="003272D9" w:rsidRPr="003272D9">
        <w:t xml:space="preserve"> Universal Periodic Review</w:t>
      </w:r>
      <w:r w:rsidR="007A0060">
        <w:t xml:space="preserve"> (UPR)</w:t>
      </w:r>
      <w:r w:rsidR="003272D9" w:rsidRPr="003272D9">
        <w:t xml:space="preserve"> of Japan in 201</w:t>
      </w:r>
      <w:r w:rsidR="003272D9">
        <w:t>7</w:t>
      </w:r>
      <w:r w:rsidR="003272D9" w:rsidRPr="003272D9">
        <w:t xml:space="preserve">, </w:t>
      </w:r>
      <w:r w:rsidR="003636D3">
        <w:t xml:space="preserve">more than </w:t>
      </w:r>
      <w:r w:rsidR="005736B0">
        <w:t>20</w:t>
      </w:r>
      <w:r w:rsidR="003272D9" w:rsidRPr="003272D9">
        <w:t xml:space="preserve"> States made recommendations for Japan to establish an NHRI.</w:t>
      </w:r>
      <w:r w:rsidR="003272D9">
        <w:rPr>
          <w:rStyle w:val="FootnoteReference"/>
          <w:szCs w:val="18"/>
          <w:lang w:val="en-HK"/>
        </w:rPr>
        <w:footnoteReference w:id="3"/>
      </w:r>
      <w:r w:rsidR="003272D9" w:rsidRPr="003272D9">
        <w:t xml:space="preserve"> </w:t>
      </w:r>
      <w:r w:rsidR="000D763C" w:rsidRPr="003272D9">
        <w:t>These recommendations were accepted by</w:t>
      </w:r>
      <w:r w:rsidR="000D763C">
        <w:t xml:space="preserve"> Japan</w:t>
      </w:r>
      <w:r w:rsidR="009417D4">
        <w:t xml:space="preserve"> in 2018, but no visible progress has been made since then</w:t>
      </w:r>
      <w:r w:rsidR="000D763C">
        <w:t>.</w:t>
      </w:r>
      <w:r w:rsidR="000D763C">
        <w:rPr>
          <w:rStyle w:val="FootnoteReference"/>
          <w:szCs w:val="18"/>
          <w:lang w:val="en-HK"/>
        </w:rPr>
        <w:footnoteReference w:id="4"/>
      </w:r>
      <w:r w:rsidR="000D763C" w:rsidRPr="003272D9">
        <w:t xml:space="preserve"> </w:t>
      </w:r>
      <w:r w:rsidR="00B40DEC">
        <w:t xml:space="preserve"> </w:t>
      </w:r>
    </w:p>
    <w:p w14:paraId="046D5935" w14:textId="1E98F63C" w:rsidR="0077460E" w:rsidRDefault="00CB70FD" w:rsidP="000C1864">
      <w:pPr>
        <w:pStyle w:val="AIBodyText"/>
      </w:pPr>
      <w:r>
        <w:t xml:space="preserve">The </w:t>
      </w:r>
      <w:r w:rsidR="0089258B">
        <w:t>Japan Federation of Bar Association</w:t>
      </w:r>
      <w:r w:rsidR="005736B0">
        <w:t>s</w:t>
      </w:r>
      <w:r w:rsidR="00F25AA5">
        <w:t xml:space="preserve"> </w:t>
      </w:r>
      <w:r w:rsidR="008E402B">
        <w:t xml:space="preserve">(JFBA) </w:t>
      </w:r>
      <w:r w:rsidR="00F25AA5">
        <w:t>reiterated</w:t>
      </w:r>
      <w:r w:rsidR="00DD4CBF">
        <w:t xml:space="preserve"> in its 2019 statement</w:t>
      </w:r>
      <w:r w:rsidR="00F25AA5">
        <w:t xml:space="preserve"> the importance of a </w:t>
      </w:r>
      <w:r w:rsidR="00A843AF">
        <w:t xml:space="preserve">NHRI </w:t>
      </w:r>
      <w:r w:rsidR="00041865">
        <w:t>that complies with the</w:t>
      </w:r>
      <w:r w:rsidR="001D3502" w:rsidRPr="001D3502">
        <w:t xml:space="preserve"> Principles relating to the Status of National Institutions for the Promotion and Protection of Human Rights (The Paris Principles)</w:t>
      </w:r>
      <w:r w:rsidR="001D3502">
        <w:t>.</w:t>
      </w:r>
      <w:r w:rsidR="00242879">
        <w:rPr>
          <w:rStyle w:val="FootnoteReference"/>
          <w:szCs w:val="18"/>
          <w:lang w:val="en-HK"/>
        </w:rPr>
        <w:footnoteReference w:id="5"/>
      </w:r>
      <w:r w:rsidR="001D3502">
        <w:t xml:space="preserve"> </w:t>
      </w:r>
      <w:r w:rsidR="00F93EFE">
        <w:t>Also</w:t>
      </w:r>
      <w:r w:rsidR="00B72EC0">
        <w:t xml:space="preserve">, Japan has </w:t>
      </w:r>
      <w:r w:rsidR="002C5C8A">
        <w:t xml:space="preserve">neither signed </w:t>
      </w:r>
      <w:r w:rsidR="00B72EC0">
        <w:t>no</w:t>
      </w:r>
      <w:r w:rsidR="002C5C8A">
        <w:t>r</w:t>
      </w:r>
      <w:r w:rsidR="00B72EC0">
        <w:t xml:space="preserve"> ratified the Optional Protocol to the</w:t>
      </w:r>
      <w:r w:rsidR="00D773DD">
        <w:t xml:space="preserve"> </w:t>
      </w:r>
      <w:r w:rsidR="00E64FC7">
        <w:t>Covenant</w:t>
      </w:r>
      <w:r w:rsidR="00B00BCB">
        <w:t xml:space="preserve">, </w:t>
      </w:r>
      <w:r w:rsidR="00EE6D7E">
        <w:t xml:space="preserve">nor has it </w:t>
      </w:r>
      <w:r w:rsidR="00B80606">
        <w:t>accepted</w:t>
      </w:r>
      <w:r w:rsidR="00EE6D7E">
        <w:t xml:space="preserve"> any other </w:t>
      </w:r>
      <w:r w:rsidR="00A53329">
        <w:t>procedures for individual communications</w:t>
      </w:r>
      <w:r w:rsidR="00E6209C">
        <w:t xml:space="preserve"> under the core treaties</w:t>
      </w:r>
      <w:r w:rsidR="00D773DD">
        <w:t>.</w:t>
      </w:r>
      <w:r w:rsidR="00471137" w:rsidDel="00471137">
        <w:rPr>
          <w:rStyle w:val="FootnoteReference"/>
          <w:szCs w:val="18"/>
          <w:lang w:val="en-HK"/>
        </w:rPr>
        <w:t xml:space="preserve"> </w:t>
      </w:r>
      <w:r w:rsidR="0089258B">
        <w:t xml:space="preserve"> </w:t>
      </w:r>
    </w:p>
    <w:p w14:paraId="6462B6EC" w14:textId="456DA39A" w:rsidR="00A74BDE" w:rsidRDefault="00B94D43" w:rsidP="00773B66">
      <w:pPr>
        <w:pStyle w:val="AIBodyText"/>
      </w:pPr>
      <w:r>
        <w:t>Amnesty International</w:t>
      </w:r>
      <w:r w:rsidR="007E07ED">
        <w:t>, in agreement with the</w:t>
      </w:r>
      <w:r w:rsidR="00FE1179">
        <w:t xml:space="preserve"> </w:t>
      </w:r>
      <w:r w:rsidR="00731E6B">
        <w:t>J</w:t>
      </w:r>
      <w:r w:rsidR="008E402B">
        <w:t>FBA</w:t>
      </w:r>
      <w:r w:rsidR="007E07ED">
        <w:t>,</w:t>
      </w:r>
      <w:r w:rsidR="00FE1179">
        <w:t xml:space="preserve"> believes that </w:t>
      </w:r>
      <w:r>
        <w:t xml:space="preserve">the establishment of a NHRI and the </w:t>
      </w:r>
      <w:r w:rsidR="008E402B">
        <w:t>recogni</w:t>
      </w:r>
      <w:r>
        <w:t xml:space="preserve">tion of individual complaints procedures are </w:t>
      </w:r>
      <w:r w:rsidR="007E07ED">
        <w:t xml:space="preserve">important in ensuring the enjoyment of rights by people in Japan, regardless of their nationality, and in </w:t>
      </w:r>
      <w:r w:rsidR="00FB17F6">
        <w:t xml:space="preserve">reducing various forms of discrimination, including </w:t>
      </w:r>
      <w:r w:rsidR="00BC438D">
        <w:t xml:space="preserve">the advocacy of </w:t>
      </w:r>
      <w:r w:rsidR="00FB17F6">
        <w:t>hat</w:t>
      </w:r>
      <w:r w:rsidR="00BC438D">
        <w:t>red</w:t>
      </w:r>
      <w:r w:rsidR="00FB17F6">
        <w:t>.</w:t>
      </w:r>
      <w:r w:rsidR="0077460E">
        <w:rPr>
          <w:rStyle w:val="FootnoteReference"/>
          <w:szCs w:val="18"/>
          <w:lang w:val="en-HK"/>
        </w:rPr>
        <w:footnoteReference w:id="6"/>
      </w:r>
      <w:r w:rsidR="00FB17F6">
        <w:t xml:space="preserve"> </w:t>
      </w:r>
    </w:p>
    <w:p w14:paraId="1A2A2A7B" w14:textId="77777777" w:rsidR="0053169E" w:rsidRDefault="0053169E" w:rsidP="00773B66">
      <w:pPr>
        <w:pStyle w:val="AIBodyText"/>
      </w:pPr>
    </w:p>
    <w:p w14:paraId="2B797D45" w14:textId="288CA782" w:rsidR="00B14C41" w:rsidRPr="0053169E" w:rsidRDefault="00A74BDE" w:rsidP="0053169E">
      <w:pPr>
        <w:pStyle w:val="RTSmallheadingCAPS"/>
      </w:pPr>
      <w:r>
        <w:t>A</w:t>
      </w:r>
      <w:r w:rsidRPr="008E402B">
        <w:t>mnesty International calls on the Government of JAPAN to:</w:t>
      </w:r>
    </w:p>
    <w:p w14:paraId="7C91E707" w14:textId="1E341CD6" w:rsidR="00993771" w:rsidRPr="000C1864" w:rsidRDefault="00993771" w:rsidP="00993771">
      <w:pPr>
        <w:pStyle w:val="AIBodyText"/>
        <w:numPr>
          <w:ilvl w:val="0"/>
          <w:numId w:val="43"/>
        </w:numPr>
        <w:rPr>
          <w:rFonts w:cs="Microsoft JhengHei"/>
          <w:color w:val="000000"/>
        </w:rPr>
      </w:pPr>
      <w:r w:rsidRPr="0097072D">
        <w:t>Take immediate steps to establish a</w:t>
      </w:r>
      <w:r w:rsidR="002A1D94">
        <w:t xml:space="preserve"> fully</w:t>
      </w:r>
      <w:r w:rsidRPr="0097072D">
        <w:t xml:space="preserve"> independent, impartial</w:t>
      </w:r>
      <w:r w:rsidR="00D67E44">
        <w:t>,</w:t>
      </w:r>
      <w:r w:rsidRPr="0097072D">
        <w:t xml:space="preserve"> credible</w:t>
      </w:r>
      <w:r w:rsidR="00D67E44">
        <w:t xml:space="preserve"> and</w:t>
      </w:r>
      <w:r w:rsidRPr="0097072D">
        <w:t xml:space="preserve"> </w:t>
      </w:r>
      <w:r w:rsidR="00D67E44">
        <w:t>empowered</w:t>
      </w:r>
      <w:r w:rsidR="00D67E44" w:rsidRPr="0097072D">
        <w:t xml:space="preserve"> </w:t>
      </w:r>
      <w:r w:rsidRPr="0097072D">
        <w:t xml:space="preserve">national human rights institution in line with the Paris Principles, with competence to consider and act on complaints of human rights violations </w:t>
      </w:r>
      <w:r w:rsidR="00B52FFF">
        <w:t xml:space="preserve">committed </w:t>
      </w:r>
      <w:r w:rsidRPr="0097072D">
        <w:t>by public authorities</w:t>
      </w:r>
      <w:r w:rsidR="009F70DD">
        <w:t xml:space="preserve"> and </w:t>
      </w:r>
      <w:r w:rsidR="009F70DD" w:rsidRPr="009F70DD">
        <w:rPr>
          <w:lang w:val="en-HK"/>
        </w:rPr>
        <w:t>provid</w:t>
      </w:r>
      <w:r w:rsidR="009F70DD">
        <w:rPr>
          <w:lang w:val="en-HK"/>
        </w:rPr>
        <w:t>e</w:t>
      </w:r>
      <w:r w:rsidR="009F70DD" w:rsidRPr="009F70DD">
        <w:rPr>
          <w:lang w:val="en-HK"/>
        </w:rPr>
        <w:t xml:space="preserve"> redress to victims</w:t>
      </w:r>
      <w:r w:rsidRPr="0097072D">
        <w:t>, and with adequate financial and human resources</w:t>
      </w:r>
      <w:r>
        <w:t>;</w:t>
      </w:r>
    </w:p>
    <w:p w14:paraId="396B6C78" w14:textId="2D227C25" w:rsidR="00773B66" w:rsidRPr="004B397F" w:rsidRDefault="00993771" w:rsidP="004B397F">
      <w:pPr>
        <w:pStyle w:val="AIBodyText"/>
        <w:numPr>
          <w:ilvl w:val="0"/>
          <w:numId w:val="43"/>
        </w:numPr>
        <w:rPr>
          <w:rFonts w:cs="Microsoft JhengHei"/>
          <w:color w:val="000000"/>
        </w:rPr>
      </w:pPr>
      <w:r>
        <w:rPr>
          <w:rFonts w:cs="Microsoft JhengHei"/>
          <w:color w:val="000000"/>
        </w:rPr>
        <w:t xml:space="preserve">Ratify </w:t>
      </w:r>
      <w:r w:rsidRPr="0097072D">
        <w:rPr>
          <w:rFonts w:cs="Microsoft JhengHei"/>
          <w:color w:val="000000"/>
        </w:rPr>
        <w:t>the Optional Protocol to the ICCPR, which enables the</w:t>
      </w:r>
      <w:r>
        <w:rPr>
          <w:rFonts w:cs="Microsoft JhengHei"/>
          <w:color w:val="000000"/>
        </w:rPr>
        <w:t xml:space="preserve"> Human Rights</w:t>
      </w:r>
      <w:r w:rsidRPr="0097072D">
        <w:rPr>
          <w:rFonts w:cs="Microsoft JhengHei"/>
          <w:color w:val="000000"/>
        </w:rPr>
        <w:t xml:space="preserve"> Committee to receive and consider communications from individuals who claim to be victims of violations </w:t>
      </w:r>
      <w:r w:rsidR="00C86462">
        <w:rPr>
          <w:rFonts w:cs="Microsoft JhengHei"/>
          <w:color w:val="000000"/>
        </w:rPr>
        <w:t xml:space="preserve">by Japan </w:t>
      </w:r>
      <w:r w:rsidRPr="0097072D">
        <w:rPr>
          <w:rFonts w:cs="Microsoft JhengHei"/>
          <w:color w:val="000000"/>
        </w:rPr>
        <w:t>of rights set forth in the Covenant.</w:t>
      </w:r>
    </w:p>
    <w:p w14:paraId="1048A400" w14:textId="77777777" w:rsidR="002767CF" w:rsidRDefault="002767CF" w:rsidP="00773B66">
      <w:pPr>
        <w:pStyle w:val="RTHeadingnonumbers"/>
      </w:pPr>
      <w:r>
        <w:br w:type="page"/>
      </w:r>
    </w:p>
    <w:p w14:paraId="44AB0EDE" w14:textId="63A01B6A" w:rsidR="00130F00" w:rsidRPr="000C1864" w:rsidRDefault="007278F0" w:rsidP="00773B66">
      <w:pPr>
        <w:pStyle w:val="RTHeadingnonumbers"/>
      </w:pPr>
      <w:bookmarkStart w:id="2" w:name="_Toc52979416"/>
      <w:r w:rsidRPr="000C1864">
        <w:lastRenderedPageBreak/>
        <w:t>THE DEATH PENALTY</w:t>
      </w:r>
      <w:r w:rsidR="008A263A" w:rsidRPr="000C1864">
        <w:t xml:space="preserve"> (article </w:t>
      </w:r>
      <w:r w:rsidRPr="000C1864">
        <w:t>6</w:t>
      </w:r>
      <w:r w:rsidR="008A263A" w:rsidRPr="000C1864">
        <w:t>)</w:t>
      </w:r>
      <w:bookmarkEnd w:id="2"/>
    </w:p>
    <w:p w14:paraId="6AEB7180" w14:textId="77777777" w:rsidR="00FA5583" w:rsidRDefault="00FA5583" w:rsidP="000C1864">
      <w:pPr>
        <w:pStyle w:val="AIBodyText"/>
      </w:pPr>
    </w:p>
    <w:p w14:paraId="71663289" w14:textId="15E7711F" w:rsidR="00773B66" w:rsidRDefault="00DA07A3" w:rsidP="000C1864">
      <w:pPr>
        <w:pStyle w:val="AIBodyText"/>
      </w:pPr>
      <w:r>
        <w:t xml:space="preserve">The Japanese government has </w:t>
      </w:r>
      <w:r w:rsidR="00E74B0F">
        <w:t>taken</w:t>
      </w:r>
      <w:r>
        <w:t xml:space="preserve"> no </w:t>
      </w:r>
      <w:r w:rsidR="00E74B0F">
        <w:t>concrete</w:t>
      </w:r>
      <w:r>
        <w:t xml:space="preserve"> steps to</w:t>
      </w:r>
      <w:r w:rsidR="00312C99">
        <w:t>wards</w:t>
      </w:r>
      <w:r>
        <w:t xml:space="preserve"> abolish</w:t>
      </w:r>
      <w:r w:rsidR="00312C99">
        <w:t>ing</w:t>
      </w:r>
      <w:r>
        <w:t xml:space="preserve"> the death penalty since the previous review</w:t>
      </w:r>
      <w:r w:rsidR="000548DC">
        <w:t xml:space="preserve">. </w:t>
      </w:r>
      <w:r w:rsidR="007A0060" w:rsidRPr="00061197">
        <w:t>Between January 20</w:t>
      </w:r>
      <w:r w:rsidR="007A0060">
        <w:t>14</w:t>
      </w:r>
      <w:r w:rsidR="007A0060" w:rsidRPr="00061197">
        <w:t xml:space="preserve"> and </w:t>
      </w:r>
      <w:r w:rsidR="007A0060">
        <w:t>Jul</w:t>
      </w:r>
      <w:r w:rsidR="007A0060" w:rsidRPr="00061197">
        <w:t>y 20</w:t>
      </w:r>
      <w:r w:rsidR="007A0060">
        <w:t>20</w:t>
      </w:r>
      <w:r w:rsidR="007A0060" w:rsidRPr="00061197">
        <w:t>, Japan executed 3</w:t>
      </w:r>
      <w:r w:rsidR="007A0060">
        <w:t>1</w:t>
      </w:r>
      <w:r w:rsidR="007A0060" w:rsidRPr="00061197">
        <w:t xml:space="preserve"> people. </w:t>
      </w:r>
      <w:r w:rsidR="007A0060">
        <w:t xml:space="preserve">As of </w:t>
      </w:r>
      <w:r w:rsidR="00D92F67">
        <w:t xml:space="preserve">the </w:t>
      </w:r>
      <w:r w:rsidR="007A0060">
        <w:t xml:space="preserve">end </w:t>
      </w:r>
      <w:r w:rsidR="00D92F67">
        <w:t>of</w:t>
      </w:r>
      <w:r w:rsidR="007A0060">
        <w:t xml:space="preserve"> July 2020, a total of 110 people were under sentence of death.</w:t>
      </w:r>
      <w:r w:rsidR="007A0060">
        <w:rPr>
          <w:rStyle w:val="FootnoteReference"/>
          <w:lang w:val="en-US"/>
        </w:rPr>
        <w:footnoteReference w:id="7"/>
      </w:r>
      <w:r w:rsidR="007A0060">
        <w:t xml:space="preserve"> </w:t>
      </w:r>
      <w:r w:rsidR="000548DC">
        <w:t>The</w:t>
      </w:r>
      <w:r>
        <w:t xml:space="preserve"> Second Optional Protocol to the </w:t>
      </w:r>
      <w:r w:rsidR="00024A37">
        <w:t>Covenant</w:t>
      </w:r>
      <w:r>
        <w:t xml:space="preserve"> remains </w:t>
      </w:r>
      <w:r w:rsidR="002619CF">
        <w:t xml:space="preserve">neither signed nor </w:t>
      </w:r>
      <w:r>
        <w:t>ratified</w:t>
      </w:r>
      <w:r w:rsidR="000548DC">
        <w:t xml:space="preserve">, </w:t>
      </w:r>
      <w:r w:rsidR="00D02858">
        <w:t>and</w:t>
      </w:r>
      <w:r w:rsidR="000548DC">
        <w:t xml:space="preserve"> the government has not accepted recommendations to </w:t>
      </w:r>
      <w:r w:rsidR="004545CB">
        <w:t>introduce a moratorium on executions, including during the most recent UPR</w:t>
      </w:r>
      <w:r w:rsidR="007A0060">
        <w:t xml:space="preserve"> in 2017</w:t>
      </w:r>
      <w:r w:rsidR="007C5895">
        <w:t>.</w:t>
      </w:r>
      <w:r w:rsidR="00A521D9">
        <w:rPr>
          <w:rStyle w:val="FootnoteReference"/>
        </w:rPr>
        <w:footnoteReference w:id="8"/>
      </w:r>
      <w:r w:rsidR="002C78D5">
        <w:t xml:space="preserve"> </w:t>
      </w:r>
    </w:p>
    <w:p w14:paraId="4A09826F" w14:textId="77777777" w:rsidR="003F00F3" w:rsidRDefault="00DB12A4" w:rsidP="00FA5FF8">
      <w:pPr>
        <w:pStyle w:val="AIBodyText"/>
      </w:pPr>
      <w:r w:rsidRPr="000C1864">
        <w:t xml:space="preserve">In October 2016, the </w:t>
      </w:r>
      <w:r w:rsidR="00021042">
        <w:t>JFBA</w:t>
      </w:r>
      <w:r w:rsidRPr="000C1864">
        <w:t xml:space="preserve"> adopted the “Declaration Calling for Reform of the Penal System Including Abolition of the Death Penalty”</w:t>
      </w:r>
      <w:r w:rsidR="002746E5">
        <w:t xml:space="preserve"> </w:t>
      </w:r>
      <w:r w:rsidR="008C145A">
        <w:t>–</w:t>
      </w:r>
      <w:r w:rsidRPr="000C1864">
        <w:t xml:space="preserve"> which explicitly opposes the death penalty</w:t>
      </w:r>
      <w:r w:rsidR="008C145A">
        <w:t xml:space="preserve"> –</w:t>
      </w:r>
      <w:r w:rsidRPr="000C1864">
        <w:t xml:space="preserve"> citing both the possibility of wrongful convictions and international trends against capital punishment.</w:t>
      </w:r>
      <w:r w:rsidRPr="000C1864">
        <w:rPr>
          <w:rStyle w:val="FootnoteReference"/>
        </w:rPr>
        <w:footnoteReference w:id="9"/>
      </w:r>
      <w:r w:rsidR="00877401">
        <w:t xml:space="preserve"> </w:t>
      </w:r>
    </w:p>
    <w:p w14:paraId="690156E1" w14:textId="6FE89E30" w:rsidR="00FA5FF8" w:rsidRDefault="00FA5FF8" w:rsidP="00FA5FF8">
      <w:pPr>
        <w:pStyle w:val="AIBodyText"/>
      </w:pPr>
      <w:r>
        <w:t xml:space="preserve">Executions in Japan continue to be shrouded in secrecy. </w:t>
      </w:r>
      <w:r w:rsidR="00706900">
        <w:t>Prior to execution, p</w:t>
      </w:r>
      <w:r>
        <w:t xml:space="preserve">risoners </w:t>
      </w:r>
      <w:r w:rsidR="00706900">
        <w:t xml:space="preserve">on death row </w:t>
      </w:r>
      <w:r w:rsidR="003901E3" w:rsidRPr="003901E3">
        <w:rPr>
          <w:lang w:val="en-HK"/>
        </w:rPr>
        <w:t xml:space="preserve">remain detained in solitary confinement and </w:t>
      </w:r>
      <w:r w:rsidR="00D24B66">
        <w:t xml:space="preserve">have very limited contact with the outside world, with visits only limited to </w:t>
      </w:r>
      <w:r w:rsidR="00D24B66" w:rsidRPr="00D24B66">
        <w:t xml:space="preserve">infrequent and supervised visits from family, lawyers or other approved visitors. </w:t>
      </w:r>
      <w:r w:rsidR="00D24B66">
        <w:t xml:space="preserve">They </w:t>
      </w:r>
      <w:r>
        <w:t xml:space="preserve">are typically given only a few hours’ notice before the execution, but some may be given no warning at all. Their families </w:t>
      </w:r>
      <w:r w:rsidR="004A59AB" w:rsidRPr="004A59AB">
        <w:rPr>
          <w:lang w:val="en-HK"/>
        </w:rPr>
        <w:t xml:space="preserve">and legal representatives </w:t>
      </w:r>
      <w:r>
        <w:t>are usually notified about the execution only after it has taken place.</w:t>
      </w:r>
      <w:r w:rsidR="00312C99">
        <w:rPr>
          <w:rStyle w:val="FootnoteReference"/>
        </w:rPr>
        <w:footnoteReference w:id="10"/>
      </w:r>
    </w:p>
    <w:p w14:paraId="53C1B35D" w14:textId="20FEE3C5" w:rsidR="00FD2D95" w:rsidRDefault="00FD2D95" w:rsidP="00FD2D95">
      <w:pPr>
        <w:pStyle w:val="AIBodyText"/>
      </w:pPr>
      <w:r>
        <w:t xml:space="preserve">Among those executed in 2018, 13 people were </w:t>
      </w:r>
      <w:r w:rsidR="00F21C4E" w:rsidRPr="00F21C4E">
        <w:rPr>
          <w:lang w:val="en-HK"/>
        </w:rPr>
        <w:t>members of the</w:t>
      </w:r>
      <w:r w:rsidR="006060B6">
        <w:t xml:space="preserve"> </w:t>
      </w:r>
      <w:r w:rsidR="00E93295" w:rsidRPr="000C1864">
        <w:t>Aum</w:t>
      </w:r>
      <w:r w:rsidR="00E93295">
        <w:t xml:space="preserve"> Shinrikyo, a</w:t>
      </w:r>
      <w:r w:rsidR="006060B6" w:rsidRPr="000C1864">
        <w:t xml:space="preserve"> </w:t>
      </w:r>
      <w:r w:rsidR="006060B6">
        <w:t xml:space="preserve">religious </w:t>
      </w:r>
      <w:r w:rsidR="00283DCB">
        <w:t>cult</w:t>
      </w:r>
      <w:r w:rsidR="006060B6">
        <w:t xml:space="preserve"> </w:t>
      </w:r>
      <w:r w:rsidR="00E93295">
        <w:t xml:space="preserve">responsible for the </w:t>
      </w:r>
      <w:r>
        <w:t>deadly 1995 sarin gas attacks on the Tokyo subway</w:t>
      </w:r>
      <w:r w:rsidR="001A25EC" w:rsidRPr="000C1864">
        <w:t>. The</w:t>
      </w:r>
      <w:r w:rsidR="00E93295">
        <w:t xml:space="preserve"> individuals</w:t>
      </w:r>
      <w:r w:rsidR="001A25EC" w:rsidRPr="000C1864">
        <w:t xml:space="preserve"> were</w:t>
      </w:r>
      <w:r w:rsidR="006060B6" w:rsidRPr="000C1864">
        <w:t xml:space="preserve"> </w:t>
      </w:r>
      <w:r w:rsidRPr="000C1864">
        <w:t>sentenced to death for their roles in the</w:t>
      </w:r>
      <w:r w:rsidR="00E93295">
        <w:t xml:space="preserve"> attacks and other illegal activities</w:t>
      </w:r>
      <w:r w:rsidRPr="000C1864">
        <w:t xml:space="preserve">. </w:t>
      </w:r>
      <w:r>
        <w:t>Ten out of th</w:t>
      </w:r>
      <w:r w:rsidR="00513CDF">
        <w:t>e 13 who were</w:t>
      </w:r>
      <w:r>
        <w:t xml:space="preserve"> hanged </w:t>
      </w:r>
      <w:r w:rsidR="008F5953">
        <w:t xml:space="preserve">had been </w:t>
      </w:r>
      <w:r>
        <w:t>executed while their requests for retrial</w:t>
      </w:r>
      <w:r w:rsidR="008132E1">
        <w:t>s</w:t>
      </w:r>
      <w:r>
        <w:t xml:space="preserve"> were still pending</w:t>
      </w:r>
      <w:r w:rsidR="00484C81" w:rsidRPr="00484C81">
        <w:rPr>
          <w:lang w:val="en-HK"/>
        </w:rPr>
        <w:t>, in violation of international safeguards protecting the rights of those facing the death penalty</w:t>
      </w:r>
      <w:r>
        <w:t>.</w:t>
      </w:r>
      <w:r w:rsidRPr="00A554F1">
        <w:rPr>
          <w:rStyle w:val="FootnoteReference"/>
          <w:color w:val="000000"/>
          <w:szCs w:val="18"/>
        </w:rPr>
        <w:footnoteReference w:id="11"/>
      </w:r>
      <w:r w:rsidR="00017A9C">
        <w:t xml:space="preserve"> </w:t>
      </w:r>
      <w:r w:rsidR="00E93295">
        <w:t>T</w:t>
      </w:r>
      <w:r w:rsidR="00017A9C" w:rsidRPr="000C1864">
        <w:t>hree</w:t>
      </w:r>
      <w:r w:rsidR="00017A9C">
        <w:t xml:space="preserve"> people out of four</w:t>
      </w:r>
      <w:r w:rsidR="00872C98">
        <w:t xml:space="preserve"> executed </w:t>
      </w:r>
      <w:r w:rsidR="00E93295">
        <w:t>in 2017</w:t>
      </w:r>
      <w:r w:rsidR="00872C98" w:rsidRPr="000C1864">
        <w:t xml:space="preserve"> </w:t>
      </w:r>
      <w:r w:rsidR="006B41EA">
        <w:t>had</w:t>
      </w:r>
      <w:r w:rsidR="00872C98">
        <w:t xml:space="preserve"> </w:t>
      </w:r>
      <w:r w:rsidR="00E93295">
        <w:t>also</w:t>
      </w:r>
      <w:r w:rsidR="00872C98" w:rsidRPr="000C1864">
        <w:t xml:space="preserve"> </w:t>
      </w:r>
      <w:r w:rsidR="006B41EA">
        <w:t xml:space="preserve">applied for </w:t>
      </w:r>
      <w:r w:rsidR="00872C98">
        <w:t xml:space="preserve">a retrial. </w:t>
      </w:r>
      <w:r w:rsidR="00E93295">
        <w:t>The Committee has recommended</w:t>
      </w:r>
      <w:r w:rsidR="00270BC2">
        <w:t>,</w:t>
      </w:r>
      <w:r w:rsidR="00E93295">
        <w:t xml:space="preserve"> </w:t>
      </w:r>
      <w:r w:rsidR="00C51707">
        <w:t>since</w:t>
      </w:r>
      <w:r w:rsidR="006E6D4B">
        <w:t xml:space="preserve"> </w:t>
      </w:r>
      <w:r w:rsidR="00E93295">
        <w:t>as early as 2008</w:t>
      </w:r>
      <w:r w:rsidR="00270BC2">
        <w:t>,</w:t>
      </w:r>
      <w:r w:rsidR="00E93295">
        <w:t xml:space="preserve"> that the Japanese government </w:t>
      </w:r>
      <w:r w:rsidR="00E93295" w:rsidRPr="00E93295">
        <w:t>introduce a mandatory system of review in capital cases and ensure th</w:t>
      </w:r>
      <w:r w:rsidR="00865A2A">
        <w:t xml:space="preserve">at executions be suspended when there are outstanding </w:t>
      </w:r>
      <w:r w:rsidR="00E93295" w:rsidRPr="00E93295">
        <w:t>requests for retrial or pardon</w:t>
      </w:r>
      <w:r w:rsidR="00E93295">
        <w:t>, but this has failed to materialize.</w:t>
      </w:r>
      <w:r w:rsidR="00E93295">
        <w:rPr>
          <w:rStyle w:val="FootnoteReference"/>
        </w:rPr>
        <w:footnoteReference w:id="12"/>
      </w:r>
      <w:r>
        <w:t xml:space="preserve"> </w:t>
      </w:r>
    </w:p>
    <w:p w14:paraId="62932678" w14:textId="65688EDE" w:rsidR="00696A6A" w:rsidRDefault="007430E9" w:rsidP="00696A6A">
      <w:pPr>
        <w:pStyle w:val="AIBodyText"/>
      </w:pPr>
      <w:r>
        <w:t>In the absence of effective safeguards or regular psychiatric evaluations, p</w:t>
      </w:r>
      <w:r w:rsidR="00696A6A">
        <w:t>ersons with psychosocial and intellectual disabilities continue to be subjected to the death penalty</w:t>
      </w:r>
      <w:r w:rsidR="00870C35" w:rsidRPr="00870C35">
        <w:rPr>
          <w:lang w:val="en-HK"/>
        </w:rPr>
        <w:t>, in violation of international law and standards</w:t>
      </w:r>
      <w:r w:rsidR="00696A6A">
        <w:t>.</w:t>
      </w:r>
      <w:r w:rsidR="00DB1423">
        <w:rPr>
          <w:rStyle w:val="FootnoteReference"/>
          <w:rFonts w:eastAsia="Amnesty Trade Gothic Light"/>
        </w:rPr>
        <w:footnoteReference w:id="13"/>
      </w:r>
      <w:r w:rsidR="00696A6A">
        <w:t xml:space="preserve"> Th</w:t>
      </w:r>
      <w:r>
        <w:t>ese persons</w:t>
      </w:r>
      <w:r w:rsidR="00696A6A">
        <w:t xml:space="preserve"> include </w:t>
      </w:r>
      <w:proofErr w:type="spellStart"/>
      <w:r w:rsidR="00696A6A">
        <w:t>Chizuo</w:t>
      </w:r>
      <w:proofErr w:type="spellEnd"/>
      <w:r w:rsidR="00696A6A">
        <w:t xml:space="preserve"> Matsumoto, leader of the Aum </w:t>
      </w:r>
      <w:r w:rsidR="00991C80">
        <w:t xml:space="preserve">Shinrikyo </w:t>
      </w:r>
      <w:r w:rsidR="00696A6A">
        <w:t xml:space="preserve">religious cult. </w:t>
      </w:r>
      <w:r w:rsidR="00696A6A" w:rsidRPr="00696A6A">
        <w:t xml:space="preserve">Six psychiatrists hired by </w:t>
      </w:r>
      <w:r w:rsidR="00B43C2E">
        <w:t>his</w:t>
      </w:r>
      <w:r w:rsidR="00696A6A" w:rsidRPr="00696A6A">
        <w:t xml:space="preserve"> lawyers raised concerns about the deterioration of his mental health caused by detention on death row.</w:t>
      </w:r>
      <w:r w:rsidR="00706900">
        <w:t xml:space="preserve"> M</w:t>
      </w:r>
      <w:r w:rsidR="0067769D">
        <w:t>atsumoto’s</w:t>
      </w:r>
      <w:r w:rsidR="00696A6A">
        <w:t xml:space="preserve"> daughter </w:t>
      </w:r>
      <w:r>
        <w:t xml:space="preserve">also </w:t>
      </w:r>
      <w:r w:rsidR="00696A6A">
        <w:t xml:space="preserve">reported that </w:t>
      </w:r>
      <w:r w:rsidR="0067769D">
        <w:t xml:space="preserve">no external visitors, including his family and lawyers, </w:t>
      </w:r>
      <w:r w:rsidR="00FE561B">
        <w:t>had been</w:t>
      </w:r>
      <w:r w:rsidR="0067769D">
        <w:t xml:space="preserve"> able to meet him, which ma</w:t>
      </w:r>
      <w:r w:rsidR="00FE561B">
        <w:t>d</w:t>
      </w:r>
      <w:r w:rsidR="0067769D">
        <w:t xml:space="preserve">e it even harder to </w:t>
      </w:r>
      <w:r w:rsidR="0073791A">
        <w:t>evaluate</w:t>
      </w:r>
      <w:r w:rsidR="0067769D">
        <w:t xml:space="preserve"> his mental state prior to </w:t>
      </w:r>
      <w:r w:rsidR="00866958">
        <w:t xml:space="preserve">his </w:t>
      </w:r>
      <w:r w:rsidR="0067769D">
        <w:t>execution.</w:t>
      </w:r>
      <w:r w:rsidR="007D4DD9">
        <w:rPr>
          <w:rStyle w:val="FootnoteReference"/>
        </w:rPr>
        <w:footnoteReference w:id="14"/>
      </w:r>
      <w:r w:rsidR="0067769D">
        <w:t xml:space="preserve"> </w:t>
      </w:r>
    </w:p>
    <w:p w14:paraId="35CEF0B9" w14:textId="77777777" w:rsidR="00993771" w:rsidRDefault="00993771" w:rsidP="00696A6A">
      <w:pPr>
        <w:pStyle w:val="AIBodyText"/>
      </w:pPr>
    </w:p>
    <w:p w14:paraId="4CF5E82D" w14:textId="4579497E" w:rsidR="00FA5583" w:rsidRPr="0053169E" w:rsidRDefault="00993771" w:rsidP="0053169E">
      <w:pPr>
        <w:pStyle w:val="RTSmallheadingCAPS"/>
      </w:pPr>
      <w:r w:rsidRPr="00CF1EE8">
        <w:lastRenderedPageBreak/>
        <w:t>A</w:t>
      </w:r>
      <w:r w:rsidRPr="008F0F4D">
        <w:t>mnesty International calls on the Government of JAPAN to:</w:t>
      </w:r>
    </w:p>
    <w:p w14:paraId="02454DE5" w14:textId="77777777" w:rsidR="000B7D96" w:rsidRDefault="000B7D96" w:rsidP="000B7D96">
      <w:pPr>
        <w:pStyle w:val="AIBodyText"/>
        <w:numPr>
          <w:ilvl w:val="0"/>
          <w:numId w:val="42"/>
        </w:numPr>
        <w:rPr>
          <w:rFonts w:cs="Microsoft JhengHei"/>
          <w:color w:val="000000"/>
        </w:rPr>
      </w:pPr>
      <w:r w:rsidRPr="0097072D">
        <w:t xml:space="preserve">Introduce a formal moratorium on executions as a first step toward the abolition of the death penalty, and commute all death sentences to terms of imprisonment; </w:t>
      </w:r>
    </w:p>
    <w:p w14:paraId="37C9F3C7" w14:textId="17AD11FB" w:rsidR="000B7D96" w:rsidRPr="000C1864" w:rsidRDefault="000B7D96" w:rsidP="000B7D96">
      <w:pPr>
        <w:pStyle w:val="AIBodyText"/>
        <w:numPr>
          <w:ilvl w:val="0"/>
          <w:numId w:val="42"/>
        </w:numPr>
        <w:rPr>
          <w:rFonts w:cs="Microsoft JhengHei"/>
          <w:color w:val="000000"/>
        </w:rPr>
      </w:pPr>
      <w:r w:rsidRPr="0097072D">
        <w:t xml:space="preserve">Ratify, without reservations, the Second Optional Protocol to the </w:t>
      </w:r>
      <w:r>
        <w:t>ICCPR</w:t>
      </w:r>
      <w:r w:rsidR="00937343">
        <w:t>,</w:t>
      </w:r>
      <w:r>
        <w:t xml:space="preserve"> </w:t>
      </w:r>
      <w:r w:rsidRPr="0097072D">
        <w:t>aim</w:t>
      </w:r>
      <w:r w:rsidR="00912D0E">
        <w:t>ing</w:t>
      </w:r>
      <w:r w:rsidRPr="0097072D">
        <w:t xml:space="preserve"> at </w:t>
      </w:r>
      <w:r w:rsidR="00926718">
        <w:t xml:space="preserve">the </w:t>
      </w:r>
      <w:r w:rsidRPr="0097072D">
        <w:t>aboli</w:t>
      </w:r>
      <w:r w:rsidR="00926718">
        <w:t>tion of</w:t>
      </w:r>
      <w:r w:rsidRPr="0097072D">
        <w:t xml:space="preserve"> the death penalty;</w:t>
      </w:r>
    </w:p>
    <w:p w14:paraId="5999EBDD" w14:textId="28AAA4C5" w:rsidR="000B7D96" w:rsidRPr="0097072D" w:rsidRDefault="00F42C6B" w:rsidP="000B7D96">
      <w:pPr>
        <w:pStyle w:val="AIBodyText"/>
        <w:numPr>
          <w:ilvl w:val="0"/>
          <w:numId w:val="42"/>
        </w:numPr>
        <w:rPr>
          <w:rFonts w:cs="Microsoft JhengHei"/>
          <w:color w:val="000000"/>
          <w:lang w:val="en-US"/>
        </w:rPr>
      </w:pPr>
      <w:r w:rsidRPr="00F42C6B">
        <w:rPr>
          <w:rFonts w:cs="Microsoft JhengHei"/>
          <w:color w:val="000000"/>
          <w:lang w:val="en-US"/>
        </w:rPr>
        <w:t xml:space="preserve">Initiate an immediate independent review of all cases </w:t>
      </w:r>
      <w:r w:rsidR="000B7D96" w:rsidRPr="0097072D">
        <w:rPr>
          <w:rFonts w:cs="Microsoft JhengHei"/>
          <w:color w:val="000000"/>
          <w:lang w:val="en-US"/>
        </w:rPr>
        <w:t xml:space="preserve">to identify people accused or convicted of capital crimes who may have </w:t>
      </w:r>
      <w:r w:rsidR="000B7D96" w:rsidRPr="00C106B8">
        <w:rPr>
          <w:rFonts w:eastAsia="Calibri"/>
          <w:szCs w:val="18"/>
        </w:rPr>
        <w:t>psychosocial</w:t>
      </w:r>
      <w:r w:rsidR="000B7D96" w:rsidRPr="0097072D">
        <w:rPr>
          <w:rFonts w:cs="Microsoft JhengHei"/>
          <w:color w:val="000000"/>
          <w:lang w:val="en-US"/>
        </w:rPr>
        <w:t xml:space="preserve"> or intellectual disabilities and </w:t>
      </w:r>
      <w:r w:rsidR="005F232A" w:rsidRPr="005F232A">
        <w:rPr>
          <w:rFonts w:cs="Microsoft JhengHei"/>
          <w:color w:val="000000"/>
          <w:lang w:val="en-HK"/>
        </w:rPr>
        <w:t>could fall within the scope of Article 479 of the Code of Criminal Procedure with a view to commuting the death sentence and diverting the cases away from the criminal justice system into a health management framework</w:t>
      </w:r>
      <w:r w:rsidR="000B7D96" w:rsidRPr="0097072D">
        <w:rPr>
          <w:rFonts w:cs="Microsoft JhengHei"/>
          <w:color w:val="000000"/>
          <w:lang w:val="en-US"/>
        </w:rPr>
        <w:t>;</w:t>
      </w:r>
    </w:p>
    <w:p w14:paraId="12DEA3F9" w14:textId="2D4D4FC7" w:rsidR="000B7D96" w:rsidRPr="0053169E" w:rsidRDefault="000B7D96" w:rsidP="0053169E">
      <w:pPr>
        <w:pStyle w:val="AIBodyText"/>
        <w:numPr>
          <w:ilvl w:val="0"/>
          <w:numId w:val="42"/>
        </w:numPr>
        <w:rPr>
          <w:rFonts w:cs="Microsoft JhengHei"/>
          <w:color w:val="000000"/>
          <w:lang w:val="en-HK"/>
        </w:rPr>
      </w:pPr>
      <w:r>
        <w:rPr>
          <w:rFonts w:cs="Microsoft JhengHei"/>
          <w:color w:val="000000"/>
          <w:lang w:val="en-US"/>
        </w:rPr>
        <w:t>Ensure</w:t>
      </w:r>
      <w:r w:rsidRPr="0097072D">
        <w:rPr>
          <w:rFonts w:cs="Microsoft JhengHei"/>
          <w:color w:val="000000"/>
          <w:lang w:val="en-US"/>
        </w:rPr>
        <w:t xml:space="preserve"> </w:t>
      </w:r>
      <w:r w:rsidRPr="0097072D">
        <w:rPr>
          <w:rFonts w:cs="Microsoft JhengHei"/>
          <w:color w:val="000000"/>
          <w:lang w:val="en-HK"/>
        </w:rPr>
        <w:t xml:space="preserve">that </w:t>
      </w:r>
      <w:r>
        <w:rPr>
          <w:rFonts w:cs="Microsoft JhengHei"/>
          <w:color w:val="000000"/>
          <w:lang w:val="en-HK"/>
        </w:rPr>
        <w:t>all</w:t>
      </w:r>
      <w:r w:rsidRPr="0097072D">
        <w:rPr>
          <w:rFonts w:cs="Microsoft JhengHei"/>
          <w:color w:val="000000"/>
          <w:lang w:val="en-HK"/>
        </w:rPr>
        <w:t xml:space="preserve"> </w:t>
      </w:r>
      <w:r w:rsidR="00D26AF9" w:rsidRPr="00D26AF9">
        <w:rPr>
          <w:rFonts w:cs="Microsoft JhengHei"/>
          <w:color w:val="000000"/>
          <w:lang w:val="en-HK"/>
        </w:rPr>
        <w:t xml:space="preserve">safeguards guaranteeing protection of the </w:t>
      </w:r>
      <w:r w:rsidRPr="0097072D">
        <w:rPr>
          <w:rFonts w:cs="Microsoft JhengHei"/>
          <w:color w:val="000000"/>
          <w:lang w:val="en-HK"/>
        </w:rPr>
        <w:t xml:space="preserve">rights of those facing the death penalty are </w:t>
      </w:r>
      <w:r w:rsidR="00C70FE3">
        <w:rPr>
          <w:rFonts w:cs="Microsoft JhengHei"/>
          <w:color w:val="000000"/>
          <w:lang w:val="en-HK"/>
        </w:rPr>
        <w:t>respected</w:t>
      </w:r>
      <w:r w:rsidRPr="0097072D">
        <w:rPr>
          <w:rFonts w:cs="Microsoft JhengHei"/>
          <w:color w:val="000000"/>
          <w:lang w:val="en-HK"/>
        </w:rPr>
        <w:t xml:space="preserve"> and that proceedings meet international law and standards at all times, including the right to prompt access to a lawyer, to regular family visits, not to be subjected to torture or other cruel, inhuman or degrading treatment or punishment</w:t>
      </w:r>
      <w:r w:rsidR="0052275B">
        <w:rPr>
          <w:rFonts w:cs="Microsoft JhengHei"/>
          <w:color w:val="000000"/>
          <w:lang w:val="en-HK"/>
        </w:rPr>
        <w:t xml:space="preserve">, </w:t>
      </w:r>
      <w:r w:rsidR="00D86124" w:rsidRPr="00D86124">
        <w:rPr>
          <w:rFonts w:cs="Microsoft JhengHei"/>
          <w:color w:val="000000"/>
          <w:lang w:val="en-HK"/>
        </w:rPr>
        <w:t xml:space="preserve">not to be compelled to testify against themselves or to confess guilt and to have statements </w:t>
      </w:r>
      <w:r w:rsidRPr="0097072D">
        <w:rPr>
          <w:rFonts w:cs="Microsoft JhengHei"/>
          <w:color w:val="000000"/>
          <w:lang w:val="en-HK"/>
        </w:rPr>
        <w:t xml:space="preserve">extracted under </w:t>
      </w:r>
      <w:r>
        <w:rPr>
          <w:rFonts w:cs="Microsoft JhengHei"/>
          <w:color w:val="000000"/>
          <w:lang w:val="en-HK"/>
        </w:rPr>
        <w:t xml:space="preserve">such </w:t>
      </w:r>
      <w:r w:rsidRPr="0097072D">
        <w:rPr>
          <w:rFonts w:cs="Microsoft JhengHei"/>
          <w:color w:val="000000"/>
          <w:lang w:val="en-HK"/>
        </w:rPr>
        <w:t>treatment</w:t>
      </w:r>
      <w:r w:rsidR="000E15F9">
        <w:rPr>
          <w:rFonts w:cs="Microsoft JhengHei"/>
          <w:color w:val="000000"/>
          <w:lang w:val="en-HK"/>
        </w:rPr>
        <w:t xml:space="preserve"> </w:t>
      </w:r>
      <w:r w:rsidR="000E15F9" w:rsidRPr="000E15F9">
        <w:rPr>
          <w:rFonts w:cs="Microsoft JhengHei"/>
          <w:color w:val="000000"/>
          <w:lang w:val="en-HK"/>
        </w:rPr>
        <w:t>excluded from evidence</w:t>
      </w:r>
      <w:r>
        <w:rPr>
          <w:rFonts w:cs="Microsoft JhengHei"/>
          <w:color w:val="000000"/>
          <w:lang w:val="en-HK"/>
        </w:rPr>
        <w:t xml:space="preserve">, and that no executions are carried out until </w:t>
      </w:r>
      <w:r w:rsidRPr="001D08FE">
        <w:rPr>
          <w:rFonts w:cs="Microsoft JhengHei"/>
          <w:color w:val="000000"/>
          <w:lang w:val="en-HK"/>
        </w:rPr>
        <w:t xml:space="preserve">all </w:t>
      </w:r>
      <w:r>
        <w:rPr>
          <w:rFonts w:cs="Microsoft JhengHei"/>
          <w:color w:val="000000"/>
          <w:lang w:val="en-HK"/>
        </w:rPr>
        <w:t xml:space="preserve">legal or </w:t>
      </w:r>
      <w:r w:rsidR="00FA5662">
        <w:rPr>
          <w:rFonts w:cs="Microsoft JhengHei"/>
          <w:color w:val="000000"/>
          <w:lang w:val="en-HK"/>
        </w:rPr>
        <w:t>other review</w:t>
      </w:r>
      <w:r>
        <w:rPr>
          <w:rFonts w:cs="Microsoft JhengHei"/>
          <w:color w:val="000000"/>
          <w:lang w:val="en-HK"/>
        </w:rPr>
        <w:t xml:space="preserve"> procedures </w:t>
      </w:r>
      <w:r w:rsidRPr="001D08FE">
        <w:rPr>
          <w:rFonts w:cs="Microsoft JhengHei"/>
          <w:color w:val="000000"/>
          <w:lang w:val="en-HK"/>
        </w:rPr>
        <w:t xml:space="preserve">have been </w:t>
      </w:r>
      <w:r>
        <w:rPr>
          <w:rFonts w:cs="Microsoft JhengHei"/>
          <w:color w:val="000000"/>
          <w:lang w:val="en-HK"/>
        </w:rPr>
        <w:t>completed.</w:t>
      </w:r>
    </w:p>
    <w:p w14:paraId="0A00B915" w14:textId="26D72326" w:rsidR="00924D53" w:rsidRDefault="00F013F1" w:rsidP="0053169E">
      <w:pPr>
        <w:pStyle w:val="RTHeadingnonumbers"/>
      </w:pPr>
      <w:bookmarkStart w:id="3" w:name="_Toc52979417"/>
      <w:r w:rsidRPr="000C1864">
        <w:t>Discrimination</w:t>
      </w:r>
      <w:r w:rsidR="00C76377" w:rsidRPr="000C1864">
        <w:t xml:space="preserve"> </w:t>
      </w:r>
      <w:r w:rsidR="00561F47" w:rsidRPr="000C1864">
        <w:t xml:space="preserve">based on sexual orientation, gender identity and expression </w:t>
      </w:r>
      <w:r w:rsidRPr="000C1864">
        <w:t xml:space="preserve">(articles </w:t>
      </w:r>
      <w:r w:rsidR="002E1837">
        <w:t xml:space="preserve">2, </w:t>
      </w:r>
      <w:r w:rsidR="00903721" w:rsidRPr="000C1864">
        <w:t xml:space="preserve">7, </w:t>
      </w:r>
      <w:r w:rsidR="00C748E5" w:rsidRPr="000C1864">
        <w:t>17</w:t>
      </w:r>
      <w:r w:rsidR="00441AF3" w:rsidRPr="000C1864">
        <w:t xml:space="preserve">, </w:t>
      </w:r>
      <w:r w:rsidR="000F3CAB" w:rsidRPr="000C1864">
        <w:t>23</w:t>
      </w:r>
      <w:r w:rsidR="0049374A" w:rsidRPr="000C1864">
        <w:t xml:space="preserve"> </w:t>
      </w:r>
      <w:r w:rsidR="00EE470F" w:rsidRPr="000C1864">
        <w:t>AND</w:t>
      </w:r>
      <w:r w:rsidRPr="000C1864">
        <w:t xml:space="preserve"> 26)</w:t>
      </w:r>
      <w:bookmarkEnd w:id="3"/>
    </w:p>
    <w:p w14:paraId="5B548979" w14:textId="266C30E3" w:rsidR="00561F47" w:rsidRDefault="008134A9" w:rsidP="000C1864">
      <w:pPr>
        <w:pStyle w:val="AIBodyText"/>
      </w:pPr>
      <w:r>
        <w:t>Japan currently lacks</w:t>
      </w:r>
      <w:r w:rsidR="00561F47" w:rsidDel="008134A9">
        <w:t xml:space="preserve"> </w:t>
      </w:r>
      <w:r w:rsidR="00561F47">
        <w:t>comprehensive anti-discrimination legislation to protect</w:t>
      </w:r>
      <w:r w:rsidR="00FE561B">
        <w:t xml:space="preserve"> individuals and </w:t>
      </w:r>
      <w:r w:rsidR="00B504D8">
        <w:t xml:space="preserve">groups </w:t>
      </w:r>
      <w:r w:rsidR="00561F47">
        <w:t xml:space="preserve">from discrimination on all grounds, including sexual orientation, gender identity and expression (SOGIE). </w:t>
      </w:r>
      <w:r w:rsidR="00561F47" w:rsidRPr="002A6321">
        <w:t xml:space="preserve">In December 2018, </w:t>
      </w:r>
      <w:r w:rsidR="00561F47">
        <w:t xml:space="preserve">four opposition </w:t>
      </w:r>
      <w:r w:rsidR="00063CF7">
        <w:t xml:space="preserve">political </w:t>
      </w:r>
      <w:r w:rsidR="00561F47">
        <w:t>parties introduced a bill to ban discrimination based on SOGIE</w:t>
      </w:r>
      <w:r w:rsidR="00B30D06">
        <w:t xml:space="preserve"> and it is currently under examination at the House of Representatives</w:t>
      </w:r>
      <w:r w:rsidR="00561F47">
        <w:t>.</w:t>
      </w:r>
      <w:r w:rsidR="00561F47">
        <w:rPr>
          <w:rStyle w:val="FootnoteReference"/>
        </w:rPr>
        <w:footnoteReference w:id="15"/>
      </w:r>
      <w:r w:rsidR="00561F47">
        <w:t xml:space="preserve"> The ruling </w:t>
      </w:r>
      <w:r w:rsidR="00313872">
        <w:rPr>
          <w:lang w:eastAsia="ja-JP"/>
        </w:rPr>
        <w:t xml:space="preserve">Liberal Democratic Party (LDP) </w:t>
      </w:r>
      <w:r w:rsidR="00561F47">
        <w:t>announced it would also introduce a bill</w:t>
      </w:r>
      <w:r w:rsidR="0073791A">
        <w:t>,</w:t>
      </w:r>
      <w:r w:rsidR="00561F47">
        <w:t xml:space="preserve"> but it aims not to prohibit discrimination </w:t>
      </w:r>
      <w:r w:rsidR="00D37318">
        <w:t>and</w:t>
      </w:r>
      <w:r w:rsidR="00561F47">
        <w:t xml:space="preserve"> only to promote a </w:t>
      </w:r>
      <w:r w:rsidR="003F0A84">
        <w:t>“</w:t>
      </w:r>
      <w:r w:rsidR="00561F47">
        <w:t>tolerant society</w:t>
      </w:r>
      <w:r w:rsidR="003F0A84">
        <w:t>”</w:t>
      </w:r>
      <w:r w:rsidR="00561F47">
        <w:t xml:space="preserve">. In October 2018, the Tokyo Metropolitan Government adopted </w:t>
      </w:r>
      <w:r w:rsidR="0073791A">
        <w:t>an</w:t>
      </w:r>
      <w:r w:rsidR="00561F47">
        <w:t xml:space="preserve"> ordinance that explicitly bans discrimination based on SOGIE.</w:t>
      </w:r>
      <w:r w:rsidR="00561F47">
        <w:rPr>
          <w:rStyle w:val="FootnoteReference"/>
        </w:rPr>
        <w:footnoteReference w:id="16"/>
      </w:r>
    </w:p>
    <w:p w14:paraId="1F9C4444" w14:textId="77777777" w:rsidR="0053169E" w:rsidRDefault="0053169E" w:rsidP="000C1864">
      <w:pPr>
        <w:pStyle w:val="AIBodyText"/>
      </w:pPr>
    </w:p>
    <w:p w14:paraId="3316446C" w14:textId="3114CAEE" w:rsidR="007C67E0" w:rsidRDefault="00113073" w:rsidP="000C1864">
      <w:pPr>
        <w:pStyle w:val="RTSmallheadingCAPS"/>
      </w:pPr>
      <w:r>
        <w:t>“</w:t>
      </w:r>
      <w:r w:rsidR="007C67E0">
        <w:t>OUTING</w:t>
      </w:r>
      <w:r>
        <w:t>”</w:t>
      </w:r>
      <w:r w:rsidR="007C67E0">
        <w:t xml:space="preserve"> AND THE RIGHT TO PRIVACY</w:t>
      </w:r>
    </w:p>
    <w:p w14:paraId="5EEB7DC5" w14:textId="2CBAF392" w:rsidR="007C67E0" w:rsidRDefault="007C67E0" w:rsidP="000C1864">
      <w:pPr>
        <w:pStyle w:val="AIBodyText"/>
        <w:rPr>
          <w:lang w:eastAsia="ja-JP"/>
        </w:rPr>
      </w:pPr>
      <w:r>
        <w:rPr>
          <w:lang w:eastAsia="ja-JP"/>
        </w:rPr>
        <w:t xml:space="preserve">In </w:t>
      </w:r>
      <w:r w:rsidR="6D5343C4">
        <w:rPr>
          <w:lang w:eastAsia="ja-JP"/>
        </w:rPr>
        <w:t>August</w:t>
      </w:r>
      <w:r>
        <w:rPr>
          <w:lang w:eastAsia="ja-JP"/>
        </w:rPr>
        <w:t xml:space="preserve"> 2015, a gay student at the Graduate School of Law</w:t>
      </w:r>
      <w:r w:rsidR="005F36D4">
        <w:rPr>
          <w:lang w:eastAsia="ja-JP"/>
        </w:rPr>
        <w:t xml:space="preserve"> </w:t>
      </w:r>
      <w:r w:rsidR="00D00A94">
        <w:rPr>
          <w:lang w:eastAsia="ja-JP"/>
        </w:rPr>
        <w:t>at</w:t>
      </w:r>
      <w:r w:rsidR="00D37318">
        <w:rPr>
          <w:lang w:eastAsia="ja-JP"/>
        </w:rPr>
        <w:t xml:space="preserve"> </w:t>
      </w:r>
      <w:r w:rsidR="005F36D4">
        <w:rPr>
          <w:lang w:eastAsia="ja-JP"/>
        </w:rPr>
        <w:t>the</w:t>
      </w:r>
      <w:r>
        <w:rPr>
          <w:lang w:eastAsia="ja-JP"/>
        </w:rPr>
        <w:t xml:space="preserve"> </w:t>
      </w:r>
      <w:proofErr w:type="spellStart"/>
      <w:r>
        <w:rPr>
          <w:lang w:eastAsia="ja-JP"/>
        </w:rPr>
        <w:t>Hitotsubashi</w:t>
      </w:r>
      <w:proofErr w:type="spellEnd"/>
      <w:r>
        <w:rPr>
          <w:lang w:eastAsia="ja-JP"/>
        </w:rPr>
        <w:t xml:space="preserve"> University in Tokyo committed suicide after he was </w:t>
      </w:r>
      <w:r w:rsidR="00113073">
        <w:rPr>
          <w:lang w:eastAsia="ja-JP"/>
        </w:rPr>
        <w:t>“</w:t>
      </w:r>
      <w:r>
        <w:rPr>
          <w:lang w:eastAsia="ja-JP"/>
        </w:rPr>
        <w:t>outed</w:t>
      </w:r>
      <w:r w:rsidR="00113073">
        <w:rPr>
          <w:lang w:eastAsia="ja-JP"/>
        </w:rPr>
        <w:t>”</w:t>
      </w:r>
      <w:r>
        <w:rPr>
          <w:lang w:eastAsia="ja-JP"/>
        </w:rPr>
        <w:t xml:space="preserve"> and bullied by his schoolmates.</w:t>
      </w:r>
      <w:r>
        <w:rPr>
          <w:rStyle w:val="FootnoteReference"/>
          <w:lang w:eastAsia="ja-JP"/>
        </w:rPr>
        <w:footnoteReference w:id="17"/>
      </w:r>
      <w:r>
        <w:rPr>
          <w:lang w:eastAsia="ja-JP"/>
        </w:rPr>
        <w:t xml:space="preserve"> </w:t>
      </w:r>
      <w:r w:rsidR="007305AF">
        <w:t>According to the Ministry of Health, Labour and Welfare,</w:t>
      </w:r>
      <w:r w:rsidR="007305AF">
        <w:rPr>
          <w:lang w:eastAsia="ja-JP"/>
        </w:rPr>
        <w:t xml:space="preserve"> </w:t>
      </w:r>
      <w:r>
        <w:rPr>
          <w:lang w:eastAsia="ja-JP"/>
        </w:rPr>
        <w:t>LGBTI people are among those identified as being at high risk for suicide</w:t>
      </w:r>
      <w:r w:rsidR="00313872">
        <w:rPr>
          <w:lang w:eastAsia="ja-JP"/>
        </w:rPr>
        <w:t xml:space="preserve"> in Japan</w:t>
      </w:r>
      <w:r>
        <w:rPr>
          <w:lang w:eastAsia="ja-JP"/>
        </w:rPr>
        <w:t xml:space="preserve">, and </w:t>
      </w:r>
      <w:r w:rsidR="00C21F20">
        <w:rPr>
          <w:lang w:eastAsia="ja-JP"/>
        </w:rPr>
        <w:t>among</w:t>
      </w:r>
      <w:r w:rsidR="004B203D">
        <w:rPr>
          <w:lang w:eastAsia="ja-JP"/>
        </w:rPr>
        <w:t xml:space="preserve"> this group </w:t>
      </w:r>
      <w:r>
        <w:rPr>
          <w:lang w:eastAsia="ja-JP"/>
        </w:rPr>
        <w:t>being outed is one of the major causes of suicide.</w:t>
      </w:r>
      <w:r w:rsidR="00692ACC">
        <w:rPr>
          <w:rStyle w:val="FootnoteReference"/>
          <w:lang w:eastAsia="ja-JP"/>
        </w:rPr>
        <w:footnoteReference w:id="18"/>
      </w:r>
      <w:r w:rsidRPr="00773E0B">
        <w:rPr>
          <w:lang w:eastAsia="ja-JP"/>
        </w:rPr>
        <w:t xml:space="preserve"> </w:t>
      </w:r>
      <w:r w:rsidRPr="7FEDCA6A">
        <w:rPr>
          <w:lang w:eastAsia="ja-JP"/>
        </w:rPr>
        <w:t>T</w:t>
      </w:r>
      <w:r>
        <w:rPr>
          <w:lang w:eastAsia="ja-JP"/>
        </w:rPr>
        <w:t>he prevalence of homophobic and transphobic views result in many LGBTI people feeling compelled to conceal their SOGIE from employers, public officials and even their families.</w:t>
      </w:r>
    </w:p>
    <w:p w14:paraId="6E160C87" w14:textId="2D2844FA" w:rsidR="007C67E0" w:rsidRDefault="007C67E0" w:rsidP="000C1864">
      <w:pPr>
        <w:pStyle w:val="AIBodyText"/>
        <w:rPr>
          <w:lang w:eastAsia="ja-JP"/>
        </w:rPr>
      </w:pPr>
      <w:r>
        <w:rPr>
          <w:lang w:eastAsia="ja-JP"/>
        </w:rPr>
        <w:lastRenderedPageBreak/>
        <w:t xml:space="preserve">Action by the government to combat homophobic and transphobic discourse by politicians and discrimination and stigma against LGBTI people has been noticeably limited. In 2018, </w:t>
      </w:r>
      <w:r w:rsidR="003F0A84">
        <w:rPr>
          <w:lang w:eastAsia="ja-JP"/>
        </w:rPr>
        <w:t>a</w:t>
      </w:r>
      <w:r>
        <w:rPr>
          <w:lang w:eastAsia="ja-JP"/>
        </w:rPr>
        <w:t xml:space="preserve"> </w:t>
      </w:r>
      <w:r w:rsidR="003F0A84">
        <w:rPr>
          <w:lang w:eastAsia="ja-JP"/>
        </w:rPr>
        <w:t xml:space="preserve">member </w:t>
      </w:r>
      <w:r w:rsidR="00313872">
        <w:rPr>
          <w:lang w:eastAsia="ja-JP"/>
        </w:rPr>
        <w:t>of the House of Representatives</w:t>
      </w:r>
      <w:r w:rsidR="00FB593C">
        <w:rPr>
          <w:lang w:eastAsia="ja-JP"/>
        </w:rPr>
        <w:t xml:space="preserve"> </w:t>
      </w:r>
      <w:r>
        <w:rPr>
          <w:lang w:eastAsia="ja-JP"/>
        </w:rPr>
        <w:t xml:space="preserve">from the </w:t>
      </w:r>
      <w:r w:rsidR="00313872">
        <w:rPr>
          <w:lang w:eastAsia="ja-JP"/>
        </w:rPr>
        <w:t>LPD</w:t>
      </w:r>
      <w:r w:rsidR="00D37318">
        <w:rPr>
          <w:lang w:eastAsia="ja-JP"/>
        </w:rPr>
        <w:t xml:space="preserve"> </w:t>
      </w:r>
      <w:r>
        <w:rPr>
          <w:lang w:eastAsia="ja-JP"/>
        </w:rPr>
        <w:t xml:space="preserve">contributed a </w:t>
      </w:r>
      <w:r w:rsidR="00D37318">
        <w:rPr>
          <w:lang w:eastAsia="ja-JP"/>
        </w:rPr>
        <w:t xml:space="preserve">magazine </w:t>
      </w:r>
      <w:r>
        <w:rPr>
          <w:lang w:eastAsia="ja-JP"/>
        </w:rPr>
        <w:t>article in which she argued against</w:t>
      </w:r>
      <w:r w:rsidRPr="00345AC7">
        <w:rPr>
          <w:lang w:eastAsia="ja-JP"/>
        </w:rPr>
        <w:t xml:space="preserve"> </w:t>
      </w:r>
      <w:r w:rsidR="00D37318">
        <w:rPr>
          <w:lang w:eastAsia="ja-JP"/>
        </w:rPr>
        <w:t>state and municipal</w:t>
      </w:r>
      <w:r w:rsidRPr="00345AC7">
        <w:rPr>
          <w:lang w:eastAsia="ja-JP"/>
        </w:rPr>
        <w:t xml:space="preserve"> efforts to invest taxpayers’ money into policies supporting same-sex couples because “these men and women don’t bear children — in other words, they are ‘unproductive’”</w:t>
      </w:r>
      <w:r>
        <w:rPr>
          <w:lang w:eastAsia="ja-JP"/>
        </w:rPr>
        <w:t>.</w:t>
      </w:r>
      <w:r>
        <w:rPr>
          <w:rStyle w:val="FootnoteReference"/>
          <w:lang w:eastAsia="ja-JP"/>
        </w:rPr>
        <w:footnoteReference w:id="19"/>
      </w:r>
      <w:r>
        <w:rPr>
          <w:lang w:eastAsia="ja-JP"/>
        </w:rPr>
        <w:t xml:space="preserve"> In addition, in January 2019, </w:t>
      </w:r>
      <w:r w:rsidR="00313872">
        <w:rPr>
          <w:lang w:eastAsia="ja-JP"/>
        </w:rPr>
        <w:t>another member of the House of Representatives from</w:t>
      </w:r>
      <w:r>
        <w:rPr>
          <w:lang w:eastAsia="ja-JP"/>
        </w:rPr>
        <w:t xml:space="preserve"> the LDP commented at an event that “a nation would collapse if everyone became LGBT”.</w:t>
      </w:r>
      <w:r>
        <w:rPr>
          <w:rStyle w:val="FootnoteReference"/>
          <w:lang w:eastAsia="ja-JP"/>
        </w:rPr>
        <w:footnoteReference w:id="20"/>
      </w:r>
      <w:r>
        <w:rPr>
          <w:lang w:eastAsia="ja-JP"/>
        </w:rPr>
        <w:t xml:space="preserve"> </w:t>
      </w:r>
    </w:p>
    <w:p w14:paraId="2A486D40" w14:textId="48F3A956" w:rsidR="00561F47" w:rsidRDefault="00561F47" w:rsidP="000C1864">
      <w:pPr>
        <w:pStyle w:val="AIBodyText"/>
        <w:rPr>
          <w:lang w:eastAsia="ja-JP"/>
        </w:rPr>
      </w:pPr>
      <w:r>
        <w:rPr>
          <w:lang w:eastAsia="ja-JP"/>
        </w:rPr>
        <w:t xml:space="preserve">Japan </w:t>
      </w:r>
      <w:r w:rsidR="00924D53">
        <w:rPr>
          <w:lang w:eastAsia="ja-JP"/>
        </w:rPr>
        <w:t>continues to</w:t>
      </w:r>
      <w:r w:rsidR="000F3CAB">
        <w:rPr>
          <w:lang w:eastAsia="ja-JP"/>
        </w:rPr>
        <w:t xml:space="preserve"> </w:t>
      </w:r>
      <w:r>
        <w:rPr>
          <w:lang w:eastAsia="ja-JP"/>
        </w:rPr>
        <w:t>lac</w:t>
      </w:r>
      <w:r w:rsidR="000F3CAB">
        <w:rPr>
          <w:lang w:eastAsia="ja-JP"/>
        </w:rPr>
        <w:t>k</w:t>
      </w:r>
      <w:r>
        <w:rPr>
          <w:lang w:eastAsia="ja-JP"/>
        </w:rPr>
        <w:t xml:space="preserve"> comprehensive legislation to protect LGBT</w:t>
      </w:r>
      <w:r w:rsidR="000F3CAB">
        <w:rPr>
          <w:lang w:eastAsia="ja-JP"/>
        </w:rPr>
        <w:t>I</w:t>
      </w:r>
      <w:r>
        <w:rPr>
          <w:lang w:eastAsia="ja-JP"/>
        </w:rPr>
        <w:t xml:space="preserve"> people from </w:t>
      </w:r>
      <w:r w:rsidR="00171E41">
        <w:rPr>
          <w:lang w:eastAsia="ja-JP"/>
        </w:rPr>
        <w:t xml:space="preserve">arbitrary or </w:t>
      </w:r>
      <w:r w:rsidR="000F3CAB">
        <w:rPr>
          <w:lang w:eastAsia="ja-JP"/>
        </w:rPr>
        <w:t xml:space="preserve">unlawful </w:t>
      </w:r>
      <w:r>
        <w:rPr>
          <w:lang w:eastAsia="ja-JP"/>
        </w:rPr>
        <w:t>interference</w:t>
      </w:r>
      <w:r w:rsidR="007C67E0">
        <w:rPr>
          <w:lang w:eastAsia="ja-JP"/>
        </w:rPr>
        <w:t xml:space="preserve"> </w:t>
      </w:r>
      <w:r>
        <w:rPr>
          <w:lang w:eastAsia="ja-JP"/>
        </w:rPr>
        <w:t>with</w:t>
      </w:r>
      <w:r w:rsidR="007C67E0">
        <w:rPr>
          <w:lang w:eastAsia="ja-JP"/>
        </w:rPr>
        <w:t xml:space="preserve"> </w:t>
      </w:r>
      <w:r w:rsidR="000F3CAB">
        <w:rPr>
          <w:lang w:eastAsia="ja-JP"/>
        </w:rPr>
        <w:t>their</w:t>
      </w:r>
      <w:r>
        <w:rPr>
          <w:lang w:eastAsia="ja-JP"/>
        </w:rPr>
        <w:t xml:space="preserve"> privacy</w:t>
      </w:r>
      <w:r w:rsidR="00565DB0">
        <w:rPr>
          <w:lang w:eastAsia="ja-JP"/>
        </w:rPr>
        <w:t xml:space="preserve"> or</w:t>
      </w:r>
      <w:r w:rsidR="00924D53">
        <w:rPr>
          <w:lang w:eastAsia="ja-JP"/>
        </w:rPr>
        <w:t xml:space="preserve"> effective remedies in case of such interference</w:t>
      </w:r>
      <w:r>
        <w:rPr>
          <w:lang w:eastAsia="ja-JP"/>
        </w:rPr>
        <w:t>.</w:t>
      </w:r>
      <w:r w:rsidR="000F3CAB" w:rsidRPr="000F3CAB">
        <w:rPr>
          <w:lang w:eastAsia="ja-JP"/>
        </w:rPr>
        <w:t xml:space="preserve"> </w:t>
      </w:r>
      <w:r w:rsidR="000F3CAB">
        <w:rPr>
          <w:lang w:eastAsia="ja-JP"/>
        </w:rPr>
        <w:t>Amid a national debate on failure to protect LGBTI students from school bullying, however, t</w:t>
      </w:r>
      <w:r w:rsidR="000F3CAB" w:rsidRPr="00773E0B">
        <w:rPr>
          <w:lang w:eastAsia="ja-JP"/>
        </w:rPr>
        <w:t xml:space="preserve">he </w:t>
      </w:r>
      <w:r w:rsidR="000F3CAB">
        <w:rPr>
          <w:lang w:eastAsia="ja-JP"/>
        </w:rPr>
        <w:t xml:space="preserve">Cabinet Office revised the </w:t>
      </w:r>
      <w:r w:rsidR="000F3CAB" w:rsidRPr="00773E0B">
        <w:rPr>
          <w:lang w:eastAsia="ja-JP"/>
        </w:rPr>
        <w:t>Comprehensive Guidelines for the Prevention of Suicide</w:t>
      </w:r>
      <w:r w:rsidR="000F3CAB">
        <w:rPr>
          <w:lang w:eastAsia="ja-JP"/>
        </w:rPr>
        <w:t xml:space="preserve"> in 2017 to include enhancement of support for </w:t>
      </w:r>
      <w:r w:rsidR="00B43DFC">
        <w:rPr>
          <w:lang w:eastAsia="ja-JP"/>
        </w:rPr>
        <w:t>“</w:t>
      </w:r>
      <w:r w:rsidR="000F3CAB">
        <w:rPr>
          <w:lang w:eastAsia="ja-JP"/>
        </w:rPr>
        <w:t>sexual minorities</w:t>
      </w:r>
      <w:r w:rsidR="00B43DFC">
        <w:rPr>
          <w:lang w:eastAsia="ja-JP"/>
        </w:rPr>
        <w:t>”</w:t>
      </w:r>
      <w:r w:rsidR="000F3CAB">
        <w:rPr>
          <w:lang w:eastAsia="ja-JP"/>
        </w:rPr>
        <w:t xml:space="preserve"> </w:t>
      </w:r>
      <w:r w:rsidR="000F3CAB">
        <w:rPr>
          <w:lang w:val="en-US" w:eastAsia="ja-JP"/>
        </w:rPr>
        <w:t>as</w:t>
      </w:r>
      <w:r w:rsidR="000F3CAB">
        <w:rPr>
          <w:lang w:eastAsia="ja-JP"/>
        </w:rPr>
        <w:t xml:space="preserve"> one of the most important measures.</w:t>
      </w:r>
      <w:r w:rsidR="000F3CAB">
        <w:rPr>
          <w:rStyle w:val="FootnoteReference"/>
          <w:rFonts w:hint="eastAsia"/>
          <w:lang w:eastAsia="ja-JP"/>
        </w:rPr>
        <w:footnoteReference w:id="21"/>
      </w:r>
    </w:p>
    <w:p w14:paraId="46B430C4" w14:textId="77777777" w:rsidR="0053169E" w:rsidRDefault="0053169E" w:rsidP="000C1864">
      <w:pPr>
        <w:pStyle w:val="AIBodyText"/>
        <w:rPr>
          <w:lang w:eastAsia="ja-JP"/>
        </w:rPr>
      </w:pPr>
    </w:p>
    <w:p w14:paraId="379400E0" w14:textId="77777777" w:rsidR="00561F47" w:rsidRDefault="00561F47" w:rsidP="00433213">
      <w:pPr>
        <w:pStyle w:val="RTSmallheadingCAPS"/>
      </w:pPr>
      <w:r w:rsidRPr="003524E3">
        <w:t>Same-</w:t>
      </w:r>
      <w:r>
        <w:t>s</w:t>
      </w:r>
      <w:r w:rsidRPr="003524E3">
        <w:t xml:space="preserve">ex </w:t>
      </w:r>
      <w:r>
        <w:t>u</w:t>
      </w:r>
      <w:r w:rsidRPr="003524E3">
        <w:t>nions</w:t>
      </w:r>
    </w:p>
    <w:p w14:paraId="43F255EF" w14:textId="7CEAEF00" w:rsidR="00561F47" w:rsidRDefault="00561F47" w:rsidP="000C1864">
      <w:pPr>
        <w:pStyle w:val="AIBodyText"/>
        <w:rPr>
          <w:lang w:eastAsia="ja-JP"/>
        </w:rPr>
      </w:pPr>
      <w:r>
        <w:rPr>
          <w:lang w:eastAsia="ja-JP"/>
        </w:rPr>
        <w:t xml:space="preserve">Japan </w:t>
      </w:r>
      <w:r w:rsidR="008133D4">
        <w:rPr>
          <w:lang w:eastAsia="ja-JP"/>
        </w:rPr>
        <w:t>does not officially recognize</w:t>
      </w:r>
      <w:r>
        <w:rPr>
          <w:lang w:eastAsia="ja-JP"/>
        </w:rPr>
        <w:t xml:space="preserve"> same-sex marriage at the national level, which results in violations of the right of same-sex partners to marry and to found a family articulated under Article 23 of the </w:t>
      </w:r>
      <w:r w:rsidR="00836BB2" w:rsidRPr="002530DB">
        <w:rPr>
          <w:lang w:eastAsia="ja-JP"/>
        </w:rPr>
        <w:t>Covenant</w:t>
      </w:r>
      <w:r>
        <w:rPr>
          <w:lang w:eastAsia="ja-JP"/>
        </w:rPr>
        <w:t xml:space="preserve">, and the right to respect for private and family life under Article 17. </w:t>
      </w:r>
      <w:r w:rsidRPr="008E38FE">
        <w:rPr>
          <w:lang w:eastAsia="ja-JP"/>
        </w:rPr>
        <w:t xml:space="preserve">According to the Equal Marriage Alliance Japan, the current practice of prohibiting marriage of same-sex couples results in </w:t>
      </w:r>
      <w:r w:rsidR="00BF5164">
        <w:rPr>
          <w:lang w:eastAsia="ja-JP"/>
        </w:rPr>
        <w:t>the</w:t>
      </w:r>
      <w:r w:rsidRPr="008E38FE">
        <w:rPr>
          <w:lang w:eastAsia="ja-JP"/>
        </w:rPr>
        <w:t xml:space="preserve"> inability to access </w:t>
      </w:r>
      <w:r w:rsidR="00506B64">
        <w:rPr>
          <w:lang w:eastAsia="ja-JP"/>
        </w:rPr>
        <w:t xml:space="preserve">a </w:t>
      </w:r>
      <w:r w:rsidRPr="008E38FE">
        <w:rPr>
          <w:lang w:eastAsia="ja-JP"/>
        </w:rPr>
        <w:t>partner’s health insurance or to request family care leave when taking care of a partner</w:t>
      </w:r>
      <w:r w:rsidR="00BF5164">
        <w:rPr>
          <w:lang w:eastAsia="ja-JP"/>
        </w:rPr>
        <w:t>;</w:t>
      </w:r>
      <w:r w:rsidRPr="008E38FE">
        <w:rPr>
          <w:lang w:eastAsia="ja-JP"/>
        </w:rPr>
        <w:t xml:space="preserve"> to give consent to </w:t>
      </w:r>
      <w:r w:rsidR="00EA31B8">
        <w:rPr>
          <w:lang w:eastAsia="ja-JP"/>
        </w:rPr>
        <w:t>a</w:t>
      </w:r>
      <w:r w:rsidRPr="008E38FE">
        <w:rPr>
          <w:lang w:eastAsia="ja-JP"/>
        </w:rPr>
        <w:t xml:space="preserve"> partner’s medical treatment or to request </w:t>
      </w:r>
      <w:r w:rsidR="00EA31B8">
        <w:rPr>
          <w:lang w:eastAsia="ja-JP"/>
        </w:rPr>
        <w:t xml:space="preserve">the </w:t>
      </w:r>
      <w:r w:rsidRPr="008E38FE">
        <w:rPr>
          <w:lang w:eastAsia="ja-JP"/>
        </w:rPr>
        <w:t>partner’s medical record disclosure at the hospital</w:t>
      </w:r>
      <w:r w:rsidR="00BF5164">
        <w:rPr>
          <w:lang w:eastAsia="ja-JP"/>
        </w:rPr>
        <w:t>;</w:t>
      </w:r>
      <w:r w:rsidRPr="008E38FE">
        <w:rPr>
          <w:lang w:eastAsia="ja-JP"/>
        </w:rPr>
        <w:t xml:space="preserve"> to claim tax exemption for spouses</w:t>
      </w:r>
      <w:r w:rsidR="00BF5164">
        <w:rPr>
          <w:lang w:eastAsia="ja-JP"/>
        </w:rPr>
        <w:t>;</w:t>
      </w:r>
      <w:r w:rsidRPr="008E38FE">
        <w:rPr>
          <w:lang w:eastAsia="ja-JP"/>
        </w:rPr>
        <w:t xml:space="preserve"> and to have joint custody of an adopted child.</w:t>
      </w:r>
      <w:r>
        <w:rPr>
          <w:rStyle w:val="FootnoteReference"/>
          <w:lang w:eastAsia="ja-JP"/>
        </w:rPr>
        <w:footnoteReference w:id="22"/>
      </w:r>
      <w:r>
        <w:rPr>
          <w:lang w:eastAsia="ja-JP"/>
        </w:rPr>
        <w:t xml:space="preserve"> Despite the lack of protection of same-sex partners, the Japanese government has been reluctant to recogni</w:t>
      </w:r>
      <w:r w:rsidR="009F38B1">
        <w:rPr>
          <w:lang w:eastAsia="ja-JP"/>
        </w:rPr>
        <w:t>z</w:t>
      </w:r>
      <w:r>
        <w:rPr>
          <w:lang w:eastAsia="ja-JP"/>
        </w:rPr>
        <w:t xml:space="preserve">e same-sex marriage and </w:t>
      </w:r>
      <w:r w:rsidR="000F3CAB" w:rsidRPr="7FEDCA6A">
        <w:rPr>
          <w:lang w:eastAsia="ja-JP"/>
        </w:rPr>
        <w:t xml:space="preserve">insists </w:t>
      </w:r>
      <w:r>
        <w:rPr>
          <w:lang w:eastAsia="ja-JP"/>
        </w:rPr>
        <w:t>that</w:t>
      </w:r>
      <w:r w:rsidR="008B1102" w:rsidRPr="7FEDCA6A">
        <w:rPr>
          <w:lang w:eastAsia="ja-JP"/>
        </w:rPr>
        <w:t xml:space="preserve"> the</w:t>
      </w:r>
      <w:r>
        <w:rPr>
          <w:lang w:eastAsia="ja-JP"/>
        </w:rPr>
        <w:t xml:space="preserve"> recognition of same-sex marriage is not </w:t>
      </w:r>
      <w:r w:rsidR="00837C18">
        <w:rPr>
          <w:lang w:eastAsia="ja-JP"/>
        </w:rPr>
        <w:t>provided for</w:t>
      </w:r>
      <w:r>
        <w:rPr>
          <w:lang w:eastAsia="ja-JP"/>
        </w:rPr>
        <w:t xml:space="preserve"> under </w:t>
      </w:r>
      <w:r w:rsidR="008B1102" w:rsidRPr="7FEDCA6A">
        <w:rPr>
          <w:lang w:eastAsia="ja-JP"/>
        </w:rPr>
        <w:t xml:space="preserve">Article </w:t>
      </w:r>
      <w:r>
        <w:rPr>
          <w:lang w:eastAsia="ja-JP"/>
        </w:rPr>
        <w:t>24 of the Constitution.</w:t>
      </w:r>
      <w:r w:rsidRPr="7FEDCA6A">
        <w:rPr>
          <w:rStyle w:val="FootnoteReference"/>
          <w:lang w:eastAsia="ja-JP"/>
        </w:rPr>
        <w:footnoteReference w:id="23"/>
      </w:r>
      <w:r>
        <w:rPr>
          <w:lang w:eastAsia="ja-JP"/>
        </w:rPr>
        <w:t xml:space="preserve"> </w:t>
      </w:r>
    </w:p>
    <w:p w14:paraId="42D79362" w14:textId="09BFB7F5" w:rsidR="00561F47" w:rsidRDefault="00596466" w:rsidP="000C1864">
      <w:pPr>
        <w:pStyle w:val="AIBodyText"/>
      </w:pPr>
      <w:r>
        <w:t xml:space="preserve">Although </w:t>
      </w:r>
      <w:r w:rsidR="00561F47">
        <w:t>no major steps have been taken at the national level</w:t>
      </w:r>
      <w:r>
        <w:t>,</w:t>
      </w:r>
      <w:r w:rsidR="00804BBB">
        <w:t xml:space="preserve"> </w:t>
      </w:r>
      <w:r w:rsidR="00561F47" w:rsidDel="00561F47">
        <w:t xml:space="preserve">there </w:t>
      </w:r>
      <w:r w:rsidR="003513A4">
        <w:t>has been</w:t>
      </w:r>
      <w:r w:rsidR="00561F47">
        <w:t xml:space="preserve"> progress</w:t>
      </w:r>
      <w:r w:rsidR="000F3CAB">
        <w:t xml:space="preserve"> towards recogni</w:t>
      </w:r>
      <w:r w:rsidR="00801EA0">
        <w:t>z</w:t>
      </w:r>
      <w:r w:rsidR="000F3CAB">
        <w:t>ing same</w:t>
      </w:r>
      <w:r w:rsidR="00801EA0">
        <w:t>-</w:t>
      </w:r>
      <w:r w:rsidR="000F3CAB">
        <w:t xml:space="preserve">sex unions </w:t>
      </w:r>
      <w:r w:rsidR="00561F47">
        <w:t>among local municipalities. In 2015, Tokyo’s Shibuya Ward Assembly introduced an ordinance issuing a certificate to those who applied recogni</w:t>
      </w:r>
      <w:r w:rsidR="00387135">
        <w:t>z</w:t>
      </w:r>
      <w:r w:rsidR="00561F47">
        <w:t xml:space="preserve">ing same-sex unions as “equivalent to marriage”. While not legally binding, </w:t>
      </w:r>
      <w:r w:rsidR="000F3CAB">
        <w:t>the certificate</w:t>
      </w:r>
      <w:r w:rsidR="00561F47">
        <w:t xml:space="preserve"> allow</w:t>
      </w:r>
      <w:r w:rsidR="005205BC">
        <w:t>s</w:t>
      </w:r>
      <w:r w:rsidR="00561F47">
        <w:t xml:space="preserve"> local same-sex couples to rent apartments together and grant</w:t>
      </w:r>
      <w:r w:rsidR="005205BC">
        <w:t>s</w:t>
      </w:r>
      <w:r w:rsidR="00561F47">
        <w:t xml:space="preserve"> them hospital visitation rights as family members. Beyond that, if hospitals, real estate firms and other businesses are found </w:t>
      </w:r>
      <w:r w:rsidR="003513A4">
        <w:t xml:space="preserve">to be </w:t>
      </w:r>
      <w:r w:rsidR="00561F47">
        <w:t>in breach of the ordinance by discriminating against same-sex couples, their names will be publici</w:t>
      </w:r>
      <w:r w:rsidR="00F230BD">
        <w:t>z</w:t>
      </w:r>
      <w:r w:rsidR="00561F47">
        <w:t>ed on the ward’s website.</w:t>
      </w:r>
      <w:r w:rsidR="00561F47">
        <w:rPr>
          <w:rStyle w:val="FootnoteReference"/>
        </w:rPr>
        <w:footnoteReference w:id="24"/>
      </w:r>
      <w:r w:rsidR="00561F47">
        <w:t xml:space="preserve"> Following Shibuya ward, </w:t>
      </w:r>
      <w:r w:rsidR="00F742E2">
        <w:t xml:space="preserve">an </w:t>
      </w:r>
      <w:r w:rsidR="00561F47">
        <w:t xml:space="preserve">increasing number of </w:t>
      </w:r>
      <w:r w:rsidR="00E11B50">
        <w:t xml:space="preserve">other </w:t>
      </w:r>
      <w:r w:rsidR="00561F47">
        <w:t>local municipalities around Japan introduced ordinances or guidelines that acknowledge same-sex unions</w:t>
      </w:r>
      <w:r w:rsidR="005205BC">
        <w:t>. There are</w:t>
      </w:r>
      <w:r w:rsidR="00561F47">
        <w:t xml:space="preserve"> 5</w:t>
      </w:r>
      <w:r w:rsidR="3AAE4B4E">
        <w:t>7</w:t>
      </w:r>
      <w:r w:rsidR="00561F47">
        <w:t xml:space="preserve"> </w:t>
      </w:r>
      <w:r w:rsidR="003513A4">
        <w:t>such municipalities</w:t>
      </w:r>
      <w:r w:rsidR="00561F47">
        <w:t xml:space="preserve"> including two prefectures as of </w:t>
      </w:r>
      <w:r w:rsidR="7284561F">
        <w:t>the end of August</w:t>
      </w:r>
      <w:r w:rsidR="00561F47">
        <w:t xml:space="preserve"> 2020.</w:t>
      </w:r>
    </w:p>
    <w:p w14:paraId="1B00E2EF" w14:textId="77777777" w:rsidR="0053169E" w:rsidRPr="00644B07" w:rsidRDefault="0053169E" w:rsidP="000C1864">
      <w:pPr>
        <w:pStyle w:val="AIBodyText"/>
        <w:rPr>
          <w:lang w:eastAsia="ja-JP"/>
        </w:rPr>
      </w:pPr>
    </w:p>
    <w:p w14:paraId="633DDD1B" w14:textId="48465970" w:rsidR="00561F47" w:rsidRDefault="00561F47" w:rsidP="00433213">
      <w:pPr>
        <w:pStyle w:val="RTSmallheadingCAPS"/>
      </w:pPr>
      <w:r w:rsidRPr="0048030E">
        <w:t>Gender</w:t>
      </w:r>
      <w:r w:rsidR="007C67E0">
        <w:t>-</w:t>
      </w:r>
      <w:r w:rsidR="007C67E0">
        <w:rPr>
          <w:rFonts w:hint="eastAsia"/>
          <w:lang w:eastAsia="zh-TW"/>
        </w:rPr>
        <w:t>IDENTITY</w:t>
      </w:r>
      <w:r w:rsidRPr="0048030E">
        <w:t xml:space="preserve"> </w:t>
      </w:r>
      <w:r>
        <w:t>r</w:t>
      </w:r>
      <w:r w:rsidRPr="0048030E">
        <w:t>ecognition</w:t>
      </w:r>
      <w:r w:rsidR="00903721">
        <w:t xml:space="preserve"> including in detention facilities</w:t>
      </w:r>
    </w:p>
    <w:p w14:paraId="57585216" w14:textId="6C8FB02B" w:rsidR="00561F47" w:rsidRPr="00B43DFC" w:rsidRDefault="00561F47" w:rsidP="00B43DFC">
      <w:pPr>
        <w:pStyle w:val="AIBodyText"/>
        <w:rPr>
          <w:rFonts w:eastAsiaTheme="minorEastAsia" w:cs="Amnesty Trade Gothic Cn"/>
          <w:color w:val="000000" w:themeColor="text1"/>
          <w:lang w:eastAsia="en-US"/>
        </w:rPr>
      </w:pPr>
      <w:r w:rsidRPr="00B43DFC">
        <w:rPr>
          <w:rFonts w:eastAsiaTheme="minorEastAsia" w:cs="Amnesty Trade Gothic Cn"/>
          <w:color w:val="000000" w:themeColor="text1"/>
          <w:lang w:eastAsia="en-US"/>
        </w:rPr>
        <w:t xml:space="preserve">While individuals whose gender identity differs from the sex they were assigned at birth </w:t>
      </w:r>
      <w:r w:rsidR="008134A9" w:rsidRPr="00B43DFC">
        <w:rPr>
          <w:rFonts w:eastAsiaTheme="minorEastAsia" w:cs="Amnesty Trade Gothic Cn"/>
          <w:color w:val="000000" w:themeColor="text1"/>
          <w:lang w:eastAsia="en-US"/>
        </w:rPr>
        <w:t>are</w:t>
      </w:r>
      <w:r w:rsidRPr="00B43DFC">
        <w:rPr>
          <w:rFonts w:eastAsiaTheme="minorEastAsia" w:cs="Amnesty Trade Gothic Cn"/>
          <w:color w:val="000000" w:themeColor="text1"/>
          <w:lang w:eastAsia="en-US"/>
        </w:rPr>
        <w:t xml:space="preserve"> allowed to officially change their sex under the Act on Special Cases in Handling Gender Status for Persons with Gender Identity Disorder (Act on GID), the recognition depends upon </w:t>
      </w:r>
      <w:r w:rsidR="008134A9" w:rsidRPr="00B43DFC">
        <w:rPr>
          <w:rFonts w:eastAsiaTheme="minorEastAsia" w:cs="Amnesty Trade Gothic Cn"/>
          <w:color w:val="000000" w:themeColor="text1"/>
          <w:lang w:eastAsia="en-US"/>
        </w:rPr>
        <w:t xml:space="preserve">a number of </w:t>
      </w:r>
      <w:r w:rsidRPr="00B43DFC">
        <w:rPr>
          <w:rFonts w:eastAsiaTheme="minorEastAsia" w:cs="Amnesty Trade Gothic Cn"/>
          <w:color w:val="000000" w:themeColor="text1"/>
          <w:lang w:eastAsia="en-US"/>
        </w:rPr>
        <w:t>criteria</w:t>
      </w:r>
      <w:r w:rsidR="008134A9" w:rsidRPr="00B43DFC">
        <w:rPr>
          <w:rFonts w:eastAsiaTheme="minorEastAsia" w:cs="Amnesty Trade Gothic Cn"/>
          <w:color w:val="000000" w:themeColor="text1"/>
          <w:lang w:eastAsia="en-US"/>
        </w:rPr>
        <w:t xml:space="preserve"> including </w:t>
      </w:r>
      <w:r w:rsidR="008134A9" w:rsidRPr="00B43DFC">
        <w:rPr>
          <w:rFonts w:eastAsiaTheme="minorEastAsia" w:cs="Amnesty Trade Gothic Cn"/>
          <w:color w:val="000000" w:themeColor="text1"/>
          <w:lang w:eastAsia="en-US"/>
        </w:rPr>
        <w:lastRenderedPageBreak/>
        <w:t>undergoing gender reassignment surgery. Other criteria include</w:t>
      </w:r>
      <w:r w:rsidRPr="00B43DFC">
        <w:rPr>
          <w:rFonts w:eastAsiaTheme="minorEastAsia" w:cs="Amnesty Trade Gothic Cn"/>
          <w:color w:val="000000" w:themeColor="text1"/>
          <w:lang w:eastAsia="en-US"/>
        </w:rPr>
        <w:t xml:space="preserve"> requiring the individual to be sterili</w:t>
      </w:r>
      <w:r w:rsidR="79FA9691" w:rsidRPr="7FEDCA6A">
        <w:rPr>
          <w:rFonts w:eastAsiaTheme="minorEastAsia" w:cs="Amnesty Trade Gothic Cn"/>
          <w:color w:val="000000" w:themeColor="text1"/>
          <w:lang w:eastAsia="en-US"/>
        </w:rPr>
        <w:t>z</w:t>
      </w:r>
      <w:r w:rsidRPr="00B43DFC">
        <w:rPr>
          <w:rFonts w:eastAsiaTheme="minorEastAsia" w:cs="Amnesty Trade Gothic Cn"/>
          <w:color w:val="000000" w:themeColor="text1"/>
          <w:lang w:eastAsia="en-US"/>
        </w:rPr>
        <w:t xml:space="preserve">ed or otherwise </w:t>
      </w:r>
      <w:r w:rsidR="00426CAE">
        <w:rPr>
          <w:rFonts w:eastAsiaTheme="minorEastAsia" w:cs="Amnesty Trade Gothic Cn"/>
          <w:color w:val="000000" w:themeColor="text1"/>
          <w:lang w:eastAsia="en-US"/>
        </w:rPr>
        <w:t>rendered</w:t>
      </w:r>
      <w:r w:rsidRPr="00B43DFC">
        <w:rPr>
          <w:rFonts w:eastAsiaTheme="minorEastAsia" w:cs="Amnesty Trade Gothic Cn"/>
          <w:color w:val="000000" w:themeColor="text1"/>
          <w:lang w:eastAsia="en-US"/>
        </w:rPr>
        <w:t xml:space="preserve"> unable to reproduce, and </w:t>
      </w:r>
      <w:r w:rsidR="008134A9" w:rsidRPr="00B43DFC">
        <w:rPr>
          <w:rFonts w:eastAsiaTheme="minorEastAsia" w:cs="Amnesty Trade Gothic Cn"/>
          <w:color w:val="000000" w:themeColor="text1"/>
          <w:lang w:eastAsia="en-US"/>
        </w:rPr>
        <w:t xml:space="preserve">to </w:t>
      </w:r>
      <w:r w:rsidRPr="00B43DFC">
        <w:rPr>
          <w:rFonts w:eastAsiaTheme="minorEastAsia" w:cs="Amnesty Trade Gothic Cn"/>
          <w:color w:val="000000" w:themeColor="text1"/>
          <w:lang w:eastAsia="en-US"/>
        </w:rPr>
        <w:t xml:space="preserve">be unmarried. </w:t>
      </w:r>
      <w:r w:rsidR="00903721" w:rsidRPr="00B43DFC">
        <w:rPr>
          <w:rFonts w:eastAsiaTheme="minorEastAsia" w:cs="Amnesty Trade Gothic Cn"/>
          <w:color w:val="000000" w:themeColor="text1"/>
          <w:lang w:eastAsia="en-US"/>
        </w:rPr>
        <w:t>By making these</w:t>
      </w:r>
      <w:r w:rsidRPr="00B43DFC">
        <w:rPr>
          <w:rFonts w:eastAsiaTheme="minorEastAsia" w:cs="Amnesty Trade Gothic Cn"/>
          <w:color w:val="000000" w:themeColor="text1"/>
          <w:lang w:eastAsia="en-US"/>
        </w:rPr>
        <w:t xml:space="preserve"> criteria </w:t>
      </w:r>
      <w:r w:rsidR="00903721" w:rsidRPr="00B43DFC">
        <w:rPr>
          <w:rFonts w:eastAsiaTheme="minorEastAsia" w:cs="Amnesty Trade Gothic Cn"/>
          <w:color w:val="000000" w:themeColor="text1"/>
          <w:lang w:eastAsia="en-US"/>
        </w:rPr>
        <w:t>requirement</w:t>
      </w:r>
      <w:r w:rsidR="006028D0">
        <w:rPr>
          <w:rFonts w:eastAsiaTheme="minorEastAsia" w:cs="Amnesty Trade Gothic Cn"/>
          <w:color w:val="000000" w:themeColor="text1"/>
          <w:lang w:eastAsia="en-US"/>
        </w:rPr>
        <w:t>s for</w:t>
      </w:r>
      <w:r w:rsidR="00903721" w:rsidRPr="00B43DFC">
        <w:rPr>
          <w:rFonts w:eastAsiaTheme="minorEastAsia" w:cs="Amnesty Trade Gothic Cn"/>
          <w:color w:val="000000" w:themeColor="text1"/>
          <w:lang w:eastAsia="en-US"/>
        </w:rPr>
        <w:t xml:space="preserve"> </w:t>
      </w:r>
      <w:r w:rsidR="006028D0" w:rsidRPr="006028D0">
        <w:rPr>
          <w:rFonts w:eastAsiaTheme="minorEastAsia" w:cs="Amnesty Trade Gothic Cn"/>
          <w:color w:val="000000" w:themeColor="text1"/>
          <w:lang w:val="en-HK" w:eastAsia="en-US"/>
        </w:rPr>
        <w:t>attaining legal gender recognition and getting access to official documents that reflect their gender identity</w:t>
      </w:r>
      <w:r w:rsidR="00903721" w:rsidRPr="00B43DFC">
        <w:rPr>
          <w:rFonts w:eastAsiaTheme="minorEastAsia" w:cs="Amnesty Trade Gothic Cn"/>
          <w:color w:val="000000" w:themeColor="text1"/>
          <w:lang w:eastAsia="en-US"/>
        </w:rPr>
        <w:t>,</w:t>
      </w:r>
      <w:r w:rsidR="00596466" w:rsidRPr="7FEDCA6A">
        <w:rPr>
          <w:rFonts w:eastAsiaTheme="minorEastAsia" w:cs="Amnesty Trade Gothic Cn"/>
          <w:color w:val="000000" w:themeColor="text1"/>
          <w:lang w:eastAsia="en-US"/>
        </w:rPr>
        <w:t xml:space="preserve"> </w:t>
      </w:r>
      <w:r w:rsidR="00426CAE">
        <w:rPr>
          <w:rFonts w:eastAsiaTheme="minorEastAsia" w:cs="Amnesty Trade Gothic Cn"/>
          <w:color w:val="000000" w:themeColor="text1"/>
          <w:lang w:eastAsia="en-US"/>
        </w:rPr>
        <w:t>the government is discriminating against</w:t>
      </w:r>
      <w:r w:rsidR="00426CAE" w:rsidRPr="7FEDCA6A">
        <w:rPr>
          <w:rFonts w:eastAsiaTheme="minorEastAsia" w:cs="Amnesty Trade Gothic Cn"/>
          <w:color w:val="000000" w:themeColor="text1"/>
          <w:lang w:eastAsia="en-US"/>
        </w:rPr>
        <w:t xml:space="preserve"> </w:t>
      </w:r>
      <w:r w:rsidR="008134A9" w:rsidRPr="00B43DFC">
        <w:rPr>
          <w:rFonts w:eastAsiaTheme="minorEastAsia" w:cs="Amnesty Trade Gothic Cn"/>
          <w:color w:val="000000" w:themeColor="text1"/>
          <w:lang w:eastAsia="en-US"/>
        </w:rPr>
        <w:t>transgender people</w:t>
      </w:r>
      <w:r w:rsidR="00426CAE">
        <w:rPr>
          <w:rFonts w:eastAsiaTheme="minorEastAsia" w:cs="Amnesty Trade Gothic Cn"/>
          <w:color w:val="000000" w:themeColor="text1"/>
          <w:lang w:eastAsia="en-US"/>
        </w:rPr>
        <w:t>, including</w:t>
      </w:r>
      <w:r w:rsidR="00903721" w:rsidRPr="00B43DFC">
        <w:rPr>
          <w:rFonts w:eastAsiaTheme="minorEastAsia" w:cs="Amnesty Trade Gothic Cn"/>
          <w:color w:val="000000" w:themeColor="text1"/>
          <w:lang w:eastAsia="en-US"/>
        </w:rPr>
        <w:t xml:space="preserve"> </w:t>
      </w:r>
      <w:r w:rsidRPr="00B43DFC">
        <w:rPr>
          <w:rFonts w:eastAsiaTheme="minorEastAsia" w:cs="Amnesty Trade Gothic Cn"/>
          <w:color w:val="000000" w:themeColor="text1"/>
          <w:lang w:eastAsia="en-US"/>
        </w:rPr>
        <w:t>the</w:t>
      </w:r>
      <w:r w:rsidR="00596466" w:rsidRPr="7FEDCA6A">
        <w:rPr>
          <w:rFonts w:eastAsiaTheme="minorEastAsia" w:cs="Amnesty Trade Gothic Cn"/>
          <w:color w:val="000000" w:themeColor="text1"/>
          <w:lang w:eastAsia="en-US"/>
        </w:rPr>
        <w:t>ir</w:t>
      </w:r>
      <w:r w:rsidRPr="00B43DFC">
        <w:rPr>
          <w:rFonts w:eastAsiaTheme="minorEastAsia" w:cs="Amnesty Trade Gothic Cn"/>
          <w:color w:val="000000" w:themeColor="text1"/>
          <w:lang w:eastAsia="en-US"/>
        </w:rPr>
        <w:t xml:space="preserve"> right</w:t>
      </w:r>
      <w:r w:rsidR="008134A9" w:rsidRPr="00B43DFC">
        <w:rPr>
          <w:rFonts w:eastAsiaTheme="minorEastAsia" w:cs="Amnesty Trade Gothic Cn"/>
          <w:color w:val="000000" w:themeColor="text1"/>
          <w:lang w:eastAsia="en-US"/>
        </w:rPr>
        <w:t>s</w:t>
      </w:r>
      <w:r w:rsidRPr="00B43DFC">
        <w:rPr>
          <w:rFonts w:eastAsiaTheme="minorEastAsia" w:cs="Amnesty Trade Gothic Cn"/>
          <w:color w:val="000000" w:themeColor="text1"/>
          <w:lang w:eastAsia="en-US"/>
        </w:rPr>
        <w:t xml:space="preserve"> to be free from inhuman and degrading treatment, to the highest attainable standard of health, </w:t>
      </w:r>
      <w:r w:rsidR="00903721" w:rsidRPr="00B43DFC">
        <w:rPr>
          <w:rFonts w:eastAsiaTheme="minorEastAsia" w:cs="Amnesty Trade Gothic Cn"/>
          <w:color w:val="000000" w:themeColor="text1"/>
          <w:lang w:eastAsia="en-US"/>
        </w:rPr>
        <w:t>and</w:t>
      </w:r>
      <w:r w:rsidR="00903721" w:rsidRPr="00B43DFC" w:rsidDel="008E5E57">
        <w:rPr>
          <w:rFonts w:eastAsiaTheme="minorEastAsia" w:cs="Amnesty Trade Gothic Cn"/>
          <w:color w:val="000000" w:themeColor="text1"/>
          <w:lang w:eastAsia="en-US"/>
        </w:rPr>
        <w:t xml:space="preserve"> </w:t>
      </w:r>
      <w:r w:rsidRPr="00B43DFC">
        <w:rPr>
          <w:rFonts w:eastAsiaTheme="minorEastAsia" w:cs="Amnesty Trade Gothic Cn"/>
          <w:color w:val="000000" w:themeColor="text1"/>
          <w:lang w:eastAsia="en-US"/>
        </w:rPr>
        <w:t xml:space="preserve">to private </w:t>
      </w:r>
      <w:r w:rsidR="008134A9" w:rsidRPr="00B43DFC">
        <w:rPr>
          <w:rFonts w:eastAsiaTheme="minorEastAsia" w:cs="Amnesty Trade Gothic Cn"/>
          <w:color w:val="000000" w:themeColor="text1"/>
          <w:lang w:eastAsia="en-US"/>
        </w:rPr>
        <w:t xml:space="preserve">or </w:t>
      </w:r>
      <w:r w:rsidRPr="00B43DFC">
        <w:rPr>
          <w:rFonts w:eastAsiaTheme="minorEastAsia" w:cs="Amnesty Trade Gothic Cn"/>
          <w:color w:val="000000" w:themeColor="text1"/>
          <w:lang w:eastAsia="en-US"/>
        </w:rPr>
        <w:t>family life</w:t>
      </w:r>
      <w:r w:rsidR="008134A9" w:rsidRPr="00B43DFC">
        <w:rPr>
          <w:rFonts w:eastAsiaTheme="minorEastAsia" w:cs="Amnesty Trade Gothic Cn"/>
          <w:color w:val="000000" w:themeColor="text1"/>
          <w:lang w:eastAsia="en-US"/>
        </w:rPr>
        <w:t>. Their</w:t>
      </w:r>
      <w:r w:rsidRPr="00B43DFC">
        <w:rPr>
          <w:rFonts w:eastAsiaTheme="minorEastAsia" w:cs="Amnesty Trade Gothic Cn"/>
          <w:color w:val="000000" w:themeColor="text1"/>
          <w:lang w:eastAsia="en-US"/>
        </w:rPr>
        <w:t xml:space="preserve"> right</w:t>
      </w:r>
      <w:r w:rsidR="00065804">
        <w:rPr>
          <w:rFonts w:eastAsiaTheme="minorEastAsia" w:cs="Amnesty Trade Gothic Cn"/>
          <w:color w:val="000000" w:themeColor="text1"/>
          <w:lang w:eastAsia="en-US"/>
        </w:rPr>
        <w:t>s</w:t>
      </w:r>
      <w:r w:rsidRPr="00B43DFC">
        <w:rPr>
          <w:rFonts w:eastAsiaTheme="minorEastAsia" w:cs="Amnesty Trade Gothic Cn"/>
          <w:color w:val="000000" w:themeColor="text1"/>
          <w:lang w:eastAsia="en-US"/>
        </w:rPr>
        <w:t xml:space="preserve"> to equality </w:t>
      </w:r>
      <w:r w:rsidR="00065804">
        <w:rPr>
          <w:rFonts w:eastAsiaTheme="minorEastAsia" w:cs="Amnesty Trade Gothic Cn"/>
          <w:color w:val="000000" w:themeColor="text1"/>
          <w:lang w:eastAsia="en-US"/>
        </w:rPr>
        <w:t xml:space="preserve">and </w:t>
      </w:r>
      <w:r w:rsidR="00065804" w:rsidRPr="00065804">
        <w:rPr>
          <w:rFonts w:eastAsiaTheme="minorEastAsia" w:cs="Amnesty Trade Gothic Cn"/>
          <w:color w:val="000000" w:themeColor="text1"/>
          <w:lang w:val="en-HK" w:eastAsia="en-US"/>
        </w:rPr>
        <w:t xml:space="preserve">to </w:t>
      </w:r>
      <w:r w:rsidR="00065804">
        <w:rPr>
          <w:rFonts w:eastAsiaTheme="minorEastAsia" w:cs="Amnesty Trade Gothic Cn"/>
          <w:color w:val="000000" w:themeColor="text1"/>
          <w:lang w:val="en-HK" w:eastAsia="en-US"/>
        </w:rPr>
        <w:t xml:space="preserve">be </w:t>
      </w:r>
      <w:r w:rsidR="00065804" w:rsidRPr="00065804">
        <w:rPr>
          <w:rFonts w:eastAsiaTheme="minorEastAsia" w:cs="Amnesty Trade Gothic Cn"/>
          <w:color w:val="000000" w:themeColor="text1"/>
          <w:lang w:val="en-HK" w:eastAsia="en-US"/>
        </w:rPr>
        <w:t>recogni</w:t>
      </w:r>
      <w:r w:rsidR="006B5CDD">
        <w:rPr>
          <w:rFonts w:eastAsiaTheme="minorEastAsia" w:cs="Amnesty Trade Gothic Cn"/>
          <w:color w:val="000000" w:themeColor="text1"/>
          <w:lang w:val="en-HK" w:eastAsia="en-US"/>
        </w:rPr>
        <w:t>zed</w:t>
      </w:r>
      <w:r w:rsidR="00065804" w:rsidRPr="00065804">
        <w:rPr>
          <w:rFonts w:eastAsiaTheme="minorEastAsia" w:cs="Amnesty Trade Gothic Cn"/>
          <w:color w:val="000000" w:themeColor="text1"/>
          <w:lang w:val="en-HK" w:eastAsia="en-US"/>
        </w:rPr>
        <w:t xml:space="preserve"> </w:t>
      </w:r>
      <w:r w:rsidRPr="00B43DFC">
        <w:rPr>
          <w:rFonts w:eastAsiaTheme="minorEastAsia" w:cs="Amnesty Trade Gothic Cn"/>
          <w:color w:val="000000" w:themeColor="text1"/>
          <w:lang w:eastAsia="en-US"/>
        </w:rPr>
        <w:t>before the law</w:t>
      </w:r>
      <w:r w:rsidR="008134A9" w:rsidRPr="00B43DFC">
        <w:rPr>
          <w:rFonts w:eastAsiaTheme="minorEastAsia" w:cs="Amnesty Trade Gothic Cn"/>
          <w:color w:val="000000" w:themeColor="text1"/>
          <w:lang w:eastAsia="en-US"/>
        </w:rPr>
        <w:t xml:space="preserve"> </w:t>
      </w:r>
      <w:r w:rsidR="00065804">
        <w:rPr>
          <w:rFonts w:eastAsiaTheme="minorEastAsia" w:cs="Amnesty Trade Gothic Cn"/>
          <w:color w:val="000000" w:themeColor="text1"/>
          <w:lang w:eastAsia="en-US"/>
        </w:rPr>
        <w:t>are</w:t>
      </w:r>
      <w:r w:rsidR="008134A9" w:rsidRPr="00B43DFC">
        <w:rPr>
          <w:rFonts w:eastAsiaTheme="minorEastAsia" w:cs="Amnesty Trade Gothic Cn"/>
          <w:color w:val="000000" w:themeColor="text1"/>
          <w:lang w:eastAsia="en-US"/>
        </w:rPr>
        <w:t xml:space="preserve"> also violated</w:t>
      </w:r>
      <w:r w:rsidRPr="00B43DFC">
        <w:rPr>
          <w:rFonts w:eastAsiaTheme="minorEastAsia" w:cs="Amnesty Trade Gothic Cn"/>
          <w:color w:val="000000" w:themeColor="text1"/>
          <w:lang w:eastAsia="en-US"/>
        </w:rPr>
        <w:t>.</w:t>
      </w:r>
      <w:r w:rsidRPr="00CB203D">
        <w:rPr>
          <w:rStyle w:val="FootnoteReference"/>
          <w:lang w:eastAsia="ja-JP"/>
        </w:rPr>
        <w:footnoteReference w:id="25"/>
      </w:r>
    </w:p>
    <w:p w14:paraId="5075617E" w14:textId="7E939759" w:rsidR="00561F47" w:rsidRPr="000C1864" w:rsidRDefault="00561F47" w:rsidP="000C1864">
      <w:pPr>
        <w:pStyle w:val="AIBodyText"/>
      </w:pPr>
      <w:r w:rsidRPr="00B43DFC">
        <w:rPr>
          <w:lang w:eastAsia="en-US"/>
        </w:rPr>
        <w:t>LGBT</w:t>
      </w:r>
      <w:r w:rsidR="00B43DFC">
        <w:rPr>
          <w:lang w:eastAsia="en-US"/>
        </w:rPr>
        <w:t>I</w:t>
      </w:r>
      <w:r w:rsidRPr="00B43DFC">
        <w:rPr>
          <w:lang w:eastAsia="en-US"/>
        </w:rPr>
        <w:t xml:space="preserve"> people in detention are frequently at particular risk of violence, harassment and </w:t>
      </w:r>
      <w:r w:rsidR="00426CAE">
        <w:rPr>
          <w:lang w:eastAsia="en-US"/>
        </w:rPr>
        <w:t xml:space="preserve">other </w:t>
      </w:r>
      <w:r w:rsidRPr="00B43DFC">
        <w:rPr>
          <w:lang w:eastAsia="en-US"/>
        </w:rPr>
        <w:t>abuse</w:t>
      </w:r>
      <w:r w:rsidR="00F96EC1">
        <w:rPr>
          <w:lang w:eastAsia="en-US"/>
        </w:rPr>
        <w:t>s</w:t>
      </w:r>
      <w:r w:rsidR="00426CAE">
        <w:rPr>
          <w:lang w:eastAsia="en-US"/>
        </w:rPr>
        <w:t>. T</w:t>
      </w:r>
      <w:r w:rsidRPr="00B43DFC">
        <w:rPr>
          <w:lang w:eastAsia="en-US"/>
        </w:rPr>
        <w:t xml:space="preserve">ransgender detainees are routinely subjected to a host of abusive practices which constitute violations of </w:t>
      </w:r>
      <w:r w:rsidR="003F5187">
        <w:rPr>
          <w:lang w:eastAsia="en-US"/>
        </w:rPr>
        <w:t xml:space="preserve">the absolute prohibition of </w:t>
      </w:r>
      <w:r w:rsidR="00A02DE0" w:rsidRPr="00A02DE0">
        <w:rPr>
          <w:lang w:val="en-HK" w:eastAsia="en-US"/>
        </w:rPr>
        <w:t xml:space="preserve">torture or </w:t>
      </w:r>
      <w:r w:rsidR="003F5187">
        <w:rPr>
          <w:lang w:val="en-HK" w:eastAsia="en-US"/>
        </w:rPr>
        <w:t>other</w:t>
      </w:r>
      <w:r w:rsidR="00A02DE0" w:rsidRPr="00A02DE0">
        <w:rPr>
          <w:lang w:val="en-HK" w:eastAsia="en-US"/>
        </w:rPr>
        <w:t xml:space="preserve"> cruel, inhuman or degrading treatment or punishment </w:t>
      </w:r>
      <w:r w:rsidR="003F5187">
        <w:rPr>
          <w:lang w:val="en-HK" w:eastAsia="en-US"/>
        </w:rPr>
        <w:t xml:space="preserve">under </w:t>
      </w:r>
      <w:r w:rsidRPr="00B43DFC">
        <w:rPr>
          <w:lang w:eastAsia="en-US"/>
        </w:rPr>
        <w:t>Article 7</w:t>
      </w:r>
      <w:r w:rsidDel="008134A9">
        <w:rPr>
          <w:lang w:eastAsia="en-US"/>
        </w:rPr>
        <w:t xml:space="preserve"> of the </w:t>
      </w:r>
      <w:r w:rsidR="0032488F">
        <w:rPr>
          <w:lang w:eastAsia="en-US"/>
        </w:rPr>
        <w:t>Covenant</w:t>
      </w:r>
      <w:r w:rsidRPr="00B43DFC">
        <w:rPr>
          <w:lang w:eastAsia="en-US"/>
        </w:rPr>
        <w:t xml:space="preserve">. </w:t>
      </w:r>
      <w:r w:rsidR="00903721" w:rsidRPr="00B43DFC">
        <w:rPr>
          <w:lang w:eastAsia="en-US"/>
        </w:rPr>
        <w:t>Between 2014 and 2016, there were two cases of transgender women being placed in a male detention facility in Kobe city, where they faced physical and mental abuse and had their hair shaved off because their gender identity was not recogni</w:t>
      </w:r>
      <w:r w:rsidR="006028D0">
        <w:rPr>
          <w:lang w:eastAsia="en-US"/>
        </w:rPr>
        <w:t>z</w:t>
      </w:r>
      <w:r w:rsidR="00903721" w:rsidRPr="00B43DFC">
        <w:rPr>
          <w:lang w:eastAsia="en-US"/>
        </w:rPr>
        <w:t>ed.</w:t>
      </w:r>
      <w:r w:rsidR="00CB203D" w:rsidRPr="00CB203D">
        <w:rPr>
          <w:rStyle w:val="FootnoteReference"/>
          <w:lang w:eastAsia="ja-JP"/>
        </w:rPr>
        <w:footnoteReference w:id="26"/>
      </w:r>
      <w:r w:rsidR="00CB203D" w:rsidRPr="00B43DFC">
        <w:rPr>
          <w:lang w:eastAsia="en-US"/>
        </w:rPr>
        <w:t xml:space="preserve"> </w:t>
      </w:r>
      <w:r w:rsidRPr="00B43DFC">
        <w:rPr>
          <w:lang w:eastAsia="en-US"/>
        </w:rPr>
        <w:t>In addition, the Solidarity Network with Migrants Japan reported a case where a Filipino transgender wom</w:t>
      </w:r>
      <w:r w:rsidR="006F1347">
        <w:rPr>
          <w:lang w:eastAsia="en-US"/>
        </w:rPr>
        <w:t>a</w:t>
      </w:r>
      <w:r w:rsidRPr="00B43DFC">
        <w:rPr>
          <w:lang w:eastAsia="en-US"/>
        </w:rPr>
        <w:t xml:space="preserve">n in a detention facility of the Tokyo Regional Immigration Services Bureau had not been allowed to continue hormone treatment </w:t>
      </w:r>
      <w:r w:rsidR="00422DD9">
        <w:rPr>
          <w:lang w:eastAsia="en-US"/>
        </w:rPr>
        <w:t>after</w:t>
      </w:r>
      <w:r w:rsidRPr="00B43DFC">
        <w:rPr>
          <w:lang w:eastAsia="en-US"/>
        </w:rPr>
        <w:t xml:space="preserve"> she was detained in July 2019</w:t>
      </w:r>
      <w:r w:rsidR="00CC7715">
        <w:rPr>
          <w:lang w:eastAsia="en-US"/>
        </w:rPr>
        <w:t>. S</w:t>
      </w:r>
      <w:r w:rsidRPr="00B43DFC">
        <w:rPr>
          <w:lang w:eastAsia="en-US"/>
        </w:rPr>
        <w:t>he had</w:t>
      </w:r>
      <w:r>
        <w:rPr>
          <w:lang w:eastAsia="en-US"/>
        </w:rPr>
        <w:t xml:space="preserve"> </w:t>
      </w:r>
      <w:r w:rsidR="00CC7715">
        <w:rPr>
          <w:lang w:eastAsia="en-US"/>
        </w:rPr>
        <w:t>also</w:t>
      </w:r>
      <w:r w:rsidRPr="00B43DFC">
        <w:rPr>
          <w:lang w:eastAsia="en-US"/>
        </w:rPr>
        <w:t xml:space="preserve"> been </w:t>
      </w:r>
      <w:r w:rsidR="00903721" w:rsidRPr="00B43DFC">
        <w:rPr>
          <w:lang w:eastAsia="en-US"/>
        </w:rPr>
        <w:t xml:space="preserve">kept </w:t>
      </w:r>
      <w:r w:rsidRPr="00B43DFC">
        <w:rPr>
          <w:lang w:eastAsia="en-US"/>
        </w:rPr>
        <w:t>in solitary confinement for six m</w:t>
      </w:r>
      <w:r w:rsidRPr="000C1864">
        <w:t xml:space="preserve">onths without </w:t>
      </w:r>
      <w:r w:rsidR="002343FF">
        <w:t xml:space="preserve">a </w:t>
      </w:r>
      <w:r w:rsidRPr="000C1864">
        <w:t>reasonable explanation.</w:t>
      </w:r>
      <w:r w:rsidRPr="00CB203D">
        <w:rPr>
          <w:rStyle w:val="FootnoteReference"/>
        </w:rPr>
        <w:footnoteReference w:id="27"/>
      </w:r>
    </w:p>
    <w:p w14:paraId="59071068" w14:textId="77777777" w:rsidR="00891E06" w:rsidRDefault="00891E06" w:rsidP="00805776">
      <w:pPr>
        <w:pStyle w:val="RTSmallheadingCAPS"/>
      </w:pPr>
    </w:p>
    <w:p w14:paraId="3D0023BC" w14:textId="2B3AE3B6" w:rsidR="00B14C41" w:rsidRPr="0053169E" w:rsidRDefault="00993771" w:rsidP="0053169E">
      <w:pPr>
        <w:pStyle w:val="RTSmallheadingCAPS"/>
      </w:pPr>
      <w:r w:rsidRPr="00CF1EE8">
        <w:t>A</w:t>
      </w:r>
      <w:r w:rsidRPr="007305AF">
        <w:t>mnesty International calls on the Government of JAPAN to:</w:t>
      </w:r>
    </w:p>
    <w:p w14:paraId="74A37426" w14:textId="441F5A54" w:rsidR="007279C0" w:rsidRDefault="007279C0" w:rsidP="007279C0">
      <w:pPr>
        <w:pStyle w:val="AIBodyText"/>
        <w:numPr>
          <w:ilvl w:val="1"/>
          <w:numId w:val="4"/>
        </w:numPr>
        <w:tabs>
          <w:tab w:val="clear" w:pos="567"/>
          <w:tab w:val="num" w:pos="709"/>
        </w:tabs>
        <w:ind w:left="709"/>
      </w:pPr>
      <w:r>
        <w:t>P</w:t>
      </w:r>
      <w:r w:rsidRPr="000C1864">
        <w:t>rovide equal protection against discrimination for all persons and on all grounds, including sexual orientation, gender identity and</w:t>
      </w:r>
      <w:r>
        <w:t xml:space="preserve"> expression, as well as ethnic or national origin, through adoption of a comprehensive anti-discrimination law, or a combination of other legislation; </w:t>
      </w:r>
    </w:p>
    <w:p w14:paraId="12EB4EDE" w14:textId="197DF404" w:rsidR="000B7D96" w:rsidRDefault="000B7D96" w:rsidP="000B7D96">
      <w:pPr>
        <w:pStyle w:val="AIBodyText"/>
        <w:numPr>
          <w:ilvl w:val="1"/>
          <w:numId w:val="4"/>
        </w:numPr>
        <w:tabs>
          <w:tab w:val="clear" w:pos="567"/>
          <w:tab w:val="num" w:pos="709"/>
        </w:tabs>
        <w:ind w:left="709"/>
        <w:rPr>
          <w:lang w:val="en-US"/>
        </w:rPr>
      </w:pPr>
      <w:r w:rsidRPr="6E8410E9">
        <w:rPr>
          <w:rFonts w:cs="Microsoft JhengHei"/>
          <w:color w:val="000000" w:themeColor="text1"/>
        </w:rPr>
        <w:t>Ensure by legislation the protection of LGBTI people against arbitrary or unlawful interference with their privacy, including unauthorized disclosure of their sexual orientation and gender identity by third parties;</w:t>
      </w:r>
    </w:p>
    <w:p w14:paraId="683D4428" w14:textId="72A59F25" w:rsidR="000B7D96" w:rsidRPr="00987962" w:rsidRDefault="000B7D96" w:rsidP="000B7D96">
      <w:pPr>
        <w:pStyle w:val="AIBodyText"/>
        <w:numPr>
          <w:ilvl w:val="1"/>
          <w:numId w:val="4"/>
        </w:numPr>
        <w:tabs>
          <w:tab w:val="clear" w:pos="567"/>
          <w:tab w:val="num" w:pos="709"/>
        </w:tabs>
        <w:ind w:left="709"/>
        <w:rPr>
          <w:lang w:val="en-US"/>
        </w:rPr>
      </w:pPr>
      <w:r>
        <w:t>Officially r</w:t>
      </w:r>
      <w:r w:rsidRPr="000C1864">
        <w:t>ecogni</w:t>
      </w:r>
      <w:r>
        <w:t>z</w:t>
      </w:r>
      <w:r w:rsidRPr="000C1864">
        <w:t>e marriages between couples of the same sex, on the same basis and conferring all the same rights, as marriages between different-sex couples</w:t>
      </w:r>
      <w:r>
        <w:t>;</w:t>
      </w:r>
    </w:p>
    <w:p w14:paraId="116CA480" w14:textId="392082C5" w:rsidR="000B7D96" w:rsidRDefault="000B7D96" w:rsidP="000B7D96">
      <w:pPr>
        <w:pStyle w:val="AIBodyText"/>
        <w:numPr>
          <w:ilvl w:val="1"/>
          <w:numId w:val="4"/>
        </w:numPr>
        <w:tabs>
          <w:tab w:val="clear" w:pos="567"/>
          <w:tab w:val="num" w:pos="709"/>
        </w:tabs>
        <w:ind w:left="709"/>
        <w:rPr>
          <w:lang w:val="en-US"/>
        </w:rPr>
      </w:pPr>
      <w:r w:rsidRPr="6E8410E9">
        <w:rPr>
          <w:rFonts w:cs="Microsoft JhengHei" w:hint="eastAsia"/>
          <w:color w:val="000000" w:themeColor="text1"/>
          <w:lang w:eastAsia="zh-TW"/>
        </w:rPr>
        <w:t>E</w:t>
      </w:r>
      <w:r w:rsidRPr="6E8410E9">
        <w:rPr>
          <w:rFonts w:cs="Microsoft JhengHei"/>
          <w:color w:val="000000" w:themeColor="text1"/>
        </w:rPr>
        <w:t xml:space="preserve">nsure that transgender people are placed in detention or correctional facilities appropriate for their gender </w:t>
      </w:r>
      <w:r w:rsidRPr="00401835">
        <w:rPr>
          <w:rFonts w:cs="Microsoft JhengHei"/>
          <w:color w:val="000000" w:themeColor="text1"/>
          <w:szCs w:val="18"/>
        </w:rPr>
        <w:t>identity</w:t>
      </w:r>
      <w:r w:rsidR="007305AF">
        <w:rPr>
          <w:rFonts w:cs="Microsoft JhengHei"/>
          <w:color w:val="000000" w:themeColor="text1"/>
          <w:szCs w:val="18"/>
        </w:rPr>
        <w:t>, taking safety into account, and that they are not further marginalized while in detention</w:t>
      </w:r>
      <w:r w:rsidRPr="6E8410E9">
        <w:rPr>
          <w:rFonts w:cs="Microsoft JhengHei"/>
          <w:color w:val="000000" w:themeColor="text1"/>
        </w:rPr>
        <w:t>;</w:t>
      </w:r>
    </w:p>
    <w:p w14:paraId="38718601" w14:textId="4277EC06" w:rsidR="00AB2895" w:rsidRPr="0053169E" w:rsidRDefault="000B7D96" w:rsidP="000C1864">
      <w:pPr>
        <w:pStyle w:val="AIBodyText"/>
        <w:numPr>
          <w:ilvl w:val="1"/>
          <w:numId w:val="4"/>
        </w:numPr>
        <w:tabs>
          <w:tab w:val="clear" w:pos="567"/>
          <w:tab w:val="num" w:pos="709"/>
        </w:tabs>
        <w:ind w:left="709"/>
        <w:rPr>
          <w:lang w:val="en-US"/>
        </w:rPr>
      </w:pPr>
      <w:r w:rsidRPr="6E8410E9">
        <w:rPr>
          <w:rFonts w:cs="Microsoft JhengHei"/>
          <w:color w:val="000000" w:themeColor="text1"/>
          <w:lang w:val="en-US"/>
        </w:rPr>
        <w:t>Abolish requirements to undergo a psychiatric assessment and receive a diagnosis, other medical requirements, any requirement of single status, and other restrictions that violate human rights, for obtaining legal gender recognition</w:t>
      </w:r>
      <w:r w:rsidR="00E01C20">
        <w:rPr>
          <w:rFonts w:cs="Microsoft JhengHei"/>
          <w:color w:val="000000" w:themeColor="text1"/>
          <w:lang w:val="en-US"/>
        </w:rPr>
        <w:t>.</w:t>
      </w:r>
    </w:p>
    <w:p w14:paraId="0DA67E32" w14:textId="77777777" w:rsidR="0053169E" w:rsidRPr="0053169E" w:rsidRDefault="0053169E" w:rsidP="0053169E">
      <w:pPr>
        <w:pStyle w:val="AIBodyText"/>
        <w:rPr>
          <w:lang w:val="en-US"/>
        </w:rPr>
      </w:pPr>
    </w:p>
    <w:p w14:paraId="002AB27B" w14:textId="77777777" w:rsidR="002767CF" w:rsidRDefault="002767CF" w:rsidP="0053169E">
      <w:pPr>
        <w:pStyle w:val="RTHeadingnonumbers"/>
      </w:pPr>
      <w:r>
        <w:br w:type="page"/>
      </w:r>
    </w:p>
    <w:p w14:paraId="404CEA7F" w14:textId="1CA4FA80" w:rsidR="00924D53" w:rsidRDefault="00C76377" w:rsidP="0053169E">
      <w:pPr>
        <w:pStyle w:val="RTHeadingnonumbers"/>
      </w:pPr>
      <w:bookmarkStart w:id="4" w:name="_Toc52979418"/>
      <w:r w:rsidRPr="000C1864">
        <w:lastRenderedPageBreak/>
        <w:t xml:space="preserve">DISCRIMINATION </w:t>
      </w:r>
      <w:r w:rsidR="002343FF">
        <w:t>against</w:t>
      </w:r>
      <w:r w:rsidRPr="000C1864">
        <w:t xml:space="preserve"> ETHNIC MINORITIES</w:t>
      </w:r>
      <w:r w:rsidR="007278F0" w:rsidRPr="000C1864">
        <w:t xml:space="preserve"> (articles </w:t>
      </w:r>
      <w:r w:rsidR="00AF1F71">
        <w:t xml:space="preserve">2, </w:t>
      </w:r>
      <w:r w:rsidR="007278F0" w:rsidRPr="000C1864">
        <w:t>17</w:t>
      </w:r>
      <w:r w:rsidR="00415143" w:rsidRPr="000C1864">
        <w:t>,</w:t>
      </w:r>
      <w:r w:rsidR="007278F0" w:rsidRPr="000C1864">
        <w:t xml:space="preserve"> </w:t>
      </w:r>
      <w:r w:rsidR="00415143" w:rsidRPr="000C1864">
        <w:t xml:space="preserve">18, 20, </w:t>
      </w:r>
      <w:r w:rsidR="007278F0" w:rsidRPr="000C1864">
        <w:t>26</w:t>
      </w:r>
      <w:r w:rsidR="00415143" w:rsidRPr="000C1864">
        <w:t xml:space="preserve"> AND 27</w:t>
      </w:r>
      <w:r w:rsidR="007278F0" w:rsidRPr="000C1864">
        <w:t>)</w:t>
      </w:r>
      <w:bookmarkEnd w:id="4"/>
    </w:p>
    <w:p w14:paraId="6B6C68F0" w14:textId="483B56F7" w:rsidR="00054560" w:rsidRDefault="00BA5AAA" w:rsidP="007305AF">
      <w:pPr>
        <w:pStyle w:val="AIBodyText"/>
      </w:pPr>
      <w:r>
        <w:t>T</w:t>
      </w:r>
      <w:r w:rsidR="5B53655B" w:rsidRPr="41A6AD61">
        <w:t>he absence of a comprehensive anti-discrimination law</w:t>
      </w:r>
      <w:r w:rsidR="002C6E92">
        <w:t xml:space="preserve"> </w:t>
      </w:r>
      <w:r w:rsidR="002E5C32">
        <w:t>in particular</w:t>
      </w:r>
      <w:r w:rsidR="002C6E92">
        <w:t xml:space="preserve"> affect</w:t>
      </w:r>
      <w:r w:rsidR="00596466">
        <w:t>s</w:t>
      </w:r>
      <w:r w:rsidR="5B53655B" w:rsidRPr="41A6AD61">
        <w:t xml:space="preserve"> ethnic min</w:t>
      </w:r>
      <w:r w:rsidR="5B53655B" w:rsidRPr="007305AF">
        <w:t>orities</w:t>
      </w:r>
      <w:r w:rsidR="002C6E92" w:rsidRPr="007305AF">
        <w:t xml:space="preserve">, </w:t>
      </w:r>
      <w:r w:rsidR="00F47A8A" w:rsidRPr="007305AF">
        <w:t>whether foreign or Jap</w:t>
      </w:r>
      <w:r w:rsidR="00567D4F" w:rsidRPr="007305AF">
        <w:t>a</w:t>
      </w:r>
      <w:r w:rsidR="00F47A8A" w:rsidRPr="007305AF">
        <w:t>nese national</w:t>
      </w:r>
      <w:r w:rsidR="007305AF">
        <w:t>s</w:t>
      </w:r>
      <w:r w:rsidR="002C6E92" w:rsidRPr="007305AF">
        <w:t xml:space="preserve">, </w:t>
      </w:r>
      <w:r w:rsidR="004F3A30" w:rsidRPr="007305AF">
        <w:t>by</w:t>
      </w:r>
      <w:r w:rsidR="002C6E92" w:rsidRPr="007305AF">
        <w:t xml:space="preserve"> </w:t>
      </w:r>
      <w:r w:rsidR="002B4119" w:rsidRPr="007305AF">
        <w:t>putting</w:t>
      </w:r>
      <w:r w:rsidR="002C6E92" w:rsidRPr="007305AF">
        <w:t xml:space="preserve"> them</w:t>
      </w:r>
      <w:r w:rsidR="00054560" w:rsidRPr="007305AF">
        <w:t xml:space="preserve"> </w:t>
      </w:r>
      <w:r w:rsidR="001A1F0B" w:rsidRPr="007305AF">
        <w:t>at risk of</w:t>
      </w:r>
      <w:r w:rsidR="5B53655B" w:rsidRPr="007305AF">
        <w:t xml:space="preserve"> unequal or degrading treatment</w:t>
      </w:r>
      <w:r w:rsidR="5B53655B" w:rsidRPr="41A6AD61">
        <w:t>.</w:t>
      </w:r>
      <w:r w:rsidR="00054560">
        <w:t xml:space="preserve"> Such treatment includes </w:t>
      </w:r>
      <w:r w:rsidR="00B64EA4" w:rsidRPr="00D51472">
        <w:t>the advocacy of hatred (</w:t>
      </w:r>
      <w:r w:rsidR="001A1F0B" w:rsidRPr="00D51472">
        <w:t>“</w:t>
      </w:r>
      <w:r w:rsidR="00054560">
        <w:t>hate speech</w:t>
      </w:r>
      <w:r w:rsidR="001A1F0B" w:rsidRPr="00D51472">
        <w:t>”</w:t>
      </w:r>
      <w:r w:rsidR="007A021D" w:rsidRPr="00D51472">
        <w:t>)</w:t>
      </w:r>
      <w:r w:rsidR="00054560" w:rsidRPr="00D51472">
        <w:t xml:space="preserve">, </w:t>
      </w:r>
      <w:r w:rsidR="00054560">
        <w:t xml:space="preserve">as well as other forms of discrimination in various aspects of daily life, including education. </w:t>
      </w:r>
      <w:r w:rsidR="00E52516">
        <w:t xml:space="preserve"> </w:t>
      </w:r>
    </w:p>
    <w:p w14:paraId="17A86139" w14:textId="2FFAC4B8" w:rsidR="006D2CEB" w:rsidRDefault="002C6E92" w:rsidP="007305AF">
      <w:pPr>
        <w:pStyle w:val="AIBodyText"/>
      </w:pPr>
      <w:r>
        <w:rPr>
          <w:lang w:eastAsia="zh-TW"/>
        </w:rPr>
        <w:t>A</w:t>
      </w:r>
      <w:r w:rsidRPr="6E8410E9">
        <w:t xml:space="preserve">uthorities </w:t>
      </w:r>
      <w:r w:rsidR="004074CC" w:rsidRPr="6E8410E9">
        <w:t xml:space="preserve">failed to </w:t>
      </w:r>
      <w:r w:rsidR="00F014A1" w:rsidRPr="6E8410E9">
        <w:t xml:space="preserve">effectively </w:t>
      </w:r>
      <w:r w:rsidR="00FD2CEF" w:rsidRPr="6E8410E9">
        <w:t>address</w:t>
      </w:r>
      <w:r w:rsidR="004074CC" w:rsidRPr="6E8410E9">
        <w:t xml:space="preserve"> the problem</w:t>
      </w:r>
      <w:r w:rsidR="006D2CEB" w:rsidRPr="6E8410E9">
        <w:t xml:space="preserve"> of</w:t>
      </w:r>
      <w:r w:rsidR="00FD2CEF" w:rsidRPr="6E8410E9">
        <w:t xml:space="preserve"> </w:t>
      </w:r>
      <w:r w:rsidR="005159AD">
        <w:t>advocacy</w:t>
      </w:r>
      <w:r w:rsidR="006D2CEB" w:rsidRPr="6E8410E9">
        <w:t xml:space="preserve"> of </w:t>
      </w:r>
      <w:r w:rsidR="00AB5718" w:rsidRPr="00AB5718">
        <w:rPr>
          <w:lang w:val="en-HK"/>
        </w:rPr>
        <w:t xml:space="preserve">hatred that amounts to incitement to discrimination, hostility or violence </w:t>
      </w:r>
      <w:r w:rsidR="00AB5718">
        <w:rPr>
          <w:lang w:val="en-HK"/>
        </w:rPr>
        <w:t>(</w:t>
      </w:r>
      <w:r w:rsidR="00FD2CEF" w:rsidRPr="6E8410E9">
        <w:t>“</w:t>
      </w:r>
      <w:r w:rsidR="006D2CEB" w:rsidRPr="6E8410E9">
        <w:t>hate speech</w:t>
      </w:r>
      <w:r w:rsidR="00F3322F" w:rsidRPr="6E8410E9">
        <w:t>”</w:t>
      </w:r>
      <w:r w:rsidR="00AB5718">
        <w:t>)</w:t>
      </w:r>
      <w:r w:rsidR="006D2CEB" w:rsidRPr="6E8410E9">
        <w:t xml:space="preserve"> against ethnic</w:t>
      </w:r>
      <w:r w:rsidR="004074CC" w:rsidRPr="6E8410E9">
        <w:t xml:space="preserve"> minorities, especially</w:t>
      </w:r>
      <w:r w:rsidRPr="6E8410E9">
        <w:t xml:space="preserve"> </w:t>
      </w:r>
      <w:r w:rsidR="006D2CEB" w:rsidRPr="6E8410E9">
        <w:t>Koreans</w:t>
      </w:r>
      <w:r w:rsidR="00054560" w:rsidRPr="6E8410E9">
        <w:t xml:space="preserve"> </w:t>
      </w:r>
      <w:r w:rsidR="004835BF">
        <w:t xml:space="preserve">and </w:t>
      </w:r>
      <w:r w:rsidR="00EA1099">
        <w:t>Japanese</w:t>
      </w:r>
      <w:r w:rsidR="004835BF">
        <w:t xml:space="preserve"> </w:t>
      </w:r>
      <w:r w:rsidR="00FD03DE">
        <w:t xml:space="preserve">nationals </w:t>
      </w:r>
      <w:r w:rsidR="004835BF">
        <w:t>of Korean</w:t>
      </w:r>
      <w:r w:rsidR="00D70E84">
        <w:t xml:space="preserve"> descen</w:t>
      </w:r>
      <w:r w:rsidR="004835BF">
        <w:t>t</w:t>
      </w:r>
      <w:r w:rsidR="004074CC" w:rsidRPr="6E8410E9">
        <w:t xml:space="preserve">, who are </w:t>
      </w:r>
      <w:r w:rsidR="00054560" w:rsidRPr="6E8410E9">
        <w:t>reported</w:t>
      </w:r>
      <w:r w:rsidR="00EF33EC" w:rsidRPr="6E8410E9">
        <w:t>ly</w:t>
      </w:r>
      <w:r w:rsidR="004074CC" w:rsidRPr="6E8410E9">
        <w:t xml:space="preserve"> targets of verbal attack</w:t>
      </w:r>
      <w:r w:rsidR="00EF33EC" w:rsidRPr="6E8410E9">
        <w:t>s</w:t>
      </w:r>
      <w:r w:rsidR="004074CC" w:rsidRPr="6E8410E9">
        <w:t xml:space="preserve"> </w:t>
      </w:r>
      <w:r w:rsidR="00D90028">
        <w:t>for example</w:t>
      </w:r>
      <w:r w:rsidR="004074CC">
        <w:t xml:space="preserve"> </w:t>
      </w:r>
      <w:r w:rsidR="004074CC" w:rsidRPr="6E8410E9">
        <w:t>whenever</w:t>
      </w:r>
      <w:r w:rsidR="00054560" w:rsidRPr="6E8410E9">
        <w:t xml:space="preserve"> negative issues related to North Korea emerge.</w:t>
      </w:r>
      <w:r w:rsidR="00054560" w:rsidRPr="6E8410E9">
        <w:rPr>
          <w:rStyle w:val="FootnoteReference"/>
          <w:rFonts w:ascii="Amnesty Trade Gothic" w:eastAsia="Amnesty Trade Gothic" w:hAnsi="Amnesty Trade Gothic" w:cs="Amnesty Trade Gothic"/>
          <w:color w:val="000000" w:themeColor="text1"/>
        </w:rPr>
        <w:footnoteReference w:id="28"/>
      </w:r>
      <w:r w:rsidR="002A14AA" w:rsidRPr="6E8410E9">
        <w:t xml:space="preserve"> Recent g</w:t>
      </w:r>
      <w:r w:rsidR="00F3322F" w:rsidRPr="6E8410E9">
        <w:t>ubernatorial</w:t>
      </w:r>
      <w:r w:rsidR="00283534" w:rsidRPr="6E8410E9">
        <w:t xml:space="preserve"> elections in the Tokyo metropolitan area</w:t>
      </w:r>
      <w:r w:rsidR="002A14AA" w:rsidRPr="6E8410E9">
        <w:t xml:space="preserve"> (2016 and 2020)</w:t>
      </w:r>
      <w:r w:rsidR="00283534" w:rsidRPr="6E8410E9">
        <w:t xml:space="preserve"> saw one candidate</w:t>
      </w:r>
      <w:r w:rsidR="00D647AB" w:rsidRPr="6E8410E9">
        <w:t xml:space="preserve"> running on a platform that includes the slogan “abolish welfare for foreigners</w:t>
      </w:r>
      <w:r w:rsidR="00EF33EC" w:rsidRPr="6E8410E9">
        <w:t>”</w:t>
      </w:r>
      <w:r w:rsidR="00D647AB" w:rsidRPr="6E8410E9">
        <w:t xml:space="preserve">. He was found </w:t>
      </w:r>
      <w:r w:rsidR="00283534" w:rsidRPr="6E8410E9">
        <w:t xml:space="preserve">making hate-filled speeches against ethnic Koreans and Chinese in public places, without </w:t>
      </w:r>
      <w:r w:rsidR="006D2CEB" w:rsidRPr="6E8410E9">
        <w:t>any effective a</w:t>
      </w:r>
      <w:r w:rsidR="00283534" w:rsidRPr="6E8410E9">
        <w:t>ction taken by the authorities</w:t>
      </w:r>
      <w:r w:rsidR="006D2CEB" w:rsidRPr="6E8410E9">
        <w:t xml:space="preserve"> to stop him from doing so during his campaign</w:t>
      </w:r>
      <w:r w:rsidR="00283534" w:rsidRPr="6E8410E9">
        <w:t>.</w:t>
      </w:r>
      <w:r w:rsidR="00283534" w:rsidRPr="6E8410E9">
        <w:rPr>
          <w:rStyle w:val="FootnoteReference"/>
          <w:rFonts w:ascii="Amnesty Trade Gothic" w:eastAsia="Amnesty Trade Gothic" w:hAnsi="Amnesty Trade Gothic" w:cs="Amnesty Trade Gothic"/>
          <w:color w:val="000000" w:themeColor="text1"/>
        </w:rPr>
        <w:footnoteReference w:id="29"/>
      </w:r>
      <w:r w:rsidR="00283534" w:rsidRPr="6E8410E9">
        <w:t xml:space="preserve"> </w:t>
      </w:r>
    </w:p>
    <w:p w14:paraId="5FA9CEAC" w14:textId="4743F9BD" w:rsidR="00E52516" w:rsidRDefault="006D2CEB" w:rsidP="007305AF">
      <w:pPr>
        <w:pStyle w:val="AIBodyText"/>
      </w:pPr>
      <w:r>
        <w:t xml:space="preserve">Although a national </w:t>
      </w:r>
      <w:r>
        <w:rPr>
          <w:rFonts w:hint="eastAsia"/>
          <w:lang w:eastAsia="ja-JP"/>
        </w:rPr>
        <w:t>l</w:t>
      </w:r>
      <w:r>
        <w:t xml:space="preserve">aw against </w:t>
      </w:r>
      <w:r w:rsidR="00FD2CEF">
        <w:t>“</w:t>
      </w:r>
      <w:r>
        <w:t>hate speech</w:t>
      </w:r>
      <w:r w:rsidR="00FD2CEF">
        <w:t>”</w:t>
      </w:r>
      <w:r>
        <w:t xml:space="preserve"> </w:t>
      </w:r>
      <w:r w:rsidR="00987962">
        <w:t xml:space="preserve">(known as the </w:t>
      </w:r>
      <w:r w:rsidR="00987962" w:rsidRPr="00987962">
        <w:rPr>
          <w:lang w:val="en-HK"/>
        </w:rPr>
        <w:t>Act on the Promotion of Efforts to Eliminate Unfair Discriminatory Speech and Behavior against Persons Originating from Outside Japan</w:t>
      </w:r>
      <w:r w:rsidR="00987962">
        <w:rPr>
          <w:lang w:val="en-HK"/>
        </w:rPr>
        <w:t xml:space="preserve">) </w:t>
      </w:r>
      <w:r>
        <w:t xml:space="preserve">was enacted in May 2016, its effectiveness has been called </w:t>
      </w:r>
      <w:r w:rsidR="00FD2CEF">
        <w:t>in</w:t>
      </w:r>
      <w:r>
        <w:t>to question,</w:t>
      </w:r>
      <w:r w:rsidR="00A95188" w:rsidRPr="00A95188">
        <w:t xml:space="preserve"> </w:t>
      </w:r>
      <w:r w:rsidR="00A95188">
        <w:t>as</w:t>
      </w:r>
      <w:r w:rsidR="00A95188" w:rsidRPr="00A95188">
        <w:t xml:space="preserve"> it merely states that “unfair discriminatory speech and </w:t>
      </w:r>
      <w:proofErr w:type="spellStart"/>
      <w:r w:rsidR="00A95188" w:rsidRPr="00A95188">
        <w:t>behavior</w:t>
      </w:r>
      <w:proofErr w:type="spellEnd"/>
      <w:r w:rsidR="00A95188" w:rsidRPr="00A95188">
        <w:t>”</w:t>
      </w:r>
      <w:r w:rsidR="00A95188">
        <w:t xml:space="preserve"> </w:t>
      </w:r>
      <w:r w:rsidR="00A95188" w:rsidRPr="00A95188">
        <w:t>is “not permissible”, and fails to ban advocacy of hatred or set any penalties for such speech and</w:t>
      </w:r>
      <w:r w:rsidR="00A95188">
        <w:t xml:space="preserve"> </w:t>
      </w:r>
      <w:r w:rsidR="00A95188" w:rsidRPr="00A95188">
        <w:t>behaviour</w:t>
      </w:r>
      <w:r>
        <w:t>.</w:t>
      </w:r>
      <w:r>
        <w:rPr>
          <w:rStyle w:val="FootnoteReference"/>
          <w:rFonts w:ascii="Amnesty Trade Gothic" w:eastAsia="Amnesty Trade Gothic" w:hAnsi="Amnesty Trade Gothic" w:cs="Amnesty Trade Gothic"/>
          <w:color w:val="000000" w:themeColor="text1"/>
          <w:szCs w:val="18"/>
        </w:rPr>
        <w:footnoteReference w:id="30"/>
      </w:r>
      <w:r>
        <w:t xml:space="preserve"> S</w:t>
      </w:r>
      <w:r w:rsidR="00283534">
        <w:t>ome local municipalities are</w:t>
      </w:r>
      <w:r>
        <w:t xml:space="preserve"> nonetheless</w:t>
      </w:r>
      <w:r w:rsidR="00283534">
        <w:t xml:space="preserve"> working to develop their own ordinances to take more effective steps against </w:t>
      </w:r>
      <w:r w:rsidR="00D906C2">
        <w:t xml:space="preserve">advocacy of </w:t>
      </w:r>
      <w:r w:rsidR="00641E40" w:rsidRPr="00641E40">
        <w:rPr>
          <w:lang w:val="en-HK"/>
        </w:rPr>
        <w:t>national, racial or religious</w:t>
      </w:r>
      <w:r w:rsidR="00641E40" w:rsidRPr="00641E40">
        <w:rPr>
          <w:b/>
          <w:lang w:val="en-HK"/>
        </w:rPr>
        <w:t xml:space="preserve"> </w:t>
      </w:r>
      <w:r w:rsidR="00956544" w:rsidRPr="00956544">
        <w:rPr>
          <w:lang w:val="en-HK"/>
        </w:rPr>
        <w:t>hatred</w:t>
      </w:r>
      <w:r w:rsidR="004045A0">
        <w:rPr>
          <w:lang w:val="en-HK"/>
        </w:rPr>
        <w:t xml:space="preserve"> </w:t>
      </w:r>
      <w:r w:rsidR="002B121C">
        <w:rPr>
          <w:lang w:val="en-HK"/>
        </w:rPr>
        <w:t xml:space="preserve">or </w:t>
      </w:r>
      <w:r w:rsidR="002B121C" w:rsidRPr="002B121C">
        <w:rPr>
          <w:lang w:val="en-HK"/>
        </w:rPr>
        <w:t>on any discriminatory basis</w:t>
      </w:r>
      <w:r w:rsidR="00283534">
        <w:t xml:space="preserve">. </w:t>
      </w:r>
      <w:r w:rsidR="00054560">
        <w:t xml:space="preserve">In July 2020, Kawasaki city became the first municipality to enact a local ordinance </w:t>
      </w:r>
      <w:r w:rsidR="00FD2CEF">
        <w:t>that</w:t>
      </w:r>
      <w:r w:rsidR="00054560">
        <w:t xml:space="preserve"> makes </w:t>
      </w:r>
      <w:r w:rsidR="000A5E0D">
        <w:t>“</w:t>
      </w:r>
      <w:r w:rsidR="00054560">
        <w:t>hate speech</w:t>
      </w:r>
      <w:r w:rsidR="000A5E0D">
        <w:t>”</w:t>
      </w:r>
      <w:r w:rsidR="00054560">
        <w:t xml:space="preserve"> in public places punishable by fines.</w:t>
      </w:r>
      <w:r w:rsidR="00054560">
        <w:rPr>
          <w:rStyle w:val="FootnoteReference"/>
          <w:rFonts w:ascii="Amnesty Trade Gothic" w:eastAsia="Amnesty Trade Gothic" w:hAnsi="Amnesty Trade Gothic" w:cs="Amnesty Trade Gothic"/>
          <w:color w:val="000000" w:themeColor="text1"/>
          <w:szCs w:val="18"/>
        </w:rPr>
        <w:footnoteReference w:id="31"/>
      </w:r>
      <w:r w:rsidR="00054560">
        <w:t xml:space="preserve"> </w:t>
      </w:r>
    </w:p>
    <w:p w14:paraId="15D09CA2" w14:textId="77777777" w:rsidR="0053169E" w:rsidRDefault="0053169E" w:rsidP="007305AF">
      <w:pPr>
        <w:pStyle w:val="AIBodyText"/>
      </w:pPr>
    </w:p>
    <w:p w14:paraId="4A5BD016" w14:textId="0C579E65" w:rsidR="00AE6CE0" w:rsidRPr="00AE6CE0" w:rsidRDefault="00AE6CE0" w:rsidP="00433213">
      <w:pPr>
        <w:pStyle w:val="RTSmallheadingCAPS"/>
      </w:pPr>
      <w:r w:rsidRPr="00AE6CE0">
        <w:t xml:space="preserve">Exclusion of Korean </w:t>
      </w:r>
      <w:r>
        <w:t>s</w:t>
      </w:r>
      <w:r w:rsidRPr="00AE6CE0">
        <w:t>chools from tuition waiver schemes</w:t>
      </w:r>
    </w:p>
    <w:p w14:paraId="59AA9E45" w14:textId="04BD82F7" w:rsidR="5B53655B" w:rsidRDefault="00E52516" w:rsidP="000C1864">
      <w:pPr>
        <w:pStyle w:val="AIBodyText"/>
      </w:pPr>
      <w:r>
        <w:t xml:space="preserve">Schools </w:t>
      </w:r>
      <w:r w:rsidR="00CC5ECF">
        <w:t>in Japan</w:t>
      </w:r>
      <w:r>
        <w:t xml:space="preserve"> attended by ethnic Korean children </w:t>
      </w:r>
      <w:r w:rsidR="00283534">
        <w:t xml:space="preserve">continue to be </w:t>
      </w:r>
      <w:r>
        <w:t xml:space="preserve">excluded from tuition waiver programmes introduced by the </w:t>
      </w:r>
      <w:r w:rsidR="00AE6CE0">
        <w:t>state</w:t>
      </w:r>
      <w:r>
        <w:t xml:space="preserve">. Japan introduced a high school tuition waiver programme in 2010, but three years later </w:t>
      </w:r>
      <w:r w:rsidR="003766DC">
        <w:t xml:space="preserve">it </w:t>
      </w:r>
      <w:r>
        <w:t xml:space="preserve">removed the eligibility of </w:t>
      </w:r>
      <w:r w:rsidR="0036042F">
        <w:t>“</w:t>
      </w:r>
      <w:r>
        <w:t>Korean high schools</w:t>
      </w:r>
      <w:r w:rsidR="0036042F">
        <w:t>”</w:t>
      </w:r>
      <w:r>
        <w:t xml:space="preserve"> to benefit from the programme</w:t>
      </w:r>
      <w:r w:rsidR="00E4682D">
        <w:t>.</w:t>
      </w:r>
      <w:r w:rsidR="00E4682D">
        <w:rPr>
          <w:rStyle w:val="FootnoteReference"/>
        </w:rPr>
        <w:footnoteReference w:id="32"/>
      </w:r>
      <w:r w:rsidR="00E4682D">
        <w:t xml:space="preserve"> The exclusion is largely due to the financial </w:t>
      </w:r>
      <w:r w:rsidR="00D604EA">
        <w:t xml:space="preserve">and political </w:t>
      </w:r>
      <w:r w:rsidR="00E4682D">
        <w:t>link</w:t>
      </w:r>
      <w:r w:rsidR="00D604EA">
        <w:t>s</w:t>
      </w:r>
      <w:r w:rsidR="00E4682D">
        <w:t xml:space="preserve"> between the North Korean government and Chosen Soren, the organization running the schools</w:t>
      </w:r>
      <w:r>
        <w:t xml:space="preserve">. More recently, </w:t>
      </w:r>
      <w:r w:rsidR="00616E63">
        <w:t>“</w:t>
      </w:r>
      <w:r>
        <w:t>Korean</w:t>
      </w:r>
      <w:r w:rsidR="00616E63">
        <w:t>”</w:t>
      </w:r>
      <w:r>
        <w:t xml:space="preserve"> kindergartens and nurseries have also been left out of a tuition waiver scheme for pre-school education, which started in </w:t>
      </w:r>
      <w:r w:rsidR="00C77C1E">
        <w:t xml:space="preserve">October </w:t>
      </w:r>
      <w:r>
        <w:t>2019.</w:t>
      </w:r>
      <w:r>
        <w:rPr>
          <w:rStyle w:val="FootnoteReference"/>
        </w:rPr>
        <w:footnoteReference w:id="33"/>
      </w:r>
      <w:r>
        <w:t xml:space="preserve"> </w:t>
      </w:r>
    </w:p>
    <w:p w14:paraId="4A305553" w14:textId="078C05ED" w:rsidR="003873D8" w:rsidRDefault="004F6797" w:rsidP="000C1864">
      <w:pPr>
        <w:pStyle w:val="AIBodyText"/>
      </w:pPr>
      <w:r>
        <w:t xml:space="preserve">In August 2019, the Supreme Court </w:t>
      </w:r>
      <w:r w:rsidR="00327DE8">
        <w:t xml:space="preserve">made two rulings in favour of </w:t>
      </w:r>
      <w:r w:rsidR="00B92A48">
        <w:t xml:space="preserve">the </w:t>
      </w:r>
      <w:r w:rsidR="00327DE8">
        <w:t>government</w:t>
      </w:r>
      <w:r w:rsidR="001C3966">
        <w:t>’s position</w:t>
      </w:r>
      <w:r w:rsidR="00F315B0">
        <w:t xml:space="preserve"> of excluding </w:t>
      </w:r>
      <w:r w:rsidR="00C5085F">
        <w:t>“</w:t>
      </w:r>
      <w:r w:rsidR="00F315B0">
        <w:t xml:space="preserve">Korean </w:t>
      </w:r>
      <w:r w:rsidR="00EF66A1">
        <w:t xml:space="preserve">high </w:t>
      </w:r>
      <w:r w:rsidR="00F315B0">
        <w:t>schools</w:t>
      </w:r>
      <w:r w:rsidR="00C5085F">
        <w:t>”</w:t>
      </w:r>
      <w:r w:rsidR="00F315B0">
        <w:t xml:space="preserve"> from tuition waiver schemes. The court</w:t>
      </w:r>
      <w:r w:rsidR="001C3966">
        <w:t xml:space="preserve"> </w:t>
      </w:r>
      <w:r>
        <w:t>uph</w:t>
      </w:r>
      <w:r w:rsidR="00F315B0">
        <w:t>eld</w:t>
      </w:r>
      <w:r>
        <w:t xml:space="preserve"> </w:t>
      </w:r>
      <w:r w:rsidR="00372F40">
        <w:t>decision</w:t>
      </w:r>
      <w:r w:rsidR="00D756DB">
        <w:t>s</w:t>
      </w:r>
      <w:r w:rsidR="00372F40">
        <w:t xml:space="preserve"> of the Tokyo High Court</w:t>
      </w:r>
      <w:r>
        <w:t xml:space="preserve"> to </w:t>
      </w:r>
      <w:r w:rsidR="008A3372">
        <w:t>dismiss damage</w:t>
      </w:r>
      <w:r w:rsidR="003F3471">
        <w:t xml:space="preserve"> claims</w:t>
      </w:r>
      <w:r w:rsidR="00C3398A">
        <w:t xml:space="preserve"> by alumni of </w:t>
      </w:r>
      <w:r w:rsidR="00C5085F">
        <w:t>these</w:t>
      </w:r>
      <w:r w:rsidR="00C3398A">
        <w:t xml:space="preserve"> schools</w:t>
      </w:r>
      <w:r w:rsidR="00F315B0">
        <w:t xml:space="preserve"> who were not able to benefit from the schemes</w:t>
      </w:r>
      <w:r w:rsidR="00C3398A">
        <w:t xml:space="preserve">, and </w:t>
      </w:r>
      <w:r w:rsidR="00D756DB">
        <w:t>of the Osaka High Court</w:t>
      </w:r>
      <w:r w:rsidR="00F315B0">
        <w:t>, which</w:t>
      </w:r>
      <w:r w:rsidR="00D756DB">
        <w:t xml:space="preserve"> overturned </w:t>
      </w:r>
      <w:r w:rsidR="00A6566D">
        <w:t>a 2017</w:t>
      </w:r>
      <w:r w:rsidR="00D756DB">
        <w:t xml:space="preserve"> district court ruling that such exclusion was illegal.</w:t>
      </w:r>
      <w:r w:rsidR="00D756DB">
        <w:rPr>
          <w:rStyle w:val="FootnoteReference"/>
        </w:rPr>
        <w:footnoteReference w:id="34"/>
      </w:r>
      <w:r w:rsidR="00D756DB">
        <w:t xml:space="preserve"> </w:t>
      </w:r>
      <w:r w:rsidR="00DE2A71">
        <w:t>Th</w:t>
      </w:r>
      <w:r w:rsidR="00D756DB">
        <w:t>ese</w:t>
      </w:r>
      <w:r w:rsidR="00DE2A71">
        <w:t xml:space="preserve"> </w:t>
      </w:r>
      <w:r w:rsidR="00A6566D">
        <w:lastRenderedPageBreak/>
        <w:t>are</w:t>
      </w:r>
      <w:r w:rsidR="00DE2A71">
        <w:t xml:space="preserve"> the first ruling</w:t>
      </w:r>
      <w:r w:rsidR="00D756DB">
        <w:t>s</w:t>
      </w:r>
      <w:r w:rsidR="00DE2A71">
        <w:t xml:space="preserve"> by </w:t>
      </w:r>
      <w:r w:rsidR="00D166D3">
        <w:t xml:space="preserve">the </w:t>
      </w:r>
      <w:r w:rsidR="00A6566D">
        <w:t>Supreme Court</w:t>
      </w:r>
      <w:r w:rsidR="00DE2A71">
        <w:t xml:space="preserve"> in s</w:t>
      </w:r>
      <w:r w:rsidR="00835F7C">
        <w:t>uch</w:t>
      </w:r>
      <w:r w:rsidR="00DE2A71">
        <w:t xml:space="preserve"> lawsuits, which have also been filed in other cities around the country.</w:t>
      </w:r>
      <w:r w:rsidR="00417EC5">
        <w:rPr>
          <w:rStyle w:val="FootnoteReference"/>
        </w:rPr>
        <w:footnoteReference w:id="35"/>
      </w:r>
      <w:r w:rsidR="00372F40">
        <w:t xml:space="preserve"> </w:t>
      </w:r>
    </w:p>
    <w:p w14:paraId="21CBF94A" w14:textId="77777777" w:rsidR="0053169E" w:rsidRDefault="0053169E" w:rsidP="000C1864">
      <w:pPr>
        <w:pStyle w:val="AIBodyText"/>
      </w:pPr>
    </w:p>
    <w:p w14:paraId="228D8C5D" w14:textId="375D4924" w:rsidR="00AE6CE0" w:rsidRPr="00AE6CE0" w:rsidRDefault="00AE6CE0" w:rsidP="00433213">
      <w:pPr>
        <w:pStyle w:val="RTSmallheadingCAPS"/>
      </w:pPr>
      <w:r>
        <w:t xml:space="preserve">Discrimination </w:t>
      </w:r>
      <w:r w:rsidR="00924D53">
        <w:t>DURING</w:t>
      </w:r>
      <w:r>
        <w:t xml:space="preserve"> COVID-19 response</w:t>
      </w:r>
    </w:p>
    <w:p w14:paraId="6AFD41B2" w14:textId="45199877" w:rsidR="00773B66" w:rsidRDefault="008C75ED" w:rsidP="000C1864">
      <w:pPr>
        <w:pStyle w:val="AIBodyText"/>
      </w:pPr>
      <w:r>
        <w:t>During</w:t>
      </w:r>
      <w:r w:rsidR="00E203DF">
        <w:t xml:space="preserve"> the COVID-19 pandemic</w:t>
      </w:r>
      <w:r w:rsidR="00F014A1">
        <w:t>,</w:t>
      </w:r>
      <w:r>
        <w:t xml:space="preserve"> </w:t>
      </w:r>
      <w:r w:rsidR="0006346D">
        <w:t xml:space="preserve">the </w:t>
      </w:r>
      <w:r>
        <w:t>a</w:t>
      </w:r>
      <w:r w:rsidR="008B1102">
        <w:t xml:space="preserve">uthorities’ </w:t>
      </w:r>
      <w:r>
        <w:t>assistance</w:t>
      </w:r>
      <w:r w:rsidR="00E203DF">
        <w:t xml:space="preserve"> provided to </w:t>
      </w:r>
      <w:r w:rsidR="00E52516">
        <w:t xml:space="preserve">schools or </w:t>
      </w:r>
      <w:r w:rsidR="00E203DF">
        <w:t xml:space="preserve">students also left </w:t>
      </w:r>
      <w:r w:rsidR="008B1102">
        <w:t xml:space="preserve">some </w:t>
      </w:r>
      <w:r w:rsidR="00E203DF">
        <w:t>ethnic Koreans at a disadvantage compared to the general population.</w:t>
      </w:r>
      <w:r w:rsidR="00911EE1">
        <w:t xml:space="preserve"> In March 2020, an ethnic Korean kindergarten in Saitama City was excluded from a local government initiative to provide face masks for staff working in institutions that provide education or care to preschool children.</w:t>
      </w:r>
      <w:r w:rsidR="00E52516">
        <w:rPr>
          <w:rStyle w:val="FootnoteReference"/>
        </w:rPr>
        <w:footnoteReference w:id="36"/>
      </w:r>
      <w:r w:rsidR="00911EE1">
        <w:t xml:space="preserve"> Students from </w:t>
      </w:r>
      <w:r w:rsidR="00E52516">
        <w:t xml:space="preserve">the </w:t>
      </w:r>
      <w:r w:rsidR="00911EE1">
        <w:t xml:space="preserve">Korea University in Tokyo were unable to receive </w:t>
      </w:r>
      <w:r w:rsidR="00911EE1" w:rsidRPr="00911EE1">
        <w:t>government payments</w:t>
      </w:r>
      <w:r w:rsidR="00911EE1">
        <w:t xml:space="preserve"> designed to help university students</w:t>
      </w:r>
      <w:r w:rsidR="00911EE1" w:rsidRPr="00911EE1">
        <w:t xml:space="preserve"> facing financial difficulties caused by the COVID-19 pandemic</w:t>
      </w:r>
      <w:r w:rsidR="00E52516">
        <w:t>.</w:t>
      </w:r>
      <w:r w:rsidR="00911EE1">
        <w:t xml:space="preserve"> The university is a tertiary educational institution primarily attended by ethnic Koreans,</w:t>
      </w:r>
      <w:r w:rsidR="00E52516">
        <w:t xml:space="preserve"> some of </w:t>
      </w:r>
      <w:r w:rsidR="00F438EA">
        <w:t xml:space="preserve">whom </w:t>
      </w:r>
      <w:r w:rsidR="00E52516">
        <w:t>are Japanese citizens, but the Ministry of Education, Culture, Sports, Science and Technology claimed that it “could not directly confirm that the university was an institution of higher learning”.</w:t>
      </w:r>
      <w:r w:rsidR="00AB2895">
        <w:rPr>
          <w:rStyle w:val="FootnoteReference"/>
        </w:rPr>
        <w:footnoteReference w:id="37"/>
      </w:r>
      <w:r w:rsidR="00911EE1">
        <w:t xml:space="preserve"> </w:t>
      </w:r>
    </w:p>
    <w:p w14:paraId="4ACCA81A" w14:textId="77777777" w:rsidR="00F85654" w:rsidRDefault="00F85654" w:rsidP="001479CE">
      <w:pPr>
        <w:pStyle w:val="RTSmallheadingCAPS"/>
      </w:pPr>
    </w:p>
    <w:p w14:paraId="5590D0EC" w14:textId="00B5D9CE" w:rsidR="00B14C41" w:rsidRDefault="00993771" w:rsidP="0053169E">
      <w:pPr>
        <w:pStyle w:val="RTSmallheadingCAPS"/>
      </w:pPr>
      <w:r w:rsidRPr="00CF1EE8">
        <w:t>A</w:t>
      </w:r>
      <w:r w:rsidRPr="001479CE">
        <w:t>mnesty International calls on the Government of JAPAN to:</w:t>
      </w:r>
    </w:p>
    <w:p w14:paraId="0BF64CE2" w14:textId="0DAFDC50" w:rsidR="007279C0" w:rsidRPr="00B30D06" w:rsidRDefault="007279C0" w:rsidP="007279C0">
      <w:pPr>
        <w:pStyle w:val="AIBodyText"/>
        <w:numPr>
          <w:ilvl w:val="1"/>
          <w:numId w:val="4"/>
        </w:numPr>
        <w:tabs>
          <w:tab w:val="clear" w:pos="567"/>
          <w:tab w:val="num" w:pos="709"/>
        </w:tabs>
        <w:ind w:left="709"/>
        <w:rPr>
          <w:lang w:val="en-HK"/>
        </w:rPr>
      </w:pPr>
      <w:r>
        <w:rPr>
          <w:lang w:val="en-US"/>
        </w:rPr>
        <w:t xml:space="preserve">Consider amending </w:t>
      </w:r>
      <w:r>
        <w:rPr>
          <w:lang w:val="en-HK"/>
        </w:rPr>
        <w:t>t</w:t>
      </w:r>
      <w:r w:rsidRPr="00987962">
        <w:rPr>
          <w:lang w:val="en-HK"/>
        </w:rPr>
        <w:t xml:space="preserve">he Act on the Promotion of Efforts to Eliminate Unfair Discriminatory Speech and Behavior against Persons Originating from Outside Japan </w:t>
      </w:r>
      <w:r w:rsidRPr="00987962">
        <w:rPr>
          <w:lang w:val="en-US"/>
        </w:rPr>
        <w:t xml:space="preserve">to </w:t>
      </w:r>
      <w:r w:rsidR="005D7B0A">
        <w:rPr>
          <w:lang w:val="en-US"/>
        </w:rPr>
        <w:t>prohibit</w:t>
      </w:r>
      <w:r w:rsidR="00460B77" w:rsidRPr="00460B77">
        <w:rPr>
          <w:lang w:val="en-HK"/>
        </w:rPr>
        <w:t xml:space="preserve"> advocacy of hatred</w:t>
      </w:r>
      <w:r w:rsidR="00EE603E">
        <w:rPr>
          <w:lang w:val="en-HK"/>
        </w:rPr>
        <w:t xml:space="preserve"> </w:t>
      </w:r>
      <w:r w:rsidR="00EE603E" w:rsidRPr="00EE603E">
        <w:rPr>
          <w:lang w:val="en-HK"/>
        </w:rPr>
        <w:t>that constitutes incitement to discrimination, hostility or violence</w:t>
      </w:r>
      <w:r w:rsidR="00CA211B">
        <w:rPr>
          <w:lang w:val="en-HK"/>
        </w:rPr>
        <w:t>,</w:t>
      </w:r>
      <w:r w:rsidR="00460B77" w:rsidRPr="00460B77" w:rsidDel="00460B77">
        <w:rPr>
          <w:lang w:val="en-US"/>
        </w:rPr>
        <w:t xml:space="preserve"> </w:t>
      </w:r>
      <w:r w:rsidR="00B17D33">
        <w:rPr>
          <w:lang w:val="en-US"/>
        </w:rPr>
        <w:t xml:space="preserve">with </w:t>
      </w:r>
      <w:r w:rsidR="00A83128">
        <w:rPr>
          <w:lang w:val="en-US"/>
        </w:rPr>
        <w:t xml:space="preserve">appropriate </w:t>
      </w:r>
      <w:r w:rsidR="002D4182">
        <w:rPr>
          <w:lang w:val="en-US"/>
        </w:rPr>
        <w:t>sanctions</w:t>
      </w:r>
      <w:r w:rsidR="00A20B9B">
        <w:rPr>
          <w:lang w:val="en-US"/>
        </w:rPr>
        <w:t xml:space="preserve"> in a way that </w:t>
      </w:r>
      <w:r w:rsidR="00A81EC2" w:rsidRPr="00A81EC2">
        <w:rPr>
          <w:lang w:val="en-HK"/>
        </w:rPr>
        <w:t xml:space="preserve">meets the requirements </w:t>
      </w:r>
      <w:r w:rsidR="00A81EC2">
        <w:rPr>
          <w:lang w:val="en-HK"/>
        </w:rPr>
        <w:t>of A</w:t>
      </w:r>
      <w:r w:rsidR="00A81EC2" w:rsidRPr="00A81EC2">
        <w:rPr>
          <w:lang w:val="en-HK"/>
        </w:rPr>
        <w:t>rticle 19(3) of the ICCPR</w:t>
      </w:r>
      <w:r w:rsidRPr="00987962">
        <w:rPr>
          <w:lang w:val="en-US"/>
        </w:rPr>
        <w:t xml:space="preserve">; </w:t>
      </w:r>
    </w:p>
    <w:p w14:paraId="5E61C415" w14:textId="0828DD1E" w:rsidR="00B40E87" w:rsidRPr="00987962" w:rsidRDefault="00B40E87" w:rsidP="007279C0">
      <w:pPr>
        <w:pStyle w:val="AIBodyText"/>
        <w:numPr>
          <w:ilvl w:val="1"/>
          <w:numId w:val="4"/>
        </w:numPr>
        <w:tabs>
          <w:tab w:val="clear" w:pos="567"/>
          <w:tab w:val="num" w:pos="709"/>
        </w:tabs>
        <w:ind w:left="709"/>
        <w:rPr>
          <w:lang w:val="en-HK"/>
        </w:rPr>
      </w:pPr>
      <w:r>
        <w:rPr>
          <w:lang w:val="en-HK"/>
        </w:rPr>
        <w:t>C</w:t>
      </w:r>
      <w:r w:rsidRPr="00B40E87">
        <w:rPr>
          <w:lang w:val="en-HK"/>
        </w:rPr>
        <w:t>ondemn discrimination as a matter of policy</w:t>
      </w:r>
      <w:r w:rsidR="00AA0602">
        <w:rPr>
          <w:lang w:val="en-HK"/>
        </w:rPr>
        <w:t xml:space="preserve">, </w:t>
      </w:r>
      <w:r w:rsidR="00AA0602" w:rsidRPr="00AA0602">
        <w:rPr>
          <w:lang w:val="en-HK"/>
        </w:rPr>
        <w:t>speak out against discriminatory rhetoric</w:t>
      </w:r>
      <w:r w:rsidR="00AA0602">
        <w:rPr>
          <w:lang w:val="en-HK"/>
        </w:rPr>
        <w:t>,</w:t>
      </w:r>
      <w:r w:rsidR="00004F3F">
        <w:rPr>
          <w:lang w:val="en-HK"/>
        </w:rPr>
        <w:t xml:space="preserve"> and take </w:t>
      </w:r>
      <w:r w:rsidR="00004F3F" w:rsidRPr="00004F3F">
        <w:rPr>
          <w:lang w:val="en-HK"/>
        </w:rPr>
        <w:t xml:space="preserve">concrete </w:t>
      </w:r>
      <w:r w:rsidR="00004F3F">
        <w:rPr>
          <w:lang w:val="en-HK"/>
        </w:rPr>
        <w:t xml:space="preserve">measures </w:t>
      </w:r>
      <w:r w:rsidR="00004F3F" w:rsidRPr="00004F3F">
        <w:rPr>
          <w:lang w:val="en-HK"/>
        </w:rPr>
        <w:t xml:space="preserve">to counter stereotypes, </w:t>
      </w:r>
      <w:r w:rsidR="00186F81">
        <w:rPr>
          <w:lang w:val="en-HK"/>
        </w:rPr>
        <w:t xml:space="preserve">combat and </w:t>
      </w:r>
      <w:r w:rsidR="00004F3F" w:rsidRPr="00004F3F">
        <w:rPr>
          <w:lang w:val="en-HK"/>
        </w:rPr>
        <w:t>eradicate discrimination</w:t>
      </w:r>
      <w:r w:rsidR="00CA0FD5">
        <w:rPr>
          <w:lang w:val="en-HK"/>
        </w:rPr>
        <w:t>,</w:t>
      </w:r>
      <w:r w:rsidR="00004F3F" w:rsidRPr="00004F3F">
        <w:rPr>
          <w:lang w:val="en-HK"/>
        </w:rPr>
        <w:t xml:space="preserve"> and foster equality</w:t>
      </w:r>
      <w:r w:rsidR="00E53966">
        <w:rPr>
          <w:lang w:val="en-HK"/>
        </w:rPr>
        <w:t xml:space="preserve"> </w:t>
      </w:r>
      <w:r w:rsidR="00CA0FD5">
        <w:rPr>
          <w:lang w:val="en-HK"/>
        </w:rPr>
        <w:t xml:space="preserve">and </w:t>
      </w:r>
      <w:r w:rsidR="00CA0FD5" w:rsidRPr="00CA0FD5">
        <w:rPr>
          <w:bCs/>
          <w:lang w:val="en-HK"/>
        </w:rPr>
        <w:t>effective protection and social inclusion of marginalized groups</w:t>
      </w:r>
      <w:r w:rsidR="00394885">
        <w:rPr>
          <w:bCs/>
          <w:lang w:val="en-HK"/>
        </w:rPr>
        <w:t>;</w:t>
      </w:r>
      <w:r w:rsidR="00CA0FD5" w:rsidRPr="00CA0FD5">
        <w:rPr>
          <w:b/>
          <w:lang w:val="en-HK"/>
        </w:rPr>
        <w:t xml:space="preserve"> </w:t>
      </w:r>
    </w:p>
    <w:p w14:paraId="1E963A3D" w14:textId="0062D814" w:rsidR="000917C2" w:rsidRDefault="000917C2" w:rsidP="000917C2">
      <w:pPr>
        <w:pStyle w:val="AIBodyText"/>
        <w:numPr>
          <w:ilvl w:val="1"/>
          <w:numId w:val="4"/>
        </w:numPr>
        <w:tabs>
          <w:tab w:val="clear" w:pos="567"/>
          <w:tab w:val="num" w:pos="709"/>
        </w:tabs>
        <w:ind w:left="709"/>
      </w:pPr>
      <w:r w:rsidRPr="00987962">
        <w:rPr>
          <w:lang w:val="en-US"/>
        </w:rPr>
        <w:t xml:space="preserve">Provide effective training to public services personnel in the application of </w:t>
      </w:r>
      <w:r w:rsidRPr="6E8410E9">
        <w:rPr>
          <w:lang w:val="en-US"/>
        </w:rPr>
        <w:t>non-discrimination</w:t>
      </w:r>
      <w:r w:rsidRPr="00987962">
        <w:rPr>
          <w:lang w:val="en-US"/>
        </w:rPr>
        <w:t xml:space="preserve"> laws and standards and, where relevant, in inter-cultural understanding, in order to combat prejudice and discriminatory </w:t>
      </w:r>
      <w:proofErr w:type="spellStart"/>
      <w:r w:rsidRPr="00987962">
        <w:rPr>
          <w:lang w:val="en-US"/>
        </w:rPr>
        <w:t>behaviour</w:t>
      </w:r>
      <w:proofErr w:type="spellEnd"/>
      <w:r w:rsidRPr="00987962">
        <w:rPr>
          <w:lang w:val="en-US"/>
        </w:rPr>
        <w:t xml:space="preserve"> or language by public officials;</w:t>
      </w:r>
    </w:p>
    <w:p w14:paraId="02F022A4" w14:textId="6FB53A8A" w:rsidR="007279C0" w:rsidRDefault="007279C0" w:rsidP="007279C0">
      <w:pPr>
        <w:pStyle w:val="AIBodyText"/>
        <w:numPr>
          <w:ilvl w:val="1"/>
          <w:numId w:val="4"/>
        </w:numPr>
        <w:tabs>
          <w:tab w:val="clear" w:pos="567"/>
          <w:tab w:val="num" w:pos="709"/>
        </w:tabs>
        <w:ind w:left="709"/>
      </w:pPr>
      <w:r>
        <w:t>E</w:t>
      </w:r>
      <w:r w:rsidRPr="00987962">
        <w:t xml:space="preserve">nd discrimination against </w:t>
      </w:r>
      <w:r w:rsidR="003F6F4B">
        <w:t xml:space="preserve">members of </w:t>
      </w:r>
      <w:r w:rsidRPr="00987962">
        <w:t xml:space="preserve">ethnic minorities, including by ceasing policies that discriminate against </w:t>
      </w:r>
      <w:r w:rsidR="00FD03DE">
        <w:t>“</w:t>
      </w:r>
      <w:r w:rsidRPr="00987962">
        <w:t>Korean</w:t>
      </w:r>
      <w:r>
        <w:t xml:space="preserve"> </w:t>
      </w:r>
      <w:r w:rsidRPr="00987962">
        <w:t>school</w:t>
      </w:r>
      <w:r>
        <w:t>s</w:t>
      </w:r>
      <w:r w:rsidR="00FD03DE">
        <w:t>”</w:t>
      </w:r>
      <w:r>
        <w:t xml:space="preserve"> of all levels;</w:t>
      </w:r>
    </w:p>
    <w:p w14:paraId="7670B53D" w14:textId="7FFDB363" w:rsidR="007278F0" w:rsidRPr="0053169E" w:rsidRDefault="007279C0" w:rsidP="001B7E3C">
      <w:pPr>
        <w:pStyle w:val="AIBodyText"/>
        <w:numPr>
          <w:ilvl w:val="1"/>
          <w:numId w:val="4"/>
        </w:numPr>
        <w:tabs>
          <w:tab w:val="clear" w:pos="567"/>
          <w:tab w:val="num" w:pos="709"/>
        </w:tabs>
        <w:ind w:left="709"/>
      </w:pPr>
      <w:r>
        <w:t>Refrain from actions that discriminate against ethnic minorities or other marginalized groups in future responses to the COVID-19 pandemic or other public health emergencies.</w:t>
      </w:r>
    </w:p>
    <w:p w14:paraId="6099452D" w14:textId="46B3290F" w:rsidR="00773B66" w:rsidRDefault="007278F0" w:rsidP="0053169E">
      <w:pPr>
        <w:pStyle w:val="RTHeadingnonumbers"/>
      </w:pPr>
      <w:bookmarkStart w:id="5" w:name="_Toc52979419"/>
      <w:r>
        <w:t>REFUGEES, A</w:t>
      </w:r>
      <w:r w:rsidR="00F013F1">
        <w:t>sylum</w:t>
      </w:r>
      <w:r w:rsidR="00EE470F">
        <w:t>-</w:t>
      </w:r>
      <w:r w:rsidR="00F013F1">
        <w:t>seekers</w:t>
      </w:r>
      <w:r>
        <w:t xml:space="preserve"> and MIGRANTS</w:t>
      </w:r>
      <w:r w:rsidR="00F013F1">
        <w:t xml:space="preserve"> (articles 2</w:t>
      </w:r>
      <w:r w:rsidR="00E53A7D">
        <w:t>,</w:t>
      </w:r>
      <w:r w:rsidR="0049374A">
        <w:t xml:space="preserve"> </w:t>
      </w:r>
      <w:r w:rsidR="00F013F1">
        <w:t>7</w:t>
      </w:r>
      <w:r w:rsidR="00B43DFC">
        <w:t>, 8, 9, 10</w:t>
      </w:r>
      <w:r w:rsidR="008A7530">
        <w:t>,</w:t>
      </w:r>
      <w:r w:rsidR="00E53A7D">
        <w:t xml:space="preserve"> 14</w:t>
      </w:r>
      <w:r w:rsidR="008A7530">
        <w:t xml:space="preserve"> and 26</w:t>
      </w:r>
      <w:r w:rsidR="00F013F1">
        <w:t>)</w:t>
      </w:r>
      <w:bookmarkEnd w:id="5"/>
    </w:p>
    <w:p w14:paraId="1D189995" w14:textId="77777777" w:rsidR="00B14C41" w:rsidRDefault="00B14C41" w:rsidP="008F3026">
      <w:pPr>
        <w:pStyle w:val="RTSmallheadingCAPS"/>
      </w:pPr>
    </w:p>
    <w:p w14:paraId="089C363A" w14:textId="5A37788D" w:rsidR="008F3026" w:rsidRPr="005018DE" w:rsidRDefault="008F3026" w:rsidP="008F3026">
      <w:pPr>
        <w:pStyle w:val="RTSmallheadingCAPS"/>
      </w:pPr>
      <w:r w:rsidRPr="005305FD">
        <w:t xml:space="preserve">Ill-treatment of </w:t>
      </w:r>
      <w:r>
        <w:t>detaine</w:t>
      </w:r>
      <w:r w:rsidR="00E56DC3">
        <w:t>ES</w:t>
      </w:r>
      <w:r>
        <w:t xml:space="preserve"> in immigration detention facilities</w:t>
      </w:r>
    </w:p>
    <w:p w14:paraId="6BD90205" w14:textId="35A836F3" w:rsidR="008F3026" w:rsidRDefault="008F3026">
      <w:pPr>
        <w:pStyle w:val="AIBodyText"/>
        <w:rPr>
          <w:lang w:eastAsia="ja-JP"/>
        </w:rPr>
      </w:pPr>
      <w:r>
        <w:rPr>
          <w:lang w:eastAsia="ja-JP"/>
        </w:rPr>
        <w:t xml:space="preserve">Detained irregular migrants and </w:t>
      </w:r>
      <w:r w:rsidDel="00334C44">
        <w:rPr>
          <w:lang w:eastAsia="ja-JP"/>
        </w:rPr>
        <w:t>asylum</w:t>
      </w:r>
      <w:r w:rsidR="00334C44">
        <w:rPr>
          <w:lang w:eastAsia="ja-JP"/>
        </w:rPr>
        <w:t>-</w:t>
      </w:r>
      <w:r>
        <w:rPr>
          <w:lang w:eastAsia="ja-JP"/>
        </w:rPr>
        <w:t xml:space="preserve">seekers continue to </w:t>
      </w:r>
      <w:r w:rsidR="00334C44">
        <w:rPr>
          <w:lang w:eastAsia="ja-JP"/>
        </w:rPr>
        <w:t xml:space="preserve">be </w:t>
      </w:r>
      <w:r>
        <w:rPr>
          <w:lang w:eastAsia="ja-JP"/>
        </w:rPr>
        <w:t>subject</w:t>
      </w:r>
      <w:r w:rsidR="00334C44">
        <w:rPr>
          <w:lang w:eastAsia="ja-JP"/>
        </w:rPr>
        <w:t>ed</w:t>
      </w:r>
      <w:r>
        <w:rPr>
          <w:lang w:eastAsia="ja-JP"/>
        </w:rPr>
        <w:t xml:space="preserve"> to ill-treatment in immigration detention facilities</w:t>
      </w:r>
      <w:r w:rsidR="006B5327">
        <w:rPr>
          <w:lang w:eastAsia="ja-JP"/>
        </w:rPr>
        <w:t xml:space="preserve">, </w:t>
      </w:r>
      <w:r w:rsidR="003549DD">
        <w:rPr>
          <w:lang w:eastAsia="ja-JP"/>
        </w:rPr>
        <w:t>in</w:t>
      </w:r>
      <w:r w:rsidR="00DA0DF2">
        <w:rPr>
          <w:lang w:eastAsia="ja-JP"/>
        </w:rPr>
        <w:t xml:space="preserve">cluding </w:t>
      </w:r>
      <w:r w:rsidR="0038480C">
        <w:rPr>
          <w:lang w:eastAsia="ja-JP"/>
        </w:rPr>
        <w:t>inadequate medical care</w:t>
      </w:r>
      <w:r w:rsidR="002256EB">
        <w:rPr>
          <w:lang w:eastAsia="ja-JP"/>
        </w:rPr>
        <w:t xml:space="preserve"> and</w:t>
      </w:r>
      <w:r w:rsidR="0038480C">
        <w:rPr>
          <w:lang w:eastAsia="ja-JP"/>
        </w:rPr>
        <w:t xml:space="preserve"> </w:t>
      </w:r>
      <w:r w:rsidR="00DD58C2">
        <w:rPr>
          <w:lang w:eastAsia="ja-JP"/>
        </w:rPr>
        <w:t>indefinite detention</w:t>
      </w:r>
      <w:r w:rsidR="002256EB">
        <w:rPr>
          <w:lang w:eastAsia="ja-JP"/>
        </w:rPr>
        <w:t>.</w:t>
      </w:r>
      <w:r w:rsidR="6B5216EC">
        <w:rPr>
          <w:lang w:eastAsia="ja-JP"/>
        </w:rPr>
        <w:t xml:space="preserve"> </w:t>
      </w:r>
      <w:r>
        <w:rPr>
          <w:lang w:eastAsia="ja-JP"/>
        </w:rPr>
        <w:t>As of the end of September 2019, 198 asylum</w:t>
      </w:r>
      <w:r w:rsidR="00F610CE">
        <w:rPr>
          <w:lang w:eastAsia="ja-JP"/>
        </w:rPr>
        <w:t>-</w:t>
      </w:r>
      <w:r>
        <w:rPr>
          <w:lang w:eastAsia="ja-JP"/>
        </w:rPr>
        <w:t xml:space="preserve">seekers or irregular migrants had taken part in hunger strikes to protest </w:t>
      </w:r>
      <w:r w:rsidR="00074E1B">
        <w:rPr>
          <w:lang w:eastAsia="ja-JP"/>
        </w:rPr>
        <w:t xml:space="preserve">against </w:t>
      </w:r>
      <w:r>
        <w:rPr>
          <w:lang w:eastAsia="ja-JP"/>
        </w:rPr>
        <w:t xml:space="preserve">their </w:t>
      </w:r>
      <w:r>
        <w:rPr>
          <w:lang w:eastAsia="ja-JP"/>
        </w:rPr>
        <w:lastRenderedPageBreak/>
        <w:t xml:space="preserve">extended and indeterminate detention and </w:t>
      </w:r>
      <w:r w:rsidR="00E30FE9">
        <w:rPr>
          <w:lang w:eastAsia="ja-JP"/>
        </w:rPr>
        <w:t xml:space="preserve">inadequate </w:t>
      </w:r>
      <w:r>
        <w:rPr>
          <w:lang w:eastAsia="ja-JP"/>
        </w:rPr>
        <w:t xml:space="preserve">conditions </w:t>
      </w:r>
      <w:r w:rsidR="00B30E19">
        <w:rPr>
          <w:lang w:eastAsia="ja-JP"/>
        </w:rPr>
        <w:t>in</w:t>
      </w:r>
      <w:r w:rsidR="00C8778A">
        <w:rPr>
          <w:lang w:eastAsia="ja-JP"/>
        </w:rPr>
        <w:t xml:space="preserve"> </w:t>
      </w:r>
      <w:r>
        <w:rPr>
          <w:lang w:eastAsia="ja-JP"/>
        </w:rPr>
        <w:t>immigration detention</w:t>
      </w:r>
      <w:r w:rsidR="00C8778A">
        <w:rPr>
          <w:lang w:eastAsia="ja-JP"/>
        </w:rPr>
        <w:t xml:space="preserve"> facilities</w:t>
      </w:r>
      <w:r>
        <w:rPr>
          <w:lang w:eastAsia="ja-JP"/>
        </w:rPr>
        <w:t>.</w:t>
      </w:r>
      <w:r>
        <w:rPr>
          <w:rStyle w:val="FootnoteReference"/>
          <w:lang w:eastAsia="ja-JP"/>
        </w:rPr>
        <w:footnoteReference w:id="38"/>
      </w:r>
      <w:r>
        <w:rPr>
          <w:lang w:eastAsia="ja-JP"/>
        </w:rPr>
        <w:t xml:space="preserve"> </w:t>
      </w:r>
      <w:r w:rsidR="00F967EE">
        <w:rPr>
          <w:lang w:eastAsia="ja-JP"/>
        </w:rPr>
        <w:t xml:space="preserve">A total of seven </w:t>
      </w:r>
      <w:r>
        <w:rPr>
          <w:lang w:eastAsia="ja-JP"/>
        </w:rPr>
        <w:t>deaths and 222 incidents of self-</w:t>
      </w:r>
      <w:r w:rsidR="00F967EE">
        <w:rPr>
          <w:lang w:eastAsia="ja-JP"/>
        </w:rPr>
        <w:t xml:space="preserve">inflicted </w:t>
      </w:r>
      <w:r>
        <w:rPr>
          <w:lang w:eastAsia="ja-JP"/>
        </w:rPr>
        <w:t>injury were recorded in immigration detention facilities between 2015 and 2019.</w:t>
      </w:r>
      <w:r>
        <w:rPr>
          <w:rStyle w:val="FootnoteReference"/>
          <w:rFonts w:hint="eastAsia"/>
          <w:lang w:eastAsia="ja-JP"/>
        </w:rPr>
        <w:footnoteReference w:id="39"/>
      </w:r>
    </w:p>
    <w:p w14:paraId="0E7B561B" w14:textId="3B08AF92" w:rsidR="0011634C" w:rsidRPr="00AD4AD9" w:rsidRDefault="00B43DFC" w:rsidP="00AD4AD9">
      <w:pPr>
        <w:pStyle w:val="AIBodyText"/>
        <w:rPr>
          <w:rFonts w:eastAsiaTheme="minorEastAsia"/>
          <w:lang w:val="en-HK" w:eastAsia="ja-JP"/>
        </w:rPr>
      </w:pPr>
      <w:r>
        <w:rPr>
          <w:lang w:eastAsia="ja-JP"/>
        </w:rPr>
        <w:t xml:space="preserve">On 24 June 2019, a Nigerian man who had been detained since November 2015 died from starvation after a hunger strike in an immigration detention facility in Nagasaki. </w:t>
      </w:r>
      <w:r w:rsidR="00D31F64">
        <w:rPr>
          <w:rFonts w:eastAsiaTheme="minorEastAsia"/>
          <w:lang w:eastAsia="ja-JP"/>
        </w:rPr>
        <w:t>Wi</w:t>
      </w:r>
      <w:r w:rsidR="00174F7D">
        <w:rPr>
          <w:rFonts w:eastAsiaTheme="minorEastAsia"/>
          <w:lang w:eastAsia="ja-JP"/>
        </w:rPr>
        <w:t xml:space="preserve">thin a few days </w:t>
      </w:r>
      <w:r w:rsidR="006E5005">
        <w:rPr>
          <w:rFonts w:eastAsiaTheme="minorEastAsia"/>
          <w:lang w:eastAsia="ja-JP"/>
        </w:rPr>
        <w:t>after</w:t>
      </w:r>
      <w:r w:rsidR="008C1732">
        <w:rPr>
          <w:rFonts w:eastAsiaTheme="minorEastAsia"/>
          <w:lang w:eastAsia="ja-JP"/>
        </w:rPr>
        <w:t xml:space="preserve"> </w:t>
      </w:r>
      <w:r>
        <w:rPr>
          <w:rFonts w:eastAsiaTheme="minorEastAsia"/>
          <w:lang w:eastAsia="ja-JP"/>
        </w:rPr>
        <w:t>his</w:t>
      </w:r>
      <w:r w:rsidR="008C1732">
        <w:rPr>
          <w:rFonts w:eastAsiaTheme="minorEastAsia"/>
          <w:lang w:eastAsia="ja-JP"/>
        </w:rPr>
        <w:t xml:space="preserve"> death</w:t>
      </w:r>
      <w:r w:rsidR="00562140">
        <w:rPr>
          <w:rFonts w:eastAsiaTheme="minorEastAsia"/>
          <w:lang w:eastAsia="ja-JP"/>
        </w:rPr>
        <w:t>,</w:t>
      </w:r>
      <w:r w:rsidR="00140B38">
        <w:rPr>
          <w:rFonts w:eastAsiaTheme="minorEastAsia"/>
          <w:lang w:eastAsia="ja-JP"/>
        </w:rPr>
        <w:t xml:space="preserve"> </w:t>
      </w:r>
      <w:r w:rsidR="00435F60">
        <w:rPr>
          <w:rFonts w:eastAsiaTheme="minorEastAsia"/>
          <w:lang w:eastAsia="ja-JP"/>
        </w:rPr>
        <w:t xml:space="preserve">at least four </w:t>
      </w:r>
      <w:r w:rsidR="00140B38">
        <w:rPr>
          <w:rFonts w:eastAsiaTheme="minorEastAsia"/>
          <w:lang w:eastAsia="ja-JP"/>
        </w:rPr>
        <w:t>d</w:t>
      </w:r>
      <w:r w:rsidR="001555CD">
        <w:rPr>
          <w:rFonts w:eastAsiaTheme="minorEastAsia"/>
          <w:lang w:eastAsia="ja-JP"/>
        </w:rPr>
        <w:t>eta</w:t>
      </w:r>
      <w:r w:rsidR="00897F74">
        <w:rPr>
          <w:rFonts w:eastAsiaTheme="minorEastAsia"/>
          <w:lang w:eastAsia="ja-JP"/>
        </w:rPr>
        <w:t xml:space="preserve">inees </w:t>
      </w:r>
      <w:r w:rsidR="00924B9A">
        <w:rPr>
          <w:rFonts w:eastAsiaTheme="minorEastAsia"/>
          <w:lang w:eastAsia="ja-JP"/>
        </w:rPr>
        <w:t xml:space="preserve">who </w:t>
      </w:r>
      <w:r w:rsidR="006A11B1">
        <w:rPr>
          <w:rFonts w:eastAsiaTheme="minorEastAsia"/>
          <w:lang w:eastAsia="ja-JP"/>
        </w:rPr>
        <w:t>had been on hunger strike</w:t>
      </w:r>
      <w:r w:rsidR="00282733">
        <w:rPr>
          <w:rFonts w:eastAsiaTheme="minorEastAsia"/>
          <w:lang w:eastAsia="ja-JP"/>
        </w:rPr>
        <w:t xml:space="preserve"> were granted </w:t>
      </w:r>
      <w:r w:rsidR="007E622E">
        <w:rPr>
          <w:rFonts w:eastAsiaTheme="minorEastAsia"/>
          <w:lang w:eastAsia="ja-JP"/>
        </w:rPr>
        <w:t xml:space="preserve">a provisional release </w:t>
      </w:r>
      <w:r w:rsidR="00C26B5F">
        <w:rPr>
          <w:rFonts w:eastAsiaTheme="minorEastAsia"/>
          <w:lang w:eastAsia="ja-JP"/>
        </w:rPr>
        <w:t>for two weeks</w:t>
      </w:r>
      <w:r w:rsidR="004753EE">
        <w:rPr>
          <w:rFonts w:eastAsiaTheme="minorEastAsia"/>
          <w:lang w:eastAsia="ja-JP"/>
        </w:rPr>
        <w:t xml:space="preserve">, but </w:t>
      </w:r>
      <w:r w:rsidR="00FC4929">
        <w:rPr>
          <w:rFonts w:eastAsiaTheme="minorEastAsia"/>
          <w:lang w:eastAsia="ja-JP"/>
        </w:rPr>
        <w:t xml:space="preserve">the </w:t>
      </w:r>
      <w:r w:rsidR="008D0ACA">
        <w:rPr>
          <w:rFonts w:eastAsiaTheme="minorEastAsia"/>
          <w:lang w:eastAsia="ja-JP"/>
        </w:rPr>
        <w:t>Immigration Service</w:t>
      </w:r>
      <w:r w:rsidR="009010C6">
        <w:rPr>
          <w:rFonts w:eastAsiaTheme="minorEastAsia"/>
          <w:lang w:eastAsia="ja-JP"/>
        </w:rPr>
        <w:t>s</w:t>
      </w:r>
      <w:r w:rsidR="008D0ACA">
        <w:rPr>
          <w:rFonts w:eastAsiaTheme="minorEastAsia"/>
          <w:lang w:eastAsia="ja-JP"/>
        </w:rPr>
        <w:t xml:space="preserve"> Agency </w:t>
      </w:r>
      <w:r w:rsidR="0071091A">
        <w:rPr>
          <w:rFonts w:eastAsiaTheme="minorEastAsia"/>
          <w:lang w:eastAsia="ja-JP"/>
        </w:rPr>
        <w:t xml:space="preserve">again </w:t>
      </w:r>
      <w:r w:rsidR="00414EEB">
        <w:rPr>
          <w:rFonts w:eastAsiaTheme="minorEastAsia"/>
          <w:lang w:eastAsia="ja-JP"/>
        </w:rPr>
        <w:t xml:space="preserve">detained them after rejecting their applications </w:t>
      </w:r>
      <w:r w:rsidR="004F2468">
        <w:rPr>
          <w:rFonts w:eastAsiaTheme="minorEastAsia"/>
          <w:lang w:eastAsia="ja-JP"/>
        </w:rPr>
        <w:t xml:space="preserve">for extension of the release. </w:t>
      </w:r>
      <w:r w:rsidR="0011634C" w:rsidRPr="00AD4AD9">
        <w:rPr>
          <w:rFonts w:eastAsiaTheme="minorEastAsia"/>
          <w:lang w:val="en-HK" w:eastAsia="ja-JP"/>
        </w:rPr>
        <w:t>The state has a duty to protect the detainees' right to freedom of expression, and still need</w:t>
      </w:r>
      <w:r w:rsidR="0011634C" w:rsidRPr="00AD4AD9">
        <w:rPr>
          <w:rFonts w:eastAsiaTheme="minorEastAsia"/>
          <w:bCs/>
          <w:lang w:val="en-HK" w:eastAsia="ja-JP"/>
        </w:rPr>
        <w:t>s</w:t>
      </w:r>
      <w:r w:rsidR="0011634C" w:rsidRPr="00AD4AD9">
        <w:rPr>
          <w:rFonts w:eastAsiaTheme="minorEastAsia"/>
          <w:lang w:val="en-HK" w:eastAsia="ja-JP"/>
        </w:rPr>
        <w:t xml:space="preserve"> to protect life by providing hunger strikers with </w:t>
      </w:r>
      <w:r w:rsidR="0011634C" w:rsidRPr="00AD4AD9">
        <w:rPr>
          <w:rFonts w:eastAsiaTheme="minorEastAsia"/>
          <w:bCs/>
          <w:iCs/>
          <w:lang w:eastAsia="ja-JP"/>
        </w:rPr>
        <w:t>the necessary medical care and</w:t>
      </w:r>
      <w:r w:rsidR="0011634C" w:rsidRPr="00AD4AD9">
        <w:rPr>
          <w:rFonts w:eastAsiaTheme="minorEastAsia"/>
          <w:i/>
          <w:iCs/>
          <w:lang w:eastAsia="ja-JP"/>
        </w:rPr>
        <w:t xml:space="preserve"> </w:t>
      </w:r>
      <w:r w:rsidR="0011634C" w:rsidRPr="00AD4AD9">
        <w:rPr>
          <w:rFonts w:eastAsiaTheme="minorEastAsia"/>
          <w:lang w:val="en-HK" w:eastAsia="ja-JP"/>
        </w:rPr>
        <w:t>adequate access to qualified health professionals.</w:t>
      </w:r>
    </w:p>
    <w:p w14:paraId="6F38FFDC" w14:textId="77777777" w:rsidR="00B14C41" w:rsidRPr="005E10E4" w:rsidRDefault="00B14C41" w:rsidP="00B43DFC">
      <w:pPr>
        <w:pStyle w:val="AIBodyText"/>
        <w:rPr>
          <w:lang w:val="en-HK" w:eastAsia="ja-JP"/>
        </w:rPr>
      </w:pPr>
    </w:p>
    <w:p w14:paraId="58A003A3" w14:textId="77777777" w:rsidR="008F3026" w:rsidRPr="00BA6F67" w:rsidRDefault="008F3026" w:rsidP="008F3026">
      <w:pPr>
        <w:pStyle w:val="RTSmallheadingCAPS"/>
      </w:pPr>
      <w:r w:rsidRPr="00BA6F67">
        <w:rPr>
          <w:rFonts w:hint="eastAsia"/>
        </w:rPr>
        <w:t>P</w:t>
      </w:r>
      <w:r w:rsidRPr="00BA6F67">
        <w:t>rolonged detention at immigration facilities</w:t>
      </w:r>
    </w:p>
    <w:p w14:paraId="3F03337F" w14:textId="5B23968F" w:rsidR="00AB4BB1" w:rsidRDefault="008F3026" w:rsidP="4EC3DABB">
      <w:pPr>
        <w:pStyle w:val="AIBodyText"/>
        <w:rPr>
          <w:lang w:eastAsia="ja-JP"/>
        </w:rPr>
      </w:pPr>
      <w:r>
        <w:rPr>
          <w:lang w:eastAsia="ja-JP"/>
        </w:rPr>
        <w:t xml:space="preserve">Japan’s Immigration Control and Refugee Recognition Act </w:t>
      </w:r>
      <w:r w:rsidR="00F967EE">
        <w:rPr>
          <w:lang w:eastAsia="ja-JP"/>
        </w:rPr>
        <w:t xml:space="preserve">allows </w:t>
      </w:r>
      <w:r>
        <w:rPr>
          <w:lang w:eastAsia="ja-JP"/>
        </w:rPr>
        <w:t>the authorities to detain undocumented foreigners including asylum</w:t>
      </w:r>
      <w:r w:rsidR="00BD2564" w:rsidRPr="5E5C1E3D">
        <w:rPr>
          <w:lang w:eastAsia="ja-JP"/>
        </w:rPr>
        <w:t>-</w:t>
      </w:r>
      <w:r>
        <w:rPr>
          <w:lang w:eastAsia="ja-JP"/>
        </w:rPr>
        <w:t>seekers indefinitely</w:t>
      </w:r>
      <w:r w:rsidR="00F967EE">
        <w:rPr>
          <w:lang w:eastAsia="ja-JP"/>
        </w:rPr>
        <w:t xml:space="preserve">, until such time as their deportation </w:t>
      </w:r>
      <w:r w:rsidR="00447864">
        <w:rPr>
          <w:lang w:eastAsia="ja-JP"/>
        </w:rPr>
        <w:t>takes place</w:t>
      </w:r>
      <w:r>
        <w:rPr>
          <w:lang w:eastAsia="ja-JP"/>
        </w:rPr>
        <w:t xml:space="preserve">. </w:t>
      </w:r>
      <w:r w:rsidR="00AB4BB1" w:rsidRPr="4EC3DABB">
        <w:rPr>
          <w:lang w:eastAsia="ja-JP"/>
        </w:rPr>
        <w:t xml:space="preserve">No maximum period of detention </w:t>
      </w:r>
      <w:r w:rsidR="76FE29C0" w:rsidRPr="4EC3DABB">
        <w:rPr>
          <w:lang w:eastAsia="ja-JP"/>
        </w:rPr>
        <w:t>under a deportation order</w:t>
      </w:r>
      <w:r w:rsidR="6066F1C9" w:rsidRPr="4EC3DABB">
        <w:rPr>
          <w:lang w:eastAsia="ja-JP"/>
        </w:rPr>
        <w:t xml:space="preserve"> </w:t>
      </w:r>
      <w:r w:rsidR="00AB4BB1" w:rsidRPr="4EC3DABB">
        <w:rPr>
          <w:lang w:eastAsia="ja-JP"/>
        </w:rPr>
        <w:t xml:space="preserve">is set out in the </w:t>
      </w:r>
      <w:r w:rsidR="00CB7E4A" w:rsidRPr="4EC3DABB">
        <w:rPr>
          <w:lang w:eastAsia="ja-JP"/>
        </w:rPr>
        <w:t>A</w:t>
      </w:r>
      <w:r w:rsidR="00AB4BB1" w:rsidRPr="4EC3DABB">
        <w:rPr>
          <w:lang w:eastAsia="ja-JP"/>
        </w:rPr>
        <w:t>ct,</w:t>
      </w:r>
      <w:r w:rsidR="00F967EE">
        <w:rPr>
          <w:lang w:eastAsia="ja-JP"/>
        </w:rPr>
        <w:t xml:space="preserve"> </w:t>
      </w:r>
      <w:r w:rsidR="00AB4BB1" w:rsidRPr="4EC3DABB">
        <w:rPr>
          <w:lang w:eastAsia="ja-JP"/>
        </w:rPr>
        <w:t xml:space="preserve">and in practice, </w:t>
      </w:r>
      <w:r w:rsidR="00F967EE">
        <w:rPr>
          <w:lang w:eastAsia="ja-JP"/>
        </w:rPr>
        <w:t xml:space="preserve">irregular migrants and asylum-seekers whose deportation is not yet scheduled can </w:t>
      </w:r>
      <w:r w:rsidR="00926613" w:rsidRPr="4EC3DABB">
        <w:rPr>
          <w:lang w:eastAsia="ja-JP"/>
        </w:rPr>
        <w:t>rem</w:t>
      </w:r>
      <w:r w:rsidR="00DD32CB" w:rsidRPr="4EC3DABB">
        <w:rPr>
          <w:lang w:eastAsia="ja-JP"/>
        </w:rPr>
        <w:t>ain</w:t>
      </w:r>
      <w:r w:rsidR="00F967EE">
        <w:rPr>
          <w:lang w:eastAsia="ja-JP"/>
        </w:rPr>
        <w:t xml:space="preserve"> detained for years. As of June 2019, there were 1,253 foreigners detained in immigration facilities, of which 679 (54.2%) had been detained for more than six months, and 251 (20%) for more than two years.</w:t>
      </w:r>
      <w:r w:rsidR="00F967EE">
        <w:rPr>
          <w:rStyle w:val="FootnoteReference"/>
          <w:lang w:eastAsia="ja-JP"/>
        </w:rPr>
        <w:footnoteReference w:id="40"/>
      </w:r>
      <w:r w:rsidR="00F967EE">
        <w:rPr>
          <w:lang w:eastAsia="ja-JP"/>
        </w:rPr>
        <w:t xml:space="preserve"> </w:t>
      </w:r>
    </w:p>
    <w:p w14:paraId="0DB856DD" w14:textId="6766AE69" w:rsidR="008F3026" w:rsidRDefault="00B42FB3" w:rsidP="00737AB2">
      <w:pPr>
        <w:pStyle w:val="AIBodyText"/>
        <w:rPr>
          <w:lang w:eastAsia="ja-JP"/>
        </w:rPr>
      </w:pPr>
      <w:r>
        <w:rPr>
          <w:lang w:eastAsia="ja-JP"/>
        </w:rPr>
        <w:t xml:space="preserve">The Committee has stated that </w:t>
      </w:r>
      <w:r w:rsidR="000514C0">
        <w:rPr>
          <w:lang w:val="en-CA" w:eastAsia="ja-JP"/>
        </w:rPr>
        <w:t xml:space="preserve">the detention of </w:t>
      </w:r>
      <w:r w:rsidR="00E61D84">
        <w:rPr>
          <w:lang w:val="en-CA" w:eastAsia="ja-JP"/>
        </w:rPr>
        <w:t>as</w:t>
      </w:r>
      <w:r w:rsidR="004C2D49">
        <w:rPr>
          <w:lang w:val="en-CA" w:eastAsia="ja-JP"/>
        </w:rPr>
        <w:t>ylum-seekers</w:t>
      </w:r>
      <w:r w:rsidR="0015770C">
        <w:rPr>
          <w:lang w:val="en-CA" w:eastAsia="ja-JP"/>
        </w:rPr>
        <w:t xml:space="preserve"> </w:t>
      </w:r>
      <w:r w:rsidR="00F81F97">
        <w:rPr>
          <w:lang w:val="en-CA" w:eastAsia="ja-JP"/>
        </w:rPr>
        <w:t xml:space="preserve">is </w:t>
      </w:r>
      <w:r w:rsidR="00771FDB">
        <w:rPr>
          <w:lang w:val="en-CA" w:eastAsia="ja-JP"/>
        </w:rPr>
        <w:t xml:space="preserve">only </w:t>
      </w:r>
      <w:r w:rsidR="00F81F97">
        <w:rPr>
          <w:lang w:val="en-CA" w:eastAsia="ja-JP"/>
        </w:rPr>
        <w:t xml:space="preserve">allowable for </w:t>
      </w:r>
      <w:r w:rsidR="00E61D84" w:rsidRPr="00E61D84">
        <w:rPr>
          <w:lang w:val="en-CA" w:eastAsia="ja-JP"/>
        </w:rPr>
        <w:t>a brief initial period in order to document their entry, record their claims and determine their identity if it is in doubt</w:t>
      </w:r>
      <w:r w:rsidR="00F81F97">
        <w:rPr>
          <w:lang w:val="en-CA" w:eastAsia="ja-JP"/>
        </w:rPr>
        <w:t>.</w:t>
      </w:r>
      <w:r w:rsidR="0042551A">
        <w:rPr>
          <w:lang w:val="en-CA" w:eastAsia="ja-JP"/>
        </w:rPr>
        <w:t xml:space="preserve"> </w:t>
      </w:r>
      <w:r w:rsidR="00DC27A9">
        <w:rPr>
          <w:lang w:val="en-CA" w:eastAsia="ja-JP"/>
        </w:rPr>
        <w:t>Further detention</w:t>
      </w:r>
      <w:r w:rsidR="0042551A">
        <w:rPr>
          <w:lang w:val="en-CA" w:eastAsia="ja-JP"/>
        </w:rPr>
        <w:t xml:space="preserve"> </w:t>
      </w:r>
      <w:r w:rsidR="0042551A" w:rsidRPr="0042551A">
        <w:rPr>
          <w:lang w:val="en-CA" w:eastAsia="ja-JP"/>
        </w:rPr>
        <w:t>while their claims are being resolved</w:t>
      </w:r>
      <w:r w:rsidR="00516D59">
        <w:rPr>
          <w:lang w:val="en-CA" w:eastAsia="ja-JP"/>
        </w:rPr>
        <w:t xml:space="preserve">, or because of the </w:t>
      </w:r>
      <w:r w:rsidR="00516D59" w:rsidRPr="00516D59">
        <w:rPr>
          <w:lang w:val="en-CA" w:eastAsia="ja-JP"/>
        </w:rPr>
        <w:t xml:space="preserve">inability of </w:t>
      </w:r>
      <w:r w:rsidR="00516D59">
        <w:rPr>
          <w:lang w:val="en-CA" w:eastAsia="ja-JP"/>
        </w:rPr>
        <w:t>the</w:t>
      </w:r>
      <w:r w:rsidR="00516D59" w:rsidRPr="00516D59">
        <w:rPr>
          <w:lang w:val="en-CA" w:eastAsia="ja-JP"/>
        </w:rPr>
        <w:t xml:space="preserve"> </w:t>
      </w:r>
      <w:r w:rsidR="00516D59">
        <w:rPr>
          <w:lang w:val="en-CA" w:eastAsia="ja-JP"/>
        </w:rPr>
        <w:t>s</w:t>
      </w:r>
      <w:r w:rsidR="00516D59" w:rsidRPr="00516D59">
        <w:rPr>
          <w:lang w:val="en-CA" w:eastAsia="ja-JP"/>
        </w:rPr>
        <w:t>tate to carry out the</w:t>
      </w:r>
      <w:r w:rsidR="00516D59">
        <w:rPr>
          <w:lang w:val="en-CA" w:eastAsia="ja-JP"/>
        </w:rPr>
        <w:t xml:space="preserve"> deportation</w:t>
      </w:r>
      <w:r w:rsidR="00A5354B">
        <w:rPr>
          <w:lang w:val="en-CA" w:eastAsia="ja-JP"/>
        </w:rPr>
        <w:t>,</w:t>
      </w:r>
      <w:r w:rsidR="00483C7C">
        <w:rPr>
          <w:lang w:val="en-CA" w:eastAsia="ja-JP"/>
        </w:rPr>
        <w:t xml:space="preserve"> </w:t>
      </w:r>
      <w:r w:rsidR="00A5354B">
        <w:rPr>
          <w:lang w:eastAsia="ja-JP"/>
        </w:rPr>
        <w:t>would</w:t>
      </w:r>
      <w:r w:rsidR="008F3026">
        <w:rPr>
          <w:lang w:eastAsia="ja-JP"/>
        </w:rPr>
        <w:t xml:space="preserve"> constitute arbitrary detention prohibited under Article 9</w:t>
      </w:r>
      <w:r w:rsidR="00DA61EA">
        <w:rPr>
          <w:lang w:eastAsia="ja-JP"/>
        </w:rPr>
        <w:t xml:space="preserve"> </w:t>
      </w:r>
      <w:r w:rsidR="00DA61EA" w:rsidRPr="00DA61EA">
        <w:rPr>
          <w:lang w:val="en-CA" w:eastAsia="ja-JP"/>
        </w:rPr>
        <w:t>in the absence of particular reasons specific to the individual</w:t>
      </w:r>
      <w:r w:rsidR="008F3026">
        <w:rPr>
          <w:lang w:eastAsia="ja-JP"/>
        </w:rPr>
        <w:t>.</w:t>
      </w:r>
      <w:r w:rsidR="00206361">
        <w:rPr>
          <w:rStyle w:val="FootnoteReference"/>
          <w:lang w:eastAsia="ja-JP"/>
        </w:rPr>
        <w:footnoteReference w:id="41"/>
      </w:r>
      <w:r w:rsidR="005E10E4">
        <w:rPr>
          <w:lang w:eastAsia="ja-JP"/>
        </w:rPr>
        <w:t xml:space="preserve"> </w:t>
      </w:r>
      <w:r w:rsidR="006C3BC0">
        <w:rPr>
          <w:lang w:eastAsia="ja-JP"/>
        </w:rPr>
        <w:t>The UN Working Group on Arbitrary Detention, when considering the detention of two asylum-seekers of Turkish and Iranian origins</w:t>
      </w:r>
      <w:r w:rsidR="00042840">
        <w:rPr>
          <w:lang w:eastAsia="ja-JP"/>
        </w:rPr>
        <w:t xml:space="preserve"> in August 2020</w:t>
      </w:r>
      <w:r w:rsidR="006C3BC0">
        <w:rPr>
          <w:lang w:eastAsia="ja-JP"/>
        </w:rPr>
        <w:t xml:space="preserve">, also rendered the opinion that </w:t>
      </w:r>
      <w:r w:rsidR="00552144">
        <w:rPr>
          <w:lang w:eastAsia="ja-JP"/>
        </w:rPr>
        <w:t xml:space="preserve">such detention was not only arbitrary, but also discriminatory based on their status as migrants, and was in contravention of Articles 2, </w:t>
      </w:r>
      <w:r w:rsidR="008A7530">
        <w:rPr>
          <w:lang w:eastAsia="ja-JP"/>
        </w:rPr>
        <w:t>9 and 26 of the Covenant.</w:t>
      </w:r>
      <w:r w:rsidR="007228F7">
        <w:rPr>
          <w:rStyle w:val="FootnoteReference"/>
          <w:lang w:eastAsia="ja-JP"/>
        </w:rPr>
        <w:footnoteReference w:id="42"/>
      </w:r>
    </w:p>
    <w:p w14:paraId="0903BA57" w14:textId="78BC97AD" w:rsidR="00334C44" w:rsidRDefault="008F3026" w:rsidP="00737AB2">
      <w:pPr>
        <w:pStyle w:val="AIBodyText"/>
        <w:rPr>
          <w:lang w:eastAsia="ja-JP"/>
        </w:rPr>
      </w:pPr>
      <w:r>
        <w:rPr>
          <w:rFonts w:hint="eastAsia"/>
          <w:lang w:eastAsia="ja-JP"/>
        </w:rPr>
        <w:t>A</w:t>
      </w:r>
      <w:r>
        <w:rPr>
          <w:lang w:eastAsia="ja-JP"/>
        </w:rPr>
        <w:t xml:space="preserve">mnesty International believes that immigration detention may only be justified in relation to a transfer </w:t>
      </w:r>
      <w:r w:rsidR="00A80FE9">
        <w:rPr>
          <w:lang w:eastAsia="ja-JP"/>
        </w:rPr>
        <w:t xml:space="preserve">or </w:t>
      </w:r>
      <w:r>
        <w:rPr>
          <w:lang w:eastAsia="ja-JP"/>
        </w:rPr>
        <w:t>deportation procedure that has been initiated</w:t>
      </w:r>
      <w:r w:rsidR="00273EB6">
        <w:rPr>
          <w:lang w:eastAsia="ja-JP"/>
        </w:rPr>
        <w:t>;</w:t>
      </w:r>
      <w:r>
        <w:rPr>
          <w:lang w:eastAsia="ja-JP"/>
        </w:rPr>
        <w:t xml:space="preserve"> is in progress and has a reasonable prospect of being executed within a short timeframe</w:t>
      </w:r>
      <w:r w:rsidR="00273EB6">
        <w:rPr>
          <w:lang w:eastAsia="ja-JP"/>
        </w:rPr>
        <w:t>;</w:t>
      </w:r>
      <w:r>
        <w:rPr>
          <w:lang w:eastAsia="ja-JP"/>
        </w:rPr>
        <w:t xml:space="preserve"> and only for the few hours necessary to immediately enforce the procedure – that is, the physical transfer of the migrant on a bus, boat or plane outside the territory of the country. </w:t>
      </w:r>
    </w:p>
    <w:p w14:paraId="7613B251" w14:textId="77777777" w:rsidR="00B14C41" w:rsidRDefault="00B14C41" w:rsidP="00737AB2">
      <w:pPr>
        <w:pStyle w:val="AIBodyText"/>
        <w:rPr>
          <w:lang w:eastAsia="ja-JP"/>
        </w:rPr>
      </w:pPr>
    </w:p>
    <w:p w14:paraId="40C46E9C" w14:textId="446D890A" w:rsidR="00334C44" w:rsidRPr="004457CA" w:rsidRDefault="00334C44" w:rsidP="00334C44">
      <w:pPr>
        <w:pStyle w:val="RTSmallheadingCAPS"/>
      </w:pPr>
      <w:r>
        <w:t>Protection against refoul</w:t>
      </w:r>
      <w:r w:rsidR="00F67814">
        <w:t>E</w:t>
      </w:r>
      <w:r>
        <w:t>ment</w:t>
      </w:r>
    </w:p>
    <w:p w14:paraId="39F68120" w14:textId="46EF341D" w:rsidR="00334C44" w:rsidRDefault="00334C44" w:rsidP="00737AB2">
      <w:pPr>
        <w:pStyle w:val="AIBodyText"/>
        <w:rPr>
          <w:lang w:eastAsia="ja-JP"/>
        </w:rPr>
      </w:pPr>
      <w:r w:rsidRPr="00697F89">
        <w:rPr>
          <w:lang w:eastAsia="ja-JP"/>
        </w:rPr>
        <w:t>Japan</w:t>
      </w:r>
      <w:r>
        <w:rPr>
          <w:lang w:eastAsia="ja-JP"/>
        </w:rPr>
        <w:t>’</w:t>
      </w:r>
      <w:r w:rsidRPr="00697F89">
        <w:rPr>
          <w:lang w:eastAsia="ja-JP"/>
        </w:rPr>
        <w:t xml:space="preserve">s refugee recognition rate </w:t>
      </w:r>
      <w:r w:rsidR="000922A2" w:rsidRPr="00697F89">
        <w:rPr>
          <w:lang w:eastAsia="ja-JP"/>
        </w:rPr>
        <w:t xml:space="preserve">has </w:t>
      </w:r>
      <w:r w:rsidRPr="00697F89">
        <w:rPr>
          <w:lang w:eastAsia="ja-JP"/>
        </w:rPr>
        <w:t>remain</w:t>
      </w:r>
      <w:r w:rsidR="000922A2" w:rsidRPr="00697F89">
        <w:rPr>
          <w:lang w:eastAsia="ja-JP"/>
        </w:rPr>
        <w:t>ed</w:t>
      </w:r>
      <w:r w:rsidRPr="00697F89">
        <w:rPr>
          <w:lang w:eastAsia="ja-JP"/>
        </w:rPr>
        <w:t xml:space="preserve"> below </w:t>
      </w:r>
      <w:r w:rsidR="00F402AA" w:rsidRPr="00697F89">
        <w:rPr>
          <w:lang w:eastAsia="ja-JP"/>
        </w:rPr>
        <w:t xml:space="preserve">1% </w:t>
      </w:r>
      <w:r w:rsidRPr="00697F89">
        <w:rPr>
          <w:lang w:eastAsia="ja-JP"/>
        </w:rPr>
        <w:t>since 2012</w:t>
      </w:r>
      <w:r w:rsidR="002140BD" w:rsidRPr="00697F89">
        <w:rPr>
          <w:lang w:val="en-US" w:eastAsia="ja-JP"/>
        </w:rPr>
        <w:t>.</w:t>
      </w:r>
      <w:r w:rsidRPr="00697F89">
        <w:rPr>
          <w:lang w:eastAsia="ja-JP"/>
        </w:rPr>
        <w:t xml:space="preserve"> </w:t>
      </w:r>
      <w:r w:rsidR="002140BD" w:rsidRPr="00697F89">
        <w:rPr>
          <w:lang w:eastAsia="ja-JP"/>
        </w:rPr>
        <w:t>F</w:t>
      </w:r>
      <w:r w:rsidRPr="00697F89">
        <w:rPr>
          <w:lang w:eastAsia="ja-JP"/>
        </w:rPr>
        <w:t>or instance</w:t>
      </w:r>
      <w:r w:rsidR="002140BD" w:rsidRPr="00697F89">
        <w:rPr>
          <w:lang w:eastAsia="ja-JP"/>
        </w:rPr>
        <w:t>,</w:t>
      </w:r>
      <w:r w:rsidRPr="00697F89">
        <w:rPr>
          <w:lang w:eastAsia="ja-JP"/>
        </w:rPr>
        <w:t xml:space="preserve"> Japan </w:t>
      </w:r>
      <w:r w:rsidR="000A246E" w:rsidRPr="00697F89">
        <w:rPr>
          <w:lang w:eastAsia="ja-JP"/>
        </w:rPr>
        <w:t xml:space="preserve">only </w:t>
      </w:r>
      <w:r w:rsidRPr="00697F89">
        <w:rPr>
          <w:lang w:eastAsia="ja-JP"/>
        </w:rPr>
        <w:t>accepted 44 out of 10,375 asylum applications in 2019.</w:t>
      </w:r>
      <w:r w:rsidRPr="00697F89">
        <w:rPr>
          <w:rStyle w:val="FootnoteReference"/>
          <w:lang w:eastAsia="ja-JP"/>
        </w:rPr>
        <w:footnoteReference w:id="43"/>
      </w:r>
      <w:r w:rsidRPr="00697F89">
        <w:rPr>
          <w:lang w:eastAsia="ja-JP"/>
        </w:rPr>
        <w:t xml:space="preserve"> Despite</w:t>
      </w:r>
      <w:r>
        <w:rPr>
          <w:lang w:eastAsia="ja-JP"/>
        </w:rPr>
        <w:t xml:space="preserve"> </w:t>
      </w:r>
      <w:r w:rsidR="002140BD" w:rsidDel="00621CD8">
        <w:rPr>
          <w:lang w:eastAsia="ja-JP"/>
        </w:rPr>
        <w:t>the</w:t>
      </w:r>
      <w:r>
        <w:rPr>
          <w:lang w:eastAsia="ja-JP"/>
        </w:rPr>
        <w:t xml:space="preserve"> </w:t>
      </w:r>
      <w:r w:rsidR="002140BD">
        <w:rPr>
          <w:lang w:eastAsia="ja-JP"/>
        </w:rPr>
        <w:t xml:space="preserve">very low </w:t>
      </w:r>
      <w:r>
        <w:rPr>
          <w:lang w:eastAsia="ja-JP"/>
        </w:rPr>
        <w:t xml:space="preserve">asylum </w:t>
      </w:r>
      <w:r w:rsidR="00431E27">
        <w:rPr>
          <w:lang w:eastAsia="ja-JP"/>
        </w:rPr>
        <w:t>recognition rate</w:t>
      </w:r>
      <w:r>
        <w:rPr>
          <w:lang w:eastAsia="ja-JP"/>
        </w:rPr>
        <w:t xml:space="preserve">, </w:t>
      </w:r>
      <w:r w:rsidR="000A246E">
        <w:rPr>
          <w:lang w:eastAsia="ja-JP"/>
        </w:rPr>
        <w:t xml:space="preserve">the </w:t>
      </w:r>
      <w:r>
        <w:rPr>
          <w:lang w:eastAsia="ja-JP"/>
        </w:rPr>
        <w:t xml:space="preserve">government suggested an amendment </w:t>
      </w:r>
      <w:r w:rsidR="000A246E">
        <w:rPr>
          <w:lang w:eastAsia="ja-JP"/>
        </w:rPr>
        <w:t>to</w:t>
      </w:r>
      <w:r>
        <w:rPr>
          <w:lang w:eastAsia="ja-JP"/>
        </w:rPr>
        <w:t xml:space="preserve"> Article 61(2)6 of the Immigration Control and Refugee Recognition Act</w:t>
      </w:r>
      <w:r w:rsidR="00D26867">
        <w:rPr>
          <w:lang w:eastAsia="ja-JP"/>
        </w:rPr>
        <w:t xml:space="preserve"> </w:t>
      </w:r>
      <w:r w:rsidR="00AD4AD9">
        <w:rPr>
          <w:lang w:eastAsia="ja-JP"/>
        </w:rPr>
        <w:t>in June 2020</w:t>
      </w:r>
      <w:r w:rsidR="002140BD">
        <w:rPr>
          <w:lang w:eastAsia="ja-JP"/>
        </w:rPr>
        <w:t>.</w:t>
      </w:r>
      <w:r w:rsidDel="002140BD">
        <w:rPr>
          <w:lang w:eastAsia="ja-JP"/>
        </w:rPr>
        <w:t xml:space="preserve"> </w:t>
      </w:r>
      <w:r w:rsidR="002140BD">
        <w:rPr>
          <w:lang w:eastAsia="ja-JP"/>
        </w:rPr>
        <w:t xml:space="preserve">The Act currently </w:t>
      </w:r>
      <w:r>
        <w:rPr>
          <w:lang w:eastAsia="ja-JP"/>
        </w:rPr>
        <w:t>prohibits deportations of asylum</w:t>
      </w:r>
      <w:r w:rsidR="00BF090A">
        <w:rPr>
          <w:lang w:eastAsia="ja-JP"/>
        </w:rPr>
        <w:t>-</w:t>
      </w:r>
      <w:r>
        <w:rPr>
          <w:lang w:eastAsia="ja-JP"/>
        </w:rPr>
        <w:t>seekers applying for refugee status</w:t>
      </w:r>
      <w:r w:rsidR="000A246E">
        <w:rPr>
          <w:lang w:eastAsia="ja-JP"/>
        </w:rPr>
        <w:t xml:space="preserve">, but </w:t>
      </w:r>
      <w:r w:rsidDel="002140BD">
        <w:rPr>
          <w:lang w:eastAsia="ja-JP"/>
        </w:rPr>
        <w:t>a</w:t>
      </w:r>
      <w:r w:rsidDel="000A246E">
        <w:rPr>
          <w:lang w:eastAsia="ja-JP"/>
        </w:rPr>
        <w:t xml:space="preserve"> </w:t>
      </w:r>
      <w:r>
        <w:rPr>
          <w:lang w:eastAsia="ja-JP"/>
        </w:rPr>
        <w:t>govern</w:t>
      </w:r>
      <w:r w:rsidRPr="00862DB5">
        <w:rPr>
          <w:lang w:eastAsia="ja-JP"/>
        </w:rPr>
        <w:t>ment panel of experts recommend</w:t>
      </w:r>
      <w:r>
        <w:rPr>
          <w:lang w:eastAsia="ja-JP"/>
        </w:rPr>
        <w:t>ed</w:t>
      </w:r>
      <w:r w:rsidRPr="00862DB5">
        <w:rPr>
          <w:lang w:eastAsia="ja-JP"/>
        </w:rPr>
        <w:t xml:space="preserve"> </w:t>
      </w:r>
      <w:r w:rsidR="000A246E">
        <w:rPr>
          <w:lang w:eastAsia="ja-JP"/>
        </w:rPr>
        <w:t>in its proposal to the Ministry of Justice th</w:t>
      </w:r>
      <w:r w:rsidR="00DC56CE">
        <w:rPr>
          <w:lang w:eastAsia="ja-JP"/>
        </w:rPr>
        <w:t>at certain asylum</w:t>
      </w:r>
      <w:r w:rsidR="00D26867">
        <w:rPr>
          <w:lang w:eastAsia="ja-JP"/>
        </w:rPr>
        <w:t>-</w:t>
      </w:r>
      <w:r w:rsidR="00DC56CE">
        <w:rPr>
          <w:lang w:eastAsia="ja-JP"/>
        </w:rPr>
        <w:lastRenderedPageBreak/>
        <w:t xml:space="preserve">seekers, </w:t>
      </w:r>
      <w:r w:rsidR="00D26867">
        <w:rPr>
          <w:lang w:eastAsia="ja-JP"/>
        </w:rPr>
        <w:t>such as</w:t>
      </w:r>
      <w:r w:rsidR="00DC56CE">
        <w:rPr>
          <w:lang w:eastAsia="ja-JP"/>
        </w:rPr>
        <w:t xml:space="preserve"> those who repeatedly apply for asylum with the same claim, be</w:t>
      </w:r>
      <w:r w:rsidR="000A246E">
        <w:rPr>
          <w:lang w:eastAsia="ja-JP"/>
        </w:rPr>
        <w:t xml:space="preserve"> exclu</w:t>
      </w:r>
      <w:r w:rsidR="00DC56CE">
        <w:rPr>
          <w:lang w:eastAsia="ja-JP"/>
        </w:rPr>
        <w:t>ded</w:t>
      </w:r>
      <w:r w:rsidR="000A246E">
        <w:rPr>
          <w:lang w:eastAsia="ja-JP"/>
        </w:rPr>
        <w:t xml:space="preserve"> </w:t>
      </w:r>
      <w:r w:rsidR="001F1131">
        <w:rPr>
          <w:lang w:eastAsia="ja-JP"/>
        </w:rPr>
        <w:t>from deportation relief</w:t>
      </w:r>
      <w:r w:rsidR="000A246E">
        <w:rPr>
          <w:lang w:eastAsia="ja-JP"/>
        </w:rPr>
        <w:t xml:space="preserve">. The panel </w:t>
      </w:r>
      <w:r w:rsidR="00FD2949">
        <w:rPr>
          <w:lang w:eastAsia="ja-JP"/>
        </w:rPr>
        <w:t>asserted</w:t>
      </w:r>
      <w:r w:rsidR="000A246E">
        <w:rPr>
          <w:lang w:eastAsia="ja-JP"/>
        </w:rPr>
        <w:t xml:space="preserve"> that irregular migrants have been abusing the system to avoid deportations</w:t>
      </w:r>
      <w:r>
        <w:rPr>
          <w:lang w:eastAsia="ja-JP"/>
        </w:rPr>
        <w:t>.</w:t>
      </w:r>
      <w:r w:rsidRPr="5E5C1E3D">
        <w:rPr>
          <w:rStyle w:val="FootnoteReference"/>
          <w:lang w:eastAsia="ja-JP"/>
        </w:rPr>
        <w:footnoteReference w:id="44"/>
      </w:r>
      <w:r>
        <w:rPr>
          <w:lang w:eastAsia="ja-JP"/>
        </w:rPr>
        <w:t xml:space="preserve"> </w:t>
      </w:r>
      <w:r w:rsidR="00E6311D">
        <w:rPr>
          <w:lang w:eastAsia="ja-JP"/>
        </w:rPr>
        <w:t xml:space="preserve">Without an </w:t>
      </w:r>
      <w:r>
        <w:rPr>
          <w:lang w:eastAsia="ja-JP"/>
        </w:rPr>
        <w:t xml:space="preserve">effective, independent and impartial review </w:t>
      </w:r>
      <w:r w:rsidR="000A246E">
        <w:rPr>
          <w:lang w:eastAsia="ja-JP"/>
        </w:rPr>
        <w:t xml:space="preserve">mechanism </w:t>
      </w:r>
      <w:r w:rsidR="002E6452">
        <w:rPr>
          <w:lang w:eastAsia="ja-JP"/>
        </w:rPr>
        <w:t xml:space="preserve">in </w:t>
      </w:r>
      <w:r>
        <w:rPr>
          <w:lang w:eastAsia="ja-JP"/>
        </w:rPr>
        <w:t>the decision</w:t>
      </w:r>
      <w:r w:rsidR="002E6452">
        <w:rPr>
          <w:lang w:eastAsia="ja-JP"/>
        </w:rPr>
        <w:t>-making</w:t>
      </w:r>
      <w:r>
        <w:rPr>
          <w:lang w:eastAsia="ja-JP"/>
        </w:rPr>
        <w:t xml:space="preserve"> </w:t>
      </w:r>
      <w:r w:rsidR="004E3B9C">
        <w:rPr>
          <w:lang w:eastAsia="ja-JP"/>
        </w:rPr>
        <w:t xml:space="preserve">process </w:t>
      </w:r>
      <w:r>
        <w:rPr>
          <w:lang w:eastAsia="ja-JP"/>
        </w:rPr>
        <w:t xml:space="preserve">to deport individuals, </w:t>
      </w:r>
      <w:r w:rsidR="00854C18">
        <w:rPr>
          <w:lang w:eastAsia="ja-JP"/>
        </w:rPr>
        <w:t xml:space="preserve">the proposed </w:t>
      </w:r>
      <w:r>
        <w:rPr>
          <w:lang w:eastAsia="ja-JP"/>
        </w:rPr>
        <w:t xml:space="preserve">revision </w:t>
      </w:r>
      <w:r w:rsidR="00854C18">
        <w:rPr>
          <w:lang w:eastAsia="ja-JP"/>
        </w:rPr>
        <w:t xml:space="preserve">to the Act </w:t>
      </w:r>
      <w:r w:rsidR="00CA4327">
        <w:rPr>
          <w:lang w:eastAsia="ja-JP"/>
        </w:rPr>
        <w:t>w</w:t>
      </w:r>
      <w:r w:rsidR="00C64EA7">
        <w:rPr>
          <w:lang w:eastAsia="ja-JP"/>
        </w:rPr>
        <w:t>ould</w:t>
      </w:r>
      <w:r w:rsidR="00CA4327">
        <w:rPr>
          <w:lang w:eastAsia="ja-JP"/>
        </w:rPr>
        <w:t xml:space="preserve"> </w:t>
      </w:r>
      <w:r w:rsidR="00992F22">
        <w:rPr>
          <w:lang w:eastAsia="ja-JP"/>
        </w:rPr>
        <w:t xml:space="preserve">be in </w:t>
      </w:r>
      <w:r>
        <w:rPr>
          <w:lang w:eastAsia="ja-JP"/>
        </w:rPr>
        <w:t xml:space="preserve">violation of </w:t>
      </w:r>
      <w:r w:rsidR="00992F22">
        <w:rPr>
          <w:lang w:eastAsia="ja-JP"/>
        </w:rPr>
        <w:t xml:space="preserve">the </w:t>
      </w:r>
      <w:r w:rsidR="00C655A8">
        <w:rPr>
          <w:lang w:eastAsia="ja-JP"/>
        </w:rPr>
        <w:t xml:space="preserve">rights of these </w:t>
      </w:r>
      <w:r w:rsidR="00116CD6">
        <w:rPr>
          <w:lang w:eastAsia="ja-JP"/>
        </w:rPr>
        <w:t xml:space="preserve">asylum-seekers </w:t>
      </w:r>
      <w:r w:rsidR="00BD3887">
        <w:rPr>
          <w:lang w:eastAsia="ja-JP"/>
        </w:rPr>
        <w:t>and could</w:t>
      </w:r>
      <w:r w:rsidDel="000A246E">
        <w:rPr>
          <w:lang w:eastAsia="ja-JP"/>
        </w:rPr>
        <w:t xml:space="preserve"> </w:t>
      </w:r>
      <w:r w:rsidDel="00CA4327">
        <w:rPr>
          <w:lang w:eastAsia="ja-JP"/>
        </w:rPr>
        <w:t xml:space="preserve">lead to </w:t>
      </w:r>
      <w:r>
        <w:rPr>
          <w:lang w:eastAsia="ja-JP"/>
        </w:rPr>
        <w:t xml:space="preserve">violations of </w:t>
      </w:r>
      <w:r w:rsidR="00992F22">
        <w:rPr>
          <w:lang w:eastAsia="ja-JP"/>
        </w:rPr>
        <w:t xml:space="preserve">the </w:t>
      </w:r>
      <w:r>
        <w:rPr>
          <w:lang w:eastAsia="ja-JP"/>
        </w:rPr>
        <w:t>principle of non-refoul</w:t>
      </w:r>
      <w:r w:rsidR="00F67814">
        <w:rPr>
          <w:lang w:eastAsia="ja-JP"/>
        </w:rPr>
        <w:t>e</w:t>
      </w:r>
      <w:r>
        <w:rPr>
          <w:lang w:eastAsia="ja-JP"/>
        </w:rPr>
        <w:t>ment.</w:t>
      </w:r>
      <w:r w:rsidR="00AD16C7">
        <w:rPr>
          <w:rStyle w:val="FootnoteReference"/>
          <w:lang w:eastAsia="ja-JP"/>
        </w:rPr>
        <w:footnoteReference w:id="45"/>
      </w:r>
    </w:p>
    <w:p w14:paraId="152DEE7C" w14:textId="01E31023" w:rsidR="008F3026" w:rsidRPr="00D0132C" w:rsidRDefault="008F3026" w:rsidP="008F3026">
      <w:pPr>
        <w:pStyle w:val="RTSmallheadingCAPS"/>
      </w:pPr>
      <w:r>
        <w:t>Abuse of technical intern trainees</w:t>
      </w:r>
    </w:p>
    <w:p w14:paraId="246F21A3" w14:textId="6AA65D19" w:rsidR="00162FCD" w:rsidRDefault="008F3026" w:rsidP="000A246E">
      <w:pPr>
        <w:pStyle w:val="AIBodyText"/>
        <w:rPr>
          <w:lang w:val="en-US" w:eastAsia="ja-JP"/>
        </w:rPr>
      </w:pPr>
      <w:r>
        <w:rPr>
          <w:lang w:eastAsia="ja-JP"/>
        </w:rPr>
        <w:t xml:space="preserve">Japan failed to </w:t>
      </w:r>
      <w:r w:rsidR="00773B66">
        <w:rPr>
          <w:lang w:eastAsia="ja-JP"/>
        </w:rPr>
        <w:t>protect</w:t>
      </w:r>
      <w:r>
        <w:rPr>
          <w:lang w:eastAsia="ja-JP"/>
        </w:rPr>
        <w:t xml:space="preserve"> </w:t>
      </w:r>
      <w:r w:rsidR="002D197D">
        <w:t>the rights of migrant workers employed under the state-sponsored Technical Internship Training Program (TITP)</w:t>
      </w:r>
      <w:r w:rsidR="00773B66">
        <w:rPr>
          <w:lang w:eastAsia="ja-JP"/>
        </w:rPr>
        <w:t xml:space="preserve"> from unfair or </w:t>
      </w:r>
      <w:r w:rsidR="00BE4E42">
        <w:rPr>
          <w:lang w:eastAsia="ja-JP"/>
        </w:rPr>
        <w:t xml:space="preserve">exploitative </w:t>
      </w:r>
      <w:r w:rsidR="00773B66">
        <w:rPr>
          <w:lang w:eastAsia="ja-JP"/>
        </w:rPr>
        <w:t>treatment</w:t>
      </w:r>
      <w:r>
        <w:rPr>
          <w:lang w:eastAsia="ja-JP"/>
        </w:rPr>
        <w:t>.</w:t>
      </w:r>
      <w:r w:rsidR="00A03333">
        <w:rPr>
          <w:rStyle w:val="FootnoteReference"/>
          <w:lang w:eastAsia="ja-JP"/>
        </w:rPr>
        <w:footnoteReference w:id="46"/>
      </w:r>
      <w:r>
        <w:rPr>
          <w:lang w:eastAsia="ja-JP"/>
        </w:rPr>
        <w:t xml:space="preserve"> </w:t>
      </w:r>
      <w:r w:rsidR="00773B66">
        <w:rPr>
          <w:lang w:val="en-US" w:eastAsia="ja-JP"/>
        </w:rPr>
        <w:t xml:space="preserve">The Ministry of Health, Labour and Welfare announced in its report of 2018 that </w:t>
      </w:r>
      <w:r w:rsidR="00737AB2">
        <w:rPr>
          <w:lang w:val="en-US" w:eastAsia="ja-JP"/>
        </w:rPr>
        <w:t>it</w:t>
      </w:r>
      <w:r w:rsidR="00531CD4">
        <w:rPr>
          <w:lang w:val="en-US" w:eastAsia="ja-JP"/>
        </w:rPr>
        <w:t xml:space="preserve"> </w:t>
      </w:r>
      <w:r w:rsidR="00894BA2">
        <w:rPr>
          <w:lang w:val="en-US" w:eastAsia="ja-JP"/>
        </w:rPr>
        <w:t xml:space="preserve">had </w:t>
      </w:r>
      <w:r w:rsidR="00C86FCA">
        <w:rPr>
          <w:lang w:val="en-US" w:eastAsia="ja-JP"/>
        </w:rPr>
        <w:t xml:space="preserve">carried out </w:t>
      </w:r>
      <w:r w:rsidR="005305DD">
        <w:rPr>
          <w:lang w:val="en-US" w:eastAsia="ja-JP"/>
        </w:rPr>
        <w:t>inspections into 7</w:t>
      </w:r>
      <w:r w:rsidR="004434AF">
        <w:rPr>
          <w:lang w:val="en-US" w:eastAsia="ja-JP"/>
        </w:rPr>
        <w:t>,</w:t>
      </w:r>
      <w:r w:rsidR="0029741B">
        <w:rPr>
          <w:lang w:val="en-US" w:eastAsia="ja-JP"/>
        </w:rPr>
        <w:t>334</w:t>
      </w:r>
      <w:r w:rsidR="00773B66">
        <w:rPr>
          <w:lang w:val="en-US" w:eastAsia="ja-JP"/>
        </w:rPr>
        <w:t xml:space="preserve"> business facilities employing foreign technical intern trainees </w:t>
      </w:r>
      <w:r w:rsidR="007C1014">
        <w:rPr>
          <w:lang w:val="en-US" w:eastAsia="ja-JP"/>
        </w:rPr>
        <w:t>and</w:t>
      </w:r>
      <w:r w:rsidR="001D7159">
        <w:rPr>
          <w:lang w:val="en-US" w:eastAsia="ja-JP"/>
        </w:rPr>
        <w:t xml:space="preserve"> found</w:t>
      </w:r>
      <w:r w:rsidR="007C1014">
        <w:rPr>
          <w:lang w:val="en-US" w:eastAsia="ja-JP"/>
        </w:rPr>
        <w:t xml:space="preserve"> </w:t>
      </w:r>
      <w:r w:rsidR="00894BA2">
        <w:rPr>
          <w:lang w:val="en-US" w:eastAsia="ja-JP"/>
        </w:rPr>
        <w:t xml:space="preserve">that </w:t>
      </w:r>
      <w:r w:rsidR="00773B66">
        <w:rPr>
          <w:lang w:val="en-US" w:eastAsia="ja-JP"/>
        </w:rPr>
        <w:t xml:space="preserve">5,160 </w:t>
      </w:r>
      <w:r w:rsidR="00FA0A00">
        <w:rPr>
          <w:lang w:val="en-US" w:eastAsia="ja-JP"/>
        </w:rPr>
        <w:t>(70</w:t>
      </w:r>
      <w:r w:rsidR="004C20F8">
        <w:rPr>
          <w:lang w:val="en-US" w:eastAsia="ja-JP"/>
        </w:rPr>
        <w:t>%</w:t>
      </w:r>
      <w:r w:rsidR="00FA0A00">
        <w:rPr>
          <w:lang w:val="en-US" w:eastAsia="ja-JP"/>
        </w:rPr>
        <w:t xml:space="preserve">) </w:t>
      </w:r>
      <w:r w:rsidR="00162FCD">
        <w:rPr>
          <w:lang w:val="en-US" w:eastAsia="ja-JP"/>
        </w:rPr>
        <w:t>of them</w:t>
      </w:r>
      <w:r w:rsidR="00773B66">
        <w:rPr>
          <w:lang w:val="en-US" w:eastAsia="ja-JP"/>
        </w:rPr>
        <w:t xml:space="preserve"> violated laws and regulations related to labo</w:t>
      </w:r>
      <w:r w:rsidR="007A0E0D">
        <w:rPr>
          <w:lang w:val="en-US" w:eastAsia="ja-JP"/>
        </w:rPr>
        <w:t>u</w:t>
      </w:r>
      <w:r w:rsidR="00773B66">
        <w:rPr>
          <w:lang w:val="en-US" w:eastAsia="ja-JP"/>
        </w:rPr>
        <w:t>r standards, including illegal overtime work, infringe</w:t>
      </w:r>
      <w:r w:rsidR="00894BA2">
        <w:rPr>
          <w:lang w:val="en-US" w:eastAsia="ja-JP"/>
        </w:rPr>
        <w:t>ment of</w:t>
      </w:r>
      <w:r w:rsidR="00773B66">
        <w:rPr>
          <w:lang w:val="en-US" w:eastAsia="ja-JP"/>
        </w:rPr>
        <w:t xml:space="preserve"> safety standards, and non-payment of overtime wages. </w:t>
      </w:r>
      <w:r w:rsidR="00162FCD" w:rsidRPr="00162FCD">
        <w:rPr>
          <w:lang w:val="en-US" w:eastAsia="ja-JP"/>
        </w:rPr>
        <w:t>Only 19 of these businesses were referred to the Prosecutor’s office for further action.</w:t>
      </w:r>
      <w:r w:rsidR="00162FCD">
        <w:rPr>
          <w:rStyle w:val="FootnoteReference"/>
          <w:rFonts w:hint="eastAsia"/>
          <w:lang w:val="en-US" w:eastAsia="ja-JP"/>
        </w:rPr>
        <w:footnoteReference w:id="47"/>
      </w:r>
      <w:r w:rsidR="00162FCD">
        <w:rPr>
          <w:lang w:val="en-US" w:eastAsia="ja-JP"/>
        </w:rPr>
        <w:t xml:space="preserve"> </w:t>
      </w:r>
      <w:r w:rsidR="00162FCD" w:rsidRPr="00162FCD">
        <w:rPr>
          <w:lang w:val="en-US" w:eastAsia="ja-JP"/>
        </w:rPr>
        <w:t xml:space="preserve"> </w:t>
      </w:r>
    </w:p>
    <w:p w14:paraId="7EED4CB7" w14:textId="116D2D4A" w:rsidR="00773B66" w:rsidRDefault="00773B66" w:rsidP="000A246E">
      <w:pPr>
        <w:pStyle w:val="AIBodyText"/>
        <w:rPr>
          <w:lang w:val="en-US" w:eastAsia="ja-JP"/>
        </w:rPr>
      </w:pPr>
      <w:r>
        <w:rPr>
          <w:lang w:val="en-US" w:eastAsia="ja-JP"/>
        </w:rPr>
        <w:t>The Ministry also revealed that 22 deaths among intern trainees between 2014 and 2016 were certified as work-related, which converts to a much higher incidence rate of work-related deaths among intern trainees (3.7 per 100,000 workers) compared to the general working population (1.7 per 100,000 workers).</w:t>
      </w:r>
      <w:r>
        <w:rPr>
          <w:rStyle w:val="FootnoteReference"/>
          <w:rFonts w:hint="eastAsia"/>
          <w:lang w:val="en-US" w:eastAsia="ja-JP"/>
        </w:rPr>
        <w:footnoteReference w:id="48"/>
      </w:r>
      <w:r>
        <w:rPr>
          <w:lang w:val="en-US" w:eastAsia="ja-JP"/>
        </w:rPr>
        <w:t xml:space="preserve"> Further</w:t>
      </w:r>
      <w:r w:rsidR="00806A05">
        <w:rPr>
          <w:lang w:val="en-US" w:eastAsia="ja-JP"/>
        </w:rPr>
        <w:t xml:space="preserve">more, </w:t>
      </w:r>
      <w:r>
        <w:rPr>
          <w:lang w:val="en-US" w:eastAsia="ja-JP"/>
        </w:rPr>
        <w:t xml:space="preserve">workplace </w:t>
      </w:r>
      <w:r w:rsidRPr="008C7C82">
        <w:rPr>
          <w:lang w:val="en-US" w:eastAsia="ja-JP"/>
        </w:rPr>
        <w:t xml:space="preserve">accidents </w:t>
      </w:r>
      <w:r>
        <w:rPr>
          <w:lang w:val="en-US" w:eastAsia="ja-JP"/>
        </w:rPr>
        <w:t>were concealed from the government</w:t>
      </w:r>
      <w:r w:rsidR="00806A05">
        <w:rPr>
          <w:lang w:val="en-US" w:eastAsia="ja-JP"/>
        </w:rPr>
        <w:t xml:space="preserve"> by the employers</w:t>
      </w:r>
      <w:r w:rsidR="00901F7E">
        <w:rPr>
          <w:lang w:val="en-US" w:eastAsia="ja-JP"/>
        </w:rPr>
        <w:t xml:space="preserve"> and only</w:t>
      </w:r>
      <w:r>
        <w:rPr>
          <w:lang w:val="en-US" w:eastAsia="ja-JP"/>
        </w:rPr>
        <w:t xml:space="preserve"> some</w:t>
      </w:r>
      <w:r w:rsidRPr="008C7C82">
        <w:rPr>
          <w:lang w:val="en-US" w:eastAsia="ja-JP"/>
        </w:rPr>
        <w:t xml:space="preserve"> cases </w:t>
      </w:r>
      <w:r>
        <w:rPr>
          <w:lang w:val="en-US" w:eastAsia="ja-JP"/>
        </w:rPr>
        <w:t xml:space="preserve">were </w:t>
      </w:r>
      <w:r w:rsidRPr="008C7C82">
        <w:rPr>
          <w:lang w:val="en-US" w:eastAsia="ja-JP"/>
        </w:rPr>
        <w:t xml:space="preserve">discovered when </w:t>
      </w:r>
      <w:r>
        <w:rPr>
          <w:lang w:val="en-US" w:eastAsia="ja-JP"/>
        </w:rPr>
        <w:t xml:space="preserve">intern </w:t>
      </w:r>
      <w:r w:rsidRPr="008C7C82">
        <w:rPr>
          <w:lang w:val="en-US" w:eastAsia="ja-JP"/>
        </w:rPr>
        <w:t xml:space="preserve">trainees consulted with </w:t>
      </w:r>
      <w:r>
        <w:rPr>
          <w:lang w:val="en-US" w:eastAsia="ja-JP"/>
        </w:rPr>
        <w:t>civil society organi</w:t>
      </w:r>
      <w:r w:rsidR="00737AB2">
        <w:rPr>
          <w:lang w:val="en-US" w:eastAsia="ja-JP"/>
        </w:rPr>
        <w:t>z</w:t>
      </w:r>
      <w:r>
        <w:rPr>
          <w:lang w:val="en-US" w:eastAsia="ja-JP"/>
        </w:rPr>
        <w:t>ations such as labour unions</w:t>
      </w:r>
      <w:r w:rsidRPr="008C7C82">
        <w:rPr>
          <w:lang w:val="en-US" w:eastAsia="ja-JP"/>
        </w:rPr>
        <w:t>.</w:t>
      </w:r>
      <w:r>
        <w:rPr>
          <w:rStyle w:val="FootnoteReference"/>
          <w:rFonts w:hint="eastAsia"/>
          <w:lang w:val="en-US" w:eastAsia="ja-JP"/>
        </w:rPr>
        <w:footnoteReference w:id="49"/>
      </w:r>
      <w:r>
        <w:rPr>
          <w:lang w:val="en-US" w:eastAsia="ja-JP"/>
        </w:rPr>
        <w:t xml:space="preserve"> </w:t>
      </w:r>
    </w:p>
    <w:p w14:paraId="669C3E44" w14:textId="77777777" w:rsidR="00993771" w:rsidRDefault="00993771" w:rsidP="00737AB2">
      <w:pPr>
        <w:pStyle w:val="AIBodyText"/>
        <w:rPr>
          <w:lang w:eastAsia="ja-JP"/>
        </w:rPr>
      </w:pPr>
    </w:p>
    <w:p w14:paraId="2ADF7926" w14:textId="566EB386" w:rsidR="00B14C41" w:rsidRPr="0053169E" w:rsidRDefault="00993771" w:rsidP="0053169E">
      <w:pPr>
        <w:pStyle w:val="RTSmallheadingCAPS"/>
      </w:pPr>
      <w:r>
        <w:t>A</w:t>
      </w:r>
      <w:r w:rsidRPr="00B52C6D">
        <w:t>mnesty International calls on the Government of</w:t>
      </w:r>
      <w:r>
        <w:t xml:space="preserve"> JAPAN </w:t>
      </w:r>
      <w:r w:rsidRPr="00B52C6D">
        <w:t>to:</w:t>
      </w:r>
    </w:p>
    <w:p w14:paraId="49E358A7" w14:textId="19872B0D" w:rsidR="007279C0" w:rsidRDefault="00DC4049" w:rsidP="007279C0">
      <w:pPr>
        <w:pStyle w:val="AIBodyText"/>
        <w:numPr>
          <w:ilvl w:val="1"/>
          <w:numId w:val="4"/>
        </w:numPr>
        <w:tabs>
          <w:tab w:val="clear" w:pos="567"/>
          <w:tab w:val="num" w:pos="709"/>
        </w:tabs>
        <w:ind w:left="709"/>
        <w:rPr>
          <w:rFonts w:eastAsia="Amnesty Trade Gothic Light Obl"/>
        </w:rPr>
      </w:pPr>
      <w:r>
        <w:rPr>
          <w:rFonts w:eastAsia="Amnesty Trade Gothic Light Obl"/>
        </w:rPr>
        <w:t>Ensure that</w:t>
      </w:r>
      <w:r w:rsidR="007279C0" w:rsidRPr="00B86DAF">
        <w:rPr>
          <w:rFonts w:eastAsia="Amnesty Trade Gothic Light Obl"/>
        </w:rPr>
        <w:t xml:space="preserve"> the Immigration Control and Refugee Recognition Act</w:t>
      </w:r>
      <w:r>
        <w:rPr>
          <w:rFonts w:eastAsia="Amnesty Trade Gothic Light Obl"/>
        </w:rPr>
        <w:t xml:space="preserve"> </w:t>
      </w:r>
      <w:r w:rsidRPr="00740BCE">
        <w:t xml:space="preserve">maintains that no one should </w:t>
      </w:r>
      <w:r w:rsidR="001C66CD">
        <w:t xml:space="preserve">be </w:t>
      </w:r>
      <w:r w:rsidRPr="00740BCE">
        <w:t>transferred to another country or jurisdiction where they would face a real risk of serious human rights violations or abuses as provided for in Article 61</w:t>
      </w:r>
      <w:r>
        <w:t>(2)6</w:t>
      </w:r>
      <w:r w:rsidR="007279C0" w:rsidRPr="00B86DAF">
        <w:rPr>
          <w:rFonts w:eastAsia="Amnesty Trade Gothic Light Obl"/>
        </w:rPr>
        <w:t xml:space="preserve">, and ensure an opportunity for effective, independent and impartial review of </w:t>
      </w:r>
      <w:r w:rsidR="007279C0" w:rsidRPr="005F260C">
        <w:rPr>
          <w:rFonts w:eastAsia="Amnesty Trade Gothic Light Obl"/>
        </w:rPr>
        <w:t>any</w:t>
      </w:r>
      <w:r w:rsidR="007279C0" w:rsidRPr="00B86DAF">
        <w:rPr>
          <w:rFonts w:eastAsia="Amnesty Trade Gothic Light Obl"/>
        </w:rPr>
        <w:t xml:space="preserve"> decision to deport individuals </w:t>
      </w:r>
      <w:r w:rsidR="009552A9">
        <w:t xml:space="preserve">especially if there appear to be </w:t>
      </w:r>
      <w:r w:rsidR="009552A9" w:rsidRPr="00856BD8">
        <w:rPr>
          <w:lang w:val="en-US"/>
        </w:rPr>
        <w:t xml:space="preserve">substantial grounds for believing </w:t>
      </w:r>
      <w:r w:rsidR="009552A9">
        <w:rPr>
          <w:lang w:val="en-US"/>
        </w:rPr>
        <w:t xml:space="preserve">that the individual </w:t>
      </w:r>
      <w:r w:rsidR="009552A9" w:rsidRPr="00C36EE5">
        <w:rPr>
          <w:lang w:val="en-US"/>
        </w:rPr>
        <w:t>would face a real risk of serious human rights violations or abuses</w:t>
      </w:r>
      <w:r w:rsidR="009552A9">
        <w:rPr>
          <w:lang w:val="en-US"/>
        </w:rPr>
        <w:t xml:space="preserve"> on return</w:t>
      </w:r>
      <w:r w:rsidR="007279C0" w:rsidRPr="6E8410E9">
        <w:rPr>
          <w:rFonts w:eastAsia="Amnesty Trade Gothic Light Obl"/>
        </w:rPr>
        <w:t>;</w:t>
      </w:r>
    </w:p>
    <w:p w14:paraId="31CCCD92" w14:textId="77777777" w:rsidR="007279C0" w:rsidRDefault="007279C0" w:rsidP="007279C0">
      <w:pPr>
        <w:pStyle w:val="AIBodyText"/>
        <w:numPr>
          <w:ilvl w:val="1"/>
          <w:numId w:val="4"/>
        </w:numPr>
        <w:tabs>
          <w:tab w:val="clear" w:pos="567"/>
          <w:tab w:val="num" w:pos="709"/>
        </w:tabs>
        <w:ind w:left="709"/>
        <w:rPr>
          <w:rFonts w:eastAsia="Amnesty Trade Gothic Light Obl"/>
          <w:lang w:val="en-US"/>
        </w:rPr>
      </w:pPr>
      <w:r>
        <w:rPr>
          <w:rFonts w:eastAsia="Amnesty Trade Gothic Light Obl"/>
          <w:lang w:val="en-US"/>
        </w:rPr>
        <w:t>E</w:t>
      </w:r>
      <w:r w:rsidRPr="00B86DAF">
        <w:rPr>
          <w:rFonts w:eastAsia="Amnesty Trade Gothic Light Obl"/>
          <w:lang w:val="en-US"/>
        </w:rPr>
        <w:t>nsure that no asylum</w:t>
      </w:r>
      <w:r>
        <w:rPr>
          <w:rFonts w:eastAsia="Amnesty Trade Gothic Light Obl"/>
          <w:lang w:val="en-US"/>
        </w:rPr>
        <w:t>-</w:t>
      </w:r>
      <w:r w:rsidRPr="00B86DAF">
        <w:rPr>
          <w:rFonts w:eastAsia="Amnesty Trade Gothic Light Obl"/>
          <w:lang w:val="en-US"/>
        </w:rPr>
        <w:t xml:space="preserve">seekers </w:t>
      </w:r>
      <w:r>
        <w:rPr>
          <w:rFonts w:eastAsia="Amnesty Trade Gothic Light Obl"/>
          <w:lang w:val="en-US"/>
        </w:rPr>
        <w:t>or</w:t>
      </w:r>
      <w:r w:rsidRPr="00B86DAF">
        <w:rPr>
          <w:rFonts w:eastAsia="Amnesty Trade Gothic Light Obl"/>
          <w:lang w:val="en-US"/>
        </w:rPr>
        <w:t xml:space="preserve"> migrants </w:t>
      </w:r>
      <w:r>
        <w:rPr>
          <w:rFonts w:eastAsia="Amnesty Trade Gothic Light Obl"/>
          <w:lang w:val="en-US"/>
        </w:rPr>
        <w:t>are kept in detention</w:t>
      </w:r>
      <w:r w:rsidRPr="00B86DAF">
        <w:rPr>
          <w:rFonts w:eastAsia="Amnesty Trade Gothic Light Obl"/>
          <w:lang w:val="en-US"/>
        </w:rPr>
        <w:t xml:space="preserve"> </w:t>
      </w:r>
      <w:r w:rsidRPr="6E8410E9">
        <w:rPr>
          <w:rFonts w:eastAsia="Amnesty Trade Gothic Light Obl"/>
          <w:lang w:val="en-US"/>
        </w:rPr>
        <w:t>except</w:t>
      </w:r>
      <w:r>
        <w:rPr>
          <w:rFonts w:eastAsia="Amnesty Trade Gothic Light Obl"/>
          <w:lang w:val="en-US"/>
        </w:rPr>
        <w:t xml:space="preserve"> in situations that are deemed</w:t>
      </w:r>
      <w:r w:rsidRPr="00B86DAF">
        <w:rPr>
          <w:rFonts w:eastAsia="Amnesty Trade Gothic Light Obl"/>
          <w:lang w:val="en-US"/>
        </w:rPr>
        <w:t xml:space="preserve"> lawful, necessary and proportionate</w:t>
      </w:r>
      <w:r>
        <w:rPr>
          <w:rFonts w:eastAsia="Amnesty Trade Gothic Light Obl"/>
          <w:lang w:val="en-US"/>
        </w:rPr>
        <w:t xml:space="preserve">, and </w:t>
      </w:r>
      <w:r w:rsidRPr="6E8410E9">
        <w:rPr>
          <w:rFonts w:eastAsia="Amnesty Trade Gothic Light Obl"/>
          <w:lang w:val="en-US"/>
        </w:rPr>
        <w:t xml:space="preserve">that they </w:t>
      </w:r>
      <w:r>
        <w:rPr>
          <w:rFonts w:eastAsia="Amnesty Trade Gothic Light Obl"/>
          <w:lang w:val="en-US"/>
        </w:rPr>
        <w:t>are free from any inhuman or degrading treatment;</w:t>
      </w:r>
    </w:p>
    <w:p w14:paraId="18F717C8" w14:textId="4994BF07" w:rsidR="007279C0" w:rsidRPr="00B86DAF" w:rsidRDefault="007279C0" w:rsidP="007279C0">
      <w:pPr>
        <w:pStyle w:val="RTBulletText"/>
        <w:tabs>
          <w:tab w:val="clear" w:pos="567"/>
          <w:tab w:val="num" w:pos="709"/>
        </w:tabs>
        <w:ind w:left="709"/>
        <w:rPr>
          <w:lang w:val="en-US"/>
        </w:rPr>
      </w:pPr>
      <w:r>
        <w:rPr>
          <w:lang w:val="en-US"/>
        </w:rPr>
        <w:t>Specify</w:t>
      </w:r>
      <w:r w:rsidRPr="00B86DAF">
        <w:rPr>
          <w:lang w:val="en-US"/>
        </w:rPr>
        <w:t xml:space="preserve"> in the Immigration Control and Refugee Recognition Act</w:t>
      </w:r>
      <w:r>
        <w:rPr>
          <w:lang w:val="en-US"/>
        </w:rPr>
        <w:t xml:space="preserve"> a</w:t>
      </w:r>
      <w:r w:rsidRPr="00B86DAF">
        <w:rPr>
          <w:lang w:val="en-US"/>
        </w:rPr>
        <w:t xml:space="preserve"> maximum </w:t>
      </w:r>
      <w:r>
        <w:rPr>
          <w:lang w:val="en-US"/>
        </w:rPr>
        <w:t>allowable duration</w:t>
      </w:r>
      <w:r w:rsidRPr="00B86DAF">
        <w:rPr>
          <w:lang w:val="en-US"/>
        </w:rPr>
        <w:t xml:space="preserve"> of </w:t>
      </w:r>
      <w:r w:rsidR="00C00F6F" w:rsidRPr="00C00F6F">
        <w:rPr>
          <w:lang w:val="en-US"/>
        </w:rPr>
        <w:t xml:space="preserve">necessary and proportionate </w:t>
      </w:r>
      <w:r w:rsidRPr="00B86DAF">
        <w:rPr>
          <w:lang w:val="en-US"/>
        </w:rPr>
        <w:t xml:space="preserve">detention in the course of migration proceedings, and ensure </w:t>
      </w:r>
      <w:r w:rsidRPr="6E8410E9">
        <w:rPr>
          <w:lang w:val="en-US"/>
        </w:rPr>
        <w:t xml:space="preserve">that </w:t>
      </w:r>
      <w:r w:rsidRPr="00B86DAF">
        <w:rPr>
          <w:lang w:val="en-US"/>
        </w:rPr>
        <w:t>such detention be permissible only for the shortest period of time;</w:t>
      </w:r>
    </w:p>
    <w:p w14:paraId="5A5820E8" w14:textId="28523F43" w:rsidR="007279C0" w:rsidRPr="00B86DAF" w:rsidRDefault="007279C0" w:rsidP="007279C0">
      <w:pPr>
        <w:pStyle w:val="RTBulletText"/>
        <w:tabs>
          <w:tab w:val="clear" w:pos="567"/>
          <w:tab w:val="num" w:pos="709"/>
        </w:tabs>
        <w:ind w:left="709"/>
        <w:rPr>
          <w:rFonts w:eastAsia="Amnesty Trade Gothic Light Obl"/>
        </w:rPr>
      </w:pPr>
      <w:r>
        <w:rPr>
          <w:rFonts w:eastAsia="Amnesty Trade Gothic Light Obl"/>
        </w:rPr>
        <w:t>R</w:t>
      </w:r>
      <w:r w:rsidRPr="00B86DAF">
        <w:rPr>
          <w:rFonts w:eastAsia="Amnesty Trade Gothic Light Obl"/>
        </w:rPr>
        <w:t>elease detained migrants and asylum</w:t>
      </w:r>
      <w:r w:rsidR="000634CC">
        <w:rPr>
          <w:rFonts w:eastAsia="Amnesty Trade Gothic Light Obl"/>
        </w:rPr>
        <w:t>-</w:t>
      </w:r>
      <w:r w:rsidRPr="00B86DAF">
        <w:rPr>
          <w:rFonts w:eastAsia="Amnesty Trade Gothic Light Obl"/>
        </w:rPr>
        <w:t xml:space="preserve">seekers when deportations cannot be carried out promptly due to </w:t>
      </w:r>
      <w:r w:rsidRPr="6E8410E9">
        <w:rPr>
          <w:rFonts w:eastAsia="Amnesty Trade Gothic Light Obl"/>
        </w:rPr>
        <w:t xml:space="preserve">the </w:t>
      </w:r>
      <w:r w:rsidRPr="00B86DAF">
        <w:rPr>
          <w:rFonts w:eastAsia="Amnesty Trade Gothic Light Obl"/>
        </w:rPr>
        <w:t xml:space="preserve">COVID-19 pandemic; </w:t>
      </w:r>
    </w:p>
    <w:p w14:paraId="566989DA" w14:textId="33B8A065" w:rsidR="001E30A9" w:rsidRPr="002767CF" w:rsidRDefault="007279C0" w:rsidP="002767CF">
      <w:pPr>
        <w:pStyle w:val="RTBulletText"/>
        <w:tabs>
          <w:tab w:val="clear" w:pos="567"/>
          <w:tab w:val="num" w:pos="709"/>
        </w:tabs>
        <w:ind w:left="709"/>
        <w:rPr>
          <w:lang w:val="en-US"/>
        </w:rPr>
      </w:pPr>
      <w:r>
        <w:rPr>
          <w:lang w:val="en-US"/>
        </w:rPr>
        <w:lastRenderedPageBreak/>
        <w:t>E</w:t>
      </w:r>
      <w:r w:rsidRPr="00B86DAF">
        <w:rPr>
          <w:lang w:val="en-US"/>
        </w:rPr>
        <w:t>ffectively investigate</w:t>
      </w:r>
      <w:r>
        <w:rPr>
          <w:lang w:val="en-US"/>
        </w:rPr>
        <w:t xml:space="preserve"> and </w:t>
      </w:r>
      <w:r w:rsidRPr="00B86DAF">
        <w:rPr>
          <w:lang w:val="en-US"/>
        </w:rPr>
        <w:t xml:space="preserve">prosecute </w:t>
      </w:r>
      <w:r w:rsidR="004F7676">
        <w:rPr>
          <w:lang w:val="en-US"/>
        </w:rPr>
        <w:t xml:space="preserve">suspected </w:t>
      </w:r>
      <w:r>
        <w:rPr>
          <w:lang w:val="en-US"/>
        </w:rPr>
        <w:t xml:space="preserve">perpetrators </w:t>
      </w:r>
      <w:r w:rsidR="00BF3DAF">
        <w:rPr>
          <w:lang w:val="en-US"/>
        </w:rPr>
        <w:t xml:space="preserve">of </w:t>
      </w:r>
      <w:r w:rsidRPr="00B86DAF">
        <w:rPr>
          <w:lang w:val="en-US"/>
        </w:rPr>
        <w:t>labour</w:t>
      </w:r>
      <w:r>
        <w:rPr>
          <w:lang w:val="en-US"/>
        </w:rPr>
        <w:t xml:space="preserve"> rights </w:t>
      </w:r>
      <w:r w:rsidRPr="00B86DAF">
        <w:rPr>
          <w:lang w:val="en-US"/>
        </w:rPr>
        <w:t>violations</w:t>
      </w:r>
      <w:r w:rsidR="004A0D08">
        <w:rPr>
          <w:lang w:val="en-US"/>
        </w:rPr>
        <w:t xml:space="preserve"> and </w:t>
      </w:r>
      <w:r w:rsidR="002A54C5" w:rsidRPr="002A54C5">
        <w:rPr>
          <w:lang w:val="en-HK"/>
        </w:rPr>
        <w:t>abus</w:t>
      </w:r>
      <w:r w:rsidR="002A54C5">
        <w:rPr>
          <w:lang w:val="en-HK"/>
        </w:rPr>
        <w:t>es of</w:t>
      </w:r>
      <w:r w:rsidR="002A54C5" w:rsidRPr="002A54C5">
        <w:rPr>
          <w:lang w:val="en-HK"/>
        </w:rPr>
        <w:t xml:space="preserve"> the human rights of migrant workers</w:t>
      </w:r>
      <w:r>
        <w:rPr>
          <w:lang w:val="en-US"/>
        </w:rPr>
        <w:t>, and ensure the</w:t>
      </w:r>
      <w:r w:rsidR="00F42BD7">
        <w:rPr>
          <w:lang w:val="en-US"/>
        </w:rPr>
        <w:t xml:space="preserve"> perpetrators’</w:t>
      </w:r>
      <w:r>
        <w:rPr>
          <w:lang w:val="en-US"/>
        </w:rPr>
        <w:t xml:space="preserve"> accountability.</w:t>
      </w:r>
    </w:p>
    <w:p w14:paraId="0FDA6276" w14:textId="037048E4" w:rsidR="00773B66" w:rsidRDefault="00AE6CE0" w:rsidP="0053169E">
      <w:pPr>
        <w:pStyle w:val="RTHeadingnonumbers"/>
      </w:pPr>
      <w:bookmarkStart w:id="6" w:name="_Toc52979420"/>
      <w:r w:rsidRPr="000C1864">
        <w:t>the right to privacy</w:t>
      </w:r>
      <w:r w:rsidR="00292318">
        <w:t xml:space="preserve"> </w:t>
      </w:r>
      <w:r w:rsidR="0069035A">
        <w:t>including</w:t>
      </w:r>
      <w:r w:rsidR="00292318">
        <w:t xml:space="preserve"> the surveillance of muslims</w:t>
      </w:r>
      <w:r w:rsidR="00DE2C36" w:rsidRPr="000C1864">
        <w:t xml:space="preserve"> (article 17, 18 and 27)</w:t>
      </w:r>
      <w:bookmarkEnd w:id="6"/>
    </w:p>
    <w:p w14:paraId="628A465A" w14:textId="361BD86F" w:rsidR="00BA0ABF" w:rsidRDefault="00DE2C36" w:rsidP="000C1864">
      <w:pPr>
        <w:pStyle w:val="AIBodyText"/>
      </w:pPr>
      <w:r>
        <w:t>In May 2016 the Supreme Court dismissed a case brought against the police practice of blanket surveillance of Japan’s Muslim community, including of people perceived to be Muslim.</w:t>
      </w:r>
      <w:r>
        <w:rPr>
          <w:rStyle w:val="FootnoteReference"/>
        </w:rPr>
        <w:footnoteReference w:id="50"/>
      </w:r>
      <w:r>
        <w:t xml:space="preserve"> </w:t>
      </w:r>
      <w:r w:rsidR="00677411">
        <w:t>Already i</w:t>
      </w:r>
      <w:r w:rsidRPr="005D3015">
        <w:t xml:space="preserve">n 2010, it </w:t>
      </w:r>
      <w:r w:rsidR="00677411">
        <w:t xml:space="preserve">had </w:t>
      </w:r>
      <w:r w:rsidRPr="005D3015">
        <w:t>c</w:t>
      </w:r>
      <w:r w:rsidR="00677411">
        <w:t>o</w:t>
      </w:r>
      <w:r w:rsidRPr="005D3015">
        <w:t xml:space="preserve">me to light through leaked internal documents that the Japanese police were engaging in sweeping, blanket surveillance of </w:t>
      </w:r>
      <w:r w:rsidR="00210FB9" w:rsidRPr="005D3015">
        <w:t>Muslim</w:t>
      </w:r>
      <w:r w:rsidR="00210FB9">
        <w:t xml:space="preserve"> </w:t>
      </w:r>
      <w:r w:rsidRPr="005D3015">
        <w:t>foreign national</w:t>
      </w:r>
      <w:r w:rsidR="00210FB9">
        <w:t>s</w:t>
      </w:r>
      <w:r w:rsidRPr="005D3015">
        <w:t xml:space="preserve"> in the country.</w:t>
      </w:r>
      <w:r>
        <w:t xml:space="preserve"> The documents included </w:t>
      </w:r>
      <w:r w:rsidR="008C3E22">
        <w:t>personal information</w:t>
      </w:r>
      <w:r w:rsidR="001D75ED">
        <w:t xml:space="preserve">, </w:t>
      </w:r>
      <w:r w:rsidR="009065E6">
        <w:t>such as the names, personal relationships</w:t>
      </w:r>
      <w:r w:rsidR="008C3E22">
        <w:t xml:space="preserve"> and place of worship of individuals </w:t>
      </w:r>
      <w:r w:rsidR="00FA3B0D" w:rsidRPr="00FA3B0D">
        <w:rPr>
          <w:lang w:val="en-HK"/>
        </w:rPr>
        <w:t>labelled as suspected “terrorists” in Japan</w:t>
      </w:r>
      <w:r>
        <w:t>. Seventeen p</w:t>
      </w:r>
      <w:r w:rsidR="009065E6">
        <w:t>eople</w:t>
      </w:r>
      <w:r w:rsidR="008C3E22">
        <w:t xml:space="preserve"> su</w:t>
      </w:r>
      <w:r>
        <w:t xml:space="preserve">ed the Public Prosecutor's Office and the Tokyo Metropolitan Government for violating their rights to privacy, equal treatment and religious freedom under the Japanese Constitution. </w:t>
      </w:r>
      <w:r w:rsidR="00162FCD">
        <w:t>Japanese and foreign national</w:t>
      </w:r>
      <w:r w:rsidR="00BA0ABF">
        <w:t xml:space="preserve"> Muslims</w:t>
      </w:r>
      <w:r w:rsidR="00162FCD">
        <w:t xml:space="preserve"> also reported </w:t>
      </w:r>
      <w:r w:rsidR="00BA0ABF">
        <w:t xml:space="preserve">to the media that they were </w:t>
      </w:r>
      <w:r w:rsidR="00162FCD">
        <w:t>followed by law enforcement officials, and being watched at places of worship.</w:t>
      </w:r>
      <w:r w:rsidR="00BA0ABF" w:rsidRPr="00BA0ABF">
        <w:rPr>
          <w:rStyle w:val="FootnoteReference"/>
        </w:rPr>
        <w:t xml:space="preserve"> </w:t>
      </w:r>
      <w:r w:rsidR="00BA0ABF">
        <w:rPr>
          <w:rStyle w:val="FootnoteReference"/>
        </w:rPr>
        <w:footnoteReference w:id="51"/>
      </w:r>
      <w:r w:rsidR="00162FCD">
        <w:t xml:space="preserve"> </w:t>
      </w:r>
    </w:p>
    <w:p w14:paraId="026379D0" w14:textId="1762A664" w:rsidR="00DE2C36" w:rsidRDefault="00DE2C36" w:rsidP="000C1864">
      <w:pPr>
        <w:pStyle w:val="AIBodyText"/>
      </w:pPr>
      <w:r>
        <w:t>In 2014 the Tokyo District Court acknowledged the illegality and negligence of the leak</w:t>
      </w:r>
      <w:r w:rsidR="001D795E">
        <w:t xml:space="preserve">, </w:t>
      </w:r>
      <w:r w:rsidR="00D667CE">
        <w:t>amounting to a violation of the right to privacy,</w:t>
      </w:r>
      <w:r>
        <w:t xml:space="preserve"> and ordered the Tokyo Metropolitan Police Department to pay compensation. It concluded, however, that such surveillance and information</w:t>
      </w:r>
      <w:r w:rsidR="002A6ED7">
        <w:t>-</w:t>
      </w:r>
      <w:r>
        <w:t xml:space="preserve">gathering activities were permissible as </w:t>
      </w:r>
      <w:r w:rsidR="002A6ED7">
        <w:t xml:space="preserve">they were </w:t>
      </w:r>
      <w:r>
        <w:t>necessary for national security. The Tokyo High Court upheld this decision in 2015</w:t>
      </w:r>
      <w:r w:rsidR="00E73452">
        <w:t xml:space="preserve">, and by dismissing the case in 2016, </w:t>
      </w:r>
      <w:r w:rsidR="00E267B2">
        <w:t xml:space="preserve">the </w:t>
      </w:r>
      <w:r>
        <w:rPr>
          <w:rFonts w:hint="eastAsia"/>
          <w:lang w:eastAsia="ja-JP"/>
        </w:rPr>
        <w:t>S</w:t>
      </w:r>
      <w:r>
        <w:t xml:space="preserve">upreme Court </w:t>
      </w:r>
      <w:r w:rsidR="00E73452">
        <w:t>i</w:t>
      </w:r>
      <w:r w:rsidR="008752FC">
        <w:t xml:space="preserve">n effect </w:t>
      </w:r>
      <w:r w:rsidR="002A6ED7">
        <w:t>g</w:t>
      </w:r>
      <w:r w:rsidR="00E73452">
        <w:t>ave</w:t>
      </w:r>
      <w:r w:rsidR="006654F9">
        <w:t xml:space="preserve"> a green light to such surveillance</w:t>
      </w:r>
      <w:r>
        <w:t>.</w:t>
      </w:r>
      <w:r w:rsidR="00600F12">
        <w:rPr>
          <w:rStyle w:val="FootnoteReference"/>
        </w:rPr>
        <w:footnoteReference w:id="52"/>
      </w:r>
    </w:p>
    <w:p w14:paraId="7AB48759" w14:textId="148AACA9" w:rsidR="00AE6CE0" w:rsidRDefault="00DE2C36" w:rsidP="000C1864">
      <w:pPr>
        <w:pStyle w:val="AIBodyText"/>
      </w:pPr>
      <w:r>
        <w:t xml:space="preserve">In June 2017 the </w:t>
      </w:r>
      <w:r w:rsidR="008C31E1">
        <w:t xml:space="preserve">Japanese </w:t>
      </w:r>
      <w:r w:rsidR="00B8241D">
        <w:t>legislature</w:t>
      </w:r>
      <w:r w:rsidR="008C31E1">
        <w:t xml:space="preserve">, the </w:t>
      </w:r>
      <w:r>
        <w:t>Diet</w:t>
      </w:r>
      <w:r w:rsidR="008C31E1">
        <w:t>,</w:t>
      </w:r>
      <w:r>
        <w:t xml:space="preserve"> adopted </w:t>
      </w:r>
      <w:r w:rsidR="00DF7244">
        <w:t xml:space="preserve">the Act on Punishment of the Preparation of Acts of Terrorism and Other Organized Crimes, </w:t>
      </w:r>
      <w:r>
        <w:t>an overly broad law targeting alleged conspiracies to commit "terrorism" and other serious crimes. Although no person or entities have been charged under the law as of August 2020, it g</w:t>
      </w:r>
      <w:r w:rsidR="00266A19">
        <w:t>ives</w:t>
      </w:r>
      <w:r>
        <w:t xml:space="preserve"> authorities broad surveillance powers that could be misused to curtail the rights to freedom of expression</w:t>
      </w:r>
      <w:r w:rsidR="00BF43E7">
        <w:t xml:space="preserve"> and</w:t>
      </w:r>
      <w:r>
        <w:t xml:space="preserve"> association and </w:t>
      </w:r>
      <w:r w:rsidR="00BF43E7">
        <w:t xml:space="preserve">to </w:t>
      </w:r>
      <w:r>
        <w:t>privacy, without sufficient safeguards. The law also presented a threat to the legitimate work of independent NGOs, as the definition of "organized crime group</w:t>
      </w:r>
      <w:r w:rsidR="00DF7244">
        <w:t>s</w:t>
      </w:r>
      <w:r>
        <w:t xml:space="preserve">" </w:t>
      </w:r>
      <w:r w:rsidR="00DF7244">
        <w:t xml:space="preserve">was vague and the range of crimes covered under the law </w:t>
      </w:r>
      <w:r>
        <w:t>wa</w:t>
      </w:r>
      <w:r w:rsidR="00DF7244">
        <w:t>s</w:t>
      </w:r>
      <w:r>
        <w:t xml:space="preserve"> overly broad and not limited to activities that </w:t>
      </w:r>
      <w:r w:rsidR="00DF7244">
        <w:t>clearly constitute organized crime or are related to terrorism</w:t>
      </w:r>
      <w:r>
        <w:t>.</w:t>
      </w:r>
      <w:r w:rsidR="000E4429">
        <w:rPr>
          <w:rStyle w:val="FootnoteReference"/>
        </w:rPr>
        <w:footnoteReference w:id="53"/>
      </w:r>
      <w:r>
        <w:t xml:space="preserve">  </w:t>
      </w:r>
    </w:p>
    <w:p w14:paraId="6E53D4CA" w14:textId="77777777" w:rsidR="00993771" w:rsidRDefault="00993771" w:rsidP="000C1864">
      <w:pPr>
        <w:pStyle w:val="AIBodyText"/>
      </w:pPr>
    </w:p>
    <w:p w14:paraId="275D2DCB" w14:textId="4E238213" w:rsidR="00B14C41" w:rsidRPr="00AE6CE0" w:rsidRDefault="00993771" w:rsidP="0053169E">
      <w:pPr>
        <w:pStyle w:val="RTSmallheadingCAPS"/>
      </w:pPr>
      <w:r w:rsidRPr="00CF1EE8">
        <w:t>A</w:t>
      </w:r>
      <w:r w:rsidRPr="00E1302C">
        <w:t>mnesty International calls on the Government of JAPAN to:</w:t>
      </w:r>
    </w:p>
    <w:p w14:paraId="7D0746AF" w14:textId="48BAF65D" w:rsidR="007279C0" w:rsidRPr="00CB203D" w:rsidRDefault="007279C0" w:rsidP="007279C0">
      <w:pPr>
        <w:pStyle w:val="AIBodyText"/>
        <w:numPr>
          <w:ilvl w:val="1"/>
          <w:numId w:val="4"/>
        </w:numPr>
        <w:tabs>
          <w:tab w:val="clear" w:pos="567"/>
          <w:tab w:val="num" w:pos="709"/>
        </w:tabs>
        <w:ind w:left="709"/>
        <w:rPr>
          <w:lang w:val="en-US"/>
        </w:rPr>
      </w:pPr>
      <w:r w:rsidRPr="00CB203D">
        <w:rPr>
          <w:rFonts w:eastAsia="Amnesty Trade Gothic Light Obl"/>
          <w:lang w:val="en-US"/>
        </w:rPr>
        <w:t xml:space="preserve">Ensure the right of all persons to </w:t>
      </w:r>
      <w:r>
        <w:rPr>
          <w:lang w:val="en-US"/>
        </w:rPr>
        <w:t>be free</w:t>
      </w:r>
      <w:r w:rsidRPr="00CB203D">
        <w:rPr>
          <w:rFonts w:eastAsia="Amnesty Trade Gothic Light Obl"/>
          <w:lang w:val="en-US"/>
        </w:rPr>
        <w:t xml:space="preserve"> from </w:t>
      </w:r>
      <w:r w:rsidR="002F3904">
        <w:rPr>
          <w:rFonts w:eastAsia="Amnesty Trade Gothic Light Obl"/>
          <w:lang w:val="en-US"/>
        </w:rPr>
        <w:t xml:space="preserve">discriminatory or otherwise arbitrary or </w:t>
      </w:r>
      <w:r w:rsidRPr="00CB203D">
        <w:rPr>
          <w:rFonts w:eastAsia="Amnesty Trade Gothic Light Obl"/>
          <w:lang w:val="en-US"/>
        </w:rPr>
        <w:t>unlawful surveillance, allowing only for distinctions and differences in treatment that are reasonable, objective and based on legitimate and overriding grounds, while avoiding blanket distinctions and differences in treatment such as between citizens and non-citizens, or singling out specific religious communities as a whole;</w:t>
      </w:r>
    </w:p>
    <w:p w14:paraId="4631BC08" w14:textId="1F671E49" w:rsidR="007279C0" w:rsidRPr="00AE6CE0" w:rsidRDefault="007279C0" w:rsidP="000C1864">
      <w:pPr>
        <w:pStyle w:val="AIBodyText"/>
        <w:numPr>
          <w:ilvl w:val="1"/>
          <w:numId w:val="4"/>
        </w:numPr>
        <w:tabs>
          <w:tab w:val="clear" w:pos="567"/>
          <w:tab w:val="num" w:pos="709"/>
        </w:tabs>
        <w:ind w:left="709"/>
      </w:pPr>
      <w:r>
        <w:t xml:space="preserve">Consider amending the Act on Punishment of the Preparation of Acts of Terrorism and Other Organized Crimes to include sufficient safeguards against punishment in the absence of any crimes committed, and to provide a clearer definition of “organized crime groups” to prevent unnecessary </w:t>
      </w:r>
      <w:r w:rsidR="00AE7D45">
        <w:lastRenderedPageBreak/>
        <w:t xml:space="preserve">or disproportionate </w:t>
      </w:r>
      <w:r>
        <w:t>interference in otherwise lawful activities of civil society, and to reduce the range of crimes covered under the law to those directly related to terrorism.</w:t>
      </w:r>
    </w:p>
    <w:p w14:paraId="14010D8B" w14:textId="0425C213" w:rsidR="00540658" w:rsidRPr="0053169E" w:rsidRDefault="00415143" w:rsidP="0053169E">
      <w:pPr>
        <w:pStyle w:val="RTHeadingnonumbers"/>
      </w:pPr>
      <w:bookmarkStart w:id="7" w:name="_Toc52979421"/>
      <w:r w:rsidRPr="00415143">
        <w:t>MILITARY SEXUAL SLAVERY SYSTEM BEFORE AND DURING</w:t>
      </w:r>
      <w:r w:rsidR="00045E8C">
        <w:t xml:space="preserve"> </w:t>
      </w:r>
      <w:r w:rsidR="00AB0440" w:rsidRPr="00AB0440">
        <w:t>WORLD WAR II (ARTICLES 2, 3, 7 AND 8)</w:t>
      </w:r>
      <w:bookmarkEnd w:id="7"/>
      <w:r w:rsidR="00AB0440" w:rsidRPr="00AB0440">
        <w:t xml:space="preserve">   </w:t>
      </w:r>
      <w:r>
        <w:rPr>
          <w:bCs/>
          <w:sz w:val="50"/>
          <w:szCs w:val="50"/>
        </w:rPr>
        <w:t xml:space="preserve"> </w:t>
      </w:r>
    </w:p>
    <w:p w14:paraId="0B876E7C" w14:textId="7B55E2E4" w:rsidR="00723B72" w:rsidRDefault="00723B72" w:rsidP="000C1864">
      <w:pPr>
        <w:pStyle w:val="AIBodyText"/>
        <w:rPr>
          <w:lang w:val="en-HK"/>
        </w:rPr>
      </w:pPr>
      <w:r>
        <w:t>S</w:t>
      </w:r>
      <w:r w:rsidRPr="00B3787A">
        <w:t>urvivors of</w:t>
      </w:r>
      <w:r>
        <w:t xml:space="preserve"> the Japanese military </w:t>
      </w:r>
      <w:r w:rsidRPr="00B3787A">
        <w:t>sexual slavery</w:t>
      </w:r>
      <w:r>
        <w:t xml:space="preserve"> system</w:t>
      </w:r>
      <w:r w:rsidRPr="00B3787A">
        <w:t xml:space="preserve"> </w:t>
      </w:r>
      <w:r>
        <w:t>before and during the</w:t>
      </w:r>
      <w:r w:rsidRPr="00B3787A">
        <w:t xml:space="preserve"> World War II</w:t>
      </w:r>
      <w:r w:rsidRPr="00164319">
        <w:t xml:space="preserve"> </w:t>
      </w:r>
      <w:r>
        <w:t xml:space="preserve">continue to be denied </w:t>
      </w:r>
      <w:r w:rsidR="00164319" w:rsidRPr="00164319">
        <w:t>the right to full reparation and an effective remedy</w:t>
      </w:r>
      <w:r w:rsidR="00164319">
        <w:t xml:space="preserve"> </w:t>
      </w:r>
      <w:r>
        <w:t>by the Japanese government</w:t>
      </w:r>
      <w:r w:rsidR="00B3787A" w:rsidRPr="00B3787A">
        <w:t xml:space="preserve">. </w:t>
      </w:r>
      <w:r w:rsidRPr="00540658">
        <w:rPr>
          <w:lang w:val="en-HK"/>
        </w:rPr>
        <w:t>The government continues to assert its legal position that any obligation to provide reparation for military sexual slavery was settled at the state level in the 1951 San Francisco Peace Treaty and other bilateral peace treaties and arrangements.</w:t>
      </w:r>
      <w:r>
        <w:rPr>
          <w:rStyle w:val="FootnoteReference"/>
          <w:lang w:val="en-HK"/>
        </w:rPr>
        <w:footnoteReference w:id="54"/>
      </w:r>
      <w:r>
        <w:rPr>
          <w:lang w:val="en-HK"/>
        </w:rPr>
        <w:t xml:space="preserve"> </w:t>
      </w:r>
      <w:r w:rsidRPr="00540658">
        <w:rPr>
          <w:lang w:val="en-HK"/>
        </w:rPr>
        <w:t>Amnesty International considers the government’s position untenable, because those treaties and agreements did not cover acts of sexual slavery, nor did they preclude individuals from seeking full reparation.</w:t>
      </w:r>
      <w:r>
        <w:rPr>
          <w:rStyle w:val="FootnoteReference"/>
          <w:lang w:val="en-HK"/>
        </w:rPr>
        <w:footnoteReference w:id="55"/>
      </w:r>
      <w:r w:rsidRPr="00540658">
        <w:rPr>
          <w:lang w:val="en-HK"/>
        </w:rPr>
        <w:t xml:space="preserve"> </w:t>
      </w:r>
    </w:p>
    <w:p w14:paraId="3F8B4E5E" w14:textId="5AF0BE25" w:rsidR="00E53D7D" w:rsidRDefault="00723B72" w:rsidP="005A2FDE">
      <w:pPr>
        <w:pStyle w:val="AIBodyText"/>
        <w:rPr>
          <w:highlight w:val="yellow"/>
        </w:rPr>
      </w:pPr>
      <w:r>
        <w:t>Between 1932 and the end of World War II</w:t>
      </w:r>
      <w:r w:rsidR="00254237">
        <w:t>, t</w:t>
      </w:r>
      <w:r w:rsidR="00254237" w:rsidRPr="00B3787A">
        <w:t>he Japanese Imperial Arm</w:t>
      </w:r>
      <w:r w:rsidR="00254237">
        <w:t xml:space="preserve">y forced </w:t>
      </w:r>
      <w:r w:rsidR="00F618A5">
        <w:t xml:space="preserve">up to 200,000 </w:t>
      </w:r>
      <w:r w:rsidR="00254237">
        <w:t>w</w:t>
      </w:r>
      <w:r w:rsidR="00B3787A" w:rsidRPr="00B3787A">
        <w:t xml:space="preserve">omen </w:t>
      </w:r>
      <w:r w:rsidR="00E567B6">
        <w:t>and girls</w:t>
      </w:r>
      <w:r w:rsidR="00B3787A" w:rsidRPr="00B3787A">
        <w:t xml:space="preserve"> from across the Asia</w:t>
      </w:r>
      <w:r w:rsidR="001D6CFB">
        <w:t>-</w:t>
      </w:r>
      <w:r w:rsidR="00B3787A" w:rsidRPr="00B3787A">
        <w:t xml:space="preserve">Pacific </w:t>
      </w:r>
      <w:r w:rsidR="00D43441" w:rsidRPr="001D6CFB">
        <w:t>r</w:t>
      </w:r>
      <w:r w:rsidR="00AD3941" w:rsidRPr="001D6CFB">
        <w:t>egion</w:t>
      </w:r>
      <w:r w:rsidR="00AD3941">
        <w:t xml:space="preserve"> </w:t>
      </w:r>
      <w:r w:rsidR="00B3787A" w:rsidRPr="00B3787A">
        <w:t>into sexual slavery</w:t>
      </w:r>
      <w:r w:rsidR="00FC3274">
        <w:t>.</w:t>
      </w:r>
      <w:r w:rsidR="007E01E6">
        <w:t xml:space="preserve"> Some </w:t>
      </w:r>
      <w:r w:rsidR="007E01E6" w:rsidRPr="00540658">
        <w:rPr>
          <w:lang w:val="en-HK"/>
        </w:rPr>
        <w:t xml:space="preserve">senior Japanese government officials and public figures continue to deny the existence of the military sexual slavery system or </w:t>
      </w:r>
      <w:r w:rsidR="00E2296B">
        <w:rPr>
          <w:lang w:val="en-HK"/>
        </w:rPr>
        <w:t>they attempt to</w:t>
      </w:r>
      <w:r w:rsidR="007E01E6" w:rsidRPr="00540658">
        <w:rPr>
          <w:lang w:val="en-HK"/>
        </w:rPr>
        <w:t xml:space="preserve"> justify its existence.</w:t>
      </w:r>
      <w:r w:rsidR="007E01E6">
        <w:rPr>
          <w:rStyle w:val="FootnoteReference"/>
          <w:lang w:val="en-HK"/>
        </w:rPr>
        <w:footnoteReference w:id="56"/>
      </w:r>
      <w:r w:rsidR="007E01E6" w:rsidRPr="00540658">
        <w:rPr>
          <w:lang w:val="en-HK"/>
        </w:rPr>
        <w:t xml:space="preserve"> The continued attempt</w:t>
      </w:r>
      <w:r w:rsidR="00E71717">
        <w:rPr>
          <w:lang w:val="en-HK"/>
        </w:rPr>
        <w:t>s</w:t>
      </w:r>
      <w:r w:rsidR="007E01E6" w:rsidRPr="00540658">
        <w:rPr>
          <w:lang w:val="en-HK"/>
        </w:rPr>
        <w:t xml:space="preserve"> to deny state responsibility for the mass human rights violations committed, including war crimes and crimes against humanity against </w:t>
      </w:r>
      <w:r w:rsidR="007E01E6">
        <w:rPr>
          <w:lang w:val="en-HK"/>
        </w:rPr>
        <w:t xml:space="preserve">the women </w:t>
      </w:r>
      <w:r w:rsidR="000D03F7">
        <w:rPr>
          <w:lang w:val="en-HK"/>
        </w:rPr>
        <w:t xml:space="preserve">and girls </w:t>
      </w:r>
      <w:r w:rsidR="00463341">
        <w:rPr>
          <w:lang w:val="en-HK"/>
        </w:rPr>
        <w:t xml:space="preserve">who were </w:t>
      </w:r>
      <w:r w:rsidR="007E01E6">
        <w:rPr>
          <w:lang w:val="en-HK"/>
        </w:rPr>
        <w:t>forced into sexual slavery</w:t>
      </w:r>
      <w:r w:rsidR="007E01E6" w:rsidRPr="00540658">
        <w:rPr>
          <w:lang w:val="en-HK"/>
        </w:rPr>
        <w:t>, prolongs the humiliation and suffering of the survivors</w:t>
      </w:r>
      <w:r w:rsidR="007E01E6">
        <w:t xml:space="preserve"> and </w:t>
      </w:r>
      <w:r w:rsidR="0034644E">
        <w:t xml:space="preserve">does not </w:t>
      </w:r>
      <w:r w:rsidR="00B56DD0">
        <w:t>respect their right</w:t>
      </w:r>
      <w:r w:rsidR="000B7A84">
        <w:t>s</w:t>
      </w:r>
      <w:r w:rsidR="00B56DD0">
        <w:t xml:space="preserve"> to full</w:t>
      </w:r>
      <w:r w:rsidR="0034644E">
        <w:t xml:space="preserve"> reparations</w:t>
      </w:r>
      <w:r w:rsidR="007E01E6" w:rsidRPr="00540658">
        <w:t>.</w:t>
      </w:r>
    </w:p>
    <w:p w14:paraId="3A147EB6" w14:textId="2CF40E8F" w:rsidR="001A5E2F" w:rsidRDefault="00540658" w:rsidP="005A2FDE">
      <w:pPr>
        <w:pStyle w:val="AIBodyText"/>
      </w:pPr>
      <w:r w:rsidRPr="00540658">
        <w:rPr>
          <w:lang w:val="en-HK"/>
        </w:rPr>
        <w:t xml:space="preserve">On 28 December 2015, Japan and the Republic of Korea (South Korea) </w:t>
      </w:r>
      <w:r w:rsidRPr="00A97F79">
        <w:rPr>
          <w:lang w:val="en-HK"/>
        </w:rPr>
        <w:t>reached a</w:t>
      </w:r>
      <w:r w:rsidR="00AF29A3">
        <w:rPr>
          <w:lang w:val="en-HK"/>
        </w:rPr>
        <w:t xml:space="preserve"> bilateral</w:t>
      </w:r>
      <w:r w:rsidRPr="00A97F79">
        <w:rPr>
          <w:lang w:val="en-HK"/>
        </w:rPr>
        <w:t xml:space="preserve"> agreement to </w:t>
      </w:r>
      <w:r w:rsidR="00017DF1">
        <w:rPr>
          <w:lang w:val="en-HK"/>
        </w:rPr>
        <w:t>“</w:t>
      </w:r>
      <w:r w:rsidRPr="00A97F79">
        <w:rPr>
          <w:lang w:val="en-HK"/>
        </w:rPr>
        <w:t>resolve</w:t>
      </w:r>
      <w:r w:rsidR="00017DF1">
        <w:rPr>
          <w:lang w:val="en-HK"/>
        </w:rPr>
        <w:t>”</w:t>
      </w:r>
      <w:r w:rsidRPr="00A97F79">
        <w:rPr>
          <w:lang w:val="en-HK"/>
        </w:rPr>
        <w:t xml:space="preserve"> the issue of Japan</w:t>
      </w:r>
      <w:r w:rsidR="00117B8E" w:rsidRPr="00A97F79">
        <w:rPr>
          <w:lang w:val="en-HK"/>
        </w:rPr>
        <w:t>’</w:t>
      </w:r>
      <w:r w:rsidRPr="00A97F79">
        <w:rPr>
          <w:lang w:val="en-HK"/>
        </w:rPr>
        <w:t>s military sexual slavery system before and during World War II.</w:t>
      </w:r>
      <w:r>
        <w:rPr>
          <w:rStyle w:val="FootnoteReference"/>
          <w:lang w:val="en-HK"/>
        </w:rPr>
        <w:footnoteReference w:id="57"/>
      </w:r>
      <w:r w:rsidRPr="00540658">
        <w:rPr>
          <w:lang w:val="en-HK"/>
        </w:rPr>
        <w:t xml:space="preserve"> </w:t>
      </w:r>
      <w:r w:rsidR="00A0434C" w:rsidRPr="00540658">
        <w:t xml:space="preserve">The agreement </w:t>
      </w:r>
      <w:r w:rsidR="00951C58">
        <w:t>provide</w:t>
      </w:r>
      <w:r w:rsidR="00D3720E">
        <w:t>d</w:t>
      </w:r>
      <w:r w:rsidR="00A0434C" w:rsidRPr="00540658">
        <w:t xml:space="preserve"> that the South Korean government </w:t>
      </w:r>
      <w:r w:rsidR="00D3720E">
        <w:t>would</w:t>
      </w:r>
      <w:r w:rsidR="00D3720E" w:rsidRPr="00540658">
        <w:t xml:space="preserve"> </w:t>
      </w:r>
      <w:r w:rsidR="00A0434C" w:rsidRPr="00540658">
        <w:t xml:space="preserve">never again raise the issue and that a peace monument in Seoul commemorating the survivors of the military sexual slavery system </w:t>
      </w:r>
      <w:r w:rsidR="00D3720E">
        <w:t>would</w:t>
      </w:r>
      <w:r w:rsidR="00951C58">
        <w:t xml:space="preserve"> </w:t>
      </w:r>
      <w:r w:rsidR="00A0434C" w:rsidRPr="00540658">
        <w:t>be removed</w:t>
      </w:r>
      <w:r w:rsidR="005D3E4C">
        <w:t>. These</w:t>
      </w:r>
      <w:r w:rsidR="00A0434C" w:rsidRPr="00540658">
        <w:t xml:space="preserve"> </w:t>
      </w:r>
      <w:r w:rsidR="00553A53">
        <w:t xml:space="preserve">provisions </w:t>
      </w:r>
      <w:r w:rsidR="00D3720E">
        <w:t>ran</w:t>
      </w:r>
      <w:r w:rsidR="00A0434C" w:rsidRPr="00540658">
        <w:t xml:space="preserve"> counter to </w:t>
      </w:r>
      <w:r w:rsidR="00CF53E2">
        <w:t xml:space="preserve">the principle of transparency and </w:t>
      </w:r>
      <w:r w:rsidR="00E525E7">
        <w:t>the need</w:t>
      </w:r>
      <w:r w:rsidR="00A0434C" w:rsidRPr="00540658">
        <w:t xml:space="preserve"> to </w:t>
      </w:r>
      <w:r w:rsidR="00E65A32">
        <w:t>fulfil the victims’ rights to</w:t>
      </w:r>
      <w:r w:rsidR="00A0434C" w:rsidRPr="00540658">
        <w:t xml:space="preserve"> truth</w:t>
      </w:r>
      <w:r w:rsidR="00CF53E2">
        <w:t>, justice</w:t>
      </w:r>
      <w:r w:rsidR="00A0434C" w:rsidRPr="00540658">
        <w:t xml:space="preserve"> and re</w:t>
      </w:r>
      <w:r w:rsidR="00E65A32">
        <w:t>parations</w:t>
      </w:r>
      <w:r w:rsidR="00A0434C" w:rsidRPr="00540658">
        <w:t xml:space="preserve">. </w:t>
      </w:r>
    </w:p>
    <w:p w14:paraId="72843268" w14:textId="6D97280C" w:rsidR="0047572E" w:rsidRDefault="000942EB" w:rsidP="005A2FDE">
      <w:pPr>
        <w:pStyle w:val="AIBodyText"/>
        <w:rPr>
          <w:lang w:val="en-HK"/>
        </w:rPr>
      </w:pPr>
      <w:r w:rsidRPr="00540658">
        <w:rPr>
          <w:lang w:val="en-HK"/>
        </w:rPr>
        <w:t>The agreement</w:t>
      </w:r>
      <w:r w:rsidR="001A5E2F">
        <w:rPr>
          <w:lang w:val="en-HK"/>
        </w:rPr>
        <w:t xml:space="preserve"> between Japan and South Korea</w:t>
      </w:r>
      <w:r w:rsidRPr="00540658">
        <w:rPr>
          <w:lang w:val="en-HK"/>
        </w:rPr>
        <w:t xml:space="preserve"> has not been welcomed by the majority of survivors of the sexual slavery system (euphemistically referred to as “comfort women”)</w:t>
      </w:r>
      <w:r w:rsidR="00515933">
        <w:rPr>
          <w:lang w:val="en-HK"/>
        </w:rPr>
        <w:t>, their families</w:t>
      </w:r>
      <w:r w:rsidRPr="00540658">
        <w:rPr>
          <w:lang w:val="en-HK"/>
        </w:rPr>
        <w:t xml:space="preserve"> and the organizations that support them, because </w:t>
      </w:r>
      <w:r w:rsidR="00F210D0">
        <w:rPr>
          <w:lang w:val="en-HK"/>
        </w:rPr>
        <w:t>they see the agreement as failing to</w:t>
      </w:r>
      <w:r w:rsidR="009A7C1A" w:rsidRPr="009A7C1A">
        <w:rPr>
          <w:lang w:val="en-HK"/>
        </w:rPr>
        <w:t xml:space="preserve"> acknowledge violations of </w:t>
      </w:r>
      <w:r w:rsidR="00951C58">
        <w:rPr>
          <w:lang w:val="en-HK"/>
        </w:rPr>
        <w:t>international</w:t>
      </w:r>
      <w:r w:rsidR="009A7C1A" w:rsidRPr="009A7C1A">
        <w:rPr>
          <w:lang w:val="en-HK"/>
        </w:rPr>
        <w:t xml:space="preserve"> human rights law committed by Japan </w:t>
      </w:r>
      <w:r w:rsidR="00721D2D">
        <w:rPr>
          <w:lang w:val="en-HK"/>
        </w:rPr>
        <w:t xml:space="preserve">and </w:t>
      </w:r>
      <w:r w:rsidR="00A17321">
        <w:rPr>
          <w:lang w:val="en-HK"/>
        </w:rPr>
        <w:t xml:space="preserve">to </w:t>
      </w:r>
      <w:r w:rsidR="009A7C1A" w:rsidRPr="009A7C1A">
        <w:rPr>
          <w:lang w:val="en-HK"/>
        </w:rPr>
        <w:t xml:space="preserve">accept </w:t>
      </w:r>
      <w:r w:rsidR="00951C58">
        <w:rPr>
          <w:lang w:val="en-HK"/>
        </w:rPr>
        <w:t xml:space="preserve">the </w:t>
      </w:r>
      <w:r w:rsidR="009A7C1A" w:rsidRPr="009A7C1A">
        <w:rPr>
          <w:lang w:val="en-HK"/>
        </w:rPr>
        <w:t>legal responsibility</w:t>
      </w:r>
      <w:r w:rsidR="00EB3D08">
        <w:rPr>
          <w:lang w:val="en-HK"/>
        </w:rPr>
        <w:t xml:space="preserve"> of </w:t>
      </w:r>
      <w:r w:rsidR="00126F71">
        <w:rPr>
          <w:lang w:val="en-HK"/>
        </w:rPr>
        <w:t>Japan</w:t>
      </w:r>
      <w:r w:rsidR="009A7C1A" w:rsidRPr="009A7C1A">
        <w:rPr>
          <w:lang w:val="en-HK"/>
        </w:rPr>
        <w:t>.</w:t>
      </w:r>
      <w:r w:rsidR="00EE70DF">
        <w:rPr>
          <w:lang w:val="en-HK"/>
        </w:rPr>
        <w:t xml:space="preserve"> In their view, the agreement also</w:t>
      </w:r>
      <w:r w:rsidR="009A7C1A" w:rsidRPr="009A7C1A">
        <w:rPr>
          <w:lang w:val="en-HK"/>
        </w:rPr>
        <w:t xml:space="preserve"> lacked a genuine apology and was negotiated without full participation of the victims</w:t>
      </w:r>
      <w:r w:rsidRPr="00540658">
        <w:rPr>
          <w:lang w:val="en-HK"/>
        </w:rPr>
        <w:t xml:space="preserve">. </w:t>
      </w:r>
    </w:p>
    <w:p w14:paraId="087C6A23" w14:textId="77313A0C" w:rsidR="000942EB" w:rsidRDefault="00323E91" w:rsidP="005A2FDE">
      <w:pPr>
        <w:pStyle w:val="AIBodyText"/>
        <w:rPr>
          <w:lang w:val="en-HK"/>
        </w:rPr>
      </w:pPr>
      <w:r>
        <w:rPr>
          <w:lang w:val="en-HK"/>
        </w:rPr>
        <w:t>In 2016, t</w:t>
      </w:r>
      <w:r w:rsidR="004811EC">
        <w:rPr>
          <w:lang w:val="en-HK"/>
        </w:rPr>
        <w:t xml:space="preserve">wo groups of </w:t>
      </w:r>
      <w:r>
        <w:rPr>
          <w:lang w:val="en-HK"/>
        </w:rPr>
        <w:t xml:space="preserve">South Korean </w:t>
      </w:r>
      <w:r w:rsidR="004811EC">
        <w:rPr>
          <w:lang w:val="en-HK"/>
        </w:rPr>
        <w:t>survivors</w:t>
      </w:r>
      <w:r w:rsidR="0047572E">
        <w:rPr>
          <w:lang w:val="en-HK"/>
        </w:rPr>
        <w:t xml:space="preserve"> </w:t>
      </w:r>
      <w:r>
        <w:rPr>
          <w:lang w:val="en-HK"/>
        </w:rPr>
        <w:t xml:space="preserve">of the sexual slavery system </w:t>
      </w:r>
      <w:r w:rsidR="004811EC">
        <w:rPr>
          <w:lang w:val="en-HK"/>
        </w:rPr>
        <w:t xml:space="preserve">filed lawsuits in </w:t>
      </w:r>
      <w:r>
        <w:rPr>
          <w:lang w:val="en-HK"/>
        </w:rPr>
        <w:t>their own country</w:t>
      </w:r>
      <w:r w:rsidR="004811EC" w:rsidRPr="004811EC">
        <w:t xml:space="preserve"> </w:t>
      </w:r>
      <w:r w:rsidR="006B320E">
        <w:t>against the Japan</w:t>
      </w:r>
      <w:r w:rsidR="00422203">
        <w:t>ese government</w:t>
      </w:r>
      <w:r w:rsidR="006B320E">
        <w:t xml:space="preserve"> </w:t>
      </w:r>
      <w:r w:rsidR="004811EC" w:rsidRPr="004811EC">
        <w:rPr>
          <w:lang w:val="en-HK"/>
        </w:rPr>
        <w:t>demanding compensation</w:t>
      </w:r>
      <w:r>
        <w:rPr>
          <w:lang w:val="en-HK"/>
        </w:rPr>
        <w:t xml:space="preserve">. </w:t>
      </w:r>
      <w:r w:rsidR="00553A53">
        <w:rPr>
          <w:lang w:val="en-HK"/>
        </w:rPr>
        <w:t>The Japan</w:t>
      </w:r>
      <w:r w:rsidR="00EA0430">
        <w:rPr>
          <w:lang w:val="en-HK"/>
        </w:rPr>
        <w:t>ese government</w:t>
      </w:r>
      <w:r w:rsidR="006300AA">
        <w:rPr>
          <w:lang w:val="en-HK"/>
        </w:rPr>
        <w:t xml:space="preserve"> sought dismissal of the case, claiming </w:t>
      </w:r>
      <w:r w:rsidR="006B320E">
        <w:rPr>
          <w:lang w:val="en-HK"/>
        </w:rPr>
        <w:t>state</w:t>
      </w:r>
      <w:r w:rsidR="006300AA">
        <w:rPr>
          <w:lang w:val="en-HK"/>
        </w:rPr>
        <w:t xml:space="preserve"> immunity.</w:t>
      </w:r>
      <w:r w:rsidR="00FB1EB7">
        <w:rPr>
          <w:lang w:val="en-HK"/>
        </w:rPr>
        <w:t xml:space="preserve"> Judicial procedures are ongoing as of August 2020.</w:t>
      </w:r>
      <w:r w:rsidR="006B320E">
        <w:rPr>
          <w:rStyle w:val="FootnoteReference"/>
          <w:lang w:val="en-HK"/>
        </w:rPr>
        <w:footnoteReference w:id="58"/>
      </w:r>
      <w:r w:rsidR="006300AA">
        <w:rPr>
          <w:lang w:val="en-HK"/>
        </w:rPr>
        <w:t xml:space="preserve"> </w:t>
      </w:r>
    </w:p>
    <w:p w14:paraId="68AE7E1D" w14:textId="206FA2A5" w:rsidR="006436B0" w:rsidRDefault="00540658" w:rsidP="003A05AD">
      <w:pPr>
        <w:pStyle w:val="AIBodyText"/>
        <w:rPr>
          <w:rFonts w:asciiTheme="majorHAnsi" w:eastAsiaTheme="minorHAnsi" w:hAnsiTheme="majorHAnsi"/>
          <w:b/>
          <w:caps/>
          <w:color w:val="000000"/>
          <w:sz w:val="22"/>
          <w:szCs w:val="32"/>
          <w:lang w:eastAsia="en-GB"/>
        </w:rPr>
      </w:pPr>
      <w:r w:rsidRPr="00540658">
        <w:t>In addition, although women from across the Asia-Pacific region were affected, Japan has not started negotiations with any other countries</w:t>
      </w:r>
      <w:r w:rsidR="00FB1EB7">
        <w:t xml:space="preserve"> a</w:t>
      </w:r>
      <w:r w:rsidR="004737EA">
        <w:t>s of</w:t>
      </w:r>
      <w:r w:rsidR="00FB1EB7">
        <w:t xml:space="preserve"> the time of </w:t>
      </w:r>
      <w:r w:rsidR="004737EA">
        <w:t xml:space="preserve">this </w:t>
      </w:r>
      <w:r w:rsidR="00FB1EB7">
        <w:t>submission</w:t>
      </w:r>
      <w:r w:rsidRPr="00540658">
        <w:t>.</w:t>
      </w:r>
      <w:r w:rsidR="003A05AD">
        <w:t xml:space="preserve"> </w:t>
      </w:r>
      <w:r w:rsidR="006436B0">
        <w:br w:type="page"/>
      </w:r>
    </w:p>
    <w:p w14:paraId="221182B9" w14:textId="186E1F1E" w:rsidR="00B14C41" w:rsidRDefault="00993771" w:rsidP="0053169E">
      <w:pPr>
        <w:pStyle w:val="RTSmallheadingCAPS"/>
      </w:pPr>
      <w:r>
        <w:lastRenderedPageBreak/>
        <w:t>A</w:t>
      </w:r>
      <w:r w:rsidRPr="00E73452">
        <w:t>mnesty International calls on the Government of JAPAN to:</w:t>
      </w:r>
    </w:p>
    <w:p w14:paraId="159E3512" w14:textId="77777777" w:rsidR="007279C0" w:rsidRPr="007C03E5" w:rsidRDefault="007279C0" w:rsidP="007279C0">
      <w:pPr>
        <w:pStyle w:val="AIBodyText"/>
        <w:numPr>
          <w:ilvl w:val="1"/>
          <w:numId w:val="4"/>
        </w:numPr>
        <w:tabs>
          <w:tab w:val="clear" w:pos="567"/>
          <w:tab w:val="num" w:pos="709"/>
        </w:tabs>
        <w:ind w:left="709"/>
      </w:pPr>
      <w:r w:rsidRPr="007C03E5">
        <w:rPr>
          <w:rFonts w:eastAsia="Amnesty Trade Gothic Light Obl"/>
        </w:rPr>
        <w:t xml:space="preserve">Provide, without further delay, full and effective </w:t>
      </w:r>
      <w:r w:rsidRPr="6E8410E9">
        <w:rPr>
          <w:rFonts w:eastAsia="Amnesty Trade Gothic Light Obl"/>
        </w:rPr>
        <w:t>reparations</w:t>
      </w:r>
      <w:r w:rsidRPr="007C03E5">
        <w:rPr>
          <w:rFonts w:eastAsia="Amnesty Trade Gothic Light Obl"/>
        </w:rPr>
        <w:t xml:space="preserve"> to any individual who has suffered harm as the direct result of the military sexual slavery system, including survivors, non-surviving victims and their families, regardless of their nationality; </w:t>
      </w:r>
    </w:p>
    <w:p w14:paraId="7166B95F" w14:textId="77777777" w:rsidR="007279C0" w:rsidRPr="007C03E5" w:rsidRDefault="007279C0" w:rsidP="007279C0">
      <w:pPr>
        <w:pStyle w:val="AIBodyText"/>
        <w:numPr>
          <w:ilvl w:val="1"/>
          <w:numId w:val="4"/>
        </w:numPr>
        <w:tabs>
          <w:tab w:val="clear" w:pos="567"/>
          <w:tab w:val="num" w:pos="709"/>
        </w:tabs>
        <w:ind w:left="709"/>
        <w:rPr>
          <w:rFonts w:eastAsia="Amnesty Trade Gothic Light Obl"/>
        </w:rPr>
      </w:pPr>
      <w:r w:rsidRPr="007C03E5">
        <w:rPr>
          <w:rFonts w:eastAsia="Amnesty Trade Gothic Light Obl"/>
        </w:rPr>
        <w:t xml:space="preserve">Offer, in addition to financial compensation, other forms of reparation identified by survivors, including measures of restitution, rehabilitation, satisfaction and guarantees of non-repetition, an acceptance of full responsibility, public acknowledgment of the harm suffered, and an unreserved apology; </w:t>
      </w:r>
    </w:p>
    <w:p w14:paraId="0CE25672" w14:textId="77777777" w:rsidR="007279C0" w:rsidRPr="007C03E5" w:rsidRDefault="007279C0" w:rsidP="007279C0">
      <w:pPr>
        <w:pStyle w:val="AIBodyText"/>
        <w:numPr>
          <w:ilvl w:val="1"/>
          <w:numId w:val="4"/>
        </w:numPr>
        <w:tabs>
          <w:tab w:val="clear" w:pos="567"/>
          <w:tab w:val="num" w:pos="709"/>
        </w:tabs>
        <w:ind w:left="709"/>
        <w:rPr>
          <w:rFonts w:eastAsia="Amnesty Trade Gothic Light Obl"/>
        </w:rPr>
      </w:pPr>
      <w:r w:rsidRPr="007C03E5">
        <w:rPr>
          <w:rFonts w:eastAsia="Amnesty Trade Gothic Light Obl"/>
        </w:rPr>
        <w:t xml:space="preserve">Reject and refute measures or statements by government authorities and public figures, which may undermine the rights of survivors, including their ability to seek reparation and access justice before the courts; </w:t>
      </w:r>
    </w:p>
    <w:p w14:paraId="621AFA4D" w14:textId="430273FD" w:rsidR="007279C0" w:rsidRDefault="007279C0" w:rsidP="007279C0">
      <w:pPr>
        <w:pStyle w:val="AIBodyText"/>
        <w:numPr>
          <w:ilvl w:val="1"/>
          <w:numId w:val="4"/>
        </w:numPr>
        <w:tabs>
          <w:tab w:val="clear" w:pos="567"/>
          <w:tab w:val="num" w:pos="709"/>
        </w:tabs>
        <w:ind w:left="709"/>
      </w:pPr>
      <w:r w:rsidRPr="007C03E5">
        <w:rPr>
          <w:rFonts w:eastAsia="Amnesty Trade Gothic Light Obl"/>
        </w:rPr>
        <w:t xml:space="preserve">Work with the government of South Korea and other affected countries to ensure that effective systems are put in place to implement reparation measures for survivors that take into account the views and needs of survivors; </w:t>
      </w:r>
    </w:p>
    <w:p w14:paraId="4001403A" w14:textId="77B093C5" w:rsidR="007279C0" w:rsidRPr="007C03E5" w:rsidRDefault="00EA64AC" w:rsidP="007279C0">
      <w:pPr>
        <w:pStyle w:val="AIBodyText"/>
        <w:numPr>
          <w:ilvl w:val="1"/>
          <w:numId w:val="4"/>
        </w:numPr>
        <w:tabs>
          <w:tab w:val="clear" w:pos="567"/>
          <w:tab w:val="num" w:pos="709"/>
        </w:tabs>
        <w:ind w:left="709"/>
        <w:rPr>
          <w:rFonts w:eastAsia="Amnesty Trade Gothic Light Obl"/>
        </w:rPr>
      </w:pPr>
      <w:r>
        <w:rPr>
          <w:lang w:eastAsia="zh-TW"/>
        </w:rPr>
        <w:t xml:space="preserve">Cease to deny the victims an </w:t>
      </w:r>
      <w:r w:rsidRPr="00164319">
        <w:t>effective remedy</w:t>
      </w:r>
      <w:r>
        <w:t xml:space="preserve">, including by </w:t>
      </w:r>
      <w:r>
        <w:rPr>
          <w:lang w:eastAsia="zh-TW"/>
        </w:rPr>
        <w:t>r</w:t>
      </w:r>
      <w:r w:rsidR="007279C0" w:rsidRPr="00647DAA">
        <w:rPr>
          <w:rFonts w:hint="eastAsia"/>
          <w:lang w:eastAsia="zh-TW"/>
        </w:rPr>
        <w:t>e</w:t>
      </w:r>
      <w:r w:rsidR="007279C0" w:rsidRPr="00647DAA">
        <w:t>frain</w:t>
      </w:r>
      <w:r>
        <w:t>ing</w:t>
      </w:r>
      <w:r w:rsidR="007279C0" w:rsidRPr="00647DAA">
        <w:t xml:space="preserve"> from using procedural hurdles such as state immunity</w:t>
      </w:r>
      <w:r w:rsidR="007279C0">
        <w:t xml:space="preserve"> </w:t>
      </w:r>
      <w:r w:rsidR="00300228">
        <w:t xml:space="preserve">with the aim of </w:t>
      </w:r>
      <w:r w:rsidR="007279C0">
        <w:t>hamper</w:t>
      </w:r>
      <w:r w:rsidR="00300228">
        <w:t>ing</w:t>
      </w:r>
      <w:r w:rsidR="007279C0">
        <w:t xml:space="preserve"> efforts of survivors and their families to obtain full and effective reparations through justice procedures in </w:t>
      </w:r>
      <w:r w:rsidR="00DF2E3E">
        <w:t xml:space="preserve">other </w:t>
      </w:r>
      <w:r w:rsidR="007279C0">
        <w:t>countries;</w:t>
      </w:r>
    </w:p>
    <w:p w14:paraId="0B09CC43" w14:textId="4C21EFB1" w:rsidR="007279C0" w:rsidRPr="007C03E5" w:rsidRDefault="007279C0" w:rsidP="007279C0">
      <w:pPr>
        <w:pStyle w:val="AIBodyText"/>
        <w:numPr>
          <w:ilvl w:val="1"/>
          <w:numId w:val="4"/>
        </w:numPr>
        <w:tabs>
          <w:tab w:val="clear" w:pos="567"/>
          <w:tab w:val="num" w:pos="709"/>
        </w:tabs>
        <w:ind w:left="709"/>
        <w:rPr>
          <w:rFonts w:eastAsia="Amnesty Trade Gothic Light Obl"/>
        </w:rPr>
      </w:pPr>
      <w:r w:rsidRPr="007C03E5">
        <w:rPr>
          <w:rFonts w:eastAsia="Amnesty Trade Gothic Light Obl"/>
        </w:rPr>
        <w:t xml:space="preserve">Ensure non-repetition by including accurate </w:t>
      </w:r>
      <w:r w:rsidRPr="6E8410E9">
        <w:rPr>
          <w:rFonts w:eastAsia="Amnesty Trade Gothic Light Obl"/>
        </w:rPr>
        <w:t>reporting</w:t>
      </w:r>
      <w:r w:rsidRPr="007C03E5">
        <w:rPr>
          <w:rFonts w:eastAsia="Amnesty Trade Gothic Light Obl"/>
        </w:rPr>
        <w:t xml:space="preserve"> of Japan’s military sexual slavery system in history accounts, public documents and textbooks used in the Japanese educational system.</w:t>
      </w:r>
    </w:p>
    <w:p w14:paraId="64D68AF8" w14:textId="77777777" w:rsidR="007279C0" w:rsidRDefault="007279C0" w:rsidP="005A2FDE">
      <w:pPr>
        <w:pStyle w:val="AIBodyText"/>
      </w:pPr>
    </w:p>
    <w:p w14:paraId="67AF30BC" w14:textId="3752B87E" w:rsidR="00773B66" w:rsidRDefault="00AE6CE0" w:rsidP="0053169E">
      <w:pPr>
        <w:pStyle w:val="RTHeadingnonumbers"/>
      </w:pPr>
      <w:bookmarkStart w:id="8" w:name="_Toc52979422"/>
      <w:r>
        <w:t xml:space="preserve">RIGHTS to </w:t>
      </w:r>
      <w:r w:rsidR="000064F5" w:rsidRPr="00055C4C">
        <w:t>freedom</w:t>
      </w:r>
      <w:r w:rsidR="00AB576C">
        <w:t xml:space="preserve"> </w:t>
      </w:r>
      <w:r w:rsidR="000064F5" w:rsidRPr="00055C4C">
        <w:t xml:space="preserve">of expression </w:t>
      </w:r>
      <w:r w:rsidR="005E1917">
        <w:t xml:space="preserve">and </w:t>
      </w:r>
      <w:r>
        <w:t>FREEDOM of</w:t>
      </w:r>
      <w:r w:rsidR="005E1917">
        <w:t xml:space="preserve"> PEACEFUL ASSEMBLY (ARTICLES 19 </w:t>
      </w:r>
      <w:r w:rsidR="00013B32">
        <w:t>AND</w:t>
      </w:r>
      <w:r w:rsidR="005E1917">
        <w:t xml:space="preserve"> 21)</w:t>
      </w:r>
      <w:bookmarkEnd w:id="8"/>
      <w:r w:rsidR="005E1917">
        <w:t xml:space="preserve"> </w:t>
      </w:r>
    </w:p>
    <w:p w14:paraId="2E942C5F" w14:textId="17430F50" w:rsidR="00DA5994" w:rsidRDefault="00BA5C56" w:rsidP="005A2FDE">
      <w:pPr>
        <w:pStyle w:val="AIBodyText"/>
      </w:pPr>
      <w:r>
        <w:t>The</w:t>
      </w:r>
      <w:r w:rsidR="0037170E">
        <w:t xml:space="preserve"> plan</w:t>
      </w:r>
      <w:r>
        <w:t xml:space="preserve"> of the Japanese and United States governments</w:t>
      </w:r>
      <w:r w:rsidR="0037170E">
        <w:t xml:space="preserve"> to relocate a military base </w:t>
      </w:r>
      <w:r w:rsidR="00341FAD">
        <w:t>from one site to another on</w:t>
      </w:r>
      <w:r w:rsidR="0037170E">
        <w:t xml:space="preserve"> the island of Okinawa </w:t>
      </w:r>
      <w:r w:rsidR="00D63C68">
        <w:t xml:space="preserve">has </w:t>
      </w:r>
      <w:r w:rsidR="00BD3F13">
        <w:t xml:space="preserve">for years </w:t>
      </w:r>
      <w:r w:rsidR="00D11F83">
        <w:t>met</w:t>
      </w:r>
      <w:r w:rsidR="00D63C68">
        <w:t xml:space="preserve"> strong opposition from the local community</w:t>
      </w:r>
      <w:r w:rsidR="00341FAD">
        <w:t xml:space="preserve">, </w:t>
      </w:r>
      <w:r w:rsidR="00E2296B">
        <w:t xml:space="preserve">who </w:t>
      </w:r>
      <w:r w:rsidR="00341FAD">
        <w:t>claim that it will merely redirect the noise, environmental degradation and dangers of militarization to another part of the island.</w:t>
      </w:r>
      <w:r w:rsidR="00D63C68">
        <w:t xml:space="preserve"> </w:t>
      </w:r>
      <w:r w:rsidR="00E9562A">
        <w:t>On 20</w:t>
      </w:r>
      <w:r w:rsidR="00DA5994">
        <w:t xml:space="preserve"> </w:t>
      </w:r>
      <w:r w:rsidR="00BD4D0B">
        <w:t xml:space="preserve">August 2016, during </w:t>
      </w:r>
      <w:r w:rsidR="004C64FD">
        <w:t xml:space="preserve">a </w:t>
      </w:r>
      <w:r w:rsidR="00AD4980">
        <w:t xml:space="preserve">peaceful </w:t>
      </w:r>
      <w:r w:rsidR="004C64FD">
        <w:t xml:space="preserve">protest at a US military construction site, </w:t>
      </w:r>
      <w:r w:rsidR="00EC2BC1">
        <w:t>two journalists</w:t>
      </w:r>
      <w:r w:rsidR="004C64FD">
        <w:t xml:space="preserve"> from local Okinawa newspapers </w:t>
      </w:r>
      <w:r w:rsidR="00D1537F">
        <w:t>who tried to cover the assembly</w:t>
      </w:r>
      <w:r w:rsidR="00B04FFE">
        <w:t xml:space="preserve"> were</w:t>
      </w:r>
      <w:r w:rsidR="00D1537F">
        <w:t xml:space="preserve"> </w:t>
      </w:r>
      <w:r w:rsidR="00B04FFE" w:rsidRPr="00B04FFE">
        <w:t>forcibly removed by riot police, temporarily detained and prevented from reporting</w:t>
      </w:r>
      <w:r w:rsidR="00C006DD">
        <w:t>.</w:t>
      </w:r>
      <w:r w:rsidR="0019104B">
        <w:t xml:space="preserve"> The </w:t>
      </w:r>
      <w:r w:rsidR="00AE0171">
        <w:t>police</w:t>
      </w:r>
      <w:r w:rsidR="00B42EE8">
        <w:t xml:space="preserve"> claim</w:t>
      </w:r>
      <w:r w:rsidR="00F96D33">
        <w:t>ed</w:t>
      </w:r>
      <w:r w:rsidR="00B42EE8">
        <w:t xml:space="preserve"> that they did not </w:t>
      </w:r>
      <w:r w:rsidR="00202A96">
        <w:t>realize</w:t>
      </w:r>
      <w:r w:rsidR="00B42EE8">
        <w:t xml:space="preserve"> that the</w:t>
      </w:r>
      <w:r w:rsidR="00202A96">
        <w:t xml:space="preserve"> two people were journalists</w:t>
      </w:r>
      <w:r w:rsidR="00AE0171">
        <w:t>, in its</w:t>
      </w:r>
      <w:r w:rsidR="00573034">
        <w:t xml:space="preserve"> respon</w:t>
      </w:r>
      <w:r w:rsidR="00AE0171">
        <w:t>s</w:t>
      </w:r>
      <w:r w:rsidR="00573034">
        <w:t xml:space="preserve">e to </w:t>
      </w:r>
      <w:r w:rsidR="00DB4012">
        <w:t>question</w:t>
      </w:r>
      <w:r w:rsidR="00F665E3">
        <w:t xml:space="preserve">ing </w:t>
      </w:r>
      <w:r w:rsidR="0013483F">
        <w:t>by members of the Okinawa Prefecture council after</w:t>
      </w:r>
      <w:r w:rsidR="00F665E3">
        <w:t xml:space="preserve"> the incident</w:t>
      </w:r>
      <w:r w:rsidR="00C006DD">
        <w:t>.</w:t>
      </w:r>
      <w:r w:rsidR="00C006DD">
        <w:rPr>
          <w:rStyle w:val="FootnoteReference"/>
        </w:rPr>
        <w:footnoteReference w:id="59"/>
      </w:r>
      <w:r w:rsidR="0019104B">
        <w:t xml:space="preserve"> The </w:t>
      </w:r>
      <w:r w:rsidR="00933D2B">
        <w:t>indiscriminate</w:t>
      </w:r>
      <w:r w:rsidR="0019104B">
        <w:t xml:space="preserve"> use of force </w:t>
      </w:r>
      <w:r w:rsidR="00A6685D">
        <w:t xml:space="preserve">by police </w:t>
      </w:r>
      <w:r w:rsidR="0019104B">
        <w:t xml:space="preserve">on journalists </w:t>
      </w:r>
      <w:r w:rsidR="00A6685D">
        <w:t xml:space="preserve">who </w:t>
      </w:r>
      <w:r w:rsidR="00B1593D">
        <w:rPr>
          <w:lang w:val="en-HK"/>
        </w:rPr>
        <w:t xml:space="preserve">are </w:t>
      </w:r>
      <w:r w:rsidR="00B1593D" w:rsidRPr="00B1593D">
        <w:rPr>
          <w:lang w:val="en-HK"/>
        </w:rPr>
        <w:t>carrying out legitimate activities</w:t>
      </w:r>
      <w:r w:rsidR="00B1593D" w:rsidRPr="00B1593D" w:rsidDel="00A6685D">
        <w:rPr>
          <w:lang w:val="en-HK"/>
        </w:rPr>
        <w:t xml:space="preserve"> </w:t>
      </w:r>
      <w:r w:rsidR="00325042">
        <w:t>violate</w:t>
      </w:r>
      <w:r w:rsidR="008A6AAD">
        <w:t>s</w:t>
      </w:r>
      <w:r w:rsidR="007A5C17">
        <w:t xml:space="preserve"> the freedom of the press, which is </w:t>
      </w:r>
      <w:r w:rsidR="0003023F">
        <w:t xml:space="preserve">also </w:t>
      </w:r>
      <w:r w:rsidR="00F4172A">
        <w:t>guaranteed</w:t>
      </w:r>
      <w:r w:rsidR="007A5C17">
        <w:t xml:space="preserve"> under the Japanese constitution</w:t>
      </w:r>
      <w:r w:rsidR="00C55D1E">
        <w:t xml:space="preserve">, as well as </w:t>
      </w:r>
      <w:r w:rsidR="00C55D1E" w:rsidRPr="005339C6">
        <w:t>everyone’s right to receive information and ideas</w:t>
      </w:r>
      <w:r w:rsidR="007A5C17">
        <w:t xml:space="preserve">. </w:t>
      </w:r>
    </w:p>
    <w:p w14:paraId="224A6116" w14:textId="4292259D" w:rsidR="008C42BA" w:rsidRDefault="00DA5994" w:rsidP="005A2FDE">
      <w:pPr>
        <w:pStyle w:val="AIBodyText"/>
      </w:pPr>
      <w:r>
        <w:t xml:space="preserve">In </w:t>
      </w:r>
      <w:r w:rsidR="00A617A5">
        <w:t xml:space="preserve">17 </w:t>
      </w:r>
      <w:r>
        <w:t xml:space="preserve">October 2016, </w:t>
      </w:r>
      <w:r w:rsidR="00D806B0">
        <w:t xml:space="preserve">peace activist </w:t>
      </w:r>
      <w:proofErr w:type="spellStart"/>
      <w:r w:rsidR="00D806B0">
        <w:t>Hiroji</w:t>
      </w:r>
      <w:proofErr w:type="spellEnd"/>
      <w:r w:rsidR="00D806B0">
        <w:t xml:space="preserve"> Yamashiro </w:t>
      </w:r>
      <w:r w:rsidR="00DD1B6A" w:rsidRPr="00DD1B6A">
        <w:t>was arrested on suspi</w:t>
      </w:r>
      <w:r w:rsidR="00DD1B6A">
        <w:t>c</w:t>
      </w:r>
      <w:r w:rsidR="00DD1B6A" w:rsidRPr="00DD1B6A">
        <w:t>ion of cutting barbed wire near a US military construction site</w:t>
      </w:r>
      <w:r w:rsidR="00DD1B6A">
        <w:t>. He was subsequently detained</w:t>
      </w:r>
      <w:r w:rsidR="00DD1B6A" w:rsidRPr="00DD1B6A">
        <w:t xml:space="preserve"> </w:t>
      </w:r>
      <w:r w:rsidR="00D806B0">
        <w:t xml:space="preserve">for </w:t>
      </w:r>
      <w:r w:rsidR="008C5DBD">
        <w:t xml:space="preserve">five </w:t>
      </w:r>
      <w:r w:rsidR="00D806B0">
        <w:t>months</w:t>
      </w:r>
      <w:r w:rsidR="00310346">
        <w:t xml:space="preserve"> </w:t>
      </w:r>
      <w:r w:rsidR="00E73452">
        <w:t>before</w:t>
      </w:r>
      <w:r w:rsidR="006118B5">
        <w:t xml:space="preserve"> his first court hearing took place, </w:t>
      </w:r>
      <w:r w:rsidR="00D348BA">
        <w:t>repeatedly</w:t>
      </w:r>
      <w:r w:rsidR="00467D2C">
        <w:t xml:space="preserve"> </w:t>
      </w:r>
      <w:r w:rsidR="00941826">
        <w:t xml:space="preserve">denied </w:t>
      </w:r>
      <w:r w:rsidR="00A83F11">
        <w:t>bail</w:t>
      </w:r>
      <w:r w:rsidR="00CC2890">
        <w:t xml:space="preserve"> without sufficient </w:t>
      </w:r>
      <w:r w:rsidR="00F977E3">
        <w:t>legal justification</w:t>
      </w:r>
      <w:r w:rsidR="007D1BBA">
        <w:t xml:space="preserve">, </w:t>
      </w:r>
      <w:r w:rsidR="00466B79">
        <w:t xml:space="preserve">and </w:t>
      </w:r>
      <w:r w:rsidR="00470902" w:rsidRPr="00470902">
        <w:rPr>
          <w:lang w:val="en-HK"/>
        </w:rPr>
        <w:t>charge</w:t>
      </w:r>
      <w:r w:rsidR="00A30BCF">
        <w:rPr>
          <w:lang w:val="en-HK"/>
        </w:rPr>
        <w:t>d</w:t>
      </w:r>
      <w:r w:rsidR="00470902" w:rsidRPr="00470902">
        <w:rPr>
          <w:lang w:val="en-HK"/>
        </w:rPr>
        <w:t xml:space="preserve"> </w:t>
      </w:r>
      <w:r w:rsidR="00470902">
        <w:rPr>
          <w:lang w:val="en-HK"/>
        </w:rPr>
        <w:t xml:space="preserve">with new offences while </w:t>
      </w:r>
      <w:r w:rsidR="00470902" w:rsidRPr="00470902">
        <w:rPr>
          <w:lang w:val="en-HK"/>
        </w:rPr>
        <w:t>extensions to his detention</w:t>
      </w:r>
      <w:r w:rsidR="00470902">
        <w:rPr>
          <w:lang w:val="en-HK"/>
        </w:rPr>
        <w:t xml:space="preserve"> were requested</w:t>
      </w:r>
      <w:r w:rsidR="00A85027">
        <w:t>. A</w:t>
      </w:r>
      <w:r w:rsidR="00114EBA">
        <w:t>ccess to lawyers</w:t>
      </w:r>
      <w:r w:rsidR="00A85027">
        <w:t xml:space="preserve"> was restricted, </w:t>
      </w:r>
      <w:r w:rsidR="00240844">
        <w:t xml:space="preserve">the receipt of </w:t>
      </w:r>
      <w:r w:rsidR="00DA50B6" w:rsidRPr="00DA50B6">
        <w:rPr>
          <w:lang w:val="en-HK"/>
        </w:rPr>
        <w:t xml:space="preserve">all external communications </w:t>
      </w:r>
      <w:r w:rsidR="00240844">
        <w:rPr>
          <w:lang w:val="en-HK"/>
        </w:rPr>
        <w:t xml:space="preserve">banned, </w:t>
      </w:r>
      <w:r w:rsidR="00A85027">
        <w:t>and he was</w:t>
      </w:r>
      <w:r w:rsidR="00E2778D">
        <w:t xml:space="preserve"> not allowed to see his family, except</w:t>
      </w:r>
      <w:r w:rsidR="00A85027">
        <w:t xml:space="preserve"> </w:t>
      </w:r>
      <w:r w:rsidR="00C26E91">
        <w:t xml:space="preserve">a </w:t>
      </w:r>
      <w:r w:rsidR="00E2778D">
        <w:t xml:space="preserve">meeting </w:t>
      </w:r>
      <w:r w:rsidR="00C26E91">
        <w:t xml:space="preserve">with </w:t>
      </w:r>
      <w:r w:rsidR="00A85027">
        <w:t>his wife</w:t>
      </w:r>
      <w:r w:rsidR="00E3140D">
        <w:t xml:space="preserve"> for </w:t>
      </w:r>
      <w:r w:rsidR="00E2296B">
        <w:t>20</w:t>
      </w:r>
      <w:r w:rsidR="00E3140D">
        <w:t xml:space="preserve"> minutes</w:t>
      </w:r>
      <w:r w:rsidR="00A85027">
        <w:t xml:space="preserve"> on 1</w:t>
      </w:r>
      <w:r w:rsidR="00E3140D">
        <w:t>3</w:t>
      </w:r>
      <w:r w:rsidR="00A85027">
        <w:t xml:space="preserve"> March 2017, </w:t>
      </w:r>
      <w:r w:rsidR="00E3140D">
        <w:t xml:space="preserve">five </w:t>
      </w:r>
      <w:r w:rsidR="00A85027">
        <w:t>day</w:t>
      </w:r>
      <w:r w:rsidR="00E3140D">
        <w:t>s</w:t>
      </w:r>
      <w:r w:rsidR="00A85027">
        <w:t xml:space="preserve"> before he was</w:t>
      </w:r>
      <w:r w:rsidR="00A83F11">
        <w:t xml:space="preserve"> finally and suddenly</w:t>
      </w:r>
      <w:r w:rsidR="00A85027">
        <w:t xml:space="preserve"> r</w:t>
      </w:r>
      <w:r w:rsidR="008C5DBD" w:rsidRPr="008C5DBD">
        <w:t>eleased on bail</w:t>
      </w:r>
      <w:r w:rsidR="00A85027">
        <w:t>.</w:t>
      </w:r>
      <w:r w:rsidR="00E2778D">
        <w:rPr>
          <w:rStyle w:val="FootnoteReference"/>
        </w:rPr>
        <w:footnoteReference w:id="60"/>
      </w:r>
      <w:r w:rsidR="00F977E3">
        <w:t xml:space="preserve"> </w:t>
      </w:r>
      <w:r w:rsidR="00A85027">
        <w:t>T</w:t>
      </w:r>
      <w:r w:rsidR="00F977E3">
        <w:t>h</w:t>
      </w:r>
      <w:r w:rsidR="00730B2A">
        <w:t xml:space="preserve">e detention of </w:t>
      </w:r>
      <w:proofErr w:type="spellStart"/>
      <w:r w:rsidR="00730B2A">
        <w:lastRenderedPageBreak/>
        <w:t>Hiroji</w:t>
      </w:r>
      <w:proofErr w:type="spellEnd"/>
      <w:r w:rsidR="00730B2A">
        <w:t xml:space="preserve"> Yama</w:t>
      </w:r>
      <w:r w:rsidR="007503D4">
        <w:t>s</w:t>
      </w:r>
      <w:r w:rsidR="00730B2A">
        <w:t>hiro</w:t>
      </w:r>
      <w:r w:rsidR="00F977E3">
        <w:t xml:space="preserve"> sent </w:t>
      </w:r>
      <w:r w:rsidR="00915A1D">
        <w:t xml:space="preserve">a chilling </w:t>
      </w:r>
      <w:r w:rsidR="00E2296B">
        <w:t>message to</w:t>
      </w:r>
      <w:r w:rsidR="00915A1D">
        <w:t xml:space="preserve"> others who were peacefully exercising their rights to freedom of expression and assembly.</w:t>
      </w:r>
    </w:p>
    <w:p w14:paraId="265FE1AB" w14:textId="6D00B0D5" w:rsidR="002E54C0" w:rsidRDefault="002E54C0" w:rsidP="005A2FDE">
      <w:pPr>
        <w:pStyle w:val="AIBodyText"/>
      </w:pPr>
      <w:r>
        <w:t>On 3 August</w:t>
      </w:r>
      <w:r w:rsidR="00A617A5">
        <w:t xml:space="preserve"> 2019</w:t>
      </w:r>
      <w:r>
        <w:t>, an exhibit on political taboos that was part of the Aichi Triennale</w:t>
      </w:r>
      <w:r w:rsidR="002930E9">
        <w:t xml:space="preserve"> </w:t>
      </w:r>
      <w:r w:rsidR="007E528F">
        <w:t xml:space="preserve">international </w:t>
      </w:r>
      <w:r w:rsidR="002930E9">
        <w:t>art festival</w:t>
      </w:r>
      <w:r>
        <w:t xml:space="preserve"> </w:t>
      </w:r>
      <w:r w:rsidR="00EE5FB1">
        <w:t xml:space="preserve">in Nagoya </w:t>
      </w:r>
      <w:r>
        <w:t xml:space="preserve">was closed after </w:t>
      </w:r>
      <w:r w:rsidR="00D04B6B">
        <w:t xml:space="preserve">the organizers </w:t>
      </w:r>
      <w:r w:rsidR="00497F85">
        <w:t xml:space="preserve">had </w:t>
      </w:r>
      <w:r w:rsidR="00D04B6B">
        <w:t xml:space="preserve">received </w:t>
      </w:r>
      <w:r>
        <w:t>complaints</w:t>
      </w:r>
      <w:r w:rsidR="00D04B6B">
        <w:t xml:space="preserve"> from the authorities</w:t>
      </w:r>
      <w:r w:rsidR="00E2296B">
        <w:t xml:space="preserve"> and </w:t>
      </w:r>
      <w:r w:rsidR="00D04B6B">
        <w:t>anonymous threat</w:t>
      </w:r>
      <w:r w:rsidR="00E2296B">
        <w:t>s</w:t>
      </w:r>
      <w:r w:rsidR="00EE5FB1">
        <w:t xml:space="preserve">. The criticism was made in </w:t>
      </w:r>
      <w:r>
        <w:t>particular</w:t>
      </w:r>
      <w:r w:rsidR="00EE5FB1">
        <w:t xml:space="preserve"> </w:t>
      </w:r>
      <w:r w:rsidR="00B41DA2">
        <w:t>about</w:t>
      </w:r>
      <w:r>
        <w:t xml:space="preserve"> two </w:t>
      </w:r>
      <w:r w:rsidR="00EE5FB1">
        <w:t>works of art</w:t>
      </w:r>
      <w:r>
        <w:t xml:space="preserve"> – one that included an image of Emperor Hirohito being incinerated with a blowtorch and </w:t>
      </w:r>
      <w:r w:rsidR="00B41DA2">
        <w:t>the other</w:t>
      </w:r>
      <w:r w:rsidDel="00670F8C">
        <w:t xml:space="preserve"> </w:t>
      </w:r>
      <w:r>
        <w:t xml:space="preserve">a statue of a “comfort woman”. </w:t>
      </w:r>
      <w:r w:rsidR="00A41DDE">
        <w:t xml:space="preserve">The </w:t>
      </w:r>
      <w:r w:rsidR="007C341E">
        <w:t>national</w:t>
      </w:r>
      <w:r w:rsidR="00AD6FCD">
        <w:t xml:space="preserve"> </w:t>
      </w:r>
      <w:r w:rsidR="00867298" w:rsidRPr="00867298">
        <w:t xml:space="preserve">Agency for Cultural Affairs </w:t>
      </w:r>
      <w:r w:rsidR="007E528F">
        <w:t xml:space="preserve">decided to withhold </w:t>
      </w:r>
      <w:r w:rsidR="00C3743E">
        <w:t>subsidies</w:t>
      </w:r>
      <w:r w:rsidR="007E528F">
        <w:t xml:space="preserve"> set aside for the festival</w:t>
      </w:r>
      <w:r w:rsidR="00B77FEB">
        <w:rPr>
          <w:lang w:eastAsia="zh-TW"/>
        </w:rPr>
        <w:t>, while</w:t>
      </w:r>
      <w:r w:rsidR="00A41DDE">
        <w:rPr>
          <w:lang w:eastAsia="zh-TW"/>
        </w:rPr>
        <w:t xml:space="preserve"> </w:t>
      </w:r>
      <w:r w:rsidR="00EE5FB1">
        <w:rPr>
          <w:lang w:eastAsia="zh-TW"/>
        </w:rPr>
        <w:t xml:space="preserve">LDP lawmakers criticized the exhibition </w:t>
      </w:r>
      <w:r w:rsidR="00B41DA2">
        <w:rPr>
          <w:lang w:eastAsia="zh-TW"/>
        </w:rPr>
        <w:t xml:space="preserve">as </w:t>
      </w:r>
      <w:r w:rsidR="00EE5FB1">
        <w:rPr>
          <w:lang w:eastAsia="zh-TW"/>
        </w:rPr>
        <w:t>an act of “political propaganda”</w:t>
      </w:r>
      <w:r w:rsidR="00D04B6B">
        <w:rPr>
          <w:lang w:eastAsia="zh-TW"/>
        </w:rPr>
        <w:t xml:space="preserve">. The mayor of Nagoya also protested to the Aichi prefectural government in writing, asking </w:t>
      </w:r>
      <w:r w:rsidR="000C07FB">
        <w:rPr>
          <w:lang w:eastAsia="zh-TW"/>
        </w:rPr>
        <w:t>for</w:t>
      </w:r>
      <w:r w:rsidR="00D04B6B">
        <w:rPr>
          <w:lang w:eastAsia="zh-TW"/>
        </w:rPr>
        <w:t xml:space="preserve"> the exhibition</w:t>
      </w:r>
      <w:r w:rsidR="000C07FB">
        <w:rPr>
          <w:lang w:eastAsia="zh-TW"/>
        </w:rPr>
        <w:t xml:space="preserve"> to be closed</w:t>
      </w:r>
      <w:r w:rsidR="00EE5FB1">
        <w:t>.</w:t>
      </w:r>
      <w:r w:rsidR="00D45C69" w:rsidRPr="00AE6CE0">
        <w:rPr>
          <w:rStyle w:val="FootnoteReference"/>
          <w:rFonts w:eastAsia="MinionPro-Regular" w:cs="MinionPro-Regular"/>
          <w:lang w:eastAsia="ja-JP"/>
        </w:rPr>
        <w:footnoteReference w:id="61"/>
      </w:r>
      <w:r w:rsidR="00D45C69" w:rsidRPr="00EE5FB1">
        <w:rPr>
          <w:lang w:eastAsia="ja-JP"/>
        </w:rPr>
        <w:t xml:space="preserve"> </w:t>
      </w:r>
      <w:r w:rsidR="00D04B6B">
        <w:t xml:space="preserve">Such actions of the authorities were seen </w:t>
      </w:r>
      <w:r w:rsidR="00DE7218">
        <w:t xml:space="preserve">not only </w:t>
      </w:r>
      <w:r w:rsidR="00D04B6B">
        <w:t>by the public as a</w:t>
      </w:r>
      <w:r w:rsidR="00827F2D">
        <w:t>n</w:t>
      </w:r>
      <w:r w:rsidR="00D04B6B">
        <w:t xml:space="preserve"> </w:t>
      </w:r>
      <w:r w:rsidR="00827F2D">
        <w:t xml:space="preserve">unjustified </w:t>
      </w:r>
      <w:r w:rsidR="00D04B6B">
        <w:t xml:space="preserve">restriction on freedom of expression, </w:t>
      </w:r>
      <w:r w:rsidR="00DE7218">
        <w:t>but also</w:t>
      </w:r>
      <w:r w:rsidR="00D04B6B">
        <w:t xml:space="preserve"> by </w:t>
      </w:r>
      <w:r w:rsidR="00867298" w:rsidRPr="00867298">
        <w:t>Hideaki Ohmur</w:t>
      </w:r>
      <w:r w:rsidR="00867298">
        <w:t>a, governor of the Aichi Prefecture</w:t>
      </w:r>
      <w:r w:rsidR="00F50B97">
        <w:t>.</w:t>
      </w:r>
      <w:r w:rsidR="00BB3021">
        <w:rPr>
          <w:rStyle w:val="FootnoteReference"/>
        </w:rPr>
        <w:footnoteReference w:id="62"/>
      </w:r>
      <w:r w:rsidR="00F50B97">
        <w:t xml:space="preserve"> </w:t>
      </w:r>
      <w:r w:rsidR="0048216C" w:rsidRPr="0048216C">
        <w:rPr>
          <w:lang w:val="en-HK"/>
        </w:rPr>
        <w:t xml:space="preserve">The right to freedom of expression applies to information and ideas of all kinds including those that </w:t>
      </w:r>
      <w:r w:rsidR="00597CF5" w:rsidRPr="00597CF5">
        <w:rPr>
          <w:lang w:val="en-HK"/>
        </w:rPr>
        <w:t>shock</w:t>
      </w:r>
      <w:r w:rsidR="00597CF5">
        <w:rPr>
          <w:lang w:val="en-HK"/>
        </w:rPr>
        <w:t xml:space="preserve"> or disturb</w:t>
      </w:r>
      <w:r w:rsidR="004743C7">
        <w:rPr>
          <w:lang w:val="en-HK"/>
        </w:rPr>
        <w:t>, or ma</w:t>
      </w:r>
      <w:r w:rsidR="0048216C" w:rsidRPr="0048216C">
        <w:rPr>
          <w:lang w:val="en-HK"/>
        </w:rPr>
        <w:t>y be deeply offensive</w:t>
      </w:r>
      <w:r w:rsidR="00D467E6">
        <w:rPr>
          <w:lang w:val="en-HK"/>
        </w:rPr>
        <w:t>.</w:t>
      </w:r>
      <w:r w:rsidR="00D467E6">
        <w:rPr>
          <w:rStyle w:val="FootnoteReference"/>
          <w:lang w:val="en-HK"/>
        </w:rPr>
        <w:footnoteReference w:id="63"/>
      </w:r>
      <w:r w:rsidR="00D467E6" w:rsidRPr="00D467E6">
        <w:rPr>
          <w:lang w:val="en-HK"/>
        </w:rPr>
        <w:t xml:space="preserve"> </w:t>
      </w:r>
      <w:r w:rsidR="00D04B6B">
        <w:t>Widespread criticism</w:t>
      </w:r>
      <w:r w:rsidR="00201314">
        <w:t xml:space="preserve"> eventually generated pressure for t</w:t>
      </w:r>
      <w:r>
        <w:t xml:space="preserve">he exhibit </w:t>
      </w:r>
      <w:r w:rsidR="00201314">
        <w:t xml:space="preserve">to be </w:t>
      </w:r>
      <w:r>
        <w:t>reopened</w:t>
      </w:r>
      <w:r w:rsidR="00BE1DF3">
        <w:t xml:space="preserve">, </w:t>
      </w:r>
      <w:r w:rsidR="00236C33">
        <w:t>but</w:t>
      </w:r>
      <w:r w:rsidR="00201314">
        <w:t xml:space="preserve"> </w:t>
      </w:r>
      <w:r w:rsidR="00F56FE3">
        <w:t xml:space="preserve">only </w:t>
      </w:r>
      <w:r w:rsidR="00201314">
        <w:t>for one week</w:t>
      </w:r>
      <w:r w:rsidR="00F56FE3">
        <w:t>,</w:t>
      </w:r>
      <w:r>
        <w:t xml:space="preserve"> </w:t>
      </w:r>
      <w:r w:rsidR="00D04B6B">
        <w:t xml:space="preserve">in </w:t>
      </w:r>
      <w:r>
        <w:t>October</w:t>
      </w:r>
      <w:r w:rsidR="00201314">
        <w:t>.</w:t>
      </w:r>
    </w:p>
    <w:p w14:paraId="79B1B16C" w14:textId="7B7C9435" w:rsidR="00580CFB" w:rsidRPr="00580CFB" w:rsidRDefault="00580CFB" w:rsidP="008B3BD0">
      <w:pPr>
        <w:pStyle w:val="RTBodyText"/>
        <w:rPr>
          <w:rFonts w:ascii="TTAE2o00" w:hAnsi="TTAE2o00"/>
          <w:szCs w:val="18"/>
          <w:lang w:val="en-HK"/>
        </w:rPr>
      </w:pPr>
    </w:p>
    <w:p w14:paraId="318C89F2" w14:textId="47345786" w:rsidR="00B14C41" w:rsidRPr="002767CF" w:rsidRDefault="0097072D" w:rsidP="000531F5">
      <w:pPr>
        <w:pStyle w:val="RTSmallheadingCAPS"/>
      </w:pPr>
      <w:r>
        <w:t>A</w:t>
      </w:r>
      <w:r w:rsidRPr="00B663E2">
        <w:t xml:space="preserve">mnesty International calls on the Government of </w:t>
      </w:r>
      <w:r w:rsidR="005A2FDE" w:rsidRPr="00B663E2">
        <w:t>JAPAN</w:t>
      </w:r>
      <w:r w:rsidRPr="00B663E2">
        <w:t xml:space="preserve"> to:</w:t>
      </w:r>
    </w:p>
    <w:p w14:paraId="677DB8D6" w14:textId="77291EDD" w:rsidR="000531F5" w:rsidRPr="000531F5" w:rsidRDefault="000531F5" w:rsidP="000531F5">
      <w:pPr>
        <w:pStyle w:val="AIBodyText"/>
        <w:numPr>
          <w:ilvl w:val="1"/>
          <w:numId w:val="4"/>
        </w:numPr>
        <w:tabs>
          <w:tab w:val="clear" w:pos="567"/>
          <w:tab w:val="num" w:pos="709"/>
        </w:tabs>
        <w:ind w:left="709"/>
        <w:rPr>
          <w:lang w:val="en-HK"/>
        </w:rPr>
      </w:pPr>
      <w:r>
        <w:t xml:space="preserve">Ensure </w:t>
      </w:r>
      <w:r>
        <w:rPr>
          <w:lang w:val="en-HK"/>
        </w:rPr>
        <w:t>that</w:t>
      </w:r>
      <w:r w:rsidRPr="6E8410E9">
        <w:rPr>
          <w:rFonts w:eastAsiaTheme="minorEastAsia" w:cs="Amnesty Trade Gothic Cn"/>
          <w:color w:val="000000" w:themeColor="text1"/>
          <w:lang w:val="en-HK" w:eastAsia="en-US"/>
        </w:rPr>
        <w:t xml:space="preserve"> any use of force by law enforcement officials during assemblies, and especially any decision to disperse an assembly, is only made if this measure is strictly unavoidable and is in line with the principles of </w:t>
      </w:r>
      <w:r w:rsidR="002D54F9">
        <w:rPr>
          <w:rFonts w:eastAsiaTheme="minorEastAsia" w:cs="Amnesty Trade Gothic Cn"/>
          <w:color w:val="000000" w:themeColor="text1"/>
          <w:lang w:val="en-HK" w:eastAsia="en-US"/>
        </w:rPr>
        <w:t xml:space="preserve">legality, </w:t>
      </w:r>
      <w:r w:rsidRPr="6E8410E9">
        <w:rPr>
          <w:rFonts w:eastAsiaTheme="minorEastAsia" w:cs="Amnesty Trade Gothic Cn"/>
          <w:color w:val="000000" w:themeColor="text1"/>
          <w:lang w:val="en-HK" w:eastAsia="en-US"/>
        </w:rPr>
        <w:t>necessity</w:t>
      </w:r>
      <w:r w:rsidR="002D54F9">
        <w:rPr>
          <w:rFonts w:eastAsiaTheme="minorEastAsia" w:cs="Amnesty Trade Gothic Cn"/>
          <w:color w:val="000000" w:themeColor="text1"/>
          <w:lang w:val="en-HK" w:eastAsia="en-US"/>
        </w:rPr>
        <w:t xml:space="preserve">, </w:t>
      </w:r>
      <w:r w:rsidRPr="6E8410E9">
        <w:rPr>
          <w:rFonts w:eastAsiaTheme="minorEastAsia" w:cs="Amnesty Trade Gothic Cn"/>
          <w:color w:val="000000" w:themeColor="text1"/>
          <w:lang w:val="en-HK" w:eastAsia="en-US"/>
        </w:rPr>
        <w:t>proportionality</w:t>
      </w:r>
      <w:r w:rsidR="002D54F9">
        <w:rPr>
          <w:rFonts w:eastAsiaTheme="minorEastAsia" w:cs="Amnesty Trade Gothic Cn"/>
          <w:color w:val="000000" w:themeColor="text1"/>
          <w:lang w:val="en-HK" w:eastAsia="en-US"/>
        </w:rPr>
        <w:t xml:space="preserve"> and non-discrimination</w:t>
      </w:r>
      <w:r>
        <w:rPr>
          <w:lang w:val="en-HK"/>
        </w:rPr>
        <w:t>;</w:t>
      </w:r>
    </w:p>
    <w:p w14:paraId="7901BCDD" w14:textId="3517F092" w:rsidR="000531F5" w:rsidRDefault="000531F5" w:rsidP="000531F5">
      <w:pPr>
        <w:pStyle w:val="AIBodyText"/>
        <w:numPr>
          <w:ilvl w:val="1"/>
          <w:numId w:val="4"/>
        </w:numPr>
        <w:tabs>
          <w:tab w:val="clear" w:pos="567"/>
          <w:tab w:val="num" w:pos="709"/>
        </w:tabs>
        <w:ind w:left="709"/>
        <w:rPr>
          <w:lang w:val="en-HK"/>
        </w:rPr>
      </w:pPr>
      <w:r>
        <w:t>Ensure that law</w:t>
      </w:r>
      <w:r w:rsidRPr="6E8410E9">
        <w:rPr>
          <w:rFonts w:eastAsiaTheme="minorEastAsia" w:cs="Amnesty Trade Gothic Cn"/>
          <w:color w:val="000000" w:themeColor="text1"/>
          <w:lang w:val="en-HK" w:eastAsia="en-US"/>
        </w:rPr>
        <w:t xml:space="preserve"> enforcement officials </w:t>
      </w:r>
      <w:r>
        <w:rPr>
          <w:lang w:val="en-HK"/>
        </w:rPr>
        <w:t xml:space="preserve">do </w:t>
      </w:r>
      <w:r w:rsidRPr="6E8410E9">
        <w:rPr>
          <w:rFonts w:eastAsiaTheme="minorEastAsia" w:cs="Amnesty Trade Gothic Cn"/>
          <w:color w:val="000000" w:themeColor="text1"/>
          <w:lang w:val="en-HK" w:eastAsia="en-US"/>
        </w:rPr>
        <w:t xml:space="preserve">not </w:t>
      </w:r>
      <w:r w:rsidR="00DD5A43">
        <w:rPr>
          <w:rFonts w:eastAsiaTheme="minorEastAsia" w:cs="Amnesty Trade Gothic Cn"/>
          <w:color w:val="000000" w:themeColor="text1"/>
          <w:lang w:val="en-HK" w:eastAsia="en-US"/>
        </w:rPr>
        <w:t xml:space="preserve">unjustifiably </w:t>
      </w:r>
      <w:r w:rsidRPr="6E8410E9">
        <w:rPr>
          <w:rFonts w:eastAsiaTheme="minorEastAsia" w:cs="Amnesty Trade Gothic Cn"/>
          <w:color w:val="000000" w:themeColor="text1"/>
          <w:lang w:val="en-HK" w:eastAsia="en-US"/>
        </w:rPr>
        <w:t>interfere when journalists or others are observing an assembly, but instead respect, facilitate and protect such monitoring</w:t>
      </w:r>
      <w:r w:rsidR="00DE2752">
        <w:rPr>
          <w:lang w:val="en-HK"/>
        </w:rPr>
        <w:t xml:space="preserve"> and reporting</w:t>
      </w:r>
      <w:r>
        <w:rPr>
          <w:lang w:val="en-HK"/>
        </w:rPr>
        <w:t>;</w:t>
      </w:r>
      <w:r w:rsidRPr="6E8410E9">
        <w:rPr>
          <w:rFonts w:eastAsiaTheme="minorEastAsia" w:cs="Amnesty Trade Gothic Cn"/>
          <w:color w:val="000000" w:themeColor="text1"/>
          <w:lang w:val="en-HK" w:eastAsia="en-US"/>
        </w:rPr>
        <w:t xml:space="preserve"> </w:t>
      </w:r>
    </w:p>
    <w:p w14:paraId="224988BF" w14:textId="22B47435" w:rsidR="008802D3" w:rsidRPr="00DE2752" w:rsidRDefault="00DE2752" w:rsidP="00DE2752">
      <w:pPr>
        <w:pStyle w:val="AIBodyText"/>
        <w:numPr>
          <w:ilvl w:val="1"/>
          <w:numId w:val="4"/>
        </w:numPr>
        <w:tabs>
          <w:tab w:val="clear" w:pos="567"/>
          <w:tab w:val="num" w:pos="709"/>
        </w:tabs>
        <w:ind w:left="709"/>
        <w:rPr>
          <w:rFonts w:eastAsiaTheme="minorEastAsia" w:cs="Amnesty Trade Gothic Cn"/>
          <w:color w:val="000000" w:themeColor="text1"/>
          <w:lang w:val="en-HK" w:eastAsia="en-US"/>
        </w:rPr>
      </w:pPr>
      <w:r>
        <w:rPr>
          <w:lang w:val="en-HK"/>
        </w:rPr>
        <w:t xml:space="preserve">Ensure protection of all </w:t>
      </w:r>
      <w:r w:rsidR="00F4584D">
        <w:t>legitimate exercises of the right to freedom of expression</w:t>
      </w:r>
      <w:r>
        <w:rPr>
          <w:lang w:val="en-HK"/>
        </w:rPr>
        <w:t xml:space="preserve">, </w:t>
      </w:r>
      <w:r w:rsidR="00FE2CFE" w:rsidRPr="6E8410E9">
        <w:rPr>
          <w:lang w:val="en-HK"/>
        </w:rPr>
        <w:t>such as</w:t>
      </w:r>
      <w:r>
        <w:rPr>
          <w:lang w:val="en-HK"/>
        </w:rPr>
        <w:t xml:space="preserve"> objects of art and their means of dissemination, </w:t>
      </w:r>
      <w:r w:rsidR="002D08E0">
        <w:rPr>
          <w:lang w:val="en-HK"/>
        </w:rPr>
        <w:t xml:space="preserve">including </w:t>
      </w:r>
      <w:r w:rsidRPr="6E8410E9">
        <w:rPr>
          <w:rFonts w:eastAsiaTheme="minorEastAsia" w:cs="Amnesty Trade Gothic Cn"/>
          <w:color w:val="000000" w:themeColor="text1"/>
          <w:lang w:val="en-HK" w:eastAsia="en-US"/>
        </w:rPr>
        <w:t xml:space="preserve">by </w:t>
      </w:r>
      <w:r w:rsidRPr="6E8410E9">
        <w:rPr>
          <w:rFonts w:eastAsiaTheme="minorEastAsia" w:cs="Amnesty Trade Gothic Cn"/>
          <w:color w:val="000000" w:themeColor="text1"/>
          <w:lang w:eastAsia="en-US"/>
        </w:rPr>
        <w:t>reviewing critically any legislation</w:t>
      </w:r>
      <w:r w:rsidR="002F30C5">
        <w:rPr>
          <w:rFonts w:eastAsiaTheme="minorEastAsia" w:cs="Amnesty Trade Gothic Cn"/>
          <w:color w:val="000000" w:themeColor="text1"/>
          <w:lang w:eastAsia="en-US"/>
        </w:rPr>
        <w:t>, policies</w:t>
      </w:r>
      <w:r w:rsidRPr="6E8410E9">
        <w:rPr>
          <w:rFonts w:eastAsiaTheme="minorEastAsia" w:cs="Amnesty Trade Gothic Cn"/>
          <w:color w:val="000000" w:themeColor="text1"/>
          <w:lang w:eastAsia="en-US"/>
        </w:rPr>
        <w:t xml:space="preserve"> and practices imposing restrictions on the right to freedom of artistic expression and creativity, taking into consideration relevant international human rights law provisions</w:t>
      </w:r>
      <w:r w:rsidR="00AA4EF0" w:rsidRPr="6E8410E9">
        <w:rPr>
          <w:rFonts w:eastAsiaTheme="minorEastAsia" w:cs="Amnesty Trade Gothic Cn"/>
          <w:color w:val="000000" w:themeColor="text1"/>
          <w:lang w:eastAsia="en-US"/>
        </w:rPr>
        <w:t xml:space="preserve"> and input from civil society stakeholders</w:t>
      </w:r>
      <w:r w:rsidRPr="6E8410E9">
        <w:rPr>
          <w:rFonts w:eastAsiaTheme="minorEastAsia" w:cs="Amnesty Trade Gothic Cn"/>
          <w:color w:val="000000" w:themeColor="text1"/>
          <w:lang w:eastAsia="en-US"/>
        </w:rPr>
        <w:t xml:space="preserve">. </w:t>
      </w:r>
    </w:p>
    <w:p w14:paraId="5FE6AF1D" w14:textId="4F75BBEC" w:rsidR="000531F5" w:rsidRPr="007C03E5" w:rsidRDefault="00DE2752" w:rsidP="000531F5">
      <w:pPr>
        <w:pStyle w:val="AIBodyText"/>
        <w:tabs>
          <w:tab w:val="num" w:pos="709"/>
        </w:tabs>
        <w:ind w:left="709"/>
        <w:rPr>
          <w:rFonts w:eastAsia="Amnesty Trade Gothic Light Obl"/>
        </w:rPr>
      </w:pPr>
      <w:r>
        <w:t xml:space="preserve"> </w:t>
      </w:r>
    </w:p>
    <w:p w14:paraId="11ED4EB0" w14:textId="77777777" w:rsidR="0053169E" w:rsidRDefault="00B67225" w:rsidP="000531F5">
      <w:pPr>
        <w:pStyle w:val="AIBodyText"/>
        <w:rPr>
          <w:rFonts w:cs="Microsoft JhengHei"/>
          <w:color w:val="000000"/>
        </w:rPr>
        <w:sectPr w:rsidR="0053169E" w:rsidSect="00D55FF9">
          <w:headerReference w:type="default" r:id="rId15"/>
          <w:footerReference w:type="default" r:id="rId16"/>
          <w:type w:val="continuous"/>
          <w:pgSz w:w="11900" w:h="16840" w:code="9"/>
          <w:pgMar w:top="1474" w:right="1814" w:bottom="1985" w:left="1814" w:header="709" w:footer="851" w:gutter="0"/>
          <w:pgNumType w:start="1"/>
          <w:cols w:space="708"/>
          <w:docGrid w:linePitch="360"/>
        </w:sectPr>
      </w:pPr>
      <w:r w:rsidRPr="00B67225">
        <w:rPr>
          <w:rFonts w:cs="Microsoft JhengHei"/>
          <w:color w:val="000000"/>
        </w:rPr>
        <w:t xml:space="preserve"> </w:t>
      </w:r>
    </w:p>
    <w:p w14:paraId="2C7D4D3D" w14:textId="29D9570D" w:rsidR="0095082A" w:rsidRPr="00C00546" w:rsidRDefault="0095082A" w:rsidP="000531F5">
      <w:pPr>
        <w:pStyle w:val="AIBodyText"/>
        <w:rPr>
          <w:lang w:eastAsia="en-GB"/>
        </w:rPr>
        <w:sectPr w:rsidR="0095082A" w:rsidRPr="00C00546" w:rsidSect="0053169E">
          <w:footerReference w:type="default" r:id="rId17"/>
          <w:pgSz w:w="11900" w:h="16840" w:code="9"/>
          <w:pgMar w:top="1474" w:right="1814" w:bottom="1985" w:left="1814" w:header="709" w:footer="851" w:gutter="0"/>
          <w:pgNumType w:start="1"/>
          <w:cols w:space="708"/>
          <w:docGrid w:linePitch="360"/>
        </w:sectPr>
      </w:pP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14:paraId="26B58A11" w14:textId="77777777" w:rsidTr="00943638">
        <w:trPr>
          <w:trHeight w:val="4317"/>
        </w:trPr>
        <w:tc>
          <w:tcPr>
            <w:tcW w:w="8132" w:type="dxa"/>
          </w:tcPr>
          <w:p w14:paraId="567A23A0" w14:textId="0DD078CE" w:rsidR="009A517C" w:rsidRPr="00055C4C" w:rsidRDefault="006C6AF7" w:rsidP="00A37B2D">
            <w:pPr>
              <w:pStyle w:val="RTStatement"/>
              <w:spacing w:line="760" w:lineRule="exact"/>
              <w:rPr>
                <w:rFonts w:asciiTheme="majorHAnsi" w:hAnsiTheme="majorHAnsi"/>
                <w:bCs/>
                <w:spacing w:val="-20"/>
                <w:sz w:val="80"/>
                <w:szCs w:val="100"/>
              </w:rPr>
            </w:pPr>
            <w:r w:rsidRPr="00055C4C">
              <w:rPr>
                <w:rFonts w:asciiTheme="majorHAnsi" w:hAnsiTheme="majorHAnsi"/>
                <w:bCs/>
                <w:spacing w:val="-20"/>
                <w:sz w:val="80"/>
                <w:szCs w:val="100"/>
              </w:rPr>
              <w:lastRenderedPageBreak/>
              <w:t xml:space="preserve">Amnesty international </w:t>
            </w:r>
            <w:r w:rsidR="00943638" w:rsidRPr="00055C4C">
              <w:rPr>
                <w:rFonts w:asciiTheme="majorHAnsi" w:hAnsiTheme="majorHAnsi"/>
                <w:bCs/>
                <w:spacing w:val="-20"/>
                <w:sz w:val="80"/>
                <w:szCs w:val="100"/>
              </w:rPr>
              <w:br/>
            </w:r>
            <w:r w:rsidRPr="00055C4C">
              <w:rPr>
                <w:rFonts w:asciiTheme="majorHAnsi" w:hAnsiTheme="majorHAnsi"/>
                <w:bCs/>
                <w:sz w:val="80"/>
                <w:szCs w:val="100"/>
              </w:rPr>
              <w:t xml:space="preserve">is a global movement </w:t>
            </w:r>
            <w:r w:rsidR="00943638" w:rsidRPr="00055C4C">
              <w:rPr>
                <w:rFonts w:asciiTheme="majorHAnsi" w:hAnsiTheme="majorHAnsi"/>
                <w:bCs/>
                <w:sz w:val="80"/>
                <w:szCs w:val="100"/>
              </w:rPr>
              <w:br/>
            </w:r>
            <w:r w:rsidRPr="00055C4C">
              <w:rPr>
                <w:rFonts w:asciiTheme="majorHAnsi" w:hAnsiTheme="majorHAnsi"/>
                <w:bCs/>
                <w:sz w:val="80"/>
                <w:szCs w:val="100"/>
              </w:rPr>
              <w:t xml:space="preserve">for human </w:t>
            </w:r>
            <w:r w:rsidR="00943638" w:rsidRPr="00055C4C">
              <w:rPr>
                <w:rFonts w:asciiTheme="majorHAnsi" w:hAnsiTheme="majorHAnsi"/>
                <w:bCs/>
                <w:sz w:val="80"/>
                <w:szCs w:val="100"/>
              </w:rPr>
              <w:t xml:space="preserve">rights. </w:t>
            </w:r>
            <w:r w:rsidR="00943638" w:rsidRPr="00055C4C">
              <w:rPr>
                <w:rFonts w:asciiTheme="majorHAnsi" w:hAnsiTheme="majorHAnsi"/>
                <w:bCs/>
                <w:sz w:val="80"/>
                <w:szCs w:val="100"/>
              </w:rPr>
              <w:br/>
              <w:t xml:space="preserve">When injustice </w:t>
            </w:r>
            <w:r w:rsidRPr="00055C4C">
              <w:rPr>
                <w:rFonts w:asciiTheme="majorHAnsi" w:hAnsiTheme="majorHAnsi"/>
                <w:bCs/>
                <w:sz w:val="80"/>
                <w:szCs w:val="100"/>
              </w:rPr>
              <w:t xml:space="preserve">happens </w:t>
            </w:r>
            <w:r w:rsidR="00943638" w:rsidRPr="00055C4C">
              <w:rPr>
                <w:rFonts w:asciiTheme="majorHAnsi" w:hAnsiTheme="majorHAnsi"/>
                <w:bCs/>
                <w:sz w:val="80"/>
                <w:szCs w:val="100"/>
              </w:rPr>
              <w:br/>
            </w:r>
            <w:r w:rsidRPr="00055C4C">
              <w:rPr>
                <w:rFonts w:asciiTheme="majorHAnsi" w:hAnsiTheme="majorHAnsi"/>
                <w:bCs/>
                <w:sz w:val="80"/>
                <w:szCs w:val="100"/>
              </w:rPr>
              <w:t xml:space="preserve">to one person, it </w:t>
            </w:r>
            <w:r w:rsidR="00943638" w:rsidRPr="00055C4C">
              <w:rPr>
                <w:rFonts w:asciiTheme="majorHAnsi" w:hAnsiTheme="majorHAnsi"/>
                <w:bCs/>
                <w:sz w:val="80"/>
                <w:szCs w:val="100"/>
              </w:rPr>
              <w:br/>
            </w:r>
            <w:r w:rsidRPr="00055C4C">
              <w:rPr>
                <w:rFonts w:asciiTheme="majorHAnsi" w:hAnsiTheme="majorHAnsi"/>
                <w:bCs/>
                <w:sz w:val="80"/>
                <w:szCs w:val="100"/>
              </w:rPr>
              <w:t>matters to us all</w:t>
            </w:r>
            <w:r w:rsidRPr="00055C4C">
              <w:rPr>
                <w:rFonts w:asciiTheme="majorHAnsi" w:hAnsiTheme="majorHAnsi"/>
                <w:bCs/>
                <w:spacing w:val="-20"/>
                <w:sz w:val="80"/>
                <w:szCs w:val="100"/>
              </w:rPr>
              <w:t>.</w:t>
            </w:r>
          </w:p>
        </w:tc>
      </w:tr>
    </w:tbl>
    <w:p w14:paraId="1D7E78F5" w14:textId="77777777" w:rsidR="00186842" w:rsidRDefault="00186842" w:rsidP="00A37B2D">
      <w:pPr>
        <w:pStyle w:val="RTBodyText"/>
      </w:pPr>
    </w:p>
    <w:p w14:paraId="7E43B4D7" w14:textId="77777777" w:rsidR="00AE530B" w:rsidRDefault="00AE530B" w:rsidP="00A37B2D">
      <w:pPr>
        <w:sectPr w:rsidR="00AE530B" w:rsidSect="009A517C">
          <w:footerReference w:type="default" r:id="rId18"/>
          <w:footerReference w:type="first" r:id="rId19"/>
          <w:pgSz w:w="11900" w:h="16840"/>
          <w:pgMar w:top="1474" w:right="794" w:bottom="2041" w:left="794" w:header="709" w:footer="851" w:gutter="0"/>
          <w:cols w:space="708"/>
          <w:titlePg/>
          <w:docGrid w:linePitch="360"/>
        </w:sectPr>
      </w:pPr>
    </w:p>
    <w:p w14:paraId="624B27FD" w14:textId="40ACA8CA" w:rsidR="00186842" w:rsidRPr="009A517C" w:rsidRDefault="003C61EB" w:rsidP="00A37B2D">
      <w:r w:rsidRPr="00FF33F9">
        <w:rPr>
          <w:noProof/>
          <w:lang w:val="en-US"/>
        </w:rPr>
        <w:lastRenderedPageBreak/>
        <mc:AlternateContent>
          <mc:Choice Requires="wps">
            <w:drawing>
              <wp:anchor distT="45720" distB="45720" distL="114300" distR="114300" simplePos="0" relativeHeight="251658241" behindDoc="0" locked="0" layoutInCell="1" allowOverlap="1" wp14:anchorId="3AD43083" wp14:editId="7955F757">
                <wp:simplePos x="0" y="0"/>
                <wp:positionH relativeFrom="column">
                  <wp:posOffset>36195</wp:posOffset>
                </wp:positionH>
                <wp:positionV relativeFrom="paragraph">
                  <wp:posOffset>264160</wp:posOffset>
                </wp:positionV>
                <wp:extent cx="5168900" cy="7305675"/>
                <wp:effectExtent l="0" t="0" r="1270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66B925AF" w14:textId="2ABE060E" w:rsidR="003C61EB" w:rsidRPr="00E127FC" w:rsidRDefault="003C61EB" w:rsidP="003C61EB">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japan</w:t>
                            </w:r>
                          </w:p>
                          <w:p w14:paraId="3D5BCC83" w14:textId="77777777" w:rsidR="00AD1D84" w:rsidRPr="00B81E83" w:rsidRDefault="00AD1D84" w:rsidP="00AD1D84">
                            <w:pPr>
                              <w:pStyle w:val="RTMissionStatement"/>
                              <w:rPr>
                                <w:caps/>
                                <w:noProof w:val="0"/>
                                <w:sz w:val="48"/>
                                <w:szCs w:val="48"/>
                                <w:lang w:val="en-US" w:eastAsia="zh-TW"/>
                              </w:rPr>
                            </w:pPr>
                            <w:r w:rsidRPr="003F49DD">
                              <w:rPr>
                                <w:b w:val="0"/>
                                <w:bCs w:val="0"/>
                                <w:caps/>
                                <w:noProof w:val="0"/>
                                <w:lang w:eastAsia="en-US"/>
                              </w:rPr>
                              <w:t>SUBMISSION TO THE UN HUMAN RIGHTS COMMITTEE</w:t>
                            </w:r>
                            <w:r w:rsidRPr="00B81E83">
                              <w:rPr>
                                <w:caps/>
                                <w:noProof w:val="0"/>
                                <w:sz w:val="48"/>
                                <w:szCs w:val="48"/>
                                <w:lang w:eastAsia="en-US"/>
                              </w:rPr>
                              <w:t xml:space="preserve"> </w:t>
                            </w:r>
                            <w:r w:rsidRPr="00B81E83">
                              <w:rPr>
                                <w:caps/>
                                <w:noProof w:val="0"/>
                                <w:sz w:val="48"/>
                                <w:szCs w:val="48"/>
                                <w:lang w:eastAsia="en-US"/>
                              </w:rPr>
                              <w:br/>
                            </w:r>
                            <w:r w:rsidRPr="00CD3409">
                              <w:rPr>
                                <w:b w:val="0"/>
                                <w:bCs w:val="0"/>
                                <w:caps/>
                                <w:noProof w:val="0"/>
                                <w:sz w:val="36"/>
                                <w:szCs w:val="36"/>
                                <w:lang w:eastAsia="en-US"/>
                              </w:rPr>
                              <w:t>130</w:t>
                            </w:r>
                            <w:r w:rsidRPr="00CD3409">
                              <w:rPr>
                                <w:b w:val="0"/>
                                <w:bCs w:val="0"/>
                                <w:caps/>
                                <w:sz w:val="36"/>
                                <w:szCs w:val="36"/>
                                <w:vertAlign w:val="superscript"/>
                                <w:lang w:eastAsia="en-US"/>
                              </w:rPr>
                              <w:t>TH</w:t>
                            </w:r>
                            <w:r w:rsidRPr="00CD3409">
                              <w:rPr>
                                <w:b w:val="0"/>
                                <w:bCs w:val="0"/>
                                <w:caps/>
                                <w:noProof w:val="0"/>
                                <w:sz w:val="36"/>
                                <w:szCs w:val="36"/>
                                <w:lang w:eastAsia="en-US"/>
                              </w:rPr>
                              <w:t xml:space="preserve"> SESSION, 12 OCT</w:t>
                            </w:r>
                            <w:r>
                              <w:rPr>
                                <w:b w:val="0"/>
                                <w:bCs w:val="0"/>
                                <w:caps/>
                                <w:noProof w:val="0"/>
                                <w:sz w:val="36"/>
                                <w:szCs w:val="36"/>
                                <w:lang w:eastAsia="en-US"/>
                              </w:rPr>
                              <w:t>ober</w:t>
                            </w:r>
                            <w:r w:rsidRPr="00CD3409">
                              <w:rPr>
                                <w:b w:val="0"/>
                                <w:bCs w:val="0"/>
                                <w:caps/>
                                <w:noProof w:val="0"/>
                                <w:sz w:val="36"/>
                                <w:szCs w:val="36"/>
                                <w:lang w:eastAsia="en-US"/>
                              </w:rPr>
                              <w:t xml:space="preserve"> - 6 NOV</w:t>
                            </w:r>
                            <w:r>
                              <w:rPr>
                                <w:b w:val="0"/>
                                <w:bCs w:val="0"/>
                                <w:caps/>
                                <w:noProof w:val="0"/>
                                <w:sz w:val="36"/>
                                <w:szCs w:val="36"/>
                                <w:lang w:eastAsia="en-US"/>
                              </w:rPr>
                              <w:t>ember</w:t>
                            </w:r>
                            <w:r w:rsidRPr="00CD3409">
                              <w:rPr>
                                <w:b w:val="0"/>
                                <w:bCs w:val="0"/>
                                <w:caps/>
                                <w:noProof w:val="0"/>
                                <w:sz w:val="36"/>
                                <w:szCs w:val="36"/>
                                <w:lang w:eastAsia="en-US"/>
                              </w:rPr>
                              <w:t xml:space="preserve"> 2020</w:t>
                            </w:r>
                            <w:r w:rsidRPr="00B81E83">
                              <w:rPr>
                                <w:caps/>
                                <w:noProof w:val="0"/>
                                <w:sz w:val="48"/>
                                <w:szCs w:val="48"/>
                                <w:lang w:eastAsia="en-US"/>
                              </w:rPr>
                              <w:t xml:space="preserve"> </w:t>
                            </w:r>
                          </w:p>
                          <w:p w14:paraId="2FBFD5EA" w14:textId="70F81540" w:rsidR="006F5EDC" w:rsidRPr="00DC14A7" w:rsidRDefault="00AD1D84" w:rsidP="00DC14A7">
                            <w:pPr>
                              <w:pStyle w:val="RTBackcoverblurb"/>
                            </w:pPr>
                            <w:r w:rsidRPr="00DC14A7">
                              <w:t>Amnesty International is making this submission in advance of the Human Rights Committee’s (the Committee) examination of Japan’s seventh periodic report (CCPR/C/JPN/7) on the measures taken to implement its obligations under the International Covenant on Civil and Political Rights (the Covenant). This submission provides an overview of the organization’s main concerns about the Japanese government’s compliance with its obligations under the Covenant</w:t>
                            </w:r>
                            <w:r w:rsidR="006F5EDC" w:rsidRPr="00DC14A7">
                              <w:t>, including</w:t>
                            </w:r>
                            <w:r w:rsidR="00894E6C" w:rsidRPr="00DC14A7">
                              <w:t>,</w:t>
                            </w:r>
                            <w:r w:rsidR="00DC6711">
                              <w:t xml:space="preserve"> the</w:t>
                            </w:r>
                            <w:r w:rsidR="00894E6C" w:rsidRPr="00DC14A7">
                              <w:t xml:space="preserve"> </w:t>
                            </w:r>
                            <w:r w:rsidR="006F5EDC" w:rsidRPr="00DC14A7">
                              <w:t>lack of progress in establishing a national human rights institution (NHRI)</w:t>
                            </w:r>
                            <w:r w:rsidR="00282615">
                              <w:t xml:space="preserve"> and </w:t>
                            </w:r>
                            <w:r w:rsidR="00540770">
                              <w:t>towards the</w:t>
                            </w:r>
                            <w:r w:rsidR="00894E6C" w:rsidRPr="00DC14A7">
                              <w:t xml:space="preserve"> abolition of the death penalty</w:t>
                            </w:r>
                            <w:r w:rsidR="006F2285" w:rsidRPr="00DC14A7">
                              <w:t xml:space="preserve">. It also highlights </w:t>
                            </w:r>
                            <w:r w:rsidR="00894E6C" w:rsidRPr="00DC14A7">
                              <w:t>d</w:t>
                            </w:r>
                            <w:r w:rsidR="006F5EDC" w:rsidRPr="00DC14A7">
                              <w:t>iscrimination against LGBTI people</w:t>
                            </w:r>
                            <w:r w:rsidR="00894E6C" w:rsidRPr="00DC14A7">
                              <w:t xml:space="preserve"> and</w:t>
                            </w:r>
                            <w:r w:rsidR="006F5EDC" w:rsidRPr="00DC14A7">
                              <w:t xml:space="preserve"> ethnic minorities</w:t>
                            </w:r>
                            <w:r w:rsidR="00894E6C" w:rsidRPr="00DC14A7">
                              <w:t xml:space="preserve">, </w:t>
                            </w:r>
                            <w:r w:rsidR="0053169E">
                              <w:t xml:space="preserve">violations of the </w:t>
                            </w:r>
                            <w:r w:rsidR="006F5EDC" w:rsidRPr="00DC14A7">
                              <w:t>rights of refugees, asylum-seekers and migrants</w:t>
                            </w:r>
                            <w:r w:rsidR="00033BA5" w:rsidRPr="00DC14A7">
                              <w:t xml:space="preserve">, </w:t>
                            </w:r>
                            <w:r w:rsidR="00DC14A7" w:rsidRPr="00DC14A7">
                              <w:t xml:space="preserve">violations of the right to privacy, lack of justice and reparation for victims of the military sexual slavery system before and during World War II and violations of the </w:t>
                            </w:r>
                            <w:r w:rsidR="006F5EDC" w:rsidRPr="00DC14A7">
                              <w:t>rights to freedom of peaceful assembly and freedom of expression</w:t>
                            </w:r>
                            <w:r w:rsidR="00DC14A7" w:rsidRPr="00DC14A7">
                              <w:t xml:space="preserve">. </w:t>
                            </w:r>
                            <w:r w:rsidR="006F5EDC" w:rsidRPr="00DC14A7">
                              <w:t xml:space="preserve"> </w:t>
                            </w:r>
                          </w:p>
                          <w:p w14:paraId="3E0A3088" w14:textId="77777777" w:rsidR="006F5EDC" w:rsidRPr="00DC14A7" w:rsidRDefault="006F5EDC" w:rsidP="006F5EDC">
                            <w:pPr>
                              <w:pStyle w:val="RTBackcoverblurb"/>
                            </w:pPr>
                          </w:p>
                          <w:p w14:paraId="023D7CAA" w14:textId="77777777" w:rsidR="00AD1D84" w:rsidRPr="00AD1D84" w:rsidRDefault="00AD1D84" w:rsidP="00AD1D84">
                            <w:pPr>
                              <w:rPr>
                                <w:rFonts w:asciiTheme="minorHAnsi" w:hAnsiTheme="minorHAnsi"/>
                                <w:highlight w:val="yellow"/>
                                <w:lang w:val="en-GB"/>
                              </w:rPr>
                            </w:pPr>
                          </w:p>
                          <w:p w14:paraId="2AAF623A" w14:textId="77777777" w:rsidR="003C61EB" w:rsidRDefault="003C61EB" w:rsidP="003C61E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D43083" id="_x0000_t202" coordsize="21600,21600" o:spt="202" path="m,l,21600r21600,l21600,xe">
                <v:stroke joinstyle="miter"/>
                <v:path gradientshapeok="t" o:connecttype="rect"/>
              </v:shapetype>
              <v:shape id="Text Box 2" o:spid="_x0000_s1026" type="#_x0000_t202" style="position:absolute;margin-left:2.85pt;margin-top:20.8pt;width:407pt;height:575.2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" strokecolor="white [3212]">
                <v:textbox>
                  <w:txbxContent>
                    <w:p w14:paraId="66B925AF" w14:textId="2ABE060E" w:rsidR="003C61EB" w:rsidRPr="00E127FC" w:rsidRDefault="003C61EB" w:rsidP="003C61EB">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japan</w:t>
                      </w:r>
                    </w:p>
                    <w:p w14:paraId="3D5BCC83" w14:textId="77777777" w:rsidR="00AD1D84" w:rsidRPr="00B81E83" w:rsidRDefault="00AD1D84" w:rsidP="00AD1D84">
                      <w:pPr>
                        <w:pStyle w:val="RTMissionStatement"/>
                        <w:rPr>
                          <w:caps/>
                          <w:noProof w:val="0"/>
                          <w:sz w:val="48"/>
                          <w:szCs w:val="48"/>
                          <w:lang w:val="en-US" w:eastAsia="zh-TW"/>
                        </w:rPr>
                      </w:pPr>
                      <w:r w:rsidRPr="003F49DD">
                        <w:rPr>
                          <w:b w:val="0"/>
                          <w:bCs w:val="0"/>
                          <w:caps/>
                          <w:noProof w:val="0"/>
                          <w:lang w:eastAsia="en-US"/>
                        </w:rPr>
                        <w:t>SUBMISSION TO THE UN HUMAN RIGHTS COMMITTEE</w:t>
                      </w:r>
                      <w:r w:rsidRPr="00B81E83">
                        <w:rPr>
                          <w:caps/>
                          <w:noProof w:val="0"/>
                          <w:sz w:val="48"/>
                          <w:szCs w:val="48"/>
                          <w:lang w:eastAsia="en-US"/>
                        </w:rPr>
                        <w:t xml:space="preserve"> </w:t>
                      </w:r>
                      <w:r w:rsidRPr="00B81E83">
                        <w:rPr>
                          <w:caps/>
                          <w:noProof w:val="0"/>
                          <w:sz w:val="48"/>
                          <w:szCs w:val="48"/>
                          <w:lang w:eastAsia="en-US"/>
                        </w:rPr>
                        <w:br/>
                      </w:r>
                      <w:r w:rsidRPr="00CD3409">
                        <w:rPr>
                          <w:b w:val="0"/>
                          <w:bCs w:val="0"/>
                          <w:caps/>
                          <w:noProof w:val="0"/>
                          <w:sz w:val="36"/>
                          <w:szCs w:val="36"/>
                          <w:lang w:eastAsia="en-US"/>
                        </w:rPr>
                        <w:t>130</w:t>
                      </w:r>
                      <w:r w:rsidRPr="00CD3409">
                        <w:rPr>
                          <w:b w:val="0"/>
                          <w:bCs w:val="0"/>
                          <w:caps/>
                          <w:sz w:val="36"/>
                          <w:szCs w:val="36"/>
                          <w:vertAlign w:val="superscript"/>
                          <w:lang w:eastAsia="en-US"/>
                        </w:rPr>
                        <w:t>TH</w:t>
                      </w:r>
                      <w:r w:rsidRPr="00CD3409">
                        <w:rPr>
                          <w:b w:val="0"/>
                          <w:bCs w:val="0"/>
                          <w:caps/>
                          <w:noProof w:val="0"/>
                          <w:sz w:val="36"/>
                          <w:szCs w:val="36"/>
                          <w:lang w:eastAsia="en-US"/>
                        </w:rPr>
                        <w:t xml:space="preserve"> SESSION, 12 OCT</w:t>
                      </w:r>
                      <w:r>
                        <w:rPr>
                          <w:b w:val="0"/>
                          <w:bCs w:val="0"/>
                          <w:caps/>
                          <w:noProof w:val="0"/>
                          <w:sz w:val="36"/>
                          <w:szCs w:val="36"/>
                          <w:lang w:eastAsia="en-US"/>
                        </w:rPr>
                        <w:t>ober</w:t>
                      </w:r>
                      <w:r w:rsidRPr="00CD3409">
                        <w:rPr>
                          <w:b w:val="0"/>
                          <w:bCs w:val="0"/>
                          <w:caps/>
                          <w:noProof w:val="0"/>
                          <w:sz w:val="36"/>
                          <w:szCs w:val="36"/>
                          <w:lang w:eastAsia="en-US"/>
                        </w:rPr>
                        <w:t xml:space="preserve"> - 6 NOV</w:t>
                      </w:r>
                      <w:r>
                        <w:rPr>
                          <w:b w:val="0"/>
                          <w:bCs w:val="0"/>
                          <w:caps/>
                          <w:noProof w:val="0"/>
                          <w:sz w:val="36"/>
                          <w:szCs w:val="36"/>
                          <w:lang w:eastAsia="en-US"/>
                        </w:rPr>
                        <w:t>ember</w:t>
                      </w:r>
                      <w:r w:rsidRPr="00CD3409">
                        <w:rPr>
                          <w:b w:val="0"/>
                          <w:bCs w:val="0"/>
                          <w:caps/>
                          <w:noProof w:val="0"/>
                          <w:sz w:val="36"/>
                          <w:szCs w:val="36"/>
                          <w:lang w:eastAsia="en-US"/>
                        </w:rPr>
                        <w:t xml:space="preserve"> 2020</w:t>
                      </w:r>
                      <w:r w:rsidRPr="00B81E83">
                        <w:rPr>
                          <w:caps/>
                          <w:noProof w:val="0"/>
                          <w:sz w:val="48"/>
                          <w:szCs w:val="48"/>
                          <w:lang w:eastAsia="en-US"/>
                        </w:rPr>
                        <w:t xml:space="preserve"> </w:t>
                      </w:r>
                    </w:p>
                    <w:p w14:paraId="2FBFD5EA" w14:textId="70F81540" w:rsidR="006F5EDC" w:rsidRPr="00DC14A7" w:rsidRDefault="00AD1D84" w:rsidP="00DC14A7">
                      <w:pPr>
                        <w:pStyle w:val="RTBackcoverblurb"/>
                      </w:pPr>
                      <w:r w:rsidRPr="00DC14A7">
                        <w:t>Amnesty International is making this submission in advance of the Human Rights Committee’s (the Committee) examination of Japan’s seventh periodic report (CCPR/C/JPN/7) on the measures taken to implement its obligations under the International Covenant on Civil and Political Rights (the Covenant). This submission provides an overview of the organization’s main concerns about the Japanese government’s compliance with its obligations under the Covenant</w:t>
                      </w:r>
                      <w:r w:rsidR="006F5EDC" w:rsidRPr="00DC14A7">
                        <w:t>, including</w:t>
                      </w:r>
                      <w:r w:rsidR="00894E6C" w:rsidRPr="00DC14A7">
                        <w:t>,</w:t>
                      </w:r>
                      <w:r w:rsidR="00DC6711">
                        <w:t xml:space="preserve"> the</w:t>
                      </w:r>
                      <w:r w:rsidR="00894E6C" w:rsidRPr="00DC14A7">
                        <w:t xml:space="preserve"> </w:t>
                      </w:r>
                      <w:r w:rsidR="006F5EDC" w:rsidRPr="00DC14A7">
                        <w:t>lack of progress in establishing a national human rights institution (NHRI)</w:t>
                      </w:r>
                      <w:r w:rsidR="00282615">
                        <w:t xml:space="preserve"> and </w:t>
                      </w:r>
                      <w:r w:rsidR="00540770">
                        <w:t>towards the</w:t>
                      </w:r>
                      <w:r w:rsidR="00894E6C" w:rsidRPr="00DC14A7">
                        <w:t xml:space="preserve"> abolition of the death penalty</w:t>
                      </w:r>
                      <w:r w:rsidR="006F2285" w:rsidRPr="00DC14A7">
                        <w:t xml:space="preserve">. It also highlights </w:t>
                      </w:r>
                      <w:r w:rsidR="00894E6C" w:rsidRPr="00DC14A7">
                        <w:t>d</w:t>
                      </w:r>
                      <w:r w:rsidR="006F5EDC" w:rsidRPr="00DC14A7">
                        <w:t>iscrimination against LGBTI people</w:t>
                      </w:r>
                      <w:r w:rsidR="00894E6C" w:rsidRPr="00DC14A7">
                        <w:t xml:space="preserve"> and</w:t>
                      </w:r>
                      <w:r w:rsidR="006F5EDC" w:rsidRPr="00DC14A7">
                        <w:t xml:space="preserve"> ethnic minorities</w:t>
                      </w:r>
                      <w:r w:rsidR="00894E6C" w:rsidRPr="00DC14A7">
                        <w:t xml:space="preserve">, </w:t>
                      </w:r>
                      <w:r w:rsidR="0053169E">
                        <w:t xml:space="preserve">violations of the </w:t>
                      </w:r>
                      <w:r w:rsidR="006F5EDC" w:rsidRPr="00DC14A7">
                        <w:t>rights of refugees, asylum-seekers and migrants</w:t>
                      </w:r>
                      <w:r w:rsidR="00033BA5" w:rsidRPr="00DC14A7">
                        <w:t xml:space="preserve">, </w:t>
                      </w:r>
                      <w:r w:rsidR="00DC14A7" w:rsidRPr="00DC14A7">
                        <w:t xml:space="preserve">violations of the right to privacy, lack of justice and reparation for victims of the military sexual slavery system before and during World War II and violations of the </w:t>
                      </w:r>
                      <w:r w:rsidR="006F5EDC" w:rsidRPr="00DC14A7">
                        <w:t>rights to freedom of peaceful assembly and freedom of expression</w:t>
                      </w:r>
                      <w:r w:rsidR="00DC14A7" w:rsidRPr="00DC14A7">
                        <w:t xml:space="preserve">. </w:t>
                      </w:r>
                      <w:r w:rsidR="006F5EDC" w:rsidRPr="00DC14A7">
                        <w:t xml:space="preserve"> </w:t>
                      </w:r>
                    </w:p>
                    <w:p w14:paraId="3E0A3088" w14:textId="77777777" w:rsidR="006F5EDC" w:rsidRPr="00DC14A7" w:rsidRDefault="006F5EDC" w:rsidP="006F5EDC">
                      <w:pPr>
                        <w:pStyle w:val="RTBackcoverblurb"/>
                      </w:pPr>
                    </w:p>
                    <w:p w14:paraId="023D7CAA" w14:textId="77777777" w:rsidR="00AD1D84" w:rsidRPr="00AD1D84" w:rsidRDefault="00AD1D84" w:rsidP="00AD1D84">
                      <w:pPr>
                        <w:rPr>
                          <w:rFonts w:asciiTheme="minorHAnsi" w:hAnsiTheme="minorHAnsi"/>
                          <w:highlight w:val="yellow"/>
                          <w:lang w:val="en-GB"/>
                        </w:rPr>
                      </w:pPr>
                    </w:p>
                    <w:p w14:paraId="2AAF623A" w14:textId="77777777" w:rsidR="003C61EB" w:rsidRDefault="003C61EB" w:rsidP="003C61EB"/>
                  </w:txbxContent>
                </v:textbox>
                <w10:wrap type="square"/>
              </v:shape>
            </w:pict>
          </mc:Fallback>
        </mc:AlternateContent>
      </w:r>
    </w:p>
    <w:sectPr w:rsidR="00186842" w:rsidRPr="009A517C" w:rsidSect="009A517C">
      <w:footerReference w:type="first" r:id="rId20"/>
      <w:pgSz w:w="11900" w:h="16840"/>
      <w:pgMar w:top="1474" w:right="794" w:bottom="204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B2D499" w14:textId="77777777" w:rsidR="006C67DE" w:rsidRDefault="006C67DE" w:rsidP="00AE5E82">
      <w:r>
        <w:separator/>
      </w:r>
    </w:p>
  </w:endnote>
  <w:endnote w:type="continuationSeparator" w:id="0">
    <w:p w14:paraId="419E13E1" w14:textId="77777777" w:rsidR="006C67DE" w:rsidRDefault="006C67DE" w:rsidP="00AE5E82">
      <w:r>
        <w:continuationSeparator/>
      </w:r>
    </w:p>
  </w:endnote>
  <w:endnote w:type="continuationNotice" w:id="1">
    <w:p w14:paraId="4AB4B791" w14:textId="77777777" w:rsidR="006C67DE" w:rsidRDefault="006C67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GungsuhChe">
    <w:altName w:val="@GungsuhChe"/>
    <w:charset w:val="81"/>
    <w:family w:val="modern"/>
    <w:pitch w:val="fixed"/>
    <w:sig w:usb0="B00002AF" w:usb1="69D77CFB" w:usb2="00000030" w:usb3="00000000" w:csb0="0008009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mnesty Trade Gothic Light">
    <w:panose1 w:val="020B0403040303020004"/>
    <w:charset w:val="4D"/>
    <w:family w:val="swiss"/>
    <w:pitch w:val="variable"/>
    <w:sig w:usb0="800000AF"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Amnesty Trade Gothic">
    <w:panose1 w:val="020B0503040303020004"/>
    <w:charset w:val="4D"/>
    <w:family w:val="swiss"/>
    <w:pitch w:val="variable"/>
    <w:sig w:usb0="800000AF" w:usb1="5000204A" w:usb2="00000000" w:usb3="00000000" w:csb0="0000009B" w:csb1="00000000"/>
  </w:font>
  <w:font w:name="Cambria Math">
    <w:panose1 w:val="02040503050406030204"/>
    <w:charset w:val="00"/>
    <w:family w:val="roman"/>
    <w:pitch w:val="variable"/>
    <w:sig w:usb0="E00002FF" w:usb1="420024FF" w:usb2="00000000" w:usb3="00000000" w:csb0="0000019F" w:csb1="00000000"/>
  </w:font>
  <w:font w:name="Georgia">
    <w:panose1 w:val="02040502050405020303"/>
    <w:charset w:val="00"/>
    <w:family w:val="roman"/>
    <w:pitch w:val="variable"/>
    <w:sig w:usb0="00000287" w:usb1="00000000" w:usb2="00000000" w:usb3="00000000" w:csb0="0000009F" w:csb1="00000000"/>
  </w:font>
  <w:font w:name="Amnesty Trade Gothic Cn">
    <w:altName w:val="Calibri"/>
    <w:panose1 w:val="020B0506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Amnesty Trade Gothic Light Obl">
    <w:altName w:val="Segoe Script"/>
    <w:panose1 w:val="020B0403040303090004"/>
    <w:charset w:val="4D"/>
    <w:family w:val="swiss"/>
    <w:pitch w:val="variable"/>
    <w:sig w:usb0="800000AF" w:usb1="5000204A" w:usb2="00000000" w:usb3="00000000" w:csb0="0000009B" w:csb1="00000000"/>
  </w:font>
  <w:font w:name="MinionPro-Regular">
    <w:altName w:val="Calibri"/>
    <w:panose1 w:val="02040503050201020203"/>
    <w:charset w:val="00"/>
    <w:family w:val="roman"/>
    <w:pitch w:val="variable"/>
    <w:sig w:usb0="E00002AF" w:usb1="5000E07B" w:usb2="00000000" w:usb3="00000000" w:csb0="0000019F" w:csb1="00000000"/>
  </w:font>
  <w:font w:name="Segoe UI">
    <w:panose1 w:val="020B0604020202020204"/>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mnestyTradeGothic-BdCn20">
    <w:altName w:val="Calibri"/>
    <w:panose1 w:val="020B0806040303020004"/>
    <w:charset w:val="4D"/>
    <w:family w:val="auto"/>
    <w:notTrueType/>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mnesty Trade Gothic Bold Conde">
    <w:panose1 w:val="020B0806040303020004"/>
    <w:charset w:val="4D"/>
    <w:family w:val="swiss"/>
    <w:pitch w:val="variable"/>
    <w:sig w:usb0="800000AF" w:usb1="5000204A" w:usb2="00000000" w:usb3="00000000" w:csb0="0000009B" w:csb1="00000000"/>
  </w:font>
  <w:font w:name="Calibri">
    <w:panose1 w:val="020F0502020204030204"/>
    <w:charset w:val="00"/>
    <w:family w:val="swiss"/>
    <w:pitch w:val="variable"/>
    <w:sig w:usb0="E0002AFF" w:usb1="C000247B" w:usb2="00000009" w:usb3="00000000" w:csb0="000001FF" w:csb1="00000000"/>
  </w:font>
  <w:font w:name="TTAE2o00">
    <w:altName w:val="Microsoft JhengHei"/>
    <w:panose1 w:val="020B0604020202020204"/>
    <w:charset w:val="88"/>
    <w:family w:val="auto"/>
    <w:pitch w:val="default"/>
    <w:sig w:usb0="00000001" w:usb1="08080000" w:usb2="00000010" w:usb3="00000000" w:csb0="00100000" w:csb1="00000000"/>
  </w:font>
  <w:font w:name="Microsoft JhengHei">
    <w:altName w:val="微軟正黑體"/>
    <w:panose1 w:val="020B0604030504040204"/>
    <w:charset w:val="88"/>
    <w:family w:val="swiss"/>
    <w:pitch w:val="variable"/>
    <w:sig w:usb0="000002A7" w:usb1="28CF4400" w:usb2="00000016" w:usb3="00000000" w:csb0="00100009"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1"/>
      <w:tblpPr w:leftFromText="181" w:rightFromText="181" w:vertAnchor="page" w:horzAnchor="margin"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0B745A" w:rsidRPr="000B745A" w14:paraId="5AB9B431" w14:textId="77777777" w:rsidTr="00AD1D84">
      <w:trPr>
        <w:trHeight w:val="1418"/>
      </w:trPr>
      <w:tc>
        <w:tcPr>
          <w:tcW w:w="5277" w:type="dxa"/>
          <w:gridSpan w:val="2"/>
          <w:tcMar>
            <w:right w:w="397" w:type="dxa"/>
          </w:tcMar>
          <w:vAlign w:val="bottom"/>
        </w:tcPr>
        <w:p w14:paraId="58813613" w14:textId="77777777" w:rsidR="000B745A" w:rsidRPr="000B745A" w:rsidRDefault="000B745A" w:rsidP="00AD1D84">
          <w:pPr>
            <w:rPr>
              <w:rFonts w:ascii="Amnesty Trade Gothic Cn" w:eastAsiaTheme="minorEastAsia" w:hAnsi="Amnesty Trade Gothic Cn" w:cs="Helvetica"/>
              <w:color w:val="000000" w:themeColor="text1"/>
              <w:sz w:val="14"/>
              <w:szCs w:val="20"/>
              <w:lang w:val="en-US" w:eastAsia="en-US"/>
            </w:rPr>
          </w:pPr>
          <w:r w:rsidRPr="000B745A">
            <w:rPr>
              <w:rFonts w:ascii="Amnesty Trade Gothic Cn" w:eastAsiaTheme="minorEastAsia" w:hAnsi="Amnesty Trade Gothic Cn" w:cs="Arial"/>
              <w:color w:val="000000" w:themeColor="text1"/>
              <w:sz w:val="14"/>
              <w:szCs w:val="20"/>
              <w:lang w:val="en-US" w:eastAsia="en-US"/>
            </w:rPr>
            <w:t>© Amnesty International 2020</w:t>
          </w:r>
        </w:p>
        <w:p w14:paraId="70044B45" w14:textId="77777777" w:rsidR="000B745A" w:rsidRPr="000B745A" w:rsidRDefault="000B745A" w:rsidP="00AD1D84">
          <w:pPr>
            <w:rPr>
              <w:rFonts w:ascii="Amnesty Trade Gothic Cn" w:eastAsiaTheme="minorEastAsia" w:hAnsi="Amnesty Trade Gothic Cn" w:cs="Helvetica"/>
              <w:color w:val="000000" w:themeColor="text1"/>
              <w:sz w:val="14"/>
              <w:szCs w:val="20"/>
              <w:lang w:val="en-US" w:eastAsia="en-US"/>
            </w:rPr>
          </w:pPr>
          <w:r w:rsidRPr="000B745A">
            <w:rPr>
              <w:rFonts w:ascii="Amnesty Trade Gothic Cn" w:eastAsiaTheme="minorEastAsia" w:hAnsi="Amnesty Trade Gothic Cn" w:cs="Arial"/>
              <w:color w:val="000000" w:themeColor="text1"/>
              <w:sz w:val="14"/>
              <w:szCs w:val="20"/>
              <w:lang w:val="en-US" w:eastAsia="en-US"/>
            </w:rPr>
            <w:t xml:space="preserve">Except where otherwise noted, content in this document is licensed under a Creative Commons (attribution, non-commercial, no derivatives, international 4.0) </w:t>
          </w:r>
          <w:proofErr w:type="spellStart"/>
          <w:r w:rsidRPr="000B745A">
            <w:rPr>
              <w:rFonts w:ascii="Amnesty Trade Gothic Cn" w:eastAsiaTheme="minorEastAsia" w:hAnsi="Amnesty Trade Gothic Cn" w:cs="Arial"/>
              <w:color w:val="000000" w:themeColor="text1"/>
              <w:sz w:val="14"/>
              <w:szCs w:val="20"/>
              <w:lang w:val="en-US" w:eastAsia="en-US"/>
            </w:rPr>
            <w:t>licence</w:t>
          </w:r>
          <w:proofErr w:type="spellEnd"/>
          <w:r w:rsidRPr="000B745A">
            <w:rPr>
              <w:rFonts w:ascii="Amnesty Trade Gothic Cn" w:eastAsiaTheme="minorEastAsia" w:hAnsi="Amnesty Trade Gothic Cn" w:cs="Arial"/>
              <w:color w:val="000000" w:themeColor="text1"/>
              <w:sz w:val="14"/>
              <w:szCs w:val="20"/>
              <w:lang w:val="en-US" w:eastAsia="en-US"/>
            </w:rPr>
            <w:t>.</w:t>
          </w:r>
        </w:p>
        <w:p w14:paraId="6FC88422" w14:textId="77777777" w:rsidR="000B745A" w:rsidRPr="000B745A" w:rsidRDefault="000B745A" w:rsidP="00AD1D84">
          <w:pPr>
            <w:rPr>
              <w:rFonts w:ascii="Amnesty Trade Gothic Cn" w:eastAsiaTheme="minorEastAsia" w:hAnsi="Amnesty Trade Gothic Cn" w:cs="Helvetica"/>
              <w:color w:val="000000" w:themeColor="text1"/>
              <w:sz w:val="14"/>
              <w:szCs w:val="20"/>
              <w:lang w:val="en-US" w:eastAsia="en-US"/>
            </w:rPr>
          </w:pPr>
          <w:r w:rsidRPr="000B745A">
            <w:rPr>
              <w:rFonts w:ascii="Amnesty Trade Gothic Cn" w:eastAsiaTheme="minorEastAsia" w:hAnsi="Amnesty Trade Gothic Cn" w:cs="Arial"/>
              <w:color w:val="0000FF"/>
              <w:sz w:val="14"/>
              <w:szCs w:val="20"/>
              <w:u w:val="single" w:color="0000FF"/>
              <w:lang w:val="en-US" w:eastAsia="en-US"/>
            </w:rPr>
            <w:fldChar w:fldCharType="begin"/>
          </w:r>
          <w:r w:rsidRPr="000B745A">
            <w:rPr>
              <w:rFonts w:ascii="Amnesty Trade Gothic Cn" w:eastAsiaTheme="minorEastAsia" w:hAnsi="Amnesty Trade Gothic Cn" w:cs="Arial"/>
              <w:color w:val="0000FF"/>
              <w:sz w:val="14"/>
              <w:szCs w:val="20"/>
              <w:u w:val="single" w:color="0000FF"/>
              <w:lang w:val="en-US" w:eastAsia="en-US"/>
            </w:rPr>
            <w:instrText>HYPERLINK "https://creativecommons.org/licenses/by-nc-nd/4.0/legalcode"</w:instrText>
          </w:r>
          <w:r w:rsidRPr="000B745A">
            <w:rPr>
              <w:rFonts w:ascii="Amnesty Trade Gothic Cn" w:eastAsiaTheme="minorEastAsia" w:hAnsi="Amnesty Trade Gothic Cn" w:cs="Arial"/>
              <w:color w:val="0000FF"/>
              <w:sz w:val="14"/>
              <w:szCs w:val="20"/>
              <w:u w:val="single" w:color="0000FF"/>
              <w:lang w:val="en-US" w:eastAsia="en-US"/>
            </w:rPr>
            <w:fldChar w:fldCharType="separate"/>
          </w:r>
          <w:r w:rsidRPr="000B745A">
            <w:rPr>
              <w:rFonts w:ascii="Amnesty Trade Gothic Cn" w:eastAsiaTheme="minorEastAsia" w:hAnsi="Amnesty Trade Gothic Cn" w:cs="Arial"/>
              <w:color w:val="000000" w:themeColor="text1"/>
              <w:sz w:val="14"/>
              <w:szCs w:val="20"/>
              <w:u w:color="0000FF"/>
              <w:lang w:val="en-US" w:eastAsia="en-US"/>
            </w:rPr>
            <w:t>https://creativecommons.org/licenses/by-nc-nd/4.0/legalcode</w:t>
          </w:r>
        </w:p>
        <w:p w14:paraId="7A82061B" w14:textId="77777777" w:rsidR="000B745A" w:rsidRPr="000B745A" w:rsidRDefault="000B745A" w:rsidP="00AD1D84">
          <w:pPr>
            <w:rPr>
              <w:rFonts w:ascii="Amnesty Trade Gothic Cn" w:eastAsiaTheme="minorEastAsia" w:hAnsi="Amnesty Trade Gothic Cn" w:cs="Helvetica"/>
              <w:color w:val="000000" w:themeColor="text1"/>
              <w:sz w:val="14"/>
              <w:szCs w:val="20"/>
              <w:lang w:val="en-US" w:eastAsia="en-US"/>
            </w:rPr>
          </w:pPr>
          <w:r w:rsidRPr="000B745A">
            <w:rPr>
              <w:rFonts w:ascii="Amnesty Trade Gothic Cn" w:eastAsiaTheme="minorEastAsia" w:hAnsi="Amnesty Trade Gothic Cn" w:cs="Arial"/>
              <w:color w:val="0000FF"/>
              <w:sz w:val="14"/>
              <w:szCs w:val="20"/>
              <w:u w:val="single" w:color="0000FF"/>
              <w:lang w:val="en-US" w:eastAsia="en-US"/>
            </w:rPr>
            <w:fldChar w:fldCharType="end"/>
          </w:r>
          <w:r w:rsidRPr="000B745A">
            <w:rPr>
              <w:rFonts w:ascii="Amnesty Trade Gothic Cn" w:eastAsiaTheme="minorEastAsia" w:hAnsi="Amnesty Trade Gothic Cn" w:cs="Arial"/>
              <w:color w:val="000000" w:themeColor="text1"/>
              <w:sz w:val="14"/>
              <w:szCs w:val="20"/>
              <w:lang w:val="en-US" w:eastAsia="en-US"/>
            </w:rPr>
            <w:t xml:space="preserve">For more information please visit the permissions page on our website: </w:t>
          </w:r>
          <w:hyperlink r:id="rId1" w:history="1">
            <w:r w:rsidRPr="000B745A">
              <w:rPr>
                <w:rFonts w:ascii="Amnesty Trade Gothic Cn" w:eastAsiaTheme="minorEastAsia" w:hAnsi="Amnesty Trade Gothic Cn" w:cs="Arial"/>
                <w:color w:val="000000" w:themeColor="text1"/>
                <w:sz w:val="14"/>
                <w:szCs w:val="20"/>
                <w:lang w:val="en-US" w:eastAsia="en-US"/>
              </w:rPr>
              <w:t>www.amnesty.org</w:t>
            </w:r>
          </w:hyperlink>
        </w:p>
        <w:p w14:paraId="69314074" w14:textId="77777777" w:rsidR="000B745A" w:rsidRPr="000B745A" w:rsidRDefault="000B745A" w:rsidP="00AD1D84">
          <w:pPr>
            <w:rPr>
              <w:rFonts w:ascii="Amnesty Trade Gothic Cn" w:eastAsiaTheme="minorEastAsia" w:hAnsi="Amnesty Trade Gothic Cn" w:cs="Arial"/>
              <w:color w:val="000000" w:themeColor="text1"/>
              <w:sz w:val="14"/>
              <w:szCs w:val="20"/>
              <w:lang w:val="en-US" w:eastAsia="en-US"/>
            </w:rPr>
          </w:pPr>
          <w:r w:rsidRPr="000B745A">
            <w:rPr>
              <w:rFonts w:ascii="Amnesty Trade Gothic Cn" w:eastAsiaTheme="minorEastAsia" w:hAnsi="Amnesty Trade Gothic Cn" w:cs="Arial"/>
              <w:color w:val="000000" w:themeColor="text1"/>
              <w:sz w:val="14"/>
              <w:szCs w:val="20"/>
              <w:lang w:val="en-US" w:eastAsia="en-US"/>
            </w:rPr>
            <w:t xml:space="preserve">Where material is attributed to a copyright owner other than Amnesty International this </w:t>
          </w:r>
          <w:r w:rsidRPr="000B745A">
            <w:rPr>
              <w:rFonts w:ascii="Amnesty Trade Gothic Cn" w:eastAsiaTheme="minorEastAsia" w:hAnsi="Amnesty Trade Gothic Cn" w:cs="Arial"/>
              <w:color w:val="000000" w:themeColor="text1"/>
              <w:sz w:val="14"/>
              <w:szCs w:val="20"/>
              <w:lang w:val="en-US" w:eastAsia="en-US"/>
            </w:rPr>
            <w:br/>
            <w:t xml:space="preserve">material is not subject to the Creative Commons </w:t>
          </w:r>
          <w:proofErr w:type="spellStart"/>
          <w:r w:rsidRPr="000B745A">
            <w:rPr>
              <w:rFonts w:ascii="Amnesty Trade Gothic Cn" w:eastAsiaTheme="minorEastAsia" w:hAnsi="Amnesty Trade Gothic Cn" w:cs="Arial"/>
              <w:color w:val="000000" w:themeColor="text1"/>
              <w:sz w:val="14"/>
              <w:szCs w:val="20"/>
              <w:lang w:val="en-US" w:eastAsia="en-US"/>
            </w:rPr>
            <w:t>licence</w:t>
          </w:r>
          <w:proofErr w:type="spellEnd"/>
          <w:r w:rsidRPr="000B745A">
            <w:rPr>
              <w:rFonts w:ascii="Amnesty Trade Gothic Cn" w:eastAsiaTheme="minorEastAsia" w:hAnsi="Amnesty Trade Gothic Cn" w:cs="Arial"/>
              <w:color w:val="000000" w:themeColor="text1"/>
              <w:sz w:val="14"/>
              <w:szCs w:val="20"/>
              <w:lang w:val="en-US" w:eastAsia="en-US"/>
            </w:rPr>
            <w:t>.</w:t>
          </w:r>
        </w:p>
      </w:tc>
      <w:tc>
        <w:tcPr>
          <w:tcW w:w="5147" w:type="dxa"/>
        </w:tcPr>
        <w:p w14:paraId="21828BB7" w14:textId="77777777" w:rsidR="000B745A" w:rsidRPr="000B745A" w:rsidRDefault="000B745A" w:rsidP="00AD1D84">
          <w:pPr>
            <w:rPr>
              <w:rFonts w:ascii="Amnesty Trade Gothic Cn" w:eastAsiaTheme="minorEastAsia" w:hAnsi="Amnesty Trade Gothic Cn" w:cs="Arial"/>
              <w:i/>
              <w:color w:val="000000" w:themeColor="text1"/>
              <w:sz w:val="14"/>
              <w:szCs w:val="20"/>
              <w:lang w:val="en-US" w:eastAsia="en-US"/>
            </w:rPr>
          </w:pPr>
        </w:p>
        <w:p w14:paraId="2836C2B3" w14:textId="77777777" w:rsidR="000B745A" w:rsidRPr="000B745A" w:rsidRDefault="000B745A" w:rsidP="00AD1D84">
          <w:pPr>
            <w:rPr>
              <w:rFonts w:ascii="Amnesty Trade Gothic Light Obl" w:eastAsiaTheme="minorEastAsia" w:hAnsi="Amnesty Trade Gothic Light Obl" w:cs="Arial"/>
              <w:color w:val="000000" w:themeColor="text1"/>
              <w:sz w:val="14"/>
              <w:szCs w:val="20"/>
              <w:lang w:val="en-US" w:eastAsia="en-US"/>
            </w:rPr>
          </w:pPr>
        </w:p>
        <w:p w14:paraId="57D810FC" w14:textId="77777777" w:rsidR="000B745A" w:rsidRPr="000B745A" w:rsidRDefault="000B745A" w:rsidP="00AD1D84">
          <w:pPr>
            <w:rPr>
              <w:rFonts w:ascii="Amnesty Trade Gothic Light Obl" w:eastAsiaTheme="minorEastAsia" w:hAnsi="Amnesty Trade Gothic Light Obl" w:cs="Arial"/>
              <w:color w:val="000000" w:themeColor="text1"/>
              <w:sz w:val="14"/>
              <w:szCs w:val="20"/>
              <w:lang w:val="en-US" w:eastAsia="en-US"/>
            </w:rPr>
          </w:pPr>
        </w:p>
        <w:p w14:paraId="17108A16" w14:textId="77777777" w:rsidR="000B745A" w:rsidRPr="000B745A" w:rsidRDefault="000B745A" w:rsidP="00AD1D84">
          <w:pPr>
            <w:rPr>
              <w:rFonts w:ascii="Amnesty Trade Gothic Light Obl" w:eastAsiaTheme="minorEastAsia" w:hAnsi="Amnesty Trade Gothic Light Obl" w:cs="Arial"/>
              <w:color w:val="000000" w:themeColor="text1"/>
              <w:sz w:val="14"/>
              <w:szCs w:val="20"/>
              <w:lang w:val="en-US" w:eastAsia="en-US"/>
            </w:rPr>
          </w:pPr>
        </w:p>
        <w:p w14:paraId="708E2F1A" w14:textId="77777777" w:rsidR="000B745A" w:rsidRPr="000B745A" w:rsidRDefault="000B745A" w:rsidP="00AD1D84">
          <w:pPr>
            <w:rPr>
              <w:rFonts w:ascii="Amnesty Trade Gothic Light Obl" w:eastAsiaTheme="minorEastAsia" w:hAnsi="Amnesty Trade Gothic Light Obl" w:cs="Arial"/>
              <w:color w:val="000000" w:themeColor="text1"/>
              <w:sz w:val="14"/>
              <w:szCs w:val="20"/>
              <w:lang w:val="en-US" w:eastAsia="en-US"/>
            </w:rPr>
          </w:pPr>
        </w:p>
        <w:p w14:paraId="19B1F2BB" w14:textId="77777777" w:rsidR="000B745A" w:rsidRPr="000B745A" w:rsidRDefault="000B745A" w:rsidP="00AD1D84">
          <w:pPr>
            <w:rPr>
              <w:rFonts w:ascii="Amnesty Trade Gothic Cn" w:eastAsiaTheme="minorEastAsia" w:hAnsi="Amnesty Trade Gothic Cn" w:cs="Arial"/>
              <w:i/>
              <w:color w:val="000000" w:themeColor="text1"/>
              <w:sz w:val="14"/>
              <w:szCs w:val="20"/>
              <w:lang w:val="en-US" w:eastAsia="en-US"/>
            </w:rPr>
          </w:pPr>
        </w:p>
      </w:tc>
    </w:tr>
    <w:tr w:rsidR="000B745A" w:rsidRPr="000B745A" w14:paraId="206E701A" w14:textId="77777777" w:rsidTr="00AD1D84">
      <w:tc>
        <w:tcPr>
          <w:tcW w:w="2694" w:type="dxa"/>
          <w:vAlign w:val="bottom"/>
        </w:tcPr>
        <w:p w14:paraId="2142A7D9" w14:textId="77777777" w:rsidR="000B745A" w:rsidRPr="000B745A" w:rsidRDefault="000B745A" w:rsidP="00AD1D84">
          <w:pPr>
            <w:rPr>
              <w:rFonts w:ascii="Amnesty Trade Gothic Cn" w:eastAsiaTheme="minorEastAsia" w:hAnsi="Amnesty Trade Gothic Cn" w:cs="Arial"/>
              <w:color w:val="000000" w:themeColor="text1"/>
              <w:sz w:val="14"/>
              <w:szCs w:val="20"/>
              <w:lang w:val="en-US" w:eastAsia="en-US"/>
            </w:rPr>
          </w:pPr>
          <w:r w:rsidRPr="000B745A">
            <w:rPr>
              <w:rFonts w:ascii="Amnesty Trade Gothic Cn" w:eastAsiaTheme="minorEastAsia" w:hAnsi="Amnesty Trade Gothic Cn" w:cs="Arial"/>
              <w:color w:val="000000" w:themeColor="text1"/>
              <w:sz w:val="14"/>
              <w:szCs w:val="20"/>
              <w:lang w:val="en-US" w:eastAsia="en-US"/>
            </w:rPr>
            <w:t>First published in 2020</w:t>
          </w:r>
          <w:r w:rsidRPr="000B745A">
            <w:rPr>
              <w:rFonts w:ascii="Amnesty Trade Gothic Cn" w:eastAsiaTheme="minorEastAsia" w:hAnsi="Amnesty Trade Gothic Cn" w:cs="Arial"/>
              <w:color w:val="000000" w:themeColor="text1"/>
              <w:sz w:val="14"/>
              <w:szCs w:val="20"/>
              <w:lang w:val="en-US" w:eastAsia="en-US"/>
            </w:rPr>
            <w:br/>
            <w:t>by Amnesty International Ltd</w:t>
          </w:r>
          <w:r w:rsidRPr="000B745A">
            <w:rPr>
              <w:rFonts w:ascii="Amnesty Trade Gothic Cn" w:eastAsiaTheme="minorEastAsia" w:hAnsi="Amnesty Trade Gothic Cn" w:cs="Arial"/>
              <w:color w:val="000000" w:themeColor="text1"/>
              <w:sz w:val="14"/>
              <w:szCs w:val="20"/>
              <w:lang w:val="en-US" w:eastAsia="en-US"/>
            </w:rPr>
            <w:br/>
            <w:t xml:space="preserve">Peter </w:t>
          </w:r>
          <w:proofErr w:type="spellStart"/>
          <w:r w:rsidRPr="000B745A">
            <w:rPr>
              <w:rFonts w:ascii="Amnesty Trade Gothic Cn" w:eastAsiaTheme="minorEastAsia" w:hAnsi="Amnesty Trade Gothic Cn" w:cs="Arial"/>
              <w:color w:val="000000" w:themeColor="text1"/>
              <w:sz w:val="14"/>
              <w:szCs w:val="20"/>
              <w:lang w:val="en-US" w:eastAsia="en-US"/>
            </w:rPr>
            <w:t>Benenson</w:t>
          </w:r>
          <w:proofErr w:type="spellEnd"/>
          <w:r w:rsidRPr="000B745A">
            <w:rPr>
              <w:rFonts w:ascii="Amnesty Trade Gothic Cn" w:eastAsiaTheme="minorEastAsia" w:hAnsi="Amnesty Trade Gothic Cn" w:cs="Arial"/>
              <w:color w:val="000000" w:themeColor="text1"/>
              <w:sz w:val="14"/>
              <w:szCs w:val="20"/>
              <w:lang w:val="en-US" w:eastAsia="en-US"/>
            </w:rPr>
            <w:t xml:space="preserve"> House, 1 Easton Street</w:t>
          </w:r>
          <w:r w:rsidRPr="000B745A">
            <w:rPr>
              <w:rFonts w:ascii="Amnesty Trade Gothic Cn" w:eastAsiaTheme="minorEastAsia" w:hAnsi="Amnesty Trade Gothic Cn" w:cs="Arial"/>
              <w:color w:val="000000" w:themeColor="text1"/>
              <w:sz w:val="14"/>
              <w:szCs w:val="20"/>
              <w:lang w:val="en-US" w:eastAsia="en-US"/>
            </w:rPr>
            <w:br/>
            <w:t>London WC1X 0DW, UK</w:t>
          </w:r>
        </w:p>
        <w:p w14:paraId="152E06D4" w14:textId="77777777" w:rsidR="000B745A" w:rsidRPr="000B745A" w:rsidRDefault="000B745A" w:rsidP="00AD1D84">
          <w:pPr>
            <w:rPr>
              <w:rFonts w:ascii="Amnesty Trade Gothic Cn" w:eastAsiaTheme="minorEastAsia" w:hAnsi="Amnesty Trade Gothic Cn" w:cs="Arial"/>
              <w:color w:val="000000" w:themeColor="text1"/>
              <w:sz w:val="14"/>
              <w:szCs w:val="20"/>
              <w:lang w:val="en-US" w:eastAsia="en-US"/>
            </w:rPr>
          </w:pPr>
        </w:p>
        <w:p w14:paraId="21C8A213" w14:textId="226F881B" w:rsidR="000B745A" w:rsidRPr="000B745A" w:rsidRDefault="000B745A" w:rsidP="00AD1D84">
          <w:pPr>
            <w:rPr>
              <w:rFonts w:ascii="Amnesty Trade Gothic Cn" w:eastAsiaTheme="minorEastAsia" w:hAnsi="Amnesty Trade Gothic Cn" w:cs="Arial"/>
              <w:color w:val="000000" w:themeColor="text1"/>
              <w:sz w:val="18"/>
              <w:szCs w:val="18"/>
              <w:lang w:val="en-US" w:eastAsia="en-US"/>
            </w:rPr>
          </w:pPr>
          <w:r w:rsidRPr="000B745A">
            <w:rPr>
              <w:rFonts w:ascii="Amnesty Trade Gothic Cn" w:eastAsiaTheme="minorEastAsia" w:hAnsi="Amnesty Trade Gothic Cn" w:cs="Arial"/>
              <w:b/>
              <w:color w:val="000000" w:themeColor="text1"/>
              <w:sz w:val="18"/>
              <w:szCs w:val="18"/>
              <w:lang w:val="en-US" w:eastAsia="en-US"/>
            </w:rPr>
            <w:t xml:space="preserve">Index: </w:t>
          </w:r>
          <w:r w:rsidRPr="000B745A">
            <w:rPr>
              <w:rFonts w:ascii="Amnesty Trade Gothic Cn" w:eastAsiaTheme="minorEastAsia" w:hAnsi="Amnesty Trade Gothic Cn" w:cs="Arial"/>
              <w:b/>
              <w:iCs/>
              <w:color w:val="000000" w:themeColor="text1"/>
              <w:sz w:val="18"/>
              <w:szCs w:val="18"/>
              <w:lang w:val="en-US" w:eastAsia="zh-TW"/>
            </w:rPr>
            <w:t>ASA 22/3065/2020</w:t>
          </w:r>
          <w:r w:rsidRPr="000B745A">
            <w:rPr>
              <w:rFonts w:ascii="Amnesty Trade Gothic Cn" w:eastAsiaTheme="minorEastAsia" w:hAnsi="Amnesty Trade Gothic Cn" w:cs="Arial"/>
              <w:b/>
              <w:color w:val="000000" w:themeColor="text1"/>
              <w:sz w:val="18"/>
              <w:szCs w:val="18"/>
              <w:lang w:val="en-US" w:eastAsia="en-US"/>
            </w:rPr>
            <w:br/>
            <w:t>Original language: English</w:t>
          </w:r>
        </w:p>
      </w:tc>
      <w:tc>
        <w:tcPr>
          <w:tcW w:w="2583" w:type="dxa"/>
          <w:vAlign w:val="bottom"/>
        </w:tcPr>
        <w:p w14:paraId="28FE6914" w14:textId="77777777" w:rsidR="000B745A" w:rsidRPr="000B745A" w:rsidRDefault="000B745A" w:rsidP="00AD1D84">
          <w:pPr>
            <w:rPr>
              <w:rFonts w:ascii="Amnesty Trade Gothic Cn" w:eastAsiaTheme="minorEastAsia" w:hAnsi="Amnesty Trade Gothic Cn" w:cs="Arial"/>
              <w:b/>
              <w:color w:val="000000" w:themeColor="text1"/>
              <w:sz w:val="14"/>
              <w:szCs w:val="20"/>
              <w:lang w:val="en-US" w:eastAsia="en-US"/>
            </w:rPr>
          </w:pPr>
          <w:r w:rsidRPr="000B745A">
            <w:rPr>
              <w:rFonts w:ascii="Amnesty Trade Gothic Cn" w:eastAsiaTheme="minorEastAsia" w:hAnsi="Amnesty Trade Gothic Cn" w:cs="Arial"/>
              <w:b/>
              <w:color w:val="000000" w:themeColor="text1"/>
              <w:sz w:val="14"/>
              <w:szCs w:val="20"/>
              <w:lang w:val="en-US" w:eastAsia="en-US"/>
            </w:rPr>
            <w:br/>
          </w:r>
        </w:p>
      </w:tc>
      <w:tc>
        <w:tcPr>
          <w:tcW w:w="5147" w:type="dxa"/>
          <w:vAlign w:val="bottom"/>
        </w:tcPr>
        <w:p w14:paraId="4311E441" w14:textId="77777777" w:rsidR="000B745A" w:rsidRPr="000B745A" w:rsidRDefault="000B745A" w:rsidP="00AD1D84">
          <w:pPr>
            <w:tabs>
              <w:tab w:val="left" w:pos="880"/>
              <w:tab w:val="right" w:pos="8278"/>
            </w:tabs>
            <w:spacing w:line="240" w:lineRule="exact"/>
            <w:rPr>
              <w:rFonts w:ascii="Amnesty Trade Gothic Cn" w:eastAsiaTheme="minorEastAsia" w:hAnsi="Amnesty Trade Gothic Cn" w:cs="AmnestyTradeGothic-BdCn20"/>
              <w:bCs/>
              <w:caps/>
              <w:color w:val="000000" w:themeColor="text1"/>
              <w:sz w:val="15"/>
              <w:szCs w:val="16"/>
              <w:lang w:val="en-US" w:eastAsia="en-US"/>
            </w:rPr>
          </w:pPr>
        </w:p>
      </w:tc>
    </w:tr>
    <w:tr w:rsidR="000B745A" w:rsidRPr="000B745A" w14:paraId="7675342C" w14:textId="77777777" w:rsidTr="00AD1D84">
      <w:trPr>
        <w:trHeight w:val="412"/>
      </w:trPr>
      <w:tc>
        <w:tcPr>
          <w:tcW w:w="10424" w:type="dxa"/>
          <w:gridSpan w:val="3"/>
          <w:vAlign w:val="bottom"/>
        </w:tcPr>
        <w:p w14:paraId="47CF4ACB" w14:textId="77777777" w:rsidR="000B745A" w:rsidRPr="000B745A" w:rsidRDefault="000B745A" w:rsidP="00AD1D84">
          <w:pPr>
            <w:tabs>
              <w:tab w:val="right" w:pos="8278"/>
            </w:tabs>
            <w:spacing w:before="80"/>
            <w:rPr>
              <w:rFonts w:asciiTheme="majorHAnsi" w:eastAsiaTheme="minorEastAsia" w:hAnsiTheme="majorHAnsi" w:cs="Arial"/>
              <w:b/>
              <w:color w:val="000000" w:themeColor="text1"/>
              <w:sz w:val="32"/>
              <w:szCs w:val="32"/>
              <w:lang w:val="en-US" w:eastAsia="en-US"/>
            </w:rPr>
          </w:pPr>
          <w:r w:rsidRPr="000B745A">
            <w:rPr>
              <w:rFonts w:asciiTheme="majorHAnsi" w:eastAsiaTheme="minorEastAsia" w:hAnsiTheme="majorHAnsi" w:cs="Arial"/>
              <w:b/>
              <w:color w:val="000000" w:themeColor="text1"/>
              <w:sz w:val="32"/>
              <w:szCs w:val="32"/>
              <w:lang w:val="en-US" w:eastAsia="en-US"/>
            </w:rPr>
            <w:t>amnesty.org</w:t>
          </w:r>
        </w:p>
      </w:tc>
    </w:tr>
  </w:tbl>
  <w:p w14:paraId="2FB33136" w14:textId="77777777" w:rsidR="00447864" w:rsidRPr="00B179F3" w:rsidRDefault="00447864" w:rsidP="00290B00">
    <w:pPr>
      <w:pStyle w:val="Footer"/>
      <w:tabs>
        <w:tab w:val="left" w:pos="880"/>
      </w:tabs>
    </w:pPr>
  </w:p>
  <w:p w14:paraId="0873ACDA" w14:textId="77777777" w:rsidR="00447864" w:rsidRPr="00552CB7" w:rsidRDefault="00447864" w:rsidP="00552CB7">
    <w:pPr>
      <w:pStyle w:val="Footer"/>
    </w:pPr>
    <w:r w:rsidRPr="00AE5E82">
      <w:rPr>
        <w:noProof/>
        <w:lang w:val="en-US" w:eastAsia="en-US"/>
      </w:rPr>
      <w:drawing>
        <wp:anchor distT="0" distB="0" distL="114300" distR="114300" simplePos="0" relativeHeight="251658240" behindDoc="1" locked="1" layoutInCell="0" allowOverlap="1" wp14:anchorId="3D64AA9F" wp14:editId="59F26901">
          <wp:simplePos x="0" y="0"/>
          <wp:positionH relativeFrom="page">
            <wp:posOffset>5584190</wp:posOffset>
          </wp:positionH>
          <wp:positionV relativeFrom="page">
            <wp:posOffset>9544685</wp:posOffset>
          </wp:positionV>
          <wp:extent cx="1468800" cy="626400"/>
          <wp:effectExtent l="0" t="0" r="0" b="25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2">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F9436F" w14:textId="77777777" w:rsidR="00447864" w:rsidRPr="00CB0FBD" w:rsidRDefault="00447864" w:rsidP="00CB0FBD">
    <w:r w:rsidRPr="00CB0FBD">
      <w:rPr>
        <w:noProof/>
        <w:lang w:val="en-US" w:eastAsia="en-US"/>
      </w:rPr>
      <w:drawing>
        <wp:anchor distT="0" distB="0" distL="114300" distR="114300" simplePos="0" relativeHeight="251658241" behindDoc="1" locked="1" layoutInCell="1" allowOverlap="1" wp14:anchorId="43B343FF" wp14:editId="4F447869">
          <wp:simplePos x="0" y="0"/>
          <wp:positionH relativeFrom="page">
            <wp:posOffset>5584190</wp:posOffset>
          </wp:positionH>
          <wp:positionV relativeFrom="page">
            <wp:posOffset>9545955</wp:posOffset>
          </wp:positionV>
          <wp:extent cx="1468755" cy="624840"/>
          <wp:effectExtent l="0" t="0" r="4445" b="10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p>
  <w:p w14:paraId="5C9CBC3C" w14:textId="77777777" w:rsidR="00447864" w:rsidRPr="00CB0FBD" w:rsidRDefault="00447864" w:rsidP="00CB0FBD"/>
  <w:p w14:paraId="03EE2B82" w14:textId="77777777" w:rsidR="00447864" w:rsidRPr="00CB0FBD" w:rsidRDefault="00447864" w:rsidP="00CB0FBD"/>
  <w:p w14:paraId="6307C84E" w14:textId="77777777" w:rsidR="00447864" w:rsidRPr="00CB0FBD" w:rsidRDefault="00447864" w:rsidP="00CB0FB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BA1816" w14:textId="4594C8B0" w:rsidR="00447864" w:rsidRPr="00055C4C" w:rsidRDefault="00447864" w:rsidP="00914551">
    <w:pPr>
      <w:pStyle w:val="RTFooterreporttitle"/>
      <w:rPr>
        <w:rFonts w:asciiTheme="majorHAnsi" w:hAnsiTheme="majorHAnsi"/>
        <w:bCs/>
      </w:rPr>
    </w:pPr>
    <w:r>
      <w:rPr>
        <w:rFonts w:asciiTheme="majorHAnsi" w:hAnsiTheme="majorHAnsi"/>
        <w:bCs/>
      </w:rPr>
      <w:t xml:space="preserve">JAPAN </w:t>
    </w:r>
    <w:r w:rsidRPr="00055C4C">
      <w:rPr>
        <w:rFonts w:asciiTheme="majorHAnsi" w:hAnsiTheme="majorHAnsi"/>
        <w:bCs/>
      </w:rPr>
      <w:tab/>
    </w:r>
  </w:p>
  <w:p w14:paraId="0F750FD8" w14:textId="292259B8" w:rsidR="00447864" w:rsidRPr="00055C4C" w:rsidRDefault="00447864" w:rsidP="0076387A">
    <w:pPr>
      <w:pStyle w:val="RTFooterreportsubtitle"/>
      <w:rPr>
        <w:rFonts w:asciiTheme="majorHAnsi" w:hAnsiTheme="majorHAnsi"/>
        <w:b/>
        <w:bCs/>
        <w:lang w:val="en-GB"/>
      </w:rPr>
    </w:pPr>
    <w:r w:rsidRPr="00055C4C">
      <w:rPr>
        <w:rFonts w:asciiTheme="majorHAnsi" w:hAnsiTheme="majorHAnsi"/>
        <w:b/>
        <w:bCs/>
        <w:lang w:val="en-GB"/>
      </w:rPr>
      <w:t xml:space="preserve">SUBMISSION TO THE </w:t>
    </w:r>
    <w:r>
      <w:rPr>
        <w:rFonts w:asciiTheme="majorHAnsi" w:hAnsiTheme="majorHAnsi"/>
        <w:b/>
        <w:bCs/>
        <w:lang w:val="en-GB"/>
      </w:rPr>
      <w:t>UN</w:t>
    </w:r>
    <w:r w:rsidRPr="00055C4C">
      <w:rPr>
        <w:rFonts w:asciiTheme="majorHAnsi" w:hAnsiTheme="majorHAnsi"/>
        <w:b/>
        <w:bCs/>
        <w:lang w:val="en-GB"/>
      </w:rPr>
      <w:t xml:space="preserve"> HUMAN RIGHTS COMMITTEE </w:t>
    </w:r>
  </w:p>
  <w:p w14:paraId="6E3AC374" w14:textId="51F587E3" w:rsidR="00447864" w:rsidRPr="00055C4C" w:rsidRDefault="00447864" w:rsidP="0076387A">
    <w:pPr>
      <w:pStyle w:val="RTFooterreportsubtitle"/>
      <w:rPr>
        <w:rFonts w:asciiTheme="majorHAnsi" w:hAnsiTheme="majorHAnsi"/>
        <w:b/>
        <w:bCs/>
      </w:rPr>
    </w:pPr>
    <w:r w:rsidRPr="00055C4C">
      <w:rPr>
        <w:rFonts w:asciiTheme="majorHAnsi" w:hAnsiTheme="majorHAnsi"/>
        <w:b/>
        <w:bCs/>
      </w:rPr>
      <w:tab/>
    </w:r>
  </w:p>
  <w:p w14:paraId="5F693392" w14:textId="51C06738" w:rsidR="00447864" w:rsidRPr="006E0D17" w:rsidRDefault="00447864" w:rsidP="00914551">
    <w:pPr>
      <w:pStyle w:val="RTAmnestyfooter"/>
      <w:rPr>
        <w:rFonts w:ascii="Amnesty Trade Gothic Bold Conde" w:hAnsi="Amnesty Trade Gothic Bold Conde"/>
        <w:b/>
        <w:bCs/>
      </w:rPr>
    </w:pPr>
    <w:r w:rsidRPr="00055C4C">
      <w:rPr>
        <w:rFonts w:asciiTheme="majorHAnsi" w:hAnsiTheme="majorHAnsi"/>
        <w:b/>
        <w:bCs/>
      </w:rPr>
      <w:t>Amnesty International</w:t>
    </w:r>
    <w:r w:rsidRPr="006E0D17">
      <w:rPr>
        <w:rFonts w:ascii="Amnesty Trade Gothic Bold Conde" w:hAnsi="Amnesty Trade Gothic Bold Conde"/>
        <w:b/>
        <w:bCs/>
      </w:rPr>
      <w:tab/>
    </w:r>
    <w:r w:rsidRPr="006E0D17">
      <w:rPr>
        <w:rFonts w:ascii="Amnesty Trade Gothic Bold Conde" w:hAnsi="Amnesty Trade Gothic Bold Conde"/>
        <w:b/>
        <w:bCs/>
      </w:rPr>
      <w:fldChar w:fldCharType="begin"/>
    </w:r>
    <w:r w:rsidRPr="006E0D17">
      <w:rPr>
        <w:rFonts w:ascii="Amnesty Trade Gothic Bold Conde" w:hAnsi="Amnesty Trade Gothic Bold Conde"/>
        <w:b/>
        <w:bCs/>
      </w:rPr>
      <w:instrText xml:space="preserve"> PAGE  \* Arabic  \* MERGEFORMAT </w:instrText>
    </w:r>
    <w:r w:rsidRPr="006E0D17">
      <w:rPr>
        <w:rFonts w:ascii="Amnesty Trade Gothic Bold Conde" w:hAnsi="Amnesty Trade Gothic Bold Conde"/>
        <w:b/>
        <w:bCs/>
      </w:rPr>
      <w:fldChar w:fldCharType="separate"/>
    </w:r>
    <w:r w:rsidRPr="006E0D17">
      <w:rPr>
        <w:rFonts w:ascii="Amnesty Trade Gothic Bold Conde" w:hAnsi="Amnesty Trade Gothic Bold Conde"/>
        <w:b/>
        <w:bCs/>
        <w:noProof/>
      </w:rPr>
      <w:t>13</w:t>
    </w:r>
    <w:r w:rsidRPr="006E0D17">
      <w:rPr>
        <w:rFonts w:ascii="Amnesty Trade Gothic Bold Conde" w:hAnsi="Amnesty Trade Gothic Bold Conde"/>
        <w:b/>
        <w:bCs/>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EE4C11" w14:textId="698CF487" w:rsidR="0053169E" w:rsidRPr="006E0D17" w:rsidRDefault="0053169E" w:rsidP="00914551">
    <w:pPr>
      <w:pStyle w:val="RTAmnestyfooter"/>
      <w:rPr>
        <w:rFonts w:ascii="Amnesty Trade Gothic Bold Conde" w:hAnsi="Amnesty Trade Gothic Bold Conde"/>
        <w:b/>
        <w:bCs/>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487121" w14:textId="4EB280C0" w:rsidR="00447864" w:rsidRPr="00706917" w:rsidRDefault="00447864" w:rsidP="00886391">
    <w:pPr>
      <w:pStyle w:val="RTFooterText"/>
      <w:spacing w:after="0" w:line="180" w:lineRule="exact"/>
      <w:rPr>
        <w:szCs w:val="18"/>
      </w:rPr>
    </w:pPr>
    <w:r w:rsidRPr="004F5223">
      <w:t>Index</w:t>
    </w:r>
    <w:r w:rsidRPr="00706917">
      <w:rPr>
        <w:szCs w:val="18"/>
      </w:rPr>
      <w:t>:</w:t>
    </w:r>
    <w:r>
      <w:rPr>
        <w:szCs w:val="18"/>
      </w:rPr>
      <w:t xml:space="preserve"> </w:t>
    </w:r>
    <w:r w:rsidRPr="288461E7">
      <w:rPr>
        <w:highlight w:val="red"/>
      </w:rPr>
      <w:t>AFR 44/1657/2015</w:t>
    </w:r>
    <w:r w:rsidRPr="00706917">
      <w:rPr>
        <w:szCs w:val="18"/>
      </w:rPr>
      <w:br/>
    </w:r>
    <w:r w:rsidRPr="00706917">
      <w:rPr>
        <w:noProof/>
        <w:szCs w:val="18"/>
        <w:lang w:val="en-US" w:eastAsia="en-US"/>
      </w:rPr>
      <w:drawing>
        <wp:anchor distT="0" distB="0" distL="114300" distR="114300" simplePos="0" relativeHeight="251658242" behindDoc="0" locked="1" layoutInCell="1" allowOverlap="1" wp14:anchorId="10CC27C5" wp14:editId="031E58F5">
          <wp:simplePos x="0" y="0"/>
          <wp:positionH relativeFrom="page">
            <wp:posOffset>5584190</wp:posOffset>
          </wp:positionH>
          <wp:positionV relativeFrom="page">
            <wp:posOffset>9544685</wp:posOffset>
          </wp:positionV>
          <wp:extent cx="1468800" cy="626400"/>
          <wp:effectExtent l="0" t="0" r="0" b="25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r w:rsidRPr="288461E7">
      <w:t>September 2016</w:t>
    </w:r>
    <w:r w:rsidRPr="00706917">
      <w:rPr>
        <w:szCs w:val="18"/>
      </w:rPr>
      <w:br/>
    </w:r>
    <w:r w:rsidRPr="288461E7">
      <w:t>Language: English</w:t>
    </w:r>
  </w:p>
  <w:p w14:paraId="2A28CE7D" w14:textId="77777777" w:rsidR="00447864" w:rsidRPr="0091768C" w:rsidRDefault="00447864" w:rsidP="00886391">
    <w:pPr>
      <w:pStyle w:val="RTAmnestywebaddress"/>
      <w:spacing w:before="0"/>
    </w:pPr>
    <w:r w:rsidRPr="004F5223">
      <w:t>amnesty.org</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973"/>
      <w:gridCol w:w="4249"/>
    </w:tblGrid>
    <w:tr w:rsidR="00447864" w:rsidRPr="00472CD3" w14:paraId="4CB966BA" w14:textId="77777777" w:rsidTr="5E5C1E3D">
      <w:tc>
        <w:tcPr>
          <w:tcW w:w="5264" w:type="dxa"/>
        </w:tcPr>
        <w:p w14:paraId="10323A6B" w14:textId="77777777" w:rsidR="00447864" w:rsidRPr="00055C4C" w:rsidRDefault="00447864" w:rsidP="00055C4C">
          <w:pPr>
            <w:pStyle w:val="RTBackcoversubheading"/>
            <w:framePr w:hSpace="0" w:wrap="auto" w:vAnchor="margin" w:hAnchor="text" w:xAlign="left" w:yAlign="inline"/>
            <w:suppressOverlap w:val="0"/>
          </w:pPr>
          <w:r w:rsidRPr="00055C4C">
            <w:t>Contact us</w:t>
          </w:r>
        </w:p>
      </w:tc>
      <w:tc>
        <w:tcPr>
          <w:tcW w:w="5264" w:type="dxa"/>
        </w:tcPr>
        <w:p w14:paraId="71F7DBD5" w14:textId="77777777" w:rsidR="00447864" w:rsidRPr="006B1C5E" w:rsidRDefault="00447864" w:rsidP="00055C4C">
          <w:pPr>
            <w:pStyle w:val="RTBackcoversubheading"/>
            <w:framePr w:hSpace="0" w:wrap="auto" w:vAnchor="margin" w:hAnchor="text" w:xAlign="left" w:yAlign="inline"/>
            <w:suppressOverlap w:val="0"/>
          </w:pPr>
          <w:r w:rsidRPr="006B1C5E">
            <w:t>Join the conversation</w:t>
          </w:r>
        </w:p>
      </w:tc>
    </w:tr>
    <w:tr w:rsidR="00447864" w14:paraId="59AC650D" w14:textId="77777777" w:rsidTr="5E5C1E3D">
      <w:tc>
        <w:tcPr>
          <w:tcW w:w="5264" w:type="dxa"/>
          <w:tcMar>
            <w:top w:w="113" w:type="dxa"/>
          </w:tcMar>
        </w:tcPr>
        <w:p w14:paraId="7FA6BA38" w14:textId="77777777" w:rsidR="00447864" w:rsidRDefault="00447864" w:rsidP="00E20D98">
          <w:pPr>
            <w:pStyle w:val="RTBodyText"/>
          </w:pPr>
          <w:r>
            <w:rPr>
              <w:noProof/>
              <w:lang w:val="en-US" w:eastAsia="en-US"/>
            </w:rPr>
            <w:drawing>
              <wp:anchor distT="0" distB="0" distL="114300" distR="114300" simplePos="0" relativeHeight="251658243" behindDoc="0" locked="0" layoutInCell="1" allowOverlap="1" wp14:anchorId="3E475ECF" wp14:editId="530D00B2">
                <wp:simplePos x="0" y="0"/>
                <wp:positionH relativeFrom="column">
                  <wp:posOffset>0</wp:posOffset>
                </wp:positionH>
                <wp:positionV relativeFrom="paragraph">
                  <wp:posOffset>-459105</wp:posOffset>
                </wp:positionV>
                <wp:extent cx="340995" cy="5835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hyperlink r:id="rId2" w:history="1">
            <w:r w:rsidRPr="00EA4C40">
              <w:t>info@amnesty.org</w:t>
            </w:r>
          </w:hyperlink>
        </w:p>
        <w:p w14:paraId="3A42EF94" w14:textId="77777777" w:rsidR="00447864" w:rsidRDefault="00447864" w:rsidP="00E20D98">
          <w:pPr>
            <w:pStyle w:val="RTBodyText"/>
          </w:pPr>
        </w:p>
        <w:p w14:paraId="34EDD6B6" w14:textId="77777777" w:rsidR="00447864" w:rsidRDefault="00447864" w:rsidP="00E20D98">
          <w:pPr>
            <w:pStyle w:val="RTBodyText"/>
          </w:pPr>
          <w:r>
            <w:t>+44 (0)20 7413 5500</w:t>
          </w:r>
        </w:p>
      </w:tc>
      <w:tc>
        <w:tcPr>
          <w:tcW w:w="5264" w:type="dxa"/>
          <w:tcMar>
            <w:top w:w="113" w:type="dxa"/>
          </w:tcMar>
        </w:tcPr>
        <w:p w14:paraId="2352C4B5" w14:textId="3E347A46" w:rsidR="00447864" w:rsidRDefault="00447864" w:rsidP="00E20D98">
          <w:pPr>
            <w:pStyle w:val="RTBodyText"/>
          </w:pPr>
          <w:r>
            <w:rPr>
              <w:noProof/>
              <w:lang w:val="en-US" w:eastAsia="en-US"/>
            </w:rPr>
            <w:drawing>
              <wp:anchor distT="0" distB="0" distL="114300" distR="114300" simplePos="0" relativeHeight="251658244" behindDoc="0" locked="0" layoutInCell="1" allowOverlap="1" wp14:anchorId="34E080CF" wp14:editId="23BA5E5E">
                <wp:simplePos x="0" y="0"/>
                <wp:positionH relativeFrom="column">
                  <wp:posOffset>3810</wp:posOffset>
                </wp:positionH>
                <wp:positionV relativeFrom="paragraph">
                  <wp:posOffset>-487680</wp:posOffset>
                </wp:positionV>
                <wp:extent cx="240665" cy="596900"/>
                <wp:effectExtent l="0" t="0" r="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hyperlink r:id="rId4" w:history="1">
            <w:r w:rsidRPr="00EA4C40">
              <w:t>www.facebook.com/Amnesty</w:t>
            </w:r>
          </w:hyperlink>
        </w:p>
        <w:p w14:paraId="39511D42" w14:textId="77777777" w:rsidR="00447864" w:rsidRDefault="00447864" w:rsidP="00E20D98">
          <w:pPr>
            <w:pStyle w:val="RTBodyText"/>
          </w:pPr>
        </w:p>
        <w:p w14:paraId="77DC4E15" w14:textId="0EC27D5D" w:rsidR="00447864" w:rsidRDefault="00447864" w:rsidP="00E20D98">
          <w:pPr>
            <w:pStyle w:val="RTBodyText"/>
          </w:pPr>
          <w:r>
            <w:t>@Amnesty</w:t>
          </w:r>
        </w:p>
      </w:tc>
    </w:tr>
  </w:tbl>
  <w:p w14:paraId="45AD9371" w14:textId="77777777" w:rsidR="00447864" w:rsidRPr="00826627" w:rsidRDefault="00447864" w:rsidP="00627D13">
    <w:pPr>
      <w:pStyle w:val="Footer"/>
      <w:spacing w:before="120" w:after="60"/>
      <w:rPr>
        <w:caps w:val="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FA8A0A" w14:textId="38CF9210" w:rsidR="0067530A" w:rsidRPr="00706917" w:rsidRDefault="0067530A" w:rsidP="0067530A">
    <w:pPr>
      <w:pStyle w:val="RTFooterText"/>
      <w:spacing w:after="0" w:line="180" w:lineRule="exact"/>
      <w:rPr>
        <w:szCs w:val="18"/>
      </w:rPr>
    </w:pPr>
    <w:r w:rsidRPr="004F5223">
      <w:t>Index</w:t>
    </w:r>
    <w:r w:rsidRPr="00706917">
      <w:rPr>
        <w:szCs w:val="18"/>
      </w:rPr>
      <w:t xml:space="preserve">: </w:t>
    </w:r>
    <w:r w:rsidR="00AD1D84" w:rsidRPr="000B745A">
      <w:rPr>
        <w:bCs/>
        <w:iCs/>
        <w:szCs w:val="18"/>
        <w:lang w:val="en-US"/>
      </w:rPr>
      <w:t>ASA 22/3065/2020</w:t>
    </w:r>
    <w:r w:rsidRPr="00AD1D84">
      <w:rPr>
        <w:bCs/>
        <w:szCs w:val="18"/>
      </w:rPr>
      <w:br/>
    </w:r>
    <w:r w:rsidRPr="00AD1D84">
      <w:rPr>
        <w:bCs/>
        <w:noProof/>
        <w:szCs w:val="18"/>
      </w:rPr>
      <w:drawing>
        <wp:anchor distT="0" distB="0" distL="114300" distR="114300" simplePos="0" relativeHeight="251658245" behindDoc="0" locked="1" layoutInCell="1" allowOverlap="1" wp14:anchorId="73BCA9D0" wp14:editId="27CB7F02">
          <wp:simplePos x="0" y="0"/>
          <wp:positionH relativeFrom="page">
            <wp:posOffset>5584190</wp:posOffset>
          </wp:positionH>
          <wp:positionV relativeFrom="page">
            <wp:posOffset>9544685</wp:posOffset>
          </wp:positionV>
          <wp:extent cx="1468800" cy="626400"/>
          <wp:effectExtent l="0" t="0" r="0" b="2540"/>
          <wp:wrapNone/>
          <wp:docPr id="3" name="Picture 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 up of a sig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AD1D84">
      <w:rPr>
        <w:bCs/>
        <w:szCs w:val="18"/>
      </w:rPr>
      <w:t>SEPTEMBER 2020</w:t>
    </w:r>
    <w:r w:rsidRPr="00706917">
      <w:rPr>
        <w:szCs w:val="18"/>
      </w:rPr>
      <w:br/>
      <w:t>Language: English</w:t>
    </w:r>
  </w:p>
  <w:p w14:paraId="794C9DB2" w14:textId="62EEA85E" w:rsidR="00AE530B" w:rsidRPr="0067530A" w:rsidRDefault="0067530A" w:rsidP="0067530A">
    <w:pPr>
      <w:pStyle w:val="RTAmnestywebaddress"/>
      <w:spacing w:before="0"/>
    </w:pPr>
    <w:r w:rsidRPr="004F5223">
      <w:t>amnesty.org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4F2750" w14:textId="77777777" w:rsidR="006C67DE" w:rsidRPr="0049688D" w:rsidRDefault="006C67DE" w:rsidP="0049688D">
      <w:r>
        <w:continuationSeparator/>
      </w:r>
    </w:p>
  </w:footnote>
  <w:footnote w:type="continuationSeparator" w:id="0">
    <w:p w14:paraId="18B4341C" w14:textId="77777777" w:rsidR="006C67DE" w:rsidRDefault="006C67DE" w:rsidP="00AE5E82">
      <w:r>
        <w:continuationSeparator/>
      </w:r>
    </w:p>
  </w:footnote>
  <w:footnote w:type="continuationNotice" w:id="1">
    <w:p w14:paraId="30697CFC" w14:textId="77777777" w:rsidR="006C67DE" w:rsidRDefault="006C67DE"/>
  </w:footnote>
  <w:footnote w:id="2">
    <w:p w14:paraId="06D6177A" w14:textId="1C19DE23" w:rsidR="00447864" w:rsidRDefault="00447864">
      <w:pPr>
        <w:pStyle w:val="FootnoteText"/>
      </w:pPr>
      <w:r>
        <w:rPr>
          <w:rStyle w:val="FootnoteReference"/>
        </w:rPr>
        <w:footnoteRef/>
      </w:r>
      <w:r>
        <w:t xml:space="preserve"> Human Rights Committee, </w:t>
      </w:r>
      <w:r w:rsidRPr="00193133">
        <w:rPr>
          <w:i/>
        </w:rPr>
        <w:t>General Comment 31, The Nature of the General Legal Obligation Imposed on States Parties to the Covenant</w:t>
      </w:r>
      <w:r>
        <w:rPr>
          <w:i/>
          <w:iCs/>
        </w:rPr>
        <w:t>.</w:t>
      </w:r>
      <w:r w:rsidRPr="006E0798">
        <w:t xml:space="preserve"> UN Doc. </w:t>
      </w:r>
      <w:r w:rsidRPr="007A41B7">
        <w:t>CCPR/C/21/Rev.1/Add. 13</w:t>
      </w:r>
      <w:r>
        <w:t xml:space="preserve">, </w:t>
      </w:r>
      <w:r w:rsidRPr="007A41B7">
        <w:t>26 May 2004</w:t>
      </w:r>
      <w:r w:rsidRPr="006E0798">
        <w:t xml:space="preserve">, </w:t>
      </w:r>
      <w:r w:rsidRPr="00E27C71">
        <w:t>para. 15.</w:t>
      </w:r>
    </w:p>
  </w:footnote>
  <w:footnote w:id="3">
    <w:p w14:paraId="5E553FA8" w14:textId="0835AEEE" w:rsidR="00447864" w:rsidRDefault="00447864">
      <w:pPr>
        <w:pStyle w:val="FootnoteText"/>
      </w:pPr>
      <w:r>
        <w:rPr>
          <w:rStyle w:val="FootnoteReference"/>
        </w:rPr>
        <w:footnoteRef/>
      </w:r>
      <w:r>
        <w:t xml:space="preserve"> Human Rights Council, </w:t>
      </w:r>
      <w:r w:rsidRPr="00193133">
        <w:rPr>
          <w:i/>
        </w:rPr>
        <w:t>Report of the Working Group on the Universal Period Review</w:t>
      </w:r>
      <w:r>
        <w:t>.</w:t>
      </w:r>
      <w:r w:rsidRPr="00A52FD6">
        <w:t xml:space="preserve"> </w:t>
      </w:r>
      <w:r w:rsidRPr="00484CA5">
        <w:t>A/HRC/37/15</w:t>
      </w:r>
      <w:r w:rsidRPr="00A52FD6">
        <w:t xml:space="preserve">, </w:t>
      </w:r>
      <w:r>
        <w:t>4</w:t>
      </w:r>
      <w:r w:rsidRPr="00A52FD6">
        <w:t xml:space="preserve"> J</w:t>
      </w:r>
      <w:r>
        <w:t>anuary</w:t>
      </w:r>
      <w:r w:rsidRPr="00A52FD6">
        <w:t xml:space="preserve"> 201</w:t>
      </w:r>
      <w:r>
        <w:t>8</w:t>
      </w:r>
      <w:r w:rsidRPr="00A52FD6">
        <w:t>, recommendations 1</w:t>
      </w:r>
      <w:r>
        <w:t>61</w:t>
      </w:r>
      <w:r w:rsidRPr="00A52FD6">
        <w:t>.</w:t>
      </w:r>
      <w:r>
        <w:t>3</w:t>
      </w:r>
      <w:r w:rsidRPr="00A52FD6">
        <w:t>7 (</w:t>
      </w:r>
      <w:r>
        <w:t>Georgia, Malaysia, Qatar, Venezuela</w:t>
      </w:r>
      <w:r w:rsidRPr="00A52FD6">
        <w:t>), 1</w:t>
      </w:r>
      <w:r>
        <w:t>61</w:t>
      </w:r>
      <w:r w:rsidRPr="00A52FD6">
        <w:t>.</w:t>
      </w:r>
      <w:r>
        <w:t>38</w:t>
      </w:r>
      <w:r w:rsidRPr="00A52FD6">
        <w:t xml:space="preserve"> (</w:t>
      </w:r>
      <w:r>
        <w:t>Australia, Philippines</w:t>
      </w:r>
      <w:r w:rsidRPr="00A52FD6">
        <w:t>)</w:t>
      </w:r>
      <w:r>
        <w:t>, 161.39 (Republic of Moldova), 161.40 (Costa Rica), 161.41 (Rwanda), 161.42 (Uganda), 161.42 (Ukraine, Azerbaijan, Ethiopia, India, Afghanistan, Panama), 161.44 (Chile, Colombia, Croatia, Finland, Sierra Leone, France, Guatemala, Nepal), 161.45 (Liechtenstein), 161.46 (Indonesia), 161.47 (Kazakhstan)</w:t>
      </w:r>
      <w:r w:rsidRPr="00A52FD6">
        <w:t>.</w:t>
      </w:r>
    </w:p>
  </w:footnote>
  <w:footnote w:id="4">
    <w:p w14:paraId="1C6D72E9" w14:textId="05653292" w:rsidR="00447864" w:rsidRDefault="00447864">
      <w:pPr>
        <w:pStyle w:val="FootnoteText"/>
      </w:pPr>
      <w:r>
        <w:rPr>
          <w:rStyle w:val="FootnoteReference"/>
        </w:rPr>
        <w:footnoteRef/>
      </w:r>
      <w:r>
        <w:t xml:space="preserve"> Human Rights Council, </w:t>
      </w:r>
      <w:r w:rsidRPr="00193133">
        <w:rPr>
          <w:i/>
        </w:rPr>
        <w:t>Addendum to the Report of the Working Group on the Universal Period Review</w:t>
      </w:r>
      <w:r>
        <w:t>.</w:t>
      </w:r>
      <w:r w:rsidRPr="003304DB">
        <w:t xml:space="preserve"> </w:t>
      </w:r>
      <w:r w:rsidRPr="00484CA5">
        <w:t>A/HRC/37/15</w:t>
      </w:r>
      <w:r>
        <w:t>/Add.1, 1 March 2018.</w:t>
      </w:r>
    </w:p>
  </w:footnote>
  <w:footnote w:id="5">
    <w:p w14:paraId="14746876" w14:textId="54CF26A7" w:rsidR="00447864" w:rsidRDefault="00447864" w:rsidP="00954D2D">
      <w:pPr>
        <w:pStyle w:val="FootnoteText"/>
      </w:pPr>
      <w:r>
        <w:rPr>
          <w:rStyle w:val="FootnoteReference"/>
        </w:rPr>
        <w:footnoteRef/>
      </w:r>
      <w:r>
        <w:t xml:space="preserve"> UN General Assembly, </w:t>
      </w:r>
      <w:r w:rsidRPr="00193133">
        <w:rPr>
          <w:i/>
        </w:rPr>
        <w:t>National institutions for the promotion and protection of human rights</w:t>
      </w:r>
      <w:r>
        <w:t xml:space="preserve">. UN Doc. A/RES/48/134, 4 March 1994.  </w:t>
      </w:r>
    </w:p>
  </w:footnote>
  <w:footnote w:id="6">
    <w:p w14:paraId="1E1A4666" w14:textId="717B0619" w:rsidR="00447864" w:rsidRPr="00C63962" w:rsidRDefault="00447864">
      <w:pPr>
        <w:pStyle w:val="FootnoteText"/>
        <w:rPr>
          <w:lang w:val="en-GB"/>
        </w:rPr>
      </w:pPr>
      <w:r>
        <w:rPr>
          <w:rStyle w:val="FootnoteReference"/>
        </w:rPr>
        <w:footnoteRef/>
      </w:r>
      <w:r w:rsidRPr="00C63962">
        <w:rPr>
          <w:lang w:val="en-GB"/>
        </w:rPr>
        <w:t xml:space="preserve"> Japan Federation of </w:t>
      </w:r>
      <w:r>
        <w:rPr>
          <w:lang w:val="en-GB"/>
        </w:rPr>
        <w:t xml:space="preserve">Bar Associations, </w:t>
      </w:r>
      <w:r w:rsidRPr="00193133">
        <w:rPr>
          <w:i/>
          <w:lang w:val="en-GB"/>
        </w:rPr>
        <w:t>Resolution requesting the implementation of an individual complaint procedure and the establishment of a national human rights institution</w:t>
      </w:r>
      <w:r>
        <w:rPr>
          <w:lang w:val="en-GB"/>
        </w:rPr>
        <w:t xml:space="preserve">, 4 October 2019. </w:t>
      </w:r>
      <w:hyperlink r:id="rId1" w:history="1">
        <w:r w:rsidRPr="001F4BA5">
          <w:rPr>
            <w:rStyle w:val="Hyperlink"/>
            <w:lang w:val="en-GB"/>
          </w:rPr>
          <w:t>https://www.nichibenren.or.jp/en/document/statements/2019_2.html</w:t>
        </w:r>
      </w:hyperlink>
    </w:p>
  </w:footnote>
  <w:footnote w:id="7">
    <w:p w14:paraId="78ADB471" w14:textId="77777777" w:rsidR="00447864" w:rsidRPr="00F1323E" w:rsidRDefault="00447864" w:rsidP="007A0060">
      <w:pPr>
        <w:rPr>
          <w:rFonts w:ascii="TTAE2o00" w:hAnsi="TTAE2o00"/>
          <w:sz w:val="16"/>
          <w:szCs w:val="16"/>
        </w:rPr>
      </w:pPr>
      <w:r w:rsidRPr="000C1864">
        <w:rPr>
          <w:rStyle w:val="FootnoteReference"/>
          <w:rFonts w:asciiTheme="minorHAnsi" w:hAnsiTheme="minorHAnsi"/>
          <w:sz w:val="16"/>
          <w:szCs w:val="16"/>
        </w:rPr>
        <w:footnoteRef/>
      </w:r>
      <w:r w:rsidRPr="000C1864">
        <w:rPr>
          <w:rFonts w:asciiTheme="minorHAnsi" w:hAnsiTheme="minorHAnsi"/>
          <w:sz w:val="16"/>
          <w:szCs w:val="16"/>
        </w:rPr>
        <w:t xml:space="preserve"> </w:t>
      </w:r>
      <w:r w:rsidRPr="00C52E31">
        <w:rPr>
          <w:rFonts w:asciiTheme="minorHAnsi" w:hAnsiTheme="minorHAnsi"/>
          <w:sz w:val="16"/>
          <w:szCs w:val="16"/>
        </w:rPr>
        <w:t>Amnesty International opposes the death penalty in all cases without exception, regardless of the nature or circumstances of the crime; guilt, innocence or other characteristics of the individual; or the method used by the state to carry out the execution. The death penalty violates the right to life and is the ultimate cruel, inhuman and degrading punishment.</w:t>
      </w:r>
      <w:r w:rsidRPr="00F1323E">
        <w:rPr>
          <w:rFonts w:ascii="TTAE2o00" w:hAnsi="TTAE2o00"/>
          <w:sz w:val="16"/>
          <w:szCs w:val="16"/>
        </w:rPr>
        <w:t xml:space="preserve"> </w:t>
      </w:r>
    </w:p>
  </w:footnote>
  <w:footnote w:id="8">
    <w:p w14:paraId="3133E521" w14:textId="77777777" w:rsidR="00447864" w:rsidRPr="00A521D9" w:rsidRDefault="00447864" w:rsidP="00A521D9">
      <w:pPr>
        <w:pStyle w:val="FootnoteText"/>
        <w:rPr>
          <w:lang w:val="en-US"/>
        </w:rPr>
      </w:pPr>
      <w:r>
        <w:rPr>
          <w:rStyle w:val="FootnoteReference"/>
        </w:rPr>
        <w:footnoteRef/>
      </w:r>
      <w:r>
        <w:t xml:space="preserve"> Human Rights Council, </w:t>
      </w:r>
      <w:r w:rsidRPr="00193133">
        <w:rPr>
          <w:i/>
          <w:iCs/>
        </w:rPr>
        <w:t>Addendum to the Report of the Working Group on the Universal Period Review</w:t>
      </w:r>
      <w:r>
        <w:t>.</w:t>
      </w:r>
      <w:r w:rsidRPr="003304DB">
        <w:t xml:space="preserve"> </w:t>
      </w:r>
      <w:r w:rsidRPr="00484CA5">
        <w:t>A/HRC/37/15</w:t>
      </w:r>
      <w:r>
        <w:t>/Add.1, 1 March 2018.</w:t>
      </w:r>
    </w:p>
  </w:footnote>
  <w:footnote w:id="9">
    <w:p w14:paraId="5C69A472" w14:textId="23B8744A" w:rsidR="00447864" w:rsidRDefault="00447864" w:rsidP="00DB12A4">
      <w:pPr>
        <w:pStyle w:val="FootnoteText"/>
      </w:pPr>
      <w:r>
        <w:rPr>
          <w:rStyle w:val="FootnoteReference"/>
        </w:rPr>
        <w:footnoteRef/>
      </w:r>
      <w:r>
        <w:t xml:space="preserve"> </w:t>
      </w:r>
      <w:r w:rsidRPr="00C63962">
        <w:rPr>
          <w:lang w:val="en-GB"/>
        </w:rPr>
        <w:t xml:space="preserve">Japan Federation of </w:t>
      </w:r>
      <w:r>
        <w:rPr>
          <w:lang w:val="en-GB"/>
        </w:rPr>
        <w:t xml:space="preserve">Bar Associations, </w:t>
      </w:r>
      <w:r w:rsidRPr="00F72F54">
        <w:rPr>
          <w:i/>
          <w:lang w:val="en-GB"/>
        </w:rPr>
        <w:t>Declaration calling for reform of the penal system including abolition of the death penalty</w:t>
      </w:r>
      <w:r>
        <w:rPr>
          <w:lang w:val="en-GB"/>
        </w:rPr>
        <w:t xml:space="preserve">. 7 October 2016. </w:t>
      </w:r>
      <w:hyperlink r:id="rId2" w:history="1">
        <w:r>
          <w:rPr>
            <w:rStyle w:val="Hyperlink"/>
          </w:rPr>
          <w:t>https://www.nichibenren.or.jp/en/document/statements/161007.html</w:t>
        </w:r>
      </w:hyperlink>
    </w:p>
  </w:footnote>
  <w:footnote w:id="10">
    <w:p w14:paraId="3D6458B7" w14:textId="77777777" w:rsidR="00447864" w:rsidRPr="00312C99" w:rsidRDefault="00447864" w:rsidP="00312C99">
      <w:pPr>
        <w:pStyle w:val="FootnoteText"/>
        <w:numPr>
          <w:ilvl w:val="0"/>
          <w:numId w:val="2"/>
        </w:numPr>
        <w:rPr>
          <w:i/>
        </w:rPr>
      </w:pPr>
      <w:r>
        <w:rPr>
          <w:rStyle w:val="FootnoteReference"/>
        </w:rPr>
        <w:footnoteRef/>
      </w:r>
      <w:r>
        <w:t xml:space="preserve"> </w:t>
      </w:r>
      <w:r w:rsidRPr="00E742E1">
        <w:rPr>
          <w:lang w:val="en-GB"/>
        </w:rPr>
        <w:t xml:space="preserve">Amnesty International, </w:t>
      </w:r>
      <w:r w:rsidRPr="00312C99">
        <w:rPr>
          <w:i/>
        </w:rPr>
        <w:t>Japan: Execution a shameful stain on human rights record of Olympic hosts</w:t>
      </w:r>
    </w:p>
    <w:p w14:paraId="30D18170" w14:textId="57A23767" w:rsidR="00447864" w:rsidRDefault="00447864" w:rsidP="00312C99">
      <w:pPr>
        <w:pStyle w:val="FootnoteText"/>
        <w:rPr>
          <w:lang w:eastAsia="zh-TW"/>
        </w:rPr>
      </w:pPr>
      <w:r w:rsidRPr="00312C99">
        <w:rPr>
          <w:i/>
          <w:lang w:val="en-GB"/>
        </w:rPr>
        <w:t xml:space="preserve"> </w:t>
      </w:r>
      <w:r>
        <w:rPr>
          <w:lang w:val="en-GB"/>
        </w:rPr>
        <w:t>(</w:t>
      </w:r>
      <w:hyperlink r:id="rId3" w:anchor=":~:text=Executions%20in%20Japan%20are%20shrouded,after%20it%20has%20taken%20place." w:history="1">
        <w:r w:rsidRPr="00BD4BD0">
          <w:rPr>
            <w:rStyle w:val="Hyperlink"/>
            <w:lang w:val="en-GB"/>
          </w:rPr>
          <w:t>News Story</w:t>
        </w:r>
      </w:hyperlink>
      <w:r>
        <w:rPr>
          <w:lang w:val="en-GB"/>
        </w:rPr>
        <w:t>, 29 December 2019).</w:t>
      </w:r>
    </w:p>
  </w:footnote>
  <w:footnote w:id="11">
    <w:p w14:paraId="40EC4509" w14:textId="23536B39" w:rsidR="00447864" w:rsidRPr="00FD216B" w:rsidRDefault="00447864" w:rsidP="00FD2D95">
      <w:pPr>
        <w:pStyle w:val="FootnoteText"/>
        <w:rPr>
          <w:rFonts w:eastAsiaTheme="minorEastAsia"/>
          <w:lang w:val="en-GB" w:eastAsia="ja-JP"/>
        </w:rPr>
      </w:pPr>
      <w:r>
        <w:rPr>
          <w:rStyle w:val="FootnoteReference"/>
        </w:rPr>
        <w:footnoteRef/>
      </w:r>
      <w:r w:rsidRPr="00E742E1">
        <w:rPr>
          <w:lang w:val="en-GB"/>
        </w:rPr>
        <w:t xml:space="preserve"> </w:t>
      </w:r>
      <w:r w:rsidRPr="008F0F4D">
        <w:rPr>
          <w:rFonts w:asciiTheme="minorHAnsi" w:hAnsiTheme="minorHAnsi" w:cs="Segoe UI"/>
          <w:szCs w:val="16"/>
          <w:lang w:eastAsia="en-GB"/>
        </w:rPr>
        <w:t>Safeguard No. 8 of the UN Safeguards guaranteeing protection of the rights of those facing the death penalty, Economic and Social Council Resolution 1984/50 of 25 May 1984; Human Rights Committee, General comment No. 36 (2018) on article 6 of the International Covenant on Civil and Political Rights, on the right to life, UN Doc. CCPR/C/GC/36, para. 46. See also</w:t>
      </w:r>
      <w:r w:rsidRPr="008F0F4D">
        <w:rPr>
          <w:rFonts w:ascii="Segoe UI" w:hAnsi="Segoe UI" w:cs="Segoe UI"/>
          <w:sz w:val="15"/>
          <w:szCs w:val="14"/>
          <w:lang w:eastAsia="en-GB"/>
        </w:rPr>
        <w:t xml:space="preserve"> </w:t>
      </w:r>
      <w:r w:rsidRPr="00E742E1">
        <w:rPr>
          <w:lang w:val="en-GB"/>
        </w:rPr>
        <w:t xml:space="preserve">Amnesty International, </w:t>
      </w:r>
      <w:r w:rsidRPr="009F490F">
        <w:rPr>
          <w:i/>
          <w:lang w:val="en-GB"/>
        </w:rPr>
        <w:t>Japan: Unprecedented spate of executions continues as six more Aum cult members hanged</w:t>
      </w:r>
      <w:r>
        <w:rPr>
          <w:lang w:val="en-GB"/>
        </w:rPr>
        <w:t xml:space="preserve"> (</w:t>
      </w:r>
      <w:hyperlink r:id="rId4" w:history="1">
        <w:r w:rsidRPr="009F490F">
          <w:rPr>
            <w:rStyle w:val="Hyperlink"/>
            <w:lang w:val="en-GB"/>
          </w:rPr>
          <w:t>News Story</w:t>
        </w:r>
      </w:hyperlink>
      <w:r>
        <w:rPr>
          <w:lang w:val="en-GB"/>
        </w:rPr>
        <w:t>,</w:t>
      </w:r>
      <w:r>
        <w:rPr>
          <w:i/>
          <w:iCs/>
          <w:lang w:val="en-GB"/>
        </w:rPr>
        <w:t xml:space="preserve"> </w:t>
      </w:r>
      <w:r>
        <w:rPr>
          <w:lang w:val="en-GB"/>
        </w:rPr>
        <w:t>26 July 2018).</w:t>
      </w:r>
      <w:r>
        <w:rPr>
          <w:lang w:val="en-GB" w:eastAsia="ja-JP"/>
        </w:rPr>
        <w:t xml:space="preserve"> </w:t>
      </w:r>
    </w:p>
  </w:footnote>
  <w:footnote w:id="12">
    <w:p w14:paraId="27EA1A78" w14:textId="49220D72" w:rsidR="00447864" w:rsidRPr="00E93295" w:rsidRDefault="00447864">
      <w:pPr>
        <w:pStyle w:val="FootnoteText"/>
        <w:rPr>
          <w:lang w:val="en-GB"/>
        </w:rPr>
      </w:pPr>
      <w:r>
        <w:rPr>
          <w:rStyle w:val="FootnoteReference"/>
        </w:rPr>
        <w:footnoteRef/>
      </w:r>
      <w:r>
        <w:t xml:space="preserve"> </w:t>
      </w:r>
      <w:r w:rsidRPr="00F019EF">
        <w:rPr>
          <w:rFonts w:hint="eastAsia"/>
          <w:lang w:val="en-GB" w:eastAsia="ja-JP"/>
        </w:rPr>
        <w:t>朝日新聞</w:t>
      </w:r>
      <w:r>
        <w:rPr>
          <w:rFonts w:eastAsiaTheme="minorEastAsia" w:hint="eastAsia"/>
          <w:lang w:val="en-GB" w:eastAsia="ja-JP"/>
        </w:rPr>
        <w:t xml:space="preserve"> </w:t>
      </w:r>
      <w:r>
        <w:t>(</w:t>
      </w:r>
      <w:r w:rsidRPr="00BD4BD0">
        <w:t>The Asahi Shimbun</w:t>
      </w:r>
      <w:r>
        <w:t>)</w:t>
      </w:r>
      <w:r>
        <w:rPr>
          <w:rFonts w:eastAsiaTheme="minorEastAsia" w:hint="eastAsia"/>
          <w:lang w:val="en-GB" w:eastAsia="ja-JP"/>
        </w:rPr>
        <w:t>,</w:t>
      </w:r>
      <w:r>
        <w:rPr>
          <w:rFonts w:eastAsiaTheme="minorEastAsia"/>
          <w:lang w:val="en-GB" w:eastAsia="ja-JP"/>
        </w:rPr>
        <w:t xml:space="preserve"> </w:t>
      </w:r>
      <w:r w:rsidRPr="005B0CAE">
        <w:rPr>
          <w:rFonts w:hint="eastAsia"/>
          <w:lang w:val="en-GB" w:eastAsia="ja-JP"/>
        </w:rPr>
        <w:t>松本智津夫死刑囚ら７人の死刑執行　オウム真理教</w:t>
      </w:r>
      <w:r>
        <w:rPr>
          <w:rFonts w:eastAsiaTheme="minorEastAsia" w:hint="eastAsia"/>
          <w:lang w:val="en-GB" w:eastAsia="ja-JP"/>
        </w:rPr>
        <w:t xml:space="preserve"> </w:t>
      </w:r>
      <w:r>
        <w:t>(</w:t>
      </w:r>
      <w:r w:rsidRPr="00BD4BD0">
        <w:rPr>
          <w:i/>
          <w:iCs/>
        </w:rPr>
        <w:t>7 from Aum Shinrikyo including Matsumoto Executed</w:t>
      </w:r>
      <w:r>
        <w:t>)</w:t>
      </w:r>
      <w:r>
        <w:rPr>
          <w:rFonts w:eastAsiaTheme="minorEastAsia"/>
          <w:lang w:val="en-GB" w:eastAsia="ja-JP"/>
        </w:rPr>
        <w:t xml:space="preserve">. 6 July 2018. </w:t>
      </w:r>
      <w:hyperlink r:id="rId5" w:history="1">
        <w:r>
          <w:rPr>
            <w:rStyle w:val="Hyperlink"/>
          </w:rPr>
          <w:t>https://www.asahi.com/articles/ASL4S04M5L4RUTIL04W.html</w:t>
        </w:r>
      </w:hyperlink>
    </w:p>
  </w:footnote>
  <w:footnote w:id="13">
    <w:p w14:paraId="5C35A96E" w14:textId="52D2C82C" w:rsidR="00447864" w:rsidRDefault="00447864" w:rsidP="00DB1423">
      <w:pPr>
        <w:pStyle w:val="FootnoteText"/>
      </w:pPr>
      <w:r>
        <w:rPr>
          <w:rStyle w:val="FootnoteReference"/>
        </w:rPr>
        <w:footnoteRef/>
      </w:r>
      <w:r>
        <w:t xml:space="preserve"> </w:t>
      </w:r>
      <w:r w:rsidRPr="007305AF">
        <w:rPr>
          <w:rFonts w:asciiTheme="minorHAnsi" w:hAnsiTheme="minorHAnsi" w:cs="Segoe UI"/>
          <w:szCs w:val="16"/>
          <w:lang w:eastAsia="en-GB"/>
        </w:rPr>
        <w:t xml:space="preserve">Human Rights Committee, </w:t>
      </w:r>
      <w:r w:rsidRPr="007305AF">
        <w:rPr>
          <w:rFonts w:asciiTheme="minorHAnsi" w:hAnsiTheme="minorHAnsi" w:cs="Segoe UI"/>
          <w:i/>
          <w:szCs w:val="16"/>
          <w:lang w:eastAsia="en-GB"/>
        </w:rPr>
        <w:t>General comment No. 36 (2018) on article 6 of the International Covenant on Civil and Political Rights, on the right to life,</w:t>
      </w:r>
      <w:r w:rsidRPr="007305AF">
        <w:rPr>
          <w:rFonts w:asciiTheme="minorHAnsi" w:hAnsiTheme="minorHAnsi" w:cs="Segoe UI"/>
          <w:szCs w:val="16"/>
          <w:lang w:eastAsia="en-GB"/>
        </w:rPr>
        <w:t xml:space="preserve"> UN Doc. CCPR/C/GC/36, para. 49.</w:t>
      </w:r>
    </w:p>
  </w:footnote>
  <w:footnote w:id="14">
    <w:p w14:paraId="6773F23A" w14:textId="6CD63AB3" w:rsidR="00447864" w:rsidRDefault="00447864" w:rsidP="00CF381F">
      <w:pPr>
        <w:pStyle w:val="FootnoteText"/>
      </w:pPr>
      <w:r>
        <w:rPr>
          <w:rStyle w:val="FootnoteReference"/>
        </w:rPr>
        <w:footnoteRef/>
      </w:r>
      <w:r>
        <w:t xml:space="preserve"> </w:t>
      </w:r>
      <w:r w:rsidRPr="00E742E1">
        <w:rPr>
          <w:lang w:val="en-GB"/>
        </w:rPr>
        <w:t xml:space="preserve">Amnesty International, </w:t>
      </w:r>
      <w:r w:rsidRPr="00BD4BD0">
        <w:rPr>
          <w:i/>
          <w:lang w:val="en-GB"/>
        </w:rPr>
        <w:t>Is the Japanese government executing members of the Aum cult for convenience</w:t>
      </w:r>
      <w:r w:rsidRPr="00BD4BD0">
        <w:rPr>
          <w:i/>
          <w:iCs/>
          <w:lang w:val="en-GB"/>
        </w:rPr>
        <w:t>?</w:t>
      </w:r>
      <w:r>
        <w:rPr>
          <w:i/>
          <w:iCs/>
          <w:lang w:val="en-GB"/>
        </w:rPr>
        <w:t xml:space="preserve"> </w:t>
      </w:r>
      <w:r>
        <w:rPr>
          <w:lang w:val="en-GB"/>
        </w:rPr>
        <w:t>(</w:t>
      </w:r>
      <w:hyperlink r:id="rId6" w:history="1">
        <w:r w:rsidRPr="00BD4BD0">
          <w:rPr>
            <w:rStyle w:val="Hyperlink"/>
            <w:lang w:val="en-GB"/>
          </w:rPr>
          <w:t>News Story</w:t>
        </w:r>
      </w:hyperlink>
      <w:r>
        <w:rPr>
          <w:lang w:val="en-GB"/>
        </w:rPr>
        <w:t>, 15 March 2018).</w:t>
      </w:r>
      <w:r>
        <w:rPr>
          <w:i/>
          <w:iCs/>
          <w:lang w:val="en-GB"/>
        </w:rPr>
        <w:t xml:space="preserve"> </w:t>
      </w:r>
    </w:p>
  </w:footnote>
  <w:footnote w:id="15">
    <w:p w14:paraId="7690BCAF" w14:textId="5250895E" w:rsidR="00447864" w:rsidRPr="00C008D9" w:rsidRDefault="00447864" w:rsidP="00561F47">
      <w:pPr>
        <w:pStyle w:val="FootnoteText"/>
        <w:rPr>
          <w:rFonts w:eastAsiaTheme="minorEastAsia"/>
          <w:lang w:eastAsia="ja-JP"/>
        </w:rPr>
      </w:pPr>
      <w:r>
        <w:rPr>
          <w:rStyle w:val="FootnoteReference"/>
        </w:rPr>
        <w:footnoteRef/>
      </w:r>
      <w:r>
        <w:t xml:space="preserve"> Democratic Party For the People, LGBT</w:t>
      </w:r>
      <w:r>
        <w:rPr>
          <w:rFonts w:asciiTheme="minorEastAsia" w:eastAsiaTheme="minorEastAsia" w:hAnsiTheme="minorEastAsia" w:hint="eastAsia"/>
          <w:lang w:eastAsia="ja-JP"/>
        </w:rPr>
        <w:t xml:space="preserve">差別解消法案を衆院に提出 </w:t>
      </w:r>
      <w:r>
        <w:rPr>
          <w:rFonts w:eastAsiaTheme="minorEastAsia" w:hint="eastAsia"/>
          <w:lang w:eastAsia="ja-JP"/>
        </w:rPr>
        <w:t>(</w:t>
      </w:r>
      <w:r w:rsidRPr="00BD4BD0">
        <w:rPr>
          <w:rFonts w:eastAsiaTheme="minorEastAsia"/>
          <w:i/>
          <w:lang w:eastAsia="ja-JP"/>
        </w:rPr>
        <w:t>Bill on elimination of discrimination against LGBT submitted to House of Representatives</w:t>
      </w:r>
      <w:r>
        <w:rPr>
          <w:rFonts w:eastAsiaTheme="minorEastAsia"/>
          <w:lang w:eastAsia="ja-JP"/>
        </w:rPr>
        <w:t>)</w:t>
      </w:r>
      <w:r>
        <w:t xml:space="preserve">, 5 December 2018. </w:t>
      </w:r>
      <w:hyperlink r:id="rId7" w:history="1">
        <w:r w:rsidRPr="0005049D">
          <w:rPr>
            <w:rStyle w:val="Hyperlink"/>
          </w:rPr>
          <w:t>https://www.dpfp.or.jp/article/200892</w:t>
        </w:r>
      </w:hyperlink>
    </w:p>
  </w:footnote>
  <w:footnote w:id="16">
    <w:p w14:paraId="29A38A80" w14:textId="39C0C29C" w:rsidR="00447864" w:rsidRPr="001F17CE" w:rsidRDefault="00447864" w:rsidP="00561F47">
      <w:pPr>
        <w:pStyle w:val="FootnoteText"/>
        <w:rPr>
          <w:rFonts w:eastAsiaTheme="minorEastAsia"/>
          <w:lang w:eastAsia="ja-JP"/>
        </w:rPr>
      </w:pPr>
      <w:r>
        <w:rPr>
          <w:rStyle w:val="FootnoteReference"/>
        </w:rPr>
        <w:footnoteRef/>
      </w:r>
      <w:r>
        <w:t xml:space="preserve"> </w:t>
      </w:r>
      <w:r w:rsidRPr="00BD4BD0">
        <w:t>The Japan Times</w:t>
      </w:r>
      <w:r>
        <w:t xml:space="preserve">, </w:t>
      </w:r>
      <w:r w:rsidRPr="00BD4BD0">
        <w:rPr>
          <w:i/>
        </w:rPr>
        <w:t>Tokyo adopts ordinance banning discrimination against LGBT community</w:t>
      </w:r>
      <w:r>
        <w:t xml:space="preserve">, 5 October 2018. </w:t>
      </w:r>
      <w:hyperlink r:id="rId8" w:anchor=".XztfC25uJei" w:history="1">
        <w:r w:rsidRPr="0005049D">
          <w:rPr>
            <w:rStyle w:val="Hyperlink"/>
          </w:rPr>
          <w:t>https://www.japantimes.co.jp/news/2018/10/05/national/tokyo-adopts-ordinance-banning-discrimination-lgbt-community/#.XztfC25uJei</w:t>
        </w:r>
      </w:hyperlink>
    </w:p>
  </w:footnote>
  <w:footnote w:id="17">
    <w:p w14:paraId="607ED12B" w14:textId="1FF9DB33" w:rsidR="00447864" w:rsidRPr="00625432" w:rsidRDefault="00447864" w:rsidP="00EB2EE6">
      <w:pPr>
        <w:pStyle w:val="FootnoteText"/>
        <w:numPr>
          <w:ilvl w:val="0"/>
          <w:numId w:val="2"/>
        </w:numPr>
        <w:rPr>
          <w:b/>
        </w:rPr>
      </w:pPr>
      <w:r>
        <w:rPr>
          <w:rStyle w:val="FootnoteReference"/>
        </w:rPr>
        <w:footnoteRef/>
      </w:r>
      <w:r>
        <w:t xml:space="preserve"> </w:t>
      </w:r>
      <w:r w:rsidRPr="00BD4BD0">
        <w:t>Kyodo News</w:t>
      </w:r>
      <w:r>
        <w:t xml:space="preserve">, </w:t>
      </w:r>
      <w:r w:rsidRPr="00BD4BD0">
        <w:rPr>
          <w:i/>
        </w:rPr>
        <w:t>Alarm bells sound over "outings" in Japan's LGBT community</w:t>
      </w:r>
      <w:r>
        <w:t xml:space="preserve">, 12 April 2019.  </w:t>
      </w:r>
      <w:hyperlink r:id="rId9" w:history="1">
        <w:r w:rsidRPr="00771FDB">
          <w:rPr>
            <w:rStyle w:val="Hyperlink"/>
          </w:rPr>
          <w:t>https://english.kyodonews.net/news/2019/04/677717754ff7-focus-alarm-bells-sound-over-outings-in-japans-lgbt-community.html</w:t>
        </w:r>
      </w:hyperlink>
      <w:r w:rsidRPr="00771FDB">
        <w:rPr>
          <w:rStyle w:val="Hyperlink"/>
        </w:rPr>
        <w:t xml:space="preserve"> </w:t>
      </w:r>
      <w:r w:rsidRPr="008F0F4D">
        <w:rPr>
          <w:rStyle w:val="Hyperlink"/>
          <w:rFonts w:hint="eastAsia"/>
        </w:rPr>
        <w:t xml:space="preserve"> </w:t>
      </w:r>
    </w:p>
  </w:footnote>
  <w:footnote w:id="18">
    <w:p w14:paraId="40A31057" w14:textId="34133841" w:rsidR="00447864" w:rsidRPr="00805776" w:rsidRDefault="00447864">
      <w:pPr>
        <w:pStyle w:val="FootnoteText"/>
        <w:rPr>
          <w:lang w:val="en-GB"/>
        </w:rPr>
      </w:pPr>
      <w:r>
        <w:rPr>
          <w:rStyle w:val="FootnoteReference"/>
        </w:rPr>
        <w:footnoteRef/>
      </w:r>
      <w:r w:rsidRPr="001E2FB9">
        <w:t xml:space="preserve"> </w:t>
      </w:r>
      <w:r w:rsidRPr="001E2FB9">
        <w:rPr>
          <w:lang w:eastAsia="ja-JP"/>
        </w:rPr>
        <w:t xml:space="preserve">Ministry of Health, Labour and Welfare, </w:t>
      </w:r>
      <w:r w:rsidRPr="008B1102">
        <w:rPr>
          <w:rFonts w:hint="eastAsia"/>
          <w:lang w:eastAsia="ja-JP"/>
        </w:rPr>
        <w:t>自殺総合対策大綱～誰も自殺に追い込まれることのない社会の実現を目指して～</w:t>
      </w:r>
      <w:r w:rsidRPr="001E2FB9">
        <w:rPr>
          <w:lang w:eastAsia="zh-TW"/>
        </w:rPr>
        <w:t xml:space="preserve"> (</w:t>
      </w:r>
      <w:r w:rsidRPr="001E2FB9">
        <w:rPr>
          <w:i/>
          <w:iCs/>
          <w:lang w:eastAsia="zh-TW"/>
        </w:rPr>
        <w:t>The General Principles of Suicide Prevention Policy</w:t>
      </w:r>
      <w:r w:rsidRPr="00805776">
        <w:rPr>
          <w:rFonts w:hint="eastAsia"/>
          <w:i/>
          <w:iCs/>
          <w:lang w:eastAsia="zh-TW"/>
        </w:rPr>
        <w:t>:</w:t>
      </w:r>
      <w:r w:rsidRPr="001E2FB9">
        <w:rPr>
          <w:i/>
          <w:iCs/>
          <w:lang w:eastAsia="zh-TW"/>
        </w:rPr>
        <w:t xml:space="preserve"> Realizing a Society in Which No One Is Driven to Take Their Own Life</w:t>
      </w:r>
      <w:r w:rsidRPr="001E2FB9">
        <w:rPr>
          <w:lang w:eastAsia="zh-TW"/>
        </w:rPr>
        <w:t>), 25 July 2017.</w:t>
      </w:r>
      <w:r w:rsidRPr="001E2FB9">
        <w:rPr>
          <w:lang w:eastAsia="ja-JP"/>
        </w:rPr>
        <w:t xml:space="preserve"> </w:t>
      </w:r>
      <w:r>
        <w:rPr>
          <w:lang w:eastAsia="ja-JP"/>
        </w:rPr>
        <w:t xml:space="preserve">English Translation available at </w:t>
      </w:r>
      <w:hyperlink r:id="rId10" w:history="1">
        <w:r w:rsidRPr="005E66A2">
          <w:rPr>
            <w:rStyle w:val="Hyperlink"/>
            <w:lang w:eastAsia="ja-JP"/>
          </w:rPr>
          <w:t>https://jssc.ncnp.go.jp/file/pdf/2017-0910-GeneralPrinciples-En.pdf</w:t>
        </w:r>
      </w:hyperlink>
      <w:r>
        <w:rPr>
          <w:lang w:eastAsia="ja-JP"/>
        </w:rPr>
        <w:t xml:space="preserve"> </w:t>
      </w:r>
      <w:r w:rsidRPr="00805776">
        <w:rPr>
          <w:rStyle w:val="Hyperlink"/>
          <w:rFonts w:hint="eastAsia"/>
          <w:u w:val="none"/>
          <w:lang w:val="en-GB"/>
        </w:rPr>
        <w:t xml:space="preserve">(hereinafter: </w:t>
      </w:r>
      <w:r w:rsidRPr="00805776">
        <w:rPr>
          <w:rFonts w:hint="eastAsia"/>
          <w:lang w:val="en-GB" w:eastAsia="ja-JP"/>
        </w:rPr>
        <w:t>Ministry of Health, Labour and Welfare</w:t>
      </w:r>
      <w:r w:rsidRPr="00805776">
        <w:rPr>
          <w:rStyle w:val="Hyperlink"/>
          <w:rFonts w:hint="eastAsia"/>
          <w:u w:val="none"/>
          <w:lang w:val="en-GB"/>
        </w:rPr>
        <w:t xml:space="preserve">, </w:t>
      </w:r>
      <w:r w:rsidRPr="00805776">
        <w:rPr>
          <w:rStyle w:val="Hyperlink"/>
          <w:rFonts w:hint="eastAsia"/>
          <w:i/>
          <w:iCs/>
          <w:u w:val="none"/>
          <w:lang w:val="en-GB"/>
        </w:rPr>
        <w:t>The General Principles of Suicide Prevention</w:t>
      </w:r>
      <w:r>
        <w:rPr>
          <w:rStyle w:val="Hyperlink"/>
          <w:i/>
          <w:iCs/>
          <w:u w:val="none"/>
          <w:lang w:val="en-GB"/>
        </w:rPr>
        <w:t xml:space="preserve"> Policy</w:t>
      </w:r>
      <w:r w:rsidRPr="00805776">
        <w:rPr>
          <w:rStyle w:val="Hyperlink"/>
          <w:rFonts w:hint="eastAsia"/>
          <w:u w:val="none"/>
          <w:lang w:val="en-GB"/>
        </w:rPr>
        <w:t>)</w:t>
      </w:r>
    </w:p>
  </w:footnote>
  <w:footnote w:id="19">
    <w:p w14:paraId="7A69935A" w14:textId="448764FF" w:rsidR="00447864" w:rsidRPr="00375FA8" w:rsidRDefault="00447864" w:rsidP="007C67E0">
      <w:pPr>
        <w:pStyle w:val="FootnoteText"/>
        <w:rPr>
          <w:rFonts w:eastAsiaTheme="minorEastAsia"/>
          <w:lang w:eastAsia="ja-JP"/>
        </w:rPr>
      </w:pPr>
      <w:r>
        <w:rPr>
          <w:rStyle w:val="FootnoteReference"/>
        </w:rPr>
        <w:footnoteRef/>
      </w:r>
      <w:r>
        <w:t xml:space="preserve"> </w:t>
      </w:r>
      <w:r w:rsidRPr="00BD4BD0">
        <w:t xml:space="preserve">The </w:t>
      </w:r>
      <w:r w:rsidRPr="00BD4BD0">
        <w:rPr>
          <w:rFonts w:eastAsiaTheme="minorEastAsia"/>
          <w:lang w:eastAsia="ja-JP"/>
        </w:rPr>
        <w:t>Japan Times</w:t>
      </w:r>
      <w:r>
        <w:rPr>
          <w:rFonts w:eastAsiaTheme="minorEastAsia"/>
          <w:lang w:eastAsia="ja-JP"/>
        </w:rPr>
        <w:t xml:space="preserve">, </w:t>
      </w:r>
      <w:r w:rsidRPr="00BD4BD0">
        <w:rPr>
          <w:rFonts w:eastAsiaTheme="minorEastAsia"/>
          <w:i/>
          <w:lang w:eastAsia="ja-JP"/>
        </w:rPr>
        <w:t>LDP lawmaker Mio Sugita faces backlash after describing LGBT people as ‘unproductive’</w:t>
      </w:r>
      <w:r w:rsidRPr="00BD4BD0">
        <w:rPr>
          <w:rFonts w:eastAsiaTheme="minorEastAsia"/>
          <w:lang w:eastAsia="ja-JP"/>
        </w:rPr>
        <w:t>,</w:t>
      </w:r>
      <w:r>
        <w:rPr>
          <w:rFonts w:eastAsiaTheme="minorEastAsia"/>
          <w:lang w:eastAsia="ja-JP"/>
        </w:rPr>
        <w:t xml:space="preserve"> 24 July 2018. </w:t>
      </w:r>
      <w:hyperlink r:id="rId11" w:history="1">
        <w:r w:rsidRPr="00884533">
          <w:rPr>
            <w:rStyle w:val="Hyperlink"/>
            <w:rFonts w:eastAsiaTheme="minorEastAsia"/>
            <w:lang w:eastAsia="ja-JP"/>
          </w:rPr>
          <w:t>https://www.japantimes.co.jp/news/2018/07/24/national/politics-diplomacy/ldp-lawmaker-mio-sugita-faces-backlash-describing-lgbt-people-unproductive/</w:t>
        </w:r>
      </w:hyperlink>
    </w:p>
  </w:footnote>
  <w:footnote w:id="20">
    <w:p w14:paraId="3F46DC1B" w14:textId="3644F149" w:rsidR="00447864" w:rsidRPr="00AF7606" w:rsidRDefault="00447864" w:rsidP="007C67E0">
      <w:pPr>
        <w:pStyle w:val="FootnoteText"/>
        <w:rPr>
          <w:rFonts w:eastAsiaTheme="minorEastAsia"/>
          <w:lang w:eastAsia="ja-JP"/>
        </w:rPr>
      </w:pPr>
      <w:r>
        <w:rPr>
          <w:rStyle w:val="FootnoteReference"/>
        </w:rPr>
        <w:footnoteRef/>
      </w:r>
      <w:r>
        <w:t xml:space="preserve"> </w:t>
      </w:r>
      <w:r>
        <w:rPr>
          <w:rFonts w:asciiTheme="minorEastAsia" w:eastAsiaTheme="minorEastAsia" w:hAnsiTheme="minorEastAsia" w:hint="eastAsia"/>
          <w:lang w:eastAsia="ja-JP"/>
        </w:rPr>
        <w:t xml:space="preserve">西日本新聞 </w:t>
      </w:r>
      <w:r>
        <w:rPr>
          <w:rFonts w:eastAsiaTheme="minorEastAsia" w:hint="eastAsia"/>
          <w:lang w:eastAsia="ja-JP"/>
        </w:rPr>
        <w:t>(</w:t>
      </w:r>
      <w:r w:rsidRPr="00BD4BD0">
        <w:rPr>
          <w:rFonts w:eastAsiaTheme="minorEastAsia"/>
          <w:lang w:eastAsia="ja-JP"/>
        </w:rPr>
        <w:t>The Nishinippon Shimbun</w:t>
      </w:r>
      <w:r>
        <w:rPr>
          <w:rFonts w:eastAsiaTheme="minorEastAsia"/>
          <w:lang w:eastAsia="ja-JP"/>
        </w:rPr>
        <w:t>), LGBT</w:t>
      </w:r>
      <w:r w:rsidRPr="00503370">
        <w:rPr>
          <w:rFonts w:hint="eastAsia"/>
        </w:rPr>
        <w:t>ばかりは「国つぶれる」　自民</w:t>
      </w:r>
      <w:r w:rsidRPr="00BD4BD0">
        <w:rPr>
          <w:rFonts w:ascii="Calibri" w:eastAsia="Calibri" w:hAnsi="Calibri" w:cs="Calibri" w:hint="eastAsia"/>
        </w:rPr>
        <w:t>・</w:t>
      </w:r>
      <w:r w:rsidRPr="00BD4BD0">
        <w:rPr>
          <w:rFonts w:cs="Amnesty Trade Gothic Light" w:hint="eastAsia"/>
        </w:rPr>
        <w:t>平沢勝栄議員、集会で発言</w:t>
      </w:r>
      <w:r>
        <w:rPr>
          <w:rFonts w:cs="Amnesty Trade Gothic Light" w:hint="eastAsia"/>
        </w:rPr>
        <w:t xml:space="preserve"> </w:t>
      </w:r>
      <w:r w:rsidRPr="00BD4BD0">
        <w:rPr>
          <w:rFonts w:asciiTheme="minorHAnsi" w:eastAsiaTheme="minorEastAsia" w:hAnsiTheme="minorHAnsi" w:cs="Amnesty Trade Gothic Light"/>
          <w:lang w:eastAsia="ja-JP"/>
        </w:rPr>
        <w:t>(</w:t>
      </w:r>
      <w:r w:rsidRPr="00BD4BD0">
        <w:rPr>
          <w:rFonts w:asciiTheme="minorHAnsi" w:eastAsiaTheme="minorEastAsia" w:hAnsiTheme="minorHAnsi" w:cs="Amnesty Trade Gothic Light"/>
          <w:i/>
          <w:lang w:eastAsia="ja-JP"/>
        </w:rPr>
        <w:t>Nation would collapse” if everyone became LGBT – MP Katsuei Hirasawa from LDP commented at an event</w:t>
      </w:r>
      <w:r w:rsidRPr="00503370">
        <w:rPr>
          <w:rFonts w:asciiTheme="minorHAnsi" w:eastAsiaTheme="minorEastAsia" w:hAnsiTheme="minorHAnsi" w:cs="Amnesty Trade Gothic Light"/>
          <w:lang w:eastAsia="ja-JP"/>
        </w:rPr>
        <w:t>)</w:t>
      </w:r>
      <w:r>
        <w:rPr>
          <w:rFonts w:asciiTheme="minorHAnsi" w:eastAsiaTheme="minorEastAsia" w:hAnsiTheme="minorHAnsi" w:cs="Amnesty Trade Gothic Light"/>
          <w:lang w:eastAsia="ja-JP"/>
        </w:rPr>
        <w:t xml:space="preserve">, 6 January 2019. </w:t>
      </w:r>
      <w:hyperlink r:id="rId12" w:history="1">
        <w:r w:rsidRPr="00884533">
          <w:rPr>
            <w:rStyle w:val="Hyperlink"/>
          </w:rPr>
          <w:t>https://www.nishinippon.co.jp/item/o/477391/</w:t>
        </w:r>
      </w:hyperlink>
    </w:p>
  </w:footnote>
  <w:footnote w:id="21">
    <w:p w14:paraId="4F65AEBB" w14:textId="72F4E3E1" w:rsidR="00447864" w:rsidRPr="00B43DFC" w:rsidRDefault="00447864" w:rsidP="00B43DFC">
      <w:pPr>
        <w:pStyle w:val="FootnoteText"/>
        <w:numPr>
          <w:ilvl w:val="0"/>
          <w:numId w:val="2"/>
        </w:numPr>
        <w:rPr>
          <w:lang w:eastAsia="ja-JP"/>
        </w:rPr>
      </w:pPr>
      <w:r>
        <w:rPr>
          <w:rStyle w:val="FootnoteReference"/>
          <w:rFonts w:hint="eastAsia"/>
        </w:rPr>
        <w:footnoteRef/>
      </w:r>
      <w:r>
        <w:rPr>
          <w:rFonts w:hint="eastAsia"/>
          <w:lang w:eastAsia="ja-JP"/>
        </w:rPr>
        <w:t xml:space="preserve"> </w:t>
      </w:r>
      <w:r w:rsidRPr="00E56209">
        <w:rPr>
          <w:lang w:val="en-GB" w:eastAsia="ja-JP"/>
        </w:rPr>
        <w:t>Ministry of Health, Labour and Welfare</w:t>
      </w:r>
      <w:r w:rsidRPr="00805776">
        <w:rPr>
          <w:rStyle w:val="Hyperlink"/>
          <w:rFonts w:hint="eastAsia"/>
          <w:i/>
          <w:iCs/>
          <w:u w:val="none"/>
          <w:lang w:val="en-GB"/>
        </w:rPr>
        <w:t>, The General Principles of Suicide Prevention</w:t>
      </w:r>
      <w:r>
        <w:rPr>
          <w:rStyle w:val="Hyperlink"/>
          <w:i/>
          <w:iCs/>
          <w:u w:val="none"/>
          <w:lang w:val="en-GB"/>
        </w:rPr>
        <w:t xml:space="preserve"> Policy.</w:t>
      </w:r>
      <w:r>
        <w:rPr>
          <w:rFonts w:hint="eastAsia"/>
          <w:lang w:eastAsia="ja-JP"/>
        </w:rPr>
        <w:t xml:space="preserve"> </w:t>
      </w:r>
    </w:p>
  </w:footnote>
  <w:footnote w:id="22">
    <w:p w14:paraId="473894A8" w14:textId="0745C91C" w:rsidR="00447864" w:rsidRPr="00ED4570" w:rsidRDefault="00447864" w:rsidP="00561F47">
      <w:pPr>
        <w:pStyle w:val="FootnoteText"/>
        <w:rPr>
          <w:rFonts w:eastAsiaTheme="minorEastAsia"/>
          <w:lang w:eastAsia="ja-JP"/>
        </w:rPr>
      </w:pPr>
      <w:r>
        <w:rPr>
          <w:rStyle w:val="FootnoteReference"/>
        </w:rPr>
        <w:footnoteRef/>
      </w:r>
      <w:r>
        <w:t xml:space="preserve"> Equal Marriage Alliance Japan, </w:t>
      </w:r>
      <w:r w:rsidRPr="00BD4BD0">
        <w:rPr>
          <w:i/>
        </w:rPr>
        <w:t>Various Problems Faced by a Same-Sex Couple Unable to Marry</w:t>
      </w:r>
      <w:r>
        <w:t xml:space="preserve">, 13 August 2015. </w:t>
      </w:r>
      <w:hyperlink r:id="rId13" w:history="1">
        <w:r w:rsidRPr="00ED13E1">
          <w:rPr>
            <w:rStyle w:val="Hyperlink"/>
          </w:rPr>
          <w:t>http://emajapan.org/news/1072</w:t>
        </w:r>
      </w:hyperlink>
    </w:p>
  </w:footnote>
  <w:footnote w:id="23">
    <w:p w14:paraId="60ABCC71" w14:textId="77777777" w:rsidR="00447864" w:rsidRPr="00BF75EA" w:rsidRDefault="00447864" w:rsidP="00561F47">
      <w:pPr>
        <w:pStyle w:val="FootnoteText"/>
        <w:rPr>
          <w:rFonts w:eastAsiaTheme="minorEastAsia"/>
          <w:lang w:eastAsia="ja-JP"/>
        </w:rPr>
      </w:pPr>
      <w:r>
        <w:rPr>
          <w:rStyle w:val="FootnoteReference"/>
          <w:rFonts w:hint="eastAsia"/>
        </w:rPr>
        <w:footnoteRef/>
      </w:r>
      <w:r>
        <w:rPr>
          <w:rFonts w:hint="eastAsia"/>
        </w:rPr>
        <w:t xml:space="preserve"> </w:t>
      </w:r>
      <w:r>
        <w:t xml:space="preserve">Record at the House of Representatives, 11 May 2018. </w:t>
      </w:r>
      <w:hyperlink r:id="rId14" w:history="1">
        <w:r w:rsidRPr="006122DF">
          <w:rPr>
            <w:rStyle w:val="Hyperlink"/>
          </w:rPr>
          <w:t>http://www.shugiin.go.jp/internet/itdb_shitsumon.nsf/html/shitsumon/b196257.htm</w:t>
        </w:r>
      </w:hyperlink>
    </w:p>
  </w:footnote>
  <w:footnote w:id="24">
    <w:p w14:paraId="39CEFBF8" w14:textId="77777777" w:rsidR="00447864" w:rsidRPr="009458CB" w:rsidRDefault="00447864" w:rsidP="00561F47">
      <w:pPr>
        <w:pStyle w:val="FootnoteText"/>
        <w:rPr>
          <w:rFonts w:eastAsiaTheme="minorEastAsia"/>
          <w:lang w:eastAsia="ja-JP"/>
        </w:rPr>
      </w:pPr>
      <w:r>
        <w:rPr>
          <w:rStyle w:val="FootnoteReference"/>
        </w:rPr>
        <w:footnoteRef/>
      </w:r>
      <w:r>
        <w:rPr>
          <w:lang w:eastAsia="ja-JP"/>
        </w:rPr>
        <w:t xml:space="preserve"> Article 15(4), </w:t>
      </w:r>
      <w:r w:rsidRPr="0074131C">
        <w:rPr>
          <w:rFonts w:asciiTheme="minorEastAsia" w:eastAsiaTheme="minorEastAsia" w:hAnsiTheme="minorEastAsia" w:hint="eastAsia"/>
          <w:lang w:eastAsia="ja-JP"/>
        </w:rPr>
        <w:t>渋谷区男女平等及び多様性を尊重する社会を推進する条例</w:t>
      </w:r>
      <w:r w:rsidRPr="0074131C">
        <w:t xml:space="preserve"> </w:t>
      </w:r>
      <w:r>
        <w:t>(</w:t>
      </w:r>
      <w:r w:rsidRPr="00BD4BD0">
        <w:rPr>
          <w:i/>
          <w:lang w:eastAsia="ja-JP"/>
        </w:rPr>
        <w:t>Ordinance for Promoting Respect of Gender Equality and Diversity in the Ward</w:t>
      </w:r>
      <w:r>
        <w:rPr>
          <w:lang w:eastAsia="ja-JP"/>
        </w:rPr>
        <w:t xml:space="preserve">), entered into force 31 March 2015. </w:t>
      </w:r>
      <w:hyperlink r:id="rId15" w:anchor="e000000149" w:history="1">
        <w:r w:rsidRPr="0005049D">
          <w:rPr>
            <w:rStyle w:val="Hyperlink"/>
            <w:lang w:eastAsia="ja-JP"/>
          </w:rPr>
          <w:t>https://www.city.shibuya.tokyo.jp/reiki_int/reiki_honbun/g114RG00000779.html#e000000149</w:t>
        </w:r>
      </w:hyperlink>
    </w:p>
  </w:footnote>
  <w:footnote w:id="25">
    <w:p w14:paraId="5F15FE36" w14:textId="00E7CF10" w:rsidR="00447864" w:rsidRPr="00D45351" w:rsidRDefault="00447864" w:rsidP="00561F47">
      <w:pPr>
        <w:pStyle w:val="FootnoteText"/>
        <w:rPr>
          <w:rFonts w:eastAsiaTheme="minorEastAsia"/>
          <w:lang w:eastAsia="ja-JP"/>
        </w:rPr>
      </w:pPr>
      <w:r>
        <w:rPr>
          <w:rStyle w:val="FootnoteReference"/>
          <w:rFonts w:hint="eastAsia"/>
        </w:rPr>
        <w:footnoteRef/>
      </w:r>
      <w:r>
        <w:rPr>
          <w:rFonts w:hint="eastAsia"/>
        </w:rPr>
        <w:t xml:space="preserve"> </w:t>
      </w:r>
      <w:r>
        <w:t xml:space="preserve">Amnesty International, </w:t>
      </w:r>
      <w:r w:rsidRPr="00313872">
        <w:rPr>
          <w:rFonts w:hint="eastAsia"/>
          <w:i/>
        </w:rPr>
        <w:t>Human Rights Law and Discrimination against LGBT People in Japan</w:t>
      </w:r>
      <w:r>
        <w:t xml:space="preserve"> (Index: </w:t>
      </w:r>
      <w:r>
        <w:rPr>
          <w:rFonts w:eastAsiaTheme="minorEastAsia"/>
          <w:lang w:eastAsia="ja-JP"/>
        </w:rPr>
        <w:t>ASA 22/5955/2017)</w:t>
      </w:r>
    </w:p>
  </w:footnote>
  <w:footnote w:id="26">
    <w:p w14:paraId="544E5098" w14:textId="25A1DE41" w:rsidR="00447864" w:rsidRPr="00C5604C" w:rsidRDefault="00447864" w:rsidP="00CB203D">
      <w:pPr>
        <w:pStyle w:val="FootnoteText"/>
        <w:rPr>
          <w:rFonts w:eastAsiaTheme="minorEastAsia"/>
          <w:lang w:eastAsia="ja-JP"/>
        </w:rPr>
      </w:pPr>
      <w:r>
        <w:rPr>
          <w:rStyle w:val="FootnoteReference"/>
        </w:rPr>
        <w:footnoteRef/>
      </w:r>
      <w:r>
        <w:t xml:space="preserve"> </w:t>
      </w:r>
      <w:r>
        <w:rPr>
          <w:rFonts w:eastAsiaTheme="minorEastAsia" w:hint="eastAsia"/>
          <w:lang w:eastAsia="ja-JP"/>
        </w:rPr>
        <w:t>朝日新聞</w:t>
      </w:r>
      <w:r>
        <w:rPr>
          <w:rFonts w:eastAsiaTheme="minorEastAsia" w:hint="eastAsia"/>
          <w:lang w:eastAsia="ja-JP"/>
        </w:rPr>
        <w:t xml:space="preserve"> (</w:t>
      </w:r>
      <w:r w:rsidRPr="00364D3B">
        <w:rPr>
          <w:rFonts w:eastAsiaTheme="minorEastAsia"/>
          <w:lang w:eastAsia="ja-JP"/>
        </w:rPr>
        <w:t>The Asahi Shimbun</w:t>
      </w:r>
      <w:r>
        <w:rPr>
          <w:rFonts w:eastAsiaTheme="minorEastAsia"/>
          <w:lang w:eastAsia="ja-JP"/>
        </w:rPr>
        <w:t xml:space="preserve">), </w:t>
      </w:r>
      <w:r>
        <w:rPr>
          <w:rFonts w:eastAsiaTheme="minorEastAsia" w:hint="eastAsia"/>
          <w:lang w:eastAsia="ja-JP"/>
        </w:rPr>
        <w:t>性同一性障害、刑務所はどちらに？受刑者が見直し訴え</w:t>
      </w:r>
      <w:r>
        <w:rPr>
          <w:rFonts w:eastAsiaTheme="minorEastAsia" w:hint="eastAsia"/>
          <w:lang w:eastAsia="ja-JP"/>
        </w:rPr>
        <w:t xml:space="preserve"> </w:t>
      </w:r>
      <w:r w:rsidRPr="00364D3B">
        <w:rPr>
          <w:rFonts w:eastAsiaTheme="minorEastAsia" w:hint="eastAsia"/>
          <w:i/>
          <w:lang w:eastAsia="ja-JP"/>
        </w:rPr>
        <w:t>(</w:t>
      </w:r>
      <w:r w:rsidRPr="00364D3B">
        <w:rPr>
          <w:rFonts w:eastAsiaTheme="minorEastAsia"/>
          <w:i/>
          <w:lang w:eastAsia="ja-JP"/>
        </w:rPr>
        <w:t>Where to place detainees with Gender Identity Disorder in prison? Detainees requests condition review</w:t>
      </w:r>
      <w:r w:rsidRPr="00364D3B">
        <w:rPr>
          <w:rFonts w:eastAsiaTheme="minorEastAsia"/>
          <w:i/>
          <w:iCs/>
          <w:lang w:eastAsia="ja-JP"/>
        </w:rPr>
        <w:t>)</w:t>
      </w:r>
      <w:r>
        <w:rPr>
          <w:rFonts w:eastAsiaTheme="minorEastAsia"/>
          <w:lang w:eastAsia="ja-JP"/>
        </w:rPr>
        <w:t xml:space="preserve">, 4 August 2016. </w:t>
      </w:r>
      <w:hyperlink r:id="rId16" w:history="1">
        <w:r w:rsidRPr="00884533">
          <w:rPr>
            <w:rStyle w:val="Hyperlink"/>
            <w:rFonts w:eastAsiaTheme="minorEastAsia"/>
            <w:lang w:eastAsia="ja-JP"/>
          </w:rPr>
          <w:t>https://www.asahi.com/articles/ASJ7P4H1FJ7PPTIL00L.html</w:t>
        </w:r>
      </w:hyperlink>
    </w:p>
  </w:footnote>
  <w:footnote w:id="27">
    <w:p w14:paraId="7858067C" w14:textId="34914F09" w:rsidR="00447864" w:rsidRPr="00DC47BB" w:rsidRDefault="00447864" w:rsidP="00B43DFC">
      <w:pPr>
        <w:pStyle w:val="FootnoteText"/>
        <w:rPr>
          <w:rFonts w:eastAsiaTheme="minorEastAsia"/>
          <w:lang w:eastAsia="ja-JP"/>
        </w:rPr>
      </w:pPr>
      <w:r>
        <w:rPr>
          <w:rStyle w:val="FootnoteReference"/>
        </w:rPr>
        <w:footnoteRef/>
      </w:r>
      <w:r>
        <w:t xml:space="preserve"> Solidarity Network with Migrants Japan, “</w:t>
      </w:r>
      <w:r>
        <w:rPr>
          <w:rFonts w:asciiTheme="minorEastAsia" w:eastAsiaTheme="minorEastAsia" w:hAnsiTheme="minorEastAsia" w:hint="eastAsia"/>
          <w:lang w:eastAsia="ja-JP"/>
        </w:rPr>
        <w:t>「トランスジェンダーも人間だ」-東京入管被収容者パトさんからの訴え</w:t>
      </w:r>
      <w:r w:rsidRPr="00DA4667">
        <w:rPr>
          <w:rFonts w:asciiTheme="minorHAnsi" w:eastAsiaTheme="minorEastAsia" w:hAnsiTheme="minorHAnsi"/>
          <w:lang w:eastAsia="ja-JP"/>
        </w:rPr>
        <w:t>(</w:t>
      </w:r>
      <w:r w:rsidRPr="00364D3B">
        <w:rPr>
          <w:rFonts w:asciiTheme="minorHAnsi" w:eastAsiaTheme="minorEastAsia" w:hAnsiTheme="minorHAnsi"/>
          <w:i/>
          <w:lang w:eastAsia="ja-JP"/>
        </w:rPr>
        <w:t>Transgenders are human beings, too” Appeal made by Pato, a detainee in the Tokyo Regional Immigration Services Bureau</w:t>
      </w:r>
      <w:r w:rsidRPr="00DA4667">
        <w:rPr>
          <w:rFonts w:asciiTheme="minorHAnsi" w:eastAsiaTheme="minorEastAsia" w:hAnsiTheme="minorHAnsi"/>
          <w:lang w:eastAsia="ja-JP"/>
        </w:rPr>
        <w:t>)</w:t>
      </w:r>
      <w:r>
        <w:rPr>
          <w:rFonts w:asciiTheme="minorHAnsi" w:eastAsiaTheme="minorEastAsia" w:hAnsiTheme="minorHAnsi"/>
          <w:lang w:eastAsia="ja-JP"/>
        </w:rPr>
        <w:t xml:space="preserve">, 13 April 2020. </w:t>
      </w:r>
      <w:hyperlink r:id="rId17" w:history="1">
        <w:r w:rsidRPr="00884533">
          <w:rPr>
            <w:rStyle w:val="Hyperlink"/>
          </w:rPr>
          <w:t>https://migrants.jp/news/blog/20200413.html</w:t>
        </w:r>
      </w:hyperlink>
      <w:r>
        <w:t>.</w:t>
      </w:r>
    </w:p>
  </w:footnote>
  <w:footnote w:id="28">
    <w:p w14:paraId="69FA5B4E" w14:textId="2C6A58E2" w:rsidR="00447864" w:rsidRPr="00054560" w:rsidRDefault="00447864">
      <w:pPr>
        <w:pStyle w:val="FootnoteText"/>
      </w:pPr>
      <w:r>
        <w:rPr>
          <w:rStyle w:val="FootnoteReference"/>
        </w:rPr>
        <w:footnoteRef/>
      </w:r>
      <w:r>
        <w:t xml:space="preserve"> </w:t>
      </w:r>
      <w:r w:rsidRPr="00364D3B">
        <w:t>Korea Times</w:t>
      </w:r>
      <w:r>
        <w:t xml:space="preserve">, </w:t>
      </w:r>
      <w:r w:rsidRPr="00364D3B">
        <w:rPr>
          <w:i/>
        </w:rPr>
        <w:t>Hate speech against Koreans still active in Japan</w:t>
      </w:r>
      <w:r>
        <w:t xml:space="preserve">, 24 March 2019. </w:t>
      </w:r>
      <w:hyperlink r:id="rId18" w:history="1">
        <w:r w:rsidRPr="002E799C">
          <w:rPr>
            <w:rStyle w:val="Hyperlink"/>
          </w:rPr>
          <w:t>https://www.koreatimes.co.kr/www/nation/2019/03/120_265876.html</w:t>
        </w:r>
      </w:hyperlink>
    </w:p>
  </w:footnote>
  <w:footnote w:id="29">
    <w:p w14:paraId="4406AB6F" w14:textId="777BCC8E" w:rsidR="00447864" w:rsidRPr="00BA5AAA" w:rsidRDefault="00447864" w:rsidP="00BA5AAA">
      <w:pPr>
        <w:pStyle w:val="FootnoteText"/>
        <w:numPr>
          <w:ilvl w:val="0"/>
          <w:numId w:val="2"/>
        </w:numPr>
        <w:rPr>
          <w:b/>
          <w:bCs/>
          <w:lang w:eastAsia="ja-JP"/>
        </w:rPr>
      </w:pPr>
      <w:r>
        <w:rPr>
          <w:rStyle w:val="FootnoteReference"/>
        </w:rPr>
        <w:footnoteRef/>
      </w:r>
      <w:r>
        <w:rPr>
          <w:lang w:eastAsia="ja-JP"/>
        </w:rPr>
        <w:t xml:space="preserve"> </w:t>
      </w:r>
      <w:r w:rsidRPr="00364D3B">
        <w:rPr>
          <w:lang w:eastAsia="ja-JP"/>
        </w:rPr>
        <w:t>47 News</w:t>
      </w:r>
      <w:r>
        <w:rPr>
          <w:lang w:eastAsia="ja-JP"/>
        </w:rPr>
        <w:t xml:space="preserve">, </w:t>
      </w:r>
      <w:r w:rsidRPr="6E8410E9">
        <w:rPr>
          <w:lang w:eastAsia="ja-JP"/>
        </w:rPr>
        <w:t>防げぬ「選挙ヘイト」都知事選でも</w:t>
      </w:r>
      <w:r w:rsidRPr="6E8410E9">
        <w:rPr>
          <w:rFonts w:eastAsiaTheme="minorEastAsia" w:hint="eastAsia"/>
          <w:lang w:eastAsia="ja-JP"/>
        </w:rPr>
        <w:t xml:space="preserve"> </w:t>
      </w:r>
      <w:r>
        <w:rPr>
          <w:lang w:eastAsia="ja-JP"/>
        </w:rPr>
        <w:t>(</w:t>
      </w:r>
      <w:r w:rsidRPr="00364D3B">
        <w:rPr>
          <w:i/>
          <w:lang w:eastAsia="ja-JP"/>
        </w:rPr>
        <w:t>Hate campaigns” go unchecked in Tokyo governor election</w:t>
      </w:r>
      <w:r>
        <w:rPr>
          <w:lang w:eastAsia="ja-JP"/>
        </w:rPr>
        <w:t xml:space="preserve">), </w:t>
      </w:r>
      <w:hyperlink r:id="rId19" w:history="1">
        <w:r w:rsidRPr="00283534">
          <w:rPr>
            <w:rStyle w:val="Hyperlink"/>
            <w:lang w:eastAsia="ja-JP"/>
          </w:rPr>
          <w:t>https://www.47news.jp/5072175.html</w:t>
        </w:r>
      </w:hyperlink>
    </w:p>
  </w:footnote>
  <w:footnote w:id="30">
    <w:p w14:paraId="655E2A93" w14:textId="10B93839" w:rsidR="00447864" w:rsidRDefault="00447864" w:rsidP="006D2CEB">
      <w:pPr>
        <w:pStyle w:val="FootnoteText"/>
        <w:rPr>
          <w:lang w:eastAsia="ja-JP"/>
        </w:rPr>
      </w:pPr>
      <w:r>
        <w:rPr>
          <w:rStyle w:val="FootnoteReference"/>
        </w:rPr>
        <w:footnoteRef/>
      </w:r>
      <w:r>
        <w:t xml:space="preserve"> Amnesty International, </w:t>
      </w:r>
      <w:r w:rsidRPr="00D32D0A">
        <w:rPr>
          <w:i/>
          <w:iCs/>
        </w:rPr>
        <w:t>Amnesty International Report 2016/17</w:t>
      </w:r>
      <w:r>
        <w:t xml:space="preserve"> (</w:t>
      </w:r>
      <w:hyperlink r:id="rId20" w:history="1">
        <w:r w:rsidRPr="00AB2895">
          <w:rPr>
            <w:rStyle w:val="Hyperlink"/>
            <w:lang w:eastAsia="en-US"/>
          </w:rPr>
          <w:t xml:space="preserve">Index: </w:t>
        </w:r>
        <w:r w:rsidRPr="00D42082">
          <w:rPr>
            <w:rStyle w:val="Hyperlink"/>
            <w:lang w:eastAsia="en-US"/>
          </w:rPr>
          <w:t>POL 10/4800/2017</w:t>
        </w:r>
      </w:hyperlink>
      <w:r>
        <w:t>)</w:t>
      </w:r>
    </w:p>
  </w:footnote>
  <w:footnote w:id="31">
    <w:p w14:paraId="4E6F883B" w14:textId="477C14E7" w:rsidR="00447864" w:rsidRPr="005F3200" w:rsidRDefault="00447864">
      <w:pPr>
        <w:pStyle w:val="FootnoteText"/>
      </w:pPr>
      <w:r>
        <w:rPr>
          <w:rStyle w:val="FootnoteReference"/>
        </w:rPr>
        <w:footnoteRef/>
      </w:r>
      <w:r>
        <w:t xml:space="preserve"> </w:t>
      </w:r>
      <w:r w:rsidRPr="00364D3B">
        <w:t>Mainichi Japan,</w:t>
      </w:r>
      <w:r>
        <w:rPr>
          <w:i/>
          <w:iCs/>
        </w:rPr>
        <w:t xml:space="preserve"> </w:t>
      </w:r>
      <w:r w:rsidRPr="00364D3B">
        <w:rPr>
          <w:i/>
        </w:rPr>
        <w:t>Japan's 1st ordinance making hate speech punishable with fines enacted in Kawasaki</w:t>
      </w:r>
      <w:r>
        <w:t xml:space="preserve">, 2 July 2020. </w:t>
      </w:r>
      <w:hyperlink r:id="rId21" w:history="1">
        <w:r w:rsidRPr="00054560">
          <w:rPr>
            <w:rStyle w:val="Hyperlink"/>
          </w:rPr>
          <w:t>https://mainichi.jp/english/articles/20200702/p2a/00m/0na/020000c</w:t>
        </w:r>
      </w:hyperlink>
    </w:p>
  </w:footnote>
  <w:footnote w:id="32">
    <w:p w14:paraId="3708540B" w14:textId="35A02969" w:rsidR="00447864" w:rsidRPr="00AB2895" w:rsidRDefault="00447864" w:rsidP="00E4682D">
      <w:pPr>
        <w:pStyle w:val="FootnoteText"/>
        <w:numPr>
          <w:ilvl w:val="0"/>
          <w:numId w:val="2"/>
        </w:numPr>
        <w:rPr>
          <w:lang w:eastAsia="en-US"/>
        </w:rPr>
      </w:pPr>
      <w:r>
        <w:rPr>
          <w:rStyle w:val="FootnoteReference"/>
        </w:rPr>
        <w:footnoteRef/>
      </w:r>
      <w:r>
        <w:t xml:space="preserve"> </w:t>
      </w:r>
      <w:r w:rsidRPr="00750928">
        <w:t>Japan Times</w:t>
      </w:r>
      <w:r>
        <w:t xml:space="preserve">, </w:t>
      </w:r>
      <w:r w:rsidRPr="00750928">
        <w:rPr>
          <w:rFonts w:cs="Symbol"/>
          <w:i/>
          <w:color w:val="000000" w:themeColor="text1"/>
          <w:lang w:eastAsia="en-US"/>
        </w:rPr>
        <w:t>Pro-Pyongyang schools barred from tuition waiver</w:t>
      </w:r>
      <w:r>
        <w:rPr>
          <w:bCs/>
        </w:rPr>
        <w:t>,</w:t>
      </w:r>
      <w:r w:rsidRPr="6E8410E9">
        <w:t xml:space="preserve"> 21 March 2013. </w:t>
      </w:r>
      <w:hyperlink r:id="rId22" w:history="1">
        <w:r w:rsidRPr="6E8410E9">
          <w:rPr>
            <w:rStyle w:val="Hyperlink"/>
          </w:rPr>
          <w:t>https://www.japantimes.co.jp/news/2013/02/21/national/pro-pyongyang-schools-barred-from-tuition-waiver/</w:t>
        </w:r>
      </w:hyperlink>
    </w:p>
  </w:footnote>
  <w:footnote w:id="33">
    <w:p w14:paraId="6E1D32A5" w14:textId="5CDC9753" w:rsidR="00447864" w:rsidRPr="00AB2895" w:rsidRDefault="00447864" w:rsidP="00E52516">
      <w:pPr>
        <w:pStyle w:val="FootnoteText"/>
        <w:numPr>
          <w:ilvl w:val="0"/>
          <w:numId w:val="2"/>
        </w:numPr>
      </w:pPr>
      <w:r>
        <w:rPr>
          <w:rStyle w:val="FootnoteReference"/>
        </w:rPr>
        <w:footnoteRef/>
      </w:r>
      <w:r>
        <w:t xml:space="preserve"> </w:t>
      </w:r>
      <w:r w:rsidRPr="00750928">
        <w:t>The Asahi Shimbun</w:t>
      </w:r>
      <w:r>
        <w:t xml:space="preserve">, </w:t>
      </w:r>
      <w:r w:rsidRPr="00750928">
        <w:rPr>
          <w:rFonts w:cs="Symbol"/>
          <w:i/>
          <w:color w:val="000000" w:themeColor="text1"/>
          <w:lang w:eastAsia="en-US"/>
        </w:rPr>
        <w:t>International schools left out of free preschool education start</w:t>
      </w:r>
      <w:r>
        <w:t xml:space="preserve">, 27 September 2020. </w:t>
      </w:r>
      <w:hyperlink r:id="rId23" w:history="1">
        <w:r w:rsidRPr="00887CB8">
          <w:rPr>
            <w:rStyle w:val="Hyperlink"/>
          </w:rPr>
          <w:t>http://www.asahi.com/ajw/articles/13059132</w:t>
        </w:r>
      </w:hyperlink>
    </w:p>
  </w:footnote>
  <w:footnote w:id="34">
    <w:p w14:paraId="3F19DE81" w14:textId="74AA8B31" w:rsidR="00447864" w:rsidRDefault="00447864">
      <w:pPr>
        <w:pStyle w:val="FootnoteText"/>
      </w:pPr>
      <w:r>
        <w:rPr>
          <w:rStyle w:val="FootnoteReference"/>
        </w:rPr>
        <w:footnoteRef/>
      </w:r>
      <w:r>
        <w:t xml:space="preserve"> Amnesty International, </w:t>
      </w:r>
      <w:r w:rsidRPr="00E37A5C">
        <w:rPr>
          <w:i/>
        </w:rPr>
        <w:t>Human Rights of Asia Pacific: Review of 2019</w:t>
      </w:r>
      <w:r>
        <w:t xml:space="preserve"> (</w:t>
      </w:r>
      <w:hyperlink r:id="rId24" w:history="1">
        <w:r w:rsidRPr="00AB2895">
          <w:rPr>
            <w:rStyle w:val="Hyperlink"/>
            <w:lang w:eastAsia="en-US"/>
          </w:rPr>
          <w:t>Index: ASA 01/1354/2020</w:t>
        </w:r>
      </w:hyperlink>
      <w:r>
        <w:t>)</w:t>
      </w:r>
    </w:p>
  </w:footnote>
  <w:footnote w:id="35">
    <w:p w14:paraId="423FD598" w14:textId="235543BA" w:rsidR="00447864" w:rsidRPr="00E203DF" w:rsidRDefault="00447864" w:rsidP="00AB2895">
      <w:pPr>
        <w:pStyle w:val="RTBodyText"/>
        <w:spacing w:after="0"/>
        <w:rPr>
          <w:rFonts w:eastAsia="Wingdings"/>
          <w:sz w:val="16"/>
        </w:rPr>
      </w:pPr>
      <w:r>
        <w:rPr>
          <w:rStyle w:val="FootnoteReference"/>
        </w:rPr>
        <w:footnoteRef/>
      </w:r>
      <w:r>
        <w:t xml:space="preserve"> </w:t>
      </w:r>
      <w:r w:rsidRPr="00FD03DE">
        <w:rPr>
          <w:sz w:val="16"/>
          <w:lang w:val="en-HK"/>
        </w:rPr>
        <w:t xml:space="preserve">The Asahi Shimbun, </w:t>
      </w:r>
      <w:r w:rsidRPr="00FD03DE">
        <w:rPr>
          <w:i/>
          <w:sz w:val="16"/>
        </w:rPr>
        <w:t>Top court rules to exclude Korean schools from free tuition program</w:t>
      </w:r>
      <w:r>
        <w:rPr>
          <w:i/>
          <w:sz w:val="16"/>
        </w:rPr>
        <w:t>, 29 August 2019.</w:t>
      </w:r>
      <w:r w:rsidRPr="00FD03DE">
        <w:rPr>
          <w:i/>
          <w:sz w:val="16"/>
        </w:rPr>
        <w:t xml:space="preserve"> </w:t>
      </w:r>
      <w:hyperlink r:id="rId25" w:history="1">
        <w:r w:rsidRPr="00A00AC8">
          <w:rPr>
            <w:rStyle w:val="Hyperlink"/>
            <w:rFonts w:eastAsia="SimSun" w:cs="Times New Roman"/>
            <w:sz w:val="16"/>
            <w:lang w:val="en-HK"/>
          </w:rPr>
          <w:t>http://www.asahi.com/ajw/articles/AJ201908290063.html</w:t>
        </w:r>
      </w:hyperlink>
    </w:p>
  </w:footnote>
  <w:footnote w:id="36">
    <w:p w14:paraId="0B6E9CD6" w14:textId="19082482" w:rsidR="00447864" w:rsidRDefault="00447864">
      <w:pPr>
        <w:pStyle w:val="FootnoteText"/>
        <w:rPr>
          <w:lang w:eastAsia="ja-JP"/>
        </w:rPr>
      </w:pPr>
      <w:r>
        <w:rPr>
          <w:rStyle w:val="FootnoteReference"/>
        </w:rPr>
        <w:footnoteRef/>
      </w:r>
      <w:r>
        <w:rPr>
          <w:lang w:eastAsia="ja-JP"/>
        </w:rPr>
        <w:t xml:space="preserve"> </w:t>
      </w:r>
      <w:r w:rsidRPr="00E52516">
        <w:rPr>
          <w:rFonts w:hint="eastAsia"/>
          <w:lang w:eastAsia="ja-JP"/>
        </w:rPr>
        <w:t>朝日新聞</w:t>
      </w:r>
      <w:r>
        <w:rPr>
          <w:rFonts w:eastAsiaTheme="minorEastAsia" w:hint="eastAsia"/>
          <w:lang w:eastAsia="ja-JP"/>
        </w:rPr>
        <w:t xml:space="preserve"> </w:t>
      </w:r>
      <w:r>
        <w:t>(</w:t>
      </w:r>
      <w:r w:rsidRPr="00817082">
        <w:t>The Asahi Shimbun</w:t>
      </w:r>
      <w:r>
        <w:t>)</w:t>
      </w:r>
      <w:r>
        <w:rPr>
          <w:rFonts w:hint="eastAsia"/>
          <w:lang w:eastAsia="ja-JP"/>
        </w:rPr>
        <w:t>,</w:t>
      </w:r>
      <w:r>
        <w:rPr>
          <w:lang w:eastAsia="ja-JP"/>
        </w:rPr>
        <w:t xml:space="preserve"> </w:t>
      </w:r>
      <w:r w:rsidRPr="00E52516">
        <w:rPr>
          <w:lang w:eastAsia="ja-JP"/>
        </w:rPr>
        <w:t>朝鮮学校の幼稚園、マスク配布対象外に　さいたま市</w:t>
      </w:r>
      <w:r>
        <w:rPr>
          <w:rFonts w:eastAsiaTheme="minorEastAsia" w:hint="eastAsia"/>
          <w:lang w:eastAsia="ja-JP"/>
        </w:rPr>
        <w:t xml:space="preserve"> </w:t>
      </w:r>
      <w:r>
        <w:t>(</w:t>
      </w:r>
      <w:r w:rsidRPr="00817082">
        <w:rPr>
          <w:i/>
        </w:rPr>
        <w:t>Korean kindergartens excluded for mask distributions in Saitama city</w:t>
      </w:r>
      <w:r>
        <w:t>)</w:t>
      </w:r>
      <w:r>
        <w:rPr>
          <w:lang w:eastAsia="ja-JP"/>
        </w:rPr>
        <w:t xml:space="preserve">, 11 March 2020.  </w:t>
      </w:r>
      <w:hyperlink r:id="rId26" w:history="1">
        <w:r w:rsidRPr="00887CB8">
          <w:rPr>
            <w:rStyle w:val="Hyperlink"/>
            <w:lang w:eastAsia="ja-JP"/>
          </w:rPr>
          <w:t>https://www.asahi.com/articles/ASN3C7RH3N3CUTNB00C.html</w:t>
        </w:r>
      </w:hyperlink>
    </w:p>
  </w:footnote>
  <w:footnote w:id="37">
    <w:p w14:paraId="2334AC74" w14:textId="0F86DD46" w:rsidR="00447864" w:rsidRPr="00E52516" w:rsidRDefault="00447864" w:rsidP="00AB2895">
      <w:pPr>
        <w:pStyle w:val="FootnoteText"/>
        <w:numPr>
          <w:ilvl w:val="0"/>
          <w:numId w:val="2"/>
        </w:numPr>
        <w:rPr>
          <w:rFonts w:cs="Symbol"/>
          <w:color w:val="000000" w:themeColor="text1"/>
          <w:lang w:eastAsia="en-US"/>
        </w:rPr>
      </w:pPr>
      <w:r>
        <w:rPr>
          <w:rStyle w:val="FootnoteReference"/>
        </w:rPr>
        <w:footnoteRef/>
      </w:r>
      <w:r>
        <w:t xml:space="preserve"> </w:t>
      </w:r>
      <w:r w:rsidRPr="00817082">
        <w:t>The Asahi Shimbun</w:t>
      </w:r>
      <w:r>
        <w:t xml:space="preserve">, </w:t>
      </w:r>
      <w:r w:rsidRPr="00817082">
        <w:rPr>
          <w:rFonts w:cs="Symbol"/>
          <w:i/>
          <w:color w:val="000000" w:themeColor="text1"/>
          <w:lang w:eastAsia="en-US"/>
        </w:rPr>
        <w:t>Top court rules to exclude Korean schools from free tuition program</w:t>
      </w:r>
      <w:r>
        <w:t xml:space="preserve">, 29 August 2020. </w:t>
      </w:r>
      <w:r>
        <w:fldChar w:fldCharType="begin"/>
      </w:r>
      <w:r>
        <w:rPr>
          <w:lang w:eastAsia="zh-TW"/>
        </w:rPr>
        <w:instrText xml:space="preserve"> HYPERLINK "</w:instrText>
      </w:r>
      <w:r w:rsidRPr="00E52516">
        <w:rPr>
          <w:lang w:val="en-US" w:eastAsia="zh-TW"/>
        </w:rPr>
        <w:instrText>h</w:instrText>
      </w:r>
      <w:r w:rsidRPr="00E52516">
        <w:rPr>
          <w:color w:val="000000" w:themeColor="hyperlink"/>
          <w:u w:val="single"/>
          <w:lang w:eastAsia="zh-TW"/>
        </w:rPr>
        <w:instrText>ttp://www.asahi.com/ajw/articles/13629826</w:instrText>
      </w:r>
    </w:p>
    <w:p w14:paraId="2F9B32D2" w14:textId="33C972F8" w:rsidR="00447864" w:rsidRDefault="00447864">
      <w:pPr>
        <w:pStyle w:val="FootnoteText"/>
        <w:rPr>
          <w:lang w:eastAsia="zh-TW"/>
        </w:rPr>
      </w:pPr>
      <w:r>
        <w:rPr>
          <w:lang w:eastAsia="zh-TW"/>
        </w:rPr>
        <w:instrText xml:space="preserve">" </w:instrText>
      </w:r>
      <w:r>
        <w:fldChar w:fldCharType="separate"/>
      </w:r>
      <w:r w:rsidRPr="00715C2D">
        <w:rPr>
          <w:rStyle w:val="Hyperlink"/>
        </w:rPr>
        <w:t>http://www.asahi.com/ajw/articles/13629826</w:t>
      </w:r>
      <w:r>
        <w:rPr>
          <w:rStyle w:val="Hyperlink"/>
        </w:rPr>
        <w:fldChar w:fldCharType="end"/>
      </w:r>
    </w:p>
  </w:footnote>
  <w:footnote w:id="38">
    <w:p w14:paraId="67153095" w14:textId="77777777" w:rsidR="00447864" w:rsidRPr="002C4155" w:rsidRDefault="00447864" w:rsidP="008F3026">
      <w:pPr>
        <w:pStyle w:val="FootnoteText"/>
        <w:rPr>
          <w:rFonts w:asciiTheme="minorHAnsi" w:eastAsiaTheme="minorEastAsia" w:hAnsiTheme="minorHAnsi"/>
          <w:lang w:eastAsia="ja-JP"/>
        </w:rPr>
      </w:pPr>
      <w:r w:rsidRPr="002C4155">
        <w:rPr>
          <w:rStyle w:val="FootnoteReference"/>
          <w:rFonts w:asciiTheme="minorHAnsi" w:hAnsiTheme="minorHAnsi"/>
        </w:rPr>
        <w:footnoteRef/>
      </w:r>
      <w:r w:rsidRPr="002C4155">
        <w:rPr>
          <w:rFonts w:asciiTheme="minorHAnsi" w:hAnsiTheme="minorHAnsi"/>
        </w:rPr>
        <w:t xml:space="preserve"> </w:t>
      </w:r>
      <w:r w:rsidRPr="002C4155">
        <w:rPr>
          <w:rFonts w:asciiTheme="minorHAnsi" w:eastAsiaTheme="minorEastAsia" w:hAnsiTheme="minorHAnsi"/>
          <w:lang w:eastAsia="ja-JP"/>
        </w:rPr>
        <w:t xml:space="preserve">Amnesty International, </w:t>
      </w:r>
      <w:r w:rsidRPr="002C4155">
        <w:rPr>
          <w:rFonts w:asciiTheme="minorHAnsi" w:eastAsiaTheme="minorEastAsia" w:hAnsiTheme="minorHAnsi"/>
          <w:i/>
          <w:iCs/>
          <w:lang w:eastAsia="ja-JP"/>
        </w:rPr>
        <w:t xml:space="preserve">198 joined hunger strike in protest of prolonged detention at immigration facilities </w:t>
      </w:r>
      <w:r w:rsidRPr="002C4155">
        <w:rPr>
          <w:rFonts w:asciiTheme="minorHAnsi" w:eastAsiaTheme="minorEastAsia" w:hAnsiTheme="minorHAnsi"/>
          <w:lang w:eastAsia="ja-JP"/>
        </w:rPr>
        <w:t>(Index: ASA 22/1149/2019)</w:t>
      </w:r>
    </w:p>
  </w:footnote>
  <w:footnote w:id="39">
    <w:p w14:paraId="150775C4" w14:textId="0D6BEC45" w:rsidR="00447864" w:rsidRPr="00C47D1D" w:rsidRDefault="00447864" w:rsidP="008F3026">
      <w:pPr>
        <w:pStyle w:val="FootnoteText"/>
        <w:rPr>
          <w:rFonts w:eastAsiaTheme="minorEastAsia"/>
          <w:lang w:eastAsia="ja-JP"/>
        </w:rPr>
      </w:pPr>
      <w:r>
        <w:rPr>
          <w:rStyle w:val="FootnoteReference"/>
          <w:rFonts w:hint="eastAsia"/>
        </w:rPr>
        <w:footnoteRef/>
      </w:r>
      <w:r>
        <w:rPr>
          <w:rFonts w:hint="eastAsia"/>
        </w:rPr>
        <w:t xml:space="preserve"> </w:t>
      </w:r>
      <w:r>
        <w:rPr>
          <w:rFonts w:eastAsiaTheme="minorEastAsia" w:hint="eastAsia"/>
          <w:lang w:eastAsia="ja-JP"/>
        </w:rPr>
        <w:t>S</w:t>
      </w:r>
      <w:r>
        <w:rPr>
          <w:rFonts w:eastAsiaTheme="minorEastAsia"/>
          <w:lang w:eastAsia="ja-JP"/>
        </w:rPr>
        <w:t xml:space="preserve">olidarity Network with Migrants Japan, </w:t>
      </w:r>
      <w:r w:rsidRPr="006D5367">
        <w:rPr>
          <w:rFonts w:eastAsiaTheme="minorEastAsia"/>
          <w:i/>
          <w:lang w:eastAsia="ja-JP"/>
        </w:rPr>
        <w:t>Migrants Network Journal</w:t>
      </w:r>
      <w:r>
        <w:rPr>
          <w:rFonts w:eastAsiaTheme="minorEastAsia"/>
          <w:lang w:eastAsia="ja-JP"/>
        </w:rPr>
        <w:t>, No.208 (February 2020), p.25.</w:t>
      </w:r>
    </w:p>
  </w:footnote>
  <w:footnote w:id="40">
    <w:p w14:paraId="5EB9B77F" w14:textId="5B36A0E2" w:rsidR="00447864" w:rsidRPr="002C4155" w:rsidRDefault="00447864" w:rsidP="00F967EE">
      <w:pPr>
        <w:pStyle w:val="FootnoteText"/>
        <w:rPr>
          <w:rFonts w:asciiTheme="minorHAnsi" w:eastAsiaTheme="minorEastAsia" w:hAnsiTheme="minorHAnsi"/>
          <w:lang w:eastAsia="ja-JP"/>
        </w:rPr>
      </w:pPr>
      <w:r w:rsidRPr="002C4155">
        <w:rPr>
          <w:rStyle w:val="FootnoteReference"/>
          <w:rFonts w:asciiTheme="minorHAnsi" w:hAnsiTheme="minorHAnsi"/>
        </w:rPr>
        <w:footnoteRef/>
      </w:r>
      <w:r w:rsidRPr="002C4155">
        <w:rPr>
          <w:rFonts w:asciiTheme="minorHAnsi" w:hAnsiTheme="minorHAnsi"/>
        </w:rPr>
        <w:t xml:space="preserve"> </w:t>
      </w:r>
      <w:r>
        <w:rPr>
          <w:rFonts w:asciiTheme="minorHAnsi" w:hAnsiTheme="minorHAnsi"/>
        </w:rPr>
        <w:t xml:space="preserve">Ministry of Justice, </w:t>
      </w:r>
      <w:r>
        <w:rPr>
          <w:rFonts w:asciiTheme="minorEastAsia" w:eastAsiaTheme="minorEastAsia" w:hAnsiTheme="minorEastAsia" w:hint="eastAsia"/>
          <w:lang w:eastAsia="ja-JP"/>
        </w:rPr>
        <w:t xml:space="preserve">各収容施設における収容期間別総被収容者数 </w:t>
      </w:r>
      <w:r>
        <w:rPr>
          <w:rFonts w:asciiTheme="minorHAnsi" w:hAnsiTheme="minorHAnsi"/>
        </w:rPr>
        <w:t>(</w:t>
      </w:r>
      <w:r w:rsidRPr="009806C7">
        <w:rPr>
          <w:rFonts w:asciiTheme="minorHAnsi" w:hAnsiTheme="minorHAnsi"/>
          <w:i/>
        </w:rPr>
        <w:t>Detention period and number of detainees in each detention facility</w:t>
      </w:r>
      <w:r>
        <w:rPr>
          <w:rFonts w:asciiTheme="minorHAnsi" w:hAnsiTheme="minorHAnsi"/>
        </w:rPr>
        <w:t xml:space="preserve">), as of June 2019. </w:t>
      </w:r>
      <w:r w:rsidRPr="00045E8C">
        <w:rPr>
          <w:rFonts w:asciiTheme="minorHAnsi" w:hAnsiTheme="minorHAnsi"/>
        </w:rPr>
        <w:t>http://mizuhoto.org/wp/wp-content/uploads/2019/08/d71b290ae7f1f00355844a40b0deabdc.pdf</w:t>
      </w:r>
    </w:p>
  </w:footnote>
  <w:footnote w:id="41">
    <w:p w14:paraId="76ACF6D6" w14:textId="0B5A4349" w:rsidR="00447864" w:rsidRPr="001E2FB9" w:rsidRDefault="00447864">
      <w:pPr>
        <w:pStyle w:val="FootnoteText"/>
        <w:rPr>
          <w:rFonts w:asciiTheme="minorHAnsi" w:hAnsiTheme="minorHAnsi"/>
          <w:szCs w:val="16"/>
        </w:rPr>
      </w:pPr>
      <w:r w:rsidRPr="001E2FB9">
        <w:rPr>
          <w:rStyle w:val="FootnoteReference"/>
          <w:rFonts w:asciiTheme="minorHAnsi" w:hAnsiTheme="minorHAnsi"/>
          <w:szCs w:val="16"/>
        </w:rPr>
        <w:footnoteRef/>
      </w:r>
      <w:r w:rsidRPr="001E2FB9">
        <w:rPr>
          <w:rFonts w:asciiTheme="minorHAnsi" w:hAnsiTheme="minorHAnsi"/>
          <w:szCs w:val="16"/>
        </w:rPr>
        <w:t xml:space="preserve"> </w:t>
      </w:r>
      <w:r w:rsidRPr="001E2FB9">
        <w:rPr>
          <w:rFonts w:asciiTheme="minorHAnsi" w:hAnsiTheme="minorHAnsi" w:cs="Courier New"/>
          <w:szCs w:val="16"/>
          <w:lang w:eastAsia="en-GB"/>
        </w:rPr>
        <w:t xml:space="preserve">Human Rights Committee, </w:t>
      </w:r>
      <w:r w:rsidRPr="001E2FB9">
        <w:rPr>
          <w:rFonts w:asciiTheme="minorHAnsi" w:hAnsiTheme="minorHAnsi" w:cs="Courier New"/>
          <w:i/>
          <w:szCs w:val="16"/>
          <w:lang w:eastAsia="en-GB"/>
        </w:rPr>
        <w:t xml:space="preserve">General </w:t>
      </w:r>
      <w:r>
        <w:rPr>
          <w:rFonts w:asciiTheme="minorHAnsi" w:hAnsiTheme="minorHAnsi" w:cs="Courier New"/>
          <w:i/>
          <w:szCs w:val="16"/>
          <w:lang w:eastAsia="en-GB"/>
        </w:rPr>
        <w:t>C</w:t>
      </w:r>
      <w:r w:rsidRPr="001E2FB9">
        <w:rPr>
          <w:rFonts w:asciiTheme="minorHAnsi" w:hAnsiTheme="minorHAnsi" w:cs="Courier New"/>
          <w:i/>
          <w:szCs w:val="16"/>
          <w:lang w:eastAsia="en-GB"/>
        </w:rPr>
        <w:t xml:space="preserve">omment No. 35 (2014), </w:t>
      </w:r>
      <w:r w:rsidRPr="001E2FB9">
        <w:rPr>
          <w:rFonts w:asciiTheme="minorHAnsi" w:hAnsiTheme="minorHAnsi" w:cs="Courier New"/>
          <w:i/>
          <w:szCs w:val="16"/>
          <w:lang w:val="en-GB" w:eastAsia="en-GB"/>
        </w:rPr>
        <w:t>Article 9 (Liberty and security of person)</w:t>
      </w:r>
      <w:r w:rsidRPr="001E2FB9">
        <w:rPr>
          <w:rFonts w:asciiTheme="minorHAnsi" w:hAnsiTheme="minorHAnsi" w:cs="Courier New"/>
          <w:i/>
          <w:szCs w:val="16"/>
          <w:lang w:eastAsia="en-GB"/>
        </w:rPr>
        <w:t>,</w:t>
      </w:r>
      <w:r w:rsidRPr="001E2FB9">
        <w:rPr>
          <w:rFonts w:asciiTheme="minorHAnsi" w:hAnsiTheme="minorHAnsi" w:cs="Courier New"/>
          <w:szCs w:val="16"/>
          <w:lang w:eastAsia="en-GB"/>
        </w:rPr>
        <w:t xml:space="preserve"> UN Doc. CCPR/C/GC/36, para. 18.</w:t>
      </w:r>
    </w:p>
  </w:footnote>
  <w:footnote w:id="42">
    <w:p w14:paraId="11F530D4" w14:textId="22C140B9" w:rsidR="007228F7" w:rsidRPr="00493145" w:rsidRDefault="007228F7">
      <w:pPr>
        <w:pStyle w:val="FootnoteText"/>
        <w:rPr>
          <w:lang w:val="en-US"/>
        </w:rPr>
      </w:pPr>
      <w:r>
        <w:rPr>
          <w:rStyle w:val="FootnoteReference"/>
        </w:rPr>
        <w:footnoteRef/>
      </w:r>
      <w:r>
        <w:t xml:space="preserve"> </w:t>
      </w:r>
      <w:r>
        <w:rPr>
          <w:lang w:val="en-US"/>
        </w:rPr>
        <w:t>Human Rights C</w:t>
      </w:r>
      <w:r w:rsidR="00E1627F">
        <w:rPr>
          <w:rFonts w:hint="eastAsia"/>
          <w:lang w:val="en-US" w:eastAsia="zh-TW"/>
        </w:rPr>
        <w:t>ounci</w:t>
      </w:r>
      <w:r w:rsidR="00E1627F">
        <w:rPr>
          <w:lang w:val="en-US" w:eastAsia="zh-TW"/>
        </w:rPr>
        <w:t>l</w:t>
      </w:r>
      <w:r>
        <w:rPr>
          <w:lang w:val="en-US"/>
        </w:rPr>
        <w:t xml:space="preserve">, </w:t>
      </w:r>
      <w:r w:rsidR="00FB39FA" w:rsidRPr="00493145">
        <w:rPr>
          <w:i/>
          <w:iCs/>
          <w:lang w:val="en-GB"/>
        </w:rPr>
        <w:t>Opinions adopted by the Working Group on Arbitrary Detention at its eighty-eighth session, 24–28 August 2020</w:t>
      </w:r>
      <w:r w:rsidR="00FB39FA">
        <w:rPr>
          <w:lang w:val="en-GB"/>
        </w:rPr>
        <w:t xml:space="preserve">, UN Doc. </w:t>
      </w:r>
      <w:r w:rsidR="00FB39FA" w:rsidRPr="007228F7">
        <w:rPr>
          <w:lang w:val="en-GB"/>
        </w:rPr>
        <w:t>A/HRC/WGAD/2020/58</w:t>
      </w:r>
      <w:r w:rsidR="008E3D5A">
        <w:rPr>
          <w:lang w:val="en-GB"/>
        </w:rPr>
        <w:t xml:space="preserve">. </w:t>
      </w:r>
    </w:p>
  </w:footnote>
  <w:footnote w:id="43">
    <w:p w14:paraId="6721C210" w14:textId="177AE948" w:rsidR="00447864" w:rsidRPr="002C4155" w:rsidRDefault="00447864" w:rsidP="00334C44">
      <w:pPr>
        <w:pStyle w:val="FootnoteText"/>
        <w:rPr>
          <w:rFonts w:asciiTheme="minorHAnsi" w:eastAsiaTheme="minorEastAsia" w:hAnsiTheme="minorHAnsi"/>
          <w:lang w:eastAsia="ja-JP"/>
        </w:rPr>
      </w:pPr>
      <w:r w:rsidRPr="002C4155">
        <w:rPr>
          <w:rStyle w:val="FootnoteReference"/>
          <w:rFonts w:asciiTheme="minorHAnsi" w:hAnsiTheme="minorHAnsi"/>
        </w:rPr>
        <w:footnoteRef/>
      </w:r>
      <w:r w:rsidRPr="002C4155">
        <w:rPr>
          <w:rFonts w:asciiTheme="minorHAnsi" w:hAnsiTheme="minorHAnsi"/>
        </w:rPr>
        <w:t xml:space="preserve"> </w:t>
      </w:r>
      <w:r w:rsidRPr="002C4155">
        <w:rPr>
          <w:rFonts w:asciiTheme="minorHAnsi" w:eastAsiaTheme="minorEastAsia" w:hAnsiTheme="minorHAnsi"/>
          <w:lang w:eastAsia="ja-JP"/>
        </w:rPr>
        <w:t xml:space="preserve">Ministry of Justice, </w:t>
      </w:r>
      <w:r w:rsidRPr="002C4155">
        <w:rPr>
          <w:rFonts w:asciiTheme="minorHAnsi" w:eastAsiaTheme="minorEastAsia" w:hAnsiTheme="minorHAnsi"/>
          <w:lang w:eastAsia="ja-JP"/>
        </w:rPr>
        <w:t>我が国における難民庇護の状況等</w:t>
      </w:r>
      <w:r>
        <w:rPr>
          <w:rFonts w:asciiTheme="minorHAnsi" w:eastAsiaTheme="minorEastAsia" w:hAnsiTheme="minorHAnsi" w:hint="eastAsia"/>
          <w:lang w:eastAsia="ja-JP"/>
        </w:rPr>
        <w:t xml:space="preserve"> </w:t>
      </w:r>
      <w:r w:rsidRPr="002C4155">
        <w:rPr>
          <w:rFonts w:asciiTheme="minorHAnsi" w:eastAsiaTheme="minorEastAsia" w:hAnsiTheme="minorHAnsi"/>
          <w:lang w:eastAsia="ja-JP"/>
        </w:rPr>
        <w:t>(</w:t>
      </w:r>
      <w:r w:rsidRPr="009806C7">
        <w:rPr>
          <w:rFonts w:asciiTheme="minorHAnsi" w:eastAsiaTheme="minorEastAsia" w:hAnsiTheme="minorHAnsi"/>
          <w:i/>
          <w:lang w:eastAsia="ja-JP"/>
        </w:rPr>
        <w:t>Refugee recognition in Japan</w:t>
      </w:r>
      <w:r w:rsidRPr="002C4155">
        <w:rPr>
          <w:rFonts w:asciiTheme="minorHAnsi" w:eastAsiaTheme="minorEastAsia" w:hAnsiTheme="minorHAnsi"/>
          <w:lang w:eastAsia="ja-JP"/>
        </w:rPr>
        <w:t xml:space="preserve">), 27 March 2020. </w:t>
      </w:r>
      <w:hyperlink r:id="rId27" w:history="1">
        <w:r w:rsidRPr="002C4155">
          <w:rPr>
            <w:rStyle w:val="Hyperlink"/>
            <w:rFonts w:asciiTheme="minorHAnsi" w:eastAsiaTheme="minorEastAsia" w:hAnsiTheme="minorHAnsi"/>
            <w:lang w:eastAsia="ja-JP"/>
          </w:rPr>
          <w:t>http://www.moj.go.jp/content/001317679.pdf</w:t>
        </w:r>
      </w:hyperlink>
    </w:p>
  </w:footnote>
  <w:footnote w:id="44">
    <w:p w14:paraId="151EDEF8" w14:textId="499CAB3C" w:rsidR="00447864" w:rsidRPr="002C4155" w:rsidRDefault="00447864" w:rsidP="00334C44">
      <w:pPr>
        <w:pStyle w:val="FootnoteText"/>
        <w:rPr>
          <w:rFonts w:asciiTheme="minorHAnsi" w:eastAsia="Georgia" w:hAnsiTheme="minorHAnsi" w:cs="Georgia"/>
          <w:lang w:eastAsia="ja-JP"/>
        </w:rPr>
      </w:pPr>
      <w:r w:rsidRPr="002C4155">
        <w:rPr>
          <w:rStyle w:val="FootnoteReference"/>
          <w:rFonts w:asciiTheme="minorHAnsi" w:hAnsiTheme="minorHAnsi"/>
        </w:rPr>
        <w:footnoteRef/>
      </w:r>
      <w:r w:rsidRPr="002C4155">
        <w:rPr>
          <w:rFonts w:asciiTheme="minorHAnsi" w:hAnsiTheme="minorHAnsi"/>
          <w:lang w:eastAsia="ja-JP"/>
        </w:rPr>
        <w:t xml:space="preserve"> </w:t>
      </w:r>
      <w:r w:rsidRPr="002C4155">
        <w:rPr>
          <w:rFonts w:asciiTheme="minorHAnsi" w:hAnsiTheme="minorHAnsi"/>
          <w:lang w:eastAsia="ja-JP"/>
        </w:rPr>
        <w:t>収容</w:t>
      </w:r>
      <w:r w:rsidRPr="002C4155">
        <w:rPr>
          <w:rFonts w:asciiTheme="minorHAnsi" w:eastAsia="Georgia" w:hAnsiTheme="minorHAnsi" w:cs="Georgia"/>
          <w:lang w:eastAsia="ja-JP"/>
        </w:rPr>
        <w:t>・送還に関する専門部会</w:t>
      </w:r>
      <w:r>
        <w:rPr>
          <w:rFonts w:asciiTheme="minorHAnsi" w:eastAsia="Georgia" w:hAnsiTheme="minorHAnsi" w:cs="Georgia" w:hint="eastAsia"/>
          <w:lang w:eastAsia="ja-JP"/>
        </w:rPr>
        <w:t xml:space="preserve"> </w:t>
      </w:r>
      <w:r w:rsidRPr="002C4155">
        <w:rPr>
          <w:rFonts w:asciiTheme="minorHAnsi" w:eastAsia="Georgia" w:hAnsiTheme="minorHAnsi" w:cs="Georgia"/>
          <w:lang w:eastAsia="ja-JP"/>
        </w:rPr>
        <w:t xml:space="preserve">(Panel of experts on detention and deportation), </w:t>
      </w:r>
      <w:r w:rsidRPr="002C4155">
        <w:rPr>
          <w:rFonts w:asciiTheme="minorHAnsi" w:eastAsia="Georgia" w:hAnsiTheme="minorHAnsi" w:cs="Georgia"/>
          <w:lang w:eastAsia="ja-JP"/>
        </w:rPr>
        <w:t>送還忌避・長期収容問題の解決に向けた提言</w:t>
      </w:r>
      <w:r>
        <w:rPr>
          <w:rFonts w:asciiTheme="minorHAnsi" w:eastAsia="Georgia" w:hAnsiTheme="minorHAnsi" w:cs="Georgia" w:hint="eastAsia"/>
          <w:lang w:eastAsia="ja-JP"/>
        </w:rPr>
        <w:t xml:space="preserve"> </w:t>
      </w:r>
      <w:r w:rsidRPr="002C4155">
        <w:rPr>
          <w:rFonts w:asciiTheme="minorHAnsi" w:eastAsia="Georgia" w:hAnsiTheme="minorHAnsi" w:cs="Georgia"/>
          <w:lang w:eastAsia="ja-JP"/>
        </w:rPr>
        <w:t>(</w:t>
      </w:r>
      <w:r w:rsidRPr="005E0C76">
        <w:rPr>
          <w:rFonts w:asciiTheme="minorHAnsi" w:eastAsia="Georgia" w:hAnsiTheme="minorHAnsi" w:cs="Georgia"/>
          <w:i/>
          <w:lang w:eastAsia="ja-JP"/>
        </w:rPr>
        <w:t>Proposal to solve issues of deportation evaders and prolonged detention</w:t>
      </w:r>
      <w:r w:rsidRPr="002C4155">
        <w:rPr>
          <w:rFonts w:asciiTheme="minorHAnsi" w:eastAsia="Georgia" w:hAnsiTheme="minorHAnsi" w:cs="Georgia"/>
          <w:lang w:eastAsia="ja-JP"/>
        </w:rPr>
        <w:t xml:space="preserve">), July 2020. </w:t>
      </w:r>
      <w:hyperlink r:id="rId28" w:history="1">
        <w:r w:rsidRPr="002C4155">
          <w:rPr>
            <w:rStyle w:val="Hyperlink"/>
            <w:rFonts w:asciiTheme="minorHAnsi" w:eastAsia="Georgia" w:hAnsiTheme="minorHAnsi" w:cs="Georgia"/>
            <w:lang w:eastAsia="ja-JP"/>
          </w:rPr>
          <w:t>http://www.moj.go.jp/content/001322460.pdf</w:t>
        </w:r>
      </w:hyperlink>
      <w:r w:rsidRPr="002C4155">
        <w:rPr>
          <w:rFonts w:asciiTheme="minorHAnsi" w:eastAsia="Georgia" w:hAnsiTheme="minorHAnsi" w:cs="Georgia"/>
          <w:lang w:eastAsia="ja-JP"/>
        </w:rPr>
        <w:t>, pp.34-6</w:t>
      </w:r>
    </w:p>
  </w:footnote>
  <w:footnote w:id="45">
    <w:p w14:paraId="6C4A5F7F" w14:textId="6D0C5BC2" w:rsidR="00447864" w:rsidRDefault="00447864">
      <w:pPr>
        <w:pStyle w:val="FootnoteText"/>
      </w:pPr>
      <w:r>
        <w:rPr>
          <w:rStyle w:val="FootnoteReference"/>
        </w:rPr>
        <w:footnoteRef/>
      </w:r>
      <w:r>
        <w:t xml:space="preserve"> </w:t>
      </w:r>
      <w:r w:rsidRPr="00252B1B">
        <w:rPr>
          <w:lang w:val="en-US"/>
        </w:rPr>
        <w:t>Non-refoulement is an international legal principle that prohibits the transfer of individuals to another country or jurisdiction where they would face a real risk of serious human rights violations or abuses</w:t>
      </w:r>
      <w:r>
        <w:rPr>
          <w:lang w:val="en-US"/>
        </w:rPr>
        <w:t xml:space="preserve">. </w:t>
      </w:r>
      <w:r>
        <w:t>U</w:t>
      </w:r>
      <w:r w:rsidRPr="00A535D5">
        <w:rPr>
          <w:lang w:val="en-US"/>
        </w:rPr>
        <w:t xml:space="preserve">nder international human rights law </w:t>
      </w:r>
      <w:r>
        <w:t>t</w:t>
      </w:r>
      <w:r w:rsidRPr="00AD16C7">
        <w:t>his principle applies to</w:t>
      </w:r>
      <w:r>
        <w:t xml:space="preserve"> </w:t>
      </w:r>
      <w:r w:rsidRPr="00C129A5">
        <w:rPr>
          <w:lang w:val="en-US"/>
        </w:rPr>
        <w:t>to everyone without exception</w:t>
      </w:r>
      <w:r>
        <w:rPr>
          <w:lang w:val="en-US"/>
        </w:rPr>
        <w:t>, including</w:t>
      </w:r>
      <w:r w:rsidRPr="00AD16C7">
        <w:t xml:space="preserve"> all migrants irrespective of migration status. </w:t>
      </w:r>
      <w:r w:rsidDel="00372645">
        <w:t xml:space="preserve"> </w:t>
      </w:r>
    </w:p>
  </w:footnote>
  <w:footnote w:id="46">
    <w:p w14:paraId="5A675EC8" w14:textId="1D0A6662" w:rsidR="00447864" w:rsidRPr="00A03333" w:rsidRDefault="00447864" w:rsidP="00A03333">
      <w:pPr>
        <w:pStyle w:val="FootnoteText"/>
      </w:pPr>
      <w:r>
        <w:rPr>
          <w:rStyle w:val="FootnoteReference"/>
        </w:rPr>
        <w:footnoteRef/>
      </w:r>
      <w:r>
        <w:t xml:space="preserve"> The Japanese government started the TITP in</w:t>
      </w:r>
      <w:r w:rsidRPr="00103327">
        <w:t xml:space="preserve"> 1993, aim</w:t>
      </w:r>
      <w:r>
        <w:t>ing</w:t>
      </w:r>
      <w:r w:rsidRPr="00103327">
        <w:t xml:space="preserve"> to contribute to developing countries by accepting people from these countries and transferring skills through </w:t>
      </w:r>
      <w:r>
        <w:t>o</w:t>
      </w:r>
      <w:r w:rsidRPr="00103327">
        <w:t>n-the-</w:t>
      </w:r>
      <w:r>
        <w:t>j</w:t>
      </w:r>
      <w:r w:rsidRPr="00103327">
        <w:t>ob</w:t>
      </w:r>
      <w:r>
        <w:t xml:space="preserve"> t</w:t>
      </w:r>
      <w:r w:rsidRPr="00103327">
        <w:t>raining.</w:t>
      </w:r>
    </w:p>
  </w:footnote>
  <w:footnote w:id="47">
    <w:p w14:paraId="68475EDE" w14:textId="7FF230BD" w:rsidR="00447864" w:rsidRPr="002C4155" w:rsidRDefault="00447864" w:rsidP="00162FCD">
      <w:pPr>
        <w:pStyle w:val="FootnoteText"/>
        <w:rPr>
          <w:rFonts w:asciiTheme="minorHAnsi" w:hAnsiTheme="minorHAnsi"/>
        </w:rPr>
      </w:pPr>
      <w:r w:rsidRPr="002C4155">
        <w:rPr>
          <w:rStyle w:val="FootnoteReference"/>
          <w:rFonts w:asciiTheme="minorHAnsi" w:hAnsiTheme="minorHAnsi"/>
        </w:rPr>
        <w:footnoteRef/>
      </w:r>
      <w:r w:rsidRPr="002C4155">
        <w:rPr>
          <w:rFonts w:asciiTheme="minorHAnsi" w:hAnsiTheme="minorHAnsi"/>
        </w:rPr>
        <w:t xml:space="preserve"> Ministry of Health, Labo</w:t>
      </w:r>
      <w:r>
        <w:rPr>
          <w:rFonts w:asciiTheme="minorHAnsi" w:hAnsiTheme="minorHAnsi"/>
        </w:rPr>
        <w:t>u</w:t>
      </w:r>
      <w:r w:rsidRPr="002C4155">
        <w:rPr>
          <w:rFonts w:asciiTheme="minorHAnsi" w:hAnsiTheme="minorHAnsi"/>
        </w:rPr>
        <w:t xml:space="preserve">r and Welfare, </w:t>
      </w:r>
      <w:r w:rsidRPr="002C4155">
        <w:rPr>
          <w:rFonts w:asciiTheme="minorHAnsi" w:hAnsiTheme="minorHAnsi"/>
        </w:rPr>
        <w:t>技能実習生の実習実施者に対する監督指導、送検等の状況</w:t>
      </w:r>
      <w:r>
        <w:rPr>
          <w:rFonts w:asciiTheme="minorHAnsi" w:hAnsiTheme="minorHAnsi" w:hint="eastAsia"/>
        </w:rPr>
        <w:t xml:space="preserve"> </w:t>
      </w:r>
      <w:r w:rsidRPr="002C4155">
        <w:rPr>
          <w:rFonts w:asciiTheme="minorHAnsi" w:hAnsiTheme="minorHAnsi"/>
          <w:lang w:eastAsia="ja-JP"/>
        </w:rPr>
        <w:t>(</w:t>
      </w:r>
      <w:r w:rsidRPr="009806C7">
        <w:rPr>
          <w:rFonts w:asciiTheme="minorHAnsi" w:hAnsiTheme="minorHAnsi"/>
          <w:i/>
          <w:lang w:eastAsia="ja-JP"/>
        </w:rPr>
        <w:t>Situation of supervising, instructing and inspecting trainees of technical interns</w:t>
      </w:r>
      <w:r w:rsidRPr="002C4155">
        <w:rPr>
          <w:rFonts w:asciiTheme="minorHAnsi" w:hAnsiTheme="minorHAnsi"/>
          <w:lang w:eastAsia="ja-JP"/>
        </w:rPr>
        <w:t xml:space="preserve">), 8 August 2018. </w:t>
      </w:r>
      <w:hyperlink r:id="rId29" w:history="1">
        <w:r w:rsidRPr="002C4155">
          <w:rPr>
            <w:rStyle w:val="Hyperlink"/>
            <w:rFonts w:asciiTheme="minorHAnsi" w:hAnsiTheme="minorHAnsi"/>
          </w:rPr>
          <w:t>https://www.mhlw.go.jp/content/11202000/000536124.pdf</w:t>
        </w:r>
      </w:hyperlink>
    </w:p>
  </w:footnote>
  <w:footnote w:id="48">
    <w:p w14:paraId="268BF873" w14:textId="3929CD54" w:rsidR="00447864" w:rsidRPr="002C4155" w:rsidRDefault="00447864" w:rsidP="00773B66">
      <w:pPr>
        <w:pStyle w:val="FootnoteText"/>
        <w:rPr>
          <w:rFonts w:asciiTheme="minorHAnsi" w:hAnsiTheme="minorHAnsi"/>
        </w:rPr>
      </w:pPr>
      <w:r w:rsidRPr="002C4155">
        <w:rPr>
          <w:rStyle w:val="FootnoteReference"/>
          <w:rFonts w:asciiTheme="minorHAnsi" w:hAnsiTheme="minorHAnsi"/>
        </w:rPr>
        <w:footnoteRef/>
      </w:r>
      <w:r w:rsidRPr="002C4155">
        <w:rPr>
          <w:rFonts w:asciiTheme="minorHAnsi" w:hAnsiTheme="minorHAnsi"/>
        </w:rPr>
        <w:t xml:space="preserve"> </w:t>
      </w:r>
      <w:r w:rsidRPr="002C4155">
        <w:rPr>
          <w:rFonts w:asciiTheme="minorHAnsi" w:hAnsiTheme="minorHAnsi"/>
          <w:lang w:eastAsia="ja-JP"/>
        </w:rPr>
        <w:t>日本経済新聞</w:t>
      </w:r>
      <w:r>
        <w:rPr>
          <w:rFonts w:asciiTheme="minorHAnsi" w:hAnsiTheme="minorHAnsi" w:hint="eastAsia"/>
          <w:lang w:eastAsia="ja-JP"/>
        </w:rPr>
        <w:t xml:space="preserve"> </w:t>
      </w:r>
      <w:r w:rsidRPr="002C4155">
        <w:rPr>
          <w:rFonts w:asciiTheme="minorHAnsi" w:hAnsiTheme="minorHAnsi"/>
          <w:lang w:eastAsia="ja-JP"/>
        </w:rPr>
        <w:t>(</w:t>
      </w:r>
      <w:r w:rsidRPr="009806C7">
        <w:rPr>
          <w:rFonts w:asciiTheme="minorHAnsi" w:hAnsiTheme="minorHAnsi"/>
        </w:rPr>
        <w:t>The Nikkei</w:t>
      </w:r>
      <w:r w:rsidRPr="002C4155">
        <w:rPr>
          <w:rFonts w:asciiTheme="minorHAnsi" w:hAnsiTheme="minorHAnsi"/>
        </w:rPr>
        <w:t xml:space="preserve">), </w:t>
      </w:r>
      <w:r w:rsidRPr="002C4155">
        <w:rPr>
          <w:rFonts w:asciiTheme="minorHAnsi" w:hAnsiTheme="minorHAnsi"/>
        </w:rPr>
        <w:t>外国人実習生</w:t>
      </w:r>
      <w:r w:rsidRPr="002C4155">
        <w:rPr>
          <w:rFonts w:asciiTheme="minorHAnsi" w:hAnsiTheme="minorHAnsi"/>
        </w:rPr>
        <w:t>3</w:t>
      </w:r>
      <w:r w:rsidRPr="002C4155">
        <w:rPr>
          <w:rFonts w:asciiTheme="minorHAnsi" w:hAnsiTheme="minorHAnsi"/>
        </w:rPr>
        <w:t>年で</w:t>
      </w:r>
      <w:r w:rsidRPr="002C4155">
        <w:rPr>
          <w:rFonts w:asciiTheme="minorHAnsi" w:hAnsiTheme="minorHAnsi"/>
        </w:rPr>
        <w:t>22</w:t>
      </w:r>
      <w:r w:rsidRPr="002C4155">
        <w:rPr>
          <w:rFonts w:asciiTheme="minorHAnsi" w:hAnsiTheme="minorHAnsi"/>
        </w:rPr>
        <w:t>人労災死　国全体より高い比率</w:t>
      </w:r>
      <w:r>
        <w:rPr>
          <w:rFonts w:asciiTheme="minorHAnsi" w:hAnsiTheme="minorHAnsi" w:hint="eastAsia"/>
        </w:rPr>
        <w:t xml:space="preserve"> </w:t>
      </w:r>
      <w:r w:rsidRPr="002C4155">
        <w:rPr>
          <w:rFonts w:asciiTheme="minorHAnsi" w:hAnsiTheme="minorHAnsi"/>
        </w:rPr>
        <w:t>(</w:t>
      </w:r>
      <w:r w:rsidRPr="009806C7">
        <w:rPr>
          <w:rFonts w:asciiTheme="minorHAnsi" w:hAnsiTheme="minorHAnsi"/>
          <w:i/>
        </w:rPr>
        <w:t>22 foreigner trainees died in 3 years, higher ratio than the whole country</w:t>
      </w:r>
      <w:r w:rsidRPr="002C4155">
        <w:rPr>
          <w:rFonts w:asciiTheme="minorHAnsi" w:hAnsiTheme="minorHAnsi"/>
        </w:rPr>
        <w:t xml:space="preserve">), 14 January 2018. </w:t>
      </w:r>
      <w:hyperlink r:id="rId30" w:history="1">
        <w:r w:rsidRPr="00A00F36">
          <w:rPr>
            <w:rStyle w:val="Hyperlink"/>
            <w:rFonts w:asciiTheme="minorHAnsi" w:hAnsiTheme="minorHAnsi"/>
          </w:rPr>
          <w:t>https://www.nikkei.com/article/DGXMZO25669590U8A110C1CR8000/</w:t>
        </w:r>
      </w:hyperlink>
    </w:p>
  </w:footnote>
  <w:footnote w:id="49">
    <w:p w14:paraId="0DB63440" w14:textId="2A3CE445" w:rsidR="00447864" w:rsidRPr="002C4155" w:rsidRDefault="00447864" w:rsidP="00773B66">
      <w:pPr>
        <w:pStyle w:val="FootnoteText"/>
        <w:rPr>
          <w:rFonts w:asciiTheme="minorHAnsi" w:hAnsiTheme="minorHAnsi"/>
          <w:lang w:eastAsia="ja-JP"/>
        </w:rPr>
      </w:pPr>
      <w:r w:rsidRPr="002C4155">
        <w:rPr>
          <w:rStyle w:val="FootnoteReference"/>
          <w:rFonts w:asciiTheme="minorHAnsi" w:hAnsiTheme="minorHAnsi"/>
        </w:rPr>
        <w:footnoteRef/>
      </w:r>
      <w:r w:rsidRPr="002C4155">
        <w:rPr>
          <w:rFonts w:asciiTheme="minorHAnsi" w:hAnsiTheme="minorHAnsi"/>
        </w:rPr>
        <w:t xml:space="preserve"> </w:t>
      </w:r>
      <w:r w:rsidRPr="002C4155">
        <w:rPr>
          <w:rFonts w:asciiTheme="minorHAnsi" w:hAnsiTheme="minorHAnsi"/>
          <w:lang w:eastAsia="ja-JP"/>
        </w:rPr>
        <w:t>労働新聞社</w:t>
      </w:r>
      <w:r>
        <w:rPr>
          <w:rFonts w:asciiTheme="minorHAnsi" w:hAnsiTheme="minorHAnsi" w:hint="eastAsia"/>
          <w:lang w:eastAsia="ja-JP"/>
        </w:rPr>
        <w:t xml:space="preserve"> </w:t>
      </w:r>
      <w:r w:rsidRPr="002C4155">
        <w:rPr>
          <w:rFonts w:asciiTheme="minorHAnsi" w:hAnsiTheme="minorHAnsi"/>
          <w:lang w:eastAsia="ja-JP"/>
        </w:rPr>
        <w:t>(</w:t>
      </w:r>
      <w:r w:rsidRPr="00697145">
        <w:rPr>
          <w:rFonts w:asciiTheme="minorHAnsi" w:hAnsiTheme="minorHAnsi"/>
          <w:lang w:eastAsia="ja-JP"/>
        </w:rPr>
        <w:t>Rodo Shimbunsha</w:t>
      </w:r>
      <w:r w:rsidRPr="002C4155">
        <w:rPr>
          <w:rFonts w:asciiTheme="minorHAnsi" w:hAnsiTheme="minorHAnsi"/>
          <w:lang w:eastAsia="ja-JP"/>
        </w:rPr>
        <w:t xml:space="preserve">), </w:t>
      </w:r>
      <w:r w:rsidRPr="002C4155">
        <w:rPr>
          <w:rFonts w:asciiTheme="minorHAnsi" w:hAnsiTheme="minorHAnsi"/>
          <w:lang w:eastAsia="ja-JP"/>
        </w:rPr>
        <w:t>外国人技能実習生の労災隠し送検　支援団体の通報で発覚</w:t>
      </w:r>
      <w:r>
        <w:rPr>
          <w:rFonts w:asciiTheme="minorHAnsi" w:hAnsiTheme="minorHAnsi" w:hint="eastAsia"/>
          <w:lang w:eastAsia="ja-JP"/>
        </w:rPr>
        <w:t xml:space="preserve"> </w:t>
      </w:r>
      <w:r w:rsidRPr="002C4155">
        <w:rPr>
          <w:rFonts w:asciiTheme="minorHAnsi" w:hAnsiTheme="minorHAnsi"/>
          <w:lang w:eastAsia="ja-JP"/>
        </w:rPr>
        <w:t>(</w:t>
      </w:r>
      <w:r w:rsidRPr="00697145">
        <w:rPr>
          <w:rFonts w:asciiTheme="minorHAnsi" w:hAnsiTheme="minorHAnsi"/>
          <w:i/>
          <w:lang w:eastAsia="ja-JP"/>
        </w:rPr>
        <w:t xml:space="preserve">Hidden </w:t>
      </w:r>
      <w:r w:rsidRPr="00697145">
        <w:rPr>
          <w:rFonts w:asciiTheme="minorHAnsi" w:hAnsiTheme="minorHAnsi"/>
          <w:i/>
          <w:iCs/>
          <w:lang w:eastAsia="ja-JP"/>
        </w:rPr>
        <w:t>labour</w:t>
      </w:r>
      <w:r w:rsidRPr="00697145">
        <w:rPr>
          <w:rFonts w:asciiTheme="minorHAnsi" w:hAnsiTheme="minorHAnsi"/>
          <w:i/>
          <w:lang w:eastAsia="ja-JP"/>
        </w:rPr>
        <w:t xml:space="preserve"> accident of foreign technical interns discovered by support group and sent prosecutors</w:t>
      </w:r>
      <w:r w:rsidRPr="002C4155">
        <w:rPr>
          <w:rFonts w:asciiTheme="minorHAnsi" w:hAnsiTheme="minorHAnsi"/>
          <w:lang w:eastAsia="ja-JP"/>
        </w:rPr>
        <w:t xml:space="preserve">), 28 October 2019. </w:t>
      </w:r>
      <w:hyperlink r:id="rId31" w:history="1">
        <w:r w:rsidRPr="002C4155">
          <w:rPr>
            <w:rStyle w:val="Hyperlink"/>
            <w:rFonts w:asciiTheme="minorHAnsi" w:hAnsiTheme="minorHAnsi"/>
            <w:lang w:eastAsia="ja-JP"/>
          </w:rPr>
          <w:t>https://www.rodo.co.jp/column/81235/</w:t>
        </w:r>
      </w:hyperlink>
    </w:p>
  </w:footnote>
  <w:footnote w:id="50">
    <w:p w14:paraId="154ACC84" w14:textId="3DA8EA9F" w:rsidR="00447864" w:rsidRPr="004F0805" w:rsidRDefault="00447864" w:rsidP="00DE2C36">
      <w:pPr>
        <w:pStyle w:val="FootnoteText"/>
      </w:pPr>
      <w:r>
        <w:rPr>
          <w:rStyle w:val="FootnoteReference"/>
        </w:rPr>
        <w:footnoteRef/>
      </w:r>
      <w:r>
        <w:t xml:space="preserve"> </w:t>
      </w:r>
      <w:r>
        <w:t>朝日新聞</w:t>
      </w:r>
      <w:r>
        <w:t xml:space="preserve"> (The Asahi Shimbun), </w:t>
      </w:r>
      <w:r>
        <w:t>警視庁のテロ捜査情報流出、賠償確定</w:t>
      </w:r>
      <w:r>
        <w:t xml:space="preserve"> (</w:t>
      </w:r>
      <w:r w:rsidRPr="00193133">
        <w:rPr>
          <w:i/>
        </w:rPr>
        <w:t>Compensation granted, regarding the case of leaked information on terrorism investigation by Tokyo Metropolitan Police Department</w:t>
      </w:r>
      <w:r>
        <w:t xml:space="preserve">), 2 June 2016. </w:t>
      </w:r>
      <w:hyperlink r:id="rId32" w:history="1">
        <w:r w:rsidRPr="002E799C">
          <w:rPr>
            <w:rStyle w:val="Hyperlink"/>
          </w:rPr>
          <w:t>https://digital.asahi.com/articles/DA3S12388377.html</w:t>
        </w:r>
      </w:hyperlink>
    </w:p>
  </w:footnote>
  <w:footnote w:id="51">
    <w:p w14:paraId="45A1F7E1" w14:textId="1CF6B952" w:rsidR="00447864" w:rsidRPr="003A79C5" w:rsidRDefault="00447864" w:rsidP="00BA0ABF">
      <w:pPr>
        <w:pStyle w:val="FootnoteText"/>
        <w:rPr>
          <w:lang w:val="en-GB"/>
        </w:rPr>
      </w:pPr>
      <w:r>
        <w:rPr>
          <w:rStyle w:val="FootnoteReference"/>
        </w:rPr>
        <w:footnoteRef/>
      </w:r>
      <w:r w:rsidRPr="00DF4549">
        <w:rPr>
          <w:lang w:val="en-GB"/>
        </w:rPr>
        <w:t xml:space="preserve"> Al Jazeera, </w:t>
      </w:r>
      <w:r w:rsidRPr="00193133">
        <w:rPr>
          <w:i/>
          <w:lang w:val="en-GB"/>
        </w:rPr>
        <w:t>Top court green-lights surveillance of Japan's Muslims</w:t>
      </w:r>
      <w:r w:rsidRPr="00DF4549">
        <w:rPr>
          <w:lang w:val="en-GB"/>
        </w:rPr>
        <w:t>,</w:t>
      </w:r>
      <w:r>
        <w:rPr>
          <w:lang w:val="en-GB"/>
        </w:rPr>
        <w:t xml:space="preserve"> 29 June 2016. </w:t>
      </w:r>
      <w:r w:rsidRPr="00DF4549">
        <w:rPr>
          <w:lang w:val="en-GB"/>
        </w:rPr>
        <w:t xml:space="preserve">  </w:t>
      </w:r>
      <w:hyperlink r:id="rId33" w:history="1">
        <w:r w:rsidRPr="003A79C5">
          <w:rPr>
            <w:rStyle w:val="Hyperlink"/>
            <w:lang w:val="en-GB"/>
          </w:rPr>
          <w:t>https://www.aljazeera.com/news/2016/06/top-court-green-lights-surveillance-japan-muslims-160629040956466.html</w:t>
        </w:r>
      </w:hyperlink>
      <w:r w:rsidRPr="003A79C5">
        <w:rPr>
          <w:rStyle w:val="Hyperlink"/>
          <w:lang w:val="en-GB"/>
        </w:rPr>
        <w:t xml:space="preserve"> </w:t>
      </w:r>
      <w:r w:rsidRPr="003A79C5">
        <w:rPr>
          <w:rStyle w:val="Hyperlink"/>
          <w:u w:val="none"/>
          <w:lang w:val="en-GB"/>
        </w:rPr>
        <w:t xml:space="preserve">(hereinafter: Al Jazeera, </w:t>
      </w:r>
      <w:r w:rsidRPr="003A79C5">
        <w:rPr>
          <w:rStyle w:val="Hyperlink"/>
          <w:i/>
          <w:u w:val="none"/>
          <w:lang w:val="en-GB"/>
        </w:rPr>
        <w:t>Top court green-lights surveillance</w:t>
      </w:r>
      <w:r w:rsidRPr="003A79C5">
        <w:rPr>
          <w:rStyle w:val="Hyperlink"/>
          <w:u w:val="none"/>
          <w:lang w:val="en-GB"/>
        </w:rPr>
        <w:t>.)</w:t>
      </w:r>
    </w:p>
  </w:footnote>
  <w:footnote w:id="52">
    <w:p w14:paraId="5BD2B229" w14:textId="6D44C644" w:rsidR="00447864" w:rsidRPr="001D75ED" w:rsidRDefault="00447864">
      <w:pPr>
        <w:pStyle w:val="FootnoteText"/>
      </w:pPr>
      <w:r>
        <w:rPr>
          <w:rStyle w:val="FootnoteReference"/>
        </w:rPr>
        <w:footnoteRef/>
      </w:r>
      <w:r w:rsidRPr="00DF4549">
        <w:rPr>
          <w:lang w:val="en-GB"/>
        </w:rPr>
        <w:t xml:space="preserve"> </w:t>
      </w:r>
      <w:r>
        <w:rPr>
          <w:lang w:val="en-GB"/>
        </w:rPr>
        <w:t xml:space="preserve">Al </w:t>
      </w:r>
      <w:r w:rsidRPr="00E73452">
        <w:rPr>
          <w:lang w:val="en-GB"/>
        </w:rPr>
        <w:t xml:space="preserve">Jazeera, </w:t>
      </w:r>
      <w:r w:rsidRPr="003A79C5">
        <w:rPr>
          <w:rStyle w:val="Hyperlink"/>
          <w:i/>
          <w:u w:val="none"/>
          <w:lang w:val="en-GB"/>
        </w:rPr>
        <w:t>Top court green-lights surveillance</w:t>
      </w:r>
      <w:r w:rsidRPr="00E73452">
        <w:rPr>
          <w:lang w:val="en-GB"/>
        </w:rPr>
        <w:t>.</w:t>
      </w:r>
    </w:p>
  </w:footnote>
  <w:footnote w:id="53">
    <w:p w14:paraId="7BA8003C" w14:textId="6766E79E" w:rsidR="00447864" w:rsidRDefault="00447864" w:rsidP="000E4429">
      <w:pPr>
        <w:pStyle w:val="FootnoteText"/>
      </w:pPr>
      <w:r>
        <w:rPr>
          <w:rStyle w:val="FootnoteReference"/>
        </w:rPr>
        <w:footnoteRef/>
      </w:r>
      <w:r>
        <w:t xml:space="preserve"> “</w:t>
      </w:r>
      <w:r w:rsidRPr="00715C2D">
        <w:t xml:space="preserve">A structured group of three or more persons existing for a long period of time and acting in concert with the aim of committing one or more serious crimes or offenses . . . in order to obtain . . . material benefit.” In </w:t>
      </w:r>
      <w:r>
        <w:t>Act on Punishment of the Preparation of Acts of Terrorism and Other Organized crime, Article</w:t>
      </w:r>
      <w:r w:rsidRPr="00715C2D">
        <w:t xml:space="preserve"> 2(a).</w:t>
      </w:r>
    </w:p>
  </w:footnote>
  <w:footnote w:id="54">
    <w:p w14:paraId="36FB5DDE" w14:textId="703DF64F" w:rsidR="00447864" w:rsidRDefault="00447864" w:rsidP="00723B72">
      <w:pPr>
        <w:pStyle w:val="FootnoteText"/>
      </w:pPr>
      <w:r>
        <w:rPr>
          <w:rStyle w:val="FootnoteReference"/>
        </w:rPr>
        <w:footnoteRef/>
      </w:r>
      <w:r>
        <w:t xml:space="preserve"> </w:t>
      </w:r>
      <w:r w:rsidRPr="00540658">
        <w:t xml:space="preserve">Ministry of Foreign Affairs, </w:t>
      </w:r>
      <w:r w:rsidRPr="00193133">
        <w:rPr>
          <w:i/>
        </w:rPr>
        <w:t>Japan's Efforts on the Issue of Comfort Women</w:t>
      </w:r>
      <w:r w:rsidRPr="00540658">
        <w:t xml:space="preserve">, </w:t>
      </w:r>
      <w:r>
        <w:t xml:space="preserve">20 February 2020. </w:t>
      </w:r>
      <w:hyperlink r:id="rId34" w:history="1">
        <w:r w:rsidRPr="0047572E">
          <w:rPr>
            <w:rStyle w:val="Hyperlink"/>
          </w:rPr>
          <w:t>https://www.mofa.go.jp/files/000473133.pdf</w:t>
        </w:r>
      </w:hyperlink>
    </w:p>
  </w:footnote>
  <w:footnote w:id="55">
    <w:p w14:paraId="644CE5D6" w14:textId="1B1CDCEB" w:rsidR="00447864" w:rsidRDefault="00447864" w:rsidP="00723B72">
      <w:pPr>
        <w:pStyle w:val="FootnoteText"/>
      </w:pPr>
      <w:r>
        <w:rPr>
          <w:rStyle w:val="FootnoteReference"/>
        </w:rPr>
        <w:footnoteRef/>
      </w:r>
      <w:r>
        <w:t xml:space="preserve"> </w:t>
      </w:r>
      <w:r w:rsidRPr="00540658">
        <w:t xml:space="preserve">Amnesty International, </w:t>
      </w:r>
      <w:r w:rsidRPr="005330E6">
        <w:rPr>
          <w:i/>
        </w:rPr>
        <w:t>Japan: Still Waiting for Justice After 60 Years – Justice for Survivors of Japan’s Military Sexual Slavery System</w:t>
      </w:r>
      <w:r w:rsidRPr="00540658">
        <w:t xml:space="preserve"> (Index: ASA 22/012/2005). </w:t>
      </w:r>
    </w:p>
  </w:footnote>
  <w:footnote w:id="56">
    <w:p w14:paraId="23ED3043" w14:textId="74BC1E01" w:rsidR="00447864" w:rsidRDefault="00447864" w:rsidP="007E01E6">
      <w:pPr>
        <w:pStyle w:val="FootnoteText"/>
      </w:pPr>
      <w:r>
        <w:rPr>
          <w:rStyle w:val="FootnoteReference"/>
        </w:rPr>
        <w:footnoteRef/>
      </w:r>
      <w:r>
        <w:t xml:space="preserve"> </w:t>
      </w:r>
      <w:r w:rsidRPr="00540658">
        <w:t>For instance on 14 January 2016, Yoshitaka Sakurada</w:t>
      </w:r>
      <w:r>
        <w:t xml:space="preserve"> of the LDP</w:t>
      </w:r>
      <w:r w:rsidRPr="00540658">
        <w:t xml:space="preserve">, a former state </w:t>
      </w:r>
      <w:r>
        <w:t>M</w:t>
      </w:r>
      <w:r w:rsidRPr="00540658">
        <w:t xml:space="preserve">inister of </w:t>
      </w:r>
      <w:r>
        <w:t>E</w:t>
      </w:r>
      <w:r w:rsidRPr="00540658">
        <w:t xml:space="preserve">ducation, made remarks that “comfort women” were </w:t>
      </w:r>
      <w:r>
        <w:t>“</w:t>
      </w:r>
      <w:r w:rsidRPr="00540658">
        <w:t>prostitutes</w:t>
      </w:r>
      <w:r>
        <w:t xml:space="preserve"> by occupation</w:t>
      </w:r>
      <w:r w:rsidRPr="00540658">
        <w:t xml:space="preserve">”. </w:t>
      </w:r>
      <w:r w:rsidRPr="00193133">
        <w:t>The Japan Times</w:t>
      </w:r>
      <w:r w:rsidRPr="00540658">
        <w:t xml:space="preserve">, </w:t>
      </w:r>
      <w:r w:rsidRPr="00193133">
        <w:rPr>
          <w:i/>
        </w:rPr>
        <w:t>Politicians react to LDP legislator's remark that 'comfort women' were prostitutes</w:t>
      </w:r>
      <w:r>
        <w:t>.</w:t>
      </w:r>
      <w:r w:rsidRPr="00540658">
        <w:t xml:space="preserve"> 1</w:t>
      </w:r>
      <w:r>
        <w:t>5</w:t>
      </w:r>
      <w:r w:rsidRPr="00540658">
        <w:t xml:space="preserve"> January 2016</w:t>
      </w:r>
      <w:r>
        <w:t>.</w:t>
      </w:r>
      <w:r w:rsidRPr="00540658">
        <w:t xml:space="preserve"> </w:t>
      </w:r>
      <w:hyperlink r:id="rId35" w:history="1">
        <w:r w:rsidRPr="0047572E">
          <w:rPr>
            <w:rStyle w:val="Hyperlink"/>
          </w:rPr>
          <w:t>https://mainichi.jp/english/articles/20160115/p2a/00m/0na/009000c</w:t>
        </w:r>
      </w:hyperlink>
      <w:r>
        <w:t xml:space="preserve"> </w:t>
      </w:r>
    </w:p>
  </w:footnote>
  <w:footnote w:id="57">
    <w:p w14:paraId="564E8F30" w14:textId="72E7DD35" w:rsidR="00447864" w:rsidRDefault="00447864">
      <w:pPr>
        <w:pStyle w:val="FootnoteText"/>
      </w:pPr>
      <w:r>
        <w:rPr>
          <w:rStyle w:val="FootnoteReference"/>
        </w:rPr>
        <w:footnoteRef/>
      </w:r>
      <w:r>
        <w:t xml:space="preserve"> </w:t>
      </w:r>
      <w:r w:rsidRPr="00540658">
        <w:t>Ministry of Foreign Affair</w:t>
      </w:r>
      <w:r>
        <w:t>s</w:t>
      </w:r>
      <w:r w:rsidRPr="00540658">
        <w:t xml:space="preserve">, </w:t>
      </w:r>
      <w:r w:rsidRPr="0080625E">
        <w:rPr>
          <w:i/>
        </w:rPr>
        <w:t>Japan-Republic of Korea Relations Announcement by Foreign Ministers of Japan and the Republic of Korea at the Joint Press Occasion</w:t>
      </w:r>
      <w:r>
        <w:t>,</w:t>
      </w:r>
      <w:r w:rsidRPr="00540658">
        <w:t xml:space="preserve"> 28 December 2016</w:t>
      </w:r>
      <w:r>
        <w:t xml:space="preserve">. </w:t>
      </w:r>
      <w:hyperlink r:id="rId36" w:history="1">
        <w:r w:rsidRPr="0047572E">
          <w:rPr>
            <w:rStyle w:val="Hyperlink"/>
          </w:rPr>
          <w:t>https://www.mofa.go.jp/a_o/na/kr/page4e_000364.html</w:t>
        </w:r>
      </w:hyperlink>
    </w:p>
  </w:footnote>
  <w:footnote w:id="58">
    <w:p w14:paraId="6293FFB2" w14:textId="1148642A" w:rsidR="00447864" w:rsidRDefault="00447864" w:rsidP="006B320E">
      <w:pPr>
        <w:pStyle w:val="FootnoteText"/>
      </w:pPr>
      <w:r>
        <w:rPr>
          <w:rStyle w:val="FootnoteReference"/>
        </w:rPr>
        <w:footnoteRef/>
      </w:r>
      <w:r>
        <w:t xml:space="preserve"> Amnesty International, </w:t>
      </w:r>
      <w:r w:rsidRPr="00F2639C">
        <w:rPr>
          <w:i/>
        </w:rPr>
        <w:t>South Korea: Lawsuits against Japanese government last chance for justice for ‘comfort women’</w:t>
      </w:r>
      <w:r>
        <w:t>, (</w:t>
      </w:r>
      <w:hyperlink r:id="rId37" w:history="1">
        <w:r w:rsidRPr="005664D1">
          <w:rPr>
            <w:rStyle w:val="Hyperlink"/>
          </w:rPr>
          <w:t>News Story</w:t>
        </w:r>
      </w:hyperlink>
      <w:r>
        <w:t>, 12 August 2020).</w:t>
      </w:r>
      <w:r w:rsidRPr="00540658">
        <w:t xml:space="preserve"> </w:t>
      </w:r>
    </w:p>
  </w:footnote>
  <w:footnote w:id="59">
    <w:p w14:paraId="6BE8FF64" w14:textId="76A691B8" w:rsidR="00447864" w:rsidRPr="00C006DD" w:rsidRDefault="00447864">
      <w:pPr>
        <w:pStyle w:val="FootnoteText"/>
      </w:pPr>
      <w:r>
        <w:rPr>
          <w:rStyle w:val="FootnoteReference"/>
        </w:rPr>
        <w:footnoteRef/>
      </w:r>
      <w:r>
        <w:rPr>
          <w:lang w:eastAsia="zh-TW"/>
        </w:rPr>
        <w:t xml:space="preserve"> </w:t>
      </w:r>
      <w:r w:rsidR="00CD767D" w:rsidRPr="00CD767D">
        <w:rPr>
          <w:lang w:eastAsia="zh-TW"/>
        </w:rPr>
        <w:t>沖縄タイムス</w:t>
      </w:r>
      <w:r>
        <w:rPr>
          <w:rFonts w:eastAsia="Cambria Math" w:hint="eastAsia"/>
          <w:lang w:eastAsia="zh-TW"/>
        </w:rPr>
        <w:t xml:space="preserve"> </w:t>
      </w:r>
      <w:r>
        <w:rPr>
          <w:rFonts w:eastAsiaTheme="minorEastAsia"/>
          <w:lang w:eastAsia="ja-JP"/>
        </w:rPr>
        <w:t>(</w:t>
      </w:r>
      <w:r w:rsidR="00CD767D">
        <w:rPr>
          <w:iCs/>
        </w:rPr>
        <w:t>Okinawa Times</w:t>
      </w:r>
      <w:r w:rsidRPr="00F97B7A">
        <w:rPr>
          <w:iCs/>
        </w:rPr>
        <w:t>)</w:t>
      </w:r>
      <w:r w:rsidRPr="00F97B7A">
        <w:rPr>
          <w:rFonts w:eastAsia="Cambria Math" w:hint="eastAsia"/>
          <w:lang w:eastAsia="ja-JP"/>
        </w:rPr>
        <w:t xml:space="preserve"> </w:t>
      </w:r>
      <w:r w:rsidR="00CD767D" w:rsidRPr="00CD767D">
        <w:rPr>
          <w:rFonts w:ascii="PMingLiU" w:eastAsia="PMingLiU" w:hAnsi="PMingLiU" w:cs="PMingLiU" w:hint="eastAsia"/>
          <w:lang w:eastAsia="ja-JP"/>
        </w:rPr>
        <w:t>沖縄・高江での記者拘束問題を考える　「土人」暴言も飛び出す憎悪の現場</w:t>
      </w:r>
      <w:r w:rsidR="006B20FD">
        <w:rPr>
          <w:rFonts w:eastAsiaTheme="minorEastAsia" w:hint="eastAsia"/>
          <w:lang w:eastAsia="ja-JP"/>
        </w:rPr>
        <w:t xml:space="preserve"> </w:t>
      </w:r>
      <w:r>
        <w:rPr>
          <w:rFonts w:eastAsiaTheme="minorEastAsia"/>
          <w:lang w:eastAsia="ja-JP"/>
        </w:rPr>
        <w:t>(</w:t>
      </w:r>
      <w:r w:rsidRPr="00F97B7A">
        <w:rPr>
          <w:rFonts w:eastAsiaTheme="minorEastAsia"/>
          <w:i/>
          <w:iCs/>
          <w:lang w:eastAsia="ja-JP"/>
        </w:rPr>
        <w:t xml:space="preserve">Arrest of reporters </w:t>
      </w:r>
      <w:r w:rsidR="006B20FD">
        <w:rPr>
          <w:rFonts w:eastAsiaTheme="minorEastAsia"/>
          <w:i/>
          <w:iCs/>
          <w:lang w:eastAsia="ja-JP"/>
        </w:rPr>
        <w:t>in Takae</w:t>
      </w:r>
      <w:r w:rsidRPr="00F97B7A">
        <w:rPr>
          <w:rFonts w:eastAsiaTheme="minorEastAsia"/>
          <w:i/>
          <w:iCs/>
          <w:lang w:eastAsia="ja-JP"/>
        </w:rPr>
        <w:t xml:space="preserve"> Okinawa</w:t>
      </w:r>
      <w:r w:rsidR="006B20FD">
        <w:rPr>
          <w:rFonts w:eastAsiaTheme="minorEastAsia"/>
          <w:i/>
          <w:iCs/>
          <w:lang w:eastAsia="ja-JP"/>
        </w:rPr>
        <w:t xml:space="preserve">, </w:t>
      </w:r>
      <w:r w:rsidR="00AB0F1C">
        <w:rPr>
          <w:rFonts w:eastAsiaTheme="minorEastAsia"/>
          <w:i/>
          <w:iCs/>
          <w:lang w:eastAsia="ja-JP"/>
        </w:rPr>
        <w:t xml:space="preserve">site filled with </w:t>
      </w:r>
      <w:r w:rsidR="006B20FD">
        <w:rPr>
          <w:rFonts w:eastAsiaTheme="minorEastAsia"/>
          <w:i/>
          <w:iCs/>
          <w:lang w:eastAsia="ja-JP"/>
        </w:rPr>
        <w:t>rhetoric of hate</w:t>
      </w:r>
      <w:r w:rsidR="00BB5C42">
        <w:rPr>
          <w:rFonts w:eastAsia="Cambria Math"/>
          <w:lang w:eastAsia="ja-JP"/>
        </w:rPr>
        <w:t>),</w:t>
      </w:r>
      <w:r>
        <w:rPr>
          <w:rFonts w:eastAsia="Cambria Math"/>
          <w:lang w:eastAsia="ja-JP"/>
        </w:rPr>
        <w:t xml:space="preserve"> </w:t>
      </w:r>
      <w:r w:rsidR="00AB0F1C">
        <w:rPr>
          <w:rFonts w:eastAsia="Cambria Math"/>
          <w:lang w:eastAsia="ja-JP"/>
        </w:rPr>
        <w:t>12</w:t>
      </w:r>
      <w:r>
        <w:rPr>
          <w:rFonts w:eastAsia="Cambria Math"/>
          <w:lang w:eastAsia="ja-JP"/>
        </w:rPr>
        <w:t xml:space="preserve"> </w:t>
      </w:r>
      <w:r w:rsidR="00AB0F1C">
        <w:rPr>
          <w:rFonts w:eastAsia="Cambria Math"/>
          <w:lang w:eastAsia="ja-JP"/>
        </w:rPr>
        <w:t>November</w:t>
      </w:r>
      <w:r>
        <w:rPr>
          <w:rFonts w:eastAsia="Cambria Math"/>
          <w:lang w:eastAsia="ja-JP"/>
        </w:rPr>
        <w:t xml:space="preserve"> 2016.</w:t>
      </w:r>
      <w:r>
        <w:rPr>
          <w:rFonts w:hint="eastAsia"/>
        </w:rPr>
        <w:t xml:space="preserve"> </w:t>
      </w:r>
      <w:r w:rsidR="006945CA" w:rsidRPr="006945CA">
        <w:t>https://www.okinawatimes.co.jp/articles/-/70787</w:t>
      </w:r>
    </w:p>
  </w:footnote>
  <w:footnote w:id="60">
    <w:p w14:paraId="0BEF6272" w14:textId="2A7429A6" w:rsidR="00447864" w:rsidRPr="00E2778D" w:rsidRDefault="00447864">
      <w:pPr>
        <w:pStyle w:val="FootnoteText"/>
      </w:pPr>
      <w:r>
        <w:rPr>
          <w:rStyle w:val="FootnoteReference"/>
        </w:rPr>
        <w:footnoteRef/>
      </w:r>
      <w:r>
        <w:t xml:space="preserve"> Amnesty International, </w:t>
      </w:r>
      <w:r w:rsidRPr="00F97B7A">
        <w:rPr>
          <w:i/>
        </w:rPr>
        <w:t>Japan: Further information: Okinawa activist released on bail after five months</w:t>
      </w:r>
      <w:r>
        <w:t xml:space="preserve"> (</w:t>
      </w:r>
      <w:hyperlink r:id="rId38" w:history="1">
        <w:r w:rsidRPr="00F97B7A">
          <w:rPr>
            <w:rStyle w:val="Hyperlink"/>
          </w:rPr>
          <w:t>Urgent Action Update</w:t>
        </w:r>
      </w:hyperlink>
      <w:r>
        <w:t xml:space="preserve">, 21 March 2017) </w:t>
      </w:r>
    </w:p>
  </w:footnote>
  <w:footnote w:id="61">
    <w:p w14:paraId="533E27E7" w14:textId="4BE62E5A" w:rsidR="00447864" w:rsidRPr="00D45C69" w:rsidRDefault="00447864">
      <w:pPr>
        <w:pStyle w:val="FootnoteText"/>
      </w:pPr>
      <w:r>
        <w:rPr>
          <w:rStyle w:val="FootnoteReference"/>
        </w:rPr>
        <w:footnoteRef/>
      </w:r>
      <w:r>
        <w:t xml:space="preserve"> Amnesty International Japan, </w:t>
      </w:r>
      <w:r w:rsidRPr="001A3EEA">
        <w:rPr>
          <w:rFonts w:hint="eastAsia"/>
        </w:rPr>
        <w:t>日本：あいちトリエンナーレ「表現の不自由展</w:t>
      </w:r>
      <w:r w:rsidRPr="001A3EEA">
        <w:rPr>
          <w:rFonts w:ascii="Cambria Math" w:eastAsia="Cambria Math" w:hAnsi="Cambria Math" w:cs="Cambria Math" w:hint="eastAsia"/>
        </w:rPr>
        <w:t>・</w:t>
      </w:r>
      <w:r w:rsidRPr="001A3EEA">
        <w:rPr>
          <w:rFonts w:ascii="Wingdings" w:hAnsi="Wingdings" w:cs="Wingdings"/>
        </w:rPr>
        <w:t>その後」の中止に深刻な懸念</w:t>
      </w:r>
      <w:r>
        <w:rPr>
          <w:rFonts w:ascii="Wingdings" w:hAnsi="Wingdings" w:cs="Wingdings"/>
        </w:rPr>
        <w:t></w:t>
      </w:r>
      <w:r>
        <w:t>(</w:t>
      </w:r>
      <w:r w:rsidRPr="00F97B7A">
        <w:rPr>
          <w:i/>
        </w:rPr>
        <w:t>Japan: Serious concerns over closure of the ‘After ‘Freedom of Expression?’ exhibition in Aichi Triennale</w:t>
      </w:r>
      <w:r>
        <w:t xml:space="preserve">, </w:t>
      </w:r>
      <w:hyperlink r:id="rId39" w:history="1">
        <w:r w:rsidRPr="00F97B7A">
          <w:rPr>
            <w:rStyle w:val="Hyperlink"/>
          </w:rPr>
          <w:t>Public Statement</w:t>
        </w:r>
      </w:hyperlink>
      <w:r>
        <w:t xml:space="preserve">, 8 August 2019) </w:t>
      </w:r>
    </w:p>
  </w:footnote>
  <w:footnote w:id="62">
    <w:p w14:paraId="1E6E42BF" w14:textId="4BB6AAD6" w:rsidR="00447864" w:rsidRPr="00BB3021" w:rsidRDefault="00447864">
      <w:pPr>
        <w:pStyle w:val="FootnoteText"/>
        <w:rPr>
          <w:lang w:val="en-US"/>
        </w:rPr>
      </w:pPr>
      <w:r>
        <w:rPr>
          <w:rStyle w:val="FootnoteReference"/>
        </w:rPr>
        <w:footnoteRef/>
      </w:r>
      <w:r>
        <w:t xml:space="preserve"> NHK World, </w:t>
      </w:r>
      <w:r w:rsidRPr="00F97B7A">
        <w:rPr>
          <w:i/>
        </w:rPr>
        <w:t>Aichi Triennale exhibition may trigger legal battle</w:t>
      </w:r>
      <w:r>
        <w:t xml:space="preserve">, 1 October 2019. </w:t>
      </w:r>
      <w:hyperlink r:id="rId40" w:history="1">
        <w:r w:rsidRPr="003C1A1A">
          <w:rPr>
            <w:rStyle w:val="Hyperlink"/>
          </w:rPr>
          <w:t>https://www3.nhk.or.jp/nhkworld/en/news/backstories/699/</w:t>
        </w:r>
      </w:hyperlink>
    </w:p>
  </w:footnote>
  <w:footnote w:id="63">
    <w:p w14:paraId="19151467" w14:textId="07D49007" w:rsidR="00447864" w:rsidRPr="00B663E2" w:rsidRDefault="00447864">
      <w:pPr>
        <w:pStyle w:val="FootnoteText"/>
        <w:rPr>
          <w:rFonts w:asciiTheme="minorHAnsi" w:hAnsiTheme="minorHAnsi" w:cs="Courier New"/>
          <w:b/>
          <w:szCs w:val="16"/>
          <w:lang w:val="en-GB" w:eastAsia="en-GB"/>
        </w:rPr>
      </w:pPr>
      <w:r w:rsidRPr="00B663E2">
        <w:rPr>
          <w:rStyle w:val="FootnoteReference"/>
          <w:rFonts w:asciiTheme="minorHAnsi" w:hAnsiTheme="minorHAnsi"/>
          <w:szCs w:val="16"/>
        </w:rPr>
        <w:footnoteRef/>
      </w:r>
      <w:r w:rsidRPr="00B663E2">
        <w:rPr>
          <w:rFonts w:asciiTheme="minorHAnsi" w:hAnsiTheme="minorHAnsi"/>
          <w:szCs w:val="16"/>
        </w:rPr>
        <w:t xml:space="preserve"> </w:t>
      </w:r>
      <w:r w:rsidRPr="00B663E2">
        <w:rPr>
          <w:rFonts w:asciiTheme="minorHAnsi" w:hAnsiTheme="minorHAnsi" w:cs="Courier New"/>
          <w:szCs w:val="16"/>
          <w:lang w:eastAsia="en-GB"/>
        </w:rPr>
        <w:t xml:space="preserve">Human Rights Committee, </w:t>
      </w:r>
      <w:r w:rsidRPr="00B663E2">
        <w:rPr>
          <w:rFonts w:asciiTheme="minorHAnsi" w:hAnsiTheme="minorHAnsi" w:cs="Courier New"/>
          <w:i/>
          <w:iCs/>
          <w:szCs w:val="16"/>
          <w:lang w:eastAsia="en-GB"/>
        </w:rPr>
        <w:t>General comment No. 34 (2018)</w:t>
      </w:r>
      <w:r w:rsidRPr="00B663E2">
        <w:rPr>
          <w:rFonts w:asciiTheme="minorHAnsi" w:eastAsia="Cambria Math" w:hAnsiTheme="minorHAnsi"/>
          <w:b/>
          <w:i/>
          <w:iCs/>
          <w:szCs w:val="16"/>
          <w:lang w:val="en-GB" w:eastAsia="en-US"/>
        </w:rPr>
        <w:t xml:space="preserve"> </w:t>
      </w:r>
      <w:r w:rsidRPr="00B663E2">
        <w:rPr>
          <w:rFonts w:asciiTheme="minorHAnsi" w:hAnsiTheme="minorHAnsi" w:cs="Courier New"/>
          <w:i/>
          <w:iCs/>
          <w:szCs w:val="16"/>
          <w:lang w:val="en-GB" w:eastAsia="en-GB"/>
        </w:rPr>
        <w:t>Article 19: Freedoms of opinion and expression</w:t>
      </w:r>
      <w:r w:rsidRPr="00B663E2">
        <w:rPr>
          <w:rFonts w:asciiTheme="minorHAnsi" w:hAnsiTheme="minorHAnsi" w:cs="Courier New"/>
          <w:szCs w:val="16"/>
          <w:lang w:eastAsia="en-GB"/>
        </w:rPr>
        <w:t>, UN Doc. CCPR/C/GC/34, para. 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437"/>
      <w:gridCol w:w="3437"/>
      <w:gridCol w:w="3437"/>
    </w:tblGrid>
    <w:tr w:rsidR="00447864" w14:paraId="6F8C32C0" w14:textId="77777777" w:rsidTr="3BD30F4B">
      <w:tc>
        <w:tcPr>
          <w:tcW w:w="3437" w:type="dxa"/>
        </w:tcPr>
        <w:p w14:paraId="39BD6A1C" w14:textId="6A0D4578" w:rsidR="00447864" w:rsidRDefault="00447864" w:rsidP="006142D7">
          <w:pPr>
            <w:pStyle w:val="Header"/>
            <w:ind w:left="-115"/>
          </w:pPr>
        </w:p>
      </w:tc>
      <w:tc>
        <w:tcPr>
          <w:tcW w:w="3437" w:type="dxa"/>
        </w:tcPr>
        <w:p w14:paraId="24BD56EC" w14:textId="5C4B8D87" w:rsidR="00447864" w:rsidRDefault="00447864" w:rsidP="006142D7">
          <w:pPr>
            <w:pStyle w:val="Header"/>
            <w:jc w:val="center"/>
          </w:pPr>
        </w:p>
      </w:tc>
      <w:tc>
        <w:tcPr>
          <w:tcW w:w="3437" w:type="dxa"/>
        </w:tcPr>
        <w:p w14:paraId="764ECA8E" w14:textId="28D71A67" w:rsidR="00447864" w:rsidRDefault="00447864" w:rsidP="006142D7">
          <w:pPr>
            <w:pStyle w:val="Header"/>
            <w:ind w:right="-115"/>
            <w:jc w:val="right"/>
          </w:pPr>
        </w:p>
      </w:tc>
    </w:tr>
  </w:tbl>
  <w:p w14:paraId="2B75D326" w14:textId="154DF16C" w:rsidR="00447864" w:rsidRDefault="004478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512B13" w14:textId="77777777" w:rsidR="00447864" w:rsidRPr="00706917" w:rsidRDefault="00447864" w:rsidP="00472CD3">
    <w:pPr>
      <w:pStyle w:val="Header"/>
      <w:rPr>
        <w:rFonts w:asciiTheme="majorHAnsi" w:hAnsiTheme="majorHAnsi"/>
        <w:sz w:val="15"/>
        <w:szCs w:val="15"/>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810DFEFA"/>
    <w:multiLevelType w:val="hybridMultilevel"/>
    <w:tmpl w:val="396EA22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BF8CCA0"/>
    <w:multiLevelType w:val="hybridMultilevel"/>
    <w:tmpl w:val="55CB21D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D051DEA"/>
    <w:multiLevelType w:val="hybridMultilevel"/>
    <w:tmpl w:val="017D1A0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E547656"/>
    <w:multiLevelType w:val="hybridMultilevel"/>
    <w:tmpl w:val="D8D06EB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9EAA2BF"/>
    <w:multiLevelType w:val="hybridMultilevel"/>
    <w:tmpl w:val="1E8C83E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FFFFF7C"/>
    <w:multiLevelType w:val="hybridMultilevel"/>
    <w:tmpl w:val="E4F29F6C"/>
    <w:lvl w:ilvl="0" w:tplc="391EB494">
      <w:start w:val="1"/>
      <w:numFmt w:val="decimal"/>
      <w:lvlText w:val="%1."/>
      <w:lvlJc w:val="left"/>
      <w:pPr>
        <w:tabs>
          <w:tab w:val="num" w:pos="1492"/>
        </w:tabs>
        <w:ind w:left="1492" w:hanging="360"/>
      </w:pPr>
    </w:lvl>
    <w:lvl w:ilvl="1" w:tplc="49EE7F50">
      <w:numFmt w:val="decimal"/>
      <w:lvlText w:val=""/>
      <w:lvlJc w:val="left"/>
    </w:lvl>
    <w:lvl w:ilvl="2" w:tplc="B9021864">
      <w:numFmt w:val="decimal"/>
      <w:lvlText w:val=""/>
      <w:lvlJc w:val="left"/>
    </w:lvl>
    <w:lvl w:ilvl="3" w:tplc="128AB3EC">
      <w:numFmt w:val="decimal"/>
      <w:lvlText w:val=""/>
      <w:lvlJc w:val="left"/>
    </w:lvl>
    <w:lvl w:ilvl="4" w:tplc="E0A82F9A">
      <w:numFmt w:val="decimal"/>
      <w:lvlText w:val=""/>
      <w:lvlJc w:val="left"/>
    </w:lvl>
    <w:lvl w:ilvl="5" w:tplc="9C88B3F8">
      <w:numFmt w:val="decimal"/>
      <w:lvlText w:val=""/>
      <w:lvlJc w:val="left"/>
    </w:lvl>
    <w:lvl w:ilvl="6" w:tplc="BF081D46">
      <w:numFmt w:val="decimal"/>
      <w:lvlText w:val=""/>
      <w:lvlJc w:val="left"/>
    </w:lvl>
    <w:lvl w:ilvl="7" w:tplc="6FE28FD0">
      <w:numFmt w:val="decimal"/>
      <w:lvlText w:val=""/>
      <w:lvlJc w:val="left"/>
    </w:lvl>
    <w:lvl w:ilvl="8" w:tplc="8CD2EA58">
      <w:numFmt w:val="decimal"/>
      <w:lvlText w:val=""/>
      <w:lvlJc w:val="left"/>
    </w:lvl>
  </w:abstractNum>
  <w:abstractNum w:abstractNumId="6" w15:restartNumberingAfterBreak="0">
    <w:nsid w:val="FFFFFF7D"/>
    <w:multiLevelType w:val="hybridMultilevel"/>
    <w:tmpl w:val="92BA90BC"/>
    <w:lvl w:ilvl="0" w:tplc="73BC87F4">
      <w:start w:val="1"/>
      <w:numFmt w:val="decimal"/>
      <w:lvlText w:val="%1."/>
      <w:lvlJc w:val="left"/>
      <w:pPr>
        <w:tabs>
          <w:tab w:val="num" w:pos="1209"/>
        </w:tabs>
        <w:ind w:left="1209" w:hanging="360"/>
      </w:pPr>
    </w:lvl>
    <w:lvl w:ilvl="1" w:tplc="43A2F6D0">
      <w:numFmt w:val="decimal"/>
      <w:lvlText w:val=""/>
      <w:lvlJc w:val="left"/>
    </w:lvl>
    <w:lvl w:ilvl="2" w:tplc="34307004">
      <w:numFmt w:val="decimal"/>
      <w:lvlText w:val=""/>
      <w:lvlJc w:val="left"/>
    </w:lvl>
    <w:lvl w:ilvl="3" w:tplc="AB76736E">
      <w:numFmt w:val="decimal"/>
      <w:lvlText w:val=""/>
      <w:lvlJc w:val="left"/>
    </w:lvl>
    <w:lvl w:ilvl="4" w:tplc="D0444D2E">
      <w:numFmt w:val="decimal"/>
      <w:lvlText w:val=""/>
      <w:lvlJc w:val="left"/>
    </w:lvl>
    <w:lvl w:ilvl="5" w:tplc="5F608060">
      <w:numFmt w:val="decimal"/>
      <w:lvlText w:val=""/>
      <w:lvlJc w:val="left"/>
    </w:lvl>
    <w:lvl w:ilvl="6" w:tplc="7166BACA">
      <w:numFmt w:val="decimal"/>
      <w:lvlText w:val=""/>
      <w:lvlJc w:val="left"/>
    </w:lvl>
    <w:lvl w:ilvl="7" w:tplc="63B2100A">
      <w:numFmt w:val="decimal"/>
      <w:lvlText w:val=""/>
      <w:lvlJc w:val="left"/>
    </w:lvl>
    <w:lvl w:ilvl="8" w:tplc="91E6AF04">
      <w:numFmt w:val="decimal"/>
      <w:lvlText w:val=""/>
      <w:lvlJc w:val="left"/>
    </w:lvl>
  </w:abstractNum>
  <w:abstractNum w:abstractNumId="7" w15:restartNumberingAfterBreak="0">
    <w:nsid w:val="FFFFFF7E"/>
    <w:multiLevelType w:val="hybridMultilevel"/>
    <w:tmpl w:val="22CC76FE"/>
    <w:lvl w:ilvl="0" w:tplc="57D2735C">
      <w:start w:val="1"/>
      <w:numFmt w:val="decimal"/>
      <w:lvlText w:val="%1."/>
      <w:lvlJc w:val="left"/>
      <w:pPr>
        <w:tabs>
          <w:tab w:val="num" w:pos="926"/>
        </w:tabs>
        <w:ind w:left="926" w:hanging="360"/>
      </w:pPr>
    </w:lvl>
    <w:lvl w:ilvl="1" w:tplc="F9A86B18">
      <w:numFmt w:val="decimal"/>
      <w:lvlText w:val=""/>
      <w:lvlJc w:val="left"/>
    </w:lvl>
    <w:lvl w:ilvl="2" w:tplc="EA9C22B0">
      <w:numFmt w:val="decimal"/>
      <w:lvlText w:val=""/>
      <w:lvlJc w:val="left"/>
    </w:lvl>
    <w:lvl w:ilvl="3" w:tplc="065A066E">
      <w:numFmt w:val="decimal"/>
      <w:lvlText w:val=""/>
      <w:lvlJc w:val="left"/>
    </w:lvl>
    <w:lvl w:ilvl="4" w:tplc="1F401F76">
      <w:numFmt w:val="decimal"/>
      <w:lvlText w:val=""/>
      <w:lvlJc w:val="left"/>
    </w:lvl>
    <w:lvl w:ilvl="5" w:tplc="627A4202">
      <w:numFmt w:val="decimal"/>
      <w:lvlText w:val=""/>
      <w:lvlJc w:val="left"/>
    </w:lvl>
    <w:lvl w:ilvl="6" w:tplc="933C0C64">
      <w:numFmt w:val="decimal"/>
      <w:lvlText w:val=""/>
      <w:lvlJc w:val="left"/>
    </w:lvl>
    <w:lvl w:ilvl="7" w:tplc="A3EC1EDE">
      <w:numFmt w:val="decimal"/>
      <w:lvlText w:val=""/>
      <w:lvlJc w:val="left"/>
    </w:lvl>
    <w:lvl w:ilvl="8" w:tplc="916A0F72">
      <w:numFmt w:val="decimal"/>
      <w:lvlText w:val=""/>
      <w:lvlJc w:val="left"/>
    </w:lvl>
  </w:abstractNum>
  <w:abstractNum w:abstractNumId="8" w15:restartNumberingAfterBreak="0">
    <w:nsid w:val="FFFFFF7F"/>
    <w:multiLevelType w:val="hybridMultilevel"/>
    <w:tmpl w:val="4F6AF360"/>
    <w:lvl w:ilvl="0" w:tplc="9C34118A">
      <w:start w:val="1"/>
      <w:numFmt w:val="decimal"/>
      <w:lvlText w:val="%1."/>
      <w:lvlJc w:val="left"/>
      <w:pPr>
        <w:tabs>
          <w:tab w:val="num" w:pos="643"/>
        </w:tabs>
        <w:ind w:left="643" w:hanging="360"/>
      </w:pPr>
    </w:lvl>
    <w:lvl w:ilvl="1" w:tplc="3D847824">
      <w:numFmt w:val="decimal"/>
      <w:lvlText w:val=""/>
      <w:lvlJc w:val="left"/>
    </w:lvl>
    <w:lvl w:ilvl="2" w:tplc="576AD58A">
      <w:numFmt w:val="decimal"/>
      <w:lvlText w:val=""/>
      <w:lvlJc w:val="left"/>
    </w:lvl>
    <w:lvl w:ilvl="3" w:tplc="966AF97C">
      <w:numFmt w:val="decimal"/>
      <w:lvlText w:val=""/>
      <w:lvlJc w:val="left"/>
    </w:lvl>
    <w:lvl w:ilvl="4" w:tplc="C2501F50">
      <w:numFmt w:val="decimal"/>
      <w:lvlText w:val=""/>
      <w:lvlJc w:val="left"/>
    </w:lvl>
    <w:lvl w:ilvl="5" w:tplc="B856463E">
      <w:numFmt w:val="decimal"/>
      <w:lvlText w:val=""/>
      <w:lvlJc w:val="left"/>
    </w:lvl>
    <w:lvl w:ilvl="6" w:tplc="2050EE50">
      <w:numFmt w:val="decimal"/>
      <w:lvlText w:val=""/>
      <w:lvlJc w:val="left"/>
    </w:lvl>
    <w:lvl w:ilvl="7" w:tplc="1FD4933E">
      <w:numFmt w:val="decimal"/>
      <w:lvlText w:val=""/>
      <w:lvlJc w:val="left"/>
    </w:lvl>
    <w:lvl w:ilvl="8" w:tplc="4232DEA0">
      <w:numFmt w:val="decimal"/>
      <w:lvlText w:val=""/>
      <w:lvlJc w:val="left"/>
    </w:lvl>
  </w:abstractNum>
  <w:abstractNum w:abstractNumId="9" w15:restartNumberingAfterBreak="0">
    <w:nsid w:val="FFFFFF80"/>
    <w:multiLevelType w:val="hybridMultilevel"/>
    <w:tmpl w:val="9B86FD94"/>
    <w:lvl w:ilvl="0" w:tplc="82C2AF92">
      <w:start w:val="1"/>
      <w:numFmt w:val="bullet"/>
      <w:lvlText w:val=""/>
      <w:lvlJc w:val="left"/>
      <w:pPr>
        <w:tabs>
          <w:tab w:val="num" w:pos="1492"/>
        </w:tabs>
        <w:ind w:left="1492" w:hanging="360"/>
      </w:pPr>
      <w:rPr>
        <w:rFonts w:ascii="Symbol" w:hAnsi="Symbol" w:hint="default"/>
      </w:rPr>
    </w:lvl>
    <w:lvl w:ilvl="1" w:tplc="0ECCEED0">
      <w:numFmt w:val="decimal"/>
      <w:lvlText w:val=""/>
      <w:lvlJc w:val="left"/>
    </w:lvl>
    <w:lvl w:ilvl="2" w:tplc="4BF0AFF6">
      <w:numFmt w:val="decimal"/>
      <w:lvlText w:val=""/>
      <w:lvlJc w:val="left"/>
    </w:lvl>
    <w:lvl w:ilvl="3" w:tplc="E7DCA4AC">
      <w:numFmt w:val="decimal"/>
      <w:lvlText w:val=""/>
      <w:lvlJc w:val="left"/>
    </w:lvl>
    <w:lvl w:ilvl="4" w:tplc="CB504886">
      <w:numFmt w:val="decimal"/>
      <w:lvlText w:val=""/>
      <w:lvlJc w:val="left"/>
    </w:lvl>
    <w:lvl w:ilvl="5" w:tplc="B50297E4">
      <w:numFmt w:val="decimal"/>
      <w:lvlText w:val=""/>
      <w:lvlJc w:val="left"/>
    </w:lvl>
    <w:lvl w:ilvl="6" w:tplc="725C9402">
      <w:numFmt w:val="decimal"/>
      <w:lvlText w:val=""/>
      <w:lvlJc w:val="left"/>
    </w:lvl>
    <w:lvl w:ilvl="7" w:tplc="7884EEDA">
      <w:numFmt w:val="decimal"/>
      <w:lvlText w:val=""/>
      <w:lvlJc w:val="left"/>
    </w:lvl>
    <w:lvl w:ilvl="8" w:tplc="A6B2A6D2">
      <w:numFmt w:val="decimal"/>
      <w:lvlText w:val=""/>
      <w:lvlJc w:val="left"/>
    </w:lvl>
  </w:abstractNum>
  <w:abstractNum w:abstractNumId="10" w15:restartNumberingAfterBreak="0">
    <w:nsid w:val="FFFFFF81"/>
    <w:multiLevelType w:val="hybridMultilevel"/>
    <w:tmpl w:val="E066267E"/>
    <w:lvl w:ilvl="0" w:tplc="B43027A2">
      <w:start w:val="1"/>
      <w:numFmt w:val="bullet"/>
      <w:lvlText w:val=""/>
      <w:lvlJc w:val="left"/>
      <w:pPr>
        <w:tabs>
          <w:tab w:val="num" w:pos="1209"/>
        </w:tabs>
        <w:ind w:left="1209" w:hanging="360"/>
      </w:pPr>
      <w:rPr>
        <w:rFonts w:ascii="Symbol" w:hAnsi="Symbol" w:hint="default"/>
      </w:rPr>
    </w:lvl>
    <w:lvl w:ilvl="1" w:tplc="ECD66612">
      <w:numFmt w:val="decimal"/>
      <w:lvlText w:val=""/>
      <w:lvlJc w:val="left"/>
    </w:lvl>
    <w:lvl w:ilvl="2" w:tplc="50F8A172">
      <w:numFmt w:val="decimal"/>
      <w:lvlText w:val=""/>
      <w:lvlJc w:val="left"/>
    </w:lvl>
    <w:lvl w:ilvl="3" w:tplc="18D8603C">
      <w:numFmt w:val="decimal"/>
      <w:lvlText w:val=""/>
      <w:lvlJc w:val="left"/>
    </w:lvl>
    <w:lvl w:ilvl="4" w:tplc="4C68ABE2">
      <w:numFmt w:val="decimal"/>
      <w:lvlText w:val=""/>
      <w:lvlJc w:val="left"/>
    </w:lvl>
    <w:lvl w:ilvl="5" w:tplc="7CC615E4">
      <w:numFmt w:val="decimal"/>
      <w:lvlText w:val=""/>
      <w:lvlJc w:val="left"/>
    </w:lvl>
    <w:lvl w:ilvl="6" w:tplc="3CDE7760">
      <w:numFmt w:val="decimal"/>
      <w:lvlText w:val=""/>
      <w:lvlJc w:val="left"/>
    </w:lvl>
    <w:lvl w:ilvl="7" w:tplc="29282B08">
      <w:numFmt w:val="decimal"/>
      <w:lvlText w:val=""/>
      <w:lvlJc w:val="left"/>
    </w:lvl>
    <w:lvl w:ilvl="8" w:tplc="507646C6">
      <w:numFmt w:val="decimal"/>
      <w:lvlText w:val=""/>
      <w:lvlJc w:val="left"/>
    </w:lvl>
  </w:abstractNum>
  <w:abstractNum w:abstractNumId="11" w15:restartNumberingAfterBreak="0">
    <w:nsid w:val="FFFFFF82"/>
    <w:multiLevelType w:val="hybridMultilevel"/>
    <w:tmpl w:val="077C930A"/>
    <w:lvl w:ilvl="0" w:tplc="9476E674">
      <w:start w:val="1"/>
      <w:numFmt w:val="bullet"/>
      <w:lvlText w:val=""/>
      <w:lvlJc w:val="left"/>
      <w:pPr>
        <w:tabs>
          <w:tab w:val="num" w:pos="926"/>
        </w:tabs>
        <w:ind w:left="926" w:hanging="360"/>
      </w:pPr>
      <w:rPr>
        <w:rFonts w:ascii="Symbol" w:hAnsi="Symbol" w:hint="default"/>
      </w:rPr>
    </w:lvl>
    <w:lvl w:ilvl="1" w:tplc="71F07022">
      <w:numFmt w:val="decimal"/>
      <w:lvlText w:val=""/>
      <w:lvlJc w:val="left"/>
    </w:lvl>
    <w:lvl w:ilvl="2" w:tplc="36B409EC">
      <w:numFmt w:val="decimal"/>
      <w:lvlText w:val=""/>
      <w:lvlJc w:val="left"/>
    </w:lvl>
    <w:lvl w:ilvl="3" w:tplc="0F78CFA8">
      <w:numFmt w:val="decimal"/>
      <w:lvlText w:val=""/>
      <w:lvlJc w:val="left"/>
    </w:lvl>
    <w:lvl w:ilvl="4" w:tplc="ED48AB54">
      <w:numFmt w:val="decimal"/>
      <w:lvlText w:val=""/>
      <w:lvlJc w:val="left"/>
    </w:lvl>
    <w:lvl w:ilvl="5" w:tplc="365A63C8">
      <w:numFmt w:val="decimal"/>
      <w:lvlText w:val=""/>
      <w:lvlJc w:val="left"/>
    </w:lvl>
    <w:lvl w:ilvl="6" w:tplc="776CEBAC">
      <w:numFmt w:val="decimal"/>
      <w:lvlText w:val=""/>
      <w:lvlJc w:val="left"/>
    </w:lvl>
    <w:lvl w:ilvl="7" w:tplc="D57C89F4">
      <w:numFmt w:val="decimal"/>
      <w:lvlText w:val=""/>
      <w:lvlJc w:val="left"/>
    </w:lvl>
    <w:lvl w:ilvl="8" w:tplc="DC22AFB8">
      <w:numFmt w:val="decimal"/>
      <w:lvlText w:val=""/>
      <w:lvlJc w:val="left"/>
    </w:lvl>
  </w:abstractNum>
  <w:abstractNum w:abstractNumId="12" w15:restartNumberingAfterBreak="0">
    <w:nsid w:val="FFFFFF83"/>
    <w:multiLevelType w:val="hybridMultilevel"/>
    <w:tmpl w:val="90AA3748"/>
    <w:lvl w:ilvl="0" w:tplc="9DC40CFC">
      <w:start w:val="1"/>
      <w:numFmt w:val="bullet"/>
      <w:lvlText w:val=""/>
      <w:lvlJc w:val="left"/>
      <w:pPr>
        <w:tabs>
          <w:tab w:val="num" w:pos="643"/>
        </w:tabs>
        <w:ind w:left="643" w:hanging="360"/>
      </w:pPr>
      <w:rPr>
        <w:rFonts w:ascii="Symbol" w:hAnsi="Symbol" w:hint="default"/>
      </w:rPr>
    </w:lvl>
    <w:lvl w:ilvl="1" w:tplc="84A2BE10">
      <w:numFmt w:val="decimal"/>
      <w:lvlText w:val=""/>
      <w:lvlJc w:val="left"/>
    </w:lvl>
    <w:lvl w:ilvl="2" w:tplc="1466037E">
      <w:numFmt w:val="decimal"/>
      <w:lvlText w:val=""/>
      <w:lvlJc w:val="left"/>
    </w:lvl>
    <w:lvl w:ilvl="3" w:tplc="763C3CF2">
      <w:numFmt w:val="decimal"/>
      <w:lvlText w:val=""/>
      <w:lvlJc w:val="left"/>
    </w:lvl>
    <w:lvl w:ilvl="4" w:tplc="7820F706">
      <w:numFmt w:val="decimal"/>
      <w:lvlText w:val=""/>
      <w:lvlJc w:val="left"/>
    </w:lvl>
    <w:lvl w:ilvl="5" w:tplc="526A1CAC">
      <w:numFmt w:val="decimal"/>
      <w:lvlText w:val=""/>
      <w:lvlJc w:val="left"/>
    </w:lvl>
    <w:lvl w:ilvl="6" w:tplc="3D4293AC">
      <w:numFmt w:val="decimal"/>
      <w:lvlText w:val=""/>
      <w:lvlJc w:val="left"/>
    </w:lvl>
    <w:lvl w:ilvl="7" w:tplc="ABCADD4A">
      <w:numFmt w:val="decimal"/>
      <w:lvlText w:val=""/>
      <w:lvlJc w:val="left"/>
    </w:lvl>
    <w:lvl w:ilvl="8" w:tplc="FC7E0936">
      <w:numFmt w:val="decimal"/>
      <w:lvlText w:val=""/>
      <w:lvlJc w:val="left"/>
    </w:lvl>
  </w:abstractNum>
  <w:abstractNum w:abstractNumId="13" w15:restartNumberingAfterBreak="0">
    <w:nsid w:val="FFFFFF88"/>
    <w:multiLevelType w:val="hybridMultilevel"/>
    <w:tmpl w:val="632A9C74"/>
    <w:lvl w:ilvl="0" w:tplc="A016E936">
      <w:start w:val="1"/>
      <w:numFmt w:val="decimal"/>
      <w:lvlText w:val="%1."/>
      <w:lvlJc w:val="left"/>
      <w:pPr>
        <w:tabs>
          <w:tab w:val="num" w:pos="360"/>
        </w:tabs>
        <w:ind w:left="360" w:hanging="360"/>
      </w:pPr>
    </w:lvl>
    <w:lvl w:ilvl="1" w:tplc="7F7C54A0">
      <w:numFmt w:val="decimal"/>
      <w:lvlText w:val=""/>
      <w:lvlJc w:val="left"/>
    </w:lvl>
    <w:lvl w:ilvl="2" w:tplc="06A40186">
      <w:numFmt w:val="decimal"/>
      <w:lvlText w:val=""/>
      <w:lvlJc w:val="left"/>
    </w:lvl>
    <w:lvl w:ilvl="3" w:tplc="E0AE226E">
      <w:numFmt w:val="decimal"/>
      <w:lvlText w:val=""/>
      <w:lvlJc w:val="left"/>
    </w:lvl>
    <w:lvl w:ilvl="4" w:tplc="19D0916C">
      <w:numFmt w:val="decimal"/>
      <w:lvlText w:val=""/>
      <w:lvlJc w:val="left"/>
    </w:lvl>
    <w:lvl w:ilvl="5" w:tplc="861A3116">
      <w:numFmt w:val="decimal"/>
      <w:lvlText w:val=""/>
      <w:lvlJc w:val="left"/>
    </w:lvl>
    <w:lvl w:ilvl="6" w:tplc="744E46A4">
      <w:numFmt w:val="decimal"/>
      <w:lvlText w:val=""/>
      <w:lvlJc w:val="left"/>
    </w:lvl>
    <w:lvl w:ilvl="7" w:tplc="8B84A9B2">
      <w:numFmt w:val="decimal"/>
      <w:lvlText w:val=""/>
      <w:lvlJc w:val="left"/>
    </w:lvl>
    <w:lvl w:ilvl="8" w:tplc="B73859FA">
      <w:numFmt w:val="decimal"/>
      <w:lvlText w:val=""/>
      <w:lvlJc w:val="left"/>
    </w:lvl>
  </w:abstractNum>
  <w:abstractNum w:abstractNumId="14" w15:restartNumberingAfterBreak="0">
    <w:nsid w:val="FFFFFF89"/>
    <w:multiLevelType w:val="hybridMultilevel"/>
    <w:tmpl w:val="271CA990"/>
    <w:lvl w:ilvl="0" w:tplc="63809DB6">
      <w:start w:val="1"/>
      <w:numFmt w:val="bullet"/>
      <w:lvlText w:val=""/>
      <w:lvlJc w:val="left"/>
      <w:pPr>
        <w:tabs>
          <w:tab w:val="num" w:pos="360"/>
        </w:tabs>
        <w:ind w:left="360" w:hanging="360"/>
      </w:pPr>
      <w:rPr>
        <w:rFonts w:ascii="Symbol" w:hAnsi="Symbol" w:hint="default"/>
      </w:rPr>
    </w:lvl>
    <w:lvl w:ilvl="1" w:tplc="F4004376">
      <w:numFmt w:val="decimal"/>
      <w:lvlText w:val=""/>
      <w:lvlJc w:val="left"/>
    </w:lvl>
    <w:lvl w:ilvl="2" w:tplc="590ECF32">
      <w:numFmt w:val="decimal"/>
      <w:lvlText w:val=""/>
      <w:lvlJc w:val="left"/>
    </w:lvl>
    <w:lvl w:ilvl="3" w:tplc="484ABDF0">
      <w:numFmt w:val="decimal"/>
      <w:lvlText w:val=""/>
      <w:lvlJc w:val="left"/>
    </w:lvl>
    <w:lvl w:ilvl="4" w:tplc="2998F6FE">
      <w:numFmt w:val="decimal"/>
      <w:lvlText w:val=""/>
      <w:lvlJc w:val="left"/>
    </w:lvl>
    <w:lvl w:ilvl="5" w:tplc="330A8CE4">
      <w:numFmt w:val="decimal"/>
      <w:lvlText w:val=""/>
      <w:lvlJc w:val="left"/>
    </w:lvl>
    <w:lvl w:ilvl="6" w:tplc="95E040B2">
      <w:numFmt w:val="decimal"/>
      <w:lvlText w:val=""/>
      <w:lvlJc w:val="left"/>
    </w:lvl>
    <w:lvl w:ilvl="7" w:tplc="730E58BE">
      <w:numFmt w:val="decimal"/>
      <w:lvlText w:val=""/>
      <w:lvlJc w:val="left"/>
    </w:lvl>
    <w:lvl w:ilvl="8" w:tplc="DBCE1128">
      <w:numFmt w:val="decimal"/>
      <w:lvlText w:val=""/>
      <w:lvlJc w:val="left"/>
    </w:lvl>
  </w:abstractNum>
  <w:abstractNum w:abstractNumId="15" w15:restartNumberingAfterBreak="0">
    <w:nsid w:val="00000001"/>
    <w:multiLevelType w:val="hybridMultilevel"/>
    <w:tmpl w:val="00000001"/>
    <w:lvl w:ilvl="0" w:tplc="6CB82768">
      <w:start w:val="1"/>
      <w:numFmt w:val="none"/>
      <w:pStyle w:val="Heading1"/>
      <w:suff w:val="nothing"/>
      <w:lvlText w:val=""/>
      <w:lvlJc w:val="left"/>
      <w:pPr>
        <w:tabs>
          <w:tab w:val="num" w:pos="0"/>
        </w:tabs>
      </w:pPr>
      <w:rPr>
        <w:rFonts w:cs="@GungsuhChe"/>
      </w:rPr>
    </w:lvl>
    <w:lvl w:ilvl="1" w:tplc="28C456DE">
      <w:start w:val="1"/>
      <w:numFmt w:val="none"/>
      <w:pStyle w:val="Heading2"/>
      <w:suff w:val="nothing"/>
      <w:lvlText w:val=""/>
      <w:lvlJc w:val="left"/>
      <w:pPr>
        <w:tabs>
          <w:tab w:val="num" w:pos="0"/>
        </w:tabs>
      </w:pPr>
      <w:rPr>
        <w:rFonts w:cs="@GungsuhChe"/>
      </w:rPr>
    </w:lvl>
    <w:lvl w:ilvl="2" w:tplc="E5D60602">
      <w:start w:val="1"/>
      <w:numFmt w:val="none"/>
      <w:pStyle w:val="Heading3"/>
      <w:suff w:val="nothing"/>
      <w:lvlText w:val=""/>
      <w:lvlJc w:val="left"/>
      <w:pPr>
        <w:tabs>
          <w:tab w:val="num" w:pos="0"/>
        </w:tabs>
      </w:pPr>
      <w:rPr>
        <w:rFonts w:cs="@GungsuhChe"/>
      </w:rPr>
    </w:lvl>
    <w:lvl w:ilvl="3" w:tplc="C1929BE2">
      <w:start w:val="1"/>
      <w:numFmt w:val="none"/>
      <w:pStyle w:val="Heading4"/>
      <w:suff w:val="nothing"/>
      <w:lvlText w:val=""/>
      <w:lvlJc w:val="left"/>
      <w:pPr>
        <w:tabs>
          <w:tab w:val="num" w:pos="0"/>
        </w:tabs>
      </w:pPr>
      <w:rPr>
        <w:rFonts w:cs="@GungsuhChe"/>
      </w:rPr>
    </w:lvl>
    <w:lvl w:ilvl="4" w:tplc="D40EB6B4">
      <w:start w:val="1"/>
      <w:numFmt w:val="none"/>
      <w:pStyle w:val="Heading5"/>
      <w:suff w:val="nothing"/>
      <w:lvlText w:val=""/>
      <w:lvlJc w:val="left"/>
      <w:pPr>
        <w:tabs>
          <w:tab w:val="num" w:pos="0"/>
        </w:tabs>
      </w:pPr>
      <w:rPr>
        <w:rFonts w:cs="@GungsuhChe"/>
      </w:rPr>
    </w:lvl>
    <w:lvl w:ilvl="5" w:tplc="86C830D0">
      <w:start w:val="1"/>
      <w:numFmt w:val="none"/>
      <w:pStyle w:val="Heading6"/>
      <w:suff w:val="nothing"/>
      <w:lvlText w:val=""/>
      <w:lvlJc w:val="left"/>
      <w:pPr>
        <w:tabs>
          <w:tab w:val="num" w:pos="0"/>
        </w:tabs>
      </w:pPr>
      <w:rPr>
        <w:rFonts w:cs="@GungsuhChe"/>
      </w:rPr>
    </w:lvl>
    <w:lvl w:ilvl="6" w:tplc="27D6BB02">
      <w:start w:val="1"/>
      <w:numFmt w:val="none"/>
      <w:pStyle w:val="Heading7"/>
      <w:suff w:val="nothing"/>
      <w:lvlText w:val=""/>
      <w:lvlJc w:val="left"/>
      <w:pPr>
        <w:tabs>
          <w:tab w:val="num" w:pos="0"/>
        </w:tabs>
      </w:pPr>
      <w:rPr>
        <w:rFonts w:cs="@GungsuhChe"/>
      </w:rPr>
    </w:lvl>
    <w:lvl w:ilvl="7" w:tplc="C8FAD23E">
      <w:start w:val="1"/>
      <w:numFmt w:val="none"/>
      <w:pStyle w:val="Heading8"/>
      <w:suff w:val="nothing"/>
      <w:lvlText w:val=""/>
      <w:lvlJc w:val="left"/>
      <w:pPr>
        <w:tabs>
          <w:tab w:val="num" w:pos="0"/>
        </w:tabs>
      </w:pPr>
      <w:rPr>
        <w:rFonts w:cs="@GungsuhChe"/>
      </w:rPr>
    </w:lvl>
    <w:lvl w:ilvl="8" w:tplc="12CEEF58">
      <w:start w:val="1"/>
      <w:numFmt w:val="none"/>
      <w:pStyle w:val="Heading9"/>
      <w:suff w:val="nothing"/>
      <w:lvlText w:val=""/>
      <w:lvlJc w:val="left"/>
      <w:pPr>
        <w:tabs>
          <w:tab w:val="num" w:pos="0"/>
        </w:tabs>
      </w:pPr>
      <w:rPr>
        <w:rFonts w:cs="@GungsuhChe"/>
      </w:rPr>
    </w:lvl>
  </w:abstractNum>
  <w:abstractNum w:abstractNumId="16" w15:restartNumberingAfterBreak="0">
    <w:nsid w:val="017E7364"/>
    <w:multiLevelType w:val="hybridMultilevel"/>
    <w:tmpl w:val="0D92F1AE"/>
    <w:lvl w:ilvl="0" w:tplc="3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04113759"/>
    <w:multiLevelType w:val="hybridMultilevel"/>
    <w:tmpl w:val="0E7A9B44"/>
    <w:lvl w:ilvl="0" w:tplc="3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08B6661C"/>
    <w:multiLevelType w:val="hybridMultilevel"/>
    <w:tmpl w:val="346A4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D510FE2"/>
    <w:multiLevelType w:val="hybridMultilevel"/>
    <w:tmpl w:val="BDFE3754"/>
    <w:lvl w:ilvl="0" w:tplc="3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0F090FCE"/>
    <w:multiLevelType w:val="multilevel"/>
    <w:tmpl w:val="E544F4A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14E81C6"/>
    <w:multiLevelType w:val="hybridMultilevel"/>
    <w:tmpl w:val="5961AF1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230B0605"/>
    <w:multiLevelType w:val="hybridMultilevel"/>
    <w:tmpl w:val="28FA6AFC"/>
    <w:lvl w:ilvl="0" w:tplc="3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6B64277"/>
    <w:multiLevelType w:val="hybridMultilevel"/>
    <w:tmpl w:val="673E1806"/>
    <w:lvl w:ilvl="0" w:tplc="B01A4F9C">
      <w:numFmt w:val="bullet"/>
      <w:lvlText w:val="-"/>
      <w:lvlJc w:val="left"/>
      <w:pPr>
        <w:ind w:left="720" w:hanging="360"/>
      </w:pPr>
      <w:rPr>
        <w:rFonts w:ascii="Amnesty Trade Gothic Light" w:eastAsia="@GungsuhChe" w:hAnsi="Amnesty Trade Gothic Light" w:cs="@GungsuhChe"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B4416DE"/>
    <w:multiLevelType w:val="hybridMultilevel"/>
    <w:tmpl w:val="02389F96"/>
    <w:lvl w:ilvl="0" w:tplc="3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F341EE7"/>
    <w:multiLevelType w:val="multilevel"/>
    <w:tmpl w:val="EE803D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2257015"/>
    <w:multiLevelType w:val="hybridMultilevel"/>
    <w:tmpl w:val="7FE872A6"/>
    <w:lvl w:ilvl="0" w:tplc="048824CC">
      <w:start w:val="1"/>
      <w:numFmt w:val="bullet"/>
      <w:lvlText w:val=""/>
      <w:lvlJc w:val="left"/>
      <w:pPr>
        <w:ind w:left="284" w:hanging="284"/>
      </w:pPr>
      <w:rPr>
        <w:rFonts w:ascii="Symbol" w:hAnsi="Symbol" w:hint="default"/>
      </w:rPr>
    </w:lvl>
    <w:lvl w:ilvl="1" w:tplc="EC82F946">
      <w:start w:val="1"/>
      <w:numFmt w:val="bullet"/>
      <w:lvlText w:val=""/>
      <w:lvlJc w:val="left"/>
      <w:pPr>
        <w:tabs>
          <w:tab w:val="num" w:pos="567"/>
        </w:tabs>
        <w:ind w:left="567" w:hanging="283"/>
      </w:pPr>
      <w:rPr>
        <w:rFonts w:ascii="Symbol" w:hAnsi="Symbol" w:hint="default"/>
      </w:rPr>
    </w:lvl>
    <w:lvl w:ilvl="2" w:tplc="B89E379A">
      <w:start w:val="1"/>
      <w:numFmt w:val="bullet"/>
      <w:pStyle w:val="RTIndentedBulletText"/>
      <w:lvlText w:val=""/>
      <w:lvlJc w:val="left"/>
      <w:pPr>
        <w:ind w:left="2160" w:hanging="360"/>
      </w:pPr>
      <w:rPr>
        <w:rFonts w:ascii="Symbol" w:hAnsi="Symbol" w:hint="default"/>
      </w:rPr>
    </w:lvl>
    <w:lvl w:ilvl="3" w:tplc="81A2986C">
      <w:start w:val="1"/>
      <w:numFmt w:val="bullet"/>
      <w:lvlText w:val=""/>
      <w:lvlJc w:val="left"/>
      <w:pPr>
        <w:ind w:left="2880" w:hanging="360"/>
      </w:pPr>
      <w:rPr>
        <w:rFonts w:ascii="Symbol" w:hAnsi="Symbol" w:hint="default"/>
      </w:rPr>
    </w:lvl>
    <w:lvl w:ilvl="4" w:tplc="D604DC82">
      <w:start w:val="1"/>
      <w:numFmt w:val="bullet"/>
      <w:lvlText w:val="o"/>
      <w:lvlJc w:val="left"/>
      <w:pPr>
        <w:ind w:left="3600" w:hanging="360"/>
      </w:pPr>
      <w:rPr>
        <w:rFonts w:ascii="Courier New" w:hAnsi="Courier New" w:hint="default"/>
      </w:rPr>
    </w:lvl>
    <w:lvl w:ilvl="5" w:tplc="F2EA933C">
      <w:start w:val="1"/>
      <w:numFmt w:val="bullet"/>
      <w:lvlText w:val=""/>
      <w:lvlJc w:val="left"/>
      <w:pPr>
        <w:ind w:left="4320" w:hanging="360"/>
      </w:pPr>
      <w:rPr>
        <w:rFonts w:ascii="Wingdings" w:hAnsi="Wingdings" w:hint="default"/>
      </w:rPr>
    </w:lvl>
    <w:lvl w:ilvl="6" w:tplc="F15ABFB0">
      <w:start w:val="1"/>
      <w:numFmt w:val="bullet"/>
      <w:lvlText w:val=""/>
      <w:lvlJc w:val="left"/>
      <w:pPr>
        <w:ind w:left="5040" w:hanging="360"/>
      </w:pPr>
      <w:rPr>
        <w:rFonts w:ascii="Symbol" w:hAnsi="Symbol" w:hint="default"/>
      </w:rPr>
    </w:lvl>
    <w:lvl w:ilvl="7" w:tplc="3BE8C4BC">
      <w:start w:val="1"/>
      <w:numFmt w:val="bullet"/>
      <w:lvlText w:val="o"/>
      <w:lvlJc w:val="left"/>
      <w:pPr>
        <w:ind w:left="5760" w:hanging="360"/>
      </w:pPr>
      <w:rPr>
        <w:rFonts w:ascii="Courier New" w:hAnsi="Courier New" w:hint="default"/>
      </w:rPr>
    </w:lvl>
    <w:lvl w:ilvl="8" w:tplc="F75AE05E">
      <w:start w:val="1"/>
      <w:numFmt w:val="bullet"/>
      <w:lvlText w:val=""/>
      <w:lvlJc w:val="left"/>
      <w:pPr>
        <w:ind w:left="6480" w:hanging="360"/>
      </w:pPr>
      <w:rPr>
        <w:rFonts w:ascii="Wingdings" w:hAnsi="Wingdings" w:hint="default"/>
      </w:rPr>
    </w:lvl>
  </w:abstractNum>
  <w:abstractNum w:abstractNumId="27" w15:restartNumberingAfterBreak="0">
    <w:nsid w:val="35E01EA8"/>
    <w:multiLevelType w:val="hybridMultilevel"/>
    <w:tmpl w:val="72884360"/>
    <w:lvl w:ilvl="0" w:tplc="3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8850CFE"/>
    <w:multiLevelType w:val="hybridMultilevel"/>
    <w:tmpl w:val="5060F098"/>
    <w:lvl w:ilvl="0" w:tplc="3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9CD1E34"/>
    <w:multiLevelType w:val="multilevel"/>
    <w:tmpl w:val="83B88F9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15:restartNumberingAfterBreak="0">
    <w:nsid w:val="39E711E3"/>
    <w:multiLevelType w:val="hybridMultilevel"/>
    <w:tmpl w:val="DA441E8C"/>
    <w:lvl w:ilvl="0" w:tplc="3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CF12797"/>
    <w:multiLevelType w:val="hybridMultilevel"/>
    <w:tmpl w:val="053E684E"/>
    <w:lvl w:ilvl="0" w:tplc="3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98664DD"/>
    <w:multiLevelType w:val="hybridMultilevel"/>
    <w:tmpl w:val="6636C14E"/>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4B815114"/>
    <w:multiLevelType w:val="hybridMultilevel"/>
    <w:tmpl w:val="51BAD31A"/>
    <w:lvl w:ilvl="0" w:tplc="3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BCC1025"/>
    <w:multiLevelType w:val="hybridMultilevel"/>
    <w:tmpl w:val="C34829AA"/>
    <w:lvl w:ilvl="0" w:tplc="DA9A01F0">
      <w:numFmt w:val="bullet"/>
      <w:pStyle w:val="CommentText"/>
      <w:lvlText w:val="-"/>
      <w:lvlJc w:val="left"/>
      <w:pPr>
        <w:ind w:left="720" w:hanging="360"/>
      </w:pPr>
      <w:rPr>
        <w:rFonts w:ascii="Amnesty Trade Gothic Light" w:eastAsia="SimSun" w:hAnsi="Amnesty Trade Gothic Light" w:cs="@GungsuhChe"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23298B1"/>
    <w:multiLevelType w:val="hybridMultilevel"/>
    <w:tmpl w:val="C648344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5C113960"/>
    <w:multiLevelType w:val="hybridMultilevel"/>
    <w:tmpl w:val="9C92F846"/>
    <w:lvl w:ilvl="0" w:tplc="7CB0D430">
      <w:start w:val="1"/>
      <w:numFmt w:val="bullet"/>
      <w:lvlText w:val=""/>
      <w:lvlJc w:val="left"/>
      <w:pPr>
        <w:ind w:left="284" w:hanging="284"/>
      </w:pPr>
      <w:rPr>
        <w:rFonts w:ascii="Symbol" w:hAnsi="Symbol" w:hint="default"/>
      </w:rPr>
    </w:lvl>
    <w:lvl w:ilvl="1" w:tplc="DE9A3BA6">
      <w:start w:val="1"/>
      <w:numFmt w:val="bullet"/>
      <w:pStyle w:val="RTBulletText"/>
      <w:lvlText w:val=""/>
      <w:lvlJc w:val="left"/>
      <w:pPr>
        <w:tabs>
          <w:tab w:val="num" w:pos="567"/>
        </w:tabs>
        <w:ind w:left="567" w:hanging="283"/>
      </w:pPr>
      <w:rPr>
        <w:rFonts w:ascii="Symbol" w:hAnsi="Symbol" w:hint="default"/>
      </w:rPr>
    </w:lvl>
    <w:lvl w:ilvl="2" w:tplc="BB5893CE">
      <w:start w:val="1"/>
      <w:numFmt w:val="bullet"/>
      <w:lvlText w:val=""/>
      <w:lvlJc w:val="left"/>
      <w:pPr>
        <w:ind w:left="2160" w:hanging="360"/>
      </w:pPr>
      <w:rPr>
        <w:rFonts w:ascii="Wingdings" w:hAnsi="Wingdings" w:hint="default"/>
      </w:rPr>
    </w:lvl>
    <w:lvl w:ilvl="3" w:tplc="C346CEDA">
      <w:start w:val="1"/>
      <w:numFmt w:val="bullet"/>
      <w:lvlText w:val=""/>
      <w:lvlJc w:val="left"/>
      <w:pPr>
        <w:ind w:left="2880" w:hanging="360"/>
      </w:pPr>
      <w:rPr>
        <w:rFonts w:ascii="Symbol" w:hAnsi="Symbol" w:hint="default"/>
      </w:rPr>
    </w:lvl>
    <w:lvl w:ilvl="4" w:tplc="3E84D9BC">
      <w:start w:val="1"/>
      <w:numFmt w:val="bullet"/>
      <w:lvlText w:val="o"/>
      <w:lvlJc w:val="left"/>
      <w:pPr>
        <w:ind w:left="3600" w:hanging="360"/>
      </w:pPr>
      <w:rPr>
        <w:rFonts w:ascii="Courier New" w:hAnsi="Courier New" w:hint="default"/>
      </w:rPr>
    </w:lvl>
    <w:lvl w:ilvl="5" w:tplc="B6A09220">
      <w:start w:val="1"/>
      <w:numFmt w:val="bullet"/>
      <w:lvlText w:val=""/>
      <w:lvlJc w:val="left"/>
      <w:pPr>
        <w:ind w:left="4320" w:hanging="360"/>
      </w:pPr>
      <w:rPr>
        <w:rFonts w:ascii="Wingdings" w:hAnsi="Wingdings" w:hint="default"/>
      </w:rPr>
    </w:lvl>
    <w:lvl w:ilvl="6" w:tplc="7EF297E6">
      <w:start w:val="1"/>
      <w:numFmt w:val="bullet"/>
      <w:lvlText w:val=""/>
      <w:lvlJc w:val="left"/>
      <w:pPr>
        <w:ind w:left="5040" w:hanging="360"/>
      </w:pPr>
      <w:rPr>
        <w:rFonts w:ascii="Symbol" w:hAnsi="Symbol" w:hint="default"/>
      </w:rPr>
    </w:lvl>
    <w:lvl w:ilvl="7" w:tplc="D7D0F83C">
      <w:start w:val="1"/>
      <w:numFmt w:val="bullet"/>
      <w:lvlText w:val="o"/>
      <w:lvlJc w:val="left"/>
      <w:pPr>
        <w:ind w:left="5760" w:hanging="360"/>
      </w:pPr>
      <w:rPr>
        <w:rFonts w:ascii="Courier New" w:hAnsi="Courier New" w:hint="default"/>
      </w:rPr>
    </w:lvl>
    <w:lvl w:ilvl="8" w:tplc="A5ECBFE8">
      <w:start w:val="1"/>
      <w:numFmt w:val="bullet"/>
      <w:lvlText w:val=""/>
      <w:lvlJc w:val="left"/>
      <w:pPr>
        <w:ind w:left="6480" w:hanging="360"/>
      </w:pPr>
      <w:rPr>
        <w:rFonts w:ascii="Wingdings" w:hAnsi="Wingdings" w:hint="default"/>
      </w:rPr>
    </w:lvl>
  </w:abstractNum>
  <w:abstractNum w:abstractNumId="37" w15:restartNumberingAfterBreak="0">
    <w:nsid w:val="65EA08B5"/>
    <w:multiLevelType w:val="hybridMultilevel"/>
    <w:tmpl w:val="D1EE1E54"/>
    <w:lvl w:ilvl="0" w:tplc="B8564B2A">
      <w:numFmt w:val="bullet"/>
      <w:lvlText w:val="-"/>
      <w:lvlJc w:val="left"/>
      <w:pPr>
        <w:ind w:left="480" w:hanging="480"/>
      </w:pPr>
      <w:rPr>
        <w:rFonts w:ascii="Amnesty Trade Gothic" w:eastAsia="Cambria Math" w:hAnsi="Amnesty Trade Gothic" w:cs="@GungsuhChe"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8" w15:restartNumberingAfterBreak="0">
    <w:nsid w:val="69355631"/>
    <w:multiLevelType w:val="hybridMultilevel"/>
    <w:tmpl w:val="AFB2BF16"/>
    <w:lvl w:ilvl="0" w:tplc="0F245ED6">
      <w:numFmt w:val="bullet"/>
      <w:lvlText w:val="-"/>
      <w:lvlJc w:val="left"/>
      <w:pPr>
        <w:ind w:left="720" w:hanging="360"/>
      </w:pPr>
      <w:rPr>
        <w:rFonts w:ascii="Amnesty Trade Gothic Light" w:eastAsia="@GungsuhChe" w:hAnsi="Amnesty Trade Gothic Light" w:cs="@GungsuhChe"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C276C7C"/>
    <w:multiLevelType w:val="multilevel"/>
    <w:tmpl w:val="B67AE420"/>
    <w:styleLink w:val="RTNumberedList"/>
    <w:lvl w:ilvl="0">
      <w:start w:val="1"/>
      <w:numFmt w:val="decimal"/>
      <w:pStyle w:val="RTTitlenumbered"/>
      <w:suff w:val="space"/>
      <w:lvlText w:val="%1."/>
      <w:lvlJc w:val="left"/>
      <w:pPr>
        <w:ind w:left="454" w:hanging="454"/>
      </w:pPr>
      <w:rPr>
        <w:rFonts w:hint="default"/>
      </w:rPr>
    </w:lvl>
    <w:lvl w:ilvl="1">
      <w:start w:val="1"/>
      <w:numFmt w:val="decimal"/>
      <w:pStyle w:val="RTNumberedHeading"/>
      <w:suff w:val="space"/>
      <w:lvlText w:val="%1.%2"/>
      <w:lvlJc w:val="left"/>
      <w:pPr>
        <w:ind w:left="2863"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40" w15:restartNumberingAfterBreak="0">
    <w:nsid w:val="708E5487"/>
    <w:multiLevelType w:val="hybridMultilevel"/>
    <w:tmpl w:val="0952D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0CD43F6"/>
    <w:multiLevelType w:val="hybridMultilevel"/>
    <w:tmpl w:val="E702F59A"/>
    <w:lvl w:ilvl="0" w:tplc="3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A33BFC"/>
    <w:multiLevelType w:val="hybridMultilevel"/>
    <w:tmpl w:val="3B9C2A1C"/>
    <w:lvl w:ilvl="0" w:tplc="97BEEDBE">
      <w:numFmt w:val="bullet"/>
      <w:lvlText w:val="-"/>
      <w:lvlJc w:val="left"/>
      <w:pPr>
        <w:ind w:left="720" w:hanging="360"/>
      </w:pPr>
      <w:rPr>
        <w:rFonts w:ascii="Amnesty Trade Gothic Light" w:eastAsia="@GungsuhChe" w:hAnsi="Amnesty Trade Gothic Light" w:cs="@GungsuhChe"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2EB7810"/>
    <w:multiLevelType w:val="hybridMultilevel"/>
    <w:tmpl w:val="6D000EB8"/>
    <w:styleLink w:val="Bulletlist"/>
    <w:lvl w:ilvl="0" w:tplc="BD2E47F8">
      <w:start w:val="1"/>
      <w:numFmt w:val="bullet"/>
      <w:lvlText w:val="–"/>
      <w:lvlJc w:val="left"/>
      <w:pPr>
        <w:tabs>
          <w:tab w:val="num" w:pos="284"/>
        </w:tabs>
        <w:ind w:left="284" w:hanging="284"/>
      </w:pPr>
      <w:rPr>
        <w:rFonts w:ascii="Georgia" w:hAnsi="Georgia" w:hint="default"/>
        <w:sz w:val="20"/>
      </w:rPr>
    </w:lvl>
    <w:lvl w:ilvl="1" w:tplc="5C7C8906">
      <w:start w:val="1"/>
      <w:numFmt w:val="bullet"/>
      <w:lvlText w:val="–"/>
      <w:lvlJc w:val="left"/>
      <w:pPr>
        <w:tabs>
          <w:tab w:val="num" w:pos="567"/>
        </w:tabs>
        <w:ind w:left="567" w:hanging="283"/>
      </w:pPr>
      <w:rPr>
        <w:rFonts w:ascii="Georgia" w:hAnsi="Georgia" w:hint="default"/>
        <w:sz w:val="26"/>
      </w:rPr>
    </w:lvl>
    <w:lvl w:ilvl="2" w:tplc="0EAAE562">
      <w:start w:val="1"/>
      <w:numFmt w:val="bullet"/>
      <w:lvlText w:val="–"/>
      <w:lvlJc w:val="left"/>
      <w:pPr>
        <w:tabs>
          <w:tab w:val="num" w:pos="851"/>
        </w:tabs>
        <w:ind w:left="851" w:hanging="284"/>
      </w:pPr>
      <w:rPr>
        <w:rFonts w:ascii="Georgia" w:hAnsi="Georgia" w:hint="default"/>
        <w:sz w:val="26"/>
      </w:rPr>
    </w:lvl>
    <w:lvl w:ilvl="3" w:tplc="879E22CC">
      <w:start w:val="1"/>
      <w:numFmt w:val="bullet"/>
      <w:lvlText w:val=""/>
      <w:lvlJc w:val="left"/>
      <w:pPr>
        <w:ind w:left="2880" w:hanging="360"/>
      </w:pPr>
      <w:rPr>
        <w:rFonts w:ascii="Symbol" w:hAnsi="Symbol" w:hint="default"/>
      </w:rPr>
    </w:lvl>
    <w:lvl w:ilvl="4" w:tplc="3584817A">
      <w:start w:val="1"/>
      <w:numFmt w:val="bullet"/>
      <w:lvlText w:val="o"/>
      <w:lvlJc w:val="left"/>
      <w:pPr>
        <w:ind w:left="3600" w:hanging="360"/>
      </w:pPr>
      <w:rPr>
        <w:rFonts w:ascii="Courier New" w:hAnsi="Courier New" w:hint="default"/>
      </w:rPr>
    </w:lvl>
    <w:lvl w:ilvl="5" w:tplc="BFDA9FB2">
      <w:start w:val="1"/>
      <w:numFmt w:val="bullet"/>
      <w:lvlText w:val=""/>
      <w:lvlJc w:val="left"/>
      <w:pPr>
        <w:ind w:left="4320" w:hanging="360"/>
      </w:pPr>
      <w:rPr>
        <w:rFonts w:ascii="Wingdings" w:hAnsi="Wingdings" w:hint="default"/>
      </w:rPr>
    </w:lvl>
    <w:lvl w:ilvl="6" w:tplc="E0383DDA">
      <w:start w:val="1"/>
      <w:numFmt w:val="bullet"/>
      <w:lvlText w:val=""/>
      <w:lvlJc w:val="left"/>
      <w:pPr>
        <w:ind w:left="5040" w:hanging="360"/>
      </w:pPr>
      <w:rPr>
        <w:rFonts w:ascii="Symbol" w:hAnsi="Symbol" w:hint="default"/>
      </w:rPr>
    </w:lvl>
    <w:lvl w:ilvl="7" w:tplc="498C06B8">
      <w:start w:val="1"/>
      <w:numFmt w:val="bullet"/>
      <w:lvlText w:val="o"/>
      <w:lvlJc w:val="left"/>
      <w:pPr>
        <w:ind w:left="5760" w:hanging="360"/>
      </w:pPr>
      <w:rPr>
        <w:rFonts w:ascii="Courier New" w:hAnsi="Courier New" w:hint="default"/>
      </w:rPr>
    </w:lvl>
    <w:lvl w:ilvl="8" w:tplc="14B81CA2">
      <w:start w:val="1"/>
      <w:numFmt w:val="bullet"/>
      <w:lvlText w:val=""/>
      <w:lvlJc w:val="left"/>
      <w:pPr>
        <w:ind w:left="6480" w:hanging="360"/>
      </w:pPr>
      <w:rPr>
        <w:rFonts w:ascii="Wingdings" w:hAnsi="Wingdings" w:hint="default"/>
      </w:rPr>
    </w:lvl>
  </w:abstractNum>
  <w:abstractNum w:abstractNumId="44" w15:restartNumberingAfterBreak="0">
    <w:nsid w:val="76A97347"/>
    <w:multiLevelType w:val="hybridMultilevel"/>
    <w:tmpl w:val="79787F56"/>
    <w:styleLink w:val="AINumberedList"/>
    <w:lvl w:ilvl="0" w:tplc="A6CC674C">
      <w:start w:val="1"/>
      <w:numFmt w:val="decimal"/>
      <w:lvlText w:val="%1."/>
      <w:lvlJc w:val="left"/>
      <w:pPr>
        <w:tabs>
          <w:tab w:val="num" w:pos="357"/>
        </w:tabs>
      </w:pPr>
      <w:rPr>
        <w:rFonts w:ascii="Amnesty Trade Gothic Cn" w:hAnsi="Amnesty Trade Gothic Cn" w:cs="@GungsuhChe" w:hint="default"/>
        <w:b/>
        <w:i w:val="0"/>
        <w:color w:val="000000"/>
        <w:sz w:val="24"/>
        <w:szCs w:val="24"/>
      </w:rPr>
    </w:lvl>
    <w:lvl w:ilvl="1" w:tplc="2D8CC0B8">
      <w:start w:val="1"/>
      <w:numFmt w:val="lowerLetter"/>
      <w:lvlText w:val="%2."/>
      <w:lvlJc w:val="left"/>
      <w:pPr>
        <w:tabs>
          <w:tab w:val="num" w:pos="357"/>
        </w:tabs>
        <w:ind w:left="357"/>
      </w:pPr>
      <w:rPr>
        <w:rFonts w:cs="@GungsuhChe" w:hint="default"/>
        <w:b/>
        <w:i w:val="0"/>
      </w:rPr>
    </w:lvl>
    <w:lvl w:ilvl="2" w:tplc="CA6AEEBE">
      <w:start w:val="1"/>
      <w:numFmt w:val="lowerRoman"/>
      <w:lvlText w:val="%3."/>
      <w:lvlJc w:val="left"/>
      <w:pPr>
        <w:tabs>
          <w:tab w:val="num" w:pos="357"/>
        </w:tabs>
        <w:ind w:left="714"/>
      </w:pPr>
      <w:rPr>
        <w:rFonts w:cs="@GungsuhChe" w:hint="default"/>
        <w:b/>
        <w:i w:val="0"/>
      </w:rPr>
    </w:lvl>
    <w:lvl w:ilvl="3" w:tplc="7E14605A">
      <w:start w:val="1"/>
      <w:numFmt w:val="decimal"/>
      <w:lvlText w:val="%4."/>
      <w:lvlJc w:val="left"/>
      <w:pPr>
        <w:tabs>
          <w:tab w:val="num" w:pos="357"/>
        </w:tabs>
        <w:ind w:left="714"/>
      </w:pPr>
      <w:rPr>
        <w:rFonts w:cs="@GungsuhChe" w:hint="default"/>
        <w:b/>
        <w:i w:val="0"/>
      </w:rPr>
    </w:lvl>
    <w:lvl w:ilvl="4" w:tplc="D8827C1E">
      <w:start w:val="1"/>
      <w:numFmt w:val="decimal"/>
      <w:lvlText w:val="%5."/>
      <w:lvlJc w:val="left"/>
      <w:pPr>
        <w:tabs>
          <w:tab w:val="num" w:pos="357"/>
        </w:tabs>
        <w:ind w:left="714"/>
      </w:pPr>
      <w:rPr>
        <w:rFonts w:cs="@GungsuhChe" w:hint="default"/>
        <w:b/>
        <w:i w:val="0"/>
      </w:rPr>
    </w:lvl>
    <w:lvl w:ilvl="5" w:tplc="ECAACC66">
      <w:start w:val="1"/>
      <w:numFmt w:val="decimal"/>
      <w:lvlText w:val="%6."/>
      <w:lvlJc w:val="left"/>
      <w:pPr>
        <w:tabs>
          <w:tab w:val="num" w:pos="357"/>
        </w:tabs>
        <w:ind w:left="714"/>
      </w:pPr>
      <w:rPr>
        <w:rFonts w:cs="@GungsuhChe" w:hint="default"/>
        <w:b/>
        <w:i w:val="0"/>
      </w:rPr>
    </w:lvl>
    <w:lvl w:ilvl="6" w:tplc="02FA7C4E">
      <w:start w:val="1"/>
      <w:numFmt w:val="decimal"/>
      <w:lvlText w:val="%7."/>
      <w:lvlJc w:val="left"/>
      <w:pPr>
        <w:tabs>
          <w:tab w:val="num" w:pos="357"/>
        </w:tabs>
        <w:ind w:left="714"/>
      </w:pPr>
      <w:rPr>
        <w:rFonts w:cs="@GungsuhChe" w:hint="default"/>
        <w:b/>
        <w:i w:val="0"/>
      </w:rPr>
    </w:lvl>
    <w:lvl w:ilvl="7" w:tplc="5C4E905A">
      <w:start w:val="1"/>
      <w:numFmt w:val="decimal"/>
      <w:lvlText w:val="%8."/>
      <w:lvlJc w:val="left"/>
      <w:pPr>
        <w:tabs>
          <w:tab w:val="num" w:pos="357"/>
        </w:tabs>
        <w:ind w:left="714"/>
      </w:pPr>
      <w:rPr>
        <w:rFonts w:cs="@GungsuhChe" w:hint="default"/>
        <w:b/>
        <w:i w:val="0"/>
      </w:rPr>
    </w:lvl>
    <w:lvl w:ilvl="8" w:tplc="53869ABE">
      <w:start w:val="1"/>
      <w:numFmt w:val="decimal"/>
      <w:lvlText w:val="%9."/>
      <w:lvlJc w:val="left"/>
      <w:pPr>
        <w:tabs>
          <w:tab w:val="num" w:pos="357"/>
        </w:tabs>
        <w:ind w:left="714"/>
      </w:pPr>
      <w:rPr>
        <w:rFonts w:cs="@GungsuhChe" w:hint="default"/>
        <w:b/>
        <w:i w:val="0"/>
      </w:rPr>
    </w:lvl>
  </w:abstractNum>
  <w:abstractNum w:abstractNumId="45" w15:restartNumberingAfterBreak="0">
    <w:nsid w:val="7ACC2418"/>
    <w:multiLevelType w:val="hybridMultilevel"/>
    <w:tmpl w:val="5B58B218"/>
    <w:styleLink w:val="AIBulletList"/>
    <w:lvl w:ilvl="0" w:tplc="39083D04">
      <w:start w:val="1"/>
      <w:numFmt w:val="bullet"/>
      <w:lvlText w:val=""/>
      <w:lvlJc w:val="left"/>
      <w:pPr>
        <w:tabs>
          <w:tab w:val="num" w:pos="357"/>
        </w:tabs>
      </w:pPr>
      <w:rPr>
        <w:rFonts w:ascii="Wingdings" w:hAnsi="Wingdings" w:hint="default"/>
        <w:b/>
        <w:color w:val="999999"/>
        <w:sz w:val="14"/>
      </w:rPr>
    </w:lvl>
    <w:lvl w:ilvl="1" w:tplc="1692555E">
      <w:start w:val="1"/>
      <w:numFmt w:val="bullet"/>
      <w:lvlText w:val=""/>
      <w:lvlJc w:val="left"/>
      <w:pPr>
        <w:tabs>
          <w:tab w:val="num" w:pos="357"/>
        </w:tabs>
        <w:ind w:left="357" w:firstLine="3"/>
      </w:pPr>
      <w:rPr>
        <w:rFonts w:ascii="Wingdings" w:hAnsi="Wingdings" w:hint="default"/>
        <w:b/>
        <w:i w:val="0"/>
        <w:color w:val="999999"/>
        <w:sz w:val="14"/>
      </w:rPr>
    </w:lvl>
    <w:lvl w:ilvl="2" w:tplc="4B7AEF4E">
      <w:start w:val="1"/>
      <w:numFmt w:val="bullet"/>
      <w:lvlText w:val=""/>
      <w:lvlJc w:val="left"/>
      <w:pPr>
        <w:tabs>
          <w:tab w:val="num" w:pos="357"/>
        </w:tabs>
        <w:ind w:left="714"/>
      </w:pPr>
      <w:rPr>
        <w:rFonts w:ascii="Wingdings" w:hAnsi="Wingdings" w:hint="default"/>
        <w:b/>
        <w:i w:val="0"/>
        <w:color w:val="999999"/>
        <w:sz w:val="14"/>
      </w:rPr>
    </w:lvl>
    <w:lvl w:ilvl="3" w:tplc="487E7C74">
      <w:start w:val="1"/>
      <w:numFmt w:val="bullet"/>
      <w:lvlText w:val=""/>
      <w:lvlJc w:val="left"/>
      <w:pPr>
        <w:tabs>
          <w:tab w:val="num" w:pos="357"/>
        </w:tabs>
        <w:ind w:left="714"/>
      </w:pPr>
      <w:rPr>
        <w:rFonts w:ascii="Wingdings" w:hAnsi="Wingdings" w:hint="default"/>
        <w:b/>
        <w:i w:val="0"/>
        <w:color w:val="999999"/>
        <w:sz w:val="14"/>
      </w:rPr>
    </w:lvl>
    <w:lvl w:ilvl="4" w:tplc="CE705E90">
      <w:start w:val="1"/>
      <w:numFmt w:val="bullet"/>
      <w:lvlText w:val=""/>
      <w:lvlJc w:val="left"/>
      <w:pPr>
        <w:tabs>
          <w:tab w:val="num" w:pos="357"/>
        </w:tabs>
        <w:ind w:left="714"/>
      </w:pPr>
      <w:rPr>
        <w:rFonts w:ascii="Wingdings" w:hAnsi="Wingdings" w:hint="default"/>
        <w:b/>
        <w:i w:val="0"/>
        <w:color w:val="999999"/>
        <w:sz w:val="14"/>
      </w:rPr>
    </w:lvl>
    <w:lvl w:ilvl="5" w:tplc="19AC5EDC">
      <w:start w:val="1"/>
      <w:numFmt w:val="bullet"/>
      <w:lvlText w:val=""/>
      <w:lvlJc w:val="left"/>
      <w:pPr>
        <w:tabs>
          <w:tab w:val="num" w:pos="357"/>
        </w:tabs>
        <w:ind w:left="714"/>
      </w:pPr>
      <w:rPr>
        <w:rFonts w:ascii="Wingdings" w:hAnsi="Wingdings" w:hint="default"/>
        <w:b/>
        <w:i w:val="0"/>
        <w:color w:val="999999"/>
        <w:sz w:val="14"/>
      </w:rPr>
    </w:lvl>
    <w:lvl w:ilvl="6" w:tplc="8EF4CD50">
      <w:start w:val="1"/>
      <w:numFmt w:val="bullet"/>
      <w:lvlText w:val=""/>
      <w:lvlJc w:val="left"/>
      <w:pPr>
        <w:tabs>
          <w:tab w:val="num" w:pos="357"/>
        </w:tabs>
        <w:ind w:left="714"/>
      </w:pPr>
      <w:rPr>
        <w:rFonts w:ascii="Wingdings" w:hAnsi="Wingdings" w:hint="default"/>
        <w:b/>
        <w:i w:val="0"/>
        <w:color w:val="999999"/>
        <w:sz w:val="14"/>
      </w:rPr>
    </w:lvl>
    <w:lvl w:ilvl="7" w:tplc="20FCDC42">
      <w:start w:val="1"/>
      <w:numFmt w:val="bullet"/>
      <w:lvlText w:val=""/>
      <w:lvlJc w:val="left"/>
      <w:pPr>
        <w:tabs>
          <w:tab w:val="num" w:pos="357"/>
        </w:tabs>
        <w:ind w:left="714"/>
      </w:pPr>
      <w:rPr>
        <w:rFonts w:ascii="Wingdings" w:hAnsi="Wingdings" w:hint="default"/>
        <w:b/>
        <w:i w:val="0"/>
        <w:color w:val="999999"/>
        <w:sz w:val="14"/>
      </w:rPr>
    </w:lvl>
    <w:lvl w:ilvl="8" w:tplc="8710106A">
      <w:start w:val="1"/>
      <w:numFmt w:val="bullet"/>
      <w:lvlText w:val=""/>
      <w:lvlJc w:val="left"/>
      <w:pPr>
        <w:tabs>
          <w:tab w:val="num" w:pos="357"/>
        </w:tabs>
        <w:ind w:left="714"/>
      </w:pPr>
      <w:rPr>
        <w:rFonts w:ascii="Wingdings" w:hAnsi="Wingdings" w:hint="default"/>
        <w:b/>
        <w:i w:val="0"/>
        <w:color w:val="999999"/>
        <w:sz w:val="14"/>
      </w:rPr>
    </w:lvl>
  </w:abstractNum>
  <w:abstractNum w:abstractNumId="46" w15:restartNumberingAfterBreak="0">
    <w:nsid w:val="7D4C130E"/>
    <w:multiLevelType w:val="multilevel"/>
    <w:tmpl w:val="50D20DB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43"/>
  </w:num>
  <w:num w:numId="2">
    <w:abstractNumId w:val="15"/>
  </w:num>
  <w:num w:numId="3">
    <w:abstractNumId w:val="39"/>
  </w:num>
  <w:num w:numId="4">
    <w:abstractNumId w:val="36"/>
  </w:num>
  <w:num w:numId="5">
    <w:abstractNumId w:val="25"/>
  </w:num>
  <w:num w:numId="6">
    <w:abstractNumId w:val="26"/>
  </w:num>
  <w:num w:numId="7">
    <w:abstractNumId w:val="45"/>
  </w:num>
  <w:num w:numId="8">
    <w:abstractNumId w:val="44"/>
  </w:num>
  <w:num w:numId="9">
    <w:abstractNumId w:val="29"/>
  </w:num>
  <w:num w:numId="10">
    <w:abstractNumId w:val="19"/>
  </w:num>
  <w:num w:numId="11">
    <w:abstractNumId w:val="28"/>
  </w:num>
  <w:num w:numId="12">
    <w:abstractNumId w:val="27"/>
  </w:num>
  <w:num w:numId="13">
    <w:abstractNumId w:val="16"/>
  </w:num>
  <w:num w:numId="14">
    <w:abstractNumId w:val="30"/>
  </w:num>
  <w:num w:numId="15">
    <w:abstractNumId w:val="17"/>
  </w:num>
  <w:num w:numId="16">
    <w:abstractNumId w:val="41"/>
  </w:num>
  <w:num w:numId="17">
    <w:abstractNumId w:val="24"/>
  </w:num>
  <w:num w:numId="18">
    <w:abstractNumId w:val="31"/>
  </w:num>
  <w:num w:numId="19">
    <w:abstractNumId w:val="33"/>
  </w:num>
  <w:num w:numId="20">
    <w:abstractNumId w:val="20"/>
  </w:num>
  <w:num w:numId="21">
    <w:abstractNumId w:val="46"/>
  </w:num>
  <w:num w:numId="22">
    <w:abstractNumId w:val="22"/>
  </w:num>
  <w:num w:numId="23">
    <w:abstractNumId w:val="1"/>
  </w:num>
  <w:num w:numId="24">
    <w:abstractNumId w:val="2"/>
  </w:num>
  <w:num w:numId="25">
    <w:abstractNumId w:val="4"/>
  </w:num>
  <w:num w:numId="26">
    <w:abstractNumId w:val="3"/>
  </w:num>
  <w:num w:numId="27">
    <w:abstractNumId w:val="0"/>
  </w:num>
  <w:num w:numId="28">
    <w:abstractNumId w:val="35"/>
  </w:num>
  <w:num w:numId="29">
    <w:abstractNumId w:val="21"/>
  </w:num>
  <w:num w:numId="30">
    <w:abstractNumId w:val="37"/>
  </w:num>
  <w:num w:numId="31">
    <w:abstractNumId w:val="5"/>
  </w:num>
  <w:num w:numId="32">
    <w:abstractNumId w:val="6"/>
  </w:num>
  <w:num w:numId="33">
    <w:abstractNumId w:val="7"/>
  </w:num>
  <w:num w:numId="34">
    <w:abstractNumId w:val="8"/>
  </w:num>
  <w:num w:numId="35">
    <w:abstractNumId w:val="13"/>
  </w:num>
  <w:num w:numId="36">
    <w:abstractNumId w:val="9"/>
  </w:num>
  <w:num w:numId="37">
    <w:abstractNumId w:val="10"/>
  </w:num>
  <w:num w:numId="38">
    <w:abstractNumId w:val="11"/>
  </w:num>
  <w:num w:numId="39">
    <w:abstractNumId w:val="12"/>
  </w:num>
  <w:num w:numId="40">
    <w:abstractNumId w:val="14"/>
  </w:num>
  <w:num w:numId="41">
    <w:abstractNumId w:val="32"/>
  </w:num>
  <w:num w:numId="42">
    <w:abstractNumId w:val="18"/>
  </w:num>
  <w:num w:numId="43">
    <w:abstractNumId w:val="40"/>
  </w:num>
  <w:num w:numId="44">
    <w:abstractNumId w:val="23"/>
  </w:num>
  <w:num w:numId="45">
    <w:abstractNumId w:val="38"/>
  </w:num>
  <w:num w:numId="46">
    <w:abstractNumId w:val="42"/>
  </w:num>
  <w:num w:numId="47">
    <w:abstractNumId w:val="3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bordersDoNotSurroundHeader/>
  <w:bordersDoNotSurroundFooter/>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styleLockTheme/>
  <w:styleLockQFSet/>
  <w:defaultTabStop w:val="720"/>
  <w:hyphenationZone w:val="425"/>
  <w:doNotShadeFormData/>
  <w:characterSpacingControl w:val="doNotCompress"/>
  <w:hdrShapeDefaults>
    <o:shapedefaults v:ext="edit" spidmax="2049">
      <v:textbox inset="5.85pt,.7pt,5.85pt,.7pt"/>
    </o:shapedefaults>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23A5"/>
    <w:rsid w:val="000002E7"/>
    <w:rsid w:val="00000325"/>
    <w:rsid w:val="000006E5"/>
    <w:rsid w:val="00001382"/>
    <w:rsid w:val="00001729"/>
    <w:rsid w:val="00001E28"/>
    <w:rsid w:val="00001FB6"/>
    <w:rsid w:val="00002014"/>
    <w:rsid w:val="00002425"/>
    <w:rsid w:val="00002695"/>
    <w:rsid w:val="0000322E"/>
    <w:rsid w:val="00003356"/>
    <w:rsid w:val="00003A29"/>
    <w:rsid w:val="00003BCF"/>
    <w:rsid w:val="00003BFD"/>
    <w:rsid w:val="00003DD5"/>
    <w:rsid w:val="0000423E"/>
    <w:rsid w:val="0000424C"/>
    <w:rsid w:val="000047C1"/>
    <w:rsid w:val="00004C32"/>
    <w:rsid w:val="00004F3F"/>
    <w:rsid w:val="00005552"/>
    <w:rsid w:val="00005DAD"/>
    <w:rsid w:val="000062FE"/>
    <w:rsid w:val="000064F5"/>
    <w:rsid w:val="00006C62"/>
    <w:rsid w:val="00006DEE"/>
    <w:rsid w:val="000071C1"/>
    <w:rsid w:val="00010360"/>
    <w:rsid w:val="00010539"/>
    <w:rsid w:val="00010F8F"/>
    <w:rsid w:val="000114E0"/>
    <w:rsid w:val="0001156F"/>
    <w:rsid w:val="0001165F"/>
    <w:rsid w:val="00011B31"/>
    <w:rsid w:val="00011C9C"/>
    <w:rsid w:val="00012241"/>
    <w:rsid w:val="00012E55"/>
    <w:rsid w:val="00013B32"/>
    <w:rsid w:val="00013CA4"/>
    <w:rsid w:val="000143E2"/>
    <w:rsid w:val="00014CB4"/>
    <w:rsid w:val="00014D11"/>
    <w:rsid w:val="00015208"/>
    <w:rsid w:val="00015809"/>
    <w:rsid w:val="00015893"/>
    <w:rsid w:val="00015C17"/>
    <w:rsid w:val="00015D90"/>
    <w:rsid w:val="000161AE"/>
    <w:rsid w:val="000164FA"/>
    <w:rsid w:val="00016910"/>
    <w:rsid w:val="00016A36"/>
    <w:rsid w:val="00016EAD"/>
    <w:rsid w:val="000170F5"/>
    <w:rsid w:val="00017789"/>
    <w:rsid w:val="00017A9C"/>
    <w:rsid w:val="00017DF1"/>
    <w:rsid w:val="00020B73"/>
    <w:rsid w:val="00021042"/>
    <w:rsid w:val="00021768"/>
    <w:rsid w:val="00021D45"/>
    <w:rsid w:val="00022123"/>
    <w:rsid w:val="0002238F"/>
    <w:rsid w:val="00022393"/>
    <w:rsid w:val="000227AB"/>
    <w:rsid w:val="000228E2"/>
    <w:rsid w:val="00022C02"/>
    <w:rsid w:val="0002309E"/>
    <w:rsid w:val="0002376A"/>
    <w:rsid w:val="00024332"/>
    <w:rsid w:val="00024412"/>
    <w:rsid w:val="000249A7"/>
    <w:rsid w:val="00024A37"/>
    <w:rsid w:val="0002555A"/>
    <w:rsid w:val="000258CA"/>
    <w:rsid w:val="00025923"/>
    <w:rsid w:val="00025B63"/>
    <w:rsid w:val="00025C24"/>
    <w:rsid w:val="00026369"/>
    <w:rsid w:val="0002689A"/>
    <w:rsid w:val="00026D0D"/>
    <w:rsid w:val="00026D83"/>
    <w:rsid w:val="00026E48"/>
    <w:rsid w:val="0002742F"/>
    <w:rsid w:val="00027797"/>
    <w:rsid w:val="0003023F"/>
    <w:rsid w:val="000304EE"/>
    <w:rsid w:val="0003079B"/>
    <w:rsid w:val="00030B22"/>
    <w:rsid w:val="00030D72"/>
    <w:rsid w:val="00030E7E"/>
    <w:rsid w:val="00030F2E"/>
    <w:rsid w:val="00030FF8"/>
    <w:rsid w:val="00031158"/>
    <w:rsid w:val="0003179C"/>
    <w:rsid w:val="0003225A"/>
    <w:rsid w:val="000322A9"/>
    <w:rsid w:val="00032BCE"/>
    <w:rsid w:val="00032EDC"/>
    <w:rsid w:val="000330C4"/>
    <w:rsid w:val="00033959"/>
    <w:rsid w:val="00033BA5"/>
    <w:rsid w:val="000344AD"/>
    <w:rsid w:val="00034572"/>
    <w:rsid w:val="000347B2"/>
    <w:rsid w:val="00034C28"/>
    <w:rsid w:val="00034F7E"/>
    <w:rsid w:val="00035030"/>
    <w:rsid w:val="00036294"/>
    <w:rsid w:val="00036758"/>
    <w:rsid w:val="000369B3"/>
    <w:rsid w:val="00036C0E"/>
    <w:rsid w:val="0003706E"/>
    <w:rsid w:val="00037707"/>
    <w:rsid w:val="00037A6D"/>
    <w:rsid w:val="0004003E"/>
    <w:rsid w:val="0004023F"/>
    <w:rsid w:val="00040387"/>
    <w:rsid w:val="00040A56"/>
    <w:rsid w:val="00040B5D"/>
    <w:rsid w:val="00040F1F"/>
    <w:rsid w:val="00041865"/>
    <w:rsid w:val="0004186B"/>
    <w:rsid w:val="00041873"/>
    <w:rsid w:val="00041A62"/>
    <w:rsid w:val="00041B51"/>
    <w:rsid w:val="00041D51"/>
    <w:rsid w:val="0004240D"/>
    <w:rsid w:val="00042447"/>
    <w:rsid w:val="00042613"/>
    <w:rsid w:val="00042840"/>
    <w:rsid w:val="00042906"/>
    <w:rsid w:val="00042D35"/>
    <w:rsid w:val="00042D9F"/>
    <w:rsid w:val="000433BB"/>
    <w:rsid w:val="0004347E"/>
    <w:rsid w:val="000435D5"/>
    <w:rsid w:val="00043B78"/>
    <w:rsid w:val="000441E8"/>
    <w:rsid w:val="00044A33"/>
    <w:rsid w:val="00044E9B"/>
    <w:rsid w:val="0004556F"/>
    <w:rsid w:val="00045E8C"/>
    <w:rsid w:val="00046230"/>
    <w:rsid w:val="000464B0"/>
    <w:rsid w:val="000469FA"/>
    <w:rsid w:val="0004787C"/>
    <w:rsid w:val="00047E7F"/>
    <w:rsid w:val="0005091F"/>
    <w:rsid w:val="00050AD4"/>
    <w:rsid w:val="00050BD8"/>
    <w:rsid w:val="00050C97"/>
    <w:rsid w:val="000514C0"/>
    <w:rsid w:val="00051677"/>
    <w:rsid w:val="00051827"/>
    <w:rsid w:val="00052876"/>
    <w:rsid w:val="00052995"/>
    <w:rsid w:val="00052BEB"/>
    <w:rsid w:val="00052C7D"/>
    <w:rsid w:val="000531F5"/>
    <w:rsid w:val="0005388E"/>
    <w:rsid w:val="00053B8D"/>
    <w:rsid w:val="00053D35"/>
    <w:rsid w:val="0005440E"/>
    <w:rsid w:val="00054560"/>
    <w:rsid w:val="000548DC"/>
    <w:rsid w:val="00054A31"/>
    <w:rsid w:val="00054AD1"/>
    <w:rsid w:val="00054C0B"/>
    <w:rsid w:val="00054ED5"/>
    <w:rsid w:val="000552CE"/>
    <w:rsid w:val="00055524"/>
    <w:rsid w:val="00055578"/>
    <w:rsid w:val="00055B94"/>
    <w:rsid w:val="00055C4C"/>
    <w:rsid w:val="00055F2C"/>
    <w:rsid w:val="000563AC"/>
    <w:rsid w:val="000567B9"/>
    <w:rsid w:val="00056882"/>
    <w:rsid w:val="00056B0F"/>
    <w:rsid w:val="00056CCF"/>
    <w:rsid w:val="00056E67"/>
    <w:rsid w:val="00056FE5"/>
    <w:rsid w:val="000571F8"/>
    <w:rsid w:val="000600AA"/>
    <w:rsid w:val="0006071B"/>
    <w:rsid w:val="00061535"/>
    <w:rsid w:val="0006169C"/>
    <w:rsid w:val="000616DB"/>
    <w:rsid w:val="00061F97"/>
    <w:rsid w:val="0006278E"/>
    <w:rsid w:val="00062AED"/>
    <w:rsid w:val="00062DAD"/>
    <w:rsid w:val="0006346D"/>
    <w:rsid w:val="000634CC"/>
    <w:rsid w:val="00063CF7"/>
    <w:rsid w:val="0006487F"/>
    <w:rsid w:val="000652D4"/>
    <w:rsid w:val="00065583"/>
    <w:rsid w:val="0006566F"/>
    <w:rsid w:val="00065704"/>
    <w:rsid w:val="00065804"/>
    <w:rsid w:val="000658C7"/>
    <w:rsid w:val="00066711"/>
    <w:rsid w:val="00066876"/>
    <w:rsid w:val="00066C60"/>
    <w:rsid w:val="00066CCD"/>
    <w:rsid w:val="000672DF"/>
    <w:rsid w:val="0006745B"/>
    <w:rsid w:val="00067615"/>
    <w:rsid w:val="000709B4"/>
    <w:rsid w:val="00071E1F"/>
    <w:rsid w:val="000720A3"/>
    <w:rsid w:val="000723A5"/>
    <w:rsid w:val="000729F9"/>
    <w:rsid w:val="00072A81"/>
    <w:rsid w:val="00072BA8"/>
    <w:rsid w:val="0007310F"/>
    <w:rsid w:val="000732DF"/>
    <w:rsid w:val="0007346E"/>
    <w:rsid w:val="00073A9E"/>
    <w:rsid w:val="00073BB4"/>
    <w:rsid w:val="00073FE4"/>
    <w:rsid w:val="00074350"/>
    <w:rsid w:val="00074A00"/>
    <w:rsid w:val="00074BB7"/>
    <w:rsid w:val="00074E1B"/>
    <w:rsid w:val="0007524D"/>
    <w:rsid w:val="00075952"/>
    <w:rsid w:val="00075BC0"/>
    <w:rsid w:val="00075D99"/>
    <w:rsid w:val="0007698B"/>
    <w:rsid w:val="00076D62"/>
    <w:rsid w:val="0007729C"/>
    <w:rsid w:val="00077488"/>
    <w:rsid w:val="000774A1"/>
    <w:rsid w:val="000774A3"/>
    <w:rsid w:val="00077C56"/>
    <w:rsid w:val="00077F84"/>
    <w:rsid w:val="000808F2"/>
    <w:rsid w:val="0008139C"/>
    <w:rsid w:val="00081A53"/>
    <w:rsid w:val="00081C0C"/>
    <w:rsid w:val="00081F74"/>
    <w:rsid w:val="00082098"/>
    <w:rsid w:val="00082D81"/>
    <w:rsid w:val="00082E03"/>
    <w:rsid w:val="0008319C"/>
    <w:rsid w:val="00083240"/>
    <w:rsid w:val="0008382C"/>
    <w:rsid w:val="00083C82"/>
    <w:rsid w:val="00084520"/>
    <w:rsid w:val="00084745"/>
    <w:rsid w:val="00084ABB"/>
    <w:rsid w:val="000853B1"/>
    <w:rsid w:val="00085C9C"/>
    <w:rsid w:val="00086A18"/>
    <w:rsid w:val="00086C95"/>
    <w:rsid w:val="0008751B"/>
    <w:rsid w:val="000877BA"/>
    <w:rsid w:val="0008782D"/>
    <w:rsid w:val="0008786C"/>
    <w:rsid w:val="00087A4C"/>
    <w:rsid w:val="00087E57"/>
    <w:rsid w:val="000906FE"/>
    <w:rsid w:val="00090C51"/>
    <w:rsid w:val="00090F0E"/>
    <w:rsid w:val="0009176B"/>
    <w:rsid w:val="000917C2"/>
    <w:rsid w:val="00091A13"/>
    <w:rsid w:val="00091F4C"/>
    <w:rsid w:val="000922A2"/>
    <w:rsid w:val="000928F5"/>
    <w:rsid w:val="00093174"/>
    <w:rsid w:val="00093177"/>
    <w:rsid w:val="0009319E"/>
    <w:rsid w:val="00093809"/>
    <w:rsid w:val="00093ED2"/>
    <w:rsid w:val="000942EB"/>
    <w:rsid w:val="00094897"/>
    <w:rsid w:val="00094E8B"/>
    <w:rsid w:val="00095CB7"/>
    <w:rsid w:val="00095F46"/>
    <w:rsid w:val="000965DD"/>
    <w:rsid w:val="000968B4"/>
    <w:rsid w:val="0009692F"/>
    <w:rsid w:val="0009706F"/>
    <w:rsid w:val="000974A7"/>
    <w:rsid w:val="0009774F"/>
    <w:rsid w:val="00097916"/>
    <w:rsid w:val="000A0100"/>
    <w:rsid w:val="000A0C66"/>
    <w:rsid w:val="000A18D7"/>
    <w:rsid w:val="000A1A0D"/>
    <w:rsid w:val="000A1F57"/>
    <w:rsid w:val="000A23B7"/>
    <w:rsid w:val="000A246E"/>
    <w:rsid w:val="000A2575"/>
    <w:rsid w:val="000A2D8F"/>
    <w:rsid w:val="000A34C4"/>
    <w:rsid w:val="000A371C"/>
    <w:rsid w:val="000A37D5"/>
    <w:rsid w:val="000A3AE9"/>
    <w:rsid w:val="000A4253"/>
    <w:rsid w:val="000A4266"/>
    <w:rsid w:val="000A45AC"/>
    <w:rsid w:val="000A4A53"/>
    <w:rsid w:val="000A4A9F"/>
    <w:rsid w:val="000A4FCD"/>
    <w:rsid w:val="000A55A4"/>
    <w:rsid w:val="000A5913"/>
    <w:rsid w:val="000A5A84"/>
    <w:rsid w:val="000A5BFD"/>
    <w:rsid w:val="000A5C94"/>
    <w:rsid w:val="000A5CE5"/>
    <w:rsid w:val="000A5CF4"/>
    <w:rsid w:val="000A5E0D"/>
    <w:rsid w:val="000A6A0E"/>
    <w:rsid w:val="000A76EE"/>
    <w:rsid w:val="000A7D1E"/>
    <w:rsid w:val="000A7F0D"/>
    <w:rsid w:val="000A7FDB"/>
    <w:rsid w:val="000B007A"/>
    <w:rsid w:val="000B045C"/>
    <w:rsid w:val="000B086A"/>
    <w:rsid w:val="000B09EE"/>
    <w:rsid w:val="000B0AAC"/>
    <w:rsid w:val="000B1959"/>
    <w:rsid w:val="000B1FEC"/>
    <w:rsid w:val="000B2248"/>
    <w:rsid w:val="000B3446"/>
    <w:rsid w:val="000B4DE7"/>
    <w:rsid w:val="000B505B"/>
    <w:rsid w:val="000B50CE"/>
    <w:rsid w:val="000B557C"/>
    <w:rsid w:val="000B5C95"/>
    <w:rsid w:val="000B5E54"/>
    <w:rsid w:val="000B625F"/>
    <w:rsid w:val="000B6482"/>
    <w:rsid w:val="000B65F8"/>
    <w:rsid w:val="000B676E"/>
    <w:rsid w:val="000B6FCE"/>
    <w:rsid w:val="000B7262"/>
    <w:rsid w:val="000B7298"/>
    <w:rsid w:val="000B745A"/>
    <w:rsid w:val="000B7A84"/>
    <w:rsid w:val="000B7D96"/>
    <w:rsid w:val="000C07FB"/>
    <w:rsid w:val="000C0A53"/>
    <w:rsid w:val="000C0A85"/>
    <w:rsid w:val="000C0D98"/>
    <w:rsid w:val="000C0EE3"/>
    <w:rsid w:val="000C1552"/>
    <w:rsid w:val="000C1678"/>
    <w:rsid w:val="000C1692"/>
    <w:rsid w:val="000C1864"/>
    <w:rsid w:val="000C1ECA"/>
    <w:rsid w:val="000C2FE2"/>
    <w:rsid w:val="000C3CA6"/>
    <w:rsid w:val="000C3D9A"/>
    <w:rsid w:val="000C3E90"/>
    <w:rsid w:val="000C4174"/>
    <w:rsid w:val="000C4CA0"/>
    <w:rsid w:val="000C4DE6"/>
    <w:rsid w:val="000C526E"/>
    <w:rsid w:val="000C54C1"/>
    <w:rsid w:val="000C56C2"/>
    <w:rsid w:val="000C579E"/>
    <w:rsid w:val="000C5C14"/>
    <w:rsid w:val="000C5D5E"/>
    <w:rsid w:val="000C61D8"/>
    <w:rsid w:val="000C6208"/>
    <w:rsid w:val="000C643F"/>
    <w:rsid w:val="000C76A7"/>
    <w:rsid w:val="000C76C4"/>
    <w:rsid w:val="000C7807"/>
    <w:rsid w:val="000C7C61"/>
    <w:rsid w:val="000C7D39"/>
    <w:rsid w:val="000D03F7"/>
    <w:rsid w:val="000D0674"/>
    <w:rsid w:val="000D089A"/>
    <w:rsid w:val="000D0963"/>
    <w:rsid w:val="000D0E54"/>
    <w:rsid w:val="000D1051"/>
    <w:rsid w:val="000D1B55"/>
    <w:rsid w:val="000D2475"/>
    <w:rsid w:val="000D2636"/>
    <w:rsid w:val="000D35B5"/>
    <w:rsid w:val="000D38DB"/>
    <w:rsid w:val="000D3EF7"/>
    <w:rsid w:val="000D406F"/>
    <w:rsid w:val="000D40CB"/>
    <w:rsid w:val="000D41FA"/>
    <w:rsid w:val="000D4AF3"/>
    <w:rsid w:val="000D4B0E"/>
    <w:rsid w:val="000D4B7D"/>
    <w:rsid w:val="000D4E7C"/>
    <w:rsid w:val="000D5F1B"/>
    <w:rsid w:val="000D688E"/>
    <w:rsid w:val="000D7112"/>
    <w:rsid w:val="000D7388"/>
    <w:rsid w:val="000D763C"/>
    <w:rsid w:val="000D7FBF"/>
    <w:rsid w:val="000E03DC"/>
    <w:rsid w:val="000E0722"/>
    <w:rsid w:val="000E0DFA"/>
    <w:rsid w:val="000E138D"/>
    <w:rsid w:val="000E15F9"/>
    <w:rsid w:val="000E1636"/>
    <w:rsid w:val="000E18A9"/>
    <w:rsid w:val="000E3866"/>
    <w:rsid w:val="000E39C9"/>
    <w:rsid w:val="000E3DDB"/>
    <w:rsid w:val="000E3EE1"/>
    <w:rsid w:val="000E41E9"/>
    <w:rsid w:val="000E437B"/>
    <w:rsid w:val="000E4429"/>
    <w:rsid w:val="000E4641"/>
    <w:rsid w:val="000E4DF0"/>
    <w:rsid w:val="000E4FC3"/>
    <w:rsid w:val="000E5BD1"/>
    <w:rsid w:val="000E5C08"/>
    <w:rsid w:val="000E5E47"/>
    <w:rsid w:val="000E665B"/>
    <w:rsid w:val="000E6A55"/>
    <w:rsid w:val="000E6F70"/>
    <w:rsid w:val="000E7903"/>
    <w:rsid w:val="000E7E4D"/>
    <w:rsid w:val="000E7E60"/>
    <w:rsid w:val="000F0642"/>
    <w:rsid w:val="000F103E"/>
    <w:rsid w:val="000F12A9"/>
    <w:rsid w:val="000F13F8"/>
    <w:rsid w:val="000F14C6"/>
    <w:rsid w:val="000F16AA"/>
    <w:rsid w:val="000F1AF4"/>
    <w:rsid w:val="000F2719"/>
    <w:rsid w:val="000F2F74"/>
    <w:rsid w:val="000F3CAB"/>
    <w:rsid w:val="000F45CA"/>
    <w:rsid w:val="000F6638"/>
    <w:rsid w:val="000F6A4D"/>
    <w:rsid w:val="000F6DEA"/>
    <w:rsid w:val="000F7462"/>
    <w:rsid w:val="000F774C"/>
    <w:rsid w:val="0010033D"/>
    <w:rsid w:val="00100905"/>
    <w:rsid w:val="00100B87"/>
    <w:rsid w:val="00101B1C"/>
    <w:rsid w:val="00102314"/>
    <w:rsid w:val="0010260F"/>
    <w:rsid w:val="0010286B"/>
    <w:rsid w:val="001032D4"/>
    <w:rsid w:val="00103327"/>
    <w:rsid w:val="0010366E"/>
    <w:rsid w:val="00103879"/>
    <w:rsid w:val="00103BB3"/>
    <w:rsid w:val="00103CF4"/>
    <w:rsid w:val="00103D9E"/>
    <w:rsid w:val="00103F97"/>
    <w:rsid w:val="001041E5"/>
    <w:rsid w:val="0010427A"/>
    <w:rsid w:val="001044F7"/>
    <w:rsid w:val="001045C9"/>
    <w:rsid w:val="00104C08"/>
    <w:rsid w:val="00104CFB"/>
    <w:rsid w:val="00104EBF"/>
    <w:rsid w:val="001052BB"/>
    <w:rsid w:val="001054FB"/>
    <w:rsid w:val="00106718"/>
    <w:rsid w:val="00106893"/>
    <w:rsid w:val="00106DBE"/>
    <w:rsid w:val="001070A5"/>
    <w:rsid w:val="001073D7"/>
    <w:rsid w:val="001073F9"/>
    <w:rsid w:val="00107427"/>
    <w:rsid w:val="001078D0"/>
    <w:rsid w:val="00107991"/>
    <w:rsid w:val="001079FA"/>
    <w:rsid w:val="00107F92"/>
    <w:rsid w:val="00110159"/>
    <w:rsid w:val="0011064F"/>
    <w:rsid w:val="001109AC"/>
    <w:rsid w:val="00110E38"/>
    <w:rsid w:val="001114F8"/>
    <w:rsid w:val="0011158C"/>
    <w:rsid w:val="0011213B"/>
    <w:rsid w:val="001122B7"/>
    <w:rsid w:val="001123CC"/>
    <w:rsid w:val="00112730"/>
    <w:rsid w:val="00112B81"/>
    <w:rsid w:val="00112E34"/>
    <w:rsid w:val="00113073"/>
    <w:rsid w:val="00113742"/>
    <w:rsid w:val="00113D56"/>
    <w:rsid w:val="0011430C"/>
    <w:rsid w:val="001144FB"/>
    <w:rsid w:val="00114552"/>
    <w:rsid w:val="00114EBA"/>
    <w:rsid w:val="00114F67"/>
    <w:rsid w:val="00114FAD"/>
    <w:rsid w:val="00115EDA"/>
    <w:rsid w:val="00115EFF"/>
    <w:rsid w:val="0011606F"/>
    <w:rsid w:val="00116145"/>
    <w:rsid w:val="0011634C"/>
    <w:rsid w:val="00116819"/>
    <w:rsid w:val="001169E3"/>
    <w:rsid w:val="00116CD6"/>
    <w:rsid w:val="001171F3"/>
    <w:rsid w:val="00117534"/>
    <w:rsid w:val="001177B7"/>
    <w:rsid w:val="00117B8E"/>
    <w:rsid w:val="00120072"/>
    <w:rsid w:val="00120730"/>
    <w:rsid w:val="00120BFE"/>
    <w:rsid w:val="00120CEA"/>
    <w:rsid w:val="00120ED3"/>
    <w:rsid w:val="00121084"/>
    <w:rsid w:val="00121BE3"/>
    <w:rsid w:val="001220D6"/>
    <w:rsid w:val="001225F7"/>
    <w:rsid w:val="00122B95"/>
    <w:rsid w:val="00122BDD"/>
    <w:rsid w:val="00122C97"/>
    <w:rsid w:val="0012367F"/>
    <w:rsid w:val="001236F9"/>
    <w:rsid w:val="00123942"/>
    <w:rsid w:val="00123A5B"/>
    <w:rsid w:val="00123BFB"/>
    <w:rsid w:val="00123C8D"/>
    <w:rsid w:val="0012413A"/>
    <w:rsid w:val="001242A8"/>
    <w:rsid w:val="0012439F"/>
    <w:rsid w:val="001244CF"/>
    <w:rsid w:val="001245DC"/>
    <w:rsid w:val="00124632"/>
    <w:rsid w:val="00124794"/>
    <w:rsid w:val="00124DB5"/>
    <w:rsid w:val="0012667C"/>
    <w:rsid w:val="00126F71"/>
    <w:rsid w:val="001271FF"/>
    <w:rsid w:val="00127367"/>
    <w:rsid w:val="00127A53"/>
    <w:rsid w:val="00127CD5"/>
    <w:rsid w:val="0013042E"/>
    <w:rsid w:val="00130655"/>
    <w:rsid w:val="00130D38"/>
    <w:rsid w:val="00130F00"/>
    <w:rsid w:val="0013126F"/>
    <w:rsid w:val="0013131C"/>
    <w:rsid w:val="00131529"/>
    <w:rsid w:val="00131DB2"/>
    <w:rsid w:val="00133017"/>
    <w:rsid w:val="00133745"/>
    <w:rsid w:val="00133F89"/>
    <w:rsid w:val="001343DD"/>
    <w:rsid w:val="0013483F"/>
    <w:rsid w:val="00134B59"/>
    <w:rsid w:val="00134DE1"/>
    <w:rsid w:val="00135636"/>
    <w:rsid w:val="001357BD"/>
    <w:rsid w:val="00136056"/>
    <w:rsid w:val="001361DC"/>
    <w:rsid w:val="001362D7"/>
    <w:rsid w:val="001364E0"/>
    <w:rsid w:val="00136633"/>
    <w:rsid w:val="00136B58"/>
    <w:rsid w:val="00136BC9"/>
    <w:rsid w:val="00136D63"/>
    <w:rsid w:val="00136E6C"/>
    <w:rsid w:val="001376C7"/>
    <w:rsid w:val="00137EA0"/>
    <w:rsid w:val="0014008C"/>
    <w:rsid w:val="00140B38"/>
    <w:rsid w:val="0014127F"/>
    <w:rsid w:val="001414F9"/>
    <w:rsid w:val="0014184A"/>
    <w:rsid w:val="0014193A"/>
    <w:rsid w:val="00141D66"/>
    <w:rsid w:val="001424C7"/>
    <w:rsid w:val="00142852"/>
    <w:rsid w:val="00142FC4"/>
    <w:rsid w:val="001433E9"/>
    <w:rsid w:val="00143477"/>
    <w:rsid w:val="0014354D"/>
    <w:rsid w:val="00145118"/>
    <w:rsid w:val="00145172"/>
    <w:rsid w:val="00145433"/>
    <w:rsid w:val="001457CD"/>
    <w:rsid w:val="001467A8"/>
    <w:rsid w:val="001469C1"/>
    <w:rsid w:val="00146A1A"/>
    <w:rsid w:val="00146FAA"/>
    <w:rsid w:val="001471BB"/>
    <w:rsid w:val="0014770E"/>
    <w:rsid w:val="001479CE"/>
    <w:rsid w:val="00147F35"/>
    <w:rsid w:val="001508F5"/>
    <w:rsid w:val="00150B76"/>
    <w:rsid w:val="00151E14"/>
    <w:rsid w:val="001525D4"/>
    <w:rsid w:val="00152840"/>
    <w:rsid w:val="0015285F"/>
    <w:rsid w:val="00152BED"/>
    <w:rsid w:val="001534AD"/>
    <w:rsid w:val="001540E7"/>
    <w:rsid w:val="00154134"/>
    <w:rsid w:val="00154A13"/>
    <w:rsid w:val="00154C6D"/>
    <w:rsid w:val="001553F3"/>
    <w:rsid w:val="001555CD"/>
    <w:rsid w:val="00155807"/>
    <w:rsid w:val="00156396"/>
    <w:rsid w:val="0015645C"/>
    <w:rsid w:val="0015658D"/>
    <w:rsid w:val="0015695E"/>
    <w:rsid w:val="00156DFB"/>
    <w:rsid w:val="00156FBB"/>
    <w:rsid w:val="00157461"/>
    <w:rsid w:val="0015770C"/>
    <w:rsid w:val="001577E4"/>
    <w:rsid w:val="0016038C"/>
    <w:rsid w:val="00160735"/>
    <w:rsid w:val="00160746"/>
    <w:rsid w:val="00160890"/>
    <w:rsid w:val="00161008"/>
    <w:rsid w:val="001612EE"/>
    <w:rsid w:val="001615D5"/>
    <w:rsid w:val="00161A78"/>
    <w:rsid w:val="00162610"/>
    <w:rsid w:val="00162E19"/>
    <w:rsid w:val="00162FCD"/>
    <w:rsid w:val="00163309"/>
    <w:rsid w:val="001633F4"/>
    <w:rsid w:val="00163D1D"/>
    <w:rsid w:val="001641A4"/>
    <w:rsid w:val="00164319"/>
    <w:rsid w:val="0016559C"/>
    <w:rsid w:val="00165C0D"/>
    <w:rsid w:val="00165E11"/>
    <w:rsid w:val="00166708"/>
    <w:rsid w:val="001668FB"/>
    <w:rsid w:val="00166A0D"/>
    <w:rsid w:val="00166B61"/>
    <w:rsid w:val="00166BAF"/>
    <w:rsid w:val="00166BFC"/>
    <w:rsid w:val="0016759D"/>
    <w:rsid w:val="001701AE"/>
    <w:rsid w:val="001702B4"/>
    <w:rsid w:val="00170794"/>
    <w:rsid w:val="0017079B"/>
    <w:rsid w:val="0017098B"/>
    <w:rsid w:val="0017104A"/>
    <w:rsid w:val="00171765"/>
    <w:rsid w:val="00171913"/>
    <w:rsid w:val="00171BE5"/>
    <w:rsid w:val="00171D8F"/>
    <w:rsid w:val="00171E41"/>
    <w:rsid w:val="001720DB"/>
    <w:rsid w:val="00172155"/>
    <w:rsid w:val="00172475"/>
    <w:rsid w:val="0017278A"/>
    <w:rsid w:val="001727A6"/>
    <w:rsid w:val="0017289F"/>
    <w:rsid w:val="00172AA1"/>
    <w:rsid w:val="0017309C"/>
    <w:rsid w:val="0017357D"/>
    <w:rsid w:val="00173801"/>
    <w:rsid w:val="00173A30"/>
    <w:rsid w:val="0017405A"/>
    <w:rsid w:val="001746FE"/>
    <w:rsid w:val="00174F7D"/>
    <w:rsid w:val="0017502D"/>
    <w:rsid w:val="0017526B"/>
    <w:rsid w:val="00175A91"/>
    <w:rsid w:val="00175BAF"/>
    <w:rsid w:val="00176375"/>
    <w:rsid w:val="0017743B"/>
    <w:rsid w:val="00177BC3"/>
    <w:rsid w:val="00177ECC"/>
    <w:rsid w:val="00180D38"/>
    <w:rsid w:val="00180F2A"/>
    <w:rsid w:val="001811F1"/>
    <w:rsid w:val="00181611"/>
    <w:rsid w:val="0018184A"/>
    <w:rsid w:val="00181BAF"/>
    <w:rsid w:val="00182A6F"/>
    <w:rsid w:val="001833DF"/>
    <w:rsid w:val="00183E04"/>
    <w:rsid w:val="0018413D"/>
    <w:rsid w:val="0018446B"/>
    <w:rsid w:val="001848FD"/>
    <w:rsid w:val="00184A97"/>
    <w:rsid w:val="00184F8C"/>
    <w:rsid w:val="001853C3"/>
    <w:rsid w:val="00186842"/>
    <w:rsid w:val="0018685F"/>
    <w:rsid w:val="001869D6"/>
    <w:rsid w:val="00186F81"/>
    <w:rsid w:val="001876E5"/>
    <w:rsid w:val="0018775C"/>
    <w:rsid w:val="00187ECD"/>
    <w:rsid w:val="0019005B"/>
    <w:rsid w:val="0019096D"/>
    <w:rsid w:val="0019104B"/>
    <w:rsid w:val="00191186"/>
    <w:rsid w:val="00191797"/>
    <w:rsid w:val="00191CCC"/>
    <w:rsid w:val="0019207C"/>
    <w:rsid w:val="00192107"/>
    <w:rsid w:val="0019212E"/>
    <w:rsid w:val="001922DE"/>
    <w:rsid w:val="00192A77"/>
    <w:rsid w:val="00192B10"/>
    <w:rsid w:val="00193053"/>
    <w:rsid w:val="00193133"/>
    <w:rsid w:val="001934CF"/>
    <w:rsid w:val="001936C7"/>
    <w:rsid w:val="00194E4E"/>
    <w:rsid w:val="00195BB5"/>
    <w:rsid w:val="00195E5B"/>
    <w:rsid w:val="0019686E"/>
    <w:rsid w:val="001968C4"/>
    <w:rsid w:val="00197DF1"/>
    <w:rsid w:val="00197FCB"/>
    <w:rsid w:val="00197FF5"/>
    <w:rsid w:val="001A0001"/>
    <w:rsid w:val="001A01A4"/>
    <w:rsid w:val="001A0AEF"/>
    <w:rsid w:val="001A0CDE"/>
    <w:rsid w:val="001A1310"/>
    <w:rsid w:val="001A14C8"/>
    <w:rsid w:val="001A1A6A"/>
    <w:rsid w:val="001A1CC6"/>
    <w:rsid w:val="001A1DC8"/>
    <w:rsid w:val="001A1F0B"/>
    <w:rsid w:val="001A20EA"/>
    <w:rsid w:val="001A25EC"/>
    <w:rsid w:val="001A260A"/>
    <w:rsid w:val="001A2C7E"/>
    <w:rsid w:val="001A2DE8"/>
    <w:rsid w:val="001A2FCC"/>
    <w:rsid w:val="001A32C5"/>
    <w:rsid w:val="001A3444"/>
    <w:rsid w:val="001A36F7"/>
    <w:rsid w:val="001A38C5"/>
    <w:rsid w:val="001A3ADE"/>
    <w:rsid w:val="001A3EEA"/>
    <w:rsid w:val="001A4A12"/>
    <w:rsid w:val="001A5B2B"/>
    <w:rsid w:val="001A5C77"/>
    <w:rsid w:val="001A5E2F"/>
    <w:rsid w:val="001A629A"/>
    <w:rsid w:val="001A63F8"/>
    <w:rsid w:val="001A6908"/>
    <w:rsid w:val="001A694B"/>
    <w:rsid w:val="001A6C33"/>
    <w:rsid w:val="001A6C37"/>
    <w:rsid w:val="001A6CEA"/>
    <w:rsid w:val="001A71E6"/>
    <w:rsid w:val="001A74A0"/>
    <w:rsid w:val="001A75BB"/>
    <w:rsid w:val="001A78EE"/>
    <w:rsid w:val="001B0115"/>
    <w:rsid w:val="001B090D"/>
    <w:rsid w:val="001B0A29"/>
    <w:rsid w:val="001B0C91"/>
    <w:rsid w:val="001B0E31"/>
    <w:rsid w:val="001B10B2"/>
    <w:rsid w:val="001B1438"/>
    <w:rsid w:val="001B15B8"/>
    <w:rsid w:val="001B15FF"/>
    <w:rsid w:val="001B1E2A"/>
    <w:rsid w:val="001B206F"/>
    <w:rsid w:val="001B2262"/>
    <w:rsid w:val="001B27CE"/>
    <w:rsid w:val="001B2C6A"/>
    <w:rsid w:val="001B3109"/>
    <w:rsid w:val="001B31E6"/>
    <w:rsid w:val="001B36C0"/>
    <w:rsid w:val="001B3C0E"/>
    <w:rsid w:val="001B4B26"/>
    <w:rsid w:val="001B4E71"/>
    <w:rsid w:val="001B5059"/>
    <w:rsid w:val="001B5BFC"/>
    <w:rsid w:val="001B5F79"/>
    <w:rsid w:val="001B63A7"/>
    <w:rsid w:val="001B7E3C"/>
    <w:rsid w:val="001C0148"/>
    <w:rsid w:val="001C09FB"/>
    <w:rsid w:val="001C0E50"/>
    <w:rsid w:val="001C1BAD"/>
    <w:rsid w:val="001C1C62"/>
    <w:rsid w:val="001C26F2"/>
    <w:rsid w:val="001C28E2"/>
    <w:rsid w:val="001C290C"/>
    <w:rsid w:val="001C2946"/>
    <w:rsid w:val="001C30D0"/>
    <w:rsid w:val="001C3271"/>
    <w:rsid w:val="001C32C2"/>
    <w:rsid w:val="001C3490"/>
    <w:rsid w:val="001C38A9"/>
    <w:rsid w:val="001C3966"/>
    <w:rsid w:val="001C3FA2"/>
    <w:rsid w:val="001C4098"/>
    <w:rsid w:val="001C426C"/>
    <w:rsid w:val="001C50EA"/>
    <w:rsid w:val="001C56F5"/>
    <w:rsid w:val="001C5E62"/>
    <w:rsid w:val="001C6153"/>
    <w:rsid w:val="001C66CD"/>
    <w:rsid w:val="001C68E3"/>
    <w:rsid w:val="001C71D4"/>
    <w:rsid w:val="001C7315"/>
    <w:rsid w:val="001C7657"/>
    <w:rsid w:val="001D01AD"/>
    <w:rsid w:val="001D051C"/>
    <w:rsid w:val="001D08FE"/>
    <w:rsid w:val="001D092D"/>
    <w:rsid w:val="001D19CD"/>
    <w:rsid w:val="001D1A09"/>
    <w:rsid w:val="001D1F12"/>
    <w:rsid w:val="001D2007"/>
    <w:rsid w:val="001D2462"/>
    <w:rsid w:val="001D3424"/>
    <w:rsid w:val="001D3502"/>
    <w:rsid w:val="001D356A"/>
    <w:rsid w:val="001D35BE"/>
    <w:rsid w:val="001D3DE8"/>
    <w:rsid w:val="001D496C"/>
    <w:rsid w:val="001D4EA8"/>
    <w:rsid w:val="001D503C"/>
    <w:rsid w:val="001D68B2"/>
    <w:rsid w:val="001D6C1F"/>
    <w:rsid w:val="001D6CFB"/>
    <w:rsid w:val="001D7159"/>
    <w:rsid w:val="001D715B"/>
    <w:rsid w:val="001D73AD"/>
    <w:rsid w:val="001D75ED"/>
    <w:rsid w:val="001D7793"/>
    <w:rsid w:val="001D795E"/>
    <w:rsid w:val="001D7CCF"/>
    <w:rsid w:val="001D7DAE"/>
    <w:rsid w:val="001D7F5D"/>
    <w:rsid w:val="001D7F95"/>
    <w:rsid w:val="001E01B4"/>
    <w:rsid w:val="001E0637"/>
    <w:rsid w:val="001E0692"/>
    <w:rsid w:val="001E10E7"/>
    <w:rsid w:val="001E1180"/>
    <w:rsid w:val="001E17A5"/>
    <w:rsid w:val="001E1912"/>
    <w:rsid w:val="001E21C9"/>
    <w:rsid w:val="001E2482"/>
    <w:rsid w:val="001E256A"/>
    <w:rsid w:val="001E2676"/>
    <w:rsid w:val="001E2946"/>
    <w:rsid w:val="001E29FA"/>
    <w:rsid w:val="001E2FB9"/>
    <w:rsid w:val="001E30A9"/>
    <w:rsid w:val="001E320A"/>
    <w:rsid w:val="001E3CEF"/>
    <w:rsid w:val="001E497F"/>
    <w:rsid w:val="001E4A6D"/>
    <w:rsid w:val="001E4B32"/>
    <w:rsid w:val="001E4C90"/>
    <w:rsid w:val="001E4CE0"/>
    <w:rsid w:val="001E53FE"/>
    <w:rsid w:val="001E57A0"/>
    <w:rsid w:val="001E5959"/>
    <w:rsid w:val="001E59E7"/>
    <w:rsid w:val="001E5D73"/>
    <w:rsid w:val="001E5F67"/>
    <w:rsid w:val="001E64B5"/>
    <w:rsid w:val="001E67CE"/>
    <w:rsid w:val="001E6F0D"/>
    <w:rsid w:val="001E7233"/>
    <w:rsid w:val="001E7AB9"/>
    <w:rsid w:val="001E7F00"/>
    <w:rsid w:val="001F1069"/>
    <w:rsid w:val="001F1131"/>
    <w:rsid w:val="001F12FB"/>
    <w:rsid w:val="001F13DD"/>
    <w:rsid w:val="001F160D"/>
    <w:rsid w:val="001F23EA"/>
    <w:rsid w:val="001F2B56"/>
    <w:rsid w:val="001F3788"/>
    <w:rsid w:val="001F3D9B"/>
    <w:rsid w:val="001F42F9"/>
    <w:rsid w:val="001F46D4"/>
    <w:rsid w:val="001F4A49"/>
    <w:rsid w:val="001F4DB1"/>
    <w:rsid w:val="001F5504"/>
    <w:rsid w:val="001F57A2"/>
    <w:rsid w:val="001F5C71"/>
    <w:rsid w:val="001F6140"/>
    <w:rsid w:val="001F6BB3"/>
    <w:rsid w:val="001F7044"/>
    <w:rsid w:val="001F733F"/>
    <w:rsid w:val="001F7B70"/>
    <w:rsid w:val="00200A77"/>
    <w:rsid w:val="00200D0E"/>
    <w:rsid w:val="00200FD4"/>
    <w:rsid w:val="00201314"/>
    <w:rsid w:val="0020139E"/>
    <w:rsid w:val="00201FA9"/>
    <w:rsid w:val="002026CF"/>
    <w:rsid w:val="00202875"/>
    <w:rsid w:val="00202A96"/>
    <w:rsid w:val="00202CD4"/>
    <w:rsid w:val="00202D7D"/>
    <w:rsid w:val="00203006"/>
    <w:rsid w:val="00203020"/>
    <w:rsid w:val="00203551"/>
    <w:rsid w:val="002038E5"/>
    <w:rsid w:val="002039F7"/>
    <w:rsid w:val="00203EE0"/>
    <w:rsid w:val="00203EF5"/>
    <w:rsid w:val="00204172"/>
    <w:rsid w:val="00204417"/>
    <w:rsid w:val="00204593"/>
    <w:rsid w:val="00204B65"/>
    <w:rsid w:val="00204BCE"/>
    <w:rsid w:val="00204BFA"/>
    <w:rsid w:val="002052C9"/>
    <w:rsid w:val="00205601"/>
    <w:rsid w:val="0020584F"/>
    <w:rsid w:val="00206361"/>
    <w:rsid w:val="00206616"/>
    <w:rsid w:val="00206A8C"/>
    <w:rsid w:val="00207146"/>
    <w:rsid w:val="002075EA"/>
    <w:rsid w:val="00207EC9"/>
    <w:rsid w:val="00210FB9"/>
    <w:rsid w:val="00211784"/>
    <w:rsid w:val="00211ADA"/>
    <w:rsid w:val="0021227B"/>
    <w:rsid w:val="00212A6C"/>
    <w:rsid w:val="00212B47"/>
    <w:rsid w:val="00212C67"/>
    <w:rsid w:val="00213386"/>
    <w:rsid w:val="0021365F"/>
    <w:rsid w:val="00213AFD"/>
    <w:rsid w:val="002140BD"/>
    <w:rsid w:val="00214267"/>
    <w:rsid w:val="00214448"/>
    <w:rsid w:val="0021448D"/>
    <w:rsid w:val="002146A4"/>
    <w:rsid w:val="00214D71"/>
    <w:rsid w:val="0021549A"/>
    <w:rsid w:val="002158BC"/>
    <w:rsid w:val="00215B07"/>
    <w:rsid w:val="00215B1E"/>
    <w:rsid w:val="00215C0C"/>
    <w:rsid w:val="00215FCF"/>
    <w:rsid w:val="0021603C"/>
    <w:rsid w:val="002163B9"/>
    <w:rsid w:val="00216A79"/>
    <w:rsid w:val="00216CEF"/>
    <w:rsid w:val="00216EAD"/>
    <w:rsid w:val="002202F5"/>
    <w:rsid w:val="00220CD8"/>
    <w:rsid w:val="00220F0A"/>
    <w:rsid w:val="002211E4"/>
    <w:rsid w:val="002217DE"/>
    <w:rsid w:val="00221BD0"/>
    <w:rsid w:val="002222BA"/>
    <w:rsid w:val="00222A74"/>
    <w:rsid w:val="00223A5D"/>
    <w:rsid w:val="00223DAE"/>
    <w:rsid w:val="002241D4"/>
    <w:rsid w:val="00224338"/>
    <w:rsid w:val="00224F40"/>
    <w:rsid w:val="002253D9"/>
    <w:rsid w:val="0022568C"/>
    <w:rsid w:val="002256EB"/>
    <w:rsid w:val="002257FF"/>
    <w:rsid w:val="00225A77"/>
    <w:rsid w:val="00225E71"/>
    <w:rsid w:val="00226D31"/>
    <w:rsid w:val="00227688"/>
    <w:rsid w:val="00227C9A"/>
    <w:rsid w:val="00230DFB"/>
    <w:rsid w:val="0023128F"/>
    <w:rsid w:val="00231E1E"/>
    <w:rsid w:val="002322AA"/>
    <w:rsid w:val="002325C0"/>
    <w:rsid w:val="0023291A"/>
    <w:rsid w:val="00232B55"/>
    <w:rsid w:val="00233491"/>
    <w:rsid w:val="002336C7"/>
    <w:rsid w:val="002338CB"/>
    <w:rsid w:val="002338DF"/>
    <w:rsid w:val="00233BB7"/>
    <w:rsid w:val="002343FF"/>
    <w:rsid w:val="00234B3D"/>
    <w:rsid w:val="00235061"/>
    <w:rsid w:val="0023523E"/>
    <w:rsid w:val="00235365"/>
    <w:rsid w:val="00235C2A"/>
    <w:rsid w:val="00235C68"/>
    <w:rsid w:val="00235D5F"/>
    <w:rsid w:val="00235DFB"/>
    <w:rsid w:val="00236086"/>
    <w:rsid w:val="002362B8"/>
    <w:rsid w:val="0023633B"/>
    <w:rsid w:val="002364EF"/>
    <w:rsid w:val="00236C33"/>
    <w:rsid w:val="0023742E"/>
    <w:rsid w:val="00237A43"/>
    <w:rsid w:val="00237DB3"/>
    <w:rsid w:val="00240516"/>
    <w:rsid w:val="002406E9"/>
    <w:rsid w:val="00240844"/>
    <w:rsid w:val="00241463"/>
    <w:rsid w:val="0024151C"/>
    <w:rsid w:val="00241B14"/>
    <w:rsid w:val="00242879"/>
    <w:rsid w:val="00242F0D"/>
    <w:rsid w:val="00243887"/>
    <w:rsid w:val="00243967"/>
    <w:rsid w:val="002442B0"/>
    <w:rsid w:val="0024503F"/>
    <w:rsid w:val="0024537B"/>
    <w:rsid w:val="0024573C"/>
    <w:rsid w:val="00246152"/>
    <w:rsid w:val="00246325"/>
    <w:rsid w:val="002464A7"/>
    <w:rsid w:val="00247056"/>
    <w:rsid w:val="00247857"/>
    <w:rsid w:val="002478FE"/>
    <w:rsid w:val="00247991"/>
    <w:rsid w:val="00247E9A"/>
    <w:rsid w:val="0025003E"/>
    <w:rsid w:val="00250126"/>
    <w:rsid w:val="002503CC"/>
    <w:rsid w:val="00250859"/>
    <w:rsid w:val="00250BB6"/>
    <w:rsid w:val="00250BC0"/>
    <w:rsid w:val="00250CAC"/>
    <w:rsid w:val="00250D4A"/>
    <w:rsid w:val="00251055"/>
    <w:rsid w:val="00251C2B"/>
    <w:rsid w:val="002524D2"/>
    <w:rsid w:val="0025292C"/>
    <w:rsid w:val="00252B1B"/>
    <w:rsid w:val="00252C79"/>
    <w:rsid w:val="0025300A"/>
    <w:rsid w:val="002530DB"/>
    <w:rsid w:val="00253280"/>
    <w:rsid w:val="00253B24"/>
    <w:rsid w:val="00254237"/>
    <w:rsid w:val="00254FCF"/>
    <w:rsid w:val="00255147"/>
    <w:rsid w:val="002554E4"/>
    <w:rsid w:val="00255707"/>
    <w:rsid w:val="002557B4"/>
    <w:rsid w:val="00255964"/>
    <w:rsid w:val="00255B01"/>
    <w:rsid w:val="00255B0C"/>
    <w:rsid w:val="00255CEF"/>
    <w:rsid w:val="00255D30"/>
    <w:rsid w:val="00255E44"/>
    <w:rsid w:val="00256949"/>
    <w:rsid w:val="00256C5A"/>
    <w:rsid w:val="0025732D"/>
    <w:rsid w:val="002575F8"/>
    <w:rsid w:val="002578F7"/>
    <w:rsid w:val="00257B66"/>
    <w:rsid w:val="00257F0D"/>
    <w:rsid w:val="0026004B"/>
    <w:rsid w:val="002602A7"/>
    <w:rsid w:val="002616ED"/>
    <w:rsid w:val="002619CF"/>
    <w:rsid w:val="00261B24"/>
    <w:rsid w:val="002629F1"/>
    <w:rsid w:val="00263A7F"/>
    <w:rsid w:val="00263CBE"/>
    <w:rsid w:val="00263D86"/>
    <w:rsid w:val="00264103"/>
    <w:rsid w:val="002656E1"/>
    <w:rsid w:val="00265732"/>
    <w:rsid w:val="002659A3"/>
    <w:rsid w:val="00266A19"/>
    <w:rsid w:val="00267483"/>
    <w:rsid w:val="002674B1"/>
    <w:rsid w:val="00267718"/>
    <w:rsid w:val="00267BE7"/>
    <w:rsid w:val="00267C39"/>
    <w:rsid w:val="00270528"/>
    <w:rsid w:val="00270B9A"/>
    <w:rsid w:val="00270BC2"/>
    <w:rsid w:val="00271DA9"/>
    <w:rsid w:val="00272C30"/>
    <w:rsid w:val="0027322B"/>
    <w:rsid w:val="002733A5"/>
    <w:rsid w:val="002735B9"/>
    <w:rsid w:val="002735ED"/>
    <w:rsid w:val="00273E7B"/>
    <w:rsid w:val="00273EB6"/>
    <w:rsid w:val="002742AC"/>
    <w:rsid w:val="002746E5"/>
    <w:rsid w:val="002746E6"/>
    <w:rsid w:val="00274A3D"/>
    <w:rsid w:val="00274A50"/>
    <w:rsid w:val="00274AAB"/>
    <w:rsid w:val="0027500C"/>
    <w:rsid w:val="002752EA"/>
    <w:rsid w:val="00275AEF"/>
    <w:rsid w:val="00276127"/>
    <w:rsid w:val="00276334"/>
    <w:rsid w:val="00276480"/>
    <w:rsid w:val="002764DE"/>
    <w:rsid w:val="002767CF"/>
    <w:rsid w:val="002770CA"/>
    <w:rsid w:val="00277634"/>
    <w:rsid w:val="00277A70"/>
    <w:rsid w:val="002802FB"/>
    <w:rsid w:val="002808CF"/>
    <w:rsid w:val="0028098A"/>
    <w:rsid w:val="00280C92"/>
    <w:rsid w:val="0028112E"/>
    <w:rsid w:val="002814C5"/>
    <w:rsid w:val="002815E7"/>
    <w:rsid w:val="0028169A"/>
    <w:rsid w:val="00281BA9"/>
    <w:rsid w:val="00281EEF"/>
    <w:rsid w:val="0028218E"/>
    <w:rsid w:val="002821D7"/>
    <w:rsid w:val="00282615"/>
    <w:rsid w:val="00282733"/>
    <w:rsid w:val="00283107"/>
    <w:rsid w:val="00283534"/>
    <w:rsid w:val="00283DCB"/>
    <w:rsid w:val="002840DF"/>
    <w:rsid w:val="002846C9"/>
    <w:rsid w:val="0028476B"/>
    <w:rsid w:val="0028477B"/>
    <w:rsid w:val="00284DFD"/>
    <w:rsid w:val="00285E56"/>
    <w:rsid w:val="00286363"/>
    <w:rsid w:val="00286923"/>
    <w:rsid w:val="00286B3F"/>
    <w:rsid w:val="002873AE"/>
    <w:rsid w:val="00287447"/>
    <w:rsid w:val="00287BF1"/>
    <w:rsid w:val="00287DDD"/>
    <w:rsid w:val="00290316"/>
    <w:rsid w:val="002908C3"/>
    <w:rsid w:val="00290B00"/>
    <w:rsid w:val="00290EE4"/>
    <w:rsid w:val="0029121E"/>
    <w:rsid w:val="00291417"/>
    <w:rsid w:val="0029192B"/>
    <w:rsid w:val="002919C3"/>
    <w:rsid w:val="00291C10"/>
    <w:rsid w:val="00292318"/>
    <w:rsid w:val="0029245B"/>
    <w:rsid w:val="00293094"/>
    <w:rsid w:val="002930E9"/>
    <w:rsid w:val="00293646"/>
    <w:rsid w:val="00293B3F"/>
    <w:rsid w:val="00293C78"/>
    <w:rsid w:val="00293D7B"/>
    <w:rsid w:val="002943C9"/>
    <w:rsid w:val="0029517F"/>
    <w:rsid w:val="0029531C"/>
    <w:rsid w:val="002953F4"/>
    <w:rsid w:val="00295EEE"/>
    <w:rsid w:val="0029608D"/>
    <w:rsid w:val="0029741B"/>
    <w:rsid w:val="002975C4"/>
    <w:rsid w:val="002A0334"/>
    <w:rsid w:val="002A050B"/>
    <w:rsid w:val="002A09C0"/>
    <w:rsid w:val="002A0A52"/>
    <w:rsid w:val="002A0C11"/>
    <w:rsid w:val="002A0CB5"/>
    <w:rsid w:val="002A1174"/>
    <w:rsid w:val="002A1332"/>
    <w:rsid w:val="002A145A"/>
    <w:rsid w:val="002A14AA"/>
    <w:rsid w:val="002A172F"/>
    <w:rsid w:val="002A1A16"/>
    <w:rsid w:val="002A1C1A"/>
    <w:rsid w:val="002A1D94"/>
    <w:rsid w:val="002A2966"/>
    <w:rsid w:val="002A2BE7"/>
    <w:rsid w:val="002A2BF1"/>
    <w:rsid w:val="002A34C3"/>
    <w:rsid w:val="002A3586"/>
    <w:rsid w:val="002A3B5B"/>
    <w:rsid w:val="002A3F52"/>
    <w:rsid w:val="002A45C7"/>
    <w:rsid w:val="002A4A36"/>
    <w:rsid w:val="002A4AF9"/>
    <w:rsid w:val="002A5223"/>
    <w:rsid w:val="002A54C5"/>
    <w:rsid w:val="002A55F8"/>
    <w:rsid w:val="002A615B"/>
    <w:rsid w:val="002A6828"/>
    <w:rsid w:val="002A6888"/>
    <w:rsid w:val="002A6DA4"/>
    <w:rsid w:val="002A6DAF"/>
    <w:rsid w:val="002A6ED7"/>
    <w:rsid w:val="002A7030"/>
    <w:rsid w:val="002A77E9"/>
    <w:rsid w:val="002B081A"/>
    <w:rsid w:val="002B0B46"/>
    <w:rsid w:val="002B0FD2"/>
    <w:rsid w:val="002B0FD7"/>
    <w:rsid w:val="002B121C"/>
    <w:rsid w:val="002B1553"/>
    <w:rsid w:val="002B156B"/>
    <w:rsid w:val="002B1691"/>
    <w:rsid w:val="002B17EF"/>
    <w:rsid w:val="002B25AF"/>
    <w:rsid w:val="002B27E9"/>
    <w:rsid w:val="002B38F9"/>
    <w:rsid w:val="002B4119"/>
    <w:rsid w:val="002B4135"/>
    <w:rsid w:val="002B5A04"/>
    <w:rsid w:val="002B6018"/>
    <w:rsid w:val="002B633D"/>
    <w:rsid w:val="002B6D4A"/>
    <w:rsid w:val="002B6F51"/>
    <w:rsid w:val="002B765E"/>
    <w:rsid w:val="002C00F1"/>
    <w:rsid w:val="002C0257"/>
    <w:rsid w:val="002C033C"/>
    <w:rsid w:val="002C0923"/>
    <w:rsid w:val="002C0DA7"/>
    <w:rsid w:val="002C0DBD"/>
    <w:rsid w:val="002C14C9"/>
    <w:rsid w:val="002C1EB5"/>
    <w:rsid w:val="002C2DB2"/>
    <w:rsid w:val="002C2FB4"/>
    <w:rsid w:val="002C3D71"/>
    <w:rsid w:val="002C3E7E"/>
    <w:rsid w:val="002C5C8A"/>
    <w:rsid w:val="002C644B"/>
    <w:rsid w:val="002C65F3"/>
    <w:rsid w:val="002C6CE1"/>
    <w:rsid w:val="002C6E92"/>
    <w:rsid w:val="002C7631"/>
    <w:rsid w:val="002C78D5"/>
    <w:rsid w:val="002C78F1"/>
    <w:rsid w:val="002C79BB"/>
    <w:rsid w:val="002C7A63"/>
    <w:rsid w:val="002C7C39"/>
    <w:rsid w:val="002C7FC1"/>
    <w:rsid w:val="002D0543"/>
    <w:rsid w:val="002D08E0"/>
    <w:rsid w:val="002D0D1C"/>
    <w:rsid w:val="002D0DBB"/>
    <w:rsid w:val="002D14FD"/>
    <w:rsid w:val="002D1630"/>
    <w:rsid w:val="002D197D"/>
    <w:rsid w:val="002D1BF2"/>
    <w:rsid w:val="002D22E4"/>
    <w:rsid w:val="002D2DFC"/>
    <w:rsid w:val="002D3417"/>
    <w:rsid w:val="002D386D"/>
    <w:rsid w:val="002D3F2B"/>
    <w:rsid w:val="002D4182"/>
    <w:rsid w:val="002D4369"/>
    <w:rsid w:val="002D4B9D"/>
    <w:rsid w:val="002D4D3F"/>
    <w:rsid w:val="002D4F20"/>
    <w:rsid w:val="002D50E3"/>
    <w:rsid w:val="002D54F9"/>
    <w:rsid w:val="002D5ED1"/>
    <w:rsid w:val="002D5F8B"/>
    <w:rsid w:val="002D661D"/>
    <w:rsid w:val="002D76A0"/>
    <w:rsid w:val="002D7F94"/>
    <w:rsid w:val="002E0335"/>
    <w:rsid w:val="002E065B"/>
    <w:rsid w:val="002E0B35"/>
    <w:rsid w:val="002E0C41"/>
    <w:rsid w:val="002E0DA5"/>
    <w:rsid w:val="002E0E39"/>
    <w:rsid w:val="002E0E97"/>
    <w:rsid w:val="002E108C"/>
    <w:rsid w:val="002E1585"/>
    <w:rsid w:val="002E16BE"/>
    <w:rsid w:val="002E1837"/>
    <w:rsid w:val="002E1E14"/>
    <w:rsid w:val="002E4977"/>
    <w:rsid w:val="002E54C0"/>
    <w:rsid w:val="002E568E"/>
    <w:rsid w:val="002E581F"/>
    <w:rsid w:val="002E5C32"/>
    <w:rsid w:val="002E6452"/>
    <w:rsid w:val="002E6B4B"/>
    <w:rsid w:val="002E6DB3"/>
    <w:rsid w:val="002E6F00"/>
    <w:rsid w:val="002E6FAE"/>
    <w:rsid w:val="002E72AC"/>
    <w:rsid w:val="002E74CE"/>
    <w:rsid w:val="002E7656"/>
    <w:rsid w:val="002E7FB0"/>
    <w:rsid w:val="002F0465"/>
    <w:rsid w:val="002F04ED"/>
    <w:rsid w:val="002F10AC"/>
    <w:rsid w:val="002F12EF"/>
    <w:rsid w:val="002F2211"/>
    <w:rsid w:val="002F238A"/>
    <w:rsid w:val="002F2A79"/>
    <w:rsid w:val="002F2E7D"/>
    <w:rsid w:val="002F30C5"/>
    <w:rsid w:val="002F3464"/>
    <w:rsid w:val="002F3904"/>
    <w:rsid w:val="002F415B"/>
    <w:rsid w:val="002F44F6"/>
    <w:rsid w:val="002F48ED"/>
    <w:rsid w:val="002F4E9C"/>
    <w:rsid w:val="002F4F09"/>
    <w:rsid w:val="002F4FC6"/>
    <w:rsid w:val="002F512B"/>
    <w:rsid w:val="002F5917"/>
    <w:rsid w:val="002F5A37"/>
    <w:rsid w:val="002F5ED8"/>
    <w:rsid w:val="002F6745"/>
    <w:rsid w:val="002F679B"/>
    <w:rsid w:val="002F67A4"/>
    <w:rsid w:val="002F681F"/>
    <w:rsid w:val="002F685A"/>
    <w:rsid w:val="002F688D"/>
    <w:rsid w:val="002F6DDD"/>
    <w:rsid w:val="002F73C0"/>
    <w:rsid w:val="002F792F"/>
    <w:rsid w:val="002F7990"/>
    <w:rsid w:val="002F7C83"/>
    <w:rsid w:val="002F7F0E"/>
    <w:rsid w:val="003000FB"/>
    <w:rsid w:val="00300228"/>
    <w:rsid w:val="00300330"/>
    <w:rsid w:val="0030035C"/>
    <w:rsid w:val="00300491"/>
    <w:rsid w:val="003004CC"/>
    <w:rsid w:val="00300CA6"/>
    <w:rsid w:val="00300D91"/>
    <w:rsid w:val="00301786"/>
    <w:rsid w:val="003017BC"/>
    <w:rsid w:val="00301832"/>
    <w:rsid w:val="00301ADA"/>
    <w:rsid w:val="00302046"/>
    <w:rsid w:val="0030292E"/>
    <w:rsid w:val="00303044"/>
    <w:rsid w:val="003036AB"/>
    <w:rsid w:val="00303767"/>
    <w:rsid w:val="00303EEC"/>
    <w:rsid w:val="003044CC"/>
    <w:rsid w:val="00304EFE"/>
    <w:rsid w:val="003053A2"/>
    <w:rsid w:val="0030697F"/>
    <w:rsid w:val="00306DC4"/>
    <w:rsid w:val="00307579"/>
    <w:rsid w:val="00307DBB"/>
    <w:rsid w:val="00307F83"/>
    <w:rsid w:val="0031029A"/>
    <w:rsid w:val="0031031E"/>
    <w:rsid w:val="00310346"/>
    <w:rsid w:val="00310518"/>
    <w:rsid w:val="00310576"/>
    <w:rsid w:val="00310A2C"/>
    <w:rsid w:val="00311625"/>
    <w:rsid w:val="00311BD3"/>
    <w:rsid w:val="00311ECD"/>
    <w:rsid w:val="0031249D"/>
    <w:rsid w:val="0031267A"/>
    <w:rsid w:val="003127EE"/>
    <w:rsid w:val="00312A48"/>
    <w:rsid w:val="00312C54"/>
    <w:rsid w:val="00312C99"/>
    <w:rsid w:val="00312D7B"/>
    <w:rsid w:val="00312FFF"/>
    <w:rsid w:val="003137AC"/>
    <w:rsid w:val="00313872"/>
    <w:rsid w:val="00313A83"/>
    <w:rsid w:val="00313D1B"/>
    <w:rsid w:val="00314295"/>
    <w:rsid w:val="0031452C"/>
    <w:rsid w:val="003146DE"/>
    <w:rsid w:val="00314877"/>
    <w:rsid w:val="00314C89"/>
    <w:rsid w:val="0031501F"/>
    <w:rsid w:val="00315E0F"/>
    <w:rsid w:val="00316968"/>
    <w:rsid w:val="00316A04"/>
    <w:rsid w:val="0031725F"/>
    <w:rsid w:val="003173AF"/>
    <w:rsid w:val="00317431"/>
    <w:rsid w:val="003175A0"/>
    <w:rsid w:val="003175B8"/>
    <w:rsid w:val="00317822"/>
    <w:rsid w:val="003205E6"/>
    <w:rsid w:val="00320A99"/>
    <w:rsid w:val="00320D94"/>
    <w:rsid w:val="00320DDC"/>
    <w:rsid w:val="00320FE9"/>
    <w:rsid w:val="003214FF"/>
    <w:rsid w:val="00321566"/>
    <w:rsid w:val="003215C9"/>
    <w:rsid w:val="00321CC5"/>
    <w:rsid w:val="00321D2F"/>
    <w:rsid w:val="00321D6B"/>
    <w:rsid w:val="00322547"/>
    <w:rsid w:val="003229A4"/>
    <w:rsid w:val="00323159"/>
    <w:rsid w:val="00323207"/>
    <w:rsid w:val="003232C8"/>
    <w:rsid w:val="003237B2"/>
    <w:rsid w:val="00323DDA"/>
    <w:rsid w:val="00323E91"/>
    <w:rsid w:val="00324134"/>
    <w:rsid w:val="003244D6"/>
    <w:rsid w:val="0032488F"/>
    <w:rsid w:val="003248F0"/>
    <w:rsid w:val="00324B7B"/>
    <w:rsid w:val="00325042"/>
    <w:rsid w:val="00325053"/>
    <w:rsid w:val="003254D3"/>
    <w:rsid w:val="003257EA"/>
    <w:rsid w:val="00326090"/>
    <w:rsid w:val="00326D79"/>
    <w:rsid w:val="00326FCC"/>
    <w:rsid w:val="003272D9"/>
    <w:rsid w:val="003272E6"/>
    <w:rsid w:val="00327368"/>
    <w:rsid w:val="003277C8"/>
    <w:rsid w:val="00327821"/>
    <w:rsid w:val="00327A15"/>
    <w:rsid w:val="00327C1A"/>
    <w:rsid w:val="00327DE8"/>
    <w:rsid w:val="003303FA"/>
    <w:rsid w:val="003304DB"/>
    <w:rsid w:val="003305E6"/>
    <w:rsid w:val="00330F3A"/>
    <w:rsid w:val="00331801"/>
    <w:rsid w:val="00331D30"/>
    <w:rsid w:val="0033201A"/>
    <w:rsid w:val="00332064"/>
    <w:rsid w:val="0033223B"/>
    <w:rsid w:val="00332624"/>
    <w:rsid w:val="00332A9A"/>
    <w:rsid w:val="00333D05"/>
    <w:rsid w:val="00333EAF"/>
    <w:rsid w:val="00333FF2"/>
    <w:rsid w:val="0033400A"/>
    <w:rsid w:val="00334B1B"/>
    <w:rsid w:val="00334C44"/>
    <w:rsid w:val="00334CC9"/>
    <w:rsid w:val="00334E3B"/>
    <w:rsid w:val="00335085"/>
    <w:rsid w:val="00335301"/>
    <w:rsid w:val="003355F4"/>
    <w:rsid w:val="0033582C"/>
    <w:rsid w:val="00335D90"/>
    <w:rsid w:val="003360DA"/>
    <w:rsid w:val="00336475"/>
    <w:rsid w:val="0033667F"/>
    <w:rsid w:val="00336E13"/>
    <w:rsid w:val="00337231"/>
    <w:rsid w:val="00337B08"/>
    <w:rsid w:val="00337E00"/>
    <w:rsid w:val="00340044"/>
    <w:rsid w:val="003403FA"/>
    <w:rsid w:val="00340C0A"/>
    <w:rsid w:val="00340CE8"/>
    <w:rsid w:val="00341035"/>
    <w:rsid w:val="00341139"/>
    <w:rsid w:val="003411D5"/>
    <w:rsid w:val="003413A1"/>
    <w:rsid w:val="00341867"/>
    <w:rsid w:val="00341F41"/>
    <w:rsid w:val="00341FAD"/>
    <w:rsid w:val="00341FFE"/>
    <w:rsid w:val="00342935"/>
    <w:rsid w:val="00342B9B"/>
    <w:rsid w:val="00342C1C"/>
    <w:rsid w:val="00342DAA"/>
    <w:rsid w:val="00342F67"/>
    <w:rsid w:val="0034337E"/>
    <w:rsid w:val="0034472D"/>
    <w:rsid w:val="00344A42"/>
    <w:rsid w:val="00344CB0"/>
    <w:rsid w:val="00344D51"/>
    <w:rsid w:val="003459D0"/>
    <w:rsid w:val="003461C9"/>
    <w:rsid w:val="003462A8"/>
    <w:rsid w:val="0034644E"/>
    <w:rsid w:val="00346ABF"/>
    <w:rsid w:val="00346DC4"/>
    <w:rsid w:val="00346F7D"/>
    <w:rsid w:val="00350131"/>
    <w:rsid w:val="003504FB"/>
    <w:rsid w:val="00350668"/>
    <w:rsid w:val="00350AFB"/>
    <w:rsid w:val="00350CDB"/>
    <w:rsid w:val="003512BC"/>
    <w:rsid w:val="003513A4"/>
    <w:rsid w:val="003514C8"/>
    <w:rsid w:val="003514E7"/>
    <w:rsid w:val="00351CB0"/>
    <w:rsid w:val="00351D69"/>
    <w:rsid w:val="00351E59"/>
    <w:rsid w:val="00352050"/>
    <w:rsid w:val="003524F7"/>
    <w:rsid w:val="00353D60"/>
    <w:rsid w:val="00353FAB"/>
    <w:rsid w:val="00354307"/>
    <w:rsid w:val="003543C2"/>
    <w:rsid w:val="0035455A"/>
    <w:rsid w:val="003549DD"/>
    <w:rsid w:val="00354C25"/>
    <w:rsid w:val="003550A6"/>
    <w:rsid w:val="0035556C"/>
    <w:rsid w:val="00355C8E"/>
    <w:rsid w:val="003562BB"/>
    <w:rsid w:val="00356485"/>
    <w:rsid w:val="00356781"/>
    <w:rsid w:val="003568D8"/>
    <w:rsid w:val="00357AFE"/>
    <w:rsid w:val="0036042F"/>
    <w:rsid w:val="00360D03"/>
    <w:rsid w:val="00360EF4"/>
    <w:rsid w:val="00361A68"/>
    <w:rsid w:val="003628AD"/>
    <w:rsid w:val="00362918"/>
    <w:rsid w:val="003629AA"/>
    <w:rsid w:val="00362F18"/>
    <w:rsid w:val="003631B6"/>
    <w:rsid w:val="0036348C"/>
    <w:rsid w:val="003636D3"/>
    <w:rsid w:val="00363BA8"/>
    <w:rsid w:val="00363DC2"/>
    <w:rsid w:val="00363FAD"/>
    <w:rsid w:val="003643BE"/>
    <w:rsid w:val="00364C84"/>
    <w:rsid w:val="00364D3B"/>
    <w:rsid w:val="00364DE3"/>
    <w:rsid w:val="003658F1"/>
    <w:rsid w:val="00365FE4"/>
    <w:rsid w:val="00366564"/>
    <w:rsid w:val="00366664"/>
    <w:rsid w:val="00366DBF"/>
    <w:rsid w:val="00366F89"/>
    <w:rsid w:val="00370068"/>
    <w:rsid w:val="003705AD"/>
    <w:rsid w:val="00370820"/>
    <w:rsid w:val="00370A93"/>
    <w:rsid w:val="00371005"/>
    <w:rsid w:val="003715C3"/>
    <w:rsid w:val="0037170E"/>
    <w:rsid w:val="003718CB"/>
    <w:rsid w:val="00372645"/>
    <w:rsid w:val="003729A6"/>
    <w:rsid w:val="00372B68"/>
    <w:rsid w:val="00372C49"/>
    <w:rsid w:val="00372F40"/>
    <w:rsid w:val="003734E2"/>
    <w:rsid w:val="003736B8"/>
    <w:rsid w:val="00373A62"/>
    <w:rsid w:val="00373A8C"/>
    <w:rsid w:val="00373B2C"/>
    <w:rsid w:val="003747BB"/>
    <w:rsid w:val="0037483D"/>
    <w:rsid w:val="003749BC"/>
    <w:rsid w:val="00374C63"/>
    <w:rsid w:val="00374CF4"/>
    <w:rsid w:val="00374EBF"/>
    <w:rsid w:val="003750CD"/>
    <w:rsid w:val="003751D2"/>
    <w:rsid w:val="003755F0"/>
    <w:rsid w:val="00375750"/>
    <w:rsid w:val="00375CBE"/>
    <w:rsid w:val="00375DDE"/>
    <w:rsid w:val="00375EDD"/>
    <w:rsid w:val="003762F9"/>
    <w:rsid w:val="003766DC"/>
    <w:rsid w:val="003768A7"/>
    <w:rsid w:val="00376B54"/>
    <w:rsid w:val="00376B65"/>
    <w:rsid w:val="00376B74"/>
    <w:rsid w:val="00377BF4"/>
    <w:rsid w:val="003805EB"/>
    <w:rsid w:val="00380B72"/>
    <w:rsid w:val="0038123F"/>
    <w:rsid w:val="003812AC"/>
    <w:rsid w:val="00381990"/>
    <w:rsid w:val="00381EB4"/>
    <w:rsid w:val="0038203F"/>
    <w:rsid w:val="003823F4"/>
    <w:rsid w:val="00382580"/>
    <w:rsid w:val="0038299B"/>
    <w:rsid w:val="00382EC9"/>
    <w:rsid w:val="00383506"/>
    <w:rsid w:val="003836BC"/>
    <w:rsid w:val="00383871"/>
    <w:rsid w:val="00383E05"/>
    <w:rsid w:val="00383E36"/>
    <w:rsid w:val="003842E4"/>
    <w:rsid w:val="00384507"/>
    <w:rsid w:val="0038480C"/>
    <w:rsid w:val="003854F1"/>
    <w:rsid w:val="00385C60"/>
    <w:rsid w:val="00385F34"/>
    <w:rsid w:val="00386048"/>
    <w:rsid w:val="00387135"/>
    <w:rsid w:val="003873D8"/>
    <w:rsid w:val="0038779A"/>
    <w:rsid w:val="003901E3"/>
    <w:rsid w:val="003904B7"/>
    <w:rsid w:val="0039063C"/>
    <w:rsid w:val="00390CCC"/>
    <w:rsid w:val="0039152A"/>
    <w:rsid w:val="0039154C"/>
    <w:rsid w:val="00391867"/>
    <w:rsid w:val="003918E5"/>
    <w:rsid w:val="003923DF"/>
    <w:rsid w:val="00392829"/>
    <w:rsid w:val="00392928"/>
    <w:rsid w:val="0039295E"/>
    <w:rsid w:val="00392BB0"/>
    <w:rsid w:val="00392BB8"/>
    <w:rsid w:val="00392D26"/>
    <w:rsid w:val="00392D39"/>
    <w:rsid w:val="0039364B"/>
    <w:rsid w:val="00394657"/>
    <w:rsid w:val="00394885"/>
    <w:rsid w:val="00395169"/>
    <w:rsid w:val="00395641"/>
    <w:rsid w:val="00395696"/>
    <w:rsid w:val="003958A7"/>
    <w:rsid w:val="003962E4"/>
    <w:rsid w:val="00396402"/>
    <w:rsid w:val="00396A31"/>
    <w:rsid w:val="00396C4A"/>
    <w:rsid w:val="00396CE6"/>
    <w:rsid w:val="00397259"/>
    <w:rsid w:val="003972D5"/>
    <w:rsid w:val="00397312"/>
    <w:rsid w:val="00397EA5"/>
    <w:rsid w:val="003A05AD"/>
    <w:rsid w:val="003A0B54"/>
    <w:rsid w:val="003A1223"/>
    <w:rsid w:val="003A1373"/>
    <w:rsid w:val="003A201D"/>
    <w:rsid w:val="003A209E"/>
    <w:rsid w:val="003A2761"/>
    <w:rsid w:val="003A2A10"/>
    <w:rsid w:val="003A2AB7"/>
    <w:rsid w:val="003A2BA3"/>
    <w:rsid w:val="003A2FDE"/>
    <w:rsid w:val="003A31A1"/>
    <w:rsid w:val="003A3322"/>
    <w:rsid w:val="003A3A42"/>
    <w:rsid w:val="003A4455"/>
    <w:rsid w:val="003A45D0"/>
    <w:rsid w:val="003A46E0"/>
    <w:rsid w:val="003A4979"/>
    <w:rsid w:val="003A4C83"/>
    <w:rsid w:val="003A4D2F"/>
    <w:rsid w:val="003A4DE9"/>
    <w:rsid w:val="003A4F01"/>
    <w:rsid w:val="003A5280"/>
    <w:rsid w:val="003A533B"/>
    <w:rsid w:val="003A5463"/>
    <w:rsid w:val="003A57A3"/>
    <w:rsid w:val="003A5B87"/>
    <w:rsid w:val="003A61DF"/>
    <w:rsid w:val="003A644C"/>
    <w:rsid w:val="003A65A9"/>
    <w:rsid w:val="003A6CA5"/>
    <w:rsid w:val="003A78ED"/>
    <w:rsid w:val="003A79C5"/>
    <w:rsid w:val="003A7C7C"/>
    <w:rsid w:val="003A7EA5"/>
    <w:rsid w:val="003B00BB"/>
    <w:rsid w:val="003B02FF"/>
    <w:rsid w:val="003B08F1"/>
    <w:rsid w:val="003B0C5A"/>
    <w:rsid w:val="003B0CA3"/>
    <w:rsid w:val="003B0D2D"/>
    <w:rsid w:val="003B1C66"/>
    <w:rsid w:val="003B352A"/>
    <w:rsid w:val="003B36F2"/>
    <w:rsid w:val="003B37B6"/>
    <w:rsid w:val="003B38C0"/>
    <w:rsid w:val="003B3D87"/>
    <w:rsid w:val="003B4245"/>
    <w:rsid w:val="003B4423"/>
    <w:rsid w:val="003B45DB"/>
    <w:rsid w:val="003B5129"/>
    <w:rsid w:val="003B5237"/>
    <w:rsid w:val="003B5261"/>
    <w:rsid w:val="003B5467"/>
    <w:rsid w:val="003B552D"/>
    <w:rsid w:val="003B611A"/>
    <w:rsid w:val="003B644F"/>
    <w:rsid w:val="003B667E"/>
    <w:rsid w:val="003B681C"/>
    <w:rsid w:val="003B68F7"/>
    <w:rsid w:val="003B6BBA"/>
    <w:rsid w:val="003B6CE6"/>
    <w:rsid w:val="003B6F8F"/>
    <w:rsid w:val="003B7084"/>
    <w:rsid w:val="003B70DA"/>
    <w:rsid w:val="003B7167"/>
    <w:rsid w:val="003B7B7E"/>
    <w:rsid w:val="003C0484"/>
    <w:rsid w:val="003C08D2"/>
    <w:rsid w:val="003C13DA"/>
    <w:rsid w:val="003C1511"/>
    <w:rsid w:val="003C1986"/>
    <w:rsid w:val="003C1C61"/>
    <w:rsid w:val="003C1E92"/>
    <w:rsid w:val="003C20FD"/>
    <w:rsid w:val="003C26B6"/>
    <w:rsid w:val="003C277A"/>
    <w:rsid w:val="003C27FD"/>
    <w:rsid w:val="003C2DF9"/>
    <w:rsid w:val="003C3167"/>
    <w:rsid w:val="003C36E4"/>
    <w:rsid w:val="003C3BC2"/>
    <w:rsid w:val="003C3E2E"/>
    <w:rsid w:val="003C48AD"/>
    <w:rsid w:val="003C5015"/>
    <w:rsid w:val="003C508A"/>
    <w:rsid w:val="003C514F"/>
    <w:rsid w:val="003C5417"/>
    <w:rsid w:val="003C5651"/>
    <w:rsid w:val="003C57CE"/>
    <w:rsid w:val="003C61EB"/>
    <w:rsid w:val="003C64D6"/>
    <w:rsid w:val="003C693A"/>
    <w:rsid w:val="003C6DD4"/>
    <w:rsid w:val="003C76C2"/>
    <w:rsid w:val="003C7931"/>
    <w:rsid w:val="003C7969"/>
    <w:rsid w:val="003D0074"/>
    <w:rsid w:val="003D1192"/>
    <w:rsid w:val="003D1928"/>
    <w:rsid w:val="003D216C"/>
    <w:rsid w:val="003D226A"/>
    <w:rsid w:val="003D2611"/>
    <w:rsid w:val="003D29C6"/>
    <w:rsid w:val="003D346E"/>
    <w:rsid w:val="003D410A"/>
    <w:rsid w:val="003D4308"/>
    <w:rsid w:val="003D439E"/>
    <w:rsid w:val="003D4645"/>
    <w:rsid w:val="003D465C"/>
    <w:rsid w:val="003D4D2D"/>
    <w:rsid w:val="003D4FB1"/>
    <w:rsid w:val="003D506F"/>
    <w:rsid w:val="003D50EB"/>
    <w:rsid w:val="003D5323"/>
    <w:rsid w:val="003D6921"/>
    <w:rsid w:val="003D7067"/>
    <w:rsid w:val="003D717F"/>
    <w:rsid w:val="003D779B"/>
    <w:rsid w:val="003D7B83"/>
    <w:rsid w:val="003E09F3"/>
    <w:rsid w:val="003E0F25"/>
    <w:rsid w:val="003E12E3"/>
    <w:rsid w:val="003E1768"/>
    <w:rsid w:val="003E184C"/>
    <w:rsid w:val="003E1B3E"/>
    <w:rsid w:val="003E1CE8"/>
    <w:rsid w:val="003E1FA3"/>
    <w:rsid w:val="003E283D"/>
    <w:rsid w:val="003E2951"/>
    <w:rsid w:val="003E29E0"/>
    <w:rsid w:val="003E2DF9"/>
    <w:rsid w:val="003E2FCC"/>
    <w:rsid w:val="003E3793"/>
    <w:rsid w:val="003E3E74"/>
    <w:rsid w:val="003E4421"/>
    <w:rsid w:val="003E4457"/>
    <w:rsid w:val="003E48D2"/>
    <w:rsid w:val="003E4F38"/>
    <w:rsid w:val="003E523B"/>
    <w:rsid w:val="003E535A"/>
    <w:rsid w:val="003E59FB"/>
    <w:rsid w:val="003E5A89"/>
    <w:rsid w:val="003E6231"/>
    <w:rsid w:val="003E63E7"/>
    <w:rsid w:val="003E66B0"/>
    <w:rsid w:val="003E6B85"/>
    <w:rsid w:val="003E6CDA"/>
    <w:rsid w:val="003E6DE9"/>
    <w:rsid w:val="003E7105"/>
    <w:rsid w:val="003E73AF"/>
    <w:rsid w:val="003E750C"/>
    <w:rsid w:val="003E7A12"/>
    <w:rsid w:val="003E7C00"/>
    <w:rsid w:val="003F00F3"/>
    <w:rsid w:val="003F0260"/>
    <w:rsid w:val="003F0477"/>
    <w:rsid w:val="003F0A84"/>
    <w:rsid w:val="003F13C1"/>
    <w:rsid w:val="003F1A35"/>
    <w:rsid w:val="003F1C1D"/>
    <w:rsid w:val="003F2186"/>
    <w:rsid w:val="003F234B"/>
    <w:rsid w:val="003F23A8"/>
    <w:rsid w:val="003F26EA"/>
    <w:rsid w:val="003F2CEA"/>
    <w:rsid w:val="003F2E2F"/>
    <w:rsid w:val="003F2F78"/>
    <w:rsid w:val="003F30D4"/>
    <w:rsid w:val="003F3471"/>
    <w:rsid w:val="003F4031"/>
    <w:rsid w:val="003F4235"/>
    <w:rsid w:val="003F49DD"/>
    <w:rsid w:val="003F506F"/>
    <w:rsid w:val="003F5180"/>
    <w:rsid w:val="003F5187"/>
    <w:rsid w:val="003F5EF8"/>
    <w:rsid w:val="003F6090"/>
    <w:rsid w:val="003F60D9"/>
    <w:rsid w:val="003F67F9"/>
    <w:rsid w:val="003F6832"/>
    <w:rsid w:val="003F691E"/>
    <w:rsid w:val="003F69FC"/>
    <w:rsid w:val="003F6F4B"/>
    <w:rsid w:val="003F7B13"/>
    <w:rsid w:val="00400246"/>
    <w:rsid w:val="004004A6"/>
    <w:rsid w:val="004004C7"/>
    <w:rsid w:val="004006BF"/>
    <w:rsid w:val="00400D13"/>
    <w:rsid w:val="00400FF3"/>
    <w:rsid w:val="00401835"/>
    <w:rsid w:val="00401C68"/>
    <w:rsid w:val="00401C7D"/>
    <w:rsid w:val="0040274E"/>
    <w:rsid w:val="004031E4"/>
    <w:rsid w:val="004039C5"/>
    <w:rsid w:val="004045A0"/>
    <w:rsid w:val="00404C05"/>
    <w:rsid w:val="00404EF9"/>
    <w:rsid w:val="00404F96"/>
    <w:rsid w:val="00404FFC"/>
    <w:rsid w:val="0040549B"/>
    <w:rsid w:val="0040566C"/>
    <w:rsid w:val="004056E3"/>
    <w:rsid w:val="0040583E"/>
    <w:rsid w:val="00406286"/>
    <w:rsid w:val="004062CA"/>
    <w:rsid w:val="00406D74"/>
    <w:rsid w:val="00406DD0"/>
    <w:rsid w:val="0040702E"/>
    <w:rsid w:val="00407327"/>
    <w:rsid w:val="004074CC"/>
    <w:rsid w:val="0040795A"/>
    <w:rsid w:val="00407CDE"/>
    <w:rsid w:val="00407DD0"/>
    <w:rsid w:val="00407DD3"/>
    <w:rsid w:val="00407E72"/>
    <w:rsid w:val="00410622"/>
    <w:rsid w:val="004106AE"/>
    <w:rsid w:val="004108CE"/>
    <w:rsid w:val="00410A3C"/>
    <w:rsid w:val="00410C2D"/>
    <w:rsid w:val="0041113E"/>
    <w:rsid w:val="004115F5"/>
    <w:rsid w:val="0041175D"/>
    <w:rsid w:val="0041288B"/>
    <w:rsid w:val="00413137"/>
    <w:rsid w:val="0041331C"/>
    <w:rsid w:val="00413A7B"/>
    <w:rsid w:val="00413D53"/>
    <w:rsid w:val="00413E82"/>
    <w:rsid w:val="00414543"/>
    <w:rsid w:val="004145D6"/>
    <w:rsid w:val="00414A61"/>
    <w:rsid w:val="00414C78"/>
    <w:rsid w:val="00414EEB"/>
    <w:rsid w:val="00414FBE"/>
    <w:rsid w:val="00415143"/>
    <w:rsid w:val="00415290"/>
    <w:rsid w:val="00415D2F"/>
    <w:rsid w:val="00415F64"/>
    <w:rsid w:val="0041604F"/>
    <w:rsid w:val="00416410"/>
    <w:rsid w:val="004165B4"/>
    <w:rsid w:val="00416AFF"/>
    <w:rsid w:val="0041738E"/>
    <w:rsid w:val="004176ED"/>
    <w:rsid w:val="00417761"/>
    <w:rsid w:val="00417EC3"/>
    <w:rsid w:val="00417EC5"/>
    <w:rsid w:val="00420220"/>
    <w:rsid w:val="00420479"/>
    <w:rsid w:val="00421589"/>
    <w:rsid w:val="00421732"/>
    <w:rsid w:val="00421F94"/>
    <w:rsid w:val="00422203"/>
    <w:rsid w:val="00422252"/>
    <w:rsid w:val="00422331"/>
    <w:rsid w:val="00422D4D"/>
    <w:rsid w:val="00422DD9"/>
    <w:rsid w:val="00423357"/>
    <w:rsid w:val="0042354D"/>
    <w:rsid w:val="004239B1"/>
    <w:rsid w:val="00423B0A"/>
    <w:rsid w:val="00423C0A"/>
    <w:rsid w:val="0042489A"/>
    <w:rsid w:val="00425033"/>
    <w:rsid w:val="0042551A"/>
    <w:rsid w:val="004255F5"/>
    <w:rsid w:val="00426377"/>
    <w:rsid w:val="00426CAE"/>
    <w:rsid w:val="004271B7"/>
    <w:rsid w:val="00427C69"/>
    <w:rsid w:val="00427D56"/>
    <w:rsid w:val="00427D5E"/>
    <w:rsid w:val="00427DFA"/>
    <w:rsid w:val="00430494"/>
    <w:rsid w:val="00430C35"/>
    <w:rsid w:val="00430C57"/>
    <w:rsid w:val="00431073"/>
    <w:rsid w:val="0043114F"/>
    <w:rsid w:val="0043158B"/>
    <w:rsid w:val="00431E27"/>
    <w:rsid w:val="004321FA"/>
    <w:rsid w:val="00432867"/>
    <w:rsid w:val="004331D8"/>
    <w:rsid w:val="00433213"/>
    <w:rsid w:val="00433F7E"/>
    <w:rsid w:val="004345C9"/>
    <w:rsid w:val="004352A9"/>
    <w:rsid w:val="00435420"/>
    <w:rsid w:val="00435AA1"/>
    <w:rsid w:val="00435F60"/>
    <w:rsid w:val="00436626"/>
    <w:rsid w:val="00436930"/>
    <w:rsid w:val="00436FAC"/>
    <w:rsid w:val="0043731F"/>
    <w:rsid w:val="004373DF"/>
    <w:rsid w:val="0044044F"/>
    <w:rsid w:val="004404A8"/>
    <w:rsid w:val="0044063D"/>
    <w:rsid w:val="00441243"/>
    <w:rsid w:val="00441675"/>
    <w:rsid w:val="0044173E"/>
    <w:rsid w:val="00441772"/>
    <w:rsid w:val="00441AF3"/>
    <w:rsid w:val="00441E50"/>
    <w:rsid w:val="00441FC2"/>
    <w:rsid w:val="00442D93"/>
    <w:rsid w:val="00442FF4"/>
    <w:rsid w:val="004434AF"/>
    <w:rsid w:val="00443803"/>
    <w:rsid w:val="00444123"/>
    <w:rsid w:val="00444156"/>
    <w:rsid w:val="0044424B"/>
    <w:rsid w:val="004446D3"/>
    <w:rsid w:val="00444D9A"/>
    <w:rsid w:val="00444FA5"/>
    <w:rsid w:val="00445CCE"/>
    <w:rsid w:val="00445F2D"/>
    <w:rsid w:val="00446502"/>
    <w:rsid w:val="004470F2"/>
    <w:rsid w:val="004471F5"/>
    <w:rsid w:val="0044770A"/>
    <w:rsid w:val="00447819"/>
    <w:rsid w:val="00447864"/>
    <w:rsid w:val="00447BD1"/>
    <w:rsid w:val="00447D6F"/>
    <w:rsid w:val="00447EF9"/>
    <w:rsid w:val="0045044A"/>
    <w:rsid w:val="00450A2E"/>
    <w:rsid w:val="00450DD5"/>
    <w:rsid w:val="00451056"/>
    <w:rsid w:val="00451298"/>
    <w:rsid w:val="0045158E"/>
    <w:rsid w:val="00451875"/>
    <w:rsid w:val="004522EC"/>
    <w:rsid w:val="00452392"/>
    <w:rsid w:val="004524D2"/>
    <w:rsid w:val="0045270A"/>
    <w:rsid w:val="00452E8E"/>
    <w:rsid w:val="004530EC"/>
    <w:rsid w:val="00453577"/>
    <w:rsid w:val="0045414F"/>
    <w:rsid w:val="004545CB"/>
    <w:rsid w:val="00454642"/>
    <w:rsid w:val="00454A5A"/>
    <w:rsid w:val="00454C76"/>
    <w:rsid w:val="004552A4"/>
    <w:rsid w:val="0045543D"/>
    <w:rsid w:val="004558F6"/>
    <w:rsid w:val="00456748"/>
    <w:rsid w:val="00456CA3"/>
    <w:rsid w:val="0045729D"/>
    <w:rsid w:val="00457FD0"/>
    <w:rsid w:val="00460020"/>
    <w:rsid w:val="00460B77"/>
    <w:rsid w:val="004613BF"/>
    <w:rsid w:val="0046151D"/>
    <w:rsid w:val="00461B86"/>
    <w:rsid w:val="00461CF0"/>
    <w:rsid w:val="00461D58"/>
    <w:rsid w:val="00461F23"/>
    <w:rsid w:val="00462100"/>
    <w:rsid w:val="00462472"/>
    <w:rsid w:val="00462625"/>
    <w:rsid w:val="004630C5"/>
    <w:rsid w:val="004632AD"/>
    <w:rsid w:val="00463341"/>
    <w:rsid w:val="00463C8C"/>
    <w:rsid w:val="00463CC7"/>
    <w:rsid w:val="00463E20"/>
    <w:rsid w:val="004649C1"/>
    <w:rsid w:val="00464A63"/>
    <w:rsid w:val="00465361"/>
    <w:rsid w:val="00465468"/>
    <w:rsid w:val="00465571"/>
    <w:rsid w:val="0046558C"/>
    <w:rsid w:val="00465879"/>
    <w:rsid w:val="00465931"/>
    <w:rsid w:val="004668F7"/>
    <w:rsid w:val="0046690E"/>
    <w:rsid w:val="00466B79"/>
    <w:rsid w:val="00466BFD"/>
    <w:rsid w:val="00466F67"/>
    <w:rsid w:val="004670B5"/>
    <w:rsid w:val="004670ED"/>
    <w:rsid w:val="004674FB"/>
    <w:rsid w:val="004675A3"/>
    <w:rsid w:val="00467D2C"/>
    <w:rsid w:val="00467DA9"/>
    <w:rsid w:val="00467EC9"/>
    <w:rsid w:val="004700AE"/>
    <w:rsid w:val="0047038B"/>
    <w:rsid w:val="00470902"/>
    <w:rsid w:val="00470A5A"/>
    <w:rsid w:val="00470D00"/>
    <w:rsid w:val="00471137"/>
    <w:rsid w:val="0047127E"/>
    <w:rsid w:val="0047197B"/>
    <w:rsid w:val="00471EB5"/>
    <w:rsid w:val="004724C7"/>
    <w:rsid w:val="004727E9"/>
    <w:rsid w:val="00472CD3"/>
    <w:rsid w:val="004737EA"/>
    <w:rsid w:val="00473C61"/>
    <w:rsid w:val="00474176"/>
    <w:rsid w:val="004743C7"/>
    <w:rsid w:val="0047457F"/>
    <w:rsid w:val="004749D4"/>
    <w:rsid w:val="00474BEF"/>
    <w:rsid w:val="00474BF2"/>
    <w:rsid w:val="00474D26"/>
    <w:rsid w:val="00474EF2"/>
    <w:rsid w:val="004753EE"/>
    <w:rsid w:val="004754CA"/>
    <w:rsid w:val="0047572E"/>
    <w:rsid w:val="004758AC"/>
    <w:rsid w:val="00475A81"/>
    <w:rsid w:val="00476033"/>
    <w:rsid w:val="004769F1"/>
    <w:rsid w:val="0047724A"/>
    <w:rsid w:val="00477283"/>
    <w:rsid w:val="0047767E"/>
    <w:rsid w:val="00477B1D"/>
    <w:rsid w:val="00477B62"/>
    <w:rsid w:val="00477DB5"/>
    <w:rsid w:val="00480100"/>
    <w:rsid w:val="0048014A"/>
    <w:rsid w:val="00480787"/>
    <w:rsid w:val="00480791"/>
    <w:rsid w:val="00480D1E"/>
    <w:rsid w:val="00480E09"/>
    <w:rsid w:val="004811EC"/>
    <w:rsid w:val="004815A9"/>
    <w:rsid w:val="004819D0"/>
    <w:rsid w:val="00481A98"/>
    <w:rsid w:val="00481CD5"/>
    <w:rsid w:val="004820FA"/>
    <w:rsid w:val="0048216C"/>
    <w:rsid w:val="00482DA3"/>
    <w:rsid w:val="00482F55"/>
    <w:rsid w:val="004835BF"/>
    <w:rsid w:val="0048398C"/>
    <w:rsid w:val="00483C7C"/>
    <w:rsid w:val="004840B6"/>
    <w:rsid w:val="00484254"/>
    <w:rsid w:val="00484880"/>
    <w:rsid w:val="00484C81"/>
    <w:rsid w:val="00484CA5"/>
    <w:rsid w:val="00485265"/>
    <w:rsid w:val="00485397"/>
    <w:rsid w:val="0048595E"/>
    <w:rsid w:val="00485B90"/>
    <w:rsid w:val="00485E60"/>
    <w:rsid w:val="00486677"/>
    <w:rsid w:val="00486743"/>
    <w:rsid w:val="00486802"/>
    <w:rsid w:val="00486FC0"/>
    <w:rsid w:val="00487AE5"/>
    <w:rsid w:val="00490443"/>
    <w:rsid w:val="00490974"/>
    <w:rsid w:val="00490CF5"/>
    <w:rsid w:val="00490F58"/>
    <w:rsid w:val="00490F68"/>
    <w:rsid w:val="004912C7"/>
    <w:rsid w:val="00491358"/>
    <w:rsid w:val="00491A96"/>
    <w:rsid w:val="004920BB"/>
    <w:rsid w:val="004920DD"/>
    <w:rsid w:val="004921AC"/>
    <w:rsid w:val="00492465"/>
    <w:rsid w:val="004927A7"/>
    <w:rsid w:val="0049284A"/>
    <w:rsid w:val="00492C3E"/>
    <w:rsid w:val="00493145"/>
    <w:rsid w:val="0049374A"/>
    <w:rsid w:val="00493BA5"/>
    <w:rsid w:val="0049412F"/>
    <w:rsid w:val="004943A5"/>
    <w:rsid w:val="004943D5"/>
    <w:rsid w:val="00494779"/>
    <w:rsid w:val="004951DC"/>
    <w:rsid w:val="00495292"/>
    <w:rsid w:val="0049537E"/>
    <w:rsid w:val="00495C68"/>
    <w:rsid w:val="00495ED3"/>
    <w:rsid w:val="004963F1"/>
    <w:rsid w:val="004967E4"/>
    <w:rsid w:val="004967FA"/>
    <w:rsid w:val="0049688D"/>
    <w:rsid w:val="00497479"/>
    <w:rsid w:val="0049775E"/>
    <w:rsid w:val="00497B1B"/>
    <w:rsid w:val="00497F85"/>
    <w:rsid w:val="004A071B"/>
    <w:rsid w:val="004A07D6"/>
    <w:rsid w:val="004A0A51"/>
    <w:rsid w:val="004A0AB3"/>
    <w:rsid w:val="004A0B27"/>
    <w:rsid w:val="004A0D08"/>
    <w:rsid w:val="004A1129"/>
    <w:rsid w:val="004A14F3"/>
    <w:rsid w:val="004A1BF5"/>
    <w:rsid w:val="004A21E3"/>
    <w:rsid w:val="004A2229"/>
    <w:rsid w:val="004A2AB4"/>
    <w:rsid w:val="004A2DB3"/>
    <w:rsid w:val="004A2F2E"/>
    <w:rsid w:val="004A381B"/>
    <w:rsid w:val="004A39EF"/>
    <w:rsid w:val="004A3BEF"/>
    <w:rsid w:val="004A3F3F"/>
    <w:rsid w:val="004A582E"/>
    <w:rsid w:val="004A59AB"/>
    <w:rsid w:val="004A5A1E"/>
    <w:rsid w:val="004A679A"/>
    <w:rsid w:val="004A6FD4"/>
    <w:rsid w:val="004B00C8"/>
    <w:rsid w:val="004B0736"/>
    <w:rsid w:val="004B087B"/>
    <w:rsid w:val="004B08EE"/>
    <w:rsid w:val="004B0E68"/>
    <w:rsid w:val="004B17E8"/>
    <w:rsid w:val="004B197E"/>
    <w:rsid w:val="004B1B9F"/>
    <w:rsid w:val="004B1E28"/>
    <w:rsid w:val="004B1E76"/>
    <w:rsid w:val="004B1F23"/>
    <w:rsid w:val="004B203D"/>
    <w:rsid w:val="004B2208"/>
    <w:rsid w:val="004B25A8"/>
    <w:rsid w:val="004B2825"/>
    <w:rsid w:val="004B2834"/>
    <w:rsid w:val="004B2A59"/>
    <w:rsid w:val="004B2F09"/>
    <w:rsid w:val="004B31D4"/>
    <w:rsid w:val="004B3229"/>
    <w:rsid w:val="004B377C"/>
    <w:rsid w:val="004B397F"/>
    <w:rsid w:val="004B3E87"/>
    <w:rsid w:val="004B3F64"/>
    <w:rsid w:val="004B4B31"/>
    <w:rsid w:val="004B4C98"/>
    <w:rsid w:val="004B5969"/>
    <w:rsid w:val="004B5A18"/>
    <w:rsid w:val="004B5F84"/>
    <w:rsid w:val="004B6A20"/>
    <w:rsid w:val="004B75E6"/>
    <w:rsid w:val="004B76DB"/>
    <w:rsid w:val="004B77CC"/>
    <w:rsid w:val="004B783D"/>
    <w:rsid w:val="004C03DC"/>
    <w:rsid w:val="004C0485"/>
    <w:rsid w:val="004C0C4D"/>
    <w:rsid w:val="004C12F8"/>
    <w:rsid w:val="004C20F8"/>
    <w:rsid w:val="004C21CA"/>
    <w:rsid w:val="004C2268"/>
    <w:rsid w:val="004C2704"/>
    <w:rsid w:val="004C2877"/>
    <w:rsid w:val="004C2955"/>
    <w:rsid w:val="004C2D49"/>
    <w:rsid w:val="004C3842"/>
    <w:rsid w:val="004C3909"/>
    <w:rsid w:val="004C3A7E"/>
    <w:rsid w:val="004C3B68"/>
    <w:rsid w:val="004C423E"/>
    <w:rsid w:val="004C433D"/>
    <w:rsid w:val="004C4440"/>
    <w:rsid w:val="004C4591"/>
    <w:rsid w:val="004C45E5"/>
    <w:rsid w:val="004C4EFB"/>
    <w:rsid w:val="004C63C0"/>
    <w:rsid w:val="004C64FD"/>
    <w:rsid w:val="004C656A"/>
    <w:rsid w:val="004C6ADD"/>
    <w:rsid w:val="004C722C"/>
    <w:rsid w:val="004C7F63"/>
    <w:rsid w:val="004D034D"/>
    <w:rsid w:val="004D0622"/>
    <w:rsid w:val="004D0C13"/>
    <w:rsid w:val="004D1086"/>
    <w:rsid w:val="004D11D1"/>
    <w:rsid w:val="004D1558"/>
    <w:rsid w:val="004D1BF6"/>
    <w:rsid w:val="004D227E"/>
    <w:rsid w:val="004D2D3E"/>
    <w:rsid w:val="004D302D"/>
    <w:rsid w:val="004D31B6"/>
    <w:rsid w:val="004D333F"/>
    <w:rsid w:val="004D3593"/>
    <w:rsid w:val="004D3714"/>
    <w:rsid w:val="004D38E5"/>
    <w:rsid w:val="004D3E95"/>
    <w:rsid w:val="004D400C"/>
    <w:rsid w:val="004D4880"/>
    <w:rsid w:val="004D4A62"/>
    <w:rsid w:val="004D4B74"/>
    <w:rsid w:val="004D4DDC"/>
    <w:rsid w:val="004D66DC"/>
    <w:rsid w:val="004D6BA0"/>
    <w:rsid w:val="004D70A6"/>
    <w:rsid w:val="004D71A8"/>
    <w:rsid w:val="004D7484"/>
    <w:rsid w:val="004D7DB1"/>
    <w:rsid w:val="004E0DA1"/>
    <w:rsid w:val="004E1198"/>
    <w:rsid w:val="004E1533"/>
    <w:rsid w:val="004E1A30"/>
    <w:rsid w:val="004E1B16"/>
    <w:rsid w:val="004E1D71"/>
    <w:rsid w:val="004E2208"/>
    <w:rsid w:val="004E2C0C"/>
    <w:rsid w:val="004E30EF"/>
    <w:rsid w:val="004E36B1"/>
    <w:rsid w:val="004E3B9C"/>
    <w:rsid w:val="004E3E30"/>
    <w:rsid w:val="004E3ED4"/>
    <w:rsid w:val="004E4731"/>
    <w:rsid w:val="004E5F02"/>
    <w:rsid w:val="004E617C"/>
    <w:rsid w:val="004E62B3"/>
    <w:rsid w:val="004E6351"/>
    <w:rsid w:val="004E63FE"/>
    <w:rsid w:val="004E65DB"/>
    <w:rsid w:val="004E6666"/>
    <w:rsid w:val="004E687C"/>
    <w:rsid w:val="004E6F03"/>
    <w:rsid w:val="004E7F11"/>
    <w:rsid w:val="004F02ED"/>
    <w:rsid w:val="004F05CB"/>
    <w:rsid w:val="004F0805"/>
    <w:rsid w:val="004F0BAD"/>
    <w:rsid w:val="004F11CF"/>
    <w:rsid w:val="004F17B2"/>
    <w:rsid w:val="004F1804"/>
    <w:rsid w:val="004F1807"/>
    <w:rsid w:val="004F1815"/>
    <w:rsid w:val="004F1B2A"/>
    <w:rsid w:val="004F1CAA"/>
    <w:rsid w:val="004F205F"/>
    <w:rsid w:val="004F2468"/>
    <w:rsid w:val="004F2926"/>
    <w:rsid w:val="004F3638"/>
    <w:rsid w:val="004F368D"/>
    <w:rsid w:val="004F384E"/>
    <w:rsid w:val="004F392F"/>
    <w:rsid w:val="004F39CF"/>
    <w:rsid w:val="004F3A30"/>
    <w:rsid w:val="004F44D0"/>
    <w:rsid w:val="004F4521"/>
    <w:rsid w:val="004F4556"/>
    <w:rsid w:val="004F48D5"/>
    <w:rsid w:val="004F4B5F"/>
    <w:rsid w:val="004F5071"/>
    <w:rsid w:val="004F5125"/>
    <w:rsid w:val="004F5223"/>
    <w:rsid w:val="004F5997"/>
    <w:rsid w:val="004F63E0"/>
    <w:rsid w:val="004F6482"/>
    <w:rsid w:val="004F665A"/>
    <w:rsid w:val="004F6797"/>
    <w:rsid w:val="004F685E"/>
    <w:rsid w:val="004F6E65"/>
    <w:rsid w:val="004F74DF"/>
    <w:rsid w:val="004F7676"/>
    <w:rsid w:val="004F76E5"/>
    <w:rsid w:val="00500979"/>
    <w:rsid w:val="00501371"/>
    <w:rsid w:val="005013DF"/>
    <w:rsid w:val="0050144A"/>
    <w:rsid w:val="00501BC9"/>
    <w:rsid w:val="00501C8C"/>
    <w:rsid w:val="00502167"/>
    <w:rsid w:val="0050217B"/>
    <w:rsid w:val="00502CE1"/>
    <w:rsid w:val="00502E4D"/>
    <w:rsid w:val="005033B9"/>
    <w:rsid w:val="00503B99"/>
    <w:rsid w:val="00503E4F"/>
    <w:rsid w:val="00503EF4"/>
    <w:rsid w:val="00504542"/>
    <w:rsid w:val="0050544A"/>
    <w:rsid w:val="005055DF"/>
    <w:rsid w:val="005059AB"/>
    <w:rsid w:val="00505EDD"/>
    <w:rsid w:val="0050620F"/>
    <w:rsid w:val="00506982"/>
    <w:rsid w:val="0050698D"/>
    <w:rsid w:val="00506B64"/>
    <w:rsid w:val="00507897"/>
    <w:rsid w:val="00510518"/>
    <w:rsid w:val="00510BA5"/>
    <w:rsid w:val="00510C50"/>
    <w:rsid w:val="00510E12"/>
    <w:rsid w:val="0051114A"/>
    <w:rsid w:val="0051145D"/>
    <w:rsid w:val="00511936"/>
    <w:rsid w:val="00511CEA"/>
    <w:rsid w:val="005123A6"/>
    <w:rsid w:val="005123B2"/>
    <w:rsid w:val="00512441"/>
    <w:rsid w:val="00513275"/>
    <w:rsid w:val="00513A1D"/>
    <w:rsid w:val="00513CDF"/>
    <w:rsid w:val="0051553F"/>
    <w:rsid w:val="00515933"/>
    <w:rsid w:val="005159AD"/>
    <w:rsid w:val="00515B67"/>
    <w:rsid w:val="005164A7"/>
    <w:rsid w:val="0051664F"/>
    <w:rsid w:val="0051672F"/>
    <w:rsid w:val="005167F9"/>
    <w:rsid w:val="00516893"/>
    <w:rsid w:val="00516BB6"/>
    <w:rsid w:val="00516BF4"/>
    <w:rsid w:val="00516D59"/>
    <w:rsid w:val="00516FC6"/>
    <w:rsid w:val="00516FE1"/>
    <w:rsid w:val="00517279"/>
    <w:rsid w:val="00517531"/>
    <w:rsid w:val="00517582"/>
    <w:rsid w:val="0051794E"/>
    <w:rsid w:val="00517C05"/>
    <w:rsid w:val="00517D86"/>
    <w:rsid w:val="005201DC"/>
    <w:rsid w:val="005204E3"/>
    <w:rsid w:val="005205BC"/>
    <w:rsid w:val="00520664"/>
    <w:rsid w:val="005206ED"/>
    <w:rsid w:val="00520A86"/>
    <w:rsid w:val="00520DD2"/>
    <w:rsid w:val="00521419"/>
    <w:rsid w:val="0052187C"/>
    <w:rsid w:val="005218A6"/>
    <w:rsid w:val="005219A1"/>
    <w:rsid w:val="00522421"/>
    <w:rsid w:val="00522474"/>
    <w:rsid w:val="00522496"/>
    <w:rsid w:val="00522516"/>
    <w:rsid w:val="005225F0"/>
    <w:rsid w:val="005226F9"/>
    <w:rsid w:val="0052275B"/>
    <w:rsid w:val="0052282F"/>
    <w:rsid w:val="0052284C"/>
    <w:rsid w:val="0052293A"/>
    <w:rsid w:val="005232DB"/>
    <w:rsid w:val="00523343"/>
    <w:rsid w:val="005234E0"/>
    <w:rsid w:val="005240F4"/>
    <w:rsid w:val="00524973"/>
    <w:rsid w:val="00524A1E"/>
    <w:rsid w:val="00524B32"/>
    <w:rsid w:val="00524D72"/>
    <w:rsid w:val="0052501C"/>
    <w:rsid w:val="00525034"/>
    <w:rsid w:val="00525762"/>
    <w:rsid w:val="005261CE"/>
    <w:rsid w:val="00526AC1"/>
    <w:rsid w:val="00527048"/>
    <w:rsid w:val="005271EB"/>
    <w:rsid w:val="005278B3"/>
    <w:rsid w:val="00527950"/>
    <w:rsid w:val="00527B62"/>
    <w:rsid w:val="005302EC"/>
    <w:rsid w:val="005304D6"/>
    <w:rsid w:val="005305DD"/>
    <w:rsid w:val="005309C9"/>
    <w:rsid w:val="00530A0F"/>
    <w:rsid w:val="00530CEB"/>
    <w:rsid w:val="00530FE7"/>
    <w:rsid w:val="00531593"/>
    <w:rsid w:val="0053169E"/>
    <w:rsid w:val="0053182E"/>
    <w:rsid w:val="00531CD4"/>
    <w:rsid w:val="00531D9F"/>
    <w:rsid w:val="0053264B"/>
    <w:rsid w:val="005328E3"/>
    <w:rsid w:val="005329CC"/>
    <w:rsid w:val="00532AF3"/>
    <w:rsid w:val="00532B06"/>
    <w:rsid w:val="00532F9F"/>
    <w:rsid w:val="005330E6"/>
    <w:rsid w:val="0053388A"/>
    <w:rsid w:val="00534446"/>
    <w:rsid w:val="00534763"/>
    <w:rsid w:val="00534846"/>
    <w:rsid w:val="0053496C"/>
    <w:rsid w:val="005354CD"/>
    <w:rsid w:val="005357BE"/>
    <w:rsid w:val="00535952"/>
    <w:rsid w:val="00535F97"/>
    <w:rsid w:val="00536086"/>
    <w:rsid w:val="005361F1"/>
    <w:rsid w:val="00536669"/>
    <w:rsid w:val="0053719A"/>
    <w:rsid w:val="005400C7"/>
    <w:rsid w:val="00540658"/>
    <w:rsid w:val="00540770"/>
    <w:rsid w:val="00540957"/>
    <w:rsid w:val="00541766"/>
    <w:rsid w:val="00541AEC"/>
    <w:rsid w:val="00541B1B"/>
    <w:rsid w:val="00541C44"/>
    <w:rsid w:val="005423B2"/>
    <w:rsid w:val="00542A1D"/>
    <w:rsid w:val="00542A4D"/>
    <w:rsid w:val="00542CA4"/>
    <w:rsid w:val="00543092"/>
    <w:rsid w:val="005430E7"/>
    <w:rsid w:val="0054358F"/>
    <w:rsid w:val="005448CB"/>
    <w:rsid w:val="00545374"/>
    <w:rsid w:val="00545688"/>
    <w:rsid w:val="00545A3F"/>
    <w:rsid w:val="00545A7E"/>
    <w:rsid w:val="00546459"/>
    <w:rsid w:val="0054693A"/>
    <w:rsid w:val="00546DDE"/>
    <w:rsid w:val="00547350"/>
    <w:rsid w:val="00547470"/>
    <w:rsid w:val="00547B76"/>
    <w:rsid w:val="0055036B"/>
    <w:rsid w:val="00550590"/>
    <w:rsid w:val="0055071A"/>
    <w:rsid w:val="00550BE2"/>
    <w:rsid w:val="00550FFA"/>
    <w:rsid w:val="0055100E"/>
    <w:rsid w:val="005515B6"/>
    <w:rsid w:val="00551892"/>
    <w:rsid w:val="00551B8D"/>
    <w:rsid w:val="00551C87"/>
    <w:rsid w:val="00551DDB"/>
    <w:rsid w:val="00552144"/>
    <w:rsid w:val="00552CB7"/>
    <w:rsid w:val="00552EEB"/>
    <w:rsid w:val="0055353E"/>
    <w:rsid w:val="00553A53"/>
    <w:rsid w:val="00553A9A"/>
    <w:rsid w:val="00553E21"/>
    <w:rsid w:val="005541F2"/>
    <w:rsid w:val="005547EE"/>
    <w:rsid w:val="0055489A"/>
    <w:rsid w:val="00554E37"/>
    <w:rsid w:val="00554F04"/>
    <w:rsid w:val="00554F19"/>
    <w:rsid w:val="005556CC"/>
    <w:rsid w:val="00555890"/>
    <w:rsid w:val="005558CE"/>
    <w:rsid w:val="005562DD"/>
    <w:rsid w:val="00556B5A"/>
    <w:rsid w:val="00556D5E"/>
    <w:rsid w:val="00556EA7"/>
    <w:rsid w:val="005600EC"/>
    <w:rsid w:val="00560313"/>
    <w:rsid w:val="00560373"/>
    <w:rsid w:val="00560639"/>
    <w:rsid w:val="00560D02"/>
    <w:rsid w:val="00560F96"/>
    <w:rsid w:val="0056120C"/>
    <w:rsid w:val="005614F9"/>
    <w:rsid w:val="005615F3"/>
    <w:rsid w:val="0056176E"/>
    <w:rsid w:val="0056197C"/>
    <w:rsid w:val="00561AC1"/>
    <w:rsid w:val="00561CA3"/>
    <w:rsid w:val="00561D83"/>
    <w:rsid w:val="00561F47"/>
    <w:rsid w:val="005620AE"/>
    <w:rsid w:val="00562140"/>
    <w:rsid w:val="0056264E"/>
    <w:rsid w:val="005629B2"/>
    <w:rsid w:val="00562F7F"/>
    <w:rsid w:val="00563120"/>
    <w:rsid w:val="00563995"/>
    <w:rsid w:val="005639A7"/>
    <w:rsid w:val="00563C4C"/>
    <w:rsid w:val="00564440"/>
    <w:rsid w:val="00564964"/>
    <w:rsid w:val="00564D63"/>
    <w:rsid w:val="00564E5A"/>
    <w:rsid w:val="0056502E"/>
    <w:rsid w:val="005650F3"/>
    <w:rsid w:val="005657D3"/>
    <w:rsid w:val="00565955"/>
    <w:rsid w:val="00565B2D"/>
    <w:rsid w:val="00565DB0"/>
    <w:rsid w:val="005664D1"/>
    <w:rsid w:val="005667D9"/>
    <w:rsid w:val="00566A01"/>
    <w:rsid w:val="00566D48"/>
    <w:rsid w:val="00566DF7"/>
    <w:rsid w:val="00566E56"/>
    <w:rsid w:val="0056735F"/>
    <w:rsid w:val="00567673"/>
    <w:rsid w:val="00567C19"/>
    <w:rsid w:val="00567D4F"/>
    <w:rsid w:val="00567DEE"/>
    <w:rsid w:val="00570764"/>
    <w:rsid w:val="00570CAC"/>
    <w:rsid w:val="00570D8A"/>
    <w:rsid w:val="00571C31"/>
    <w:rsid w:val="00571D13"/>
    <w:rsid w:val="00571EFD"/>
    <w:rsid w:val="005721B8"/>
    <w:rsid w:val="00572D6B"/>
    <w:rsid w:val="00573034"/>
    <w:rsid w:val="005736B0"/>
    <w:rsid w:val="0057370B"/>
    <w:rsid w:val="005737EE"/>
    <w:rsid w:val="005742EF"/>
    <w:rsid w:val="005745F5"/>
    <w:rsid w:val="005747AA"/>
    <w:rsid w:val="00574B7E"/>
    <w:rsid w:val="005750D5"/>
    <w:rsid w:val="005753BE"/>
    <w:rsid w:val="00575843"/>
    <w:rsid w:val="00576194"/>
    <w:rsid w:val="005761AE"/>
    <w:rsid w:val="0057707F"/>
    <w:rsid w:val="005771AF"/>
    <w:rsid w:val="005773FB"/>
    <w:rsid w:val="0057770B"/>
    <w:rsid w:val="0058060B"/>
    <w:rsid w:val="005807B2"/>
    <w:rsid w:val="00580CF9"/>
    <w:rsid w:val="00580CFB"/>
    <w:rsid w:val="005811A0"/>
    <w:rsid w:val="00581318"/>
    <w:rsid w:val="0058135B"/>
    <w:rsid w:val="005816FD"/>
    <w:rsid w:val="00581BF2"/>
    <w:rsid w:val="005827CC"/>
    <w:rsid w:val="00582FA8"/>
    <w:rsid w:val="00583151"/>
    <w:rsid w:val="00583862"/>
    <w:rsid w:val="00583AB1"/>
    <w:rsid w:val="00583CAC"/>
    <w:rsid w:val="00583EF7"/>
    <w:rsid w:val="005840BA"/>
    <w:rsid w:val="005841F5"/>
    <w:rsid w:val="005844A9"/>
    <w:rsid w:val="00584D54"/>
    <w:rsid w:val="00584E5F"/>
    <w:rsid w:val="00585148"/>
    <w:rsid w:val="005854EB"/>
    <w:rsid w:val="00585A0D"/>
    <w:rsid w:val="00585AF5"/>
    <w:rsid w:val="00585B5E"/>
    <w:rsid w:val="00586242"/>
    <w:rsid w:val="00586278"/>
    <w:rsid w:val="00586293"/>
    <w:rsid w:val="005865E8"/>
    <w:rsid w:val="00586681"/>
    <w:rsid w:val="00586877"/>
    <w:rsid w:val="00586EA7"/>
    <w:rsid w:val="00587BEE"/>
    <w:rsid w:val="00587C55"/>
    <w:rsid w:val="00587F49"/>
    <w:rsid w:val="00590029"/>
    <w:rsid w:val="0059003D"/>
    <w:rsid w:val="00590603"/>
    <w:rsid w:val="00590FDF"/>
    <w:rsid w:val="005911DF"/>
    <w:rsid w:val="00591447"/>
    <w:rsid w:val="0059150A"/>
    <w:rsid w:val="0059175E"/>
    <w:rsid w:val="00591F51"/>
    <w:rsid w:val="00591F58"/>
    <w:rsid w:val="005920B1"/>
    <w:rsid w:val="0059254E"/>
    <w:rsid w:val="005930BE"/>
    <w:rsid w:val="005937C6"/>
    <w:rsid w:val="00593FB7"/>
    <w:rsid w:val="0059408E"/>
    <w:rsid w:val="00595E36"/>
    <w:rsid w:val="00595E5D"/>
    <w:rsid w:val="00596466"/>
    <w:rsid w:val="0059667F"/>
    <w:rsid w:val="005966EB"/>
    <w:rsid w:val="00596769"/>
    <w:rsid w:val="00596F06"/>
    <w:rsid w:val="005973CB"/>
    <w:rsid w:val="005974C7"/>
    <w:rsid w:val="00597AE4"/>
    <w:rsid w:val="00597CF5"/>
    <w:rsid w:val="00597D90"/>
    <w:rsid w:val="005A06A0"/>
    <w:rsid w:val="005A10F1"/>
    <w:rsid w:val="005A1237"/>
    <w:rsid w:val="005A1358"/>
    <w:rsid w:val="005A14A2"/>
    <w:rsid w:val="005A1AEA"/>
    <w:rsid w:val="005A1F5C"/>
    <w:rsid w:val="005A231A"/>
    <w:rsid w:val="005A2FDE"/>
    <w:rsid w:val="005A3925"/>
    <w:rsid w:val="005A3CB9"/>
    <w:rsid w:val="005A3EE8"/>
    <w:rsid w:val="005A3F48"/>
    <w:rsid w:val="005A4430"/>
    <w:rsid w:val="005A45E9"/>
    <w:rsid w:val="005A4D67"/>
    <w:rsid w:val="005A642F"/>
    <w:rsid w:val="005A6BD4"/>
    <w:rsid w:val="005A6DD7"/>
    <w:rsid w:val="005A741A"/>
    <w:rsid w:val="005A7637"/>
    <w:rsid w:val="005A7796"/>
    <w:rsid w:val="005A7E36"/>
    <w:rsid w:val="005B0318"/>
    <w:rsid w:val="005B0CAE"/>
    <w:rsid w:val="005B132B"/>
    <w:rsid w:val="005B144C"/>
    <w:rsid w:val="005B177F"/>
    <w:rsid w:val="005B1DF8"/>
    <w:rsid w:val="005B2058"/>
    <w:rsid w:val="005B222E"/>
    <w:rsid w:val="005B29D5"/>
    <w:rsid w:val="005B2D87"/>
    <w:rsid w:val="005B31CA"/>
    <w:rsid w:val="005B39F8"/>
    <w:rsid w:val="005B3B68"/>
    <w:rsid w:val="005B3D9D"/>
    <w:rsid w:val="005B3E1A"/>
    <w:rsid w:val="005B4415"/>
    <w:rsid w:val="005B4713"/>
    <w:rsid w:val="005B4DC5"/>
    <w:rsid w:val="005B57B3"/>
    <w:rsid w:val="005B5A94"/>
    <w:rsid w:val="005B5BD2"/>
    <w:rsid w:val="005B678D"/>
    <w:rsid w:val="005B6F89"/>
    <w:rsid w:val="005B7161"/>
    <w:rsid w:val="005B77B8"/>
    <w:rsid w:val="005B7A64"/>
    <w:rsid w:val="005B7A8D"/>
    <w:rsid w:val="005B7C3C"/>
    <w:rsid w:val="005B7D44"/>
    <w:rsid w:val="005C095D"/>
    <w:rsid w:val="005C1E68"/>
    <w:rsid w:val="005C2255"/>
    <w:rsid w:val="005C2269"/>
    <w:rsid w:val="005C28A2"/>
    <w:rsid w:val="005C28EC"/>
    <w:rsid w:val="005C34D1"/>
    <w:rsid w:val="005C3593"/>
    <w:rsid w:val="005C376D"/>
    <w:rsid w:val="005C461F"/>
    <w:rsid w:val="005C4886"/>
    <w:rsid w:val="005C49A9"/>
    <w:rsid w:val="005C4A42"/>
    <w:rsid w:val="005C4BFF"/>
    <w:rsid w:val="005C50B3"/>
    <w:rsid w:val="005C5777"/>
    <w:rsid w:val="005C5BBB"/>
    <w:rsid w:val="005C5C85"/>
    <w:rsid w:val="005C6020"/>
    <w:rsid w:val="005C605C"/>
    <w:rsid w:val="005C70A3"/>
    <w:rsid w:val="005C7587"/>
    <w:rsid w:val="005C776D"/>
    <w:rsid w:val="005C7945"/>
    <w:rsid w:val="005D00AC"/>
    <w:rsid w:val="005D00B7"/>
    <w:rsid w:val="005D0702"/>
    <w:rsid w:val="005D0A5D"/>
    <w:rsid w:val="005D1113"/>
    <w:rsid w:val="005D16D3"/>
    <w:rsid w:val="005D1B9E"/>
    <w:rsid w:val="005D1BE8"/>
    <w:rsid w:val="005D1C39"/>
    <w:rsid w:val="005D1CF2"/>
    <w:rsid w:val="005D20F8"/>
    <w:rsid w:val="005D2143"/>
    <w:rsid w:val="005D2407"/>
    <w:rsid w:val="005D2C54"/>
    <w:rsid w:val="005D3015"/>
    <w:rsid w:val="005D324A"/>
    <w:rsid w:val="005D3585"/>
    <w:rsid w:val="005D3934"/>
    <w:rsid w:val="005D3AB7"/>
    <w:rsid w:val="005D3E4C"/>
    <w:rsid w:val="005D418F"/>
    <w:rsid w:val="005D471A"/>
    <w:rsid w:val="005D491D"/>
    <w:rsid w:val="005D543C"/>
    <w:rsid w:val="005D56D0"/>
    <w:rsid w:val="005D57E3"/>
    <w:rsid w:val="005D66A8"/>
    <w:rsid w:val="005D6844"/>
    <w:rsid w:val="005D6BDC"/>
    <w:rsid w:val="005D720B"/>
    <w:rsid w:val="005D7B0A"/>
    <w:rsid w:val="005D7C90"/>
    <w:rsid w:val="005E01A2"/>
    <w:rsid w:val="005E03E9"/>
    <w:rsid w:val="005E05E3"/>
    <w:rsid w:val="005E0979"/>
    <w:rsid w:val="005E0BCF"/>
    <w:rsid w:val="005E0C76"/>
    <w:rsid w:val="005E10E4"/>
    <w:rsid w:val="005E119C"/>
    <w:rsid w:val="005E1508"/>
    <w:rsid w:val="005E155A"/>
    <w:rsid w:val="005E1917"/>
    <w:rsid w:val="005E1ADE"/>
    <w:rsid w:val="005E2166"/>
    <w:rsid w:val="005E2240"/>
    <w:rsid w:val="005E2785"/>
    <w:rsid w:val="005E3E71"/>
    <w:rsid w:val="005E410B"/>
    <w:rsid w:val="005E4190"/>
    <w:rsid w:val="005E4B6F"/>
    <w:rsid w:val="005E4B9D"/>
    <w:rsid w:val="005E4FB5"/>
    <w:rsid w:val="005E5145"/>
    <w:rsid w:val="005E5725"/>
    <w:rsid w:val="005E5B3E"/>
    <w:rsid w:val="005E5C38"/>
    <w:rsid w:val="005E6C9C"/>
    <w:rsid w:val="005E705E"/>
    <w:rsid w:val="005E714E"/>
    <w:rsid w:val="005E7294"/>
    <w:rsid w:val="005E744D"/>
    <w:rsid w:val="005E750B"/>
    <w:rsid w:val="005E795C"/>
    <w:rsid w:val="005E7D1A"/>
    <w:rsid w:val="005F035E"/>
    <w:rsid w:val="005F070C"/>
    <w:rsid w:val="005F0AC9"/>
    <w:rsid w:val="005F1702"/>
    <w:rsid w:val="005F19C5"/>
    <w:rsid w:val="005F232A"/>
    <w:rsid w:val="005F23DC"/>
    <w:rsid w:val="005F2544"/>
    <w:rsid w:val="005F25DD"/>
    <w:rsid w:val="005F260C"/>
    <w:rsid w:val="005F283E"/>
    <w:rsid w:val="005F283F"/>
    <w:rsid w:val="005F2CBE"/>
    <w:rsid w:val="005F2F1D"/>
    <w:rsid w:val="005F3200"/>
    <w:rsid w:val="005F3278"/>
    <w:rsid w:val="005F339D"/>
    <w:rsid w:val="005F36D4"/>
    <w:rsid w:val="005F39F2"/>
    <w:rsid w:val="005F3A03"/>
    <w:rsid w:val="005F3B5E"/>
    <w:rsid w:val="005F3ECA"/>
    <w:rsid w:val="005F4098"/>
    <w:rsid w:val="005F4147"/>
    <w:rsid w:val="005F4250"/>
    <w:rsid w:val="005F45F8"/>
    <w:rsid w:val="005F4669"/>
    <w:rsid w:val="005F4BB2"/>
    <w:rsid w:val="005F4F25"/>
    <w:rsid w:val="005F5023"/>
    <w:rsid w:val="005F5123"/>
    <w:rsid w:val="005F512F"/>
    <w:rsid w:val="005F52A7"/>
    <w:rsid w:val="005F58F2"/>
    <w:rsid w:val="005F5C9B"/>
    <w:rsid w:val="005F5E22"/>
    <w:rsid w:val="005F5F4F"/>
    <w:rsid w:val="005F5FC4"/>
    <w:rsid w:val="005F618C"/>
    <w:rsid w:val="005F659E"/>
    <w:rsid w:val="005F6855"/>
    <w:rsid w:val="005F689F"/>
    <w:rsid w:val="005F7E34"/>
    <w:rsid w:val="00600338"/>
    <w:rsid w:val="00600633"/>
    <w:rsid w:val="00600D52"/>
    <w:rsid w:val="00600EFC"/>
    <w:rsid w:val="00600F12"/>
    <w:rsid w:val="00601EA9"/>
    <w:rsid w:val="00601F1E"/>
    <w:rsid w:val="0060249F"/>
    <w:rsid w:val="00602887"/>
    <w:rsid w:val="006028D0"/>
    <w:rsid w:val="00602D30"/>
    <w:rsid w:val="00603072"/>
    <w:rsid w:val="00603EE3"/>
    <w:rsid w:val="00603F85"/>
    <w:rsid w:val="00604E13"/>
    <w:rsid w:val="00605212"/>
    <w:rsid w:val="00605AAA"/>
    <w:rsid w:val="006060B6"/>
    <w:rsid w:val="00606468"/>
    <w:rsid w:val="006068F7"/>
    <w:rsid w:val="00606A90"/>
    <w:rsid w:val="00606E00"/>
    <w:rsid w:val="0060740E"/>
    <w:rsid w:val="00607891"/>
    <w:rsid w:val="00607CFB"/>
    <w:rsid w:val="00607D11"/>
    <w:rsid w:val="00610100"/>
    <w:rsid w:val="0061030C"/>
    <w:rsid w:val="006104AC"/>
    <w:rsid w:val="0061058C"/>
    <w:rsid w:val="00610593"/>
    <w:rsid w:val="006112F2"/>
    <w:rsid w:val="006118B5"/>
    <w:rsid w:val="006119A6"/>
    <w:rsid w:val="00611B1F"/>
    <w:rsid w:val="006122C0"/>
    <w:rsid w:val="006125DA"/>
    <w:rsid w:val="00612F87"/>
    <w:rsid w:val="006131B8"/>
    <w:rsid w:val="0061327D"/>
    <w:rsid w:val="00613518"/>
    <w:rsid w:val="0061379C"/>
    <w:rsid w:val="00613DCE"/>
    <w:rsid w:val="006142D7"/>
    <w:rsid w:val="0061453E"/>
    <w:rsid w:val="00614A55"/>
    <w:rsid w:val="00614B16"/>
    <w:rsid w:val="00614B5D"/>
    <w:rsid w:val="00614C82"/>
    <w:rsid w:val="00614C94"/>
    <w:rsid w:val="006151B9"/>
    <w:rsid w:val="006151F9"/>
    <w:rsid w:val="00615D40"/>
    <w:rsid w:val="00615E44"/>
    <w:rsid w:val="00616568"/>
    <w:rsid w:val="00616E63"/>
    <w:rsid w:val="006174D4"/>
    <w:rsid w:val="0061768B"/>
    <w:rsid w:val="006176B9"/>
    <w:rsid w:val="00617866"/>
    <w:rsid w:val="00617AEA"/>
    <w:rsid w:val="0062014E"/>
    <w:rsid w:val="0062041B"/>
    <w:rsid w:val="00620696"/>
    <w:rsid w:val="006208C5"/>
    <w:rsid w:val="00620A63"/>
    <w:rsid w:val="00620C51"/>
    <w:rsid w:val="00620C55"/>
    <w:rsid w:val="00621CD8"/>
    <w:rsid w:val="0062295E"/>
    <w:rsid w:val="00622FC7"/>
    <w:rsid w:val="006230F2"/>
    <w:rsid w:val="006232DE"/>
    <w:rsid w:val="00623758"/>
    <w:rsid w:val="00623964"/>
    <w:rsid w:val="00623CF3"/>
    <w:rsid w:val="00623D90"/>
    <w:rsid w:val="00623F6E"/>
    <w:rsid w:val="006243CB"/>
    <w:rsid w:val="00624618"/>
    <w:rsid w:val="00624A10"/>
    <w:rsid w:val="00625007"/>
    <w:rsid w:val="00625249"/>
    <w:rsid w:val="00625432"/>
    <w:rsid w:val="00625754"/>
    <w:rsid w:val="0062579B"/>
    <w:rsid w:val="00625FB7"/>
    <w:rsid w:val="0062628D"/>
    <w:rsid w:val="00626699"/>
    <w:rsid w:val="00626D0D"/>
    <w:rsid w:val="00626D10"/>
    <w:rsid w:val="006271A1"/>
    <w:rsid w:val="006272B1"/>
    <w:rsid w:val="00627409"/>
    <w:rsid w:val="006278B4"/>
    <w:rsid w:val="00627D13"/>
    <w:rsid w:val="00627E7B"/>
    <w:rsid w:val="006300AA"/>
    <w:rsid w:val="0063028F"/>
    <w:rsid w:val="006303B7"/>
    <w:rsid w:val="00630767"/>
    <w:rsid w:val="006308F3"/>
    <w:rsid w:val="00630A30"/>
    <w:rsid w:val="006311EC"/>
    <w:rsid w:val="00631436"/>
    <w:rsid w:val="0063192E"/>
    <w:rsid w:val="006319ED"/>
    <w:rsid w:val="00631ACD"/>
    <w:rsid w:val="00632347"/>
    <w:rsid w:val="00632465"/>
    <w:rsid w:val="00632B26"/>
    <w:rsid w:val="00632CF5"/>
    <w:rsid w:val="00633AC3"/>
    <w:rsid w:val="00635403"/>
    <w:rsid w:val="006359C4"/>
    <w:rsid w:val="00635AD5"/>
    <w:rsid w:val="00635EE9"/>
    <w:rsid w:val="006360E1"/>
    <w:rsid w:val="006364BD"/>
    <w:rsid w:val="00636776"/>
    <w:rsid w:val="0063693F"/>
    <w:rsid w:val="00636ADC"/>
    <w:rsid w:val="00636DBD"/>
    <w:rsid w:val="00636DCC"/>
    <w:rsid w:val="00636FEF"/>
    <w:rsid w:val="0063757C"/>
    <w:rsid w:val="006375E0"/>
    <w:rsid w:val="006378E8"/>
    <w:rsid w:val="0064012C"/>
    <w:rsid w:val="006405CC"/>
    <w:rsid w:val="006406A3"/>
    <w:rsid w:val="00640EF7"/>
    <w:rsid w:val="0064101E"/>
    <w:rsid w:val="006415E8"/>
    <w:rsid w:val="00641762"/>
    <w:rsid w:val="00641E40"/>
    <w:rsid w:val="006421D6"/>
    <w:rsid w:val="00642344"/>
    <w:rsid w:val="006424A6"/>
    <w:rsid w:val="006425F6"/>
    <w:rsid w:val="006436B0"/>
    <w:rsid w:val="0064478A"/>
    <w:rsid w:val="00644F0A"/>
    <w:rsid w:val="00644FB4"/>
    <w:rsid w:val="0064512A"/>
    <w:rsid w:val="006453D3"/>
    <w:rsid w:val="006457E3"/>
    <w:rsid w:val="00645B26"/>
    <w:rsid w:val="00645E96"/>
    <w:rsid w:val="0064661E"/>
    <w:rsid w:val="006466E2"/>
    <w:rsid w:val="006467E3"/>
    <w:rsid w:val="00646C49"/>
    <w:rsid w:val="006472A4"/>
    <w:rsid w:val="006473B9"/>
    <w:rsid w:val="00647DAA"/>
    <w:rsid w:val="00650060"/>
    <w:rsid w:val="00650283"/>
    <w:rsid w:val="006504ED"/>
    <w:rsid w:val="0065053F"/>
    <w:rsid w:val="00650D22"/>
    <w:rsid w:val="0065122B"/>
    <w:rsid w:val="00651887"/>
    <w:rsid w:val="00651A7F"/>
    <w:rsid w:val="0065267B"/>
    <w:rsid w:val="0065296B"/>
    <w:rsid w:val="00652987"/>
    <w:rsid w:val="00652A6F"/>
    <w:rsid w:val="00652D7D"/>
    <w:rsid w:val="00652F7D"/>
    <w:rsid w:val="00653091"/>
    <w:rsid w:val="006536AA"/>
    <w:rsid w:val="00653C28"/>
    <w:rsid w:val="006542E3"/>
    <w:rsid w:val="006543C3"/>
    <w:rsid w:val="00654DDD"/>
    <w:rsid w:val="00654E46"/>
    <w:rsid w:val="006550C7"/>
    <w:rsid w:val="00655699"/>
    <w:rsid w:val="00655C31"/>
    <w:rsid w:val="00655EEE"/>
    <w:rsid w:val="00655FD4"/>
    <w:rsid w:val="0065610A"/>
    <w:rsid w:val="00656132"/>
    <w:rsid w:val="00656636"/>
    <w:rsid w:val="00656B88"/>
    <w:rsid w:val="00656C3F"/>
    <w:rsid w:val="00657430"/>
    <w:rsid w:val="00657783"/>
    <w:rsid w:val="00657C42"/>
    <w:rsid w:val="0066004F"/>
    <w:rsid w:val="00660362"/>
    <w:rsid w:val="00660934"/>
    <w:rsid w:val="00660966"/>
    <w:rsid w:val="00660BD0"/>
    <w:rsid w:val="00661634"/>
    <w:rsid w:val="00661A1D"/>
    <w:rsid w:val="00661A48"/>
    <w:rsid w:val="00662CEC"/>
    <w:rsid w:val="00663186"/>
    <w:rsid w:val="00663865"/>
    <w:rsid w:val="00663873"/>
    <w:rsid w:val="006638A1"/>
    <w:rsid w:val="0066392D"/>
    <w:rsid w:val="00664027"/>
    <w:rsid w:val="006643EF"/>
    <w:rsid w:val="00664606"/>
    <w:rsid w:val="006650BE"/>
    <w:rsid w:val="006652ED"/>
    <w:rsid w:val="00665326"/>
    <w:rsid w:val="00665383"/>
    <w:rsid w:val="006654F9"/>
    <w:rsid w:val="006659FA"/>
    <w:rsid w:val="0066629E"/>
    <w:rsid w:val="00666490"/>
    <w:rsid w:val="006669DB"/>
    <w:rsid w:val="00670975"/>
    <w:rsid w:val="00670D3D"/>
    <w:rsid w:val="00670F8C"/>
    <w:rsid w:val="00671029"/>
    <w:rsid w:val="00671CBB"/>
    <w:rsid w:val="006721D1"/>
    <w:rsid w:val="00672341"/>
    <w:rsid w:val="00672CE5"/>
    <w:rsid w:val="00672DE1"/>
    <w:rsid w:val="0067321D"/>
    <w:rsid w:val="0067345A"/>
    <w:rsid w:val="00673A92"/>
    <w:rsid w:val="00673BF3"/>
    <w:rsid w:val="00673DDA"/>
    <w:rsid w:val="00674083"/>
    <w:rsid w:val="00674C9F"/>
    <w:rsid w:val="0067530A"/>
    <w:rsid w:val="00675324"/>
    <w:rsid w:val="006753B7"/>
    <w:rsid w:val="00675D32"/>
    <w:rsid w:val="0067612A"/>
    <w:rsid w:val="00676616"/>
    <w:rsid w:val="0067671F"/>
    <w:rsid w:val="0067678E"/>
    <w:rsid w:val="00676962"/>
    <w:rsid w:val="00676AA7"/>
    <w:rsid w:val="00676E27"/>
    <w:rsid w:val="00676E99"/>
    <w:rsid w:val="00676F54"/>
    <w:rsid w:val="00677245"/>
    <w:rsid w:val="00677411"/>
    <w:rsid w:val="0067769D"/>
    <w:rsid w:val="00677A24"/>
    <w:rsid w:val="006800D8"/>
    <w:rsid w:val="006813DF"/>
    <w:rsid w:val="006816E1"/>
    <w:rsid w:val="00681A09"/>
    <w:rsid w:val="0068257C"/>
    <w:rsid w:val="0068266B"/>
    <w:rsid w:val="0068277B"/>
    <w:rsid w:val="006829D9"/>
    <w:rsid w:val="00682C2C"/>
    <w:rsid w:val="006839A4"/>
    <w:rsid w:val="00684590"/>
    <w:rsid w:val="006845C9"/>
    <w:rsid w:val="006849D0"/>
    <w:rsid w:val="00684BD7"/>
    <w:rsid w:val="00684BFB"/>
    <w:rsid w:val="00685313"/>
    <w:rsid w:val="00685585"/>
    <w:rsid w:val="006856B0"/>
    <w:rsid w:val="00685BAB"/>
    <w:rsid w:val="00685D5C"/>
    <w:rsid w:val="006861F2"/>
    <w:rsid w:val="00686294"/>
    <w:rsid w:val="00686338"/>
    <w:rsid w:val="006864F3"/>
    <w:rsid w:val="0068719B"/>
    <w:rsid w:val="00687E66"/>
    <w:rsid w:val="0069017C"/>
    <w:rsid w:val="0069035A"/>
    <w:rsid w:val="00690EC9"/>
    <w:rsid w:val="00690FB4"/>
    <w:rsid w:val="00691C32"/>
    <w:rsid w:val="00692ACC"/>
    <w:rsid w:val="00692BC2"/>
    <w:rsid w:val="00693272"/>
    <w:rsid w:val="00693C85"/>
    <w:rsid w:val="00693DBF"/>
    <w:rsid w:val="006940AE"/>
    <w:rsid w:val="006941B4"/>
    <w:rsid w:val="006945CA"/>
    <w:rsid w:val="0069483B"/>
    <w:rsid w:val="0069494D"/>
    <w:rsid w:val="00694B87"/>
    <w:rsid w:val="006950B8"/>
    <w:rsid w:val="006961D4"/>
    <w:rsid w:val="00696A6A"/>
    <w:rsid w:val="00696E76"/>
    <w:rsid w:val="00697145"/>
    <w:rsid w:val="00697260"/>
    <w:rsid w:val="0069755B"/>
    <w:rsid w:val="00697752"/>
    <w:rsid w:val="00697793"/>
    <w:rsid w:val="006978AD"/>
    <w:rsid w:val="00697993"/>
    <w:rsid w:val="00697A7C"/>
    <w:rsid w:val="00697F89"/>
    <w:rsid w:val="006A0C5C"/>
    <w:rsid w:val="006A0CE4"/>
    <w:rsid w:val="006A0F93"/>
    <w:rsid w:val="006A11B1"/>
    <w:rsid w:val="006A1268"/>
    <w:rsid w:val="006A1735"/>
    <w:rsid w:val="006A1A97"/>
    <w:rsid w:val="006A1C70"/>
    <w:rsid w:val="006A1EB7"/>
    <w:rsid w:val="006A20B3"/>
    <w:rsid w:val="006A2C54"/>
    <w:rsid w:val="006A2CFF"/>
    <w:rsid w:val="006A35AA"/>
    <w:rsid w:val="006A385D"/>
    <w:rsid w:val="006A3B2A"/>
    <w:rsid w:val="006A3D83"/>
    <w:rsid w:val="006A3E00"/>
    <w:rsid w:val="006A498A"/>
    <w:rsid w:val="006A4C5A"/>
    <w:rsid w:val="006A4D2E"/>
    <w:rsid w:val="006A4E9D"/>
    <w:rsid w:val="006A4F8B"/>
    <w:rsid w:val="006A5595"/>
    <w:rsid w:val="006A5AF3"/>
    <w:rsid w:val="006A5D70"/>
    <w:rsid w:val="006A60AD"/>
    <w:rsid w:val="006A60C7"/>
    <w:rsid w:val="006A66AE"/>
    <w:rsid w:val="006A672B"/>
    <w:rsid w:val="006A6973"/>
    <w:rsid w:val="006A69B0"/>
    <w:rsid w:val="006A6B45"/>
    <w:rsid w:val="006A6E2C"/>
    <w:rsid w:val="006A7E5C"/>
    <w:rsid w:val="006B02EE"/>
    <w:rsid w:val="006B0478"/>
    <w:rsid w:val="006B0618"/>
    <w:rsid w:val="006B06CC"/>
    <w:rsid w:val="006B0D60"/>
    <w:rsid w:val="006B1111"/>
    <w:rsid w:val="006B1923"/>
    <w:rsid w:val="006B1C5E"/>
    <w:rsid w:val="006B20FD"/>
    <w:rsid w:val="006B2362"/>
    <w:rsid w:val="006B23EA"/>
    <w:rsid w:val="006B29BE"/>
    <w:rsid w:val="006B2CD4"/>
    <w:rsid w:val="006B2D93"/>
    <w:rsid w:val="006B320E"/>
    <w:rsid w:val="006B34F8"/>
    <w:rsid w:val="006B41EA"/>
    <w:rsid w:val="006B4683"/>
    <w:rsid w:val="006B470D"/>
    <w:rsid w:val="006B47A3"/>
    <w:rsid w:val="006B4981"/>
    <w:rsid w:val="006B524E"/>
    <w:rsid w:val="006B5327"/>
    <w:rsid w:val="006B5A32"/>
    <w:rsid w:val="006B5AB3"/>
    <w:rsid w:val="006B5C12"/>
    <w:rsid w:val="006B5CDD"/>
    <w:rsid w:val="006B6500"/>
    <w:rsid w:val="006B6B59"/>
    <w:rsid w:val="006B75F4"/>
    <w:rsid w:val="006B787A"/>
    <w:rsid w:val="006B7F27"/>
    <w:rsid w:val="006C01A3"/>
    <w:rsid w:val="006C0235"/>
    <w:rsid w:val="006C0490"/>
    <w:rsid w:val="006C11EC"/>
    <w:rsid w:val="006C1BCA"/>
    <w:rsid w:val="006C1DFD"/>
    <w:rsid w:val="006C1F41"/>
    <w:rsid w:val="006C2431"/>
    <w:rsid w:val="006C24D1"/>
    <w:rsid w:val="006C2791"/>
    <w:rsid w:val="006C2D42"/>
    <w:rsid w:val="006C36AC"/>
    <w:rsid w:val="006C373F"/>
    <w:rsid w:val="006C3812"/>
    <w:rsid w:val="006C38C4"/>
    <w:rsid w:val="006C39A4"/>
    <w:rsid w:val="006C3BC0"/>
    <w:rsid w:val="006C3DE5"/>
    <w:rsid w:val="006C4293"/>
    <w:rsid w:val="006C45A1"/>
    <w:rsid w:val="006C4613"/>
    <w:rsid w:val="006C4A4F"/>
    <w:rsid w:val="006C4AD0"/>
    <w:rsid w:val="006C5791"/>
    <w:rsid w:val="006C57BB"/>
    <w:rsid w:val="006C5A98"/>
    <w:rsid w:val="006C640A"/>
    <w:rsid w:val="006C67DE"/>
    <w:rsid w:val="006C68A3"/>
    <w:rsid w:val="006C6AF7"/>
    <w:rsid w:val="006C7075"/>
    <w:rsid w:val="006C70A5"/>
    <w:rsid w:val="006C7C34"/>
    <w:rsid w:val="006D0F3B"/>
    <w:rsid w:val="006D1234"/>
    <w:rsid w:val="006D168F"/>
    <w:rsid w:val="006D16DB"/>
    <w:rsid w:val="006D195B"/>
    <w:rsid w:val="006D1A3C"/>
    <w:rsid w:val="006D21C1"/>
    <w:rsid w:val="006D22CC"/>
    <w:rsid w:val="006D2527"/>
    <w:rsid w:val="006D2CEB"/>
    <w:rsid w:val="006D3344"/>
    <w:rsid w:val="006D359D"/>
    <w:rsid w:val="006D375D"/>
    <w:rsid w:val="006D3E8B"/>
    <w:rsid w:val="006D4497"/>
    <w:rsid w:val="006D46EF"/>
    <w:rsid w:val="006D4DC0"/>
    <w:rsid w:val="006D5001"/>
    <w:rsid w:val="006D5210"/>
    <w:rsid w:val="006D5292"/>
    <w:rsid w:val="006D5367"/>
    <w:rsid w:val="006D53B2"/>
    <w:rsid w:val="006D56E5"/>
    <w:rsid w:val="006D5878"/>
    <w:rsid w:val="006D5B11"/>
    <w:rsid w:val="006D5C80"/>
    <w:rsid w:val="006D5E63"/>
    <w:rsid w:val="006D633F"/>
    <w:rsid w:val="006D6A3B"/>
    <w:rsid w:val="006D6F02"/>
    <w:rsid w:val="006D785A"/>
    <w:rsid w:val="006D7D81"/>
    <w:rsid w:val="006D7F99"/>
    <w:rsid w:val="006E064F"/>
    <w:rsid w:val="006E0798"/>
    <w:rsid w:val="006E0D17"/>
    <w:rsid w:val="006E0DEF"/>
    <w:rsid w:val="006E1702"/>
    <w:rsid w:val="006E1913"/>
    <w:rsid w:val="006E1E16"/>
    <w:rsid w:val="006E1E26"/>
    <w:rsid w:val="006E201D"/>
    <w:rsid w:val="006E2898"/>
    <w:rsid w:val="006E2A7D"/>
    <w:rsid w:val="006E3077"/>
    <w:rsid w:val="006E3566"/>
    <w:rsid w:val="006E38FA"/>
    <w:rsid w:val="006E39CB"/>
    <w:rsid w:val="006E3AFA"/>
    <w:rsid w:val="006E40D8"/>
    <w:rsid w:val="006E4408"/>
    <w:rsid w:val="006E4699"/>
    <w:rsid w:val="006E47DD"/>
    <w:rsid w:val="006E4A8E"/>
    <w:rsid w:val="006E4CA8"/>
    <w:rsid w:val="006E5005"/>
    <w:rsid w:val="006E50EE"/>
    <w:rsid w:val="006E54F9"/>
    <w:rsid w:val="006E5F26"/>
    <w:rsid w:val="006E6D4B"/>
    <w:rsid w:val="006E7388"/>
    <w:rsid w:val="006E7A0A"/>
    <w:rsid w:val="006E7D8D"/>
    <w:rsid w:val="006E7F11"/>
    <w:rsid w:val="006E7F7F"/>
    <w:rsid w:val="006F03BB"/>
    <w:rsid w:val="006F0570"/>
    <w:rsid w:val="006F0B82"/>
    <w:rsid w:val="006F0F4F"/>
    <w:rsid w:val="006F1256"/>
    <w:rsid w:val="006F1347"/>
    <w:rsid w:val="006F16E8"/>
    <w:rsid w:val="006F1986"/>
    <w:rsid w:val="006F19C4"/>
    <w:rsid w:val="006F1B8E"/>
    <w:rsid w:val="006F1E40"/>
    <w:rsid w:val="006F2127"/>
    <w:rsid w:val="006F2285"/>
    <w:rsid w:val="006F22A5"/>
    <w:rsid w:val="006F2377"/>
    <w:rsid w:val="006F25A9"/>
    <w:rsid w:val="006F29FB"/>
    <w:rsid w:val="006F2E82"/>
    <w:rsid w:val="006F2F37"/>
    <w:rsid w:val="006F3118"/>
    <w:rsid w:val="006F34A7"/>
    <w:rsid w:val="006F35B3"/>
    <w:rsid w:val="006F383E"/>
    <w:rsid w:val="006F396B"/>
    <w:rsid w:val="006F3B86"/>
    <w:rsid w:val="006F4081"/>
    <w:rsid w:val="006F41E3"/>
    <w:rsid w:val="006F424D"/>
    <w:rsid w:val="006F49EA"/>
    <w:rsid w:val="006F4AE8"/>
    <w:rsid w:val="006F4BD7"/>
    <w:rsid w:val="006F5533"/>
    <w:rsid w:val="006F5B54"/>
    <w:rsid w:val="006F5CAA"/>
    <w:rsid w:val="006F5E19"/>
    <w:rsid w:val="006F5EDC"/>
    <w:rsid w:val="006F69B0"/>
    <w:rsid w:val="006F6B93"/>
    <w:rsid w:val="006F7299"/>
    <w:rsid w:val="006F72EF"/>
    <w:rsid w:val="006F7446"/>
    <w:rsid w:val="006F7768"/>
    <w:rsid w:val="006F7842"/>
    <w:rsid w:val="006F78B7"/>
    <w:rsid w:val="006F7BE7"/>
    <w:rsid w:val="006F7DAE"/>
    <w:rsid w:val="00700478"/>
    <w:rsid w:val="00700B6D"/>
    <w:rsid w:val="00700EC3"/>
    <w:rsid w:val="0070159A"/>
    <w:rsid w:val="007015DB"/>
    <w:rsid w:val="00701E30"/>
    <w:rsid w:val="00703094"/>
    <w:rsid w:val="00703498"/>
    <w:rsid w:val="00703A60"/>
    <w:rsid w:val="00703AE6"/>
    <w:rsid w:val="00703ECE"/>
    <w:rsid w:val="00704186"/>
    <w:rsid w:val="0070439D"/>
    <w:rsid w:val="0070491E"/>
    <w:rsid w:val="00704D0D"/>
    <w:rsid w:val="00705140"/>
    <w:rsid w:val="007066C8"/>
    <w:rsid w:val="007067FA"/>
    <w:rsid w:val="00706900"/>
    <w:rsid w:val="00706917"/>
    <w:rsid w:val="00706C5F"/>
    <w:rsid w:val="007103CB"/>
    <w:rsid w:val="0071091A"/>
    <w:rsid w:val="00710AB3"/>
    <w:rsid w:val="0071128E"/>
    <w:rsid w:val="00711D39"/>
    <w:rsid w:val="007123B7"/>
    <w:rsid w:val="00712871"/>
    <w:rsid w:val="00712F9A"/>
    <w:rsid w:val="007138C8"/>
    <w:rsid w:val="00715016"/>
    <w:rsid w:val="00715276"/>
    <w:rsid w:val="00715820"/>
    <w:rsid w:val="00715C2D"/>
    <w:rsid w:val="00715F09"/>
    <w:rsid w:val="007165BD"/>
    <w:rsid w:val="007167FA"/>
    <w:rsid w:val="0071726E"/>
    <w:rsid w:val="0071788B"/>
    <w:rsid w:val="00717956"/>
    <w:rsid w:val="00717AA5"/>
    <w:rsid w:val="00717CF5"/>
    <w:rsid w:val="00720E8A"/>
    <w:rsid w:val="007212D9"/>
    <w:rsid w:val="007212E2"/>
    <w:rsid w:val="007213A2"/>
    <w:rsid w:val="007216FC"/>
    <w:rsid w:val="00721759"/>
    <w:rsid w:val="00721D2D"/>
    <w:rsid w:val="00721D40"/>
    <w:rsid w:val="00721F61"/>
    <w:rsid w:val="00721F76"/>
    <w:rsid w:val="007220C4"/>
    <w:rsid w:val="007221BD"/>
    <w:rsid w:val="007228F7"/>
    <w:rsid w:val="00722FCD"/>
    <w:rsid w:val="0072304E"/>
    <w:rsid w:val="007235DD"/>
    <w:rsid w:val="00723B72"/>
    <w:rsid w:val="00724A6D"/>
    <w:rsid w:val="00724BEC"/>
    <w:rsid w:val="0072536F"/>
    <w:rsid w:val="00725776"/>
    <w:rsid w:val="007259BC"/>
    <w:rsid w:val="00725DFA"/>
    <w:rsid w:val="007263FE"/>
    <w:rsid w:val="0072669F"/>
    <w:rsid w:val="0072678B"/>
    <w:rsid w:val="007267AE"/>
    <w:rsid w:val="00726E9B"/>
    <w:rsid w:val="007278F0"/>
    <w:rsid w:val="007279C0"/>
    <w:rsid w:val="00727E20"/>
    <w:rsid w:val="007305AF"/>
    <w:rsid w:val="00730B2A"/>
    <w:rsid w:val="00730D1C"/>
    <w:rsid w:val="00730EF4"/>
    <w:rsid w:val="00731156"/>
    <w:rsid w:val="00731DB8"/>
    <w:rsid w:val="00731E6B"/>
    <w:rsid w:val="00731F11"/>
    <w:rsid w:val="0073271B"/>
    <w:rsid w:val="0073279E"/>
    <w:rsid w:val="00732EA0"/>
    <w:rsid w:val="007343EC"/>
    <w:rsid w:val="007352FD"/>
    <w:rsid w:val="00735AD1"/>
    <w:rsid w:val="0073610C"/>
    <w:rsid w:val="0073617C"/>
    <w:rsid w:val="007362E6"/>
    <w:rsid w:val="00736877"/>
    <w:rsid w:val="00736F4C"/>
    <w:rsid w:val="007372ED"/>
    <w:rsid w:val="0073791A"/>
    <w:rsid w:val="00737AB2"/>
    <w:rsid w:val="007400AD"/>
    <w:rsid w:val="00740AEA"/>
    <w:rsid w:val="00740B0A"/>
    <w:rsid w:val="00740BCE"/>
    <w:rsid w:val="007426B6"/>
    <w:rsid w:val="00742C92"/>
    <w:rsid w:val="007430E9"/>
    <w:rsid w:val="0074316E"/>
    <w:rsid w:val="00743DE0"/>
    <w:rsid w:val="00744168"/>
    <w:rsid w:val="0074461E"/>
    <w:rsid w:val="00744F4C"/>
    <w:rsid w:val="007452D7"/>
    <w:rsid w:val="00745498"/>
    <w:rsid w:val="007456A2"/>
    <w:rsid w:val="00745A57"/>
    <w:rsid w:val="00746930"/>
    <w:rsid w:val="00746956"/>
    <w:rsid w:val="007469C1"/>
    <w:rsid w:val="00747447"/>
    <w:rsid w:val="00747BEE"/>
    <w:rsid w:val="007503D4"/>
    <w:rsid w:val="007506B4"/>
    <w:rsid w:val="00750917"/>
    <w:rsid w:val="00750928"/>
    <w:rsid w:val="00750B85"/>
    <w:rsid w:val="00750DDF"/>
    <w:rsid w:val="007511FE"/>
    <w:rsid w:val="00751817"/>
    <w:rsid w:val="0075218E"/>
    <w:rsid w:val="007522EE"/>
    <w:rsid w:val="00752344"/>
    <w:rsid w:val="00752F0C"/>
    <w:rsid w:val="00753A14"/>
    <w:rsid w:val="00753BFD"/>
    <w:rsid w:val="00753C34"/>
    <w:rsid w:val="00753D7D"/>
    <w:rsid w:val="00753EB0"/>
    <w:rsid w:val="00753EB4"/>
    <w:rsid w:val="00753F3C"/>
    <w:rsid w:val="0075481D"/>
    <w:rsid w:val="00755A65"/>
    <w:rsid w:val="007563AC"/>
    <w:rsid w:val="0075722E"/>
    <w:rsid w:val="00757ABD"/>
    <w:rsid w:val="00757ADC"/>
    <w:rsid w:val="00760EF0"/>
    <w:rsid w:val="007610F0"/>
    <w:rsid w:val="00762928"/>
    <w:rsid w:val="00762FE5"/>
    <w:rsid w:val="00763328"/>
    <w:rsid w:val="007635F9"/>
    <w:rsid w:val="0076383B"/>
    <w:rsid w:val="0076387A"/>
    <w:rsid w:val="00763BC5"/>
    <w:rsid w:val="00763BDD"/>
    <w:rsid w:val="00763C74"/>
    <w:rsid w:val="00764725"/>
    <w:rsid w:val="007648F2"/>
    <w:rsid w:val="00764F0E"/>
    <w:rsid w:val="00765399"/>
    <w:rsid w:val="00766116"/>
    <w:rsid w:val="007662E7"/>
    <w:rsid w:val="007667D1"/>
    <w:rsid w:val="00766918"/>
    <w:rsid w:val="00767154"/>
    <w:rsid w:val="007674CD"/>
    <w:rsid w:val="00767A1A"/>
    <w:rsid w:val="00767ADE"/>
    <w:rsid w:val="00767E38"/>
    <w:rsid w:val="0077016E"/>
    <w:rsid w:val="007703D9"/>
    <w:rsid w:val="00770A12"/>
    <w:rsid w:val="00770A73"/>
    <w:rsid w:val="00770B0C"/>
    <w:rsid w:val="007713E2"/>
    <w:rsid w:val="0077178D"/>
    <w:rsid w:val="007718C3"/>
    <w:rsid w:val="00771D24"/>
    <w:rsid w:val="00771FDB"/>
    <w:rsid w:val="007722E6"/>
    <w:rsid w:val="0077281E"/>
    <w:rsid w:val="00772B5C"/>
    <w:rsid w:val="007735B3"/>
    <w:rsid w:val="00773699"/>
    <w:rsid w:val="00773B66"/>
    <w:rsid w:val="007742EA"/>
    <w:rsid w:val="00774590"/>
    <w:rsid w:val="007745C3"/>
    <w:rsid w:val="0077460E"/>
    <w:rsid w:val="007749B6"/>
    <w:rsid w:val="00774C36"/>
    <w:rsid w:val="00775408"/>
    <w:rsid w:val="007755F8"/>
    <w:rsid w:val="00775EB8"/>
    <w:rsid w:val="007767B2"/>
    <w:rsid w:val="00776BD6"/>
    <w:rsid w:val="00776D1E"/>
    <w:rsid w:val="00776E3A"/>
    <w:rsid w:val="00776FED"/>
    <w:rsid w:val="00777299"/>
    <w:rsid w:val="007777BA"/>
    <w:rsid w:val="00777828"/>
    <w:rsid w:val="007779CF"/>
    <w:rsid w:val="00777D06"/>
    <w:rsid w:val="00777ECC"/>
    <w:rsid w:val="007805A3"/>
    <w:rsid w:val="007809C3"/>
    <w:rsid w:val="00780ACD"/>
    <w:rsid w:val="007813B7"/>
    <w:rsid w:val="00782764"/>
    <w:rsid w:val="00782D1C"/>
    <w:rsid w:val="007830B9"/>
    <w:rsid w:val="0078412F"/>
    <w:rsid w:val="00784BBE"/>
    <w:rsid w:val="00784D4B"/>
    <w:rsid w:val="00784E32"/>
    <w:rsid w:val="00784FD3"/>
    <w:rsid w:val="00785045"/>
    <w:rsid w:val="007859D6"/>
    <w:rsid w:val="0078631D"/>
    <w:rsid w:val="007866AD"/>
    <w:rsid w:val="0078671E"/>
    <w:rsid w:val="007869AE"/>
    <w:rsid w:val="00786C2B"/>
    <w:rsid w:val="0078749B"/>
    <w:rsid w:val="00787D16"/>
    <w:rsid w:val="00787E56"/>
    <w:rsid w:val="007908A3"/>
    <w:rsid w:val="00790C5C"/>
    <w:rsid w:val="00792742"/>
    <w:rsid w:val="00792B7B"/>
    <w:rsid w:val="00792E79"/>
    <w:rsid w:val="00792EC5"/>
    <w:rsid w:val="007930C6"/>
    <w:rsid w:val="007939F7"/>
    <w:rsid w:val="00794133"/>
    <w:rsid w:val="007943DB"/>
    <w:rsid w:val="0079488C"/>
    <w:rsid w:val="00794C2A"/>
    <w:rsid w:val="00794CDD"/>
    <w:rsid w:val="00794DAF"/>
    <w:rsid w:val="00794E7D"/>
    <w:rsid w:val="0079513E"/>
    <w:rsid w:val="007954C2"/>
    <w:rsid w:val="007954D1"/>
    <w:rsid w:val="007963FA"/>
    <w:rsid w:val="007969BD"/>
    <w:rsid w:val="00796D46"/>
    <w:rsid w:val="00796DB3"/>
    <w:rsid w:val="007971F1"/>
    <w:rsid w:val="00797269"/>
    <w:rsid w:val="00797E8B"/>
    <w:rsid w:val="007A0060"/>
    <w:rsid w:val="007A021D"/>
    <w:rsid w:val="007A0B5C"/>
    <w:rsid w:val="007A0D7C"/>
    <w:rsid w:val="007A0E0D"/>
    <w:rsid w:val="007A0F8F"/>
    <w:rsid w:val="007A179B"/>
    <w:rsid w:val="007A1953"/>
    <w:rsid w:val="007A1DC1"/>
    <w:rsid w:val="007A22B4"/>
    <w:rsid w:val="007A24CD"/>
    <w:rsid w:val="007A2794"/>
    <w:rsid w:val="007A28D4"/>
    <w:rsid w:val="007A2ACC"/>
    <w:rsid w:val="007A41B7"/>
    <w:rsid w:val="007A42FA"/>
    <w:rsid w:val="007A45C4"/>
    <w:rsid w:val="007A46F2"/>
    <w:rsid w:val="007A492E"/>
    <w:rsid w:val="007A4B1D"/>
    <w:rsid w:val="007A5536"/>
    <w:rsid w:val="007A5BA1"/>
    <w:rsid w:val="007A5C17"/>
    <w:rsid w:val="007A5D8A"/>
    <w:rsid w:val="007A5F3E"/>
    <w:rsid w:val="007A6357"/>
    <w:rsid w:val="007A660E"/>
    <w:rsid w:val="007A6C59"/>
    <w:rsid w:val="007A6D92"/>
    <w:rsid w:val="007A6F74"/>
    <w:rsid w:val="007A6F98"/>
    <w:rsid w:val="007A7046"/>
    <w:rsid w:val="007A74A6"/>
    <w:rsid w:val="007A7D0F"/>
    <w:rsid w:val="007A7E5E"/>
    <w:rsid w:val="007B0282"/>
    <w:rsid w:val="007B08B9"/>
    <w:rsid w:val="007B0C41"/>
    <w:rsid w:val="007B1455"/>
    <w:rsid w:val="007B151C"/>
    <w:rsid w:val="007B163B"/>
    <w:rsid w:val="007B1C66"/>
    <w:rsid w:val="007B1F17"/>
    <w:rsid w:val="007B2554"/>
    <w:rsid w:val="007B26AD"/>
    <w:rsid w:val="007B3B9F"/>
    <w:rsid w:val="007B41BE"/>
    <w:rsid w:val="007B464C"/>
    <w:rsid w:val="007B489B"/>
    <w:rsid w:val="007B4C15"/>
    <w:rsid w:val="007B4F0C"/>
    <w:rsid w:val="007B513A"/>
    <w:rsid w:val="007B5157"/>
    <w:rsid w:val="007B5B17"/>
    <w:rsid w:val="007B5B58"/>
    <w:rsid w:val="007B5FCE"/>
    <w:rsid w:val="007B7033"/>
    <w:rsid w:val="007B731C"/>
    <w:rsid w:val="007B785F"/>
    <w:rsid w:val="007B7C67"/>
    <w:rsid w:val="007B7EE4"/>
    <w:rsid w:val="007B7F2E"/>
    <w:rsid w:val="007C01C1"/>
    <w:rsid w:val="007C03E5"/>
    <w:rsid w:val="007C04D1"/>
    <w:rsid w:val="007C07E8"/>
    <w:rsid w:val="007C0925"/>
    <w:rsid w:val="007C0AEB"/>
    <w:rsid w:val="007C0E06"/>
    <w:rsid w:val="007C1014"/>
    <w:rsid w:val="007C11EF"/>
    <w:rsid w:val="007C14B2"/>
    <w:rsid w:val="007C15A9"/>
    <w:rsid w:val="007C15AD"/>
    <w:rsid w:val="007C1716"/>
    <w:rsid w:val="007C1C59"/>
    <w:rsid w:val="007C202D"/>
    <w:rsid w:val="007C2154"/>
    <w:rsid w:val="007C32EC"/>
    <w:rsid w:val="007C341E"/>
    <w:rsid w:val="007C352F"/>
    <w:rsid w:val="007C35B5"/>
    <w:rsid w:val="007C35E9"/>
    <w:rsid w:val="007C3C18"/>
    <w:rsid w:val="007C4060"/>
    <w:rsid w:val="007C4296"/>
    <w:rsid w:val="007C5895"/>
    <w:rsid w:val="007C6104"/>
    <w:rsid w:val="007C64B7"/>
    <w:rsid w:val="007C67E0"/>
    <w:rsid w:val="007C696A"/>
    <w:rsid w:val="007C69AB"/>
    <w:rsid w:val="007C6AE3"/>
    <w:rsid w:val="007C6AED"/>
    <w:rsid w:val="007C6D6D"/>
    <w:rsid w:val="007C6F4A"/>
    <w:rsid w:val="007C7EEF"/>
    <w:rsid w:val="007D008A"/>
    <w:rsid w:val="007D01A0"/>
    <w:rsid w:val="007D02FC"/>
    <w:rsid w:val="007D06F6"/>
    <w:rsid w:val="007D137E"/>
    <w:rsid w:val="007D1BBA"/>
    <w:rsid w:val="007D23B8"/>
    <w:rsid w:val="007D29E8"/>
    <w:rsid w:val="007D3872"/>
    <w:rsid w:val="007D3B47"/>
    <w:rsid w:val="007D3B4A"/>
    <w:rsid w:val="007D3CE5"/>
    <w:rsid w:val="007D4064"/>
    <w:rsid w:val="007D4A52"/>
    <w:rsid w:val="007D4DD9"/>
    <w:rsid w:val="007D53C4"/>
    <w:rsid w:val="007D56F3"/>
    <w:rsid w:val="007D58B1"/>
    <w:rsid w:val="007D5B67"/>
    <w:rsid w:val="007D5B9B"/>
    <w:rsid w:val="007D5D02"/>
    <w:rsid w:val="007D6192"/>
    <w:rsid w:val="007D660C"/>
    <w:rsid w:val="007D6701"/>
    <w:rsid w:val="007D6789"/>
    <w:rsid w:val="007D6C5C"/>
    <w:rsid w:val="007D6E15"/>
    <w:rsid w:val="007E01E6"/>
    <w:rsid w:val="007E0540"/>
    <w:rsid w:val="007E05C8"/>
    <w:rsid w:val="007E05DF"/>
    <w:rsid w:val="007E07CF"/>
    <w:rsid w:val="007E07ED"/>
    <w:rsid w:val="007E0DA2"/>
    <w:rsid w:val="007E1143"/>
    <w:rsid w:val="007E1C6B"/>
    <w:rsid w:val="007E1D75"/>
    <w:rsid w:val="007E2318"/>
    <w:rsid w:val="007E2586"/>
    <w:rsid w:val="007E2C57"/>
    <w:rsid w:val="007E3277"/>
    <w:rsid w:val="007E35F5"/>
    <w:rsid w:val="007E4017"/>
    <w:rsid w:val="007E4590"/>
    <w:rsid w:val="007E47D1"/>
    <w:rsid w:val="007E4985"/>
    <w:rsid w:val="007E4B59"/>
    <w:rsid w:val="007E517B"/>
    <w:rsid w:val="007E528F"/>
    <w:rsid w:val="007E5E70"/>
    <w:rsid w:val="007E5FAC"/>
    <w:rsid w:val="007E622E"/>
    <w:rsid w:val="007E63CB"/>
    <w:rsid w:val="007E67F7"/>
    <w:rsid w:val="007E6811"/>
    <w:rsid w:val="007E6B4B"/>
    <w:rsid w:val="007E6F09"/>
    <w:rsid w:val="007E70E0"/>
    <w:rsid w:val="007E73EF"/>
    <w:rsid w:val="007E7416"/>
    <w:rsid w:val="007E742C"/>
    <w:rsid w:val="007E7ADD"/>
    <w:rsid w:val="007F03F7"/>
    <w:rsid w:val="007F0536"/>
    <w:rsid w:val="007F0931"/>
    <w:rsid w:val="007F0B20"/>
    <w:rsid w:val="007F17BE"/>
    <w:rsid w:val="007F180E"/>
    <w:rsid w:val="007F2699"/>
    <w:rsid w:val="007F2D09"/>
    <w:rsid w:val="007F387D"/>
    <w:rsid w:val="007F390B"/>
    <w:rsid w:val="007F3B2C"/>
    <w:rsid w:val="007F3BE7"/>
    <w:rsid w:val="007F3F1F"/>
    <w:rsid w:val="007F406A"/>
    <w:rsid w:val="007F4466"/>
    <w:rsid w:val="007F4569"/>
    <w:rsid w:val="007F4949"/>
    <w:rsid w:val="007F4B5D"/>
    <w:rsid w:val="007F4D46"/>
    <w:rsid w:val="007F4D48"/>
    <w:rsid w:val="007F4E3B"/>
    <w:rsid w:val="007F5113"/>
    <w:rsid w:val="007F5176"/>
    <w:rsid w:val="007F65A2"/>
    <w:rsid w:val="007F6BB8"/>
    <w:rsid w:val="007F6E52"/>
    <w:rsid w:val="007F6E59"/>
    <w:rsid w:val="007F7927"/>
    <w:rsid w:val="007F7950"/>
    <w:rsid w:val="00800041"/>
    <w:rsid w:val="008005A7"/>
    <w:rsid w:val="008005DF"/>
    <w:rsid w:val="00800710"/>
    <w:rsid w:val="0080092C"/>
    <w:rsid w:val="00800E7D"/>
    <w:rsid w:val="00801EA0"/>
    <w:rsid w:val="0080281E"/>
    <w:rsid w:val="00803070"/>
    <w:rsid w:val="0080308A"/>
    <w:rsid w:val="00803C54"/>
    <w:rsid w:val="00803DC6"/>
    <w:rsid w:val="00803ECF"/>
    <w:rsid w:val="00804AFF"/>
    <w:rsid w:val="00804BBB"/>
    <w:rsid w:val="00804D9C"/>
    <w:rsid w:val="00804E60"/>
    <w:rsid w:val="0080551F"/>
    <w:rsid w:val="00805776"/>
    <w:rsid w:val="008057E3"/>
    <w:rsid w:val="00805A37"/>
    <w:rsid w:val="00805A63"/>
    <w:rsid w:val="0080625E"/>
    <w:rsid w:val="008066CA"/>
    <w:rsid w:val="00806A05"/>
    <w:rsid w:val="00806B77"/>
    <w:rsid w:val="00806CC8"/>
    <w:rsid w:val="0080719B"/>
    <w:rsid w:val="008071AE"/>
    <w:rsid w:val="0080720A"/>
    <w:rsid w:val="00807325"/>
    <w:rsid w:val="00807533"/>
    <w:rsid w:val="008076AC"/>
    <w:rsid w:val="0080785C"/>
    <w:rsid w:val="008079C9"/>
    <w:rsid w:val="00807E1B"/>
    <w:rsid w:val="00810066"/>
    <w:rsid w:val="008100A7"/>
    <w:rsid w:val="0081016D"/>
    <w:rsid w:val="008101C4"/>
    <w:rsid w:val="00810A8D"/>
    <w:rsid w:val="008110AF"/>
    <w:rsid w:val="00811A7B"/>
    <w:rsid w:val="00811C0E"/>
    <w:rsid w:val="00811C2B"/>
    <w:rsid w:val="008123B9"/>
    <w:rsid w:val="00812ADE"/>
    <w:rsid w:val="00812C2F"/>
    <w:rsid w:val="008132E1"/>
    <w:rsid w:val="008133D4"/>
    <w:rsid w:val="008134A9"/>
    <w:rsid w:val="0081350F"/>
    <w:rsid w:val="0081358D"/>
    <w:rsid w:val="00813B50"/>
    <w:rsid w:val="00814070"/>
    <w:rsid w:val="0081472A"/>
    <w:rsid w:val="0081484C"/>
    <w:rsid w:val="00814886"/>
    <w:rsid w:val="00814A4A"/>
    <w:rsid w:val="00815874"/>
    <w:rsid w:val="008159E6"/>
    <w:rsid w:val="00815AE0"/>
    <w:rsid w:val="00815F28"/>
    <w:rsid w:val="0081632D"/>
    <w:rsid w:val="00816BC7"/>
    <w:rsid w:val="00817082"/>
    <w:rsid w:val="00817CA9"/>
    <w:rsid w:val="008203F4"/>
    <w:rsid w:val="00820435"/>
    <w:rsid w:val="00820FCE"/>
    <w:rsid w:val="008212A0"/>
    <w:rsid w:val="00821321"/>
    <w:rsid w:val="00821336"/>
    <w:rsid w:val="008213AA"/>
    <w:rsid w:val="0082174C"/>
    <w:rsid w:val="00821977"/>
    <w:rsid w:val="00821B64"/>
    <w:rsid w:val="00821C72"/>
    <w:rsid w:val="00821F5F"/>
    <w:rsid w:val="0082246A"/>
    <w:rsid w:val="008228DA"/>
    <w:rsid w:val="008229C2"/>
    <w:rsid w:val="00822CFF"/>
    <w:rsid w:val="00822E03"/>
    <w:rsid w:val="008239FE"/>
    <w:rsid w:val="00823EC7"/>
    <w:rsid w:val="00823EF5"/>
    <w:rsid w:val="00823F1C"/>
    <w:rsid w:val="00823FF1"/>
    <w:rsid w:val="0082425C"/>
    <w:rsid w:val="00824BAB"/>
    <w:rsid w:val="00824F89"/>
    <w:rsid w:val="008250E0"/>
    <w:rsid w:val="0082536D"/>
    <w:rsid w:val="008255D2"/>
    <w:rsid w:val="00825BC5"/>
    <w:rsid w:val="00826382"/>
    <w:rsid w:val="00826417"/>
    <w:rsid w:val="00826602"/>
    <w:rsid w:val="00826627"/>
    <w:rsid w:val="00826707"/>
    <w:rsid w:val="008268B0"/>
    <w:rsid w:val="00826ED8"/>
    <w:rsid w:val="00826F87"/>
    <w:rsid w:val="0082726D"/>
    <w:rsid w:val="00827D97"/>
    <w:rsid w:val="00827F2D"/>
    <w:rsid w:val="0083082E"/>
    <w:rsid w:val="00830FDE"/>
    <w:rsid w:val="0083110B"/>
    <w:rsid w:val="008315E9"/>
    <w:rsid w:val="00832009"/>
    <w:rsid w:val="00832F43"/>
    <w:rsid w:val="008332BF"/>
    <w:rsid w:val="008334E0"/>
    <w:rsid w:val="008334F0"/>
    <w:rsid w:val="00833B4A"/>
    <w:rsid w:val="00833C4D"/>
    <w:rsid w:val="00834442"/>
    <w:rsid w:val="00834599"/>
    <w:rsid w:val="008349DA"/>
    <w:rsid w:val="00834B51"/>
    <w:rsid w:val="00834E9F"/>
    <w:rsid w:val="00835075"/>
    <w:rsid w:val="008350D5"/>
    <w:rsid w:val="00835F7C"/>
    <w:rsid w:val="008361BB"/>
    <w:rsid w:val="008363B2"/>
    <w:rsid w:val="008369A2"/>
    <w:rsid w:val="008369C2"/>
    <w:rsid w:val="008369F5"/>
    <w:rsid w:val="00836BB2"/>
    <w:rsid w:val="0083749B"/>
    <w:rsid w:val="008377E4"/>
    <w:rsid w:val="008379B0"/>
    <w:rsid w:val="00837ADA"/>
    <w:rsid w:val="00837C18"/>
    <w:rsid w:val="00837D2C"/>
    <w:rsid w:val="0084028C"/>
    <w:rsid w:val="0084092D"/>
    <w:rsid w:val="008411E0"/>
    <w:rsid w:val="0084147C"/>
    <w:rsid w:val="008416A6"/>
    <w:rsid w:val="0084173D"/>
    <w:rsid w:val="0084183F"/>
    <w:rsid w:val="00841A4A"/>
    <w:rsid w:val="00841A67"/>
    <w:rsid w:val="00842666"/>
    <w:rsid w:val="00842A18"/>
    <w:rsid w:val="00842F4F"/>
    <w:rsid w:val="00842F65"/>
    <w:rsid w:val="008432A8"/>
    <w:rsid w:val="00843349"/>
    <w:rsid w:val="00843FAF"/>
    <w:rsid w:val="008446E9"/>
    <w:rsid w:val="00844A30"/>
    <w:rsid w:val="00844A90"/>
    <w:rsid w:val="0084530F"/>
    <w:rsid w:val="0084543C"/>
    <w:rsid w:val="0084568C"/>
    <w:rsid w:val="00845784"/>
    <w:rsid w:val="00846CAB"/>
    <w:rsid w:val="008471FE"/>
    <w:rsid w:val="00847491"/>
    <w:rsid w:val="008475B3"/>
    <w:rsid w:val="00847900"/>
    <w:rsid w:val="0085007A"/>
    <w:rsid w:val="0085017E"/>
    <w:rsid w:val="00850484"/>
    <w:rsid w:val="00850C49"/>
    <w:rsid w:val="00850D8E"/>
    <w:rsid w:val="008514DF"/>
    <w:rsid w:val="00851BD7"/>
    <w:rsid w:val="00851CFB"/>
    <w:rsid w:val="00851DC8"/>
    <w:rsid w:val="008521DF"/>
    <w:rsid w:val="00852410"/>
    <w:rsid w:val="00852436"/>
    <w:rsid w:val="00852765"/>
    <w:rsid w:val="0085276D"/>
    <w:rsid w:val="00852A6C"/>
    <w:rsid w:val="008533DB"/>
    <w:rsid w:val="00853423"/>
    <w:rsid w:val="0085364D"/>
    <w:rsid w:val="00854513"/>
    <w:rsid w:val="0085483C"/>
    <w:rsid w:val="00854C18"/>
    <w:rsid w:val="00854E2D"/>
    <w:rsid w:val="00854E8C"/>
    <w:rsid w:val="0085556D"/>
    <w:rsid w:val="00855BA8"/>
    <w:rsid w:val="0085651F"/>
    <w:rsid w:val="00856A11"/>
    <w:rsid w:val="00856BD8"/>
    <w:rsid w:val="00856C23"/>
    <w:rsid w:val="0085763B"/>
    <w:rsid w:val="00857991"/>
    <w:rsid w:val="008579AC"/>
    <w:rsid w:val="00857B8C"/>
    <w:rsid w:val="00857EF9"/>
    <w:rsid w:val="00860771"/>
    <w:rsid w:val="00860B4E"/>
    <w:rsid w:val="00862956"/>
    <w:rsid w:val="00862C48"/>
    <w:rsid w:val="008634A0"/>
    <w:rsid w:val="00863599"/>
    <w:rsid w:val="008638D0"/>
    <w:rsid w:val="00863F83"/>
    <w:rsid w:val="008643BB"/>
    <w:rsid w:val="00864407"/>
    <w:rsid w:val="00864BCD"/>
    <w:rsid w:val="008650EF"/>
    <w:rsid w:val="0086527D"/>
    <w:rsid w:val="008652BF"/>
    <w:rsid w:val="008659C5"/>
    <w:rsid w:val="00865A2A"/>
    <w:rsid w:val="008663D8"/>
    <w:rsid w:val="0086691B"/>
    <w:rsid w:val="00866958"/>
    <w:rsid w:val="00866F3D"/>
    <w:rsid w:val="00867298"/>
    <w:rsid w:val="00867720"/>
    <w:rsid w:val="0086791B"/>
    <w:rsid w:val="008706D4"/>
    <w:rsid w:val="00870C35"/>
    <w:rsid w:val="00870C8E"/>
    <w:rsid w:val="00870CB2"/>
    <w:rsid w:val="00870F76"/>
    <w:rsid w:val="0087149A"/>
    <w:rsid w:val="00871A5A"/>
    <w:rsid w:val="00872199"/>
    <w:rsid w:val="008723C8"/>
    <w:rsid w:val="00872C98"/>
    <w:rsid w:val="00873546"/>
    <w:rsid w:val="00873AD6"/>
    <w:rsid w:val="00873B5C"/>
    <w:rsid w:val="00873D0C"/>
    <w:rsid w:val="00874541"/>
    <w:rsid w:val="00874C40"/>
    <w:rsid w:val="00874F57"/>
    <w:rsid w:val="008752FC"/>
    <w:rsid w:val="00875829"/>
    <w:rsid w:val="0087582E"/>
    <w:rsid w:val="008758F6"/>
    <w:rsid w:val="00875ECE"/>
    <w:rsid w:val="0087624E"/>
    <w:rsid w:val="00876548"/>
    <w:rsid w:val="008766BF"/>
    <w:rsid w:val="008768DB"/>
    <w:rsid w:val="00876ABB"/>
    <w:rsid w:val="00876CC8"/>
    <w:rsid w:val="008771B9"/>
    <w:rsid w:val="00877401"/>
    <w:rsid w:val="0087753E"/>
    <w:rsid w:val="008775C6"/>
    <w:rsid w:val="0088001B"/>
    <w:rsid w:val="008802D3"/>
    <w:rsid w:val="00880982"/>
    <w:rsid w:val="00881754"/>
    <w:rsid w:val="00881D5E"/>
    <w:rsid w:val="00882CD2"/>
    <w:rsid w:val="00884139"/>
    <w:rsid w:val="008849EC"/>
    <w:rsid w:val="0088508D"/>
    <w:rsid w:val="008851CD"/>
    <w:rsid w:val="0088522F"/>
    <w:rsid w:val="00885624"/>
    <w:rsid w:val="00886391"/>
    <w:rsid w:val="008869A2"/>
    <w:rsid w:val="00886B09"/>
    <w:rsid w:val="00887832"/>
    <w:rsid w:val="00887B4B"/>
    <w:rsid w:val="00887BFE"/>
    <w:rsid w:val="00887D54"/>
    <w:rsid w:val="00887DA9"/>
    <w:rsid w:val="008907B3"/>
    <w:rsid w:val="00890D1E"/>
    <w:rsid w:val="00891B14"/>
    <w:rsid w:val="00891E06"/>
    <w:rsid w:val="00891F10"/>
    <w:rsid w:val="00892100"/>
    <w:rsid w:val="008921B9"/>
    <w:rsid w:val="0089258B"/>
    <w:rsid w:val="00892662"/>
    <w:rsid w:val="008937E3"/>
    <w:rsid w:val="00893A36"/>
    <w:rsid w:val="00893BCD"/>
    <w:rsid w:val="00893EF3"/>
    <w:rsid w:val="00894BA2"/>
    <w:rsid w:val="00894CCB"/>
    <w:rsid w:val="00894E6C"/>
    <w:rsid w:val="008953D6"/>
    <w:rsid w:val="0089560D"/>
    <w:rsid w:val="00895817"/>
    <w:rsid w:val="008958AD"/>
    <w:rsid w:val="00896056"/>
    <w:rsid w:val="008964D7"/>
    <w:rsid w:val="008967EE"/>
    <w:rsid w:val="008968AA"/>
    <w:rsid w:val="00896E40"/>
    <w:rsid w:val="00896E8E"/>
    <w:rsid w:val="00897CC2"/>
    <w:rsid w:val="00897E25"/>
    <w:rsid w:val="00897EE5"/>
    <w:rsid w:val="00897F74"/>
    <w:rsid w:val="00897FBE"/>
    <w:rsid w:val="008A0314"/>
    <w:rsid w:val="008A0DAE"/>
    <w:rsid w:val="008A0E02"/>
    <w:rsid w:val="008A1CE3"/>
    <w:rsid w:val="008A1E82"/>
    <w:rsid w:val="008A24AE"/>
    <w:rsid w:val="008A263A"/>
    <w:rsid w:val="008A28A9"/>
    <w:rsid w:val="008A2AA2"/>
    <w:rsid w:val="008A3195"/>
    <w:rsid w:val="008A3372"/>
    <w:rsid w:val="008A387D"/>
    <w:rsid w:val="008A3F3B"/>
    <w:rsid w:val="008A4654"/>
    <w:rsid w:val="008A4E4E"/>
    <w:rsid w:val="008A559D"/>
    <w:rsid w:val="008A5E48"/>
    <w:rsid w:val="008A5FF5"/>
    <w:rsid w:val="008A6208"/>
    <w:rsid w:val="008A6379"/>
    <w:rsid w:val="008A66AD"/>
    <w:rsid w:val="008A6713"/>
    <w:rsid w:val="008A6AAD"/>
    <w:rsid w:val="008A6E09"/>
    <w:rsid w:val="008A6F82"/>
    <w:rsid w:val="008A7530"/>
    <w:rsid w:val="008A79D4"/>
    <w:rsid w:val="008A7D53"/>
    <w:rsid w:val="008B03D6"/>
    <w:rsid w:val="008B0809"/>
    <w:rsid w:val="008B091D"/>
    <w:rsid w:val="008B1102"/>
    <w:rsid w:val="008B1AD1"/>
    <w:rsid w:val="008B1FF4"/>
    <w:rsid w:val="008B229D"/>
    <w:rsid w:val="008B27E2"/>
    <w:rsid w:val="008B295A"/>
    <w:rsid w:val="008B2D0D"/>
    <w:rsid w:val="008B318D"/>
    <w:rsid w:val="008B337E"/>
    <w:rsid w:val="008B341D"/>
    <w:rsid w:val="008B3494"/>
    <w:rsid w:val="008B3670"/>
    <w:rsid w:val="008B3765"/>
    <w:rsid w:val="008B37AC"/>
    <w:rsid w:val="008B38C0"/>
    <w:rsid w:val="008B3AC2"/>
    <w:rsid w:val="008B3BD0"/>
    <w:rsid w:val="008B41EA"/>
    <w:rsid w:val="008B449F"/>
    <w:rsid w:val="008B48A8"/>
    <w:rsid w:val="008B4C2B"/>
    <w:rsid w:val="008B5297"/>
    <w:rsid w:val="008B5E54"/>
    <w:rsid w:val="008B6134"/>
    <w:rsid w:val="008B64AD"/>
    <w:rsid w:val="008B7042"/>
    <w:rsid w:val="008B7581"/>
    <w:rsid w:val="008B7665"/>
    <w:rsid w:val="008B7B97"/>
    <w:rsid w:val="008B7CA9"/>
    <w:rsid w:val="008C0770"/>
    <w:rsid w:val="008C145A"/>
    <w:rsid w:val="008C1732"/>
    <w:rsid w:val="008C1E0E"/>
    <w:rsid w:val="008C1E33"/>
    <w:rsid w:val="008C215F"/>
    <w:rsid w:val="008C22EF"/>
    <w:rsid w:val="008C28A2"/>
    <w:rsid w:val="008C2989"/>
    <w:rsid w:val="008C31E1"/>
    <w:rsid w:val="008C3276"/>
    <w:rsid w:val="008C3E22"/>
    <w:rsid w:val="008C3F0D"/>
    <w:rsid w:val="008C3FBA"/>
    <w:rsid w:val="008C42BA"/>
    <w:rsid w:val="008C4382"/>
    <w:rsid w:val="008C4537"/>
    <w:rsid w:val="008C478A"/>
    <w:rsid w:val="008C53FC"/>
    <w:rsid w:val="008C5605"/>
    <w:rsid w:val="008C58F2"/>
    <w:rsid w:val="008C5C0E"/>
    <w:rsid w:val="008C5DBD"/>
    <w:rsid w:val="008C5EE3"/>
    <w:rsid w:val="008C6DF8"/>
    <w:rsid w:val="008C72A3"/>
    <w:rsid w:val="008C73AC"/>
    <w:rsid w:val="008C75ED"/>
    <w:rsid w:val="008C78BD"/>
    <w:rsid w:val="008D01AC"/>
    <w:rsid w:val="008D08E6"/>
    <w:rsid w:val="008D0ACA"/>
    <w:rsid w:val="008D0DD4"/>
    <w:rsid w:val="008D1B05"/>
    <w:rsid w:val="008D2694"/>
    <w:rsid w:val="008D29FA"/>
    <w:rsid w:val="008D30CE"/>
    <w:rsid w:val="008D31BD"/>
    <w:rsid w:val="008D34C0"/>
    <w:rsid w:val="008D34D8"/>
    <w:rsid w:val="008D35D2"/>
    <w:rsid w:val="008D40FC"/>
    <w:rsid w:val="008D41D3"/>
    <w:rsid w:val="008D431D"/>
    <w:rsid w:val="008D43C6"/>
    <w:rsid w:val="008D49BE"/>
    <w:rsid w:val="008D4BE0"/>
    <w:rsid w:val="008D4E07"/>
    <w:rsid w:val="008D4F92"/>
    <w:rsid w:val="008D5313"/>
    <w:rsid w:val="008D5B0B"/>
    <w:rsid w:val="008D5B18"/>
    <w:rsid w:val="008D65EB"/>
    <w:rsid w:val="008D6D37"/>
    <w:rsid w:val="008D6EBC"/>
    <w:rsid w:val="008D6FD8"/>
    <w:rsid w:val="008D7357"/>
    <w:rsid w:val="008D78EF"/>
    <w:rsid w:val="008E014A"/>
    <w:rsid w:val="008E0E50"/>
    <w:rsid w:val="008E1588"/>
    <w:rsid w:val="008E166B"/>
    <w:rsid w:val="008E1CE6"/>
    <w:rsid w:val="008E2248"/>
    <w:rsid w:val="008E22B6"/>
    <w:rsid w:val="008E2ADB"/>
    <w:rsid w:val="008E2F3C"/>
    <w:rsid w:val="008E319D"/>
    <w:rsid w:val="008E31E3"/>
    <w:rsid w:val="008E3AF1"/>
    <w:rsid w:val="008E3B4E"/>
    <w:rsid w:val="008E3D5A"/>
    <w:rsid w:val="008E402B"/>
    <w:rsid w:val="008E46E4"/>
    <w:rsid w:val="008E4FB3"/>
    <w:rsid w:val="008E5289"/>
    <w:rsid w:val="008E55F2"/>
    <w:rsid w:val="008E5C24"/>
    <w:rsid w:val="008E5E57"/>
    <w:rsid w:val="008E66F4"/>
    <w:rsid w:val="008E677A"/>
    <w:rsid w:val="008E6CA8"/>
    <w:rsid w:val="008E761D"/>
    <w:rsid w:val="008E770E"/>
    <w:rsid w:val="008E7DBC"/>
    <w:rsid w:val="008F00E0"/>
    <w:rsid w:val="008F01F9"/>
    <w:rsid w:val="008F0D69"/>
    <w:rsid w:val="008F0D8B"/>
    <w:rsid w:val="008F0F4D"/>
    <w:rsid w:val="008F1751"/>
    <w:rsid w:val="008F2B1D"/>
    <w:rsid w:val="008F3026"/>
    <w:rsid w:val="008F3674"/>
    <w:rsid w:val="008F38E4"/>
    <w:rsid w:val="008F3CA5"/>
    <w:rsid w:val="008F3CD1"/>
    <w:rsid w:val="008F41DD"/>
    <w:rsid w:val="008F4383"/>
    <w:rsid w:val="008F4992"/>
    <w:rsid w:val="008F4FF5"/>
    <w:rsid w:val="008F5060"/>
    <w:rsid w:val="008F5953"/>
    <w:rsid w:val="008F5E82"/>
    <w:rsid w:val="008F5F4C"/>
    <w:rsid w:val="008F68D3"/>
    <w:rsid w:val="008F6964"/>
    <w:rsid w:val="008F7DA1"/>
    <w:rsid w:val="009003F2"/>
    <w:rsid w:val="00900A42"/>
    <w:rsid w:val="009010C6"/>
    <w:rsid w:val="009012BB"/>
    <w:rsid w:val="00901746"/>
    <w:rsid w:val="00901A5B"/>
    <w:rsid w:val="00901EE3"/>
    <w:rsid w:val="00901F7E"/>
    <w:rsid w:val="0090202B"/>
    <w:rsid w:val="00902D37"/>
    <w:rsid w:val="00903721"/>
    <w:rsid w:val="0090393A"/>
    <w:rsid w:val="00903BB9"/>
    <w:rsid w:val="0090426C"/>
    <w:rsid w:val="00904362"/>
    <w:rsid w:val="009043A4"/>
    <w:rsid w:val="009048F8"/>
    <w:rsid w:val="009049B6"/>
    <w:rsid w:val="00904BAB"/>
    <w:rsid w:val="00904C53"/>
    <w:rsid w:val="009053D8"/>
    <w:rsid w:val="00905643"/>
    <w:rsid w:val="00905CF8"/>
    <w:rsid w:val="009060FB"/>
    <w:rsid w:val="0090618E"/>
    <w:rsid w:val="0090628D"/>
    <w:rsid w:val="00906330"/>
    <w:rsid w:val="009065E6"/>
    <w:rsid w:val="00906EB3"/>
    <w:rsid w:val="0090732F"/>
    <w:rsid w:val="00907346"/>
    <w:rsid w:val="00907ED3"/>
    <w:rsid w:val="00910635"/>
    <w:rsid w:val="009107F4"/>
    <w:rsid w:val="00910821"/>
    <w:rsid w:val="00911E2B"/>
    <w:rsid w:val="00911EE1"/>
    <w:rsid w:val="00912130"/>
    <w:rsid w:val="0091265E"/>
    <w:rsid w:val="00912675"/>
    <w:rsid w:val="009127D9"/>
    <w:rsid w:val="00912A51"/>
    <w:rsid w:val="00912D0E"/>
    <w:rsid w:val="00913811"/>
    <w:rsid w:val="00913D9C"/>
    <w:rsid w:val="009144E0"/>
    <w:rsid w:val="00914551"/>
    <w:rsid w:val="00914616"/>
    <w:rsid w:val="009146A3"/>
    <w:rsid w:val="009148C6"/>
    <w:rsid w:val="00914CB6"/>
    <w:rsid w:val="00914CF8"/>
    <w:rsid w:val="00914F0D"/>
    <w:rsid w:val="0091590C"/>
    <w:rsid w:val="009159A3"/>
    <w:rsid w:val="00915A1D"/>
    <w:rsid w:val="00915B31"/>
    <w:rsid w:val="00916017"/>
    <w:rsid w:val="0091622F"/>
    <w:rsid w:val="009162DF"/>
    <w:rsid w:val="009168D4"/>
    <w:rsid w:val="00916BEA"/>
    <w:rsid w:val="00916CFC"/>
    <w:rsid w:val="00917345"/>
    <w:rsid w:val="00917568"/>
    <w:rsid w:val="0091768C"/>
    <w:rsid w:val="0092042F"/>
    <w:rsid w:val="00920588"/>
    <w:rsid w:val="0092115E"/>
    <w:rsid w:val="009212CD"/>
    <w:rsid w:val="00921A37"/>
    <w:rsid w:val="00921C0E"/>
    <w:rsid w:val="0092203E"/>
    <w:rsid w:val="009220A8"/>
    <w:rsid w:val="009223B5"/>
    <w:rsid w:val="009226AA"/>
    <w:rsid w:val="009227C8"/>
    <w:rsid w:val="00922A9A"/>
    <w:rsid w:val="00923385"/>
    <w:rsid w:val="009234B3"/>
    <w:rsid w:val="00923661"/>
    <w:rsid w:val="00923962"/>
    <w:rsid w:val="00923976"/>
    <w:rsid w:val="00923A28"/>
    <w:rsid w:val="0092418F"/>
    <w:rsid w:val="00924353"/>
    <w:rsid w:val="009248A9"/>
    <w:rsid w:val="00924B9A"/>
    <w:rsid w:val="00924D53"/>
    <w:rsid w:val="00925114"/>
    <w:rsid w:val="00925A5E"/>
    <w:rsid w:val="00925A94"/>
    <w:rsid w:val="00925B08"/>
    <w:rsid w:val="00926329"/>
    <w:rsid w:val="009264E6"/>
    <w:rsid w:val="00926613"/>
    <w:rsid w:val="00926718"/>
    <w:rsid w:val="00926FE0"/>
    <w:rsid w:val="0092744C"/>
    <w:rsid w:val="00927963"/>
    <w:rsid w:val="0093147E"/>
    <w:rsid w:val="00931F17"/>
    <w:rsid w:val="00932115"/>
    <w:rsid w:val="0093241D"/>
    <w:rsid w:val="009325B9"/>
    <w:rsid w:val="009327DF"/>
    <w:rsid w:val="00932CAD"/>
    <w:rsid w:val="00932CDE"/>
    <w:rsid w:val="00933607"/>
    <w:rsid w:val="0093387C"/>
    <w:rsid w:val="00933D2B"/>
    <w:rsid w:val="00933DB7"/>
    <w:rsid w:val="0093441F"/>
    <w:rsid w:val="00934A8F"/>
    <w:rsid w:val="009350E5"/>
    <w:rsid w:val="009355C3"/>
    <w:rsid w:val="0093560F"/>
    <w:rsid w:val="00936129"/>
    <w:rsid w:val="00936423"/>
    <w:rsid w:val="009369ED"/>
    <w:rsid w:val="00936D30"/>
    <w:rsid w:val="00937343"/>
    <w:rsid w:val="00937396"/>
    <w:rsid w:val="009374BD"/>
    <w:rsid w:val="009374D0"/>
    <w:rsid w:val="00937E92"/>
    <w:rsid w:val="00937F30"/>
    <w:rsid w:val="00940646"/>
    <w:rsid w:val="00940C69"/>
    <w:rsid w:val="00940F55"/>
    <w:rsid w:val="00940F7B"/>
    <w:rsid w:val="009413D7"/>
    <w:rsid w:val="009417D4"/>
    <w:rsid w:val="00941826"/>
    <w:rsid w:val="009419AD"/>
    <w:rsid w:val="009432E9"/>
    <w:rsid w:val="00943465"/>
    <w:rsid w:val="009435A0"/>
    <w:rsid w:val="00943638"/>
    <w:rsid w:val="009439DD"/>
    <w:rsid w:val="00943BB0"/>
    <w:rsid w:val="00945515"/>
    <w:rsid w:val="00945716"/>
    <w:rsid w:val="00945C5D"/>
    <w:rsid w:val="00945E48"/>
    <w:rsid w:val="0094683D"/>
    <w:rsid w:val="00946B38"/>
    <w:rsid w:val="009475CA"/>
    <w:rsid w:val="00947782"/>
    <w:rsid w:val="009479BB"/>
    <w:rsid w:val="00947D35"/>
    <w:rsid w:val="00947D8B"/>
    <w:rsid w:val="00947F75"/>
    <w:rsid w:val="009506BE"/>
    <w:rsid w:val="009507BF"/>
    <w:rsid w:val="0095082A"/>
    <w:rsid w:val="00950858"/>
    <w:rsid w:val="00950866"/>
    <w:rsid w:val="009508A0"/>
    <w:rsid w:val="009508BC"/>
    <w:rsid w:val="0095098C"/>
    <w:rsid w:val="009516EB"/>
    <w:rsid w:val="00951767"/>
    <w:rsid w:val="00951AB0"/>
    <w:rsid w:val="00951C58"/>
    <w:rsid w:val="00951CF3"/>
    <w:rsid w:val="00952634"/>
    <w:rsid w:val="009528B3"/>
    <w:rsid w:val="00952947"/>
    <w:rsid w:val="00952B8A"/>
    <w:rsid w:val="00952DC3"/>
    <w:rsid w:val="00952F68"/>
    <w:rsid w:val="009531B6"/>
    <w:rsid w:val="00953229"/>
    <w:rsid w:val="00953439"/>
    <w:rsid w:val="00953DFA"/>
    <w:rsid w:val="00954231"/>
    <w:rsid w:val="00954D2D"/>
    <w:rsid w:val="0095520E"/>
    <w:rsid w:val="009552A9"/>
    <w:rsid w:val="00955481"/>
    <w:rsid w:val="00955B0A"/>
    <w:rsid w:val="00955BA7"/>
    <w:rsid w:val="00955F31"/>
    <w:rsid w:val="00955F98"/>
    <w:rsid w:val="0095621D"/>
    <w:rsid w:val="00956544"/>
    <w:rsid w:val="0095658D"/>
    <w:rsid w:val="0095659B"/>
    <w:rsid w:val="00956E93"/>
    <w:rsid w:val="009570EB"/>
    <w:rsid w:val="00957286"/>
    <w:rsid w:val="009573CD"/>
    <w:rsid w:val="0095785F"/>
    <w:rsid w:val="00957991"/>
    <w:rsid w:val="0096005E"/>
    <w:rsid w:val="009602DF"/>
    <w:rsid w:val="00960533"/>
    <w:rsid w:val="00960591"/>
    <w:rsid w:val="00960753"/>
    <w:rsid w:val="00961698"/>
    <w:rsid w:val="00961763"/>
    <w:rsid w:val="00961E13"/>
    <w:rsid w:val="00962093"/>
    <w:rsid w:val="009620D0"/>
    <w:rsid w:val="00962C19"/>
    <w:rsid w:val="00962D08"/>
    <w:rsid w:val="00962E46"/>
    <w:rsid w:val="00962E64"/>
    <w:rsid w:val="00963029"/>
    <w:rsid w:val="009633D7"/>
    <w:rsid w:val="00963416"/>
    <w:rsid w:val="0096346A"/>
    <w:rsid w:val="00963770"/>
    <w:rsid w:val="009643C6"/>
    <w:rsid w:val="009643D7"/>
    <w:rsid w:val="00964477"/>
    <w:rsid w:val="00964F09"/>
    <w:rsid w:val="0096531A"/>
    <w:rsid w:val="0096534D"/>
    <w:rsid w:val="00965BB5"/>
    <w:rsid w:val="00965E39"/>
    <w:rsid w:val="009667C9"/>
    <w:rsid w:val="009674A1"/>
    <w:rsid w:val="00967F64"/>
    <w:rsid w:val="0097072D"/>
    <w:rsid w:val="00970870"/>
    <w:rsid w:val="00970AF6"/>
    <w:rsid w:val="009710CD"/>
    <w:rsid w:val="00971E9D"/>
    <w:rsid w:val="00972495"/>
    <w:rsid w:val="00972618"/>
    <w:rsid w:val="00972639"/>
    <w:rsid w:val="00972ABA"/>
    <w:rsid w:val="00972C31"/>
    <w:rsid w:val="00972F88"/>
    <w:rsid w:val="00973306"/>
    <w:rsid w:val="0097334D"/>
    <w:rsid w:val="009736EA"/>
    <w:rsid w:val="0097382A"/>
    <w:rsid w:val="00974255"/>
    <w:rsid w:val="009742AD"/>
    <w:rsid w:val="00974835"/>
    <w:rsid w:val="00974E16"/>
    <w:rsid w:val="00974F75"/>
    <w:rsid w:val="00975F10"/>
    <w:rsid w:val="009762CC"/>
    <w:rsid w:val="00976BDB"/>
    <w:rsid w:val="00976CCC"/>
    <w:rsid w:val="00976DE6"/>
    <w:rsid w:val="00976E4D"/>
    <w:rsid w:val="009800D2"/>
    <w:rsid w:val="009806C7"/>
    <w:rsid w:val="0098088E"/>
    <w:rsid w:val="00980E4E"/>
    <w:rsid w:val="009812B8"/>
    <w:rsid w:val="00981470"/>
    <w:rsid w:val="00982088"/>
    <w:rsid w:val="00982121"/>
    <w:rsid w:val="00982454"/>
    <w:rsid w:val="00982A02"/>
    <w:rsid w:val="009836A3"/>
    <w:rsid w:val="009841F8"/>
    <w:rsid w:val="00984808"/>
    <w:rsid w:val="00984953"/>
    <w:rsid w:val="00984E57"/>
    <w:rsid w:val="00984FBE"/>
    <w:rsid w:val="0098590C"/>
    <w:rsid w:val="00985AB9"/>
    <w:rsid w:val="00985B97"/>
    <w:rsid w:val="00985E20"/>
    <w:rsid w:val="00985F17"/>
    <w:rsid w:val="00985F4C"/>
    <w:rsid w:val="00986379"/>
    <w:rsid w:val="009865A5"/>
    <w:rsid w:val="00986BE7"/>
    <w:rsid w:val="00986BEC"/>
    <w:rsid w:val="0098768B"/>
    <w:rsid w:val="00987879"/>
    <w:rsid w:val="00987962"/>
    <w:rsid w:val="00987C91"/>
    <w:rsid w:val="00987FE6"/>
    <w:rsid w:val="009903EB"/>
    <w:rsid w:val="00990B47"/>
    <w:rsid w:val="0099119B"/>
    <w:rsid w:val="009919EF"/>
    <w:rsid w:val="00991C80"/>
    <w:rsid w:val="00991CB9"/>
    <w:rsid w:val="009928ED"/>
    <w:rsid w:val="00992C68"/>
    <w:rsid w:val="00992F22"/>
    <w:rsid w:val="00993771"/>
    <w:rsid w:val="00994C5D"/>
    <w:rsid w:val="00994CAF"/>
    <w:rsid w:val="00994DC0"/>
    <w:rsid w:val="009950F4"/>
    <w:rsid w:val="009955CA"/>
    <w:rsid w:val="00995AC2"/>
    <w:rsid w:val="00995B57"/>
    <w:rsid w:val="00995BD9"/>
    <w:rsid w:val="0099631E"/>
    <w:rsid w:val="00996508"/>
    <w:rsid w:val="0099652C"/>
    <w:rsid w:val="00996665"/>
    <w:rsid w:val="0099686D"/>
    <w:rsid w:val="00996DDB"/>
    <w:rsid w:val="00996FEA"/>
    <w:rsid w:val="00997F09"/>
    <w:rsid w:val="009A03C6"/>
    <w:rsid w:val="009A0C0B"/>
    <w:rsid w:val="009A1149"/>
    <w:rsid w:val="009A11BC"/>
    <w:rsid w:val="009A12BC"/>
    <w:rsid w:val="009A13D6"/>
    <w:rsid w:val="009A1A9D"/>
    <w:rsid w:val="009A2264"/>
    <w:rsid w:val="009A2283"/>
    <w:rsid w:val="009A238C"/>
    <w:rsid w:val="009A2470"/>
    <w:rsid w:val="009A2AC3"/>
    <w:rsid w:val="009A2BBA"/>
    <w:rsid w:val="009A2FD2"/>
    <w:rsid w:val="009A35F4"/>
    <w:rsid w:val="009A49BF"/>
    <w:rsid w:val="009A4BD6"/>
    <w:rsid w:val="009A517C"/>
    <w:rsid w:val="009A54FC"/>
    <w:rsid w:val="009A5871"/>
    <w:rsid w:val="009A6247"/>
    <w:rsid w:val="009A62CC"/>
    <w:rsid w:val="009A637D"/>
    <w:rsid w:val="009A675D"/>
    <w:rsid w:val="009A6ACF"/>
    <w:rsid w:val="009A6C58"/>
    <w:rsid w:val="009A6E0D"/>
    <w:rsid w:val="009A71B6"/>
    <w:rsid w:val="009A74E0"/>
    <w:rsid w:val="009A78E0"/>
    <w:rsid w:val="009A797E"/>
    <w:rsid w:val="009A79DF"/>
    <w:rsid w:val="009A7C1A"/>
    <w:rsid w:val="009A7DFA"/>
    <w:rsid w:val="009A7EF2"/>
    <w:rsid w:val="009B079F"/>
    <w:rsid w:val="009B0812"/>
    <w:rsid w:val="009B0C03"/>
    <w:rsid w:val="009B0F60"/>
    <w:rsid w:val="009B1596"/>
    <w:rsid w:val="009B1915"/>
    <w:rsid w:val="009B2A65"/>
    <w:rsid w:val="009B2D5B"/>
    <w:rsid w:val="009B32FF"/>
    <w:rsid w:val="009B3705"/>
    <w:rsid w:val="009B4127"/>
    <w:rsid w:val="009B47CC"/>
    <w:rsid w:val="009B48B2"/>
    <w:rsid w:val="009B4E64"/>
    <w:rsid w:val="009B5282"/>
    <w:rsid w:val="009B53FB"/>
    <w:rsid w:val="009B545D"/>
    <w:rsid w:val="009B55E2"/>
    <w:rsid w:val="009B5B83"/>
    <w:rsid w:val="009B5BD0"/>
    <w:rsid w:val="009B5BD7"/>
    <w:rsid w:val="009B5CD2"/>
    <w:rsid w:val="009B6290"/>
    <w:rsid w:val="009B6A78"/>
    <w:rsid w:val="009B6E7D"/>
    <w:rsid w:val="009B73A4"/>
    <w:rsid w:val="009B779C"/>
    <w:rsid w:val="009B784E"/>
    <w:rsid w:val="009B7D17"/>
    <w:rsid w:val="009C005A"/>
    <w:rsid w:val="009C1013"/>
    <w:rsid w:val="009C11B0"/>
    <w:rsid w:val="009C1231"/>
    <w:rsid w:val="009C1375"/>
    <w:rsid w:val="009C13C9"/>
    <w:rsid w:val="009C15BD"/>
    <w:rsid w:val="009C1C82"/>
    <w:rsid w:val="009C1ECC"/>
    <w:rsid w:val="009C29C4"/>
    <w:rsid w:val="009C2A96"/>
    <w:rsid w:val="009C2ACB"/>
    <w:rsid w:val="009C2B6D"/>
    <w:rsid w:val="009C3A51"/>
    <w:rsid w:val="009C42A9"/>
    <w:rsid w:val="009C4A8A"/>
    <w:rsid w:val="009C572C"/>
    <w:rsid w:val="009C5DDC"/>
    <w:rsid w:val="009C6219"/>
    <w:rsid w:val="009C6B69"/>
    <w:rsid w:val="009C739C"/>
    <w:rsid w:val="009C7D00"/>
    <w:rsid w:val="009D0317"/>
    <w:rsid w:val="009D05D7"/>
    <w:rsid w:val="009D078D"/>
    <w:rsid w:val="009D0BBA"/>
    <w:rsid w:val="009D10A9"/>
    <w:rsid w:val="009D17F9"/>
    <w:rsid w:val="009D190D"/>
    <w:rsid w:val="009D1AEB"/>
    <w:rsid w:val="009D203E"/>
    <w:rsid w:val="009D28B0"/>
    <w:rsid w:val="009D2AAA"/>
    <w:rsid w:val="009D2BEB"/>
    <w:rsid w:val="009D3739"/>
    <w:rsid w:val="009D3BF6"/>
    <w:rsid w:val="009D41D4"/>
    <w:rsid w:val="009D4C2F"/>
    <w:rsid w:val="009D54D1"/>
    <w:rsid w:val="009D56E7"/>
    <w:rsid w:val="009D5DB2"/>
    <w:rsid w:val="009D5F04"/>
    <w:rsid w:val="009D60C4"/>
    <w:rsid w:val="009D63C4"/>
    <w:rsid w:val="009D6DED"/>
    <w:rsid w:val="009D6F7E"/>
    <w:rsid w:val="009D72DE"/>
    <w:rsid w:val="009D7A76"/>
    <w:rsid w:val="009D7CC4"/>
    <w:rsid w:val="009D7EF8"/>
    <w:rsid w:val="009E059C"/>
    <w:rsid w:val="009E0F25"/>
    <w:rsid w:val="009E1041"/>
    <w:rsid w:val="009E16E0"/>
    <w:rsid w:val="009E171B"/>
    <w:rsid w:val="009E17FD"/>
    <w:rsid w:val="009E26D2"/>
    <w:rsid w:val="009E2D88"/>
    <w:rsid w:val="009E3C44"/>
    <w:rsid w:val="009E464A"/>
    <w:rsid w:val="009E4AA8"/>
    <w:rsid w:val="009E4FC6"/>
    <w:rsid w:val="009E50F1"/>
    <w:rsid w:val="009E6592"/>
    <w:rsid w:val="009E6734"/>
    <w:rsid w:val="009E692F"/>
    <w:rsid w:val="009E7306"/>
    <w:rsid w:val="009E7747"/>
    <w:rsid w:val="009E7E6E"/>
    <w:rsid w:val="009F0150"/>
    <w:rsid w:val="009F0B49"/>
    <w:rsid w:val="009F0BBD"/>
    <w:rsid w:val="009F13C4"/>
    <w:rsid w:val="009F163F"/>
    <w:rsid w:val="009F1A1C"/>
    <w:rsid w:val="009F2056"/>
    <w:rsid w:val="009F2436"/>
    <w:rsid w:val="009F245D"/>
    <w:rsid w:val="009F27A2"/>
    <w:rsid w:val="009F2F60"/>
    <w:rsid w:val="009F30DD"/>
    <w:rsid w:val="009F38B1"/>
    <w:rsid w:val="009F3B33"/>
    <w:rsid w:val="009F3F1F"/>
    <w:rsid w:val="009F490F"/>
    <w:rsid w:val="009F4A4F"/>
    <w:rsid w:val="009F4B01"/>
    <w:rsid w:val="009F4F1C"/>
    <w:rsid w:val="009F5800"/>
    <w:rsid w:val="009F59CE"/>
    <w:rsid w:val="009F5AAB"/>
    <w:rsid w:val="009F5BB1"/>
    <w:rsid w:val="009F612C"/>
    <w:rsid w:val="009F7038"/>
    <w:rsid w:val="009F70DD"/>
    <w:rsid w:val="009F751D"/>
    <w:rsid w:val="009F77DE"/>
    <w:rsid w:val="009F79E6"/>
    <w:rsid w:val="009F7AF6"/>
    <w:rsid w:val="00A0026B"/>
    <w:rsid w:val="00A005CB"/>
    <w:rsid w:val="00A013FD"/>
    <w:rsid w:val="00A01966"/>
    <w:rsid w:val="00A01969"/>
    <w:rsid w:val="00A01A91"/>
    <w:rsid w:val="00A01B5A"/>
    <w:rsid w:val="00A01BE9"/>
    <w:rsid w:val="00A01C6F"/>
    <w:rsid w:val="00A024A7"/>
    <w:rsid w:val="00A027B3"/>
    <w:rsid w:val="00A02809"/>
    <w:rsid w:val="00A02874"/>
    <w:rsid w:val="00A02DAA"/>
    <w:rsid w:val="00A02DE0"/>
    <w:rsid w:val="00A03163"/>
    <w:rsid w:val="00A03269"/>
    <w:rsid w:val="00A03333"/>
    <w:rsid w:val="00A03847"/>
    <w:rsid w:val="00A03CE1"/>
    <w:rsid w:val="00A042C7"/>
    <w:rsid w:val="00A0434C"/>
    <w:rsid w:val="00A0441A"/>
    <w:rsid w:val="00A04908"/>
    <w:rsid w:val="00A04CC3"/>
    <w:rsid w:val="00A04DF2"/>
    <w:rsid w:val="00A0519F"/>
    <w:rsid w:val="00A051E2"/>
    <w:rsid w:val="00A052C2"/>
    <w:rsid w:val="00A05497"/>
    <w:rsid w:val="00A054E3"/>
    <w:rsid w:val="00A059B9"/>
    <w:rsid w:val="00A05D2E"/>
    <w:rsid w:val="00A06711"/>
    <w:rsid w:val="00A06A77"/>
    <w:rsid w:val="00A06EC1"/>
    <w:rsid w:val="00A06F96"/>
    <w:rsid w:val="00A0703B"/>
    <w:rsid w:val="00A100F3"/>
    <w:rsid w:val="00A10429"/>
    <w:rsid w:val="00A10839"/>
    <w:rsid w:val="00A10992"/>
    <w:rsid w:val="00A10D2E"/>
    <w:rsid w:val="00A10DBB"/>
    <w:rsid w:val="00A10F3B"/>
    <w:rsid w:val="00A11121"/>
    <w:rsid w:val="00A11188"/>
    <w:rsid w:val="00A11257"/>
    <w:rsid w:val="00A11810"/>
    <w:rsid w:val="00A11D17"/>
    <w:rsid w:val="00A1219D"/>
    <w:rsid w:val="00A12373"/>
    <w:rsid w:val="00A124F3"/>
    <w:rsid w:val="00A12978"/>
    <w:rsid w:val="00A12EDF"/>
    <w:rsid w:val="00A1325E"/>
    <w:rsid w:val="00A140C1"/>
    <w:rsid w:val="00A1485D"/>
    <w:rsid w:val="00A149E5"/>
    <w:rsid w:val="00A14EE5"/>
    <w:rsid w:val="00A15042"/>
    <w:rsid w:val="00A15560"/>
    <w:rsid w:val="00A15DC3"/>
    <w:rsid w:val="00A164C2"/>
    <w:rsid w:val="00A16664"/>
    <w:rsid w:val="00A16A6C"/>
    <w:rsid w:val="00A16ACF"/>
    <w:rsid w:val="00A16CD4"/>
    <w:rsid w:val="00A16D07"/>
    <w:rsid w:val="00A17321"/>
    <w:rsid w:val="00A173D9"/>
    <w:rsid w:val="00A174A0"/>
    <w:rsid w:val="00A17E9A"/>
    <w:rsid w:val="00A202A9"/>
    <w:rsid w:val="00A20556"/>
    <w:rsid w:val="00A208E0"/>
    <w:rsid w:val="00A20B9B"/>
    <w:rsid w:val="00A20F51"/>
    <w:rsid w:val="00A21439"/>
    <w:rsid w:val="00A219DC"/>
    <w:rsid w:val="00A22049"/>
    <w:rsid w:val="00A22912"/>
    <w:rsid w:val="00A232A4"/>
    <w:rsid w:val="00A2334F"/>
    <w:rsid w:val="00A23AF3"/>
    <w:rsid w:val="00A23EF4"/>
    <w:rsid w:val="00A24597"/>
    <w:rsid w:val="00A24775"/>
    <w:rsid w:val="00A24ED3"/>
    <w:rsid w:val="00A250C0"/>
    <w:rsid w:val="00A25A16"/>
    <w:rsid w:val="00A25D43"/>
    <w:rsid w:val="00A25FFE"/>
    <w:rsid w:val="00A2633A"/>
    <w:rsid w:val="00A26587"/>
    <w:rsid w:val="00A266C2"/>
    <w:rsid w:val="00A26D1B"/>
    <w:rsid w:val="00A27326"/>
    <w:rsid w:val="00A301E5"/>
    <w:rsid w:val="00A30BCF"/>
    <w:rsid w:val="00A30C5E"/>
    <w:rsid w:val="00A3131C"/>
    <w:rsid w:val="00A31383"/>
    <w:rsid w:val="00A31CCA"/>
    <w:rsid w:val="00A31D2F"/>
    <w:rsid w:val="00A31FE1"/>
    <w:rsid w:val="00A321BB"/>
    <w:rsid w:val="00A32523"/>
    <w:rsid w:val="00A32772"/>
    <w:rsid w:val="00A329CF"/>
    <w:rsid w:val="00A32FCF"/>
    <w:rsid w:val="00A33AAF"/>
    <w:rsid w:val="00A33B65"/>
    <w:rsid w:val="00A34975"/>
    <w:rsid w:val="00A34D36"/>
    <w:rsid w:val="00A3506D"/>
    <w:rsid w:val="00A35556"/>
    <w:rsid w:val="00A355BC"/>
    <w:rsid w:val="00A358C5"/>
    <w:rsid w:val="00A35A96"/>
    <w:rsid w:val="00A35AD4"/>
    <w:rsid w:val="00A35CAA"/>
    <w:rsid w:val="00A364B1"/>
    <w:rsid w:val="00A365EE"/>
    <w:rsid w:val="00A3696A"/>
    <w:rsid w:val="00A36BA2"/>
    <w:rsid w:val="00A36D6A"/>
    <w:rsid w:val="00A3742D"/>
    <w:rsid w:val="00A378B3"/>
    <w:rsid w:val="00A37B2D"/>
    <w:rsid w:val="00A37DD5"/>
    <w:rsid w:val="00A37E51"/>
    <w:rsid w:val="00A40106"/>
    <w:rsid w:val="00A409DB"/>
    <w:rsid w:val="00A41089"/>
    <w:rsid w:val="00A4158B"/>
    <w:rsid w:val="00A4184F"/>
    <w:rsid w:val="00A41BDC"/>
    <w:rsid w:val="00A41C3A"/>
    <w:rsid w:val="00A41DDE"/>
    <w:rsid w:val="00A42173"/>
    <w:rsid w:val="00A42722"/>
    <w:rsid w:val="00A427FF"/>
    <w:rsid w:val="00A42B2E"/>
    <w:rsid w:val="00A42F9E"/>
    <w:rsid w:val="00A4332B"/>
    <w:rsid w:val="00A433D6"/>
    <w:rsid w:val="00A43865"/>
    <w:rsid w:val="00A43EC6"/>
    <w:rsid w:val="00A4414F"/>
    <w:rsid w:val="00A44DB4"/>
    <w:rsid w:val="00A44EBE"/>
    <w:rsid w:val="00A45161"/>
    <w:rsid w:val="00A4516D"/>
    <w:rsid w:val="00A45321"/>
    <w:rsid w:val="00A45701"/>
    <w:rsid w:val="00A45A68"/>
    <w:rsid w:val="00A46313"/>
    <w:rsid w:val="00A47065"/>
    <w:rsid w:val="00A47341"/>
    <w:rsid w:val="00A47597"/>
    <w:rsid w:val="00A47659"/>
    <w:rsid w:val="00A47F0F"/>
    <w:rsid w:val="00A5000B"/>
    <w:rsid w:val="00A500D5"/>
    <w:rsid w:val="00A504A8"/>
    <w:rsid w:val="00A505EE"/>
    <w:rsid w:val="00A50766"/>
    <w:rsid w:val="00A50952"/>
    <w:rsid w:val="00A50A15"/>
    <w:rsid w:val="00A50FDE"/>
    <w:rsid w:val="00A510AF"/>
    <w:rsid w:val="00A510F0"/>
    <w:rsid w:val="00A51996"/>
    <w:rsid w:val="00A519CD"/>
    <w:rsid w:val="00A52154"/>
    <w:rsid w:val="00A52196"/>
    <w:rsid w:val="00A521D9"/>
    <w:rsid w:val="00A52303"/>
    <w:rsid w:val="00A52FD6"/>
    <w:rsid w:val="00A532AA"/>
    <w:rsid w:val="00A53329"/>
    <w:rsid w:val="00A5354B"/>
    <w:rsid w:val="00A535D5"/>
    <w:rsid w:val="00A53B76"/>
    <w:rsid w:val="00A53EE1"/>
    <w:rsid w:val="00A54155"/>
    <w:rsid w:val="00A55025"/>
    <w:rsid w:val="00A55313"/>
    <w:rsid w:val="00A554F1"/>
    <w:rsid w:val="00A55803"/>
    <w:rsid w:val="00A55BC2"/>
    <w:rsid w:val="00A55EE6"/>
    <w:rsid w:val="00A55F2A"/>
    <w:rsid w:val="00A56024"/>
    <w:rsid w:val="00A56031"/>
    <w:rsid w:val="00A56815"/>
    <w:rsid w:val="00A56DD0"/>
    <w:rsid w:val="00A56DF3"/>
    <w:rsid w:val="00A57A6F"/>
    <w:rsid w:val="00A57A86"/>
    <w:rsid w:val="00A57D2A"/>
    <w:rsid w:val="00A60097"/>
    <w:rsid w:val="00A6028C"/>
    <w:rsid w:val="00A60306"/>
    <w:rsid w:val="00A611D9"/>
    <w:rsid w:val="00A612BB"/>
    <w:rsid w:val="00A613AE"/>
    <w:rsid w:val="00A6158C"/>
    <w:rsid w:val="00A616C1"/>
    <w:rsid w:val="00A617A5"/>
    <w:rsid w:val="00A618E2"/>
    <w:rsid w:val="00A61E4F"/>
    <w:rsid w:val="00A62A48"/>
    <w:rsid w:val="00A631ED"/>
    <w:rsid w:val="00A6336A"/>
    <w:rsid w:val="00A6346F"/>
    <w:rsid w:val="00A6358A"/>
    <w:rsid w:val="00A6372A"/>
    <w:rsid w:val="00A63921"/>
    <w:rsid w:val="00A6447F"/>
    <w:rsid w:val="00A644A3"/>
    <w:rsid w:val="00A64E0B"/>
    <w:rsid w:val="00A6532E"/>
    <w:rsid w:val="00A6566D"/>
    <w:rsid w:val="00A65B24"/>
    <w:rsid w:val="00A65F97"/>
    <w:rsid w:val="00A6685D"/>
    <w:rsid w:val="00A66905"/>
    <w:rsid w:val="00A66944"/>
    <w:rsid w:val="00A66A01"/>
    <w:rsid w:val="00A676AB"/>
    <w:rsid w:val="00A6788C"/>
    <w:rsid w:val="00A67AA8"/>
    <w:rsid w:val="00A700E0"/>
    <w:rsid w:val="00A70C5B"/>
    <w:rsid w:val="00A70C8F"/>
    <w:rsid w:val="00A70E62"/>
    <w:rsid w:val="00A714F0"/>
    <w:rsid w:val="00A7160C"/>
    <w:rsid w:val="00A71AE9"/>
    <w:rsid w:val="00A71CAE"/>
    <w:rsid w:val="00A721B9"/>
    <w:rsid w:val="00A7356D"/>
    <w:rsid w:val="00A73C02"/>
    <w:rsid w:val="00A73CE7"/>
    <w:rsid w:val="00A74049"/>
    <w:rsid w:val="00A745E6"/>
    <w:rsid w:val="00A74BDE"/>
    <w:rsid w:val="00A74CF2"/>
    <w:rsid w:val="00A74D7A"/>
    <w:rsid w:val="00A752AB"/>
    <w:rsid w:val="00A75C77"/>
    <w:rsid w:val="00A75FD7"/>
    <w:rsid w:val="00A7617A"/>
    <w:rsid w:val="00A76238"/>
    <w:rsid w:val="00A76697"/>
    <w:rsid w:val="00A76E7C"/>
    <w:rsid w:val="00A77384"/>
    <w:rsid w:val="00A776F7"/>
    <w:rsid w:val="00A77FC3"/>
    <w:rsid w:val="00A80E3D"/>
    <w:rsid w:val="00A80FE9"/>
    <w:rsid w:val="00A81011"/>
    <w:rsid w:val="00A817CF"/>
    <w:rsid w:val="00A819E1"/>
    <w:rsid w:val="00A81BD7"/>
    <w:rsid w:val="00A81EC2"/>
    <w:rsid w:val="00A8217C"/>
    <w:rsid w:val="00A83128"/>
    <w:rsid w:val="00A833AD"/>
    <w:rsid w:val="00A8355C"/>
    <w:rsid w:val="00A83C3F"/>
    <w:rsid w:val="00A83DC3"/>
    <w:rsid w:val="00A83DE4"/>
    <w:rsid w:val="00A83F11"/>
    <w:rsid w:val="00A840A9"/>
    <w:rsid w:val="00A841FA"/>
    <w:rsid w:val="00A84300"/>
    <w:rsid w:val="00A8436A"/>
    <w:rsid w:val="00A843AF"/>
    <w:rsid w:val="00A84AAA"/>
    <w:rsid w:val="00A84FFF"/>
    <w:rsid w:val="00A85027"/>
    <w:rsid w:val="00A85222"/>
    <w:rsid w:val="00A85595"/>
    <w:rsid w:val="00A857B6"/>
    <w:rsid w:val="00A862F5"/>
    <w:rsid w:val="00A8642D"/>
    <w:rsid w:val="00A87047"/>
    <w:rsid w:val="00A877D0"/>
    <w:rsid w:val="00A9036F"/>
    <w:rsid w:val="00A907A2"/>
    <w:rsid w:val="00A908F3"/>
    <w:rsid w:val="00A90962"/>
    <w:rsid w:val="00A913C2"/>
    <w:rsid w:val="00A91518"/>
    <w:rsid w:val="00A91708"/>
    <w:rsid w:val="00A91A2A"/>
    <w:rsid w:val="00A92425"/>
    <w:rsid w:val="00A93154"/>
    <w:rsid w:val="00A93349"/>
    <w:rsid w:val="00A935CE"/>
    <w:rsid w:val="00A93DA0"/>
    <w:rsid w:val="00A93E4A"/>
    <w:rsid w:val="00A94023"/>
    <w:rsid w:val="00A94441"/>
    <w:rsid w:val="00A94816"/>
    <w:rsid w:val="00A94855"/>
    <w:rsid w:val="00A95188"/>
    <w:rsid w:val="00A9550B"/>
    <w:rsid w:val="00A9550D"/>
    <w:rsid w:val="00A956E9"/>
    <w:rsid w:val="00A9604A"/>
    <w:rsid w:val="00A96754"/>
    <w:rsid w:val="00A96906"/>
    <w:rsid w:val="00A9722E"/>
    <w:rsid w:val="00A9757F"/>
    <w:rsid w:val="00A9767B"/>
    <w:rsid w:val="00A97ADC"/>
    <w:rsid w:val="00A97C68"/>
    <w:rsid w:val="00A97F79"/>
    <w:rsid w:val="00AA0602"/>
    <w:rsid w:val="00AA0683"/>
    <w:rsid w:val="00AA0F2C"/>
    <w:rsid w:val="00AA172C"/>
    <w:rsid w:val="00AA181F"/>
    <w:rsid w:val="00AA1981"/>
    <w:rsid w:val="00AA1AAB"/>
    <w:rsid w:val="00AA1EC8"/>
    <w:rsid w:val="00AA1FDC"/>
    <w:rsid w:val="00AA219D"/>
    <w:rsid w:val="00AA280D"/>
    <w:rsid w:val="00AA297B"/>
    <w:rsid w:val="00AA2AE5"/>
    <w:rsid w:val="00AA2FE2"/>
    <w:rsid w:val="00AA371B"/>
    <w:rsid w:val="00AA4E70"/>
    <w:rsid w:val="00AA4EF0"/>
    <w:rsid w:val="00AA51BA"/>
    <w:rsid w:val="00AA563E"/>
    <w:rsid w:val="00AA5CBE"/>
    <w:rsid w:val="00AA5E0D"/>
    <w:rsid w:val="00AA692D"/>
    <w:rsid w:val="00AA69E8"/>
    <w:rsid w:val="00AA6A65"/>
    <w:rsid w:val="00AA6D2E"/>
    <w:rsid w:val="00AA7802"/>
    <w:rsid w:val="00AA7BF7"/>
    <w:rsid w:val="00AB0436"/>
    <w:rsid w:val="00AB0440"/>
    <w:rsid w:val="00AB087B"/>
    <w:rsid w:val="00AB08F4"/>
    <w:rsid w:val="00AB0F1C"/>
    <w:rsid w:val="00AB10CC"/>
    <w:rsid w:val="00AB119F"/>
    <w:rsid w:val="00AB1667"/>
    <w:rsid w:val="00AB1963"/>
    <w:rsid w:val="00AB1DCE"/>
    <w:rsid w:val="00AB1ECE"/>
    <w:rsid w:val="00AB206B"/>
    <w:rsid w:val="00AB208F"/>
    <w:rsid w:val="00AB23A7"/>
    <w:rsid w:val="00AB2464"/>
    <w:rsid w:val="00AB2774"/>
    <w:rsid w:val="00AB2895"/>
    <w:rsid w:val="00AB2A27"/>
    <w:rsid w:val="00AB2D7E"/>
    <w:rsid w:val="00AB33C4"/>
    <w:rsid w:val="00AB3473"/>
    <w:rsid w:val="00AB34C7"/>
    <w:rsid w:val="00AB36EC"/>
    <w:rsid w:val="00AB389E"/>
    <w:rsid w:val="00AB3B08"/>
    <w:rsid w:val="00AB3CC3"/>
    <w:rsid w:val="00AB417E"/>
    <w:rsid w:val="00AB4BB1"/>
    <w:rsid w:val="00AB5245"/>
    <w:rsid w:val="00AB5718"/>
    <w:rsid w:val="00AB5747"/>
    <w:rsid w:val="00AB576C"/>
    <w:rsid w:val="00AB59CC"/>
    <w:rsid w:val="00AB5A66"/>
    <w:rsid w:val="00AB5B21"/>
    <w:rsid w:val="00AB5E38"/>
    <w:rsid w:val="00AB683F"/>
    <w:rsid w:val="00AB6C45"/>
    <w:rsid w:val="00AB71BF"/>
    <w:rsid w:val="00AB74A6"/>
    <w:rsid w:val="00AB7783"/>
    <w:rsid w:val="00AB79B2"/>
    <w:rsid w:val="00AC0572"/>
    <w:rsid w:val="00AC0943"/>
    <w:rsid w:val="00AC0962"/>
    <w:rsid w:val="00AC09EE"/>
    <w:rsid w:val="00AC0A40"/>
    <w:rsid w:val="00AC106E"/>
    <w:rsid w:val="00AC128F"/>
    <w:rsid w:val="00AC16A9"/>
    <w:rsid w:val="00AC1998"/>
    <w:rsid w:val="00AC1F3A"/>
    <w:rsid w:val="00AC24B4"/>
    <w:rsid w:val="00AC29C1"/>
    <w:rsid w:val="00AC2E31"/>
    <w:rsid w:val="00AC38FA"/>
    <w:rsid w:val="00AC4308"/>
    <w:rsid w:val="00AC4FB9"/>
    <w:rsid w:val="00AC5034"/>
    <w:rsid w:val="00AC51F9"/>
    <w:rsid w:val="00AC5B37"/>
    <w:rsid w:val="00AC5FB9"/>
    <w:rsid w:val="00AC63EB"/>
    <w:rsid w:val="00AC67A2"/>
    <w:rsid w:val="00AC6F1F"/>
    <w:rsid w:val="00AC7941"/>
    <w:rsid w:val="00AC7ACE"/>
    <w:rsid w:val="00AC7E75"/>
    <w:rsid w:val="00AD0051"/>
    <w:rsid w:val="00AD02D3"/>
    <w:rsid w:val="00AD04D5"/>
    <w:rsid w:val="00AD16C7"/>
    <w:rsid w:val="00AD1A09"/>
    <w:rsid w:val="00AD1A81"/>
    <w:rsid w:val="00AD1D84"/>
    <w:rsid w:val="00AD1F48"/>
    <w:rsid w:val="00AD1FB6"/>
    <w:rsid w:val="00AD23CF"/>
    <w:rsid w:val="00AD27D6"/>
    <w:rsid w:val="00AD28E6"/>
    <w:rsid w:val="00AD3096"/>
    <w:rsid w:val="00AD30BD"/>
    <w:rsid w:val="00AD327F"/>
    <w:rsid w:val="00AD385D"/>
    <w:rsid w:val="00AD3890"/>
    <w:rsid w:val="00AD3941"/>
    <w:rsid w:val="00AD44E9"/>
    <w:rsid w:val="00AD4980"/>
    <w:rsid w:val="00AD4AD9"/>
    <w:rsid w:val="00AD4D74"/>
    <w:rsid w:val="00AD50D1"/>
    <w:rsid w:val="00AD5359"/>
    <w:rsid w:val="00AD56BA"/>
    <w:rsid w:val="00AD5890"/>
    <w:rsid w:val="00AD5B56"/>
    <w:rsid w:val="00AD5DDE"/>
    <w:rsid w:val="00AD5EEA"/>
    <w:rsid w:val="00AD6FCD"/>
    <w:rsid w:val="00AD78CA"/>
    <w:rsid w:val="00AD791F"/>
    <w:rsid w:val="00AD7FCD"/>
    <w:rsid w:val="00AE0171"/>
    <w:rsid w:val="00AE0200"/>
    <w:rsid w:val="00AE04C8"/>
    <w:rsid w:val="00AE06F8"/>
    <w:rsid w:val="00AE1817"/>
    <w:rsid w:val="00AE1EE7"/>
    <w:rsid w:val="00AE20ED"/>
    <w:rsid w:val="00AE2249"/>
    <w:rsid w:val="00AE2536"/>
    <w:rsid w:val="00AE2BA1"/>
    <w:rsid w:val="00AE2F79"/>
    <w:rsid w:val="00AE30CD"/>
    <w:rsid w:val="00AE32A2"/>
    <w:rsid w:val="00AE3401"/>
    <w:rsid w:val="00AE34BA"/>
    <w:rsid w:val="00AE36E5"/>
    <w:rsid w:val="00AE3807"/>
    <w:rsid w:val="00AE41F2"/>
    <w:rsid w:val="00AE449B"/>
    <w:rsid w:val="00AE46B7"/>
    <w:rsid w:val="00AE4BA6"/>
    <w:rsid w:val="00AE530B"/>
    <w:rsid w:val="00AE58EB"/>
    <w:rsid w:val="00AE59C6"/>
    <w:rsid w:val="00AE5E82"/>
    <w:rsid w:val="00AE6941"/>
    <w:rsid w:val="00AE69DC"/>
    <w:rsid w:val="00AE6CE0"/>
    <w:rsid w:val="00AE752E"/>
    <w:rsid w:val="00AE7596"/>
    <w:rsid w:val="00AE7D45"/>
    <w:rsid w:val="00AF04A6"/>
    <w:rsid w:val="00AF0832"/>
    <w:rsid w:val="00AF0A6A"/>
    <w:rsid w:val="00AF1375"/>
    <w:rsid w:val="00AF19C2"/>
    <w:rsid w:val="00AF1A02"/>
    <w:rsid w:val="00AF1F71"/>
    <w:rsid w:val="00AF2007"/>
    <w:rsid w:val="00AF2388"/>
    <w:rsid w:val="00AF23F1"/>
    <w:rsid w:val="00AF2812"/>
    <w:rsid w:val="00AF29A3"/>
    <w:rsid w:val="00AF2BF6"/>
    <w:rsid w:val="00AF330C"/>
    <w:rsid w:val="00AF3DC1"/>
    <w:rsid w:val="00AF4788"/>
    <w:rsid w:val="00AF481F"/>
    <w:rsid w:val="00AF4F65"/>
    <w:rsid w:val="00AF50B8"/>
    <w:rsid w:val="00AF618D"/>
    <w:rsid w:val="00AF6882"/>
    <w:rsid w:val="00AF6B61"/>
    <w:rsid w:val="00AF72A4"/>
    <w:rsid w:val="00AF730E"/>
    <w:rsid w:val="00AF74C2"/>
    <w:rsid w:val="00AF7665"/>
    <w:rsid w:val="00B0055C"/>
    <w:rsid w:val="00B00BCB"/>
    <w:rsid w:val="00B01861"/>
    <w:rsid w:val="00B018A0"/>
    <w:rsid w:val="00B01A5D"/>
    <w:rsid w:val="00B01C18"/>
    <w:rsid w:val="00B01F9F"/>
    <w:rsid w:val="00B02ADC"/>
    <w:rsid w:val="00B02BF2"/>
    <w:rsid w:val="00B02E0F"/>
    <w:rsid w:val="00B02F21"/>
    <w:rsid w:val="00B03396"/>
    <w:rsid w:val="00B03DC8"/>
    <w:rsid w:val="00B0406A"/>
    <w:rsid w:val="00B0447E"/>
    <w:rsid w:val="00B044D6"/>
    <w:rsid w:val="00B046A5"/>
    <w:rsid w:val="00B04746"/>
    <w:rsid w:val="00B04FFE"/>
    <w:rsid w:val="00B0510B"/>
    <w:rsid w:val="00B051B5"/>
    <w:rsid w:val="00B056A4"/>
    <w:rsid w:val="00B056CF"/>
    <w:rsid w:val="00B05E24"/>
    <w:rsid w:val="00B05E79"/>
    <w:rsid w:val="00B06C92"/>
    <w:rsid w:val="00B07036"/>
    <w:rsid w:val="00B07288"/>
    <w:rsid w:val="00B07464"/>
    <w:rsid w:val="00B0775A"/>
    <w:rsid w:val="00B078DD"/>
    <w:rsid w:val="00B07EE3"/>
    <w:rsid w:val="00B10056"/>
    <w:rsid w:val="00B103EA"/>
    <w:rsid w:val="00B106BF"/>
    <w:rsid w:val="00B10C58"/>
    <w:rsid w:val="00B1213F"/>
    <w:rsid w:val="00B122AB"/>
    <w:rsid w:val="00B125C6"/>
    <w:rsid w:val="00B12A0E"/>
    <w:rsid w:val="00B13082"/>
    <w:rsid w:val="00B134C6"/>
    <w:rsid w:val="00B13567"/>
    <w:rsid w:val="00B13623"/>
    <w:rsid w:val="00B13D70"/>
    <w:rsid w:val="00B13D8A"/>
    <w:rsid w:val="00B146FE"/>
    <w:rsid w:val="00B14C41"/>
    <w:rsid w:val="00B15130"/>
    <w:rsid w:val="00B1593D"/>
    <w:rsid w:val="00B15D71"/>
    <w:rsid w:val="00B16548"/>
    <w:rsid w:val="00B17162"/>
    <w:rsid w:val="00B17362"/>
    <w:rsid w:val="00B179F3"/>
    <w:rsid w:val="00B17C1B"/>
    <w:rsid w:val="00B17D33"/>
    <w:rsid w:val="00B17D65"/>
    <w:rsid w:val="00B2089F"/>
    <w:rsid w:val="00B21709"/>
    <w:rsid w:val="00B21E07"/>
    <w:rsid w:val="00B220C7"/>
    <w:rsid w:val="00B22193"/>
    <w:rsid w:val="00B22691"/>
    <w:rsid w:val="00B22932"/>
    <w:rsid w:val="00B2323F"/>
    <w:rsid w:val="00B235E2"/>
    <w:rsid w:val="00B236B5"/>
    <w:rsid w:val="00B23C56"/>
    <w:rsid w:val="00B2447D"/>
    <w:rsid w:val="00B2459C"/>
    <w:rsid w:val="00B24672"/>
    <w:rsid w:val="00B2558D"/>
    <w:rsid w:val="00B25BA7"/>
    <w:rsid w:val="00B261F1"/>
    <w:rsid w:val="00B264DC"/>
    <w:rsid w:val="00B2666A"/>
    <w:rsid w:val="00B26802"/>
    <w:rsid w:val="00B26C29"/>
    <w:rsid w:val="00B27692"/>
    <w:rsid w:val="00B279CA"/>
    <w:rsid w:val="00B30240"/>
    <w:rsid w:val="00B30829"/>
    <w:rsid w:val="00B30D06"/>
    <w:rsid w:val="00B30E19"/>
    <w:rsid w:val="00B31053"/>
    <w:rsid w:val="00B31AED"/>
    <w:rsid w:val="00B32080"/>
    <w:rsid w:val="00B324EC"/>
    <w:rsid w:val="00B32A1F"/>
    <w:rsid w:val="00B32B11"/>
    <w:rsid w:val="00B32C05"/>
    <w:rsid w:val="00B32E3E"/>
    <w:rsid w:val="00B3300A"/>
    <w:rsid w:val="00B3316D"/>
    <w:rsid w:val="00B33726"/>
    <w:rsid w:val="00B337D0"/>
    <w:rsid w:val="00B33834"/>
    <w:rsid w:val="00B33A0F"/>
    <w:rsid w:val="00B33AA1"/>
    <w:rsid w:val="00B33E16"/>
    <w:rsid w:val="00B34CB3"/>
    <w:rsid w:val="00B356D7"/>
    <w:rsid w:val="00B359F4"/>
    <w:rsid w:val="00B35EF5"/>
    <w:rsid w:val="00B35FB0"/>
    <w:rsid w:val="00B3667D"/>
    <w:rsid w:val="00B36930"/>
    <w:rsid w:val="00B37408"/>
    <w:rsid w:val="00B3756A"/>
    <w:rsid w:val="00B3787A"/>
    <w:rsid w:val="00B37C0A"/>
    <w:rsid w:val="00B404A8"/>
    <w:rsid w:val="00B40C2D"/>
    <w:rsid w:val="00B40C98"/>
    <w:rsid w:val="00B40DEC"/>
    <w:rsid w:val="00B40E87"/>
    <w:rsid w:val="00B411BC"/>
    <w:rsid w:val="00B41255"/>
    <w:rsid w:val="00B41DA2"/>
    <w:rsid w:val="00B41E2B"/>
    <w:rsid w:val="00B4214A"/>
    <w:rsid w:val="00B42B47"/>
    <w:rsid w:val="00B42EE8"/>
    <w:rsid w:val="00B42FB3"/>
    <w:rsid w:val="00B4313F"/>
    <w:rsid w:val="00B433E8"/>
    <w:rsid w:val="00B43C2E"/>
    <w:rsid w:val="00B43DFC"/>
    <w:rsid w:val="00B44E4E"/>
    <w:rsid w:val="00B44E9B"/>
    <w:rsid w:val="00B4614C"/>
    <w:rsid w:val="00B46885"/>
    <w:rsid w:val="00B468FB"/>
    <w:rsid w:val="00B47BF8"/>
    <w:rsid w:val="00B47DFE"/>
    <w:rsid w:val="00B504D8"/>
    <w:rsid w:val="00B50957"/>
    <w:rsid w:val="00B50A65"/>
    <w:rsid w:val="00B50D87"/>
    <w:rsid w:val="00B50DA4"/>
    <w:rsid w:val="00B50E74"/>
    <w:rsid w:val="00B5110E"/>
    <w:rsid w:val="00B51E6B"/>
    <w:rsid w:val="00B52717"/>
    <w:rsid w:val="00B52C6D"/>
    <w:rsid w:val="00B52D00"/>
    <w:rsid w:val="00B52E1D"/>
    <w:rsid w:val="00B52FFF"/>
    <w:rsid w:val="00B53110"/>
    <w:rsid w:val="00B5317B"/>
    <w:rsid w:val="00B534F1"/>
    <w:rsid w:val="00B53935"/>
    <w:rsid w:val="00B53BE2"/>
    <w:rsid w:val="00B54371"/>
    <w:rsid w:val="00B5556F"/>
    <w:rsid w:val="00B55815"/>
    <w:rsid w:val="00B55C49"/>
    <w:rsid w:val="00B55DCB"/>
    <w:rsid w:val="00B55F59"/>
    <w:rsid w:val="00B5609B"/>
    <w:rsid w:val="00B5658F"/>
    <w:rsid w:val="00B56B28"/>
    <w:rsid w:val="00B56DD0"/>
    <w:rsid w:val="00B57427"/>
    <w:rsid w:val="00B574F6"/>
    <w:rsid w:val="00B577FA"/>
    <w:rsid w:val="00B578F9"/>
    <w:rsid w:val="00B579F9"/>
    <w:rsid w:val="00B60272"/>
    <w:rsid w:val="00B6036C"/>
    <w:rsid w:val="00B60571"/>
    <w:rsid w:val="00B608FE"/>
    <w:rsid w:val="00B60A50"/>
    <w:rsid w:val="00B61548"/>
    <w:rsid w:val="00B62074"/>
    <w:rsid w:val="00B62208"/>
    <w:rsid w:val="00B62432"/>
    <w:rsid w:val="00B62B12"/>
    <w:rsid w:val="00B634C4"/>
    <w:rsid w:val="00B6392E"/>
    <w:rsid w:val="00B63DE6"/>
    <w:rsid w:val="00B63E5C"/>
    <w:rsid w:val="00B64EA4"/>
    <w:rsid w:val="00B656BB"/>
    <w:rsid w:val="00B65768"/>
    <w:rsid w:val="00B65783"/>
    <w:rsid w:val="00B65C1E"/>
    <w:rsid w:val="00B65D87"/>
    <w:rsid w:val="00B65FEE"/>
    <w:rsid w:val="00B663E2"/>
    <w:rsid w:val="00B66644"/>
    <w:rsid w:val="00B66BB7"/>
    <w:rsid w:val="00B66C9A"/>
    <w:rsid w:val="00B66F6E"/>
    <w:rsid w:val="00B66FF1"/>
    <w:rsid w:val="00B670E8"/>
    <w:rsid w:val="00B671AB"/>
    <w:rsid w:val="00B67225"/>
    <w:rsid w:val="00B67381"/>
    <w:rsid w:val="00B675E9"/>
    <w:rsid w:val="00B67AF3"/>
    <w:rsid w:val="00B67C03"/>
    <w:rsid w:val="00B67C5F"/>
    <w:rsid w:val="00B700ED"/>
    <w:rsid w:val="00B70708"/>
    <w:rsid w:val="00B707FE"/>
    <w:rsid w:val="00B70E72"/>
    <w:rsid w:val="00B71148"/>
    <w:rsid w:val="00B71CBE"/>
    <w:rsid w:val="00B71E50"/>
    <w:rsid w:val="00B71F11"/>
    <w:rsid w:val="00B71F20"/>
    <w:rsid w:val="00B7202A"/>
    <w:rsid w:val="00B72EC0"/>
    <w:rsid w:val="00B734C9"/>
    <w:rsid w:val="00B73740"/>
    <w:rsid w:val="00B7383A"/>
    <w:rsid w:val="00B73C21"/>
    <w:rsid w:val="00B740AB"/>
    <w:rsid w:val="00B74213"/>
    <w:rsid w:val="00B7425B"/>
    <w:rsid w:val="00B74646"/>
    <w:rsid w:val="00B7473F"/>
    <w:rsid w:val="00B749C0"/>
    <w:rsid w:val="00B750D1"/>
    <w:rsid w:val="00B751CE"/>
    <w:rsid w:val="00B75229"/>
    <w:rsid w:val="00B7522B"/>
    <w:rsid w:val="00B75B89"/>
    <w:rsid w:val="00B75DA3"/>
    <w:rsid w:val="00B75E16"/>
    <w:rsid w:val="00B75F76"/>
    <w:rsid w:val="00B76003"/>
    <w:rsid w:val="00B7601D"/>
    <w:rsid w:val="00B7630F"/>
    <w:rsid w:val="00B7635A"/>
    <w:rsid w:val="00B76613"/>
    <w:rsid w:val="00B769CA"/>
    <w:rsid w:val="00B76FED"/>
    <w:rsid w:val="00B770CC"/>
    <w:rsid w:val="00B774A5"/>
    <w:rsid w:val="00B7759D"/>
    <w:rsid w:val="00B778E9"/>
    <w:rsid w:val="00B779A6"/>
    <w:rsid w:val="00B77FEB"/>
    <w:rsid w:val="00B80606"/>
    <w:rsid w:val="00B8113C"/>
    <w:rsid w:val="00B811CE"/>
    <w:rsid w:val="00B81E83"/>
    <w:rsid w:val="00B82322"/>
    <w:rsid w:val="00B8241D"/>
    <w:rsid w:val="00B82699"/>
    <w:rsid w:val="00B82BA2"/>
    <w:rsid w:val="00B82E23"/>
    <w:rsid w:val="00B82ED6"/>
    <w:rsid w:val="00B83A70"/>
    <w:rsid w:val="00B83F63"/>
    <w:rsid w:val="00B84375"/>
    <w:rsid w:val="00B847F5"/>
    <w:rsid w:val="00B84954"/>
    <w:rsid w:val="00B85552"/>
    <w:rsid w:val="00B8606F"/>
    <w:rsid w:val="00B8616A"/>
    <w:rsid w:val="00B8661F"/>
    <w:rsid w:val="00B86785"/>
    <w:rsid w:val="00B8697B"/>
    <w:rsid w:val="00B86DAF"/>
    <w:rsid w:val="00B871F7"/>
    <w:rsid w:val="00B873B8"/>
    <w:rsid w:val="00B877C0"/>
    <w:rsid w:val="00B879E9"/>
    <w:rsid w:val="00B87F48"/>
    <w:rsid w:val="00B87FD8"/>
    <w:rsid w:val="00B901DE"/>
    <w:rsid w:val="00B9050D"/>
    <w:rsid w:val="00B905ED"/>
    <w:rsid w:val="00B90847"/>
    <w:rsid w:val="00B908A7"/>
    <w:rsid w:val="00B90B95"/>
    <w:rsid w:val="00B91117"/>
    <w:rsid w:val="00B9125A"/>
    <w:rsid w:val="00B91731"/>
    <w:rsid w:val="00B91A3E"/>
    <w:rsid w:val="00B9206E"/>
    <w:rsid w:val="00B92163"/>
    <w:rsid w:val="00B9291C"/>
    <w:rsid w:val="00B92A48"/>
    <w:rsid w:val="00B93488"/>
    <w:rsid w:val="00B937AB"/>
    <w:rsid w:val="00B93829"/>
    <w:rsid w:val="00B93E20"/>
    <w:rsid w:val="00B944C3"/>
    <w:rsid w:val="00B94C83"/>
    <w:rsid w:val="00B94C9D"/>
    <w:rsid w:val="00B94D43"/>
    <w:rsid w:val="00B95966"/>
    <w:rsid w:val="00B95A40"/>
    <w:rsid w:val="00B95AF1"/>
    <w:rsid w:val="00B95BDD"/>
    <w:rsid w:val="00B95F23"/>
    <w:rsid w:val="00B961BA"/>
    <w:rsid w:val="00B969CF"/>
    <w:rsid w:val="00B96C83"/>
    <w:rsid w:val="00B96FC4"/>
    <w:rsid w:val="00B974C0"/>
    <w:rsid w:val="00BA0907"/>
    <w:rsid w:val="00BA0ABF"/>
    <w:rsid w:val="00BA0C8A"/>
    <w:rsid w:val="00BA0F78"/>
    <w:rsid w:val="00BA1583"/>
    <w:rsid w:val="00BA158D"/>
    <w:rsid w:val="00BA1C45"/>
    <w:rsid w:val="00BA1CFF"/>
    <w:rsid w:val="00BA204A"/>
    <w:rsid w:val="00BA21F5"/>
    <w:rsid w:val="00BA2ACD"/>
    <w:rsid w:val="00BA2D13"/>
    <w:rsid w:val="00BA2F7F"/>
    <w:rsid w:val="00BA2F8D"/>
    <w:rsid w:val="00BA30B6"/>
    <w:rsid w:val="00BA35FE"/>
    <w:rsid w:val="00BA369C"/>
    <w:rsid w:val="00BA3FFD"/>
    <w:rsid w:val="00BA4166"/>
    <w:rsid w:val="00BA4352"/>
    <w:rsid w:val="00BA43B4"/>
    <w:rsid w:val="00BA464A"/>
    <w:rsid w:val="00BA4BD1"/>
    <w:rsid w:val="00BA4F2C"/>
    <w:rsid w:val="00BA578E"/>
    <w:rsid w:val="00BA5AAA"/>
    <w:rsid w:val="00BA5C19"/>
    <w:rsid w:val="00BA5C56"/>
    <w:rsid w:val="00BA6269"/>
    <w:rsid w:val="00BA6F8C"/>
    <w:rsid w:val="00BA72E9"/>
    <w:rsid w:val="00BA7405"/>
    <w:rsid w:val="00BA787D"/>
    <w:rsid w:val="00BA7A3B"/>
    <w:rsid w:val="00BA7EAB"/>
    <w:rsid w:val="00BB05B8"/>
    <w:rsid w:val="00BB0D9E"/>
    <w:rsid w:val="00BB1115"/>
    <w:rsid w:val="00BB146D"/>
    <w:rsid w:val="00BB158E"/>
    <w:rsid w:val="00BB1FCD"/>
    <w:rsid w:val="00BB26CF"/>
    <w:rsid w:val="00BB27BA"/>
    <w:rsid w:val="00BB285C"/>
    <w:rsid w:val="00BB286B"/>
    <w:rsid w:val="00BB2F12"/>
    <w:rsid w:val="00BB2FD8"/>
    <w:rsid w:val="00BB3021"/>
    <w:rsid w:val="00BB370A"/>
    <w:rsid w:val="00BB373F"/>
    <w:rsid w:val="00BB3A2D"/>
    <w:rsid w:val="00BB3BBF"/>
    <w:rsid w:val="00BB3C33"/>
    <w:rsid w:val="00BB498A"/>
    <w:rsid w:val="00BB4BBA"/>
    <w:rsid w:val="00BB52D4"/>
    <w:rsid w:val="00BB538C"/>
    <w:rsid w:val="00BB5885"/>
    <w:rsid w:val="00BB5941"/>
    <w:rsid w:val="00BB5C42"/>
    <w:rsid w:val="00BB5E5B"/>
    <w:rsid w:val="00BB63FC"/>
    <w:rsid w:val="00BB6987"/>
    <w:rsid w:val="00BB6A62"/>
    <w:rsid w:val="00BB723B"/>
    <w:rsid w:val="00BB799C"/>
    <w:rsid w:val="00BB79DD"/>
    <w:rsid w:val="00BB7DEE"/>
    <w:rsid w:val="00BC01BA"/>
    <w:rsid w:val="00BC0999"/>
    <w:rsid w:val="00BC0AF0"/>
    <w:rsid w:val="00BC0B53"/>
    <w:rsid w:val="00BC0FA3"/>
    <w:rsid w:val="00BC14A6"/>
    <w:rsid w:val="00BC17AB"/>
    <w:rsid w:val="00BC21AD"/>
    <w:rsid w:val="00BC22F5"/>
    <w:rsid w:val="00BC26B6"/>
    <w:rsid w:val="00BC2947"/>
    <w:rsid w:val="00BC3013"/>
    <w:rsid w:val="00BC41D5"/>
    <w:rsid w:val="00BC438D"/>
    <w:rsid w:val="00BC566A"/>
    <w:rsid w:val="00BC5C50"/>
    <w:rsid w:val="00BC5D3A"/>
    <w:rsid w:val="00BC6749"/>
    <w:rsid w:val="00BC6BF9"/>
    <w:rsid w:val="00BC6C34"/>
    <w:rsid w:val="00BC6DE3"/>
    <w:rsid w:val="00BC6DFE"/>
    <w:rsid w:val="00BC7405"/>
    <w:rsid w:val="00BC7A6E"/>
    <w:rsid w:val="00BD0A8E"/>
    <w:rsid w:val="00BD0ABB"/>
    <w:rsid w:val="00BD0B1A"/>
    <w:rsid w:val="00BD0E24"/>
    <w:rsid w:val="00BD1110"/>
    <w:rsid w:val="00BD11FE"/>
    <w:rsid w:val="00BD1290"/>
    <w:rsid w:val="00BD137B"/>
    <w:rsid w:val="00BD13EA"/>
    <w:rsid w:val="00BD1452"/>
    <w:rsid w:val="00BD18A5"/>
    <w:rsid w:val="00BD1F81"/>
    <w:rsid w:val="00BD22D0"/>
    <w:rsid w:val="00BD2564"/>
    <w:rsid w:val="00BD2588"/>
    <w:rsid w:val="00BD2873"/>
    <w:rsid w:val="00BD2EBA"/>
    <w:rsid w:val="00BD3294"/>
    <w:rsid w:val="00BD3887"/>
    <w:rsid w:val="00BD3F13"/>
    <w:rsid w:val="00BD400B"/>
    <w:rsid w:val="00BD4157"/>
    <w:rsid w:val="00BD42B0"/>
    <w:rsid w:val="00BD436F"/>
    <w:rsid w:val="00BD46D6"/>
    <w:rsid w:val="00BD4BD0"/>
    <w:rsid w:val="00BD4D0B"/>
    <w:rsid w:val="00BD529B"/>
    <w:rsid w:val="00BD56EE"/>
    <w:rsid w:val="00BD58EB"/>
    <w:rsid w:val="00BD6818"/>
    <w:rsid w:val="00BD6DF7"/>
    <w:rsid w:val="00BD7AEA"/>
    <w:rsid w:val="00BD7D19"/>
    <w:rsid w:val="00BD7FB3"/>
    <w:rsid w:val="00BE00CE"/>
    <w:rsid w:val="00BE02C1"/>
    <w:rsid w:val="00BE080D"/>
    <w:rsid w:val="00BE09E8"/>
    <w:rsid w:val="00BE0B60"/>
    <w:rsid w:val="00BE0FBB"/>
    <w:rsid w:val="00BE106D"/>
    <w:rsid w:val="00BE1076"/>
    <w:rsid w:val="00BE1415"/>
    <w:rsid w:val="00BE17BB"/>
    <w:rsid w:val="00BE1854"/>
    <w:rsid w:val="00BE1DF3"/>
    <w:rsid w:val="00BE2205"/>
    <w:rsid w:val="00BE250B"/>
    <w:rsid w:val="00BE25E3"/>
    <w:rsid w:val="00BE297C"/>
    <w:rsid w:val="00BE2C66"/>
    <w:rsid w:val="00BE3123"/>
    <w:rsid w:val="00BE3975"/>
    <w:rsid w:val="00BE4154"/>
    <w:rsid w:val="00BE4485"/>
    <w:rsid w:val="00BE4890"/>
    <w:rsid w:val="00BE49EE"/>
    <w:rsid w:val="00BE4AD7"/>
    <w:rsid w:val="00BE4E42"/>
    <w:rsid w:val="00BE514E"/>
    <w:rsid w:val="00BE57F5"/>
    <w:rsid w:val="00BE600F"/>
    <w:rsid w:val="00BE6184"/>
    <w:rsid w:val="00BE6C3F"/>
    <w:rsid w:val="00BE6F5D"/>
    <w:rsid w:val="00BE775B"/>
    <w:rsid w:val="00BE7844"/>
    <w:rsid w:val="00BF04BE"/>
    <w:rsid w:val="00BF090A"/>
    <w:rsid w:val="00BF166C"/>
    <w:rsid w:val="00BF1D1D"/>
    <w:rsid w:val="00BF2017"/>
    <w:rsid w:val="00BF2279"/>
    <w:rsid w:val="00BF26A0"/>
    <w:rsid w:val="00BF2833"/>
    <w:rsid w:val="00BF292A"/>
    <w:rsid w:val="00BF2E0A"/>
    <w:rsid w:val="00BF352A"/>
    <w:rsid w:val="00BF3BE8"/>
    <w:rsid w:val="00BF3DAF"/>
    <w:rsid w:val="00BF4125"/>
    <w:rsid w:val="00BF43E7"/>
    <w:rsid w:val="00BF45DF"/>
    <w:rsid w:val="00BF45E1"/>
    <w:rsid w:val="00BF5164"/>
    <w:rsid w:val="00BF5C36"/>
    <w:rsid w:val="00BF5CEC"/>
    <w:rsid w:val="00BF636F"/>
    <w:rsid w:val="00BF6798"/>
    <w:rsid w:val="00BF6FBF"/>
    <w:rsid w:val="00BF7218"/>
    <w:rsid w:val="00BF7B35"/>
    <w:rsid w:val="00BF7B88"/>
    <w:rsid w:val="00C00546"/>
    <w:rsid w:val="00C006DD"/>
    <w:rsid w:val="00C008D4"/>
    <w:rsid w:val="00C00DA7"/>
    <w:rsid w:val="00C00F6F"/>
    <w:rsid w:val="00C010E0"/>
    <w:rsid w:val="00C01146"/>
    <w:rsid w:val="00C01685"/>
    <w:rsid w:val="00C019E8"/>
    <w:rsid w:val="00C01B69"/>
    <w:rsid w:val="00C021FC"/>
    <w:rsid w:val="00C039D0"/>
    <w:rsid w:val="00C0465F"/>
    <w:rsid w:val="00C0512A"/>
    <w:rsid w:val="00C055A4"/>
    <w:rsid w:val="00C05BE9"/>
    <w:rsid w:val="00C05F2C"/>
    <w:rsid w:val="00C05FAF"/>
    <w:rsid w:val="00C066DF"/>
    <w:rsid w:val="00C06FDF"/>
    <w:rsid w:val="00C072A0"/>
    <w:rsid w:val="00C07E5C"/>
    <w:rsid w:val="00C07FBE"/>
    <w:rsid w:val="00C1020E"/>
    <w:rsid w:val="00C1026E"/>
    <w:rsid w:val="00C106B8"/>
    <w:rsid w:val="00C10910"/>
    <w:rsid w:val="00C10921"/>
    <w:rsid w:val="00C10D29"/>
    <w:rsid w:val="00C10D2A"/>
    <w:rsid w:val="00C11642"/>
    <w:rsid w:val="00C11960"/>
    <w:rsid w:val="00C11B8F"/>
    <w:rsid w:val="00C12633"/>
    <w:rsid w:val="00C129A5"/>
    <w:rsid w:val="00C13166"/>
    <w:rsid w:val="00C13CF6"/>
    <w:rsid w:val="00C1463B"/>
    <w:rsid w:val="00C1463F"/>
    <w:rsid w:val="00C1488B"/>
    <w:rsid w:val="00C14D95"/>
    <w:rsid w:val="00C15300"/>
    <w:rsid w:val="00C15522"/>
    <w:rsid w:val="00C15A26"/>
    <w:rsid w:val="00C15A97"/>
    <w:rsid w:val="00C15C18"/>
    <w:rsid w:val="00C15F46"/>
    <w:rsid w:val="00C1629A"/>
    <w:rsid w:val="00C166EC"/>
    <w:rsid w:val="00C16F61"/>
    <w:rsid w:val="00C1768B"/>
    <w:rsid w:val="00C17D20"/>
    <w:rsid w:val="00C17D7E"/>
    <w:rsid w:val="00C20531"/>
    <w:rsid w:val="00C20801"/>
    <w:rsid w:val="00C20990"/>
    <w:rsid w:val="00C20C9E"/>
    <w:rsid w:val="00C20E1D"/>
    <w:rsid w:val="00C20EE2"/>
    <w:rsid w:val="00C210C6"/>
    <w:rsid w:val="00C21284"/>
    <w:rsid w:val="00C219F1"/>
    <w:rsid w:val="00C21A57"/>
    <w:rsid w:val="00C21F20"/>
    <w:rsid w:val="00C2249A"/>
    <w:rsid w:val="00C22940"/>
    <w:rsid w:val="00C22A81"/>
    <w:rsid w:val="00C22CE2"/>
    <w:rsid w:val="00C22E96"/>
    <w:rsid w:val="00C23A4B"/>
    <w:rsid w:val="00C2488A"/>
    <w:rsid w:val="00C24C89"/>
    <w:rsid w:val="00C25281"/>
    <w:rsid w:val="00C25448"/>
    <w:rsid w:val="00C25765"/>
    <w:rsid w:val="00C25B79"/>
    <w:rsid w:val="00C25D24"/>
    <w:rsid w:val="00C25F49"/>
    <w:rsid w:val="00C26004"/>
    <w:rsid w:val="00C260C1"/>
    <w:rsid w:val="00C260C7"/>
    <w:rsid w:val="00C261A9"/>
    <w:rsid w:val="00C263B2"/>
    <w:rsid w:val="00C265AD"/>
    <w:rsid w:val="00C26626"/>
    <w:rsid w:val="00C267AA"/>
    <w:rsid w:val="00C268DE"/>
    <w:rsid w:val="00C26B5F"/>
    <w:rsid w:val="00C26E91"/>
    <w:rsid w:val="00C27421"/>
    <w:rsid w:val="00C27782"/>
    <w:rsid w:val="00C278A1"/>
    <w:rsid w:val="00C27C2A"/>
    <w:rsid w:val="00C30354"/>
    <w:rsid w:val="00C303CE"/>
    <w:rsid w:val="00C30403"/>
    <w:rsid w:val="00C314B5"/>
    <w:rsid w:val="00C316DF"/>
    <w:rsid w:val="00C3219F"/>
    <w:rsid w:val="00C32901"/>
    <w:rsid w:val="00C32AA5"/>
    <w:rsid w:val="00C3398A"/>
    <w:rsid w:val="00C340E3"/>
    <w:rsid w:val="00C342FC"/>
    <w:rsid w:val="00C34368"/>
    <w:rsid w:val="00C346E8"/>
    <w:rsid w:val="00C3509E"/>
    <w:rsid w:val="00C353C5"/>
    <w:rsid w:val="00C35564"/>
    <w:rsid w:val="00C35744"/>
    <w:rsid w:val="00C35753"/>
    <w:rsid w:val="00C357FF"/>
    <w:rsid w:val="00C359B4"/>
    <w:rsid w:val="00C36B71"/>
    <w:rsid w:val="00C36E7B"/>
    <w:rsid w:val="00C36EE5"/>
    <w:rsid w:val="00C36FB6"/>
    <w:rsid w:val="00C3743E"/>
    <w:rsid w:val="00C374E6"/>
    <w:rsid w:val="00C374EB"/>
    <w:rsid w:val="00C37628"/>
    <w:rsid w:val="00C377B1"/>
    <w:rsid w:val="00C37B43"/>
    <w:rsid w:val="00C4001D"/>
    <w:rsid w:val="00C40AA9"/>
    <w:rsid w:val="00C40E49"/>
    <w:rsid w:val="00C40E51"/>
    <w:rsid w:val="00C40E81"/>
    <w:rsid w:val="00C41050"/>
    <w:rsid w:val="00C41717"/>
    <w:rsid w:val="00C418F0"/>
    <w:rsid w:val="00C41A61"/>
    <w:rsid w:val="00C423EE"/>
    <w:rsid w:val="00C42412"/>
    <w:rsid w:val="00C429C6"/>
    <w:rsid w:val="00C42C48"/>
    <w:rsid w:val="00C42F13"/>
    <w:rsid w:val="00C43494"/>
    <w:rsid w:val="00C43B54"/>
    <w:rsid w:val="00C44151"/>
    <w:rsid w:val="00C442B4"/>
    <w:rsid w:val="00C44669"/>
    <w:rsid w:val="00C447D8"/>
    <w:rsid w:val="00C458B8"/>
    <w:rsid w:val="00C45C3C"/>
    <w:rsid w:val="00C46A9D"/>
    <w:rsid w:val="00C46C67"/>
    <w:rsid w:val="00C46D92"/>
    <w:rsid w:val="00C46DE5"/>
    <w:rsid w:val="00C46DE9"/>
    <w:rsid w:val="00C46FF8"/>
    <w:rsid w:val="00C47075"/>
    <w:rsid w:val="00C50694"/>
    <w:rsid w:val="00C5085F"/>
    <w:rsid w:val="00C50F9D"/>
    <w:rsid w:val="00C51707"/>
    <w:rsid w:val="00C51A24"/>
    <w:rsid w:val="00C51F0D"/>
    <w:rsid w:val="00C524FC"/>
    <w:rsid w:val="00C52E31"/>
    <w:rsid w:val="00C53169"/>
    <w:rsid w:val="00C5340E"/>
    <w:rsid w:val="00C53762"/>
    <w:rsid w:val="00C53C29"/>
    <w:rsid w:val="00C53DE9"/>
    <w:rsid w:val="00C54632"/>
    <w:rsid w:val="00C546C1"/>
    <w:rsid w:val="00C54835"/>
    <w:rsid w:val="00C54BD5"/>
    <w:rsid w:val="00C54F4E"/>
    <w:rsid w:val="00C55D1E"/>
    <w:rsid w:val="00C55E44"/>
    <w:rsid w:val="00C55EA3"/>
    <w:rsid w:val="00C56217"/>
    <w:rsid w:val="00C5656B"/>
    <w:rsid w:val="00C5682B"/>
    <w:rsid w:val="00C56E35"/>
    <w:rsid w:val="00C578C2"/>
    <w:rsid w:val="00C57CFC"/>
    <w:rsid w:val="00C6001D"/>
    <w:rsid w:val="00C6003C"/>
    <w:rsid w:val="00C60569"/>
    <w:rsid w:val="00C60F85"/>
    <w:rsid w:val="00C61162"/>
    <w:rsid w:val="00C612AA"/>
    <w:rsid w:val="00C61D05"/>
    <w:rsid w:val="00C61F2D"/>
    <w:rsid w:val="00C6214E"/>
    <w:rsid w:val="00C62192"/>
    <w:rsid w:val="00C6266D"/>
    <w:rsid w:val="00C6292E"/>
    <w:rsid w:val="00C6296B"/>
    <w:rsid w:val="00C63390"/>
    <w:rsid w:val="00C635F5"/>
    <w:rsid w:val="00C638D9"/>
    <w:rsid w:val="00C63962"/>
    <w:rsid w:val="00C6399B"/>
    <w:rsid w:val="00C63AE5"/>
    <w:rsid w:val="00C642D5"/>
    <w:rsid w:val="00C64AE5"/>
    <w:rsid w:val="00C64EA7"/>
    <w:rsid w:val="00C655A8"/>
    <w:rsid w:val="00C65B75"/>
    <w:rsid w:val="00C665A5"/>
    <w:rsid w:val="00C667FD"/>
    <w:rsid w:val="00C66AC0"/>
    <w:rsid w:val="00C66CC0"/>
    <w:rsid w:val="00C67118"/>
    <w:rsid w:val="00C67B1A"/>
    <w:rsid w:val="00C67BDA"/>
    <w:rsid w:val="00C70097"/>
    <w:rsid w:val="00C7055C"/>
    <w:rsid w:val="00C70628"/>
    <w:rsid w:val="00C70FE3"/>
    <w:rsid w:val="00C71663"/>
    <w:rsid w:val="00C716F8"/>
    <w:rsid w:val="00C71A79"/>
    <w:rsid w:val="00C7250C"/>
    <w:rsid w:val="00C728CB"/>
    <w:rsid w:val="00C72928"/>
    <w:rsid w:val="00C72A1A"/>
    <w:rsid w:val="00C72C1E"/>
    <w:rsid w:val="00C73200"/>
    <w:rsid w:val="00C73385"/>
    <w:rsid w:val="00C7350A"/>
    <w:rsid w:val="00C73818"/>
    <w:rsid w:val="00C73B5E"/>
    <w:rsid w:val="00C7405D"/>
    <w:rsid w:val="00C74212"/>
    <w:rsid w:val="00C748E5"/>
    <w:rsid w:val="00C755D9"/>
    <w:rsid w:val="00C75A54"/>
    <w:rsid w:val="00C760DF"/>
    <w:rsid w:val="00C762C7"/>
    <w:rsid w:val="00C76377"/>
    <w:rsid w:val="00C76942"/>
    <w:rsid w:val="00C76A11"/>
    <w:rsid w:val="00C76F92"/>
    <w:rsid w:val="00C77001"/>
    <w:rsid w:val="00C775BE"/>
    <w:rsid w:val="00C777EC"/>
    <w:rsid w:val="00C77C1E"/>
    <w:rsid w:val="00C80134"/>
    <w:rsid w:val="00C8052A"/>
    <w:rsid w:val="00C807A5"/>
    <w:rsid w:val="00C8093C"/>
    <w:rsid w:val="00C80D64"/>
    <w:rsid w:val="00C80FEA"/>
    <w:rsid w:val="00C81487"/>
    <w:rsid w:val="00C81744"/>
    <w:rsid w:val="00C821F0"/>
    <w:rsid w:val="00C82611"/>
    <w:rsid w:val="00C82629"/>
    <w:rsid w:val="00C829C8"/>
    <w:rsid w:val="00C82A25"/>
    <w:rsid w:val="00C83239"/>
    <w:rsid w:val="00C835EF"/>
    <w:rsid w:val="00C839FA"/>
    <w:rsid w:val="00C83BE2"/>
    <w:rsid w:val="00C83F8D"/>
    <w:rsid w:val="00C8408F"/>
    <w:rsid w:val="00C84273"/>
    <w:rsid w:val="00C84536"/>
    <w:rsid w:val="00C856F9"/>
    <w:rsid w:val="00C85951"/>
    <w:rsid w:val="00C85CBA"/>
    <w:rsid w:val="00C85FF6"/>
    <w:rsid w:val="00C86255"/>
    <w:rsid w:val="00C863F9"/>
    <w:rsid w:val="00C86462"/>
    <w:rsid w:val="00C8695E"/>
    <w:rsid w:val="00C86FCA"/>
    <w:rsid w:val="00C871CF"/>
    <w:rsid w:val="00C87250"/>
    <w:rsid w:val="00C8742C"/>
    <w:rsid w:val="00C8778A"/>
    <w:rsid w:val="00C901B3"/>
    <w:rsid w:val="00C90B10"/>
    <w:rsid w:val="00C90FBF"/>
    <w:rsid w:val="00C91BD0"/>
    <w:rsid w:val="00C91DDE"/>
    <w:rsid w:val="00C92280"/>
    <w:rsid w:val="00C925D8"/>
    <w:rsid w:val="00C93072"/>
    <w:rsid w:val="00C9366F"/>
    <w:rsid w:val="00C93A8A"/>
    <w:rsid w:val="00C93BEC"/>
    <w:rsid w:val="00C93C02"/>
    <w:rsid w:val="00C93EF0"/>
    <w:rsid w:val="00C941E2"/>
    <w:rsid w:val="00C94323"/>
    <w:rsid w:val="00C94827"/>
    <w:rsid w:val="00C94CD2"/>
    <w:rsid w:val="00C94E68"/>
    <w:rsid w:val="00C9519F"/>
    <w:rsid w:val="00C952A2"/>
    <w:rsid w:val="00C955AC"/>
    <w:rsid w:val="00C95881"/>
    <w:rsid w:val="00C95DDD"/>
    <w:rsid w:val="00C95E90"/>
    <w:rsid w:val="00C96734"/>
    <w:rsid w:val="00C96D7D"/>
    <w:rsid w:val="00C9751C"/>
    <w:rsid w:val="00C97F62"/>
    <w:rsid w:val="00CA0313"/>
    <w:rsid w:val="00CA0763"/>
    <w:rsid w:val="00CA0FD5"/>
    <w:rsid w:val="00CA142D"/>
    <w:rsid w:val="00CA211B"/>
    <w:rsid w:val="00CA2494"/>
    <w:rsid w:val="00CA25CD"/>
    <w:rsid w:val="00CA2C75"/>
    <w:rsid w:val="00CA2D22"/>
    <w:rsid w:val="00CA2F40"/>
    <w:rsid w:val="00CA2FCF"/>
    <w:rsid w:val="00CA30B8"/>
    <w:rsid w:val="00CA36D6"/>
    <w:rsid w:val="00CA4057"/>
    <w:rsid w:val="00CA4158"/>
    <w:rsid w:val="00CA4327"/>
    <w:rsid w:val="00CA4B1E"/>
    <w:rsid w:val="00CA4D89"/>
    <w:rsid w:val="00CA54BC"/>
    <w:rsid w:val="00CA576F"/>
    <w:rsid w:val="00CA594F"/>
    <w:rsid w:val="00CA6663"/>
    <w:rsid w:val="00CA6692"/>
    <w:rsid w:val="00CA6810"/>
    <w:rsid w:val="00CA6853"/>
    <w:rsid w:val="00CA69A3"/>
    <w:rsid w:val="00CA7038"/>
    <w:rsid w:val="00CA72E7"/>
    <w:rsid w:val="00CB01C8"/>
    <w:rsid w:val="00CB0342"/>
    <w:rsid w:val="00CB08E0"/>
    <w:rsid w:val="00CB0C0F"/>
    <w:rsid w:val="00CB0FBD"/>
    <w:rsid w:val="00CB1D45"/>
    <w:rsid w:val="00CB1D54"/>
    <w:rsid w:val="00CB203D"/>
    <w:rsid w:val="00CB20F8"/>
    <w:rsid w:val="00CB2402"/>
    <w:rsid w:val="00CB2B78"/>
    <w:rsid w:val="00CB3156"/>
    <w:rsid w:val="00CB3215"/>
    <w:rsid w:val="00CB35D4"/>
    <w:rsid w:val="00CB386C"/>
    <w:rsid w:val="00CB3A9F"/>
    <w:rsid w:val="00CB3C2A"/>
    <w:rsid w:val="00CB3F47"/>
    <w:rsid w:val="00CB43A7"/>
    <w:rsid w:val="00CB44FB"/>
    <w:rsid w:val="00CB46F7"/>
    <w:rsid w:val="00CB501E"/>
    <w:rsid w:val="00CB52D0"/>
    <w:rsid w:val="00CB53BB"/>
    <w:rsid w:val="00CB55EE"/>
    <w:rsid w:val="00CB5DDE"/>
    <w:rsid w:val="00CB5EF4"/>
    <w:rsid w:val="00CB612A"/>
    <w:rsid w:val="00CB6223"/>
    <w:rsid w:val="00CB696A"/>
    <w:rsid w:val="00CB6AA9"/>
    <w:rsid w:val="00CB6D57"/>
    <w:rsid w:val="00CB6FAC"/>
    <w:rsid w:val="00CB70AF"/>
    <w:rsid w:val="00CB70FD"/>
    <w:rsid w:val="00CB7772"/>
    <w:rsid w:val="00CB7A9D"/>
    <w:rsid w:val="00CB7E4A"/>
    <w:rsid w:val="00CC085A"/>
    <w:rsid w:val="00CC08B1"/>
    <w:rsid w:val="00CC098F"/>
    <w:rsid w:val="00CC09AF"/>
    <w:rsid w:val="00CC0B5C"/>
    <w:rsid w:val="00CC0BE5"/>
    <w:rsid w:val="00CC1424"/>
    <w:rsid w:val="00CC19A3"/>
    <w:rsid w:val="00CC1EFB"/>
    <w:rsid w:val="00CC2170"/>
    <w:rsid w:val="00CC2890"/>
    <w:rsid w:val="00CC291F"/>
    <w:rsid w:val="00CC2AF1"/>
    <w:rsid w:val="00CC2DB1"/>
    <w:rsid w:val="00CC2E1C"/>
    <w:rsid w:val="00CC2FA7"/>
    <w:rsid w:val="00CC3321"/>
    <w:rsid w:val="00CC38E3"/>
    <w:rsid w:val="00CC4251"/>
    <w:rsid w:val="00CC4292"/>
    <w:rsid w:val="00CC456A"/>
    <w:rsid w:val="00CC45F0"/>
    <w:rsid w:val="00CC4A0F"/>
    <w:rsid w:val="00CC4DC7"/>
    <w:rsid w:val="00CC4E03"/>
    <w:rsid w:val="00CC4EE3"/>
    <w:rsid w:val="00CC57F1"/>
    <w:rsid w:val="00CC584E"/>
    <w:rsid w:val="00CC5ECF"/>
    <w:rsid w:val="00CC5ED1"/>
    <w:rsid w:val="00CC64BC"/>
    <w:rsid w:val="00CC6609"/>
    <w:rsid w:val="00CC6C26"/>
    <w:rsid w:val="00CC7671"/>
    <w:rsid w:val="00CC7715"/>
    <w:rsid w:val="00CC7AED"/>
    <w:rsid w:val="00CD03D8"/>
    <w:rsid w:val="00CD0754"/>
    <w:rsid w:val="00CD076C"/>
    <w:rsid w:val="00CD0CE9"/>
    <w:rsid w:val="00CD0D44"/>
    <w:rsid w:val="00CD17CA"/>
    <w:rsid w:val="00CD18B8"/>
    <w:rsid w:val="00CD1DD9"/>
    <w:rsid w:val="00CD307C"/>
    <w:rsid w:val="00CD3161"/>
    <w:rsid w:val="00CD3409"/>
    <w:rsid w:val="00CD3699"/>
    <w:rsid w:val="00CD41A0"/>
    <w:rsid w:val="00CD4B3D"/>
    <w:rsid w:val="00CD53B0"/>
    <w:rsid w:val="00CD5671"/>
    <w:rsid w:val="00CD6602"/>
    <w:rsid w:val="00CD6703"/>
    <w:rsid w:val="00CD6D6B"/>
    <w:rsid w:val="00CD6ECE"/>
    <w:rsid w:val="00CD713E"/>
    <w:rsid w:val="00CD767D"/>
    <w:rsid w:val="00CD7784"/>
    <w:rsid w:val="00CD7BD0"/>
    <w:rsid w:val="00CD7EBD"/>
    <w:rsid w:val="00CD7FE0"/>
    <w:rsid w:val="00CE0620"/>
    <w:rsid w:val="00CE0881"/>
    <w:rsid w:val="00CE1503"/>
    <w:rsid w:val="00CE17D4"/>
    <w:rsid w:val="00CE1BB9"/>
    <w:rsid w:val="00CE1BD1"/>
    <w:rsid w:val="00CE1EEE"/>
    <w:rsid w:val="00CE1F04"/>
    <w:rsid w:val="00CE1F66"/>
    <w:rsid w:val="00CE2439"/>
    <w:rsid w:val="00CE25C8"/>
    <w:rsid w:val="00CE278A"/>
    <w:rsid w:val="00CE2AF9"/>
    <w:rsid w:val="00CE2BA4"/>
    <w:rsid w:val="00CE3597"/>
    <w:rsid w:val="00CE3F47"/>
    <w:rsid w:val="00CE4372"/>
    <w:rsid w:val="00CE43B7"/>
    <w:rsid w:val="00CE4450"/>
    <w:rsid w:val="00CE450F"/>
    <w:rsid w:val="00CE47D4"/>
    <w:rsid w:val="00CE484F"/>
    <w:rsid w:val="00CE4DD7"/>
    <w:rsid w:val="00CE5821"/>
    <w:rsid w:val="00CE6752"/>
    <w:rsid w:val="00CE69B2"/>
    <w:rsid w:val="00CE6A29"/>
    <w:rsid w:val="00CE6C57"/>
    <w:rsid w:val="00CE6E06"/>
    <w:rsid w:val="00CE6FAB"/>
    <w:rsid w:val="00CE7654"/>
    <w:rsid w:val="00CE7822"/>
    <w:rsid w:val="00CE7971"/>
    <w:rsid w:val="00CF0012"/>
    <w:rsid w:val="00CF03DD"/>
    <w:rsid w:val="00CF12D7"/>
    <w:rsid w:val="00CF17B6"/>
    <w:rsid w:val="00CF1EE8"/>
    <w:rsid w:val="00CF235F"/>
    <w:rsid w:val="00CF27BB"/>
    <w:rsid w:val="00CF2D81"/>
    <w:rsid w:val="00CF313B"/>
    <w:rsid w:val="00CF31B7"/>
    <w:rsid w:val="00CF3479"/>
    <w:rsid w:val="00CF381F"/>
    <w:rsid w:val="00CF3D4E"/>
    <w:rsid w:val="00CF4589"/>
    <w:rsid w:val="00CF494C"/>
    <w:rsid w:val="00CF4F49"/>
    <w:rsid w:val="00CF53E2"/>
    <w:rsid w:val="00CF57C2"/>
    <w:rsid w:val="00CF5EF8"/>
    <w:rsid w:val="00CF5FCE"/>
    <w:rsid w:val="00CF6131"/>
    <w:rsid w:val="00CF65ED"/>
    <w:rsid w:val="00CF66C1"/>
    <w:rsid w:val="00CF788C"/>
    <w:rsid w:val="00CF7CD1"/>
    <w:rsid w:val="00D00310"/>
    <w:rsid w:val="00D0039B"/>
    <w:rsid w:val="00D00A94"/>
    <w:rsid w:val="00D00BFA"/>
    <w:rsid w:val="00D017E2"/>
    <w:rsid w:val="00D01CFD"/>
    <w:rsid w:val="00D01E8E"/>
    <w:rsid w:val="00D02858"/>
    <w:rsid w:val="00D029A9"/>
    <w:rsid w:val="00D02C11"/>
    <w:rsid w:val="00D02D22"/>
    <w:rsid w:val="00D03184"/>
    <w:rsid w:val="00D03442"/>
    <w:rsid w:val="00D03461"/>
    <w:rsid w:val="00D039A2"/>
    <w:rsid w:val="00D03E79"/>
    <w:rsid w:val="00D03E88"/>
    <w:rsid w:val="00D04119"/>
    <w:rsid w:val="00D0417E"/>
    <w:rsid w:val="00D04622"/>
    <w:rsid w:val="00D04B6B"/>
    <w:rsid w:val="00D04C2C"/>
    <w:rsid w:val="00D04DF3"/>
    <w:rsid w:val="00D0502A"/>
    <w:rsid w:val="00D05153"/>
    <w:rsid w:val="00D05694"/>
    <w:rsid w:val="00D05A77"/>
    <w:rsid w:val="00D067B9"/>
    <w:rsid w:val="00D06809"/>
    <w:rsid w:val="00D06B3D"/>
    <w:rsid w:val="00D0792D"/>
    <w:rsid w:val="00D07C0A"/>
    <w:rsid w:val="00D104D4"/>
    <w:rsid w:val="00D109EC"/>
    <w:rsid w:val="00D10A8D"/>
    <w:rsid w:val="00D10AC3"/>
    <w:rsid w:val="00D10F45"/>
    <w:rsid w:val="00D11C43"/>
    <w:rsid w:val="00D11F83"/>
    <w:rsid w:val="00D123C2"/>
    <w:rsid w:val="00D123DF"/>
    <w:rsid w:val="00D1274C"/>
    <w:rsid w:val="00D12CAC"/>
    <w:rsid w:val="00D131EB"/>
    <w:rsid w:val="00D14006"/>
    <w:rsid w:val="00D141A0"/>
    <w:rsid w:val="00D14741"/>
    <w:rsid w:val="00D14958"/>
    <w:rsid w:val="00D14B3C"/>
    <w:rsid w:val="00D1537F"/>
    <w:rsid w:val="00D15489"/>
    <w:rsid w:val="00D155B9"/>
    <w:rsid w:val="00D15CD2"/>
    <w:rsid w:val="00D15F53"/>
    <w:rsid w:val="00D160D2"/>
    <w:rsid w:val="00D161D8"/>
    <w:rsid w:val="00D163BC"/>
    <w:rsid w:val="00D1640E"/>
    <w:rsid w:val="00D166D3"/>
    <w:rsid w:val="00D169D0"/>
    <w:rsid w:val="00D16D5B"/>
    <w:rsid w:val="00D17218"/>
    <w:rsid w:val="00D176A3"/>
    <w:rsid w:val="00D1776E"/>
    <w:rsid w:val="00D2086C"/>
    <w:rsid w:val="00D21175"/>
    <w:rsid w:val="00D21BD3"/>
    <w:rsid w:val="00D22324"/>
    <w:rsid w:val="00D225D9"/>
    <w:rsid w:val="00D2271B"/>
    <w:rsid w:val="00D2294A"/>
    <w:rsid w:val="00D22ADF"/>
    <w:rsid w:val="00D22AFC"/>
    <w:rsid w:val="00D22D12"/>
    <w:rsid w:val="00D23056"/>
    <w:rsid w:val="00D2338A"/>
    <w:rsid w:val="00D23828"/>
    <w:rsid w:val="00D239CB"/>
    <w:rsid w:val="00D23B29"/>
    <w:rsid w:val="00D23C76"/>
    <w:rsid w:val="00D24291"/>
    <w:rsid w:val="00D24433"/>
    <w:rsid w:val="00D24739"/>
    <w:rsid w:val="00D24ABF"/>
    <w:rsid w:val="00D24B66"/>
    <w:rsid w:val="00D24BF6"/>
    <w:rsid w:val="00D24F46"/>
    <w:rsid w:val="00D25BC5"/>
    <w:rsid w:val="00D25DCD"/>
    <w:rsid w:val="00D25E9F"/>
    <w:rsid w:val="00D262E9"/>
    <w:rsid w:val="00D26867"/>
    <w:rsid w:val="00D268B0"/>
    <w:rsid w:val="00D26AF9"/>
    <w:rsid w:val="00D270A3"/>
    <w:rsid w:val="00D2765A"/>
    <w:rsid w:val="00D27D08"/>
    <w:rsid w:val="00D30ACC"/>
    <w:rsid w:val="00D30BD9"/>
    <w:rsid w:val="00D31F64"/>
    <w:rsid w:val="00D31FBD"/>
    <w:rsid w:val="00D32052"/>
    <w:rsid w:val="00D323D1"/>
    <w:rsid w:val="00D32591"/>
    <w:rsid w:val="00D32D0A"/>
    <w:rsid w:val="00D32DCB"/>
    <w:rsid w:val="00D3311B"/>
    <w:rsid w:val="00D337B7"/>
    <w:rsid w:val="00D338D1"/>
    <w:rsid w:val="00D33C59"/>
    <w:rsid w:val="00D34310"/>
    <w:rsid w:val="00D345B0"/>
    <w:rsid w:val="00D348BA"/>
    <w:rsid w:val="00D34909"/>
    <w:rsid w:val="00D34CEF"/>
    <w:rsid w:val="00D34D8F"/>
    <w:rsid w:val="00D34E5F"/>
    <w:rsid w:val="00D35007"/>
    <w:rsid w:val="00D35EFD"/>
    <w:rsid w:val="00D366F0"/>
    <w:rsid w:val="00D36B28"/>
    <w:rsid w:val="00D36B65"/>
    <w:rsid w:val="00D3720E"/>
    <w:rsid w:val="00D37318"/>
    <w:rsid w:val="00D375F2"/>
    <w:rsid w:val="00D37718"/>
    <w:rsid w:val="00D37954"/>
    <w:rsid w:val="00D37C62"/>
    <w:rsid w:val="00D37D4D"/>
    <w:rsid w:val="00D37FC7"/>
    <w:rsid w:val="00D4012A"/>
    <w:rsid w:val="00D4073F"/>
    <w:rsid w:val="00D40B2C"/>
    <w:rsid w:val="00D40BF5"/>
    <w:rsid w:val="00D40DB1"/>
    <w:rsid w:val="00D4136B"/>
    <w:rsid w:val="00D415CF"/>
    <w:rsid w:val="00D4164D"/>
    <w:rsid w:val="00D42082"/>
    <w:rsid w:val="00D424D2"/>
    <w:rsid w:val="00D427EE"/>
    <w:rsid w:val="00D42B54"/>
    <w:rsid w:val="00D42CCD"/>
    <w:rsid w:val="00D42E9D"/>
    <w:rsid w:val="00D42EC4"/>
    <w:rsid w:val="00D42FEC"/>
    <w:rsid w:val="00D432B0"/>
    <w:rsid w:val="00D43441"/>
    <w:rsid w:val="00D4433D"/>
    <w:rsid w:val="00D44434"/>
    <w:rsid w:val="00D44AD8"/>
    <w:rsid w:val="00D44BDA"/>
    <w:rsid w:val="00D44DFC"/>
    <w:rsid w:val="00D453BB"/>
    <w:rsid w:val="00D45C69"/>
    <w:rsid w:val="00D467E6"/>
    <w:rsid w:val="00D46DA3"/>
    <w:rsid w:val="00D478EE"/>
    <w:rsid w:val="00D50299"/>
    <w:rsid w:val="00D50A58"/>
    <w:rsid w:val="00D50B36"/>
    <w:rsid w:val="00D51472"/>
    <w:rsid w:val="00D515C3"/>
    <w:rsid w:val="00D51830"/>
    <w:rsid w:val="00D51860"/>
    <w:rsid w:val="00D51C98"/>
    <w:rsid w:val="00D51E87"/>
    <w:rsid w:val="00D532A0"/>
    <w:rsid w:val="00D53907"/>
    <w:rsid w:val="00D53919"/>
    <w:rsid w:val="00D53EA5"/>
    <w:rsid w:val="00D5401F"/>
    <w:rsid w:val="00D54265"/>
    <w:rsid w:val="00D5456C"/>
    <w:rsid w:val="00D54684"/>
    <w:rsid w:val="00D549AF"/>
    <w:rsid w:val="00D54A91"/>
    <w:rsid w:val="00D54C0B"/>
    <w:rsid w:val="00D54D4B"/>
    <w:rsid w:val="00D55775"/>
    <w:rsid w:val="00D55EC2"/>
    <w:rsid w:val="00D55FF9"/>
    <w:rsid w:val="00D561EF"/>
    <w:rsid w:val="00D5643F"/>
    <w:rsid w:val="00D5670C"/>
    <w:rsid w:val="00D56BCC"/>
    <w:rsid w:val="00D57319"/>
    <w:rsid w:val="00D5759D"/>
    <w:rsid w:val="00D5770D"/>
    <w:rsid w:val="00D57F40"/>
    <w:rsid w:val="00D604EA"/>
    <w:rsid w:val="00D60816"/>
    <w:rsid w:val="00D60B37"/>
    <w:rsid w:val="00D61357"/>
    <w:rsid w:val="00D613AC"/>
    <w:rsid w:val="00D61627"/>
    <w:rsid w:val="00D61690"/>
    <w:rsid w:val="00D62404"/>
    <w:rsid w:val="00D62665"/>
    <w:rsid w:val="00D626CD"/>
    <w:rsid w:val="00D62F41"/>
    <w:rsid w:val="00D631C9"/>
    <w:rsid w:val="00D63556"/>
    <w:rsid w:val="00D63C68"/>
    <w:rsid w:val="00D64753"/>
    <w:rsid w:val="00D647AB"/>
    <w:rsid w:val="00D64BE0"/>
    <w:rsid w:val="00D667CE"/>
    <w:rsid w:val="00D66F97"/>
    <w:rsid w:val="00D67290"/>
    <w:rsid w:val="00D67358"/>
    <w:rsid w:val="00D673F2"/>
    <w:rsid w:val="00D6742E"/>
    <w:rsid w:val="00D67528"/>
    <w:rsid w:val="00D675C5"/>
    <w:rsid w:val="00D67E44"/>
    <w:rsid w:val="00D7004F"/>
    <w:rsid w:val="00D703FA"/>
    <w:rsid w:val="00D7049F"/>
    <w:rsid w:val="00D7073C"/>
    <w:rsid w:val="00D7091D"/>
    <w:rsid w:val="00D70B76"/>
    <w:rsid w:val="00D70E84"/>
    <w:rsid w:val="00D71031"/>
    <w:rsid w:val="00D71A74"/>
    <w:rsid w:val="00D71CFA"/>
    <w:rsid w:val="00D720E5"/>
    <w:rsid w:val="00D7257E"/>
    <w:rsid w:val="00D72B7C"/>
    <w:rsid w:val="00D72D09"/>
    <w:rsid w:val="00D72D6E"/>
    <w:rsid w:val="00D72FAE"/>
    <w:rsid w:val="00D73294"/>
    <w:rsid w:val="00D73324"/>
    <w:rsid w:val="00D7396D"/>
    <w:rsid w:val="00D73E90"/>
    <w:rsid w:val="00D73F8F"/>
    <w:rsid w:val="00D74266"/>
    <w:rsid w:val="00D74515"/>
    <w:rsid w:val="00D7456F"/>
    <w:rsid w:val="00D74B12"/>
    <w:rsid w:val="00D74B50"/>
    <w:rsid w:val="00D7556E"/>
    <w:rsid w:val="00D756DB"/>
    <w:rsid w:val="00D76E96"/>
    <w:rsid w:val="00D771E2"/>
    <w:rsid w:val="00D771EA"/>
    <w:rsid w:val="00D773DD"/>
    <w:rsid w:val="00D77E18"/>
    <w:rsid w:val="00D806B0"/>
    <w:rsid w:val="00D80754"/>
    <w:rsid w:val="00D80D5E"/>
    <w:rsid w:val="00D80F9C"/>
    <w:rsid w:val="00D81681"/>
    <w:rsid w:val="00D819F7"/>
    <w:rsid w:val="00D81E5D"/>
    <w:rsid w:val="00D81F66"/>
    <w:rsid w:val="00D82257"/>
    <w:rsid w:val="00D8253E"/>
    <w:rsid w:val="00D82F68"/>
    <w:rsid w:val="00D831DA"/>
    <w:rsid w:val="00D83814"/>
    <w:rsid w:val="00D839D8"/>
    <w:rsid w:val="00D84654"/>
    <w:rsid w:val="00D8481B"/>
    <w:rsid w:val="00D84891"/>
    <w:rsid w:val="00D850D5"/>
    <w:rsid w:val="00D852C8"/>
    <w:rsid w:val="00D854A0"/>
    <w:rsid w:val="00D8564E"/>
    <w:rsid w:val="00D85781"/>
    <w:rsid w:val="00D8589A"/>
    <w:rsid w:val="00D85A01"/>
    <w:rsid w:val="00D85A94"/>
    <w:rsid w:val="00D85B5B"/>
    <w:rsid w:val="00D86124"/>
    <w:rsid w:val="00D861E8"/>
    <w:rsid w:val="00D863BE"/>
    <w:rsid w:val="00D86802"/>
    <w:rsid w:val="00D87382"/>
    <w:rsid w:val="00D87683"/>
    <w:rsid w:val="00D87690"/>
    <w:rsid w:val="00D90028"/>
    <w:rsid w:val="00D906C2"/>
    <w:rsid w:val="00D9078D"/>
    <w:rsid w:val="00D90D32"/>
    <w:rsid w:val="00D912DF"/>
    <w:rsid w:val="00D91342"/>
    <w:rsid w:val="00D92004"/>
    <w:rsid w:val="00D9210F"/>
    <w:rsid w:val="00D922B6"/>
    <w:rsid w:val="00D9244B"/>
    <w:rsid w:val="00D9253B"/>
    <w:rsid w:val="00D92584"/>
    <w:rsid w:val="00D927CE"/>
    <w:rsid w:val="00D92CFC"/>
    <w:rsid w:val="00D92D0E"/>
    <w:rsid w:val="00D92E97"/>
    <w:rsid w:val="00D92F67"/>
    <w:rsid w:val="00D92F70"/>
    <w:rsid w:val="00D93018"/>
    <w:rsid w:val="00D93751"/>
    <w:rsid w:val="00D9386E"/>
    <w:rsid w:val="00D93B8E"/>
    <w:rsid w:val="00D93DD4"/>
    <w:rsid w:val="00D94763"/>
    <w:rsid w:val="00D947D9"/>
    <w:rsid w:val="00D94E22"/>
    <w:rsid w:val="00D9602F"/>
    <w:rsid w:val="00D96418"/>
    <w:rsid w:val="00D9645F"/>
    <w:rsid w:val="00D968D1"/>
    <w:rsid w:val="00D969F8"/>
    <w:rsid w:val="00D97448"/>
    <w:rsid w:val="00D9744A"/>
    <w:rsid w:val="00D974FF"/>
    <w:rsid w:val="00D9783A"/>
    <w:rsid w:val="00D979C6"/>
    <w:rsid w:val="00D97CB4"/>
    <w:rsid w:val="00D97FAB"/>
    <w:rsid w:val="00DA01C3"/>
    <w:rsid w:val="00DA07A3"/>
    <w:rsid w:val="00DA0AF6"/>
    <w:rsid w:val="00DA0C4C"/>
    <w:rsid w:val="00DA0DF2"/>
    <w:rsid w:val="00DA1AC8"/>
    <w:rsid w:val="00DA1AEA"/>
    <w:rsid w:val="00DA1F7A"/>
    <w:rsid w:val="00DA20DF"/>
    <w:rsid w:val="00DA2564"/>
    <w:rsid w:val="00DA3099"/>
    <w:rsid w:val="00DA3139"/>
    <w:rsid w:val="00DA32DE"/>
    <w:rsid w:val="00DA398C"/>
    <w:rsid w:val="00DA3D3C"/>
    <w:rsid w:val="00DA3FF4"/>
    <w:rsid w:val="00DA40A5"/>
    <w:rsid w:val="00DA452D"/>
    <w:rsid w:val="00DA4A87"/>
    <w:rsid w:val="00DA4A8F"/>
    <w:rsid w:val="00DA4C6C"/>
    <w:rsid w:val="00DA50B6"/>
    <w:rsid w:val="00DA533C"/>
    <w:rsid w:val="00DA5366"/>
    <w:rsid w:val="00DA5675"/>
    <w:rsid w:val="00DA5730"/>
    <w:rsid w:val="00DA5994"/>
    <w:rsid w:val="00DA61EA"/>
    <w:rsid w:val="00DA68FE"/>
    <w:rsid w:val="00DA6D75"/>
    <w:rsid w:val="00DA745D"/>
    <w:rsid w:val="00DA76AE"/>
    <w:rsid w:val="00DA7A34"/>
    <w:rsid w:val="00DA7D98"/>
    <w:rsid w:val="00DA7D9C"/>
    <w:rsid w:val="00DB00D0"/>
    <w:rsid w:val="00DB051B"/>
    <w:rsid w:val="00DB0B2B"/>
    <w:rsid w:val="00DB1140"/>
    <w:rsid w:val="00DB1182"/>
    <w:rsid w:val="00DB12A4"/>
    <w:rsid w:val="00DB1423"/>
    <w:rsid w:val="00DB1471"/>
    <w:rsid w:val="00DB1666"/>
    <w:rsid w:val="00DB1CF0"/>
    <w:rsid w:val="00DB1EAF"/>
    <w:rsid w:val="00DB217E"/>
    <w:rsid w:val="00DB24B5"/>
    <w:rsid w:val="00DB2669"/>
    <w:rsid w:val="00DB2BAB"/>
    <w:rsid w:val="00DB2FEE"/>
    <w:rsid w:val="00DB34B6"/>
    <w:rsid w:val="00DB38D3"/>
    <w:rsid w:val="00DB390E"/>
    <w:rsid w:val="00DB3C29"/>
    <w:rsid w:val="00DB3CEE"/>
    <w:rsid w:val="00DB3D14"/>
    <w:rsid w:val="00DB3D20"/>
    <w:rsid w:val="00DB4012"/>
    <w:rsid w:val="00DB4F95"/>
    <w:rsid w:val="00DB5360"/>
    <w:rsid w:val="00DB57EA"/>
    <w:rsid w:val="00DB5CBC"/>
    <w:rsid w:val="00DB63F4"/>
    <w:rsid w:val="00DB7AD1"/>
    <w:rsid w:val="00DB7CAD"/>
    <w:rsid w:val="00DC0023"/>
    <w:rsid w:val="00DC04FE"/>
    <w:rsid w:val="00DC0ABB"/>
    <w:rsid w:val="00DC0CE4"/>
    <w:rsid w:val="00DC1059"/>
    <w:rsid w:val="00DC1076"/>
    <w:rsid w:val="00DC10ED"/>
    <w:rsid w:val="00DC14A7"/>
    <w:rsid w:val="00DC1A50"/>
    <w:rsid w:val="00DC1F82"/>
    <w:rsid w:val="00DC27A9"/>
    <w:rsid w:val="00DC327F"/>
    <w:rsid w:val="00DC36A6"/>
    <w:rsid w:val="00DC371E"/>
    <w:rsid w:val="00DC4029"/>
    <w:rsid w:val="00DC4049"/>
    <w:rsid w:val="00DC4070"/>
    <w:rsid w:val="00DC4510"/>
    <w:rsid w:val="00DC4873"/>
    <w:rsid w:val="00DC4C0D"/>
    <w:rsid w:val="00DC4ECB"/>
    <w:rsid w:val="00DC52AA"/>
    <w:rsid w:val="00DC56CE"/>
    <w:rsid w:val="00DC5A66"/>
    <w:rsid w:val="00DC6293"/>
    <w:rsid w:val="00DC643E"/>
    <w:rsid w:val="00DC6711"/>
    <w:rsid w:val="00DC6750"/>
    <w:rsid w:val="00DC6BC8"/>
    <w:rsid w:val="00DC7691"/>
    <w:rsid w:val="00DC7EDB"/>
    <w:rsid w:val="00DD01AB"/>
    <w:rsid w:val="00DD06C1"/>
    <w:rsid w:val="00DD08D3"/>
    <w:rsid w:val="00DD1009"/>
    <w:rsid w:val="00DD1188"/>
    <w:rsid w:val="00DD1753"/>
    <w:rsid w:val="00DD18C0"/>
    <w:rsid w:val="00DD1B6A"/>
    <w:rsid w:val="00DD1FD3"/>
    <w:rsid w:val="00DD32CB"/>
    <w:rsid w:val="00DD3321"/>
    <w:rsid w:val="00DD3413"/>
    <w:rsid w:val="00DD3769"/>
    <w:rsid w:val="00DD3D78"/>
    <w:rsid w:val="00DD41B4"/>
    <w:rsid w:val="00DD4239"/>
    <w:rsid w:val="00DD4375"/>
    <w:rsid w:val="00DD46A8"/>
    <w:rsid w:val="00DD499F"/>
    <w:rsid w:val="00DD4A02"/>
    <w:rsid w:val="00DD4CBF"/>
    <w:rsid w:val="00DD4F88"/>
    <w:rsid w:val="00DD5853"/>
    <w:rsid w:val="00DD58C2"/>
    <w:rsid w:val="00DD59EB"/>
    <w:rsid w:val="00DD5A43"/>
    <w:rsid w:val="00DD63E1"/>
    <w:rsid w:val="00DD64D2"/>
    <w:rsid w:val="00DD7128"/>
    <w:rsid w:val="00DD743C"/>
    <w:rsid w:val="00DD7A31"/>
    <w:rsid w:val="00DD7C20"/>
    <w:rsid w:val="00DD7D54"/>
    <w:rsid w:val="00DE08A3"/>
    <w:rsid w:val="00DE0D31"/>
    <w:rsid w:val="00DE12BA"/>
    <w:rsid w:val="00DE1D4A"/>
    <w:rsid w:val="00DE24AB"/>
    <w:rsid w:val="00DE2727"/>
    <w:rsid w:val="00DE2752"/>
    <w:rsid w:val="00DE2A71"/>
    <w:rsid w:val="00DE2C36"/>
    <w:rsid w:val="00DE36E9"/>
    <w:rsid w:val="00DE411A"/>
    <w:rsid w:val="00DE4289"/>
    <w:rsid w:val="00DE4458"/>
    <w:rsid w:val="00DE4744"/>
    <w:rsid w:val="00DE48F2"/>
    <w:rsid w:val="00DE4F7E"/>
    <w:rsid w:val="00DE4FBF"/>
    <w:rsid w:val="00DE5153"/>
    <w:rsid w:val="00DE5762"/>
    <w:rsid w:val="00DE58BA"/>
    <w:rsid w:val="00DE5BDC"/>
    <w:rsid w:val="00DE6C3F"/>
    <w:rsid w:val="00DE7131"/>
    <w:rsid w:val="00DE7218"/>
    <w:rsid w:val="00DE7675"/>
    <w:rsid w:val="00DE7CC0"/>
    <w:rsid w:val="00DE7F79"/>
    <w:rsid w:val="00DF0038"/>
    <w:rsid w:val="00DF01A4"/>
    <w:rsid w:val="00DF0596"/>
    <w:rsid w:val="00DF080B"/>
    <w:rsid w:val="00DF0AF2"/>
    <w:rsid w:val="00DF17A2"/>
    <w:rsid w:val="00DF1891"/>
    <w:rsid w:val="00DF18E3"/>
    <w:rsid w:val="00DF18E4"/>
    <w:rsid w:val="00DF1BFB"/>
    <w:rsid w:val="00DF2086"/>
    <w:rsid w:val="00DF20A8"/>
    <w:rsid w:val="00DF2E09"/>
    <w:rsid w:val="00DF2E3E"/>
    <w:rsid w:val="00DF2FA1"/>
    <w:rsid w:val="00DF3337"/>
    <w:rsid w:val="00DF342D"/>
    <w:rsid w:val="00DF34D5"/>
    <w:rsid w:val="00DF38AA"/>
    <w:rsid w:val="00DF38DA"/>
    <w:rsid w:val="00DF3AE2"/>
    <w:rsid w:val="00DF42E6"/>
    <w:rsid w:val="00DF4549"/>
    <w:rsid w:val="00DF4D56"/>
    <w:rsid w:val="00DF4DD6"/>
    <w:rsid w:val="00DF4F8F"/>
    <w:rsid w:val="00DF5037"/>
    <w:rsid w:val="00DF54A1"/>
    <w:rsid w:val="00DF55C1"/>
    <w:rsid w:val="00DF5727"/>
    <w:rsid w:val="00DF59CA"/>
    <w:rsid w:val="00DF59D2"/>
    <w:rsid w:val="00DF5A80"/>
    <w:rsid w:val="00DF5BE2"/>
    <w:rsid w:val="00DF5C51"/>
    <w:rsid w:val="00DF6278"/>
    <w:rsid w:val="00DF6728"/>
    <w:rsid w:val="00DF6869"/>
    <w:rsid w:val="00DF6ACD"/>
    <w:rsid w:val="00DF71D0"/>
    <w:rsid w:val="00DF7244"/>
    <w:rsid w:val="00DF7260"/>
    <w:rsid w:val="00DF7625"/>
    <w:rsid w:val="00DF7A1B"/>
    <w:rsid w:val="00DF7FA3"/>
    <w:rsid w:val="00DF7FD4"/>
    <w:rsid w:val="00E00033"/>
    <w:rsid w:val="00E00623"/>
    <w:rsid w:val="00E00E11"/>
    <w:rsid w:val="00E018F0"/>
    <w:rsid w:val="00E019E2"/>
    <w:rsid w:val="00E01C20"/>
    <w:rsid w:val="00E01FD8"/>
    <w:rsid w:val="00E024A0"/>
    <w:rsid w:val="00E0260F"/>
    <w:rsid w:val="00E0263E"/>
    <w:rsid w:val="00E026C3"/>
    <w:rsid w:val="00E02A2A"/>
    <w:rsid w:val="00E02B7B"/>
    <w:rsid w:val="00E049C4"/>
    <w:rsid w:val="00E04D75"/>
    <w:rsid w:val="00E04E52"/>
    <w:rsid w:val="00E050C8"/>
    <w:rsid w:val="00E050F0"/>
    <w:rsid w:val="00E05151"/>
    <w:rsid w:val="00E052D7"/>
    <w:rsid w:val="00E05DAA"/>
    <w:rsid w:val="00E06346"/>
    <w:rsid w:val="00E06365"/>
    <w:rsid w:val="00E06413"/>
    <w:rsid w:val="00E06542"/>
    <w:rsid w:val="00E06E70"/>
    <w:rsid w:val="00E06F50"/>
    <w:rsid w:val="00E070A3"/>
    <w:rsid w:val="00E072E8"/>
    <w:rsid w:val="00E07443"/>
    <w:rsid w:val="00E07F12"/>
    <w:rsid w:val="00E07FAD"/>
    <w:rsid w:val="00E1047D"/>
    <w:rsid w:val="00E10643"/>
    <w:rsid w:val="00E111C5"/>
    <w:rsid w:val="00E119E0"/>
    <w:rsid w:val="00E11B50"/>
    <w:rsid w:val="00E128DC"/>
    <w:rsid w:val="00E12D36"/>
    <w:rsid w:val="00E1302C"/>
    <w:rsid w:val="00E13399"/>
    <w:rsid w:val="00E13B14"/>
    <w:rsid w:val="00E14068"/>
    <w:rsid w:val="00E145BC"/>
    <w:rsid w:val="00E14B1F"/>
    <w:rsid w:val="00E14BFA"/>
    <w:rsid w:val="00E158CF"/>
    <w:rsid w:val="00E15ADA"/>
    <w:rsid w:val="00E15ADE"/>
    <w:rsid w:val="00E1627F"/>
    <w:rsid w:val="00E16291"/>
    <w:rsid w:val="00E166B1"/>
    <w:rsid w:val="00E1683B"/>
    <w:rsid w:val="00E168B1"/>
    <w:rsid w:val="00E179DC"/>
    <w:rsid w:val="00E179F6"/>
    <w:rsid w:val="00E17DAD"/>
    <w:rsid w:val="00E2009B"/>
    <w:rsid w:val="00E201E8"/>
    <w:rsid w:val="00E203DF"/>
    <w:rsid w:val="00E20678"/>
    <w:rsid w:val="00E20B9D"/>
    <w:rsid w:val="00E20D98"/>
    <w:rsid w:val="00E21069"/>
    <w:rsid w:val="00E21D2B"/>
    <w:rsid w:val="00E21E34"/>
    <w:rsid w:val="00E2296B"/>
    <w:rsid w:val="00E22D24"/>
    <w:rsid w:val="00E22DBA"/>
    <w:rsid w:val="00E22EC9"/>
    <w:rsid w:val="00E23255"/>
    <w:rsid w:val="00E23714"/>
    <w:rsid w:val="00E23F32"/>
    <w:rsid w:val="00E2434C"/>
    <w:rsid w:val="00E2436E"/>
    <w:rsid w:val="00E25060"/>
    <w:rsid w:val="00E25083"/>
    <w:rsid w:val="00E2520C"/>
    <w:rsid w:val="00E25DAB"/>
    <w:rsid w:val="00E25F9A"/>
    <w:rsid w:val="00E26189"/>
    <w:rsid w:val="00E267B2"/>
    <w:rsid w:val="00E27210"/>
    <w:rsid w:val="00E274C3"/>
    <w:rsid w:val="00E2778D"/>
    <w:rsid w:val="00E27917"/>
    <w:rsid w:val="00E27B03"/>
    <w:rsid w:val="00E27B4C"/>
    <w:rsid w:val="00E27C71"/>
    <w:rsid w:val="00E27FE2"/>
    <w:rsid w:val="00E300AF"/>
    <w:rsid w:val="00E303EA"/>
    <w:rsid w:val="00E3044D"/>
    <w:rsid w:val="00E30528"/>
    <w:rsid w:val="00E308A7"/>
    <w:rsid w:val="00E30DC6"/>
    <w:rsid w:val="00E30FE9"/>
    <w:rsid w:val="00E312D5"/>
    <w:rsid w:val="00E3140D"/>
    <w:rsid w:val="00E3150F"/>
    <w:rsid w:val="00E31575"/>
    <w:rsid w:val="00E315D1"/>
    <w:rsid w:val="00E31D11"/>
    <w:rsid w:val="00E31F42"/>
    <w:rsid w:val="00E32069"/>
    <w:rsid w:val="00E325C6"/>
    <w:rsid w:val="00E32D45"/>
    <w:rsid w:val="00E32F36"/>
    <w:rsid w:val="00E33163"/>
    <w:rsid w:val="00E3329D"/>
    <w:rsid w:val="00E3344F"/>
    <w:rsid w:val="00E3377A"/>
    <w:rsid w:val="00E33BCF"/>
    <w:rsid w:val="00E33E58"/>
    <w:rsid w:val="00E347B5"/>
    <w:rsid w:val="00E34C0C"/>
    <w:rsid w:val="00E35175"/>
    <w:rsid w:val="00E357AF"/>
    <w:rsid w:val="00E35F90"/>
    <w:rsid w:val="00E3669F"/>
    <w:rsid w:val="00E36910"/>
    <w:rsid w:val="00E3691B"/>
    <w:rsid w:val="00E369D3"/>
    <w:rsid w:val="00E3725B"/>
    <w:rsid w:val="00E37A5C"/>
    <w:rsid w:val="00E37B3F"/>
    <w:rsid w:val="00E40702"/>
    <w:rsid w:val="00E408D7"/>
    <w:rsid w:val="00E41273"/>
    <w:rsid w:val="00E415DD"/>
    <w:rsid w:val="00E419E5"/>
    <w:rsid w:val="00E436B8"/>
    <w:rsid w:val="00E43AAD"/>
    <w:rsid w:val="00E444F8"/>
    <w:rsid w:val="00E44506"/>
    <w:rsid w:val="00E4468B"/>
    <w:rsid w:val="00E44B80"/>
    <w:rsid w:val="00E44BF0"/>
    <w:rsid w:val="00E44D72"/>
    <w:rsid w:val="00E4549C"/>
    <w:rsid w:val="00E4559E"/>
    <w:rsid w:val="00E459F3"/>
    <w:rsid w:val="00E4682D"/>
    <w:rsid w:val="00E46FC2"/>
    <w:rsid w:val="00E47646"/>
    <w:rsid w:val="00E476B3"/>
    <w:rsid w:val="00E47935"/>
    <w:rsid w:val="00E504AC"/>
    <w:rsid w:val="00E50C75"/>
    <w:rsid w:val="00E5107B"/>
    <w:rsid w:val="00E510FA"/>
    <w:rsid w:val="00E51D10"/>
    <w:rsid w:val="00E51E9F"/>
    <w:rsid w:val="00E51ED0"/>
    <w:rsid w:val="00E51F4B"/>
    <w:rsid w:val="00E52128"/>
    <w:rsid w:val="00E52516"/>
    <w:rsid w:val="00E525E7"/>
    <w:rsid w:val="00E52AF8"/>
    <w:rsid w:val="00E5346D"/>
    <w:rsid w:val="00E53645"/>
    <w:rsid w:val="00E53966"/>
    <w:rsid w:val="00E53A7D"/>
    <w:rsid w:val="00E53D7D"/>
    <w:rsid w:val="00E54636"/>
    <w:rsid w:val="00E54A6C"/>
    <w:rsid w:val="00E54D0E"/>
    <w:rsid w:val="00E55E6F"/>
    <w:rsid w:val="00E55E8F"/>
    <w:rsid w:val="00E5614E"/>
    <w:rsid w:val="00E567B6"/>
    <w:rsid w:val="00E568EC"/>
    <w:rsid w:val="00E56A1F"/>
    <w:rsid w:val="00E56DC3"/>
    <w:rsid w:val="00E56ED7"/>
    <w:rsid w:val="00E5700C"/>
    <w:rsid w:val="00E571CE"/>
    <w:rsid w:val="00E60172"/>
    <w:rsid w:val="00E60229"/>
    <w:rsid w:val="00E60241"/>
    <w:rsid w:val="00E60832"/>
    <w:rsid w:val="00E60AC1"/>
    <w:rsid w:val="00E611C8"/>
    <w:rsid w:val="00E614D1"/>
    <w:rsid w:val="00E616F9"/>
    <w:rsid w:val="00E619E0"/>
    <w:rsid w:val="00E619ED"/>
    <w:rsid w:val="00E61D84"/>
    <w:rsid w:val="00E6209C"/>
    <w:rsid w:val="00E628B2"/>
    <w:rsid w:val="00E6311D"/>
    <w:rsid w:val="00E6332C"/>
    <w:rsid w:val="00E639D9"/>
    <w:rsid w:val="00E63B54"/>
    <w:rsid w:val="00E63D5C"/>
    <w:rsid w:val="00E64585"/>
    <w:rsid w:val="00E64E6F"/>
    <w:rsid w:val="00E64FC7"/>
    <w:rsid w:val="00E6523F"/>
    <w:rsid w:val="00E65588"/>
    <w:rsid w:val="00E65A32"/>
    <w:rsid w:val="00E65BD9"/>
    <w:rsid w:val="00E6620A"/>
    <w:rsid w:val="00E66499"/>
    <w:rsid w:val="00E667A4"/>
    <w:rsid w:val="00E66B9A"/>
    <w:rsid w:val="00E66FFE"/>
    <w:rsid w:val="00E67803"/>
    <w:rsid w:val="00E67925"/>
    <w:rsid w:val="00E67E39"/>
    <w:rsid w:val="00E700B0"/>
    <w:rsid w:val="00E7040C"/>
    <w:rsid w:val="00E70B4E"/>
    <w:rsid w:val="00E70C5E"/>
    <w:rsid w:val="00E7136F"/>
    <w:rsid w:val="00E71717"/>
    <w:rsid w:val="00E71D2E"/>
    <w:rsid w:val="00E71F2E"/>
    <w:rsid w:val="00E72369"/>
    <w:rsid w:val="00E728BE"/>
    <w:rsid w:val="00E72D9A"/>
    <w:rsid w:val="00E7321F"/>
    <w:rsid w:val="00E73452"/>
    <w:rsid w:val="00E740DA"/>
    <w:rsid w:val="00E742E1"/>
    <w:rsid w:val="00E748ED"/>
    <w:rsid w:val="00E74B0F"/>
    <w:rsid w:val="00E7586D"/>
    <w:rsid w:val="00E76335"/>
    <w:rsid w:val="00E76365"/>
    <w:rsid w:val="00E76A70"/>
    <w:rsid w:val="00E76E5A"/>
    <w:rsid w:val="00E7706D"/>
    <w:rsid w:val="00E770A4"/>
    <w:rsid w:val="00E77341"/>
    <w:rsid w:val="00E7759A"/>
    <w:rsid w:val="00E77E91"/>
    <w:rsid w:val="00E80106"/>
    <w:rsid w:val="00E80BA5"/>
    <w:rsid w:val="00E81073"/>
    <w:rsid w:val="00E8250B"/>
    <w:rsid w:val="00E834F2"/>
    <w:rsid w:val="00E835BF"/>
    <w:rsid w:val="00E839A2"/>
    <w:rsid w:val="00E83A52"/>
    <w:rsid w:val="00E83FD5"/>
    <w:rsid w:val="00E83FEE"/>
    <w:rsid w:val="00E84387"/>
    <w:rsid w:val="00E8496A"/>
    <w:rsid w:val="00E84E9B"/>
    <w:rsid w:val="00E859CC"/>
    <w:rsid w:val="00E85BC9"/>
    <w:rsid w:val="00E85C7D"/>
    <w:rsid w:val="00E863DF"/>
    <w:rsid w:val="00E87307"/>
    <w:rsid w:val="00E87901"/>
    <w:rsid w:val="00E87CB4"/>
    <w:rsid w:val="00E87FB7"/>
    <w:rsid w:val="00E908F8"/>
    <w:rsid w:val="00E90C03"/>
    <w:rsid w:val="00E90CC1"/>
    <w:rsid w:val="00E910D7"/>
    <w:rsid w:val="00E9138B"/>
    <w:rsid w:val="00E9178A"/>
    <w:rsid w:val="00E91855"/>
    <w:rsid w:val="00E91A3E"/>
    <w:rsid w:val="00E920AE"/>
    <w:rsid w:val="00E924B8"/>
    <w:rsid w:val="00E9260E"/>
    <w:rsid w:val="00E92A6C"/>
    <w:rsid w:val="00E9305A"/>
    <w:rsid w:val="00E93181"/>
    <w:rsid w:val="00E93295"/>
    <w:rsid w:val="00E939D1"/>
    <w:rsid w:val="00E93CE1"/>
    <w:rsid w:val="00E94135"/>
    <w:rsid w:val="00E942A1"/>
    <w:rsid w:val="00E94912"/>
    <w:rsid w:val="00E94A7B"/>
    <w:rsid w:val="00E94E64"/>
    <w:rsid w:val="00E94EF9"/>
    <w:rsid w:val="00E9558D"/>
    <w:rsid w:val="00E9562A"/>
    <w:rsid w:val="00E957D8"/>
    <w:rsid w:val="00E95970"/>
    <w:rsid w:val="00E95CEE"/>
    <w:rsid w:val="00E962D6"/>
    <w:rsid w:val="00E96AFF"/>
    <w:rsid w:val="00E96F0E"/>
    <w:rsid w:val="00E9726D"/>
    <w:rsid w:val="00E973EC"/>
    <w:rsid w:val="00E97B39"/>
    <w:rsid w:val="00E97F0E"/>
    <w:rsid w:val="00EA0430"/>
    <w:rsid w:val="00EA0F99"/>
    <w:rsid w:val="00EA1099"/>
    <w:rsid w:val="00EA10E7"/>
    <w:rsid w:val="00EA157F"/>
    <w:rsid w:val="00EA186A"/>
    <w:rsid w:val="00EA1B6A"/>
    <w:rsid w:val="00EA21A7"/>
    <w:rsid w:val="00EA232C"/>
    <w:rsid w:val="00EA252E"/>
    <w:rsid w:val="00EA2703"/>
    <w:rsid w:val="00EA2C58"/>
    <w:rsid w:val="00EA306E"/>
    <w:rsid w:val="00EA31B8"/>
    <w:rsid w:val="00EA32D9"/>
    <w:rsid w:val="00EA3740"/>
    <w:rsid w:val="00EA409C"/>
    <w:rsid w:val="00EA417D"/>
    <w:rsid w:val="00EA433D"/>
    <w:rsid w:val="00EA437C"/>
    <w:rsid w:val="00EA4DB4"/>
    <w:rsid w:val="00EA5437"/>
    <w:rsid w:val="00EA572C"/>
    <w:rsid w:val="00EA64AC"/>
    <w:rsid w:val="00EA735D"/>
    <w:rsid w:val="00EA74B7"/>
    <w:rsid w:val="00EA7530"/>
    <w:rsid w:val="00EA77C8"/>
    <w:rsid w:val="00EA7A2B"/>
    <w:rsid w:val="00EA7BE5"/>
    <w:rsid w:val="00EA7EA2"/>
    <w:rsid w:val="00EB0094"/>
    <w:rsid w:val="00EB0CBD"/>
    <w:rsid w:val="00EB0D2C"/>
    <w:rsid w:val="00EB0ED0"/>
    <w:rsid w:val="00EB137E"/>
    <w:rsid w:val="00EB17DE"/>
    <w:rsid w:val="00EB18DC"/>
    <w:rsid w:val="00EB1C85"/>
    <w:rsid w:val="00EB22CA"/>
    <w:rsid w:val="00EB2588"/>
    <w:rsid w:val="00EB258B"/>
    <w:rsid w:val="00EB2B3C"/>
    <w:rsid w:val="00EB2B90"/>
    <w:rsid w:val="00EB2EE6"/>
    <w:rsid w:val="00EB308F"/>
    <w:rsid w:val="00EB30D6"/>
    <w:rsid w:val="00EB32B8"/>
    <w:rsid w:val="00EB35A7"/>
    <w:rsid w:val="00EB3CB1"/>
    <w:rsid w:val="00EB3D08"/>
    <w:rsid w:val="00EB4AFE"/>
    <w:rsid w:val="00EB4DAA"/>
    <w:rsid w:val="00EB571D"/>
    <w:rsid w:val="00EB59AB"/>
    <w:rsid w:val="00EB6063"/>
    <w:rsid w:val="00EB65A1"/>
    <w:rsid w:val="00EB6AD6"/>
    <w:rsid w:val="00EB6C86"/>
    <w:rsid w:val="00EB6E92"/>
    <w:rsid w:val="00EB6F45"/>
    <w:rsid w:val="00EB7039"/>
    <w:rsid w:val="00EB7DA9"/>
    <w:rsid w:val="00EC006C"/>
    <w:rsid w:val="00EC0197"/>
    <w:rsid w:val="00EC04F2"/>
    <w:rsid w:val="00EC10FB"/>
    <w:rsid w:val="00EC13AB"/>
    <w:rsid w:val="00EC1840"/>
    <w:rsid w:val="00EC1D69"/>
    <w:rsid w:val="00EC2BC1"/>
    <w:rsid w:val="00EC3031"/>
    <w:rsid w:val="00EC33A2"/>
    <w:rsid w:val="00EC3411"/>
    <w:rsid w:val="00EC3C46"/>
    <w:rsid w:val="00EC43DA"/>
    <w:rsid w:val="00EC445D"/>
    <w:rsid w:val="00EC4D01"/>
    <w:rsid w:val="00EC52AE"/>
    <w:rsid w:val="00EC5FDC"/>
    <w:rsid w:val="00EC61E8"/>
    <w:rsid w:val="00EC620F"/>
    <w:rsid w:val="00EC6631"/>
    <w:rsid w:val="00EC6648"/>
    <w:rsid w:val="00EC6785"/>
    <w:rsid w:val="00EC6B8E"/>
    <w:rsid w:val="00EC713E"/>
    <w:rsid w:val="00EC71FA"/>
    <w:rsid w:val="00EC728C"/>
    <w:rsid w:val="00EC72AA"/>
    <w:rsid w:val="00EC75B1"/>
    <w:rsid w:val="00EC7787"/>
    <w:rsid w:val="00EC798B"/>
    <w:rsid w:val="00EC7F38"/>
    <w:rsid w:val="00ED0504"/>
    <w:rsid w:val="00ED072C"/>
    <w:rsid w:val="00ED1348"/>
    <w:rsid w:val="00ED18A9"/>
    <w:rsid w:val="00ED193D"/>
    <w:rsid w:val="00ED1F3E"/>
    <w:rsid w:val="00ED4141"/>
    <w:rsid w:val="00ED4180"/>
    <w:rsid w:val="00ED41B3"/>
    <w:rsid w:val="00ED49AF"/>
    <w:rsid w:val="00ED4DE7"/>
    <w:rsid w:val="00ED5917"/>
    <w:rsid w:val="00ED593C"/>
    <w:rsid w:val="00ED5D3C"/>
    <w:rsid w:val="00ED5EB6"/>
    <w:rsid w:val="00ED608C"/>
    <w:rsid w:val="00ED613C"/>
    <w:rsid w:val="00ED6153"/>
    <w:rsid w:val="00ED6337"/>
    <w:rsid w:val="00ED68AF"/>
    <w:rsid w:val="00ED723F"/>
    <w:rsid w:val="00ED7486"/>
    <w:rsid w:val="00ED7A2E"/>
    <w:rsid w:val="00ED7EA3"/>
    <w:rsid w:val="00EE1FB0"/>
    <w:rsid w:val="00EE2179"/>
    <w:rsid w:val="00EE2253"/>
    <w:rsid w:val="00EE324E"/>
    <w:rsid w:val="00EE36A9"/>
    <w:rsid w:val="00EE38E9"/>
    <w:rsid w:val="00EE3AFE"/>
    <w:rsid w:val="00EE3B05"/>
    <w:rsid w:val="00EE40F3"/>
    <w:rsid w:val="00EE470F"/>
    <w:rsid w:val="00EE4940"/>
    <w:rsid w:val="00EE5418"/>
    <w:rsid w:val="00EE56A3"/>
    <w:rsid w:val="00EE5FB1"/>
    <w:rsid w:val="00EE603E"/>
    <w:rsid w:val="00EE6330"/>
    <w:rsid w:val="00EE63A2"/>
    <w:rsid w:val="00EE653D"/>
    <w:rsid w:val="00EE65A4"/>
    <w:rsid w:val="00EE6D7E"/>
    <w:rsid w:val="00EE70DF"/>
    <w:rsid w:val="00EE73C3"/>
    <w:rsid w:val="00EE742F"/>
    <w:rsid w:val="00EE7DCF"/>
    <w:rsid w:val="00EF0543"/>
    <w:rsid w:val="00EF0D6C"/>
    <w:rsid w:val="00EF115F"/>
    <w:rsid w:val="00EF1385"/>
    <w:rsid w:val="00EF1584"/>
    <w:rsid w:val="00EF170D"/>
    <w:rsid w:val="00EF1F87"/>
    <w:rsid w:val="00EF247A"/>
    <w:rsid w:val="00EF2521"/>
    <w:rsid w:val="00EF28A6"/>
    <w:rsid w:val="00EF33EC"/>
    <w:rsid w:val="00EF3423"/>
    <w:rsid w:val="00EF3703"/>
    <w:rsid w:val="00EF3A6C"/>
    <w:rsid w:val="00EF3F04"/>
    <w:rsid w:val="00EF407C"/>
    <w:rsid w:val="00EF42CC"/>
    <w:rsid w:val="00EF43DB"/>
    <w:rsid w:val="00EF48D1"/>
    <w:rsid w:val="00EF4E49"/>
    <w:rsid w:val="00EF59E3"/>
    <w:rsid w:val="00EF5AC5"/>
    <w:rsid w:val="00EF5D8E"/>
    <w:rsid w:val="00EF66A1"/>
    <w:rsid w:val="00EF69D3"/>
    <w:rsid w:val="00EF6A51"/>
    <w:rsid w:val="00EF6D59"/>
    <w:rsid w:val="00EF74A9"/>
    <w:rsid w:val="00EF763C"/>
    <w:rsid w:val="00EF7778"/>
    <w:rsid w:val="00EF77AC"/>
    <w:rsid w:val="00F00740"/>
    <w:rsid w:val="00F00E90"/>
    <w:rsid w:val="00F013F1"/>
    <w:rsid w:val="00F014A1"/>
    <w:rsid w:val="00F0182E"/>
    <w:rsid w:val="00F019EF"/>
    <w:rsid w:val="00F02098"/>
    <w:rsid w:val="00F022F8"/>
    <w:rsid w:val="00F039F7"/>
    <w:rsid w:val="00F03C5E"/>
    <w:rsid w:val="00F04390"/>
    <w:rsid w:val="00F04B4F"/>
    <w:rsid w:val="00F05852"/>
    <w:rsid w:val="00F05AF5"/>
    <w:rsid w:val="00F0644F"/>
    <w:rsid w:val="00F069EC"/>
    <w:rsid w:val="00F06BF5"/>
    <w:rsid w:val="00F06CC7"/>
    <w:rsid w:val="00F07270"/>
    <w:rsid w:val="00F07DEE"/>
    <w:rsid w:val="00F07ED1"/>
    <w:rsid w:val="00F07F77"/>
    <w:rsid w:val="00F10935"/>
    <w:rsid w:val="00F10AC5"/>
    <w:rsid w:val="00F11537"/>
    <w:rsid w:val="00F11B04"/>
    <w:rsid w:val="00F11B60"/>
    <w:rsid w:val="00F124F4"/>
    <w:rsid w:val="00F13026"/>
    <w:rsid w:val="00F132AC"/>
    <w:rsid w:val="00F13DEA"/>
    <w:rsid w:val="00F14360"/>
    <w:rsid w:val="00F145F1"/>
    <w:rsid w:val="00F147EF"/>
    <w:rsid w:val="00F1521D"/>
    <w:rsid w:val="00F156E5"/>
    <w:rsid w:val="00F15731"/>
    <w:rsid w:val="00F15C8F"/>
    <w:rsid w:val="00F15E0F"/>
    <w:rsid w:val="00F15FC4"/>
    <w:rsid w:val="00F1601D"/>
    <w:rsid w:val="00F167E1"/>
    <w:rsid w:val="00F16BC9"/>
    <w:rsid w:val="00F176CA"/>
    <w:rsid w:val="00F176FE"/>
    <w:rsid w:val="00F1797E"/>
    <w:rsid w:val="00F20044"/>
    <w:rsid w:val="00F2090B"/>
    <w:rsid w:val="00F20B07"/>
    <w:rsid w:val="00F20C83"/>
    <w:rsid w:val="00F20E1E"/>
    <w:rsid w:val="00F210D0"/>
    <w:rsid w:val="00F2128A"/>
    <w:rsid w:val="00F2198C"/>
    <w:rsid w:val="00F21C4E"/>
    <w:rsid w:val="00F2227A"/>
    <w:rsid w:val="00F2234F"/>
    <w:rsid w:val="00F22360"/>
    <w:rsid w:val="00F226ED"/>
    <w:rsid w:val="00F22D73"/>
    <w:rsid w:val="00F22DA1"/>
    <w:rsid w:val="00F23029"/>
    <w:rsid w:val="00F230BD"/>
    <w:rsid w:val="00F232BF"/>
    <w:rsid w:val="00F23757"/>
    <w:rsid w:val="00F23F49"/>
    <w:rsid w:val="00F244AF"/>
    <w:rsid w:val="00F246D7"/>
    <w:rsid w:val="00F249C8"/>
    <w:rsid w:val="00F24F97"/>
    <w:rsid w:val="00F2553C"/>
    <w:rsid w:val="00F25AA5"/>
    <w:rsid w:val="00F25DAE"/>
    <w:rsid w:val="00F260D9"/>
    <w:rsid w:val="00F2639C"/>
    <w:rsid w:val="00F26495"/>
    <w:rsid w:val="00F26588"/>
    <w:rsid w:val="00F30149"/>
    <w:rsid w:val="00F30DA6"/>
    <w:rsid w:val="00F315B0"/>
    <w:rsid w:val="00F31CFE"/>
    <w:rsid w:val="00F31D65"/>
    <w:rsid w:val="00F32E87"/>
    <w:rsid w:val="00F33057"/>
    <w:rsid w:val="00F3322F"/>
    <w:rsid w:val="00F336BF"/>
    <w:rsid w:val="00F33906"/>
    <w:rsid w:val="00F3408A"/>
    <w:rsid w:val="00F342ED"/>
    <w:rsid w:val="00F34929"/>
    <w:rsid w:val="00F34B65"/>
    <w:rsid w:val="00F34EFF"/>
    <w:rsid w:val="00F353B0"/>
    <w:rsid w:val="00F35BA6"/>
    <w:rsid w:val="00F35C23"/>
    <w:rsid w:val="00F35F1A"/>
    <w:rsid w:val="00F36093"/>
    <w:rsid w:val="00F36217"/>
    <w:rsid w:val="00F36BD7"/>
    <w:rsid w:val="00F37487"/>
    <w:rsid w:val="00F375F6"/>
    <w:rsid w:val="00F37DEA"/>
    <w:rsid w:val="00F37ECE"/>
    <w:rsid w:val="00F402AA"/>
    <w:rsid w:val="00F404A4"/>
    <w:rsid w:val="00F406B0"/>
    <w:rsid w:val="00F407A8"/>
    <w:rsid w:val="00F40E7B"/>
    <w:rsid w:val="00F40E89"/>
    <w:rsid w:val="00F4138F"/>
    <w:rsid w:val="00F4143B"/>
    <w:rsid w:val="00F4172A"/>
    <w:rsid w:val="00F41769"/>
    <w:rsid w:val="00F425D8"/>
    <w:rsid w:val="00F42631"/>
    <w:rsid w:val="00F426FC"/>
    <w:rsid w:val="00F42ADF"/>
    <w:rsid w:val="00F42BD7"/>
    <w:rsid w:val="00F42C06"/>
    <w:rsid w:val="00F42C6B"/>
    <w:rsid w:val="00F42E60"/>
    <w:rsid w:val="00F438EA"/>
    <w:rsid w:val="00F440B7"/>
    <w:rsid w:val="00F44237"/>
    <w:rsid w:val="00F44339"/>
    <w:rsid w:val="00F44531"/>
    <w:rsid w:val="00F44D6C"/>
    <w:rsid w:val="00F4517E"/>
    <w:rsid w:val="00F45349"/>
    <w:rsid w:val="00F4584D"/>
    <w:rsid w:val="00F4591E"/>
    <w:rsid w:val="00F45C70"/>
    <w:rsid w:val="00F461FB"/>
    <w:rsid w:val="00F46E41"/>
    <w:rsid w:val="00F4701D"/>
    <w:rsid w:val="00F471D1"/>
    <w:rsid w:val="00F4779F"/>
    <w:rsid w:val="00F47A8A"/>
    <w:rsid w:val="00F50195"/>
    <w:rsid w:val="00F5035D"/>
    <w:rsid w:val="00F50388"/>
    <w:rsid w:val="00F50B97"/>
    <w:rsid w:val="00F50C85"/>
    <w:rsid w:val="00F515E4"/>
    <w:rsid w:val="00F51832"/>
    <w:rsid w:val="00F51A70"/>
    <w:rsid w:val="00F5276E"/>
    <w:rsid w:val="00F52BA4"/>
    <w:rsid w:val="00F5304E"/>
    <w:rsid w:val="00F531F4"/>
    <w:rsid w:val="00F53752"/>
    <w:rsid w:val="00F537AB"/>
    <w:rsid w:val="00F53F09"/>
    <w:rsid w:val="00F54329"/>
    <w:rsid w:val="00F5479E"/>
    <w:rsid w:val="00F54A2B"/>
    <w:rsid w:val="00F557E3"/>
    <w:rsid w:val="00F55CE4"/>
    <w:rsid w:val="00F55FAB"/>
    <w:rsid w:val="00F5616B"/>
    <w:rsid w:val="00F561F7"/>
    <w:rsid w:val="00F56414"/>
    <w:rsid w:val="00F569DD"/>
    <w:rsid w:val="00F56FE3"/>
    <w:rsid w:val="00F57BBE"/>
    <w:rsid w:val="00F57CC8"/>
    <w:rsid w:val="00F60333"/>
    <w:rsid w:val="00F603B8"/>
    <w:rsid w:val="00F60AF1"/>
    <w:rsid w:val="00F60F6A"/>
    <w:rsid w:val="00F610CE"/>
    <w:rsid w:val="00F618A5"/>
    <w:rsid w:val="00F61B37"/>
    <w:rsid w:val="00F62264"/>
    <w:rsid w:val="00F62895"/>
    <w:rsid w:val="00F629B6"/>
    <w:rsid w:val="00F62B92"/>
    <w:rsid w:val="00F62E4F"/>
    <w:rsid w:val="00F632B4"/>
    <w:rsid w:val="00F634FD"/>
    <w:rsid w:val="00F6357F"/>
    <w:rsid w:val="00F63A6E"/>
    <w:rsid w:val="00F63E7D"/>
    <w:rsid w:val="00F63FB4"/>
    <w:rsid w:val="00F6401E"/>
    <w:rsid w:val="00F641E0"/>
    <w:rsid w:val="00F64393"/>
    <w:rsid w:val="00F646FC"/>
    <w:rsid w:val="00F64C60"/>
    <w:rsid w:val="00F65475"/>
    <w:rsid w:val="00F654BB"/>
    <w:rsid w:val="00F65B37"/>
    <w:rsid w:val="00F65EDA"/>
    <w:rsid w:val="00F66119"/>
    <w:rsid w:val="00F665E3"/>
    <w:rsid w:val="00F66ACF"/>
    <w:rsid w:val="00F673A0"/>
    <w:rsid w:val="00F6745A"/>
    <w:rsid w:val="00F674FD"/>
    <w:rsid w:val="00F67814"/>
    <w:rsid w:val="00F6781C"/>
    <w:rsid w:val="00F678B1"/>
    <w:rsid w:val="00F67C5B"/>
    <w:rsid w:val="00F70A8E"/>
    <w:rsid w:val="00F70C70"/>
    <w:rsid w:val="00F713A8"/>
    <w:rsid w:val="00F714F4"/>
    <w:rsid w:val="00F7194C"/>
    <w:rsid w:val="00F72073"/>
    <w:rsid w:val="00F72312"/>
    <w:rsid w:val="00F72AF2"/>
    <w:rsid w:val="00F72F2A"/>
    <w:rsid w:val="00F72F54"/>
    <w:rsid w:val="00F734F8"/>
    <w:rsid w:val="00F7357A"/>
    <w:rsid w:val="00F73607"/>
    <w:rsid w:val="00F7360B"/>
    <w:rsid w:val="00F742E2"/>
    <w:rsid w:val="00F744A4"/>
    <w:rsid w:val="00F745BF"/>
    <w:rsid w:val="00F74DD1"/>
    <w:rsid w:val="00F75444"/>
    <w:rsid w:val="00F75527"/>
    <w:rsid w:val="00F7570C"/>
    <w:rsid w:val="00F7593C"/>
    <w:rsid w:val="00F75E1E"/>
    <w:rsid w:val="00F7618E"/>
    <w:rsid w:val="00F76294"/>
    <w:rsid w:val="00F765C6"/>
    <w:rsid w:val="00F7690F"/>
    <w:rsid w:val="00F769AA"/>
    <w:rsid w:val="00F76A89"/>
    <w:rsid w:val="00F76E44"/>
    <w:rsid w:val="00F76F1E"/>
    <w:rsid w:val="00F77184"/>
    <w:rsid w:val="00F774EB"/>
    <w:rsid w:val="00F80314"/>
    <w:rsid w:val="00F818D4"/>
    <w:rsid w:val="00F81F97"/>
    <w:rsid w:val="00F82692"/>
    <w:rsid w:val="00F8288D"/>
    <w:rsid w:val="00F83236"/>
    <w:rsid w:val="00F837DF"/>
    <w:rsid w:val="00F840D1"/>
    <w:rsid w:val="00F84F99"/>
    <w:rsid w:val="00F85395"/>
    <w:rsid w:val="00F85654"/>
    <w:rsid w:val="00F858D9"/>
    <w:rsid w:val="00F85A29"/>
    <w:rsid w:val="00F85D27"/>
    <w:rsid w:val="00F86C5E"/>
    <w:rsid w:val="00F87C95"/>
    <w:rsid w:val="00F90503"/>
    <w:rsid w:val="00F9055A"/>
    <w:rsid w:val="00F90742"/>
    <w:rsid w:val="00F9076A"/>
    <w:rsid w:val="00F90DD1"/>
    <w:rsid w:val="00F90DF9"/>
    <w:rsid w:val="00F9188E"/>
    <w:rsid w:val="00F91A6F"/>
    <w:rsid w:val="00F91C43"/>
    <w:rsid w:val="00F91F29"/>
    <w:rsid w:val="00F920AD"/>
    <w:rsid w:val="00F921FD"/>
    <w:rsid w:val="00F92259"/>
    <w:rsid w:val="00F9253E"/>
    <w:rsid w:val="00F92635"/>
    <w:rsid w:val="00F92675"/>
    <w:rsid w:val="00F929FB"/>
    <w:rsid w:val="00F92A5D"/>
    <w:rsid w:val="00F92D42"/>
    <w:rsid w:val="00F92E1C"/>
    <w:rsid w:val="00F93B69"/>
    <w:rsid w:val="00F93EFE"/>
    <w:rsid w:val="00F943BA"/>
    <w:rsid w:val="00F94631"/>
    <w:rsid w:val="00F94B5C"/>
    <w:rsid w:val="00F94C9F"/>
    <w:rsid w:val="00F94CA1"/>
    <w:rsid w:val="00F94D3B"/>
    <w:rsid w:val="00F95158"/>
    <w:rsid w:val="00F95492"/>
    <w:rsid w:val="00F95A03"/>
    <w:rsid w:val="00F96107"/>
    <w:rsid w:val="00F964EF"/>
    <w:rsid w:val="00F967EE"/>
    <w:rsid w:val="00F96863"/>
    <w:rsid w:val="00F96D33"/>
    <w:rsid w:val="00F96EC1"/>
    <w:rsid w:val="00F971BF"/>
    <w:rsid w:val="00F9771A"/>
    <w:rsid w:val="00F977E3"/>
    <w:rsid w:val="00F97B7A"/>
    <w:rsid w:val="00F97C94"/>
    <w:rsid w:val="00FA04A0"/>
    <w:rsid w:val="00FA0784"/>
    <w:rsid w:val="00FA0987"/>
    <w:rsid w:val="00FA0A00"/>
    <w:rsid w:val="00FA0A3A"/>
    <w:rsid w:val="00FA0B14"/>
    <w:rsid w:val="00FA0BFE"/>
    <w:rsid w:val="00FA1138"/>
    <w:rsid w:val="00FA164C"/>
    <w:rsid w:val="00FA166A"/>
    <w:rsid w:val="00FA1BB6"/>
    <w:rsid w:val="00FA1DEC"/>
    <w:rsid w:val="00FA25DE"/>
    <w:rsid w:val="00FA3229"/>
    <w:rsid w:val="00FA34C4"/>
    <w:rsid w:val="00FA364D"/>
    <w:rsid w:val="00FA366D"/>
    <w:rsid w:val="00FA3B0D"/>
    <w:rsid w:val="00FA3D21"/>
    <w:rsid w:val="00FA455B"/>
    <w:rsid w:val="00FA48AA"/>
    <w:rsid w:val="00FA4A08"/>
    <w:rsid w:val="00FA50EB"/>
    <w:rsid w:val="00FA5583"/>
    <w:rsid w:val="00FA5662"/>
    <w:rsid w:val="00FA56CB"/>
    <w:rsid w:val="00FA583D"/>
    <w:rsid w:val="00FA5D3B"/>
    <w:rsid w:val="00FA5ECA"/>
    <w:rsid w:val="00FA5EE7"/>
    <w:rsid w:val="00FA5FF8"/>
    <w:rsid w:val="00FA603F"/>
    <w:rsid w:val="00FA687E"/>
    <w:rsid w:val="00FA7923"/>
    <w:rsid w:val="00FA7E7F"/>
    <w:rsid w:val="00FB01DE"/>
    <w:rsid w:val="00FB03C0"/>
    <w:rsid w:val="00FB079E"/>
    <w:rsid w:val="00FB0EC1"/>
    <w:rsid w:val="00FB17F6"/>
    <w:rsid w:val="00FB1913"/>
    <w:rsid w:val="00FB19C2"/>
    <w:rsid w:val="00FB1BED"/>
    <w:rsid w:val="00FB1D19"/>
    <w:rsid w:val="00FB1EB7"/>
    <w:rsid w:val="00FB206F"/>
    <w:rsid w:val="00FB2138"/>
    <w:rsid w:val="00FB25DF"/>
    <w:rsid w:val="00FB2A54"/>
    <w:rsid w:val="00FB2C3D"/>
    <w:rsid w:val="00FB3069"/>
    <w:rsid w:val="00FB332F"/>
    <w:rsid w:val="00FB3542"/>
    <w:rsid w:val="00FB39FA"/>
    <w:rsid w:val="00FB3EF0"/>
    <w:rsid w:val="00FB4295"/>
    <w:rsid w:val="00FB4429"/>
    <w:rsid w:val="00FB4457"/>
    <w:rsid w:val="00FB4E0A"/>
    <w:rsid w:val="00FB4E49"/>
    <w:rsid w:val="00FB514E"/>
    <w:rsid w:val="00FB52BC"/>
    <w:rsid w:val="00FB541A"/>
    <w:rsid w:val="00FB54DD"/>
    <w:rsid w:val="00FB593C"/>
    <w:rsid w:val="00FB6954"/>
    <w:rsid w:val="00FC1184"/>
    <w:rsid w:val="00FC1287"/>
    <w:rsid w:val="00FC1A77"/>
    <w:rsid w:val="00FC239C"/>
    <w:rsid w:val="00FC268A"/>
    <w:rsid w:val="00FC28F0"/>
    <w:rsid w:val="00FC29ED"/>
    <w:rsid w:val="00FC3274"/>
    <w:rsid w:val="00FC327E"/>
    <w:rsid w:val="00FC353A"/>
    <w:rsid w:val="00FC363D"/>
    <w:rsid w:val="00FC4505"/>
    <w:rsid w:val="00FC4929"/>
    <w:rsid w:val="00FC4F4D"/>
    <w:rsid w:val="00FC5211"/>
    <w:rsid w:val="00FC52CE"/>
    <w:rsid w:val="00FC5D49"/>
    <w:rsid w:val="00FC5F5F"/>
    <w:rsid w:val="00FC6470"/>
    <w:rsid w:val="00FC660D"/>
    <w:rsid w:val="00FC662D"/>
    <w:rsid w:val="00FC6B12"/>
    <w:rsid w:val="00FC71F6"/>
    <w:rsid w:val="00FC7208"/>
    <w:rsid w:val="00FC775A"/>
    <w:rsid w:val="00FC789F"/>
    <w:rsid w:val="00FC7B55"/>
    <w:rsid w:val="00FD0193"/>
    <w:rsid w:val="00FD03DE"/>
    <w:rsid w:val="00FD0738"/>
    <w:rsid w:val="00FD081E"/>
    <w:rsid w:val="00FD0C99"/>
    <w:rsid w:val="00FD0E25"/>
    <w:rsid w:val="00FD11A0"/>
    <w:rsid w:val="00FD1225"/>
    <w:rsid w:val="00FD134E"/>
    <w:rsid w:val="00FD13F7"/>
    <w:rsid w:val="00FD1442"/>
    <w:rsid w:val="00FD1611"/>
    <w:rsid w:val="00FD16E8"/>
    <w:rsid w:val="00FD19EE"/>
    <w:rsid w:val="00FD1BC3"/>
    <w:rsid w:val="00FD200E"/>
    <w:rsid w:val="00FD216B"/>
    <w:rsid w:val="00FD22BE"/>
    <w:rsid w:val="00FD2698"/>
    <w:rsid w:val="00FD2881"/>
    <w:rsid w:val="00FD2949"/>
    <w:rsid w:val="00FD2CEF"/>
    <w:rsid w:val="00FD2D95"/>
    <w:rsid w:val="00FD33DA"/>
    <w:rsid w:val="00FD393B"/>
    <w:rsid w:val="00FD44DE"/>
    <w:rsid w:val="00FD4645"/>
    <w:rsid w:val="00FD488E"/>
    <w:rsid w:val="00FD4996"/>
    <w:rsid w:val="00FD49EE"/>
    <w:rsid w:val="00FD4BA3"/>
    <w:rsid w:val="00FD570D"/>
    <w:rsid w:val="00FD5874"/>
    <w:rsid w:val="00FD5B6C"/>
    <w:rsid w:val="00FD5BFB"/>
    <w:rsid w:val="00FD62BD"/>
    <w:rsid w:val="00FD65B7"/>
    <w:rsid w:val="00FD6D80"/>
    <w:rsid w:val="00FD7831"/>
    <w:rsid w:val="00FD7E75"/>
    <w:rsid w:val="00FE0032"/>
    <w:rsid w:val="00FE0663"/>
    <w:rsid w:val="00FE0BD4"/>
    <w:rsid w:val="00FE1179"/>
    <w:rsid w:val="00FE1955"/>
    <w:rsid w:val="00FE1CE0"/>
    <w:rsid w:val="00FE24A9"/>
    <w:rsid w:val="00FE291B"/>
    <w:rsid w:val="00FE2CC4"/>
    <w:rsid w:val="00FE2CFE"/>
    <w:rsid w:val="00FE2D93"/>
    <w:rsid w:val="00FE33DE"/>
    <w:rsid w:val="00FE33FF"/>
    <w:rsid w:val="00FE35DF"/>
    <w:rsid w:val="00FE363F"/>
    <w:rsid w:val="00FE373C"/>
    <w:rsid w:val="00FE3877"/>
    <w:rsid w:val="00FE3EAE"/>
    <w:rsid w:val="00FE44D0"/>
    <w:rsid w:val="00FE471A"/>
    <w:rsid w:val="00FE48CC"/>
    <w:rsid w:val="00FE561B"/>
    <w:rsid w:val="00FE5DEC"/>
    <w:rsid w:val="00FE6155"/>
    <w:rsid w:val="00FE6272"/>
    <w:rsid w:val="00FE62EB"/>
    <w:rsid w:val="00FE643E"/>
    <w:rsid w:val="00FE6C38"/>
    <w:rsid w:val="00FE6D8C"/>
    <w:rsid w:val="00FE70D6"/>
    <w:rsid w:val="00FE7B66"/>
    <w:rsid w:val="00FE7BBB"/>
    <w:rsid w:val="00FE7DAA"/>
    <w:rsid w:val="00FE7E36"/>
    <w:rsid w:val="00FF0640"/>
    <w:rsid w:val="00FF064E"/>
    <w:rsid w:val="00FF0A53"/>
    <w:rsid w:val="00FF0CCD"/>
    <w:rsid w:val="00FF12F6"/>
    <w:rsid w:val="00FF1890"/>
    <w:rsid w:val="00FF1D44"/>
    <w:rsid w:val="00FF2A66"/>
    <w:rsid w:val="00FF2BE5"/>
    <w:rsid w:val="00FF3134"/>
    <w:rsid w:val="00FF338D"/>
    <w:rsid w:val="00FF33F9"/>
    <w:rsid w:val="00FF350D"/>
    <w:rsid w:val="00FF3F08"/>
    <w:rsid w:val="00FF3FA7"/>
    <w:rsid w:val="00FF4AD7"/>
    <w:rsid w:val="00FF4F7A"/>
    <w:rsid w:val="00FF5240"/>
    <w:rsid w:val="00FF5366"/>
    <w:rsid w:val="00FF55E8"/>
    <w:rsid w:val="00FF5616"/>
    <w:rsid w:val="00FF5DC7"/>
    <w:rsid w:val="00FF5F2E"/>
    <w:rsid w:val="00FF610C"/>
    <w:rsid w:val="00FF6A16"/>
    <w:rsid w:val="00FF6C6A"/>
    <w:rsid w:val="00FF6CCF"/>
    <w:rsid w:val="00FF7657"/>
    <w:rsid w:val="00FF774E"/>
    <w:rsid w:val="00FF7A20"/>
    <w:rsid w:val="04C5C795"/>
    <w:rsid w:val="0517E1AB"/>
    <w:rsid w:val="05A48F56"/>
    <w:rsid w:val="065D8C28"/>
    <w:rsid w:val="079019AC"/>
    <w:rsid w:val="08BEB88A"/>
    <w:rsid w:val="0911CF92"/>
    <w:rsid w:val="098FA6C4"/>
    <w:rsid w:val="0C24D68A"/>
    <w:rsid w:val="0C90047F"/>
    <w:rsid w:val="0DA320D6"/>
    <w:rsid w:val="0DB2241A"/>
    <w:rsid w:val="112B7333"/>
    <w:rsid w:val="11C26157"/>
    <w:rsid w:val="11D42F3B"/>
    <w:rsid w:val="1275E056"/>
    <w:rsid w:val="13496520"/>
    <w:rsid w:val="136163F1"/>
    <w:rsid w:val="13F80D49"/>
    <w:rsid w:val="15346B75"/>
    <w:rsid w:val="17039969"/>
    <w:rsid w:val="18F6FA68"/>
    <w:rsid w:val="19A8C62F"/>
    <w:rsid w:val="1B96C152"/>
    <w:rsid w:val="1C6316AD"/>
    <w:rsid w:val="1D4E336F"/>
    <w:rsid w:val="1E0C825D"/>
    <w:rsid w:val="1F9816B9"/>
    <w:rsid w:val="207F3B11"/>
    <w:rsid w:val="224A809C"/>
    <w:rsid w:val="23E0B848"/>
    <w:rsid w:val="244C336A"/>
    <w:rsid w:val="254BAE42"/>
    <w:rsid w:val="2756C4ED"/>
    <w:rsid w:val="288461E7"/>
    <w:rsid w:val="288641DF"/>
    <w:rsid w:val="2E593AE1"/>
    <w:rsid w:val="2F7C7A41"/>
    <w:rsid w:val="31D59E4F"/>
    <w:rsid w:val="31FE3D8F"/>
    <w:rsid w:val="32416392"/>
    <w:rsid w:val="34EA59AB"/>
    <w:rsid w:val="353A5519"/>
    <w:rsid w:val="35F9D214"/>
    <w:rsid w:val="36B221D1"/>
    <w:rsid w:val="3736D89C"/>
    <w:rsid w:val="3917E831"/>
    <w:rsid w:val="3AAE4B4E"/>
    <w:rsid w:val="3AD390A2"/>
    <w:rsid w:val="3B250121"/>
    <w:rsid w:val="3BD30F4B"/>
    <w:rsid w:val="3C4E1F3A"/>
    <w:rsid w:val="3DA78200"/>
    <w:rsid w:val="3EFF3622"/>
    <w:rsid w:val="3F36105E"/>
    <w:rsid w:val="404BF5EB"/>
    <w:rsid w:val="41A6AD61"/>
    <w:rsid w:val="42737677"/>
    <w:rsid w:val="43399896"/>
    <w:rsid w:val="450BCF53"/>
    <w:rsid w:val="458C57EE"/>
    <w:rsid w:val="471E26E0"/>
    <w:rsid w:val="474D145D"/>
    <w:rsid w:val="4769E744"/>
    <w:rsid w:val="476EB85A"/>
    <w:rsid w:val="49D72250"/>
    <w:rsid w:val="4A35DEF0"/>
    <w:rsid w:val="4AE4C23F"/>
    <w:rsid w:val="4BBFDD3A"/>
    <w:rsid w:val="4BE9FD72"/>
    <w:rsid w:val="4C78EAC4"/>
    <w:rsid w:val="4CF108AB"/>
    <w:rsid w:val="4D6A6377"/>
    <w:rsid w:val="4EC3DABB"/>
    <w:rsid w:val="528F0D5A"/>
    <w:rsid w:val="53B3DCF7"/>
    <w:rsid w:val="54B33AF5"/>
    <w:rsid w:val="57539795"/>
    <w:rsid w:val="5918CC0F"/>
    <w:rsid w:val="5B53655B"/>
    <w:rsid w:val="5BFEE9FC"/>
    <w:rsid w:val="5C74304B"/>
    <w:rsid w:val="5DFB22D2"/>
    <w:rsid w:val="5E5C1E3D"/>
    <w:rsid w:val="5FF7D27B"/>
    <w:rsid w:val="6066F1C9"/>
    <w:rsid w:val="61BC8981"/>
    <w:rsid w:val="622B6095"/>
    <w:rsid w:val="62538959"/>
    <w:rsid w:val="637F1353"/>
    <w:rsid w:val="63DE460F"/>
    <w:rsid w:val="64019383"/>
    <w:rsid w:val="640D2E38"/>
    <w:rsid w:val="643E8943"/>
    <w:rsid w:val="65F666AE"/>
    <w:rsid w:val="662FEA27"/>
    <w:rsid w:val="664F4BF6"/>
    <w:rsid w:val="66B09774"/>
    <w:rsid w:val="688E109B"/>
    <w:rsid w:val="68A01BAD"/>
    <w:rsid w:val="6A53DEC5"/>
    <w:rsid w:val="6B156D14"/>
    <w:rsid w:val="6B5216EC"/>
    <w:rsid w:val="6D14AF9D"/>
    <w:rsid w:val="6D5343C4"/>
    <w:rsid w:val="6DAB26D5"/>
    <w:rsid w:val="6E54CA92"/>
    <w:rsid w:val="6E8410E9"/>
    <w:rsid w:val="6EC95293"/>
    <w:rsid w:val="7284561F"/>
    <w:rsid w:val="749544F0"/>
    <w:rsid w:val="762A71B5"/>
    <w:rsid w:val="76FE29C0"/>
    <w:rsid w:val="772CF484"/>
    <w:rsid w:val="778BD866"/>
    <w:rsid w:val="77965B14"/>
    <w:rsid w:val="77EF067B"/>
    <w:rsid w:val="7951AF24"/>
    <w:rsid w:val="79FA9691"/>
    <w:rsid w:val="79FE9A79"/>
    <w:rsid w:val="7A215341"/>
    <w:rsid w:val="7B7CACCE"/>
    <w:rsid w:val="7C0CA2A8"/>
    <w:rsid w:val="7C8F1789"/>
    <w:rsid w:val="7D2B47B9"/>
    <w:rsid w:val="7E5ACAB1"/>
    <w:rsid w:val="7E958801"/>
    <w:rsid w:val="7EC888F4"/>
    <w:rsid w:val="7FDC04A5"/>
    <w:rsid w:val="7FEDCA6A"/>
  </w:rsids>
  <m:mathPr>
    <m:mathFont m:val="Cambria Math"/>
    <m:brkBin m:val="before"/>
    <m:brkBinSub m:val="--"/>
    <m:smallFrac m:val="0"/>
    <m:dispDef/>
    <m:lMargin m:val="0"/>
    <m:rMargin m:val="0"/>
    <m:defJc m:val="centerGroup"/>
    <m:wrapIndent m:val="1440"/>
    <m:intLim m:val="subSup"/>
    <m:naryLim m:val="undOvr"/>
  </m:mathPr>
  <w:themeFontLang w:val="en-US" w:eastAsia="ja-JP" w:bidi="ug-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4:docId w14:val="3962C15A"/>
  <w15:docId w15:val="{CC1B0B97-D7CB-4E0B-8DFD-2152994AE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mnesty Trade Gothic Light" w:eastAsiaTheme="minorEastAsia" w:hAnsi="Amnesty Trade Gothic Light" w:cs="Symbol"/>
        <w:color w:val="000000" w:themeColor="text1"/>
        <w:lang w:val="en-US" w:eastAsia="en-US" w:bidi="ar-SA"/>
      </w:rPr>
    </w:rPrDefault>
    <w:pPrDefault/>
  </w:docDefaults>
  <w:latentStyles w:defLockedState="1" w:defUIPriority="99" w:defSemiHidden="0" w:defUnhideWhenUsed="0" w:defQFormat="0" w:count="376">
    <w:lsdException w:name="Normal" w:locked="0" w:qFormat="1"/>
    <w:lsdException w:name="heading 1" w:uiPriority="89" w:qFormat="1"/>
    <w:lsdException w:name="heading 2" w:semiHidden="1" w:uiPriority="89"/>
    <w:lsdException w:name="heading 3" w:semiHidden="1" w:uiPriority="89"/>
    <w:lsdException w:name="heading 4" w:semiHidden="1" w:uiPriority="89"/>
    <w:lsdException w:name="heading 5" w:semiHidden="1" w:uiPriority="89" w:unhideWhenUsed="1"/>
    <w:lsdException w:name="heading 6" w:semiHidden="1" w:uiPriority="89" w:unhideWhenUsed="1"/>
    <w:lsdException w:name="heading 7" w:semiHidden="1" w:uiPriority="89" w:unhideWhenUsed="1"/>
    <w:lsdException w:name="heading 8" w:semiHidden="1" w:uiPriority="89" w:unhideWhenUsed="1"/>
    <w:lsdException w:name="heading 9" w:semiHidden="1" w:uiPriority="8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98" w:unhideWhenUsed="1"/>
    <w:lsdException w:name="toc 5" w:semiHidden="1" w:uiPriority="98" w:unhideWhenUsed="1"/>
    <w:lsdException w:name="toc 6" w:semiHidden="1" w:uiPriority="98" w:unhideWhenUsed="1"/>
    <w:lsdException w:name="toc 7" w:semiHidden="1" w:uiPriority="98" w:unhideWhenUsed="1"/>
    <w:lsdException w:name="toc 8" w:semiHidden="1" w:uiPriority="98" w:unhideWhenUsed="1"/>
    <w:lsdException w:name="toc 9" w:semiHidden="1" w:uiPriority="98"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8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semiHidden="1"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uiPriority w:val="99"/>
    <w:qFormat/>
    <w:rsid w:val="000531F5"/>
    <w:rPr>
      <w:rFonts w:ascii="@GungsuhChe" w:eastAsia="@GungsuhChe" w:hAnsi="@GungsuhChe" w:cs="@GungsuhChe"/>
      <w:color w:val="auto"/>
      <w:sz w:val="24"/>
      <w:szCs w:val="24"/>
      <w:lang w:val="en-HK" w:eastAsia="zh-CN"/>
    </w:rPr>
  </w:style>
  <w:style w:type="paragraph" w:styleId="Heading1">
    <w:name w:val="heading 1"/>
    <w:basedOn w:val="Normal"/>
    <w:next w:val="Normal"/>
    <w:link w:val="Heading1Char"/>
    <w:uiPriority w:val="89"/>
    <w:qFormat/>
    <w:locked/>
    <w:rsid w:val="002F688D"/>
    <w:pPr>
      <w:keepNext/>
      <w:numPr>
        <w:numId w:val="2"/>
      </w:numPr>
      <w:spacing w:line="560" w:lineRule="atLeast"/>
      <w:outlineLvl w:val="0"/>
    </w:pPr>
    <w:rPr>
      <w:rFonts w:ascii="Amnesty Trade Gothic Cn" w:eastAsia="SimSun" w:hAnsi="Amnesty Trade Gothic Cn"/>
      <w:b/>
      <w:caps/>
      <w:kern w:val="1"/>
      <w:sz w:val="56"/>
      <w:szCs w:val="32"/>
      <w:lang w:val="en-GB"/>
    </w:rPr>
  </w:style>
  <w:style w:type="paragraph" w:styleId="Heading2">
    <w:name w:val="heading 2"/>
    <w:basedOn w:val="Normal"/>
    <w:next w:val="Normal"/>
    <w:link w:val="Heading2Char"/>
    <w:uiPriority w:val="89"/>
    <w:semiHidden/>
    <w:locked/>
    <w:rsid w:val="002F688D"/>
    <w:pPr>
      <w:keepNext/>
      <w:numPr>
        <w:ilvl w:val="1"/>
        <w:numId w:val="2"/>
      </w:numPr>
      <w:outlineLvl w:val="1"/>
    </w:pPr>
    <w:rPr>
      <w:rFonts w:ascii="Amnesty Trade Gothic Cn" w:eastAsia="SimSun" w:hAnsi="Amnesty Trade Gothic Cn"/>
      <w:caps/>
      <w:sz w:val="26"/>
      <w:szCs w:val="28"/>
      <w:lang w:val="en-GB"/>
    </w:rPr>
  </w:style>
  <w:style w:type="paragraph" w:styleId="Heading3">
    <w:name w:val="heading 3"/>
    <w:basedOn w:val="Normal"/>
    <w:next w:val="Normal"/>
    <w:link w:val="Heading3Char"/>
    <w:uiPriority w:val="89"/>
    <w:semiHidden/>
    <w:locked/>
    <w:rsid w:val="002F688D"/>
    <w:pPr>
      <w:keepNext/>
      <w:numPr>
        <w:ilvl w:val="2"/>
        <w:numId w:val="2"/>
      </w:numPr>
      <w:outlineLvl w:val="2"/>
    </w:pPr>
    <w:rPr>
      <w:rFonts w:ascii="Amnesty Trade Gothic Cn" w:eastAsia="SimSun" w:hAnsi="Amnesty Trade Gothic Cn"/>
      <w:caps/>
      <w:szCs w:val="26"/>
      <w:lang w:val="en-GB"/>
    </w:rPr>
  </w:style>
  <w:style w:type="paragraph" w:styleId="Heading4">
    <w:name w:val="heading 4"/>
    <w:basedOn w:val="Normal"/>
    <w:next w:val="Normal"/>
    <w:link w:val="Heading4Char"/>
    <w:uiPriority w:val="89"/>
    <w:semiHidden/>
    <w:locked/>
    <w:rsid w:val="002F688D"/>
    <w:pPr>
      <w:numPr>
        <w:ilvl w:val="3"/>
        <w:numId w:val="2"/>
      </w:numPr>
      <w:outlineLvl w:val="3"/>
    </w:pPr>
    <w:rPr>
      <w:rFonts w:ascii="Verdana" w:eastAsia="SimSun" w:hAnsi="Verdana"/>
      <w:lang w:val="en-GB"/>
    </w:rPr>
  </w:style>
  <w:style w:type="paragraph" w:styleId="Heading5">
    <w:name w:val="heading 5"/>
    <w:basedOn w:val="Heading4"/>
    <w:next w:val="Normal"/>
    <w:link w:val="Heading5Char"/>
    <w:uiPriority w:val="89"/>
    <w:semiHidden/>
    <w:locked/>
    <w:rsid w:val="002F688D"/>
    <w:pPr>
      <w:numPr>
        <w:ilvl w:val="4"/>
      </w:numPr>
      <w:outlineLvl w:val="4"/>
    </w:pPr>
  </w:style>
  <w:style w:type="paragraph" w:styleId="Heading6">
    <w:name w:val="heading 6"/>
    <w:basedOn w:val="Heading5"/>
    <w:next w:val="Normal"/>
    <w:link w:val="Heading6Char"/>
    <w:uiPriority w:val="89"/>
    <w:semiHidden/>
    <w:locked/>
    <w:rsid w:val="002F688D"/>
    <w:pPr>
      <w:numPr>
        <w:ilvl w:val="5"/>
      </w:numPr>
      <w:outlineLvl w:val="5"/>
    </w:pPr>
  </w:style>
  <w:style w:type="paragraph" w:styleId="Heading7">
    <w:name w:val="heading 7"/>
    <w:basedOn w:val="Heading6"/>
    <w:next w:val="Normal"/>
    <w:link w:val="Heading7Char"/>
    <w:uiPriority w:val="89"/>
    <w:semiHidden/>
    <w:locked/>
    <w:rsid w:val="002F688D"/>
    <w:pPr>
      <w:numPr>
        <w:ilvl w:val="6"/>
      </w:numPr>
      <w:outlineLvl w:val="6"/>
    </w:pPr>
  </w:style>
  <w:style w:type="paragraph" w:styleId="Heading8">
    <w:name w:val="heading 8"/>
    <w:basedOn w:val="Heading7"/>
    <w:next w:val="Normal"/>
    <w:link w:val="Heading8Char"/>
    <w:uiPriority w:val="89"/>
    <w:semiHidden/>
    <w:locked/>
    <w:rsid w:val="002F688D"/>
    <w:pPr>
      <w:numPr>
        <w:ilvl w:val="7"/>
      </w:numPr>
      <w:outlineLvl w:val="7"/>
    </w:pPr>
  </w:style>
  <w:style w:type="paragraph" w:styleId="Heading9">
    <w:name w:val="heading 9"/>
    <w:basedOn w:val="Heading8"/>
    <w:next w:val="Normal"/>
    <w:link w:val="Heading9Char"/>
    <w:uiPriority w:val="89"/>
    <w:semiHidden/>
    <w:locked/>
    <w:rsid w:val="002F688D"/>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aliases w:val="Footnote Text Char1,Footnote Text Char Char,Footnote Text Char1 Char Char,Footnote Text Char Char Char Char,Footnote Text Char1 Char Char Char Char,Footnote Text Char Char Char Char Char Char,Footnote Text Char Char1 Char Char,5_G,FA Fu,f"/>
    <w:basedOn w:val="Normal"/>
    <w:link w:val="FootnoteTextChar"/>
    <w:qFormat/>
    <w:locked/>
    <w:rsid w:val="00B71F11"/>
    <w:pPr>
      <w:spacing w:line="200" w:lineRule="exact"/>
    </w:pPr>
    <w:rPr>
      <w:rFonts w:ascii="Amnesty Trade Gothic Light" w:eastAsia="SimSun" w:hAnsi="Amnesty Trade Gothic Light"/>
      <w:sz w:val="16"/>
    </w:r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6B29BE"/>
    <w:rPr>
      <w:rFonts w:ascii="Amnesty Trade Gothic Light Obl" w:hAnsi="Amnesty Trade Gothic Light Obl"/>
      <w:sz w:val="14"/>
    </w:rPr>
  </w:style>
  <w:style w:type="paragraph" w:styleId="Footer">
    <w:name w:val="footer"/>
    <w:basedOn w:val="Normal"/>
    <w:link w:val="FooterChar"/>
    <w:uiPriority w:val="99"/>
    <w:semiHidden/>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semiHidden/>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E20D98"/>
    <w:pPr>
      <w:suppressAutoHyphens/>
      <w:spacing w:after="120"/>
    </w:pPr>
    <w:rPr>
      <w:rFonts w:asciiTheme="minorHAnsi" w:hAnsiTheme="minorHAnsi"/>
      <w:sz w:val="18"/>
      <w:lang w:val="en-GB"/>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lang w:val="en-GB"/>
    </w:rPr>
  </w:style>
  <w:style w:type="character" w:customStyle="1" w:styleId="Heading1Char">
    <w:name w:val="Heading 1 Char"/>
    <w:basedOn w:val="DefaultParagraphFont"/>
    <w:link w:val="Heading1"/>
    <w:uiPriority w:val="89"/>
    <w:rsid w:val="006B29BE"/>
    <w:rPr>
      <w:rFonts w:ascii="Amnesty Trade Gothic Cn" w:eastAsia="SimSun" w:hAnsi="Amnesty Trade Gothic Cn" w:cs="@GungsuhChe"/>
      <w:b/>
      <w:caps/>
      <w:color w:val="auto"/>
      <w:kern w:val="1"/>
      <w:sz w:val="56"/>
      <w:szCs w:val="32"/>
      <w:lang w:val="en-GB" w:eastAsia="zh-CN"/>
    </w:rPr>
  </w:style>
  <w:style w:type="character" w:customStyle="1" w:styleId="Heading2Char">
    <w:name w:val="Heading 2 Char"/>
    <w:basedOn w:val="DefaultParagraphFont"/>
    <w:link w:val="Heading2"/>
    <w:uiPriority w:val="89"/>
    <w:semiHidden/>
    <w:rsid w:val="0090732F"/>
    <w:rPr>
      <w:rFonts w:ascii="Amnesty Trade Gothic Cn" w:eastAsia="SimSun" w:hAnsi="Amnesty Trade Gothic Cn" w:cs="Times New Roman"/>
      <w:caps/>
      <w:color w:val="auto"/>
      <w:sz w:val="26"/>
      <w:szCs w:val="28"/>
      <w:lang w:val="en-GB" w:eastAsia="zh-CN"/>
    </w:rPr>
  </w:style>
  <w:style w:type="character" w:customStyle="1" w:styleId="Heading3Char">
    <w:name w:val="Heading 3 Char"/>
    <w:basedOn w:val="DefaultParagraphFont"/>
    <w:link w:val="Heading3"/>
    <w:uiPriority w:val="89"/>
    <w:semiHidden/>
    <w:rsid w:val="006B29BE"/>
    <w:rPr>
      <w:rFonts w:ascii="Amnesty Trade Gothic Cn" w:eastAsia="SimSun" w:hAnsi="Amnesty Trade Gothic Cn" w:cs="Times New Roman"/>
      <w:caps/>
      <w:color w:val="auto"/>
      <w:sz w:val="24"/>
      <w:szCs w:val="26"/>
      <w:lang w:val="en-GB" w:eastAsia="zh-CN"/>
    </w:rPr>
  </w:style>
  <w:style w:type="character" w:customStyle="1" w:styleId="Heading4Char">
    <w:name w:val="Heading 4 Char"/>
    <w:basedOn w:val="DefaultParagraphFont"/>
    <w:link w:val="Heading4"/>
    <w:uiPriority w:val="89"/>
    <w:semiHidden/>
    <w:rsid w:val="0090732F"/>
    <w:rPr>
      <w:rFonts w:ascii="Verdana" w:eastAsia="SimSun" w:hAnsi="Verdana" w:cs="Times New Roman"/>
      <w:color w:val="auto"/>
      <w:sz w:val="24"/>
      <w:szCs w:val="24"/>
      <w:lang w:val="en-GB" w:eastAsia="zh-CN"/>
    </w:rPr>
  </w:style>
  <w:style w:type="character" w:customStyle="1" w:styleId="Heading5Char">
    <w:name w:val="Heading 5 Char"/>
    <w:basedOn w:val="DefaultParagraphFont"/>
    <w:link w:val="Heading5"/>
    <w:uiPriority w:val="89"/>
    <w:semiHidden/>
    <w:rsid w:val="006B29BE"/>
    <w:rPr>
      <w:rFonts w:ascii="Verdana" w:eastAsia="SimSun" w:hAnsi="Verdana" w:cs="@GungsuhChe"/>
      <w:color w:val="auto"/>
      <w:sz w:val="24"/>
      <w:szCs w:val="24"/>
      <w:lang w:val="en-GB" w:eastAsia="zh-CN"/>
    </w:rPr>
  </w:style>
  <w:style w:type="character" w:customStyle="1" w:styleId="Heading6Char">
    <w:name w:val="Heading 6 Char"/>
    <w:basedOn w:val="DefaultParagraphFont"/>
    <w:link w:val="Heading6"/>
    <w:uiPriority w:val="89"/>
    <w:semiHidden/>
    <w:rsid w:val="006B29BE"/>
    <w:rPr>
      <w:rFonts w:ascii="Verdana" w:eastAsia="SimSun" w:hAnsi="Verdana" w:cs="@GungsuhChe"/>
      <w:color w:val="auto"/>
      <w:sz w:val="24"/>
      <w:szCs w:val="24"/>
      <w:lang w:val="en-GB" w:eastAsia="zh-CN"/>
    </w:rPr>
  </w:style>
  <w:style w:type="character" w:customStyle="1" w:styleId="Heading7Char">
    <w:name w:val="Heading 7 Char"/>
    <w:basedOn w:val="DefaultParagraphFont"/>
    <w:link w:val="Heading7"/>
    <w:uiPriority w:val="89"/>
    <w:semiHidden/>
    <w:rsid w:val="006B29BE"/>
    <w:rPr>
      <w:rFonts w:ascii="Verdana" w:eastAsia="SimSun" w:hAnsi="Verdana" w:cs="@GungsuhChe"/>
      <w:color w:val="auto"/>
      <w:sz w:val="24"/>
      <w:szCs w:val="24"/>
      <w:lang w:val="en-GB" w:eastAsia="zh-CN"/>
    </w:rPr>
  </w:style>
  <w:style w:type="character" w:customStyle="1" w:styleId="Heading8Char">
    <w:name w:val="Heading 8 Char"/>
    <w:basedOn w:val="DefaultParagraphFont"/>
    <w:link w:val="Heading8"/>
    <w:uiPriority w:val="89"/>
    <w:semiHidden/>
    <w:rsid w:val="006B29BE"/>
    <w:rPr>
      <w:rFonts w:ascii="Verdana" w:eastAsia="SimSun" w:hAnsi="Verdana" w:cs="@GungsuhChe"/>
      <w:color w:val="auto"/>
      <w:sz w:val="24"/>
      <w:szCs w:val="24"/>
      <w:lang w:val="en-GB" w:eastAsia="zh-CN"/>
    </w:rPr>
  </w:style>
  <w:style w:type="character" w:customStyle="1" w:styleId="Heading9Char">
    <w:name w:val="Heading 9 Char"/>
    <w:basedOn w:val="DefaultParagraphFont"/>
    <w:link w:val="Heading9"/>
    <w:uiPriority w:val="89"/>
    <w:semiHidden/>
    <w:rsid w:val="006B29BE"/>
    <w:rPr>
      <w:rFonts w:ascii="Verdana" w:eastAsia="SimSun" w:hAnsi="Verdana" w:cs="@GungsuhChe"/>
      <w:color w:val="auto"/>
      <w:sz w:val="24"/>
      <w:szCs w:val="24"/>
      <w:lang w:val="en-GB"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Courier New" w:hAnsi="Courier New" w:cs="Courier New"/>
      <w:color w:val="000000"/>
      <w:sz w:val="18"/>
      <w:szCs w:val="18"/>
      <w:lang w:val="en-GB"/>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val="en-GB"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E54636"/>
    <w:pPr>
      <w:pageBreakBefore/>
      <w:suppressAutoHyphens/>
      <w:spacing w:before="100" w:after="2400" w:line="900" w:lineRule="exact"/>
      <w:contextualSpacing/>
      <w:outlineLvl w:val="0"/>
    </w:pPr>
    <w:rPr>
      <w:rFonts w:ascii="Amnesty Trade Gothic Cn" w:hAnsi="Amnesty Trade Gothic Cn"/>
      <w:b/>
      <w:caps/>
      <w:noProof/>
      <w:sz w:val="90"/>
      <w:lang w:val="en-GB"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ED7EA3"/>
    <w:pPr>
      <w:keepNext/>
      <w:numPr>
        <w:numId w:val="3"/>
      </w:numPr>
      <w:tabs>
        <w:tab w:val="left" w:pos="851"/>
      </w:tabs>
    </w:pPr>
  </w:style>
  <w:style w:type="paragraph" w:customStyle="1" w:styleId="RTNumberedHeading">
    <w:name w:val="RT Numbered Heading"/>
    <w:basedOn w:val="RTTitlenumbered"/>
    <w:next w:val="RTBodyText"/>
    <w:uiPriority w:val="2"/>
    <w:qFormat/>
    <w:rsid w:val="008521DF"/>
    <w:pPr>
      <w:pageBreakBefore w:val="0"/>
      <w:numPr>
        <w:ilvl w:val="1"/>
      </w:numPr>
      <w:tabs>
        <w:tab w:val="left" w:pos="567"/>
      </w:tabs>
      <w:spacing w:before="480" w:after="100" w:line="420" w:lineRule="exact"/>
      <w:outlineLvl w:val="1"/>
    </w:pPr>
    <w:rPr>
      <w:sz w:val="42"/>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2767CF"/>
    <w:pPr>
      <w:numPr>
        <w:ilvl w:val="0"/>
        <w:numId w:val="0"/>
      </w:numPr>
      <w:tabs>
        <w:tab w:val="clear" w:pos="567"/>
      </w:tabs>
    </w:p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val="en-GB"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aliases w:val="Footnote Text Char1 Char,Footnote Text Char Char Char,Footnote Text Char1 Char Char Char,Footnote Text Char Char Char Char Char,Footnote Text Char1 Char Char Char Char Char,Footnote Text Char Char Char Char Char Char Char,5_G Char"/>
    <w:basedOn w:val="DefaultParagraphFont"/>
    <w:link w:val="FootnoteText"/>
    <w:rsid w:val="00B71F11"/>
    <w:rPr>
      <w:rFonts w:eastAsia="SimSun" w:cs="Times New Roman"/>
      <w:color w:val="auto"/>
      <w:sz w:val="16"/>
      <w:szCs w:val="24"/>
      <w:lang w:val="en-HK" w:eastAsia="zh-CN"/>
    </w:rPr>
  </w:style>
  <w:style w:type="character" w:styleId="FootnoteReference">
    <w:name w:val="footnote reference"/>
    <w:aliases w:val="Footnote number,4_G,Footnotes refss,Fago Fußnotenzeichen,Footnote Ref,16 Point,Superscript 6 Point,text,Appel note de bas de p,callout,Footnote,ftref,Ref,de nota al pie,fr,oc-footreference,oc-footnoteref,oc-footreference1"/>
    <w:basedOn w:val="DefaultParagraphFont"/>
    <w:uiPriority w:val="99"/>
    <w:qFormat/>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uiPriority w:val="98"/>
    <w:semiHidden/>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val="en-GB" w:eastAsia="en-GB"/>
    </w:rPr>
  </w:style>
  <w:style w:type="paragraph" w:styleId="BodyText">
    <w:name w:val="Body Text"/>
    <w:basedOn w:val="Normal"/>
    <w:link w:val="BodyTextChar"/>
    <w:uiPriority w:val="89"/>
    <w:semiHidden/>
    <w:locked/>
    <w:rsid w:val="00F92A5D"/>
    <w:pPr>
      <w:widowControl w:val="0"/>
      <w:suppressAutoHyphens/>
      <w:spacing w:after="120" w:line="240" w:lineRule="atLeast"/>
    </w:pPr>
    <w:rPr>
      <w:rFonts w:ascii="Amnesty Trade Gothic" w:hAnsi="Amnesty Trade Gothic"/>
      <w:color w:val="000000"/>
      <w:sz w:val="18"/>
      <w:lang w:val="en-GB" w:eastAsia="ar-SA"/>
    </w:rPr>
  </w:style>
  <w:style w:type="character" w:customStyle="1" w:styleId="BodyTextChar">
    <w:name w:val="Body Text Char"/>
    <w:basedOn w:val="DefaultParagraphFont"/>
    <w:link w:val="BodyText"/>
    <w:uiPriority w:val="89"/>
    <w:semiHidden/>
    <w:rsid w:val="006B29BE"/>
    <w:rPr>
      <w:rFonts w:ascii="Amnesty Trade Gothic" w:eastAsia="Times New Roman" w:hAnsi="Amnesty Trade Gothic" w:cs="Times New Roman"/>
      <w:color w:val="000000"/>
      <w:sz w:val="18"/>
      <w:szCs w:val="24"/>
      <w:lang w:val="en-GB"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b/>
      <w:caps/>
      <w:color w:val="000000"/>
      <w:sz w:val="22"/>
      <w:szCs w:val="32"/>
      <w:lang w:val="en-GB"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ilvl w:val="0"/>
        <w:numId w:val="0"/>
      </w:num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E16BE"/>
    <w:pPr>
      <w:keepLines/>
      <w:numPr>
        <w:ilvl w:val="2"/>
        <w:numId w:val="3"/>
      </w:numPr>
      <w:tabs>
        <w:tab w:val="left" w:pos="652"/>
      </w:tabs>
      <w:spacing w:line="252" w:lineRule="auto"/>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rFonts w:eastAsia="SimSun" w:cs="Times New Roman"/>
      <w:color w:val="auto"/>
      <w:sz w:val="14"/>
      <w:szCs w:val="24"/>
      <w:lang w:val="en-HK" w:eastAsia="zh-CN"/>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6"/>
      </w:numPr>
      <w:tabs>
        <w:tab w:val="left" w:pos="1134"/>
      </w:tabs>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34"/>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iPriority w:val="99"/>
    <w:unhideWhenUsed/>
    <w:locked/>
    <w:rsid w:val="006F7446"/>
    <w:rPr>
      <w:sz w:val="16"/>
      <w:szCs w:val="16"/>
    </w:rPr>
  </w:style>
  <w:style w:type="paragraph" w:styleId="CommentText">
    <w:name w:val="annotation text"/>
    <w:basedOn w:val="Normal"/>
    <w:link w:val="CommentTextChar"/>
    <w:autoRedefine/>
    <w:uiPriority w:val="99"/>
    <w:unhideWhenUsed/>
    <w:locked/>
    <w:rsid w:val="0035556C"/>
    <w:pPr>
      <w:numPr>
        <w:numId w:val="47"/>
      </w:numPr>
    </w:pPr>
    <w:rPr>
      <w:rFonts w:ascii="Amnesty Trade Gothic Light" w:hAnsi="Amnesty Trade Gothic Light"/>
      <w:sz w:val="20"/>
    </w:rPr>
  </w:style>
  <w:style w:type="character" w:customStyle="1" w:styleId="CommentTextChar">
    <w:name w:val="Comment Text Char"/>
    <w:basedOn w:val="DefaultParagraphFont"/>
    <w:link w:val="CommentText"/>
    <w:uiPriority w:val="99"/>
    <w:rsid w:val="0035556C"/>
    <w:rPr>
      <w:rFonts w:eastAsia="@GungsuhChe" w:cs="@GungsuhChe"/>
      <w:color w:val="auto"/>
      <w:szCs w:val="24"/>
      <w:lang w:val="en-HK" w:eastAsia="zh-CN"/>
    </w:rPr>
  </w:style>
  <w:style w:type="paragraph" w:styleId="CommentSubject">
    <w:name w:val="annotation subject"/>
    <w:basedOn w:val="CommentText"/>
    <w:next w:val="CommentText"/>
    <w:link w:val="CommentSubjectChar"/>
    <w:uiPriority w:val="99"/>
    <w:semiHidden/>
    <w:unhideWhenUsed/>
    <w:locked/>
    <w:rsid w:val="006F7446"/>
    <w:rPr>
      <w:b/>
      <w:bCs/>
    </w:rPr>
  </w:style>
  <w:style w:type="character" w:customStyle="1" w:styleId="CommentSubjectChar">
    <w:name w:val="Comment Subject Char"/>
    <w:basedOn w:val="CommentTextChar"/>
    <w:link w:val="CommentSubject"/>
    <w:uiPriority w:val="99"/>
    <w:semiHidden/>
    <w:rsid w:val="006F7446"/>
    <w:rPr>
      <w:rFonts w:ascii="Amnesty Trade Gothic Light Obl" w:eastAsia="Times New Roman" w:hAnsi="Amnesty Trade Gothic Light Obl" w:cs="Times New Roman"/>
      <w:b/>
      <w:bCs/>
      <w:color w:val="auto"/>
      <w:szCs w:val="24"/>
      <w:lang w:val="en-HK" w:eastAsia="zh-CN"/>
    </w:rPr>
  </w:style>
  <w:style w:type="paragraph" w:customStyle="1" w:styleId="AIBodyText">
    <w:name w:val="AI Body Text"/>
    <w:basedOn w:val="Normal"/>
    <w:link w:val="AIBodyTextChar"/>
    <w:qFormat/>
    <w:rsid w:val="00207EC9"/>
    <w:pPr>
      <w:suppressAutoHyphens/>
      <w:spacing w:after="120" w:line="240" w:lineRule="exact"/>
    </w:pPr>
    <w:rPr>
      <w:rFonts w:asciiTheme="minorHAnsi" w:hAnsiTheme="minorHAnsi"/>
      <w:sz w:val="18"/>
      <w:lang w:val="en-GB"/>
    </w:rPr>
  </w:style>
  <w:style w:type="character" w:customStyle="1" w:styleId="AIBodyTextChar">
    <w:name w:val="AI Body Text Char"/>
    <w:link w:val="AIBodyText"/>
    <w:qFormat/>
    <w:rsid w:val="00207EC9"/>
    <w:rPr>
      <w:rFonts w:asciiTheme="minorHAnsi" w:hAnsiTheme="minorHAnsi"/>
      <w:sz w:val="18"/>
      <w:lang w:val="en-GB"/>
    </w:rPr>
  </w:style>
  <w:style w:type="character" w:styleId="Hyperlink">
    <w:name w:val="Hyperlink"/>
    <w:basedOn w:val="DefaultParagraphFont"/>
    <w:uiPriority w:val="99"/>
    <w:unhideWhenUsed/>
    <w:locked/>
    <w:rsid w:val="006D0F3B"/>
    <w:rPr>
      <w:color w:val="000000" w:themeColor="hyperlink"/>
      <w:u w:val="single"/>
    </w:rPr>
  </w:style>
  <w:style w:type="numbering" w:customStyle="1" w:styleId="AINumberedList">
    <w:name w:val="AI Numbered List"/>
    <w:rsid w:val="0076387A"/>
    <w:pPr>
      <w:numPr>
        <w:numId w:val="8"/>
      </w:numPr>
    </w:pPr>
  </w:style>
  <w:style w:type="numbering" w:customStyle="1" w:styleId="AIBulletList">
    <w:name w:val="AI Bullet List"/>
    <w:rsid w:val="0076387A"/>
    <w:pPr>
      <w:numPr>
        <w:numId w:val="7"/>
      </w:numPr>
    </w:pPr>
  </w:style>
  <w:style w:type="paragraph" w:styleId="TOCHeading">
    <w:name w:val="TOC Heading"/>
    <w:basedOn w:val="Heading1"/>
    <w:next w:val="Normal"/>
    <w:uiPriority w:val="39"/>
    <w:unhideWhenUsed/>
    <w:qFormat/>
    <w:locked/>
    <w:rsid w:val="00904362"/>
    <w:pPr>
      <w:keepLines/>
      <w:numPr>
        <w:numId w:val="0"/>
      </w:numPr>
      <w:spacing w:before="240" w:line="259" w:lineRule="auto"/>
      <w:outlineLvl w:val="9"/>
    </w:pPr>
    <w:rPr>
      <w:rFonts w:asciiTheme="majorHAnsi" w:eastAsiaTheme="majorEastAsia" w:hAnsiTheme="majorHAnsi" w:cstheme="majorBidi"/>
      <w:b w:val="0"/>
      <w:caps w:val="0"/>
      <w:color w:val="BFBF00" w:themeColor="accent1" w:themeShade="BF"/>
      <w:kern w:val="0"/>
      <w:sz w:val="32"/>
      <w:lang w:val="en-US" w:eastAsia="en-US"/>
    </w:rPr>
  </w:style>
  <w:style w:type="paragraph" w:customStyle="1" w:styleId="Default">
    <w:name w:val="Default"/>
    <w:rsid w:val="00EF407C"/>
    <w:pPr>
      <w:autoSpaceDE w:val="0"/>
      <w:autoSpaceDN w:val="0"/>
      <w:adjustRightInd w:val="0"/>
    </w:pPr>
    <w:rPr>
      <w:rFonts w:ascii="@GungsuhChe" w:eastAsia="Wingdings" w:hAnsi="@GungsuhChe" w:cs="@GungsuhChe"/>
      <w:color w:val="000000"/>
      <w:sz w:val="24"/>
      <w:szCs w:val="24"/>
      <w:lang w:val="en-GB" w:eastAsia="zh-CN"/>
    </w:rPr>
  </w:style>
  <w:style w:type="paragraph" w:customStyle="1" w:styleId="paragraph">
    <w:name w:val="paragraph"/>
    <w:basedOn w:val="Normal"/>
    <w:rsid w:val="00DA4C6C"/>
    <w:pPr>
      <w:spacing w:before="100" w:beforeAutospacing="1" w:after="100" w:afterAutospacing="1"/>
    </w:pPr>
  </w:style>
  <w:style w:type="character" w:customStyle="1" w:styleId="normaltextrun">
    <w:name w:val="normaltextrun"/>
    <w:basedOn w:val="DefaultParagraphFont"/>
    <w:rsid w:val="00DA4C6C"/>
  </w:style>
  <w:style w:type="character" w:customStyle="1" w:styleId="eop">
    <w:name w:val="eop"/>
    <w:basedOn w:val="DefaultParagraphFont"/>
    <w:rsid w:val="00DA4C6C"/>
  </w:style>
  <w:style w:type="paragraph" w:styleId="NoSpacing">
    <w:name w:val="No Spacing"/>
    <w:uiPriority w:val="1"/>
    <w:qFormat/>
    <w:locked/>
    <w:rsid w:val="00DA4C6C"/>
    <w:pPr>
      <w:widowControl w:val="0"/>
      <w:suppressAutoHyphens/>
    </w:pPr>
    <w:rPr>
      <w:rFonts w:ascii="Amnesty Trade Gothic" w:hAnsi="Amnesty Trade Gothic" w:cs="Times New Roman"/>
      <w:color w:val="000000"/>
      <w:sz w:val="18"/>
      <w:szCs w:val="24"/>
      <w:lang w:val="en-GB" w:eastAsia="ar-SA"/>
    </w:rPr>
  </w:style>
  <w:style w:type="numbering" w:customStyle="1" w:styleId="AIBulletList1">
    <w:name w:val="AI Bullet List1"/>
    <w:rsid w:val="00F515E4"/>
  </w:style>
  <w:style w:type="character" w:styleId="UnresolvedMention">
    <w:name w:val="Unresolved Mention"/>
    <w:basedOn w:val="DefaultParagraphFont"/>
    <w:uiPriority w:val="99"/>
    <w:unhideWhenUsed/>
    <w:rsid w:val="00F72F2A"/>
    <w:rPr>
      <w:color w:val="605E5C"/>
      <w:shd w:val="clear" w:color="auto" w:fill="E1DFDD"/>
    </w:rPr>
  </w:style>
  <w:style w:type="paragraph" w:styleId="EndnoteText">
    <w:name w:val="endnote text"/>
    <w:basedOn w:val="Normal"/>
    <w:link w:val="EndnoteTextChar"/>
    <w:uiPriority w:val="99"/>
    <w:semiHidden/>
    <w:unhideWhenUsed/>
    <w:locked/>
    <w:rsid w:val="00BE2C66"/>
    <w:rPr>
      <w:sz w:val="20"/>
    </w:rPr>
  </w:style>
  <w:style w:type="character" w:customStyle="1" w:styleId="EndnoteTextChar">
    <w:name w:val="Endnote Text Char"/>
    <w:basedOn w:val="DefaultParagraphFont"/>
    <w:link w:val="EndnoteText"/>
    <w:uiPriority w:val="99"/>
    <w:semiHidden/>
    <w:rsid w:val="00BE2C66"/>
    <w:rPr>
      <w:rFonts w:ascii="Amnesty Trade Gothic Light Obl" w:hAnsi="Amnesty Trade Gothic Light Obl"/>
    </w:rPr>
  </w:style>
  <w:style w:type="character" w:styleId="EndnoteReference">
    <w:name w:val="endnote reference"/>
    <w:basedOn w:val="DefaultParagraphFont"/>
    <w:uiPriority w:val="99"/>
    <w:semiHidden/>
    <w:unhideWhenUsed/>
    <w:locked/>
    <w:rsid w:val="00BE2C66"/>
    <w:rPr>
      <w:vertAlign w:val="superscript"/>
    </w:rPr>
  </w:style>
  <w:style w:type="character" w:styleId="Strong">
    <w:name w:val="Strong"/>
    <w:uiPriority w:val="22"/>
    <w:qFormat/>
    <w:locked/>
    <w:rsid w:val="008937E3"/>
    <w:rPr>
      <w:b/>
      <w:bCs/>
    </w:rPr>
  </w:style>
  <w:style w:type="character" w:customStyle="1" w:styleId="highlight">
    <w:name w:val="highlight"/>
    <w:basedOn w:val="DefaultParagraphFont"/>
    <w:rsid w:val="00436626"/>
  </w:style>
  <w:style w:type="paragraph" w:styleId="NormalWeb">
    <w:name w:val="Normal (Web)"/>
    <w:basedOn w:val="Normal"/>
    <w:uiPriority w:val="99"/>
    <w:semiHidden/>
    <w:unhideWhenUsed/>
    <w:locked/>
    <w:rsid w:val="007D6C5C"/>
    <w:pPr>
      <w:spacing w:before="100" w:beforeAutospacing="1" w:after="100" w:afterAutospacing="1"/>
    </w:pPr>
  </w:style>
  <w:style w:type="character" w:styleId="Mention">
    <w:name w:val="Mention"/>
    <w:basedOn w:val="DefaultParagraphFont"/>
    <w:uiPriority w:val="99"/>
    <w:unhideWhenUsed/>
    <w:rsid w:val="00385F34"/>
    <w:rPr>
      <w:color w:val="2B579A"/>
      <w:shd w:val="clear" w:color="auto" w:fill="E1DFDD"/>
    </w:rPr>
  </w:style>
  <w:style w:type="paragraph" w:customStyle="1" w:styleId="HKFN">
    <w:name w:val="HKFN"/>
    <w:basedOn w:val="FootnoteText"/>
    <w:uiPriority w:val="99"/>
    <w:qFormat/>
    <w:rsid w:val="00890D1E"/>
    <w:rPr>
      <w:szCs w:val="16"/>
    </w:rPr>
  </w:style>
  <w:style w:type="paragraph" w:customStyle="1" w:styleId="Style1">
    <w:name w:val="Style1"/>
    <w:basedOn w:val="FootnoteText"/>
    <w:uiPriority w:val="99"/>
    <w:qFormat/>
    <w:rsid w:val="008B3494"/>
  </w:style>
  <w:style w:type="character" w:customStyle="1" w:styleId="apple-converted-space">
    <w:name w:val="apple-converted-space"/>
    <w:basedOn w:val="DefaultParagraphFont"/>
    <w:rsid w:val="00322547"/>
  </w:style>
  <w:style w:type="character" w:customStyle="1" w:styleId="textrun">
    <w:name w:val="textrun"/>
    <w:basedOn w:val="DefaultParagraphFont"/>
    <w:rsid w:val="001701AE"/>
  </w:style>
  <w:style w:type="character" w:customStyle="1" w:styleId="UnresolvedMention1">
    <w:name w:val="Unresolved Mention1"/>
    <w:basedOn w:val="DefaultParagraphFont"/>
    <w:uiPriority w:val="99"/>
    <w:unhideWhenUsed/>
    <w:rsid w:val="00B32C05"/>
    <w:rPr>
      <w:color w:val="605E5C"/>
      <w:shd w:val="clear" w:color="auto" w:fill="E1DFDD"/>
    </w:rPr>
  </w:style>
  <w:style w:type="character" w:customStyle="1" w:styleId="Mention1">
    <w:name w:val="Mention1"/>
    <w:basedOn w:val="DefaultParagraphFont"/>
    <w:uiPriority w:val="99"/>
    <w:unhideWhenUsed/>
    <w:rsid w:val="00B32C05"/>
    <w:rPr>
      <w:color w:val="2B579A"/>
      <w:shd w:val="clear" w:color="auto" w:fill="E1DFDD"/>
    </w:rPr>
  </w:style>
  <w:style w:type="table" w:customStyle="1" w:styleId="TableGrid1">
    <w:name w:val="Table Grid1"/>
    <w:basedOn w:val="TableNormal"/>
    <w:next w:val="TableGrid"/>
    <w:uiPriority w:val="59"/>
    <w:locked/>
    <w:rsid w:val="000B745A"/>
    <w:rPr>
      <w:rFonts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926265">
      <w:bodyDiv w:val="1"/>
      <w:marLeft w:val="0"/>
      <w:marRight w:val="0"/>
      <w:marTop w:val="0"/>
      <w:marBottom w:val="0"/>
      <w:divBdr>
        <w:top w:val="none" w:sz="0" w:space="0" w:color="auto"/>
        <w:left w:val="none" w:sz="0" w:space="0" w:color="auto"/>
        <w:bottom w:val="none" w:sz="0" w:space="0" w:color="auto"/>
        <w:right w:val="none" w:sz="0" w:space="0" w:color="auto"/>
      </w:divBdr>
    </w:div>
    <w:div w:id="23798261">
      <w:bodyDiv w:val="1"/>
      <w:marLeft w:val="0"/>
      <w:marRight w:val="0"/>
      <w:marTop w:val="0"/>
      <w:marBottom w:val="0"/>
      <w:divBdr>
        <w:top w:val="none" w:sz="0" w:space="0" w:color="auto"/>
        <w:left w:val="none" w:sz="0" w:space="0" w:color="auto"/>
        <w:bottom w:val="none" w:sz="0" w:space="0" w:color="auto"/>
        <w:right w:val="none" w:sz="0" w:space="0" w:color="auto"/>
      </w:divBdr>
    </w:div>
    <w:div w:id="34425823">
      <w:bodyDiv w:val="1"/>
      <w:marLeft w:val="0"/>
      <w:marRight w:val="0"/>
      <w:marTop w:val="0"/>
      <w:marBottom w:val="0"/>
      <w:divBdr>
        <w:top w:val="none" w:sz="0" w:space="0" w:color="auto"/>
        <w:left w:val="none" w:sz="0" w:space="0" w:color="auto"/>
        <w:bottom w:val="none" w:sz="0" w:space="0" w:color="auto"/>
        <w:right w:val="none" w:sz="0" w:space="0" w:color="auto"/>
      </w:divBdr>
    </w:div>
    <w:div w:id="37243901">
      <w:bodyDiv w:val="1"/>
      <w:marLeft w:val="0"/>
      <w:marRight w:val="0"/>
      <w:marTop w:val="0"/>
      <w:marBottom w:val="0"/>
      <w:divBdr>
        <w:top w:val="none" w:sz="0" w:space="0" w:color="auto"/>
        <w:left w:val="none" w:sz="0" w:space="0" w:color="auto"/>
        <w:bottom w:val="none" w:sz="0" w:space="0" w:color="auto"/>
        <w:right w:val="none" w:sz="0" w:space="0" w:color="auto"/>
      </w:divBdr>
    </w:div>
    <w:div w:id="38172554">
      <w:bodyDiv w:val="1"/>
      <w:marLeft w:val="0"/>
      <w:marRight w:val="0"/>
      <w:marTop w:val="0"/>
      <w:marBottom w:val="0"/>
      <w:divBdr>
        <w:top w:val="none" w:sz="0" w:space="0" w:color="auto"/>
        <w:left w:val="none" w:sz="0" w:space="0" w:color="auto"/>
        <w:bottom w:val="none" w:sz="0" w:space="0" w:color="auto"/>
        <w:right w:val="none" w:sz="0" w:space="0" w:color="auto"/>
      </w:divBdr>
    </w:div>
    <w:div w:id="40595811">
      <w:bodyDiv w:val="1"/>
      <w:marLeft w:val="0"/>
      <w:marRight w:val="0"/>
      <w:marTop w:val="0"/>
      <w:marBottom w:val="0"/>
      <w:divBdr>
        <w:top w:val="none" w:sz="0" w:space="0" w:color="auto"/>
        <w:left w:val="none" w:sz="0" w:space="0" w:color="auto"/>
        <w:bottom w:val="none" w:sz="0" w:space="0" w:color="auto"/>
        <w:right w:val="none" w:sz="0" w:space="0" w:color="auto"/>
      </w:divBdr>
    </w:div>
    <w:div w:id="41902047">
      <w:bodyDiv w:val="1"/>
      <w:marLeft w:val="0"/>
      <w:marRight w:val="0"/>
      <w:marTop w:val="0"/>
      <w:marBottom w:val="0"/>
      <w:divBdr>
        <w:top w:val="none" w:sz="0" w:space="0" w:color="auto"/>
        <w:left w:val="none" w:sz="0" w:space="0" w:color="auto"/>
        <w:bottom w:val="none" w:sz="0" w:space="0" w:color="auto"/>
        <w:right w:val="none" w:sz="0" w:space="0" w:color="auto"/>
      </w:divBdr>
    </w:div>
    <w:div w:id="53748387">
      <w:bodyDiv w:val="1"/>
      <w:marLeft w:val="0"/>
      <w:marRight w:val="0"/>
      <w:marTop w:val="0"/>
      <w:marBottom w:val="0"/>
      <w:divBdr>
        <w:top w:val="none" w:sz="0" w:space="0" w:color="auto"/>
        <w:left w:val="none" w:sz="0" w:space="0" w:color="auto"/>
        <w:bottom w:val="none" w:sz="0" w:space="0" w:color="auto"/>
        <w:right w:val="none" w:sz="0" w:space="0" w:color="auto"/>
      </w:divBdr>
    </w:div>
    <w:div w:id="71196604">
      <w:bodyDiv w:val="1"/>
      <w:marLeft w:val="0"/>
      <w:marRight w:val="0"/>
      <w:marTop w:val="0"/>
      <w:marBottom w:val="0"/>
      <w:divBdr>
        <w:top w:val="none" w:sz="0" w:space="0" w:color="auto"/>
        <w:left w:val="none" w:sz="0" w:space="0" w:color="auto"/>
        <w:bottom w:val="none" w:sz="0" w:space="0" w:color="auto"/>
        <w:right w:val="none" w:sz="0" w:space="0" w:color="auto"/>
      </w:divBdr>
    </w:div>
    <w:div w:id="84231580">
      <w:bodyDiv w:val="1"/>
      <w:marLeft w:val="0"/>
      <w:marRight w:val="0"/>
      <w:marTop w:val="0"/>
      <w:marBottom w:val="0"/>
      <w:divBdr>
        <w:top w:val="none" w:sz="0" w:space="0" w:color="auto"/>
        <w:left w:val="none" w:sz="0" w:space="0" w:color="auto"/>
        <w:bottom w:val="none" w:sz="0" w:space="0" w:color="auto"/>
        <w:right w:val="none" w:sz="0" w:space="0" w:color="auto"/>
      </w:divBdr>
    </w:div>
    <w:div w:id="93016136">
      <w:bodyDiv w:val="1"/>
      <w:marLeft w:val="0"/>
      <w:marRight w:val="0"/>
      <w:marTop w:val="0"/>
      <w:marBottom w:val="0"/>
      <w:divBdr>
        <w:top w:val="none" w:sz="0" w:space="0" w:color="auto"/>
        <w:left w:val="none" w:sz="0" w:space="0" w:color="auto"/>
        <w:bottom w:val="none" w:sz="0" w:space="0" w:color="auto"/>
        <w:right w:val="none" w:sz="0" w:space="0" w:color="auto"/>
      </w:divBdr>
    </w:div>
    <w:div w:id="93016322">
      <w:bodyDiv w:val="1"/>
      <w:marLeft w:val="0"/>
      <w:marRight w:val="0"/>
      <w:marTop w:val="0"/>
      <w:marBottom w:val="0"/>
      <w:divBdr>
        <w:top w:val="none" w:sz="0" w:space="0" w:color="auto"/>
        <w:left w:val="none" w:sz="0" w:space="0" w:color="auto"/>
        <w:bottom w:val="none" w:sz="0" w:space="0" w:color="auto"/>
        <w:right w:val="none" w:sz="0" w:space="0" w:color="auto"/>
      </w:divBdr>
      <w:divsChild>
        <w:div w:id="126168843">
          <w:blockQuote w:val="1"/>
          <w:marLeft w:val="0"/>
          <w:marRight w:val="300"/>
          <w:marTop w:val="600"/>
          <w:marBottom w:val="300"/>
          <w:divBdr>
            <w:top w:val="none" w:sz="0" w:space="0" w:color="auto"/>
            <w:left w:val="none" w:sz="0" w:space="0" w:color="auto"/>
            <w:bottom w:val="none" w:sz="0" w:space="0" w:color="auto"/>
            <w:right w:val="none" w:sz="0" w:space="0" w:color="auto"/>
          </w:divBdr>
        </w:div>
        <w:div w:id="144125607">
          <w:blockQuote w:val="1"/>
          <w:marLeft w:val="0"/>
          <w:marRight w:val="300"/>
          <w:marTop w:val="600"/>
          <w:marBottom w:val="300"/>
          <w:divBdr>
            <w:top w:val="none" w:sz="0" w:space="0" w:color="auto"/>
            <w:left w:val="none" w:sz="0" w:space="0" w:color="auto"/>
            <w:bottom w:val="none" w:sz="0" w:space="0" w:color="auto"/>
            <w:right w:val="none" w:sz="0" w:space="0" w:color="auto"/>
          </w:divBdr>
        </w:div>
        <w:div w:id="1139030354">
          <w:blockQuote w:val="1"/>
          <w:marLeft w:val="0"/>
          <w:marRight w:val="300"/>
          <w:marTop w:val="600"/>
          <w:marBottom w:val="300"/>
          <w:divBdr>
            <w:top w:val="none" w:sz="0" w:space="0" w:color="auto"/>
            <w:left w:val="none" w:sz="0" w:space="0" w:color="auto"/>
            <w:bottom w:val="none" w:sz="0" w:space="0" w:color="auto"/>
            <w:right w:val="none" w:sz="0" w:space="0" w:color="auto"/>
          </w:divBdr>
        </w:div>
        <w:div w:id="1163082982">
          <w:blockQuote w:val="1"/>
          <w:marLeft w:val="0"/>
          <w:marRight w:val="300"/>
          <w:marTop w:val="600"/>
          <w:marBottom w:val="300"/>
          <w:divBdr>
            <w:top w:val="none" w:sz="0" w:space="0" w:color="auto"/>
            <w:left w:val="none" w:sz="0" w:space="0" w:color="auto"/>
            <w:bottom w:val="none" w:sz="0" w:space="0" w:color="auto"/>
            <w:right w:val="none" w:sz="0" w:space="0" w:color="auto"/>
          </w:divBdr>
        </w:div>
        <w:div w:id="1332219309">
          <w:blockQuote w:val="1"/>
          <w:marLeft w:val="0"/>
          <w:marRight w:val="300"/>
          <w:marTop w:val="600"/>
          <w:marBottom w:val="300"/>
          <w:divBdr>
            <w:top w:val="none" w:sz="0" w:space="0" w:color="auto"/>
            <w:left w:val="none" w:sz="0" w:space="0" w:color="auto"/>
            <w:bottom w:val="none" w:sz="0" w:space="0" w:color="auto"/>
            <w:right w:val="none" w:sz="0" w:space="0" w:color="auto"/>
          </w:divBdr>
        </w:div>
        <w:div w:id="1385449437">
          <w:blockQuote w:val="1"/>
          <w:marLeft w:val="0"/>
          <w:marRight w:val="300"/>
          <w:marTop w:val="600"/>
          <w:marBottom w:val="300"/>
          <w:divBdr>
            <w:top w:val="none" w:sz="0" w:space="0" w:color="auto"/>
            <w:left w:val="none" w:sz="0" w:space="0" w:color="auto"/>
            <w:bottom w:val="none" w:sz="0" w:space="0" w:color="auto"/>
            <w:right w:val="none" w:sz="0" w:space="0" w:color="auto"/>
          </w:divBdr>
        </w:div>
        <w:div w:id="1465001705">
          <w:blockQuote w:val="1"/>
          <w:marLeft w:val="0"/>
          <w:marRight w:val="300"/>
          <w:marTop w:val="600"/>
          <w:marBottom w:val="300"/>
          <w:divBdr>
            <w:top w:val="none" w:sz="0" w:space="0" w:color="auto"/>
            <w:left w:val="none" w:sz="0" w:space="0" w:color="auto"/>
            <w:bottom w:val="none" w:sz="0" w:space="0" w:color="auto"/>
            <w:right w:val="none" w:sz="0" w:space="0" w:color="auto"/>
          </w:divBdr>
        </w:div>
      </w:divsChild>
    </w:div>
    <w:div w:id="119275609">
      <w:bodyDiv w:val="1"/>
      <w:marLeft w:val="0"/>
      <w:marRight w:val="0"/>
      <w:marTop w:val="0"/>
      <w:marBottom w:val="0"/>
      <w:divBdr>
        <w:top w:val="none" w:sz="0" w:space="0" w:color="auto"/>
        <w:left w:val="none" w:sz="0" w:space="0" w:color="auto"/>
        <w:bottom w:val="none" w:sz="0" w:space="0" w:color="auto"/>
        <w:right w:val="none" w:sz="0" w:space="0" w:color="auto"/>
      </w:divBdr>
    </w:div>
    <w:div w:id="133109780">
      <w:bodyDiv w:val="1"/>
      <w:marLeft w:val="0"/>
      <w:marRight w:val="0"/>
      <w:marTop w:val="0"/>
      <w:marBottom w:val="0"/>
      <w:divBdr>
        <w:top w:val="none" w:sz="0" w:space="0" w:color="auto"/>
        <w:left w:val="none" w:sz="0" w:space="0" w:color="auto"/>
        <w:bottom w:val="none" w:sz="0" w:space="0" w:color="auto"/>
        <w:right w:val="none" w:sz="0" w:space="0" w:color="auto"/>
      </w:divBdr>
    </w:div>
    <w:div w:id="136726415">
      <w:bodyDiv w:val="1"/>
      <w:marLeft w:val="0"/>
      <w:marRight w:val="0"/>
      <w:marTop w:val="0"/>
      <w:marBottom w:val="0"/>
      <w:divBdr>
        <w:top w:val="none" w:sz="0" w:space="0" w:color="auto"/>
        <w:left w:val="none" w:sz="0" w:space="0" w:color="auto"/>
        <w:bottom w:val="none" w:sz="0" w:space="0" w:color="auto"/>
        <w:right w:val="none" w:sz="0" w:space="0" w:color="auto"/>
      </w:divBdr>
    </w:div>
    <w:div w:id="145627807">
      <w:bodyDiv w:val="1"/>
      <w:marLeft w:val="0"/>
      <w:marRight w:val="0"/>
      <w:marTop w:val="0"/>
      <w:marBottom w:val="0"/>
      <w:divBdr>
        <w:top w:val="none" w:sz="0" w:space="0" w:color="auto"/>
        <w:left w:val="none" w:sz="0" w:space="0" w:color="auto"/>
        <w:bottom w:val="none" w:sz="0" w:space="0" w:color="auto"/>
        <w:right w:val="none" w:sz="0" w:space="0" w:color="auto"/>
      </w:divBdr>
    </w:div>
    <w:div w:id="154148346">
      <w:bodyDiv w:val="1"/>
      <w:marLeft w:val="0"/>
      <w:marRight w:val="0"/>
      <w:marTop w:val="0"/>
      <w:marBottom w:val="0"/>
      <w:divBdr>
        <w:top w:val="none" w:sz="0" w:space="0" w:color="auto"/>
        <w:left w:val="none" w:sz="0" w:space="0" w:color="auto"/>
        <w:bottom w:val="none" w:sz="0" w:space="0" w:color="auto"/>
        <w:right w:val="none" w:sz="0" w:space="0" w:color="auto"/>
      </w:divBdr>
    </w:div>
    <w:div w:id="167408893">
      <w:bodyDiv w:val="1"/>
      <w:marLeft w:val="0"/>
      <w:marRight w:val="0"/>
      <w:marTop w:val="0"/>
      <w:marBottom w:val="0"/>
      <w:divBdr>
        <w:top w:val="none" w:sz="0" w:space="0" w:color="auto"/>
        <w:left w:val="none" w:sz="0" w:space="0" w:color="auto"/>
        <w:bottom w:val="none" w:sz="0" w:space="0" w:color="auto"/>
        <w:right w:val="none" w:sz="0" w:space="0" w:color="auto"/>
      </w:divBdr>
    </w:div>
    <w:div w:id="169805137">
      <w:bodyDiv w:val="1"/>
      <w:marLeft w:val="0"/>
      <w:marRight w:val="0"/>
      <w:marTop w:val="0"/>
      <w:marBottom w:val="0"/>
      <w:divBdr>
        <w:top w:val="none" w:sz="0" w:space="0" w:color="auto"/>
        <w:left w:val="none" w:sz="0" w:space="0" w:color="auto"/>
        <w:bottom w:val="none" w:sz="0" w:space="0" w:color="auto"/>
        <w:right w:val="none" w:sz="0" w:space="0" w:color="auto"/>
      </w:divBdr>
    </w:div>
    <w:div w:id="176501255">
      <w:bodyDiv w:val="1"/>
      <w:marLeft w:val="0"/>
      <w:marRight w:val="0"/>
      <w:marTop w:val="0"/>
      <w:marBottom w:val="0"/>
      <w:divBdr>
        <w:top w:val="none" w:sz="0" w:space="0" w:color="auto"/>
        <w:left w:val="none" w:sz="0" w:space="0" w:color="auto"/>
        <w:bottom w:val="none" w:sz="0" w:space="0" w:color="auto"/>
        <w:right w:val="none" w:sz="0" w:space="0" w:color="auto"/>
      </w:divBdr>
    </w:div>
    <w:div w:id="184640358">
      <w:bodyDiv w:val="1"/>
      <w:marLeft w:val="0"/>
      <w:marRight w:val="0"/>
      <w:marTop w:val="0"/>
      <w:marBottom w:val="0"/>
      <w:divBdr>
        <w:top w:val="none" w:sz="0" w:space="0" w:color="auto"/>
        <w:left w:val="none" w:sz="0" w:space="0" w:color="auto"/>
        <w:bottom w:val="none" w:sz="0" w:space="0" w:color="auto"/>
        <w:right w:val="none" w:sz="0" w:space="0" w:color="auto"/>
      </w:divBdr>
      <w:divsChild>
        <w:div w:id="1607812922">
          <w:marLeft w:val="0"/>
          <w:marRight w:val="0"/>
          <w:marTop w:val="0"/>
          <w:marBottom w:val="0"/>
          <w:divBdr>
            <w:top w:val="none" w:sz="0" w:space="0" w:color="auto"/>
            <w:left w:val="none" w:sz="0" w:space="0" w:color="auto"/>
            <w:bottom w:val="none" w:sz="0" w:space="0" w:color="auto"/>
            <w:right w:val="none" w:sz="0" w:space="0" w:color="auto"/>
          </w:divBdr>
        </w:div>
      </w:divsChild>
    </w:div>
    <w:div w:id="189419086">
      <w:bodyDiv w:val="1"/>
      <w:marLeft w:val="0"/>
      <w:marRight w:val="0"/>
      <w:marTop w:val="0"/>
      <w:marBottom w:val="0"/>
      <w:divBdr>
        <w:top w:val="none" w:sz="0" w:space="0" w:color="auto"/>
        <w:left w:val="none" w:sz="0" w:space="0" w:color="auto"/>
        <w:bottom w:val="none" w:sz="0" w:space="0" w:color="auto"/>
        <w:right w:val="none" w:sz="0" w:space="0" w:color="auto"/>
      </w:divBdr>
    </w:div>
    <w:div w:id="203829755">
      <w:bodyDiv w:val="1"/>
      <w:marLeft w:val="0"/>
      <w:marRight w:val="0"/>
      <w:marTop w:val="0"/>
      <w:marBottom w:val="0"/>
      <w:divBdr>
        <w:top w:val="none" w:sz="0" w:space="0" w:color="auto"/>
        <w:left w:val="none" w:sz="0" w:space="0" w:color="auto"/>
        <w:bottom w:val="none" w:sz="0" w:space="0" w:color="auto"/>
        <w:right w:val="none" w:sz="0" w:space="0" w:color="auto"/>
      </w:divBdr>
      <w:divsChild>
        <w:div w:id="2112240518">
          <w:marLeft w:val="0"/>
          <w:marRight w:val="0"/>
          <w:marTop w:val="0"/>
          <w:marBottom w:val="0"/>
          <w:divBdr>
            <w:top w:val="none" w:sz="0" w:space="0" w:color="auto"/>
            <w:left w:val="none" w:sz="0" w:space="0" w:color="auto"/>
            <w:bottom w:val="none" w:sz="0" w:space="0" w:color="auto"/>
            <w:right w:val="none" w:sz="0" w:space="0" w:color="auto"/>
          </w:divBdr>
        </w:div>
      </w:divsChild>
    </w:div>
    <w:div w:id="215819085">
      <w:bodyDiv w:val="1"/>
      <w:marLeft w:val="0"/>
      <w:marRight w:val="0"/>
      <w:marTop w:val="0"/>
      <w:marBottom w:val="0"/>
      <w:divBdr>
        <w:top w:val="none" w:sz="0" w:space="0" w:color="auto"/>
        <w:left w:val="none" w:sz="0" w:space="0" w:color="auto"/>
        <w:bottom w:val="none" w:sz="0" w:space="0" w:color="auto"/>
        <w:right w:val="none" w:sz="0" w:space="0" w:color="auto"/>
      </w:divBdr>
    </w:div>
    <w:div w:id="218245189">
      <w:bodyDiv w:val="1"/>
      <w:marLeft w:val="0"/>
      <w:marRight w:val="0"/>
      <w:marTop w:val="0"/>
      <w:marBottom w:val="0"/>
      <w:divBdr>
        <w:top w:val="none" w:sz="0" w:space="0" w:color="auto"/>
        <w:left w:val="none" w:sz="0" w:space="0" w:color="auto"/>
        <w:bottom w:val="none" w:sz="0" w:space="0" w:color="auto"/>
        <w:right w:val="none" w:sz="0" w:space="0" w:color="auto"/>
      </w:divBdr>
    </w:div>
    <w:div w:id="231083824">
      <w:bodyDiv w:val="1"/>
      <w:marLeft w:val="0"/>
      <w:marRight w:val="0"/>
      <w:marTop w:val="0"/>
      <w:marBottom w:val="0"/>
      <w:divBdr>
        <w:top w:val="none" w:sz="0" w:space="0" w:color="auto"/>
        <w:left w:val="none" w:sz="0" w:space="0" w:color="auto"/>
        <w:bottom w:val="none" w:sz="0" w:space="0" w:color="auto"/>
        <w:right w:val="none" w:sz="0" w:space="0" w:color="auto"/>
      </w:divBdr>
    </w:div>
    <w:div w:id="233205246">
      <w:bodyDiv w:val="1"/>
      <w:marLeft w:val="0"/>
      <w:marRight w:val="0"/>
      <w:marTop w:val="0"/>
      <w:marBottom w:val="0"/>
      <w:divBdr>
        <w:top w:val="none" w:sz="0" w:space="0" w:color="auto"/>
        <w:left w:val="none" w:sz="0" w:space="0" w:color="auto"/>
        <w:bottom w:val="none" w:sz="0" w:space="0" w:color="auto"/>
        <w:right w:val="none" w:sz="0" w:space="0" w:color="auto"/>
      </w:divBdr>
    </w:div>
    <w:div w:id="241451521">
      <w:bodyDiv w:val="1"/>
      <w:marLeft w:val="0"/>
      <w:marRight w:val="0"/>
      <w:marTop w:val="0"/>
      <w:marBottom w:val="0"/>
      <w:divBdr>
        <w:top w:val="none" w:sz="0" w:space="0" w:color="auto"/>
        <w:left w:val="none" w:sz="0" w:space="0" w:color="auto"/>
        <w:bottom w:val="none" w:sz="0" w:space="0" w:color="auto"/>
        <w:right w:val="none" w:sz="0" w:space="0" w:color="auto"/>
      </w:divBdr>
    </w:div>
    <w:div w:id="243493172">
      <w:bodyDiv w:val="1"/>
      <w:marLeft w:val="0"/>
      <w:marRight w:val="0"/>
      <w:marTop w:val="0"/>
      <w:marBottom w:val="0"/>
      <w:divBdr>
        <w:top w:val="none" w:sz="0" w:space="0" w:color="auto"/>
        <w:left w:val="none" w:sz="0" w:space="0" w:color="auto"/>
        <w:bottom w:val="none" w:sz="0" w:space="0" w:color="auto"/>
        <w:right w:val="none" w:sz="0" w:space="0" w:color="auto"/>
      </w:divBdr>
    </w:div>
    <w:div w:id="305087732">
      <w:bodyDiv w:val="1"/>
      <w:marLeft w:val="0"/>
      <w:marRight w:val="0"/>
      <w:marTop w:val="0"/>
      <w:marBottom w:val="0"/>
      <w:divBdr>
        <w:top w:val="none" w:sz="0" w:space="0" w:color="auto"/>
        <w:left w:val="none" w:sz="0" w:space="0" w:color="auto"/>
        <w:bottom w:val="none" w:sz="0" w:space="0" w:color="auto"/>
        <w:right w:val="none" w:sz="0" w:space="0" w:color="auto"/>
      </w:divBdr>
    </w:div>
    <w:div w:id="313335862">
      <w:bodyDiv w:val="1"/>
      <w:marLeft w:val="0"/>
      <w:marRight w:val="0"/>
      <w:marTop w:val="0"/>
      <w:marBottom w:val="0"/>
      <w:divBdr>
        <w:top w:val="none" w:sz="0" w:space="0" w:color="auto"/>
        <w:left w:val="none" w:sz="0" w:space="0" w:color="auto"/>
        <w:bottom w:val="none" w:sz="0" w:space="0" w:color="auto"/>
        <w:right w:val="none" w:sz="0" w:space="0" w:color="auto"/>
      </w:divBdr>
    </w:div>
    <w:div w:id="332875341">
      <w:bodyDiv w:val="1"/>
      <w:marLeft w:val="0"/>
      <w:marRight w:val="0"/>
      <w:marTop w:val="0"/>
      <w:marBottom w:val="0"/>
      <w:divBdr>
        <w:top w:val="none" w:sz="0" w:space="0" w:color="auto"/>
        <w:left w:val="none" w:sz="0" w:space="0" w:color="auto"/>
        <w:bottom w:val="none" w:sz="0" w:space="0" w:color="auto"/>
        <w:right w:val="none" w:sz="0" w:space="0" w:color="auto"/>
      </w:divBdr>
    </w:div>
    <w:div w:id="339435964">
      <w:bodyDiv w:val="1"/>
      <w:marLeft w:val="0"/>
      <w:marRight w:val="0"/>
      <w:marTop w:val="0"/>
      <w:marBottom w:val="0"/>
      <w:divBdr>
        <w:top w:val="none" w:sz="0" w:space="0" w:color="auto"/>
        <w:left w:val="none" w:sz="0" w:space="0" w:color="auto"/>
        <w:bottom w:val="none" w:sz="0" w:space="0" w:color="auto"/>
        <w:right w:val="none" w:sz="0" w:space="0" w:color="auto"/>
      </w:divBdr>
    </w:div>
    <w:div w:id="345063734">
      <w:bodyDiv w:val="1"/>
      <w:marLeft w:val="0"/>
      <w:marRight w:val="0"/>
      <w:marTop w:val="0"/>
      <w:marBottom w:val="0"/>
      <w:divBdr>
        <w:top w:val="none" w:sz="0" w:space="0" w:color="auto"/>
        <w:left w:val="none" w:sz="0" w:space="0" w:color="auto"/>
        <w:bottom w:val="none" w:sz="0" w:space="0" w:color="auto"/>
        <w:right w:val="none" w:sz="0" w:space="0" w:color="auto"/>
      </w:divBdr>
    </w:div>
    <w:div w:id="347214483">
      <w:bodyDiv w:val="1"/>
      <w:marLeft w:val="0"/>
      <w:marRight w:val="0"/>
      <w:marTop w:val="0"/>
      <w:marBottom w:val="0"/>
      <w:divBdr>
        <w:top w:val="none" w:sz="0" w:space="0" w:color="auto"/>
        <w:left w:val="none" w:sz="0" w:space="0" w:color="auto"/>
        <w:bottom w:val="none" w:sz="0" w:space="0" w:color="auto"/>
        <w:right w:val="none" w:sz="0" w:space="0" w:color="auto"/>
      </w:divBdr>
    </w:div>
    <w:div w:id="347685404">
      <w:bodyDiv w:val="1"/>
      <w:marLeft w:val="0"/>
      <w:marRight w:val="0"/>
      <w:marTop w:val="0"/>
      <w:marBottom w:val="0"/>
      <w:divBdr>
        <w:top w:val="none" w:sz="0" w:space="0" w:color="auto"/>
        <w:left w:val="none" w:sz="0" w:space="0" w:color="auto"/>
        <w:bottom w:val="none" w:sz="0" w:space="0" w:color="auto"/>
        <w:right w:val="none" w:sz="0" w:space="0" w:color="auto"/>
      </w:divBdr>
    </w:div>
    <w:div w:id="353926798">
      <w:bodyDiv w:val="1"/>
      <w:marLeft w:val="0"/>
      <w:marRight w:val="0"/>
      <w:marTop w:val="0"/>
      <w:marBottom w:val="0"/>
      <w:divBdr>
        <w:top w:val="none" w:sz="0" w:space="0" w:color="auto"/>
        <w:left w:val="none" w:sz="0" w:space="0" w:color="auto"/>
        <w:bottom w:val="none" w:sz="0" w:space="0" w:color="auto"/>
        <w:right w:val="none" w:sz="0" w:space="0" w:color="auto"/>
      </w:divBdr>
    </w:div>
    <w:div w:id="358891950">
      <w:bodyDiv w:val="1"/>
      <w:marLeft w:val="0"/>
      <w:marRight w:val="0"/>
      <w:marTop w:val="0"/>
      <w:marBottom w:val="0"/>
      <w:divBdr>
        <w:top w:val="none" w:sz="0" w:space="0" w:color="auto"/>
        <w:left w:val="none" w:sz="0" w:space="0" w:color="auto"/>
        <w:bottom w:val="none" w:sz="0" w:space="0" w:color="auto"/>
        <w:right w:val="none" w:sz="0" w:space="0" w:color="auto"/>
      </w:divBdr>
    </w:div>
    <w:div w:id="361322348">
      <w:bodyDiv w:val="1"/>
      <w:marLeft w:val="0"/>
      <w:marRight w:val="0"/>
      <w:marTop w:val="0"/>
      <w:marBottom w:val="0"/>
      <w:divBdr>
        <w:top w:val="none" w:sz="0" w:space="0" w:color="auto"/>
        <w:left w:val="none" w:sz="0" w:space="0" w:color="auto"/>
        <w:bottom w:val="none" w:sz="0" w:space="0" w:color="auto"/>
        <w:right w:val="none" w:sz="0" w:space="0" w:color="auto"/>
      </w:divBdr>
    </w:div>
    <w:div w:id="369839737">
      <w:bodyDiv w:val="1"/>
      <w:marLeft w:val="0"/>
      <w:marRight w:val="0"/>
      <w:marTop w:val="0"/>
      <w:marBottom w:val="0"/>
      <w:divBdr>
        <w:top w:val="none" w:sz="0" w:space="0" w:color="auto"/>
        <w:left w:val="none" w:sz="0" w:space="0" w:color="auto"/>
        <w:bottom w:val="none" w:sz="0" w:space="0" w:color="auto"/>
        <w:right w:val="none" w:sz="0" w:space="0" w:color="auto"/>
      </w:divBdr>
    </w:div>
    <w:div w:id="370543175">
      <w:bodyDiv w:val="1"/>
      <w:marLeft w:val="0"/>
      <w:marRight w:val="0"/>
      <w:marTop w:val="0"/>
      <w:marBottom w:val="0"/>
      <w:divBdr>
        <w:top w:val="none" w:sz="0" w:space="0" w:color="auto"/>
        <w:left w:val="none" w:sz="0" w:space="0" w:color="auto"/>
        <w:bottom w:val="none" w:sz="0" w:space="0" w:color="auto"/>
        <w:right w:val="none" w:sz="0" w:space="0" w:color="auto"/>
      </w:divBdr>
    </w:div>
    <w:div w:id="375743282">
      <w:bodyDiv w:val="1"/>
      <w:marLeft w:val="0"/>
      <w:marRight w:val="0"/>
      <w:marTop w:val="0"/>
      <w:marBottom w:val="0"/>
      <w:divBdr>
        <w:top w:val="none" w:sz="0" w:space="0" w:color="auto"/>
        <w:left w:val="none" w:sz="0" w:space="0" w:color="auto"/>
        <w:bottom w:val="none" w:sz="0" w:space="0" w:color="auto"/>
        <w:right w:val="none" w:sz="0" w:space="0" w:color="auto"/>
      </w:divBdr>
    </w:div>
    <w:div w:id="381758298">
      <w:bodyDiv w:val="1"/>
      <w:marLeft w:val="0"/>
      <w:marRight w:val="0"/>
      <w:marTop w:val="0"/>
      <w:marBottom w:val="0"/>
      <w:divBdr>
        <w:top w:val="none" w:sz="0" w:space="0" w:color="auto"/>
        <w:left w:val="none" w:sz="0" w:space="0" w:color="auto"/>
        <w:bottom w:val="none" w:sz="0" w:space="0" w:color="auto"/>
        <w:right w:val="none" w:sz="0" w:space="0" w:color="auto"/>
      </w:divBdr>
    </w:div>
    <w:div w:id="383217124">
      <w:bodyDiv w:val="1"/>
      <w:marLeft w:val="0"/>
      <w:marRight w:val="0"/>
      <w:marTop w:val="0"/>
      <w:marBottom w:val="0"/>
      <w:divBdr>
        <w:top w:val="none" w:sz="0" w:space="0" w:color="auto"/>
        <w:left w:val="none" w:sz="0" w:space="0" w:color="auto"/>
        <w:bottom w:val="none" w:sz="0" w:space="0" w:color="auto"/>
        <w:right w:val="none" w:sz="0" w:space="0" w:color="auto"/>
      </w:divBdr>
    </w:div>
    <w:div w:id="384066939">
      <w:bodyDiv w:val="1"/>
      <w:marLeft w:val="0"/>
      <w:marRight w:val="0"/>
      <w:marTop w:val="0"/>
      <w:marBottom w:val="0"/>
      <w:divBdr>
        <w:top w:val="none" w:sz="0" w:space="0" w:color="auto"/>
        <w:left w:val="none" w:sz="0" w:space="0" w:color="auto"/>
        <w:bottom w:val="none" w:sz="0" w:space="0" w:color="auto"/>
        <w:right w:val="none" w:sz="0" w:space="0" w:color="auto"/>
      </w:divBdr>
    </w:div>
    <w:div w:id="406734722">
      <w:bodyDiv w:val="1"/>
      <w:marLeft w:val="0"/>
      <w:marRight w:val="0"/>
      <w:marTop w:val="0"/>
      <w:marBottom w:val="0"/>
      <w:divBdr>
        <w:top w:val="none" w:sz="0" w:space="0" w:color="auto"/>
        <w:left w:val="none" w:sz="0" w:space="0" w:color="auto"/>
        <w:bottom w:val="none" w:sz="0" w:space="0" w:color="auto"/>
        <w:right w:val="none" w:sz="0" w:space="0" w:color="auto"/>
      </w:divBdr>
    </w:div>
    <w:div w:id="407768136">
      <w:bodyDiv w:val="1"/>
      <w:marLeft w:val="0"/>
      <w:marRight w:val="0"/>
      <w:marTop w:val="0"/>
      <w:marBottom w:val="0"/>
      <w:divBdr>
        <w:top w:val="none" w:sz="0" w:space="0" w:color="auto"/>
        <w:left w:val="none" w:sz="0" w:space="0" w:color="auto"/>
        <w:bottom w:val="none" w:sz="0" w:space="0" w:color="auto"/>
        <w:right w:val="none" w:sz="0" w:space="0" w:color="auto"/>
      </w:divBdr>
      <w:divsChild>
        <w:div w:id="735979063">
          <w:marLeft w:val="0"/>
          <w:marRight w:val="0"/>
          <w:marTop w:val="0"/>
          <w:marBottom w:val="0"/>
          <w:divBdr>
            <w:top w:val="none" w:sz="0" w:space="0" w:color="auto"/>
            <w:left w:val="none" w:sz="0" w:space="0" w:color="auto"/>
            <w:bottom w:val="none" w:sz="0" w:space="0" w:color="auto"/>
            <w:right w:val="none" w:sz="0" w:space="0" w:color="auto"/>
          </w:divBdr>
        </w:div>
      </w:divsChild>
    </w:div>
    <w:div w:id="414086285">
      <w:bodyDiv w:val="1"/>
      <w:marLeft w:val="0"/>
      <w:marRight w:val="0"/>
      <w:marTop w:val="0"/>
      <w:marBottom w:val="0"/>
      <w:divBdr>
        <w:top w:val="none" w:sz="0" w:space="0" w:color="auto"/>
        <w:left w:val="none" w:sz="0" w:space="0" w:color="auto"/>
        <w:bottom w:val="none" w:sz="0" w:space="0" w:color="auto"/>
        <w:right w:val="none" w:sz="0" w:space="0" w:color="auto"/>
      </w:divBdr>
    </w:div>
    <w:div w:id="416484365">
      <w:bodyDiv w:val="1"/>
      <w:marLeft w:val="0"/>
      <w:marRight w:val="0"/>
      <w:marTop w:val="0"/>
      <w:marBottom w:val="0"/>
      <w:divBdr>
        <w:top w:val="none" w:sz="0" w:space="0" w:color="auto"/>
        <w:left w:val="none" w:sz="0" w:space="0" w:color="auto"/>
        <w:bottom w:val="none" w:sz="0" w:space="0" w:color="auto"/>
        <w:right w:val="none" w:sz="0" w:space="0" w:color="auto"/>
      </w:divBdr>
    </w:div>
    <w:div w:id="420757344">
      <w:bodyDiv w:val="1"/>
      <w:marLeft w:val="0"/>
      <w:marRight w:val="0"/>
      <w:marTop w:val="0"/>
      <w:marBottom w:val="0"/>
      <w:divBdr>
        <w:top w:val="none" w:sz="0" w:space="0" w:color="auto"/>
        <w:left w:val="none" w:sz="0" w:space="0" w:color="auto"/>
        <w:bottom w:val="none" w:sz="0" w:space="0" w:color="auto"/>
        <w:right w:val="none" w:sz="0" w:space="0" w:color="auto"/>
      </w:divBdr>
    </w:div>
    <w:div w:id="428474642">
      <w:bodyDiv w:val="1"/>
      <w:marLeft w:val="0"/>
      <w:marRight w:val="0"/>
      <w:marTop w:val="0"/>
      <w:marBottom w:val="0"/>
      <w:divBdr>
        <w:top w:val="none" w:sz="0" w:space="0" w:color="auto"/>
        <w:left w:val="none" w:sz="0" w:space="0" w:color="auto"/>
        <w:bottom w:val="none" w:sz="0" w:space="0" w:color="auto"/>
        <w:right w:val="none" w:sz="0" w:space="0" w:color="auto"/>
      </w:divBdr>
    </w:div>
    <w:div w:id="433288280">
      <w:bodyDiv w:val="1"/>
      <w:marLeft w:val="0"/>
      <w:marRight w:val="0"/>
      <w:marTop w:val="0"/>
      <w:marBottom w:val="0"/>
      <w:divBdr>
        <w:top w:val="none" w:sz="0" w:space="0" w:color="auto"/>
        <w:left w:val="none" w:sz="0" w:space="0" w:color="auto"/>
        <w:bottom w:val="none" w:sz="0" w:space="0" w:color="auto"/>
        <w:right w:val="none" w:sz="0" w:space="0" w:color="auto"/>
      </w:divBdr>
    </w:div>
    <w:div w:id="438988372">
      <w:bodyDiv w:val="1"/>
      <w:marLeft w:val="0"/>
      <w:marRight w:val="0"/>
      <w:marTop w:val="0"/>
      <w:marBottom w:val="0"/>
      <w:divBdr>
        <w:top w:val="none" w:sz="0" w:space="0" w:color="auto"/>
        <w:left w:val="none" w:sz="0" w:space="0" w:color="auto"/>
        <w:bottom w:val="none" w:sz="0" w:space="0" w:color="auto"/>
        <w:right w:val="none" w:sz="0" w:space="0" w:color="auto"/>
      </w:divBdr>
    </w:div>
    <w:div w:id="449515050">
      <w:bodyDiv w:val="1"/>
      <w:marLeft w:val="0"/>
      <w:marRight w:val="0"/>
      <w:marTop w:val="0"/>
      <w:marBottom w:val="0"/>
      <w:divBdr>
        <w:top w:val="none" w:sz="0" w:space="0" w:color="auto"/>
        <w:left w:val="none" w:sz="0" w:space="0" w:color="auto"/>
        <w:bottom w:val="none" w:sz="0" w:space="0" w:color="auto"/>
        <w:right w:val="none" w:sz="0" w:space="0" w:color="auto"/>
      </w:divBdr>
    </w:div>
    <w:div w:id="459034441">
      <w:bodyDiv w:val="1"/>
      <w:marLeft w:val="0"/>
      <w:marRight w:val="0"/>
      <w:marTop w:val="0"/>
      <w:marBottom w:val="0"/>
      <w:divBdr>
        <w:top w:val="none" w:sz="0" w:space="0" w:color="auto"/>
        <w:left w:val="none" w:sz="0" w:space="0" w:color="auto"/>
        <w:bottom w:val="none" w:sz="0" w:space="0" w:color="auto"/>
        <w:right w:val="none" w:sz="0" w:space="0" w:color="auto"/>
      </w:divBdr>
    </w:div>
    <w:div w:id="473331312">
      <w:bodyDiv w:val="1"/>
      <w:marLeft w:val="0"/>
      <w:marRight w:val="0"/>
      <w:marTop w:val="0"/>
      <w:marBottom w:val="0"/>
      <w:divBdr>
        <w:top w:val="none" w:sz="0" w:space="0" w:color="auto"/>
        <w:left w:val="none" w:sz="0" w:space="0" w:color="auto"/>
        <w:bottom w:val="none" w:sz="0" w:space="0" w:color="auto"/>
        <w:right w:val="none" w:sz="0" w:space="0" w:color="auto"/>
      </w:divBdr>
    </w:div>
    <w:div w:id="478036914">
      <w:bodyDiv w:val="1"/>
      <w:marLeft w:val="0"/>
      <w:marRight w:val="0"/>
      <w:marTop w:val="0"/>
      <w:marBottom w:val="0"/>
      <w:divBdr>
        <w:top w:val="none" w:sz="0" w:space="0" w:color="auto"/>
        <w:left w:val="none" w:sz="0" w:space="0" w:color="auto"/>
        <w:bottom w:val="none" w:sz="0" w:space="0" w:color="auto"/>
        <w:right w:val="none" w:sz="0" w:space="0" w:color="auto"/>
      </w:divBdr>
    </w:div>
    <w:div w:id="485362773">
      <w:bodyDiv w:val="1"/>
      <w:marLeft w:val="0"/>
      <w:marRight w:val="0"/>
      <w:marTop w:val="0"/>
      <w:marBottom w:val="0"/>
      <w:divBdr>
        <w:top w:val="none" w:sz="0" w:space="0" w:color="auto"/>
        <w:left w:val="none" w:sz="0" w:space="0" w:color="auto"/>
        <w:bottom w:val="none" w:sz="0" w:space="0" w:color="auto"/>
        <w:right w:val="none" w:sz="0" w:space="0" w:color="auto"/>
      </w:divBdr>
    </w:div>
    <w:div w:id="487479429">
      <w:bodyDiv w:val="1"/>
      <w:marLeft w:val="0"/>
      <w:marRight w:val="0"/>
      <w:marTop w:val="0"/>
      <w:marBottom w:val="0"/>
      <w:divBdr>
        <w:top w:val="none" w:sz="0" w:space="0" w:color="auto"/>
        <w:left w:val="none" w:sz="0" w:space="0" w:color="auto"/>
        <w:bottom w:val="none" w:sz="0" w:space="0" w:color="auto"/>
        <w:right w:val="none" w:sz="0" w:space="0" w:color="auto"/>
      </w:divBdr>
    </w:div>
    <w:div w:id="488441723">
      <w:bodyDiv w:val="1"/>
      <w:marLeft w:val="0"/>
      <w:marRight w:val="0"/>
      <w:marTop w:val="0"/>
      <w:marBottom w:val="0"/>
      <w:divBdr>
        <w:top w:val="none" w:sz="0" w:space="0" w:color="auto"/>
        <w:left w:val="none" w:sz="0" w:space="0" w:color="auto"/>
        <w:bottom w:val="none" w:sz="0" w:space="0" w:color="auto"/>
        <w:right w:val="none" w:sz="0" w:space="0" w:color="auto"/>
      </w:divBdr>
    </w:div>
    <w:div w:id="492916251">
      <w:bodyDiv w:val="1"/>
      <w:marLeft w:val="0"/>
      <w:marRight w:val="0"/>
      <w:marTop w:val="0"/>
      <w:marBottom w:val="0"/>
      <w:divBdr>
        <w:top w:val="none" w:sz="0" w:space="0" w:color="auto"/>
        <w:left w:val="none" w:sz="0" w:space="0" w:color="auto"/>
        <w:bottom w:val="none" w:sz="0" w:space="0" w:color="auto"/>
        <w:right w:val="none" w:sz="0" w:space="0" w:color="auto"/>
      </w:divBdr>
    </w:div>
    <w:div w:id="493028912">
      <w:bodyDiv w:val="1"/>
      <w:marLeft w:val="0"/>
      <w:marRight w:val="0"/>
      <w:marTop w:val="0"/>
      <w:marBottom w:val="0"/>
      <w:divBdr>
        <w:top w:val="none" w:sz="0" w:space="0" w:color="auto"/>
        <w:left w:val="none" w:sz="0" w:space="0" w:color="auto"/>
        <w:bottom w:val="none" w:sz="0" w:space="0" w:color="auto"/>
        <w:right w:val="none" w:sz="0" w:space="0" w:color="auto"/>
      </w:divBdr>
    </w:div>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514003474">
      <w:bodyDiv w:val="1"/>
      <w:marLeft w:val="0"/>
      <w:marRight w:val="0"/>
      <w:marTop w:val="0"/>
      <w:marBottom w:val="0"/>
      <w:divBdr>
        <w:top w:val="none" w:sz="0" w:space="0" w:color="auto"/>
        <w:left w:val="none" w:sz="0" w:space="0" w:color="auto"/>
        <w:bottom w:val="none" w:sz="0" w:space="0" w:color="auto"/>
        <w:right w:val="none" w:sz="0" w:space="0" w:color="auto"/>
      </w:divBdr>
    </w:div>
    <w:div w:id="514466182">
      <w:bodyDiv w:val="1"/>
      <w:marLeft w:val="0"/>
      <w:marRight w:val="0"/>
      <w:marTop w:val="0"/>
      <w:marBottom w:val="0"/>
      <w:divBdr>
        <w:top w:val="none" w:sz="0" w:space="0" w:color="auto"/>
        <w:left w:val="none" w:sz="0" w:space="0" w:color="auto"/>
        <w:bottom w:val="none" w:sz="0" w:space="0" w:color="auto"/>
        <w:right w:val="none" w:sz="0" w:space="0" w:color="auto"/>
      </w:divBdr>
    </w:div>
    <w:div w:id="516968544">
      <w:bodyDiv w:val="1"/>
      <w:marLeft w:val="0"/>
      <w:marRight w:val="0"/>
      <w:marTop w:val="0"/>
      <w:marBottom w:val="0"/>
      <w:divBdr>
        <w:top w:val="none" w:sz="0" w:space="0" w:color="auto"/>
        <w:left w:val="none" w:sz="0" w:space="0" w:color="auto"/>
        <w:bottom w:val="none" w:sz="0" w:space="0" w:color="auto"/>
        <w:right w:val="none" w:sz="0" w:space="0" w:color="auto"/>
      </w:divBdr>
    </w:div>
    <w:div w:id="524054985">
      <w:bodyDiv w:val="1"/>
      <w:marLeft w:val="0"/>
      <w:marRight w:val="0"/>
      <w:marTop w:val="0"/>
      <w:marBottom w:val="0"/>
      <w:divBdr>
        <w:top w:val="none" w:sz="0" w:space="0" w:color="auto"/>
        <w:left w:val="none" w:sz="0" w:space="0" w:color="auto"/>
        <w:bottom w:val="none" w:sz="0" w:space="0" w:color="auto"/>
        <w:right w:val="none" w:sz="0" w:space="0" w:color="auto"/>
      </w:divBdr>
    </w:div>
    <w:div w:id="535124997">
      <w:bodyDiv w:val="1"/>
      <w:marLeft w:val="0"/>
      <w:marRight w:val="0"/>
      <w:marTop w:val="0"/>
      <w:marBottom w:val="0"/>
      <w:divBdr>
        <w:top w:val="none" w:sz="0" w:space="0" w:color="auto"/>
        <w:left w:val="none" w:sz="0" w:space="0" w:color="auto"/>
        <w:bottom w:val="none" w:sz="0" w:space="0" w:color="auto"/>
        <w:right w:val="none" w:sz="0" w:space="0" w:color="auto"/>
      </w:divBdr>
    </w:div>
    <w:div w:id="536894913">
      <w:bodyDiv w:val="1"/>
      <w:marLeft w:val="0"/>
      <w:marRight w:val="0"/>
      <w:marTop w:val="0"/>
      <w:marBottom w:val="0"/>
      <w:divBdr>
        <w:top w:val="none" w:sz="0" w:space="0" w:color="auto"/>
        <w:left w:val="none" w:sz="0" w:space="0" w:color="auto"/>
        <w:bottom w:val="none" w:sz="0" w:space="0" w:color="auto"/>
        <w:right w:val="none" w:sz="0" w:space="0" w:color="auto"/>
      </w:divBdr>
    </w:div>
    <w:div w:id="537595584">
      <w:bodyDiv w:val="1"/>
      <w:marLeft w:val="0"/>
      <w:marRight w:val="0"/>
      <w:marTop w:val="0"/>
      <w:marBottom w:val="0"/>
      <w:divBdr>
        <w:top w:val="none" w:sz="0" w:space="0" w:color="auto"/>
        <w:left w:val="none" w:sz="0" w:space="0" w:color="auto"/>
        <w:bottom w:val="none" w:sz="0" w:space="0" w:color="auto"/>
        <w:right w:val="none" w:sz="0" w:space="0" w:color="auto"/>
      </w:divBdr>
    </w:div>
    <w:div w:id="542329807">
      <w:bodyDiv w:val="1"/>
      <w:marLeft w:val="0"/>
      <w:marRight w:val="0"/>
      <w:marTop w:val="0"/>
      <w:marBottom w:val="0"/>
      <w:divBdr>
        <w:top w:val="none" w:sz="0" w:space="0" w:color="auto"/>
        <w:left w:val="none" w:sz="0" w:space="0" w:color="auto"/>
        <w:bottom w:val="none" w:sz="0" w:space="0" w:color="auto"/>
        <w:right w:val="none" w:sz="0" w:space="0" w:color="auto"/>
      </w:divBdr>
    </w:div>
    <w:div w:id="543753445">
      <w:bodyDiv w:val="1"/>
      <w:marLeft w:val="0"/>
      <w:marRight w:val="0"/>
      <w:marTop w:val="0"/>
      <w:marBottom w:val="0"/>
      <w:divBdr>
        <w:top w:val="none" w:sz="0" w:space="0" w:color="auto"/>
        <w:left w:val="none" w:sz="0" w:space="0" w:color="auto"/>
        <w:bottom w:val="none" w:sz="0" w:space="0" w:color="auto"/>
        <w:right w:val="none" w:sz="0" w:space="0" w:color="auto"/>
      </w:divBdr>
    </w:div>
    <w:div w:id="545410456">
      <w:bodyDiv w:val="1"/>
      <w:marLeft w:val="0"/>
      <w:marRight w:val="0"/>
      <w:marTop w:val="0"/>
      <w:marBottom w:val="0"/>
      <w:divBdr>
        <w:top w:val="none" w:sz="0" w:space="0" w:color="auto"/>
        <w:left w:val="none" w:sz="0" w:space="0" w:color="auto"/>
        <w:bottom w:val="none" w:sz="0" w:space="0" w:color="auto"/>
        <w:right w:val="none" w:sz="0" w:space="0" w:color="auto"/>
      </w:divBdr>
    </w:div>
    <w:div w:id="545799606">
      <w:bodyDiv w:val="1"/>
      <w:marLeft w:val="0"/>
      <w:marRight w:val="0"/>
      <w:marTop w:val="0"/>
      <w:marBottom w:val="0"/>
      <w:divBdr>
        <w:top w:val="none" w:sz="0" w:space="0" w:color="auto"/>
        <w:left w:val="none" w:sz="0" w:space="0" w:color="auto"/>
        <w:bottom w:val="none" w:sz="0" w:space="0" w:color="auto"/>
        <w:right w:val="none" w:sz="0" w:space="0" w:color="auto"/>
      </w:divBdr>
    </w:div>
    <w:div w:id="548347879">
      <w:bodyDiv w:val="1"/>
      <w:marLeft w:val="0"/>
      <w:marRight w:val="0"/>
      <w:marTop w:val="0"/>
      <w:marBottom w:val="0"/>
      <w:divBdr>
        <w:top w:val="none" w:sz="0" w:space="0" w:color="auto"/>
        <w:left w:val="none" w:sz="0" w:space="0" w:color="auto"/>
        <w:bottom w:val="none" w:sz="0" w:space="0" w:color="auto"/>
        <w:right w:val="none" w:sz="0" w:space="0" w:color="auto"/>
      </w:divBdr>
      <w:divsChild>
        <w:div w:id="1372268644">
          <w:marLeft w:val="0"/>
          <w:marRight w:val="0"/>
          <w:marTop w:val="0"/>
          <w:marBottom w:val="0"/>
          <w:divBdr>
            <w:top w:val="none" w:sz="0" w:space="0" w:color="auto"/>
            <w:left w:val="none" w:sz="0" w:space="0" w:color="auto"/>
            <w:bottom w:val="none" w:sz="0" w:space="0" w:color="auto"/>
            <w:right w:val="none" w:sz="0" w:space="0" w:color="auto"/>
          </w:divBdr>
        </w:div>
      </w:divsChild>
    </w:div>
    <w:div w:id="559444293">
      <w:bodyDiv w:val="1"/>
      <w:marLeft w:val="0"/>
      <w:marRight w:val="0"/>
      <w:marTop w:val="0"/>
      <w:marBottom w:val="0"/>
      <w:divBdr>
        <w:top w:val="none" w:sz="0" w:space="0" w:color="auto"/>
        <w:left w:val="none" w:sz="0" w:space="0" w:color="auto"/>
        <w:bottom w:val="none" w:sz="0" w:space="0" w:color="auto"/>
        <w:right w:val="none" w:sz="0" w:space="0" w:color="auto"/>
      </w:divBdr>
    </w:div>
    <w:div w:id="561256907">
      <w:bodyDiv w:val="1"/>
      <w:marLeft w:val="0"/>
      <w:marRight w:val="0"/>
      <w:marTop w:val="0"/>
      <w:marBottom w:val="0"/>
      <w:divBdr>
        <w:top w:val="none" w:sz="0" w:space="0" w:color="auto"/>
        <w:left w:val="none" w:sz="0" w:space="0" w:color="auto"/>
        <w:bottom w:val="none" w:sz="0" w:space="0" w:color="auto"/>
        <w:right w:val="none" w:sz="0" w:space="0" w:color="auto"/>
      </w:divBdr>
    </w:div>
    <w:div w:id="563415786">
      <w:bodyDiv w:val="1"/>
      <w:marLeft w:val="0"/>
      <w:marRight w:val="0"/>
      <w:marTop w:val="0"/>
      <w:marBottom w:val="0"/>
      <w:divBdr>
        <w:top w:val="none" w:sz="0" w:space="0" w:color="auto"/>
        <w:left w:val="none" w:sz="0" w:space="0" w:color="auto"/>
        <w:bottom w:val="none" w:sz="0" w:space="0" w:color="auto"/>
        <w:right w:val="none" w:sz="0" w:space="0" w:color="auto"/>
      </w:divBdr>
    </w:div>
    <w:div w:id="577133637">
      <w:bodyDiv w:val="1"/>
      <w:marLeft w:val="0"/>
      <w:marRight w:val="0"/>
      <w:marTop w:val="0"/>
      <w:marBottom w:val="0"/>
      <w:divBdr>
        <w:top w:val="none" w:sz="0" w:space="0" w:color="auto"/>
        <w:left w:val="none" w:sz="0" w:space="0" w:color="auto"/>
        <w:bottom w:val="none" w:sz="0" w:space="0" w:color="auto"/>
        <w:right w:val="none" w:sz="0" w:space="0" w:color="auto"/>
      </w:divBdr>
    </w:div>
    <w:div w:id="582764838">
      <w:bodyDiv w:val="1"/>
      <w:marLeft w:val="0"/>
      <w:marRight w:val="0"/>
      <w:marTop w:val="0"/>
      <w:marBottom w:val="0"/>
      <w:divBdr>
        <w:top w:val="none" w:sz="0" w:space="0" w:color="auto"/>
        <w:left w:val="none" w:sz="0" w:space="0" w:color="auto"/>
        <w:bottom w:val="none" w:sz="0" w:space="0" w:color="auto"/>
        <w:right w:val="none" w:sz="0" w:space="0" w:color="auto"/>
      </w:divBdr>
    </w:div>
    <w:div w:id="584844214">
      <w:bodyDiv w:val="1"/>
      <w:marLeft w:val="0"/>
      <w:marRight w:val="0"/>
      <w:marTop w:val="0"/>
      <w:marBottom w:val="0"/>
      <w:divBdr>
        <w:top w:val="none" w:sz="0" w:space="0" w:color="auto"/>
        <w:left w:val="none" w:sz="0" w:space="0" w:color="auto"/>
        <w:bottom w:val="none" w:sz="0" w:space="0" w:color="auto"/>
        <w:right w:val="none" w:sz="0" w:space="0" w:color="auto"/>
      </w:divBdr>
    </w:div>
    <w:div w:id="589048416">
      <w:bodyDiv w:val="1"/>
      <w:marLeft w:val="0"/>
      <w:marRight w:val="0"/>
      <w:marTop w:val="0"/>
      <w:marBottom w:val="0"/>
      <w:divBdr>
        <w:top w:val="none" w:sz="0" w:space="0" w:color="auto"/>
        <w:left w:val="none" w:sz="0" w:space="0" w:color="auto"/>
        <w:bottom w:val="none" w:sz="0" w:space="0" w:color="auto"/>
        <w:right w:val="none" w:sz="0" w:space="0" w:color="auto"/>
      </w:divBdr>
    </w:div>
    <w:div w:id="589391444">
      <w:bodyDiv w:val="1"/>
      <w:marLeft w:val="0"/>
      <w:marRight w:val="0"/>
      <w:marTop w:val="0"/>
      <w:marBottom w:val="0"/>
      <w:divBdr>
        <w:top w:val="none" w:sz="0" w:space="0" w:color="auto"/>
        <w:left w:val="none" w:sz="0" w:space="0" w:color="auto"/>
        <w:bottom w:val="none" w:sz="0" w:space="0" w:color="auto"/>
        <w:right w:val="none" w:sz="0" w:space="0" w:color="auto"/>
      </w:divBdr>
    </w:div>
    <w:div w:id="597715233">
      <w:bodyDiv w:val="1"/>
      <w:marLeft w:val="0"/>
      <w:marRight w:val="0"/>
      <w:marTop w:val="0"/>
      <w:marBottom w:val="0"/>
      <w:divBdr>
        <w:top w:val="none" w:sz="0" w:space="0" w:color="auto"/>
        <w:left w:val="none" w:sz="0" w:space="0" w:color="auto"/>
        <w:bottom w:val="none" w:sz="0" w:space="0" w:color="auto"/>
        <w:right w:val="none" w:sz="0" w:space="0" w:color="auto"/>
      </w:divBdr>
    </w:div>
    <w:div w:id="605118038">
      <w:bodyDiv w:val="1"/>
      <w:marLeft w:val="0"/>
      <w:marRight w:val="0"/>
      <w:marTop w:val="0"/>
      <w:marBottom w:val="0"/>
      <w:divBdr>
        <w:top w:val="none" w:sz="0" w:space="0" w:color="auto"/>
        <w:left w:val="none" w:sz="0" w:space="0" w:color="auto"/>
        <w:bottom w:val="none" w:sz="0" w:space="0" w:color="auto"/>
        <w:right w:val="none" w:sz="0" w:space="0" w:color="auto"/>
      </w:divBdr>
      <w:divsChild>
        <w:div w:id="52241688">
          <w:marLeft w:val="0"/>
          <w:marRight w:val="0"/>
          <w:marTop w:val="0"/>
          <w:marBottom w:val="0"/>
          <w:divBdr>
            <w:top w:val="none" w:sz="0" w:space="0" w:color="auto"/>
            <w:left w:val="none" w:sz="0" w:space="0" w:color="auto"/>
            <w:bottom w:val="none" w:sz="0" w:space="0" w:color="auto"/>
            <w:right w:val="none" w:sz="0" w:space="0" w:color="auto"/>
          </w:divBdr>
        </w:div>
      </w:divsChild>
    </w:div>
    <w:div w:id="619606483">
      <w:bodyDiv w:val="1"/>
      <w:marLeft w:val="0"/>
      <w:marRight w:val="0"/>
      <w:marTop w:val="0"/>
      <w:marBottom w:val="0"/>
      <w:divBdr>
        <w:top w:val="none" w:sz="0" w:space="0" w:color="auto"/>
        <w:left w:val="none" w:sz="0" w:space="0" w:color="auto"/>
        <w:bottom w:val="none" w:sz="0" w:space="0" w:color="auto"/>
        <w:right w:val="none" w:sz="0" w:space="0" w:color="auto"/>
      </w:divBdr>
    </w:div>
    <w:div w:id="620456347">
      <w:bodyDiv w:val="1"/>
      <w:marLeft w:val="0"/>
      <w:marRight w:val="0"/>
      <w:marTop w:val="0"/>
      <w:marBottom w:val="0"/>
      <w:divBdr>
        <w:top w:val="none" w:sz="0" w:space="0" w:color="auto"/>
        <w:left w:val="none" w:sz="0" w:space="0" w:color="auto"/>
        <w:bottom w:val="none" w:sz="0" w:space="0" w:color="auto"/>
        <w:right w:val="none" w:sz="0" w:space="0" w:color="auto"/>
      </w:divBdr>
    </w:div>
    <w:div w:id="621838054">
      <w:bodyDiv w:val="1"/>
      <w:marLeft w:val="0"/>
      <w:marRight w:val="0"/>
      <w:marTop w:val="0"/>
      <w:marBottom w:val="0"/>
      <w:divBdr>
        <w:top w:val="none" w:sz="0" w:space="0" w:color="auto"/>
        <w:left w:val="none" w:sz="0" w:space="0" w:color="auto"/>
        <w:bottom w:val="none" w:sz="0" w:space="0" w:color="auto"/>
        <w:right w:val="none" w:sz="0" w:space="0" w:color="auto"/>
      </w:divBdr>
    </w:div>
    <w:div w:id="642004999">
      <w:bodyDiv w:val="1"/>
      <w:marLeft w:val="0"/>
      <w:marRight w:val="0"/>
      <w:marTop w:val="0"/>
      <w:marBottom w:val="0"/>
      <w:divBdr>
        <w:top w:val="none" w:sz="0" w:space="0" w:color="auto"/>
        <w:left w:val="none" w:sz="0" w:space="0" w:color="auto"/>
        <w:bottom w:val="none" w:sz="0" w:space="0" w:color="auto"/>
        <w:right w:val="none" w:sz="0" w:space="0" w:color="auto"/>
      </w:divBdr>
    </w:div>
    <w:div w:id="642007124">
      <w:bodyDiv w:val="1"/>
      <w:marLeft w:val="0"/>
      <w:marRight w:val="0"/>
      <w:marTop w:val="0"/>
      <w:marBottom w:val="0"/>
      <w:divBdr>
        <w:top w:val="none" w:sz="0" w:space="0" w:color="auto"/>
        <w:left w:val="none" w:sz="0" w:space="0" w:color="auto"/>
        <w:bottom w:val="none" w:sz="0" w:space="0" w:color="auto"/>
        <w:right w:val="none" w:sz="0" w:space="0" w:color="auto"/>
      </w:divBdr>
    </w:div>
    <w:div w:id="642198845">
      <w:bodyDiv w:val="1"/>
      <w:marLeft w:val="0"/>
      <w:marRight w:val="0"/>
      <w:marTop w:val="0"/>
      <w:marBottom w:val="0"/>
      <w:divBdr>
        <w:top w:val="none" w:sz="0" w:space="0" w:color="auto"/>
        <w:left w:val="none" w:sz="0" w:space="0" w:color="auto"/>
        <w:bottom w:val="none" w:sz="0" w:space="0" w:color="auto"/>
        <w:right w:val="none" w:sz="0" w:space="0" w:color="auto"/>
      </w:divBdr>
    </w:div>
    <w:div w:id="642464978">
      <w:bodyDiv w:val="1"/>
      <w:marLeft w:val="0"/>
      <w:marRight w:val="0"/>
      <w:marTop w:val="0"/>
      <w:marBottom w:val="0"/>
      <w:divBdr>
        <w:top w:val="none" w:sz="0" w:space="0" w:color="auto"/>
        <w:left w:val="none" w:sz="0" w:space="0" w:color="auto"/>
        <w:bottom w:val="none" w:sz="0" w:space="0" w:color="auto"/>
        <w:right w:val="none" w:sz="0" w:space="0" w:color="auto"/>
      </w:divBdr>
    </w:div>
    <w:div w:id="644239917">
      <w:bodyDiv w:val="1"/>
      <w:marLeft w:val="0"/>
      <w:marRight w:val="0"/>
      <w:marTop w:val="0"/>
      <w:marBottom w:val="0"/>
      <w:divBdr>
        <w:top w:val="none" w:sz="0" w:space="0" w:color="auto"/>
        <w:left w:val="none" w:sz="0" w:space="0" w:color="auto"/>
        <w:bottom w:val="none" w:sz="0" w:space="0" w:color="auto"/>
        <w:right w:val="none" w:sz="0" w:space="0" w:color="auto"/>
      </w:divBdr>
    </w:div>
    <w:div w:id="645283740">
      <w:bodyDiv w:val="1"/>
      <w:marLeft w:val="0"/>
      <w:marRight w:val="0"/>
      <w:marTop w:val="0"/>
      <w:marBottom w:val="0"/>
      <w:divBdr>
        <w:top w:val="none" w:sz="0" w:space="0" w:color="auto"/>
        <w:left w:val="none" w:sz="0" w:space="0" w:color="auto"/>
        <w:bottom w:val="none" w:sz="0" w:space="0" w:color="auto"/>
        <w:right w:val="none" w:sz="0" w:space="0" w:color="auto"/>
      </w:divBdr>
    </w:div>
    <w:div w:id="650326156">
      <w:bodyDiv w:val="1"/>
      <w:marLeft w:val="0"/>
      <w:marRight w:val="0"/>
      <w:marTop w:val="0"/>
      <w:marBottom w:val="0"/>
      <w:divBdr>
        <w:top w:val="none" w:sz="0" w:space="0" w:color="auto"/>
        <w:left w:val="none" w:sz="0" w:space="0" w:color="auto"/>
        <w:bottom w:val="none" w:sz="0" w:space="0" w:color="auto"/>
        <w:right w:val="none" w:sz="0" w:space="0" w:color="auto"/>
      </w:divBdr>
    </w:div>
    <w:div w:id="656619044">
      <w:bodyDiv w:val="1"/>
      <w:marLeft w:val="0"/>
      <w:marRight w:val="0"/>
      <w:marTop w:val="0"/>
      <w:marBottom w:val="0"/>
      <w:divBdr>
        <w:top w:val="none" w:sz="0" w:space="0" w:color="auto"/>
        <w:left w:val="none" w:sz="0" w:space="0" w:color="auto"/>
        <w:bottom w:val="none" w:sz="0" w:space="0" w:color="auto"/>
        <w:right w:val="none" w:sz="0" w:space="0" w:color="auto"/>
      </w:divBdr>
    </w:div>
    <w:div w:id="665934019">
      <w:bodyDiv w:val="1"/>
      <w:marLeft w:val="0"/>
      <w:marRight w:val="0"/>
      <w:marTop w:val="0"/>
      <w:marBottom w:val="0"/>
      <w:divBdr>
        <w:top w:val="none" w:sz="0" w:space="0" w:color="auto"/>
        <w:left w:val="none" w:sz="0" w:space="0" w:color="auto"/>
        <w:bottom w:val="none" w:sz="0" w:space="0" w:color="auto"/>
        <w:right w:val="none" w:sz="0" w:space="0" w:color="auto"/>
      </w:divBdr>
    </w:div>
    <w:div w:id="674765031">
      <w:bodyDiv w:val="1"/>
      <w:marLeft w:val="0"/>
      <w:marRight w:val="0"/>
      <w:marTop w:val="0"/>
      <w:marBottom w:val="0"/>
      <w:divBdr>
        <w:top w:val="none" w:sz="0" w:space="0" w:color="auto"/>
        <w:left w:val="none" w:sz="0" w:space="0" w:color="auto"/>
        <w:bottom w:val="none" w:sz="0" w:space="0" w:color="auto"/>
        <w:right w:val="none" w:sz="0" w:space="0" w:color="auto"/>
      </w:divBdr>
    </w:div>
    <w:div w:id="675307013">
      <w:bodyDiv w:val="1"/>
      <w:marLeft w:val="0"/>
      <w:marRight w:val="0"/>
      <w:marTop w:val="0"/>
      <w:marBottom w:val="0"/>
      <w:divBdr>
        <w:top w:val="none" w:sz="0" w:space="0" w:color="auto"/>
        <w:left w:val="none" w:sz="0" w:space="0" w:color="auto"/>
        <w:bottom w:val="none" w:sz="0" w:space="0" w:color="auto"/>
        <w:right w:val="none" w:sz="0" w:space="0" w:color="auto"/>
      </w:divBdr>
    </w:div>
    <w:div w:id="682703949">
      <w:bodyDiv w:val="1"/>
      <w:marLeft w:val="0"/>
      <w:marRight w:val="0"/>
      <w:marTop w:val="0"/>
      <w:marBottom w:val="0"/>
      <w:divBdr>
        <w:top w:val="none" w:sz="0" w:space="0" w:color="auto"/>
        <w:left w:val="none" w:sz="0" w:space="0" w:color="auto"/>
        <w:bottom w:val="none" w:sz="0" w:space="0" w:color="auto"/>
        <w:right w:val="none" w:sz="0" w:space="0" w:color="auto"/>
      </w:divBdr>
    </w:div>
    <w:div w:id="696780793">
      <w:bodyDiv w:val="1"/>
      <w:marLeft w:val="0"/>
      <w:marRight w:val="0"/>
      <w:marTop w:val="0"/>
      <w:marBottom w:val="0"/>
      <w:divBdr>
        <w:top w:val="none" w:sz="0" w:space="0" w:color="auto"/>
        <w:left w:val="none" w:sz="0" w:space="0" w:color="auto"/>
        <w:bottom w:val="none" w:sz="0" w:space="0" w:color="auto"/>
        <w:right w:val="none" w:sz="0" w:space="0" w:color="auto"/>
      </w:divBdr>
    </w:div>
    <w:div w:id="702706206">
      <w:bodyDiv w:val="1"/>
      <w:marLeft w:val="0"/>
      <w:marRight w:val="0"/>
      <w:marTop w:val="0"/>
      <w:marBottom w:val="0"/>
      <w:divBdr>
        <w:top w:val="none" w:sz="0" w:space="0" w:color="auto"/>
        <w:left w:val="none" w:sz="0" w:space="0" w:color="auto"/>
        <w:bottom w:val="none" w:sz="0" w:space="0" w:color="auto"/>
        <w:right w:val="none" w:sz="0" w:space="0" w:color="auto"/>
      </w:divBdr>
    </w:div>
    <w:div w:id="716859752">
      <w:bodyDiv w:val="1"/>
      <w:marLeft w:val="0"/>
      <w:marRight w:val="0"/>
      <w:marTop w:val="0"/>
      <w:marBottom w:val="0"/>
      <w:divBdr>
        <w:top w:val="none" w:sz="0" w:space="0" w:color="auto"/>
        <w:left w:val="none" w:sz="0" w:space="0" w:color="auto"/>
        <w:bottom w:val="none" w:sz="0" w:space="0" w:color="auto"/>
        <w:right w:val="none" w:sz="0" w:space="0" w:color="auto"/>
      </w:divBdr>
    </w:div>
    <w:div w:id="721056559">
      <w:bodyDiv w:val="1"/>
      <w:marLeft w:val="0"/>
      <w:marRight w:val="0"/>
      <w:marTop w:val="0"/>
      <w:marBottom w:val="0"/>
      <w:divBdr>
        <w:top w:val="none" w:sz="0" w:space="0" w:color="auto"/>
        <w:left w:val="none" w:sz="0" w:space="0" w:color="auto"/>
        <w:bottom w:val="none" w:sz="0" w:space="0" w:color="auto"/>
        <w:right w:val="none" w:sz="0" w:space="0" w:color="auto"/>
      </w:divBdr>
    </w:div>
    <w:div w:id="721441123">
      <w:bodyDiv w:val="1"/>
      <w:marLeft w:val="0"/>
      <w:marRight w:val="0"/>
      <w:marTop w:val="0"/>
      <w:marBottom w:val="0"/>
      <w:divBdr>
        <w:top w:val="none" w:sz="0" w:space="0" w:color="auto"/>
        <w:left w:val="none" w:sz="0" w:space="0" w:color="auto"/>
        <w:bottom w:val="none" w:sz="0" w:space="0" w:color="auto"/>
        <w:right w:val="none" w:sz="0" w:space="0" w:color="auto"/>
      </w:divBdr>
    </w:div>
    <w:div w:id="742139033">
      <w:bodyDiv w:val="1"/>
      <w:marLeft w:val="0"/>
      <w:marRight w:val="0"/>
      <w:marTop w:val="0"/>
      <w:marBottom w:val="0"/>
      <w:divBdr>
        <w:top w:val="none" w:sz="0" w:space="0" w:color="auto"/>
        <w:left w:val="none" w:sz="0" w:space="0" w:color="auto"/>
        <w:bottom w:val="none" w:sz="0" w:space="0" w:color="auto"/>
        <w:right w:val="none" w:sz="0" w:space="0" w:color="auto"/>
      </w:divBdr>
    </w:div>
    <w:div w:id="744498830">
      <w:bodyDiv w:val="1"/>
      <w:marLeft w:val="0"/>
      <w:marRight w:val="0"/>
      <w:marTop w:val="0"/>
      <w:marBottom w:val="0"/>
      <w:divBdr>
        <w:top w:val="none" w:sz="0" w:space="0" w:color="auto"/>
        <w:left w:val="none" w:sz="0" w:space="0" w:color="auto"/>
        <w:bottom w:val="none" w:sz="0" w:space="0" w:color="auto"/>
        <w:right w:val="none" w:sz="0" w:space="0" w:color="auto"/>
      </w:divBdr>
    </w:div>
    <w:div w:id="750354185">
      <w:bodyDiv w:val="1"/>
      <w:marLeft w:val="0"/>
      <w:marRight w:val="0"/>
      <w:marTop w:val="0"/>
      <w:marBottom w:val="0"/>
      <w:divBdr>
        <w:top w:val="none" w:sz="0" w:space="0" w:color="auto"/>
        <w:left w:val="none" w:sz="0" w:space="0" w:color="auto"/>
        <w:bottom w:val="none" w:sz="0" w:space="0" w:color="auto"/>
        <w:right w:val="none" w:sz="0" w:space="0" w:color="auto"/>
      </w:divBdr>
    </w:div>
    <w:div w:id="763263788">
      <w:bodyDiv w:val="1"/>
      <w:marLeft w:val="0"/>
      <w:marRight w:val="0"/>
      <w:marTop w:val="0"/>
      <w:marBottom w:val="0"/>
      <w:divBdr>
        <w:top w:val="none" w:sz="0" w:space="0" w:color="auto"/>
        <w:left w:val="none" w:sz="0" w:space="0" w:color="auto"/>
        <w:bottom w:val="none" w:sz="0" w:space="0" w:color="auto"/>
        <w:right w:val="none" w:sz="0" w:space="0" w:color="auto"/>
      </w:divBdr>
    </w:div>
    <w:div w:id="768812025">
      <w:bodyDiv w:val="1"/>
      <w:marLeft w:val="0"/>
      <w:marRight w:val="0"/>
      <w:marTop w:val="0"/>
      <w:marBottom w:val="0"/>
      <w:divBdr>
        <w:top w:val="none" w:sz="0" w:space="0" w:color="auto"/>
        <w:left w:val="none" w:sz="0" w:space="0" w:color="auto"/>
        <w:bottom w:val="none" w:sz="0" w:space="0" w:color="auto"/>
        <w:right w:val="none" w:sz="0" w:space="0" w:color="auto"/>
      </w:divBdr>
    </w:div>
    <w:div w:id="773793627">
      <w:bodyDiv w:val="1"/>
      <w:marLeft w:val="0"/>
      <w:marRight w:val="0"/>
      <w:marTop w:val="0"/>
      <w:marBottom w:val="0"/>
      <w:divBdr>
        <w:top w:val="none" w:sz="0" w:space="0" w:color="auto"/>
        <w:left w:val="none" w:sz="0" w:space="0" w:color="auto"/>
        <w:bottom w:val="none" w:sz="0" w:space="0" w:color="auto"/>
        <w:right w:val="none" w:sz="0" w:space="0" w:color="auto"/>
      </w:divBdr>
    </w:div>
    <w:div w:id="774323581">
      <w:bodyDiv w:val="1"/>
      <w:marLeft w:val="0"/>
      <w:marRight w:val="0"/>
      <w:marTop w:val="0"/>
      <w:marBottom w:val="0"/>
      <w:divBdr>
        <w:top w:val="none" w:sz="0" w:space="0" w:color="auto"/>
        <w:left w:val="none" w:sz="0" w:space="0" w:color="auto"/>
        <w:bottom w:val="none" w:sz="0" w:space="0" w:color="auto"/>
        <w:right w:val="none" w:sz="0" w:space="0" w:color="auto"/>
      </w:divBdr>
    </w:div>
    <w:div w:id="780419618">
      <w:bodyDiv w:val="1"/>
      <w:marLeft w:val="0"/>
      <w:marRight w:val="0"/>
      <w:marTop w:val="0"/>
      <w:marBottom w:val="0"/>
      <w:divBdr>
        <w:top w:val="none" w:sz="0" w:space="0" w:color="auto"/>
        <w:left w:val="none" w:sz="0" w:space="0" w:color="auto"/>
        <w:bottom w:val="none" w:sz="0" w:space="0" w:color="auto"/>
        <w:right w:val="none" w:sz="0" w:space="0" w:color="auto"/>
      </w:divBdr>
    </w:div>
    <w:div w:id="793064405">
      <w:bodyDiv w:val="1"/>
      <w:marLeft w:val="0"/>
      <w:marRight w:val="0"/>
      <w:marTop w:val="0"/>
      <w:marBottom w:val="0"/>
      <w:divBdr>
        <w:top w:val="none" w:sz="0" w:space="0" w:color="auto"/>
        <w:left w:val="none" w:sz="0" w:space="0" w:color="auto"/>
        <w:bottom w:val="none" w:sz="0" w:space="0" w:color="auto"/>
        <w:right w:val="none" w:sz="0" w:space="0" w:color="auto"/>
      </w:divBdr>
    </w:div>
    <w:div w:id="802386139">
      <w:bodyDiv w:val="1"/>
      <w:marLeft w:val="0"/>
      <w:marRight w:val="0"/>
      <w:marTop w:val="0"/>
      <w:marBottom w:val="0"/>
      <w:divBdr>
        <w:top w:val="none" w:sz="0" w:space="0" w:color="auto"/>
        <w:left w:val="none" w:sz="0" w:space="0" w:color="auto"/>
        <w:bottom w:val="none" w:sz="0" w:space="0" w:color="auto"/>
        <w:right w:val="none" w:sz="0" w:space="0" w:color="auto"/>
      </w:divBdr>
    </w:div>
    <w:div w:id="802500506">
      <w:bodyDiv w:val="1"/>
      <w:marLeft w:val="0"/>
      <w:marRight w:val="0"/>
      <w:marTop w:val="0"/>
      <w:marBottom w:val="0"/>
      <w:divBdr>
        <w:top w:val="none" w:sz="0" w:space="0" w:color="auto"/>
        <w:left w:val="none" w:sz="0" w:space="0" w:color="auto"/>
        <w:bottom w:val="none" w:sz="0" w:space="0" w:color="auto"/>
        <w:right w:val="none" w:sz="0" w:space="0" w:color="auto"/>
      </w:divBdr>
    </w:div>
    <w:div w:id="806434397">
      <w:bodyDiv w:val="1"/>
      <w:marLeft w:val="0"/>
      <w:marRight w:val="0"/>
      <w:marTop w:val="0"/>
      <w:marBottom w:val="0"/>
      <w:divBdr>
        <w:top w:val="none" w:sz="0" w:space="0" w:color="auto"/>
        <w:left w:val="none" w:sz="0" w:space="0" w:color="auto"/>
        <w:bottom w:val="none" w:sz="0" w:space="0" w:color="auto"/>
        <w:right w:val="none" w:sz="0" w:space="0" w:color="auto"/>
      </w:divBdr>
    </w:div>
    <w:div w:id="808933805">
      <w:bodyDiv w:val="1"/>
      <w:marLeft w:val="0"/>
      <w:marRight w:val="0"/>
      <w:marTop w:val="0"/>
      <w:marBottom w:val="0"/>
      <w:divBdr>
        <w:top w:val="none" w:sz="0" w:space="0" w:color="auto"/>
        <w:left w:val="none" w:sz="0" w:space="0" w:color="auto"/>
        <w:bottom w:val="none" w:sz="0" w:space="0" w:color="auto"/>
        <w:right w:val="none" w:sz="0" w:space="0" w:color="auto"/>
      </w:divBdr>
    </w:div>
    <w:div w:id="810293599">
      <w:bodyDiv w:val="1"/>
      <w:marLeft w:val="0"/>
      <w:marRight w:val="0"/>
      <w:marTop w:val="0"/>
      <w:marBottom w:val="0"/>
      <w:divBdr>
        <w:top w:val="none" w:sz="0" w:space="0" w:color="auto"/>
        <w:left w:val="none" w:sz="0" w:space="0" w:color="auto"/>
        <w:bottom w:val="none" w:sz="0" w:space="0" w:color="auto"/>
        <w:right w:val="none" w:sz="0" w:space="0" w:color="auto"/>
      </w:divBdr>
    </w:div>
    <w:div w:id="813525288">
      <w:bodyDiv w:val="1"/>
      <w:marLeft w:val="0"/>
      <w:marRight w:val="0"/>
      <w:marTop w:val="0"/>
      <w:marBottom w:val="0"/>
      <w:divBdr>
        <w:top w:val="none" w:sz="0" w:space="0" w:color="auto"/>
        <w:left w:val="none" w:sz="0" w:space="0" w:color="auto"/>
        <w:bottom w:val="none" w:sz="0" w:space="0" w:color="auto"/>
        <w:right w:val="none" w:sz="0" w:space="0" w:color="auto"/>
      </w:divBdr>
    </w:div>
    <w:div w:id="823089103">
      <w:bodyDiv w:val="1"/>
      <w:marLeft w:val="0"/>
      <w:marRight w:val="0"/>
      <w:marTop w:val="0"/>
      <w:marBottom w:val="0"/>
      <w:divBdr>
        <w:top w:val="none" w:sz="0" w:space="0" w:color="auto"/>
        <w:left w:val="none" w:sz="0" w:space="0" w:color="auto"/>
        <w:bottom w:val="none" w:sz="0" w:space="0" w:color="auto"/>
        <w:right w:val="none" w:sz="0" w:space="0" w:color="auto"/>
      </w:divBdr>
    </w:div>
    <w:div w:id="831794215">
      <w:bodyDiv w:val="1"/>
      <w:marLeft w:val="0"/>
      <w:marRight w:val="0"/>
      <w:marTop w:val="0"/>
      <w:marBottom w:val="0"/>
      <w:divBdr>
        <w:top w:val="none" w:sz="0" w:space="0" w:color="auto"/>
        <w:left w:val="none" w:sz="0" w:space="0" w:color="auto"/>
        <w:bottom w:val="none" w:sz="0" w:space="0" w:color="auto"/>
        <w:right w:val="none" w:sz="0" w:space="0" w:color="auto"/>
      </w:divBdr>
    </w:div>
    <w:div w:id="862980550">
      <w:bodyDiv w:val="1"/>
      <w:marLeft w:val="0"/>
      <w:marRight w:val="0"/>
      <w:marTop w:val="0"/>
      <w:marBottom w:val="0"/>
      <w:divBdr>
        <w:top w:val="none" w:sz="0" w:space="0" w:color="auto"/>
        <w:left w:val="none" w:sz="0" w:space="0" w:color="auto"/>
        <w:bottom w:val="none" w:sz="0" w:space="0" w:color="auto"/>
        <w:right w:val="none" w:sz="0" w:space="0" w:color="auto"/>
      </w:divBdr>
    </w:div>
    <w:div w:id="864907694">
      <w:bodyDiv w:val="1"/>
      <w:marLeft w:val="0"/>
      <w:marRight w:val="0"/>
      <w:marTop w:val="0"/>
      <w:marBottom w:val="0"/>
      <w:divBdr>
        <w:top w:val="none" w:sz="0" w:space="0" w:color="auto"/>
        <w:left w:val="none" w:sz="0" w:space="0" w:color="auto"/>
        <w:bottom w:val="none" w:sz="0" w:space="0" w:color="auto"/>
        <w:right w:val="none" w:sz="0" w:space="0" w:color="auto"/>
      </w:divBdr>
    </w:div>
    <w:div w:id="867715888">
      <w:bodyDiv w:val="1"/>
      <w:marLeft w:val="0"/>
      <w:marRight w:val="0"/>
      <w:marTop w:val="0"/>
      <w:marBottom w:val="0"/>
      <w:divBdr>
        <w:top w:val="none" w:sz="0" w:space="0" w:color="auto"/>
        <w:left w:val="none" w:sz="0" w:space="0" w:color="auto"/>
        <w:bottom w:val="none" w:sz="0" w:space="0" w:color="auto"/>
        <w:right w:val="none" w:sz="0" w:space="0" w:color="auto"/>
      </w:divBdr>
    </w:div>
    <w:div w:id="876621572">
      <w:bodyDiv w:val="1"/>
      <w:marLeft w:val="0"/>
      <w:marRight w:val="0"/>
      <w:marTop w:val="0"/>
      <w:marBottom w:val="0"/>
      <w:divBdr>
        <w:top w:val="none" w:sz="0" w:space="0" w:color="auto"/>
        <w:left w:val="none" w:sz="0" w:space="0" w:color="auto"/>
        <w:bottom w:val="none" w:sz="0" w:space="0" w:color="auto"/>
        <w:right w:val="none" w:sz="0" w:space="0" w:color="auto"/>
      </w:divBdr>
    </w:div>
    <w:div w:id="885069885">
      <w:bodyDiv w:val="1"/>
      <w:marLeft w:val="0"/>
      <w:marRight w:val="0"/>
      <w:marTop w:val="0"/>
      <w:marBottom w:val="0"/>
      <w:divBdr>
        <w:top w:val="none" w:sz="0" w:space="0" w:color="auto"/>
        <w:left w:val="none" w:sz="0" w:space="0" w:color="auto"/>
        <w:bottom w:val="none" w:sz="0" w:space="0" w:color="auto"/>
        <w:right w:val="none" w:sz="0" w:space="0" w:color="auto"/>
      </w:divBdr>
      <w:divsChild>
        <w:div w:id="856121422">
          <w:marLeft w:val="0"/>
          <w:marRight w:val="0"/>
          <w:marTop w:val="0"/>
          <w:marBottom w:val="0"/>
          <w:divBdr>
            <w:top w:val="none" w:sz="0" w:space="0" w:color="auto"/>
            <w:left w:val="none" w:sz="0" w:space="0" w:color="auto"/>
            <w:bottom w:val="none" w:sz="0" w:space="0" w:color="auto"/>
            <w:right w:val="none" w:sz="0" w:space="0" w:color="auto"/>
          </w:divBdr>
        </w:div>
      </w:divsChild>
    </w:div>
    <w:div w:id="891188881">
      <w:bodyDiv w:val="1"/>
      <w:marLeft w:val="0"/>
      <w:marRight w:val="0"/>
      <w:marTop w:val="0"/>
      <w:marBottom w:val="0"/>
      <w:divBdr>
        <w:top w:val="none" w:sz="0" w:space="0" w:color="auto"/>
        <w:left w:val="none" w:sz="0" w:space="0" w:color="auto"/>
        <w:bottom w:val="none" w:sz="0" w:space="0" w:color="auto"/>
        <w:right w:val="none" w:sz="0" w:space="0" w:color="auto"/>
      </w:divBdr>
    </w:div>
    <w:div w:id="891381883">
      <w:bodyDiv w:val="1"/>
      <w:marLeft w:val="0"/>
      <w:marRight w:val="0"/>
      <w:marTop w:val="0"/>
      <w:marBottom w:val="0"/>
      <w:divBdr>
        <w:top w:val="none" w:sz="0" w:space="0" w:color="auto"/>
        <w:left w:val="none" w:sz="0" w:space="0" w:color="auto"/>
        <w:bottom w:val="none" w:sz="0" w:space="0" w:color="auto"/>
        <w:right w:val="none" w:sz="0" w:space="0" w:color="auto"/>
      </w:divBdr>
    </w:div>
    <w:div w:id="893465735">
      <w:bodyDiv w:val="1"/>
      <w:marLeft w:val="0"/>
      <w:marRight w:val="0"/>
      <w:marTop w:val="0"/>
      <w:marBottom w:val="0"/>
      <w:divBdr>
        <w:top w:val="none" w:sz="0" w:space="0" w:color="auto"/>
        <w:left w:val="none" w:sz="0" w:space="0" w:color="auto"/>
        <w:bottom w:val="none" w:sz="0" w:space="0" w:color="auto"/>
        <w:right w:val="none" w:sz="0" w:space="0" w:color="auto"/>
      </w:divBdr>
    </w:div>
    <w:div w:id="910773674">
      <w:bodyDiv w:val="1"/>
      <w:marLeft w:val="0"/>
      <w:marRight w:val="0"/>
      <w:marTop w:val="0"/>
      <w:marBottom w:val="0"/>
      <w:divBdr>
        <w:top w:val="none" w:sz="0" w:space="0" w:color="auto"/>
        <w:left w:val="none" w:sz="0" w:space="0" w:color="auto"/>
        <w:bottom w:val="none" w:sz="0" w:space="0" w:color="auto"/>
        <w:right w:val="none" w:sz="0" w:space="0" w:color="auto"/>
      </w:divBdr>
    </w:div>
    <w:div w:id="914045148">
      <w:bodyDiv w:val="1"/>
      <w:marLeft w:val="0"/>
      <w:marRight w:val="0"/>
      <w:marTop w:val="0"/>
      <w:marBottom w:val="0"/>
      <w:divBdr>
        <w:top w:val="none" w:sz="0" w:space="0" w:color="auto"/>
        <w:left w:val="none" w:sz="0" w:space="0" w:color="auto"/>
        <w:bottom w:val="none" w:sz="0" w:space="0" w:color="auto"/>
        <w:right w:val="none" w:sz="0" w:space="0" w:color="auto"/>
      </w:divBdr>
    </w:div>
    <w:div w:id="922758445">
      <w:bodyDiv w:val="1"/>
      <w:marLeft w:val="0"/>
      <w:marRight w:val="0"/>
      <w:marTop w:val="0"/>
      <w:marBottom w:val="0"/>
      <w:divBdr>
        <w:top w:val="none" w:sz="0" w:space="0" w:color="auto"/>
        <w:left w:val="none" w:sz="0" w:space="0" w:color="auto"/>
        <w:bottom w:val="none" w:sz="0" w:space="0" w:color="auto"/>
        <w:right w:val="none" w:sz="0" w:space="0" w:color="auto"/>
      </w:divBdr>
    </w:div>
    <w:div w:id="926885972">
      <w:bodyDiv w:val="1"/>
      <w:marLeft w:val="0"/>
      <w:marRight w:val="0"/>
      <w:marTop w:val="0"/>
      <w:marBottom w:val="0"/>
      <w:divBdr>
        <w:top w:val="none" w:sz="0" w:space="0" w:color="auto"/>
        <w:left w:val="none" w:sz="0" w:space="0" w:color="auto"/>
        <w:bottom w:val="none" w:sz="0" w:space="0" w:color="auto"/>
        <w:right w:val="none" w:sz="0" w:space="0" w:color="auto"/>
      </w:divBdr>
    </w:div>
    <w:div w:id="928000630">
      <w:bodyDiv w:val="1"/>
      <w:marLeft w:val="0"/>
      <w:marRight w:val="0"/>
      <w:marTop w:val="0"/>
      <w:marBottom w:val="0"/>
      <w:divBdr>
        <w:top w:val="none" w:sz="0" w:space="0" w:color="auto"/>
        <w:left w:val="none" w:sz="0" w:space="0" w:color="auto"/>
        <w:bottom w:val="none" w:sz="0" w:space="0" w:color="auto"/>
        <w:right w:val="none" w:sz="0" w:space="0" w:color="auto"/>
      </w:divBdr>
    </w:div>
    <w:div w:id="936517544">
      <w:bodyDiv w:val="1"/>
      <w:marLeft w:val="0"/>
      <w:marRight w:val="0"/>
      <w:marTop w:val="0"/>
      <w:marBottom w:val="0"/>
      <w:divBdr>
        <w:top w:val="none" w:sz="0" w:space="0" w:color="auto"/>
        <w:left w:val="none" w:sz="0" w:space="0" w:color="auto"/>
        <w:bottom w:val="none" w:sz="0" w:space="0" w:color="auto"/>
        <w:right w:val="none" w:sz="0" w:space="0" w:color="auto"/>
      </w:divBdr>
    </w:div>
    <w:div w:id="939415797">
      <w:bodyDiv w:val="1"/>
      <w:marLeft w:val="0"/>
      <w:marRight w:val="0"/>
      <w:marTop w:val="0"/>
      <w:marBottom w:val="0"/>
      <w:divBdr>
        <w:top w:val="none" w:sz="0" w:space="0" w:color="auto"/>
        <w:left w:val="none" w:sz="0" w:space="0" w:color="auto"/>
        <w:bottom w:val="none" w:sz="0" w:space="0" w:color="auto"/>
        <w:right w:val="none" w:sz="0" w:space="0" w:color="auto"/>
      </w:divBdr>
    </w:div>
    <w:div w:id="942959235">
      <w:bodyDiv w:val="1"/>
      <w:marLeft w:val="0"/>
      <w:marRight w:val="0"/>
      <w:marTop w:val="0"/>
      <w:marBottom w:val="0"/>
      <w:divBdr>
        <w:top w:val="none" w:sz="0" w:space="0" w:color="auto"/>
        <w:left w:val="none" w:sz="0" w:space="0" w:color="auto"/>
        <w:bottom w:val="none" w:sz="0" w:space="0" w:color="auto"/>
        <w:right w:val="none" w:sz="0" w:space="0" w:color="auto"/>
      </w:divBdr>
    </w:div>
    <w:div w:id="952051631">
      <w:bodyDiv w:val="1"/>
      <w:marLeft w:val="0"/>
      <w:marRight w:val="0"/>
      <w:marTop w:val="0"/>
      <w:marBottom w:val="0"/>
      <w:divBdr>
        <w:top w:val="none" w:sz="0" w:space="0" w:color="auto"/>
        <w:left w:val="none" w:sz="0" w:space="0" w:color="auto"/>
        <w:bottom w:val="none" w:sz="0" w:space="0" w:color="auto"/>
        <w:right w:val="none" w:sz="0" w:space="0" w:color="auto"/>
      </w:divBdr>
    </w:div>
    <w:div w:id="961500944">
      <w:bodyDiv w:val="1"/>
      <w:marLeft w:val="0"/>
      <w:marRight w:val="0"/>
      <w:marTop w:val="0"/>
      <w:marBottom w:val="0"/>
      <w:divBdr>
        <w:top w:val="none" w:sz="0" w:space="0" w:color="auto"/>
        <w:left w:val="none" w:sz="0" w:space="0" w:color="auto"/>
        <w:bottom w:val="none" w:sz="0" w:space="0" w:color="auto"/>
        <w:right w:val="none" w:sz="0" w:space="0" w:color="auto"/>
      </w:divBdr>
    </w:div>
    <w:div w:id="963081668">
      <w:bodyDiv w:val="1"/>
      <w:marLeft w:val="0"/>
      <w:marRight w:val="0"/>
      <w:marTop w:val="0"/>
      <w:marBottom w:val="0"/>
      <w:divBdr>
        <w:top w:val="none" w:sz="0" w:space="0" w:color="auto"/>
        <w:left w:val="none" w:sz="0" w:space="0" w:color="auto"/>
        <w:bottom w:val="none" w:sz="0" w:space="0" w:color="auto"/>
        <w:right w:val="none" w:sz="0" w:space="0" w:color="auto"/>
      </w:divBdr>
    </w:div>
    <w:div w:id="970524764">
      <w:bodyDiv w:val="1"/>
      <w:marLeft w:val="0"/>
      <w:marRight w:val="0"/>
      <w:marTop w:val="0"/>
      <w:marBottom w:val="0"/>
      <w:divBdr>
        <w:top w:val="none" w:sz="0" w:space="0" w:color="auto"/>
        <w:left w:val="none" w:sz="0" w:space="0" w:color="auto"/>
        <w:bottom w:val="none" w:sz="0" w:space="0" w:color="auto"/>
        <w:right w:val="none" w:sz="0" w:space="0" w:color="auto"/>
      </w:divBdr>
    </w:div>
    <w:div w:id="976296751">
      <w:bodyDiv w:val="1"/>
      <w:marLeft w:val="0"/>
      <w:marRight w:val="0"/>
      <w:marTop w:val="0"/>
      <w:marBottom w:val="0"/>
      <w:divBdr>
        <w:top w:val="none" w:sz="0" w:space="0" w:color="auto"/>
        <w:left w:val="none" w:sz="0" w:space="0" w:color="auto"/>
        <w:bottom w:val="none" w:sz="0" w:space="0" w:color="auto"/>
        <w:right w:val="none" w:sz="0" w:space="0" w:color="auto"/>
      </w:divBdr>
    </w:div>
    <w:div w:id="986280594">
      <w:bodyDiv w:val="1"/>
      <w:marLeft w:val="0"/>
      <w:marRight w:val="0"/>
      <w:marTop w:val="0"/>
      <w:marBottom w:val="0"/>
      <w:divBdr>
        <w:top w:val="none" w:sz="0" w:space="0" w:color="auto"/>
        <w:left w:val="none" w:sz="0" w:space="0" w:color="auto"/>
        <w:bottom w:val="none" w:sz="0" w:space="0" w:color="auto"/>
        <w:right w:val="none" w:sz="0" w:space="0" w:color="auto"/>
      </w:divBdr>
    </w:div>
    <w:div w:id="990600221">
      <w:bodyDiv w:val="1"/>
      <w:marLeft w:val="0"/>
      <w:marRight w:val="0"/>
      <w:marTop w:val="0"/>
      <w:marBottom w:val="0"/>
      <w:divBdr>
        <w:top w:val="none" w:sz="0" w:space="0" w:color="auto"/>
        <w:left w:val="none" w:sz="0" w:space="0" w:color="auto"/>
        <w:bottom w:val="none" w:sz="0" w:space="0" w:color="auto"/>
        <w:right w:val="none" w:sz="0" w:space="0" w:color="auto"/>
      </w:divBdr>
    </w:div>
    <w:div w:id="990791014">
      <w:bodyDiv w:val="1"/>
      <w:marLeft w:val="0"/>
      <w:marRight w:val="0"/>
      <w:marTop w:val="0"/>
      <w:marBottom w:val="0"/>
      <w:divBdr>
        <w:top w:val="none" w:sz="0" w:space="0" w:color="auto"/>
        <w:left w:val="none" w:sz="0" w:space="0" w:color="auto"/>
        <w:bottom w:val="none" w:sz="0" w:space="0" w:color="auto"/>
        <w:right w:val="none" w:sz="0" w:space="0" w:color="auto"/>
      </w:divBdr>
    </w:div>
    <w:div w:id="992754657">
      <w:bodyDiv w:val="1"/>
      <w:marLeft w:val="0"/>
      <w:marRight w:val="0"/>
      <w:marTop w:val="0"/>
      <w:marBottom w:val="0"/>
      <w:divBdr>
        <w:top w:val="none" w:sz="0" w:space="0" w:color="auto"/>
        <w:left w:val="none" w:sz="0" w:space="0" w:color="auto"/>
        <w:bottom w:val="none" w:sz="0" w:space="0" w:color="auto"/>
        <w:right w:val="none" w:sz="0" w:space="0" w:color="auto"/>
      </w:divBdr>
    </w:div>
    <w:div w:id="1001851063">
      <w:bodyDiv w:val="1"/>
      <w:marLeft w:val="0"/>
      <w:marRight w:val="0"/>
      <w:marTop w:val="0"/>
      <w:marBottom w:val="0"/>
      <w:divBdr>
        <w:top w:val="none" w:sz="0" w:space="0" w:color="auto"/>
        <w:left w:val="none" w:sz="0" w:space="0" w:color="auto"/>
        <w:bottom w:val="none" w:sz="0" w:space="0" w:color="auto"/>
        <w:right w:val="none" w:sz="0" w:space="0" w:color="auto"/>
      </w:divBdr>
    </w:div>
    <w:div w:id="1003704889">
      <w:bodyDiv w:val="1"/>
      <w:marLeft w:val="0"/>
      <w:marRight w:val="0"/>
      <w:marTop w:val="0"/>
      <w:marBottom w:val="0"/>
      <w:divBdr>
        <w:top w:val="none" w:sz="0" w:space="0" w:color="auto"/>
        <w:left w:val="none" w:sz="0" w:space="0" w:color="auto"/>
        <w:bottom w:val="none" w:sz="0" w:space="0" w:color="auto"/>
        <w:right w:val="none" w:sz="0" w:space="0" w:color="auto"/>
      </w:divBdr>
    </w:div>
    <w:div w:id="1009675575">
      <w:bodyDiv w:val="1"/>
      <w:marLeft w:val="0"/>
      <w:marRight w:val="0"/>
      <w:marTop w:val="0"/>
      <w:marBottom w:val="0"/>
      <w:divBdr>
        <w:top w:val="none" w:sz="0" w:space="0" w:color="auto"/>
        <w:left w:val="none" w:sz="0" w:space="0" w:color="auto"/>
        <w:bottom w:val="none" w:sz="0" w:space="0" w:color="auto"/>
        <w:right w:val="none" w:sz="0" w:space="0" w:color="auto"/>
      </w:divBdr>
    </w:div>
    <w:div w:id="1011681310">
      <w:bodyDiv w:val="1"/>
      <w:marLeft w:val="0"/>
      <w:marRight w:val="0"/>
      <w:marTop w:val="0"/>
      <w:marBottom w:val="0"/>
      <w:divBdr>
        <w:top w:val="none" w:sz="0" w:space="0" w:color="auto"/>
        <w:left w:val="none" w:sz="0" w:space="0" w:color="auto"/>
        <w:bottom w:val="none" w:sz="0" w:space="0" w:color="auto"/>
        <w:right w:val="none" w:sz="0" w:space="0" w:color="auto"/>
      </w:divBdr>
    </w:div>
    <w:div w:id="1013075569">
      <w:bodyDiv w:val="1"/>
      <w:marLeft w:val="0"/>
      <w:marRight w:val="0"/>
      <w:marTop w:val="0"/>
      <w:marBottom w:val="0"/>
      <w:divBdr>
        <w:top w:val="none" w:sz="0" w:space="0" w:color="auto"/>
        <w:left w:val="none" w:sz="0" w:space="0" w:color="auto"/>
        <w:bottom w:val="none" w:sz="0" w:space="0" w:color="auto"/>
        <w:right w:val="none" w:sz="0" w:space="0" w:color="auto"/>
      </w:divBdr>
    </w:div>
    <w:div w:id="1015810655">
      <w:bodyDiv w:val="1"/>
      <w:marLeft w:val="0"/>
      <w:marRight w:val="0"/>
      <w:marTop w:val="0"/>
      <w:marBottom w:val="0"/>
      <w:divBdr>
        <w:top w:val="none" w:sz="0" w:space="0" w:color="auto"/>
        <w:left w:val="none" w:sz="0" w:space="0" w:color="auto"/>
        <w:bottom w:val="none" w:sz="0" w:space="0" w:color="auto"/>
        <w:right w:val="none" w:sz="0" w:space="0" w:color="auto"/>
      </w:divBdr>
    </w:div>
    <w:div w:id="1025599132">
      <w:bodyDiv w:val="1"/>
      <w:marLeft w:val="0"/>
      <w:marRight w:val="0"/>
      <w:marTop w:val="0"/>
      <w:marBottom w:val="0"/>
      <w:divBdr>
        <w:top w:val="none" w:sz="0" w:space="0" w:color="auto"/>
        <w:left w:val="none" w:sz="0" w:space="0" w:color="auto"/>
        <w:bottom w:val="none" w:sz="0" w:space="0" w:color="auto"/>
        <w:right w:val="none" w:sz="0" w:space="0" w:color="auto"/>
      </w:divBdr>
    </w:div>
    <w:div w:id="1029066752">
      <w:bodyDiv w:val="1"/>
      <w:marLeft w:val="0"/>
      <w:marRight w:val="0"/>
      <w:marTop w:val="0"/>
      <w:marBottom w:val="0"/>
      <w:divBdr>
        <w:top w:val="none" w:sz="0" w:space="0" w:color="auto"/>
        <w:left w:val="none" w:sz="0" w:space="0" w:color="auto"/>
        <w:bottom w:val="none" w:sz="0" w:space="0" w:color="auto"/>
        <w:right w:val="none" w:sz="0" w:space="0" w:color="auto"/>
      </w:divBdr>
    </w:div>
    <w:div w:id="1030229120">
      <w:bodyDiv w:val="1"/>
      <w:marLeft w:val="0"/>
      <w:marRight w:val="0"/>
      <w:marTop w:val="0"/>
      <w:marBottom w:val="0"/>
      <w:divBdr>
        <w:top w:val="none" w:sz="0" w:space="0" w:color="auto"/>
        <w:left w:val="none" w:sz="0" w:space="0" w:color="auto"/>
        <w:bottom w:val="none" w:sz="0" w:space="0" w:color="auto"/>
        <w:right w:val="none" w:sz="0" w:space="0" w:color="auto"/>
      </w:divBdr>
    </w:div>
    <w:div w:id="1040201889">
      <w:bodyDiv w:val="1"/>
      <w:marLeft w:val="0"/>
      <w:marRight w:val="0"/>
      <w:marTop w:val="0"/>
      <w:marBottom w:val="0"/>
      <w:divBdr>
        <w:top w:val="none" w:sz="0" w:space="0" w:color="auto"/>
        <w:left w:val="none" w:sz="0" w:space="0" w:color="auto"/>
        <w:bottom w:val="none" w:sz="0" w:space="0" w:color="auto"/>
        <w:right w:val="none" w:sz="0" w:space="0" w:color="auto"/>
      </w:divBdr>
    </w:div>
    <w:div w:id="1051151042">
      <w:bodyDiv w:val="1"/>
      <w:marLeft w:val="0"/>
      <w:marRight w:val="0"/>
      <w:marTop w:val="0"/>
      <w:marBottom w:val="0"/>
      <w:divBdr>
        <w:top w:val="none" w:sz="0" w:space="0" w:color="auto"/>
        <w:left w:val="none" w:sz="0" w:space="0" w:color="auto"/>
        <w:bottom w:val="none" w:sz="0" w:space="0" w:color="auto"/>
        <w:right w:val="none" w:sz="0" w:space="0" w:color="auto"/>
      </w:divBdr>
    </w:div>
    <w:div w:id="1054230437">
      <w:bodyDiv w:val="1"/>
      <w:marLeft w:val="0"/>
      <w:marRight w:val="0"/>
      <w:marTop w:val="0"/>
      <w:marBottom w:val="0"/>
      <w:divBdr>
        <w:top w:val="none" w:sz="0" w:space="0" w:color="auto"/>
        <w:left w:val="none" w:sz="0" w:space="0" w:color="auto"/>
        <w:bottom w:val="none" w:sz="0" w:space="0" w:color="auto"/>
        <w:right w:val="none" w:sz="0" w:space="0" w:color="auto"/>
      </w:divBdr>
    </w:div>
    <w:div w:id="1056658021">
      <w:bodyDiv w:val="1"/>
      <w:marLeft w:val="0"/>
      <w:marRight w:val="0"/>
      <w:marTop w:val="0"/>
      <w:marBottom w:val="0"/>
      <w:divBdr>
        <w:top w:val="none" w:sz="0" w:space="0" w:color="auto"/>
        <w:left w:val="none" w:sz="0" w:space="0" w:color="auto"/>
        <w:bottom w:val="none" w:sz="0" w:space="0" w:color="auto"/>
        <w:right w:val="none" w:sz="0" w:space="0" w:color="auto"/>
      </w:divBdr>
    </w:div>
    <w:div w:id="1057313772">
      <w:bodyDiv w:val="1"/>
      <w:marLeft w:val="0"/>
      <w:marRight w:val="0"/>
      <w:marTop w:val="0"/>
      <w:marBottom w:val="0"/>
      <w:divBdr>
        <w:top w:val="none" w:sz="0" w:space="0" w:color="auto"/>
        <w:left w:val="none" w:sz="0" w:space="0" w:color="auto"/>
        <w:bottom w:val="none" w:sz="0" w:space="0" w:color="auto"/>
        <w:right w:val="none" w:sz="0" w:space="0" w:color="auto"/>
      </w:divBdr>
    </w:div>
    <w:div w:id="1057902133">
      <w:bodyDiv w:val="1"/>
      <w:marLeft w:val="0"/>
      <w:marRight w:val="0"/>
      <w:marTop w:val="0"/>
      <w:marBottom w:val="0"/>
      <w:divBdr>
        <w:top w:val="none" w:sz="0" w:space="0" w:color="auto"/>
        <w:left w:val="none" w:sz="0" w:space="0" w:color="auto"/>
        <w:bottom w:val="none" w:sz="0" w:space="0" w:color="auto"/>
        <w:right w:val="none" w:sz="0" w:space="0" w:color="auto"/>
      </w:divBdr>
    </w:div>
    <w:div w:id="1066873587">
      <w:bodyDiv w:val="1"/>
      <w:marLeft w:val="0"/>
      <w:marRight w:val="0"/>
      <w:marTop w:val="0"/>
      <w:marBottom w:val="0"/>
      <w:divBdr>
        <w:top w:val="none" w:sz="0" w:space="0" w:color="auto"/>
        <w:left w:val="none" w:sz="0" w:space="0" w:color="auto"/>
        <w:bottom w:val="none" w:sz="0" w:space="0" w:color="auto"/>
        <w:right w:val="none" w:sz="0" w:space="0" w:color="auto"/>
      </w:divBdr>
    </w:div>
    <w:div w:id="1068263768">
      <w:bodyDiv w:val="1"/>
      <w:marLeft w:val="0"/>
      <w:marRight w:val="0"/>
      <w:marTop w:val="0"/>
      <w:marBottom w:val="0"/>
      <w:divBdr>
        <w:top w:val="none" w:sz="0" w:space="0" w:color="auto"/>
        <w:left w:val="none" w:sz="0" w:space="0" w:color="auto"/>
        <w:bottom w:val="none" w:sz="0" w:space="0" w:color="auto"/>
        <w:right w:val="none" w:sz="0" w:space="0" w:color="auto"/>
      </w:divBdr>
    </w:div>
    <w:div w:id="1077483241">
      <w:bodyDiv w:val="1"/>
      <w:marLeft w:val="0"/>
      <w:marRight w:val="0"/>
      <w:marTop w:val="0"/>
      <w:marBottom w:val="0"/>
      <w:divBdr>
        <w:top w:val="none" w:sz="0" w:space="0" w:color="auto"/>
        <w:left w:val="none" w:sz="0" w:space="0" w:color="auto"/>
        <w:bottom w:val="none" w:sz="0" w:space="0" w:color="auto"/>
        <w:right w:val="none" w:sz="0" w:space="0" w:color="auto"/>
      </w:divBdr>
    </w:div>
    <w:div w:id="1089696855">
      <w:bodyDiv w:val="1"/>
      <w:marLeft w:val="0"/>
      <w:marRight w:val="0"/>
      <w:marTop w:val="0"/>
      <w:marBottom w:val="0"/>
      <w:divBdr>
        <w:top w:val="none" w:sz="0" w:space="0" w:color="auto"/>
        <w:left w:val="none" w:sz="0" w:space="0" w:color="auto"/>
        <w:bottom w:val="none" w:sz="0" w:space="0" w:color="auto"/>
        <w:right w:val="none" w:sz="0" w:space="0" w:color="auto"/>
      </w:divBdr>
    </w:div>
    <w:div w:id="1093479121">
      <w:bodyDiv w:val="1"/>
      <w:marLeft w:val="0"/>
      <w:marRight w:val="0"/>
      <w:marTop w:val="0"/>
      <w:marBottom w:val="0"/>
      <w:divBdr>
        <w:top w:val="none" w:sz="0" w:space="0" w:color="auto"/>
        <w:left w:val="none" w:sz="0" w:space="0" w:color="auto"/>
        <w:bottom w:val="none" w:sz="0" w:space="0" w:color="auto"/>
        <w:right w:val="none" w:sz="0" w:space="0" w:color="auto"/>
      </w:divBdr>
    </w:div>
    <w:div w:id="1095129946">
      <w:bodyDiv w:val="1"/>
      <w:marLeft w:val="0"/>
      <w:marRight w:val="0"/>
      <w:marTop w:val="0"/>
      <w:marBottom w:val="0"/>
      <w:divBdr>
        <w:top w:val="none" w:sz="0" w:space="0" w:color="auto"/>
        <w:left w:val="none" w:sz="0" w:space="0" w:color="auto"/>
        <w:bottom w:val="none" w:sz="0" w:space="0" w:color="auto"/>
        <w:right w:val="none" w:sz="0" w:space="0" w:color="auto"/>
      </w:divBdr>
    </w:div>
    <w:div w:id="1112897576">
      <w:bodyDiv w:val="1"/>
      <w:marLeft w:val="0"/>
      <w:marRight w:val="0"/>
      <w:marTop w:val="0"/>
      <w:marBottom w:val="0"/>
      <w:divBdr>
        <w:top w:val="none" w:sz="0" w:space="0" w:color="auto"/>
        <w:left w:val="none" w:sz="0" w:space="0" w:color="auto"/>
        <w:bottom w:val="none" w:sz="0" w:space="0" w:color="auto"/>
        <w:right w:val="none" w:sz="0" w:space="0" w:color="auto"/>
      </w:divBdr>
    </w:div>
    <w:div w:id="1114206525">
      <w:bodyDiv w:val="1"/>
      <w:marLeft w:val="0"/>
      <w:marRight w:val="0"/>
      <w:marTop w:val="0"/>
      <w:marBottom w:val="0"/>
      <w:divBdr>
        <w:top w:val="none" w:sz="0" w:space="0" w:color="auto"/>
        <w:left w:val="none" w:sz="0" w:space="0" w:color="auto"/>
        <w:bottom w:val="none" w:sz="0" w:space="0" w:color="auto"/>
        <w:right w:val="none" w:sz="0" w:space="0" w:color="auto"/>
      </w:divBdr>
    </w:div>
    <w:div w:id="1116412433">
      <w:bodyDiv w:val="1"/>
      <w:marLeft w:val="0"/>
      <w:marRight w:val="0"/>
      <w:marTop w:val="0"/>
      <w:marBottom w:val="0"/>
      <w:divBdr>
        <w:top w:val="none" w:sz="0" w:space="0" w:color="auto"/>
        <w:left w:val="none" w:sz="0" w:space="0" w:color="auto"/>
        <w:bottom w:val="none" w:sz="0" w:space="0" w:color="auto"/>
        <w:right w:val="none" w:sz="0" w:space="0" w:color="auto"/>
      </w:divBdr>
    </w:div>
    <w:div w:id="1119841117">
      <w:bodyDiv w:val="1"/>
      <w:marLeft w:val="0"/>
      <w:marRight w:val="0"/>
      <w:marTop w:val="0"/>
      <w:marBottom w:val="0"/>
      <w:divBdr>
        <w:top w:val="none" w:sz="0" w:space="0" w:color="auto"/>
        <w:left w:val="none" w:sz="0" w:space="0" w:color="auto"/>
        <w:bottom w:val="none" w:sz="0" w:space="0" w:color="auto"/>
        <w:right w:val="none" w:sz="0" w:space="0" w:color="auto"/>
      </w:divBdr>
    </w:div>
    <w:div w:id="1121457153">
      <w:bodyDiv w:val="1"/>
      <w:marLeft w:val="0"/>
      <w:marRight w:val="0"/>
      <w:marTop w:val="0"/>
      <w:marBottom w:val="0"/>
      <w:divBdr>
        <w:top w:val="none" w:sz="0" w:space="0" w:color="auto"/>
        <w:left w:val="none" w:sz="0" w:space="0" w:color="auto"/>
        <w:bottom w:val="none" w:sz="0" w:space="0" w:color="auto"/>
        <w:right w:val="none" w:sz="0" w:space="0" w:color="auto"/>
      </w:divBdr>
    </w:div>
    <w:div w:id="1130856340">
      <w:bodyDiv w:val="1"/>
      <w:marLeft w:val="0"/>
      <w:marRight w:val="0"/>
      <w:marTop w:val="0"/>
      <w:marBottom w:val="0"/>
      <w:divBdr>
        <w:top w:val="none" w:sz="0" w:space="0" w:color="auto"/>
        <w:left w:val="none" w:sz="0" w:space="0" w:color="auto"/>
        <w:bottom w:val="none" w:sz="0" w:space="0" w:color="auto"/>
        <w:right w:val="none" w:sz="0" w:space="0" w:color="auto"/>
      </w:divBdr>
    </w:div>
    <w:div w:id="1144204018">
      <w:bodyDiv w:val="1"/>
      <w:marLeft w:val="0"/>
      <w:marRight w:val="0"/>
      <w:marTop w:val="0"/>
      <w:marBottom w:val="0"/>
      <w:divBdr>
        <w:top w:val="none" w:sz="0" w:space="0" w:color="auto"/>
        <w:left w:val="none" w:sz="0" w:space="0" w:color="auto"/>
        <w:bottom w:val="none" w:sz="0" w:space="0" w:color="auto"/>
        <w:right w:val="none" w:sz="0" w:space="0" w:color="auto"/>
      </w:divBdr>
    </w:div>
    <w:div w:id="1150171122">
      <w:bodyDiv w:val="1"/>
      <w:marLeft w:val="0"/>
      <w:marRight w:val="0"/>
      <w:marTop w:val="0"/>
      <w:marBottom w:val="0"/>
      <w:divBdr>
        <w:top w:val="none" w:sz="0" w:space="0" w:color="auto"/>
        <w:left w:val="none" w:sz="0" w:space="0" w:color="auto"/>
        <w:bottom w:val="none" w:sz="0" w:space="0" w:color="auto"/>
        <w:right w:val="none" w:sz="0" w:space="0" w:color="auto"/>
      </w:divBdr>
    </w:div>
    <w:div w:id="1178736322">
      <w:bodyDiv w:val="1"/>
      <w:marLeft w:val="0"/>
      <w:marRight w:val="0"/>
      <w:marTop w:val="0"/>
      <w:marBottom w:val="0"/>
      <w:divBdr>
        <w:top w:val="none" w:sz="0" w:space="0" w:color="auto"/>
        <w:left w:val="none" w:sz="0" w:space="0" w:color="auto"/>
        <w:bottom w:val="none" w:sz="0" w:space="0" w:color="auto"/>
        <w:right w:val="none" w:sz="0" w:space="0" w:color="auto"/>
      </w:divBdr>
    </w:div>
    <w:div w:id="1182861238">
      <w:bodyDiv w:val="1"/>
      <w:marLeft w:val="0"/>
      <w:marRight w:val="0"/>
      <w:marTop w:val="0"/>
      <w:marBottom w:val="0"/>
      <w:divBdr>
        <w:top w:val="none" w:sz="0" w:space="0" w:color="auto"/>
        <w:left w:val="none" w:sz="0" w:space="0" w:color="auto"/>
        <w:bottom w:val="none" w:sz="0" w:space="0" w:color="auto"/>
        <w:right w:val="none" w:sz="0" w:space="0" w:color="auto"/>
      </w:divBdr>
    </w:div>
    <w:div w:id="1189375063">
      <w:bodyDiv w:val="1"/>
      <w:marLeft w:val="0"/>
      <w:marRight w:val="0"/>
      <w:marTop w:val="0"/>
      <w:marBottom w:val="0"/>
      <w:divBdr>
        <w:top w:val="none" w:sz="0" w:space="0" w:color="auto"/>
        <w:left w:val="none" w:sz="0" w:space="0" w:color="auto"/>
        <w:bottom w:val="none" w:sz="0" w:space="0" w:color="auto"/>
        <w:right w:val="none" w:sz="0" w:space="0" w:color="auto"/>
      </w:divBdr>
    </w:div>
    <w:div w:id="1192496168">
      <w:bodyDiv w:val="1"/>
      <w:marLeft w:val="0"/>
      <w:marRight w:val="0"/>
      <w:marTop w:val="0"/>
      <w:marBottom w:val="0"/>
      <w:divBdr>
        <w:top w:val="none" w:sz="0" w:space="0" w:color="auto"/>
        <w:left w:val="none" w:sz="0" w:space="0" w:color="auto"/>
        <w:bottom w:val="none" w:sz="0" w:space="0" w:color="auto"/>
        <w:right w:val="none" w:sz="0" w:space="0" w:color="auto"/>
      </w:divBdr>
    </w:div>
    <w:div w:id="1201630994">
      <w:bodyDiv w:val="1"/>
      <w:marLeft w:val="0"/>
      <w:marRight w:val="0"/>
      <w:marTop w:val="0"/>
      <w:marBottom w:val="0"/>
      <w:divBdr>
        <w:top w:val="none" w:sz="0" w:space="0" w:color="auto"/>
        <w:left w:val="none" w:sz="0" w:space="0" w:color="auto"/>
        <w:bottom w:val="none" w:sz="0" w:space="0" w:color="auto"/>
        <w:right w:val="none" w:sz="0" w:space="0" w:color="auto"/>
      </w:divBdr>
    </w:div>
    <w:div w:id="1203591841">
      <w:bodyDiv w:val="1"/>
      <w:marLeft w:val="0"/>
      <w:marRight w:val="0"/>
      <w:marTop w:val="0"/>
      <w:marBottom w:val="0"/>
      <w:divBdr>
        <w:top w:val="none" w:sz="0" w:space="0" w:color="auto"/>
        <w:left w:val="none" w:sz="0" w:space="0" w:color="auto"/>
        <w:bottom w:val="none" w:sz="0" w:space="0" w:color="auto"/>
        <w:right w:val="none" w:sz="0" w:space="0" w:color="auto"/>
      </w:divBdr>
    </w:div>
    <w:div w:id="1203714991">
      <w:bodyDiv w:val="1"/>
      <w:marLeft w:val="0"/>
      <w:marRight w:val="0"/>
      <w:marTop w:val="0"/>
      <w:marBottom w:val="0"/>
      <w:divBdr>
        <w:top w:val="none" w:sz="0" w:space="0" w:color="auto"/>
        <w:left w:val="none" w:sz="0" w:space="0" w:color="auto"/>
        <w:bottom w:val="none" w:sz="0" w:space="0" w:color="auto"/>
        <w:right w:val="none" w:sz="0" w:space="0" w:color="auto"/>
      </w:divBdr>
    </w:div>
    <w:div w:id="1251503570">
      <w:bodyDiv w:val="1"/>
      <w:marLeft w:val="0"/>
      <w:marRight w:val="0"/>
      <w:marTop w:val="0"/>
      <w:marBottom w:val="0"/>
      <w:divBdr>
        <w:top w:val="none" w:sz="0" w:space="0" w:color="auto"/>
        <w:left w:val="none" w:sz="0" w:space="0" w:color="auto"/>
        <w:bottom w:val="none" w:sz="0" w:space="0" w:color="auto"/>
        <w:right w:val="none" w:sz="0" w:space="0" w:color="auto"/>
      </w:divBdr>
    </w:div>
    <w:div w:id="1254431479">
      <w:bodyDiv w:val="1"/>
      <w:marLeft w:val="0"/>
      <w:marRight w:val="0"/>
      <w:marTop w:val="0"/>
      <w:marBottom w:val="0"/>
      <w:divBdr>
        <w:top w:val="none" w:sz="0" w:space="0" w:color="auto"/>
        <w:left w:val="none" w:sz="0" w:space="0" w:color="auto"/>
        <w:bottom w:val="none" w:sz="0" w:space="0" w:color="auto"/>
        <w:right w:val="none" w:sz="0" w:space="0" w:color="auto"/>
      </w:divBdr>
    </w:div>
    <w:div w:id="1271620801">
      <w:bodyDiv w:val="1"/>
      <w:marLeft w:val="0"/>
      <w:marRight w:val="0"/>
      <w:marTop w:val="0"/>
      <w:marBottom w:val="0"/>
      <w:divBdr>
        <w:top w:val="none" w:sz="0" w:space="0" w:color="auto"/>
        <w:left w:val="none" w:sz="0" w:space="0" w:color="auto"/>
        <w:bottom w:val="none" w:sz="0" w:space="0" w:color="auto"/>
        <w:right w:val="none" w:sz="0" w:space="0" w:color="auto"/>
      </w:divBdr>
    </w:div>
    <w:div w:id="1275556129">
      <w:bodyDiv w:val="1"/>
      <w:marLeft w:val="0"/>
      <w:marRight w:val="0"/>
      <w:marTop w:val="0"/>
      <w:marBottom w:val="0"/>
      <w:divBdr>
        <w:top w:val="none" w:sz="0" w:space="0" w:color="auto"/>
        <w:left w:val="none" w:sz="0" w:space="0" w:color="auto"/>
        <w:bottom w:val="none" w:sz="0" w:space="0" w:color="auto"/>
        <w:right w:val="none" w:sz="0" w:space="0" w:color="auto"/>
      </w:divBdr>
    </w:div>
    <w:div w:id="1302421267">
      <w:bodyDiv w:val="1"/>
      <w:marLeft w:val="0"/>
      <w:marRight w:val="0"/>
      <w:marTop w:val="0"/>
      <w:marBottom w:val="0"/>
      <w:divBdr>
        <w:top w:val="none" w:sz="0" w:space="0" w:color="auto"/>
        <w:left w:val="none" w:sz="0" w:space="0" w:color="auto"/>
        <w:bottom w:val="none" w:sz="0" w:space="0" w:color="auto"/>
        <w:right w:val="none" w:sz="0" w:space="0" w:color="auto"/>
      </w:divBdr>
    </w:div>
    <w:div w:id="1307583527">
      <w:bodyDiv w:val="1"/>
      <w:marLeft w:val="0"/>
      <w:marRight w:val="0"/>
      <w:marTop w:val="0"/>
      <w:marBottom w:val="0"/>
      <w:divBdr>
        <w:top w:val="none" w:sz="0" w:space="0" w:color="auto"/>
        <w:left w:val="none" w:sz="0" w:space="0" w:color="auto"/>
        <w:bottom w:val="none" w:sz="0" w:space="0" w:color="auto"/>
        <w:right w:val="none" w:sz="0" w:space="0" w:color="auto"/>
      </w:divBdr>
    </w:div>
    <w:div w:id="1309818748">
      <w:bodyDiv w:val="1"/>
      <w:marLeft w:val="0"/>
      <w:marRight w:val="0"/>
      <w:marTop w:val="0"/>
      <w:marBottom w:val="0"/>
      <w:divBdr>
        <w:top w:val="none" w:sz="0" w:space="0" w:color="auto"/>
        <w:left w:val="none" w:sz="0" w:space="0" w:color="auto"/>
        <w:bottom w:val="none" w:sz="0" w:space="0" w:color="auto"/>
        <w:right w:val="none" w:sz="0" w:space="0" w:color="auto"/>
      </w:divBdr>
    </w:div>
    <w:div w:id="1318191666">
      <w:bodyDiv w:val="1"/>
      <w:marLeft w:val="0"/>
      <w:marRight w:val="0"/>
      <w:marTop w:val="0"/>
      <w:marBottom w:val="0"/>
      <w:divBdr>
        <w:top w:val="none" w:sz="0" w:space="0" w:color="auto"/>
        <w:left w:val="none" w:sz="0" w:space="0" w:color="auto"/>
        <w:bottom w:val="none" w:sz="0" w:space="0" w:color="auto"/>
        <w:right w:val="none" w:sz="0" w:space="0" w:color="auto"/>
      </w:divBdr>
    </w:div>
    <w:div w:id="1329675349">
      <w:bodyDiv w:val="1"/>
      <w:marLeft w:val="0"/>
      <w:marRight w:val="0"/>
      <w:marTop w:val="0"/>
      <w:marBottom w:val="0"/>
      <w:divBdr>
        <w:top w:val="none" w:sz="0" w:space="0" w:color="auto"/>
        <w:left w:val="none" w:sz="0" w:space="0" w:color="auto"/>
        <w:bottom w:val="none" w:sz="0" w:space="0" w:color="auto"/>
        <w:right w:val="none" w:sz="0" w:space="0" w:color="auto"/>
      </w:divBdr>
    </w:div>
    <w:div w:id="1342656610">
      <w:bodyDiv w:val="1"/>
      <w:marLeft w:val="0"/>
      <w:marRight w:val="0"/>
      <w:marTop w:val="0"/>
      <w:marBottom w:val="0"/>
      <w:divBdr>
        <w:top w:val="none" w:sz="0" w:space="0" w:color="auto"/>
        <w:left w:val="none" w:sz="0" w:space="0" w:color="auto"/>
        <w:bottom w:val="none" w:sz="0" w:space="0" w:color="auto"/>
        <w:right w:val="none" w:sz="0" w:space="0" w:color="auto"/>
      </w:divBdr>
    </w:div>
    <w:div w:id="1346594426">
      <w:bodyDiv w:val="1"/>
      <w:marLeft w:val="0"/>
      <w:marRight w:val="0"/>
      <w:marTop w:val="0"/>
      <w:marBottom w:val="0"/>
      <w:divBdr>
        <w:top w:val="none" w:sz="0" w:space="0" w:color="auto"/>
        <w:left w:val="none" w:sz="0" w:space="0" w:color="auto"/>
        <w:bottom w:val="none" w:sz="0" w:space="0" w:color="auto"/>
        <w:right w:val="none" w:sz="0" w:space="0" w:color="auto"/>
      </w:divBdr>
    </w:div>
    <w:div w:id="1352535658">
      <w:bodyDiv w:val="1"/>
      <w:marLeft w:val="0"/>
      <w:marRight w:val="0"/>
      <w:marTop w:val="0"/>
      <w:marBottom w:val="0"/>
      <w:divBdr>
        <w:top w:val="none" w:sz="0" w:space="0" w:color="auto"/>
        <w:left w:val="none" w:sz="0" w:space="0" w:color="auto"/>
        <w:bottom w:val="none" w:sz="0" w:space="0" w:color="auto"/>
        <w:right w:val="none" w:sz="0" w:space="0" w:color="auto"/>
      </w:divBdr>
      <w:divsChild>
        <w:div w:id="525600303">
          <w:marLeft w:val="0"/>
          <w:marRight w:val="0"/>
          <w:marTop w:val="0"/>
          <w:marBottom w:val="0"/>
          <w:divBdr>
            <w:top w:val="none" w:sz="0" w:space="0" w:color="auto"/>
            <w:left w:val="none" w:sz="0" w:space="0" w:color="auto"/>
            <w:bottom w:val="none" w:sz="0" w:space="0" w:color="auto"/>
            <w:right w:val="none" w:sz="0" w:space="0" w:color="auto"/>
          </w:divBdr>
        </w:div>
      </w:divsChild>
    </w:div>
    <w:div w:id="1379940724">
      <w:bodyDiv w:val="1"/>
      <w:marLeft w:val="0"/>
      <w:marRight w:val="0"/>
      <w:marTop w:val="0"/>
      <w:marBottom w:val="0"/>
      <w:divBdr>
        <w:top w:val="none" w:sz="0" w:space="0" w:color="auto"/>
        <w:left w:val="none" w:sz="0" w:space="0" w:color="auto"/>
        <w:bottom w:val="none" w:sz="0" w:space="0" w:color="auto"/>
        <w:right w:val="none" w:sz="0" w:space="0" w:color="auto"/>
      </w:divBdr>
    </w:div>
    <w:div w:id="1386678631">
      <w:bodyDiv w:val="1"/>
      <w:marLeft w:val="0"/>
      <w:marRight w:val="0"/>
      <w:marTop w:val="0"/>
      <w:marBottom w:val="0"/>
      <w:divBdr>
        <w:top w:val="none" w:sz="0" w:space="0" w:color="auto"/>
        <w:left w:val="none" w:sz="0" w:space="0" w:color="auto"/>
        <w:bottom w:val="none" w:sz="0" w:space="0" w:color="auto"/>
        <w:right w:val="none" w:sz="0" w:space="0" w:color="auto"/>
      </w:divBdr>
    </w:div>
    <w:div w:id="1390232009">
      <w:bodyDiv w:val="1"/>
      <w:marLeft w:val="0"/>
      <w:marRight w:val="0"/>
      <w:marTop w:val="0"/>
      <w:marBottom w:val="0"/>
      <w:divBdr>
        <w:top w:val="none" w:sz="0" w:space="0" w:color="auto"/>
        <w:left w:val="none" w:sz="0" w:space="0" w:color="auto"/>
        <w:bottom w:val="none" w:sz="0" w:space="0" w:color="auto"/>
        <w:right w:val="none" w:sz="0" w:space="0" w:color="auto"/>
      </w:divBdr>
    </w:div>
    <w:div w:id="1401516513">
      <w:bodyDiv w:val="1"/>
      <w:marLeft w:val="0"/>
      <w:marRight w:val="0"/>
      <w:marTop w:val="0"/>
      <w:marBottom w:val="0"/>
      <w:divBdr>
        <w:top w:val="none" w:sz="0" w:space="0" w:color="auto"/>
        <w:left w:val="none" w:sz="0" w:space="0" w:color="auto"/>
        <w:bottom w:val="none" w:sz="0" w:space="0" w:color="auto"/>
        <w:right w:val="none" w:sz="0" w:space="0" w:color="auto"/>
      </w:divBdr>
    </w:div>
    <w:div w:id="1414661622">
      <w:bodyDiv w:val="1"/>
      <w:marLeft w:val="0"/>
      <w:marRight w:val="0"/>
      <w:marTop w:val="0"/>
      <w:marBottom w:val="0"/>
      <w:divBdr>
        <w:top w:val="none" w:sz="0" w:space="0" w:color="auto"/>
        <w:left w:val="none" w:sz="0" w:space="0" w:color="auto"/>
        <w:bottom w:val="none" w:sz="0" w:space="0" w:color="auto"/>
        <w:right w:val="none" w:sz="0" w:space="0" w:color="auto"/>
      </w:divBdr>
    </w:div>
    <w:div w:id="1425879539">
      <w:bodyDiv w:val="1"/>
      <w:marLeft w:val="0"/>
      <w:marRight w:val="0"/>
      <w:marTop w:val="0"/>
      <w:marBottom w:val="0"/>
      <w:divBdr>
        <w:top w:val="none" w:sz="0" w:space="0" w:color="auto"/>
        <w:left w:val="none" w:sz="0" w:space="0" w:color="auto"/>
        <w:bottom w:val="none" w:sz="0" w:space="0" w:color="auto"/>
        <w:right w:val="none" w:sz="0" w:space="0" w:color="auto"/>
      </w:divBdr>
    </w:div>
    <w:div w:id="1434395792">
      <w:bodyDiv w:val="1"/>
      <w:marLeft w:val="0"/>
      <w:marRight w:val="0"/>
      <w:marTop w:val="0"/>
      <w:marBottom w:val="0"/>
      <w:divBdr>
        <w:top w:val="none" w:sz="0" w:space="0" w:color="auto"/>
        <w:left w:val="none" w:sz="0" w:space="0" w:color="auto"/>
        <w:bottom w:val="none" w:sz="0" w:space="0" w:color="auto"/>
        <w:right w:val="none" w:sz="0" w:space="0" w:color="auto"/>
      </w:divBdr>
    </w:div>
    <w:div w:id="1446541515">
      <w:bodyDiv w:val="1"/>
      <w:marLeft w:val="0"/>
      <w:marRight w:val="0"/>
      <w:marTop w:val="0"/>
      <w:marBottom w:val="0"/>
      <w:divBdr>
        <w:top w:val="none" w:sz="0" w:space="0" w:color="auto"/>
        <w:left w:val="none" w:sz="0" w:space="0" w:color="auto"/>
        <w:bottom w:val="none" w:sz="0" w:space="0" w:color="auto"/>
        <w:right w:val="none" w:sz="0" w:space="0" w:color="auto"/>
      </w:divBdr>
    </w:div>
    <w:div w:id="1446847070">
      <w:bodyDiv w:val="1"/>
      <w:marLeft w:val="0"/>
      <w:marRight w:val="0"/>
      <w:marTop w:val="0"/>
      <w:marBottom w:val="0"/>
      <w:divBdr>
        <w:top w:val="none" w:sz="0" w:space="0" w:color="auto"/>
        <w:left w:val="none" w:sz="0" w:space="0" w:color="auto"/>
        <w:bottom w:val="none" w:sz="0" w:space="0" w:color="auto"/>
        <w:right w:val="none" w:sz="0" w:space="0" w:color="auto"/>
      </w:divBdr>
    </w:div>
    <w:div w:id="1451704512">
      <w:bodyDiv w:val="1"/>
      <w:marLeft w:val="0"/>
      <w:marRight w:val="0"/>
      <w:marTop w:val="0"/>
      <w:marBottom w:val="0"/>
      <w:divBdr>
        <w:top w:val="none" w:sz="0" w:space="0" w:color="auto"/>
        <w:left w:val="none" w:sz="0" w:space="0" w:color="auto"/>
        <w:bottom w:val="none" w:sz="0" w:space="0" w:color="auto"/>
        <w:right w:val="none" w:sz="0" w:space="0" w:color="auto"/>
      </w:divBdr>
    </w:div>
    <w:div w:id="1453406202">
      <w:bodyDiv w:val="1"/>
      <w:marLeft w:val="0"/>
      <w:marRight w:val="0"/>
      <w:marTop w:val="0"/>
      <w:marBottom w:val="0"/>
      <w:divBdr>
        <w:top w:val="none" w:sz="0" w:space="0" w:color="auto"/>
        <w:left w:val="none" w:sz="0" w:space="0" w:color="auto"/>
        <w:bottom w:val="none" w:sz="0" w:space="0" w:color="auto"/>
        <w:right w:val="none" w:sz="0" w:space="0" w:color="auto"/>
      </w:divBdr>
    </w:div>
    <w:div w:id="1454519268">
      <w:bodyDiv w:val="1"/>
      <w:marLeft w:val="0"/>
      <w:marRight w:val="0"/>
      <w:marTop w:val="0"/>
      <w:marBottom w:val="0"/>
      <w:divBdr>
        <w:top w:val="none" w:sz="0" w:space="0" w:color="auto"/>
        <w:left w:val="none" w:sz="0" w:space="0" w:color="auto"/>
        <w:bottom w:val="none" w:sz="0" w:space="0" w:color="auto"/>
        <w:right w:val="none" w:sz="0" w:space="0" w:color="auto"/>
      </w:divBdr>
    </w:div>
    <w:div w:id="1473600437">
      <w:bodyDiv w:val="1"/>
      <w:marLeft w:val="0"/>
      <w:marRight w:val="0"/>
      <w:marTop w:val="0"/>
      <w:marBottom w:val="0"/>
      <w:divBdr>
        <w:top w:val="none" w:sz="0" w:space="0" w:color="auto"/>
        <w:left w:val="none" w:sz="0" w:space="0" w:color="auto"/>
        <w:bottom w:val="none" w:sz="0" w:space="0" w:color="auto"/>
        <w:right w:val="none" w:sz="0" w:space="0" w:color="auto"/>
      </w:divBdr>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1496189404">
      <w:bodyDiv w:val="1"/>
      <w:marLeft w:val="0"/>
      <w:marRight w:val="0"/>
      <w:marTop w:val="0"/>
      <w:marBottom w:val="0"/>
      <w:divBdr>
        <w:top w:val="none" w:sz="0" w:space="0" w:color="auto"/>
        <w:left w:val="none" w:sz="0" w:space="0" w:color="auto"/>
        <w:bottom w:val="none" w:sz="0" w:space="0" w:color="auto"/>
        <w:right w:val="none" w:sz="0" w:space="0" w:color="auto"/>
      </w:divBdr>
    </w:div>
    <w:div w:id="1516308297">
      <w:bodyDiv w:val="1"/>
      <w:marLeft w:val="0"/>
      <w:marRight w:val="0"/>
      <w:marTop w:val="0"/>
      <w:marBottom w:val="0"/>
      <w:divBdr>
        <w:top w:val="none" w:sz="0" w:space="0" w:color="auto"/>
        <w:left w:val="none" w:sz="0" w:space="0" w:color="auto"/>
        <w:bottom w:val="none" w:sz="0" w:space="0" w:color="auto"/>
        <w:right w:val="none" w:sz="0" w:space="0" w:color="auto"/>
      </w:divBdr>
    </w:div>
    <w:div w:id="1516457406">
      <w:bodyDiv w:val="1"/>
      <w:marLeft w:val="0"/>
      <w:marRight w:val="0"/>
      <w:marTop w:val="0"/>
      <w:marBottom w:val="0"/>
      <w:divBdr>
        <w:top w:val="none" w:sz="0" w:space="0" w:color="auto"/>
        <w:left w:val="none" w:sz="0" w:space="0" w:color="auto"/>
        <w:bottom w:val="none" w:sz="0" w:space="0" w:color="auto"/>
        <w:right w:val="none" w:sz="0" w:space="0" w:color="auto"/>
      </w:divBdr>
    </w:div>
    <w:div w:id="1524440191">
      <w:bodyDiv w:val="1"/>
      <w:marLeft w:val="0"/>
      <w:marRight w:val="0"/>
      <w:marTop w:val="0"/>
      <w:marBottom w:val="0"/>
      <w:divBdr>
        <w:top w:val="none" w:sz="0" w:space="0" w:color="auto"/>
        <w:left w:val="none" w:sz="0" w:space="0" w:color="auto"/>
        <w:bottom w:val="none" w:sz="0" w:space="0" w:color="auto"/>
        <w:right w:val="none" w:sz="0" w:space="0" w:color="auto"/>
      </w:divBdr>
    </w:div>
    <w:div w:id="1547328478">
      <w:bodyDiv w:val="1"/>
      <w:marLeft w:val="0"/>
      <w:marRight w:val="0"/>
      <w:marTop w:val="0"/>
      <w:marBottom w:val="0"/>
      <w:divBdr>
        <w:top w:val="none" w:sz="0" w:space="0" w:color="auto"/>
        <w:left w:val="none" w:sz="0" w:space="0" w:color="auto"/>
        <w:bottom w:val="none" w:sz="0" w:space="0" w:color="auto"/>
        <w:right w:val="none" w:sz="0" w:space="0" w:color="auto"/>
      </w:divBdr>
    </w:div>
    <w:div w:id="1552225581">
      <w:bodyDiv w:val="1"/>
      <w:marLeft w:val="0"/>
      <w:marRight w:val="0"/>
      <w:marTop w:val="0"/>
      <w:marBottom w:val="0"/>
      <w:divBdr>
        <w:top w:val="none" w:sz="0" w:space="0" w:color="auto"/>
        <w:left w:val="none" w:sz="0" w:space="0" w:color="auto"/>
        <w:bottom w:val="none" w:sz="0" w:space="0" w:color="auto"/>
        <w:right w:val="none" w:sz="0" w:space="0" w:color="auto"/>
      </w:divBdr>
    </w:div>
    <w:div w:id="1555967532">
      <w:bodyDiv w:val="1"/>
      <w:marLeft w:val="0"/>
      <w:marRight w:val="0"/>
      <w:marTop w:val="0"/>
      <w:marBottom w:val="0"/>
      <w:divBdr>
        <w:top w:val="none" w:sz="0" w:space="0" w:color="auto"/>
        <w:left w:val="none" w:sz="0" w:space="0" w:color="auto"/>
        <w:bottom w:val="none" w:sz="0" w:space="0" w:color="auto"/>
        <w:right w:val="none" w:sz="0" w:space="0" w:color="auto"/>
      </w:divBdr>
    </w:div>
    <w:div w:id="1556550346">
      <w:bodyDiv w:val="1"/>
      <w:marLeft w:val="0"/>
      <w:marRight w:val="0"/>
      <w:marTop w:val="0"/>
      <w:marBottom w:val="0"/>
      <w:divBdr>
        <w:top w:val="none" w:sz="0" w:space="0" w:color="auto"/>
        <w:left w:val="none" w:sz="0" w:space="0" w:color="auto"/>
        <w:bottom w:val="none" w:sz="0" w:space="0" w:color="auto"/>
        <w:right w:val="none" w:sz="0" w:space="0" w:color="auto"/>
      </w:divBdr>
    </w:div>
    <w:div w:id="1563903351">
      <w:bodyDiv w:val="1"/>
      <w:marLeft w:val="0"/>
      <w:marRight w:val="0"/>
      <w:marTop w:val="0"/>
      <w:marBottom w:val="0"/>
      <w:divBdr>
        <w:top w:val="none" w:sz="0" w:space="0" w:color="auto"/>
        <w:left w:val="none" w:sz="0" w:space="0" w:color="auto"/>
        <w:bottom w:val="none" w:sz="0" w:space="0" w:color="auto"/>
        <w:right w:val="none" w:sz="0" w:space="0" w:color="auto"/>
      </w:divBdr>
    </w:div>
    <w:div w:id="1566454202">
      <w:bodyDiv w:val="1"/>
      <w:marLeft w:val="0"/>
      <w:marRight w:val="0"/>
      <w:marTop w:val="0"/>
      <w:marBottom w:val="0"/>
      <w:divBdr>
        <w:top w:val="none" w:sz="0" w:space="0" w:color="auto"/>
        <w:left w:val="none" w:sz="0" w:space="0" w:color="auto"/>
        <w:bottom w:val="none" w:sz="0" w:space="0" w:color="auto"/>
        <w:right w:val="none" w:sz="0" w:space="0" w:color="auto"/>
      </w:divBdr>
    </w:div>
    <w:div w:id="1592201070">
      <w:bodyDiv w:val="1"/>
      <w:marLeft w:val="0"/>
      <w:marRight w:val="0"/>
      <w:marTop w:val="0"/>
      <w:marBottom w:val="0"/>
      <w:divBdr>
        <w:top w:val="none" w:sz="0" w:space="0" w:color="auto"/>
        <w:left w:val="none" w:sz="0" w:space="0" w:color="auto"/>
        <w:bottom w:val="none" w:sz="0" w:space="0" w:color="auto"/>
        <w:right w:val="none" w:sz="0" w:space="0" w:color="auto"/>
      </w:divBdr>
    </w:div>
    <w:div w:id="1599211176">
      <w:bodyDiv w:val="1"/>
      <w:marLeft w:val="0"/>
      <w:marRight w:val="0"/>
      <w:marTop w:val="0"/>
      <w:marBottom w:val="0"/>
      <w:divBdr>
        <w:top w:val="none" w:sz="0" w:space="0" w:color="auto"/>
        <w:left w:val="none" w:sz="0" w:space="0" w:color="auto"/>
        <w:bottom w:val="none" w:sz="0" w:space="0" w:color="auto"/>
        <w:right w:val="none" w:sz="0" w:space="0" w:color="auto"/>
      </w:divBdr>
    </w:div>
    <w:div w:id="1600215206">
      <w:bodyDiv w:val="1"/>
      <w:marLeft w:val="0"/>
      <w:marRight w:val="0"/>
      <w:marTop w:val="0"/>
      <w:marBottom w:val="0"/>
      <w:divBdr>
        <w:top w:val="none" w:sz="0" w:space="0" w:color="auto"/>
        <w:left w:val="none" w:sz="0" w:space="0" w:color="auto"/>
        <w:bottom w:val="none" w:sz="0" w:space="0" w:color="auto"/>
        <w:right w:val="none" w:sz="0" w:space="0" w:color="auto"/>
      </w:divBdr>
    </w:div>
    <w:div w:id="1615139932">
      <w:bodyDiv w:val="1"/>
      <w:marLeft w:val="0"/>
      <w:marRight w:val="0"/>
      <w:marTop w:val="0"/>
      <w:marBottom w:val="0"/>
      <w:divBdr>
        <w:top w:val="none" w:sz="0" w:space="0" w:color="auto"/>
        <w:left w:val="none" w:sz="0" w:space="0" w:color="auto"/>
        <w:bottom w:val="none" w:sz="0" w:space="0" w:color="auto"/>
        <w:right w:val="none" w:sz="0" w:space="0" w:color="auto"/>
      </w:divBdr>
    </w:div>
    <w:div w:id="1617562442">
      <w:bodyDiv w:val="1"/>
      <w:marLeft w:val="0"/>
      <w:marRight w:val="0"/>
      <w:marTop w:val="0"/>
      <w:marBottom w:val="0"/>
      <w:divBdr>
        <w:top w:val="none" w:sz="0" w:space="0" w:color="auto"/>
        <w:left w:val="none" w:sz="0" w:space="0" w:color="auto"/>
        <w:bottom w:val="none" w:sz="0" w:space="0" w:color="auto"/>
        <w:right w:val="none" w:sz="0" w:space="0" w:color="auto"/>
      </w:divBdr>
    </w:div>
    <w:div w:id="1617634525">
      <w:bodyDiv w:val="1"/>
      <w:marLeft w:val="0"/>
      <w:marRight w:val="0"/>
      <w:marTop w:val="0"/>
      <w:marBottom w:val="0"/>
      <w:divBdr>
        <w:top w:val="none" w:sz="0" w:space="0" w:color="auto"/>
        <w:left w:val="none" w:sz="0" w:space="0" w:color="auto"/>
        <w:bottom w:val="none" w:sz="0" w:space="0" w:color="auto"/>
        <w:right w:val="none" w:sz="0" w:space="0" w:color="auto"/>
      </w:divBdr>
    </w:div>
    <w:div w:id="1632638856">
      <w:bodyDiv w:val="1"/>
      <w:marLeft w:val="0"/>
      <w:marRight w:val="0"/>
      <w:marTop w:val="0"/>
      <w:marBottom w:val="0"/>
      <w:divBdr>
        <w:top w:val="none" w:sz="0" w:space="0" w:color="auto"/>
        <w:left w:val="none" w:sz="0" w:space="0" w:color="auto"/>
        <w:bottom w:val="none" w:sz="0" w:space="0" w:color="auto"/>
        <w:right w:val="none" w:sz="0" w:space="0" w:color="auto"/>
      </w:divBdr>
    </w:div>
    <w:div w:id="1632788060">
      <w:bodyDiv w:val="1"/>
      <w:marLeft w:val="0"/>
      <w:marRight w:val="0"/>
      <w:marTop w:val="0"/>
      <w:marBottom w:val="0"/>
      <w:divBdr>
        <w:top w:val="none" w:sz="0" w:space="0" w:color="auto"/>
        <w:left w:val="none" w:sz="0" w:space="0" w:color="auto"/>
        <w:bottom w:val="none" w:sz="0" w:space="0" w:color="auto"/>
        <w:right w:val="none" w:sz="0" w:space="0" w:color="auto"/>
      </w:divBdr>
    </w:div>
    <w:div w:id="1638149513">
      <w:bodyDiv w:val="1"/>
      <w:marLeft w:val="0"/>
      <w:marRight w:val="0"/>
      <w:marTop w:val="0"/>
      <w:marBottom w:val="0"/>
      <w:divBdr>
        <w:top w:val="none" w:sz="0" w:space="0" w:color="auto"/>
        <w:left w:val="none" w:sz="0" w:space="0" w:color="auto"/>
        <w:bottom w:val="none" w:sz="0" w:space="0" w:color="auto"/>
        <w:right w:val="none" w:sz="0" w:space="0" w:color="auto"/>
      </w:divBdr>
    </w:div>
    <w:div w:id="1666741996">
      <w:bodyDiv w:val="1"/>
      <w:marLeft w:val="0"/>
      <w:marRight w:val="0"/>
      <w:marTop w:val="0"/>
      <w:marBottom w:val="0"/>
      <w:divBdr>
        <w:top w:val="none" w:sz="0" w:space="0" w:color="auto"/>
        <w:left w:val="none" w:sz="0" w:space="0" w:color="auto"/>
        <w:bottom w:val="none" w:sz="0" w:space="0" w:color="auto"/>
        <w:right w:val="none" w:sz="0" w:space="0" w:color="auto"/>
      </w:divBdr>
    </w:div>
    <w:div w:id="1688018501">
      <w:bodyDiv w:val="1"/>
      <w:marLeft w:val="0"/>
      <w:marRight w:val="0"/>
      <w:marTop w:val="0"/>
      <w:marBottom w:val="0"/>
      <w:divBdr>
        <w:top w:val="none" w:sz="0" w:space="0" w:color="auto"/>
        <w:left w:val="none" w:sz="0" w:space="0" w:color="auto"/>
        <w:bottom w:val="none" w:sz="0" w:space="0" w:color="auto"/>
        <w:right w:val="none" w:sz="0" w:space="0" w:color="auto"/>
      </w:divBdr>
    </w:div>
    <w:div w:id="1700550757">
      <w:bodyDiv w:val="1"/>
      <w:marLeft w:val="0"/>
      <w:marRight w:val="0"/>
      <w:marTop w:val="0"/>
      <w:marBottom w:val="0"/>
      <w:divBdr>
        <w:top w:val="none" w:sz="0" w:space="0" w:color="auto"/>
        <w:left w:val="none" w:sz="0" w:space="0" w:color="auto"/>
        <w:bottom w:val="none" w:sz="0" w:space="0" w:color="auto"/>
        <w:right w:val="none" w:sz="0" w:space="0" w:color="auto"/>
      </w:divBdr>
    </w:div>
    <w:div w:id="1703900496">
      <w:bodyDiv w:val="1"/>
      <w:marLeft w:val="0"/>
      <w:marRight w:val="0"/>
      <w:marTop w:val="0"/>
      <w:marBottom w:val="0"/>
      <w:divBdr>
        <w:top w:val="none" w:sz="0" w:space="0" w:color="auto"/>
        <w:left w:val="none" w:sz="0" w:space="0" w:color="auto"/>
        <w:bottom w:val="none" w:sz="0" w:space="0" w:color="auto"/>
        <w:right w:val="none" w:sz="0" w:space="0" w:color="auto"/>
      </w:divBdr>
    </w:div>
    <w:div w:id="1722629530">
      <w:bodyDiv w:val="1"/>
      <w:marLeft w:val="0"/>
      <w:marRight w:val="0"/>
      <w:marTop w:val="0"/>
      <w:marBottom w:val="0"/>
      <w:divBdr>
        <w:top w:val="none" w:sz="0" w:space="0" w:color="auto"/>
        <w:left w:val="none" w:sz="0" w:space="0" w:color="auto"/>
        <w:bottom w:val="none" w:sz="0" w:space="0" w:color="auto"/>
        <w:right w:val="none" w:sz="0" w:space="0" w:color="auto"/>
      </w:divBdr>
    </w:div>
    <w:div w:id="1730961247">
      <w:bodyDiv w:val="1"/>
      <w:marLeft w:val="0"/>
      <w:marRight w:val="0"/>
      <w:marTop w:val="0"/>
      <w:marBottom w:val="0"/>
      <w:divBdr>
        <w:top w:val="none" w:sz="0" w:space="0" w:color="auto"/>
        <w:left w:val="none" w:sz="0" w:space="0" w:color="auto"/>
        <w:bottom w:val="none" w:sz="0" w:space="0" w:color="auto"/>
        <w:right w:val="none" w:sz="0" w:space="0" w:color="auto"/>
      </w:divBdr>
    </w:div>
    <w:div w:id="1733892669">
      <w:bodyDiv w:val="1"/>
      <w:marLeft w:val="0"/>
      <w:marRight w:val="0"/>
      <w:marTop w:val="0"/>
      <w:marBottom w:val="0"/>
      <w:divBdr>
        <w:top w:val="none" w:sz="0" w:space="0" w:color="auto"/>
        <w:left w:val="none" w:sz="0" w:space="0" w:color="auto"/>
        <w:bottom w:val="none" w:sz="0" w:space="0" w:color="auto"/>
        <w:right w:val="none" w:sz="0" w:space="0" w:color="auto"/>
      </w:divBdr>
    </w:div>
    <w:div w:id="1741518248">
      <w:bodyDiv w:val="1"/>
      <w:marLeft w:val="0"/>
      <w:marRight w:val="0"/>
      <w:marTop w:val="0"/>
      <w:marBottom w:val="0"/>
      <w:divBdr>
        <w:top w:val="none" w:sz="0" w:space="0" w:color="auto"/>
        <w:left w:val="none" w:sz="0" w:space="0" w:color="auto"/>
        <w:bottom w:val="none" w:sz="0" w:space="0" w:color="auto"/>
        <w:right w:val="none" w:sz="0" w:space="0" w:color="auto"/>
      </w:divBdr>
    </w:div>
    <w:div w:id="1743604741">
      <w:bodyDiv w:val="1"/>
      <w:marLeft w:val="0"/>
      <w:marRight w:val="0"/>
      <w:marTop w:val="0"/>
      <w:marBottom w:val="0"/>
      <w:divBdr>
        <w:top w:val="none" w:sz="0" w:space="0" w:color="auto"/>
        <w:left w:val="none" w:sz="0" w:space="0" w:color="auto"/>
        <w:bottom w:val="none" w:sz="0" w:space="0" w:color="auto"/>
        <w:right w:val="none" w:sz="0" w:space="0" w:color="auto"/>
      </w:divBdr>
    </w:div>
    <w:div w:id="1749881879">
      <w:bodyDiv w:val="1"/>
      <w:marLeft w:val="0"/>
      <w:marRight w:val="0"/>
      <w:marTop w:val="0"/>
      <w:marBottom w:val="0"/>
      <w:divBdr>
        <w:top w:val="none" w:sz="0" w:space="0" w:color="auto"/>
        <w:left w:val="none" w:sz="0" w:space="0" w:color="auto"/>
        <w:bottom w:val="none" w:sz="0" w:space="0" w:color="auto"/>
        <w:right w:val="none" w:sz="0" w:space="0" w:color="auto"/>
      </w:divBdr>
    </w:div>
    <w:div w:id="1757313983">
      <w:bodyDiv w:val="1"/>
      <w:marLeft w:val="0"/>
      <w:marRight w:val="0"/>
      <w:marTop w:val="0"/>
      <w:marBottom w:val="0"/>
      <w:divBdr>
        <w:top w:val="none" w:sz="0" w:space="0" w:color="auto"/>
        <w:left w:val="none" w:sz="0" w:space="0" w:color="auto"/>
        <w:bottom w:val="none" w:sz="0" w:space="0" w:color="auto"/>
        <w:right w:val="none" w:sz="0" w:space="0" w:color="auto"/>
      </w:divBdr>
    </w:div>
    <w:div w:id="1760366074">
      <w:bodyDiv w:val="1"/>
      <w:marLeft w:val="0"/>
      <w:marRight w:val="0"/>
      <w:marTop w:val="0"/>
      <w:marBottom w:val="0"/>
      <w:divBdr>
        <w:top w:val="none" w:sz="0" w:space="0" w:color="auto"/>
        <w:left w:val="none" w:sz="0" w:space="0" w:color="auto"/>
        <w:bottom w:val="none" w:sz="0" w:space="0" w:color="auto"/>
        <w:right w:val="none" w:sz="0" w:space="0" w:color="auto"/>
      </w:divBdr>
    </w:div>
    <w:div w:id="1764647478">
      <w:bodyDiv w:val="1"/>
      <w:marLeft w:val="0"/>
      <w:marRight w:val="0"/>
      <w:marTop w:val="0"/>
      <w:marBottom w:val="0"/>
      <w:divBdr>
        <w:top w:val="none" w:sz="0" w:space="0" w:color="auto"/>
        <w:left w:val="none" w:sz="0" w:space="0" w:color="auto"/>
        <w:bottom w:val="none" w:sz="0" w:space="0" w:color="auto"/>
        <w:right w:val="none" w:sz="0" w:space="0" w:color="auto"/>
      </w:divBdr>
    </w:div>
    <w:div w:id="1772627431">
      <w:bodyDiv w:val="1"/>
      <w:marLeft w:val="0"/>
      <w:marRight w:val="0"/>
      <w:marTop w:val="0"/>
      <w:marBottom w:val="0"/>
      <w:divBdr>
        <w:top w:val="none" w:sz="0" w:space="0" w:color="auto"/>
        <w:left w:val="none" w:sz="0" w:space="0" w:color="auto"/>
        <w:bottom w:val="none" w:sz="0" w:space="0" w:color="auto"/>
        <w:right w:val="none" w:sz="0" w:space="0" w:color="auto"/>
      </w:divBdr>
    </w:div>
    <w:div w:id="1780954237">
      <w:bodyDiv w:val="1"/>
      <w:marLeft w:val="0"/>
      <w:marRight w:val="0"/>
      <w:marTop w:val="0"/>
      <w:marBottom w:val="0"/>
      <w:divBdr>
        <w:top w:val="none" w:sz="0" w:space="0" w:color="auto"/>
        <w:left w:val="none" w:sz="0" w:space="0" w:color="auto"/>
        <w:bottom w:val="none" w:sz="0" w:space="0" w:color="auto"/>
        <w:right w:val="none" w:sz="0" w:space="0" w:color="auto"/>
      </w:divBdr>
    </w:div>
    <w:div w:id="1788961605">
      <w:bodyDiv w:val="1"/>
      <w:marLeft w:val="0"/>
      <w:marRight w:val="0"/>
      <w:marTop w:val="0"/>
      <w:marBottom w:val="0"/>
      <w:divBdr>
        <w:top w:val="none" w:sz="0" w:space="0" w:color="auto"/>
        <w:left w:val="none" w:sz="0" w:space="0" w:color="auto"/>
        <w:bottom w:val="none" w:sz="0" w:space="0" w:color="auto"/>
        <w:right w:val="none" w:sz="0" w:space="0" w:color="auto"/>
      </w:divBdr>
    </w:div>
    <w:div w:id="1794014699">
      <w:bodyDiv w:val="1"/>
      <w:marLeft w:val="0"/>
      <w:marRight w:val="0"/>
      <w:marTop w:val="0"/>
      <w:marBottom w:val="0"/>
      <w:divBdr>
        <w:top w:val="none" w:sz="0" w:space="0" w:color="auto"/>
        <w:left w:val="none" w:sz="0" w:space="0" w:color="auto"/>
        <w:bottom w:val="none" w:sz="0" w:space="0" w:color="auto"/>
        <w:right w:val="none" w:sz="0" w:space="0" w:color="auto"/>
      </w:divBdr>
    </w:div>
    <w:div w:id="1804617186">
      <w:bodyDiv w:val="1"/>
      <w:marLeft w:val="0"/>
      <w:marRight w:val="0"/>
      <w:marTop w:val="0"/>
      <w:marBottom w:val="0"/>
      <w:divBdr>
        <w:top w:val="none" w:sz="0" w:space="0" w:color="auto"/>
        <w:left w:val="none" w:sz="0" w:space="0" w:color="auto"/>
        <w:bottom w:val="none" w:sz="0" w:space="0" w:color="auto"/>
        <w:right w:val="none" w:sz="0" w:space="0" w:color="auto"/>
      </w:divBdr>
    </w:div>
    <w:div w:id="1814179050">
      <w:bodyDiv w:val="1"/>
      <w:marLeft w:val="0"/>
      <w:marRight w:val="0"/>
      <w:marTop w:val="0"/>
      <w:marBottom w:val="0"/>
      <w:divBdr>
        <w:top w:val="none" w:sz="0" w:space="0" w:color="auto"/>
        <w:left w:val="none" w:sz="0" w:space="0" w:color="auto"/>
        <w:bottom w:val="none" w:sz="0" w:space="0" w:color="auto"/>
        <w:right w:val="none" w:sz="0" w:space="0" w:color="auto"/>
      </w:divBdr>
    </w:div>
    <w:div w:id="1819221808">
      <w:bodyDiv w:val="1"/>
      <w:marLeft w:val="0"/>
      <w:marRight w:val="0"/>
      <w:marTop w:val="0"/>
      <w:marBottom w:val="0"/>
      <w:divBdr>
        <w:top w:val="none" w:sz="0" w:space="0" w:color="auto"/>
        <w:left w:val="none" w:sz="0" w:space="0" w:color="auto"/>
        <w:bottom w:val="none" w:sz="0" w:space="0" w:color="auto"/>
        <w:right w:val="none" w:sz="0" w:space="0" w:color="auto"/>
      </w:divBdr>
      <w:divsChild>
        <w:div w:id="1839538211">
          <w:marLeft w:val="0"/>
          <w:marRight w:val="0"/>
          <w:marTop w:val="0"/>
          <w:marBottom w:val="0"/>
          <w:divBdr>
            <w:top w:val="none" w:sz="0" w:space="0" w:color="auto"/>
            <w:left w:val="none" w:sz="0" w:space="0" w:color="auto"/>
            <w:bottom w:val="none" w:sz="0" w:space="0" w:color="auto"/>
            <w:right w:val="none" w:sz="0" w:space="0" w:color="auto"/>
          </w:divBdr>
        </w:div>
      </w:divsChild>
    </w:div>
    <w:div w:id="1824616168">
      <w:bodyDiv w:val="1"/>
      <w:marLeft w:val="0"/>
      <w:marRight w:val="0"/>
      <w:marTop w:val="0"/>
      <w:marBottom w:val="0"/>
      <w:divBdr>
        <w:top w:val="none" w:sz="0" w:space="0" w:color="auto"/>
        <w:left w:val="none" w:sz="0" w:space="0" w:color="auto"/>
        <w:bottom w:val="none" w:sz="0" w:space="0" w:color="auto"/>
        <w:right w:val="none" w:sz="0" w:space="0" w:color="auto"/>
      </w:divBdr>
    </w:div>
    <w:div w:id="1825314379">
      <w:bodyDiv w:val="1"/>
      <w:marLeft w:val="0"/>
      <w:marRight w:val="0"/>
      <w:marTop w:val="0"/>
      <w:marBottom w:val="0"/>
      <w:divBdr>
        <w:top w:val="none" w:sz="0" w:space="0" w:color="auto"/>
        <w:left w:val="none" w:sz="0" w:space="0" w:color="auto"/>
        <w:bottom w:val="none" w:sz="0" w:space="0" w:color="auto"/>
        <w:right w:val="none" w:sz="0" w:space="0" w:color="auto"/>
      </w:divBdr>
    </w:div>
    <w:div w:id="1825589361">
      <w:bodyDiv w:val="1"/>
      <w:marLeft w:val="0"/>
      <w:marRight w:val="0"/>
      <w:marTop w:val="0"/>
      <w:marBottom w:val="0"/>
      <w:divBdr>
        <w:top w:val="none" w:sz="0" w:space="0" w:color="auto"/>
        <w:left w:val="none" w:sz="0" w:space="0" w:color="auto"/>
        <w:bottom w:val="none" w:sz="0" w:space="0" w:color="auto"/>
        <w:right w:val="none" w:sz="0" w:space="0" w:color="auto"/>
      </w:divBdr>
    </w:div>
    <w:div w:id="1826699161">
      <w:bodyDiv w:val="1"/>
      <w:marLeft w:val="0"/>
      <w:marRight w:val="0"/>
      <w:marTop w:val="0"/>
      <w:marBottom w:val="0"/>
      <w:divBdr>
        <w:top w:val="none" w:sz="0" w:space="0" w:color="auto"/>
        <w:left w:val="none" w:sz="0" w:space="0" w:color="auto"/>
        <w:bottom w:val="none" w:sz="0" w:space="0" w:color="auto"/>
        <w:right w:val="none" w:sz="0" w:space="0" w:color="auto"/>
      </w:divBdr>
    </w:div>
    <w:div w:id="1826778461">
      <w:bodyDiv w:val="1"/>
      <w:marLeft w:val="0"/>
      <w:marRight w:val="0"/>
      <w:marTop w:val="0"/>
      <w:marBottom w:val="0"/>
      <w:divBdr>
        <w:top w:val="none" w:sz="0" w:space="0" w:color="auto"/>
        <w:left w:val="none" w:sz="0" w:space="0" w:color="auto"/>
        <w:bottom w:val="none" w:sz="0" w:space="0" w:color="auto"/>
        <w:right w:val="none" w:sz="0" w:space="0" w:color="auto"/>
      </w:divBdr>
    </w:div>
    <w:div w:id="1841584583">
      <w:bodyDiv w:val="1"/>
      <w:marLeft w:val="0"/>
      <w:marRight w:val="0"/>
      <w:marTop w:val="0"/>
      <w:marBottom w:val="0"/>
      <w:divBdr>
        <w:top w:val="none" w:sz="0" w:space="0" w:color="auto"/>
        <w:left w:val="none" w:sz="0" w:space="0" w:color="auto"/>
        <w:bottom w:val="none" w:sz="0" w:space="0" w:color="auto"/>
        <w:right w:val="none" w:sz="0" w:space="0" w:color="auto"/>
      </w:divBdr>
    </w:div>
    <w:div w:id="1843004204">
      <w:bodyDiv w:val="1"/>
      <w:marLeft w:val="0"/>
      <w:marRight w:val="0"/>
      <w:marTop w:val="0"/>
      <w:marBottom w:val="0"/>
      <w:divBdr>
        <w:top w:val="none" w:sz="0" w:space="0" w:color="auto"/>
        <w:left w:val="none" w:sz="0" w:space="0" w:color="auto"/>
        <w:bottom w:val="none" w:sz="0" w:space="0" w:color="auto"/>
        <w:right w:val="none" w:sz="0" w:space="0" w:color="auto"/>
      </w:divBdr>
    </w:div>
    <w:div w:id="1849130901">
      <w:bodyDiv w:val="1"/>
      <w:marLeft w:val="0"/>
      <w:marRight w:val="0"/>
      <w:marTop w:val="0"/>
      <w:marBottom w:val="0"/>
      <w:divBdr>
        <w:top w:val="none" w:sz="0" w:space="0" w:color="auto"/>
        <w:left w:val="none" w:sz="0" w:space="0" w:color="auto"/>
        <w:bottom w:val="none" w:sz="0" w:space="0" w:color="auto"/>
        <w:right w:val="none" w:sz="0" w:space="0" w:color="auto"/>
      </w:divBdr>
    </w:div>
    <w:div w:id="1854562680">
      <w:bodyDiv w:val="1"/>
      <w:marLeft w:val="0"/>
      <w:marRight w:val="0"/>
      <w:marTop w:val="0"/>
      <w:marBottom w:val="0"/>
      <w:divBdr>
        <w:top w:val="none" w:sz="0" w:space="0" w:color="auto"/>
        <w:left w:val="none" w:sz="0" w:space="0" w:color="auto"/>
        <w:bottom w:val="none" w:sz="0" w:space="0" w:color="auto"/>
        <w:right w:val="none" w:sz="0" w:space="0" w:color="auto"/>
      </w:divBdr>
    </w:div>
    <w:div w:id="1887519499">
      <w:bodyDiv w:val="1"/>
      <w:marLeft w:val="0"/>
      <w:marRight w:val="0"/>
      <w:marTop w:val="0"/>
      <w:marBottom w:val="0"/>
      <w:divBdr>
        <w:top w:val="none" w:sz="0" w:space="0" w:color="auto"/>
        <w:left w:val="none" w:sz="0" w:space="0" w:color="auto"/>
        <w:bottom w:val="none" w:sz="0" w:space="0" w:color="auto"/>
        <w:right w:val="none" w:sz="0" w:space="0" w:color="auto"/>
      </w:divBdr>
    </w:div>
    <w:div w:id="1907840466">
      <w:bodyDiv w:val="1"/>
      <w:marLeft w:val="0"/>
      <w:marRight w:val="0"/>
      <w:marTop w:val="0"/>
      <w:marBottom w:val="0"/>
      <w:divBdr>
        <w:top w:val="none" w:sz="0" w:space="0" w:color="auto"/>
        <w:left w:val="none" w:sz="0" w:space="0" w:color="auto"/>
        <w:bottom w:val="none" w:sz="0" w:space="0" w:color="auto"/>
        <w:right w:val="none" w:sz="0" w:space="0" w:color="auto"/>
      </w:divBdr>
    </w:div>
    <w:div w:id="1923951740">
      <w:bodyDiv w:val="1"/>
      <w:marLeft w:val="0"/>
      <w:marRight w:val="0"/>
      <w:marTop w:val="0"/>
      <w:marBottom w:val="0"/>
      <w:divBdr>
        <w:top w:val="none" w:sz="0" w:space="0" w:color="auto"/>
        <w:left w:val="none" w:sz="0" w:space="0" w:color="auto"/>
        <w:bottom w:val="none" w:sz="0" w:space="0" w:color="auto"/>
        <w:right w:val="none" w:sz="0" w:space="0" w:color="auto"/>
      </w:divBdr>
    </w:div>
    <w:div w:id="1945528690">
      <w:bodyDiv w:val="1"/>
      <w:marLeft w:val="0"/>
      <w:marRight w:val="0"/>
      <w:marTop w:val="0"/>
      <w:marBottom w:val="0"/>
      <w:divBdr>
        <w:top w:val="none" w:sz="0" w:space="0" w:color="auto"/>
        <w:left w:val="none" w:sz="0" w:space="0" w:color="auto"/>
        <w:bottom w:val="none" w:sz="0" w:space="0" w:color="auto"/>
        <w:right w:val="none" w:sz="0" w:space="0" w:color="auto"/>
      </w:divBdr>
    </w:div>
    <w:div w:id="1948582589">
      <w:bodyDiv w:val="1"/>
      <w:marLeft w:val="0"/>
      <w:marRight w:val="0"/>
      <w:marTop w:val="0"/>
      <w:marBottom w:val="0"/>
      <w:divBdr>
        <w:top w:val="none" w:sz="0" w:space="0" w:color="auto"/>
        <w:left w:val="none" w:sz="0" w:space="0" w:color="auto"/>
        <w:bottom w:val="none" w:sz="0" w:space="0" w:color="auto"/>
        <w:right w:val="none" w:sz="0" w:space="0" w:color="auto"/>
      </w:divBdr>
    </w:div>
    <w:div w:id="1976520998">
      <w:bodyDiv w:val="1"/>
      <w:marLeft w:val="0"/>
      <w:marRight w:val="0"/>
      <w:marTop w:val="0"/>
      <w:marBottom w:val="0"/>
      <w:divBdr>
        <w:top w:val="none" w:sz="0" w:space="0" w:color="auto"/>
        <w:left w:val="none" w:sz="0" w:space="0" w:color="auto"/>
        <w:bottom w:val="none" w:sz="0" w:space="0" w:color="auto"/>
        <w:right w:val="none" w:sz="0" w:space="0" w:color="auto"/>
      </w:divBdr>
    </w:div>
    <w:div w:id="1992979084">
      <w:bodyDiv w:val="1"/>
      <w:marLeft w:val="0"/>
      <w:marRight w:val="0"/>
      <w:marTop w:val="0"/>
      <w:marBottom w:val="0"/>
      <w:divBdr>
        <w:top w:val="none" w:sz="0" w:space="0" w:color="auto"/>
        <w:left w:val="none" w:sz="0" w:space="0" w:color="auto"/>
        <w:bottom w:val="none" w:sz="0" w:space="0" w:color="auto"/>
        <w:right w:val="none" w:sz="0" w:space="0" w:color="auto"/>
      </w:divBdr>
    </w:div>
    <w:div w:id="1993679610">
      <w:bodyDiv w:val="1"/>
      <w:marLeft w:val="0"/>
      <w:marRight w:val="0"/>
      <w:marTop w:val="0"/>
      <w:marBottom w:val="0"/>
      <w:divBdr>
        <w:top w:val="none" w:sz="0" w:space="0" w:color="auto"/>
        <w:left w:val="none" w:sz="0" w:space="0" w:color="auto"/>
        <w:bottom w:val="none" w:sz="0" w:space="0" w:color="auto"/>
        <w:right w:val="none" w:sz="0" w:space="0" w:color="auto"/>
      </w:divBdr>
    </w:div>
    <w:div w:id="1995641436">
      <w:bodyDiv w:val="1"/>
      <w:marLeft w:val="0"/>
      <w:marRight w:val="0"/>
      <w:marTop w:val="0"/>
      <w:marBottom w:val="0"/>
      <w:divBdr>
        <w:top w:val="none" w:sz="0" w:space="0" w:color="auto"/>
        <w:left w:val="none" w:sz="0" w:space="0" w:color="auto"/>
        <w:bottom w:val="none" w:sz="0" w:space="0" w:color="auto"/>
        <w:right w:val="none" w:sz="0" w:space="0" w:color="auto"/>
      </w:divBdr>
    </w:div>
    <w:div w:id="2001418549">
      <w:bodyDiv w:val="1"/>
      <w:marLeft w:val="0"/>
      <w:marRight w:val="0"/>
      <w:marTop w:val="0"/>
      <w:marBottom w:val="0"/>
      <w:divBdr>
        <w:top w:val="none" w:sz="0" w:space="0" w:color="auto"/>
        <w:left w:val="none" w:sz="0" w:space="0" w:color="auto"/>
        <w:bottom w:val="none" w:sz="0" w:space="0" w:color="auto"/>
        <w:right w:val="none" w:sz="0" w:space="0" w:color="auto"/>
      </w:divBdr>
    </w:div>
    <w:div w:id="2001424623">
      <w:bodyDiv w:val="1"/>
      <w:marLeft w:val="0"/>
      <w:marRight w:val="0"/>
      <w:marTop w:val="0"/>
      <w:marBottom w:val="0"/>
      <w:divBdr>
        <w:top w:val="none" w:sz="0" w:space="0" w:color="auto"/>
        <w:left w:val="none" w:sz="0" w:space="0" w:color="auto"/>
        <w:bottom w:val="none" w:sz="0" w:space="0" w:color="auto"/>
        <w:right w:val="none" w:sz="0" w:space="0" w:color="auto"/>
      </w:divBdr>
    </w:div>
    <w:div w:id="2007323025">
      <w:bodyDiv w:val="1"/>
      <w:marLeft w:val="0"/>
      <w:marRight w:val="0"/>
      <w:marTop w:val="0"/>
      <w:marBottom w:val="0"/>
      <w:divBdr>
        <w:top w:val="none" w:sz="0" w:space="0" w:color="auto"/>
        <w:left w:val="none" w:sz="0" w:space="0" w:color="auto"/>
        <w:bottom w:val="none" w:sz="0" w:space="0" w:color="auto"/>
        <w:right w:val="none" w:sz="0" w:space="0" w:color="auto"/>
      </w:divBdr>
      <w:divsChild>
        <w:div w:id="208880821">
          <w:marLeft w:val="0"/>
          <w:marRight w:val="0"/>
          <w:marTop w:val="0"/>
          <w:marBottom w:val="0"/>
          <w:divBdr>
            <w:top w:val="none" w:sz="0" w:space="0" w:color="auto"/>
            <w:left w:val="none" w:sz="0" w:space="0" w:color="auto"/>
            <w:bottom w:val="none" w:sz="0" w:space="0" w:color="auto"/>
            <w:right w:val="none" w:sz="0" w:space="0" w:color="auto"/>
          </w:divBdr>
        </w:div>
      </w:divsChild>
    </w:div>
    <w:div w:id="2009551059">
      <w:bodyDiv w:val="1"/>
      <w:marLeft w:val="0"/>
      <w:marRight w:val="0"/>
      <w:marTop w:val="0"/>
      <w:marBottom w:val="0"/>
      <w:divBdr>
        <w:top w:val="none" w:sz="0" w:space="0" w:color="auto"/>
        <w:left w:val="none" w:sz="0" w:space="0" w:color="auto"/>
        <w:bottom w:val="none" w:sz="0" w:space="0" w:color="auto"/>
        <w:right w:val="none" w:sz="0" w:space="0" w:color="auto"/>
      </w:divBdr>
    </w:div>
    <w:div w:id="2020112772">
      <w:bodyDiv w:val="1"/>
      <w:marLeft w:val="0"/>
      <w:marRight w:val="0"/>
      <w:marTop w:val="0"/>
      <w:marBottom w:val="0"/>
      <w:divBdr>
        <w:top w:val="none" w:sz="0" w:space="0" w:color="auto"/>
        <w:left w:val="none" w:sz="0" w:space="0" w:color="auto"/>
        <w:bottom w:val="none" w:sz="0" w:space="0" w:color="auto"/>
        <w:right w:val="none" w:sz="0" w:space="0" w:color="auto"/>
      </w:divBdr>
    </w:div>
    <w:div w:id="2022925508">
      <w:bodyDiv w:val="1"/>
      <w:marLeft w:val="0"/>
      <w:marRight w:val="0"/>
      <w:marTop w:val="0"/>
      <w:marBottom w:val="0"/>
      <w:divBdr>
        <w:top w:val="none" w:sz="0" w:space="0" w:color="auto"/>
        <w:left w:val="none" w:sz="0" w:space="0" w:color="auto"/>
        <w:bottom w:val="none" w:sz="0" w:space="0" w:color="auto"/>
        <w:right w:val="none" w:sz="0" w:space="0" w:color="auto"/>
      </w:divBdr>
    </w:div>
    <w:div w:id="2026402383">
      <w:bodyDiv w:val="1"/>
      <w:marLeft w:val="0"/>
      <w:marRight w:val="0"/>
      <w:marTop w:val="0"/>
      <w:marBottom w:val="0"/>
      <w:divBdr>
        <w:top w:val="none" w:sz="0" w:space="0" w:color="auto"/>
        <w:left w:val="none" w:sz="0" w:space="0" w:color="auto"/>
        <w:bottom w:val="none" w:sz="0" w:space="0" w:color="auto"/>
        <w:right w:val="none" w:sz="0" w:space="0" w:color="auto"/>
      </w:divBdr>
    </w:div>
    <w:div w:id="2037341063">
      <w:bodyDiv w:val="1"/>
      <w:marLeft w:val="0"/>
      <w:marRight w:val="0"/>
      <w:marTop w:val="0"/>
      <w:marBottom w:val="0"/>
      <w:divBdr>
        <w:top w:val="none" w:sz="0" w:space="0" w:color="auto"/>
        <w:left w:val="none" w:sz="0" w:space="0" w:color="auto"/>
        <w:bottom w:val="none" w:sz="0" w:space="0" w:color="auto"/>
        <w:right w:val="none" w:sz="0" w:space="0" w:color="auto"/>
      </w:divBdr>
    </w:div>
    <w:div w:id="2042002164">
      <w:bodyDiv w:val="1"/>
      <w:marLeft w:val="0"/>
      <w:marRight w:val="0"/>
      <w:marTop w:val="0"/>
      <w:marBottom w:val="0"/>
      <w:divBdr>
        <w:top w:val="none" w:sz="0" w:space="0" w:color="auto"/>
        <w:left w:val="none" w:sz="0" w:space="0" w:color="auto"/>
        <w:bottom w:val="none" w:sz="0" w:space="0" w:color="auto"/>
        <w:right w:val="none" w:sz="0" w:space="0" w:color="auto"/>
      </w:divBdr>
    </w:div>
    <w:div w:id="2042776867">
      <w:bodyDiv w:val="1"/>
      <w:marLeft w:val="0"/>
      <w:marRight w:val="0"/>
      <w:marTop w:val="0"/>
      <w:marBottom w:val="0"/>
      <w:divBdr>
        <w:top w:val="none" w:sz="0" w:space="0" w:color="auto"/>
        <w:left w:val="none" w:sz="0" w:space="0" w:color="auto"/>
        <w:bottom w:val="none" w:sz="0" w:space="0" w:color="auto"/>
        <w:right w:val="none" w:sz="0" w:space="0" w:color="auto"/>
      </w:divBdr>
      <w:divsChild>
        <w:div w:id="1365059633">
          <w:marLeft w:val="547"/>
          <w:marRight w:val="0"/>
          <w:marTop w:val="0"/>
          <w:marBottom w:val="200"/>
          <w:divBdr>
            <w:top w:val="none" w:sz="0" w:space="0" w:color="auto"/>
            <w:left w:val="none" w:sz="0" w:space="0" w:color="auto"/>
            <w:bottom w:val="none" w:sz="0" w:space="0" w:color="auto"/>
            <w:right w:val="none" w:sz="0" w:space="0" w:color="auto"/>
          </w:divBdr>
        </w:div>
      </w:divsChild>
    </w:div>
    <w:div w:id="2052417445">
      <w:bodyDiv w:val="1"/>
      <w:marLeft w:val="0"/>
      <w:marRight w:val="0"/>
      <w:marTop w:val="0"/>
      <w:marBottom w:val="0"/>
      <w:divBdr>
        <w:top w:val="none" w:sz="0" w:space="0" w:color="auto"/>
        <w:left w:val="none" w:sz="0" w:space="0" w:color="auto"/>
        <w:bottom w:val="none" w:sz="0" w:space="0" w:color="auto"/>
        <w:right w:val="none" w:sz="0" w:space="0" w:color="auto"/>
      </w:divBdr>
    </w:div>
    <w:div w:id="2056931634">
      <w:bodyDiv w:val="1"/>
      <w:marLeft w:val="0"/>
      <w:marRight w:val="0"/>
      <w:marTop w:val="0"/>
      <w:marBottom w:val="0"/>
      <w:divBdr>
        <w:top w:val="none" w:sz="0" w:space="0" w:color="auto"/>
        <w:left w:val="none" w:sz="0" w:space="0" w:color="auto"/>
        <w:bottom w:val="none" w:sz="0" w:space="0" w:color="auto"/>
        <w:right w:val="none" w:sz="0" w:space="0" w:color="auto"/>
      </w:divBdr>
    </w:div>
    <w:div w:id="2063018313">
      <w:bodyDiv w:val="1"/>
      <w:marLeft w:val="0"/>
      <w:marRight w:val="0"/>
      <w:marTop w:val="0"/>
      <w:marBottom w:val="0"/>
      <w:divBdr>
        <w:top w:val="none" w:sz="0" w:space="0" w:color="auto"/>
        <w:left w:val="none" w:sz="0" w:space="0" w:color="auto"/>
        <w:bottom w:val="none" w:sz="0" w:space="0" w:color="auto"/>
        <w:right w:val="none" w:sz="0" w:space="0" w:color="auto"/>
      </w:divBdr>
    </w:div>
    <w:div w:id="2066634500">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 w:id="2074619518">
      <w:bodyDiv w:val="1"/>
      <w:marLeft w:val="0"/>
      <w:marRight w:val="0"/>
      <w:marTop w:val="0"/>
      <w:marBottom w:val="0"/>
      <w:divBdr>
        <w:top w:val="none" w:sz="0" w:space="0" w:color="auto"/>
        <w:left w:val="none" w:sz="0" w:space="0" w:color="auto"/>
        <w:bottom w:val="none" w:sz="0" w:space="0" w:color="auto"/>
        <w:right w:val="none" w:sz="0" w:space="0" w:color="auto"/>
      </w:divBdr>
    </w:div>
    <w:div w:id="2080054237">
      <w:bodyDiv w:val="1"/>
      <w:marLeft w:val="0"/>
      <w:marRight w:val="0"/>
      <w:marTop w:val="0"/>
      <w:marBottom w:val="0"/>
      <w:divBdr>
        <w:top w:val="none" w:sz="0" w:space="0" w:color="auto"/>
        <w:left w:val="none" w:sz="0" w:space="0" w:color="auto"/>
        <w:bottom w:val="none" w:sz="0" w:space="0" w:color="auto"/>
        <w:right w:val="none" w:sz="0" w:space="0" w:color="auto"/>
      </w:divBdr>
    </w:div>
    <w:div w:id="2086142726">
      <w:bodyDiv w:val="1"/>
      <w:marLeft w:val="0"/>
      <w:marRight w:val="0"/>
      <w:marTop w:val="0"/>
      <w:marBottom w:val="0"/>
      <w:divBdr>
        <w:top w:val="none" w:sz="0" w:space="0" w:color="auto"/>
        <w:left w:val="none" w:sz="0" w:space="0" w:color="auto"/>
        <w:bottom w:val="none" w:sz="0" w:space="0" w:color="auto"/>
        <w:right w:val="none" w:sz="0" w:space="0" w:color="auto"/>
      </w:divBdr>
    </w:div>
    <w:div w:id="2086416264">
      <w:bodyDiv w:val="1"/>
      <w:marLeft w:val="0"/>
      <w:marRight w:val="0"/>
      <w:marTop w:val="0"/>
      <w:marBottom w:val="0"/>
      <w:divBdr>
        <w:top w:val="none" w:sz="0" w:space="0" w:color="auto"/>
        <w:left w:val="none" w:sz="0" w:space="0" w:color="auto"/>
        <w:bottom w:val="none" w:sz="0" w:space="0" w:color="auto"/>
        <w:right w:val="none" w:sz="0" w:space="0" w:color="auto"/>
      </w:divBdr>
    </w:div>
    <w:div w:id="2090423865">
      <w:bodyDiv w:val="1"/>
      <w:marLeft w:val="0"/>
      <w:marRight w:val="0"/>
      <w:marTop w:val="0"/>
      <w:marBottom w:val="0"/>
      <w:divBdr>
        <w:top w:val="none" w:sz="0" w:space="0" w:color="auto"/>
        <w:left w:val="none" w:sz="0" w:space="0" w:color="auto"/>
        <w:bottom w:val="none" w:sz="0" w:space="0" w:color="auto"/>
        <w:right w:val="none" w:sz="0" w:space="0" w:color="auto"/>
      </w:divBdr>
    </w:div>
    <w:div w:id="2093771254">
      <w:bodyDiv w:val="1"/>
      <w:marLeft w:val="0"/>
      <w:marRight w:val="0"/>
      <w:marTop w:val="0"/>
      <w:marBottom w:val="0"/>
      <w:divBdr>
        <w:top w:val="none" w:sz="0" w:space="0" w:color="auto"/>
        <w:left w:val="none" w:sz="0" w:space="0" w:color="auto"/>
        <w:bottom w:val="none" w:sz="0" w:space="0" w:color="auto"/>
        <w:right w:val="none" w:sz="0" w:space="0" w:color="auto"/>
      </w:divBdr>
    </w:div>
    <w:div w:id="2097091777">
      <w:bodyDiv w:val="1"/>
      <w:marLeft w:val="0"/>
      <w:marRight w:val="0"/>
      <w:marTop w:val="0"/>
      <w:marBottom w:val="0"/>
      <w:divBdr>
        <w:top w:val="none" w:sz="0" w:space="0" w:color="auto"/>
        <w:left w:val="none" w:sz="0" w:space="0" w:color="auto"/>
        <w:bottom w:val="none" w:sz="0" w:space="0" w:color="auto"/>
        <w:right w:val="none" w:sz="0" w:space="0" w:color="auto"/>
      </w:divBdr>
    </w:div>
    <w:div w:id="2102294667">
      <w:bodyDiv w:val="1"/>
      <w:marLeft w:val="0"/>
      <w:marRight w:val="0"/>
      <w:marTop w:val="0"/>
      <w:marBottom w:val="0"/>
      <w:divBdr>
        <w:top w:val="none" w:sz="0" w:space="0" w:color="auto"/>
        <w:left w:val="none" w:sz="0" w:space="0" w:color="auto"/>
        <w:bottom w:val="none" w:sz="0" w:space="0" w:color="auto"/>
        <w:right w:val="none" w:sz="0" w:space="0" w:color="auto"/>
      </w:divBdr>
    </w:div>
    <w:div w:id="2105569879">
      <w:bodyDiv w:val="1"/>
      <w:marLeft w:val="0"/>
      <w:marRight w:val="0"/>
      <w:marTop w:val="0"/>
      <w:marBottom w:val="0"/>
      <w:divBdr>
        <w:top w:val="none" w:sz="0" w:space="0" w:color="auto"/>
        <w:left w:val="none" w:sz="0" w:space="0" w:color="auto"/>
        <w:bottom w:val="none" w:sz="0" w:space="0" w:color="auto"/>
        <w:right w:val="none" w:sz="0" w:space="0" w:color="auto"/>
      </w:divBdr>
    </w:div>
    <w:div w:id="2111856578">
      <w:bodyDiv w:val="1"/>
      <w:marLeft w:val="0"/>
      <w:marRight w:val="0"/>
      <w:marTop w:val="0"/>
      <w:marBottom w:val="0"/>
      <w:divBdr>
        <w:top w:val="none" w:sz="0" w:space="0" w:color="auto"/>
        <w:left w:val="none" w:sz="0" w:space="0" w:color="auto"/>
        <w:bottom w:val="none" w:sz="0" w:space="0" w:color="auto"/>
        <w:right w:val="none" w:sz="0" w:space="0" w:color="auto"/>
      </w:divBdr>
    </w:div>
    <w:div w:id="2118282197">
      <w:bodyDiv w:val="1"/>
      <w:marLeft w:val="0"/>
      <w:marRight w:val="0"/>
      <w:marTop w:val="0"/>
      <w:marBottom w:val="0"/>
      <w:divBdr>
        <w:top w:val="none" w:sz="0" w:space="0" w:color="auto"/>
        <w:left w:val="none" w:sz="0" w:space="0" w:color="auto"/>
        <w:bottom w:val="none" w:sz="0" w:space="0" w:color="auto"/>
        <w:right w:val="none" w:sz="0" w:space="0" w:color="auto"/>
      </w:divBdr>
    </w:div>
    <w:div w:id="2120709938">
      <w:bodyDiv w:val="1"/>
      <w:marLeft w:val="0"/>
      <w:marRight w:val="0"/>
      <w:marTop w:val="0"/>
      <w:marBottom w:val="0"/>
      <w:divBdr>
        <w:top w:val="none" w:sz="0" w:space="0" w:color="auto"/>
        <w:left w:val="none" w:sz="0" w:space="0" w:color="auto"/>
        <w:bottom w:val="none" w:sz="0" w:space="0" w:color="auto"/>
        <w:right w:val="none" w:sz="0" w:space="0" w:color="auto"/>
      </w:divBdr>
    </w:div>
    <w:div w:id="2127583340">
      <w:bodyDiv w:val="1"/>
      <w:marLeft w:val="0"/>
      <w:marRight w:val="0"/>
      <w:marTop w:val="0"/>
      <w:marBottom w:val="0"/>
      <w:divBdr>
        <w:top w:val="none" w:sz="0" w:space="0" w:color="auto"/>
        <w:left w:val="none" w:sz="0" w:space="0" w:color="auto"/>
        <w:bottom w:val="none" w:sz="0" w:space="0" w:color="auto"/>
        <w:right w:val="none" w:sz="0" w:space="0" w:color="auto"/>
      </w:divBdr>
    </w:div>
    <w:div w:id="2131589391">
      <w:bodyDiv w:val="1"/>
      <w:marLeft w:val="0"/>
      <w:marRight w:val="0"/>
      <w:marTop w:val="0"/>
      <w:marBottom w:val="0"/>
      <w:divBdr>
        <w:top w:val="none" w:sz="0" w:space="0" w:color="auto"/>
        <w:left w:val="none" w:sz="0" w:space="0" w:color="auto"/>
        <w:bottom w:val="none" w:sz="0" w:space="0" w:color="auto"/>
        <w:right w:val="none" w:sz="0" w:space="0" w:color="auto"/>
      </w:divBdr>
    </w:div>
    <w:div w:id="2138597364">
      <w:bodyDiv w:val="1"/>
      <w:marLeft w:val="0"/>
      <w:marRight w:val="0"/>
      <w:marTop w:val="0"/>
      <w:marBottom w:val="0"/>
      <w:divBdr>
        <w:top w:val="none" w:sz="0" w:space="0" w:color="auto"/>
        <w:left w:val="none" w:sz="0" w:space="0" w:color="auto"/>
        <w:bottom w:val="none" w:sz="0" w:space="0" w:color="auto"/>
        <w:right w:val="none" w:sz="0" w:space="0" w:color="auto"/>
      </w:divBdr>
    </w:div>
    <w:div w:id="2139949938">
      <w:bodyDiv w:val="1"/>
      <w:marLeft w:val="0"/>
      <w:marRight w:val="0"/>
      <w:marTop w:val="0"/>
      <w:marBottom w:val="0"/>
      <w:divBdr>
        <w:top w:val="none" w:sz="0" w:space="0" w:color="auto"/>
        <w:left w:val="none" w:sz="0" w:space="0" w:color="auto"/>
        <w:bottom w:val="none" w:sz="0" w:space="0" w:color="auto"/>
        <w:right w:val="none" w:sz="0" w:space="0" w:color="auto"/>
      </w:divBdr>
    </w:div>
    <w:div w:id="2142190786">
      <w:bodyDiv w:val="1"/>
      <w:marLeft w:val="0"/>
      <w:marRight w:val="0"/>
      <w:marTop w:val="0"/>
      <w:marBottom w:val="0"/>
      <w:divBdr>
        <w:top w:val="none" w:sz="0" w:space="0" w:color="auto"/>
        <w:left w:val="none" w:sz="0" w:space="0" w:color="auto"/>
        <w:bottom w:val="none" w:sz="0" w:space="0" w:color="auto"/>
        <w:right w:val="none" w:sz="0" w:space="0" w:color="auto"/>
      </w:divBdr>
      <w:divsChild>
        <w:div w:id="31275744">
          <w:marLeft w:val="0"/>
          <w:marRight w:val="0"/>
          <w:marTop w:val="0"/>
          <w:marBottom w:val="0"/>
          <w:divBdr>
            <w:top w:val="none" w:sz="0" w:space="0" w:color="auto"/>
            <w:left w:val="none" w:sz="0" w:space="0" w:color="auto"/>
            <w:bottom w:val="none" w:sz="0" w:space="0" w:color="auto"/>
            <w:right w:val="none" w:sz="0" w:space="0" w:color="auto"/>
          </w:divBdr>
        </w:div>
        <w:div w:id="56129700">
          <w:marLeft w:val="0"/>
          <w:marRight w:val="0"/>
          <w:marTop w:val="0"/>
          <w:marBottom w:val="0"/>
          <w:divBdr>
            <w:top w:val="none" w:sz="0" w:space="0" w:color="auto"/>
            <w:left w:val="none" w:sz="0" w:space="0" w:color="auto"/>
            <w:bottom w:val="none" w:sz="0" w:space="0" w:color="auto"/>
            <w:right w:val="none" w:sz="0" w:space="0" w:color="auto"/>
          </w:divBdr>
        </w:div>
        <w:div w:id="199905476">
          <w:marLeft w:val="0"/>
          <w:marRight w:val="0"/>
          <w:marTop w:val="0"/>
          <w:marBottom w:val="0"/>
          <w:divBdr>
            <w:top w:val="none" w:sz="0" w:space="0" w:color="auto"/>
            <w:left w:val="none" w:sz="0" w:space="0" w:color="auto"/>
            <w:bottom w:val="none" w:sz="0" w:space="0" w:color="auto"/>
            <w:right w:val="none" w:sz="0" w:space="0" w:color="auto"/>
          </w:divBdr>
        </w:div>
        <w:div w:id="215630507">
          <w:marLeft w:val="0"/>
          <w:marRight w:val="0"/>
          <w:marTop w:val="0"/>
          <w:marBottom w:val="0"/>
          <w:divBdr>
            <w:top w:val="none" w:sz="0" w:space="0" w:color="auto"/>
            <w:left w:val="none" w:sz="0" w:space="0" w:color="auto"/>
            <w:bottom w:val="none" w:sz="0" w:space="0" w:color="auto"/>
            <w:right w:val="none" w:sz="0" w:space="0" w:color="auto"/>
          </w:divBdr>
        </w:div>
        <w:div w:id="344137003">
          <w:marLeft w:val="0"/>
          <w:marRight w:val="0"/>
          <w:marTop w:val="0"/>
          <w:marBottom w:val="0"/>
          <w:divBdr>
            <w:top w:val="none" w:sz="0" w:space="0" w:color="auto"/>
            <w:left w:val="none" w:sz="0" w:space="0" w:color="auto"/>
            <w:bottom w:val="none" w:sz="0" w:space="0" w:color="auto"/>
            <w:right w:val="none" w:sz="0" w:space="0" w:color="auto"/>
          </w:divBdr>
        </w:div>
        <w:div w:id="463349686">
          <w:marLeft w:val="0"/>
          <w:marRight w:val="0"/>
          <w:marTop w:val="0"/>
          <w:marBottom w:val="0"/>
          <w:divBdr>
            <w:top w:val="none" w:sz="0" w:space="0" w:color="auto"/>
            <w:left w:val="none" w:sz="0" w:space="0" w:color="auto"/>
            <w:bottom w:val="none" w:sz="0" w:space="0" w:color="auto"/>
            <w:right w:val="none" w:sz="0" w:space="0" w:color="auto"/>
          </w:divBdr>
        </w:div>
        <w:div w:id="669217730">
          <w:marLeft w:val="0"/>
          <w:marRight w:val="0"/>
          <w:marTop w:val="0"/>
          <w:marBottom w:val="0"/>
          <w:divBdr>
            <w:top w:val="none" w:sz="0" w:space="0" w:color="auto"/>
            <w:left w:val="none" w:sz="0" w:space="0" w:color="auto"/>
            <w:bottom w:val="none" w:sz="0" w:space="0" w:color="auto"/>
            <w:right w:val="none" w:sz="0" w:space="0" w:color="auto"/>
          </w:divBdr>
        </w:div>
        <w:div w:id="994339948">
          <w:marLeft w:val="0"/>
          <w:marRight w:val="0"/>
          <w:marTop w:val="0"/>
          <w:marBottom w:val="0"/>
          <w:divBdr>
            <w:top w:val="none" w:sz="0" w:space="0" w:color="auto"/>
            <w:left w:val="none" w:sz="0" w:space="0" w:color="auto"/>
            <w:bottom w:val="none" w:sz="0" w:space="0" w:color="auto"/>
            <w:right w:val="none" w:sz="0" w:space="0" w:color="auto"/>
          </w:divBdr>
        </w:div>
        <w:div w:id="1025206201">
          <w:marLeft w:val="0"/>
          <w:marRight w:val="0"/>
          <w:marTop w:val="0"/>
          <w:marBottom w:val="0"/>
          <w:divBdr>
            <w:top w:val="none" w:sz="0" w:space="0" w:color="auto"/>
            <w:left w:val="none" w:sz="0" w:space="0" w:color="auto"/>
            <w:bottom w:val="none" w:sz="0" w:space="0" w:color="auto"/>
            <w:right w:val="none" w:sz="0" w:space="0" w:color="auto"/>
          </w:divBdr>
        </w:div>
        <w:div w:id="1052850705">
          <w:marLeft w:val="0"/>
          <w:marRight w:val="0"/>
          <w:marTop w:val="0"/>
          <w:marBottom w:val="0"/>
          <w:divBdr>
            <w:top w:val="none" w:sz="0" w:space="0" w:color="auto"/>
            <w:left w:val="none" w:sz="0" w:space="0" w:color="auto"/>
            <w:bottom w:val="none" w:sz="0" w:space="0" w:color="auto"/>
            <w:right w:val="none" w:sz="0" w:space="0" w:color="auto"/>
          </w:divBdr>
        </w:div>
        <w:div w:id="1358583781">
          <w:marLeft w:val="0"/>
          <w:marRight w:val="0"/>
          <w:marTop w:val="0"/>
          <w:marBottom w:val="0"/>
          <w:divBdr>
            <w:top w:val="none" w:sz="0" w:space="0" w:color="auto"/>
            <w:left w:val="none" w:sz="0" w:space="0" w:color="auto"/>
            <w:bottom w:val="none" w:sz="0" w:space="0" w:color="auto"/>
            <w:right w:val="none" w:sz="0" w:space="0" w:color="auto"/>
          </w:divBdr>
        </w:div>
        <w:div w:id="1504511274">
          <w:marLeft w:val="0"/>
          <w:marRight w:val="0"/>
          <w:marTop w:val="0"/>
          <w:marBottom w:val="0"/>
          <w:divBdr>
            <w:top w:val="none" w:sz="0" w:space="0" w:color="auto"/>
            <w:left w:val="none" w:sz="0" w:space="0" w:color="auto"/>
            <w:bottom w:val="none" w:sz="0" w:space="0" w:color="auto"/>
            <w:right w:val="none" w:sz="0" w:space="0" w:color="auto"/>
          </w:divBdr>
        </w:div>
        <w:div w:id="1544443958">
          <w:marLeft w:val="0"/>
          <w:marRight w:val="0"/>
          <w:marTop w:val="0"/>
          <w:marBottom w:val="0"/>
          <w:divBdr>
            <w:top w:val="none" w:sz="0" w:space="0" w:color="auto"/>
            <w:left w:val="none" w:sz="0" w:space="0" w:color="auto"/>
            <w:bottom w:val="none" w:sz="0" w:space="0" w:color="auto"/>
            <w:right w:val="none" w:sz="0" w:space="0" w:color="auto"/>
          </w:divBdr>
        </w:div>
        <w:div w:id="208263289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amnesty.org/"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info@amnesty.org" TargetMode="External"/><Relationship Id="rId1" Type="http://schemas.openxmlformats.org/officeDocument/2006/relationships/image" Target="media/image3.png"/><Relationship Id="rId4" Type="http://schemas.openxmlformats.org/officeDocument/2006/relationships/hyperlink" Target="http://www.facebook.com/AmnestyGlobal" TargetMode="External"/></Relationships>
</file>

<file path=word/_rels/footer7.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emajapan.org/news/1072" TargetMode="External"/><Relationship Id="rId18" Type="http://schemas.openxmlformats.org/officeDocument/2006/relationships/hyperlink" Target="https://www.koreatimes.co.kr/www/nation/2019/03/120_265876.html" TargetMode="External"/><Relationship Id="rId26" Type="http://schemas.openxmlformats.org/officeDocument/2006/relationships/hyperlink" Target="https://www.asahi.com/articles/ASN3C7RH3N3CUTNB00C.html" TargetMode="External"/><Relationship Id="rId39" Type="http://schemas.openxmlformats.org/officeDocument/2006/relationships/hyperlink" Target="https://www.amnesty.or.jp/news/2019/0808_8254.html" TargetMode="External"/><Relationship Id="rId21" Type="http://schemas.openxmlformats.org/officeDocument/2006/relationships/hyperlink" Target="https://mainichi.jp/english/articles/20200702/p2a/00m/0na/020000c" TargetMode="External"/><Relationship Id="rId34" Type="http://schemas.openxmlformats.org/officeDocument/2006/relationships/hyperlink" Target="https://www.mofa.go.jp/files/000473133.pdf" TargetMode="External"/><Relationship Id="rId7" Type="http://schemas.openxmlformats.org/officeDocument/2006/relationships/hyperlink" Target="https://www.dpfp.or.jp/article/200892" TargetMode="External"/><Relationship Id="rId12" Type="http://schemas.openxmlformats.org/officeDocument/2006/relationships/hyperlink" Target="https://www.nishinippon.co.jp/item/o/477391/" TargetMode="External"/><Relationship Id="rId17" Type="http://schemas.openxmlformats.org/officeDocument/2006/relationships/hyperlink" Target="https://migrants.jp/news/blog/20200413.html" TargetMode="External"/><Relationship Id="rId25" Type="http://schemas.openxmlformats.org/officeDocument/2006/relationships/hyperlink" Target="http://www.asahi.com/ajw/articles/AJ201908290063.html" TargetMode="External"/><Relationship Id="rId33" Type="http://schemas.openxmlformats.org/officeDocument/2006/relationships/hyperlink" Target="https://www.aljazeera.com/news/2016/06/top-court-green-lights-surveillance-japan-muslims-160629040956466.html" TargetMode="External"/><Relationship Id="rId38" Type="http://schemas.openxmlformats.org/officeDocument/2006/relationships/hyperlink" Target="https://www.amnesty.org/en/documents/asa22/5910/2017/en/" TargetMode="External"/><Relationship Id="rId2" Type="http://schemas.openxmlformats.org/officeDocument/2006/relationships/hyperlink" Target="https://www.nichibenren.or.jp/en/document/statements/161007.html" TargetMode="External"/><Relationship Id="rId16" Type="http://schemas.openxmlformats.org/officeDocument/2006/relationships/hyperlink" Target="https://www.asahi.com/articles/ASJ7P4H1FJ7PPTIL00L.html" TargetMode="External"/><Relationship Id="rId20" Type="http://schemas.openxmlformats.org/officeDocument/2006/relationships/hyperlink" Target="https://www.amnesty.org/download/Documents/ASA0113542020ENGLISH.PDF" TargetMode="External"/><Relationship Id="rId29" Type="http://schemas.openxmlformats.org/officeDocument/2006/relationships/hyperlink" Target="https://www.mhlw.go.jp/content/11202000/000536124.pdf" TargetMode="External"/><Relationship Id="rId1" Type="http://schemas.openxmlformats.org/officeDocument/2006/relationships/hyperlink" Target="https://www.nichibenren.or.jp/en/document/statements/2019_2.html" TargetMode="External"/><Relationship Id="rId6" Type="http://schemas.openxmlformats.org/officeDocument/2006/relationships/hyperlink" Target="https://www.amnesty.org/en/latest/news/2018/03/japan-aum-executions-for-convenience/" TargetMode="External"/><Relationship Id="rId11" Type="http://schemas.openxmlformats.org/officeDocument/2006/relationships/hyperlink" Target="https://www.japantimes.co.jp/news/2018/07/24/national/politics-diplomacy/ldp-lawmaker-mio-sugita-faces-backlash-describing-lgbt-people-unproductive/" TargetMode="External"/><Relationship Id="rId24" Type="http://schemas.openxmlformats.org/officeDocument/2006/relationships/hyperlink" Target="https://www.amnesty.org/download/Documents/ASA0113542020ENGLISH.PDF" TargetMode="External"/><Relationship Id="rId32" Type="http://schemas.openxmlformats.org/officeDocument/2006/relationships/hyperlink" Target="https://digital.asahi.com/articles/DA3S12388377.html" TargetMode="External"/><Relationship Id="rId37" Type="http://schemas.openxmlformats.org/officeDocument/2006/relationships/hyperlink" Target="https://www.amnesty.org/en/latest/news/2020/08/south-korea-lawsuits-against-the-japanese-government-last-chance-for-justice-for-comfort-women/" TargetMode="External"/><Relationship Id="rId40" Type="http://schemas.openxmlformats.org/officeDocument/2006/relationships/hyperlink" Target="https://www3.nhk.or.jp/nhkworld/en/news/backstories/699/" TargetMode="External"/><Relationship Id="rId5" Type="http://schemas.openxmlformats.org/officeDocument/2006/relationships/hyperlink" Target="https://www.asahi.com/articles/ASL4S04M5L4RUTIL04W.html" TargetMode="External"/><Relationship Id="rId15" Type="http://schemas.openxmlformats.org/officeDocument/2006/relationships/hyperlink" Target="https://www.city.shibuya.tokyo.jp/reiki_int/reiki_honbun/g114RG00000779.html" TargetMode="External"/><Relationship Id="rId23" Type="http://schemas.openxmlformats.org/officeDocument/2006/relationships/hyperlink" Target="http://www.asahi.com/ajw/articles/13059132" TargetMode="External"/><Relationship Id="rId28" Type="http://schemas.openxmlformats.org/officeDocument/2006/relationships/hyperlink" Target="http://www.moj.go.jp/content/001322460.pdf" TargetMode="External"/><Relationship Id="rId36" Type="http://schemas.openxmlformats.org/officeDocument/2006/relationships/hyperlink" Target="www.mofa.go.jp/a_o/na/kr/page4e_000364.html" TargetMode="External"/><Relationship Id="rId10" Type="http://schemas.openxmlformats.org/officeDocument/2006/relationships/hyperlink" Target="https://jssc.ncnp.go.jp/file/pdf/2017-0910-GeneralPrinciples-En.pdf" TargetMode="External"/><Relationship Id="rId19" Type="http://schemas.openxmlformats.org/officeDocument/2006/relationships/hyperlink" Target="https://www.47news.jp/5072175.html" TargetMode="External"/><Relationship Id="rId31" Type="http://schemas.openxmlformats.org/officeDocument/2006/relationships/hyperlink" Target="https://www.rodo.co.jp/column/81235/" TargetMode="External"/><Relationship Id="rId4" Type="http://schemas.openxmlformats.org/officeDocument/2006/relationships/hyperlink" Target="http://www.amnesty.org/en/latest/news/2018/07/japan-unprecedented-spate-of-executions-aum-cult/" TargetMode="External"/><Relationship Id="rId9" Type="http://schemas.openxmlformats.org/officeDocument/2006/relationships/hyperlink" Target="https://english.kyodonews.net/news/2019/04/677717754ff7-focus-alarm-bells-sound-over-outings-in-japans-lgbt-community.html" TargetMode="External"/><Relationship Id="rId14" Type="http://schemas.openxmlformats.org/officeDocument/2006/relationships/hyperlink" Target="http://www.shugiin.go.jp/internet/itdb_shitsumon.nsf/html/shitsumon/b196257.htm" TargetMode="External"/><Relationship Id="rId22" Type="http://schemas.openxmlformats.org/officeDocument/2006/relationships/hyperlink" Target="https://www.japantimes.co.jp/news/2013/02/21/national/pro-pyongyang-schools-barred-from-tuition-waiver/" TargetMode="External"/><Relationship Id="rId27" Type="http://schemas.openxmlformats.org/officeDocument/2006/relationships/hyperlink" Target="http://www.moj.go.jp/content/001317679.pdf" TargetMode="External"/><Relationship Id="rId30" Type="http://schemas.openxmlformats.org/officeDocument/2006/relationships/hyperlink" Target="https://www.nikkei.com/article/DGXMZO25669590U8A110C1CR8000/" TargetMode="External"/><Relationship Id="rId35" Type="http://schemas.openxmlformats.org/officeDocument/2006/relationships/hyperlink" Target="https://mainichi.jp/english/articles/20160115/p2a/00m/0na/009000c%20" TargetMode="External"/><Relationship Id="rId8" Type="http://schemas.openxmlformats.org/officeDocument/2006/relationships/hyperlink" Target="https://www.japantimes.co.jp/news/2018/10/05/national/tokyo-adopts-ordinance-banning-discrimination-lgbt-community/" TargetMode="External"/><Relationship Id="rId3" Type="http://schemas.openxmlformats.org/officeDocument/2006/relationships/hyperlink" Target="https://www.amnesty.org/en/latest/news/2019/12/japan-execution-a-shameful-stain-on-human-rights-record-of-olympic-hosts/" TargetMode="External"/></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7E0CAD-006D-46D0-92A0-F93691B36AFD}">
  <ds:schemaRefs>
    <ds:schemaRef ds:uri="http://schemas.microsoft.com/office/2006/metadata/properties"/>
    <ds:schemaRef ds:uri="http://schemas.microsoft.com/office/infopath/2007/PartnerControls"/>
    <ds:schemaRef ds:uri="60edf15d-b671-46dd-a32f-d4663b1deb36"/>
  </ds:schemaRefs>
</ds:datastoreItem>
</file>

<file path=customXml/itemProps2.xml><?xml version="1.0" encoding="utf-8"?>
<ds:datastoreItem xmlns:ds="http://schemas.openxmlformats.org/officeDocument/2006/customXml" ds:itemID="{F31E13CF-02E6-4085-BE14-C46F67595BF4}">
  <ds:schemaRefs>
    <ds:schemaRef ds:uri="http://schemas.openxmlformats.org/officeDocument/2006/bibliography"/>
  </ds:schemaRefs>
</ds:datastoreItem>
</file>

<file path=customXml/itemProps3.xml><?xml version="1.0" encoding="utf-8"?>
<ds:datastoreItem xmlns:ds="http://schemas.openxmlformats.org/officeDocument/2006/customXml" ds:itemID="{BB174DBF-0DC2-4611-9091-AAADDC5E7A65}">
  <ds:schemaRefs>
    <ds:schemaRef ds:uri="http://schemas.microsoft.com/sharepoint/v3/contenttype/forms"/>
  </ds:schemaRefs>
</ds:datastoreItem>
</file>

<file path=customXml/itemProps4.xml><?xml version="1.0" encoding="utf-8"?>
<ds:datastoreItem xmlns:ds="http://schemas.openxmlformats.org/officeDocument/2006/customXml" ds:itemID="{3F025683-D994-4FBB-B90F-4E6D1C1F8D10}"/>
</file>

<file path=docProps/app.xml><?xml version="1.0" encoding="utf-8"?>
<Properties xmlns="http://schemas.openxmlformats.org/officeDocument/2006/extended-properties" xmlns:vt="http://schemas.openxmlformats.org/officeDocument/2006/docPropsVTypes">
  <Template>Normal.dotm</Template>
  <TotalTime>153</TotalTime>
  <Pages>20</Pages>
  <Words>6194</Words>
  <Characters>35307</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Report</vt:lpstr>
    </vt:vector>
  </TitlesOfParts>
  <Manager/>
  <Company>Amnesty International</Company>
  <LinksUpToDate>false</LinksUpToDate>
  <CharactersWithSpaces>41419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
  <dc:creator>Dora Castillo</dc:creator>
  <cp:keywords>Amnesty International Report</cp:keywords>
  <dc:description/>
  <cp:lastModifiedBy>Anna-Karin Holmlund</cp:lastModifiedBy>
  <cp:revision>762</cp:revision>
  <cp:lastPrinted>2020-03-03T15:38:00Z</cp:lastPrinted>
  <dcterms:created xsi:type="dcterms:W3CDTF">2020-08-04T18:09:00Z</dcterms:created>
  <dcterms:modified xsi:type="dcterms:W3CDTF">2020-10-07T08:45:00Z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y fmtid="{D5CDD505-2E9C-101B-9397-08002B2CF9AE}" pid="3" name="AI_Campaign">
    <vt:lpwstr/>
  </property>
  <property fmtid="{D5CDD505-2E9C-101B-9397-08002B2CF9AE}" pid="4" name="AI_Subject">
    <vt:lpwstr>83;#Censorship and Freedom of Expression|e1206917-75d4-4735-8c30-aa6a567b2720</vt:lpwstr>
  </property>
  <property fmtid="{D5CDD505-2E9C-101B-9397-08002B2CF9AE}" pid="5" name="AI_EnterpriseKeywords">
    <vt:lpwstr/>
  </property>
  <property fmtid="{D5CDD505-2E9C-101B-9397-08002B2CF9AE}" pid="6" name="AI_ProjectName">
    <vt:lpwstr>1489;#Hong Kong Freedom and space for civil society|3fe3612c-fc76-40a4-a222-e899d74401fe</vt:lpwstr>
  </property>
  <property fmtid="{D5CDD505-2E9C-101B-9397-08002B2CF9AE}" pid="7" name="AI_Country">
    <vt:lpwstr>333;#Hong Kong|92c07247-4d9c-49f1-ac8c-96144b67a18c</vt:lpwstr>
  </property>
  <property fmtid="{D5CDD505-2E9C-101B-9397-08002B2CF9AE}" pid="8" name="AI_Collection">
    <vt:lpwstr/>
  </property>
  <property fmtid="{D5CDD505-2E9C-101B-9397-08002B2CF9AE}" pid="9" name="AI_BudgetCode">
    <vt:lpwstr>1490;#01OP361|2238fa89-1654-41af-9414-9cdd53804713</vt:lpwstr>
  </property>
  <property fmtid="{D5CDD505-2E9C-101B-9397-08002B2CF9AE}" pid="10" name="AI_InternalKeywords">
    <vt:lpwstr/>
  </property>
  <property fmtid="{D5CDD505-2E9C-101B-9397-08002B2CF9AE}" pid="11" name="MSIP_Label_ab085100-56a4-4662-94ad-723e9994b959_Enabled">
    <vt:lpwstr>True</vt:lpwstr>
  </property>
  <property fmtid="{D5CDD505-2E9C-101B-9397-08002B2CF9AE}" pid="12" name="MSIP_Label_ab085100-56a4-4662-94ad-723e9994b959_SiteId">
    <vt:lpwstr>c2dbf829-378d-44c1-b47a-1c043924ddf3</vt:lpwstr>
  </property>
  <property fmtid="{D5CDD505-2E9C-101B-9397-08002B2CF9AE}" pid="13" name="MSIP_Label_ab085100-56a4-4662-94ad-723e9994b959_Owner">
    <vt:lpwstr>a.bienert@amnesty.nl</vt:lpwstr>
  </property>
  <property fmtid="{D5CDD505-2E9C-101B-9397-08002B2CF9AE}" pid="14" name="MSIP_Label_ab085100-56a4-4662-94ad-723e9994b959_SetDate">
    <vt:lpwstr>2020-02-03T11:19:11.4229190Z</vt:lpwstr>
  </property>
  <property fmtid="{D5CDD505-2E9C-101B-9397-08002B2CF9AE}" pid="15" name="MSIP_Label_ab085100-56a4-4662-94ad-723e9994b959_Name">
    <vt:lpwstr>Internal</vt:lpwstr>
  </property>
  <property fmtid="{D5CDD505-2E9C-101B-9397-08002B2CF9AE}" pid="16" name="MSIP_Label_ab085100-56a4-4662-94ad-723e9994b959_Application">
    <vt:lpwstr>Microsoft Azure Information Protection</vt:lpwstr>
  </property>
  <property fmtid="{D5CDD505-2E9C-101B-9397-08002B2CF9AE}" pid="17" name="MSIP_Label_ab085100-56a4-4662-94ad-723e9994b959_ActionId">
    <vt:lpwstr>3689e6f6-37c4-4058-8bde-0d381878dde0</vt:lpwstr>
  </property>
  <property fmtid="{D5CDD505-2E9C-101B-9397-08002B2CF9AE}" pid="18" name="MSIP_Label_ab085100-56a4-4662-94ad-723e9994b959_Extended_MSFT_Method">
    <vt:lpwstr>Automatic</vt:lpwstr>
  </property>
  <property fmtid="{D5CDD505-2E9C-101B-9397-08002B2CF9AE}" pid="19" name="Sensitivity">
    <vt:lpwstr>Internal</vt:lpwstr>
  </property>
  <property fmtid="{D5CDD505-2E9C-101B-9397-08002B2CF9AE}" pid="20" name="bc8fb9b9d1a14967895132df3e7b0017">
    <vt:lpwstr>Amnesty International|4b6dc54e-3a2b-488e-b081-d1a9734ca4ff</vt:lpwstr>
  </property>
  <property fmtid="{D5CDD505-2E9C-101B-9397-08002B2CF9AE}" pid="21" name="AI_RecognisedAuthor">
    <vt:lpwstr>7;#Amnesty International|4b6dc54e-3a2b-488e-b081-d1a9734ca4ff</vt:lpwstr>
  </property>
  <property fmtid="{D5CDD505-2E9C-101B-9397-08002B2CF9AE}" pid="22" name="bd653665922a4864afe133c2e05b418f">
    <vt:lpwstr/>
  </property>
  <property fmtid="{D5CDD505-2E9C-101B-9397-08002B2CF9AE}" pid="23" name="c99711ec604245cebac61dc305b5aa75">
    <vt:lpwstr/>
  </property>
  <property fmtid="{D5CDD505-2E9C-101B-9397-08002B2CF9AE}" pid="24" name="AI_LeadAuthor">
    <vt:lpwstr/>
  </property>
  <property fmtid="{D5CDD505-2E9C-101B-9397-08002B2CF9AE}" pid="25" name="AI_Organisation">
    <vt:lpwstr/>
  </property>
  <property fmtid="{D5CDD505-2E9C-101B-9397-08002B2CF9AE}" pid="26" name="AI_SupportingAuthor">
    <vt:lpwstr/>
  </property>
  <property fmtid="{D5CDD505-2E9C-101B-9397-08002B2CF9AE}" pid="27" name="AI_OriginatingLocation">
    <vt:lpwstr/>
  </property>
  <property fmtid="{D5CDD505-2E9C-101B-9397-08002B2CF9AE}" pid="28" name="AI_DocumentType">
    <vt:lpwstr/>
  </property>
  <property fmtid="{D5CDD505-2E9C-101B-9397-08002B2CF9AE}" pid="29" name="p95663e0682345a785f49e7f094ffcd5">
    <vt:lpwstr/>
  </property>
  <property fmtid="{D5CDD505-2E9C-101B-9397-08002B2CF9AE}" pid="30" name="ma0e9153c59947b4ad689e26fbb1de5e">
    <vt:lpwstr/>
  </property>
  <property fmtid="{D5CDD505-2E9C-101B-9397-08002B2CF9AE}" pid="31" name="cace3bc143754c66bead1a06d012100c">
    <vt:lpwstr/>
  </property>
</Properties>
</file>